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3FA" w14:textId="77777777" w:rsidR="00A46384" w:rsidRPr="00FD37D9" w:rsidRDefault="00A46384" w:rsidP="00FD37D9">
      <w:pPr>
        <w:spacing w:after="0" w:line="240" w:lineRule="auto"/>
        <w:contextualSpacing/>
        <w:rPr>
          <w:rFonts w:ascii="Arial" w:eastAsia="Calibri" w:hAnsi="Arial" w:cs="Arial"/>
          <w:b/>
          <w:bCs/>
          <w:sz w:val="20"/>
          <w:szCs w:val="20"/>
        </w:rPr>
      </w:pPr>
      <w:bookmarkStart w:id="0" w:name="_Hlk78821436"/>
      <w:r w:rsidRPr="00FD37D9">
        <w:rPr>
          <w:rFonts w:ascii="Arial" w:eastAsia="Calibri" w:hAnsi="Arial" w:cs="Arial"/>
          <w:b/>
          <w:bCs/>
          <w:sz w:val="20"/>
          <w:szCs w:val="20"/>
        </w:rPr>
        <w:t>LEY DE GARANTÍAS ELECTORALES – Finalidad</w:t>
      </w:r>
    </w:p>
    <w:p w14:paraId="4F2C4C0B" w14:textId="77777777" w:rsidR="00A46384" w:rsidRPr="00FD37D9" w:rsidRDefault="00A46384" w:rsidP="00FD37D9">
      <w:pPr>
        <w:spacing w:after="0" w:line="240" w:lineRule="auto"/>
        <w:contextualSpacing/>
        <w:rPr>
          <w:rFonts w:ascii="Arial" w:eastAsia="Calibri" w:hAnsi="Arial" w:cs="Arial"/>
          <w:sz w:val="20"/>
          <w:szCs w:val="20"/>
        </w:rPr>
      </w:pPr>
    </w:p>
    <w:p w14:paraId="716E341C" w14:textId="2FC0494D" w:rsidR="00A46384" w:rsidRPr="00FD37D9" w:rsidRDefault="009D442C" w:rsidP="00FD37D9">
      <w:pPr>
        <w:tabs>
          <w:tab w:val="left" w:pos="426"/>
        </w:tabs>
        <w:spacing w:after="0" w:line="240" w:lineRule="auto"/>
        <w:rPr>
          <w:rFonts w:ascii="Arial" w:eastAsia="Calibri" w:hAnsi="Arial" w:cs="Arial"/>
          <w:bCs/>
          <w:sz w:val="20"/>
          <w:szCs w:val="20"/>
          <w:lang w:val="es-CO"/>
        </w:rPr>
      </w:pPr>
      <w:r w:rsidRPr="00FD37D9">
        <w:rPr>
          <w:rFonts w:ascii="Arial" w:eastAsia="Calibri" w:hAnsi="Arial" w:cs="Arial"/>
          <w:sz w:val="20"/>
          <w:szCs w:val="20"/>
        </w:rPr>
        <w:t>[</w:t>
      </w:r>
      <w:r w:rsidR="00054E11" w:rsidRPr="00FD37D9">
        <w:rPr>
          <w:rFonts w:ascii="Arial" w:eastAsia="Calibri" w:hAnsi="Arial" w:cs="Arial"/>
          <w:sz w:val="20"/>
          <w:szCs w:val="20"/>
        </w:rPr>
        <w:t>L]</w:t>
      </w:r>
      <w:r w:rsidR="00427BD7" w:rsidRPr="00FD37D9">
        <w:rPr>
          <w:rFonts w:ascii="Arial" w:eastAsia="Calibri" w:hAnsi="Arial" w:cs="Arial"/>
          <w:sz w:val="20"/>
          <w:szCs w:val="20"/>
        </w:rPr>
        <w:t xml:space="preserve">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w:t>
      </w:r>
      <w:r w:rsidR="00A46384" w:rsidRPr="00FD37D9">
        <w:rPr>
          <w:rFonts w:ascii="Arial" w:eastAsia="Calibri" w:hAnsi="Arial" w:cs="Arial"/>
          <w:noProof/>
          <w:sz w:val="20"/>
          <w:szCs w:val="20"/>
          <w:lang w:val="es-ES_tradnl"/>
        </w:rPr>
        <w:t xml:space="preserve">[…] </w:t>
      </w:r>
      <w:bookmarkStart w:id="1" w:name="_Hlk77235066"/>
      <w:r w:rsidR="00427BD7" w:rsidRPr="00FD37D9">
        <w:rPr>
          <w:rFonts w:ascii="Arial" w:eastAsia="Calibri" w:hAnsi="Arial" w:cs="Arial"/>
          <w:noProof/>
          <w:sz w:val="20"/>
          <w:szCs w:val="20"/>
          <w:lang w:val="es-ES_tradnl"/>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3F255931" w14:textId="77777777" w:rsidR="00AE3A7C" w:rsidRPr="00FD37D9" w:rsidRDefault="00AE3A7C" w:rsidP="00FD37D9">
      <w:pPr>
        <w:tabs>
          <w:tab w:val="left" w:pos="426"/>
        </w:tabs>
        <w:spacing w:after="0" w:line="240" w:lineRule="auto"/>
        <w:rPr>
          <w:rFonts w:ascii="Arial" w:hAnsi="Arial" w:cs="Arial"/>
          <w:sz w:val="20"/>
          <w:szCs w:val="20"/>
        </w:rPr>
      </w:pPr>
      <w:bookmarkStart w:id="2" w:name="_Hlk77152637"/>
      <w:bookmarkStart w:id="3" w:name="_Hlk77157066"/>
      <w:bookmarkEnd w:id="1"/>
    </w:p>
    <w:p w14:paraId="238CBDFB" w14:textId="3CE1A52A" w:rsidR="005E1F70" w:rsidRPr="00FD37D9" w:rsidRDefault="005E1F70" w:rsidP="00FD37D9">
      <w:pPr>
        <w:tabs>
          <w:tab w:val="left" w:pos="426"/>
        </w:tabs>
        <w:spacing w:after="0" w:line="240" w:lineRule="auto"/>
        <w:rPr>
          <w:rFonts w:ascii="Arial" w:eastAsia="Calibri" w:hAnsi="Arial" w:cs="Arial"/>
          <w:b/>
          <w:bCs/>
          <w:sz w:val="20"/>
          <w:szCs w:val="20"/>
        </w:rPr>
      </w:pPr>
      <w:r w:rsidRPr="00FD37D9">
        <w:rPr>
          <w:rFonts w:ascii="Arial" w:eastAsia="Calibri" w:hAnsi="Arial" w:cs="Arial"/>
          <w:b/>
          <w:bCs/>
          <w:sz w:val="20"/>
          <w:szCs w:val="20"/>
        </w:rPr>
        <w:t>LEY DE GARANTÍAS ELECTORALES ‒</w:t>
      </w:r>
      <w:bookmarkEnd w:id="2"/>
      <w:r w:rsidRPr="00FD37D9">
        <w:rPr>
          <w:rFonts w:ascii="Arial" w:eastAsia="Calibri" w:hAnsi="Arial" w:cs="Arial"/>
          <w:b/>
          <w:bCs/>
          <w:sz w:val="20"/>
          <w:szCs w:val="20"/>
        </w:rPr>
        <w:t xml:space="preserve"> </w:t>
      </w:r>
      <w:r w:rsidR="005D1CE8" w:rsidRPr="00FD37D9">
        <w:rPr>
          <w:rFonts w:ascii="Arial" w:eastAsia="Calibri" w:hAnsi="Arial" w:cs="Arial"/>
          <w:b/>
          <w:bCs/>
          <w:sz w:val="20"/>
          <w:szCs w:val="20"/>
        </w:rPr>
        <w:t>Tipos de r</w:t>
      </w:r>
      <w:r w:rsidRPr="00FD37D9">
        <w:rPr>
          <w:rFonts w:ascii="Arial" w:eastAsia="Calibri" w:hAnsi="Arial" w:cs="Arial"/>
          <w:b/>
          <w:bCs/>
          <w:sz w:val="20"/>
          <w:szCs w:val="20"/>
        </w:rPr>
        <w:t xml:space="preserve">estricciones </w:t>
      </w:r>
      <w:bookmarkStart w:id="4" w:name="_Hlk77157034"/>
      <w:r w:rsidRPr="00FD37D9">
        <w:rPr>
          <w:rFonts w:ascii="Arial" w:eastAsia="Calibri" w:hAnsi="Arial" w:cs="Arial"/>
          <w:b/>
          <w:bCs/>
          <w:sz w:val="20"/>
          <w:szCs w:val="20"/>
        </w:rPr>
        <w:t xml:space="preserve">‒ </w:t>
      </w:r>
      <w:bookmarkStart w:id="5" w:name="_Hlk77153098"/>
      <w:bookmarkEnd w:id="4"/>
      <w:r w:rsidR="005D1CE8" w:rsidRPr="00FD37D9">
        <w:rPr>
          <w:rFonts w:ascii="Arial" w:eastAsia="Calibri" w:hAnsi="Arial" w:cs="Arial"/>
          <w:b/>
          <w:bCs/>
          <w:sz w:val="20"/>
          <w:szCs w:val="20"/>
        </w:rPr>
        <w:t>Ámbito temporal</w:t>
      </w:r>
      <w:r w:rsidRPr="00FD37D9">
        <w:rPr>
          <w:rFonts w:ascii="Arial" w:eastAsia="Calibri" w:hAnsi="Arial" w:cs="Arial"/>
          <w:b/>
          <w:bCs/>
          <w:sz w:val="20"/>
          <w:szCs w:val="20"/>
        </w:rPr>
        <w:t xml:space="preserve"> </w:t>
      </w:r>
      <w:bookmarkEnd w:id="5"/>
    </w:p>
    <w:p w14:paraId="69610EC9" w14:textId="77777777" w:rsidR="005E1F70" w:rsidRPr="00FD37D9" w:rsidRDefault="005E1F70" w:rsidP="00FD37D9">
      <w:pPr>
        <w:tabs>
          <w:tab w:val="left" w:pos="426"/>
        </w:tabs>
        <w:spacing w:after="0" w:line="240" w:lineRule="auto"/>
        <w:rPr>
          <w:rFonts w:ascii="Arial" w:eastAsia="Calibri" w:hAnsi="Arial" w:cs="Arial"/>
          <w:b/>
          <w:bCs/>
          <w:sz w:val="20"/>
          <w:szCs w:val="20"/>
        </w:rPr>
      </w:pPr>
    </w:p>
    <w:bookmarkEnd w:id="3"/>
    <w:p w14:paraId="74D2B510" w14:textId="10A33E51" w:rsidR="001D6B16" w:rsidRPr="00FD37D9" w:rsidRDefault="005D1CE8" w:rsidP="00FD37D9">
      <w:pPr>
        <w:tabs>
          <w:tab w:val="left" w:pos="426"/>
        </w:tabs>
        <w:spacing w:after="0" w:line="240" w:lineRule="auto"/>
        <w:rPr>
          <w:rFonts w:ascii="Arial" w:eastAsia="Calibri" w:hAnsi="Arial" w:cs="Arial"/>
          <w:noProof/>
          <w:sz w:val="20"/>
          <w:szCs w:val="20"/>
          <w:lang w:val="es-ES_tradnl"/>
        </w:rPr>
      </w:pPr>
      <w:r w:rsidRPr="00FD37D9">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DC5FBD5" w14:textId="77777777" w:rsidR="005D1CE8" w:rsidRPr="00FD37D9" w:rsidRDefault="005D1CE8" w:rsidP="00FD37D9">
      <w:pPr>
        <w:tabs>
          <w:tab w:val="left" w:pos="426"/>
        </w:tabs>
        <w:spacing w:after="0" w:line="240" w:lineRule="auto"/>
        <w:rPr>
          <w:rFonts w:ascii="Arial" w:eastAsia="Calibri" w:hAnsi="Arial" w:cs="Arial"/>
          <w:noProof/>
          <w:sz w:val="20"/>
          <w:szCs w:val="20"/>
          <w:lang w:val="es-ES_tradnl"/>
        </w:rPr>
      </w:pPr>
    </w:p>
    <w:p w14:paraId="65EBF520" w14:textId="77777777" w:rsidR="001D6B16" w:rsidRPr="00FD37D9" w:rsidRDefault="001D6B16" w:rsidP="00FD37D9">
      <w:pPr>
        <w:tabs>
          <w:tab w:val="left" w:pos="426"/>
        </w:tabs>
        <w:spacing w:after="0" w:line="240" w:lineRule="auto"/>
        <w:rPr>
          <w:rFonts w:ascii="Arial" w:eastAsia="Calibri" w:hAnsi="Arial" w:cs="Arial"/>
          <w:b/>
          <w:bCs/>
          <w:sz w:val="20"/>
          <w:szCs w:val="20"/>
        </w:rPr>
      </w:pPr>
      <w:bookmarkStart w:id="6" w:name="_Hlk77165666"/>
      <w:r w:rsidRPr="00FD37D9">
        <w:rPr>
          <w:rFonts w:ascii="Arial" w:eastAsia="Calibri" w:hAnsi="Arial" w:cs="Arial"/>
          <w:b/>
          <w:bCs/>
          <w:sz w:val="20"/>
          <w:szCs w:val="20"/>
        </w:rPr>
        <w:t xml:space="preserve">LEY DE GARANTÍAS ELECTORALES ─ Prohibición ‒ </w:t>
      </w:r>
      <w:bookmarkEnd w:id="6"/>
      <w:r w:rsidRPr="00FD37D9">
        <w:rPr>
          <w:rFonts w:ascii="Arial" w:eastAsia="Calibri" w:hAnsi="Arial" w:cs="Arial"/>
          <w:b/>
          <w:bCs/>
          <w:sz w:val="20"/>
          <w:szCs w:val="20"/>
        </w:rPr>
        <w:t xml:space="preserve">Contratación directa ‒ Alcance </w:t>
      </w:r>
    </w:p>
    <w:p w14:paraId="2827AFD5" w14:textId="77777777" w:rsidR="001D6B16" w:rsidRPr="00FD37D9" w:rsidRDefault="001D6B16" w:rsidP="00FD37D9">
      <w:pPr>
        <w:tabs>
          <w:tab w:val="left" w:pos="426"/>
        </w:tabs>
        <w:spacing w:after="0" w:line="240" w:lineRule="auto"/>
        <w:rPr>
          <w:rFonts w:ascii="Arial" w:eastAsia="Calibri" w:hAnsi="Arial" w:cs="Arial"/>
          <w:noProof/>
          <w:sz w:val="20"/>
          <w:szCs w:val="20"/>
        </w:rPr>
      </w:pPr>
    </w:p>
    <w:p w14:paraId="159144BD" w14:textId="1BD66F0C" w:rsidR="001D6B16" w:rsidRPr="00FD37D9" w:rsidRDefault="001D6B16" w:rsidP="00FD37D9">
      <w:pPr>
        <w:tabs>
          <w:tab w:val="left" w:pos="426"/>
        </w:tabs>
        <w:spacing w:after="0" w:line="240" w:lineRule="auto"/>
        <w:rPr>
          <w:rFonts w:ascii="Arial" w:eastAsia="Times New Roman" w:hAnsi="Arial" w:cs="Arial"/>
          <w:sz w:val="20"/>
          <w:szCs w:val="20"/>
          <w:lang w:eastAsia="es-ES"/>
        </w:rPr>
      </w:pPr>
      <w:r w:rsidRPr="00FD37D9">
        <w:rPr>
          <w:rFonts w:ascii="Arial" w:eastAsia="Calibri" w:hAnsi="Arial" w:cs="Arial"/>
          <w:noProof/>
          <w:sz w:val="20"/>
          <w:szCs w:val="20"/>
        </w:rPr>
        <w:t xml:space="preserve">[…] </w:t>
      </w:r>
      <w:r w:rsidR="005D1CE8" w:rsidRPr="00FD37D9">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0106CFA5" w14:textId="77777777" w:rsidR="001D6B16" w:rsidRPr="00FD37D9" w:rsidRDefault="001D6B16" w:rsidP="00FD37D9">
      <w:pPr>
        <w:tabs>
          <w:tab w:val="left" w:pos="426"/>
        </w:tabs>
        <w:spacing w:after="0" w:line="240" w:lineRule="auto"/>
        <w:rPr>
          <w:rFonts w:ascii="Arial" w:eastAsia="Times New Roman" w:hAnsi="Arial" w:cs="Arial"/>
          <w:sz w:val="20"/>
          <w:szCs w:val="20"/>
          <w:lang w:val="es-CO" w:eastAsia="es-ES"/>
        </w:rPr>
      </w:pPr>
      <w:r w:rsidRPr="00FD37D9">
        <w:rPr>
          <w:rFonts w:ascii="Arial" w:eastAsia="Times New Roman" w:hAnsi="Arial" w:cs="Arial"/>
          <w:sz w:val="20"/>
          <w:szCs w:val="20"/>
          <w:lang w:val="es-CO" w:eastAsia="es-ES"/>
        </w:rPr>
        <w:t xml:space="preserve">  </w:t>
      </w:r>
    </w:p>
    <w:p w14:paraId="4B963FFA" w14:textId="2C7031A8" w:rsidR="001D6B16" w:rsidRPr="00FD37D9" w:rsidRDefault="001D6B16" w:rsidP="00FD37D9">
      <w:pPr>
        <w:shd w:val="clear" w:color="auto" w:fill="FFFFFF"/>
        <w:spacing w:after="0" w:line="240" w:lineRule="auto"/>
        <w:rPr>
          <w:rFonts w:ascii="Arial" w:eastAsia="Times New Roman" w:hAnsi="Arial" w:cs="Arial"/>
          <w:sz w:val="20"/>
          <w:szCs w:val="20"/>
          <w:lang w:val="es-CO" w:eastAsia="es-CO"/>
        </w:rPr>
      </w:pPr>
      <w:r w:rsidRPr="00FD37D9">
        <w:rPr>
          <w:rFonts w:ascii="Arial" w:eastAsia="Times New Roman" w:hAnsi="Arial" w:cs="Arial"/>
          <w:b/>
          <w:bCs/>
          <w:sz w:val="20"/>
          <w:szCs w:val="20"/>
          <w:lang w:val="es-CO" w:eastAsia="es-CO"/>
        </w:rPr>
        <w:t xml:space="preserve">LEY DE GARANTÍAS ELECTORALES </w:t>
      </w:r>
      <w:bookmarkStart w:id="7" w:name="_Hlk77022358"/>
      <w:r w:rsidRPr="00FD37D9">
        <w:rPr>
          <w:rFonts w:ascii="Arial" w:eastAsia="Times New Roman" w:hAnsi="Arial" w:cs="Arial"/>
          <w:b/>
          <w:bCs/>
          <w:sz w:val="20"/>
          <w:szCs w:val="20"/>
          <w:lang w:val="es-CO" w:eastAsia="es-CO"/>
        </w:rPr>
        <w:t>‒</w:t>
      </w:r>
      <w:bookmarkEnd w:id="7"/>
      <w:r w:rsidRPr="00FD37D9">
        <w:rPr>
          <w:rFonts w:ascii="Arial" w:eastAsia="Times New Roman" w:hAnsi="Arial" w:cs="Arial"/>
          <w:b/>
          <w:bCs/>
          <w:sz w:val="20"/>
          <w:szCs w:val="20"/>
          <w:lang w:val="es-CO" w:eastAsia="es-CO"/>
        </w:rPr>
        <w:t xml:space="preserve"> Excepciones</w:t>
      </w:r>
      <w:r w:rsidRPr="00FD37D9">
        <w:rPr>
          <w:rFonts w:ascii="Arial" w:eastAsia="Times New Roman" w:hAnsi="Arial" w:cs="Arial"/>
          <w:sz w:val="20"/>
          <w:szCs w:val="20"/>
          <w:lang w:val="es-CO" w:eastAsia="es-CO"/>
        </w:rPr>
        <w:t xml:space="preserve"> </w:t>
      </w:r>
    </w:p>
    <w:p w14:paraId="39A27942" w14:textId="29421ED9" w:rsidR="001D6B16" w:rsidRPr="00FD37D9" w:rsidRDefault="001D6B16" w:rsidP="00FD37D9">
      <w:pPr>
        <w:tabs>
          <w:tab w:val="left" w:pos="426"/>
        </w:tabs>
        <w:spacing w:after="0" w:line="240" w:lineRule="auto"/>
        <w:rPr>
          <w:rFonts w:ascii="Arial" w:hAnsi="Arial" w:cs="Arial"/>
          <w:sz w:val="20"/>
          <w:szCs w:val="20"/>
        </w:rPr>
      </w:pPr>
      <w:r w:rsidRPr="00FD37D9">
        <w:rPr>
          <w:rFonts w:ascii="Arial" w:eastAsia="Times New Roman" w:hAnsi="Arial" w:cs="Arial"/>
          <w:sz w:val="20"/>
          <w:szCs w:val="20"/>
          <w:lang w:val="es-CO" w:eastAsia="x-none"/>
        </w:rPr>
        <w:t xml:space="preserve">[…] </w:t>
      </w:r>
      <w:r w:rsidR="00CA4B84" w:rsidRPr="00FD37D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A63E00" w14:textId="77777777" w:rsidR="00CA4B84" w:rsidRPr="00FD37D9" w:rsidRDefault="00CA4B84" w:rsidP="00FD37D9">
      <w:pPr>
        <w:tabs>
          <w:tab w:val="left" w:pos="426"/>
        </w:tabs>
        <w:spacing w:after="0" w:line="240" w:lineRule="auto"/>
        <w:rPr>
          <w:rFonts w:ascii="Arial" w:eastAsia="Calibri" w:hAnsi="Arial" w:cs="Arial"/>
          <w:noProof/>
          <w:sz w:val="20"/>
          <w:szCs w:val="20"/>
          <w:lang w:val="es-CO"/>
        </w:rPr>
      </w:pPr>
    </w:p>
    <w:p w14:paraId="2912B0B8" w14:textId="77777777" w:rsidR="001D6B16" w:rsidRPr="00FD37D9" w:rsidRDefault="001D6B16" w:rsidP="00FD37D9">
      <w:pPr>
        <w:spacing w:after="0" w:line="240" w:lineRule="auto"/>
        <w:rPr>
          <w:rFonts w:ascii="Arial" w:eastAsia="Times New Roman" w:hAnsi="Arial" w:cs="Arial"/>
          <w:b/>
          <w:sz w:val="20"/>
          <w:szCs w:val="20"/>
          <w:lang w:val="es-ES" w:eastAsia="es-CO"/>
        </w:rPr>
      </w:pPr>
      <w:r w:rsidRPr="00FD37D9">
        <w:rPr>
          <w:rFonts w:ascii="Arial" w:eastAsia="Times New Roman" w:hAnsi="Arial" w:cs="Arial"/>
          <w:b/>
          <w:bCs/>
          <w:sz w:val="20"/>
          <w:szCs w:val="20"/>
          <w:lang w:val="es-CO" w:eastAsia="es-CO"/>
        </w:rPr>
        <w:lastRenderedPageBreak/>
        <w:t xml:space="preserve">LEY DE GARANTÍAS ELECTORALES </w:t>
      </w:r>
      <w:bookmarkStart w:id="8" w:name="_Hlk77166669"/>
      <w:r w:rsidRPr="00FD37D9">
        <w:rPr>
          <w:rFonts w:ascii="Arial" w:eastAsia="Times New Roman" w:hAnsi="Arial" w:cs="Arial"/>
          <w:b/>
          <w:bCs/>
          <w:sz w:val="20"/>
          <w:szCs w:val="20"/>
          <w:lang w:val="es-CO" w:eastAsia="es-CO"/>
        </w:rPr>
        <w:t>‒</w:t>
      </w:r>
      <w:bookmarkEnd w:id="8"/>
      <w:r w:rsidRPr="00FD37D9">
        <w:rPr>
          <w:rFonts w:ascii="Arial" w:eastAsia="Times New Roman" w:hAnsi="Arial" w:cs="Arial"/>
          <w:b/>
          <w:bCs/>
          <w:sz w:val="20"/>
          <w:szCs w:val="20"/>
          <w:lang w:val="es-CO" w:eastAsia="es-CO"/>
        </w:rPr>
        <w:t xml:space="preserve"> </w:t>
      </w:r>
      <w:r w:rsidRPr="00FD37D9">
        <w:rPr>
          <w:rFonts w:ascii="Arial" w:eastAsia="Times New Roman" w:hAnsi="Arial" w:cs="Arial"/>
          <w:b/>
          <w:sz w:val="20"/>
          <w:szCs w:val="20"/>
          <w:lang w:val="es-ES" w:eastAsia="es-CO"/>
        </w:rPr>
        <w:t xml:space="preserve">Prohibición del artículo 33 de la Ley de garantías </w:t>
      </w:r>
      <w:r w:rsidRPr="00FD37D9">
        <w:rPr>
          <w:rFonts w:ascii="Arial" w:eastAsia="Times New Roman" w:hAnsi="Arial" w:cs="Arial"/>
          <w:b/>
          <w:bCs/>
          <w:sz w:val="20"/>
          <w:szCs w:val="20"/>
          <w:lang w:val="es-CO" w:eastAsia="es-CO"/>
        </w:rPr>
        <w:t>‒ Destinatarios</w:t>
      </w:r>
    </w:p>
    <w:p w14:paraId="4D125138" w14:textId="77777777" w:rsidR="001D6B16" w:rsidRPr="00FD37D9" w:rsidRDefault="001D6B16" w:rsidP="00FD37D9">
      <w:pPr>
        <w:tabs>
          <w:tab w:val="left" w:pos="426"/>
        </w:tabs>
        <w:spacing w:after="0" w:line="240" w:lineRule="auto"/>
        <w:rPr>
          <w:rFonts w:ascii="Arial" w:eastAsia="Calibri" w:hAnsi="Arial" w:cs="Arial"/>
          <w:noProof/>
          <w:sz w:val="20"/>
          <w:szCs w:val="20"/>
          <w:lang w:val="es-ES"/>
        </w:rPr>
      </w:pPr>
    </w:p>
    <w:p w14:paraId="11283C02" w14:textId="671885B3" w:rsidR="001D6B16" w:rsidRPr="00FD37D9" w:rsidRDefault="000F1D24" w:rsidP="00FD37D9">
      <w:pPr>
        <w:tabs>
          <w:tab w:val="left" w:pos="426"/>
        </w:tabs>
        <w:spacing w:after="0" w:line="240" w:lineRule="auto"/>
        <w:rPr>
          <w:rFonts w:ascii="Arial" w:eastAsia="Calibri" w:hAnsi="Arial" w:cs="Arial"/>
          <w:noProof/>
          <w:sz w:val="20"/>
          <w:szCs w:val="20"/>
          <w:lang w:val="es-CO"/>
        </w:rPr>
      </w:pPr>
      <w:r w:rsidRPr="00FD37D9">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2CE1D7D" w14:textId="77777777" w:rsidR="000F1D24" w:rsidRPr="00FD37D9" w:rsidRDefault="000F1D24" w:rsidP="00FD37D9">
      <w:pPr>
        <w:tabs>
          <w:tab w:val="left" w:pos="426"/>
        </w:tabs>
        <w:spacing w:after="0" w:line="240" w:lineRule="auto"/>
        <w:rPr>
          <w:rFonts w:ascii="Arial" w:eastAsia="Calibri" w:hAnsi="Arial" w:cs="Arial"/>
          <w:noProof/>
          <w:sz w:val="20"/>
          <w:szCs w:val="20"/>
          <w:lang w:val="es-ES"/>
        </w:rPr>
      </w:pPr>
    </w:p>
    <w:p w14:paraId="4F92D3FF" w14:textId="77777777" w:rsidR="001D6B16" w:rsidRPr="00FD37D9" w:rsidRDefault="001D6B16" w:rsidP="00FD37D9">
      <w:pPr>
        <w:tabs>
          <w:tab w:val="left" w:pos="426"/>
        </w:tabs>
        <w:spacing w:after="0" w:line="240" w:lineRule="auto"/>
        <w:rPr>
          <w:rFonts w:ascii="Arial" w:eastAsia="Calibri" w:hAnsi="Arial" w:cs="Arial"/>
          <w:b/>
          <w:bCs/>
          <w:sz w:val="20"/>
          <w:szCs w:val="20"/>
        </w:rPr>
      </w:pPr>
      <w:r w:rsidRPr="00FD37D9">
        <w:rPr>
          <w:rFonts w:ascii="Arial" w:eastAsia="Calibri" w:hAnsi="Arial" w:cs="Arial"/>
          <w:b/>
          <w:bCs/>
          <w:sz w:val="20"/>
          <w:szCs w:val="20"/>
        </w:rPr>
        <w:t>LEY DE GARANTÍAS ELECTORALES ‒ Prohibición comicios cargos de elección popular – Convenios y contratos interadministrativos</w:t>
      </w:r>
    </w:p>
    <w:p w14:paraId="4EDBAB1D" w14:textId="77777777" w:rsidR="001D6B16" w:rsidRPr="00FD37D9" w:rsidRDefault="001D6B16" w:rsidP="00FD37D9">
      <w:pPr>
        <w:tabs>
          <w:tab w:val="left" w:pos="426"/>
        </w:tabs>
        <w:spacing w:after="0" w:line="240" w:lineRule="auto"/>
        <w:rPr>
          <w:rFonts w:ascii="Arial" w:eastAsia="Calibri" w:hAnsi="Arial" w:cs="Arial"/>
          <w:sz w:val="20"/>
          <w:szCs w:val="20"/>
        </w:rPr>
      </w:pPr>
    </w:p>
    <w:p w14:paraId="5C404A54" w14:textId="33C6F7C9" w:rsidR="001D6B16" w:rsidRPr="00FD37D9" w:rsidRDefault="00543D6E" w:rsidP="00FD37D9">
      <w:pPr>
        <w:tabs>
          <w:tab w:val="left" w:pos="426"/>
        </w:tabs>
        <w:spacing w:after="0" w:line="240" w:lineRule="auto"/>
        <w:rPr>
          <w:rFonts w:ascii="Arial" w:eastAsia="Calibri" w:hAnsi="Arial" w:cs="Arial"/>
          <w:sz w:val="20"/>
          <w:szCs w:val="20"/>
        </w:rPr>
      </w:pPr>
      <w:r w:rsidRPr="00FD37D9">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92D6F86" w14:textId="77777777" w:rsidR="001D6B16" w:rsidRPr="00FD37D9" w:rsidRDefault="001D6B16" w:rsidP="00FD37D9">
      <w:pPr>
        <w:spacing w:after="0" w:line="240" w:lineRule="auto"/>
        <w:rPr>
          <w:rFonts w:ascii="Arial" w:eastAsia="Calibri" w:hAnsi="Arial" w:cs="Arial"/>
          <w:b/>
          <w:color w:val="000000" w:themeColor="text1"/>
          <w:sz w:val="20"/>
          <w:szCs w:val="20"/>
        </w:rPr>
      </w:pPr>
    </w:p>
    <w:p w14:paraId="3F1C5F6A" w14:textId="77777777" w:rsidR="001D6B16" w:rsidRPr="00FD37D9" w:rsidRDefault="001D6B16" w:rsidP="00FD37D9">
      <w:pPr>
        <w:spacing w:after="0" w:line="240" w:lineRule="auto"/>
        <w:rPr>
          <w:rFonts w:ascii="Arial" w:eastAsia="Calibri" w:hAnsi="Arial" w:cs="Arial"/>
          <w:b/>
          <w:color w:val="000000" w:themeColor="text1"/>
          <w:sz w:val="20"/>
          <w:szCs w:val="20"/>
        </w:rPr>
      </w:pPr>
      <w:r w:rsidRPr="00FD37D9">
        <w:rPr>
          <w:rFonts w:ascii="Arial" w:eastAsia="Calibri" w:hAnsi="Arial" w:cs="Arial"/>
          <w:b/>
          <w:color w:val="000000" w:themeColor="text1"/>
          <w:sz w:val="20"/>
          <w:szCs w:val="20"/>
        </w:rPr>
        <w:t xml:space="preserve">CONTRATOS Y </w:t>
      </w:r>
      <w:r w:rsidRPr="00FD37D9">
        <w:rPr>
          <w:rFonts w:ascii="Arial" w:hAnsi="Arial" w:cs="Arial"/>
          <w:b/>
          <w:color w:val="000000" w:themeColor="text1"/>
          <w:sz w:val="20"/>
          <w:szCs w:val="20"/>
        </w:rPr>
        <w:t xml:space="preserve">CONVENIOS INTERADMINISTRATIVOS </w:t>
      </w:r>
      <w:r w:rsidRPr="00FD37D9">
        <w:rPr>
          <w:rFonts w:ascii="Arial" w:eastAsia="Calibri" w:hAnsi="Arial" w:cs="Arial"/>
          <w:b/>
          <w:color w:val="000000" w:themeColor="text1"/>
          <w:sz w:val="20"/>
          <w:szCs w:val="20"/>
        </w:rPr>
        <w:t xml:space="preserve">– Definición – Criterio orgánico </w:t>
      </w:r>
    </w:p>
    <w:p w14:paraId="3E854963" w14:textId="77777777" w:rsidR="001D6B16" w:rsidRPr="00FD37D9" w:rsidRDefault="001D6B16" w:rsidP="00FD37D9">
      <w:pPr>
        <w:spacing w:after="0" w:line="240" w:lineRule="auto"/>
        <w:rPr>
          <w:rFonts w:ascii="Arial" w:eastAsia="Calibri" w:hAnsi="Arial" w:cs="Arial"/>
          <w:bCs/>
          <w:color w:val="000000" w:themeColor="text1"/>
          <w:sz w:val="20"/>
          <w:szCs w:val="20"/>
        </w:rPr>
      </w:pPr>
    </w:p>
    <w:p w14:paraId="057A6C1B" w14:textId="5395088D" w:rsidR="001D6B16" w:rsidRPr="00FD37D9" w:rsidRDefault="00D84C74" w:rsidP="00FD37D9">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775DD5F" w14:textId="77777777" w:rsidR="00D84C74" w:rsidRPr="00FD37D9" w:rsidRDefault="00D84C74" w:rsidP="00FD37D9">
      <w:pPr>
        <w:spacing w:after="0" w:line="240" w:lineRule="auto"/>
        <w:rPr>
          <w:rFonts w:ascii="Arial" w:eastAsia="Calibri" w:hAnsi="Arial" w:cs="Arial"/>
          <w:bCs/>
          <w:color w:val="000000" w:themeColor="text1"/>
          <w:sz w:val="20"/>
          <w:szCs w:val="20"/>
        </w:rPr>
      </w:pPr>
    </w:p>
    <w:p w14:paraId="2E4325E9" w14:textId="77777777" w:rsidR="00916A72" w:rsidRPr="00FD37D9" w:rsidRDefault="00916A72" w:rsidP="00FD37D9">
      <w:pPr>
        <w:spacing w:after="0" w:line="240" w:lineRule="auto"/>
        <w:rPr>
          <w:rFonts w:ascii="Arial" w:eastAsia="Calibri" w:hAnsi="Arial" w:cs="Arial"/>
          <w:b/>
          <w:color w:val="000000" w:themeColor="text1"/>
          <w:sz w:val="20"/>
          <w:szCs w:val="20"/>
        </w:rPr>
      </w:pPr>
      <w:bookmarkStart w:id="9" w:name="_Hlk77090091"/>
      <w:r w:rsidRPr="00FD37D9">
        <w:rPr>
          <w:rFonts w:ascii="Arial" w:eastAsia="Calibri" w:hAnsi="Arial" w:cs="Arial"/>
          <w:b/>
          <w:color w:val="000000" w:themeColor="text1"/>
          <w:sz w:val="20"/>
          <w:szCs w:val="20"/>
        </w:rPr>
        <w:t xml:space="preserve">CONTRATOS Y </w:t>
      </w:r>
      <w:r w:rsidRPr="00FD37D9">
        <w:rPr>
          <w:rFonts w:ascii="Arial" w:hAnsi="Arial" w:cs="Arial"/>
          <w:b/>
          <w:color w:val="000000" w:themeColor="text1"/>
          <w:sz w:val="20"/>
          <w:szCs w:val="20"/>
        </w:rPr>
        <w:t xml:space="preserve">CONVENIOS INTERADMINISTRATIVOS </w:t>
      </w:r>
      <w:bookmarkStart w:id="10" w:name="_Hlk77089669"/>
      <w:r w:rsidRPr="00FD37D9">
        <w:rPr>
          <w:rFonts w:ascii="Arial" w:eastAsia="Calibri" w:hAnsi="Arial" w:cs="Arial"/>
          <w:b/>
          <w:color w:val="000000" w:themeColor="text1"/>
          <w:sz w:val="20"/>
          <w:szCs w:val="20"/>
        </w:rPr>
        <w:t>–</w:t>
      </w:r>
      <w:bookmarkEnd w:id="9"/>
      <w:bookmarkEnd w:id="10"/>
      <w:r w:rsidRPr="00FD37D9">
        <w:rPr>
          <w:rFonts w:ascii="Arial" w:eastAsia="Calibri" w:hAnsi="Arial" w:cs="Arial"/>
          <w:b/>
          <w:color w:val="000000" w:themeColor="text1"/>
          <w:sz w:val="20"/>
          <w:szCs w:val="20"/>
        </w:rPr>
        <w:t xml:space="preserve"> Entidades con régimen especial de contratación – Procedencia</w:t>
      </w:r>
    </w:p>
    <w:p w14:paraId="61122F56" w14:textId="77777777" w:rsidR="00916A72" w:rsidRPr="00FD37D9" w:rsidRDefault="00916A72" w:rsidP="00FD37D9">
      <w:pPr>
        <w:spacing w:after="0" w:line="240" w:lineRule="auto"/>
        <w:rPr>
          <w:rFonts w:ascii="Arial" w:eastAsia="Calibri" w:hAnsi="Arial" w:cs="Arial"/>
          <w:bCs/>
          <w:color w:val="000000" w:themeColor="text1"/>
          <w:sz w:val="20"/>
          <w:szCs w:val="20"/>
        </w:rPr>
      </w:pPr>
    </w:p>
    <w:p w14:paraId="11AEF254" w14:textId="77777777" w:rsidR="00916A72" w:rsidRPr="00FD37D9" w:rsidRDefault="00916A72" w:rsidP="00FD37D9">
      <w:pPr>
        <w:tabs>
          <w:tab w:val="left" w:pos="426"/>
        </w:tabs>
        <w:spacing w:after="0" w:line="240" w:lineRule="auto"/>
        <w:rPr>
          <w:rFonts w:ascii="Arial" w:eastAsia="Calibri" w:hAnsi="Arial" w:cs="Arial"/>
          <w:sz w:val="20"/>
          <w:szCs w:val="20"/>
          <w:lang w:val="es-ES"/>
        </w:rPr>
      </w:pPr>
      <w:r w:rsidRPr="00FD37D9">
        <w:rPr>
          <w:rFonts w:ascii="Arial" w:eastAsia="Calibri" w:hAnsi="Arial" w:cs="Arial"/>
          <w:bCs/>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4C681CA2" w14:textId="77777777" w:rsidR="001D6B16" w:rsidRPr="00FD37D9" w:rsidRDefault="001D6B16" w:rsidP="00FD37D9">
      <w:pPr>
        <w:spacing w:after="0" w:line="240" w:lineRule="auto"/>
        <w:rPr>
          <w:rFonts w:ascii="Arial" w:eastAsia="Calibri" w:hAnsi="Arial" w:cs="Arial"/>
          <w:b/>
          <w:color w:val="000000" w:themeColor="text1"/>
          <w:sz w:val="20"/>
          <w:szCs w:val="20"/>
          <w:lang w:val="es-ES"/>
        </w:rPr>
      </w:pPr>
    </w:p>
    <w:p w14:paraId="511F5A67" w14:textId="77777777" w:rsidR="001D6B16" w:rsidRPr="00FD37D9" w:rsidRDefault="001D6B16" w:rsidP="00FD37D9">
      <w:pPr>
        <w:spacing w:after="0" w:line="240" w:lineRule="auto"/>
        <w:rPr>
          <w:rFonts w:ascii="Arial" w:hAnsi="Arial" w:cs="Arial"/>
          <w:b/>
          <w:color w:val="000000" w:themeColor="text1"/>
          <w:sz w:val="20"/>
          <w:szCs w:val="20"/>
        </w:rPr>
      </w:pPr>
      <w:r w:rsidRPr="00FD37D9">
        <w:rPr>
          <w:rFonts w:ascii="Arial" w:eastAsia="Calibri" w:hAnsi="Arial" w:cs="Arial"/>
          <w:b/>
          <w:color w:val="000000" w:themeColor="text1"/>
          <w:sz w:val="20"/>
          <w:szCs w:val="20"/>
        </w:rPr>
        <w:t xml:space="preserve">CONTRATOS Y </w:t>
      </w:r>
      <w:r w:rsidRPr="00FD37D9">
        <w:rPr>
          <w:rFonts w:ascii="Arial" w:hAnsi="Arial" w:cs="Arial"/>
          <w:b/>
          <w:color w:val="000000" w:themeColor="text1"/>
          <w:sz w:val="20"/>
          <w:szCs w:val="20"/>
        </w:rPr>
        <w:t>CONVENIOS INTERADMINISTRATIVOS – Modalidad de selección</w:t>
      </w:r>
    </w:p>
    <w:p w14:paraId="3ADBFC4E" w14:textId="77777777" w:rsidR="001D6B16" w:rsidRPr="00FD37D9" w:rsidRDefault="001D6B16" w:rsidP="00FD37D9">
      <w:pPr>
        <w:spacing w:after="0" w:line="240" w:lineRule="auto"/>
        <w:rPr>
          <w:rFonts w:ascii="Arial" w:hAnsi="Arial" w:cs="Arial"/>
          <w:b/>
          <w:color w:val="000000" w:themeColor="text1"/>
          <w:sz w:val="20"/>
          <w:szCs w:val="20"/>
        </w:rPr>
      </w:pPr>
    </w:p>
    <w:p w14:paraId="246B22D7" w14:textId="125D5AB1" w:rsidR="001D6B16" w:rsidRPr="00FD37D9" w:rsidRDefault="00D40159" w:rsidP="00FD37D9">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w:t>
      </w:r>
      <w:r w:rsidRPr="00FD37D9">
        <w:rPr>
          <w:rFonts w:ascii="Arial" w:eastAsia="Calibri" w:hAnsi="Arial" w:cs="Arial"/>
          <w:bCs/>
          <w:color w:val="000000" w:themeColor="text1"/>
          <w:sz w:val="20"/>
          <w:szCs w:val="20"/>
        </w:rPr>
        <w:lastRenderedPageBreak/>
        <w:t>en dicha ley, deba adelantarse un procedimiento con pluralidad de oferentes. Nótese que, en este caso, lo que cambia es la modalidad de selección y no la naturaleza de contrato interadministrativo.</w:t>
      </w:r>
    </w:p>
    <w:p w14:paraId="3D24582A" w14:textId="77777777" w:rsidR="001D6B16" w:rsidRPr="00FD37D9" w:rsidRDefault="001D6B16" w:rsidP="00FD37D9">
      <w:pPr>
        <w:spacing w:after="0" w:line="240" w:lineRule="auto"/>
        <w:rPr>
          <w:rFonts w:ascii="Arial" w:eastAsia="Calibri" w:hAnsi="Arial" w:cs="Arial"/>
          <w:bCs/>
          <w:color w:val="000000" w:themeColor="text1"/>
          <w:sz w:val="20"/>
          <w:szCs w:val="20"/>
        </w:rPr>
      </w:pPr>
    </w:p>
    <w:p w14:paraId="5E609CBE" w14:textId="2DB5C45C" w:rsidR="001D6B16" w:rsidRPr="00FD37D9" w:rsidRDefault="001D6B16" w:rsidP="00FD37D9">
      <w:pPr>
        <w:tabs>
          <w:tab w:val="left" w:pos="426"/>
        </w:tabs>
        <w:spacing w:after="0" w:line="240" w:lineRule="auto"/>
        <w:rPr>
          <w:rFonts w:ascii="Arial" w:eastAsia="Calibri" w:hAnsi="Arial" w:cs="Arial"/>
          <w:b/>
          <w:bCs/>
          <w:sz w:val="20"/>
          <w:szCs w:val="20"/>
        </w:rPr>
      </w:pPr>
      <w:r w:rsidRPr="00FD37D9">
        <w:rPr>
          <w:rFonts w:ascii="Arial" w:eastAsia="Times New Roman" w:hAnsi="Arial" w:cs="Arial"/>
          <w:b/>
          <w:bCs/>
          <w:sz w:val="20"/>
          <w:szCs w:val="20"/>
          <w:lang w:eastAsia="es-CO"/>
        </w:rPr>
        <w:t xml:space="preserve">LEY DE GARANTÍAS ELECTORALES </w:t>
      </w:r>
      <w:bookmarkStart w:id="11" w:name="_Hlk77154177"/>
      <w:r w:rsidRPr="00FD37D9">
        <w:rPr>
          <w:rFonts w:ascii="Arial" w:eastAsia="Calibri" w:hAnsi="Arial" w:cs="Arial"/>
          <w:b/>
          <w:bCs/>
          <w:sz w:val="20"/>
          <w:szCs w:val="20"/>
        </w:rPr>
        <w:t>–</w:t>
      </w:r>
      <w:bookmarkEnd w:id="11"/>
      <w:r w:rsidRPr="00FD37D9">
        <w:rPr>
          <w:rFonts w:ascii="Arial" w:eastAsia="Calibri" w:hAnsi="Arial" w:cs="Arial"/>
          <w:b/>
          <w:bCs/>
          <w:sz w:val="20"/>
          <w:szCs w:val="20"/>
        </w:rPr>
        <w:t xml:space="preserve"> Prohibición </w:t>
      </w:r>
      <w:bookmarkStart w:id="12" w:name="_Hlk77238021"/>
      <w:r w:rsidRPr="00FD37D9">
        <w:rPr>
          <w:rFonts w:ascii="Arial" w:eastAsia="Calibri" w:hAnsi="Arial" w:cs="Arial"/>
          <w:b/>
          <w:bCs/>
          <w:sz w:val="20"/>
          <w:szCs w:val="20"/>
        </w:rPr>
        <w:t>–</w:t>
      </w:r>
      <w:bookmarkEnd w:id="12"/>
      <w:r w:rsidR="007A166F" w:rsidRPr="00FD37D9">
        <w:rPr>
          <w:rFonts w:ascii="Arial" w:eastAsia="Calibri" w:hAnsi="Arial" w:cs="Arial"/>
          <w:b/>
          <w:bCs/>
          <w:sz w:val="20"/>
          <w:szCs w:val="20"/>
        </w:rPr>
        <w:t xml:space="preserve"> Celebración convenios o contratos interadministrativos – Orden judicial </w:t>
      </w:r>
    </w:p>
    <w:p w14:paraId="3B6A0A1A" w14:textId="77777777" w:rsidR="001D6B16" w:rsidRPr="00FD37D9" w:rsidRDefault="001D6B16" w:rsidP="00FD37D9">
      <w:pPr>
        <w:spacing w:after="0" w:line="240" w:lineRule="auto"/>
        <w:contextualSpacing/>
        <w:rPr>
          <w:rFonts w:ascii="Arial" w:eastAsia="Calibri" w:hAnsi="Arial" w:cs="Arial"/>
          <w:sz w:val="20"/>
          <w:szCs w:val="20"/>
        </w:rPr>
      </w:pPr>
    </w:p>
    <w:p w14:paraId="1B7A96F6" w14:textId="14BB203E" w:rsidR="00FD37D9" w:rsidRDefault="001D6B16" w:rsidP="00FD37D9">
      <w:pPr>
        <w:spacing w:after="0" w:line="240" w:lineRule="auto"/>
        <w:rPr>
          <w:rFonts w:ascii="Arial" w:hAnsi="Arial" w:cs="Arial"/>
          <w:sz w:val="20"/>
          <w:szCs w:val="20"/>
        </w:rPr>
      </w:pPr>
      <w:r w:rsidRPr="00FD37D9">
        <w:rPr>
          <w:rFonts w:ascii="Arial" w:hAnsi="Arial" w:cs="Arial"/>
          <w:sz w:val="20"/>
          <w:szCs w:val="20"/>
        </w:rPr>
        <w:t xml:space="preserve">[…] </w:t>
      </w:r>
      <w:r w:rsidR="00916A72" w:rsidRPr="00FD37D9">
        <w:rPr>
          <w:rFonts w:ascii="Arial" w:hAnsi="Arial" w:cs="Arial"/>
          <w:sz w:val="20"/>
          <w:szCs w:val="20"/>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00CD7A66" w:rsidRPr="00FD37D9">
        <w:rPr>
          <w:rFonts w:ascii="Arial" w:hAnsi="Arial" w:cs="Arial"/>
          <w:sz w:val="20"/>
          <w:szCs w:val="20"/>
        </w:rPr>
        <w:t>.</w:t>
      </w:r>
      <w:bookmarkEnd w:id="0"/>
      <w:r w:rsidR="008344BC" w:rsidRPr="00FD37D9">
        <w:rPr>
          <w:rFonts w:ascii="Arial" w:hAnsi="Arial" w:cs="Arial"/>
          <w:sz w:val="20"/>
          <w:szCs w:val="20"/>
        </w:rPr>
        <w:t xml:space="preserve"> </w:t>
      </w:r>
    </w:p>
    <w:p w14:paraId="69D0AC4F" w14:textId="77777777" w:rsidR="00FD37D9" w:rsidRPr="00FD37D9" w:rsidRDefault="00FD37D9" w:rsidP="00FD37D9">
      <w:pPr>
        <w:spacing w:after="0" w:line="240" w:lineRule="auto"/>
        <w:rPr>
          <w:rFonts w:ascii="Arial" w:hAnsi="Arial" w:cs="Arial"/>
          <w:sz w:val="20"/>
          <w:szCs w:val="20"/>
        </w:rPr>
      </w:pPr>
    </w:p>
    <w:p w14:paraId="54D16E8C" w14:textId="57C4A3CA" w:rsidR="00FD37D9" w:rsidRPr="00A05663" w:rsidRDefault="00FD37D9" w:rsidP="00FD37D9">
      <w:pPr>
        <w:spacing w:after="0" w:line="240" w:lineRule="auto"/>
        <w:rPr>
          <w:rFonts w:ascii="Arial" w:eastAsia="Calibri" w:hAnsi="Arial" w:cs="Arial"/>
          <w:b/>
          <w:bCs/>
          <w:sz w:val="20"/>
          <w:szCs w:val="20"/>
        </w:rPr>
      </w:pPr>
      <w:r w:rsidRPr="00A05663">
        <w:rPr>
          <w:rFonts w:ascii="Arial" w:eastAsia="Calibri" w:hAnsi="Arial" w:cs="Arial"/>
          <w:b/>
          <w:bCs/>
          <w:sz w:val="20"/>
          <w:szCs w:val="20"/>
        </w:rPr>
        <w:t>MODIFICACIÓN DE LA LEY 2159 DE 2021 – Ley Anual de Presupuesto - parágrafo del artículo 38 de la Ley de Garantías – transitoriedad</w:t>
      </w:r>
    </w:p>
    <w:p w14:paraId="08F9B6AB" w14:textId="77777777" w:rsidR="00FD37D9" w:rsidRPr="00A05663" w:rsidRDefault="00FD37D9" w:rsidP="00FD37D9">
      <w:pPr>
        <w:spacing w:after="0" w:line="240" w:lineRule="auto"/>
        <w:rPr>
          <w:rFonts w:ascii="Arial" w:eastAsia="Calibri" w:hAnsi="Arial" w:cs="Arial"/>
          <w:b/>
          <w:bCs/>
          <w:sz w:val="20"/>
          <w:szCs w:val="20"/>
        </w:rPr>
      </w:pPr>
    </w:p>
    <w:p w14:paraId="7E42CCB7" w14:textId="7F37DE8C" w:rsidR="00FD37D9" w:rsidRPr="00A05663" w:rsidRDefault="00FD37D9" w:rsidP="00FD37D9">
      <w:pPr>
        <w:shd w:val="clear" w:color="auto" w:fill="FFFFFF"/>
        <w:spacing w:after="0" w:line="240" w:lineRule="auto"/>
        <w:rPr>
          <w:rFonts w:ascii="Arial" w:eastAsia="Times New Roman" w:hAnsi="Arial" w:cs="Arial"/>
          <w:sz w:val="20"/>
          <w:szCs w:val="20"/>
          <w:lang w:val="es-CO" w:eastAsia="es-CO"/>
        </w:rPr>
      </w:pPr>
      <w:r w:rsidRPr="00A05663">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A05663">
        <w:rPr>
          <w:rFonts w:ascii="Arial" w:hAnsi="Arial" w:cs="Arial"/>
          <w:sz w:val="20"/>
          <w:szCs w:val="20"/>
        </w:rPr>
        <w:t xml:space="preserve"> </w:t>
      </w:r>
      <w:r w:rsidRPr="00A05663">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D619407" w14:textId="77777777" w:rsidR="00FD37D9" w:rsidRPr="00A05663" w:rsidRDefault="00FD37D9" w:rsidP="00FD37D9">
      <w:pPr>
        <w:shd w:val="clear" w:color="auto" w:fill="FFFFFF"/>
        <w:spacing w:after="0" w:line="240" w:lineRule="auto"/>
        <w:rPr>
          <w:rFonts w:ascii="Arial" w:eastAsia="Times New Roman" w:hAnsi="Arial" w:cs="Arial"/>
          <w:sz w:val="20"/>
          <w:szCs w:val="20"/>
          <w:lang w:val="es-CO" w:eastAsia="es-CO"/>
        </w:rPr>
      </w:pPr>
    </w:p>
    <w:p w14:paraId="70639417" w14:textId="43788B10" w:rsidR="00C8577F" w:rsidRPr="00A05663" w:rsidRDefault="00C8577F" w:rsidP="00FD37D9">
      <w:pPr>
        <w:spacing w:after="0" w:line="240" w:lineRule="auto"/>
        <w:rPr>
          <w:rFonts w:ascii="Arial" w:eastAsia="Calibri" w:hAnsi="Arial" w:cs="Arial"/>
          <w:b/>
          <w:bCs/>
          <w:sz w:val="20"/>
          <w:szCs w:val="20"/>
        </w:rPr>
      </w:pPr>
      <w:r w:rsidRPr="00A05663">
        <w:rPr>
          <w:rFonts w:ascii="Arial" w:eastAsia="Calibri" w:hAnsi="Arial" w:cs="Arial"/>
          <w:b/>
          <w:bCs/>
          <w:sz w:val="20"/>
          <w:szCs w:val="20"/>
        </w:rPr>
        <w:t>MODIFICACIÓN DE LA LEY 2159 DE 2021 – Ley Anual de Presupuesto - parágrafo del artículo 38 de la Ley de Garantías</w:t>
      </w:r>
    </w:p>
    <w:p w14:paraId="027BB956" w14:textId="77777777" w:rsidR="00FD37D9" w:rsidRPr="00A05663" w:rsidRDefault="00FD37D9" w:rsidP="00FD37D9">
      <w:pPr>
        <w:spacing w:after="0" w:line="240" w:lineRule="auto"/>
        <w:rPr>
          <w:rFonts w:ascii="Arial" w:hAnsi="Arial" w:cs="Arial"/>
          <w:sz w:val="20"/>
          <w:szCs w:val="20"/>
        </w:rPr>
      </w:pPr>
    </w:p>
    <w:p w14:paraId="2059606F" w14:textId="00D9D83C" w:rsidR="00C8577F" w:rsidRPr="00A05663" w:rsidRDefault="009E411D" w:rsidP="00FD37D9">
      <w:pPr>
        <w:shd w:val="clear" w:color="auto" w:fill="FFFFFF"/>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w:t>
      </w:r>
      <w:r w:rsidR="003D5EF2" w:rsidRPr="00A05663">
        <w:rPr>
          <w:rFonts w:ascii="Arial" w:eastAsia="Times New Roman" w:hAnsi="Arial" w:cs="Arial"/>
          <w:bCs/>
          <w:sz w:val="20"/>
          <w:szCs w:val="20"/>
          <w:lang w:eastAsia="es-CO"/>
        </w:rPr>
        <w:t xml:space="preserve"> o teleológicos</w:t>
      </w:r>
      <w:r w:rsidRPr="00A05663">
        <w:rPr>
          <w:rFonts w:ascii="Arial" w:eastAsia="Times New Roman" w:hAnsi="Arial" w:cs="Arial"/>
          <w:bCs/>
          <w:sz w:val="20"/>
          <w:szCs w:val="20"/>
          <w:lang w:eastAsia="es-CO"/>
        </w:rPr>
        <w:t xml:space="preserve">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r w:rsidR="003D5EF2" w:rsidRPr="00A05663">
        <w:rPr>
          <w:rFonts w:ascii="Arial" w:eastAsia="Times New Roman" w:hAnsi="Arial" w:cs="Arial"/>
          <w:bCs/>
          <w:sz w:val="20"/>
          <w:szCs w:val="20"/>
          <w:lang w:eastAsia="es-CO"/>
        </w:rPr>
        <w:t>.</w:t>
      </w:r>
    </w:p>
    <w:p w14:paraId="1824C08C" w14:textId="54FB6B30" w:rsidR="00FD37D9" w:rsidRPr="00A05663" w:rsidRDefault="00FD37D9" w:rsidP="00FD37D9">
      <w:pPr>
        <w:shd w:val="clear" w:color="auto" w:fill="FFFFFF"/>
        <w:spacing w:after="0" w:line="240" w:lineRule="auto"/>
        <w:rPr>
          <w:rFonts w:ascii="Arial" w:eastAsia="Times New Roman" w:hAnsi="Arial" w:cs="Arial"/>
          <w:bCs/>
          <w:sz w:val="20"/>
          <w:szCs w:val="20"/>
          <w:lang w:eastAsia="es-CO"/>
        </w:rPr>
      </w:pPr>
    </w:p>
    <w:p w14:paraId="144B71B2" w14:textId="34E56895" w:rsidR="00FD37D9" w:rsidRPr="00A05663" w:rsidRDefault="00FD37D9" w:rsidP="00FD37D9">
      <w:pPr>
        <w:spacing w:after="0" w:line="240" w:lineRule="auto"/>
        <w:rPr>
          <w:rFonts w:ascii="Arial" w:hAnsi="Arial" w:cs="Arial"/>
          <w:sz w:val="20"/>
          <w:szCs w:val="20"/>
        </w:rPr>
      </w:pPr>
      <w:r w:rsidRPr="00A05663">
        <w:rPr>
          <w:rFonts w:ascii="Arial" w:eastAsia="Calibri" w:hAnsi="Arial" w:cs="Arial"/>
          <w:b/>
          <w:bCs/>
          <w:sz w:val="20"/>
          <w:szCs w:val="20"/>
        </w:rPr>
        <w:t>MODIFICACIÓN DE LA LEY 2159 DE 2021 – Ley Anual de Presupuesto - parágrafo del artículo 38 de la Ley de Garantías – Nación – entidades descentralizadas</w:t>
      </w:r>
    </w:p>
    <w:p w14:paraId="5207C4F0" w14:textId="3E3EE42A" w:rsidR="008976A2" w:rsidRPr="00A05663" w:rsidRDefault="00FD37D9" w:rsidP="00FD37D9">
      <w:pPr>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lastRenderedPageBreak/>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 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DC3FC06" w14:textId="32A820B6" w:rsidR="00FD37D9" w:rsidRPr="00A05663" w:rsidRDefault="00FD37D9" w:rsidP="00FD37D9">
      <w:pPr>
        <w:spacing w:after="0" w:line="240" w:lineRule="auto"/>
        <w:rPr>
          <w:rFonts w:ascii="Arial" w:eastAsia="Times New Roman" w:hAnsi="Arial" w:cs="Arial"/>
          <w:bCs/>
          <w:sz w:val="20"/>
          <w:szCs w:val="20"/>
          <w:lang w:eastAsia="es-CO"/>
        </w:rPr>
      </w:pPr>
    </w:p>
    <w:p w14:paraId="76FBB83C" w14:textId="5F81C785" w:rsidR="00FD37D9" w:rsidRPr="00A05663" w:rsidRDefault="00FD37D9" w:rsidP="00FD37D9">
      <w:pPr>
        <w:spacing w:after="0" w:line="240" w:lineRule="auto"/>
        <w:rPr>
          <w:rFonts w:ascii="Arial" w:eastAsia="Calibri" w:hAnsi="Arial" w:cs="Arial"/>
          <w:b/>
          <w:bCs/>
          <w:sz w:val="20"/>
          <w:szCs w:val="20"/>
        </w:rPr>
      </w:pPr>
      <w:r w:rsidRPr="00A05663">
        <w:rPr>
          <w:rFonts w:ascii="Arial" w:eastAsia="Calibri" w:hAnsi="Arial" w:cs="Arial"/>
          <w:b/>
          <w:bCs/>
          <w:sz w:val="20"/>
          <w:szCs w:val="20"/>
        </w:rPr>
        <w:t>MODIFICACIÓN DE LA LEY 2159 DE 2021 – Ley Anual de Presupuesto - parágrafo del artículo 38 de la Ley de Garantías – gastos de inversión - proyectos y programas de inversión – Plan Nacional de Desarrollo</w:t>
      </w:r>
    </w:p>
    <w:p w14:paraId="10D02AC3" w14:textId="77777777" w:rsidR="00FD37D9" w:rsidRPr="00A05663" w:rsidRDefault="00FD37D9" w:rsidP="00FD37D9">
      <w:pPr>
        <w:spacing w:after="0" w:line="240" w:lineRule="auto"/>
        <w:rPr>
          <w:rFonts w:ascii="Arial" w:eastAsia="Calibri" w:hAnsi="Arial" w:cs="Arial"/>
          <w:b/>
          <w:bCs/>
          <w:sz w:val="20"/>
          <w:szCs w:val="20"/>
        </w:rPr>
      </w:pPr>
    </w:p>
    <w:p w14:paraId="4C69E177" w14:textId="299A797D" w:rsidR="00FD37D9" w:rsidRPr="00FD37D9" w:rsidRDefault="00FD37D9" w:rsidP="00FD37D9">
      <w:pPr>
        <w:shd w:val="clear" w:color="auto" w:fill="FFFFFF"/>
        <w:spacing w:after="0" w:line="240" w:lineRule="auto"/>
        <w:rPr>
          <w:rFonts w:ascii="Arial" w:eastAsia="Times New Roman" w:hAnsi="Arial" w:cs="Arial"/>
          <w:bCs/>
          <w:sz w:val="20"/>
          <w:szCs w:val="20"/>
          <w:lang w:eastAsia="es-CO"/>
        </w:rPr>
      </w:pPr>
      <w:r w:rsidRPr="00A05663">
        <w:rPr>
          <w:rFonts w:ascii="Arial" w:eastAsia="Times New Roman" w:hAnsi="Arial" w:cs="Arial"/>
          <w:sz w:val="20"/>
          <w:szCs w:val="20"/>
          <w:lang w:val="es-CO" w:eastAsia="es-CO"/>
        </w:rPr>
        <w:t>En lo que respecta al elemento teleológico o material de la reforma incluida en el artículo 124 de la  2159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14FB60FC" w14:textId="77777777" w:rsidR="00FD37D9" w:rsidRPr="009B4E6E" w:rsidRDefault="00FD37D9" w:rsidP="00FD37D9">
      <w:pPr>
        <w:shd w:val="clear" w:color="auto" w:fill="FFFFFF"/>
        <w:spacing w:after="0"/>
        <w:rPr>
          <w:rFonts w:ascii="Arial" w:eastAsia="Times New Roman" w:hAnsi="Arial" w:cs="Arial"/>
          <w:b/>
          <w:sz w:val="22"/>
          <w:lang w:eastAsia="es-CO"/>
        </w:rPr>
      </w:pPr>
    </w:p>
    <w:p w14:paraId="56B9AFA5" w14:textId="6015AD9B" w:rsidR="00C8577F" w:rsidRDefault="00C8577F" w:rsidP="00B5343B">
      <w:pPr>
        <w:spacing w:after="120"/>
        <w:contextualSpacing/>
        <w:rPr>
          <w:rFonts w:ascii="Arial" w:eastAsia="Calibri" w:hAnsi="Arial" w:cs="Arial"/>
          <w:b/>
          <w:bCs/>
          <w:sz w:val="22"/>
        </w:rPr>
      </w:pPr>
    </w:p>
    <w:p w14:paraId="3AB203B4" w14:textId="5A44D58C" w:rsidR="006367C2" w:rsidRDefault="006367C2" w:rsidP="00B5343B">
      <w:pPr>
        <w:spacing w:after="120"/>
        <w:contextualSpacing/>
        <w:rPr>
          <w:rFonts w:ascii="Arial" w:eastAsia="Calibri" w:hAnsi="Arial" w:cs="Arial"/>
          <w:b/>
          <w:bCs/>
          <w:sz w:val="22"/>
        </w:rPr>
      </w:pPr>
    </w:p>
    <w:p w14:paraId="1DC14ECD" w14:textId="1BF8DA61" w:rsidR="006367C2" w:rsidRDefault="006367C2" w:rsidP="00B5343B">
      <w:pPr>
        <w:spacing w:after="120"/>
        <w:contextualSpacing/>
        <w:rPr>
          <w:rFonts w:ascii="Arial" w:eastAsia="Calibri" w:hAnsi="Arial" w:cs="Arial"/>
          <w:b/>
          <w:bCs/>
          <w:sz w:val="22"/>
        </w:rPr>
      </w:pPr>
    </w:p>
    <w:p w14:paraId="34DE6ECA" w14:textId="544D1406" w:rsidR="006367C2" w:rsidRDefault="006367C2" w:rsidP="00B5343B">
      <w:pPr>
        <w:spacing w:after="120"/>
        <w:contextualSpacing/>
        <w:rPr>
          <w:rFonts w:ascii="Arial" w:eastAsia="Calibri" w:hAnsi="Arial" w:cs="Arial"/>
          <w:b/>
          <w:bCs/>
          <w:sz w:val="22"/>
        </w:rPr>
      </w:pPr>
    </w:p>
    <w:p w14:paraId="2C05FF73" w14:textId="7D25AD60" w:rsidR="006367C2" w:rsidRDefault="006367C2" w:rsidP="00B5343B">
      <w:pPr>
        <w:spacing w:after="120"/>
        <w:contextualSpacing/>
        <w:rPr>
          <w:rFonts w:ascii="Arial" w:eastAsia="Calibri" w:hAnsi="Arial" w:cs="Arial"/>
          <w:b/>
          <w:bCs/>
          <w:sz w:val="22"/>
        </w:rPr>
      </w:pPr>
    </w:p>
    <w:p w14:paraId="29792A79" w14:textId="285F1B55" w:rsidR="006367C2" w:rsidRDefault="006367C2" w:rsidP="00B5343B">
      <w:pPr>
        <w:spacing w:after="120"/>
        <w:contextualSpacing/>
        <w:rPr>
          <w:rFonts w:ascii="Arial" w:eastAsia="Calibri" w:hAnsi="Arial" w:cs="Arial"/>
          <w:b/>
          <w:bCs/>
          <w:sz w:val="22"/>
        </w:rPr>
      </w:pPr>
    </w:p>
    <w:p w14:paraId="63A84845" w14:textId="49E96857" w:rsidR="006367C2" w:rsidRDefault="006367C2" w:rsidP="00B5343B">
      <w:pPr>
        <w:spacing w:after="120"/>
        <w:contextualSpacing/>
        <w:rPr>
          <w:rFonts w:ascii="Arial" w:eastAsia="Calibri" w:hAnsi="Arial" w:cs="Arial"/>
          <w:b/>
          <w:bCs/>
          <w:sz w:val="22"/>
        </w:rPr>
      </w:pPr>
    </w:p>
    <w:p w14:paraId="1A54B351" w14:textId="3E6FD882" w:rsidR="006367C2" w:rsidRDefault="006367C2" w:rsidP="00B5343B">
      <w:pPr>
        <w:spacing w:after="120"/>
        <w:contextualSpacing/>
        <w:rPr>
          <w:rFonts w:ascii="Arial" w:eastAsia="Calibri" w:hAnsi="Arial" w:cs="Arial"/>
          <w:b/>
          <w:bCs/>
          <w:sz w:val="22"/>
        </w:rPr>
      </w:pPr>
    </w:p>
    <w:p w14:paraId="63D1C1E6" w14:textId="01088A1F" w:rsidR="006367C2" w:rsidRDefault="006367C2" w:rsidP="00B5343B">
      <w:pPr>
        <w:spacing w:after="120"/>
        <w:contextualSpacing/>
        <w:rPr>
          <w:rFonts w:ascii="Arial" w:eastAsia="Calibri" w:hAnsi="Arial" w:cs="Arial"/>
          <w:b/>
          <w:bCs/>
          <w:sz w:val="22"/>
        </w:rPr>
      </w:pPr>
    </w:p>
    <w:p w14:paraId="3FA77A83" w14:textId="1713D6B9" w:rsidR="006367C2" w:rsidRDefault="006367C2" w:rsidP="00B5343B">
      <w:pPr>
        <w:spacing w:after="120"/>
        <w:contextualSpacing/>
        <w:rPr>
          <w:rFonts w:ascii="Arial" w:eastAsia="Calibri" w:hAnsi="Arial" w:cs="Arial"/>
          <w:b/>
          <w:bCs/>
          <w:sz w:val="22"/>
        </w:rPr>
      </w:pPr>
    </w:p>
    <w:p w14:paraId="6F21420F" w14:textId="69F024E5" w:rsidR="006367C2" w:rsidRDefault="006367C2" w:rsidP="00B5343B">
      <w:pPr>
        <w:spacing w:after="120"/>
        <w:contextualSpacing/>
        <w:rPr>
          <w:rFonts w:ascii="Arial" w:eastAsia="Calibri" w:hAnsi="Arial" w:cs="Arial"/>
          <w:b/>
          <w:bCs/>
          <w:sz w:val="22"/>
        </w:rPr>
      </w:pPr>
    </w:p>
    <w:p w14:paraId="3CC45150" w14:textId="52704806" w:rsidR="006367C2" w:rsidRDefault="006367C2" w:rsidP="00B5343B">
      <w:pPr>
        <w:spacing w:after="120"/>
        <w:contextualSpacing/>
        <w:rPr>
          <w:rFonts w:ascii="Arial" w:eastAsia="Calibri" w:hAnsi="Arial" w:cs="Arial"/>
          <w:b/>
          <w:bCs/>
          <w:sz w:val="22"/>
        </w:rPr>
      </w:pPr>
    </w:p>
    <w:p w14:paraId="3887DF7A" w14:textId="4F95283B" w:rsidR="006367C2" w:rsidRDefault="006367C2" w:rsidP="00B5343B">
      <w:pPr>
        <w:spacing w:after="120"/>
        <w:contextualSpacing/>
        <w:rPr>
          <w:rFonts w:ascii="Arial" w:eastAsia="Calibri" w:hAnsi="Arial" w:cs="Arial"/>
          <w:b/>
          <w:bCs/>
          <w:sz w:val="22"/>
        </w:rPr>
      </w:pPr>
    </w:p>
    <w:p w14:paraId="28354244" w14:textId="1E3BF496" w:rsidR="006367C2" w:rsidRDefault="006367C2" w:rsidP="00B5343B">
      <w:pPr>
        <w:spacing w:after="120"/>
        <w:contextualSpacing/>
        <w:rPr>
          <w:rFonts w:ascii="Arial" w:eastAsia="Calibri" w:hAnsi="Arial" w:cs="Arial"/>
          <w:b/>
          <w:bCs/>
          <w:sz w:val="22"/>
        </w:rPr>
      </w:pPr>
    </w:p>
    <w:p w14:paraId="7D22D5B6" w14:textId="3C6DA24D" w:rsidR="006367C2" w:rsidRDefault="006367C2" w:rsidP="00B5343B">
      <w:pPr>
        <w:spacing w:after="120"/>
        <w:contextualSpacing/>
        <w:rPr>
          <w:rFonts w:ascii="Arial" w:eastAsia="Calibri" w:hAnsi="Arial" w:cs="Arial"/>
          <w:b/>
          <w:bCs/>
          <w:sz w:val="22"/>
        </w:rPr>
      </w:pPr>
    </w:p>
    <w:p w14:paraId="54F82F20" w14:textId="5034BF95" w:rsidR="006367C2" w:rsidRDefault="006367C2" w:rsidP="00B5343B">
      <w:pPr>
        <w:spacing w:after="120"/>
        <w:contextualSpacing/>
        <w:rPr>
          <w:rFonts w:ascii="Arial" w:eastAsia="Calibri" w:hAnsi="Arial" w:cs="Arial"/>
          <w:b/>
          <w:bCs/>
          <w:sz w:val="22"/>
        </w:rPr>
      </w:pPr>
    </w:p>
    <w:p w14:paraId="12A6929F" w14:textId="1B5388EC" w:rsidR="006367C2" w:rsidRDefault="006367C2" w:rsidP="00B5343B">
      <w:pPr>
        <w:spacing w:after="120"/>
        <w:contextualSpacing/>
        <w:rPr>
          <w:rFonts w:ascii="Arial" w:eastAsia="Calibri" w:hAnsi="Arial" w:cs="Arial"/>
          <w:b/>
          <w:bCs/>
          <w:sz w:val="22"/>
        </w:rPr>
      </w:pPr>
    </w:p>
    <w:p w14:paraId="6EB8912F" w14:textId="39A6B4E8" w:rsidR="006367C2" w:rsidRDefault="006367C2" w:rsidP="00B5343B">
      <w:pPr>
        <w:spacing w:after="120"/>
        <w:contextualSpacing/>
        <w:rPr>
          <w:rFonts w:ascii="Arial" w:eastAsia="Calibri" w:hAnsi="Arial" w:cs="Arial"/>
          <w:b/>
          <w:bCs/>
          <w:sz w:val="22"/>
        </w:rPr>
      </w:pPr>
    </w:p>
    <w:p w14:paraId="4B76F36F" w14:textId="2D65CA48" w:rsidR="006367C2" w:rsidRDefault="006367C2" w:rsidP="00B5343B">
      <w:pPr>
        <w:spacing w:after="120"/>
        <w:contextualSpacing/>
        <w:rPr>
          <w:rFonts w:ascii="Arial" w:eastAsia="Calibri" w:hAnsi="Arial" w:cs="Arial"/>
          <w:b/>
          <w:bCs/>
          <w:sz w:val="22"/>
        </w:rPr>
      </w:pPr>
    </w:p>
    <w:p w14:paraId="350E07A5" w14:textId="76481676" w:rsidR="006367C2" w:rsidRDefault="006367C2" w:rsidP="00B5343B">
      <w:pPr>
        <w:spacing w:after="120"/>
        <w:contextualSpacing/>
        <w:rPr>
          <w:rFonts w:ascii="Arial" w:eastAsia="Calibri" w:hAnsi="Arial" w:cs="Arial"/>
          <w:b/>
          <w:bCs/>
          <w:sz w:val="22"/>
        </w:rPr>
      </w:pPr>
    </w:p>
    <w:p w14:paraId="46929EAF" w14:textId="77777777" w:rsidR="006367C2" w:rsidRPr="00EA4BA0" w:rsidRDefault="006367C2" w:rsidP="00B5343B">
      <w:pPr>
        <w:spacing w:after="120"/>
        <w:contextualSpacing/>
        <w:rPr>
          <w:rFonts w:ascii="Arial" w:eastAsia="Calibri" w:hAnsi="Arial" w:cs="Arial"/>
          <w:b/>
          <w:bCs/>
          <w:sz w:val="22"/>
        </w:rPr>
      </w:pPr>
    </w:p>
    <w:p w14:paraId="1F53C937" w14:textId="66007D7C" w:rsidR="00152CA8" w:rsidRPr="00EA4BA0" w:rsidRDefault="00152CA8" w:rsidP="00B5343B">
      <w:pPr>
        <w:spacing w:after="0"/>
        <w:jc w:val="right"/>
        <w:rPr>
          <w:rFonts w:ascii="Arial" w:eastAsia="Calibri" w:hAnsi="Arial" w:cs="Arial"/>
          <w:b/>
          <w:bCs/>
          <w:sz w:val="20"/>
          <w:szCs w:val="20"/>
          <w:lang w:val="es-CO"/>
        </w:rPr>
      </w:pPr>
      <w:bookmarkStart w:id="13" w:name="_Hlk29890381"/>
      <w:bookmarkEnd w:id="13"/>
      <w:r w:rsidRPr="00EA4BA0">
        <w:rPr>
          <w:rFonts w:ascii="Arial" w:eastAsia="Times New Roman" w:hAnsi="Arial" w:cs="Arial"/>
          <w:b/>
          <w:bCs/>
          <w:sz w:val="20"/>
          <w:szCs w:val="20"/>
          <w:lang w:val="es-CO" w:eastAsia="es-ES"/>
        </w:rPr>
        <w:t>CCE-DES-FM-17</w:t>
      </w:r>
    </w:p>
    <w:p w14:paraId="745983A2" w14:textId="5702C196" w:rsidR="002B72C0" w:rsidRPr="00EA4BA0" w:rsidRDefault="002B72C0" w:rsidP="00B5343B">
      <w:pPr>
        <w:tabs>
          <w:tab w:val="left" w:pos="3374"/>
        </w:tabs>
        <w:spacing w:after="0"/>
        <w:rPr>
          <w:rFonts w:ascii="Arial" w:hAnsi="Arial" w:cs="Arial"/>
          <w:sz w:val="22"/>
        </w:rPr>
      </w:pPr>
    </w:p>
    <w:p w14:paraId="1FC98D95" w14:textId="77777777" w:rsidR="002B72C0" w:rsidRPr="00EA4BA0" w:rsidRDefault="002B72C0" w:rsidP="00B5343B">
      <w:pPr>
        <w:tabs>
          <w:tab w:val="left" w:pos="3374"/>
        </w:tabs>
        <w:spacing w:after="0"/>
        <w:rPr>
          <w:rFonts w:ascii="Arial" w:hAnsi="Arial" w:cs="Arial"/>
          <w:sz w:val="22"/>
        </w:rPr>
      </w:pPr>
    </w:p>
    <w:p w14:paraId="535DD622" w14:textId="0168AA58" w:rsidR="00FE0395" w:rsidRPr="00EA4BA0" w:rsidRDefault="00501FA2" w:rsidP="00B5343B">
      <w:pPr>
        <w:tabs>
          <w:tab w:val="left" w:pos="3374"/>
        </w:tabs>
        <w:spacing w:after="0"/>
        <w:rPr>
          <w:rFonts w:ascii="Arial" w:eastAsia="Calibri" w:hAnsi="Arial" w:cs="Arial"/>
          <w:noProof/>
          <w:sz w:val="22"/>
          <w:lang w:val="es-ES_tradnl"/>
        </w:rPr>
      </w:pPr>
      <w:r w:rsidRPr="00EA4BA0">
        <w:rPr>
          <w:rFonts w:ascii="Arial" w:hAnsi="Arial" w:cs="Arial"/>
          <w:sz w:val="22"/>
        </w:rPr>
        <w:t xml:space="preserve">Bogotá D.C., </w:t>
      </w:r>
      <w:r w:rsidR="006367C2">
        <w:rPr>
          <w:rFonts w:ascii="Arial" w:hAnsi="Arial" w:cs="Arial"/>
          <w:sz w:val="22"/>
        </w:rPr>
        <w:t xml:space="preserve">6 de diciembre de </w:t>
      </w:r>
      <w:r w:rsidRPr="00EA4BA0">
        <w:rPr>
          <w:rFonts w:ascii="Arial" w:hAnsi="Arial" w:cs="Arial"/>
          <w:sz w:val="22"/>
        </w:rPr>
        <w:t>2021</w:t>
      </w:r>
    </w:p>
    <w:p w14:paraId="4E17CCE0" w14:textId="78E80E3C" w:rsidR="00303D47" w:rsidRPr="00EA4BA0" w:rsidRDefault="006367C2" w:rsidP="006367C2">
      <w:pPr>
        <w:spacing w:after="0"/>
        <w:jc w:val="right"/>
        <w:rPr>
          <w:rFonts w:ascii="Arial" w:eastAsia="Calibri" w:hAnsi="Arial" w:cs="Arial"/>
          <w:noProof/>
          <w:sz w:val="22"/>
          <w:lang w:val="es-ES_tradnl"/>
        </w:rPr>
      </w:pPr>
      <w:r w:rsidRPr="006367C2">
        <w:rPr>
          <w:rFonts w:ascii="Arial" w:eastAsia="Calibri" w:hAnsi="Arial" w:cs="Arial"/>
          <w:noProof/>
          <w:sz w:val="22"/>
          <w:lang w:val="es-ES_tradnl"/>
        </w:rPr>
        <w:drawing>
          <wp:inline distT="0" distB="0" distL="0" distR="0" wp14:anchorId="7976F965" wp14:editId="22C0D9C7">
            <wp:extent cx="2878072" cy="80807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88106" cy="810891"/>
                    </a:xfrm>
                    <a:prstGeom prst="rect">
                      <a:avLst/>
                    </a:prstGeom>
                  </pic:spPr>
                </pic:pic>
              </a:graphicData>
            </a:graphic>
          </wp:inline>
        </w:drawing>
      </w:r>
    </w:p>
    <w:p w14:paraId="6A81B1B9" w14:textId="77777777" w:rsidR="00303D47" w:rsidRPr="00EA4BA0" w:rsidRDefault="00303D47" w:rsidP="00B5343B">
      <w:pPr>
        <w:spacing w:after="0"/>
        <w:rPr>
          <w:rFonts w:ascii="Arial" w:eastAsia="Calibri" w:hAnsi="Arial" w:cs="Arial"/>
          <w:sz w:val="22"/>
          <w:lang w:val="es-CO"/>
        </w:rPr>
      </w:pPr>
    </w:p>
    <w:p w14:paraId="0C04D954" w14:textId="4FE9C1D5" w:rsidR="00E206ED" w:rsidRPr="00EA4BA0" w:rsidRDefault="00AF7FCE" w:rsidP="00B5343B">
      <w:pPr>
        <w:spacing w:after="0"/>
        <w:rPr>
          <w:rFonts w:ascii="Arial" w:eastAsia="Calibri" w:hAnsi="Arial" w:cs="Arial"/>
          <w:sz w:val="22"/>
          <w:lang w:val="es-CO"/>
        </w:rPr>
      </w:pPr>
      <w:r w:rsidRPr="00EA4BA0">
        <w:rPr>
          <w:rFonts w:ascii="Arial" w:eastAsia="Calibri" w:hAnsi="Arial" w:cs="Arial"/>
          <w:sz w:val="22"/>
          <w:lang w:val="es-CO"/>
        </w:rPr>
        <w:t>Señora</w:t>
      </w:r>
    </w:p>
    <w:p w14:paraId="69FEA94F" w14:textId="0DC4614F" w:rsidR="0098054E" w:rsidRPr="00EA4BA0" w:rsidRDefault="00897E22" w:rsidP="00B5343B">
      <w:pPr>
        <w:spacing w:after="0"/>
        <w:rPr>
          <w:rFonts w:ascii="Arial" w:eastAsia="Calibri" w:hAnsi="Arial" w:cs="Arial"/>
          <w:b/>
          <w:sz w:val="22"/>
          <w:lang w:val="es-CO"/>
        </w:rPr>
      </w:pPr>
      <w:r w:rsidRPr="00EA4BA0">
        <w:rPr>
          <w:rFonts w:ascii="Arial" w:eastAsia="Calibri" w:hAnsi="Arial" w:cs="Arial"/>
          <w:b/>
          <w:sz w:val="22"/>
          <w:lang w:val="es-CO"/>
        </w:rPr>
        <w:t>Laura Susana Cabrera Oviedo</w:t>
      </w:r>
    </w:p>
    <w:p w14:paraId="49A579CC" w14:textId="43B79940" w:rsidR="00D97A59" w:rsidRPr="00EA4BA0" w:rsidRDefault="00A923B7" w:rsidP="00B5343B">
      <w:pPr>
        <w:spacing w:after="0"/>
        <w:rPr>
          <w:rFonts w:ascii="Arial" w:eastAsia="Calibri" w:hAnsi="Arial" w:cs="Arial"/>
          <w:sz w:val="22"/>
          <w:lang w:val="es-CO"/>
        </w:rPr>
      </w:pPr>
      <w:r w:rsidRPr="00EA4BA0">
        <w:rPr>
          <w:rFonts w:ascii="Arial" w:eastAsia="Calibri" w:hAnsi="Arial" w:cs="Arial"/>
          <w:sz w:val="22"/>
          <w:lang w:val="es-CO"/>
        </w:rPr>
        <w:t>Bogotá</w:t>
      </w:r>
      <w:r w:rsidR="00623F97" w:rsidRPr="00EA4BA0">
        <w:rPr>
          <w:rFonts w:ascii="Arial" w:eastAsia="Calibri" w:hAnsi="Arial" w:cs="Arial"/>
          <w:sz w:val="22"/>
          <w:lang w:val="es-CO"/>
        </w:rPr>
        <w:t xml:space="preserve"> D.C.</w:t>
      </w:r>
    </w:p>
    <w:p w14:paraId="72352372" w14:textId="12494ACC" w:rsidR="00303D47" w:rsidRPr="00EA4BA0" w:rsidRDefault="00303D47" w:rsidP="00B5343B">
      <w:pPr>
        <w:spacing w:after="0"/>
        <w:rPr>
          <w:rFonts w:ascii="Arial" w:eastAsia="Calibri" w:hAnsi="Arial" w:cs="Arial"/>
          <w:sz w:val="22"/>
          <w:lang w:val="es-CO"/>
        </w:rPr>
      </w:pPr>
    </w:p>
    <w:p w14:paraId="20C73A65" w14:textId="77777777" w:rsidR="002B72C0" w:rsidRPr="00EA4BA0" w:rsidRDefault="002B72C0" w:rsidP="00B5343B">
      <w:pPr>
        <w:spacing w:after="0"/>
        <w:rPr>
          <w:rFonts w:ascii="Arial" w:eastAsia="Calibri" w:hAnsi="Arial" w:cs="Arial"/>
          <w:sz w:val="22"/>
          <w:lang w:val="es-CO"/>
        </w:rPr>
      </w:pPr>
    </w:p>
    <w:p w14:paraId="6316E3D6" w14:textId="39D0744A" w:rsidR="00FE0395" w:rsidRPr="00EA4BA0" w:rsidRDefault="00904CD9" w:rsidP="00B5343B">
      <w:pPr>
        <w:spacing w:after="0"/>
        <w:rPr>
          <w:rFonts w:ascii="Arial" w:hAnsi="Arial" w:cs="Arial"/>
          <w:sz w:val="22"/>
          <w:lang w:val="es-CO"/>
        </w:rPr>
      </w:pPr>
      <w:r w:rsidRPr="00EA4BA0">
        <w:rPr>
          <w:rFonts w:ascii="Arial" w:eastAsia="Calibri" w:hAnsi="Arial" w:cs="Arial"/>
          <w:sz w:val="22"/>
          <w:lang w:val="es-CO"/>
        </w:rPr>
        <w:t xml:space="preserve">                                            </w:t>
      </w:r>
      <w:r w:rsidRPr="00EA4BA0">
        <w:rPr>
          <w:rFonts w:ascii="Arial" w:eastAsia="Calibri" w:hAnsi="Arial" w:cs="Arial"/>
          <w:b/>
          <w:sz w:val="22"/>
          <w:lang w:val="es-CO"/>
        </w:rPr>
        <w:t>Concepto C –</w:t>
      </w:r>
      <w:r w:rsidR="00605FB2">
        <w:rPr>
          <w:rFonts w:ascii="Arial" w:eastAsia="Calibri" w:hAnsi="Arial" w:cs="Arial"/>
          <w:b/>
          <w:sz w:val="22"/>
          <w:lang w:val="es-CO"/>
        </w:rPr>
        <w:t>674</w:t>
      </w:r>
      <w:r w:rsidR="00605FB2" w:rsidRPr="00EA4BA0">
        <w:rPr>
          <w:rFonts w:ascii="Arial" w:eastAsia="Calibri" w:hAnsi="Arial" w:cs="Arial"/>
          <w:b/>
          <w:sz w:val="22"/>
          <w:lang w:val="es-CO"/>
        </w:rPr>
        <w:t xml:space="preserve"> </w:t>
      </w:r>
      <w:r w:rsidR="00285D82" w:rsidRPr="00EA4BA0">
        <w:rPr>
          <w:rFonts w:ascii="Arial" w:eastAsia="Calibri" w:hAnsi="Arial" w:cs="Arial"/>
          <w:b/>
          <w:sz w:val="22"/>
          <w:lang w:val="es-CO"/>
        </w:rPr>
        <w:t>de 2021</w:t>
      </w:r>
      <w:r w:rsidR="00B346CC" w:rsidRPr="00EA4BA0">
        <w:rPr>
          <w:rFonts w:ascii="Arial" w:hAnsi="Arial" w:cs="Arial"/>
          <w:sz w:val="22"/>
          <w:lang w:val="es-CO"/>
        </w:rPr>
        <w:t xml:space="preserve"> </w:t>
      </w:r>
    </w:p>
    <w:p w14:paraId="4736A594" w14:textId="77777777" w:rsidR="00303D47" w:rsidRPr="00EA4BA0" w:rsidRDefault="00303D47" w:rsidP="00B5343B">
      <w:pPr>
        <w:spacing w:after="0"/>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417D" w:rsidRPr="00EA4BA0" w14:paraId="1701BC3D" w14:textId="77777777" w:rsidTr="00257C73">
        <w:trPr>
          <w:trHeight w:val="1038"/>
        </w:trPr>
        <w:tc>
          <w:tcPr>
            <w:tcW w:w="2689" w:type="dxa"/>
            <w:hideMark/>
          </w:tcPr>
          <w:p w14:paraId="69F7D7B9" w14:textId="77777777" w:rsidR="00FE0395" w:rsidRPr="00EA4BA0" w:rsidRDefault="00FE0395" w:rsidP="00B5343B">
            <w:pPr>
              <w:spacing w:line="276" w:lineRule="auto"/>
              <w:contextualSpacing/>
              <w:rPr>
                <w:rFonts w:ascii="Arial" w:eastAsia="Calibri" w:hAnsi="Arial" w:cs="Arial"/>
                <w:noProof/>
                <w:lang w:val="es-ES_tradnl"/>
              </w:rPr>
            </w:pPr>
            <w:r w:rsidRPr="00EA4BA0">
              <w:rPr>
                <w:rFonts w:ascii="Arial" w:eastAsia="Calibri" w:hAnsi="Arial" w:cs="Arial"/>
                <w:b/>
                <w:noProof/>
                <w:lang w:val="es-ES_tradnl"/>
              </w:rPr>
              <w:t>Temas:</w:t>
            </w:r>
            <w:r w:rsidRPr="00EA4BA0">
              <w:rPr>
                <w:rFonts w:ascii="Arial" w:eastAsia="Calibri" w:hAnsi="Arial" w:cs="Arial"/>
                <w:noProof/>
                <w:lang w:val="es-ES_tradnl"/>
              </w:rPr>
              <w:t xml:space="preserve">        </w:t>
            </w:r>
          </w:p>
        </w:tc>
        <w:tc>
          <w:tcPr>
            <w:tcW w:w="6237" w:type="dxa"/>
            <w:hideMark/>
          </w:tcPr>
          <w:p w14:paraId="28A6F552" w14:textId="77777777" w:rsidR="00A05663" w:rsidRPr="0054412D" w:rsidRDefault="00746A77" w:rsidP="00A05663">
            <w:pPr>
              <w:jc w:val="both"/>
              <w:rPr>
                <w:rFonts w:ascii="Arial" w:hAnsi="Arial" w:cs="Arial"/>
                <w:sz w:val="20"/>
                <w:szCs w:val="20"/>
              </w:rPr>
            </w:pPr>
            <w:r w:rsidRPr="0054412D">
              <w:rPr>
                <w:rFonts w:ascii="Arial" w:eastAsia="Calibri" w:hAnsi="Arial" w:cs="Arial"/>
                <w:sz w:val="20"/>
                <w:szCs w:val="20"/>
              </w:rPr>
              <w:t xml:space="preserve">LEY DE GARANTÍAS ELECTORALES – Finalidad / LEY DE GARANTÍAS ELECTORALES ‒ Tipos de restricciones ‒ Ámbito temporal / LEY DE GARANTÍAS ELECTORALES ─ Prohibición ‒ Contratación directa ‒ Alcance / </w:t>
            </w:r>
            <w:r w:rsidRPr="0054412D">
              <w:rPr>
                <w:rFonts w:ascii="Arial" w:eastAsia="Times New Roman" w:hAnsi="Arial" w:cs="Arial"/>
                <w:sz w:val="20"/>
                <w:szCs w:val="20"/>
                <w:lang w:val="es-CO" w:eastAsia="es-CO"/>
              </w:rPr>
              <w:t xml:space="preserve">LEY DE GARANTÍAS ELECTORALES ‒ Excepciones </w:t>
            </w:r>
            <w:r w:rsidRPr="0054412D">
              <w:rPr>
                <w:rFonts w:ascii="Arial" w:eastAsia="Calibri" w:hAnsi="Arial" w:cs="Arial"/>
                <w:sz w:val="20"/>
                <w:szCs w:val="20"/>
                <w:lang w:val="es-CO"/>
              </w:rPr>
              <w:t xml:space="preserve">/ </w:t>
            </w:r>
            <w:r w:rsidRPr="0054412D">
              <w:rPr>
                <w:rFonts w:ascii="Arial" w:eastAsia="Times New Roman" w:hAnsi="Arial" w:cs="Arial"/>
                <w:sz w:val="20"/>
                <w:szCs w:val="20"/>
                <w:lang w:val="es-CO" w:eastAsia="es-CO"/>
              </w:rPr>
              <w:t xml:space="preserve">LEY DE GARANTÍAS ELECTORALES ‒ </w:t>
            </w:r>
            <w:r w:rsidRPr="0054412D">
              <w:rPr>
                <w:rFonts w:ascii="Arial" w:eastAsia="Times New Roman" w:hAnsi="Arial" w:cs="Arial"/>
                <w:sz w:val="20"/>
                <w:szCs w:val="20"/>
                <w:lang w:val="es-ES" w:eastAsia="es-CO"/>
              </w:rPr>
              <w:t xml:space="preserve">Prohibición del artículo 33 de la Ley de garantías </w:t>
            </w:r>
            <w:r w:rsidRPr="0054412D">
              <w:rPr>
                <w:rFonts w:ascii="Arial" w:eastAsia="Times New Roman" w:hAnsi="Arial" w:cs="Arial"/>
                <w:sz w:val="20"/>
                <w:szCs w:val="20"/>
                <w:lang w:val="es-CO" w:eastAsia="es-CO"/>
              </w:rPr>
              <w:t>‒ Destinatarios</w:t>
            </w:r>
            <w:r w:rsidRPr="0054412D">
              <w:rPr>
                <w:rFonts w:ascii="Arial" w:eastAsia="Calibri" w:hAnsi="Arial" w:cs="Arial"/>
                <w:sz w:val="20"/>
                <w:szCs w:val="20"/>
              </w:rPr>
              <w:t xml:space="preserve"> / LEY DE GARANTÍAS ELECTORALES ‒ Prohibición comicios cargos de elección popular – Convenios y contratos interadministrativos / </w:t>
            </w:r>
            <w:r w:rsidRPr="0054412D">
              <w:rPr>
                <w:rFonts w:ascii="Arial" w:eastAsia="Calibri" w:hAnsi="Arial" w:cs="Arial"/>
                <w:color w:val="000000" w:themeColor="text1"/>
                <w:sz w:val="20"/>
                <w:szCs w:val="20"/>
              </w:rPr>
              <w:t xml:space="preserve">CONTRATOS Y </w:t>
            </w:r>
            <w:r w:rsidRPr="0054412D">
              <w:rPr>
                <w:rFonts w:ascii="Arial" w:hAnsi="Arial" w:cs="Arial"/>
                <w:color w:val="000000" w:themeColor="text1"/>
                <w:sz w:val="20"/>
                <w:szCs w:val="20"/>
              </w:rPr>
              <w:t xml:space="preserve">CONVENIOS INTERADMINISTRATIVOS </w:t>
            </w:r>
            <w:r w:rsidRPr="0054412D">
              <w:rPr>
                <w:rFonts w:ascii="Arial" w:eastAsia="Calibri" w:hAnsi="Arial" w:cs="Arial"/>
                <w:color w:val="000000" w:themeColor="text1"/>
                <w:sz w:val="20"/>
                <w:szCs w:val="20"/>
              </w:rPr>
              <w:t xml:space="preserve">– Definición – Criterio orgánico / CONTRATOS Y </w:t>
            </w:r>
            <w:r w:rsidRPr="0054412D">
              <w:rPr>
                <w:rFonts w:ascii="Arial" w:hAnsi="Arial" w:cs="Arial"/>
                <w:color w:val="000000" w:themeColor="text1"/>
                <w:sz w:val="20"/>
                <w:szCs w:val="20"/>
              </w:rPr>
              <w:t xml:space="preserve">CONVENIOS INTERADMINISTRATIVOS </w:t>
            </w:r>
            <w:r w:rsidRPr="0054412D">
              <w:rPr>
                <w:rFonts w:ascii="Arial" w:eastAsia="Calibri" w:hAnsi="Arial" w:cs="Arial"/>
                <w:color w:val="000000" w:themeColor="text1"/>
                <w:sz w:val="20"/>
                <w:szCs w:val="20"/>
              </w:rPr>
              <w:t>– Entidades con régimen especial de contratación – Procedencia</w:t>
            </w:r>
            <w:r w:rsidRPr="0054412D">
              <w:rPr>
                <w:rFonts w:ascii="Arial" w:eastAsia="Calibri" w:hAnsi="Arial" w:cs="Arial"/>
                <w:sz w:val="20"/>
                <w:szCs w:val="20"/>
              </w:rPr>
              <w:t xml:space="preserve"> / </w:t>
            </w:r>
            <w:r w:rsidRPr="0054412D">
              <w:rPr>
                <w:rFonts w:ascii="Arial" w:eastAsia="Calibri" w:hAnsi="Arial" w:cs="Arial"/>
                <w:color w:val="000000" w:themeColor="text1"/>
                <w:sz w:val="20"/>
                <w:szCs w:val="20"/>
              </w:rPr>
              <w:t xml:space="preserve">CONTRATOS Y </w:t>
            </w:r>
            <w:r w:rsidRPr="0054412D">
              <w:rPr>
                <w:rFonts w:ascii="Arial" w:hAnsi="Arial" w:cs="Arial"/>
                <w:color w:val="000000" w:themeColor="text1"/>
                <w:sz w:val="20"/>
                <w:szCs w:val="20"/>
              </w:rPr>
              <w:t>CONVENIOS INTERADMINISTRATIVOS – Modalidad de selección</w:t>
            </w:r>
            <w:r w:rsidRPr="0054412D">
              <w:rPr>
                <w:rFonts w:ascii="Arial" w:eastAsia="Calibri" w:hAnsi="Arial" w:cs="Arial"/>
                <w:sz w:val="20"/>
                <w:szCs w:val="20"/>
              </w:rPr>
              <w:t xml:space="preserve"> / </w:t>
            </w:r>
            <w:r w:rsidRPr="0054412D">
              <w:rPr>
                <w:rFonts w:ascii="Arial" w:eastAsia="Times New Roman" w:hAnsi="Arial" w:cs="Arial"/>
                <w:sz w:val="20"/>
                <w:szCs w:val="20"/>
                <w:lang w:eastAsia="es-CO"/>
              </w:rPr>
              <w:t xml:space="preserve">LEY DE GARANTÍAS ELECTORALES </w:t>
            </w:r>
            <w:r w:rsidRPr="0054412D">
              <w:rPr>
                <w:rFonts w:ascii="Arial" w:eastAsia="Calibri" w:hAnsi="Arial" w:cs="Arial"/>
                <w:sz w:val="20"/>
                <w:szCs w:val="20"/>
              </w:rPr>
              <w:t xml:space="preserve">– Prohibición – Celebración convenios o contratos interadministrativos – Orden judicial – </w:t>
            </w:r>
            <w:r w:rsidR="00C8577F" w:rsidRPr="0054412D">
              <w:rPr>
                <w:rFonts w:ascii="Arial" w:eastAsia="Calibri" w:hAnsi="Arial" w:cs="Arial"/>
                <w:sz w:val="20"/>
                <w:szCs w:val="20"/>
              </w:rPr>
              <w:t xml:space="preserve"> / MODIFICACIÓN DE LA LEY 2159 DE 2021 – Ley Anual de Presupuesto - parágrafo del artículo 38 de la Ley de Garantías</w:t>
            </w:r>
            <w:r w:rsidR="00A05663" w:rsidRPr="0054412D">
              <w:rPr>
                <w:rFonts w:ascii="Arial" w:eastAsia="Calibri" w:hAnsi="Arial" w:cs="Arial"/>
                <w:sz w:val="20"/>
                <w:szCs w:val="20"/>
              </w:rPr>
              <w:t xml:space="preserve"> / </w:t>
            </w:r>
          </w:p>
          <w:p w14:paraId="301FDBAF" w14:textId="77935106" w:rsidR="00A05663" w:rsidRPr="0054412D" w:rsidRDefault="00A05663" w:rsidP="00A05663">
            <w:pPr>
              <w:jc w:val="both"/>
              <w:rPr>
                <w:rFonts w:ascii="Arial" w:eastAsia="Times New Roman" w:hAnsi="Arial" w:cs="Arial"/>
                <w:sz w:val="2"/>
                <w:szCs w:val="2"/>
                <w:lang w:eastAsia="es-CO"/>
              </w:rPr>
            </w:pPr>
            <w:r w:rsidRPr="0054412D">
              <w:rPr>
                <w:rFonts w:ascii="Arial" w:eastAsia="Calibri" w:hAnsi="Arial" w:cs="Arial"/>
                <w:sz w:val="2"/>
                <w:szCs w:val="2"/>
              </w:rPr>
              <w:t>MODIFICACIÓN DE LA LEY 2159 DE 2021 – Ley Anual de Presupuesto - parágrafo del artículo 38 de la Ley de Garantías – transitoriedad / MODIFICACIÓN DE LA LEY 2159 DE 2021 – Ley Anual de Presupuesto - parágrafo del artículo 38 de la Ley de Garantías – Nación – entidades descentralizadas / MODIFICACIÓN DE LA LEY 2159 DE 2021 – Ley Anual de Presupuesto - parágrafo del artículo 38 de la Ley de Garantías – gastos de inversión - proyectos y programas de inversión – Plan Nacional de Desarrollo</w:t>
            </w:r>
          </w:p>
          <w:p w14:paraId="059746E6" w14:textId="513BA0C4" w:rsidR="00A05663" w:rsidRPr="00A05663" w:rsidRDefault="00A05663" w:rsidP="00A05663">
            <w:pPr>
              <w:jc w:val="both"/>
              <w:rPr>
                <w:rFonts w:ascii="Arial" w:hAnsi="Arial" w:cs="Arial"/>
                <w:szCs w:val="24"/>
              </w:rPr>
            </w:pPr>
          </w:p>
          <w:p w14:paraId="281E223B" w14:textId="1787A9F8" w:rsidR="00A05663" w:rsidRPr="00A05663" w:rsidRDefault="00A05663" w:rsidP="00A05663">
            <w:pPr>
              <w:jc w:val="both"/>
              <w:rPr>
                <w:rFonts w:ascii="Arial" w:eastAsia="Calibri" w:hAnsi="Arial" w:cs="Arial"/>
                <w:szCs w:val="24"/>
              </w:rPr>
            </w:pPr>
          </w:p>
          <w:p w14:paraId="641BBBD5" w14:textId="1009534A" w:rsidR="00FE0395" w:rsidRPr="00A05663" w:rsidRDefault="00FE0395" w:rsidP="00A05663">
            <w:pPr>
              <w:spacing w:after="120" w:line="276" w:lineRule="auto"/>
              <w:contextualSpacing/>
              <w:jc w:val="both"/>
              <w:rPr>
                <w:rFonts w:ascii="Arial" w:eastAsia="Calibri" w:hAnsi="Arial" w:cs="Arial"/>
                <w:szCs w:val="24"/>
              </w:rPr>
            </w:pPr>
          </w:p>
        </w:tc>
      </w:tr>
      <w:tr w:rsidR="00B66D78" w:rsidRPr="00EA4BA0" w14:paraId="4074FCE6" w14:textId="77777777" w:rsidTr="00257C73">
        <w:tc>
          <w:tcPr>
            <w:tcW w:w="2689" w:type="dxa"/>
          </w:tcPr>
          <w:p w14:paraId="389F2C2E" w14:textId="77777777" w:rsidR="00FE0395" w:rsidRPr="00EA4BA0" w:rsidRDefault="00FE0395" w:rsidP="00B5343B">
            <w:pPr>
              <w:spacing w:line="276" w:lineRule="auto"/>
              <w:contextualSpacing/>
              <w:rPr>
                <w:rFonts w:ascii="Arial" w:eastAsia="Calibri" w:hAnsi="Arial" w:cs="Arial"/>
                <w:b/>
                <w:noProof/>
                <w:lang w:val="es-ES_tradnl"/>
              </w:rPr>
            </w:pPr>
            <w:r w:rsidRPr="00EA4BA0">
              <w:rPr>
                <w:rFonts w:ascii="Arial" w:eastAsia="Calibri" w:hAnsi="Arial" w:cs="Arial"/>
                <w:b/>
                <w:noProof/>
                <w:lang w:val="es-ES_tradnl"/>
              </w:rPr>
              <w:t>Radicación:</w:t>
            </w:r>
            <w:r w:rsidRPr="00EA4BA0">
              <w:rPr>
                <w:rFonts w:ascii="Arial" w:eastAsia="Calibri" w:hAnsi="Arial" w:cs="Arial"/>
                <w:noProof/>
                <w:lang w:val="es-ES_tradnl"/>
              </w:rPr>
              <w:t xml:space="preserve">                              </w:t>
            </w:r>
          </w:p>
        </w:tc>
        <w:tc>
          <w:tcPr>
            <w:tcW w:w="6237" w:type="dxa"/>
          </w:tcPr>
          <w:p w14:paraId="290F0664" w14:textId="73E9986C" w:rsidR="00FE0395" w:rsidRPr="00EA4BA0" w:rsidRDefault="00FE0395" w:rsidP="00B5343B">
            <w:pPr>
              <w:spacing w:line="276" w:lineRule="auto"/>
              <w:contextualSpacing/>
              <w:jc w:val="both"/>
              <w:rPr>
                <w:rFonts w:ascii="Arial" w:eastAsia="Calibri" w:hAnsi="Arial" w:cs="Arial"/>
                <w:noProof/>
                <w:lang w:val="es-ES_tradnl"/>
              </w:rPr>
            </w:pPr>
            <w:r w:rsidRPr="00EA4BA0">
              <w:rPr>
                <w:rFonts w:ascii="Arial" w:eastAsia="Calibri" w:hAnsi="Arial" w:cs="Arial"/>
                <w:noProof/>
                <w:lang w:val="es-ES_tradnl"/>
              </w:rPr>
              <w:t xml:space="preserve">Respuesta a consulta </w:t>
            </w:r>
            <w:r w:rsidR="00B455D8" w:rsidRPr="00B455D8">
              <w:rPr>
                <w:rFonts w:ascii="Arial" w:eastAsia="Calibri" w:hAnsi="Arial" w:cs="Arial"/>
                <w:noProof/>
                <w:lang w:val="es-ES_tradnl"/>
              </w:rPr>
              <w:t>P20211025009849</w:t>
            </w:r>
          </w:p>
        </w:tc>
      </w:tr>
    </w:tbl>
    <w:p w14:paraId="0CB3D4D0" w14:textId="77777777" w:rsidR="00FE0395" w:rsidRPr="00EA4BA0" w:rsidRDefault="00FE0395" w:rsidP="00B5343B">
      <w:pPr>
        <w:spacing w:after="0"/>
        <w:rPr>
          <w:rFonts w:ascii="Arial" w:eastAsia="Calibri" w:hAnsi="Arial" w:cs="Arial"/>
          <w:sz w:val="22"/>
          <w:lang w:val="es-CO"/>
        </w:rPr>
      </w:pPr>
    </w:p>
    <w:p w14:paraId="3C6248D2" w14:textId="77777777" w:rsidR="00F246FE" w:rsidRPr="00EA4BA0" w:rsidRDefault="00F246FE" w:rsidP="00B5343B">
      <w:pPr>
        <w:spacing w:after="0"/>
        <w:rPr>
          <w:rFonts w:ascii="Arial" w:eastAsia="Calibri" w:hAnsi="Arial" w:cs="Arial"/>
          <w:sz w:val="22"/>
          <w:lang w:val="es-CO"/>
        </w:rPr>
      </w:pPr>
    </w:p>
    <w:p w14:paraId="0ADE9D41" w14:textId="3A059B73" w:rsidR="00990612" w:rsidRPr="00EA4BA0" w:rsidRDefault="00990612" w:rsidP="00B5343B">
      <w:pPr>
        <w:spacing w:after="0"/>
        <w:rPr>
          <w:rFonts w:ascii="Arial" w:eastAsia="Calibri" w:hAnsi="Arial" w:cs="Arial"/>
          <w:sz w:val="22"/>
          <w:lang w:val="es-CO"/>
        </w:rPr>
      </w:pPr>
      <w:r w:rsidRPr="00EA4BA0">
        <w:rPr>
          <w:rFonts w:ascii="Arial" w:eastAsia="Calibri" w:hAnsi="Arial" w:cs="Arial"/>
          <w:sz w:val="22"/>
          <w:lang w:val="es-CO"/>
        </w:rPr>
        <w:t>Estimad</w:t>
      </w:r>
      <w:r w:rsidR="00AF7FCE" w:rsidRPr="00EA4BA0">
        <w:rPr>
          <w:rFonts w:ascii="Arial" w:eastAsia="Calibri" w:hAnsi="Arial" w:cs="Arial"/>
          <w:sz w:val="22"/>
          <w:lang w:val="es-CO"/>
        </w:rPr>
        <w:t>a</w:t>
      </w:r>
      <w:r w:rsidR="009D7290" w:rsidRPr="00EA4BA0">
        <w:rPr>
          <w:rFonts w:ascii="Arial" w:eastAsia="Calibri" w:hAnsi="Arial" w:cs="Arial"/>
          <w:sz w:val="22"/>
          <w:lang w:val="es-CO"/>
        </w:rPr>
        <w:t xml:space="preserve"> </w:t>
      </w:r>
      <w:r w:rsidR="00AF7FCE" w:rsidRPr="00EA4BA0">
        <w:rPr>
          <w:rFonts w:ascii="Arial" w:eastAsia="Calibri" w:hAnsi="Arial" w:cs="Arial"/>
          <w:sz w:val="22"/>
          <w:lang w:val="es-CO"/>
        </w:rPr>
        <w:t xml:space="preserve">señora </w:t>
      </w:r>
      <w:r w:rsidR="00E94951" w:rsidRPr="00EA4BA0">
        <w:rPr>
          <w:rFonts w:ascii="Arial" w:eastAsia="Calibri" w:hAnsi="Arial" w:cs="Arial"/>
          <w:sz w:val="22"/>
          <w:lang w:val="es-CO"/>
        </w:rPr>
        <w:t>Cabrera</w:t>
      </w:r>
      <w:r w:rsidRPr="00EA4BA0">
        <w:rPr>
          <w:rFonts w:ascii="Arial" w:eastAsia="Calibri" w:hAnsi="Arial" w:cs="Arial"/>
          <w:sz w:val="22"/>
          <w:lang w:val="es-CO"/>
        </w:rPr>
        <w:t>:</w:t>
      </w:r>
    </w:p>
    <w:p w14:paraId="19436ABB" w14:textId="77777777" w:rsidR="00990612" w:rsidRPr="00EA4BA0" w:rsidRDefault="00990612" w:rsidP="00B5343B">
      <w:pPr>
        <w:spacing w:after="0"/>
        <w:ind w:firstLine="709"/>
        <w:rPr>
          <w:rFonts w:ascii="Arial" w:eastAsia="Calibri" w:hAnsi="Arial" w:cs="Arial"/>
          <w:sz w:val="22"/>
          <w:lang w:val="es-CO"/>
        </w:rPr>
      </w:pPr>
    </w:p>
    <w:p w14:paraId="4A62508A" w14:textId="2DBE1992" w:rsidR="00990612" w:rsidRPr="00EA4BA0" w:rsidRDefault="00990612" w:rsidP="00B5343B">
      <w:pPr>
        <w:spacing w:after="0"/>
        <w:ind w:right="51"/>
        <w:rPr>
          <w:rFonts w:ascii="Arial" w:eastAsia="Calibri" w:hAnsi="Arial" w:cs="Arial"/>
          <w:sz w:val="22"/>
          <w:lang w:val="es-CO"/>
        </w:rPr>
      </w:pPr>
      <w:r w:rsidRPr="00EA4BA0">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EA4BA0">
        <w:rPr>
          <w:rFonts w:ascii="Arial" w:eastAsia="Calibri" w:hAnsi="Arial" w:cs="Arial"/>
          <w:sz w:val="22"/>
          <w:lang w:val="es-CO"/>
        </w:rPr>
        <w:t xml:space="preserve"> responde</w:t>
      </w:r>
      <w:r w:rsidRPr="00EA4BA0">
        <w:rPr>
          <w:rFonts w:ascii="Arial" w:eastAsia="Calibri" w:hAnsi="Arial" w:cs="Arial"/>
          <w:sz w:val="22"/>
          <w:lang w:val="es-CO"/>
        </w:rPr>
        <w:t xml:space="preserve"> la consulta realizada el </w:t>
      </w:r>
      <w:r w:rsidR="00AF7FCE" w:rsidRPr="00EA4BA0">
        <w:rPr>
          <w:rFonts w:ascii="Arial" w:eastAsia="Calibri" w:hAnsi="Arial" w:cs="Arial"/>
          <w:sz w:val="22"/>
          <w:lang w:val="es-CO"/>
        </w:rPr>
        <w:t>21 de octubre</w:t>
      </w:r>
      <w:r w:rsidR="00E3568A" w:rsidRPr="00EA4BA0">
        <w:rPr>
          <w:rFonts w:ascii="Arial" w:eastAsia="Calibri" w:hAnsi="Arial" w:cs="Arial"/>
          <w:sz w:val="22"/>
          <w:lang w:val="es-CO"/>
        </w:rPr>
        <w:t xml:space="preserve"> </w:t>
      </w:r>
      <w:r w:rsidRPr="00EA4BA0">
        <w:rPr>
          <w:rFonts w:ascii="Arial" w:eastAsia="Calibri" w:hAnsi="Arial" w:cs="Arial"/>
          <w:sz w:val="22"/>
          <w:lang w:val="es-CO"/>
        </w:rPr>
        <w:t>de 202</w:t>
      </w:r>
      <w:r w:rsidR="00570BD6" w:rsidRPr="00EA4BA0">
        <w:rPr>
          <w:rFonts w:ascii="Arial" w:eastAsia="Calibri" w:hAnsi="Arial" w:cs="Arial"/>
          <w:sz w:val="22"/>
          <w:lang w:val="es-CO"/>
        </w:rPr>
        <w:t>1</w:t>
      </w:r>
      <w:r w:rsidRPr="00EA4BA0">
        <w:rPr>
          <w:rFonts w:ascii="Arial" w:eastAsia="Calibri" w:hAnsi="Arial" w:cs="Arial"/>
          <w:sz w:val="22"/>
          <w:lang w:val="es-CO"/>
        </w:rPr>
        <w:t xml:space="preserve">. </w:t>
      </w:r>
    </w:p>
    <w:p w14:paraId="6512D341" w14:textId="77777777" w:rsidR="00303D47" w:rsidRPr="00EA4BA0" w:rsidRDefault="00303D47" w:rsidP="00B5343B">
      <w:pPr>
        <w:spacing w:after="0"/>
        <w:rPr>
          <w:rFonts w:ascii="Arial" w:eastAsia="Calibri" w:hAnsi="Arial" w:cs="Arial"/>
          <w:sz w:val="22"/>
          <w:lang w:val="es-CO"/>
        </w:rPr>
      </w:pPr>
    </w:p>
    <w:p w14:paraId="3B0D1063" w14:textId="7B7128A5" w:rsidR="005A114C" w:rsidRPr="00EA4BA0" w:rsidRDefault="002B72C0" w:rsidP="00B5343B">
      <w:pPr>
        <w:tabs>
          <w:tab w:val="left" w:pos="284"/>
        </w:tabs>
        <w:spacing w:after="0"/>
        <w:rPr>
          <w:rFonts w:ascii="Arial" w:eastAsia="Calibri" w:hAnsi="Arial" w:cs="Arial"/>
          <w:b/>
          <w:sz w:val="22"/>
          <w:lang w:val="es-CO"/>
        </w:rPr>
      </w:pPr>
      <w:r w:rsidRPr="00EA4BA0">
        <w:rPr>
          <w:rFonts w:ascii="Arial" w:eastAsia="Calibri" w:hAnsi="Arial" w:cs="Arial"/>
          <w:b/>
          <w:sz w:val="22"/>
          <w:lang w:val="es-CO"/>
        </w:rPr>
        <w:t xml:space="preserve">1. </w:t>
      </w:r>
      <w:r w:rsidR="00990612" w:rsidRPr="00EA4BA0">
        <w:rPr>
          <w:rFonts w:ascii="Arial" w:eastAsia="Calibri" w:hAnsi="Arial" w:cs="Arial"/>
          <w:b/>
          <w:sz w:val="22"/>
          <w:lang w:val="es-CO"/>
        </w:rPr>
        <w:t xml:space="preserve">Problema planteado </w:t>
      </w:r>
    </w:p>
    <w:p w14:paraId="7BA17C43" w14:textId="65FE22A2" w:rsidR="00F6156F" w:rsidRPr="00EA4BA0" w:rsidRDefault="00F6156F" w:rsidP="00B5343B">
      <w:pPr>
        <w:pStyle w:val="NormalWeb"/>
        <w:rPr>
          <w:rFonts w:ascii="Arial" w:hAnsi="Arial" w:cs="Arial"/>
          <w:sz w:val="22"/>
          <w:szCs w:val="22"/>
          <w:shd w:val="clear" w:color="auto" w:fill="FFFFFF"/>
        </w:rPr>
      </w:pPr>
      <w:bookmarkStart w:id="14" w:name="_Hlk58917991"/>
      <w:bookmarkStart w:id="15" w:name="_Hlk56103000"/>
      <w:r w:rsidRPr="00EA4BA0">
        <w:rPr>
          <w:rFonts w:ascii="Arial" w:hAnsi="Arial" w:cs="Arial"/>
          <w:sz w:val="22"/>
        </w:rPr>
        <w:t xml:space="preserve">En su comunicación, usted </w:t>
      </w:r>
      <w:r w:rsidR="00897E22" w:rsidRPr="00EA4BA0">
        <w:rPr>
          <w:rFonts w:ascii="Arial" w:hAnsi="Arial" w:cs="Arial"/>
          <w:sz w:val="22"/>
          <w:szCs w:val="22"/>
          <w:shd w:val="clear" w:color="auto" w:fill="FFFFFF"/>
        </w:rPr>
        <w:t>advierte que según lo obrante en la Gaceta del Congreso de la República nro. 1496 del 19 de octubre de 2021, fue aprobado el Proyecto de Ley nro. 096/21 Senado y 158/21 Cámara, a través del cual se decreta el presupuesto de rentas y recursos de capital y ley de apropiaciones para la vigencia fiscal del año 2022, que en su artículo 12</w:t>
      </w:r>
      <w:r w:rsidR="00602582">
        <w:rPr>
          <w:rFonts w:ascii="Arial" w:hAnsi="Arial" w:cs="Arial"/>
          <w:sz w:val="22"/>
          <w:szCs w:val="22"/>
          <w:shd w:val="clear" w:color="auto" w:fill="FFFFFF"/>
        </w:rPr>
        <w:t>5 -en adelante 124</w:t>
      </w:r>
      <w:r w:rsidR="00602582">
        <w:rPr>
          <w:rStyle w:val="Refdenotaalpie"/>
          <w:rFonts w:ascii="Arial" w:hAnsi="Arial" w:cs="Arial"/>
          <w:sz w:val="21"/>
          <w:szCs w:val="21"/>
          <w:shd w:val="clear" w:color="auto" w:fill="FFFFFF"/>
        </w:rPr>
        <w:footnoteReference w:id="1"/>
      </w:r>
      <w:r w:rsidR="00602582">
        <w:rPr>
          <w:rFonts w:ascii="Arial" w:hAnsi="Arial" w:cs="Arial"/>
          <w:sz w:val="22"/>
          <w:szCs w:val="22"/>
          <w:shd w:val="clear" w:color="auto" w:fill="FFFFFF"/>
        </w:rPr>
        <w:t>-</w:t>
      </w:r>
      <w:r w:rsidR="00897E22" w:rsidRPr="00EA4BA0">
        <w:rPr>
          <w:rFonts w:ascii="Arial" w:hAnsi="Arial" w:cs="Arial"/>
          <w:sz w:val="22"/>
          <w:szCs w:val="22"/>
          <w:shd w:val="clear" w:color="auto" w:fill="FFFFFF"/>
        </w:rPr>
        <w:t xml:space="preserve"> estableció lo siguiente: </w:t>
      </w:r>
    </w:p>
    <w:p w14:paraId="435D8080" w14:textId="77777777" w:rsidR="00897E22" w:rsidRPr="00EA4BA0" w:rsidRDefault="00897E22" w:rsidP="00B5343B">
      <w:pPr>
        <w:shd w:val="clear" w:color="auto" w:fill="FFFFFF"/>
        <w:spacing w:after="0"/>
        <w:ind w:left="708"/>
        <w:rPr>
          <w:rFonts w:ascii="Arial" w:eastAsia="Times New Roman" w:hAnsi="Arial" w:cs="Arial"/>
          <w:sz w:val="21"/>
          <w:szCs w:val="21"/>
          <w:lang w:val="es-CO" w:eastAsia="es-CO"/>
        </w:rPr>
      </w:pPr>
      <w:r w:rsidRPr="00EA4BA0">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75177E4C" w14:textId="77777777" w:rsidR="00897E22" w:rsidRPr="00EA4BA0" w:rsidRDefault="00897E22" w:rsidP="00B5343B">
      <w:pPr>
        <w:shd w:val="clear" w:color="auto" w:fill="FFFFFF"/>
        <w:spacing w:after="0"/>
        <w:ind w:left="708"/>
        <w:rPr>
          <w:rFonts w:ascii="Arial" w:eastAsia="Times New Roman" w:hAnsi="Arial" w:cs="Arial"/>
          <w:sz w:val="21"/>
          <w:szCs w:val="21"/>
          <w:lang w:val="es-CO" w:eastAsia="es-CO"/>
        </w:rPr>
      </w:pPr>
    </w:p>
    <w:p w14:paraId="2155149C" w14:textId="77777777" w:rsidR="00897E22" w:rsidRPr="00EA4BA0" w:rsidRDefault="00897E22" w:rsidP="00B5343B">
      <w:pPr>
        <w:shd w:val="clear" w:color="auto" w:fill="FFFFFF"/>
        <w:spacing w:after="0"/>
        <w:ind w:left="708"/>
        <w:rPr>
          <w:rFonts w:ascii="Arial" w:eastAsia="Times New Roman" w:hAnsi="Arial" w:cs="Arial"/>
          <w:sz w:val="21"/>
          <w:szCs w:val="21"/>
          <w:lang w:val="es-CO" w:eastAsia="es-CO"/>
        </w:rPr>
      </w:pPr>
      <w:r w:rsidRPr="00EA4BA0">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580466D5" w14:textId="77777777" w:rsidR="00897E22" w:rsidRPr="00EA4BA0" w:rsidRDefault="00897E22" w:rsidP="00B5343B">
      <w:pPr>
        <w:shd w:val="clear" w:color="auto" w:fill="FFFFFF"/>
        <w:spacing w:after="0"/>
        <w:ind w:left="708"/>
        <w:rPr>
          <w:rFonts w:ascii="Arial" w:eastAsia="Times New Roman" w:hAnsi="Arial" w:cs="Arial"/>
          <w:sz w:val="21"/>
          <w:szCs w:val="21"/>
          <w:lang w:val="es-CO" w:eastAsia="es-CO"/>
        </w:rPr>
      </w:pPr>
    </w:p>
    <w:p w14:paraId="3BE9E221" w14:textId="77777777" w:rsidR="00897E22" w:rsidRPr="00EA4BA0" w:rsidRDefault="00897E22" w:rsidP="00B5343B">
      <w:pPr>
        <w:shd w:val="clear" w:color="auto" w:fill="FFFFFF"/>
        <w:spacing w:after="0"/>
        <w:ind w:left="708"/>
        <w:rPr>
          <w:rFonts w:ascii="Arial" w:eastAsia="Times New Roman" w:hAnsi="Arial" w:cs="Arial"/>
          <w:sz w:val="22"/>
          <w:lang w:val="es-CO" w:eastAsia="es-CO"/>
        </w:rPr>
      </w:pPr>
      <w:r w:rsidRPr="00EA4BA0">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24702D3D" w14:textId="3336939F" w:rsidR="00897E22" w:rsidRPr="00EA4BA0" w:rsidRDefault="00897E22" w:rsidP="00B5343B">
      <w:pPr>
        <w:pStyle w:val="NormalWeb"/>
        <w:rPr>
          <w:rFonts w:ascii="Arial" w:hAnsi="Arial" w:cs="Arial"/>
          <w:sz w:val="22"/>
          <w:szCs w:val="22"/>
          <w:shd w:val="clear" w:color="auto" w:fill="FFFFFF"/>
        </w:rPr>
      </w:pPr>
      <w:r w:rsidRPr="00EA4BA0">
        <w:rPr>
          <w:rFonts w:ascii="Arial" w:hAnsi="Arial" w:cs="Arial"/>
          <w:sz w:val="22"/>
          <w:szCs w:val="22"/>
          <w:shd w:val="clear" w:color="auto" w:fill="FFFFFF"/>
        </w:rPr>
        <w:t>A partir del texto transcrito, usted plantea los siguientes interrogantes:</w:t>
      </w:r>
    </w:p>
    <w:p w14:paraId="343301E2" w14:textId="4A24F4B3" w:rsidR="00897E22" w:rsidRPr="00EA4BA0" w:rsidRDefault="00897E22"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t>«¿Qué debe entenderse por “Nación”?</w:t>
      </w:r>
    </w:p>
    <w:p w14:paraId="0E2C0769" w14:textId="129716E2" w:rsidR="00897E22" w:rsidRPr="00EA4BA0" w:rsidRDefault="00897E22"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lastRenderedPageBreak/>
        <w:t>¿El término “nación” incluye a las Empresas Industriales y Comerciales del Estado y Sociedades de Economía Mixta del orden nacional?</w:t>
      </w:r>
    </w:p>
    <w:p w14:paraId="5669E163" w14:textId="6D80BD68" w:rsidR="00897E22" w:rsidRPr="00EA4BA0" w:rsidRDefault="00897E22"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t>¿El término “Nación” incluye a las entidades descentralizadas de manera directa o indirecta por servicios en general?</w:t>
      </w:r>
    </w:p>
    <w:p w14:paraId="7EEF3949" w14:textId="507C05B5" w:rsidR="00897E22" w:rsidRPr="00EA4BA0" w:rsidRDefault="00897E22"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t>¿Cuál es el alcance de la expresión “programas y proyectos correspondientes al Presupuesto General de la Nación?</w:t>
      </w:r>
    </w:p>
    <w:p w14:paraId="0340A3A7" w14:textId="27008526" w:rsidR="009F3C99" w:rsidRPr="00EA4BA0" w:rsidRDefault="00897E22" w:rsidP="0054412D">
      <w:pPr>
        <w:pStyle w:val="NormalWeb"/>
        <w:ind w:left="708"/>
        <w:rPr>
          <w:rFonts w:eastAsia="Calibri"/>
        </w:rPr>
      </w:pPr>
      <w:r w:rsidRPr="00EA4BA0">
        <w:rPr>
          <w:rFonts w:ascii="Arial" w:hAnsi="Arial" w:cs="Arial"/>
          <w:sz w:val="21"/>
          <w:szCs w:val="21"/>
          <w:shd w:val="clear" w:color="auto" w:fill="FFFFFF"/>
        </w:rPr>
        <w:t xml:space="preserve">¿El artículo 125 </w:t>
      </w:r>
      <w:r w:rsidR="00605647">
        <w:rPr>
          <w:rFonts w:ascii="Arial" w:hAnsi="Arial" w:cs="Arial"/>
          <w:sz w:val="21"/>
          <w:szCs w:val="21"/>
          <w:shd w:val="clear" w:color="auto" w:fill="FFFFFF"/>
        </w:rPr>
        <w:t xml:space="preserve">(sic) </w:t>
      </w:r>
      <w:r w:rsidRPr="00EA4BA0">
        <w:rPr>
          <w:rFonts w:ascii="Arial" w:hAnsi="Arial" w:cs="Arial"/>
          <w:sz w:val="21"/>
          <w:szCs w:val="21"/>
          <w:shd w:val="clear" w:color="auto" w:fill="FFFFFF"/>
        </w:rPr>
        <w:t>permite celebrar contratos y convenios interadministrativos con posterioridad al 29 de enero de 2022?»</w:t>
      </w:r>
    </w:p>
    <w:bookmarkEnd w:id="14"/>
    <w:bookmarkEnd w:id="15"/>
    <w:p w14:paraId="509ED1DE" w14:textId="5430079E" w:rsidR="005027F0" w:rsidRPr="00EA4BA0" w:rsidRDefault="002B72C0" w:rsidP="00B5343B">
      <w:pPr>
        <w:tabs>
          <w:tab w:val="left" w:pos="284"/>
        </w:tabs>
        <w:spacing w:after="0"/>
        <w:rPr>
          <w:rFonts w:ascii="Arial" w:eastAsia="Calibri" w:hAnsi="Arial" w:cs="Arial"/>
          <w:b/>
          <w:sz w:val="22"/>
          <w:lang w:val="es-CO"/>
        </w:rPr>
      </w:pPr>
      <w:r w:rsidRPr="00EA4BA0">
        <w:rPr>
          <w:rFonts w:ascii="Arial" w:eastAsia="Calibri" w:hAnsi="Arial" w:cs="Arial"/>
          <w:b/>
          <w:sz w:val="22"/>
          <w:lang w:val="es-CO"/>
        </w:rPr>
        <w:t xml:space="preserve">2. </w:t>
      </w:r>
      <w:r w:rsidR="00990612" w:rsidRPr="00EA4BA0">
        <w:rPr>
          <w:rFonts w:ascii="Arial" w:eastAsia="Calibri" w:hAnsi="Arial" w:cs="Arial"/>
          <w:b/>
          <w:sz w:val="22"/>
          <w:lang w:val="es-CO"/>
        </w:rPr>
        <w:t>Consideraciones</w:t>
      </w:r>
    </w:p>
    <w:p w14:paraId="33526695" w14:textId="77777777" w:rsidR="005027F0" w:rsidRPr="00EA4BA0" w:rsidRDefault="005027F0" w:rsidP="00B5343B">
      <w:pPr>
        <w:tabs>
          <w:tab w:val="left" w:pos="426"/>
        </w:tabs>
        <w:spacing w:after="0"/>
        <w:ind w:firstLine="709"/>
        <w:rPr>
          <w:rFonts w:ascii="Arial" w:eastAsia="Calibri" w:hAnsi="Arial" w:cs="Arial"/>
          <w:bCs/>
          <w:sz w:val="22"/>
          <w:lang w:val="es-CO"/>
        </w:rPr>
      </w:pPr>
    </w:p>
    <w:p w14:paraId="62B5C080" w14:textId="27B00100" w:rsidR="00EF3555" w:rsidRPr="00944649" w:rsidRDefault="00EF3555" w:rsidP="00B5343B">
      <w:pPr>
        <w:spacing w:after="120"/>
        <w:rPr>
          <w:rFonts w:ascii="Arial" w:hAnsi="Arial" w:cs="Arial"/>
          <w:bCs/>
          <w:sz w:val="22"/>
        </w:rPr>
      </w:pPr>
      <w:r w:rsidRPr="00EA4BA0">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944649" w:rsidRPr="00EA4BA0">
        <w:rPr>
          <w:rFonts w:ascii="Arial" w:hAnsi="Arial" w:cs="Arial"/>
          <w:sz w:val="22"/>
          <w:vertAlign w:val="superscript"/>
          <w:lang w:val="es-ES"/>
        </w:rPr>
        <w:footnoteReference w:id="2"/>
      </w:r>
      <w:r w:rsidRPr="00EA4BA0">
        <w:rPr>
          <w:rFonts w:ascii="Arial" w:hAnsi="Arial" w:cs="Arial"/>
          <w:bCs/>
          <w:sz w:val="22"/>
        </w:rPr>
        <w:t>.</w:t>
      </w:r>
    </w:p>
    <w:p w14:paraId="311C76CA" w14:textId="12642914" w:rsidR="0090765B" w:rsidRPr="00EA4BA0" w:rsidRDefault="00281E62" w:rsidP="00B5343B">
      <w:pPr>
        <w:tabs>
          <w:tab w:val="left" w:pos="426"/>
        </w:tabs>
        <w:spacing w:after="120"/>
        <w:rPr>
          <w:rFonts w:ascii="Arial" w:eastAsia="Calibri" w:hAnsi="Arial" w:cs="Arial"/>
          <w:bCs/>
          <w:sz w:val="22"/>
          <w:lang w:val="es-CO"/>
        </w:rPr>
      </w:pPr>
      <w:r w:rsidRPr="00EA4BA0">
        <w:rPr>
          <w:rFonts w:ascii="Arial" w:eastAsia="Calibri" w:hAnsi="Arial" w:cs="Arial"/>
          <w:color w:val="000000" w:themeColor="text1"/>
          <w:sz w:val="22"/>
          <w:lang w:val="es-ES"/>
        </w:rPr>
        <w:tab/>
      </w:r>
      <w:r w:rsidRPr="00EA4BA0">
        <w:rPr>
          <w:rFonts w:ascii="Arial" w:eastAsia="Calibri" w:hAnsi="Arial" w:cs="Arial"/>
          <w:color w:val="000000" w:themeColor="text1"/>
          <w:sz w:val="22"/>
          <w:lang w:val="es-ES"/>
        </w:rPr>
        <w:tab/>
        <w:t xml:space="preserve">Por ello, </w:t>
      </w:r>
      <w:r w:rsidR="00944649">
        <w:rPr>
          <w:rFonts w:ascii="Arial" w:eastAsia="Calibri" w:hAnsi="Arial" w:cs="Arial"/>
          <w:color w:val="000000" w:themeColor="text1"/>
          <w:sz w:val="22"/>
          <w:lang w:val="es-ES"/>
        </w:rPr>
        <w:t>esta</w:t>
      </w:r>
      <w:r w:rsidRPr="00EA4BA0">
        <w:rPr>
          <w:rFonts w:ascii="Arial" w:eastAsia="Calibri" w:hAnsi="Arial" w:cs="Arial"/>
          <w:color w:val="000000" w:themeColor="text1"/>
          <w:sz w:val="22"/>
          <w:lang w:val="es-ES"/>
        </w:rPr>
        <w:t xml:space="preserve"> Subdirección –dentro de los límites de sus atribuciones</w:t>
      </w:r>
      <w:r w:rsidR="00944649">
        <w:rPr>
          <w:rStyle w:val="Refdenotaalpie"/>
          <w:rFonts w:ascii="Arial" w:eastAsia="Calibri" w:hAnsi="Arial" w:cs="Arial"/>
          <w:color w:val="000000" w:themeColor="text1"/>
          <w:sz w:val="22"/>
          <w:lang w:val="es-ES"/>
        </w:rPr>
        <w:footnoteReference w:id="3"/>
      </w:r>
      <w:r w:rsidRPr="00EA4BA0">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990612" w:rsidRPr="00EA4BA0">
        <w:rPr>
          <w:rFonts w:ascii="Arial" w:eastAsia="Calibri" w:hAnsi="Arial" w:cs="Arial"/>
          <w:bCs/>
          <w:sz w:val="22"/>
          <w:lang w:val="es-CO"/>
        </w:rPr>
        <w:t xml:space="preserve"> i) </w:t>
      </w:r>
      <w:r w:rsidR="006D4EC2" w:rsidRPr="00EA4BA0">
        <w:rPr>
          <w:rFonts w:ascii="Arial" w:eastAsia="Calibri" w:hAnsi="Arial" w:cs="Arial"/>
          <w:bCs/>
          <w:sz w:val="22"/>
          <w:lang w:val="es-CO"/>
        </w:rPr>
        <w:t>definición y finalidad de la Ley de Garantías Electorales</w:t>
      </w:r>
      <w:r w:rsidR="0016262F" w:rsidRPr="00EA4BA0">
        <w:rPr>
          <w:rFonts w:ascii="Arial" w:eastAsia="Calibri" w:hAnsi="Arial" w:cs="Arial"/>
          <w:bCs/>
          <w:sz w:val="22"/>
          <w:lang w:val="es-CO"/>
        </w:rPr>
        <w:t>,</w:t>
      </w:r>
      <w:r w:rsidR="006D4EC2" w:rsidRPr="00EA4BA0">
        <w:rPr>
          <w:rFonts w:ascii="Arial" w:eastAsia="Calibri" w:hAnsi="Arial" w:cs="Arial"/>
          <w:bCs/>
          <w:sz w:val="22"/>
          <w:lang w:val="es-CO"/>
        </w:rPr>
        <w:t xml:space="preserve"> ii)</w:t>
      </w:r>
      <w:r w:rsidR="00EB7836" w:rsidRPr="00EA4BA0">
        <w:rPr>
          <w:rFonts w:ascii="Arial" w:eastAsia="Calibri" w:hAnsi="Arial" w:cs="Arial"/>
          <w:bCs/>
          <w:sz w:val="22"/>
          <w:lang w:val="es-CO"/>
        </w:rPr>
        <w:t xml:space="preserve"> </w:t>
      </w:r>
      <w:r w:rsidR="008C2BFB" w:rsidRPr="00EA4BA0">
        <w:rPr>
          <w:rFonts w:ascii="Arial" w:eastAsia="Calibri" w:hAnsi="Arial" w:cs="Arial"/>
          <w:bCs/>
          <w:sz w:val="22"/>
          <w:lang w:val="es-CO"/>
        </w:rPr>
        <w:t xml:space="preserve">restricciones </w:t>
      </w:r>
      <w:r w:rsidR="008C2BFB" w:rsidRPr="00EA4BA0">
        <w:rPr>
          <w:rFonts w:ascii="Arial" w:eastAsia="Calibri" w:hAnsi="Arial" w:cs="Arial"/>
          <w:bCs/>
          <w:sz w:val="22"/>
        </w:rPr>
        <w:t xml:space="preserve">para elecciones </w:t>
      </w:r>
      <w:r w:rsidR="0016262F" w:rsidRPr="00EA4BA0">
        <w:rPr>
          <w:rFonts w:ascii="Arial" w:eastAsia="Calibri" w:hAnsi="Arial" w:cs="Arial"/>
          <w:bCs/>
          <w:sz w:val="22"/>
        </w:rPr>
        <w:t>p</w:t>
      </w:r>
      <w:r w:rsidR="008C2BFB" w:rsidRPr="00EA4BA0">
        <w:rPr>
          <w:rFonts w:ascii="Arial" w:eastAsia="Calibri" w:hAnsi="Arial" w:cs="Arial"/>
          <w:bCs/>
          <w:sz w:val="22"/>
        </w:rPr>
        <w:t>residenciales</w:t>
      </w:r>
      <w:r w:rsidR="0016262F" w:rsidRPr="00EA4BA0">
        <w:rPr>
          <w:rFonts w:ascii="Arial" w:eastAsia="Calibri" w:hAnsi="Arial" w:cs="Arial"/>
          <w:bCs/>
          <w:sz w:val="22"/>
        </w:rPr>
        <w:t>,</w:t>
      </w:r>
      <w:r w:rsidR="008C2BFB" w:rsidRPr="00EA4BA0">
        <w:rPr>
          <w:rFonts w:ascii="Arial" w:eastAsia="Calibri" w:hAnsi="Arial" w:cs="Arial"/>
          <w:bCs/>
          <w:sz w:val="22"/>
        </w:rPr>
        <w:t xml:space="preserve"> </w:t>
      </w:r>
      <w:r w:rsidR="007173EA" w:rsidRPr="00EA4BA0">
        <w:rPr>
          <w:rFonts w:ascii="Arial" w:eastAsia="Calibri" w:hAnsi="Arial" w:cs="Arial"/>
          <w:bCs/>
          <w:sz w:val="22"/>
        </w:rPr>
        <w:t>i</w:t>
      </w:r>
      <w:r w:rsidR="0016262F" w:rsidRPr="00EA4BA0">
        <w:rPr>
          <w:rFonts w:ascii="Arial" w:eastAsia="Calibri" w:hAnsi="Arial" w:cs="Arial"/>
          <w:bCs/>
          <w:sz w:val="22"/>
        </w:rPr>
        <w:t>ii</w:t>
      </w:r>
      <w:r w:rsidR="007173EA" w:rsidRPr="00EA4BA0">
        <w:rPr>
          <w:rFonts w:ascii="Arial" w:eastAsia="Calibri" w:hAnsi="Arial" w:cs="Arial"/>
          <w:bCs/>
          <w:sz w:val="22"/>
        </w:rPr>
        <w:t>) destinatarios de la prohibición del artículo 33 de la Ley 996 de 2005</w:t>
      </w:r>
      <w:r w:rsidR="00AF7FCE" w:rsidRPr="00EA4BA0">
        <w:rPr>
          <w:rFonts w:ascii="Arial" w:eastAsia="Calibri" w:hAnsi="Arial" w:cs="Arial"/>
          <w:bCs/>
          <w:sz w:val="22"/>
        </w:rPr>
        <w:t>,</w:t>
      </w:r>
      <w:r w:rsidR="007173EA" w:rsidRPr="00EA4BA0">
        <w:rPr>
          <w:rFonts w:ascii="Arial" w:eastAsia="Calibri" w:hAnsi="Arial" w:cs="Arial"/>
          <w:bCs/>
          <w:sz w:val="22"/>
        </w:rPr>
        <w:t xml:space="preserve"> </w:t>
      </w:r>
      <w:r w:rsidR="0016262F" w:rsidRPr="00EA4BA0">
        <w:rPr>
          <w:rFonts w:ascii="Arial" w:eastAsia="Calibri" w:hAnsi="Arial" w:cs="Arial"/>
          <w:bCs/>
          <w:sz w:val="22"/>
        </w:rPr>
        <w:t>i</w:t>
      </w:r>
      <w:r w:rsidR="007173EA" w:rsidRPr="00EA4BA0">
        <w:rPr>
          <w:rFonts w:ascii="Arial" w:eastAsia="Calibri" w:hAnsi="Arial" w:cs="Arial"/>
          <w:bCs/>
          <w:sz w:val="22"/>
        </w:rPr>
        <w:t xml:space="preserve">v) </w:t>
      </w:r>
      <w:r w:rsidR="004A5B41" w:rsidRPr="00EA4BA0">
        <w:rPr>
          <w:rFonts w:ascii="Arial" w:eastAsia="Calibri" w:hAnsi="Arial" w:cs="Arial"/>
          <w:bCs/>
          <w:sz w:val="22"/>
        </w:rPr>
        <w:t xml:space="preserve">las </w:t>
      </w:r>
      <w:r w:rsidR="007173EA" w:rsidRPr="00EA4BA0">
        <w:rPr>
          <w:rFonts w:ascii="Arial" w:eastAsia="Calibri" w:hAnsi="Arial" w:cs="Arial"/>
          <w:sz w:val="22"/>
        </w:rPr>
        <w:t xml:space="preserve">restricciones en los comicios de </w:t>
      </w:r>
      <w:r w:rsidR="007173EA" w:rsidRPr="00EA4BA0">
        <w:rPr>
          <w:rFonts w:ascii="Arial" w:eastAsia="Calibri" w:hAnsi="Arial" w:cs="Arial"/>
          <w:sz w:val="22"/>
        </w:rPr>
        <w:lastRenderedPageBreak/>
        <w:t>cargos de elección popular</w:t>
      </w:r>
      <w:bookmarkStart w:id="17" w:name="_Hlk76110351"/>
      <w:r w:rsidR="00AF7FCE" w:rsidRPr="00EA4BA0">
        <w:rPr>
          <w:rFonts w:ascii="Arial" w:eastAsia="Calibri" w:hAnsi="Arial" w:cs="Arial"/>
          <w:sz w:val="22"/>
        </w:rPr>
        <w:t xml:space="preserve"> y v) las modificaciones de la Ley de Garantías Electorales realizadas por la ley anual del presupuesto de la vigencia fiscal 2022</w:t>
      </w:r>
      <w:r w:rsidR="007F2AC3" w:rsidRPr="00EA4BA0">
        <w:rPr>
          <w:rFonts w:ascii="Arial" w:eastAsia="Calibri" w:hAnsi="Arial" w:cs="Arial"/>
          <w:sz w:val="22"/>
        </w:rPr>
        <w:t xml:space="preserve">. </w:t>
      </w:r>
      <w:bookmarkEnd w:id="17"/>
    </w:p>
    <w:p w14:paraId="1B0A4F73" w14:textId="376BB5C1" w:rsidR="008F39BD" w:rsidRPr="00EA4BA0" w:rsidRDefault="008F39BD" w:rsidP="00B5343B">
      <w:pPr>
        <w:tabs>
          <w:tab w:val="left" w:pos="426"/>
        </w:tabs>
        <w:spacing w:after="0"/>
        <w:ind w:firstLine="709"/>
        <w:rPr>
          <w:rFonts w:ascii="Arial" w:eastAsia="Calibri" w:hAnsi="Arial" w:cs="Arial"/>
          <w:bCs/>
          <w:sz w:val="22"/>
          <w:lang w:val="es-CO"/>
        </w:rPr>
      </w:pPr>
      <w:r w:rsidRPr="00EA4BA0">
        <w:rPr>
          <w:rFonts w:ascii="Arial" w:eastAsia="Calibri" w:hAnsi="Arial" w:cs="Arial"/>
          <w:bCs/>
          <w:sz w:val="22"/>
          <w:lang w:val="es-CO"/>
        </w:rPr>
        <w:t xml:space="preserve">La Agencia Nacional de Contratación Pública </w:t>
      </w:r>
      <w:r w:rsidR="00F91CA6" w:rsidRPr="00EA4BA0">
        <w:rPr>
          <w:rFonts w:ascii="Arial" w:eastAsia="Calibri" w:hAnsi="Arial" w:cs="Arial"/>
          <w:bCs/>
          <w:sz w:val="22"/>
          <w:lang w:val="es-CO"/>
        </w:rPr>
        <w:t>–</w:t>
      </w:r>
      <w:r w:rsidRPr="00EA4BA0">
        <w:rPr>
          <w:rFonts w:ascii="Arial" w:eastAsia="Calibri" w:hAnsi="Arial" w:cs="Arial"/>
          <w:bCs/>
          <w:sz w:val="22"/>
          <w:lang w:val="es-CO"/>
        </w:rPr>
        <w:t xml:space="preserve"> Colombia Compra Eficiente </w:t>
      </w:r>
      <w:r w:rsidR="00A56A79" w:rsidRPr="00EA4BA0">
        <w:rPr>
          <w:rFonts w:ascii="Arial" w:eastAsia="Calibri" w:hAnsi="Arial" w:cs="Arial"/>
          <w:bCs/>
          <w:sz w:val="22"/>
          <w:lang w:val="es-CO"/>
        </w:rPr>
        <w:t>ha impartido lineamientos sobre la</w:t>
      </w:r>
      <w:r w:rsidRPr="00EA4BA0">
        <w:rPr>
          <w:rFonts w:ascii="Arial" w:eastAsia="Calibri" w:hAnsi="Arial" w:cs="Arial"/>
          <w:bCs/>
          <w:sz w:val="22"/>
          <w:lang w:val="es-CO"/>
        </w:rPr>
        <w:t xml:space="preserve"> </w:t>
      </w:r>
      <w:r w:rsidR="00D05E28" w:rsidRPr="00EA4BA0">
        <w:rPr>
          <w:rFonts w:ascii="Arial" w:eastAsia="Calibri" w:hAnsi="Arial" w:cs="Arial"/>
          <w:bCs/>
          <w:sz w:val="22"/>
          <w:lang w:val="es-CO"/>
        </w:rPr>
        <w:t>aplicación de la Ley 996 de 2005</w:t>
      </w:r>
      <w:r w:rsidR="00A56A79" w:rsidRPr="00EA4BA0">
        <w:rPr>
          <w:rFonts w:ascii="Arial" w:eastAsia="Calibri" w:hAnsi="Arial" w:cs="Arial"/>
          <w:bCs/>
          <w:sz w:val="22"/>
          <w:lang w:val="es-CO"/>
        </w:rPr>
        <w:t xml:space="preserve"> y también se ha pronunciado</w:t>
      </w:r>
      <w:r w:rsidRPr="00EA4BA0">
        <w:rPr>
          <w:rFonts w:ascii="Arial" w:eastAsia="Calibri" w:hAnsi="Arial" w:cs="Arial"/>
          <w:bCs/>
          <w:sz w:val="22"/>
          <w:lang w:val="es-CO"/>
        </w:rPr>
        <w:t xml:space="preserve"> </w:t>
      </w:r>
      <w:r w:rsidR="00735A39" w:rsidRPr="00EA4BA0">
        <w:rPr>
          <w:rFonts w:ascii="Arial" w:eastAsia="Calibri" w:hAnsi="Arial" w:cs="Arial"/>
          <w:bCs/>
          <w:sz w:val="22"/>
          <w:lang w:val="es-CO"/>
        </w:rPr>
        <w:t>al respecto</w:t>
      </w:r>
      <w:r w:rsidR="004755D2" w:rsidRPr="00EA4BA0">
        <w:rPr>
          <w:rFonts w:ascii="Arial" w:eastAsia="Calibri" w:hAnsi="Arial" w:cs="Arial"/>
          <w:bCs/>
          <w:sz w:val="22"/>
          <w:lang w:val="es-CO"/>
        </w:rPr>
        <w:t>, entre otros,</w:t>
      </w:r>
      <w:r w:rsidR="00735A39" w:rsidRPr="00EA4BA0">
        <w:rPr>
          <w:rFonts w:ascii="Arial" w:eastAsia="Calibri" w:hAnsi="Arial" w:cs="Arial"/>
          <w:bCs/>
          <w:sz w:val="22"/>
          <w:lang w:val="es-CO"/>
        </w:rPr>
        <w:t xml:space="preserve"> </w:t>
      </w:r>
      <w:r w:rsidRPr="00EA4BA0">
        <w:rPr>
          <w:rFonts w:ascii="Arial" w:eastAsia="Calibri" w:hAnsi="Arial" w:cs="Arial"/>
          <w:bCs/>
          <w:sz w:val="22"/>
          <w:lang w:val="es-CO"/>
        </w:rPr>
        <w:t xml:space="preserve">en los </w:t>
      </w:r>
      <w:r w:rsidR="00F91CA6" w:rsidRPr="00EA4BA0">
        <w:rPr>
          <w:rFonts w:ascii="Arial" w:eastAsia="Calibri" w:hAnsi="Arial" w:cs="Arial"/>
          <w:bCs/>
          <w:sz w:val="22"/>
          <w:lang w:val="es-CO"/>
        </w:rPr>
        <w:t>C</w:t>
      </w:r>
      <w:r w:rsidRPr="00EA4BA0">
        <w:rPr>
          <w:rFonts w:ascii="Arial" w:eastAsia="Calibri" w:hAnsi="Arial" w:cs="Arial"/>
          <w:bCs/>
          <w:sz w:val="22"/>
          <w:lang w:val="es-CO"/>
        </w:rPr>
        <w:t xml:space="preserve">onceptos </w:t>
      </w:r>
      <w:r w:rsidR="004D1653" w:rsidRPr="00EA4BA0">
        <w:rPr>
          <w:rFonts w:ascii="Arial" w:eastAsia="Calibri" w:hAnsi="Arial" w:cs="Arial"/>
          <w:bCs/>
          <w:sz w:val="22"/>
          <w:lang w:val="es-CO"/>
        </w:rPr>
        <w:t xml:space="preserve">4201912000004632 del 6 de agosto de 2019, </w:t>
      </w:r>
      <w:r w:rsidR="00A56A79" w:rsidRPr="00EA4BA0">
        <w:rPr>
          <w:rFonts w:ascii="Arial" w:eastAsia="Calibri" w:hAnsi="Arial" w:cs="Arial"/>
          <w:bCs/>
          <w:sz w:val="22"/>
          <w:lang w:val="es-CO"/>
        </w:rPr>
        <w:t>2201913000005655 del 8 de agosto de 2019,</w:t>
      </w:r>
      <w:r w:rsidR="00735A39" w:rsidRPr="00EA4BA0">
        <w:rPr>
          <w:rFonts w:ascii="Arial" w:eastAsia="Calibri" w:hAnsi="Arial" w:cs="Arial"/>
          <w:bCs/>
          <w:sz w:val="22"/>
          <w:lang w:val="es-CO"/>
        </w:rPr>
        <w:t xml:space="preserve"> </w:t>
      </w:r>
      <w:r w:rsidR="003767EE" w:rsidRPr="00EA4BA0">
        <w:rPr>
          <w:rFonts w:ascii="Arial" w:eastAsia="Calibri" w:hAnsi="Arial" w:cs="Arial"/>
          <w:bCs/>
          <w:sz w:val="22"/>
          <w:lang w:val="es-CO"/>
        </w:rPr>
        <w:t>2201913000006283 del 27 de agosto de 2019</w:t>
      </w:r>
      <w:r w:rsidR="00D047D3" w:rsidRPr="00EA4BA0">
        <w:rPr>
          <w:rFonts w:ascii="Arial" w:eastAsia="Calibri" w:hAnsi="Arial" w:cs="Arial"/>
          <w:bCs/>
          <w:sz w:val="22"/>
          <w:lang w:val="es-CO"/>
        </w:rPr>
        <w:t>, 2201913000006521 del 3 de septiembre de 2019,</w:t>
      </w:r>
      <w:r w:rsidR="00AD2E44" w:rsidRPr="00EA4BA0">
        <w:rPr>
          <w:rFonts w:ascii="Arial" w:eastAsia="Calibri" w:hAnsi="Arial" w:cs="Arial"/>
          <w:bCs/>
          <w:sz w:val="22"/>
          <w:lang w:val="es-CO"/>
        </w:rPr>
        <w:t xml:space="preserve"> 2201913000006634 del 6 de septiembre de 2019, </w:t>
      </w:r>
      <w:r w:rsidR="004F5F6A" w:rsidRPr="00EA4BA0">
        <w:rPr>
          <w:rFonts w:ascii="Arial" w:eastAsia="Calibri" w:hAnsi="Arial" w:cs="Arial"/>
          <w:bCs/>
          <w:sz w:val="22"/>
          <w:lang w:val="es-CO"/>
        </w:rPr>
        <w:t xml:space="preserve">2201913000006639 del 9 de septiembre de 2019, </w:t>
      </w:r>
      <w:r w:rsidR="003528F0" w:rsidRPr="00EA4BA0">
        <w:rPr>
          <w:rFonts w:ascii="Arial" w:eastAsia="Calibri" w:hAnsi="Arial" w:cs="Arial"/>
          <w:bCs/>
          <w:sz w:val="22"/>
          <w:lang w:val="es-CO"/>
        </w:rPr>
        <w:t xml:space="preserve">2201913000007430 del 7 de octubre de 2019, </w:t>
      </w:r>
      <w:r w:rsidR="00C8219B" w:rsidRPr="00EA4BA0">
        <w:rPr>
          <w:rFonts w:ascii="Arial" w:eastAsia="Calibri" w:hAnsi="Arial" w:cs="Arial"/>
          <w:bCs/>
          <w:sz w:val="22"/>
          <w:lang w:val="es-CO"/>
        </w:rPr>
        <w:t xml:space="preserve">2201913000007565 del 10 de octubre de 2019, </w:t>
      </w:r>
      <w:r w:rsidR="00D63081" w:rsidRPr="00EA4BA0">
        <w:rPr>
          <w:rFonts w:ascii="Arial" w:eastAsia="Calibri" w:hAnsi="Arial" w:cs="Arial"/>
          <w:bCs/>
          <w:sz w:val="22"/>
          <w:lang w:val="es-CO"/>
        </w:rPr>
        <w:t>2201913000008259 del 6 de noviembre de 2019</w:t>
      </w:r>
      <w:r w:rsidR="00F83810" w:rsidRPr="00EA4BA0">
        <w:rPr>
          <w:rFonts w:ascii="Arial" w:eastAsia="Calibri" w:hAnsi="Arial" w:cs="Arial"/>
          <w:bCs/>
          <w:sz w:val="22"/>
          <w:lang w:val="es-CO"/>
        </w:rPr>
        <w:t>, C-227 de 2021</w:t>
      </w:r>
      <w:r w:rsidR="00815027" w:rsidRPr="00EA4BA0">
        <w:rPr>
          <w:rFonts w:ascii="Arial" w:eastAsia="Calibri" w:hAnsi="Arial" w:cs="Arial"/>
          <w:bCs/>
          <w:sz w:val="22"/>
          <w:lang w:val="es-CO"/>
        </w:rPr>
        <w:t xml:space="preserve"> </w:t>
      </w:r>
      <w:r w:rsidR="00F83810" w:rsidRPr="00EA4BA0">
        <w:rPr>
          <w:rFonts w:ascii="Arial" w:eastAsia="Calibri" w:hAnsi="Arial" w:cs="Arial"/>
          <w:bCs/>
          <w:sz w:val="22"/>
          <w:lang w:val="es-CO"/>
        </w:rPr>
        <w:t>del 5 de mayo de 2021</w:t>
      </w:r>
      <w:r w:rsidR="00C86014" w:rsidRPr="00EA4BA0">
        <w:rPr>
          <w:rFonts w:ascii="Arial" w:eastAsia="Calibri" w:hAnsi="Arial" w:cs="Arial"/>
          <w:bCs/>
          <w:sz w:val="22"/>
          <w:lang w:val="es-CO"/>
        </w:rPr>
        <w:t xml:space="preserve">, </w:t>
      </w:r>
      <w:r w:rsidR="00F91CA6" w:rsidRPr="00EA4BA0">
        <w:rPr>
          <w:rFonts w:ascii="Arial" w:eastAsia="Calibri" w:hAnsi="Arial" w:cs="Arial"/>
          <w:bCs/>
          <w:sz w:val="22"/>
          <w:lang w:val="es-CO"/>
        </w:rPr>
        <w:t>C-296 del 22 de junio de 2021</w:t>
      </w:r>
      <w:r w:rsidR="00C86014" w:rsidRPr="00EA4BA0">
        <w:t xml:space="preserve"> </w:t>
      </w:r>
      <w:r w:rsidR="00C86014" w:rsidRPr="00EA4BA0">
        <w:rPr>
          <w:rFonts w:ascii="Arial" w:eastAsia="Calibri" w:hAnsi="Arial" w:cs="Arial"/>
          <w:bCs/>
          <w:sz w:val="22"/>
          <w:lang w:val="es-CO"/>
        </w:rPr>
        <w:t xml:space="preserve">y C-381 del 02 de julio de 2021. </w:t>
      </w:r>
      <w:r w:rsidR="00D05E28" w:rsidRPr="00EA4BA0">
        <w:rPr>
          <w:rFonts w:ascii="Arial" w:eastAsia="Calibri" w:hAnsi="Arial" w:cs="Arial"/>
          <w:bCs/>
          <w:sz w:val="22"/>
          <w:lang w:val="es-CO"/>
        </w:rPr>
        <w:t>La</w:t>
      </w:r>
      <w:r w:rsidRPr="00EA4BA0">
        <w:rPr>
          <w:rFonts w:ascii="Arial" w:eastAsia="Calibri" w:hAnsi="Arial" w:cs="Arial"/>
          <w:bCs/>
          <w:sz w:val="22"/>
          <w:lang w:val="es-CO"/>
        </w:rPr>
        <w:t xml:space="preserve"> tesis desarrollada en estos conceptos </w:t>
      </w:r>
      <w:r w:rsidR="00D05E28" w:rsidRPr="00EA4BA0">
        <w:rPr>
          <w:rFonts w:ascii="Arial" w:eastAsia="Calibri" w:hAnsi="Arial" w:cs="Arial"/>
          <w:bCs/>
          <w:sz w:val="22"/>
          <w:lang w:val="es-CO"/>
        </w:rPr>
        <w:t>se complementa</w:t>
      </w:r>
      <w:r w:rsidRPr="00EA4BA0">
        <w:rPr>
          <w:rFonts w:ascii="Arial" w:eastAsia="Calibri" w:hAnsi="Arial" w:cs="Arial"/>
          <w:bCs/>
          <w:sz w:val="22"/>
          <w:lang w:val="es-CO"/>
        </w:rPr>
        <w:t xml:space="preserve"> </w:t>
      </w:r>
      <w:r w:rsidR="00815027" w:rsidRPr="00EA4BA0">
        <w:rPr>
          <w:rFonts w:ascii="Arial" w:eastAsia="Calibri" w:hAnsi="Arial" w:cs="Arial"/>
          <w:bCs/>
          <w:sz w:val="22"/>
          <w:lang w:val="es-CO"/>
        </w:rPr>
        <w:t>a continuación</w:t>
      </w:r>
      <w:r w:rsidR="002B72C0" w:rsidRPr="00EA4BA0">
        <w:rPr>
          <w:rFonts w:ascii="Arial" w:eastAsia="Calibri" w:hAnsi="Arial" w:cs="Arial"/>
          <w:bCs/>
          <w:sz w:val="22"/>
          <w:lang w:val="es-CO"/>
        </w:rPr>
        <w:t>:</w:t>
      </w:r>
    </w:p>
    <w:p w14:paraId="1AB4C719" w14:textId="77777777" w:rsidR="005027F0" w:rsidRPr="00EA4BA0" w:rsidRDefault="005027F0" w:rsidP="00B5343B">
      <w:pPr>
        <w:tabs>
          <w:tab w:val="left" w:pos="426"/>
        </w:tabs>
        <w:spacing w:after="0"/>
        <w:ind w:firstLine="709"/>
        <w:rPr>
          <w:rFonts w:ascii="Arial" w:eastAsia="Calibri" w:hAnsi="Arial" w:cs="Arial"/>
          <w:b/>
          <w:bCs/>
          <w:sz w:val="22"/>
          <w:lang w:val="es-CO"/>
        </w:rPr>
      </w:pPr>
    </w:p>
    <w:p w14:paraId="3F6AE1E9" w14:textId="0D176E96" w:rsidR="00A8268C" w:rsidRPr="00EA4BA0" w:rsidRDefault="00577EF5" w:rsidP="00B5343B">
      <w:pPr>
        <w:tabs>
          <w:tab w:val="left" w:pos="426"/>
        </w:tabs>
        <w:spacing w:after="0"/>
        <w:rPr>
          <w:rFonts w:ascii="Arial" w:eastAsia="Calibri" w:hAnsi="Arial" w:cs="Arial"/>
          <w:b/>
          <w:bCs/>
          <w:sz w:val="22"/>
          <w:lang w:val="es-CO"/>
        </w:rPr>
      </w:pPr>
      <w:r w:rsidRPr="00EA4BA0">
        <w:rPr>
          <w:rFonts w:ascii="Arial" w:eastAsia="Calibri" w:hAnsi="Arial" w:cs="Arial"/>
          <w:b/>
          <w:bCs/>
          <w:sz w:val="22"/>
          <w:lang w:val="es-CO"/>
        </w:rPr>
        <w:t>2.1</w:t>
      </w:r>
      <w:r w:rsidR="00053991" w:rsidRPr="00EA4BA0">
        <w:rPr>
          <w:rFonts w:ascii="Arial" w:eastAsia="Calibri" w:hAnsi="Arial" w:cs="Arial"/>
          <w:b/>
          <w:bCs/>
          <w:sz w:val="22"/>
          <w:lang w:val="es-CO"/>
        </w:rPr>
        <w:t>.</w:t>
      </w:r>
      <w:r w:rsidRPr="00EA4BA0">
        <w:rPr>
          <w:rFonts w:ascii="Arial" w:eastAsia="Calibri" w:hAnsi="Arial" w:cs="Arial"/>
          <w:b/>
          <w:bCs/>
          <w:sz w:val="22"/>
          <w:lang w:val="es-CO"/>
        </w:rPr>
        <w:t xml:space="preserve"> D</w:t>
      </w:r>
      <w:r w:rsidR="00EB7836" w:rsidRPr="00EA4BA0">
        <w:rPr>
          <w:rFonts w:ascii="Arial" w:eastAsia="Calibri" w:hAnsi="Arial" w:cs="Arial"/>
          <w:b/>
          <w:bCs/>
          <w:sz w:val="22"/>
          <w:lang w:val="es-CO"/>
        </w:rPr>
        <w:t>efinición y finalidad de la Ley de Garantías Electorales</w:t>
      </w:r>
      <w:r w:rsidR="005617FA" w:rsidRPr="00EA4BA0">
        <w:rPr>
          <w:rFonts w:ascii="Arial" w:eastAsia="Calibri" w:hAnsi="Arial" w:cs="Arial"/>
          <w:b/>
          <w:bCs/>
          <w:sz w:val="22"/>
          <w:lang w:val="es-CO"/>
        </w:rPr>
        <w:t>: alcance de las restricciones</w:t>
      </w:r>
    </w:p>
    <w:p w14:paraId="56993992" w14:textId="77777777" w:rsidR="005027F0" w:rsidRPr="00EA4BA0" w:rsidRDefault="005027F0" w:rsidP="00B5343B">
      <w:pPr>
        <w:tabs>
          <w:tab w:val="left" w:pos="426"/>
        </w:tabs>
        <w:spacing w:after="0"/>
        <w:ind w:firstLine="709"/>
        <w:rPr>
          <w:rFonts w:ascii="Arial" w:eastAsia="Calibri" w:hAnsi="Arial" w:cs="Arial"/>
          <w:bCs/>
          <w:sz w:val="22"/>
          <w:lang w:val="es-CO"/>
        </w:rPr>
      </w:pPr>
    </w:p>
    <w:p w14:paraId="1DD449BA" w14:textId="3C991284" w:rsidR="005027F0" w:rsidRPr="00EA4BA0" w:rsidRDefault="00A8268C" w:rsidP="00B5343B">
      <w:pPr>
        <w:tabs>
          <w:tab w:val="left" w:pos="426"/>
        </w:tabs>
        <w:spacing w:after="120"/>
        <w:rPr>
          <w:rFonts w:ascii="Arial" w:eastAsia="Times New Roman" w:hAnsi="Arial" w:cs="Arial"/>
          <w:bCs/>
          <w:sz w:val="22"/>
          <w:lang w:val="es-CO" w:eastAsia="es-CO"/>
        </w:rPr>
      </w:pPr>
      <w:r w:rsidRPr="00EA4BA0">
        <w:rPr>
          <w:rFonts w:ascii="Arial" w:eastAsia="Calibri" w:hAnsi="Arial" w:cs="Arial"/>
          <w:bCs/>
          <w:sz w:val="22"/>
          <w:lang w:val="es-CO"/>
        </w:rPr>
        <w:t>El ordenamiento jurídico colombiano</w:t>
      </w:r>
      <w:r w:rsidR="009604AE" w:rsidRPr="00EA4BA0">
        <w:rPr>
          <w:rFonts w:ascii="Arial" w:eastAsia="Calibri" w:hAnsi="Arial" w:cs="Arial"/>
          <w:bCs/>
          <w:sz w:val="22"/>
          <w:lang w:val="es-CO"/>
        </w:rPr>
        <w:t xml:space="preserve"> </w:t>
      </w:r>
      <w:r w:rsidR="00B51689" w:rsidRPr="00EA4BA0">
        <w:rPr>
          <w:rFonts w:ascii="Arial" w:eastAsia="Calibri" w:hAnsi="Arial" w:cs="Arial"/>
          <w:bCs/>
          <w:sz w:val="22"/>
          <w:lang w:val="es-CO"/>
        </w:rPr>
        <w:t xml:space="preserve">contempla previsiones claras para evitar </w:t>
      </w:r>
      <w:r w:rsidR="00E008F1" w:rsidRPr="00EA4BA0">
        <w:rPr>
          <w:rFonts w:ascii="Arial" w:eastAsia="Calibri" w:hAnsi="Arial" w:cs="Arial"/>
          <w:bCs/>
          <w:sz w:val="22"/>
          <w:lang w:val="es-CO"/>
        </w:rPr>
        <w:t>la obtención de</w:t>
      </w:r>
      <w:r w:rsidR="00B51689" w:rsidRPr="00EA4BA0">
        <w:rPr>
          <w:rFonts w:ascii="Arial" w:eastAsia="Calibri" w:hAnsi="Arial" w:cs="Arial"/>
          <w:bCs/>
          <w:sz w:val="22"/>
          <w:lang w:val="es-CO"/>
        </w:rPr>
        <w:t xml:space="preserve"> </w:t>
      </w:r>
      <w:r w:rsidR="00E008F1" w:rsidRPr="00EA4BA0">
        <w:rPr>
          <w:rFonts w:ascii="Arial" w:eastAsia="Calibri" w:hAnsi="Arial" w:cs="Arial"/>
          <w:bCs/>
          <w:sz w:val="22"/>
          <w:lang w:val="es-CO"/>
        </w:rPr>
        <w:t>beneficios</w:t>
      </w:r>
      <w:r w:rsidR="00B51689" w:rsidRPr="00EA4BA0">
        <w:rPr>
          <w:rFonts w:ascii="Arial" w:eastAsia="Calibri" w:hAnsi="Arial" w:cs="Arial"/>
          <w:bCs/>
          <w:sz w:val="22"/>
          <w:lang w:val="es-CO"/>
        </w:rPr>
        <w:t xml:space="preserve"> </w:t>
      </w:r>
      <w:r w:rsidR="00E008F1" w:rsidRPr="00EA4BA0">
        <w:rPr>
          <w:rFonts w:ascii="Arial" w:eastAsia="Calibri" w:hAnsi="Arial" w:cs="Arial"/>
          <w:bCs/>
          <w:sz w:val="22"/>
          <w:lang w:val="es-CO"/>
        </w:rPr>
        <w:t>personales</w:t>
      </w:r>
      <w:r w:rsidR="00B51689" w:rsidRPr="00EA4BA0">
        <w:rPr>
          <w:rFonts w:ascii="Arial" w:eastAsia="Calibri" w:hAnsi="Arial" w:cs="Arial"/>
          <w:bCs/>
          <w:sz w:val="22"/>
          <w:lang w:val="es-CO"/>
        </w:rPr>
        <w:t xml:space="preserve"> en asuntos propios de la administración pública</w:t>
      </w:r>
      <w:r w:rsidR="00F91CA6" w:rsidRPr="00EA4BA0">
        <w:rPr>
          <w:rFonts w:ascii="Arial" w:eastAsia="Calibri" w:hAnsi="Arial" w:cs="Arial"/>
          <w:bCs/>
          <w:i/>
          <w:iCs/>
          <w:sz w:val="22"/>
          <w:lang w:val="es-CO"/>
        </w:rPr>
        <w:t xml:space="preserve">. </w:t>
      </w:r>
      <w:r w:rsidR="00F91CA6" w:rsidRPr="00EA4BA0">
        <w:rPr>
          <w:rFonts w:ascii="Arial" w:eastAsia="Calibri" w:hAnsi="Arial" w:cs="Arial"/>
          <w:bCs/>
          <w:sz w:val="22"/>
          <w:lang w:val="es-CO"/>
        </w:rPr>
        <w:t>Por ejemplo</w:t>
      </w:r>
      <w:r w:rsidR="00B51689" w:rsidRPr="00EA4BA0">
        <w:rPr>
          <w:rFonts w:ascii="Arial" w:eastAsia="Calibri" w:hAnsi="Arial" w:cs="Arial"/>
          <w:bCs/>
          <w:sz w:val="22"/>
          <w:lang w:val="es-CO"/>
        </w:rPr>
        <w:t xml:space="preserve">, el artículo 127 de la Constitución Política </w:t>
      </w:r>
      <w:r w:rsidR="00E008F1" w:rsidRPr="00EA4BA0">
        <w:rPr>
          <w:rFonts w:ascii="Arial" w:eastAsia="Calibri" w:hAnsi="Arial" w:cs="Arial"/>
          <w:bCs/>
          <w:sz w:val="22"/>
          <w:lang w:val="es-CO"/>
        </w:rPr>
        <w:t>establece una prohibición contractual a los servidores</w:t>
      </w:r>
      <w:r w:rsidR="00B51689" w:rsidRPr="00EA4BA0">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EA4BA0">
        <w:rPr>
          <w:rStyle w:val="Refdenotaalpie"/>
          <w:rFonts w:ascii="Arial" w:eastAsia="Calibri" w:hAnsi="Arial" w:cs="Arial"/>
          <w:bCs/>
          <w:sz w:val="22"/>
          <w:lang w:val="es-CO"/>
        </w:rPr>
        <w:footnoteReference w:id="4"/>
      </w:r>
      <w:r w:rsidR="00B51689" w:rsidRPr="00EA4BA0">
        <w:rPr>
          <w:rFonts w:ascii="Arial" w:eastAsia="Calibri" w:hAnsi="Arial" w:cs="Arial"/>
          <w:bCs/>
          <w:sz w:val="22"/>
          <w:lang w:val="es-CO"/>
        </w:rPr>
        <w:t xml:space="preserve">. </w:t>
      </w:r>
    </w:p>
    <w:p w14:paraId="2A229386" w14:textId="02130E25" w:rsidR="00930831" w:rsidRPr="00EA4BA0" w:rsidRDefault="00847B6B" w:rsidP="00B5343B">
      <w:pPr>
        <w:tabs>
          <w:tab w:val="left" w:pos="426"/>
        </w:tabs>
        <w:spacing w:after="0"/>
        <w:ind w:firstLine="709"/>
        <w:rPr>
          <w:rFonts w:ascii="Arial" w:eastAsia="Times New Roman" w:hAnsi="Arial" w:cs="Arial"/>
          <w:bCs/>
          <w:sz w:val="22"/>
          <w:lang w:eastAsia="es-CO"/>
        </w:rPr>
      </w:pPr>
      <w:r w:rsidRPr="00EA4BA0">
        <w:rPr>
          <w:rFonts w:ascii="Arial" w:eastAsia="Times New Roman" w:hAnsi="Arial" w:cs="Arial"/>
          <w:bCs/>
          <w:sz w:val="22"/>
          <w:lang w:val="es-CO" w:eastAsia="es-CO"/>
        </w:rPr>
        <w:t>En el mismo sentido</w:t>
      </w:r>
      <w:r w:rsidR="003833D7" w:rsidRPr="00EA4BA0">
        <w:rPr>
          <w:rFonts w:ascii="Arial" w:eastAsia="Times New Roman" w:hAnsi="Arial" w:cs="Arial"/>
          <w:bCs/>
          <w:sz w:val="22"/>
          <w:lang w:eastAsia="es-CO"/>
        </w:rPr>
        <w:t xml:space="preserve">, </w:t>
      </w:r>
      <w:r w:rsidR="00097ABD" w:rsidRPr="00EA4BA0">
        <w:rPr>
          <w:rFonts w:ascii="Arial" w:eastAsia="Times New Roman" w:hAnsi="Arial" w:cs="Arial"/>
          <w:bCs/>
          <w:sz w:val="22"/>
          <w:lang w:eastAsia="es-CO"/>
        </w:rPr>
        <w:t>l</w:t>
      </w:r>
      <w:r w:rsidR="00A46384" w:rsidRPr="00EA4BA0">
        <w:rPr>
          <w:rFonts w:ascii="Arial" w:eastAsia="Times New Roman" w:hAnsi="Arial" w:cs="Arial"/>
          <w:bCs/>
          <w:sz w:val="22"/>
          <w:lang w:eastAsia="es-CO"/>
        </w:rPr>
        <w:t xml:space="preserve">a Ley 996 de 2005, conocida como </w:t>
      </w:r>
      <w:r w:rsidR="00F91CA6" w:rsidRPr="00EA4BA0">
        <w:rPr>
          <w:rFonts w:ascii="Arial" w:eastAsia="Times New Roman" w:hAnsi="Arial" w:cs="Arial"/>
          <w:bCs/>
          <w:sz w:val="22"/>
          <w:lang w:eastAsia="es-CO"/>
        </w:rPr>
        <w:t>«</w:t>
      </w:r>
      <w:r w:rsidR="00A46384" w:rsidRPr="00EA4BA0">
        <w:rPr>
          <w:rFonts w:ascii="Arial" w:eastAsia="Times New Roman" w:hAnsi="Arial" w:cs="Arial"/>
          <w:bCs/>
          <w:sz w:val="22"/>
          <w:lang w:eastAsia="es-CO"/>
        </w:rPr>
        <w:t>Ley de Garantías Electorales</w:t>
      </w:r>
      <w:r w:rsidR="00F91CA6" w:rsidRPr="00EA4BA0">
        <w:rPr>
          <w:rFonts w:ascii="Arial" w:eastAsia="Times New Roman" w:hAnsi="Arial" w:cs="Arial"/>
          <w:bCs/>
          <w:sz w:val="22"/>
          <w:lang w:eastAsia="es-CO"/>
        </w:rPr>
        <w:t>»</w:t>
      </w:r>
      <w:r w:rsidR="00A46384" w:rsidRPr="00EA4BA0">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EA4BA0">
        <w:rPr>
          <w:rStyle w:val="Refdenotaalpie"/>
          <w:rFonts w:ascii="Arial" w:eastAsia="Times New Roman" w:hAnsi="Arial" w:cs="Arial"/>
          <w:bCs/>
          <w:sz w:val="22"/>
          <w:lang w:eastAsia="es-CO"/>
        </w:rPr>
        <w:footnoteReference w:id="5"/>
      </w:r>
      <w:r w:rsidR="009F7D1F" w:rsidRPr="00EA4BA0">
        <w:rPr>
          <w:rFonts w:ascii="Arial" w:eastAsia="Times New Roman" w:hAnsi="Arial" w:cs="Arial"/>
          <w:bCs/>
          <w:sz w:val="22"/>
          <w:lang w:eastAsia="es-CO"/>
        </w:rPr>
        <w:t>. En esta medida,</w:t>
      </w:r>
      <w:r w:rsidR="00A46384" w:rsidRPr="00EA4BA0">
        <w:rPr>
          <w:rFonts w:ascii="Arial" w:eastAsia="Times New Roman" w:hAnsi="Arial" w:cs="Arial"/>
          <w:bCs/>
          <w:sz w:val="22"/>
          <w:lang w:eastAsia="es-CO"/>
        </w:rPr>
        <w:t xml:space="preserve"> introduce limitaciones para realizar </w:t>
      </w:r>
      <w:r w:rsidR="00A46384" w:rsidRPr="00EA4BA0">
        <w:rPr>
          <w:rFonts w:ascii="Arial" w:eastAsia="Times New Roman" w:hAnsi="Arial" w:cs="Arial"/>
          <w:bCs/>
          <w:sz w:val="22"/>
          <w:lang w:eastAsia="es-CO"/>
        </w:rPr>
        <w:lastRenderedPageBreak/>
        <w:t>nombramientos, postulaciones, contrataciones o cualquier otro tipo de actividad que implique destinación de recursos públicos bajo el devenir propio de las entidades estatales.</w:t>
      </w:r>
      <w:r w:rsidR="009F7D1F" w:rsidRPr="00EA4BA0">
        <w:rPr>
          <w:rFonts w:ascii="Arial" w:eastAsia="Calibri" w:hAnsi="Arial" w:cs="Arial"/>
          <w:noProof/>
          <w:sz w:val="22"/>
          <w:lang w:val="es-ES_tradnl"/>
        </w:rPr>
        <w:t xml:space="preserve"> </w:t>
      </w:r>
      <w:r w:rsidRPr="00EA4BA0">
        <w:rPr>
          <w:rFonts w:ascii="Arial" w:eastAsia="Times New Roman" w:hAnsi="Arial" w:cs="Arial"/>
          <w:bCs/>
          <w:sz w:val="22"/>
          <w:lang w:eastAsia="es-CO"/>
        </w:rPr>
        <w:t xml:space="preserve">En </w:t>
      </w:r>
      <w:r w:rsidR="00EB7836" w:rsidRPr="00EA4BA0">
        <w:rPr>
          <w:rFonts w:ascii="Arial" w:eastAsia="Times New Roman" w:hAnsi="Arial" w:cs="Arial"/>
          <w:bCs/>
          <w:sz w:val="22"/>
          <w:lang w:eastAsia="es-CO"/>
        </w:rPr>
        <w:t xml:space="preserve">armonía con lo anterior, </w:t>
      </w:r>
      <w:r w:rsidRPr="00EA4BA0">
        <w:rPr>
          <w:rFonts w:ascii="Arial" w:eastAsia="Times New Roman" w:hAnsi="Arial" w:cs="Arial"/>
          <w:bCs/>
          <w:sz w:val="22"/>
          <w:lang w:eastAsia="es-CO"/>
        </w:rPr>
        <w:t>l</w:t>
      </w:r>
      <w:r w:rsidR="00930831" w:rsidRPr="00EA4BA0">
        <w:rPr>
          <w:rFonts w:ascii="Arial" w:eastAsia="Times New Roman" w:hAnsi="Arial" w:cs="Arial"/>
          <w:bCs/>
          <w:sz w:val="22"/>
          <w:lang w:eastAsia="es-CO"/>
        </w:rPr>
        <w:t xml:space="preserve">a Corte Constitucional ha abordado la definición de </w:t>
      </w:r>
      <w:r w:rsidR="00252AEC" w:rsidRPr="00EA4BA0">
        <w:rPr>
          <w:rFonts w:ascii="Arial" w:eastAsia="Times New Roman" w:hAnsi="Arial" w:cs="Arial"/>
          <w:bCs/>
          <w:sz w:val="22"/>
          <w:lang w:eastAsia="es-CO"/>
        </w:rPr>
        <w:t>la</w:t>
      </w:r>
      <w:r w:rsidR="00930831" w:rsidRPr="00EA4BA0">
        <w:rPr>
          <w:rFonts w:ascii="Arial" w:eastAsia="Times New Roman" w:hAnsi="Arial" w:cs="Arial"/>
          <w:bCs/>
          <w:sz w:val="22"/>
          <w:lang w:eastAsia="es-CO"/>
        </w:rPr>
        <w:t xml:space="preserve"> </w:t>
      </w:r>
      <w:r w:rsidR="00252AEC" w:rsidRPr="00EA4BA0">
        <w:rPr>
          <w:rFonts w:ascii="Arial" w:eastAsia="Times New Roman" w:hAnsi="Arial" w:cs="Arial"/>
          <w:bCs/>
          <w:sz w:val="22"/>
          <w:lang w:eastAsia="es-CO"/>
        </w:rPr>
        <w:t>L</w:t>
      </w:r>
      <w:r w:rsidR="00930831" w:rsidRPr="00EA4BA0">
        <w:rPr>
          <w:rFonts w:ascii="Arial" w:eastAsia="Times New Roman" w:hAnsi="Arial" w:cs="Arial"/>
          <w:bCs/>
          <w:sz w:val="22"/>
          <w:lang w:eastAsia="es-CO"/>
        </w:rPr>
        <w:t xml:space="preserve">ey de </w:t>
      </w:r>
      <w:r w:rsidR="00252AEC" w:rsidRPr="00EA4BA0">
        <w:rPr>
          <w:rFonts w:ascii="Arial" w:eastAsia="Times New Roman" w:hAnsi="Arial" w:cs="Arial"/>
          <w:bCs/>
          <w:sz w:val="22"/>
          <w:lang w:eastAsia="es-CO"/>
        </w:rPr>
        <w:t>G</w:t>
      </w:r>
      <w:r w:rsidR="00930831" w:rsidRPr="00EA4BA0">
        <w:rPr>
          <w:rFonts w:ascii="Arial" w:eastAsia="Times New Roman" w:hAnsi="Arial" w:cs="Arial"/>
          <w:bCs/>
          <w:sz w:val="22"/>
          <w:lang w:eastAsia="es-CO"/>
        </w:rPr>
        <w:t>arantías</w:t>
      </w:r>
      <w:r w:rsidR="00252AEC" w:rsidRPr="00EA4BA0">
        <w:rPr>
          <w:rFonts w:ascii="Arial" w:eastAsia="Times New Roman" w:hAnsi="Arial" w:cs="Arial"/>
          <w:bCs/>
          <w:sz w:val="22"/>
          <w:lang w:eastAsia="es-CO"/>
        </w:rPr>
        <w:t xml:space="preserve"> Electorales</w:t>
      </w:r>
      <w:r w:rsidR="00F91CA6" w:rsidRPr="00EA4BA0">
        <w:rPr>
          <w:rFonts w:ascii="Arial" w:eastAsia="Times New Roman" w:hAnsi="Arial" w:cs="Arial"/>
          <w:bCs/>
          <w:sz w:val="22"/>
          <w:lang w:eastAsia="es-CO"/>
        </w:rPr>
        <w:t>. De esta manera, explica que tiene como propósito</w:t>
      </w:r>
      <w:r w:rsidR="00930831" w:rsidRPr="00EA4BA0">
        <w:rPr>
          <w:rFonts w:ascii="Arial" w:eastAsia="Times New Roman" w:hAnsi="Arial" w:cs="Arial"/>
          <w:bCs/>
          <w:sz w:val="22"/>
          <w:lang w:eastAsia="es-CO"/>
        </w:rPr>
        <w:t>:</w:t>
      </w:r>
    </w:p>
    <w:p w14:paraId="2AE4C60A" w14:textId="77777777" w:rsidR="000B680C" w:rsidRPr="00EA4BA0" w:rsidRDefault="000B680C" w:rsidP="00B5343B">
      <w:pPr>
        <w:spacing w:after="0"/>
        <w:ind w:right="709"/>
        <w:rPr>
          <w:rFonts w:ascii="Arial" w:eastAsia="Times New Roman" w:hAnsi="Arial" w:cs="Arial"/>
          <w:sz w:val="21"/>
          <w:szCs w:val="21"/>
          <w:lang w:val="es-ES" w:eastAsia="es-CO"/>
        </w:rPr>
      </w:pPr>
    </w:p>
    <w:p w14:paraId="1EC4C745" w14:textId="734BA5A0" w:rsidR="00930831" w:rsidRPr="00EA4BA0" w:rsidRDefault="000B680C" w:rsidP="0054412D">
      <w:pPr>
        <w:spacing w:after="0" w:line="240" w:lineRule="auto"/>
        <w:ind w:left="709" w:right="709"/>
        <w:rPr>
          <w:rFonts w:ascii="Arial" w:eastAsia="Times New Roman" w:hAnsi="Arial" w:cs="Arial"/>
          <w:bCs/>
          <w:sz w:val="21"/>
          <w:szCs w:val="21"/>
          <w:lang w:eastAsia="es-CO"/>
        </w:rPr>
      </w:pPr>
      <w:r w:rsidRPr="00EA4BA0">
        <w:rPr>
          <w:rFonts w:ascii="Arial" w:eastAsia="Times New Roman" w:hAnsi="Arial" w:cs="Arial"/>
          <w:sz w:val="21"/>
          <w:szCs w:val="21"/>
          <w:lang w:val="es-ES" w:eastAsia="es-CO"/>
        </w:rPr>
        <w:t>[…]</w:t>
      </w:r>
      <w:r w:rsidR="006D5176" w:rsidRPr="00EA4BA0">
        <w:rPr>
          <w:rFonts w:ascii="Arial" w:eastAsia="Times New Roman" w:hAnsi="Arial" w:cs="Arial"/>
          <w:sz w:val="21"/>
          <w:szCs w:val="21"/>
          <w:lang w:val="es-ES" w:eastAsia="es-CO"/>
        </w:rPr>
        <w:t xml:space="preserve"> </w:t>
      </w:r>
      <w:r w:rsidR="00930831" w:rsidRPr="00EA4BA0">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EA4BA0" w:rsidRDefault="00930831" w:rsidP="0054412D">
      <w:pPr>
        <w:spacing w:before="120" w:after="0" w:line="240" w:lineRule="auto"/>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 </w:t>
      </w:r>
    </w:p>
    <w:p w14:paraId="4AEB132E" w14:textId="5D836BC4" w:rsidR="00930831" w:rsidRPr="00EA4BA0" w:rsidRDefault="00930831" w:rsidP="0054412D">
      <w:pPr>
        <w:spacing w:before="120" w:after="0" w:line="240" w:lineRule="auto"/>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EA4BA0">
        <w:rPr>
          <w:rFonts w:ascii="Arial" w:eastAsia="Times New Roman" w:hAnsi="Arial" w:cs="Arial"/>
          <w:bCs/>
          <w:sz w:val="21"/>
          <w:szCs w:val="21"/>
          <w:lang w:eastAsia="es-CO"/>
        </w:rPr>
        <w:t>ómico de los que se lo disputan</w:t>
      </w:r>
      <w:r w:rsidRPr="00EA4BA0">
        <w:rPr>
          <w:rFonts w:ascii="Arial" w:eastAsia="Times New Roman" w:hAnsi="Arial" w:cs="Arial"/>
          <w:bCs/>
          <w:sz w:val="21"/>
          <w:szCs w:val="21"/>
          <w:lang w:eastAsia="es-CO"/>
        </w:rPr>
        <w:t>.</w:t>
      </w:r>
      <w:r w:rsidR="009F3083" w:rsidRPr="00EA4BA0">
        <w:rPr>
          <w:rStyle w:val="Refdenotaalpie"/>
          <w:rFonts w:ascii="Arial" w:hAnsi="Arial" w:cs="Arial"/>
          <w:sz w:val="20"/>
          <w:szCs w:val="20"/>
        </w:rPr>
        <w:footnoteReference w:id="6"/>
      </w:r>
    </w:p>
    <w:p w14:paraId="0512AD18" w14:textId="77777777" w:rsidR="00535A7F" w:rsidRPr="00EA4BA0" w:rsidRDefault="00535A7F" w:rsidP="00B5343B">
      <w:pPr>
        <w:spacing w:after="0"/>
        <w:ind w:left="709" w:right="709"/>
        <w:rPr>
          <w:rFonts w:ascii="Arial" w:eastAsia="Times New Roman" w:hAnsi="Arial" w:cs="Arial"/>
          <w:bCs/>
          <w:sz w:val="21"/>
          <w:szCs w:val="21"/>
          <w:lang w:eastAsia="es-CO"/>
        </w:rPr>
      </w:pPr>
    </w:p>
    <w:p w14:paraId="7592456D" w14:textId="6ACD31BA" w:rsidR="000D457E" w:rsidRPr="00EA4BA0" w:rsidRDefault="00A46384" w:rsidP="00B5343B">
      <w:pPr>
        <w:spacing w:after="0"/>
        <w:ind w:firstLine="709"/>
        <w:rPr>
          <w:rFonts w:ascii="Arial" w:eastAsia="Times New Roman" w:hAnsi="Arial" w:cs="Arial"/>
          <w:bCs/>
          <w:sz w:val="22"/>
          <w:lang w:eastAsia="es-CO"/>
        </w:rPr>
      </w:pPr>
      <w:bookmarkStart w:id="18" w:name="_Hlk78818186"/>
      <w:r w:rsidRPr="00EA4BA0">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EA4BA0">
        <w:rPr>
          <w:rFonts w:ascii="Arial" w:eastAsia="Times New Roman" w:hAnsi="Arial" w:cs="Arial"/>
          <w:bCs/>
          <w:sz w:val="22"/>
          <w:lang w:eastAsia="es-CO"/>
        </w:rPr>
        <w:t xml:space="preserve"> </w:t>
      </w:r>
      <w:bookmarkEnd w:id="18"/>
      <w:r w:rsidR="0062127B" w:rsidRPr="00EA4BA0">
        <w:rPr>
          <w:rFonts w:ascii="Arial" w:eastAsia="Times New Roman" w:hAnsi="Arial" w:cs="Arial"/>
          <w:bCs/>
          <w:sz w:val="22"/>
          <w:lang w:eastAsia="es-CO"/>
        </w:rPr>
        <w:t>Por ello</w:t>
      </w:r>
      <w:r w:rsidR="00883662" w:rsidRPr="00EA4BA0">
        <w:rPr>
          <w:rFonts w:ascii="Arial" w:eastAsia="Times New Roman" w:hAnsi="Arial" w:cs="Arial"/>
          <w:bCs/>
          <w:sz w:val="22"/>
          <w:lang w:eastAsia="es-CO"/>
        </w:rPr>
        <w:t xml:space="preserve">, </w:t>
      </w:r>
      <w:r w:rsidR="00D626A3" w:rsidRPr="00EA4BA0">
        <w:rPr>
          <w:rFonts w:ascii="Arial" w:eastAsia="Times New Roman" w:hAnsi="Arial" w:cs="Arial"/>
          <w:bCs/>
          <w:sz w:val="22"/>
          <w:lang w:eastAsia="es-CO"/>
        </w:rPr>
        <w:t xml:space="preserve">varias de las disposiciones de la </w:t>
      </w:r>
      <w:r w:rsidR="00883662" w:rsidRPr="00EA4BA0">
        <w:rPr>
          <w:rFonts w:ascii="Arial" w:eastAsia="Times New Roman" w:hAnsi="Arial" w:cs="Arial"/>
          <w:bCs/>
          <w:sz w:val="22"/>
          <w:lang w:eastAsia="es-CO"/>
        </w:rPr>
        <w:t>Ley 996 de 2005</w:t>
      </w:r>
      <w:r w:rsidR="00D626A3" w:rsidRPr="00EA4BA0">
        <w:rPr>
          <w:rFonts w:ascii="Arial" w:eastAsia="Times New Roman" w:hAnsi="Arial" w:cs="Arial"/>
          <w:bCs/>
          <w:sz w:val="22"/>
          <w:lang w:eastAsia="es-CO"/>
        </w:rPr>
        <w:t>,</w:t>
      </w:r>
      <w:r w:rsidR="00883662" w:rsidRPr="00EA4BA0">
        <w:rPr>
          <w:rFonts w:ascii="Arial" w:eastAsia="Times New Roman" w:hAnsi="Arial" w:cs="Arial"/>
          <w:bCs/>
          <w:sz w:val="22"/>
          <w:lang w:eastAsia="es-CO"/>
        </w:rPr>
        <w:t xml:space="preserve"> al contener normas</w:t>
      </w:r>
      <w:r w:rsidR="000D457E" w:rsidRPr="00EA4BA0">
        <w:rPr>
          <w:rFonts w:ascii="Arial" w:eastAsia="Times New Roman" w:hAnsi="Arial" w:cs="Arial"/>
          <w:bCs/>
          <w:sz w:val="22"/>
          <w:lang w:eastAsia="es-CO"/>
        </w:rPr>
        <w:t xml:space="preserve"> </w:t>
      </w:r>
      <w:r w:rsidR="00883662" w:rsidRPr="00EA4BA0">
        <w:rPr>
          <w:rFonts w:ascii="Arial" w:eastAsia="Times New Roman" w:hAnsi="Arial" w:cs="Arial"/>
          <w:bCs/>
          <w:sz w:val="22"/>
          <w:lang w:eastAsia="es-CO"/>
        </w:rPr>
        <w:t>prohibitivas</w:t>
      </w:r>
      <w:r w:rsidR="00D626A3" w:rsidRPr="00EA4BA0">
        <w:rPr>
          <w:rFonts w:ascii="Arial" w:eastAsia="Times New Roman" w:hAnsi="Arial" w:cs="Arial"/>
          <w:bCs/>
          <w:sz w:val="22"/>
          <w:lang w:eastAsia="es-CO"/>
        </w:rPr>
        <w:t>,</w:t>
      </w:r>
      <w:r w:rsidR="00883662" w:rsidRPr="00EA4BA0">
        <w:rPr>
          <w:rFonts w:ascii="Arial" w:eastAsia="Times New Roman" w:hAnsi="Arial" w:cs="Arial"/>
          <w:bCs/>
          <w:sz w:val="22"/>
          <w:lang w:eastAsia="es-CO"/>
        </w:rPr>
        <w:t xml:space="preserve"> </w:t>
      </w:r>
      <w:r w:rsidR="000D457E" w:rsidRPr="00EA4BA0">
        <w:rPr>
          <w:rFonts w:ascii="Arial" w:eastAsia="Times New Roman" w:hAnsi="Arial" w:cs="Arial"/>
          <w:bCs/>
          <w:sz w:val="22"/>
          <w:lang w:eastAsia="es-CO"/>
        </w:rPr>
        <w:t>no admite</w:t>
      </w:r>
      <w:r w:rsidR="00D626A3" w:rsidRPr="00EA4BA0">
        <w:rPr>
          <w:rFonts w:ascii="Arial" w:eastAsia="Times New Roman" w:hAnsi="Arial" w:cs="Arial"/>
          <w:bCs/>
          <w:sz w:val="22"/>
          <w:lang w:eastAsia="es-CO"/>
        </w:rPr>
        <w:t>n</w:t>
      </w:r>
      <w:r w:rsidR="000D457E" w:rsidRPr="00EA4BA0">
        <w:rPr>
          <w:rFonts w:ascii="Arial" w:eastAsia="Times New Roman" w:hAnsi="Arial" w:cs="Arial"/>
          <w:bCs/>
          <w:sz w:val="22"/>
          <w:lang w:eastAsia="es-CO"/>
        </w:rPr>
        <w:t xml:space="preserve"> una interpretación amplia</w:t>
      </w:r>
      <w:r w:rsidR="00D626A3" w:rsidRPr="00EA4BA0">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EA4BA0">
        <w:rPr>
          <w:rFonts w:ascii="Arial" w:eastAsia="Times New Roman" w:hAnsi="Arial" w:cs="Arial"/>
          <w:bCs/>
          <w:sz w:val="22"/>
          <w:lang w:eastAsia="es-CO"/>
        </w:rPr>
        <w:t>la referida ley</w:t>
      </w:r>
      <w:r w:rsidR="00883662" w:rsidRPr="00EA4BA0">
        <w:rPr>
          <w:rFonts w:ascii="Arial" w:eastAsia="Times New Roman" w:hAnsi="Arial" w:cs="Arial"/>
          <w:bCs/>
          <w:sz w:val="22"/>
          <w:lang w:eastAsia="es-CO"/>
        </w:rPr>
        <w:t>,</w:t>
      </w:r>
      <w:r w:rsidR="000D457E" w:rsidRPr="00EA4BA0">
        <w:rPr>
          <w:rFonts w:ascii="Arial" w:eastAsia="Times New Roman" w:hAnsi="Arial" w:cs="Arial"/>
          <w:bCs/>
          <w:sz w:val="22"/>
          <w:lang w:eastAsia="es-CO"/>
        </w:rPr>
        <w:t xml:space="preserve"> precis</w:t>
      </w:r>
      <w:r w:rsidR="0094059F" w:rsidRPr="00EA4BA0">
        <w:rPr>
          <w:rFonts w:ascii="Arial" w:eastAsia="Times New Roman" w:hAnsi="Arial" w:cs="Arial"/>
          <w:bCs/>
          <w:sz w:val="22"/>
          <w:lang w:eastAsia="es-CO"/>
        </w:rPr>
        <w:t>ó</w:t>
      </w:r>
      <w:r w:rsidR="000D457E" w:rsidRPr="00EA4BA0">
        <w:rPr>
          <w:rFonts w:ascii="Arial" w:eastAsia="Times New Roman" w:hAnsi="Arial" w:cs="Arial"/>
          <w:bCs/>
          <w:sz w:val="22"/>
          <w:lang w:eastAsia="es-CO"/>
        </w:rPr>
        <w:t xml:space="preserve"> lo siguiente:</w:t>
      </w:r>
    </w:p>
    <w:p w14:paraId="45AFCCC5" w14:textId="77777777" w:rsidR="00D626A3" w:rsidRPr="00EA4BA0" w:rsidRDefault="00D626A3" w:rsidP="00B5343B">
      <w:pPr>
        <w:spacing w:after="0"/>
        <w:ind w:firstLine="709"/>
        <w:rPr>
          <w:rFonts w:ascii="Arial" w:eastAsia="Times New Roman" w:hAnsi="Arial" w:cs="Arial"/>
          <w:bCs/>
          <w:sz w:val="22"/>
          <w:lang w:eastAsia="es-CO"/>
        </w:rPr>
      </w:pPr>
    </w:p>
    <w:p w14:paraId="5F802D56" w14:textId="5CF9A162" w:rsidR="000D457E" w:rsidRPr="00EA4BA0" w:rsidRDefault="000D457E" w:rsidP="0054412D">
      <w:pPr>
        <w:spacing w:after="120" w:line="240" w:lineRule="auto"/>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EA4BA0" w:rsidRDefault="000D457E" w:rsidP="0054412D">
      <w:pPr>
        <w:spacing w:after="0" w:line="240" w:lineRule="auto"/>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lastRenderedPageBreak/>
        <w:t>La jurisprudencia de la Corte Constitucional</w:t>
      </w:r>
      <w:r w:rsidR="001F55B5" w:rsidRPr="00EA4BA0">
        <w:rPr>
          <w:rStyle w:val="Refdenotaalpie"/>
          <w:rFonts w:ascii="Arial" w:eastAsia="Times New Roman" w:hAnsi="Arial" w:cs="Arial"/>
          <w:bCs/>
          <w:sz w:val="21"/>
          <w:szCs w:val="21"/>
          <w:lang w:eastAsia="es-CO"/>
        </w:rPr>
        <w:footnoteReference w:id="7"/>
      </w:r>
      <w:r w:rsidRPr="00EA4BA0">
        <w:rPr>
          <w:rFonts w:ascii="Arial" w:eastAsia="Times New Roman" w:hAnsi="Arial" w:cs="Arial"/>
          <w:bCs/>
          <w:sz w:val="21"/>
          <w:szCs w:val="21"/>
          <w:lang w:eastAsia="es-CO"/>
        </w:rPr>
        <w:t> y del Consejo de Estado</w:t>
      </w:r>
      <w:r w:rsidR="001F55B5" w:rsidRPr="00EA4BA0">
        <w:rPr>
          <w:rStyle w:val="Refdenotaalpie"/>
          <w:rFonts w:ascii="Arial" w:eastAsia="Times New Roman" w:hAnsi="Arial" w:cs="Arial"/>
          <w:bCs/>
          <w:sz w:val="21"/>
          <w:szCs w:val="21"/>
          <w:lang w:eastAsia="es-CO"/>
        </w:rPr>
        <w:footnoteReference w:id="8"/>
      </w:r>
      <w:r w:rsidRPr="00EA4BA0">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EA4BA0">
        <w:rPr>
          <w:rFonts w:ascii="Arial" w:eastAsia="Times New Roman" w:hAnsi="Arial" w:cs="Arial"/>
          <w:bCs/>
          <w:sz w:val="21"/>
          <w:szCs w:val="21"/>
          <w:lang w:eastAsia="es-CO"/>
        </w:rPr>
        <w:t>intérprete</w:t>
      </w:r>
      <w:r w:rsidRPr="00EA4BA0">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EA4BA0">
        <w:rPr>
          <w:rStyle w:val="Refdenotaalpie"/>
          <w:rFonts w:ascii="Arial" w:eastAsia="Times New Roman" w:hAnsi="Arial" w:cs="Arial"/>
          <w:bCs/>
          <w:sz w:val="22"/>
          <w:lang w:eastAsia="es-CO"/>
        </w:rPr>
        <w:footnoteReference w:id="9"/>
      </w:r>
      <w:r w:rsidR="00D626A3" w:rsidRPr="00EA4BA0">
        <w:rPr>
          <w:rFonts w:ascii="Arial" w:eastAsia="Times New Roman" w:hAnsi="Arial" w:cs="Arial"/>
          <w:bCs/>
          <w:sz w:val="21"/>
          <w:szCs w:val="21"/>
          <w:lang w:eastAsia="es-CO"/>
        </w:rPr>
        <w:t>.</w:t>
      </w:r>
    </w:p>
    <w:p w14:paraId="12707F41" w14:textId="1652A0E8" w:rsidR="00281ED6" w:rsidRPr="00EA4BA0" w:rsidRDefault="00281ED6" w:rsidP="00B5343B">
      <w:pPr>
        <w:spacing w:after="0"/>
        <w:ind w:right="709"/>
        <w:rPr>
          <w:rFonts w:ascii="Arial" w:eastAsia="Times New Roman" w:hAnsi="Arial" w:cs="Arial"/>
          <w:bCs/>
          <w:sz w:val="21"/>
          <w:szCs w:val="21"/>
          <w:lang w:eastAsia="es-CO"/>
        </w:rPr>
      </w:pPr>
    </w:p>
    <w:p w14:paraId="0FDECA41" w14:textId="115BAA3B" w:rsidR="005D064A" w:rsidRPr="00EA4BA0" w:rsidRDefault="005617FA" w:rsidP="00B5343B">
      <w:pPr>
        <w:spacing w:after="120"/>
        <w:rPr>
          <w:rFonts w:ascii="Arial" w:eastAsia="Arial" w:hAnsi="Arial" w:cs="Arial"/>
          <w:sz w:val="22"/>
          <w:lang w:val="es-ES" w:eastAsia="es-ES" w:bidi="es-ES"/>
        </w:rPr>
      </w:pPr>
      <w:r w:rsidRPr="00EA4BA0">
        <w:rPr>
          <w:rFonts w:ascii="Arial" w:eastAsia="Times New Roman" w:hAnsi="Arial" w:cs="Arial"/>
          <w:bCs/>
          <w:sz w:val="22"/>
          <w:lang w:eastAsia="es-CO"/>
        </w:rPr>
        <w:tab/>
      </w:r>
      <w:r w:rsidR="0022085C" w:rsidRPr="00EA4BA0">
        <w:rPr>
          <w:rFonts w:ascii="Arial" w:eastAsia="Times New Roman" w:hAnsi="Arial" w:cs="Arial"/>
          <w:bCs/>
          <w:sz w:val="22"/>
          <w:lang w:eastAsia="es-CO"/>
        </w:rPr>
        <w:t>De</w:t>
      </w:r>
      <w:r w:rsidR="0022085C" w:rsidRPr="00EA4BA0">
        <w:rPr>
          <w:rFonts w:ascii="Arial" w:eastAsia="Arial" w:hAnsi="Arial" w:cs="Arial"/>
          <w:sz w:val="22"/>
          <w:lang w:val="es-ES" w:eastAsia="es-ES" w:bidi="es-ES"/>
        </w:rPr>
        <w:t xml:space="preserve"> conformidad con lo anterior, </w:t>
      </w:r>
      <w:bookmarkStart w:id="19" w:name="_Hlk77236098"/>
      <w:r w:rsidR="0022085C" w:rsidRPr="00EA4BA0">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EA4BA0">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EA4BA0">
        <w:rPr>
          <w:rFonts w:ascii="Arial" w:eastAsia="Arial" w:hAnsi="Arial" w:cs="Arial"/>
          <w:sz w:val="22"/>
          <w:lang w:val="es-ES" w:eastAsia="es-ES" w:bidi="es-ES"/>
        </w:rPr>
        <w:t xml:space="preserve"> Específicamente, </w:t>
      </w:r>
      <w:r w:rsidR="005E1F70" w:rsidRPr="00EA4BA0">
        <w:rPr>
          <w:rFonts w:ascii="Arial" w:eastAsia="Arial" w:hAnsi="Arial" w:cs="Arial"/>
          <w:sz w:val="22"/>
          <w:lang w:val="es-ES" w:eastAsia="es-ES" w:bidi="es-ES"/>
        </w:rPr>
        <w:t>las restricciones consagradas en la citada ley</w:t>
      </w:r>
      <w:r w:rsidR="0022085C" w:rsidRPr="00EA4BA0">
        <w:rPr>
          <w:rFonts w:ascii="Arial" w:eastAsia="Arial" w:hAnsi="Arial" w:cs="Arial"/>
          <w:sz w:val="22"/>
          <w:lang w:val="es-ES" w:eastAsia="es-ES" w:bidi="es-ES"/>
        </w:rPr>
        <w:t xml:space="preserve"> se dirigen a dos</w:t>
      </w:r>
      <w:r w:rsidRPr="00EA4BA0">
        <w:rPr>
          <w:rFonts w:ascii="Arial" w:eastAsia="Arial" w:hAnsi="Arial" w:cs="Arial"/>
          <w:sz w:val="22"/>
          <w:lang w:val="es-ES" w:eastAsia="es-ES" w:bidi="es-ES"/>
        </w:rPr>
        <w:t xml:space="preserve"> (2)</w:t>
      </w:r>
      <w:r w:rsidR="0022085C" w:rsidRPr="00EA4BA0">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9"/>
    </w:p>
    <w:p w14:paraId="2A8ACE46" w14:textId="5804C507" w:rsidR="005D064A" w:rsidRPr="00EA4BA0" w:rsidRDefault="005D064A" w:rsidP="00B5343B">
      <w:pPr>
        <w:spacing w:after="120"/>
        <w:ind w:firstLine="708"/>
        <w:rPr>
          <w:rFonts w:ascii="Arial" w:eastAsia="Calibri" w:hAnsi="Arial" w:cs="Arial"/>
          <w:sz w:val="22"/>
          <w:lang w:val="es-CO"/>
        </w:rPr>
      </w:pPr>
      <w:r w:rsidRPr="00EA4BA0">
        <w:rPr>
          <w:rFonts w:ascii="Arial" w:eastAsia="Calibri" w:hAnsi="Arial" w:cs="Arial"/>
          <w:sz w:val="22"/>
          <w:lang w:val="es-CO"/>
        </w:rPr>
        <w:t>Por un</w:t>
      </w:r>
      <w:r w:rsidR="00427BD7" w:rsidRPr="00EA4BA0">
        <w:rPr>
          <w:rFonts w:ascii="Arial" w:eastAsia="Calibri" w:hAnsi="Arial" w:cs="Arial"/>
          <w:sz w:val="22"/>
          <w:lang w:val="es-CO"/>
        </w:rPr>
        <w:t xml:space="preserve"> </w:t>
      </w:r>
      <w:r w:rsidR="005617FA" w:rsidRPr="00EA4BA0">
        <w:rPr>
          <w:rFonts w:ascii="Arial" w:eastAsia="Calibri" w:hAnsi="Arial" w:cs="Arial"/>
          <w:sz w:val="22"/>
          <w:lang w:val="es-CO"/>
        </w:rPr>
        <w:t>lado</w:t>
      </w:r>
      <w:r w:rsidR="0022085C" w:rsidRPr="00EA4BA0">
        <w:rPr>
          <w:rFonts w:ascii="Arial" w:eastAsia="Calibri" w:hAnsi="Arial" w:cs="Arial"/>
          <w:sz w:val="22"/>
          <w:lang w:val="es-CO"/>
        </w:rPr>
        <w:t xml:space="preserve">, el artículo 33 de la Ley 996 de 2005 </w:t>
      </w:r>
      <w:r w:rsidR="005617FA" w:rsidRPr="00EA4BA0">
        <w:rPr>
          <w:rFonts w:ascii="Arial" w:eastAsia="Calibri" w:hAnsi="Arial" w:cs="Arial"/>
          <w:sz w:val="22"/>
          <w:lang w:val="es-CO"/>
        </w:rPr>
        <w:t>prohíbe</w:t>
      </w:r>
      <w:r w:rsidR="0022085C" w:rsidRPr="00EA4BA0">
        <w:rPr>
          <w:rFonts w:ascii="Arial" w:eastAsia="Calibri" w:hAnsi="Arial" w:cs="Arial"/>
          <w:sz w:val="22"/>
          <w:lang w:val="es-CO"/>
        </w:rPr>
        <w:t xml:space="preserve"> </w:t>
      </w:r>
      <w:r w:rsidR="0022085C" w:rsidRPr="00EA4BA0">
        <w:rPr>
          <w:rFonts w:ascii="Arial" w:eastAsia="Calibri" w:hAnsi="Arial" w:cs="Arial"/>
          <w:bCs/>
          <w:sz w:val="22"/>
          <w:lang w:val="es-CO"/>
        </w:rPr>
        <w:t xml:space="preserve">«[…] </w:t>
      </w:r>
      <w:r w:rsidR="0022085C" w:rsidRPr="00EA4BA0">
        <w:rPr>
          <w:rFonts w:ascii="Arial" w:eastAsia="Calibri" w:hAnsi="Arial" w:cs="Arial"/>
          <w:sz w:val="22"/>
          <w:lang w:val="es-CO"/>
        </w:rPr>
        <w:t>la contratación directa por parte de todos los entes del Estado</w:t>
      </w:r>
      <w:r w:rsidR="0022085C" w:rsidRPr="00EA4BA0">
        <w:rPr>
          <w:rFonts w:ascii="Arial" w:eastAsia="Calibri" w:hAnsi="Arial" w:cs="Arial"/>
          <w:bCs/>
          <w:sz w:val="22"/>
          <w:lang w:val="es-CO"/>
        </w:rPr>
        <w:t>»</w:t>
      </w:r>
      <w:r w:rsidR="0022085C" w:rsidRPr="00EA4BA0">
        <w:rPr>
          <w:rFonts w:ascii="Arial" w:eastAsia="Calibri" w:hAnsi="Arial" w:cs="Arial"/>
          <w:sz w:val="22"/>
          <w:lang w:val="es-CO"/>
        </w:rPr>
        <w:t xml:space="preserve"> durante los cuatro (4) meses anteriores a las elecciones presidenciales, salvo </w:t>
      </w:r>
      <w:r w:rsidR="0022085C" w:rsidRPr="00EA4BA0">
        <w:rPr>
          <w:rFonts w:ascii="Arial" w:eastAsia="Calibri" w:hAnsi="Arial" w:cs="Arial"/>
          <w:bCs/>
          <w:sz w:val="22"/>
          <w:lang w:val="es-CO"/>
        </w:rPr>
        <w:t xml:space="preserve">«[…] </w:t>
      </w:r>
      <w:r w:rsidR="0022085C" w:rsidRPr="00EA4BA0">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0022085C" w:rsidRPr="00EA4BA0">
        <w:rPr>
          <w:rFonts w:ascii="Arial" w:eastAsia="Calibri" w:hAnsi="Arial" w:cs="Arial"/>
          <w:sz w:val="22"/>
          <w:lang w:val="es-CO"/>
        </w:rPr>
        <w:lastRenderedPageBreak/>
        <w:t>sido objeto de atentados, acciones terroristas, desastres naturales o casos de fuerza mayor, y los que deban realizar las entidades sanitarias y hospitalarias</w:t>
      </w:r>
      <w:r w:rsidR="0022085C" w:rsidRPr="00EA4BA0">
        <w:rPr>
          <w:rFonts w:ascii="Arial" w:eastAsia="Calibri" w:hAnsi="Arial" w:cs="Arial"/>
          <w:bCs/>
          <w:sz w:val="22"/>
          <w:lang w:val="es-CO"/>
        </w:rPr>
        <w:t>»</w:t>
      </w:r>
      <w:r w:rsidR="0022085C" w:rsidRPr="00EA4BA0">
        <w:rPr>
          <w:rFonts w:ascii="Arial" w:eastAsia="Calibri" w:hAnsi="Arial" w:cs="Arial"/>
          <w:bCs/>
          <w:sz w:val="22"/>
          <w:vertAlign w:val="superscript"/>
          <w:lang w:val="es-CO"/>
        </w:rPr>
        <w:footnoteReference w:id="10"/>
      </w:r>
      <w:r w:rsidR="0022085C" w:rsidRPr="00EA4BA0">
        <w:rPr>
          <w:rFonts w:ascii="Arial" w:eastAsia="Calibri" w:hAnsi="Arial" w:cs="Arial"/>
          <w:sz w:val="22"/>
          <w:lang w:val="es-CO"/>
        </w:rPr>
        <w:t>.</w:t>
      </w:r>
    </w:p>
    <w:p w14:paraId="279AEBA3" w14:textId="30015405" w:rsidR="0022085C" w:rsidRPr="00EA4BA0" w:rsidRDefault="0022085C" w:rsidP="00B5343B">
      <w:pPr>
        <w:widowControl w:val="0"/>
        <w:autoSpaceDE w:val="0"/>
        <w:autoSpaceDN w:val="0"/>
        <w:spacing w:after="0"/>
        <w:ind w:right="113" w:firstLine="708"/>
        <w:rPr>
          <w:rFonts w:ascii="Arial" w:eastAsia="Arial" w:hAnsi="Arial" w:cs="Arial"/>
          <w:sz w:val="22"/>
          <w:lang w:val="es-ES" w:eastAsia="es-ES" w:bidi="es-ES"/>
        </w:rPr>
      </w:pPr>
      <w:r w:rsidRPr="00EA4BA0">
        <w:rPr>
          <w:rFonts w:ascii="Arial" w:eastAsia="Calibri" w:hAnsi="Arial" w:cs="Arial"/>
          <w:sz w:val="22"/>
          <w:lang w:val="es-CO"/>
        </w:rPr>
        <w:t xml:space="preserve">Por </w:t>
      </w:r>
      <w:r w:rsidR="00BD484B" w:rsidRPr="00EA4BA0">
        <w:rPr>
          <w:rFonts w:ascii="Arial" w:eastAsia="Calibri" w:hAnsi="Arial" w:cs="Arial"/>
          <w:sz w:val="22"/>
          <w:lang w:val="es-CO"/>
        </w:rPr>
        <w:t>otr</w:t>
      </w:r>
      <w:r w:rsidR="0050246B" w:rsidRPr="00EA4BA0">
        <w:rPr>
          <w:rFonts w:ascii="Arial" w:eastAsia="Calibri" w:hAnsi="Arial" w:cs="Arial"/>
          <w:sz w:val="22"/>
          <w:lang w:val="es-CO"/>
        </w:rPr>
        <w:t>o lado</w:t>
      </w:r>
      <w:r w:rsidRPr="00EA4BA0">
        <w:rPr>
          <w:rFonts w:ascii="Arial" w:eastAsia="Calibri" w:hAnsi="Arial" w:cs="Arial"/>
          <w:sz w:val="22"/>
          <w:lang w:val="es-CO"/>
        </w:rPr>
        <w:t xml:space="preserve">, el parágrafo del artículo 38 de la Ley 996 de 2005 prevé una restricción, aplicable respecto de cualquier tipo de </w:t>
      </w:r>
      <w:r w:rsidR="005617FA" w:rsidRPr="00EA4BA0">
        <w:rPr>
          <w:rFonts w:ascii="Arial" w:eastAsia="Calibri" w:hAnsi="Arial" w:cs="Arial"/>
          <w:sz w:val="22"/>
          <w:lang w:val="es-CO"/>
        </w:rPr>
        <w:t>contienda electoral</w:t>
      </w:r>
      <w:r w:rsidRPr="00EA4BA0">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EA4BA0">
        <w:rPr>
          <w:rFonts w:ascii="Arial" w:eastAsia="Calibri" w:hAnsi="Arial" w:cs="Arial"/>
          <w:bCs/>
          <w:sz w:val="22"/>
          <w:lang w:val="es-CO"/>
        </w:rPr>
        <w:t xml:space="preserve">«[…] </w:t>
      </w:r>
      <w:r w:rsidRPr="00EA4BA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A4BA0">
        <w:rPr>
          <w:rFonts w:ascii="Arial" w:eastAsia="Calibri" w:hAnsi="Arial" w:cs="Arial"/>
          <w:bCs/>
          <w:sz w:val="19"/>
          <w:szCs w:val="19"/>
          <w:lang w:val="es-CO"/>
        </w:rPr>
        <w:t>»</w:t>
      </w:r>
      <w:r w:rsidRPr="00EA4BA0">
        <w:rPr>
          <w:rFonts w:ascii="Arial" w:eastAsia="Calibri" w:hAnsi="Arial" w:cs="Arial"/>
          <w:bCs/>
          <w:sz w:val="19"/>
          <w:szCs w:val="19"/>
          <w:vertAlign w:val="superscript"/>
          <w:lang w:val="es-CO"/>
        </w:rPr>
        <w:footnoteReference w:id="11"/>
      </w:r>
      <w:r w:rsidRPr="00EA4BA0">
        <w:rPr>
          <w:rFonts w:ascii="Arial" w:eastAsia="Calibri" w:hAnsi="Arial" w:cs="Arial"/>
          <w:sz w:val="22"/>
        </w:rPr>
        <w:t>.</w:t>
      </w:r>
      <w:r w:rsidR="005617FA" w:rsidRPr="00EA4BA0">
        <w:rPr>
          <w:rFonts w:ascii="Arial" w:eastAsia="Arial" w:hAnsi="Arial" w:cs="Arial"/>
          <w:sz w:val="22"/>
          <w:lang w:val="es-ES" w:eastAsia="es-ES" w:bidi="es-ES"/>
        </w:rPr>
        <w:t xml:space="preserve"> </w:t>
      </w:r>
      <w:r w:rsidRPr="00EA4BA0">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EA4BA0">
        <w:rPr>
          <w:rFonts w:ascii="Arial" w:eastAsia="Arial" w:hAnsi="Arial" w:cs="Arial"/>
          <w:sz w:val="22"/>
          <w:lang w:val="es-ES" w:eastAsia="es-ES" w:bidi="es-ES"/>
        </w:rPr>
        <w:t>. Al respecto, considera que</w:t>
      </w:r>
      <w:r w:rsidRPr="00EA4BA0">
        <w:rPr>
          <w:rFonts w:ascii="Arial" w:eastAsia="Arial" w:hAnsi="Arial" w:cs="Arial"/>
          <w:sz w:val="22"/>
          <w:lang w:val="es-ES" w:eastAsia="es-ES" w:bidi="es-ES"/>
        </w:rPr>
        <w:t>:</w:t>
      </w:r>
    </w:p>
    <w:p w14:paraId="7D4E9CFC" w14:textId="77777777" w:rsidR="0022085C" w:rsidRPr="00EA4BA0" w:rsidRDefault="0022085C" w:rsidP="00B5343B">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EA4BA0" w:rsidRDefault="0022085C" w:rsidP="0054412D">
      <w:pPr>
        <w:widowControl w:val="0"/>
        <w:autoSpaceDE w:val="0"/>
        <w:autoSpaceDN w:val="0"/>
        <w:spacing w:after="0" w:line="240" w:lineRule="auto"/>
        <w:ind w:left="709" w:right="709"/>
        <w:rPr>
          <w:rFonts w:ascii="Arial" w:eastAsia="Arial" w:hAnsi="Arial" w:cs="Arial"/>
          <w:sz w:val="21"/>
          <w:szCs w:val="21"/>
          <w:lang w:val="es-ES" w:eastAsia="es-ES" w:bidi="es-ES"/>
        </w:rPr>
      </w:pPr>
      <w:r w:rsidRPr="00EA4BA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EA4BA0">
        <w:rPr>
          <w:rFonts w:ascii="Arial" w:eastAsia="Arial" w:hAnsi="Arial" w:cs="Arial"/>
          <w:sz w:val="21"/>
          <w:szCs w:val="21"/>
          <w:lang w:val="es-ES" w:eastAsia="es-ES" w:bidi="es-ES"/>
        </w:rPr>
        <w:t>se integran parcialmente</w:t>
      </w:r>
      <w:bookmarkEnd w:id="22"/>
      <w:r w:rsidRPr="00EA4BA0">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w:t>
      </w:r>
      <w:r w:rsidRPr="00EA4BA0">
        <w:rPr>
          <w:rFonts w:ascii="Arial" w:eastAsia="Arial" w:hAnsi="Arial" w:cs="Arial"/>
          <w:sz w:val="21"/>
          <w:szCs w:val="21"/>
          <w:lang w:val="es-ES" w:eastAsia="es-ES" w:bidi="es-ES"/>
        </w:rPr>
        <w:lastRenderedPageBreak/>
        <w:t xml:space="preserve">los territoriales, se aplican las restricciones de los artículos 32 y 33 con sus excepciones, así como las del parágrafo del artículo 38. </w:t>
      </w:r>
      <w:r w:rsidRPr="00EA4BA0">
        <w:rPr>
          <w:rFonts w:ascii="Arial" w:eastAsia="Arial" w:hAnsi="Arial" w:cs="Arial"/>
          <w:bCs/>
          <w:sz w:val="21"/>
          <w:szCs w:val="21"/>
          <w:lang w:val="es-ES" w:eastAsia="es-ES" w:bidi="es-ES"/>
        </w:rPr>
        <w:t xml:space="preserve">En cambio, para elecciones en general, excluyendo las correspondientes a </w:t>
      </w:r>
      <w:proofErr w:type="gramStart"/>
      <w:r w:rsidRPr="00EA4BA0">
        <w:rPr>
          <w:rFonts w:ascii="Arial" w:eastAsia="Arial" w:hAnsi="Arial" w:cs="Arial"/>
          <w:bCs/>
          <w:sz w:val="21"/>
          <w:szCs w:val="21"/>
          <w:lang w:val="es-ES" w:eastAsia="es-ES" w:bidi="es-ES"/>
        </w:rPr>
        <w:t>Presidente</w:t>
      </w:r>
      <w:proofErr w:type="gramEnd"/>
      <w:r w:rsidRPr="00EA4BA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EA4BA0">
        <w:rPr>
          <w:rFonts w:ascii="Arial" w:eastAsia="Arial" w:hAnsi="Arial" w:cs="Arial"/>
          <w:sz w:val="21"/>
          <w:szCs w:val="21"/>
          <w:lang w:val="es-ES" w:eastAsia="es-ES" w:bidi="es-ES"/>
        </w:rPr>
        <w:t>.</w:t>
      </w:r>
      <w:r w:rsidRPr="00EA4BA0">
        <w:rPr>
          <w:rFonts w:ascii="Arial" w:eastAsia="Arial" w:hAnsi="Arial" w:cs="Arial"/>
          <w:sz w:val="21"/>
          <w:szCs w:val="21"/>
          <w:vertAlign w:val="superscript"/>
          <w:lang w:val="es-ES" w:eastAsia="es-ES" w:bidi="es-ES"/>
        </w:rPr>
        <w:footnoteReference w:id="12"/>
      </w:r>
    </w:p>
    <w:p w14:paraId="5457372B" w14:textId="77777777" w:rsidR="0022085C" w:rsidRPr="00EA4BA0" w:rsidRDefault="0022085C" w:rsidP="00B5343B">
      <w:pPr>
        <w:widowControl w:val="0"/>
        <w:autoSpaceDE w:val="0"/>
        <w:autoSpaceDN w:val="0"/>
        <w:spacing w:before="8" w:after="0"/>
        <w:jc w:val="left"/>
        <w:rPr>
          <w:rFonts w:ascii="Arial" w:eastAsia="Arial" w:hAnsi="Arial" w:cs="Arial"/>
          <w:sz w:val="26"/>
          <w:lang w:val="es-ES" w:eastAsia="es-ES" w:bidi="es-ES"/>
        </w:rPr>
      </w:pPr>
    </w:p>
    <w:p w14:paraId="73F45566" w14:textId="0F4B61D8" w:rsidR="000932C2" w:rsidRPr="00BB2CD6" w:rsidRDefault="0022085C" w:rsidP="00B5343B">
      <w:pPr>
        <w:spacing w:after="120"/>
        <w:ind w:firstLine="709"/>
        <w:rPr>
          <w:rFonts w:ascii="Arial" w:eastAsia="Arial" w:hAnsi="Arial" w:cs="Arial"/>
          <w:sz w:val="22"/>
          <w:lang w:val="es-ES" w:eastAsia="es-ES" w:bidi="es-ES"/>
        </w:rPr>
      </w:pPr>
      <w:r w:rsidRPr="00EA4BA0">
        <w:rPr>
          <w:rFonts w:ascii="Arial" w:eastAsia="Arial" w:hAnsi="Arial" w:cs="Arial"/>
          <w:sz w:val="22"/>
          <w:lang w:val="es-ES" w:eastAsia="es-ES" w:bidi="es-ES"/>
        </w:rPr>
        <w:t xml:space="preserve">De conformidad con lo anterior, </w:t>
      </w:r>
      <w:bookmarkStart w:id="23" w:name="_Hlk77236420"/>
      <w:bookmarkStart w:id="24" w:name="_Hlk78818435"/>
      <w:bookmarkStart w:id="25" w:name="_Hlk75780333"/>
      <w:r w:rsidRPr="00EA4BA0">
        <w:rPr>
          <w:rFonts w:ascii="Arial" w:eastAsia="Arial" w:hAnsi="Arial" w:cs="Arial"/>
          <w:sz w:val="22"/>
          <w:lang w:val="es-ES" w:eastAsia="es-ES" w:bidi="es-ES"/>
        </w:rPr>
        <w:t>la Ley 996 de 2005 establece dos</w:t>
      </w:r>
      <w:r w:rsidR="00F10F67" w:rsidRPr="00EA4BA0">
        <w:rPr>
          <w:rFonts w:ascii="Arial" w:eastAsia="Arial" w:hAnsi="Arial" w:cs="Arial"/>
          <w:sz w:val="22"/>
          <w:lang w:val="es-ES" w:eastAsia="es-ES" w:bidi="es-ES"/>
        </w:rPr>
        <w:t xml:space="preserve"> (2)</w:t>
      </w:r>
      <w:r w:rsidRPr="00EA4BA0">
        <w:rPr>
          <w:rFonts w:ascii="Arial" w:eastAsia="Arial" w:hAnsi="Arial" w:cs="Arial"/>
          <w:sz w:val="22"/>
          <w:lang w:val="es-ES" w:eastAsia="es-ES" w:bidi="es-ES"/>
        </w:rPr>
        <w:t xml:space="preserve"> tipos de restricciones en materia de contratación, las cuales coinciden parcialmente</w:t>
      </w:r>
      <w:r w:rsidR="00DF3E38" w:rsidRPr="00EA4BA0">
        <w:rPr>
          <w:rFonts w:ascii="Arial" w:eastAsia="Arial" w:hAnsi="Arial" w:cs="Arial"/>
          <w:sz w:val="22"/>
          <w:lang w:val="es-ES" w:eastAsia="es-ES" w:bidi="es-ES"/>
        </w:rPr>
        <w:t xml:space="preserve">. </w:t>
      </w:r>
      <w:r w:rsidR="00DF3E38" w:rsidRPr="00EA4BA0">
        <w:rPr>
          <w:rFonts w:ascii="Arial" w:eastAsia="Arial" w:hAnsi="Arial" w:cs="Arial"/>
          <w:i/>
          <w:iCs/>
          <w:sz w:val="22"/>
          <w:lang w:val="es-ES" w:eastAsia="es-ES" w:bidi="es-ES"/>
        </w:rPr>
        <w:t>En primer lugar</w:t>
      </w:r>
      <w:r w:rsidR="00DF3E38" w:rsidRPr="00EA4BA0">
        <w:rPr>
          <w:rFonts w:ascii="Arial" w:eastAsia="Arial" w:hAnsi="Arial" w:cs="Arial"/>
          <w:sz w:val="22"/>
          <w:lang w:val="es-ES" w:eastAsia="es-ES" w:bidi="es-ES"/>
        </w:rPr>
        <w:t>,</w:t>
      </w:r>
      <w:r w:rsidRPr="00EA4BA0">
        <w:rPr>
          <w:rFonts w:ascii="Arial" w:eastAsia="Arial" w:hAnsi="Arial" w:cs="Arial"/>
          <w:sz w:val="22"/>
          <w:lang w:val="es-ES" w:eastAsia="es-ES" w:bidi="es-ES"/>
        </w:rPr>
        <w:t xml:space="preserve"> </w:t>
      </w:r>
      <w:r w:rsidR="00F10F67" w:rsidRPr="00EA4BA0">
        <w:rPr>
          <w:rFonts w:ascii="Arial" w:eastAsia="Arial" w:hAnsi="Arial" w:cs="Arial"/>
          <w:sz w:val="22"/>
          <w:lang w:val="es-ES" w:eastAsia="es-ES" w:bidi="es-ES"/>
        </w:rPr>
        <w:t>l</w:t>
      </w:r>
      <w:r w:rsidRPr="00EA4BA0">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EA4BA0">
        <w:rPr>
          <w:rFonts w:ascii="Arial" w:eastAsia="Arial" w:hAnsi="Arial" w:cs="Arial"/>
          <w:sz w:val="22"/>
          <w:lang w:val="es-ES" w:eastAsia="es-ES" w:bidi="es-ES"/>
        </w:rPr>
        <w:t xml:space="preserve">citadas </w:t>
      </w:r>
      <w:r w:rsidRPr="00EA4BA0">
        <w:rPr>
          <w:rFonts w:ascii="Arial" w:eastAsia="Arial" w:hAnsi="Arial" w:cs="Arial"/>
          <w:sz w:val="22"/>
          <w:lang w:val="es-ES" w:eastAsia="es-ES" w:bidi="es-ES"/>
        </w:rPr>
        <w:t>excepciones</w:t>
      </w:r>
      <w:r w:rsidR="00B36547" w:rsidRPr="00EA4BA0">
        <w:rPr>
          <w:rFonts w:ascii="Arial" w:eastAsia="Arial" w:hAnsi="Arial" w:cs="Arial"/>
          <w:sz w:val="22"/>
          <w:lang w:val="es-ES" w:eastAsia="es-ES" w:bidi="es-ES"/>
        </w:rPr>
        <w:t>.</w:t>
      </w:r>
      <w:r w:rsidR="00C14D9E" w:rsidRPr="00EA4BA0">
        <w:rPr>
          <w:rFonts w:ascii="Arial" w:eastAsia="Arial" w:hAnsi="Arial" w:cs="Arial"/>
          <w:sz w:val="22"/>
          <w:lang w:val="es-ES" w:eastAsia="es-ES" w:bidi="es-ES"/>
        </w:rPr>
        <w:t xml:space="preserve"> </w:t>
      </w:r>
      <w:r w:rsidR="003A0603" w:rsidRPr="00EA4BA0">
        <w:rPr>
          <w:rFonts w:ascii="Arial" w:eastAsia="Arial" w:hAnsi="Arial" w:cs="Arial"/>
          <w:sz w:val="22"/>
          <w:lang w:val="es-ES" w:eastAsia="es-ES" w:bidi="es-ES"/>
        </w:rPr>
        <w:t>Sin embargo, s</w:t>
      </w:r>
      <w:r w:rsidR="00C14D9E" w:rsidRPr="00EA4BA0">
        <w:rPr>
          <w:rFonts w:ascii="Arial" w:eastAsia="Arial" w:hAnsi="Arial" w:cs="Arial"/>
          <w:sz w:val="22"/>
          <w:lang w:val="es-ES" w:eastAsia="es-ES" w:bidi="es-ES"/>
        </w:rPr>
        <w:t xml:space="preserve">i ningún candidato obtiene la mitad más uno de los votos que, de manera secreta y directa, depositen los ciudadanos, se celebrará una nueva votación que tendrá lugar tres semanas más tarde, en la que sólo participarán los dos candidatos que hubieren obtenido </w:t>
      </w:r>
      <w:proofErr w:type="gramStart"/>
      <w:r w:rsidR="00C14D9E" w:rsidRPr="00EA4BA0">
        <w:rPr>
          <w:rFonts w:ascii="Arial" w:eastAsia="Arial" w:hAnsi="Arial" w:cs="Arial"/>
          <w:sz w:val="22"/>
          <w:lang w:val="es-ES" w:eastAsia="es-ES" w:bidi="es-ES"/>
        </w:rPr>
        <w:t>las  votaciones</w:t>
      </w:r>
      <w:proofErr w:type="gramEnd"/>
      <w:r w:rsidR="00F10F67" w:rsidRPr="00EA4BA0">
        <w:rPr>
          <w:rFonts w:ascii="Arial" w:eastAsia="Arial" w:hAnsi="Arial" w:cs="Arial"/>
          <w:sz w:val="22"/>
          <w:lang w:val="es-ES" w:eastAsia="es-ES" w:bidi="es-ES"/>
        </w:rPr>
        <w:t xml:space="preserve"> más altas</w:t>
      </w:r>
      <w:r w:rsidR="00C14D9E" w:rsidRPr="00EA4BA0">
        <w:rPr>
          <w:rFonts w:ascii="Arial" w:eastAsia="Arial" w:hAnsi="Arial" w:cs="Arial"/>
          <w:sz w:val="22"/>
          <w:lang w:val="es-ES" w:eastAsia="es-ES" w:bidi="es-ES"/>
        </w:rPr>
        <w:t>, de conformidad con el artículo 190 de la Constitución Política</w:t>
      </w:r>
      <w:r w:rsidR="00F10F67" w:rsidRPr="00EA4BA0">
        <w:rPr>
          <w:rFonts w:ascii="Arial" w:eastAsia="Arial" w:hAnsi="Arial" w:cs="Arial"/>
          <w:sz w:val="22"/>
          <w:lang w:val="es-ES" w:eastAsia="es-ES" w:bidi="es-ES"/>
        </w:rPr>
        <w:t xml:space="preserve">. </w:t>
      </w:r>
      <w:r w:rsidR="00DF3E38" w:rsidRPr="00EA4BA0">
        <w:rPr>
          <w:rFonts w:ascii="Arial" w:eastAsia="Arial" w:hAnsi="Arial" w:cs="Arial"/>
          <w:sz w:val="22"/>
          <w:lang w:val="es-ES" w:eastAsia="es-ES" w:bidi="es-ES"/>
        </w:rPr>
        <w:t>Para estos efectos</w:t>
      </w:r>
      <w:r w:rsidR="00F10F67" w:rsidRPr="00EA4BA0">
        <w:rPr>
          <w:rFonts w:ascii="Arial" w:eastAsia="Arial" w:hAnsi="Arial" w:cs="Arial"/>
          <w:sz w:val="22"/>
          <w:lang w:val="es-ES" w:eastAsia="es-ES" w:bidi="es-ES"/>
        </w:rPr>
        <w:t xml:space="preserve">, </w:t>
      </w:r>
      <w:r w:rsidR="00C14D9E" w:rsidRPr="00EA4BA0">
        <w:rPr>
          <w:rFonts w:ascii="Arial" w:eastAsia="Arial" w:hAnsi="Arial" w:cs="Arial"/>
          <w:sz w:val="22"/>
          <w:lang w:val="es-ES" w:eastAsia="es-ES" w:bidi="es-ES"/>
        </w:rPr>
        <w:t>la restricción se extenderá hasta la fecha en la que se reali</w:t>
      </w:r>
      <w:r w:rsidR="00F10F67" w:rsidRPr="00EA4BA0">
        <w:rPr>
          <w:rFonts w:ascii="Arial" w:eastAsia="Arial" w:hAnsi="Arial" w:cs="Arial"/>
          <w:sz w:val="22"/>
          <w:lang w:val="es-ES" w:eastAsia="es-ES" w:bidi="es-ES"/>
        </w:rPr>
        <w:t>ce</w:t>
      </w:r>
      <w:r w:rsidR="00C14D9E" w:rsidRPr="00EA4BA0">
        <w:rPr>
          <w:rFonts w:ascii="Arial" w:eastAsia="Arial" w:hAnsi="Arial" w:cs="Arial"/>
          <w:sz w:val="22"/>
          <w:lang w:val="es-ES" w:eastAsia="es-ES" w:bidi="es-ES"/>
        </w:rPr>
        <w:t xml:space="preserve"> </w:t>
      </w:r>
      <w:r w:rsidR="00F10F67" w:rsidRPr="00EA4BA0">
        <w:rPr>
          <w:rFonts w:ascii="Arial" w:eastAsia="Arial" w:hAnsi="Arial" w:cs="Arial"/>
          <w:sz w:val="22"/>
          <w:lang w:val="es-ES" w:eastAsia="es-ES" w:bidi="es-ES"/>
        </w:rPr>
        <w:t>l</w:t>
      </w:r>
      <w:r w:rsidR="00C14D9E" w:rsidRPr="00EA4BA0">
        <w:rPr>
          <w:rFonts w:ascii="Arial" w:eastAsia="Arial" w:hAnsi="Arial" w:cs="Arial"/>
          <w:sz w:val="22"/>
          <w:lang w:val="es-ES" w:eastAsia="es-ES" w:bidi="es-ES"/>
        </w:rPr>
        <w:t>a segunda vuelta</w:t>
      </w:r>
      <w:r w:rsidR="00C14D9E" w:rsidRPr="00BB2CD6">
        <w:rPr>
          <w:rFonts w:ascii="Arial" w:eastAsia="Arial" w:hAnsi="Arial" w:cs="Arial"/>
          <w:sz w:val="22"/>
          <w:lang w:val="es-ES" w:eastAsia="es-ES" w:bidi="es-ES"/>
        </w:rPr>
        <w:t xml:space="preserve">. </w:t>
      </w:r>
      <w:r w:rsidR="00F10F67" w:rsidRPr="00BB2CD6">
        <w:rPr>
          <w:rFonts w:ascii="Arial" w:eastAsia="Arial" w:hAnsi="Arial" w:cs="Arial"/>
          <w:i/>
          <w:iCs/>
          <w:sz w:val="22"/>
          <w:lang w:val="es-ES" w:eastAsia="es-ES" w:bidi="es-ES"/>
        </w:rPr>
        <w:t>E</w:t>
      </w:r>
      <w:r w:rsidR="00DF3E38" w:rsidRPr="00BB2CD6">
        <w:rPr>
          <w:rFonts w:ascii="Arial" w:eastAsia="Arial" w:hAnsi="Arial" w:cs="Arial"/>
          <w:i/>
          <w:iCs/>
          <w:sz w:val="22"/>
          <w:lang w:val="es-ES" w:eastAsia="es-ES" w:bidi="es-ES"/>
        </w:rPr>
        <w:t>n segundo lugar</w:t>
      </w:r>
      <w:r w:rsidR="00DF3E38" w:rsidRPr="00BB2CD6">
        <w:rPr>
          <w:rFonts w:ascii="Arial" w:eastAsia="Arial" w:hAnsi="Arial" w:cs="Arial"/>
          <w:sz w:val="22"/>
          <w:lang w:val="es-ES" w:eastAsia="es-ES" w:bidi="es-ES"/>
        </w:rPr>
        <w:t xml:space="preserve">, también se encuentra </w:t>
      </w:r>
      <w:r w:rsidR="00F10F67" w:rsidRPr="00BB2CD6">
        <w:rPr>
          <w:rFonts w:ascii="Arial" w:eastAsia="Arial" w:hAnsi="Arial" w:cs="Arial"/>
          <w:sz w:val="22"/>
          <w:lang w:val="es-ES" w:eastAsia="es-ES" w:bidi="es-ES"/>
        </w:rPr>
        <w:t>la prohibición</w:t>
      </w:r>
      <w:r w:rsidRPr="00BB2CD6">
        <w:rPr>
          <w:rFonts w:ascii="Arial" w:eastAsia="Arial" w:hAnsi="Arial" w:cs="Arial"/>
          <w:sz w:val="22"/>
          <w:lang w:val="es-ES" w:eastAsia="es-ES" w:bidi="es-ES"/>
        </w:rPr>
        <w:t xml:space="preserve"> del</w:t>
      </w:r>
      <w:r w:rsidR="00F10F67" w:rsidRPr="00BB2CD6">
        <w:rPr>
          <w:rFonts w:ascii="Arial" w:eastAsia="Arial" w:hAnsi="Arial" w:cs="Arial"/>
          <w:sz w:val="22"/>
          <w:lang w:val="es-ES" w:eastAsia="es-ES" w:bidi="es-ES"/>
        </w:rPr>
        <w:t xml:space="preserve"> parágrafo del</w:t>
      </w:r>
      <w:r w:rsidRPr="00BB2CD6">
        <w:rPr>
          <w:rFonts w:ascii="Arial" w:eastAsia="Arial" w:hAnsi="Arial" w:cs="Arial"/>
          <w:sz w:val="22"/>
          <w:lang w:val="es-ES" w:eastAsia="es-ES" w:bidi="es-ES"/>
        </w:rPr>
        <w:t xml:space="preserve"> artículo 38, </w:t>
      </w:r>
      <w:r w:rsidR="00F10F67" w:rsidRPr="00BB2CD6">
        <w:rPr>
          <w:rFonts w:ascii="Arial" w:eastAsia="Arial" w:hAnsi="Arial" w:cs="Arial"/>
          <w:sz w:val="22"/>
          <w:lang w:val="es-ES" w:eastAsia="es-ES" w:bidi="es-ES"/>
        </w:rPr>
        <w:t>el cual</w:t>
      </w:r>
      <w:r w:rsidRPr="00BB2CD6">
        <w:rPr>
          <w:rFonts w:ascii="Arial" w:eastAsia="Arial" w:hAnsi="Arial" w:cs="Arial"/>
          <w:sz w:val="22"/>
          <w:lang w:val="es-ES" w:eastAsia="es-ES" w:bidi="es-ES"/>
        </w:rPr>
        <w:t xml:space="preserve"> debe aplicarse respecto de cualquier tipo de </w:t>
      </w:r>
      <w:r w:rsidR="00F10F67" w:rsidRPr="00BB2CD6">
        <w:rPr>
          <w:rFonts w:ascii="Arial" w:eastAsia="Arial" w:hAnsi="Arial" w:cs="Arial"/>
          <w:sz w:val="22"/>
          <w:lang w:val="es-ES" w:eastAsia="es-ES" w:bidi="es-ES"/>
        </w:rPr>
        <w:t>contienda electoral</w:t>
      </w:r>
      <w:r w:rsidRPr="00BB2CD6">
        <w:rPr>
          <w:rFonts w:ascii="Arial" w:eastAsia="Arial" w:hAnsi="Arial" w:cs="Arial"/>
          <w:sz w:val="22"/>
          <w:lang w:val="es-ES" w:eastAsia="es-ES" w:bidi="es-ES"/>
        </w:rPr>
        <w:t>, y que prohíbe la celebración de convenios interadministrativos que impliquen la ejecución de recursos públicos</w:t>
      </w:r>
      <w:r w:rsidR="0019626E" w:rsidRPr="00BB2CD6">
        <w:rPr>
          <w:rFonts w:ascii="Arial" w:eastAsia="Arial" w:hAnsi="Arial" w:cs="Arial"/>
          <w:sz w:val="22"/>
          <w:lang w:val="es-ES" w:eastAsia="es-ES" w:bidi="es-ES"/>
        </w:rPr>
        <w:t xml:space="preserve"> dentro de los cuatro (4) meses anteriores a la respectiva jornada </w:t>
      </w:r>
      <w:r w:rsidR="00F10F67" w:rsidRPr="00BB2CD6">
        <w:rPr>
          <w:rFonts w:ascii="Arial" w:eastAsia="Arial" w:hAnsi="Arial" w:cs="Arial"/>
          <w:sz w:val="22"/>
          <w:lang w:val="es-ES" w:eastAsia="es-ES" w:bidi="es-ES"/>
        </w:rPr>
        <w:t>de votaciones</w:t>
      </w:r>
      <w:r w:rsidR="0019626E" w:rsidRPr="00BB2CD6">
        <w:rPr>
          <w:rFonts w:ascii="Arial" w:eastAsia="Arial" w:hAnsi="Arial" w:cs="Arial"/>
          <w:sz w:val="22"/>
          <w:lang w:val="es-ES" w:eastAsia="es-ES" w:bidi="es-ES"/>
        </w:rPr>
        <w:t>.</w:t>
      </w:r>
      <w:bookmarkEnd w:id="23"/>
    </w:p>
    <w:bookmarkEnd w:id="24"/>
    <w:p w14:paraId="0DC33A5F" w14:textId="2764EE7D" w:rsidR="00A95D9F" w:rsidRPr="00EA4BA0" w:rsidRDefault="00F10F67" w:rsidP="00B5343B">
      <w:pPr>
        <w:spacing w:after="120"/>
        <w:ind w:firstLine="709"/>
        <w:rPr>
          <w:rFonts w:ascii="Arial" w:eastAsia="Arial" w:hAnsi="Arial" w:cs="Arial"/>
          <w:sz w:val="22"/>
          <w:lang w:val="es-ES" w:eastAsia="es-ES" w:bidi="es-ES"/>
        </w:rPr>
      </w:pPr>
      <w:r w:rsidRPr="00BB2CD6">
        <w:rPr>
          <w:rFonts w:ascii="Arial" w:eastAsia="Arial" w:hAnsi="Arial" w:cs="Arial"/>
          <w:sz w:val="22"/>
          <w:lang w:val="es-ES" w:eastAsia="es-ES" w:bidi="es-ES"/>
        </w:rPr>
        <w:t>Ambas</w:t>
      </w:r>
      <w:r w:rsidR="000932C2" w:rsidRPr="00BB2CD6">
        <w:rPr>
          <w:rFonts w:ascii="Arial" w:eastAsia="Arial" w:hAnsi="Arial" w:cs="Arial"/>
          <w:sz w:val="22"/>
          <w:lang w:val="es-ES" w:eastAsia="es-ES" w:bidi="es-ES"/>
        </w:rPr>
        <w:t xml:space="preserve"> restricciones no </w:t>
      </w:r>
      <w:r w:rsidRPr="00BB2CD6">
        <w:rPr>
          <w:rFonts w:ascii="Arial" w:eastAsia="Arial" w:hAnsi="Arial" w:cs="Arial"/>
          <w:sz w:val="22"/>
          <w:lang w:val="es-ES" w:eastAsia="es-ES" w:bidi="es-ES"/>
        </w:rPr>
        <w:t xml:space="preserve">son </w:t>
      </w:r>
      <w:r w:rsidR="000932C2" w:rsidRPr="00BB2CD6">
        <w:rPr>
          <w:rFonts w:ascii="Arial" w:eastAsia="Arial" w:hAnsi="Arial" w:cs="Arial"/>
          <w:sz w:val="22"/>
          <w:lang w:val="es-ES" w:eastAsia="es-ES" w:bidi="es-ES"/>
        </w:rPr>
        <w:t>excluyen</w:t>
      </w:r>
      <w:r w:rsidRPr="00BB2CD6">
        <w:rPr>
          <w:rFonts w:ascii="Arial" w:eastAsia="Arial" w:hAnsi="Arial" w:cs="Arial"/>
          <w:sz w:val="22"/>
          <w:lang w:val="es-ES" w:eastAsia="es-ES" w:bidi="es-ES"/>
        </w:rPr>
        <w:t>tes</w:t>
      </w:r>
      <w:r w:rsidR="000932C2" w:rsidRPr="00BB2CD6">
        <w:rPr>
          <w:rFonts w:ascii="Arial" w:eastAsia="Arial" w:hAnsi="Arial" w:cs="Arial"/>
          <w:sz w:val="22"/>
          <w:lang w:val="es-ES" w:eastAsia="es-ES" w:bidi="es-ES"/>
        </w:rPr>
        <w:t>, lo que permite concluir que en el per</w:t>
      </w:r>
      <w:r w:rsidR="00751EE7" w:rsidRPr="00BB2CD6">
        <w:rPr>
          <w:rFonts w:ascii="Arial" w:eastAsia="Arial" w:hAnsi="Arial" w:cs="Arial"/>
          <w:sz w:val="22"/>
          <w:lang w:val="es-ES" w:eastAsia="es-ES" w:bidi="es-ES"/>
        </w:rPr>
        <w:t>í</w:t>
      </w:r>
      <w:r w:rsidR="000932C2" w:rsidRPr="00BB2CD6">
        <w:rPr>
          <w:rFonts w:ascii="Arial" w:eastAsia="Arial" w:hAnsi="Arial" w:cs="Arial"/>
          <w:sz w:val="22"/>
          <w:lang w:val="es-ES" w:eastAsia="es-ES" w:bidi="es-ES"/>
        </w:rPr>
        <w:t xml:space="preserve">odo preelectoral para elección de </w:t>
      </w:r>
      <w:proofErr w:type="gramStart"/>
      <w:r w:rsidR="000932C2" w:rsidRPr="00BB2CD6">
        <w:rPr>
          <w:rFonts w:ascii="Arial" w:eastAsia="Arial" w:hAnsi="Arial" w:cs="Arial"/>
          <w:sz w:val="22"/>
          <w:lang w:val="es-ES" w:eastAsia="es-ES" w:bidi="es-ES"/>
        </w:rPr>
        <w:t>Presidente</w:t>
      </w:r>
      <w:proofErr w:type="gramEnd"/>
      <w:r w:rsidR="000932C2" w:rsidRPr="00BB2CD6">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BB2CD6">
        <w:rPr>
          <w:rFonts w:ascii="Arial" w:eastAsia="Arial" w:hAnsi="Arial" w:cs="Arial"/>
          <w:sz w:val="22"/>
          <w:lang w:val="es-ES" w:eastAsia="es-ES" w:bidi="es-ES"/>
        </w:rPr>
        <w:t xml:space="preserve">tratándose de </w:t>
      </w:r>
      <w:r w:rsidR="000932C2" w:rsidRPr="00BB2CD6">
        <w:rPr>
          <w:rFonts w:ascii="Arial" w:eastAsia="Arial" w:hAnsi="Arial" w:cs="Arial"/>
          <w:sz w:val="22"/>
          <w:lang w:val="es-ES" w:eastAsia="es-ES" w:bidi="es-ES"/>
        </w:rPr>
        <w:t>elecciones en general, excluyendo las correspondientes a</w:t>
      </w:r>
      <w:r w:rsidR="008C4353" w:rsidRPr="00BB2CD6">
        <w:rPr>
          <w:rFonts w:ascii="Arial" w:eastAsia="Arial" w:hAnsi="Arial" w:cs="Arial"/>
          <w:sz w:val="22"/>
          <w:lang w:val="es-ES" w:eastAsia="es-ES" w:bidi="es-ES"/>
        </w:rPr>
        <w:t>l</w:t>
      </w:r>
      <w:r w:rsidR="000932C2" w:rsidRPr="00BB2CD6">
        <w:rPr>
          <w:rFonts w:ascii="Arial" w:eastAsia="Arial" w:hAnsi="Arial" w:cs="Arial"/>
          <w:sz w:val="22"/>
          <w:lang w:val="es-ES" w:eastAsia="es-ES" w:bidi="es-ES"/>
        </w:rPr>
        <w:t xml:space="preserve"> </w:t>
      </w:r>
      <w:proofErr w:type="gramStart"/>
      <w:r w:rsidR="000932C2" w:rsidRPr="00BB2CD6">
        <w:rPr>
          <w:rFonts w:ascii="Arial" w:eastAsia="Arial" w:hAnsi="Arial" w:cs="Arial"/>
          <w:sz w:val="22"/>
          <w:lang w:val="es-ES" w:eastAsia="es-ES" w:bidi="es-ES"/>
        </w:rPr>
        <w:t>Presidente</w:t>
      </w:r>
      <w:proofErr w:type="gramEnd"/>
      <w:r w:rsidR="000932C2" w:rsidRPr="00BB2CD6">
        <w:rPr>
          <w:rFonts w:ascii="Arial" w:eastAsia="Arial" w:hAnsi="Arial" w:cs="Arial"/>
          <w:sz w:val="22"/>
          <w:lang w:val="es-ES" w:eastAsia="es-ES" w:bidi="es-ES"/>
        </w:rPr>
        <w:t xml:space="preserve"> de la República, las autoridades allí mencionadas sólo </w:t>
      </w:r>
      <w:r w:rsidR="008C4353" w:rsidRPr="00BB2CD6">
        <w:rPr>
          <w:rFonts w:ascii="Arial" w:eastAsia="Arial" w:hAnsi="Arial" w:cs="Arial"/>
          <w:sz w:val="22"/>
          <w:lang w:val="es-ES" w:eastAsia="es-ES" w:bidi="es-ES"/>
        </w:rPr>
        <w:t xml:space="preserve">deben </w:t>
      </w:r>
      <w:r w:rsidR="000932C2" w:rsidRPr="00BB2CD6">
        <w:rPr>
          <w:rFonts w:ascii="Arial" w:eastAsia="Arial" w:hAnsi="Arial" w:cs="Arial"/>
          <w:sz w:val="22"/>
          <w:lang w:val="es-ES" w:eastAsia="es-ES" w:bidi="es-ES"/>
        </w:rPr>
        <w:t>aplica</w:t>
      </w:r>
      <w:r w:rsidR="008C4353" w:rsidRPr="00BB2CD6">
        <w:rPr>
          <w:rFonts w:ascii="Arial" w:eastAsia="Arial" w:hAnsi="Arial" w:cs="Arial"/>
          <w:sz w:val="22"/>
          <w:lang w:val="es-ES" w:eastAsia="es-ES" w:bidi="es-ES"/>
        </w:rPr>
        <w:t>r</w:t>
      </w:r>
      <w:r w:rsidR="000932C2" w:rsidRPr="00BB2CD6">
        <w:rPr>
          <w:rFonts w:ascii="Arial" w:eastAsia="Arial" w:hAnsi="Arial" w:cs="Arial"/>
          <w:sz w:val="22"/>
          <w:lang w:val="es-ES" w:eastAsia="es-ES" w:bidi="es-ES"/>
        </w:rPr>
        <w:t xml:space="preserve"> las restricciones contenidas en el parágrafo del artículo 38.</w:t>
      </w:r>
    </w:p>
    <w:bookmarkEnd w:id="25"/>
    <w:p w14:paraId="33F3BC21" w14:textId="531826CF" w:rsidR="00A95D9F" w:rsidRPr="00EA4BA0" w:rsidRDefault="00F37460" w:rsidP="00B5343B">
      <w:pPr>
        <w:spacing w:after="0"/>
        <w:ind w:firstLine="708"/>
        <w:rPr>
          <w:rFonts w:ascii="Arial" w:eastAsia="Arial" w:hAnsi="Arial" w:cs="Arial"/>
          <w:sz w:val="22"/>
          <w:lang w:val="es-ES" w:eastAsia="es-ES" w:bidi="es-ES"/>
        </w:rPr>
      </w:pPr>
      <w:r w:rsidRPr="00EA4BA0">
        <w:rPr>
          <w:rFonts w:ascii="Arial" w:eastAsia="Arial" w:hAnsi="Arial" w:cs="Arial"/>
          <w:sz w:val="22"/>
          <w:lang w:val="es-ES" w:eastAsia="es-ES" w:bidi="es-ES"/>
        </w:rPr>
        <w:t>L</w:t>
      </w:r>
      <w:r w:rsidR="00A95D9F" w:rsidRPr="00EA4BA0">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EA4BA0">
        <w:rPr>
          <w:rFonts w:ascii="Arial" w:eastAsia="Arial" w:hAnsi="Arial" w:cs="Arial"/>
          <w:sz w:val="22"/>
          <w:lang w:val="es-ES" w:eastAsia="es-ES" w:bidi="es-ES"/>
        </w:rPr>
        <w:t>Presidente</w:t>
      </w:r>
      <w:proofErr w:type="gramEnd"/>
      <w:r w:rsidR="00A95D9F" w:rsidRPr="00EA4BA0">
        <w:rPr>
          <w:rFonts w:ascii="Arial" w:eastAsia="Arial" w:hAnsi="Arial" w:cs="Arial"/>
          <w:sz w:val="22"/>
          <w:lang w:val="es-ES" w:eastAsia="es-ES" w:bidi="es-ES"/>
        </w:rPr>
        <w:t xml:space="preserve"> o el Vicepresidente desde que </w:t>
      </w:r>
      <w:r w:rsidR="00C41EBA">
        <w:rPr>
          <w:rFonts w:ascii="Arial" w:eastAsia="Arial" w:hAnsi="Arial" w:cs="Arial"/>
          <w:sz w:val="22"/>
          <w:lang w:val="es-ES" w:eastAsia="es-ES" w:bidi="es-ES"/>
        </w:rPr>
        <w:t>e</w:t>
      </w:r>
      <w:r w:rsidR="00A95D9F" w:rsidRPr="00EA4BA0">
        <w:rPr>
          <w:rFonts w:ascii="Arial" w:eastAsia="Arial" w:hAnsi="Arial" w:cs="Arial"/>
          <w:sz w:val="22"/>
          <w:lang w:val="es-ES" w:eastAsia="es-ES" w:bidi="es-ES"/>
        </w:rPr>
        <w:t xml:space="preserve">stos </w:t>
      </w:r>
      <w:r w:rsidR="00C44882" w:rsidRPr="00EA4BA0">
        <w:rPr>
          <w:rFonts w:ascii="Arial" w:eastAsia="Arial" w:hAnsi="Arial" w:cs="Arial"/>
          <w:sz w:val="22"/>
          <w:lang w:val="es-ES" w:eastAsia="es-ES" w:bidi="es-ES"/>
        </w:rPr>
        <w:t>–</w:t>
      </w:r>
      <w:r w:rsidR="00A95D9F" w:rsidRPr="00EA4BA0">
        <w:rPr>
          <w:rFonts w:ascii="Arial" w:eastAsia="Arial" w:hAnsi="Arial" w:cs="Arial"/>
          <w:sz w:val="22"/>
          <w:lang w:val="es-ES" w:eastAsia="es-ES" w:bidi="es-ES"/>
        </w:rPr>
        <w:t>estando en ejercicio de su cargo</w:t>
      </w:r>
      <w:r w:rsidR="00C44882" w:rsidRPr="00EA4BA0">
        <w:rPr>
          <w:rFonts w:ascii="Arial" w:eastAsia="Arial" w:hAnsi="Arial" w:cs="Arial"/>
          <w:sz w:val="22"/>
          <w:lang w:val="es-ES" w:eastAsia="es-ES" w:bidi="es-ES"/>
        </w:rPr>
        <w:t>–</w:t>
      </w:r>
      <w:r w:rsidR="00A95D9F" w:rsidRPr="00EA4BA0">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00A95D9F" w:rsidRPr="00EA4BA0">
        <w:rPr>
          <w:rFonts w:ascii="Arial" w:eastAsia="Arial" w:hAnsi="Arial" w:cs="Arial"/>
          <w:sz w:val="22"/>
          <w:lang w:val="es-ES" w:eastAsia="es-ES" w:bidi="es-ES"/>
        </w:rPr>
        <w:lastRenderedPageBreak/>
        <w:t>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EA4BA0">
        <w:rPr>
          <w:rFonts w:ascii="Arial" w:eastAsia="Arial" w:hAnsi="Arial" w:cs="Arial"/>
          <w:sz w:val="22"/>
          <w:lang w:val="es-ES" w:eastAsia="es-ES" w:bidi="es-ES"/>
        </w:rPr>
        <w:t>, conforme</w:t>
      </w:r>
      <w:r w:rsidR="00A95D9F" w:rsidRPr="00EA4BA0">
        <w:rPr>
          <w:rFonts w:ascii="Arial" w:eastAsia="Arial" w:hAnsi="Arial" w:cs="Arial"/>
          <w:sz w:val="22"/>
          <w:lang w:val="es-ES" w:eastAsia="es-ES" w:bidi="es-ES"/>
        </w:rPr>
        <w:t xml:space="preserve"> </w:t>
      </w:r>
      <w:r w:rsidR="00591F4C" w:rsidRPr="00EA4BA0">
        <w:rPr>
          <w:rFonts w:ascii="Arial" w:eastAsia="Arial" w:hAnsi="Arial" w:cs="Arial"/>
          <w:sz w:val="22"/>
          <w:lang w:val="es-ES" w:eastAsia="es-ES" w:bidi="es-ES"/>
        </w:rPr>
        <w:t xml:space="preserve">al </w:t>
      </w:r>
      <w:r w:rsidR="00A95D9F" w:rsidRPr="00EA4BA0">
        <w:rPr>
          <w:rFonts w:ascii="Arial" w:eastAsia="Arial" w:hAnsi="Arial" w:cs="Arial"/>
          <w:sz w:val="22"/>
          <w:lang w:val="es-ES" w:eastAsia="es-ES" w:bidi="es-ES"/>
        </w:rPr>
        <w:t xml:space="preserve">artículo 197 de la </w:t>
      </w:r>
      <w:r w:rsidR="00591F4C" w:rsidRPr="00EA4BA0">
        <w:rPr>
          <w:rFonts w:ascii="Arial" w:eastAsia="Arial" w:hAnsi="Arial" w:cs="Arial"/>
          <w:sz w:val="22"/>
          <w:lang w:val="es-ES" w:eastAsia="es-ES" w:bidi="es-ES"/>
        </w:rPr>
        <w:t>Constitución</w:t>
      </w:r>
      <w:r w:rsidR="00A95D9F" w:rsidRPr="00EA4BA0">
        <w:rPr>
          <w:rFonts w:ascii="Arial" w:eastAsia="Arial" w:hAnsi="Arial" w:cs="Arial"/>
          <w:sz w:val="22"/>
          <w:lang w:val="es-ES" w:eastAsia="es-ES" w:bidi="es-ES"/>
        </w:rPr>
        <w:t xml:space="preserve"> Política.  </w:t>
      </w:r>
    </w:p>
    <w:p w14:paraId="1E63A759" w14:textId="7017CC2F" w:rsidR="007853BD" w:rsidRPr="00EA4BA0" w:rsidRDefault="007853BD" w:rsidP="00B5343B">
      <w:pPr>
        <w:spacing w:after="0"/>
        <w:rPr>
          <w:rFonts w:ascii="Arial" w:eastAsia="Times New Roman" w:hAnsi="Arial" w:cs="Arial"/>
          <w:bCs/>
          <w:sz w:val="22"/>
          <w:lang w:val="es-ES" w:eastAsia="es-CO"/>
        </w:rPr>
      </w:pPr>
    </w:p>
    <w:p w14:paraId="0B5B69F1" w14:textId="393F6EBB" w:rsidR="008A1966" w:rsidRPr="00EA4BA0" w:rsidRDefault="007853BD" w:rsidP="00B5343B">
      <w:pPr>
        <w:spacing w:after="0"/>
        <w:rPr>
          <w:rFonts w:ascii="Arial" w:eastAsia="Times New Roman" w:hAnsi="Arial" w:cs="Arial"/>
          <w:b/>
          <w:sz w:val="22"/>
          <w:lang w:val="es-ES" w:eastAsia="es-CO"/>
        </w:rPr>
      </w:pPr>
      <w:r w:rsidRPr="00EA4BA0">
        <w:rPr>
          <w:rFonts w:ascii="Arial" w:eastAsia="Times New Roman" w:hAnsi="Arial" w:cs="Arial"/>
          <w:b/>
          <w:sz w:val="22"/>
          <w:lang w:val="es-ES" w:eastAsia="es-CO"/>
        </w:rPr>
        <w:t>2.</w:t>
      </w:r>
      <w:r w:rsidR="004E638B" w:rsidRPr="00EA4BA0">
        <w:rPr>
          <w:rFonts w:ascii="Arial" w:eastAsia="Times New Roman" w:hAnsi="Arial" w:cs="Arial"/>
          <w:b/>
          <w:sz w:val="22"/>
          <w:lang w:val="es-ES" w:eastAsia="es-CO"/>
        </w:rPr>
        <w:t>2</w:t>
      </w:r>
      <w:r w:rsidRPr="00EA4BA0">
        <w:rPr>
          <w:rFonts w:ascii="Arial" w:eastAsia="Times New Roman" w:hAnsi="Arial" w:cs="Arial"/>
          <w:b/>
          <w:sz w:val="22"/>
          <w:lang w:val="es-ES" w:eastAsia="es-CO"/>
        </w:rPr>
        <w:t xml:space="preserve">. </w:t>
      </w:r>
      <w:r w:rsidR="008A1966" w:rsidRPr="00EA4BA0">
        <w:rPr>
          <w:rFonts w:ascii="Arial" w:eastAsia="Times New Roman" w:hAnsi="Arial" w:cs="Arial"/>
          <w:b/>
          <w:bCs/>
          <w:sz w:val="22"/>
          <w:lang w:eastAsia="es-CO"/>
        </w:rPr>
        <w:t xml:space="preserve">Restricciones en elecciones presidenciales </w:t>
      </w:r>
    </w:p>
    <w:p w14:paraId="7D9199F2" w14:textId="77777777" w:rsidR="00F61159" w:rsidRPr="00EA4BA0" w:rsidRDefault="00F61159" w:rsidP="00B5343B">
      <w:pPr>
        <w:spacing w:after="0"/>
        <w:rPr>
          <w:rFonts w:ascii="Arial" w:eastAsia="Times New Roman" w:hAnsi="Arial" w:cs="Arial"/>
          <w:bCs/>
          <w:sz w:val="22"/>
          <w:lang w:eastAsia="x-none"/>
        </w:rPr>
      </w:pPr>
    </w:p>
    <w:p w14:paraId="7E852C96" w14:textId="53DAF65D" w:rsidR="00DB61B2" w:rsidRPr="00EA4BA0" w:rsidRDefault="00DB61B2" w:rsidP="00B5343B">
      <w:pPr>
        <w:spacing w:after="0"/>
        <w:rPr>
          <w:rFonts w:ascii="Arial" w:eastAsia="Times New Roman" w:hAnsi="Arial" w:cs="Arial"/>
          <w:bCs/>
          <w:sz w:val="22"/>
          <w:lang w:eastAsia="es-CO"/>
        </w:rPr>
      </w:pPr>
      <w:r w:rsidRPr="00EA4BA0">
        <w:rPr>
          <w:rFonts w:ascii="Arial" w:eastAsia="Times New Roman" w:hAnsi="Arial" w:cs="Arial"/>
          <w:bCs/>
          <w:sz w:val="22"/>
          <w:lang w:eastAsia="x-none"/>
        </w:rPr>
        <w:t xml:space="preserve">El ámbito material de la prohibición contenida </w:t>
      </w:r>
      <w:bookmarkStart w:id="26" w:name="_Hlk75628761"/>
      <w:r w:rsidRPr="00EA4BA0">
        <w:rPr>
          <w:rFonts w:ascii="Arial" w:eastAsia="Times New Roman" w:hAnsi="Arial" w:cs="Arial"/>
          <w:bCs/>
          <w:sz w:val="22"/>
          <w:lang w:eastAsia="x-none"/>
        </w:rPr>
        <w:t xml:space="preserve">en el artículo 33 de la ley 996 de 2005 </w:t>
      </w:r>
      <w:bookmarkEnd w:id="26"/>
      <w:r w:rsidRPr="00EA4BA0">
        <w:rPr>
          <w:rFonts w:ascii="Arial" w:eastAsia="Times New Roman" w:hAnsi="Arial" w:cs="Arial"/>
          <w:bCs/>
          <w:sz w:val="22"/>
          <w:lang w:eastAsia="x-none"/>
        </w:rPr>
        <w:t xml:space="preserve">está delimitado por la expresión </w:t>
      </w:r>
      <w:r w:rsidR="00174FBC" w:rsidRPr="00EA4BA0">
        <w:rPr>
          <w:rFonts w:ascii="Arial" w:eastAsia="Calibri" w:hAnsi="Arial" w:cs="Arial"/>
          <w:bCs/>
          <w:sz w:val="20"/>
          <w:szCs w:val="20"/>
        </w:rPr>
        <w:t>«</w:t>
      </w:r>
      <w:r w:rsidRPr="00EA4BA0">
        <w:rPr>
          <w:rFonts w:ascii="Arial" w:eastAsia="Times New Roman" w:hAnsi="Arial" w:cs="Arial"/>
          <w:bCs/>
          <w:sz w:val="22"/>
          <w:lang w:eastAsia="x-none"/>
        </w:rPr>
        <w:t>queda prohibida la contratación directa</w:t>
      </w:r>
      <w:r w:rsidR="00174FBC" w:rsidRPr="00EA4BA0">
        <w:rPr>
          <w:rFonts w:ascii="Arial" w:hAnsi="Arial" w:cs="Arial"/>
          <w:sz w:val="20"/>
          <w:szCs w:val="20"/>
        </w:rPr>
        <w:t>»</w:t>
      </w:r>
      <w:r w:rsidRPr="00EA4BA0">
        <w:rPr>
          <w:rFonts w:ascii="Arial" w:eastAsia="Times New Roman" w:hAnsi="Arial" w:cs="Arial"/>
          <w:bCs/>
          <w:sz w:val="22"/>
          <w:lang w:eastAsia="x-none"/>
        </w:rPr>
        <w:t xml:space="preserve">. </w:t>
      </w:r>
      <w:r w:rsidRPr="00EA4BA0">
        <w:rPr>
          <w:rFonts w:ascii="Arial" w:eastAsia="Times New Roman" w:hAnsi="Arial" w:cs="Arial"/>
          <w:sz w:val="22"/>
          <w:lang w:eastAsia="es-CO"/>
        </w:rPr>
        <w:t xml:space="preserve"> A propósito de </w:t>
      </w:r>
      <w:r w:rsidRPr="00EA4BA0">
        <w:rPr>
          <w:rFonts w:ascii="Arial" w:eastAsia="Times New Roman" w:hAnsi="Arial" w:cs="Arial"/>
          <w:sz w:val="22"/>
          <w:lang w:val="es-CO" w:eastAsia="es-CO"/>
        </w:rPr>
        <w:t xml:space="preserve">esta restricción de la </w:t>
      </w:r>
      <w:r w:rsidR="007701D9" w:rsidRPr="00EA4BA0">
        <w:rPr>
          <w:rFonts w:ascii="Arial" w:eastAsia="Times New Roman" w:hAnsi="Arial" w:cs="Arial"/>
          <w:sz w:val="22"/>
          <w:lang w:val="es-CO" w:eastAsia="es-CO"/>
        </w:rPr>
        <w:t>Ley de Garantías Electorales</w:t>
      </w:r>
      <w:r w:rsidRPr="00EA4BA0">
        <w:rPr>
          <w:rFonts w:ascii="Arial" w:eastAsia="Times New Roman" w:hAnsi="Arial" w:cs="Arial"/>
          <w:sz w:val="22"/>
          <w:lang w:val="es-CO" w:eastAsia="es-CO"/>
        </w:rPr>
        <w:t>, la Sala de Consulta y Servicio Civil del Consejo de Estado</w:t>
      </w:r>
      <w:r w:rsidR="007701D9" w:rsidRPr="00EA4BA0">
        <w:rPr>
          <w:rFonts w:ascii="Arial" w:eastAsia="Times New Roman" w:hAnsi="Arial" w:cs="Arial"/>
          <w:sz w:val="22"/>
          <w:lang w:val="es-CO" w:eastAsia="es-CO"/>
        </w:rPr>
        <w:t xml:space="preserve"> </w:t>
      </w:r>
      <w:r w:rsidR="00E4777A" w:rsidRPr="00EA4BA0">
        <w:rPr>
          <w:rFonts w:ascii="Arial" w:eastAsia="Times New Roman" w:hAnsi="Arial" w:cs="Arial"/>
          <w:sz w:val="22"/>
          <w:lang w:val="es-CO" w:eastAsia="es-CO"/>
        </w:rPr>
        <w:t xml:space="preserve">ha </w:t>
      </w:r>
      <w:r w:rsidR="007701D9" w:rsidRPr="00EA4BA0">
        <w:rPr>
          <w:rFonts w:ascii="Arial" w:eastAsia="Times New Roman" w:hAnsi="Arial" w:cs="Arial"/>
          <w:sz w:val="22"/>
          <w:lang w:val="es-CO" w:eastAsia="es-CO"/>
        </w:rPr>
        <w:t>considera</w:t>
      </w:r>
      <w:r w:rsidR="00E4777A" w:rsidRPr="00EA4BA0">
        <w:rPr>
          <w:rFonts w:ascii="Arial" w:eastAsia="Times New Roman" w:hAnsi="Arial" w:cs="Arial"/>
          <w:sz w:val="22"/>
          <w:lang w:val="es-CO" w:eastAsia="es-CO"/>
        </w:rPr>
        <w:t>do</w:t>
      </w:r>
      <w:r w:rsidR="007701D9" w:rsidRPr="00EA4BA0">
        <w:rPr>
          <w:rFonts w:ascii="Arial" w:eastAsia="Times New Roman" w:hAnsi="Arial" w:cs="Arial"/>
          <w:sz w:val="22"/>
          <w:lang w:val="es-CO" w:eastAsia="es-CO"/>
        </w:rPr>
        <w:t xml:space="preserve"> que</w:t>
      </w:r>
      <w:r w:rsidRPr="00EA4BA0">
        <w:rPr>
          <w:rFonts w:ascii="Arial" w:eastAsia="Times New Roman" w:hAnsi="Arial" w:cs="Arial"/>
          <w:sz w:val="22"/>
          <w:lang w:val="es-CO" w:eastAsia="es-CO"/>
        </w:rPr>
        <w:t>:</w:t>
      </w:r>
    </w:p>
    <w:p w14:paraId="0A466F33" w14:textId="77777777" w:rsidR="00F61159" w:rsidRPr="00EA4BA0" w:rsidRDefault="00F61159" w:rsidP="00B5343B">
      <w:pPr>
        <w:spacing w:after="0"/>
        <w:ind w:left="708" w:right="709"/>
        <w:rPr>
          <w:rFonts w:ascii="Arial" w:hAnsi="Arial" w:cs="Arial"/>
          <w:sz w:val="21"/>
          <w:szCs w:val="21"/>
        </w:rPr>
      </w:pPr>
    </w:p>
    <w:p w14:paraId="33D9C2F3" w14:textId="122A3D0F" w:rsidR="00DB61B2" w:rsidRPr="00EA4BA0" w:rsidRDefault="00DB61B2" w:rsidP="0054412D">
      <w:pPr>
        <w:spacing w:after="120" w:line="240" w:lineRule="auto"/>
        <w:ind w:left="709" w:right="709"/>
        <w:rPr>
          <w:rFonts w:ascii="Arial" w:hAnsi="Arial" w:cs="Arial"/>
          <w:sz w:val="21"/>
          <w:szCs w:val="21"/>
        </w:rPr>
      </w:pPr>
      <w:r w:rsidRPr="00EA4BA0">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EA4BA0">
        <w:rPr>
          <w:rFonts w:ascii="Arial" w:eastAsia="Times New Roman" w:hAnsi="Arial" w:cs="Arial"/>
          <w:sz w:val="22"/>
          <w:vertAlign w:val="superscript"/>
          <w:lang w:val="es-CO" w:eastAsia="es-CO"/>
        </w:rPr>
        <w:footnoteReference w:id="13"/>
      </w:r>
      <w:r w:rsidRPr="00EA4BA0">
        <w:rPr>
          <w:rFonts w:ascii="Arial" w:hAnsi="Arial" w:cs="Arial"/>
          <w:sz w:val="21"/>
          <w:szCs w:val="21"/>
        </w:rPr>
        <w:t>.</w:t>
      </w:r>
    </w:p>
    <w:p w14:paraId="054DAA8C" w14:textId="14BE792C" w:rsidR="00DB61B2" w:rsidRPr="00EA4BA0" w:rsidRDefault="00DB61B2" w:rsidP="0054412D">
      <w:pPr>
        <w:spacing w:after="0" w:line="240" w:lineRule="auto"/>
        <w:ind w:left="708" w:right="709"/>
        <w:rPr>
          <w:rFonts w:ascii="Arial" w:hAnsi="Arial" w:cs="Arial"/>
          <w:sz w:val="21"/>
          <w:szCs w:val="21"/>
        </w:rPr>
      </w:pPr>
      <w:r w:rsidRPr="00EA4BA0">
        <w:rPr>
          <w:rFonts w:ascii="Arial" w:hAnsi="Arial" w:cs="Arial"/>
          <w:sz w:val="21"/>
          <w:szCs w:val="21"/>
        </w:rPr>
        <w:t xml:space="preserve">Esta Sala ha entendido que para los efectos de la ley de garantías, y dada su finalidad, el enunciado ´contratación directa´ es sinónimo </w:t>
      </w:r>
      <w:bookmarkStart w:id="29" w:name="_Hlk75741738"/>
      <w:r w:rsidRPr="00EA4BA0">
        <w:rPr>
          <w:rFonts w:ascii="Arial" w:hAnsi="Arial" w:cs="Arial"/>
          <w:sz w:val="21"/>
          <w:szCs w:val="21"/>
        </w:rPr>
        <w:t xml:space="preserve">de cualquier sistema que no implique convocatoria pública y posibilidad de pluralidad de oferentes, </w:t>
      </w:r>
      <w:bookmarkEnd w:id="29"/>
      <w:r w:rsidRPr="00EA4BA0">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EA4BA0">
        <w:rPr>
          <w:rFonts w:ascii="Arial" w:eastAsia="Times New Roman" w:hAnsi="Arial" w:cs="Arial"/>
          <w:sz w:val="21"/>
          <w:szCs w:val="21"/>
          <w:vertAlign w:val="superscript"/>
        </w:rPr>
        <w:footnoteReference w:id="14"/>
      </w:r>
      <w:r w:rsidRPr="00EA4BA0">
        <w:rPr>
          <w:rFonts w:ascii="Arial" w:eastAsia="Times New Roman" w:hAnsi="Arial" w:cs="Arial"/>
          <w:sz w:val="21"/>
          <w:szCs w:val="21"/>
          <w:vertAlign w:val="superscript"/>
        </w:rPr>
        <w:t>.</w:t>
      </w:r>
      <w:r w:rsidRPr="00EA4BA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EA4BA0">
        <w:rPr>
          <w:rFonts w:ascii="Arial" w:eastAsia="Times New Roman" w:hAnsi="Arial" w:cs="Arial"/>
          <w:sz w:val="22"/>
          <w:vertAlign w:val="superscript"/>
          <w:lang w:val="es-CO" w:eastAsia="es-CO"/>
        </w:rPr>
        <w:footnoteReference w:id="15"/>
      </w:r>
      <w:r w:rsidRPr="00EA4BA0">
        <w:rPr>
          <w:rFonts w:ascii="Arial" w:hAnsi="Arial" w:cs="Arial"/>
          <w:sz w:val="21"/>
          <w:szCs w:val="21"/>
        </w:rPr>
        <w:t xml:space="preserve"> .</w:t>
      </w:r>
    </w:p>
    <w:p w14:paraId="2D8D2D07" w14:textId="77777777" w:rsidR="00F61159" w:rsidRPr="00EA4BA0" w:rsidRDefault="00F61159" w:rsidP="00B5343B">
      <w:pPr>
        <w:shd w:val="clear" w:color="auto" w:fill="FFFFFF"/>
        <w:spacing w:after="0"/>
        <w:ind w:firstLine="709"/>
        <w:rPr>
          <w:rFonts w:ascii="Arial" w:eastAsia="Times New Roman" w:hAnsi="Arial" w:cs="Arial"/>
          <w:sz w:val="22"/>
          <w:lang w:val="es-CO" w:eastAsia="x-none"/>
        </w:rPr>
      </w:pPr>
    </w:p>
    <w:p w14:paraId="4F36D7D2" w14:textId="1FE4AE8F" w:rsidR="00F61159" w:rsidRPr="00EA4BA0" w:rsidRDefault="00DB61B2" w:rsidP="00B5343B">
      <w:pPr>
        <w:spacing w:after="120"/>
        <w:ind w:firstLine="708"/>
        <w:rPr>
          <w:rFonts w:ascii="Arial" w:eastAsia="Times New Roman" w:hAnsi="Arial" w:cs="Arial"/>
          <w:bCs/>
          <w:sz w:val="22"/>
          <w:lang w:val="es-CO" w:eastAsia="x-none"/>
        </w:rPr>
      </w:pPr>
      <w:r w:rsidRPr="00EA4BA0">
        <w:rPr>
          <w:rFonts w:ascii="Arial" w:eastAsia="Times New Roman" w:hAnsi="Arial" w:cs="Arial"/>
          <w:sz w:val="22"/>
          <w:lang w:val="es-CO" w:eastAsia="x-none"/>
        </w:rPr>
        <w:t>De conformidad con el citado concepto</w:t>
      </w:r>
      <w:r w:rsidR="00856B57" w:rsidRPr="00EA4BA0">
        <w:rPr>
          <w:rFonts w:ascii="Arial" w:eastAsia="Times New Roman" w:hAnsi="Arial" w:cs="Arial"/>
          <w:sz w:val="22"/>
          <w:lang w:val="es-CO" w:eastAsia="x-none"/>
        </w:rPr>
        <w:t>,</w:t>
      </w:r>
      <w:r w:rsidRPr="00EA4BA0">
        <w:rPr>
          <w:rFonts w:ascii="Arial" w:eastAsia="Times New Roman" w:hAnsi="Arial" w:cs="Arial"/>
          <w:sz w:val="22"/>
          <w:lang w:val="es-CO" w:eastAsia="x-none"/>
        </w:rPr>
        <w:t xml:space="preserve"> </w:t>
      </w:r>
      <w:bookmarkStart w:id="31" w:name="_Hlk78818702"/>
      <w:r w:rsidRPr="00EA4BA0">
        <w:rPr>
          <w:rFonts w:ascii="Arial" w:eastAsia="Times New Roman" w:hAnsi="Arial" w:cs="Arial"/>
          <w:sz w:val="22"/>
          <w:lang w:val="es-CO" w:eastAsia="x-none"/>
        </w:rPr>
        <w:t xml:space="preserve">la prohibición </w:t>
      </w:r>
      <w:r w:rsidR="00856B57" w:rsidRPr="00EA4BA0">
        <w:rPr>
          <w:rFonts w:ascii="Arial" w:eastAsia="Times New Roman" w:hAnsi="Arial" w:cs="Arial"/>
          <w:sz w:val="22"/>
          <w:lang w:val="es-CO" w:eastAsia="x-none"/>
        </w:rPr>
        <w:t>d</w:t>
      </w:r>
      <w:r w:rsidRPr="00EA4BA0">
        <w:rPr>
          <w:rFonts w:ascii="Arial" w:eastAsia="Times New Roman" w:hAnsi="Arial" w:cs="Arial"/>
          <w:sz w:val="22"/>
          <w:lang w:val="es-CO" w:eastAsia="x-none"/>
        </w:rPr>
        <w:t xml:space="preserve">el artículo 33 de la Ley de Garantías Electorales se refiere a </w:t>
      </w:r>
      <w:bookmarkStart w:id="32" w:name="_Hlk74294635"/>
      <w:r w:rsidRPr="00EA4BA0">
        <w:rPr>
          <w:rFonts w:ascii="Arial" w:eastAsia="Times New Roman" w:hAnsi="Arial" w:cs="Arial"/>
          <w:sz w:val="19"/>
          <w:szCs w:val="19"/>
          <w:lang w:val="es-CO" w:eastAsia="en-GB"/>
        </w:rPr>
        <w:t>«</w:t>
      </w:r>
      <w:bookmarkEnd w:id="32"/>
      <w:r w:rsidRPr="00EA4BA0">
        <w:rPr>
          <w:rFonts w:ascii="Arial" w:eastAsia="Times New Roman" w:hAnsi="Arial" w:cs="Arial"/>
          <w:sz w:val="22"/>
          <w:lang w:val="es-CO" w:eastAsia="x-none"/>
        </w:rPr>
        <w:t>cualquier sistema que no implique convocatoria pública y posibilidad de pluralidad de oferentes</w:t>
      </w:r>
      <w:bookmarkStart w:id="33" w:name="_Hlk74404754"/>
      <w:r w:rsidRPr="00EA4BA0">
        <w:rPr>
          <w:rFonts w:ascii="Arial" w:eastAsia="Times New Roman" w:hAnsi="Arial" w:cs="Arial"/>
          <w:sz w:val="22"/>
          <w:lang w:val="es-CO" w:eastAsia="en-GB"/>
        </w:rPr>
        <w:t>»</w:t>
      </w:r>
      <w:bookmarkEnd w:id="33"/>
      <w:r w:rsidRPr="00EA4BA0">
        <w:rPr>
          <w:rFonts w:ascii="Arial" w:eastAsia="Times New Roman" w:hAnsi="Arial" w:cs="Arial"/>
          <w:sz w:val="22"/>
          <w:lang w:val="es-CO" w:eastAsia="x-none"/>
        </w:rPr>
        <w:t>, por lo que excluye l</w:t>
      </w:r>
      <w:r w:rsidR="00856B57" w:rsidRPr="00EA4BA0">
        <w:rPr>
          <w:rFonts w:ascii="Arial" w:eastAsia="Times New Roman" w:hAnsi="Arial" w:cs="Arial"/>
          <w:sz w:val="22"/>
          <w:lang w:val="es-CO" w:eastAsia="x-none"/>
        </w:rPr>
        <w:t>a</w:t>
      </w:r>
      <w:r w:rsidRPr="00EA4BA0">
        <w:rPr>
          <w:rFonts w:ascii="Arial" w:eastAsia="Times New Roman" w:hAnsi="Arial" w:cs="Arial"/>
          <w:sz w:val="22"/>
          <w:lang w:val="es-CO" w:eastAsia="x-none"/>
        </w:rPr>
        <w:t xml:space="preserve">s demás </w:t>
      </w:r>
      <w:r w:rsidR="00856B57" w:rsidRPr="00EA4BA0">
        <w:rPr>
          <w:rFonts w:ascii="Arial" w:eastAsia="Times New Roman" w:hAnsi="Arial" w:cs="Arial"/>
          <w:sz w:val="22"/>
          <w:lang w:val="es-CO" w:eastAsia="x-none"/>
        </w:rPr>
        <w:t>modalidades</w:t>
      </w:r>
      <w:r w:rsidRPr="00EA4BA0">
        <w:rPr>
          <w:rFonts w:ascii="Arial" w:eastAsia="Times New Roman" w:hAnsi="Arial" w:cs="Arial"/>
          <w:sz w:val="22"/>
          <w:lang w:val="es-CO" w:eastAsia="x-none"/>
        </w:rPr>
        <w:t xml:space="preserve"> de contratación previst</w:t>
      </w:r>
      <w:r w:rsidR="00856B57" w:rsidRPr="00EA4BA0">
        <w:rPr>
          <w:rFonts w:ascii="Arial" w:eastAsia="Times New Roman" w:hAnsi="Arial" w:cs="Arial"/>
          <w:sz w:val="22"/>
          <w:lang w:val="es-CO" w:eastAsia="x-none"/>
        </w:rPr>
        <w:t>a</w:t>
      </w:r>
      <w:r w:rsidRPr="00EA4BA0">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1"/>
      <w:r w:rsidRPr="00EA4BA0">
        <w:rPr>
          <w:rFonts w:ascii="Arial" w:eastAsia="Times New Roman" w:hAnsi="Arial" w:cs="Arial"/>
          <w:sz w:val="22"/>
          <w:lang w:val="es-CO" w:eastAsia="x-none"/>
        </w:rPr>
        <w:t xml:space="preserve">Esta posición es congruente con la expedición de la Ley 1150 de 2007 que, entre otras reformas, introdujo </w:t>
      </w:r>
      <w:r w:rsidR="00856B57" w:rsidRPr="00EA4BA0">
        <w:rPr>
          <w:rFonts w:ascii="Arial" w:eastAsia="Times New Roman" w:hAnsi="Arial" w:cs="Arial"/>
          <w:sz w:val="22"/>
          <w:lang w:val="es-CO" w:eastAsia="x-none"/>
        </w:rPr>
        <w:t>la</w:t>
      </w:r>
      <w:r w:rsidRPr="00EA4BA0">
        <w:rPr>
          <w:rFonts w:ascii="Arial" w:eastAsia="Times New Roman" w:hAnsi="Arial" w:cs="Arial"/>
          <w:sz w:val="22"/>
          <w:lang w:val="es-CO" w:eastAsia="x-none"/>
        </w:rPr>
        <w:t xml:space="preserve"> selección abreviada, rediseñó el concurso de méritos</w:t>
      </w:r>
      <w:r w:rsidRPr="00EA4BA0">
        <w:rPr>
          <w:rFonts w:ascii="Arial" w:eastAsia="Times New Roman" w:hAnsi="Arial" w:cs="Arial"/>
          <w:sz w:val="22"/>
          <w:vertAlign w:val="superscript"/>
          <w:lang w:val="en-GB" w:eastAsia="x-none"/>
        </w:rPr>
        <w:footnoteReference w:id="16"/>
      </w:r>
      <w:r w:rsidRPr="00EA4BA0">
        <w:rPr>
          <w:rFonts w:ascii="Arial" w:eastAsia="Times New Roman" w:hAnsi="Arial" w:cs="Arial"/>
          <w:sz w:val="22"/>
          <w:lang w:val="es-CO" w:eastAsia="x-none"/>
        </w:rPr>
        <w:t xml:space="preserve"> y sistematizó las causales de contratación directa</w:t>
      </w:r>
      <w:r w:rsidRPr="00EA4BA0">
        <w:rPr>
          <w:rFonts w:ascii="Arial" w:eastAsia="Times New Roman" w:hAnsi="Arial" w:cs="Arial"/>
          <w:sz w:val="22"/>
          <w:vertAlign w:val="superscript"/>
          <w:lang w:val="en-GB" w:eastAsia="x-none"/>
        </w:rPr>
        <w:footnoteReference w:id="17"/>
      </w:r>
      <w:r w:rsidRPr="00EA4BA0">
        <w:rPr>
          <w:rFonts w:ascii="Arial" w:eastAsia="Times New Roman" w:hAnsi="Arial" w:cs="Arial"/>
          <w:sz w:val="22"/>
          <w:lang w:val="es-CO" w:eastAsia="x-none"/>
        </w:rPr>
        <w:t xml:space="preserve">. </w:t>
      </w:r>
    </w:p>
    <w:p w14:paraId="2F4008CF" w14:textId="712F7FA4" w:rsidR="00F61159" w:rsidRPr="00EA4BA0" w:rsidRDefault="00DB61B2" w:rsidP="00B5343B">
      <w:pPr>
        <w:spacing w:after="120"/>
        <w:ind w:firstLine="708"/>
        <w:rPr>
          <w:rFonts w:ascii="Arial" w:eastAsia="Times New Roman" w:hAnsi="Arial" w:cs="Arial"/>
          <w:sz w:val="22"/>
          <w:lang w:eastAsia="x-none"/>
        </w:rPr>
      </w:pPr>
      <w:r w:rsidRPr="00EA4BA0">
        <w:rPr>
          <w:rFonts w:ascii="Arial" w:eastAsia="Times New Roman" w:hAnsi="Arial" w:cs="Arial"/>
          <w:sz w:val="22"/>
          <w:lang w:val="es-CO" w:eastAsia="x-none"/>
        </w:rPr>
        <w:t xml:space="preserve">De esta forma, con fundamento en la evolución de la normativa sobre la contratación pública, se ha depurado la noción de </w:t>
      </w:r>
      <w:r w:rsidRPr="00EA4BA0">
        <w:rPr>
          <w:rFonts w:ascii="Arial" w:eastAsia="Times New Roman" w:hAnsi="Arial" w:cs="Arial"/>
          <w:sz w:val="19"/>
          <w:szCs w:val="19"/>
          <w:lang w:val="es-CO" w:eastAsia="en-GB"/>
        </w:rPr>
        <w:t>«</w:t>
      </w:r>
      <w:r w:rsidRPr="00EA4BA0">
        <w:rPr>
          <w:rFonts w:ascii="Arial" w:eastAsia="Times New Roman" w:hAnsi="Arial" w:cs="Arial"/>
          <w:sz w:val="22"/>
          <w:lang w:val="es-CO" w:eastAsia="x-none"/>
        </w:rPr>
        <w:t>contratación directa</w:t>
      </w:r>
      <w:r w:rsidRPr="00EA4BA0">
        <w:rPr>
          <w:rFonts w:ascii="Arial" w:eastAsia="Times New Roman" w:hAnsi="Arial" w:cs="Arial"/>
          <w:sz w:val="22"/>
          <w:lang w:val="es-CO" w:eastAsia="en-GB"/>
        </w:rPr>
        <w:t>»</w:t>
      </w:r>
      <w:r w:rsidRPr="00EA4BA0">
        <w:rPr>
          <w:rFonts w:ascii="Arial" w:eastAsia="Times New Roman" w:hAnsi="Arial" w:cs="Arial"/>
          <w:sz w:val="22"/>
          <w:lang w:val="es-CO" w:eastAsia="x-none"/>
        </w:rPr>
        <w:t xml:space="preserve">, precisando el Consejo de Estado </w:t>
      </w:r>
      <w:r w:rsidR="00856B57" w:rsidRPr="00EA4BA0">
        <w:rPr>
          <w:rFonts w:ascii="Arial" w:eastAsia="Times New Roman" w:hAnsi="Arial" w:cs="Arial"/>
          <w:sz w:val="22"/>
          <w:lang w:val="es-CO" w:eastAsia="x-none"/>
        </w:rPr>
        <w:t>–</w:t>
      </w:r>
      <w:r w:rsidRPr="00EA4BA0">
        <w:rPr>
          <w:rFonts w:ascii="Arial" w:eastAsia="Times New Roman" w:hAnsi="Arial" w:cs="Arial"/>
          <w:sz w:val="22"/>
          <w:lang w:val="es-CO" w:eastAsia="x-none"/>
        </w:rPr>
        <w:t>en el concepto citado</w:t>
      </w:r>
      <w:r w:rsidR="00856B57" w:rsidRPr="00EA4BA0">
        <w:rPr>
          <w:rFonts w:ascii="Arial" w:eastAsia="Times New Roman" w:hAnsi="Arial" w:cs="Arial"/>
          <w:sz w:val="22"/>
          <w:lang w:val="es-CO" w:eastAsia="x-none"/>
        </w:rPr>
        <w:t>–</w:t>
      </w:r>
      <w:r w:rsidRPr="00EA4BA0">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A4BA0">
        <w:rPr>
          <w:rFonts w:ascii="Arial" w:eastAsia="Times New Roman" w:hAnsi="Arial" w:cs="Arial"/>
          <w:sz w:val="22"/>
          <w:vertAlign w:val="superscript"/>
          <w:lang w:val="en-GB" w:eastAsia="x-none"/>
        </w:rPr>
        <w:footnoteReference w:id="18"/>
      </w:r>
      <w:r w:rsidRPr="00EA4BA0">
        <w:rPr>
          <w:rFonts w:ascii="Arial" w:eastAsia="Times New Roman" w:hAnsi="Arial" w:cs="Arial"/>
          <w:sz w:val="22"/>
          <w:lang w:val="es-CO" w:eastAsia="x-none"/>
        </w:rPr>
        <w:t>, han establecido sistemas de contratación que implican convocatoria pública y participación de varios oferentes</w:t>
      </w:r>
      <w:r w:rsidRPr="00EA4BA0">
        <w:rPr>
          <w:rFonts w:ascii="Arial" w:eastAsia="Times New Roman" w:hAnsi="Arial" w:cs="Arial"/>
          <w:sz w:val="22"/>
          <w:lang w:val="es-CO" w:eastAsia="en-GB"/>
        </w:rPr>
        <w:t>»</w:t>
      </w:r>
      <w:r w:rsidRPr="00EA4BA0">
        <w:rPr>
          <w:rFonts w:ascii="Arial" w:eastAsia="Times New Roman" w:hAnsi="Arial" w:cs="Arial"/>
          <w:sz w:val="22"/>
          <w:lang w:val="es-CO" w:eastAsia="x-none"/>
        </w:rPr>
        <w:t xml:space="preserve">. </w:t>
      </w:r>
    </w:p>
    <w:p w14:paraId="53C28641" w14:textId="46409A62" w:rsidR="006C6A3B" w:rsidRPr="00EA4BA0" w:rsidRDefault="00F61159" w:rsidP="00B5343B">
      <w:pPr>
        <w:spacing w:after="120"/>
        <w:ind w:firstLine="708"/>
        <w:rPr>
          <w:rFonts w:ascii="Arial" w:eastAsia="Times New Roman" w:hAnsi="Arial" w:cs="Arial"/>
          <w:bCs/>
          <w:sz w:val="22"/>
          <w:lang w:eastAsia="es-CO"/>
        </w:rPr>
      </w:pPr>
      <w:r w:rsidRPr="00EA4BA0">
        <w:rPr>
          <w:rFonts w:ascii="Arial" w:eastAsia="Times New Roman" w:hAnsi="Arial" w:cs="Arial"/>
          <w:bCs/>
          <w:sz w:val="22"/>
          <w:lang w:eastAsia="x-none"/>
        </w:rPr>
        <w:t>E</w:t>
      </w:r>
      <w:r w:rsidR="008C6B51" w:rsidRPr="00EA4BA0">
        <w:rPr>
          <w:rFonts w:ascii="Arial" w:eastAsia="Times New Roman" w:hAnsi="Arial" w:cs="Arial"/>
          <w:sz w:val="22"/>
          <w:lang w:val="es-CO" w:eastAsia="x-none"/>
        </w:rPr>
        <w:t xml:space="preserve">n efecto, vale la pena mencionar que, </w:t>
      </w:r>
      <w:bookmarkStart w:id="35" w:name="_Hlk75636073"/>
      <w:r w:rsidR="008C6B51" w:rsidRPr="00EA4BA0">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008C6B51" w:rsidRPr="00EA4BA0">
        <w:rPr>
          <w:rFonts w:ascii="Arial" w:eastAsia="Times New Roman" w:hAnsi="Arial" w:cs="Arial"/>
          <w:sz w:val="22"/>
          <w:vertAlign w:val="superscript"/>
          <w:lang w:val="es-CO" w:eastAsia="x-none"/>
        </w:rPr>
        <w:footnoteReference w:id="19"/>
      </w:r>
      <w:r w:rsidR="008C6B51" w:rsidRPr="00EA4BA0">
        <w:rPr>
          <w:rFonts w:ascii="Arial" w:eastAsia="Times New Roman" w:hAnsi="Arial" w:cs="Arial"/>
          <w:sz w:val="22"/>
          <w:lang w:val="es-CO" w:eastAsia="x-none"/>
        </w:rPr>
        <w:t xml:space="preserve">. </w:t>
      </w:r>
    </w:p>
    <w:p w14:paraId="260E30ED" w14:textId="7E3BBE15" w:rsidR="006C6A3B" w:rsidRPr="00EA4BA0" w:rsidRDefault="006C6A3B" w:rsidP="00B5343B">
      <w:pPr>
        <w:spacing w:after="120"/>
        <w:ind w:firstLine="708"/>
        <w:rPr>
          <w:rFonts w:ascii="Arial" w:eastAsia="Times New Roman" w:hAnsi="Arial" w:cs="Arial"/>
          <w:bCs/>
          <w:sz w:val="22"/>
          <w:lang w:eastAsia="es-CO"/>
        </w:rPr>
      </w:pPr>
      <w:r w:rsidRPr="00EA4BA0">
        <w:rPr>
          <w:rFonts w:ascii="Arial" w:eastAsia="Times New Roman" w:hAnsi="Arial" w:cs="Arial"/>
          <w:bCs/>
          <w:sz w:val="22"/>
          <w:lang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EA4BA0">
        <w:rPr>
          <w:rFonts w:ascii="Arial" w:eastAsia="Times New Roman" w:hAnsi="Arial" w:cs="Arial"/>
          <w:bCs/>
          <w:sz w:val="22"/>
          <w:lang w:eastAsia="es-CO"/>
        </w:rPr>
        <w:t>.</w:t>
      </w:r>
    </w:p>
    <w:p w14:paraId="0C03ED6F" w14:textId="4A8EF358" w:rsidR="006C6A3B" w:rsidRPr="00EA4BA0" w:rsidRDefault="00856B57" w:rsidP="00B5343B">
      <w:pPr>
        <w:spacing w:after="120"/>
        <w:ind w:firstLine="708"/>
        <w:rPr>
          <w:rFonts w:ascii="Arial" w:eastAsia="Times New Roman" w:hAnsi="Arial" w:cs="Arial"/>
          <w:bCs/>
          <w:sz w:val="22"/>
          <w:lang w:eastAsia="x-none"/>
        </w:rPr>
      </w:pPr>
      <w:bookmarkStart w:id="36" w:name="_Hlk78818796"/>
      <w:r w:rsidRPr="00EA4BA0">
        <w:rPr>
          <w:rFonts w:ascii="Arial" w:eastAsia="Times New Roman" w:hAnsi="Arial" w:cs="Arial"/>
          <w:bCs/>
          <w:sz w:val="22"/>
          <w:lang w:eastAsia="x-none"/>
        </w:rPr>
        <w:t xml:space="preserve"> </w:t>
      </w:r>
      <w:r w:rsidR="00DB61B2" w:rsidRPr="00EA4BA0">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EA4BA0">
        <w:rPr>
          <w:rFonts w:ascii="Arial" w:eastAsia="Times New Roman" w:hAnsi="Arial" w:cs="Arial"/>
          <w:bCs/>
          <w:sz w:val="22"/>
          <w:lang w:eastAsia="x-none"/>
        </w:rPr>
        <w:t xml:space="preserve">es </w:t>
      </w:r>
      <w:r w:rsidR="00DB61B2" w:rsidRPr="00EA4BA0">
        <w:rPr>
          <w:rFonts w:ascii="Arial" w:eastAsia="Times New Roman" w:hAnsi="Arial" w:cs="Arial"/>
          <w:bCs/>
          <w:sz w:val="22"/>
          <w:lang w:eastAsia="x-none"/>
        </w:rPr>
        <w:t>cualquier sistema de selección o procedimiento de contratación</w:t>
      </w:r>
      <w:r w:rsidR="006C6A3B" w:rsidRPr="00EA4BA0">
        <w:rPr>
          <w:rFonts w:ascii="Arial" w:eastAsia="Times New Roman" w:hAnsi="Arial" w:cs="Arial"/>
          <w:bCs/>
          <w:sz w:val="22"/>
          <w:lang w:eastAsia="x-none"/>
        </w:rPr>
        <w:t xml:space="preserve"> </w:t>
      </w:r>
      <w:r w:rsidR="00DB61B2" w:rsidRPr="00EA4BA0">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EA4BA0">
        <w:rPr>
          <w:rFonts w:ascii="Arial" w:eastAsia="Times New Roman" w:hAnsi="Arial" w:cs="Arial"/>
          <w:sz w:val="22"/>
          <w:vertAlign w:val="superscript"/>
          <w:lang w:val="es-CO" w:eastAsia="x-none"/>
        </w:rPr>
        <w:footnoteReference w:id="20"/>
      </w:r>
      <w:r w:rsidR="0052446F" w:rsidRPr="00EA4BA0">
        <w:rPr>
          <w:rFonts w:ascii="Arial" w:eastAsia="Times New Roman" w:hAnsi="Arial" w:cs="Arial"/>
          <w:bCs/>
          <w:sz w:val="22"/>
          <w:lang w:eastAsia="x-none"/>
        </w:rPr>
        <w:t>.</w:t>
      </w:r>
      <w:r w:rsidR="00F61159" w:rsidRPr="00EA4BA0">
        <w:rPr>
          <w:rFonts w:ascii="Arial" w:eastAsia="Times New Roman" w:hAnsi="Arial" w:cs="Arial"/>
          <w:sz w:val="22"/>
          <w:vertAlign w:val="superscript"/>
          <w:lang w:val="es-CO" w:eastAsia="x-none"/>
        </w:rPr>
        <w:t xml:space="preserve"> </w:t>
      </w:r>
    </w:p>
    <w:bookmarkEnd w:id="36"/>
    <w:p w14:paraId="0B41E164" w14:textId="31952722" w:rsidR="00843F7A" w:rsidRPr="00EA4BA0" w:rsidRDefault="00F61159" w:rsidP="00B5343B">
      <w:pPr>
        <w:spacing w:after="120"/>
        <w:ind w:firstLine="708"/>
        <w:rPr>
          <w:rFonts w:ascii="Arial" w:eastAsia="Times New Roman" w:hAnsi="Arial" w:cs="Arial"/>
          <w:sz w:val="22"/>
          <w:lang w:val="es-CO" w:eastAsia="x-none"/>
        </w:rPr>
      </w:pPr>
      <w:r w:rsidRPr="00EA4BA0">
        <w:rPr>
          <w:rFonts w:ascii="Arial" w:eastAsia="Times New Roman" w:hAnsi="Arial" w:cs="Arial"/>
          <w:bCs/>
          <w:sz w:val="22"/>
          <w:lang w:eastAsia="x-none"/>
        </w:rPr>
        <w:t>De lo anterior se desp</w:t>
      </w:r>
      <w:r w:rsidR="0011730D" w:rsidRPr="00EA4BA0">
        <w:rPr>
          <w:rFonts w:ascii="Arial" w:eastAsia="Times New Roman" w:hAnsi="Arial" w:cs="Arial"/>
          <w:bCs/>
          <w:sz w:val="22"/>
          <w:lang w:eastAsia="x-none"/>
        </w:rPr>
        <w:t>r</w:t>
      </w:r>
      <w:r w:rsidRPr="00EA4BA0">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EA4BA0">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EA4BA0">
        <w:rPr>
          <w:rFonts w:ascii="Arial" w:eastAsia="Times New Roman" w:hAnsi="Arial" w:cs="Arial"/>
          <w:sz w:val="22"/>
          <w:lang w:val="es-CO" w:eastAsia="x-none"/>
        </w:rPr>
        <w:t>í</w:t>
      </w:r>
      <w:r w:rsidR="006C6A3B" w:rsidRPr="00EA4BA0">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EA4BA0" w:rsidRDefault="00843F7A" w:rsidP="00B5343B">
      <w:pPr>
        <w:spacing w:after="120"/>
        <w:ind w:firstLine="708"/>
        <w:rPr>
          <w:rFonts w:ascii="Arial" w:eastAsia="Times New Roman" w:hAnsi="Arial" w:cs="Arial"/>
          <w:bCs/>
          <w:sz w:val="22"/>
          <w:lang w:eastAsia="x-none"/>
        </w:rPr>
      </w:pPr>
      <w:bookmarkStart w:id="37" w:name="_Hlk77237094"/>
      <w:r w:rsidRPr="00EA4BA0">
        <w:rPr>
          <w:rFonts w:ascii="Arial" w:eastAsia="Times New Roman" w:hAnsi="Arial" w:cs="Arial"/>
          <w:bCs/>
          <w:sz w:val="22"/>
          <w:lang w:eastAsia="es-CO"/>
        </w:rPr>
        <w:t>Como en otras oportunidades lo ha manifestado esta Agencia</w:t>
      </w:r>
      <w:r w:rsidR="00856B57" w:rsidRPr="00EA4BA0">
        <w:rPr>
          <w:rFonts w:ascii="Arial" w:eastAsia="Times New Roman" w:hAnsi="Arial" w:cs="Arial"/>
          <w:bCs/>
          <w:sz w:val="22"/>
          <w:lang w:eastAsia="es-CO"/>
        </w:rPr>
        <w:t>,</w:t>
      </w:r>
      <w:r w:rsidRPr="00EA4BA0">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7"/>
    </w:p>
    <w:p w14:paraId="07FCD97F" w14:textId="1217BFF4" w:rsidR="00452BCB" w:rsidRPr="00BB2CD6" w:rsidRDefault="00402FD5" w:rsidP="00B5343B">
      <w:pPr>
        <w:spacing w:after="120"/>
        <w:ind w:firstLine="708"/>
        <w:rPr>
          <w:rFonts w:ascii="Arial" w:eastAsia="Times New Roman" w:hAnsi="Arial" w:cs="Arial"/>
          <w:bCs/>
          <w:sz w:val="22"/>
          <w:lang w:eastAsia="es-CO"/>
        </w:rPr>
      </w:pPr>
      <w:r w:rsidRPr="00EA4BA0">
        <w:rPr>
          <w:rFonts w:ascii="Arial" w:eastAsia="Times New Roman" w:hAnsi="Arial" w:cs="Arial"/>
          <w:bCs/>
          <w:sz w:val="22"/>
          <w:lang w:eastAsia="x-none"/>
        </w:rPr>
        <w:t>De otro lado</w:t>
      </w:r>
      <w:r w:rsidRPr="00BB2CD6">
        <w:rPr>
          <w:rFonts w:ascii="Arial" w:eastAsia="Times New Roman" w:hAnsi="Arial" w:cs="Arial"/>
          <w:bCs/>
          <w:sz w:val="22"/>
          <w:lang w:eastAsia="x-none"/>
        </w:rPr>
        <w:t>, las excepciones a la restricción prevista en la Ley de Garantías, con fundamento en las cuales podrán las entidades públicas adelantar procedimientos de selección directa en per</w:t>
      </w:r>
      <w:r w:rsidR="00326A5D" w:rsidRPr="00BB2CD6">
        <w:rPr>
          <w:rFonts w:ascii="Arial" w:eastAsia="Times New Roman" w:hAnsi="Arial" w:cs="Arial"/>
          <w:bCs/>
          <w:sz w:val="22"/>
          <w:lang w:eastAsia="x-none"/>
        </w:rPr>
        <w:t>í</w:t>
      </w:r>
      <w:r w:rsidRPr="00BB2CD6">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w:t>
      </w:r>
      <w:r w:rsidRPr="00BB2CD6">
        <w:rPr>
          <w:rFonts w:ascii="Arial" w:eastAsia="Times New Roman" w:hAnsi="Arial" w:cs="Arial"/>
          <w:bCs/>
          <w:sz w:val="22"/>
          <w:lang w:eastAsia="x-none"/>
        </w:rPr>
        <w:lastRenderedPageBreak/>
        <w:t>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BB2CD6">
        <w:rPr>
          <w:rFonts w:ascii="Arial" w:eastAsia="Times New Roman" w:hAnsi="Arial" w:cs="Arial"/>
          <w:bCs/>
          <w:sz w:val="22"/>
          <w:lang w:eastAsia="es-CO"/>
        </w:rPr>
        <w:t xml:space="preserve"> </w:t>
      </w:r>
      <w:r w:rsidR="00452BCB" w:rsidRPr="00BB2CD6">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BB2CD6">
        <w:rPr>
          <w:rFonts w:ascii="Arial" w:eastAsia="Times New Roman" w:hAnsi="Arial" w:cs="Arial"/>
          <w:bCs/>
          <w:sz w:val="22"/>
          <w:lang w:eastAsia="es-CO"/>
        </w:rPr>
        <w:t xml:space="preserve">mencionadas </w:t>
      </w:r>
      <w:r w:rsidR="00452BCB" w:rsidRPr="00BB2CD6">
        <w:rPr>
          <w:rFonts w:ascii="Arial" w:eastAsia="Times New Roman" w:hAnsi="Arial" w:cs="Arial"/>
          <w:bCs/>
          <w:sz w:val="22"/>
          <w:lang w:eastAsia="es-CO"/>
        </w:rPr>
        <w:t xml:space="preserve">excepciones, de manera que se le permita realizar </w:t>
      </w:r>
      <w:r w:rsidR="00F23A10" w:rsidRPr="00BB2CD6">
        <w:rPr>
          <w:rFonts w:ascii="Arial" w:eastAsia="Times New Roman" w:hAnsi="Arial" w:cs="Arial"/>
          <w:bCs/>
          <w:sz w:val="22"/>
          <w:lang w:eastAsia="es-CO"/>
        </w:rPr>
        <w:t>la contratación</w:t>
      </w:r>
      <w:r w:rsidR="00452BCB" w:rsidRPr="00BB2CD6">
        <w:rPr>
          <w:rFonts w:ascii="Arial" w:eastAsia="Times New Roman" w:hAnsi="Arial" w:cs="Arial"/>
          <w:bCs/>
          <w:sz w:val="22"/>
          <w:lang w:eastAsia="es-CO"/>
        </w:rPr>
        <w:t xml:space="preserve"> que necesite en forma directa.</w:t>
      </w:r>
    </w:p>
    <w:p w14:paraId="1244CE42" w14:textId="794FFE64" w:rsidR="00D37454" w:rsidRPr="00EA4BA0" w:rsidRDefault="001F1781" w:rsidP="00B5343B">
      <w:pPr>
        <w:spacing w:after="0"/>
        <w:ind w:firstLine="708"/>
        <w:rPr>
          <w:rFonts w:ascii="Arial" w:eastAsia="Times New Roman" w:hAnsi="Arial" w:cs="Arial"/>
          <w:bCs/>
          <w:sz w:val="22"/>
          <w:lang w:eastAsia="x-none"/>
        </w:rPr>
      </w:pPr>
      <w:r w:rsidRPr="00BB2CD6">
        <w:rPr>
          <w:rFonts w:ascii="Arial" w:eastAsia="Times New Roman" w:hAnsi="Arial" w:cs="Arial"/>
          <w:bCs/>
          <w:sz w:val="22"/>
          <w:lang w:eastAsia="x-none"/>
        </w:rPr>
        <w:t>En esta labor es importante tener en cuenta, como lo anotó l</w:t>
      </w:r>
      <w:r w:rsidR="00402FD5" w:rsidRPr="00BB2CD6">
        <w:rPr>
          <w:rFonts w:ascii="Arial" w:eastAsia="Times New Roman" w:hAnsi="Arial" w:cs="Arial"/>
          <w:bCs/>
          <w:sz w:val="22"/>
          <w:lang w:eastAsia="x-none"/>
        </w:rPr>
        <w:t xml:space="preserve">a Corte Constitucional, en </w:t>
      </w:r>
      <w:r w:rsidR="00856B57" w:rsidRPr="00BB2CD6">
        <w:rPr>
          <w:rFonts w:ascii="Arial" w:eastAsia="Times New Roman" w:hAnsi="Arial" w:cs="Arial"/>
          <w:bCs/>
          <w:sz w:val="22"/>
          <w:lang w:eastAsia="x-none"/>
        </w:rPr>
        <w:t>S</w:t>
      </w:r>
      <w:r w:rsidR="00402FD5" w:rsidRPr="00BB2CD6">
        <w:rPr>
          <w:rFonts w:ascii="Arial" w:eastAsia="Times New Roman" w:hAnsi="Arial" w:cs="Arial"/>
          <w:bCs/>
          <w:sz w:val="22"/>
          <w:lang w:eastAsia="x-none"/>
        </w:rPr>
        <w:t>entencia C-1153 de noviembre 11 de 2005</w:t>
      </w:r>
      <w:r w:rsidR="00402FD5" w:rsidRPr="00BB2CD6">
        <w:rPr>
          <w:rStyle w:val="Refdenotaalpie"/>
        </w:rPr>
        <w:t>,</w:t>
      </w:r>
      <w:r w:rsidR="00402FD5" w:rsidRPr="00BB2CD6">
        <w:rPr>
          <w:rFonts w:ascii="Arial" w:eastAsia="Times New Roman" w:hAnsi="Arial" w:cs="Arial"/>
          <w:bCs/>
          <w:sz w:val="22"/>
          <w:lang w:eastAsia="x-none"/>
        </w:rPr>
        <w:t xml:space="preserve"> </w:t>
      </w:r>
      <w:bookmarkStart w:id="38" w:name="_Hlk74309042"/>
      <w:r w:rsidRPr="00BB2CD6">
        <w:rPr>
          <w:rFonts w:ascii="Arial" w:eastAsia="Times New Roman" w:hAnsi="Arial" w:cs="Arial"/>
          <w:bCs/>
          <w:sz w:val="22"/>
          <w:lang w:eastAsia="x-none"/>
        </w:rPr>
        <w:t xml:space="preserve">que </w:t>
      </w:r>
      <w:r w:rsidR="00402FD5" w:rsidRPr="00BB2CD6">
        <w:rPr>
          <w:rFonts w:ascii="Arial" w:eastAsia="Times New Roman" w:hAnsi="Arial" w:cs="Arial"/>
          <w:bCs/>
          <w:sz w:val="22"/>
          <w:lang w:eastAsia="x-none"/>
        </w:rPr>
        <w:t>«</w:t>
      </w:r>
      <w:bookmarkEnd w:id="38"/>
      <w:r w:rsidR="00402FD5" w:rsidRPr="00BB2CD6">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9" w:name="_Hlk75768308"/>
      <w:r w:rsidR="00402FD5" w:rsidRPr="00BB2CD6">
        <w:rPr>
          <w:rFonts w:ascii="Arial" w:eastAsia="Times New Roman" w:hAnsi="Arial" w:cs="Arial"/>
          <w:bCs/>
          <w:sz w:val="22"/>
          <w:lang w:eastAsia="x-none"/>
        </w:rPr>
        <w:t>no termine yendo en detrimento de intereses públicos</w:t>
      </w:r>
      <w:r w:rsidR="00195EDB" w:rsidRPr="00BB2CD6">
        <w:rPr>
          <w:rFonts w:ascii="Arial" w:eastAsia="Times New Roman" w:hAnsi="Arial" w:cs="Arial"/>
          <w:bCs/>
          <w:sz w:val="22"/>
          <w:lang w:eastAsia="x-none"/>
        </w:rPr>
        <w:t>,</w:t>
      </w:r>
      <w:r w:rsidR="00402FD5" w:rsidRPr="00BB2CD6">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0" w:name="_Hlk74309060"/>
      <w:r w:rsidR="00402FD5" w:rsidRPr="00BB2CD6">
        <w:rPr>
          <w:rFonts w:ascii="Arial" w:eastAsia="Times New Roman" w:hAnsi="Arial" w:cs="Arial"/>
          <w:bCs/>
          <w:sz w:val="22"/>
          <w:lang w:eastAsia="x-none"/>
        </w:rPr>
        <w:t>»</w:t>
      </w:r>
      <w:bookmarkEnd w:id="40"/>
      <w:r w:rsidR="00856B57" w:rsidRPr="00BB2CD6">
        <w:rPr>
          <w:rStyle w:val="Refdenotaalpie"/>
          <w:rFonts w:ascii="Arial" w:hAnsi="Arial" w:cs="Arial"/>
          <w:sz w:val="22"/>
        </w:rPr>
        <w:footnoteReference w:id="21"/>
      </w:r>
      <w:r w:rsidR="00856B57" w:rsidRPr="00BB2CD6">
        <w:rPr>
          <w:rFonts w:ascii="Arial" w:eastAsia="Times New Roman" w:hAnsi="Arial" w:cs="Arial"/>
          <w:bCs/>
          <w:sz w:val="22"/>
          <w:lang w:eastAsia="x-none"/>
        </w:rPr>
        <w:t>.</w:t>
      </w:r>
      <w:r w:rsidR="00402FD5" w:rsidRPr="00BB2CD6">
        <w:rPr>
          <w:rFonts w:ascii="Arial" w:eastAsia="Times New Roman" w:hAnsi="Arial" w:cs="Arial"/>
          <w:bCs/>
          <w:sz w:val="22"/>
          <w:lang w:eastAsia="x-none"/>
        </w:rPr>
        <w:t xml:space="preserve">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1" w:name="_Hlk75783800"/>
      <w:bookmarkEnd w:id="39"/>
    </w:p>
    <w:p w14:paraId="23F83FE2" w14:textId="77777777" w:rsidR="00D37454" w:rsidRPr="00EA4BA0" w:rsidRDefault="00D37454" w:rsidP="00B5343B">
      <w:pPr>
        <w:spacing w:after="0"/>
        <w:ind w:firstLine="708"/>
        <w:rPr>
          <w:rFonts w:ascii="Arial" w:eastAsia="Times New Roman" w:hAnsi="Arial" w:cs="Arial"/>
          <w:bCs/>
          <w:sz w:val="22"/>
          <w:lang w:eastAsia="x-none"/>
        </w:rPr>
      </w:pPr>
    </w:p>
    <w:p w14:paraId="7AC8E0B3" w14:textId="0CDF3E90" w:rsidR="00767455" w:rsidRPr="00EA4BA0" w:rsidRDefault="00767455" w:rsidP="00B5343B">
      <w:pPr>
        <w:spacing w:after="0"/>
        <w:rPr>
          <w:rFonts w:ascii="Arial" w:eastAsia="Times New Roman" w:hAnsi="Arial" w:cs="Arial"/>
          <w:b/>
          <w:sz w:val="22"/>
          <w:lang w:eastAsia="x-none"/>
        </w:rPr>
      </w:pPr>
      <w:r w:rsidRPr="00EA4BA0">
        <w:rPr>
          <w:rFonts w:ascii="Arial" w:eastAsia="Times New Roman" w:hAnsi="Arial" w:cs="Arial"/>
          <w:b/>
          <w:sz w:val="22"/>
          <w:lang w:eastAsia="x-none"/>
        </w:rPr>
        <w:t>2.</w:t>
      </w:r>
      <w:r w:rsidR="004E638B" w:rsidRPr="00EA4BA0">
        <w:rPr>
          <w:rFonts w:ascii="Arial" w:eastAsia="Times New Roman" w:hAnsi="Arial" w:cs="Arial"/>
          <w:b/>
          <w:sz w:val="22"/>
          <w:lang w:eastAsia="x-none"/>
        </w:rPr>
        <w:t>3</w:t>
      </w:r>
      <w:r w:rsidRPr="00EA4BA0">
        <w:rPr>
          <w:rFonts w:ascii="Arial" w:eastAsia="Times New Roman" w:hAnsi="Arial" w:cs="Arial"/>
          <w:b/>
          <w:sz w:val="22"/>
          <w:lang w:eastAsia="x-none"/>
        </w:rPr>
        <w:t>.  Destinatarios de la restricción del art</w:t>
      </w:r>
      <w:r w:rsidR="006F514F" w:rsidRPr="00EA4BA0">
        <w:rPr>
          <w:rFonts w:ascii="Arial" w:eastAsia="Times New Roman" w:hAnsi="Arial" w:cs="Arial"/>
          <w:b/>
          <w:sz w:val="22"/>
          <w:lang w:eastAsia="x-none"/>
        </w:rPr>
        <w:t>í</w:t>
      </w:r>
      <w:r w:rsidRPr="00EA4BA0">
        <w:rPr>
          <w:rFonts w:ascii="Arial" w:eastAsia="Times New Roman" w:hAnsi="Arial" w:cs="Arial"/>
          <w:b/>
          <w:sz w:val="22"/>
          <w:lang w:eastAsia="x-none"/>
        </w:rPr>
        <w:t>culo 33 de la Ley 996 de 2005</w:t>
      </w:r>
    </w:p>
    <w:p w14:paraId="34C3C987" w14:textId="77777777" w:rsidR="00767455" w:rsidRPr="00EA4BA0" w:rsidRDefault="00767455" w:rsidP="00B5343B">
      <w:pPr>
        <w:spacing w:after="0"/>
        <w:rPr>
          <w:rFonts w:ascii="Arial" w:eastAsia="Times New Roman" w:hAnsi="Arial" w:cs="Arial"/>
          <w:bCs/>
          <w:sz w:val="22"/>
          <w:lang w:eastAsia="x-none"/>
        </w:rPr>
      </w:pPr>
    </w:p>
    <w:p w14:paraId="49BC6754" w14:textId="7645B39C" w:rsidR="001F1781" w:rsidRPr="00EA4BA0" w:rsidRDefault="00756E36" w:rsidP="00B5343B">
      <w:pPr>
        <w:spacing w:after="0"/>
        <w:rPr>
          <w:rFonts w:ascii="Arial" w:eastAsia="Times New Roman" w:hAnsi="Arial" w:cs="Arial"/>
          <w:bCs/>
          <w:sz w:val="22"/>
          <w:lang w:eastAsia="x-none"/>
        </w:rPr>
      </w:pPr>
      <w:r w:rsidRPr="00EA4BA0">
        <w:rPr>
          <w:rFonts w:ascii="Arial" w:eastAsia="Times New Roman" w:hAnsi="Arial" w:cs="Arial"/>
          <w:bCs/>
          <w:sz w:val="22"/>
          <w:lang w:eastAsia="x-none"/>
        </w:rPr>
        <w:t>E</w:t>
      </w:r>
      <w:r w:rsidR="00940714" w:rsidRPr="00EA4BA0">
        <w:rPr>
          <w:rFonts w:ascii="Arial" w:eastAsia="Times New Roman" w:hAnsi="Arial" w:cs="Arial"/>
          <w:bCs/>
          <w:sz w:val="22"/>
          <w:lang w:eastAsia="x-none"/>
        </w:rPr>
        <w:t xml:space="preserve">l artículo 33 de la Ley 996 </w:t>
      </w:r>
      <w:r w:rsidR="0017528B" w:rsidRPr="00EA4BA0">
        <w:rPr>
          <w:rFonts w:ascii="Arial" w:eastAsia="Times New Roman" w:hAnsi="Arial" w:cs="Arial"/>
          <w:bCs/>
          <w:sz w:val="22"/>
          <w:lang w:eastAsia="x-none"/>
        </w:rPr>
        <w:t>de 2005 señala</w:t>
      </w:r>
      <w:r w:rsidR="00940714" w:rsidRPr="00EA4BA0">
        <w:rPr>
          <w:rFonts w:ascii="Arial" w:eastAsia="Times New Roman" w:hAnsi="Arial" w:cs="Arial"/>
          <w:bCs/>
          <w:sz w:val="22"/>
          <w:lang w:eastAsia="x-none"/>
        </w:rPr>
        <w:t xml:space="preserve"> expresa</w:t>
      </w:r>
      <w:r w:rsidR="0017528B" w:rsidRPr="00EA4BA0">
        <w:rPr>
          <w:rFonts w:ascii="Arial" w:eastAsia="Times New Roman" w:hAnsi="Arial" w:cs="Arial"/>
          <w:bCs/>
          <w:sz w:val="22"/>
          <w:lang w:eastAsia="x-none"/>
        </w:rPr>
        <w:t>mente</w:t>
      </w:r>
      <w:r w:rsidR="00940714" w:rsidRPr="00EA4BA0">
        <w:rPr>
          <w:rFonts w:ascii="Arial" w:eastAsia="Times New Roman" w:hAnsi="Arial" w:cs="Arial"/>
          <w:bCs/>
          <w:sz w:val="22"/>
          <w:lang w:eastAsia="x-none"/>
        </w:rPr>
        <w:t xml:space="preserve"> a los destinatarios de la prohibición, </w:t>
      </w:r>
      <w:r w:rsidR="0017528B" w:rsidRPr="00EA4BA0">
        <w:rPr>
          <w:rFonts w:ascii="Arial" w:eastAsia="Times New Roman" w:hAnsi="Arial" w:cs="Arial"/>
          <w:bCs/>
          <w:sz w:val="22"/>
          <w:lang w:eastAsia="x-none"/>
        </w:rPr>
        <w:t xml:space="preserve">en el sentido de </w:t>
      </w:r>
      <w:r w:rsidR="00940714" w:rsidRPr="00EA4BA0">
        <w:rPr>
          <w:rFonts w:ascii="Arial" w:eastAsia="Times New Roman" w:hAnsi="Arial" w:cs="Arial"/>
          <w:bCs/>
          <w:sz w:val="22"/>
          <w:lang w:eastAsia="x-none"/>
        </w:rPr>
        <w:t xml:space="preserve">que son </w:t>
      </w:r>
      <w:r w:rsidR="005E06A4" w:rsidRPr="00EA4BA0">
        <w:rPr>
          <w:rFonts w:ascii="Arial" w:eastAsia="Times New Roman" w:hAnsi="Arial" w:cs="Arial"/>
          <w:bCs/>
          <w:sz w:val="22"/>
          <w:lang w:eastAsia="x-none"/>
        </w:rPr>
        <w:t>«</w:t>
      </w:r>
      <w:r w:rsidR="00940714" w:rsidRPr="00EA4BA0">
        <w:rPr>
          <w:rFonts w:ascii="Arial" w:eastAsia="Times New Roman" w:hAnsi="Arial" w:cs="Arial"/>
          <w:bCs/>
          <w:sz w:val="22"/>
          <w:lang w:eastAsia="x-none"/>
        </w:rPr>
        <w:t>todos los entes del Estado</w:t>
      </w:r>
      <w:r w:rsidR="005E06A4" w:rsidRPr="00EA4BA0">
        <w:rPr>
          <w:rFonts w:ascii="Arial" w:eastAsia="Times New Roman" w:hAnsi="Arial" w:cs="Arial"/>
          <w:bCs/>
          <w:sz w:val="22"/>
          <w:lang w:eastAsia="x-none"/>
        </w:rPr>
        <w:t>»</w:t>
      </w:r>
      <w:r w:rsidR="0017528B" w:rsidRPr="00EA4BA0">
        <w:rPr>
          <w:rFonts w:ascii="Arial" w:eastAsia="Times New Roman" w:hAnsi="Arial" w:cs="Arial"/>
          <w:bCs/>
          <w:sz w:val="22"/>
          <w:lang w:eastAsia="x-none"/>
        </w:rPr>
        <w:t>,</w:t>
      </w:r>
      <w:r w:rsidR="00940714" w:rsidRPr="00EA4BA0">
        <w:rPr>
          <w:rFonts w:ascii="Arial" w:eastAsia="Times New Roman" w:hAnsi="Arial" w:cs="Arial"/>
          <w:bCs/>
          <w:sz w:val="22"/>
          <w:lang w:eastAsia="x-none"/>
        </w:rPr>
        <w:t xml:space="preserve"> expresión que </w:t>
      </w:r>
      <w:r w:rsidR="00182C6C" w:rsidRPr="00EA4BA0">
        <w:rPr>
          <w:rFonts w:ascii="Arial" w:eastAsia="Times New Roman" w:hAnsi="Arial" w:cs="Arial"/>
          <w:bCs/>
          <w:sz w:val="22"/>
          <w:lang w:eastAsia="x-none"/>
        </w:rPr>
        <w:t xml:space="preserve">contempla </w:t>
      </w:r>
      <w:r w:rsidR="00940714" w:rsidRPr="00EA4BA0">
        <w:rPr>
          <w:rFonts w:ascii="Arial" w:eastAsia="Times New Roman" w:hAnsi="Arial" w:cs="Arial"/>
          <w:bCs/>
          <w:sz w:val="22"/>
          <w:lang w:eastAsia="x-none"/>
        </w:rPr>
        <w:t>a los diferentes organismos o entidades autorizadas por la ley para suscribir contratos.</w:t>
      </w:r>
      <w:r w:rsidR="00195EDB" w:rsidRPr="00EA4BA0">
        <w:t xml:space="preserve"> </w:t>
      </w:r>
      <w:r w:rsidR="0011730D" w:rsidRPr="00EA4BA0">
        <w:rPr>
          <w:rFonts w:ascii="Arial" w:eastAsia="Times New Roman" w:hAnsi="Arial" w:cs="Arial"/>
          <w:bCs/>
          <w:sz w:val="22"/>
          <w:lang w:eastAsia="x-none"/>
        </w:rPr>
        <w:t>E</w:t>
      </w:r>
      <w:r w:rsidR="001F1781" w:rsidRPr="00EA4BA0">
        <w:rPr>
          <w:rFonts w:ascii="Arial" w:eastAsia="Times New Roman" w:hAnsi="Arial" w:cs="Arial"/>
          <w:bCs/>
          <w:sz w:val="22"/>
          <w:lang w:eastAsia="x-none"/>
        </w:rPr>
        <w:t>n efecto, tal como</w:t>
      </w:r>
      <w:r w:rsidR="00195EDB" w:rsidRPr="00EA4BA0">
        <w:rPr>
          <w:rFonts w:ascii="Arial" w:eastAsia="Times New Roman" w:hAnsi="Arial" w:cs="Arial"/>
          <w:bCs/>
          <w:sz w:val="22"/>
          <w:lang w:eastAsia="x-none"/>
        </w:rPr>
        <w:t xml:space="preserve"> </w:t>
      </w:r>
      <w:r w:rsidR="006A0BF9" w:rsidRPr="00EA4BA0">
        <w:rPr>
          <w:rFonts w:ascii="Arial" w:eastAsia="Times New Roman" w:hAnsi="Arial" w:cs="Arial"/>
          <w:bCs/>
          <w:sz w:val="22"/>
          <w:lang w:eastAsia="x-none"/>
        </w:rPr>
        <w:t>lo ha</w:t>
      </w:r>
      <w:r w:rsidR="001F1781" w:rsidRPr="00EA4BA0">
        <w:rPr>
          <w:rFonts w:ascii="Arial" w:eastAsia="Times New Roman" w:hAnsi="Arial" w:cs="Arial"/>
          <w:bCs/>
          <w:sz w:val="22"/>
          <w:lang w:eastAsia="x-none"/>
        </w:rPr>
        <w:t xml:space="preserve"> </w:t>
      </w:r>
      <w:r w:rsidR="006A0BF9" w:rsidRPr="00EA4BA0">
        <w:rPr>
          <w:rFonts w:ascii="Arial" w:eastAsia="Times New Roman" w:hAnsi="Arial" w:cs="Arial"/>
          <w:bCs/>
          <w:sz w:val="22"/>
          <w:lang w:eastAsia="x-none"/>
        </w:rPr>
        <w:t xml:space="preserve">sostenido el </w:t>
      </w:r>
      <w:r w:rsidR="00195EDB" w:rsidRPr="00EA4BA0">
        <w:rPr>
          <w:rFonts w:ascii="Arial" w:eastAsia="Times New Roman" w:hAnsi="Arial" w:cs="Arial"/>
          <w:bCs/>
          <w:sz w:val="22"/>
          <w:lang w:eastAsia="x-none"/>
        </w:rPr>
        <w:t>Consejo de Estado</w:t>
      </w:r>
      <w:r w:rsidR="001F1781" w:rsidRPr="00EA4BA0">
        <w:rPr>
          <w:rFonts w:ascii="Arial" w:eastAsia="Times New Roman" w:hAnsi="Arial" w:cs="Arial"/>
          <w:bCs/>
          <w:sz w:val="22"/>
          <w:lang w:eastAsia="x-none"/>
        </w:rPr>
        <w:t xml:space="preserve">, </w:t>
      </w:r>
      <w:r w:rsidR="00195EDB" w:rsidRPr="00EA4BA0">
        <w:rPr>
          <w:rFonts w:ascii="Arial" w:eastAsia="Times New Roman" w:hAnsi="Arial" w:cs="Arial"/>
          <w:bCs/>
          <w:sz w:val="22"/>
          <w:lang w:eastAsia="x-none"/>
        </w:rPr>
        <w:t>e</w:t>
      </w:r>
      <w:r w:rsidR="0062792C" w:rsidRPr="00EA4BA0">
        <w:rPr>
          <w:rFonts w:ascii="Arial" w:eastAsia="Times New Roman" w:hAnsi="Arial" w:cs="Arial"/>
          <w:bCs/>
          <w:sz w:val="22"/>
          <w:lang w:eastAsia="x-none"/>
        </w:rPr>
        <w:t>l vocablo</w:t>
      </w:r>
      <w:r w:rsidR="00940714" w:rsidRPr="00EA4BA0">
        <w:rPr>
          <w:rFonts w:ascii="Arial" w:eastAsia="Times New Roman" w:hAnsi="Arial" w:cs="Arial"/>
          <w:bCs/>
          <w:sz w:val="22"/>
          <w:lang w:eastAsia="x-none"/>
        </w:rPr>
        <w:t xml:space="preserve"> </w:t>
      </w:r>
      <w:bookmarkStart w:id="42" w:name="_Hlk75632581"/>
      <w:r w:rsidR="005E06A4" w:rsidRPr="00EA4BA0">
        <w:rPr>
          <w:rFonts w:ascii="Arial" w:eastAsia="Times New Roman" w:hAnsi="Arial" w:cs="Arial"/>
          <w:bCs/>
          <w:sz w:val="22"/>
          <w:lang w:eastAsia="x-none"/>
        </w:rPr>
        <w:t>«</w:t>
      </w:r>
      <w:bookmarkEnd w:id="42"/>
      <w:r w:rsidR="00940714" w:rsidRPr="00EA4BA0">
        <w:rPr>
          <w:rFonts w:ascii="Arial" w:eastAsia="Times New Roman" w:hAnsi="Arial" w:cs="Arial"/>
          <w:bCs/>
          <w:sz w:val="22"/>
          <w:lang w:eastAsia="x-none"/>
        </w:rPr>
        <w:t>todos</w:t>
      </w:r>
      <w:r w:rsidR="005E06A4" w:rsidRPr="00EA4BA0">
        <w:rPr>
          <w:rFonts w:ascii="Arial" w:eastAsia="Times New Roman" w:hAnsi="Arial" w:cs="Arial"/>
          <w:bCs/>
          <w:sz w:val="22"/>
          <w:lang w:eastAsia="x-none"/>
        </w:rPr>
        <w:t>»</w:t>
      </w:r>
      <w:r w:rsidR="0011730D" w:rsidRPr="00EA4BA0">
        <w:rPr>
          <w:rFonts w:ascii="Arial" w:eastAsia="Times New Roman" w:hAnsi="Arial" w:cs="Arial"/>
          <w:bCs/>
          <w:sz w:val="22"/>
          <w:lang w:eastAsia="x-none"/>
        </w:rPr>
        <w:t xml:space="preserve"> </w:t>
      </w:r>
      <w:r w:rsidR="00940714" w:rsidRPr="00EA4BA0">
        <w:rPr>
          <w:rFonts w:ascii="Arial" w:eastAsia="Times New Roman" w:hAnsi="Arial" w:cs="Arial"/>
          <w:bCs/>
          <w:sz w:val="22"/>
          <w:lang w:eastAsia="x-none"/>
        </w:rPr>
        <w:t>utiliz</w:t>
      </w:r>
      <w:r w:rsidR="0011730D" w:rsidRPr="00EA4BA0">
        <w:rPr>
          <w:rFonts w:ascii="Arial" w:eastAsia="Times New Roman" w:hAnsi="Arial" w:cs="Arial"/>
          <w:bCs/>
          <w:sz w:val="22"/>
          <w:lang w:eastAsia="x-none"/>
        </w:rPr>
        <w:t>ado por</w:t>
      </w:r>
      <w:r w:rsidR="00940714" w:rsidRPr="00EA4BA0">
        <w:rPr>
          <w:rFonts w:ascii="Arial" w:eastAsia="Times New Roman" w:hAnsi="Arial" w:cs="Arial"/>
          <w:bCs/>
          <w:sz w:val="22"/>
          <w:lang w:eastAsia="x-none"/>
        </w:rPr>
        <w:t xml:space="preserve"> el legislador</w:t>
      </w:r>
      <w:r w:rsidR="001F1781" w:rsidRPr="00EA4BA0">
        <w:rPr>
          <w:rFonts w:ascii="Arial" w:eastAsia="Times New Roman" w:hAnsi="Arial" w:cs="Arial"/>
          <w:bCs/>
          <w:sz w:val="22"/>
          <w:lang w:eastAsia="x-none"/>
        </w:rPr>
        <w:t xml:space="preserve"> </w:t>
      </w:r>
      <w:r w:rsidR="00940714" w:rsidRPr="00EA4BA0">
        <w:rPr>
          <w:rFonts w:ascii="Arial" w:eastAsia="Times New Roman" w:hAnsi="Arial" w:cs="Arial"/>
          <w:bCs/>
          <w:sz w:val="22"/>
          <w:lang w:eastAsia="x-none"/>
        </w:rPr>
        <w:t>comprende</w:t>
      </w:r>
      <w:r w:rsidR="00195EDB" w:rsidRPr="00EA4BA0">
        <w:t xml:space="preserve"> </w:t>
      </w:r>
      <w:r w:rsidR="00195EDB" w:rsidRPr="00EA4BA0">
        <w:rPr>
          <w:rFonts w:ascii="Arial" w:eastAsia="Times New Roman" w:hAnsi="Arial" w:cs="Arial"/>
          <w:bCs/>
          <w:sz w:val="22"/>
          <w:lang w:eastAsia="x-none"/>
        </w:rPr>
        <w:t>a la totalidad de los entes del Estado</w:t>
      </w:r>
      <w:r w:rsidR="00940714" w:rsidRPr="00EA4BA0">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1"/>
      <w:r w:rsidR="007B0F2D" w:rsidRPr="00EA4BA0">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EA4BA0">
        <w:rPr>
          <w:rFonts w:ascii="Arial" w:eastAsia="Times New Roman" w:hAnsi="Arial" w:cs="Arial"/>
          <w:bCs/>
          <w:sz w:val="22"/>
          <w:lang w:eastAsia="x-none"/>
        </w:rPr>
        <w:t xml:space="preserve"> </w:t>
      </w:r>
      <w:r w:rsidR="005E06A4" w:rsidRPr="00EA4BA0">
        <w:rPr>
          <w:rFonts w:ascii="Arial" w:eastAsia="Times New Roman" w:hAnsi="Arial" w:cs="Arial"/>
          <w:bCs/>
          <w:sz w:val="22"/>
          <w:lang w:eastAsia="x-none"/>
        </w:rPr>
        <w:t>El Consejo de Estado</w:t>
      </w:r>
      <w:r w:rsidR="00E45D1C" w:rsidRPr="00EA4BA0">
        <w:rPr>
          <w:rFonts w:ascii="Arial" w:eastAsia="Times New Roman" w:hAnsi="Arial" w:cs="Arial"/>
          <w:bCs/>
          <w:sz w:val="22"/>
          <w:lang w:eastAsia="x-none"/>
        </w:rPr>
        <w:t xml:space="preserve">, </w:t>
      </w:r>
      <w:r w:rsidR="005E06A4" w:rsidRPr="00EA4BA0">
        <w:rPr>
          <w:rFonts w:ascii="Arial" w:eastAsia="Times New Roman" w:hAnsi="Arial" w:cs="Arial"/>
          <w:bCs/>
          <w:sz w:val="22"/>
          <w:lang w:eastAsia="x-none"/>
        </w:rPr>
        <w:t>en</w:t>
      </w:r>
      <w:r w:rsidR="007853BD" w:rsidRPr="00EA4BA0">
        <w:rPr>
          <w:rFonts w:ascii="Arial" w:eastAsia="Times New Roman" w:hAnsi="Arial" w:cs="Arial"/>
          <w:bCs/>
          <w:sz w:val="22"/>
          <w:lang w:eastAsia="x-none"/>
        </w:rPr>
        <w:t xml:space="preserve"> </w:t>
      </w:r>
      <w:r w:rsidR="00856B57" w:rsidRPr="00EA4BA0">
        <w:rPr>
          <w:rFonts w:ascii="Arial" w:eastAsia="Times New Roman" w:hAnsi="Arial" w:cs="Arial"/>
          <w:bCs/>
          <w:sz w:val="22"/>
          <w:lang w:eastAsia="x-none"/>
        </w:rPr>
        <w:t>C</w:t>
      </w:r>
      <w:r w:rsidR="007853BD" w:rsidRPr="00EA4BA0">
        <w:rPr>
          <w:rFonts w:ascii="Arial" w:eastAsia="Times New Roman" w:hAnsi="Arial" w:cs="Arial"/>
          <w:bCs/>
          <w:sz w:val="22"/>
          <w:lang w:eastAsia="x-none"/>
        </w:rPr>
        <w:t xml:space="preserve">oncepto </w:t>
      </w:r>
      <w:r w:rsidR="005E06A4" w:rsidRPr="00EA4BA0">
        <w:rPr>
          <w:rFonts w:ascii="Arial" w:eastAsia="Times New Roman" w:hAnsi="Arial" w:cs="Arial"/>
          <w:bCs/>
          <w:sz w:val="22"/>
          <w:lang w:eastAsia="x-none"/>
        </w:rPr>
        <w:t xml:space="preserve">con radicado </w:t>
      </w:r>
      <w:r w:rsidR="007853BD" w:rsidRPr="00EA4BA0">
        <w:rPr>
          <w:rFonts w:ascii="Arial" w:eastAsia="Times New Roman" w:hAnsi="Arial" w:cs="Arial"/>
          <w:bCs/>
          <w:sz w:val="22"/>
          <w:lang w:eastAsia="x-none"/>
        </w:rPr>
        <w:t>1727 de fecha 20 de febrero de 2006</w:t>
      </w:r>
      <w:r w:rsidR="00E45D1C" w:rsidRPr="00EA4BA0">
        <w:rPr>
          <w:rFonts w:ascii="Arial" w:eastAsia="Times New Roman" w:hAnsi="Arial" w:cs="Arial"/>
          <w:bCs/>
          <w:sz w:val="22"/>
          <w:lang w:eastAsia="x-none"/>
        </w:rPr>
        <w:t xml:space="preserve">, </w:t>
      </w:r>
      <w:r w:rsidR="00856B57" w:rsidRPr="00EA4BA0">
        <w:rPr>
          <w:rFonts w:ascii="Arial" w:eastAsia="Times New Roman" w:hAnsi="Arial" w:cs="Arial"/>
          <w:bCs/>
          <w:sz w:val="22"/>
          <w:lang w:eastAsia="x-none"/>
        </w:rPr>
        <w:t xml:space="preserve">consideró </w:t>
      </w:r>
      <w:r w:rsidR="00182C6C" w:rsidRPr="00EA4BA0">
        <w:rPr>
          <w:rFonts w:ascii="Arial" w:eastAsia="Times New Roman" w:hAnsi="Arial" w:cs="Arial"/>
          <w:bCs/>
          <w:sz w:val="22"/>
          <w:lang w:eastAsia="x-none"/>
        </w:rPr>
        <w:t>q</w:t>
      </w:r>
      <w:r w:rsidR="00BD3ADF" w:rsidRPr="00EA4BA0">
        <w:rPr>
          <w:rFonts w:ascii="Arial" w:eastAsia="Times New Roman" w:hAnsi="Arial" w:cs="Arial"/>
          <w:bCs/>
          <w:sz w:val="22"/>
          <w:lang w:eastAsia="x-none"/>
        </w:rPr>
        <w:t>ue</w:t>
      </w:r>
      <w:r w:rsidR="009C3D5F" w:rsidRPr="00EA4BA0">
        <w:rPr>
          <w:rFonts w:ascii="Arial" w:eastAsia="Times New Roman" w:hAnsi="Arial" w:cs="Arial"/>
          <w:bCs/>
          <w:sz w:val="22"/>
          <w:lang w:eastAsia="x-none"/>
        </w:rPr>
        <w:t>:</w:t>
      </w:r>
      <w:r w:rsidR="00BD3ADF" w:rsidRPr="00EA4BA0">
        <w:rPr>
          <w:rFonts w:ascii="Arial" w:eastAsia="Times New Roman" w:hAnsi="Arial" w:cs="Arial"/>
          <w:bCs/>
          <w:sz w:val="22"/>
          <w:lang w:eastAsia="x-none"/>
        </w:rPr>
        <w:t xml:space="preserve"> </w:t>
      </w:r>
    </w:p>
    <w:p w14:paraId="0F3DCBC0" w14:textId="77777777" w:rsidR="001F1781" w:rsidRPr="00EA4BA0" w:rsidRDefault="001F1781" w:rsidP="00B5343B">
      <w:pPr>
        <w:spacing w:after="0"/>
        <w:ind w:firstLine="708"/>
        <w:rPr>
          <w:rFonts w:ascii="Arial" w:eastAsia="Times New Roman" w:hAnsi="Arial" w:cs="Arial"/>
          <w:bCs/>
          <w:sz w:val="22"/>
          <w:lang w:eastAsia="x-none"/>
        </w:rPr>
      </w:pPr>
    </w:p>
    <w:p w14:paraId="22D48D64" w14:textId="3DBC4028" w:rsidR="008C6B51" w:rsidRPr="00EA4BA0" w:rsidRDefault="00BD3ADF" w:rsidP="0054412D">
      <w:pPr>
        <w:spacing w:after="0" w:line="240" w:lineRule="auto"/>
        <w:ind w:left="708" w:right="709"/>
        <w:rPr>
          <w:rFonts w:ascii="Arial" w:eastAsia="Times New Roman" w:hAnsi="Arial" w:cs="Arial"/>
          <w:bCs/>
          <w:sz w:val="21"/>
          <w:szCs w:val="21"/>
          <w:lang w:eastAsia="es-CO"/>
        </w:rPr>
      </w:pPr>
      <w:r w:rsidRPr="00BB2CD6">
        <w:rPr>
          <w:rFonts w:ascii="Arial" w:eastAsia="Times New Roman" w:hAnsi="Arial" w:cs="Arial"/>
          <w:bCs/>
          <w:sz w:val="21"/>
          <w:szCs w:val="21"/>
          <w:lang w:eastAsia="x-none"/>
        </w:rPr>
        <w:t xml:space="preserve">El artículo 33 de la ley 996 de 2005, </w:t>
      </w:r>
      <w:bookmarkStart w:id="43" w:name="_Hlk75787147"/>
      <w:r w:rsidRPr="00BB2CD6">
        <w:rPr>
          <w:rFonts w:ascii="Arial" w:eastAsia="Times New Roman" w:hAnsi="Arial" w:cs="Arial"/>
          <w:bCs/>
          <w:sz w:val="21"/>
          <w:szCs w:val="21"/>
          <w:lang w:eastAsia="x-none"/>
        </w:rPr>
        <w:t>efectivamente se aplica</w:t>
      </w:r>
      <w:r w:rsidR="00E240CB" w:rsidRPr="00BB2CD6">
        <w:rPr>
          <w:rFonts w:ascii="Arial" w:eastAsia="Times New Roman" w:hAnsi="Arial" w:cs="Arial"/>
          <w:bCs/>
          <w:sz w:val="21"/>
          <w:szCs w:val="21"/>
          <w:lang w:eastAsia="x-none"/>
        </w:rPr>
        <w:t xml:space="preserve"> </w:t>
      </w:r>
      <w:bookmarkStart w:id="44" w:name="_Hlk76074089"/>
      <w:r w:rsidR="00E240CB" w:rsidRPr="00BB2CD6">
        <w:rPr>
          <w:rFonts w:ascii="Arial" w:eastAsia="Times New Roman" w:hAnsi="Arial" w:cs="Arial"/>
          <w:bCs/>
          <w:sz w:val="21"/>
          <w:szCs w:val="21"/>
          <w:lang w:eastAsia="x-none"/>
        </w:rPr>
        <w:t xml:space="preserve">incluso a las entidades estatales con régimen especial de contratación y que están </w:t>
      </w:r>
      <w:r w:rsidR="00E240CB" w:rsidRPr="00BB2CD6">
        <w:rPr>
          <w:rFonts w:ascii="Arial" w:eastAsia="Times New Roman" w:hAnsi="Arial" w:cs="Arial"/>
          <w:bCs/>
          <w:sz w:val="21"/>
          <w:szCs w:val="21"/>
          <w:lang w:eastAsia="x-none"/>
        </w:rPr>
        <w:lastRenderedPageBreak/>
        <w:t>exceptuadas del ámbito de aplicación del Estatuto General de Contratación de la Administración Pública</w:t>
      </w:r>
      <w:bookmarkEnd w:id="44"/>
      <w:r w:rsidR="00E240CB" w:rsidRPr="00BB2CD6">
        <w:rPr>
          <w:rFonts w:ascii="Arial" w:eastAsia="Times New Roman" w:hAnsi="Arial" w:cs="Arial"/>
          <w:bCs/>
          <w:sz w:val="21"/>
          <w:szCs w:val="21"/>
          <w:lang w:eastAsia="x-none"/>
        </w:rPr>
        <w:t>, como por ejemplo</w:t>
      </w:r>
      <w:r w:rsidRPr="00BB2CD6">
        <w:rPr>
          <w:rFonts w:ascii="Arial" w:eastAsia="Times New Roman" w:hAnsi="Arial" w:cs="Arial"/>
          <w:bCs/>
          <w:sz w:val="21"/>
          <w:szCs w:val="21"/>
          <w:lang w:eastAsia="x-none"/>
        </w:rPr>
        <w:t xml:space="preserve"> los prestadores de servicios públicos domiciliarios (empresas de servicios públicos oficiales y empresas</w:t>
      </w:r>
      <w:r w:rsidRPr="00EA4BA0">
        <w:rPr>
          <w:rFonts w:ascii="Arial" w:eastAsia="Times New Roman" w:hAnsi="Arial" w:cs="Arial"/>
          <w:bCs/>
          <w:sz w:val="21"/>
          <w:szCs w:val="21"/>
          <w:lang w:eastAsia="x-none"/>
        </w:rPr>
        <w:t xml:space="preserve"> industriales y comerciales del Estado) y a los municipios prestadores directos, incluyendo las excepciones contenidas en el segundo inciso de esta norma</w:t>
      </w:r>
      <w:r w:rsidR="00856B57" w:rsidRPr="00EA4BA0">
        <w:rPr>
          <w:rStyle w:val="Refdenotaalpie"/>
          <w:rFonts w:ascii="Arial" w:eastAsia="Times New Roman" w:hAnsi="Arial" w:cs="Arial"/>
          <w:bCs/>
          <w:sz w:val="21"/>
          <w:szCs w:val="21"/>
          <w:lang w:eastAsia="x-none"/>
        </w:rPr>
        <w:footnoteReference w:id="22"/>
      </w:r>
      <w:r w:rsidRPr="00EA4BA0">
        <w:rPr>
          <w:rFonts w:ascii="Arial" w:eastAsia="Times New Roman" w:hAnsi="Arial" w:cs="Arial"/>
          <w:bCs/>
          <w:sz w:val="21"/>
          <w:szCs w:val="21"/>
          <w:lang w:eastAsia="x-none"/>
        </w:rPr>
        <w:t>.</w:t>
      </w:r>
      <w:r w:rsidR="008C6B51" w:rsidRPr="00EA4BA0">
        <w:rPr>
          <w:rFonts w:ascii="Arial" w:eastAsia="Times New Roman" w:hAnsi="Arial" w:cs="Arial"/>
          <w:bCs/>
          <w:sz w:val="21"/>
          <w:szCs w:val="21"/>
          <w:lang w:eastAsia="es-CO"/>
        </w:rPr>
        <w:t xml:space="preserve"> </w:t>
      </w:r>
    </w:p>
    <w:p w14:paraId="0B4674F2" w14:textId="77777777" w:rsidR="008C6B51" w:rsidRPr="00EA4BA0" w:rsidRDefault="008C6B51" w:rsidP="00B5343B">
      <w:pPr>
        <w:spacing w:after="0"/>
        <w:ind w:firstLine="708"/>
        <w:rPr>
          <w:rFonts w:ascii="Arial" w:eastAsia="Times New Roman" w:hAnsi="Arial" w:cs="Arial"/>
          <w:bCs/>
          <w:sz w:val="22"/>
          <w:lang w:eastAsia="es-CO"/>
        </w:rPr>
      </w:pPr>
    </w:p>
    <w:p w14:paraId="2098877D" w14:textId="1EBD6C7A" w:rsidR="003D73F1" w:rsidRPr="00EA4BA0" w:rsidRDefault="001A615F" w:rsidP="00B5343B">
      <w:pPr>
        <w:spacing w:after="0"/>
        <w:ind w:firstLine="708"/>
        <w:rPr>
          <w:rFonts w:ascii="Arial" w:hAnsi="Arial" w:cs="Arial"/>
          <w:sz w:val="22"/>
        </w:rPr>
      </w:pPr>
      <w:r>
        <w:rPr>
          <w:rFonts w:ascii="Arial" w:eastAsia="Times New Roman" w:hAnsi="Arial" w:cs="Arial"/>
          <w:bCs/>
          <w:sz w:val="22"/>
          <w:lang w:eastAsia="x-none"/>
        </w:rPr>
        <w:t>De igual forma, e</w:t>
      </w:r>
      <w:r w:rsidR="00BD3ADF" w:rsidRPr="00EA4BA0">
        <w:rPr>
          <w:rFonts w:ascii="Arial" w:eastAsia="Times New Roman" w:hAnsi="Arial" w:cs="Arial"/>
          <w:bCs/>
          <w:sz w:val="22"/>
          <w:lang w:eastAsia="x-none"/>
        </w:rPr>
        <w:t xml:space="preserve">n </w:t>
      </w:r>
      <w:r w:rsidR="00856B57" w:rsidRPr="00EA4BA0">
        <w:rPr>
          <w:rFonts w:ascii="Arial" w:eastAsia="Times New Roman" w:hAnsi="Arial" w:cs="Arial"/>
          <w:bCs/>
          <w:sz w:val="22"/>
          <w:lang w:eastAsia="x-none"/>
        </w:rPr>
        <w:t>C</w:t>
      </w:r>
      <w:r w:rsidR="00BD3ADF" w:rsidRPr="00EA4BA0">
        <w:rPr>
          <w:rFonts w:ascii="Arial" w:eastAsia="Times New Roman" w:hAnsi="Arial" w:cs="Arial"/>
          <w:bCs/>
          <w:sz w:val="22"/>
          <w:lang w:eastAsia="x-none"/>
        </w:rPr>
        <w:t>oncepto con radicado 1738 de 6 de abril de 2006, esa misma Corporación manifestó que</w:t>
      </w:r>
      <w:r w:rsidR="00204F6E" w:rsidRPr="00EA4BA0">
        <w:rPr>
          <w:rFonts w:ascii="Arial" w:eastAsia="Times New Roman" w:hAnsi="Arial" w:cs="Arial"/>
          <w:bCs/>
          <w:sz w:val="22"/>
          <w:lang w:eastAsia="x-none"/>
        </w:rPr>
        <w:t xml:space="preserve"> </w:t>
      </w:r>
      <w:r w:rsidR="00182C6C" w:rsidRPr="00EA4BA0">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5" w:name="_Hlk75635823"/>
      <w:r w:rsidR="00182C6C" w:rsidRPr="00EA4BA0">
        <w:rPr>
          <w:rFonts w:ascii="Arial" w:eastAsia="Times New Roman" w:hAnsi="Arial" w:cs="Arial"/>
          <w:bCs/>
          <w:sz w:val="22"/>
          <w:lang w:eastAsia="x-none"/>
        </w:rPr>
        <w:t>»</w:t>
      </w:r>
      <w:bookmarkStart w:id="46" w:name="_Hlk75758868"/>
      <w:bookmarkStart w:id="47" w:name="_Hlk75741220"/>
      <w:bookmarkEnd w:id="45"/>
      <w:r w:rsidR="00182C6C" w:rsidRPr="00EA4BA0">
        <w:rPr>
          <w:rStyle w:val="Refdenotaalpie"/>
          <w:rFonts w:ascii="Arial" w:hAnsi="Arial" w:cs="Arial"/>
        </w:rPr>
        <w:footnoteReference w:id="23"/>
      </w:r>
      <w:bookmarkEnd w:id="46"/>
      <w:bookmarkEnd w:id="47"/>
      <w:r w:rsidR="00B16C38" w:rsidRPr="00EA4BA0">
        <w:rPr>
          <w:rFonts w:ascii="Arial" w:eastAsia="Times New Roman" w:hAnsi="Arial" w:cs="Arial"/>
          <w:bCs/>
          <w:sz w:val="22"/>
          <w:lang w:eastAsia="x-none"/>
        </w:rPr>
        <w:t>.</w:t>
      </w:r>
      <w:r w:rsidR="004E638B" w:rsidRPr="00EA4BA0">
        <w:rPr>
          <w:rFonts w:ascii="Arial" w:hAnsi="Arial" w:cs="Arial"/>
          <w:sz w:val="22"/>
        </w:rPr>
        <w:t xml:space="preserve"> </w:t>
      </w:r>
      <w:r w:rsidR="003D73F1" w:rsidRPr="00EA4BA0">
        <w:rPr>
          <w:rFonts w:ascii="Arial" w:hAnsi="Arial" w:cs="Arial"/>
          <w:sz w:val="22"/>
        </w:rPr>
        <w:t>Sin embargo, debe precisar</w:t>
      </w:r>
      <w:r w:rsidR="004E638B" w:rsidRPr="00EA4BA0">
        <w:rPr>
          <w:rFonts w:ascii="Arial" w:hAnsi="Arial" w:cs="Arial"/>
          <w:sz w:val="22"/>
        </w:rPr>
        <w:t>se</w:t>
      </w:r>
      <w:r w:rsidR="003D73F1" w:rsidRPr="00EA4BA0">
        <w:rPr>
          <w:rFonts w:ascii="Arial" w:hAnsi="Arial" w:cs="Arial"/>
          <w:sz w:val="22"/>
        </w:rPr>
        <w:t xml:space="preserve"> el siguiente aspecto que distinguió</w:t>
      </w:r>
      <w:r w:rsidR="006A0BF9" w:rsidRPr="00EA4BA0">
        <w:rPr>
          <w:rFonts w:ascii="Arial" w:hAnsi="Arial" w:cs="Arial"/>
          <w:sz w:val="22"/>
        </w:rPr>
        <w:t xml:space="preserve"> la </w:t>
      </w:r>
      <w:r w:rsidR="003D73F1" w:rsidRPr="00EA4BA0">
        <w:rPr>
          <w:rFonts w:ascii="Arial" w:hAnsi="Arial" w:cs="Arial"/>
          <w:sz w:val="22"/>
        </w:rPr>
        <w:t>Sala de Consulta y Servicio Civil:</w:t>
      </w:r>
    </w:p>
    <w:p w14:paraId="16928B1F" w14:textId="77777777" w:rsidR="003D73F1" w:rsidRPr="00EA4BA0" w:rsidRDefault="003D73F1" w:rsidP="00B5343B">
      <w:pPr>
        <w:spacing w:after="0"/>
        <w:rPr>
          <w:rFonts w:ascii="Arial" w:hAnsi="Arial" w:cs="Arial"/>
          <w:sz w:val="22"/>
        </w:rPr>
      </w:pPr>
    </w:p>
    <w:p w14:paraId="0EEFED65" w14:textId="77777777" w:rsidR="003D73F1" w:rsidRPr="00EA4BA0" w:rsidRDefault="003D73F1" w:rsidP="0054412D">
      <w:pPr>
        <w:spacing w:after="0" w:line="240" w:lineRule="auto"/>
        <w:ind w:left="708" w:right="709"/>
        <w:rPr>
          <w:rFonts w:ascii="Arial" w:hAnsi="Arial" w:cs="Arial"/>
          <w:sz w:val="21"/>
          <w:szCs w:val="21"/>
        </w:rPr>
      </w:pPr>
      <w:bookmarkStart w:id="49" w:name="_Hlk75811446"/>
      <w:r w:rsidRPr="00EA4BA0">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EA4BA0">
        <w:rPr>
          <w:rFonts w:ascii="Arial" w:hAnsi="Arial" w:cs="Arial"/>
          <w:sz w:val="21"/>
          <w:szCs w:val="21"/>
        </w:rPr>
        <w:lastRenderedPageBreak/>
        <w:t>los contratos existentes, pues significaría la parálisis de una actividad propia de la administración, que incluso podría desconocer los derechos fundamentales</w:t>
      </w:r>
      <w:bookmarkEnd w:id="49"/>
      <w:r w:rsidRPr="00EA4BA0">
        <w:rPr>
          <w:rStyle w:val="Refdenotaalpie"/>
          <w:rFonts w:ascii="Arial" w:hAnsi="Arial" w:cs="Arial"/>
        </w:rPr>
        <w:footnoteReference w:id="24"/>
      </w:r>
      <w:r w:rsidRPr="00EA4BA0">
        <w:rPr>
          <w:rFonts w:ascii="Arial" w:eastAsia="Times New Roman" w:hAnsi="Arial" w:cs="Arial"/>
          <w:bCs/>
          <w:sz w:val="22"/>
          <w:lang w:eastAsia="x-none"/>
        </w:rPr>
        <w:t>.</w:t>
      </w:r>
    </w:p>
    <w:p w14:paraId="2572F9F5" w14:textId="77777777" w:rsidR="003D73F1" w:rsidRPr="00EA4BA0" w:rsidRDefault="003D73F1" w:rsidP="00B5343B">
      <w:pPr>
        <w:spacing w:after="0"/>
        <w:rPr>
          <w:rFonts w:ascii="Arial" w:hAnsi="Arial" w:cs="Arial"/>
          <w:sz w:val="22"/>
        </w:rPr>
      </w:pPr>
    </w:p>
    <w:p w14:paraId="5B4A5CC2" w14:textId="506F2E8B" w:rsidR="003D73F1" w:rsidRPr="00EA4BA0" w:rsidRDefault="003D73F1" w:rsidP="00B5343B">
      <w:pPr>
        <w:spacing w:after="120"/>
        <w:ind w:firstLine="709"/>
        <w:rPr>
          <w:rFonts w:ascii="Arial" w:eastAsia="Times New Roman" w:hAnsi="Arial" w:cs="Arial"/>
          <w:bCs/>
          <w:sz w:val="22"/>
          <w:lang w:eastAsia="x-none"/>
        </w:rPr>
      </w:pPr>
      <w:r w:rsidRPr="00EA4BA0">
        <w:rPr>
          <w:rFonts w:ascii="Arial" w:hAnsi="Arial" w:cs="Arial"/>
          <w:sz w:val="22"/>
        </w:rPr>
        <w:t>Aplicando este razonamiento,</w:t>
      </w:r>
      <w:bookmarkStart w:id="50" w:name="_Hlk75811096"/>
      <w:r w:rsidRPr="00EA4BA0">
        <w:rPr>
          <w:rFonts w:ascii="Arial" w:hAnsi="Arial" w:cs="Arial"/>
          <w:sz w:val="22"/>
        </w:rPr>
        <w:t xml:space="preserve"> </w:t>
      </w:r>
      <w:r w:rsidR="00D37454" w:rsidRPr="00EA4BA0">
        <w:rPr>
          <w:rFonts w:ascii="Arial" w:hAnsi="Arial" w:cs="Arial"/>
          <w:sz w:val="22"/>
        </w:rPr>
        <w:t xml:space="preserve">se tiene que </w:t>
      </w:r>
      <w:r w:rsidRPr="00EA4BA0">
        <w:rPr>
          <w:rFonts w:ascii="Arial" w:hAnsi="Arial" w:cs="Arial"/>
          <w:sz w:val="22"/>
        </w:rPr>
        <w:t xml:space="preserve">las empresas industriales y comerciales del </w:t>
      </w:r>
      <w:r w:rsidR="00A648F2">
        <w:rPr>
          <w:rFonts w:ascii="Arial" w:hAnsi="Arial" w:cs="Arial"/>
          <w:sz w:val="22"/>
        </w:rPr>
        <w:t>E</w:t>
      </w:r>
      <w:r w:rsidRPr="00EA4BA0">
        <w:rPr>
          <w:rFonts w:ascii="Arial" w:hAnsi="Arial" w:cs="Arial"/>
          <w:sz w:val="22"/>
        </w:rPr>
        <w:t xml:space="preserv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EA4BA0">
        <w:rPr>
          <w:rFonts w:ascii="Arial" w:hAnsi="Arial" w:cs="Arial"/>
          <w:sz w:val="22"/>
        </w:rPr>
        <w:t xml:space="preserve">a </w:t>
      </w:r>
      <w:r w:rsidRPr="00EA4BA0">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0"/>
      <w:r w:rsidRPr="00EA4BA0">
        <w:rPr>
          <w:rFonts w:ascii="Arial" w:hAnsi="Arial" w:cs="Arial"/>
          <w:sz w:val="22"/>
        </w:rPr>
        <w:t>»</w:t>
      </w:r>
      <w:r w:rsidRPr="00EA4BA0">
        <w:rPr>
          <w:rStyle w:val="Refdenotaalpie"/>
          <w:rFonts w:ascii="Arial" w:hAnsi="Arial" w:cs="Arial"/>
        </w:rPr>
        <w:t xml:space="preserve"> </w:t>
      </w:r>
      <w:r w:rsidRPr="00EA4BA0">
        <w:rPr>
          <w:rStyle w:val="Refdenotaalpie"/>
          <w:rFonts w:ascii="Arial" w:hAnsi="Arial" w:cs="Arial"/>
          <w:sz w:val="22"/>
        </w:rPr>
        <w:footnoteReference w:id="25"/>
      </w:r>
      <w:r w:rsidR="004E638B" w:rsidRPr="00EA4BA0">
        <w:rPr>
          <w:rFonts w:ascii="Arial" w:hAnsi="Arial" w:cs="Arial"/>
          <w:sz w:val="22"/>
        </w:rPr>
        <w:t>.</w:t>
      </w:r>
    </w:p>
    <w:p w14:paraId="3511C4DF" w14:textId="017DEF61" w:rsidR="00A50F5C" w:rsidRPr="00EA4BA0" w:rsidRDefault="004E638B" w:rsidP="00B5343B">
      <w:pPr>
        <w:spacing w:after="0"/>
        <w:ind w:firstLine="708"/>
        <w:rPr>
          <w:rFonts w:ascii="Arial" w:eastAsia="Times New Roman" w:hAnsi="Arial" w:cs="Arial"/>
          <w:bCs/>
          <w:sz w:val="22"/>
          <w:lang w:eastAsia="x-none"/>
        </w:rPr>
      </w:pPr>
      <w:bookmarkStart w:id="51" w:name="_Hlk77237229"/>
      <w:bookmarkEnd w:id="43"/>
      <w:r w:rsidRPr="00EA4BA0">
        <w:rPr>
          <w:rFonts w:ascii="Arial" w:hAnsi="Arial" w:cs="Arial"/>
          <w:sz w:val="22"/>
        </w:rPr>
        <w:t>P</w:t>
      </w:r>
      <w:r w:rsidR="007B0F2D" w:rsidRPr="00EA4BA0">
        <w:rPr>
          <w:rFonts w:ascii="Arial" w:hAnsi="Arial" w:cs="Arial"/>
          <w:sz w:val="22"/>
        </w:rPr>
        <w:t>or lo tanto, la restricción prevista en la Ley 996 de 200</w:t>
      </w:r>
      <w:bookmarkStart w:id="52" w:name="_Hlk75741539"/>
      <w:r w:rsidR="007B0F2D" w:rsidRPr="00EA4BA0">
        <w:rPr>
          <w:rFonts w:ascii="Arial" w:hAnsi="Arial" w:cs="Arial"/>
          <w:sz w:val="22"/>
        </w:rPr>
        <w:t xml:space="preserve">5, </w:t>
      </w:r>
      <w:r w:rsidR="007B0F2D" w:rsidRPr="00EA4BA0">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EA4BA0">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EA4BA0">
        <w:rPr>
          <w:rFonts w:ascii="Arial" w:eastAsia="Times New Roman" w:hAnsi="Arial" w:cs="Arial"/>
          <w:bCs/>
          <w:sz w:val="22"/>
          <w:lang w:eastAsia="x-none"/>
        </w:rPr>
        <w:t>regulada por</w:t>
      </w:r>
      <w:r w:rsidR="00A50F5C" w:rsidRPr="00EA4BA0">
        <w:rPr>
          <w:rFonts w:ascii="Arial" w:eastAsia="Times New Roman" w:hAnsi="Arial" w:cs="Arial"/>
          <w:bCs/>
          <w:sz w:val="22"/>
          <w:lang w:eastAsia="x-none"/>
        </w:rPr>
        <w:t xml:space="preserve"> la Ley 80 de 1993 como</w:t>
      </w:r>
      <w:r w:rsidRPr="00EA4BA0">
        <w:rPr>
          <w:rFonts w:ascii="Arial" w:eastAsia="Times New Roman" w:hAnsi="Arial" w:cs="Arial"/>
          <w:bCs/>
          <w:sz w:val="22"/>
          <w:lang w:eastAsia="x-none"/>
        </w:rPr>
        <w:t xml:space="preserve"> en la regida por</w:t>
      </w:r>
      <w:r w:rsidR="00A50F5C" w:rsidRPr="00EA4BA0">
        <w:rPr>
          <w:rFonts w:ascii="Arial" w:eastAsia="Times New Roman" w:hAnsi="Arial" w:cs="Arial"/>
          <w:bCs/>
          <w:sz w:val="22"/>
          <w:lang w:eastAsia="x-none"/>
        </w:rPr>
        <w:t xml:space="preserve"> el Derecho Privado.</w:t>
      </w:r>
    </w:p>
    <w:bookmarkEnd w:id="51"/>
    <w:bookmarkEnd w:id="52"/>
    <w:p w14:paraId="3CC7CAE2" w14:textId="77777777" w:rsidR="007B0F2D" w:rsidRPr="00EA4BA0" w:rsidRDefault="007B0F2D" w:rsidP="00B5343B">
      <w:pPr>
        <w:spacing w:after="0"/>
        <w:rPr>
          <w:rFonts w:ascii="Arial" w:hAnsi="Arial" w:cs="Arial"/>
          <w:sz w:val="22"/>
        </w:rPr>
      </w:pPr>
    </w:p>
    <w:p w14:paraId="4720F493" w14:textId="77777777" w:rsidR="0025237E" w:rsidRPr="00EA4BA0" w:rsidRDefault="0025237E" w:rsidP="00B5343B">
      <w:pPr>
        <w:rPr>
          <w:rFonts w:ascii="Arial" w:hAnsi="Arial" w:cs="Arial"/>
          <w:b/>
          <w:bCs/>
          <w:sz w:val="22"/>
        </w:rPr>
      </w:pPr>
      <w:bookmarkStart w:id="53" w:name="_Hlk75784645"/>
      <w:r w:rsidRPr="00EA4BA0">
        <w:rPr>
          <w:rFonts w:ascii="Arial" w:hAnsi="Arial" w:cs="Arial"/>
          <w:b/>
          <w:bCs/>
          <w:sz w:val="22"/>
        </w:rPr>
        <w:t xml:space="preserve">2.4. </w:t>
      </w:r>
      <w:bookmarkStart w:id="54" w:name="_Hlk77153296"/>
      <w:r w:rsidRPr="00EA4BA0">
        <w:rPr>
          <w:rFonts w:ascii="Arial" w:eastAsia="Times New Roman" w:hAnsi="Arial" w:cs="Arial"/>
          <w:b/>
          <w:bCs/>
          <w:sz w:val="22"/>
          <w:lang w:eastAsia="es-CO"/>
        </w:rPr>
        <w:t xml:space="preserve">Restricciones </w:t>
      </w:r>
      <w:bookmarkStart w:id="55" w:name="_Hlk75643279"/>
      <w:r w:rsidRPr="00EA4BA0">
        <w:rPr>
          <w:rFonts w:ascii="Arial" w:eastAsia="Times New Roman" w:hAnsi="Arial" w:cs="Arial"/>
          <w:b/>
          <w:bCs/>
          <w:sz w:val="22"/>
          <w:lang w:eastAsia="es-CO"/>
        </w:rPr>
        <w:t xml:space="preserve">para la celebración de contratos y convenios interadministrativos en los comicios de cargos de elección popular </w:t>
      </w:r>
    </w:p>
    <w:bookmarkEnd w:id="54"/>
    <w:bookmarkEnd w:id="55"/>
    <w:p w14:paraId="56538C49" w14:textId="77777777" w:rsidR="0025237E" w:rsidRPr="00EA4BA0" w:rsidRDefault="0025237E" w:rsidP="00B5343B">
      <w:pPr>
        <w:tabs>
          <w:tab w:val="left" w:pos="426"/>
        </w:tabs>
        <w:spacing w:after="120"/>
        <w:rPr>
          <w:rFonts w:ascii="Arial" w:eastAsia="Calibri" w:hAnsi="Arial" w:cs="Arial"/>
          <w:bCs/>
          <w:sz w:val="22"/>
          <w:lang w:val="es-CO"/>
        </w:rPr>
      </w:pPr>
      <w:r w:rsidRPr="00EA4BA0">
        <w:rPr>
          <w:rFonts w:ascii="Arial" w:eastAsia="Calibri" w:hAnsi="Arial" w:cs="Arial"/>
          <w:bCs/>
          <w:sz w:val="22"/>
          <w:lang w:val="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EA4BA0">
        <w:rPr>
          <w:rFonts w:ascii="Arial" w:eastAsia="Times New Roman" w:hAnsi="Arial" w:cs="Arial"/>
          <w:bCs/>
          <w:iCs/>
          <w:sz w:val="22"/>
          <w:lang w:eastAsia="x-none"/>
        </w:rPr>
        <w:t xml:space="preserve"> Los convenios o contratos interadministrativos que se restringen en el parágrafo del artículo 38 de la Ley 996 de 2005, son únicamente aquellos </w:t>
      </w:r>
      <w:r w:rsidRPr="00EA4BA0">
        <w:rPr>
          <w:rFonts w:ascii="Arial" w:eastAsia="Times New Roman" w:hAnsi="Arial" w:cs="Arial"/>
          <w:bCs/>
          <w:iCs/>
          <w:sz w:val="22"/>
          <w:lang w:eastAsia="x-none"/>
        </w:rPr>
        <w:lastRenderedPageBreak/>
        <w:t>en que se dispone la ejecución de recursos públicos, para evitar que mediante la suscripción de estos se comprometa el erario con fines políticos o partidistas</w:t>
      </w:r>
      <w:r w:rsidRPr="00EA4BA0">
        <w:rPr>
          <w:rStyle w:val="Refdenotaalpie"/>
          <w:rFonts w:ascii="Arial" w:eastAsia="Times New Roman" w:hAnsi="Arial" w:cs="Arial"/>
          <w:bCs/>
          <w:iCs/>
          <w:sz w:val="22"/>
          <w:lang w:eastAsia="x-none"/>
        </w:rPr>
        <w:footnoteReference w:id="26"/>
      </w:r>
      <w:r w:rsidRPr="00EA4BA0">
        <w:rPr>
          <w:rFonts w:ascii="Arial" w:eastAsia="Times New Roman" w:hAnsi="Arial" w:cs="Arial"/>
          <w:bCs/>
          <w:iCs/>
          <w:sz w:val="22"/>
          <w:lang w:eastAsia="x-none"/>
        </w:rPr>
        <w:t>.</w:t>
      </w:r>
      <w:r w:rsidRPr="00EA4BA0">
        <w:rPr>
          <w:rFonts w:ascii="Arial" w:hAnsi="Arial" w:cs="Arial"/>
        </w:rPr>
        <w:t xml:space="preserve"> </w:t>
      </w:r>
    </w:p>
    <w:p w14:paraId="5E39A10A" w14:textId="3783977E" w:rsidR="0025237E" w:rsidRPr="00EA4BA0" w:rsidRDefault="0025237E" w:rsidP="00B5343B">
      <w:pPr>
        <w:pStyle w:val="Textoindependiente"/>
        <w:spacing w:after="120"/>
        <w:ind w:firstLine="707"/>
      </w:pPr>
      <w:r w:rsidRPr="00EA4BA0">
        <w:rPr>
          <w:rFonts w:eastAsia="Calibri"/>
          <w:bCs/>
          <w:lang w:val="es-CO"/>
        </w:rPr>
        <w:t xml:space="preserve">Ahora bien, </w:t>
      </w:r>
      <w:bookmarkStart w:id="56" w:name="_Hlk78820161"/>
      <w:r w:rsidRPr="00EA4BA0">
        <w:rPr>
          <w:rFonts w:eastAsia="Calibri"/>
          <w:bCs/>
          <w:lang w:val="es-CO"/>
        </w:rPr>
        <w:t xml:space="preserve">para determinar el alcance de la prohibición consagrada por la Ley de Garantías Electorales, conviene precisar la tipología de convenios o contratos interadministrativos. </w:t>
      </w:r>
      <w:r w:rsidRPr="00EA4BA0">
        <w:t xml:space="preserve">Aunque </w:t>
      </w:r>
      <w:r w:rsidR="001406ED" w:rsidRPr="00EA4BA0">
        <w:t xml:space="preserve">la ley </w:t>
      </w:r>
      <w:r w:rsidRPr="00EA4BA0">
        <w:t>no la definió ni desarrolló, el Decreto 1082 de 2015 califica a los convenios o contratos interadministrativos como aquella contratación entre entidades estatales</w:t>
      </w:r>
      <w:r w:rsidRPr="00EA4BA0">
        <w:rPr>
          <w:rStyle w:val="Refdenotaalpie"/>
        </w:rPr>
        <w:footnoteReference w:id="27"/>
      </w:r>
      <w:r w:rsidRPr="00EA4BA0">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A4BA0">
        <w:rPr>
          <w:spacing w:val="-6"/>
        </w:rPr>
        <w:t xml:space="preserve"> </w:t>
      </w:r>
      <w:r w:rsidRPr="00EA4BA0">
        <w:t>estatales.</w:t>
      </w:r>
    </w:p>
    <w:p w14:paraId="63E3D246" w14:textId="77777777" w:rsidR="0025237E" w:rsidRPr="00EA4BA0" w:rsidRDefault="0025237E" w:rsidP="00B5343B">
      <w:pPr>
        <w:pStyle w:val="Textoindependiente"/>
        <w:spacing w:before="117" w:after="120"/>
        <w:ind w:firstLine="707"/>
      </w:pPr>
      <w:bookmarkStart w:id="57" w:name="_Hlk78820654"/>
      <w:bookmarkEnd w:id="56"/>
      <w:r w:rsidRPr="00EA4BA0">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7"/>
    <w:p w14:paraId="3606B8DF" w14:textId="77777777" w:rsidR="0025237E" w:rsidRPr="00EA4BA0" w:rsidRDefault="0025237E" w:rsidP="00B5343B">
      <w:pPr>
        <w:pStyle w:val="Textoindependiente"/>
        <w:spacing w:before="121" w:after="120"/>
        <w:ind w:firstLine="707"/>
      </w:pPr>
      <w:r w:rsidRPr="00EA4BA0">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EA4BA0">
        <w:rPr>
          <w:rStyle w:val="Refdenotaalpie"/>
        </w:rPr>
        <w:footnoteReference w:id="28"/>
      </w:r>
      <w:r w:rsidRPr="00EA4BA0">
        <w:t xml:space="preserve">. Nótese que, en este caso, lo que cambia es la modalidad de </w:t>
      </w:r>
      <w:r w:rsidRPr="00EA4BA0">
        <w:lastRenderedPageBreak/>
        <w:t>selección y no la naturaleza de contrato</w:t>
      </w:r>
      <w:r w:rsidRPr="00EA4BA0">
        <w:rPr>
          <w:spacing w:val="-18"/>
        </w:rPr>
        <w:t xml:space="preserve"> </w:t>
      </w:r>
      <w:r w:rsidRPr="00EA4BA0">
        <w:t>interadministrativo.</w:t>
      </w:r>
    </w:p>
    <w:p w14:paraId="3AEF1D00" w14:textId="77777777" w:rsidR="0025237E" w:rsidRPr="00EA4BA0" w:rsidRDefault="0025237E" w:rsidP="00B5343B">
      <w:pPr>
        <w:pStyle w:val="Textoindependiente"/>
        <w:spacing w:before="114" w:after="0"/>
        <w:ind w:firstLine="707"/>
      </w:pPr>
      <w:r w:rsidRPr="00EA4BA0">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EA4BA0">
        <w:rPr>
          <w:spacing w:val="-13"/>
        </w:rPr>
        <w:t xml:space="preserve"> </w:t>
      </w:r>
      <w:r w:rsidRPr="00EA4BA0">
        <w:t>que:</w:t>
      </w:r>
    </w:p>
    <w:p w14:paraId="0238689D" w14:textId="77777777" w:rsidR="0025237E" w:rsidRPr="00EA4BA0" w:rsidRDefault="0025237E" w:rsidP="00B5343B">
      <w:pPr>
        <w:pStyle w:val="Textoindependiente"/>
        <w:spacing w:after="0"/>
        <w:ind w:firstLine="707"/>
      </w:pPr>
    </w:p>
    <w:p w14:paraId="4911F9D2" w14:textId="77777777" w:rsidR="0025237E" w:rsidRPr="00EA4BA0" w:rsidRDefault="0025237E" w:rsidP="0054412D">
      <w:pPr>
        <w:spacing w:after="0" w:line="240" w:lineRule="auto"/>
        <w:ind w:left="709" w:right="709"/>
        <w:rPr>
          <w:rFonts w:ascii="Arial" w:hAnsi="Arial" w:cs="Arial"/>
          <w:sz w:val="21"/>
        </w:rPr>
      </w:pPr>
      <w:r w:rsidRPr="00EA4BA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EA4BA0">
        <w:rPr>
          <w:rStyle w:val="Refdenotaalpie"/>
          <w:rFonts w:ascii="Arial" w:hAnsi="Arial" w:cs="Arial"/>
          <w:sz w:val="21"/>
        </w:rPr>
        <w:footnoteReference w:id="29"/>
      </w:r>
      <w:r w:rsidRPr="00EA4BA0">
        <w:rPr>
          <w:rFonts w:ascii="Arial" w:hAnsi="Arial" w:cs="Arial"/>
          <w:sz w:val="21"/>
        </w:rPr>
        <w:t>.</w:t>
      </w:r>
    </w:p>
    <w:p w14:paraId="51A9BC44" w14:textId="77777777" w:rsidR="0025237E" w:rsidRPr="00EA4BA0" w:rsidRDefault="0025237E" w:rsidP="00B5343B">
      <w:pPr>
        <w:spacing w:after="0"/>
        <w:ind w:left="709" w:right="709"/>
        <w:rPr>
          <w:sz w:val="22"/>
        </w:rPr>
      </w:pPr>
    </w:p>
    <w:p w14:paraId="77A8586A" w14:textId="54596948" w:rsidR="0025237E" w:rsidRPr="00EA4BA0" w:rsidRDefault="0025237E" w:rsidP="00B5343B">
      <w:pPr>
        <w:pStyle w:val="Textoindependiente"/>
        <w:spacing w:after="120"/>
        <w:ind w:firstLine="707"/>
      </w:pPr>
      <w:r w:rsidRPr="00EA4BA0">
        <w:t xml:space="preserve">En ese sentido, los convenios interadministrativos se caracterizan por los sujetos que intervienen y por la modalidad de selección que la ley permite aplicar para su celebración, </w:t>
      </w:r>
      <w:r w:rsidR="00170CCA">
        <w:t>pues</w:t>
      </w:r>
      <w:r w:rsidRPr="00EA4BA0">
        <w:t xml:space="preserve"> comporta un grado de excepcionalidad frente a las demás tipologías contractuales, donde los sujetos no están restringidos a una cualificación particular y </w:t>
      </w:r>
      <w:r w:rsidRPr="00EA4BA0">
        <w:lastRenderedPageBreak/>
        <w:t>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EA4BA0" w:rsidRDefault="0025237E" w:rsidP="00B5343B">
      <w:pPr>
        <w:pStyle w:val="Textoindependiente"/>
        <w:spacing w:before="119" w:after="120"/>
        <w:ind w:firstLine="707"/>
      </w:pPr>
      <w:r w:rsidRPr="00EA4BA0">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EA4BA0">
        <w:rPr>
          <w:spacing w:val="-3"/>
        </w:rPr>
        <w:t xml:space="preserve"> </w:t>
      </w:r>
      <w:r w:rsidRPr="00EA4BA0">
        <w:t>estatales.</w:t>
      </w:r>
    </w:p>
    <w:p w14:paraId="1E7A765B" w14:textId="77777777" w:rsidR="0025237E" w:rsidRPr="00EA4BA0" w:rsidRDefault="0025237E" w:rsidP="00B5343B">
      <w:pPr>
        <w:pStyle w:val="Textoindependiente"/>
        <w:spacing w:before="120"/>
        <w:ind w:firstLine="709"/>
      </w:pPr>
      <w:r w:rsidRPr="00EA4BA0">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EA4BA0">
        <w:rPr>
          <w:spacing w:val="-4"/>
        </w:rPr>
        <w:t xml:space="preserve"> </w:t>
      </w:r>
      <w:r w:rsidRPr="00EA4BA0">
        <w:t>estatales.</w:t>
      </w:r>
    </w:p>
    <w:p w14:paraId="5B1B3941" w14:textId="77777777" w:rsidR="0025237E" w:rsidRPr="00EA4BA0" w:rsidRDefault="0025237E" w:rsidP="00B5343B">
      <w:pPr>
        <w:pStyle w:val="Textoindependiente"/>
        <w:spacing w:before="122" w:after="120"/>
        <w:ind w:firstLine="708"/>
      </w:pPr>
      <w:r w:rsidRPr="00EA4BA0">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EA4BA0" w:rsidRDefault="0025237E" w:rsidP="00B5343B">
      <w:pPr>
        <w:pStyle w:val="Textoindependiente"/>
        <w:spacing w:after="0"/>
        <w:ind w:firstLine="708"/>
        <w:rPr>
          <w:rFonts w:eastAsia="Calibri"/>
          <w:bCs/>
          <w:lang w:val="es-CO"/>
        </w:rPr>
      </w:pPr>
      <w:r w:rsidRPr="00EA4BA0">
        <w:t xml:space="preserve">Por tanto, aunque el artículo 95 de la Ley 489 de 1998 dispone que «Las entidades </w:t>
      </w:r>
      <w:r w:rsidRPr="00EA4BA0">
        <w:lastRenderedPageBreak/>
        <w:t>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EA4BA0">
        <w:rPr>
          <w:spacing w:val="-4"/>
        </w:rPr>
        <w:t xml:space="preserve"> </w:t>
      </w:r>
      <w:r w:rsidRPr="00EA4BA0">
        <w:t>[…]»</w:t>
      </w:r>
      <w:r w:rsidRPr="00EA4BA0">
        <w:rPr>
          <w:rStyle w:val="Refdenotaalpie"/>
        </w:rPr>
        <w:footnoteReference w:id="30"/>
      </w:r>
      <w:r w:rsidRPr="00EA4BA0">
        <w:t>.</w:t>
      </w:r>
      <w:bookmarkStart w:id="58" w:name="_Hlk77171241"/>
    </w:p>
    <w:p w14:paraId="6773070C" w14:textId="4CBD9CBB" w:rsidR="0025237E" w:rsidRPr="00EA4BA0" w:rsidRDefault="0025237E" w:rsidP="0054412D">
      <w:pPr>
        <w:pStyle w:val="Textoindependiente"/>
        <w:spacing w:before="122"/>
        <w:ind w:firstLine="709"/>
      </w:pPr>
      <w:r w:rsidRPr="00EA4BA0">
        <w:t>Sin perjuicio de lo anterior, vale la pena tener en cuenta que cierto sector de la doctrina y la jurisprudencia ha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42E251DE" w14:textId="77777777" w:rsidR="0025237E" w:rsidRPr="00EA4BA0" w:rsidRDefault="0025237E" w:rsidP="0054412D">
      <w:pPr>
        <w:spacing w:after="0" w:line="240" w:lineRule="auto"/>
        <w:ind w:left="709" w:right="709"/>
        <w:rPr>
          <w:rFonts w:ascii="Arial" w:hAnsi="Arial" w:cs="Arial"/>
          <w:sz w:val="21"/>
          <w:szCs w:val="21"/>
          <w:lang w:val="es-ES_tradnl"/>
        </w:rPr>
      </w:pPr>
      <w:r w:rsidRPr="00EA4BA0">
        <w:rPr>
          <w:rFonts w:ascii="Arial" w:hAnsi="Arial" w:cs="Arial"/>
          <w:sz w:val="21"/>
          <w:szCs w:val="21"/>
          <w:lang w:val="es-ES_tradnl"/>
        </w:rPr>
        <w:t>La Sala de Consulta y Servicio Civil</w:t>
      </w:r>
      <w:r w:rsidRPr="00EA4BA0">
        <w:rPr>
          <w:rStyle w:val="Refdenotaalpie"/>
          <w:rFonts w:ascii="Arial" w:hAnsi="Arial" w:cs="Arial"/>
          <w:sz w:val="21"/>
          <w:szCs w:val="21"/>
          <w:lang w:val="es-ES_tradnl"/>
        </w:rPr>
        <w:footnoteReference w:id="31"/>
      </w:r>
      <w:r w:rsidRPr="00EA4BA0">
        <w:rPr>
          <w:rFonts w:ascii="Arial" w:hAnsi="Arial" w:cs="Arial"/>
          <w:sz w:val="21"/>
          <w:szCs w:val="21"/>
          <w:lang w:val="es-ES_tradnl"/>
        </w:rPr>
        <w:t xml:space="preserve"> de esta Corporación se ha referido a los </w:t>
      </w:r>
      <w:r w:rsidRPr="00EA4BA0">
        <w:rPr>
          <w:rFonts w:ascii="Arial" w:hAnsi="Arial" w:cs="Arial"/>
          <w:i/>
          <w:sz w:val="21"/>
          <w:szCs w:val="21"/>
          <w:lang w:val="es-ES_tradnl"/>
        </w:rPr>
        <w:t>“convenios interadministrativos”</w:t>
      </w:r>
      <w:r w:rsidRPr="00EA4BA0">
        <w:rPr>
          <w:rFonts w:ascii="Arial" w:hAnsi="Arial" w:cs="Arial"/>
          <w:sz w:val="21"/>
          <w:szCs w:val="21"/>
          <w:lang w:val="es-ES_tradnl"/>
        </w:rPr>
        <w:t xml:space="preserve"> a los cuales alude el artículo 95 de la Ley 489 de 1998, calificándolos de </w:t>
      </w:r>
      <w:r w:rsidRPr="00EA4BA0">
        <w:rPr>
          <w:rFonts w:ascii="Arial" w:hAnsi="Arial" w:cs="Arial"/>
          <w:i/>
          <w:sz w:val="21"/>
          <w:szCs w:val="21"/>
          <w:lang w:val="es-ES_tradnl"/>
        </w:rPr>
        <w:t xml:space="preserve">“puros” </w:t>
      </w:r>
      <w:r w:rsidRPr="00EA4BA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EA4BA0">
        <w:rPr>
          <w:rFonts w:ascii="Arial" w:hAnsi="Arial" w:cs="Arial"/>
          <w:i/>
          <w:sz w:val="21"/>
          <w:szCs w:val="21"/>
          <w:lang w:val="es-ES_tradnl"/>
        </w:rPr>
        <w:t>“intercambio patrimonial”</w:t>
      </w:r>
      <w:r w:rsidRPr="00EA4BA0">
        <w:rPr>
          <w:rFonts w:ascii="Arial" w:hAnsi="Arial" w:cs="Arial"/>
          <w:sz w:val="21"/>
          <w:szCs w:val="21"/>
          <w:lang w:val="es-ES_tradnl"/>
        </w:rPr>
        <w:t>. Sin perjuicio de lo anterior, en otra oportunidad, la misma Sala</w:t>
      </w:r>
      <w:r w:rsidRPr="00EA4BA0">
        <w:rPr>
          <w:rStyle w:val="Refdenotaalpie"/>
          <w:rFonts w:ascii="Arial" w:hAnsi="Arial" w:cs="Arial"/>
          <w:sz w:val="21"/>
          <w:szCs w:val="21"/>
          <w:lang w:val="es-ES_tradnl"/>
        </w:rPr>
        <w:footnoteReference w:id="32"/>
      </w:r>
      <w:r w:rsidRPr="00EA4BA0">
        <w:rPr>
          <w:rFonts w:ascii="Arial" w:hAnsi="Arial" w:cs="Arial"/>
          <w:sz w:val="21"/>
          <w:szCs w:val="21"/>
          <w:lang w:val="es-ES_tradnl"/>
        </w:rPr>
        <w:t xml:space="preserve"> había indicado que, si bien en dichos convenios no se daba un </w:t>
      </w:r>
      <w:r w:rsidRPr="00EA4BA0">
        <w:rPr>
          <w:rFonts w:ascii="Arial" w:hAnsi="Arial" w:cs="Arial"/>
          <w:i/>
          <w:sz w:val="21"/>
          <w:szCs w:val="21"/>
          <w:lang w:val="es-ES_tradnl"/>
        </w:rPr>
        <w:t>“verdadero intercambio de bienes o servicios (contrato conmutativo)”</w:t>
      </w:r>
      <w:r w:rsidRPr="00EA4BA0">
        <w:rPr>
          <w:rFonts w:ascii="Arial" w:hAnsi="Arial" w:cs="Arial"/>
          <w:sz w:val="21"/>
          <w:szCs w:val="21"/>
          <w:lang w:val="es-ES_tradnl"/>
        </w:rPr>
        <w:t>, ello no impedía que se conviniera una remuneración a cargo de alguna(s) entidad(es).</w:t>
      </w:r>
    </w:p>
    <w:p w14:paraId="7F6B8ACF" w14:textId="77777777" w:rsidR="0025237E" w:rsidRPr="00EA4BA0" w:rsidRDefault="0025237E" w:rsidP="0054412D">
      <w:pPr>
        <w:spacing w:after="0" w:line="240" w:lineRule="auto"/>
        <w:ind w:left="709" w:right="709"/>
        <w:rPr>
          <w:rFonts w:ascii="Arial" w:hAnsi="Arial" w:cs="Arial"/>
          <w:sz w:val="21"/>
          <w:szCs w:val="21"/>
          <w:lang w:val="es-ES_tradnl"/>
        </w:rPr>
      </w:pPr>
    </w:p>
    <w:p w14:paraId="5BB92D3F" w14:textId="77777777" w:rsidR="0025237E" w:rsidRPr="00EA4BA0" w:rsidRDefault="0025237E" w:rsidP="0054412D">
      <w:pPr>
        <w:pStyle w:val="Textoindependiente"/>
        <w:spacing w:after="0" w:line="240" w:lineRule="auto"/>
        <w:ind w:left="709" w:right="709"/>
        <w:rPr>
          <w:sz w:val="21"/>
          <w:szCs w:val="21"/>
        </w:rPr>
      </w:pPr>
      <w:r w:rsidRPr="00EA4BA0">
        <w:rPr>
          <w:sz w:val="21"/>
          <w:szCs w:val="21"/>
          <w:lang w:val="es-ES_tradnl"/>
        </w:rPr>
        <w:t xml:space="preserve">Lo expuesto evidencia que, en general, las interpretaciones en torno a los </w:t>
      </w:r>
      <w:r w:rsidRPr="00EA4BA0">
        <w:rPr>
          <w:i/>
          <w:sz w:val="21"/>
          <w:szCs w:val="21"/>
          <w:lang w:val="es-ES_tradnl"/>
        </w:rPr>
        <w:t>“convenios interadministrativos”</w:t>
      </w:r>
      <w:r w:rsidRPr="00EA4BA0">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EA4BA0">
        <w:rPr>
          <w:sz w:val="21"/>
          <w:szCs w:val="21"/>
          <w:lang w:val="es-ES_tradnl"/>
        </w:rPr>
        <w:lastRenderedPageBreak/>
        <w:t>prestaciones patrimoniales</w:t>
      </w:r>
      <w:r w:rsidRPr="00EA4BA0">
        <w:rPr>
          <w:rStyle w:val="Refdenotaalpie"/>
          <w:sz w:val="21"/>
          <w:szCs w:val="21"/>
          <w:lang w:val="es-ES_tradnl"/>
        </w:rPr>
        <w:footnoteReference w:id="33"/>
      </w:r>
      <w:r w:rsidRPr="00EA4BA0">
        <w:rPr>
          <w:rStyle w:val="Refdenotaalpie"/>
          <w:sz w:val="21"/>
          <w:szCs w:val="21"/>
          <w:lang w:val="es-ES_tradnl"/>
        </w:rPr>
        <w:footnoteReference w:id="34"/>
      </w:r>
      <w:r w:rsidRPr="00EA4BA0">
        <w:rPr>
          <w:sz w:val="21"/>
          <w:szCs w:val="21"/>
          <w:lang w:val="es-ES_tradnl"/>
        </w:rPr>
        <w:t>.</w:t>
      </w:r>
    </w:p>
    <w:p w14:paraId="6A09A213" w14:textId="77777777" w:rsidR="0025237E" w:rsidRPr="00EA4BA0" w:rsidRDefault="0025237E" w:rsidP="0054412D">
      <w:pPr>
        <w:pStyle w:val="Textoindependiente"/>
        <w:spacing w:after="0" w:line="240" w:lineRule="auto"/>
      </w:pPr>
    </w:p>
    <w:p w14:paraId="0E9BAB17" w14:textId="6E049E0E" w:rsidR="0025237E" w:rsidRPr="00EA4BA0" w:rsidRDefault="0025237E" w:rsidP="00B5343B">
      <w:pPr>
        <w:pStyle w:val="Textoindependiente"/>
        <w:spacing w:after="120"/>
      </w:pPr>
      <w:r w:rsidRPr="00EA4BA0">
        <w:tab/>
        <w:t xml:space="preserve">Sin perjuicio de lo indicado, </w:t>
      </w:r>
      <w:r w:rsidR="00641CC2" w:rsidRPr="00BB7467">
        <w:t>debe</w:t>
      </w:r>
      <w:r w:rsidRPr="00EA4BA0">
        <w:t xml:space="preserve"> reiterar</w:t>
      </w:r>
      <w:r w:rsidR="00641CC2">
        <w:t>se</w:t>
      </w:r>
      <w:r w:rsidRPr="00EA4BA0">
        <w:t xml:space="preserve"> que el legislador y el ordenamiento jurídico, en general, en distintas ocasiones utiliza de forma indistinta los conceptos de contrato o convenio para referirse a la misma institución jurídica</w:t>
      </w:r>
      <w:r w:rsidRPr="00EA4BA0">
        <w:rPr>
          <w:rStyle w:val="Refdenotaalpie"/>
        </w:rPr>
        <w:footnoteReference w:id="35"/>
      </w:r>
      <w:r w:rsidRPr="00EA4BA0">
        <w:t xml:space="preserve">. Incluso </w:t>
      </w:r>
      <w:r w:rsidRPr="0054412D">
        <w:rPr>
          <w:highlight w:val="yellow"/>
        </w:rPr>
        <w:t>vale la pena</w:t>
      </w:r>
      <w:r w:rsidRPr="00EA4BA0">
        <w:t xml:space="preserve"> tener en cuenta c</w:t>
      </w:r>
      <w:r w:rsidR="00D0355B">
        <w:t>ó</w:t>
      </w:r>
      <w:r w:rsidRPr="00EA4BA0">
        <w:t>mo la Corte Constitucional fundamenta la posibilidad de celebrar convenios interadministrativos de forma directa, con fundamento en la causal establecida en la Ley 1150 de 2007 respecto a los contratos interadministrativos</w:t>
      </w:r>
      <w:r w:rsidRPr="00EA4BA0">
        <w:rPr>
          <w:rStyle w:val="Refdenotaalpie"/>
        </w:rPr>
        <w:footnoteReference w:id="36"/>
      </w:r>
      <w:r w:rsidRPr="00EA4BA0">
        <w:t>.</w:t>
      </w:r>
    </w:p>
    <w:p w14:paraId="04FF5252" w14:textId="5B184E2F" w:rsidR="0025237E" w:rsidRPr="00EA4BA0" w:rsidRDefault="0025237E" w:rsidP="00B5343B">
      <w:pPr>
        <w:pStyle w:val="Textoindependiente"/>
        <w:spacing w:after="0"/>
      </w:pPr>
      <w:r w:rsidRPr="00EA4BA0">
        <w:tab/>
        <w:t xml:space="preserve">En desarrollo de lo anterior, </w:t>
      </w:r>
      <w:r w:rsidR="00641CC2">
        <w:t>es bueno relievar</w:t>
      </w:r>
      <w:r w:rsidRPr="00EA4BA0">
        <w:t xml:space="preserve">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w:t>
      </w:r>
      <w:r w:rsidRPr="00BB2CD6">
        <w:lastRenderedPageBreak/>
        <w:t>resulta bastante relevante para este concepto, para la aplicación de la Ley de Garantías. En este sentido, la Circular, refiriéndose al parágrafo del artículo 38 de la Ley 996 de 2005, expresa:</w:t>
      </w:r>
    </w:p>
    <w:p w14:paraId="5205D9C5" w14:textId="77777777" w:rsidR="0025237E" w:rsidRPr="00EA4BA0" w:rsidRDefault="0025237E" w:rsidP="00B5343B">
      <w:pPr>
        <w:pStyle w:val="Textoindependiente"/>
        <w:spacing w:after="0"/>
      </w:pPr>
    </w:p>
    <w:p w14:paraId="45804D6E" w14:textId="77777777" w:rsidR="0025237E" w:rsidRPr="00EA4BA0" w:rsidRDefault="0025237E" w:rsidP="0054412D">
      <w:pPr>
        <w:spacing w:after="0" w:line="240" w:lineRule="auto"/>
        <w:ind w:left="709" w:right="709"/>
        <w:rPr>
          <w:rFonts w:ascii="Arial" w:hAnsi="Arial" w:cs="Arial"/>
          <w:sz w:val="21"/>
          <w:szCs w:val="21"/>
        </w:rPr>
      </w:pPr>
      <w:r w:rsidRPr="00EA4BA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EA4BA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6276042" w14:textId="77777777" w:rsidR="0025237E" w:rsidRPr="00EA4BA0" w:rsidRDefault="0025237E" w:rsidP="0054412D">
      <w:pPr>
        <w:spacing w:after="0" w:line="240" w:lineRule="auto"/>
        <w:ind w:left="709" w:right="709"/>
        <w:rPr>
          <w:rFonts w:ascii="Arial" w:hAnsi="Arial" w:cs="Arial"/>
          <w:sz w:val="21"/>
          <w:szCs w:val="21"/>
        </w:rPr>
      </w:pPr>
    </w:p>
    <w:p w14:paraId="0FA4A204" w14:textId="77777777" w:rsidR="0025237E" w:rsidRPr="00EA4BA0" w:rsidRDefault="0025237E" w:rsidP="0054412D">
      <w:pPr>
        <w:spacing w:after="0" w:line="240" w:lineRule="auto"/>
        <w:ind w:left="709" w:right="709"/>
        <w:rPr>
          <w:rFonts w:ascii="Arial" w:hAnsi="Arial" w:cs="Arial"/>
          <w:sz w:val="21"/>
          <w:szCs w:val="21"/>
        </w:rPr>
      </w:pPr>
      <w:r w:rsidRPr="00EA4BA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9E8255B" w14:textId="77777777" w:rsidR="0025237E" w:rsidRPr="00EA4BA0" w:rsidRDefault="0025237E" w:rsidP="0054412D">
      <w:pPr>
        <w:spacing w:after="0" w:line="240" w:lineRule="auto"/>
        <w:ind w:left="709" w:right="709"/>
        <w:rPr>
          <w:rFonts w:ascii="Arial" w:hAnsi="Arial" w:cs="Arial"/>
          <w:sz w:val="21"/>
          <w:szCs w:val="21"/>
        </w:rPr>
      </w:pPr>
    </w:p>
    <w:p w14:paraId="19EDECDA" w14:textId="77777777" w:rsidR="0025237E" w:rsidRPr="00EA4BA0" w:rsidRDefault="0025237E" w:rsidP="0054412D">
      <w:pPr>
        <w:spacing w:after="0" w:line="240" w:lineRule="auto"/>
        <w:ind w:left="709" w:right="709"/>
      </w:pPr>
      <w:r w:rsidRPr="00EA4BA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EA4BA0" w:rsidRDefault="0025237E" w:rsidP="0054412D">
      <w:pPr>
        <w:pStyle w:val="Textoindependiente"/>
        <w:spacing w:before="3" w:after="0" w:line="240" w:lineRule="auto"/>
        <w:rPr>
          <w:sz w:val="25"/>
        </w:rPr>
      </w:pPr>
    </w:p>
    <w:p w14:paraId="4F0759FD" w14:textId="77777777" w:rsidR="0025237E" w:rsidRPr="00EA4BA0" w:rsidRDefault="0025237E" w:rsidP="00B5343B">
      <w:pPr>
        <w:pStyle w:val="Textoindependiente"/>
        <w:spacing w:after="120"/>
        <w:rPr>
          <w:rFonts w:eastAsia="Calibri"/>
          <w:bCs/>
          <w:lang w:val="es-CO"/>
        </w:rPr>
      </w:pPr>
      <w:r w:rsidRPr="00EA4BA0">
        <w:rPr>
          <w:sz w:val="25"/>
        </w:rPr>
        <w:tab/>
      </w:r>
      <w:r w:rsidRPr="00EA4BA0">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w:t>
      </w:r>
      <w:r w:rsidRPr="00EA4BA0">
        <w:lastRenderedPageBreak/>
        <w:t>particular, pues como se expresó, el legislador utiliza estos conceptos de forma indistinta.</w:t>
      </w:r>
      <w:bookmarkEnd w:id="58"/>
    </w:p>
    <w:p w14:paraId="68142E40" w14:textId="77777777" w:rsidR="0025237E" w:rsidRPr="00A05663" w:rsidRDefault="0025237E" w:rsidP="00B5343B">
      <w:pPr>
        <w:tabs>
          <w:tab w:val="left" w:pos="426"/>
        </w:tabs>
        <w:spacing w:after="120"/>
        <w:ind w:firstLine="709"/>
        <w:rPr>
          <w:rFonts w:ascii="Arial" w:eastAsia="Times New Roman" w:hAnsi="Arial" w:cs="Arial"/>
          <w:bCs/>
          <w:sz w:val="22"/>
          <w:lang w:eastAsia="es-CO"/>
        </w:rPr>
      </w:pPr>
      <w:r w:rsidRPr="00A05663">
        <w:rPr>
          <w:rFonts w:ascii="Arial" w:eastAsia="Times New Roman" w:hAnsi="Arial" w:cs="Arial"/>
          <w:bCs/>
          <w:sz w:val="22"/>
          <w:lang w:val="es-CO" w:eastAsia="es-CO"/>
        </w:rPr>
        <w:t xml:space="preserve">Se observa entonces que </w:t>
      </w:r>
      <w:r w:rsidRPr="00A05663">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A05663">
        <w:rPr>
          <w:rFonts w:ascii="Arial" w:eastAsia="Times New Roman" w:hAnsi="Arial" w:cs="Arial"/>
          <w:bCs/>
          <w:i/>
          <w:iCs/>
          <w:sz w:val="22"/>
          <w:lang w:eastAsia="es-CO"/>
        </w:rPr>
        <w:t>ibidem</w:t>
      </w:r>
      <w:r w:rsidRPr="00A05663">
        <w:rPr>
          <w:rFonts w:ascii="Arial" w:eastAsia="Times New Roman" w:hAnsi="Arial" w:cs="Arial"/>
          <w:bCs/>
          <w:sz w:val="22"/>
          <w:lang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p w14:paraId="693F4A4E" w14:textId="7B7B67CA" w:rsidR="0025237E" w:rsidRPr="00EA4BA0" w:rsidRDefault="0025237E" w:rsidP="00B5343B">
      <w:pPr>
        <w:pStyle w:val="Textoindependiente"/>
        <w:spacing w:after="0"/>
        <w:ind w:firstLine="709"/>
        <w:rPr>
          <w:rFonts w:eastAsia="Calibri"/>
          <w:lang w:val="es-CO"/>
        </w:rPr>
      </w:pPr>
      <w:r w:rsidRPr="00A05663">
        <w:rPr>
          <w:rFonts w:eastAsia="Times New Roman"/>
          <w:bCs/>
          <w:lang w:eastAsia="es-CO"/>
        </w:rPr>
        <w:t>En todo caso</w:t>
      </w:r>
      <w:bookmarkStart w:id="59" w:name="_Hlk77154098"/>
      <w:r w:rsidRPr="00A05663">
        <w:t xml:space="preserve">, es importante resaltar que la Sala de Consulta y Servicio Civil del Consejo de Estado se ha pronunciado en el sentido de que </w:t>
      </w:r>
      <w:bookmarkStart w:id="60" w:name="_Hlk78820889"/>
      <w:r w:rsidRPr="00A05663">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0"/>
      <w:r w:rsidRPr="00A05663">
        <w:rPr>
          <w:rStyle w:val="Refdenotaalpie"/>
        </w:rPr>
        <w:footnoteReference w:id="37"/>
      </w:r>
      <w:r w:rsidRPr="00A05663">
        <w:rPr>
          <w:rFonts w:eastAsia="Calibri"/>
          <w:lang w:val="es-CO"/>
        </w:rPr>
        <w:t>.</w:t>
      </w:r>
      <w:bookmarkEnd w:id="59"/>
    </w:p>
    <w:p w14:paraId="768FF2E9" w14:textId="77777777" w:rsidR="006652E9" w:rsidRPr="00EA4BA0" w:rsidRDefault="006652E9" w:rsidP="00B5343B">
      <w:pPr>
        <w:pStyle w:val="Textoindependiente"/>
        <w:spacing w:after="0"/>
        <w:rPr>
          <w:rFonts w:eastAsia="Times New Roman"/>
          <w:bCs/>
          <w:iCs/>
          <w:lang w:val="es-CO" w:eastAsia="x-none"/>
        </w:rPr>
      </w:pPr>
    </w:p>
    <w:bookmarkEnd w:id="53"/>
    <w:p w14:paraId="684120F2" w14:textId="3C72A968" w:rsidR="003D3295" w:rsidRPr="00EA4BA0" w:rsidRDefault="003D3295" w:rsidP="00B5343B">
      <w:pPr>
        <w:shd w:val="clear" w:color="auto" w:fill="FFFFFF"/>
        <w:spacing w:after="0"/>
        <w:rPr>
          <w:rFonts w:ascii="Arial" w:eastAsia="Times New Roman" w:hAnsi="Arial" w:cs="Arial"/>
          <w:sz w:val="22"/>
          <w:lang w:val="es-CO" w:eastAsia="es-CO"/>
        </w:rPr>
      </w:pPr>
      <w:r w:rsidRPr="00EA4BA0">
        <w:rPr>
          <w:rFonts w:ascii="Arial" w:eastAsia="Times New Roman" w:hAnsi="Arial" w:cs="Arial"/>
          <w:b/>
          <w:bCs/>
          <w:sz w:val="22"/>
          <w:lang w:val="es-CO" w:eastAsia="es-CO"/>
        </w:rPr>
        <w:t>2.5.</w:t>
      </w:r>
      <w:r w:rsidRPr="00EA4BA0">
        <w:rPr>
          <w:rFonts w:ascii="Arial" w:eastAsia="Times New Roman" w:hAnsi="Arial" w:cs="Arial"/>
          <w:sz w:val="22"/>
          <w:lang w:val="es-CO" w:eastAsia="es-CO"/>
        </w:rPr>
        <w:tab/>
      </w:r>
      <w:r w:rsidRPr="00EA4BA0">
        <w:rPr>
          <w:rFonts w:ascii="Arial" w:eastAsia="Times New Roman" w:hAnsi="Arial" w:cs="Arial"/>
          <w:b/>
          <w:bCs/>
          <w:sz w:val="22"/>
          <w:lang w:val="es-CO" w:eastAsia="es-CO"/>
        </w:rPr>
        <w:t xml:space="preserve">Las modificaciones realizadas por la </w:t>
      </w:r>
      <w:r w:rsidR="003D5EF2">
        <w:rPr>
          <w:rFonts w:ascii="Arial" w:eastAsia="Times New Roman" w:hAnsi="Arial" w:cs="Arial"/>
          <w:b/>
          <w:bCs/>
          <w:sz w:val="22"/>
          <w:lang w:val="es-CO" w:eastAsia="es-CO"/>
        </w:rPr>
        <w:t>L</w:t>
      </w:r>
      <w:r w:rsidRPr="00EA4BA0">
        <w:rPr>
          <w:rFonts w:ascii="Arial" w:eastAsia="Times New Roman" w:hAnsi="Arial" w:cs="Arial"/>
          <w:b/>
          <w:bCs/>
          <w:sz w:val="22"/>
          <w:lang w:val="es-CO" w:eastAsia="es-CO"/>
        </w:rPr>
        <w:t xml:space="preserve">ey </w:t>
      </w:r>
      <w:r w:rsidR="003D5EF2">
        <w:rPr>
          <w:rFonts w:ascii="Arial" w:eastAsia="Times New Roman" w:hAnsi="Arial" w:cs="Arial"/>
          <w:b/>
          <w:bCs/>
          <w:sz w:val="22"/>
          <w:lang w:val="es-CO" w:eastAsia="es-CO"/>
        </w:rPr>
        <w:t>A</w:t>
      </w:r>
      <w:r w:rsidRPr="00EA4BA0">
        <w:rPr>
          <w:rFonts w:ascii="Arial" w:eastAsia="Times New Roman" w:hAnsi="Arial" w:cs="Arial"/>
          <w:b/>
          <w:bCs/>
          <w:sz w:val="22"/>
          <w:lang w:val="es-CO" w:eastAsia="es-CO"/>
        </w:rPr>
        <w:t xml:space="preserve">nual del </w:t>
      </w:r>
      <w:r w:rsidR="003D5EF2">
        <w:rPr>
          <w:rFonts w:ascii="Arial" w:eastAsia="Times New Roman" w:hAnsi="Arial" w:cs="Arial"/>
          <w:b/>
          <w:bCs/>
          <w:sz w:val="22"/>
          <w:lang w:val="es-CO" w:eastAsia="es-CO"/>
        </w:rPr>
        <w:t>P</w:t>
      </w:r>
      <w:r w:rsidRPr="00EA4BA0">
        <w:rPr>
          <w:rFonts w:ascii="Arial" w:eastAsia="Times New Roman" w:hAnsi="Arial" w:cs="Arial"/>
          <w:b/>
          <w:bCs/>
          <w:sz w:val="22"/>
          <w:lang w:val="es-CO" w:eastAsia="es-CO"/>
        </w:rPr>
        <w:t xml:space="preserve">resupuesto para la vigencia fiscal de 2022 </w:t>
      </w:r>
      <w:r w:rsidR="00FB29A5">
        <w:rPr>
          <w:rFonts w:ascii="Arial" w:eastAsia="Times New Roman" w:hAnsi="Arial" w:cs="Arial"/>
          <w:b/>
          <w:bCs/>
          <w:sz w:val="22"/>
          <w:lang w:val="es-CO" w:eastAsia="es-CO"/>
        </w:rPr>
        <w:t>a</w:t>
      </w:r>
      <w:r w:rsidRPr="00EA4BA0">
        <w:rPr>
          <w:rFonts w:ascii="Arial" w:eastAsia="Times New Roman" w:hAnsi="Arial" w:cs="Arial"/>
          <w:b/>
          <w:bCs/>
          <w:sz w:val="22"/>
          <w:lang w:val="es-CO" w:eastAsia="es-CO"/>
        </w:rPr>
        <w:t xml:space="preserve"> la Ley de Garantías Electorales</w:t>
      </w:r>
      <w:r w:rsidRPr="00EA4BA0">
        <w:rPr>
          <w:rFonts w:ascii="Arial" w:eastAsia="Times New Roman" w:hAnsi="Arial" w:cs="Arial"/>
          <w:sz w:val="22"/>
          <w:lang w:val="es-CO" w:eastAsia="es-CO"/>
        </w:rPr>
        <w:t xml:space="preserve"> </w:t>
      </w:r>
    </w:p>
    <w:p w14:paraId="2599CBEB" w14:textId="77777777" w:rsidR="003D3295" w:rsidRPr="00EA4BA0" w:rsidRDefault="003D3295" w:rsidP="00B5343B">
      <w:pPr>
        <w:shd w:val="clear" w:color="auto" w:fill="FFFFFF"/>
        <w:spacing w:after="0"/>
        <w:rPr>
          <w:rFonts w:ascii="Arial" w:eastAsia="Times New Roman" w:hAnsi="Arial" w:cs="Arial"/>
          <w:sz w:val="22"/>
          <w:lang w:val="es-CO" w:eastAsia="es-CO"/>
        </w:rPr>
      </w:pPr>
    </w:p>
    <w:p w14:paraId="1E9D33BF" w14:textId="5D51F0E0" w:rsidR="003D3295" w:rsidRDefault="003D3295" w:rsidP="00B5343B">
      <w:pPr>
        <w:shd w:val="clear" w:color="auto" w:fill="FFFFFF"/>
        <w:spacing w:after="0"/>
        <w:rPr>
          <w:rFonts w:ascii="Arial" w:eastAsia="Times New Roman" w:hAnsi="Arial" w:cs="Arial"/>
          <w:sz w:val="22"/>
          <w:lang w:val="es-CO" w:eastAsia="es-CO"/>
        </w:rPr>
      </w:pPr>
      <w:bookmarkStart w:id="61" w:name="_Hlk88824711"/>
      <w:r w:rsidRPr="00181C58">
        <w:rPr>
          <w:rFonts w:ascii="Arial" w:eastAsia="Times New Roman" w:hAnsi="Arial" w:cs="Arial"/>
          <w:sz w:val="22"/>
          <w:lang w:val="es-CO" w:eastAsia="es-CO"/>
        </w:rPr>
        <w:t>El 12 de noviembre de 2021 el Presidente de la República sancionó la Ley 2159</w:t>
      </w:r>
      <w:r w:rsidRPr="00181C58">
        <w:rPr>
          <w:rStyle w:val="Refdenotaalpie"/>
          <w:rFonts w:ascii="Arial" w:eastAsia="Times New Roman" w:hAnsi="Arial" w:cs="Arial"/>
          <w:sz w:val="22"/>
          <w:lang w:val="es-CO" w:eastAsia="es-CO"/>
        </w:rPr>
        <w:footnoteReference w:id="38"/>
      </w:r>
      <w:r w:rsidR="00217BAC" w:rsidRPr="00181C58">
        <w:rPr>
          <w:rFonts w:ascii="Arial" w:eastAsia="Times New Roman" w:hAnsi="Arial" w:cs="Arial"/>
          <w:sz w:val="22"/>
          <w:lang w:val="es-CO" w:eastAsia="es-CO"/>
        </w:rPr>
        <w:t xml:space="preserve">, </w:t>
      </w:r>
      <w:r w:rsidRPr="00181C58">
        <w:rPr>
          <w:rFonts w:ascii="Arial" w:eastAsia="Times New Roman" w:hAnsi="Arial" w:cs="Arial"/>
          <w:sz w:val="22"/>
          <w:lang w:val="es-CO" w:eastAsia="es-CO"/>
        </w:rPr>
        <w:t xml:space="preserve"> </w:t>
      </w:r>
      <w:r w:rsidR="00217BAC" w:rsidRPr="00181C58">
        <w:rPr>
          <w:rFonts w:ascii="Arial" w:eastAsia="Times New Roman" w:hAnsi="Arial" w:cs="Arial"/>
          <w:sz w:val="22"/>
          <w:lang w:val="es-CO" w:eastAsia="es-CO"/>
        </w:rPr>
        <w:t xml:space="preserve">por </w:t>
      </w:r>
      <w:r w:rsidRPr="00181C58">
        <w:rPr>
          <w:rFonts w:ascii="Arial" w:eastAsia="Times New Roman" w:hAnsi="Arial" w:cs="Arial"/>
          <w:sz w:val="22"/>
          <w:lang w:val="es-CO" w:eastAsia="es-CO"/>
        </w:rPr>
        <w:t>la cual se decreta el presupuesto de rentas y recursos de capital y ley de apropiaciones para la vigencia fiscal del 1 de enero al 31 de diciembre de 2022 -Ley Anual del Presupuesto</w:t>
      </w:r>
      <w:bookmarkEnd w:id="61"/>
      <w:r w:rsidRPr="00181C58">
        <w:rPr>
          <w:rFonts w:ascii="Arial" w:eastAsia="Times New Roman" w:hAnsi="Arial" w:cs="Arial"/>
          <w:sz w:val="22"/>
          <w:lang w:val="es-CO" w:eastAsia="es-CO"/>
        </w:rPr>
        <w:t>-</w:t>
      </w:r>
      <w:r w:rsidRPr="00181C58">
        <w:rPr>
          <w:rStyle w:val="Refdenotaalpie"/>
          <w:rFonts w:ascii="Arial" w:eastAsia="Times New Roman" w:hAnsi="Arial" w:cs="Arial"/>
          <w:sz w:val="22"/>
          <w:lang w:val="es-CO" w:eastAsia="es-CO"/>
        </w:rPr>
        <w:footnoteReference w:id="39"/>
      </w:r>
      <w:r w:rsidRPr="00181C58">
        <w:rPr>
          <w:rFonts w:ascii="Arial" w:eastAsia="Times New Roman" w:hAnsi="Arial" w:cs="Arial"/>
          <w:sz w:val="22"/>
          <w:lang w:val="es-CO" w:eastAsia="es-CO"/>
        </w:rPr>
        <w:t xml:space="preserve">. </w:t>
      </w:r>
    </w:p>
    <w:p w14:paraId="09E8161C" w14:textId="0141D039" w:rsidR="00217BAC" w:rsidRPr="00181C58" w:rsidRDefault="003D3295" w:rsidP="0054412D">
      <w:pPr>
        <w:shd w:val="clear" w:color="auto" w:fill="FFFFFF"/>
        <w:spacing w:before="120" w:after="0"/>
        <w:ind w:firstLine="709"/>
        <w:rPr>
          <w:rFonts w:ascii="Arial" w:eastAsia="Times New Roman" w:hAnsi="Arial" w:cs="Arial"/>
          <w:sz w:val="22"/>
          <w:lang w:val="es-CO" w:eastAsia="es-CO"/>
        </w:rPr>
      </w:pPr>
      <w:r w:rsidRPr="00181C58">
        <w:rPr>
          <w:rFonts w:ascii="Arial" w:eastAsia="Times New Roman" w:hAnsi="Arial" w:cs="Arial"/>
          <w:sz w:val="22"/>
          <w:lang w:val="es-CO" w:eastAsia="es-CO"/>
        </w:rPr>
        <w:t>Dentro del Capítulo V sobre «disposiciones varias» contenido en la Tercera Parte, «Disposiciones Generales», se destaca la inclusión del artículo 12</w:t>
      </w:r>
      <w:r w:rsidR="00FB29A5" w:rsidRPr="00181C58">
        <w:rPr>
          <w:rFonts w:ascii="Arial" w:eastAsia="Times New Roman" w:hAnsi="Arial" w:cs="Arial"/>
          <w:sz w:val="22"/>
          <w:lang w:val="es-CO" w:eastAsia="es-CO"/>
        </w:rPr>
        <w:t>4</w:t>
      </w:r>
      <w:r w:rsidR="00A83020">
        <w:rPr>
          <w:rFonts w:ascii="Arial" w:eastAsia="Times New Roman" w:hAnsi="Arial" w:cs="Arial"/>
          <w:sz w:val="22"/>
          <w:lang w:val="es-CO" w:eastAsia="es-CO"/>
        </w:rPr>
        <w:t>,</w:t>
      </w:r>
      <w:r w:rsidR="00217BAC" w:rsidRPr="00181C58">
        <w:rPr>
          <w:rFonts w:ascii="Arial" w:eastAsia="Times New Roman" w:hAnsi="Arial" w:cs="Arial"/>
          <w:sz w:val="22"/>
          <w:lang w:val="es-CO" w:eastAsia="es-CO"/>
        </w:rPr>
        <w:t xml:space="preserve"> a cuyo tenor:</w:t>
      </w:r>
      <w:r w:rsidRPr="00181C58">
        <w:rPr>
          <w:rFonts w:ascii="Arial" w:eastAsia="Times New Roman" w:hAnsi="Arial" w:cs="Arial"/>
          <w:sz w:val="22"/>
          <w:lang w:val="es-CO" w:eastAsia="es-CO"/>
        </w:rPr>
        <w:t xml:space="preserve"> </w:t>
      </w:r>
    </w:p>
    <w:p w14:paraId="6201BDA7" w14:textId="77777777" w:rsidR="00217BAC" w:rsidRPr="00181C58" w:rsidRDefault="00217BAC" w:rsidP="0054412D">
      <w:pPr>
        <w:shd w:val="clear" w:color="auto" w:fill="FFFFFF"/>
        <w:spacing w:after="0" w:line="240" w:lineRule="auto"/>
        <w:rPr>
          <w:rFonts w:ascii="Arial" w:eastAsia="Times New Roman" w:hAnsi="Arial" w:cs="Arial"/>
          <w:sz w:val="22"/>
          <w:lang w:val="es-CO" w:eastAsia="es-CO"/>
        </w:rPr>
      </w:pPr>
    </w:p>
    <w:p w14:paraId="01B7C200" w14:textId="4E7C49C0" w:rsidR="003D3295" w:rsidRPr="00181C58" w:rsidRDefault="003D3295" w:rsidP="0054412D">
      <w:pPr>
        <w:shd w:val="clear" w:color="auto" w:fill="FFFFFF"/>
        <w:spacing w:after="0" w:line="240" w:lineRule="auto"/>
        <w:ind w:left="709" w:right="709"/>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w:t>
      </w:r>
      <w:r w:rsidRPr="00181C58">
        <w:rPr>
          <w:rFonts w:ascii="Arial" w:eastAsia="Times New Roman" w:hAnsi="Arial" w:cs="Arial"/>
          <w:sz w:val="21"/>
          <w:szCs w:val="21"/>
          <w:lang w:val="es-CO" w:eastAsia="es-CO"/>
        </w:rPr>
        <w:lastRenderedPageBreak/>
        <w:t xml:space="preserve">con las entidades territoriales para ejecutar programas y proyectos correspondientes al Presupuesto General de la Nación. </w:t>
      </w:r>
    </w:p>
    <w:p w14:paraId="019A3D4A" w14:textId="77777777" w:rsidR="003D3295" w:rsidRPr="00181C58" w:rsidRDefault="003D3295" w:rsidP="0054412D">
      <w:pPr>
        <w:shd w:val="clear" w:color="auto" w:fill="FFFFFF"/>
        <w:spacing w:after="0" w:line="240" w:lineRule="auto"/>
        <w:ind w:left="709" w:right="709"/>
        <w:rPr>
          <w:rFonts w:ascii="Arial" w:eastAsia="Times New Roman" w:hAnsi="Arial" w:cs="Arial"/>
          <w:sz w:val="21"/>
          <w:szCs w:val="21"/>
          <w:lang w:val="es-CO" w:eastAsia="es-CO"/>
        </w:rPr>
      </w:pPr>
    </w:p>
    <w:p w14:paraId="152DF7B6" w14:textId="77777777" w:rsidR="003D3295" w:rsidRPr="00181C58" w:rsidRDefault="003D3295" w:rsidP="0054412D">
      <w:pPr>
        <w:shd w:val="clear" w:color="auto" w:fill="FFFFFF"/>
        <w:spacing w:after="0" w:line="240" w:lineRule="auto"/>
        <w:ind w:left="709" w:right="709"/>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1F84B198" w14:textId="77777777" w:rsidR="003D3295" w:rsidRPr="00181C58" w:rsidRDefault="003D3295" w:rsidP="0054412D">
      <w:pPr>
        <w:shd w:val="clear" w:color="auto" w:fill="FFFFFF"/>
        <w:spacing w:after="0" w:line="240" w:lineRule="auto"/>
        <w:ind w:left="709" w:right="709"/>
        <w:rPr>
          <w:rFonts w:ascii="Arial" w:eastAsia="Times New Roman" w:hAnsi="Arial" w:cs="Arial"/>
          <w:sz w:val="21"/>
          <w:szCs w:val="21"/>
          <w:lang w:val="es-CO" w:eastAsia="es-CO"/>
        </w:rPr>
      </w:pPr>
    </w:p>
    <w:p w14:paraId="409DC893" w14:textId="11261B14" w:rsidR="003D3295" w:rsidRPr="00181C58" w:rsidRDefault="003D3295" w:rsidP="0054412D">
      <w:pPr>
        <w:shd w:val="clear" w:color="auto" w:fill="FFFFFF"/>
        <w:spacing w:after="0" w:line="240" w:lineRule="auto"/>
        <w:ind w:left="709" w:right="709"/>
        <w:rPr>
          <w:rFonts w:ascii="Arial" w:eastAsia="Times New Roman" w:hAnsi="Arial" w:cs="Arial"/>
          <w:sz w:val="22"/>
          <w:lang w:val="es-CO" w:eastAsia="es-CO"/>
        </w:rPr>
      </w:pPr>
      <w:r w:rsidRPr="00181C58">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0248FD7" w14:textId="77777777" w:rsidR="003D3295" w:rsidRPr="00181C58" w:rsidRDefault="003D3295" w:rsidP="00B5343B">
      <w:pPr>
        <w:shd w:val="clear" w:color="auto" w:fill="FFFFFF"/>
        <w:spacing w:after="0"/>
        <w:rPr>
          <w:rFonts w:ascii="Arial" w:eastAsia="Times New Roman" w:hAnsi="Arial" w:cs="Arial"/>
          <w:sz w:val="22"/>
          <w:lang w:val="es-CO" w:eastAsia="es-CO"/>
        </w:rPr>
      </w:pPr>
    </w:p>
    <w:p w14:paraId="1A75961D" w14:textId="1E391C0D" w:rsidR="00DC5B1D" w:rsidRPr="00181C58" w:rsidRDefault="00641D83" w:rsidP="00B5343B">
      <w:pPr>
        <w:overflowPunct w:val="0"/>
        <w:autoSpaceDE w:val="0"/>
        <w:autoSpaceDN w:val="0"/>
        <w:adjustRightInd w:val="0"/>
        <w:spacing w:after="0"/>
        <w:ind w:firstLine="709"/>
        <w:textAlignment w:val="baseline"/>
        <w:rPr>
          <w:rFonts w:ascii="Arial" w:hAnsi="Arial" w:cs="Arial"/>
          <w:sz w:val="22"/>
          <w:lang w:val="es-ES_tradnl" w:eastAsia="es-ES"/>
        </w:rPr>
      </w:pPr>
      <w:r>
        <w:rPr>
          <w:rFonts w:ascii="Arial" w:hAnsi="Arial" w:cs="Arial"/>
          <w:sz w:val="22"/>
          <w:lang w:val="es-ES_tradnl" w:eastAsia="es-ES"/>
        </w:rPr>
        <w:t xml:space="preserve">Al respecto, </w:t>
      </w:r>
      <w:r w:rsidR="0040060B">
        <w:rPr>
          <w:rFonts w:ascii="Arial" w:hAnsi="Arial" w:cs="Arial"/>
          <w:sz w:val="22"/>
          <w:lang w:val="es-ES_tradnl" w:eastAsia="es-ES"/>
        </w:rPr>
        <w:t xml:space="preserve">es importante señalar que </w:t>
      </w:r>
      <w:r>
        <w:rPr>
          <w:rFonts w:ascii="Arial" w:hAnsi="Arial" w:cs="Arial"/>
          <w:sz w:val="22"/>
          <w:lang w:val="es-ES_tradnl" w:eastAsia="es-ES"/>
        </w:rPr>
        <w:t>l</w:t>
      </w:r>
      <w:r w:rsidR="00DC5B1D" w:rsidRPr="00181C58">
        <w:rPr>
          <w:rFonts w:ascii="Arial" w:hAnsi="Arial" w:cs="Arial"/>
          <w:sz w:val="22"/>
          <w:lang w:val="es-ES_tradnl" w:eastAsia="es-ES"/>
        </w:rPr>
        <w:t>os artículos 345 a 355 de la Constitución Política de 1991 desarrollan los asuntos del presupuesto general</w:t>
      </w:r>
      <w:r w:rsidR="00DC5B1D" w:rsidRPr="00181C58">
        <w:rPr>
          <w:rStyle w:val="Refdenotaalpie"/>
          <w:rFonts w:ascii="Arial" w:hAnsi="Arial" w:cs="Arial"/>
          <w:sz w:val="22"/>
          <w:lang w:val="es-ES_tradnl" w:eastAsia="es-ES"/>
        </w:rPr>
        <w:footnoteReference w:id="40"/>
      </w:r>
      <w:r w:rsidR="00DC5B1D" w:rsidRPr="00181C58">
        <w:rPr>
          <w:rFonts w:ascii="Arial" w:hAnsi="Arial" w:cs="Arial"/>
          <w:sz w:val="22"/>
          <w:lang w:val="es-ES_tradnl" w:eastAsia="es-ES"/>
        </w:rPr>
        <w:t xml:space="preserve">. En estas normas se regula lo concerniente a la Ley Anual de presupuesto o Presupuesto de Rentas y Ley de Apropiaciones a expedir por el Congreso de la República, la cual debe contener la </w:t>
      </w:r>
      <w:r w:rsidR="00383282">
        <w:rPr>
          <w:rFonts w:ascii="Arial" w:hAnsi="Arial" w:cs="Arial"/>
          <w:sz w:val="22"/>
          <w:lang w:val="es-ES_tradnl" w:eastAsia="es-ES"/>
        </w:rPr>
        <w:t xml:space="preserve">estimación de las </w:t>
      </w:r>
      <w:r w:rsidR="00DC5B1D" w:rsidRPr="00181C58">
        <w:rPr>
          <w:rFonts w:ascii="Arial" w:hAnsi="Arial" w:cs="Arial"/>
          <w:sz w:val="22"/>
          <w:lang w:val="es-ES_tradnl" w:eastAsia="es-ES"/>
        </w:rPr>
        <w:t xml:space="preserve">rentas nacionales y </w:t>
      </w:r>
      <w:r w:rsidR="00383282">
        <w:rPr>
          <w:rFonts w:ascii="Arial" w:hAnsi="Arial" w:cs="Arial"/>
          <w:sz w:val="22"/>
          <w:lang w:val="es-ES_tradnl" w:eastAsia="es-ES"/>
        </w:rPr>
        <w:t>la autorización de</w:t>
      </w:r>
      <w:r w:rsidR="00DC5B1D" w:rsidRPr="00181C58">
        <w:rPr>
          <w:rFonts w:ascii="Arial" w:hAnsi="Arial" w:cs="Arial"/>
          <w:sz w:val="22"/>
          <w:lang w:val="es-ES_tradnl" w:eastAsia="es-ES"/>
        </w:rPr>
        <w:t xml:space="preserve"> los gastos del Estado para la respectiva vigencia fiscal anual, comprendida entre el 1° de enero y el 31 de diciembre y guardar correspondencia con el Plan Nacional de Desarrollo.</w:t>
      </w:r>
    </w:p>
    <w:p w14:paraId="2C0C9D1F" w14:textId="77777777" w:rsidR="00DC5B1D" w:rsidRPr="00181C58" w:rsidRDefault="00DC5B1D"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2BBB295E" w14:textId="64C8F58C" w:rsidR="00DC5B1D" w:rsidRPr="00181C58" w:rsidRDefault="0040060B" w:rsidP="00B5343B">
      <w:pPr>
        <w:overflowPunct w:val="0"/>
        <w:autoSpaceDE w:val="0"/>
        <w:autoSpaceDN w:val="0"/>
        <w:adjustRightInd w:val="0"/>
        <w:spacing w:after="0"/>
        <w:ind w:firstLine="709"/>
        <w:textAlignment w:val="baseline"/>
        <w:rPr>
          <w:rFonts w:ascii="Arial" w:hAnsi="Arial" w:cs="Arial"/>
          <w:sz w:val="22"/>
          <w:lang w:val="es-ES_tradnl" w:eastAsia="es-ES"/>
        </w:rPr>
      </w:pPr>
      <w:r>
        <w:rPr>
          <w:rFonts w:ascii="Arial" w:hAnsi="Arial" w:cs="Arial"/>
          <w:sz w:val="22"/>
          <w:lang w:val="es-ES_tradnl" w:eastAsia="es-ES"/>
        </w:rPr>
        <w:lastRenderedPageBreak/>
        <w:t>L</w:t>
      </w:r>
      <w:r w:rsidR="00DC5B1D" w:rsidRPr="00181C58">
        <w:rPr>
          <w:rFonts w:ascii="Arial" w:hAnsi="Arial" w:cs="Arial"/>
          <w:sz w:val="22"/>
          <w:lang w:val="es-ES_tradnl" w:eastAsia="es-ES"/>
        </w:rPr>
        <w:t>a Ley Anual de presupuesto o Presupuesto de Rentas y Ley de Apropiaciones, no solo responde a un análisis contable de rubros y gastos, sino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00DC5B1D" w:rsidRPr="00181C58">
        <w:rPr>
          <w:rStyle w:val="Refdenotaalpie"/>
        </w:rPr>
        <w:footnoteReference w:id="41"/>
      </w:r>
      <w:r>
        <w:rPr>
          <w:rFonts w:ascii="Arial" w:hAnsi="Arial" w:cs="Arial"/>
          <w:sz w:val="22"/>
          <w:lang w:val="es-ES_tradnl" w:eastAsia="es-ES"/>
        </w:rPr>
        <w:t>.</w:t>
      </w:r>
    </w:p>
    <w:p w14:paraId="462EB73E" w14:textId="77777777" w:rsidR="00DC5B1D" w:rsidRPr="00181C58" w:rsidRDefault="00DC5B1D" w:rsidP="00B5343B">
      <w:pPr>
        <w:spacing w:after="0"/>
        <w:ind w:firstLine="709"/>
        <w:rPr>
          <w:rFonts w:ascii="Arial" w:hAnsi="Arial" w:cs="Arial"/>
          <w:sz w:val="22"/>
          <w:lang w:val="es-ES_tradnl"/>
        </w:rPr>
      </w:pPr>
    </w:p>
    <w:p w14:paraId="4EF8A5DB" w14:textId="6764AAF1" w:rsidR="00DC5B1D" w:rsidRDefault="00DC5B1D"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181C58">
        <w:rPr>
          <w:rFonts w:ascii="Arial" w:hAnsi="Arial" w:cs="Arial"/>
          <w:sz w:val="22"/>
          <w:lang w:val="es-ES_tradnl" w:eastAsia="es-ES"/>
        </w:rPr>
        <w:t xml:space="preserve">En este sentido, es diferente analizar </w:t>
      </w:r>
      <w:r w:rsidR="00472108">
        <w:rPr>
          <w:rFonts w:ascii="Arial" w:hAnsi="Arial" w:cs="Arial"/>
          <w:sz w:val="22"/>
          <w:lang w:val="es-ES_tradnl" w:eastAsia="es-ES"/>
        </w:rPr>
        <w:t>la</w:t>
      </w:r>
      <w:r w:rsidRPr="00181C58">
        <w:rPr>
          <w:rFonts w:ascii="Arial" w:hAnsi="Arial" w:cs="Arial"/>
          <w:sz w:val="22"/>
          <w:lang w:val="es-ES_tradnl" w:eastAsia="es-ES"/>
        </w:rPr>
        <w:t xml:space="preserve"> ley desde la posición que concibe el presupuesto como un mero requisito para la ejecución de las partidas que contempla, a examinarl</w:t>
      </w:r>
      <w:r w:rsidR="00472108">
        <w:rPr>
          <w:rFonts w:ascii="Arial" w:hAnsi="Arial" w:cs="Arial"/>
          <w:sz w:val="22"/>
          <w:lang w:val="es-ES_tradnl" w:eastAsia="es-ES"/>
        </w:rPr>
        <w:t>a</w:t>
      </w:r>
      <w:r w:rsidRPr="00181C58">
        <w:rPr>
          <w:rFonts w:ascii="Arial" w:hAnsi="Arial" w:cs="Arial"/>
          <w:sz w:val="22"/>
          <w:lang w:val="es-ES_tradnl" w:eastAsia="es-ES"/>
        </w:rPr>
        <w:t xml:space="preserve"> bajo la concepción de que, con base en las razones expuestas, al presupuesto le corresponde un contenido material propio y una indiscutible fuerza normativa ligada al logro de importantes objetivos económicos y sociales</w:t>
      </w:r>
      <w:r w:rsidRPr="00181C58">
        <w:rPr>
          <w:rStyle w:val="Refdenotaalpie"/>
          <w:rFonts w:ascii="Arial" w:eastAsia="Calibri" w:hAnsi="Arial" w:cs="Arial"/>
          <w:bCs/>
          <w:iCs/>
          <w:sz w:val="22"/>
          <w:bdr w:val="none" w:sz="0" w:space="0" w:color="auto" w:frame="1"/>
          <w:lang w:val="es-ES"/>
        </w:rPr>
        <w:footnoteReference w:id="42"/>
      </w:r>
      <w:r w:rsidRPr="00181C58">
        <w:rPr>
          <w:rFonts w:ascii="Arial" w:hAnsi="Arial" w:cs="Arial"/>
          <w:sz w:val="22"/>
          <w:lang w:val="es-ES_tradnl" w:eastAsia="es-ES"/>
        </w:rPr>
        <w:t>, que exige atender su trámite en términos de participación democrática directa y representativa.</w:t>
      </w:r>
      <w:r w:rsidR="00472108">
        <w:rPr>
          <w:rFonts w:ascii="Arial" w:hAnsi="Arial" w:cs="Arial"/>
          <w:sz w:val="22"/>
          <w:lang w:val="es-ES_tradnl" w:eastAsia="es-ES"/>
        </w:rPr>
        <w:t xml:space="preserve"> </w:t>
      </w:r>
      <w:r w:rsidRPr="00181C58">
        <w:rPr>
          <w:rFonts w:ascii="Arial" w:hAnsi="Arial" w:cs="Arial"/>
          <w:sz w:val="22"/>
          <w:lang w:val="es-ES_tradnl" w:eastAsia="es-ES"/>
        </w:rPr>
        <w:t xml:space="preserve">Vista de esta manera, la ley de presupuesto </w:t>
      </w:r>
      <w:r w:rsidR="0040060B">
        <w:rPr>
          <w:rFonts w:ascii="Arial" w:hAnsi="Arial" w:cs="Arial"/>
          <w:sz w:val="22"/>
          <w:lang w:val="es-ES_tradnl" w:eastAsia="es-ES"/>
        </w:rPr>
        <w:t xml:space="preserve">además de </w:t>
      </w:r>
      <w:r w:rsidRPr="00181C58">
        <w:rPr>
          <w:rFonts w:ascii="Arial" w:hAnsi="Arial" w:cs="Arial"/>
          <w:sz w:val="22"/>
          <w:lang w:val="es-ES_tradnl" w:eastAsia="es-ES"/>
        </w:rPr>
        <w:t xml:space="preserve">su carácter de herramienta </w:t>
      </w:r>
      <w:proofErr w:type="gramStart"/>
      <w:r w:rsidRPr="00181C58">
        <w:rPr>
          <w:rFonts w:ascii="Arial" w:hAnsi="Arial" w:cs="Arial"/>
          <w:sz w:val="22"/>
          <w:lang w:val="es-ES_tradnl" w:eastAsia="es-ES"/>
        </w:rPr>
        <w:t>macroeconómica</w:t>
      </w:r>
      <w:r w:rsidR="0040060B">
        <w:rPr>
          <w:rFonts w:ascii="Arial" w:hAnsi="Arial" w:cs="Arial"/>
          <w:sz w:val="22"/>
          <w:lang w:val="es-ES_tradnl" w:eastAsia="es-ES"/>
        </w:rPr>
        <w:t>,</w:t>
      </w:r>
      <w:proofErr w:type="gramEnd"/>
      <w:r w:rsidR="0040060B">
        <w:rPr>
          <w:rFonts w:ascii="Arial" w:hAnsi="Arial" w:cs="Arial"/>
          <w:sz w:val="22"/>
          <w:lang w:val="es-ES_tradnl" w:eastAsia="es-ES"/>
        </w:rPr>
        <w:t xml:space="preserve"> tiene una vocación democrática para el manejo de los recursos, </w:t>
      </w:r>
      <w:r w:rsidR="00914218">
        <w:rPr>
          <w:rFonts w:ascii="Arial" w:hAnsi="Arial" w:cs="Arial"/>
          <w:sz w:val="22"/>
          <w:lang w:val="es-ES_tradnl" w:eastAsia="es-ES"/>
        </w:rPr>
        <w:t xml:space="preserve">la </w:t>
      </w:r>
      <w:r w:rsidR="0040060B">
        <w:rPr>
          <w:rFonts w:ascii="Arial" w:hAnsi="Arial" w:cs="Arial"/>
          <w:sz w:val="22"/>
          <w:lang w:val="es-ES_tradnl" w:eastAsia="es-ES"/>
        </w:rPr>
        <w:t>orientación</w:t>
      </w:r>
      <w:r w:rsidR="00914218">
        <w:rPr>
          <w:rFonts w:ascii="Arial" w:hAnsi="Arial" w:cs="Arial"/>
          <w:sz w:val="22"/>
          <w:lang w:val="es-ES_tradnl" w:eastAsia="es-ES"/>
        </w:rPr>
        <w:t xml:space="preserve"> de su gasto y la ejecución de las políticas públicas</w:t>
      </w:r>
      <w:r w:rsidRPr="00181C58">
        <w:rPr>
          <w:rStyle w:val="Refdenotaalpie"/>
          <w:rFonts w:ascii="Arial" w:hAnsi="Arial" w:cs="Arial"/>
          <w:sz w:val="22"/>
          <w:lang w:val="es-ES_tradnl" w:eastAsia="es-ES"/>
        </w:rPr>
        <w:footnoteReference w:id="43"/>
      </w:r>
      <w:r w:rsidR="00472108">
        <w:rPr>
          <w:rFonts w:ascii="Arial" w:hAnsi="Arial" w:cs="Arial"/>
          <w:sz w:val="22"/>
          <w:lang w:val="es-ES_tradnl" w:eastAsia="es-ES"/>
        </w:rPr>
        <w:t>.</w:t>
      </w:r>
    </w:p>
    <w:p w14:paraId="1BFED1BE" w14:textId="19C138F9" w:rsidR="00383282" w:rsidRDefault="00383282"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3CDC9528" w14:textId="664CD122" w:rsidR="00383282" w:rsidRPr="00A05663" w:rsidRDefault="00383282"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Desde la perspectiva más amplia, el Presupuesto General de la Nación está conformado por dos grandes rubros: i) el de los ingresos o rentas y ii) el de los gastos o apropiaciones, denominados, respectivamente, como presupuesto de rentas y presupuesto de gastos o ley de apropiaciones. </w:t>
      </w:r>
    </w:p>
    <w:p w14:paraId="0C801451" w14:textId="77777777" w:rsidR="00383282" w:rsidRPr="00A05663" w:rsidRDefault="00383282"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579C7E7C" w14:textId="144CCBE9" w:rsidR="00D33765" w:rsidRPr="00A05663" w:rsidRDefault="00383282"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lastRenderedPageBreak/>
        <w:t>En lo que refiere al presupuesto de rentas, de conformidad con el artículo 11 del Decreto 111 de 1996</w:t>
      </w:r>
      <w:r w:rsidRPr="00A05663">
        <w:rPr>
          <w:rStyle w:val="Refdenotaalpie"/>
          <w:rFonts w:ascii="Arial" w:hAnsi="Arial" w:cs="Arial"/>
          <w:sz w:val="22"/>
          <w:lang w:val="es-ES_tradnl" w:eastAsia="es-ES"/>
        </w:rPr>
        <w:footnoteReference w:id="44"/>
      </w:r>
      <w:r w:rsidRPr="00A05663">
        <w:rPr>
          <w:rFonts w:ascii="Arial" w:hAnsi="Arial" w:cs="Arial"/>
          <w:sz w:val="22"/>
          <w:lang w:val="es-ES_tradnl" w:eastAsia="es-ES"/>
        </w:rPr>
        <w:t xml:space="preserve"> -estatuto orgánico del presupuesto-, </w:t>
      </w:r>
      <w:r w:rsidR="00D33765" w:rsidRPr="00A05663">
        <w:rPr>
          <w:rFonts w:ascii="Arial" w:hAnsi="Arial" w:cs="Arial"/>
          <w:sz w:val="22"/>
          <w:lang w:val="es-ES_tradnl" w:eastAsia="es-ES"/>
        </w:rPr>
        <w:t>aquel está instituido por:</w:t>
      </w:r>
    </w:p>
    <w:p w14:paraId="6137649D" w14:textId="77777777" w:rsidR="00B5343B" w:rsidRPr="00A05663" w:rsidRDefault="00B5343B"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244DF155" w14:textId="6F1C176E" w:rsidR="00D33765"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i) </w:t>
      </w:r>
      <w:r w:rsidR="00223449" w:rsidRPr="00A05663">
        <w:rPr>
          <w:rFonts w:ascii="Arial" w:hAnsi="Arial" w:cs="Arial"/>
          <w:sz w:val="22"/>
          <w:lang w:val="es-ES_tradnl" w:eastAsia="es-ES"/>
        </w:rPr>
        <w:t>L</w:t>
      </w:r>
      <w:r w:rsidRPr="00A05663">
        <w:rPr>
          <w:rFonts w:ascii="Arial" w:hAnsi="Arial" w:cs="Arial"/>
          <w:sz w:val="22"/>
          <w:lang w:val="es-ES_tradnl" w:eastAsia="es-ES"/>
        </w:rPr>
        <w:t>os ingresos corrientes que, a su turno, se clasifican en tributarios, directos o indirectos, y no tributarios, estos últimos, subclasificados en tasas y multas (art.</w:t>
      </w:r>
      <w:r w:rsidR="00223449" w:rsidRPr="00A05663">
        <w:rPr>
          <w:rFonts w:ascii="Arial" w:hAnsi="Arial" w:cs="Arial"/>
          <w:sz w:val="22"/>
          <w:lang w:val="es-ES_tradnl" w:eastAsia="es-ES"/>
        </w:rPr>
        <w:t>27)</w:t>
      </w:r>
      <w:r w:rsidRPr="00A05663">
        <w:rPr>
          <w:rFonts w:ascii="Arial" w:hAnsi="Arial" w:cs="Arial"/>
          <w:sz w:val="22"/>
          <w:lang w:val="es-ES_tradnl" w:eastAsia="es-ES"/>
        </w:rPr>
        <w:t xml:space="preserve">; </w:t>
      </w:r>
    </w:p>
    <w:p w14:paraId="7A6744A6" w14:textId="77777777" w:rsidR="00D33765"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774F96A6" w14:textId="3AB0F59C" w:rsidR="00223449"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ii) </w:t>
      </w:r>
      <w:r w:rsidR="00223449" w:rsidRPr="00A05663">
        <w:rPr>
          <w:rFonts w:ascii="Arial" w:hAnsi="Arial" w:cs="Arial"/>
          <w:sz w:val="22"/>
          <w:lang w:val="es-ES_tradnl" w:eastAsia="es-ES"/>
        </w:rPr>
        <w:t>L</w:t>
      </w:r>
      <w:r w:rsidRPr="00A05663">
        <w:rPr>
          <w:rFonts w:ascii="Arial" w:hAnsi="Arial" w:cs="Arial"/>
          <w:sz w:val="22"/>
          <w:lang w:val="es-ES_tradnl" w:eastAsia="es-ES"/>
        </w:rPr>
        <w:t>as contribuciones parafiscales cuando sean administradas por un órgano que haga parte del presupuesto</w:t>
      </w:r>
      <w:r w:rsidR="00223449" w:rsidRPr="00A05663">
        <w:rPr>
          <w:rFonts w:ascii="Arial" w:hAnsi="Arial" w:cs="Arial"/>
          <w:sz w:val="22"/>
          <w:lang w:val="es-ES_tradnl" w:eastAsia="es-ES"/>
        </w:rPr>
        <w:t>;</w:t>
      </w:r>
    </w:p>
    <w:p w14:paraId="1BE773EF" w14:textId="77777777" w:rsidR="00223449" w:rsidRPr="00A05663" w:rsidRDefault="00223449"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55CAD1E4" w14:textId="77777777" w:rsidR="00223449"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iii) </w:t>
      </w:r>
      <w:r w:rsidR="00223449" w:rsidRPr="00A05663">
        <w:rPr>
          <w:rFonts w:ascii="Arial" w:hAnsi="Arial" w:cs="Arial"/>
          <w:sz w:val="22"/>
          <w:lang w:val="es-ES_tradnl" w:eastAsia="es-ES"/>
        </w:rPr>
        <w:t>L</w:t>
      </w:r>
      <w:r w:rsidRPr="00A05663">
        <w:rPr>
          <w:rFonts w:ascii="Arial" w:hAnsi="Arial" w:cs="Arial"/>
          <w:sz w:val="22"/>
          <w:lang w:val="es-ES_tradnl" w:eastAsia="es-ES"/>
        </w:rPr>
        <w:t>os fondos especiales</w:t>
      </w:r>
      <w:r w:rsidR="00223449" w:rsidRPr="00A05663">
        <w:rPr>
          <w:rFonts w:ascii="Arial" w:hAnsi="Arial" w:cs="Arial"/>
          <w:sz w:val="22"/>
          <w:lang w:val="es-ES_tradnl" w:eastAsia="es-ES"/>
        </w:rPr>
        <w:t>;</w:t>
      </w:r>
    </w:p>
    <w:p w14:paraId="6762658E" w14:textId="77777777" w:rsidR="00223449" w:rsidRPr="00A05663" w:rsidRDefault="00223449"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06EAA8E5" w14:textId="26D2E815" w:rsidR="00223449"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iv) </w:t>
      </w:r>
      <w:r w:rsidR="00223449" w:rsidRPr="00A05663">
        <w:rPr>
          <w:rFonts w:ascii="Arial" w:hAnsi="Arial" w:cs="Arial"/>
          <w:sz w:val="22"/>
          <w:lang w:val="es-ES_tradnl" w:eastAsia="es-ES"/>
        </w:rPr>
        <w:t>L</w:t>
      </w:r>
      <w:r w:rsidRPr="00A05663">
        <w:rPr>
          <w:rFonts w:ascii="Arial" w:hAnsi="Arial" w:cs="Arial"/>
          <w:sz w:val="22"/>
          <w:lang w:val="es-ES_tradnl" w:eastAsia="es-ES"/>
        </w:rPr>
        <w:t>os recursos de capital</w:t>
      </w:r>
      <w:r w:rsidR="00223449" w:rsidRPr="00A05663">
        <w:rPr>
          <w:rFonts w:ascii="Arial" w:hAnsi="Arial" w:cs="Arial"/>
          <w:sz w:val="22"/>
          <w:lang w:val="es-ES_tradnl" w:eastAsia="es-ES"/>
        </w:rPr>
        <w:t>, tales como</w:t>
      </w:r>
      <w:r w:rsidRPr="00A05663">
        <w:rPr>
          <w:rFonts w:ascii="Arial" w:hAnsi="Arial" w:cs="Arial"/>
          <w:sz w:val="22"/>
          <w:lang w:val="es-ES_tradnl" w:eastAsia="es-ES"/>
        </w:rPr>
        <w:t xml:space="preserve"> </w:t>
      </w:r>
      <w:r w:rsidR="00223449" w:rsidRPr="00A05663">
        <w:rPr>
          <w:rFonts w:ascii="Arial" w:hAnsi="Arial" w:cs="Arial"/>
          <w:sz w:val="22"/>
          <w:lang w:val="es-ES_tradnl" w:eastAsia="es-ES"/>
        </w:rPr>
        <w:t xml:space="preserve"> los recursos del «balance del tesoro nacional, los recursos del crédito externo e interno con vencimiento mayor a un año 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711BC39B" w14:textId="77777777" w:rsidR="00223449" w:rsidRPr="00A05663" w:rsidRDefault="00223449"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24B35EDB" w14:textId="45223B5B" w:rsidR="00383282" w:rsidRPr="00A05663" w:rsidRDefault="00D3376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v) </w:t>
      </w:r>
      <w:r w:rsidR="00223449" w:rsidRPr="00A05663">
        <w:rPr>
          <w:rFonts w:ascii="Arial" w:hAnsi="Arial" w:cs="Arial"/>
          <w:sz w:val="22"/>
          <w:lang w:val="es-ES_tradnl" w:eastAsia="es-ES"/>
        </w:rPr>
        <w:t>L</w:t>
      </w:r>
      <w:r w:rsidRPr="00A05663">
        <w:rPr>
          <w:rFonts w:ascii="Arial" w:hAnsi="Arial" w:cs="Arial"/>
          <w:sz w:val="22"/>
          <w:lang w:val="es-ES_tradnl" w:eastAsia="es-ES"/>
        </w:rPr>
        <w:t xml:space="preserve">os ingresos de los establecimientos públicos de origen nacional. </w:t>
      </w:r>
    </w:p>
    <w:p w14:paraId="2BC08899" w14:textId="162B6DA1" w:rsidR="00472108" w:rsidRPr="00A05663" w:rsidRDefault="00472108" w:rsidP="00B5343B">
      <w:pPr>
        <w:overflowPunct w:val="0"/>
        <w:autoSpaceDE w:val="0"/>
        <w:autoSpaceDN w:val="0"/>
        <w:adjustRightInd w:val="0"/>
        <w:spacing w:after="0"/>
        <w:textAlignment w:val="baseline"/>
        <w:rPr>
          <w:rFonts w:ascii="Arial" w:hAnsi="Arial" w:cs="Arial"/>
          <w:sz w:val="22"/>
          <w:lang w:val="es-ES_tradnl" w:eastAsia="es-ES"/>
        </w:rPr>
      </w:pPr>
    </w:p>
    <w:p w14:paraId="08C46544" w14:textId="77777777" w:rsidR="00075013"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En lo que respecta al presupuesto de gastos o ley de apropiaciones</w:t>
      </w:r>
      <w:r w:rsidR="00223449" w:rsidRPr="00A05663">
        <w:rPr>
          <w:rFonts w:ascii="Arial" w:hAnsi="Arial" w:cs="Arial"/>
          <w:sz w:val="22"/>
          <w:lang w:val="es-ES_tradnl" w:eastAsia="es-ES"/>
        </w:rPr>
        <w:t>, el mismo</w:t>
      </w:r>
      <w:r w:rsidR="006E1994" w:rsidRPr="00A05663">
        <w:rPr>
          <w:rFonts w:ascii="Arial" w:hAnsi="Arial" w:cs="Arial"/>
          <w:sz w:val="22"/>
          <w:lang w:val="es-ES_tradnl" w:eastAsia="es-ES"/>
        </w:rPr>
        <w:t xml:space="preserve"> Decreto 111 de 1996</w:t>
      </w:r>
      <w:r w:rsidR="00223449" w:rsidRPr="00A05663">
        <w:rPr>
          <w:rFonts w:ascii="Arial" w:hAnsi="Arial" w:cs="Arial"/>
          <w:sz w:val="22"/>
          <w:lang w:val="es-ES_tradnl" w:eastAsia="es-ES"/>
        </w:rPr>
        <w:t>,</w:t>
      </w:r>
      <w:r w:rsidRPr="00A05663">
        <w:rPr>
          <w:rFonts w:ascii="Arial" w:hAnsi="Arial" w:cs="Arial"/>
          <w:sz w:val="22"/>
          <w:lang w:val="es-ES_tradnl" w:eastAsia="es-ES"/>
        </w:rPr>
        <w:t xml:space="preserve"> en el artículo 23, determina que aquel está configurado por tres grandes rubros: </w:t>
      </w:r>
    </w:p>
    <w:p w14:paraId="049BA1FB" w14:textId="77777777" w:rsidR="00075013" w:rsidRPr="00A05663" w:rsidRDefault="00075013"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1D86A32A" w14:textId="04919F2B" w:rsidR="00C528D5"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i) </w:t>
      </w:r>
      <w:r w:rsidR="00075013" w:rsidRPr="00A05663">
        <w:rPr>
          <w:rFonts w:ascii="Arial" w:hAnsi="Arial" w:cs="Arial"/>
          <w:sz w:val="22"/>
          <w:lang w:val="es-ES_tradnl" w:eastAsia="es-ES"/>
        </w:rPr>
        <w:t>Los g</w:t>
      </w:r>
      <w:r w:rsidRPr="00A05663">
        <w:rPr>
          <w:rFonts w:ascii="Arial" w:hAnsi="Arial" w:cs="Arial"/>
          <w:sz w:val="22"/>
          <w:lang w:val="es-ES_tradnl" w:eastAsia="es-ES"/>
        </w:rPr>
        <w:t>astos de funcionamiento que</w:t>
      </w:r>
      <w:r w:rsidR="00075013" w:rsidRPr="00A05663">
        <w:rPr>
          <w:rFonts w:ascii="Arial" w:hAnsi="Arial" w:cs="Arial"/>
          <w:sz w:val="22"/>
          <w:lang w:val="es-ES_tradnl" w:eastAsia="es-ES"/>
        </w:rPr>
        <w:t>, a</w:t>
      </w:r>
      <w:r w:rsidRPr="00A05663">
        <w:rPr>
          <w:rFonts w:ascii="Arial" w:hAnsi="Arial" w:cs="Arial"/>
          <w:sz w:val="22"/>
          <w:lang w:val="es-ES_tradnl" w:eastAsia="es-ES"/>
        </w:rPr>
        <w:t xml:space="preserve"> su vez</w:t>
      </w:r>
      <w:r w:rsidR="00075013" w:rsidRPr="00A05663">
        <w:rPr>
          <w:rFonts w:ascii="Arial" w:hAnsi="Arial" w:cs="Arial"/>
          <w:sz w:val="22"/>
          <w:lang w:val="es-ES_tradnl" w:eastAsia="es-ES"/>
        </w:rPr>
        <w:t>,</w:t>
      </w:r>
      <w:r w:rsidRPr="00A05663">
        <w:rPr>
          <w:rFonts w:ascii="Arial" w:hAnsi="Arial" w:cs="Arial"/>
          <w:sz w:val="22"/>
          <w:lang w:val="es-ES_tradnl" w:eastAsia="es-ES"/>
        </w:rPr>
        <w:t xml:space="preserve"> estará</w:t>
      </w:r>
      <w:r w:rsidR="00075013" w:rsidRPr="00A05663">
        <w:rPr>
          <w:rFonts w:ascii="Arial" w:hAnsi="Arial" w:cs="Arial"/>
          <w:sz w:val="22"/>
          <w:lang w:val="es-ES_tradnl" w:eastAsia="es-ES"/>
        </w:rPr>
        <w:t>n</w:t>
      </w:r>
      <w:r w:rsidRPr="00A05663">
        <w:rPr>
          <w:rFonts w:ascii="Arial" w:hAnsi="Arial" w:cs="Arial"/>
          <w:sz w:val="22"/>
          <w:lang w:val="es-ES_tradnl" w:eastAsia="es-ES"/>
        </w:rPr>
        <w:t xml:space="preserve"> subdividido</w:t>
      </w:r>
      <w:r w:rsidR="00075013" w:rsidRPr="00A05663">
        <w:rPr>
          <w:rFonts w:ascii="Arial" w:hAnsi="Arial" w:cs="Arial"/>
          <w:sz w:val="22"/>
          <w:lang w:val="es-ES_tradnl" w:eastAsia="es-ES"/>
        </w:rPr>
        <w:t>s</w:t>
      </w:r>
      <w:r w:rsidRPr="00A05663">
        <w:rPr>
          <w:rFonts w:ascii="Arial" w:hAnsi="Arial" w:cs="Arial"/>
          <w:sz w:val="22"/>
          <w:lang w:val="es-ES_tradnl" w:eastAsia="es-ES"/>
        </w:rPr>
        <w:t xml:space="preserve"> en servicios personales, gastos generales y transferencias y gastos de operación;</w:t>
      </w:r>
    </w:p>
    <w:p w14:paraId="0E16D0B7" w14:textId="77777777" w:rsidR="00C528D5"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381D386C" w14:textId="2D0530A9" w:rsidR="00C528D5"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 ii) El servicio a la deuda, conformado por la deuda interna y externa y; </w:t>
      </w:r>
    </w:p>
    <w:p w14:paraId="04DCDD97" w14:textId="77777777" w:rsidR="00C528D5"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28E35B80" w14:textId="067D37FD" w:rsidR="00EF189B" w:rsidRPr="00A05663" w:rsidRDefault="00C528D5"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iii) Los gastos de inversión</w:t>
      </w:r>
      <w:r w:rsidR="00075013" w:rsidRPr="00A05663">
        <w:rPr>
          <w:rFonts w:ascii="Arial" w:hAnsi="Arial" w:cs="Arial"/>
          <w:sz w:val="22"/>
          <w:lang w:val="es-ES_tradnl" w:eastAsia="es-ES"/>
        </w:rPr>
        <w:t>, dentro de los cuales</w:t>
      </w:r>
      <w:r w:rsidRPr="00A05663">
        <w:rPr>
          <w:rFonts w:ascii="Arial" w:hAnsi="Arial" w:cs="Arial"/>
          <w:sz w:val="22"/>
          <w:lang w:val="es-ES_tradnl" w:eastAsia="es-ES"/>
        </w:rPr>
        <w:t xml:space="preserve"> </w:t>
      </w:r>
      <w:r w:rsidR="00C07A37" w:rsidRPr="00A05663">
        <w:rPr>
          <w:rFonts w:ascii="Arial" w:hAnsi="Arial" w:cs="Arial"/>
          <w:sz w:val="22"/>
          <w:lang w:val="es-ES_tradnl" w:eastAsia="es-ES"/>
        </w:rPr>
        <w:t>se incluirá, según el artículo 36 del Estatuto Orgánico, los proyectos establecidos en el «Plan Operativo Anual de Inversión»</w:t>
      </w:r>
      <w:r w:rsidR="00075013" w:rsidRPr="00A05663">
        <w:rPr>
          <w:rFonts w:ascii="Arial" w:hAnsi="Arial" w:cs="Arial"/>
          <w:sz w:val="22"/>
          <w:lang w:val="es-ES_tradnl" w:eastAsia="es-ES"/>
        </w:rPr>
        <w:t xml:space="preserve">. </w:t>
      </w:r>
      <w:r w:rsidR="00C07A37" w:rsidRPr="00A05663">
        <w:rPr>
          <w:rFonts w:ascii="Arial" w:hAnsi="Arial" w:cs="Arial"/>
          <w:sz w:val="22"/>
          <w:lang w:val="es-ES_tradnl" w:eastAsia="es-ES"/>
        </w:rPr>
        <w:t>Este «Plan Operativo Anual de Inversión» al que hace referencia el artículo 36 mencionado, es, junto al presupuesto anual de la Nación,</w:t>
      </w:r>
      <w:r w:rsidR="0094361D" w:rsidRPr="00A05663">
        <w:rPr>
          <w:rFonts w:ascii="Arial" w:hAnsi="Arial" w:cs="Arial"/>
          <w:sz w:val="22"/>
          <w:lang w:val="es-ES_tradnl" w:eastAsia="es-ES"/>
        </w:rPr>
        <w:t xml:space="preserve"> y al Plan Financiero,</w:t>
      </w:r>
      <w:r w:rsidR="00C07A37" w:rsidRPr="00A05663">
        <w:rPr>
          <w:rFonts w:ascii="Arial" w:hAnsi="Arial" w:cs="Arial"/>
          <w:sz w:val="22"/>
          <w:lang w:val="es-ES_tradnl" w:eastAsia="es-ES"/>
        </w:rPr>
        <w:t xml:space="preserve"> uno de los componentes </w:t>
      </w:r>
      <w:r w:rsidR="00C07A37" w:rsidRPr="00A05663">
        <w:rPr>
          <w:rFonts w:ascii="Arial" w:hAnsi="Arial" w:cs="Arial"/>
          <w:sz w:val="22"/>
          <w:lang w:val="es-ES_tradnl" w:eastAsia="es-ES"/>
        </w:rPr>
        <w:lastRenderedPageBreak/>
        <w:t>del «Sistema Presupuestal»</w:t>
      </w:r>
      <w:r w:rsidR="00075013" w:rsidRPr="00A05663">
        <w:rPr>
          <w:rFonts w:ascii="Arial" w:hAnsi="Arial" w:cs="Arial"/>
          <w:sz w:val="22"/>
          <w:lang w:val="es-ES_tradnl" w:eastAsia="es-ES"/>
        </w:rPr>
        <w:t xml:space="preserve"> (art. 6)</w:t>
      </w:r>
      <w:r w:rsidR="00075013" w:rsidRPr="00A05663">
        <w:rPr>
          <w:rStyle w:val="Refdenotaalpie"/>
          <w:rFonts w:ascii="Arial" w:hAnsi="Arial" w:cs="Arial"/>
          <w:sz w:val="22"/>
          <w:lang w:val="es-ES_tradnl" w:eastAsia="es-ES"/>
        </w:rPr>
        <w:footnoteReference w:id="45"/>
      </w:r>
      <w:r w:rsidR="00C07A37" w:rsidRPr="00A05663">
        <w:rPr>
          <w:rFonts w:ascii="Arial" w:hAnsi="Arial" w:cs="Arial"/>
          <w:sz w:val="22"/>
          <w:lang w:val="es-ES_tradnl" w:eastAsia="es-ES"/>
        </w:rPr>
        <w:t xml:space="preserve">, y </w:t>
      </w:r>
      <w:r w:rsidR="00075013" w:rsidRPr="00A05663">
        <w:rPr>
          <w:rFonts w:ascii="Arial" w:hAnsi="Arial" w:cs="Arial"/>
          <w:sz w:val="22"/>
          <w:lang w:val="es-ES_tradnl" w:eastAsia="es-ES"/>
        </w:rPr>
        <w:t xml:space="preserve">dentro de él se señalarán los proyectos de inversión clasificados por sectores, órganos y programas, siempre en concordancia con el </w:t>
      </w:r>
      <w:r w:rsidR="00BD006B" w:rsidRPr="00A05663">
        <w:rPr>
          <w:rFonts w:ascii="Arial" w:hAnsi="Arial" w:cs="Arial"/>
          <w:sz w:val="22"/>
          <w:lang w:val="es-ES_tradnl" w:eastAsia="es-ES"/>
        </w:rPr>
        <w:t>P</w:t>
      </w:r>
      <w:r w:rsidR="00075013" w:rsidRPr="00A05663">
        <w:rPr>
          <w:rFonts w:ascii="Arial" w:hAnsi="Arial" w:cs="Arial"/>
          <w:sz w:val="22"/>
          <w:lang w:val="es-ES_tradnl" w:eastAsia="es-ES"/>
        </w:rPr>
        <w:t xml:space="preserve">lan </w:t>
      </w:r>
      <w:r w:rsidR="00BD006B" w:rsidRPr="00A05663">
        <w:rPr>
          <w:rFonts w:ascii="Arial" w:hAnsi="Arial" w:cs="Arial"/>
          <w:sz w:val="22"/>
          <w:lang w:val="es-ES_tradnl" w:eastAsia="es-ES"/>
        </w:rPr>
        <w:t>N</w:t>
      </w:r>
      <w:r w:rsidR="00075013" w:rsidRPr="00A05663">
        <w:rPr>
          <w:rFonts w:ascii="Arial" w:hAnsi="Arial" w:cs="Arial"/>
          <w:sz w:val="22"/>
          <w:lang w:val="es-ES_tradnl" w:eastAsia="es-ES"/>
        </w:rPr>
        <w:t xml:space="preserve">acional de </w:t>
      </w:r>
      <w:r w:rsidR="00BD006B" w:rsidRPr="00A05663">
        <w:rPr>
          <w:rFonts w:ascii="Arial" w:hAnsi="Arial" w:cs="Arial"/>
          <w:sz w:val="22"/>
          <w:lang w:val="es-ES_tradnl" w:eastAsia="es-ES"/>
        </w:rPr>
        <w:t>I</w:t>
      </w:r>
      <w:r w:rsidR="00075013" w:rsidRPr="00A05663">
        <w:rPr>
          <w:rFonts w:ascii="Arial" w:hAnsi="Arial" w:cs="Arial"/>
          <w:sz w:val="22"/>
          <w:lang w:val="es-ES_tradnl" w:eastAsia="es-ES"/>
        </w:rPr>
        <w:t>nversiones</w:t>
      </w:r>
      <w:r w:rsidR="001354C4" w:rsidRPr="00A05663">
        <w:rPr>
          <w:rFonts w:ascii="Arial" w:hAnsi="Arial" w:cs="Arial"/>
          <w:sz w:val="22"/>
          <w:lang w:val="es-ES_tradnl" w:eastAsia="es-ES"/>
        </w:rPr>
        <w:t xml:space="preserve"> contenido en el Plan Nacional de Desarrollo</w:t>
      </w:r>
      <w:r w:rsidR="00075013" w:rsidRPr="00A05663">
        <w:rPr>
          <w:rStyle w:val="Refdenotaalpie"/>
          <w:rFonts w:ascii="Arial" w:hAnsi="Arial" w:cs="Arial"/>
          <w:sz w:val="22"/>
          <w:lang w:val="es-CO" w:eastAsia="es-ES"/>
        </w:rPr>
        <w:footnoteReference w:id="46"/>
      </w:r>
      <w:r w:rsidR="00075013" w:rsidRPr="00A05663">
        <w:rPr>
          <w:rFonts w:ascii="Arial" w:hAnsi="Arial" w:cs="Arial"/>
          <w:sz w:val="22"/>
          <w:lang w:val="es-ES_tradnl" w:eastAsia="es-ES"/>
        </w:rPr>
        <w:t xml:space="preserve">. </w:t>
      </w:r>
    </w:p>
    <w:p w14:paraId="7C291FF2" w14:textId="77777777" w:rsidR="00EF189B" w:rsidRPr="00A05663" w:rsidRDefault="00EF189B" w:rsidP="00B5343B">
      <w:pPr>
        <w:overflowPunct w:val="0"/>
        <w:autoSpaceDE w:val="0"/>
        <w:autoSpaceDN w:val="0"/>
        <w:adjustRightInd w:val="0"/>
        <w:spacing w:after="0"/>
        <w:textAlignment w:val="baseline"/>
        <w:rPr>
          <w:rFonts w:ascii="Arial" w:hAnsi="Arial" w:cs="Arial"/>
          <w:sz w:val="22"/>
          <w:lang w:val="es-ES_tradnl" w:eastAsia="es-ES"/>
        </w:rPr>
      </w:pPr>
    </w:p>
    <w:p w14:paraId="1B196A6B" w14:textId="512BD86B" w:rsidR="006E1994" w:rsidRPr="00A05663" w:rsidRDefault="00EF189B" w:rsidP="00B5343B">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A05663">
        <w:rPr>
          <w:rFonts w:ascii="Open Sans" w:eastAsia="Times New Roman" w:hAnsi="Open Sans" w:cs="Open Sans"/>
          <w:color w:val="4B4949"/>
          <w:sz w:val="18"/>
          <w:szCs w:val="18"/>
          <w:lang w:val="es-CO" w:eastAsia="es-ES_tradnl"/>
        </w:rPr>
        <w:t xml:space="preserve"> </w:t>
      </w:r>
      <w:r w:rsidRPr="00A05663">
        <w:rPr>
          <w:rFonts w:ascii="Arial" w:eastAsia="Times New Roman" w:hAnsi="Arial" w:cs="Arial"/>
          <w:color w:val="000000" w:themeColor="text1"/>
          <w:sz w:val="22"/>
          <w:lang w:val="es-CO" w:eastAsia="es-ES_tradnl"/>
        </w:rPr>
        <w:t>De acuerdo al</w:t>
      </w:r>
      <w:r w:rsidRPr="00A05663">
        <w:rPr>
          <w:rFonts w:ascii="Arial" w:eastAsia="Times New Roman" w:hAnsi="Arial" w:cs="Arial"/>
          <w:color w:val="4B4949"/>
          <w:sz w:val="22"/>
          <w:lang w:val="es-CO" w:eastAsia="es-ES_tradnl"/>
        </w:rPr>
        <w:t xml:space="preserve"> </w:t>
      </w:r>
      <w:r w:rsidR="009B0C00" w:rsidRPr="00A05663">
        <w:rPr>
          <w:rFonts w:ascii="Arial" w:hAnsi="Arial" w:cs="Arial"/>
          <w:sz w:val="22"/>
          <w:lang w:val="es-ES_tradnl" w:eastAsia="es-ES"/>
        </w:rPr>
        <w:t>artículo 38</w:t>
      </w:r>
      <w:r w:rsidRPr="00A05663">
        <w:rPr>
          <w:rFonts w:ascii="Arial" w:hAnsi="Arial" w:cs="Arial"/>
          <w:sz w:val="22"/>
          <w:lang w:val="es-ES_tradnl" w:eastAsia="es-ES"/>
        </w:rPr>
        <w:t xml:space="preserve"> del Estatuto Orgánico del Presupuesto</w:t>
      </w:r>
      <w:r w:rsidR="009B0C00" w:rsidRPr="00A05663">
        <w:rPr>
          <w:rFonts w:ascii="Arial" w:hAnsi="Arial" w:cs="Arial"/>
          <w:sz w:val="22"/>
          <w:lang w:val="es-ES_tradnl" w:eastAsia="es-ES"/>
        </w:rPr>
        <w:t>,</w:t>
      </w:r>
      <w:r w:rsidRPr="00A05663">
        <w:rPr>
          <w:rFonts w:ascii="Arial" w:hAnsi="Arial" w:cs="Arial"/>
          <w:sz w:val="22"/>
          <w:lang w:val="es-ES_tradnl" w:eastAsia="es-ES"/>
        </w:rPr>
        <w:t xml:space="preserve"> la ley de gastos o apropiaciones </w:t>
      </w:r>
      <w:r w:rsidR="009B0C00" w:rsidRPr="00A05663">
        <w:rPr>
          <w:rFonts w:ascii="Arial" w:hAnsi="Arial" w:cs="Arial"/>
          <w:sz w:val="22"/>
          <w:lang w:val="es-ES_tradnl" w:eastAsia="es-ES"/>
        </w:rPr>
        <w:t>«solo» estará conformad</w:t>
      </w:r>
      <w:r w:rsidRPr="00A05663">
        <w:rPr>
          <w:rFonts w:ascii="Arial" w:hAnsi="Arial" w:cs="Arial"/>
          <w:sz w:val="22"/>
          <w:lang w:val="es-ES_tradnl" w:eastAsia="es-ES"/>
        </w:rPr>
        <w:t>a</w:t>
      </w:r>
      <w:r w:rsidR="009B0C00" w:rsidRPr="00A05663">
        <w:rPr>
          <w:rFonts w:ascii="Arial" w:hAnsi="Arial" w:cs="Arial"/>
          <w:sz w:val="22"/>
          <w:lang w:val="es-ES_tradnl" w:eastAsia="es-ES"/>
        </w:rPr>
        <w:t xml:space="preserve"> por las apropiaciones que correspondan a los siguientes </w:t>
      </w:r>
      <w:r w:rsidR="00723FAC" w:rsidRPr="00A05663">
        <w:rPr>
          <w:rFonts w:ascii="Arial" w:hAnsi="Arial" w:cs="Arial"/>
          <w:sz w:val="22"/>
          <w:lang w:val="es-ES_tradnl" w:eastAsia="es-ES"/>
        </w:rPr>
        <w:t>aspectos</w:t>
      </w:r>
      <w:r w:rsidR="009B0C00" w:rsidRPr="00A05663">
        <w:rPr>
          <w:rFonts w:ascii="Arial" w:hAnsi="Arial" w:cs="Arial"/>
          <w:sz w:val="22"/>
          <w:lang w:val="es-ES_tradnl" w:eastAsia="es-ES"/>
        </w:rPr>
        <w:t>:</w:t>
      </w:r>
    </w:p>
    <w:p w14:paraId="1B20451D" w14:textId="318F0A5E"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578D8AA5" w14:textId="2A561A81"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1.</w:t>
      </w:r>
      <w:r w:rsidR="00723FAC" w:rsidRPr="00A05663">
        <w:rPr>
          <w:rFonts w:ascii="Arial" w:hAnsi="Arial" w:cs="Arial"/>
          <w:sz w:val="22"/>
          <w:lang w:val="es-ES_tradnl" w:eastAsia="es-ES"/>
        </w:rPr>
        <w:t xml:space="preserve"> L</w:t>
      </w:r>
      <w:r w:rsidRPr="00A05663">
        <w:rPr>
          <w:rFonts w:ascii="Arial" w:hAnsi="Arial" w:cs="Arial"/>
          <w:sz w:val="22"/>
          <w:lang w:val="es-ES_tradnl" w:eastAsia="es-ES"/>
        </w:rPr>
        <w:t>os créditos judicialmente reconocidos;</w:t>
      </w:r>
    </w:p>
    <w:p w14:paraId="6A09A881" w14:textId="77777777" w:rsidR="001354C4" w:rsidRPr="00A05663" w:rsidRDefault="001354C4"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31FBD749" w14:textId="2835B482"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2. </w:t>
      </w:r>
      <w:r w:rsidR="00723FAC" w:rsidRPr="00A05663">
        <w:rPr>
          <w:rFonts w:ascii="Arial" w:hAnsi="Arial" w:cs="Arial"/>
          <w:sz w:val="22"/>
          <w:lang w:val="es-ES_tradnl" w:eastAsia="es-ES"/>
        </w:rPr>
        <w:t>L</w:t>
      </w:r>
      <w:r w:rsidRPr="00A05663">
        <w:rPr>
          <w:rFonts w:ascii="Arial" w:hAnsi="Arial" w:cs="Arial"/>
          <w:sz w:val="22"/>
          <w:lang w:val="es-ES_tradnl" w:eastAsia="es-ES"/>
        </w:rPr>
        <w:t>os gastos decretados conforme a la ley;</w:t>
      </w:r>
    </w:p>
    <w:p w14:paraId="1CDB4735" w14:textId="16E08AD3"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3F3A7CD2" w14:textId="75EE5CC3"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54412D">
        <w:rPr>
          <w:rFonts w:ascii="Arial" w:hAnsi="Arial" w:cs="Arial"/>
          <w:i/>
          <w:iCs/>
          <w:sz w:val="22"/>
          <w:lang w:val="es-ES_tradnl" w:eastAsia="es-ES"/>
        </w:rPr>
        <w:t xml:space="preserve">3. </w:t>
      </w:r>
      <w:r w:rsidR="00723FAC" w:rsidRPr="0054412D">
        <w:rPr>
          <w:rFonts w:ascii="Arial" w:hAnsi="Arial" w:cs="Arial"/>
          <w:i/>
          <w:iCs/>
          <w:sz w:val="22"/>
          <w:lang w:val="es-ES_tradnl" w:eastAsia="es-ES"/>
        </w:rPr>
        <w:t>L</w:t>
      </w:r>
      <w:r w:rsidRPr="0054412D">
        <w:rPr>
          <w:rFonts w:ascii="Arial" w:hAnsi="Arial" w:cs="Arial"/>
          <w:i/>
          <w:iCs/>
          <w:sz w:val="22"/>
          <w:lang w:val="es-ES_tradnl" w:eastAsia="es-ES"/>
        </w:rPr>
        <w:t xml:space="preserve">as destinadas a dar cumplimiento a los planes y programas de desarrollo económico y social y a las obras públicas tratados en los </w:t>
      </w:r>
      <w:r w:rsidR="001354C4" w:rsidRPr="0054412D">
        <w:rPr>
          <w:rFonts w:ascii="Arial" w:hAnsi="Arial" w:cs="Arial"/>
          <w:i/>
          <w:iCs/>
          <w:sz w:val="22"/>
          <w:lang w:val="es-ES_tradnl" w:eastAsia="es-ES"/>
        </w:rPr>
        <w:t>artículo</w:t>
      </w:r>
      <w:r w:rsidR="00723FAC" w:rsidRPr="0054412D">
        <w:rPr>
          <w:rFonts w:ascii="Arial" w:hAnsi="Arial" w:cs="Arial"/>
          <w:i/>
          <w:iCs/>
          <w:sz w:val="22"/>
          <w:lang w:val="es-ES_tradnl" w:eastAsia="es-ES"/>
        </w:rPr>
        <w:t>s</w:t>
      </w:r>
      <w:r w:rsidRPr="0054412D">
        <w:rPr>
          <w:rFonts w:ascii="Arial" w:hAnsi="Arial" w:cs="Arial"/>
          <w:i/>
          <w:iCs/>
          <w:sz w:val="22"/>
          <w:lang w:val="es-ES_tradnl" w:eastAsia="es-ES"/>
        </w:rPr>
        <w:t xml:space="preserve"> 339 y 341 de la Constitución Política, siempre que hayan sido aprobadas por el Congreso Nacional,</w:t>
      </w:r>
      <w:r w:rsidRPr="00A05663">
        <w:rPr>
          <w:rFonts w:ascii="Arial" w:hAnsi="Arial" w:cs="Arial"/>
          <w:sz w:val="22"/>
          <w:lang w:val="es-ES_tradnl" w:eastAsia="es-ES"/>
        </w:rPr>
        <w:t xml:space="preserve"> y;</w:t>
      </w:r>
    </w:p>
    <w:p w14:paraId="23808250" w14:textId="15BD3B6D"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44D610B5" w14:textId="06189013" w:rsidR="009B0C00" w:rsidRPr="00A05663" w:rsidRDefault="009B0C00" w:rsidP="00B5343B">
      <w:pPr>
        <w:overflowPunct w:val="0"/>
        <w:autoSpaceDE w:val="0"/>
        <w:autoSpaceDN w:val="0"/>
        <w:adjustRightInd w:val="0"/>
        <w:spacing w:after="0"/>
        <w:ind w:firstLine="709"/>
        <w:textAlignment w:val="baseline"/>
        <w:rPr>
          <w:rFonts w:ascii="Arial" w:hAnsi="Arial" w:cs="Arial"/>
          <w:sz w:val="22"/>
          <w:lang w:val="es-ES_tradnl" w:eastAsia="es-ES"/>
        </w:rPr>
      </w:pPr>
      <w:r w:rsidRPr="00A05663">
        <w:rPr>
          <w:rFonts w:ascii="Arial" w:hAnsi="Arial" w:cs="Arial"/>
          <w:sz w:val="22"/>
          <w:lang w:val="es-ES_tradnl" w:eastAsia="es-ES"/>
        </w:rPr>
        <w:t xml:space="preserve">4. </w:t>
      </w:r>
      <w:r w:rsidRPr="00A05663">
        <w:rPr>
          <w:rFonts w:ascii="Arial" w:eastAsia="Times New Roman" w:hAnsi="Arial" w:cs="Arial"/>
          <w:color w:val="333333"/>
          <w:sz w:val="22"/>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744849E2" w14:textId="77777777" w:rsidR="0094361D" w:rsidRPr="00A05663" w:rsidRDefault="0094361D" w:rsidP="00B5343B">
      <w:pPr>
        <w:overflowPunct w:val="0"/>
        <w:autoSpaceDE w:val="0"/>
        <w:autoSpaceDN w:val="0"/>
        <w:adjustRightInd w:val="0"/>
        <w:spacing w:after="0"/>
        <w:textAlignment w:val="baseline"/>
        <w:rPr>
          <w:rFonts w:ascii="Arial" w:hAnsi="Arial" w:cs="Arial"/>
          <w:sz w:val="22"/>
          <w:lang w:val="es-CO" w:eastAsia="es-ES"/>
        </w:rPr>
      </w:pPr>
    </w:p>
    <w:p w14:paraId="5A68D8EB" w14:textId="171E3C4F" w:rsidR="0094361D" w:rsidRPr="00A05663" w:rsidRDefault="0037774F" w:rsidP="00B5343B">
      <w:pPr>
        <w:overflowPunct w:val="0"/>
        <w:autoSpaceDE w:val="0"/>
        <w:autoSpaceDN w:val="0"/>
        <w:adjustRightInd w:val="0"/>
        <w:spacing w:after="0"/>
        <w:ind w:firstLine="709"/>
        <w:textAlignment w:val="baseline"/>
        <w:rPr>
          <w:rFonts w:ascii="Arial" w:hAnsi="Arial" w:cs="Arial"/>
          <w:sz w:val="22"/>
          <w:lang w:val="es-ES_tradnl" w:eastAsia="es-ES"/>
        </w:rPr>
      </w:pPr>
      <w:r>
        <w:rPr>
          <w:rFonts w:ascii="Arial" w:hAnsi="Arial" w:cs="Arial"/>
          <w:sz w:val="22"/>
          <w:lang w:val="es-ES_tradnl" w:eastAsia="es-ES"/>
        </w:rPr>
        <w:t>De lo anterior se desprende que</w:t>
      </w:r>
      <w:r w:rsidR="00723FAC" w:rsidRPr="00A05663">
        <w:rPr>
          <w:rFonts w:ascii="Arial" w:hAnsi="Arial" w:cs="Arial"/>
          <w:sz w:val="22"/>
          <w:lang w:val="es-ES_tradnl" w:eastAsia="es-ES"/>
        </w:rPr>
        <w:t xml:space="preserv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w:t>
      </w:r>
      <w:r w:rsidR="0094361D" w:rsidRPr="00A05663">
        <w:rPr>
          <w:rFonts w:ascii="Arial" w:hAnsi="Arial" w:cs="Arial"/>
          <w:sz w:val="22"/>
          <w:lang w:val="es-ES_tradnl" w:eastAsia="es-ES"/>
        </w:rPr>
        <w:t xml:space="preserve">, recuérdese que el Plan Nacional de </w:t>
      </w:r>
      <w:r w:rsidR="0094361D" w:rsidRPr="00A05663">
        <w:rPr>
          <w:rFonts w:ascii="Arial" w:hAnsi="Arial" w:cs="Arial"/>
          <w:sz w:val="22"/>
          <w:lang w:val="es-ES_tradnl" w:eastAsia="es-ES"/>
        </w:rPr>
        <w:lastRenderedPageBreak/>
        <w:t xml:space="preserve">Desarrollo, de acuerdo </w:t>
      </w:r>
      <w:r>
        <w:rPr>
          <w:rFonts w:ascii="Arial" w:hAnsi="Arial" w:cs="Arial"/>
          <w:sz w:val="22"/>
          <w:lang w:val="es-ES_tradnl" w:eastAsia="es-ES"/>
        </w:rPr>
        <w:t>con e</w:t>
      </w:r>
      <w:r w:rsidR="0094361D" w:rsidRPr="00A05663">
        <w:rPr>
          <w:rFonts w:ascii="Arial" w:hAnsi="Arial" w:cs="Arial"/>
          <w:sz w:val="22"/>
          <w:lang w:val="es-ES_tradnl" w:eastAsia="es-ES"/>
        </w:rPr>
        <w:t xml:space="preserve">l artículo 339 de la Constitución Política, cuenta con dos grandes </w:t>
      </w:r>
      <w:r w:rsidR="00BD006B" w:rsidRPr="00A05663">
        <w:rPr>
          <w:rFonts w:ascii="Arial" w:hAnsi="Arial" w:cs="Arial"/>
          <w:sz w:val="22"/>
          <w:lang w:val="es-ES_tradnl" w:eastAsia="es-ES"/>
        </w:rPr>
        <w:t>apartados</w:t>
      </w:r>
      <w:r w:rsidR="0094361D" w:rsidRPr="00A05663">
        <w:rPr>
          <w:rFonts w:ascii="Arial" w:hAnsi="Arial" w:cs="Arial"/>
          <w:sz w:val="22"/>
          <w:lang w:val="es-ES_tradnl" w:eastAsia="es-ES"/>
        </w:rPr>
        <w:t xml:space="preserve">: </w:t>
      </w:r>
      <w:r w:rsidR="0094361D" w:rsidRPr="00A05663">
        <w:rPr>
          <w:rFonts w:ascii="Arial" w:hAnsi="Arial" w:cs="Arial"/>
          <w:i/>
          <w:iCs/>
          <w:sz w:val="22"/>
          <w:lang w:val="es-ES_tradnl" w:eastAsia="es-ES"/>
        </w:rPr>
        <w:t>i)</w:t>
      </w:r>
      <w:r w:rsidR="0094361D" w:rsidRPr="00A05663">
        <w:rPr>
          <w:rFonts w:ascii="Arial" w:hAnsi="Arial" w:cs="Arial"/>
          <w:sz w:val="22"/>
          <w:lang w:val="es-ES_tradnl" w:eastAsia="es-ES"/>
        </w:rPr>
        <w:t xml:space="preserve"> una parte general o estratégica y </w:t>
      </w:r>
      <w:r w:rsidR="0094361D" w:rsidRPr="00A05663">
        <w:rPr>
          <w:rFonts w:ascii="Arial" w:hAnsi="Arial" w:cs="Arial"/>
          <w:i/>
          <w:iCs/>
          <w:sz w:val="22"/>
          <w:lang w:val="es-ES_tradnl" w:eastAsia="es-ES"/>
        </w:rPr>
        <w:t>ii)</w:t>
      </w:r>
      <w:r w:rsidR="0094361D" w:rsidRPr="00A05663">
        <w:rPr>
          <w:rFonts w:ascii="Arial" w:hAnsi="Arial" w:cs="Arial"/>
          <w:sz w:val="22"/>
          <w:lang w:val="es-ES_tradnl" w:eastAsia="es-ES"/>
        </w:rPr>
        <w:t xml:space="preserve"> un </w:t>
      </w:r>
      <w:r w:rsidR="00BD006B" w:rsidRPr="00A05663">
        <w:rPr>
          <w:rFonts w:ascii="Arial" w:hAnsi="Arial" w:cs="Arial"/>
          <w:sz w:val="22"/>
          <w:lang w:val="es-ES_tradnl" w:eastAsia="es-ES"/>
        </w:rPr>
        <w:t>P</w:t>
      </w:r>
      <w:r w:rsidR="0094361D" w:rsidRPr="00A05663">
        <w:rPr>
          <w:rFonts w:ascii="Arial" w:hAnsi="Arial" w:cs="Arial"/>
          <w:sz w:val="22"/>
          <w:lang w:val="es-ES_tradnl" w:eastAsia="es-ES"/>
        </w:rPr>
        <w:t xml:space="preserve">lan </w:t>
      </w:r>
      <w:r w:rsidR="00BD006B" w:rsidRPr="00A05663">
        <w:rPr>
          <w:rFonts w:ascii="Arial" w:hAnsi="Arial" w:cs="Arial"/>
          <w:sz w:val="22"/>
          <w:lang w:val="es-ES_tradnl" w:eastAsia="es-ES"/>
        </w:rPr>
        <w:t>N</w:t>
      </w:r>
      <w:r w:rsidR="0094361D" w:rsidRPr="00A05663">
        <w:rPr>
          <w:rFonts w:ascii="Arial" w:hAnsi="Arial" w:cs="Arial"/>
          <w:sz w:val="22"/>
          <w:lang w:val="es-ES_tradnl" w:eastAsia="es-ES"/>
        </w:rPr>
        <w:t xml:space="preserve">acional de </w:t>
      </w:r>
      <w:r w:rsidR="00BD006B" w:rsidRPr="00A05663">
        <w:rPr>
          <w:rFonts w:ascii="Arial" w:hAnsi="Arial" w:cs="Arial"/>
          <w:sz w:val="22"/>
          <w:lang w:val="es-ES_tradnl" w:eastAsia="es-ES"/>
        </w:rPr>
        <w:t>I</w:t>
      </w:r>
      <w:r w:rsidR="0094361D" w:rsidRPr="00A05663">
        <w:rPr>
          <w:rFonts w:ascii="Arial" w:hAnsi="Arial" w:cs="Arial"/>
          <w:sz w:val="22"/>
          <w:lang w:val="es-ES_tradnl" w:eastAsia="es-ES"/>
        </w:rPr>
        <w:t xml:space="preserve">nversiones de las entidades públicas de orden nacional. </w:t>
      </w:r>
    </w:p>
    <w:p w14:paraId="035682EC" w14:textId="77777777" w:rsidR="0094361D" w:rsidRPr="00A05663" w:rsidRDefault="0094361D" w:rsidP="00B5343B">
      <w:pPr>
        <w:overflowPunct w:val="0"/>
        <w:autoSpaceDE w:val="0"/>
        <w:autoSpaceDN w:val="0"/>
        <w:adjustRightInd w:val="0"/>
        <w:spacing w:after="0"/>
        <w:ind w:firstLine="709"/>
        <w:textAlignment w:val="baseline"/>
        <w:rPr>
          <w:rFonts w:ascii="Arial" w:hAnsi="Arial" w:cs="Arial"/>
          <w:sz w:val="22"/>
          <w:lang w:val="es-ES_tradnl" w:eastAsia="es-ES"/>
        </w:rPr>
      </w:pPr>
    </w:p>
    <w:p w14:paraId="28E93927" w14:textId="3BD123D8" w:rsidR="0094361D" w:rsidRPr="00A05663" w:rsidRDefault="0094361D" w:rsidP="00B5343B">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A05663">
        <w:rPr>
          <w:rFonts w:ascii="Arial" w:hAnsi="Arial" w:cs="Arial"/>
          <w:sz w:val="22"/>
          <w:lang w:val="es-ES_tradnl" w:eastAsia="es-ES"/>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w:t>
      </w:r>
      <w:r w:rsidR="00BD006B" w:rsidRPr="00A05663">
        <w:rPr>
          <w:rFonts w:ascii="Arial" w:hAnsi="Arial" w:cs="Arial"/>
          <w:sz w:val="22"/>
          <w:lang w:val="es-ES_tradnl" w:eastAsia="es-ES"/>
        </w:rPr>
        <w:t>P</w:t>
      </w:r>
      <w:r w:rsidRPr="00A05663">
        <w:rPr>
          <w:rFonts w:ascii="Arial" w:hAnsi="Arial" w:cs="Arial"/>
          <w:sz w:val="22"/>
          <w:lang w:val="es-ES_tradnl" w:eastAsia="es-ES"/>
        </w:rPr>
        <w:t xml:space="preserve">lan de </w:t>
      </w:r>
      <w:r w:rsidR="00BD006B" w:rsidRPr="00A05663">
        <w:rPr>
          <w:rFonts w:ascii="Arial" w:hAnsi="Arial" w:cs="Arial"/>
          <w:sz w:val="22"/>
          <w:lang w:val="es-ES_tradnl" w:eastAsia="es-ES"/>
        </w:rPr>
        <w:t>I</w:t>
      </w:r>
      <w:r w:rsidRPr="00A05663">
        <w:rPr>
          <w:rFonts w:ascii="Arial" w:hAnsi="Arial" w:cs="Arial"/>
          <w:sz w:val="22"/>
          <w:lang w:val="es-ES_tradnl" w:eastAsia="es-ES"/>
        </w:rPr>
        <w:t xml:space="preserve">nversiones </w:t>
      </w:r>
      <w:r w:rsidR="00BD006B" w:rsidRPr="00A05663">
        <w:rPr>
          <w:rFonts w:ascii="Arial" w:hAnsi="Arial" w:cs="Arial"/>
          <w:sz w:val="22"/>
          <w:lang w:val="es-ES_tradnl" w:eastAsia="es-ES"/>
        </w:rPr>
        <w:t>P</w:t>
      </w:r>
      <w:r w:rsidRPr="00A05663">
        <w:rPr>
          <w:rFonts w:ascii="Arial" w:hAnsi="Arial" w:cs="Arial"/>
          <w:sz w:val="22"/>
          <w:lang w:val="es-ES_tradnl" w:eastAsia="es-ES"/>
        </w:rPr>
        <w:t xml:space="preserve">úblicas, contendrá «los presupuestos plurianuales de </w:t>
      </w:r>
      <w:r w:rsidRPr="0054412D">
        <w:rPr>
          <w:rFonts w:ascii="Arial" w:hAnsi="Arial" w:cs="Arial"/>
          <w:i/>
          <w:iCs/>
          <w:sz w:val="22"/>
          <w:lang w:val="es-ES_tradnl" w:eastAsia="es-ES"/>
        </w:rPr>
        <w:t>los principales programas y proyectos de inversión pública nacional</w:t>
      </w:r>
      <w:r w:rsidRPr="00A05663">
        <w:rPr>
          <w:rFonts w:ascii="Arial" w:hAnsi="Arial" w:cs="Arial"/>
          <w:sz w:val="22"/>
          <w:lang w:val="es-ES_tradnl" w:eastAsia="es-ES"/>
        </w:rPr>
        <w:t xml:space="preserve"> y la especificación de los recursos financieros requeridos para su ejecución»</w:t>
      </w:r>
      <w:r w:rsidR="003D5EF2" w:rsidRPr="00A05663">
        <w:rPr>
          <w:rFonts w:ascii="Arial" w:hAnsi="Arial" w:cs="Arial"/>
          <w:sz w:val="22"/>
          <w:lang w:val="es-ES_tradnl" w:eastAsia="es-ES"/>
        </w:rPr>
        <w:t xml:space="preserve"> </w:t>
      </w:r>
      <w:r w:rsidR="00D43DF2">
        <w:rPr>
          <w:rFonts w:ascii="Arial" w:hAnsi="Arial" w:cs="Arial"/>
          <w:sz w:val="22"/>
          <w:lang w:val="es-ES_tradnl" w:eastAsia="es-ES"/>
        </w:rPr>
        <w:t>(énfasis</w:t>
      </w:r>
      <w:r w:rsidR="003D5EF2" w:rsidRPr="00A05663">
        <w:rPr>
          <w:rFonts w:ascii="Arial" w:hAnsi="Arial" w:cs="Arial"/>
          <w:sz w:val="22"/>
          <w:lang w:val="es-ES_tradnl" w:eastAsia="es-ES"/>
        </w:rPr>
        <w:t xml:space="preserve"> añadid</w:t>
      </w:r>
      <w:r w:rsidR="00D43DF2">
        <w:rPr>
          <w:rFonts w:ascii="Arial" w:hAnsi="Arial" w:cs="Arial"/>
          <w:sz w:val="22"/>
          <w:lang w:val="es-ES_tradnl" w:eastAsia="es-ES"/>
        </w:rPr>
        <w:t>o)</w:t>
      </w:r>
      <w:r w:rsidRPr="00A05663">
        <w:rPr>
          <w:rFonts w:ascii="Open Sans" w:eastAsia="Times New Roman" w:hAnsi="Open Sans" w:cs="Open Sans"/>
          <w:color w:val="4B4949"/>
          <w:sz w:val="18"/>
          <w:szCs w:val="18"/>
          <w:lang w:val="es-CO" w:eastAsia="es-ES_tradnl"/>
        </w:rPr>
        <w:t>.</w:t>
      </w:r>
    </w:p>
    <w:p w14:paraId="407619A4" w14:textId="77777777" w:rsidR="009320CD" w:rsidRPr="00A05663" w:rsidRDefault="009320CD" w:rsidP="00B5343B">
      <w:pPr>
        <w:overflowPunct w:val="0"/>
        <w:autoSpaceDE w:val="0"/>
        <w:autoSpaceDN w:val="0"/>
        <w:adjustRightInd w:val="0"/>
        <w:spacing w:after="0"/>
        <w:textAlignment w:val="baseline"/>
        <w:rPr>
          <w:rFonts w:ascii="Arial" w:hAnsi="Arial" w:cs="Arial"/>
          <w:sz w:val="22"/>
          <w:lang w:val="es-CO" w:eastAsia="es-ES"/>
        </w:rPr>
      </w:pPr>
    </w:p>
    <w:p w14:paraId="18E7ADD9" w14:textId="393739E0" w:rsidR="00130D7C" w:rsidRPr="00A05663" w:rsidRDefault="00723FAC" w:rsidP="00B5343B">
      <w:pPr>
        <w:overflowPunct w:val="0"/>
        <w:autoSpaceDE w:val="0"/>
        <w:autoSpaceDN w:val="0"/>
        <w:adjustRightInd w:val="0"/>
        <w:spacing w:after="0"/>
        <w:textAlignment w:val="baseline"/>
        <w:rPr>
          <w:rFonts w:ascii="Arial" w:hAnsi="Arial" w:cs="Arial"/>
          <w:sz w:val="22"/>
          <w:lang w:val="es-ES_tradnl" w:eastAsia="es-ES"/>
        </w:rPr>
      </w:pPr>
      <w:r w:rsidRPr="00A05663">
        <w:rPr>
          <w:rFonts w:ascii="Arial" w:hAnsi="Arial" w:cs="Arial"/>
          <w:sz w:val="22"/>
          <w:lang w:val="es-ES_tradnl" w:eastAsia="es-ES"/>
        </w:rPr>
        <w:tab/>
      </w:r>
      <w:r w:rsidR="00130D7C" w:rsidRPr="00A05663">
        <w:rPr>
          <w:rFonts w:ascii="Arial" w:hAnsi="Arial" w:cs="Arial"/>
          <w:sz w:val="22"/>
          <w:lang w:val="es-ES_tradnl" w:eastAsia="es-ES"/>
        </w:rPr>
        <w:t>Por otra parte, c</w:t>
      </w:r>
      <w:r w:rsidRPr="00A05663">
        <w:rPr>
          <w:rFonts w:ascii="Arial" w:hAnsi="Arial" w:cs="Arial"/>
          <w:sz w:val="22"/>
          <w:lang w:val="es-ES_tradnl" w:eastAsia="es-ES"/>
        </w:rPr>
        <w:t xml:space="preserve">omo producto </w:t>
      </w:r>
      <w:r w:rsidR="00130D7C" w:rsidRPr="00A05663">
        <w:rPr>
          <w:rFonts w:ascii="Arial" w:hAnsi="Arial" w:cs="Arial"/>
          <w:sz w:val="22"/>
          <w:lang w:val="es-ES_tradnl" w:eastAsia="es-ES"/>
        </w:rPr>
        <w:t>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w:t>
      </w:r>
      <w:r w:rsidR="00BD006B" w:rsidRPr="00A05663">
        <w:rPr>
          <w:rFonts w:ascii="Arial" w:hAnsi="Arial" w:cs="Arial"/>
          <w:sz w:val="22"/>
          <w:lang w:val="es-ES_tradnl" w:eastAsia="es-ES"/>
        </w:rPr>
        <w:t>, en los términos y condiciones que, de manera general, establezcan las respectivas asambleas departamentales y concejos municipales o distritales, según el caso</w:t>
      </w:r>
      <w:r w:rsidR="00BD006B" w:rsidRPr="00A05663">
        <w:rPr>
          <w:rStyle w:val="Refdenotaalpie"/>
          <w:rFonts w:ascii="Arial" w:hAnsi="Arial" w:cs="Arial"/>
          <w:sz w:val="22"/>
          <w:lang w:val="es-ES_tradnl" w:eastAsia="es-ES"/>
        </w:rPr>
        <w:footnoteReference w:id="47"/>
      </w:r>
      <w:r w:rsidR="00130D7C" w:rsidRPr="00A05663">
        <w:rPr>
          <w:rFonts w:ascii="Arial" w:hAnsi="Arial" w:cs="Arial"/>
          <w:sz w:val="22"/>
          <w:lang w:val="es-ES_tradnl" w:eastAsia="es-ES"/>
        </w:rPr>
        <w:t xml:space="preserve">. </w:t>
      </w:r>
    </w:p>
    <w:p w14:paraId="73590409" w14:textId="38FCCB86" w:rsidR="00511BE5" w:rsidRDefault="00511BE5" w:rsidP="00B5343B">
      <w:pPr>
        <w:overflowPunct w:val="0"/>
        <w:autoSpaceDE w:val="0"/>
        <w:autoSpaceDN w:val="0"/>
        <w:adjustRightInd w:val="0"/>
        <w:spacing w:after="0"/>
        <w:textAlignment w:val="baseline"/>
        <w:rPr>
          <w:rFonts w:ascii="Arial" w:hAnsi="Arial" w:cs="Arial"/>
          <w:sz w:val="22"/>
          <w:lang w:val="es-ES_tradnl" w:eastAsia="es-ES"/>
        </w:rPr>
      </w:pPr>
    </w:p>
    <w:p w14:paraId="5518B011" w14:textId="2F275498" w:rsidR="00511BE5" w:rsidRDefault="00511BE5" w:rsidP="00B5343B">
      <w:pPr>
        <w:overflowPunct w:val="0"/>
        <w:autoSpaceDE w:val="0"/>
        <w:autoSpaceDN w:val="0"/>
        <w:adjustRightInd w:val="0"/>
        <w:spacing w:after="0"/>
        <w:textAlignment w:val="baseline"/>
        <w:rPr>
          <w:rFonts w:ascii="Arial" w:hAnsi="Arial" w:cs="Arial"/>
          <w:sz w:val="22"/>
          <w:lang w:val="es-ES_tradnl" w:eastAsia="es-ES"/>
        </w:rPr>
      </w:pPr>
    </w:p>
    <w:p w14:paraId="12E50B96" w14:textId="77777777" w:rsidR="00511BE5" w:rsidRPr="00A05663" w:rsidRDefault="00511BE5" w:rsidP="00B5343B">
      <w:pPr>
        <w:overflowPunct w:val="0"/>
        <w:autoSpaceDE w:val="0"/>
        <w:autoSpaceDN w:val="0"/>
        <w:adjustRightInd w:val="0"/>
        <w:spacing w:after="0"/>
        <w:textAlignment w:val="baseline"/>
        <w:rPr>
          <w:rFonts w:ascii="Arial" w:hAnsi="Arial" w:cs="Arial"/>
          <w:sz w:val="22"/>
          <w:lang w:val="es-ES_tradnl" w:eastAsia="es-ES"/>
        </w:rPr>
      </w:pPr>
    </w:p>
    <w:p w14:paraId="1941B858" w14:textId="77777777" w:rsidR="008E1DC4" w:rsidRPr="00A05663" w:rsidRDefault="008E1DC4" w:rsidP="00B5343B">
      <w:pPr>
        <w:overflowPunct w:val="0"/>
        <w:autoSpaceDE w:val="0"/>
        <w:autoSpaceDN w:val="0"/>
        <w:adjustRightInd w:val="0"/>
        <w:spacing w:after="0"/>
        <w:textAlignment w:val="baseline"/>
        <w:rPr>
          <w:rFonts w:ascii="Arial" w:hAnsi="Arial" w:cs="Arial"/>
          <w:sz w:val="22"/>
          <w:lang w:val="es-ES_tradnl" w:eastAsia="es-ES"/>
        </w:rPr>
      </w:pPr>
    </w:p>
    <w:p w14:paraId="5803551E" w14:textId="6158EA83" w:rsidR="00A0394E" w:rsidRPr="00A05663" w:rsidRDefault="00A0394E" w:rsidP="00B5343B">
      <w:pPr>
        <w:overflowPunct w:val="0"/>
        <w:autoSpaceDE w:val="0"/>
        <w:autoSpaceDN w:val="0"/>
        <w:adjustRightInd w:val="0"/>
        <w:spacing w:after="0"/>
        <w:textAlignment w:val="baseline"/>
        <w:rPr>
          <w:rFonts w:ascii="Arial" w:hAnsi="Arial" w:cs="Arial"/>
          <w:b/>
          <w:bCs/>
          <w:sz w:val="22"/>
          <w:lang w:val="es-ES_tradnl" w:eastAsia="es-ES"/>
        </w:rPr>
      </w:pPr>
      <w:r w:rsidRPr="00A05663">
        <w:rPr>
          <w:rFonts w:ascii="Arial" w:hAnsi="Arial" w:cs="Arial"/>
          <w:b/>
          <w:bCs/>
          <w:sz w:val="22"/>
          <w:lang w:val="es-ES_tradnl" w:eastAsia="es-ES"/>
        </w:rPr>
        <w:t>2.5.1.</w:t>
      </w:r>
      <w:r w:rsidRPr="00A05663">
        <w:rPr>
          <w:rFonts w:ascii="Arial" w:hAnsi="Arial" w:cs="Arial"/>
          <w:sz w:val="22"/>
          <w:lang w:val="es-ES_tradnl" w:eastAsia="es-ES"/>
        </w:rPr>
        <w:t xml:space="preserve"> </w:t>
      </w:r>
      <w:r w:rsidRPr="00A05663">
        <w:rPr>
          <w:rFonts w:ascii="Arial" w:hAnsi="Arial" w:cs="Arial"/>
          <w:b/>
          <w:bCs/>
          <w:sz w:val="22"/>
          <w:lang w:val="es-ES_tradnl" w:eastAsia="es-ES"/>
        </w:rPr>
        <w:t>Alcances</w:t>
      </w:r>
      <w:r w:rsidR="003D5EF2" w:rsidRPr="00A05663">
        <w:rPr>
          <w:rFonts w:ascii="Arial" w:hAnsi="Arial" w:cs="Arial"/>
          <w:b/>
          <w:bCs/>
          <w:sz w:val="22"/>
          <w:lang w:val="es-ES_tradnl" w:eastAsia="es-ES"/>
        </w:rPr>
        <w:t xml:space="preserve"> y elementos</w:t>
      </w:r>
      <w:r w:rsidRPr="00A05663">
        <w:rPr>
          <w:rFonts w:ascii="Arial" w:hAnsi="Arial" w:cs="Arial"/>
          <w:b/>
          <w:bCs/>
          <w:sz w:val="22"/>
          <w:lang w:val="es-ES_tradnl" w:eastAsia="es-ES"/>
        </w:rPr>
        <w:t xml:space="preserve"> de la reforma a la Ley de Garantías Electorales</w:t>
      </w:r>
    </w:p>
    <w:p w14:paraId="53C715D3" w14:textId="77777777" w:rsidR="00511BE5" w:rsidRPr="00A05663" w:rsidRDefault="00511BE5" w:rsidP="00511BE5">
      <w:pPr>
        <w:shd w:val="clear" w:color="auto" w:fill="FFFFFF"/>
        <w:spacing w:after="0"/>
        <w:rPr>
          <w:rFonts w:ascii="Arial" w:eastAsia="Times New Roman" w:hAnsi="Arial" w:cs="Arial"/>
          <w:sz w:val="22"/>
          <w:lang w:val="es-CO" w:eastAsia="es-CO"/>
        </w:rPr>
      </w:pPr>
    </w:p>
    <w:p w14:paraId="15AED5D1" w14:textId="0ADFC5CC" w:rsidR="003D3295" w:rsidRPr="00EA4BA0" w:rsidRDefault="009314B7" w:rsidP="0054412D">
      <w:pPr>
        <w:shd w:val="clear" w:color="auto" w:fill="FFFFFF"/>
        <w:spacing w:after="0"/>
        <w:rPr>
          <w:rFonts w:ascii="Arial" w:eastAsia="Times New Roman" w:hAnsi="Arial" w:cs="Arial"/>
          <w:sz w:val="22"/>
          <w:lang w:val="es-CO" w:eastAsia="es-CO"/>
        </w:rPr>
      </w:pPr>
      <w:r w:rsidRPr="00A05663">
        <w:rPr>
          <w:rFonts w:ascii="Arial" w:eastAsia="Times New Roman" w:hAnsi="Arial" w:cs="Arial"/>
          <w:sz w:val="22"/>
          <w:lang w:val="es-CO" w:eastAsia="es-CO"/>
        </w:rPr>
        <w:t>En este contexto, c</w:t>
      </w:r>
      <w:r w:rsidR="003D3295" w:rsidRPr="00A05663">
        <w:rPr>
          <w:rFonts w:ascii="Arial" w:eastAsia="Times New Roman" w:hAnsi="Arial" w:cs="Arial"/>
          <w:sz w:val="22"/>
          <w:lang w:val="es-CO" w:eastAsia="es-CO"/>
        </w:rPr>
        <w:t>omo se puede aprecia</w:t>
      </w:r>
      <w:r w:rsidRPr="00A05663">
        <w:rPr>
          <w:rFonts w:ascii="Arial" w:eastAsia="Times New Roman" w:hAnsi="Arial" w:cs="Arial"/>
          <w:sz w:val="22"/>
          <w:lang w:val="es-CO" w:eastAsia="es-CO"/>
        </w:rPr>
        <w:t>r</w:t>
      </w:r>
      <w:r w:rsidR="00A0394E" w:rsidRPr="00A05663">
        <w:rPr>
          <w:rFonts w:ascii="Arial" w:eastAsia="Times New Roman" w:hAnsi="Arial" w:cs="Arial"/>
          <w:sz w:val="22"/>
          <w:lang w:val="es-CO" w:eastAsia="es-CO"/>
        </w:rPr>
        <w:t>,</w:t>
      </w:r>
      <w:r w:rsidRPr="00A05663">
        <w:rPr>
          <w:rFonts w:ascii="Arial" w:eastAsia="Times New Roman" w:hAnsi="Arial" w:cs="Arial"/>
          <w:sz w:val="22"/>
          <w:lang w:val="es-CO" w:eastAsia="es-CO"/>
        </w:rPr>
        <w:t xml:space="preserve"> el artículo </w:t>
      </w:r>
      <w:r w:rsidR="00A0394E" w:rsidRPr="00A05663">
        <w:rPr>
          <w:rFonts w:ascii="Arial" w:eastAsia="Times New Roman" w:hAnsi="Arial" w:cs="Arial"/>
          <w:sz w:val="22"/>
          <w:lang w:val="es-CO" w:eastAsia="es-CO"/>
        </w:rPr>
        <w:t>124</w:t>
      </w:r>
      <w:r>
        <w:rPr>
          <w:rFonts w:ascii="Arial" w:eastAsia="Times New Roman" w:hAnsi="Arial" w:cs="Arial"/>
          <w:sz w:val="22"/>
          <w:lang w:val="es-CO" w:eastAsia="es-CO"/>
        </w:rPr>
        <w:t xml:space="preserve"> de</w:t>
      </w:r>
      <w:r w:rsidR="003D3295" w:rsidRPr="00EA4BA0">
        <w:rPr>
          <w:rFonts w:ascii="Arial" w:eastAsia="Times New Roman" w:hAnsi="Arial" w:cs="Arial"/>
          <w:sz w:val="22"/>
          <w:lang w:val="es-CO" w:eastAsia="es-CO"/>
        </w:rPr>
        <w:t xml:space="preserve"> la Ley del Presupuesto</w:t>
      </w:r>
      <w:r w:rsidR="00472108">
        <w:rPr>
          <w:rFonts w:ascii="Arial" w:eastAsia="Times New Roman" w:hAnsi="Arial" w:cs="Arial"/>
          <w:sz w:val="22"/>
          <w:lang w:val="es-CO" w:eastAsia="es-CO"/>
        </w:rPr>
        <w:t xml:space="preserve"> para la vigencia fiscal del 2022</w:t>
      </w:r>
      <w:r w:rsidR="00A0394E">
        <w:rPr>
          <w:rFonts w:ascii="Arial" w:eastAsia="Times New Roman" w:hAnsi="Arial" w:cs="Arial"/>
          <w:sz w:val="22"/>
          <w:lang w:val="es-CO" w:eastAsia="es-CO"/>
        </w:rPr>
        <w:t xml:space="preserve"> que arriba se citó</w:t>
      </w:r>
      <w:r w:rsidR="00FB29A5">
        <w:rPr>
          <w:rFonts w:ascii="Arial" w:eastAsia="Times New Roman" w:hAnsi="Arial" w:cs="Arial"/>
          <w:sz w:val="22"/>
          <w:lang w:val="es-CO" w:eastAsia="es-CO"/>
        </w:rPr>
        <w:t xml:space="preserve">, </w:t>
      </w:r>
      <w:r w:rsidR="003D3295" w:rsidRPr="00EA4BA0">
        <w:rPr>
          <w:rFonts w:ascii="Arial" w:eastAsia="Times New Roman" w:hAnsi="Arial" w:cs="Arial"/>
          <w:sz w:val="22"/>
          <w:lang w:val="es-CO" w:eastAsia="es-CO"/>
        </w:rPr>
        <w:t xml:space="preserve">con la finalidad de promover la reactivación económica y la generación de empleo en las regiones, consagra una </w:t>
      </w:r>
      <w:r w:rsidR="006B4982">
        <w:rPr>
          <w:rFonts w:ascii="Arial" w:eastAsia="Times New Roman" w:hAnsi="Arial" w:cs="Arial"/>
          <w:sz w:val="22"/>
          <w:lang w:val="es-CO" w:eastAsia="es-CO"/>
        </w:rPr>
        <w:t xml:space="preserve">autorización </w:t>
      </w:r>
      <w:r w:rsidR="003D3295" w:rsidRPr="00EA4BA0">
        <w:rPr>
          <w:rFonts w:ascii="Arial" w:eastAsia="Times New Roman" w:hAnsi="Arial" w:cs="Arial"/>
          <w:sz w:val="22"/>
          <w:lang w:val="es-CO" w:eastAsia="es-CO"/>
        </w:rPr>
        <w:t>a</w:t>
      </w:r>
      <w:r w:rsidR="006B4982">
        <w:rPr>
          <w:rFonts w:ascii="Arial" w:eastAsia="Times New Roman" w:hAnsi="Arial" w:cs="Arial"/>
          <w:sz w:val="22"/>
          <w:lang w:val="es-CO" w:eastAsia="es-CO"/>
        </w:rPr>
        <w:t xml:space="preserve"> </w:t>
      </w:r>
      <w:r w:rsidR="003D3295" w:rsidRPr="00EA4BA0">
        <w:rPr>
          <w:rFonts w:ascii="Arial" w:eastAsia="Times New Roman" w:hAnsi="Arial" w:cs="Arial"/>
          <w:sz w:val="22"/>
          <w:lang w:val="es-CO" w:eastAsia="es-CO"/>
        </w:rPr>
        <w:t xml:space="preserve">la Nación y </w:t>
      </w:r>
      <w:r w:rsidR="006B4982">
        <w:rPr>
          <w:rFonts w:ascii="Arial" w:eastAsia="Times New Roman" w:hAnsi="Arial" w:cs="Arial"/>
          <w:sz w:val="22"/>
          <w:lang w:val="es-CO" w:eastAsia="es-CO"/>
        </w:rPr>
        <w:t xml:space="preserve">a </w:t>
      </w:r>
      <w:r w:rsidR="003D3295" w:rsidRPr="00EA4BA0">
        <w:rPr>
          <w:rFonts w:ascii="Arial" w:eastAsia="Times New Roman" w:hAnsi="Arial" w:cs="Arial"/>
          <w:sz w:val="22"/>
          <w:lang w:val="es-CO" w:eastAsia="es-CO"/>
        </w:rPr>
        <w:t>las entidades territoriales para celebrar convenios interadministrativos con el fin de ejecutar programas y proyectos correspondientes al Presupuesto General de la Nación</w:t>
      </w:r>
      <w:r w:rsidR="00FB29A5">
        <w:rPr>
          <w:rFonts w:ascii="Arial" w:eastAsia="Times New Roman" w:hAnsi="Arial" w:cs="Arial"/>
          <w:sz w:val="22"/>
          <w:lang w:val="es-CO" w:eastAsia="es-CO"/>
        </w:rPr>
        <w:t>.</w:t>
      </w:r>
    </w:p>
    <w:p w14:paraId="6F4D7AEE" w14:textId="77777777" w:rsidR="003D3295" w:rsidRPr="00EA4BA0" w:rsidRDefault="003D3295" w:rsidP="00B5343B">
      <w:pPr>
        <w:shd w:val="clear" w:color="auto" w:fill="FFFFFF"/>
        <w:spacing w:after="0"/>
        <w:rPr>
          <w:rFonts w:ascii="Arial" w:eastAsia="Times New Roman" w:hAnsi="Arial" w:cs="Arial"/>
          <w:sz w:val="22"/>
          <w:lang w:val="es-CO" w:eastAsia="es-CO"/>
        </w:rPr>
      </w:pPr>
    </w:p>
    <w:p w14:paraId="2A3D1BCF" w14:textId="2B2983A6" w:rsidR="00D67476" w:rsidRDefault="003D3295" w:rsidP="00B5343B">
      <w:pPr>
        <w:shd w:val="clear" w:color="auto" w:fill="FFFFFF"/>
        <w:spacing w:after="0"/>
        <w:ind w:firstLine="708"/>
        <w:rPr>
          <w:rFonts w:ascii="Arial" w:eastAsia="Times New Roman" w:hAnsi="Arial" w:cs="Arial"/>
          <w:sz w:val="22"/>
          <w:lang w:val="es-CO" w:eastAsia="es-CO"/>
        </w:rPr>
      </w:pPr>
      <w:r w:rsidRPr="00EA4BA0">
        <w:rPr>
          <w:rFonts w:ascii="Arial" w:eastAsia="Times New Roman" w:hAnsi="Arial" w:cs="Arial"/>
          <w:sz w:val="22"/>
          <w:lang w:val="es-CO" w:eastAsia="es-CO"/>
        </w:rPr>
        <w:t>Se</w:t>
      </w:r>
      <w:r w:rsidR="005D14E6">
        <w:rPr>
          <w:rFonts w:ascii="Arial" w:eastAsia="Times New Roman" w:hAnsi="Arial" w:cs="Arial"/>
          <w:sz w:val="22"/>
          <w:lang w:val="es-CO" w:eastAsia="es-CO"/>
        </w:rPr>
        <w:t xml:space="preserve"> fijan</w:t>
      </w:r>
      <w:r w:rsidRPr="00EA4BA0">
        <w:rPr>
          <w:rFonts w:ascii="Arial" w:eastAsia="Times New Roman" w:hAnsi="Arial" w:cs="Arial"/>
          <w:sz w:val="22"/>
          <w:lang w:val="es-CO" w:eastAsia="es-CO"/>
        </w:rPr>
        <w:t>, entonces, ciertas condiciones temporales, subjetivas y materiales o teleológicas para la celebración de los convenios</w:t>
      </w:r>
      <w:r w:rsidR="00B62621">
        <w:rPr>
          <w:rFonts w:ascii="Arial" w:eastAsia="Times New Roman" w:hAnsi="Arial" w:cs="Arial"/>
          <w:sz w:val="22"/>
          <w:lang w:val="es-CO" w:eastAsia="es-CO"/>
        </w:rPr>
        <w:t xml:space="preserve"> interadministrativos</w:t>
      </w:r>
      <w:r w:rsidRPr="00EA4BA0">
        <w:rPr>
          <w:rFonts w:ascii="Arial" w:eastAsia="Times New Roman" w:hAnsi="Arial" w:cs="Arial"/>
          <w:sz w:val="22"/>
          <w:lang w:val="es-CO" w:eastAsia="es-CO"/>
        </w:rPr>
        <w:t xml:space="preserve">: i) que sean celebrados a partir de la publicación de la Ley del Presupuesto en el Diario Oficial y hasta </w:t>
      </w:r>
      <w:r w:rsidRPr="00EA4BA0">
        <w:rPr>
          <w:rFonts w:ascii="Arial" w:eastAsia="Times New Roman" w:hAnsi="Arial" w:cs="Arial"/>
          <w:sz w:val="22"/>
          <w:lang w:val="es-CO" w:eastAsia="es-CO"/>
        </w:rPr>
        <w:lastRenderedPageBreak/>
        <w:t xml:space="preserve">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p>
    <w:p w14:paraId="66EDBF3A" w14:textId="77777777" w:rsidR="00D67476" w:rsidRDefault="00D67476" w:rsidP="00B5343B">
      <w:pPr>
        <w:shd w:val="clear" w:color="auto" w:fill="FFFFFF"/>
        <w:spacing w:after="0"/>
        <w:rPr>
          <w:rFonts w:ascii="Arial" w:eastAsia="Times New Roman" w:hAnsi="Arial" w:cs="Arial"/>
          <w:bCs/>
          <w:sz w:val="22"/>
          <w:lang w:eastAsia="es-CO"/>
        </w:rPr>
      </w:pPr>
    </w:p>
    <w:p w14:paraId="569AED70" w14:textId="56E8932A" w:rsidR="00F94173" w:rsidRPr="00A05663" w:rsidRDefault="00F94173" w:rsidP="0054412D">
      <w:pPr>
        <w:shd w:val="clear" w:color="auto" w:fill="FFFFFF"/>
        <w:spacing w:after="0"/>
        <w:ind w:firstLine="708"/>
        <w:rPr>
          <w:rFonts w:ascii="Arial" w:eastAsia="Times New Roman" w:hAnsi="Arial" w:cs="Arial"/>
          <w:sz w:val="22"/>
          <w:lang w:eastAsia="es-CO"/>
        </w:rPr>
      </w:pPr>
      <w:r w:rsidRPr="00A05663">
        <w:rPr>
          <w:rFonts w:ascii="Arial" w:eastAsia="Times New Roman" w:hAnsi="Arial" w:cs="Arial"/>
          <w:bCs/>
          <w:sz w:val="22"/>
          <w:lang w:eastAsia="es-CO"/>
        </w:rPr>
        <w:t>A continuación, la Agencia se referi</w:t>
      </w:r>
      <w:r w:rsidR="0037774F">
        <w:rPr>
          <w:rFonts w:ascii="Arial" w:eastAsia="Times New Roman" w:hAnsi="Arial" w:cs="Arial"/>
          <w:bCs/>
          <w:sz w:val="22"/>
          <w:lang w:eastAsia="es-CO"/>
        </w:rPr>
        <w:t>r</w:t>
      </w:r>
      <w:r w:rsidRPr="00A05663">
        <w:rPr>
          <w:rFonts w:ascii="Arial" w:eastAsia="Times New Roman" w:hAnsi="Arial" w:cs="Arial"/>
          <w:bCs/>
          <w:sz w:val="22"/>
          <w:lang w:eastAsia="es-CO"/>
        </w:rPr>
        <w:t xml:space="preserve">á a cada uno de los aspectos o elementos insertos en la mencionada </w:t>
      </w:r>
      <w:r w:rsidR="0037774F" w:rsidRPr="00A05663">
        <w:rPr>
          <w:rFonts w:ascii="Arial" w:eastAsia="Times New Roman" w:hAnsi="Arial" w:cs="Arial"/>
          <w:bCs/>
          <w:sz w:val="22"/>
          <w:lang w:eastAsia="es-CO"/>
        </w:rPr>
        <w:t>disposición</w:t>
      </w:r>
      <w:r w:rsidRPr="00A05663">
        <w:rPr>
          <w:rFonts w:ascii="Arial" w:eastAsia="Times New Roman" w:hAnsi="Arial" w:cs="Arial"/>
          <w:bCs/>
          <w:sz w:val="22"/>
          <w:lang w:eastAsia="es-CO"/>
        </w:rPr>
        <w:t xml:space="preserve">. </w:t>
      </w:r>
    </w:p>
    <w:p w14:paraId="51918415" w14:textId="0B0D7D68" w:rsidR="003D3295" w:rsidRPr="00A05663" w:rsidRDefault="003D3295" w:rsidP="00B5343B">
      <w:pPr>
        <w:shd w:val="clear" w:color="auto" w:fill="FFFFFF"/>
        <w:spacing w:after="0"/>
        <w:rPr>
          <w:rFonts w:ascii="Arial" w:eastAsia="Times New Roman" w:hAnsi="Arial" w:cs="Arial"/>
          <w:sz w:val="22"/>
          <w:lang w:val="es-CO" w:eastAsia="es-CO"/>
        </w:rPr>
      </w:pPr>
    </w:p>
    <w:p w14:paraId="1F90AA64" w14:textId="6F689D37" w:rsidR="00380E45" w:rsidRPr="00380E45" w:rsidRDefault="00F94173" w:rsidP="00B5343B">
      <w:pPr>
        <w:shd w:val="clear" w:color="auto" w:fill="FFFFFF"/>
        <w:spacing w:after="0"/>
        <w:rPr>
          <w:rFonts w:ascii="Arial" w:eastAsia="Times New Roman" w:hAnsi="Arial" w:cs="Arial"/>
          <w:b/>
          <w:bCs/>
          <w:sz w:val="22"/>
          <w:lang w:val="es-CO" w:eastAsia="es-CO"/>
        </w:rPr>
      </w:pPr>
      <w:r w:rsidRPr="00A05663">
        <w:rPr>
          <w:rFonts w:ascii="Arial" w:eastAsia="Times New Roman" w:hAnsi="Arial" w:cs="Arial"/>
          <w:b/>
          <w:bCs/>
          <w:sz w:val="22"/>
          <w:lang w:val="es-CO" w:eastAsia="es-CO"/>
        </w:rPr>
        <w:t xml:space="preserve">2.5.1.1. </w:t>
      </w:r>
      <w:r w:rsidR="00380E45" w:rsidRPr="00A05663">
        <w:rPr>
          <w:rFonts w:ascii="Arial" w:eastAsia="Times New Roman" w:hAnsi="Arial" w:cs="Arial"/>
          <w:b/>
          <w:bCs/>
          <w:sz w:val="22"/>
          <w:lang w:val="es-CO" w:eastAsia="es-CO"/>
        </w:rPr>
        <w:t>Aspecto temporal</w:t>
      </w:r>
    </w:p>
    <w:p w14:paraId="3C079C8C" w14:textId="77777777" w:rsidR="00380E45" w:rsidRPr="00EA4BA0" w:rsidRDefault="00380E45" w:rsidP="00B5343B">
      <w:pPr>
        <w:shd w:val="clear" w:color="auto" w:fill="FFFFFF"/>
        <w:spacing w:after="0"/>
        <w:rPr>
          <w:rFonts w:ascii="Arial" w:eastAsia="Times New Roman" w:hAnsi="Arial" w:cs="Arial"/>
          <w:sz w:val="22"/>
          <w:lang w:val="es-CO" w:eastAsia="es-CO"/>
        </w:rPr>
      </w:pPr>
    </w:p>
    <w:p w14:paraId="5684F38B" w14:textId="45B3E92B" w:rsidR="003D3295" w:rsidRPr="00EA4BA0" w:rsidRDefault="003D3295" w:rsidP="0054412D">
      <w:pPr>
        <w:shd w:val="clear" w:color="auto" w:fill="FFFFFF"/>
        <w:spacing w:after="0"/>
        <w:rPr>
          <w:rFonts w:ascii="Arial" w:eastAsia="Times New Roman" w:hAnsi="Arial" w:cs="Arial"/>
          <w:sz w:val="22"/>
          <w:lang w:val="es-CO" w:eastAsia="es-CO"/>
        </w:rPr>
      </w:pPr>
      <w:r w:rsidRPr="00EA4BA0">
        <w:rPr>
          <w:rFonts w:ascii="Arial" w:eastAsia="Times New Roman" w:hAnsi="Arial" w:cs="Arial"/>
          <w:sz w:val="22"/>
          <w:lang w:val="es-CO" w:eastAsia="es-CO"/>
        </w:rPr>
        <w:t>En su inciso segundo, el artículo 12</w:t>
      </w:r>
      <w:r w:rsidR="00E761C2">
        <w:rPr>
          <w:rFonts w:ascii="Arial" w:eastAsia="Times New Roman" w:hAnsi="Arial" w:cs="Arial"/>
          <w:sz w:val="22"/>
          <w:lang w:val="es-CO" w:eastAsia="es-CO"/>
        </w:rPr>
        <w:t>4</w:t>
      </w:r>
      <w:r w:rsidRPr="00EA4BA0">
        <w:rPr>
          <w:rFonts w:ascii="Arial" w:eastAsia="Times New Roman" w:hAnsi="Arial" w:cs="Arial"/>
          <w:sz w:val="22"/>
          <w:lang w:val="es-CO" w:eastAsia="es-CO"/>
        </w:rPr>
        <w:t xml:space="preserve"> dispone la modificación del parágrafo del artículo 38 de la Ley 996 de 2005 sin</w:t>
      </w:r>
      <w:r w:rsidR="005D14E6">
        <w:rPr>
          <w:rFonts w:ascii="Arial" w:eastAsia="Times New Roman" w:hAnsi="Arial" w:cs="Arial"/>
          <w:sz w:val="22"/>
          <w:lang w:val="es-CO" w:eastAsia="es-CO"/>
        </w:rPr>
        <w:t xml:space="preserve"> establecer</w:t>
      </w:r>
      <w:r w:rsidRPr="00EA4BA0">
        <w:rPr>
          <w:rFonts w:ascii="Arial" w:eastAsia="Times New Roman" w:hAnsi="Arial" w:cs="Arial"/>
          <w:sz w:val="22"/>
          <w:lang w:val="es-CO" w:eastAsia="es-CO"/>
        </w:rPr>
        <w:t xml:space="preserve"> un nuevo texto sino simplemente anunciando que tal disposición se entenderá modificada «únicamente en la parte pertinente». </w:t>
      </w:r>
      <w:r w:rsidR="006B7357">
        <w:rPr>
          <w:rFonts w:ascii="Arial" w:eastAsia="Times New Roman" w:hAnsi="Arial" w:cs="Arial"/>
          <w:sz w:val="22"/>
          <w:lang w:val="es-CO" w:eastAsia="es-CO"/>
        </w:rPr>
        <w:t>Debe advertirse que l</w:t>
      </w:r>
      <w:r w:rsidRPr="00EA4BA0">
        <w:rPr>
          <w:rFonts w:ascii="Arial" w:eastAsia="Times New Roman" w:hAnsi="Arial" w:cs="Arial"/>
          <w:sz w:val="22"/>
          <w:lang w:val="es-CO"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457FF423" w14:textId="77777777" w:rsidR="003D3295" w:rsidRPr="00EA4BA0" w:rsidRDefault="003D3295" w:rsidP="005D1ED6">
      <w:pPr>
        <w:shd w:val="clear" w:color="auto" w:fill="FFFFFF"/>
        <w:spacing w:after="0"/>
        <w:ind w:firstLine="709"/>
        <w:rPr>
          <w:rFonts w:ascii="Arial" w:eastAsia="Times New Roman" w:hAnsi="Arial" w:cs="Arial"/>
          <w:sz w:val="22"/>
          <w:lang w:val="es-CO" w:eastAsia="es-CO"/>
        </w:rPr>
      </w:pPr>
    </w:p>
    <w:p w14:paraId="58C5B7FB" w14:textId="2204EA18" w:rsidR="003D3295" w:rsidRPr="00EA4BA0" w:rsidRDefault="003D3295" w:rsidP="005D1ED6">
      <w:pPr>
        <w:shd w:val="clear" w:color="auto" w:fill="FFFFFF"/>
        <w:spacing w:after="0"/>
        <w:ind w:firstLine="709"/>
        <w:rPr>
          <w:rFonts w:ascii="Arial" w:eastAsia="Times New Roman" w:hAnsi="Arial" w:cs="Arial"/>
          <w:sz w:val="22"/>
          <w:lang w:val="es-CO" w:eastAsia="es-CO"/>
        </w:rPr>
      </w:pPr>
      <w:r w:rsidRPr="00EA4BA0">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sidR="006B7357">
        <w:rPr>
          <w:rFonts w:ascii="Arial" w:eastAsia="Times New Roman" w:hAnsi="Arial" w:cs="Arial"/>
          <w:sz w:val="22"/>
          <w:lang w:val="es-CO" w:eastAsia="es-CO"/>
        </w:rPr>
        <w:t>a</w:t>
      </w:r>
      <w:r w:rsidRPr="00EA4BA0">
        <w:rPr>
          <w:rFonts w:ascii="Arial" w:eastAsia="Times New Roman" w:hAnsi="Arial" w:cs="Arial"/>
          <w:sz w:val="22"/>
          <w:lang w:val="es-CO" w:eastAsia="es-CO"/>
        </w:rPr>
        <w:t xml:space="preserve"> ser más precisos, técnicamente se trata de una suspensión transitoria de la prohibición,</w:t>
      </w:r>
      <w:r w:rsidRPr="00EA4BA0">
        <w:t xml:space="preserve"> </w:t>
      </w:r>
      <w:r w:rsidRPr="00EA4BA0">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34300D26" w14:textId="0E806ADF" w:rsidR="003D3295" w:rsidRDefault="003D3295" w:rsidP="00B5343B">
      <w:pPr>
        <w:shd w:val="clear" w:color="auto" w:fill="FFFFFF"/>
        <w:spacing w:after="0"/>
        <w:rPr>
          <w:rFonts w:ascii="Arial" w:eastAsia="Times New Roman" w:hAnsi="Arial" w:cs="Arial"/>
          <w:sz w:val="22"/>
          <w:lang w:val="es-CO" w:eastAsia="es-CO"/>
        </w:rPr>
      </w:pPr>
    </w:p>
    <w:p w14:paraId="6F90A4FB" w14:textId="137D4DEE" w:rsidR="00380E45" w:rsidRPr="00380E45" w:rsidRDefault="00F94173" w:rsidP="00B5343B">
      <w:pPr>
        <w:shd w:val="clear" w:color="auto" w:fill="FFFFFF"/>
        <w:spacing w:after="0"/>
        <w:rPr>
          <w:rFonts w:ascii="Arial" w:eastAsia="Times New Roman" w:hAnsi="Arial" w:cs="Arial"/>
          <w:b/>
          <w:bCs/>
          <w:sz w:val="22"/>
          <w:lang w:val="es-CO" w:eastAsia="es-CO"/>
        </w:rPr>
      </w:pPr>
      <w:r w:rsidRPr="00F94173">
        <w:rPr>
          <w:rFonts w:ascii="Arial" w:eastAsia="Times New Roman" w:hAnsi="Arial" w:cs="Arial"/>
          <w:b/>
          <w:bCs/>
          <w:sz w:val="22"/>
          <w:lang w:val="es-CO" w:eastAsia="es-CO"/>
        </w:rPr>
        <w:t xml:space="preserve">2.5.1.2. </w:t>
      </w:r>
      <w:r w:rsidR="00380E45" w:rsidRPr="00F94173">
        <w:rPr>
          <w:rFonts w:ascii="Arial" w:eastAsia="Times New Roman" w:hAnsi="Arial" w:cs="Arial"/>
          <w:b/>
          <w:bCs/>
          <w:sz w:val="22"/>
          <w:lang w:val="es-CO" w:eastAsia="es-CO"/>
        </w:rPr>
        <w:t>Aspecto</w:t>
      </w:r>
      <w:r w:rsidR="00380E45" w:rsidRPr="00380E45">
        <w:rPr>
          <w:rFonts w:ascii="Arial" w:eastAsia="Times New Roman" w:hAnsi="Arial" w:cs="Arial"/>
          <w:b/>
          <w:bCs/>
          <w:sz w:val="22"/>
          <w:lang w:val="es-CO" w:eastAsia="es-CO"/>
        </w:rPr>
        <w:t xml:space="preserve"> subjetivo</w:t>
      </w:r>
    </w:p>
    <w:p w14:paraId="3BA2A99C" w14:textId="77777777" w:rsidR="00380E45" w:rsidRPr="00EA4BA0" w:rsidRDefault="00380E45" w:rsidP="00B5343B">
      <w:pPr>
        <w:shd w:val="clear" w:color="auto" w:fill="FFFFFF"/>
        <w:spacing w:after="0"/>
        <w:rPr>
          <w:rFonts w:ascii="Arial" w:eastAsia="Times New Roman" w:hAnsi="Arial" w:cs="Arial"/>
          <w:sz w:val="22"/>
          <w:lang w:val="es-CO" w:eastAsia="es-CO"/>
        </w:rPr>
      </w:pPr>
    </w:p>
    <w:p w14:paraId="32753309" w14:textId="14B0737A" w:rsidR="003D3295" w:rsidRPr="00EA4BA0" w:rsidRDefault="003D3295" w:rsidP="0054412D">
      <w:pPr>
        <w:shd w:val="clear" w:color="auto" w:fill="FFFFFF"/>
        <w:spacing w:after="0"/>
        <w:rPr>
          <w:rFonts w:ascii="Arial" w:eastAsia="Times New Roman" w:hAnsi="Arial" w:cs="Arial"/>
          <w:bCs/>
          <w:sz w:val="22"/>
          <w:lang w:eastAsia="es-CO"/>
        </w:rPr>
      </w:pPr>
      <w:r w:rsidRPr="00EA4BA0">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EA4BA0">
        <w:rPr>
          <w:rFonts w:ascii="Arial" w:eastAsia="Times New Roman" w:hAnsi="Arial" w:cs="Arial"/>
          <w:bCs/>
          <w:sz w:val="22"/>
          <w:lang w:eastAsia="es-CO"/>
        </w:rPr>
        <w:t>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w:t>
      </w:r>
      <w:r w:rsidR="00965560">
        <w:rPr>
          <w:rFonts w:ascii="Arial" w:eastAsia="Times New Roman" w:hAnsi="Arial" w:cs="Arial"/>
          <w:bCs/>
          <w:sz w:val="22"/>
          <w:lang w:eastAsia="es-CO"/>
        </w:rPr>
        <w:t>,</w:t>
      </w:r>
      <w:r w:rsidRPr="00EA4BA0">
        <w:rPr>
          <w:rFonts w:ascii="Arial" w:eastAsia="Times New Roman" w:hAnsi="Arial" w:cs="Arial"/>
          <w:bCs/>
          <w:sz w:val="22"/>
          <w:lang w:eastAsia="es-CO"/>
        </w:rPr>
        <w:t xml:space="preserve"> sin hacer diferencia alguna con respe</w:t>
      </w:r>
      <w:r w:rsidR="00E3225E">
        <w:rPr>
          <w:rFonts w:ascii="Arial" w:eastAsia="Times New Roman" w:hAnsi="Arial" w:cs="Arial"/>
          <w:bCs/>
          <w:sz w:val="22"/>
          <w:lang w:eastAsia="es-CO"/>
        </w:rPr>
        <w:t>c</w:t>
      </w:r>
      <w:r w:rsidRPr="00EA4BA0">
        <w:rPr>
          <w:rFonts w:ascii="Arial" w:eastAsia="Times New Roman" w:hAnsi="Arial" w:cs="Arial"/>
          <w:bCs/>
          <w:sz w:val="22"/>
          <w:lang w:eastAsia="es-CO"/>
        </w:rPr>
        <w:t xml:space="preserve">to a la modalidad de selección que se utilice, ante lo </w:t>
      </w:r>
      <w:r w:rsidRPr="00EA4BA0">
        <w:rPr>
          <w:rFonts w:ascii="Arial" w:eastAsia="Times New Roman" w:hAnsi="Arial" w:cs="Arial"/>
          <w:bCs/>
          <w:sz w:val="22"/>
          <w:lang w:eastAsia="es-CO"/>
        </w:rPr>
        <w:lastRenderedPageBreak/>
        <w:t xml:space="preserve">cual, cabe la posibilidad de que los contratos o convenios interadministrativos sean celebrados entre entidades territoriales o </w:t>
      </w:r>
      <w:r w:rsidR="006B7357">
        <w:rPr>
          <w:rFonts w:ascii="Arial" w:eastAsia="Times New Roman" w:hAnsi="Arial" w:cs="Arial"/>
          <w:bCs/>
          <w:sz w:val="22"/>
          <w:lang w:eastAsia="es-CO"/>
        </w:rPr>
        <w:t>entre</w:t>
      </w:r>
      <w:r w:rsidRPr="00EA4BA0">
        <w:rPr>
          <w:rFonts w:ascii="Arial" w:eastAsia="Times New Roman" w:hAnsi="Arial" w:cs="Arial"/>
          <w:bCs/>
          <w:sz w:val="22"/>
          <w:lang w:eastAsia="es-CO"/>
        </w:rPr>
        <w:t xml:space="preserve"> entes territoriales y nacionales. </w:t>
      </w:r>
    </w:p>
    <w:p w14:paraId="5533BE01" w14:textId="77777777" w:rsidR="003D3295" w:rsidRPr="00EA4BA0" w:rsidRDefault="003D3295" w:rsidP="005D1ED6">
      <w:pPr>
        <w:shd w:val="clear" w:color="auto" w:fill="FFFFFF"/>
        <w:spacing w:after="0"/>
        <w:ind w:firstLine="708"/>
        <w:rPr>
          <w:rFonts w:ascii="Arial" w:eastAsia="Times New Roman" w:hAnsi="Arial" w:cs="Arial"/>
          <w:bCs/>
          <w:sz w:val="22"/>
          <w:lang w:eastAsia="es-CO"/>
        </w:rPr>
      </w:pPr>
    </w:p>
    <w:p w14:paraId="710AC03D" w14:textId="0989D376" w:rsidR="00D54806" w:rsidRDefault="00D64115" w:rsidP="005D1ED6">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 xml:space="preserve">Como se </w:t>
      </w:r>
      <w:r w:rsidR="005D14E6">
        <w:rPr>
          <w:rFonts w:ascii="Arial" w:eastAsia="Times New Roman" w:hAnsi="Arial" w:cs="Arial"/>
          <w:bCs/>
          <w:sz w:val="22"/>
          <w:lang w:eastAsia="es-CO"/>
        </w:rPr>
        <w:t>observa</w:t>
      </w:r>
      <w:r w:rsidRPr="00EA4BA0">
        <w:rPr>
          <w:rFonts w:ascii="Arial" w:eastAsia="Times New Roman" w:hAnsi="Arial" w:cs="Arial"/>
          <w:bCs/>
          <w:sz w:val="22"/>
          <w:lang w:eastAsia="es-CO"/>
        </w:rPr>
        <w:t>, el artículo 12</w:t>
      </w:r>
      <w:r w:rsidR="00E761C2">
        <w:rPr>
          <w:rFonts w:ascii="Arial" w:eastAsia="Times New Roman" w:hAnsi="Arial" w:cs="Arial"/>
          <w:bCs/>
          <w:sz w:val="22"/>
          <w:lang w:eastAsia="es-CO"/>
        </w:rPr>
        <w:t>4</w:t>
      </w:r>
      <w:r w:rsidRPr="00EA4BA0">
        <w:rPr>
          <w:rFonts w:ascii="Arial" w:eastAsia="Times New Roman" w:hAnsi="Arial" w:cs="Arial"/>
          <w:bCs/>
          <w:sz w:val="22"/>
          <w:lang w:eastAsia="es-CO"/>
        </w:rPr>
        <w:t xml:space="preserve"> de la </w:t>
      </w:r>
      <w:r w:rsidR="006710DC" w:rsidRPr="00EA4BA0">
        <w:rPr>
          <w:rFonts w:ascii="Arial" w:eastAsia="Times New Roman" w:hAnsi="Arial" w:cs="Arial"/>
          <w:sz w:val="22"/>
          <w:lang w:val="es-CO" w:eastAsia="es-CO"/>
        </w:rPr>
        <w:t>Ley 2159</w:t>
      </w:r>
      <w:r w:rsidR="006710DC">
        <w:rPr>
          <w:rFonts w:ascii="Arial" w:eastAsia="Times New Roman" w:hAnsi="Arial" w:cs="Arial"/>
          <w:sz w:val="22"/>
          <w:lang w:val="es-CO" w:eastAsia="es-CO"/>
        </w:rPr>
        <w:t xml:space="preserve"> </w:t>
      </w:r>
      <w:r w:rsidR="00E1284D">
        <w:rPr>
          <w:rFonts w:ascii="Arial" w:eastAsia="Times New Roman" w:hAnsi="Arial" w:cs="Arial"/>
          <w:sz w:val="22"/>
          <w:lang w:val="es-CO" w:eastAsia="es-CO"/>
        </w:rPr>
        <w:t xml:space="preserve">de 2021 </w:t>
      </w:r>
      <w:r w:rsidRPr="00EA4BA0">
        <w:rPr>
          <w:rFonts w:ascii="Arial" w:eastAsia="Times New Roman" w:hAnsi="Arial" w:cs="Arial"/>
          <w:bCs/>
          <w:sz w:val="22"/>
          <w:lang w:eastAsia="es-CO"/>
        </w:rPr>
        <w:t xml:space="preserve">hace referencia a que la </w:t>
      </w:r>
      <w:bookmarkStart w:id="62" w:name="_Hlk88510186"/>
      <w:r w:rsidRPr="00EA4BA0">
        <w:rPr>
          <w:rFonts w:ascii="Arial" w:eastAsia="Times New Roman" w:hAnsi="Arial" w:cs="Arial"/>
          <w:bCs/>
          <w:sz w:val="22"/>
          <w:lang w:eastAsia="es-CO"/>
        </w:rPr>
        <w:t>«</w:t>
      </w:r>
      <w:bookmarkEnd w:id="62"/>
      <w:r w:rsidRPr="00EA4BA0">
        <w:rPr>
          <w:rFonts w:ascii="Arial" w:eastAsia="Times New Roman" w:hAnsi="Arial" w:cs="Arial"/>
          <w:bCs/>
          <w:sz w:val="22"/>
          <w:lang w:eastAsia="es-CO"/>
        </w:rPr>
        <w:t>Nación» podrá celebrar convenios interadministrativos con «las entidades territoriales»</w:t>
      </w:r>
      <w:r w:rsidR="007734F0" w:rsidRPr="00EA4BA0">
        <w:rPr>
          <w:rFonts w:ascii="Arial" w:eastAsia="Times New Roman" w:hAnsi="Arial" w:cs="Arial"/>
          <w:bCs/>
          <w:sz w:val="22"/>
          <w:lang w:eastAsia="es-CO"/>
        </w:rPr>
        <w:t>, razón por la cual en su aplicación resulta relevante el concepto que se tenga de los</w:t>
      </w:r>
      <w:r w:rsidR="00864987">
        <w:rPr>
          <w:rFonts w:ascii="Arial" w:eastAsia="Times New Roman" w:hAnsi="Arial" w:cs="Arial"/>
          <w:bCs/>
          <w:sz w:val="22"/>
          <w:lang w:eastAsia="es-CO"/>
        </w:rPr>
        <w:t xml:space="preserve"> dos</w:t>
      </w:r>
      <w:r w:rsidR="007734F0" w:rsidRPr="00EA4BA0">
        <w:rPr>
          <w:rFonts w:ascii="Arial" w:eastAsia="Times New Roman" w:hAnsi="Arial" w:cs="Arial"/>
          <w:bCs/>
          <w:sz w:val="22"/>
          <w:lang w:eastAsia="es-CO"/>
        </w:rPr>
        <w:t xml:space="preserve"> sujetos de derecho autorizados</w:t>
      </w:r>
      <w:r w:rsidR="00892F9D">
        <w:rPr>
          <w:rFonts w:ascii="Arial" w:eastAsia="Times New Roman" w:hAnsi="Arial" w:cs="Arial"/>
          <w:bCs/>
          <w:sz w:val="22"/>
          <w:lang w:eastAsia="es-CO"/>
        </w:rPr>
        <w:t xml:space="preserve"> para celebrarlos</w:t>
      </w:r>
      <w:r w:rsidR="007734F0" w:rsidRPr="00EA4BA0">
        <w:rPr>
          <w:rFonts w:ascii="Arial" w:eastAsia="Times New Roman" w:hAnsi="Arial" w:cs="Arial"/>
          <w:bCs/>
          <w:sz w:val="22"/>
          <w:lang w:eastAsia="es-CO"/>
        </w:rPr>
        <w:t>.</w:t>
      </w:r>
    </w:p>
    <w:p w14:paraId="2CA03641" w14:textId="77777777" w:rsidR="00D54806" w:rsidRDefault="00D54806" w:rsidP="00B5343B">
      <w:pPr>
        <w:shd w:val="clear" w:color="auto" w:fill="FFFFFF"/>
        <w:spacing w:after="0"/>
        <w:ind w:firstLine="708"/>
        <w:rPr>
          <w:rFonts w:ascii="Arial" w:eastAsia="Times New Roman" w:hAnsi="Arial" w:cs="Arial"/>
          <w:bCs/>
          <w:sz w:val="22"/>
          <w:lang w:eastAsia="es-CO"/>
        </w:rPr>
      </w:pPr>
    </w:p>
    <w:p w14:paraId="40D2BDBF" w14:textId="7B56E10C" w:rsidR="00276F65" w:rsidRDefault="00D54806"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 xml:space="preserve">En cuanto a las entidades territoriales el artículo </w:t>
      </w:r>
      <w:r w:rsidRPr="00D54806">
        <w:rPr>
          <w:rFonts w:ascii="Arial" w:eastAsia="Times New Roman" w:hAnsi="Arial" w:cs="Arial"/>
          <w:bCs/>
          <w:sz w:val="22"/>
          <w:lang w:eastAsia="es-CO"/>
        </w:rPr>
        <w:t>286</w:t>
      </w:r>
      <w:r>
        <w:rPr>
          <w:rFonts w:ascii="Arial" w:eastAsia="Times New Roman" w:hAnsi="Arial" w:cs="Arial"/>
          <w:bCs/>
          <w:sz w:val="22"/>
          <w:lang w:eastAsia="es-CO"/>
        </w:rPr>
        <w:t xml:space="preserve"> de la Constitución Política establece claramente que son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los departamentos, los distritos, los municipios y los territorios indígenas</w:t>
      </w:r>
      <w:r w:rsidRPr="00EA4BA0">
        <w:rPr>
          <w:rFonts w:ascii="Arial" w:eastAsia="Times New Roman" w:hAnsi="Arial" w:cs="Arial"/>
          <w:bCs/>
          <w:sz w:val="22"/>
          <w:lang w:eastAsia="es-CO"/>
        </w:rPr>
        <w:t>»</w:t>
      </w:r>
      <w:r>
        <w:rPr>
          <w:rFonts w:ascii="Arial" w:eastAsia="Times New Roman" w:hAnsi="Arial" w:cs="Arial"/>
          <w:bCs/>
          <w:sz w:val="22"/>
          <w:lang w:eastAsia="es-CO"/>
        </w:rPr>
        <w:t xml:space="preserve"> y</w:t>
      </w:r>
      <w:r w:rsidRPr="00D54806">
        <w:rPr>
          <w:rFonts w:ascii="Arial" w:eastAsia="Times New Roman" w:hAnsi="Arial" w:cs="Arial"/>
          <w:bCs/>
          <w:sz w:val="22"/>
          <w:lang w:eastAsia="es-CO"/>
        </w:rPr>
        <w:t xml:space="preserve"> </w:t>
      </w:r>
      <w:r>
        <w:rPr>
          <w:rFonts w:ascii="Arial" w:eastAsia="Times New Roman" w:hAnsi="Arial" w:cs="Arial"/>
          <w:bCs/>
          <w:sz w:val="22"/>
          <w:lang w:eastAsia="es-CO"/>
        </w:rPr>
        <w:t>l</w:t>
      </w:r>
      <w:r w:rsidRPr="00D54806">
        <w:rPr>
          <w:rFonts w:ascii="Arial" w:eastAsia="Times New Roman" w:hAnsi="Arial" w:cs="Arial"/>
          <w:bCs/>
          <w:sz w:val="22"/>
          <w:lang w:eastAsia="es-CO"/>
        </w:rPr>
        <w:t xml:space="preserve">a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ley podrá darles el carácter de entidades territoriales a las regiones y provincias que se constituyan en los términos de la Constitución y de la ley</w:t>
      </w:r>
      <w:r w:rsidR="000B22EA">
        <w:rPr>
          <w:rFonts w:ascii="Arial" w:eastAsia="Times New Roman" w:hAnsi="Arial" w:cs="Arial"/>
          <w:bCs/>
          <w:sz w:val="22"/>
          <w:lang w:eastAsia="es-CO"/>
        </w:rPr>
        <w:t>.</w:t>
      </w:r>
      <w:r w:rsidRPr="00EA4BA0">
        <w:rPr>
          <w:rFonts w:ascii="Arial" w:eastAsia="Times New Roman" w:hAnsi="Arial" w:cs="Arial"/>
          <w:bCs/>
          <w:sz w:val="22"/>
          <w:lang w:eastAsia="es-CO"/>
        </w:rPr>
        <w:t>»</w:t>
      </w:r>
    </w:p>
    <w:p w14:paraId="2171C1D8" w14:textId="77777777" w:rsidR="00276F65" w:rsidRDefault="00276F65" w:rsidP="00B5343B">
      <w:pPr>
        <w:shd w:val="clear" w:color="auto" w:fill="FFFFFF"/>
        <w:spacing w:after="0"/>
        <w:ind w:firstLine="708"/>
        <w:rPr>
          <w:rFonts w:ascii="Arial" w:eastAsia="Times New Roman" w:hAnsi="Arial" w:cs="Arial"/>
          <w:bCs/>
          <w:sz w:val="22"/>
          <w:lang w:eastAsia="es-CO"/>
        </w:rPr>
      </w:pPr>
    </w:p>
    <w:p w14:paraId="52D32510" w14:textId="02EC701C" w:rsidR="001D4CE1" w:rsidRDefault="00D54806"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Sin embargo, e</w:t>
      </w:r>
      <w:r w:rsidR="00406508" w:rsidRPr="00406508">
        <w:rPr>
          <w:rFonts w:ascii="Arial" w:eastAsia="Times New Roman" w:hAnsi="Arial" w:cs="Arial"/>
          <w:bCs/>
          <w:sz w:val="22"/>
          <w:lang w:eastAsia="es-CO"/>
        </w:rPr>
        <w:t xml:space="preserve">n el </w:t>
      </w:r>
      <w:r w:rsidR="00406508">
        <w:rPr>
          <w:rFonts w:ascii="Arial" w:eastAsia="Times New Roman" w:hAnsi="Arial" w:cs="Arial"/>
          <w:bCs/>
          <w:sz w:val="22"/>
          <w:lang w:eastAsia="es-CO"/>
        </w:rPr>
        <w:t xml:space="preserve">derecho constitucional el concepto Nación ha sido de difícil determinación y </w:t>
      </w:r>
      <w:r w:rsidR="006A40D6">
        <w:rPr>
          <w:rFonts w:ascii="Arial" w:eastAsia="Times New Roman" w:hAnsi="Arial" w:cs="Arial"/>
          <w:bCs/>
          <w:sz w:val="22"/>
          <w:lang w:eastAsia="es-CO"/>
        </w:rPr>
        <w:t xml:space="preserve">amplia </w:t>
      </w:r>
      <w:r w:rsidR="00406508">
        <w:rPr>
          <w:rFonts w:ascii="Arial" w:eastAsia="Times New Roman" w:hAnsi="Arial" w:cs="Arial"/>
          <w:bCs/>
          <w:sz w:val="22"/>
          <w:lang w:eastAsia="es-CO"/>
        </w:rPr>
        <w:t>discusión</w:t>
      </w:r>
      <w:r w:rsidR="00406508" w:rsidRPr="00406508">
        <w:rPr>
          <w:rFonts w:ascii="Arial" w:eastAsia="Times New Roman" w:hAnsi="Arial" w:cs="Arial"/>
          <w:bCs/>
          <w:sz w:val="22"/>
          <w:lang w:eastAsia="es-CO"/>
        </w:rPr>
        <w:t xml:space="preserve">. </w:t>
      </w:r>
      <w:r w:rsidR="00406508">
        <w:rPr>
          <w:rFonts w:ascii="Arial" w:eastAsia="Times New Roman" w:hAnsi="Arial" w:cs="Arial"/>
          <w:bCs/>
          <w:sz w:val="22"/>
          <w:lang w:eastAsia="es-CO"/>
        </w:rPr>
        <w:t xml:space="preserve">La </w:t>
      </w:r>
      <w:r w:rsidR="007D6121">
        <w:rPr>
          <w:rFonts w:ascii="Arial" w:eastAsia="Times New Roman" w:hAnsi="Arial" w:cs="Arial"/>
          <w:bCs/>
          <w:sz w:val="22"/>
          <w:lang w:eastAsia="es-CO"/>
        </w:rPr>
        <w:t>N</w:t>
      </w:r>
      <w:r w:rsidR="00276F65" w:rsidRPr="00276F65">
        <w:rPr>
          <w:rFonts w:ascii="Arial" w:eastAsia="Times New Roman" w:hAnsi="Arial" w:cs="Arial"/>
          <w:bCs/>
          <w:sz w:val="22"/>
          <w:lang w:eastAsia="es-CO"/>
        </w:rPr>
        <w:t>ación se ha definido de distintas maneras</w:t>
      </w:r>
      <w:r w:rsidR="00406508">
        <w:rPr>
          <w:rFonts w:ascii="Arial" w:eastAsia="Times New Roman" w:hAnsi="Arial" w:cs="Arial"/>
          <w:bCs/>
          <w:sz w:val="22"/>
          <w:lang w:eastAsia="es-CO"/>
        </w:rPr>
        <w:t>, n</w:t>
      </w:r>
      <w:r w:rsidR="00276F65" w:rsidRPr="00276F65">
        <w:rPr>
          <w:rFonts w:ascii="Arial" w:eastAsia="Times New Roman" w:hAnsi="Arial" w:cs="Arial"/>
          <w:bCs/>
          <w:sz w:val="22"/>
          <w:lang w:eastAsia="es-CO"/>
        </w:rPr>
        <w:t xml:space="preserve">o obstante, </w:t>
      </w:r>
      <w:r w:rsidR="00406508">
        <w:rPr>
          <w:rFonts w:ascii="Arial" w:eastAsia="Times New Roman" w:hAnsi="Arial" w:cs="Arial"/>
          <w:bCs/>
          <w:sz w:val="22"/>
          <w:lang w:eastAsia="es-CO"/>
        </w:rPr>
        <w:t xml:space="preserve">uno de sus sentidos es el que lo identifica con el </w:t>
      </w:r>
      <w:r w:rsidR="00276F65" w:rsidRPr="00276F65">
        <w:rPr>
          <w:rFonts w:ascii="Arial" w:eastAsia="Times New Roman" w:hAnsi="Arial" w:cs="Arial"/>
          <w:bCs/>
          <w:sz w:val="22"/>
          <w:lang w:eastAsia="es-CO"/>
        </w:rPr>
        <w:t xml:space="preserve">término de </w:t>
      </w:r>
      <w:r w:rsidR="00406508">
        <w:rPr>
          <w:rFonts w:ascii="Arial" w:eastAsia="Times New Roman" w:hAnsi="Arial" w:cs="Arial"/>
          <w:bCs/>
          <w:sz w:val="22"/>
          <w:lang w:eastAsia="es-CO"/>
        </w:rPr>
        <w:t>E</w:t>
      </w:r>
      <w:r w:rsidR="00276F65" w:rsidRPr="00276F65">
        <w:rPr>
          <w:rFonts w:ascii="Arial" w:eastAsia="Times New Roman" w:hAnsi="Arial" w:cs="Arial"/>
          <w:bCs/>
          <w:sz w:val="22"/>
          <w:lang w:eastAsia="es-CO"/>
        </w:rPr>
        <w:t>stado</w:t>
      </w:r>
      <w:r w:rsidR="001D4CE1">
        <w:rPr>
          <w:rFonts w:ascii="Arial" w:eastAsia="Times New Roman" w:hAnsi="Arial" w:cs="Arial"/>
          <w:bCs/>
          <w:sz w:val="22"/>
          <w:lang w:eastAsia="es-CO"/>
        </w:rPr>
        <w:t xml:space="preserve"> y comprendida en él</w:t>
      </w:r>
      <w:r w:rsidR="00276F65" w:rsidRPr="00276F65">
        <w:rPr>
          <w:rFonts w:ascii="Arial" w:eastAsia="Times New Roman" w:hAnsi="Arial" w:cs="Arial"/>
          <w:bCs/>
          <w:sz w:val="22"/>
          <w:lang w:eastAsia="es-CO"/>
        </w:rPr>
        <w:t>, es decir, como una estructura política y administrativa</w:t>
      </w:r>
      <w:r w:rsidR="001D4CE1">
        <w:rPr>
          <w:rStyle w:val="Refdenotaalpie"/>
          <w:rFonts w:ascii="Arial" w:eastAsia="Times New Roman" w:hAnsi="Arial" w:cs="Arial"/>
          <w:bCs/>
          <w:sz w:val="22"/>
          <w:lang w:eastAsia="es-CO"/>
        </w:rPr>
        <w:footnoteReference w:id="48"/>
      </w:r>
      <w:r w:rsidR="00005CCE">
        <w:rPr>
          <w:rFonts w:ascii="Arial" w:eastAsia="Times New Roman" w:hAnsi="Arial" w:cs="Arial"/>
          <w:bCs/>
          <w:sz w:val="22"/>
          <w:lang w:eastAsia="es-CO"/>
        </w:rPr>
        <w:t>.</w:t>
      </w:r>
      <w:r w:rsidR="001D4CE1">
        <w:rPr>
          <w:rFonts w:ascii="Arial" w:eastAsia="Times New Roman" w:hAnsi="Arial" w:cs="Arial"/>
          <w:bCs/>
          <w:sz w:val="22"/>
          <w:lang w:eastAsia="es-CO"/>
        </w:rPr>
        <w:t xml:space="preserve"> </w:t>
      </w:r>
    </w:p>
    <w:p w14:paraId="5B35A888" w14:textId="77777777" w:rsidR="008E3C69" w:rsidRDefault="008E3C69" w:rsidP="00B5343B">
      <w:pPr>
        <w:shd w:val="clear" w:color="auto" w:fill="FFFFFF"/>
        <w:spacing w:after="0"/>
        <w:ind w:firstLine="708"/>
        <w:rPr>
          <w:rFonts w:ascii="Arial" w:eastAsia="Times New Roman" w:hAnsi="Arial" w:cs="Arial"/>
          <w:bCs/>
          <w:sz w:val="22"/>
          <w:lang w:eastAsia="es-CO"/>
        </w:rPr>
      </w:pPr>
    </w:p>
    <w:p w14:paraId="28D71D42" w14:textId="52DBC6D5" w:rsidR="00303A36" w:rsidRDefault="009B06BD"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Bajo esta óptica, es menester recordar que, conforme al artículo 1 de la Constitución Política, Colombia es un Estado social derecho, organizado en forma de</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R</w:t>
      </w:r>
      <w:r w:rsidRPr="00E479D8">
        <w:rPr>
          <w:rFonts w:ascii="Arial" w:eastAsia="Times New Roman" w:hAnsi="Arial" w:cs="Arial"/>
          <w:bCs/>
          <w:sz w:val="22"/>
          <w:lang w:eastAsia="es-CO"/>
        </w:rPr>
        <w:t>epública unitaria pero descentralizada</w:t>
      </w:r>
      <w:r>
        <w:rPr>
          <w:rFonts w:ascii="Arial" w:eastAsia="Times New Roman" w:hAnsi="Arial" w:cs="Arial"/>
          <w:bCs/>
          <w:sz w:val="22"/>
          <w:lang w:eastAsia="es-CO"/>
        </w:rPr>
        <w:t xml:space="preserve"> y</w:t>
      </w:r>
      <w:r w:rsidRPr="00892F9D">
        <w:rPr>
          <w:rFonts w:ascii="Arial" w:eastAsia="Times New Roman" w:hAnsi="Arial" w:cs="Arial"/>
          <w:bCs/>
          <w:sz w:val="22"/>
          <w:lang w:eastAsia="es-CO"/>
        </w:rPr>
        <w:t xml:space="preserve"> con autonomía de sus entidades territoriales</w:t>
      </w:r>
      <w:r w:rsidR="003A71DD">
        <w:rPr>
          <w:rStyle w:val="Refdenotaalpie"/>
          <w:rFonts w:ascii="Arial" w:eastAsia="Times New Roman" w:hAnsi="Arial" w:cs="Arial"/>
          <w:bCs/>
          <w:sz w:val="22"/>
          <w:lang w:eastAsia="es-CO"/>
        </w:rPr>
        <w:footnoteReference w:id="49"/>
      </w:r>
      <w:r w:rsidR="002D4245">
        <w:rPr>
          <w:rFonts w:ascii="Arial" w:eastAsia="Times New Roman" w:hAnsi="Arial" w:cs="Arial"/>
          <w:bCs/>
          <w:sz w:val="22"/>
          <w:lang w:eastAsia="es-CO"/>
        </w:rPr>
        <w:t>; y que, precisamente, en</w:t>
      </w:r>
      <w:r>
        <w:rPr>
          <w:rFonts w:ascii="Arial" w:eastAsia="Times New Roman" w:hAnsi="Arial" w:cs="Arial"/>
          <w:bCs/>
          <w:sz w:val="22"/>
          <w:lang w:eastAsia="es-CO"/>
        </w:rPr>
        <w:t xml:space="preserve"> </w:t>
      </w:r>
      <w:r w:rsidRPr="000F647A">
        <w:rPr>
          <w:rFonts w:ascii="Arial" w:eastAsia="Times New Roman" w:hAnsi="Arial" w:cs="Arial"/>
          <w:bCs/>
          <w:sz w:val="22"/>
          <w:lang w:eastAsia="es-CO"/>
        </w:rPr>
        <w:t>nuestr</w:t>
      </w:r>
      <w:r>
        <w:rPr>
          <w:rFonts w:ascii="Arial" w:eastAsia="Times New Roman" w:hAnsi="Arial" w:cs="Arial"/>
          <w:bCs/>
          <w:sz w:val="22"/>
          <w:lang w:eastAsia="es-CO"/>
        </w:rPr>
        <w:t>o ordenamiento jurídico</w:t>
      </w:r>
      <w:r w:rsidR="002D4245">
        <w:rPr>
          <w:rFonts w:ascii="Arial" w:eastAsia="Times New Roman" w:hAnsi="Arial" w:cs="Arial"/>
          <w:bCs/>
          <w:sz w:val="22"/>
          <w:lang w:eastAsia="es-CO"/>
        </w:rPr>
        <w:t xml:space="preserve"> se</w:t>
      </w:r>
      <w:r w:rsidR="008F5511">
        <w:rPr>
          <w:rFonts w:ascii="Arial" w:eastAsia="Times New Roman" w:hAnsi="Arial" w:cs="Arial"/>
          <w:bCs/>
          <w:sz w:val="22"/>
          <w:lang w:eastAsia="es-CO"/>
        </w:rPr>
        <w:t xml:space="preserve"> utiliza</w:t>
      </w:r>
      <w:r w:rsidRPr="000F647A">
        <w:rPr>
          <w:rFonts w:ascii="Arial" w:eastAsia="Times New Roman" w:hAnsi="Arial" w:cs="Arial"/>
          <w:bCs/>
          <w:sz w:val="22"/>
          <w:lang w:eastAsia="es-CO"/>
        </w:rPr>
        <w:t xml:space="preserve"> la </w:t>
      </w:r>
      <w:r w:rsidR="008F5511">
        <w:rPr>
          <w:rFonts w:ascii="Arial" w:eastAsia="Times New Roman" w:hAnsi="Arial" w:cs="Arial"/>
          <w:bCs/>
          <w:sz w:val="22"/>
          <w:lang w:eastAsia="es-CO"/>
        </w:rPr>
        <w:t>expresión</w:t>
      </w:r>
      <w:r w:rsidRPr="000F647A">
        <w:rPr>
          <w:rFonts w:ascii="Arial" w:eastAsia="Times New Roman" w:hAnsi="Arial" w:cs="Arial"/>
          <w:bCs/>
          <w:sz w:val="22"/>
          <w:lang w:eastAsia="es-CO"/>
        </w:rPr>
        <w:t xml:space="preserve"> </w:t>
      </w:r>
      <w:r w:rsidR="008C2BB2" w:rsidRPr="00EA4BA0">
        <w:rPr>
          <w:rFonts w:ascii="Arial" w:eastAsia="Times New Roman" w:hAnsi="Arial" w:cs="Arial"/>
          <w:bCs/>
          <w:sz w:val="22"/>
          <w:lang w:eastAsia="es-CO"/>
        </w:rPr>
        <w:t>«Nación»</w:t>
      </w:r>
      <w:r w:rsidRPr="000F647A">
        <w:rPr>
          <w:rFonts w:ascii="Arial" w:eastAsia="Times New Roman" w:hAnsi="Arial" w:cs="Arial"/>
          <w:bCs/>
          <w:sz w:val="22"/>
          <w:lang w:eastAsia="es-CO"/>
        </w:rPr>
        <w:t>, en vez de la</w:t>
      </w:r>
      <w:r w:rsidR="008F5511">
        <w:rPr>
          <w:rFonts w:ascii="Arial" w:eastAsia="Times New Roman" w:hAnsi="Arial" w:cs="Arial"/>
          <w:bCs/>
          <w:sz w:val="22"/>
          <w:lang w:eastAsia="es-CO"/>
        </w:rPr>
        <w:t xml:space="preserve"> expresión</w:t>
      </w:r>
      <w:r w:rsidRPr="000F647A">
        <w:rPr>
          <w:rFonts w:ascii="Arial" w:eastAsia="Times New Roman" w:hAnsi="Arial" w:cs="Arial"/>
          <w:bCs/>
          <w:sz w:val="22"/>
          <w:lang w:eastAsia="es-CO"/>
        </w:rPr>
        <w:t xml:space="preserve"> </w:t>
      </w:r>
      <w:r w:rsidR="000A578E" w:rsidRPr="00EA4BA0">
        <w:rPr>
          <w:rFonts w:ascii="Arial" w:eastAsia="Times New Roman" w:hAnsi="Arial" w:cs="Arial"/>
          <w:bCs/>
          <w:sz w:val="22"/>
          <w:lang w:eastAsia="es-CO"/>
        </w:rPr>
        <w:t>«</w:t>
      </w:r>
      <w:r w:rsidR="000A578E">
        <w:rPr>
          <w:rFonts w:ascii="Arial" w:eastAsia="Times New Roman" w:hAnsi="Arial" w:cs="Arial"/>
          <w:bCs/>
          <w:sz w:val="22"/>
          <w:lang w:eastAsia="es-CO"/>
        </w:rPr>
        <w:t>Estado</w:t>
      </w:r>
      <w:r w:rsidR="000A578E" w:rsidRPr="00EA4BA0">
        <w:rPr>
          <w:rFonts w:ascii="Arial" w:eastAsia="Times New Roman" w:hAnsi="Arial" w:cs="Arial"/>
          <w:bCs/>
          <w:sz w:val="22"/>
          <w:lang w:eastAsia="es-CO"/>
        </w:rPr>
        <w:t>»</w:t>
      </w:r>
      <w:r w:rsidRPr="000F647A">
        <w:rPr>
          <w:rFonts w:ascii="Arial" w:eastAsia="Times New Roman" w:hAnsi="Arial" w:cs="Arial"/>
          <w:bCs/>
          <w:sz w:val="22"/>
          <w:lang w:eastAsia="es-CO"/>
        </w:rPr>
        <w:t>, para</w:t>
      </w:r>
      <w:r w:rsidR="003267D8">
        <w:rPr>
          <w:rFonts w:ascii="Arial" w:eastAsia="Times New Roman" w:hAnsi="Arial" w:cs="Arial"/>
          <w:bCs/>
          <w:sz w:val="22"/>
          <w:lang w:eastAsia="es-CO"/>
        </w:rPr>
        <w:t xml:space="preserve"> hacer alusión a </w:t>
      </w:r>
      <w:r w:rsidRPr="000F647A">
        <w:rPr>
          <w:rFonts w:ascii="Arial" w:eastAsia="Times New Roman" w:hAnsi="Arial" w:cs="Arial"/>
          <w:bCs/>
          <w:sz w:val="22"/>
          <w:lang w:eastAsia="es-CO"/>
        </w:rPr>
        <w:t>las autoridades centrales y di</w:t>
      </w:r>
      <w:r w:rsidR="000A578E">
        <w:rPr>
          <w:rFonts w:ascii="Arial" w:eastAsia="Times New Roman" w:hAnsi="Arial" w:cs="Arial"/>
          <w:bCs/>
          <w:sz w:val="22"/>
          <w:lang w:eastAsia="es-CO"/>
        </w:rPr>
        <w:t>ferenciarlas</w:t>
      </w:r>
      <w:r w:rsidRPr="000F647A">
        <w:rPr>
          <w:rFonts w:ascii="Arial" w:eastAsia="Times New Roman" w:hAnsi="Arial" w:cs="Arial"/>
          <w:bCs/>
          <w:sz w:val="22"/>
          <w:lang w:eastAsia="es-CO"/>
        </w:rPr>
        <w:t xml:space="preserve"> de las autoridades descentralizadas</w:t>
      </w:r>
      <w:r w:rsidR="000A578E">
        <w:rPr>
          <w:rFonts w:ascii="Arial" w:eastAsia="Times New Roman" w:hAnsi="Arial" w:cs="Arial"/>
          <w:bCs/>
          <w:sz w:val="22"/>
          <w:lang w:eastAsia="es-CO"/>
        </w:rPr>
        <w:t xml:space="preserve"> territorialmente y por servicios</w:t>
      </w:r>
      <w:r>
        <w:rPr>
          <w:rFonts w:ascii="Arial" w:eastAsia="Times New Roman" w:hAnsi="Arial" w:cs="Arial"/>
          <w:bCs/>
          <w:sz w:val="22"/>
          <w:lang w:eastAsia="es-CO"/>
        </w:rPr>
        <w:t>.</w:t>
      </w:r>
      <w:r w:rsidR="00AF0FDE">
        <w:rPr>
          <w:rStyle w:val="Refdenotaalpie"/>
          <w:rFonts w:ascii="Arial" w:eastAsia="Times New Roman" w:hAnsi="Arial" w:cs="Arial"/>
          <w:bCs/>
          <w:sz w:val="22"/>
          <w:lang w:eastAsia="es-CO"/>
        </w:rPr>
        <w:footnoteReference w:id="50"/>
      </w:r>
      <w:r w:rsidR="000A578E">
        <w:rPr>
          <w:rFonts w:ascii="Arial" w:eastAsia="Times New Roman" w:hAnsi="Arial" w:cs="Arial"/>
          <w:bCs/>
          <w:sz w:val="22"/>
          <w:lang w:eastAsia="es-CO"/>
        </w:rPr>
        <w:t xml:space="preserve"> Así lo ha manifestado la Corte Constitucional:</w:t>
      </w:r>
    </w:p>
    <w:p w14:paraId="518A4E1F" w14:textId="0709EA47" w:rsidR="00303A36" w:rsidRDefault="00303A36" w:rsidP="00B5343B">
      <w:pPr>
        <w:shd w:val="clear" w:color="auto" w:fill="FFFFFF"/>
        <w:spacing w:after="0"/>
        <w:ind w:firstLine="708"/>
        <w:rPr>
          <w:rFonts w:ascii="Arial" w:eastAsia="Times New Roman" w:hAnsi="Arial" w:cs="Arial"/>
          <w:bCs/>
          <w:sz w:val="22"/>
          <w:lang w:eastAsia="es-CO"/>
        </w:rPr>
      </w:pPr>
    </w:p>
    <w:p w14:paraId="3235500B" w14:textId="1F90A284" w:rsidR="00850686" w:rsidRPr="00DA3743" w:rsidRDefault="00DA3743" w:rsidP="00B5343B">
      <w:pPr>
        <w:shd w:val="clear" w:color="auto" w:fill="FFFFFF"/>
        <w:spacing w:after="0"/>
        <w:ind w:left="709" w:right="567"/>
        <w:rPr>
          <w:rFonts w:ascii="Arial" w:eastAsia="Times New Roman" w:hAnsi="Arial" w:cs="Arial"/>
          <w:bCs/>
          <w:sz w:val="21"/>
          <w:szCs w:val="21"/>
          <w:lang w:eastAsia="es-CO"/>
        </w:rPr>
      </w:pPr>
      <w:r>
        <w:rPr>
          <w:rFonts w:ascii="Arial" w:eastAsia="Times New Roman" w:hAnsi="Arial" w:cs="Arial"/>
          <w:bCs/>
          <w:sz w:val="21"/>
          <w:szCs w:val="21"/>
          <w:lang w:eastAsia="es-CO"/>
        </w:rPr>
        <w:lastRenderedPageBreak/>
        <w:t>[E]</w:t>
      </w:r>
      <w:r w:rsidRPr="00DA3743">
        <w:rPr>
          <w:rFonts w:ascii="Arial" w:eastAsia="Times New Roman" w:hAnsi="Arial" w:cs="Arial"/>
          <w:bCs/>
          <w:sz w:val="21"/>
          <w:szCs w:val="21"/>
          <w:lang w:eastAsia="es-CO"/>
        </w:rPr>
        <w:t xml:space="preserve">n general nuestra normatividad </w:t>
      </w:r>
      <w:r w:rsidRPr="0054412D">
        <w:rPr>
          <w:rFonts w:ascii="Arial" w:eastAsia="Times New Roman" w:hAnsi="Arial" w:cs="Arial"/>
          <w:bCs/>
          <w:i/>
          <w:iCs/>
          <w:sz w:val="21"/>
          <w:szCs w:val="21"/>
          <w:lang w:eastAsia="es-CO"/>
        </w:rPr>
        <w:t>ha reservado la palabra “Nación”</w:t>
      </w:r>
      <w:r w:rsidRPr="00DA3743">
        <w:rPr>
          <w:rFonts w:ascii="Arial" w:eastAsia="Times New Roman" w:hAnsi="Arial" w:cs="Arial"/>
          <w:bCs/>
          <w:sz w:val="21"/>
          <w:szCs w:val="21"/>
          <w:lang w:eastAsia="es-CO"/>
        </w:rPr>
        <w:t xml:space="preserve">, en vez de la palabra “Estado”, </w:t>
      </w:r>
      <w:r w:rsidRPr="0054412D">
        <w:rPr>
          <w:rFonts w:ascii="Arial" w:eastAsia="Times New Roman" w:hAnsi="Arial" w:cs="Arial"/>
          <w:bCs/>
          <w:i/>
          <w:iCs/>
          <w:sz w:val="21"/>
          <w:szCs w:val="21"/>
          <w:lang w:eastAsia="es-CO"/>
        </w:rPr>
        <w:t>para hacer referencia a las autoridades centrales y distinguirlas de las autoridades descentralizadas</w:t>
      </w:r>
      <w:r w:rsidRPr="00DA3743">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54412D">
        <w:rPr>
          <w:rFonts w:ascii="Arial" w:eastAsia="Times New Roman"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DA3743">
        <w:rPr>
          <w:rFonts w:ascii="Arial" w:eastAsia="Times New Roman" w:hAnsi="Arial" w:cs="Arial"/>
          <w:bCs/>
          <w:sz w:val="21"/>
          <w:szCs w:val="21"/>
          <w:lang w:eastAsia="es-CO"/>
        </w:rPr>
        <w:t xml:space="preserve">. </w:t>
      </w:r>
      <w:r>
        <w:rPr>
          <w:rFonts w:ascii="Arial" w:eastAsia="Times New Roman" w:hAnsi="Arial" w:cs="Arial"/>
          <w:bCs/>
          <w:sz w:val="21"/>
          <w:szCs w:val="21"/>
          <w:lang w:eastAsia="es-CO"/>
        </w:rPr>
        <w:t>(</w:t>
      </w:r>
      <w:r w:rsidR="005336DF">
        <w:rPr>
          <w:rFonts w:ascii="Arial" w:eastAsia="Times New Roman" w:hAnsi="Arial" w:cs="Arial"/>
          <w:bCs/>
          <w:sz w:val="21"/>
          <w:szCs w:val="21"/>
          <w:lang w:eastAsia="es-CO"/>
        </w:rPr>
        <w:t xml:space="preserve">Cursiva </w:t>
      </w:r>
      <w:r>
        <w:rPr>
          <w:rFonts w:ascii="Arial" w:eastAsia="Times New Roman" w:hAnsi="Arial" w:cs="Arial"/>
          <w:bCs/>
          <w:sz w:val="21"/>
          <w:szCs w:val="21"/>
          <w:lang w:eastAsia="es-CO"/>
        </w:rPr>
        <w:t>fuera del texto).</w:t>
      </w:r>
    </w:p>
    <w:p w14:paraId="0A9EFFCD" w14:textId="77777777" w:rsidR="00850686" w:rsidRDefault="00850686" w:rsidP="00B5343B">
      <w:pPr>
        <w:shd w:val="clear" w:color="auto" w:fill="FFFFFF"/>
        <w:spacing w:after="0"/>
        <w:ind w:firstLine="708"/>
        <w:rPr>
          <w:rFonts w:ascii="Arial" w:eastAsia="Times New Roman" w:hAnsi="Arial" w:cs="Arial"/>
          <w:bCs/>
          <w:sz w:val="22"/>
          <w:lang w:eastAsia="es-CO"/>
        </w:rPr>
      </w:pPr>
    </w:p>
    <w:p w14:paraId="54FAE10B" w14:textId="49E54ED1" w:rsidR="00755912" w:rsidRDefault="006B2A29"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De otro lado, el Estado</w:t>
      </w:r>
      <w:r w:rsidR="00850686" w:rsidRPr="00E479D8">
        <w:rPr>
          <w:rFonts w:ascii="Arial" w:eastAsia="Times New Roman" w:hAnsi="Arial" w:cs="Arial"/>
          <w:bCs/>
          <w:sz w:val="22"/>
          <w:lang w:eastAsia="es-CO"/>
        </w:rPr>
        <w:t xml:space="preserve"> </w:t>
      </w:r>
      <w:r>
        <w:rPr>
          <w:rFonts w:ascii="Arial" w:eastAsia="Times New Roman" w:hAnsi="Arial" w:cs="Arial"/>
          <w:bCs/>
          <w:sz w:val="22"/>
          <w:lang w:eastAsia="es-CO"/>
        </w:rPr>
        <w:t>en su conjunto</w:t>
      </w:r>
      <w:r w:rsidR="000A578E">
        <w:rPr>
          <w:rFonts w:ascii="Arial" w:eastAsia="Times New Roman" w:hAnsi="Arial" w:cs="Arial"/>
          <w:bCs/>
          <w:sz w:val="22"/>
          <w:lang w:eastAsia="es-CO"/>
        </w:rPr>
        <w:t xml:space="preserve">, esto es, </w:t>
      </w:r>
      <w:r w:rsidR="003C1B89">
        <w:rPr>
          <w:rFonts w:ascii="Arial" w:eastAsia="Times New Roman" w:hAnsi="Arial" w:cs="Arial"/>
          <w:bCs/>
          <w:sz w:val="22"/>
          <w:lang w:eastAsia="es-CO"/>
        </w:rPr>
        <w:t xml:space="preserve">la </w:t>
      </w:r>
      <w:r w:rsidR="000A578E">
        <w:rPr>
          <w:rFonts w:ascii="Arial" w:eastAsia="Times New Roman" w:hAnsi="Arial" w:cs="Arial"/>
          <w:bCs/>
          <w:sz w:val="22"/>
          <w:lang w:eastAsia="es-CO"/>
        </w:rPr>
        <w:t xml:space="preserve">Nación y otros </w:t>
      </w:r>
      <w:r w:rsidR="000A578E" w:rsidRPr="000A578E">
        <w:rPr>
          <w:rFonts w:ascii="Arial" w:eastAsia="Times New Roman" w:hAnsi="Arial" w:cs="Arial"/>
          <w:bCs/>
          <w:sz w:val="22"/>
          <w:lang w:eastAsia="es-CO"/>
        </w:rPr>
        <w:t>órganos que realizan las diversas funciones y servicios,</w:t>
      </w:r>
      <w:r>
        <w:rPr>
          <w:rFonts w:ascii="Arial" w:eastAsia="Times New Roman" w:hAnsi="Arial" w:cs="Arial"/>
          <w:bCs/>
          <w:sz w:val="22"/>
          <w:lang w:eastAsia="es-CO"/>
        </w:rPr>
        <w:t xml:space="preserve"> </w:t>
      </w:r>
      <w:r w:rsidR="00850686">
        <w:rPr>
          <w:rFonts w:ascii="Arial" w:eastAsia="Times New Roman" w:hAnsi="Arial" w:cs="Arial"/>
          <w:bCs/>
          <w:sz w:val="22"/>
          <w:lang w:eastAsia="es-CO"/>
        </w:rPr>
        <w:t>actúa</w:t>
      </w:r>
      <w:r w:rsidR="00850686" w:rsidRPr="00E479D8">
        <w:rPr>
          <w:rFonts w:ascii="Arial" w:eastAsia="Times New Roman" w:hAnsi="Arial" w:cs="Arial"/>
          <w:bCs/>
          <w:sz w:val="22"/>
          <w:lang w:eastAsia="es-CO"/>
        </w:rPr>
        <w:t xml:space="preserve"> en el</w:t>
      </w:r>
      <w:r w:rsidR="003C1B89">
        <w:rPr>
          <w:rFonts w:ascii="Arial" w:eastAsia="Times New Roman" w:hAnsi="Arial" w:cs="Arial"/>
          <w:bCs/>
          <w:sz w:val="22"/>
          <w:lang w:eastAsia="es-CO"/>
        </w:rPr>
        <w:t xml:space="preserve"> mundo del </w:t>
      </w:r>
      <w:r w:rsidR="006B7357">
        <w:rPr>
          <w:rFonts w:ascii="Arial" w:eastAsia="Times New Roman" w:hAnsi="Arial" w:cs="Arial"/>
          <w:bCs/>
          <w:sz w:val="22"/>
          <w:lang w:eastAsia="es-CO"/>
        </w:rPr>
        <w:t>D</w:t>
      </w:r>
      <w:r w:rsidR="003C1B89">
        <w:rPr>
          <w:rFonts w:ascii="Arial" w:eastAsia="Times New Roman" w:hAnsi="Arial" w:cs="Arial"/>
          <w:bCs/>
          <w:sz w:val="22"/>
          <w:lang w:eastAsia="es-CO"/>
        </w:rPr>
        <w:t>erecho</w:t>
      </w:r>
      <w:r w:rsidR="00850686" w:rsidRPr="00E479D8">
        <w:rPr>
          <w:rFonts w:ascii="Arial" w:eastAsia="Times New Roman" w:hAnsi="Arial" w:cs="Arial"/>
          <w:bCs/>
          <w:sz w:val="22"/>
          <w:lang w:eastAsia="es-CO"/>
        </w:rPr>
        <w:t xml:space="preserve"> dotado de personalidad jurídica</w:t>
      </w:r>
      <w:r w:rsidR="00863A3B">
        <w:rPr>
          <w:rFonts w:ascii="Arial" w:eastAsia="Times New Roman" w:hAnsi="Arial" w:cs="Arial"/>
          <w:bCs/>
          <w:sz w:val="22"/>
          <w:lang w:eastAsia="es-CO"/>
        </w:rPr>
        <w:t xml:space="preserve"> como</w:t>
      </w:r>
      <w:r w:rsidR="00863A3B" w:rsidRPr="00863A3B">
        <w:t xml:space="preserve"> </w:t>
      </w:r>
      <w:r w:rsidR="00863A3B" w:rsidRPr="00863A3B">
        <w:rPr>
          <w:rFonts w:ascii="Arial" w:eastAsia="Times New Roman" w:hAnsi="Arial" w:cs="Arial"/>
          <w:bCs/>
          <w:sz w:val="22"/>
          <w:lang w:eastAsia="es-CO"/>
        </w:rPr>
        <w:t xml:space="preserve">sujeto de derechos y obligaciones. </w:t>
      </w:r>
      <w:r w:rsidR="00E479D8">
        <w:rPr>
          <w:rFonts w:ascii="Arial" w:eastAsia="Times New Roman" w:hAnsi="Arial" w:cs="Arial"/>
          <w:bCs/>
          <w:sz w:val="22"/>
          <w:lang w:eastAsia="es-CO"/>
        </w:rPr>
        <w:t xml:space="preserve">En </w:t>
      </w:r>
      <w:r>
        <w:rPr>
          <w:rFonts w:ascii="Arial" w:eastAsia="Times New Roman" w:hAnsi="Arial" w:cs="Arial"/>
          <w:bCs/>
          <w:sz w:val="22"/>
          <w:lang w:eastAsia="es-CO"/>
        </w:rPr>
        <w:t>efecto</w:t>
      </w:r>
      <w:r w:rsidR="00E479D8">
        <w:rPr>
          <w:rFonts w:ascii="Arial" w:eastAsia="Times New Roman" w:hAnsi="Arial" w:cs="Arial"/>
          <w:bCs/>
          <w:sz w:val="22"/>
          <w:lang w:eastAsia="es-CO"/>
        </w:rPr>
        <w:t>, e</w:t>
      </w:r>
      <w:r w:rsidR="00912C64">
        <w:rPr>
          <w:rFonts w:ascii="Arial" w:eastAsia="Times New Roman" w:hAnsi="Arial" w:cs="Arial"/>
          <w:bCs/>
          <w:sz w:val="22"/>
          <w:lang w:eastAsia="es-CO"/>
        </w:rPr>
        <w:t xml:space="preserve">l </w:t>
      </w:r>
      <w:r w:rsidR="00E479D8" w:rsidRPr="00E479D8">
        <w:rPr>
          <w:rFonts w:ascii="Arial" w:eastAsia="Times New Roman" w:hAnsi="Arial" w:cs="Arial"/>
          <w:bCs/>
          <w:sz w:val="22"/>
          <w:lang w:eastAsia="es-CO"/>
        </w:rPr>
        <w:t xml:space="preserve">artículo 80 de la Ley 153 de 1887 </w:t>
      </w:r>
      <w:r w:rsidR="00891658">
        <w:rPr>
          <w:rFonts w:ascii="Arial" w:eastAsia="Times New Roman" w:hAnsi="Arial" w:cs="Arial"/>
          <w:bCs/>
          <w:sz w:val="22"/>
          <w:lang w:eastAsia="es-CO"/>
        </w:rPr>
        <w:t>establece</w:t>
      </w:r>
      <w:r w:rsidR="00E479D8">
        <w:rPr>
          <w:rFonts w:ascii="Arial" w:eastAsia="Times New Roman" w:hAnsi="Arial" w:cs="Arial"/>
          <w:bCs/>
          <w:sz w:val="22"/>
          <w:lang w:eastAsia="es-CO"/>
        </w:rPr>
        <w:t xml:space="preserve"> que </w:t>
      </w:r>
      <w:r w:rsidR="00E479D8" w:rsidRPr="00EA4BA0">
        <w:rPr>
          <w:rFonts w:ascii="Arial" w:eastAsia="Times New Roman" w:hAnsi="Arial" w:cs="Arial"/>
          <w:sz w:val="21"/>
          <w:szCs w:val="21"/>
          <w:lang w:val="es-CO" w:eastAsia="es-CO"/>
        </w:rPr>
        <w:t>«</w:t>
      </w:r>
      <w:r w:rsidR="00E479D8" w:rsidRPr="00E479D8">
        <w:rPr>
          <w:rFonts w:ascii="Arial" w:eastAsia="Times New Roman" w:hAnsi="Arial" w:cs="Arial"/>
          <w:bCs/>
          <w:sz w:val="22"/>
          <w:lang w:eastAsia="es-CO"/>
        </w:rPr>
        <w:t>[l]a Nación, los Departamentos, los Municipios, los establecimientos de beneficencia y los de instrucción pública, y las corporaciones creadas o reconocidas por la ley, son personas jurídicas</w:t>
      </w:r>
      <w:r w:rsidR="00E479D8" w:rsidRPr="00EA4BA0">
        <w:rPr>
          <w:rFonts w:ascii="Arial" w:eastAsia="Times New Roman" w:hAnsi="Arial" w:cs="Arial"/>
          <w:sz w:val="21"/>
          <w:szCs w:val="21"/>
          <w:lang w:val="es-CO" w:eastAsia="es-CO"/>
        </w:rPr>
        <w:t>»</w:t>
      </w:r>
      <w:r w:rsidR="00E479D8" w:rsidRPr="00E479D8">
        <w:rPr>
          <w:rFonts w:ascii="Arial" w:eastAsia="Times New Roman" w:hAnsi="Arial" w:cs="Arial"/>
          <w:bCs/>
          <w:sz w:val="22"/>
          <w:lang w:eastAsia="es-CO"/>
        </w:rPr>
        <w:t>.</w:t>
      </w:r>
      <w:r w:rsidR="00A2150C">
        <w:rPr>
          <w:rFonts w:ascii="Arial" w:eastAsia="Times New Roman" w:hAnsi="Arial" w:cs="Arial"/>
          <w:bCs/>
          <w:sz w:val="22"/>
          <w:lang w:eastAsia="es-CO"/>
        </w:rPr>
        <w:t xml:space="preserve"> </w:t>
      </w:r>
    </w:p>
    <w:p w14:paraId="6A340371" w14:textId="77777777" w:rsidR="00755912" w:rsidRDefault="00755912" w:rsidP="00B5343B">
      <w:pPr>
        <w:shd w:val="clear" w:color="auto" w:fill="FFFFFF"/>
        <w:spacing w:after="0"/>
        <w:ind w:firstLine="708"/>
        <w:rPr>
          <w:rFonts w:ascii="Arial" w:eastAsia="Times New Roman" w:hAnsi="Arial" w:cs="Arial"/>
          <w:bCs/>
          <w:sz w:val="22"/>
          <w:lang w:eastAsia="es-CO"/>
        </w:rPr>
      </w:pPr>
    </w:p>
    <w:p w14:paraId="3CF70392" w14:textId="6D89396E" w:rsidR="00552828" w:rsidRDefault="00A04BD3"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Bajo este</w:t>
      </w:r>
      <w:r w:rsidR="00E479D8" w:rsidRPr="00E479D8">
        <w:rPr>
          <w:rFonts w:ascii="Arial" w:eastAsia="Times New Roman" w:hAnsi="Arial" w:cs="Arial"/>
          <w:bCs/>
          <w:sz w:val="22"/>
          <w:lang w:eastAsia="es-CO"/>
        </w:rPr>
        <w:t xml:space="preserve"> esquema</w:t>
      </w:r>
      <w:r w:rsidR="00902598">
        <w:rPr>
          <w:rFonts w:ascii="Arial" w:eastAsia="Times New Roman" w:hAnsi="Arial" w:cs="Arial"/>
          <w:bCs/>
          <w:sz w:val="22"/>
          <w:lang w:eastAsia="es-CO"/>
        </w:rPr>
        <w:t xml:space="preserve"> </w:t>
      </w:r>
      <w:r w:rsidR="003C1B89">
        <w:rPr>
          <w:rFonts w:ascii="Arial" w:eastAsia="Times New Roman" w:hAnsi="Arial" w:cs="Arial"/>
          <w:bCs/>
          <w:sz w:val="22"/>
          <w:lang w:eastAsia="es-CO"/>
        </w:rPr>
        <w:t xml:space="preserve">constitucional y legal </w:t>
      </w:r>
      <w:r w:rsidR="00E479D8" w:rsidRPr="00E479D8">
        <w:rPr>
          <w:rFonts w:ascii="Arial" w:eastAsia="Times New Roman" w:hAnsi="Arial" w:cs="Arial"/>
          <w:bCs/>
          <w:sz w:val="22"/>
          <w:lang w:eastAsia="es-CO"/>
        </w:rPr>
        <w:t xml:space="preserve">se ha entendido que </w:t>
      </w:r>
      <w:r w:rsidR="00A2150C" w:rsidRPr="00A2150C">
        <w:rPr>
          <w:rFonts w:ascii="Arial" w:eastAsia="Times New Roman" w:hAnsi="Arial" w:cs="Arial"/>
          <w:bCs/>
          <w:sz w:val="22"/>
          <w:lang w:eastAsia="es-CO"/>
        </w:rPr>
        <w:t>«</w:t>
      </w:r>
      <w:r w:rsidR="00E479D8" w:rsidRPr="00E479D8">
        <w:rPr>
          <w:rFonts w:ascii="Arial" w:eastAsia="Times New Roman"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00A2150C" w:rsidRPr="00EA4BA0">
        <w:rPr>
          <w:rFonts w:ascii="Arial" w:eastAsia="Times New Roman" w:hAnsi="Arial" w:cs="Arial"/>
          <w:sz w:val="21"/>
          <w:szCs w:val="21"/>
          <w:lang w:val="es-CO" w:eastAsia="es-CO"/>
        </w:rPr>
        <w:t>»</w:t>
      </w:r>
      <w:r w:rsidR="0067568C">
        <w:rPr>
          <w:rStyle w:val="Refdenotaalpie"/>
          <w:rFonts w:ascii="Arial" w:eastAsia="Times New Roman" w:hAnsi="Arial" w:cs="Arial"/>
          <w:sz w:val="21"/>
          <w:szCs w:val="21"/>
          <w:lang w:val="es-CO" w:eastAsia="es-CO"/>
        </w:rPr>
        <w:footnoteReference w:id="51"/>
      </w:r>
      <w:r w:rsidR="00E479D8" w:rsidRPr="00E479D8">
        <w:rPr>
          <w:rFonts w:ascii="Arial" w:eastAsia="Times New Roman" w:hAnsi="Arial" w:cs="Arial"/>
          <w:bCs/>
          <w:sz w:val="22"/>
          <w:lang w:eastAsia="es-CO"/>
        </w:rPr>
        <w:t xml:space="preserve">  </w:t>
      </w:r>
    </w:p>
    <w:p w14:paraId="1728CF8F" w14:textId="77777777" w:rsidR="00552828" w:rsidRDefault="00552828" w:rsidP="00B5343B">
      <w:pPr>
        <w:shd w:val="clear" w:color="auto" w:fill="FFFFFF"/>
        <w:spacing w:after="0"/>
        <w:ind w:firstLine="708"/>
        <w:rPr>
          <w:rFonts w:ascii="Arial" w:eastAsia="Times New Roman" w:hAnsi="Arial" w:cs="Arial"/>
          <w:bCs/>
          <w:sz w:val="22"/>
          <w:lang w:eastAsia="es-CO"/>
        </w:rPr>
      </w:pPr>
    </w:p>
    <w:p w14:paraId="499C42BF" w14:textId="6BADFA04" w:rsidR="003D3295" w:rsidRPr="00EA4BA0" w:rsidRDefault="0067568C"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E</w:t>
      </w:r>
      <w:r w:rsidR="003D3295" w:rsidRPr="00EA4BA0">
        <w:rPr>
          <w:rFonts w:ascii="Arial" w:eastAsia="Times New Roman" w:hAnsi="Arial" w:cs="Arial"/>
          <w:bCs/>
          <w:sz w:val="22"/>
          <w:lang w:eastAsia="es-CO"/>
        </w:rPr>
        <w:t>n particular</w:t>
      </w:r>
      <w:r w:rsidR="006B7357">
        <w:rPr>
          <w:rFonts w:ascii="Arial" w:eastAsia="Times New Roman" w:hAnsi="Arial" w:cs="Arial"/>
          <w:bCs/>
          <w:sz w:val="22"/>
          <w:lang w:eastAsia="es-CO"/>
        </w:rPr>
        <w:t>,</w:t>
      </w:r>
      <w:r w:rsidR="003D3295" w:rsidRPr="00EA4BA0">
        <w:rPr>
          <w:rFonts w:ascii="Arial" w:eastAsia="Times New Roman" w:hAnsi="Arial" w:cs="Arial"/>
          <w:bCs/>
          <w:sz w:val="22"/>
          <w:lang w:eastAsia="es-CO"/>
        </w:rPr>
        <w:t xml:space="preserve"> la Rama Ejecutiva del Poder público se manifiest</w:t>
      </w:r>
      <w:r>
        <w:rPr>
          <w:rFonts w:ascii="Arial" w:eastAsia="Times New Roman" w:hAnsi="Arial" w:cs="Arial"/>
          <w:bCs/>
          <w:sz w:val="22"/>
          <w:lang w:eastAsia="es-CO"/>
        </w:rPr>
        <w:t>a</w:t>
      </w:r>
      <w:r w:rsidR="003D3295" w:rsidRPr="00EA4BA0">
        <w:rPr>
          <w:rFonts w:ascii="Arial" w:eastAsia="Times New Roman" w:hAnsi="Arial" w:cs="Arial"/>
          <w:bCs/>
          <w:sz w:val="22"/>
          <w:lang w:eastAsia="es-CO"/>
        </w:rPr>
        <w:t xml:space="preserve"> en dos órdenes o niveles, por un lado, el nivel nacional, o «administración nacional» que a su turno puede contar con entidades descentralizadas por servicios, y </w:t>
      </w:r>
      <w:r w:rsidR="005D14E6">
        <w:rPr>
          <w:rFonts w:ascii="Arial" w:eastAsia="Times New Roman" w:hAnsi="Arial" w:cs="Arial"/>
          <w:bCs/>
          <w:sz w:val="22"/>
          <w:lang w:eastAsia="es-CO"/>
        </w:rPr>
        <w:t>por el otro</w:t>
      </w:r>
      <w:r w:rsidR="00230D29">
        <w:rPr>
          <w:rFonts w:ascii="Arial" w:eastAsia="Times New Roman" w:hAnsi="Arial" w:cs="Arial"/>
          <w:bCs/>
          <w:sz w:val="22"/>
          <w:lang w:eastAsia="es-CO"/>
        </w:rPr>
        <w:t xml:space="preserve">, el nivel </w:t>
      </w:r>
      <w:r w:rsidR="003D3295" w:rsidRPr="00EA4BA0">
        <w:rPr>
          <w:rFonts w:ascii="Arial" w:eastAsia="Times New Roman" w:hAnsi="Arial" w:cs="Arial"/>
          <w:bCs/>
          <w:sz w:val="22"/>
          <w:lang w:eastAsia="es-CO"/>
        </w:rPr>
        <w:t>descentralizado por virtud del territorio, o «administración territorial</w:t>
      </w:r>
      <w:r w:rsidR="00230D29" w:rsidRPr="00EA4BA0">
        <w:rPr>
          <w:rFonts w:ascii="Arial" w:eastAsia="Times New Roman" w:hAnsi="Arial" w:cs="Arial"/>
          <w:bCs/>
          <w:sz w:val="22"/>
          <w:lang w:eastAsia="es-CO"/>
        </w:rPr>
        <w:t>»</w:t>
      </w:r>
      <w:r w:rsidR="003D3295" w:rsidRPr="00EA4BA0">
        <w:rPr>
          <w:rFonts w:ascii="Arial" w:eastAsia="Times New Roman" w:hAnsi="Arial" w:cs="Arial"/>
          <w:bCs/>
          <w:sz w:val="22"/>
          <w:lang w:eastAsia="es-CO"/>
        </w:rPr>
        <w:t xml:space="preserve">. </w:t>
      </w:r>
      <w:r w:rsidR="003941A6">
        <w:rPr>
          <w:rFonts w:ascii="Arial" w:eastAsia="Times New Roman" w:hAnsi="Arial" w:cs="Arial"/>
          <w:bCs/>
          <w:sz w:val="22"/>
          <w:lang w:eastAsia="es-CO"/>
        </w:rPr>
        <w:t>E</w:t>
      </w:r>
      <w:r w:rsidR="00115D92">
        <w:rPr>
          <w:rFonts w:ascii="Arial" w:eastAsia="Times New Roman" w:hAnsi="Arial" w:cs="Arial"/>
          <w:bCs/>
          <w:sz w:val="22"/>
          <w:lang w:eastAsia="es-CO"/>
        </w:rPr>
        <w:t>n efecto, el</w:t>
      </w:r>
      <w:r w:rsidR="003D3295" w:rsidRPr="00EA4BA0">
        <w:rPr>
          <w:rFonts w:ascii="Arial" w:eastAsia="Times New Roman" w:hAnsi="Arial" w:cs="Arial"/>
          <w:bCs/>
          <w:sz w:val="22"/>
          <w:lang w:eastAsia="es-CO"/>
        </w:rPr>
        <w:t xml:space="preserve">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0AB96811" w14:textId="77777777" w:rsidR="003D3295" w:rsidRPr="00EA4BA0" w:rsidRDefault="003D3295" w:rsidP="00B5343B">
      <w:pPr>
        <w:shd w:val="clear" w:color="auto" w:fill="FFFFFF"/>
        <w:spacing w:after="0"/>
        <w:ind w:firstLine="708"/>
        <w:rPr>
          <w:rFonts w:ascii="Arial" w:eastAsia="Times New Roman" w:hAnsi="Arial" w:cs="Arial"/>
          <w:bCs/>
          <w:sz w:val="22"/>
          <w:lang w:eastAsia="es-CO"/>
        </w:rPr>
      </w:pPr>
    </w:p>
    <w:p w14:paraId="52E1DE69" w14:textId="45F2E822" w:rsidR="00446538"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La Rama Ejecutiva del Poder Público del orden nacional, está integrada por los siguientes organismos y entidades:</w:t>
      </w:r>
    </w:p>
    <w:p w14:paraId="2BFDE10B" w14:textId="77777777" w:rsidR="00446538" w:rsidRPr="00EA4BA0" w:rsidRDefault="00446538" w:rsidP="0054412D">
      <w:pPr>
        <w:shd w:val="clear" w:color="auto" w:fill="FFFFFF"/>
        <w:spacing w:after="0"/>
        <w:ind w:left="709" w:right="709"/>
        <w:rPr>
          <w:rFonts w:ascii="Arial" w:eastAsia="Times New Roman" w:hAnsi="Arial" w:cs="Arial"/>
          <w:bCs/>
          <w:sz w:val="21"/>
          <w:szCs w:val="21"/>
          <w:lang w:eastAsia="es-CO"/>
        </w:rPr>
      </w:pPr>
    </w:p>
    <w:p w14:paraId="4155A3EE" w14:textId="77777777" w:rsidR="00446538"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lastRenderedPageBreak/>
        <w:t>1. Del Sector Central:</w:t>
      </w:r>
    </w:p>
    <w:p w14:paraId="4FDC020D" w14:textId="77777777" w:rsidR="00446538" w:rsidRPr="00EA4BA0" w:rsidRDefault="00446538" w:rsidP="0054412D">
      <w:pPr>
        <w:shd w:val="clear" w:color="auto" w:fill="FFFFFF"/>
        <w:spacing w:after="0"/>
        <w:ind w:left="709" w:right="709"/>
        <w:rPr>
          <w:rFonts w:ascii="Arial" w:eastAsia="Times New Roman" w:hAnsi="Arial" w:cs="Arial"/>
          <w:bCs/>
          <w:sz w:val="21"/>
          <w:szCs w:val="21"/>
          <w:lang w:eastAsia="es-CO"/>
        </w:rPr>
      </w:pPr>
    </w:p>
    <w:p w14:paraId="639148A3" w14:textId="0D7EADBE"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La Presidencia de la República;</w:t>
      </w:r>
    </w:p>
    <w:p w14:paraId="579C91E5" w14:textId="437D5767"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 Vicepresidencia de la República;</w:t>
      </w:r>
    </w:p>
    <w:p w14:paraId="2C95E19F" w14:textId="3AD8060D" w:rsidR="003D3295" w:rsidRPr="00EA4BA0" w:rsidRDefault="00446538"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  </w:t>
      </w:r>
      <w:r w:rsidR="003D3295" w:rsidRPr="00EA4BA0">
        <w:rPr>
          <w:rFonts w:ascii="Arial" w:eastAsia="Times New Roman" w:hAnsi="Arial" w:cs="Arial"/>
          <w:bCs/>
          <w:sz w:val="21"/>
          <w:szCs w:val="21"/>
          <w:lang w:eastAsia="es-CO"/>
        </w:rPr>
        <w:tab/>
        <w:t>c) Los Consejos Superiores de la administración;</w:t>
      </w:r>
    </w:p>
    <w:p w14:paraId="0CFD6C07" w14:textId="1AB706D0"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Los ministerios y departamentos administrativos;</w:t>
      </w:r>
    </w:p>
    <w:p w14:paraId="71260528" w14:textId="4820A2A9"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Las superintendencias y unidades administrativas especiales sin personería jurídica;</w:t>
      </w:r>
    </w:p>
    <w:p w14:paraId="663607FB" w14:textId="77777777" w:rsidR="001D07BF" w:rsidRPr="00EA4BA0" w:rsidRDefault="001D07BF" w:rsidP="0054412D">
      <w:pPr>
        <w:shd w:val="clear" w:color="auto" w:fill="FFFFFF"/>
        <w:spacing w:after="0"/>
        <w:ind w:left="709" w:right="709"/>
        <w:rPr>
          <w:rFonts w:ascii="Arial" w:eastAsia="Times New Roman" w:hAnsi="Arial" w:cs="Arial"/>
          <w:bCs/>
          <w:sz w:val="21"/>
          <w:szCs w:val="21"/>
          <w:lang w:eastAsia="es-CO"/>
        </w:rPr>
      </w:pPr>
    </w:p>
    <w:p w14:paraId="5AA0CDB6" w14:textId="270D1805"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2. Del Sector Descentralizado por Servicios:</w:t>
      </w:r>
    </w:p>
    <w:p w14:paraId="66009475" w14:textId="77777777"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p>
    <w:p w14:paraId="3F4C4870" w14:textId="2CC72E7E"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Los establecimientos públicos;</w:t>
      </w:r>
    </w:p>
    <w:p w14:paraId="6C83B4CC" w14:textId="321CCD57"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Las empresas industriales y comerciales del Estado;</w:t>
      </w:r>
    </w:p>
    <w:p w14:paraId="13BBD439" w14:textId="56507F93"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c) Las superintendencias y unidades administrativas especiales con personería jurídica;</w:t>
      </w:r>
    </w:p>
    <w:p w14:paraId="27C94794" w14:textId="17C85414"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Las empresas sociales del Estado y las empresas oficiales de servicios públicos domiciliarios;</w:t>
      </w:r>
    </w:p>
    <w:p w14:paraId="6FCBCD6F" w14:textId="03CD5ABB"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Los institutos científicos y tecnológicos;</w:t>
      </w:r>
    </w:p>
    <w:p w14:paraId="7894FEE7" w14:textId="444A52F4" w:rsidR="003D3295" w:rsidRPr="00EA4BA0"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f) Las sociedades públicas y las sociedades de economía mixta;</w:t>
      </w:r>
    </w:p>
    <w:p w14:paraId="39DD3D88" w14:textId="280C12CC" w:rsidR="00E92884" w:rsidRDefault="003D3295" w:rsidP="0054412D">
      <w:pPr>
        <w:shd w:val="clear" w:color="auto" w:fill="FFFFFF"/>
        <w:spacing w:after="0"/>
        <w:ind w:left="709" w:right="709"/>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0B4CF227" w14:textId="77777777" w:rsidR="0088726D" w:rsidRPr="002F5264" w:rsidRDefault="0088726D" w:rsidP="00B5343B">
      <w:pPr>
        <w:shd w:val="clear" w:color="auto" w:fill="FFFFFF"/>
        <w:spacing w:after="0"/>
        <w:ind w:right="567"/>
        <w:rPr>
          <w:rFonts w:ascii="Arial" w:eastAsia="Times New Roman" w:hAnsi="Arial" w:cs="Arial"/>
          <w:bCs/>
          <w:sz w:val="21"/>
          <w:szCs w:val="21"/>
          <w:lang w:eastAsia="es-CO"/>
        </w:rPr>
      </w:pPr>
    </w:p>
    <w:p w14:paraId="6703CC69" w14:textId="693B8278" w:rsidR="00020688" w:rsidRPr="00EA4BA0" w:rsidRDefault="00AB546A"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Según la norma transcrita</w:t>
      </w:r>
      <w:r w:rsidR="00020688" w:rsidRPr="00EA4BA0">
        <w:rPr>
          <w:rFonts w:ascii="Arial" w:eastAsia="Times New Roman" w:hAnsi="Arial" w:cs="Arial"/>
          <w:bCs/>
          <w:sz w:val="22"/>
          <w:lang w:eastAsia="es-CO"/>
        </w:rPr>
        <w:t>, la organización de la Rama Ejecutiva del Poder Público, en su nivel nacional, cuenta con dos sectores</w:t>
      </w:r>
      <w:r w:rsidR="00F02878" w:rsidRPr="00EA4BA0">
        <w:rPr>
          <w:rFonts w:ascii="Arial" w:eastAsia="Times New Roman" w:hAnsi="Arial" w:cs="Arial"/>
          <w:bCs/>
          <w:sz w:val="22"/>
          <w:lang w:eastAsia="es-CO"/>
        </w:rPr>
        <w:t>:</w:t>
      </w:r>
      <w:r w:rsidR="00020688" w:rsidRPr="00EA4BA0">
        <w:rPr>
          <w:rFonts w:ascii="Arial" w:eastAsia="Times New Roman" w:hAnsi="Arial" w:cs="Arial"/>
          <w:bCs/>
          <w:sz w:val="22"/>
          <w:lang w:eastAsia="es-CO"/>
        </w:rPr>
        <w:t xml:space="preserve"> uno central conformado por la Presidencia de la República, la Vicepresidencia, los ministerios, departamentos administrativos, consejos superiores de la administración y las superintendencias y unidades administrativas especiales sin personería jurídica</w:t>
      </w:r>
      <w:r w:rsidR="00F02878" w:rsidRPr="00EA4BA0">
        <w:rPr>
          <w:rFonts w:ascii="Arial" w:eastAsia="Times New Roman" w:hAnsi="Arial" w:cs="Arial"/>
          <w:bCs/>
          <w:sz w:val="22"/>
          <w:lang w:eastAsia="es-CO"/>
        </w:rPr>
        <w:t>; y otro</w:t>
      </w:r>
      <w:r w:rsidR="00624727" w:rsidRPr="00EA4BA0">
        <w:rPr>
          <w:rFonts w:ascii="Arial" w:eastAsia="Times New Roman" w:hAnsi="Arial" w:cs="Arial"/>
          <w:bCs/>
          <w:sz w:val="22"/>
          <w:lang w:eastAsia="es-CO"/>
        </w:rPr>
        <w:t xml:space="preserve"> descentralizado</w:t>
      </w:r>
      <w:r w:rsidR="00F02878" w:rsidRPr="00EA4BA0">
        <w:rPr>
          <w:rFonts w:ascii="Arial" w:eastAsia="Times New Roman" w:hAnsi="Arial" w:cs="Arial"/>
          <w:bCs/>
          <w:sz w:val="22"/>
          <w:lang w:eastAsia="es-CO"/>
        </w:rPr>
        <w:t xml:space="preserve">, en el cual se encuentran </w:t>
      </w:r>
      <w:r w:rsidR="00624727" w:rsidRPr="00EA4BA0">
        <w:rPr>
          <w:rFonts w:ascii="Arial" w:eastAsia="Times New Roman" w:hAnsi="Arial" w:cs="Arial"/>
          <w:bCs/>
          <w:sz w:val="22"/>
          <w:lang w:eastAsia="es-CO"/>
        </w:rPr>
        <w:t>los establecimientos públicos, las empresas industriales y comerciales del Estado</w:t>
      </w:r>
      <w:r w:rsidR="00C55DA2" w:rsidRPr="00EA4BA0">
        <w:rPr>
          <w:rFonts w:ascii="Arial" w:eastAsia="Times New Roman" w:hAnsi="Arial" w:cs="Arial"/>
          <w:bCs/>
          <w:sz w:val="22"/>
          <w:lang w:eastAsia="es-CO"/>
        </w:rPr>
        <w:t>, las sociedades de economía mixta</w:t>
      </w:r>
      <w:r w:rsidR="00624727" w:rsidRPr="00EA4BA0">
        <w:rPr>
          <w:rFonts w:ascii="Arial" w:eastAsia="Times New Roman" w:hAnsi="Arial" w:cs="Arial"/>
          <w:bCs/>
          <w:sz w:val="22"/>
          <w:lang w:eastAsia="es-CO"/>
        </w:rPr>
        <w:t xml:space="preserve"> y, en general, las entidades administrativas nacionales que cuenten con personería jurídica</w:t>
      </w:r>
      <w:r w:rsidR="00C55DA2" w:rsidRPr="00EA4BA0">
        <w:rPr>
          <w:rFonts w:ascii="Arial" w:eastAsia="Times New Roman" w:hAnsi="Arial" w:cs="Arial"/>
          <w:bCs/>
          <w:sz w:val="22"/>
          <w:lang w:eastAsia="es-CO"/>
        </w:rPr>
        <w:t xml:space="preserve"> diferente a la Nación</w:t>
      </w:r>
      <w:r w:rsidR="00A4415E">
        <w:rPr>
          <w:rStyle w:val="Refdenotaalpie"/>
          <w:rFonts w:ascii="Arial" w:eastAsia="Times New Roman" w:hAnsi="Arial" w:cs="Arial"/>
          <w:bCs/>
          <w:sz w:val="22"/>
          <w:lang w:eastAsia="es-CO"/>
        </w:rPr>
        <w:footnoteReference w:id="52"/>
      </w:r>
      <w:r w:rsidR="00624727" w:rsidRPr="00EA4BA0">
        <w:rPr>
          <w:rFonts w:ascii="Arial" w:eastAsia="Times New Roman" w:hAnsi="Arial" w:cs="Arial"/>
          <w:bCs/>
          <w:sz w:val="22"/>
          <w:lang w:eastAsia="es-CO"/>
        </w:rPr>
        <w:t>.</w:t>
      </w:r>
    </w:p>
    <w:p w14:paraId="4F5D036B" w14:textId="4CEB165E" w:rsidR="00D47385" w:rsidRDefault="00D47385" w:rsidP="00B5343B">
      <w:pPr>
        <w:shd w:val="clear" w:color="auto" w:fill="FFFFFF"/>
        <w:spacing w:after="0"/>
        <w:rPr>
          <w:rFonts w:ascii="Arial" w:eastAsia="Times New Roman" w:hAnsi="Arial" w:cs="Arial"/>
          <w:bCs/>
          <w:sz w:val="22"/>
          <w:lang w:eastAsia="es-CO"/>
        </w:rPr>
      </w:pPr>
    </w:p>
    <w:p w14:paraId="2BD8BBF7" w14:textId="77777777" w:rsidR="00B77A92" w:rsidRPr="00A05663" w:rsidRDefault="009E411B"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A este respecto debe recordarse que la descentralización, como forma de organización administrativa que implica el traslado de competencias a favor de autoridades </w:t>
      </w:r>
      <w:r w:rsidR="00B77A92" w:rsidRPr="00A05663">
        <w:rPr>
          <w:rFonts w:ascii="Arial" w:eastAsia="Times New Roman" w:hAnsi="Arial" w:cs="Arial"/>
          <w:bCs/>
          <w:sz w:val="22"/>
          <w:lang w:eastAsia="es-CO"/>
        </w:rPr>
        <w:t xml:space="preserve">o personas </w:t>
      </w:r>
      <w:r w:rsidRPr="00A05663">
        <w:rPr>
          <w:rFonts w:ascii="Arial" w:eastAsia="Times New Roman" w:hAnsi="Arial" w:cs="Arial"/>
          <w:bCs/>
          <w:sz w:val="22"/>
          <w:lang w:eastAsia="es-CO"/>
        </w:rPr>
        <w:t xml:space="preserve">distintas a la Nación, y a la que hace referencia, entre otros, el artículo 1 de la Constitución arriba aludido, se manifiesta en tres formas o modalidades, a saber: descentralización por territorio, por servicios y por colaboración. </w:t>
      </w:r>
    </w:p>
    <w:p w14:paraId="0412F321" w14:textId="77777777" w:rsidR="00B77A92" w:rsidRPr="00A05663" w:rsidRDefault="00B77A92" w:rsidP="00B5343B">
      <w:pPr>
        <w:shd w:val="clear" w:color="auto" w:fill="FFFFFF"/>
        <w:spacing w:after="0"/>
        <w:ind w:firstLine="708"/>
        <w:rPr>
          <w:rFonts w:ascii="Arial" w:eastAsia="Times New Roman" w:hAnsi="Arial" w:cs="Arial"/>
          <w:bCs/>
          <w:sz w:val="22"/>
          <w:lang w:eastAsia="es-CO"/>
        </w:rPr>
      </w:pPr>
    </w:p>
    <w:p w14:paraId="25AC8457" w14:textId="6AC8E402" w:rsidR="00B77A92" w:rsidRPr="00A05663" w:rsidRDefault="009E411B"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La primera, tiene que ver con el traslado de competencias hacia entidades del orden territorial</w:t>
      </w:r>
      <w:r w:rsidR="00FB1D0C" w:rsidRPr="00A05663">
        <w:rPr>
          <w:rFonts w:ascii="Arial" w:eastAsia="Times New Roman" w:hAnsi="Arial" w:cs="Arial"/>
          <w:bCs/>
          <w:sz w:val="22"/>
          <w:lang w:eastAsia="es-CO"/>
        </w:rPr>
        <w:t>; por su parte,</w:t>
      </w:r>
      <w:r w:rsidRPr="00A05663">
        <w:rPr>
          <w:rFonts w:ascii="Arial" w:eastAsia="Times New Roman" w:hAnsi="Arial" w:cs="Arial"/>
          <w:bCs/>
          <w:sz w:val="22"/>
          <w:lang w:eastAsia="es-CO"/>
        </w:rPr>
        <w:t xml:space="preserve"> la descentralización</w:t>
      </w:r>
      <w:r w:rsidR="00B77A92" w:rsidRPr="00A05663">
        <w:rPr>
          <w:rFonts w:ascii="Arial" w:eastAsia="Times New Roman" w:hAnsi="Arial" w:cs="Arial"/>
          <w:bCs/>
          <w:sz w:val="22"/>
          <w:lang w:eastAsia="es-CO"/>
        </w:rPr>
        <w:t xml:space="preserve"> especializada o</w:t>
      </w:r>
      <w:r w:rsidRPr="00A05663">
        <w:rPr>
          <w:rFonts w:ascii="Arial" w:eastAsia="Times New Roman" w:hAnsi="Arial" w:cs="Arial"/>
          <w:bCs/>
          <w:sz w:val="22"/>
          <w:lang w:eastAsia="es-CO"/>
        </w:rPr>
        <w:t xml:space="preserve"> por servicios</w:t>
      </w:r>
      <w:r w:rsidR="00B77A92" w:rsidRPr="00A05663">
        <w:rPr>
          <w:rFonts w:ascii="Arial" w:eastAsia="Times New Roman" w:hAnsi="Arial" w:cs="Arial"/>
          <w:bCs/>
          <w:sz w:val="22"/>
          <w:lang w:eastAsia="es-CO"/>
        </w:rPr>
        <w:t xml:space="preserve"> consiste en la transferencia de competencias a ciertas entidades creadas para ejercer una actividad específica o determinada</w:t>
      </w:r>
      <w:r w:rsidR="00FB1D0C" w:rsidRPr="00A05663">
        <w:rPr>
          <w:rFonts w:ascii="Arial" w:eastAsia="Times New Roman" w:hAnsi="Arial" w:cs="Arial"/>
          <w:bCs/>
          <w:sz w:val="22"/>
          <w:lang w:eastAsia="es-CO"/>
        </w:rPr>
        <w:t>,</w:t>
      </w:r>
      <w:r w:rsidR="00B77A92" w:rsidRPr="00A05663">
        <w:rPr>
          <w:rFonts w:ascii="Arial" w:eastAsia="Times New Roman" w:hAnsi="Arial" w:cs="Arial"/>
          <w:bCs/>
          <w:sz w:val="22"/>
          <w:lang w:eastAsia="es-CO"/>
        </w:rPr>
        <w:t xml:space="preserve"> mientras que la descentralización por colaboración obedece al otorgamiento de competencias a favor de part</w:t>
      </w:r>
      <w:r w:rsidR="00FB1D0C" w:rsidRPr="00A05663">
        <w:rPr>
          <w:rFonts w:ascii="Arial" w:eastAsia="Times New Roman" w:hAnsi="Arial" w:cs="Arial"/>
          <w:bCs/>
          <w:sz w:val="22"/>
          <w:lang w:eastAsia="es-CO"/>
        </w:rPr>
        <w:t>i</w:t>
      </w:r>
      <w:r w:rsidR="00B77A92" w:rsidRPr="00A05663">
        <w:rPr>
          <w:rFonts w:ascii="Arial" w:eastAsia="Times New Roman" w:hAnsi="Arial" w:cs="Arial"/>
          <w:bCs/>
          <w:sz w:val="22"/>
          <w:lang w:eastAsia="es-CO"/>
        </w:rPr>
        <w:t xml:space="preserve">culares. </w:t>
      </w:r>
    </w:p>
    <w:p w14:paraId="51A472AB" w14:textId="77777777" w:rsidR="009E411B" w:rsidRPr="00A05663" w:rsidRDefault="009E411B" w:rsidP="00B5343B">
      <w:pPr>
        <w:shd w:val="clear" w:color="auto" w:fill="FFFFFF"/>
        <w:spacing w:after="0"/>
        <w:ind w:firstLine="708"/>
        <w:rPr>
          <w:rFonts w:ascii="Arial" w:eastAsia="Times New Roman" w:hAnsi="Arial" w:cs="Arial"/>
          <w:bCs/>
          <w:sz w:val="22"/>
          <w:lang w:eastAsia="es-CO"/>
        </w:rPr>
      </w:pPr>
    </w:p>
    <w:p w14:paraId="3398BDBC" w14:textId="2434CB47" w:rsidR="0088726D" w:rsidRPr="00A05663" w:rsidRDefault="00851F05"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En ese sentido, y de acuerdo a lo ya dicho</w:t>
      </w:r>
      <w:r w:rsidR="004405FE" w:rsidRPr="00A05663">
        <w:rPr>
          <w:rFonts w:ascii="Arial" w:eastAsia="Times New Roman" w:hAnsi="Arial" w:cs="Arial"/>
          <w:bCs/>
          <w:sz w:val="22"/>
          <w:lang w:eastAsia="es-CO"/>
        </w:rPr>
        <w:t xml:space="preserve">, en el nivel nacional de la Rama Ejecutiva </w:t>
      </w:r>
      <w:r w:rsidR="00EA06C2" w:rsidRPr="00A05663">
        <w:rPr>
          <w:rFonts w:ascii="Arial" w:eastAsia="Times New Roman" w:hAnsi="Arial" w:cs="Arial"/>
          <w:bCs/>
          <w:sz w:val="22"/>
          <w:lang w:eastAsia="es-CO"/>
        </w:rPr>
        <w:t>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r w:rsidR="00FB1D0C" w:rsidRPr="00A05663">
        <w:rPr>
          <w:rFonts w:ascii="Arial" w:eastAsia="Times New Roman" w:hAnsi="Arial" w:cs="Arial"/>
          <w:bCs/>
          <w:sz w:val="22"/>
          <w:lang w:eastAsia="es-CO"/>
        </w:rPr>
        <w:t>.</w:t>
      </w:r>
    </w:p>
    <w:p w14:paraId="650B6393" w14:textId="4C8E9DCE" w:rsidR="00A27E27" w:rsidRPr="00A05663" w:rsidRDefault="00A27E27" w:rsidP="00B5343B">
      <w:pPr>
        <w:shd w:val="clear" w:color="auto" w:fill="FFFFFF"/>
        <w:spacing w:after="0"/>
        <w:ind w:firstLine="708"/>
        <w:rPr>
          <w:rFonts w:ascii="Arial" w:eastAsia="Times New Roman" w:hAnsi="Arial" w:cs="Arial"/>
          <w:bCs/>
          <w:sz w:val="22"/>
          <w:lang w:eastAsia="es-CO"/>
        </w:rPr>
      </w:pPr>
    </w:p>
    <w:p w14:paraId="5C44617F" w14:textId="185FBAF9" w:rsidR="00C56CA5" w:rsidRPr="00A05663" w:rsidRDefault="00A27E27"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Se destaca, por ser pertinente de acuerdo a la consulta que ahora conoce la Agencia, que las empresas industriales y comerciales del Estado, así como las sociedades de economía mixta, hacen parte del sector descentralizado por servicios del orden nacional, tal y como claramente lo señalan los artículos 38 y 68 de la Ley 489 de 1998, arriba mencionados. </w:t>
      </w:r>
    </w:p>
    <w:p w14:paraId="7766EB89" w14:textId="77777777" w:rsidR="00C56CA5" w:rsidRPr="00A05663" w:rsidRDefault="00C56CA5" w:rsidP="00B5343B">
      <w:pPr>
        <w:shd w:val="clear" w:color="auto" w:fill="FFFFFF"/>
        <w:spacing w:after="0"/>
        <w:ind w:firstLine="708"/>
        <w:rPr>
          <w:rFonts w:ascii="Arial" w:eastAsia="Times New Roman" w:hAnsi="Arial" w:cs="Arial"/>
          <w:bCs/>
          <w:sz w:val="22"/>
          <w:lang w:eastAsia="es-CO"/>
        </w:rPr>
      </w:pPr>
    </w:p>
    <w:p w14:paraId="0236B66E" w14:textId="2B94A06D" w:rsidR="00C56CA5" w:rsidRPr="00A05663" w:rsidRDefault="00A27E27"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Además, la</w:t>
      </w:r>
      <w:r w:rsidR="005D1ED6" w:rsidRPr="00A05663">
        <w:rPr>
          <w:rFonts w:ascii="Arial" w:eastAsia="Times New Roman" w:hAnsi="Arial" w:cs="Arial"/>
          <w:bCs/>
          <w:sz w:val="22"/>
          <w:lang w:eastAsia="es-CO"/>
        </w:rPr>
        <w:t>s normas reguladoras de su régimen</w:t>
      </w:r>
      <w:r w:rsidRPr="00A05663">
        <w:rPr>
          <w:rFonts w:ascii="Arial" w:eastAsia="Times New Roman" w:hAnsi="Arial" w:cs="Arial"/>
          <w:bCs/>
          <w:sz w:val="22"/>
          <w:lang w:eastAsia="es-CO"/>
        </w:rPr>
        <w:t xml:space="preserve"> </w:t>
      </w:r>
      <w:r w:rsidR="00F255C6" w:rsidRPr="00A05663">
        <w:rPr>
          <w:rFonts w:ascii="Arial" w:eastAsia="Times New Roman" w:hAnsi="Arial" w:cs="Arial"/>
          <w:bCs/>
          <w:sz w:val="22"/>
          <w:lang w:eastAsia="es-CO"/>
        </w:rPr>
        <w:t>se refiere</w:t>
      </w:r>
      <w:r w:rsidR="005D1ED6" w:rsidRPr="00A05663">
        <w:rPr>
          <w:rFonts w:ascii="Arial" w:eastAsia="Times New Roman" w:hAnsi="Arial" w:cs="Arial"/>
          <w:bCs/>
          <w:sz w:val="22"/>
          <w:lang w:eastAsia="es-CO"/>
        </w:rPr>
        <w:t>n</w:t>
      </w:r>
      <w:r w:rsidR="00F255C6" w:rsidRPr="00A05663">
        <w:rPr>
          <w:rFonts w:ascii="Arial" w:eastAsia="Times New Roman" w:hAnsi="Arial" w:cs="Arial"/>
          <w:bCs/>
          <w:sz w:val="22"/>
          <w:lang w:eastAsia="es-CO"/>
        </w:rPr>
        <w:t xml:space="preserve"> expresamen</w:t>
      </w:r>
      <w:r w:rsidR="005D1ED6" w:rsidRPr="00A05663">
        <w:rPr>
          <w:rFonts w:ascii="Arial" w:eastAsia="Times New Roman" w:hAnsi="Arial" w:cs="Arial"/>
          <w:bCs/>
          <w:sz w:val="22"/>
          <w:lang w:eastAsia="es-CO"/>
        </w:rPr>
        <w:t>t</w:t>
      </w:r>
      <w:r w:rsidR="00F255C6" w:rsidRPr="00A05663">
        <w:rPr>
          <w:rFonts w:ascii="Arial" w:eastAsia="Times New Roman" w:hAnsi="Arial" w:cs="Arial"/>
          <w:bCs/>
          <w:sz w:val="22"/>
          <w:lang w:eastAsia="es-CO"/>
        </w:rPr>
        <w:t>e a su personería jurídica como atributo que les es propio. Así, el artículo 85</w:t>
      </w:r>
      <w:r w:rsidR="005D1ED6" w:rsidRPr="00A05663">
        <w:rPr>
          <w:rFonts w:ascii="Arial" w:eastAsia="Times New Roman" w:hAnsi="Arial" w:cs="Arial"/>
          <w:bCs/>
          <w:sz w:val="22"/>
          <w:lang w:eastAsia="es-CO"/>
        </w:rPr>
        <w:t xml:space="preserve"> de la Ley 489</w:t>
      </w:r>
      <w:r w:rsidR="00F255C6" w:rsidRPr="00A05663">
        <w:rPr>
          <w:rFonts w:ascii="Arial" w:eastAsia="Times New Roman" w:hAnsi="Arial" w:cs="Arial"/>
          <w:bCs/>
          <w:sz w:val="22"/>
          <w:lang w:eastAsia="es-CO"/>
        </w:rPr>
        <w:t xml:space="preserve"> define a las empresas industriales y comerciales del Estado como organismos creados por la ley o autorizados por esta, que desarrollen actividades de naturaleza industrial y de gestión económica conforme a las reglas de Derecho privado […]» y que cuente</w:t>
      </w:r>
      <w:r w:rsidR="00C56CA5" w:rsidRPr="00A05663">
        <w:rPr>
          <w:rFonts w:ascii="Arial" w:eastAsia="Times New Roman" w:hAnsi="Arial" w:cs="Arial"/>
          <w:bCs/>
          <w:sz w:val="22"/>
          <w:lang w:eastAsia="es-CO"/>
        </w:rPr>
        <w:t>n</w:t>
      </w:r>
      <w:r w:rsidR="00F255C6" w:rsidRPr="00A05663">
        <w:rPr>
          <w:rFonts w:ascii="Arial" w:eastAsia="Times New Roman" w:hAnsi="Arial" w:cs="Arial"/>
          <w:bCs/>
          <w:sz w:val="22"/>
          <w:lang w:eastAsia="es-CO"/>
        </w:rPr>
        <w:t xml:space="preserve"> con personería jurídica. </w:t>
      </w:r>
    </w:p>
    <w:p w14:paraId="4C3E720C" w14:textId="77777777" w:rsidR="00C56CA5" w:rsidRPr="00A05663" w:rsidRDefault="00C56CA5" w:rsidP="00B5343B">
      <w:pPr>
        <w:shd w:val="clear" w:color="auto" w:fill="FFFFFF"/>
        <w:spacing w:after="0"/>
        <w:ind w:firstLine="708"/>
        <w:rPr>
          <w:rFonts w:ascii="Arial" w:eastAsia="Times New Roman" w:hAnsi="Arial" w:cs="Arial"/>
          <w:bCs/>
          <w:sz w:val="22"/>
          <w:lang w:eastAsia="es-CO"/>
        </w:rPr>
      </w:pPr>
    </w:p>
    <w:p w14:paraId="4689A0BE" w14:textId="7FDB3163" w:rsidR="00F255C6" w:rsidRPr="00A05663" w:rsidRDefault="00F255C6"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Con respecto a las sociedades de economía mixta, como auténticas entidades descentralizadas, también cuentan con personería jurídica, </w:t>
      </w:r>
      <w:r w:rsidR="00C56CA5" w:rsidRPr="00A05663">
        <w:rPr>
          <w:rFonts w:ascii="Arial" w:eastAsia="Times New Roman" w:hAnsi="Arial" w:cs="Arial"/>
          <w:bCs/>
          <w:sz w:val="22"/>
          <w:lang w:eastAsia="es-CO"/>
        </w:rPr>
        <w:t>así como,</w:t>
      </w:r>
      <w:r w:rsidRPr="00A05663">
        <w:rPr>
          <w:rFonts w:ascii="Arial" w:eastAsia="Times New Roman" w:hAnsi="Arial" w:cs="Arial"/>
          <w:bCs/>
          <w:sz w:val="22"/>
          <w:lang w:eastAsia="es-CO"/>
        </w:rPr>
        <w:t xml:space="preserve"> además, por virtud de la aplicación</w:t>
      </w:r>
      <w:r w:rsidR="00C56CA5" w:rsidRPr="00A05663">
        <w:rPr>
          <w:rFonts w:ascii="Arial" w:eastAsia="Times New Roman" w:hAnsi="Arial" w:cs="Arial"/>
          <w:bCs/>
          <w:sz w:val="22"/>
          <w:lang w:eastAsia="es-CO"/>
        </w:rPr>
        <w:t xml:space="preserve"> que sobre su actividad</w:t>
      </w:r>
      <w:r w:rsidRPr="00A05663">
        <w:rPr>
          <w:rFonts w:ascii="Arial" w:eastAsia="Times New Roman" w:hAnsi="Arial" w:cs="Arial"/>
          <w:bCs/>
          <w:sz w:val="22"/>
          <w:lang w:eastAsia="es-CO"/>
        </w:rPr>
        <w:t xml:space="preserve"> </w:t>
      </w:r>
      <w:r w:rsidR="00C56CA5" w:rsidRPr="00A05663">
        <w:rPr>
          <w:rFonts w:ascii="Arial" w:eastAsia="Times New Roman" w:hAnsi="Arial" w:cs="Arial"/>
          <w:bCs/>
          <w:sz w:val="22"/>
          <w:lang w:eastAsia="es-CO"/>
        </w:rPr>
        <w:t>se hace del</w:t>
      </w:r>
      <w:r w:rsidRPr="00A05663">
        <w:rPr>
          <w:rFonts w:ascii="Arial" w:eastAsia="Times New Roman" w:hAnsi="Arial" w:cs="Arial"/>
          <w:bCs/>
          <w:sz w:val="22"/>
          <w:lang w:eastAsia="es-CO"/>
        </w:rPr>
        <w:t xml:space="preserve"> Derecho </w:t>
      </w:r>
      <w:r w:rsidR="00C56CA5" w:rsidRPr="00A05663">
        <w:rPr>
          <w:rFonts w:ascii="Arial" w:eastAsia="Times New Roman" w:hAnsi="Arial" w:cs="Arial"/>
          <w:bCs/>
          <w:sz w:val="22"/>
          <w:lang w:eastAsia="es-CO"/>
        </w:rPr>
        <w:t>P</w:t>
      </w:r>
      <w:r w:rsidRPr="00A05663">
        <w:rPr>
          <w:rFonts w:ascii="Arial" w:eastAsia="Times New Roman" w:hAnsi="Arial" w:cs="Arial"/>
          <w:bCs/>
          <w:sz w:val="22"/>
          <w:lang w:eastAsia="es-CO"/>
        </w:rPr>
        <w:t>rivado</w:t>
      </w:r>
      <w:r w:rsidR="00C56CA5" w:rsidRPr="00A05663">
        <w:rPr>
          <w:rStyle w:val="Refdenotaalpie"/>
          <w:rFonts w:ascii="Arial" w:eastAsia="Times New Roman" w:hAnsi="Arial" w:cs="Arial"/>
          <w:bCs/>
          <w:sz w:val="22"/>
          <w:lang w:eastAsia="es-CO"/>
        </w:rPr>
        <w:footnoteReference w:id="53"/>
      </w:r>
      <w:r w:rsidRPr="00A05663">
        <w:rPr>
          <w:rFonts w:ascii="Arial" w:eastAsia="Times New Roman" w:hAnsi="Arial" w:cs="Arial"/>
          <w:bCs/>
          <w:sz w:val="22"/>
          <w:lang w:eastAsia="es-CO"/>
        </w:rPr>
        <w:t>,</w:t>
      </w:r>
      <w:r w:rsidR="00C56CA5" w:rsidRPr="00A05663">
        <w:rPr>
          <w:rFonts w:ascii="Arial" w:eastAsia="Times New Roman" w:hAnsi="Arial" w:cs="Arial"/>
          <w:bCs/>
          <w:sz w:val="22"/>
          <w:lang w:eastAsia="es-CO"/>
        </w:rPr>
        <w:t xml:space="preserve"> es pertinente lo dispuesto por</w:t>
      </w:r>
      <w:r w:rsidRPr="00A05663">
        <w:rPr>
          <w:rFonts w:ascii="Arial" w:eastAsia="Times New Roman" w:hAnsi="Arial" w:cs="Arial"/>
          <w:bCs/>
          <w:sz w:val="22"/>
          <w:lang w:eastAsia="es-CO"/>
        </w:rPr>
        <w:t xml:space="preserve"> el inciso segundo del artículo 98 del Código de Comercio </w:t>
      </w:r>
      <w:r w:rsidR="00C56CA5" w:rsidRPr="00A05663">
        <w:rPr>
          <w:rFonts w:ascii="Arial" w:eastAsia="Times New Roman" w:hAnsi="Arial" w:cs="Arial"/>
          <w:bCs/>
          <w:sz w:val="22"/>
          <w:lang w:eastAsia="es-CO"/>
        </w:rPr>
        <w:t>al dictar que</w:t>
      </w:r>
      <w:r w:rsidRPr="00A05663">
        <w:rPr>
          <w:rFonts w:ascii="Arial" w:eastAsia="Times New Roman" w:hAnsi="Arial" w:cs="Arial"/>
          <w:bCs/>
          <w:sz w:val="22"/>
          <w:lang w:eastAsia="es-CO"/>
        </w:rPr>
        <w:t xml:space="preserve"> «</w:t>
      </w:r>
      <w:r w:rsidR="00C56CA5" w:rsidRPr="00A05663">
        <w:rPr>
          <w:rFonts w:ascii="Arial" w:eastAsia="Times New Roman" w:hAnsi="Arial" w:cs="Arial"/>
          <w:bCs/>
          <w:sz w:val="22"/>
          <w:lang w:eastAsia="es-CO"/>
        </w:rPr>
        <w:t>la sociedad, una vez constituida legalmente, forma una persona jurídica distin</w:t>
      </w:r>
      <w:r w:rsidR="00162E21">
        <w:rPr>
          <w:rFonts w:ascii="Arial" w:eastAsia="Times New Roman" w:hAnsi="Arial" w:cs="Arial"/>
          <w:bCs/>
          <w:sz w:val="22"/>
          <w:lang w:eastAsia="es-CO"/>
        </w:rPr>
        <w:t>t</w:t>
      </w:r>
      <w:r w:rsidR="00C56CA5" w:rsidRPr="00A05663">
        <w:rPr>
          <w:rFonts w:ascii="Arial" w:eastAsia="Times New Roman" w:hAnsi="Arial" w:cs="Arial"/>
          <w:bCs/>
          <w:sz w:val="22"/>
          <w:lang w:eastAsia="es-CO"/>
        </w:rPr>
        <w:t xml:space="preserve">a de los socios individualmente considerados». </w:t>
      </w:r>
    </w:p>
    <w:p w14:paraId="1C2CE161" w14:textId="77777777" w:rsidR="0088726D" w:rsidRPr="00A05663" w:rsidRDefault="0088726D" w:rsidP="00B5343B">
      <w:pPr>
        <w:shd w:val="clear" w:color="auto" w:fill="FFFFFF"/>
        <w:spacing w:after="0"/>
        <w:rPr>
          <w:rFonts w:ascii="Arial" w:eastAsia="Times New Roman" w:hAnsi="Arial" w:cs="Arial"/>
          <w:bCs/>
          <w:sz w:val="22"/>
          <w:lang w:eastAsia="es-CO"/>
        </w:rPr>
      </w:pPr>
    </w:p>
    <w:p w14:paraId="64C8AD83" w14:textId="1702A139" w:rsidR="00EA06C2" w:rsidRPr="00A05663" w:rsidRDefault="00EA06C2"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A su turno, dentro del sector descentralizado </w:t>
      </w:r>
      <w:r w:rsidR="00A27E27" w:rsidRPr="00A05663">
        <w:rPr>
          <w:rFonts w:ascii="Arial" w:eastAsia="Times New Roman" w:hAnsi="Arial" w:cs="Arial"/>
          <w:bCs/>
          <w:sz w:val="22"/>
          <w:lang w:eastAsia="es-CO"/>
        </w:rPr>
        <w:t xml:space="preserve">por servicios del nivel </w:t>
      </w:r>
      <w:r w:rsidRPr="00A05663">
        <w:rPr>
          <w:rFonts w:ascii="Arial" w:eastAsia="Times New Roman" w:hAnsi="Arial" w:cs="Arial"/>
          <w:bCs/>
          <w:sz w:val="22"/>
          <w:lang w:eastAsia="es-CO"/>
        </w:rPr>
        <w:t xml:space="preserve">nacional </w:t>
      </w:r>
      <w:r w:rsidR="004405FE" w:rsidRPr="00A05663">
        <w:rPr>
          <w:rFonts w:ascii="Arial" w:eastAsia="Times New Roman" w:hAnsi="Arial" w:cs="Arial"/>
          <w:bCs/>
          <w:sz w:val="22"/>
          <w:lang w:eastAsia="es-CO"/>
        </w:rPr>
        <w:t xml:space="preserve">existen dos modalidades de </w:t>
      </w:r>
      <w:r w:rsidR="00162E21" w:rsidRPr="00A05663">
        <w:rPr>
          <w:rFonts w:ascii="Arial" w:eastAsia="Times New Roman" w:hAnsi="Arial" w:cs="Arial"/>
          <w:bCs/>
          <w:sz w:val="22"/>
          <w:lang w:eastAsia="es-CO"/>
        </w:rPr>
        <w:t>descentralización</w:t>
      </w:r>
      <w:r w:rsidR="00416C5F" w:rsidRPr="00A05663">
        <w:rPr>
          <w:rFonts w:ascii="Arial" w:eastAsia="Times New Roman" w:hAnsi="Arial" w:cs="Arial"/>
          <w:bCs/>
          <w:sz w:val="22"/>
          <w:lang w:eastAsia="es-CO"/>
        </w:rPr>
        <w:t xml:space="preserve"> según sea la fuente de creación de la respectiva entidad</w:t>
      </w:r>
      <w:r w:rsidR="004405FE" w:rsidRPr="00A05663">
        <w:rPr>
          <w:rFonts w:ascii="Arial" w:eastAsia="Times New Roman" w:hAnsi="Arial" w:cs="Arial"/>
          <w:bCs/>
          <w:sz w:val="22"/>
          <w:lang w:eastAsia="es-CO"/>
        </w:rPr>
        <w:t>, a saber: una de carácter directo</w:t>
      </w:r>
      <w:r w:rsidR="002B47B9" w:rsidRPr="00A05663">
        <w:rPr>
          <w:rFonts w:ascii="Arial" w:eastAsia="Times New Roman" w:hAnsi="Arial" w:cs="Arial"/>
          <w:bCs/>
          <w:sz w:val="22"/>
          <w:lang w:eastAsia="es-CO"/>
        </w:rPr>
        <w:t xml:space="preserve"> o de primer grado</w:t>
      </w:r>
      <w:r w:rsidR="004405FE" w:rsidRPr="00A05663">
        <w:rPr>
          <w:rFonts w:ascii="Arial" w:eastAsia="Times New Roman" w:hAnsi="Arial" w:cs="Arial"/>
          <w:bCs/>
          <w:sz w:val="22"/>
          <w:lang w:eastAsia="es-CO"/>
        </w:rPr>
        <w:t xml:space="preserve"> y otra indirecta</w:t>
      </w:r>
      <w:r w:rsidR="00FB1D0C" w:rsidRPr="00A05663">
        <w:rPr>
          <w:rFonts w:ascii="Arial" w:eastAsia="Times New Roman" w:hAnsi="Arial" w:cs="Arial"/>
          <w:bCs/>
          <w:sz w:val="22"/>
          <w:lang w:eastAsia="es-CO"/>
        </w:rPr>
        <w:t xml:space="preserve"> o de segundo grado</w:t>
      </w:r>
      <w:r w:rsidR="004405FE" w:rsidRPr="00A05663">
        <w:rPr>
          <w:rFonts w:ascii="Arial" w:eastAsia="Times New Roman" w:hAnsi="Arial" w:cs="Arial"/>
          <w:bCs/>
          <w:sz w:val="22"/>
          <w:lang w:eastAsia="es-CO"/>
        </w:rPr>
        <w:t xml:space="preserve">. La primera hace referencia </w:t>
      </w:r>
      <w:r w:rsidR="002B47B9" w:rsidRPr="00A05663">
        <w:rPr>
          <w:rFonts w:ascii="Arial" w:eastAsia="Times New Roman" w:hAnsi="Arial" w:cs="Arial"/>
          <w:bCs/>
          <w:sz w:val="22"/>
          <w:lang w:eastAsia="es-CO"/>
        </w:rPr>
        <w:t xml:space="preserve">a </w:t>
      </w:r>
      <w:r w:rsidR="004405FE" w:rsidRPr="00A05663">
        <w:rPr>
          <w:rFonts w:ascii="Arial" w:eastAsia="Times New Roman" w:hAnsi="Arial" w:cs="Arial"/>
          <w:bCs/>
          <w:sz w:val="22"/>
          <w:lang w:eastAsia="es-CO"/>
        </w:rPr>
        <w:t>entidades públicas descentralizadas</w:t>
      </w:r>
      <w:r w:rsidRPr="00A05663">
        <w:rPr>
          <w:rFonts w:ascii="Arial" w:eastAsia="Times New Roman" w:hAnsi="Arial" w:cs="Arial"/>
          <w:bCs/>
          <w:sz w:val="22"/>
          <w:lang w:eastAsia="es-CO"/>
        </w:rPr>
        <w:t xml:space="preserve"> nacionales</w:t>
      </w:r>
      <w:r w:rsidR="002B47B9" w:rsidRPr="00A05663">
        <w:rPr>
          <w:rFonts w:ascii="Arial" w:eastAsia="Times New Roman" w:hAnsi="Arial" w:cs="Arial"/>
          <w:bCs/>
          <w:sz w:val="22"/>
          <w:lang w:eastAsia="es-CO"/>
        </w:rPr>
        <w:t xml:space="preserve"> cuya creación ha correspondido</w:t>
      </w:r>
      <w:r w:rsidR="004405FE" w:rsidRPr="00A05663">
        <w:rPr>
          <w:rFonts w:ascii="Arial" w:eastAsia="Times New Roman" w:hAnsi="Arial" w:cs="Arial"/>
          <w:bCs/>
          <w:sz w:val="22"/>
          <w:lang w:eastAsia="es-CO"/>
        </w:rPr>
        <w:t xml:space="preserve"> </w:t>
      </w:r>
      <w:r w:rsidR="002B47B9" w:rsidRPr="00A05663">
        <w:rPr>
          <w:rFonts w:ascii="Arial" w:eastAsia="Times New Roman" w:hAnsi="Arial" w:cs="Arial"/>
          <w:bCs/>
          <w:sz w:val="22"/>
          <w:lang w:eastAsia="es-CO"/>
        </w:rPr>
        <w:t>directamente al Estado, trátese del Congreso de la República</w:t>
      </w:r>
      <w:r w:rsidR="00416C5F" w:rsidRPr="00A05663">
        <w:rPr>
          <w:rFonts w:ascii="Arial" w:eastAsia="Times New Roman" w:hAnsi="Arial" w:cs="Arial"/>
          <w:bCs/>
          <w:sz w:val="22"/>
          <w:lang w:eastAsia="es-CO"/>
        </w:rPr>
        <w:t xml:space="preserve"> o d</w:t>
      </w:r>
      <w:r w:rsidR="002B47B9" w:rsidRPr="00A05663">
        <w:rPr>
          <w:rFonts w:ascii="Arial" w:eastAsia="Times New Roman" w:hAnsi="Arial" w:cs="Arial"/>
          <w:bCs/>
          <w:sz w:val="22"/>
          <w:lang w:eastAsia="es-CO"/>
        </w:rPr>
        <w:t>el Gobierno Nacional, según sea el caso</w:t>
      </w:r>
      <w:r w:rsidR="00FB1D0C" w:rsidRPr="00A05663">
        <w:rPr>
          <w:rFonts w:ascii="Arial" w:eastAsia="Times New Roman" w:hAnsi="Arial" w:cs="Arial"/>
          <w:bCs/>
          <w:sz w:val="22"/>
          <w:lang w:eastAsia="es-CO"/>
        </w:rPr>
        <w:t>, a través de la ley formal o material</w:t>
      </w:r>
      <w:r w:rsidR="004405FE" w:rsidRPr="00A05663">
        <w:rPr>
          <w:rFonts w:ascii="Arial" w:eastAsia="Times New Roman" w:hAnsi="Arial" w:cs="Arial"/>
          <w:bCs/>
          <w:sz w:val="22"/>
          <w:lang w:eastAsia="es-CO"/>
        </w:rPr>
        <w:t xml:space="preserve">. </w:t>
      </w:r>
    </w:p>
    <w:p w14:paraId="7F95A832" w14:textId="77777777" w:rsidR="00EA06C2" w:rsidRPr="00A05663" w:rsidRDefault="00EA06C2" w:rsidP="00B5343B">
      <w:pPr>
        <w:shd w:val="clear" w:color="auto" w:fill="FFFFFF"/>
        <w:spacing w:after="0"/>
        <w:ind w:firstLine="708"/>
        <w:rPr>
          <w:rFonts w:ascii="Arial" w:eastAsia="Times New Roman" w:hAnsi="Arial" w:cs="Arial"/>
          <w:bCs/>
          <w:sz w:val="22"/>
          <w:lang w:eastAsia="es-CO"/>
        </w:rPr>
      </w:pPr>
    </w:p>
    <w:p w14:paraId="71C5F16E" w14:textId="534CD83A" w:rsidR="006B7357" w:rsidRPr="00A05663" w:rsidRDefault="002B47B9"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Sin embargo, dichas entidades descentralizad</w:t>
      </w:r>
      <w:r w:rsidR="00416C5F" w:rsidRPr="00A05663">
        <w:rPr>
          <w:rFonts w:ascii="Arial" w:eastAsia="Times New Roman" w:hAnsi="Arial" w:cs="Arial"/>
          <w:bCs/>
          <w:sz w:val="22"/>
          <w:lang w:eastAsia="es-CO"/>
        </w:rPr>
        <w:t>a</w:t>
      </w:r>
      <w:r w:rsidRPr="00A05663">
        <w:rPr>
          <w:rFonts w:ascii="Arial" w:eastAsia="Times New Roman" w:hAnsi="Arial" w:cs="Arial"/>
          <w:bCs/>
          <w:sz w:val="22"/>
          <w:lang w:eastAsia="es-CO"/>
        </w:rPr>
        <w:t>s directamente, por ser personas jurídicas, puede</w:t>
      </w:r>
      <w:r w:rsidR="00416C5F" w:rsidRPr="00A05663">
        <w:rPr>
          <w:rFonts w:ascii="Arial" w:eastAsia="Times New Roman" w:hAnsi="Arial" w:cs="Arial"/>
          <w:bCs/>
          <w:sz w:val="22"/>
          <w:lang w:eastAsia="es-CO"/>
        </w:rPr>
        <w:t>n</w:t>
      </w:r>
      <w:r w:rsidRPr="00A05663">
        <w:rPr>
          <w:rFonts w:ascii="Arial" w:eastAsia="Times New Roman" w:hAnsi="Arial" w:cs="Arial"/>
          <w:bCs/>
          <w:sz w:val="22"/>
          <w:lang w:eastAsia="es-CO"/>
        </w:rPr>
        <w:t>, a su turno, participar con otras personas en la creación de nuevas entidades, correspondiendo estas, entonces, a las denominadas entidades descentralizadas indirectamente o de segundo grado</w:t>
      </w:r>
      <w:r w:rsidRPr="00A05663">
        <w:rPr>
          <w:rStyle w:val="Refdenotaalpie"/>
          <w:rFonts w:ascii="Arial" w:eastAsia="Times New Roman" w:hAnsi="Arial" w:cs="Arial"/>
          <w:bCs/>
          <w:sz w:val="22"/>
          <w:lang w:eastAsia="es-CO"/>
        </w:rPr>
        <w:footnoteReference w:id="54"/>
      </w:r>
      <w:r w:rsidR="00416C5F" w:rsidRPr="00A05663">
        <w:rPr>
          <w:rFonts w:ascii="Arial" w:eastAsia="Times New Roman" w:hAnsi="Arial" w:cs="Arial"/>
          <w:bCs/>
          <w:sz w:val="22"/>
          <w:lang w:eastAsia="es-CO"/>
        </w:rPr>
        <w:t>. En otras palabras, los entes descentralizados indirectamente son aquellos creados, no por la ley, sino a partir de «la volunta</w:t>
      </w:r>
      <w:r w:rsidR="00FB1D0C" w:rsidRPr="00A05663">
        <w:rPr>
          <w:rFonts w:ascii="Arial" w:eastAsia="Times New Roman" w:hAnsi="Arial" w:cs="Arial"/>
          <w:bCs/>
          <w:sz w:val="22"/>
          <w:lang w:eastAsia="es-CO"/>
        </w:rPr>
        <w:t>d</w:t>
      </w:r>
      <w:r w:rsidR="00416C5F" w:rsidRPr="00A05663">
        <w:rPr>
          <w:rFonts w:ascii="Arial" w:eastAsia="Times New Roman" w:hAnsi="Arial" w:cs="Arial"/>
          <w:bCs/>
          <w:sz w:val="22"/>
          <w:lang w:eastAsia="es-CO"/>
        </w:rPr>
        <w:t xml:space="preserve"> asociativa de los entes públicos, en unión entre sí o con particulares»</w:t>
      </w:r>
      <w:r w:rsidR="00416C5F" w:rsidRPr="00A05663">
        <w:rPr>
          <w:rStyle w:val="Refdenotaalpie"/>
          <w:rFonts w:ascii="Arial" w:eastAsia="Times New Roman" w:hAnsi="Arial" w:cs="Arial"/>
          <w:bCs/>
          <w:sz w:val="22"/>
          <w:lang w:eastAsia="es-CO"/>
        </w:rPr>
        <w:footnoteReference w:id="55"/>
      </w:r>
      <w:r w:rsidR="00416C5F" w:rsidRPr="00A05663">
        <w:rPr>
          <w:rFonts w:ascii="Arial" w:eastAsia="Times New Roman" w:hAnsi="Arial" w:cs="Arial"/>
          <w:bCs/>
          <w:sz w:val="22"/>
          <w:lang w:eastAsia="es-CO"/>
        </w:rPr>
        <w:t xml:space="preserve">. </w:t>
      </w:r>
    </w:p>
    <w:p w14:paraId="2210A1C8" w14:textId="731B2BD4" w:rsidR="00416C5F" w:rsidRPr="00A05663" w:rsidRDefault="00416C5F" w:rsidP="00B5343B">
      <w:pPr>
        <w:shd w:val="clear" w:color="auto" w:fill="FFFFFF"/>
        <w:spacing w:after="0"/>
        <w:ind w:firstLine="708"/>
        <w:rPr>
          <w:rFonts w:ascii="Arial" w:eastAsia="Times New Roman" w:hAnsi="Arial" w:cs="Arial"/>
          <w:bCs/>
          <w:sz w:val="22"/>
          <w:lang w:eastAsia="es-CO"/>
        </w:rPr>
      </w:pPr>
    </w:p>
    <w:p w14:paraId="746D4A5D" w14:textId="5AEFBDBB" w:rsidR="00416C5F" w:rsidRPr="00A05663" w:rsidRDefault="00416C5F"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En ese orden de ideas, la descentralización indirecta puede </w:t>
      </w:r>
      <w:r w:rsidR="00162E21">
        <w:rPr>
          <w:rFonts w:ascii="Arial" w:eastAsia="Times New Roman" w:hAnsi="Arial" w:cs="Arial"/>
          <w:bCs/>
          <w:sz w:val="22"/>
          <w:lang w:eastAsia="es-CO"/>
        </w:rPr>
        <w:t>expresarse</w:t>
      </w:r>
      <w:r w:rsidRPr="00A05663">
        <w:rPr>
          <w:rFonts w:ascii="Arial" w:eastAsia="Times New Roman" w:hAnsi="Arial" w:cs="Arial"/>
          <w:bCs/>
          <w:sz w:val="22"/>
          <w:lang w:eastAsia="es-CO"/>
        </w:rPr>
        <w:t xml:space="preserve"> en distintas</w:t>
      </w:r>
      <w:r w:rsidR="00FB1D0C" w:rsidRPr="00A05663">
        <w:rPr>
          <w:rFonts w:ascii="Arial" w:eastAsia="Times New Roman" w:hAnsi="Arial" w:cs="Arial"/>
          <w:bCs/>
          <w:sz w:val="22"/>
          <w:lang w:eastAsia="es-CO"/>
        </w:rPr>
        <w:t xml:space="preserve"> </w:t>
      </w:r>
      <w:r w:rsidRPr="00A05663">
        <w:rPr>
          <w:rFonts w:ascii="Arial" w:eastAsia="Times New Roman" w:hAnsi="Arial" w:cs="Arial"/>
          <w:bCs/>
          <w:sz w:val="22"/>
          <w:lang w:eastAsia="es-CO"/>
        </w:rPr>
        <w:t xml:space="preserve">modalidades, según </w:t>
      </w:r>
      <w:r w:rsidR="00FB1D0C" w:rsidRPr="00A05663">
        <w:rPr>
          <w:rFonts w:ascii="Arial" w:eastAsia="Times New Roman" w:hAnsi="Arial" w:cs="Arial"/>
          <w:bCs/>
          <w:sz w:val="22"/>
          <w:lang w:eastAsia="es-CO"/>
        </w:rPr>
        <w:t>c</w:t>
      </w:r>
      <w:r w:rsidR="00162E21">
        <w:rPr>
          <w:rFonts w:ascii="Arial" w:eastAsia="Times New Roman" w:hAnsi="Arial" w:cs="Arial"/>
          <w:bCs/>
          <w:sz w:val="22"/>
          <w:lang w:eastAsia="es-CO"/>
        </w:rPr>
        <w:t>u</w:t>
      </w:r>
      <w:r w:rsidR="00FB1D0C" w:rsidRPr="00A05663">
        <w:rPr>
          <w:rFonts w:ascii="Arial" w:eastAsia="Times New Roman" w:hAnsi="Arial" w:cs="Arial"/>
          <w:bCs/>
          <w:sz w:val="22"/>
          <w:lang w:eastAsia="es-CO"/>
        </w:rPr>
        <w:t xml:space="preserve">al sea la calidad de </w:t>
      </w:r>
      <w:r w:rsidRPr="00A05663">
        <w:rPr>
          <w:rFonts w:ascii="Arial" w:eastAsia="Times New Roman" w:hAnsi="Arial" w:cs="Arial"/>
          <w:bCs/>
          <w:sz w:val="22"/>
          <w:lang w:eastAsia="es-CO"/>
        </w:rPr>
        <w:t>las entidades participantes</w:t>
      </w:r>
      <w:r w:rsidR="00FB1D0C" w:rsidRPr="00A05663">
        <w:rPr>
          <w:rFonts w:ascii="Arial" w:eastAsia="Times New Roman" w:hAnsi="Arial" w:cs="Arial"/>
          <w:bCs/>
          <w:sz w:val="22"/>
          <w:lang w:eastAsia="es-CO"/>
        </w:rPr>
        <w:t xml:space="preserve">. Así, habrán entes descentralizados indirectamente conformados por entidades </w:t>
      </w:r>
      <w:r w:rsidR="00FF2D92" w:rsidRPr="00A05663">
        <w:rPr>
          <w:rFonts w:ascii="Arial" w:eastAsia="Times New Roman" w:hAnsi="Arial" w:cs="Arial"/>
          <w:bCs/>
          <w:sz w:val="22"/>
          <w:lang w:eastAsia="es-CO"/>
        </w:rPr>
        <w:t xml:space="preserve">del nivel nacional y territorial, o </w:t>
      </w:r>
      <w:r w:rsidR="00FB1D0C" w:rsidRPr="00A05663">
        <w:rPr>
          <w:rFonts w:ascii="Arial" w:eastAsia="Times New Roman" w:hAnsi="Arial" w:cs="Arial"/>
          <w:bCs/>
          <w:sz w:val="22"/>
          <w:lang w:eastAsia="es-CO"/>
        </w:rPr>
        <w:t>por</w:t>
      </w:r>
      <w:r w:rsidR="00FF2D92" w:rsidRPr="00A05663">
        <w:rPr>
          <w:rFonts w:ascii="Arial" w:eastAsia="Times New Roman" w:hAnsi="Arial" w:cs="Arial"/>
          <w:bCs/>
          <w:sz w:val="22"/>
          <w:lang w:eastAsia="es-CO"/>
        </w:rPr>
        <w:t xml:space="preserve"> entidades descentralizadas por servicios y nacionales, o por participación de entes </w:t>
      </w:r>
      <w:r w:rsidR="00FF2D92" w:rsidRPr="00A05663">
        <w:rPr>
          <w:rFonts w:ascii="Arial" w:eastAsia="Times New Roman" w:hAnsi="Arial" w:cs="Arial"/>
          <w:bCs/>
          <w:sz w:val="22"/>
          <w:lang w:eastAsia="es-CO"/>
        </w:rPr>
        <w:lastRenderedPageBreak/>
        <w:t>nacionales, territoriales</w:t>
      </w:r>
      <w:r w:rsidR="00FB1D0C" w:rsidRPr="00A05663">
        <w:rPr>
          <w:rFonts w:ascii="Arial" w:eastAsia="Times New Roman" w:hAnsi="Arial" w:cs="Arial"/>
          <w:bCs/>
          <w:sz w:val="22"/>
          <w:lang w:eastAsia="es-CO"/>
        </w:rPr>
        <w:t xml:space="preserve"> </w:t>
      </w:r>
      <w:r w:rsidR="00FF2D92" w:rsidRPr="00A05663">
        <w:rPr>
          <w:rFonts w:ascii="Arial" w:eastAsia="Times New Roman" w:hAnsi="Arial" w:cs="Arial"/>
          <w:bCs/>
          <w:sz w:val="22"/>
          <w:lang w:eastAsia="es-CO"/>
        </w:rPr>
        <w:t>y descentralizados por servicios, por asociaciones de entidades descentralizadas del nivel nacional</w:t>
      </w:r>
      <w:r w:rsidR="00FB1D0C" w:rsidRPr="00A05663">
        <w:rPr>
          <w:rFonts w:ascii="Arial" w:eastAsia="Times New Roman" w:hAnsi="Arial" w:cs="Arial"/>
          <w:bCs/>
          <w:sz w:val="22"/>
          <w:lang w:eastAsia="es-CO"/>
        </w:rPr>
        <w:t xml:space="preserve"> etc.</w:t>
      </w:r>
      <w:r w:rsidR="00FB1D0C" w:rsidRPr="00A05663">
        <w:rPr>
          <w:rStyle w:val="Refdenotaalpie"/>
          <w:rFonts w:ascii="Arial" w:eastAsia="Times New Roman" w:hAnsi="Arial" w:cs="Arial"/>
          <w:bCs/>
          <w:sz w:val="22"/>
          <w:lang w:eastAsia="es-CO"/>
        </w:rPr>
        <w:footnoteReference w:id="56"/>
      </w:r>
      <w:r w:rsidR="00FF2D92" w:rsidRPr="00A05663">
        <w:rPr>
          <w:rFonts w:ascii="Arial" w:eastAsia="Times New Roman" w:hAnsi="Arial" w:cs="Arial"/>
          <w:bCs/>
          <w:sz w:val="22"/>
          <w:lang w:eastAsia="es-CO"/>
        </w:rPr>
        <w:t xml:space="preserve"> </w:t>
      </w:r>
    </w:p>
    <w:p w14:paraId="661F047B" w14:textId="4EFBBD6C" w:rsidR="00CE4F28" w:rsidRPr="00A05663" w:rsidRDefault="00CE4F28" w:rsidP="00B5343B">
      <w:pPr>
        <w:shd w:val="clear" w:color="auto" w:fill="FFFFFF"/>
        <w:spacing w:after="0"/>
        <w:ind w:firstLine="708"/>
        <w:rPr>
          <w:rFonts w:ascii="Arial" w:eastAsia="Times New Roman" w:hAnsi="Arial" w:cs="Arial"/>
          <w:bCs/>
          <w:sz w:val="22"/>
          <w:lang w:eastAsia="es-CO"/>
        </w:rPr>
      </w:pPr>
    </w:p>
    <w:p w14:paraId="2A9EB0CD" w14:textId="0446BDAE" w:rsidR="00CE4F28" w:rsidRPr="00A05663" w:rsidRDefault="00CE4F28"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De conformidad con lo anterior, la Ley 489 de 1998 regula lo conce</w:t>
      </w:r>
      <w:r w:rsidR="00162E21">
        <w:rPr>
          <w:rFonts w:ascii="Arial" w:eastAsia="Times New Roman" w:hAnsi="Arial" w:cs="Arial"/>
          <w:bCs/>
          <w:sz w:val="22"/>
          <w:lang w:eastAsia="es-CO"/>
        </w:rPr>
        <w:t>r</w:t>
      </w:r>
      <w:r w:rsidRPr="00A05663">
        <w:rPr>
          <w:rFonts w:ascii="Arial" w:eastAsia="Times New Roman" w:hAnsi="Arial" w:cs="Arial"/>
          <w:bCs/>
          <w:sz w:val="22"/>
          <w:lang w:eastAsia="es-CO"/>
        </w:rPr>
        <w:t>niente a tres tipos de entidades descentralizadas indirectamente en sus artículos 94, 95 y 96, referidos, respectivamente, a las asociaciones entre empresas industriales y comerciales del Estado, o entre estas y entidades territoriales o descentralizadas,</w:t>
      </w:r>
      <w:r w:rsidR="00851F05" w:rsidRPr="00A05663">
        <w:rPr>
          <w:rFonts w:ascii="Arial" w:eastAsia="Times New Roman" w:hAnsi="Arial" w:cs="Arial"/>
          <w:bCs/>
          <w:sz w:val="22"/>
          <w:lang w:eastAsia="es-CO"/>
        </w:rPr>
        <w:t xml:space="preserve"> a</w:t>
      </w:r>
      <w:r w:rsidR="00E0571B" w:rsidRPr="00A05663">
        <w:rPr>
          <w:rFonts w:ascii="Arial" w:eastAsia="Times New Roman" w:hAnsi="Arial" w:cs="Arial"/>
          <w:bCs/>
          <w:sz w:val="22"/>
          <w:lang w:eastAsia="es-CO"/>
        </w:rPr>
        <w:t xml:space="preserve"> la conformación de personas jurídicas sin ánimo de lucro entre entidades estatales y </w:t>
      </w:r>
      <w:r w:rsidR="00851F05" w:rsidRPr="00A05663">
        <w:rPr>
          <w:rFonts w:ascii="Arial" w:eastAsia="Times New Roman" w:hAnsi="Arial" w:cs="Arial"/>
          <w:bCs/>
          <w:sz w:val="22"/>
          <w:lang w:eastAsia="es-CO"/>
        </w:rPr>
        <w:t xml:space="preserve">a </w:t>
      </w:r>
      <w:r w:rsidR="00E0571B" w:rsidRPr="00A05663">
        <w:rPr>
          <w:rFonts w:ascii="Arial" w:eastAsia="Times New Roman" w:hAnsi="Arial" w:cs="Arial"/>
          <w:bCs/>
          <w:sz w:val="22"/>
          <w:lang w:eastAsia="es-CO"/>
        </w:rPr>
        <w:t xml:space="preserve">la constitución de asociaciones y fundaciones a través de los convenios de asociación suscritos entre entidades estatales y personas jurídicas particulares. </w:t>
      </w:r>
    </w:p>
    <w:p w14:paraId="111B41F7" w14:textId="54215379" w:rsidR="00E0571B" w:rsidRPr="00A05663" w:rsidRDefault="00E0571B" w:rsidP="00B5343B">
      <w:pPr>
        <w:shd w:val="clear" w:color="auto" w:fill="FFFFFF"/>
        <w:spacing w:after="0"/>
        <w:ind w:firstLine="708"/>
        <w:rPr>
          <w:rFonts w:ascii="Arial" w:eastAsia="Times New Roman" w:hAnsi="Arial" w:cs="Arial"/>
          <w:bCs/>
          <w:sz w:val="22"/>
          <w:lang w:eastAsia="es-CO"/>
        </w:rPr>
      </w:pPr>
    </w:p>
    <w:p w14:paraId="1D8C3561" w14:textId="24FE4ED3" w:rsidR="00E0571B" w:rsidRPr="008E1DC4" w:rsidRDefault="00851F05" w:rsidP="00B5343B">
      <w:pPr>
        <w:spacing w:after="0"/>
        <w:ind w:firstLine="708"/>
        <w:rPr>
          <w:rFonts w:ascii="Arial" w:hAnsi="Arial" w:cs="Arial"/>
          <w:sz w:val="22"/>
          <w:lang w:val="es-CO"/>
        </w:rPr>
      </w:pPr>
      <w:r w:rsidRPr="00D22CD6">
        <w:rPr>
          <w:rFonts w:ascii="Arial" w:eastAsia="Times New Roman" w:hAnsi="Arial" w:cs="Arial"/>
          <w:bCs/>
          <w:sz w:val="22"/>
          <w:lang w:eastAsia="es-CO"/>
        </w:rPr>
        <w:t>Dicho</w:t>
      </w:r>
      <w:r w:rsidRPr="00A05663">
        <w:rPr>
          <w:rFonts w:ascii="Arial" w:eastAsia="Times New Roman" w:hAnsi="Arial" w:cs="Arial"/>
          <w:bCs/>
          <w:sz w:val="22"/>
          <w:lang w:eastAsia="es-CO"/>
        </w:rPr>
        <w:t xml:space="preserve"> lo anterior, es</w:t>
      </w:r>
      <w:r w:rsidR="00E0571B" w:rsidRPr="00A05663">
        <w:rPr>
          <w:rFonts w:ascii="Arial" w:eastAsia="Times New Roman" w:hAnsi="Arial" w:cs="Arial"/>
          <w:bCs/>
          <w:sz w:val="22"/>
          <w:lang w:eastAsia="es-CO"/>
        </w:rPr>
        <w:t xml:space="preserve"> importante destaca</w:t>
      </w:r>
      <w:r w:rsidRPr="00A05663">
        <w:rPr>
          <w:rFonts w:ascii="Arial" w:eastAsia="Times New Roman" w:hAnsi="Arial" w:cs="Arial"/>
          <w:bCs/>
          <w:sz w:val="22"/>
          <w:lang w:eastAsia="es-CO"/>
        </w:rPr>
        <w:t xml:space="preserve">r, tal y como lo ha </w:t>
      </w:r>
      <w:r w:rsidR="00162E21" w:rsidRPr="00BB7467">
        <w:rPr>
          <w:rFonts w:ascii="Arial" w:eastAsia="Times New Roman" w:hAnsi="Arial" w:cs="Arial"/>
          <w:bCs/>
          <w:sz w:val="22"/>
          <w:lang w:eastAsia="es-CO"/>
        </w:rPr>
        <w:t>señalado</w:t>
      </w:r>
      <w:r w:rsidRPr="00A05663">
        <w:rPr>
          <w:rFonts w:ascii="Arial" w:eastAsia="Times New Roman" w:hAnsi="Arial" w:cs="Arial"/>
          <w:bCs/>
          <w:sz w:val="22"/>
          <w:lang w:eastAsia="es-CO"/>
        </w:rPr>
        <w:t xml:space="preserve"> el Consejo de Estado,</w:t>
      </w:r>
      <w:r w:rsidR="00E0571B" w:rsidRPr="00A05663">
        <w:rPr>
          <w:rFonts w:ascii="Arial" w:eastAsia="Times New Roman" w:hAnsi="Arial" w:cs="Arial"/>
          <w:bCs/>
          <w:sz w:val="22"/>
          <w:lang w:eastAsia="es-CO"/>
        </w:rPr>
        <w:t xml:space="preserve"> que las entidades descentralizadas indirectamente, </w:t>
      </w:r>
      <w:r w:rsidRPr="00A05663">
        <w:rPr>
          <w:rFonts w:ascii="Arial" w:eastAsia="Times New Roman" w:hAnsi="Arial" w:cs="Arial"/>
          <w:bCs/>
          <w:sz w:val="22"/>
          <w:lang w:eastAsia="es-CO"/>
        </w:rPr>
        <w:t xml:space="preserve">son una especie del género que corresponde a las entidades descentralizadas, y </w:t>
      </w:r>
      <w:r w:rsidR="00E0571B" w:rsidRPr="0054412D">
        <w:rPr>
          <w:rFonts w:ascii="Arial" w:hAnsi="Arial" w:cs="Arial"/>
          <w:color w:val="000000" w:themeColor="text1"/>
          <w:sz w:val="22"/>
        </w:rPr>
        <w:t>«[…] por ello y porque gozan de personería jurídica, autonomía administrativa y patrimonio propio o capital independiente, es decir, reúnen los requisitos establecidos para las entidades descentralizadas por el artículo</w:t>
      </w:r>
      <w:r w:rsidR="00380E45" w:rsidRPr="0054412D">
        <w:rPr>
          <w:rStyle w:val="apple-converted-space"/>
          <w:rFonts w:ascii="Arial" w:hAnsi="Arial" w:cs="Arial"/>
          <w:color w:val="000000" w:themeColor="text1"/>
          <w:sz w:val="22"/>
        </w:rPr>
        <w:t xml:space="preserve"> 68 </w:t>
      </w:r>
      <w:r w:rsidR="00E0571B" w:rsidRPr="0054412D">
        <w:rPr>
          <w:rFonts w:ascii="Arial" w:hAnsi="Arial" w:cs="Arial"/>
          <w:color w:val="000000" w:themeColor="text1"/>
          <w:sz w:val="22"/>
        </w:rPr>
        <w:t>de la ley 489 de 1998, forman parte del sector descentralizado de la administración pública»</w:t>
      </w:r>
      <w:r w:rsidR="00E0571B" w:rsidRPr="0054412D">
        <w:rPr>
          <w:rStyle w:val="Refdenotaalpie"/>
          <w:rFonts w:ascii="Arial" w:hAnsi="Arial" w:cs="Arial"/>
          <w:color w:val="000000" w:themeColor="text1"/>
          <w:sz w:val="22"/>
        </w:rPr>
        <w:footnoteReference w:id="57"/>
      </w:r>
      <w:r w:rsidRPr="0054412D">
        <w:rPr>
          <w:rFonts w:ascii="Arial" w:hAnsi="Arial" w:cs="Arial"/>
          <w:color w:val="000000" w:themeColor="text1"/>
          <w:sz w:val="22"/>
        </w:rPr>
        <w:t xml:space="preserve">. </w:t>
      </w:r>
    </w:p>
    <w:p w14:paraId="428ECC9B" w14:textId="77777777" w:rsidR="00C404B2" w:rsidRDefault="00C404B2" w:rsidP="00B5343B">
      <w:pPr>
        <w:shd w:val="clear" w:color="auto" w:fill="FFFFFF"/>
        <w:spacing w:after="0"/>
        <w:rPr>
          <w:rFonts w:ascii="Arial" w:eastAsia="Times New Roman" w:hAnsi="Arial" w:cs="Arial"/>
          <w:bCs/>
          <w:sz w:val="22"/>
          <w:lang w:eastAsia="es-CO"/>
        </w:rPr>
      </w:pPr>
    </w:p>
    <w:p w14:paraId="076FCD74" w14:textId="41C41C5A" w:rsidR="00E22ABD" w:rsidRPr="00EA4BA0" w:rsidRDefault="00B270B2" w:rsidP="00B5343B">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 xml:space="preserve">Ahora bien, </w:t>
      </w:r>
      <w:r w:rsidR="00624727" w:rsidRPr="00EA4BA0">
        <w:rPr>
          <w:rFonts w:ascii="Arial" w:eastAsia="Times New Roman" w:hAnsi="Arial" w:cs="Arial"/>
          <w:bCs/>
          <w:sz w:val="22"/>
          <w:lang w:eastAsia="es-CO"/>
        </w:rPr>
        <w:t xml:space="preserve">la Ley 80 de 1993, </w:t>
      </w:r>
      <w:r w:rsidR="00230D29">
        <w:rPr>
          <w:rFonts w:ascii="Arial" w:eastAsia="Times New Roman" w:hAnsi="Arial" w:cs="Arial"/>
          <w:bCs/>
          <w:sz w:val="22"/>
          <w:lang w:eastAsia="es-CO"/>
        </w:rPr>
        <w:t xml:space="preserve">Estatuto General de </w:t>
      </w:r>
      <w:r w:rsidR="00396725">
        <w:rPr>
          <w:rFonts w:ascii="Arial" w:eastAsia="Times New Roman" w:hAnsi="Arial" w:cs="Arial"/>
          <w:bCs/>
          <w:sz w:val="22"/>
          <w:lang w:eastAsia="es-CO"/>
        </w:rPr>
        <w:t xml:space="preserve">Contratación de Administración Pública </w:t>
      </w:r>
      <w:r w:rsidR="00B62AB3">
        <w:rPr>
          <w:rFonts w:ascii="Arial" w:eastAsia="Times New Roman" w:hAnsi="Arial" w:cs="Arial"/>
          <w:bCs/>
          <w:sz w:val="22"/>
          <w:lang w:eastAsia="es-CO"/>
        </w:rPr>
        <w:t>-</w:t>
      </w:r>
      <w:r w:rsidR="00396725">
        <w:rPr>
          <w:rFonts w:ascii="Arial" w:eastAsia="Times New Roman" w:hAnsi="Arial" w:cs="Arial"/>
          <w:bCs/>
          <w:sz w:val="22"/>
          <w:lang w:eastAsia="es-CO"/>
        </w:rPr>
        <w:t>EGPC</w:t>
      </w:r>
      <w:r w:rsidR="00B62AB3">
        <w:rPr>
          <w:rFonts w:ascii="Arial" w:eastAsia="Times New Roman" w:hAnsi="Arial" w:cs="Arial"/>
          <w:bCs/>
          <w:sz w:val="22"/>
          <w:lang w:eastAsia="es-CO"/>
        </w:rPr>
        <w:t>-</w:t>
      </w:r>
      <w:r w:rsidR="00396725">
        <w:rPr>
          <w:rFonts w:ascii="Arial" w:eastAsia="Times New Roman" w:hAnsi="Arial" w:cs="Arial"/>
          <w:bCs/>
          <w:sz w:val="22"/>
          <w:lang w:eastAsia="es-CO"/>
        </w:rPr>
        <w:t xml:space="preserve">, </w:t>
      </w:r>
      <w:r w:rsidR="00624727" w:rsidRPr="00EA4BA0">
        <w:rPr>
          <w:rFonts w:ascii="Arial" w:eastAsia="Times New Roman" w:hAnsi="Arial" w:cs="Arial"/>
          <w:bCs/>
          <w:sz w:val="22"/>
          <w:lang w:eastAsia="es-CO"/>
        </w:rPr>
        <w:t xml:space="preserve">rompió con la noción ortodoxa que venía del régimen anterior </w:t>
      </w:r>
      <w:r w:rsidR="00396725">
        <w:rPr>
          <w:rFonts w:ascii="Arial" w:eastAsia="Times New Roman" w:hAnsi="Arial" w:cs="Arial"/>
          <w:bCs/>
          <w:sz w:val="22"/>
          <w:lang w:eastAsia="es-CO"/>
        </w:rPr>
        <w:t>respecto a l</w:t>
      </w:r>
      <w:r w:rsidR="00D41886">
        <w:rPr>
          <w:rFonts w:ascii="Arial" w:eastAsia="Times New Roman" w:hAnsi="Arial" w:cs="Arial"/>
          <w:bCs/>
          <w:sz w:val="22"/>
          <w:lang w:eastAsia="es-CO"/>
        </w:rPr>
        <w:t xml:space="preserve">o </w:t>
      </w:r>
      <w:r w:rsidR="00396725">
        <w:rPr>
          <w:rFonts w:ascii="Arial" w:eastAsia="Times New Roman" w:hAnsi="Arial" w:cs="Arial"/>
          <w:bCs/>
          <w:sz w:val="22"/>
          <w:lang w:eastAsia="es-CO"/>
        </w:rPr>
        <w:t xml:space="preserve">que </w:t>
      </w:r>
      <w:r w:rsidR="00396725" w:rsidRPr="00EA4BA0">
        <w:rPr>
          <w:rFonts w:ascii="Arial" w:eastAsia="Times New Roman" w:hAnsi="Arial" w:cs="Arial"/>
          <w:bCs/>
          <w:sz w:val="22"/>
          <w:lang w:eastAsia="es-CO"/>
        </w:rPr>
        <w:t xml:space="preserve">se entendería como «entidad estatal» para efectos de la contratación del Estado, </w:t>
      </w:r>
      <w:r w:rsidR="00624727" w:rsidRPr="00EA4BA0">
        <w:rPr>
          <w:rFonts w:ascii="Arial" w:eastAsia="Times New Roman" w:hAnsi="Arial" w:cs="Arial"/>
          <w:bCs/>
          <w:sz w:val="22"/>
          <w:lang w:eastAsia="es-CO"/>
        </w:rPr>
        <w:t>y que se fundaba bajo la égida de la personalidad jurídica como elemento determinante para la capacidad o competencia para contrata</w:t>
      </w:r>
      <w:r w:rsidR="00B62AB3">
        <w:rPr>
          <w:rFonts w:ascii="Arial" w:eastAsia="Times New Roman" w:hAnsi="Arial" w:cs="Arial"/>
          <w:bCs/>
          <w:sz w:val="22"/>
          <w:lang w:eastAsia="es-CO"/>
        </w:rPr>
        <w:t>r</w:t>
      </w:r>
      <w:r w:rsidR="00E22ABD" w:rsidRPr="00EA4BA0">
        <w:rPr>
          <w:rFonts w:ascii="Arial" w:eastAsia="Times New Roman" w:hAnsi="Arial" w:cs="Arial"/>
          <w:bCs/>
          <w:sz w:val="22"/>
          <w:lang w:eastAsia="es-CO"/>
        </w:rPr>
        <w:t>. C</w:t>
      </w:r>
      <w:r w:rsidR="00624727" w:rsidRPr="00EA4BA0">
        <w:rPr>
          <w:rFonts w:ascii="Arial" w:eastAsia="Times New Roman" w:hAnsi="Arial" w:cs="Arial"/>
          <w:bCs/>
          <w:sz w:val="22"/>
          <w:lang w:eastAsia="es-CO"/>
        </w:rPr>
        <w:t xml:space="preserve">on el EGCP se separan tales nociones y se admite la posibilidad de que entidades que no cuenten con personería jurídica, puedan, sin embargo, ostentar capacidad </w:t>
      </w:r>
      <w:r w:rsidR="00C55DA2" w:rsidRPr="00EA4BA0">
        <w:rPr>
          <w:rFonts w:ascii="Arial" w:eastAsia="Times New Roman" w:hAnsi="Arial" w:cs="Arial"/>
          <w:bCs/>
          <w:sz w:val="22"/>
          <w:lang w:eastAsia="es-CO"/>
        </w:rPr>
        <w:t xml:space="preserve">jurídica </w:t>
      </w:r>
      <w:r w:rsidR="00624727" w:rsidRPr="00EA4BA0">
        <w:rPr>
          <w:rFonts w:ascii="Arial" w:eastAsia="Times New Roman" w:hAnsi="Arial" w:cs="Arial"/>
          <w:bCs/>
          <w:sz w:val="22"/>
          <w:lang w:eastAsia="es-CO"/>
        </w:rPr>
        <w:t xml:space="preserve">para celebrar contratos. </w:t>
      </w:r>
      <w:r w:rsidR="008650F0">
        <w:rPr>
          <w:rFonts w:ascii="Arial" w:eastAsia="Times New Roman" w:hAnsi="Arial" w:cs="Arial"/>
          <w:bCs/>
          <w:sz w:val="22"/>
          <w:lang w:eastAsia="es-CO"/>
        </w:rPr>
        <w:t xml:space="preserve"> Esto cobra importantancia para resolver la consulta, toda vez que hay órganos </w:t>
      </w:r>
      <w:r w:rsidR="00211E00">
        <w:rPr>
          <w:rFonts w:ascii="Arial" w:eastAsia="Times New Roman" w:hAnsi="Arial" w:cs="Arial"/>
          <w:bCs/>
          <w:sz w:val="22"/>
          <w:lang w:eastAsia="es-CO"/>
        </w:rPr>
        <w:t>del nivel nacional</w:t>
      </w:r>
      <w:r w:rsidR="008650F0">
        <w:rPr>
          <w:rFonts w:ascii="Arial" w:eastAsia="Times New Roman" w:hAnsi="Arial" w:cs="Arial"/>
          <w:bCs/>
          <w:sz w:val="22"/>
          <w:lang w:eastAsia="es-CO"/>
        </w:rPr>
        <w:t xml:space="preserve"> que no tienen personería jurídica, pero que cuentan con capacidad contractual, como pasará a explicarse más adelante.</w:t>
      </w:r>
    </w:p>
    <w:p w14:paraId="2A16B4C2" w14:textId="77777777" w:rsidR="00F02F9C" w:rsidRPr="00EA4BA0" w:rsidRDefault="00F02F9C" w:rsidP="00B5343B">
      <w:pPr>
        <w:shd w:val="clear" w:color="auto" w:fill="FFFFFF"/>
        <w:spacing w:after="0"/>
        <w:rPr>
          <w:rFonts w:ascii="Arial" w:eastAsia="Times New Roman" w:hAnsi="Arial" w:cs="Arial"/>
          <w:bCs/>
          <w:sz w:val="22"/>
          <w:lang w:eastAsia="es-CO"/>
        </w:rPr>
      </w:pPr>
    </w:p>
    <w:p w14:paraId="35F21FAA" w14:textId="2E803A16" w:rsidR="00624727" w:rsidRPr="00EA4BA0" w:rsidRDefault="004F3031" w:rsidP="00B5343B">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Así, el artículo 2 de la Ley 80 determinó que</w:t>
      </w:r>
      <w:r w:rsidR="00C55DA2" w:rsidRPr="00EA4BA0">
        <w:rPr>
          <w:rFonts w:ascii="Arial" w:eastAsia="Times New Roman" w:hAnsi="Arial" w:cs="Arial"/>
          <w:bCs/>
          <w:sz w:val="22"/>
          <w:lang w:eastAsia="es-CO"/>
        </w:rPr>
        <w:t xml:space="preserve"> ciertas</w:t>
      </w:r>
      <w:r w:rsidRPr="00EA4BA0">
        <w:rPr>
          <w:rFonts w:ascii="Arial" w:eastAsia="Times New Roman" w:hAnsi="Arial" w:cs="Arial"/>
          <w:bCs/>
          <w:sz w:val="22"/>
          <w:lang w:eastAsia="es-CO"/>
        </w:rPr>
        <w:t xml:space="preserve"> entidades que no </w:t>
      </w:r>
      <w:r w:rsidR="006805A6">
        <w:rPr>
          <w:rFonts w:ascii="Arial" w:eastAsia="Times New Roman" w:hAnsi="Arial" w:cs="Arial"/>
          <w:bCs/>
          <w:sz w:val="22"/>
          <w:lang w:eastAsia="es-CO"/>
        </w:rPr>
        <w:t xml:space="preserve">tienen </w:t>
      </w:r>
      <w:r w:rsidR="00FE2144" w:rsidRPr="00EA4BA0">
        <w:rPr>
          <w:rFonts w:ascii="Arial" w:eastAsia="Times New Roman" w:hAnsi="Arial" w:cs="Arial"/>
          <w:bCs/>
          <w:sz w:val="22"/>
          <w:lang w:eastAsia="es-CO"/>
        </w:rPr>
        <w:t>personalidad jurídica</w:t>
      </w:r>
      <w:r w:rsidR="00B62AB3">
        <w:rPr>
          <w:rFonts w:ascii="Arial" w:eastAsia="Times New Roman" w:hAnsi="Arial" w:cs="Arial"/>
          <w:bCs/>
          <w:sz w:val="22"/>
          <w:lang w:eastAsia="es-CO"/>
        </w:rPr>
        <w:t xml:space="preserve"> diferente a la Nación</w:t>
      </w:r>
      <w:r w:rsidRPr="00EA4BA0">
        <w:rPr>
          <w:rFonts w:ascii="Arial" w:eastAsia="Times New Roman" w:hAnsi="Arial" w:cs="Arial"/>
          <w:bCs/>
          <w:sz w:val="22"/>
          <w:lang w:eastAsia="es-CO"/>
        </w:rPr>
        <w:t xml:space="preserve">, como por ejemplo, los ministerios, departamentos administrativos, las superintendencias y </w:t>
      </w:r>
      <w:r w:rsidR="00B82ABF" w:rsidRPr="00EA4BA0">
        <w:rPr>
          <w:rFonts w:ascii="Arial" w:eastAsia="Times New Roman" w:hAnsi="Arial" w:cs="Arial"/>
          <w:bCs/>
          <w:sz w:val="22"/>
          <w:lang w:eastAsia="es-CO"/>
        </w:rPr>
        <w:t xml:space="preserve">las </w:t>
      </w:r>
      <w:r w:rsidRPr="00EA4BA0">
        <w:rPr>
          <w:rFonts w:ascii="Arial" w:eastAsia="Times New Roman" w:hAnsi="Arial" w:cs="Arial"/>
          <w:bCs/>
          <w:sz w:val="22"/>
          <w:lang w:eastAsia="es-CO"/>
        </w:rPr>
        <w:t xml:space="preserve">unidades administrativas </w:t>
      </w:r>
      <w:r w:rsidRPr="00EA4BA0">
        <w:rPr>
          <w:rFonts w:ascii="Arial" w:eastAsia="Times New Roman" w:hAnsi="Arial" w:cs="Arial"/>
          <w:bCs/>
          <w:sz w:val="22"/>
          <w:lang w:eastAsia="es-CO"/>
        </w:rPr>
        <w:lastRenderedPageBreak/>
        <w:t>especiales</w:t>
      </w:r>
      <w:r w:rsidR="00FE2144" w:rsidRPr="00EA4BA0">
        <w:rPr>
          <w:rFonts w:ascii="Arial" w:eastAsia="Times New Roman" w:hAnsi="Arial" w:cs="Arial"/>
          <w:bCs/>
          <w:sz w:val="22"/>
          <w:lang w:eastAsia="es-CO"/>
        </w:rPr>
        <w:t xml:space="preserve"> sin personería jurídic</w:t>
      </w:r>
      <w:r w:rsidR="00D41886">
        <w:rPr>
          <w:rFonts w:ascii="Arial" w:eastAsia="Times New Roman" w:hAnsi="Arial" w:cs="Arial"/>
          <w:bCs/>
          <w:sz w:val="22"/>
          <w:lang w:eastAsia="es-CO"/>
        </w:rPr>
        <w:t>a</w:t>
      </w:r>
      <w:r w:rsidR="00FE2144" w:rsidRPr="00EA4BA0">
        <w:rPr>
          <w:rFonts w:ascii="Arial" w:eastAsia="Times New Roman" w:hAnsi="Arial" w:cs="Arial"/>
          <w:bCs/>
          <w:sz w:val="22"/>
          <w:lang w:eastAsia="es-CO"/>
        </w:rPr>
        <w:t xml:space="preserve"> pu</w:t>
      </w:r>
      <w:r w:rsidR="00D86E78">
        <w:rPr>
          <w:rFonts w:ascii="Arial" w:eastAsia="Times New Roman" w:hAnsi="Arial" w:cs="Arial"/>
          <w:bCs/>
          <w:sz w:val="22"/>
          <w:lang w:eastAsia="es-CO"/>
        </w:rPr>
        <w:t>eden</w:t>
      </w:r>
      <w:r w:rsidR="00FE2144" w:rsidRPr="00EA4BA0">
        <w:rPr>
          <w:rFonts w:ascii="Arial" w:eastAsia="Times New Roman" w:hAnsi="Arial" w:cs="Arial"/>
          <w:bCs/>
          <w:sz w:val="22"/>
          <w:lang w:eastAsia="es-CO"/>
        </w:rPr>
        <w:t xml:space="preserve"> celebrar contratos </w:t>
      </w:r>
      <w:r w:rsidR="00B82ABF" w:rsidRPr="00EA4BA0">
        <w:rPr>
          <w:rFonts w:ascii="Arial" w:eastAsia="Times New Roman" w:hAnsi="Arial" w:cs="Arial"/>
          <w:bCs/>
          <w:sz w:val="22"/>
          <w:lang w:eastAsia="es-CO"/>
        </w:rPr>
        <w:t>y,</w:t>
      </w:r>
      <w:r w:rsidR="00FE2144" w:rsidRPr="00EA4BA0">
        <w:rPr>
          <w:rFonts w:ascii="Arial" w:eastAsia="Times New Roman" w:hAnsi="Arial" w:cs="Arial"/>
          <w:bCs/>
          <w:sz w:val="22"/>
          <w:lang w:eastAsia="es-CO"/>
        </w:rPr>
        <w:t xml:space="preserve"> en su artículo 11,</w:t>
      </w:r>
      <w:r w:rsidR="00916B98">
        <w:rPr>
          <w:rFonts w:ascii="Arial" w:eastAsia="Times New Roman" w:hAnsi="Arial" w:cs="Arial"/>
          <w:bCs/>
          <w:sz w:val="22"/>
          <w:lang w:eastAsia="es-CO"/>
        </w:rPr>
        <w:t xml:space="preserve"> señaló </w:t>
      </w:r>
      <w:r w:rsidR="001D40ED">
        <w:rPr>
          <w:rFonts w:ascii="Arial" w:eastAsia="Times New Roman" w:hAnsi="Arial" w:cs="Arial"/>
          <w:bCs/>
          <w:sz w:val="22"/>
          <w:lang w:eastAsia="es-CO"/>
        </w:rPr>
        <w:t xml:space="preserve">que </w:t>
      </w:r>
      <w:r w:rsidR="00FE2144" w:rsidRPr="00EA4BA0">
        <w:rPr>
          <w:rFonts w:ascii="Arial" w:eastAsia="Times New Roman" w:hAnsi="Arial" w:cs="Arial"/>
          <w:bCs/>
          <w:sz w:val="22"/>
          <w:lang w:eastAsia="es-CO"/>
        </w:rPr>
        <w:t>los funcionarios con competencia</w:t>
      </w:r>
      <w:r w:rsidR="00DD57DB">
        <w:rPr>
          <w:rFonts w:ascii="Arial" w:eastAsia="Times New Roman" w:hAnsi="Arial" w:cs="Arial"/>
          <w:bCs/>
          <w:sz w:val="22"/>
          <w:lang w:eastAsia="es-CO"/>
        </w:rPr>
        <w:t xml:space="preserve"> para hacerlo en la</w:t>
      </w:r>
      <w:r w:rsidR="00FE2144" w:rsidRPr="00EA4BA0">
        <w:rPr>
          <w:rFonts w:ascii="Arial" w:eastAsia="Times New Roman" w:hAnsi="Arial" w:cs="Arial"/>
          <w:bCs/>
          <w:sz w:val="22"/>
          <w:lang w:eastAsia="es-CO"/>
        </w:rPr>
        <w:t xml:space="preserve"> entidad respectiva </w:t>
      </w:r>
      <w:r w:rsidR="001D40ED">
        <w:rPr>
          <w:rFonts w:ascii="Arial" w:eastAsia="Times New Roman" w:hAnsi="Arial" w:cs="Arial"/>
          <w:bCs/>
          <w:sz w:val="22"/>
          <w:lang w:eastAsia="es-CO"/>
        </w:rPr>
        <w:t xml:space="preserve">son: </w:t>
      </w:r>
      <w:r w:rsidR="00FE2144" w:rsidRPr="00EA4BA0">
        <w:rPr>
          <w:rFonts w:ascii="Arial" w:eastAsia="Times New Roman" w:hAnsi="Arial" w:cs="Arial"/>
          <w:bCs/>
          <w:sz w:val="22"/>
          <w:lang w:eastAsia="es-CO"/>
        </w:rPr>
        <w:t xml:space="preserve">los ministros, los directores de los departamentos administrativos, los superintendentes y los presidentes de las unidades administrativas especiales, respectivamente. </w:t>
      </w:r>
    </w:p>
    <w:p w14:paraId="164FDC50" w14:textId="74ED6D1E" w:rsidR="00FE2144" w:rsidRPr="00EA4BA0" w:rsidRDefault="00FE2144" w:rsidP="00B5343B">
      <w:pPr>
        <w:shd w:val="clear" w:color="auto" w:fill="FFFFFF"/>
        <w:spacing w:after="0"/>
        <w:ind w:firstLine="708"/>
        <w:rPr>
          <w:rFonts w:ascii="Arial" w:eastAsia="Times New Roman" w:hAnsi="Arial" w:cs="Arial"/>
          <w:bCs/>
          <w:sz w:val="22"/>
          <w:lang w:eastAsia="es-CO"/>
        </w:rPr>
      </w:pPr>
    </w:p>
    <w:p w14:paraId="3F781C58" w14:textId="106EC77A" w:rsidR="00FE2144" w:rsidRPr="00C80823" w:rsidRDefault="00FE2144" w:rsidP="00B5343B">
      <w:pPr>
        <w:shd w:val="clear" w:color="auto" w:fill="FFFFFF"/>
        <w:spacing w:after="0"/>
        <w:ind w:firstLine="708"/>
      </w:pPr>
      <w:r w:rsidRPr="00EA4BA0">
        <w:rPr>
          <w:rFonts w:ascii="Arial" w:eastAsia="Times New Roman" w:hAnsi="Arial" w:cs="Arial"/>
          <w:bCs/>
          <w:sz w:val="22"/>
          <w:lang w:eastAsia="es-CO"/>
        </w:rPr>
        <w:t xml:space="preserve">En este punto, como lo ha dicho la Corte Constitucional, </w:t>
      </w:r>
      <w:bookmarkStart w:id="64" w:name="_Hlk88476051"/>
      <w:r w:rsidR="00C80823" w:rsidRPr="00EA4BA0">
        <w:rPr>
          <w:rFonts w:ascii="Arial" w:eastAsia="Times New Roman" w:hAnsi="Arial" w:cs="Arial"/>
          <w:bCs/>
          <w:sz w:val="22"/>
          <w:lang w:eastAsia="es-CO"/>
        </w:rPr>
        <w:t>«</w:t>
      </w:r>
      <w:r w:rsidR="00C80823">
        <w:rPr>
          <w:rFonts w:ascii="Arial" w:eastAsia="Times New Roman" w:hAnsi="Arial" w:cs="Arial"/>
          <w:bCs/>
          <w:sz w:val="22"/>
          <w:lang w:eastAsia="es-CO"/>
        </w:rPr>
        <w:t>[e]</w:t>
      </w:r>
      <w:r w:rsidR="00C80823" w:rsidRPr="00C80823">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4"/>
      <w:r w:rsidR="00C80823" w:rsidRPr="00EA4BA0">
        <w:rPr>
          <w:rFonts w:ascii="Arial" w:eastAsia="Times New Roman" w:hAnsi="Arial" w:cs="Arial"/>
          <w:bCs/>
          <w:sz w:val="22"/>
          <w:lang w:eastAsia="es-CO"/>
        </w:rPr>
        <w:t>»</w:t>
      </w:r>
      <w:r w:rsidRPr="00EA4BA0">
        <w:rPr>
          <w:rStyle w:val="Refdenotaalpie"/>
          <w:rFonts w:ascii="Arial" w:eastAsia="Times New Roman" w:hAnsi="Arial" w:cs="Arial"/>
          <w:bCs/>
          <w:sz w:val="22"/>
          <w:lang w:eastAsia="es-CO"/>
        </w:rPr>
        <w:footnoteReference w:id="58"/>
      </w:r>
      <w:r w:rsidRPr="00EA4BA0">
        <w:rPr>
          <w:rFonts w:ascii="Arial" w:eastAsia="Times New Roman" w:hAnsi="Arial" w:cs="Arial"/>
          <w:bCs/>
          <w:sz w:val="22"/>
          <w:lang w:eastAsia="es-CO"/>
        </w:rPr>
        <w:t xml:space="preserve">, lo </w:t>
      </w:r>
      <w:r w:rsidR="00B07CD3">
        <w:rPr>
          <w:rFonts w:ascii="Arial" w:eastAsia="Times New Roman" w:hAnsi="Arial" w:cs="Arial"/>
          <w:bCs/>
          <w:sz w:val="22"/>
          <w:lang w:eastAsia="es-CO"/>
        </w:rPr>
        <w:t>que</w:t>
      </w:r>
      <w:r w:rsidRPr="00EA4BA0">
        <w:rPr>
          <w:rFonts w:ascii="Arial" w:eastAsia="Times New Roman" w:hAnsi="Arial" w:cs="Arial"/>
          <w:bCs/>
          <w:sz w:val="22"/>
          <w:lang w:eastAsia="es-CO"/>
        </w:rPr>
        <w:t xml:space="preserve"> </w:t>
      </w:r>
      <w:r w:rsidR="00B07CD3">
        <w:rPr>
          <w:rFonts w:ascii="Arial" w:eastAsia="Times New Roman" w:hAnsi="Arial" w:cs="Arial"/>
          <w:bCs/>
          <w:sz w:val="22"/>
          <w:lang w:eastAsia="es-CO"/>
        </w:rPr>
        <w:t>implica</w:t>
      </w:r>
      <w:r w:rsidRPr="00EA4BA0">
        <w:rPr>
          <w:rFonts w:ascii="Arial" w:eastAsia="Times New Roman" w:hAnsi="Arial" w:cs="Arial"/>
          <w:bCs/>
          <w:sz w:val="22"/>
          <w:lang w:eastAsia="es-CO"/>
        </w:rPr>
        <w:t xml:space="preserve"> que la «actuación del funcionario competente, a nombre de la correspondiente entidad estatal, vincula a la Nación, al departamento o al municipio como persona jurídica»</w:t>
      </w:r>
      <w:r w:rsidR="009A6BF0" w:rsidRPr="00EA4BA0">
        <w:rPr>
          <w:rStyle w:val="Refdenotaalpie"/>
          <w:rFonts w:ascii="Arial" w:eastAsia="Times New Roman" w:hAnsi="Arial" w:cs="Arial"/>
          <w:bCs/>
          <w:sz w:val="22"/>
          <w:lang w:eastAsia="es-CO"/>
        </w:rPr>
        <w:footnoteReference w:id="59"/>
      </w:r>
      <w:r w:rsidRPr="00EA4BA0">
        <w:rPr>
          <w:rFonts w:ascii="Arial" w:eastAsia="Times New Roman" w:hAnsi="Arial" w:cs="Arial"/>
          <w:bCs/>
          <w:sz w:val="22"/>
          <w:lang w:eastAsia="es-CO"/>
        </w:rPr>
        <w:t xml:space="preserve">, respectivamente.  </w:t>
      </w:r>
    </w:p>
    <w:p w14:paraId="21879641" w14:textId="797D27C7" w:rsidR="009A6BF0" w:rsidRPr="00EA4BA0" w:rsidRDefault="009A6BF0" w:rsidP="00B5343B">
      <w:pPr>
        <w:shd w:val="clear" w:color="auto" w:fill="FFFFFF"/>
        <w:spacing w:after="0"/>
        <w:ind w:firstLine="708"/>
        <w:rPr>
          <w:rFonts w:ascii="Arial" w:eastAsia="Times New Roman" w:hAnsi="Arial" w:cs="Arial"/>
          <w:bCs/>
          <w:sz w:val="22"/>
          <w:lang w:eastAsia="es-CO"/>
        </w:rPr>
      </w:pPr>
    </w:p>
    <w:p w14:paraId="516C07C2" w14:textId="5E84163F" w:rsidR="009A6BF0" w:rsidRPr="00EA4BA0" w:rsidRDefault="00DC5E29"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P</w:t>
      </w:r>
      <w:r w:rsidR="009A6BF0" w:rsidRPr="00EA4BA0">
        <w:rPr>
          <w:rFonts w:ascii="Arial" w:eastAsia="Times New Roman" w:hAnsi="Arial" w:cs="Arial"/>
          <w:bCs/>
          <w:sz w:val="22"/>
          <w:lang w:eastAsia="es-CO"/>
        </w:rPr>
        <w:t xml:space="preserve">or ejemplo, cuando la presidencia de la república, o un ministerio o departamento administrativo celebren contratos públicos, lo harán </w:t>
      </w:r>
      <w:r w:rsidR="008C4C0D">
        <w:rPr>
          <w:rFonts w:ascii="Arial" w:eastAsia="Times New Roman" w:hAnsi="Arial" w:cs="Arial"/>
          <w:bCs/>
          <w:sz w:val="22"/>
          <w:lang w:eastAsia="es-CO"/>
        </w:rPr>
        <w:t>en</w:t>
      </w:r>
      <w:r w:rsidR="009A6BF0" w:rsidRPr="00EA4BA0">
        <w:rPr>
          <w:rFonts w:ascii="Arial" w:eastAsia="Times New Roman" w:hAnsi="Arial" w:cs="Arial"/>
          <w:bCs/>
          <w:sz w:val="22"/>
          <w:lang w:eastAsia="es-CO"/>
        </w:rPr>
        <w:t xml:space="preserve"> nombre de la Nación</w:t>
      </w:r>
      <w:r w:rsidR="00880AE4">
        <w:rPr>
          <w:rFonts w:ascii="Arial" w:eastAsia="Times New Roman" w:hAnsi="Arial" w:cs="Arial"/>
          <w:bCs/>
          <w:sz w:val="22"/>
          <w:lang w:eastAsia="es-CO"/>
        </w:rPr>
        <w:t>,</w:t>
      </w:r>
      <w:r w:rsidR="00C63C0E">
        <w:rPr>
          <w:rFonts w:ascii="Arial" w:eastAsia="Times New Roman" w:hAnsi="Arial" w:cs="Arial"/>
          <w:bCs/>
          <w:sz w:val="22"/>
          <w:lang w:eastAsia="es-CO"/>
        </w:rPr>
        <w:t xml:space="preserve"> </w:t>
      </w:r>
      <w:r w:rsidR="00C63C0E" w:rsidRPr="00EA4BA0">
        <w:rPr>
          <w:rFonts w:ascii="Arial" w:eastAsia="Times New Roman" w:hAnsi="Arial" w:cs="Arial"/>
          <w:bCs/>
          <w:sz w:val="22"/>
          <w:lang w:eastAsia="es-CO"/>
        </w:rPr>
        <w:t xml:space="preserve">precisamente, por hacer parte </w:t>
      </w:r>
      <w:r w:rsidR="00C63C0E">
        <w:rPr>
          <w:rFonts w:ascii="Arial" w:eastAsia="Times New Roman" w:hAnsi="Arial" w:cs="Arial"/>
          <w:bCs/>
          <w:sz w:val="22"/>
          <w:lang w:eastAsia="es-CO"/>
        </w:rPr>
        <w:t>de esta</w:t>
      </w:r>
      <w:r w:rsidR="00C63C0E" w:rsidRPr="00EA4BA0">
        <w:rPr>
          <w:rFonts w:ascii="Arial" w:eastAsia="Times New Roman" w:hAnsi="Arial" w:cs="Arial"/>
          <w:bCs/>
          <w:sz w:val="22"/>
          <w:lang w:eastAsia="es-CO"/>
        </w:rPr>
        <w:t xml:space="preserve">. </w:t>
      </w:r>
      <w:r w:rsidR="009A6BF0" w:rsidRPr="00EA4BA0">
        <w:rPr>
          <w:rFonts w:ascii="Arial" w:eastAsia="Times New Roman" w:hAnsi="Arial" w:cs="Arial"/>
          <w:bCs/>
          <w:sz w:val="22"/>
          <w:lang w:eastAsia="es-CO"/>
        </w:rPr>
        <w:t xml:space="preserve">No sucederá lo mismo cuando el ente respectivo </w:t>
      </w:r>
      <w:r w:rsidR="008A01DE">
        <w:rPr>
          <w:rFonts w:ascii="Arial" w:eastAsia="Times New Roman" w:hAnsi="Arial" w:cs="Arial"/>
          <w:bCs/>
          <w:sz w:val="22"/>
          <w:lang w:eastAsia="es-CO"/>
        </w:rPr>
        <w:t xml:space="preserve">sea una </w:t>
      </w:r>
      <w:r w:rsidR="009A6BF0" w:rsidRPr="00EA4BA0">
        <w:rPr>
          <w:rFonts w:ascii="Arial" w:eastAsia="Times New Roman" w:hAnsi="Arial" w:cs="Arial"/>
          <w:bCs/>
          <w:sz w:val="22"/>
          <w:lang w:eastAsia="es-CO"/>
        </w:rPr>
        <w:t>persona jurídica distin</w:t>
      </w:r>
      <w:r w:rsidR="00401105" w:rsidRPr="00EA4BA0">
        <w:rPr>
          <w:rFonts w:ascii="Arial" w:eastAsia="Times New Roman" w:hAnsi="Arial" w:cs="Arial"/>
          <w:bCs/>
          <w:sz w:val="22"/>
          <w:lang w:eastAsia="es-CO"/>
        </w:rPr>
        <w:t>t</w:t>
      </w:r>
      <w:r w:rsidR="009A6BF0" w:rsidRPr="00EA4BA0">
        <w:rPr>
          <w:rFonts w:ascii="Arial" w:eastAsia="Times New Roman" w:hAnsi="Arial" w:cs="Arial"/>
          <w:bCs/>
          <w:sz w:val="22"/>
          <w:lang w:eastAsia="es-CO"/>
        </w:rPr>
        <w:t xml:space="preserve">a a la Nación, como ocurre con los departamentos, </w:t>
      </w:r>
      <w:r w:rsidR="002D5EE5">
        <w:rPr>
          <w:rFonts w:ascii="Arial" w:eastAsia="Times New Roman" w:hAnsi="Arial" w:cs="Arial"/>
          <w:bCs/>
          <w:sz w:val="22"/>
          <w:lang w:eastAsia="es-CO"/>
        </w:rPr>
        <w:t xml:space="preserve">los distritos, los </w:t>
      </w:r>
      <w:r w:rsidR="009A6BF0" w:rsidRPr="00EA4BA0">
        <w:rPr>
          <w:rFonts w:ascii="Arial" w:eastAsia="Times New Roman" w:hAnsi="Arial" w:cs="Arial"/>
          <w:bCs/>
          <w:sz w:val="22"/>
          <w:lang w:eastAsia="es-CO"/>
        </w:rPr>
        <w:t>municipios</w:t>
      </w:r>
      <w:r w:rsidR="002D5EE5">
        <w:rPr>
          <w:rFonts w:ascii="Arial" w:eastAsia="Times New Roman" w:hAnsi="Arial" w:cs="Arial"/>
          <w:bCs/>
          <w:sz w:val="22"/>
          <w:lang w:eastAsia="es-CO"/>
        </w:rPr>
        <w:t xml:space="preserve">, las entidades </w:t>
      </w:r>
      <w:r w:rsidR="00AF7156">
        <w:rPr>
          <w:rFonts w:ascii="Arial" w:eastAsia="Times New Roman" w:hAnsi="Arial" w:cs="Arial"/>
          <w:bCs/>
          <w:sz w:val="22"/>
          <w:lang w:eastAsia="es-CO"/>
        </w:rPr>
        <w:t>descentralizadas por servicios</w:t>
      </w:r>
      <w:r w:rsidR="002D5EE5">
        <w:rPr>
          <w:rFonts w:ascii="Arial" w:eastAsia="Times New Roman" w:hAnsi="Arial" w:cs="Arial"/>
          <w:bCs/>
          <w:sz w:val="22"/>
          <w:lang w:eastAsia="es-CO"/>
        </w:rPr>
        <w:t xml:space="preserve"> de cualquier orden y demás entes</w:t>
      </w:r>
      <w:r w:rsidR="00AF7156">
        <w:rPr>
          <w:rFonts w:ascii="Arial" w:eastAsia="Times New Roman" w:hAnsi="Arial" w:cs="Arial"/>
          <w:bCs/>
          <w:sz w:val="22"/>
          <w:lang w:eastAsia="es-CO"/>
        </w:rPr>
        <w:t xml:space="preserve"> </w:t>
      </w:r>
      <w:r w:rsidR="009A6BF0" w:rsidRPr="00EA4BA0">
        <w:rPr>
          <w:rFonts w:ascii="Arial" w:eastAsia="Times New Roman" w:hAnsi="Arial" w:cs="Arial"/>
          <w:bCs/>
          <w:sz w:val="22"/>
          <w:lang w:eastAsia="es-CO"/>
        </w:rPr>
        <w:t>que, por virtud de la norma que l</w:t>
      </w:r>
      <w:r w:rsidR="002D5EE5">
        <w:rPr>
          <w:rFonts w:ascii="Arial" w:eastAsia="Times New Roman" w:hAnsi="Arial" w:cs="Arial"/>
          <w:bCs/>
          <w:sz w:val="22"/>
          <w:lang w:eastAsia="es-CO"/>
        </w:rPr>
        <w:t>o</w:t>
      </w:r>
      <w:r w:rsidR="009A6BF0" w:rsidRPr="00EA4BA0">
        <w:rPr>
          <w:rFonts w:ascii="Arial" w:eastAsia="Times New Roman" w:hAnsi="Arial" w:cs="Arial"/>
          <w:bCs/>
          <w:sz w:val="22"/>
          <w:lang w:eastAsia="es-CO"/>
        </w:rPr>
        <w:t>s regula</w:t>
      </w:r>
      <w:r w:rsidR="00AF7156">
        <w:rPr>
          <w:rFonts w:ascii="Arial" w:eastAsia="Times New Roman" w:hAnsi="Arial" w:cs="Arial"/>
          <w:bCs/>
          <w:sz w:val="22"/>
          <w:lang w:eastAsia="es-CO"/>
        </w:rPr>
        <w:t>n</w:t>
      </w:r>
      <w:r w:rsidR="009A6BF0" w:rsidRPr="00EA4BA0">
        <w:rPr>
          <w:rFonts w:ascii="Arial" w:eastAsia="Times New Roman" w:hAnsi="Arial" w:cs="Arial"/>
          <w:bCs/>
          <w:sz w:val="22"/>
          <w:lang w:eastAsia="es-CO"/>
        </w:rPr>
        <w:t xml:space="preserve">, </w:t>
      </w:r>
      <w:r w:rsidR="002D5EE5">
        <w:rPr>
          <w:rFonts w:ascii="Arial" w:eastAsia="Times New Roman" w:hAnsi="Arial" w:cs="Arial"/>
          <w:bCs/>
          <w:sz w:val="22"/>
          <w:lang w:eastAsia="es-CO"/>
        </w:rPr>
        <w:t>ostenten este atributo.</w:t>
      </w:r>
      <w:r w:rsidR="00211E00">
        <w:rPr>
          <w:rFonts w:ascii="Arial" w:eastAsia="Times New Roman" w:hAnsi="Arial" w:cs="Arial"/>
          <w:bCs/>
          <w:sz w:val="22"/>
          <w:lang w:eastAsia="es-CO"/>
        </w:rPr>
        <w:t xml:space="preserve"> Estos órganos si bien son parte del Estado, no lo son de la Nación, porque cuentan con personería distinta de esta.</w:t>
      </w:r>
    </w:p>
    <w:p w14:paraId="5759E2C9" w14:textId="2E5E11A9" w:rsidR="00117343" w:rsidRPr="00EA4BA0" w:rsidRDefault="00117343" w:rsidP="00B5343B">
      <w:pPr>
        <w:shd w:val="clear" w:color="auto" w:fill="FFFFFF"/>
        <w:spacing w:after="0"/>
        <w:ind w:firstLine="708"/>
        <w:rPr>
          <w:rFonts w:ascii="Arial" w:eastAsia="Times New Roman" w:hAnsi="Arial" w:cs="Arial"/>
          <w:bCs/>
          <w:sz w:val="22"/>
          <w:lang w:eastAsia="es-CO"/>
        </w:rPr>
      </w:pPr>
    </w:p>
    <w:p w14:paraId="242ECEBF" w14:textId="2BB48228" w:rsidR="00D27A7A" w:rsidRPr="00EA4BA0" w:rsidRDefault="00D27A7A" w:rsidP="00B5343B">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Igualmente</w:t>
      </w:r>
      <w:r w:rsidR="00117343" w:rsidRPr="00EA4BA0">
        <w:rPr>
          <w:rFonts w:ascii="Arial" w:eastAsia="Times New Roman" w:hAnsi="Arial" w:cs="Arial"/>
          <w:bCs/>
          <w:sz w:val="22"/>
          <w:lang w:eastAsia="es-CO"/>
        </w:rPr>
        <w:t>,</w:t>
      </w:r>
      <w:r w:rsidR="00C72E44">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en la estructura del Estado colombiano existen órganos que</w:t>
      </w:r>
      <w:r w:rsidR="00067BA5" w:rsidRPr="00EA4BA0">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no perten</w:t>
      </w:r>
      <w:r w:rsidR="00E220C0" w:rsidRPr="00EA4BA0">
        <w:rPr>
          <w:rFonts w:ascii="Arial" w:eastAsia="Times New Roman" w:hAnsi="Arial" w:cs="Arial"/>
          <w:bCs/>
          <w:sz w:val="22"/>
          <w:lang w:eastAsia="es-CO"/>
        </w:rPr>
        <w:t>ecen</w:t>
      </w:r>
      <w:r w:rsidR="00117343" w:rsidRPr="00EA4BA0">
        <w:rPr>
          <w:rFonts w:ascii="Arial" w:eastAsia="Times New Roman" w:hAnsi="Arial" w:cs="Arial"/>
          <w:bCs/>
          <w:sz w:val="22"/>
          <w:lang w:eastAsia="es-CO"/>
        </w:rPr>
        <w:t xml:space="preserve"> a la </w:t>
      </w:r>
      <w:r w:rsidR="00CD55EA">
        <w:rPr>
          <w:rFonts w:ascii="Arial" w:eastAsia="Times New Roman" w:hAnsi="Arial" w:cs="Arial"/>
          <w:bCs/>
          <w:sz w:val="22"/>
          <w:lang w:eastAsia="es-CO"/>
        </w:rPr>
        <w:t>r</w:t>
      </w:r>
      <w:r w:rsidR="00117343" w:rsidRPr="00EA4BA0">
        <w:rPr>
          <w:rFonts w:ascii="Arial" w:eastAsia="Times New Roman" w:hAnsi="Arial" w:cs="Arial"/>
          <w:bCs/>
          <w:sz w:val="22"/>
          <w:lang w:eastAsia="es-CO"/>
        </w:rPr>
        <w:t xml:space="preserve">ama </w:t>
      </w:r>
      <w:r w:rsidR="00CD55EA">
        <w:rPr>
          <w:rFonts w:ascii="Arial" w:eastAsia="Times New Roman" w:hAnsi="Arial" w:cs="Arial"/>
          <w:bCs/>
          <w:sz w:val="22"/>
          <w:lang w:eastAsia="es-CO"/>
        </w:rPr>
        <w:t>e</w:t>
      </w:r>
      <w:r w:rsidR="00117343" w:rsidRPr="00EA4BA0">
        <w:rPr>
          <w:rFonts w:ascii="Arial" w:eastAsia="Times New Roman" w:hAnsi="Arial" w:cs="Arial"/>
          <w:bCs/>
          <w:sz w:val="22"/>
          <w:lang w:eastAsia="es-CO"/>
        </w:rPr>
        <w:t>jecutiva</w:t>
      </w:r>
      <w:r w:rsidR="00CD55EA">
        <w:rPr>
          <w:rFonts w:ascii="Arial" w:eastAsia="Times New Roman" w:hAnsi="Arial" w:cs="Arial"/>
          <w:bCs/>
          <w:sz w:val="22"/>
          <w:lang w:eastAsia="es-CO"/>
        </w:rPr>
        <w:t xml:space="preserve"> </w:t>
      </w:r>
      <w:r w:rsidR="00E220C0" w:rsidRPr="00EA4BA0">
        <w:rPr>
          <w:rFonts w:ascii="Arial" w:eastAsia="Times New Roman" w:hAnsi="Arial" w:cs="Arial"/>
          <w:bCs/>
          <w:sz w:val="22"/>
          <w:lang w:eastAsia="es-CO"/>
        </w:rPr>
        <w:t xml:space="preserve">sino a </w:t>
      </w:r>
      <w:r w:rsidR="00C208F6" w:rsidRPr="00EA4BA0">
        <w:rPr>
          <w:rFonts w:ascii="Arial" w:eastAsia="Times New Roman" w:hAnsi="Arial" w:cs="Arial"/>
          <w:bCs/>
          <w:sz w:val="22"/>
          <w:lang w:eastAsia="es-CO"/>
        </w:rPr>
        <w:t xml:space="preserve">las </w:t>
      </w:r>
      <w:r w:rsidR="008E2C54" w:rsidRPr="00EA4BA0">
        <w:rPr>
          <w:rFonts w:ascii="Arial" w:eastAsia="Times New Roman" w:hAnsi="Arial" w:cs="Arial"/>
          <w:bCs/>
          <w:sz w:val="22"/>
          <w:lang w:eastAsia="es-CO"/>
        </w:rPr>
        <w:t xml:space="preserve">otras </w:t>
      </w:r>
      <w:r w:rsidR="00E220C0" w:rsidRPr="00EA4BA0">
        <w:rPr>
          <w:rFonts w:ascii="Arial" w:eastAsia="Times New Roman" w:hAnsi="Arial" w:cs="Arial"/>
          <w:bCs/>
          <w:sz w:val="22"/>
          <w:lang w:eastAsia="es-CO"/>
        </w:rPr>
        <w:t>ramas del poder público</w:t>
      </w:r>
      <w:r w:rsidR="00E22ABD" w:rsidRPr="00EA4BA0">
        <w:rPr>
          <w:rFonts w:ascii="Arial" w:eastAsia="Times New Roman" w:hAnsi="Arial" w:cs="Arial"/>
          <w:bCs/>
          <w:sz w:val="22"/>
          <w:lang w:eastAsia="es-CO"/>
        </w:rPr>
        <w:t xml:space="preserve"> (legislativa y judicial)</w:t>
      </w:r>
      <w:r w:rsidR="00CD55EA">
        <w:rPr>
          <w:rFonts w:ascii="Arial" w:eastAsia="Times New Roman" w:hAnsi="Arial" w:cs="Arial"/>
          <w:bCs/>
          <w:sz w:val="22"/>
          <w:lang w:eastAsia="es-CO"/>
        </w:rPr>
        <w:t>, así como</w:t>
      </w:r>
      <w:r w:rsidR="00DC5E29">
        <w:rPr>
          <w:rFonts w:ascii="Arial" w:eastAsia="Times New Roman" w:hAnsi="Arial" w:cs="Arial"/>
          <w:bCs/>
          <w:sz w:val="22"/>
          <w:lang w:eastAsia="es-CO"/>
        </w:rPr>
        <w:t xml:space="preserve"> </w:t>
      </w:r>
      <w:r w:rsidR="002E6267">
        <w:rPr>
          <w:rFonts w:ascii="Arial" w:eastAsia="Times New Roman" w:hAnsi="Arial" w:cs="Arial"/>
          <w:bCs/>
          <w:sz w:val="22"/>
          <w:lang w:eastAsia="es-CO"/>
        </w:rPr>
        <w:t>organismos</w:t>
      </w:r>
      <w:r w:rsidR="00880AE4">
        <w:rPr>
          <w:rFonts w:ascii="Arial" w:eastAsia="Times New Roman" w:hAnsi="Arial" w:cs="Arial"/>
          <w:bCs/>
          <w:sz w:val="22"/>
          <w:lang w:eastAsia="es-CO"/>
        </w:rPr>
        <w:t xml:space="preserve"> </w:t>
      </w:r>
      <w:r w:rsidR="004A1240" w:rsidRPr="00EA4BA0">
        <w:rPr>
          <w:rFonts w:ascii="Arial" w:eastAsia="Times New Roman" w:hAnsi="Arial" w:cs="Arial"/>
          <w:bCs/>
          <w:sz w:val="22"/>
          <w:lang w:eastAsia="es-CO"/>
        </w:rPr>
        <w:t>autónomos e independientes</w:t>
      </w:r>
      <w:r w:rsidR="00C208F6" w:rsidRPr="00EA4BA0">
        <w:rPr>
          <w:rFonts w:ascii="Arial" w:eastAsia="Times New Roman" w:hAnsi="Arial" w:cs="Arial"/>
          <w:bCs/>
          <w:sz w:val="22"/>
          <w:lang w:eastAsia="es-CO"/>
        </w:rPr>
        <w:t xml:space="preserve"> </w:t>
      </w:r>
      <w:r w:rsidR="004A1240" w:rsidRPr="00EA4BA0">
        <w:rPr>
          <w:rFonts w:ascii="Arial" w:eastAsia="Times New Roman" w:hAnsi="Arial" w:cs="Arial"/>
          <w:bCs/>
          <w:sz w:val="22"/>
          <w:lang w:eastAsia="es-CO"/>
        </w:rPr>
        <w:t xml:space="preserve">para el cumplimiento </w:t>
      </w:r>
      <w:r w:rsidR="00E22ABD" w:rsidRPr="00EA4BA0">
        <w:rPr>
          <w:rFonts w:ascii="Arial" w:eastAsia="Times New Roman" w:hAnsi="Arial" w:cs="Arial"/>
          <w:bCs/>
          <w:sz w:val="22"/>
          <w:lang w:eastAsia="es-CO"/>
        </w:rPr>
        <w:t>de las demás funciones del Estado</w:t>
      </w:r>
      <w:r w:rsidR="00177496" w:rsidRPr="00EA4BA0">
        <w:rPr>
          <w:rStyle w:val="Refdenotaalpie"/>
          <w:rFonts w:ascii="Arial" w:eastAsia="Times New Roman" w:hAnsi="Arial" w:cs="Arial"/>
          <w:bCs/>
          <w:sz w:val="22"/>
          <w:lang w:eastAsia="es-CO"/>
        </w:rPr>
        <w:footnoteReference w:id="60"/>
      </w:r>
      <w:r w:rsidR="00C208F6" w:rsidRPr="00EA4BA0">
        <w:rPr>
          <w:rFonts w:ascii="Arial" w:eastAsia="Times New Roman" w:hAnsi="Arial" w:cs="Arial"/>
          <w:bCs/>
          <w:sz w:val="22"/>
          <w:lang w:eastAsia="es-CO"/>
        </w:rPr>
        <w:t>, l</w:t>
      </w:r>
      <w:r w:rsidR="00E44714" w:rsidRPr="00EA4BA0">
        <w:rPr>
          <w:rFonts w:ascii="Arial" w:eastAsia="Times New Roman" w:hAnsi="Arial" w:cs="Arial"/>
          <w:bCs/>
          <w:sz w:val="22"/>
          <w:lang w:eastAsia="es-CO"/>
        </w:rPr>
        <w:t>os</w:t>
      </w:r>
      <w:r w:rsidR="00C208F6" w:rsidRPr="00EA4BA0">
        <w:rPr>
          <w:rFonts w:ascii="Arial" w:eastAsia="Times New Roman" w:hAnsi="Arial" w:cs="Arial"/>
          <w:bCs/>
          <w:sz w:val="22"/>
          <w:lang w:eastAsia="es-CO"/>
        </w:rPr>
        <w:t xml:space="preserve"> cuales</w:t>
      </w:r>
      <w:r w:rsidR="00D738F2" w:rsidRPr="00EA4BA0">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 xml:space="preserve">también </w:t>
      </w:r>
      <w:r w:rsidRPr="00EA4BA0">
        <w:rPr>
          <w:rFonts w:ascii="Arial" w:eastAsia="Times New Roman" w:hAnsi="Arial" w:cs="Arial"/>
          <w:bCs/>
          <w:sz w:val="22"/>
          <w:lang w:eastAsia="es-CO"/>
        </w:rPr>
        <w:t>hacen parte de la</w:t>
      </w:r>
      <w:r w:rsidR="00E44714" w:rsidRPr="00EA4BA0">
        <w:rPr>
          <w:rFonts w:ascii="Arial" w:eastAsia="Times New Roman" w:hAnsi="Arial" w:cs="Arial"/>
          <w:bCs/>
          <w:sz w:val="22"/>
          <w:lang w:eastAsia="es-CO"/>
        </w:rPr>
        <w:t xml:space="preserve"> Nación </w:t>
      </w:r>
      <w:r w:rsidR="00117343" w:rsidRPr="00EA4BA0">
        <w:rPr>
          <w:rFonts w:ascii="Arial" w:eastAsia="Times New Roman" w:hAnsi="Arial" w:cs="Arial"/>
          <w:bCs/>
          <w:sz w:val="22"/>
          <w:lang w:eastAsia="es-CO"/>
        </w:rPr>
        <w:t>y</w:t>
      </w:r>
      <w:r w:rsidR="00C90C11" w:rsidRPr="00EA4BA0">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cuentan con capacidad jurídica para contratar, según las normas del EGCP</w:t>
      </w:r>
      <w:r w:rsidR="00E714B9">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 xml:space="preserve">por ejemplo, el Senado de la República, el Consejo Superior de la Judicatura, la Fiscalía General de la </w:t>
      </w:r>
      <w:r w:rsidR="00C90C11" w:rsidRPr="00EA4BA0">
        <w:rPr>
          <w:rFonts w:ascii="Arial" w:eastAsia="Times New Roman" w:hAnsi="Arial" w:cs="Arial"/>
          <w:bCs/>
          <w:sz w:val="22"/>
          <w:lang w:eastAsia="es-CO"/>
        </w:rPr>
        <w:t>N</w:t>
      </w:r>
      <w:r w:rsidR="00117343" w:rsidRPr="00EA4BA0">
        <w:rPr>
          <w:rFonts w:ascii="Arial" w:eastAsia="Times New Roman" w:hAnsi="Arial" w:cs="Arial"/>
          <w:bCs/>
          <w:sz w:val="22"/>
          <w:lang w:eastAsia="es-CO"/>
        </w:rPr>
        <w:t>ación, la Contraloría General de la República, la Procuraduría General de la Nación, la Registraduría Nacional del Estado Civil</w:t>
      </w:r>
      <w:r w:rsidR="00E714B9">
        <w:rPr>
          <w:rFonts w:ascii="Arial" w:eastAsia="Times New Roman" w:hAnsi="Arial" w:cs="Arial"/>
          <w:bCs/>
          <w:sz w:val="22"/>
          <w:lang w:eastAsia="es-CO"/>
        </w:rPr>
        <w:t xml:space="preserve"> y</w:t>
      </w:r>
      <w:r w:rsidR="00117343" w:rsidRPr="00EA4BA0">
        <w:rPr>
          <w:rFonts w:ascii="Arial" w:eastAsia="Times New Roman" w:hAnsi="Arial" w:cs="Arial"/>
          <w:bCs/>
          <w:sz w:val="22"/>
          <w:lang w:eastAsia="es-CO"/>
        </w:rPr>
        <w:t xml:space="preserve"> </w:t>
      </w:r>
      <w:r w:rsidR="00C90C11" w:rsidRPr="00EA4BA0">
        <w:rPr>
          <w:rFonts w:ascii="Arial" w:eastAsia="Times New Roman" w:hAnsi="Arial" w:cs="Arial"/>
          <w:bCs/>
          <w:sz w:val="22"/>
          <w:lang w:eastAsia="es-CO"/>
        </w:rPr>
        <w:t>la Auditor</w:t>
      </w:r>
      <w:r w:rsidR="004908D7">
        <w:rPr>
          <w:rFonts w:ascii="Arial" w:eastAsia="Times New Roman" w:hAnsi="Arial" w:cs="Arial"/>
          <w:bCs/>
          <w:sz w:val="22"/>
          <w:lang w:eastAsia="es-CO"/>
        </w:rPr>
        <w:t>í</w:t>
      </w:r>
      <w:r w:rsidR="00C90C11" w:rsidRPr="00EA4BA0">
        <w:rPr>
          <w:rFonts w:ascii="Arial" w:eastAsia="Times New Roman" w:hAnsi="Arial" w:cs="Arial"/>
          <w:bCs/>
          <w:sz w:val="22"/>
          <w:lang w:eastAsia="es-CO"/>
        </w:rPr>
        <w:t xml:space="preserve">a General de la República, </w:t>
      </w:r>
      <w:r w:rsidR="00880AE4">
        <w:rPr>
          <w:rFonts w:ascii="Arial" w:eastAsia="Times New Roman" w:hAnsi="Arial" w:cs="Arial"/>
          <w:bCs/>
          <w:sz w:val="22"/>
          <w:lang w:eastAsia="es-CO"/>
        </w:rPr>
        <w:t>entre otr</w:t>
      </w:r>
      <w:r w:rsidR="002E6267">
        <w:rPr>
          <w:rFonts w:ascii="Arial" w:eastAsia="Times New Roman" w:hAnsi="Arial" w:cs="Arial"/>
          <w:bCs/>
          <w:sz w:val="22"/>
          <w:lang w:eastAsia="es-CO"/>
        </w:rPr>
        <w:t>os.</w:t>
      </w:r>
    </w:p>
    <w:p w14:paraId="44BC71C0" w14:textId="77777777" w:rsidR="00D27A7A" w:rsidRPr="00EA4BA0" w:rsidRDefault="00D27A7A" w:rsidP="00B5343B">
      <w:pPr>
        <w:shd w:val="clear" w:color="auto" w:fill="FFFFFF"/>
        <w:spacing w:after="0"/>
        <w:ind w:firstLine="708"/>
        <w:rPr>
          <w:rFonts w:ascii="Arial" w:eastAsia="Times New Roman" w:hAnsi="Arial" w:cs="Arial"/>
          <w:bCs/>
          <w:sz w:val="22"/>
          <w:lang w:eastAsia="es-CO"/>
        </w:rPr>
      </w:pPr>
    </w:p>
    <w:p w14:paraId="3546D98B" w14:textId="6CB3BCD4" w:rsidR="003D3295" w:rsidRPr="00EA4BA0" w:rsidRDefault="008E1DC4"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Con fundamento en todo lo dicho</w:t>
      </w:r>
      <w:r w:rsidR="00D64115" w:rsidRPr="00EA4BA0">
        <w:rPr>
          <w:rFonts w:ascii="Arial" w:eastAsia="Times New Roman" w:hAnsi="Arial" w:cs="Arial"/>
          <w:bCs/>
          <w:sz w:val="22"/>
          <w:lang w:eastAsia="es-CO"/>
        </w:rPr>
        <w:t xml:space="preserve">, </w:t>
      </w:r>
      <w:r w:rsidR="00117343" w:rsidRPr="00EA4BA0">
        <w:rPr>
          <w:rFonts w:ascii="Arial" w:eastAsia="Times New Roman" w:hAnsi="Arial" w:cs="Arial"/>
          <w:bCs/>
          <w:sz w:val="22"/>
          <w:lang w:eastAsia="es-CO"/>
        </w:rPr>
        <w:t>la Agencia considera que la expresión «Nación»</w:t>
      </w:r>
      <w:r w:rsidR="00680ADA">
        <w:rPr>
          <w:rFonts w:ascii="Arial" w:eastAsia="Times New Roman" w:hAnsi="Arial" w:cs="Arial"/>
          <w:bCs/>
          <w:sz w:val="22"/>
          <w:lang w:eastAsia="es-CO"/>
        </w:rPr>
        <w:t>,</w:t>
      </w:r>
      <w:r w:rsidR="00117343" w:rsidRPr="00EA4BA0">
        <w:rPr>
          <w:rFonts w:ascii="Arial" w:eastAsia="Times New Roman" w:hAnsi="Arial" w:cs="Arial"/>
          <w:bCs/>
          <w:sz w:val="22"/>
          <w:lang w:eastAsia="es-CO"/>
        </w:rPr>
        <w:t xml:space="preserve"> utilizada por la </w:t>
      </w:r>
      <w:r w:rsidR="00692541">
        <w:rPr>
          <w:rFonts w:ascii="Arial" w:eastAsia="Times New Roman" w:hAnsi="Arial" w:cs="Arial"/>
          <w:bCs/>
          <w:sz w:val="22"/>
          <w:lang w:eastAsia="es-CO"/>
        </w:rPr>
        <w:t xml:space="preserve">Ley </w:t>
      </w:r>
      <w:r w:rsidR="000F7EDC">
        <w:rPr>
          <w:rFonts w:ascii="Arial" w:eastAsia="Times New Roman" w:hAnsi="Arial" w:cs="Arial"/>
          <w:bCs/>
          <w:sz w:val="22"/>
          <w:lang w:eastAsia="es-CO"/>
        </w:rPr>
        <w:t>2159 de 2021</w:t>
      </w:r>
      <w:r w:rsidR="00680ADA">
        <w:rPr>
          <w:rFonts w:ascii="Arial" w:eastAsia="Times New Roman" w:hAnsi="Arial" w:cs="Arial"/>
          <w:bCs/>
          <w:sz w:val="22"/>
          <w:lang w:eastAsia="es-CO"/>
        </w:rPr>
        <w:t>,</w:t>
      </w:r>
      <w:r w:rsidR="00117343" w:rsidRPr="00EA4BA0">
        <w:rPr>
          <w:rFonts w:ascii="Arial" w:eastAsia="Times New Roman" w:hAnsi="Arial" w:cs="Arial"/>
          <w:bCs/>
          <w:sz w:val="22"/>
          <w:lang w:eastAsia="es-CO"/>
        </w:rPr>
        <w:t xml:space="preserve"> hace referencia a las entidades públicas </w:t>
      </w:r>
      <w:r w:rsidR="009B7287">
        <w:rPr>
          <w:rFonts w:ascii="Arial" w:eastAsia="Times New Roman" w:hAnsi="Arial" w:cs="Arial"/>
          <w:bCs/>
          <w:sz w:val="22"/>
          <w:lang w:eastAsia="es-CO"/>
        </w:rPr>
        <w:t>del sector central de la rama ejecutiva</w:t>
      </w:r>
      <w:r>
        <w:rPr>
          <w:rFonts w:ascii="Arial" w:eastAsia="Times New Roman" w:hAnsi="Arial" w:cs="Arial"/>
          <w:bCs/>
          <w:sz w:val="22"/>
          <w:lang w:eastAsia="es-CO"/>
        </w:rPr>
        <w:t xml:space="preserve"> y de</w:t>
      </w:r>
      <w:r w:rsidR="009B7287">
        <w:rPr>
          <w:rFonts w:ascii="Arial" w:eastAsia="Times New Roman" w:hAnsi="Arial" w:cs="Arial"/>
          <w:bCs/>
          <w:sz w:val="22"/>
          <w:lang w:eastAsia="es-CO"/>
        </w:rPr>
        <w:t xml:space="preserve"> las demás ramas del poder público</w:t>
      </w:r>
      <w:r>
        <w:rPr>
          <w:rFonts w:ascii="Arial" w:eastAsia="Times New Roman" w:hAnsi="Arial" w:cs="Arial"/>
          <w:bCs/>
          <w:sz w:val="22"/>
          <w:lang w:eastAsia="es-CO"/>
        </w:rPr>
        <w:t>, así como</w:t>
      </w:r>
      <w:r w:rsidR="009B7287">
        <w:rPr>
          <w:rFonts w:ascii="Arial" w:eastAsia="Times New Roman" w:hAnsi="Arial" w:cs="Arial"/>
          <w:bCs/>
          <w:sz w:val="22"/>
          <w:lang w:eastAsia="es-CO"/>
        </w:rPr>
        <w:t xml:space="preserve"> a los </w:t>
      </w:r>
      <w:r w:rsidR="009B7287" w:rsidRPr="00E479D8">
        <w:rPr>
          <w:rFonts w:ascii="Arial" w:eastAsia="Times New Roman" w:hAnsi="Arial" w:cs="Arial"/>
          <w:bCs/>
          <w:sz w:val="22"/>
          <w:lang w:eastAsia="es-CO"/>
        </w:rPr>
        <w:t>órganos autónomos e independientes que se han previsto por la Constitución</w:t>
      </w:r>
      <w:r w:rsidR="000F251E">
        <w:rPr>
          <w:rFonts w:ascii="Arial" w:eastAsia="Times New Roman" w:hAnsi="Arial" w:cs="Arial"/>
          <w:bCs/>
          <w:sz w:val="22"/>
          <w:lang w:eastAsia="es-CO"/>
        </w:rPr>
        <w:t xml:space="preserve"> Política</w:t>
      </w:r>
      <w:r w:rsidR="009B7287" w:rsidRPr="00E479D8">
        <w:rPr>
          <w:rFonts w:ascii="Arial" w:eastAsia="Times New Roman" w:hAnsi="Arial" w:cs="Arial"/>
          <w:bCs/>
          <w:sz w:val="22"/>
          <w:lang w:eastAsia="es-CO"/>
        </w:rPr>
        <w:t xml:space="preserve"> para el cumplimiento de las demás funciones del Estad</w:t>
      </w:r>
      <w:r w:rsidR="009B7287">
        <w:rPr>
          <w:rFonts w:ascii="Arial" w:eastAsia="Times New Roman" w:hAnsi="Arial" w:cs="Arial"/>
          <w:bCs/>
          <w:sz w:val="22"/>
          <w:lang w:eastAsia="es-CO"/>
        </w:rPr>
        <w:t>o, l</w:t>
      </w:r>
      <w:r w:rsidR="001D7D03">
        <w:rPr>
          <w:rFonts w:ascii="Arial" w:eastAsia="Times New Roman" w:hAnsi="Arial" w:cs="Arial"/>
          <w:bCs/>
          <w:sz w:val="22"/>
          <w:lang w:eastAsia="es-CO"/>
        </w:rPr>
        <w:t>o</w:t>
      </w:r>
      <w:r w:rsidR="009B7287">
        <w:rPr>
          <w:rFonts w:ascii="Arial" w:eastAsia="Times New Roman" w:hAnsi="Arial" w:cs="Arial"/>
          <w:bCs/>
          <w:sz w:val="22"/>
          <w:lang w:eastAsia="es-CO"/>
        </w:rPr>
        <w:t xml:space="preserve">s cuales </w:t>
      </w:r>
      <w:r w:rsidR="00A35EA6" w:rsidRPr="00EA4BA0">
        <w:rPr>
          <w:rFonts w:ascii="Arial" w:eastAsia="Times New Roman" w:hAnsi="Arial" w:cs="Arial"/>
          <w:bCs/>
          <w:sz w:val="22"/>
          <w:lang w:eastAsia="es-CO"/>
        </w:rPr>
        <w:t>cuent</w:t>
      </w:r>
      <w:r w:rsidR="000F7EDC">
        <w:rPr>
          <w:rFonts w:ascii="Arial" w:eastAsia="Times New Roman" w:hAnsi="Arial" w:cs="Arial"/>
          <w:bCs/>
          <w:sz w:val="22"/>
          <w:lang w:eastAsia="es-CO"/>
        </w:rPr>
        <w:t>a</w:t>
      </w:r>
      <w:r w:rsidR="00A35EA6" w:rsidRPr="00EA4BA0">
        <w:rPr>
          <w:rFonts w:ascii="Arial" w:eastAsia="Times New Roman" w:hAnsi="Arial" w:cs="Arial"/>
          <w:bCs/>
          <w:sz w:val="22"/>
          <w:lang w:eastAsia="es-CO"/>
        </w:rPr>
        <w:t>n con capacidad</w:t>
      </w:r>
      <w:r w:rsidR="009B7287">
        <w:rPr>
          <w:rFonts w:ascii="Arial" w:eastAsia="Times New Roman" w:hAnsi="Arial" w:cs="Arial"/>
          <w:bCs/>
          <w:sz w:val="22"/>
          <w:lang w:eastAsia="es-CO"/>
        </w:rPr>
        <w:t xml:space="preserve"> </w:t>
      </w:r>
      <w:r w:rsidR="00A35EA6" w:rsidRPr="00EA4BA0">
        <w:rPr>
          <w:rFonts w:ascii="Arial" w:eastAsia="Times New Roman" w:hAnsi="Arial" w:cs="Arial"/>
          <w:bCs/>
          <w:sz w:val="22"/>
          <w:lang w:eastAsia="es-CO"/>
        </w:rPr>
        <w:t xml:space="preserve">para celebrar contratos </w:t>
      </w:r>
      <w:r w:rsidR="00DC5E29">
        <w:rPr>
          <w:rFonts w:ascii="Arial" w:eastAsia="Times New Roman" w:hAnsi="Arial" w:cs="Arial"/>
          <w:bCs/>
          <w:sz w:val="22"/>
          <w:lang w:eastAsia="es-CO"/>
        </w:rPr>
        <w:t>en</w:t>
      </w:r>
      <w:r w:rsidR="00A35EA6" w:rsidRPr="00EA4BA0">
        <w:rPr>
          <w:rFonts w:ascii="Arial" w:eastAsia="Times New Roman" w:hAnsi="Arial" w:cs="Arial"/>
          <w:bCs/>
          <w:sz w:val="22"/>
          <w:lang w:eastAsia="es-CO"/>
        </w:rPr>
        <w:t xml:space="preserve"> nombre de </w:t>
      </w:r>
      <w:r w:rsidR="000F7EDC">
        <w:rPr>
          <w:rFonts w:ascii="Arial" w:eastAsia="Times New Roman" w:hAnsi="Arial" w:cs="Arial"/>
          <w:bCs/>
          <w:sz w:val="22"/>
          <w:lang w:eastAsia="es-CO"/>
        </w:rPr>
        <w:t>ella</w:t>
      </w:r>
      <w:r w:rsidR="001D7D03">
        <w:rPr>
          <w:rFonts w:ascii="Arial" w:eastAsia="Times New Roman" w:hAnsi="Arial" w:cs="Arial"/>
          <w:bCs/>
          <w:sz w:val="22"/>
          <w:lang w:eastAsia="es-CO"/>
        </w:rPr>
        <w:t>, pues comparten su personería jurídica.</w:t>
      </w:r>
      <w:r w:rsidR="00A35EA6" w:rsidRPr="00EA4BA0">
        <w:rPr>
          <w:rFonts w:ascii="Arial" w:eastAsia="Times New Roman" w:hAnsi="Arial" w:cs="Arial"/>
          <w:bCs/>
          <w:sz w:val="22"/>
          <w:lang w:eastAsia="es-CO"/>
        </w:rPr>
        <w:t xml:space="preserve"> En caso contrario, esto es, </w:t>
      </w:r>
      <w:r w:rsidR="00C90C11" w:rsidRPr="00EA4BA0">
        <w:rPr>
          <w:rFonts w:ascii="Arial" w:eastAsia="Times New Roman" w:hAnsi="Arial" w:cs="Arial"/>
          <w:bCs/>
          <w:sz w:val="22"/>
          <w:lang w:eastAsia="es-CO"/>
        </w:rPr>
        <w:t>cua</w:t>
      </w:r>
      <w:r w:rsidR="00B1012E">
        <w:rPr>
          <w:rFonts w:ascii="Arial" w:eastAsia="Times New Roman" w:hAnsi="Arial" w:cs="Arial"/>
          <w:bCs/>
          <w:sz w:val="22"/>
          <w:lang w:eastAsia="es-CO"/>
        </w:rPr>
        <w:t>n</w:t>
      </w:r>
      <w:r w:rsidR="00C90C11" w:rsidRPr="00EA4BA0">
        <w:rPr>
          <w:rFonts w:ascii="Arial" w:eastAsia="Times New Roman" w:hAnsi="Arial" w:cs="Arial"/>
          <w:bCs/>
          <w:sz w:val="22"/>
          <w:lang w:eastAsia="es-CO"/>
        </w:rPr>
        <w:t xml:space="preserve">do </w:t>
      </w:r>
      <w:r w:rsidR="003D3295" w:rsidRPr="00EA4BA0">
        <w:rPr>
          <w:rFonts w:ascii="Arial" w:eastAsia="Times New Roman" w:hAnsi="Arial" w:cs="Arial"/>
          <w:bCs/>
          <w:sz w:val="22"/>
          <w:lang w:eastAsia="es-CO"/>
        </w:rPr>
        <w:t xml:space="preserve">la </w:t>
      </w:r>
      <w:r w:rsidR="0093048D">
        <w:rPr>
          <w:rFonts w:ascii="Arial" w:eastAsia="Times New Roman" w:hAnsi="Arial" w:cs="Arial"/>
          <w:bCs/>
          <w:sz w:val="22"/>
          <w:lang w:eastAsia="es-CO"/>
        </w:rPr>
        <w:t>entidad</w:t>
      </w:r>
      <w:r w:rsidR="00E828EA">
        <w:rPr>
          <w:rFonts w:ascii="Arial" w:eastAsia="Times New Roman" w:hAnsi="Arial" w:cs="Arial"/>
          <w:bCs/>
          <w:sz w:val="22"/>
          <w:lang w:eastAsia="es-CO"/>
        </w:rPr>
        <w:t xml:space="preserve"> </w:t>
      </w:r>
      <w:r w:rsidR="000F251E">
        <w:rPr>
          <w:rFonts w:ascii="Arial" w:eastAsia="Times New Roman" w:hAnsi="Arial" w:cs="Arial"/>
          <w:bCs/>
          <w:sz w:val="22"/>
          <w:lang w:eastAsia="es-CO"/>
        </w:rPr>
        <w:t>tenga personería jurídica propia</w:t>
      </w:r>
      <w:r w:rsidR="00B8740B">
        <w:rPr>
          <w:rFonts w:ascii="Arial" w:eastAsia="Times New Roman" w:hAnsi="Arial" w:cs="Arial"/>
          <w:bCs/>
          <w:sz w:val="22"/>
          <w:lang w:eastAsia="es-CO"/>
        </w:rPr>
        <w:t xml:space="preserve"> y, </w:t>
      </w:r>
      <w:r w:rsidR="0093048D">
        <w:rPr>
          <w:rFonts w:ascii="Arial" w:eastAsia="Times New Roman" w:hAnsi="Arial" w:cs="Arial"/>
          <w:bCs/>
          <w:sz w:val="22"/>
          <w:lang w:eastAsia="es-CO"/>
        </w:rPr>
        <w:t xml:space="preserve">por tanto, </w:t>
      </w:r>
      <w:r w:rsidR="00A35EA6" w:rsidRPr="00EA4BA0">
        <w:rPr>
          <w:rFonts w:ascii="Arial" w:eastAsia="Times New Roman" w:hAnsi="Arial" w:cs="Arial"/>
          <w:bCs/>
          <w:sz w:val="22"/>
          <w:lang w:eastAsia="es-CO"/>
        </w:rPr>
        <w:t xml:space="preserve">no celebre contratos </w:t>
      </w:r>
      <w:r w:rsidR="0093048D">
        <w:rPr>
          <w:rFonts w:ascii="Arial" w:eastAsia="Times New Roman" w:hAnsi="Arial" w:cs="Arial"/>
          <w:bCs/>
          <w:sz w:val="22"/>
          <w:lang w:eastAsia="es-CO"/>
        </w:rPr>
        <w:t>en</w:t>
      </w:r>
      <w:r w:rsidR="00A35EA6" w:rsidRPr="00EA4BA0">
        <w:rPr>
          <w:rFonts w:ascii="Arial" w:eastAsia="Times New Roman" w:hAnsi="Arial" w:cs="Arial"/>
          <w:bCs/>
          <w:sz w:val="22"/>
          <w:lang w:eastAsia="es-CO"/>
        </w:rPr>
        <w:t xml:space="preserve"> nombre</w:t>
      </w:r>
      <w:r w:rsidR="007A67D6">
        <w:rPr>
          <w:rFonts w:ascii="Arial" w:eastAsia="Times New Roman" w:hAnsi="Arial" w:cs="Arial"/>
          <w:bCs/>
          <w:sz w:val="22"/>
          <w:lang w:eastAsia="es-CO"/>
        </w:rPr>
        <w:t xml:space="preserve"> de la Nación</w:t>
      </w:r>
      <w:r w:rsidR="003D3295" w:rsidRPr="00EA4BA0">
        <w:rPr>
          <w:rFonts w:ascii="Arial" w:eastAsia="Times New Roman" w:hAnsi="Arial" w:cs="Arial"/>
          <w:bCs/>
          <w:sz w:val="22"/>
          <w:lang w:eastAsia="es-CO"/>
        </w:rPr>
        <w:t>, permanecerá incólume la prohibición establecida en el parágrafo del artículo 38</w:t>
      </w:r>
      <w:r w:rsidR="0093048D">
        <w:rPr>
          <w:rFonts w:ascii="Arial" w:eastAsia="Times New Roman" w:hAnsi="Arial" w:cs="Arial"/>
          <w:bCs/>
          <w:sz w:val="22"/>
          <w:lang w:eastAsia="es-CO"/>
        </w:rPr>
        <w:t xml:space="preserve"> de la Ley de Garantías Electorales.</w:t>
      </w:r>
    </w:p>
    <w:p w14:paraId="1FF3C7DB" w14:textId="7DDE9F7B" w:rsidR="003D3295" w:rsidRDefault="003D3295" w:rsidP="00B5343B">
      <w:pPr>
        <w:shd w:val="clear" w:color="auto" w:fill="FFFFFF"/>
        <w:spacing w:after="0"/>
        <w:rPr>
          <w:rFonts w:ascii="Arial" w:eastAsia="Times New Roman" w:hAnsi="Arial" w:cs="Arial"/>
          <w:bCs/>
          <w:sz w:val="22"/>
          <w:lang w:eastAsia="es-CO"/>
        </w:rPr>
      </w:pPr>
    </w:p>
    <w:p w14:paraId="60991D81" w14:textId="5B7BBE39" w:rsidR="00380E45" w:rsidRPr="00380E45" w:rsidRDefault="00F94173" w:rsidP="00B5343B">
      <w:pPr>
        <w:shd w:val="clear" w:color="auto" w:fill="FFFFFF"/>
        <w:spacing w:after="0"/>
        <w:rPr>
          <w:rFonts w:ascii="Arial" w:eastAsia="Times New Roman" w:hAnsi="Arial" w:cs="Arial"/>
          <w:b/>
          <w:sz w:val="22"/>
          <w:lang w:eastAsia="es-CO"/>
        </w:rPr>
      </w:pPr>
      <w:r w:rsidRPr="00A05663">
        <w:rPr>
          <w:rFonts w:ascii="Arial" w:eastAsia="Times New Roman" w:hAnsi="Arial" w:cs="Arial"/>
          <w:b/>
          <w:sz w:val="22"/>
          <w:lang w:eastAsia="es-CO"/>
        </w:rPr>
        <w:t>2.5.1.3.</w:t>
      </w:r>
      <w:r w:rsidR="009D60AB">
        <w:rPr>
          <w:rFonts w:ascii="Arial" w:eastAsia="Times New Roman" w:hAnsi="Arial" w:cs="Arial"/>
          <w:b/>
          <w:sz w:val="22"/>
          <w:lang w:eastAsia="es-CO"/>
        </w:rPr>
        <w:t xml:space="preserve"> </w:t>
      </w:r>
      <w:r w:rsidR="00380E45" w:rsidRPr="00A05663">
        <w:rPr>
          <w:rFonts w:ascii="Arial" w:eastAsia="Times New Roman" w:hAnsi="Arial" w:cs="Arial"/>
          <w:b/>
          <w:sz w:val="22"/>
          <w:lang w:eastAsia="es-CO"/>
        </w:rPr>
        <w:t>Aspecto teleológico</w:t>
      </w:r>
    </w:p>
    <w:p w14:paraId="4480ACB7" w14:textId="79233E7C" w:rsidR="00380E45" w:rsidRDefault="00380E45" w:rsidP="00B5343B">
      <w:pPr>
        <w:shd w:val="clear" w:color="auto" w:fill="FFFFFF"/>
        <w:spacing w:after="0"/>
        <w:rPr>
          <w:rFonts w:ascii="Arial" w:eastAsia="Times New Roman" w:hAnsi="Arial" w:cs="Arial"/>
          <w:bCs/>
          <w:sz w:val="22"/>
          <w:lang w:eastAsia="es-CO"/>
        </w:rPr>
      </w:pPr>
    </w:p>
    <w:p w14:paraId="582119D3" w14:textId="353D82D3" w:rsidR="00736E2C" w:rsidRDefault="00736E2C" w:rsidP="00B5343B">
      <w:pPr>
        <w:shd w:val="clear" w:color="auto" w:fill="FFFFFF"/>
        <w:spacing w:after="0"/>
        <w:rPr>
          <w:rFonts w:ascii="Arial" w:eastAsia="Times New Roman" w:hAnsi="Arial" w:cs="Arial"/>
          <w:bCs/>
          <w:sz w:val="22"/>
          <w:lang w:eastAsia="es-CO"/>
        </w:rPr>
      </w:pPr>
      <w:r>
        <w:rPr>
          <w:rFonts w:ascii="Arial" w:eastAsia="Times New Roman" w:hAnsi="Arial" w:cs="Arial"/>
          <w:sz w:val="22"/>
          <w:lang w:val="es-CO" w:eastAsia="es-CO"/>
        </w:rPr>
        <w:t xml:space="preserve">En lo que respecta al elemento teleológico o material de la reforma incluida en el artículo 124 de la </w:t>
      </w:r>
      <w:r w:rsidR="004F7CC0">
        <w:rPr>
          <w:rFonts w:ascii="Arial" w:eastAsia="Times New Roman" w:hAnsi="Arial" w:cs="Arial"/>
          <w:sz w:val="22"/>
          <w:lang w:val="es-CO" w:eastAsia="es-CO"/>
        </w:rPr>
        <w:t xml:space="preserve">ley </w:t>
      </w:r>
      <w:r w:rsidR="00F94173">
        <w:rPr>
          <w:rFonts w:ascii="Arial" w:eastAsia="Times New Roman" w:hAnsi="Arial" w:cs="Arial"/>
          <w:sz w:val="22"/>
          <w:lang w:val="es-CO" w:eastAsia="es-CO"/>
        </w:rPr>
        <w:t xml:space="preserve">2159 de 2021, consistente en </w:t>
      </w:r>
      <w:r w:rsidRPr="00EA4BA0">
        <w:rPr>
          <w:rFonts w:ascii="Arial" w:eastAsia="Times New Roman" w:hAnsi="Arial" w:cs="Arial"/>
          <w:sz w:val="22"/>
          <w:lang w:val="es-CO" w:eastAsia="es-CO"/>
        </w:rPr>
        <w:t>que los convenios sean celebrados con el fin de ejecutar programas o proyectos que correspondan al Presupuesto General de la Nación</w:t>
      </w:r>
      <w:r w:rsidR="00F94173">
        <w:rPr>
          <w:rFonts w:ascii="Arial" w:eastAsia="Times New Roman" w:hAnsi="Arial" w:cs="Arial"/>
          <w:sz w:val="22"/>
          <w:lang w:val="es-CO" w:eastAsia="es-CO"/>
        </w:rPr>
        <w:t xml:space="preserve">, esta Agencia estima, partiendo de las consideraciones contenidas en el acápite 2.5. del presente concepto y </w:t>
      </w:r>
      <w:r w:rsidR="009B4E6E">
        <w:rPr>
          <w:rFonts w:ascii="Arial" w:eastAsia="Times New Roman" w:hAnsi="Arial" w:cs="Arial"/>
          <w:sz w:val="22"/>
          <w:lang w:val="es-CO" w:eastAsia="es-CO"/>
        </w:rPr>
        <w:t>dados</w:t>
      </w:r>
      <w:r w:rsidR="00F94173">
        <w:rPr>
          <w:rFonts w:ascii="Arial" w:eastAsia="Times New Roman" w:hAnsi="Arial" w:cs="Arial"/>
          <w:sz w:val="22"/>
          <w:lang w:val="es-CO" w:eastAsia="es-CO"/>
        </w:rPr>
        <w:t xml:space="preserve"> </w:t>
      </w:r>
      <w:r w:rsidR="009B4E6E">
        <w:rPr>
          <w:rFonts w:ascii="Arial" w:eastAsia="Times New Roman" w:hAnsi="Arial" w:cs="Arial"/>
          <w:sz w:val="22"/>
          <w:lang w:val="es-CO" w:eastAsia="es-CO"/>
        </w:rPr>
        <w:t xml:space="preserve">en </w:t>
      </w:r>
      <w:r w:rsidR="00F94173">
        <w:rPr>
          <w:rFonts w:ascii="Arial" w:eastAsia="Times New Roman" w:hAnsi="Arial" w:cs="Arial"/>
          <w:sz w:val="22"/>
          <w:lang w:val="es-CO" w:eastAsia="es-CO"/>
        </w:rPr>
        <w:t>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4DBB4936" w14:textId="77777777" w:rsidR="009B4E6E" w:rsidRPr="009B4E6E" w:rsidRDefault="009B4E6E" w:rsidP="00B5343B">
      <w:pPr>
        <w:shd w:val="clear" w:color="auto" w:fill="FFFFFF"/>
        <w:spacing w:after="0"/>
        <w:rPr>
          <w:rFonts w:ascii="Arial" w:eastAsia="Times New Roman" w:hAnsi="Arial" w:cs="Arial"/>
          <w:b/>
          <w:sz w:val="22"/>
          <w:lang w:eastAsia="es-CO"/>
        </w:rPr>
      </w:pPr>
    </w:p>
    <w:p w14:paraId="50A26D01" w14:textId="29728E91" w:rsidR="003D3295" w:rsidRPr="00EA4BA0" w:rsidRDefault="008E1DC4"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Como corolario de todo lo anterior</w:t>
      </w:r>
      <w:r w:rsidR="003D3295" w:rsidRPr="00EA4BA0">
        <w:rPr>
          <w:rFonts w:ascii="Arial" w:eastAsia="Times New Roman" w:hAnsi="Arial" w:cs="Arial"/>
          <w:bCs/>
          <w:sz w:val="22"/>
          <w:lang w:eastAsia="es-CO"/>
        </w:rPr>
        <w:t xml:space="preserve">, se concluye que </w:t>
      </w:r>
      <w:bookmarkStart w:id="65" w:name="_Hlk88202117"/>
      <w:r w:rsidR="003D3295" w:rsidRPr="00EA4BA0">
        <w:rPr>
          <w:rFonts w:ascii="Arial" w:eastAsia="Times New Roman" w:hAnsi="Arial" w:cs="Arial"/>
          <w:bCs/>
          <w:sz w:val="22"/>
          <w:lang w:eastAsia="es-CO"/>
        </w:rPr>
        <w:t xml:space="preserve">la Ley 2159 de 2021 -Ley del Presupuesto- modificó parcial y transitoriamente el parágrafo del artículo 38 de la Ley 996 de 2005, en aspectos temporales, subjetivos, materiales </w:t>
      </w:r>
      <w:r w:rsidR="003D5EF2">
        <w:rPr>
          <w:rFonts w:ascii="Arial" w:eastAsia="Times New Roman" w:hAnsi="Arial" w:cs="Arial"/>
          <w:bCs/>
          <w:sz w:val="22"/>
          <w:lang w:eastAsia="es-CO"/>
        </w:rPr>
        <w:t xml:space="preserve">o teleológicos </w:t>
      </w:r>
      <w:r w:rsidR="003D3295" w:rsidRPr="00EA4BA0">
        <w:rPr>
          <w:rFonts w:ascii="Arial" w:eastAsia="Times New Roman" w:hAnsi="Arial" w:cs="Arial"/>
          <w:bCs/>
          <w:sz w:val="22"/>
          <w:lang w:eastAsia="es-CO"/>
        </w:rPr>
        <w:t xml:space="preserve">y procedimentales o de control; en particular, suspende la prohibición de celebración de convenios y contratos interadministrativos contenida en el parágrafo del artículo 38, siempre y cuando tales acuerdos se suscriban entre </w:t>
      </w:r>
      <w:r w:rsidR="00AB2569">
        <w:rPr>
          <w:rFonts w:ascii="Arial" w:eastAsia="Times New Roman" w:hAnsi="Arial" w:cs="Arial"/>
          <w:bCs/>
          <w:sz w:val="22"/>
          <w:lang w:eastAsia="es-CO"/>
        </w:rPr>
        <w:t>la Nación</w:t>
      </w:r>
      <w:r w:rsidR="003D3295" w:rsidRPr="00EA4BA0">
        <w:rPr>
          <w:rFonts w:ascii="Arial" w:eastAsia="Times New Roman" w:hAnsi="Arial" w:cs="Arial"/>
          <w:bCs/>
          <w:sz w:val="22"/>
          <w:lang w:eastAsia="es-CO"/>
        </w:rPr>
        <w:t xml:space="preserve"> y </w:t>
      </w:r>
      <w:r w:rsidR="00AB2569">
        <w:rPr>
          <w:rFonts w:ascii="Arial" w:eastAsia="Times New Roman" w:hAnsi="Arial" w:cs="Arial"/>
          <w:bCs/>
          <w:sz w:val="22"/>
          <w:lang w:eastAsia="es-CO"/>
        </w:rPr>
        <w:t xml:space="preserve">las </w:t>
      </w:r>
      <w:r w:rsidR="003D3295" w:rsidRPr="00EA4BA0">
        <w:rPr>
          <w:rFonts w:ascii="Arial" w:eastAsia="Times New Roman" w:hAnsi="Arial" w:cs="Arial"/>
          <w:bCs/>
          <w:sz w:val="22"/>
          <w:lang w:eastAsia="es-CO"/>
        </w:rPr>
        <w:t xml:space="preserve">entidades territoriales, dentro de la vigencia fiscal del año 2022 y para la ejecución de programas o proyectos </w:t>
      </w:r>
      <w:r w:rsidR="009B4E6E">
        <w:rPr>
          <w:rFonts w:ascii="Arial" w:eastAsia="Times New Roman" w:hAnsi="Arial" w:cs="Arial"/>
          <w:bCs/>
          <w:sz w:val="22"/>
          <w:lang w:eastAsia="es-CO"/>
        </w:rPr>
        <w:t>de inversión incluidos en el</w:t>
      </w:r>
      <w:r w:rsidR="003D3295" w:rsidRPr="00EA4BA0">
        <w:rPr>
          <w:rFonts w:ascii="Arial" w:eastAsia="Times New Roman" w:hAnsi="Arial" w:cs="Arial"/>
          <w:bCs/>
          <w:sz w:val="22"/>
          <w:lang w:eastAsia="es-CO"/>
        </w:rPr>
        <w:t xml:space="preserve"> Presupuesto General de la Nación. </w:t>
      </w:r>
    </w:p>
    <w:p w14:paraId="023C9B14" w14:textId="77777777" w:rsidR="003D3295" w:rsidRPr="00EA4BA0" w:rsidRDefault="003D3295" w:rsidP="00B5343B">
      <w:pPr>
        <w:shd w:val="clear" w:color="auto" w:fill="FFFFFF"/>
        <w:spacing w:after="0"/>
        <w:ind w:firstLine="708"/>
        <w:rPr>
          <w:rFonts w:ascii="Arial" w:eastAsia="Times New Roman" w:hAnsi="Arial" w:cs="Arial"/>
          <w:bCs/>
          <w:sz w:val="22"/>
          <w:lang w:eastAsia="es-CO"/>
        </w:rPr>
      </w:pPr>
    </w:p>
    <w:p w14:paraId="6A160E54" w14:textId="2234790A" w:rsidR="003D3295" w:rsidRPr="00EA4BA0" w:rsidRDefault="003D3295" w:rsidP="00B5343B">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 xml:space="preserve">Es de anotar, por ser relevante para la consulta que se resuelve, que la modificación de la ley del Presupuesto opera, únicamente, frente al parágrafo del artículo 38, y no en relación con las prohibiciones del artículo 33 que, como se dijo, resultan ser distintas, aunque concurrentes, a las del parágrafo, por lo cual, las restricciones a la contratación </w:t>
      </w:r>
      <w:r w:rsidRPr="00EA4BA0">
        <w:rPr>
          <w:rFonts w:ascii="Arial" w:eastAsia="Times New Roman" w:hAnsi="Arial" w:cs="Arial"/>
          <w:bCs/>
          <w:sz w:val="22"/>
          <w:lang w:eastAsia="es-CO"/>
        </w:rPr>
        <w:lastRenderedPageBreak/>
        <w:t>directa dentro del per</w:t>
      </w:r>
      <w:r w:rsidR="00E43C99">
        <w:rPr>
          <w:rFonts w:ascii="Arial" w:eastAsia="Times New Roman" w:hAnsi="Arial" w:cs="Arial"/>
          <w:bCs/>
          <w:sz w:val="22"/>
          <w:lang w:eastAsia="es-CO"/>
        </w:rPr>
        <w:t>í</w:t>
      </w:r>
      <w:r w:rsidRPr="00EA4BA0">
        <w:rPr>
          <w:rFonts w:ascii="Arial" w:eastAsia="Times New Roman" w:hAnsi="Arial" w:cs="Arial"/>
          <w:bCs/>
          <w:sz w:val="22"/>
          <w:lang w:eastAsia="es-CO"/>
        </w:rPr>
        <w:t>odo preelectoral presidencial y vicepresidencial se mantienen invariables a partir de la publicación de la Ley del Presupuesto.</w:t>
      </w:r>
    </w:p>
    <w:bookmarkEnd w:id="65"/>
    <w:p w14:paraId="6B3091F8" w14:textId="77777777" w:rsidR="003D3295" w:rsidRPr="00EA4BA0" w:rsidRDefault="003D3295" w:rsidP="00B5343B">
      <w:pPr>
        <w:shd w:val="clear" w:color="auto" w:fill="FFFFFF"/>
        <w:spacing w:after="0"/>
        <w:rPr>
          <w:rFonts w:ascii="Arial" w:eastAsia="Times New Roman" w:hAnsi="Arial" w:cs="Arial"/>
          <w:bCs/>
          <w:sz w:val="22"/>
          <w:lang w:eastAsia="es-CO"/>
        </w:rPr>
      </w:pPr>
    </w:p>
    <w:p w14:paraId="415CC5B0" w14:textId="4B42496C" w:rsidR="003D3295" w:rsidRPr="00EA4BA0" w:rsidRDefault="00AB2569" w:rsidP="00B5343B">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En efecto</w:t>
      </w:r>
      <w:r w:rsidR="003D3295" w:rsidRPr="00EA4BA0">
        <w:rPr>
          <w:rFonts w:ascii="Arial" w:eastAsia="Times New Roman" w:hAnsi="Arial" w:cs="Arial"/>
          <w:bCs/>
          <w:sz w:val="22"/>
          <w:lang w:eastAsia="es-CO"/>
        </w:rPr>
        <w:t>,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003D3295" w:rsidRPr="00EA4BA0">
        <w:rPr>
          <w:rStyle w:val="Refdenotaalpie"/>
          <w:rFonts w:ascii="Arial" w:eastAsia="Times New Roman" w:hAnsi="Arial" w:cs="Arial"/>
          <w:bCs/>
          <w:sz w:val="22"/>
          <w:lang w:eastAsia="es-CO"/>
        </w:rPr>
        <w:footnoteReference w:id="61"/>
      </w:r>
      <w:r w:rsidR="003D3295" w:rsidRPr="00EA4BA0">
        <w:rPr>
          <w:rFonts w:ascii="Arial" w:eastAsia="Times New Roman" w:hAnsi="Arial" w:cs="Arial"/>
          <w:bCs/>
          <w:sz w:val="22"/>
          <w:lang w:eastAsia="es-CO"/>
        </w:rPr>
        <w:t xml:space="preserve"> y las segundas para el 29 de mayo del mismo año</w:t>
      </w:r>
      <w:r w:rsidR="003D3295" w:rsidRPr="00EA4BA0">
        <w:rPr>
          <w:rStyle w:val="Refdenotaalpie"/>
          <w:rFonts w:ascii="Arial" w:eastAsia="Times New Roman" w:hAnsi="Arial" w:cs="Arial"/>
          <w:bCs/>
          <w:sz w:val="22"/>
          <w:lang w:eastAsia="es-CO"/>
        </w:rPr>
        <w:footnoteReference w:id="62"/>
      </w:r>
      <w:r w:rsidR="003D3295" w:rsidRPr="00EA4BA0">
        <w:rPr>
          <w:rFonts w:ascii="Arial" w:eastAsia="Times New Roman" w:hAnsi="Arial" w:cs="Arial"/>
          <w:bCs/>
          <w:sz w:val="22"/>
          <w:lang w:eastAsia="es-CO"/>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 </w:t>
      </w:r>
    </w:p>
    <w:p w14:paraId="1F18CEAD" w14:textId="77777777" w:rsidR="003D3295" w:rsidRPr="00EA4BA0" w:rsidRDefault="003D3295" w:rsidP="00B5343B">
      <w:pPr>
        <w:shd w:val="clear" w:color="auto" w:fill="FFFFFF"/>
        <w:spacing w:after="0"/>
        <w:ind w:firstLine="708"/>
        <w:rPr>
          <w:rFonts w:ascii="Arial" w:eastAsia="Times New Roman" w:hAnsi="Arial" w:cs="Arial"/>
          <w:bCs/>
          <w:sz w:val="22"/>
          <w:lang w:eastAsia="es-CO"/>
        </w:rPr>
      </w:pPr>
    </w:p>
    <w:p w14:paraId="15BD7F3E" w14:textId="5214324C" w:rsidR="003D3295" w:rsidRPr="00A05663" w:rsidRDefault="003D3295" w:rsidP="00B5343B">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Presidente y Vicepresidente, deberán ser aplicadas ambas restricciones, es decir, la del parágrafo del artículo 38 y la del artículo 33 de la Ley de Garantías. En este punto, atendiendo a la modificación parcial del parágrafo del artículo 38 realizada por la Ley del Presupuesto, </w:t>
      </w:r>
      <w:r w:rsidRPr="00A05663">
        <w:rPr>
          <w:rFonts w:ascii="Arial" w:eastAsia="Times New Roman" w:hAnsi="Arial" w:cs="Arial"/>
          <w:bCs/>
          <w:sz w:val="22"/>
          <w:lang w:eastAsia="es-CO"/>
        </w:rPr>
        <w:t xml:space="preserve">cabría preguntarse </w:t>
      </w:r>
      <w:r w:rsidR="009B4E6E" w:rsidRPr="00A05663">
        <w:rPr>
          <w:rFonts w:ascii="Arial" w:eastAsia="Times New Roman" w:hAnsi="Arial" w:cs="Arial"/>
          <w:bCs/>
          <w:sz w:val="22"/>
          <w:lang w:eastAsia="es-CO"/>
        </w:rPr>
        <w:t>como se aplicarían las prohibiciones</w:t>
      </w:r>
      <w:r w:rsidR="00CD6CCE">
        <w:rPr>
          <w:rFonts w:ascii="Arial" w:eastAsia="Times New Roman" w:hAnsi="Arial" w:cs="Arial"/>
          <w:bCs/>
          <w:sz w:val="22"/>
          <w:lang w:eastAsia="es-CO"/>
        </w:rPr>
        <w:t xml:space="preserve"> mencionadas</w:t>
      </w:r>
      <w:r w:rsidRPr="00A05663">
        <w:rPr>
          <w:rFonts w:ascii="Arial" w:eastAsia="Times New Roman" w:hAnsi="Arial" w:cs="Arial"/>
          <w:bCs/>
          <w:sz w:val="22"/>
          <w:lang w:eastAsia="es-CO"/>
        </w:rPr>
        <w:t xml:space="preserve">. </w:t>
      </w:r>
    </w:p>
    <w:p w14:paraId="21C73070" w14:textId="77777777" w:rsidR="003D3295" w:rsidRPr="00A05663" w:rsidRDefault="003D3295" w:rsidP="00B5343B">
      <w:pPr>
        <w:shd w:val="clear" w:color="auto" w:fill="FFFFFF"/>
        <w:spacing w:after="0"/>
        <w:ind w:firstLine="708"/>
        <w:rPr>
          <w:rFonts w:ascii="Arial" w:eastAsia="Times New Roman" w:hAnsi="Arial" w:cs="Arial"/>
          <w:bCs/>
          <w:sz w:val="22"/>
          <w:lang w:eastAsia="es-CO"/>
        </w:rPr>
      </w:pPr>
    </w:p>
    <w:p w14:paraId="7199F407" w14:textId="75E19B9C" w:rsidR="003D3295" w:rsidRPr="00A05663" w:rsidRDefault="003D3295"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En opinión de esta Agencia, con el fin de armonizar los textos de los artículos comentados, luego de la modificación </w:t>
      </w:r>
      <w:r w:rsidR="00714E78" w:rsidRPr="00A05663">
        <w:rPr>
          <w:rFonts w:ascii="Arial" w:eastAsia="Times New Roman" w:hAnsi="Arial" w:cs="Arial"/>
          <w:bCs/>
          <w:sz w:val="22"/>
          <w:lang w:eastAsia="es-CO"/>
        </w:rPr>
        <w:t>realizada</w:t>
      </w:r>
      <w:r w:rsidRPr="00A05663">
        <w:rPr>
          <w:rFonts w:ascii="Arial" w:eastAsia="Times New Roman" w:hAnsi="Arial" w:cs="Arial"/>
          <w:bCs/>
          <w:sz w:val="22"/>
          <w:lang w:eastAsia="es-CO"/>
        </w:rPr>
        <w:t xml:space="preserve"> por la Ley del Presupuesto, </w:t>
      </w:r>
      <w:r w:rsidR="00DD03EB">
        <w:rPr>
          <w:rFonts w:ascii="Arial" w:eastAsia="Times New Roman" w:hAnsi="Arial" w:cs="Arial"/>
          <w:bCs/>
          <w:sz w:val="22"/>
          <w:lang w:eastAsia="es-CO"/>
        </w:rPr>
        <w:t>en el evento mencionado en el párrafo anterior</w:t>
      </w:r>
      <w:r w:rsidRPr="00A05663">
        <w:rPr>
          <w:rFonts w:ascii="Arial" w:eastAsia="Times New Roman" w:hAnsi="Arial" w:cs="Arial"/>
          <w:bCs/>
          <w:sz w:val="22"/>
          <w:lang w:eastAsia="es-CO"/>
        </w:rPr>
        <w:t xml:space="preserve"> se podrán celebrar convenios y contratos interadministrativos</w:t>
      </w:r>
      <w:r w:rsidR="00C904C5">
        <w:rPr>
          <w:rFonts w:ascii="Arial" w:eastAsia="Times New Roman" w:hAnsi="Arial" w:cs="Arial"/>
          <w:bCs/>
          <w:sz w:val="22"/>
          <w:lang w:eastAsia="es-CO"/>
        </w:rPr>
        <w:t>, de acuerdo con el parágrafo del artículo 38,</w:t>
      </w:r>
      <w:r w:rsidRPr="00A05663">
        <w:rPr>
          <w:rFonts w:ascii="Arial" w:eastAsia="Times New Roman" w:hAnsi="Arial" w:cs="Arial"/>
          <w:bCs/>
          <w:sz w:val="22"/>
          <w:lang w:eastAsia="es-CO"/>
        </w:rPr>
        <w:t xml:space="preserve"> siempre y cuando estos se lleven a cabo a través de modalidades de selección que impliquen convocatoria pública y, además, por virtud del artículo 12</w:t>
      </w:r>
      <w:r w:rsidR="00C76CFB" w:rsidRPr="00A05663">
        <w:rPr>
          <w:rFonts w:ascii="Arial" w:eastAsia="Times New Roman" w:hAnsi="Arial" w:cs="Arial"/>
          <w:bCs/>
          <w:sz w:val="22"/>
          <w:lang w:eastAsia="es-CO"/>
        </w:rPr>
        <w:t>4</w:t>
      </w:r>
      <w:r w:rsidRPr="00A05663">
        <w:rPr>
          <w:rFonts w:ascii="Arial" w:eastAsia="Times New Roman" w:hAnsi="Arial" w:cs="Arial"/>
          <w:bCs/>
          <w:sz w:val="22"/>
          <w:lang w:eastAsia="es-CO"/>
        </w:rPr>
        <w:t xml:space="preserve">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w:t>
      </w:r>
      <w:r w:rsidRPr="00A05663">
        <w:rPr>
          <w:rFonts w:ascii="Arial" w:eastAsia="Times New Roman" w:hAnsi="Arial" w:cs="Arial"/>
          <w:bCs/>
          <w:sz w:val="22"/>
          <w:lang w:eastAsia="es-CO"/>
        </w:rPr>
        <w:lastRenderedPageBreak/>
        <w:t xml:space="preserve">prohibición del artículo 33 de la Ley de Garantías permanece incólume ante la expedición de la Ley del Presupuesto. </w:t>
      </w:r>
    </w:p>
    <w:p w14:paraId="3CC76E37" w14:textId="49DC0B46" w:rsidR="009B4E6E" w:rsidRPr="00A05663" w:rsidRDefault="009B4E6E" w:rsidP="00B5343B">
      <w:pPr>
        <w:shd w:val="clear" w:color="auto" w:fill="FFFFFF"/>
        <w:spacing w:after="0"/>
        <w:ind w:firstLine="708"/>
        <w:rPr>
          <w:rFonts w:ascii="Arial" w:eastAsia="Times New Roman" w:hAnsi="Arial" w:cs="Arial"/>
          <w:bCs/>
          <w:sz w:val="22"/>
          <w:lang w:eastAsia="es-CO"/>
        </w:rPr>
      </w:pPr>
    </w:p>
    <w:p w14:paraId="39CC35C2" w14:textId="1D401844" w:rsidR="009B4E6E" w:rsidRPr="00A05663" w:rsidRDefault="009B4E6E"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Por </w:t>
      </w:r>
      <w:r w:rsidR="00E96B8F">
        <w:rPr>
          <w:rFonts w:ascii="Arial" w:eastAsia="Times New Roman" w:hAnsi="Arial" w:cs="Arial"/>
          <w:bCs/>
          <w:sz w:val="22"/>
          <w:lang w:eastAsia="es-CO"/>
        </w:rPr>
        <w:t>ende</w:t>
      </w:r>
      <w:r w:rsidRPr="00A05663">
        <w:rPr>
          <w:rFonts w:ascii="Arial" w:eastAsia="Times New Roman" w:hAnsi="Arial" w:cs="Arial"/>
          <w:bCs/>
          <w:sz w:val="22"/>
          <w:lang w:eastAsia="es-CO"/>
        </w:rPr>
        <w:t xml:space="preserve">, cuando empiece el periodo preelectoral de las elecciones presidenciales, se deberá dar aplicación a la prohibición para la </w:t>
      </w:r>
      <w:r w:rsidR="00CD6CCE" w:rsidRPr="00A05663">
        <w:rPr>
          <w:rFonts w:ascii="Arial" w:eastAsia="Times New Roman" w:hAnsi="Arial" w:cs="Arial"/>
          <w:bCs/>
          <w:sz w:val="22"/>
          <w:lang w:eastAsia="es-CO"/>
        </w:rPr>
        <w:t>contratación</w:t>
      </w:r>
      <w:r w:rsidRPr="00A05663">
        <w:rPr>
          <w:rFonts w:ascii="Arial" w:eastAsia="Times New Roman" w:hAnsi="Arial" w:cs="Arial"/>
          <w:bCs/>
          <w:sz w:val="22"/>
          <w:lang w:eastAsia="es-CO"/>
        </w:rPr>
        <w:t xml:space="preserve"> directa contenida en el artículo 33 de la Ley de Garantías, así como a la prohibición del parágrafo del artículo 38 que, como se dijo, resulta aplicable a todo tipo de elección popular. </w:t>
      </w:r>
    </w:p>
    <w:p w14:paraId="5EFB0ED1" w14:textId="77777777" w:rsidR="009B4E6E" w:rsidRPr="00A05663" w:rsidRDefault="009B4E6E" w:rsidP="00B5343B">
      <w:pPr>
        <w:shd w:val="clear" w:color="auto" w:fill="FFFFFF"/>
        <w:spacing w:after="0"/>
        <w:ind w:firstLine="708"/>
        <w:rPr>
          <w:rFonts w:ascii="Arial" w:eastAsia="Times New Roman" w:hAnsi="Arial" w:cs="Arial"/>
          <w:bCs/>
          <w:sz w:val="22"/>
          <w:lang w:eastAsia="es-CO"/>
        </w:rPr>
      </w:pPr>
    </w:p>
    <w:p w14:paraId="19A9475C" w14:textId="3EEFB08F" w:rsidR="009B4E6E" w:rsidRPr="00EA4BA0" w:rsidRDefault="009B4E6E" w:rsidP="00B5343B">
      <w:pPr>
        <w:shd w:val="clear" w:color="auto" w:fill="FFFFFF"/>
        <w:spacing w:after="0"/>
        <w:ind w:firstLine="708"/>
        <w:rPr>
          <w:rFonts w:ascii="Arial" w:eastAsia="Times New Roman" w:hAnsi="Arial" w:cs="Arial"/>
          <w:bCs/>
          <w:sz w:val="22"/>
          <w:lang w:eastAsia="es-CO"/>
        </w:rPr>
      </w:pPr>
      <w:r w:rsidRPr="00A05663">
        <w:rPr>
          <w:rFonts w:ascii="Arial" w:eastAsia="Times New Roman" w:hAnsi="Arial" w:cs="Arial"/>
          <w:bCs/>
          <w:sz w:val="22"/>
          <w:lang w:eastAsia="es-CO"/>
        </w:rPr>
        <w:t xml:space="preserve">En tal sentido, dentro de los cuatro meses anteriores a las elecciones de presidente y vicepresidente de la república no se podrán </w:t>
      </w:r>
      <w:r w:rsidR="00B5343B" w:rsidRPr="00A05663">
        <w:rPr>
          <w:rFonts w:ascii="Arial" w:eastAsia="Times New Roman" w:hAnsi="Arial" w:cs="Arial"/>
          <w:bCs/>
          <w:sz w:val="22"/>
          <w:lang w:eastAsia="es-CO"/>
        </w:rPr>
        <w:t xml:space="preserve">celebrar </w:t>
      </w:r>
      <w:r w:rsidRPr="00A05663">
        <w:rPr>
          <w:rFonts w:ascii="Arial" w:eastAsia="Times New Roman" w:hAnsi="Arial" w:cs="Arial"/>
          <w:bCs/>
          <w:sz w:val="22"/>
          <w:lang w:eastAsia="es-CO"/>
        </w:rPr>
        <w:t xml:space="preserve">convenios y contratos interadministrativos </w:t>
      </w:r>
      <w:r w:rsidR="00B5343B" w:rsidRPr="00A05663">
        <w:rPr>
          <w:rFonts w:ascii="Arial" w:eastAsia="Times New Roman" w:hAnsi="Arial" w:cs="Arial"/>
          <w:bCs/>
          <w:sz w:val="22"/>
          <w:lang w:eastAsia="es-CO"/>
        </w:rPr>
        <w:t>a través de contratación directa</w:t>
      </w:r>
      <w:r w:rsidRPr="00A05663">
        <w:rPr>
          <w:rFonts w:ascii="Arial" w:eastAsia="Times New Roman" w:hAnsi="Arial" w:cs="Arial"/>
          <w:bCs/>
          <w:sz w:val="22"/>
          <w:lang w:eastAsia="es-CO"/>
        </w:rPr>
        <w:t xml:space="preserve">, y solo podrán ser </w:t>
      </w:r>
      <w:r w:rsidR="00B5343B" w:rsidRPr="00A05663">
        <w:rPr>
          <w:rFonts w:ascii="Arial" w:eastAsia="Times New Roman" w:hAnsi="Arial" w:cs="Arial"/>
          <w:bCs/>
          <w:sz w:val="22"/>
          <w:lang w:eastAsia="es-CO"/>
        </w:rPr>
        <w:t>suscritos</w:t>
      </w:r>
      <w:r w:rsidRPr="00A05663">
        <w:rPr>
          <w:rFonts w:ascii="Arial" w:eastAsia="Times New Roman" w:hAnsi="Arial" w:cs="Arial"/>
          <w:bCs/>
          <w:sz w:val="22"/>
          <w:lang w:eastAsia="es-CO"/>
        </w:rPr>
        <w:t xml:space="preserve"> a través de mecanismos de selección que impliquen convocatoria pública y, además, siempre que se cumplan con los requisitos establecidos en el artículo 124 de la Ley 2159 de 2021.</w:t>
      </w:r>
      <w:r>
        <w:rPr>
          <w:rFonts w:ascii="Arial" w:eastAsia="Times New Roman" w:hAnsi="Arial" w:cs="Arial"/>
          <w:bCs/>
          <w:sz w:val="22"/>
          <w:lang w:eastAsia="es-CO"/>
        </w:rPr>
        <w:t xml:space="preserve"> </w:t>
      </w:r>
    </w:p>
    <w:p w14:paraId="38E2ACCD" w14:textId="77777777" w:rsidR="00170D5D" w:rsidRPr="00EA4BA0" w:rsidRDefault="00170D5D" w:rsidP="00B5343B">
      <w:pPr>
        <w:shd w:val="clear" w:color="auto" w:fill="FFFFFF"/>
        <w:spacing w:after="0"/>
        <w:rPr>
          <w:rFonts w:ascii="Arial" w:eastAsia="Times New Roman" w:hAnsi="Arial" w:cs="Arial"/>
          <w:bCs/>
          <w:sz w:val="22"/>
          <w:lang w:eastAsia="es-CO"/>
        </w:rPr>
      </w:pPr>
    </w:p>
    <w:p w14:paraId="479D6D95" w14:textId="3B520CB8" w:rsidR="003D3295" w:rsidRPr="00EA4BA0" w:rsidRDefault="006B66C5" w:rsidP="0054412D">
      <w:pPr>
        <w:shd w:val="clear" w:color="auto" w:fill="FFFFFF"/>
        <w:spacing w:after="0"/>
        <w:rPr>
          <w:rFonts w:ascii="Arial" w:eastAsia="Times New Roman" w:hAnsi="Arial" w:cs="Arial"/>
          <w:b/>
          <w:sz w:val="22"/>
          <w:lang w:eastAsia="es-CO"/>
        </w:rPr>
      </w:pPr>
      <w:r>
        <w:rPr>
          <w:rFonts w:ascii="Arial" w:eastAsia="Times New Roman" w:hAnsi="Arial" w:cs="Arial"/>
          <w:b/>
          <w:sz w:val="22"/>
          <w:lang w:eastAsia="es-CO"/>
        </w:rPr>
        <w:t xml:space="preserve">3. </w:t>
      </w:r>
      <w:r w:rsidR="003D3295" w:rsidRPr="00EA4BA0">
        <w:rPr>
          <w:rFonts w:ascii="Arial" w:eastAsia="Times New Roman" w:hAnsi="Arial" w:cs="Arial"/>
          <w:b/>
          <w:sz w:val="22"/>
          <w:lang w:eastAsia="es-CO"/>
        </w:rPr>
        <w:t>Consideración transitoria</w:t>
      </w:r>
    </w:p>
    <w:p w14:paraId="7D81C2C5" w14:textId="77777777" w:rsidR="003D3295" w:rsidRPr="00EA4BA0" w:rsidRDefault="003D3295" w:rsidP="00B5343B">
      <w:pPr>
        <w:pStyle w:val="NormalWeb"/>
        <w:rPr>
          <w:rFonts w:ascii="Arial" w:hAnsi="Arial" w:cs="Arial"/>
          <w:bCs/>
          <w:sz w:val="22"/>
          <w:szCs w:val="22"/>
        </w:rPr>
      </w:pPr>
      <w:r w:rsidRPr="00EA4BA0">
        <w:rPr>
          <w:rFonts w:ascii="Arial" w:hAnsi="Arial" w:cs="Arial"/>
          <w:bCs/>
          <w:sz w:val="22"/>
        </w:rPr>
        <w:t>Sin perjuicio de todo lo dicho, debe tenerse en cuenta que en el fallo de tutela proferido dentro del proceso nro. 2021-000324 por parte del</w:t>
      </w:r>
      <w:r w:rsidRPr="00EA4BA0">
        <w:rPr>
          <w:rFonts w:ascii="Arial" w:hAnsi="Arial" w:cs="Arial"/>
          <w:bCs/>
          <w:sz w:val="22"/>
          <w:szCs w:val="22"/>
        </w:rPr>
        <w:t xml:space="preserve"> Juzgado Tercero Administrativo de Bogotá, se decidió, entre otras cosas:</w:t>
      </w:r>
    </w:p>
    <w:p w14:paraId="7619F101" w14:textId="4E2B8835" w:rsidR="003D3295" w:rsidRPr="00A96155" w:rsidRDefault="003D3295" w:rsidP="00B5343B">
      <w:pPr>
        <w:pStyle w:val="NormalWeb"/>
        <w:spacing w:before="0" w:beforeAutospacing="0" w:after="0" w:afterAutospacing="0"/>
        <w:ind w:left="709" w:right="567"/>
        <w:rPr>
          <w:rFonts w:ascii="Arial" w:hAnsi="Arial" w:cs="Arial"/>
          <w:bCs/>
          <w:sz w:val="21"/>
          <w:szCs w:val="21"/>
        </w:rPr>
      </w:pPr>
      <w:r w:rsidRPr="00A96155">
        <w:rPr>
          <w:rFonts w:ascii="Arial" w:hAnsi="Arial" w:cs="Arial"/>
          <w:bCs/>
          <w:sz w:val="21"/>
          <w:szCs w:val="21"/>
        </w:rPr>
        <w:t xml:space="preserve">«ORDENAR </w:t>
      </w:r>
      <w:r w:rsidRPr="00A96155">
        <w:rPr>
          <w:rFonts w:ascii="Arial" w:hAnsi="Arial" w:cs="Arial"/>
          <w:sz w:val="21"/>
          <w:szCs w:val="21"/>
          <w:lang w:eastAsia="es-ES_tradnl"/>
        </w:rPr>
        <w:t xml:space="preserve">al presidente de la </w:t>
      </w:r>
      <w:r w:rsidR="00EF542A" w:rsidRPr="00A96155">
        <w:rPr>
          <w:rFonts w:ascii="Arial" w:hAnsi="Arial" w:cs="Arial"/>
          <w:sz w:val="21"/>
          <w:szCs w:val="21"/>
          <w:lang w:eastAsia="es-ES_tradnl"/>
        </w:rPr>
        <w:t>república</w:t>
      </w:r>
      <w:r w:rsidRPr="00A96155">
        <w:rPr>
          <w:rFonts w:ascii="Arial" w:hAnsi="Arial" w:cs="Arial"/>
          <w:sz w:val="21"/>
          <w:szCs w:val="21"/>
          <w:lang w:eastAsia="es-ES_tradnl"/>
        </w:rPr>
        <w:t xml:space="preserve"> y a los representantes legales de las entidades del orden nacional y del sector descentralizado territorialmente, </w:t>
      </w:r>
    </w:p>
    <w:p w14:paraId="5C3FB3DD" w14:textId="06827433"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abstenerse de dar </w:t>
      </w:r>
      <w:r w:rsidR="00EF542A" w:rsidRPr="00A96155">
        <w:rPr>
          <w:rFonts w:ascii="Arial" w:eastAsia="Times New Roman" w:hAnsi="Arial" w:cs="Arial"/>
          <w:sz w:val="21"/>
          <w:szCs w:val="21"/>
          <w:lang w:val="es-CO" w:eastAsia="es-ES_tradnl"/>
        </w:rPr>
        <w:t>aplicación</w:t>
      </w:r>
      <w:r w:rsidRPr="00A96155">
        <w:rPr>
          <w:rFonts w:ascii="Arial" w:eastAsia="Times New Roman" w:hAnsi="Arial" w:cs="Arial"/>
          <w:sz w:val="21"/>
          <w:szCs w:val="21"/>
          <w:lang w:val="es-CO" w:eastAsia="es-ES_tradnl"/>
        </w:rPr>
        <w:t xml:space="preserve"> a la </w:t>
      </w:r>
      <w:r w:rsidR="00EF542A" w:rsidRPr="00A96155">
        <w:rPr>
          <w:rFonts w:ascii="Arial" w:eastAsia="Times New Roman" w:hAnsi="Arial" w:cs="Arial"/>
          <w:sz w:val="21"/>
          <w:szCs w:val="21"/>
          <w:lang w:val="es-CO" w:eastAsia="es-ES_tradnl"/>
        </w:rPr>
        <w:t>modificación</w:t>
      </w:r>
      <w:r w:rsidRPr="00A96155">
        <w:rPr>
          <w:rFonts w:ascii="Arial" w:eastAsia="Times New Roman" w:hAnsi="Arial" w:cs="Arial"/>
          <w:sz w:val="21"/>
          <w:szCs w:val="21"/>
          <w:lang w:val="es-CO" w:eastAsia="es-ES_tradnl"/>
        </w:rPr>
        <w:t xml:space="preserve"> realizada al </w:t>
      </w:r>
      <w:r w:rsidR="00EF542A" w:rsidRPr="00A96155">
        <w:rPr>
          <w:rFonts w:ascii="Arial" w:eastAsia="Times New Roman" w:hAnsi="Arial" w:cs="Arial"/>
          <w:sz w:val="21"/>
          <w:szCs w:val="21"/>
          <w:lang w:val="es-CO" w:eastAsia="es-ES_tradnl"/>
        </w:rPr>
        <w:t>parágrafo</w:t>
      </w:r>
      <w:r w:rsidRPr="00A96155">
        <w:rPr>
          <w:rFonts w:ascii="Arial" w:eastAsia="Times New Roman" w:hAnsi="Arial" w:cs="Arial"/>
          <w:sz w:val="21"/>
          <w:szCs w:val="21"/>
          <w:lang w:val="es-CO" w:eastAsia="es-ES_tradnl"/>
        </w:rPr>
        <w:t xml:space="preserve"> 38 de la Ley 996 de 2005. </w:t>
      </w:r>
    </w:p>
    <w:p w14:paraId="02C917BB" w14:textId="77777777" w:rsidR="00A96155" w:rsidRDefault="00A96155" w:rsidP="00B5343B">
      <w:pPr>
        <w:spacing w:after="0"/>
        <w:ind w:left="709" w:right="567"/>
        <w:rPr>
          <w:rFonts w:ascii="Arial" w:eastAsia="Times New Roman" w:hAnsi="Arial" w:cs="Arial"/>
          <w:sz w:val="21"/>
          <w:szCs w:val="21"/>
          <w:lang w:val="es-CO" w:eastAsia="es-ES_tradnl"/>
        </w:rPr>
      </w:pPr>
    </w:p>
    <w:p w14:paraId="12E412E9" w14:textId="77152F6B"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La </w:t>
      </w:r>
      <w:r w:rsidR="00EF542A" w:rsidRPr="00A96155">
        <w:rPr>
          <w:rFonts w:ascii="Arial" w:eastAsia="Times New Roman" w:hAnsi="Arial" w:cs="Arial"/>
          <w:sz w:val="21"/>
          <w:szCs w:val="21"/>
          <w:lang w:val="es-CO" w:eastAsia="es-ES_tradnl"/>
        </w:rPr>
        <w:t>restricción</w:t>
      </w:r>
      <w:r w:rsidRPr="00A96155">
        <w:rPr>
          <w:rFonts w:ascii="Arial" w:eastAsia="Times New Roman" w:hAnsi="Arial" w:cs="Arial"/>
          <w:sz w:val="21"/>
          <w:szCs w:val="21"/>
          <w:lang w:val="es-CO" w:eastAsia="es-ES_tradnl"/>
        </w:rPr>
        <w:t xml:space="preserve"> enunciada tiene como efectos garantizar los derechos al debido proceso, igualdad e imparcialidad en el proceso electoral. </w:t>
      </w:r>
    </w:p>
    <w:p w14:paraId="7FCE9A0E" w14:textId="77777777" w:rsidR="009B061C" w:rsidRDefault="009B061C" w:rsidP="00B5343B">
      <w:pPr>
        <w:spacing w:after="0"/>
        <w:ind w:left="709" w:right="567"/>
        <w:rPr>
          <w:rFonts w:ascii="Arial" w:eastAsia="Times New Roman" w:hAnsi="Arial" w:cs="Arial"/>
          <w:sz w:val="21"/>
          <w:szCs w:val="21"/>
          <w:lang w:val="es-CO" w:eastAsia="es-ES_tradnl"/>
        </w:rPr>
      </w:pPr>
    </w:p>
    <w:p w14:paraId="52B61E27" w14:textId="2600138D"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La presente </w:t>
      </w:r>
      <w:r w:rsidR="00EF542A" w:rsidRPr="00A96155">
        <w:rPr>
          <w:rFonts w:ascii="Arial" w:eastAsia="Times New Roman" w:hAnsi="Arial" w:cs="Arial"/>
          <w:sz w:val="21"/>
          <w:szCs w:val="21"/>
          <w:lang w:val="es-CO" w:eastAsia="es-ES_tradnl"/>
        </w:rPr>
        <w:t>restricción</w:t>
      </w:r>
      <w:r w:rsidRPr="00A96155">
        <w:rPr>
          <w:rFonts w:ascii="Arial" w:eastAsia="Times New Roman" w:hAnsi="Arial" w:cs="Arial"/>
          <w:sz w:val="21"/>
          <w:szCs w:val="21"/>
          <w:lang w:val="es-CO" w:eastAsia="es-ES_tradnl"/>
        </w:rPr>
        <w:t xml:space="preserve"> solo </w:t>
      </w:r>
      <w:r w:rsidR="00EF542A" w:rsidRPr="00A96155">
        <w:rPr>
          <w:rFonts w:ascii="Arial" w:eastAsia="Times New Roman" w:hAnsi="Arial" w:cs="Arial"/>
          <w:sz w:val="21"/>
          <w:szCs w:val="21"/>
          <w:lang w:val="es-CO" w:eastAsia="es-ES_tradnl"/>
        </w:rPr>
        <w:t>estará</w:t>
      </w:r>
      <w:r w:rsidRPr="00A96155">
        <w:rPr>
          <w:rFonts w:ascii="Arial" w:eastAsia="Times New Roman" w:hAnsi="Arial" w:cs="Arial"/>
          <w:sz w:val="21"/>
          <w:szCs w:val="21"/>
          <w:lang w:val="es-CO" w:eastAsia="es-ES_tradnl"/>
        </w:rPr>
        <w:t xml:space="preserve">́ vigente hasta que la Corte Constitucional conozca de la demanda de </w:t>
      </w:r>
      <w:r w:rsidR="00EF542A" w:rsidRPr="00A96155">
        <w:rPr>
          <w:rFonts w:ascii="Arial" w:eastAsia="Times New Roman" w:hAnsi="Arial" w:cs="Arial"/>
          <w:sz w:val="21"/>
          <w:szCs w:val="21"/>
          <w:lang w:val="es-CO" w:eastAsia="es-ES_tradnl"/>
        </w:rPr>
        <w:t>acción</w:t>
      </w:r>
      <w:r w:rsidRPr="00A96155">
        <w:rPr>
          <w:rFonts w:ascii="Arial" w:eastAsia="Times New Roman" w:hAnsi="Arial" w:cs="Arial"/>
          <w:sz w:val="21"/>
          <w:szCs w:val="21"/>
          <w:lang w:val="es-CO" w:eastAsia="es-ES_tradnl"/>
        </w:rPr>
        <w:t xml:space="preserve"> </w:t>
      </w:r>
      <w:r w:rsidR="00EF542A" w:rsidRPr="00A96155">
        <w:rPr>
          <w:rFonts w:ascii="Arial" w:eastAsia="Times New Roman" w:hAnsi="Arial" w:cs="Arial"/>
          <w:sz w:val="21"/>
          <w:szCs w:val="21"/>
          <w:lang w:val="es-CO" w:eastAsia="es-ES_tradnl"/>
        </w:rPr>
        <w:t>pública</w:t>
      </w:r>
      <w:r w:rsidRPr="00A96155">
        <w:rPr>
          <w:rFonts w:ascii="Arial" w:eastAsia="Times New Roman" w:hAnsi="Arial" w:cs="Arial"/>
          <w:sz w:val="21"/>
          <w:szCs w:val="21"/>
          <w:lang w:val="es-CO" w:eastAsia="es-ES_tradnl"/>
        </w:rPr>
        <w:t xml:space="preserve"> de </w:t>
      </w:r>
      <w:r w:rsidR="00EF542A" w:rsidRPr="00A96155">
        <w:rPr>
          <w:rFonts w:ascii="Arial" w:eastAsia="Times New Roman" w:hAnsi="Arial" w:cs="Arial"/>
          <w:sz w:val="21"/>
          <w:szCs w:val="21"/>
          <w:lang w:val="es-CO" w:eastAsia="es-ES_tradnl"/>
        </w:rPr>
        <w:t>inconstitucional</w:t>
      </w:r>
      <w:r w:rsidR="00B5343B">
        <w:rPr>
          <w:rFonts w:ascii="Arial" w:eastAsia="Times New Roman" w:hAnsi="Arial" w:cs="Arial"/>
          <w:sz w:val="21"/>
          <w:szCs w:val="21"/>
          <w:lang w:val="es-CO" w:eastAsia="es-ES_tradnl"/>
        </w:rPr>
        <w:t>i</w:t>
      </w:r>
      <w:r w:rsidRPr="00A96155">
        <w:rPr>
          <w:rFonts w:ascii="Arial" w:eastAsia="Times New Roman" w:hAnsi="Arial" w:cs="Arial"/>
          <w:sz w:val="21"/>
          <w:szCs w:val="21"/>
          <w:lang w:val="es-CO" w:eastAsia="es-ES_tradnl"/>
        </w:rPr>
        <w:t xml:space="preserve">dad que adelantará el </w:t>
      </w:r>
      <w:r w:rsidR="00EF542A" w:rsidRPr="00A96155">
        <w:rPr>
          <w:rFonts w:ascii="Arial" w:eastAsia="Times New Roman" w:hAnsi="Arial" w:cs="Arial"/>
          <w:sz w:val="21"/>
          <w:szCs w:val="21"/>
          <w:lang w:val="es-CO" w:eastAsia="es-ES_tradnl"/>
        </w:rPr>
        <w:t>señor</w:t>
      </w:r>
      <w:r w:rsidRPr="00A96155">
        <w:rPr>
          <w:rFonts w:ascii="Arial" w:eastAsia="Times New Roman" w:hAnsi="Arial" w:cs="Arial"/>
          <w:sz w:val="21"/>
          <w:szCs w:val="21"/>
          <w:lang w:val="es-CO" w:eastAsia="es-ES_tradnl"/>
        </w:rPr>
        <w:t xml:space="preserve"> Miguel </w:t>
      </w:r>
      <w:r w:rsidR="00EF542A" w:rsidRPr="00A96155">
        <w:rPr>
          <w:rFonts w:ascii="Arial" w:eastAsia="Times New Roman" w:hAnsi="Arial" w:cs="Arial"/>
          <w:sz w:val="21"/>
          <w:szCs w:val="21"/>
          <w:lang w:val="es-CO" w:eastAsia="es-ES_tradnl"/>
        </w:rPr>
        <w:t>Ángel</w:t>
      </w:r>
      <w:r w:rsidRPr="00A96155">
        <w:rPr>
          <w:rFonts w:ascii="Arial" w:eastAsia="Times New Roman" w:hAnsi="Arial" w:cs="Arial"/>
          <w:sz w:val="21"/>
          <w:szCs w:val="21"/>
          <w:lang w:val="es-CO" w:eastAsia="es-ES_tradnl"/>
        </w:rPr>
        <w:t xml:space="preserve"> Bravo </w:t>
      </w:r>
      <w:r w:rsidR="00EF542A" w:rsidRPr="00A96155">
        <w:rPr>
          <w:rFonts w:ascii="Arial" w:eastAsia="Times New Roman" w:hAnsi="Arial" w:cs="Arial"/>
          <w:sz w:val="21"/>
          <w:szCs w:val="21"/>
          <w:lang w:val="es-CO" w:eastAsia="es-ES_tradnl"/>
        </w:rPr>
        <w:t>Gutiérrez</w:t>
      </w:r>
      <w:r w:rsidRPr="00A96155">
        <w:rPr>
          <w:rFonts w:ascii="Arial" w:eastAsia="Times New Roman" w:hAnsi="Arial" w:cs="Arial"/>
          <w:sz w:val="21"/>
          <w:szCs w:val="21"/>
          <w:lang w:val="es-CO" w:eastAsia="es-ES_tradnl"/>
        </w:rPr>
        <w:t xml:space="preserve"> o, que, en el ejercicio de ese derecho, radique cualquier ciudadano en los </w:t>
      </w:r>
      <w:r w:rsidR="00EF542A" w:rsidRPr="00A96155">
        <w:rPr>
          <w:rFonts w:ascii="Arial" w:eastAsia="Times New Roman" w:hAnsi="Arial" w:cs="Arial"/>
          <w:sz w:val="21"/>
          <w:szCs w:val="21"/>
          <w:lang w:val="es-CO" w:eastAsia="es-ES_tradnl"/>
        </w:rPr>
        <w:t>términos</w:t>
      </w:r>
      <w:r w:rsidRPr="00A96155">
        <w:rPr>
          <w:rFonts w:ascii="Arial" w:eastAsia="Times New Roman" w:hAnsi="Arial" w:cs="Arial"/>
          <w:sz w:val="21"/>
          <w:szCs w:val="21"/>
          <w:lang w:val="es-CO" w:eastAsia="es-ES_tradnl"/>
        </w:rPr>
        <w:t xml:space="preserve"> que establece el </w:t>
      </w:r>
      <w:r w:rsidR="00EF542A" w:rsidRPr="00A96155">
        <w:rPr>
          <w:rFonts w:ascii="Arial" w:eastAsia="Times New Roman" w:hAnsi="Arial" w:cs="Arial"/>
          <w:sz w:val="21"/>
          <w:szCs w:val="21"/>
          <w:lang w:val="es-CO" w:eastAsia="es-ES_tradnl"/>
        </w:rPr>
        <w:t>artículo</w:t>
      </w:r>
      <w:r w:rsidRPr="00A96155">
        <w:rPr>
          <w:rFonts w:ascii="Arial" w:eastAsia="Times New Roman" w:hAnsi="Arial" w:cs="Arial"/>
          <w:sz w:val="21"/>
          <w:szCs w:val="21"/>
          <w:lang w:val="es-CO" w:eastAsia="es-ES_tradnl"/>
        </w:rPr>
        <w:t xml:space="preserve"> 241 de la </w:t>
      </w:r>
      <w:r w:rsidR="00EF542A" w:rsidRPr="00A96155">
        <w:rPr>
          <w:rFonts w:ascii="Arial" w:eastAsia="Times New Roman" w:hAnsi="Arial" w:cs="Arial"/>
          <w:sz w:val="21"/>
          <w:szCs w:val="21"/>
          <w:lang w:val="es-CO" w:eastAsia="es-ES_tradnl"/>
        </w:rPr>
        <w:t>Constitución</w:t>
      </w:r>
      <w:r w:rsidRPr="00A96155">
        <w:rPr>
          <w:rFonts w:ascii="Arial" w:eastAsia="Times New Roman" w:hAnsi="Arial" w:cs="Arial"/>
          <w:sz w:val="21"/>
          <w:szCs w:val="21"/>
          <w:lang w:val="es-CO" w:eastAsia="es-ES_tradnl"/>
        </w:rPr>
        <w:t xml:space="preserve">. </w:t>
      </w:r>
    </w:p>
    <w:p w14:paraId="54B18101" w14:textId="77777777" w:rsidR="00A96155" w:rsidRDefault="00A96155" w:rsidP="00B5343B">
      <w:pPr>
        <w:spacing w:after="0"/>
        <w:ind w:left="709" w:right="567"/>
        <w:rPr>
          <w:rFonts w:ascii="Arial" w:eastAsia="Times New Roman" w:hAnsi="Arial" w:cs="Arial"/>
          <w:sz w:val="21"/>
          <w:szCs w:val="21"/>
          <w:lang w:val="es-CO" w:eastAsia="es-ES_tradnl"/>
        </w:rPr>
      </w:pPr>
    </w:p>
    <w:p w14:paraId="2FAFB023" w14:textId="77A01E26"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En esa medida el amparo transitorio objeto de esta providencia y la </w:t>
      </w:r>
      <w:r w:rsidR="00EF542A" w:rsidRPr="00A96155">
        <w:rPr>
          <w:rFonts w:ascii="Arial" w:eastAsia="Times New Roman" w:hAnsi="Arial" w:cs="Arial"/>
          <w:sz w:val="21"/>
          <w:szCs w:val="21"/>
          <w:lang w:val="es-CO" w:eastAsia="es-ES_tradnl"/>
        </w:rPr>
        <w:t>restricción</w:t>
      </w:r>
      <w:r w:rsidRPr="00A96155">
        <w:rPr>
          <w:rFonts w:ascii="Arial" w:eastAsia="Times New Roman" w:hAnsi="Arial" w:cs="Arial"/>
          <w:sz w:val="21"/>
          <w:szCs w:val="21"/>
          <w:lang w:val="es-CO" w:eastAsia="es-ES_tradnl"/>
        </w:rPr>
        <w:t xml:space="preserve"> enunciada para la </w:t>
      </w:r>
      <w:r w:rsidR="00EF542A" w:rsidRPr="00A96155">
        <w:rPr>
          <w:rFonts w:ascii="Arial" w:eastAsia="Times New Roman" w:hAnsi="Arial" w:cs="Arial"/>
          <w:sz w:val="21"/>
          <w:szCs w:val="21"/>
          <w:lang w:val="es-CO" w:eastAsia="es-ES_tradnl"/>
        </w:rPr>
        <w:t>celebración</w:t>
      </w:r>
      <w:r w:rsidRPr="00A96155">
        <w:rPr>
          <w:rFonts w:ascii="Arial" w:eastAsia="Times New Roman" w:hAnsi="Arial" w:cs="Arial"/>
          <w:sz w:val="21"/>
          <w:szCs w:val="21"/>
          <w:lang w:val="es-CO" w:eastAsia="es-ES_tradnl"/>
        </w:rPr>
        <w:t xml:space="preserve"> de los convenios interadministrativos, la </w:t>
      </w:r>
      <w:r w:rsidR="00EF542A" w:rsidRPr="00A96155">
        <w:rPr>
          <w:rFonts w:ascii="Arial" w:eastAsia="Times New Roman" w:hAnsi="Arial" w:cs="Arial"/>
          <w:sz w:val="21"/>
          <w:szCs w:val="21"/>
          <w:lang w:val="es-CO" w:eastAsia="es-ES_tradnl"/>
        </w:rPr>
        <w:t>ejecución</w:t>
      </w:r>
      <w:r w:rsidRPr="00A96155">
        <w:rPr>
          <w:rFonts w:ascii="Arial" w:eastAsia="Times New Roman" w:hAnsi="Arial" w:cs="Arial"/>
          <w:sz w:val="21"/>
          <w:szCs w:val="21"/>
          <w:lang w:val="es-CO" w:eastAsia="es-ES_tradnl"/>
        </w:rPr>
        <w:t xml:space="preserve"> de recursos </w:t>
      </w:r>
      <w:r w:rsidR="00EF542A" w:rsidRPr="00A96155">
        <w:rPr>
          <w:rFonts w:ascii="Arial" w:eastAsia="Times New Roman" w:hAnsi="Arial" w:cs="Arial"/>
          <w:sz w:val="21"/>
          <w:szCs w:val="21"/>
          <w:lang w:val="es-CO" w:eastAsia="es-ES_tradnl"/>
        </w:rPr>
        <w:t>públicos</w:t>
      </w:r>
      <w:r w:rsidRPr="00A96155">
        <w:rPr>
          <w:rFonts w:ascii="Arial" w:eastAsia="Times New Roman" w:hAnsi="Arial" w:cs="Arial"/>
          <w:sz w:val="21"/>
          <w:szCs w:val="21"/>
          <w:lang w:val="es-CO" w:eastAsia="es-ES_tradnl"/>
        </w:rPr>
        <w:t xml:space="preserve">, la no </w:t>
      </w:r>
      <w:r w:rsidR="00EF542A" w:rsidRPr="00A96155">
        <w:rPr>
          <w:rFonts w:ascii="Arial" w:eastAsia="Times New Roman" w:hAnsi="Arial" w:cs="Arial"/>
          <w:sz w:val="21"/>
          <w:szCs w:val="21"/>
          <w:lang w:val="es-CO" w:eastAsia="es-ES_tradnl"/>
        </w:rPr>
        <w:t>participación</w:t>
      </w:r>
      <w:r w:rsidRPr="00A96155">
        <w:rPr>
          <w:rFonts w:ascii="Arial" w:eastAsia="Times New Roman" w:hAnsi="Arial" w:cs="Arial"/>
          <w:sz w:val="21"/>
          <w:szCs w:val="21"/>
          <w:lang w:val="es-CO" w:eastAsia="es-ES_tradnl"/>
        </w:rPr>
        <w:t xml:space="preserve">, </w:t>
      </w:r>
      <w:r w:rsidR="00EF542A" w:rsidRPr="00A96155">
        <w:rPr>
          <w:rFonts w:ascii="Arial" w:eastAsia="Times New Roman" w:hAnsi="Arial" w:cs="Arial"/>
          <w:sz w:val="21"/>
          <w:szCs w:val="21"/>
          <w:lang w:val="es-CO" w:eastAsia="es-ES_tradnl"/>
        </w:rPr>
        <w:t>promoción</w:t>
      </w:r>
      <w:r w:rsidRPr="00A96155">
        <w:rPr>
          <w:rFonts w:ascii="Arial" w:eastAsia="Times New Roman" w:hAnsi="Arial" w:cs="Arial"/>
          <w:sz w:val="21"/>
          <w:szCs w:val="21"/>
          <w:lang w:val="es-CO" w:eastAsia="es-ES_tradnl"/>
        </w:rPr>
        <w:t xml:space="preserve"> y </w:t>
      </w:r>
      <w:r w:rsidR="00EF542A" w:rsidRPr="00A96155">
        <w:rPr>
          <w:rFonts w:ascii="Arial" w:eastAsia="Times New Roman" w:hAnsi="Arial" w:cs="Arial"/>
          <w:sz w:val="21"/>
          <w:szCs w:val="21"/>
          <w:lang w:val="es-CO" w:eastAsia="es-ES_tradnl"/>
        </w:rPr>
        <w:t>destinación</w:t>
      </w:r>
      <w:r w:rsidRPr="00A96155">
        <w:rPr>
          <w:rFonts w:ascii="Arial" w:eastAsia="Times New Roman" w:hAnsi="Arial" w:cs="Arial"/>
          <w:sz w:val="21"/>
          <w:szCs w:val="21"/>
          <w:lang w:val="es-CO" w:eastAsia="es-ES_tradnl"/>
        </w:rPr>
        <w:t xml:space="preserve"> de recursos </w:t>
      </w:r>
      <w:r w:rsidR="00EF542A" w:rsidRPr="00A96155">
        <w:rPr>
          <w:rFonts w:ascii="Arial" w:eastAsia="Times New Roman" w:hAnsi="Arial" w:cs="Arial"/>
          <w:sz w:val="21"/>
          <w:szCs w:val="21"/>
          <w:lang w:val="es-CO" w:eastAsia="es-ES_tradnl"/>
        </w:rPr>
        <w:t>públicos</w:t>
      </w:r>
      <w:r w:rsidRPr="00A96155">
        <w:rPr>
          <w:rFonts w:ascii="Arial" w:eastAsia="Times New Roman" w:hAnsi="Arial" w:cs="Arial"/>
          <w:sz w:val="21"/>
          <w:szCs w:val="21"/>
          <w:lang w:val="es-CO" w:eastAsia="es-ES_tradnl"/>
        </w:rPr>
        <w:t xml:space="preserve"> de las entidades a su cargo, en la forma que lo establece el </w:t>
      </w:r>
      <w:r w:rsidR="00EF542A" w:rsidRPr="00A96155">
        <w:rPr>
          <w:rFonts w:ascii="Arial" w:eastAsia="Times New Roman" w:hAnsi="Arial" w:cs="Arial"/>
          <w:sz w:val="21"/>
          <w:szCs w:val="21"/>
          <w:lang w:val="es-CO" w:eastAsia="es-ES_tradnl"/>
        </w:rPr>
        <w:t>parágrafo</w:t>
      </w:r>
      <w:r w:rsidRPr="00A96155">
        <w:rPr>
          <w:rFonts w:ascii="Arial" w:eastAsia="Times New Roman" w:hAnsi="Arial" w:cs="Arial"/>
          <w:sz w:val="21"/>
          <w:szCs w:val="21"/>
          <w:lang w:val="es-CO" w:eastAsia="es-ES_tradnl"/>
        </w:rPr>
        <w:t xml:space="preserve"> </w:t>
      </w:r>
      <w:r w:rsidRPr="00A96155">
        <w:rPr>
          <w:rFonts w:ascii="Arial" w:eastAsia="Times New Roman" w:hAnsi="Arial" w:cs="Arial"/>
          <w:sz w:val="21"/>
          <w:szCs w:val="21"/>
          <w:lang w:val="es-CO" w:eastAsia="es-ES_tradnl"/>
        </w:rPr>
        <w:lastRenderedPageBreak/>
        <w:t xml:space="preserve">38 de la Ley 996 de 2005, </w:t>
      </w:r>
      <w:r w:rsidR="00EF542A" w:rsidRPr="00A96155">
        <w:rPr>
          <w:rFonts w:ascii="Arial" w:eastAsia="Times New Roman" w:hAnsi="Arial" w:cs="Arial"/>
          <w:sz w:val="21"/>
          <w:szCs w:val="21"/>
          <w:lang w:val="es-CO" w:eastAsia="es-ES_tradnl"/>
        </w:rPr>
        <w:t>estará</w:t>
      </w:r>
      <w:r w:rsidRPr="00A96155">
        <w:rPr>
          <w:rFonts w:ascii="Arial" w:eastAsia="Times New Roman" w:hAnsi="Arial" w:cs="Arial"/>
          <w:sz w:val="21"/>
          <w:szCs w:val="21"/>
          <w:lang w:val="es-CO" w:eastAsia="es-ES_tradnl"/>
        </w:rPr>
        <w:t xml:space="preserve">́ vigente por el </w:t>
      </w:r>
      <w:r w:rsidR="00EF542A" w:rsidRPr="00A96155">
        <w:rPr>
          <w:rFonts w:ascii="Arial" w:eastAsia="Times New Roman" w:hAnsi="Arial" w:cs="Arial"/>
          <w:sz w:val="21"/>
          <w:szCs w:val="21"/>
          <w:lang w:val="es-CO" w:eastAsia="es-ES_tradnl"/>
        </w:rPr>
        <w:t>término</w:t>
      </w:r>
      <w:r w:rsidRPr="00A96155">
        <w:rPr>
          <w:rFonts w:ascii="Arial" w:eastAsia="Times New Roman" w:hAnsi="Arial" w:cs="Arial"/>
          <w:sz w:val="21"/>
          <w:szCs w:val="21"/>
          <w:lang w:val="es-CO" w:eastAsia="es-ES_tradnl"/>
        </w:rPr>
        <w:t xml:space="preserve"> improrrogable de treinta (30) </w:t>
      </w:r>
      <w:r w:rsidR="00EF542A" w:rsidRPr="00A96155">
        <w:rPr>
          <w:rFonts w:ascii="Arial" w:eastAsia="Times New Roman" w:hAnsi="Arial" w:cs="Arial"/>
          <w:sz w:val="21"/>
          <w:szCs w:val="21"/>
          <w:lang w:val="es-CO" w:eastAsia="es-ES_tradnl"/>
        </w:rPr>
        <w:t>días</w:t>
      </w:r>
      <w:r w:rsidRPr="00A96155">
        <w:rPr>
          <w:rFonts w:ascii="Arial" w:eastAsia="Times New Roman" w:hAnsi="Arial" w:cs="Arial"/>
          <w:sz w:val="21"/>
          <w:szCs w:val="21"/>
          <w:lang w:val="es-CO" w:eastAsia="es-ES_tradnl"/>
        </w:rPr>
        <w:t xml:space="preserve"> </w:t>
      </w:r>
      <w:r w:rsidR="00EF542A" w:rsidRPr="00A96155">
        <w:rPr>
          <w:rFonts w:ascii="Arial" w:eastAsia="Times New Roman" w:hAnsi="Arial" w:cs="Arial"/>
          <w:sz w:val="21"/>
          <w:szCs w:val="21"/>
          <w:lang w:val="es-CO" w:eastAsia="es-ES_tradnl"/>
        </w:rPr>
        <w:t>hábiles</w:t>
      </w:r>
      <w:r w:rsidRPr="00A96155">
        <w:rPr>
          <w:rFonts w:ascii="Arial" w:eastAsia="Times New Roman" w:hAnsi="Arial" w:cs="Arial"/>
          <w:sz w:val="21"/>
          <w:szCs w:val="21"/>
          <w:lang w:val="es-CO" w:eastAsia="es-ES_tradnl"/>
        </w:rPr>
        <w:t xml:space="preserve"> siguientes a la </w:t>
      </w:r>
      <w:r w:rsidR="00EF542A" w:rsidRPr="00A96155">
        <w:rPr>
          <w:rFonts w:ascii="Arial" w:eastAsia="Times New Roman" w:hAnsi="Arial" w:cs="Arial"/>
          <w:sz w:val="21"/>
          <w:szCs w:val="21"/>
          <w:lang w:val="es-CO" w:eastAsia="es-ES_tradnl"/>
        </w:rPr>
        <w:t>publicación</w:t>
      </w:r>
      <w:r w:rsidRPr="00A96155">
        <w:rPr>
          <w:rFonts w:ascii="Arial" w:eastAsia="Times New Roman" w:hAnsi="Arial" w:cs="Arial"/>
          <w:sz w:val="21"/>
          <w:szCs w:val="21"/>
          <w:lang w:val="es-CO" w:eastAsia="es-ES_tradnl"/>
        </w:rPr>
        <w:t xml:space="preserve"> de la ley, dentro de los cuales no se computará el periodo que comprende la vacancia judicial45. </w:t>
      </w:r>
    </w:p>
    <w:p w14:paraId="2B00BC2E" w14:textId="77777777" w:rsidR="00A96155" w:rsidRDefault="00A96155" w:rsidP="00B5343B">
      <w:pPr>
        <w:spacing w:after="0"/>
        <w:ind w:left="709" w:right="567"/>
        <w:rPr>
          <w:rFonts w:ascii="Arial" w:eastAsia="Times New Roman" w:hAnsi="Arial" w:cs="Arial"/>
          <w:sz w:val="21"/>
          <w:szCs w:val="21"/>
          <w:lang w:val="es-CO" w:eastAsia="es-ES_tradnl"/>
        </w:rPr>
      </w:pPr>
    </w:p>
    <w:p w14:paraId="0204ECC2" w14:textId="38AEF52E"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El </w:t>
      </w:r>
      <w:r w:rsidR="00EF542A" w:rsidRPr="00A96155">
        <w:rPr>
          <w:rFonts w:ascii="Arial" w:eastAsia="Times New Roman" w:hAnsi="Arial" w:cs="Arial"/>
          <w:sz w:val="21"/>
          <w:szCs w:val="21"/>
          <w:lang w:val="es-CO" w:eastAsia="es-ES_tradnl"/>
        </w:rPr>
        <w:t>término</w:t>
      </w:r>
      <w:r w:rsidRPr="00A96155">
        <w:rPr>
          <w:rFonts w:ascii="Arial" w:eastAsia="Times New Roman" w:hAnsi="Arial" w:cs="Arial"/>
          <w:sz w:val="21"/>
          <w:szCs w:val="21"/>
          <w:lang w:val="es-CO" w:eastAsia="es-ES_tradnl"/>
        </w:rPr>
        <w:t xml:space="preserve"> referido tiene como </w:t>
      </w:r>
      <w:r w:rsidR="00EF542A" w:rsidRPr="00A96155">
        <w:rPr>
          <w:rFonts w:ascii="Arial" w:eastAsia="Times New Roman" w:hAnsi="Arial" w:cs="Arial"/>
          <w:sz w:val="21"/>
          <w:szCs w:val="21"/>
          <w:lang w:val="es-CO" w:eastAsia="es-ES_tradnl"/>
        </w:rPr>
        <w:t>única</w:t>
      </w:r>
      <w:r w:rsidRPr="00A96155">
        <w:rPr>
          <w:rFonts w:ascii="Arial" w:eastAsia="Times New Roman" w:hAnsi="Arial" w:cs="Arial"/>
          <w:sz w:val="21"/>
          <w:szCs w:val="21"/>
          <w:lang w:val="es-CO" w:eastAsia="es-ES_tradnl"/>
        </w:rPr>
        <w:t xml:space="preserve"> finalidad que la Corte Constitucional conozca y se pronuncie conforme a sus competencias y facultades relativas a la guarda de la integridad y </w:t>
      </w:r>
      <w:r w:rsidR="00EF542A" w:rsidRPr="00A96155">
        <w:rPr>
          <w:rFonts w:ascii="Arial" w:eastAsia="Times New Roman" w:hAnsi="Arial" w:cs="Arial"/>
          <w:sz w:val="21"/>
          <w:szCs w:val="21"/>
          <w:lang w:val="es-CO" w:eastAsia="es-ES_tradnl"/>
        </w:rPr>
        <w:t>supremacía</w:t>
      </w:r>
      <w:r w:rsidRPr="00A96155">
        <w:rPr>
          <w:rFonts w:ascii="Arial" w:eastAsia="Times New Roman" w:hAnsi="Arial" w:cs="Arial"/>
          <w:sz w:val="21"/>
          <w:szCs w:val="21"/>
          <w:lang w:val="es-CO" w:eastAsia="es-ES_tradnl"/>
        </w:rPr>
        <w:t xml:space="preserve"> de la </w:t>
      </w:r>
      <w:r w:rsidR="00EF542A" w:rsidRPr="00A96155">
        <w:rPr>
          <w:rFonts w:ascii="Arial" w:eastAsia="Times New Roman" w:hAnsi="Arial" w:cs="Arial"/>
          <w:sz w:val="21"/>
          <w:szCs w:val="21"/>
          <w:lang w:val="es-CO" w:eastAsia="es-ES_tradnl"/>
        </w:rPr>
        <w:t>Constitución</w:t>
      </w:r>
      <w:r w:rsidRPr="00A96155">
        <w:rPr>
          <w:rFonts w:ascii="Arial" w:eastAsia="Times New Roman" w:hAnsi="Arial" w:cs="Arial"/>
          <w:sz w:val="21"/>
          <w:szCs w:val="21"/>
          <w:lang w:val="es-CO" w:eastAsia="es-ES_tradnl"/>
        </w:rPr>
        <w:t xml:space="preserve">, conforme a lo precisado en la parte motiva de esta providencia. </w:t>
      </w:r>
    </w:p>
    <w:p w14:paraId="6FA86E80" w14:textId="77777777" w:rsidR="00A96155" w:rsidRDefault="00A96155" w:rsidP="00B5343B">
      <w:pPr>
        <w:spacing w:after="0"/>
        <w:ind w:left="709" w:right="567"/>
        <w:rPr>
          <w:rFonts w:ascii="Arial" w:eastAsia="Times New Roman" w:hAnsi="Arial" w:cs="Arial"/>
          <w:sz w:val="21"/>
          <w:szCs w:val="21"/>
          <w:lang w:val="es-CO" w:eastAsia="es-ES_tradnl"/>
        </w:rPr>
      </w:pPr>
    </w:p>
    <w:p w14:paraId="11FB913E" w14:textId="2669EFF5"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Superado el </w:t>
      </w:r>
      <w:r w:rsidR="00EF542A" w:rsidRPr="00A96155">
        <w:rPr>
          <w:rFonts w:ascii="Arial" w:eastAsia="Times New Roman" w:hAnsi="Arial" w:cs="Arial"/>
          <w:sz w:val="21"/>
          <w:szCs w:val="21"/>
          <w:lang w:val="es-CO" w:eastAsia="es-ES_tradnl"/>
        </w:rPr>
        <w:t>término</w:t>
      </w:r>
      <w:r w:rsidRPr="00A96155">
        <w:rPr>
          <w:rFonts w:ascii="Arial" w:eastAsia="Times New Roman" w:hAnsi="Arial" w:cs="Arial"/>
          <w:sz w:val="21"/>
          <w:szCs w:val="21"/>
          <w:lang w:val="es-CO" w:eastAsia="es-ES_tradnl"/>
        </w:rPr>
        <w:t xml:space="preserve"> de los treinta (30) </w:t>
      </w:r>
      <w:r w:rsidR="00EF542A" w:rsidRPr="00A96155">
        <w:rPr>
          <w:rFonts w:ascii="Arial" w:eastAsia="Times New Roman" w:hAnsi="Arial" w:cs="Arial"/>
          <w:sz w:val="21"/>
          <w:szCs w:val="21"/>
          <w:lang w:val="es-CO" w:eastAsia="es-ES_tradnl"/>
        </w:rPr>
        <w:t>días</w:t>
      </w:r>
      <w:r w:rsidRPr="00A96155">
        <w:rPr>
          <w:rFonts w:ascii="Arial" w:eastAsia="Times New Roman" w:hAnsi="Arial" w:cs="Arial"/>
          <w:sz w:val="21"/>
          <w:szCs w:val="21"/>
          <w:lang w:val="es-CO" w:eastAsia="es-ES_tradnl"/>
        </w:rPr>
        <w:t xml:space="preserve"> </w:t>
      </w:r>
      <w:r w:rsidR="00EF542A" w:rsidRPr="00A96155">
        <w:rPr>
          <w:rFonts w:ascii="Arial" w:eastAsia="Times New Roman" w:hAnsi="Arial" w:cs="Arial"/>
          <w:sz w:val="21"/>
          <w:szCs w:val="21"/>
          <w:lang w:val="es-CO" w:eastAsia="es-ES_tradnl"/>
        </w:rPr>
        <w:t>hábiles</w:t>
      </w:r>
      <w:r w:rsidRPr="00A96155">
        <w:rPr>
          <w:rFonts w:ascii="Arial" w:eastAsia="Times New Roman" w:hAnsi="Arial" w:cs="Arial"/>
          <w:sz w:val="21"/>
          <w:szCs w:val="21"/>
          <w:lang w:val="es-CO" w:eastAsia="es-ES_tradnl"/>
        </w:rPr>
        <w:t>, que se computar</w:t>
      </w:r>
      <w:r w:rsidR="00A96155">
        <w:rPr>
          <w:rFonts w:ascii="Arial" w:eastAsia="Times New Roman" w:hAnsi="Arial" w:cs="Arial"/>
          <w:sz w:val="21"/>
          <w:szCs w:val="21"/>
          <w:lang w:val="es-CO" w:eastAsia="es-ES_tradnl"/>
        </w:rPr>
        <w:t>á</w:t>
      </w:r>
      <w:r w:rsidRPr="00A96155">
        <w:rPr>
          <w:rFonts w:ascii="Arial" w:eastAsia="Times New Roman" w:hAnsi="Arial" w:cs="Arial"/>
          <w:sz w:val="21"/>
          <w:szCs w:val="21"/>
          <w:lang w:val="es-CO" w:eastAsia="es-ES_tradnl"/>
        </w:rPr>
        <w:t xml:space="preserve">n en la forma anunciada, si no se acude a la </w:t>
      </w:r>
      <w:r w:rsidR="00EF542A" w:rsidRPr="00A96155">
        <w:rPr>
          <w:rFonts w:ascii="Arial" w:eastAsia="Times New Roman" w:hAnsi="Arial" w:cs="Arial"/>
          <w:sz w:val="21"/>
          <w:szCs w:val="21"/>
          <w:lang w:val="es-CO" w:eastAsia="es-ES_tradnl"/>
        </w:rPr>
        <w:t>acción</w:t>
      </w:r>
      <w:r w:rsidRPr="00A96155">
        <w:rPr>
          <w:rFonts w:ascii="Arial" w:eastAsia="Times New Roman" w:hAnsi="Arial" w:cs="Arial"/>
          <w:sz w:val="21"/>
          <w:szCs w:val="21"/>
          <w:lang w:val="es-CO" w:eastAsia="es-ES_tradnl"/>
        </w:rPr>
        <w:t xml:space="preserve"> </w:t>
      </w:r>
      <w:r w:rsidR="00EF542A" w:rsidRPr="00A96155">
        <w:rPr>
          <w:rFonts w:ascii="Arial" w:eastAsia="Times New Roman" w:hAnsi="Arial" w:cs="Arial"/>
          <w:sz w:val="21"/>
          <w:szCs w:val="21"/>
          <w:lang w:val="es-CO" w:eastAsia="es-ES_tradnl"/>
        </w:rPr>
        <w:t>pública</w:t>
      </w:r>
      <w:r w:rsidRPr="00A96155">
        <w:rPr>
          <w:rFonts w:ascii="Arial" w:eastAsia="Times New Roman" w:hAnsi="Arial" w:cs="Arial"/>
          <w:sz w:val="21"/>
          <w:szCs w:val="21"/>
          <w:lang w:val="es-CO" w:eastAsia="es-ES_tradnl"/>
        </w:rPr>
        <w:t xml:space="preserve"> de </w:t>
      </w:r>
      <w:r w:rsidR="00EF542A" w:rsidRPr="00A96155">
        <w:rPr>
          <w:rFonts w:ascii="Arial" w:eastAsia="Times New Roman" w:hAnsi="Arial" w:cs="Arial"/>
          <w:sz w:val="21"/>
          <w:szCs w:val="21"/>
          <w:lang w:val="es-CO" w:eastAsia="es-ES_tradnl"/>
        </w:rPr>
        <w:t>inconstitucional</w:t>
      </w:r>
      <w:r w:rsidRPr="00A96155">
        <w:rPr>
          <w:rFonts w:ascii="Arial" w:eastAsia="Times New Roman" w:hAnsi="Arial" w:cs="Arial"/>
          <w:sz w:val="21"/>
          <w:szCs w:val="21"/>
          <w:lang w:val="es-CO" w:eastAsia="es-ES_tradnl"/>
        </w:rPr>
        <w:t xml:space="preserve">idad por el accionante o por otros ciudadanos, o si la Corte Constitucional no asume conocimiento del estudio del proyecto de ley, en las </w:t>
      </w:r>
      <w:r w:rsidR="00EF542A" w:rsidRPr="00A96155">
        <w:rPr>
          <w:rFonts w:ascii="Arial" w:eastAsia="Times New Roman" w:hAnsi="Arial" w:cs="Arial"/>
          <w:sz w:val="21"/>
          <w:szCs w:val="21"/>
          <w:lang w:val="es-CO" w:eastAsia="es-ES_tradnl"/>
        </w:rPr>
        <w:t>hipótesis</w:t>
      </w:r>
      <w:r w:rsidRPr="00A96155">
        <w:rPr>
          <w:rFonts w:ascii="Arial" w:eastAsia="Times New Roman" w:hAnsi="Arial" w:cs="Arial"/>
          <w:sz w:val="21"/>
          <w:szCs w:val="21"/>
          <w:lang w:val="es-CO" w:eastAsia="es-ES_tradnl"/>
        </w:rPr>
        <w:t xml:space="preserve"> referidas el amparo transitorio </w:t>
      </w:r>
      <w:r w:rsidR="00EF542A" w:rsidRPr="00A96155">
        <w:rPr>
          <w:rFonts w:ascii="Arial" w:eastAsia="Times New Roman" w:hAnsi="Arial" w:cs="Arial"/>
          <w:sz w:val="21"/>
          <w:szCs w:val="21"/>
          <w:lang w:val="es-CO" w:eastAsia="es-ES_tradnl"/>
        </w:rPr>
        <w:t>perderá</w:t>
      </w:r>
      <w:r w:rsidRPr="00A96155">
        <w:rPr>
          <w:rFonts w:ascii="Arial" w:eastAsia="Times New Roman" w:hAnsi="Arial" w:cs="Arial"/>
          <w:sz w:val="21"/>
          <w:szCs w:val="21"/>
          <w:lang w:val="es-CO" w:eastAsia="es-ES_tradnl"/>
        </w:rPr>
        <w:t xml:space="preserve">́ efectos de manera inmediata. </w:t>
      </w:r>
    </w:p>
    <w:p w14:paraId="4EDC9048" w14:textId="77777777" w:rsidR="00A96155" w:rsidRDefault="00A96155" w:rsidP="00B5343B">
      <w:pPr>
        <w:spacing w:after="0"/>
        <w:ind w:left="709" w:right="567"/>
        <w:rPr>
          <w:rFonts w:ascii="Arial" w:eastAsia="Times New Roman" w:hAnsi="Arial" w:cs="Arial"/>
          <w:sz w:val="21"/>
          <w:szCs w:val="21"/>
          <w:lang w:val="es-CO" w:eastAsia="es-ES_tradnl"/>
        </w:rPr>
      </w:pPr>
    </w:p>
    <w:p w14:paraId="7AFFA4EE" w14:textId="2BA4083B" w:rsidR="003D3295" w:rsidRPr="00A96155" w:rsidRDefault="003D3295" w:rsidP="00B5343B">
      <w:pPr>
        <w:spacing w:after="0"/>
        <w:ind w:left="709" w:right="567"/>
        <w:rPr>
          <w:rFonts w:ascii="Arial" w:eastAsia="Times New Roman" w:hAnsi="Arial" w:cs="Arial"/>
          <w:sz w:val="21"/>
          <w:szCs w:val="21"/>
          <w:lang w:val="es-CO" w:eastAsia="es-ES_tradnl"/>
        </w:rPr>
      </w:pPr>
      <w:r w:rsidRPr="00A96155">
        <w:rPr>
          <w:rFonts w:ascii="Arial" w:eastAsia="Times New Roman" w:hAnsi="Arial" w:cs="Arial"/>
          <w:sz w:val="21"/>
          <w:szCs w:val="21"/>
          <w:lang w:val="es-CO" w:eastAsia="es-ES_tradnl"/>
        </w:rPr>
        <w:t xml:space="preserve">La medida de amparo comprende </w:t>
      </w:r>
      <w:r w:rsidR="00EF542A" w:rsidRPr="00A96155">
        <w:rPr>
          <w:rFonts w:ascii="Arial" w:eastAsia="Times New Roman" w:hAnsi="Arial" w:cs="Arial"/>
          <w:sz w:val="21"/>
          <w:szCs w:val="21"/>
          <w:lang w:val="es-CO" w:eastAsia="es-ES_tradnl"/>
        </w:rPr>
        <w:t>única</w:t>
      </w:r>
      <w:r w:rsidRPr="00A96155">
        <w:rPr>
          <w:rFonts w:ascii="Arial" w:eastAsia="Times New Roman" w:hAnsi="Arial" w:cs="Arial"/>
          <w:sz w:val="21"/>
          <w:szCs w:val="21"/>
          <w:lang w:val="es-CO" w:eastAsia="es-ES_tradnl"/>
        </w:rPr>
        <w:t xml:space="preserve"> y exclusivamente al </w:t>
      </w:r>
      <w:r w:rsidR="00EF542A" w:rsidRPr="00A96155">
        <w:rPr>
          <w:rFonts w:ascii="Arial" w:eastAsia="Times New Roman" w:hAnsi="Arial" w:cs="Arial"/>
          <w:sz w:val="21"/>
          <w:szCs w:val="21"/>
          <w:lang w:val="es-CO" w:eastAsia="es-ES_tradnl"/>
        </w:rPr>
        <w:t>artículo</w:t>
      </w:r>
      <w:r w:rsidRPr="00A96155">
        <w:rPr>
          <w:rFonts w:ascii="Arial" w:eastAsia="Times New Roman" w:hAnsi="Arial" w:cs="Arial"/>
          <w:sz w:val="21"/>
          <w:szCs w:val="21"/>
          <w:lang w:val="es-CO" w:eastAsia="es-ES_tradnl"/>
        </w:rPr>
        <w:t xml:space="preserve"> 125 del </w:t>
      </w:r>
      <w:r w:rsidR="00EF542A" w:rsidRPr="00A96155">
        <w:rPr>
          <w:rFonts w:ascii="Arial" w:eastAsia="Times New Roman" w:hAnsi="Arial" w:cs="Arial"/>
          <w:sz w:val="21"/>
          <w:szCs w:val="21"/>
          <w:lang w:val="es-CO" w:eastAsia="es-ES_tradnl"/>
        </w:rPr>
        <w:t>trámite</w:t>
      </w:r>
      <w:r w:rsidRPr="00A96155">
        <w:rPr>
          <w:rFonts w:ascii="Arial" w:eastAsia="Times New Roman" w:hAnsi="Arial" w:cs="Arial"/>
          <w:sz w:val="21"/>
          <w:szCs w:val="21"/>
          <w:lang w:val="es-CO" w:eastAsia="es-ES_tradnl"/>
        </w:rPr>
        <w:t xml:space="preserve"> legislativo del proyecto de la ley 096 de 2021 Senado y 158 de 2021 </w:t>
      </w:r>
      <w:r w:rsidR="00EF542A" w:rsidRPr="00A96155">
        <w:rPr>
          <w:rFonts w:ascii="Arial" w:eastAsia="Times New Roman" w:hAnsi="Arial" w:cs="Arial"/>
          <w:sz w:val="21"/>
          <w:szCs w:val="21"/>
          <w:lang w:val="es-CO" w:eastAsia="es-ES_tradnl"/>
        </w:rPr>
        <w:t>Cámara</w:t>
      </w:r>
      <w:r w:rsidRPr="00A96155">
        <w:rPr>
          <w:rFonts w:ascii="Arial" w:eastAsia="Times New Roman" w:hAnsi="Arial" w:cs="Arial"/>
          <w:sz w:val="21"/>
          <w:szCs w:val="21"/>
          <w:lang w:val="es-CO" w:eastAsia="es-ES_tradnl"/>
        </w:rPr>
        <w:t xml:space="preserve">, relativo a la </w:t>
      </w:r>
      <w:r w:rsidR="00EF542A" w:rsidRPr="00A96155">
        <w:rPr>
          <w:rFonts w:ascii="Arial" w:eastAsia="Times New Roman" w:hAnsi="Arial" w:cs="Arial"/>
          <w:sz w:val="21"/>
          <w:szCs w:val="21"/>
          <w:lang w:val="es-CO" w:eastAsia="es-ES_tradnl"/>
        </w:rPr>
        <w:t>modificación</w:t>
      </w:r>
      <w:r w:rsidRPr="00A96155">
        <w:rPr>
          <w:rFonts w:ascii="Arial" w:eastAsia="Times New Roman" w:hAnsi="Arial" w:cs="Arial"/>
          <w:sz w:val="21"/>
          <w:szCs w:val="21"/>
          <w:lang w:val="es-CO" w:eastAsia="es-ES_tradnl"/>
        </w:rPr>
        <w:t xml:space="preserve"> del </w:t>
      </w:r>
      <w:r w:rsidR="00EF542A" w:rsidRPr="00A96155">
        <w:rPr>
          <w:rFonts w:ascii="Arial" w:eastAsia="Times New Roman" w:hAnsi="Arial" w:cs="Arial"/>
          <w:sz w:val="21"/>
          <w:szCs w:val="21"/>
          <w:lang w:val="es-CO" w:eastAsia="es-ES_tradnl"/>
        </w:rPr>
        <w:t>parágrafo</w:t>
      </w:r>
      <w:r w:rsidRPr="00A96155">
        <w:rPr>
          <w:rFonts w:ascii="Arial" w:eastAsia="Times New Roman" w:hAnsi="Arial" w:cs="Arial"/>
          <w:sz w:val="21"/>
          <w:szCs w:val="21"/>
          <w:lang w:val="es-CO" w:eastAsia="es-ES_tradnl"/>
        </w:rPr>
        <w:t xml:space="preserve"> del </w:t>
      </w:r>
      <w:r w:rsidR="00EF542A" w:rsidRPr="00A96155">
        <w:rPr>
          <w:rFonts w:ascii="Arial" w:eastAsia="Times New Roman" w:hAnsi="Arial" w:cs="Arial"/>
          <w:sz w:val="21"/>
          <w:szCs w:val="21"/>
          <w:lang w:val="es-CO" w:eastAsia="es-ES_tradnl"/>
        </w:rPr>
        <w:t>artículo</w:t>
      </w:r>
      <w:r w:rsidRPr="00A96155">
        <w:rPr>
          <w:rFonts w:ascii="Arial" w:eastAsia="Times New Roman" w:hAnsi="Arial" w:cs="Arial"/>
          <w:sz w:val="21"/>
          <w:szCs w:val="21"/>
          <w:lang w:val="es-CO" w:eastAsia="es-ES_tradnl"/>
        </w:rPr>
        <w:t xml:space="preserve"> 38 de la Ley Estatutaria 996 de 2005»</w:t>
      </w:r>
      <w:r w:rsidRPr="00A96155">
        <w:rPr>
          <w:rStyle w:val="Refdenotaalpie"/>
          <w:rFonts w:ascii="Arial" w:eastAsia="Times New Roman" w:hAnsi="Arial" w:cs="Arial"/>
          <w:sz w:val="21"/>
          <w:szCs w:val="21"/>
          <w:lang w:val="es-CO" w:eastAsia="es-ES_tradnl"/>
        </w:rPr>
        <w:footnoteReference w:id="63"/>
      </w:r>
      <w:r w:rsidRPr="00A96155">
        <w:rPr>
          <w:rFonts w:ascii="Arial" w:eastAsia="Times New Roman" w:hAnsi="Arial" w:cs="Arial"/>
          <w:sz w:val="21"/>
          <w:szCs w:val="21"/>
          <w:lang w:val="es-CO" w:eastAsia="es-ES_tradnl"/>
        </w:rPr>
        <w:t xml:space="preserve">. </w:t>
      </w:r>
    </w:p>
    <w:p w14:paraId="5B82E79E" w14:textId="40FD1125" w:rsidR="00BF77A1" w:rsidRDefault="00BF77A1" w:rsidP="00B5343B">
      <w:pPr>
        <w:shd w:val="clear" w:color="auto" w:fill="FFFFFF"/>
        <w:spacing w:after="0"/>
        <w:rPr>
          <w:rFonts w:ascii="Arial" w:eastAsia="Times New Roman" w:hAnsi="Arial" w:cs="Arial"/>
          <w:sz w:val="22"/>
          <w:lang w:val="es-CO" w:eastAsia="es-CO"/>
        </w:rPr>
      </w:pPr>
    </w:p>
    <w:p w14:paraId="1ADA94E5" w14:textId="30DF6BB6" w:rsidR="000A3F39" w:rsidRPr="0054412D" w:rsidRDefault="000A3F39" w:rsidP="00BB7467">
      <w:pPr>
        <w:pStyle w:val="NormalWeb"/>
        <w:spacing w:before="0" w:beforeAutospacing="0" w:after="0" w:afterAutospacing="0"/>
        <w:ind w:firstLine="709"/>
        <w:rPr>
          <w:rFonts w:ascii="Arial" w:hAnsi="Arial" w:cs="Arial"/>
          <w:bCs/>
          <w:sz w:val="22"/>
        </w:rPr>
      </w:pPr>
      <w:r>
        <w:rPr>
          <w:rFonts w:ascii="Arial" w:hAnsi="Arial" w:cs="Arial"/>
          <w:bCs/>
          <w:sz w:val="22"/>
        </w:rPr>
        <w:t>Sin embargo</w:t>
      </w:r>
      <w:r w:rsidRPr="0054412D">
        <w:rPr>
          <w:rFonts w:ascii="Arial" w:hAnsi="Arial" w:cs="Arial"/>
          <w:bCs/>
          <w:sz w:val="22"/>
        </w:rPr>
        <w:t xml:space="preserve">,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 </w:t>
      </w:r>
    </w:p>
    <w:p w14:paraId="478784B8" w14:textId="77777777" w:rsidR="00A05663" w:rsidRPr="0054412D" w:rsidRDefault="00A05663" w:rsidP="00B5343B">
      <w:pPr>
        <w:shd w:val="clear" w:color="auto" w:fill="FFFFFF"/>
        <w:spacing w:after="0"/>
        <w:rPr>
          <w:rFonts w:ascii="Arial" w:eastAsia="Times New Roman" w:hAnsi="Arial" w:cs="Arial"/>
          <w:sz w:val="22"/>
          <w:lang w:val="es-ES_tradnl" w:eastAsia="es-CO"/>
        </w:rPr>
      </w:pPr>
    </w:p>
    <w:p w14:paraId="1AF0B9C3" w14:textId="1DD462D2" w:rsidR="00C76D24" w:rsidRDefault="00FF2832" w:rsidP="00B5343B">
      <w:pPr>
        <w:tabs>
          <w:tab w:val="left" w:pos="284"/>
        </w:tabs>
        <w:spacing w:after="0"/>
        <w:rPr>
          <w:rFonts w:ascii="Arial" w:eastAsia="Calibri" w:hAnsi="Arial" w:cs="Arial"/>
          <w:b/>
          <w:sz w:val="22"/>
          <w:lang w:val="es-CO"/>
        </w:rPr>
      </w:pPr>
      <w:r w:rsidRPr="00EA4BA0">
        <w:rPr>
          <w:rFonts w:ascii="Arial" w:eastAsia="Calibri" w:hAnsi="Arial" w:cs="Arial"/>
          <w:b/>
          <w:sz w:val="22"/>
          <w:lang w:val="es-CO"/>
        </w:rPr>
        <w:t xml:space="preserve">3. </w:t>
      </w:r>
      <w:r w:rsidR="0078165F" w:rsidRPr="00EA4BA0">
        <w:rPr>
          <w:rFonts w:ascii="Arial" w:eastAsia="Calibri" w:hAnsi="Arial" w:cs="Arial"/>
          <w:b/>
          <w:sz w:val="22"/>
          <w:lang w:val="es-CO"/>
        </w:rPr>
        <w:t>Respuesta</w:t>
      </w:r>
    </w:p>
    <w:p w14:paraId="77DFC157" w14:textId="77777777" w:rsidR="00364D7A" w:rsidRDefault="00364D7A" w:rsidP="00B5343B">
      <w:pPr>
        <w:tabs>
          <w:tab w:val="left" w:pos="284"/>
        </w:tabs>
        <w:spacing w:after="0"/>
        <w:rPr>
          <w:rFonts w:ascii="Arial" w:eastAsia="Calibri" w:hAnsi="Arial" w:cs="Arial"/>
          <w:b/>
          <w:sz w:val="22"/>
          <w:lang w:val="es-CO"/>
        </w:rPr>
      </w:pPr>
    </w:p>
    <w:p w14:paraId="59FC9806" w14:textId="77777777" w:rsidR="00CF52EF" w:rsidRPr="00EA4BA0" w:rsidRDefault="00CF52EF"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t>«¿Qué debe entenderse por “Nación”?</w:t>
      </w:r>
    </w:p>
    <w:p w14:paraId="4A60FFBC" w14:textId="77777777" w:rsidR="00CF52EF" w:rsidRPr="00EA4BA0" w:rsidRDefault="00CF52EF"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t>¿El término “nación” incluye a las Empresas Industriales y Comerciales del Estado y Sociedades de Economía Mixta del orden nacional?</w:t>
      </w:r>
    </w:p>
    <w:p w14:paraId="063FBC2C" w14:textId="0791A886" w:rsidR="00CF52EF" w:rsidRPr="00EA4BA0" w:rsidRDefault="00CF52EF" w:rsidP="00B5343B">
      <w:pPr>
        <w:pStyle w:val="NormalWeb"/>
        <w:ind w:left="708"/>
        <w:rPr>
          <w:rFonts w:ascii="Arial" w:hAnsi="Arial" w:cs="Arial"/>
          <w:sz w:val="21"/>
          <w:szCs w:val="21"/>
          <w:shd w:val="clear" w:color="auto" w:fill="FFFFFF"/>
        </w:rPr>
      </w:pPr>
      <w:r w:rsidRPr="00EA4BA0">
        <w:rPr>
          <w:rFonts w:ascii="Arial" w:hAnsi="Arial" w:cs="Arial"/>
          <w:sz w:val="21"/>
          <w:szCs w:val="21"/>
          <w:shd w:val="clear" w:color="auto" w:fill="FFFFFF"/>
        </w:rPr>
        <w:lastRenderedPageBreak/>
        <w:t>¿El término “Nación” incluye a las entidades descentralizadas de manera directa o indirecta por servicios en general?</w:t>
      </w:r>
    </w:p>
    <w:p w14:paraId="2FB4E042" w14:textId="2CFF66CD" w:rsidR="00364D7A" w:rsidRPr="00A05663" w:rsidRDefault="00364D7A" w:rsidP="00B5343B">
      <w:pPr>
        <w:shd w:val="clear" w:color="auto" w:fill="FFFFFF"/>
        <w:spacing w:after="0"/>
        <w:rPr>
          <w:rFonts w:ascii="Arial" w:eastAsia="Times New Roman" w:hAnsi="Arial" w:cs="Arial"/>
          <w:bCs/>
          <w:sz w:val="22"/>
          <w:lang w:eastAsia="es-CO"/>
        </w:rPr>
      </w:pPr>
      <w:r w:rsidRPr="00A05663">
        <w:rPr>
          <w:rFonts w:ascii="Arial" w:eastAsia="Times New Roman" w:hAnsi="Arial" w:cs="Arial"/>
          <w:bCs/>
          <w:sz w:val="22"/>
          <w:lang w:eastAsia="es-CO"/>
        </w:rPr>
        <w:t>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842A9C6" w14:textId="5077D962" w:rsidR="00364D7A" w:rsidRPr="00A05663" w:rsidRDefault="00364D7A" w:rsidP="00B5343B">
      <w:pPr>
        <w:shd w:val="clear" w:color="auto" w:fill="FFFFFF"/>
        <w:spacing w:after="0"/>
        <w:rPr>
          <w:rFonts w:ascii="Arial" w:eastAsia="Times New Roman" w:hAnsi="Arial" w:cs="Arial"/>
          <w:bCs/>
          <w:sz w:val="22"/>
          <w:lang w:eastAsia="es-CO"/>
        </w:rPr>
      </w:pPr>
    </w:p>
    <w:p w14:paraId="305566D5" w14:textId="4A544FC2" w:rsidR="00364D7A" w:rsidRPr="00A05663" w:rsidRDefault="00364D7A" w:rsidP="0054412D">
      <w:pPr>
        <w:shd w:val="clear" w:color="auto" w:fill="FFFFFF"/>
        <w:spacing w:after="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Las empresas industriales y comerciales del Estado y las sociedades de economía mixta, por ser entidades con personería jurídica y del sector descentralizado por servicios del nivel nacional, no hacen parte de la Nación como persona jurídica. </w:t>
      </w:r>
    </w:p>
    <w:p w14:paraId="56229489" w14:textId="031F74CA" w:rsidR="00CF52EF" w:rsidRPr="00A05663" w:rsidRDefault="00CF52EF" w:rsidP="00B5343B">
      <w:pPr>
        <w:pStyle w:val="NormalWeb"/>
        <w:ind w:left="708"/>
        <w:rPr>
          <w:rFonts w:ascii="Arial" w:hAnsi="Arial" w:cs="Arial"/>
          <w:sz w:val="21"/>
          <w:szCs w:val="21"/>
          <w:shd w:val="clear" w:color="auto" w:fill="FFFFFF"/>
        </w:rPr>
      </w:pPr>
      <w:r w:rsidRPr="00A05663">
        <w:rPr>
          <w:rFonts w:ascii="Arial" w:hAnsi="Arial" w:cs="Arial"/>
          <w:sz w:val="21"/>
          <w:szCs w:val="21"/>
          <w:shd w:val="clear" w:color="auto" w:fill="FFFFFF"/>
        </w:rPr>
        <w:t>¿Cuál es el alcance de la expresión “programas y proyectos correspondientes al Presupuesto General de la Nación?</w:t>
      </w:r>
    </w:p>
    <w:p w14:paraId="3E2010B8" w14:textId="68143F15" w:rsidR="00364D7A" w:rsidRPr="00A05663" w:rsidRDefault="00364D7A" w:rsidP="00B5343B">
      <w:pPr>
        <w:pStyle w:val="NormalWeb"/>
        <w:rPr>
          <w:rFonts w:ascii="Arial" w:hAnsi="Arial" w:cs="Arial"/>
          <w:sz w:val="22"/>
        </w:rPr>
      </w:pPr>
      <w:r w:rsidRPr="00A05663">
        <w:rPr>
          <w:rFonts w:ascii="Arial" w:hAnsi="Arial" w:cs="Arial"/>
          <w:sz w:val="22"/>
        </w:rPr>
        <w:t>Tal expresión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479D8024" w14:textId="62CD5EA8" w:rsidR="009E411D" w:rsidRPr="00A05663" w:rsidRDefault="00CF52EF" w:rsidP="00B5343B">
      <w:pPr>
        <w:pStyle w:val="NormalWeb"/>
        <w:ind w:left="708"/>
        <w:rPr>
          <w:rFonts w:ascii="Arial" w:hAnsi="Arial" w:cs="Arial"/>
          <w:sz w:val="22"/>
          <w:szCs w:val="22"/>
          <w:shd w:val="clear" w:color="auto" w:fill="FFFFFF"/>
        </w:rPr>
      </w:pPr>
      <w:r w:rsidRPr="00A05663">
        <w:rPr>
          <w:rFonts w:ascii="Arial" w:hAnsi="Arial" w:cs="Arial"/>
          <w:sz w:val="21"/>
          <w:szCs w:val="21"/>
          <w:shd w:val="clear" w:color="auto" w:fill="FFFFFF"/>
        </w:rPr>
        <w:t>¿El artículo</w:t>
      </w:r>
      <w:r w:rsidR="000346F8" w:rsidRPr="00A05663">
        <w:rPr>
          <w:rFonts w:ascii="Arial" w:hAnsi="Arial" w:cs="Arial"/>
          <w:sz w:val="21"/>
          <w:szCs w:val="21"/>
          <w:shd w:val="clear" w:color="auto" w:fill="FFFFFF"/>
        </w:rPr>
        <w:t xml:space="preserve"> </w:t>
      </w:r>
      <w:r w:rsidRPr="00A05663">
        <w:rPr>
          <w:rFonts w:ascii="Arial" w:hAnsi="Arial" w:cs="Arial"/>
          <w:sz w:val="21"/>
          <w:szCs w:val="21"/>
          <w:shd w:val="clear" w:color="auto" w:fill="FFFFFF"/>
        </w:rPr>
        <w:t xml:space="preserve">125 </w:t>
      </w:r>
      <w:r w:rsidR="00C76CFB" w:rsidRPr="00A05663">
        <w:rPr>
          <w:rFonts w:ascii="Arial" w:hAnsi="Arial" w:cs="Arial"/>
          <w:sz w:val="21"/>
          <w:szCs w:val="21"/>
          <w:shd w:val="clear" w:color="auto" w:fill="FFFFFF"/>
        </w:rPr>
        <w:t xml:space="preserve">(sic) </w:t>
      </w:r>
      <w:r w:rsidRPr="00A05663">
        <w:rPr>
          <w:rFonts w:ascii="Arial" w:hAnsi="Arial" w:cs="Arial"/>
          <w:sz w:val="21"/>
          <w:szCs w:val="21"/>
          <w:shd w:val="clear" w:color="auto" w:fill="FFFFFF"/>
        </w:rPr>
        <w:t>permite celebrar contratos y convenios interadministrativos con posterioridad al 29 de enero de 2022?»</w:t>
      </w:r>
    </w:p>
    <w:p w14:paraId="1C29629A" w14:textId="257DACC8" w:rsidR="009637CB" w:rsidRDefault="009E69FF" w:rsidP="00B5343B">
      <w:pPr>
        <w:shd w:val="clear" w:color="auto" w:fill="FFFFFF"/>
        <w:spacing w:after="0"/>
        <w:rPr>
          <w:rFonts w:ascii="Arial" w:eastAsia="Times New Roman" w:hAnsi="Arial" w:cs="Arial"/>
          <w:bCs/>
          <w:sz w:val="22"/>
          <w:lang w:eastAsia="es-CO"/>
        </w:rPr>
      </w:pPr>
      <w:r>
        <w:rPr>
          <w:rFonts w:ascii="Arial" w:eastAsia="Times New Roman" w:hAnsi="Arial" w:cs="Arial"/>
          <w:bCs/>
          <w:sz w:val="22"/>
          <w:lang w:eastAsia="es-CO"/>
        </w:rPr>
        <w:t>P</w:t>
      </w:r>
      <w:r w:rsidRPr="00A05663">
        <w:rPr>
          <w:rFonts w:ascii="Arial" w:eastAsia="Times New Roman" w:hAnsi="Arial" w:cs="Arial"/>
          <w:bCs/>
          <w:sz w:val="22"/>
          <w:lang w:eastAsia="es-CO"/>
        </w:rPr>
        <w:t>or virtud del artículo 124 de la Ley del Presupuesto</w:t>
      </w:r>
      <w:r>
        <w:rPr>
          <w:rFonts w:ascii="Arial" w:eastAsia="Times New Roman" w:hAnsi="Arial" w:cs="Arial"/>
          <w:bCs/>
          <w:sz w:val="22"/>
          <w:lang w:eastAsia="es-CO"/>
        </w:rPr>
        <w:t>,</w:t>
      </w:r>
      <w:r w:rsidRPr="00A05663">
        <w:rPr>
          <w:rFonts w:ascii="Arial" w:eastAsia="Times New Roman" w:hAnsi="Arial" w:cs="Arial"/>
          <w:bCs/>
          <w:sz w:val="22"/>
          <w:lang w:eastAsia="es-CO"/>
        </w:rPr>
        <w:t xml:space="preserve"> </w:t>
      </w:r>
      <w:r>
        <w:rPr>
          <w:rFonts w:ascii="Arial" w:eastAsia="Times New Roman" w:hAnsi="Arial" w:cs="Arial"/>
          <w:bCs/>
          <w:sz w:val="22"/>
          <w:lang w:eastAsia="es-CO"/>
        </w:rPr>
        <w:t>s</w:t>
      </w:r>
      <w:r w:rsidR="00364D7A" w:rsidRPr="00A05663">
        <w:rPr>
          <w:rFonts w:ascii="Arial" w:eastAsia="Times New Roman" w:hAnsi="Arial" w:cs="Arial"/>
          <w:bCs/>
          <w:sz w:val="22"/>
          <w:lang w:eastAsia="es-CO"/>
        </w:rPr>
        <w:t xml:space="preserve">e podrán celebrar convenios y contratos interadministrativos siempre y cuando estos se lleven a cabo a través de modalidades de selección que impliquen convocatoria pública y, además,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125271CF" w14:textId="77777777" w:rsidR="009637CB" w:rsidRPr="00A05663" w:rsidRDefault="009637CB" w:rsidP="00B5343B">
      <w:pPr>
        <w:shd w:val="clear" w:color="auto" w:fill="FFFFFF"/>
        <w:spacing w:after="0"/>
        <w:rPr>
          <w:rFonts w:ascii="Arial" w:eastAsia="Times New Roman" w:hAnsi="Arial" w:cs="Arial"/>
          <w:bCs/>
          <w:sz w:val="22"/>
          <w:lang w:eastAsia="es-CO"/>
        </w:rPr>
      </w:pPr>
    </w:p>
    <w:p w14:paraId="7BBC3843" w14:textId="5EFB4165" w:rsidR="00364D7A" w:rsidRPr="00A05663" w:rsidRDefault="009637CB" w:rsidP="00BB7467">
      <w:pPr>
        <w:shd w:val="clear" w:color="auto" w:fill="FFFFFF"/>
        <w:spacing w:after="0"/>
        <w:ind w:firstLine="709"/>
        <w:rPr>
          <w:rFonts w:ascii="Arial" w:eastAsia="Times New Roman" w:hAnsi="Arial" w:cs="Arial"/>
          <w:bCs/>
          <w:sz w:val="22"/>
          <w:lang w:eastAsia="es-CO"/>
        </w:rPr>
      </w:pPr>
      <w:r>
        <w:rPr>
          <w:rFonts w:ascii="Arial" w:eastAsia="Times New Roman" w:hAnsi="Arial" w:cs="Arial"/>
          <w:bCs/>
          <w:sz w:val="22"/>
          <w:lang w:eastAsia="es-CO"/>
        </w:rPr>
        <w:t>Por ende</w:t>
      </w:r>
      <w:r w:rsidR="00364D7A" w:rsidRPr="00A05663">
        <w:rPr>
          <w:rFonts w:ascii="Arial" w:eastAsia="Times New Roman" w:hAnsi="Arial" w:cs="Arial"/>
          <w:bCs/>
          <w:sz w:val="22"/>
          <w:lang w:eastAsia="es-CO"/>
        </w:rPr>
        <w:t xml:space="preserve">, cuando empiece el periodo preelectoral de las elecciones presidenciales, se deberá dar aplicación a la prohibición para la </w:t>
      </w:r>
      <w:r w:rsidR="00BD19FE" w:rsidRPr="00A05663">
        <w:rPr>
          <w:rFonts w:ascii="Arial" w:eastAsia="Times New Roman" w:hAnsi="Arial" w:cs="Arial"/>
          <w:bCs/>
          <w:sz w:val="22"/>
          <w:lang w:eastAsia="es-CO"/>
        </w:rPr>
        <w:t>contratación</w:t>
      </w:r>
      <w:r w:rsidR="00364D7A" w:rsidRPr="00A05663">
        <w:rPr>
          <w:rFonts w:ascii="Arial" w:eastAsia="Times New Roman" w:hAnsi="Arial" w:cs="Arial"/>
          <w:bCs/>
          <w:sz w:val="22"/>
          <w:lang w:eastAsia="es-CO"/>
        </w:rPr>
        <w:t xml:space="preserve"> directa contenida en el artículo </w:t>
      </w:r>
      <w:r w:rsidR="00364D7A" w:rsidRPr="00A05663">
        <w:rPr>
          <w:rFonts w:ascii="Arial" w:eastAsia="Times New Roman" w:hAnsi="Arial" w:cs="Arial"/>
          <w:bCs/>
          <w:sz w:val="22"/>
          <w:lang w:eastAsia="es-CO"/>
        </w:rPr>
        <w:lastRenderedPageBreak/>
        <w:t xml:space="preserve">33 de la Ley de Garantías, así como a la prohibición del parágrafo del artículo 38 que, como se dijo, resulta aplicable a todo tipo de elección popular. </w:t>
      </w:r>
    </w:p>
    <w:p w14:paraId="6527C300" w14:textId="77777777" w:rsidR="00B5343B" w:rsidRPr="00A05663" w:rsidRDefault="00B5343B" w:rsidP="00B5343B">
      <w:pPr>
        <w:shd w:val="clear" w:color="auto" w:fill="FFFFFF"/>
        <w:spacing w:after="0"/>
        <w:rPr>
          <w:rFonts w:ascii="Arial" w:eastAsia="Times New Roman" w:hAnsi="Arial" w:cs="Arial"/>
          <w:bCs/>
          <w:sz w:val="22"/>
          <w:lang w:eastAsia="es-CO"/>
        </w:rPr>
      </w:pPr>
    </w:p>
    <w:p w14:paraId="6181D979" w14:textId="6ACC4E2F" w:rsidR="00C8577F" w:rsidRDefault="00B5343B" w:rsidP="00BB7467">
      <w:pPr>
        <w:shd w:val="clear" w:color="auto" w:fill="FFFFFF"/>
        <w:spacing w:after="0"/>
        <w:ind w:firstLine="708"/>
        <w:rPr>
          <w:rFonts w:ascii="Arial" w:eastAsia="Calibri" w:hAnsi="Arial" w:cs="Arial"/>
          <w:sz w:val="22"/>
          <w:lang w:val="es-CO"/>
        </w:rPr>
      </w:pPr>
      <w:r w:rsidRPr="00A05663">
        <w:rPr>
          <w:rFonts w:ascii="Arial" w:eastAsia="Times New Roman" w:hAnsi="Arial" w:cs="Arial"/>
          <w:bCs/>
          <w:sz w:val="22"/>
          <w:lang w:eastAsia="es-CO"/>
        </w:rPr>
        <w:t>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w:t>
      </w:r>
      <w:r w:rsidR="0070314F">
        <w:rPr>
          <w:rFonts w:ascii="Arial" w:eastAsia="Calibri" w:hAnsi="Arial" w:cs="Arial"/>
          <w:sz w:val="22"/>
          <w:lang w:val="es-CO"/>
        </w:rPr>
        <w:t xml:space="preserve"> </w:t>
      </w:r>
      <w:r w:rsidR="003D3295" w:rsidRPr="00A05663">
        <w:rPr>
          <w:rFonts w:ascii="Arial" w:eastAsia="Calibri" w:hAnsi="Arial" w:cs="Arial"/>
          <w:sz w:val="22"/>
          <w:lang w:val="es-CO"/>
        </w:rPr>
        <w:t>Lo anterior, sin perjuicio de la consideración transitoria enunciada en el numeral 3 del presente concepto.</w:t>
      </w:r>
      <w:r w:rsidR="003D3295" w:rsidRPr="00EA4BA0">
        <w:rPr>
          <w:rFonts w:ascii="Arial" w:eastAsia="Calibri" w:hAnsi="Arial" w:cs="Arial"/>
          <w:sz w:val="22"/>
          <w:lang w:val="es-CO"/>
        </w:rPr>
        <w:t xml:space="preserve"> </w:t>
      </w:r>
    </w:p>
    <w:p w14:paraId="19591745" w14:textId="77777777" w:rsidR="0070314F" w:rsidRPr="00C76CFB" w:rsidRDefault="0070314F" w:rsidP="00B5343B">
      <w:pPr>
        <w:spacing w:after="120"/>
        <w:rPr>
          <w:rFonts w:ascii="Arial" w:eastAsia="Calibri" w:hAnsi="Arial" w:cs="Arial"/>
          <w:sz w:val="22"/>
          <w:lang w:val="es-CO"/>
        </w:rPr>
      </w:pPr>
    </w:p>
    <w:p w14:paraId="0ABCC24C" w14:textId="77777777" w:rsidR="002216AA" w:rsidRPr="00EA4BA0" w:rsidRDefault="00506085" w:rsidP="00B5343B">
      <w:pPr>
        <w:spacing w:after="120"/>
        <w:rPr>
          <w:rFonts w:ascii="Arial" w:eastAsia="Calibri" w:hAnsi="Arial" w:cs="Arial"/>
          <w:sz w:val="22"/>
          <w:lang w:val="es-CO"/>
        </w:rPr>
      </w:pPr>
      <w:bookmarkStart w:id="66" w:name="_Hlk57650395"/>
      <w:r w:rsidRPr="00EA4BA0">
        <w:rPr>
          <w:rFonts w:ascii="Arial" w:eastAsia="Calibri" w:hAnsi="Arial" w:cs="Arial"/>
          <w:sz w:val="22"/>
          <w:lang w:val="es-CO"/>
        </w:rPr>
        <w:t>Este concepto tiene el alcance previsto en el artículo 28 del Código de Procedimiento Administrativo y de lo Contencioso Administrativo.</w:t>
      </w:r>
    </w:p>
    <w:p w14:paraId="06025F48" w14:textId="3116DFD9" w:rsidR="00506085" w:rsidRPr="00EA4BA0" w:rsidRDefault="00B5343B" w:rsidP="00B5343B">
      <w:pPr>
        <w:spacing w:after="120"/>
        <w:rPr>
          <w:rFonts w:ascii="Arial" w:eastAsia="Calibri" w:hAnsi="Arial" w:cs="Arial"/>
          <w:sz w:val="22"/>
          <w:lang w:val="es-CO"/>
        </w:rPr>
      </w:pPr>
      <w:r>
        <w:rPr>
          <w:noProof/>
        </w:rPr>
        <mc:AlternateContent>
          <mc:Choice Requires="wps">
            <w:drawing>
              <wp:anchor distT="4294967260" distB="4294967260" distL="114300" distR="114300" simplePos="0" relativeHeight="251659264" behindDoc="0" locked="0" layoutInCell="1" allowOverlap="1" wp14:anchorId="30203819" wp14:editId="7808AF66">
                <wp:simplePos x="0" y="0"/>
                <wp:positionH relativeFrom="page">
                  <wp:posOffset>1514475</wp:posOffset>
                </wp:positionH>
                <wp:positionV relativeFrom="paragraph">
                  <wp:posOffset>10159</wp:posOffset>
                </wp:positionV>
                <wp:extent cx="4686300" cy="0"/>
                <wp:effectExtent l="0" t="0" r="0" b="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7CA846" id="Conector recto 38" o:spid="_x0000_s1026" style="position:absolute;z-index:251659264;visibility:visible;mso-wrap-style:square;mso-width-percent:0;mso-height-percent:0;mso-wrap-distance-left:9pt;mso-wrap-distance-top:-.001mm;mso-wrap-distance-right:9pt;mso-wrap-distance-bottom:-.001mm;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" strokecolor="#dbdbdb">
                <o:lock v:ext="edit" shapetype="f"/>
                <w10:wrap anchorx="page"/>
              </v:line>
            </w:pict>
          </mc:Fallback>
        </mc:AlternateContent>
      </w:r>
    </w:p>
    <w:p w14:paraId="240E0475" w14:textId="65F78676" w:rsidR="00506085" w:rsidRPr="00EA4BA0" w:rsidRDefault="00506085" w:rsidP="00B5343B">
      <w:pPr>
        <w:rPr>
          <w:rFonts w:ascii="Arial" w:eastAsia="Times New Roman" w:hAnsi="Arial" w:cs="Arial"/>
          <w:sz w:val="22"/>
          <w:lang w:val="es-CO" w:eastAsia="es-CO"/>
        </w:rPr>
      </w:pPr>
      <w:r w:rsidRPr="00EA4BA0">
        <w:rPr>
          <w:rFonts w:ascii="Arial" w:eastAsia="Times New Roman" w:hAnsi="Arial" w:cs="Arial"/>
          <w:sz w:val="22"/>
          <w:lang w:val="es-CO" w:eastAsia="es-CO"/>
        </w:rPr>
        <w:t>Atentamente,</w:t>
      </w:r>
    </w:p>
    <w:p w14:paraId="300BE44C" w14:textId="13E7FF09" w:rsidR="00843449" w:rsidRPr="00EA4BA0" w:rsidRDefault="006367C2" w:rsidP="00B5343B">
      <w:pPr>
        <w:jc w:val="center"/>
        <w:rPr>
          <w:rFonts w:ascii="Arial" w:eastAsia="Times New Roman" w:hAnsi="Arial" w:cs="Arial"/>
          <w:color w:val="000000" w:themeColor="text1"/>
          <w:sz w:val="18"/>
          <w:szCs w:val="20"/>
          <w:lang w:eastAsia="es-CO"/>
        </w:rPr>
      </w:pPr>
      <w:r>
        <w:rPr>
          <w:rFonts w:ascii="Arial" w:hAnsi="Arial" w:cs="Arial"/>
          <w:noProof/>
          <w:lang w:val="en-US"/>
        </w:rPr>
        <w:drawing>
          <wp:inline distT="0" distB="0" distL="0" distR="0" wp14:anchorId="7A2ACBBA" wp14:editId="56D696C1">
            <wp:extent cx="2273831" cy="1024890"/>
            <wp:effectExtent l="0" t="0" r="0" b="381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43449" w:rsidRPr="00EA4BA0" w14:paraId="59E26AD8" w14:textId="77777777" w:rsidTr="00843449">
        <w:trPr>
          <w:trHeight w:val="315"/>
        </w:trPr>
        <w:tc>
          <w:tcPr>
            <w:tcW w:w="812" w:type="dxa"/>
            <w:vAlign w:val="center"/>
            <w:hideMark/>
          </w:tcPr>
          <w:p w14:paraId="53421173" w14:textId="77777777" w:rsidR="00843449" w:rsidRPr="00EA4BA0"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28A43A73" w14:textId="1BF6D49A" w:rsidR="00843449" w:rsidRPr="00EA4BA0" w:rsidRDefault="00C8577F"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Álvaro Namén Vargas</w:t>
            </w:r>
          </w:p>
          <w:p w14:paraId="3F63272B" w14:textId="1A43A385" w:rsidR="00843449" w:rsidRPr="00EA4BA0"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Contratista de la Subdirección de Gestión Contractual</w:t>
            </w:r>
          </w:p>
        </w:tc>
      </w:tr>
      <w:tr w:rsidR="00843449" w:rsidRPr="00EA4BA0" w14:paraId="363E18D7" w14:textId="77777777" w:rsidTr="00843449">
        <w:trPr>
          <w:trHeight w:val="330"/>
        </w:trPr>
        <w:tc>
          <w:tcPr>
            <w:tcW w:w="812" w:type="dxa"/>
            <w:vAlign w:val="center"/>
            <w:hideMark/>
          </w:tcPr>
          <w:p w14:paraId="5E29D295" w14:textId="77777777" w:rsidR="00843449" w:rsidRPr="00EA4BA0"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151D01" w14:textId="77777777" w:rsidR="00C93451" w:rsidRPr="0073225D" w:rsidRDefault="00C93451" w:rsidP="0073225D">
            <w:pPr>
              <w:spacing w:line="276" w:lineRule="auto"/>
              <w:rPr>
                <w:rFonts w:ascii="Arial" w:eastAsia="Times New Roman" w:hAnsi="Arial" w:cs="Arial"/>
                <w:color w:val="000000" w:themeColor="text1"/>
                <w:sz w:val="16"/>
                <w:szCs w:val="16"/>
                <w:lang w:val="es-CO" w:eastAsia="es-ES"/>
              </w:rPr>
            </w:pPr>
            <w:r w:rsidRPr="0073225D">
              <w:rPr>
                <w:rFonts w:ascii="Arial" w:eastAsia="Times New Roman" w:hAnsi="Arial" w:cs="Arial"/>
                <w:color w:val="000000" w:themeColor="text1"/>
                <w:sz w:val="16"/>
                <w:szCs w:val="16"/>
                <w:lang w:val="es-CO" w:eastAsia="es-ES"/>
              </w:rPr>
              <w:t>Cristian Andrés Díaz Díez</w:t>
            </w:r>
          </w:p>
          <w:p w14:paraId="30332C7A" w14:textId="7E771794" w:rsidR="00843449" w:rsidRPr="00EA4BA0" w:rsidRDefault="00C93451" w:rsidP="00C93451">
            <w:pPr>
              <w:spacing w:line="276" w:lineRule="auto"/>
              <w:rPr>
                <w:rFonts w:ascii="Arial" w:eastAsia="Times New Roman" w:hAnsi="Arial" w:cs="Arial"/>
                <w:color w:val="000000" w:themeColor="text1"/>
                <w:sz w:val="16"/>
                <w:szCs w:val="16"/>
                <w:lang w:val="es-CO" w:eastAsia="es-ES"/>
              </w:rPr>
            </w:pPr>
            <w:r w:rsidRPr="0073225D">
              <w:rPr>
                <w:rFonts w:ascii="Arial" w:eastAsia="Times New Roman" w:hAnsi="Arial" w:cs="Arial"/>
                <w:color w:val="000000" w:themeColor="text1"/>
                <w:sz w:val="16"/>
                <w:szCs w:val="16"/>
                <w:lang w:val="es-CO" w:eastAsia="es-ES"/>
              </w:rPr>
              <w:t>Contratista de la Subdirección de Gestión Contractual</w:t>
            </w:r>
          </w:p>
        </w:tc>
      </w:tr>
      <w:tr w:rsidR="00843449" w14:paraId="4231B1F9" w14:textId="77777777" w:rsidTr="00843449">
        <w:trPr>
          <w:trHeight w:val="300"/>
        </w:trPr>
        <w:tc>
          <w:tcPr>
            <w:tcW w:w="812" w:type="dxa"/>
            <w:vAlign w:val="center"/>
            <w:hideMark/>
          </w:tcPr>
          <w:p w14:paraId="074BC5C1" w14:textId="77777777" w:rsidR="00843449" w:rsidRPr="00EA4BA0"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EA4BA0"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B5343B">
            <w:pPr>
              <w:spacing w:line="276" w:lineRule="auto"/>
              <w:rPr>
                <w:rFonts w:ascii="Arial" w:eastAsia="Times New Roman" w:hAnsi="Arial" w:cs="Arial"/>
                <w:color w:val="000000" w:themeColor="text1"/>
                <w:sz w:val="16"/>
                <w:szCs w:val="16"/>
                <w:lang w:val="es-CO" w:eastAsia="es-ES"/>
              </w:rPr>
            </w:pPr>
            <w:r w:rsidRPr="00EA4BA0">
              <w:rPr>
                <w:rFonts w:ascii="Arial" w:eastAsia="Times New Roman" w:hAnsi="Arial" w:cs="Arial"/>
                <w:color w:val="000000" w:themeColor="text1"/>
                <w:sz w:val="16"/>
                <w:szCs w:val="16"/>
                <w:lang w:val="es-CO" w:eastAsia="es-ES"/>
              </w:rPr>
              <w:t>Subdirector de Gestión Contractual ANCP – CCE</w:t>
            </w:r>
          </w:p>
        </w:tc>
      </w:tr>
      <w:bookmarkEnd w:id="66"/>
    </w:tbl>
    <w:p w14:paraId="20333B98" w14:textId="77777777" w:rsidR="006674C1" w:rsidRPr="006674C1" w:rsidRDefault="006674C1" w:rsidP="00B5343B">
      <w:pPr>
        <w:spacing w:after="120"/>
        <w:contextualSpacing/>
        <w:rPr>
          <w:rFonts w:ascii="Arial" w:eastAsia="Calibri" w:hAnsi="Arial" w:cs="Arial"/>
          <w:b/>
          <w:bCs/>
          <w:sz w:val="20"/>
          <w:szCs w:val="20"/>
        </w:rPr>
      </w:pPr>
    </w:p>
    <w:sectPr w:rsidR="006674C1" w:rsidRPr="006674C1"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8BA2" w14:textId="77777777" w:rsidR="006743A5" w:rsidRDefault="006743A5">
      <w:r>
        <w:separator/>
      </w:r>
    </w:p>
  </w:endnote>
  <w:endnote w:type="continuationSeparator" w:id="0">
    <w:p w14:paraId="421E593F" w14:textId="77777777" w:rsidR="006743A5" w:rsidRDefault="0067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211E00" w:rsidRDefault="00211E00" w:rsidP="00B6444C">
    <w:pPr>
      <w:pStyle w:val="Sinespaciado"/>
      <w:rPr>
        <w:rFonts w:ascii="Arial" w:hAnsi="Arial" w:cs="Arial"/>
        <w:sz w:val="18"/>
        <w:szCs w:val="18"/>
      </w:rPr>
    </w:pPr>
  </w:p>
  <w:p w14:paraId="53DF6B5B" w14:textId="77777777" w:rsidR="00211E00" w:rsidRDefault="00211E00" w:rsidP="00B6444C">
    <w:pPr>
      <w:pStyle w:val="Sinespaciado"/>
      <w:rPr>
        <w:rFonts w:ascii="Arial" w:hAnsi="Arial" w:cs="Arial"/>
        <w:sz w:val="18"/>
        <w:szCs w:val="18"/>
      </w:rPr>
    </w:pPr>
  </w:p>
  <w:p w14:paraId="312C4A14" w14:textId="6A24D930" w:rsidR="00211E00" w:rsidRPr="005A79FE" w:rsidRDefault="00211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211E00" w:rsidRDefault="00211E00"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211E00" w:rsidRDefault="00211E00" w:rsidP="007B0854">
    <w:pPr>
      <w:pStyle w:val="Piedepgina"/>
      <w:jc w:val="center"/>
      <w:rPr>
        <w:lang w:val="es-ES"/>
      </w:rPr>
    </w:pPr>
  </w:p>
  <w:p w14:paraId="645768A8" w14:textId="77777777" w:rsidR="00211E00" w:rsidRPr="007B0854" w:rsidRDefault="00211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A4C2" w14:textId="77777777" w:rsidR="006743A5" w:rsidRDefault="006743A5">
      <w:r>
        <w:separator/>
      </w:r>
    </w:p>
  </w:footnote>
  <w:footnote w:type="continuationSeparator" w:id="0">
    <w:p w14:paraId="24844565" w14:textId="77777777" w:rsidR="006743A5" w:rsidRDefault="006743A5">
      <w:r>
        <w:continuationSeparator/>
      </w:r>
    </w:p>
  </w:footnote>
  <w:footnote w:id="1">
    <w:p w14:paraId="61837F42"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Una vez expedida el 12 de noviembre de 2021 el Presidente de la República,  por la cual se decreta el presupuesto de rentas y recursos de capital y ley de apropiaciones para la vigencia fiscal del 1 de enero al 31 de diciembre de 2022 -Ley Anual del Presupuesto, le correspondió a este artículo el número 124.</w:t>
      </w:r>
    </w:p>
  </w:footnote>
  <w:footnote w:id="2">
    <w:p w14:paraId="3A9A1F03" w14:textId="5E931290"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E1DC4">
        <w:rPr>
          <w:rFonts w:ascii="Arial" w:hAnsi="Arial" w:cs="Arial"/>
          <w:i/>
          <w:iCs/>
          <w:sz w:val="19"/>
          <w:szCs w:val="19"/>
        </w:rPr>
        <w:t xml:space="preserve">ibidem </w:t>
      </w:r>
      <w:r w:rsidRPr="008E1DC4">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3">
    <w:p w14:paraId="27889E0A" w14:textId="7F35FE70"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16" w:name="_Hlk88806387"/>
      <w:r w:rsidRPr="008E1DC4">
        <w:rPr>
          <w:rFonts w:ascii="Arial" w:hAnsi="Arial" w:cs="Arial"/>
          <w:sz w:val="19"/>
          <w:szCs w:val="19"/>
        </w:rPr>
        <w:t>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bookmarkEnd w:id="16"/>
  </w:footnote>
  <w:footnote w:id="4">
    <w:p w14:paraId="4DEAC599" w14:textId="5881580C"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525A19C" w14:textId="28638BB9" w:rsidR="00211E00" w:rsidRPr="008E1DC4" w:rsidRDefault="00211E00" w:rsidP="008E1DC4">
      <w:pPr>
        <w:pStyle w:val="Textonotapie"/>
        <w:spacing w:after="0" w:line="240" w:lineRule="auto"/>
        <w:ind w:firstLine="709"/>
        <w:rPr>
          <w:rFonts w:ascii="Arial" w:hAnsi="Arial" w:cs="Arial"/>
          <w:sz w:val="19"/>
          <w:szCs w:val="19"/>
        </w:rPr>
      </w:pPr>
      <w:r w:rsidRPr="008E1DC4">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6BF39B5E" w14:textId="228842CE" w:rsidR="00211E00" w:rsidRPr="008E1DC4" w:rsidRDefault="00211E00" w:rsidP="008E1DC4">
      <w:pPr>
        <w:pStyle w:val="Textonotapie"/>
        <w:spacing w:after="0" w:line="240" w:lineRule="auto"/>
        <w:ind w:firstLine="709"/>
        <w:rPr>
          <w:rFonts w:ascii="Arial" w:hAnsi="Arial" w:cs="Arial"/>
          <w:sz w:val="19"/>
          <w:szCs w:val="19"/>
          <w:lang w:val="es-CO"/>
        </w:rPr>
      </w:pPr>
      <w:r w:rsidRPr="008E1DC4">
        <w:rPr>
          <w:rStyle w:val="Refdenotaalpie"/>
          <w:rFonts w:ascii="Arial" w:hAnsi="Arial" w:cs="Arial"/>
          <w:sz w:val="19"/>
          <w:szCs w:val="19"/>
        </w:rPr>
        <w:footnoteRef/>
      </w:r>
      <w:r w:rsidRPr="008E1DC4">
        <w:rPr>
          <w:rFonts w:ascii="Arial" w:hAnsi="Arial" w:cs="Arial"/>
          <w:sz w:val="19"/>
          <w:szCs w:val="19"/>
        </w:rPr>
        <w:t xml:space="preserve"> Gaceta del Congreso de la República No. 71 del 2005.</w:t>
      </w:r>
    </w:p>
  </w:footnote>
  <w:footnote w:id="6">
    <w:p w14:paraId="2D822DE1"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C- 1153 de 2005, M.P. Marco Gerardo Monroy Cabra.</w:t>
      </w:r>
    </w:p>
  </w:footnote>
  <w:footnote w:id="7">
    <w:p w14:paraId="76B5D8C0" w14:textId="2C1AAF69"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6C8143B" w14:textId="77777777" w:rsidR="00211E00" w:rsidRPr="008E1DC4" w:rsidRDefault="00211E00" w:rsidP="008E1DC4">
      <w:pPr>
        <w:pStyle w:val="Textonotapie"/>
        <w:spacing w:after="0" w:line="240" w:lineRule="auto"/>
        <w:ind w:firstLine="709"/>
        <w:rPr>
          <w:rFonts w:ascii="Arial" w:hAnsi="Arial" w:cs="Arial"/>
          <w:sz w:val="19"/>
          <w:szCs w:val="19"/>
        </w:rPr>
      </w:pPr>
    </w:p>
  </w:footnote>
  <w:footnote w:id="8">
    <w:p w14:paraId="48259F0B" w14:textId="14BCE10C" w:rsidR="00211E00" w:rsidRPr="008E1DC4" w:rsidRDefault="00211E00" w:rsidP="008E1DC4">
      <w:pPr>
        <w:pStyle w:val="Textonotapie"/>
        <w:spacing w:after="0" w:line="240" w:lineRule="auto"/>
        <w:ind w:firstLine="709"/>
        <w:rPr>
          <w:rFonts w:ascii="Arial" w:hAnsi="Arial" w:cs="Arial"/>
          <w:sz w:val="19"/>
          <w:szCs w:val="19"/>
          <w:lang w:val="es-CO"/>
        </w:rPr>
      </w:pPr>
      <w:r w:rsidRPr="008E1DC4">
        <w:rPr>
          <w:rStyle w:val="Refdenotaalpie"/>
          <w:rFonts w:ascii="Arial" w:hAnsi="Arial" w:cs="Arial"/>
          <w:sz w:val="19"/>
          <w:szCs w:val="19"/>
        </w:rPr>
        <w:footnoteRef/>
      </w:r>
      <w:r w:rsidRPr="008E1DC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D123305"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9">
    <w:p w14:paraId="2614DC70" w14:textId="24BF8090"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de fecha 24 de julio de 2013, radicado 2166, Consejero Ponente: Álvaro Namén Vargas.  </w:t>
      </w:r>
    </w:p>
  </w:footnote>
  <w:footnote w:id="10">
    <w:p w14:paraId="775A205E" w14:textId="77777777" w:rsidR="00211E00" w:rsidRPr="008E1DC4" w:rsidRDefault="00211E00" w:rsidP="008E1DC4">
      <w:pPr>
        <w:spacing w:after="0" w:line="240" w:lineRule="auto"/>
        <w:ind w:firstLine="709"/>
        <w:rPr>
          <w:rFonts w:ascii="Arial" w:eastAsia="Times New Roman"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20" w:name="33"/>
      <w:r w:rsidRPr="008E1DC4">
        <w:rPr>
          <w:rFonts w:ascii="Arial" w:eastAsia="Calibri" w:hAnsi="Arial" w:cs="Arial"/>
          <w:bCs/>
          <w:color w:val="000000"/>
          <w:sz w:val="19"/>
          <w:szCs w:val="19"/>
        </w:rPr>
        <w:t>«</w:t>
      </w:r>
      <w:r w:rsidRPr="008E1DC4">
        <w:rPr>
          <w:rFonts w:ascii="Arial" w:eastAsia="Times New Roman" w:hAnsi="Arial" w:cs="Arial"/>
          <w:sz w:val="19"/>
          <w:szCs w:val="19"/>
        </w:rPr>
        <w:t>Artículo 33. Restricciones a la contratación pública.</w:t>
      </w:r>
      <w:bookmarkEnd w:id="20"/>
      <w:r w:rsidRPr="008E1DC4">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11E00" w:rsidRPr="008E1DC4" w:rsidRDefault="00211E00" w:rsidP="008E1DC4">
      <w:pPr>
        <w:spacing w:after="0" w:line="240" w:lineRule="auto"/>
        <w:ind w:firstLine="709"/>
        <w:rPr>
          <w:rFonts w:ascii="Arial" w:eastAsia="Times New Roman" w:hAnsi="Arial" w:cs="Arial"/>
          <w:sz w:val="19"/>
          <w:szCs w:val="19"/>
        </w:rPr>
      </w:pPr>
      <w:r w:rsidRPr="008E1DC4">
        <w:rPr>
          <w:rFonts w:ascii="Arial" w:eastAsia="Calibri" w:hAnsi="Arial" w:cs="Arial"/>
          <w:bCs/>
          <w:color w:val="000000"/>
          <w:sz w:val="19"/>
          <w:szCs w:val="19"/>
        </w:rPr>
        <w:t>»</w:t>
      </w:r>
      <w:r w:rsidRPr="008E1DC4">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E1DC4">
        <w:rPr>
          <w:rFonts w:ascii="Arial" w:eastAsia="Calibri" w:hAnsi="Arial" w:cs="Arial"/>
          <w:bCs/>
          <w:color w:val="000000"/>
          <w:sz w:val="19"/>
          <w:szCs w:val="19"/>
        </w:rPr>
        <w:t>»</w:t>
      </w:r>
      <w:r w:rsidRPr="008E1DC4">
        <w:rPr>
          <w:rFonts w:ascii="Arial" w:eastAsia="Times New Roman" w:hAnsi="Arial" w:cs="Arial"/>
          <w:sz w:val="19"/>
          <w:szCs w:val="19"/>
        </w:rPr>
        <w:t>.</w:t>
      </w:r>
    </w:p>
  </w:footnote>
  <w:footnote w:id="11">
    <w:p w14:paraId="79A56581" w14:textId="77777777" w:rsidR="00211E00" w:rsidRPr="008E1DC4" w:rsidRDefault="00211E00" w:rsidP="008E1DC4">
      <w:pPr>
        <w:pStyle w:val="NormalWeb"/>
        <w:spacing w:before="0" w:beforeAutospacing="0" w:after="0" w:afterAutospacing="0" w:line="240" w:lineRule="auto"/>
        <w:ind w:firstLine="709"/>
        <w:rPr>
          <w:rFonts w:ascii="Arial" w:hAnsi="Arial" w:cs="Arial"/>
          <w:sz w:val="19"/>
          <w:szCs w:val="19"/>
          <w:lang w:val="es-MX"/>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21" w:name="38"/>
      <w:r w:rsidRPr="008E1DC4">
        <w:rPr>
          <w:rFonts w:ascii="Arial" w:eastAsia="Calibri" w:hAnsi="Arial" w:cs="Arial"/>
          <w:bCs/>
          <w:color w:val="000000"/>
          <w:sz w:val="19"/>
          <w:szCs w:val="19"/>
        </w:rPr>
        <w:t>«</w:t>
      </w:r>
      <w:r w:rsidRPr="008E1DC4">
        <w:rPr>
          <w:rFonts w:ascii="Arial" w:hAnsi="Arial" w:cs="Arial"/>
          <w:sz w:val="19"/>
          <w:szCs w:val="19"/>
          <w:lang w:val="es-MX"/>
        </w:rPr>
        <w:t>Artículo 38. Prohibiciones para los servidores públicos. A los empleados del Estado les está prohibido:</w:t>
      </w:r>
      <w:bookmarkEnd w:id="21"/>
    </w:p>
    <w:p w14:paraId="5933F9A0" w14:textId="77777777" w:rsidR="00211E00" w:rsidRPr="008E1DC4" w:rsidRDefault="00211E00" w:rsidP="008E1DC4">
      <w:pPr>
        <w:pStyle w:val="NormalWeb"/>
        <w:spacing w:before="0" w:beforeAutospacing="0" w:after="0" w:afterAutospacing="0" w:line="240" w:lineRule="auto"/>
        <w:ind w:firstLine="709"/>
        <w:rPr>
          <w:rFonts w:ascii="Arial" w:hAnsi="Arial" w:cs="Arial"/>
          <w:sz w:val="19"/>
          <w:szCs w:val="19"/>
          <w:lang w:val="es-MX"/>
        </w:rPr>
      </w:pPr>
      <w:r w:rsidRPr="008E1DC4">
        <w:rPr>
          <w:rFonts w:ascii="Arial" w:eastAsia="Calibri" w:hAnsi="Arial" w:cs="Arial"/>
          <w:bCs/>
          <w:color w:val="000000"/>
          <w:sz w:val="19"/>
          <w:szCs w:val="19"/>
        </w:rPr>
        <w:t>»</w:t>
      </w:r>
      <w:r w:rsidRPr="008E1DC4">
        <w:rPr>
          <w:rFonts w:ascii="Arial" w:hAnsi="Arial" w:cs="Arial"/>
          <w:sz w:val="19"/>
          <w:szCs w:val="19"/>
          <w:lang w:val="es-MX"/>
        </w:rPr>
        <w:t xml:space="preserve"> […]</w:t>
      </w:r>
    </w:p>
    <w:p w14:paraId="39FC6164" w14:textId="794C8496" w:rsidR="00211E00" w:rsidRPr="008E1DC4" w:rsidRDefault="00211E00" w:rsidP="008E1DC4">
      <w:pPr>
        <w:pStyle w:val="NormalWeb"/>
        <w:spacing w:before="0" w:beforeAutospacing="0" w:after="0" w:afterAutospacing="0" w:line="240" w:lineRule="auto"/>
        <w:ind w:firstLine="709"/>
        <w:rPr>
          <w:rFonts w:ascii="Arial" w:hAnsi="Arial" w:cs="Arial"/>
          <w:sz w:val="19"/>
          <w:szCs w:val="19"/>
          <w:lang w:val="es-MX"/>
        </w:rPr>
      </w:pPr>
      <w:r w:rsidRPr="008E1DC4">
        <w:rPr>
          <w:rFonts w:ascii="Arial" w:eastAsia="Calibri" w:hAnsi="Arial" w:cs="Arial"/>
          <w:bCs/>
          <w:color w:val="000000"/>
          <w:sz w:val="19"/>
          <w:szCs w:val="19"/>
        </w:rPr>
        <w:t>»</w:t>
      </w:r>
      <w:r w:rsidRPr="008E1DC4">
        <w:rPr>
          <w:rStyle w:val="baj"/>
          <w:rFonts w:ascii="Arial" w:hAnsi="Arial" w:cs="Arial"/>
          <w:sz w:val="19"/>
          <w:szCs w:val="19"/>
          <w:lang w:val="es-MX"/>
        </w:rPr>
        <w:t xml:space="preserve"> Parágrafo.</w:t>
      </w:r>
      <w:r w:rsidRPr="008E1DC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E1DC4">
        <w:rPr>
          <w:rFonts w:ascii="Arial" w:eastAsia="Calibri" w:hAnsi="Arial" w:cs="Arial"/>
          <w:bCs/>
          <w:color w:val="000000"/>
          <w:sz w:val="19"/>
          <w:szCs w:val="19"/>
        </w:rPr>
        <w:t>»</w:t>
      </w:r>
      <w:r w:rsidRPr="008E1DC4">
        <w:rPr>
          <w:rFonts w:ascii="Arial" w:hAnsi="Arial" w:cs="Arial"/>
          <w:sz w:val="19"/>
          <w:szCs w:val="19"/>
          <w:lang w:val="es-MX"/>
        </w:rPr>
        <w:t>.</w:t>
      </w:r>
    </w:p>
    <w:p w14:paraId="2231133F"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12">
    <w:p w14:paraId="4FBC0A2A" w14:textId="77777777" w:rsidR="00211E00" w:rsidRPr="008E1DC4" w:rsidRDefault="00211E00" w:rsidP="008E1DC4">
      <w:pPr>
        <w:spacing w:after="0" w:line="240" w:lineRule="auto"/>
        <w:ind w:left="100" w:right="244"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del 17 de febrero de 2015. C.P. William Zambrano Cetina. Radicación No. 11001-03-06-000-2015-00164-00(2269).</w:t>
      </w:r>
    </w:p>
    <w:p w14:paraId="7BDEC286"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13">
    <w:p w14:paraId="3631207E" w14:textId="262DAC78" w:rsidR="00211E00" w:rsidRPr="008E1DC4" w:rsidRDefault="00211E00" w:rsidP="008E1DC4">
      <w:pPr>
        <w:pStyle w:val="Textonotapie"/>
        <w:spacing w:after="0" w:line="240" w:lineRule="auto"/>
        <w:ind w:right="51"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27" w:name="_Hlk74272731"/>
      <w:r w:rsidRPr="008E1DC4">
        <w:rPr>
          <w:rFonts w:ascii="Arial" w:hAnsi="Arial" w:cs="Arial"/>
          <w:sz w:val="19"/>
          <w:szCs w:val="19"/>
        </w:rPr>
        <w:t>«</w:t>
      </w:r>
      <w:bookmarkEnd w:id="27"/>
      <w:r w:rsidRPr="008E1DC4">
        <w:rPr>
          <w:rFonts w:ascii="Arial" w:hAnsi="Arial" w:cs="Arial"/>
          <w:sz w:val="19"/>
          <w:szCs w:val="19"/>
          <w:lang w:val="es-ES"/>
        </w:rPr>
        <w:t xml:space="preserve">[25] </w:t>
      </w:r>
      <w:r w:rsidRPr="008E1DC4">
        <w:rPr>
          <w:rFonts w:ascii="Arial" w:hAnsi="Arial" w:cs="Arial"/>
          <w:sz w:val="19"/>
          <w:szCs w:val="19"/>
        </w:rPr>
        <w:t>Cfr. Consejo de Estado. Sección Tercera. Sentencia de 3 de diciembre de 2007. Radicados: 24.715, 25.206, 25.409, 24.524, 27.834, 25.410, 26.105, 28.244, 31.447 -acumulados-</w:t>
      </w:r>
      <w:bookmarkStart w:id="28" w:name="_Hlk74271358"/>
      <w:r w:rsidRPr="008E1DC4">
        <w:rPr>
          <w:rFonts w:ascii="Arial" w:hAnsi="Arial" w:cs="Arial"/>
          <w:sz w:val="19"/>
          <w:szCs w:val="19"/>
        </w:rPr>
        <w:t>»</w:t>
      </w:r>
      <w:bookmarkEnd w:id="28"/>
      <w:r w:rsidRPr="008E1DC4">
        <w:rPr>
          <w:rFonts w:ascii="Arial" w:hAnsi="Arial" w:cs="Arial"/>
          <w:sz w:val="19"/>
          <w:szCs w:val="19"/>
        </w:rPr>
        <w:t>.</w:t>
      </w:r>
    </w:p>
    <w:p w14:paraId="413E2E84" w14:textId="77777777" w:rsidR="00211E00" w:rsidRPr="008E1DC4" w:rsidRDefault="00211E00" w:rsidP="008E1DC4">
      <w:pPr>
        <w:pStyle w:val="Textonotapie"/>
        <w:spacing w:after="0" w:line="240" w:lineRule="auto"/>
        <w:ind w:right="51" w:firstLine="709"/>
        <w:rPr>
          <w:rFonts w:ascii="Arial" w:hAnsi="Arial" w:cs="Arial"/>
          <w:sz w:val="19"/>
          <w:szCs w:val="19"/>
        </w:rPr>
      </w:pPr>
    </w:p>
  </w:footnote>
  <w:footnote w:id="14">
    <w:p w14:paraId="15B8418A" w14:textId="098B5D44" w:rsidR="00211E00" w:rsidRPr="008E1DC4" w:rsidRDefault="00211E00" w:rsidP="008E1DC4">
      <w:pPr>
        <w:pStyle w:val="Textonotapie"/>
        <w:spacing w:after="0" w:line="240" w:lineRule="auto"/>
        <w:ind w:right="51"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30" w:name="_Hlk74294506"/>
      <w:r w:rsidRPr="008E1DC4">
        <w:rPr>
          <w:rFonts w:ascii="Arial" w:hAnsi="Arial" w:cs="Arial"/>
          <w:sz w:val="19"/>
          <w:szCs w:val="19"/>
        </w:rPr>
        <w:t>«</w:t>
      </w:r>
      <w:r w:rsidRPr="008E1DC4">
        <w:rPr>
          <w:rFonts w:ascii="Arial" w:hAnsi="Arial" w:cs="Arial"/>
          <w:sz w:val="19"/>
          <w:szCs w:val="19"/>
          <w:lang w:val="es-ES"/>
        </w:rPr>
        <w:t xml:space="preserve">[26] </w:t>
      </w:r>
      <w:bookmarkEnd w:id="30"/>
      <w:r w:rsidRPr="008E1DC4">
        <w:rPr>
          <w:rFonts w:ascii="Arial" w:hAnsi="Arial" w:cs="Arial"/>
          <w:sz w:val="19"/>
          <w:szCs w:val="19"/>
        </w:rPr>
        <w:t>Al respecto ver el concepto 1712 de 2 de febrero de 2006. Consejo de Estado Sala de Consulta y Servicio Civil».</w:t>
      </w:r>
    </w:p>
    <w:p w14:paraId="4285AEFA" w14:textId="77777777" w:rsidR="00211E00" w:rsidRPr="008E1DC4" w:rsidRDefault="00211E00" w:rsidP="008E1DC4">
      <w:pPr>
        <w:pStyle w:val="Textonotapie"/>
        <w:spacing w:after="0" w:line="240" w:lineRule="auto"/>
        <w:ind w:right="51" w:firstLine="709"/>
        <w:rPr>
          <w:rFonts w:ascii="Arial" w:hAnsi="Arial" w:cs="Arial"/>
          <w:sz w:val="19"/>
          <w:szCs w:val="19"/>
        </w:rPr>
      </w:pPr>
    </w:p>
  </w:footnote>
  <w:footnote w:id="15">
    <w:p w14:paraId="38B6337A"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6">
    <w:p w14:paraId="6CDDB3C1" w14:textId="77777777" w:rsidR="00211E00" w:rsidRPr="008E1DC4" w:rsidRDefault="00211E00" w:rsidP="008E1DC4">
      <w:pPr>
        <w:pStyle w:val="Textonotapie"/>
        <w:spacing w:after="0" w:line="240" w:lineRule="auto"/>
        <w:ind w:firstLine="709"/>
        <w:rPr>
          <w:rFonts w:ascii="Arial" w:hAnsi="Arial" w:cs="Arial"/>
          <w:sz w:val="19"/>
          <w:szCs w:val="19"/>
        </w:rPr>
      </w:pPr>
    </w:p>
    <w:p w14:paraId="58B714B6" w14:textId="7A38B752"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 xml:space="preserve">Artículo 2. </w:t>
      </w:r>
    </w:p>
    <w:p w14:paraId="3390695E" w14:textId="77777777" w:rsidR="00211E00" w:rsidRPr="008E1DC4" w:rsidRDefault="00211E00" w:rsidP="008E1DC4">
      <w:pPr>
        <w:pStyle w:val="Textonotapie"/>
        <w:spacing w:after="0" w:line="240" w:lineRule="auto"/>
        <w:ind w:firstLine="709"/>
        <w:rPr>
          <w:rFonts w:ascii="Arial" w:hAnsi="Arial" w:cs="Arial"/>
          <w:sz w:val="19"/>
          <w:szCs w:val="19"/>
          <w:lang w:val="es-ES"/>
        </w:rPr>
      </w:pPr>
    </w:p>
  </w:footnote>
  <w:footnote w:id="17">
    <w:p w14:paraId="02A27232" w14:textId="4627125D"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i/>
          <w:sz w:val="19"/>
          <w:szCs w:val="19"/>
          <w:lang w:val="es-ES"/>
        </w:rPr>
        <w:t>Ídem</w:t>
      </w:r>
      <w:r w:rsidRPr="008E1DC4">
        <w:rPr>
          <w:rFonts w:ascii="Arial" w:hAnsi="Arial" w:cs="Arial"/>
          <w:sz w:val="19"/>
          <w:szCs w:val="19"/>
          <w:lang w:val="es-ES"/>
        </w:rPr>
        <w:t>.</w:t>
      </w:r>
    </w:p>
    <w:p w14:paraId="63F8641B" w14:textId="77777777" w:rsidR="00211E00" w:rsidRPr="008E1DC4" w:rsidRDefault="00211E00" w:rsidP="008E1DC4">
      <w:pPr>
        <w:pStyle w:val="Textonotapie"/>
        <w:spacing w:after="0" w:line="240" w:lineRule="auto"/>
        <w:ind w:firstLine="709"/>
        <w:rPr>
          <w:rFonts w:ascii="Arial" w:hAnsi="Arial" w:cs="Arial"/>
          <w:sz w:val="19"/>
          <w:szCs w:val="19"/>
          <w:lang w:val="es-ES"/>
        </w:rPr>
      </w:pPr>
    </w:p>
  </w:footnote>
  <w:footnote w:id="18">
    <w:p w14:paraId="2D03A71B" w14:textId="0DF40F5A"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Style w:val="Refdenotaalpie"/>
          <w:rFonts w:ascii="Arial" w:hAnsi="Arial" w:cs="Arial"/>
          <w:sz w:val="19"/>
          <w:szCs w:val="19"/>
        </w:rPr>
        <w:t xml:space="preserve"> </w:t>
      </w:r>
      <w:bookmarkStart w:id="34" w:name="_Hlk74297130"/>
      <w:r w:rsidRPr="008E1DC4">
        <w:rPr>
          <w:rFonts w:ascii="Arial" w:hAnsi="Arial" w:cs="Arial"/>
          <w:sz w:val="19"/>
          <w:szCs w:val="19"/>
          <w:lang w:val="es-ES"/>
        </w:rPr>
        <w:t>«</w:t>
      </w:r>
      <w:bookmarkEnd w:id="34"/>
      <w:r w:rsidRPr="008E1DC4">
        <w:rPr>
          <w:rFonts w:ascii="Arial" w:hAnsi="Arial" w:cs="Arial"/>
          <w:sz w:val="19"/>
          <w:szCs w:val="19"/>
          <w:lang w:val="es-ES"/>
        </w:rPr>
        <w:t xml:space="preserve">[…] A este respecto, cabe recordar que el artículo 860 del Código de Comercio regula la licitación en el derecho privado». </w:t>
      </w:r>
    </w:p>
    <w:p w14:paraId="726E5571" w14:textId="77777777" w:rsidR="00211E00" w:rsidRPr="008E1DC4" w:rsidRDefault="00211E00" w:rsidP="008E1DC4">
      <w:pPr>
        <w:pStyle w:val="Textonotapie"/>
        <w:spacing w:after="0" w:line="240" w:lineRule="auto"/>
        <w:ind w:firstLine="709"/>
        <w:rPr>
          <w:rFonts w:ascii="Arial" w:hAnsi="Arial" w:cs="Arial"/>
          <w:sz w:val="19"/>
          <w:szCs w:val="19"/>
          <w:lang w:val="es-ES"/>
        </w:rPr>
      </w:pPr>
    </w:p>
  </w:footnote>
  <w:footnote w:id="19">
    <w:p w14:paraId="269167D8" w14:textId="156AD12F" w:rsidR="00211E00" w:rsidRPr="008E1DC4" w:rsidRDefault="00211E00" w:rsidP="008E1DC4">
      <w:pPr>
        <w:shd w:val="clear" w:color="auto" w:fill="FFFFFF"/>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Style w:val="Refdenotaalpie"/>
          <w:rFonts w:ascii="Arial" w:hAnsi="Arial" w:cs="Arial"/>
          <w:sz w:val="19"/>
          <w:szCs w:val="19"/>
        </w:rPr>
        <w:t xml:space="preserve"> </w:t>
      </w:r>
      <w:r w:rsidRPr="008E1DC4">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8E1DC4">
        <w:rPr>
          <w:rFonts w:ascii="Arial" w:hAnsi="Arial" w:cs="Arial"/>
          <w:sz w:val="19"/>
          <w:szCs w:val="19"/>
          <w:lang w:val="es-ES"/>
        </w:rPr>
        <w:t>Namén</w:t>
      </w:r>
      <w:proofErr w:type="spellEnd"/>
      <w:r w:rsidRPr="008E1DC4">
        <w:rPr>
          <w:rFonts w:ascii="Arial" w:hAnsi="Arial" w:cs="Arial"/>
          <w:sz w:val="19"/>
          <w:szCs w:val="19"/>
          <w:lang w:val="es-ES"/>
        </w:rPr>
        <w:t xml:space="preserve"> Vargas.</w:t>
      </w:r>
    </w:p>
    <w:p w14:paraId="3DE7C088" w14:textId="77777777" w:rsidR="00211E00" w:rsidRPr="008E1DC4" w:rsidRDefault="00211E00" w:rsidP="008E1DC4">
      <w:pPr>
        <w:shd w:val="clear" w:color="auto" w:fill="FFFFFF"/>
        <w:spacing w:after="0" w:line="240" w:lineRule="auto"/>
        <w:ind w:firstLine="709"/>
        <w:rPr>
          <w:rFonts w:ascii="Arial" w:hAnsi="Arial" w:cs="Arial"/>
          <w:sz w:val="19"/>
          <w:szCs w:val="19"/>
          <w:lang w:val="es-ES"/>
        </w:rPr>
      </w:pPr>
    </w:p>
  </w:footnote>
  <w:footnote w:id="20">
    <w:p w14:paraId="49A02CDD" w14:textId="70865DBB"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del 08 de mayo de 2018. Exp. 2.382. C.P. Álvaro Namén Vargas.</w:t>
      </w:r>
    </w:p>
  </w:footnote>
  <w:footnote w:id="21">
    <w:p w14:paraId="14F5FB64"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13CCD8D1" w14:textId="1F05608F" w:rsidR="00211E00" w:rsidRPr="008E1DC4" w:rsidRDefault="00211E00" w:rsidP="008E1DC4">
      <w:pPr>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2C561595" w14:textId="77777777" w:rsidR="00211E00" w:rsidRPr="008E1DC4" w:rsidRDefault="00211E00" w:rsidP="008E1DC4">
      <w:pPr>
        <w:spacing w:after="0" w:line="240" w:lineRule="auto"/>
        <w:ind w:firstLine="709"/>
        <w:rPr>
          <w:rFonts w:ascii="Arial" w:hAnsi="Arial" w:cs="Arial"/>
          <w:sz w:val="19"/>
          <w:szCs w:val="19"/>
        </w:rPr>
      </w:pPr>
    </w:p>
  </w:footnote>
  <w:footnote w:id="23">
    <w:p w14:paraId="7B9940D9" w14:textId="66FDACAF" w:rsidR="00211E00" w:rsidRPr="008E1DC4" w:rsidRDefault="00211E00" w:rsidP="008E1DC4">
      <w:pPr>
        <w:pStyle w:val="Textonotapie"/>
        <w:spacing w:after="0" w:line="240" w:lineRule="auto"/>
        <w:ind w:right="51"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bookmarkStart w:id="48" w:name="_Hlk75633115"/>
      <w:r w:rsidRPr="008E1DC4">
        <w:rPr>
          <w:rFonts w:ascii="Arial" w:hAnsi="Arial" w:cs="Arial"/>
          <w:sz w:val="19"/>
          <w:szCs w:val="19"/>
        </w:rPr>
        <w:t xml:space="preserve">Consejo de Estado. Sala de Consulta y Servicio Civil. Concepto </w:t>
      </w:r>
      <w:bookmarkEnd w:id="48"/>
      <w:r w:rsidRPr="008E1DC4">
        <w:rPr>
          <w:rFonts w:ascii="Arial" w:hAnsi="Arial" w:cs="Arial"/>
          <w:sz w:val="19"/>
          <w:szCs w:val="19"/>
        </w:rPr>
        <w:t>de 6 de abril de 2006. Radicación Número: 11001-03-06-000-2006-00038-00(1738). Consejero Ponente: Enrique José Arboleda Perdomo:</w:t>
      </w:r>
      <w:r w:rsidRPr="008E1DC4">
        <w:rPr>
          <w:rFonts w:ascii="Arial" w:eastAsia="Times New Roman" w:hAnsi="Arial" w:cs="Arial"/>
          <w:bCs/>
          <w:sz w:val="19"/>
          <w:szCs w:val="19"/>
          <w:lang w:eastAsia="x-none"/>
        </w:rPr>
        <w:t xml:space="preserve"> «</w:t>
      </w:r>
      <w:r w:rsidRPr="008E1DC4">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8E1DC4">
        <w:rPr>
          <w:rFonts w:ascii="Arial" w:eastAsia="Times New Roman" w:hAnsi="Arial" w:cs="Arial"/>
          <w:bCs/>
          <w:sz w:val="19"/>
          <w:szCs w:val="19"/>
          <w:lang w:eastAsia="x-none"/>
        </w:rPr>
        <w:t>».</w:t>
      </w:r>
    </w:p>
  </w:footnote>
  <w:footnote w:id="24">
    <w:p w14:paraId="6755A4E4" w14:textId="2CD6B03C" w:rsidR="00211E00" w:rsidRPr="008E1DC4" w:rsidRDefault="00211E00" w:rsidP="008E1DC4">
      <w:pPr>
        <w:pStyle w:val="Textonotapie"/>
        <w:spacing w:after="0" w:line="240" w:lineRule="auto"/>
        <w:ind w:right="51"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004661B1" w14:textId="77777777" w:rsidR="00211E00" w:rsidRPr="008E1DC4" w:rsidRDefault="00211E00" w:rsidP="008E1DC4">
      <w:pPr>
        <w:pStyle w:val="Textonotapie"/>
        <w:spacing w:after="0" w:line="240" w:lineRule="auto"/>
        <w:ind w:right="51" w:firstLine="709"/>
        <w:rPr>
          <w:rFonts w:ascii="Arial" w:hAnsi="Arial" w:cs="Arial"/>
          <w:sz w:val="19"/>
          <w:szCs w:val="19"/>
        </w:rPr>
      </w:pPr>
    </w:p>
  </w:footnote>
  <w:footnote w:id="25">
    <w:p w14:paraId="5BA39CA3" w14:textId="77777777" w:rsidR="00211E00" w:rsidRPr="008E1DC4" w:rsidRDefault="00211E00" w:rsidP="008E1DC4">
      <w:pPr>
        <w:pStyle w:val="Textonotapie"/>
        <w:spacing w:after="0" w:line="240" w:lineRule="auto"/>
        <w:ind w:right="51"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ídem.</w:t>
      </w:r>
    </w:p>
  </w:footnote>
  <w:footnote w:id="26">
    <w:p w14:paraId="2AB5A18C"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1503365A" w14:textId="77777777" w:rsidR="00211E00" w:rsidRPr="008E1DC4" w:rsidRDefault="00211E00" w:rsidP="008E1DC4">
      <w:pPr>
        <w:pStyle w:val="Textonotapie"/>
        <w:spacing w:after="0" w:line="240" w:lineRule="auto"/>
        <w:ind w:firstLine="709"/>
        <w:rPr>
          <w:rFonts w:ascii="Arial" w:hAnsi="Arial" w:cs="Arial"/>
          <w:sz w:val="19"/>
          <w:szCs w:val="19"/>
        </w:rPr>
      </w:pPr>
    </w:p>
  </w:footnote>
  <w:footnote w:id="27">
    <w:p w14:paraId="3748E0E7" w14:textId="77777777" w:rsidR="00211E00" w:rsidRPr="008E1DC4" w:rsidRDefault="00211E00" w:rsidP="008E1DC4">
      <w:pPr>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11E00" w:rsidRPr="008E1DC4" w:rsidRDefault="00211E00" w:rsidP="008E1DC4">
      <w:pPr>
        <w:spacing w:after="0" w:line="240" w:lineRule="auto"/>
        <w:ind w:firstLine="709"/>
        <w:rPr>
          <w:rFonts w:ascii="Arial" w:hAnsi="Arial" w:cs="Arial"/>
          <w:sz w:val="19"/>
          <w:szCs w:val="19"/>
        </w:rPr>
      </w:pPr>
      <w:r w:rsidRPr="008E1DC4">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E1DC4">
        <w:rPr>
          <w:rFonts w:ascii="Arial" w:hAnsi="Arial" w:cs="Arial"/>
          <w:spacing w:val="-1"/>
          <w:sz w:val="19"/>
          <w:szCs w:val="19"/>
        </w:rPr>
        <w:t xml:space="preserve"> </w:t>
      </w:r>
      <w:r w:rsidRPr="008E1DC4">
        <w:rPr>
          <w:rFonts w:ascii="Arial" w:hAnsi="Arial" w:cs="Arial"/>
          <w:sz w:val="19"/>
          <w:szCs w:val="19"/>
        </w:rPr>
        <w:t>Estatales».</w:t>
      </w:r>
    </w:p>
  </w:footnote>
  <w:footnote w:id="28">
    <w:p w14:paraId="5DCC5216" w14:textId="77777777" w:rsidR="00211E00" w:rsidRPr="008E1DC4" w:rsidRDefault="00211E00" w:rsidP="008E1DC4">
      <w:pPr>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E1DC4">
        <w:rPr>
          <w:rFonts w:ascii="Arial" w:hAnsi="Arial" w:cs="Arial"/>
          <w:spacing w:val="-6"/>
          <w:sz w:val="19"/>
          <w:szCs w:val="19"/>
        </w:rPr>
        <w:t xml:space="preserve"> </w:t>
      </w:r>
      <w:r w:rsidRPr="008E1DC4">
        <w:rPr>
          <w:rFonts w:ascii="Arial" w:hAnsi="Arial" w:cs="Arial"/>
          <w:sz w:val="19"/>
          <w:szCs w:val="19"/>
        </w:rPr>
        <w:t>artículo».</w:t>
      </w:r>
    </w:p>
    <w:p w14:paraId="0275F528" w14:textId="77777777" w:rsidR="00211E00" w:rsidRPr="008E1DC4" w:rsidRDefault="00211E00" w:rsidP="008E1DC4">
      <w:pPr>
        <w:spacing w:after="0" w:line="240" w:lineRule="auto"/>
        <w:ind w:firstLine="709"/>
        <w:rPr>
          <w:rFonts w:ascii="Arial" w:hAnsi="Arial" w:cs="Arial"/>
          <w:sz w:val="19"/>
          <w:szCs w:val="19"/>
        </w:rPr>
      </w:pPr>
    </w:p>
  </w:footnote>
  <w:footnote w:id="29">
    <w:p w14:paraId="024ABDE0" w14:textId="501B8909" w:rsidR="00211E00" w:rsidRPr="008E1DC4" w:rsidRDefault="00211E00" w:rsidP="008E1DC4">
      <w:pPr>
        <w:spacing w:after="0" w:line="240" w:lineRule="auto"/>
        <w:ind w:right="454"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position w:val="7"/>
          <w:sz w:val="19"/>
          <w:szCs w:val="19"/>
        </w:rPr>
        <w:t xml:space="preserve"> </w:t>
      </w:r>
      <w:r w:rsidRPr="008E1DC4">
        <w:rPr>
          <w:rFonts w:ascii="Arial" w:hAnsi="Arial" w:cs="Arial"/>
          <w:sz w:val="19"/>
          <w:szCs w:val="19"/>
        </w:rPr>
        <w:t>Consejo de Estado. Sección Tercera. Sentencia del 23 de junio de 2010. Radicación No. 66001-23-31-000-1998-00261-01(17.860). Consejero Ponente: Mauricio Fajardo Gómez.</w:t>
      </w:r>
    </w:p>
    <w:p w14:paraId="0862F2A7"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30">
    <w:p w14:paraId="41CE025A" w14:textId="146A2400" w:rsidR="00211E00" w:rsidRPr="008E1DC4" w:rsidRDefault="00211E00" w:rsidP="008E1DC4">
      <w:pPr>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Sección Tercera. Subsección C. Sentencia del 11 de diciembre de 2019. Exp. 46.986. C.P. Jaime Enrique Rodríguez Navas.</w:t>
      </w:r>
    </w:p>
  </w:footnote>
  <w:footnote w:id="31">
    <w:p w14:paraId="173D01A0"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[Referencia propia de la cita] «CE. SCSC. Concepto de 1 de noviembre de 2016 [Rad. 11001-03-06-000-2016-00125-00(2305)]. MP. Germán Alberto Bula Escobar».</w:t>
      </w:r>
    </w:p>
  </w:footnote>
  <w:footnote w:id="32">
    <w:p w14:paraId="1A74232E"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8E1DC4">
        <w:rPr>
          <w:rFonts w:ascii="Arial" w:hAnsi="Arial" w:cs="Arial"/>
          <w:i/>
          <w:sz w:val="19"/>
          <w:szCs w:val="19"/>
        </w:rPr>
        <w:t>“obligacional”</w:t>
      </w:r>
      <w:r w:rsidRPr="008E1DC4">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3">
    <w:p w14:paraId="74765D32"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[Referencia propia de la cita] «La normativa vigente del EGCAP </w:t>
      </w:r>
      <w:r w:rsidRPr="008E1DC4">
        <w:rPr>
          <w:rFonts w:ascii="Arial" w:hAnsi="Arial" w:cs="Arial"/>
          <w:i/>
          <w:sz w:val="19"/>
          <w:szCs w:val="19"/>
        </w:rPr>
        <w:t>[literal c) del numeral 4. del artículo 2 de la Ley 1150/07]</w:t>
      </w:r>
      <w:r w:rsidRPr="008E1DC4">
        <w:rPr>
          <w:rFonts w:ascii="Arial" w:hAnsi="Arial" w:cs="Arial"/>
          <w:sz w:val="19"/>
          <w:szCs w:val="19"/>
        </w:rPr>
        <w:t xml:space="preserve"> se refiere a </w:t>
      </w:r>
      <w:r w:rsidRPr="008E1DC4">
        <w:rPr>
          <w:rFonts w:ascii="Arial" w:hAnsi="Arial" w:cs="Arial"/>
          <w:i/>
          <w:sz w:val="19"/>
          <w:szCs w:val="19"/>
        </w:rPr>
        <w:t>“contratos interadministrativos”</w:t>
      </w:r>
      <w:r w:rsidRPr="008E1DC4">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4">
    <w:p w14:paraId="7BE23DEC" w14:textId="4EB0DF04"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72686A00" w14:textId="77777777" w:rsidR="00211E00" w:rsidRPr="008E1DC4" w:rsidRDefault="00211E00" w:rsidP="008E1DC4">
      <w:pPr>
        <w:pStyle w:val="Textonotapie"/>
        <w:spacing w:after="0" w:line="240" w:lineRule="auto"/>
        <w:ind w:firstLine="709"/>
        <w:rPr>
          <w:rFonts w:ascii="Arial" w:hAnsi="Arial" w:cs="Arial"/>
          <w:sz w:val="19"/>
          <w:szCs w:val="19"/>
        </w:rPr>
      </w:pPr>
    </w:p>
  </w:footnote>
  <w:footnote w:id="35">
    <w:p w14:paraId="316E8331"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Es lo que sucede, por ejemplo, con el Decreto 092 de 2017, que en su desarrollo hace referencia tanto a los «contratos» como a los «convenios». </w:t>
      </w:r>
    </w:p>
    <w:p w14:paraId="77ABBD66"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36">
    <w:p w14:paraId="128DE0A7" w14:textId="77777777" w:rsidR="00211E00" w:rsidRPr="008E1DC4" w:rsidRDefault="00211E00" w:rsidP="008E1DC4">
      <w:pPr>
        <w:pStyle w:val="Textonotapie"/>
        <w:spacing w:after="0" w:line="240" w:lineRule="auto"/>
        <w:ind w:firstLine="709"/>
        <w:rPr>
          <w:rFonts w:ascii="Arial" w:hAnsi="Arial" w:cs="Arial"/>
          <w:sz w:val="19"/>
          <w:szCs w:val="19"/>
          <w:lang w:val="es-CO"/>
        </w:rPr>
      </w:pPr>
      <w:r w:rsidRPr="008E1DC4">
        <w:rPr>
          <w:rStyle w:val="Refdenotaalpie"/>
          <w:rFonts w:ascii="Arial" w:hAnsi="Arial" w:cs="Arial"/>
          <w:sz w:val="19"/>
          <w:szCs w:val="19"/>
        </w:rPr>
        <w:footnoteRef/>
      </w:r>
      <w:r w:rsidRPr="008E1DC4">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7">
    <w:p w14:paraId="01BD4864" w14:textId="41BB572F"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8">
    <w:p w14:paraId="3C673227" w14:textId="48590FC8"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Que en su artículo 141 establece: «La presente Ley rige a partir de la feecha de su publicación y surte efectos fiscales a partir del 1 de enero de 2022».</w:t>
      </w:r>
    </w:p>
  </w:footnote>
  <w:footnote w:id="39">
    <w:p w14:paraId="5DFBC707" w14:textId="60044CA1"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8E1DC4">
        <w:rPr>
          <w:rFonts w:ascii="Arial" w:hAnsi="Arial" w:cs="Arial"/>
          <w:sz w:val="19"/>
          <w:szCs w:val="19"/>
          <w:lang w:val="es-ES"/>
        </w:rPr>
        <w:t>Gaceta  del</w:t>
      </w:r>
      <w:proofErr w:type="gramEnd"/>
      <w:r w:rsidRPr="008E1DC4">
        <w:rPr>
          <w:rFonts w:ascii="Arial" w:hAnsi="Arial" w:cs="Arial"/>
          <w:sz w:val="19"/>
          <w:szCs w:val="19"/>
          <w:lang w:val="es-ES"/>
        </w:rPr>
        <w:t xml:space="preserve"> Congreso de la República nro. 1496. </w:t>
      </w:r>
    </w:p>
  </w:footnote>
  <w:footnote w:id="40">
    <w:p w14:paraId="52F3FEC2" w14:textId="7C75A71C"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ii) el proyecto de ley de apropiaciones deberá contener la totalidad de los gastos que el Estado pretenda realizar durante la vigencia fiscal respectiva (artículo 347 C.P.; iii)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Ibídem); iv) debe contener un componente denominado gasto público social que agrupará las partidas de esa naturaleza (artículo 350 C.P.), iv)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iv)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41">
    <w:p w14:paraId="75812D5E" w14:textId="341F63F0" w:rsidR="00211E00" w:rsidRPr="008E1DC4" w:rsidRDefault="00211E00" w:rsidP="008E1DC4">
      <w:pPr>
        <w:pStyle w:val="Textonotapie"/>
        <w:spacing w:after="0" w:line="240" w:lineRule="auto"/>
        <w:ind w:firstLine="709"/>
        <w:rPr>
          <w:rFonts w:ascii="Arial" w:hAnsi="Arial" w:cs="Arial"/>
          <w:color w:val="000000"/>
          <w:sz w:val="19"/>
          <w:szCs w:val="19"/>
        </w:rPr>
      </w:pPr>
      <w:r w:rsidRPr="008E1DC4">
        <w:rPr>
          <w:rStyle w:val="Refdenotaalpie"/>
          <w:rFonts w:ascii="Arial" w:hAnsi="Arial" w:cs="Arial"/>
          <w:color w:val="000000"/>
          <w:sz w:val="19"/>
          <w:szCs w:val="19"/>
        </w:rPr>
        <w:footnoteRef/>
      </w:r>
      <w:r w:rsidRPr="008E1DC4">
        <w:rPr>
          <w:rFonts w:ascii="Arial" w:hAnsi="Arial" w:cs="Arial"/>
          <w:color w:val="000000"/>
          <w:sz w:val="19"/>
          <w:szCs w:val="19"/>
        </w:rPr>
        <w:t xml:space="preserve"> La Corte Constitucional ha precisado que es una especie de </w:t>
      </w:r>
      <w:r w:rsidRPr="008E1DC4">
        <w:rPr>
          <w:rFonts w:ascii="Arial" w:eastAsia="Times New Roman" w:hAnsi="Arial" w:cs="Arial"/>
          <w:bCs/>
          <w:sz w:val="19"/>
          <w:szCs w:val="19"/>
          <w:lang w:eastAsia="es-CO"/>
        </w:rPr>
        <w:t>«</w:t>
      </w:r>
      <w:r w:rsidRPr="008E1DC4">
        <w:rPr>
          <w:rFonts w:ascii="Arial" w:hAnsi="Arial" w:cs="Arial"/>
          <w:color w:val="000000"/>
          <w:sz w:val="19"/>
          <w:szCs w:val="19"/>
        </w:rPr>
        <w:t>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w:t>
      </w:r>
      <w:r w:rsidRPr="008E1DC4">
        <w:rPr>
          <w:rFonts w:ascii="Arial" w:eastAsia="Times New Roman" w:hAnsi="Arial" w:cs="Arial"/>
          <w:bCs/>
          <w:sz w:val="19"/>
          <w:szCs w:val="19"/>
          <w:lang w:eastAsia="es-CO"/>
        </w:rPr>
        <w:t xml:space="preserve">» </w:t>
      </w:r>
      <w:r w:rsidRPr="008E1DC4">
        <w:rPr>
          <w:rFonts w:ascii="Arial" w:hAnsi="Arial" w:cs="Arial"/>
          <w:color w:val="000000"/>
          <w:sz w:val="19"/>
          <w:szCs w:val="19"/>
        </w:rPr>
        <w:t xml:space="preserve"> (Corte Constitucional. Sentencia C - 1064 de 2001. MPs. Manuel José Cepeda Espinosa y Jaime Córdoba Triviño).</w:t>
      </w:r>
    </w:p>
  </w:footnote>
  <w:footnote w:id="42">
    <w:p w14:paraId="77B667A1"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C-1124 de 2008 que analizó la constitucionalidad del artículo 61 de la Ley 1169 de 2007.</w:t>
      </w:r>
    </w:p>
  </w:footnote>
  <w:footnote w:id="43">
    <w:p w14:paraId="2BB28EB0" w14:textId="77777777"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Existe una relación inescindible entre la función democrática, administrativa y política del presupuesto y su carácter de instrumento o herramienta de dirección de la economía y la política macroeconómica. </w:t>
      </w:r>
      <w:r w:rsidRPr="008E1DC4">
        <w:rPr>
          <w:rFonts w:ascii="Arial" w:hAnsi="Arial" w:cs="Arial"/>
          <w:color w:val="000000"/>
          <w:sz w:val="19"/>
          <w:szCs w:val="19"/>
        </w:rPr>
        <w:t>Corte Constitucional, Sentencia C - 438 de 2019, MP: Cristina Pardo Schlesinger.</w:t>
      </w:r>
    </w:p>
  </w:footnote>
  <w:footnote w:id="44">
    <w:p w14:paraId="379DCFB8" w14:textId="77777777" w:rsidR="00211E00" w:rsidRPr="008E1DC4" w:rsidRDefault="00211E00" w:rsidP="008E1DC4">
      <w:pPr>
        <w:pStyle w:val="Textonotapie"/>
        <w:spacing w:after="0" w:line="240" w:lineRule="auto"/>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Por medio del cual se compilan las leyes 38 de 1989, 179 de 1994 y 225 de 1995 que conforman el estatuto orgánico del presupuesto».</w:t>
      </w:r>
    </w:p>
  </w:footnote>
  <w:footnote w:id="45">
    <w:p w14:paraId="5AE66C8E" w14:textId="5FC2F815" w:rsidR="00211E00" w:rsidRPr="008E1DC4" w:rsidRDefault="00211E00" w:rsidP="008E1DC4">
      <w:pPr>
        <w:spacing w:after="0" w:line="240" w:lineRule="auto"/>
        <w:rPr>
          <w:rFonts w:ascii="Arial" w:eastAsia="Times New Roman" w:hAnsi="Arial" w:cs="Arial"/>
          <w:sz w:val="19"/>
          <w:szCs w:val="19"/>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color w:val="333333"/>
          <w:sz w:val="19"/>
          <w:szCs w:val="19"/>
          <w:lang w:val="es-CO" w:eastAsia="es-ES_tradnl"/>
        </w:rPr>
        <w:t>ARTÍCULO 6º: «</w:t>
      </w:r>
      <w:r w:rsidRPr="008E1DC4">
        <w:rPr>
          <w:rFonts w:ascii="Arial" w:eastAsia="Times New Roman" w:hAnsi="Arial" w:cs="Arial"/>
          <w:color w:val="333333"/>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46">
    <w:p w14:paraId="407C3B32" w14:textId="3AF5C572" w:rsidR="00211E00" w:rsidRPr="008E1DC4" w:rsidRDefault="00211E00" w:rsidP="008E1DC4">
      <w:pPr>
        <w:spacing w:after="0" w:line="240" w:lineRule="auto"/>
        <w:rPr>
          <w:rFonts w:ascii="Arial" w:eastAsia="Times New Roman" w:hAnsi="Arial" w:cs="Arial"/>
          <w:sz w:val="19"/>
          <w:szCs w:val="19"/>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color w:val="333333"/>
          <w:sz w:val="19"/>
          <w:szCs w:val="19"/>
          <w:lang w:val="es-CO" w:eastAsia="es-ES_tradnl"/>
        </w:rPr>
        <w:t>ARTÍCULO 8º: «</w:t>
      </w:r>
      <w:r w:rsidRPr="008E1DC4">
        <w:rPr>
          <w:rFonts w:ascii="Arial" w:eastAsia="Times New Roman" w:hAnsi="Arial" w:cs="Arial"/>
          <w:color w:val="333333"/>
          <w:sz w:val="19"/>
          <w:szCs w:val="19"/>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1929534E" w14:textId="78F7B95D" w:rsidR="00211E00" w:rsidRPr="008E1DC4" w:rsidRDefault="00211E00" w:rsidP="008E1DC4">
      <w:pPr>
        <w:spacing w:after="0" w:line="240" w:lineRule="auto"/>
        <w:jc w:val="left"/>
        <w:rPr>
          <w:rFonts w:ascii="Arial" w:eastAsia="Times New Roman" w:hAnsi="Arial" w:cs="Arial"/>
          <w:sz w:val="19"/>
          <w:szCs w:val="19"/>
          <w:lang w:val="es-CO" w:eastAsia="es-ES_tradnl"/>
        </w:rPr>
      </w:pPr>
    </w:p>
    <w:p w14:paraId="410A94DC" w14:textId="616D9500" w:rsidR="00211E00" w:rsidRPr="008E1DC4" w:rsidRDefault="00211E00" w:rsidP="008E1DC4">
      <w:pPr>
        <w:pStyle w:val="Textonotapie"/>
        <w:spacing w:after="0" w:line="240" w:lineRule="auto"/>
        <w:rPr>
          <w:rFonts w:ascii="Arial" w:hAnsi="Arial" w:cs="Arial"/>
          <w:sz w:val="19"/>
          <w:szCs w:val="19"/>
          <w:lang w:val="es-CO"/>
        </w:rPr>
      </w:pPr>
    </w:p>
  </w:footnote>
  <w:footnote w:id="47">
    <w:p w14:paraId="7A83EBB1" w14:textId="54C2A76B" w:rsidR="00211E00" w:rsidRPr="008E1DC4" w:rsidRDefault="00211E00" w:rsidP="008E1DC4">
      <w:pPr>
        <w:pStyle w:val="Textonotapie"/>
        <w:spacing w:after="0" w:line="240" w:lineRule="auto"/>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Artículo 31 de la Ley 152 de 1994 -por la cual se establece la Ley Orgánica del Presupuesto-. </w:t>
      </w:r>
    </w:p>
  </w:footnote>
  <w:footnote w:id="48">
    <w:p w14:paraId="6B500408" w14:textId="7B1E0BFC" w:rsidR="00211E00"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4ABECA64"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 w:id="49">
    <w:p w14:paraId="7E89B07F" w14:textId="50030ADA"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sz w:val="19"/>
          <w:szCs w:val="19"/>
          <w:lang w:val="es-CO" w:eastAsia="es-CO"/>
        </w:rPr>
        <w:t>«</w:t>
      </w:r>
      <w:r w:rsidRPr="008E1DC4">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238E14E7" w14:textId="1F005B1E" w:rsidR="00211E00" w:rsidRPr="008E1DC4" w:rsidRDefault="00211E00" w:rsidP="008E1DC4">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1. Gobernarse por autoridades propias. </w:t>
      </w:r>
    </w:p>
    <w:p w14:paraId="1CC4A61B" w14:textId="6BB4486A" w:rsidR="00211E00" w:rsidRPr="008E1DC4" w:rsidRDefault="00211E00" w:rsidP="008E1DC4">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2. Ejercer las competencias que les correspondan. </w:t>
      </w:r>
    </w:p>
    <w:p w14:paraId="3F251886" w14:textId="7E4B0563" w:rsidR="00211E00" w:rsidRPr="008E1DC4" w:rsidRDefault="00211E00" w:rsidP="008E1DC4">
      <w:pPr>
        <w:pStyle w:val="Textonotapie"/>
        <w:spacing w:after="0" w:line="240" w:lineRule="auto"/>
        <w:ind w:left="708"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3. Administrar los recursos y establecer los tributos necesarios para el cumplimiento de sus funciones. </w:t>
      </w:r>
    </w:p>
    <w:p w14:paraId="5467AF78" w14:textId="1F1AA2F9" w:rsidR="00211E00" w:rsidRPr="008E1DC4" w:rsidRDefault="00211E00" w:rsidP="008E1DC4">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4. Participar en las rentas nacionales,</w:t>
      </w:r>
      <w:r w:rsidRPr="008E1DC4">
        <w:rPr>
          <w:rFonts w:ascii="Arial" w:eastAsia="Times New Roman" w:hAnsi="Arial" w:cs="Arial"/>
          <w:sz w:val="19"/>
          <w:szCs w:val="19"/>
          <w:lang w:val="es-CO" w:eastAsia="es-CO"/>
        </w:rPr>
        <w:t>»</w:t>
      </w:r>
    </w:p>
  </w:footnote>
  <w:footnote w:id="50">
    <w:p w14:paraId="773224AF" w14:textId="3F93E7E2"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C-221 del 29 de abril de 1997. M.P. Alejandro Martínez Caballero.</w:t>
      </w:r>
    </w:p>
  </w:footnote>
  <w:footnote w:id="51">
    <w:p w14:paraId="219BAEB0" w14:textId="28338EF0" w:rsidR="00211E00" w:rsidRPr="008E1DC4" w:rsidRDefault="00211E00" w:rsidP="008E1DC4">
      <w:pPr>
        <w:shd w:val="clear" w:color="auto" w:fill="FFFFFF"/>
        <w:spacing w:after="0" w:line="240" w:lineRule="auto"/>
        <w:ind w:firstLine="709"/>
        <w:rPr>
          <w:rFonts w:ascii="Arial" w:eastAsia="Times New Roman" w:hAnsi="Arial"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bCs/>
          <w:sz w:val="19"/>
          <w:szCs w:val="19"/>
          <w:lang w:eastAsia="es-CO"/>
        </w:rPr>
        <w:t>Corte Constitucional, Sentencia T-247 del 10 de abril de 2007.</w:t>
      </w:r>
      <w:r w:rsidRPr="008E1DC4">
        <w:rPr>
          <w:rFonts w:ascii="Arial" w:hAnsi="Arial" w:cs="Arial"/>
          <w:sz w:val="19"/>
          <w:szCs w:val="19"/>
        </w:rPr>
        <w:t xml:space="preserve"> </w:t>
      </w:r>
      <w:r w:rsidRPr="008E1DC4">
        <w:rPr>
          <w:rFonts w:ascii="Arial" w:eastAsia="Times New Roman" w:hAnsi="Arial" w:cs="Arial"/>
          <w:bCs/>
          <w:sz w:val="19"/>
          <w:szCs w:val="19"/>
          <w:lang w:eastAsia="es-CO"/>
        </w:rPr>
        <w:t>M.P. Rodrigo Escobar Gil.</w:t>
      </w:r>
    </w:p>
  </w:footnote>
  <w:footnote w:id="52">
    <w:p w14:paraId="37953840" w14:textId="46B59C88"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El artículo 68 de la Ley 489 de 1998 sobre este sector preceptúa: </w:t>
      </w:r>
      <w:r w:rsidRPr="008E1DC4">
        <w:rPr>
          <w:rFonts w:ascii="Arial" w:eastAsia="Times New Roman" w:hAnsi="Arial" w:cs="Arial"/>
          <w:bCs/>
          <w:sz w:val="19"/>
          <w:szCs w:val="19"/>
          <w:lang w:eastAsia="es-CO"/>
        </w:rPr>
        <w:t>«</w:t>
      </w:r>
      <w:r w:rsidRPr="008E1DC4">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8E1DC4">
        <w:rPr>
          <w:rFonts w:ascii="Arial" w:eastAsia="Times New Roman" w:hAnsi="Arial" w:cs="Arial"/>
          <w:bCs/>
          <w:sz w:val="19"/>
          <w:szCs w:val="19"/>
          <w:lang w:eastAsia="es-CO"/>
        </w:rPr>
        <w:t>»</w:t>
      </w:r>
    </w:p>
  </w:footnote>
  <w:footnote w:id="53">
    <w:p w14:paraId="64BAE41B" w14:textId="77777777" w:rsidR="00211E00" w:rsidRPr="008E1DC4" w:rsidRDefault="00211E00" w:rsidP="005D1ED6">
      <w:pPr>
        <w:spacing w:after="0" w:line="240" w:lineRule="auto"/>
        <w:ind w:firstLine="708"/>
        <w:rPr>
          <w:rFonts w:ascii="Arial" w:eastAsia="Times New Roman" w:hAnsi="Arial" w:cs="Arial"/>
          <w:sz w:val="19"/>
          <w:szCs w:val="19"/>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5D1ED6">
        <w:rPr>
          <w:rFonts w:ascii="Arial" w:eastAsia="Times New Roman" w:hAnsi="Arial" w:cs="Arial"/>
          <w:color w:val="333333"/>
          <w:sz w:val="19"/>
          <w:szCs w:val="19"/>
          <w:lang w:val="es-CO" w:eastAsia="es-ES_tradnl"/>
        </w:rPr>
        <w:t>ARTÍCULO</w:t>
      </w:r>
      <w:bookmarkStart w:id="63" w:name="97"/>
      <w:r w:rsidRPr="005D1ED6">
        <w:rPr>
          <w:rFonts w:ascii="Arial" w:eastAsia="Times New Roman" w:hAnsi="Arial" w:cs="Arial"/>
          <w:color w:val="333333"/>
          <w:sz w:val="19"/>
          <w:szCs w:val="19"/>
          <w:lang w:val="es-CO" w:eastAsia="es-ES_tradnl"/>
        </w:rPr>
        <w:t> </w:t>
      </w:r>
      <w:bookmarkEnd w:id="63"/>
      <w:r w:rsidRPr="005D1ED6">
        <w:rPr>
          <w:rFonts w:ascii="Arial" w:eastAsia="Times New Roman" w:hAnsi="Arial" w:cs="Arial"/>
          <w:color w:val="333333"/>
          <w:sz w:val="19"/>
          <w:szCs w:val="19"/>
          <w:lang w:val="es-CO" w:eastAsia="es-ES_tradnl"/>
        </w:rPr>
        <w:t> 97.-</w:t>
      </w:r>
      <w:r w:rsidRPr="005D1ED6">
        <w:rPr>
          <w:rFonts w:ascii="Arial" w:eastAsia="Times New Roman" w:hAnsi="Arial" w:cs="Arial"/>
          <w:i/>
          <w:iCs/>
          <w:color w:val="333333"/>
          <w:sz w:val="19"/>
          <w:szCs w:val="19"/>
          <w:lang w:val="es-CO" w:eastAsia="es-ES_tradnl"/>
        </w:rPr>
        <w:t> Sociedades de economía mixta</w:t>
      </w:r>
      <w:r w:rsidRPr="008E1DC4">
        <w:rPr>
          <w:rFonts w:ascii="Arial" w:eastAsia="Times New Roman" w:hAnsi="Arial" w:cs="Arial"/>
          <w:b/>
          <w:bCs/>
          <w:i/>
          <w:iCs/>
          <w:color w:val="333333"/>
          <w:sz w:val="19"/>
          <w:szCs w:val="19"/>
          <w:lang w:val="es-CO" w:eastAsia="es-ES_tradnl"/>
        </w:rPr>
        <w:t>.</w:t>
      </w:r>
      <w:r w:rsidRPr="008E1DC4">
        <w:rPr>
          <w:rFonts w:ascii="Arial" w:eastAsia="Times New Roman" w:hAnsi="Arial" w:cs="Arial"/>
          <w:color w:val="333333"/>
          <w:sz w:val="19"/>
          <w:szCs w:val="19"/>
          <w:shd w:val="clear" w:color="auto" w:fill="FFFFFF"/>
          <w:lang w:val="es-CO" w:eastAsia="es-ES_tradnl"/>
        </w:rPr>
        <w:t>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1C059025" w14:textId="70CDDD63" w:rsidR="00211E00" w:rsidRPr="008E1DC4" w:rsidRDefault="00211E00" w:rsidP="008E1DC4">
      <w:pPr>
        <w:pStyle w:val="Textonotapie"/>
        <w:spacing w:after="0" w:line="240" w:lineRule="auto"/>
        <w:rPr>
          <w:rFonts w:ascii="Arial" w:hAnsi="Arial" w:cs="Arial"/>
          <w:sz w:val="19"/>
          <w:szCs w:val="19"/>
          <w:lang w:val="es-CO"/>
        </w:rPr>
      </w:pPr>
    </w:p>
  </w:footnote>
  <w:footnote w:id="54">
    <w:p w14:paraId="75344AD9" w14:textId="2793481F" w:rsidR="00211E00" w:rsidRPr="008E1DC4" w:rsidRDefault="00211E00" w:rsidP="005D1ED6">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Rodríguez Libardo, Derecho Administrativo, general y colombiano, Editorial Temis, (2015), Bogotá, Colombia, p. 160.</w:t>
      </w:r>
    </w:p>
  </w:footnote>
  <w:footnote w:id="55">
    <w:p w14:paraId="53FC17B5" w14:textId="4C04D09A" w:rsidR="00211E00" w:rsidRPr="008E1DC4" w:rsidRDefault="00211E00" w:rsidP="005D1ED6">
      <w:pPr>
        <w:spacing w:after="0" w:line="240" w:lineRule="auto"/>
        <w:ind w:firstLine="708"/>
        <w:rPr>
          <w:rFonts w:ascii="Arial" w:eastAsia="Times New Roman" w:hAnsi="Arial" w:cs="Arial"/>
          <w:sz w:val="19"/>
          <w:szCs w:val="19"/>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w:t>
      </w:r>
      <w:r>
        <w:rPr>
          <w:rFonts w:ascii="Arial" w:hAnsi="Arial" w:cs="Arial"/>
          <w:sz w:val="19"/>
          <w:szCs w:val="19"/>
        </w:rPr>
        <w:t>c</w:t>
      </w:r>
      <w:r w:rsidRPr="008E1DC4">
        <w:rPr>
          <w:rFonts w:ascii="Arial" w:hAnsi="Arial" w:cs="Arial"/>
          <w:sz w:val="19"/>
          <w:szCs w:val="19"/>
        </w:rPr>
        <w:t>as descentralizadas indirectamente como «[…]</w:t>
      </w:r>
      <w:r w:rsidRPr="008E1DC4">
        <w:rPr>
          <w:rFonts w:ascii="Arial" w:eastAsia="Times New Roman" w:hAnsi="Arial" w:cs="Arial"/>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r>
        <w:rPr>
          <w:rFonts w:ascii="Arial" w:eastAsia="Times New Roman" w:hAnsi="Arial" w:cs="Arial"/>
          <w:color w:val="333333"/>
          <w:sz w:val="19"/>
          <w:szCs w:val="19"/>
          <w:shd w:val="clear" w:color="auto" w:fill="FFFFFF"/>
          <w:lang w:val="es-CO" w:eastAsia="es-ES_tradnl"/>
        </w:rPr>
        <w:t>.</w:t>
      </w:r>
    </w:p>
  </w:footnote>
  <w:footnote w:id="56">
    <w:p w14:paraId="5704496B" w14:textId="1171040E" w:rsidR="00211E00" w:rsidRPr="008E1DC4" w:rsidRDefault="00211E00" w:rsidP="005D1ED6">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Ver, Tafur Galvis Álvaro, las entidades descentralizadas, Bogotá, Editorial, Montoya y Araujo, (1984), p. 205. </w:t>
      </w:r>
    </w:p>
  </w:footnote>
  <w:footnote w:id="57">
    <w:p w14:paraId="77D10732" w14:textId="33848776" w:rsidR="00211E00" w:rsidRPr="008E1DC4" w:rsidRDefault="00211E00" w:rsidP="005D1ED6">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Sala de Consulta y Servicio Civil, Concepto Rad 1291, Ob. Cit. </w:t>
      </w:r>
    </w:p>
  </w:footnote>
  <w:footnote w:id="58">
    <w:p w14:paraId="2946F998" w14:textId="574334F0"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C-374 del 25 de agosto de 1994, M.P. Jorge Arango Mejía. </w:t>
      </w:r>
    </w:p>
  </w:footnote>
  <w:footnote w:id="59">
    <w:p w14:paraId="41283C08" w14:textId="77777777" w:rsidR="00211E00" w:rsidRPr="008E1DC4" w:rsidRDefault="00211E00" w:rsidP="008E1DC4">
      <w:pPr>
        <w:pStyle w:val="Textonotapie"/>
        <w:spacing w:after="0" w:line="240" w:lineRule="auto"/>
        <w:ind w:firstLine="709"/>
        <w:rPr>
          <w:rFonts w:ascii="Arial" w:hAnsi="Arial" w:cs="Arial"/>
          <w:i/>
          <w:iCs/>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i/>
          <w:iCs/>
          <w:sz w:val="19"/>
          <w:szCs w:val="19"/>
        </w:rPr>
        <w:t>Ibid</w:t>
      </w:r>
    </w:p>
    <w:p w14:paraId="6122EB2B" w14:textId="03FDF838" w:rsidR="00211E00" w:rsidRPr="008E1DC4" w:rsidRDefault="00211E00" w:rsidP="008E1DC4">
      <w:pPr>
        <w:pStyle w:val="Textonotapie"/>
        <w:spacing w:after="0" w:line="240" w:lineRule="auto"/>
        <w:ind w:firstLine="709"/>
        <w:rPr>
          <w:rFonts w:ascii="Arial" w:hAnsi="Arial" w:cs="Arial"/>
          <w:sz w:val="19"/>
          <w:szCs w:val="19"/>
        </w:rPr>
      </w:pPr>
      <w:r w:rsidRPr="008E1DC4">
        <w:rPr>
          <w:rFonts w:ascii="Arial" w:hAnsi="Arial" w:cs="Arial"/>
          <w:i/>
          <w:iCs/>
          <w:sz w:val="19"/>
          <w:szCs w:val="19"/>
        </w:rPr>
        <w:t>.</w:t>
      </w:r>
    </w:p>
  </w:footnote>
  <w:footnote w:id="60">
    <w:p w14:paraId="39CC9811" w14:textId="69DFB933" w:rsidR="00211E00" w:rsidRPr="008E1DC4" w:rsidRDefault="00211E00" w:rsidP="008E1DC4">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bCs/>
          <w:sz w:val="19"/>
          <w:szCs w:val="19"/>
          <w:lang w:eastAsia="es-CO"/>
        </w:rPr>
        <w:t>«</w:t>
      </w:r>
      <w:r w:rsidRPr="008E1DC4">
        <w:rPr>
          <w:rFonts w:ascii="Arial" w:hAnsi="Arial" w:cs="Arial"/>
          <w:sz w:val="19"/>
          <w:szCs w:val="19"/>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8E1DC4">
        <w:rPr>
          <w:rFonts w:ascii="Arial" w:eastAsia="Times New Roman" w:hAnsi="Arial" w:cs="Arial"/>
          <w:bCs/>
          <w:sz w:val="19"/>
          <w:szCs w:val="19"/>
          <w:lang w:eastAsia="es-CO"/>
        </w:rPr>
        <w:t>»</w:t>
      </w:r>
    </w:p>
  </w:footnote>
  <w:footnote w:id="61">
    <w:p w14:paraId="1F0F2E9D" w14:textId="77777777"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w:t>
      </w:r>
      <w:r w:rsidRPr="008E1DC4">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62">
    <w:p w14:paraId="0E4534A7" w14:textId="77777777" w:rsidR="00211E00" w:rsidRPr="008E1DC4" w:rsidRDefault="00211E00" w:rsidP="008E1DC4">
      <w:pPr>
        <w:pStyle w:val="Textonotapie"/>
        <w:spacing w:after="0" w:line="240" w:lineRule="auto"/>
        <w:ind w:firstLine="709"/>
        <w:rPr>
          <w:rFonts w:ascii="Arial" w:hAnsi="Arial" w:cs="Arial"/>
          <w:sz w:val="19"/>
          <w:szCs w:val="19"/>
        </w:rPr>
      </w:pPr>
    </w:p>
    <w:p w14:paraId="247BF30F" w14:textId="67CF1428" w:rsidR="00211E00" w:rsidRPr="008E1DC4" w:rsidRDefault="00211E00" w:rsidP="008E1DC4">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63">
    <w:p w14:paraId="42285EDD" w14:textId="77777777" w:rsidR="00211E00" w:rsidRPr="008E1DC4" w:rsidRDefault="00211E00" w:rsidP="008E1DC4">
      <w:pPr>
        <w:pStyle w:val="NormalWeb"/>
        <w:spacing w:before="0" w:beforeAutospacing="0" w:after="0" w:afterAutospacing="0" w:line="240" w:lineRule="auto"/>
        <w:ind w:firstLine="709"/>
        <w:rPr>
          <w:rFonts w:ascii="Arial" w:hAnsi="Arial" w:cs="Arial"/>
          <w:sz w:val="19"/>
          <w:szCs w:val="19"/>
          <w:lang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bCs/>
          <w:sz w:val="19"/>
          <w:szCs w:val="19"/>
        </w:rPr>
        <w:t xml:space="preserve">Cuyo texto completo puede ser consultado en el link </w:t>
      </w:r>
      <w:r w:rsidRPr="008E1DC4">
        <w:rPr>
          <w:rFonts w:ascii="Arial" w:hAnsi="Arial" w:cs="Arial"/>
          <w:sz w:val="19"/>
          <w:szCs w:val="19"/>
          <w:lang w:eastAsia="es-ES_tradnl"/>
        </w:rPr>
        <w:t>https:/Iidm.presidencia.gov.co/Documents/2021-354-Fallo-tutela-primera</w:t>
      </w:r>
      <w:r w:rsidRPr="008E1DC4">
        <w:rPr>
          <w:rFonts w:ascii="Arial" w:hAnsi="Arial" w:cs="Arial"/>
          <w:sz w:val="19"/>
          <w:szCs w:val="19"/>
          <w:lang w:eastAsia="es-ES_tradnl"/>
        </w:rPr>
        <w:softHyphen/>
        <w:t xml:space="preserve"> instancia.pdf </w:t>
      </w:r>
    </w:p>
    <w:p w14:paraId="21CC2B04" w14:textId="77777777" w:rsidR="00211E00" w:rsidRPr="008E1DC4" w:rsidRDefault="00211E00" w:rsidP="008E1DC4">
      <w:pPr>
        <w:pStyle w:val="Textonotapie"/>
        <w:spacing w:after="0" w:line="240" w:lineRule="auto"/>
        <w:ind w:firstLine="709"/>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211E00" w:rsidRDefault="00211E00">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211E00" w:rsidRDefault="00211E00" w:rsidP="00FE0395">
    <w:pPr>
      <w:pStyle w:val="Encabezado"/>
      <w:spacing w:after="0"/>
    </w:pPr>
  </w:p>
  <w:p w14:paraId="6520770B" w14:textId="18EB07B5" w:rsidR="00211E00" w:rsidRDefault="00211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462457">
    <w:abstractNumId w:val="11"/>
  </w:num>
  <w:num w:numId="2" w16cid:durableId="1208027229">
    <w:abstractNumId w:val="9"/>
  </w:num>
  <w:num w:numId="3" w16cid:durableId="120416395">
    <w:abstractNumId w:val="15"/>
  </w:num>
  <w:num w:numId="4" w16cid:durableId="1872575392">
    <w:abstractNumId w:val="21"/>
  </w:num>
  <w:num w:numId="5" w16cid:durableId="1426488405">
    <w:abstractNumId w:val="23"/>
  </w:num>
  <w:num w:numId="6" w16cid:durableId="31765884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170427">
    <w:abstractNumId w:val="6"/>
  </w:num>
  <w:num w:numId="8" w16cid:durableId="766852978">
    <w:abstractNumId w:val="24"/>
  </w:num>
  <w:num w:numId="9" w16cid:durableId="823861665">
    <w:abstractNumId w:val="6"/>
    <w:lvlOverride w:ilvl="0">
      <w:startOverride w:val="1"/>
    </w:lvlOverride>
  </w:num>
  <w:num w:numId="10" w16cid:durableId="720639742">
    <w:abstractNumId w:val="25"/>
  </w:num>
  <w:num w:numId="11" w16cid:durableId="38674330">
    <w:abstractNumId w:val="7"/>
  </w:num>
  <w:num w:numId="12" w16cid:durableId="38944496">
    <w:abstractNumId w:val="2"/>
  </w:num>
  <w:num w:numId="13" w16cid:durableId="169419668">
    <w:abstractNumId w:val="4"/>
  </w:num>
  <w:num w:numId="14" w16cid:durableId="2027173294">
    <w:abstractNumId w:val="20"/>
  </w:num>
  <w:num w:numId="15" w16cid:durableId="1581329158">
    <w:abstractNumId w:val="13"/>
  </w:num>
  <w:num w:numId="16" w16cid:durableId="512768662">
    <w:abstractNumId w:val="10"/>
  </w:num>
  <w:num w:numId="17" w16cid:durableId="497842773">
    <w:abstractNumId w:val="14"/>
  </w:num>
  <w:num w:numId="18" w16cid:durableId="475873283">
    <w:abstractNumId w:val="16"/>
  </w:num>
  <w:num w:numId="19" w16cid:durableId="1239746859">
    <w:abstractNumId w:val="5"/>
  </w:num>
  <w:num w:numId="20" w16cid:durableId="1791391338">
    <w:abstractNumId w:val="27"/>
  </w:num>
  <w:num w:numId="21" w16cid:durableId="570820981">
    <w:abstractNumId w:val="22"/>
  </w:num>
  <w:num w:numId="22" w16cid:durableId="1269041550">
    <w:abstractNumId w:val="18"/>
  </w:num>
  <w:num w:numId="23" w16cid:durableId="829057263">
    <w:abstractNumId w:val="17"/>
  </w:num>
  <w:num w:numId="24" w16cid:durableId="847526019">
    <w:abstractNumId w:val="8"/>
  </w:num>
  <w:num w:numId="25" w16cid:durableId="466901808">
    <w:abstractNumId w:val="19"/>
  </w:num>
  <w:num w:numId="26" w16cid:durableId="2033997337">
    <w:abstractNumId w:val="1"/>
  </w:num>
  <w:num w:numId="27" w16cid:durableId="1813716227">
    <w:abstractNumId w:val="12"/>
  </w:num>
  <w:num w:numId="28" w16cid:durableId="155220512">
    <w:abstractNumId w:val="26"/>
  </w:num>
  <w:num w:numId="29" w16cid:durableId="185788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29BC"/>
    <w:rsid w:val="000031A6"/>
    <w:rsid w:val="0000404B"/>
    <w:rsid w:val="00004F5E"/>
    <w:rsid w:val="00005CCE"/>
    <w:rsid w:val="0000645E"/>
    <w:rsid w:val="0000682D"/>
    <w:rsid w:val="00006906"/>
    <w:rsid w:val="000105E2"/>
    <w:rsid w:val="00010981"/>
    <w:rsid w:val="00011726"/>
    <w:rsid w:val="000123BA"/>
    <w:rsid w:val="000126BB"/>
    <w:rsid w:val="00012A1B"/>
    <w:rsid w:val="000136DC"/>
    <w:rsid w:val="0001574B"/>
    <w:rsid w:val="00016F33"/>
    <w:rsid w:val="00016FAC"/>
    <w:rsid w:val="0001726A"/>
    <w:rsid w:val="0001794A"/>
    <w:rsid w:val="0001795B"/>
    <w:rsid w:val="00020688"/>
    <w:rsid w:val="00020801"/>
    <w:rsid w:val="00020D8D"/>
    <w:rsid w:val="00024BE5"/>
    <w:rsid w:val="00025A4D"/>
    <w:rsid w:val="00026AD9"/>
    <w:rsid w:val="000271AD"/>
    <w:rsid w:val="000271FE"/>
    <w:rsid w:val="00027940"/>
    <w:rsid w:val="00027E9A"/>
    <w:rsid w:val="00027F74"/>
    <w:rsid w:val="000303EC"/>
    <w:rsid w:val="0003041B"/>
    <w:rsid w:val="00030C1F"/>
    <w:rsid w:val="00031D2D"/>
    <w:rsid w:val="000346F8"/>
    <w:rsid w:val="00034F55"/>
    <w:rsid w:val="00035AC7"/>
    <w:rsid w:val="00036083"/>
    <w:rsid w:val="000365C0"/>
    <w:rsid w:val="00036FF6"/>
    <w:rsid w:val="00037112"/>
    <w:rsid w:val="00046F46"/>
    <w:rsid w:val="000471AA"/>
    <w:rsid w:val="0004770A"/>
    <w:rsid w:val="000503A1"/>
    <w:rsid w:val="00050E2C"/>
    <w:rsid w:val="00051590"/>
    <w:rsid w:val="0005275D"/>
    <w:rsid w:val="000527A5"/>
    <w:rsid w:val="00053983"/>
    <w:rsid w:val="00053991"/>
    <w:rsid w:val="00054649"/>
    <w:rsid w:val="00054C6E"/>
    <w:rsid w:val="00054E11"/>
    <w:rsid w:val="00054E46"/>
    <w:rsid w:val="00055141"/>
    <w:rsid w:val="00055B28"/>
    <w:rsid w:val="00056024"/>
    <w:rsid w:val="000568C7"/>
    <w:rsid w:val="00057953"/>
    <w:rsid w:val="00061727"/>
    <w:rsid w:val="0006235E"/>
    <w:rsid w:val="0006293E"/>
    <w:rsid w:val="00063E52"/>
    <w:rsid w:val="00064542"/>
    <w:rsid w:val="0006625D"/>
    <w:rsid w:val="00067665"/>
    <w:rsid w:val="00067BA5"/>
    <w:rsid w:val="00070770"/>
    <w:rsid w:val="00070A22"/>
    <w:rsid w:val="00071D6E"/>
    <w:rsid w:val="000743C2"/>
    <w:rsid w:val="0007460B"/>
    <w:rsid w:val="00075013"/>
    <w:rsid w:val="000751BB"/>
    <w:rsid w:val="0007590A"/>
    <w:rsid w:val="0007639B"/>
    <w:rsid w:val="00077D20"/>
    <w:rsid w:val="00077E04"/>
    <w:rsid w:val="00077E1C"/>
    <w:rsid w:val="00080BCA"/>
    <w:rsid w:val="00080D35"/>
    <w:rsid w:val="00081AF3"/>
    <w:rsid w:val="00081B2F"/>
    <w:rsid w:val="00081E50"/>
    <w:rsid w:val="0008260E"/>
    <w:rsid w:val="000828E9"/>
    <w:rsid w:val="00083BE4"/>
    <w:rsid w:val="00084DC0"/>
    <w:rsid w:val="0008592F"/>
    <w:rsid w:val="00085CC3"/>
    <w:rsid w:val="00086C08"/>
    <w:rsid w:val="000873C1"/>
    <w:rsid w:val="00087888"/>
    <w:rsid w:val="00090D35"/>
    <w:rsid w:val="0009180B"/>
    <w:rsid w:val="000925DA"/>
    <w:rsid w:val="000932C2"/>
    <w:rsid w:val="000939E0"/>
    <w:rsid w:val="00093D35"/>
    <w:rsid w:val="0009402D"/>
    <w:rsid w:val="000942EB"/>
    <w:rsid w:val="0009651A"/>
    <w:rsid w:val="00096EAB"/>
    <w:rsid w:val="0009712F"/>
    <w:rsid w:val="000972BA"/>
    <w:rsid w:val="000976FD"/>
    <w:rsid w:val="00097ABD"/>
    <w:rsid w:val="000A15CB"/>
    <w:rsid w:val="000A1B81"/>
    <w:rsid w:val="000A2C01"/>
    <w:rsid w:val="000A3F39"/>
    <w:rsid w:val="000A4D0D"/>
    <w:rsid w:val="000A5189"/>
    <w:rsid w:val="000A578E"/>
    <w:rsid w:val="000A668C"/>
    <w:rsid w:val="000A66CF"/>
    <w:rsid w:val="000A73F3"/>
    <w:rsid w:val="000A7E46"/>
    <w:rsid w:val="000B103F"/>
    <w:rsid w:val="000B1C28"/>
    <w:rsid w:val="000B22EA"/>
    <w:rsid w:val="000B2DA6"/>
    <w:rsid w:val="000B3893"/>
    <w:rsid w:val="000B4FC6"/>
    <w:rsid w:val="000B53D0"/>
    <w:rsid w:val="000B680C"/>
    <w:rsid w:val="000B707E"/>
    <w:rsid w:val="000C00B6"/>
    <w:rsid w:val="000C0B7C"/>
    <w:rsid w:val="000C21BA"/>
    <w:rsid w:val="000C2DD2"/>
    <w:rsid w:val="000C6347"/>
    <w:rsid w:val="000C73E5"/>
    <w:rsid w:val="000C755D"/>
    <w:rsid w:val="000D0148"/>
    <w:rsid w:val="000D0AFA"/>
    <w:rsid w:val="000D28E0"/>
    <w:rsid w:val="000D2ADD"/>
    <w:rsid w:val="000D457E"/>
    <w:rsid w:val="000D464E"/>
    <w:rsid w:val="000D58C2"/>
    <w:rsid w:val="000E1761"/>
    <w:rsid w:val="000E182B"/>
    <w:rsid w:val="000E1864"/>
    <w:rsid w:val="000E1F13"/>
    <w:rsid w:val="000E24E1"/>
    <w:rsid w:val="000E33BC"/>
    <w:rsid w:val="000E5299"/>
    <w:rsid w:val="000E576C"/>
    <w:rsid w:val="000E59C2"/>
    <w:rsid w:val="000E68FA"/>
    <w:rsid w:val="000E6962"/>
    <w:rsid w:val="000E6D84"/>
    <w:rsid w:val="000F14E8"/>
    <w:rsid w:val="000F17FC"/>
    <w:rsid w:val="000F1D24"/>
    <w:rsid w:val="000F251E"/>
    <w:rsid w:val="000F3B04"/>
    <w:rsid w:val="000F3C44"/>
    <w:rsid w:val="000F3D91"/>
    <w:rsid w:val="000F647A"/>
    <w:rsid w:val="000F6869"/>
    <w:rsid w:val="000F7AE4"/>
    <w:rsid w:val="000F7EDC"/>
    <w:rsid w:val="001000EC"/>
    <w:rsid w:val="001015E9"/>
    <w:rsid w:val="001017F1"/>
    <w:rsid w:val="00101F5F"/>
    <w:rsid w:val="00102144"/>
    <w:rsid w:val="001024CE"/>
    <w:rsid w:val="00102AA1"/>
    <w:rsid w:val="00103915"/>
    <w:rsid w:val="00103D3D"/>
    <w:rsid w:val="00104423"/>
    <w:rsid w:val="00105B6D"/>
    <w:rsid w:val="001065D1"/>
    <w:rsid w:val="00106AC5"/>
    <w:rsid w:val="00106B75"/>
    <w:rsid w:val="001112CF"/>
    <w:rsid w:val="00111438"/>
    <w:rsid w:val="00111636"/>
    <w:rsid w:val="00111AB1"/>
    <w:rsid w:val="00112192"/>
    <w:rsid w:val="00112D2F"/>
    <w:rsid w:val="00114236"/>
    <w:rsid w:val="001152BA"/>
    <w:rsid w:val="0011561C"/>
    <w:rsid w:val="00115D92"/>
    <w:rsid w:val="0011730D"/>
    <w:rsid w:val="00117343"/>
    <w:rsid w:val="001214FF"/>
    <w:rsid w:val="001229C6"/>
    <w:rsid w:val="00122B23"/>
    <w:rsid w:val="00123C67"/>
    <w:rsid w:val="00124E73"/>
    <w:rsid w:val="00124EC3"/>
    <w:rsid w:val="00124EE5"/>
    <w:rsid w:val="00125291"/>
    <w:rsid w:val="00125D4C"/>
    <w:rsid w:val="0012687C"/>
    <w:rsid w:val="001274CB"/>
    <w:rsid w:val="0012754A"/>
    <w:rsid w:val="0013045B"/>
    <w:rsid w:val="00130D7C"/>
    <w:rsid w:val="001310A5"/>
    <w:rsid w:val="0013236F"/>
    <w:rsid w:val="00132E13"/>
    <w:rsid w:val="001332D0"/>
    <w:rsid w:val="00134030"/>
    <w:rsid w:val="001344AA"/>
    <w:rsid w:val="001354C4"/>
    <w:rsid w:val="001355F5"/>
    <w:rsid w:val="00137BA1"/>
    <w:rsid w:val="00137FFA"/>
    <w:rsid w:val="00140015"/>
    <w:rsid w:val="001406ED"/>
    <w:rsid w:val="00141C42"/>
    <w:rsid w:val="00141E84"/>
    <w:rsid w:val="00141F99"/>
    <w:rsid w:val="001420C8"/>
    <w:rsid w:val="001425C5"/>
    <w:rsid w:val="001445BF"/>
    <w:rsid w:val="001448B5"/>
    <w:rsid w:val="0014582F"/>
    <w:rsid w:val="00145AAA"/>
    <w:rsid w:val="00146E1D"/>
    <w:rsid w:val="00147605"/>
    <w:rsid w:val="001476CF"/>
    <w:rsid w:val="00147DB5"/>
    <w:rsid w:val="001520A3"/>
    <w:rsid w:val="00152609"/>
    <w:rsid w:val="00152C65"/>
    <w:rsid w:val="00152CA8"/>
    <w:rsid w:val="0015313F"/>
    <w:rsid w:val="0015382E"/>
    <w:rsid w:val="00154A20"/>
    <w:rsid w:val="001550CF"/>
    <w:rsid w:val="001554A4"/>
    <w:rsid w:val="001568EE"/>
    <w:rsid w:val="00156DAF"/>
    <w:rsid w:val="00160DE5"/>
    <w:rsid w:val="0016135A"/>
    <w:rsid w:val="0016149E"/>
    <w:rsid w:val="00161D78"/>
    <w:rsid w:val="0016262F"/>
    <w:rsid w:val="00162E21"/>
    <w:rsid w:val="001650A0"/>
    <w:rsid w:val="00165EA8"/>
    <w:rsid w:val="0016680A"/>
    <w:rsid w:val="00167B9D"/>
    <w:rsid w:val="00167F0C"/>
    <w:rsid w:val="00170733"/>
    <w:rsid w:val="00170CCA"/>
    <w:rsid w:val="00170D5D"/>
    <w:rsid w:val="00170E51"/>
    <w:rsid w:val="00172B2A"/>
    <w:rsid w:val="00172E0A"/>
    <w:rsid w:val="00173D30"/>
    <w:rsid w:val="00174107"/>
    <w:rsid w:val="00174FBC"/>
    <w:rsid w:val="0017528B"/>
    <w:rsid w:val="001755EC"/>
    <w:rsid w:val="00175795"/>
    <w:rsid w:val="00177496"/>
    <w:rsid w:val="00177BAA"/>
    <w:rsid w:val="00180B3B"/>
    <w:rsid w:val="00181C58"/>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EDB"/>
    <w:rsid w:val="0019626E"/>
    <w:rsid w:val="001963C6"/>
    <w:rsid w:val="0019713D"/>
    <w:rsid w:val="0019745D"/>
    <w:rsid w:val="001A028B"/>
    <w:rsid w:val="001A08F7"/>
    <w:rsid w:val="001A0DF1"/>
    <w:rsid w:val="001A0EC0"/>
    <w:rsid w:val="001A26FC"/>
    <w:rsid w:val="001A27D7"/>
    <w:rsid w:val="001A31E3"/>
    <w:rsid w:val="001A3721"/>
    <w:rsid w:val="001A387A"/>
    <w:rsid w:val="001A3F04"/>
    <w:rsid w:val="001A615F"/>
    <w:rsid w:val="001A7176"/>
    <w:rsid w:val="001B0FEE"/>
    <w:rsid w:val="001B2EA0"/>
    <w:rsid w:val="001B2F7F"/>
    <w:rsid w:val="001B3306"/>
    <w:rsid w:val="001B464A"/>
    <w:rsid w:val="001B4A46"/>
    <w:rsid w:val="001B4CC5"/>
    <w:rsid w:val="001B528A"/>
    <w:rsid w:val="001B53B4"/>
    <w:rsid w:val="001B59D6"/>
    <w:rsid w:val="001B6044"/>
    <w:rsid w:val="001B686F"/>
    <w:rsid w:val="001B7618"/>
    <w:rsid w:val="001B7DEA"/>
    <w:rsid w:val="001C1F93"/>
    <w:rsid w:val="001C219D"/>
    <w:rsid w:val="001C33CB"/>
    <w:rsid w:val="001C398F"/>
    <w:rsid w:val="001C57F8"/>
    <w:rsid w:val="001C722C"/>
    <w:rsid w:val="001D07BF"/>
    <w:rsid w:val="001D0988"/>
    <w:rsid w:val="001D172E"/>
    <w:rsid w:val="001D1FD0"/>
    <w:rsid w:val="001D2E79"/>
    <w:rsid w:val="001D40ED"/>
    <w:rsid w:val="001D4CE1"/>
    <w:rsid w:val="001D5E4D"/>
    <w:rsid w:val="001D64EC"/>
    <w:rsid w:val="001D6B16"/>
    <w:rsid w:val="001D7B74"/>
    <w:rsid w:val="001D7D03"/>
    <w:rsid w:val="001E0042"/>
    <w:rsid w:val="001E008B"/>
    <w:rsid w:val="001E0545"/>
    <w:rsid w:val="001E0849"/>
    <w:rsid w:val="001E118B"/>
    <w:rsid w:val="001E1A13"/>
    <w:rsid w:val="001E3E0C"/>
    <w:rsid w:val="001E453C"/>
    <w:rsid w:val="001E4A2B"/>
    <w:rsid w:val="001E505B"/>
    <w:rsid w:val="001E610D"/>
    <w:rsid w:val="001F0524"/>
    <w:rsid w:val="001F0570"/>
    <w:rsid w:val="001F13B9"/>
    <w:rsid w:val="001F140A"/>
    <w:rsid w:val="001F1781"/>
    <w:rsid w:val="001F1AFA"/>
    <w:rsid w:val="001F267A"/>
    <w:rsid w:val="001F2AD0"/>
    <w:rsid w:val="001F2FC2"/>
    <w:rsid w:val="001F3851"/>
    <w:rsid w:val="001F3886"/>
    <w:rsid w:val="001F3D53"/>
    <w:rsid w:val="001F416A"/>
    <w:rsid w:val="001F55B5"/>
    <w:rsid w:val="001F59AB"/>
    <w:rsid w:val="001F5E0A"/>
    <w:rsid w:val="001F62DC"/>
    <w:rsid w:val="001F63E1"/>
    <w:rsid w:val="001F6AAC"/>
    <w:rsid w:val="001F790E"/>
    <w:rsid w:val="002005CC"/>
    <w:rsid w:val="002007D2"/>
    <w:rsid w:val="00200F34"/>
    <w:rsid w:val="0020229E"/>
    <w:rsid w:val="00203F1A"/>
    <w:rsid w:val="00204114"/>
    <w:rsid w:val="00204C65"/>
    <w:rsid w:val="00204F6E"/>
    <w:rsid w:val="00204FCD"/>
    <w:rsid w:val="002059AF"/>
    <w:rsid w:val="0020646E"/>
    <w:rsid w:val="00206BC8"/>
    <w:rsid w:val="002074FE"/>
    <w:rsid w:val="00211909"/>
    <w:rsid w:val="00211E00"/>
    <w:rsid w:val="002135F3"/>
    <w:rsid w:val="002146C0"/>
    <w:rsid w:val="00214A72"/>
    <w:rsid w:val="00215A2F"/>
    <w:rsid w:val="00215BB7"/>
    <w:rsid w:val="00215CA0"/>
    <w:rsid w:val="00216F1A"/>
    <w:rsid w:val="0021759E"/>
    <w:rsid w:val="00217662"/>
    <w:rsid w:val="00217BAC"/>
    <w:rsid w:val="0022085C"/>
    <w:rsid w:val="002208DC"/>
    <w:rsid w:val="00220CE5"/>
    <w:rsid w:val="002215FF"/>
    <w:rsid w:val="002216AA"/>
    <w:rsid w:val="0022173B"/>
    <w:rsid w:val="002217B4"/>
    <w:rsid w:val="00222682"/>
    <w:rsid w:val="002226D4"/>
    <w:rsid w:val="002229F4"/>
    <w:rsid w:val="00223449"/>
    <w:rsid w:val="002236DB"/>
    <w:rsid w:val="00224570"/>
    <w:rsid w:val="00225A48"/>
    <w:rsid w:val="0022655C"/>
    <w:rsid w:val="0022678E"/>
    <w:rsid w:val="002272CA"/>
    <w:rsid w:val="00227541"/>
    <w:rsid w:val="00227D81"/>
    <w:rsid w:val="00230D29"/>
    <w:rsid w:val="002311BD"/>
    <w:rsid w:val="00233A24"/>
    <w:rsid w:val="0023484E"/>
    <w:rsid w:val="00234B84"/>
    <w:rsid w:val="00235B42"/>
    <w:rsid w:val="00236137"/>
    <w:rsid w:val="00236740"/>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6AE"/>
    <w:rsid w:val="00253C1D"/>
    <w:rsid w:val="00254319"/>
    <w:rsid w:val="00254D37"/>
    <w:rsid w:val="002563B9"/>
    <w:rsid w:val="0025685E"/>
    <w:rsid w:val="0025768C"/>
    <w:rsid w:val="00257BC1"/>
    <w:rsid w:val="00257C73"/>
    <w:rsid w:val="00261631"/>
    <w:rsid w:val="00264666"/>
    <w:rsid w:val="00264AE6"/>
    <w:rsid w:val="00265C96"/>
    <w:rsid w:val="00265CEB"/>
    <w:rsid w:val="00265ED0"/>
    <w:rsid w:val="0026648E"/>
    <w:rsid w:val="00266E0C"/>
    <w:rsid w:val="00270234"/>
    <w:rsid w:val="0027071C"/>
    <w:rsid w:val="0027122E"/>
    <w:rsid w:val="00272C62"/>
    <w:rsid w:val="002755B8"/>
    <w:rsid w:val="00275701"/>
    <w:rsid w:val="00276521"/>
    <w:rsid w:val="00276D7E"/>
    <w:rsid w:val="00276F65"/>
    <w:rsid w:val="00277428"/>
    <w:rsid w:val="002806C6"/>
    <w:rsid w:val="00280761"/>
    <w:rsid w:val="002812E1"/>
    <w:rsid w:val="00281E62"/>
    <w:rsid w:val="00281ED6"/>
    <w:rsid w:val="00282493"/>
    <w:rsid w:val="00283380"/>
    <w:rsid w:val="00284F66"/>
    <w:rsid w:val="00285D7E"/>
    <w:rsid w:val="00285D82"/>
    <w:rsid w:val="00285FED"/>
    <w:rsid w:val="00286660"/>
    <w:rsid w:val="00286A53"/>
    <w:rsid w:val="00287542"/>
    <w:rsid w:val="002877E9"/>
    <w:rsid w:val="0029159E"/>
    <w:rsid w:val="00293EA5"/>
    <w:rsid w:val="00294801"/>
    <w:rsid w:val="00294EFD"/>
    <w:rsid w:val="0029562E"/>
    <w:rsid w:val="00296D38"/>
    <w:rsid w:val="0029764E"/>
    <w:rsid w:val="0029772C"/>
    <w:rsid w:val="002A1031"/>
    <w:rsid w:val="002A1308"/>
    <w:rsid w:val="002A3472"/>
    <w:rsid w:val="002A34C5"/>
    <w:rsid w:val="002A3C58"/>
    <w:rsid w:val="002A4F10"/>
    <w:rsid w:val="002A632D"/>
    <w:rsid w:val="002A63F4"/>
    <w:rsid w:val="002B0B61"/>
    <w:rsid w:val="002B1AAF"/>
    <w:rsid w:val="002B36EB"/>
    <w:rsid w:val="002B3DA6"/>
    <w:rsid w:val="002B3F20"/>
    <w:rsid w:val="002B47B9"/>
    <w:rsid w:val="002B484D"/>
    <w:rsid w:val="002B4907"/>
    <w:rsid w:val="002B50DA"/>
    <w:rsid w:val="002B72C0"/>
    <w:rsid w:val="002B7DD1"/>
    <w:rsid w:val="002C05A7"/>
    <w:rsid w:val="002C087E"/>
    <w:rsid w:val="002C1571"/>
    <w:rsid w:val="002C27C5"/>
    <w:rsid w:val="002C2BF2"/>
    <w:rsid w:val="002C2EA0"/>
    <w:rsid w:val="002C42CB"/>
    <w:rsid w:val="002C7E7F"/>
    <w:rsid w:val="002D0C96"/>
    <w:rsid w:val="002D0CA6"/>
    <w:rsid w:val="002D3456"/>
    <w:rsid w:val="002D4245"/>
    <w:rsid w:val="002D4BB3"/>
    <w:rsid w:val="002D5D70"/>
    <w:rsid w:val="002D5EE5"/>
    <w:rsid w:val="002D6942"/>
    <w:rsid w:val="002D7E62"/>
    <w:rsid w:val="002D7F92"/>
    <w:rsid w:val="002E0A18"/>
    <w:rsid w:val="002E1964"/>
    <w:rsid w:val="002E19A5"/>
    <w:rsid w:val="002E1E7E"/>
    <w:rsid w:val="002E27E0"/>
    <w:rsid w:val="002E39A3"/>
    <w:rsid w:val="002E544F"/>
    <w:rsid w:val="002E6150"/>
    <w:rsid w:val="002E6267"/>
    <w:rsid w:val="002E6B6F"/>
    <w:rsid w:val="002E74C9"/>
    <w:rsid w:val="002F0800"/>
    <w:rsid w:val="002F3606"/>
    <w:rsid w:val="002F5131"/>
    <w:rsid w:val="002F51E1"/>
    <w:rsid w:val="002F5264"/>
    <w:rsid w:val="002F61CE"/>
    <w:rsid w:val="002F70EB"/>
    <w:rsid w:val="002F779E"/>
    <w:rsid w:val="002F7AB3"/>
    <w:rsid w:val="00301514"/>
    <w:rsid w:val="003033BA"/>
    <w:rsid w:val="003033C0"/>
    <w:rsid w:val="003038BC"/>
    <w:rsid w:val="00303A36"/>
    <w:rsid w:val="00303D47"/>
    <w:rsid w:val="00303DF8"/>
    <w:rsid w:val="00303EFC"/>
    <w:rsid w:val="00304081"/>
    <w:rsid w:val="003043B4"/>
    <w:rsid w:val="003046D6"/>
    <w:rsid w:val="0030629D"/>
    <w:rsid w:val="00310159"/>
    <w:rsid w:val="0031068B"/>
    <w:rsid w:val="003112B5"/>
    <w:rsid w:val="0031293C"/>
    <w:rsid w:val="00312DEB"/>
    <w:rsid w:val="00312F3D"/>
    <w:rsid w:val="00313BBA"/>
    <w:rsid w:val="00313D9F"/>
    <w:rsid w:val="00314352"/>
    <w:rsid w:val="00314899"/>
    <w:rsid w:val="00315623"/>
    <w:rsid w:val="00316182"/>
    <w:rsid w:val="0032072B"/>
    <w:rsid w:val="00320DFD"/>
    <w:rsid w:val="003210F8"/>
    <w:rsid w:val="00321947"/>
    <w:rsid w:val="003267D8"/>
    <w:rsid w:val="00326A5D"/>
    <w:rsid w:val="00326F22"/>
    <w:rsid w:val="00327032"/>
    <w:rsid w:val="003276A0"/>
    <w:rsid w:val="00327846"/>
    <w:rsid w:val="003278FA"/>
    <w:rsid w:val="0033002D"/>
    <w:rsid w:val="00330686"/>
    <w:rsid w:val="00332906"/>
    <w:rsid w:val="00332C3C"/>
    <w:rsid w:val="00333BE1"/>
    <w:rsid w:val="003346E9"/>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5884"/>
    <w:rsid w:val="00345FC4"/>
    <w:rsid w:val="0034680A"/>
    <w:rsid w:val="00347661"/>
    <w:rsid w:val="003478E7"/>
    <w:rsid w:val="00350095"/>
    <w:rsid w:val="00350DCD"/>
    <w:rsid w:val="00351383"/>
    <w:rsid w:val="003528F0"/>
    <w:rsid w:val="00352927"/>
    <w:rsid w:val="00353FDF"/>
    <w:rsid w:val="00354545"/>
    <w:rsid w:val="003551A5"/>
    <w:rsid w:val="003555B4"/>
    <w:rsid w:val="00356A4C"/>
    <w:rsid w:val="00360753"/>
    <w:rsid w:val="00360A53"/>
    <w:rsid w:val="00362486"/>
    <w:rsid w:val="00362CEC"/>
    <w:rsid w:val="00363A73"/>
    <w:rsid w:val="0036497E"/>
    <w:rsid w:val="00364D7A"/>
    <w:rsid w:val="00364F1A"/>
    <w:rsid w:val="00366C32"/>
    <w:rsid w:val="0037099D"/>
    <w:rsid w:val="00372A55"/>
    <w:rsid w:val="003735C0"/>
    <w:rsid w:val="0037401A"/>
    <w:rsid w:val="003744DD"/>
    <w:rsid w:val="00374753"/>
    <w:rsid w:val="003767EE"/>
    <w:rsid w:val="0037774F"/>
    <w:rsid w:val="00377AD6"/>
    <w:rsid w:val="00380E45"/>
    <w:rsid w:val="00381B41"/>
    <w:rsid w:val="00382349"/>
    <w:rsid w:val="00383282"/>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473"/>
    <w:rsid w:val="00392714"/>
    <w:rsid w:val="00392E7E"/>
    <w:rsid w:val="00393184"/>
    <w:rsid w:val="0039340C"/>
    <w:rsid w:val="003934DD"/>
    <w:rsid w:val="003941A6"/>
    <w:rsid w:val="00396725"/>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A71DD"/>
    <w:rsid w:val="003B0136"/>
    <w:rsid w:val="003B0B16"/>
    <w:rsid w:val="003B3D8A"/>
    <w:rsid w:val="003B4162"/>
    <w:rsid w:val="003B5540"/>
    <w:rsid w:val="003B79A5"/>
    <w:rsid w:val="003C1B89"/>
    <w:rsid w:val="003C3D13"/>
    <w:rsid w:val="003C40DD"/>
    <w:rsid w:val="003C4141"/>
    <w:rsid w:val="003C432C"/>
    <w:rsid w:val="003C50C9"/>
    <w:rsid w:val="003C62BD"/>
    <w:rsid w:val="003C7DC2"/>
    <w:rsid w:val="003D2137"/>
    <w:rsid w:val="003D284B"/>
    <w:rsid w:val="003D3295"/>
    <w:rsid w:val="003D40F4"/>
    <w:rsid w:val="003D4F72"/>
    <w:rsid w:val="003D575B"/>
    <w:rsid w:val="003D5EF2"/>
    <w:rsid w:val="003D73F1"/>
    <w:rsid w:val="003E07B4"/>
    <w:rsid w:val="003E11A8"/>
    <w:rsid w:val="003E14B0"/>
    <w:rsid w:val="003E15E5"/>
    <w:rsid w:val="003E1ABD"/>
    <w:rsid w:val="003E1F12"/>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060B"/>
    <w:rsid w:val="00401105"/>
    <w:rsid w:val="00402FD5"/>
    <w:rsid w:val="00404797"/>
    <w:rsid w:val="00404DFF"/>
    <w:rsid w:val="00405524"/>
    <w:rsid w:val="00406508"/>
    <w:rsid w:val="00406898"/>
    <w:rsid w:val="00407BD2"/>
    <w:rsid w:val="0041043C"/>
    <w:rsid w:val="004106B4"/>
    <w:rsid w:val="00411B85"/>
    <w:rsid w:val="00412132"/>
    <w:rsid w:val="0041266E"/>
    <w:rsid w:val="00414B54"/>
    <w:rsid w:val="0041612C"/>
    <w:rsid w:val="00416511"/>
    <w:rsid w:val="00416C2E"/>
    <w:rsid w:val="00416C5F"/>
    <w:rsid w:val="004207E3"/>
    <w:rsid w:val="00420A13"/>
    <w:rsid w:val="00420B44"/>
    <w:rsid w:val="00420D01"/>
    <w:rsid w:val="00420F90"/>
    <w:rsid w:val="00421774"/>
    <w:rsid w:val="00421906"/>
    <w:rsid w:val="0042321C"/>
    <w:rsid w:val="00423267"/>
    <w:rsid w:val="00425119"/>
    <w:rsid w:val="004252E8"/>
    <w:rsid w:val="00425B6B"/>
    <w:rsid w:val="00426EEE"/>
    <w:rsid w:val="00426F4A"/>
    <w:rsid w:val="00427BD7"/>
    <w:rsid w:val="00430927"/>
    <w:rsid w:val="0043155D"/>
    <w:rsid w:val="0043205F"/>
    <w:rsid w:val="00432915"/>
    <w:rsid w:val="00432C5F"/>
    <w:rsid w:val="0043346D"/>
    <w:rsid w:val="00433A6D"/>
    <w:rsid w:val="00433BA1"/>
    <w:rsid w:val="00435AA2"/>
    <w:rsid w:val="004363BC"/>
    <w:rsid w:val="00436652"/>
    <w:rsid w:val="00436A63"/>
    <w:rsid w:val="0043754D"/>
    <w:rsid w:val="00437BF5"/>
    <w:rsid w:val="00437BF8"/>
    <w:rsid w:val="004405FE"/>
    <w:rsid w:val="00440E0E"/>
    <w:rsid w:val="004422D6"/>
    <w:rsid w:val="00442BFD"/>
    <w:rsid w:val="00444A46"/>
    <w:rsid w:val="00445EE4"/>
    <w:rsid w:val="00446538"/>
    <w:rsid w:val="00446B03"/>
    <w:rsid w:val="00446CAA"/>
    <w:rsid w:val="00447095"/>
    <w:rsid w:val="00447483"/>
    <w:rsid w:val="004507CF"/>
    <w:rsid w:val="00452BCB"/>
    <w:rsid w:val="0045342C"/>
    <w:rsid w:val="004537E3"/>
    <w:rsid w:val="004547B6"/>
    <w:rsid w:val="00454B0F"/>
    <w:rsid w:val="00454C62"/>
    <w:rsid w:val="0045548D"/>
    <w:rsid w:val="00456BF3"/>
    <w:rsid w:val="00456D9B"/>
    <w:rsid w:val="004570AB"/>
    <w:rsid w:val="004620B3"/>
    <w:rsid w:val="004620C0"/>
    <w:rsid w:val="0046228B"/>
    <w:rsid w:val="00462365"/>
    <w:rsid w:val="00463997"/>
    <w:rsid w:val="004648D2"/>
    <w:rsid w:val="0046604D"/>
    <w:rsid w:val="00470E4B"/>
    <w:rsid w:val="00471F7A"/>
    <w:rsid w:val="00472108"/>
    <w:rsid w:val="0047250D"/>
    <w:rsid w:val="0047358F"/>
    <w:rsid w:val="00473E19"/>
    <w:rsid w:val="0047429E"/>
    <w:rsid w:val="00474434"/>
    <w:rsid w:val="0047444E"/>
    <w:rsid w:val="00474614"/>
    <w:rsid w:val="00474880"/>
    <w:rsid w:val="004755D2"/>
    <w:rsid w:val="004768C9"/>
    <w:rsid w:val="00476A0B"/>
    <w:rsid w:val="00477A49"/>
    <w:rsid w:val="00477BFF"/>
    <w:rsid w:val="00481FA4"/>
    <w:rsid w:val="004821AB"/>
    <w:rsid w:val="00485197"/>
    <w:rsid w:val="00485AD7"/>
    <w:rsid w:val="00485ED3"/>
    <w:rsid w:val="00487569"/>
    <w:rsid w:val="004878C1"/>
    <w:rsid w:val="00487986"/>
    <w:rsid w:val="004908D7"/>
    <w:rsid w:val="004912D3"/>
    <w:rsid w:val="004928C4"/>
    <w:rsid w:val="00492EB5"/>
    <w:rsid w:val="00493B38"/>
    <w:rsid w:val="0049505C"/>
    <w:rsid w:val="00496626"/>
    <w:rsid w:val="0049684A"/>
    <w:rsid w:val="00497B27"/>
    <w:rsid w:val="004A0A76"/>
    <w:rsid w:val="004A1240"/>
    <w:rsid w:val="004A34D2"/>
    <w:rsid w:val="004A36C3"/>
    <w:rsid w:val="004A3CCB"/>
    <w:rsid w:val="004A411B"/>
    <w:rsid w:val="004A486C"/>
    <w:rsid w:val="004A488B"/>
    <w:rsid w:val="004A5218"/>
    <w:rsid w:val="004A5B0B"/>
    <w:rsid w:val="004A5B41"/>
    <w:rsid w:val="004A6356"/>
    <w:rsid w:val="004B1F7C"/>
    <w:rsid w:val="004B219E"/>
    <w:rsid w:val="004B2639"/>
    <w:rsid w:val="004B2774"/>
    <w:rsid w:val="004B411E"/>
    <w:rsid w:val="004B4A0E"/>
    <w:rsid w:val="004B4CAD"/>
    <w:rsid w:val="004B5CAA"/>
    <w:rsid w:val="004B6DE0"/>
    <w:rsid w:val="004B742E"/>
    <w:rsid w:val="004B7C75"/>
    <w:rsid w:val="004C003F"/>
    <w:rsid w:val="004C026F"/>
    <w:rsid w:val="004C0993"/>
    <w:rsid w:val="004C0ABB"/>
    <w:rsid w:val="004C0B1C"/>
    <w:rsid w:val="004C1226"/>
    <w:rsid w:val="004C1573"/>
    <w:rsid w:val="004C1F44"/>
    <w:rsid w:val="004C1F93"/>
    <w:rsid w:val="004C2021"/>
    <w:rsid w:val="004C4A81"/>
    <w:rsid w:val="004C5092"/>
    <w:rsid w:val="004C5273"/>
    <w:rsid w:val="004C6C01"/>
    <w:rsid w:val="004D1653"/>
    <w:rsid w:val="004D2B08"/>
    <w:rsid w:val="004D2C64"/>
    <w:rsid w:val="004D3473"/>
    <w:rsid w:val="004D3521"/>
    <w:rsid w:val="004D4556"/>
    <w:rsid w:val="004D4FFE"/>
    <w:rsid w:val="004D6525"/>
    <w:rsid w:val="004D6799"/>
    <w:rsid w:val="004D725A"/>
    <w:rsid w:val="004D7A98"/>
    <w:rsid w:val="004D7B77"/>
    <w:rsid w:val="004E06CD"/>
    <w:rsid w:val="004E1267"/>
    <w:rsid w:val="004E1E1A"/>
    <w:rsid w:val="004E2760"/>
    <w:rsid w:val="004E27A0"/>
    <w:rsid w:val="004E2973"/>
    <w:rsid w:val="004E3A4E"/>
    <w:rsid w:val="004E4142"/>
    <w:rsid w:val="004E4A6B"/>
    <w:rsid w:val="004E4AB3"/>
    <w:rsid w:val="004E5102"/>
    <w:rsid w:val="004E5B78"/>
    <w:rsid w:val="004E5BC5"/>
    <w:rsid w:val="004E638B"/>
    <w:rsid w:val="004F0B50"/>
    <w:rsid w:val="004F1050"/>
    <w:rsid w:val="004F3031"/>
    <w:rsid w:val="004F32CC"/>
    <w:rsid w:val="004F38A9"/>
    <w:rsid w:val="004F46FC"/>
    <w:rsid w:val="004F4EB9"/>
    <w:rsid w:val="004F5F6A"/>
    <w:rsid w:val="004F71C2"/>
    <w:rsid w:val="004F7CC0"/>
    <w:rsid w:val="00501227"/>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1BE5"/>
    <w:rsid w:val="0051288D"/>
    <w:rsid w:val="00513A69"/>
    <w:rsid w:val="00513AF2"/>
    <w:rsid w:val="005144E0"/>
    <w:rsid w:val="005152C2"/>
    <w:rsid w:val="005153B7"/>
    <w:rsid w:val="00516462"/>
    <w:rsid w:val="0051690C"/>
    <w:rsid w:val="005200B5"/>
    <w:rsid w:val="005216AA"/>
    <w:rsid w:val="00521B54"/>
    <w:rsid w:val="005222B7"/>
    <w:rsid w:val="00522983"/>
    <w:rsid w:val="0052307C"/>
    <w:rsid w:val="0052325B"/>
    <w:rsid w:val="0052446F"/>
    <w:rsid w:val="00524F8D"/>
    <w:rsid w:val="005268C9"/>
    <w:rsid w:val="0052715F"/>
    <w:rsid w:val="005305AF"/>
    <w:rsid w:val="00533367"/>
    <w:rsid w:val="005336DF"/>
    <w:rsid w:val="00535161"/>
    <w:rsid w:val="00535A7F"/>
    <w:rsid w:val="0053606E"/>
    <w:rsid w:val="005369C0"/>
    <w:rsid w:val="00536C0D"/>
    <w:rsid w:val="0053771E"/>
    <w:rsid w:val="00537D21"/>
    <w:rsid w:val="005403D5"/>
    <w:rsid w:val="005418FA"/>
    <w:rsid w:val="00542FF3"/>
    <w:rsid w:val="00543D6E"/>
    <w:rsid w:val="0054412D"/>
    <w:rsid w:val="0054413A"/>
    <w:rsid w:val="005443C9"/>
    <w:rsid w:val="00545144"/>
    <w:rsid w:val="00545326"/>
    <w:rsid w:val="005457A0"/>
    <w:rsid w:val="005465E5"/>
    <w:rsid w:val="00550551"/>
    <w:rsid w:val="00551DC1"/>
    <w:rsid w:val="00552828"/>
    <w:rsid w:val="00553411"/>
    <w:rsid w:val="00554515"/>
    <w:rsid w:val="00555967"/>
    <w:rsid w:val="005564CA"/>
    <w:rsid w:val="00556F5B"/>
    <w:rsid w:val="0055708E"/>
    <w:rsid w:val="00557DD1"/>
    <w:rsid w:val="00560C9C"/>
    <w:rsid w:val="0056142D"/>
    <w:rsid w:val="00561510"/>
    <w:rsid w:val="005617FA"/>
    <w:rsid w:val="005620AD"/>
    <w:rsid w:val="005626E7"/>
    <w:rsid w:val="0056297E"/>
    <w:rsid w:val="00562D14"/>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64D0"/>
    <w:rsid w:val="005770F6"/>
    <w:rsid w:val="00577DD4"/>
    <w:rsid w:val="00577EF5"/>
    <w:rsid w:val="00580136"/>
    <w:rsid w:val="00580C72"/>
    <w:rsid w:val="005811F1"/>
    <w:rsid w:val="00584E86"/>
    <w:rsid w:val="0058589B"/>
    <w:rsid w:val="005867BF"/>
    <w:rsid w:val="00590963"/>
    <w:rsid w:val="00590DD9"/>
    <w:rsid w:val="00590E6F"/>
    <w:rsid w:val="00591F4C"/>
    <w:rsid w:val="0059266D"/>
    <w:rsid w:val="005940B9"/>
    <w:rsid w:val="005942C5"/>
    <w:rsid w:val="0059458E"/>
    <w:rsid w:val="00595BD5"/>
    <w:rsid w:val="00596F22"/>
    <w:rsid w:val="005A0585"/>
    <w:rsid w:val="005A114C"/>
    <w:rsid w:val="005A1570"/>
    <w:rsid w:val="005A2D51"/>
    <w:rsid w:val="005A32AF"/>
    <w:rsid w:val="005A34F0"/>
    <w:rsid w:val="005A3C9D"/>
    <w:rsid w:val="005A436F"/>
    <w:rsid w:val="005A456B"/>
    <w:rsid w:val="005A4A4C"/>
    <w:rsid w:val="005A5275"/>
    <w:rsid w:val="005A6DCD"/>
    <w:rsid w:val="005A79FE"/>
    <w:rsid w:val="005B0132"/>
    <w:rsid w:val="005B2AF3"/>
    <w:rsid w:val="005B2F60"/>
    <w:rsid w:val="005B4049"/>
    <w:rsid w:val="005B43FE"/>
    <w:rsid w:val="005B4AA6"/>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89E"/>
    <w:rsid w:val="005C6D84"/>
    <w:rsid w:val="005D064A"/>
    <w:rsid w:val="005D14E6"/>
    <w:rsid w:val="005D1CE8"/>
    <w:rsid w:val="005D1ED6"/>
    <w:rsid w:val="005D29B5"/>
    <w:rsid w:val="005D3445"/>
    <w:rsid w:val="005D37F7"/>
    <w:rsid w:val="005D3807"/>
    <w:rsid w:val="005D4276"/>
    <w:rsid w:val="005D474D"/>
    <w:rsid w:val="005D552E"/>
    <w:rsid w:val="005D6C5F"/>
    <w:rsid w:val="005D7F00"/>
    <w:rsid w:val="005E0385"/>
    <w:rsid w:val="005E06A4"/>
    <w:rsid w:val="005E1BC6"/>
    <w:rsid w:val="005E1CF3"/>
    <w:rsid w:val="005E1F70"/>
    <w:rsid w:val="005E23E2"/>
    <w:rsid w:val="005E2E0F"/>
    <w:rsid w:val="005E2F44"/>
    <w:rsid w:val="005E3788"/>
    <w:rsid w:val="005E4F20"/>
    <w:rsid w:val="005E605B"/>
    <w:rsid w:val="005E67FC"/>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582"/>
    <w:rsid w:val="006028B1"/>
    <w:rsid w:val="00602A32"/>
    <w:rsid w:val="006030AA"/>
    <w:rsid w:val="00603999"/>
    <w:rsid w:val="00603BDE"/>
    <w:rsid w:val="006044E9"/>
    <w:rsid w:val="00604737"/>
    <w:rsid w:val="00605647"/>
    <w:rsid w:val="00605FB2"/>
    <w:rsid w:val="00610C94"/>
    <w:rsid w:val="00611D58"/>
    <w:rsid w:val="00612813"/>
    <w:rsid w:val="00612BDB"/>
    <w:rsid w:val="00612ED3"/>
    <w:rsid w:val="006133BD"/>
    <w:rsid w:val="006134DB"/>
    <w:rsid w:val="006135E8"/>
    <w:rsid w:val="00613F45"/>
    <w:rsid w:val="0061564E"/>
    <w:rsid w:val="00616C91"/>
    <w:rsid w:val="00617024"/>
    <w:rsid w:val="006178DB"/>
    <w:rsid w:val="00620CBF"/>
    <w:rsid w:val="00620E47"/>
    <w:rsid w:val="0062127B"/>
    <w:rsid w:val="006231D1"/>
    <w:rsid w:val="00623F97"/>
    <w:rsid w:val="00624727"/>
    <w:rsid w:val="00624730"/>
    <w:rsid w:val="0062567A"/>
    <w:rsid w:val="0062792C"/>
    <w:rsid w:val="00632406"/>
    <w:rsid w:val="006334A8"/>
    <w:rsid w:val="006362A0"/>
    <w:rsid w:val="006367B1"/>
    <w:rsid w:val="006367C2"/>
    <w:rsid w:val="0063788B"/>
    <w:rsid w:val="006404C9"/>
    <w:rsid w:val="0064055D"/>
    <w:rsid w:val="00640B75"/>
    <w:rsid w:val="00640CC0"/>
    <w:rsid w:val="00641CC2"/>
    <w:rsid w:val="00641D83"/>
    <w:rsid w:val="006426C6"/>
    <w:rsid w:val="00642D57"/>
    <w:rsid w:val="0064395A"/>
    <w:rsid w:val="00646512"/>
    <w:rsid w:val="00646829"/>
    <w:rsid w:val="00647622"/>
    <w:rsid w:val="0065089D"/>
    <w:rsid w:val="00651C73"/>
    <w:rsid w:val="00651D31"/>
    <w:rsid w:val="006524A2"/>
    <w:rsid w:val="006524BE"/>
    <w:rsid w:val="00652A5C"/>
    <w:rsid w:val="006533F8"/>
    <w:rsid w:val="0065458C"/>
    <w:rsid w:val="00655360"/>
    <w:rsid w:val="00655371"/>
    <w:rsid w:val="00655569"/>
    <w:rsid w:val="006563C3"/>
    <w:rsid w:val="006625BC"/>
    <w:rsid w:val="00663A05"/>
    <w:rsid w:val="006645BF"/>
    <w:rsid w:val="006652E9"/>
    <w:rsid w:val="0066584D"/>
    <w:rsid w:val="00665E49"/>
    <w:rsid w:val="00666AF7"/>
    <w:rsid w:val="006674C1"/>
    <w:rsid w:val="00667EBB"/>
    <w:rsid w:val="00670615"/>
    <w:rsid w:val="00670B1B"/>
    <w:rsid w:val="006710DC"/>
    <w:rsid w:val="006716ED"/>
    <w:rsid w:val="006729E6"/>
    <w:rsid w:val="00672A0B"/>
    <w:rsid w:val="00672B53"/>
    <w:rsid w:val="00672EDD"/>
    <w:rsid w:val="00672EEC"/>
    <w:rsid w:val="0067317F"/>
    <w:rsid w:val="00673789"/>
    <w:rsid w:val="00673AB7"/>
    <w:rsid w:val="00673AB9"/>
    <w:rsid w:val="006743A5"/>
    <w:rsid w:val="0067568C"/>
    <w:rsid w:val="00675933"/>
    <w:rsid w:val="00676D07"/>
    <w:rsid w:val="006805A6"/>
    <w:rsid w:val="00680ADA"/>
    <w:rsid w:val="00681A07"/>
    <w:rsid w:val="00683085"/>
    <w:rsid w:val="0068338B"/>
    <w:rsid w:val="00683404"/>
    <w:rsid w:val="00686E92"/>
    <w:rsid w:val="0069158F"/>
    <w:rsid w:val="00691C58"/>
    <w:rsid w:val="00692541"/>
    <w:rsid w:val="006927AF"/>
    <w:rsid w:val="00692BB0"/>
    <w:rsid w:val="00693CC2"/>
    <w:rsid w:val="00694B76"/>
    <w:rsid w:val="00695E74"/>
    <w:rsid w:val="0069678A"/>
    <w:rsid w:val="00697665"/>
    <w:rsid w:val="00697D73"/>
    <w:rsid w:val="006A00B7"/>
    <w:rsid w:val="006A0BF9"/>
    <w:rsid w:val="006A12F4"/>
    <w:rsid w:val="006A1A12"/>
    <w:rsid w:val="006A2013"/>
    <w:rsid w:val="006A28E7"/>
    <w:rsid w:val="006A2F2D"/>
    <w:rsid w:val="006A3206"/>
    <w:rsid w:val="006A3CD1"/>
    <w:rsid w:val="006A40D6"/>
    <w:rsid w:val="006A454C"/>
    <w:rsid w:val="006A5273"/>
    <w:rsid w:val="006A58B8"/>
    <w:rsid w:val="006A64A9"/>
    <w:rsid w:val="006A7FD0"/>
    <w:rsid w:val="006B161A"/>
    <w:rsid w:val="006B2195"/>
    <w:rsid w:val="006B2A29"/>
    <w:rsid w:val="006B34D7"/>
    <w:rsid w:val="006B4982"/>
    <w:rsid w:val="006B4C1B"/>
    <w:rsid w:val="006B5004"/>
    <w:rsid w:val="006B5571"/>
    <w:rsid w:val="006B55C5"/>
    <w:rsid w:val="006B66C5"/>
    <w:rsid w:val="006B7357"/>
    <w:rsid w:val="006B7576"/>
    <w:rsid w:val="006C04AC"/>
    <w:rsid w:val="006C0662"/>
    <w:rsid w:val="006C084F"/>
    <w:rsid w:val="006C14D1"/>
    <w:rsid w:val="006C41CF"/>
    <w:rsid w:val="006C453C"/>
    <w:rsid w:val="006C4F96"/>
    <w:rsid w:val="006C5D7E"/>
    <w:rsid w:val="006C627E"/>
    <w:rsid w:val="006C68E5"/>
    <w:rsid w:val="006C6A3B"/>
    <w:rsid w:val="006C7E2B"/>
    <w:rsid w:val="006D1390"/>
    <w:rsid w:val="006D23BA"/>
    <w:rsid w:val="006D2A38"/>
    <w:rsid w:val="006D2CB8"/>
    <w:rsid w:val="006D2CF6"/>
    <w:rsid w:val="006D40DC"/>
    <w:rsid w:val="006D4498"/>
    <w:rsid w:val="006D4EC2"/>
    <w:rsid w:val="006D4F07"/>
    <w:rsid w:val="006D5176"/>
    <w:rsid w:val="006D5EA2"/>
    <w:rsid w:val="006D717D"/>
    <w:rsid w:val="006D7687"/>
    <w:rsid w:val="006E0385"/>
    <w:rsid w:val="006E0572"/>
    <w:rsid w:val="006E0C98"/>
    <w:rsid w:val="006E1324"/>
    <w:rsid w:val="006E1994"/>
    <w:rsid w:val="006E1CCF"/>
    <w:rsid w:val="006E28FE"/>
    <w:rsid w:val="006E2E16"/>
    <w:rsid w:val="006E6B65"/>
    <w:rsid w:val="006E6D63"/>
    <w:rsid w:val="006E6E42"/>
    <w:rsid w:val="006F2EC7"/>
    <w:rsid w:val="006F3DAA"/>
    <w:rsid w:val="006F514F"/>
    <w:rsid w:val="006F5461"/>
    <w:rsid w:val="00700377"/>
    <w:rsid w:val="007008A4"/>
    <w:rsid w:val="00700E8E"/>
    <w:rsid w:val="007018AF"/>
    <w:rsid w:val="00701E35"/>
    <w:rsid w:val="007020A1"/>
    <w:rsid w:val="00702115"/>
    <w:rsid w:val="007029A4"/>
    <w:rsid w:val="0070314F"/>
    <w:rsid w:val="00703E2C"/>
    <w:rsid w:val="00705631"/>
    <w:rsid w:val="00705FE1"/>
    <w:rsid w:val="00706399"/>
    <w:rsid w:val="00707D87"/>
    <w:rsid w:val="00707EFD"/>
    <w:rsid w:val="00707FF5"/>
    <w:rsid w:val="00710A3E"/>
    <w:rsid w:val="00711266"/>
    <w:rsid w:val="00711A50"/>
    <w:rsid w:val="007130EA"/>
    <w:rsid w:val="00713DE5"/>
    <w:rsid w:val="00714254"/>
    <w:rsid w:val="00714718"/>
    <w:rsid w:val="00714C43"/>
    <w:rsid w:val="00714D8D"/>
    <w:rsid w:val="00714E78"/>
    <w:rsid w:val="00715929"/>
    <w:rsid w:val="0071654A"/>
    <w:rsid w:val="007173EA"/>
    <w:rsid w:val="0072005B"/>
    <w:rsid w:val="00720966"/>
    <w:rsid w:val="007210EC"/>
    <w:rsid w:val="0072127D"/>
    <w:rsid w:val="007229B0"/>
    <w:rsid w:val="00723FAC"/>
    <w:rsid w:val="00724809"/>
    <w:rsid w:val="007252B4"/>
    <w:rsid w:val="00725AC2"/>
    <w:rsid w:val="00726DBE"/>
    <w:rsid w:val="00727EAE"/>
    <w:rsid w:val="00727FB6"/>
    <w:rsid w:val="007300F3"/>
    <w:rsid w:val="00730AB8"/>
    <w:rsid w:val="0073225D"/>
    <w:rsid w:val="0073274D"/>
    <w:rsid w:val="00734D43"/>
    <w:rsid w:val="007357B0"/>
    <w:rsid w:val="00735A39"/>
    <w:rsid w:val="0073639C"/>
    <w:rsid w:val="00736E2C"/>
    <w:rsid w:val="00736FC1"/>
    <w:rsid w:val="007404BC"/>
    <w:rsid w:val="00741FC4"/>
    <w:rsid w:val="0074287A"/>
    <w:rsid w:val="00742DD2"/>
    <w:rsid w:val="00744115"/>
    <w:rsid w:val="00744B26"/>
    <w:rsid w:val="00744E7F"/>
    <w:rsid w:val="00745879"/>
    <w:rsid w:val="00745950"/>
    <w:rsid w:val="007464C8"/>
    <w:rsid w:val="00746817"/>
    <w:rsid w:val="00746A77"/>
    <w:rsid w:val="00746D17"/>
    <w:rsid w:val="00747E9B"/>
    <w:rsid w:val="00751EE7"/>
    <w:rsid w:val="00752568"/>
    <w:rsid w:val="00752CB1"/>
    <w:rsid w:val="0075455D"/>
    <w:rsid w:val="00754621"/>
    <w:rsid w:val="0075582E"/>
    <w:rsid w:val="00755912"/>
    <w:rsid w:val="0075647A"/>
    <w:rsid w:val="00756E36"/>
    <w:rsid w:val="007573C1"/>
    <w:rsid w:val="007574E5"/>
    <w:rsid w:val="007605B5"/>
    <w:rsid w:val="007611DB"/>
    <w:rsid w:val="0076208A"/>
    <w:rsid w:val="007634AD"/>
    <w:rsid w:val="00763FF5"/>
    <w:rsid w:val="00764CD2"/>
    <w:rsid w:val="0076566F"/>
    <w:rsid w:val="007656E6"/>
    <w:rsid w:val="00765BE2"/>
    <w:rsid w:val="0076671A"/>
    <w:rsid w:val="007673F0"/>
    <w:rsid w:val="0076744F"/>
    <w:rsid w:val="00767455"/>
    <w:rsid w:val="007679AF"/>
    <w:rsid w:val="007701D9"/>
    <w:rsid w:val="00772115"/>
    <w:rsid w:val="00772C6C"/>
    <w:rsid w:val="007734F0"/>
    <w:rsid w:val="007741D9"/>
    <w:rsid w:val="007743B6"/>
    <w:rsid w:val="007748F6"/>
    <w:rsid w:val="00774A8C"/>
    <w:rsid w:val="007750BB"/>
    <w:rsid w:val="00775779"/>
    <w:rsid w:val="00776ED5"/>
    <w:rsid w:val="00780D84"/>
    <w:rsid w:val="0078122E"/>
    <w:rsid w:val="0078165F"/>
    <w:rsid w:val="00782024"/>
    <w:rsid w:val="00782DC1"/>
    <w:rsid w:val="00783506"/>
    <w:rsid w:val="0078442B"/>
    <w:rsid w:val="007853BD"/>
    <w:rsid w:val="00785A12"/>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31D9"/>
    <w:rsid w:val="007A490A"/>
    <w:rsid w:val="007A4C5A"/>
    <w:rsid w:val="007A615D"/>
    <w:rsid w:val="007A67D6"/>
    <w:rsid w:val="007A6DA5"/>
    <w:rsid w:val="007A7F82"/>
    <w:rsid w:val="007B0854"/>
    <w:rsid w:val="007B0F2D"/>
    <w:rsid w:val="007B0F58"/>
    <w:rsid w:val="007B16E2"/>
    <w:rsid w:val="007B24B5"/>
    <w:rsid w:val="007B44DA"/>
    <w:rsid w:val="007B5F82"/>
    <w:rsid w:val="007B6218"/>
    <w:rsid w:val="007C032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40E2"/>
    <w:rsid w:val="007D5E0B"/>
    <w:rsid w:val="007D6121"/>
    <w:rsid w:val="007D65D4"/>
    <w:rsid w:val="007D71A4"/>
    <w:rsid w:val="007E01FC"/>
    <w:rsid w:val="007E03C8"/>
    <w:rsid w:val="007E1384"/>
    <w:rsid w:val="007E4585"/>
    <w:rsid w:val="007E5B03"/>
    <w:rsid w:val="007E6035"/>
    <w:rsid w:val="007E750C"/>
    <w:rsid w:val="007F047F"/>
    <w:rsid w:val="007F0D40"/>
    <w:rsid w:val="007F168F"/>
    <w:rsid w:val="007F173D"/>
    <w:rsid w:val="007F2AC3"/>
    <w:rsid w:val="007F3452"/>
    <w:rsid w:val="007F367B"/>
    <w:rsid w:val="007F3F7B"/>
    <w:rsid w:val="007F4347"/>
    <w:rsid w:val="007F4504"/>
    <w:rsid w:val="007F4803"/>
    <w:rsid w:val="007F5F3B"/>
    <w:rsid w:val="007F723E"/>
    <w:rsid w:val="007F72CB"/>
    <w:rsid w:val="00802A13"/>
    <w:rsid w:val="00802D30"/>
    <w:rsid w:val="00804C29"/>
    <w:rsid w:val="00804CE6"/>
    <w:rsid w:val="00804EB1"/>
    <w:rsid w:val="0080594C"/>
    <w:rsid w:val="008101D2"/>
    <w:rsid w:val="008111B0"/>
    <w:rsid w:val="00811ED3"/>
    <w:rsid w:val="0081348A"/>
    <w:rsid w:val="00813504"/>
    <w:rsid w:val="00815027"/>
    <w:rsid w:val="008159D3"/>
    <w:rsid w:val="00816191"/>
    <w:rsid w:val="00816302"/>
    <w:rsid w:val="0081643A"/>
    <w:rsid w:val="00817A26"/>
    <w:rsid w:val="00817CA8"/>
    <w:rsid w:val="00822D58"/>
    <w:rsid w:val="00822F0F"/>
    <w:rsid w:val="008232F1"/>
    <w:rsid w:val="00824AA3"/>
    <w:rsid w:val="008259B9"/>
    <w:rsid w:val="00826A9D"/>
    <w:rsid w:val="008303BC"/>
    <w:rsid w:val="008303FC"/>
    <w:rsid w:val="0083119B"/>
    <w:rsid w:val="00831238"/>
    <w:rsid w:val="0083133A"/>
    <w:rsid w:val="008334FC"/>
    <w:rsid w:val="008344BC"/>
    <w:rsid w:val="00834864"/>
    <w:rsid w:val="00834EAB"/>
    <w:rsid w:val="00835417"/>
    <w:rsid w:val="008366AF"/>
    <w:rsid w:val="00836AFB"/>
    <w:rsid w:val="00836EAB"/>
    <w:rsid w:val="0083716D"/>
    <w:rsid w:val="008409BE"/>
    <w:rsid w:val="00840B58"/>
    <w:rsid w:val="00841280"/>
    <w:rsid w:val="0084152B"/>
    <w:rsid w:val="00841639"/>
    <w:rsid w:val="00842535"/>
    <w:rsid w:val="00842F23"/>
    <w:rsid w:val="00843449"/>
    <w:rsid w:val="00843BC4"/>
    <w:rsid w:val="00843E6C"/>
    <w:rsid w:val="00843F7A"/>
    <w:rsid w:val="00844326"/>
    <w:rsid w:val="00845303"/>
    <w:rsid w:val="00846F5C"/>
    <w:rsid w:val="0084737E"/>
    <w:rsid w:val="00847B6B"/>
    <w:rsid w:val="00847DD7"/>
    <w:rsid w:val="00850686"/>
    <w:rsid w:val="0085092D"/>
    <w:rsid w:val="008509DD"/>
    <w:rsid w:val="00850DF5"/>
    <w:rsid w:val="0085128C"/>
    <w:rsid w:val="00851F05"/>
    <w:rsid w:val="00852018"/>
    <w:rsid w:val="008524B4"/>
    <w:rsid w:val="0085264F"/>
    <w:rsid w:val="00852E12"/>
    <w:rsid w:val="00852F5E"/>
    <w:rsid w:val="00853776"/>
    <w:rsid w:val="008541AC"/>
    <w:rsid w:val="00854DBB"/>
    <w:rsid w:val="00856B57"/>
    <w:rsid w:val="00857F63"/>
    <w:rsid w:val="008601EE"/>
    <w:rsid w:val="00860B10"/>
    <w:rsid w:val="00860C12"/>
    <w:rsid w:val="008610DF"/>
    <w:rsid w:val="008612BF"/>
    <w:rsid w:val="00861408"/>
    <w:rsid w:val="0086145F"/>
    <w:rsid w:val="008617E0"/>
    <w:rsid w:val="00862B2A"/>
    <w:rsid w:val="00863A3B"/>
    <w:rsid w:val="00864987"/>
    <w:rsid w:val="00865014"/>
    <w:rsid w:val="008650F0"/>
    <w:rsid w:val="00865967"/>
    <w:rsid w:val="008676D9"/>
    <w:rsid w:val="008700C1"/>
    <w:rsid w:val="008705DE"/>
    <w:rsid w:val="00871295"/>
    <w:rsid w:val="00873BCF"/>
    <w:rsid w:val="00877263"/>
    <w:rsid w:val="00877366"/>
    <w:rsid w:val="0087745C"/>
    <w:rsid w:val="00880626"/>
    <w:rsid w:val="00880AE4"/>
    <w:rsid w:val="00881690"/>
    <w:rsid w:val="00881742"/>
    <w:rsid w:val="008817ED"/>
    <w:rsid w:val="0088243F"/>
    <w:rsid w:val="00882EA0"/>
    <w:rsid w:val="00883662"/>
    <w:rsid w:val="00883715"/>
    <w:rsid w:val="0088457C"/>
    <w:rsid w:val="00885287"/>
    <w:rsid w:val="00885AA7"/>
    <w:rsid w:val="00886201"/>
    <w:rsid w:val="0088665B"/>
    <w:rsid w:val="00886A5B"/>
    <w:rsid w:val="008871CF"/>
    <w:rsid w:val="0088726D"/>
    <w:rsid w:val="00887B15"/>
    <w:rsid w:val="00890882"/>
    <w:rsid w:val="00890A8B"/>
    <w:rsid w:val="00891658"/>
    <w:rsid w:val="008927A8"/>
    <w:rsid w:val="00892F9D"/>
    <w:rsid w:val="008930D0"/>
    <w:rsid w:val="00893165"/>
    <w:rsid w:val="00893180"/>
    <w:rsid w:val="00893C06"/>
    <w:rsid w:val="00894D34"/>
    <w:rsid w:val="00896174"/>
    <w:rsid w:val="008967AF"/>
    <w:rsid w:val="00896A1B"/>
    <w:rsid w:val="008976A2"/>
    <w:rsid w:val="00897E22"/>
    <w:rsid w:val="008A01DE"/>
    <w:rsid w:val="008A0425"/>
    <w:rsid w:val="008A0A11"/>
    <w:rsid w:val="008A0B2C"/>
    <w:rsid w:val="008A1966"/>
    <w:rsid w:val="008A257A"/>
    <w:rsid w:val="008A2F81"/>
    <w:rsid w:val="008A3228"/>
    <w:rsid w:val="008A41E2"/>
    <w:rsid w:val="008A53F7"/>
    <w:rsid w:val="008A54C1"/>
    <w:rsid w:val="008A575E"/>
    <w:rsid w:val="008A6443"/>
    <w:rsid w:val="008A69BA"/>
    <w:rsid w:val="008A7AAC"/>
    <w:rsid w:val="008A7DFA"/>
    <w:rsid w:val="008B1A31"/>
    <w:rsid w:val="008B3EAF"/>
    <w:rsid w:val="008C0AF6"/>
    <w:rsid w:val="008C0ED3"/>
    <w:rsid w:val="008C26E3"/>
    <w:rsid w:val="008C2BB2"/>
    <w:rsid w:val="008C2BFB"/>
    <w:rsid w:val="008C41C5"/>
    <w:rsid w:val="008C41CD"/>
    <w:rsid w:val="008C4353"/>
    <w:rsid w:val="008C4C0D"/>
    <w:rsid w:val="008C6600"/>
    <w:rsid w:val="008C6B51"/>
    <w:rsid w:val="008D1B84"/>
    <w:rsid w:val="008D2B54"/>
    <w:rsid w:val="008D3FBB"/>
    <w:rsid w:val="008D4085"/>
    <w:rsid w:val="008D4225"/>
    <w:rsid w:val="008D4533"/>
    <w:rsid w:val="008D4B97"/>
    <w:rsid w:val="008D4C63"/>
    <w:rsid w:val="008D5F00"/>
    <w:rsid w:val="008D76C2"/>
    <w:rsid w:val="008D776A"/>
    <w:rsid w:val="008E0A7E"/>
    <w:rsid w:val="008E1C15"/>
    <w:rsid w:val="008E1DC4"/>
    <w:rsid w:val="008E2C54"/>
    <w:rsid w:val="008E3219"/>
    <w:rsid w:val="008E3C69"/>
    <w:rsid w:val="008E425D"/>
    <w:rsid w:val="008E55D9"/>
    <w:rsid w:val="008E5EBF"/>
    <w:rsid w:val="008E6F70"/>
    <w:rsid w:val="008F14CC"/>
    <w:rsid w:val="008F1D84"/>
    <w:rsid w:val="008F1E25"/>
    <w:rsid w:val="008F2734"/>
    <w:rsid w:val="008F30C9"/>
    <w:rsid w:val="008F39BD"/>
    <w:rsid w:val="008F4123"/>
    <w:rsid w:val="008F489B"/>
    <w:rsid w:val="008F5511"/>
    <w:rsid w:val="008F5C25"/>
    <w:rsid w:val="008F646E"/>
    <w:rsid w:val="008F6E4A"/>
    <w:rsid w:val="008F71EB"/>
    <w:rsid w:val="00900239"/>
    <w:rsid w:val="00900DDB"/>
    <w:rsid w:val="009010B6"/>
    <w:rsid w:val="0090136A"/>
    <w:rsid w:val="00901CD9"/>
    <w:rsid w:val="00902199"/>
    <w:rsid w:val="00902598"/>
    <w:rsid w:val="009030CB"/>
    <w:rsid w:val="00903CAD"/>
    <w:rsid w:val="009047C5"/>
    <w:rsid w:val="00904CD9"/>
    <w:rsid w:val="009063A9"/>
    <w:rsid w:val="009064C4"/>
    <w:rsid w:val="009066C0"/>
    <w:rsid w:val="009071F2"/>
    <w:rsid w:val="0090765B"/>
    <w:rsid w:val="00907A73"/>
    <w:rsid w:val="009103F4"/>
    <w:rsid w:val="009106BD"/>
    <w:rsid w:val="0091085E"/>
    <w:rsid w:val="00910B86"/>
    <w:rsid w:val="0091237C"/>
    <w:rsid w:val="00912C64"/>
    <w:rsid w:val="00914218"/>
    <w:rsid w:val="00914F02"/>
    <w:rsid w:val="00916814"/>
    <w:rsid w:val="00916A72"/>
    <w:rsid w:val="00916B98"/>
    <w:rsid w:val="00916C89"/>
    <w:rsid w:val="009170C5"/>
    <w:rsid w:val="0091746C"/>
    <w:rsid w:val="00917585"/>
    <w:rsid w:val="009176F3"/>
    <w:rsid w:val="00917700"/>
    <w:rsid w:val="0092110B"/>
    <w:rsid w:val="00921659"/>
    <w:rsid w:val="00923DC9"/>
    <w:rsid w:val="00924541"/>
    <w:rsid w:val="0092462A"/>
    <w:rsid w:val="0092465E"/>
    <w:rsid w:val="0092478E"/>
    <w:rsid w:val="00924A84"/>
    <w:rsid w:val="00924C21"/>
    <w:rsid w:val="0092603A"/>
    <w:rsid w:val="009268A5"/>
    <w:rsid w:val="009278F1"/>
    <w:rsid w:val="0093048D"/>
    <w:rsid w:val="00930831"/>
    <w:rsid w:val="00931364"/>
    <w:rsid w:val="009314B7"/>
    <w:rsid w:val="0093167B"/>
    <w:rsid w:val="0093193A"/>
    <w:rsid w:val="00931B7E"/>
    <w:rsid w:val="009320CD"/>
    <w:rsid w:val="00932FBD"/>
    <w:rsid w:val="009339B8"/>
    <w:rsid w:val="00933D2E"/>
    <w:rsid w:val="00933F8F"/>
    <w:rsid w:val="0093633E"/>
    <w:rsid w:val="00937BFF"/>
    <w:rsid w:val="00937E01"/>
    <w:rsid w:val="00937E58"/>
    <w:rsid w:val="0094059F"/>
    <w:rsid w:val="00940714"/>
    <w:rsid w:val="009409CA"/>
    <w:rsid w:val="00942B12"/>
    <w:rsid w:val="0094361D"/>
    <w:rsid w:val="00944649"/>
    <w:rsid w:val="00944ACB"/>
    <w:rsid w:val="00944EA4"/>
    <w:rsid w:val="00945AD3"/>
    <w:rsid w:val="009465F7"/>
    <w:rsid w:val="00946737"/>
    <w:rsid w:val="00946CFA"/>
    <w:rsid w:val="00947536"/>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37CB"/>
    <w:rsid w:val="00964C6F"/>
    <w:rsid w:val="00965560"/>
    <w:rsid w:val="00965849"/>
    <w:rsid w:val="00970217"/>
    <w:rsid w:val="00971941"/>
    <w:rsid w:val="00971A67"/>
    <w:rsid w:val="00973F55"/>
    <w:rsid w:val="00975515"/>
    <w:rsid w:val="00975D1B"/>
    <w:rsid w:val="00975D3B"/>
    <w:rsid w:val="00976CC3"/>
    <w:rsid w:val="00977088"/>
    <w:rsid w:val="0098054E"/>
    <w:rsid w:val="00981B5D"/>
    <w:rsid w:val="00982489"/>
    <w:rsid w:val="009859D0"/>
    <w:rsid w:val="009866C8"/>
    <w:rsid w:val="009874B4"/>
    <w:rsid w:val="00987F28"/>
    <w:rsid w:val="00987F32"/>
    <w:rsid w:val="00990612"/>
    <w:rsid w:val="00990A2F"/>
    <w:rsid w:val="0099165C"/>
    <w:rsid w:val="00995CA3"/>
    <w:rsid w:val="009966E7"/>
    <w:rsid w:val="009A0B76"/>
    <w:rsid w:val="009A1B74"/>
    <w:rsid w:val="009A1C15"/>
    <w:rsid w:val="009A353C"/>
    <w:rsid w:val="009A3AEB"/>
    <w:rsid w:val="009A6BF0"/>
    <w:rsid w:val="009B061C"/>
    <w:rsid w:val="009B06BD"/>
    <w:rsid w:val="009B0C00"/>
    <w:rsid w:val="009B0CB9"/>
    <w:rsid w:val="009B1BF2"/>
    <w:rsid w:val="009B2695"/>
    <w:rsid w:val="009B29F8"/>
    <w:rsid w:val="009B4E6E"/>
    <w:rsid w:val="009B5EA5"/>
    <w:rsid w:val="009B63F0"/>
    <w:rsid w:val="009B7287"/>
    <w:rsid w:val="009B7EC0"/>
    <w:rsid w:val="009C02BD"/>
    <w:rsid w:val="009C17B9"/>
    <w:rsid w:val="009C1933"/>
    <w:rsid w:val="009C1FFB"/>
    <w:rsid w:val="009C24BD"/>
    <w:rsid w:val="009C28F4"/>
    <w:rsid w:val="009C2A57"/>
    <w:rsid w:val="009C376A"/>
    <w:rsid w:val="009C3A06"/>
    <w:rsid w:val="009C3D5F"/>
    <w:rsid w:val="009C446F"/>
    <w:rsid w:val="009C4DAD"/>
    <w:rsid w:val="009C55A7"/>
    <w:rsid w:val="009C5D1B"/>
    <w:rsid w:val="009C782E"/>
    <w:rsid w:val="009C7F2E"/>
    <w:rsid w:val="009D07CB"/>
    <w:rsid w:val="009D0F4D"/>
    <w:rsid w:val="009D0FC4"/>
    <w:rsid w:val="009D3049"/>
    <w:rsid w:val="009D310C"/>
    <w:rsid w:val="009D442C"/>
    <w:rsid w:val="009D4A2A"/>
    <w:rsid w:val="009D4FF8"/>
    <w:rsid w:val="009D54EC"/>
    <w:rsid w:val="009D60AB"/>
    <w:rsid w:val="009D7290"/>
    <w:rsid w:val="009E01BD"/>
    <w:rsid w:val="009E0D1B"/>
    <w:rsid w:val="009E1F5A"/>
    <w:rsid w:val="009E245B"/>
    <w:rsid w:val="009E2882"/>
    <w:rsid w:val="009E3217"/>
    <w:rsid w:val="009E411B"/>
    <w:rsid w:val="009E411D"/>
    <w:rsid w:val="009E4454"/>
    <w:rsid w:val="009E48B1"/>
    <w:rsid w:val="009E5DF3"/>
    <w:rsid w:val="009E69FF"/>
    <w:rsid w:val="009F0BCE"/>
    <w:rsid w:val="009F118B"/>
    <w:rsid w:val="009F1817"/>
    <w:rsid w:val="009F2418"/>
    <w:rsid w:val="009F3083"/>
    <w:rsid w:val="009F3C99"/>
    <w:rsid w:val="009F48F0"/>
    <w:rsid w:val="009F57D1"/>
    <w:rsid w:val="009F6523"/>
    <w:rsid w:val="009F6B3F"/>
    <w:rsid w:val="009F6BC5"/>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394E"/>
    <w:rsid w:val="00A044A1"/>
    <w:rsid w:val="00A04BD3"/>
    <w:rsid w:val="00A05663"/>
    <w:rsid w:val="00A07446"/>
    <w:rsid w:val="00A10135"/>
    <w:rsid w:val="00A10706"/>
    <w:rsid w:val="00A1089F"/>
    <w:rsid w:val="00A11267"/>
    <w:rsid w:val="00A118A0"/>
    <w:rsid w:val="00A12605"/>
    <w:rsid w:val="00A136ED"/>
    <w:rsid w:val="00A14F3C"/>
    <w:rsid w:val="00A167E1"/>
    <w:rsid w:val="00A17B91"/>
    <w:rsid w:val="00A20C68"/>
    <w:rsid w:val="00A2150C"/>
    <w:rsid w:val="00A23E37"/>
    <w:rsid w:val="00A24352"/>
    <w:rsid w:val="00A24560"/>
    <w:rsid w:val="00A2476F"/>
    <w:rsid w:val="00A24CAF"/>
    <w:rsid w:val="00A25834"/>
    <w:rsid w:val="00A25EC5"/>
    <w:rsid w:val="00A26731"/>
    <w:rsid w:val="00A26D28"/>
    <w:rsid w:val="00A2734F"/>
    <w:rsid w:val="00A27E27"/>
    <w:rsid w:val="00A27EFE"/>
    <w:rsid w:val="00A30501"/>
    <w:rsid w:val="00A305CD"/>
    <w:rsid w:val="00A308D1"/>
    <w:rsid w:val="00A316F7"/>
    <w:rsid w:val="00A31AAB"/>
    <w:rsid w:val="00A3216E"/>
    <w:rsid w:val="00A32529"/>
    <w:rsid w:val="00A32559"/>
    <w:rsid w:val="00A338FC"/>
    <w:rsid w:val="00A33A2C"/>
    <w:rsid w:val="00A34538"/>
    <w:rsid w:val="00A35156"/>
    <w:rsid w:val="00A35EA6"/>
    <w:rsid w:val="00A36062"/>
    <w:rsid w:val="00A37529"/>
    <w:rsid w:val="00A40AB2"/>
    <w:rsid w:val="00A41BFA"/>
    <w:rsid w:val="00A42A3B"/>
    <w:rsid w:val="00A43490"/>
    <w:rsid w:val="00A438CD"/>
    <w:rsid w:val="00A43FD5"/>
    <w:rsid w:val="00A4415E"/>
    <w:rsid w:val="00A44DA5"/>
    <w:rsid w:val="00A46384"/>
    <w:rsid w:val="00A46CED"/>
    <w:rsid w:val="00A470F2"/>
    <w:rsid w:val="00A47803"/>
    <w:rsid w:val="00A47CCC"/>
    <w:rsid w:val="00A47DA6"/>
    <w:rsid w:val="00A47F59"/>
    <w:rsid w:val="00A507B2"/>
    <w:rsid w:val="00A50AD2"/>
    <w:rsid w:val="00A50F5C"/>
    <w:rsid w:val="00A5235A"/>
    <w:rsid w:val="00A53B56"/>
    <w:rsid w:val="00A53E7C"/>
    <w:rsid w:val="00A546CA"/>
    <w:rsid w:val="00A54981"/>
    <w:rsid w:val="00A54A2B"/>
    <w:rsid w:val="00A54AB9"/>
    <w:rsid w:val="00A5584C"/>
    <w:rsid w:val="00A56A79"/>
    <w:rsid w:val="00A572E1"/>
    <w:rsid w:val="00A578E2"/>
    <w:rsid w:val="00A61FEE"/>
    <w:rsid w:val="00A6404B"/>
    <w:rsid w:val="00A641CA"/>
    <w:rsid w:val="00A648F2"/>
    <w:rsid w:val="00A656EF"/>
    <w:rsid w:val="00A65AA6"/>
    <w:rsid w:val="00A679E3"/>
    <w:rsid w:val="00A70311"/>
    <w:rsid w:val="00A70419"/>
    <w:rsid w:val="00A72A3B"/>
    <w:rsid w:val="00A7461D"/>
    <w:rsid w:val="00A814D6"/>
    <w:rsid w:val="00A81A65"/>
    <w:rsid w:val="00A82058"/>
    <w:rsid w:val="00A8268C"/>
    <w:rsid w:val="00A8275B"/>
    <w:rsid w:val="00A82E32"/>
    <w:rsid w:val="00A83020"/>
    <w:rsid w:val="00A84361"/>
    <w:rsid w:val="00A844BB"/>
    <w:rsid w:val="00A84904"/>
    <w:rsid w:val="00A852F0"/>
    <w:rsid w:val="00A85524"/>
    <w:rsid w:val="00A85C05"/>
    <w:rsid w:val="00A87177"/>
    <w:rsid w:val="00A874CC"/>
    <w:rsid w:val="00A923B7"/>
    <w:rsid w:val="00A95B45"/>
    <w:rsid w:val="00A95D9F"/>
    <w:rsid w:val="00A96155"/>
    <w:rsid w:val="00A96CD5"/>
    <w:rsid w:val="00A97342"/>
    <w:rsid w:val="00AA03C4"/>
    <w:rsid w:val="00AA077E"/>
    <w:rsid w:val="00AA1290"/>
    <w:rsid w:val="00AA18DB"/>
    <w:rsid w:val="00AA195D"/>
    <w:rsid w:val="00AA3DEF"/>
    <w:rsid w:val="00AA442B"/>
    <w:rsid w:val="00AA671A"/>
    <w:rsid w:val="00AA6CC1"/>
    <w:rsid w:val="00AB00BD"/>
    <w:rsid w:val="00AB0D4D"/>
    <w:rsid w:val="00AB14CE"/>
    <w:rsid w:val="00AB1580"/>
    <w:rsid w:val="00AB1690"/>
    <w:rsid w:val="00AB196B"/>
    <w:rsid w:val="00AB1AC8"/>
    <w:rsid w:val="00AB1CC8"/>
    <w:rsid w:val="00AB214B"/>
    <w:rsid w:val="00AB2569"/>
    <w:rsid w:val="00AB30DF"/>
    <w:rsid w:val="00AB3BE3"/>
    <w:rsid w:val="00AB3E40"/>
    <w:rsid w:val="00AB47E2"/>
    <w:rsid w:val="00AB4996"/>
    <w:rsid w:val="00AB4B1B"/>
    <w:rsid w:val="00AB4DF6"/>
    <w:rsid w:val="00AB546A"/>
    <w:rsid w:val="00AB769D"/>
    <w:rsid w:val="00AB7F25"/>
    <w:rsid w:val="00AC0EEB"/>
    <w:rsid w:val="00AC1272"/>
    <w:rsid w:val="00AC1646"/>
    <w:rsid w:val="00AC1887"/>
    <w:rsid w:val="00AC3414"/>
    <w:rsid w:val="00AC3995"/>
    <w:rsid w:val="00AC3ACC"/>
    <w:rsid w:val="00AC3B09"/>
    <w:rsid w:val="00AD0B1D"/>
    <w:rsid w:val="00AD22FC"/>
    <w:rsid w:val="00AD2E44"/>
    <w:rsid w:val="00AD2F7B"/>
    <w:rsid w:val="00AD47FB"/>
    <w:rsid w:val="00AD48B1"/>
    <w:rsid w:val="00AD493D"/>
    <w:rsid w:val="00AD5E7A"/>
    <w:rsid w:val="00AD6135"/>
    <w:rsid w:val="00AD73E8"/>
    <w:rsid w:val="00AD7A11"/>
    <w:rsid w:val="00AD7C52"/>
    <w:rsid w:val="00AE0AC7"/>
    <w:rsid w:val="00AE1289"/>
    <w:rsid w:val="00AE19FC"/>
    <w:rsid w:val="00AE21D3"/>
    <w:rsid w:val="00AE3710"/>
    <w:rsid w:val="00AE3A7C"/>
    <w:rsid w:val="00AE3E75"/>
    <w:rsid w:val="00AE4072"/>
    <w:rsid w:val="00AE4119"/>
    <w:rsid w:val="00AE4E69"/>
    <w:rsid w:val="00AE5307"/>
    <w:rsid w:val="00AE5B43"/>
    <w:rsid w:val="00AE65B9"/>
    <w:rsid w:val="00AE6719"/>
    <w:rsid w:val="00AE6D68"/>
    <w:rsid w:val="00AE7610"/>
    <w:rsid w:val="00AF0FDE"/>
    <w:rsid w:val="00AF1383"/>
    <w:rsid w:val="00AF152E"/>
    <w:rsid w:val="00AF1ED8"/>
    <w:rsid w:val="00AF28FF"/>
    <w:rsid w:val="00AF51A0"/>
    <w:rsid w:val="00AF5CE1"/>
    <w:rsid w:val="00AF6D47"/>
    <w:rsid w:val="00AF713D"/>
    <w:rsid w:val="00AF7156"/>
    <w:rsid w:val="00AF79EA"/>
    <w:rsid w:val="00AF7FCE"/>
    <w:rsid w:val="00B00F9B"/>
    <w:rsid w:val="00B01850"/>
    <w:rsid w:val="00B02601"/>
    <w:rsid w:val="00B03171"/>
    <w:rsid w:val="00B04843"/>
    <w:rsid w:val="00B055C7"/>
    <w:rsid w:val="00B0560B"/>
    <w:rsid w:val="00B06243"/>
    <w:rsid w:val="00B07B14"/>
    <w:rsid w:val="00B07BE4"/>
    <w:rsid w:val="00B07C4A"/>
    <w:rsid w:val="00B07CD3"/>
    <w:rsid w:val="00B1012E"/>
    <w:rsid w:val="00B101EE"/>
    <w:rsid w:val="00B1060D"/>
    <w:rsid w:val="00B118E9"/>
    <w:rsid w:val="00B12054"/>
    <w:rsid w:val="00B120C2"/>
    <w:rsid w:val="00B1288F"/>
    <w:rsid w:val="00B12A7B"/>
    <w:rsid w:val="00B12C69"/>
    <w:rsid w:val="00B16C38"/>
    <w:rsid w:val="00B16D08"/>
    <w:rsid w:val="00B16E58"/>
    <w:rsid w:val="00B17763"/>
    <w:rsid w:val="00B17C06"/>
    <w:rsid w:val="00B21709"/>
    <w:rsid w:val="00B21D6C"/>
    <w:rsid w:val="00B22E22"/>
    <w:rsid w:val="00B23B33"/>
    <w:rsid w:val="00B243F7"/>
    <w:rsid w:val="00B258A0"/>
    <w:rsid w:val="00B25E2E"/>
    <w:rsid w:val="00B26374"/>
    <w:rsid w:val="00B270B2"/>
    <w:rsid w:val="00B273B5"/>
    <w:rsid w:val="00B305CF"/>
    <w:rsid w:val="00B32C0B"/>
    <w:rsid w:val="00B32DE6"/>
    <w:rsid w:val="00B33D08"/>
    <w:rsid w:val="00B340FE"/>
    <w:rsid w:val="00B346CC"/>
    <w:rsid w:val="00B351B5"/>
    <w:rsid w:val="00B360BE"/>
    <w:rsid w:val="00B36547"/>
    <w:rsid w:val="00B36E67"/>
    <w:rsid w:val="00B371E9"/>
    <w:rsid w:val="00B401D0"/>
    <w:rsid w:val="00B40229"/>
    <w:rsid w:val="00B403DE"/>
    <w:rsid w:val="00B40A2A"/>
    <w:rsid w:val="00B42172"/>
    <w:rsid w:val="00B42A55"/>
    <w:rsid w:val="00B439B4"/>
    <w:rsid w:val="00B43AA5"/>
    <w:rsid w:val="00B43C9B"/>
    <w:rsid w:val="00B455D8"/>
    <w:rsid w:val="00B46798"/>
    <w:rsid w:val="00B46BC7"/>
    <w:rsid w:val="00B50315"/>
    <w:rsid w:val="00B512C3"/>
    <w:rsid w:val="00B513FE"/>
    <w:rsid w:val="00B51451"/>
    <w:rsid w:val="00B5146F"/>
    <w:rsid w:val="00B51689"/>
    <w:rsid w:val="00B5178D"/>
    <w:rsid w:val="00B525CB"/>
    <w:rsid w:val="00B531D7"/>
    <w:rsid w:val="00B5343B"/>
    <w:rsid w:val="00B53F68"/>
    <w:rsid w:val="00B5556E"/>
    <w:rsid w:val="00B55682"/>
    <w:rsid w:val="00B60926"/>
    <w:rsid w:val="00B610D5"/>
    <w:rsid w:val="00B613B5"/>
    <w:rsid w:val="00B613B9"/>
    <w:rsid w:val="00B6143C"/>
    <w:rsid w:val="00B62621"/>
    <w:rsid w:val="00B62AB3"/>
    <w:rsid w:val="00B62CA6"/>
    <w:rsid w:val="00B630A6"/>
    <w:rsid w:val="00B6341F"/>
    <w:rsid w:val="00B6352C"/>
    <w:rsid w:val="00B6360D"/>
    <w:rsid w:val="00B637F3"/>
    <w:rsid w:val="00B63CB2"/>
    <w:rsid w:val="00B64278"/>
    <w:rsid w:val="00B6444C"/>
    <w:rsid w:val="00B66866"/>
    <w:rsid w:val="00B66D78"/>
    <w:rsid w:val="00B70169"/>
    <w:rsid w:val="00B70283"/>
    <w:rsid w:val="00B710C4"/>
    <w:rsid w:val="00B71561"/>
    <w:rsid w:val="00B7345C"/>
    <w:rsid w:val="00B737A3"/>
    <w:rsid w:val="00B73B11"/>
    <w:rsid w:val="00B754CA"/>
    <w:rsid w:val="00B75BAA"/>
    <w:rsid w:val="00B75C7C"/>
    <w:rsid w:val="00B77A92"/>
    <w:rsid w:val="00B77ADE"/>
    <w:rsid w:val="00B77C1C"/>
    <w:rsid w:val="00B77D93"/>
    <w:rsid w:val="00B80316"/>
    <w:rsid w:val="00B80794"/>
    <w:rsid w:val="00B80D60"/>
    <w:rsid w:val="00B81ACB"/>
    <w:rsid w:val="00B81F14"/>
    <w:rsid w:val="00B82ABF"/>
    <w:rsid w:val="00B8385C"/>
    <w:rsid w:val="00B83F84"/>
    <w:rsid w:val="00B84B3E"/>
    <w:rsid w:val="00B85623"/>
    <w:rsid w:val="00B8740B"/>
    <w:rsid w:val="00B90205"/>
    <w:rsid w:val="00B90B34"/>
    <w:rsid w:val="00B91EAD"/>
    <w:rsid w:val="00B92CB6"/>
    <w:rsid w:val="00B93287"/>
    <w:rsid w:val="00B94B1F"/>
    <w:rsid w:val="00B9556D"/>
    <w:rsid w:val="00BA101A"/>
    <w:rsid w:val="00BA1433"/>
    <w:rsid w:val="00BA2BEC"/>
    <w:rsid w:val="00BA32EF"/>
    <w:rsid w:val="00BA4419"/>
    <w:rsid w:val="00BA4904"/>
    <w:rsid w:val="00BA4B5B"/>
    <w:rsid w:val="00BA549C"/>
    <w:rsid w:val="00BA54F0"/>
    <w:rsid w:val="00BA5B4B"/>
    <w:rsid w:val="00BA6306"/>
    <w:rsid w:val="00BB16AA"/>
    <w:rsid w:val="00BB2CD6"/>
    <w:rsid w:val="00BB37BD"/>
    <w:rsid w:val="00BB5B30"/>
    <w:rsid w:val="00BB5C7A"/>
    <w:rsid w:val="00BB7467"/>
    <w:rsid w:val="00BC0980"/>
    <w:rsid w:val="00BC1901"/>
    <w:rsid w:val="00BC20AF"/>
    <w:rsid w:val="00BC2F8F"/>
    <w:rsid w:val="00BC3610"/>
    <w:rsid w:val="00BC3A7B"/>
    <w:rsid w:val="00BC46FA"/>
    <w:rsid w:val="00BC4CFC"/>
    <w:rsid w:val="00BC5E6E"/>
    <w:rsid w:val="00BC638A"/>
    <w:rsid w:val="00BC7A70"/>
    <w:rsid w:val="00BD006B"/>
    <w:rsid w:val="00BD0942"/>
    <w:rsid w:val="00BD09C9"/>
    <w:rsid w:val="00BD16E4"/>
    <w:rsid w:val="00BD19FE"/>
    <w:rsid w:val="00BD3047"/>
    <w:rsid w:val="00BD3ADF"/>
    <w:rsid w:val="00BD404B"/>
    <w:rsid w:val="00BD4104"/>
    <w:rsid w:val="00BD418A"/>
    <w:rsid w:val="00BD484B"/>
    <w:rsid w:val="00BD5979"/>
    <w:rsid w:val="00BD5F91"/>
    <w:rsid w:val="00BD78FE"/>
    <w:rsid w:val="00BE1B2E"/>
    <w:rsid w:val="00BE1EB7"/>
    <w:rsid w:val="00BE43C0"/>
    <w:rsid w:val="00BE4C31"/>
    <w:rsid w:val="00BE5743"/>
    <w:rsid w:val="00BE60C5"/>
    <w:rsid w:val="00BE68A7"/>
    <w:rsid w:val="00BE7972"/>
    <w:rsid w:val="00BF0945"/>
    <w:rsid w:val="00BF0F80"/>
    <w:rsid w:val="00BF2195"/>
    <w:rsid w:val="00BF239F"/>
    <w:rsid w:val="00BF26EF"/>
    <w:rsid w:val="00BF2870"/>
    <w:rsid w:val="00BF2E6F"/>
    <w:rsid w:val="00BF3E3E"/>
    <w:rsid w:val="00BF3E9C"/>
    <w:rsid w:val="00BF46EB"/>
    <w:rsid w:val="00BF52BB"/>
    <w:rsid w:val="00BF59DD"/>
    <w:rsid w:val="00BF6F68"/>
    <w:rsid w:val="00BF77A1"/>
    <w:rsid w:val="00BF7FBC"/>
    <w:rsid w:val="00C01713"/>
    <w:rsid w:val="00C01888"/>
    <w:rsid w:val="00C0300E"/>
    <w:rsid w:val="00C03968"/>
    <w:rsid w:val="00C03D7A"/>
    <w:rsid w:val="00C06AA8"/>
    <w:rsid w:val="00C06C24"/>
    <w:rsid w:val="00C06D8D"/>
    <w:rsid w:val="00C06F4E"/>
    <w:rsid w:val="00C074ED"/>
    <w:rsid w:val="00C07969"/>
    <w:rsid w:val="00C07A37"/>
    <w:rsid w:val="00C07BA3"/>
    <w:rsid w:val="00C07EFC"/>
    <w:rsid w:val="00C1063D"/>
    <w:rsid w:val="00C108FF"/>
    <w:rsid w:val="00C128D8"/>
    <w:rsid w:val="00C13117"/>
    <w:rsid w:val="00C13B86"/>
    <w:rsid w:val="00C140C5"/>
    <w:rsid w:val="00C14392"/>
    <w:rsid w:val="00C14CDE"/>
    <w:rsid w:val="00C14D9E"/>
    <w:rsid w:val="00C16340"/>
    <w:rsid w:val="00C1755A"/>
    <w:rsid w:val="00C20311"/>
    <w:rsid w:val="00C208F6"/>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2E42"/>
    <w:rsid w:val="00C35C94"/>
    <w:rsid w:val="00C35CCA"/>
    <w:rsid w:val="00C36B79"/>
    <w:rsid w:val="00C3789F"/>
    <w:rsid w:val="00C37E77"/>
    <w:rsid w:val="00C404B2"/>
    <w:rsid w:val="00C40C20"/>
    <w:rsid w:val="00C41A44"/>
    <w:rsid w:val="00C41D28"/>
    <w:rsid w:val="00C41EBA"/>
    <w:rsid w:val="00C420C0"/>
    <w:rsid w:val="00C421D2"/>
    <w:rsid w:val="00C4266A"/>
    <w:rsid w:val="00C4281E"/>
    <w:rsid w:val="00C42841"/>
    <w:rsid w:val="00C43FAA"/>
    <w:rsid w:val="00C44120"/>
    <w:rsid w:val="00C445C0"/>
    <w:rsid w:val="00C44882"/>
    <w:rsid w:val="00C4553B"/>
    <w:rsid w:val="00C46C7E"/>
    <w:rsid w:val="00C46DAD"/>
    <w:rsid w:val="00C474F7"/>
    <w:rsid w:val="00C5029B"/>
    <w:rsid w:val="00C50FFB"/>
    <w:rsid w:val="00C51383"/>
    <w:rsid w:val="00C528D5"/>
    <w:rsid w:val="00C52AA0"/>
    <w:rsid w:val="00C52E69"/>
    <w:rsid w:val="00C53904"/>
    <w:rsid w:val="00C539FA"/>
    <w:rsid w:val="00C53C40"/>
    <w:rsid w:val="00C54A9A"/>
    <w:rsid w:val="00C54E31"/>
    <w:rsid w:val="00C55DA2"/>
    <w:rsid w:val="00C5659C"/>
    <w:rsid w:val="00C56CA5"/>
    <w:rsid w:val="00C579C6"/>
    <w:rsid w:val="00C606C0"/>
    <w:rsid w:val="00C60A58"/>
    <w:rsid w:val="00C63537"/>
    <w:rsid w:val="00C63B97"/>
    <w:rsid w:val="00C63C0E"/>
    <w:rsid w:val="00C63E4C"/>
    <w:rsid w:val="00C64C51"/>
    <w:rsid w:val="00C67675"/>
    <w:rsid w:val="00C713D7"/>
    <w:rsid w:val="00C716EB"/>
    <w:rsid w:val="00C71798"/>
    <w:rsid w:val="00C72E44"/>
    <w:rsid w:val="00C74D7F"/>
    <w:rsid w:val="00C75515"/>
    <w:rsid w:val="00C76A33"/>
    <w:rsid w:val="00C76CFB"/>
    <w:rsid w:val="00C76D24"/>
    <w:rsid w:val="00C8023B"/>
    <w:rsid w:val="00C80823"/>
    <w:rsid w:val="00C80B95"/>
    <w:rsid w:val="00C80DCC"/>
    <w:rsid w:val="00C8107E"/>
    <w:rsid w:val="00C81676"/>
    <w:rsid w:val="00C818C5"/>
    <w:rsid w:val="00C81AC2"/>
    <w:rsid w:val="00C8219B"/>
    <w:rsid w:val="00C82754"/>
    <w:rsid w:val="00C8292A"/>
    <w:rsid w:val="00C83D45"/>
    <w:rsid w:val="00C845E6"/>
    <w:rsid w:val="00C847FA"/>
    <w:rsid w:val="00C84D6B"/>
    <w:rsid w:val="00C8577F"/>
    <w:rsid w:val="00C859B3"/>
    <w:rsid w:val="00C86014"/>
    <w:rsid w:val="00C86629"/>
    <w:rsid w:val="00C878E8"/>
    <w:rsid w:val="00C87A79"/>
    <w:rsid w:val="00C87FB1"/>
    <w:rsid w:val="00C904C5"/>
    <w:rsid w:val="00C90C11"/>
    <w:rsid w:val="00C92306"/>
    <w:rsid w:val="00C93451"/>
    <w:rsid w:val="00C94383"/>
    <w:rsid w:val="00C95026"/>
    <w:rsid w:val="00C969DD"/>
    <w:rsid w:val="00C974E8"/>
    <w:rsid w:val="00C97546"/>
    <w:rsid w:val="00CA0AB5"/>
    <w:rsid w:val="00CA0C3E"/>
    <w:rsid w:val="00CA131B"/>
    <w:rsid w:val="00CA1540"/>
    <w:rsid w:val="00CA287E"/>
    <w:rsid w:val="00CA3F40"/>
    <w:rsid w:val="00CA44C0"/>
    <w:rsid w:val="00CA44E6"/>
    <w:rsid w:val="00CA4B84"/>
    <w:rsid w:val="00CA5926"/>
    <w:rsid w:val="00CA5FFD"/>
    <w:rsid w:val="00CA6B80"/>
    <w:rsid w:val="00CA73A8"/>
    <w:rsid w:val="00CB084F"/>
    <w:rsid w:val="00CB127A"/>
    <w:rsid w:val="00CB1D4D"/>
    <w:rsid w:val="00CB1EA8"/>
    <w:rsid w:val="00CB21C6"/>
    <w:rsid w:val="00CB22AF"/>
    <w:rsid w:val="00CB3DAB"/>
    <w:rsid w:val="00CB4B63"/>
    <w:rsid w:val="00CB4C30"/>
    <w:rsid w:val="00CB532E"/>
    <w:rsid w:val="00CB5663"/>
    <w:rsid w:val="00CB7FCB"/>
    <w:rsid w:val="00CC00CD"/>
    <w:rsid w:val="00CC14C5"/>
    <w:rsid w:val="00CC1A35"/>
    <w:rsid w:val="00CC2C34"/>
    <w:rsid w:val="00CC2D5F"/>
    <w:rsid w:val="00CC5BE0"/>
    <w:rsid w:val="00CC5E3E"/>
    <w:rsid w:val="00CC670C"/>
    <w:rsid w:val="00CC786F"/>
    <w:rsid w:val="00CD080F"/>
    <w:rsid w:val="00CD1434"/>
    <w:rsid w:val="00CD1A2C"/>
    <w:rsid w:val="00CD2200"/>
    <w:rsid w:val="00CD22B2"/>
    <w:rsid w:val="00CD2B02"/>
    <w:rsid w:val="00CD46AB"/>
    <w:rsid w:val="00CD4833"/>
    <w:rsid w:val="00CD4CEE"/>
    <w:rsid w:val="00CD542B"/>
    <w:rsid w:val="00CD55EA"/>
    <w:rsid w:val="00CD5978"/>
    <w:rsid w:val="00CD59EC"/>
    <w:rsid w:val="00CD5AB4"/>
    <w:rsid w:val="00CD5C2C"/>
    <w:rsid w:val="00CD5F34"/>
    <w:rsid w:val="00CD6CCE"/>
    <w:rsid w:val="00CD6EED"/>
    <w:rsid w:val="00CD7A66"/>
    <w:rsid w:val="00CE026A"/>
    <w:rsid w:val="00CE041B"/>
    <w:rsid w:val="00CE1351"/>
    <w:rsid w:val="00CE170E"/>
    <w:rsid w:val="00CE29B7"/>
    <w:rsid w:val="00CE2F86"/>
    <w:rsid w:val="00CE33FA"/>
    <w:rsid w:val="00CE3652"/>
    <w:rsid w:val="00CE4F28"/>
    <w:rsid w:val="00CE50B8"/>
    <w:rsid w:val="00CE72E3"/>
    <w:rsid w:val="00CE79BA"/>
    <w:rsid w:val="00CE7D43"/>
    <w:rsid w:val="00CF14AB"/>
    <w:rsid w:val="00CF2CA1"/>
    <w:rsid w:val="00CF2EF6"/>
    <w:rsid w:val="00CF397F"/>
    <w:rsid w:val="00CF404E"/>
    <w:rsid w:val="00CF4690"/>
    <w:rsid w:val="00CF4DAF"/>
    <w:rsid w:val="00CF5067"/>
    <w:rsid w:val="00CF52EF"/>
    <w:rsid w:val="00CF532E"/>
    <w:rsid w:val="00CF5675"/>
    <w:rsid w:val="00CF6B14"/>
    <w:rsid w:val="00CF7DE3"/>
    <w:rsid w:val="00D004A0"/>
    <w:rsid w:val="00D005ED"/>
    <w:rsid w:val="00D03273"/>
    <w:rsid w:val="00D0355B"/>
    <w:rsid w:val="00D04268"/>
    <w:rsid w:val="00D047D3"/>
    <w:rsid w:val="00D0488F"/>
    <w:rsid w:val="00D04F45"/>
    <w:rsid w:val="00D054BD"/>
    <w:rsid w:val="00D05E28"/>
    <w:rsid w:val="00D063D2"/>
    <w:rsid w:val="00D06D43"/>
    <w:rsid w:val="00D07E72"/>
    <w:rsid w:val="00D07F68"/>
    <w:rsid w:val="00D111AF"/>
    <w:rsid w:val="00D1185B"/>
    <w:rsid w:val="00D11E53"/>
    <w:rsid w:val="00D12348"/>
    <w:rsid w:val="00D14A78"/>
    <w:rsid w:val="00D150E7"/>
    <w:rsid w:val="00D15D40"/>
    <w:rsid w:val="00D16345"/>
    <w:rsid w:val="00D16E21"/>
    <w:rsid w:val="00D16E36"/>
    <w:rsid w:val="00D16E39"/>
    <w:rsid w:val="00D17CDF"/>
    <w:rsid w:val="00D20355"/>
    <w:rsid w:val="00D20C61"/>
    <w:rsid w:val="00D2159B"/>
    <w:rsid w:val="00D22CD6"/>
    <w:rsid w:val="00D24CC2"/>
    <w:rsid w:val="00D24E22"/>
    <w:rsid w:val="00D250D0"/>
    <w:rsid w:val="00D27A7A"/>
    <w:rsid w:val="00D30416"/>
    <w:rsid w:val="00D30957"/>
    <w:rsid w:val="00D31F4A"/>
    <w:rsid w:val="00D32C9D"/>
    <w:rsid w:val="00D33765"/>
    <w:rsid w:val="00D3549C"/>
    <w:rsid w:val="00D356F9"/>
    <w:rsid w:val="00D35D5C"/>
    <w:rsid w:val="00D361D0"/>
    <w:rsid w:val="00D37454"/>
    <w:rsid w:val="00D376C1"/>
    <w:rsid w:val="00D40159"/>
    <w:rsid w:val="00D40DDB"/>
    <w:rsid w:val="00D41886"/>
    <w:rsid w:val="00D429EC"/>
    <w:rsid w:val="00D43978"/>
    <w:rsid w:val="00D43DF2"/>
    <w:rsid w:val="00D44846"/>
    <w:rsid w:val="00D454B6"/>
    <w:rsid w:val="00D47385"/>
    <w:rsid w:val="00D478EC"/>
    <w:rsid w:val="00D50796"/>
    <w:rsid w:val="00D5088B"/>
    <w:rsid w:val="00D521EA"/>
    <w:rsid w:val="00D52852"/>
    <w:rsid w:val="00D53EA2"/>
    <w:rsid w:val="00D542C3"/>
    <w:rsid w:val="00D544C5"/>
    <w:rsid w:val="00D54806"/>
    <w:rsid w:val="00D55E8F"/>
    <w:rsid w:val="00D56AB8"/>
    <w:rsid w:val="00D57255"/>
    <w:rsid w:val="00D577D1"/>
    <w:rsid w:val="00D60192"/>
    <w:rsid w:val="00D60372"/>
    <w:rsid w:val="00D6148F"/>
    <w:rsid w:val="00D626A3"/>
    <w:rsid w:val="00D63081"/>
    <w:rsid w:val="00D63787"/>
    <w:rsid w:val="00D64115"/>
    <w:rsid w:val="00D6420F"/>
    <w:rsid w:val="00D64459"/>
    <w:rsid w:val="00D644AA"/>
    <w:rsid w:val="00D64797"/>
    <w:rsid w:val="00D64CCE"/>
    <w:rsid w:val="00D65554"/>
    <w:rsid w:val="00D66450"/>
    <w:rsid w:val="00D67476"/>
    <w:rsid w:val="00D70679"/>
    <w:rsid w:val="00D70901"/>
    <w:rsid w:val="00D710DF"/>
    <w:rsid w:val="00D729F6"/>
    <w:rsid w:val="00D72E9D"/>
    <w:rsid w:val="00D738F2"/>
    <w:rsid w:val="00D73D07"/>
    <w:rsid w:val="00D73D62"/>
    <w:rsid w:val="00D74389"/>
    <w:rsid w:val="00D74E75"/>
    <w:rsid w:val="00D7538F"/>
    <w:rsid w:val="00D7663C"/>
    <w:rsid w:val="00D76689"/>
    <w:rsid w:val="00D7722E"/>
    <w:rsid w:val="00D80E2D"/>
    <w:rsid w:val="00D80EB6"/>
    <w:rsid w:val="00D81B3A"/>
    <w:rsid w:val="00D82CE5"/>
    <w:rsid w:val="00D83D88"/>
    <w:rsid w:val="00D8437F"/>
    <w:rsid w:val="00D84C74"/>
    <w:rsid w:val="00D84D9D"/>
    <w:rsid w:val="00D854F8"/>
    <w:rsid w:val="00D856F4"/>
    <w:rsid w:val="00D8692B"/>
    <w:rsid w:val="00D86E78"/>
    <w:rsid w:val="00D90A4E"/>
    <w:rsid w:val="00D90C79"/>
    <w:rsid w:val="00D9244A"/>
    <w:rsid w:val="00D9294F"/>
    <w:rsid w:val="00D9457C"/>
    <w:rsid w:val="00D96A62"/>
    <w:rsid w:val="00D9727E"/>
    <w:rsid w:val="00D97A59"/>
    <w:rsid w:val="00DA01E8"/>
    <w:rsid w:val="00DA09A7"/>
    <w:rsid w:val="00DA0AC7"/>
    <w:rsid w:val="00DA0FD1"/>
    <w:rsid w:val="00DA17CF"/>
    <w:rsid w:val="00DA1A20"/>
    <w:rsid w:val="00DA1E8F"/>
    <w:rsid w:val="00DA2324"/>
    <w:rsid w:val="00DA2FF5"/>
    <w:rsid w:val="00DA3222"/>
    <w:rsid w:val="00DA3452"/>
    <w:rsid w:val="00DA3743"/>
    <w:rsid w:val="00DA499F"/>
    <w:rsid w:val="00DA5253"/>
    <w:rsid w:val="00DA5AB1"/>
    <w:rsid w:val="00DA611C"/>
    <w:rsid w:val="00DA6996"/>
    <w:rsid w:val="00DA6EE1"/>
    <w:rsid w:val="00DA7078"/>
    <w:rsid w:val="00DA72B4"/>
    <w:rsid w:val="00DB1229"/>
    <w:rsid w:val="00DB12BD"/>
    <w:rsid w:val="00DB2EB1"/>
    <w:rsid w:val="00DB3448"/>
    <w:rsid w:val="00DB3C24"/>
    <w:rsid w:val="00DB44D8"/>
    <w:rsid w:val="00DB49AA"/>
    <w:rsid w:val="00DB5ED4"/>
    <w:rsid w:val="00DB6093"/>
    <w:rsid w:val="00DB61B2"/>
    <w:rsid w:val="00DB768D"/>
    <w:rsid w:val="00DB796B"/>
    <w:rsid w:val="00DC32BD"/>
    <w:rsid w:val="00DC33DC"/>
    <w:rsid w:val="00DC3D67"/>
    <w:rsid w:val="00DC40BD"/>
    <w:rsid w:val="00DC443C"/>
    <w:rsid w:val="00DC4962"/>
    <w:rsid w:val="00DC578F"/>
    <w:rsid w:val="00DC5B1D"/>
    <w:rsid w:val="00DC5D0C"/>
    <w:rsid w:val="00DC5E29"/>
    <w:rsid w:val="00DC62E5"/>
    <w:rsid w:val="00DC6ACC"/>
    <w:rsid w:val="00DC6C76"/>
    <w:rsid w:val="00DC7561"/>
    <w:rsid w:val="00DD03EB"/>
    <w:rsid w:val="00DD160B"/>
    <w:rsid w:val="00DD1C18"/>
    <w:rsid w:val="00DD21A2"/>
    <w:rsid w:val="00DD2D30"/>
    <w:rsid w:val="00DD31A9"/>
    <w:rsid w:val="00DD3432"/>
    <w:rsid w:val="00DD57DB"/>
    <w:rsid w:val="00DD5E33"/>
    <w:rsid w:val="00DD735D"/>
    <w:rsid w:val="00DD7D8D"/>
    <w:rsid w:val="00DE0618"/>
    <w:rsid w:val="00DE0A17"/>
    <w:rsid w:val="00DE1FEF"/>
    <w:rsid w:val="00DE3119"/>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4B03"/>
    <w:rsid w:val="00DF5090"/>
    <w:rsid w:val="00DF6ACD"/>
    <w:rsid w:val="00DF78DE"/>
    <w:rsid w:val="00DF79C3"/>
    <w:rsid w:val="00E000C8"/>
    <w:rsid w:val="00E008F1"/>
    <w:rsid w:val="00E01453"/>
    <w:rsid w:val="00E017C4"/>
    <w:rsid w:val="00E048EE"/>
    <w:rsid w:val="00E04C9B"/>
    <w:rsid w:val="00E056B2"/>
    <w:rsid w:val="00E0571B"/>
    <w:rsid w:val="00E06F42"/>
    <w:rsid w:val="00E0740A"/>
    <w:rsid w:val="00E07843"/>
    <w:rsid w:val="00E10A6D"/>
    <w:rsid w:val="00E113F7"/>
    <w:rsid w:val="00E116A9"/>
    <w:rsid w:val="00E1284D"/>
    <w:rsid w:val="00E13AB8"/>
    <w:rsid w:val="00E13FD3"/>
    <w:rsid w:val="00E14299"/>
    <w:rsid w:val="00E144AB"/>
    <w:rsid w:val="00E17C49"/>
    <w:rsid w:val="00E17EE1"/>
    <w:rsid w:val="00E206ED"/>
    <w:rsid w:val="00E20A96"/>
    <w:rsid w:val="00E21256"/>
    <w:rsid w:val="00E21494"/>
    <w:rsid w:val="00E217A5"/>
    <w:rsid w:val="00E21B32"/>
    <w:rsid w:val="00E220C0"/>
    <w:rsid w:val="00E22ABD"/>
    <w:rsid w:val="00E238B4"/>
    <w:rsid w:val="00E240CB"/>
    <w:rsid w:val="00E240E7"/>
    <w:rsid w:val="00E251D4"/>
    <w:rsid w:val="00E2553E"/>
    <w:rsid w:val="00E3090F"/>
    <w:rsid w:val="00E3225E"/>
    <w:rsid w:val="00E3294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A2C"/>
    <w:rsid w:val="00E43A34"/>
    <w:rsid w:val="00E43C99"/>
    <w:rsid w:val="00E44714"/>
    <w:rsid w:val="00E449E0"/>
    <w:rsid w:val="00E44D4E"/>
    <w:rsid w:val="00E45104"/>
    <w:rsid w:val="00E453B7"/>
    <w:rsid w:val="00E45D1C"/>
    <w:rsid w:val="00E46467"/>
    <w:rsid w:val="00E467FE"/>
    <w:rsid w:val="00E4777A"/>
    <w:rsid w:val="00E479D8"/>
    <w:rsid w:val="00E50019"/>
    <w:rsid w:val="00E52D01"/>
    <w:rsid w:val="00E53A4A"/>
    <w:rsid w:val="00E5557F"/>
    <w:rsid w:val="00E5588F"/>
    <w:rsid w:val="00E56EAD"/>
    <w:rsid w:val="00E60196"/>
    <w:rsid w:val="00E60756"/>
    <w:rsid w:val="00E618EA"/>
    <w:rsid w:val="00E61E09"/>
    <w:rsid w:val="00E62ACD"/>
    <w:rsid w:val="00E6457F"/>
    <w:rsid w:val="00E64B60"/>
    <w:rsid w:val="00E657D3"/>
    <w:rsid w:val="00E66E98"/>
    <w:rsid w:val="00E6724C"/>
    <w:rsid w:val="00E67E83"/>
    <w:rsid w:val="00E7057D"/>
    <w:rsid w:val="00E714B9"/>
    <w:rsid w:val="00E72E97"/>
    <w:rsid w:val="00E737A7"/>
    <w:rsid w:val="00E7503A"/>
    <w:rsid w:val="00E761C2"/>
    <w:rsid w:val="00E768B7"/>
    <w:rsid w:val="00E76D76"/>
    <w:rsid w:val="00E76F51"/>
    <w:rsid w:val="00E76F61"/>
    <w:rsid w:val="00E776ED"/>
    <w:rsid w:val="00E77F7A"/>
    <w:rsid w:val="00E8073F"/>
    <w:rsid w:val="00E80C3F"/>
    <w:rsid w:val="00E8112D"/>
    <w:rsid w:val="00E81AFD"/>
    <w:rsid w:val="00E8243F"/>
    <w:rsid w:val="00E828EA"/>
    <w:rsid w:val="00E832F8"/>
    <w:rsid w:val="00E8330E"/>
    <w:rsid w:val="00E83789"/>
    <w:rsid w:val="00E854A0"/>
    <w:rsid w:val="00E87315"/>
    <w:rsid w:val="00E91477"/>
    <w:rsid w:val="00E914F5"/>
    <w:rsid w:val="00E915AC"/>
    <w:rsid w:val="00E9178F"/>
    <w:rsid w:val="00E917AE"/>
    <w:rsid w:val="00E91DA5"/>
    <w:rsid w:val="00E92488"/>
    <w:rsid w:val="00E92884"/>
    <w:rsid w:val="00E93AFF"/>
    <w:rsid w:val="00E93CFC"/>
    <w:rsid w:val="00E94951"/>
    <w:rsid w:val="00E94DA3"/>
    <w:rsid w:val="00E96945"/>
    <w:rsid w:val="00E96B8F"/>
    <w:rsid w:val="00E9754A"/>
    <w:rsid w:val="00E9760B"/>
    <w:rsid w:val="00E97CC7"/>
    <w:rsid w:val="00E97E46"/>
    <w:rsid w:val="00EA04EF"/>
    <w:rsid w:val="00EA06C2"/>
    <w:rsid w:val="00EA1131"/>
    <w:rsid w:val="00EA3483"/>
    <w:rsid w:val="00EA4BA0"/>
    <w:rsid w:val="00EA4EDC"/>
    <w:rsid w:val="00EA6BEE"/>
    <w:rsid w:val="00EA704D"/>
    <w:rsid w:val="00EA79EB"/>
    <w:rsid w:val="00EB0DF1"/>
    <w:rsid w:val="00EB2854"/>
    <w:rsid w:val="00EB3AB3"/>
    <w:rsid w:val="00EB5D9A"/>
    <w:rsid w:val="00EB7836"/>
    <w:rsid w:val="00EB7E20"/>
    <w:rsid w:val="00EC3B81"/>
    <w:rsid w:val="00EC443D"/>
    <w:rsid w:val="00EC4988"/>
    <w:rsid w:val="00EC4A47"/>
    <w:rsid w:val="00EC5E1B"/>
    <w:rsid w:val="00EC5F41"/>
    <w:rsid w:val="00EC60CB"/>
    <w:rsid w:val="00EC7091"/>
    <w:rsid w:val="00EC7470"/>
    <w:rsid w:val="00EC7B4C"/>
    <w:rsid w:val="00ED009B"/>
    <w:rsid w:val="00ED0667"/>
    <w:rsid w:val="00ED0F19"/>
    <w:rsid w:val="00ED2EFF"/>
    <w:rsid w:val="00ED3700"/>
    <w:rsid w:val="00ED3AC7"/>
    <w:rsid w:val="00ED3BF4"/>
    <w:rsid w:val="00ED4234"/>
    <w:rsid w:val="00ED42A5"/>
    <w:rsid w:val="00ED4FF1"/>
    <w:rsid w:val="00ED7F90"/>
    <w:rsid w:val="00EE094E"/>
    <w:rsid w:val="00EE1CCD"/>
    <w:rsid w:val="00EE4573"/>
    <w:rsid w:val="00EE4DB7"/>
    <w:rsid w:val="00EE5189"/>
    <w:rsid w:val="00EE5B25"/>
    <w:rsid w:val="00EE6E21"/>
    <w:rsid w:val="00EE7272"/>
    <w:rsid w:val="00EE776B"/>
    <w:rsid w:val="00EF15DA"/>
    <w:rsid w:val="00EF16DD"/>
    <w:rsid w:val="00EF189B"/>
    <w:rsid w:val="00EF1B7F"/>
    <w:rsid w:val="00EF221A"/>
    <w:rsid w:val="00EF3555"/>
    <w:rsid w:val="00EF51E8"/>
    <w:rsid w:val="00EF542A"/>
    <w:rsid w:val="00EF60AE"/>
    <w:rsid w:val="00EF66D5"/>
    <w:rsid w:val="00EF66D6"/>
    <w:rsid w:val="00EF7EB1"/>
    <w:rsid w:val="00F01322"/>
    <w:rsid w:val="00F02183"/>
    <w:rsid w:val="00F02878"/>
    <w:rsid w:val="00F02F9C"/>
    <w:rsid w:val="00F038E5"/>
    <w:rsid w:val="00F03B2B"/>
    <w:rsid w:val="00F04CC2"/>
    <w:rsid w:val="00F058FE"/>
    <w:rsid w:val="00F05D63"/>
    <w:rsid w:val="00F05F75"/>
    <w:rsid w:val="00F06B15"/>
    <w:rsid w:val="00F06C51"/>
    <w:rsid w:val="00F0755F"/>
    <w:rsid w:val="00F109B1"/>
    <w:rsid w:val="00F10F67"/>
    <w:rsid w:val="00F1157D"/>
    <w:rsid w:val="00F11EDA"/>
    <w:rsid w:val="00F121A8"/>
    <w:rsid w:val="00F1301C"/>
    <w:rsid w:val="00F134D2"/>
    <w:rsid w:val="00F139A3"/>
    <w:rsid w:val="00F13DF7"/>
    <w:rsid w:val="00F13E07"/>
    <w:rsid w:val="00F155B7"/>
    <w:rsid w:val="00F160B9"/>
    <w:rsid w:val="00F16C53"/>
    <w:rsid w:val="00F23A10"/>
    <w:rsid w:val="00F24361"/>
    <w:rsid w:val="00F246FE"/>
    <w:rsid w:val="00F255C6"/>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49FE"/>
    <w:rsid w:val="00F44CA3"/>
    <w:rsid w:val="00F46903"/>
    <w:rsid w:val="00F46AAC"/>
    <w:rsid w:val="00F47B8F"/>
    <w:rsid w:val="00F501C9"/>
    <w:rsid w:val="00F50393"/>
    <w:rsid w:val="00F5072C"/>
    <w:rsid w:val="00F50F9E"/>
    <w:rsid w:val="00F517D0"/>
    <w:rsid w:val="00F52D4A"/>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74"/>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94173"/>
    <w:rsid w:val="00FA06A3"/>
    <w:rsid w:val="00FA0AD1"/>
    <w:rsid w:val="00FA2ACB"/>
    <w:rsid w:val="00FA310C"/>
    <w:rsid w:val="00FA3B5A"/>
    <w:rsid w:val="00FA40C0"/>
    <w:rsid w:val="00FA4A30"/>
    <w:rsid w:val="00FA4B7C"/>
    <w:rsid w:val="00FA540E"/>
    <w:rsid w:val="00FA6587"/>
    <w:rsid w:val="00FA6C13"/>
    <w:rsid w:val="00FA6DE2"/>
    <w:rsid w:val="00FA723D"/>
    <w:rsid w:val="00FB0D40"/>
    <w:rsid w:val="00FB1D0C"/>
    <w:rsid w:val="00FB29A5"/>
    <w:rsid w:val="00FB301D"/>
    <w:rsid w:val="00FB42FF"/>
    <w:rsid w:val="00FB47F3"/>
    <w:rsid w:val="00FB516F"/>
    <w:rsid w:val="00FB58AF"/>
    <w:rsid w:val="00FB5BF9"/>
    <w:rsid w:val="00FC0B6A"/>
    <w:rsid w:val="00FC3D45"/>
    <w:rsid w:val="00FC6EB3"/>
    <w:rsid w:val="00FC711A"/>
    <w:rsid w:val="00FC7299"/>
    <w:rsid w:val="00FD019A"/>
    <w:rsid w:val="00FD140C"/>
    <w:rsid w:val="00FD2533"/>
    <w:rsid w:val="00FD25FB"/>
    <w:rsid w:val="00FD3213"/>
    <w:rsid w:val="00FD37D9"/>
    <w:rsid w:val="00FD3A2E"/>
    <w:rsid w:val="00FD4AFF"/>
    <w:rsid w:val="00FD50F2"/>
    <w:rsid w:val="00FD54C7"/>
    <w:rsid w:val="00FD674C"/>
    <w:rsid w:val="00FD7A75"/>
    <w:rsid w:val="00FD7C89"/>
    <w:rsid w:val="00FE0395"/>
    <w:rsid w:val="00FE0DC4"/>
    <w:rsid w:val="00FE0E9C"/>
    <w:rsid w:val="00FE125A"/>
    <w:rsid w:val="00FE141E"/>
    <w:rsid w:val="00FE1AF1"/>
    <w:rsid w:val="00FE2144"/>
    <w:rsid w:val="00FE24F4"/>
    <w:rsid w:val="00FE2A33"/>
    <w:rsid w:val="00FE46AA"/>
    <w:rsid w:val="00FE5ECC"/>
    <w:rsid w:val="00FE674D"/>
    <w:rsid w:val="00FF10B9"/>
    <w:rsid w:val="00FF1E20"/>
    <w:rsid w:val="00FF2832"/>
    <w:rsid w:val="00FF2D92"/>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29F737B7-CED4-42D0-ACA1-955D74D8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FE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127549938">
          <w:marLeft w:val="0"/>
          <w:marRight w:val="0"/>
          <w:marTop w:val="0"/>
          <w:marBottom w:val="0"/>
          <w:divBdr>
            <w:top w:val="none" w:sz="0" w:space="0" w:color="auto"/>
            <w:left w:val="none" w:sz="0" w:space="0" w:color="auto"/>
            <w:bottom w:val="none" w:sz="0" w:space="0" w:color="auto"/>
            <w:right w:val="none" w:sz="0" w:space="0" w:color="auto"/>
          </w:divBdr>
        </w:div>
        <w:div w:id="1403675036">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18710890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226226">
      <w:bodyDiv w:val="1"/>
      <w:marLeft w:val="0"/>
      <w:marRight w:val="0"/>
      <w:marTop w:val="0"/>
      <w:marBottom w:val="0"/>
      <w:divBdr>
        <w:top w:val="none" w:sz="0" w:space="0" w:color="auto"/>
        <w:left w:val="none" w:sz="0" w:space="0" w:color="auto"/>
        <w:bottom w:val="none" w:sz="0" w:space="0" w:color="auto"/>
        <w:right w:val="none" w:sz="0" w:space="0" w:color="auto"/>
      </w:divBdr>
    </w:div>
    <w:div w:id="431559889">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4743412">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04403235">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4301082">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49063957">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32036039">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04039823">
      <w:bodyDiv w:val="1"/>
      <w:marLeft w:val="0"/>
      <w:marRight w:val="0"/>
      <w:marTop w:val="0"/>
      <w:marBottom w:val="0"/>
      <w:divBdr>
        <w:top w:val="none" w:sz="0" w:space="0" w:color="auto"/>
        <w:left w:val="none" w:sz="0" w:space="0" w:color="auto"/>
        <w:bottom w:val="none" w:sz="0" w:space="0" w:color="auto"/>
        <w:right w:val="none" w:sz="0" w:space="0" w:color="auto"/>
      </w:divBdr>
      <w:divsChild>
        <w:div w:id="1969234531">
          <w:marLeft w:val="0"/>
          <w:marRight w:val="0"/>
          <w:marTop w:val="0"/>
          <w:marBottom w:val="0"/>
          <w:divBdr>
            <w:top w:val="none" w:sz="0" w:space="0" w:color="auto"/>
            <w:left w:val="none" w:sz="0" w:space="0" w:color="auto"/>
            <w:bottom w:val="none" w:sz="0" w:space="0" w:color="auto"/>
            <w:right w:val="none" w:sz="0" w:space="0" w:color="auto"/>
          </w:divBdr>
          <w:divsChild>
            <w:div w:id="182404294">
              <w:marLeft w:val="0"/>
              <w:marRight w:val="0"/>
              <w:marTop w:val="0"/>
              <w:marBottom w:val="0"/>
              <w:divBdr>
                <w:top w:val="none" w:sz="0" w:space="0" w:color="auto"/>
                <w:left w:val="none" w:sz="0" w:space="0" w:color="auto"/>
                <w:bottom w:val="none" w:sz="0" w:space="0" w:color="auto"/>
                <w:right w:val="none" w:sz="0" w:space="0" w:color="auto"/>
              </w:divBdr>
              <w:divsChild>
                <w:div w:id="687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42391858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760636394">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58638325">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2198160">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44</Pages>
  <Words>14422</Words>
  <Characters>79324</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Martin Rojas Mejia</cp:lastModifiedBy>
  <cp:revision>2</cp:revision>
  <dcterms:created xsi:type="dcterms:W3CDTF">2022-04-27T14:15:00Z</dcterms:created>
  <dcterms:modified xsi:type="dcterms:W3CDTF">2022-04-27T14:15:00Z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