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DDF" w14:textId="77777777" w:rsidR="0006642C" w:rsidRPr="003050A6" w:rsidRDefault="0006642C" w:rsidP="0006642C">
      <w:pPr>
        <w:jc w:val="right"/>
        <w:rPr>
          <w:rFonts w:ascii="Arial" w:hAnsi="Arial" w:cs="Arial"/>
          <w:b/>
          <w:color w:val="000000" w:themeColor="text1"/>
          <w:sz w:val="16"/>
          <w:szCs w:val="16"/>
          <w:lang w:val="es-ES_tradnl" w:eastAsia="es-ES"/>
        </w:rPr>
      </w:pPr>
      <w:r w:rsidRPr="003050A6">
        <w:rPr>
          <w:rFonts w:ascii="Arial" w:hAnsi="Arial" w:cs="Arial"/>
          <w:b/>
          <w:color w:val="000000" w:themeColor="text1"/>
          <w:sz w:val="16"/>
          <w:szCs w:val="16"/>
          <w:lang w:val="es-ES_tradnl" w:eastAsia="es-ES"/>
        </w:rPr>
        <w:t>CCE-DES-FM-17</w:t>
      </w:r>
    </w:p>
    <w:p w14:paraId="6DEB29E5" w14:textId="77777777" w:rsidR="006A5F52" w:rsidRPr="003050A6" w:rsidRDefault="006A5F52" w:rsidP="006A5F52">
      <w:pPr>
        <w:tabs>
          <w:tab w:val="left" w:pos="0"/>
        </w:tabs>
        <w:spacing w:line="276" w:lineRule="auto"/>
        <w:jc w:val="both"/>
        <w:rPr>
          <w:rFonts w:ascii="Arial" w:eastAsia="Calibri" w:hAnsi="Arial" w:cs="Arial"/>
          <w:b/>
          <w:sz w:val="22"/>
          <w:lang w:val="es-ES_tradnl"/>
        </w:rPr>
      </w:pPr>
    </w:p>
    <w:p w14:paraId="71B328D4" w14:textId="77777777" w:rsidR="006A5F52" w:rsidRPr="003050A6" w:rsidRDefault="006A5F52" w:rsidP="006A5F52">
      <w:pPr>
        <w:spacing w:line="276" w:lineRule="auto"/>
        <w:rPr>
          <w:rFonts w:ascii="Arial" w:eastAsia="Calibri" w:hAnsi="Arial" w:cs="Arial"/>
          <w:b/>
          <w:sz w:val="22"/>
          <w:lang w:val="es-ES_tradnl"/>
        </w:rPr>
      </w:pPr>
      <w:r w:rsidRPr="003050A6">
        <w:rPr>
          <w:rFonts w:ascii="Arial" w:eastAsia="Calibri" w:hAnsi="Arial" w:cs="Arial"/>
          <w:b/>
          <w:sz w:val="22"/>
          <w:lang w:val="es-ES_tradnl"/>
        </w:rPr>
        <w:t>DOCUMENTOS TIPO – Aplicación – Obligatoriedad</w:t>
      </w:r>
    </w:p>
    <w:p w14:paraId="013249ED" w14:textId="77777777" w:rsidR="006A5F52" w:rsidRPr="003050A6" w:rsidRDefault="006A5F52" w:rsidP="006A5F52">
      <w:pPr>
        <w:spacing w:before="120" w:after="120"/>
        <w:jc w:val="both"/>
        <w:rPr>
          <w:rFonts w:ascii="Arial" w:hAnsi="Arial" w:cs="Arial"/>
          <w:sz w:val="20"/>
          <w:szCs w:val="20"/>
          <w:lang w:val="es-ES_tradnl"/>
        </w:rPr>
      </w:pPr>
      <w:r w:rsidRPr="003050A6">
        <w:rPr>
          <w:rFonts w:ascii="Arial" w:hAnsi="Arial" w:cs="Arial"/>
          <w:sz w:val="20"/>
          <w:szCs w:val="20"/>
          <w:lang w:val="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p>
    <w:p w14:paraId="014AB4C9" w14:textId="77777777" w:rsidR="006A5F52" w:rsidRPr="003050A6" w:rsidRDefault="006A5F52" w:rsidP="006A5F52">
      <w:pPr>
        <w:spacing w:before="120"/>
        <w:jc w:val="both"/>
        <w:rPr>
          <w:rFonts w:ascii="Arial" w:hAnsi="Arial" w:cs="Arial"/>
          <w:sz w:val="20"/>
          <w:szCs w:val="20"/>
          <w:lang w:val="es-ES_tradnl"/>
        </w:rPr>
      </w:pPr>
      <w:r w:rsidRPr="003050A6">
        <w:rPr>
          <w:rFonts w:ascii="Arial" w:hAnsi="Arial" w:cs="Arial"/>
          <w:sz w:val="20"/>
          <w:szCs w:val="20"/>
          <w:lang w:val="es-ES_tradnl"/>
        </w:rPr>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2A063287" w14:textId="77777777" w:rsidR="006A5F52" w:rsidRPr="003050A6" w:rsidRDefault="006A5F52" w:rsidP="006A5F52">
      <w:pPr>
        <w:spacing w:before="120"/>
        <w:jc w:val="both"/>
        <w:rPr>
          <w:rFonts w:ascii="Arial" w:hAnsi="Arial" w:cs="Arial"/>
          <w:sz w:val="20"/>
          <w:szCs w:val="20"/>
          <w:lang w:val="es-ES_tradnl"/>
        </w:rPr>
      </w:pPr>
    </w:p>
    <w:p w14:paraId="4ACD2A29" w14:textId="77777777" w:rsidR="006A5F52" w:rsidRPr="003050A6" w:rsidRDefault="006A5F52" w:rsidP="006A5F52">
      <w:pPr>
        <w:spacing w:line="276" w:lineRule="auto"/>
        <w:rPr>
          <w:rFonts w:ascii="Arial" w:eastAsia="Calibri" w:hAnsi="Arial" w:cs="Arial"/>
          <w:b/>
          <w:sz w:val="22"/>
          <w:lang w:val="es-ES_tradnl"/>
        </w:rPr>
      </w:pPr>
      <w:r w:rsidRPr="003050A6">
        <w:rPr>
          <w:rFonts w:ascii="Arial" w:eastAsia="Calibri" w:hAnsi="Arial" w:cs="Arial"/>
          <w:b/>
          <w:sz w:val="22"/>
          <w:lang w:val="es-ES_tradnl"/>
        </w:rPr>
        <w:t xml:space="preserve">DOCUMENTOS TIPO INFRAESTRUCTURA DE TRANSPORTE – Experiencia </w:t>
      </w:r>
    </w:p>
    <w:p w14:paraId="3BD75288" w14:textId="77777777" w:rsidR="006A5F52" w:rsidRPr="003050A6" w:rsidRDefault="006A5F52" w:rsidP="006A5F52">
      <w:pPr>
        <w:spacing w:before="120"/>
        <w:jc w:val="both"/>
        <w:rPr>
          <w:rFonts w:ascii="Arial" w:hAnsi="Arial" w:cs="Arial"/>
          <w:sz w:val="20"/>
          <w:szCs w:val="20"/>
          <w:lang w:val="es-ES_tradnl"/>
        </w:rPr>
      </w:pPr>
      <w:r w:rsidRPr="003050A6">
        <w:rPr>
          <w:rFonts w:ascii="Arial" w:hAnsi="Arial" w:cs="Arial"/>
          <w:sz w:val="20"/>
          <w:szCs w:val="20"/>
          <w:bdr w:val="none" w:sz="0" w:space="0" w:color="auto" w:frame="1"/>
          <w:lang w:val="es-ES_tradnl"/>
        </w:rPr>
        <w:t>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ii) la actividad a contratar y iii) la cuantía del proceso de contratación. </w:t>
      </w:r>
    </w:p>
    <w:p w14:paraId="4E85EF4A" w14:textId="77777777" w:rsidR="006A5F52" w:rsidRPr="003050A6" w:rsidRDefault="006A5F52" w:rsidP="006A5F52">
      <w:pPr>
        <w:spacing w:before="120"/>
        <w:jc w:val="both"/>
        <w:rPr>
          <w:rFonts w:ascii="Arial" w:hAnsi="Arial" w:cs="Arial"/>
          <w:sz w:val="20"/>
          <w:szCs w:val="20"/>
          <w:lang w:val="es-ES_tradnl"/>
        </w:rPr>
      </w:pPr>
      <w:r w:rsidRPr="003050A6">
        <w:rPr>
          <w:rFonts w:ascii="Arial" w:hAnsi="Arial" w:cs="Arial"/>
          <w:sz w:val="20"/>
          <w:szCs w:val="20"/>
          <w:bdr w:val="none" w:sz="0" w:space="0" w:color="auto" w:frame="1"/>
          <w:lang w:val="es-ES_tradnl"/>
        </w:rPr>
        <w:t>En relación con el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w:t>
      </w:r>
    </w:p>
    <w:p w14:paraId="23AA3236" w14:textId="77777777" w:rsidR="00A3373C" w:rsidRPr="00A3373C" w:rsidRDefault="00A3373C" w:rsidP="006A5F52">
      <w:pPr>
        <w:spacing w:before="120"/>
        <w:jc w:val="both"/>
        <w:rPr>
          <w:rFonts w:ascii="Arial" w:hAnsi="Arial" w:cs="Arial"/>
          <w:sz w:val="22"/>
          <w:szCs w:val="22"/>
          <w:lang w:val="es-ES_tradnl"/>
        </w:rPr>
      </w:pPr>
    </w:p>
    <w:p w14:paraId="5D57FC5F" w14:textId="350A966A" w:rsidR="006A5F52" w:rsidRDefault="00A3373C" w:rsidP="007266AD">
      <w:pPr>
        <w:spacing w:line="276" w:lineRule="auto"/>
        <w:jc w:val="both"/>
        <w:rPr>
          <w:rFonts w:ascii="Arial" w:eastAsia="Calibri" w:hAnsi="Arial" w:cs="Arial"/>
          <w:b/>
          <w:sz w:val="22"/>
          <w:lang w:val="es-ES_tradnl"/>
        </w:rPr>
      </w:pPr>
      <w:r>
        <w:rPr>
          <w:rFonts w:ascii="Arial" w:eastAsia="Calibri" w:hAnsi="Arial" w:cs="Arial"/>
          <w:b/>
          <w:sz w:val="22"/>
          <w:lang w:val="es-ES_tradnl"/>
        </w:rPr>
        <w:t xml:space="preserve">DOCUMENTO TIPO – </w:t>
      </w:r>
      <w:r w:rsidR="00201284">
        <w:rPr>
          <w:rFonts w:ascii="Arial" w:eastAsia="Calibri" w:hAnsi="Arial" w:cs="Arial"/>
          <w:b/>
          <w:sz w:val="22"/>
          <w:lang w:val="es-ES_tradnl"/>
        </w:rPr>
        <w:t xml:space="preserve">Experiencia – Acreditación </w:t>
      </w:r>
      <w:r w:rsidR="007266AD">
        <w:rPr>
          <w:rFonts w:ascii="Arial" w:eastAsia="Calibri" w:hAnsi="Arial" w:cs="Arial"/>
          <w:b/>
          <w:sz w:val="22"/>
          <w:lang w:val="es-ES_tradnl"/>
        </w:rPr>
        <w:t xml:space="preserve">– </w:t>
      </w:r>
      <w:r w:rsidR="007266AD" w:rsidRPr="007266AD">
        <w:rPr>
          <w:rFonts w:ascii="Arial" w:eastAsia="Calibri" w:hAnsi="Arial" w:cs="Arial"/>
          <w:b/>
          <w:sz w:val="22"/>
          <w:lang w:val="es-ES_tradnl"/>
        </w:rPr>
        <w:t>Espacio público asociado a la infraestructura de transporte</w:t>
      </w:r>
    </w:p>
    <w:p w14:paraId="3358EF02" w14:textId="77777777" w:rsidR="000114E2" w:rsidRDefault="000114E2" w:rsidP="00A3373C">
      <w:pPr>
        <w:spacing w:before="120" w:after="120"/>
        <w:jc w:val="both"/>
        <w:rPr>
          <w:rFonts w:ascii="Arial" w:hAnsi="Arial" w:cs="Arial"/>
          <w:color w:val="000000"/>
          <w:sz w:val="20"/>
          <w:szCs w:val="20"/>
          <w:bdr w:val="none" w:sz="0" w:space="0" w:color="auto" w:frame="1"/>
          <w:lang w:val="es-ES_tradnl"/>
        </w:rPr>
      </w:pPr>
      <w:r w:rsidRPr="000114E2">
        <w:rPr>
          <w:rFonts w:ascii="Arial" w:eastAsia="Calibri" w:hAnsi="Arial" w:cs="Arial"/>
          <w:bCs/>
          <w:sz w:val="20"/>
          <w:szCs w:val="20"/>
          <w:lang w:val="es-ES_tradnl"/>
        </w:rPr>
        <w:t xml:space="preserve">[…] </w:t>
      </w:r>
      <w:r w:rsidRPr="000114E2">
        <w:rPr>
          <w:rFonts w:ascii="Arial" w:hAnsi="Arial" w:cs="Arial"/>
          <w:color w:val="000000"/>
          <w:sz w:val="20"/>
          <w:szCs w:val="20"/>
          <w:bdr w:val="none" w:sz="0" w:space="0" w:color="auto" w:frame="1"/>
          <w:lang w:val="es-ES_tradnl"/>
        </w:rPr>
        <w:t>dando aplicación a las condiciones previstas en los documentos tipo, es posible concluir que cada entidad estatal podrá determinar, de manera justificada y razonada, que para un procedimiento de construcción de andenes y/o circulaciones peatonales, catalogables como «espacio público asociado a la infraestructura de transporte» es necesaria la acreditación de experiencia general y específica, según la complejidad del proyecto, en la construcción de las actividades relacionadas en el numeral 3.26 del Glosario, entre las que se encuentran los puentes peatonales, las calzadas, los carriles, los puentes vehiculares y los viaductos.</w:t>
      </w:r>
    </w:p>
    <w:p w14:paraId="7F6A46AB" w14:textId="5E9C2CB8" w:rsidR="00A3373C" w:rsidRDefault="000114E2" w:rsidP="000114E2">
      <w:pPr>
        <w:spacing w:before="120" w:after="120"/>
        <w:jc w:val="both"/>
        <w:rPr>
          <w:rFonts w:ascii="Arial" w:eastAsia="Calibri" w:hAnsi="Arial" w:cs="Arial"/>
          <w:b/>
          <w:sz w:val="22"/>
          <w:lang w:val="es-ES_tradnl"/>
        </w:rPr>
      </w:pPr>
      <w:r>
        <w:rPr>
          <w:rFonts w:ascii="Arial" w:hAnsi="Arial" w:cs="Arial"/>
          <w:color w:val="000000"/>
          <w:sz w:val="20"/>
          <w:szCs w:val="20"/>
          <w:bdr w:val="none" w:sz="0" w:space="0" w:color="auto" w:frame="1"/>
          <w:lang w:val="es-ES_tradnl"/>
        </w:rPr>
        <w:t>[…]</w:t>
      </w:r>
      <w:r w:rsidRPr="000114E2">
        <w:rPr>
          <w:rFonts w:ascii="Arial" w:hAnsi="Arial" w:cs="Arial"/>
          <w:color w:val="000000"/>
          <w:sz w:val="20"/>
          <w:szCs w:val="20"/>
          <w:bdr w:val="none" w:sz="0" w:space="0" w:color="auto" w:frame="1"/>
          <w:lang w:val="es-ES_tradnl"/>
        </w:rPr>
        <w:t xml:space="preserve">, es importante referir el numeral 3.5.3. del «Documento Base», el cual pone de presente las consideraciones para validar la experiencia requerida. En su literal J indica que «J. Cuando el contrato que se pretende acreditar como experiencia contenga varias actividades, de las cuales solo </w:t>
      </w:r>
      <w:r w:rsidRPr="000114E2">
        <w:rPr>
          <w:rFonts w:ascii="Arial" w:hAnsi="Arial" w:cs="Arial"/>
          <w:color w:val="000000"/>
          <w:sz w:val="20"/>
          <w:szCs w:val="20"/>
          <w:bdr w:val="none" w:sz="0" w:space="0" w:color="auto" w:frame="1"/>
          <w:lang w:val="es-ES_tradnl"/>
        </w:rPr>
        <w:lastRenderedPageBreak/>
        <w:t xml:space="preserve">algunas de ellas se ajustan a lo exigido por la «Matriz 1 – Experiencia», asociadas con actividades de obra pública de infraestructura de transporte, la Entidad Estatal deberá descontar los valores del contrato, magnitudes y áreas construidas relacionadas con las actividades que se encuentran por fuera del requisito de experiencia.» De este modo, en el supuesto planteado en su segunda pregunta, si el contrato que se presenta para acreditar experiencia en un procedimiento de contratación para la construcción de andenes y/o circulaciones peatonales contiene actividades de construcción de andenes y de alcantarillado pluvial, la entidad estatal deberá proceder a </w:t>
      </w:r>
      <w:r w:rsidR="00BD65A9" w:rsidRPr="00BD65A9">
        <w:rPr>
          <w:rFonts w:ascii="Arial" w:hAnsi="Arial" w:cs="Arial"/>
          <w:color w:val="000000"/>
          <w:sz w:val="20"/>
          <w:szCs w:val="20"/>
          <w:bdr w:val="none" w:sz="0" w:space="0" w:color="auto" w:frame="1"/>
          <w:lang w:val="es-ES_tradnl"/>
        </w:rPr>
        <w:t>«</w:t>
      </w:r>
      <w:r w:rsidRPr="000114E2">
        <w:rPr>
          <w:rFonts w:ascii="Arial" w:hAnsi="Arial" w:cs="Arial"/>
          <w:color w:val="000000"/>
          <w:sz w:val="20"/>
          <w:szCs w:val="20"/>
          <w:bdr w:val="none" w:sz="0" w:space="0" w:color="auto" w:frame="1"/>
          <w:lang w:val="es-ES_tradnl"/>
        </w:rPr>
        <w:t>descontar los valores del contrato, magnitudes y áreas construidas relacionadas con las actividades que se encuentran por fuera del requisito de experiencia</w:t>
      </w:r>
      <w:r w:rsidR="00BD65A9" w:rsidRPr="00BD65A9">
        <w:rPr>
          <w:rFonts w:ascii="Arial" w:hAnsi="Arial" w:cs="Arial"/>
          <w:color w:val="000000"/>
          <w:sz w:val="20"/>
          <w:szCs w:val="20"/>
          <w:bdr w:val="none" w:sz="0" w:space="0" w:color="auto" w:frame="1"/>
          <w:lang w:val="es-ES_tradnl"/>
        </w:rPr>
        <w:t>»</w:t>
      </w:r>
      <w:r w:rsidRPr="000114E2">
        <w:rPr>
          <w:rFonts w:ascii="Arial" w:hAnsi="Arial" w:cs="Arial"/>
          <w:color w:val="000000"/>
          <w:sz w:val="20"/>
          <w:szCs w:val="20"/>
          <w:bdr w:val="none" w:sz="0" w:space="0" w:color="auto" w:frame="1"/>
          <w:lang w:val="es-ES_tradnl"/>
        </w:rPr>
        <w:t>, es decir, relacionadas con el alcantarillado pluvial.</w:t>
      </w:r>
    </w:p>
    <w:p w14:paraId="6EA4B753" w14:textId="77777777" w:rsidR="00A3373C" w:rsidRPr="003050A6" w:rsidRDefault="00A3373C" w:rsidP="006A5F52">
      <w:pPr>
        <w:spacing w:line="276" w:lineRule="auto"/>
        <w:rPr>
          <w:rFonts w:ascii="Arial" w:eastAsia="Calibri" w:hAnsi="Arial" w:cs="Arial"/>
          <w:b/>
          <w:sz w:val="22"/>
          <w:lang w:val="es-ES_tradnl"/>
        </w:rPr>
      </w:pPr>
    </w:p>
    <w:p w14:paraId="1379C26D" w14:textId="77777777" w:rsidR="006A5F52" w:rsidRPr="003050A6" w:rsidRDefault="006A5F52" w:rsidP="006A5F52">
      <w:pPr>
        <w:spacing w:line="276" w:lineRule="auto"/>
        <w:rPr>
          <w:rFonts w:ascii="Arial" w:eastAsia="Calibri" w:hAnsi="Arial" w:cs="Arial"/>
          <w:b/>
          <w:sz w:val="22"/>
          <w:lang w:val="es-ES_tradnl"/>
        </w:rPr>
      </w:pPr>
    </w:p>
    <w:p w14:paraId="41248805" w14:textId="77777777" w:rsidR="006A5F52" w:rsidRPr="003050A6" w:rsidRDefault="006A5F52" w:rsidP="006A5F52">
      <w:pPr>
        <w:spacing w:line="276" w:lineRule="auto"/>
        <w:rPr>
          <w:rFonts w:ascii="Arial" w:eastAsia="Calibri" w:hAnsi="Arial" w:cs="Arial"/>
          <w:b/>
          <w:sz w:val="22"/>
          <w:lang w:val="es-ES_tradnl"/>
        </w:rPr>
      </w:pPr>
    </w:p>
    <w:p w14:paraId="3182F90A" w14:textId="77777777" w:rsidR="006A5F52" w:rsidRPr="003050A6" w:rsidRDefault="006A5F52" w:rsidP="006A5F52">
      <w:pPr>
        <w:spacing w:line="276" w:lineRule="auto"/>
        <w:rPr>
          <w:rFonts w:ascii="Arial" w:eastAsia="Calibri" w:hAnsi="Arial" w:cs="Arial"/>
          <w:b/>
          <w:sz w:val="22"/>
          <w:lang w:val="es-ES_tradnl"/>
        </w:rPr>
      </w:pPr>
    </w:p>
    <w:p w14:paraId="0898CA94" w14:textId="218DF046" w:rsidR="006A5F52" w:rsidRDefault="006A5F52" w:rsidP="006A5F52">
      <w:pPr>
        <w:spacing w:line="276" w:lineRule="auto"/>
        <w:rPr>
          <w:rFonts w:ascii="Arial" w:eastAsia="Calibri" w:hAnsi="Arial" w:cs="Arial"/>
          <w:b/>
          <w:sz w:val="22"/>
          <w:lang w:val="es-ES_tradnl"/>
        </w:rPr>
      </w:pPr>
    </w:p>
    <w:p w14:paraId="5D478099" w14:textId="1B1D5F40" w:rsidR="00A3373C" w:rsidRDefault="00A3373C" w:rsidP="006A5F52">
      <w:pPr>
        <w:spacing w:line="276" w:lineRule="auto"/>
        <w:rPr>
          <w:rFonts w:ascii="Arial" w:eastAsia="Calibri" w:hAnsi="Arial" w:cs="Arial"/>
          <w:b/>
          <w:sz w:val="22"/>
          <w:lang w:val="es-ES_tradnl"/>
        </w:rPr>
      </w:pPr>
    </w:p>
    <w:p w14:paraId="50DBE2C8" w14:textId="1E97E5E7" w:rsidR="00A3373C" w:rsidRDefault="00A3373C" w:rsidP="006A5F52">
      <w:pPr>
        <w:spacing w:line="276" w:lineRule="auto"/>
        <w:rPr>
          <w:rFonts w:ascii="Arial" w:eastAsia="Calibri" w:hAnsi="Arial" w:cs="Arial"/>
          <w:b/>
          <w:sz w:val="22"/>
          <w:lang w:val="es-ES_tradnl"/>
        </w:rPr>
      </w:pPr>
    </w:p>
    <w:p w14:paraId="445BA130" w14:textId="0A439937" w:rsidR="00A3373C" w:rsidRDefault="00A3373C" w:rsidP="006A5F52">
      <w:pPr>
        <w:spacing w:line="276" w:lineRule="auto"/>
        <w:rPr>
          <w:rFonts w:ascii="Arial" w:eastAsia="Calibri" w:hAnsi="Arial" w:cs="Arial"/>
          <w:b/>
          <w:sz w:val="22"/>
          <w:lang w:val="es-ES_tradnl"/>
        </w:rPr>
      </w:pPr>
    </w:p>
    <w:p w14:paraId="5E59803C" w14:textId="2A9972E9" w:rsidR="00A3373C" w:rsidRDefault="00A3373C" w:rsidP="006A5F52">
      <w:pPr>
        <w:spacing w:line="276" w:lineRule="auto"/>
        <w:rPr>
          <w:rFonts w:ascii="Arial" w:eastAsia="Calibri" w:hAnsi="Arial" w:cs="Arial"/>
          <w:b/>
          <w:sz w:val="22"/>
          <w:lang w:val="es-ES_tradnl"/>
        </w:rPr>
      </w:pPr>
    </w:p>
    <w:p w14:paraId="5BDA2AD0" w14:textId="5BA9430E" w:rsidR="00A3373C" w:rsidRDefault="00A3373C" w:rsidP="006A5F52">
      <w:pPr>
        <w:spacing w:line="276" w:lineRule="auto"/>
        <w:rPr>
          <w:rFonts w:ascii="Arial" w:eastAsia="Calibri" w:hAnsi="Arial" w:cs="Arial"/>
          <w:b/>
          <w:sz w:val="22"/>
          <w:lang w:val="es-ES_tradnl"/>
        </w:rPr>
      </w:pPr>
    </w:p>
    <w:p w14:paraId="077E5398" w14:textId="1459AA17" w:rsidR="00A3373C" w:rsidRDefault="00A3373C" w:rsidP="006A5F52">
      <w:pPr>
        <w:spacing w:line="276" w:lineRule="auto"/>
        <w:rPr>
          <w:rFonts w:ascii="Arial" w:eastAsia="Calibri" w:hAnsi="Arial" w:cs="Arial"/>
          <w:b/>
          <w:sz w:val="22"/>
          <w:lang w:val="es-ES_tradnl"/>
        </w:rPr>
      </w:pPr>
    </w:p>
    <w:p w14:paraId="4EDEECDA" w14:textId="59313F62" w:rsidR="00A3373C" w:rsidRDefault="00A3373C" w:rsidP="006A5F52">
      <w:pPr>
        <w:spacing w:line="276" w:lineRule="auto"/>
        <w:rPr>
          <w:rFonts w:ascii="Arial" w:eastAsia="Calibri" w:hAnsi="Arial" w:cs="Arial"/>
          <w:b/>
          <w:sz w:val="22"/>
          <w:lang w:val="es-ES_tradnl"/>
        </w:rPr>
      </w:pPr>
    </w:p>
    <w:p w14:paraId="51598AC9" w14:textId="732E2858" w:rsidR="00A3373C" w:rsidRDefault="00A3373C" w:rsidP="006A5F52">
      <w:pPr>
        <w:spacing w:line="276" w:lineRule="auto"/>
        <w:rPr>
          <w:rFonts w:ascii="Arial" w:eastAsia="Calibri" w:hAnsi="Arial" w:cs="Arial"/>
          <w:b/>
          <w:sz w:val="22"/>
          <w:lang w:val="es-ES_tradnl"/>
        </w:rPr>
      </w:pPr>
    </w:p>
    <w:p w14:paraId="4CCEA451" w14:textId="2E828414" w:rsidR="00A3373C" w:rsidRDefault="00A3373C" w:rsidP="006A5F52">
      <w:pPr>
        <w:spacing w:line="276" w:lineRule="auto"/>
        <w:rPr>
          <w:rFonts w:ascii="Arial" w:eastAsia="Calibri" w:hAnsi="Arial" w:cs="Arial"/>
          <w:b/>
          <w:sz w:val="22"/>
          <w:lang w:val="es-ES_tradnl"/>
        </w:rPr>
      </w:pPr>
    </w:p>
    <w:p w14:paraId="6011C622" w14:textId="24EB0282" w:rsidR="00A3373C" w:rsidRDefault="00A3373C" w:rsidP="006A5F52">
      <w:pPr>
        <w:spacing w:line="276" w:lineRule="auto"/>
        <w:rPr>
          <w:rFonts w:ascii="Arial" w:eastAsia="Calibri" w:hAnsi="Arial" w:cs="Arial"/>
          <w:b/>
          <w:sz w:val="22"/>
          <w:lang w:val="es-ES_tradnl"/>
        </w:rPr>
      </w:pPr>
    </w:p>
    <w:p w14:paraId="66CC0E3D" w14:textId="3D4B3245" w:rsidR="00A3373C" w:rsidRDefault="00A3373C" w:rsidP="006A5F52">
      <w:pPr>
        <w:spacing w:line="276" w:lineRule="auto"/>
        <w:rPr>
          <w:rFonts w:ascii="Arial" w:eastAsia="Calibri" w:hAnsi="Arial" w:cs="Arial"/>
          <w:b/>
          <w:sz w:val="22"/>
          <w:lang w:val="es-ES_tradnl"/>
        </w:rPr>
      </w:pPr>
    </w:p>
    <w:p w14:paraId="08D4616E" w14:textId="56AA5CB3" w:rsidR="00A3373C" w:rsidRDefault="00A3373C" w:rsidP="006A5F52">
      <w:pPr>
        <w:spacing w:line="276" w:lineRule="auto"/>
        <w:rPr>
          <w:rFonts w:ascii="Arial" w:eastAsia="Calibri" w:hAnsi="Arial" w:cs="Arial"/>
          <w:b/>
          <w:sz w:val="22"/>
          <w:lang w:val="es-ES_tradnl"/>
        </w:rPr>
      </w:pPr>
    </w:p>
    <w:p w14:paraId="60B33184" w14:textId="557F83C5" w:rsidR="00A3373C" w:rsidRDefault="00A3373C" w:rsidP="006A5F52">
      <w:pPr>
        <w:spacing w:line="276" w:lineRule="auto"/>
        <w:rPr>
          <w:rFonts w:ascii="Arial" w:eastAsia="Calibri" w:hAnsi="Arial" w:cs="Arial"/>
          <w:b/>
          <w:sz w:val="22"/>
          <w:lang w:val="es-ES_tradnl"/>
        </w:rPr>
      </w:pPr>
    </w:p>
    <w:p w14:paraId="17EF0F36" w14:textId="49273AA5" w:rsidR="00A3373C" w:rsidRDefault="00A3373C" w:rsidP="006A5F52">
      <w:pPr>
        <w:spacing w:line="276" w:lineRule="auto"/>
        <w:rPr>
          <w:rFonts w:ascii="Arial" w:eastAsia="Calibri" w:hAnsi="Arial" w:cs="Arial"/>
          <w:b/>
          <w:sz w:val="22"/>
          <w:lang w:val="es-ES_tradnl"/>
        </w:rPr>
      </w:pPr>
    </w:p>
    <w:p w14:paraId="0101B658" w14:textId="39BCFEBF" w:rsidR="00A3373C" w:rsidRDefault="00A3373C" w:rsidP="006A5F52">
      <w:pPr>
        <w:spacing w:line="276" w:lineRule="auto"/>
        <w:rPr>
          <w:rFonts w:ascii="Arial" w:eastAsia="Calibri" w:hAnsi="Arial" w:cs="Arial"/>
          <w:b/>
          <w:sz w:val="22"/>
          <w:lang w:val="es-ES_tradnl"/>
        </w:rPr>
      </w:pPr>
    </w:p>
    <w:p w14:paraId="2285C8BF" w14:textId="017300C9" w:rsidR="00A3373C" w:rsidRDefault="00A3373C" w:rsidP="006A5F52">
      <w:pPr>
        <w:spacing w:line="276" w:lineRule="auto"/>
        <w:rPr>
          <w:rFonts w:ascii="Arial" w:eastAsia="Calibri" w:hAnsi="Arial" w:cs="Arial"/>
          <w:b/>
          <w:sz w:val="22"/>
          <w:lang w:val="es-ES_tradnl"/>
        </w:rPr>
      </w:pPr>
    </w:p>
    <w:p w14:paraId="33F1D7BE" w14:textId="689F6BAF" w:rsidR="00A3373C" w:rsidRDefault="00A3373C" w:rsidP="006A5F52">
      <w:pPr>
        <w:spacing w:line="276" w:lineRule="auto"/>
        <w:rPr>
          <w:rFonts w:ascii="Arial" w:eastAsia="Calibri" w:hAnsi="Arial" w:cs="Arial"/>
          <w:b/>
          <w:sz w:val="22"/>
          <w:lang w:val="es-ES_tradnl"/>
        </w:rPr>
      </w:pPr>
    </w:p>
    <w:p w14:paraId="46F31913" w14:textId="7715DB72" w:rsidR="000114E2" w:rsidRDefault="000114E2" w:rsidP="006A5F52">
      <w:pPr>
        <w:spacing w:line="276" w:lineRule="auto"/>
        <w:rPr>
          <w:rFonts w:ascii="Arial" w:eastAsia="Calibri" w:hAnsi="Arial" w:cs="Arial"/>
          <w:b/>
          <w:sz w:val="22"/>
          <w:lang w:val="es-ES_tradnl"/>
        </w:rPr>
      </w:pPr>
    </w:p>
    <w:p w14:paraId="1C9093AF" w14:textId="717E705F" w:rsidR="000114E2" w:rsidRDefault="000114E2" w:rsidP="006A5F52">
      <w:pPr>
        <w:spacing w:line="276" w:lineRule="auto"/>
        <w:rPr>
          <w:rFonts w:ascii="Arial" w:eastAsia="Calibri" w:hAnsi="Arial" w:cs="Arial"/>
          <w:b/>
          <w:sz w:val="22"/>
          <w:lang w:val="es-ES_tradnl"/>
        </w:rPr>
      </w:pPr>
    </w:p>
    <w:p w14:paraId="1AA9D783" w14:textId="77777777" w:rsidR="000114E2" w:rsidRDefault="000114E2" w:rsidP="006A5F52">
      <w:pPr>
        <w:spacing w:line="276" w:lineRule="auto"/>
        <w:rPr>
          <w:rFonts w:ascii="Arial" w:eastAsia="Calibri" w:hAnsi="Arial" w:cs="Arial"/>
          <w:b/>
          <w:sz w:val="22"/>
          <w:lang w:val="es-ES_tradnl"/>
        </w:rPr>
      </w:pPr>
    </w:p>
    <w:p w14:paraId="561C9570" w14:textId="219DBA76" w:rsidR="00A3373C" w:rsidRDefault="00A3373C" w:rsidP="006A5F52">
      <w:pPr>
        <w:spacing w:line="276" w:lineRule="auto"/>
        <w:rPr>
          <w:rFonts w:ascii="Arial" w:eastAsia="Calibri" w:hAnsi="Arial" w:cs="Arial"/>
          <w:b/>
          <w:sz w:val="22"/>
          <w:lang w:val="es-ES_tradnl"/>
        </w:rPr>
      </w:pPr>
    </w:p>
    <w:p w14:paraId="3B07135D" w14:textId="197EB01A" w:rsidR="00A3373C" w:rsidRDefault="00A3373C" w:rsidP="006A5F52">
      <w:pPr>
        <w:spacing w:line="276" w:lineRule="auto"/>
        <w:rPr>
          <w:rFonts w:ascii="Arial" w:eastAsia="Calibri" w:hAnsi="Arial" w:cs="Arial"/>
          <w:b/>
          <w:sz w:val="22"/>
          <w:lang w:val="es-ES_tradnl"/>
        </w:rPr>
      </w:pPr>
    </w:p>
    <w:p w14:paraId="2C369CB4" w14:textId="46267544" w:rsidR="00A3373C" w:rsidRDefault="00A3373C" w:rsidP="006A5F52">
      <w:pPr>
        <w:spacing w:line="276" w:lineRule="auto"/>
        <w:rPr>
          <w:rFonts w:ascii="Arial" w:eastAsia="Calibri" w:hAnsi="Arial" w:cs="Arial"/>
          <w:b/>
          <w:sz w:val="22"/>
          <w:lang w:val="es-ES_tradnl"/>
        </w:rPr>
      </w:pPr>
    </w:p>
    <w:p w14:paraId="4C6D7D4E" w14:textId="1F6CFDBE" w:rsidR="00A3373C" w:rsidRDefault="00A3373C" w:rsidP="006A5F52">
      <w:pPr>
        <w:spacing w:line="276" w:lineRule="auto"/>
        <w:rPr>
          <w:rFonts w:ascii="Arial" w:eastAsia="Calibri" w:hAnsi="Arial" w:cs="Arial"/>
          <w:b/>
          <w:sz w:val="22"/>
          <w:lang w:val="es-ES_tradnl"/>
        </w:rPr>
      </w:pPr>
    </w:p>
    <w:p w14:paraId="334F24C9" w14:textId="77777777" w:rsidR="00A3373C" w:rsidRPr="003050A6" w:rsidRDefault="00A3373C" w:rsidP="006A5F52">
      <w:pPr>
        <w:spacing w:line="276" w:lineRule="auto"/>
        <w:rPr>
          <w:rFonts w:ascii="Arial" w:eastAsia="Calibri" w:hAnsi="Arial" w:cs="Arial"/>
          <w:b/>
          <w:sz w:val="22"/>
          <w:lang w:val="es-ES_tradnl"/>
        </w:rPr>
      </w:pPr>
    </w:p>
    <w:p w14:paraId="68A0505A" w14:textId="77777777" w:rsidR="006A5F52" w:rsidRPr="003050A6" w:rsidRDefault="006A5F52" w:rsidP="006A5F52">
      <w:pPr>
        <w:spacing w:line="276" w:lineRule="auto"/>
        <w:rPr>
          <w:rFonts w:ascii="Arial" w:eastAsia="Calibri" w:hAnsi="Arial" w:cs="Arial"/>
          <w:b/>
          <w:sz w:val="22"/>
          <w:lang w:val="es-ES_tradnl"/>
        </w:rPr>
      </w:pPr>
    </w:p>
    <w:p w14:paraId="64EC5FE3" w14:textId="77777777" w:rsidR="006A5F52" w:rsidRPr="003050A6" w:rsidRDefault="006A5F52" w:rsidP="006A5F52">
      <w:pPr>
        <w:spacing w:line="276" w:lineRule="auto"/>
        <w:rPr>
          <w:rFonts w:ascii="Arial" w:eastAsia="Calibri" w:hAnsi="Arial" w:cs="Arial"/>
          <w:b/>
          <w:sz w:val="22"/>
          <w:lang w:val="es-ES_tradnl"/>
        </w:rPr>
      </w:pPr>
    </w:p>
    <w:p w14:paraId="5B277A07" w14:textId="6DF8FD4C" w:rsidR="006A5F52" w:rsidRDefault="006A5F52" w:rsidP="006A5F52">
      <w:pPr>
        <w:spacing w:line="276" w:lineRule="auto"/>
        <w:rPr>
          <w:rFonts w:ascii="Arial" w:hAnsi="Arial" w:cs="Arial"/>
          <w:b/>
          <w:bCs/>
          <w:sz w:val="22"/>
          <w:lang w:val="es-ES_tradnl"/>
        </w:rPr>
      </w:pPr>
    </w:p>
    <w:p w14:paraId="041A40D4" w14:textId="7E35ADFF" w:rsidR="00562A1B" w:rsidRDefault="00562A1B" w:rsidP="006A5F52">
      <w:pPr>
        <w:spacing w:line="276" w:lineRule="auto"/>
        <w:rPr>
          <w:rFonts w:ascii="Arial" w:hAnsi="Arial" w:cs="Arial"/>
          <w:b/>
          <w:bCs/>
          <w:sz w:val="22"/>
          <w:lang w:val="es-ES_tradnl"/>
        </w:rPr>
      </w:pPr>
    </w:p>
    <w:p w14:paraId="533AC5B5" w14:textId="498768D5" w:rsidR="00562A1B" w:rsidRPr="00562A1B" w:rsidRDefault="00562A1B" w:rsidP="00562A1B">
      <w:pPr>
        <w:jc w:val="right"/>
      </w:pPr>
      <w:r w:rsidRPr="00562A1B">
        <w:fldChar w:fldCharType="begin"/>
      </w:r>
      <w:r w:rsidR="001E5244">
        <w:instrText xml:space="preserve"> INCLUDEPICTURE "C:\\var\\folders\\tb\\0fmk9b510f57pz5rwhv8lnpw0000gp\\T\\com.microsoft.Word\\WebArchiveCopyPasteTempFiles\\page1image1845171856" \* MERGEFORMAT </w:instrText>
      </w:r>
      <w:r w:rsidRPr="00562A1B">
        <w:fldChar w:fldCharType="separate"/>
      </w:r>
      <w:r w:rsidRPr="00562A1B">
        <w:rPr>
          <w:noProof/>
        </w:rPr>
        <w:drawing>
          <wp:inline distT="0" distB="0" distL="0" distR="0" wp14:anchorId="67195E12" wp14:editId="00CBEB93">
            <wp:extent cx="2397760" cy="613410"/>
            <wp:effectExtent l="0" t="0" r="2540" b="0"/>
            <wp:docPr id="4" name="Imagen 4" descr="page1image184517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451718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7760" cy="613410"/>
                    </a:xfrm>
                    <a:prstGeom prst="rect">
                      <a:avLst/>
                    </a:prstGeom>
                    <a:noFill/>
                    <a:ln>
                      <a:noFill/>
                    </a:ln>
                  </pic:spPr>
                </pic:pic>
              </a:graphicData>
            </a:graphic>
          </wp:inline>
        </w:drawing>
      </w:r>
      <w:r w:rsidRPr="00562A1B">
        <w:fldChar w:fldCharType="end"/>
      </w:r>
    </w:p>
    <w:p w14:paraId="6C611D8C" w14:textId="77777777" w:rsidR="00562A1B" w:rsidRPr="003050A6" w:rsidRDefault="00562A1B" w:rsidP="006A5F52">
      <w:pPr>
        <w:spacing w:line="276" w:lineRule="auto"/>
        <w:rPr>
          <w:rFonts w:ascii="Arial" w:hAnsi="Arial" w:cs="Arial"/>
          <w:b/>
          <w:bCs/>
          <w:sz w:val="22"/>
          <w:lang w:val="es-ES_tradnl"/>
        </w:rPr>
      </w:pPr>
    </w:p>
    <w:p w14:paraId="14815455" w14:textId="77777777" w:rsidR="006A5F52" w:rsidRPr="003050A6" w:rsidRDefault="006A5F52" w:rsidP="006A5F52">
      <w:pPr>
        <w:rPr>
          <w:rFonts w:ascii="Arial" w:eastAsia="Calibri" w:hAnsi="Arial" w:cs="Arial"/>
          <w:sz w:val="22"/>
          <w:lang w:val="es-ES_tradnl"/>
        </w:rPr>
      </w:pPr>
      <w:r w:rsidRPr="003050A6">
        <w:rPr>
          <w:rFonts w:ascii="Arial" w:eastAsia="Calibri" w:hAnsi="Arial" w:cs="Arial"/>
          <w:sz w:val="22"/>
          <w:lang w:val="es-ES_tradnl"/>
        </w:rPr>
        <w:t>Señor</w:t>
      </w:r>
    </w:p>
    <w:p w14:paraId="408D0909" w14:textId="0A7741DE" w:rsidR="006A5F52" w:rsidRPr="003050A6" w:rsidRDefault="004C5061" w:rsidP="006A5F52">
      <w:pPr>
        <w:rPr>
          <w:rFonts w:ascii="Arial" w:eastAsia="Calibri" w:hAnsi="Arial" w:cs="Arial"/>
          <w:b/>
          <w:bCs/>
          <w:sz w:val="22"/>
          <w:lang w:val="es-ES_tradnl"/>
        </w:rPr>
      </w:pPr>
      <w:r>
        <w:rPr>
          <w:rFonts w:ascii="Arial" w:eastAsia="Calibri" w:hAnsi="Arial" w:cs="Arial"/>
          <w:b/>
          <w:bCs/>
          <w:sz w:val="22"/>
          <w:lang w:val="es-ES_tradnl"/>
        </w:rPr>
        <w:t>Diego Dorado</w:t>
      </w:r>
    </w:p>
    <w:p w14:paraId="7DA07508" w14:textId="77777777" w:rsidR="006A5F52" w:rsidRPr="003050A6" w:rsidRDefault="006A5F52" w:rsidP="006A5F52">
      <w:pPr>
        <w:rPr>
          <w:rFonts w:ascii="Arial" w:eastAsia="Calibri" w:hAnsi="Arial" w:cs="Arial"/>
          <w:sz w:val="22"/>
          <w:lang w:val="es-ES_tradnl"/>
        </w:rPr>
      </w:pPr>
      <w:r w:rsidRPr="003050A6">
        <w:rPr>
          <w:rFonts w:ascii="Arial" w:eastAsia="Calibri" w:hAnsi="Arial" w:cs="Arial"/>
          <w:sz w:val="22"/>
          <w:lang w:val="es-ES_tradnl"/>
        </w:rPr>
        <w:t xml:space="preserve">Arauca, Arauca </w:t>
      </w:r>
    </w:p>
    <w:p w14:paraId="0FB6C126" w14:textId="77777777" w:rsidR="006A5F52" w:rsidRPr="003050A6" w:rsidRDefault="006A5F52" w:rsidP="006A5F52">
      <w:pPr>
        <w:rPr>
          <w:rFonts w:ascii="Arial" w:eastAsia="Calibri" w:hAnsi="Arial" w:cs="Arial"/>
          <w:sz w:val="22"/>
          <w:lang w:val="es-ES_tradnl"/>
        </w:rPr>
      </w:pPr>
    </w:p>
    <w:p w14:paraId="711C916A" w14:textId="77777777" w:rsidR="006A5F52" w:rsidRPr="003050A6" w:rsidRDefault="006A5F52" w:rsidP="006A5F52">
      <w:pPr>
        <w:rPr>
          <w:rFonts w:ascii="Arial" w:eastAsia="Calibri" w:hAnsi="Arial" w:cs="Arial"/>
          <w:b/>
          <w:sz w:val="22"/>
          <w:lang w:val="es-ES_tradnl"/>
        </w:rPr>
      </w:pPr>
    </w:p>
    <w:p w14:paraId="70037BB4" w14:textId="77777777" w:rsidR="006A5F52" w:rsidRPr="003050A6" w:rsidRDefault="006A5F52" w:rsidP="006A5F52">
      <w:pPr>
        <w:rPr>
          <w:rFonts w:ascii="Arial" w:eastAsia="Calibri" w:hAnsi="Arial" w:cs="Arial"/>
          <w:b/>
          <w:sz w:val="22"/>
          <w:lang w:val="es-ES_tradnl"/>
        </w:rPr>
      </w:pPr>
      <w:r w:rsidRPr="003050A6">
        <w:rPr>
          <w:rFonts w:ascii="Arial" w:eastAsia="Calibri" w:hAnsi="Arial" w:cs="Arial"/>
          <w:b/>
          <w:sz w:val="22"/>
          <w:lang w:val="es-ES_tradnl"/>
        </w:rPr>
        <w:t xml:space="preserve">                                            Concepto C – 490 de 2021 </w:t>
      </w:r>
    </w:p>
    <w:p w14:paraId="2D13500B" w14:textId="77777777" w:rsidR="006A5F52" w:rsidRPr="003050A6" w:rsidRDefault="006A5F52" w:rsidP="006A5F52">
      <w:pPr>
        <w:jc w:val="center"/>
        <w:rPr>
          <w:rFonts w:ascii="Arial" w:eastAsia="Calibri" w:hAnsi="Arial" w:cs="Arial"/>
          <w:b/>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A5F52" w:rsidRPr="003050A6" w14:paraId="5A7A5F26" w14:textId="77777777" w:rsidTr="00237CF8">
        <w:trPr>
          <w:trHeight w:val="1096"/>
        </w:trPr>
        <w:tc>
          <w:tcPr>
            <w:tcW w:w="2689" w:type="dxa"/>
          </w:tcPr>
          <w:p w14:paraId="58F273E3" w14:textId="77777777" w:rsidR="006A5F52" w:rsidRPr="003050A6" w:rsidRDefault="006A5F52" w:rsidP="00B07A5B">
            <w:pPr>
              <w:rPr>
                <w:rFonts w:ascii="Arial" w:eastAsia="Calibri" w:hAnsi="Arial" w:cs="Arial"/>
                <w:lang w:val="es-ES_tradnl"/>
              </w:rPr>
            </w:pPr>
            <w:r w:rsidRPr="003050A6">
              <w:rPr>
                <w:rFonts w:ascii="Arial" w:eastAsia="Calibri" w:hAnsi="Arial" w:cs="Arial"/>
                <w:b/>
                <w:lang w:val="es-ES_tradnl"/>
              </w:rPr>
              <w:t>Temas:</w:t>
            </w:r>
            <w:r w:rsidRPr="003050A6">
              <w:rPr>
                <w:rFonts w:ascii="Arial" w:eastAsia="Calibri" w:hAnsi="Arial" w:cs="Arial"/>
                <w:lang w:val="es-ES_tradnl"/>
              </w:rPr>
              <w:t xml:space="preserve">                                      </w:t>
            </w:r>
          </w:p>
        </w:tc>
        <w:tc>
          <w:tcPr>
            <w:tcW w:w="6237" w:type="dxa"/>
          </w:tcPr>
          <w:p w14:paraId="128A30AF" w14:textId="20C0D385" w:rsidR="00A3373C" w:rsidRPr="003050A6" w:rsidRDefault="006A5F52" w:rsidP="00237CF8">
            <w:pPr>
              <w:spacing w:line="276" w:lineRule="auto"/>
              <w:jc w:val="both"/>
              <w:rPr>
                <w:rFonts w:ascii="Arial" w:eastAsia="Calibri" w:hAnsi="Arial" w:cs="Arial"/>
                <w:bCs/>
                <w:lang w:val="es-ES_tradnl"/>
              </w:rPr>
            </w:pPr>
            <w:r w:rsidRPr="003050A6">
              <w:rPr>
                <w:rFonts w:ascii="Arial" w:eastAsia="Calibri" w:hAnsi="Arial" w:cs="Arial"/>
                <w:bCs/>
                <w:lang w:val="es-ES_tradnl"/>
              </w:rPr>
              <w:t>DOCUMENTOS TIPO – Aplicación – Obligatoriedad / DOCUMENTO TIPO INFRAESTRUCTURA DE TRANSPORTE – Experiencia</w:t>
            </w:r>
            <w:r w:rsidR="00A3373C">
              <w:rPr>
                <w:rFonts w:ascii="Arial" w:eastAsia="Calibri" w:hAnsi="Arial" w:cs="Arial"/>
                <w:bCs/>
                <w:lang w:val="es-ES_tradnl"/>
              </w:rPr>
              <w:t xml:space="preserve"> / DOCUMENTO TIPO </w:t>
            </w:r>
            <w:r w:rsidR="00A3373C">
              <w:rPr>
                <w:rFonts w:ascii="Arial" w:eastAsia="Calibri" w:hAnsi="Arial" w:cs="Arial"/>
                <w:bCs/>
                <w:lang w:val="es-ES_tradnl"/>
              </w:rPr>
              <w:softHyphen/>
              <w:t xml:space="preserve">– </w:t>
            </w:r>
            <w:r w:rsidR="00201284">
              <w:rPr>
                <w:rFonts w:ascii="Arial" w:eastAsia="Calibri" w:hAnsi="Arial" w:cs="Arial"/>
                <w:bCs/>
                <w:lang w:val="es-ES_tradnl"/>
              </w:rPr>
              <w:t>Experiencia – Acreditación</w:t>
            </w:r>
            <w:r w:rsidR="007266AD">
              <w:rPr>
                <w:rFonts w:ascii="Arial" w:eastAsia="Calibri" w:hAnsi="Arial" w:cs="Arial"/>
                <w:bCs/>
                <w:lang w:val="es-ES_tradnl"/>
              </w:rPr>
              <w:t xml:space="preserve"> – </w:t>
            </w:r>
            <w:r w:rsidR="007266AD" w:rsidRPr="007266AD">
              <w:rPr>
                <w:rFonts w:ascii="Arial" w:eastAsia="Calibri" w:hAnsi="Arial" w:cs="Arial"/>
                <w:bCs/>
                <w:szCs w:val="24"/>
                <w:lang w:val="es-ES_tradnl"/>
              </w:rPr>
              <w:t>Espacio público asociado a la infraestructura de transporte</w:t>
            </w:r>
          </w:p>
        </w:tc>
      </w:tr>
      <w:tr w:rsidR="006A5F52" w:rsidRPr="003050A6" w14:paraId="5D52FA88" w14:textId="77777777" w:rsidTr="00B07A5B">
        <w:tc>
          <w:tcPr>
            <w:tcW w:w="2689" w:type="dxa"/>
          </w:tcPr>
          <w:p w14:paraId="23A109C7" w14:textId="77777777" w:rsidR="006A5F52" w:rsidRPr="003050A6" w:rsidRDefault="006A5F52" w:rsidP="00B07A5B">
            <w:pPr>
              <w:rPr>
                <w:rFonts w:ascii="Arial" w:eastAsia="Calibri" w:hAnsi="Arial" w:cs="Arial"/>
                <w:lang w:val="es-ES_tradnl"/>
              </w:rPr>
            </w:pPr>
            <w:r w:rsidRPr="003050A6">
              <w:rPr>
                <w:rFonts w:ascii="Arial" w:eastAsia="Calibri" w:hAnsi="Arial" w:cs="Arial"/>
                <w:b/>
                <w:lang w:val="es-ES_tradnl"/>
              </w:rPr>
              <w:t>Radicación:</w:t>
            </w:r>
            <w:r w:rsidRPr="003050A6">
              <w:rPr>
                <w:rFonts w:ascii="Arial" w:eastAsia="Calibri" w:hAnsi="Arial" w:cs="Arial"/>
                <w:lang w:val="es-ES_tradnl"/>
              </w:rPr>
              <w:t xml:space="preserve">                              </w:t>
            </w:r>
          </w:p>
        </w:tc>
        <w:tc>
          <w:tcPr>
            <w:tcW w:w="6237" w:type="dxa"/>
          </w:tcPr>
          <w:p w14:paraId="7400CA04" w14:textId="77777777" w:rsidR="006A5F52" w:rsidRPr="003050A6" w:rsidRDefault="006A5F52" w:rsidP="00B07A5B">
            <w:pPr>
              <w:rPr>
                <w:rFonts w:ascii="Arial" w:eastAsia="Calibri" w:hAnsi="Arial" w:cs="Arial"/>
                <w:lang w:val="es-ES_tradnl"/>
              </w:rPr>
            </w:pPr>
            <w:r w:rsidRPr="003050A6">
              <w:rPr>
                <w:rFonts w:ascii="Arial" w:eastAsia="Calibri" w:hAnsi="Arial" w:cs="Arial"/>
                <w:lang w:val="es-ES_tradnl"/>
              </w:rPr>
              <w:t>Respuesta a consulta P20210802006726</w:t>
            </w:r>
          </w:p>
        </w:tc>
      </w:tr>
    </w:tbl>
    <w:p w14:paraId="53620FA4" w14:textId="77777777" w:rsidR="006A5F52" w:rsidRPr="003050A6" w:rsidRDefault="006A5F52" w:rsidP="006A5F52">
      <w:pPr>
        <w:spacing w:line="276" w:lineRule="auto"/>
        <w:rPr>
          <w:rFonts w:ascii="Arial" w:eastAsia="Calibri" w:hAnsi="Arial" w:cs="Arial"/>
          <w:sz w:val="22"/>
          <w:lang w:val="es-ES_tradnl"/>
        </w:rPr>
      </w:pPr>
    </w:p>
    <w:p w14:paraId="73FEF76B" w14:textId="77777777" w:rsidR="006A5F52" w:rsidRPr="003050A6" w:rsidRDefault="006A5F52" w:rsidP="006A5F52">
      <w:pPr>
        <w:spacing w:line="276" w:lineRule="auto"/>
        <w:rPr>
          <w:rFonts w:ascii="Arial" w:eastAsia="Calibri" w:hAnsi="Arial" w:cs="Arial"/>
          <w:sz w:val="22"/>
          <w:lang w:val="es-ES_tradnl"/>
        </w:rPr>
      </w:pPr>
    </w:p>
    <w:p w14:paraId="1766B2D8" w14:textId="2130A559" w:rsidR="006A5F52" w:rsidRPr="003050A6" w:rsidRDefault="006A5F52" w:rsidP="006A5F52">
      <w:pPr>
        <w:tabs>
          <w:tab w:val="left" w:pos="3736"/>
        </w:tabs>
        <w:spacing w:line="276" w:lineRule="auto"/>
        <w:rPr>
          <w:rFonts w:ascii="Arial" w:eastAsia="Calibri" w:hAnsi="Arial" w:cs="Arial"/>
          <w:sz w:val="22"/>
          <w:lang w:val="es-ES_tradnl"/>
        </w:rPr>
      </w:pPr>
      <w:r w:rsidRPr="003050A6">
        <w:rPr>
          <w:rFonts w:ascii="Arial" w:eastAsia="Calibri" w:hAnsi="Arial" w:cs="Arial"/>
          <w:sz w:val="22"/>
          <w:lang w:val="es-ES_tradnl"/>
        </w:rPr>
        <w:t>Estimado señor</w:t>
      </w:r>
      <w:r w:rsidR="004C5061">
        <w:rPr>
          <w:rFonts w:ascii="Arial" w:eastAsia="Calibri" w:hAnsi="Arial" w:cs="Arial"/>
          <w:sz w:val="22"/>
          <w:lang w:val="es-ES_tradnl"/>
        </w:rPr>
        <w:t xml:space="preserve"> Dorado</w:t>
      </w:r>
      <w:r w:rsidRPr="003050A6">
        <w:rPr>
          <w:rFonts w:ascii="Arial" w:eastAsia="Calibri" w:hAnsi="Arial" w:cs="Arial"/>
          <w:sz w:val="22"/>
          <w:lang w:val="es-ES_tradnl"/>
        </w:rPr>
        <w:t>:</w:t>
      </w:r>
      <w:r w:rsidRPr="003050A6">
        <w:rPr>
          <w:rFonts w:ascii="Arial" w:eastAsia="Calibri" w:hAnsi="Arial" w:cs="Arial"/>
          <w:sz w:val="22"/>
          <w:lang w:val="es-ES_tradnl"/>
        </w:rPr>
        <w:tab/>
      </w:r>
    </w:p>
    <w:p w14:paraId="59E7BC65" w14:textId="77777777" w:rsidR="006A5F52" w:rsidRPr="003050A6" w:rsidRDefault="006A5F52" w:rsidP="006A5F52">
      <w:pPr>
        <w:spacing w:line="276" w:lineRule="auto"/>
        <w:rPr>
          <w:rFonts w:ascii="Arial" w:eastAsia="Calibri" w:hAnsi="Arial" w:cs="Arial"/>
          <w:sz w:val="22"/>
          <w:lang w:val="es-ES_tradnl"/>
        </w:rPr>
      </w:pPr>
    </w:p>
    <w:p w14:paraId="2A3343D0" w14:textId="25200096" w:rsidR="006A5F52" w:rsidRPr="003050A6" w:rsidRDefault="006A5F52" w:rsidP="006A5F52">
      <w:pPr>
        <w:spacing w:line="276" w:lineRule="auto"/>
        <w:jc w:val="both"/>
        <w:rPr>
          <w:rFonts w:ascii="Arial" w:eastAsia="Calibri" w:hAnsi="Arial" w:cs="Arial"/>
          <w:sz w:val="22"/>
          <w:lang w:val="es-ES_tradnl"/>
        </w:rPr>
      </w:pPr>
      <w:r w:rsidRPr="003050A6">
        <w:rPr>
          <w:rFonts w:ascii="Arial" w:eastAsia="Calibri" w:hAnsi="Arial" w:cs="Arial"/>
          <w:sz w:val="22"/>
          <w:lang w:val="es-ES_tradnl"/>
        </w:rPr>
        <w:t xml:space="preserve">La Agencia Nacional de Contratación Pública – Colombia Compra Eficiente responde a su consulta del </w:t>
      </w:r>
      <w:r w:rsidR="008B4454" w:rsidRPr="003050A6">
        <w:rPr>
          <w:rFonts w:ascii="Arial" w:eastAsia="Calibri" w:hAnsi="Arial" w:cs="Arial"/>
          <w:sz w:val="22"/>
          <w:lang w:val="es-ES_tradnl"/>
        </w:rPr>
        <w:t xml:space="preserve">2 de agosto </w:t>
      </w:r>
      <w:r w:rsidRPr="003050A6">
        <w:rPr>
          <w:rFonts w:ascii="Arial" w:eastAsia="Calibri" w:hAnsi="Arial" w:cs="Arial"/>
          <w:sz w:val="22"/>
          <w:lang w:val="es-ES_tradnl"/>
        </w:rPr>
        <w:t xml:space="preserve">de 2021, en ejercicio de la competencia otorgada por el numeral 8 del artículo 11 y el numeral 5 del artículo 3 del Decreto Ley 4170 de 2011. </w:t>
      </w:r>
    </w:p>
    <w:p w14:paraId="0BBD433B" w14:textId="77777777" w:rsidR="006A5F52" w:rsidRPr="003050A6" w:rsidRDefault="006A5F52" w:rsidP="006A5F52">
      <w:pPr>
        <w:pStyle w:val="Prrafodelista"/>
        <w:spacing w:line="276" w:lineRule="auto"/>
        <w:ind w:left="0"/>
        <w:rPr>
          <w:rFonts w:ascii="Arial" w:eastAsia="Calibri" w:hAnsi="Arial" w:cs="Arial"/>
          <w:sz w:val="22"/>
          <w:lang w:val="es-ES_tradnl"/>
        </w:rPr>
      </w:pPr>
    </w:p>
    <w:p w14:paraId="76C8D88A" w14:textId="77777777" w:rsidR="006A5F52" w:rsidRPr="003050A6" w:rsidRDefault="006A5F52" w:rsidP="006A5F52">
      <w:pPr>
        <w:tabs>
          <w:tab w:val="left" w:pos="0"/>
        </w:tabs>
        <w:spacing w:line="276" w:lineRule="auto"/>
        <w:jc w:val="both"/>
        <w:rPr>
          <w:rFonts w:ascii="Arial" w:eastAsia="Calibri" w:hAnsi="Arial" w:cs="Arial"/>
          <w:b/>
          <w:sz w:val="22"/>
          <w:lang w:val="es-ES_tradnl"/>
        </w:rPr>
      </w:pPr>
      <w:r w:rsidRPr="003050A6">
        <w:rPr>
          <w:rFonts w:ascii="Arial" w:eastAsia="Calibri" w:hAnsi="Arial" w:cs="Arial"/>
          <w:b/>
          <w:sz w:val="22"/>
          <w:lang w:val="es-ES_tradnl"/>
        </w:rPr>
        <w:t>1. Problema planteado</w:t>
      </w:r>
    </w:p>
    <w:p w14:paraId="1228297C" w14:textId="77777777" w:rsidR="006A5F52" w:rsidRPr="003050A6" w:rsidRDefault="006A5F52" w:rsidP="006A5F52">
      <w:pPr>
        <w:rPr>
          <w:rFonts w:ascii="Arial" w:eastAsia="Calibri" w:hAnsi="Arial" w:cs="Arial"/>
          <w:sz w:val="22"/>
          <w:lang w:val="es-ES_tradnl"/>
        </w:rPr>
      </w:pPr>
    </w:p>
    <w:p w14:paraId="4514BEB6" w14:textId="77777777" w:rsidR="008B4454" w:rsidRPr="003050A6" w:rsidRDefault="006A5F52" w:rsidP="006A5F52">
      <w:pPr>
        <w:spacing w:line="276" w:lineRule="auto"/>
        <w:jc w:val="both"/>
        <w:rPr>
          <w:rFonts w:ascii="Arial" w:eastAsia="Calibri" w:hAnsi="Arial" w:cs="Arial"/>
          <w:sz w:val="22"/>
          <w:szCs w:val="22"/>
          <w:lang w:val="es-ES_tradnl"/>
        </w:rPr>
      </w:pPr>
      <w:r w:rsidRPr="003050A6">
        <w:rPr>
          <w:rFonts w:ascii="Arial" w:eastAsia="Calibri" w:hAnsi="Arial" w:cs="Arial"/>
          <w:sz w:val="22"/>
          <w:szCs w:val="22"/>
          <w:lang w:val="es-ES_tradnl"/>
        </w:rPr>
        <w:t>Usted formula la</w:t>
      </w:r>
      <w:r w:rsidR="008B4454" w:rsidRPr="003050A6">
        <w:rPr>
          <w:rFonts w:ascii="Arial" w:eastAsia="Calibri" w:hAnsi="Arial" w:cs="Arial"/>
          <w:sz w:val="22"/>
          <w:szCs w:val="22"/>
          <w:lang w:val="es-ES_tradnl"/>
        </w:rPr>
        <w:t>s</w:t>
      </w:r>
      <w:r w:rsidRPr="003050A6">
        <w:rPr>
          <w:rFonts w:ascii="Arial" w:eastAsia="Calibri" w:hAnsi="Arial" w:cs="Arial"/>
          <w:sz w:val="22"/>
          <w:szCs w:val="22"/>
          <w:lang w:val="es-ES_tradnl"/>
        </w:rPr>
        <w:t xml:space="preserve"> siguiente</w:t>
      </w:r>
      <w:r w:rsidR="008B4454" w:rsidRPr="003050A6">
        <w:rPr>
          <w:rFonts w:ascii="Arial" w:eastAsia="Calibri" w:hAnsi="Arial" w:cs="Arial"/>
          <w:sz w:val="22"/>
          <w:szCs w:val="22"/>
          <w:lang w:val="es-ES_tradnl"/>
        </w:rPr>
        <w:t>s</w:t>
      </w:r>
      <w:r w:rsidRPr="003050A6">
        <w:rPr>
          <w:rFonts w:ascii="Arial" w:eastAsia="Calibri" w:hAnsi="Arial" w:cs="Arial"/>
          <w:sz w:val="22"/>
          <w:szCs w:val="22"/>
          <w:lang w:val="es-ES_tradnl"/>
        </w:rPr>
        <w:t xml:space="preserve"> pregunta</w:t>
      </w:r>
      <w:r w:rsidR="008B4454" w:rsidRPr="003050A6">
        <w:rPr>
          <w:rFonts w:ascii="Arial" w:eastAsia="Calibri" w:hAnsi="Arial" w:cs="Arial"/>
          <w:sz w:val="22"/>
          <w:szCs w:val="22"/>
          <w:lang w:val="es-ES_tradnl"/>
        </w:rPr>
        <w:t>s</w:t>
      </w:r>
      <w:r w:rsidRPr="003050A6">
        <w:rPr>
          <w:rFonts w:ascii="Arial" w:eastAsia="Calibri" w:hAnsi="Arial" w:cs="Arial"/>
          <w:sz w:val="22"/>
          <w:szCs w:val="22"/>
          <w:lang w:val="es-ES_tradnl"/>
        </w:rPr>
        <w:t xml:space="preserve">: </w:t>
      </w:r>
    </w:p>
    <w:p w14:paraId="28A2F7FA" w14:textId="26C6994D" w:rsidR="008B4454" w:rsidRPr="003050A6" w:rsidRDefault="006A5F52" w:rsidP="008B4454">
      <w:pPr>
        <w:pStyle w:val="Prrafodelista"/>
        <w:numPr>
          <w:ilvl w:val="0"/>
          <w:numId w:val="8"/>
        </w:numPr>
        <w:spacing w:beforeAutospacing="1" w:afterAutospacing="1"/>
        <w:jc w:val="both"/>
        <w:rPr>
          <w:rFonts w:ascii="Arial" w:hAnsi="Arial" w:cs="Arial"/>
          <w:color w:val="000000"/>
          <w:sz w:val="21"/>
          <w:szCs w:val="21"/>
          <w:lang w:val="es-ES_tradnl"/>
        </w:rPr>
      </w:pPr>
      <w:r w:rsidRPr="003050A6">
        <w:rPr>
          <w:rFonts w:ascii="Arial" w:eastAsia="Calibri" w:hAnsi="Arial" w:cs="Arial"/>
          <w:sz w:val="21"/>
          <w:szCs w:val="21"/>
          <w:lang w:val="es-ES_tradnl"/>
        </w:rPr>
        <w:t>«¿</w:t>
      </w:r>
      <w:r w:rsidR="008B4454" w:rsidRPr="003050A6">
        <w:rPr>
          <w:rFonts w:ascii="Arial" w:hAnsi="Arial" w:cs="Arial"/>
          <w:color w:val="000000"/>
          <w:sz w:val="21"/>
          <w:szCs w:val="21"/>
          <w:bdr w:val="none" w:sz="0" w:space="0" w:color="auto" w:frame="1"/>
          <w:lang w:val="es-ES_tradnl"/>
        </w:rPr>
        <w:t xml:space="preserve">Si una Entidad Pública, saca a selección publica un proceso de construcción de obras de espacio público (Andenes y/o circulaciones peatonales) y tiene en cuenta en el pliego tipo del proceso de licitación pública para el cumplimiento del numeral 3.5.2 (CARACTERÍSTICAS DE LOS CONTRATOS PRESENTADOS PARA ACREDITAR LA EXPERIENCIA EXIGIDA), la actividad 6.4 (PROYECTOS DE CONSTRUCCIÓN O MEJORAMIENTO O REHABILITACIÓN DE ESPACIO PÚBLICO ASOCIADO A LA INFRAESTRUCTURA DE TRANSPORTE) de la MATRIZ 1 – Experiencia. Por favor aclarar si para este proceso de selección publica los proponentes pueden </w:t>
      </w:r>
      <w:bookmarkStart w:id="0" w:name="_Hlk81933835"/>
      <w:r w:rsidR="008B4454" w:rsidRPr="003050A6">
        <w:rPr>
          <w:rFonts w:ascii="Arial" w:hAnsi="Arial" w:cs="Arial"/>
          <w:color w:val="000000"/>
          <w:sz w:val="21"/>
          <w:szCs w:val="21"/>
          <w:bdr w:val="none" w:sz="0" w:space="0" w:color="auto" w:frame="1"/>
          <w:lang w:val="es-ES_tradnl"/>
        </w:rPr>
        <w:t xml:space="preserve">acreditar la construcción de puentes en vías principales, puentes urbanos o vías urbanas, pues estas obras por lo general están integradas a andenes peatonales existentes. Esta observación la realizo teniendo en cuenta el ANEXO 3 – Glosario de los documentos </w:t>
      </w:r>
      <w:r w:rsidR="008B4454" w:rsidRPr="003050A6">
        <w:rPr>
          <w:rFonts w:ascii="Arial" w:hAnsi="Arial" w:cs="Arial"/>
          <w:color w:val="000000"/>
          <w:sz w:val="21"/>
          <w:szCs w:val="21"/>
          <w:bdr w:val="none" w:sz="0" w:space="0" w:color="auto" w:frame="1"/>
          <w:lang w:val="es-ES_tradnl"/>
        </w:rPr>
        <w:lastRenderedPageBreak/>
        <w:t>tipo</w:t>
      </w:r>
      <w:r w:rsidR="008B4454" w:rsidRPr="003050A6">
        <w:rPr>
          <w:rFonts w:ascii="Arial" w:hAnsi="Arial" w:cs="Arial"/>
          <w:sz w:val="21"/>
          <w:szCs w:val="21"/>
          <w:lang w:val="es-ES_tradnl"/>
        </w:rPr>
        <w:t>?».</w:t>
      </w:r>
      <w:r w:rsidR="008B4454" w:rsidRPr="003050A6">
        <w:rPr>
          <w:rFonts w:ascii="Arial" w:hAnsi="Arial" w:cs="Arial"/>
          <w:color w:val="000000"/>
          <w:sz w:val="21"/>
          <w:szCs w:val="21"/>
          <w:lang w:val="es-ES_tradnl"/>
        </w:rPr>
        <w:br/>
      </w:r>
      <w:r w:rsidR="008B4454" w:rsidRPr="003050A6">
        <w:rPr>
          <w:rFonts w:ascii="Arial" w:hAnsi="Arial" w:cs="Arial"/>
          <w:color w:val="000000"/>
          <w:sz w:val="21"/>
          <w:szCs w:val="21"/>
          <w:bdr w:val="none" w:sz="0" w:space="0" w:color="auto" w:frame="1"/>
          <w:lang w:val="es-ES_tradnl"/>
        </w:rPr>
        <w:t> </w:t>
      </w:r>
    </w:p>
    <w:p w14:paraId="1B6263AE" w14:textId="6D0E5335" w:rsidR="006A5F52" w:rsidRPr="003050A6" w:rsidRDefault="008B4454" w:rsidP="006A5F52">
      <w:pPr>
        <w:numPr>
          <w:ilvl w:val="0"/>
          <w:numId w:val="8"/>
        </w:numPr>
        <w:spacing w:beforeAutospacing="1" w:afterAutospacing="1"/>
        <w:jc w:val="both"/>
        <w:rPr>
          <w:rFonts w:ascii="Arial" w:hAnsi="Arial" w:cs="Arial"/>
          <w:color w:val="000000"/>
          <w:sz w:val="21"/>
          <w:szCs w:val="21"/>
          <w:lang w:val="es-ES_tradnl"/>
        </w:rPr>
      </w:pPr>
      <w:r w:rsidRPr="003050A6">
        <w:rPr>
          <w:rFonts w:ascii="Arial" w:eastAsia="Calibri" w:hAnsi="Arial" w:cs="Arial"/>
          <w:sz w:val="21"/>
          <w:szCs w:val="21"/>
          <w:lang w:val="es-ES_tradnl"/>
        </w:rPr>
        <w:t>«¿</w:t>
      </w:r>
      <w:r w:rsidRPr="003050A6">
        <w:rPr>
          <w:rFonts w:ascii="Arial" w:hAnsi="Arial" w:cs="Arial"/>
          <w:color w:val="000000"/>
          <w:sz w:val="21"/>
          <w:szCs w:val="21"/>
          <w:bdr w:val="none" w:sz="0" w:space="0" w:color="auto" w:frame="1"/>
          <w:lang w:val="es-ES_tradnl"/>
        </w:rPr>
        <w:t>Si una Entidad Pública, saca a selección publica un proceso de construcción de obras de espacio público (Andenes y/o circulaciones peatonales) y tiene en cuenta en el pliego tipo del proceso de licitación pública para el cumplimiento del numeral 3.5.2 (CARACTERÍSTICAS DE LOS CONTRATOS PRESENTADOS PARA ACREDITAR LA EXPERIENCIA EXIGIDA), la actividad 6.4 (PROYECTOS DE CONSTRUCCIÓN O MEJORAMIENTO O REHABILITACIÓN DE ESPACIO PÚBLICO ASOCIADO A LA INFRAESTRUCTURA DE TRANSPORTE) de la MATRIZ 1 – Experiencia. Por favor aclarar si para este proceso de selección publica los proponentes pueden acreditar el valor total de un contrato que ejecuto construcción de andenes y alcantarillado pluvial</w:t>
      </w:r>
      <w:r w:rsidR="006A5F52" w:rsidRPr="003050A6">
        <w:rPr>
          <w:rFonts w:ascii="Arial" w:hAnsi="Arial" w:cs="Arial"/>
          <w:sz w:val="21"/>
          <w:szCs w:val="21"/>
          <w:lang w:val="es-ES_tradnl"/>
        </w:rPr>
        <w:t>?».</w:t>
      </w:r>
      <w:bookmarkEnd w:id="0"/>
    </w:p>
    <w:p w14:paraId="2896BDB0" w14:textId="77777777" w:rsidR="006A5F52" w:rsidRPr="003050A6" w:rsidRDefault="006A5F52" w:rsidP="006A5F52">
      <w:pPr>
        <w:spacing w:line="276" w:lineRule="auto"/>
        <w:jc w:val="both"/>
        <w:rPr>
          <w:rFonts w:ascii="Arial" w:eastAsia="Calibri" w:hAnsi="Arial" w:cs="Arial"/>
          <w:sz w:val="22"/>
          <w:lang w:val="es-ES_tradnl"/>
        </w:rPr>
      </w:pPr>
      <w:r w:rsidRPr="003050A6">
        <w:rPr>
          <w:rFonts w:ascii="Arial" w:eastAsia="Calibri" w:hAnsi="Arial" w:cs="Arial"/>
          <w:b/>
          <w:sz w:val="22"/>
          <w:lang w:val="es-ES_tradnl"/>
        </w:rPr>
        <w:t>2. Consideraciones</w:t>
      </w:r>
    </w:p>
    <w:p w14:paraId="1BC19645" w14:textId="77777777" w:rsidR="0078483F" w:rsidRPr="007C190E" w:rsidRDefault="0078483F" w:rsidP="007C190E">
      <w:pPr>
        <w:jc w:val="both"/>
        <w:rPr>
          <w:rFonts w:ascii="Arial" w:eastAsia="Calibri" w:hAnsi="Arial" w:cs="Arial"/>
          <w:sz w:val="22"/>
          <w:lang w:val="es-ES_tradnl"/>
        </w:rPr>
      </w:pPr>
    </w:p>
    <w:p w14:paraId="748A6C0F" w14:textId="77777777" w:rsidR="006A5F52" w:rsidRPr="003050A6" w:rsidRDefault="006A5F52" w:rsidP="006A5F52">
      <w:pPr>
        <w:spacing w:before="120" w:after="120" w:line="276" w:lineRule="auto"/>
        <w:jc w:val="both"/>
        <w:rPr>
          <w:rFonts w:ascii="Arial" w:hAnsi="Arial" w:cs="Arial"/>
          <w:bCs/>
          <w:sz w:val="22"/>
          <w:lang w:val="es-ES_tradnl"/>
        </w:rPr>
      </w:pPr>
      <w:r w:rsidRPr="003050A6">
        <w:rPr>
          <w:rFonts w:ascii="Arial" w:hAnsi="Arial" w:cs="Arial"/>
          <w:bCs/>
          <w:sz w:val="22"/>
          <w:lang w:val="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7D607009" w14:textId="366CA47D" w:rsidR="006A5F52" w:rsidRPr="003050A6" w:rsidRDefault="006A5F52" w:rsidP="006A5F52">
      <w:pPr>
        <w:tabs>
          <w:tab w:val="left" w:pos="426"/>
        </w:tabs>
        <w:spacing w:before="120" w:after="120" w:line="276" w:lineRule="auto"/>
        <w:jc w:val="both"/>
        <w:rPr>
          <w:rFonts w:ascii="Arial" w:eastAsia="Calibri" w:hAnsi="Arial" w:cs="Arial"/>
          <w:bCs/>
          <w:sz w:val="22"/>
          <w:lang w:val="es-ES_tradnl"/>
        </w:rPr>
      </w:pPr>
      <w:r w:rsidRPr="003050A6">
        <w:rPr>
          <w:rFonts w:ascii="Arial" w:hAnsi="Arial" w:cs="Arial"/>
          <w:sz w:val="22"/>
          <w:lang w:val="es-ES_tradnl"/>
        </w:rPr>
        <w:tab/>
      </w:r>
      <w:r w:rsidRPr="003050A6">
        <w:rPr>
          <w:rFonts w:ascii="Arial" w:hAnsi="Arial" w:cs="Arial"/>
          <w:sz w:val="22"/>
          <w:lang w:val="es-ES_tradnl"/>
        </w:rPr>
        <w:tab/>
        <w:t>Es necesario tener en cuenta que esta entidad s</w:t>
      </w:r>
      <w:r w:rsidR="00201284">
        <w:rPr>
          <w:rFonts w:ascii="Arial" w:hAnsi="Arial" w:cs="Arial"/>
          <w:sz w:val="22"/>
          <w:lang w:val="es-ES_tradnl"/>
        </w:rPr>
        <w:t>o</w:t>
      </w:r>
      <w:r w:rsidRPr="003050A6">
        <w:rPr>
          <w:rFonts w:ascii="Arial" w:hAnsi="Arial" w:cs="Arial"/>
          <w:sz w:val="22"/>
          <w:lang w:val="es-ES_tradnl"/>
        </w:rPr>
        <w:t>lo tiene competencia para responder solicitudes sobre la aplicación de normas de carácter general en materia de compras y contratación pública</w:t>
      </w:r>
      <w:r w:rsidRPr="003050A6">
        <w:rPr>
          <w:rFonts w:ascii="Arial" w:hAnsi="Arial" w:cs="Arial"/>
          <w:sz w:val="22"/>
          <w:vertAlign w:val="superscript"/>
          <w:lang w:val="es-ES_tradnl"/>
        </w:rPr>
        <w:footnoteReference w:id="1"/>
      </w:r>
      <w:r w:rsidRPr="003050A6">
        <w:rPr>
          <w:rFonts w:ascii="Arial" w:hAnsi="Arial" w:cs="Arial"/>
          <w:sz w:val="22"/>
          <w:lang w:val="es-ES_tradnl"/>
        </w:rPr>
        <w:t>. Esta se fija con límites claros, con el objeto de evitar que la Agencia actúe como una instancia de validación de las actuaciones de las entidades sujetas a la Ley 80 de 1993 o de los demás participantes de la contratación pública.</w:t>
      </w:r>
    </w:p>
    <w:p w14:paraId="77B6FB62" w14:textId="09C29C2C" w:rsidR="006A5F52" w:rsidRPr="003050A6" w:rsidRDefault="006A5F52" w:rsidP="006A5F52">
      <w:pPr>
        <w:spacing w:before="120" w:line="276" w:lineRule="auto"/>
        <w:ind w:firstLine="709"/>
        <w:jc w:val="both"/>
        <w:rPr>
          <w:rFonts w:ascii="Arial" w:eastAsia="Calibri" w:hAnsi="Arial" w:cs="Arial"/>
          <w:sz w:val="22"/>
          <w:szCs w:val="22"/>
          <w:lang w:val="es-ES_tradnl"/>
        </w:rPr>
      </w:pPr>
      <w:r w:rsidRPr="003050A6">
        <w:rPr>
          <w:rFonts w:ascii="Arial" w:eastAsia="Calibri" w:hAnsi="Arial" w:cs="Arial"/>
          <w:sz w:val="22"/>
          <w:lang w:val="es-ES_tradnl"/>
        </w:rPr>
        <w:t xml:space="preserve">Por ello, la Subdirección –dentro de los límites de sus atribuciones– resolverá la consulta conforme a las normas generales en materia de contratación estatal. Con este objetivo se analizarán los siguientes temas: i) recuento sobre normatividad aplicable a los documentos tipo en Colombia, ii) </w:t>
      </w:r>
      <w:r w:rsidRPr="003050A6">
        <w:rPr>
          <w:rFonts w:ascii="Arial" w:hAnsi="Arial" w:cs="Arial"/>
          <w:sz w:val="22"/>
          <w:szCs w:val="22"/>
          <w:bdr w:val="none" w:sz="0" w:space="0" w:color="auto" w:frame="1"/>
          <w:lang w:val="es-ES_tradnl"/>
        </w:rPr>
        <w:t>tipos de infraestructura de transporte regulados en los Documentos tipo a partir de la Matriz 1 – Experiencia</w:t>
      </w:r>
      <w:r w:rsidR="008B4454" w:rsidRPr="003050A6">
        <w:rPr>
          <w:rFonts w:ascii="Arial" w:hAnsi="Arial" w:cs="Arial"/>
          <w:sz w:val="22"/>
          <w:szCs w:val="22"/>
          <w:bdr w:val="none" w:sz="0" w:space="0" w:color="auto" w:frame="1"/>
          <w:lang w:val="es-ES_tradnl"/>
        </w:rPr>
        <w:t xml:space="preserve">, </w:t>
      </w:r>
      <w:r w:rsidR="002F53BD">
        <w:rPr>
          <w:rFonts w:ascii="Arial" w:hAnsi="Arial" w:cs="Arial"/>
          <w:sz w:val="22"/>
          <w:szCs w:val="22"/>
          <w:bdr w:val="none" w:sz="0" w:space="0" w:color="auto" w:frame="1"/>
          <w:lang w:val="es-ES_tradnl"/>
        </w:rPr>
        <w:t>iii) a</w:t>
      </w:r>
      <w:r w:rsidR="002F53BD" w:rsidRPr="002F53BD">
        <w:rPr>
          <w:rFonts w:ascii="Arial" w:hAnsi="Arial" w:cs="Arial"/>
          <w:sz w:val="22"/>
          <w:szCs w:val="22"/>
          <w:bdr w:val="none" w:sz="0" w:space="0" w:color="auto" w:frame="1"/>
          <w:lang w:val="es-ES_tradnl"/>
        </w:rPr>
        <w:t>plicación de los Documentos tipo de infraestructura de transporte a partir de la Matriz 1 – Experiencia, en las modalidades de selección reguladas</w:t>
      </w:r>
      <w:r w:rsidR="002F53BD">
        <w:rPr>
          <w:rFonts w:ascii="Arial" w:hAnsi="Arial" w:cs="Arial"/>
          <w:sz w:val="22"/>
          <w:szCs w:val="22"/>
          <w:bdr w:val="none" w:sz="0" w:space="0" w:color="auto" w:frame="1"/>
          <w:lang w:val="es-ES_tradnl"/>
        </w:rPr>
        <w:t>.</w:t>
      </w:r>
    </w:p>
    <w:p w14:paraId="41D6D104" w14:textId="77777777" w:rsidR="006A5F52" w:rsidRPr="003050A6" w:rsidRDefault="006A5F52" w:rsidP="006A5F52">
      <w:pPr>
        <w:spacing w:line="276" w:lineRule="auto"/>
        <w:jc w:val="both"/>
        <w:rPr>
          <w:rFonts w:ascii="Arial" w:eastAsia="Calibri" w:hAnsi="Arial" w:cs="Arial"/>
          <w:b/>
          <w:bCs/>
          <w:sz w:val="22"/>
          <w:szCs w:val="22"/>
          <w:lang w:val="es-ES_tradnl"/>
        </w:rPr>
      </w:pPr>
    </w:p>
    <w:p w14:paraId="691D6E60" w14:textId="77777777" w:rsidR="006A5F52" w:rsidRPr="003050A6" w:rsidRDefault="006A5F52" w:rsidP="006A5F52">
      <w:pPr>
        <w:spacing w:line="276" w:lineRule="auto"/>
        <w:jc w:val="both"/>
        <w:rPr>
          <w:rFonts w:ascii="Arial" w:hAnsi="Arial" w:cs="Arial"/>
          <w:b/>
          <w:bCs/>
          <w:sz w:val="22"/>
          <w:lang w:val="es-ES_tradnl"/>
        </w:rPr>
      </w:pPr>
      <w:r w:rsidRPr="003050A6">
        <w:rPr>
          <w:rFonts w:ascii="Arial" w:eastAsia="Calibri" w:hAnsi="Arial" w:cs="Arial"/>
          <w:b/>
          <w:bCs/>
          <w:sz w:val="22"/>
          <w:szCs w:val="22"/>
          <w:lang w:val="es-ES_tradnl"/>
        </w:rPr>
        <w:t>2.1.</w:t>
      </w:r>
      <w:r w:rsidRPr="003050A6">
        <w:rPr>
          <w:rFonts w:ascii="Arial" w:hAnsi="Arial" w:cs="Arial"/>
          <w:b/>
          <w:bCs/>
          <w:sz w:val="22"/>
          <w:lang w:val="es-ES_tradnl"/>
        </w:rPr>
        <w:t xml:space="preserve"> Recuento sobre normativa aplicable a los documentos tipo en Colombia</w:t>
      </w:r>
    </w:p>
    <w:p w14:paraId="2920569B" w14:textId="77777777" w:rsidR="006A5F52" w:rsidRPr="003050A6" w:rsidRDefault="006A5F52" w:rsidP="006A5F52">
      <w:pPr>
        <w:spacing w:line="276" w:lineRule="auto"/>
        <w:jc w:val="both"/>
        <w:rPr>
          <w:rFonts w:ascii="Arial" w:hAnsi="Arial" w:cs="Arial"/>
          <w:sz w:val="22"/>
          <w:lang w:val="es-ES_tradnl"/>
        </w:rPr>
      </w:pPr>
    </w:p>
    <w:p w14:paraId="58A74A34" w14:textId="6C767A1B" w:rsidR="006A5F52" w:rsidRPr="003050A6" w:rsidRDefault="006A5F52" w:rsidP="006A5F52">
      <w:pPr>
        <w:spacing w:after="120" w:line="276" w:lineRule="auto"/>
        <w:jc w:val="both"/>
        <w:rPr>
          <w:rFonts w:ascii="Arial" w:hAnsi="Arial" w:cs="Arial"/>
          <w:sz w:val="22"/>
          <w:szCs w:val="22"/>
          <w:lang w:val="es-ES_tradnl"/>
        </w:rPr>
      </w:pPr>
      <w:r w:rsidRPr="003050A6">
        <w:rPr>
          <w:rFonts w:ascii="Arial" w:hAnsi="Arial" w:cs="Arial"/>
          <w:sz w:val="22"/>
          <w:szCs w:val="22"/>
          <w:lang w:val="es-ES_tradnl"/>
        </w:rPr>
        <w:t>La adopción de los documentos tipo obligatorios en el ordenamiento jurídico colombiano se incluyó por primera vez en el parágrafo 3 del artículo 2 de la Ley 1150 de 2007</w:t>
      </w:r>
      <w:r w:rsidRPr="003050A6">
        <w:rPr>
          <w:rStyle w:val="Refdenotaalpie"/>
          <w:rFonts w:ascii="Arial" w:hAnsi="Arial" w:cs="Arial"/>
          <w:sz w:val="22"/>
          <w:szCs w:val="22"/>
          <w:lang w:val="es-ES_tradnl"/>
        </w:rPr>
        <w:footnoteReference w:id="2"/>
      </w:r>
      <w:r w:rsidRPr="003050A6">
        <w:rPr>
          <w:rFonts w:ascii="Arial" w:hAnsi="Arial" w:cs="Arial"/>
          <w:sz w:val="22"/>
          <w:szCs w:val="22"/>
          <w:lang w:val="es-ES_tradnl"/>
        </w:rPr>
        <w:t>, que facultó al gobierno nacional para expedirlos, pero solo cuando se tratara de la adquisición o suministro de bienes y servicios de características técnicas uniformes y de común utilización</w:t>
      </w:r>
      <w:r w:rsidR="000F6043">
        <w:rPr>
          <w:rFonts w:ascii="Arial" w:hAnsi="Arial" w:cs="Arial"/>
          <w:sz w:val="22"/>
          <w:szCs w:val="22"/>
          <w:lang w:val="es-ES_tradnl"/>
        </w:rPr>
        <w:t>, pero</w:t>
      </w:r>
      <w:r w:rsidRPr="003050A6">
        <w:rPr>
          <w:rFonts w:ascii="Arial" w:hAnsi="Arial" w:cs="Arial"/>
          <w:sz w:val="22"/>
          <w:szCs w:val="22"/>
          <w:lang w:val="es-ES_tradnl"/>
        </w:rPr>
        <w:t xml:space="preserve"> esa facultad no ha sido ejercida hasta la actualidad. </w:t>
      </w:r>
    </w:p>
    <w:p w14:paraId="24D69B30" w14:textId="77777777" w:rsidR="006A5F52" w:rsidRPr="003050A6" w:rsidRDefault="006A5F52" w:rsidP="006A5F52">
      <w:pPr>
        <w:spacing w:line="276" w:lineRule="auto"/>
        <w:ind w:firstLine="708"/>
        <w:jc w:val="both"/>
        <w:rPr>
          <w:rFonts w:ascii="Arial" w:hAnsi="Arial" w:cs="Arial"/>
          <w:sz w:val="22"/>
          <w:szCs w:val="22"/>
          <w:lang w:val="es-ES_tradnl"/>
        </w:rPr>
      </w:pPr>
      <w:r w:rsidRPr="003050A6">
        <w:rPr>
          <w:rFonts w:ascii="Arial" w:hAnsi="Arial" w:cs="Arial"/>
          <w:sz w:val="22"/>
          <w:szCs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580C424C" w14:textId="77777777" w:rsidR="006A5F52" w:rsidRPr="003050A6" w:rsidRDefault="006A5F52" w:rsidP="006A5F52">
      <w:pPr>
        <w:spacing w:before="120" w:after="120" w:line="276" w:lineRule="auto"/>
        <w:ind w:firstLine="709"/>
        <w:jc w:val="both"/>
        <w:rPr>
          <w:rFonts w:ascii="Arial" w:hAnsi="Arial" w:cs="Arial"/>
          <w:sz w:val="22"/>
          <w:szCs w:val="22"/>
          <w:lang w:val="es-ES_tradnl"/>
        </w:rPr>
      </w:pPr>
      <w:r w:rsidRPr="003050A6">
        <w:rPr>
          <w:rFonts w:ascii="Arial" w:hAnsi="Arial" w:cs="Arial"/>
          <w:sz w:val="22"/>
          <w:szCs w:val="22"/>
          <w:lang w:val="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3050A6">
        <w:rPr>
          <w:rStyle w:val="Refdenotaalpie"/>
          <w:rFonts w:ascii="Arial" w:hAnsi="Arial" w:cs="Arial"/>
          <w:sz w:val="22"/>
          <w:szCs w:val="22"/>
          <w:lang w:val="es-ES_tradnl"/>
        </w:rPr>
        <w:footnoteReference w:id="3"/>
      </w:r>
      <w:r w:rsidRPr="003050A6">
        <w:rPr>
          <w:rFonts w:ascii="Arial" w:hAnsi="Arial" w:cs="Arial"/>
          <w:sz w:val="22"/>
          <w:szCs w:val="22"/>
          <w:lang w:val="es-ES_tradnl"/>
        </w:rPr>
        <w:t>.</w:t>
      </w:r>
    </w:p>
    <w:p w14:paraId="695850D9" w14:textId="77777777" w:rsidR="006A5F52" w:rsidRPr="003050A6" w:rsidRDefault="006A5F52" w:rsidP="006A5F52">
      <w:pPr>
        <w:spacing w:before="120" w:after="120" w:line="276" w:lineRule="auto"/>
        <w:jc w:val="both"/>
        <w:rPr>
          <w:rFonts w:ascii="Arial" w:hAnsi="Arial" w:cs="Arial"/>
          <w:sz w:val="22"/>
          <w:szCs w:val="22"/>
          <w:lang w:val="es-ES_tradnl"/>
        </w:rPr>
      </w:pPr>
      <w:r w:rsidRPr="003050A6">
        <w:rPr>
          <w:rFonts w:ascii="Arial" w:hAnsi="Arial" w:cs="Arial"/>
          <w:sz w:val="22"/>
          <w:szCs w:val="22"/>
          <w:lang w:val="es-ES_tradnl"/>
        </w:rPr>
        <w:tab/>
        <w:t xml:space="preserve">Asimismo, señalaba que, dentro de los documentos tipo, el gobierno adoptaría de manera general y con alcance obligatorio para todas las entidades las condiciones </w:t>
      </w:r>
      <w:r w:rsidRPr="003050A6">
        <w:rPr>
          <w:rFonts w:ascii="Arial" w:hAnsi="Arial" w:cs="Arial"/>
          <w:sz w:val="22"/>
          <w:szCs w:val="22"/>
          <w:lang w:val="es-ES_tradnl"/>
        </w:rPr>
        <w:lastRenderedPageBreak/>
        <w:t xml:space="preserve">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7C227C9B" w14:textId="77777777" w:rsidR="006A5F52" w:rsidRPr="003050A6" w:rsidRDefault="006A5F52" w:rsidP="006A5F52">
      <w:pPr>
        <w:spacing w:before="120" w:after="120" w:line="276" w:lineRule="auto"/>
        <w:jc w:val="both"/>
        <w:rPr>
          <w:rFonts w:ascii="Arial" w:hAnsi="Arial" w:cs="Arial"/>
          <w:sz w:val="22"/>
          <w:szCs w:val="22"/>
          <w:lang w:val="es-ES_tradnl"/>
        </w:rPr>
      </w:pPr>
      <w:r w:rsidRPr="003050A6">
        <w:rPr>
          <w:rFonts w:ascii="Arial" w:hAnsi="Arial" w:cs="Arial"/>
          <w:sz w:val="22"/>
          <w:szCs w:val="22"/>
          <w:lang w:val="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5213361A" w14:textId="77777777" w:rsidR="006A5F52" w:rsidRPr="003050A6" w:rsidRDefault="006A5F52" w:rsidP="006A5F52">
      <w:pPr>
        <w:spacing w:before="120" w:after="120" w:line="276" w:lineRule="auto"/>
        <w:jc w:val="both"/>
        <w:rPr>
          <w:rFonts w:ascii="Arial" w:hAnsi="Arial" w:cs="Arial"/>
          <w:sz w:val="22"/>
          <w:szCs w:val="22"/>
          <w:lang w:val="es-ES_tradnl"/>
        </w:rPr>
      </w:pPr>
      <w:r w:rsidRPr="003050A6">
        <w:rPr>
          <w:rFonts w:ascii="Arial" w:hAnsi="Arial" w:cs="Arial"/>
          <w:sz w:val="22"/>
          <w:szCs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1" w:name="_Hlk48665985"/>
      <w:r w:rsidRPr="003050A6">
        <w:rPr>
          <w:rFonts w:ascii="Arial" w:hAnsi="Arial" w:cs="Arial"/>
          <w:sz w:val="22"/>
          <w:szCs w:val="22"/>
          <w:lang w:val="es-ES_tradnl"/>
        </w:rPr>
        <w:t>y los criterios de escogencia, elementos propios del procedimiento de selección del contratista, materia en la que existe reserva de ley y que no se encuentra atribuida a la regulación de las entidades territoriales</w:t>
      </w:r>
      <w:bookmarkEnd w:id="1"/>
      <w:r w:rsidRPr="003050A6">
        <w:rPr>
          <w:rFonts w:ascii="Arial" w:hAnsi="Arial" w:cs="Arial"/>
          <w:sz w:val="22"/>
          <w:szCs w:val="22"/>
          <w:lang w:val="es-ES_tradnl"/>
        </w:rPr>
        <w:t>. De igual manera, se establece que esta autonomía se garantiza con la identificación autónoma de sus necesidades y la configuración de los elementos del contrato</w:t>
      </w:r>
      <w:r w:rsidRPr="003050A6">
        <w:rPr>
          <w:rStyle w:val="Refdenotaalpie"/>
          <w:rFonts w:ascii="Arial" w:hAnsi="Arial" w:cs="Arial"/>
          <w:sz w:val="22"/>
          <w:szCs w:val="22"/>
          <w:lang w:val="es-ES_tradnl"/>
        </w:rPr>
        <w:footnoteReference w:id="4"/>
      </w:r>
      <w:r w:rsidRPr="003050A6">
        <w:rPr>
          <w:rFonts w:ascii="Arial" w:hAnsi="Arial" w:cs="Arial"/>
          <w:sz w:val="22"/>
          <w:szCs w:val="22"/>
          <w:lang w:val="es-ES_tradnl"/>
        </w:rPr>
        <w:t>.</w:t>
      </w:r>
    </w:p>
    <w:p w14:paraId="460F5D96" w14:textId="77777777" w:rsidR="006A5F52" w:rsidRPr="003050A6" w:rsidRDefault="006A5F52" w:rsidP="006A5F52">
      <w:pPr>
        <w:spacing w:before="120" w:after="120" w:line="276" w:lineRule="auto"/>
        <w:jc w:val="both"/>
        <w:rPr>
          <w:rFonts w:ascii="Arial" w:hAnsi="Arial" w:cs="Arial"/>
          <w:sz w:val="22"/>
          <w:szCs w:val="22"/>
          <w:lang w:val="es-ES_tradnl"/>
        </w:rPr>
      </w:pPr>
      <w:r w:rsidRPr="003050A6">
        <w:rPr>
          <w:rFonts w:ascii="Arial" w:hAnsi="Arial" w:cs="Arial"/>
          <w:sz w:val="22"/>
          <w:szCs w:val="22"/>
          <w:lang w:val="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w:t>
      </w:r>
      <w:r w:rsidRPr="003050A6">
        <w:rPr>
          <w:rFonts w:ascii="Arial" w:hAnsi="Arial" w:cs="Arial"/>
          <w:sz w:val="22"/>
          <w:szCs w:val="22"/>
          <w:lang w:val="es-ES_tradnl"/>
        </w:rPr>
        <w:lastRenderedPageBreak/>
        <w:t>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56860AAC" w14:textId="77777777" w:rsidR="006A5F52" w:rsidRPr="003050A6" w:rsidRDefault="006A5F52" w:rsidP="006A5F52">
      <w:pPr>
        <w:spacing w:before="120" w:after="120" w:line="276" w:lineRule="auto"/>
        <w:jc w:val="both"/>
        <w:rPr>
          <w:rFonts w:ascii="Arial" w:hAnsi="Arial" w:cs="Arial"/>
          <w:sz w:val="22"/>
          <w:szCs w:val="22"/>
          <w:lang w:val="es-ES_tradnl"/>
        </w:rPr>
      </w:pPr>
      <w:r w:rsidRPr="003050A6">
        <w:rPr>
          <w:rFonts w:ascii="Arial" w:hAnsi="Arial" w:cs="Arial"/>
          <w:sz w:val="22"/>
          <w:szCs w:val="22"/>
          <w:lang w:val="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6F5457C0" w14:textId="77777777" w:rsidR="006A5F52" w:rsidRPr="003050A6" w:rsidRDefault="006A5F52" w:rsidP="006A5F52">
      <w:pPr>
        <w:spacing w:before="120" w:after="120" w:line="276" w:lineRule="auto"/>
        <w:ind w:firstLine="709"/>
        <w:jc w:val="both"/>
        <w:rPr>
          <w:rFonts w:ascii="Arial" w:hAnsi="Arial" w:cs="Arial"/>
          <w:sz w:val="22"/>
          <w:szCs w:val="22"/>
          <w:lang w:val="es-ES_tradnl"/>
        </w:rPr>
      </w:pPr>
      <w:r w:rsidRPr="003050A6">
        <w:rPr>
          <w:rFonts w:ascii="Arial" w:hAnsi="Arial" w:cs="Arial"/>
          <w:sz w:val="22"/>
          <w:szCs w:val="22"/>
          <w:lang w:val="es-ES_tradnl"/>
        </w:rPr>
        <w:t>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3050A6" w:rsidDel="00A434AB">
        <w:rPr>
          <w:rFonts w:ascii="Arial" w:hAnsi="Arial" w:cs="Arial"/>
          <w:sz w:val="22"/>
          <w:szCs w:val="22"/>
          <w:lang w:val="es-ES_tradnl"/>
        </w:rPr>
        <w:t xml:space="preserve"> </w:t>
      </w:r>
      <w:r w:rsidRPr="003050A6">
        <w:rPr>
          <w:rFonts w:ascii="Arial" w:hAnsi="Arial" w:cs="Arial"/>
          <w:sz w:val="22"/>
          <w:szCs w:val="22"/>
          <w:lang w:val="es-ES_tradnl"/>
        </w:rPr>
        <w:t xml:space="preserve">de infraestructura de transporte que se surtieran por la modalidad de mínima cuantía. Estos documentos fueron implementados y desarrollados por la Agencia Nacional de Contratación Pública </w:t>
      </w:r>
      <w:bookmarkStart w:id="2" w:name="_Hlk37841850"/>
      <w:r w:rsidRPr="003050A6">
        <w:rPr>
          <w:rFonts w:ascii="Arial" w:hAnsi="Arial" w:cs="Arial"/>
          <w:sz w:val="22"/>
          <w:szCs w:val="22"/>
          <w:lang w:val="es-ES_tradnl"/>
        </w:rPr>
        <w:t xml:space="preserve">– Colombia Compra Eficiente, </w:t>
      </w:r>
      <w:bookmarkEnd w:id="2"/>
      <w:r w:rsidRPr="003050A6">
        <w:rPr>
          <w:rFonts w:ascii="Arial" w:hAnsi="Arial" w:cs="Arial"/>
          <w:sz w:val="22"/>
          <w:szCs w:val="22"/>
          <w:lang w:val="es-ES_tradnl"/>
        </w:rPr>
        <w:t>por medio de la Resolución 1798 de 1 de abril de 2019 –derogada por la Resolución 045 del 14 de febrero de 2020–, la Resolución 044 del 14 de febrero de 2020 y la Resolución 094 del 21 de mayo de 2020.</w:t>
      </w:r>
    </w:p>
    <w:p w14:paraId="11B756D7" w14:textId="61886403" w:rsidR="006A5F52" w:rsidRPr="003050A6" w:rsidRDefault="006A5F52" w:rsidP="006A5F52">
      <w:pPr>
        <w:pStyle w:val="Normal11pt"/>
        <w:spacing w:before="120" w:line="276" w:lineRule="auto"/>
        <w:ind w:left="0" w:firstLine="709"/>
        <w:rPr>
          <w:rFonts w:eastAsia="Calibri"/>
          <w:color w:val="auto"/>
        </w:rPr>
      </w:pPr>
      <w:r w:rsidRPr="003050A6">
        <w:rPr>
          <w:rFonts w:eastAsia="Calibri"/>
          <w:color w:val="auto"/>
        </w:rPr>
        <w:t>Por otra parte</w:t>
      </w:r>
      <w:r w:rsidRPr="003050A6">
        <w:rPr>
          <w:rFonts w:eastAsia="Calibri"/>
          <w:i/>
          <w:iCs/>
          <w:color w:val="auto"/>
        </w:rPr>
        <w:t>,</w:t>
      </w:r>
      <w:r w:rsidRPr="003050A6">
        <w:rPr>
          <w:rFonts w:eastAsia="Calibri"/>
          <w:color w:val="auto"/>
        </w:rPr>
        <w:t xml:space="preserve"> debe tenerse en cuenta que </w:t>
      </w:r>
      <w:r w:rsidRPr="003050A6">
        <w:t>posteriormente fue expedida la Ley 2022 de 2020 «Por la cual modifica el artículo 4 de la ley 1882 de 2018 y se dictan otras disposiciones». En su artículo 1, esta norma modificó el Articulo 4 de la Ley 1882 de 2018</w:t>
      </w:r>
      <w:r w:rsidRPr="003050A6">
        <w:rPr>
          <w:rStyle w:val="Refdenotaalpie"/>
        </w:rPr>
        <w:footnoteReference w:id="5"/>
      </w:r>
      <w:r w:rsidRPr="003050A6">
        <w:t xml:space="preserve">, estableciendo a cargo de esta Agencia la adopción de documentos tipo que serán de obligatorio cumplimiento en la actividad contractual de todas las entidades sometidas al Estatuto General de Contratación de la Administración Pública. </w:t>
      </w:r>
      <w:r w:rsidRPr="003050A6">
        <w:rPr>
          <w:rFonts w:eastAsia="Calibri"/>
          <w:color w:val="auto"/>
        </w:rPr>
        <w:t xml:space="preserve">En este sentido, con la </w:t>
      </w:r>
      <w:r w:rsidRPr="003050A6">
        <w:rPr>
          <w:rFonts w:eastAsia="Calibri"/>
          <w:color w:val="auto"/>
        </w:rPr>
        <w:lastRenderedPageBreak/>
        <w:t xml:space="preserve">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418B33C6" w14:textId="77777777" w:rsidR="006A5F52" w:rsidRPr="003050A6" w:rsidRDefault="006A5F52" w:rsidP="006A5F52">
      <w:pPr>
        <w:pStyle w:val="Normal11pt"/>
        <w:spacing w:before="120" w:line="276" w:lineRule="auto"/>
        <w:ind w:left="0" w:firstLine="709"/>
        <w:rPr>
          <w:rFonts w:eastAsia="Calibri"/>
          <w:color w:val="auto"/>
        </w:rPr>
      </w:pPr>
      <w:r w:rsidRPr="003050A6">
        <w:rPr>
          <w:rFonts w:eastAsia="Calibri"/>
          <w:color w:val="auto"/>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w:t>
      </w:r>
    </w:p>
    <w:p w14:paraId="144DF937" w14:textId="77777777" w:rsidR="006A5F52" w:rsidRPr="003050A6" w:rsidRDefault="006A5F52" w:rsidP="006A5F52">
      <w:pPr>
        <w:pStyle w:val="Normal11pt"/>
        <w:spacing w:before="120" w:line="276" w:lineRule="auto"/>
        <w:ind w:left="0" w:firstLine="709"/>
        <w:rPr>
          <w:rFonts w:eastAsia="Calibri"/>
          <w:color w:val="auto"/>
        </w:rPr>
      </w:pPr>
      <w:r w:rsidRPr="003050A6">
        <w:rPr>
          <w:rFonts w:eastAsia="Calibri"/>
          <w:color w:val="auto"/>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0E5E74FF" w14:textId="77777777" w:rsidR="006A5F52" w:rsidRPr="003050A6" w:rsidRDefault="006A5F52" w:rsidP="006A5F52">
      <w:pPr>
        <w:pStyle w:val="Normal11pt"/>
        <w:spacing w:before="120" w:line="276" w:lineRule="auto"/>
        <w:ind w:left="0" w:firstLine="709"/>
        <w:rPr>
          <w:rFonts w:eastAsia="Calibri"/>
          <w:color w:val="auto"/>
        </w:rPr>
      </w:pPr>
      <w:r w:rsidRPr="003050A6">
        <w:rPr>
          <w:rFonts w:eastAsia="Calibri"/>
          <w:color w:val="auto"/>
        </w:rPr>
        <w:t>De otro lado, en el 2021 se expidió la Resolución 161 de 2021 «Por la cual se modifican los documentos tipo adoptados por la Agencia Nacional de Contratación Pública - Colombia Compra Eficiente», esta última versión de los pliegos tipo rige desde el 28 de junio de 2021. Además, se profirió la Resolución 193 de 2021 «Por la cual se adoptan los documentos tipo para los procesos de selección de concurso de méritos, para contratar la consultoría de estudios de ingeniería de infraestructura de transporte». Finalmente, se expidieron las Resoluciones 219 y 220 «</w:t>
      </w:r>
      <w:r w:rsidRPr="003050A6">
        <w:t>Por la cual se adoptan los documentos tipo para los procesos de licitación de obra pública de infraestructura social» y «Por la cual se adoptan los documentos tipo complementarios para los procesos de licitación de obra pública de infraestructura social relacionados con el sector educativo», respectivamente.</w:t>
      </w:r>
    </w:p>
    <w:p w14:paraId="58BB0F16" w14:textId="77777777" w:rsidR="006A5F52" w:rsidRPr="003050A6" w:rsidRDefault="006A5F52" w:rsidP="006A5F52">
      <w:pPr>
        <w:pStyle w:val="Normal11pt"/>
        <w:spacing w:before="120" w:line="276" w:lineRule="auto"/>
        <w:ind w:left="0" w:firstLine="709"/>
        <w:rPr>
          <w:rFonts w:eastAsia="Calibri"/>
          <w:color w:val="auto"/>
        </w:rPr>
      </w:pPr>
      <w:r w:rsidRPr="003050A6">
        <w:rPr>
          <w:rFonts w:eastAsia="Calibri"/>
          <w:color w:val="auto"/>
        </w:rPr>
        <w:t xml:space="preserve">En síntesis, hasta el momento se han expedido los siguientes documentos tipo que son obligatorios para todas las entidades sometidas al Estatuto General de Contratación de la Administración Pública: </w:t>
      </w:r>
    </w:p>
    <w:p w14:paraId="1B3E9E87" w14:textId="77777777" w:rsidR="006A5F52" w:rsidRPr="003050A6" w:rsidRDefault="006A5F52" w:rsidP="006A5F52">
      <w:pPr>
        <w:spacing w:before="120" w:line="276" w:lineRule="auto"/>
        <w:ind w:firstLine="709"/>
        <w:jc w:val="both"/>
        <w:rPr>
          <w:rFonts w:ascii="Arial" w:eastAsia="Calibri" w:hAnsi="Arial" w:cs="Arial"/>
          <w:color w:val="000000"/>
          <w:sz w:val="22"/>
          <w:szCs w:val="22"/>
          <w:lang w:val="es-ES_tradnl" w:eastAsia="es-ES"/>
        </w:rPr>
      </w:pPr>
      <w:r w:rsidRPr="003050A6">
        <w:rPr>
          <w:rFonts w:ascii="Arial" w:eastAsia="Calibri" w:hAnsi="Arial" w:cs="Arial"/>
          <w:color w:val="000000"/>
          <w:sz w:val="22"/>
          <w:szCs w:val="22"/>
          <w:lang w:val="es-ES_tradnl" w:eastAsia="es-ES"/>
        </w:rPr>
        <w:t xml:space="preserve">i) Documentos tipo para licitación de obra pública de infraestructura de transporte –versión 1–, obligatorios para los procesos cuyo aviso de convocatoria se haya publicado desde el 1 de abril de 2019. </w:t>
      </w:r>
    </w:p>
    <w:p w14:paraId="4C546B39" w14:textId="77777777" w:rsidR="006A5F52" w:rsidRPr="003050A6" w:rsidRDefault="006A5F52" w:rsidP="006A5F52">
      <w:pPr>
        <w:spacing w:before="120" w:line="276" w:lineRule="auto"/>
        <w:ind w:firstLine="709"/>
        <w:jc w:val="both"/>
        <w:rPr>
          <w:rFonts w:ascii="Arial" w:eastAsia="Calibri" w:hAnsi="Arial" w:cs="Arial"/>
          <w:color w:val="000000"/>
          <w:sz w:val="22"/>
          <w:szCs w:val="22"/>
          <w:lang w:val="es-ES_tradnl" w:eastAsia="es-ES"/>
        </w:rPr>
      </w:pPr>
      <w:r w:rsidRPr="003050A6">
        <w:rPr>
          <w:rFonts w:ascii="Arial" w:eastAsia="Calibri" w:hAnsi="Arial" w:cs="Arial"/>
          <w:color w:val="000000"/>
          <w:sz w:val="22"/>
          <w:szCs w:val="22"/>
          <w:lang w:val="es-ES_tradnl" w:eastAsia="es-ES"/>
        </w:rPr>
        <w:lastRenderedPageBreak/>
        <w:t>ii) Documentos tipo para licitación de obra pública de infraestructura de transporte –versión 2–, obligatorios para los procesos cuyo aviso de convocatoria se haya publicado desde el 10 de marzo de 2020.</w:t>
      </w:r>
    </w:p>
    <w:p w14:paraId="5DA23CCD" w14:textId="77777777" w:rsidR="006A5F52" w:rsidRPr="003050A6" w:rsidRDefault="006A5F52" w:rsidP="006A5F52">
      <w:pPr>
        <w:spacing w:before="120" w:line="276" w:lineRule="auto"/>
        <w:ind w:firstLine="709"/>
        <w:jc w:val="both"/>
        <w:rPr>
          <w:rFonts w:ascii="Arial" w:eastAsia="Calibri" w:hAnsi="Arial" w:cs="Arial"/>
          <w:color w:val="000000"/>
          <w:sz w:val="22"/>
          <w:szCs w:val="22"/>
          <w:lang w:val="es-ES_tradnl" w:eastAsia="es-ES"/>
        </w:rPr>
      </w:pPr>
      <w:r w:rsidRPr="003050A6">
        <w:rPr>
          <w:rFonts w:ascii="Arial" w:eastAsia="Calibri" w:hAnsi="Arial" w:cs="Arial"/>
          <w:color w:val="000000"/>
          <w:sz w:val="22"/>
          <w:szCs w:val="22"/>
          <w:lang w:val="es-ES_tradnl" w:eastAsia="es-ES"/>
        </w:rPr>
        <w:t>iii) Documentos tipo para licitación de obra pública de infraestructura de transporte –versión 3–, obligatorios para los procesos cuyo aviso de convocatoria se haya publicado desde el 1 de enero de 2021.</w:t>
      </w:r>
    </w:p>
    <w:p w14:paraId="34036F2C" w14:textId="77777777" w:rsidR="006A5F52" w:rsidRPr="003050A6" w:rsidRDefault="006A5F52" w:rsidP="006A5F52">
      <w:pPr>
        <w:spacing w:before="120" w:line="276" w:lineRule="auto"/>
        <w:ind w:firstLine="709"/>
        <w:jc w:val="both"/>
        <w:rPr>
          <w:rFonts w:ascii="Arial" w:eastAsia="Calibri" w:hAnsi="Arial" w:cs="Arial"/>
          <w:color w:val="000000"/>
          <w:sz w:val="22"/>
          <w:szCs w:val="22"/>
          <w:lang w:val="es-ES_tradnl" w:eastAsia="es-ES"/>
        </w:rPr>
      </w:pPr>
      <w:r w:rsidRPr="003050A6">
        <w:rPr>
          <w:rFonts w:ascii="Arial" w:eastAsia="Calibri" w:hAnsi="Arial" w:cs="Arial"/>
          <w:color w:val="000000"/>
          <w:sz w:val="22"/>
          <w:szCs w:val="22"/>
          <w:lang w:val="es-ES_tradnl" w:eastAsia="es-ES"/>
        </w:rPr>
        <w:t>iv) Documentos tipo para procesos de selección abreviada de menor cuantía de infraestructura de transporte –versión 1–, obligatorios para los procesos cuyo aviso de convocatoria se haya publicado desde el 17 de febrero de 2020.</w:t>
      </w:r>
    </w:p>
    <w:p w14:paraId="02CCB7A4" w14:textId="77777777" w:rsidR="006A5F52" w:rsidRPr="003050A6" w:rsidRDefault="006A5F52" w:rsidP="006A5F52">
      <w:pPr>
        <w:spacing w:before="120" w:line="276" w:lineRule="auto"/>
        <w:ind w:firstLine="709"/>
        <w:jc w:val="both"/>
        <w:rPr>
          <w:rFonts w:ascii="Arial" w:eastAsia="Calibri" w:hAnsi="Arial" w:cs="Arial"/>
          <w:color w:val="000000"/>
          <w:sz w:val="22"/>
          <w:szCs w:val="22"/>
          <w:lang w:val="es-ES_tradnl" w:eastAsia="es-ES"/>
        </w:rPr>
      </w:pPr>
      <w:r w:rsidRPr="003050A6">
        <w:rPr>
          <w:rFonts w:ascii="Arial" w:eastAsia="Calibri" w:hAnsi="Arial" w:cs="Arial"/>
          <w:color w:val="000000"/>
          <w:sz w:val="22"/>
          <w:szCs w:val="22"/>
          <w:lang w:val="es-ES_tradnl"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02ADBB17" w14:textId="77777777" w:rsidR="006A5F52" w:rsidRPr="003050A6" w:rsidRDefault="006A5F52" w:rsidP="006A5F52">
      <w:pPr>
        <w:spacing w:before="120" w:line="276" w:lineRule="auto"/>
        <w:ind w:firstLine="709"/>
        <w:jc w:val="both"/>
        <w:rPr>
          <w:rFonts w:ascii="Arial" w:eastAsia="Calibri" w:hAnsi="Arial" w:cs="Arial"/>
          <w:color w:val="000000"/>
          <w:sz w:val="22"/>
          <w:szCs w:val="22"/>
          <w:lang w:val="es-ES_tradnl" w:eastAsia="es-ES"/>
        </w:rPr>
      </w:pPr>
      <w:r w:rsidRPr="003050A6">
        <w:rPr>
          <w:rFonts w:ascii="Arial" w:eastAsia="Calibri" w:hAnsi="Arial" w:cs="Arial"/>
          <w:color w:val="000000"/>
          <w:sz w:val="22"/>
          <w:szCs w:val="22"/>
          <w:lang w:val="es-ES_tradnl" w:eastAsia="es-ES"/>
        </w:rPr>
        <w:t>vi) Documentos tipo para procesos de mínima cuantía de infraestructura de transporte, obligatorios para los procesos cuya invitación pública se haya publicado a partir del 10 de junio de 2020.</w:t>
      </w:r>
    </w:p>
    <w:p w14:paraId="5DEF10C9" w14:textId="77777777" w:rsidR="006A5F52" w:rsidRPr="003050A6" w:rsidRDefault="006A5F52" w:rsidP="006A5F52">
      <w:pPr>
        <w:spacing w:before="120" w:line="276" w:lineRule="auto"/>
        <w:ind w:firstLine="709"/>
        <w:jc w:val="both"/>
        <w:rPr>
          <w:rFonts w:ascii="Arial" w:eastAsia="Calibri" w:hAnsi="Arial" w:cs="Arial"/>
          <w:color w:val="000000"/>
          <w:sz w:val="22"/>
          <w:szCs w:val="22"/>
          <w:lang w:val="es-ES_tradnl" w:eastAsia="es-ES"/>
        </w:rPr>
      </w:pPr>
      <w:r w:rsidRPr="003050A6">
        <w:rPr>
          <w:rFonts w:ascii="Arial" w:eastAsia="Calibri" w:hAnsi="Arial" w:cs="Arial"/>
          <w:color w:val="000000"/>
          <w:sz w:val="22"/>
          <w:szCs w:val="22"/>
          <w:lang w:val="es-ES_tradnl"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3763DF09" w14:textId="77777777" w:rsidR="006A5F52" w:rsidRPr="003050A6" w:rsidRDefault="006A5F52" w:rsidP="006A5F52">
      <w:pPr>
        <w:spacing w:before="120" w:line="276" w:lineRule="auto"/>
        <w:ind w:firstLine="709"/>
        <w:jc w:val="both"/>
        <w:rPr>
          <w:rFonts w:ascii="Arial" w:eastAsia="Calibri" w:hAnsi="Arial" w:cs="Arial"/>
          <w:color w:val="000000"/>
          <w:sz w:val="22"/>
          <w:szCs w:val="22"/>
          <w:lang w:val="es-ES_tradnl" w:eastAsia="es-ES"/>
        </w:rPr>
      </w:pPr>
      <w:r w:rsidRPr="003050A6">
        <w:rPr>
          <w:rFonts w:ascii="Arial" w:eastAsia="Calibri" w:hAnsi="Arial" w:cs="Arial"/>
          <w:color w:val="000000"/>
          <w:sz w:val="22"/>
          <w:szCs w:val="22"/>
          <w:lang w:val="es-ES_tradnl" w:eastAsia="es-ES"/>
        </w:rPr>
        <w:t>viii) Documentos tipo para los procesos de selección de concurso de méritos, para contratar la consultoría de estudios de ingeniería de infraestructura de transporte, obligatorios para los procesos cuyo aviso de convocatoria se haya publicado desde el 9 de agosto de 2021.</w:t>
      </w:r>
    </w:p>
    <w:p w14:paraId="0D701D50" w14:textId="77777777" w:rsidR="006A5F52" w:rsidRPr="003050A6" w:rsidRDefault="006A5F52" w:rsidP="006A5F52">
      <w:pPr>
        <w:spacing w:before="120" w:line="276" w:lineRule="auto"/>
        <w:ind w:firstLine="709"/>
        <w:jc w:val="both"/>
        <w:rPr>
          <w:rFonts w:ascii="Arial" w:eastAsia="Calibri" w:hAnsi="Arial" w:cs="Arial"/>
          <w:color w:val="000000"/>
          <w:sz w:val="22"/>
          <w:szCs w:val="22"/>
          <w:lang w:val="es-ES_tradnl" w:eastAsia="es-ES"/>
        </w:rPr>
      </w:pPr>
      <w:r w:rsidRPr="003050A6">
        <w:rPr>
          <w:rFonts w:ascii="Arial" w:eastAsia="Calibri" w:hAnsi="Arial" w:cs="Arial"/>
          <w:color w:val="000000"/>
          <w:sz w:val="22"/>
          <w:szCs w:val="22"/>
          <w:lang w:val="es-ES_tradnl" w:eastAsia="es-ES"/>
        </w:rPr>
        <w:t>ix) Documentos tipo para procesos de licitación pública para obras de infraestructura de agua potable y saneamiento básico, obligatorios para los procesos cuyo aviso de convocatoria se haya publicado desde el 11 de diciembre de 2020.</w:t>
      </w:r>
    </w:p>
    <w:p w14:paraId="21212CA7" w14:textId="77777777" w:rsidR="006A5F52" w:rsidRPr="003050A6" w:rsidRDefault="006A5F52" w:rsidP="006A5F52">
      <w:pPr>
        <w:spacing w:before="120" w:after="120" w:line="276" w:lineRule="auto"/>
        <w:ind w:firstLine="709"/>
        <w:jc w:val="both"/>
        <w:rPr>
          <w:rFonts w:ascii="Arial" w:eastAsia="Calibri" w:hAnsi="Arial" w:cs="Arial"/>
          <w:color w:val="000000"/>
          <w:sz w:val="22"/>
          <w:szCs w:val="22"/>
          <w:lang w:val="es-ES_tradnl" w:eastAsia="es-ES"/>
        </w:rPr>
      </w:pPr>
      <w:r w:rsidRPr="003050A6">
        <w:rPr>
          <w:rFonts w:ascii="Arial" w:eastAsia="Calibri" w:hAnsi="Arial" w:cs="Arial"/>
          <w:color w:val="000000"/>
          <w:sz w:val="22"/>
          <w:szCs w:val="22"/>
          <w:lang w:val="es-ES_tradnl" w:eastAsia="es-ES"/>
        </w:rPr>
        <w:t>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10BACB0D" w14:textId="77777777" w:rsidR="006A5F52" w:rsidRPr="003050A6" w:rsidRDefault="006A5F52" w:rsidP="006A5F52">
      <w:pPr>
        <w:spacing w:before="120" w:after="120" w:line="276" w:lineRule="auto"/>
        <w:ind w:firstLine="709"/>
        <w:jc w:val="both"/>
        <w:rPr>
          <w:rFonts w:ascii="Arial" w:eastAsia="Calibri" w:hAnsi="Arial" w:cs="Arial"/>
          <w:color w:val="000000"/>
          <w:sz w:val="22"/>
          <w:szCs w:val="22"/>
          <w:lang w:val="es-ES_tradnl" w:eastAsia="es-ES"/>
        </w:rPr>
      </w:pPr>
      <w:r w:rsidRPr="003050A6">
        <w:rPr>
          <w:rFonts w:ascii="Arial" w:eastAsia="Calibri" w:hAnsi="Arial" w:cs="Arial"/>
          <w:color w:val="000000"/>
          <w:sz w:val="22"/>
          <w:szCs w:val="22"/>
          <w:lang w:val="es-ES_tradnl" w:eastAsia="es-ES"/>
        </w:rPr>
        <w:t>xi) Documentos tipo para procesos de gestión catastral con enfoque multipropósito que se celebren a través de contratos interadministrativos, obligatorios para los contratos celebrados a partir del 1 de febrero de 2021.</w:t>
      </w:r>
    </w:p>
    <w:p w14:paraId="690C7707" w14:textId="77777777" w:rsidR="006A5F52" w:rsidRPr="003050A6" w:rsidRDefault="006A5F52" w:rsidP="006A5F52">
      <w:pPr>
        <w:spacing w:after="120" w:line="276" w:lineRule="auto"/>
        <w:ind w:firstLine="709"/>
        <w:jc w:val="both"/>
        <w:rPr>
          <w:rFonts w:ascii="Arial" w:eastAsia="Calibri" w:hAnsi="Arial" w:cs="Arial"/>
          <w:color w:val="000000"/>
          <w:sz w:val="22"/>
          <w:szCs w:val="22"/>
          <w:lang w:val="es-ES_tradnl" w:eastAsia="es-ES"/>
        </w:rPr>
      </w:pPr>
      <w:r w:rsidRPr="003050A6">
        <w:rPr>
          <w:rFonts w:ascii="Arial" w:eastAsia="Calibri" w:hAnsi="Arial" w:cs="Arial"/>
          <w:color w:val="000000"/>
          <w:sz w:val="22"/>
          <w:szCs w:val="22"/>
          <w:lang w:val="es-ES_tradnl" w:eastAsia="es-ES"/>
        </w:rPr>
        <w:t>xii) Documentos tipo para los procesos de licitación de obra pública de infraestructura social, concretamente, para infraestructura en el sector educativo, obligatorios para los procesos cuyo aviso de convocatoria se publiquen desde el 30 de agosto de 2021.</w:t>
      </w:r>
    </w:p>
    <w:p w14:paraId="1E3F486C" w14:textId="77777777" w:rsidR="006A5F52" w:rsidRPr="003050A6" w:rsidRDefault="006A5F52" w:rsidP="006A5F52">
      <w:pPr>
        <w:pStyle w:val="Normal11pt"/>
        <w:spacing w:before="120" w:line="276" w:lineRule="auto"/>
        <w:ind w:left="0" w:firstLine="709"/>
        <w:rPr>
          <w:rFonts w:eastAsia="Calibri"/>
          <w:color w:val="auto"/>
        </w:rPr>
      </w:pPr>
      <w:r w:rsidRPr="003050A6">
        <w:rPr>
          <w:rFonts w:eastAsia="Calibri"/>
          <w:color w:val="auto"/>
        </w:rPr>
        <w:lastRenderedPageBreak/>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p>
    <w:p w14:paraId="7CCA1AE4" w14:textId="77777777" w:rsidR="006A5F52" w:rsidRPr="003050A6" w:rsidRDefault="006A5F52" w:rsidP="006A5F52">
      <w:pPr>
        <w:spacing w:line="276" w:lineRule="auto"/>
        <w:jc w:val="both"/>
        <w:rPr>
          <w:rFonts w:ascii="Arial" w:hAnsi="Arial" w:cs="Arial"/>
          <w:sz w:val="22"/>
          <w:szCs w:val="22"/>
          <w:lang w:val="es-ES_tradnl"/>
        </w:rPr>
      </w:pPr>
    </w:p>
    <w:p w14:paraId="70769DDA" w14:textId="6DE4E1B8" w:rsidR="006A5F52" w:rsidRPr="003050A6" w:rsidRDefault="006A5F52" w:rsidP="006A5F52">
      <w:pPr>
        <w:spacing w:line="276" w:lineRule="auto"/>
        <w:jc w:val="both"/>
        <w:rPr>
          <w:rFonts w:ascii="Arial" w:hAnsi="Arial" w:cs="Arial"/>
          <w:sz w:val="22"/>
          <w:szCs w:val="22"/>
          <w:lang w:val="es-ES_tradnl"/>
        </w:rPr>
      </w:pPr>
      <w:r w:rsidRPr="003050A6">
        <w:rPr>
          <w:rFonts w:ascii="Arial" w:hAnsi="Arial" w:cs="Arial"/>
          <w:b/>
          <w:bCs/>
          <w:sz w:val="22"/>
          <w:szCs w:val="22"/>
          <w:bdr w:val="none" w:sz="0" w:space="0" w:color="auto" w:frame="1"/>
          <w:lang w:val="es-ES_tradnl"/>
        </w:rPr>
        <w:t>2.2. Tipos de infraestructura de transporte regulados en los Documentos tipo a partir de la Matriz 1 – Experiencia </w:t>
      </w:r>
      <w:r w:rsidR="007B06F6">
        <w:rPr>
          <w:rFonts w:ascii="Arial" w:hAnsi="Arial" w:cs="Arial"/>
          <w:b/>
          <w:bCs/>
          <w:sz w:val="22"/>
          <w:szCs w:val="22"/>
          <w:bdr w:val="none" w:sz="0" w:space="0" w:color="auto" w:frame="1"/>
          <w:lang w:val="es-ES_tradnl"/>
        </w:rPr>
        <w:t>y la importancia del Anexo 3 – Glosario</w:t>
      </w:r>
    </w:p>
    <w:p w14:paraId="1192AC4F" w14:textId="12AF68CA" w:rsidR="006A5F52" w:rsidRPr="003050A6" w:rsidRDefault="006A5F52" w:rsidP="006A5F52">
      <w:pPr>
        <w:spacing w:line="276" w:lineRule="auto"/>
        <w:jc w:val="both"/>
        <w:rPr>
          <w:rFonts w:ascii="Arial" w:hAnsi="Arial" w:cs="Arial"/>
          <w:sz w:val="22"/>
          <w:szCs w:val="22"/>
          <w:lang w:val="es-ES_tradnl"/>
        </w:rPr>
      </w:pPr>
    </w:p>
    <w:p w14:paraId="42E90CC5" w14:textId="5F431754" w:rsidR="006A5F52" w:rsidRPr="003050A6" w:rsidRDefault="006A5F52" w:rsidP="00C36F78">
      <w:pPr>
        <w:spacing w:after="120" w:line="276" w:lineRule="auto"/>
        <w:jc w:val="both"/>
        <w:rPr>
          <w:rFonts w:ascii="Arial" w:eastAsia="Calibri" w:hAnsi="Arial" w:cs="Arial"/>
          <w:sz w:val="22"/>
          <w:szCs w:val="22"/>
          <w:lang w:val="es-ES_tradnl" w:eastAsia="en-US"/>
        </w:rPr>
      </w:pPr>
      <w:r w:rsidRPr="003050A6">
        <w:rPr>
          <w:rFonts w:ascii="Arial" w:eastAsia="Calibri" w:hAnsi="Arial" w:cs="Arial"/>
          <w:sz w:val="22"/>
          <w:szCs w:val="22"/>
          <w:shd w:val="clear" w:color="auto" w:fill="FFFFFF"/>
          <w:lang w:val="es-ES_tradnl" w:eastAsia="en-US"/>
        </w:rPr>
        <w:t xml:space="preserve">De acuerdo con lo expuesto, </w:t>
      </w:r>
      <w:r w:rsidRPr="003050A6">
        <w:rPr>
          <w:rFonts w:ascii="Arial" w:eastAsia="Calibri" w:hAnsi="Arial" w:cs="Arial"/>
          <w:sz w:val="22"/>
          <w:szCs w:val="22"/>
          <w:lang w:val="es-ES_tradnl" w:eastAsia="en-US"/>
        </w:rPr>
        <w:t xml:space="preserve">las entidades estatales regidas por el Estatuto General de Contratación de la Administración Pública, de conformidad con el parágrafo 7 del artículo 2 de la Ley 1150 de 2007, adicionado por la Ley 1882 de 2018 y modificado por la Ley 2022 de 2020, se encuentran obligadas a aplicar los documentos tipo implementados por esta Agencia. Sin embargo, si el objeto contractual no se relaciona con actividades u objetos contractuales descritos con anterioridad no será </w:t>
      </w:r>
      <w:r w:rsidR="00201284">
        <w:rPr>
          <w:rFonts w:ascii="Arial" w:eastAsia="Calibri" w:hAnsi="Arial" w:cs="Arial"/>
          <w:sz w:val="22"/>
          <w:szCs w:val="22"/>
          <w:lang w:val="es-ES_tradnl" w:eastAsia="en-US"/>
        </w:rPr>
        <w:t>obligatorio</w:t>
      </w:r>
      <w:r w:rsidR="00201284" w:rsidRPr="003050A6">
        <w:rPr>
          <w:rFonts w:ascii="Arial" w:eastAsia="Calibri" w:hAnsi="Arial" w:cs="Arial"/>
          <w:sz w:val="22"/>
          <w:szCs w:val="22"/>
          <w:lang w:val="es-ES_tradnl" w:eastAsia="en-US"/>
        </w:rPr>
        <w:t xml:space="preserve"> </w:t>
      </w:r>
      <w:r w:rsidRPr="003050A6">
        <w:rPr>
          <w:rFonts w:ascii="Arial" w:eastAsia="Calibri" w:hAnsi="Arial" w:cs="Arial"/>
          <w:sz w:val="22"/>
          <w:szCs w:val="22"/>
          <w:lang w:val="es-ES_tradnl" w:eastAsia="en-US"/>
        </w:rPr>
        <w:t>aplicar los documentos tipo que ha expedido Colombia Compra Eficiente. Sin perjuicio de lo anterior, para delimitar de forma más precisa el ámbito de aplicación de cada uno de los documentos tipo explicados anteriormente será necesario analizar la matriz de experiencia asociada a cada uno de ellos, pues estos aplicarán a los proyectos específicos contemplados en cada una de dichas matrices de experiencia. En este sentido, la matriz de experiencia de cada uno de los documentos tipo, además de estandarizar este importante requisito en los procedimientos de selección delimita o precisa el ámbito de aplicación de los mismos, por lo que aplicará a las actividades establecidas en cada una de estas matrices</w:t>
      </w:r>
      <w:r w:rsidRPr="003050A6">
        <w:rPr>
          <w:rStyle w:val="Refdenotaalpie"/>
          <w:rFonts w:ascii="Arial" w:eastAsia="Calibri" w:hAnsi="Arial" w:cs="Arial"/>
          <w:sz w:val="22"/>
          <w:szCs w:val="22"/>
          <w:lang w:val="es-ES_tradnl" w:eastAsia="en-US"/>
        </w:rPr>
        <w:footnoteReference w:id="6"/>
      </w:r>
      <w:r w:rsidRPr="003050A6">
        <w:rPr>
          <w:rFonts w:ascii="Arial" w:eastAsia="Calibri" w:hAnsi="Arial" w:cs="Arial"/>
          <w:sz w:val="22"/>
          <w:szCs w:val="22"/>
          <w:lang w:val="es-ES_tradnl" w:eastAsia="en-US"/>
        </w:rPr>
        <w:t>.</w:t>
      </w:r>
    </w:p>
    <w:p w14:paraId="019BB2A5" w14:textId="2BE2D792" w:rsidR="006A5F52" w:rsidRPr="003050A6" w:rsidRDefault="006A5F52" w:rsidP="006A5F52">
      <w:pPr>
        <w:spacing w:line="276" w:lineRule="auto"/>
        <w:jc w:val="both"/>
        <w:rPr>
          <w:rFonts w:ascii="Arial" w:hAnsi="Arial" w:cs="Arial"/>
          <w:sz w:val="22"/>
          <w:szCs w:val="22"/>
          <w:lang w:val="es-ES_tradnl"/>
        </w:rPr>
      </w:pPr>
      <w:r w:rsidRPr="003050A6">
        <w:rPr>
          <w:rFonts w:ascii="Arial" w:hAnsi="Arial" w:cs="Arial"/>
          <w:sz w:val="22"/>
          <w:szCs w:val="22"/>
          <w:bdr w:val="none" w:sz="0" w:space="0" w:color="auto" w:frame="1"/>
          <w:lang w:val="es-ES_tradnl"/>
        </w:rPr>
        <w:tab/>
        <w:t>Teniendo en cuenta lo anterior</w:t>
      </w:r>
      <w:r w:rsidR="005433DC">
        <w:rPr>
          <w:rFonts w:ascii="Arial" w:hAnsi="Arial" w:cs="Arial"/>
          <w:sz w:val="22"/>
          <w:szCs w:val="22"/>
          <w:bdr w:val="none" w:sz="0" w:space="0" w:color="auto" w:frame="1"/>
          <w:lang w:val="es-ES_tradnl"/>
        </w:rPr>
        <w:t>,</w:t>
      </w:r>
      <w:r w:rsidRPr="003050A6">
        <w:rPr>
          <w:rFonts w:ascii="Arial" w:hAnsi="Arial" w:cs="Arial"/>
          <w:sz w:val="22"/>
          <w:szCs w:val="22"/>
          <w:bdr w:val="none" w:sz="0" w:space="0" w:color="auto" w:frame="1"/>
          <w:lang w:val="es-ES_tradnl"/>
        </w:rPr>
        <w:t xml:space="preserve"> en relación con el requisito habilitante de experiencia en los procesos de obra, de acuerdo con las condiciones fijadas en </w:t>
      </w:r>
      <w:r w:rsidR="00201284">
        <w:rPr>
          <w:rFonts w:ascii="Arial" w:hAnsi="Arial" w:cs="Arial"/>
          <w:sz w:val="22"/>
          <w:szCs w:val="22"/>
          <w:bdr w:val="none" w:sz="0" w:space="0" w:color="auto" w:frame="1"/>
          <w:lang w:val="es-ES_tradnl"/>
        </w:rPr>
        <w:t>el</w:t>
      </w:r>
      <w:r w:rsidR="00201284" w:rsidRPr="003050A6">
        <w:rPr>
          <w:rFonts w:ascii="Arial" w:hAnsi="Arial" w:cs="Arial"/>
          <w:sz w:val="22"/>
          <w:szCs w:val="22"/>
          <w:bdr w:val="none" w:sz="0" w:space="0" w:color="auto" w:frame="1"/>
          <w:lang w:val="es-ES_tradnl"/>
        </w:rPr>
        <w:t xml:space="preserve"> </w:t>
      </w:r>
      <w:r w:rsidRPr="003050A6">
        <w:rPr>
          <w:rFonts w:ascii="Arial" w:hAnsi="Arial" w:cs="Arial"/>
          <w:sz w:val="22"/>
          <w:szCs w:val="22"/>
          <w:bdr w:val="none" w:sz="0" w:space="0" w:color="auto" w:frame="1"/>
          <w:lang w:val="es-ES_tradnl"/>
        </w:rPr>
        <w:t>«Documentos Base»</w:t>
      </w:r>
      <w:r w:rsidR="005433DC">
        <w:rPr>
          <w:rFonts w:ascii="Arial" w:hAnsi="Arial" w:cs="Arial"/>
          <w:sz w:val="22"/>
          <w:szCs w:val="22"/>
          <w:bdr w:val="none" w:sz="0" w:space="0" w:color="auto" w:frame="1"/>
          <w:lang w:val="es-ES_tradnl"/>
        </w:rPr>
        <w:t xml:space="preserve"> </w:t>
      </w:r>
      <w:r w:rsidR="00E85F26">
        <w:rPr>
          <w:rFonts w:ascii="Arial" w:hAnsi="Arial" w:cs="Arial"/>
          <w:sz w:val="22"/>
          <w:szCs w:val="22"/>
          <w:bdr w:val="none" w:sz="0" w:space="0" w:color="auto" w:frame="1"/>
          <w:lang w:val="es-ES_tradnl"/>
        </w:rPr>
        <w:t xml:space="preserve">de los </w:t>
      </w:r>
      <w:r w:rsidR="005433DC">
        <w:rPr>
          <w:rFonts w:ascii="Arial" w:hAnsi="Arial" w:cs="Arial"/>
          <w:color w:val="000000"/>
          <w:sz w:val="22"/>
          <w:szCs w:val="22"/>
          <w:bdr w:val="none" w:sz="0" w:space="0" w:color="auto" w:frame="1"/>
          <w:lang w:val="es-ES_tradnl"/>
        </w:rPr>
        <w:t>Documentos Tipo de licitación pública de infraestructura de transporte – versión 3 (la versión vigente desde el 28 de junio de 2021),</w:t>
      </w:r>
      <w:r w:rsidRPr="003050A6">
        <w:rPr>
          <w:rFonts w:ascii="Arial" w:hAnsi="Arial" w:cs="Arial"/>
          <w:sz w:val="22"/>
          <w:szCs w:val="22"/>
          <w:bdr w:val="none" w:sz="0" w:space="0" w:color="auto" w:frame="1"/>
          <w:lang w:val="es-ES_tradnl"/>
        </w:rPr>
        <w:t xml:space="preserve"> su acreditación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w:t>
      </w:r>
      <w:r w:rsidR="00E85F26">
        <w:rPr>
          <w:rFonts w:ascii="Arial" w:hAnsi="Arial" w:cs="Arial"/>
          <w:sz w:val="22"/>
          <w:szCs w:val="22"/>
          <w:bdr w:val="none" w:sz="0" w:space="0" w:color="auto" w:frame="1"/>
          <w:lang w:val="es-ES_tradnl"/>
        </w:rPr>
        <w:t xml:space="preserve"> – Experiencia</w:t>
      </w:r>
      <w:r w:rsidRPr="003050A6">
        <w:rPr>
          <w:rFonts w:ascii="Arial" w:hAnsi="Arial" w:cs="Arial"/>
          <w:sz w:val="22"/>
          <w:szCs w:val="22"/>
          <w:bdr w:val="none" w:sz="0" w:space="0" w:color="auto" w:frame="1"/>
          <w:lang w:val="es-ES_tradnl"/>
        </w:rPr>
        <w:t xml:space="preserve">. En segundo lugar, los proponentes deben acreditar el cumplimiento de las condiciones fijadas con mínimo uno (1) y máximo seis (6) contratos, que debieron terminar antes de la fecha de cierre del proceso de contratación. Por último, el número de contratos </w:t>
      </w:r>
      <w:r w:rsidRPr="003050A6">
        <w:rPr>
          <w:rFonts w:ascii="Arial" w:hAnsi="Arial" w:cs="Arial"/>
          <w:sz w:val="22"/>
          <w:szCs w:val="22"/>
          <w:bdr w:val="none" w:sz="0" w:space="0" w:color="auto" w:frame="1"/>
          <w:lang w:val="es-ES_tradnl"/>
        </w:rPr>
        <w:lastRenderedPageBreak/>
        <w:t>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  </w:t>
      </w:r>
    </w:p>
    <w:p w14:paraId="4D210595" w14:textId="77777777" w:rsidR="006A5F52" w:rsidRPr="003050A6" w:rsidRDefault="006A5F52" w:rsidP="006A5F52">
      <w:pPr>
        <w:spacing w:before="120" w:after="120" w:line="276" w:lineRule="auto"/>
        <w:ind w:firstLine="709"/>
        <w:jc w:val="both"/>
        <w:rPr>
          <w:rFonts w:ascii="Arial" w:hAnsi="Arial" w:cs="Arial"/>
          <w:sz w:val="22"/>
          <w:szCs w:val="22"/>
          <w:lang w:val="es-ES_tradnl"/>
        </w:rPr>
      </w:pPr>
      <w:r w:rsidRPr="003050A6">
        <w:rPr>
          <w:rFonts w:ascii="Arial" w:hAnsi="Arial" w:cs="Arial"/>
          <w:sz w:val="22"/>
          <w:szCs w:val="22"/>
          <w:bdr w:val="none" w:sz="0" w:space="0" w:color="auto" w:frame="1"/>
          <w:lang w:val="es-ES_tradnl"/>
        </w:rPr>
        <w:t>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ii) la actividad a contratar y iii) la cuantía del proceso de contratación. </w:t>
      </w:r>
    </w:p>
    <w:p w14:paraId="06E01454" w14:textId="77777777" w:rsidR="006A5F52" w:rsidRPr="003050A6" w:rsidRDefault="006A5F52" w:rsidP="006A5F52">
      <w:pPr>
        <w:spacing w:before="120" w:line="276" w:lineRule="auto"/>
        <w:ind w:firstLine="708"/>
        <w:jc w:val="both"/>
        <w:rPr>
          <w:rFonts w:ascii="Arial" w:hAnsi="Arial" w:cs="Arial"/>
          <w:sz w:val="22"/>
          <w:szCs w:val="22"/>
          <w:lang w:val="es-ES_tradnl"/>
        </w:rPr>
      </w:pPr>
      <w:r w:rsidRPr="003050A6">
        <w:rPr>
          <w:rFonts w:ascii="Arial" w:hAnsi="Arial" w:cs="Arial"/>
          <w:sz w:val="22"/>
          <w:szCs w:val="22"/>
          <w:bdr w:val="none" w:sz="0" w:space="0" w:color="auto" w:frame="1"/>
          <w:lang w:val="es-ES_tradnl"/>
        </w:rPr>
        <w:t>En relación con el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w:t>
      </w:r>
    </w:p>
    <w:p w14:paraId="0930ED0E" w14:textId="0D971237" w:rsidR="00C72456" w:rsidRDefault="006F7DA8" w:rsidP="00C72456">
      <w:pPr>
        <w:pStyle w:val="Invias-VietaNumerada"/>
        <w:autoSpaceDE w:val="0"/>
        <w:autoSpaceDN w:val="0"/>
        <w:adjustRightInd w:val="0"/>
        <w:spacing w:before="120" w:line="276" w:lineRule="auto"/>
        <w:ind w:firstLine="708"/>
        <w:rPr>
          <w:rFonts w:ascii="Arial" w:hAnsi="Arial" w:cs="Arial"/>
          <w:color w:val="000000"/>
          <w:sz w:val="22"/>
          <w:szCs w:val="22"/>
          <w:bdr w:val="none" w:sz="0" w:space="0" w:color="auto" w:frame="1"/>
          <w:lang w:val="es-ES_tradnl"/>
        </w:rPr>
      </w:pPr>
      <w:r w:rsidRPr="003050A6">
        <w:rPr>
          <w:rFonts w:ascii="Arial" w:hAnsi="Arial" w:cs="Arial"/>
          <w:sz w:val="22"/>
          <w:szCs w:val="22"/>
          <w:lang w:val="es-ES_tradnl"/>
        </w:rPr>
        <w:t>Así las cosas, en relación con</w:t>
      </w:r>
      <w:r>
        <w:rPr>
          <w:rFonts w:ascii="Arial" w:hAnsi="Arial" w:cs="Arial"/>
          <w:sz w:val="22"/>
          <w:szCs w:val="22"/>
          <w:lang w:val="es-ES_tradnl"/>
        </w:rPr>
        <w:t xml:space="preserve"> las preguntas efectuadas, </w:t>
      </w:r>
      <w:r w:rsidR="005A3526">
        <w:rPr>
          <w:rFonts w:ascii="Arial" w:hAnsi="Arial" w:cs="Arial"/>
          <w:sz w:val="22"/>
          <w:szCs w:val="22"/>
          <w:lang w:val="es-ES_tradnl"/>
        </w:rPr>
        <w:t xml:space="preserve">es pertinente resaltar que la Ley 1682 de 2013 define la infraestructura del transporte como </w:t>
      </w:r>
      <w:bookmarkStart w:id="3" w:name="_Hlk81929807"/>
      <w:r w:rsidR="005A3526" w:rsidRPr="003050A6">
        <w:rPr>
          <w:rFonts w:ascii="Arial" w:hAnsi="Arial" w:cs="Arial"/>
          <w:color w:val="000000"/>
          <w:sz w:val="22"/>
          <w:szCs w:val="22"/>
          <w:bdr w:val="none" w:sz="0" w:space="0" w:color="auto" w:frame="1"/>
          <w:lang w:val="es-ES_tradnl"/>
        </w:rPr>
        <w:t>«</w:t>
      </w:r>
      <w:bookmarkEnd w:id="3"/>
      <w:r w:rsidR="005A3526">
        <w:rPr>
          <w:rFonts w:ascii="Arial" w:hAnsi="Arial" w:cs="Arial"/>
          <w:color w:val="000000"/>
          <w:sz w:val="22"/>
          <w:szCs w:val="22"/>
          <w:bdr w:val="none" w:sz="0" w:space="0" w:color="auto" w:frame="1"/>
          <w:lang w:val="es-ES_tradnl"/>
        </w:rPr>
        <w:t xml:space="preserve">[…] </w:t>
      </w:r>
      <w:r w:rsidR="005A3526">
        <w:rPr>
          <w:rFonts w:ascii="Arial" w:hAnsi="Arial" w:cs="Arial"/>
          <w:sz w:val="22"/>
          <w:szCs w:val="22"/>
          <w:lang w:val="es-ES_tradnl"/>
        </w:rPr>
        <w:t>un s</w:t>
      </w:r>
      <w:r w:rsidR="005A3526" w:rsidRPr="003050A6">
        <w:rPr>
          <w:rFonts w:ascii="Arial" w:hAnsi="Arial" w:cs="Arial"/>
          <w:sz w:val="22"/>
          <w:szCs w:val="22"/>
          <w:lang w:val="es-ES_tradnl"/>
        </w:rPr>
        <w:t>istema de movilidad integrado por un conjunto de bienes tangibles, intangibles y aquellos que se encuentren relacionados con este, el cual está bajo la vigilancia y control del Estado y se organiza de manera estable para permitir el traslado de las personas, los bienes y los servicios, el acceso y la integración de las diferentes zonas del país y que propende por el crecimiento, competitividad y mejora de la calidad de la vida de los ciudadanos</w:t>
      </w:r>
      <w:r w:rsidR="005A3526" w:rsidRPr="003050A6">
        <w:rPr>
          <w:rFonts w:ascii="Arial" w:hAnsi="Arial" w:cs="Arial"/>
          <w:sz w:val="22"/>
          <w:szCs w:val="22"/>
          <w:vertAlign w:val="superscript"/>
          <w:lang w:val="es-ES_tradnl"/>
        </w:rPr>
        <w:footnoteReference w:id="7"/>
      </w:r>
      <w:r w:rsidR="005A3526" w:rsidRPr="003050A6">
        <w:rPr>
          <w:rFonts w:ascii="Arial" w:eastAsia="Calibri" w:hAnsi="Arial" w:cs="Arial"/>
          <w:sz w:val="22"/>
          <w:szCs w:val="22"/>
          <w:lang w:val="es-ES_tradnl"/>
        </w:rPr>
        <w:t>».</w:t>
      </w:r>
      <w:r w:rsidR="005A3526">
        <w:rPr>
          <w:rFonts w:ascii="Arial" w:eastAsia="Calibri" w:hAnsi="Arial" w:cs="Arial"/>
          <w:sz w:val="22"/>
          <w:szCs w:val="22"/>
          <w:lang w:val="es-ES_tradnl"/>
        </w:rPr>
        <w:t xml:space="preserve"> Y, a su turno, </w:t>
      </w:r>
      <w:r w:rsidR="00CF013C">
        <w:rPr>
          <w:rFonts w:ascii="Arial" w:eastAsia="Calibri" w:hAnsi="Arial" w:cs="Arial"/>
          <w:sz w:val="22"/>
          <w:szCs w:val="22"/>
          <w:lang w:val="es-ES_tradnl"/>
        </w:rPr>
        <w:t xml:space="preserve">que </w:t>
      </w:r>
      <w:r w:rsidR="008B4454" w:rsidRPr="003050A6">
        <w:rPr>
          <w:rFonts w:ascii="Arial" w:hAnsi="Arial" w:cs="Arial"/>
          <w:color w:val="000000"/>
          <w:sz w:val="22"/>
          <w:szCs w:val="22"/>
          <w:bdr w:val="none" w:sz="0" w:space="0" w:color="auto" w:frame="1"/>
          <w:lang w:val="es-ES_tradnl"/>
        </w:rPr>
        <w:t xml:space="preserve">en el </w:t>
      </w:r>
      <w:r w:rsidR="004F7C6B" w:rsidRPr="003050A6">
        <w:rPr>
          <w:rFonts w:ascii="Arial" w:hAnsi="Arial" w:cs="Arial"/>
          <w:color w:val="000000"/>
          <w:sz w:val="22"/>
          <w:szCs w:val="22"/>
          <w:bdr w:val="none" w:sz="0" w:space="0" w:color="auto" w:frame="1"/>
          <w:lang w:val="es-ES_tradnl"/>
        </w:rPr>
        <w:t>A</w:t>
      </w:r>
      <w:r w:rsidR="008B4454" w:rsidRPr="003050A6">
        <w:rPr>
          <w:rFonts w:ascii="Arial" w:hAnsi="Arial" w:cs="Arial"/>
          <w:color w:val="000000"/>
          <w:sz w:val="22"/>
          <w:szCs w:val="22"/>
          <w:bdr w:val="none" w:sz="0" w:space="0" w:color="auto" w:frame="1"/>
          <w:lang w:val="es-ES_tradnl"/>
        </w:rPr>
        <w:t xml:space="preserve">nexo 3 – </w:t>
      </w:r>
      <w:r w:rsidR="005A3526">
        <w:rPr>
          <w:rFonts w:ascii="Arial" w:hAnsi="Arial" w:cs="Arial"/>
          <w:color w:val="000000"/>
          <w:sz w:val="22"/>
          <w:szCs w:val="22"/>
          <w:bdr w:val="none" w:sz="0" w:space="0" w:color="auto" w:frame="1"/>
          <w:lang w:val="es-ES_tradnl"/>
        </w:rPr>
        <w:t>G</w:t>
      </w:r>
      <w:r w:rsidR="008B4454" w:rsidRPr="003050A6">
        <w:rPr>
          <w:rFonts w:ascii="Arial" w:hAnsi="Arial" w:cs="Arial"/>
          <w:color w:val="000000"/>
          <w:sz w:val="22"/>
          <w:szCs w:val="22"/>
          <w:bdr w:val="none" w:sz="0" w:space="0" w:color="auto" w:frame="1"/>
          <w:lang w:val="es-ES_tradnl"/>
        </w:rPr>
        <w:t>losario</w:t>
      </w:r>
      <w:r w:rsidR="005A3526">
        <w:rPr>
          <w:rFonts w:ascii="Arial" w:hAnsi="Arial" w:cs="Arial"/>
          <w:color w:val="000000"/>
          <w:sz w:val="22"/>
          <w:szCs w:val="22"/>
          <w:bdr w:val="none" w:sz="0" w:space="0" w:color="auto" w:frame="1"/>
          <w:lang w:val="es-ES_tradnl"/>
        </w:rPr>
        <w:t xml:space="preserve"> de los Documentos Tipo de licitación pública de infraestructura de transporte – versión 3</w:t>
      </w:r>
      <w:r w:rsidR="00741B7C">
        <w:rPr>
          <w:rFonts w:ascii="Arial" w:hAnsi="Arial" w:cs="Arial"/>
          <w:color w:val="000000"/>
          <w:sz w:val="22"/>
          <w:szCs w:val="22"/>
          <w:bdr w:val="none" w:sz="0" w:space="0" w:color="auto" w:frame="1"/>
          <w:lang w:val="es-ES_tradnl"/>
        </w:rPr>
        <w:t xml:space="preserve"> </w:t>
      </w:r>
      <w:r w:rsidR="00201284">
        <w:rPr>
          <w:rFonts w:ascii="Arial" w:hAnsi="Arial" w:cs="Arial"/>
          <w:color w:val="000000"/>
          <w:sz w:val="22"/>
          <w:szCs w:val="22"/>
          <w:bdr w:val="none" w:sz="0" w:space="0" w:color="auto" w:frame="1"/>
          <w:lang w:val="es-ES_tradnl"/>
        </w:rPr>
        <w:t xml:space="preserve">–en cuanto a </w:t>
      </w:r>
      <w:r w:rsidR="00741B7C">
        <w:rPr>
          <w:rFonts w:ascii="Arial" w:hAnsi="Arial" w:cs="Arial"/>
          <w:color w:val="000000"/>
          <w:sz w:val="22"/>
          <w:szCs w:val="22"/>
          <w:bdr w:val="none" w:sz="0" w:space="0" w:color="auto" w:frame="1"/>
          <w:lang w:val="es-ES_tradnl"/>
        </w:rPr>
        <w:t>la versión vigente desde el 28 de junio de 2021</w:t>
      </w:r>
      <w:r w:rsidR="000B6029">
        <w:rPr>
          <w:rFonts w:ascii="Arial" w:hAnsi="Arial" w:cs="Arial"/>
          <w:color w:val="000000"/>
          <w:sz w:val="22"/>
          <w:szCs w:val="22"/>
          <w:bdr w:val="none" w:sz="0" w:space="0" w:color="auto" w:frame="1"/>
          <w:lang w:val="es-ES_tradnl"/>
        </w:rPr>
        <w:t xml:space="preserve">, de acuerdo con la modificación realizada por la </w:t>
      </w:r>
      <w:r w:rsidR="000B6029" w:rsidRPr="005C03AA">
        <w:rPr>
          <w:rFonts w:ascii="Arial" w:eastAsia="Calibri" w:hAnsi="Arial" w:cs="Arial"/>
          <w:sz w:val="22"/>
          <w:szCs w:val="22"/>
          <w:lang w:val="es-CO"/>
        </w:rPr>
        <w:t>Resolución 161 de 2021</w:t>
      </w:r>
      <w:r w:rsidR="000B6029" w:rsidRPr="005C03AA">
        <w:rPr>
          <w:rFonts w:eastAsia="Calibri"/>
          <w:lang w:val="es-CO"/>
        </w:rPr>
        <w:t xml:space="preserve"> </w:t>
      </w:r>
      <w:r w:rsidR="00201284">
        <w:rPr>
          <w:rFonts w:ascii="Arial" w:hAnsi="Arial" w:cs="Arial"/>
          <w:color w:val="000000"/>
          <w:sz w:val="22"/>
          <w:szCs w:val="22"/>
          <w:bdr w:val="none" w:sz="0" w:space="0" w:color="auto" w:frame="1"/>
          <w:lang w:val="es-ES_tradnl"/>
        </w:rPr>
        <w:t>–</w:t>
      </w:r>
      <w:r w:rsidR="00741B7C">
        <w:rPr>
          <w:rFonts w:ascii="Arial" w:hAnsi="Arial" w:cs="Arial"/>
          <w:color w:val="000000"/>
          <w:sz w:val="22"/>
          <w:szCs w:val="22"/>
          <w:bdr w:val="none" w:sz="0" w:space="0" w:color="auto" w:frame="1"/>
          <w:lang w:val="es-ES_tradnl"/>
        </w:rPr>
        <w:t>, reitera la definición legal de infraestructura del transporte, enlistando los elementos que la componen y, además,</w:t>
      </w:r>
      <w:r w:rsidR="00CF013C">
        <w:rPr>
          <w:rFonts w:ascii="Arial" w:hAnsi="Arial" w:cs="Arial"/>
          <w:color w:val="000000"/>
          <w:sz w:val="22"/>
          <w:szCs w:val="22"/>
          <w:bdr w:val="none" w:sz="0" w:space="0" w:color="auto" w:frame="1"/>
          <w:lang w:val="es-ES_tradnl"/>
        </w:rPr>
        <w:t xml:space="preserve"> precisa muchos de los conceptos relativos a dicho objeto contractual, </w:t>
      </w:r>
      <w:r w:rsidR="00201284">
        <w:rPr>
          <w:rFonts w:ascii="Arial" w:hAnsi="Arial" w:cs="Arial"/>
          <w:color w:val="000000"/>
          <w:sz w:val="22"/>
          <w:szCs w:val="22"/>
          <w:bdr w:val="none" w:sz="0" w:space="0" w:color="auto" w:frame="1"/>
          <w:lang w:val="es-ES_tradnl"/>
        </w:rPr>
        <w:t xml:space="preserve">entre los cuales se señalan algunos relacionados con la pregunta del peticionario, </w:t>
      </w:r>
      <w:r w:rsidR="00CF013C">
        <w:rPr>
          <w:rFonts w:ascii="Arial" w:hAnsi="Arial" w:cs="Arial"/>
          <w:color w:val="000000"/>
          <w:sz w:val="22"/>
          <w:szCs w:val="22"/>
          <w:bdr w:val="none" w:sz="0" w:space="0" w:color="auto" w:frame="1"/>
          <w:lang w:val="es-ES_tradnl"/>
        </w:rPr>
        <w:t>como lo son alameda, and</w:t>
      </w:r>
      <w:r w:rsidR="00360D68">
        <w:rPr>
          <w:rFonts w:ascii="Arial" w:hAnsi="Arial" w:cs="Arial"/>
          <w:color w:val="000000"/>
          <w:sz w:val="22"/>
          <w:szCs w:val="22"/>
          <w:bdr w:val="none" w:sz="0" w:space="0" w:color="auto" w:frame="1"/>
          <w:lang w:val="es-ES_tradnl"/>
        </w:rPr>
        <w:t>é</w:t>
      </w:r>
      <w:r w:rsidR="00CF013C">
        <w:rPr>
          <w:rFonts w:ascii="Arial" w:hAnsi="Arial" w:cs="Arial"/>
          <w:color w:val="000000"/>
          <w:sz w:val="22"/>
          <w:szCs w:val="22"/>
          <w:bdr w:val="none" w:sz="0" w:space="0" w:color="auto" w:frame="1"/>
          <w:lang w:val="es-ES_tradnl"/>
        </w:rPr>
        <w:t>n o acera, infraestructura vial urbana, entre otras.</w:t>
      </w:r>
      <w:r w:rsidR="00201284">
        <w:rPr>
          <w:rFonts w:ascii="Arial" w:hAnsi="Arial" w:cs="Arial"/>
          <w:color w:val="000000"/>
          <w:sz w:val="22"/>
          <w:szCs w:val="22"/>
          <w:bdr w:val="none" w:sz="0" w:space="0" w:color="auto" w:frame="1"/>
          <w:lang w:val="es-ES_tradnl"/>
        </w:rPr>
        <w:t xml:space="preserve"> </w:t>
      </w:r>
      <w:r w:rsidR="00F36BDD">
        <w:rPr>
          <w:rFonts w:ascii="Arial" w:hAnsi="Arial" w:cs="Arial"/>
          <w:color w:val="000000"/>
          <w:sz w:val="22"/>
          <w:szCs w:val="22"/>
          <w:bdr w:val="none" w:sz="0" w:space="0" w:color="auto" w:frame="1"/>
          <w:lang w:val="es-ES_tradnl"/>
        </w:rPr>
        <w:t xml:space="preserve">En ese orden de ideas, </w:t>
      </w:r>
      <w:r w:rsidR="00C72456">
        <w:rPr>
          <w:rFonts w:ascii="Arial" w:hAnsi="Arial" w:cs="Arial"/>
          <w:color w:val="000000"/>
          <w:sz w:val="22"/>
          <w:szCs w:val="22"/>
          <w:bdr w:val="none" w:sz="0" w:space="0" w:color="auto" w:frame="1"/>
          <w:lang w:val="es-ES_tradnl"/>
        </w:rPr>
        <w:t xml:space="preserve">y a efectos de su consulta, son relevantes las siguientes definiciones del Anexo 3 - Glosario </w:t>
      </w:r>
      <w:r w:rsidR="00201284">
        <w:rPr>
          <w:rFonts w:ascii="Arial" w:hAnsi="Arial" w:cs="Arial"/>
          <w:color w:val="000000"/>
          <w:sz w:val="22"/>
          <w:szCs w:val="22"/>
          <w:bdr w:val="none" w:sz="0" w:space="0" w:color="auto" w:frame="1"/>
          <w:lang w:val="es-ES_tradnl"/>
        </w:rPr>
        <w:t xml:space="preserve">del documento tipo </w:t>
      </w:r>
      <w:r w:rsidR="00C72456">
        <w:rPr>
          <w:rFonts w:ascii="Arial" w:hAnsi="Arial" w:cs="Arial"/>
          <w:color w:val="000000"/>
          <w:sz w:val="22"/>
          <w:szCs w:val="22"/>
          <w:bdr w:val="none" w:sz="0" w:space="0" w:color="auto" w:frame="1"/>
          <w:lang w:val="es-ES_tradnl"/>
        </w:rPr>
        <w:t>referido:</w:t>
      </w:r>
    </w:p>
    <w:p w14:paraId="61337BFC" w14:textId="4643194C" w:rsidR="00C72456" w:rsidRPr="00D61D4D" w:rsidRDefault="00D61D4D" w:rsidP="00D61D4D">
      <w:pPr>
        <w:pStyle w:val="Invias-VietaNumerada"/>
        <w:autoSpaceDE w:val="0"/>
        <w:autoSpaceDN w:val="0"/>
        <w:adjustRightInd w:val="0"/>
        <w:spacing w:before="120" w:after="240"/>
        <w:ind w:left="1134" w:right="900"/>
        <w:rPr>
          <w:rFonts w:ascii="Arial" w:hAnsi="Arial" w:cs="Arial"/>
          <w:b/>
          <w:sz w:val="21"/>
          <w:szCs w:val="21"/>
          <w:lang w:val="es-ES"/>
        </w:rPr>
      </w:pPr>
      <w:r w:rsidRPr="00D61D4D">
        <w:rPr>
          <w:rFonts w:ascii="Arial" w:hAnsi="Arial" w:cs="Arial"/>
          <w:bCs/>
          <w:sz w:val="21"/>
          <w:szCs w:val="21"/>
          <w:lang w:val="es-ES"/>
        </w:rPr>
        <w:t>«</w:t>
      </w:r>
      <w:r w:rsidR="00C72456" w:rsidRPr="00D61D4D">
        <w:rPr>
          <w:rFonts w:ascii="Arial" w:hAnsi="Arial" w:cs="Arial"/>
          <w:bCs/>
          <w:sz w:val="21"/>
          <w:szCs w:val="21"/>
          <w:lang w:val="es-ES"/>
        </w:rPr>
        <w:t>[…]</w:t>
      </w:r>
      <w:r w:rsidR="00C72456" w:rsidRPr="00D61D4D">
        <w:rPr>
          <w:rFonts w:ascii="Arial" w:hAnsi="Arial" w:cs="Arial"/>
          <w:b/>
          <w:sz w:val="21"/>
          <w:szCs w:val="21"/>
          <w:lang w:val="es-ES"/>
        </w:rPr>
        <w:t xml:space="preserve"> </w:t>
      </w:r>
    </w:p>
    <w:p w14:paraId="1EBF874D" w14:textId="4C283340" w:rsidR="00C72456" w:rsidRPr="00D61D4D" w:rsidRDefault="00C72456" w:rsidP="00D61D4D">
      <w:pPr>
        <w:pStyle w:val="Invias-VietaNumerada"/>
        <w:autoSpaceDE w:val="0"/>
        <w:autoSpaceDN w:val="0"/>
        <w:adjustRightInd w:val="0"/>
        <w:spacing w:before="120" w:after="240"/>
        <w:ind w:left="1134" w:right="900"/>
        <w:rPr>
          <w:rFonts w:ascii="Arial" w:hAnsi="Arial" w:cs="Arial"/>
          <w:sz w:val="21"/>
          <w:szCs w:val="21"/>
          <w:lang w:val="es-ES"/>
        </w:rPr>
      </w:pPr>
      <w:r w:rsidRPr="00D61D4D">
        <w:rPr>
          <w:rFonts w:ascii="Arial" w:hAnsi="Arial" w:cs="Arial"/>
          <w:b/>
          <w:sz w:val="21"/>
          <w:szCs w:val="21"/>
          <w:lang w:val="es-ES"/>
        </w:rPr>
        <w:t xml:space="preserve">1.30 Infraestructura del Transporte: </w:t>
      </w:r>
      <w:r w:rsidRPr="00D61D4D">
        <w:rPr>
          <w:rFonts w:ascii="Arial" w:hAnsi="Arial" w:cs="Arial"/>
          <w:sz w:val="21"/>
          <w:szCs w:val="21"/>
          <w:lang w:val="es-ES"/>
        </w:rPr>
        <w:t xml:space="preserve">Sistema de movilidad integrado por un conjunto de bienes tangibles, intangibles y aquellos que se encuentren </w:t>
      </w:r>
      <w:r w:rsidRPr="00D61D4D">
        <w:rPr>
          <w:rFonts w:ascii="Arial" w:hAnsi="Arial" w:cs="Arial"/>
          <w:sz w:val="21"/>
          <w:szCs w:val="21"/>
          <w:lang w:val="es-ES"/>
        </w:rPr>
        <w:lastRenderedPageBreak/>
        <w:t>relacionados con este, el cual está bajo la vigilancia y control del Estado y se organiza de manera estable para permitir el traslado de las personas, los bienes y los servicios, el acceso y la integración de las diferentes zonas del país y que propende por el crecimiento, competitividad y mejora de la calidad de la vida de los ciudadanos.</w:t>
      </w:r>
    </w:p>
    <w:p w14:paraId="34B66020" w14:textId="77777777" w:rsidR="00C72456" w:rsidRPr="00C72456" w:rsidRDefault="00C72456" w:rsidP="00D61D4D">
      <w:pPr>
        <w:autoSpaceDE w:val="0"/>
        <w:autoSpaceDN w:val="0"/>
        <w:adjustRightInd w:val="0"/>
        <w:spacing w:before="40" w:after="40"/>
        <w:ind w:left="1070" w:firstLine="64"/>
        <w:jc w:val="both"/>
        <w:rPr>
          <w:rFonts w:ascii="Arial" w:hAnsi="Arial" w:cs="Arial"/>
          <w:sz w:val="21"/>
          <w:szCs w:val="21"/>
          <w:lang w:val="es-ES" w:eastAsia="es-ES"/>
        </w:rPr>
      </w:pPr>
      <w:r w:rsidRPr="00C72456">
        <w:rPr>
          <w:rFonts w:ascii="Arial" w:hAnsi="Arial" w:cs="Arial"/>
          <w:sz w:val="21"/>
          <w:szCs w:val="21"/>
          <w:lang w:val="es-ES" w:eastAsia="es-ES"/>
        </w:rPr>
        <w:t>Son las obras realizadas en: </w:t>
      </w:r>
    </w:p>
    <w:p w14:paraId="53928C95" w14:textId="77777777" w:rsidR="00C72456" w:rsidRPr="00C72456" w:rsidRDefault="00C72456" w:rsidP="00D61D4D">
      <w:pPr>
        <w:autoSpaceDE w:val="0"/>
        <w:autoSpaceDN w:val="0"/>
        <w:adjustRightInd w:val="0"/>
        <w:spacing w:before="120" w:after="240"/>
        <w:ind w:left="1416"/>
        <w:contextualSpacing/>
        <w:jc w:val="both"/>
        <w:rPr>
          <w:rFonts w:ascii="Arial" w:hAnsi="Arial" w:cs="Arial"/>
          <w:sz w:val="21"/>
          <w:szCs w:val="21"/>
          <w:lang w:val="es-ES" w:eastAsia="es-ES"/>
        </w:rPr>
      </w:pPr>
      <w:r w:rsidRPr="00C72456">
        <w:rPr>
          <w:rFonts w:ascii="Arial" w:hAnsi="Arial" w:cs="Arial"/>
          <w:sz w:val="21"/>
          <w:szCs w:val="21"/>
          <w:lang w:val="es-ES" w:eastAsia="es-ES"/>
        </w:rPr>
        <w:t>-       Vías primarias y secundarias</w:t>
      </w:r>
    </w:p>
    <w:p w14:paraId="38280B9E" w14:textId="77777777" w:rsidR="00C72456" w:rsidRPr="00C72456" w:rsidRDefault="00C72456" w:rsidP="00D61D4D">
      <w:pPr>
        <w:autoSpaceDE w:val="0"/>
        <w:autoSpaceDN w:val="0"/>
        <w:adjustRightInd w:val="0"/>
        <w:spacing w:before="120" w:after="240"/>
        <w:ind w:left="1416"/>
        <w:contextualSpacing/>
        <w:jc w:val="both"/>
        <w:rPr>
          <w:rFonts w:ascii="Arial" w:hAnsi="Arial" w:cs="Arial"/>
          <w:sz w:val="21"/>
          <w:szCs w:val="21"/>
          <w:lang w:val="es-ES" w:eastAsia="es-ES"/>
        </w:rPr>
      </w:pPr>
      <w:r w:rsidRPr="00C72456">
        <w:rPr>
          <w:rFonts w:ascii="Arial" w:hAnsi="Arial" w:cs="Arial"/>
          <w:sz w:val="21"/>
          <w:szCs w:val="21"/>
          <w:lang w:val="es-ES" w:eastAsia="es-ES"/>
        </w:rPr>
        <w:t>-        Vías terciarias</w:t>
      </w:r>
    </w:p>
    <w:p w14:paraId="73527DEB" w14:textId="77777777" w:rsidR="00C72456" w:rsidRPr="00C72456" w:rsidRDefault="00C72456" w:rsidP="00D61D4D">
      <w:pPr>
        <w:autoSpaceDE w:val="0"/>
        <w:autoSpaceDN w:val="0"/>
        <w:adjustRightInd w:val="0"/>
        <w:spacing w:before="120" w:after="240"/>
        <w:ind w:left="1416"/>
        <w:contextualSpacing/>
        <w:jc w:val="both"/>
        <w:rPr>
          <w:rFonts w:ascii="Arial" w:hAnsi="Arial" w:cs="Arial"/>
          <w:sz w:val="21"/>
          <w:szCs w:val="21"/>
          <w:lang w:val="es-ES" w:eastAsia="es-ES"/>
        </w:rPr>
      </w:pPr>
      <w:r w:rsidRPr="00C72456">
        <w:rPr>
          <w:rFonts w:ascii="Arial" w:hAnsi="Arial" w:cs="Arial"/>
          <w:sz w:val="21"/>
          <w:szCs w:val="21"/>
          <w:lang w:val="es-ES" w:eastAsia="es-ES"/>
        </w:rPr>
        <w:t>-        Infraestructuras marítimas y fluviales</w:t>
      </w:r>
    </w:p>
    <w:p w14:paraId="3EB59230" w14:textId="77777777" w:rsidR="00C72456" w:rsidRPr="00C72456" w:rsidRDefault="00C72456" w:rsidP="00D61D4D">
      <w:pPr>
        <w:autoSpaceDE w:val="0"/>
        <w:autoSpaceDN w:val="0"/>
        <w:adjustRightInd w:val="0"/>
        <w:spacing w:before="120" w:after="240"/>
        <w:ind w:left="1906" w:right="900" w:hanging="490"/>
        <w:contextualSpacing/>
        <w:jc w:val="both"/>
        <w:rPr>
          <w:rFonts w:ascii="Arial" w:hAnsi="Arial" w:cs="Arial"/>
          <w:sz w:val="21"/>
          <w:szCs w:val="21"/>
          <w:lang w:val="es-ES" w:eastAsia="es-ES"/>
        </w:rPr>
      </w:pPr>
      <w:r w:rsidRPr="00C72456">
        <w:rPr>
          <w:rFonts w:ascii="Arial" w:hAnsi="Arial" w:cs="Arial"/>
          <w:sz w:val="21"/>
          <w:szCs w:val="21"/>
          <w:lang w:val="es-ES" w:eastAsia="es-ES"/>
        </w:rPr>
        <w:t>-        Vías primarias, secundarias o terciarias para atención a emergencias diferentes a contratación directa </w:t>
      </w:r>
    </w:p>
    <w:p w14:paraId="56B611FB" w14:textId="77777777" w:rsidR="00C72456" w:rsidRPr="00C72456" w:rsidRDefault="00C72456" w:rsidP="00D61D4D">
      <w:pPr>
        <w:autoSpaceDE w:val="0"/>
        <w:autoSpaceDN w:val="0"/>
        <w:adjustRightInd w:val="0"/>
        <w:spacing w:before="120" w:after="240"/>
        <w:ind w:left="1416"/>
        <w:contextualSpacing/>
        <w:jc w:val="both"/>
        <w:rPr>
          <w:rFonts w:ascii="Arial" w:hAnsi="Arial" w:cs="Arial"/>
          <w:sz w:val="21"/>
          <w:szCs w:val="21"/>
          <w:lang w:val="es-ES" w:eastAsia="es-ES"/>
        </w:rPr>
      </w:pPr>
      <w:r w:rsidRPr="00C72456">
        <w:rPr>
          <w:rFonts w:ascii="Arial" w:hAnsi="Arial" w:cs="Arial"/>
          <w:sz w:val="21"/>
          <w:szCs w:val="21"/>
          <w:lang w:val="es-ES" w:eastAsia="es-ES"/>
        </w:rPr>
        <w:t>-        Infraestructura férrea </w:t>
      </w:r>
    </w:p>
    <w:p w14:paraId="21DC9C28" w14:textId="77777777" w:rsidR="00C72456" w:rsidRPr="00C72456" w:rsidRDefault="00C72456" w:rsidP="00D61D4D">
      <w:pPr>
        <w:autoSpaceDE w:val="0"/>
        <w:autoSpaceDN w:val="0"/>
        <w:adjustRightInd w:val="0"/>
        <w:spacing w:before="120" w:after="240"/>
        <w:ind w:left="1416"/>
        <w:contextualSpacing/>
        <w:jc w:val="both"/>
        <w:rPr>
          <w:rFonts w:ascii="Arial" w:hAnsi="Arial" w:cs="Arial"/>
          <w:sz w:val="21"/>
          <w:szCs w:val="21"/>
          <w:lang w:val="es-ES" w:eastAsia="es-ES"/>
        </w:rPr>
      </w:pPr>
      <w:r w:rsidRPr="00C72456">
        <w:rPr>
          <w:rFonts w:ascii="Arial" w:hAnsi="Arial" w:cs="Arial"/>
          <w:sz w:val="21"/>
          <w:szCs w:val="21"/>
          <w:lang w:val="es-ES" w:eastAsia="es-ES"/>
        </w:rPr>
        <w:t>-        Infraestructura vial urbana </w:t>
      </w:r>
    </w:p>
    <w:p w14:paraId="275F796F" w14:textId="77777777" w:rsidR="00C72456" w:rsidRPr="00C72456" w:rsidRDefault="00C72456" w:rsidP="00D61D4D">
      <w:pPr>
        <w:autoSpaceDE w:val="0"/>
        <w:autoSpaceDN w:val="0"/>
        <w:adjustRightInd w:val="0"/>
        <w:spacing w:before="120" w:after="240"/>
        <w:ind w:left="1416"/>
        <w:contextualSpacing/>
        <w:jc w:val="both"/>
        <w:rPr>
          <w:rFonts w:ascii="Arial" w:hAnsi="Arial" w:cs="Arial"/>
          <w:sz w:val="21"/>
          <w:szCs w:val="21"/>
          <w:lang w:val="es-ES" w:eastAsia="es-ES"/>
        </w:rPr>
      </w:pPr>
      <w:r w:rsidRPr="00C72456">
        <w:rPr>
          <w:rFonts w:ascii="Arial" w:hAnsi="Arial" w:cs="Arial"/>
          <w:sz w:val="21"/>
          <w:szCs w:val="21"/>
          <w:lang w:val="es-ES" w:eastAsia="es-ES"/>
        </w:rPr>
        <w:t>-        Puentes </w:t>
      </w:r>
    </w:p>
    <w:p w14:paraId="14C25511" w14:textId="0C3268CE" w:rsidR="00C72456" w:rsidRPr="00D61D4D" w:rsidRDefault="00C72456" w:rsidP="00D61D4D">
      <w:pPr>
        <w:autoSpaceDE w:val="0"/>
        <w:autoSpaceDN w:val="0"/>
        <w:adjustRightInd w:val="0"/>
        <w:ind w:left="1416"/>
        <w:contextualSpacing/>
        <w:jc w:val="both"/>
        <w:rPr>
          <w:rFonts w:ascii="Arial" w:hAnsi="Arial" w:cs="Arial"/>
          <w:sz w:val="21"/>
          <w:szCs w:val="21"/>
          <w:lang w:val="es-ES" w:eastAsia="es-ES"/>
        </w:rPr>
      </w:pPr>
      <w:r w:rsidRPr="00C72456">
        <w:rPr>
          <w:rFonts w:ascii="Arial" w:hAnsi="Arial" w:cs="Arial"/>
          <w:sz w:val="21"/>
          <w:szCs w:val="21"/>
          <w:lang w:val="es-ES" w:eastAsia="es-ES"/>
        </w:rPr>
        <w:t>-        Infraestructura Aeroportuaria</w:t>
      </w:r>
    </w:p>
    <w:p w14:paraId="350A7ABF" w14:textId="1AEA2A98" w:rsidR="00D61D4D" w:rsidRPr="00D61D4D" w:rsidRDefault="00D61D4D" w:rsidP="00D61D4D">
      <w:pPr>
        <w:autoSpaceDE w:val="0"/>
        <w:autoSpaceDN w:val="0"/>
        <w:adjustRightInd w:val="0"/>
        <w:ind w:left="1134"/>
        <w:contextualSpacing/>
        <w:jc w:val="both"/>
        <w:rPr>
          <w:rFonts w:ascii="Arial" w:hAnsi="Arial" w:cs="Arial"/>
          <w:sz w:val="21"/>
          <w:szCs w:val="21"/>
          <w:lang w:val="es-ES" w:eastAsia="es-ES"/>
        </w:rPr>
      </w:pPr>
      <w:r w:rsidRPr="00D61D4D">
        <w:rPr>
          <w:rFonts w:ascii="Arial" w:hAnsi="Arial" w:cs="Arial"/>
          <w:sz w:val="21"/>
          <w:szCs w:val="21"/>
          <w:lang w:val="es-ES" w:eastAsia="es-ES"/>
        </w:rPr>
        <w:t>[…]</w:t>
      </w:r>
    </w:p>
    <w:p w14:paraId="04EB6A6D" w14:textId="08DE18EB" w:rsidR="00250A0F" w:rsidRDefault="00D61D4D" w:rsidP="00D61D4D">
      <w:pPr>
        <w:autoSpaceDE w:val="0"/>
        <w:autoSpaceDN w:val="0"/>
        <w:adjustRightInd w:val="0"/>
        <w:ind w:left="1134" w:right="900"/>
        <w:contextualSpacing/>
        <w:jc w:val="both"/>
        <w:rPr>
          <w:rFonts w:ascii="Arial" w:hAnsi="Arial" w:cs="Arial"/>
          <w:sz w:val="21"/>
          <w:szCs w:val="21"/>
          <w:lang w:val="es-ES" w:eastAsia="es-ES"/>
        </w:rPr>
      </w:pPr>
      <w:r w:rsidRPr="00D61D4D">
        <w:rPr>
          <w:rFonts w:ascii="Arial" w:hAnsi="Arial" w:cs="Arial"/>
          <w:b/>
          <w:bCs/>
          <w:sz w:val="21"/>
          <w:szCs w:val="21"/>
          <w:lang w:val="es-ES" w:eastAsia="es-ES"/>
        </w:rPr>
        <w:t>2.5 Alameda:</w:t>
      </w:r>
      <w:r w:rsidRPr="00D61D4D">
        <w:rPr>
          <w:rFonts w:ascii="Arial" w:hAnsi="Arial" w:cs="Arial"/>
          <w:sz w:val="21"/>
          <w:szCs w:val="21"/>
          <w:lang w:val="es-ES" w:eastAsia="es-ES"/>
        </w:rPr>
        <w:t xml:space="preserve"> Espacios constituidos por los bienes de uso público destinados al desplazamiento, uso y goce de los peatones y por los elementos arquitectónicos y naturales de los inmuebles de propiedad privada que se integran visualmente para conformar el espacio urbano. Tiene como soporte la red de andenes, cuya función principal es la conexión peatonal de los elementos simbólicos y representativos de la estructura urbana.</w:t>
      </w:r>
    </w:p>
    <w:p w14:paraId="4B6E9FA0" w14:textId="3BCE23CF" w:rsidR="00D61D4D" w:rsidRDefault="00D61D4D" w:rsidP="00D61D4D">
      <w:pPr>
        <w:autoSpaceDE w:val="0"/>
        <w:autoSpaceDN w:val="0"/>
        <w:adjustRightInd w:val="0"/>
        <w:ind w:left="1134" w:right="900"/>
        <w:contextualSpacing/>
        <w:jc w:val="both"/>
        <w:rPr>
          <w:rFonts w:ascii="Arial" w:hAnsi="Arial" w:cs="Arial"/>
          <w:sz w:val="21"/>
          <w:szCs w:val="21"/>
          <w:lang w:val="es-ES" w:eastAsia="es-ES"/>
        </w:rPr>
      </w:pPr>
      <w:r w:rsidRPr="00D61D4D">
        <w:rPr>
          <w:rFonts w:ascii="Arial" w:hAnsi="Arial" w:cs="Arial"/>
          <w:sz w:val="21"/>
          <w:szCs w:val="21"/>
          <w:lang w:val="es-ES" w:eastAsia="es-ES"/>
        </w:rPr>
        <w:t>[…]</w:t>
      </w:r>
    </w:p>
    <w:p w14:paraId="6E408A92" w14:textId="43F3C6D4" w:rsidR="00D61D4D" w:rsidRDefault="00D61D4D" w:rsidP="00D61D4D">
      <w:pPr>
        <w:autoSpaceDE w:val="0"/>
        <w:autoSpaceDN w:val="0"/>
        <w:adjustRightInd w:val="0"/>
        <w:ind w:left="1134" w:right="900"/>
        <w:contextualSpacing/>
        <w:jc w:val="both"/>
        <w:rPr>
          <w:rFonts w:ascii="Arial" w:hAnsi="Arial" w:cs="Arial"/>
          <w:sz w:val="21"/>
          <w:szCs w:val="21"/>
          <w:lang w:val="es-ES" w:eastAsia="es-ES"/>
        </w:rPr>
      </w:pPr>
      <w:r w:rsidRPr="00D61D4D">
        <w:rPr>
          <w:rFonts w:ascii="Arial" w:hAnsi="Arial" w:cs="Arial"/>
          <w:b/>
          <w:bCs/>
          <w:sz w:val="21"/>
          <w:szCs w:val="21"/>
          <w:lang w:val="es-ES" w:eastAsia="es-ES"/>
        </w:rPr>
        <w:t>2.7 Andén o Acera:</w:t>
      </w:r>
      <w:r w:rsidRPr="00D61D4D">
        <w:rPr>
          <w:rFonts w:ascii="Arial" w:hAnsi="Arial" w:cs="Arial"/>
          <w:sz w:val="21"/>
          <w:szCs w:val="21"/>
          <w:lang w:val="es-ES" w:eastAsia="es-ES"/>
        </w:rPr>
        <w:t xml:space="preserve"> Franjas de espacio público construido paralelas a las calzadas vehiculares de las vías públicas, destinadas al tránsito de peatones, personas con movilidad reducida y en algunos casos de ciclousarios.</w:t>
      </w:r>
    </w:p>
    <w:p w14:paraId="2596F450" w14:textId="77777777" w:rsidR="00D61D4D" w:rsidRDefault="00D61D4D" w:rsidP="00D61D4D">
      <w:pPr>
        <w:autoSpaceDE w:val="0"/>
        <w:autoSpaceDN w:val="0"/>
        <w:adjustRightInd w:val="0"/>
        <w:ind w:left="1134" w:right="900"/>
        <w:contextualSpacing/>
        <w:jc w:val="both"/>
        <w:rPr>
          <w:rFonts w:ascii="Arial" w:hAnsi="Arial" w:cs="Arial"/>
          <w:sz w:val="21"/>
          <w:szCs w:val="21"/>
          <w:lang w:val="es-ES" w:eastAsia="es-ES"/>
        </w:rPr>
      </w:pPr>
      <w:r w:rsidRPr="00D61D4D">
        <w:rPr>
          <w:rFonts w:ascii="Arial" w:hAnsi="Arial" w:cs="Arial"/>
          <w:sz w:val="21"/>
          <w:szCs w:val="21"/>
          <w:lang w:val="es-ES" w:eastAsia="es-ES"/>
        </w:rPr>
        <w:t>[…]</w:t>
      </w:r>
    </w:p>
    <w:p w14:paraId="202AD16F" w14:textId="77777777" w:rsidR="004A1687" w:rsidRPr="004A1687" w:rsidRDefault="004A1687" w:rsidP="004A1687">
      <w:pPr>
        <w:autoSpaceDE w:val="0"/>
        <w:autoSpaceDN w:val="0"/>
        <w:adjustRightInd w:val="0"/>
        <w:ind w:left="1134" w:right="900"/>
        <w:contextualSpacing/>
        <w:jc w:val="both"/>
        <w:rPr>
          <w:rFonts w:ascii="Arial" w:hAnsi="Arial" w:cs="Arial"/>
          <w:sz w:val="21"/>
          <w:szCs w:val="21"/>
          <w:lang w:val="es-ES" w:eastAsia="es-ES"/>
        </w:rPr>
      </w:pPr>
      <w:r w:rsidRPr="004A1687">
        <w:rPr>
          <w:rFonts w:ascii="Arial" w:hAnsi="Arial" w:cs="Arial"/>
          <w:b/>
          <w:bCs/>
          <w:sz w:val="21"/>
          <w:szCs w:val="21"/>
          <w:lang w:val="es-ES" w:eastAsia="es-ES"/>
        </w:rPr>
        <w:t>2.35</w:t>
      </w:r>
      <w:r w:rsidRPr="004A1687">
        <w:rPr>
          <w:rFonts w:ascii="Arial" w:hAnsi="Arial" w:cs="Arial"/>
          <w:b/>
          <w:bCs/>
          <w:sz w:val="21"/>
          <w:szCs w:val="21"/>
          <w:lang w:val="es-ES" w:eastAsia="es-ES"/>
        </w:rPr>
        <w:tab/>
        <w:t>Espacio Público:</w:t>
      </w:r>
      <w:r w:rsidRPr="004A1687">
        <w:rPr>
          <w:rFonts w:ascii="Arial" w:hAnsi="Arial" w:cs="Arial"/>
          <w:sz w:val="21"/>
          <w:szCs w:val="21"/>
          <w:lang w:val="es-ES" w:eastAsia="es-ES"/>
        </w:rPr>
        <w:t xml:space="preserve"> Conjunto de inmuebles públicos y los elementos arquitectónicos y naturales de los inmuebles privados destinados por naturaleza, usos o afectación a la satisfacción de necesidades urbanas colectivas que transcienden los límites de los intereses individuales de los habitantes. </w:t>
      </w:r>
    </w:p>
    <w:p w14:paraId="25B14AD2" w14:textId="77777777" w:rsidR="004A1687" w:rsidRPr="004A1687" w:rsidRDefault="004A1687" w:rsidP="004A1687">
      <w:pPr>
        <w:autoSpaceDE w:val="0"/>
        <w:autoSpaceDN w:val="0"/>
        <w:adjustRightInd w:val="0"/>
        <w:ind w:left="1134" w:right="900"/>
        <w:contextualSpacing/>
        <w:jc w:val="both"/>
        <w:rPr>
          <w:rFonts w:ascii="Arial" w:hAnsi="Arial" w:cs="Arial"/>
          <w:sz w:val="21"/>
          <w:szCs w:val="21"/>
          <w:lang w:val="es-ES" w:eastAsia="es-ES"/>
        </w:rPr>
      </w:pPr>
      <w:r w:rsidRPr="004A1687">
        <w:rPr>
          <w:rFonts w:ascii="Arial" w:hAnsi="Arial" w:cs="Arial"/>
          <w:sz w:val="21"/>
          <w:szCs w:val="21"/>
          <w:lang w:val="es-ES" w:eastAsia="es-ES"/>
        </w:rPr>
        <w:t xml:space="preserve">El espacio público comprende, entre otros, los siguientes aspectos: </w:t>
      </w:r>
    </w:p>
    <w:p w14:paraId="1D9021CF" w14:textId="77777777" w:rsidR="004A1687" w:rsidRPr="004A1687" w:rsidRDefault="004A1687" w:rsidP="004A1687">
      <w:pPr>
        <w:autoSpaceDE w:val="0"/>
        <w:autoSpaceDN w:val="0"/>
        <w:adjustRightInd w:val="0"/>
        <w:ind w:left="1134" w:right="900"/>
        <w:contextualSpacing/>
        <w:jc w:val="both"/>
        <w:rPr>
          <w:rFonts w:ascii="Arial" w:hAnsi="Arial" w:cs="Arial"/>
          <w:sz w:val="21"/>
          <w:szCs w:val="21"/>
          <w:lang w:val="es-ES" w:eastAsia="es-ES"/>
        </w:rPr>
      </w:pPr>
    </w:p>
    <w:p w14:paraId="3D6DD748" w14:textId="77777777" w:rsidR="004A1687" w:rsidRPr="004A1687" w:rsidRDefault="004A1687" w:rsidP="004A1687">
      <w:pPr>
        <w:autoSpaceDE w:val="0"/>
        <w:autoSpaceDN w:val="0"/>
        <w:adjustRightInd w:val="0"/>
        <w:ind w:left="1134" w:right="900"/>
        <w:contextualSpacing/>
        <w:jc w:val="both"/>
        <w:rPr>
          <w:rFonts w:ascii="Arial" w:hAnsi="Arial" w:cs="Arial"/>
          <w:sz w:val="21"/>
          <w:szCs w:val="21"/>
          <w:lang w:val="es-ES" w:eastAsia="es-ES"/>
        </w:rPr>
      </w:pPr>
      <w:r w:rsidRPr="004A1687">
        <w:rPr>
          <w:rFonts w:ascii="Arial" w:hAnsi="Arial" w:cs="Arial"/>
          <w:sz w:val="21"/>
          <w:szCs w:val="21"/>
          <w:lang w:val="es-ES" w:eastAsia="es-ES"/>
        </w:rPr>
        <w:t xml:space="preserve">a. Los bienes de uso público, es decir aquellos inmuebles de dominio público cuyo uso pertenece a todos los habitantes del territorio nacional, destinados al uso o disfrute colectivo; </w:t>
      </w:r>
    </w:p>
    <w:p w14:paraId="39E8B584" w14:textId="77777777" w:rsidR="004A1687" w:rsidRPr="004A1687" w:rsidRDefault="004A1687" w:rsidP="004A1687">
      <w:pPr>
        <w:autoSpaceDE w:val="0"/>
        <w:autoSpaceDN w:val="0"/>
        <w:adjustRightInd w:val="0"/>
        <w:ind w:left="1134" w:right="900"/>
        <w:contextualSpacing/>
        <w:jc w:val="both"/>
        <w:rPr>
          <w:rFonts w:ascii="Arial" w:hAnsi="Arial" w:cs="Arial"/>
          <w:sz w:val="21"/>
          <w:szCs w:val="21"/>
          <w:lang w:val="es-ES" w:eastAsia="es-ES"/>
        </w:rPr>
      </w:pPr>
      <w:r w:rsidRPr="004A1687">
        <w:rPr>
          <w:rFonts w:ascii="Arial" w:hAnsi="Arial" w:cs="Arial"/>
          <w:sz w:val="21"/>
          <w:szCs w:val="21"/>
          <w:lang w:val="es-ES" w:eastAsia="es-ES"/>
        </w:rPr>
        <w:t xml:space="preserve">b. Los elementos arquitectónicos, espaciales y naturales de los inmuebles de propiedad privada que por su naturaleza, uso o afectación satisfacen necesidades de uso público; </w:t>
      </w:r>
    </w:p>
    <w:p w14:paraId="2F886EB5" w14:textId="77777777" w:rsidR="004A1687" w:rsidRPr="004A1687" w:rsidRDefault="004A1687" w:rsidP="004A1687">
      <w:pPr>
        <w:autoSpaceDE w:val="0"/>
        <w:autoSpaceDN w:val="0"/>
        <w:adjustRightInd w:val="0"/>
        <w:ind w:left="1134" w:right="900"/>
        <w:contextualSpacing/>
        <w:jc w:val="both"/>
        <w:rPr>
          <w:rFonts w:ascii="Arial" w:hAnsi="Arial" w:cs="Arial"/>
          <w:sz w:val="21"/>
          <w:szCs w:val="21"/>
          <w:lang w:val="es-ES" w:eastAsia="es-ES"/>
        </w:rPr>
      </w:pPr>
      <w:r w:rsidRPr="004A1687">
        <w:rPr>
          <w:rFonts w:ascii="Arial" w:hAnsi="Arial" w:cs="Arial"/>
          <w:sz w:val="21"/>
          <w:szCs w:val="21"/>
          <w:lang w:val="es-ES" w:eastAsia="es-ES"/>
        </w:rPr>
        <w:t>c. Las áreas requeridas para la conformación del sistema de espacio público en los términos establecidos en el Decreto 1504 de 1998 compilado en el Decreto 1077 de 2015 o la norma que la reemplace, complemente o modifique.</w:t>
      </w:r>
    </w:p>
    <w:p w14:paraId="04441246" w14:textId="427DAD92" w:rsidR="004A1687" w:rsidRDefault="004A1687" w:rsidP="004A1687">
      <w:pPr>
        <w:autoSpaceDE w:val="0"/>
        <w:autoSpaceDN w:val="0"/>
        <w:adjustRightInd w:val="0"/>
        <w:ind w:left="1134" w:right="900"/>
        <w:contextualSpacing/>
        <w:jc w:val="both"/>
        <w:rPr>
          <w:rFonts w:ascii="Arial" w:hAnsi="Arial" w:cs="Arial"/>
          <w:sz w:val="21"/>
          <w:szCs w:val="21"/>
          <w:lang w:val="es-ES" w:eastAsia="es-ES"/>
        </w:rPr>
      </w:pPr>
      <w:r w:rsidRPr="00D61D4D">
        <w:rPr>
          <w:rFonts w:ascii="Arial" w:hAnsi="Arial" w:cs="Arial"/>
          <w:sz w:val="21"/>
          <w:szCs w:val="21"/>
          <w:lang w:val="es-ES" w:eastAsia="es-ES"/>
        </w:rPr>
        <w:t>[…]</w:t>
      </w:r>
    </w:p>
    <w:p w14:paraId="200BE2DB" w14:textId="7ECF5E09" w:rsidR="004A1687" w:rsidRPr="004A1687" w:rsidRDefault="004A1687" w:rsidP="004A1687">
      <w:pPr>
        <w:autoSpaceDE w:val="0"/>
        <w:autoSpaceDN w:val="0"/>
        <w:adjustRightInd w:val="0"/>
        <w:ind w:left="1134" w:right="900"/>
        <w:contextualSpacing/>
        <w:jc w:val="both"/>
        <w:rPr>
          <w:rFonts w:ascii="Arial" w:hAnsi="Arial" w:cs="Arial"/>
          <w:sz w:val="21"/>
          <w:szCs w:val="21"/>
          <w:lang w:val="es-ES" w:eastAsia="es-ES"/>
        </w:rPr>
      </w:pPr>
      <w:r w:rsidRPr="004A1687">
        <w:rPr>
          <w:rFonts w:ascii="Arial" w:hAnsi="Arial" w:cs="Arial"/>
          <w:b/>
          <w:bCs/>
          <w:sz w:val="21"/>
          <w:szCs w:val="21"/>
          <w:lang w:val="es-ES" w:eastAsia="es-ES"/>
        </w:rPr>
        <w:lastRenderedPageBreak/>
        <w:t>2.36</w:t>
      </w:r>
      <w:r w:rsidRPr="004A1687">
        <w:rPr>
          <w:rFonts w:ascii="Arial" w:hAnsi="Arial" w:cs="Arial"/>
          <w:b/>
          <w:bCs/>
          <w:sz w:val="21"/>
          <w:szCs w:val="21"/>
          <w:lang w:val="es-ES" w:eastAsia="es-ES"/>
        </w:rPr>
        <w:tab/>
        <w:t>Espacio Público Asociado a la Infraestructura de Transporte:</w:t>
      </w:r>
      <w:r w:rsidRPr="004A1687">
        <w:rPr>
          <w:rFonts w:ascii="Arial" w:hAnsi="Arial" w:cs="Arial"/>
          <w:sz w:val="21"/>
          <w:szCs w:val="21"/>
          <w:lang w:val="es-ES" w:eastAsia="es-ES"/>
        </w:rPr>
        <w:t xml:space="preserve"> Elementos constitutivos artificiales o construidos, tales como:  </w:t>
      </w:r>
    </w:p>
    <w:p w14:paraId="030AC1E1" w14:textId="77777777" w:rsidR="004A1687" w:rsidRPr="004A1687" w:rsidRDefault="004A1687" w:rsidP="004A1687">
      <w:pPr>
        <w:autoSpaceDE w:val="0"/>
        <w:autoSpaceDN w:val="0"/>
        <w:adjustRightInd w:val="0"/>
        <w:ind w:left="1134" w:right="900"/>
        <w:contextualSpacing/>
        <w:jc w:val="both"/>
        <w:rPr>
          <w:rFonts w:ascii="Arial" w:hAnsi="Arial" w:cs="Arial"/>
          <w:sz w:val="21"/>
          <w:szCs w:val="21"/>
          <w:lang w:val="es-ES" w:eastAsia="es-ES"/>
        </w:rPr>
      </w:pPr>
      <w:r w:rsidRPr="004A1687">
        <w:rPr>
          <w:rFonts w:ascii="Arial" w:hAnsi="Arial" w:cs="Arial"/>
          <w:sz w:val="21"/>
          <w:szCs w:val="21"/>
          <w:lang w:val="es-ES" w:eastAsia="es-ES"/>
        </w:rPr>
        <w:t>a.</w:t>
      </w:r>
      <w:r w:rsidRPr="004A1687">
        <w:rPr>
          <w:rFonts w:ascii="Arial" w:hAnsi="Arial" w:cs="Arial"/>
          <w:sz w:val="21"/>
          <w:szCs w:val="21"/>
          <w:lang w:val="es-ES" w:eastAsia="es-ES"/>
        </w:rPr>
        <w:tab/>
        <w:t xml:space="preserve">Áreas integrantes de los perfiles viales peatonal y vehicular, constituidas por: </w:t>
      </w:r>
    </w:p>
    <w:p w14:paraId="4EBC91CE" w14:textId="77777777" w:rsidR="004A1687" w:rsidRPr="004A1687" w:rsidRDefault="004A1687" w:rsidP="004A1687">
      <w:pPr>
        <w:autoSpaceDE w:val="0"/>
        <w:autoSpaceDN w:val="0"/>
        <w:adjustRightInd w:val="0"/>
        <w:ind w:left="1134" w:right="900"/>
        <w:contextualSpacing/>
        <w:jc w:val="both"/>
        <w:rPr>
          <w:rFonts w:ascii="Arial" w:hAnsi="Arial" w:cs="Arial"/>
          <w:sz w:val="21"/>
          <w:szCs w:val="21"/>
          <w:lang w:val="es-ES" w:eastAsia="es-ES"/>
        </w:rPr>
      </w:pPr>
    </w:p>
    <w:p w14:paraId="3332671A" w14:textId="77777777" w:rsidR="004A1687" w:rsidRPr="004A1687" w:rsidRDefault="004A1687" w:rsidP="004A1687">
      <w:pPr>
        <w:autoSpaceDE w:val="0"/>
        <w:autoSpaceDN w:val="0"/>
        <w:adjustRightInd w:val="0"/>
        <w:ind w:left="1416" w:right="900"/>
        <w:contextualSpacing/>
        <w:jc w:val="both"/>
        <w:rPr>
          <w:rFonts w:ascii="Arial" w:hAnsi="Arial" w:cs="Arial"/>
          <w:sz w:val="21"/>
          <w:szCs w:val="21"/>
          <w:lang w:val="es-ES" w:eastAsia="es-ES"/>
        </w:rPr>
      </w:pPr>
      <w:r w:rsidRPr="004A1687">
        <w:rPr>
          <w:rFonts w:ascii="Arial" w:hAnsi="Arial" w:cs="Arial"/>
          <w:sz w:val="21"/>
          <w:szCs w:val="21"/>
          <w:lang w:val="es-ES" w:eastAsia="es-ES"/>
        </w:rPr>
        <w:t>o</w:t>
      </w:r>
      <w:r w:rsidRPr="004A1687">
        <w:rPr>
          <w:rFonts w:ascii="Arial" w:hAnsi="Arial" w:cs="Arial"/>
          <w:sz w:val="21"/>
          <w:szCs w:val="21"/>
          <w:lang w:val="es-ES" w:eastAsia="es-ES"/>
        </w:rPr>
        <w:tab/>
        <w:t xml:space="preserve">Los componentes de los perfiles viales tales como: áreas de control ambiental, zonas de mobiliario urbano y señalización, cárcamos y ductos, túneles peatonales, puentes peatonales, escalinatas, bulevares, alamedas, rampas para discapacitados, andenes, malecones, paseos marítimos, camellones, sardineles, cunetas, ciclopistas, ciclovías, estacionamiento para bicicletas, estacionamiento para motocicletas, estacionamiento bajo espacio público, zonas azules, bahías de estacionamiento, bermas, separadores, reductores de velocidad, calzadas, carriles. </w:t>
      </w:r>
    </w:p>
    <w:p w14:paraId="2FAA2411" w14:textId="77777777" w:rsidR="004A1687" w:rsidRPr="004A1687" w:rsidRDefault="004A1687" w:rsidP="004A1687">
      <w:pPr>
        <w:autoSpaceDE w:val="0"/>
        <w:autoSpaceDN w:val="0"/>
        <w:adjustRightInd w:val="0"/>
        <w:ind w:left="1134" w:right="900"/>
        <w:contextualSpacing/>
        <w:jc w:val="both"/>
        <w:rPr>
          <w:rFonts w:ascii="Arial" w:hAnsi="Arial" w:cs="Arial"/>
          <w:sz w:val="21"/>
          <w:szCs w:val="21"/>
          <w:lang w:val="es-ES" w:eastAsia="es-ES"/>
        </w:rPr>
      </w:pPr>
    </w:p>
    <w:p w14:paraId="2D366EED" w14:textId="77777777" w:rsidR="004A1687" w:rsidRPr="004A1687" w:rsidRDefault="004A1687" w:rsidP="004A1687">
      <w:pPr>
        <w:autoSpaceDE w:val="0"/>
        <w:autoSpaceDN w:val="0"/>
        <w:adjustRightInd w:val="0"/>
        <w:ind w:left="1416" w:right="900"/>
        <w:contextualSpacing/>
        <w:jc w:val="both"/>
        <w:rPr>
          <w:rFonts w:ascii="Arial" w:hAnsi="Arial" w:cs="Arial"/>
          <w:sz w:val="21"/>
          <w:szCs w:val="21"/>
          <w:lang w:val="es-ES" w:eastAsia="es-ES"/>
        </w:rPr>
      </w:pPr>
      <w:r w:rsidRPr="004A1687">
        <w:rPr>
          <w:rFonts w:ascii="Arial" w:hAnsi="Arial" w:cs="Arial"/>
          <w:sz w:val="21"/>
          <w:szCs w:val="21"/>
          <w:lang w:val="es-ES" w:eastAsia="es-ES"/>
        </w:rPr>
        <w:t>o</w:t>
      </w:r>
      <w:r w:rsidRPr="004A1687">
        <w:rPr>
          <w:rFonts w:ascii="Arial" w:hAnsi="Arial" w:cs="Arial"/>
          <w:sz w:val="21"/>
          <w:szCs w:val="21"/>
          <w:lang w:val="es-ES" w:eastAsia="es-ES"/>
        </w:rPr>
        <w:tab/>
        <w:t xml:space="preserve">Los componentes de los cruces o intersecciones, tales como: esquinas, glorietas, orejas, puentes vehiculares, túneles y viaductos. </w:t>
      </w:r>
    </w:p>
    <w:p w14:paraId="1C4A5045" w14:textId="77777777" w:rsidR="004A1687" w:rsidRPr="004A1687" w:rsidRDefault="004A1687" w:rsidP="004A1687">
      <w:pPr>
        <w:autoSpaceDE w:val="0"/>
        <w:autoSpaceDN w:val="0"/>
        <w:adjustRightInd w:val="0"/>
        <w:ind w:left="1134" w:right="900"/>
        <w:contextualSpacing/>
        <w:jc w:val="both"/>
        <w:rPr>
          <w:rFonts w:ascii="Arial" w:hAnsi="Arial" w:cs="Arial"/>
          <w:sz w:val="21"/>
          <w:szCs w:val="21"/>
          <w:lang w:val="es-ES" w:eastAsia="es-ES"/>
        </w:rPr>
      </w:pPr>
    </w:p>
    <w:p w14:paraId="69F61632" w14:textId="77777777" w:rsidR="004A1687" w:rsidRPr="004A1687" w:rsidRDefault="004A1687" w:rsidP="004A1687">
      <w:pPr>
        <w:autoSpaceDE w:val="0"/>
        <w:autoSpaceDN w:val="0"/>
        <w:adjustRightInd w:val="0"/>
        <w:ind w:left="1134" w:right="900"/>
        <w:contextualSpacing/>
        <w:jc w:val="both"/>
        <w:rPr>
          <w:rFonts w:ascii="Arial" w:hAnsi="Arial" w:cs="Arial"/>
          <w:sz w:val="21"/>
          <w:szCs w:val="21"/>
          <w:lang w:val="es-ES" w:eastAsia="es-ES"/>
        </w:rPr>
      </w:pPr>
      <w:r w:rsidRPr="004A1687">
        <w:rPr>
          <w:rFonts w:ascii="Arial" w:hAnsi="Arial" w:cs="Arial"/>
          <w:sz w:val="21"/>
          <w:szCs w:val="21"/>
          <w:lang w:val="es-ES" w:eastAsia="es-ES"/>
        </w:rPr>
        <w:t xml:space="preserve">Para los fines de los Documentos Tipo se entiende que estos elementos del Espacio Público deberán estar asociados o vinculados a una infraestructura de transporte. </w:t>
      </w:r>
    </w:p>
    <w:p w14:paraId="20BE5FAC" w14:textId="74577E6C" w:rsidR="004A1687" w:rsidRPr="004A1687" w:rsidRDefault="004A1687" w:rsidP="004A1687">
      <w:pPr>
        <w:autoSpaceDE w:val="0"/>
        <w:autoSpaceDN w:val="0"/>
        <w:adjustRightInd w:val="0"/>
        <w:ind w:left="1134" w:right="900"/>
        <w:contextualSpacing/>
        <w:jc w:val="both"/>
        <w:rPr>
          <w:rFonts w:ascii="Arial" w:hAnsi="Arial" w:cs="Arial"/>
          <w:sz w:val="21"/>
          <w:szCs w:val="21"/>
          <w:lang w:val="es-ES" w:eastAsia="es-ES"/>
        </w:rPr>
      </w:pPr>
      <w:r w:rsidRPr="00D61D4D">
        <w:rPr>
          <w:rFonts w:ascii="Arial" w:hAnsi="Arial" w:cs="Arial"/>
          <w:sz w:val="21"/>
          <w:szCs w:val="21"/>
          <w:lang w:val="es-ES" w:eastAsia="es-ES"/>
        </w:rPr>
        <w:t>[…]</w:t>
      </w:r>
    </w:p>
    <w:p w14:paraId="7A1F80A3" w14:textId="08B203F1" w:rsidR="00D61D4D" w:rsidRDefault="004A1687" w:rsidP="004A1687">
      <w:pPr>
        <w:autoSpaceDE w:val="0"/>
        <w:autoSpaceDN w:val="0"/>
        <w:adjustRightInd w:val="0"/>
        <w:ind w:left="1134" w:right="900"/>
        <w:contextualSpacing/>
        <w:jc w:val="both"/>
        <w:rPr>
          <w:rFonts w:ascii="Arial" w:hAnsi="Arial" w:cs="Arial"/>
          <w:sz w:val="21"/>
          <w:szCs w:val="21"/>
          <w:lang w:val="es-ES" w:eastAsia="es-ES"/>
        </w:rPr>
      </w:pPr>
      <w:r w:rsidRPr="004A1687">
        <w:rPr>
          <w:rFonts w:ascii="Arial" w:hAnsi="Arial" w:cs="Arial"/>
          <w:b/>
          <w:bCs/>
          <w:sz w:val="21"/>
          <w:szCs w:val="21"/>
          <w:lang w:val="es-ES" w:eastAsia="es-ES"/>
        </w:rPr>
        <w:t>2.37</w:t>
      </w:r>
      <w:r w:rsidR="002B7980">
        <w:rPr>
          <w:rFonts w:ascii="Arial" w:hAnsi="Arial" w:cs="Arial"/>
          <w:b/>
          <w:bCs/>
          <w:sz w:val="21"/>
          <w:szCs w:val="21"/>
          <w:lang w:val="es-ES" w:eastAsia="es-ES"/>
        </w:rPr>
        <w:t xml:space="preserve"> </w:t>
      </w:r>
      <w:r w:rsidRPr="004A1687">
        <w:rPr>
          <w:rFonts w:ascii="Arial" w:hAnsi="Arial" w:cs="Arial"/>
          <w:b/>
          <w:bCs/>
          <w:sz w:val="21"/>
          <w:szCs w:val="21"/>
          <w:lang w:val="es-ES" w:eastAsia="es-ES"/>
        </w:rPr>
        <w:t>Franja de Circulación Peatonal:</w:t>
      </w:r>
      <w:r w:rsidRPr="004A1687">
        <w:rPr>
          <w:rFonts w:ascii="Arial" w:hAnsi="Arial" w:cs="Arial"/>
          <w:sz w:val="21"/>
          <w:szCs w:val="21"/>
          <w:lang w:val="es-ES" w:eastAsia="es-ES"/>
        </w:rPr>
        <w:t xml:space="preserve"> Zona o sendero de las vías de circulación peatonal, destinada exclusivamente al tránsito de las personas</w:t>
      </w:r>
      <w:r w:rsidR="002B7980">
        <w:rPr>
          <w:rFonts w:ascii="Arial" w:hAnsi="Arial" w:cs="Arial"/>
          <w:sz w:val="21"/>
          <w:szCs w:val="21"/>
          <w:lang w:val="es-ES" w:eastAsia="es-ES"/>
        </w:rPr>
        <w:t>.</w:t>
      </w:r>
    </w:p>
    <w:p w14:paraId="6A416A6E" w14:textId="77777777" w:rsidR="002B7980" w:rsidRPr="004A1687" w:rsidRDefault="002B7980" w:rsidP="002B7980">
      <w:pPr>
        <w:autoSpaceDE w:val="0"/>
        <w:autoSpaceDN w:val="0"/>
        <w:adjustRightInd w:val="0"/>
        <w:ind w:left="1134" w:right="900"/>
        <w:contextualSpacing/>
        <w:jc w:val="both"/>
        <w:rPr>
          <w:rFonts w:ascii="Arial" w:hAnsi="Arial" w:cs="Arial"/>
          <w:sz w:val="21"/>
          <w:szCs w:val="21"/>
          <w:lang w:val="es-ES" w:eastAsia="es-ES"/>
        </w:rPr>
      </w:pPr>
      <w:r w:rsidRPr="00D61D4D">
        <w:rPr>
          <w:rFonts w:ascii="Arial" w:hAnsi="Arial" w:cs="Arial"/>
          <w:sz w:val="21"/>
          <w:szCs w:val="21"/>
          <w:lang w:val="es-ES" w:eastAsia="es-ES"/>
        </w:rPr>
        <w:t>[…]</w:t>
      </w:r>
    </w:p>
    <w:p w14:paraId="4694F19F" w14:textId="679DEA4A" w:rsidR="002B7980" w:rsidRPr="002B7980" w:rsidRDefault="002B7980" w:rsidP="002B7980">
      <w:pPr>
        <w:autoSpaceDE w:val="0"/>
        <w:autoSpaceDN w:val="0"/>
        <w:adjustRightInd w:val="0"/>
        <w:ind w:left="1134" w:right="900"/>
        <w:contextualSpacing/>
        <w:jc w:val="both"/>
        <w:rPr>
          <w:rFonts w:ascii="Arial" w:hAnsi="Arial" w:cs="Arial"/>
          <w:sz w:val="21"/>
          <w:szCs w:val="21"/>
          <w:lang w:val="es-ES" w:eastAsia="es-ES"/>
        </w:rPr>
      </w:pPr>
      <w:r w:rsidRPr="002B7980">
        <w:rPr>
          <w:rFonts w:ascii="Arial" w:hAnsi="Arial" w:cs="Arial"/>
          <w:b/>
          <w:bCs/>
          <w:sz w:val="21"/>
          <w:szCs w:val="21"/>
          <w:lang w:val="es-ES" w:eastAsia="es-ES"/>
        </w:rPr>
        <w:t>2.69</w:t>
      </w:r>
      <w:r>
        <w:rPr>
          <w:rFonts w:ascii="Arial" w:hAnsi="Arial" w:cs="Arial"/>
          <w:b/>
          <w:bCs/>
          <w:sz w:val="21"/>
          <w:szCs w:val="21"/>
          <w:lang w:val="es-ES" w:eastAsia="es-ES"/>
        </w:rPr>
        <w:t xml:space="preserve"> </w:t>
      </w:r>
      <w:r w:rsidRPr="002B7980">
        <w:rPr>
          <w:rFonts w:ascii="Arial" w:hAnsi="Arial" w:cs="Arial"/>
          <w:b/>
          <w:bCs/>
          <w:sz w:val="21"/>
          <w:szCs w:val="21"/>
          <w:lang w:val="es-ES" w:eastAsia="es-ES"/>
        </w:rPr>
        <w:t>Puente en Concreto Hidráulico:</w:t>
      </w:r>
      <w:r w:rsidRPr="002B7980">
        <w:rPr>
          <w:rFonts w:ascii="Arial" w:hAnsi="Arial" w:cs="Arial"/>
          <w:sz w:val="21"/>
          <w:szCs w:val="21"/>
          <w:lang w:val="es-ES" w:eastAsia="es-ES"/>
        </w:rPr>
        <w:t xml:space="preserve"> Estructura cuya losa o placa de circulación vehicular está soportada por elementos estructurales construidos con concreto hidráulico.</w:t>
      </w:r>
    </w:p>
    <w:p w14:paraId="5B063D72" w14:textId="374F8BC7" w:rsidR="002B7980" w:rsidRPr="002B7980" w:rsidRDefault="002B7980" w:rsidP="002B7980">
      <w:pPr>
        <w:autoSpaceDE w:val="0"/>
        <w:autoSpaceDN w:val="0"/>
        <w:adjustRightInd w:val="0"/>
        <w:ind w:left="1134" w:right="900"/>
        <w:contextualSpacing/>
        <w:jc w:val="both"/>
        <w:rPr>
          <w:rFonts w:ascii="Arial" w:hAnsi="Arial" w:cs="Arial"/>
          <w:sz w:val="21"/>
          <w:szCs w:val="21"/>
          <w:lang w:val="es-ES" w:eastAsia="es-ES"/>
        </w:rPr>
      </w:pPr>
      <w:r w:rsidRPr="002B7980">
        <w:rPr>
          <w:rFonts w:ascii="Arial" w:hAnsi="Arial" w:cs="Arial"/>
          <w:b/>
          <w:bCs/>
          <w:sz w:val="21"/>
          <w:szCs w:val="21"/>
          <w:lang w:val="es-ES" w:eastAsia="es-ES"/>
        </w:rPr>
        <w:t>2.70</w:t>
      </w:r>
      <w:r>
        <w:rPr>
          <w:rFonts w:ascii="Arial" w:hAnsi="Arial" w:cs="Arial"/>
          <w:b/>
          <w:bCs/>
          <w:sz w:val="21"/>
          <w:szCs w:val="21"/>
          <w:lang w:val="es-ES" w:eastAsia="es-ES"/>
        </w:rPr>
        <w:t xml:space="preserve"> </w:t>
      </w:r>
      <w:r w:rsidRPr="002B7980">
        <w:rPr>
          <w:rFonts w:ascii="Arial" w:hAnsi="Arial" w:cs="Arial"/>
          <w:b/>
          <w:bCs/>
          <w:sz w:val="21"/>
          <w:szCs w:val="21"/>
          <w:lang w:val="es-ES" w:eastAsia="es-ES"/>
        </w:rPr>
        <w:t>Puente Férreo:</w:t>
      </w:r>
      <w:r w:rsidRPr="002B7980">
        <w:rPr>
          <w:rFonts w:ascii="Arial" w:hAnsi="Arial" w:cs="Arial"/>
          <w:sz w:val="21"/>
          <w:szCs w:val="21"/>
          <w:lang w:val="es-ES" w:eastAsia="es-ES"/>
        </w:rPr>
        <w:t xml:space="preserve"> Infraestructura del transporte cuya finalidad es permitir la continuación de la circulación de vehículos férreos exclusivamente (trenes, locomotoras, vagones) que circulan en carrileras y/o rieles especializados, en condiciones de continuidad en el espacio y el tiempo, con niveles adecuados de seguridad y de comodidad, permitiendo pasar obstáculos, como ríos, quebradas, otras vías, carreteras, vías férreas, etc.</w:t>
      </w:r>
    </w:p>
    <w:p w14:paraId="197032B5" w14:textId="28EBC305" w:rsidR="002B7980" w:rsidRPr="002B7980" w:rsidRDefault="002B7980" w:rsidP="002B7980">
      <w:pPr>
        <w:autoSpaceDE w:val="0"/>
        <w:autoSpaceDN w:val="0"/>
        <w:adjustRightInd w:val="0"/>
        <w:ind w:left="1134" w:right="900"/>
        <w:contextualSpacing/>
        <w:jc w:val="both"/>
        <w:rPr>
          <w:rFonts w:ascii="Arial" w:hAnsi="Arial" w:cs="Arial"/>
          <w:sz w:val="21"/>
          <w:szCs w:val="21"/>
          <w:lang w:val="es-ES" w:eastAsia="es-ES"/>
        </w:rPr>
      </w:pPr>
      <w:r w:rsidRPr="002B7980">
        <w:rPr>
          <w:rFonts w:ascii="Arial" w:hAnsi="Arial" w:cs="Arial"/>
          <w:b/>
          <w:bCs/>
          <w:sz w:val="21"/>
          <w:szCs w:val="21"/>
          <w:lang w:val="es-ES" w:eastAsia="es-ES"/>
        </w:rPr>
        <w:t>2.71</w:t>
      </w:r>
      <w:r>
        <w:rPr>
          <w:rFonts w:ascii="Arial" w:hAnsi="Arial" w:cs="Arial"/>
          <w:b/>
          <w:bCs/>
          <w:sz w:val="21"/>
          <w:szCs w:val="21"/>
          <w:lang w:val="es-ES" w:eastAsia="es-ES"/>
        </w:rPr>
        <w:t xml:space="preserve"> </w:t>
      </w:r>
      <w:r w:rsidRPr="002B7980">
        <w:rPr>
          <w:rFonts w:ascii="Arial" w:hAnsi="Arial" w:cs="Arial"/>
          <w:b/>
          <w:bCs/>
          <w:sz w:val="21"/>
          <w:szCs w:val="21"/>
          <w:lang w:val="es-ES" w:eastAsia="es-ES"/>
        </w:rPr>
        <w:t>Puente Metálico:</w:t>
      </w:r>
      <w:r w:rsidRPr="002B7980">
        <w:rPr>
          <w:rFonts w:ascii="Arial" w:hAnsi="Arial" w:cs="Arial"/>
          <w:sz w:val="21"/>
          <w:szCs w:val="21"/>
          <w:lang w:val="es-ES" w:eastAsia="es-ES"/>
        </w:rPr>
        <w:t xml:space="preserve"> Estructura cuya losa o placa de circulación vehicular está soportada por elementos estructurales metálicos. </w:t>
      </w:r>
    </w:p>
    <w:p w14:paraId="0055F9A3" w14:textId="1E75C183" w:rsidR="002B7980" w:rsidRPr="002B7980" w:rsidRDefault="002B7980" w:rsidP="002B7980">
      <w:pPr>
        <w:autoSpaceDE w:val="0"/>
        <w:autoSpaceDN w:val="0"/>
        <w:adjustRightInd w:val="0"/>
        <w:ind w:left="1134" w:right="900"/>
        <w:contextualSpacing/>
        <w:jc w:val="both"/>
        <w:rPr>
          <w:rFonts w:ascii="Arial" w:hAnsi="Arial" w:cs="Arial"/>
          <w:sz w:val="21"/>
          <w:szCs w:val="21"/>
          <w:lang w:val="es-ES" w:eastAsia="es-ES"/>
        </w:rPr>
      </w:pPr>
      <w:r w:rsidRPr="002B7980">
        <w:rPr>
          <w:rFonts w:ascii="Arial" w:hAnsi="Arial" w:cs="Arial"/>
          <w:b/>
          <w:bCs/>
          <w:sz w:val="21"/>
          <w:szCs w:val="21"/>
          <w:lang w:val="es-ES" w:eastAsia="es-ES"/>
        </w:rPr>
        <w:t>2.72</w:t>
      </w:r>
      <w:r>
        <w:rPr>
          <w:rFonts w:ascii="Arial" w:hAnsi="Arial" w:cs="Arial"/>
          <w:b/>
          <w:bCs/>
          <w:sz w:val="21"/>
          <w:szCs w:val="21"/>
          <w:lang w:val="es-ES" w:eastAsia="es-ES"/>
        </w:rPr>
        <w:t xml:space="preserve"> </w:t>
      </w:r>
      <w:r w:rsidRPr="002B7980">
        <w:rPr>
          <w:rFonts w:ascii="Arial" w:hAnsi="Arial" w:cs="Arial"/>
          <w:b/>
          <w:bCs/>
          <w:sz w:val="21"/>
          <w:szCs w:val="21"/>
          <w:lang w:val="es-ES" w:eastAsia="es-ES"/>
        </w:rPr>
        <w:t>Puente Metálico Modular:</w:t>
      </w:r>
      <w:r w:rsidRPr="002B7980">
        <w:rPr>
          <w:rFonts w:ascii="Arial" w:hAnsi="Arial" w:cs="Arial"/>
          <w:sz w:val="21"/>
          <w:szCs w:val="21"/>
          <w:lang w:val="es-ES" w:eastAsia="es-ES"/>
        </w:rPr>
        <w:t xml:space="preserve"> Estructura que se monta o desmonta mediante la simple adición de componentes de acero modulares prefabricados para puentes. Los puentes pueden adaptarse fácilmente hasta la longitud, ancho y resistencia deseados, permitiendo diversas aplicaciones y usos.</w:t>
      </w:r>
    </w:p>
    <w:p w14:paraId="7D56984F" w14:textId="20430F77" w:rsidR="002B7980" w:rsidRPr="002B7980" w:rsidRDefault="002B7980" w:rsidP="002B7980">
      <w:pPr>
        <w:autoSpaceDE w:val="0"/>
        <w:autoSpaceDN w:val="0"/>
        <w:adjustRightInd w:val="0"/>
        <w:ind w:left="1134" w:right="900"/>
        <w:contextualSpacing/>
        <w:jc w:val="both"/>
        <w:rPr>
          <w:rFonts w:ascii="Arial" w:hAnsi="Arial" w:cs="Arial"/>
          <w:sz w:val="21"/>
          <w:szCs w:val="21"/>
          <w:lang w:val="es-ES" w:eastAsia="es-ES"/>
        </w:rPr>
      </w:pPr>
      <w:r w:rsidRPr="002B7980">
        <w:rPr>
          <w:rFonts w:ascii="Arial" w:hAnsi="Arial" w:cs="Arial"/>
          <w:b/>
          <w:bCs/>
          <w:sz w:val="21"/>
          <w:szCs w:val="21"/>
          <w:lang w:val="es-ES" w:eastAsia="es-ES"/>
        </w:rPr>
        <w:t>2.73 Puente Mixto:</w:t>
      </w:r>
      <w:r w:rsidRPr="002B7980">
        <w:rPr>
          <w:rFonts w:ascii="Arial" w:hAnsi="Arial" w:cs="Arial"/>
          <w:sz w:val="21"/>
          <w:szCs w:val="21"/>
          <w:lang w:val="es-ES" w:eastAsia="es-ES"/>
        </w:rPr>
        <w:t xml:space="preserve"> Estructura que teniendo mínimo dos luces, una de ellas es metálica y la otra es en concreto hidráulico. </w:t>
      </w:r>
    </w:p>
    <w:p w14:paraId="7E1E1472" w14:textId="01664C9F" w:rsidR="002B7980" w:rsidRDefault="002B7980" w:rsidP="002B7980">
      <w:pPr>
        <w:autoSpaceDE w:val="0"/>
        <w:autoSpaceDN w:val="0"/>
        <w:adjustRightInd w:val="0"/>
        <w:ind w:left="1134" w:right="900"/>
        <w:contextualSpacing/>
        <w:jc w:val="both"/>
        <w:rPr>
          <w:rFonts w:ascii="Arial" w:hAnsi="Arial" w:cs="Arial"/>
          <w:sz w:val="21"/>
          <w:szCs w:val="21"/>
          <w:lang w:val="es-ES" w:eastAsia="es-ES"/>
        </w:rPr>
      </w:pPr>
      <w:r w:rsidRPr="002B7980">
        <w:rPr>
          <w:rFonts w:ascii="Arial" w:hAnsi="Arial" w:cs="Arial"/>
          <w:b/>
          <w:bCs/>
          <w:sz w:val="21"/>
          <w:szCs w:val="21"/>
          <w:lang w:val="es-ES" w:eastAsia="es-ES"/>
        </w:rPr>
        <w:t>2.74</w:t>
      </w:r>
      <w:r>
        <w:rPr>
          <w:rFonts w:ascii="Arial" w:hAnsi="Arial" w:cs="Arial"/>
          <w:b/>
          <w:bCs/>
          <w:sz w:val="21"/>
          <w:szCs w:val="21"/>
          <w:lang w:val="es-ES" w:eastAsia="es-ES"/>
        </w:rPr>
        <w:t xml:space="preserve"> </w:t>
      </w:r>
      <w:r w:rsidRPr="002B7980">
        <w:rPr>
          <w:rFonts w:ascii="Arial" w:hAnsi="Arial" w:cs="Arial"/>
          <w:b/>
          <w:bCs/>
          <w:sz w:val="21"/>
          <w:szCs w:val="21"/>
          <w:lang w:val="es-ES" w:eastAsia="es-ES"/>
        </w:rPr>
        <w:t>Puentes Peatonales:</w:t>
      </w:r>
      <w:r w:rsidRPr="002B7980">
        <w:rPr>
          <w:rFonts w:ascii="Arial" w:hAnsi="Arial" w:cs="Arial"/>
          <w:sz w:val="21"/>
          <w:szCs w:val="21"/>
          <w:lang w:val="es-ES" w:eastAsia="es-ES"/>
        </w:rPr>
        <w:t xml:space="preserve"> Infraestructura del transporte cuya finalidad es permitir la continuación de la circulación de peatones (en algunos casos </w:t>
      </w:r>
      <w:r w:rsidRPr="002B7980">
        <w:rPr>
          <w:rFonts w:ascii="Arial" w:hAnsi="Arial" w:cs="Arial"/>
          <w:sz w:val="21"/>
          <w:szCs w:val="21"/>
          <w:lang w:val="es-ES" w:eastAsia="es-ES"/>
        </w:rPr>
        <w:lastRenderedPageBreak/>
        <w:t>también bicicletas) en condiciones de continuidad en el espacio y en el tiempo, con niveles adecuados de seguridad y de comodidad, permitiendo pasar obstáculos, como ríos, quebradas, otras vías, carreteras, vías férreas, etc.</w:t>
      </w:r>
    </w:p>
    <w:p w14:paraId="4C961D8B" w14:textId="77777777" w:rsidR="00664CA0" w:rsidRPr="002B7980" w:rsidRDefault="00664CA0" w:rsidP="002B7980">
      <w:pPr>
        <w:autoSpaceDE w:val="0"/>
        <w:autoSpaceDN w:val="0"/>
        <w:adjustRightInd w:val="0"/>
        <w:ind w:left="1134" w:right="900"/>
        <w:contextualSpacing/>
        <w:jc w:val="both"/>
        <w:rPr>
          <w:rFonts w:ascii="Arial" w:hAnsi="Arial" w:cs="Arial"/>
          <w:sz w:val="21"/>
          <w:szCs w:val="21"/>
          <w:lang w:val="es-ES" w:eastAsia="es-ES"/>
        </w:rPr>
      </w:pPr>
    </w:p>
    <w:p w14:paraId="496673DC" w14:textId="0C1007C7" w:rsidR="002B7980" w:rsidRDefault="002B7980" w:rsidP="002B7980">
      <w:pPr>
        <w:autoSpaceDE w:val="0"/>
        <w:autoSpaceDN w:val="0"/>
        <w:adjustRightInd w:val="0"/>
        <w:ind w:left="1134" w:right="900"/>
        <w:contextualSpacing/>
        <w:jc w:val="both"/>
        <w:rPr>
          <w:rFonts w:ascii="Arial" w:hAnsi="Arial" w:cs="Arial"/>
          <w:sz w:val="21"/>
          <w:szCs w:val="21"/>
          <w:lang w:val="es-ES" w:eastAsia="es-ES"/>
        </w:rPr>
      </w:pPr>
      <w:r w:rsidRPr="002B7980">
        <w:rPr>
          <w:rFonts w:ascii="Arial" w:hAnsi="Arial" w:cs="Arial"/>
          <w:b/>
          <w:bCs/>
          <w:sz w:val="21"/>
          <w:szCs w:val="21"/>
          <w:lang w:val="es-ES" w:eastAsia="es-ES"/>
        </w:rPr>
        <w:t>2.75 Puentes Vehiculares y/o Viaductos:</w:t>
      </w:r>
      <w:r w:rsidRPr="002B7980">
        <w:rPr>
          <w:rFonts w:ascii="Arial" w:hAnsi="Arial" w:cs="Arial"/>
          <w:sz w:val="21"/>
          <w:szCs w:val="21"/>
          <w:lang w:val="es-ES" w:eastAsia="es-ES"/>
        </w:rPr>
        <w:t xml:space="preserve"> Infraestructura del transporte en concreto, acero o mixto compuesta por infraestructura y superestructura, cuya finalidad es permitir la continuación de la circulación de automóviles (carros, buses, camiones, autobuses) en condiciones de continuidad en el espacio y en el tiempo, con niveles adecuados de seguridad y de comodidad, permitiendo pasar obstáculos, como ríos, quebradas, otras vías, carreteras y vías férreas, que permite atravesar un accidente geográfico (río o depresión) o Paso a Desnivel para el paso de vehículos.</w:t>
      </w:r>
    </w:p>
    <w:p w14:paraId="5E070441" w14:textId="6A363B87" w:rsidR="00801DA1" w:rsidRPr="00C72456" w:rsidRDefault="00801DA1" w:rsidP="002B7980">
      <w:pPr>
        <w:autoSpaceDE w:val="0"/>
        <w:autoSpaceDN w:val="0"/>
        <w:adjustRightInd w:val="0"/>
        <w:ind w:left="1134" w:right="900"/>
        <w:contextualSpacing/>
        <w:jc w:val="both"/>
        <w:rPr>
          <w:rFonts w:ascii="Arial" w:hAnsi="Arial" w:cs="Arial"/>
          <w:sz w:val="21"/>
          <w:szCs w:val="21"/>
          <w:lang w:val="es-ES" w:eastAsia="es-ES"/>
        </w:rPr>
      </w:pPr>
      <w:r w:rsidRPr="00D61D4D">
        <w:rPr>
          <w:rFonts w:ascii="Arial" w:hAnsi="Arial" w:cs="Arial"/>
          <w:sz w:val="21"/>
          <w:szCs w:val="21"/>
          <w:lang w:val="es-ES" w:eastAsia="es-ES"/>
        </w:rPr>
        <w:t>[…]</w:t>
      </w:r>
      <w:bookmarkStart w:id="4" w:name="_Hlk81932433"/>
      <w:r w:rsidRPr="00801DA1">
        <w:rPr>
          <w:rFonts w:ascii="Arial" w:hAnsi="Arial" w:cs="Arial"/>
          <w:sz w:val="21"/>
          <w:szCs w:val="21"/>
          <w:lang w:val="es-ES" w:eastAsia="es-ES"/>
        </w:rPr>
        <w:t>»</w:t>
      </w:r>
      <w:bookmarkEnd w:id="4"/>
    </w:p>
    <w:p w14:paraId="3845C83F" w14:textId="54628666" w:rsidR="00216840" w:rsidRDefault="002B7980" w:rsidP="00216840">
      <w:pPr>
        <w:pStyle w:val="Invias-VietaNumerada"/>
        <w:autoSpaceDE w:val="0"/>
        <w:autoSpaceDN w:val="0"/>
        <w:adjustRightInd w:val="0"/>
        <w:spacing w:before="120" w:after="0" w:line="276" w:lineRule="auto"/>
        <w:ind w:firstLine="709"/>
        <w:rPr>
          <w:rFonts w:ascii="Arial" w:hAnsi="Arial" w:cs="Arial"/>
          <w:sz w:val="21"/>
          <w:szCs w:val="21"/>
          <w:lang w:val="es-ES"/>
        </w:rPr>
      </w:pPr>
      <w:r>
        <w:rPr>
          <w:rFonts w:ascii="Arial" w:hAnsi="Arial" w:cs="Arial"/>
          <w:color w:val="000000"/>
          <w:sz w:val="22"/>
          <w:szCs w:val="22"/>
          <w:bdr w:val="none" w:sz="0" w:space="0" w:color="auto" w:frame="1"/>
          <w:lang w:val="es-ES_tradnl"/>
        </w:rPr>
        <w:t>Las anteriores definiciones</w:t>
      </w:r>
      <w:r w:rsidR="00801DA1">
        <w:rPr>
          <w:rFonts w:ascii="Arial" w:hAnsi="Arial" w:cs="Arial"/>
          <w:color w:val="000000"/>
          <w:sz w:val="22"/>
          <w:szCs w:val="22"/>
          <w:bdr w:val="none" w:sz="0" w:space="0" w:color="auto" w:frame="1"/>
          <w:lang w:val="es-ES_tradnl"/>
        </w:rPr>
        <w:t>, tal como lo indica el mismo Anexo 3, sirven para la interpreta</w:t>
      </w:r>
      <w:r w:rsidR="00360D68">
        <w:rPr>
          <w:rFonts w:ascii="Arial" w:hAnsi="Arial" w:cs="Arial"/>
          <w:color w:val="000000"/>
          <w:sz w:val="22"/>
          <w:szCs w:val="22"/>
          <w:bdr w:val="none" w:sz="0" w:space="0" w:color="auto" w:frame="1"/>
          <w:lang w:val="es-ES_tradnl"/>
        </w:rPr>
        <w:t>r</w:t>
      </w:r>
      <w:r w:rsidR="00801DA1">
        <w:rPr>
          <w:rFonts w:ascii="Arial" w:hAnsi="Arial" w:cs="Arial"/>
          <w:color w:val="000000"/>
          <w:sz w:val="22"/>
          <w:szCs w:val="22"/>
          <w:bdr w:val="none" w:sz="0" w:space="0" w:color="auto" w:frame="1"/>
          <w:lang w:val="es-ES_tradnl"/>
        </w:rPr>
        <w:t xml:space="preserve"> los </w:t>
      </w:r>
      <w:r w:rsidR="00360D68">
        <w:rPr>
          <w:rFonts w:ascii="Arial" w:hAnsi="Arial" w:cs="Arial"/>
          <w:color w:val="000000"/>
          <w:sz w:val="22"/>
          <w:szCs w:val="22"/>
          <w:bdr w:val="none" w:sz="0" w:space="0" w:color="auto" w:frame="1"/>
          <w:lang w:val="es-ES_tradnl"/>
        </w:rPr>
        <w:t xml:space="preserve">documentos tipo y, por ende, los </w:t>
      </w:r>
      <w:r w:rsidR="00801DA1">
        <w:rPr>
          <w:rFonts w:ascii="Arial" w:hAnsi="Arial" w:cs="Arial"/>
          <w:color w:val="000000"/>
          <w:sz w:val="22"/>
          <w:szCs w:val="22"/>
          <w:bdr w:val="none" w:sz="0" w:space="0" w:color="auto" w:frame="1"/>
          <w:lang w:val="es-ES_tradnl"/>
        </w:rPr>
        <w:t xml:space="preserve">pliegos de condiciones que rijan cada </w:t>
      </w:r>
      <w:r w:rsidR="00360D68">
        <w:rPr>
          <w:rFonts w:ascii="Arial" w:hAnsi="Arial" w:cs="Arial"/>
          <w:color w:val="000000"/>
          <w:sz w:val="22"/>
          <w:szCs w:val="22"/>
          <w:bdr w:val="none" w:sz="0" w:space="0" w:color="auto" w:frame="1"/>
          <w:lang w:val="es-ES_tradnl"/>
        </w:rPr>
        <w:t>procedimiento de selección realizado con fundamento en ellos</w:t>
      </w:r>
      <w:r w:rsidR="00801DA1">
        <w:rPr>
          <w:rFonts w:ascii="Arial" w:hAnsi="Arial" w:cs="Arial"/>
          <w:color w:val="000000"/>
          <w:sz w:val="22"/>
          <w:szCs w:val="22"/>
          <w:bdr w:val="none" w:sz="0" w:space="0" w:color="auto" w:frame="1"/>
          <w:lang w:val="es-ES_tradnl"/>
        </w:rPr>
        <w:t xml:space="preserve">. De este modo, </w:t>
      </w:r>
      <w:r w:rsidR="00360D68">
        <w:rPr>
          <w:rFonts w:ascii="Arial" w:hAnsi="Arial" w:cs="Arial"/>
          <w:color w:val="000000"/>
          <w:sz w:val="22"/>
          <w:szCs w:val="22"/>
          <w:bdr w:val="none" w:sz="0" w:space="0" w:color="auto" w:frame="1"/>
          <w:lang w:val="es-ES_tradnl"/>
        </w:rPr>
        <w:t xml:space="preserve">en el Anexo 3 </w:t>
      </w:r>
      <w:r w:rsidR="00801DA1">
        <w:rPr>
          <w:rFonts w:ascii="Arial" w:hAnsi="Arial" w:cs="Arial"/>
          <w:color w:val="000000"/>
          <w:sz w:val="22"/>
          <w:szCs w:val="22"/>
          <w:bdr w:val="none" w:sz="0" w:space="0" w:color="auto" w:frame="1"/>
          <w:lang w:val="es-ES_tradnl"/>
        </w:rPr>
        <w:t xml:space="preserve">se indica que </w:t>
      </w:r>
      <w:r w:rsidR="00A85705" w:rsidRPr="00A85705">
        <w:rPr>
          <w:rFonts w:ascii="Arial" w:hAnsi="Arial" w:cs="Arial"/>
          <w:color w:val="000000"/>
          <w:sz w:val="22"/>
          <w:szCs w:val="22"/>
          <w:bdr w:val="none" w:sz="0" w:space="0" w:color="auto" w:frame="1"/>
          <w:lang w:val="es-ES_tradnl"/>
        </w:rPr>
        <w:t>«</w:t>
      </w:r>
      <w:r w:rsidR="00A85705">
        <w:rPr>
          <w:rFonts w:ascii="Arial" w:hAnsi="Arial" w:cs="Arial"/>
          <w:color w:val="000000"/>
          <w:sz w:val="22"/>
          <w:szCs w:val="22"/>
          <w:bdr w:val="none" w:sz="0" w:space="0" w:color="auto" w:frame="1"/>
          <w:lang w:val="es-ES_tradnl"/>
        </w:rPr>
        <w:t xml:space="preserve">La </w:t>
      </w:r>
      <w:r w:rsidR="00801DA1" w:rsidRPr="00801DA1">
        <w:rPr>
          <w:rFonts w:ascii="Arial" w:hAnsi="Arial" w:cs="Arial"/>
          <w:color w:val="000000"/>
          <w:sz w:val="22"/>
          <w:szCs w:val="22"/>
          <w:bdr w:val="none" w:sz="0" w:space="0" w:color="auto" w:frame="1"/>
          <w:lang w:val="es-ES_tradnl"/>
        </w:rPr>
        <w:t>Entidad deberá incluir en orden alfabético los conceptos adicionales que apliquen al Proceso de Contratación que no estén incorporados en el presente anexo, y aquellos que se definan en una ley o normativa que en orden de jerarquía esté por encima del pliego de condiciones, siendo estos últimos obligatorios con independencia de que se encuentren detallados, o no</w:t>
      </w:r>
      <w:r w:rsidR="00A85705" w:rsidRPr="005C03AA">
        <w:rPr>
          <w:rFonts w:ascii="Arial" w:hAnsi="Arial" w:cs="Arial"/>
          <w:sz w:val="22"/>
          <w:szCs w:val="22"/>
          <w:lang w:val="es-ES"/>
        </w:rPr>
        <w:t>»</w:t>
      </w:r>
      <w:r w:rsidR="00360D68" w:rsidRPr="005C03AA">
        <w:rPr>
          <w:rFonts w:ascii="Arial" w:hAnsi="Arial" w:cs="Arial"/>
          <w:sz w:val="22"/>
          <w:szCs w:val="22"/>
          <w:lang w:val="es-ES"/>
        </w:rPr>
        <w:t>. En este sentido, el Anexo 3 – Glosario se convierte en una importante fuente hermenéutica para entender el alcance de los conceptos utilizados en los documentos tipo.</w:t>
      </w:r>
    </w:p>
    <w:p w14:paraId="27EC1341" w14:textId="77777777" w:rsidR="00664CA0" w:rsidRPr="00664CA0" w:rsidRDefault="00664CA0" w:rsidP="00664CA0">
      <w:pPr>
        <w:rPr>
          <w:lang w:val="es-ES" w:eastAsia="es-ES"/>
        </w:rPr>
      </w:pPr>
    </w:p>
    <w:p w14:paraId="426AA3ED" w14:textId="26AB704B" w:rsidR="00B10F5E" w:rsidRDefault="00B10F5E" w:rsidP="00664CA0">
      <w:pPr>
        <w:pStyle w:val="Invias-VietaNumerada"/>
        <w:autoSpaceDE w:val="0"/>
        <w:autoSpaceDN w:val="0"/>
        <w:adjustRightInd w:val="0"/>
        <w:spacing w:before="0" w:after="0" w:line="276" w:lineRule="auto"/>
        <w:rPr>
          <w:rFonts w:ascii="Arial" w:hAnsi="Arial" w:cs="Arial"/>
          <w:b/>
          <w:bCs/>
          <w:color w:val="000000"/>
          <w:sz w:val="22"/>
          <w:szCs w:val="22"/>
          <w:bdr w:val="none" w:sz="0" w:space="0" w:color="auto" w:frame="1"/>
          <w:lang w:val="es-ES_tradnl"/>
        </w:rPr>
      </w:pPr>
      <w:r w:rsidRPr="00B10F5E">
        <w:rPr>
          <w:rFonts w:ascii="Arial" w:hAnsi="Arial" w:cs="Arial"/>
          <w:b/>
          <w:bCs/>
          <w:color w:val="000000"/>
          <w:sz w:val="22"/>
          <w:szCs w:val="22"/>
          <w:bdr w:val="none" w:sz="0" w:space="0" w:color="auto" w:frame="1"/>
          <w:lang w:val="es-ES_tradnl"/>
        </w:rPr>
        <w:t>2.3. Aplicación de los Documentos tipo de infraestructura de transporte a partir de la Matriz 1 – Experiencia, en las modalidades de selección reguladas</w:t>
      </w:r>
    </w:p>
    <w:p w14:paraId="19FFB242" w14:textId="77777777" w:rsidR="00664CA0" w:rsidRPr="00664CA0" w:rsidRDefault="00664CA0" w:rsidP="00664CA0">
      <w:pPr>
        <w:rPr>
          <w:lang w:val="es-ES_tradnl" w:eastAsia="es-ES"/>
        </w:rPr>
      </w:pPr>
    </w:p>
    <w:p w14:paraId="446DFAA2" w14:textId="19AE5383" w:rsidR="00B10F5E" w:rsidRPr="00B10F5E" w:rsidRDefault="00B10F5E" w:rsidP="00664CA0">
      <w:pPr>
        <w:pStyle w:val="Invias-VietaNumerada"/>
        <w:autoSpaceDE w:val="0"/>
        <w:autoSpaceDN w:val="0"/>
        <w:adjustRightInd w:val="0"/>
        <w:spacing w:before="0" w:line="276" w:lineRule="auto"/>
        <w:rPr>
          <w:rFonts w:ascii="Arial" w:hAnsi="Arial" w:cs="Arial"/>
          <w:color w:val="000000"/>
          <w:sz w:val="22"/>
          <w:szCs w:val="22"/>
          <w:bdr w:val="none" w:sz="0" w:space="0" w:color="auto" w:frame="1"/>
          <w:lang w:val="es-ES_tradnl"/>
        </w:rPr>
      </w:pPr>
      <w:r w:rsidRPr="00B10F5E">
        <w:rPr>
          <w:rFonts w:ascii="Arial" w:hAnsi="Arial" w:cs="Arial"/>
          <w:color w:val="000000"/>
          <w:sz w:val="22"/>
          <w:szCs w:val="22"/>
          <w:bdr w:val="none" w:sz="0" w:space="0" w:color="auto" w:frame="1"/>
          <w:lang w:val="es-ES_tradnl"/>
        </w:rPr>
        <w:t>Con respecto a la</w:t>
      </w:r>
      <w:r w:rsidR="007B06F6">
        <w:rPr>
          <w:rFonts w:ascii="Arial" w:hAnsi="Arial" w:cs="Arial"/>
          <w:color w:val="000000"/>
          <w:sz w:val="22"/>
          <w:szCs w:val="22"/>
          <w:bdr w:val="none" w:sz="0" w:space="0" w:color="auto" w:frame="1"/>
          <w:lang w:val="es-ES_tradnl"/>
        </w:rPr>
        <w:t>s</w:t>
      </w:r>
      <w:r w:rsidRPr="00B10F5E">
        <w:rPr>
          <w:rFonts w:ascii="Arial" w:hAnsi="Arial" w:cs="Arial"/>
          <w:color w:val="000000"/>
          <w:sz w:val="22"/>
          <w:szCs w:val="22"/>
          <w:bdr w:val="none" w:sz="0" w:space="0" w:color="auto" w:frame="1"/>
          <w:lang w:val="es-ES_tradnl"/>
        </w:rPr>
        <w:t xml:space="preserve"> actividad</w:t>
      </w:r>
      <w:r w:rsidR="007B06F6">
        <w:rPr>
          <w:rFonts w:ascii="Arial" w:hAnsi="Arial" w:cs="Arial"/>
          <w:color w:val="000000"/>
          <w:sz w:val="22"/>
          <w:szCs w:val="22"/>
          <w:bdr w:val="none" w:sz="0" w:space="0" w:color="auto" w:frame="1"/>
          <w:lang w:val="es-ES_tradnl"/>
        </w:rPr>
        <w:t>es</w:t>
      </w:r>
      <w:r w:rsidRPr="00B10F5E">
        <w:rPr>
          <w:rFonts w:ascii="Arial" w:hAnsi="Arial" w:cs="Arial"/>
          <w:color w:val="000000"/>
          <w:sz w:val="22"/>
          <w:szCs w:val="22"/>
          <w:bdr w:val="none" w:sz="0" w:space="0" w:color="auto" w:frame="1"/>
          <w:lang w:val="es-ES_tradnl"/>
        </w:rPr>
        <w:t xml:space="preserve"> a contratar</w:t>
      </w:r>
      <w:r w:rsidR="007B06F6">
        <w:rPr>
          <w:rFonts w:ascii="Arial" w:hAnsi="Arial" w:cs="Arial"/>
          <w:color w:val="000000"/>
          <w:sz w:val="22"/>
          <w:szCs w:val="22"/>
          <w:bdr w:val="none" w:sz="0" w:space="0" w:color="auto" w:frame="1"/>
          <w:lang w:val="es-ES_tradnl"/>
        </w:rPr>
        <w:t xml:space="preserve"> con fundamento en los documentos tipo</w:t>
      </w:r>
      <w:r w:rsidRPr="00B10F5E">
        <w:rPr>
          <w:rFonts w:ascii="Arial" w:hAnsi="Arial" w:cs="Arial"/>
          <w:color w:val="000000"/>
          <w:sz w:val="22"/>
          <w:szCs w:val="22"/>
          <w:bdr w:val="none" w:sz="0" w:space="0" w:color="auto" w:frame="1"/>
          <w:lang w:val="es-ES_tradnl"/>
        </w:rPr>
        <w:t xml:space="preserve">, la Matriz 1 establece cuáles corresponden a cada uno de los tipos de infraestructura, con el fin de que la entidad identifique aquellas en las cuales </w:t>
      </w:r>
      <w:r w:rsidR="000B6029">
        <w:rPr>
          <w:rFonts w:ascii="Arial" w:hAnsi="Arial" w:cs="Arial"/>
          <w:color w:val="000000"/>
          <w:sz w:val="22"/>
          <w:szCs w:val="22"/>
          <w:bdr w:val="none" w:sz="0" w:space="0" w:color="auto" w:frame="1"/>
          <w:lang w:val="es-ES_tradnl"/>
        </w:rPr>
        <w:t>se enmarca</w:t>
      </w:r>
      <w:r w:rsidRPr="00B10F5E">
        <w:rPr>
          <w:rFonts w:ascii="Arial" w:hAnsi="Arial" w:cs="Arial"/>
          <w:color w:val="000000"/>
          <w:sz w:val="22"/>
          <w:szCs w:val="22"/>
          <w:bdr w:val="none" w:sz="0" w:space="0" w:color="auto" w:frame="1"/>
          <w:lang w:val="es-ES_tradnl"/>
        </w:rPr>
        <w:t xml:space="preserve"> el objeto que pretende ejecutar </w:t>
      </w:r>
      <w:r w:rsidR="000B6029">
        <w:rPr>
          <w:rFonts w:ascii="Arial" w:hAnsi="Arial" w:cs="Arial"/>
          <w:color w:val="000000"/>
          <w:sz w:val="22"/>
          <w:szCs w:val="22"/>
          <w:bdr w:val="none" w:sz="0" w:space="0" w:color="auto" w:frame="1"/>
          <w:lang w:val="es-ES_tradnl"/>
        </w:rPr>
        <w:t xml:space="preserve">la entidad </w:t>
      </w:r>
      <w:r w:rsidRPr="00B10F5E">
        <w:rPr>
          <w:rFonts w:ascii="Arial" w:hAnsi="Arial" w:cs="Arial"/>
          <w:color w:val="000000"/>
          <w:sz w:val="22"/>
          <w:szCs w:val="22"/>
          <w:bdr w:val="none" w:sz="0" w:space="0" w:color="auto" w:frame="1"/>
          <w:lang w:val="es-ES_tradnl"/>
        </w:rPr>
        <w:t>y</w:t>
      </w:r>
      <w:r w:rsidR="000B6029">
        <w:rPr>
          <w:rFonts w:ascii="Arial" w:hAnsi="Arial" w:cs="Arial"/>
          <w:color w:val="000000"/>
          <w:sz w:val="22"/>
          <w:szCs w:val="22"/>
          <w:bdr w:val="none" w:sz="0" w:space="0" w:color="auto" w:frame="1"/>
          <w:lang w:val="es-ES_tradnl"/>
        </w:rPr>
        <w:t>, por tanto,</w:t>
      </w:r>
      <w:r w:rsidRPr="00B10F5E">
        <w:rPr>
          <w:rFonts w:ascii="Arial" w:hAnsi="Arial" w:cs="Arial"/>
          <w:color w:val="000000"/>
          <w:sz w:val="22"/>
          <w:szCs w:val="22"/>
          <w:bdr w:val="none" w:sz="0" w:space="0" w:color="auto" w:frame="1"/>
          <w:lang w:val="es-ES_tradnl"/>
        </w:rPr>
        <w:t xml:space="preserve"> determinar los requisitos de experiencia exigibles.</w:t>
      </w:r>
    </w:p>
    <w:p w14:paraId="1675763F" w14:textId="77777777" w:rsidR="00D40C21" w:rsidRDefault="00B10F5E" w:rsidP="002F53BD">
      <w:pPr>
        <w:pStyle w:val="Invias-VietaNumerada"/>
        <w:autoSpaceDE w:val="0"/>
        <w:autoSpaceDN w:val="0"/>
        <w:adjustRightInd w:val="0"/>
        <w:spacing w:before="120" w:line="276" w:lineRule="auto"/>
        <w:ind w:firstLine="709"/>
        <w:rPr>
          <w:rFonts w:ascii="Arial" w:hAnsi="Arial" w:cs="Arial"/>
          <w:color w:val="000000"/>
          <w:sz w:val="22"/>
          <w:szCs w:val="22"/>
          <w:bdr w:val="none" w:sz="0" w:space="0" w:color="auto" w:frame="1"/>
          <w:lang w:val="es-ES_tradnl"/>
        </w:rPr>
      </w:pPr>
      <w:r w:rsidRPr="00B10F5E">
        <w:rPr>
          <w:rFonts w:ascii="Arial" w:hAnsi="Arial" w:cs="Arial"/>
          <w:color w:val="000000"/>
          <w:sz w:val="22"/>
          <w:szCs w:val="22"/>
          <w:bdr w:val="none" w:sz="0" w:space="0" w:color="auto" w:frame="1"/>
          <w:lang w:val="es-ES_tradnl"/>
        </w:rPr>
        <w:t>Con lo anterior, es posible determinar las obras relacionadas con los tipos de infraestructura establecidos en los documentos desarrollados por la Agencia Nacional de Contratación Pública – Colombia Compra Eficiente, los cuales están incluidos en la Matriz 1, por lo que son de obligatorio cumplimiento para todas las entidades sometidas al Estatuto General de Contratación de la Administración Pública, de manera que los documentos tipo no pueden ser alterados, modificados o adicionados en su contenido, salvo cuando estos mismos lo permitan.</w:t>
      </w:r>
    </w:p>
    <w:p w14:paraId="0CBFFAD9" w14:textId="1E3FF3B7" w:rsidR="00B10F5E" w:rsidRPr="00B10F5E" w:rsidRDefault="00B10F5E" w:rsidP="00D40C21">
      <w:pPr>
        <w:pStyle w:val="Invias-VietaNumerada"/>
        <w:autoSpaceDE w:val="0"/>
        <w:autoSpaceDN w:val="0"/>
        <w:adjustRightInd w:val="0"/>
        <w:spacing w:before="120" w:line="276" w:lineRule="auto"/>
        <w:ind w:firstLine="708"/>
        <w:rPr>
          <w:rFonts w:ascii="Arial" w:hAnsi="Arial" w:cs="Arial"/>
          <w:color w:val="000000"/>
          <w:sz w:val="22"/>
          <w:szCs w:val="22"/>
          <w:bdr w:val="none" w:sz="0" w:space="0" w:color="auto" w:frame="1"/>
          <w:lang w:val="es-ES_tradnl"/>
        </w:rPr>
      </w:pPr>
      <w:r w:rsidRPr="00B10F5E">
        <w:rPr>
          <w:rFonts w:ascii="Arial" w:hAnsi="Arial" w:cs="Arial"/>
          <w:color w:val="000000"/>
          <w:sz w:val="22"/>
          <w:szCs w:val="22"/>
          <w:bdr w:val="none" w:sz="0" w:space="0" w:color="auto" w:frame="1"/>
          <w:lang w:val="es-ES_tradnl"/>
        </w:rPr>
        <w:lastRenderedPageBreak/>
        <w:t>De esta manera, la entidad estatal que adelanta un proceso de contratación de obra pública de infraestructura de transporte debe definir la aplicación de los documentos tipo y la experiencia exigible teniendo en cuenta las condiciones fijadas en la Matriz 1, de acuerdo con los siguientes pasos:</w:t>
      </w:r>
    </w:p>
    <w:p w14:paraId="3C070B0F" w14:textId="77777777" w:rsidR="00B10F5E" w:rsidRPr="00B10F5E" w:rsidRDefault="00B10F5E" w:rsidP="00D40C21">
      <w:pPr>
        <w:pStyle w:val="Invias-VietaNumerada"/>
        <w:autoSpaceDE w:val="0"/>
        <w:autoSpaceDN w:val="0"/>
        <w:adjustRightInd w:val="0"/>
        <w:spacing w:before="120" w:line="276" w:lineRule="auto"/>
        <w:ind w:left="708" w:right="758"/>
        <w:rPr>
          <w:rFonts w:ascii="Arial" w:hAnsi="Arial" w:cs="Arial"/>
          <w:color w:val="000000"/>
          <w:sz w:val="22"/>
          <w:szCs w:val="22"/>
          <w:bdr w:val="none" w:sz="0" w:space="0" w:color="auto" w:frame="1"/>
          <w:lang w:val="es-ES_tradnl"/>
        </w:rPr>
      </w:pPr>
      <w:r w:rsidRPr="00B10F5E">
        <w:rPr>
          <w:rFonts w:ascii="Arial" w:hAnsi="Arial" w:cs="Arial"/>
          <w:color w:val="000000"/>
          <w:sz w:val="22"/>
          <w:szCs w:val="22"/>
          <w:bdr w:val="none" w:sz="0" w:space="0" w:color="auto" w:frame="1"/>
          <w:lang w:val="es-ES_tradnl"/>
        </w:rPr>
        <w:t>a) Identificar en la Matriz 1 el tipo de infraestructura sobre el cual recae la obra a ejecutar. Al respecto esta matriz contiene ocho (8) secciones que corresponden a los tipos de infraestructura estandarizados.</w:t>
      </w:r>
    </w:p>
    <w:p w14:paraId="75400913" w14:textId="77777777" w:rsidR="00B10F5E" w:rsidRPr="00B10F5E" w:rsidRDefault="00B10F5E" w:rsidP="00D40C21">
      <w:pPr>
        <w:pStyle w:val="Invias-VietaNumerada"/>
        <w:autoSpaceDE w:val="0"/>
        <w:autoSpaceDN w:val="0"/>
        <w:adjustRightInd w:val="0"/>
        <w:spacing w:before="120" w:line="276" w:lineRule="auto"/>
        <w:ind w:left="708" w:right="758"/>
        <w:rPr>
          <w:rFonts w:ascii="Arial" w:hAnsi="Arial" w:cs="Arial"/>
          <w:color w:val="000000"/>
          <w:sz w:val="22"/>
          <w:szCs w:val="22"/>
          <w:bdr w:val="none" w:sz="0" w:space="0" w:color="auto" w:frame="1"/>
          <w:lang w:val="es-ES_tradnl"/>
        </w:rPr>
      </w:pPr>
      <w:r w:rsidRPr="00B10F5E">
        <w:rPr>
          <w:rFonts w:ascii="Arial" w:hAnsi="Arial" w:cs="Arial"/>
          <w:color w:val="000000"/>
          <w:sz w:val="22"/>
          <w:szCs w:val="22"/>
          <w:bdr w:val="none" w:sz="0" w:space="0" w:color="auto" w:frame="1"/>
          <w:lang w:val="es-ES_tradnl"/>
        </w:rPr>
        <w:t xml:space="preserve">b) Definido el tipo de infraestructura, identificar la «ACTIVIDAD A CONTRATAR» acorde con la Matriz 1. </w:t>
      </w:r>
    </w:p>
    <w:p w14:paraId="34A91ACF" w14:textId="77777777" w:rsidR="00B10F5E" w:rsidRPr="00B10F5E" w:rsidRDefault="00B10F5E" w:rsidP="00D40C21">
      <w:pPr>
        <w:pStyle w:val="Invias-VietaNumerada"/>
        <w:autoSpaceDE w:val="0"/>
        <w:autoSpaceDN w:val="0"/>
        <w:adjustRightInd w:val="0"/>
        <w:spacing w:before="120" w:line="276" w:lineRule="auto"/>
        <w:ind w:left="708" w:right="758"/>
        <w:rPr>
          <w:rFonts w:ascii="Arial" w:hAnsi="Arial" w:cs="Arial"/>
          <w:color w:val="000000"/>
          <w:sz w:val="22"/>
          <w:szCs w:val="22"/>
          <w:bdr w:val="none" w:sz="0" w:space="0" w:color="auto" w:frame="1"/>
          <w:lang w:val="es-ES_tradnl"/>
        </w:rPr>
      </w:pPr>
      <w:r w:rsidRPr="00B10F5E">
        <w:rPr>
          <w:rFonts w:ascii="Arial" w:hAnsi="Arial" w:cs="Arial"/>
          <w:color w:val="000000"/>
          <w:sz w:val="22"/>
          <w:szCs w:val="22"/>
          <w:bdr w:val="none" w:sz="0" w:space="0" w:color="auto" w:frame="1"/>
          <w:lang w:val="es-ES_tradnl"/>
        </w:rPr>
        <w:t xml:space="preserve">c) Identificar el rango en el cual se encuentra el Proceso de Contratación de acuerdo con el presupuesto oficial. </w:t>
      </w:r>
    </w:p>
    <w:p w14:paraId="5676493F" w14:textId="77777777" w:rsidR="00B10F5E" w:rsidRPr="00B10F5E" w:rsidRDefault="00B10F5E" w:rsidP="00D40C21">
      <w:pPr>
        <w:pStyle w:val="Invias-VietaNumerada"/>
        <w:autoSpaceDE w:val="0"/>
        <w:autoSpaceDN w:val="0"/>
        <w:adjustRightInd w:val="0"/>
        <w:spacing w:before="120" w:line="276" w:lineRule="auto"/>
        <w:ind w:left="708" w:right="758"/>
        <w:rPr>
          <w:rFonts w:ascii="Arial" w:hAnsi="Arial" w:cs="Arial"/>
          <w:color w:val="000000"/>
          <w:sz w:val="22"/>
          <w:szCs w:val="22"/>
          <w:bdr w:val="none" w:sz="0" w:space="0" w:color="auto" w:frame="1"/>
          <w:lang w:val="es-ES_tradnl"/>
        </w:rPr>
      </w:pPr>
      <w:r w:rsidRPr="00B10F5E">
        <w:rPr>
          <w:rFonts w:ascii="Arial" w:hAnsi="Arial" w:cs="Arial"/>
          <w:color w:val="000000"/>
          <w:sz w:val="22"/>
          <w:szCs w:val="22"/>
          <w:bdr w:val="none" w:sz="0" w:space="0" w:color="auto" w:frame="1"/>
          <w:lang w:val="es-ES_tradnl"/>
        </w:rPr>
        <w:t xml:space="preserve">d) Identificar la «experiencia general» exigible acorde con la Matriz 1 teniendo en cuenta la actividad a contratar y el rango de la cuantía del Proceso de Contratación. </w:t>
      </w:r>
    </w:p>
    <w:p w14:paraId="12E4CBC2" w14:textId="77777777" w:rsidR="00B10F5E" w:rsidRPr="00B10F5E" w:rsidRDefault="00B10F5E" w:rsidP="00D40C21">
      <w:pPr>
        <w:pStyle w:val="Invias-VietaNumerada"/>
        <w:autoSpaceDE w:val="0"/>
        <w:autoSpaceDN w:val="0"/>
        <w:adjustRightInd w:val="0"/>
        <w:spacing w:before="120" w:line="276" w:lineRule="auto"/>
        <w:ind w:left="708" w:right="758"/>
        <w:rPr>
          <w:rFonts w:ascii="Arial" w:hAnsi="Arial" w:cs="Arial"/>
          <w:color w:val="000000"/>
          <w:sz w:val="22"/>
          <w:szCs w:val="22"/>
          <w:bdr w:val="none" w:sz="0" w:space="0" w:color="auto" w:frame="1"/>
          <w:lang w:val="es-ES_tradnl"/>
        </w:rPr>
      </w:pPr>
      <w:r w:rsidRPr="00B10F5E">
        <w:rPr>
          <w:rFonts w:ascii="Arial" w:hAnsi="Arial" w:cs="Arial"/>
          <w:color w:val="000000"/>
          <w:sz w:val="22"/>
          <w:szCs w:val="22"/>
          <w:bdr w:val="none" w:sz="0" w:space="0" w:color="auto" w:frame="1"/>
          <w:lang w:val="es-ES_tradnl"/>
        </w:rPr>
        <w:t xml:space="preserve">e) Identificar la «experiencia específica» exigible y el porcentaje de dimensionamiento que se puede solicitar acorde con la longitud a ejecutar, de acuerdo con la cuantía del proceso de contratación. Cuando en la «experiencia específica» se indiquen las siglas N.A significa que la entidad estatal no puede exigir a los proponentes experiencia específica en los procesos de contratación. </w:t>
      </w:r>
    </w:p>
    <w:p w14:paraId="24C71951" w14:textId="77777777" w:rsidR="00D40C21" w:rsidRDefault="00B10F5E" w:rsidP="00287D8B">
      <w:pPr>
        <w:pStyle w:val="Invias-VietaNumerada"/>
        <w:autoSpaceDE w:val="0"/>
        <w:autoSpaceDN w:val="0"/>
        <w:adjustRightInd w:val="0"/>
        <w:spacing w:before="120" w:line="276" w:lineRule="auto"/>
        <w:ind w:firstLine="708"/>
        <w:rPr>
          <w:rFonts w:ascii="Arial" w:hAnsi="Arial" w:cs="Arial"/>
          <w:color w:val="000000"/>
          <w:sz w:val="22"/>
          <w:szCs w:val="22"/>
          <w:bdr w:val="none" w:sz="0" w:space="0" w:color="auto" w:frame="1"/>
          <w:lang w:val="es-ES_tradnl"/>
        </w:rPr>
      </w:pPr>
      <w:r w:rsidRPr="00B10F5E">
        <w:rPr>
          <w:rFonts w:ascii="Arial" w:hAnsi="Arial" w:cs="Arial"/>
          <w:color w:val="000000"/>
          <w:sz w:val="22"/>
          <w:szCs w:val="22"/>
          <w:bdr w:val="none" w:sz="0" w:space="0" w:color="auto" w:frame="1"/>
          <w:lang w:val="es-ES_tradnl"/>
        </w:rPr>
        <w:t xml:space="preserve">La «experiencia general» y la «experiencia específica» requerida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 o restringir a una actividad específica cuando dicho formato determine que la experiencia puede acreditarse mediante una de varias actividades. </w:t>
      </w:r>
    </w:p>
    <w:p w14:paraId="638416AD" w14:textId="4FC69038" w:rsidR="00B10F5E" w:rsidRDefault="00B10F5E" w:rsidP="00287D8B">
      <w:pPr>
        <w:pStyle w:val="Invias-VietaNumerada"/>
        <w:autoSpaceDE w:val="0"/>
        <w:autoSpaceDN w:val="0"/>
        <w:adjustRightInd w:val="0"/>
        <w:spacing w:before="120" w:line="276" w:lineRule="auto"/>
        <w:ind w:firstLine="708"/>
        <w:rPr>
          <w:rFonts w:ascii="Arial" w:hAnsi="Arial" w:cs="Arial"/>
          <w:color w:val="000000"/>
          <w:sz w:val="22"/>
          <w:szCs w:val="22"/>
          <w:bdr w:val="none" w:sz="0" w:space="0" w:color="auto" w:frame="1"/>
          <w:lang w:val="es-ES_tradnl"/>
        </w:rPr>
      </w:pPr>
      <w:r w:rsidRPr="00B10F5E">
        <w:rPr>
          <w:rFonts w:ascii="Arial" w:hAnsi="Arial" w:cs="Arial"/>
          <w:color w:val="000000"/>
          <w:sz w:val="22"/>
          <w:szCs w:val="22"/>
          <w:bdr w:val="none" w:sz="0" w:space="0" w:color="auto" w:frame="1"/>
          <w:lang w:val="es-ES_tradnl"/>
        </w:rPr>
        <w:t xml:space="preserve">De esta forma,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expuesta. Esta experiencia debe solicitarse en las condiciones allí previstas, con la descripción completa que corresponda a la experiencia general y específica. Además, se deben tener en cuenta los conceptos propios de la ingeniería civil y los definidos en el «Anexo 3 – Glosario», </w:t>
      </w:r>
      <w:r w:rsidR="00D40C21">
        <w:rPr>
          <w:rFonts w:ascii="Arial" w:hAnsi="Arial" w:cs="Arial"/>
          <w:color w:val="000000"/>
          <w:sz w:val="22"/>
          <w:szCs w:val="22"/>
          <w:bdr w:val="none" w:sz="0" w:space="0" w:color="auto" w:frame="1"/>
          <w:lang w:val="es-ES_tradnl"/>
        </w:rPr>
        <w:t xml:space="preserve">tal como se indicó atrás, </w:t>
      </w:r>
      <w:r w:rsidRPr="00B10F5E">
        <w:rPr>
          <w:rFonts w:ascii="Arial" w:hAnsi="Arial" w:cs="Arial"/>
          <w:color w:val="000000"/>
          <w:sz w:val="22"/>
          <w:szCs w:val="22"/>
          <w:bdr w:val="none" w:sz="0" w:space="0" w:color="auto" w:frame="1"/>
          <w:lang w:val="es-ES_tradnl"/>
        </w:rPr>
        <w:t>con el fin de verificar si el objeto a contratar se encuentra enmarcado en dichas actividades</w:t>
      </w:r>
      <w:r w:rsidR="000B6029">
        <w:rPr>
          <w:rFonts w:ascii="Arial" w:hAnsi="Arial" w:cs="Arial"/>
          <w:color w:val="000000"/>
          <w:sz w:val="22"/>
          <w:szCs w:val="22"/>
          <w:bdr w:val="none" w:sz="0" w:space="0" w:color="auto" w:frame="1"/>
          <w:lang w:val="es-ES_tradnl"/>
        </w:rPr>
        <w:t xml:space="preserve"> y mediante qué contratos se puede acreditar la experiencia.</w:t>
      </w:r>
    </w:p>
    <w:p w14:paraId="624E53AC" w14:textId="0F97A710" w:rsidR="00EF0AF6" w:rsidRDefault="00D40C21" w:rsidP="00287D8B">
      <w:pPr>
        <w:spacing w:line="276" w:lineRule="auto"/>
        <w:jc w:val="both"/>
        <w:rPr>
          <w:rFonts w:ascii="Arial" w:hAnsi="Arial" w:cs="Arial"/>
          <w:color w:val="000000"/>
          <w:sz w:val="22"/>
          <w:szCs w:val="22"/>
          <w:bdr w:val="none" w:sz="0" w:space="0" w:color="auto" w:frame="1"/>
          <w:lang w:val="es-ES_tradnl"/>
        </w:rPr>
      </w:pPr>
      <w:r>
        <w:rPr>
          <w:lang w:val="es-ES_tradnl" w:eastAsia="es-ES"/>
        </w:rPr>
        <w:lastRenderedPageBreak/>
        <w:tab/>
      </w:r>
      <w:r w:rsidR="00287D8B">
        <w:rPr>
          <w:rFonts w:ascii="Arial" w:hAnsi="Arial" w:cs="Arial"/>
          <w:color w:val="000000"/>
          <w:sz w:val="22"/>
          <w:szCs w:val="22"/>
          <w:bdr w:val="none" w:sz="0" w:space="0" w:color="auto" w:frame="1"/>
          <w:lang w:val="es-ES_tradnl"/>
        </w:rPr>
        <w:t xml:space="preserve">Así las cosas, a efectos de las preguntas planteadas, resulta claro que </w:t>
      </w:r>
      <w:r w:rsidR="00EF0AF6">
        <w:rPr>
          <w:rFonts w:ascii="Arial" w:hAnsi="Arial" w:cs="Arial"/>
          <w:color w:val="000000"/>
          <w:sz w:val="22"/>
          <w:szCs w:val="22"/>
          <w:bdr w:val="none" w:sz="0" w:space="0" w:color="auto" w:frame="1"/>
          <w:lang w:val="es-ES_tradnl"/>
        </w:rPr>
        <w:t xml:space="preserve">la experiencia general y específica que puede exigir la entidad estatal y que deben acreditar los proponentes están detalladas de manera expresa en la Matriz 1 – Experiencia. En este sentido, el numeral 3.5.1 </w:t>
      </w:r>
      <w:r w:rsidR="000B6029">
        <w:rPr>
          <w:rFonts w:ascii="Arial" w:hAnsi="Arial" w:cs="Arial"/>
          <w:color w:val="000000"/>
          <w:sz w:val="22"/>
          <w:szCs w:val="22"/>
          <w:bdr w:val="none" w:sz="0" w:space="0" w:color="auto" w:frame="1"/>
          <w:lang w:val="es-ES_tradnl"/>
        </w:rPr>
        <w:t>del documento base de los documentos tipo de licitación de obra pública de infraestructura de transporte – Versión 3 establece que</w:t>
      </w:r>
      <w:r w:rsidR="00EF0AF6">
        <w:rPr>
          <w:rFonts w:ascii="Arial" w:hAnsi="Arial" w:cs="Arial"/>
          <w:color w:val="000000"/>
          <w:sz w:val="22"/>
          <w:szCs w:val="22"/>
          <w:bdr w:val="none" w:sz="0" w:space="0" w:color="auto" w:frame="1"/>
          <w:lang w:val="es-ES_tradnl"/>
        </w:rPr>
        <w:t xml:space="preserve"> </w:t>
      </w:r>
      <w:r w:rsidR="00EF0AF6" w:rsidRPr="00EF0AF6">
        <w:rPr>
          <w:rFonts w:ascii="Arial" w:hAnsi="Arial" w:cs="Arial"/>
          <w:color w:val="000000"/>
          <w:sz w:val="22"/>
          <w:szCs w:val="22"/>
          <w:bdr w:val="none" w:sz="0" w:space="0" w:color="auto" w:frame="1"/>
          <w:lang w:val="es-ES_tradnl"/>
        </w:rPr>
        <w:t>«La entidad debe indicar en esta sección las condiciones de experiencia que serán requeridas en el proceso de selección de acuerdo con las condiciones establecidas en la Matriz 1 – Experiencia</w:t>
      </w:r>
      <w:r w:rsidR="00EF0AF6">
        <w:rPr>
          <w:rFonts w:ascii="Arial" w:hAnsi="Arial" w:cs="Arial"/>
          <w:color w:val="000000"/>
          <w:sz w:val="22"/>
          <w:szCs w:val="22"/>
          <w:bdr w:val="none" w:sz="0" w:space="0" w:color="auto" w:frame="1"/>
          <w:lang w:val="es-ES_tradnl"/>
        </w:rPr>
        <w:t xml:space="preserve">. </w:t>
      </w:r>
      <w:r w:rsidR="008F7361">
        <w:rPr>
          <w:rFonts w:ascii="Arial" w:hAnsi="Arial" w:cs="Arial"/>
          <w:color w:val="000000"/>
          <w:sz w:val="22"/>
          <w:szCs w:val="22"/>
          <w:bdr w:val="none" w:sz="0" w:space="0" w:color="auto" w:frame="1"/>
          <w:lang w:val="es-ES_tradnl"/>
        </w:rPr>
        <w:t>[…]</w:t>
      </w:r>
      <w:r w:rsidR="00EF0AF6" w:rsidRPr="00EF0AF6">
        <w:rPr>
          <w:rFonts w:ascii="Arial" w:hAnsi="Arial" w:cs="Arial"/>
          <w:color w:val="000000"/>
          <w:sz w:val="22"/>
          <w:szCs w:val="22"/>
          <w:bdr w:val="none" w:sz="0" w:space="0" w:color="auto" w:frame="1"/>
          <w:lang w:val="es-ES_tradnl"/>
        </w:rPr>
        <w:t>»</w:t>
      </w:r>
      <w:r w:rsidR="00EF0AF6">
        <w:rPr>
          <w:rFonts w:ascii="Arial" w:hAnsi="Arial" w:cs="Arial"/>
          <w:color w:val="000000"/>
          <w:sz w:val="22"/>
          <w:szCs w:val="22"/>
          <w:bdr w:val="none" w:sz="0" w:space="0" w:color="auto" w:frame="1"/>
          <w:lang w:val="es-ES_tradnl"/>
        </w:rPr>
        <w:t xml:space="preserve"> y el numeral 3.5.2 </w:t>
      </w:r>
      <w:r w:rsidR="008F7361">
        <w:rPr>
          <w:rFonts w:ascii="Arial" w:hAnsi="Arial" w:cs="Arial"/>
          <w:color w:val="000000"/>
          <w:sz w:val="22"/>
          <w:szCs w:val="22"/>
          <w:bdr w:val="none" w:sz="0" w:space="0" w:color="auto" w:frame="1"/>
          <w:lang w:val="es-ES_tradnl"/>
        </w:rPr>
        <w:t>regula las características de los contratos que se deben presentar para acreditar la experiencia.</w:t>
      </w:r>
    </w:p>
    <w:p w14:paraId="5E483D82" w14:textId="467A4E1D" w:rsidR="000F19C5" w:rsidRDefault="008F7361" w:rsidP="000F19C5">
      <w:pPr>
        <w:spacing w:before="120" w:after="120" w:line="276" w:lineRule="auto"/>
        <w:jc w:val="both"/>
        <w:rPr>
          <w:rFonts w:ascii="Arial" w:hAnsi="Arial" w:cs="Arial"/>
          <w:color w:val="000000"/>
          <w:sz w:val="22"/>
          <w:szCs w:val="22"/>
          <w:bdr w:val="none" w:sz="0" w:space="0" w:color="auto" w:frame="1"/>
          <w:lang w:val="es-ES_tradnl"/>
        </w:rPr>
      </w:pPr>
      <w:r>
        <w:rPr>
          <w:rFonts w:ascii="Arial" w:hAnsi="Arial" w:cs="Arial"/>
          <w:color w:val="000000"/>
          <w:sz w:val="22"/>
          <w:szCs w:val="22"/>
          <w:bdr w:val="none" w:sz="0" w:space="0" w:color="auto" w:frame="1"/>
          <w:lang w:val="es-ES_tradnl"/>
        </w:rPr>
        <w:tab/>
      </w:r>
      <w:r w:rsidR="008E3CD8">
        <w:rPr>
          <w:rFonts w:ascii="Arial" w:hAnsi="Arial" w:cs="Arial"/>
          <w:color w:val="000000"/>
          <w:sz w:val="22"/>
          <w:szCs w:val="22"/>
          <w:bdr w:val="none" w:sz="0" w:space="0" w:color="auto" w:frame="1"/>
          <w:lang w:val="es-ES_tradnl"/>
        </w:rPr>
        <w:t>Por ello</w:t>
      </w:r>
      <w:r>
        <w:rPr>
          <w:rFonts w:ascii="Arial" w:hAnsi="Arial" w:cs="Arial"/>
          <w:color w:val="000000"/>
          <w:sz w:val="22"/>
          <w:szCs w:val="22"/>
          <w:bdr w:val="none" w:sz="0" w:space="0" w:color="auto" w:frame="1"/>
          <w:lang w:val="es-ES_tradnl"/>
        </w:rPr>
        <w:t xml:space="preserve">, </w:t>
      </w:r>
      <w:r w:rsidR="006F0F74">
        <w:rPr>
          <w:rFonts w:ascii="Arial" w:hAnsi="Arial" w:cs="Arial"/>
          <w:color w:val="000000"/>
          <w:sz w:val="22"/>
          <w:szCs w:val="22"/>
          <w:bdr w:val="none" w:sz="0" w:space="0" w:color="auto" w:frame="1"/>
          <w:lang w:val="es-ES_tradnl"/>
        </w:rPr>
        <w:t>siguiendo el procedimiento referido, cada entidad estatal deberá determinar la experiencia general y espec</w:t>
      </w:r>
      <w:r w:rsidR="000B6029">
        <w:rPr>
          <w:rFonts w:ascii="Arial" w:hAnsi="Arial" w:cs="Arial"/>
          <w:color w:val="000000"/>
          <w:sz w:val="22"/>
          <w:szCs w:val="22"/>
          <w:bdr w:val="none" w:sz="0" w:space="0" w:color="auto" w:frame="1"/>
          <w:lang w:val="es-ES_tradnl"/>
        </w:rPr>
        <w:t>í</w:t>
      </w:r>
      <w:r w:rsidR="006F0F74">
        <w:rPr>
          <w:rFonts w:ascii="Arial" w:hAnsi="Arial" w:cs="Arial"/>
          <w:color w:val="000000"/>
          <w:sz w:val="22"/>
          <w:szCs w:val="22"/>
          <w:bdr w:val="none" w:sz="0" w:space="0" w:color="auto" w:frame="1"/>
          <w:lang w:val="es-ES_tradnl"/>
        </w:rPr>
        <w:t xml:space="preserve">fica que debe acreditarse </w:t>
      </w:r>
      <w:r w:rsidR="000B6029">
        <w:rPr>
          <w:rFonts w:ascii="Arial" w:hAnsi="Arial" w:cs="Arial"/>
          <w:color w:val="000000"/>
          <w:sz w:val="22"/>
          <w:szCs w:val="22"/>
          <w:bdr w:val="none" w:sz="0" w:space="0" w:color="auto" w:frame="1"/>
          <w:lang w:val="es-ES_tradnl"/>
        </w:rPr>
        <w:t>cuando la entidad estatal inicia un procedimiento de selección</w:t>
      </w:r>
      <w:r w:rsidR="006F0F74">
        <w:rPr>
          <w:rFonts w:ascii="Arial" w:hAnsi="Arial" w:cs="Arial"/>
          <w:color w:val="000000"/>
          <w:sz w:val="22"/>
          <w:szCs w:val="22"/>
          <w:bdr w:val="none" w:sz="0" w:space="0" w:color="auto" w:frame="1"/>
          <w:lang w:val="es-ES_tradnl"/>
        </w:rPr>
        <w:t xml:space="preserve"> cuyo objeto </w:t>
      </w:r>
      <w:r w:rsidR="000B6029">
        <w:rPr>
          <w:rFonts w:ascii="Arial" w:hAnsi="Arial" w:cs="Arial"/>
          <w:color w:val="000000"/>
          <w:sz w:val="22"/>
          <w:szCs w:val="22"/>
          <w:bdr w:val="none" w:sz="0" w:space="0" w:color="auto" w:frame="1"/>
          <w:lang w:val="es-ES_tradnl"/>
        </w:rPr>
        <w:t xml:space="preserve">contractual </w:t>
      </w:r>
      <w:r w:rsidR="006F0F74">
        <w:rPr>
          <w:rFonts w:ascii="Arial" w:hAnsi="Arial" w:cs="Arial"/>
          <w:color w:val="000000"/>
          <w:sz w:val="22"/>
          <w:szCs w:val="22"/>
          <w:bdr w:val="none" w:sz="0" w:space="0" w:color="auto" w:frame="1"/>
          <w:lang w:val="es-ES_tradnl"/>
        </w:rPr>
        <w:t xml:space="preserve">sea la construcción de andenes y/o circulaciones peatonales </w:t>
      </w:r>
      <w:r w:rsidR="000B6029">
        <w:rPr>
          <w:rFonts w:ascii="Arial" w:hAnsi="Arial" w:cs="Arial"/>
          <w:color w:val="000000"/>
          <w:sz w:val="22"/>
          <w:szCs w:val="22"/>
          <w:bdr w:val="none" w:sz="0" w:space="0" w:color="auto" w:frame="1"/>
          <w:lang w:val="es-ES_tradnl"/>
        </w:rPr>
        <w:t>–</w:t>
      </w:r>
      <w:r w:rsidR="006F0F74">
        <w:rPr>
          <w:rFonts w:ascii="Arial" w:hAnsi="Arial" w:cs="Arial"/>
          <w:color w:val="000000"/>
          <w:sz w:val="22"/>
          <w:szCs w:val="22"/>
          <w:bdr w:val="none" w:sz="0" w:space="0" w:color="auto" w:frame="1"/>
          <w:lang w:val="es-ES_tradnl"/>
        </w:rPr>
        <w:t xml:space="preserve">como </w:t>
      </w:r>
      <w:r w:rsidR="000B6029">
        <w:rPr>
          <w:rFonts w:ascii="Arial" w:hAnsi="Arial" w:cs="Arial"/>
          <w:color w:val="000000"/>
          <w:sz w:val="22"/>
          <w:szCs w:val="22"/>
          <w:bdr w:val="none" w:sz="0" w:space="0" w:color="auto" w:frame="1"/>
          <w:lang w:val="es-ES_tradnl"/>
        </w:rPr>
        <w:t>se indica en las</w:t>
      </w:r>
      <w:r w:rsidR="000F19C5">
        <w:rPr>
          <w:rFonts w:ascii="Arial" w:hAnsi="Arial" w:cs="Arial"/>
          <w:color w:val="000000"/>
          <w:sz w:val="22"/>
          <w:szCs w:val="22"/>
          <w:bdr w:val="none" w:sz="0" w:space="0" w:color="auto" w:frame="1"/>
          <w:lang w:val="es-ES_tradnl"/>
        </w:rPr>
        <w:t xml:space="preserve"> preguntas</w:t>
      </w:r>
      <w:r w:rsidR="000B6029">
        <w:rPr>
          <w:rFonts w:ascii="Arial" w:hAnsi="Arial" w:cs="Arial"/>
          <w:color w:val="000000"/>
          <w:sz w:val="22"/>
          <w:szCs w:val="22"/>
          <w:bdr w:val="none" w:sz="0" w:space="0" w:color="auto" w:frame="1"/>
          <w:lang w:val="es-ES_tradnl"/>
        </w:rPr>
        <w:t xml:space="preserve"> del peticionario–</w:t>
      </w:r>
      <w:r w:rsidR="006F0F74">
        <w:rPr>
          <w:rFonts w:ascii="Arial" w:hAnsi="Arial" w:cs="Arial"/>
          <w:color w:val="000000"/>
          <w:sz w:val="22"/>
          <w:szCs w:val="22"/>
          <w:bdr w:val="none" w:sz="0" w:space="0" w:color="auto" w:frame="1"/>
          <w:lang w:val="es-ES_tradnl"/>
        </w:rPr>
        <w:t xml:space="preserve">. </w:t>
      </w:r>
      <w:r w:rsidR="008E3CD8">
        <w:rPr>
          <w:rFonts w:ascii="Arial" w:hAnsi="Arial" w:cs="Arial"/>
          <w:color w:val="000000"/>
          <w:sz w:val="22"/>
          <w:szCs w:val="22"/>
          <w:bdr w:val="none" w:sz="0" w:space="0" w:color="auto" w:frame="1"/>
          <w:lang w:val="es-ES_tradnl"/>
        </w:rPr>
        <w:t>En desarrollo de ese</w:t>
      </w:r>
      <w:r w:rsidR="006F0F74">
        <w:rPr>
          <w:rFonts w:ascii="Arial" w:hAnsi="Arial" w:cs="Arial"/>
          <w:color w:val="000000"/>
          <w:sz w:val="22"/>
          <w:szCs w:val="22"/>
          <w:bdr w:val="none" w:sz="0" w:space="0" w:color="auto" w:frame="1"/>
          <w:lang w:val="es-ES_tradnl"/>
        </w:rPr>
        <w:t xml:space="preserve"> análisis, tal como usted lo refiere, </w:t>
      </w:r>
      <w:r w:rsidR="006461DC">
        <w:rPr>
          <w:rFonts w:ascii="Arial" w:hAnsi="Arial" w:cs="Arial"/>
          <w:color w:val="000000"/>
          <w:sz w:val="22"/>
          <w:szCs w:val="22"/>
          <w:bdr w:val="none" w:sz="0" w:space="0" w:color="auto" w:frame="1"/>
          <w:lang w:val="es-ES_tradnl"/>
        </w:rPr>
        <w:t xml:space="preserve">y según el Glosario, la entidad estatal, de manera motivada, deberá determinar si el objeto contractual </w:t>
      </w:r>
      <w:r w:rsidR="000F19C5">
        <w:rPr>
          <w:rFonts w:ascii="Arial" w:hAnsi="Arial" w:cs="Arial"/>
          <w:color w:val="000000"/>
          <w:sz w:val="22"/>
          <w:szCs w:val="22"/>
          <w:bdr w:val="none" w:sz="0" w:space="0" w:color="auto" w:frame="1"/>
          <w:lang w:val="es-ES_tradnl"/>
        </w:rPr>
        <w:t>se enmarca en</w:t>
      </w:r>
      <w:r w:rsidR="006461DC">
        <w:rPr>
          <w:rFonts w:ascii="Arial" w:hAnsi="Arial" w:cs="Arial"/>
          <w:color w:val="000000"/>
          <w:sz w:val="22"/>
          <w:szCs w:val="22"/>
          <w:bdr w:val="none" w:sz="0" w:space="0" w:color="auto" w:frame="1"/>
          <w:lang w:val="es-ES_tradnl"/>
        </w:rPr>
        <w:t xml:space="preserve"> algun</w:t>
      </w:r>
      <w:r w:rsidR="000F19C5">
        <w:rPr>
          <w:rFonts w:ascii="Arial" w:hAnsi="Arial" w:cs="Arial"/>
          <w:color w:val="000000"/>
          <w:sz w:val="22"/>
          <w:szCs w:val="22"/>
          <w:bdr w:val="none" w:sz="0" w:space="0" w:color="auto" w:frame="1"/>
          <w:lang w:val="es-ES_tradnl"/>
        </w:rPr>
        <w:t>o</w:t>
      </w:r>
      <w:r w:rsidR="006461DC">
        <w:rPr>
          <w:rFonts w:ascii="Arial" w:hAnsi="Arial" w:cs="Arial"/>
          <w:color w:val="000000"/>
          <w:sz w:val="22"/>
          <w:szCs w:val="22"/>
          <w:bdr w:val="none" w:sz="0" w:space="0" w:color="auto" w:frame="1"/>
          <w:lang w:val="es-ES_tradnl"/>
        </w:rPr>
        <w:t xml:space="preserve"> de l</w:t>
      </w:r>
      <w:r w:rsidR="000F19C5">
        <w:rPr>
          <w:rFonts w:ascii="Arial" w:hAnsi="Arial" w:cs="Arial"/>
          <w:color w:val="000000"/>
          <w:sz w:val="22"/>
          <w:szCs w:val="22"/>
          <w:bdr w:val="none" w:sz="0" w:space="0" w:color="auto" w:frame="1"/>
          <w:lang w:val="es-ES_tradnl"/>
        </w:rPr>
        <w:t>o</w:t>
      </w:r>
      <w:r w:rsidR="006461DC">
        <w:rPr>
          <w:rFonts w:ascii="Arial" w:hAnsi="Arial" w:cs="Arial"/>
          <w:color w:val="000000"/>
          <w:sz w:val="22"/>
          <w:szCs w:val="22"/>
          <w:bdr w:val="none" w:sz="0" w:space="0" w:color="auto" w:frame="1"/>
          <w:lang w:val="es-ES_tradnl"/>
        </w:rPr>
        <w:t xml:space="preserve">s </w:t>
      </w:r>
      <w:r w:rsidR="000F19C5" w:rsidRPr="000F19C5">
        <w:rPr>
          <w:rFonts w:ascii="Arial" w:hAnsi="Arial" w:cs="Arial"/>
          <w:color w:val="000000"/>
          <w:sz w:val="22"/>
          <w:szCs w:val="22"/>
          <w:bdr w:val="none" w:sz="0" w:space="0" w:color="auto" w:frame="1"/>
          <w:lang w:val="es-ES_tradnl"/>
        </w:rPr>
        <w:t>ocho (8) tipos de obras de infraestructura de transporte, identificadas con un número y su descripción</w:t>
      </w:r>
      <w:r w:rsidR="000F19C5">
        <w:rPr>
          <w:rFonts w:ascii="Arial" w:hAnsi="Arial" w:cs="Arial"/>
          <w:color w:val="000000"/>
          <w:sz w:val="22"/>
          <w:szCs w:val="22"/>
          <w:bdr w:val="none" w:sz="0" w:space="0" w:color="auto" w:frame="1"/>
          <w:lang w:val="es-ES_tradnl"/>
        </w:rPr>
        <w:t xml:space="preserve"> en la Matriz 1. Con base en ello, deberá dar estricta aplicación a lo contenido en dicha matriz y, por tanto, </w:t>
      </w:r>
      <w:r w:rsidR="000F19C5" w:rsidRPr="000F19C5">
        <w:rPr>
          <w:rFonts w:ascii="Arial" w:hAnsi="Arial" w:cs="Arial"/>
          <w:color w:val="000000"/>
          <w:sz w:val="22"/>
          <w:szCs w:val="22"/>
          <w:bdr w:val="none" w:sz="0" w:space="0" w:color="auto" w:frame="1"/>
          <w:lang w:val="es-ES_tradnl"/>
        </w:rPr>
        <w:t>no podrá</w:t>
      </w:r>
      <w:r w:rsidR="000F19C5">
        <w:rPr>
          <w:rFonts w:ascii="Arial" w:hAnsi="Arial" w:cs="Arial"/>
          <w:color w:val="000000"/>
          <w:sz w:val="22"/>
          <w:szCs w:val="22"/>
          <w:bdr w:val="none" w:sz="0" w:space="0" w:color="auto" w:frame="1"/>
          <w:lang w:val="es-ES_tradnl"/>
        </w:rPr>
        <w:t xml:space="preserve"> </w:t>
      </w:r>
      <w:r w:rsidR="000F19C5" w:rsidRPr="000F19C5">
        <w:rPr>
          <w:rFonts w:ascii="Arial" w:hAnsi="Arial" w:cs="Arial"/>
          <w:color w:val="000000"/>
          <w:sz w:val="22"/>
          <w:szCs w:val="22"/>
          <w:bdr w:val="none" w:sz="0" w:space="0" w:color="auto" w:frame="1"/>
          <w:lang w:val="es-ES_tradnl"/>
        </w:rPr>
        <w:t xml:space="preserve">incluir, modificar, suprimir o alterar las condiciones de experiencia </w:t>
      </w:r>
      <w:r w:rsidR="000F19C5">
        <w:rPr>
          <w:rFonts w:ascii="Arial" w:hAnsi="Arial" w:cs="Arial"/>
          <w:color w:val="000000"/>
          <w:sz w:val="22"/>
          <w:szCs w:val="22"/>
          <w:bdr w:val="none" w:sz="0" w:space="0" w:color="auto" w:frame="1"/>
          <w:lang w:val="es-ES_tradnl"/>
        </w:rPr>
        <w:t xml:space="preserve">allí </w:t>
      </w:r>
      <w:r w:rsidR="000F19C5" w:rsidRPr="000F19C5">
        <w:rPr>
          <w:rFonts w:ascii="Arial" w:hAnsi="Arial" w:cs="Arial"/>
          <w:color w:val="000000"/>
          <w:sz w:val="22"/>
          <w:szCs w:val="22"/>
          <w:bdr w:val="none" w:sz="0" w:space="0" w:color="auto" w:frame="1"/>
          <w:lang w:val="es-ES_tradnl"/>
        </w:rPr>
        <w:t>establecidas, salvo cuando de forma expresa esta lo determine</w:t>
      </w:r>
      <w:r w:rsidR="0060057E">
        <w:rPr>
          <w:rFonts w:ascii="Arial" w:hAnsi="Arial" w:cs="Arial"/>
          <w:color w:val="000000"/>
          <w:sz w:val="22"/>
          <w:szCs w:val="22"/>
          <w:bdr w:val="none" w:sz="0" w:space="0" w:color="auto" w:frame="1"/>
          <w:lang w:val="es-ES_tradnl"/>
        </w:rPr>
        <w:t xml:space="preserve">, así como las nociones definidas en el Anexo 3 – Glosario. </w:t>
      </w:r>
    </w:p>
    <w:p w14:paraId="3BC4A5C0" w14:textId="5423DCDC" w:rsidR="003050A6" w:rsidRDefault="000F19C5" w:rsidP="00B13E2B">
      <w:pPr>
        <w:spacing w:before="120" w:after="120" w:line="276" w:lineRule="auto"/>
        <w:jc w:val="both"/>
        <w:rPr>
          <w:rFonts w:ascii="Arial" w:hAnsi="Arial" w:cs="Arial"/>
          <w:color w:val="000000"/>
          <w:sz w:val="22"/>
          <w:szCs w:val="22"/>
          <w:bdr w:val="none" w:sz="0" w:space="0" w:color="auto" w:frame="1"/>
          <w:lang w:val="es-ES_tradnl"/>
        </w:rPr>
      </w:pPr>
      <w:r>
        <w:rPr>
          <w:rFonts w:ascii="Arial" w:hAnsi="Arial" w:cs="Arial"/>
          <w:color w:val="000000"/>
          <w:sz w:val="22"/>
          <w:szCs w:val="22"/>
          <w:bdr w:val="none" w:sz="0" w:space="0" w:color="auto" w:frame="1"/>
          <w:lang w:val="es-ES_tradnl"/>
        </w:rPr>
        <w:tab/>
      </w:r>
      <w:r w:rsidR="00F15CBA">
        <w:rPr>
          <w:rFonts w:ascii="Arial" w:hAnsi="Arial" w:cs="Arial"/>
          <w:color w:val="000000"/>
          <w:sz w:val="22"/>
          <w:szCs w:val="22"/>
          <w:bdr w:val="none" w:sz="0" w:space="0" w:color="auto" w:frame="1"/>
          <w:lang w:val="es-ES_tradnl"/>
        </w:rPr>
        <w:t>Según lo expuesto</w:t>
      </w:r>
      <w:r w:rsidR="00B13E2B">
        <w:rPr>
          <w:rFonts w:ascii="Arial" w:hAnsi="Arial" w:cs="Arial"/>
          <w:color w:val="000000"/>
          <w:sz w:val="22"/>
          <w:szCs w:val="22"/>
          <w:bdr w:val="none" w:sz="0" w:space="0" w:color="auto" w:frame="1"/>
          <w:lang w:val="es-ES_tradnl"/>
        </w:rPr>
        <w:t>,</w:t>
      </w:r>
      <w:r w:rsidR="00136C0F">
        <w:rPr>
          <w:rFonts w:ascii="Arial" w:hAnsi="Arial" w:cs="Arial"/>
          <w:color w:val="000000"/>
          <w:sz w:val="22"/>
          <w:szCs w:val="22"/>
          <w:bdr w:val="none" w:sz="0" w:space="0" w:color="auto" w:frame="1"/>
          <w:lang w:val="es-ES_tradnl"/>
        </w:rPr>
        <w:t xml:space="preserve"> en cada caso concreto deberá </w:t>
      </w:r>
      <w:r w:rsidR="00B13E2B">
        <w:rPr>
          <w:rFonts w:ascii="Arial" w:hAnsi="Arial" w:cs="Arial"/>
          <w:color w:val="000000"/>
          <w:sz w:val="22"/>
          <w:szCs w:val="22"/>
          <w:bdr w:val="none" w:sz="0" w:space="0" w:color="auto" w:frame="1"/>
          <w:lang w:val="es-ES_tradnl"/>
        </w:rPr>
        <w:t>determina</w:t>
      </w:r>
      <w:r w:rsidR="00136C0F">
        <w:rPr>
          <w:rFonts w:ascii="Arial" w:hAnsi="Arial" w:cs="Arial"/>
          <w:color w:val="000000"/>
          <w:sz w:val="22"/>
          <w:szCs w:val="22"/>
          <w:bdr w:val="none" w:sz="0" w:space="0" w:color="auto" w:frame="1"/>
          <w:lang w:val="es-ES_tradnl"/>
        </w:rPr>
        <w:t xml:space="preserve">rse, con estricto apego a los documentos tipo, </w:t>
      </w:r>
      <w:r w:rsidR="00B13E2B">
        <w:rPr>
          <w:rFonts w:ascii="Arial" w:hAnsi="Arial" w:cs="Arial"/>
          <w:color w:val="000000"/>
          <w:sz w:val="22"/>
          <w:szCs w:val="22"/>
          <w:bdr w:val="none" w:sz="0" w:space="0" w:color="auto" w:frame="1"/>
          <w:lang w:val="es-ES_tradnl"/>
        </w:rPr>
        <w:t>la experiencia exigible y acreditable en cada licitación pública de infraestructura de transporte regida por los documento</w:t>
      </w:r>
      <w:r w:rsidR="00136C0F">
        <w:rPr>
          <w:rFonts w:ascii="Arial" w:hAnsi="Arial" w:cs="Arial"/>
          <w:color w:val="000000"/>
          <w:sz w:val="22"/>
          <w:szCs w:val="22"/>
          <w:bdr w:val="none" w:sz="0" w:space="0" w:color="auto" w:frame="1"/>
          <w:lang w:val="es-ES_tradnl"/>
        </w:rPr>
        <w:t>s</w:t>
      </w:r>
      <w:r w:rsidR="00B13E2B">
        <w:rPr>
          <w:rFonts w:ascii="Arial" w:hAnsi="Arial" w:cs="Arial"/>
          <w:color w:val="000000"/>
          <w:sz w:val="22"/>
          <w:szCs w:val="22"/>
          <w:bdr w:val="none" w:sz="0" w:space="0" w:color="auto" w:frame="1"/>
          <w:lang w:val="es-ES_tradnl"/>
        </w:rPr>
        <w:t xml:space="preserve"> tipo</w:t>
      </w:r>
      <w:r w:rsidR="00136C0F">
        <w:rPr>
          <w:rFonts w:ascii="Arial" w:hAnsi="Arial" w:cs="Arial"/>
          <w:color w:val="000000"/>
          <w:sz w:val="22"/>
          <w:szCs w:val="22"/>
          <w:bdr w:val="none" w:sz="0" w:space="0" w:color="auto" w:frame="1"/>
          <w:lang w:val="es-ES_tradnl"/>
        </w:rPr>
        <w:t xml:space="preserve">. </w:t>
      </w:r>
      <w:r w:rsidR="004F46B5">
        <w:rPr>
          <w:rFonts w:ascii="Arial" w:hAnsi="Arial" w:cs="Arial"/>
          <w:color w:val="000000"/>
          <w:sz w:val="22"/>
          <w:szCs w:val="22"/>
          <w:bdr w:val="none" w:sz="0" w:space="0" w:color="auto" w:frame="1"/>
          <w:lang w:val="es-ES_tradnl"/>
        </w:rPr>
        <w:t>En</w:t>
      </w:r>
      <w:r w:rsidR="00136C0F">
        <w:rPr>
          <w:rFonts w:ascii="Arial" w:hAnsi="Arial" w:cs="Arial"/>
          <w:color w:val="000000"/>
          <w:sz w:val="22"/>
          <w:szCs w:val="22"/>
          <w:bdr w:val="none" w:sz="0" w:space="0" w:color="auto" w:frame="1"/>
          <w:lang w:val="es-ES_tradnl"/>
        </w:rPr>
        <w:t xml:space="preserve"> efecto, es pertinente aclarar </w:t>
      </w:r>
      <w:r w:rsidR="004F46B5">
        <w:rPr>
          <w:rFonts w:ascii="Arial" w:hAnsi="Arial" w:cs="Arial"/>
          <w:color w:val="000000"/>
          <w:sz w:val="22"/>
          <w:szCs w:val="22"/>
          <w:bdr w:val="none" w:sz="0" w:space="0" w:color="auto" w:frame="1"/>
          <w:lang w:val="es-ES_tradnl"/>
        </w:rPr>
        <w:t>lo siguiente</w:t>
      </w:r>
      <w:r w:rsidR="00B13E2B" w:rsidRPr="00B13E2B">
        <w:rPr>
          <w:rFonts w:ascii="Arial" w:hAnsi="Arial" w:cs="Arial"/>
          <w:color w:val="000000"/>
          <w:sz w:val="22"/>
          <w:szCs w:val="22"/>
          <w:bdr w:val="none" w:sz="0" w:space="0" w:color="auto" w:frame="1"/>
          <w:lang w:val="es-ES_tradnl"/>
        </w:rPr>
        <w:t xml:space="preserve">: </w:t>
      </w:r>
      <w:r w:rsidR="004F46B5">
        <w:rPr>
          <w:rFonts w:ascii="Arial" w:hAnsi="Arial" w:cs="Arial"/>
          <w:color w:val="000000"/>
          <w:sz w:val="22"/>
          <w:szCs w:val="22"/>
          <w:bdr w:val="none" w:sz="0" w:space="0" w:color="auto" w:frame="1"/>
          <w:lang w:val="es-ES_tradnl"/>
        </w:rPr>
        <w:t>primero</w:t>
      </w:r>
      <w:r w:rsidR="00B13E2B" w:rsidRPr="00B13E2B">
        <w:rPr>
          <w:rFonts w:ascii="Arial" w:hAnsi="Arial" w:cs="Arial"/>
          <w:color w:val="000000"/>
          <w:sz w:val="22"/>
          <w:szCs w:val="22"/>
          <w:bdr w:val="none" w:sz="0" w:space="0" w:color="auto" w:frame="1"/>
          <w:lang w:val="es-ES_tradnl"/>
        </w:rPr>
        <w:t xml:space="preserve">, si luego del análisis y estudio específico la entidad estatal concluye que el objeto contractual se enmarca </w:t>
      </w:r>
      <w:r w:rsidR="00136C0F">
        <w:rPr>
          <w:rFonts w:ascii="Arial" w:hAnsi="Arial" w:cs="Arial"/>
          <w:color w:val="000000"/>
          <w:sz w:val="22"/>
          <w:szCs w:val="22"/>
          <w:bdr w:val="none" w:sz="0" w:space="0" w:color="auto" w:frame="1"/>
          <w:lang w:val="es-ES_tradnl"/>
        </w:rPr>
        <w:t xml:space="preserve">en </w:t>
      </w:r>
      <w:r w:rsidR="00B13E2B" w:rsidRPr="00B13E2B">
        <w:rPr>
          <w:rFonts w:ascii="Arial" w:hAnsi="Arial" w:cs="Arial"/>
          <w:color w:val="000000"/>
          <w:sz w:val="22"/>
          <w:szCs w:val="22"/>
          <w:bdr w:val="none" w:sz="0" w:space="0" w:color="auto" w:frame="1"/>
          <w:lang w:val="es-ES_tradnl"/>
        </w:rPr>
        <w:t>los documentos tipo de infraestructura de transporte deberá, en virtud de su carácter obligatorio, emplear la Matriz 1 – Experiencia y, por tanto, solo podrá exigir la experiencia relacionada en los ocho tipos de infraestructura allí consignados. Segundo, en el caso en que el objeto contractual no sea de infraestructura de transporte</w:t>
      </w:r>
      <w:r w:rsidR="000B6029">
        <w:rPr>
          <w:rFonts w:ascii="Arial" w:hAnsi="Arial" w:cs="Arial"/>
          <w:color w:val="000000"/>
          <w:sz w:val="22"/>
          <w:szCs w:val="22"/>
          <w:bdr w:val="none" w:sz="0" w:space="0" w:color="auto" w:frame="1"/>
          <w:lang w:val="es-ES_tradnl"/>
        </w:rPr>
        <w:t xml:space="preserve"> o no haga parte de </w:t>
      </w:r>
      <w:r w:rsidR="00432091">
        <w:rPr>
          <w:rFonts w:ascii="Arial" w:hAnsi="Arial" w:cs="Arial"/>
          <w:color w:val="000000"/>
          <w:sz w:val="22"/>
          <w:szCs w:val="22"/>
          <w:bdr w:val="none" w:sz="0" w:space="0" w:color="auto" w:frame="1"/>
          <w:lang w:val="es-ES_tradnl"/>
        </w:rPr>
        <w:t>las actividades a contratar establecidas en la Matriz 1 – Experiencia</w:t>
      </w:r>
      <w:r w:rsidR="00B13E2B" w:rsidRPr="00B13E2B">
        <w:rPr>
          <w:rFonts w:ascii="Arial" w:hAnsi="Arial" w:cs="Arial"/>
          <w:color w:val="000000"/>
          <w:sz w:val="22"/>
          <w:szCs w:val="22"/>
          <w:bdr w:val="none" w:sz="0" w:space="0" w:color="auto" w:frame="1"/>
          <w:lang w:val="es-ES_tradnl"/>
        </w:rPr>
        <w:t xml:space="preserve"> el contrato no estaría sometido a los documentos tipo referidos y, por tanto, será la entidad estatal la que, en la estructuración del procedimiento de selección, en ejercicio de su autonomía y discrecionalidad, determine la experiencia exigible a los proponentes</w:t>
      </w:r>
      <w:r w:rsidR="00FF4CAD">
        <w:rPr>
          <w:rFonts w:ascii="Arial" w:hAnsi="Arial" w:cs="Arial"/>
          <w:color w:val="000000"/>
          <w:sz w:val="22"/>
          <w:szCs w:val="22"/>
          <w:bdr w:val="none" w:sz="0" w:space="0" w:color="auto" w:frame="1"/>
          <w:lang w:val="es-ES_tradnl"/>
        </w:rPr>
        <w:t xml:space="preserve"> sin perjuicio de emplear </w:t>
      </w:r>
      <w:r w:rsidR="00432091">
        <w:rPr>
          <w:rFonts w:ascii="Arial" w:hAnsi="Arial" w:cs="Arial"/>
          <w:color w:val="000000"/>
          <w:sz w:val="22"/>
          <w:szCs w:val="22"/>
          <w:bdr w:val="none" w:sz="0" w:space="0" w:color="auto" w:frame="1"/>
          <w:lang w:val="es-ES_tradnl"/>
        </w:rPr>
        <w:t xml:space="preserve">facultativamente, como </w:t>
      </w:r>
      <w:r w:rsidR="00FF4CAD">
        <w:rPr>
          <w:rFonts w:ascii="Arial" w:hAnsi="Arial" w:cs="Arial"/>
          <w:color w:val="000000"/>
          <w:sz w:val="22"/>
          <w:szCs w:val="22"/>
          <w:bdr w:val="none" w:sz="0" w:space="0" w:color="auto" w:frame="1"/>
          <w:lang w:val="es-ES_tradnl"/>
        </w:rPr>
        <w:t>una buena práctica contractual</w:t>
      </w:r>
      <w:r w:rsidR="00432091">
        <w:rPr>
          <w:rFonts w:ascii="Arial" w:hAnsi="Arial" w:cs="Arial"/>
          <w:color w:val="000000"/>
          <w:sz w:val="22"/>
          <w:szCs w:val="22"/>
          <w:bdr w:val="none" w:sz="0" w:space="0" w:color="auto" w:frame="1"/>
          <w:lang w:val="es-ES_tradnl"/>
        </w:rPr>
        <w:t>,</w:t>
      </w:r>
      <w:r w:rsidR="00FF4CAD">
        <w:rPr>
          <w:rFonts w:ascii="Arial" w:hAnsi="Arial" w:cs="Arial"/>
          <w:color w:val="000000"/>
          <w:sz w:val="22"/>
          <w:szCs w:val="22"/>
          <w:bdr w:val="none" w:sz="0" w:space="0" w:color="auto" w:frame="1"/>
          <w:lang w:val="es-ES_tradnl"/>
        </w:rPr>
        <w:t xml:space="preserve"> los documentos tipo</w:t>
      </w:r>
      <w:r w:rsidR="00B13E2B" w:rsidRPr="00B13E2B">
        <w:rPr>
          <w:rFonts w:ascii="Arial" w:hAnsi="Arial" w:cs="Arial"/>
          <w:color w:val="000000"/>
          <w:sz w:val="22"/>
          <w:szCs w:val="22"/>
          <w:bdr w:val="none" w:sz="0" w:space="0" w:color="auto" w:frame="1"/>
          <w:lang w:val="es-ES_tradnl"/>
        </w:rPr>
        <w:t>.</w:t>
      </w:r>
    </w:p>
    <w:p w14:paraId="0ED08F13" w14:textId="77777777" w:rsidR="00E85F26" w:rsidRPr="00530FB2" w:rsidRDefault="00136C0F" w:rsidP="007C190E">
      <w:pPr>
        <w:spacing w:before="120" w:after="120" w:line="276" w:lineRule="auto"/>
        <w:jc w:val="both"/>
        <w:rPr>
          <w:rFonts w:ascii="Arial" w:hAnsi="Arial" w:cs="Arial"/>
          <w:color w:val="000000"/>
          <w:sz w:val="22"/>
          <w:szCs w:val="22"/>
          <w:bdr w:val="none" w:sz="0" w:space="0" w:color="auto" w:frame="1"/>
          <w:lang w:val="es-ES_tradnl"/>
        </w:rPr>
      </w:pPr>
      <w:r>
        <w:rPr>
          <w:rFonts w:ascii="Arial" w:hAnsi="Arial" w:cs="Arial"/>
          <w:color w:val="000000"/>
          <w:sz w:val="22"/>
          <w:szCs w:val="22"/>
          <w:bdr w:val="none" w:sz="0" w:space="0" w:color="auto" w:frame="1"/>
          <w:lang w:val="es-ES_tradnl"/>
        </w:rPr>
        <w:tab/>
        <w:t>Por tanto, para efectos de la primera pregunta efectuada, es posible concluir que</w:t>
      </w:r>
      <w:r w:rsidR="00F15CBA">
        <w:rPr>
          <w:rFonts w:ascii="Arial" w:hAnsi="Arial" w:cs="Arial"/>
          <w:color w:val="000000"/>
          <w:sz w:val="22"/>
          <w:szCs w:val="22"/>
          <w:bdr w:val="none" w:sz="0" w:space="0" w:color="auto" w:frame="1"/>
          <w:lang w:val="es-ES_tradnl"/>
        </w:rPr>
        <w:t xml:space="preserve">, tal como indica el numeral 3.5.1 del </w:t>
      </w:r>
      <w:r w:rsidR="00F15CBA" w:rsidRPr="00F15CBA">
        <w:rPr>
          <w:rFonts w:ascii="Arial" w:hAnsi="Arial" w:cs="Arial"/>
          <w:color w:val="000000"/>
          <w:sz w:val="22"/>
          <w:szCs w:val="22"/>
          <w:bdr w:val="none" w:sz="0" w:space="0" w:color="auto" w:frame="1"/>
          <w:lang w:val="es-ES_tradnl"/>
        </w:rPr>
        <w:t>«</w:t>
      </w:r>
      <w:r w:rsidR="00F15CBA">
        <w:rPr>
          <w:rFonts w:ascii="Arial" w:hAnsi="Arial" w:cs="Arial"/>
          <w:color w:val="000000"/>
          <w:sz w:val="22"/>
          <w:szCs w:val="22"/>
          <w:bdr w:val="none" w:sz="0" w:space="0" w:color="auto" w:frame="1"/>
          <w:lang w:val="es-ES_tradnl"/>
        </w:rPr>
        <w:t>Documento Base</w:t>
      </w:r>
      <w:r w:rsidR="00F15CBA" w:rsidRPr="00F15CBA">
        <w:rPr>
          <w:rFonts w:ascii="Arial" w:hAnsi="Arial" w:cs="Arial"/>
          <w:color w:val="000000"/>
          <w:sz w:val="22"/>
          <w:szCs w:val="22"/>
          <w:bdr w:val="none" w:sz="0" w:space="0" w:color="auto" w:frame="1"/>
          <w:lang w:val="es-ES_tradnl"/>
        </w:rPr>
        <w:t>»</w:t>
      </w:r>
      <w:r w:rsidR="00F15CBA">
        <w:rPr>
          <w:rFonts w:ascii="Arial" w:hAnsi="Arial" w:cs="Arial"/>
          <w:color w:val="000000"/>
          <w:sz w:val="22"/>
          <w:szCs w:val="22"/>
          <w:bdr w:val="none" w:sz="0" w:space="0" w:color="auto" w:frame="1"/>
          <w:lang w:val="es-ES_tradnl"/>
        </w:rPr>
        <w:t xml:space="preserve"> de los Documentos Tipo, para determinar los requisitos mínimos de experiencia según la Matriz - 1 </w:t>
      </w:r>
      <w:r w:rsidR="00F15CBA" w:rsidRPr="00F15CBA">
        <w:rPr>
          <w:rFonts w:ascii="Arial" w:hAnsi="Arial" w:cs="Arial"/>
          <w:color w:val="000000"/>
          <w:sz w:val="22"/>
          <w:szCs w:val="22"/>
          <w:bdr w:val="none" w:sz="0" w:space="0" w:color="auto" w:frame="1"/>
          <w:lang w:val="es-ES_tradnl"/>
        </w:rPr>
        <w:t xml:space="preserve">«La entidad debe indicar en esta sección las condiciones de experiencia que serán requeridas en el proceso de selección de acuerdo con las condiciones establecidas en la Matriz 1 – Experiencia. De </w:t>
      </w:r>
      <w:r w:rsidR="00F15CBA" w:rsidRPr="00F15CBA">
        <w:rPr>
          <w:rFonts w:ascii="Arial" w:hAnsi="Arial" w:cs="Arial"/>
          <w:color w:val="000000"/>
          <w:sz w:val="22"/>
          <w:szCs w:val="22"/>
          <w:bdr w:val="none" w:sz="0" w:space="0" w:color="auto" w:frame="1"/>
          <w:lang w:val="es-ES_tradnl"/>
        </w:rPr>
        <w:lastRenderedPageBreak/>
        <w:t xml:space="preserve">igual forma, debe justificar expresa y suficientemente la implementación de las condiciones para un proyecto de baja-media, o alta complejidad técnica según la Matriz 1 – Experiencia. Para tal fin, la entidad puede tener en cuenta las siguientes variables, que se señalan a modo enunciativo, sin limitarse exclusivamente a estas, que puedan incidir en la determinación de la </w:t>
      </w:r>
      <w:r w:rsidR="00F15CBA" w:rsidRPr="00530FB2">
        <w:rPr>
          <w:rFonts w:ascii="Arial" w:hAnsi="Arial" w:cs="Arial"/>
          <w:color w:val="000000"/>
          <w:sz w:val="22"/>
          <w:szCs w:val="22"/>
          <w:bdr w:val="none" w:sz="0" w:space="0" w:color="auto" w:frame="1"/>
          <w:lang w:val="es-ES_tradnl"/>
        </w:rPr>
        <w:t>complejidad técnica: condiciones geográficas, geológicas, hidrológicas, climáticas, así como el alcance físico del proyecto de infraestructura de transporte.»</w:t>
      </w:r>
      <w:r w:rsidR="00E85F26" w:rsidRPr="00530FB2">
        <w:rPr>
          <w:rFonts w:ascii="Arial" w:hAnsi="Arial" w:cs="Arial"/>
          <w:color w:val="000000"/>
          <w:sz w:val="22"/>
          <w:szCs w:val="22"/>
          <w:bdr w:val="none" w:sz="0" w:space="0" w:color="auto" w:frame="1"/>
          <w:lang w:val="es-ES_tradnl"/>
        </w:rPr>
        <w:t xml:space="preserve"> </w:t>
      </w:r>
    </w:p>
    <w:p w14:paraId="65D9EE23" w14:textId="444C01C9" w:rsidR="00D546F7" w:rsidRPr="00530FB2" w:rsidRDefault="00F362CA" w:rsidP="00D546F7">
      <w:pPr>
        <w:pStyle w:val="Invias-VietaNumerada"/>
        <w:autoSpaceDE w:val="0"/>
        <w:autoSpaceDN w:val="0"/>
        <w:adjustRightInd w:val="0"/>
        <w:spacing w:before="120" w:after="0" w:line="276" w:lineRule="auto"/>
        <w:ind w:firstLine="709"/>
        <w:rPr>
          <w:rFonts w:ascii="Arial" w:hAnsi="Arial" w:cs="Arial"/>
          <w:sz w:val="22"/>
          <w:szCs w:val="22"/>
          <w:bdr w:val="none" w:sz="0" w:space="0" w:color="auto" w:frame="1"/>
          <w:lang w:val="es-ES_tradnl"/>
        </w:rPr>
      </w:pPr>
      <w:r w:rsidRPr="00530FB2">
        <w:rPr>
          <w:rFonts w:ascii="Arial" w:hAnsi="Arial" w:cs="Arial"/>
          <w:sz w:val="22"/>
          <w:szCs w:val="22"/>
          <w:bdr w:val="none" w:sz="0" w:space="0" w:color="auto" w:frame="1"/>
          <w:lang w:val="es-ES_tradnl"/>
        </w:rPr>
        <w:t xml:space="preserve">Así las cosas, es posible verificar que en la mencionada matriz, en el numeral 6, se encuentran contenidos los requisitos de experiencia general y específica para las obras de </w:t>
      </w:r>
      <w:r w:rsidR="000114E2" w:rsidRPr="00530FB2">
        <w:rPr>
          <w:rFonts w:ascii="Arial" w:hAnsi="Arial" w:cs="Arial"/>
          <w:color w:val="000000"/>
          <w:sz w:val="22"/>
          <w:szCs w:val="22"/>
          <w:bdr w:val="none" w:sz="0" w:space="0" w:color="auto" w:frame="1"/>
          <w:lang w:val="es-ES_tradnl"/>
        </w:rPr>
        <w:t>«</w:t>
      </w:r>
      <w:r w:rsidRPr="00530FB2">
        <w:rPr>
          <w:rFonts w:ascii="Arial" w:hAnsi="Arial" w:cs="Arial"/>
          <w:sz w:val="22"/>
          <w:szCs w:val="22"/>
          <w:bdr w:val="none" w:sz="0" w:space="0" w:color="auto" w:frame="1"/>
          <w:lang w:val="es-ES_tradnl"/>
        </w:rPr>
        <w:t>infraestructura vial urbana</w:t>
      </w:r>
      <w:r w:rsidR="000114E2" w:rsidRPr="00530FB2">
        <w:rPr>
          <w:rFonts w:ascii="Arial" w:hAnsi="Arial" w:cs="Arial"/>
          <w:color w:val="000000"/>
          <w:sz w:val="22"/>
          <w:bdr w:val="none" w:sz="0" w:space="0" w:color="auto" w:frame="1"/>
          <w:lang w:val="es-ES_tradnl"/>
        </w:rPr>
        <w:t>»</w:t>
      </w:r>
      <w:r w:rsidR="00B6477F" w:rsidRPr="00530FB2">
        <w:rPr>
          <w:rFonts w:ascii="Arial" w:hAnsi="Arial" w:cs="Arial"/>
          <w:color w:val="000000"/>
          <w:sz w:val="22"/>
          <w:bdr w:val="none" w:sz="0" w:space="0" w:color="auto" w:frame="1"/>
          <w:lang w:val="es-ES_tradnl"/>
        </w:rPr>
        <w:t>,</w:t>
      </w:r>
      <w:r w:rsidRPr="00530FB2">
        <w:rPr>
          <w:rFonts w:ascii="Arial" w:hAnsi="Arial" w:cs="Arial"/>
          <w:sz w:val="22"/>
          <w:szCs w:val="22"/>
          <w:bdr w:val="none" w:sz="0" w:space="0" w:color="auto" w:frame="1"/>
          <w:lang w:val="es-ES_tradnl"/>
        </w:rPr>
        <w:t xml:space="preserve"> la cual, a su turno, </w:t>
      </w:r>
      <w:r w:rsidR="00C07853" w:rsidRPr="00530FB2">
        <w:rPr>
          <w:rFonts w:ascii="Arial" w:hAnsi="Arial" w:cs="Arial"/>
          <w:sz w:val="22"/>
          <w:szCs w:val="22"/>
          <w:bdr w:val="none" w:sz="0" w:space="0" w:color="auto" w:frame="1"/>
          <w:lang w:val="es-ES_tradnl"/>
        </w:rPr>
        <w:t>en los numerales 6.4, 6.5 prevé la</w:t>
      </w:r>
      <w:r w:rsidR="005433DC" w:rsidRPr="00530FB2">
        <w:rPr>
          <w:rFonts w:ascii="Arial" w:hAnsi="Arial" w:cs="Arial"/>
          <w:sz w:val="22"/>
          <w:szCs w:val="22"/>
          <w:bdr w:val="none" w:sz="0" w:space="0" w:color="auto" w:frame="1"/>
          <w:lang w:val="es-ES_tradnl"/>
        </w:rPr>
        <w:t>s</w:t>
      </w:r>
      <w:r w:rsidR="00C07853" w:rsidRPr="00530FB2">
        <w:rPr>
          <w:rFonts w:ascii="Arial" w:hAnsi="Arial" w:cs="Arial"/>
          <w:sz w:val="22"/>
          <w:szCs w:val="22"/>
          <w:bdr w:val="none" w:sz="0" w:space="0" w:color="auto" w:frame="1"/>
          <w:lang w:val="es-ES_tradnl"/>
        </w:rPr>
        <w:t xml:space="preserve"> actividad</w:t>
      </w:r>
      <w:r w:rsidR="005433DC" w:rsidRPr="00530FB2">
        <w:rPr>
          <w:rFonts w:ascii="Arial" w:hAnsi="Arial" w:cs="Arial"/>
          <w:sz w:val="22"/>
          <w:szCs w:val="22"/>
          <w:bdr w:val="none" w:sz="0" w:space="0" w:color="auto" w:frame="1"/>
          <w:lang w:val="es-ES_tradnl"/>
        </w:rPr>
        <w:t>es</w:t>
      </w:r>
      <w:r w:rsidR="00C07853" w:rsidRPr="00530FB2">
        <w:rPr>
          <w:rFonts w:ascii="Arial" w:hAnsi="Arial" w:cs="Arial"/>
          <w:sz w:val="22"/>
          <w:szCs w:val="22"/>
          <w:bdr w:val="none" w:sz="0" w:space="0" w:color="auto" w:frame="1"/>
          <w:lang w:val="es-ES_tradnl"/>
        </w:rPr>
        <w:t xml:space="preserve"> de </w:t>
      </w:r>
      <w:r w:rsidR="000114E2" w:rsidRPr="00530FB2">
        <w:rPr>
          <w:rFonts w:ascii="Arial" w:hAnsi="Arial" w:cs="Arial"/>
          <w:color w:val="000000"/>
          <w:sz w:val="22"/>
          <w:szCs w:val="22"/>
          <w:bdr w:val="none" w:sz="0" w:space="0" w:color="auto" w:frame="1"/>
          <w:lang w:val="es-ES_tradnl"/>
        </w:rPr>
        <w:t>«</w:t>
      </w:r>
      <w:r w:rsidR="00C07853" w:rsidRPr="00530FB2">
        <w:rPr>
          <w:rFonts w:ascii="Arial" w:hAnsi="Arial" w:cs="Arial"/>
          <w:sz w:val="22"/>
          <w:szCs w:val="22"/>
          <w:bdr w:val="none" w:sz="0" w:space="0" w:color="auto" w:frame="1"/>
          <w:lang w:val="es-ES_tradnl"/>
        </w:rPr>
        <w:t>proyectos de construcción o mejoramiento o rehabilitación de espacio público asociado a la infraestructura de transporte</w:t>
      </w:r>
      <w:r w:rsidR="00BD65A9" w:rsidRPr="00530FB2">
        <w:rPr>
          <w:rFonts w:ascii="Arial" w:hAnsi="Arial" w:cs="Arial"/>
          <w:color w:val="000000"/>
          <w:sz w:val="22"/>
          <w:bdr w:val="none" w:sz="0" w:space="0" w:color="auto" w:frame="1"/>
          <w:lang w:val="es-ES_tradnl"/>
        </w:rPr>
        <w:t>»</w:t>
      </w:r>
      <w:r w:rsidR="005433DC" w:rsidRPr="00530FB2">
        <w:rPr>
          <w:rFonts w:ascii="Arial" w:hAnsi="Arial" w:cs="Arial"/>
          <w:sz w:val="22"/>
          <w:szCs w:val="22"/>
          <w:bdr w:val="none" w:sz="0" w:space="0" w:color="auto" w:frame="1"/>
          <w:lang w:val="es-ES_tradnl"/>
        </w:rPr>
        <w:t xml:space="preserve"> y </w:t>
      </w:r>
      <w:r w:rsidR="000114E2" w:rsidRPr="00530FB2">
        <w:rPr>
          <w:rFonts w:ascii="Arial" w:hAnsi="Arial" w:cs="Arial"/>
          <w:color w:val="000000"/>
          <w:sz w:val="22"/>
          <w:szCs w:val="22"/>
          <w:bdr w:val="none" w:sz="0" w:space="0" w:color="auto" w:frame="1"/>
          <w:lang w:val="es-ES_tradnl"/>
        </w:rPr>
        <w:t>«</w:t>
      </w:r>
      <w:r w:rsidR="005433DC" w:rsidRPr="00530FB2">
        <w:rPr>
          <w:rFonts w:ascii="Arial" w:hAnsi="Arial" w:cs="Arial"/>
          <w:sz w:val="22"/>
          <w:szCs w:val="22"/>
          <w:bdr w:val="none" w:sz="0" w:space="0" w:color="auto" w:frame="1"/>
          <w:lang w:val="es-ES_tradnl"/>
        </w:rPr>
        <w:t>proyectos de mantenimiento de espacio público asociado a la infraestructura de transporte</w:t>
      </w:r>
      <w:r w:rsidR="00BD65A9" w:rsidRPr="00530FB2">
        <w:rPr>
          <w:rFonts w:ascii="Arial" w:hAnsi="Arial" w:cs="Arial"/>
          <w:color w:val="000000"/>
          <w:sz w:val="22"/>
          <w:bdr w:val="none" w:sz="0" w:space="0" w:color="auto" w:frame="1"/>
          <w:lang w:val="es-ES_tradnl"/>
        </w:rPr>
        <w:t>»</w:t>
      </w:r>
      <w:r w:rsidR="005433DC" w:rsidRPr="00530FB2">
        <w:rPr>
          <w:rFonts w:ascii="Arial" w:hAnsi="Arial" w:cs="Arial"/>
          <w:sz w:val="22"/>
          <w:szCs w:val="22"/>
          <w:bdr w:val="none" w:sz="0" w:space="0" w:color="auto" w:frame="1"/>
          <w:lang w:val="es-ES_tradnl"/>
        </w:rPr>
        <w:t>, respectivamente.</w:t>
      </w:r>
      <w:r w:rsidR="00E85F26" w:rsidRPr="00530FB2">
        <w:rPr>
          <w:rFonts w:ascii="Arial" w:hAnsi="Arial" w:cs="Arial"/>
          <w:sz w:val="22"/>
          <w:szCs w:val="22"/>
          <w:bdr w:val="none" w:sz="0" w:space="0" w:color="auto" w:frame="1"/>
          <w:lang w:val="es-ES_tradnl"/>
        </w:rPr>
        <w:t xml:space="preserve"> Dentro de dichas actividades se en</w:t>
      </w:r>
      <w:r w:rsidR="009E0DA5" w:rsidRPr="00530FB2">
        <w:rPr>
          <w:rFonts w:ascii="Arial" w:hAnsi="Arial" w:cs="Arial"/>
          <w:sz w:val="22"/>
          <w:szCs w:val="22"/>
          <w:bdr w:val="none" w:sz="0" w:space="0" w:color="auto" w:frame="1"/>
          <w:lang w:val="es-ES_tradnl"/>
        </w:rPr>
        <w:t xml:space="preserve">cuentra </w:t>
      </w:r>
      <w:r w:rsidR="00E85F26" w:rsidRPr="00530FB2">
        <w:rPr>
          <w:rFonts w:ascii="Arial" w:hAnsi="Arial" w:cs="Arial"/>
          <w:sz w:val="22"/>
          <w:szCs w:val="22"/>
          <w:bdr w:val="none" w:sz="0" w:space="0" w:color="auto" w:frame="1"/>
          <w:lang w:val="es-ES_tradnl"/>
        </w:rPr>
        <w:t>la construcción de andenes y/o circulaciones peatonales, referidas en su primera consulta, por lo que la entidad estatal solo podrá exigir los requisitos de experiencia allí relacionados.</w:t>
      </w:r>
    </w:p>
    <w:p w14:paraId="100CA1DB" w14:textId="7942A726" w:rsidR="00962883" w:rsidRPr="00530FB2" w:rsidRDefault="00D546F7" w:rsidP="00962883">
      <w:pPr>
        <w:pStyle w:val="Invias-VietaNumerada"/>
        <w:autoSpaceDE w:val="0"/>
        <w:autoSpaceDN w:val="0"/>
        <w:adjustRightInd w:val="0"/>
        <w:spacing w:before="120" w:line="276" w:lineRule="auto"/>
        <w:ind w:firstLine="709"/>
        <w:rPr>
          <w:rFonts w:ascii="Arial" w:hAnsi="Arial" w:cs="Arial"/>
          <w:sz w:val="22"/>
          <w:szCs w:val="22"/>
          <w:bdr w:val="none" w:sz="0" w:space="0" w:color="auto" w:frame="1"/>
          <w:lang w:val="es-ES_tradnl"/>
        </w:rPr>
      </w:pPr>
      <w:r w:rsidRPr="00530FB2">
        <w:rPr>
          <w:rFonts w:ascii="Arial" w:hAnsi="Arial" w:cs="Arial"/>
          <w:sz w:val="22"/>
          <w:szCs w:val="22"/>
          <w:bdr w:val="none" w:sz="0" w:space="0" w:color="auto" w:frame="1"/>
          <w:lang w:val="es-ES_tradnl"/>
        </w:rPr>
        <w:t>En concreto,</w:t>
      </w:r>
      <w:r w:rsidR="00962883" w:rsidRPr="00530FB2">
        <w:rPr>
          <w:rFonts w:ascii="Arial" w:hAnsi="Arial" w:cs="Arial"/>
          <w:sz w:val="22"/>
          <w:szCs w:val="22"/>
          <w:bdr w:val="none" w:sz="0" w:space="0" w:color="auto" w:frame="1"/>
          <w:lang w:val="es-ES_tradnl"/>
        </w:rPr>
        <w:t xml:space="preserve"> en el caso de las obras de </w:t>
      </w:r>
      <w:r w:rsidR="00B6477F" w:rsidRPr="00530FB2">
        <w:rPr>
          <w:rFonts w:ascii="Arial" w:hAnsi="Arial" w:cs="Arial"/>
          <w:sz w:val="22"/>
          <w:szCs w:val="22"/>
          <w:bdr w:val="none" w:sz="0" w:space="0" w:color="auto" w:frame="1"/>
          <w:lang w:val="es-ES_tradnl"/>
        </w:rPr>
        <w:t>«</w:t>
      </w:r>
      <w:r w:rsidR="00962883" w:rsidRPr="005C03AA">
        <w:rPr>
          <w:rFonts w:ascii="Arial" w:hAnsi="Arial" w:cs="Arial"/>
          <w:i/>
          <w:iCs/>
          <w:sz w:val="22"/>
          <w:szCs w:val="22"/>
          <w:bdr w:val="none" w:sz="0" w:space="0" w:color="auto" w:frame="1"/>
          <w:lang w:val="es-ES_tradnl"/>
        </w:rPr>
        <w:t>complejidad</w:t>
      </w:r>
      <w:r w:rsidRPr="005C03AA">
        <w:rPr>
          <w:rFonts w:ascii="Arial" w:hAnsi="Arial" w:cs="Arial"/>
          <w:i/>
          <w:iCs/>
          <w:sz w:val="22"/>
          <w:szCs w:val="22"/>
          <w:bdr w:val="none" w:sz="0" w:space="0" w:color="auto" w:frame="1"/>
          <w:lang w:val="es-ES_tradnl"/>
        </w:rPr>
        <w:t xml:space="preserve"> </w:t>
      </w:r>
      <w:r w:rsidR="00962883" w:rsidRPr="005C03AA">
        <w:rPr>
          <w:rFonts w:ascii="Arial" w:hAnsi="Arial" w:cs="Arial"/>
          <w:i/>
          <w:iCs/>
          <w:sz w:val="22"/>
          <w:szCs w:val="22"/>
          <w:bdr w:val="none" w:sz="0" w:space="0" w:color="auto" w:frame="1"/>
          <w:lang w:val="es-ES_tradnl"/>
        </w:rPr>
        <w:t>baja – media</w:t>
      </w:r>
      <w:r w:rsidR="00B6477F" w:rsidRPr="00530FB2">
        <w:rPr>
          <w:rFonts w:ascii="Arial" w:hAnsi="Arial" w:cs="Arial"/>
          <w:i/>
          <w:iCs/>
          <w:sz w:val="22"/>
          <w:szCs w:val="22"/>
          <w:bdr w:val="none" w:sz="0" w:space="0" w:color="auto" w:frame="1"/>
          <w:lang w:val="es-ES_tradnl"/>
        </w:rPr>
        <w:t>»</w:t>
      </w:r>
      <w:r w:rsidR="00962883" w:rsidRPr="00530FB2">
        <w:rPr>
          <w:rFonts w:ascii="Arial" w:hAnsi="Arial" w:cs="Arial"/>
          <w:sz w:val="22"/>
          <w:szCs w:val="22"/>
          <w:bdr w:val="none" w:sz="0" w:space="0" w:color="auto" w:frame="1"/>
          <w:lang w:val="es-ES_tradnl"/>
        </w:rPr>
        <w:t xml:space="preserve">, </w:t>
      </w:r>
      <w:r w:rsidRPr="00530FB2">
        <w:rPr>
          <w:rFonts w:ascii="Arial" w:hAnsi="Arial" w:cs="Arial"/>
          <w:sz w:val="22"/>
          <w:szCs w:val="22"/>
          <w:bdr w:val="none" w:sz="0" w:space="0" w:color="auto" w:frame="1"/>
          <w:lang w:val="es-ES_tradnl"/>
        </w:rPr>
        <w:t>para la actividad 6.4</w:t>
      </w:r>
      <w:r w:rsidR="00C524A4" w:rsidRPr="00530FB2">
        <w:rPr>
          <w:rFonts w:ascii="Arial" w:hAnsi="Arial" w:cs="Arial"/>
          <w:sz w:val="22"/>
          <w:szCs w:val="22"/>
          <w:bdr w:val="none" w:sz="0" w:space="0" w:color="auto" w:frame="1"/>
          <w:lang w:val="es-ES_tradnl"/>
        </w:rPr>
        <w:t xml:space="preserve"> de </w:t>
      </w:r>
      <w:r w:rsidR="000114E2" w:rsidRPr="00530FB2">
        <w:rPr>
          <w:rFonts w:ascii="Arial" w:hAnsi="Arial" w:cs="Arial"/>
          <w:color w:val="000000"/>
          <w:sz w:val="22"/>
          <w:szCs w:val="22"/>
          <w:bdr w:val="none" w:sz="0" w:space="0" w:color="auto" w:frame="1"/>
          <w:lang w:val="es-ES_tradnl"/>
        </w:rPr>
        <w:t>«</w:t>
      </w:r>
      <w:r w:rsidR="00C524A4" w:rsidRPr="00530FB2">
        <w:rPr>
          <w:rFonts w:ascii="Arial" w:hAnsi="Arial" w:cs="Arial"/>
          <w:sz w:val="22"/>
          <w:szCs w:val="22"/>
          <w:bdr w:val="none" w:sz="0" w:space="0" w:color="auto" w:frame="1"/>
          <w:lang w:val="es-ES_tradnl"/>
        </w:rPr>
        <w:t>proyectos de construcción o mejoramiento o rehabilitación de espacio público asociado a la infraestructura de transporte</w:t>
      </w:r>
      <w:r w:rsidR="000114E2" w:rsidRPr="00530FB2">
        <w:rPr>
          <w:rFonts w:ascii="Arial" w:hAnsi="Arial" w:cs="Arial"/>
          <w:color w:val="000000"/>
          <w:sz w:val="22"/>
          <w:bdr w:val="none" w:sz="0" w:space="0" w:color="auto" w:frame="1"/>
          <w:lang w:val="es-ES_tradnl"/>
        </w:rPr>
        <w:t>»</w:t>
      </w:r>
      <w:r w:rsidR="00962883" w:rsidRPr="00530FB2">
        <w:rPr>
          <w:rFonts w:ascii="Arial" w:hAnsi="Arial" w:cs="Arial"/>
          <w:sz w:val="22"/>
          <w:szCs w:val="22"/>
          <w:bdr w:val="none" w:sz="0" w:space="0" w:color="auto" w:frame="1"/>
          <w:lang w:val="es-ES_tradnl"/>
        </w:rPr>
        <w:t>,</w:t>
      </w:r>
      <w:r w:rsidRPr="00530FB2">
        <w:rPr>
          <w:rFonts w:ascii="Arial" w:hAnsi="Arial" w:cs="Arial"/>
          <w:sz w:val="22"/>
          <w:szCs w:val="22"/>
          <w:bdr w:val="none" w:sz="0" w:space="0" w:color="auto" w:frame="1"/>
          <w:lang w:val="es-ES_tradnl"/>
        </w:rPr>
        <w:t xml:space="preserve"> la </w:t>
      </w:r>
      <w:r w:rsidR="00962883" w:rsidRPr="00530FB2">
        <w:rPr>
          <w:rFonts w:ascii="Arial" w:hAnsi="Arial" w:cs="Arial"/>
          <w:sz w:val="22"/>
          <w:szCs w:val="22"/>
          <w:bdr w:val="none" w:sz="0" w:space="0" w:color="auto" w:frame="1"/>
          <w:lang w:val="es-ES_tradnl"/>
        </w:rPr>
        <w:t>M</w:t>
      </w:r>
      <w:r w:rsidRPr="00530FB2">
        <w:rPr>
          <w:rFonts w:ascii="Arial" w:hAnsi="Arial" w:cs="Arial"/>
          <w:sz w:val="22"/>
          <w:szCs w:val="22"/>
          <w:bdr w:val="none" w:sz="0" w:space="0" w:color="auto" w:frame="1"/>
          <w:lang w:val="es-ES_tradnl"/>
        </w:rPr>
        <w:t xml:space="preserve">atriz </w:t>
      </w:r>
      <w:r w:rsidR="00B6477F" w:rsidRPr="00530FB2">
        <w:rPr>
          <w:rFonts w:ascii="Arial" w:hAnsi="Arial" w:cs="Arial"/>
          <w:sz w:val="22"/>
          <w:szCs w:val="22"/>
          <w:bdr w:val="none" w:sz="0" w:space="0" w:color="auto" w:frame="1"/>
          <w:lang w:val="es-ES_tradnl"/>
        </w:rPr>
        <w:t xml:space="preserve">solo exige experiencia general. En particular, </w:t>
      </w:r>
      <w:r w:rsidRPr="00530FB2">
        <w:rPr>
          <w:rFonts w:ascii="Arial" w:hAnsi="Arial" w:cs="Arial"/>
          <w:sz w:val="22"/>
          <w:szCs w:val="22"/>
          <w:bdr w:val="none" w:sz="0" w:space="0" w:color="auto" w:frame="1"/>
          <w:lang w:val="es-ES_tradnl"/>
        </w:rPr>
        <w:t>para aquellos proyectos con cuantía inferior a 100 SMMLV y entre 100 y 1000 SMMLV</w:t>
      </w:r>
      <w:r w:rsidR="00B6477F" w:rsidRPr="00530FB2">
        <w:rPr>
          <w:rFonts w:ascii="Arial" w:hAnsi="Arial" w:cs="Arial"/>
          <w:sz w:val="22"/>
          <w:szCs w:val="22"/>
          <w:bdr w:val="none" w:sz="0" w:space="0" w:color="auto" w:frame="1"/>
          <w:lang w:val="es-ES_tradnl"/>
        </w:rPr>
        <w:t xml:space="preserve"> exige</w:t>
      </w:r>
      <w:r w:rsidRPr="00530FB2">
        <w:rPr>
          <w:rFonts w:ascii="Arial" w:hAnsi="Arial" w:cs="Arial"/>
          <w:sz w:val="22"/>
          <w:szCs w:val="22"/>
          <w:bdr w:val="none" w:sz="0" w:space="0" w:color="auto" w:frame="1"/>
          <w:lang w:val="es-ES_tradnl"/>
        </w:rPr>
        <w:t xml:space="preserve"> experiencia general en la </w:t>
      </w:r>
      <w:r w:rsidR="000114E2" w:rsidRPr="00530FB2">
        <w:rPr>
          <w:rFonts w:ascii="Arial" w:hAnsi="Arial" w:cs="Arial"/>
          <w:color w:val="000000"/>
          <w:sz w:val="22"/>
          <w:szCs w:val="22"/>
          <w:bdr w:val="none" w:sz="0" w:space="0" w:color="auto" w:frame="1"/>
          <w:lang w:val="es-ES_tradnl"/>
        </w:rPr>
        <w:t>«</w:t>
      </w:r>
      <w:r w:rsidRPr="00530FB2">
        <w:rPr>
          <w:rFonts w:ascii="Arial" w:hAnsi="Arial" w:cs="Arial"/>
          <w:sz w:val="22"/>
          <w:szCs w:val="22"/>
          <w:bdr w:val="none" w:sz="0" w:space="0" w:color="auto" w:frame="1"/>
          <w:lang w:val="es-ES_tradnl"/>
        </w:rPr>
        <w:t>construcción o rehabilitación o mejoramiento o mantenimiento o conservación de espacio público asociado a la infraestructura de transporte, adicionalmente se tendrán en cuenta plazoletas</w:t>
      </w:r>
      <w:r w:rsidR="000114E2" w:rsidRPr="00530FB2">
        <w:rPr>
          <w:rFonts w:ascii="Arial" w:hAnsi="Arial" w:cs="Arial"/>
          <w:color w:val="000000"/>
          <w:sz w:val="22"/>
          <w:bdr w:val="none" w:sz="0" w:space="0" w:color="auto" w:frame="1"/>
          <w:lang w:val="es-ES_tradnl"/>
        </w:rPr>
        <w:t>»</w:t>
      </w:r>
      <w:r w:rsidRPr="00530FB2">
        <w:rPr>
          <w:rFonts w:ascii="Arial" w:hAnsi="Arial" w:cs="Arial"/>
          <w:sz w:val="22"/>
          <w:szCs w:val="22"/>
          <w:bdr w:val="none" w:sz="0" w:space="0" w:color="auto" w:frame="1"/>
          <w:lang w:val="es-ES_tradnl"/>
        </w:rPr>
        <w:t xml:space="preserve">; mientras que para los proyectos </w:t>
      </w:r>
      <w:r w:rsidR="00C524A4" w:rsidRPr="00530FB2">
        <w:rPr>
          <w:rFonts w:ascii="Arial" w:hAnsi="Arial" w:cs="Arial"/>
          <w:sz w:val="22"/>
          <w:szCs w:val="22"/>
          <w:bdr w:val="none" w:sz="0" w:space="0" w:color="auto" w:frame="1"/>
          <w:lang w:val="es-ES_tradnl"/>
        </w:rPr>
        <w:t xml:space="preserve">con cuantía superior a 1001 SMMLV exige experiencia general en la </w:t>
      </w:r>
      <w:r w:rsidR="000114E2" w:rsidRPr="00530FB2">
        <w:rPr>
          <w:rFonts w:ascii="Arial" w:hAnsi="Arial" w:cs="Arial"/>
          <w:color w:val="000000"/>
          <w:sz w:val="22"/>
          <w:szCs w:val="22"/>
          <w:bdr w:val="none" w:sz="0" w:space="0" w:color="auto" w:frame="1"/>
          <w:lang w:val="es-ES_tradnl"/>
        </w:rPr>
        <w:t>«</w:t>
      </w:r>
      <w:r w:rsidR="00C524A4" w:rsidRPr="00530FB2">
        <w:rPr>
          <w:rFonts w:ascii="Arial" w:hAnsi="Arial" w:cs="Arial"/>
          <w:sz w:val="22"/>
          <w:szCs w:val="22"/>
          <w:bdr w:val="none" w:sz="0" w:space="0" w:color="auto" w:frame="1"/>
          <w:lang w:val="es-ES_tradnl"/>
        </w:rPr>
        <w:t>construcción o rehabilitación o  mejoramiento o conservación de espacio público asociado a la infraestructura de transporte, adicionalmente se tendrán en cuenta plazoletas</w:t>
      </w:r>
      <w:r w:rsidR="000114E2" w:rsidRPr="00530FB2">
        <w:rPr>
          <w:rFonts w:ascii="Arial" w:hAnsi="Arial" w:cs="Arial"/>
          <w:color w:val="000000"/>
          <w:sz w:val="22"/>
          <w:bdr w:val="none" w:sz="0" w:space="0" w:color="auto" w:frame="1"/>
          <w:lang w:val="es-ES_tradnl"/>
        </w:rPr>
        <w:t>»</w:t>
      </w:r>
      <w:r w:rsidR="00C524A4" w:rsidRPr="00530FB2">
        <w:rPr>
          <w:rStyle w:val="Refdenotaalpie"/>
          <w:rFonts w:ascii="Arial" w:hAnsi="Arial" w:cs="Arial"/>
          <w:sz w:val="22"/>
          <w:szCs w:val="22"/>
          <w:bdr w:val="none" w:sz="0" w:space="0" w:color="auto" w:frame="1"/>
          <w:lang w:val="es-ES_tradnl"/>
        </w:rPr>
        <w:footnoteReference w:id="8"/>
      </w:r>
      <w:r w:rsidR="00C524A4" w:rsidRPr="00530FB2">
        <w:rPr>
          <w:rFonts w:ascii="Arial" w:hAnsi="Arial" w:cs="Arial"/>
          <w:sz w:val="22"/>
          <w:szCs w:val="22"/>
          <w:bdr w:val="none" w:sz="0" w:space="0" w:color="auto" w:frame="1"/>
          <w:lang w:val="es-ES_tradnl"/>
        </w:rPr>
        <w:t xml:space="preserve">. A su turno, para la actividad 6.5 de </w:t>
      </w:r>
      <w:r w:rsidR="000114E2" w:rsidRPr="00530FB2">
        <w:rPr>
          <w:rFonts w:ascii="Arial" w:hAnsi="Arial" w:cs="Arial"/>
          <w:color w:val="000000"/>
          <w:sz w:val="22"/>
          <w:szCs w:val="22"/>
          <w:bdr w:val="none" w:sz="0" w:space="0" w:color="auto" w:frame="1"/>
          <w:lang w:val="es-ES_tradnl"/>
        </w:rPr>
        <w:t>«</w:t>
      </w:r>
      <w:r w:rsidR="00C524A4" w:rsidRPr="00530FB2">
        <w:rPr>
          <w:rFonts w:ascii="Arial" w:hAnsi="Arial" w:cs="Arial"/>
          <w:sz w:val="22"/>
          <w:szCs w:val="22"/>
          <w:bdr w:val="none" w:sz="0" w:space="0" w:color="auto" w:frame="1"/>
          <w:lang w:val="es-ES_tradnl"/>
        </w:rPr>
        <w:t>proyectos de mantenimiento de espacio público asociado a la infraestructura de transporte</w:t>
      </w:r>
      <w:r w:rsidR="00BD65A9" w:rsidRPr="00530FB2">
        <w:rPr>
          <w:rFonts w:ascii="Arial" w:hAnsi="Arial" w:cs="Arial"/>
          <w:color w:val="000000"/>
          <w:sz w:val="22"/>
          <w:bdr w:val="none" w:sz="0" w:space="0" w:color="auto" w:frame="1"/>
          <w:lang w:val="es-ES_tradnl"/>
        </w:rPr>
        <w:t>»</w:t>
      </w:r>
      <w:r w:rsidR="00962883" w:rsidRPr="00530FB2">
        <w:rPr>
          <w:rFonts w:ascii="Arial" w:hAnsi="Arial" w:cs="Arial"/>
          <w:sz w:val="22"/>
          <w:szCs w:val="22"/>
          <w:bdr w:val="none" w:sz="0" w:space="0" w:color="auto" w:frame="1"/>
          <w:lang w:val="es-ES_tradnl"/>
        </w:rPr>
        <w:t xml:space="preserve"> la Matriz exige, con independencia de la cuantía, experiencia general en </w:t>
      </w:r>
      <w:r w:rsidR="000114E2" w:rsidRPr="00530FB2">
        <w:rPr>
          <w:rFonts w:ascii="Arial" w:hAnsi="Arial" w:cs="Arial"/>
          <w:color w:val="000000"/>
          <w:sz w:val="22"/>
          <w:szCs w:val="22"/>
          <w:bdr w:val="none" w:sz="0" w:space="0" w:color="auto" w:frame="1"/>
          <w:lang w:val="es-ES_tradnl"/>
        </w:rPr>
        <w:t>«</w:t>
      </w:r>
      <w:r w:rsidR="00962883" w:rsidRPr="00530FB2">
        <w:rPr>
          <w:rFonts w:ascii="Arial" w:hAnsi="Arial" w:cs="Arial"/>
          <w:sz w:val="22"/>
          <w:szCs w:val="22"/>
          <w:bdr w:val="none" w:sz="0" w:space="0" w:color="auto" w:frame="1"/>
          <w:lang w:val="es-ES_tradnl"/>
        </w:rPr>
        <w:t>construcción o rehabilitación o adecuación o ampliación o mejoramiento o mantenimiento o conservación de obras de espacio público asociado a la infraestructura de transporte, adicionalmente se tendrán en cuenta plazoletas</w:t>
      </w:r>
      <w:r w:rsidR="000114E2" w:rsidRPr="00530FB2">
        <w:rPr>
          <w:rFonts w:ascii="Arial" w:hAnsi="Arial" w:cs="Arial"/>
          <w:color w:val="000000"/>
          <w:sz w:val="22"/>
          <w:bdr w:val="none" w:sz="0" w:space="0" w:color="auto" w:frame="1"/>
          <w:lang w:val="es-ES_tradnl"/>
        </w:rPr>
        <w:t>»</w:t>
      </w:r>
      <w:r w:rsidR="00B6477F" w:rsidRPr="00530FB2">
        <w:rPr>
          <w:rFonts w:ascii="Arial" w:hAnsi="Arial" w:cs="Arial"/>
          <w:color w:val="000000"/>
          <w:sz w:val="22"/>
          <w:bdr w:val="none" w:sz="0" w:space="0" w:color="auto" w:frame="1"/>
          <w:lang w:val="es-ES_tradnl"/>
        </w:rPr>
        <w:t>.</w:t>
      </w:r>
    </w:p>
    <w:p w14:paraId="1113178E" w14:textId="5B333589" w:rsidR="0037613B" w:rsidRPr="00530FB2" w:rsidRDefault="00D5528C" w:rsidP="0037613B">
      <w:pPr>
        <w:spacing w:before="120" w:after="120" w:line="276" w:lineRule="auto"/>
        <w:ind w:firstLine="708"/>
        <w:jc w:val="both"/>
        <w:rPr>
          <w:rFonts w:ascii="Arial" w:hAnsi="Arial" w:cs="Arial"/>
          <w:color w:val="000000"/>
          <w:sz w:val="22"/>
          <w:bdr w:val="none" w:sz="0" w:space="0" w:color="auto" w:frame="1"/>
          <w:lang w:val="es-ES_tradnl"/>
        </w:rPr>
      </w:pPr>
      <w:r w:rsidRPr="00530FB2">
        <w:rPr>
          <w:rFonts w:ascii="Arial" w:hAnsi="Arial" w:cs="Arial"/>
          <w:color w:val="000000"/>
          <w:sz w:val="22"/>
          <w:bdr w:val="none" w:sz="0" w:space="0" w:color="auto" w:frame="1"/>
          <w:lang w:val="es-ES_tradnl"/>
        </w:rPr>
        <w:t>Por su parte, en los</w:t>
      </w:r>
      <w:r w:rsidR="00E74672" w:rsidRPr="00530FB2">
        <w:rPr>
          <w:rFonts w:ascii="Arial" w:hAnsi="Arial" w:cs="Arial"/>
          <w:color w:val="000000"/>
          <w:sz w:val="22"/>
          <w:bdr w:val="none" w:sz="0" w:space="0" w:color="auto" w:frame="1"/>
          <w:lang w:val="es-ES_tradnl"/>
        </w:rPr>
        <w:t xml:space="preserve"> proyectos de </w:t>
      </w:r>
      <w:r w:rsidR="00B6477F" w:rsidRPr="00530FB2">
        <w:rPr>
          <w:rFonts w:ascii="Arial" w:hAnsi="Arial" w:cs="Arial"/>
          <w:color w:val="000000"/>
          <w:sz w:val="22"/>
          <w:bdr w:val="none" w:sz="0" w:space="0" w:color="auto" w:frame="1"/>
          <w:lang w:val="es-ES_tradnl"/>
        </w:rPr>
        <w:t>«</w:t>
      </w:r>
      <w:r w:rsidR="00E74672" w:rsidRPr="005C03AA">
        <w:rPr>
          <w:rFonts w:ascii="Arial" w:hAnsi="Arial" w:cs="Arial"/>
          <w:i/>
          <w:iCs/>
          <w:color w:val="000000"/>
          <w:sz w:val="22"/>
          <w:bdr w:val="none" w:sz="0" w:space="0" w:color="auto" w:frame="1"/>
          <w:lang w:val="es-ES_tradnl"/>
        </w:rPr>
        <w:t xml:space="preserve">complejidad </w:t>
      </w:r>
      <w:r w:rsidR="0037613B" w:rsidRPr="005C03AA">
        <w:rPr>
          <w:rFonts w:ascii="Arial" w:hAnsi="Arial" w:cs="Arial"/>
          <w:i/>
          <w:iCs/>
          <w:color w:val="000000"/>
          <w:sz w:val="22"/>
          <w:bdr w:val="none" w:sz="0" w:space="0" w:color="auto" w:frame="1"/>
          <w:lang w:val="es-ES_tradnl"/>
        </w:rPr>
        <w:t>alta</w:t>
      </w:r>
      <w:r w:rsidR="00B6477F" w:rsidRPr="00530FB2">
        <w:rPr>
          <w:rFonts w:ascii="Arial" w:hAnsi="Arial" w:cs="Arial"/>
          <w:i/>
          <w:iCs/>
          <w:color w:val="000000"/>
          <w:sz w:val="22"/>
          <w:bdr w:val="none" w:sz="0" w:space="0" w:color="auto" w:frame="1"/>
          <w:lang w:val="es-ES_tradnl"/>
        </w:rPr>
        <w:t>»</w:t>
      </w:r>
      <w:r w:rsidRPr="00530FB2">
        <w:rPr>
          <w:rFonts w:ascii="Arial" w:hAnsi="Arial" w:cs="Arial"/>
          <w:color w:val="000000"/>
          <w:sz w:val="22"/>
          <w:bdr w:val="none" w:sz="0" w:space="0" w:color="auto" w:frame="1"/>
          <w:lang w:val="es-ES_tradnl"/>
        </w:rPr>
        <w:t xml:space="preserve">, </w:t>
      </w:r>
      <w:r w:rsidR="0037613B" w:rsidRPr="00530FB2">
        <w:rPr>
          <w:rFonts w:ascii="Arial" w:hAnsi="Arial" w:cs="Arial"/>
          <w:color w:val="000000"/>
          <w:sz w:val="22"/>
          <w:bdr w:val="none" w:sz="0" w:space="0" w:color="auto" w:frame="1"/>
          <w:lang w:val="es-ES_tradnl"/>
        </w:rPr>
        <w:t>en el caso de la actividad 6.4 de «proyectos de construcción o mejoramiento o rehabilitación de espacio público asociado a la infraestructura de transporte», la Matriz exige</w:t>
      </w:r>
      <w:r w:rsidR="00F546FB" w:rsidRPr="00530FB2">
        <w:rPr>
          <w:rFonts w:ascii="Arial" w:hAnsi="Arial" w:cs="Arial"/>
          <w:color w:val="000000"/>
          <w:sz w:val="22"/>
          <w:bdr w:val="none" w:sz="0" w:space="0" w:color="auto" w:frame="1"/>
          <w:lang w:val="es-ES_tradnl"/>
        </w:rPr>
        <w:t>, con independencia de la cuantía,</w:t>
      </w:r>
      <w:r w:rsidR="0037613B" w:rsidRPr="00530FB2">
        <w:rPr>
          <w:rFonts w:ascii="Arial" w:hAnsi="Arial" w:cs="Arial"/>
          <w:color w:val="000000"/>
          <w:sz w:val="22"/>
          <w:bdr w:val="none" w:sz="0" w:space="0" w:color="auto" w:frame="1"/>
          <w:lang w:val="es-ES_tradnl"/>
        </w:rPr>
        <w:t xml:space="preserve"> experiencia general en «la construcción o rehabilitación o mejoramiento o conservación de espacio público asociado a la infraestructura de transporte, adicionalmente se tendrán en </w:t>
      </w:r>
      <w:r w:rsidR="0037613B" w:rsidRPr="00530FB2">
        <w:rPr>
          <w:rFonts w:ascii="Arial" w:hAnsi="Arial" w:cs="Arial"/>
          <w:color w:val="000000"/>
          <w:sz w:val="22"/>
          <w:bdr w:val="none" w:sz="0" w:space="0" w:color="auto" w:frame="1"/>
          <w:lang w:val="es-ES_tradnl"/>
        </w:rPr>
        <w:lastRenderedPageBreak/>
        <w:t>cuenta plazoletas»</w:t>
      </w:r>
      <w:r w:rsidR="0037613B" w:rsidRPr="00530FB2">
        <w:rPr>
          <w:rStyle w:val="Refdenotaalpie"/>
          <w:rFonts w:ascii="Arial" w:hAnsi="Arial" w:cs="Arial"/>
          <w:color w:val="000000"/>
          <w:sz w:val="22"/>
          <w:bdr w:val="none" w:sz="0" w:space="0" w:color="auto" w:frame="1"/>
          <w:lang w:val="es-ES_tradnl"/>
        </w:rPr>
        <w:footnoteReference w:id="9"/>
      </w:r>
      <w:r w:rsidR="003E3F20" w:rsidRPr="00530FB2">
        <w:rPr>
          <w:rFonts w:ascii="Arial" w:hAnsi="Arial" w:cs="Arial"/>
          <w:color w:val="000000"/>
          <w:sz w:val="22"/>
          <w:bdr w:val="none" w:sz="0" w:space="0" w:color="auto" w:frame="1"/>
          <w:lang w:val="es-ES_tradnl"/>
        </w:rPr>
        <w:t>.</w:t>
      </w:r>
      <w:r w:rsidR="00F546FB" w:rsidRPr="00530FB2">
        <w:rPr>
          <w:rFonts w:ascii="Arial" w:hAnsi="Arial" w:cs="Arial"/>
          <w:color w:val="000000"/>
          <w:sz w:val="22"/>
          <w:bdr w:val="none" w:sz="0" w:space="0" w:color="auto" w:frame="1"/>
          <w:lang w:val="es-ES_tradnl"/>
        </w:rPr>
        <w:t xml:space="preserve"> </w:t>
      </w:r>
      <w:r w:rsidR="003E3F20" w:rsidRPr="00530FB2">
        <w:rPr>
          <w:rFonts w:ascii="Arial" w:hAnsi="Arial" w:cs="Arial"/>
          <w:color w:val="000000"/>
          <w:sz w:val="22"/>
          <w:bdr w:val="none" w:sz="0" w:space="0" w:color="auto" w:frame="1"/>
          <w:lang w:val="es-ES_tradnl"/>
        </w:rPr>
        <w:t>Además se exige e</w:t>
      </w:r>
      <w:r w:rsidR="00F546FB" w:rsidRPr="00530FB2">
        <w:rPr>
          <w:rFonts w:ascii="Arial" w:hAnsi="Arial" w:cs="Arial"/>
          <w:color w:val="000000"/>
          <w:sz w:val="22"/>
          <w:bdr w:val="none" w:sz="0" w:space="0" w:color="auto" w:frame="1"/>
          <w:lang w:val="es-ES_tradnl"/>
        </w:rPr>
        <w:t xml:space="preserve">xperiencia específica </w:t>
      </w:r>
      <w:r w:rsidR="003E3F20" w:rsidRPr="00530FB2">
        <w:rPr>
          <w:rFonts w:ascii="Arial" w:hAnsi="Arial" w:cs="Arial"/>
          <w:color w:val="000000"/>
          <w:sz w:val="22"/>
          <w:bdr w:val="none" w:sz="0" w:space="0" w:color="auto" w:frame="1"/>
          <w:lang w:val="es-ES_tradnl"/>
        </w:rPr>
        <w:t xml:space="preserve">consistente en </w:t>
      </w:r>
      <w:r w:rsidR="00B6477F" w:rsidRPr="00530FB2">
        <w:rPr>
          <w:rFonts w:ascii="Arial" w:hAnsi="Arial" w:cs="Arial"/>
          <w:color w:val="000000"/>
          <w:sz w:val="22"/>
          <w:bdr w:val="none" w:sz="0" w:space="0" w:color="auto" w:frame="1"/>
          <w:lang w:val="es-ES_tradnl"/>
        </w:rPr>
        <w:t xml:space="preserve">que </w:t>
      </w:r>
      <w:r w:rsidR="00F546FB" w:rsidRPr="00530FB2">
        <w:rPr>
          <w:rFonts w:ascii="Arial" w:hAnsi="Arial" w:cs="Arial"/>
          <w:color w:val="000000"/>
          <w:sz w:val="22"/>
          <w:bdr w:val="none" w:sz="0" w:space="0" w:color="auto" w:frame="1"/>
          <w:lang w:val="es-ES_tradnl"/>
        </w:rPr>
        <w:t>«por lo menos uno (1) de los contratos válidos aportados como experiencia general debe acreditar el 70% del Presupuesto Oficial estimado para este proceso de contratación», para los casos de cuantías inferiores a 100 SMMLV y hasta los 23</w:t>
      </w:r>
      <w:r w:rsidR="00B6477F" w:rsidRPr="00530FB2">
        <w:rPr>
          <w:rFonts w:ascii="Arial" w:hAnsi="Arial" w:cs="Arial"/>
          <w:color w:val="000000"/>
          <w:sz w:val="22"/>
          <w:bdr w:val="none" w:sz="0" w:space="0" w:color="auto" w:frame="1"/>
          <w:lang w:val="es-ES_tradnl"/>
        </w:rPr>
        <w:t>.</w:t>
      </w:r>
      <w:r w:rsidR="00F546FB" w:rsidRPr="00530FB2">
        <w:rPr>
          <w:rFonts w:ascii="Arial" w:hAnsi="Arial" w:cs="Arial"/>
          <w:color w:val="000000"/>
          <w:sz w:val="22"/>
          <w:bdr w:val="none" w:sz="0" w:space="0" w:color="auto" w:frame="1"/>
          <w:lang w:val="es-ES_tradnl"/>
        </w:rPr>
        <w:t>000 SMMLV</w:t>
      </w:r>
      <w:r w:rsidR="00B6477F" w:rsidRPr="00530FB2">
        <w:rPr>
          <w:rFonts w:ascii="Arial" w:hAnsi="Arial" w:cs="Arial"/>
          <w:color w:val="000000"/>
          <w:sz w:val="22"/>
          <w:bdr w:val="none" w:sz="0" w:space="0" w:color="auto" w:frame="1"/>
          <w:lang w:val="es-ES_tradnl"/>
        </w:rPr>
        <w:t>;</w:t>
      </w:r>
      <w:r w:rsidR="00F546FB" w:rsidRPr="00530FB2">
        <w:rPr>
          <w:rFonts w:ascii="Arial" w:hAnsi="Arial" w:cs="Arial"/>
          <w:color w:val="000000"/>
          <w:sz w:val="22"/>
          <w:bdr w:val="none" w:sz="0" w:space="0" w:color="auto" w:frame="1"/>
          <w:lang w:val="es-ES_tradnl"/>
        </w:rPr>
        <w:t xml:space="preserve"> y experiencia específica en </w:t>
      </w:r>
      <w:r w:rsidR="003E3F20" w:rsidRPr="00530FB2">
        <w:rPr>
          <w:rFonts w:ascii="Arial" w:hAnsi="Arial" w:cs="Arial"/>
          <w:color w:val="000000"/>
          <w:sz w:val="22"/>
          <w:bdr w:val="none" w:sz="0" w:space="0" w:color="auto" w:frame="1"/>
          <w:lang w:val="es-ES_tradnl"/>
        </w:rPr>
        <w:t xml:space="preserve">que </w:t>
      </w:r>
      <w:r w:rsidR="007C34EF" w:rsidRPr="00530FB2">
        <w:rPr>
          <w:rFonts w:ascii="Arial" w:hAnsi="Arial" w:cs="Arial"/>
          <w:color w:val="000000"/>
          <w:sz w:val="22"/>
          <w:bdr w:val="none" w:sz="0" w:space="0" w:color="auto" w:frame="1"/>
          <w:lang w:val="es-ES_tradnl"/>
        </w:rPr>
        <w:t>«por lo menos uno (1) de los contratos válidos aportados como experiencia general debe acreditar el 50% del Presupuesto Oficial estimado para este proceso de contratación», para los casos de cuantías superiores a 23</w:t>
      </w:r>
      <w:r w:rsidR="00B6477F" w:rsidRPr="00530FB2">
        <w:rPr>
          <w:rFonts w:ascii="Arial" w:hAnsi="Arial" w:cs="Arial"/>
          <w:color w:val="000000"/>
          <w:sz w:val="22"/>
          <w:bdr w:val="none" w:sz="0" w:space="0" w:color="auto" w:frame="1"/>
          <w:lang w:val="es-ES_tradnl"/>
        </w:rPr>
        <w:t>.</w:t>
      </w:r>
      <w:r w:rsidR="007C34EF" w:rsidRPr="00530FB2">
        <w:rPr>
          <w:rFonts w:ascii="Arial" w:hAnsi="Arial" w:cs="Arial"/>
          <w:color w:val="000000"/>
          <w:sz w:val="22"/>
          <w:bdr w:val="none" w:sz="0" w:space="0" w:color="auto" w:frame="1"/>
          <w:lang w:val="es-ES_tradnl"/>
        </w:rPr>
        <w:t>001 SMMLV.</w:t>
      </w:r>
    </w:p>
    <w:p w14:paraId="39F6568A" w14:textId="174DF554" w:rsidR="007C34EF" w:rsidRPr="00530FB2" w:rsidRDefault="003E3F20" w:rsidP="007C34EF">
      <w:pPr>
        <w:spacing w:before="120" w:after="120" w:line="276" w:lineRule="auto"/>
        <w:ind w:firstLine="708"/>
        <w:jc w:val="both"/>
        <w:rPr>
          <w:rFonts w:ascii="Arial" w:hAnsi="Arial" w:cs="Arial"/>
          <w:color w:val="000000"/>
          <w:sz w:val="22"/>
          <w:bdr w:val="none" w:sz="0" w:space="0" w:color="auto" w:frame="1"/>
          <w:lang w:val="es-ES_tradnl"/>
        </w:rPr>
      </w:pPr>
      <w:r w:rsidRPr="00530FB2">
        <w:rPr>
          <w:rFonts w:ascii="Arial" w:hAnsi="Arial" w:cs="Arial"/>
          <w:color w:val="000000"/>
          <w:sz w:val="22"/>
          <w:bdr w:val="none" w:sz="0" w:space="0" w:color="auto" w:frame="1"/>
          <w:lang w:val="es-ES_tradnl"/>
        </w:rPr>
        <w:t>De otro lado,</w:t>
      </w:r>
      <w:r w:rsidR="007C34EF" w:rsidRPr="00530FB2">
        <w:rPr>
          <w:rFonts w:ascii="Arial" w:hAnsi="Arial" w:cs="Arial"/>
          <w:color w:val="000000"/>
          <w:sz w:val="22"/>
          <w:bdr w:val="none" w:sz="0" w:space="0" w:color="auto" w:frame="1"/>
          <w:lang w:val="es-ES_tradnl"/>
        </w:rPr>
        <w:t xml:space="preserve"> en el caso de la actividad 6.5 «</w:t>
      </w:r>
      <w:r w:rsidR="007C34EF" w:rsidRPr="00530FB2">
        <w:rPr>
          <w:rFonts w:ascii="Arial" w:hAnsi="Arial" w:cs="Arial"/>
          <w:sz w:val="22"/>
          <w:szCs w:val="22"/>
          <w:bdr w:val="none" w:sz="0" w:space="0" w:color="auto" w:frame="1"/>
          <w:lang w:val="es-ES_tradnl"/>
        </w:rPr>
        <w:t>proyectos de mantenimiento de espacio público asociado a la infraestructura de transporte</w:t>
      </w:r>
      <w:r w:rsidR="007C34EF" w:rsidRPr="00530FB2">
        <w:rPr>
          <w:rFonts w:ascii="Arial" w:hAnsi="Arial" w:cs="Arial"/>
          <w:color w:val="000000"/>
          <w:sz w:val="22"/>
          <w:bdr w:val="none" w:sz="0" w:space="0" w:color="auto" w:frame="1"/>
          <w:lang w:val="es-ES_tradnl"/>
        </w:rPr>
        <w:t xml:space="preserve">», la </w:t>
      </w:r>
      <w:r w:rsidR="007C34EF" w:rsidRPr="00530FB2">
        <w:rPr>
          <w:rFonts w:ascii="Arial" w:hAnsi="Arial" w:cs="Arial"/>
          <w:sz w:val="22"/>
          <w:szCs w:val="22"/>
          <w:bdr w:val="none" w:sz="0" w:space="0" w:color="auto" w:frame="1"/>
          <w:lang w:val="es-ES_tradnl"/>
        </w:rPr>
        <w:t xml:space="preserve">Matriz exige, con independencia de la cuantía, experiencia general en la </w:t>
      </w:r>
      <w:r w:rsidR="007C34EF" w:rsidRPr="00530FB2">
        <w:rPr>
          <w:rFonts w:ascii="Arial" w:hAnsi="Arial" w:cs="Arial"/>
          <w:color w:val="000000"/>
          <w:sz w:val="22"/>
          <w:bdr w:val="none" w:sz="0" w:space="0" w:color="auto" w:frame="1"/>
          <w:lang w:val="es-ES_tradnl"/>
        </w:rPr>
        <w:t>«</w:t>
      </w:r>
      <w:r w:rsidR="007C34EF" w:rsidRPr="00530FB2">
        <w:rPr>
          <w:rFonts w:ascii="Arial" w:hAnsi="Arial" w:cs="Arial"/>
          <w:sz w:val="22"/>
          <w:szCs w:val="22"/>
          <w:bdr w:val="none" w:sz="0" w:space="0" w:color="auto" w:frame="1"/>
          <w:lang w:val="es-ES_tradnl"/>
        </w:rPr>
        <w:t>construcción o rehabilitación o adecuación o ampliación o mejoramiento o mantenimiento o conservación de obras de espacio público asociado a la infraestructura de transporte, adicionalmente se tendrán en cuenta plazoletas</w:t>
      </w:r>
      <w:r w:rsidR="007C34EF" w:rsidRPr="00530FB2">
        <w:rPr>
          <w:rFonts w:ascii="Arial" w:hAnsi="Arial" w:cs="Arial"/>
          <w:color w:val="000000"/>
          <w:sz w:val="22"/>
          <w:bdr w:val="none" w:sz="0" w:space="0" w:color="auto" w:frame="1"/>
          <w:lang w:val="es-ES_tradnl"/>
        </w:rPr>
        <w:t>»</w:t>
      </w:r>
      <w:r w:rsidRPr="00530FB2">
        <w:rPr>
          <w:rFonts w:ascii="Arial" w:hAnsi="Arial" w:cs="Arial"/>
          <w:color w:val="000000"/>
          <w:sz w:val="22"/>
          <w:bdr w:val="none" w:sz="0" w:space="0" w:color="auto" w:frame="1"/>
          <w:lang w:val="es-ES_tradnl"/>
        </w:rPr>
        <w:t xml:space="preserve">. Además, se exige </w:t>
      </w:r>
      <w:r w:rsidR="007C34EF" w:rsidRPr="00530FB2">
        <w:rPr>
          <w:rFonts w:ascii="Arial" w:hAnsi="Arial" w:cs="Arial"/>
          <w:color w:val="000000"/>
          <w:sz w:val="22"/>
          <w:bdr w:val="none" w:sz="0" w:space="0" w:color="auto" w:frame="1"/>
          <w:lang w:val="es-ES_tradnl"/>
        </w:rPr>
        <w:t xml:space="preserve">experiencia específica </w:t>
      </w:r>
      <w:r w:rsidRPr="00530FB2">
        <w:rPr>
          <w:rFonts w:ascii="Arial" w:hAnsi="Arial" w:cs="Arial"/>
          <w:color w:val="000000"/>
          <w:sz w:val="22"/>
          <w:bdr w:val="none" w:sz="0" w:space="0" w:color="auto" w:frame="1"/>
          <w:lang w:val="es-ES_tradnl"/>
        </w:rPr>
        <w:t xml:space="preserve">consistente en que </w:t>
      </w:r>
      <w:r w:rsidR="00D5528C" w:rsidRPr="00530FB2">
        <w:rPr>
          <w:rFonts w:ascii="Arial" w:hAnsi="Arial" w:cs="Arial"/>
          <w:color w:val="000000"/>
          <w:sz w:val="22"/>
          <w:bdr w:val="none" w:sz="0" w:space="0" w:color="auto" w:frame="1"/>
          <w:lang w:val="es-ES_tradnl"/>
        </w:rPr>
        <w:t>«por lo menos uno (1) de los contratos válidos aportados como experiencia general debe acreditar el 70% del Presupuesto Oficial estimado para este proceso de contratación» para los casos de</w:t>
      </w:r>
      <w:r w:rsidRPr="00530FB2">
        <w:rPr>
          <w:rFonts w:ascii="Arial" w:hAnsi="Arial" w:cs="Arial"/>
          <w:color w:val="000000"/>
          <w:sz w:val="22"/>
          <w:bdr w:val="none" w:sz="0" w:space="0" w:color="auto" w:frame="1"/>
          <w:lang w:val="es-ES_tradnl"/>
        </w:rPr>
        <w:t xml:space="preserve"> procesos con</w:t>
      </w:r>
      <w:r w:rsidR="00D5528C" w:rsidRPr="00530FB2">
        <w:rPr>
          <w:rFonts w:ascii="Arial" w:hAnsi="Arial" w:cs="Arial"/>
          <w:color w:val="000000"/>
          <w:sz w:val="22"/>
          <w:bdr w:val="none" w:sz="0" w:space="0" w:color="auto" w:frame="1"/>
          <w:lang w:val="es-ES_tradnl"/>
        </w:rPr>
        <w:t xml:space="preserve"> cuantías inferiores a los 23</w:t>
      </w:r>
      <w:r w:rsidR="00487060" w:rsidRPr="00530FB2">
        <w:rPr>
          <w:rFonts w:ascii="Arial" w:hAnsi="Arial" w:cs="Arial"/>
          <w:color w:val="000000"/>
          <w:sz w:val="22"/>
          <w:bdr w:val="none" w:sz="0" w:space="0" w:color="auto" w:frame="1"/>
          <w:lang w:val="es-ES_tradnl"/>
        </w:rPr>
        <w:t>.</w:t>
      </w:r>
      <w:r w:rsidR="00D5528C" w:rsidRPr="00530FB2">
        <w:rPr>
          <w:rFonts w:ascii="Arial" w:hAnsi="Arial" w:cs="Arial"/>
          <w:color w:val="000000"/>
          <w:sz w:val="22"/>
          <w:bdr w:val="none" w:sz="0" w:space="0" w:color="auto" w:frame="1"/>
          <w:lang w:val="es-ES_tradnl"/>
        </w:rPr>
        <w:t xml:space="preserve">000 SMMLV, y experiencia específica en </w:t>
      </w:r>
      <w:r w:rsidRPr="00530FB2">
        <w:rPr>
          <w:rFonts w:ascii="Arial" w:hAnsi="Arial" w:cs="Arial"/>
          <w:color w:val="000000"/>
          <w:sz w:val="22"/>
          <w:bdr w:val="none" w:sz="0" w:space="0" w:color="auto" w:frame="1"/>
          <w:lang w:val="es-ES_tradnl"/>
        </w:rPr>
        <w:t xml:space="preserve">que </w:t>
      </w:r>
      <w:r w:rsidR="00D5528C" w:rsidRPr="00530FB2">
        <w:rPr>
          <w:rFonts w:ascii="Arial" w:hAnsi="Arial" w:cs="Arial"/>
          <w:color w:val="000000"/>
          <w:sz w:val="22"/>
          <w:bdr w:val="none" w:sz="0" w:space="0" w:color="auto" w:frame="1"/>
          <w:lang w:val="es-ES_tradnl"/>
        </w:rPr>
        <w:t>«Por lo menos uno (1) de los contratos válidos aportados como experiencia general debe acreditar el 50% del Presupuesto Oficial estimado para este proceso de contratación»</w:t>
      </w:r>
      <w:r w:rsidRPr="00530FB2">
        <w:rPr>
          <w:rFonts w:ascii="Arial" w:hAnsi="Arial" w:cs="Arial"/>
          <w:color w:val="000000"/>
          <w:sz w:val="22"/>
          <w:bdr w:val="none" w:sz="0" w:space="0" w:color="auto" w:frame="1"/>
          <w:lang w:val="es-ES_tradnl"/>
        </w:rPr>
        <w:t xml:space="preserve"> para procesos con cuantías superiores a 23.001 SMMLV</w:t>
      </w:r>
      <w:r w:rsidR="00487060" w:rsidRPr="00530FB2">
        <w:rPr>
          <w:rFonts w:ascii="Arial" w:hAnsi="Arial" w:cs="Arial"/>
          <w:color w:val="000000"/>
          <w:sz w:val="22"/>
          <w:bdr w:val="none" w:sz="0" w:space="0" w:color="auto" w:frame="1"/>
          <w:lang w:val="es-ES_tradnl"/>
        </w:rPr>
        <w:t>.</w:t>
      </w:r>
    </w:p>
    <w:p w14:paraId="64791634" w14:textId="78440B80" w:rsidR="00A222F2" w:rsidRPr="00530FB2" w:rsidRDefault="00A222F2" w:rsidP="00A222F2">
      <w:pPr>
        <w:pStyle w:val="Invias-VietaNumerada"/>
        <w:autoSpaceDE w:val="0"/>
        <w:autoSpaceDN w:val="0"/>
        <w:adjustRightInd w:val="0"/>
        <w:spacing w:before="120" w:line="276" w:lineRule="auto"/>
        <w:ind w:firstLine="709"/>
        <w:rPr>
          <w:rFonts w:ascii="Arial" w:hAnsi="Arial" w:cs="Arial"/>
          <w:sz w:val="22"/>
          <w:szCs w:val="22"/>
          <w:bdr w:val="none" w:sz="0" w:space="0" w:color="auto" w:frame="1"/>
          <w:lang w:val="es-ES_tradnl"/>
        </w:rPr>
      </w:pPr>
      <w:r w:rsidRPr="00530FB2">
        <w:rPr>
          <w:rFonts w:ascii="Arial" w:hAnsi="Arial" w:cs="Arial"/>
          <w:sz w:val="22"/>
          <w:szCs w:val="22"/>
          <w:bdr w:val="none" w:sz="0" w:space="0" w:color="auto" w:frame="1"/>
          <w:lang w:val="es-ES_tradnl"/>
        </w:rPr>
        <w:t xml:space="preserve">En estos casos, es determinante el concepto de </w:t>
      </w:r>
      <w:r w:rsidR="00BD65A9" w:rsidRPr="00530FB2">
        <w:rPr>
          <w:rFonts w:ascii="Arial" w:hAnsi="Arial" w:cs="Arial"/>
          <w:color w:val="000000"/>
          <w:sz w:val="22"/>
          <w:bdr w:val="none" w:sz="0" w:space="0" w:color="auto" w:frame="1"/>
          <w:lang w:val="es-ES_tradnl"/>
        </w:rPr>
        <w:t>«</w:t>
      </w:r>
      <w:r w:rsidRPr="00530FB2">
        <w:rPr>
          <w:rFonts w:ascii="Arial" w:hAnsi="Arial" w:cs="Arial"/>
          <w:sz w:val="22"/>
          <w:szCs w:val="22"/>
          <w:bdr w:val="none" w:sz="0" w:space="0" w:color="auto" w:frame="1"/>
          <w:lang w:val="es-ES_tradnl"/>
        </w:rPr>
        <w:t>obras de espacio público asociado a la infraestructura de transporte</w:t>
      </w:r>
      <w:r w:rsidR="00BD65A9" w:rsidRPr="00530FB2">
        <w:rPr>
          <w:rFonts w:ascii="Arial" w:hAnsi="Arial" w:cs="Arial"/>
          <w:color w:val="000000"/>
          <w:sz w:val="22"/>
          <w:bdr w:val="none" w:sz="0" w:space="0" w:color="auto" w:frame="1"/>
          <w:lang w:val="es-ES_tradnl"/>
        </w:rPr>
        <w:t>»</w:t>
      </w:r>
      <w:r w:rsidRPr="00530FB2">
        <w:rPr>
          <w:rFonts w:ascii="Arial" w:hAnsi="Arial" w:cs="Arial"/>
          <w:sz w:val="22"/>
          <w:szCs w:val="22"/>
          <w:bdr w:val="none" w:sz="0" w:space="0" w:color="auto" w:frame="1"/>
          <w:lang w:val="es-ES_tradnl"/>
        </w:rPr>
        <w:t xml:space="preserve"> </w:t>
      </w:r>
      <w:r w:rsidR="003E3F20" w:rsidRPr="00530FB2">
        <w:rPr>
          <w:rFonts w:ascii="Arial" w:hAnsi="Arial" w:cs="Arial"/>
          <w:sz w:val="22"/>
          <w:szCs w:val="22"/>
          <w:bdr w:val="none" w:sz="0" w:space="0" w:color="auto" w:frame="1"/>
          <w:lang w:val="es-ES_tradnl"/>
        </w:rPr>
        <w:t xml:space="preserve">que tiene desarrollo en el </w:t>
      </w:r>
      <w:r w:rsidRPr="00530FB2">
        <w:rPr>
          <w:rFonts w:ascii="Arial" w:hAnsi="Arial" w:cs="Arial"/>
          <w:sz w:val="22"/>
          <w:szCs w:val="22"/>
          <w:bdr w:val="none" w:sz="0" w:space="0" w:color="auto" w:frame="1"/>
          <w:lang w:val="es-ES_tradnl"/>
        </w:rPr>
        <w:t xml:space="preserve">numeral 2.36 del Glosario, </w:t>
      </w:r>
      <w:r w:rsidR="003E3F20" w:rsidRPr="00530FB2">
        <w:rPr>
          <w:rFonts w:ascii="Arial" w:hAnsi="Arial" w:cs="Arial"/>
          <w:sz w:val="22"/>
          <w:szCs w:val="22"/>
          <w:bdr w:val="none" w:sz="0" w:space="0" w:color="auto" w:frame="1"/>
          <w:lang w:val="es-ES_tradnl"/>
        </w:rPr>
        <w:t>como se analizó en el numeral anterior de este concepto</w:t>
      </w:r>
      <w:r w:rsidRPr="00530FB2">
        <w:rPr>
          <w:rFonts w:ascii="Arial" w:hAnsi="Arial" w:cs="Arial"/>
          <w:sz w:val="22"/>
          <w:szCs w:val="22"/>
          <w:bdr w:val="none" w:sz="0" w:space="0" w:color="auto" w:frame="1"/>
          <w:lang w:val="es-ES_tradnl"/>
        </w:rPr>
        <w:t xml:space="preserve">, dentro del cual se prevén, </w:t>
      </w:r>
      <w:r w:rsidR="00BD65A9" w:rsidRPr="00530FB2">
        <w:rPr>
          <w:rFonts w:ascii="Arial" w:hAnsi="Arial" w:cs="Arial"/>
          <w:color w:val="000000"/>
          <w:sz w:val="22"/>
          <w:bdr w:val="none" w:sz="0" w:space="0" w:color="auto" w:frame="1"/>
          <w:lang w:val="es-ES_tradnl"/>
        </w:rPr>
        <w:t>«</w:t>
      </w:r>
      <w:r w:rsidRPr="00530FB2">
        <w:rPr>
          <w:rFonts w:ascii="Arial" w:hAnsi="Arial" w:cs="Arial"/>
          <w:sz w:val="22"/>
          <w:szCs w:val="22"/>
          <w:bdr w:val="none" w:sz="0" w:space="0" w:color="auto" w:frame="1"/>
          <w:lang w:val="es-ES_tradnl"/>
        </w:rPr>
        <w:t>los componentes de los perfiles viales tales como: áreas de control ambiental, zonas de mobiliario urbano y señalización, cárcamos y ductos, túneles peatonales, puentes peatonales, escalinatas, bulevares, alamedas, rampas para discapacitados, andenes, malecones, paseos marítimos, camellones, sardineles, cunetas, ciclopistas, ciclovías, estacionamiento para bicicletas, estacionamiento para motocicletas, estacionamiento bajo espacio público, zonas azules, bahías de estacionamiento, bermas, separadores, reductores de velocidad, calzadas, carriles. […] Los componentes de los cruces o intersecciones, tales como: esquinas, glorietas, orejas, puentes vehiculares, túneles y viaducto</w:t>
      </w:r>
      <w:r w:rsidR="00BD65A9" w:rsidRPr="00530FB2">
        <w:rPr>
          <w:rFonts w:ascii="Arial" w:hAnsi="Arial" w:cs="Arial"/>
          <w:color w:val="000000"/>
          <w:sz w:val="22"/>
          <w:bdr w:val="none" w:sz="0" w:space="0" w:color="auto" w:frame="1"/>
          <w:lang w:val="es-ES_tradnl"/>
        </w:rPr>
        <w:t>»</w:t>
      </w:r>
      <w:r w:rsidR="003E3F20" w:rsidRPr="00530FB2">
        <w:rPr>
          <w:rFonts w:ascii="Arial" w:hAnsi="Arial" w:cs="Arial"/>
          <w:color w:val="000000"/>
          <w:sz w:val="22"/>
          <w:bdr w:val="none" w:sz="0" w:space="0" w:color="auto" w:frame="1"/>
          <w:lang w:val="es-ES_tradnl"/>
        </w:rPr>
        <w:t>.</w:t>
      </w:r>
    </w:p>
    <w:p w14:paraId="4D882FE0" w14:textId="33EC6153" w:rsidR="00D5528C" w:rsidRPr="00530FB2" w:rsidRDefault="00D5528C" w:rsidP="00D5528C">
      <w:pPr>
        <w:pStyle w:val="Invias-VietaNumerada"/>
        <w:autoSpaceDE w:val="0"/>
        <w:autoSpaceDN w:val="0"/>
        <w:adjustRightInd w:val="0"/>
        <w:spacing w:before="120" w:line="276" w:lineRule="auto"/>
        <w:ind w:firstLine="709"/>
        <w:rPr>
          <w:rFonts w:ascii="Arial" w:hAnsi="Arial" w:cs="Arial"/>
          <w:color w:val="000000"/>
          <w:sz w:val="22"/>
          <w:szCs w:val="22"/>
          <w:bdr w:val="none" w:sz="0" w:space="0" w:color="auto" w:frame="1"/>
          <w:lang w:val="es-ES_tradnl"/>
        </w:rPr>
      </w:pPr>
      <w:r w:rsidRPr="00530FB2">
        <w:rPr>
          <w:rFonts w:ascii="Arial" w:hAnsi="Arial" w:cs="Arial"/>
          <w:color w:val="000000"/>
          <w:sz w:val="22"/>
          <w:szCs w:val="22"/>
          <w:bdr w:val="none" w:sz="0" w:space="0" w:color="auto" w:frame="1"/>
          <w:lang w:val="es-ES_tradnl"/>
        </w:rPr>
        <w:t xml:space="preserve">De este modo, dando aplicación a las condiciones previstas en los documentos tipo, es posible concluir </w:t>
      </w:r>
      <w:r w:rsidR="00F947D8" w:rsidRPr="00530FB2">
        <w:rPr>
          <w:rFonts w:ascii="Arial" w:hAnsi="Arial" w:cs="Arial"/>
          <w:color w:val="000000"/>
          <w:sz w:val="22"/>
          <w:szCs w:val="22"/>
          <w:bdr w:val="none" w:sz="0" w:space="0" w:color="auto" w:frame="1"/>
          <w:lang w:val="es-ES_tradnl"/>
        </w:rPr>
        <w:t>que para acreditar experiencia en un proceso</w:t>
      </w:r>
      <w:r w:rsidRPr="00530FB2">
        <w:rPr>
          <w:rFonts w:ascii="Arial" w:hAnsi="Arial" w:cs="Arial"/>
          <w:color w:val="000000"/>
          <w:sz w:val="22"/>
          <w:szCs w:val="22"/>
          <w:bdr w:val="none" w:sz="0" w:space="0" w:color="auto" w:frame="1"/>
          <w:lang w:val="es-ES_tradnl"/>
        </w:rPr>
        <w:t xml:space="preserve"> de construcción de andenes y/o circulaciones peatonales, catalogables como </w:t>
      </w:r>
      <w:r w:rsidR="00A222F2" w:rsidRPr="00530FB2">
        <w:rPr>
          <w:rFonts w:ascii="Arial" w:hAnsi="Arial" w:cs="Arial"/>
          <w:color w:val="000000"/>
          <w:sz w:val="22"/>
          <w:bdr w:val="none" w:sz="0" w:space="0" w:color="auto" w:frame="1"/>
          <w:lang w:val="es-ES_tradnl"/>
        </w:rPr>
        <w:t>«</w:t>
      </w:r>
      <w:r w:rsidR="00A222F2" w:rsidRPr="00530FB2">
        <w:rPr>
          <w:rFonts w:ascii="Arial" w:hAnsi="Arial" w:cs="Arial"/>
          <w:color w:val="000000"/>
          <w:sz w:val="22"/>
          <w:szCs w:val="22"/>
          <w:bdr w:val="none" w:sz="0" w:space="0" w:color="auto" w:frame="1"/>
          <w:lang w:val="es-ES_tradnl"/>
        </w:rPr>
        <w:t>espacio público asociado a la infraestructura de transporte</w:t>
      </w:r>
      <w:r w:rsidR="00A222F2" w:rsidRPr="00530FB2">
        <w:rPr>
          <w:rFonts w:ascii="Arial" w:hAnsi="Arial" w:cs="Arial"/>
          <w:color w:val="000000"/>
          <w:sz w:val="22"/>
          <w:bdr w:val="none" w:sz="0" w:space="0" w:color="auto" w:frame="1"/>
          <w:lang w:val="es-ES_tradnl"/>
        </w:rPr>
        <w:t>»</w:t>
      </w:r>
      <w:r w:rsidR="00A222F2" w:rsidRPr="00530FB2">
        <w:rPr>
          <w:rFonts w:ascii="Arial" w:hAnsi="Arial" w:cs="Arial"/>
          <w:color w:val="000000"/>
          <w:sz w:val="22"/>
          <w:szCs w:val="22"/>
          <w:bdr w:val="none" w:sz="0" w:space="0" w:color="auto" w:frame="1"/>
          <w:lang w:val="es-ES_tradnl"/>
        </w:rPr>
        <w:t xml:space="preserve"> </w:t>
      </w:r>
      <w:r w:rsidRPr="00530FB2">
        <w:rPr>
          <w:rFonts w:ascii="Arial" w:hAnsi="Arial" w:cs="Arial"/>
          <w:color w:val="000000"/>
          <w:sz w:val="22"/>
          <w:szCs w:val="22"/>
          <w:bdr w:val="none" w:sz="0" w:space="0" w:color="auto" w:frame="1"/>
          <w:lang w:val="es-ES_tradnl"/>
        </w:rPr>
        <w:t xml:space="preserve">es necesaria </w:t>
      </w:r>
      <w:r w:rsidR="00F947D8" w:rsidRPr="00530FB2">
        <w:rPr>
          <w:rFonts w:ascii="Arial" w:hAnsi="Arial" w:cs="Arial"/>
          <w:color w:val="000000"/>
          <w:sz w:val="22"/>
          <w:szCs w:val="22"/>
          <w:bdr w:val="none" w:sz="0" w:space="0" w:color="auto" w:frame="1"/>
          <w:lang w:val="es-ES_tradnl"/>
        </w:rPr>
        <w:t xml:space="preserve">y posible </w:t>
      </w:r>
      <w:r w:rsidRPr="00530FB2">
        <w:rPr>
          <w:rFonts w:ascii="Arial" w:hAnsi="Arial" w:cs="Arial"/>
          <w:color w:val="000000"/>
          <w:sz w:val="22"/>
          <w:szCs w:val="22"/>
          <w:bdr w:val="none" w:sz="0" w:space="0" w:color="auto" w:frame="1"/>
          <w:lang w:val="es-ES_tradnl"/>
        </w:rPr>
        <w:t>la acreditación de experiencia</w:t>
      </w:r>
      <w:r w:rsidR="00A222F2" w:rsidRPr="00530FB2">
        <w:rPr>
          <w:rFonts w:ascii="Arial" w:hAnsi="Arial" w:cs="Arial"/>
          <w:color w:val="000000"/>
          <w:sz w:val="22"/>
          <w:szCs w:val="22"/>
          <w:bdr w:val="none" w:sz="0" w:space="0" w:color="auto" w:frame="1"/>
          <w:lang w:val="es-ES_tradnl"/>
        </w:rPr>
        <w:t xml:space="preserve"> general y específica, según la complejidad del proyecto,</w:t>
      </w:r>
      <w:r w:rsidRPr="00530FB2">
        <w:rPr>
          <w:rFonts w:ascii="Arial" w:hAnsi="Arial" w:cs="Arial"/>
          <w:color w:val="000000"/>
          <w:sz w:val="22"/>
          <w:szCs w:val="22"/>
          <w:bdr w:val="none" w:sz="0" w:space="0" w:color="auto" w:frame="1"/>
          <w:lang w:val="es-ES_tradnl"/>
        </w:rPr>
        <w:t xml:space="preserve"> en la </w:t>
      </w:r>
      <w:r w:rsidR="00DE446D" w:rsidRPr="00530FB2">
        <w:rPr>
          <w:rFonts w:ascii="Arial" w:hAnsi="Arial" w:cs="Arial"/>
          <w:color w:val="000000"/>
          <w:sz w:val="22"/>
          <w:szCs w:val="22"/>
          <w:bdr w:val="none" w:sz="0" w:space="0" w:color="auto" w:frame="1"/>
          <w:lang w:val="es-ES_tradnl"/>
        </w:rPr>
        <w:t>intervención de los</w:t>
      </w:r>
      <w:r w:rsidRPr="00530FB2">
        <w:rPr>
          <w:rFonts w:ascii="Arial" w:hAnsi="Arial" w:cs="Arial"/>
          <w:color w:val="000000"/>
          <w:sz w:val="22"/>
          <w:szCs w:val="22"/>
          <w:bdr w:val="none" w:sz="0" w:space="0" w:color="auto" w:frame="1"/>
          <w:lang w:val="es-ES_tradnl"/>
        </w:rPr>
        <w:t xml:space="preserve"> </w:t>
      </w:r>
      <w:r w:rsidR="00F947D8" w:rsidRPr="00530FB2">
        <w:rPr>
          <w:rFonts w:ascii="Arial" w:hAnsi="Arial" w:cs="Arial"/>
          <w:color w:val="000000"/>
          <w:sz w:val="22"/>
          <w:szCs w:val="22"/>
          <w:bdr w:val="none" w:sz="0" w:space="0" w:color="auto" w:frame="1"/>
          <w:lang w:val="es-ES_tradnl"/>
        </w:rPr>
        <w:t xml:space="preserve">componentes </w:t>
      </w:r>
      <w:r w:rsidR="00A222F2" w:rsidRPr="00530FB2">
        <w:rPr>
          <w:rFonts w:ascii="Arial" w:hAnsi="Arial" w:cs="Arial"/>
          <w:color w:val="000000"/>
          <w:sz w:val="22"/>
          <w:szCs w:val="22"/>
          <w:bdr w:val="none" w:sz="0" w:space="0" w:color="auto" w:frame="1"/>
          <w:lang w:val="es-ES_tradnl"/>
        </w:rPr>
        <w:lastRenderedPageBreak/>
        <w:t>relacionad</w:t>
      </w:r>
      <w:r w:rsidR="003E3F20" w:rsidRPr="00530FB2">
        <w:rPr>
          <w:rFonts w:ascii="Arial" w:hAnsi="Arial" w:cs="Arial"/>
          <w:color w:val="000000"/>
          <w:sz w:val="22"/>
          <w:szCs w:val="22"/>
          <w:bdr w:val="none" w:sz="0" w:space="0" w:color="auto" w:frame="1"/>
          <w:lang w:val="es-ES_tradnl"/>
        </w:rPr>
        <w:t>o</w:t>
      </w:r>
      <w:r w:rsidR="00A222F2" w:rsidRPr="00530FB2">
        <w:rPr>
          <w:rFonts w:ascii="Arial" w:hAnsi="Arial" w:cs="Arial"/>
          <w:color w:val="000000"/>
          <w:sz w:val="22"/>
          <w:szCs w:val="22"/>
          <w:bdr w:val="none" w:sz="0" w:space="0" w:color="auto" w:frame="1"/>
          <w:lang w:val="es-ES_tradnl"/>
        </w:rPr>
        <w:t xml:space="preserve">s en el numeral </w:t>
      </w:r>
      <w:r w:rsidR="005D6075" w:rsidRPr="00530FB2">
        <w:rPr>
          <w:rFonts w:ascii="Arial" w:hAnsi="Arial" w:cs="Arial"/>
          <w:color w:val="000000"/>
          <w:sz w:val="22"/>
          <w:szCs w:val="22"/>
          <w:bdr w:val="none" w:sz="0" w:space="0" w:color="auto" w:frame="1"/>
          <w:lang w:val="es-ES_tradnl"/>
        </w:rPr>
        <w:t>2</w:t>
      </w:r>
      <w:r w:rsidR="00A222F2" w:rsidRPr="00530FB2">
        <w:rPr>
          <w:rFonts w:ascii="Arial" w:hAnsi="Arial" w:cs="Arial"/>
          <w:color w:val="000000"/>
          <w:sz w:val="22"/>
          <w:szCs w:val="22"/>
          <w:bdr w:val="none" w:sz="0" w:space="0" w:color="auto" w:frame="1"/>
          <w:lang w:val="es-ES_tradnl"/>
        </w:rPr>
        <w:t>.26 del Glosario</w:t>
      </w:r>
      <w:r w:rsidRPr="00530FB2">
        <w:rPr>
          <w:rFonts w:ascii="Arial" w:hAnsi="Arial" w:cs="Arial"/>
          <w:color w:val="000000"/>
          <w:sz w:val="22"/>
          <w:szCs w:val="22"/>
          <w:bdr w:val="none" w:sz="0" w:space="0" w:color="auto" w:frame="1"/>
          <w:lang w:val="es-ES_tradnl"/>
        </w:rPr>
        <w:t>, entre las que se encuentran los puentes peatonales, las calzadas, los carriles, los puentes vehiculares y los viaductos</w:t>
      </w:r>
      <w:r w:rsidR="00F947D8" w:rsidRPr="00530FB2">
        <w:rPr>
          <w:rFonts w:ascii="Arial" w:hAnsi="Arial" w:cs="Arial"/>
          <w:color w:val="000000"/>
          <w:sz w:val="22"/>
          <w:szCs w:val="22"/>
          <w:bdr w:val="none" w:sz="0" w:space="0" w:color="auto" w:frame="1"/>
          <w:lang w:val="es-ES_tradnl"/>
        </w:rPr>
        <w:t xml:space="preserve">, mediante contratos en los que se hayan intervenido alguno de </w:t>
      </w:r>
      <w:r w:rsidR="004A3750" w:rsidRPr="00530FB2">
        <w:rPr>
          <w:rFonts w:ascii="Arial" w:hAnsi="Arial" w:cs="Arial"/>
          <w:color w:val="000000"/>
          <w:sz w:val="22"/>
          <w:szCs w:val="22"/>
          <w:bdr w:val="none" w:sz="0" w:space="0" w:color="auto" w:frame="1"/>
          <w:lang w:val="es-ES_tradnl"/>
        </w:rPr>
        <w:t>estos componentes</w:t>
      </w:r>
      <w:r w:rsidR="00F947D8" w:rsidRPr="00530FB2">
        <w:rPr>
          <w:rFonts w:ascii="Arial" w:hAnsi="Arial" w:cs="Arial"/>
          <w:color w:val="000000"/>
          <w:sz w:val="22"/>
          <w:szCs w:val="22"/>
          <w:bdr w:val="none" w:sz="0" w:space="0" w:color="auto" w:frame="1"/>
          <w:lang w:val="es-ES_tradnl"/>
        </w:rPr>
        <w:t>.</w:t>
      </w:r>
    </w:p>
    <w:p w14:paraId="030CFEB8" w14:textId="04B27D7F" w:rsidR="00F362CA" w:rsidRPr="00530FB2" w:rsidRDefault="00F362CA" w:rsidP="003A7C71">
      <w:pPr>
        <w:spacing w:before="120" w:after="120" w:line="276" w:lineRule="auto"/>
        <w:ind w:firstLine="708"/>
        <w:jc w:val="both"/>
        <w:rPr>
          <w:rFonts w:ascii="Arial" w:hAnsi="Arial" w:cs="Arial"/>
          <w:sz w:val="22"/>
          <w:szCs w:val="22"/>
          <w:lang w:val="es-MX"/>
        </w:rPr>
      </w:pPr>
      <w:r w:rsidRPr="00530FB2">
        <w:rPr>
          <w:rFonts w:ascii="Arial" w:hAnsi="Arial" w:cs="Arial"/>
          <w:color w:val="000000"/>
          <w:sz w:val="22"/>
          <w:bdr w:val="none" w:sz="0" w:space="0" w:color="auto" w:frame="1"/>
          <w:lang w:val="es-ES_tradnl"/>
        </w:rPr>
        <w:t>Por su parte, en relación con la segunda pregunta</w:t>
      </w:r>
      <w:bookmarkStart w:id="5" w:name="_Hlk82066664"/>
      <w:r w:rsidRPr="00530FB2">
        <w:rPr>
          <w:rFonts w:ascii="Arial" w:hAnsi="Arial" w:cs="Arial"/>
          <w:color w:val="000000"/>
          <w:sz w:val="22"/>
          <w:bdr w:val="none" w:sz="0" w:space="0" w:color="auto" w:frame="1"/>
          <w:lang w:val="es-ES_tradnl"/>
        </w:rPr>
        <w:t>,</w:t>
      </w:r>
      <w:r w:rsidR="00F947D8" w:rsidRPr="00530FB2">
        <w:rPr>
          <w:rFonts w:ascii="Arial" w:hAnsi="Arial" w:cs="Arial"/>
          <w:color w:val="000000"/>
          <w:sz w:val="22"/>
          <w:bdr w:val="none" w:sz="0" w:space="0" w:color="auto" w:frame="1"/>
          <w:lang w:val="es-ES_tradnl"/>
        </w:rPr>
        <w:t xml:space="preserve"> que también aplica para lo anterior,</w:t>
      </w:r>
      <w:r w:rsidRPr="00530FB2">
        <w:rPr>
          <w:rFonts w:ascii="Arial" w:hAnsi="Arial" w:cs="Arial"/>
          <w:color w:val="000000"/>
          <w:sz w:val="22"/>
          <w:bdr w:val="none" w:sz="0" w:space="0" w:color="auto" w:frame="1"/>
          <w:lang w:val="es-ES_tradnl"/>
        </w:rPr>
        <w:t xml:space="preserve"> es importante referir el numeral 3.5.3.</w:t>
      </w:r>
      <w:r w:rsidR="000B4AB9" w:rsidRPr="00530FB2">
        <w:rPr>
          <w:rFonts w:ascii="Arial" w:hAnsi="Arial" w:cs="Arial"/>
          <w:color w:val="000000"/>
          <w:sz w:val="22"/>
          <w:bdr w:val="none" w:sz="0" w:space="0" w:color="auto" w:frame="1"/>
          <w:lang w:val="es-ES_tradnl"/>
        </w:rPr>
        <w:t xml:space="preserve"> del </w:t>
      </w:r>
      <w:r w:rsidR="003A7C71" w:rsidRPr="00530FB2">
        <w:rPr>
          <w:rFonts w:ascii="Arial" w:hAnsi="Arial" w:cs="Arial"/>
          <w:color w:val="000000"/>
          <w:sz w:val="22"/>
          <w:bdr w:val="none" w:sz="0" w:space="0" w:color="auto" w:frame="1"/>
          <w:lang w:val="es-ES_tradnl"/>
        </w:rPr>
        <w:t>«</w:t>
      </w:r>
      <w:r w:rsidR="000B4AB9" w:rsidRPr="00530FB2">
        <w:rPr>
          <w:rFonts w:ascii="Arial" w:hAnsi="Arial" w:cs="Arial"/>
          <w:color w:val="000000"/>
          <w:sz w:val="22"/>
          <w:bdr w:val="none" w:sz="0" w:space="0" w:color="auto" w:frame="1"/>
          <w:lang w:val="es-ES_tradnl"/>
        </w:rPr>
        <w:t>Documento Base»</w:t>
      </w:r>
      <w:r w:rsidR="00200FE2" w:rsidRPr="00530FB2">
        <w:rPr>
          <w:rFonts w:ascii="Arial" w:hAnsi="Arial" w:cs="Arial"/>
          <w:color w:val="000000"/>
          <w:sz w:val="22"/>
          <w:bdr w:val="none" w:sz="0" w:space="0" w:color="auto" w:frame="1"/>
          <w:lang w:val="es-ES_tradnl"/>
        </w:rPr>
        <w:t>,</w:t>
      </w:r>
      <w:r w:rsidR="003A7C71" w:rsidRPr="00530FB2">
        <w:rPr>
          <w:rFonts w:ascii="Arial" w:hAnsi="Arial" w:cs="Arial"/>
          <w:color w:val="000000"/>
          <w:sz w:val="22"/>
          <w:bdr w:val="none" w:sz="0" w:space="0" w:color="auto" w:frame="1"/>
          <w:lang w:val="es-ES_tradnl"/>
        </w:rPr>
        <w:t xml:space="preserve"> el cual </w:t>
      </w:r>
      <w:r w:rsidRPr="00530FB2">
        <w:rPr>
          <w:rFonts w:ascii="Arial" w:hAnsi="Arial" w:cs="Arial"/>
          <w:color w:val="000000"/>
          <w:sz w:val="22"/>
          <w:bdr w:val="none" w:sz="0" w:space="0" w:color="auto" w:frame="1"/>
          <w:lang w:val="es-ES_tradnl"/>
        </w:rPr>
        <w:t xml:space="preserve">pone de presente </w:t>
      </w:r>
      <w:r w:rsidR="003A7C71" w:rsidRPr="00530FB2">
        <w:rPr>
          <w:rFonts w:ascii="Arial" w:hAnsi="Arial" w:cs="Arial"/>
          <w:color w:val="000000"/>
          <w:sz w:val="22"/>
          <w:bdr w:val="none" w:sz="0" w:space="0" w:color="auto" w:frame="1"/>
          <w:lang w:val="es-ES_tradnl"/>
        </w:rPr>
        <w:t xml:space="preserve">las </w:t>
      </w:r>
      <w:r w:rsidRPr="00530FB2">
        <w:rPr>
          <w:rFonts w:ascii="Arial" w:hAnsi="Arial" w:cs="Arial"/>
          <w:color w:val="000000"/>
          <w:sz w:val="22"/>
          <w:bdr w:val="none" w:sz="0" w:space="0" w:color="auto" w:frame="1"/>
          <w:lang w:val="es-ES_tradnl"/>
        </w:rPr>
        <w:t>consideraciones para validar la experiencia requerida</w:t>
      </w:r>
      <w:r w:rsidR="003A7C71" w:rsidRPr="00530FB2">
        <w:rPr>
          <w:rFonts w:ascii="Arial" w:hAnsi="Arial" w:cs="Arial"/>
          <w:color w:val="000000"/>
          <w:sz w:val="22"/>
          <w:bdr w:val="none" w:sz="0" w:space="0" w:color="auto" w:frame="1"/>
          <w:lang w:val="es-ES_tradnl"/>
        </w:rPr>
        <w:t xml:space="preserve">. En su literal J indica que «J. Cuando el contrato que se pretende acreditar como experiencia contenga varias actividades, de las cuales solo algunas de ellas se ajustan a lo exigido por la </w:t>
      </w:r>
      <w:r w:rsidR="00F947D8" w:rsidRPr="00530FB2">
        <w:rPr>
          <w:rFonts w:ascii="Arial" w:hAnsi="Arial" w:cs="Arial"/>
          <w:color w:val="000000"/>
          <w:sz w:val="22"/>
          <w:bdr w:val="none" w:sz="0" w:space="0" w:color="auto" w:frame="1"/>
          <w:lang w:val="es-ES_tradnl"/>
        </w:rPr>
        <w:t>“</w:t>
      </w:r>
      <w:r w:rsidR="003A7C71" w:rsidRPr="00530FB2">
        <w:rPr>
          <w:rFonts w:ascii="Arial" w:hAnsi="Arial" w:cs="Arial"/>
          <w:color w:val="000000"/>
          <w:sz w:val="22"/>
          <w:bdr w:val="none" w:sz="0" w:space="0" w:color="auto" w:frame="1"/>
          <w:lang w:val="es-ES_tradnl"/>
        </w:rPr>
        <w:t>Matriz 1 – Experiencia</w:t>
      </w:r>
      <w:r w:rsidR="00F947D8" w:rsidRPr="00530FB2">
        <w:rPr>
          <w:rFonts w:ascii="Arial" w:hAnsi="Arial" w:cs="Arial"/>
          <w:color w:val="000000"/>
          <w:sz w:val="22"/>
          <w:bdr w:val="none" w:sz="0" w:space="0" w:color="auto" w:frame="1"/>
          <w:lang w:val="es-ES_tradnl"/>
        </w:rPr>
        <w:t>”</w:t>
      </w:r>
      <w:r w:rsidR="003A7C71" w:rsidRPr="00530FB2">
        <w:rPr>
          <w:rFonts w:ascii="Arial" w:hAnsi="Arial" w:cs="Arial"/>
          <w:color w:val="000000"/>
          <w:sz w:val="22"/>
          <w:bdr w:val="none" w:sz="0" w:space="0" w:color="auto" w:frame="1"/>
          <w:lang w:val="es-ES_tradnl"/>
        </w:rPr>
        <w:t>, asociadas con actividades de obra pública de infraestructura de transporte, la Entidad Estatal deberá descontar los valores del contrato, magnitudes y áreas construidas relacionadas con las actividades que se encuentran por fuera del requisito de experiencia»</w:t>
      </w:r>
      <w:r w:rsidR="00DE446D" w:rsidRPr="00530FB2">
        <w:rPr>
          <w:rFonts w:ascii="Arial" w:hAnsi="Arial" w:cs="Arial"/>
          <w:color w:val="000000"/>
          <w:sz w:val="22"/>
          <w:bdr w:val="none" w:sz="0" w:space="0" w:color="auto" w:frame="1"/>
          <w:lang w:val="es-ES_tradnl"/>
        </w:rPr>
        <w:t>.</w:t>
      </w:r>
      <w:r w:rsidR="003A7C71" w:rsidRPr="00530FB2">
        <w:rPr>
          <w:rFonts w:ascii="Arial" w:hAnsi="Arial" w:cs="Arial"/>
          <w:color w:val="000000"/>
          <w:sz w:val="22"/>
          <w:bdr w:val="none" w:sz="0" w:space="0" w:color="auto" w:frame="1"/>
          <w:lang w:val="es-ES_tradnl"/>
        </w:rPr>
        <w:t xml:space="preserve"> De este modo, en el supuesto planteado en su segunda pregunta, si el contrato </w:t>
      </w:r>
      <w:r w:rsidR="00200FE2" w:rsidRPr="00530FB2">
        <w:rPr>
          <w:rFonts w:ascii="Arial" w:hAnsi="Arial" w:cs="Arial"/>
          <w:color w:val="000000"/>
          <w:sz w:val="22"/>
          <w:bdr w:val="none" w:sz="0" w:space="0" w:color="auto" w:frame="1"/>
          <w:lang w:val="es-ES_tradnl"/>
        </w:rPr>
        <w:t xml:space="preserve">que se presenta para acreditar experiencia en un procedimiento de contratación para la construcción de andenes y/o circulaciones peatonales contiene actividades de construcción de andenes y de alcantarillado pluvial, la entidad estatal deberá proceder a </w:t>
      </w:r>
      <w:r w:rsidR="00BD65A9" w:rsidRPr="00530FB2">
        <w:rPr>
          <w:rFonts w:ascii="Arial" w:hAnsi="Arial" w:cs="Arial"/>
          <w:color w:val="000000"/>
          <w:sz w:val="22"/>
          <w:bdr w:val="none" w:sz="0" w:space="0" w:color="auto" w:frame="1"/>
          <w:lang w:val="es-ES_tradnl"/>
        </w:rPr>
        <w:t>«</w:t>
      </w:r>
      <w:r w:rsidR="00200FE2" w:rsidRPr="00530FB2">
        <w:rPr>
          <w:rFonts w:ascii="Arial" w:hAnsi="Arial" w:cs="Arial"/>
          <w:color w:val="000000"/>
          <w:sz w:val="22"/>
          <w:bdr w:val="none" w:sz="0" w:space="0" w:color="auto" w:frame="1"/>
          <w:lang w:val="es-ES_tradnl"/>
        </w:rPr>
        <w:t>descontar los valores del contrato, magnitudes y áreas construidas relacionadas con las actividades que se encuentran por fuera del requisito de experiencia</w:t>
      </w:r>
      <w:r w:rsidR="00BD65A9" w:rsidRPr="00530FB2">
        <w:rPr>
          <w:rFonts w:ascii="Arial" w:hAnsi="Arial" w:cs="Arial"/>
          <w:color w:val="000000"/>
          <w:sz w:val="22"/>
          <w:bdr w:val="none" w:sz="0" w:space="0" w:color="auto" w:frame="1"/>
          <w:lang w:val="es-ES_tradnl"/>
        </w:rPr>
        <w:t>»</w:t>
      </w:r>
      <w:r w:rsidR="00200FE2" w:rsidRPr="00530FB2">
        <w:rPr>
          <w:rFonts w:ascii="Arial" w:hAnsi="Arial" w:cs="Arial"/>
          <w:color w:val="000000"/>
          <w:sz w:val="22"/>
          <w:bdr w:val="none" w:sz="0" w:space="0" w:color="auto" w:frame="1"/>
          <w:lang w:val="es-ES_tradnl"/>
        </w:rPr>
        <w:t>, es decir, relacionadas con el alcantarillado pluvial</w:t>
      </w:r>
      <w:r w:rsidR="00F947D8" w:rsidRPr="00530FB2">
        <w:rPr>
          <w:rFonts w:ascii="Arial" w:hAnsi="Arial" w:cs="Arial"/>
          <w:color w:val="000000"/>
          <w:sz w:val="22"/>
          <w:bdr w:val="none" w:sz="0" w:space="0" w:color="auto" w:frame="1"/>
          <w:lang w:val="es-ES_tradnl"/>
        </w:rPr>
        <w:t>, salvo que estas últimas actividades estén asociadas o enmarcadas dentro de la intervención de espacio público asociado a la infraestructura de transporte, de acuerdo con lo establecido en el numeral 2.36 del Glosario. De modo que si las actividades asociadas con el alcantarillado pluvial no se enmarcan dentro de los componentes establecidos en el numeral 2.36 del Glosario deberían excluirse, de acuerdo con el literal j del numeral 3.5.3. del «Documento Base».</w:t>
      </w:r>
    </w:p>
    <w:bookmarkEnd w:id="5"/>
    <w:p w14:paraId="16128AB9" w14:textId="77777777" w:rsidR="00E85F26" w:rsidRPr="00530FB2" w:rsidRDefault="00E85F26" w:rsidP="00200FE2">
      <w:pPr>
        <w:spacing w:line="276" w:lineRule="auto"/>
        <w:jc w:val="both"/>
        <w:rPr>
          <w:rFonts w:ascii="Arial" w:hAnsi="Arial" w:cs="Arial"/>
          <w:color w:val="000000"/>
          <w:sz w:val="22"/>
          <w:szCs w:val="22"/>
          <w:bdr w:val="none" w:sz="0" w:space="0" w:color="auto" w:frame="1"/>
          <w:lang w:val="es-ES_tradnl"/>
        </w:rPr>
      </w:pPr>
    </w:p>
    <w:p w14:paraId="78580FAA" w14:textId="5581113F" w:rsidR="0006642C" w:rsidRPr="00530FB2" w:rsidRDefault="00375AB1" w:rsidP="00E76A11">
      <w:pPr>
        <w:pStyle w:val="Invias-VietaNumerada"/>
        <w:autoSpaceDE w:val="0"/>
        <w:autoSpaceDN w:val="0"/>
        <w:adjustRightInd w:val="0"/>
        <w:spacing w:before="0" w:after="0"/>
        <w:rPr>
          <w:rFonts w:ascii="Arial" w:hAnsi="Arial" w:cs="Arial"/>
          <w:b/>
          <w:bCs/>
          <w:color w:val="000000"/>
          <w:sz w:val="22"/>
          <w:szCs w:val="22"/>
          <w:bdr w:val="none" w:sz="0" w:space="0" w:color="auto" w:frame="1"/>
          <w:lang w:val="es-ES_tradnl"/>
        </w:rPr>
      </w:pPr>
      <w:r w:rsidRPr="00530FB2">
        <w:rPr>
          <w:rFonts w:ascii="Arial" w:hAnsi="Arial" w:cs="Arial"/>
          <w:b/>
          <w:bCs/>
          <w:color w:val="000000"/>
          <w:sz w:val="22"/>
          <w:szCs w:val="22"/>
          <w:bdr w:val="none" w:sz="0" w:space="0" w:color="auto" w:frame="1"/>
          <w:lang w:val="es-ES_tradnl"/>
        </w:rPr>
        <w:t>3. Respuesta</w:t>
      </w:r>
    </w:p>
    <w:p w14:paraId="537F7241" w14:textId="5B4F15AE" w:rsidR="007C190E" w:rsidRPr="00530FB2" w:rsidRDefault="007C190E" w:rsidP="007C190E">
      <w:pPr>
        <w:ind w:left="709" w:right="709"/>
        <w:rPr>
          <w:lang w:val="es-ES_tradnl" w:eastAsia="es-ES"/>
        </w:rPr>
      </w:pPr>
    </w:p>
    <w:p w14:paraId="6D2084BD" w14:textId="523E9976" w:rsidR="00E76A11" w:rsidRPr="00530FB2" w:rsidRDefault="007C190E" w:rsidP="00D54EC7">
      <w:pPr>
        <w:pStyle w:val="Prrafodelista"/>
        <w:numPr>
          <w:ilvl w:val="0"/>
          <w:numId w:val="11"/>
        </w:numPr>
        <w:ind w:left="1418" w:right="709"/>
        <w:jc w:val="both"/>
        <w:rPr>
          <w:rFonts w:ascii="Times New Roman" w:hAnsi="Times New Roman" w:cs="Times New Roman"/>
          <w:szCs w:val="24"/>
          <w:lang w:val="es-ES_tradnl" w:eastAsia="es-ES"/>
        </w:rPr>
      </w:pPr>
      <w:r w:rsidRPr="00530FB2">
        <w:rPr>
          <w:rFonts w:ascii="Arial" w:eastAsia="Calibri" w:hAnsi="Arial" w:cs="Arial"/>
          <w:sz w:val="21"/>
          <w:szCs w:val="21"/>
          <w:lang w:val="es-ES_tradnl"/>
        </w:rPr>
        <w:t>«¿</w:t>
      </w:r>
      <w:r w:rsidRPr="00530FB2">
        <w:rPr>
          <w:rFonts w:ascii="Arial" w:hAnsi="Arial" w:cs="Arial"/>
          <w:color w:val="000000"/>
          <w:sz w:val="21"/>
          <w:szCs w:val="21"/>
          <w:bdr w:val="none" w:sz="0" w:space="0" w:color="auto" w:frame="1"/>
          <w:lang w:val="es-ES_tradnl"/>
        </w:rPr>
        <w:t>Si una Entidad Pública, saca a selección publica un proceso de construcción de obras de espacio público (Andenes y/o circulaciones peatonales) y tiene en cuenta en el pliego tipo del proceso de licitación pública para el cumplimiento del numeral 3.5.2 (CARACTERÍSTICAS DE LOS CONTRATOS PRESENTADOS PARA ACREDITAR LA EXPERIENCIA EXIGIDA), la actividad 6.4 (PROYECTOS DE CONSTRUCCIÓN O MEJORAMIENTO O REHABILITACIÓN DE ESPACIO PÚBLICO ASOCIADO A LA INFRAESTRUCTURA DE TRANSPORTE) de la MATRIZ 1 – Experiencia. Por favor aclarar si para este proceso de selección publica los proponentes pueden acreditar la construcción de puentes en vías principales, puentes urbanos o vías urbanas, pues estas obras por lo general están integradas a andenes peatonales existentes. Esta observación la realizo teniendo en cuenta el ANEXO 3 – Glosario de los documentos tipo</w:t>
      </w:r>
      <w:r w:rsidRPr="00530FB2">
        <w:rPr>
          <w:rFonts w:ascii="Arial" w:hAnsi="Arial" w:cs="Arial"/>
          <w:sz w:val="21"/>
          <w:szCs w:val="21"/>
          <w:lang w:val="es-ES_tradnl"/>
        </w:rPr>
        <w:t>?».</w:t>
      </w:r>
    </w:p>
    <w:p w14:paraId="46922E1E" w14:textId="77777777" w:rsidR="00E74672" w:rsidRPr="00530FB2" w:rsidRDefault="00E74672" w:rsidP="00E74672">
      <w:pPr>
        <w:pStyle w:val="Prrafodelista"/>
        <w:ind w:left="709" w:right="709"/>
        <w:jc w:val="both"/>
        <w:rPr>
          <w:rFonts w:ascii="Times New Roman" w:hAnsi="Times New Roman" w:cs="Times New Roman"/>
          <w:szCs w:val="24"/>
          <w:lang w:val="es-ES_tradnl" w:eastAsia="es-ES"/>
        </w:rPr>
      </w:pPr>
    </w:p>
    <w:p w14:paraId="27C4170B" w14:textId="021299CC" w:rsidR="00E74672" w:rsidRPr="00530FB2" w:rsidRDefault="004D507B" w:rsidP="00285D27">
      <w:pPr>
        <w:spacing w:before="120" w:after="120" w:line="276" w:lineRule="auto"/>
        <w:jc w:val="both"/>
        <w:rPr>
          <w:rFonts w:ascii="Arial" w:hAnsi="Arial" w:cs="Arial"/>
          <w:color w:val="000000"/>
          <w:sz w:val="22"/>
          <w:szCs w:val="22"/>
          <w:bdr w:val="none" w:sz="0" w:space="0" w:color="auto" w:frame="1"/>
          <w:lang w:val="es-ES_tradnl"/>
        </w:rPr>
      </w:pPr>
      <w:r w:rsidRPr="00530FB2">
        <w:rPr>
          <w:rFonts w:ascii="Arial" w:hAnsi="Arial" w:cs="Arial"/>
          <w:color w:val="000000"/>
          <w:sz w:val="22"/>
          <w:szCs w:val="22"/>
          <w:bdr w:val="none" w:sz="0" w:space="0" w:color="auto" w:frame="1"/>
          <w:lang w:val="es-ES_tradnl" w:eastAsia="es-ES"/>
        </w:rPr>
        <w:lastRenderedPageBreak/>
        <w:t xml:space="preserve">De conformidad con las consideraciones que anteceden, </w:t>
      </w:r>
      <w:r w:rsidR="00375AB1" w:rsidRPr="00530FB2">
        <w:rPr>
          <w:rFonts w:ascii="Arial" w:hAnsi="Arial" w:cs="Arial"/>
          <w:color w:val="000000"/>
          <w:sz w:val="22"/>
          <w:szCs w:val="22"/>
          <w:bdr w:val="none" w:sz="0" w:space="0" w:color="auto" w:frame="1"/>
          <w:lang w:val="es-ES_tradnl" w:eastAsia="es-ES"/>
        </w:rPr>
        <w:t xml:space="preserve">y </w:t>
      </w:r>
      <w:r w:rsidRPr="00530FB2">
        <w:rPr>
          <w:rFonts w:ascii="Arial" w:hAnsi="Arial" w:cs="Arial"/>
          <w:color w:val="000000"/>
          <w:sz w:val="22"/>
          <w:szCs w:val="22"/>
          <w:bdr w:val="none" w:sz="0" w:space="0" w:color="auto" w:frame="1"/>
          <w:lang w:val="es-ES_tradnl" w:eastAsia="es-ES"/>
        </w:rPr>
        <w:t>sobre la base del alcance de la competencia interpretativa y netamente de orientación de esta Agencia, la cual se explicó también en la parte considerativa, es posible concluir que</w:t>
      </w:r>
      <w:r w:rsidR="000C214A" w:rsidRPr="00530FB2">
        <w:rPr>
          <w:rFonts w:ascii="Arial" w:hAnsi="Arial" w:cs="Arial"/>
          <w:color w:val="000000"/>
          <w:sz w:val="22"/>
          <w:szCs w:val="22"/>
          <w:bdr w:val="none" w:sz="0" w:space="0" w:color="auto" w:frame="1"/>
          <w:lang w:val="es-ES_tradnl" w:eastAsia="es-ES"/>
        </w:rPr>
        <w:t xml:space="preserve">, </w:t>
      </w:r>
      <w:r w:rsidR="00AA11C3" w:rsidRPr="00530FB2">
        <w:rPr>
          <w:rFonts w:ascii="Arial" w:hAnsi="Arial" w:cs="Arial"/>
          <w:color w:val="000000"/>
          <w:sz w:val="22"/>
          <w:szCs w:val="22"/>
          <w:bdr w:val="none" w:sz="0" w:space="0" w:color="auto" w:frame="1"/>
          <w:lang w:val="es-ES_tradnl"/>
        </w:rPr>
        <w:t>dando aplicación a las condiciones previstas en los documentos tipo</w:t>
      </w:r>
      <w:r w:rsidR="00766389" w:rsidRPr="00530FB2">
        <w:rPr>
          <w:rFonts w:ascii="Arial" w:hAnsi="Arial" w:cs="Arial"/>
          <w:color w:val="000000"/>
          <w:sz w:val="22"/>
          <w:szCs w:val="22"/>
          <w:bdr w:val="none" w:sz="0" w:space="0" w:color="auto" w:frame="1"/>
          <w:lang w:val="es-ES_tradnl"/>
        </w:rPr>
        <w:t xml:space="preserve"> para acreditar experiencia en un</w:t>
      </w:r>
      <w:r w:rsidR="00AA11C3" w:rsidRPr="00530FB2">
        <w:rPr>
          <w:rFonts w:ascii="Arial" w:hAnsi="Arial" w:cs="Arial"/>
          <w:color w:val="000000"/>
          <w:sz w:val="22"/>
          <w:szCs w:val="22"/>
          <w:bdr w:val="none" w:sz="0" w:space="0" w:color="auto" w:frame="1"/>
          <w:lang w:val="es-ES_tradnl"/>
        </w:rPr>
        <w:t xml:space="preserve"> procedimiento de </w:t>
      </w:r>
      <w:r w:rsidR="00766389" w:rsidRPr="00530FB2">
        <w:rPr>
          <w:rFonts w:ascii="Arial" w:hAnsi="Arial" w:cs="Arial"/>
          <w:color w:val="000000"/>
          <w:sz w:val="22"/>
          <w:szCs w:val="22"/>
          <w:bdr w:val="none" w:sz="0" w:space="0" w:color="auto" w:frame="1"/>
          <w:lang w:val="es-ES_tradnl"/>
        </w:rPr>
        <w:t xml:space="preserve">selección relacionado con la </w:t>
      </w:r>
      <w:r w:rsidR="00AA11C3" w:rsidRPr="00530FB2">
        <w:rPr>
          <w:rFonts w:ascii="Arial" w:hAnsi="Arial" w:cs="Arial"/>
          <w:color w:val="000000"/>
          <w:sz w:val="22"/>
          <w:szCs w:val="22"/>
          <w:bdr w:val="none" w:sz="0" w:space="0" w:color="auto" w:frame="1"/>
          <w:lang w:val="es-ES_tradnl"/>
        </w:rPr>
        <w:t xml:space="preserve">construcción de andenes y/o circulaciones peatonales, catalogables como </w:t>
      </w:r>
      <w:r w:rsidR="00AA11C3" w:rsidRPr="00530FB2">
        <w:rPr>
          <w:rFonts w:ascii="Arial" w:hAnsi="Arial" w:cs="Arial"/>
          <w:color w:val="000000"/>
          <w:sz w:val="22"/>
          <w:bdr w:val="none" w:sz="0" w:space="0" w:color="auto" w:frame="1"/>
          <w:lang w:val="es-ES_tradnl"/>
        </w:rPr>
        <w:t>«</w:t>
      </w:r>
      <w:r w:rsidR="00AA11C3" w:rsidRPr="00530FB2">
        <w:rPr>
          <w:rFonts w:ascii="Arial" w:hAnsi="Arial" w:cs="Arial"/>
          <w:color w:val="000000"/>
          <w:sz w:val="22"/>
          <w:szCs w:val="22"/>
          <w:bdr w:val="none" w:sz="0" w:space="0" w:color="auto" w:frame="1"/>
          <w:lang w:val="es-ES_tradnl"/>
        </w:rPr>
        <w:t>espacio público asociado a la infraestructura de transporte</w:t>
      </w:r>
      <w:r w:rsidR="00AA11C3" w:rsidRPr="00530FB2">
        <w:rPr>
          <w:rFonts w:ascii="Arial" w:hAnsi="Arial" w:cs="Arial"/>
          <w:color w:val="000000"/>
          <w:sz w:val="22"/>
          <w:bdr w:val="none" w:sz="0" w:space="0" w:color="auto" w:frame="1"/>
          <w:lang w:val="es-ES_tradnl"/>
        </w:rPr>
        <w:t>»</w:t>
      </w:r>
      <w:r w:rsidR="00766389" w:rsidRPr="00530FB2">
        <w:rPr>
          <w:rFonts w:ascii="Arial" w:hAnsi="Arial" w:cs="Arial"/>
          <w:color w:val="000000"/>
          <w:sz w:val="22"/>
          <w:bdr w:val="none" w:sz="0" w:space="0" w:color="auto" w:frame="1"/>
          <w:lang w:val="es-ES_tradnl"/>
        </w:rPr>
        <w:t>, de acuerdo con lo establecido en el numeral 6.4. de la Matriz de experiencia</w:t>
      </w:r>
      <w:r w:rsidR="00AA11C3" w:rsidRPr="00530FB2">
        <w:rPr>
          <w:rFonts w:ascii="Arial" w:hAnsi="Arial" w:cs="Arial"/>
          <w:color w:val="000000"/>
          <w:sz w:val="22"/>
          <w:szCs w:val="22"/>
          <w:bdr w:val="none" w:sz="0" w:space="0" w:color="auto" w:frame="1"/>
          <w:lang w:val="es-ES_tradnl"/>
        </w:rPr>
        <w:t xml:space="preserve"> es necesaria </w:t>
      </w:r>
      <w:r w:rsidR="00766389" w:rsidRPr="00530FB2">
        <w:rPr>
          <w:rFonts w:ascii="Arial" w:hAnsi="Arial" w:cs="Arial"/>
          <w:color w:val="000000"/>
          <w:sz w:val="22"/>
          <w:szCs w:val="22"/>
          <w:bdr w:val="none" w:sz="0" w:space="0" w:color="auto" w:frame="1"/>
          <w:lang w:val="es-ES_tradnl"/>
        </w:rPr>
        <w:t xml:space="preserve">y posible </w:t>
      </w:r>
      <w:r w:rsidR="00AA11C3" w:rsidRPr="00530FB2">
        <w:rPr>
          <w:rFonts w:ascii="Arial" w:hAnsi="Arial" w:cs="Arial"/>
          <w:color w:val="000000"/>
          <w:sz w:val="22"/>
          <w:szCs w:val="22"/>
          <w:bdr w:val="none" w:sz="0" w:space="0" w:color="auto" w:frame="1"/>
          <w:lang w:val="es-ES_tradnl"/>
        </w:rPr>
        <w:t>la acreditación</w:t>
      </w:r>
      <w:r w:rsidR="00D54EC7" w:rsidRPr="00530FB2">
        <w:rPr>
          <w:rFonts w:ascii="Arial" w:hAnsi="Arial" w:cs="Arial"/>
          <w:color w:val="000000"/>
          <w:sz w:val="22"/>
          <w:szCs w:val="22"/>
          <w:bdr w:val="none" w:sz="0" w:space="0" w:color="auto" w:frame="1"/>
          <w:lang w:val="es-ES_tradnl"/>
        </w:rPr>
        <w:t>, según la complejidad del proyecto,</w:t>
      </w:r>
      <w:r w:rsidR="00AA11C3" w:rsidRPr="00530FB2">
        <w:rPr>
          <w:rFonts w:ascii="Arial" w:hAnsi="Arial" w:cs="Arial"/>
          <w:color w:val="000000"/>
          <w:sz w:val="22"/>
          <w:szCs w:val="22"/>
          <w:bdr w:val="none" w:sz="0" w:space="0" w:color="auto" w:frame="1"/>
          <w:lang w:val="es-ES_tradnl"/>
        </w:rPr>
        <w:t xml:space="preserve"> de experiencia general </w:t>
      </w:r>
      <w:r w:rsidR="00DE446D" w:rsidRPr="00530FB2">
        <w:rPr>
          <w:rFonts w:ascii="Arial" w:hAnsi="Arial" w:cs="Arial"/>
          <w:color w:val="000000"/>
          <w:sz w:val="22"/>
          <w:szCs w:val="22"/>
          <w:bdr w:val="none" w:sz="0" w:space="0" w:color="auto" w:frame="1"/>
          <w:lang w:val="es-ES_tradnl"/>
        </w:rPr>
        <w:t>y/o</w:t>
      </w:r>
      <w:r w:rsidR="00AA11C3" w:rsidRPr="00530FB2">
        <w:rPr>
          <w:rFonts w:ascii="Arial" w:hAnsi="Arial" w:cs="Arial"/>
          <w:color w:val="000000"/>
          <w:sz w:val="22"/>
          <w:szCs w:val="22"/>
          <w:bdr w:val="none" w:sz="0" w:space="0" w:color="auto" w:frame="1"/>
          <w:lang w:val="es-ES_tradnl"/>
        </w:rPr>
        <w:t xml:space="preserve"> específica en la </w:t>
      </w:r>
      <w:r w:rsidR="00DE446D" w:rsidRPr="00530FB2">
        <w:rPr>
          <w:rFonts w:ascii="Arial" w:hAnsi="Arial" w:cs="Arial"/>
          <w:color w:val="000000"/>
          <w:sz w:val="22"/>
          <w:szCs w:val="22"/>
          <w:bdr w:val="none" w:sz="0" w:space="0" w:color="auto" w:frame="1"/>
          <w:lang w:val="es-ES_tradnl"/>
        </w:rPr>
        <w:t>intervención de los elementos relacionados</w:t>
      </w:r>
      <w:r w:rsidR="00AA11C3" w:rsidRPr="00530FB2">
        <w:rPr>
          <w:rFonts w:ascii="Arial" w:hAnsi="Arial" w:cs="Arial"/>
          <w:color w:val="000000"/>
          <w:sz w:val="22"/>
          <w:szCs w:val="22"/>
          <w:bdr w:val="none" w:sz="0" w:space="0" w:color="auto" w:frame="1"/>
          <w:lang w:val="es-ES_tradnl"/>
        </w:rPr>
        <w:t xml:space="preserve"> en el numeral </w:t>
      </w:r>
      <w:r w:rsidR="00C004A2" w:rsidRPr="00530FB2">
        <w:rPr>
          <w:rFonts w:ascii="Arial" w:hAnsi="Arial" w:cs="Arial"/>
          <w:color w:val="000000"/>
          <w:sz w:val="22"/>
          <w:szCs w:val="22"/>
          <w:bdr w:val="none" w:sz="0" w:space="0" w:color="auto" w:frame="1"/>
          <w:lang w:val="es-ES_tradnl"/>
        </w:rPr>
        <w:t>2</w:t>
      </w:r>
      <w:r w:rsidR="00AA11C3" w:rsidRPr="00530FB2">
        <w:rPr>
          <w:rFonts w:ascii="Arial" w:hAnsi="Arial" w:cs="Arial"/>
          <w:color w:val="000000"/>
          <w:sz w:val="22"/>
          <w:szCs w:val="22"/>
          <w:bdr w:val="none" w:sz="0" w:space="0" w:color="auto" w:frame="1"/>
          <w:lang w:val="es-ES_tradnl"/>
        </w:rPr>
        <w:t>.26 del Glosario</w:t>
      </w:r>
      <w:r w:rsidR="004604FA" w:rsidRPr="00530FB2">
        <w:rPr>
          <w:rFonts w:ascii="Arial" w:hAnsi="Arial" w:cs="Arial"/>
          <w:color w:val="000000"/>
          <w:sz w:val="22"/>
          <w:szCs w:val="22"/>
          <w:bdr w:val="none" w:sz="0" w:space="0" w:color="auto" w:frame="1"/>
          <w:lang w:val="es-ES_tradnl"/>
        </w:rPr>
        <w:t>.</w:t>
      </w:r>
      <w:r w:rsidR="00AA11C3" w:rsidRPr="00530FB2">
        <w:rPr>
          <w:rFonts w:ascii="Arial" w:hAnsi="Arial" w:cs="Arial"/>
          <w:color w:val="000000"/>
          <w:sz w:val="22"/>
          <w:szCs w:val="22"/>
          <w:bdr w:val="none" w:sz="0" w:space="0" w:color="auto" w:frame="1"/>
          <w:lang w:val="es-ES_tradnl"/>
        </w:rPr>
        <w:t xml:space="preserve"> </w:t>
      </w:r>
      <w:r w:rsidR="004604FA" w:rsidRPr="00530FB2">
        <w:rPr>
          <w:rFonts w:ascii="Arial" w:hAnsi="Arial" w:cs="Arial"/>
          <w:color w:val="000000"/>
          <w:sz w:val="22"/>
          <w:szCs w:val="22"/>
          <w:bdr w:val="none" w:sz="0" w:space="0" w:color="auto" w:frame="1"/>
          <w:lang w:val="es-ES_tradnl"/>
        </w:rPr>
        <w:t>E</w:t>
      </w:r>
      <w:r w:rsidR="00AA11C3" w:rsidRPr="00530FB2">
        <w:rPr>
          <w:rFonts w:ascii="Arial" w:hAnsi="Arial" w:cs="Arial"/>
          <w:color w:val="000000"/>
          <w:sz w:val="22"/>
          <w:szCs w:val="22"/>
          <w:bdr w:val="none" w:sz="0" w:space="0" w:color="auto" w:frame="1"/>
          <w:lang w:val="es-ES_tradnl"/>
        </w:rPr>
        <w:t xml:space="preserve">ntre </w:t>
      </w:r>
      <w:r w:rsidR="004604FA" w:rsidRPr="00530FB2">
        <w:rPr>
          <w:rFonts w:ascii="Arial" w:hAnsi="Arial" w:cs="Arial"/>
          <w:color w:val="000000"/>
          <w:sz w:val="22"/>
          <w:szCs w:val="22"/>
          <w:bdr w:val="none" w:sz="0" w:space="0" w:color="auto" w:frame="1"/>
          <w:lang w:val="es-ES_tradnl"/>
        </w:rPr>
        <w:t>estos</w:t>
      </w:r>
      <w:r w:rsidR="00AA11C3" w:rsidRPr="00530FB2">
        <w:rPr>
          <w:rFonts w:ascii="Arial" w:hAnsi="Arial" w:cs="Arial"/>
          <w:color w:val="000000"/>
          <w:sz w:val="22"/>
          <w:szCs w:val="22"/>
          <w:bdr w:val="none" w:sz="0" w:space="0" w:color="auto" w:frame="1"/>
          <w:lang w:val="es-ES_tradnl"/>
        </w:rPr>
        <w:t xml:space="preserve"> se encuentran los puentes peatonales, las calzadas, los carriles, los puentes vehiculares y los viaductos</w:t>
      </w:r>
      <w:r w:rsidR="004604FA" w:rsidRPr="00530FB2">
        <w:rPr>
          <w:rFonts w:ascii="Arial" w:hAnsi="Arial" w:cs="Arial"/>
          <w:color w:val="000000"/>
          <w:sz w:val="22"/>
          <w:szCs w:val="22"/>
          <w:bdr w:val="none" w:sz="0" w:space="0" w:color="auto" w:frame="1"/>
          <w:lang w:val="es-ES_tradnl"/>
        </w:rPr>
        <w:t>. De esta manera, es posible acreditar experiencia</w:t>
      </w:r>
      <w:r w:rsidR="00766389" w:rsidRPr="00530FB2">
        <w:rPr>
          <w:rFonts w:ascii="Arial" w:hAnsi="Arial" w:cs="Arial"/>
          <w:color w:val="000000"/>
          <w:sz w:val="22"/>
          <w:szCs w:val="22"/>
          <w:bdr w:val="none" w:sz="0" w:space="0" w:color="auto" w:frame="1"/>
          <w:lang w:val="es-ES_tradnl"/>
        </w:rPr>
        <w:t xml:space="preserve"> mediante contratos en los que se hayan intervenido alguno de estos componentes</w:t>
      </w:r>
      <w:r w:rsidR="00FB658A" w:rsidRPr="00530FB2">
        <w:rPr>
          <w:rFonts w:ascii="Arial" w:hAnsi="Arial" w:cs="Arial"/>
          <w:color w:val="000000"/>
          <w:sz w:val="22"/>
          <w:szCs w:val="22"/>
          <w:bdr w:val="none" w:sz="0" w:space="0" w:color="auto" w:frame="1"/>
          <w:lang w:val="es-ES_tradnl"/>
        </w:rPr>
        <w:t>. Lo anterior, sin perjuicio de aplicar lo establecido en el literal j del numeral 3.5.3 del documento base, tal como se señala en la respuesta</w:t>
      </w:r>
      <w:r w:rsidR="00F4139A" w:rsidRPr="00530FB2">
        <w:rPr>
          <w:rFonts w:ascii="Arial" w:hAnsi="Arial" w:cs="Arial"/>
          <w:color w:val="000000"/>
          <w:sz w:val="22"/>
          <w:szCs w:val="22"/>
          <w:bdr w:val="none" w:sz="0" w:space="0" w:color="auto" w:frame="1"/>
          <w:lang w:val="es-ES_tradnl"/>
        </w:rPr>
        <w:t xml:space="preserve"> a la siguiente pregunta</w:t>
      </w:r>
      <w:r w:rsidR="00FB658A" w:rsidRPr="00530FB2">
        <w:rPr>
          <w:rFonts w:ascii="Arial" w:hAnsi="Arial" w:cs="Arial"/>
          <w:color w:val="000000"/>
          <w:sz w:val="22"/>
          <w:szCs w:val="22"/>
          <w:bdr w:val="none" w:sz="0" w:space="0" w:color="auto" w:frame="1"/>
          <w:lang w:val="es-ES_tradnl"/>
        </w:rPr>
        <w:t>.</w:t>
      </w:r>
    </w:p>
    <w:p w14:paraId="659B6FC2" w14:textId="1EA2E048" w:rsidR="00D54EC7" w:rsidRPr="00530FB2" w:rsidRDefault="00D54EC7" w:rsidP="00285D27">
      <w:pPr>
        <w:spacing w:before="120" w:after="120" w:line="276" w:lineRule="auto"/>
        <w:jc w:val="both"/>
        <w:rPr>
          <w:rFonts w:ascii="Arial" w:hAnsi="Arial" w:cs="Arial"/>
          <w:color w:val="000000"/>
          <w:sz w:val="22"/>
          <w:szCs w:val="22"/>
          <w:bdr w:val="none" w:sz="0" w:space="0" w:color="auto" w:frame="1"/>
          <w:lang w:val="es-ES_tradnl" w:eastAsia="es-ES"/>
        </w:rPr>
      </w:pPr>
      <w:r w:rsidRPr="00530FB2">
        <w:rPr>
          <w:rFonts w:ascii="Arial" w:hAnsi="Arial" w:cs="Arial"/>
          <w:color w:val="000000"/>
          <w:sz w:val="22"/>
          <w:szCs w:val="22"/>
          <w:bdr w:val="none" w:sz="0" w:space="0" w:color="auto" w:frame="1"/>
          <w:lang w:val="es-ES_tradnl"/>
        </w:rPr>
        <w:tab/>
        <w:t>Con todo, es importante resaltar que, tal como indica el numeral 3.5.1 del «Documento Base» de los Documentos Tipo, para determinar los requisitos mínimos de experiencia</w:t>
      </w:r>
      <w:r w:rsidR="00A85F93" w:rsidRPr="00530FB2">
        <w:rPr>
          <w:rFonts w:ascii="Arial" w:hAnsi="Arial" w:cs="Arial"/>
          <w:color w:val="000000"/>
          <w:sz w:val="22"/>
          <w:szCs w:val="22"/>
          <w:bdr w:val="none" w:sz="0" w:space="0" w:color="auto" w:frame="1"/>
          <w:lang w:val="es-ES_tradnl"/>
        </w:rPr>
        <w:t>,</w:t>
      </w:r>
      <w:r w:rsidRPr="00530FB2">
        <w:rPr>
          <w:rFonts w:ascii="Arial" w:hAnsi="Arial" w:cs="Arial"/>
          <w:color w:val="000000"/>
          <w:sz w:val="22"/>
          <w:szCs w:val="22"/>
          <w:bdr w:val="none" w:sz="0" w:space="0" w:color="auto" w:frame="1"/>
          <w:lang w:val="es-ES_tradnl"/>
        </w:rPr>
        <w:t xml:space="preserve"> según la Matriz </w:t>
      </w:r>
      <w:r w:rsidR="00A85F93" w:rsidRPr="00530FB2">
        <w:rPr>
          <w:rFonts w:ascii="Arial" w:hAnsi="Arial" w:cs="Arial"/>
          <w:color w:val="000000"/>
          <w:sz w:val="22"/>
          <w:szCs w:val="22"/>
          <w:bdr w:val="none" w:sz="0" w:space="0" w:color="auto" w:frame="1"/>
          <w:lang w:val="es-ES_tradnl"/>
        </w:rPr>
        <w:t>–</w:t>
      </w:r>
      <w:r w:rsidRPr="00530FB2">
        <w:rPr>
          <w:rFonts w:ascii="Arial" w:hAnsi="Arial" w:cs="Arial"/>
          <w:color w:val="000000"/>
          <w:sz w:val="22"/>
          <w:szCs w:val="22"/>
          <w:bdr w:val="none" w:sz="0" w:space="0" w:color="auto" w:frame="1"/>
          <w:lang w:val="es-ES_tradnl"/>
        </w:rPr>
        <w:t xml:space="preserve"> 1</w:t>
      </w:r>
      <w:r w:rsidR="00A85F93" w:rsidRPr="00530FB2">
        <w:rPr>
          <w:rFonts w:ascii="Arial" w:hAnsi="Arial" w:cs="Arial"/>
          <w:color w:val="000000"/>
          <w:sz w:val="22"/>
          <w:szCs w:val="22"/>
          <w:bdr w:val="none" w:sz="0" w:space="0" w:color="auto" w:frame="1"/>
          <w:lang w:val="es-ES_tradnl"/>
        </w:rPr>
        <w:t>,</w:t>
      </w:r>
      <w:r w:rsidRPr="00530FB2">
        <w:rPr>
          <w:rFonts w:ascii="Arial" w:hAnsi="Arial" w:cs="Arial"/>
          <w:color w:val="000000"/>
          <w:sz w:val="22"/>
          <w:szCs w:val="22"/>
          <w:bdr w:val="none" w:sz="0" w:space="0" w:color="auto" w:frame="1"/>
          <w:lang w:val="es-ES_tradnl"/>
        </w:rPr>
        <w:t xml:space="preserve"> «La entidad debe indicar en esta sección las condiciones de experiencia que serán requeridas en el proceso de selección de acuerdo con las condiciones establecidas en la Matriz 1 – Experiencia. De igual forma, debe justificar expresa y suficientemente la implementación de las condiciones para un proyecto de baja-media, o alta complejidad técnica según la Matriz 1 – Experiencia. Para tal fin, la entidad puede tener en cuenta las siguientes variables, que se señalan a modo enunciativo, sin limitarse exclusivamente a estas, que puedan incidir en la determinación de la complejidad técnica: condiciones geográficas, geológicas, hidrológicas, climáticas, así como el alcance físico del proyecto de infraestructura de transporte»</w:t>
      </w:r>
      <w:r w:rsidR="00766389" w:rsidRPr="00530FB2">
        <w:rPr>
          <w:rFonts w:ascii="Arial" w:hAnsi="Arial" w:cs="Arial"/>
          <w:color w:val="000000"/>
          <w:sz w:val="22"/>
          <w:szCs w:val="22"/>
          <w:bdr w:val="none" w:sz="0" w:space="0" w:color="auto" w:frame="1"/>
          <w:lang w:val="es-ES_tradnl"/>
        </w:rPr>
        <w:t>. Lo anterior, con la finalidad de determinar si se trata de un proyecto de baja-media o alta complejidad técnica.</w:t>
      </w:r>
    </w:p>
    <w:p w14:paraId="683B65EB" w14:textId="4B4B263D" w:rsidR="007C190E" w:rsidRPr="00530FB2" w:rsidRDefault="007C190E" w:rsidP="007C190E">
      <w:pPr>
        <w:pStyle w:val="Prrafodelista"/>
        <w:numPr>
          <w:ilvl w:val="0"/>
          <w:numId w:val="10"/>
        </w:numPr>
        <w:spacing w:before="100" w:beforeAutospacing="1" w:after="100" w:afterAutospacing="1"/>
        <w:ind w:left="1429" w:right="709"/>
        <w:jc w:val="both"/>
        <w:rPr>
          <w:rFonts w:ascii="Arial" w:hAnsi="Arial" w:cs="Arial"/>
          <w:color w:val="000000"/>
          <w:sz w:val="21"/>
          <w:szCs w:val="21"/>
          <w:lang w:val="es-ES_tradnl"/>
        </w:rPr>
      </w:pPr>
      <w:r w:rsidRPr="00530FB2">
        <w:rPr>
          <w:rFonts w:ascii="Arial" w:eastAsia="Calibri" w:hAnsi="Arial" w:cs="Arial"/>
          <w:sz w:val="21"/>
          <w:szCs w:val="21"/>
          <w:lang w:val="es-ES_tradnl"/>
        </w:rPr>
        <w:t>«¿</w:t>
      </w:r>
      <w:r w:rsidRPr="00530FB2">
        <w:rPr>
          <w:rFonts w:ascii="Arial" w:hAnsi="Arial" w:cs="Arial"/>
          <w:color w:val="000000"/>
          <w:sz w:val="21"/>
          <w:szCs w:val="21"/>
          <w:bdr w:val="none" w:sz="0" w:space="0" w:color="auto" w:frame="1"/>
          <w:lang w:val="es-ES_tradnl"/>
        </w:rPr>
        <w:t>Si una Entidad Pública, saca a selección publica un proceso de construcción de obras de espacio público (Andenes y/o circulaciones peatonales) y tiene en cuenta en el pliego tipo del proceso de licitación pública para el cumplimiento del numeral 3.5.2 (CARACTERÍSTICAS DE LOS CONTRATOS PRESENTADOS PARA ACREDITAR LA EXPERIENCIA EXIGIDA), la actividad 6.4 (PROYECTOS DE CONSTRUCCIÓN O MEJORAMIENTO O REHABILITACIÓN DE ESPACIO PÚBLICO ASOCIADO A LA INFRAESTRUCTURA DE TRANSPORTE) de la MATRIZ 1 – Experiencia. Por favor aclarar si para este proceso de selección publica los proponentes pueden acreditar el valor total de un contrato que ejecuto construcción de andenes y alcantarillado pluvial</w:t>
      </w:r>
      <w:r w:rsidRPr="00530FB2">
        <w:rPr>
          <w:rFonts w:ascii="Arial" w:hAnsi="Arial" w:cs="Arial"/>
          <w:sz w:val="21"/>
          <w:szCs w:val="21"/>
          <w:lang w:val="es-ES_tradnl"/>
        </w:rPr>
        <w:t>?».</w:t>
      </w:r>
    </w:p>
    <w:p w14:paraId="6762009A" w14:textId="0D2C09A4" w:rsidR="00A3373C" w:rsidRDefault="00375AB1" w:rsidP="00F947D8">
      <w:pPr>
        <w:spacing w:before="120" w:after="120" w:line="276" w:lineRule="auto"/>
        <w:jc w:val="both"/>
        <w:rPr>
          <w:rFonts w:ascii="Arial" w:hAnsi="Arial" w:cs="Arial"/>
          <w:color w:val="000000"/>
          <w:sz w:val="22"/>
          <w:bdr w:val="none" w:sz="0" w:space="0" w:color="auto" w:frame="1"/>
          <w:lang w:val="es-ES_tradnl"/>
        </w:rPr>
      </w:pPr>
      <w:r w:rsidRPr="00530FB2">
        <w:rPr>
          <w:rFonts w:ascii="Arial" w:hAnsi="Arial" w:cs="Arial"/>
          <w:color w:val="000000"/>
          <w:sz w:val="22"/>
          <w:bdr w:val="none" w:sz="0" w:space="0" w:color="auto" w:frame="1"/>
          <w:lang w:val="es-ES_tradnl" w:eastAsia="es-ES"/>
        </w:rPr>
        <w:t xml:space="preserve">Respecto </w:t>
      </w:r>
      <w:r w:rsidR="00E76A11" w:rsidRPr="00530FB2">
        <w:rPr>
          <w:rFonts w:ascii="Arial" w:hAnsi="Arial" w:cs="Arial"/>
          <w:color w:val="000000"/>
          <w:sz w:val="22"/>
          <w:bdr w:val="none" w:sz="0" w:space="0" w:color="auto" w:frame="1"/>
          <w:lang w:val="es-ES_tradnl" w:eastAsia="es-ES"/>
        </w:rPr>
        <w:t xml:space="preserve">de </w:t>
      </w:r>
      <w:r w:rsidRPr="00530FB2">
        <w:rPr>
          <w:rFonts w:ascii="Arial" w:hAnsi="Arial" w:cs="Arial"/>
          <w:color w:val="000000"/>
          <w:sz w:val="22"/>
          <w:bdr w:val="none" w:sz="0" w:space="0" w:color="auto" w:frame="1"/>
          <w:lang w:val="es-ES_tradnl" w:eastAsia="es-ES"/>
        </w:rPr>
        <w:t xml:space="preserve">la segunda pregunta, </w:t>
      </w:r>
      <w:r w:rsidR="00A85F93" w:rsidRPr="00530FB2">
        <w:rPr>
          <w:rFonts w:ascii="Arial" w:hAnsi="Arial" w:cs="Arial"/>
          <w:color w:val="000000"/>
          <w:sz w:val="22"/>
          <w:bdr w:val="none" w:sz="0" w:space="0" w:color="auto" w:frame="1"/>
          <w:lang w:val="es-ES_tradnl" w:eastAsia="es-ES"/>
        </w:rPr>
        <w:t xml:space="preserve">es pertinente resaltar </w:t>
      </w:r>
      <w:r w:rsidR="00A85F93" w:rsidRPr="00530FB2">
        <w:rPr>
          <w:rFonts w:ascii="Arial" w:hAnsi="Arial" w:cs="Arial"/>
          <w:color w:val="000000"/>
          <w:sz w:val="22"/>
          <w:bdr w:val="none" w:sz="0" w:space="0" w:color="auto" w:frame="1"/>
          <w:lang w:val="es-ES_tradnl"/>
        </w:rPr>
        <w:t xml:space="preserve">el numeral 3.5.3. del «Documento Base», el cual pone de presente las consideraciones para validar la experiencia requerida. </w:t>
      </w:r>
      <w:r w:rsidR="00A85F93" w:rsidRPr="00530FB2">
        <w:rPr>
          <w:rFonts w:ascii="Arial" w:hAnsi="Arial" w:cs="Arial"/>
          <w:color w:val="000000"/>
          <w:sz w:val="22"/>
          <w:bdr w:val="none" w:sz="0" w:space="0" w:color="auto" w:frame="1"/>
          <w:lang w:val="es-ES_tradnl"/>
        </w:rPr>
        <w:lastRenderedPageBreak/>
        <w:t xml:space="preserve">En su literal J indica que «J. Cuando el contrato que se pretende acreditar como experiencia contenga varias actividades, de las cuales solo algunas de ellas se ajustan a lo exigido por la </w:t>
      </w:r>
      <w:r w:rsidR="00C30725" w:rsidRPr="00530FB2">
        <w:rPr>
          <w:rFonts w:ascii="Arial" w:hAnsi="Arial" w:cs="Arial"/>
          <w:color w:val="000000"/>
          <w:sz w:val="22"/>
          <w:bdr w:val="none" w:sz="0" w:space="0" w:color="auto" w:frame="1"/>
          <w:lang w:val="es-ES_tradnl"/>
        </w:rPr>
        <w:t>“</w:t>
      </w:r>
      <w:r w:rsidR="00A85F93" w:rsidRPr="00530FB2">
        <w:rPr>
          <w:rFonts w:ascii="Arial" w:hAnsi="Arial" w:cs="Arial"/>
          <w:color w:val="000000"/>
          <w:sz w:val="22"/>
          <w:bdr w:val="none" w:sz="0" w:space="0" w:color="auto" w:frame="1"/>
          <w:lang w:val="es-ES_tradnl"/>
        </w:rPr>
        <w:t>Matriz 1 – Experiencia</w:t>
      </w:r>
      <w:r w:rsidR="00C30725" w:rsidRPr="00530FB2">
        <w:rPr>
          <w:rFonts w:ascii="Arial" w:hAnsi="Arial" w:cs="Arial"/>
          <w:color w:val="000000"/>
          <w:sz w:val="22"/>
          <w:bdr w:val="none" w:sz="0" w:space="0" w:color="auto" w:frame="1"/>
          <w:lang w:val="es-ES_tradnl"/>
        </w:rPr>
        <w:t>”</w:t>
      </w:r>
      <w:r w:rsidR="00A85F93" w:rsidRPr="00530FB2">
        <w:rPr>
          <w:rFonts w:ascii="Arial" w:hAnsi="Arial" w:cs="Arial"/>
          <w:color w:val="000000"/>
          <w:sz w:val="22"/>
          <w:bdr w:val="none" w:sz="0" w:space="0" w:color="auto" w:frame="1"/>
          <w:lang w:val="es-ES_tradnl"/>
        </w:rPr>
        <w:t>, asociadas con actividades de obra pública de infraestructura de transporte, la Entidad Estatal deberá descontar los valores del contrato, magnitudes y áreas construidas relacionadas con las actividades que se encuentran por fuera del requisito de experiencia»</w:t>
      </w:r>
      <w:r w:rsidR="00C30725" w:rsidRPr="00530FB2">
        <w:rPr>
          <w:rFonts w:ascii="Arial" w:hAnsi="Arial" w:cs="Arial"/>
          <w:color w:val="000000"/>
          <w:sz w:val="22"/>
          <w:bdr w:val="none" w:sz="0" w:space="0" w:color="auto" w:frame="1"/>
          <w:lang w:val="es-ES_tradnl"/>
        </w:rPr>
        <w:t>.</w:t>
      </w:r>
      <w:r w:rsidR="00A85F93" w:rsidRPr="00530FB2">
        <w:rPr>
          <w:rFonts w:ascii="Arial" w:hAnsi="Arial" w:cs="Arial"/>
          <w:color w:val="000000"/>
          <w:sz w:val="22"/>
          <w:bdr w:val="none" w:sz="0" w:space="0" w:color="auto" w:frame="1"/>
          <w:lang w:val="es-ES_tradnl"/>
        </w:rPr>
        <w:t xml:space="preserve"> De este modo, en el supuesto planteado en su segunda pregunta, si el contrato que se presenta para acreditar experiencia en un procedimiento de contratación para la construcción de andenes y/o circulaciones peatonales contiene actividades de construcción de andenes y de alcantarillado pluvial, la entidad estatal deberá proceder a </w:t>
      </w:r>
      <w:r w:rsidR="00BD65A9" w:rsidRPr="00530FB2">
        <w:rPr>
          <w:rFonts w:ascii="Arial" w:hAnsi="Arial" w:cs="Arial"/>
          <w:color w:val="000000"/>
          <w:sz w:val="22"/>
          <w:szCs w:val="22"/>
          <w:bdr w:val="none" w:sz="0" w:space="0" w:color="auto" w:frame="1"/>
          <w:lang w:val="es-ES_tradnl"/>
        </w:rPr>
        <w:t>«</w:t>
      </w:r>
      <w:r w:rsidR="00A85F93" w:rsidRPr="00530FB2">
        <w:rPr>
          <w:rFonts w:ascii="Arial" w:hAnsi="Arial" w:cs="Arial"/>
          <w:color w:val="000000"/>
          <w:sz w:val="22"/>
          <w:bdr w:val="none" w:sz="0" w:space="0" w:color="auto" w:frame="1"/>
          <w:lang w:val="es-ES_tradnl"/>
        </w:rPr>
        <w:t>descontar los valores del contrato, magnitudes y áreas construidas relacionadas con las actividades que se encuentran por fuera del requisito de experiencia</w:t>
      </w:r>
      <w:r w:rsidR="00BD65A9" w:rsidRPr="00530FB2">
        <w:rPr>
          <w:rFonts w:ascii="Arial" w:hAnsi="Arial" w:cs="Arial"/>
          <w:color w:val="000000"/>
          <w:sz w:val="22"/>
          <w:bdr w:val="none" w:sz="0" w:space="0" w:color="auto" w:frame="1"/>
          <w:lang w:val="es-ES_tradnl"/>
        </w:rPr>
        <w:t>»</w:t>
      </w:r>
      <w:r w:rsidR="00A85F93" w:rsidRPr="00530FB2">
        <w:rPr>
          <w:rFonts w:ascii="Arial" w:hAnsi="Arial" w:cs="Arial"/>
          <w:color w:val="000000"/>
          <w:sz w:val="22"/>
          <w:bdr w:val="none" w:sz="0" w:space="0" w:color="auto" w:frame="1"/>
          <w:lang w:val="es-ES_tradnl"/>
        </w:rPr>
        <w:t>, es decir, relacionadas con el alcantarillado pluvial</w:t>
      </w:r>
      <w:r w:rsidR="00C30725" w:rsidRPr="00530FB2">
        <w:rPr>
          <w:rFonts w:ascii="Arial" w:hAnsi="Arial" w:cs="Arial"/>
          <w:color w:val="000000"/>
          <w:sz w:val="22"/>
          <w:bdr w:val="none" w:sz="0" w:space="0" w:color="auto" w:frame="1"/>
          <w:lang w:val="es-ES_tradnl"/>
        </w:rPr>
        <w:t>, salvo que estas últimas actividades estén asociadas o enmarcadas dentro de la intervención de espacio público asociado a la infraestructura de transporte, de acuerdo con lo establecido en el numeral 2.36 del Glosario. De modo que si las actividades asociadas con el alcantarillado pluvial no se enmarcan dentro de los componentes establecidos en el numeral 2.36 del Glosario deberían excluirse, de acuerdo con el literal j del numeral 3.5.3. del «Documento Base».</w:t>
      </w:r>
    </w:p>
    <w:p w14:paraId="194D7E27" w14:textId="77777777" w:rsidR="00C30725" w:rsidRPr="00A85F93" w:rsidRDefault="00C30725" w:rsidP="005C03AA">
      <w:pPr>
        <w:spacing w:before="120" w:after="120" w:line="276" w:lineRule="auto"/>
        <w:jc w:val="both"/>
        <w:rPr>
          <w:rFonts w:ascii="Arial" w:hAnsi="Arial" w:cs="Arial"/>
          <w:sz w:val="22"/>
          <w:szCs w:val="22"/>
          <w:lang w:val="es-MX"/>
        </w:rPr>
      </w:pPr>
    </w:p>
    <w:p w14:paraId="655DE757" w14:textId="77777777" w:rsidR="0006642C" w:rsidRPr="003050A6" w:rsidRDefault="0006642C" w:rsidP="0006642C">
      <w:pPr>
        <w:spacing w:line="276" w:lineRule="auto"/>
        <w:jc w:val="both"/>
        <w:rPr>
          <w:rFonts w:ascii="Arial" w:eastAsia="Calibri" w:hAnsi="Arial" w:cs="Arial"/>
          <w:color w:val="000000" w:themeColor="text1"/>
          <w:sz w:val="22"/>
          <w:lang w:val="es-ES_tradnl"/>
        </w:rPr>
      </w:pPr>
      <w:r w:rsidRPr="003050A6">
        <w:rPr>
          <w:rFonts w:ascii="Arial" w:eastAsia="Calibri" w:hAnsi="Arial" w:cs="Arial"/>
          <w:color w:val="000000" w:themeColor="text1"/>
          <w:sz w:val="22"/>
          <w:szCs w:val="22"/>
          <w:lang w:val="es-ES_tradnl"/>
        </w:rPr>
        <w:t>Este concepto tiene el alcance previsto en el artículo 28 del Cód</w:t>
      </w:r>
      <w:r w:rsidRPr="003050A6">
        <w:rPr>
          <w:rFonts w:ascii="Arial" w:eastAsia="Calibri" w:hAnsi="Arial" w:cs="Arial"/>
          <w:color w:val="000000" w:themeColor="text1"/>
          <w:sz w:val="22"/>
          <w:lang w:val="es-ES_tradnl"/>
        </w:rPr>
        <w:t>igo de Procedimiento Administrativo y de lo Contencioso Administrativo.</w:t>
      </w:r>
    </w:p>
    <w:p w14:paraId="5E80D4BD" w14:textId="77777777" w:rsidR="0006642C" w:rsidRPr="003050A6" w:rsidRDefault="0006642C" w:rsidP="0006642C">
      <w:pPr>
        <w:jc w:val="both"/>
        <w:rPr>
          <w:rFonts w:ascii="Arial" w:eastAsia="Calibri" w:hAnsi="Arial" w:cs="Arial"/>
          <w:color w:val="000000" w:themeColor="text1"/>
          <w:sz w:val="22"/>
          <w:lang w:val="es-ES_tradnl"/>
        </w:rPr>
      </w:pPr>
    </w:p>
    <w:p w14:paraId="0F6E323A" w14:textId="77777777" w:rsidR="0006642C" w:rsidRPr="003050A6" w:rsidRDefault="0006642C" w:rsidP="0006642C">
      <w:pPr>
        <w:jc w:val="both"/>
        <w:rPr>
          <w:rFonts w:ascii="Arial" w:hAnsi="Arial" w:cs="Arial"/>
          <w:color w:val="000000" w:themeColor="text1"/>
          <w:sz w:val="22"/>
          <w:lang w:val="es-ES_tradnl" w:eastAsia="es-CO"/>
        </w:rPr>
      </w:pPr>
      <w:r w:rsidRPr="003050A6">
        <w:rPr>
          <w:rFonts w:ascii="Arial" w:hAnsi="Arial" w:cs="Arial"/>
          <w:color w:val="000000" w:themeColor="text1"/>
          <w:sz w:val="22"/>
          <w:lang w:val="es-ES_tradnl" w:eastAsia="es-CO"/>
        </w:rPr>
        <w:t>Atentamente,</w:t>
      </w:r>
    </w:p>
    <w:p w14:paraId="11898D33" w14:textId="5B202432" w:rsidR="0006642C" w:rsidRPr="003050A6" w:rsidRDefault="0006642C" w:rsidP="0006642C">
      <w:pPr>
        <w:jc w:val="center"/>
        <w:rPr>
          <w:rFonts w:ascii="Arial" w:hAnsi="Arial" w:cs="Arial"/>
          <w:color w:val="000000" w:themeColor="text1"/>
          <w:sz w:val="18"/>
          <w:szCs w:val="20"/>
          <w:lang w:val="es-ES_tradnl" w:eastAsia="es-CO"/>
        </w:rPr>
      </w:pPr>
    </w:p>
    <w:p w14:paraId="64FAA4DB" w14:textId="744A4C6C" w:rsidR="0006642C" w:rsidRPr="003050A6" w:rsidRDefault="001E5244" w:rsidP="0006642C">
      <w:pPr>
        <w:jc w:val="center"/>
        <w:rPr>
          <w:rFonts w:ascii="Arial" w:hAnsi="Arial" w:cs="Arial"/>
          <w:color w:val="000000" w:themeColor="text1"/>
          <w:sz w:val="18"/>
          <w:szCs w:val="20"/>
          <w:lang w:val="es-ES_tradnl" w:eastAsia="es-CO"/>
        </w:rPr>
      </w:pPr>
      <w:r>
        <w:rPr>
          <w:noProof/>
        </w:rPr>
        <w:drawing>
          <wp:inline distT="0" distB="0" distL="0" distR="0" wp14:anchorId="6162C37E" wp14:editId="24F2A725">
            <wp:extent cx="2743200" cy="1217396"/>
            <wp:effectExtent l="0" t="0" r="0" b="0"/>
            <wp:docPr id="1640342964" name="Imagen 16403429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42964" name="Imagen 164034296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43200" cy="1217396"/>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6642C" w:rsidRPr="003050A6" w14:paraId="7660C81D" w14:textId="77777777" w:rsidTr="00E63C75">
        <w:trPr>
          <w:trHeight w:val="315"/>
        </w:trPr>
        <w:tc>
          <w:tcPr>
            <w:tcW w:w="812" w:type="dxa"/>
            <w:vAlign w:val="center"/>
            <w:hideMark/>
          </w:tcPr>
          <w:p w14:paraId="7E9362C3" w14:textId="77777777" w:rsidR="0006642C" w:rsidRPr="003050A6" w:rsidRDefault="0006642C" w:rsidP="00E63C75">
            <w:pPr>
              <w:rPr>
                <w:rFonts w:ascii="Arial" w:hAnsi="Arial" w:cs="Arial"/>
                <w:color w:val="000000" w:themeColor="text1"/>
                <w:sz w:val="16"/>
                <w:szCs w:val="16"/>
                <w:lang w:val="es-ES_tradnl" w:eastAsia="es-ES"/>
              </w:rPr>
            </w:pPr>
            <w:r w:rsidRPr="003050A6">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740C0AF" w14:textId="77777777" w:rsidR="0006642C" w:rsidRPr="003050A6" w:rsidRDefault="0006642C" w:rsidP="00E63C75">
            <w:pPr>
              <w:rPr>
                <w:rFonts w:ascii="Arial" w:hAnsi="Arial" w:cs="Arial"/>
                <w:color w:val="000000" w:themeColor="text1"/>
                <w:sz w:val="16"/>
                <w:szCs w:val="16"/>
                <w:lang w:val="es-ES_tradnl" w:eastAsia="es-ES"/>
              </w:rPr>
            </w:pPr>
            <w:r w:rsidRPr="003050A6">
              <w:rPr>
                <w:rFonts w:ascii="Arial" w:hAnsi="Arial" w:cs="Arial"/>
                <w:color w:val="000000" w:themeColor="text1"/>
                <w:sz w:val="16"/>
                <w:szCs w:val="16"/>
                <w:lang w:val="es-ES_tradnl" w:eastAsia="es-ES"/>
              </w:rPr>
              <w:t xml:space="preserve">Camilo Perdomo Villamil </w:t>
            </w:r>
          </w:p>
          <w:p w14:paraId="0A2CDE82" w14:textId="77777777" w:rsidR="0006642C" w:rsidRPr="003050A6" w:rsidRDefault="0006642C" w:rsidP="00E63C75">
            <w:pPr>
              <w:rPr>
                <w:rFonts w:ascii="Arial" w:hAnsi="Arial" w:cs="Arial"/>
                <w:color w:val="000000" w:themeColor="text1"/>
                <w:sz w:val="16"/>
                <w:szCs w:val="16"/>
                <w:lang w:val="es-ES_tradnl" w:eastAsia="es-ES"/>
              </w:rPr>
            </w:pPr>
            <w:r w:rsidRPr="003050A6">
              <w:rPr>
                <w:rFonts w:ascii="Arial" w:hAnsi="Arial" w:cs="Arial"/>
                <w:color w:val="000000" w:themeColor="text1"/>
                <w:sz w:val="16"/>
                <w:szCs w:val="16"/>
                <w:lang w:val="es-ES_tradnl" w:eastAsia="es-ES"/>
              </w:rPr>
              <w:t>Contratista de la Subdirección de Gestión Contractual</w:t>
            </w:r>
          </w:p>
        </w:tc>
      </w:tr>
      <w:tr w:rsidR="0006642C" w:rsidRPr="003050A6" w14:paraId="0E78BF51" w14:textId="77777777" w:rsidTr="00E63C75">
        <w:trPr>
          <w:trHeight w:val="330"/>
        </w:trPr>
        <w:tc>
          <w:tcPr>
            <w:tcW w:w="812" w:type="dxa"/>
            <w:vAlign w:val="center"/>
            <w:hideMark/>
          </w:tcPr>
          <w:p w14:paraId="79E9E4C9" w14:textId="77777777" w:rsidR="0006642C" w:rsidRPr="003050A6" w:rsidRDefault="0006642C" w:rsidP="00E63C75">
            <w:pPr>
              <w:rPr>
                <w:rFonts w:ascii="Arial" w:hAnsi="Arial" w:cs="Arial"/>
                <w:color w:val="000000" w:themeColor="text1"/>
                <w:sz w:val="16"/>
                <w:szCs w:val="16"/>
                <w:lang w:val="es-ES_tradnl" w:eastAsia="es-ES"/>
              </w:rPr>
            </w:pPr>
            <w:r w:rsidRPr="003050A6">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FAF4B9" w14:textId="77777777" w:rsidR="0006642C" w:rsidRPr="003050A6" w:rsidRDefault="0006642C" w:rsidP="00E63C75">
            <w:pPr>
              <w:rPr>
                <w:rFonts w:ascii="Arial" w:hAnsi="Arial" w:cs="Arial"/>
                <w:color w:val="000000" w:themeColor="text1"/>
                <w:sz w:val="16"/>
                <w:szCs w:val="16"/>
                <w:lang w:val="es-ES_tradnl" w:eastAsia="es-ES"/>
              </w:rPr>
            </w:pPr>
            <w:r w:rsidRPr="003050A6">
              <w:rPr>
                <w:rFonts w:ascii="Arial" w:hAnsi="Arial" w:cs="Arial"/>
                <w:color w:val="000000" w:themeColor="text1"/>
                <w:sz w:val="16"/>
                <w:szCs w:val="16"/>
                <w:lang w:val="es-ES_tradnl" w:eastAsia="es-ES"/>
              </w:rPr>
              <w:t xml:space="preserve">Sebastián Ramírez </w:t>
            </w:r>
          </w:p>
          <w:p w14:paraId="2ED482E7" w14:textId="6D7A8502" w:rsidR="0006642C" w:rsidRDefault="0006642C" w:rsidP="00E63C75">
            <w:pPr>
              <w:rPr>
                <w:rFonts w:ascii="Arial" w:hAnsi="Arial" w:cs="Arial"/>
                <w:color w:val="000000" w:themeColor="text1"/>
                <w:sz w:val="16"/>
                <w:szCs w:val="16"/>
                <w:lang w:val="es-ES_tradnl" w:eastAsia="es-ES"/>
              </w:rPr>
            </w:pPr>
            <w:r w:rsidRPr="003050A6">
              <w:rPr>
                <w:rFonts w:ascii="Arial" w:hAnsi="Arial" w:cs="Arial"/>
                <w:color w:val="000000" w:themeColor="text1"/>
                <w:sz w:val="16"/>
                <w:szCs w:val="16"/>
                <w:lang w:val="es-ES_tradnl" w:eastAsia="es-ES"/>
              </w:rPr>
              <w:t>Gestor T1-1</w:t>
            </w:r>
            <w:r w:rsidR="009B62A9">
              <w:rPr>
                <w:rFonts w:ascii="Arial" w:hAnsi="Arial" w:cs="Arial"/>
                <w:color w:val="000000" w:themeColor="text1"/>
                <w:sz w:val="16"/>
                <w:szCs w:val="16"/>
                <w:lang w:val="es-ES_tradnl" w:eastAsia="es-ES"/>
              </w:rPr>
              <w:t>5</w:t>
            </w:r>
            <w:r w:rsidRPr="003050A6">
              <w:rPr>
                <w:rFonts w:ascii="Arial" w:hAnsi="Arial" w:cs="Arial"/>
                <w:color w:val="000000" w:themeColor="text1"/>
                <w:sz w:val="16"/>
                <w:szCs w:val="16"/>
                <w:lang w:val="es-ES_tradnl" w:eastAsia="es-ES"/>
              </w:rPr>
              <w:t xml:space="preserve"> de la Subdirección de Gestión Contractual</w:t>
            </w:r>
          </w:p>
          <w:p w14:paraId="5FFD8C6C" w14:textId="77777777" w:rsidR="009B62A9" w:rsidRDefault="009B62A9" w:rsidP="00E63C75">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Karlo Fernández Cala</w:t>
            </w:r>
          </w:p>
          <w:p w14:paraId="628B20DE" w14:textId="3F4A2219" w:rsidR="009B62A9" w:rsidRPr="003050A6" w:rsidRDefault="009B62A9" w:rsidP="00E63C75">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Gestor T1-15 de la Dirección General</w:t>
            </w:r>
          </w:p>
        </w:tc>
      </w:tr>
      <w:tr w:rsidR="0006642C" w:rsidRPr="003050A6" w14:paraId="14955ECF" w14:textId="77777777" w:rsidTr="00E63C75">
        <w:trPr>
          <w:trHeight w:val="300"/>
        </w:trPr>
        <w:tc>
          <w:tcPr>
            <w:tcW w:w="812" w:type="dxa"/>
            <w:vAlign w:val="center"/>
            <w:hideMark/>
          </w:tcPr>
          <w:p w14:paraId="495031A9" w14:textId="77777777" w:rsidR="0006642C" w:rsidRPr="003050A6" w:rsidRDefault="0006642C" w:rsidP="00E63C75">
            <w:pPr>
              <w:rPr>
                <w:rFonts w:ascii="Arial" w:hAnsi="Arial" w:cs="Arial"/>
                <w:color w:val="000000" w:themeColor="text1"/>
                <w:sz w:val="16"/>
                <w:szCs w:val="16"/>
                <w:lang w:val="es-ES_tradnl" w:eastAsia="es-ES"/>
              </w:rPr>
            </w:pPr>
            <w:r w:rsidRPr="003050A6">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48DF2D1" w14:textId="77777777" w:rsidR="0006642C" w:rsidRPr="003050A6" w:rsidRDefault="0006642C" w:rsidP="00E63C75">
            <w:pPr>
              <w:rPr>
                <w:rFonts w:ascii="Arial" w:hAnsi="Arial" w:cs="Arial"/>
                <w:color w:val="000000" w:themeColor="text1"/>
                <w:sz w:val="16"/>
                <w:szCs w:val="16"/>
                <w:lang w:val="es-ES_tradnl" w:eastAsia="es-ES"/>
              </w:rPr>
            </w:pPr>
            <w:r w:rsidRPr="003050A6">
              <w:rPr>
                <w:rFonts w:ascii="Arial" w:hAnsi="Arial" w:cs="Arial"/>
                <w:color w:val="000000" w:themeColor="text1"/>
                <w:sz w:val="16"/>
                <w:szCs w:val="16"/>
                <w:lang w:val="es-ES_tradnl" w:eastAsia="es-ES"/>
              </w:rPr>
              <w:t>Jorge Augusto Tirado Navarro</w:t>
            </w:r>
          </w:p>
          <w:p w14:paraId="74A90E45" w14:textId="77777777" w:rsidR="0006642C" w:rsidRPr="003050A6" w:rsidRDefault="0006642C" w:rsidP="00E63C75">
            <w:pPr>
              <w:rPr>
                <w:rFonts w:ascii="Arial" w:hAnsi="Arial" w:cs="Arial"/>
                <w:color w:val="000000" w:themeColor="text1"/>
                <w:sz w:val="16"/>
                <w:szCs w:val="16"/>
                <w:lang w:val="es-ES_tradnl" w:eastAsia="es-ES"/>
              </w:rPr>
            </w:pPr>
            <w:r w:rsidRPr="003050A6">
              <w:rPr>
                <w:rFonts w:ascii="Arial" w:hAnsi="Arial" w:cs="Arial"/>
                <w:color w:val="000000" w:themeColor="text1"/>
                <w:sz w:val="16"/>
                <w:szCs w:val="16"/>
                <w:lang w:val="es-ES_tradnl" w:eastAsia="es-ES"/>
              </w:rPr>
              <w:t>Subdirector de Gestión Contractual ANCP – CCE</w:t>
            </w:r>
          </w:p>
        </w:tc>
      </w:tr>
    </w:tbl>
    <w:p w14:paraId="43960094" w14:textId="77777777" w:rsidR="0006642C" w:rsidRPr="003050A6" w:rsidRDefault="0006642C" w:rsidP="00A85F93">
      <w:pPr>
        <w:rPr>
          <w:rFonts w:ascii="Arial" w:hAnsi="Arial" w:cs="Arial"/>
          <w:lang w:val="es-ES_tradnl"/>
        </w:rPr>
      </w:pPr>
    </w:p>
    <w:sectPr w:rsidR="0006642C" w:rsidRPr="003050A6" w:rsidSect="007F1895">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4DE18" w14:textId="77777777" w:rsidR="003D7C72" w:rsidRDefault="003D7C72" w:rsidP="0006642C">
      <w:r>
        <w:separator/>
      </w:r>
    </w:p>
  </w:endnote>
  <w:endnote w:type="continuationSeparator" w:id="0">
    <w:p w14:paraId="794B55FE" w14:textId="77777777" w:rsidR="003D7C72" w:rsidRDefault="003D7C72" w:rsidP="0006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E485" w14:textId="77777777" w:rsidR="00387886" w:rsidRDefault="003D7C72" w:rsidP="007F1895">
    <w:pPr>
      <w:pStyle w:val="Sinespaciado"/>
      <w:jc w:val="right"/>
      <w:rPr>
        <w:rFonts w:ascii="Arial" w:hAnsi="Arial" w:cs="Arial"/>
        <w:sz w:val="18"/>
        <w:szCs w:val="18"/>
      </w:rPr>
    </w:pPr>
  </w:p>
  <w:p w14:paraId="46E977E4" w14:textId="77777777" w:rsidR="00387886" w:rsidRDefault="003D7C72" w:rsidP="007F1895">
    <w:pPr>
      <w:pStyle w:val="Sinespaciado"/>
      <w:jc w:val="right"/>
      <w:rPr>
        <w:rFonts w:ascii="Arial" w:hAnsi="Arial" w:cs="Arial"/>
        <w:sz w:val="18"/>
        <w:szCs w:val="18"/>
      </w:rPr>
    </w:pPr>
  </w:p>
  <w:p w14:paraId="05A93ACD" w14:textId="77777777" w:rsidR="00387886" w:rsidRPr="008217B7" w:rsidRDefault="00A10434"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48417D33" w14:textId="77777777" w:rsidR="00387886" w:rsidRDefault="00A10434" w:rsidP="007F1895">
    <w:pPr>
      <w:pStyle w:val="Piedepgina"/>
      <w:jc w:val="center"/>
      <w:rPr>
        <w:lang w:val="es-ES"/>
      </w:rPr>
    </w:pPr>
    <w:r>
      <w:rPr>
        <w:noProof/>
      </w:rPr>
      <w:drawing>
        <wp:inline distT="0" distB="0" distL="0" distR="0" wp14:anchorId="3500234E" wp14:editId="615727FF">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36CE63F" w14:textId="77777777" w:rsidR="00387886" w:rsidRPr="00E756AC" w:rsidRDefault="003D7C72" w:rsidP="007F1895">
    <w:pPr>
      <w:pStyle w:val="Piedepgina"/>
      <w:jc w:val="center"/>
      <w:rPr>
        <w:sz w:val="18"/>
        <w:szCs w:val="18"/>
        <w:lang w:val="es-ES"/>
      </w:rPr>
    </w:pPr>
  </w:p>
  <w:p w14:paraId="53C9B4C2" w14:textId="77777777" w:rsidR="00387886" w:rsidRPr="00E756AC" w:rsidRDefault="003D7C72"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AC965" w14:textId="77777777" w:rsidR="003D7C72" w:rsidRDefault="003D7C72" w:rsidP="0006642C">
      <w:r>
        <w:separator/>
      </w:r>
    </w:p>
  </w:footnote>
  <w:footnote w:type="continuationSeparator" w:id="0">
    <w:p w14:paraId="32685624" w14:textId="77777777" w:rsidR="003D7C72" w:rsidRDefault="003D7C72" w:rsidP="0006642C">
      <w:r>
        <w:continuationSeparator/>
      </w:r>
    </w:p>
  </w:footnote>
  <w:footnote w:id="1">
    <w:p w14:paraId="741484A4" w14:textId="77777777" w:rsidR="006A5F52" w:rsidRPr="0037613B" w:rsidRDefault="006A5F52" w:rsidP="0037613B">
      <w:pPr>
        <w:pStyle w:val="Textonotapie"/>
        <w:ind w:firstLine="708"/>
        <w:jc w:val="both"/>
        <w:rPr>
          <w:rFonts w:ascii="Arial" w:hAnsi="Arial" w:cs="Arial"/>
          <w:sz w:val="19"/>
          <w:szCs w:val="19"/>
          <w:lang w:val="es-ES"/>
        </w:rPr>
      </w:pPr>
      <w:r w:rsidRPr="0037613B">
        <w:rPr>
          <w:rStyle w:val="Refdenotaalpie"/>
          <w:rFonts w:ascii="Arial" w:hAnsi="Arial" w:cs="Arial"/>
          <w:sz w:val="19"/>
          <w:szCs w:val="19"/>
        </w:rPr>
        <w:footnoteRef/>
      </w:r>
      <w:r w:rsidRPr="0037613B">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37613B">
        <w:rPr>
          <w:rFonts w:ascii="Arial" w:hAnsi="Arial" w:cs="Arial"/>
          <w:i/>
          <w:iCs/>
          <w:sz w:val="19"/>
          <w:szCs w:val="19"/>
        </w:rPr>
        <w:t xml:space="preserve">ibidem </w:t>
      </w:r>
      <w:r w:rsidRPr="0037613B">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52318981" w14:textId="77777777" w:rsidR="006A5F52" w:rsidRPr="0037613B" w:rsidRDefault="006A5F52" w:rsidP="0037613B">
      <w:pPr>
        <w:pStyle w:val="Textonotapie"/>
        <w:ind w:firstLine="709"/>
        <w:jc w:val="both"/>
        <w:rPr>
          <w:rFonts w:ascii="Arial" w:hAnsi="Arial" w:cs="Arial"/>
          <w:sz w:val="19"/>
          <w:szCs w:val="19"/>
        </w:rPr>
      </w:pPr>
      <w:r w:rsidRPr="0037613B">
        <w:rPr>
          <w:rStyle w:val="Refdenotaalpie"/>
          <w:rFonts w:ascii="Arial" w:hAnsi="Arial" w:cs="Arial"/>
          <w:sz w:val="19"/>
          <w:szCs w:val="19"/>
        </w:rPr>
        <w:footnoteRef/>
      </w:r>
      <w:r w:rsidRPr="0037613B">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5174F281" w14:textId="77777777" w:rsidR="006A5F52" w:rsidRPr="0037613B" w:rsidRDefault="006A5F52" w:rsidP="0037613B">
      <w:pPr>
        <w:pStyle w:val="Textonotapie"/>
        <w:ind w:firstLine="709"/>
        <w:jc w:val="both"/>
        <w:rPr>
          <w:rFonts w:ascii="Arial" w:hAnsi="Arial" w:cs="Arial"/>
          <w:sz w:val="19"/>
          <w:szCs w:val="19"/>
          <w:lang w:val="es-CO"/>
        </w:rPr>
      </w:pPr>
    </w:p>
  </w:footnote>
  <w:footnote w:id="3">
    <w:p w14:paraId="0E881423" w14:textId="77777777" w:rsidR="006A5F52" w:rsidRPr="0037613B" w:rsidRDefault="006A5F52" w:rsidP="0037613B">
      <w:pPr>
        <w:pStyle w:val="Textonotapie"/>
        <w:ind w:firstLine="709"/>
        <w:jc w:val="both"/>
        <w:rPr>
          <w:rFonts w:ascii="Arial" w:hAnsi="Arial" w:cs="Arial"/>
          <w:sz w:val="19"/>
          <w:szCs w:val="19"/>
        </w:rPr>
      </w:pPr>
      <w:r w:rsidRPr="0037613B">
        <w:rPr>
          <w:rStyle w:val="Refdenotaalpie"/>
          <w:rFonts w:ascii="Arial" w:hAnsi="Arial" w:cs="Arial"/>
          <w:sz w:val="19"/>
          <w:szCs w:val="19"/>
        </w:rPr>
        <w:footnoteRef/>
      </w:r>
      <w:r w:rsidRPr="0037613B">
        <w:rPr>
          <w:rFonts w:ascii="Arial" w:hAnsi="Arial" w:cs="Arial"/>
          <w:sz w:val="19"/>
          <w:szCs w:val="19"/>
        </w:rPr>
        <w:t xml:space="preserve"> </w:t>
      </w:r>
      <w:r w:rsidRPr="0037613B">
        <w:rPr>
          <w:rFonts w:ascii="Arial" w:hAnsi="Arial" w:cs="Arial"/>
          <w:sz w:val="19"/>
          <w:szCs w:val="19"/>
          <w:lang w:val="es-CO"/>
        </w:rPr>
        <w:t xml:space="preserve">Ley 1882 de 2018: «Artículo 4. </w:t>
      </w:r>
      <w:r w:rsidRPr="0037613B">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15792AF4" w14:textId="77777777" w:rsidR="006A5F52" w:rsidRPr="0037613B" w:rsidRDefault="006A5F52" w:rsidP="0037613B">
      <w:pPr>
        <w:pStyle w:val="Textonotapie"/>
        <w:ind w:firstLine="709"/>
        <w:jc w:val="both"/>
        <w:rPr>
          <w:rFonts w:ascii="Arial" w:hAnsi="Arial" w:cs="Arial"/>
          <w:sz w:val="19"/>
          <w:szCs w:val="19"/>
          <w:lang w:val="es-CO"/>
        </w:rPr>
      </w:pPr>
      <w:r w:rsidRPr="0037613B">
        <w:rPr>
          <w:rFonts w:ascii="Arial" w:hAnsi="Arial" w:cs="Arial"/>
          <w:sz w:val="19"/>
          <w:szCs w:val="19"/>
          <w:lang w:val="es-CO"/>
        </w:rPr>
        <w:t>»La facultad de adoptar documentos tipo la tendrá el Gobierno nacional, cuando lo considere necesario, en relación con otros contratos o procesos de selección.</w:t>
      </w:r>
    </w:p>
    <w:p w14:paraId="64719ADF" w14:textId="77777777" w:rsidR="006A5F52" w:rsidRPr="0037613B" w:rsidRDefault="006A5F52" w:rsidP="0037613B">
      <w:pPr>
        <w:pStyle w:val="Textonotapie"/>
        <w:ind w:firstLine="709"/>
        <w:jc w:val="both"/>
        <w:rPr>
          <w:rFonts w:ascii="Arial" w:hAnsi="Arial" w:cs="Arial"/>
          <w:sz w:val="19"/>
          <w:szCs w:val="19"/>
          <w:lang w:val="es-CO"/>
        </w:rPr>
      </w:pPr>
      <w:r w:rsidRPr="0037613B">
        <w:rPr>
          <w:rFonts w:ascii="Arial" w:hAnsi="Arial" w:cs="Arial"/>
          <w:sz w:val="19"/>
          <w:szCs w:val="19"/>
          <w:lang w:val="es-CO"/>
        </w:rPr>
        <w:t>»Los pliegos tipo se adoptarán por categorías de acuerdo con la cuantía de la contratación, según la reglamentación que expida el Gobierno nacional».</w:t>
      </w:r>
    </w:p>
    <w:p w14:paraId="754F3ABE" w14:textId="77777777" w:rsidR="006A5F52" w:rsidRPr="0037613B" w:rsidRDefault="006A5F52" w:rsidP="0037613B">
      <w:pPr>
        <w:pStyle w:val="Textonotapie"/>
        <w:ind w:firstLine="709"/>
        <w:jc w:val="both"/>
        <w:rPr>
          <w:rFonts w:ascii="Arial" w:hAnsi="Arial" w:cs="Arial"/>
          <w:sz w:val="19"/>
          <w:szCs w:val="19"/>
          <w:lang w:val="es-CO"/>
        </w:rPr>
      </w:pPr>
    </w:p>
  </w:footnote>
  <w:footnote w:id="4">
    <w:p w14:paraId="7B8D9424" w14:textId="77777777" w:rsidR="006A5F52" w:rsidRPr="0037613B" w:rsidRDefault="006A5F52" w:rsidP="0037613B">
      <w:pPr>
        <w:pStyle w:val="Textonotapie"/>
        <w:ind w:firstLine="709"/>
        <w:jc w:val="both"/>
        <w:rPr>
          <w:rFonts w:ascii="Arial" w:hAnsi="Arial" w:cs="Arial"/>
          <w:sz w:val="19"/>
          <w:szCs w:val="19"/>
        </w:rPr>
      </w:pPr>
      <w:r w:rsidRPr="0037613B">
        <w:rPr>
          <w:rStyle w:val="Refdenotaalpie"/>
          <w:rFonts w:ascii="Arial" w:hAnsi="Arial" w:cs="Arial"/>
          <w:sz w:val="19"/>
          <w:szCs w:val="19"/>
        </w:rPr>
        <w:footnoteRef/>
      </w:r>
      <w:r w:rsidRPr="0037613B">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01791282" w14:textId="77777777" w:rsidR="006A5F52" w:rsidRPr="0037613B" w:rsidRDefault="006A5F52" w:rsidP="0037613B">
      <w:pPr>
        <w:pStyle w:val="Textonotapie"/>
        <w:ind w:firstLine="709"/>
        <w:jc w:val="both"/>
        <w:rPr>
          <w:rFonts w:ascii="Arial" w:hAnsi="Arial" w:cs="Arial"/>
          <w:sz w:val="19"/>
          <w:szCs w:val="19"/>
        </w:rPr>
      </w:pPr>
    </w:p>
  </w:footnote>
  <w:footnote w:id="5">
    <w:p w14:paraId="1CC7A838" w14:textId="77777777" w:rsidR="006A5F52" w:rsidRPr="0037613B" w:rsidRDefault="006A5F52" w:rsidP="00AE1F1B">
      <w:pPr>
        <w:pStyle w:val="Normal11pt"/>
        <w:ind w:left="0" w:firstLine="169"/>
        <w:rPr>
          <w:rFonts w:eastAsia="Calibri"/>
          <w:color w:val="000000" w:themeColor="text1"/>
          <w:sz w:val="19"/>
          <w:szCs w:val="19"/>
        </w:rPr>
      </w:pPr>
      <w:r w:rsidRPr="0037613B">
        <w:rPr>
          <w:rStyle w:val="Refdenotaalpie"/>
          <w:sz w:val="19"/>
          <w:szCs w:val="19"/>
        </w:rPr>
        <w:footnoteRef/>
      </w:r>
      <w:r w:rsidRPr="0037613B">
        <w:rPr>
          <w:sz w:val="19"/>
          <w:szCs w:val="19"/>
        </w:rPr>
        <w:t xml:space="preserve"> ARTÍCULO 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p>
    <w:p w14:paraId="328D3F84" w14:textId="77777777" w:rsidR="006A5F52" w:rsidRPr="0037613B" w:rsidRDefault="006A5F52" w:rsidP="0037613B">
      <w:pPr>
        <w:pStyle w:val="Textonotapie"/>
        <w:jc w:val="both"/>
        <w:rPr>
          <w:rFonts w:ascii="Arial" w:hAnsi="Arial" w:cs="Arial"/>
          <w:sz w:val="19"/>
          <w:szCs w:val="19"/>
        </w:rPr>
      </w:pPr>
    </w:p>
  </w:footnote>
  <w:footnote w:id="6">
    <w:p w14:paraId="6FCA81C1" w14:textId="77777777" w:rsidR="006A5F52" w:rsidRPr="0037613B" w:rsidRDefault="006A5F52" w:rsidP="0037613B">
      <w:pPr>
        <w:pStyle w:val="Textonotapie"/>
        <w:ind w:firstLine="708"/>
        <w:jc w:val="both"/>
        <w:rPr>
          <w:rFonts w:ascii="Arial" w:hAnsi="Arial" w:cs="Arial"/>
          <w:sz w:val="19"/>
          <w:szCs w:val="19"/>
        </w:rPr>
      </w:pPr>
      <w:r w:rsidRPr="0037613B">
        <w:rPr>
          <w:rStyle w:val="Refdenotaalpie"/>
          <w:rFonts w:ascii="Arial" w:hAnsi="Arial" w:cs="Arial"/>
          <w:sz w:val="19"/>
          <w:szCs w:val="19"/>
        </w:rPr>
        <w:footnoteRef/>
      </w:r>
      <w:r w:rsidRPr="0037613B">
        <w:rPr>
          <w:rFonts w:ascii="Arial" w:hAnsi="Arial" w:cs="Arial"/>
          <w:sz w:val="19"/>
          <w:szCs w:val="19"/>
        </w:rPr>
        <w:t xml:space="preserve"> En este sentido, a modo de ejemplo, en el «documento base» del documento tipo de licitación se establece lo siguiente: «Los Documentos Tipo aplica a los procesos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en el artículo 2.2.1.2.6.1.5. del Decreto 1082 de 2015».</w:t>
      </w:r>
    </w:p>
  </w:footnote>
  <w:footnote w:id="7">
    <w:p w14:paraId="67CE0CE8" w14:textId="77777777" w:rsidR="005A3526" w:rsidRPr="0037613B" w:rsidRDefault="005A3526" w:rsidP="002F53BD">
      <w:pPr>
        <w:pStyle w:val="Textonotapie"/>
        <w:ind w:firstLine="708"/>
        <w:jc w:val="both"/>
        <w:rPr>
          <w:rFonts w:ascii="Arial" w:hAnsi="Arial" w:cs="Arial"/>
          <w:sz w:val="19"/>
          <w:szCs w:val="19"/>
          <w:lang w:val="es-CO"/>
        </w:rPr>
      </w:pPr>
      <w:r w:rsidRPr="0037613B">
        <w:rPr>
          <w:rStyle w:val="Refdenotaalpie"/>
          <w:rFonts w:ascii="Arial" w:hAnsi="Arial" w:cs="Arial"/>
          <w:sz w:val="19"/>
          <w:szCs w:val="19"/>
        </w:rPr>
        <w:footnoteRef/>
      </w:r>
      <w:r w:rsidRPr="0037613B">
        <w:rPr>
          <w:rFonts w:ascii="Arial" w:hAnsi="Arial" w:cs="Arial"/>
          <w:sz w:val="19"/>
          <w:szCs w:val="19"/>
        </w:rPr>
        <w:t xml:space="preserve"> </w:t>
      </w:r>
      <w:r w:rsidRPr="0037613B">
        <w:rPr>
          <w:rFonts w:ascii="Arial" w:hAnsi="Arial" w:cs="Arial"/>
          <w:sz w:val="19"/>
          <w:szCs w:val="19"/>
          <w:lang w:val="es-CO"/>
        </w:rPr>
        <w:t>Ley 1682 de 2013.</w:t>
      </w:r>
    </w:p>
  </w:footnote>
  <w:footnote w:id="8">
    <w:p w14:paraId="28733C49" w14:textId="1717B9F0" w:rsidR="00C524A4" w:rsidRPr="0037613B" w:rsidRDefault="00C524A4" w:rsidP="0037613B">
      <w:pPr>
        <w:pStyle w:val="Textonotapie"/>
        <w:ind w:firstLine="708"/>
        <w:jc w:val="both"/>
        <w:rPr>
          <w:rFonts w:ascii="Arial" w:hAnsi="Arial" w:cs="Arial"/>
          <w:sz w:val="19"/>
          <w:szCs w:val="19"/>
          <w:lang w:val="es-CO"/>
        </w:rPr>
      </w:pPr>
      <w:r w:rsidRPr="0037613B">
        <w:rPr>
          <w:rStyle w:val="Refdenotaalpie"/>
          <w:rFonts w:ascii="Arial" w:hAnsi="Arial" w:cs="Arial"/>
          <w:sz w:val="19"/>
          <w:szCs w:val="19"/>
        </w:rPr>
        <w:footnoteRef/>
      </w:r>
      <w:r w:rsidRPr="0037613B">
        <w:rPr>
          <w:rFonts w:ascii="Arial" w:hAnsi="Arial" w:cs="Arial"/>
          <w:sz w:val="19"/>
          <w:szCs w:val="19"/>
        </w:rPr>
        <w:t xml:space="preserve"> En este caso, la Matriz indica </w:t>
      </w:r>
      <w:r w:rsidR="00F546FB" w:rsidRPr="00F546FB">
        <w:rPr>
          <w:rFonts w:ascii="Arial" w:hAnsi="Arial" w:cs="Arial"/>
          <w:sz w:val="19"/>
          <w:szCs w:val="19"/>
        </w:rPr>
        <w:t>«</w:t>
      </w:r>
      <w:r w:rsidRPr="0037613B">
        <w:rPr>
          <w:rFonts w:ascii="Arial" w:hAnsi="Arial" w:cs="Arial"/>
          <w:sz w:val="19"/>
          <w:szCs w:val="19"/>
        </w:rPr>
        <w:t>Nota 1:  Por lo menos uno (1) de los contratos válidos aportados como experiencia general, deberá demostrar la ejecución de redes subterráneas de servicios públicos.</w:t>
      </w:r>
      <w:r w:rsidR="00F546FB" w:rsidRPr="00F546FB">
        <w:rPr>
          <w:rFonts w:ascii="Arial" w:hAnsi="Arial" w:cs="Arial"/>
          <w:sz w:val="19"/>
          <w:szCs w:val="19"/>
        </w:rPr>
        <w:t>»</w:t>
      </w:r>
    </w:p>
  </w:footnote>
  <w:footnote w:id="9">
    <w:p w14:paraId="236F1B92" w14:textId="4B5396D3" w:rsidR="0037613B" w:rsidRPr="0037613B" w:rsidRDefault="0037613B" w:rsidP="0037613B">
      <w:pPr>
        <w:pStyle w:val="Textonotapie"/>
        <w:ind w:firstLine="708"/>
        <w:jc w:val="both"/>
        <w:rPr>
          <w:rFonts w:ascii="Arial" w:hAnsi="Arial" w:cs="Arial"/>
          <w:sz w:val="19"/>
          <w:szCs w:val="19"/>
          <w:lang w:val="es-CO"/>
        </w:rPr>
      </w:pPr>
      <w:r w:rsidRPr="0037613B">
        <w:rPr>
          <w:rStyle w:val="Refdenotaalpie"/>
          <w:rFonts w:ascii="Arial" w:hAnsi="Arial" w:cs="Arial"/>
          <w:sz w:val="19"/>
          <w:szCs w:val="19"/>
        </w:rPr>
        <w:footnoteRef/>
      </w:r>
      <w:r w:rsidRPr="0037613B">
        <w:rPr>
          <w:rFonts w:ascii="Arial" w:hAnsi="Arial" w:cs="Arial"/>
          <w:sz w:val="19"/>
          <w:szCs w:val="19"/>
        </w:rPr>
        <w:t xml:space="preserve"> En este caso, la Matriz indica </w:t>
      </w:r>
      <w:r w:rsidR="00F546FB" w:rsidRPr="00F546FB">
        <w:rPr>
          <w:rFonts w:ascii="Arial" w:hAnsi="Arial" w:cs="Arial"/>
          <w:sz w:val="19"/>
          <w:szCs w:val="19"/>
        </w:rPr>
        <w:t>«</w:t>
      </w:r>
      <w:r w:rsidRPr="0037613B">
        <w:rPr>
          <w:rFonts w:ascii="Arial" w:hAnsi="Arial" w:cs="Arial"/>
          <w:sz w:val="19"/>
          <w:szCs w:val="19"/>
        </w:rPr>
        <w:t>Nota 1:  Por lo menos uno (1) de los contratos válidos aportados como experiencia general, deberá demostrar la ejecución de redes de servicios públicos.</w:t>
      </w:r>
      <w:r w:rsidR="00F546FB" w:rsidRPr="00F546FB">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BC09" w14:textId="77777777" w:rsidR="00387886" w:rsidRDefault="00A10434">
    <w:pPr>
      <w:pStyle w:val="Encabezado"/>
    </w:pPr>
    <w:r>
      <w:rPr>
        <w:noProof/>
        <w:lang w:val="es-CO" w:eastAsia="es-CO"/>
      </w:rPr>
      <w:drawing>
        <wp:anchor distT="0" distB="0" distL="114300" distR="114300" simplePos="0" relativeHeight="251659264" behindDoc="1" locked="0" layoutInCell="1" allowOverlap="1" wp14:anchorId="35107D65" wp14:editId="54A765FB">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35E01"/>
    <w:multiLevelType w:val="hybridMultilevel"/>
    <w:tmpl w:val="1F4E4736"/>
    <w:lvl w:ilvl="0" w:tplc="1004B138">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122DF0"/>
    <w:multiLevelType w:val="multilevel"/>
    <w:tmpl w:val="46687FF6"/>
    <w:lvl w:ilvl="0">
      <w:start w:val="1"/>
      <w:numFmt w:val="lowerRoman"/>
      <w:lvlText w:val="%1)"/>
      <w:lvlJc w:val="left"/>
      <w:pPr>
        <w:tabs>
          <w:tab w:val="num" w:pos="720"/>
        </w:tabs>
        <w:ind w:left="720" w:hanging="360"/>
      </w:pPr>
      <w:rPr>
        <w:rFonts w:ascii="Arial" w:eastAsia="Calibr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DD564E"/>
    <w:multiLevelType w:val="hybridMultilevel"/>
    <w:tmpl w:val="409E61E6"/>
    <w:lvl w:ilvl="0" w:tplc="16ECA902">
      <w:start w:val="1"/>
      <w:numFmt w:val="lowerRoman"/>
      <w:lvlText w:val="%1)"/>
      <w:lvlJc w:val="left"/>
      <w:pPr>
        <w:ind w:left="1080" w:hanging="720"/>
      </w:pPr>
      <w:rPr>
        <w:rFonts w:ascii="Arial" w:eastAsia="Calibri" w:hAnsi="Arial" w:cs="Arial"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487F7B"/>
    <w:multiLevelType w:val="hybridMultilevel"/>
    <w:tmpl w:val="3D0C7AA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55EA2989"/>
    <w:multiLevelType w:val="hybridMultilevel"/>
    <w:tmpl w:val="AF48CE06"/>
    <w:lvl w:ilvl="0" w:tplc="72BAB26C">
      <w:start w:val="1"/>
      <w:numFmt w:val="lowerRoman"/>
      <w:lvlText w:val="%1)"/>
      <w:lvlJc w:val="left"/>
      <w:pPr>
        <w:ind w:left="1080" w:hanging="720"/>
      </w:pPr>
      <w:rPr>
        <w:rFonts w:ascii="Arial" w:eastAsia="Calibri" w:hAnsi="Arial" w:cs="Arial"/>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AF4854"/>
    <w:multiLevelType w:val="multilevel"/>
    <w:tmpl w:val="050CEBF2"/>
    <w:lvl w:ilvl="0">
      <w:start w:val="1"/>
      <w:numFmt w:val="decimal"/>
      <w:lvlText w:val="%1"/>
      <w:lvlJc w:val="left"/>
      <w:pPr>
        <w:ind w:left="360" w:hanging="360"/>
      </w:pPr>
      <w:rPr>
        <w:rFonts w:eastAsia="Times New Roman" w:hint="default"/>
        <w:b/>
      </w:rPr>
    </w:lvl>
    <w:lvl w:ilvl="1">
      <w:start w:val="1"/>
      <w:numFmt w:val="decimal"/>
      <w:lvlText w:val="%1.%2"/>
      <w:lvlJc w:val="left"/>
      <w:pPr>
        <w:ind w:left="644" w:hanging="360"/>
      </w:pPr>
      <w:rPr>
        <w:rFonts w:ascii="Arial" w:eastAsia="Times New Roman" w:hAnsi="Arial" w:cs="Arial" w:hint="default"/>
        <w:b/>
        <w:sz w:val="20"/>
        <w:szCs w:val="2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 w15:restartNumberingAfterBreak="0">
    <w:nsid w:val="5D7A51E5"/>
    <w:multiLevelType w:val="hybridMultilevel"/>
    <w:tmpl w:val="AF48CE06"/>
    <w:lvl w:ilvl="0" w:tplc="72BAB26C">
      <w:start w:val="1"/>
      <w:numFmt w:val="lowerRoman"/>
      <w:lvlText w:val="%1)"/>
      <w:lvlJc w:val="left"/>
      <w:pPr>
        <w:ind w:left="1080" w:hanging="720"/>
      </w:pPr>
      <w:rPr>
        <w:rFonts w:ascii="Arial" w:eastAsia="Calibri" w:hAnsi="Arial" w:cs="Arial"/>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9" w15:restartNumberingAfterBreak="0">
    <w:nsid w:val="62576F0E"/>
    <w:multiLevelType w:val="hybridMultilevel"/>
    <w:tmpl w:val="5F22083E"/>
    <w:lvl w:ilvl="0" w:tplc="0D721C5C">
      <w:start w:val="1"/>
      <w:numFmt w:val="lowerRoman"/>
      <w:lvlText w:val="%1)"/>
      <w:lvlJc w:val="left"/>
      <w:pPr>
        <w:ind w:left="1451" w:hanging="720"/>
      </w:pPr>
      <w:rPr>
        <w:rFonts w:ascii="Arial" w:eastAsia="Calibri" w:hAnsi="Arial" w:cs="Arial" w:hint="default"/>
        <w:sz w:val="21"/>
      </w:rPr>
    </w:lvl>
    <w:lvl w:ilvl="1" w:tplc="080A0019" w:tentative="1">
      <w:start w:val="1"/>
      <w:numFmt w:val="lowerLetter"/>
      <w:lvlText w:val="%2."/>
      <w:lvlJc w:val="left"/>
      <w:pPr>
        <w:ind w:left="1811" w:hanging="360"/>
      </w:pPr>
    </w:lvl>
    <w:lvl w:ilvl="2" w:tplc="080A001B" w:tentative="1">
      <w:start w:val="1"/>
      <w:numFmt w:val="lowerRoman"/>
      <w:lvlText w:val="%3."/>
      <w:lvlJc w:val="right"/>
      <w:pPr>
        <w:ind w:left="2531" w:hanging="180"/>
      </w:pPr>
    </w:lvl>
    <w:lvl w:ilvl="3" w:tplc="080A000F" w:tentative="1">
      <w:start w:val="1"/>
      <w:numFmt w:val="decimal"/>
      <w:lvlText w:val="%4."/>
      <w:lvlJc w:val="left"/>
      <w:pPr>
        <w:ind w:left="3251" w:hanging="360"/>
      </w:pPr>
    </w:lvl>
    <w:lvl w:ilvl="4" w:tplc="080A0019" w:tentative="1">
      <w:start w:val="1"/>
      <w:numFmt w:val="lowerLetter"/>
      <w:lvlText w:val="%5."/>
      <w:lvlJc w:val="left"/>
      <w:pPr>
        <w:ind w:left="3971" w:hanging="360"/>
      </w:pPr>
    </w:lvl>
    <w:lvl w:ilvl="5" w:tplc="080A001B" w:tentative="1">
      <w:start w:val="1"/>
      <w:numFmt w:val="lowerRoman"/>
      <w:lvlText w:val="%6."/>
      <w:lvlJc w:val="right"/>
      <w:pPr>
        <w:ind w:left="4691" w:hanging="180"/>
      </w:pPr>
    </w:lvl>
    <w:lvl w:ilvl="6" w:tplc="080A000F" w:tentative="1">
      <w:start w:val="1"/>
      <w:numFmt w:val="decimal"/>
      <w:lvlText w:val="%7."/>
      <w:lvlJc w:val="left"/>
      <w:pPr>
        <w:ind w:left="5411" w:hanging="360"/>
      </w:pPr>
    </w:lvl>
    <w:lvl w:ilvl="7" w:tplc="080A0019" w:tentative="1">
      <w:start w:val="1"/>
      <w:numFmt w:val="lowerLetter"/>
      <w:lvlText w:val="%8."/>
      <w:lvlJc w:val="left"/>
      <w:pPr>
        <w:ind w:left="6131" w:hanging="360"/>
      </w:pPr>
    </w:lvl>
    <w:lvl w:ilvl="8" w:tplc="080A001B" w:tentative="1">
      <w:start w:val="1"/>
      <w:numFmt w:val="lowerRoman"/>
      <w:lvlText w:val="%9."/>
      <w:lvlJc w:val="right"/>
      <w:pPr>
        <w:ind w:left="6851" w:hanging="180"/>
      </w:pPr>
    </w:lvl>
  </w:abstractNum>
  <w:abstractNum w:abstractNumId="10"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6D8B4F91"/>
    <w:multiLevelType w:val="hybridMultilevel"/>
    <w:tmpl w:val="D5F22F20"/>
    <w:lvl w:ilvl="0" w:tplc="FF60BD18">
      <w:start w:val="2"/>
      <w:numFmt w:val="lowerRoman"/>
      <w:lvlText w:val="%1)"/>
      <w:lvlJc w:val="left"/>
      <w:pPr>
        <w:ind w:left="1080" w:hanging="720"/>
      </w:pPr>
      <w:rPr>
        <w:rFonts w:eastAsia="Calibr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2097231">
    <w:abstractNumId w:val="5"/>
  </w:num>
  <w:num w:numId="2" w16cid:durableId="747921823">
    <w:abstractNumId w:val="10"/>
  </w:num>
  <w:num w:numId="3" w16cid:durableId="1218711609">
    <w:abstractNumId w:val="8"/>
  </w:num>
  <w:num w:numId="4" w16cid:durableId="739867647">
    <w:abstractNumId w:val="7"/>
  </w:num>
  <w:num w:numId="5" w16cid:durableId="981154886">
    <w:abstractNumId w:val="0"/>
  </w:num>
  <w:num w:numId="6" w16cid:durableId="1123767373">
    <w:abstractNumId w:val="4"/>
  </w:num>
  <w:num w:numId="7" w16cid:durableId="2106882580">
    <w:abstractNumId w:val="3"/>
  </w:num>
  <w:num w:numId="8" w16cid:durableId="2089571721">
    <w:abstractNumId w:val="2"/>
  </w:num>
  <w:num w:numId="9" w16cid:durableId="1819104252">
    <w:abstractNumId w:val="6"/>
  </w:num>
  <w:num w:numId="10" w16cid:durableId="3170989">
    <w:abstractNumId w:val="11"/>
  </w:num>
  <w:num w:numId="11" w16cid:durableId="414673019">
    <w:abstractNumId w:val="9"/>
  </w:num>
  <w:num w:numId="12" w16cid:durableId="1630475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2C"/>
    <w:rsid w:val="000078FA"/>
    <w:rsid w:val="000114E2"/>
    <w:rsid w:val="000348D4"/>
    <w:rsid w:val="0006642C"/>
    <w:rsid w:val="000B4AB9"/>
    <w:rsid w:val="000B6029"/>
    <w:rsid w:val="000C214A"/>
    <w:rsid w:val="000F19C5"/>
    <w:rsid w:val="000F6043"/>
    <w:rsid w:val="00107707"/>
    <w:rsid w:val="00136C0F"/>
    <w:rsid w:val="001B6820"/>
    <w:rsid w:val="001E5244"/>
    <w:rsid w:val="00200FE2"/>
    <w:rsid w:val="00201284"/>
    <w:rsid w:val="00204226"/>
    <w:rsid w:val="00216840"/>
    <w:rsid w:val="002321A2"/>
    <w:rsid w:val="00237CF8"/>
    <w:rsid w:val="00250A0F"/>
    <w:rsid w:val="00285D27"/>
    <w:rsid w:val="00287D8B"/>
    <w:rsid w:val="002A5D4D"/>
    <w:rsid w:val="002B7980"/>
    <w:rsid w:val="002E32F0"/>
    <w:rsid w:val="002E4730"/>
    <w:rsid w:val="002E5F47"/>
    <w:rsid w:val="002F53BD"/>
    <w:rsid w:val="002F5C7C"/>
    <w:rsid w:val="003050A6"/>
    <w:rsid w:val="003078FF"/>
    <w:rsid w:val="00334AD2"/>
    <w:rsid w:val="00360D68"/>
    <w:rsid w:val="00375AB1"/>
    <w:rsid w:val="0037613B"/>
    <w:rsid w:val="003A353A"/>
    <w:rsid w:val="003A7C71"/>
    <w:rsid w:val="003B0B0D"/>
    <w:rsid w:val="003D7C72"/>
    <w:rsid w:val="003E3F20"/>
    <w:rsid w:val="00430106"/>
    <w:rsid w:val="00432091"/>
    <w:rsid w:val="004604FA"/>
    <w:rsid w:val="00487060"/>
    <w:rsid w:val="004A1687"/>
    <w:rsid w:val="004A3750"/>
    <w:rsid w:val="004C5061"/>
    <w:rsid w:val="004D323C"/>
    <w:rsid w:val="004D507B"/>
    <w:rsid w:val="004F0870"/>
    <w:rsid w:val="004F46B5"/>
    <w:rsid w:val="004F7C6B"/>
    <w:rsid w:val="005035C3"/>
    <w:rsid w:val="00530FB2"/>
    <w:rsid w:val="005433DC"/>
    <w:rsid w:val="00562A1B"/>
    <w:rsid w:val="005A3526"/>
    <w:rsid w:val="005C03AA"/>
    <w:rsid w:val="005D6075"/>
    <w:rsid w:val="0060057E"/>
    <w:rsid w:val="006159DF"/>
    <w:rsid w:val="006461DC"/>
    <w:rsid w:val="00664CA0"/>
    <w:rsid w:val="006A5F52"/>
    <w:rsid w:val="006F0F74"/>
    <w:rsid w:val="006F7DA8"/>
    <w:rsid w:val="00717C27"/>
    <w:rsid w:val="007266AD"/>
    <w:rsid w:val="00741B7C"/>
    <w:rsid w:val="00766389"/>
    <w:rsid w:val="0078483F"/>
    <w:rsid w:val="007B06F6"/>
    <w:rsid w:val="007B1D6B"/>
    <w:rsid w:val="007C190E"/>
    <w:rsid w:val="007C34EF"/>
    <w:rsid w:val="007F7606"/>
    <w:rsid w:val="00801DA1"/>
    <w:rsid w:val="0085518D"/>
    <w:rsid w:val="008B4454"/>
    <w:rsid w:val="008E3CD8"/>
    <w:rsid w:val="008F7361"/>
    <w:rsid w:val="009169DE"/>
    <w:rsid w:val="00962883"/>
    <w:rsid w:val="00970AD3"/>
    <w:rsid w:val="009B62A9"/>
    <w:rsid w:val="009C1449"/>
    <w:rsid w:val="009C2785"/>
    <w:rsid w:val="009E0691"/>
    <w:rsid w:val="009E0DA5"/>
    <w:rsid w:val="00A10434"/>
    <w:rsid w:val="00A21C99"/>
    <w:rsid w:val="00A22007"/>
    <w:rsid w:val="00A222F2"/>
    <w:rsid w:val="00A24E7C"/>
    <w:rsid w:val="00A3373C"/>
    <w:rsid w:val="00A33E8E"/>
    <w:rsid w:val="00A565FD"/>
    <w:rsid w:val="00A85705"/>
    <w:rsid w:val="00A85F93"/>
    <w:rsid w:val="00AA11C3"/>
    <w:rsid w:val="00AE1F1B"/>
    <w:rsid w:val="00AF3459"/>
    <w:rsid w:val="00B10F5E"/>
    <w:rsid w:val="00B12262"/>
    <w:rsid w:val="00B13E2B"/>
    <w:rsid w:val="00B54BED"/>
    <w:rsid w:val="00B6477F"/>
    <w:rsid w:val="00B6766E"/>
    <w:rsid w:val="00BC3A7B"/>
    <w:rsid w:val="00BD65A9"/>
    <w:rsid w:val="00C004A2"/>
    <w:rsid w:val="00C07853"/>
    <w:rsid w:val="00C30725"/>
    <w:rsid w:val="00C35D1E"/>
    <w:rsid w:val="00C36F78"/>
    <w:rsid w:val="00C524A4"/>
    <w:rsid w:val="00C72456"/>
    <w:rsid w:val="00C77DED"/>
    <w:rsid w:val="00CF013C"/>
    <w:rsid w:val="00D40C21"/>
    <w:rsid w:val="00D546F7"/>
    <w:rsid w:val="00D54EC7"/>
    <w:rsid w:val="00D5528C"/>
    <w:rsid w:val="00D56B28"/>
    <w:rsid w:val="00D61D4D"/>
    <w:rsid w:val="00DA0109"/>
    <w:rsid w:val="00DE446D"/>
    <w:rsid w:val="00DE5B81"/>
    <w:rsid w:val="00E74672"/>
    <w:rsid w:val="00E76A11"/>
    <w:rsid w:val="00E85F26"/>
    <w:rsid w:val="00EF0AF6"/>
    <w:rsid w:val="00F15CBA"/>
    <w:rsid w:val="00F25EC5"/>
    <w:rsid w:val="00F27B4B"/>
    <w:rsid w:val="00F362CA"/>
    <w:rsid w:val="00F36BDD"/>
    <w:rsid w:val="00F4139A"/>
    <w:rsid w:val="00F546FB"/>
    <w:rsid w:val="00F947D8"/>
    <w:rsid w:val="00FB658A"/>
    <w:rsid w:val="00FD7CD5"/>
    <w:rsid w:val="00FF04B8"/>
    <w:rsid w:val="00FF4C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1C079"/>
  <w15:chartTrackingRefBased/>
  <w15:docId w15:val="{A344BE8D-86D5-5E4D-B93B-5D4E90DF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F93"/>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6642C"/>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06642C"/>
    <w:rPr>
      <w:szCs w:val="22"/>
      <w:lang w:val="es-MX"/>
    </w:rPr>
  </w:style>
  <w:style w:type="paragraph" w:styleId="Encabezado">
    <w:name w:val="header"/>
    <w:basedOn w:val="Normal"/>
    <w:link w:val="EncabezadoCar"/>
    <w:uiPriority w:val="99"/>
    <w:unhideWhenUsed/>
    <w:rsid w:val="0006642C"/>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06642C"/>
    <w:rPr>
      <w:szCs w:val="22"/>
      <w:lang w:val="es-MX"/>
    </w:rPr>
  </w:style>
  <w:style w:type="table" w:styleId="Tablaconcuadrcula">
    <w:name w:val="Table Grid"/>
    <w:basedOn w:val="Tablanormal"/>
    <w:uiPriority w:val="39"/>
    <w:qFormat/>
    <w:rsid w:val="000664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06642C"/>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06642C"/>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6642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06642C"/>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06642C"/>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6642C"/>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06642C"/>
    <w:rPr>
      <w:vertAlign w:val="superscript"/>
    </w:rPr>
  </w:style>
  <w:style w:type="paragraph" w:styleId="Textoindependiente">
    <w:name w:val="Body Text"/>
    <w:basedOn w:val="Normal"/>
    <w:link w:val="TextoindependienteCar"/>
    <w:uiPriority w:val="1"/>
    <w:qFormat/>
    <w:rsid w:val="0006642C"/>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06642C"/>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06642C"/>
    <w:pPr>
      <w:spacing w:after="160" w:line="240" w:lineRule="exact"/>
    </w:pPr>
    <w:rPr>
      <w:rFonts w:asciiTheme="minorHAnsi" w:eastAsiaTheme="minorHAnsi" w:hAnsiTheme="minorHAnsi" w:cstheme="minorBidi"/>
      <w:vertAlign w:val="superscript"/>
      <w:lang w:eastAsia="en-US"/>
    </w:rPr>
  </w:style>
  <w:style w:type="character" w:customStyle="1" w:styleId="apple-converted-space">
    <w:name w:val="apple-converted-space"/>
    <w:basedOn w:val="Fuentedeprrafopredeter"/>
    <w:rsid w:val="0006642C"/>
  </w:style>
  <w:style w:type="paragraph" w:customStyle="1" w:styleId="xmsonospacing">
    <w:name w:val="x_msonospacing"/>
    <w:basedOn w:val="Normal"/>
    <w:rsid w:val="0006642C"/>
    <w:pPr>
      <w:spacing w:before="100" w:beforeAutospacing="1" w:after="100" w:afterAutospacing="1"/>
    </w:pPr>
  </w:style>
  <w:style w:type="paragraph" w:customStyle="1" w:styleId="Normal11pt">
    <w:name w:val="Normal + 11 pt"/>
    <w:aliases w:val="Negro,Justificado,Izquierda:  -0,95 cm,Derecha:  0,04 cm"/>
    <w:basedOn w:val="Normal"/>
    <w:uiPriority w:val="99"/>
    <w:rsid w:val="0006642C"/>
    <w:pPr>
      <w:ind w:left="-540"/>
      <w:jc w:val="both"/>
    </w:pPr>
    <w:rPr>
      <w:rFonts w:ascii="Arial" w:hAnsi="Arial" w:cs="Arial"/>
      <w:color w:val="000000"/>
      <w:sz w:val="22"/>
      <w:szCs w:val="22"/>
      <w:lang w:val="es-ES_tradnl" w:eastAsia="es-ES"/>
    </w:rPr>
  </w:style>
  <w:style w:type="paragraph" w:customStyle="1" w:styleId="Invias-VietaNumerada">
    <w:name w:val="Invias-Viñeta Numerada"/>
    <w:next w:val="Normal"/>
    <w:link w:val="Invias-VietaNumeradaCar"/>
    <w:uiPriority w:val="99"/>
    <w:qFormat/>
    <w:rsid w:val="008B4454"/>
    <w:pPr>
      <w:spacing w:before="240" w:after="120"/>
      <w:jc w:val="both"/>
    </w:pPr>
    <w:rPr>
      <w:rFonts w:ascii="Arial Narrow" w:eastAsia="Times New Roman" w:hAnsi="Arial Narrow" w:cs="Times New Roman"/>
      <w:lang w:val="en-US" w:eastAsia="es-ES"/>
    </w:rPr>
  </w:style>
  <w:style w:type="character" w:customStyle="1" w:styleId="Invias-VietaNumeradaCar">
    <w:name w:val="Invias-Viñeta Numerada Car"/>
    <w:link w:val="Invias-VietaNumerada"/>
    <w:uiPriority w:val="99"/>
    <w:locked/>
    <w:rsid w:val="008B4454"/>
    <w:rPr>
      <w:rFonts w:ascii="Arial Narrow" w:eastAsia="Times New Roman" w:hAnsi="Arial Narrow" w:cs="Times New Roman"/>
      <w:lang w:val="en-US" w:eastAsia="es-ES"/>
    </w:rPr>
  </w:style>
  <w:style w:type="character" w:styleId="Refdecomentario">
    <w:name w:val="annotation reference"/>
    <w:basedOn w:val="Fuentedeprrafopredeter"/>
    <w:uiPriority w:val="99"/>
    <w:semiHidden/>
    <w:unhideWhenUsed/>
    <w:rsid w:val="009E0691"/>
    <w:rPr>
      <w:sz w:val="16"/>
      <w:szCs w:val="16"/>
    </w:rPr>
  </w:style>
  <w:style w:type="paragraph" w:styleId="Textocomentario">
    <w:name w:val="annotation text"/>
    <w:basedOn w:val="Normal"/>
    <w:link w:val="TextocomentarioCar"/>
    <w:uiPriority w:val="99"/>
    <w:semiHidden/>
    <w:unhideWhenUsed/>
    <w:rsid w:val="009E0691"/>
    <w:rPr>
      <w:sz w:val="20"/>
      <w:szCs w:val="20"/>
    </w:rPr>
  </w:style>
  <w:style w:type="character" w:customStyle="1" w:styleId="TextocomentarioCar">
    <w:name w:val="Texto comentario Car"/>
    <w:basedOn w:val="Fuentedeprrafopredeter"/>
    <w:link w:val="Textocomentario"/>
    <w:uiPriority w:val="99"/>
    <w:semiHidden/>
    <w:rsid w:val="009E0691"/>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E0691"/>
    <w:rPr>
      <w:b/>
      <w:bCs/>
    </w:rPr>
  </w:style>
  <w:style w:type="character" w:customStyle="1" w:styleId="AsuntodelcomentarioCar">
    <w:name w:val="Asunto del comentario Car"/>
    <w:basedOn w:val="TextocomentarioCar"/>
    <w:link w:val="Asuntodelcomentario"/>
    <w:uiPriority w:val="99"/>
    <w:semiHidden/>
    <w:rsid w:val="009E0691"/>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62556">
      <w:bodyDiv w:val="1"/>
      <w:marLeft w:val="0"/>
      <w:marRight w:val="0"/>
      <w:marTop w:val="0"/>
      <w:marBottom w:val="0"/>
      <w:divBdr>
        <w:top w:val="none" w:sz="0" w:space="0" w:color="auto"/>
        <w:left w:val="none" w:sz="0" w:space="0" w:color="auto"/>
        <w:bottom w:val="none" w:sz="0" w:space="0" w:color="auto"/>
        <w:right w:val="none" w:sz="0" w:space="0" w:color="auto"/>
      </w:divBdr>
    </w:div>
    <w:div w:id="665328815">
      <w:bodyDiv w:val="1"/>
      <w:marLeft w:val="0"/>
      <w:marRight w:val="0"/>
      <w:marTop w:val="0"/>
      <w:marBottom w:val="0"/>
      <w:divBdr>
        <w:top w:val="none" w:sz="0" w:space="0" w:color="auto"/>
        <w:left w:val="none" w:sz="0" w:space="0" w:color="auto"/>
        <w:bottom w:val="none" w:sz="0" w:space="0" w:color="auto"/>
        <w:right w:val="none" w:sz="0" w:space="0" w:color="auto"/>
      </w:divBdr>
      <w:divsChild>
        <w:div w:id="583297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2A04672-57F7-5541-9B86-833CD35AB997}">
  <ds:schemaRefs>
    <ds:schemaRef ds:uri="http://schemas.openxmlformats.org/officeDocument/2006/bibliography"/>
  </ds:schemaRefs>
</ds:datastoreItem>
</file>

<file path=customXml/itemProps2.xml><?xml version="1.0" encoding="utf-8"?>
<ds:datastoreItem xmlns:ds="http://schemas.openxmlformats.org/officeDocument/2006/customXml" ds:itemID="{05F6E87A-8374-47F0-9CF5-29F39CF53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CC76E-330A-48EB-9DA0-77F527110536}">
  <ds:schemaRefs>
    <ds:schemaRef ds:uri="http://schemas.microsoft.com/sharepoint/v3/contenttype/forms"/>
  </ds:schemaRefs>
</ds:datastoreItem>
</file>

<file path=customXml/itemProps4.xml><?xml version="1.0" encoding="utf-8"?>
<ds:datastoreItem xmlns:ds="http://schemas.openxmlformats.org/officeDocument/2006/customXml" ds:itemID="{FCE680E9-9717-4A42-A1C1-E5272FB42CB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8262</Words>
  <Characters>45444</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2</cp:revision>
  <dcterms:created xsi:type="dcterms:W3CDTF">2022-04-22T16:28:00Z</dcterms:created>
  <dcterms:modified xsi:type="dcterms:W3CDTF">2022-04-22T16:28:00Z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