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5004" w14:textId="0CE923AA" w:rsidR="00580C2A" w:rsidRPr="00CB2504" w:rsidRDefault="00580C2A" w:rsidP="002E0D14">
      <w:pPr>
        <w:spacing w:after="0" w:line="240" w:lineRule="auto"/>
        <w:jc w:val="both"/>
        <w:rPr>
          <w:rFonts w:ascii="Arial" w:eastAsia="Calibri" w:hAnsi="Arial" w:cs="Arial"/>
          <w:color w:val="000000"/>
          <w:highlight w:val="yellow"/>
          <w:lang w:val="es-ES_tradnl"/>
        </w:rPr>
      </w:pPr>
      <w:bookmarkStart w:id="0" w:name="_Hlk28946138"/>
      <w:bookmarkStart w:id="1" w:name="_Hlk29548183"/>
    </w:p>
    <w:p w14:paraId="2BF8864A" w14:textId="77777777" w:rsidR="00580C2A" w:rsidRPr="00CB2504" w:rsidRDefault="00580C2A" w:rsidP="006F0985">
      <w:pPr>
        <w:spacing w:after="0" w:line="240" w:lineRule="auto"/>
        <w:jc w:val="both"/>
        <w:rPr>
          <w:rFonts w:ascii="Arial" w:eastAsia="Calibri" w:hAnsi="Arial" w:cs="Arial"/>
          <w:b/>
          <w:bCs/>
          <w:color w:val="000000" w:themeColor="text1"/>
          <w:lang w:val="es-ES_tradnl"/>
        </w:rPr>
      </w:pPr>
      <w:r w:rsidRPr="00CB2504">
        <w:rPr>
          <w:rFonts w:ascii="Arial" w:eastAsia="Calibri" w:hAnsi="Arial" w:cs="Arial"/>
          <w:b/>
          <w:bCs/>
          <w:color w:val="000000" w:themeColor="text1"/>
          <w:lang w:val="es-ES_tradnl"/>
        </w:rPr>
        <w:t>DECRETO 680 DE 2021 – Regla de origen – Alcance servicios nacionales</w:t>
      </w:r>
    </w:p>
    <w:p w14:paraId="7844A0BE" w14:textId="77777777" w:rsidR="00580C2A" w:rsidRPr="00581690" w:rsidRDefault="00580C2A" w:rsidP="006F0985">
      <w:pPr>
        <w:spacing w:after="0" w:line="240" w:lineRule="auto"/>
        <w:jc w:val="both"/>
        <w:rPr>
          <w:rFonts w:ascii="Arial" w:eastAsia="Calibri" w:hAnsi="Arial" w:cs="Arial"/>
          <w:b/>
          <w:bCs/>
          <w:color w:val="000000" w:themeColor="text1"/>
          <w:lang w:val="es-ES_tradnl"/>
        </w:rPr>
      </w:pPr>
    </w:p>
    <w:p w14:paraId="249FFB0F" w14:textId="21538BA5" w:rsidR="00203F1C" w:rsidRPr="00203F1C" w:rsidRDefault="00203F1C" w:rsidP="00203F1C">
      <w:pPr>
        <w:spacing w:after="0" w:line="240" w:lineRule="auto"/>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 xml:space="preserve">[…] </w:t>
      </w:r>
      <w:r w:rsidRPr="00203F1C">
        <w:rPr>
          <w:rFonts w:ascii="Arial" w:hAnsi="Arial" w:cs="Arial"/>
          <w:bCs/>
          <w:color w:val="000000" w:themeColor="text1"/>
          <w:sz w:val="20"/>
          <w:szCs w:val="20"/>
          <w:lang w:val="es-ES_tradnl"/>
        </w:rPr>
        <w:t xml:space="preserve">la noción de </w:t>
      </w:r>
      <w:r w:rsidRPr="00203F1C">
        <w:rPr>
          <w:rFonts w:ascii="Arial" w:hAnsi="Arial" w:cs="Arial"/>
          <w:bCs/>
          <w:i/>
          <w:iCs/>
          <w:color w:val="000000" w:themeColor="text1"/>
          <w:sz w:val="20"/>
          <w:szCs w:val="20"/>
          <w:lang w:val="es-ES_tradnl"/>
        </w:rPr>
        <w:t>Servicios Nacionales</w:t>
      </w:r>
      <w:r w:rsidRPr="00203F1C">
        <w:rPr>
          <w:rFonts w:ascii="Arial" w:hAnsi="Arial" w:cs="Arial"/>
          <w:bCs/>
          <w:color w:val="000000" w:themeColor="text1"/>
          <w:sz w:val="20"/>
          <w:szCs w:val="20"/>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203F1C">
        <w:rPr>
          <w:rFonts w:ascii="Arial" w:hAnsi="Arial" w:cs="Arial"/>
          <w:bCs/>
          <w:i/>
          <w:iCs/>
          <w:color w:val="000000" w:themeColor="text1"/>
          <w:sz w:val="20"/>
          <w:szCs w:val="20"/>
          <w:lang w:val="es-ES_tradnl"/>
        </w:rPr>
        <w:t xml:space="preserve">Servicios Nacionales </w:t>
      </w:r>
      <w:r w:rsidRPr="00203F1C">
        <w:rPr>
          <w:rFonts w:ascii="Arial" w:hAnsi="Arial" w:cs="Arial"/>
          <w:bCs/>
          <w:color w:val="000000" w:themeColor="text1"/>
          <w:sz w:val="20"/>
          <w:szCs w:val="20"/>
          <w:lang w:val="es-ES_tradnl"/>
        </w:rPr>
        <w:t xml:space="preserve">remite a la noción de </w:t>
      </w:r>
      <w:r w:rsidRPr="00203F1C">
        <w:rPr>
          <w:rFonts w:ascii="Arial" w:hAnsi="Arial" w:cs="Arial"/>
          <w:bCs/>
          <w:i/>
          <w:iCs/>
          <w:color w:val="000000" w:themeColor="text1"/>
          <w:sz w:val="20"/>
          <w:szCs w:val="20"/>
          <w:lang w:val="es-ES_tradnl"/>
        </w:rPr>
        <w:t>Bienes Nacionales</w:t>
      </w:r>
      <w:r w:rsidRPr="00203F1C">
        <w:rPr>
          <w:rFonts w:ascii="Arial" w:hAnsi="Arial" w:cs="Arial"/>
          <w:bCs/>
          <w:color w:val="000000" w:themeColor="text1"/>
          <w:sz w:val="20"/>
          <w:szCs w:val="2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p>
    <w:p w14:paraId="1757EC41" w14:textId="77777777" w:rsidR="00580C2A" w:rsidRPr="00014A19" w:rsidRDefault="00580C2A" w:rsidP="006F0985">
      <w:pPr>
        <w:spacing w:after="0" w:line="240" w:lineRule="auto"/>
        <w:jc w:val="both"/>
        <w:rPr>
          <w:rFonts w:ascii="Arial" w:hAnsi="Arial" w:cs="Arial"/>
          <w:color w:val="000000" w:themeColor="text1"/>
          <w:sz w:val="20"/>
          <w:szCs w:val="20"/>
          <w:highlight w:val="yellow"/>
          <w:lang w:val="es-ES_tradnl"/>
        </w:rPr>
      </w:pPr>
    </w:p>
    <w:p w14:paraId="230F32A3" w14:textId="77777777" w:rsidR="00580C2A" w:rsidRPr="001761DE" w:rsidRDefault="00580C2A" w:rsidP="006F0985">
      <w:pPr>
        <w:spacing w:after="0" w:line="240" w:lineRule="auto"/>
        <w:jc w:val="both"/>
        <w:rPr>
          <w:rFonts w:ascii="Arial" w:eastAsia="Calibri" w:hAnsi="Arial" w:cs="Arial"/>
          <w:b/>
          <w:bCs/>
          <w:color w:val="000000" w:themeColor="text1"/>
          <w:lang w:val="es-ES_tradnl"/>
        </w:rPr>
      </w:pPr>
      <w:r w:rsidRPr="001761DE">
        <w:rPr>
          <w:rFonts w:ascii="Arial" w:eastAsia="Calibri" w:hAnsi="Arial" w:cs="Arial"/>
          <w:b/>
          <w:bCs/>
          <w:color w:val="000000" w:themeColor="text1"/>
          <w:lang w:val="es-ES_tradnl"/>
        </w:rPr>
        <w:t>DECRETO 680 DE 2021 – Regla de origen – Criterios – Identificación – Bienes nacionales relevantes</w:t>
      </w:r>
    </w:p>
    <w:p w14:paraId="19165376" w14:textId="77777777" w:rsidR="00580C2A" w:rsidRPr="001761DE" w:rsidRDefault="00580C2A" w:rsidP="006F0985">
      <w:pPr>
        <w:spacing w:after="0" w:line="240" w:lineRule="auto"/>
        <w:jc w:val="both"/>
        <w:rPr>
          <w:rFonts w:ascii="Arial" w:hAnsi="Arial" w:cs="Arial"/>
          <w:color w:val="000000" w:themeColor="text1"/>
          <w:sz w:val="20"/>
          <w:szCs w:val="20"/>
          <w:lang w:val="es-ES_tradnl"/>
        </w:rPr>
      </w:pPr>
    </w:p>
    <w:p w14:paraId="6023EB82" w14:textId="77777777" w:rsidR="000C4F25" w:rsidRPr="000C4F25" w:rsidRDefault="000C4F25" w:rsidP="000C4F25">
      <w:pPr>
        <w:spacing w:after="0" w:line="240" w:lineRule="auto"/>
        <w:jc w:val="both"/>
        <w:rPr>
          <w:rFonts w:ascii="Arial" w:hAnsi="Arial" w:cs="Arial"/>
          <w:bCs/>
          <w:color w:val="000000" w:themeColor="text1"/>
          <w:sz w:val="20"/>
          <w:szCs w:val="20"/>
          <w:lang w:val="es-ES_tradnl"/>
        </w:rPr>
      </w:pPr>
      <w:r w:rsidRPr="000C4F25">
        <w:rPr>
          <w:rFonts w:ascii="Arial" w:hAnsi="Arial" w:cs="Arial"/>
          <w:bCs/>
          <w:color w:val="000000" w:themeColor="text1"/>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la  aquella información recabada en la etapa de planeación proceso, ii) el porcentaje de participación de los bienes en el presupuesto del contratos y iii)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69B46278" w14:textId="77777777" w:rsidR="0045512F" w:rsidRPr="00014A19" w:rsidRDefault="0045512F" w:rsidP="006F0985">
      <w:pPr>
        <w:spacing w:after="0" w:line="240" w:lineRule="auto"/>
        <w:jc w:val="both"/>
        <w:rPr>
          <w:rFonts w:ascii="Arial" w:hAnsi="Arial" w:cs="Arial"/>
          <w:color w:val="000000" w:themeColor="text1"/>
          <w:sz w:val="20"/>
          <w:szCs w:val="20"/>
          <w:highlight w:val="yellow"/>
          <w:lang w:val="es-ES_tradnl"/>
        </w:rPr>
      </w:pPr>
    </w:p>
    <w:p w14:paraId="1BBAA0C9" w14:textId="77777777" w:rsidR="00580C2A" w:rsidRPr="00BA6CE6" w:rsidRDefault="00580C2A" w:rsidP="006F0985">
      <w:pPr>
        <w:spacing w:after="0" w:line="240" w:lineRule="auto"/>
        <w:jc w:val="both"/>
        <w:rPr>
          <w:rFonts w:ascii="Arial" w:eastAsia="Calibri" w:hAnsi="Arial" w:cs="Arial"/>
          <w:b/>
          <w:bCs/>
          <w:color w:val="000000" w:themeColor="text1"/>
          <w:lang w:val="es-ES_tradnl"/>
        </w:rPr>
      </w:pPr>
      <w:r w:rsidRPr="00BA6CE6">
        <w:rPr>
          <w:rFonts w:ascii="Arial" w:eastAsia="Calibri" w:hAnsi="Arial" w:cs="Arial"/>
          <w:b/>
          <w:bCs/>
          <w:color w:val="000000" w:themeColor="text1"/>
          <w:lang w:val="es-ES_tradnl"/>
        </w:rPr>
        <w:t>DOCUMENTOS TIPO – Modificaciones – Puntaje – Apoyo a la industria nacional – Metodología – Bienes nacionales relevantes</w:t>
      </w:r>
    </w:p>
    <w:p w14:paraId="61B6EE5F" w14:textId="77777777" w:rsidR="00580C2A" w:rsidRPr="00BA6CE6" w:rsidRDefault="00580C2A" w:rsidP="006F0985">
      <w:pPr>
        <w:spacing w:after="0" w:line="240" w:lineRule="auto"/>
        <w:jc w:val="both"/>
        <w:rPr>
          <w:rFonts w:ascii="Arial" w:hAnsi="Arial" w:cs="Arial"/>
          <w:color w:val="000000" w:themeColor="text1"/>
          <w:sz w:val="20"/>
          <w:szCs w:val="20"/>
          <w:lang w:val="es-ES_tradnl"/>
        </w:rPr>
      </w:pPr>
    </w:p>
    <w:p w14:paraId="242C69FC" w14:textId="77777777" w:rsidR="000C4F25" w:rsidRPr="000C4F25" w:rsidRDefault="000C4F25" w:rsidP="000C4F25">
      <w:pPr>
        <w:spacing w:after="0" w:line="240" w:lineRule="auto"/>
        <w:jc w:val="both"/>
        <w:rPr>
          <w:rFonts w:ascii="Arial" w:hAnsi="Arial" w:cs="Arial"/>
          <w:bCs/>
          <w:color w:val="000000" w:themeColor="text1"/>
          <w:sz w:val="20"/>
          <w:szCs w:val="20"/>
          <w:lang w:val="es-ES_tradnl"/>
        </w:rPr>
      </w:pPr>
      <w:r w:rsidRPr="000C4F25">
        <w:rPr>
          <w:rFonts w:ascii="Arial" w:hAnsi="Arial" w:cs="Arial"/>
          <w:bCs/>
          <w:color w:val="000000" w:themeColor="text1"/>
          <w:sz w:val="20"/>
          <w:szCs w:val="2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2E143D22" w14:textId="597A1904" w:rsidR="004815D0" w:rsidRPr="00014A19" w:rsidRDefault="004815D0" w:rsidP="006F0985">
      <w:pPr>
        <w:spacing w:after="0" w:line="240" w:lineRule="auto"/>
        <w:jc w:val="both"/>
        <w:rPr>
          <w:rFonts w:ascii="Arial" w:hAnsi="Arial" w:cs="Arial"/>
          <w:color w:val="000000" w:themeColor="text1"/>
          <w:sz w:val="20"/>
          <w:szCs w:val="20"/>
          <w:highlight w:val="yellow"/>
          <w:lang w:val="es-ES_tradnl"/>
        </w:rPr>
      </w:pPr>
    </w:p>
    <w:p w14:paraId="3C1E9C39" w14:textId="7909EEE7" w:rsidR="004815D0" w:rsidRPr="00BA6CE6" w:rsidRDefault="00AC51CC" w:rsidP="006F0985">
      <w:pPr>
        <w:spacing w:after="0" w:line="240" w:lineRule="auto"/>
        <w:jc w:val="both"/>
        <w:rPr>
          <w:rFonts w:ascii="Arial" w:hAnsi="Arial" w:cs="Arial"/>
          <w:b/>
          <w:bCs/>
          <w:color w:val="000000" w:themeColor="text1"/>
          <w:lang w:val="es-ES_tradnl"/>
        </w:rPr>
      </w:pPr>
      <w:r w:rsidRPr="00BA6CE6">
        <w:rPr>
          <w:rFonts w:ascii="Arial" w:hAnsi="Arial" w:cs="Arial"/>
          <w:b/>
          <w:bCs/>
          <w:color w:val="000000" w:themeColor="text1"/>
        </w:rPr>
        <w:lastRenderedPageBreak/>
        <w:t xml:space="preserve">PUNTAJE POR SERVICIOS NACIONALES O CONTRATO NACIONAL </w:t>
      </w:r>
      <w:r w:rsidR="00F8736C" w:rsidRPr="00BA6CE6">
        <w:rPr>
          <w:rFonts w:ascii="Arial" w:hAnsi="Arial" w:cs="Arial"/>
          <w:b/>
          <w:bCs/>
          <w:color w:val="000000" w:themeColor="text1"/>
        </w:rPr>
        <w:t xml:space="preserve">– </w:t>
      </w:r>
      <w:r w:rsidRPr="00BA6CE6">
        <w:rPr>
          <w:rFonts w:ascii="Arial" w:hAnsi="Arial" w:cs="Arial"/>
          <w:b/>
          <w:bCs/>
          <w:color w:val="000000" w:themeColor="text1"/>
        </w:rPr>
        <w:t xml:space="preserve">Proponente nacional </w:t>
      </w:r>
      <w:r w:rsidR="007448E1" w:rsidRPr="00BA6CE6">
        <w:rPr>
          <w:rFonts w:ascii="Arial" w:hAnsi="Arial" w:cs="Arial"/>
          <w:b/>
          <w:bCs/>
          <w:color w:val="000000" w:themeColor="text1"/>
        </w:rPr>
        <w:t xml:space="preserve">– </w:t>
      </w:r>
      <w:r w:rsidR="00F8736C" w:rsidRPr="00BA6CE6">
        <w:rPr>
          <w:rFonts w:ascii="Arial" w:hAnsi="Arial" w:cs="Arial"/>
          <w:b/>
          <w:bCs/>
          <w:color w:val="000000" w:themeColor="text1"/>
        </w:rPr>
        <w:t>Acreditación – Requisitos – Documento Base – Numeral 4.3.1.1</w:t>
      </w:r>
      <w:r w:rsidR="000C4F25">
        <w:rPr>
          <w:rFonts w:ascii="Arial" w:hAnsi="Arial" w:cs="Arial"/>
          <w:b/>
          <w:bCs/>
          <w:color w:val="000000" w:themeColor="text1"/>
        </w:rPr>
        <w:t xml:space="preserve"> – Formato 9A</w:t>
      </w:r>
    </w:p>
    <w:p w14:paraId="497AF4EE" w14:textId="77777777" w:rsidR="00580C2A" w:rsidRPr="00BA6CE6" w:rsidRDefault="00580C2A" w:rsidP="000C4F25">
      <w:pPr>
        <w:spacing w:after="0" w:line="240" w:lineRule="auto"/>
        <w:jc w:val="both"/>
        <w:rPr>
          <w:rFonts w:ascii="Arial" w:hAnsi="Arial" w:cs="Arial"/>
          <w:b/>
          <w:bCs/>
          <w:color w:val="000000" w:themeColor="text1"/>
          <w:sz w:val="20"/>
          <w:szCs w:val="20"/>
          <w:lang w:val="es-ES_tradnl"/>
        </w:rPr>
      </w:pPr>
    </w:p>
    <w:p w14:paraId="55EB3FA6" w14:textId="53699F77" w:rsidR="000C4F25" w:rsidRDefault="000C4F25" w:rsidP="000C4F25">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0C4F25">
        <w:rPr>
          <w:rFonts w:ascii="Arial" w:eastAsia="Calibri" w:hAnsi="Arial" w:cs="Arial"/>
          <w:bCs/>
          <w:color w:val="000000" w:themeColor="text1"/>
          <w:sz w:val="20"/>
          <w:szCs w:val="20"/>
        </w:rPr>
        <w:t>el numeral 4.3.1.1 del Documento Base de Licitación de Obra Pública de Infraestructura de Transporte - Versión 3, modificado por la Resolución 304 de 2021, dispone que, para obtener el puntaje por Servicios Nacionales el proponente nacional deberá presentar además del «Formato 9A – Promoción de Servicios Nacionales o con Trato Nacional» los siguientes documentos, según corresponda: i) Persona natural colombiana: La cédula de ciudadanía del Proponente, ii) Persona natural extranjera residente en Colombia: La visa de residencia que le permita la ejecución del objeto contractual de conformidad con la ley y, iii) Persona jurídica constituida en Colombia: El certificado de existencia y representación legal emitido por alguna de las cámaras de comercio del país.</w:t>
      </w:r>
    </w:p>
    <w:p w14:paraId="33D1865D" w14:textId="77777777" w:rsidR="000C4F25" w:rsidRPr="000C4F25" w:rsidRDefault="000C4F25" w:rsidP="000C4F25">
      <w:pPr>
        <w:spacing w:after="0" w:line="240" w:lineRule="auto"/>
        <w:jc w:val="both"/>
        <w:rPr>
          <w:rFonts w:ascii="Arial" w:eastAsia="Calibri" w:hAnsi="Arial" w:cs="Arial"/>
          <w:bCs/>
          <w:color w:val="000000" w:themeColor="text1"/>
          <w:sz w:val="20"/>
          <w:szCs w:val="20"/>
        </w:rPr>
      </w:pPr>
    </w:p>
    <w:p w14:paraId="3CF5B69F" w14:textId="77777777" w:rsidR="000C4F25" w:rsidRPr="000C4F25" w:rsidRDefault="000C4F25" w:rsidP="000C4F25">
      <w:pPr>
        <w:spacing w:after="0" w:line="240" w:lineRule="auto"/>
        <w:jc w:val="both"/>
        <w:rPr>
          <w:rFonts w:ascii="Arial" w:eastAsia="Calibri" w:hAnsi="Arial" w:cs="Arial"/>
          <w:bCs/>
          <w:color w:val="000000" w:themeColor="text1"/>
          <w:sz w:val="20"/>
          <w:szCs w:val="20"/>
        </w:rPr>
      </w:pPr>
      <w:r w:rsidRPr="000C4F25">
        <w:rPr>
          <w:rFonts w:ascii="Arial" w:eastAsia="Calibri" w:hAnsi="Arial" w:cs="Arial"/>
          <w:bCs/>
          <w:color w:val="000000" w:themeColor="text1"/>
          <w:sz w:val="20"/>
          <w:szCs w:val="20"/>
        </w:rPr>
        <w:t>De acuerdo con esto, en los procesos adelantados con los referidos documentos tipo, para obtener el puntaje de apoyo a la industria nacional, los proponentes necesariamente deben diligenciar y presentar el «Formato 9 – Puntaje de Industria Nacional», de acuerdo con las opciones seleccionadas por la entidad estatal para el otorgamiento del puntaje respectivo. Esto, en tanto que, con el diligenciamiento del «Formato 9A – Promoción de Servicios Nacionales o con Trato Nacional»</w:t>
      </w:r>
      <w:r w:rsidRPr="000C4F25" w:rsidDel="00D30A06">
        <w:rPr>
          <w:rFonts w:ascii="Arial" w:eastAsia="Calibri" w:hAnsi="Arial" w:cs="Arial"/>
          <w:bCs/>
          <w:color w:val="000000" w:themeColor="text1"/>
          <w:sz w:val="20"/>
          <w:szCs w:val="20"/>
        </w:rPr>
        <w:t xml:space="preserve"> </w:t>
      </w:r>
      <w:r w:rsidRPr="000C4F25">
        <w:rPr>
          <w:rFonts w:ascii="Arial" w:eastAsia="Calibri" w:hAnsi="Arial" w:cs="Arial"/>
          <w:bCs/>
          <w:color w:val="000000" w:themeColor="text1"/>
          <w:sz w:val="20"/>
          <w:szCs w:val="20"/>
        </w:rPr>
        <w:t xml:space="preserve">los proponentes bajo la gravedad de juramento, manifiestan el compromiso que asumen de cara a la obtención del puntaje, de tal manera que, al no presentarse este documento se incumplen los requisitos que derivan del Decreto 680 de 2021 y el Documento Base, haciéndose inviable la asignación de puntos por este factor.   </w:t>
      </w:r>
    </w:p>
    <w:p w14:paraId="047C339A" w14:textId="36B3C830" w:rsidR="002A0045" w:rsidRPr="00B4614F" w:rsidRDefault="002A0045" w:rsidP="006F0985">
      <w:pPr>
        <w:spacing w:after="0" w:line="240" w:lineRule="auto"/>
        <w:rPr>
          <w:rFonts w:ascii="Arial" w:eastAsia="Calibri" w:hAnsi="Arial" w:cs="Arial"/>
          <w:color w:val="000000" w:themeColor="text1"/>
        </w:rPr>
      </w:pPr>
    </w:p>
    <w:p w14:paraId="58F47E6E" w14:textId="77777777" w:rsidR="004103EF" w:rsidRPr="00B4614F" w:rsidRDefault="004103EF">
      <w:pPr>
        <w:rPr>
          <w:rFonts w:ascii="Arial" w:eastAsia="Calibri" w:hAnsi="Arial" w:cs="Arial"/>
          <w:color w:val="000000" w:themeColor="text1"/>
        </w:rPr>
      </w:pPr>
      <w:bookmarkStart w:id="2" w:name="_Hlk66111612"/>
      <w:r w:rsidRPr="00B4614F">
        <w:rPr>
          <w:rFonts w:ascii="Arial" w:eastAsia="Calibri" w:hAnsi="Arial" w:cs="Arial"/>
          <w:color w:val="000000" w:themeColor="text1"/>
        </w:rPr>
        <w:br w:type="page"/>
      </w:r>
    </w:p>
    <w:p w14:paraId="15CFD2AF" w14:textId="3F28CBC4" w:rsidR="00B57E4F" w:rsidRDefault="00B57E4F" w:rsidP="00B57E4F">
      <w:pPr>
        <w:spacing w:after="0" w:line="276" w:lineRule="auto"/>
        <w:jc w:val="right"/>
        <w:rPr>
          <w:rFonts w:ascii="Arial" w:eastAsia="Calibri" w:hAnsi="Arial" w:cs="Arial"/>
          <w:color w:val="000000" w:themeColor="text1"/>
        </w:rPr>
      </w:pPr>
    </w:p>
    <w:p w14:paraId="224EF162" w14:textId="407BA536" w:rsidR="00B57E4F" w:rsidRDefault="00110D9D" w:rsidP="00110D9D">
      <w:pPr>
        <w:spacing w:after="0" w:line="276" w:lineRule="auto"/>
        <w:jc w:val="right"/>
        <w:rPr>
          <w:rFonts w:ascii="Arial" w:eastAsia="Calibri" w:hAnsi="Arial" w:cs="Arial"/>
          <w:color w:val="000000" w:themeColor="text1"/>
        </w:rPr>
      </w:pPr>
      <w:bookmarkStart w:id="3" w:name="_Hlk100041022"/>
      <w:r w:rsidRPr="00110D9D">
        <w:rPr>
          <w:rFonts w:ascii="Arial" w:eastAsia="Calibri" w:hAnsi="Arial" w:cs="Arial"/>
          <w:noProof/>
          <w:color w:val="000000" w:themeColor="text1"/>
        </w:rPr>
        <w:drawing>
          <wp:inline distT="0" distB="0" distL="0" distR="0" wp14:anchorId="627DEEE4" wp14:editId="7FCA2CC3">
            <wp:extent cx="2619376" cy="718545"/>
            <wp:effectExtent l="0" t="0" r="0" b="571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637601" cy="723545"/>
                    </a:xfrm>
                    <a:prstGeom prst="rect">
                      <a:avLst/>
                    </a:prstGeom>
                  </pic:spPr>
                </pic:pic>
              </a:graphicData>
            </a:graphic>
          </wp:inline>
        </w:drawing>
      </w:r>
    </w:p>
    <w:p w14:paraId="28562CB7" w14:textId="77777777" w:rsidR="00110D9D" w:rsidRDefault="00110D9D" w:rsidP="002A0045">
      <w:pPr>
        <w:spacing w:after="0" w:line="276" w:lineRule="auto"/>
        <w:rPr>
          <w:rFonts w:ascii="Arial" w:eastAsia="Calibri" w:hAnsi="Arial" w:cs="Arial"/>
          <w:color w:val="000000" w:themeColor="text1"/>
        </w:rPr>
      </w:pPr>
    </w:p>
    <w:p w14:paraId="0F2F4D64" w14:textId="20CC8B7E" w:rsidR="00110D9D" w:rsidRPr="00110D9D" w:rsidRDefault="00110D9D" w:rsidP="002A0045">
      <w:pPr>
        <w:spacing w:after="0" w:line="276" w:lineRule="auto"/>
        <w:rPr>
          <w:rFonts w:ascii="Arial" w:eastAsia="Calibri" w:hAnsi="Arial" w:cs="Arial"/>
          <w:color w:val="7F7F7F" w:themeColor="text1" w:themeTint="80"/>
        </w:rPr>
      </w:pPr>
      <w:r w:rsidRPr="00110D9D">
        <w:rPr>
          <w:rFonts w:ascii="Arial" w:eastAsia="Calibri" w:hAnsi="Arial" w:cs="Arial"/>
          <w:color w:val="7F7F7F" w:themeColor="text1" w:themeTint="80"/>
        </w:rPr>
        <w:t xml:space="preserve">Bogotá, D.C. </w:t>
      </w:r>
      <w:r w:rsidR="00CB2504">
        <w:rPr>
          <w:rFonts w:ascii="Arial" w:eastAsia="Calibri" w:hAnsi="Arial" w:cs="Arial"/>
          <w:color w:val="7F7F7F" w:themeColor="text1" w:themeTint="80"/>
        </w:rPr>
        <w:t>0</w:t>
      </w:r>
      <w:r w:rsidRPr="00110D9D">
        <w:rPr>
          <w:rFonts w:ascii="Arial" w:eastAsia="Calibri" w:hAnsi="Arial" w:cs="Arial"/>
          <w:color w:val="7F7F7F" w:themeColor="text1" w:themeTint="80"/>
        </w:rPr>
        <w:t xml:space="preserve">5 Abril </w:t>
      </w:r>
      <w:r w:rsidR="00CB2504">
        <w:rPr>
          <w:rFonts w:ascii="Arial" w:eastAsia="Calibri" w:hAnsi="Arial" w:cs="Arial"/>
          <w:color w:val="7F7F7F" w:themeColor="text1" w:themeTint="80"/>
        </w:rPr>
        <w:t xml:space="preserve">de </w:t>
      </w:r>
      <w:r w:rsidRPr="00110D9D">
        <w:rPr>
          <w:rFonts w:ascii="Arial" w:eastAsia="Calibri" w:hAnsi="Arial" w:cs="Arial"/>
          <w:color w:val="7F7F7F" w:themeColor="text1" w:themeTint="80"/>
        </w:rPr>
        <w:t>2022</w:t>
      </w:r>
    </w:p>
    <w:p w14:paraId="5A64A1B0" w14:textId="77777777" w:rsidR="00110D9D" w:rsidRDefault="00110D9D" w:rsidP="002A0045">
      <w:pPr>
        <w:spacing w:after="0" w:line="276" w:lineRule="auto"/>
        <w:rPr>
          <w:rFonts w:ascii="Arial" w:eastAsia="Calibri" w:hAnsi="Arial" w:cs="Arial"/>
          <w:color w:val="000000" w:themeColor="text1"/>
        </w:rPr>
      </w:pPr>
    </w:p>
    <w:p w14:paraId="3E8CEBD0" w14:textId="24B8A37C" w:rsidR="00580C2A" w:rsidRPr="00B4614F" w:rsidRDefault="00580C2A" w:rsidP="002A0045">
      <w:pPr>
        <w:spacing w:after="0" w:line="276" w:lineRule="auto"/>
        <w:rPr>
          <w:rFonts w:ascii="Arial" w:eastAsia="Calibri" w:hAnsi="Arial" w:cs="Arial"/>
          <w:color w:val="000000" w:themeColor="text1"/>
        </w:rPr>
      </w:pPr>
      <w:r w:rsidRPr="00B4614F">
        <w:rPr>
          <w:rFonts w:ascii="Arial" w:eastAsia="Calibri" w:hAnsi="Arial" w:cs="Arial"/>
          <w:color w:val="000000" w:themeColor="text1"/>
        </w:rPr>
        <w:t>Señor</w:t>
      </w:r>
      <w:r w:rsidR="00690F10">
        <w:rPr>
          <w:rFonts w:ascii="Arial" w:eastAsia="Calibri" w:hAnsi="Arial" w:cs="Arial"/>
          <w:color w:val="000000" w:themeColor="text1"/>
        </w:rPr>
        <w:t>(a)</w:t>
      </w:r>
    </w:p>
    <w:p w14:paraId="3F3F6C32" w14:textId="25B98DD8" w:rsidR="00580C2A" w:rsidRPr="00B4614F" w:rsidRDefault="00690F10" w:rsidP="002A0045">
      <w:pPr>
        <w:spacing w:after="0" w:line="276" w:lineRule="auto"/>
        <w:rPr>
          <w:rFonts w:ascii="Arial" w:eastAsia="Calibri" w:hAnsi="Arial" w:cs="Arial"/>
          <w:b/>
          <w:bCs/>
          <w:color w:val="000000" w:themeColor="text1"/>
        </w:rPr>
      </w:pPr>
      <w:r>
        <w:rPr>
          <w:rFonts w:ascii="Arial" w:eastAsia="Calibri" w:hAnsi="Arial" w:cs="Arial"/>
          <w:b/>
          <w:bCs/>
          <w:color w:val="000000" w:themeColor="text1"/>
        </w:rPr>
        <w:t>Ciudadano(a) anónimo(a)</w:t>
      </w:r>
    </w:p>
    <w:p w14:paraId="7F2687A3" w14:textId="63BF47A1" w:rsidR="00580C2A" w:rsidRPr="00B4614F" w:rsidRDefault="00690F10" w:rsidP="002A0045">
      <w:pPr>
        <w:pStyle w:val="Sinespaciado"/>
        <w:spacing w:line="276" w:lineRule="auto"/>
        <w:rPr>
          <w:rFonts w:ascii="Arial" w:hAnsi="Arial" w:cs="Arial"/>
          <w:bCs/>
          <w:color w:val="000000" w:themeColor="text1"/>
          <w:sz w:val="22"/>
        </w:rPr>
      </w:pPr>
      <w:r>
        <w:rPr>
          <w:rFonts w:ascii="Arial" w:hAnsi="Arial" w:cs="Arial"/>
          <w:bCs/>
          <w:color w:val="000000" w:themeColor="text1"/>
          <w:sz w:val="22"/>
        </w:rPr>
        <w:t xml:space="preserve">Bogotá, D.C. </w:t>
      </w:r>
    </w:p>
    <w:p w14:paraId="042E7161" w14:textId="77777777" w:rsidR="00580C2A" w:rsidRPr="00B4614F" w:rsidRDefault="00580C2A" w:rsidP="002A0045">
      <w:pPr>
        <w:pStyle w:val="Sinespaciado"/>
        <w:spacing w:line="276" w:lineRule="auto"/>
        <w:rPr>
          <w:rFonts w:ascii="Arial" w:hAnsi="Arial" w:cs="Arial"/>
          <w:bCs/>
          <w:color w:val="000000" w:themeColor="text1"/>
          <w:sz w:val="22"/>
        </w:rPr>
      </w:pPr>
    </w:p>
    <w:p w14:paraId="04C03EC7" w14:textId="20CD4BD7" w:rsidR="00580C2A" w:rsidRPr="00B4614F" w:rsidRDefault="00580C2A" w:rsidP="002A0045">
      <w:pPr>
        <w:pStyle w:val="Sinespaciado"/>
        <w:spacing w:line="276" w:lineRule="auto"/>
        <w:jc w:val="center"/>
        <w:rPr>
          <w:rFonts w:ascii="Arial" w:hAnsi="Arial" w:cs="Arial"/>
          <w:b/>
          <w:color w:val="000000" w:themeColor="text1"/>
          <w:sz w:val="22"/>
        </w:rPr>
      </w:pPr>
      <w:r w:rsidRPr="00B4614F">
        <w:rPr>
          <w:rFonts w:ascii="Arial" w:hAnsi="Arial" w:cs="Arial"/>
          <w:b/>
          <w:color w:val="000000" w:themeColor="text1"/>
          <w:sz w:val="22"/>
        </w:rPr>
        <w:t xml:space="preserve">Concepto C – </w:t>
      </w:r>
      <w:r w:rsidR="00014A19">
        <w:rPr>
          <w:rFonts w:ascii="Arial" w:hAnsi="Arial" w:cs="Arial"/>
          <w:b/>
          <w:color w:val="000000" w:themeColor="text1"/>
          <w:sz w:val="22"/>
        </w:rPr>
        <w:t>166</w:t>
      </w:r>
      <w:r w:rsidRPr="00B4614F">
        <w:rPr>
          <w:rFonts w:ascii="Arial" w:hAnsi="Arial" w:cs="Arial"/>
          <w:b/>
          <w:color w:val="000000" w:themeColor="text1"/>
          <w:sz w:val="22"/>
        </w:rPr>
        <w:t xml:space="preserve"> de 202</w:t>
      </w:r>
      <w:r w:rsidR="00C828C8" w:rsidRPr="00B4614F">
        <w:rPr>
          <w:rFonts w:ascii="Arial" w:hAnsi="Arial" w:cs="Arial"/>
          <w:b/>
          <w:color w:val="000000" w:themeColor="text1"/>
          <w:sz w:val="22"/>
        </w:rPr>
        <w:t>2</w:t>
      </w:r>
    </w:p>
    <w:p w14:paraId="5E351608" w14:textId="77777777" w:rsidR="00580C2A" w:rsidRPr="00B4614F" w:rsidRDefault="00580C2A" w:rsidP="002A0045">
      <w:pPr>
        <w:pStyle w:val="Sinespaciado"/>
        <w:spacing w:line="276" w:lineRule="aut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0C2A" w:rsidRPr="00B4614F" w14:paraId="700513A4" w14:textId="77777777" w:rsidTr="00014A19">
        <w:trPr>
          <w:trHeight w:val="2499"/>
        </w:trPr>
        <w:tc>
          <w:tcPr>
            <w:tcW w:w="2689" w:type="dxa"/>
            <w:hideMark/>
          </w:tcPr>
          <w:p w14:paraId="359B2486" w14:textId="77777777" w:rsidR="00580C2A" w:rsidRPr="00B4614F" w:rsidRDefault="00580C2A" w:rsidP="006F0985">
            <w:pPr>
              <w:pStyle w:val="Sinespaciado"/>
              <w:jc w:val="both"/>
              <w:rPr>
                <w:rFonts w:ascii="Arial" w:hAnsi="Arial" w:cs="Arial"/>
                <w:b/>
                <w:color w:val="000000" w:themeColor="text1"/>
                <w:sz w:val="22"/>
              </w:rPr>
            </w:pPr>
            <w:r w:rsidRPr="00B4614F">
              <w:rPr>
                <w:rFonts w:ascii="Arial" w:hAnsi="Arial" w:cs="Arial"/>
                <w:b/>
                <w:color w:val="000000" w:themeColor="text1"/>
                <w:sz w:val="22"/>
              </w:rPr>
              <w:t xml:space="preserve">Temas:           </w:t>
            </w:r>
          </w:p>
          <w:p w14:paraId="1BD4E693" w14:textId="77777777" w:rsidR="00580C2A" w:rsidRPr="00B4614F" w:rsidRDefault="00580C2A" w:rsidP="006F0985">
            <w:pPr>
              <w:pStyle w:val="Sinespaciado"/>
              <w:jc w:val="both"/>
              <w:rPr>
                <w:rFonts w:ascii="Arial" w:hAnsi="Arial" w:cs="Arial"/>
                <w:bCs/>
                <w:color w:val="000000" w:themeColor="text1"/>
                <w:sz w:val="22"/>
              </w:rPr>
            </w:pPr>
            <w:r w:rsidRPr="00B4614F">
              <w:rPr>
                <w:rFonts w:ascii="Arial" w:hAnsi="Arial" w:cs="Arial"/>
                <w:bCs/>
                <w:color w:val="000000" w:themeColor="text1"/>
                <w:sz w:val="22"/>
              </w:rPr>
              <w:t xml:space="preserve">                           </w:t>
            </w:r>
          </w:p>
        </w:tc>
        <w:tc>
          <w:tcPr>
            <w:tcW w:w="6237" w:type="dxa"/>
            <w:hideMark/>
          </w:tcPr>
          <w:p w14:paraId="00424B3A" w14:textId="3DE19148" w:rsidR="004103EF" w:rsidRPr="00525290" w:rsidRDefault="00580C2A" w:rsidP="006F0985">
            <w:pPr>
              <w:jc w:val="both"/>
              <w:rPr>
                <w:rFonts w:ascii="Arial" w:hAnsi="Arial" w:cs="Arial"/>
                <w:b/>
                <w:bCs/>
                <w:color w:val="000000" w:themeColor="text1"/>
                <w:lang w:val="es-ES_tradnl"/>
              </w:rPr>
            </w:pPr>
            <w:r w:rsidRPr="00525290">
              <w:rPr>
                <w:rFonts w:ascii="Arial" w:hAnsi="Arial" w:cs="Arial"/>
                <w:bCs/>
                <w:color w:val="000000" w:themeColor="text1"/>
                <w:lang w:val="es-ES_tradnl"/>
              </w:rPr>
              <w:t>DECRETO 680 DE 2021 – Regla de origen – Alcance servicios nacionales / DECRETO 680 DE 2021 – Regla de origen – Criterios – Identificación de bienes nacionales relevantes / DOCUMENTOS TIPO – Modificaciones – Puntaje por apoyo a la industria nacional – Metodología bienes nacionales relevantes</w:t>
            </w:r>
            <w:r w:rsidR="00AC51CC" w:rsidRPr="00525290">
              <w:rPr>
                <w:rFonts w:ascii="Arial" w:hAnsi="Arial" w:cs="Arial"/>
                <w:bCs/>
                <w:color w:val="000000" w:themeColor="text1"/>
                <w:lang w:val="es-ES_tradnl"/>
              </w:rPr>
              <w:t xml:space="preserve"> / </w:t>
            </w:r>
            <w:r w:rsidR="00AC51CC" w:rsidRPr="00525290">
              <w:rPr>
                <w:rFonts w:ascii="Arial" w:hAnsi="Arial" w:cs="Arial"/>
                <w:color w:val="000000" w:themeColor="text1"/>
              </w:rPr>
              <w:t>PUNTAJE POR SERVICIOS NACIONALES O CON TRATO NACIONAL</w:t>
            </w:r>
            <w:r w:rsidR="00AC51CC" w:rsidRPr="00525290">
              <w:rPr>
                <w:rFonts w:ascii="Arial" w:hAnsi="Arial" w:cs="Arial"/>
                <w:b/>
                <w:bCs/>
                <w:color w:val="000000" w:themeColor="text1"/>
              </w:rPr>
              <w:t xml:space="preserve"> </w:t>
            </w:r>
            <w:r w:rsidR="00AC51CC" w:rsidRPr="00525290">
              <w:rPr>
                <w:rFonts w:ascii="Arial" w:hAnsi="Arial" w:cs="Arial"/>
                <w:color w:val="000000" w:themeColor="text1"/>
              </w:rPr>
              <w:t xml:space="preserve">– Proponente nacional </w:t>
            </w:r>
            <w:r w:rsidR="007448E1" w:rsidRPr="00525290">
              <w:rPr>
                <w:rFonts w:ascii="Arial" w:hAnsi="Arial" w:cs="Arial"/>
                <w:color w:val="000000" w:themeColor="text1"/>
              </w:rPr>
              <w:t xml:space="preserve">– </w:t>
            </w:r>
            <w:r w:rsidR="00AC51CC" w:rsidRPr="00525290">
              <w:rPr>
                <w:rFonts w:ascii="Arial" w:hAnsi="Arial" w:cs="Arial"/>
                <w:color w:val="000000" w:themeColor="text1"/>
              </w:rPr>
              <w:t>Acreditación – Requisitos – Documento Base – Numeral 4.3.1.1</w:t>
            </w:r>
            <w:r w:rsidR="000C4F25">
              <w:rPr>
                <w:rFonts w:ascii="Arial" w:hAnsi="Arial" w:cs="Arial"/>
                <w:color w:val="000000" w:themeColor="text1"/>
              </w:rPr>
              <w:t xml:space="preserve"> – Formato 9A </w:t>
            </w:r>
          </w:p>
          <w:p w14:paraId="4CBC5491" w14:textId="77777777" w:rsidR="00580C2A" w:rsidRPr="00525290" w:rsidRDefault="00580C2A" w:rsidP="006F0985">
            <w:pPr>
              <w:pStyle w:val="Sinespaciado"/>
              <w:jc w:val="both"/>
              <w:rPr>
                <w:rFonts w:ascii="Arial" w:hAnsi="Arial" w:cs="Arial"/>
                <w:bCs/>
                <w:color w:val="000000" w:themeColor="text1"/>
                <w:sz w:val="22"/>
              </w:rPr>
            </w:pPr>
          </w:p>
        </w:tc>
      </w:tr>
      <w:tr w:rsidR="00580C2A" w:rsidRPr="00B4614F" w14:paraId="0FDC58DF" w14:textId="77777777" w:rsidTr="00BD1172">
        <w:tc>
          <w:tcPr>
            <w:tcW w:w="2689" w:type="dxa"/>
          </w:tcPr>
          <w:p w14:paraId="0DCF7A09" w14:textId="77777777" w:rsidR="00580C2A" w:rsidRPr="00B4614F" w:rsidRDefault="00580C2A" w:rsidP="006F0985">
            <w:pPr>
              <w:pStyle w:val="Sinespaciado"/>
              <w:jc w:val="both"/>
              <w:rPr>
                <w:rFonts w:ascii="Arial" w:hAnsi="Arial" w:cs="Arial"/>
                <w:b/>
                <w:color w:val="000000" w:themeColor="text1"/>
                <w:sz w:val="22"/>
              </w:rPr>
            </w:pPr>
            <w:r w:rsidRPr="00B4614F">
              <w:rPr>
                <w:rFonts w:ascii="Arial" w:hAnsi="Arial" w:cs="Arial"/>
                <w:b/>
                <w:color w:val="000000" w:themeColor="text1"/>
                <w:sz w:val="22"/>
              </w:rPr>
              <w:t xml:space="preserve">Radicación:                              </w:t>
            </w:r>
          </w:p>
        </w:tc>
        <w:tc>
          <w:tcPr>
            <w:tcW w:w="6237" w:type="dxa"/>
          </w:tcPr>
          <w:p w14:paraId="6B895DB2" w14:textId="519002AA" w:rsidR="00580C2A" w:rsidRPr="00B4614F" w:rsidRDefault="00580C2A" w:rsidP="006F0985">
            <w:pPr>
              <w:pStyle w:val="Sinespaciado"/>
              <w:jc w:val="both"/>
              <w:rPr>
                <w:rFonts w:ascii="Arial" w:hAnsi="Arial" w:cs="Arial"/>
                <w:bCs/>
                <w:color w:val="000000" w:themeColor="text1"/>
                <w:sz w:val="22"/>
              </w:rPr>
            </w:pPr>
            <w:r w:rsidRPr="00B4614F">
              <w:rPr>
                <w:rFonts w:ascii="Arial" w:hAnsi="Arial" w:cs="Arial"/>
                <w:bCs/>
                <w:color w:val="000000" w:themeColor="text1"/>
                <w:sz w:val="22"/>
              </w:rPr>
              <w:t xml:space="preserve">Respuesta a </w:t>
            </w:r>
            <w:r w:rsidR="00014A19">
              <w:rPr>
                <w:rFonts w:ascii="Arial" w:hAnsi="Arial" w:cs="Arial"/>
                <w:bCs/>
                <w:color w:val="000000" w:themeColor="text1"/>
                <w:sz w:val="22"/>
              </w:rPr>
              <w:t xml:space="preserve">la </w:t>
            </w:r>
            <w:r w:rsidRPr="00B4614F">
              <w:rPr>
                <w:rFonts w:ascii="Arial" w:hAnsi="Arial" w:cs="Arial"/>
                <w:bCs/>
                <w:color w:val="000000" w:themeColor="text1"/>
                <w:sz w:val="22"/>
              </w:rPr>
              <w:t>consulta</w:t>
            </w:r>
            <w:r w:rsidR="00014A19">
              <w:rPr>
                <w:rFonts w:ascii="Arial" w:hAnsi="Arial" w:cs="Arial"/>
                <w:bCs/>
                <w:color w:val="000000" w:themeColor="text1"/>
                <w:sz w:val="22"/>
              </w:rPr>
              <w:t xml:space="preserve"> No. </w:t>
            </w:r>
            <w:r w:rsidRPr="00B4614F">
              <w:rPr>
                <w:rFonts w:ascii="Arial" w:hAnsi="Arial" w:cs="Arial"/>
                <w:bCs/>
                <w:color w:val="000000" w:themeColor="text1"/>
                <w:sz w:val="22"/>
              </w:rPr>
              <w:t xml:space="preserve"> </w:t>
            </w:r>
            <w:r w:rsidR="00014A19" w:rsidRPr="00014A19">
              <w:rPr>
                <w:rFonts w:ascii="Arial" w:eastAsia="Calibri" w:hAnsi="Arial" w:cs="Arial"/>
                <w:color w:val="000000" w:themeColor="text1"/>
                <w:sz w:val="22"/>
                <w:lang w:val="es-ES_tradnl"/>
              </w:rPr>
              <w:t>P20220221001713</w:t>
            </w:r>
          </w:p>
        </w:tc>
      </w:tr>
    </w:tbl>
    <w:p w14:paraId="1F21EA7F" w14:textId="77777777" w:rsidR="00580C2A" w:rsidRPr="00B4614F" w:rsidRDefault="00580C2A" w:rsidP="002A0045">
      <w:pPr>
        <w:spacing w:after="0" w:line="276" w:lineRule="auto"/>
        <w:rPr>
          <w:rFonts w:ascii="Arial" w:eastAsia="Calibri" w:hAnsi="Arial" w:cs="Arial"/>
          <w:color w:val="000000" w:themeColor="text1"/>
        </w:rPr>
      </w:pPr>
    </w:p>
    <w:p w14:paraId="732DBA76" w14:textId="3D2F19AF" w:rsidR="00580C2A" w:rsidRPr="00B4614F" w:rsidRDefault="00580C2A" w:rsidP="002A0045">
      <w:pPr>
        <w:spacing w:after="0" w:line="276" w:lineRule="auto"/>
        <w:ind w:right="49"/>
        <w:jc w:val="both"/>
        <w:rPr>
          <w:rFonts w:ascii="Arial" w:eastAsia="Calibri" w:hAnsi="Arial" w:cs="Arial"/>
          <w:color w:val="000000" w:themeColor="text1"/>
        </w:rPr>
      </w:pPr>
      <w:r w:rsidRPr="00B4614F">
        <w:rPr>
          <w:rFonts w:ascii="Arial" w:eastAsia="Calibri" w:hAnsi="Arial" w:cs="Arial"/>
          <w:color w:val="000000" w:themeColor="text1"/>
        </w:rPr>
        <w:t>Estimad</w:t>
      </w:r>
      <w:r w:rsidR="002A0045" w:rsidRPr="00B4614F">
        <w:rPr>
          <w:rFonts w:ascii="Arial" w:eastAsia="Calibri" w:hAnsi="Arial" w:cs="Arial"/>
          <w:color w:val="000000" w:themeColor="text1"/>
        </w:rPr>
        <w:t>o</w:t>
      </w:r>
      <w:r w:rsidR="00FF00F1">
        <w:rPr>
          <w:rFonts w:ascii="Arial" w:eastAsia="Calibri" w:hAnsi="Arial" w:cs="Arial"/>
          <w:color w:val="000000" w:themeColor="text1"/>
        </w:rPr>
        <w:t>(a)</w:t>
      </w:r>
      <w:r w:rsidRPr="00B4614F">
        <w:rPr>
          <w:rFonts w:ascii="Arial" w:eastAsia="Calibri" w:hAnsi="Arial" w:cs="Arial"/>
          <w:color w:val="000000" w:themeColor="text1"/>
        </w:rPr>
        <w:t xml:space="preserve"> </w:t>
      </w:r>
      <w:r w:rsidR="00FF00F1">
        <w:rPr>
          <w:rFonts w:ascii="Arial" w:eastAsia="Calibri" w:hAnsi="Arial" w:cs="Arial"/>
          <w:color w:val="000000" w:themeColor="text1"/>
        </w:rPr>
        <w:t>ciudadano(a)</w:t>
      </w:r>
      <w:r w:rsidR="002A0045" w:rsidRPr="00B4614F">
        <w:rPr>
          <w:rFonts w:ascii="Arial" w:eastAsia="Calibri" w:hAnsi="Arial" w:cs="Arial"/>
          <w:color w:val="000000" w:themeColor="text1"/>
        </w:rPr>
        <w:t>:</w:t>
      </w:r>
      <w:r w:rsidRPr="00B4614F">
        <w:rPr>
          <w:rFonts w:ascii="Arial" w:eastAsia="Calibri" w:hAnsi="Arial" w:cs="Arial"/>
          <w:color w:val="000000" w:themeColor="text1"/>
        </w:rPr>
        <w:t xml:space="preserve"> </w:t>
      </w:r>
    </w:p>
    <w:p w14:paraId="3C574724" w14:textId="77777777" w:rsidR="00580C2A" w:rsidRPr="00B4614F" w:rsidRDefault="00580C2A" w:rsidP="002A0045">
      <w:pPr>
        <w:spacing w:after="0" w:line="276" w:lineRule="auto"/>
        <w:rPr>
          <w:rFonts w:ascii="Arial" w:eastAsia="Calibri" w:hAnsi="Arial" w:cs="Arial"/>
          <w:color w:val="000000" w:themeColor="text1"/>
        </w:rPr>
      </w:pPr>
    </w:p>
    <w:p w14:paraId="7B50F6BB" w14:textId="5CCA6EF6" w:rsidR="00580C2A" w:rsidRPr="00B4614F" w:rsidRDefault="00580C2A" w:rsidP="002A0045">
      <w:pPr>
        <w:spacing w:after="0" w:line="276" w:lineRule="auto"/>
        <w:jc w:val="both"/>
        <w:rPr>
          <w:rFonts w:ascii="Arial" w:eastAsia="Calibri" w:hAnsi="Arial" w:cs="Arial"/>
          <w:lang w:val="es-ES_tradnl"/>
        </w:rPr>
      </w:pPr>
      <w:r w:rsidRPr="00B4614F">
        <w:rPr>
          <w:rFonts w:ascii="Arial" w:eastAsia="Calibri" w:hAnsi="Arial" w:cs="Arial"/>
          <w:color w:val="000000" w:themeColor="text1"/>
          <w:lang w:val="es-ES_tradnl"/>
        </w:rPr>
        <w:t>En ejercicio de la competencia otorgada por el numeral 8 del artículo 11 y el numeral 5 del artículo 3 del Decreto Ley 4170 de 2011</w:t>
      </w:r>
      <w:r w:rsidRPr="00B4614F">
        <w:rPr>
          <w:rFonts w:ascii="Arial" w:eastAsia="Calibri" w:hAnsi="Arial" w:cs="Arial"/>
          <w:lang w:val="es-ES_tradnl"/>
        </w:rPr>
        <w:t>,</w:t>
      </w:r>
      <w:r w:rsidRPr="00B4614F">
        <w:rPr>
          <w:rFonts w:ascii="Arial" w:eastAsia="Calibri" w:hAnsi="Arial" w:cs="Arial"/>
          <w:color w:val="000000" w:themeColor="text1"/>
          <w:lang w:val="es-ES_tradnl"/>
        </w:rPr>
        <w:t xml:space="preserve"> la Agencia Nacional de Contratación Pública ― Colombia Compra Eficiente responde su consulta del </w:t>
      </w:r>
      <w:r w:rsidR="00FF00F1">
        <w:rPr>
          <w:rFonts w:ascii="Arial" w:eastAsia="Calibri" w:hAnsi="Arial" w:cs="Arial"/>
          <w:color w:val="000000" w:themeColor="text1"/>
          <w:lang w:val="es-ES_tradnl"/>
        </w:rPr>
        <w:t>21</w:t>
      </w:r>
      <w:r w:rsidR="002A0045" w:rsidRPr="00B4614F">
        <w:rPr>
          <w:rFonts w:ascii="Arial" w:eastAsia="Calibri" w:hAnsi="Arial" w:cs="Arial"/>
          <w:color w:val="000000" w:themeColor="text1"/>
          <w:lang w:val="es-ES_tradnl"/>
        </w:rPr>
        <w:t xml:space="preserve"> de </w:t>
      </w:r>
      <w:r w:rsidR="00FF00F1">
        <w:rPr>
          <w:rFonts w:ascii="Arial" w:eastAsia="Calibri" w:hAnsi="Arial" w:cs="Arial"/>
          <w:color w:val="000000" w:themeColor="text1"/>
          <w:lang w:val="es-ES_tradnl"/>
        </w:rPr>
        <w:t>febrero</w:t>
      </w:r>
      <w:r w:rsidR="002A0045" w:rsidRPr="00B4614F">
        <w:rPr>
          <w:rFonts w:ascii="Arial" w:eastAsia="Calibri" w:hAnsi="Arial" w:cs="Arial"/>
          <w:color w:val="000000" w:themeColor="text1"/>
          <w:lang w:val="es-ES_tradnl"/>
        </w:rPr>
        <w:t xml:space="preserve"> de 2022</w:t>
      </w:r>
      <w:r w:rsidRPr="00B4614F">
        <w:rPr>
          <w:rFonts w:ascii="Arial" w:eastAsia="Calibri" w:hAnsi="Arial" w:cs="Arial"/>
          <w:color w:val="000000" w:themeColor="text1"/>
          <w:lang w:val="es-ES_tradnl"/>
        </w:rPr>
        <w:t xml:space="preserve">. </w:t>
      </w:r>
    </w:p>
    <w:p w14:paraId="6C166F26" w14:textId="77777777" w:rsidR="00580C2A" w:rsidRPr="00B4614F" w:rsidRDefault="00580C2A" w:rsidP="002A0045">
      <w:pPr>
        <w:spacing w:after="0" w:line="276" w:lineRule="auto"/>
        <w:jc w:val="both"/>
        <w:rPr>
          <w:rFonts w:ascii="Arial" w:eastAsia="Calibri" w:hAnsi="Arial" w:cs="Arial"/>
          <w:color w:val="000000" w:themeColor="text1"/>
        </w:rPr>
      </w:pPr>
    </w:p>
    <w:p w14:paraId="33B2F187" w14:textId="77777777" w:rsidR="00580C2A" w:rsidRPr="00B4614F" w:rsidRDefault="00580C2A" w:rsidP="002A0045">
      <w:pPr>
        <w:pStyle w:val="Prrafodelista"/>
        <w:tabs>
          <w:tab w:val="left" w:pos="284"/>
        </w:tabs>
        <w:spacing w:line="276" w:lineRule="auto"/>
        <w:ind w:left="0"/>
        <w:jc w:val="both"/>
        <w:rPr>
          <w:rFonts w:ascii="Arial" w:eastAsia="Calibri" w:hAnsi="Arial" w:cs="Arial"/>
          <w:b/>
          <w:color w:val="000000" w:themeColor="text1"/>
          <w:sz w:val="22"/>
        </w:rPr>
      </w:pPr>
      <w:r w:rsidRPr="00B4614F">
        <w:rPr>
          <w:rFonts w:ascii="Arial" w:eastAsia="Calibri" w:hAnsi="Arial" w:cs="Arial"/>
          <w:b/>
          <w:color w:val="000000" w:themeColor="text1"/>
          <w:sz w:val="22"/>
        </w:rPr>
        <w:t>1. Problema planteado</w:t>
      </w:r>
    </w:p>
    <w:p w14:paraId="72E89118" w14:textId="77777777" w:rsidR="00580C2A" w:rsidRPr="00B4614F" w:rsidRDefault="00580C2A" w:rsidP="002A0045">
      <w:pPr>
        <w:tabs>
          <w:tab w:val="left" w:pos="426"/>
        </w:tabs>
        <w:spacing w:after="0" w:line="276" w:lineRule="auto"/>
        <w:jc w:val="both"/>
        <w:rPr>
          <w:rFonts w:ascii="Arial" w:eastAsia="Calibri" w:hAnsi="Arial" w:cs="Arial"/>
          <w:b/>
          <w:color w:val="000000" w:themeColor="text1"/>
        </w:rPr>
      </w:pPr>
    </w:p>
    <w:p w14:paraId="0200D9F7" w14:textId="61C16785" w:rsidR="00580C2A" w:rsidRPr="00203F1C" w:rsidRDefault="00580C2A" w:rsidP="00203F1C">
      <w:pPr>
        <w:spacing w:after="120" w:line="276" w:lineRule="auto"/>
        <w:jc w:val="both"/>
        <w:rPr>
          <w:rFonts w:ascii="Arial" w:eastAsia="Calibri" w:hAnsi="Arial" w:cs="Arial"/>
          <w:lang w:val="es-MX"/>
        </w:rPr>
      </w:pPr>
      <w:r w:rsidRPr="00B4614F">
        <w:rPr>
          <w:rFonts w:ascii="Arial" w:hAnsi="Arial" w:cs="Arial"/>
          <w:color w:val="000000" w:themeColor="text1"/>
          <w:lang w:val="es-ES_tradnl"/>
        </w:rPr>
        <w:t>Usted realiza la siguiente p</w:t>
      </w:r>
      <w:r w:rsidR="00BA17AA">
        <w:rPr>
          <w:rFonts w:ascii="Arial" w:hAnsi="Arial" w:cs="Arial"/>
          <w:color w:val="000000" w:themeColor="text1"/>
          <w:lang w:val="es-ES_tradnl"/>
        </w:rPr>
        <w:t>regunta</w:t>
      </w:r>
      <w:r w:rsidRPr="00B4614F">
        <w:rPr>
          <w:rFonts w:ascii="Arial" w:hAnsi="Arial" w:cs="Arial"/>
          <w:color w:val="000000" w:themeColor="text1"/>
          <w:lang w:val="es-ES_tradnl"/>
        </w:rPr>
        <w:t>:</w:t>
      </w:r>
      <w:r w:rsidR="00946A81">
        <w:rPr>
          <w:rFonts w:ascii="Arial" w:eastAsia="Calibri" w:hAnsi="Arial" w:cs="Arial"/>
          <w:lang w:val="es-MX"/>
        </w:rPr>
        <w:t xml:space="preserve"> </w:t>
      </w:r>
      <w:bookmarkStart w:id="4" w:name="_Hlk86132155"/>
      <w:bookmarkStart w:id="5" w:name="_Hlk94037257"/>
      <w:r w:rsidRPr="00203F1C">
        <w:rPr>
          <w:rFonts w:ascii="Arial" w:eastAsia="Calibri" w:hAnsi="Arial" w:cs="Arial"/>
          <w:lang w:val="es-MX"/>
        </w:rPr>
        <w:t>«</w:t>
      </w:r>
      <w:bookmarkEnd w:id="4"/>
      <w:r w:rsidR="00BA17AA" w:rsidRPr="00203F1C">
        <w:rPr>
          <w:rFonts w:ascii="Arial" w:eastAsia="Calibri" w:hAnsi="Arial" w:cs="Arial"/>
          <w:lang w:val="es-MX"/>
        </w:rPr>
        <w:t>[¿]Quiero preguntar si yo no adjunto formato 9 de apoyo a la industria nacional, pero en su efecto yo adjunto cámara de comercio y cedula (sic) del representante legal, estos documentos son validos (sic) para el conocimiento de dicho puntaje?</w:t>
      </w:r>
      <w:r w:rsidRPr="00203F1C">
        <w:rPr>
          <w:rFonts w:ascii="Arial" w:eastAsia="Calibri" w:hAnsi="Arial" w:cs="Arial"/>
          <w:lang w:val="es-MX"/>
        </w:rPr>
        <w:t>».</w:t>
      </w:r>
    </w:p>
    <w:bookmarkEnd w:id="5"/>
    <w:p w14:paraId="2C55F799" w14:textId="77777777" w:rsidR="00580C2A" w:rsidRPr="00B4614F" w:rsidRDefault="00580C2A" w:rsidP="002A0045">
      <w:pPr>
        <w:tabs>
          <w:tab w:val="left" w:pos="426"/>
        </w:tabs>
        <w:spacing w:after="0" w:line="276" w:lineRule="auto"/>
        <w:ind w:left="709" w:right="709"/>
        <w:jc w:val="both"/>
        <w:rPr>
          <w:rFonts w:ascii="Arial" w:eastAsia="Calibri" w:hAnsi="Arial" w:cs="Arial"/>
          <w:color w:val="000000" w:themeColor="text1"/>
        </w:rPr>
      </w:pPr>
    </w:p>
    <w:p w14:paraId="79087BD3" w14:textId="77777777" w:rsidR="00580C2A" w:rsidRPr="00B4614F" w:rsidRDefault="00580C2A" w:rsidP="002A0045">
      <w:pPr>
        <w:tabs>
          <w:tab w:val="left" w:pos="426"/>
        </w:tabs>
        <w:spacing w:after="0" w:line="276" w:lineRule="auto"/>
        <w:jc w:val="both"/>
        <w:rPr>
          <w:rFonts w:ascii="Arial" w:eastAsia="Calibri" w:hAnsi="Arial" w:cs="Arial"/>
          <w:b/>
          <w:color w:val="000000" w:themeColor="text1"/>
        </w:rPr>
      </w:pPr>
      <w:r w:rsidRPr="00B4614F">
        <w:rPr>
          <w:rFonts w:ascii="Arial" w:eastAsia="Calibri" w:hAnsi="Arial" w:cs="Arial"/>
          <w:b/>
          <w:color w:val="000000" w:themeColor="text1"/>
        </w:rPr>
        <w:t>2. Consideraciones</w:t>
      </w:r>
    </w:p>
    <w:bookmarkEnd w:id="0"/>
    <w:p w14:paraId="55834649" w14:textId="77777777" w:rsidR="00580C2A" w:rsidRPr="00B4614F" w:rsidRDefault="00580C2A" w:rsidP="002A0045">
      <w:pPr>
        <w:spacing w:after="0" w:line="276" w:lineRule="auto"/>
        <w:jc w:val="both"/>
        <w:rPr>
          <w:rFonts w:ascii="Arial" w:hAnsi="Arial" w:cs="Arial"/>
          <w:color w:val="000000" w:themeColor="text1"/>
        </w:rPr>
      </w:pPr>
    </w:p>
    <w:p w14:paraId="748837E5" w14:textId="32C7F3A7" w:rsidR="002A0045" w:rsidRPr="00B4614F" w:rsidRDefault="00352379" w:rsidP="00352379">
      <w:pPr>
        <w:spacing w:after="120" w:line="276" w:lineRule="auto"/>
        <w:jc w:val="both"/>
        <w:rPr>
          <w:rFonts w:ascii="Arial" w:eastAsia="Calibri" w:hAnsi="Arial" w:cs="Arial"/>
          <w:lang w:val="es-MX"/>
        </w:rPr>
      </w:pPr>
      <w:r w:rsidRPr="00B4614F">
        <w:rPr>
          <w:rFonts w:ascii="Arial" w:eastAsia="Calibri" w:hAnsi="Arial" w:cs="Arial"/>
          <w:lang w:val="es-MX"/>
        </w:rPr>
        <w:lastRenderedPageBreak/>
        <w:t xml:space="preserve">Para abordar los interrogantes planteados, se analizarán los siguientes temas: i) otorgamiento de puntaje por apoyo a la industria nacional de conformidad con la Ley 816 de 2003 y la noción de Servicios Nacionales introducida por el Decreto 680 de 2021, y ii) la regulación del puntaje por apoyo a la industria nacional en procesos adelantados con documentos tipo después de la expedición del Decreto 680 de 2021. </w:t>
      </w:r>
    </w:p>
    <w:p w14:paraId="460A559B" w14:textId="4BF00428" w:rsidR="00580C2A" w:rsidRPr="00B4614F" w:rsidRDefault="00580C2A" w:rsidP="002A0045">
      <w:pPr>
        <w:spacing w:after="0" w:line="276" w:lineRule="auto"/>
        <w:ind w:firstLine="708"/>
        <w:jc w:val="both"/>
        <w:rPr>
          <w:rFonts w:ascii="Arial" w:eastAsia="Calibri" w:hAnsi="Arial" w:cs="Arial"/>
        </w:rPr>
      </w:pPr>
      <w:r w:rsidRPr="00B4614F">
        <w:rPr>
          <w:rFonts w:ascii="Arial" w:eastAsia="Calibri" w:hAnsi="Arial" w:cs="Arial"/>
        </w:rPr>
        <w:t xml:space="preserve">La Agencia Nacional de Contratación Pública – Colombia Compra Eficiente analizó la aplicación del Decreto 680 de 2021 y el otorgamiento del puntaje por apoyo a la industria nacional en los procedimientos de selección en los conceptos </w:t>
      </w:r>
      <w:r w:rsidRPr="00B4614F">
        <w:rPr>
          <w:rFonts w:ascii="Arial" w:eastAsia="Calibri" w:hAnsi="Arial" w:cs="Arial"/>
          <w:lang w:val="es-ES_tradnl"/>
        </w:rPr>
        <w:t>C-442 del 26 de agosto de 2021, C-542 del 20 de octubre de 2021</w:t>
      </w:r>
      <w:r w:rsidR="002D09DF">
        <w:rPr>
          <w:rFonts w:ascii="Arial" w:eastAsia="Calibri" w:hAnsi="Arial" w:cs="Arial"/>
          <w:lang w:val="es-ES_tradnl"/>
        </w:rPr>
        <w:t xml:space="preserve">, </w:t>
      </w:r>
      <w:r w:rsidRPr="00B4614F">
        <w:rPr>
          <w:rFonts w:ascii="Arial" w:eastAsia="Calibri" w:hAnsi="Arial" w:cs="Arial"/>
          <w:lang w:val="es-ES_tradnl"/>
        </w:rPr>
        <w:t>C-549 del 5 de noviembre de 2021</w:t>
      </w:r>
      <w:r w:rsidR="002D09DF">
        <w:rPr>
          <w:rFonts w:ascii="Arial" w:eastAsia="Calibri" w:hAnsi="Arial" w:cs="Arial"/>
          <w:lang w:val="es-ES_tradnl"/>
        </w:rPr>
        <w:t xml:space="preserve"> y C-020 del 22 de febrero de 2022</w:t>
      </w:r>
      <w:r w:rsidRPr="00B4614F">
        <w:rPr>
          <w:rFonts w:ascii="Arial" w:eastAsia="Calibri" w:hAnsi="Arial" w:cs="Arial"/>
          <w:lang w:val="es-ES_tradnl"/>
        </w:rPr>
        <w:t>. Asimismo, la Agencia explicó la aplicación de la Resolución 304 de 2021 «</w:t>
      </w:r>
      <w:r w:rsidRPr="00B4614F">
        <w:rPr>
          <w:rFonts w:ascii="Arial" w:eastAsia="Calibri" w:hAnsi="Arial" w:cs="Arial"/>
        </w:rPr>
        <w:t xml:space="preserve">Por la cual se modifican los Documentos Tipo adoptados por la Agencia Nacional de Contratación Pública – Colombia Compra Eficiente» </w:t>
      </w:r>
      <w:r w:rsidR="00E335AE" w:rsidRPr="00B4614F">
        <w:rPr>
          <w:rFonts w:ascii="Arial" w:eastAsia="Calibri" w:hAnsi="Arial" w:cs="Arial"/>
        </w:rPr>
        <w:t>en los conceptos</w:t>
      </w:r>
      <w:r w:rsidRPr="00B4614F">
        <w:rPr>
          <w:rFonts w:ascii="Arial" w:eastAsia="Calibri" w:hAnsi="Arial" w:cs="Arial"/>
        </w:rPr>
        <w:t xml:space="preserve"> C-549 del 5 de noviembre de 2021</w:t>
      </w:r>
      <w:r w:rsidR="005023C9">
        <w:rPr>
          <w:rFonts w:ascii="Arial" w:eastAsia="Calibri" w:hAnsi="Arial" w:cs="Arial"/>
        </w:rPr>
        <w:t>, C</w:t>
      </w:r>
      <w:r w:rsidR="00F1330A">
        <w:rPr>
          <w:rFonts w:ascii="Arial" w:eastAsia="Calibri" w:hAnsi="Arial" w:cs="Arial"/>
        </w:rPr>
        <w:t>-647 del 22 de noviembre de 2021</w:t>
      </w:r>
      <w:r w:rsidR="002A0045" w:rsidRPr="00B4614F">
        <w:rPr>
          <w:rFonts w:ascii="Arial" w:eastAsia="Calibri" w:hAnsi="Arial" w:cs="Arial"/>
        </w:rPr>
        <w:t xml:space="preserve"> </w:t>
      </w:r>
      <w:r w:rsidR="00E335AE" w:rsidRPr="00B4614F">
        <w:rPr>
          <w:rFonts w:ascii="Arial" w:eastAsia="Calibri" w:hAnsi="Arial" w:cs="Arial"/>
        </w:rPr>
        <w:t>y C-688 del 4 de enero de 2022.</w:t>
      </w:r>
      <w:r w:rsidRPr="00B4614F">
        <w:rPr>
          <w:rFonts w:ascii="Arial" w:eastAsia="Calibri" w:hAnsi="Arial" w:cs="Arial"/>
        </w:rPr>
        <w:t xml:space="preserve"> Algunos de los argumentos y tesis expuestos en estos conceptos se reiteran a continuación. </w:t>
      </w:r>
    </w:p>
    <w:p w14:paraId="1583082F" w14:textId="77777777" w:rsidR="00580C2A" w:rsidRPr="00B4614F" w:rsidRDefault="00580C2A" w:rsidP="002A0045">
      <w:pPr>
        <w:spacing w:after="0" w:line="276" w:lineRule="auto"/>
        <w:jc w:val="both"/>
        <w:rPr>
          <w:rFonts w:ascii="Arial" w:eastAsia="Calibri" w:hAnsi="Arial" w:cs="Arial"/>
          <w:b/>
          <w:color w:val="000000"/>
          <w:lang w:val="es-ES_tradnl"/>
        </w:rPr>
      </w:pPr>
    </w:p>
    <w:p w14:paraId="25D7FFD6" w14:textId="77777777" w:rsidR="00223B53" w:rsidRPr="00B4614F" w:rsidRDefault="00223B53" w:rsidP="00223B53">
      <w:pPr>
        <w:spacing w:after="0" w:line="276" w:lineRule="auto"/>
        <w:jc w:val="both"/>
        <w:rPr>
          <w:rFonts w:ascii="Arial" w:eastAsia="Calibri" w:hAnsi="Arial" w:cs="Arial"/>
          <w:b/>
          <w:color w:val="000000"/>
          <w:lang w:val="es-ES_tradnl"/>
        </w:rPr>
      </w:pPr>
      <w:bookmarkStart w:id="6" w:name="_Hlk87025618"/>
      <w:r w:rsidRPr="00B4614F">
        <w:rPr>
          <w:rFonts w:ascii="Arial" w:eastAsia="Calibri" w:hAnsi="Arial" w:cs="Arial"/>
          <w:b/>
          <w:color w:val="000000"/>
          <w:lang w:val="es-ES_tradnl"/>
        </w:rPr>
        <w:t xml:space="preserve">2.1. Otorgamiento de puntaje por apoyo a la industria nacional de conformidad con la Ley 816 de 2003 y la noción de </w:t>
      </w:r>
      <w:r w:rsidRPr="00B4614F">
        <w:rPr>
          <w:rFonts w:ascii="Arial" w:eastAsia="Calibri" w:hAnsi="Arial" w:cs="Arial"/>
          <w:b/>
          <w:i/>
          <w:iCs/>
          <w:color w:val="000000"/>
          <w:lang w:val="es-ES_tradnl"/>
        </w:rPr>
        <w:t>Servicios Nacionales</w:t>
      </w:r>
      <w:r w:rsidRPr="00B4614F">
        <w:rPr>
          <w:rFonts w:ascii="Arial" w:eastAsia="Calibri" w:hAnsi="Arial" w:cs="Arial"/>
          <w:b/>
          <w:color w:val="000000"/>
          <w:lang w:val="es-ES_tradnl"/>
        </w:rPr>
        <w:t xml:space="preserve"> introducida por el Decreto 680 de 2021 </w:t>
      </w:r>
    </w:p>
    <w:p w14:paraId="6A7E83B7" w14:textId="77777777" w:rsidR="00223B53" w:rsidRPr="00B4614F" w:rsidRDefault="00223B53" w:rsidP="00223B53">
      <w:pPr>
        <w:spacing w:after="0" w:line="276" w:lineRule="auto"/>
        <w:jc w:val="both"/>
        <w:rPr>
          <w:rFonts w:ascii="Arial" w:eastAsia="Calibri" w:hAnsi="Arial" w:cs="Arial"/>
          <w:b/>
          <w:color w:val="000000"/>
          <w:lang w:val="es-ES_tradnl"/>
        </w:rPr>
      </w:pPr>
    </w:p>
    <w:p w14:paraId="128FEE8E" w14:textId="1C55F3C7" w:rsidR="00223B53" w:rsidRPr="00B4614F" w:rsidRDefault="00223B53" w:rsidP="00223B53">
      <w:pPr>
        <w:spacing w:after="120" w:line="276" w:lineRule="auto"/>
        <w:ind w:right="51"/>
        <w:jc w:val="both"/>
        <w:rPr>
          <w:rFonts w:ascii="Arial" w:eastAsia="Arial" w:hAnsi="Arial" w:cs="Arial"/>
          <w:color w:val="000000"/>
          <w:lang w:val="es-ES" w:eastAsia="es-CO"/>
        </w:rPr>
      </w:pPr>
      <w:r w:rsidRPr="00B4614F">
        <w:rPr>
          <w:rFonts w:ascii="Arial" w:eastAsia="Arial" w:hAnsi="Arial" w:cs="Arial"/>
          <w:color w:val="000000"/>
          <w:lang w:val="es-ES" w:eastAsia="es-CO"/>
        </w:rPr>
        <w:t>La Ley 816 de 2003</w:t>
      </w:r>
      <w:r w:rsidR="00DB18DA">
        <w:rPr>
          <w:rFonts w:ascii="Arial" w:eastAsia="Arial" w:hAnsi="Arial" w:cs="Arial"/>
          <w:color w:val="000000"/>
          <w:lang w:val="es-ES" w:eastAsia="es-CO"/>
        </w:rPr>
        <w:t xml:space="preserve"> </w:t>
      </w:r>
      <w:r w:rsidRPr="00B4614F">
        <w:rPr>
          <w:rFonts w:ascii="Arial" w:eastAsia="Arial" w:hAnsi="Arial" w:cs="Arial"/>
          <w:color w:val="000000"/>
          <w:lang w:val="es-ES" w:eastAsia="es-CO"/>
        </w:rPr>
        <w:t>«</w:t>
      </w:r>
      <w:r w:rsidR="00DB18DA">
        <w:rPr>
          <w:rFonts w:ascii="Arial" w:eastAsia="Arial" w:hAnsi="Arial" w:cs="Arial"/>
          <w:color w:val="000000"/>
          <w:lang w:val="es-ES" w:eastAsia="es-CO"/>
        </w:rPr>
        <w:t>P</w:t>
      </w:r>
      <w:r w:rsidRPr="00B4614F">
        <w:rPr>
          <w:rFonts w:ascii="Arial" w:eastAsia="Arial" w:hAnsi="Arial" w:cs="Arial"/>
          <w:color w:val="000000"/>
          <w:lang w:val="es-ES" w:eastAsia="es-CO"/>
        </w:rPr>
        <w:t>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B4614F">
        <w:rPr>
          <w:rFonts w:ascii="Arial" w:eastAsia="Arial" w:hAnsi="Arial" w:cs="Arial"/>
          <w:color w:val="000000"/>
          <w:vertAlign w:val="superscript"/>
          <w:lang w:val="es-MX" w:eastAsia="es-CO"/>
        </w:rPr>
        <w:footnoteReference w:id="1"/>
      </w:r>
      <w:r w:rsidRPr="00B4614F">
        <w:rPr>
          <w:rFonts w:ascii="Arial" w:eastAsia="Arial" w:hAnsi="Arial" w:cs="Arial"/>
          <w:color w:val="000000"/>
          <w:lang w:val="es-ES" w:eastAsia="es-CO"/>
        </w:rPr>
        <w:t xml:space="preserve">. </w:t>
      </w:r>
    </w:p>
    <w:p w14:paraId="36BF86B8"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6C9FFF1B"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510AACD6" w14:textId="77777777" w:rsidR="00223B53" w:rsidRPr="00B4614F" w:rsidRDefault="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1957BAA"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p>
    <w:p w14:paraId="7EB5EE23" w14:textId="77777777" w:rsidR="00223B53" w:rsidRPr="00B4614F" w:rsidRDefault="00223B53" w:rsidP="00223B53">
      <w:pPr>
        <w:tabs>
          <w:tab w:val="left" w:pos="0"/>
        </w:tabs>
        <w:spacing w:after="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lastRenderedPageBreak/>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B4614F">
        <w:rPr>
          <w:rFonts w:ascii="Arial" w:eastAsia="Calibri" w:hAnsi="Arial" w:cs="Arial"/>
          <w:bCs/>
          <w:color w:val="000000"/>
          <w:vertAlign w:val="superscript"/>
          <w:lang w:val="es-ES_tradnl"/>
        </w:rPr>
        <w:footnoteReference w:id="2"/>
      </w:r>
      <w:r w:rsidRPr="00B4614F">
        <w:rPr>
          <w:rFonts w:ascii="Arial" w:eastAsia="Calibri" w:hAnsi="Arial" w:cs="Arial"/>
          <w:bCs/>
          <w:color w:val="000000"/>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247DBC90"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06B79FEE"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4D7F291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2258BAC4"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lastRenderedPageBreak/>
        <w:t>Si una vez efectuada la calificación correspondiente, la oferta de un proponente extranjero se encuentra en igualdad de condiciones con la de un proponente nacional, se adjudicará al nacional.</w:t>
      </w:r>
    </w:p>
    <w:p w14:paraId="4101AF65" w14:textId="77777777" w:rsidR="00223B53" w:rsidRPr="00B4614F" w:rsidRDefault="00223B53" w:rsidP="00223B53">
      <w:pPr>
        <w:tabs>
          <w:tab w:val="left" w:pos="0"/>
        </w:tabs>
        <w:spacing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r>
    </w:p>
    <w:p w14:paraId="78B28663" w14:textId="77777777" w:rsidR="00223B53" w:rsidRPr="00B4614F" w:rsidRDefault="00223B53" w:rsidP="00223B53">
      <w:pPr>
        <w:tabs>
          <w:tab w:val="left" w:pos="0"/>
        </w:tabs>
        <w:spacing w:after="12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73DA75DA" w14:textId="77777777" w:rsidR="00223B53" w:rsidRPr="00B4614F" w:rsidRDefault="00223B53" w:rsidP="00223B53">
      <w:pPr>
        <w:tabs>
          <w:tab w:val="left" w:pos="0"/>
        </w:tabs>
        <w:spacing w:before="120" w:after="12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B4614F">
        <w:rPr>
          <w:rFonts w:ascii="Arial" w:eastAsia="Calibri" w:hAnsi="Arial" w:cs="Arial"/>
          <w:lang w:val="es-ES_tradnl"/>
        </w:rPr>
        <w:t xml:space="preserve">[…] </w:t>
      </w:r>
      <w:r w:rsidRPr="00B4614F">
        <w:rPr>
          <w:rFonts w:ascii="Arial" w:eastAsia="Calibri" w:hAnsi="Arial" w:cs="Arial"/>
          <w:bCs/>
          <w:color w:val="000000"/>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B4614F">
        <w:rPr>
          <w:rFonts w:ascii="Arial" w:eastAsia="Calibri" w:hAnsi="Arial" w:cs="Arial"/>
          <w:bCs/>
          <w:i/>
          <w:iCs/>
          <w:color w:val="000000"/>
          <w:lang w:val="es-ES_tradnl"/>
        </w:rPr>
        <w:t>extranjeros</w:t>
      </w:r>
      <w:r w:rsidRPr="00B4614F">
        <w:rPr>
          <w:rFonts w:ascii="Arial" w:eastAsia="Calibri" w:hAnsi="Arial" w:cs="Arial"/>
          <w:bCs/>
          <w:color w:val="000000"/>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B4614F">
        <w:rPr>
          <w:rFonts w:ascii="Arial" w:eastAsia="Calibri" w:hAnsi="Arial" w:cs="Arial"/>
          <w:bCs/>
          <w:color w:val="000000"/>
        </w:rPr>
        <w:t>«</w:t>
      </w:r>
      <w:r w:rsidRPr="00B4614F">
        <w:rPr>
          <w:rFonts w:ascii="Arial" w:eastAsia="Calibri" w:hAnsi="Arial" w:cs="Arial"/>
          <w:bCs/>
          <w:color w:val="000000"/>
          <w:lang w:val="es-ES_tradnl"/>
        </w:rPr>
        <w:t xml:space="preserve">Franja 2»–. </w:t>
      </w:r>
    </w:p>
    <w:p w14:paraId="4C861098" w14:textId="565EBB78" w:rsidR="00223B53" w:rsidRDefault="00223B53" w:rsidP="004C35A1">
      <w:pPr>
        <w:spacing w:before="120" w:after="0" w:line="276" w:lineRule="auto"/>
        <w:jc w:val="both"/>
        <w:rPr>
          <w:rFonts w:ascii="Arial" w:eastAsia="Calibri" w:hAnsi="Arial" w:cs="Arial"/>
          <w:bCs/>
          <w:color w:val="000000"/>
          <w:lang w:val="es-ES_tradnl"/>
        </w:rPr>
      </w:pPr>
      <w:r w:rsidRPr="00B4614F">
        <w:rPr>
          <w:rFonts w:ascii="Arial" w:eastAsia="Calibri" w:hAnsi="Arial" w:cs="Arial"/>
          <w:bCs/>
          <w:color w:val="000000"/>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B4614F">
        <w:rPr>
          <w:rFonts w:ascii="Arial" w:eastAsia="Calibri" w:hAnsi="Arial" w:cs="Arial"/>
          <w:bCs/>
          <w:i/>
          <w:iCs/>
          <w:color w:val="000000"/>
          <w:lang w:val="es-ES_tradnl"/>
        </w:rPr>
        <w:t>Servicios Nacionales</w:t>
      </w:r>
      <w:r w:rsidRPr="00B4614F">
        <w:rPr>
          <w:rFonts w:ascii="Arial" w:eastAsia="Calibri" w:hAnsi="Arial" w:cs="Arial"/>
          <w:bCs/>
          <w:color w:val="000000"/>
          <w:lang w:val="es-ES_tradnl"/>
        </w:rPr>
        <w:t xml:space="preserve"> en forma distinta, así:</w:t>
      </w:r>
    </w:p>
    <w:p w14:paraId="0B4ACC87" w14:textId="77777777" w:rsidR="004C35A1" w:rsidRPr="008D65EA" w:rsidRDefault="004C35A1" w:rsidP="00203F1C">
      <w:pPr>
        <w:spacing w:after="0" w:line="276" w:lineRule="auto"/>
        <w:jc w:val="both"/>
        <w:rPr>
          <w:rFonts w:ascii="Arial" w:eastAsia="Calibri" w:hAnsi="Arial" w:cs="Arial"/>
          <w:bCs/>
          <w:color w:val="000000"/>
          <w:lang w:val="es-ES_tradnl"/>
        </w:rPr>
      </w:pPr>
    </w:p>
    <w:p w14:paraId="4E377195" w14:textId="21AAA608" w:rsidR="00223B53" w:rsidRPr="00B4614F" w:rsidRDefault="00C876D2" w:rsidP="00223B53">
      <w:pPr>
        <w:tabs>
          <w:tab w:val="left" w:pos="0"/>
        </w:tabs>
        <w:spacing w:after="120" w:line="240" w:lineRule="auto"/>
        <w:ind w:left="709" w:right="709"/>
        <w:jc w:val="both"/>
        <w:rPr>
          <w:rFonts w:ascii="Arial" w:eastAsia="Calibri" w:hAnsi="Arial" w:cs="Arial"/>
          <w:bCs/>
          <w:color w:val="000000"/>
          <w:sz w:val="21"/>
          <w:szCs w:val="21"/>
          <w:lang w:val="es-ES_tradnl"/>
        </w:rPr>
      </w:pPr>
      <w:r>
        <w:rPr>
          <w:rFonts w:ascii="Arial" w:eastAsia="Calibri" w:hAnsi="Arial" w:cs="Arial"/>
          <w:bCs/>
          <w:color w:val="000000"/>
          <w:sz w:val="21"/>
          <w:szCs w:val="21"/>
          <w:lang w:val="es-ES_tradnl"/>
        </w:rPr>
        <w:t>«</w:t>
      </w:r>
      <w:r w:rsidR="00223B53" w:rsidRPr="00B4614F">
        <w:rPr>
          <w:rFonts w:ascii="Arial" w:eastAsia="Calibri" w:hAnsi="Arial" w:cs="Arial"/>
          <w:bCs/>
          <w:color w:val="000000"/>
          <w:sz w:val="21"/>
          <w:szCs w:val="21"/>
          <w:lang w:val="es-ES_tradnl"/>
        </w:rPr>
        <w:t xml:space="preserve">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w:t>
      </w:r>
      <w:r w:rsidR="00223B53" w:rsidRPr="00B4614F">
        <w:rPr>
          <w:rFonts w:ascii="Arial" w:eastAsia="Calibri" w:hAnsi="Arial" w:cs="Arial"/>
          <w:bCs/>
          <w:color w:val="000000"/>
          <w:sz w:val="21"/>
          <w:szCs w:val="21"/>
          <w:lang w:val="es-ES_tradnl"/>
        </w:rPr>
        <w:lastRenderedPageBreak/>
        <w:t>del servicio que será objeto del Proceso de Contratación o vinculen el porcentaje mínimo de personal colombiano según corresponda.</w:t>
      </w:r>
    </w:p>
    <w:p w14:paraId="400D3D3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56F249E2"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28095A50" w14:textId="77777777" w:rsidR="00223B53" w:rsidRPr="00B4614F" w:rsidRDefault="00223B53" w:rsidP="00203F1C">
      <w:pPr>
        <w:tabs>
          <w:tab w:val="left" w:pos="0"/>
        </w:tabs>
        <w:spacing w:after="0" w:line="240" w:lineRule="auto"/>
        <w:jc w:val="both"/>
        <w:rPr>
          <w:rFonts w:ascii="Arial" w:eastAsia="Calibri" w:hAnsi="Arial" w:cs="Arial"/>
          <w:bCs/>
          <w:color w:val="000000"/>
          <w:lang w:val="es-ES_tradnl"/>
        </w:rPr>
      </w:pPr>
    </w:p>
    <w:p w14:paraId="1FB4783D" w14:textId="4F397142" w:rsidR="00223B53" w:rsidRPr="00B4614F" w:rsidRDefault="00223B53" w:rsidP="00203F1C">
      <w:pPr>
        <w:tabs>
          <w:tab w:val="left" w:pos="0"/>
        </w:tabs>
        <w:spacing w:after="120" w:line="276" w:lineRule="auto"/>
        <w:ind w:firstLine="709"/>
        <w:jc w:val="both"/>
        <w:rPr>
          <w:rFonts w:ascii="Arial" w:eastAsia="Calibri" w:hAnsi="Arial" w:cs="Arial"/>
          <w:bCs/>
          <w:color w:val="000000"/>
          <w:lang w:val="es-ES_tradnl"/>
        </w:rPr>
      </w:pPr>
      <w:bookmarkStart w:id="8" w:name="_Hlk86820071"/>
      <w:r w:rsidRPr="00B4614F">
        <w:rPr>
          <w:rFonts w:ascii="Arial" w:eastAsia="Calibri" w:hAnsi="Arial" w:cs="Arial"/>
          <w:bCs/>
          <w:color w:val="000000"/>
          <w:lang w:val="es-ES_tradnl"/>
        </w:rPr>
        <w:t xml:space="preserve">De acuerdo con </w:t>
      </w:r>
      <w:r w:rsidR="00603A58">
        <w:rPr>
          <w:rFonts w:ascii="Arial" w:eastAsia="Calibri" w:hAnsi="Arial" w:cs="Arial"/>
          <w:bCs/>
          <w:color w:val="000000"/>
          <w:lang w:val="es-ES_tradnl"/>
        </w:rPr>
        <w:t>lo anterior,</w:t>
      </w:r>
      <w:r w:rsidRPr="00B4614F">
        <w:rPr>
          <w:rFonts w:ascii="Arial" w:eastAsia="Calibri" w:hAnsi="Arial" w:cs="Arial"/>
          <w:bCs/>
          <w:color w:val="000000"/>
          <w:lang w:val="es-ES_tradnl"/>
        </w:rPr>
        <w:t xml:space="preserve"> la noción de </w:t>
      </w:r>
      <w:r w:rsidRPr="00203F1C">
        <w:rPr>
          <w:rFonts w:ascii="Arial" w:eastAsia="Calibri" w:hAnsi="Arial" w:cs="Arial"/>
          <w:bCs/>
          <w:i/>
          <w:iCs/>
          <w:color w:val="000000"/>
          <w:lang w:val="es-ES_tradnl"/>
        </w:rPr>
        <w:t>Servicios Nacionales</w:t>
      </w:r>
      <w:r w:rsidRPr="00B4614F">
        <w:rPr>
          <w:rFonts w:ascii="Arial" w:eastAsia="Calibri" w:hAnsi="Arial" w:cs="Arial"/>
          <w:bCs/>
          <w:color w:val="000000"/>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B4614F">
        <w:rPr>
          <w:rFonts w:ascii="Arial" w:eastAsia="Calibri" w:hAnsi="Arial" w:cs="Arial"/>
          <w:bCs/>
          <w:i/>
          <w:iCs/>
          <w:color w:val="000000"/>
          <w:lang w:val="es-ES_tradnl"/>
        </w:rPr>
        <w:t xml:space="preserve">Servicios Nacionales </w:t>
      </w:r>
      <w:r w:rsidRPr="00B4614F">
        <w:rPr>
          <w:rFonts w:ascii="Arial" w:eastAsia="Calibri" w:hAnsi="Arial" w:cs="Arial"/>
          <w:bCs/>
          <w:color w:val="000000"/>
          <w:lang w:val="es-ES_tradnl"/>
        </w:rPr>
        <w:t xml:space="preserve">remite a la noción de </w:t>
      </w:r>
      <w:r w:rsidRPr="00B4614F">
        <w:rPr>
          <w:rFonts w:ascii="Arial" w:eastAsia="Calibri" w:hAnsi="Arial" w:cs="Arial"/>
          <w:bCs/>
          <w:i/>
          <w:iCs/>
          <w:color w:val="000000"/>
          <w:lang w:val="es-ES_tradnl"/>
        </w:rPr>
        <w:t>Bienes Nacionales</w:t>
      </w:r>
      <w:r w:rsidRPr="00B4614F">
        <w:rPr>
          <w:rFonts w:ascii="Arial" w:eastAsia="Calibri" w:hAnsi="Arial" w:cs="Arial"/>
          <w:bCs/>
          <w:color w:val="00000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8"/>
      <w:r w:rsidRPr="00B4614F">
        <w:rPr>
          <w:rFonts w:ascii="Arial" w:eastAsia="Calibri" w:hAnsi="Arial" w:cs="Arial"/>
          <w:bCs/>
          <w:color w:val="000000"/>
          <w:lang w:val="es-ES_tradnl"/>
        </w:rPr>
        <w:t>».</w:t>
      </w:r>
    </w:p>
    <w:p w14:paraId="697583CA" w14:textId="173959F6" w:rsidR="00223B53" w:rsidRDefault="00223B53" w:rsidP="00223B53">
      <w:pPr>
        <w:tabs>
          <w:tab w:val="left" w:pos="0"/>
        </w:tabs>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0E3CEAF1" w14:textId="6C6120C7" w:rsidR="008E658D" w:rsidRPr="00B4614F" w:rsidRDefault="008E658D" w:rsidP="008E658D">
      <w:pPr>
        <w:tabs>
          <w:tab w:val="left" w:pos="0"/>
        </w:tabs>
        <w:spacing w:before="120"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De otra parte, el último inciso de la</w:t>
      </w:r>
      <w:r w:rsidR="001D48A2">
        <w:rPr>
          <w:rFonts w:ascii="Arial" w:eastAsia="Calibri" w:hAnsi="Arial" w:cs="Arial"/>
          <w:bCs/>
          <w:color w:val="000000"/>
          <w:lang w:val="es-ES_tradnl"/>
        </w:rPr>
        <w:t xml:space="preserve"> definición</w:t>
      </w:r>
      <w:r>
        <w:rPr>
          <w:rFonts w:ascii="Arial" w:eastAsia="Calibri" w:hAnsi="Arial" w:cs="Arial"/>
          <w:bCs/>
          <w:color w:val="000000"/>
          <w:lang w:val="es-ES_tradnl"/>
        </w:rPr>
        <w:t xml:space="preserve"> </w:t>
      </w:r>
      <w:r w:rsidR="001D48A2">
        <w:rPr>
          <w:rFonts w:ascii="Arial" w:eastAsia="Calibri" w:hAnsi="Arial" w:cs="Arial"/>
          <w:bCs/>
          <w:color w:val="000000"/>
          <w:lang w:val="es-ES_tradnl"/>
        </w:rPr>
        <w:t>transcrita</w:t>
      </w:r>
      <w:r w:rsidR="00B9568F">
        <w:rPr>
          <w:rFonts w:ascii="Arial" w:eastAsia="Calibri" w:hAnsi="Arial" w:cs="Arial"/>
          <w:bCs/>
          <w:color w:val="000000"/>
          <w:lang w:val="es-ES_tradnl"/>
        </w:rPr>
        <w:t xml:space="preserve"> establece una prerrogativa aplicable solo a los proponentes extranjeros con derecho a trato nacional. Conforme a esta, </w:t>
      </w:r>
      <w:r w:rsidR="004C35A1">
        <w:rPr>
          <w:rFonts w:ascii="Arial" w:eastAsia="Calibri" w:hAnsi="Arial" w:cs="Arial"/>
          <w:bCs/>
          <w:color w:val="000000"/>
          <w:lang w:val="es-ES_tradnl"/>
        </w:rPr>
        <w:lastRenderedPageBreak/>
        <w:t xml:space="preserve">es posible </w:t>
      </w:r>
      <w:r w:rsidR="002B3814">
        <w:rPr>
          <w:rFonts w:ascii="Arial" w:eastAsia="Calibri" w:hAnsi="Arial" w:cs="Arial"/>
          <w:bCs/>
          <w:color w:val="000000"/>
          <w:lang w:val="es-ES_tradnl"/>
        </w:rPr>
        <w:t xml:space="preserve">establecer si se acoge la regla de origen establecida en el Decreto 1082 de 2015, o si por el contrario </w:t>
      </w:r>
      <w:r w:rsidR="004C35A1">
        <w:rPr>
          <w:rFonts w:ascii="Arial" w:eastAsia="Calibri" w:hAnsi="Arial" w:cs="Arial"/>
          <w:bCs/>
          <w:color w:val="000000"/>
          <w:lang w:val="es-ES_tradnl"/>
        </w:rPr>
        <w:t xml:space="preserve">se </w:t>
      </w:r>
      <w:r w:rsidR="00CD7EDE">
        <w:rPr>
          <w:rFonts w:ascii="Arial" w:eastAsia="Calibri" w:hAnsi="Arial" w:cs="Arial"/>
          <w:bCs/>
          <w:color w:val="000000"/>
          <w:lang w:val="es-ES_tradnl"/>
        </w:rPr>
        <w:t xml:space="preserve">acredita el origen de </w:t>
      </w:r>
      <w:r w:rsidR="004C35A1">
        <w:rPr>
          <w:rFonts w:ascii="Arial" w:eastAsia="Calibri" w:hAnsi="Arial" w:cs="Arial"/>
          <w:bCs/>
          <w:color w:val="000000"/>
          <w:lang w:val="es-ES_tradnl"/>
        </w:rPr>
        <w:t>los</w:t>
      </w:r>
      <w:r w:rsidR="00CD7EDE">
        <w:rPr>
          <w:rFonts w:ascii="Arial" w:eastAsia="Calibri" w:hAnsi="Arial" w:cs="Arial"/>
          <w:bCs/>
          <w:color w:val="000000"/>
          <w:lang w:val="es-ES_tradnl"/>
        </w:rPr>
        <w:t xml:space="preserve"> servicios </w:t>
      </w:r>
      <w:r w:rsidR="006B54E5">
        <w:rPr>
          <w:rFonts w:ascii="Arial" w:eastAsia="Calibri" w:hAnsi="Arial" w:cs="Arial"/>
          <w:bCs/>
          <w:color w:val="000000"/>
          <w:lang w:val="es-ES_tradnl"/>
        </w:rPr>
        <w:t xml:space="preserve">conforme a </w:t>
      </w:r>
      <w:r w:rsidR="001D48A2">
        <w:rPr>
          <w:rFonts w:ascii="Arial" w:eastAsia="Calibri" w:hAnsi="Arial" w:cs="Arial"/>
          <w:bCs/>
          <w:color w:val="000000"/>
          <w:lang w:val="es-ES_tradnl"/>
        </w:rPr>
        <w:t>las reglas</w:t>
      </w:r>
      <w:r w:rsidR="006B54E5">
        <w:rPr>
          <w:rFonts w:ascii="Arial" w:eastAsia="Calibri" w:hAnsi="Arial" w:cs="Arial"/>
          <w:bCs/>
          <w:color w:val="000000"/>
          <w:lang w:val="es-ES_tradnl"/>
        </w:rPr>
        <w:t xml:space="preserve"> de sus correspondientes países o la</w:t>
      </w:r>
      <w:r w:rsidR="004C35A1">
        <w:rPr>
          <w:rFonts w:ascii="Arial" w:eastAsia="Calibri" w:hAnsi="Arial" w:cs="Arial"/>
          <w:bCs/>
          <w:color w:val="000000"/>
          <w:lang w:val="es-ES_tradnl"/>
        </w:rPr>
        <w:t>s</w:t>
      </w:r>
      <w:r w:rsidR="006B54E5">
        <w:rPr>
          <w:rFonts w:ascii="Arial" w:eastAsia="Calibri" w:hAnsi="Arial" w:cs="Arial"/>
          <w:bCs/>
          <w:color w:val="000000"/>
          <w:lang w:val="es-ES_tradnl"/>
        </w:rPr>
        <w:t xml:space="preserve"> contemplada en </w:t>
      </w:r>
      <w:r w:rsidR="004C35A1">
        <w:rPr>
          <w:rFonts w:ascii="Arial" w:eastAsia="Calibri" w:hAnsi="Arial" w:cs="Arial"/>
          <w:bCs/>
          <w:color w:val="000000"/>
          <w:lang w:val="es-ES_tradnl"/>
        </w:rPr>
        <w:t xml:space="preserve">los </w:t>
      </w:r>
      <w:r w:rsidR="006B54E5">
        <w:rPr>
          <w:rFonts w:ascii="Arial" w:eastAsia="Calibri" w:hAnsi="Arial" w:cs="Arial"/>
          <w:bCs/>
          <w:color w:val="000000"/>
          <w:lang w:val="es-ES_tradnl"/>
        </w:rPr>
        <w:t>respectivo</w:t>
      </w:r>
      <w:r w:rsidR="004C35A1">
        <w:rPr>
          <w:rFonts w:ascii="Arial" w:eastAsia="Calibri" w:hAnsi="Arial" w:cs="Arial"/>
          <w:bCs/>
          <w:color w:val="000000"/>
          <w:lang w:val="es-ES_tradnl"/>
        </w:rPr>
        <w:t>s</w:t>
      </w:r>
      <w:r w:rsidR="006B54E5">
        <w:rPr>
          <w:rFonts w:ascii="Arial" w:eastAsia="Calibri" w:hAnsi="Arial" w:cs="Arial"/>
          <w:bCs/>
          <w:color w:val="000000"/>
          <w:lang w:val="es-ES_tradnl"/>
        </w:rPr>
        <w:t xml:space="preserve"> </w:t>
      </w:r>
      <w:r w:rsidR="001D48A2">
        <w:rPr>
          <w:rFonts w:ascii="Arial" w:eastAsia="Calibri" w:hAnsi="Arial" w:cs="Arial"/>
          <w:bCs/>
          <w:color w:val="000000"/>
          <w:lang w:val="es-ES_tradnl"/>
        </w:rPr>
        <w:t>Acuerdo</w:t>
      </w:r>
      <w:r w:rsidR="004C35A1">
        <w:rPr>
          <w:rFonts w:ascii="Arial" w:eastAsia="Calibri" w:hAnsi="Arial" w:cs="Arial"/>
          <w:bCs/>
          <w:color w:val="000000"/>
          <w:lang w:val="es-ES_tradnl"/>
        </w:rPr>
        <w:t>s</w:t>
      </w:r>
      <w:r w:rsidR="001D48A2">
        <w:rPr>
          <w:rFonts w:ascii="Arial" w:eastAsia="Calibri" w:hAnsi="Arial" w:cs="Arial"/>
          <w:bCs/>
          <w:color w:val="000000"/>
          <w:lang w:val="es-ES_tradnl"/>
        </w:rPr>
        <w:t xml:space="preserve"> Comercial</w:t>
      </w:r>
      <w:r w:rsidR="004C35A1">
        <w:rPr>
          <w:rFonts w:ascii="Arial" w:eastAsia="Calibri" w:hAnsi="Arial" w:cs="Arial"/>
          <w:bCs/>
          <w:color w:val="000000"/>
          <w:lang w:val="es-ES_tradnl"/>
        </w:rPr>
        <w:t>es</w:t>
      </w:r>
      <w:r w:rsidR="001D48A2">
        <w:rPr>
          <w:rFonts w:ascii="Arial" w:eastAsia="Calibri" w:hAnsi="Arial" w:cs="Arial"/>
          <w:bCs/>
          <w:color w:val="000000"/>
          <w:lang w:val="es-ES_tradnl"/>
        </w:rPr>
        <w:t>. Esto es aplicable</w:t>
      </w:r>
      <w:r w:rsidR="00B9568F">
        <w:rPr>
          <w:rFonts w:ascii="Arial" w:eastAsia="Calibri" w:hAnsi="Arial" w:cs="Arial"/>
          <w:bCs/>
          <w:color w:val="000000"/>
          <w:lang w:val="es-ES_tradnl"/>
        </w:rPr>
        <w:t xml:space="preserve"> oferentes de países con Acuerdos Comerciales</w:t>
      </w:r>
      <w:r w:rsidR="00D77BD4">
        <w:rPr>
          <w:rFonts w:ascii="Arial" w:eastAsia="Calibri" w:hAnsi="Arial" w:cs="Arial"/>
          <w:bCs/>
          <w:color w:val="000000"/>
          <w:lang w:val="es-ES_tradnl"/>
        </w:rPr>
        <w:t xml:space="preserve"> vigentes, los provenientes de países </w:t>
      </w:r>
      <w:r w:rsidR="00103115">
        <w:rPr>
          <w:rFonts w:ascii="Arial" w:eastAsia="Calibri" w:hAnsi="Arial" w:cs="Arial"/>
          <w:bCs/>
          <w:color w:val="000000"/>
          <w:lang w:val="es-ES_tradnl"/>
        </w:rPr>
        <w:t>que tengan</w:t>
      </w:r>
      <w:r w:rsidR="00130BF0">
        <w:rPr>
          <w:rFonts w:ascii="Arial" w:eastAsia="Calibri" w:hAnsi="Arial" w:cs="Arial"/>
          <w:bCs/>
          <w:color w:val="000000"/>
          <w:lang w:val="es-ES_tradnl"/>
        </w:rPr>
        <w:t xml:space="preserve"> </w:t>
      </w:r>
      <w:r w:rsidR="001D48A2">
        <w:rPr>
          <w:rFonts w:ascii="Arial" w:eastAsia="Calibri" w:hAnsi="Arial" w:cs="Arial"/>
          <w:bCs/>
          <w:color w:val="000000"/>
          <w:lang w:val="es-ES_tradnl"/>
        </w:rPr>
        <w:t xml:space="preserve">trato nacional </w:t>
      </w:r>
      <w:r w:rsidR="00130BF0">
        <w:rPr>
          <w:rFonts w:ascii="Arial" w:eastAsia="Calibri" w:hAnsi="Arial" w:cs="Arial"/>
          <w:bCs/>
          <w:color w:val="000000"/>
          <w:lang w:val="es-ES_tradnl"/>
        </w:rPr>
        <w:t>por reciprocidad y a los miembros de la Comunidad Andina de Naciones</w:t>
      </w:r>
      <w:r w:rsidR="001D48A2">
        <w:rPr>
          <w:rFonts w:ascii="Arial" w:eastAsia="Calibri" w:hAnsi="Arial" w:cs="Arial"/>
          <w:bCs/>
          <w:color w:val="000000"/>
          <w:lang w:val="es-ES_tradnl"/>
        </w:rPr>
        <w:t xml:space="preserve">. </w:t>
      </w:r>
      <w:r w:rsidRPr="008E658D">
        <w:rPr>
          <w:rFonts w:ascii="Arial" w:eastAsia="Calibri" w:hAnsi="Arial" w:cs="Arial"/>
          <w:bCs/>
          <w:color w:val="000000"/>
          <w:lang w:val="es-ES_tradnl"/>
        </w:rPr>
        <w:t xml:space="preserve"> </w:t>
      </w:r>
    </w:p>
    <w:p w14:paraId="5C4DCF19" w14:textId="53548960" w:rsidR="00223B53" w:rsidRPr="00B4614F" w:rsidRDefault="00872D08" w:rsidP="00223B53">
      <w:pPr>
        <w:tabs>
          <w:tab w:val="left" w:pos="0"/>
        </w:tabs>
        <w:spacing w:after="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De otra parte</w:t>
      </w:r>
      <w:r w:rsidR="00223B53" w:rsidRPr="00B4614F">
        <w:rPr>
          <w:rFonts w:ascii="Arial" w:eastAsia="Calibri" w:hAnsi="Arial" w:cs="Arial"/>
          <w:bCs/>
          <w:color w:val="000000"/>
          <w:lang w:val="es-ES_tradnl"/>
        </w:rPr>
        <w:t xml:space="preserve">, el Decreto 680 de 2021 consagra, en el artículo 2, unos lineamientos que deben seguir las entidades estatales para definir los </w:t>
      </w:r>
      <w:r w:rsidR="00223B53" w:rsidRPr="00B4614F">
        <w:rPr>
          <w:rFonts w:ascii="Arial" w:eastAsia="Calibri" w:hAnsi="Arial" w:cs="Arial"/>
          <w:bCs/>
          <w:i/>
          <w:iCs/>
          <w:color w:val="000000"/>
          <w:lang w:val="es-ES_tradnl"/>
        </w:rPr>
        <w:t>bienes colombianos relevantes</w:t>
      </w:r>
      <w:r w:rsidR="00223B53" w:rsidRPr="00B4614F">
        <w:rPr>
          <w:rFonts w:ascii="Arial" w:eastAsia="Calibri" w:hAnsi="Arial" w:cs="Arial"/>
          <w:bCs/>
          <w:color w:val="000000"/>
          <w:lang w:val="es-ES_tradnl"/>
        </w:rPr>
        <w:t xml:space="preserve"> y otorgar el puntaje de que trata el inciso 1 del artículo 2 de la Ley 816 de 2003. En efecto, el artículo 2 del Decreto en comento, establece: </w:t>
      </w:r>
    </w:p>
    <w:p w14:paraId="300ECF72"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43390854" w14:textId="6E84A4B7" w:rsidR="00223B53" w:rsidRPr="00B4614F" w:rsidRDefault="004C35A1" w:rsidP="00223B53">
      <w:pPr>
        <w:tabs>
          <w:tab w:val="left" w:pos="0"/>
        </w:tabs>
        <w:spacing w:after="0" w:line="240" w:lineRule="auto"/>
        <w:ind w:left="709" w:right="709"/>
        <w:jc w:val="both"/>
        <w:rPr>
          <w:rFonts w:ascii="Arial" w:eastAsia="Calibri" w:hAnsi="Arial" w:cs="Arial"/>
          <w:bCs/>
          <w:color w:val="000000"/>
          <w:sz w:val="21"/>
          <w:szCs w:val="21"/>
          <w:lang w:val="es-ES_tradnl"/>
        </w:rPr>
      </w:pPr>
      <w:r>
        <w:rPr>
          <w:rFonts w:ascii="Arial" w:eastAsia="Calibri" w:hAnsi="Arial" w:cs="Arial"/>
          <w:bCs/>
          <w:color w:val="000000"/>
          <w:sz w:val="21"/>
          <w:szCs w:val="21"/>
          <w:lang w:val="es-ES_tradnl"/>
        </w:rPr>
        <w:t>«</w:t>
      </w:r>
      <w:r w:rsidR="00223B53" w:rsidRPr="00B4614F">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7E015607" w14:textId="77777777" w:rsidR="00223B53" w:rsidRPr="00B4614F" w:rsidRDefault="00223B53" w:rsidP="00223B53">
      <w:pPr>
        <w:tabs>
          <w:tab w:val="left" w:pos="0"/>
        </w:tabs>
        <w:spacing w:after="0" w:line="240" w:lineRule="auto"/>
        <w:ind w:right="709"/>
        <w:jc w:val="both"/>
        <w:rPr>
          <w:rFonts w:ascii="Arial" w:eastAsia="Calibri" w:hAnsi="Arial" w:cs="Arial"/>
          <w:bCs/>
          <w:color w:val="000000"/>
          <w:sz w:val="21"/>
          <w:szCs w:val="21"/>
          <w:lang w:val="es-ES_tradnl"/>
        </w:rPr>
      </w:pPr>
    </w:p>
    <w:p w14:paraId="144E50BE"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1B7C48C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0A0136F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6BA66371"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2. El porcentaje de participación de los bienes en el presupuesto del Proceso de Contratación; y</w:t>
      </w:r>
    </w:p>
    <w:p w14:paraId="6941CB5A"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1C232BB7" w14:textId="77777777" w:rsidR="00223B53" w:rsidRPr="00B4614F" w:rsidRDefault="00223B53" w:rsidP="00223B53">
      <w:pPr>
        <w:tabs>
          <w:tab w:val="left" w:pos="0"/>
        </w:tabs>
        <w:spacing w:after="12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0C50D42A"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 Entidad Estatal documentará este análisis y dejará constancia en los Documentos del Proceso».</w:t>
      </w:r>
    </w:p>
    <w:p w14:paraId="13E80A14" w14:textId="77777777" w:rsidR="00223B53" w:rsidRPr="00B4614F" w:rsidRDefault="00223B53" w:rsidP="00223B53">
      <w:pPr>
        <w:tabs>
          <w:tab w:val="left" w:pos="0"/>
        </w:tabs>
        <w:spacing w:after="0" w:line="240" w:lineRule="auto"/>
        <w:ind w:left="709" w:right="709"/>
        <w:jc w:val="both"/>
        <w:rPr>
          <w:rFonts w:ascii="Arial" w:eastAsia="Calibri" w:hAnsi="Arial" w:cs="Arial"/>
          <w:bCs/>
          <w:color w:val="000000"/>
          <w:sz w:val="21"/>
          <w:szCs w:val="21"/>
          <w:lang w:val="es-ES_tradnl"/>
        </w:rPr>
      </w:pPr>
    </w:p>
    <w:p w14:paraId="557872CD" w14:textId="41E1A444" w:rsidR="00810E71" w:rsidRDefault="00223B53">
      <w:pPr>
        <w:tabs>
          <w:tab w:val="left" w:pos="0"/>
        </w:tabs>
        <w:spacing w:after="120" w:line="276" w:lineRule="auto"/>
        <w:ind w:firstLine="709"/>
        <w:jc w:val="both"/>
        <w:rPr>
          <w:rFonts w:ascii="Arial" w:eastAsia="Calibri" w:hAnsi="Arial" w:cs="Arial"/>
          <w:bCs/>
          <w:color w:val="000000"/>
          <w:lang w:val="es-ES_tradnl"/>
        </w:rPr>
      </w:pPr>
      <w:bookmarkStart w:id="9" w:name="_Hlk86820149"/>
      <w:bookmarkStart w:id="10" w:name="_Hlk87025682"/>
      <w:r w:rsidRPr="00B4614F">
        <w:rPr>
          <w:rFonts w:ascii="Arial" w:eastAsia="Calibri" w:hAnsi="Arial" w:cs="Arial"/>
          <w:bCs/>
          <w:color w:val="000000"/>
          <w:lang w:val="es-ES_tradnl"/>
        </w:rPr>
        <w:t>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w:t>
      </w:r>
      <w:r w:rsidR="0043405A">
        <w:rPr>
          <w:rFonts w:ascii="Arial" w:eastAsia="Calibri" w:hAnsi="Arial" w:cs="Arial"/>
          <w:bCs/>
          <w:color w:val="000000"/>
          <w:lang w:val="es-ES_tradnl"/>
        </w:rPr>
        <w:t xml:space="preserve"> la </w:t>
      </w:r>
      <w:r w:rsidRPr="00B4614F">
        <w:rPr>
          <w:rFonts w:ascii="Arial" w:eastAsia="Calibri" w:hAnsi="Arial" w:cs="Arial"/>
          <w:bCs/>
          <w:color w:val="000000"/>
          <w:lang w:val="es-ES_tradnl"/>
        </w:rPr>
        <w:t xml:space="preserve"> aquella información </w:t>
      </w:r>
      <w:r w:rsidR="0043405A">
        <w:rPr>
          <w:rFonts w:ascii="Arial" w:eastAsia="Calibri" w:hAnsi="Arial" w:cs="Arial"/>
          <w:bCs/>
          <w:color w:val="000000"/>
          <w:lang w:val="es-ES_tradnl"/>
        </w:rPr>
        <w:t xml:space="preserve">recabada en la etapa de </w:t>
      </w:r>
      <w:r w:rsidRPr="00B4614F">
        <w:rPr>
          <w:rFonts w:ascii="Arial" w:eastAsia="Calibri" w:hAnsi="Arial" w:cs="Arial"/>
          <w:bCs/>
          <w:color w:val="000000"/>
          <w:lang w:val="es-ES_tradnl"/>
        </w:rPr>
        <w:t xml:space="preserve">planeación </w:t>
      </w:r>
      <w:r w:rsidR="0043405A">
        <w:rPr>
          <w:rFonts w:ascii="Arial" w:eastAsia="Calibri" w:hAnsi="Arial" w:cs="Arial"/>
          <w:bCs/>
          <w:color w:val="000000"/>
          <w:lang w:val="es-ES_tradnl"/>
        </w:rPr>
        <w:t>proceso</w:t>
      </w:r>
      <w:r w:rsidRPr="00B4614F">
        <w:rPr>
          <w:rFonts w:ascii="Arial" w:eastAsia="Calibri" w:hAnsi="Arial" w:cs="Arial"/>
          <w:bCs/>
          <w:color w:val="000000"/>
          <w:lang w:val="es-ES_tradnl"/>
        </w:rPr>
        <w:t xml:space="preserve">, ii) el porcentaje de participación de los bienes en el presupuesto </w:t>
      </w:r>
      <w:r w:rsidR="00F60FDE">
        <w:rPr>
          <w:rFonts w:ascii="Arial" w:eastAsia="Calibri" w:hAnsi="Arial" w:cs="Arial"/>
          <w:bCs/>
          <w:color w:val="000000"/>
          <w:lang w:val="es-ES_tradnl"/>
        </w:rPr>
        <w:t xml:space="preserve">del contratos </w:t>
      </w:r>
      <w:r w:rsidRPr="00B4614F">
        <w:rPr>
          <w:rFonts w:ascii="Arial" w:eastAsia="Calibri" w:hAnsi="Arial" w:cs="Arial"/>
          <w:bCs/>
          <w:color w:val="000000"/>
          <w:lang w:val="es-ES_tradnl"/>
        </w:rPr>
        <w:t>y iii) la existencia de los bienes en el Registro de Productores de Bienes Nacionales, en los términos del Decreto 2680 de 2009.</w:t>
      </w:r>
      <w:r w:rsidR="00903FA9">
        <w:rPr>
          <w:rFonts w:ascii="Arial" w:eastAsia="Calibri" w:hAnsi="Arial" w:cs="Arial"/>
          <w:bCs/>
          <w:color w:val="000000"/>
          <w:lang w:val="es-ES_tradnl"/>
        </w:rPr>
        <w:t xml:space="preserve"> Las entidades estatales deben valerse de estos criterios para </w:t>
      </w:r>
      <w:r w:rsidR="006159E9">
        <w:rPr>
          <w:rFonts w:ascii="Arial" w:eastAsia="Calibri" w:hAnsi="Arial" w:cs="Arial"/>
          <w:bCs/>
          <w:color w:val="000000"/>
          <w:lang w:val="es-ES_tradnl"/>
        </w:rPr>
        <w:t>analizar</w:t>
      </w:r>
      <w:r w:rsidR="00903FA9">
        <w:rPr>
          <w:rFonts w:ascii="Arial" w:eastAsia="Calibri" w:hAnsi="Arial" w:cs="Arial"/>
          <w:bCs/>
          <w:color w:val="000000"/>
          <w:lang w:val="es-ES_tradnl"/>
        </w:rPr>
        <w:t xml:space="preserve"> los insumos requeridos para la ejecución del objeto contractual ofertado</w:t>
      </w:r>
      <w:r w:rsidR="006159E9">
        <w:rPr>
          <w:rFonts w:ascii="Arial" w:eastAsia="Calibri" w:hAnsi="Arial" w:cs="Arial"/>
          <w:bCs/>
          <w:color w:val="000000"/>
          <w:lang w:val="es-ES_tradnl"/>
        </w:rPr>
        <w:t xml:space="preserve"> y establecer</w:t>
      </w:r>
      <w:r w:rsidR="00230B5D">
        <w:rPr>
          <w:rFonts w:ascii="Arial" w:eastAsia="Calibri" w:hAnsi="Arial" w:cs="Arial"/>
          <w:bCs/>
          <w:color w:val="000000"/>
          <w:lang w:val="es-ES_tradnl"/>
        </w:rPr>
        <w:t xml:space="preserve"> cuales constituyen los bienes nacionales relevantes</w:t>
      </w:r>
      <w:r w:rsidR="001043EA">
        <w:rPr>
          <w:rFonts w:ascii="Arial" w:eastAsia="Calibri" w:hAnsi="Arial" w:cs="Arial"/>
          <w:bCs/>
          <w:color w:val="000000"/>
          <w:lang w:val="es-ES_tradnl"/>
        </w:rPr>
        <w:t xml:space="preserve">, </w:t>
      </w:r>
      <w:r w:rsidR="006159E9">
        <w:rPr>
          <w:rFonts w:ascii="Arial" w:eastAsia="Calibri" w:hAnsi="Arial" w:cs="Arial"/>
          <w:bCs/>
          <w:color w:val="000000"/>
          <w:lang w:val="es-ES_tradnl"/>
        </w:rPr>
        <w:t xml:space="preserve">análisis que debe constar en los Documentos del Proceso.  Se considera importante que </w:t>
      </w:r>
      <w:r w:rsidR="0064689F">
        <w:rPr>
          <w:rFonts w:ascii="Arial" w:eastAsia="Calibri" w:hAnsi="Arial" w:cs="Arial"/>
          <w:bCs/>
          <w:color w:val="000000"/>
          <w:lang w:val="es-ES_tradnl"/>
        </w:rPr>
        <w:t xml:space="preserve">en los </w:t>
      </w:r>
      <w:r w:rsidRPr="00B4614F">
        <w:rPr>
          <w:rFonts w:ascii="Arial" w:eastAsia="Calibri" w:hAnsi="Arial" w:cs="Arial"/>
          <w:bCs/>
          <w:color w:val="000000"/>
          <w:lang w:val="es-ES_tradnl"/>
        </w:rPr>
        <w:t>pliegos de condiciones o documentos equivalentes</w:t>
      </w:r>
      <w:r w:rsidR="00BA3BE6">
        <w:rPr>
          <w:rFonts w:ascii="Arial" w:eastAsia="Calibri" w:hAnsi="Arial" w:cs="Arial"/>
          <w:bCs/>
          <w:color w:val="000000"/>
          <w:lang w:val="es-ES_tradnl"/>
        </w:rPr>
        <w:t xml:space="preserve"> </w:t>
      </w:r>
      <w:r w:rsidR="006159E9">
        <w:rPr>
          <w:rFonts w:ascii="Arial" w:eastAsia="Calibri" w:hAnsi="Arial" w:cs="Arial"/>
          <w:bCs/>
          <w:color w:val="000000"/>
          <w:lang w:val="es-ES_tradnl"/>
        </w:rPr>
        <w:t xml:space="preserve">se </w:t>
      </w:r>
      <w:r w:rsidR="001E1D6B">
        <w:rPr>
          <w:rFonts w:ascii="Arial" w:eastAsia="Calibri" w:hAnsi="Arial" w:cs="Arial"/>
          <w:bCs/>
          <w:color w:val="000000"/>
          <w:lang w:val="es-ES_tradnl"/>
        </w:rPr>
        <w:t xml:space="preserve">establezca con claridad </w:t>
      </w:r>
      <w:r w:rsidR="000606F9">
        <w:rPr>
          <w:rFonts w:ascii="Arial" w:eastAsia="Calibri" w:hAnsi="Arial" w:cs="Arial"/>
          <w:bCs/>
          <w:color w:val="000000"/>
          <w:lang w:val="es-ES_tradnl"/>
        </w:rPr>
        <w:t xml:space="preserve">que bienes </w:t>
      </w:r>
      <w:r w:rsidR="00C05E9A">
        <w:rPr>
          <w:rFonts w:ascii="Arial" w:eastAsia="Calibri" w:hAnsi="Arial" w:cs="Arial"/>
          <w:bCs/>
          <w:color w:val="000000"/>
          <w:lang w:val="es-ES_tradnl"/>
        </w:rPr>
        <w:t xml:space="preserve">colombianos deben incluir en </w:t>
      </w:r>
      <w:r w:rsidR="001E1D6B">
        <w:rPr>
          <w:rFonts w:ascii="Arial" w:eastAsia="Calibri" w:hAnsi="Arial" w:cs="Arial"/>
          <w:bCs/>
          <w:color w:val="000000"/>
          <w:lang w:val="es-ES_tradnl"/>
        </w:rPr>
        <w:t>las</w:t>
      </w:r>
      <w:r w:rsidR="00C05E9A">
        <w:rPr>
          <w:rFonts w:ascii="Arial" w:eastAsia="Calibri" w:hAnsi="Arial" w:cs="Arial"/>
          <w:bCs/>
          <w:color w:val="000000"/>
          <w:lang w:val="es-ES_tradnl"/>
        </w:rPr>
        <w:t xml:space="preserve"> propuesta</w:t>
      </w:r>
      <w:r w:rsidR="001E1D6B">
        <w:rPr>
          <w:rFonts w:ascii="Arial" w:eastAsia="Calibri" w:hAnsi="Arial" w:cs="Arial"/>
          <w:bCs/>
          <w:color w:val="000000"/>
          <w:lang w:val="es-ES_tradnl"/>
        </w:rPr>
        <w:t>s</w:t>
      </w:r>
      <w:r w:rsidR="0085261B">
        <w:rPr>
          <w:rFonts w:ascii="Arial" w:eastAsia="Calibri" w:hAnsi="Arial" w:cs="Arial"/>
          <w:bCs/>
          <w:color w:val="000000"/>
          <w:lang w:val="es-ES_tradnl"/>
        </w:rPr>
        <w:t xml:space="preserve"> para que </w:t>
      </w:r>
      <w:r w:rsidR="001E1D6B">
        <w:rPr>
          <w:rFonts w:ascii="Arial" w:eastAsia="Calibri" w:hAnsi="Arial" w:cs="Arial"/>
          <w:bCs/>
          <w:color w:val="000000"/>
          <w:lang w:val="es-ES_tradnl"/>
        </w:rPr>
        <w:t xml:space="preserve">puedan </w:t>
      </w:r>
      <w:r w:rsidR="00872D08">
        <w:rPr>
          <w:rFonts w:ascii="Arial" w:eastAsia="Calibri" w:hAnsi="Arial" w:cs="Arial"/>
          <w:bCs/>
          <w:color w:val="000000"/>
          <w:lang w:val="es-ES_tradnl"/>
        </w:rPr>
        <w:t>ser consideradas</w:t>
      </w:r>
      <w:r w:rsidR="0085261B">
        <w:rPr>
          <w:rFonts w:ascii="Arial" w:eastAsia="Calibri" w:hAnsi="Arial" w:cs="Arial"/>
          <w:bCs/>
          <w:color w:val="000000"/>
          <w:lang w:val="es-ES_tradnl"/>
        </w:rPr>
        <w:t xml:space="preserve"> </w:t>
      </w:r>
      <w:r w:rsidR="001E1D6B">
        <w:rPr>
          <w:rFonts w:ascii="Arial" w:eastAsia="Calibri" w:hAnsi="Arial" w:cs="Arial"/>
          <w:bCs/>
          <w:color w:val="000000"/>
          <w:lang w:val="es-ES_tradnl"/>
        </w:rPr>
        <w:t xml:space="preserve">de </w:t>
      </w:r>
      <w:r w:rsidR="0085261B">
        <w:rPr>
          <w:rFonts w:ascii="Arial" w:eastAsia="Calibri" w:hAnsi="Arial" w:cs="Arial"/>
          <w:bCs/>
          <w:color w:val="000000"/>
          <w:lang w:val="es-ES_tradnl"/>
        </w:rPr>
        <w:t xml:space="preserve">origen nacional, y, en consecuencia, </w:t>
      </w:r>
      <w:r w:rsidR="004D28A3">
        <w:rPr>
          <w:rFonts w:ascii="Arial" w:eastAsia="Calibri" w:hAnsi="Arial" w:cs="Arial"/>
          <w:bCs/>
          <w:color w:val="000000"/>
          <w:lang w:val="es-ES_tradnl"/>
        </w:rPr>
        <w:t xml:space="preserve">optar al puntaje </w:t>
      </w:r>
      <w:r w:rsidR="00D66365">
        <w:rPr>
          <w:rFonts w:ascii="Arial" w:eastAsia="Calibri" w:hAnsi="Arial" w:cs="Arial"/>
          <w:bCs/>
          <w:color w:val="000000"/>
          <w:lang w:val="es-ES_tradnl"/>
        </w:rPr>
        <w:t xml:space="preserve">por apoyo a la industria nacional. </w:t>
      </w:r>
      <w:r w:rsidR="00C05E9A">
        <w:rPr>
          <w:rFonts w:ascii="Arial" w:eastAsia="Calibri" w:hAnsi="Arial" w:cs="Arial"/>
          <w:bCs/>
          <w:color w:val="000000"/>
          <w:lang w:val="es-ES_tradnl"/>
        </w:rPr>
        <w:t xml:space="preserve"> </w:t>
      </w:r>
      <w:r w:rsidR="000606F9">
        <w:rPr>
          <w:rFonts w:ascii="Arial" w:eastAsia="Calibri" w:hAnsi="Arial" w:cs="Arial"/>
          <w:bCs/>
          <w:color w:val="000000"/>
          <w:lang w:val="es-ES_tradnl"/>
        </w:rPr>
        <w:t xml:space="preserve"> </w:t>
      </w:r>
    </w:p>
    <w:bookmarkEnd w:id="9"/>
    <w:p w14:paraId="2E055913" w14:textId="2C99EAD8" w:rsidR="00F13B8D" w:rsidRDefault="0057651E" w:rsidP="00BC4D77">
      <w:pPr>
        <w:tabs>
          <w:tab w:val="left" w:pos="0"/>
        </w:tabs>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E</w:t>
      </w:r>
      <w:r w:rsidR="00F66964">
        <w:rPr>
          <w:rFonts w:ascii="Arial" w:eastAsia="Calibri" w:hAnsi="Arial" w:cs="Arial"/>
          <w:bCs/>
          <w:color w:val="000000"/>
          <w:lang w:val="es-ES_tradnl"/>
        </w:rPr>
        <w:t xml:space="preserve">l penúltimo inciso del artículo del </w:t>
      </w:r>
      <w:r w:rsidR="00F66964" w:rsidRPr="00F66964">
        <w:rPr>
          <w:rFonts w:ascii="Arial" w:eastAsia="Calibri" w:hAnsi="Arial" w:cs="Arial"/>
          <w:bCs/>
          <w:color w:val="000000"/>
          <w:lang w:val="es-ES_tradnl"/>
        </w:rPr>
        <w:t>2.2.1.2.4.2.9</w:t>
      </w:r>
      <w:r w:rsidR="00F66964">
        <w:rPr>
          <w:rFonts w:ascii="Arial" w:eastAsia="Calibri" w:hAnsi="Arial" w:cs="Arial"/>
          <w:bCs/>
          <w:color w:val="000000"/>
          <w:lang w:val="es-ES_tradnl"/>
        </w:rPr>
        <w:t xml:space="preserve"> del Decreto 1082 de 2015, adicionado por el Decreto 680 de 2021, </w:t>
      </w:r>
      <w:r w:rsidR="00BC4D77">
        <w:rPr>
          <w:rFonts w:ascii="Arial" w:eastAsia="Calibri" w:hAnsi="Arial" w:cs="Arial"/>
          <w:bCs/>
          <w:color w:val="000000"/>
          <w:lang w:val="es-ES_tradnl"/>
        </w:rPr>
        <w:t>establece</w:t>
      </w:r>
      <w:r w:rsidR="00E078C9">
        <w:rPr>
          <w:rFonts w:ascii="Arial" w:eastAsia="Calibri" w:hAnsi="Arial" w:cs="Arial"/>
          <w:bCs/>
          <w:color w:val="000000"/>
          <w:lang w:val="es-ES_tradnl"/>
        </w:rPr>
        <w:t xml:space="preserve"> </w:t>
      </w:r>
      <w:r w:rsidR="00223B53" w:rsidRPr="00B4614F">
        <w:rPr>
          <w:rFonts w:ascii="Arial" w:eastAsia="Calibri" w:hAnsi="Arial" w:cs="Arial"/>
          <w:bCs/>
          <w:color w:val="000000"/>
          <w:lang w:val="es-ES_tradnl"/>
        </w:rPr>
        <w:t xml:space="preserve">una regla subsidiaria para otorgar el puntaje de industria nacional </w:t>
      </w:r>
      <w:r w:rsidR="00BC4D77">
        <w:rPr>
          <w:rFonts w:ascii="Arial" w:eastAsia="Calibri" w:hAnsi="Arial" w:cs="Arial"/>
          <w:bCs/>
          <w:color w:val="000000"/>
          <w:lang w:val="es-ES_tradnl"/>
        </w:rPr>
        <w:t>en procesos de contratación en los que, en atención</w:t>
      </w:r>
      <w:r w:rsidR="00BC4D77" w:rsidRPr="00BC4D77">
        <w:rPr>
          <w:rFonts w:ascii="Arial" w:eastAsia="Calibri" w:hAnsi="Arial" w:cs="Arial"/>
          <w:bCs/>
          <w:color w:val="000000"/>
          <w:lang w:val="es-ES_tradnl"/>
        </w:rPr>
        <w:t xml:space="preserve"> </w:t>
      </w:r>
      <w:r w:rsidR="00BC4D77">
        <w:rPr>
          <w:rFonts w:ascii="Arial" w:eastAsia="Calibri" w:hAnsi="Arial" w:cs="Arial"/>
          <w:bCs/>
          <w:color w:val="000000"/>
          <w:lang w:val="es-ES_tradnl"/>
        </w:rPr>
        <w:t>a</w:t>
      </w:r>
      <w:r w:rsidR="00BC4D77" w:rsidRPr="00BC4D77">
        <w:rPr>
          <w:rFonts w:ascii="Arial" w:eastAsia="Calibri" w:hAnsi="Arial" w:cs="Arial"/>
          <w:bCs/>
          <w:color w:val="000000"/>
          <w:lang w:val="es-ES_tradnl"/>
        </w:rPr>
        <w:t xml:space="preserve">l objeto contractual no existan bienes colombianos relevantes o no exista oferta nacional de los </w:t>
      </w:r>
      <w:r w:rsidR="00BC4D77">
        <w:rPr>
          <w:rFonts w:ascii="Arial" w:eastAsia="Calibri" w:hAnsi="Arial" w:cs="Arial"/>
          <w:bCs/>
          <w:color w:val="000000"/>
          <w:lang w:val="es-ES_tradnl"/>
        </w:rPr>
        <w:t>bienes relevantes</w:t>
      </w:r>
      <w:r w:rsidR="00BC4D77" w:rsidRPr="00BC4D77">
        <w:rPr>
          <w:rFonts w:ascii="Arial" w:eastAsia="Calibri" w:hAnsi="Arial" w:cs="Arial"/>
          <w:bCs/>
          <w:color w:val="000000"/>
          <w:lang w:val="es-ES_tradnl"/>
        </w:rPr>
        <w:t xml:space="preserve"> en el Registro de Productores de Bienes Nacionale</w:t>
      </w:r>
      <w:r w:rsidR="00BC4D77">
        <w:rPr>
          <w:rFonts w:ascii="Arial" w:eastAsia="Calibri" w:hAnsi="Arial" w:cs="Arial"/>
          <w:bCs/>
          <w:color w:val="000000"/>
          <w:lang w:val="es-ES_tradnl"/>
        </w:rPr>
        <w:t>s.</w:t>
      </w:r>
      <w:r w:rsidR="00223B53" w:rsidRPr="00B4614F">
        <w:rPr>
          <w:rFonts w:ascii="Arial" w:eastAsia="Calibri" w:hAnsi="Arial" w:cs="Arial"/>
          <w:bCs/>
          <w:color w:val="000000"/>
          <w:lang w:val="es-ES_tradnl"/>
        </w:rPr>
        <w:t xml:space="preserve">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w:t>
      </w:r>
      <w:r w:rsidR="00F13B8D">
        <w:rPr>
          <w:rFonts w:ascii="Arial" w:eastAsia="Calibri" w:hAnsi="Arial" w:cs="Arial"/>
          <w:bCs/>
          <w:color w:val="000000"/>
          <w:lang w:val="es-ES_tradnl"/>
        </w:rPr>
        <w:t xml:space="preserve"> Conforme a esta regla residual, cuando </w:t>
      </w:r>
      <w:r w:rsidR="000E1E7D">
        <w:rPr>
          <w:rFonts w:ascii="Arial" w:eastAsia="Calibri" w:hAnsi="Arial" w:cs="Arial"/>
          <w:bCs/>
          <w:color w:val="000000"/>
          <w:lang w:val="es-ES_tradnl"/>
        </w:rPr>
        <w:t>en el marco de la planeación</w:t>
      </w:r>
      <w:r w:rsidR="00F71B79">
        <w:rPr>
          <w:rFonts w:ascii="Arial" w:eastAsia="Calibri" w:hAnsi="Arial" w:cs="Arial"/>
          <w:bCs/>
          <w:color w:val="000000"/>
          <w:lang w:val="es-ES_tradnl"/>
        </w:rPr>
        <w:t>,</w:t>
      </w:r>
      <w:r w:rsidR="00F13B8D">
        <w:rPr>
          <w:rFonts w:ascii="Arial" w:eastAsia="Calibri" w:hAnsi="Arial" w:cs="Arial"/>
          <w:bCs/>
          <w:color w:val="000000"/>
          <w:lang w:val="es-ES_tradnl"/>
        </w:rPr>
        <w:t xml:space="preserve"> </w:t>
      </w:r>
      <w:r w:rsidR="00735C4C">
        <w:rPr>
          <w:rFonts w:ascii="Arial" w:eastAsia="Calibri" w:hAnsi="Arial" w:cs="Arial"/>
          <w:bCs/>
          <w:color w:val="000000"/>
          <w:lang w:val="es-ES_tradnl"/>
        </w:rPr>
        <w:t>la entidad estatal no logr</w:t>
      </w:r>
      <w:r w:rsidR="00F71B79">
        <w:rPr>
          <w:rFonts w:ascii="Arial" w:eastAsia="Calibri" w:hAnsi="Arial" w:cs="Arial"/>
          <w:bCs/>
          <w:color w:val="000000"/>
          <w:lang w:val="es-ES_tradnl"/>
        </w:rPr>
        <w:t>e</w:t>
      </w:r>
      <w:r w:rsidR="00735C4C">
        <w:rPr>
          <w:rFonts w:ascii="Arial" w:eastAsia="Calibri" w:hAnsi="Arial" w:cs="Arial"/>
          <w:bCs/>
          <w:color w:val="000000"/>
          <w:lang w:val="es-ES_tradnl"/>
        </w:rPr>
        <w:t xml:space="preserve"> establecer que el objeto</w:t>
      </w:r>
      <w:r w:rsidR="004548CA">
        <w:rPr>
          <w:rFonts w:ascii="Arial" w:eastAsia="Calibri" w:hAnsi="Arial" w:cs="Arial"/>
          <w:bCs/>
          <w:color w:val="000000"/>
          <w:lang w:val="es-ES_tradnl"/>
        </w:rPr>
        <w:t xml:space="preserve"> contractual requiera de bienes nacionales </w:t>
      </w:r>
      <w:r w:rsidR="000E1E7D">
        <w:rPr>
          <w:rFonts w:ascii="Arial" w:eastAsia="Calibri" w:hAnsi="Arial" w:cs="Arial"/>
          <w:bCs/>
          <w:color w:val="000000"/>
          <w:lang w:val="es-ES_tradnl"/>
        </w:rPr>
        <w:t xml:space="preserve">que se ajusten a los </w:t>
      </w:r>
      <w:r w:rsidR="00F71B79">
        <w:rPr>
          <w:rFonts w:ascii="Arial" w:eastAsia="Calibri" w:hAnsi="Arial" w:cs="Arial"/>
          <w:bCs/>
          <w:color w:val="000000"/>
          <w:lang w:val="es-ES_tradnl"/>
        </w:rPr>
        <w:t>referidos</w:t>
      </w:r>
      <w:r w:rsidR="000E1E7D">
        <w:rPr>
          <w:rFonts w:ascii="Arial" w:eastAsia="Calibri" w:hAnsi="Arial" w:cs="Arial"/>
          <w:bCs/>
          <w:color w:val="000000"/>
          <w:lang w:val="es-ES_tradnl"/>
        </w:rPr>
        <w:t xml:space="preserve"> criterios</w:t>
      </w:r>
      <w:r w:rsidR="00F71B79">
        <w:rPr>
          <w:rFonts w:ascii="Arial" w:eastAsia="Calibri" w:hAnsi="Arial" w:cs="Arial"/>
          <w:bCs/>
          <w:color w:val="000000"/>
          <w:lang w:val="es-ES_tradnl"/>
        </w:rPr>
        <w:t xml:space="preserve">, deberá </w:t>
      </w:r>
      <w:r w:rsidR="00A57AD4">
        <w:rPr>
          <w:rFonts w:ascii="Arial" w:eastAsia="Calibri" w:hAnsi="Arial" w:cs="Arial"/>
          <w:bCs/>
          <w:color w:val="000000"/>
          <w:lang w:val="es-ES_tradnl"/>
        </w:rPr>
        <w:t>otorgar el puntaje por apoyo a la industria nacional a los proponentes que</w:t>
      </w:r>
      <w:r w:rsidR="00F23726">
        <w:rPr>
          <w:rFonts w:ascii="Arial" w:eastAsia="Calibri" w:hAnsi="Arial" w:cs="Arial"/>
          <w:bCs/>
          <w:color w:val="000000"/>
          <w:lang w:val="es-ES_tradnl"/>
        </w:rPr>
        <w:t xml:space="preserve"> ejecuten el contrato garantizando la participación de personal colombiano en el correspondiente porcentaje mínimo. </w:t>
      </w:r>
      <w:r w:rsidR="00A57AD4">
        <w:rPr>
          <w:rFonts w:ascii="Arial" w:eastAsia="Calibri" w:hAnsi="Arial" w:cs="Arial"/>
          <w:bCs/>
          <w:color w:val="000000"/>
          <w:lang w:val="es-ES_tradnl"/>
        </w:rPr>
        <w:t xml:space="preserve"> </w:t>
      </w:r>
      <w:r w:rsidR="000E1E7D">
        <w:rPr>
          <w:rFonts w:ascii="Arial" w:eastAsia="Calibri" w:hAnsi="Arial" w:cs="Arial"/>
          <w:bCs/>
          <w:color w:val="000000"/>
          <w:lang w:val="es-ES_tradnl"/>
        </w:rPr>
        <w:t xml:space="preserve"> </w:t>
      </w:r>
      <w:r w:rsidR="004548CA">
        <w:rPr>
          <w:rFonts w:ascii="Arial" w:eastAsia="Calibri" w:hAnsi="Arial" w:cs="Arial"/>
          <w:bCs/>
          <w:color w:val="000000"/>
          <w:lang w:val="es-ES_tradnl"/>
        </w:rPr>
        <w:t xml:space="preserve"> </w:t>
      </w:r>
    </w:p>
    <w:bookmarkEnd w:id="10"/>
    <w:p w14:paraId="66319CBB" w14:textId="6712E88E" w:rsidR="00650CBB" w:rsidRDefault="00020EC3" w:rsidP="00020EC3">
      <w:pPr>
        <w:tabs>
          <w:tab w:val="left" w:pos="0"/>
        </w:tabs>
        <w:spacing w:before="120" w:after="0" w:line="276" w:lineRule="auto"/>
        <w:jc w:val="both"/>
        <w:rPr>
          <w:rFonts w:ascii="Arial" w:eastAsia="Calibri" w:hAnsi="Arial" w:cs="Arial"/>
          <w:bCs/>
          <w:color w:val="000000"/>
          <w:lang w:val="es-MX"/>
        </w:rPr>
      </w:pPr>
      <w:r>
        <w:rPr>
          <w:rFonts w:ascii="Arial" w:eastAsia="Calibri" w:hAnsi="Arial" w:cs="Arial"/>
          <w:bCs/>
          <w:color w:val="000000"/>
          <w:lang w:val="es-MX"/>
        </w:rPr>
        <w:tab/>
      </w:r>
      <w:r w:rsidR="007C4D9D">
        <w:rPr>
          <w:rFonts w:ascii="Arial" w:eastAsia="Calibri" w:hAnsi="Arial" w:cs="Arial"/>
          <w:bCs/>
          <w:color w:val="000000"/>
          <w:lang w:val="es-MX"/>
        </w:rPr>
        <w:t xml:space="preserve">De acuerdo con lo anterior, corresponde a las entidades estatales </w:t>
      </w:r>
      <w:r w:rsidR="001E4637">
        <w:rPr>
          <w:rFonts w:ascii="Arial" w:eastAsia="Calibri" w:hAnsi="Arial" w:cs="Arial"/>
          <w:bCs/>
          <w:color w:val="000000"/>
          <w:lang w:val="es-MX"/>
        </w:rPr>
        <w:t xml:space="preserve">dentro de la planeación de los procesos de selección competitivos que adelantan, establecer </w:t>
      </w:r>
      <w:r w:rsidR="00627E0B">
        <w:rPr>
          <w:rFonts w:ascii="Arial" w:eastAsia="Calibri" w:hAnsi="Arial" w:cs="Arial"/>
          <w:bCs/>
          <w:color w:val="000000"/>
          <w:lang w:val="es-MX"/>
        </w:rPr>
        <w:t>cuál</w:t>
      </w:r>
      <w:r w:rsidR="001E4637">
        <w:rPr>
          <w:rFonts w:ascii="Arial" w:eastAsia="Calibri" w:hAnsi="Arial" w:cs="Arial"/>
          <w:bCs/>
          <w:color w:val="000000"/>
          <w:lang w:val="es-MX"/>
        </w:rPr>
        <w:t xml:space="preserve"> de las dos alternativas </w:t>
      </w:r>
      <w:r w:rsidR="00627E0B">
        <w:rPr>
          <w:rFonts w:ascii="Arial" w:eastAsia="Calibri" w:hAnsi="Arial" w:cs="Arial"/>
          <w:bCs/>
          <w:color w:val="000000"/>
          <w:lang w:val="es-MX"/>
        </w:rPr>
        <w:t>para el otorgamiento de puntaje por apoyo a la industria nacional</w:t>
      </w:r>
      <w:r w:rsidR="004A044C">
        <w:rPr>
          <w:rFonts w:ascii="Arial" w:eastAsia="Calibri" w:hAnsi="Arial" w:cs="Arial"/>
          <w:bCs/>
          <w:color w:val="000000"/>
          <w:lang w:val="es-MX"/>
        </w:rPr>
        <w:t xml:space="preserve"> tendrá aplicación, </w:t>
      </w:r>
      <w:r w:rsidR="0054260A">
        <w:rPr>
          <w:rFonts w:ascii="Arial" w:eastAsia="Calibri" w:hAnsi="Arial" w:cs="Arial"/>
          <w:bCs/>
          <w:color w:val="000000"/>
          <w:lang w:val="es-MX"/>
        </w:rPr>
        <w:t xml:space="preserve">para lo cual deben realizar </w:t>
      </w:r>
      <w:r w:rsidR="00E47CF5">
        <w:rPr>
          <w:rFonts w:ascii="Arial" w:eastAsia="Calibri" w:hAnsi="Arial" w:cs="Arial"/>
          <w:bCs/>
          <w:color w:val="000000"/>
          <w:lang w:val="es-MX"/>
        </w:rPr>
        <w:t xml:space="preserve">un análisis que conste en los Documentos del Proceso. </w:t>
      </w:r>
      <w:r w:rsidR="00480C82">
        <w:rPr>
          <w:rFonts w:ascii="Arial" w:eastAsia="Calibri" w:hAnsi="Arial" w:cs="Arial"/>
          <w:bCs/>
          <w:color w:val="000000"/>
          <w:lang w:val="es-MX"/>
        </w:rPr>
        <w:t>Adicional</w:t>
      </w:r>
      <w:r w:rsidR="00887DA0">
        <w:rPr>
          <w:rFonts w:ascii="Arial" w:eastAsia="Calibri" w:hAnsi="Arial" w:cs="Arial"/>
          <w:bCs/>
          <w:color w:val="000000"/>
          <w:lang w:val="es-MX"/>
        </w:rPr>
        <w:t>mente,</w:t>
      </w:r>
      <w:r w:rsidR="00480C82">
        <w:rPr>
          <w:rFonts w:ascii="Arial" w:eastAsia="Calibri" w:hAnsi="Arial" w:cs="Arial"/>
          <w:bCs/>
          <w:color w:val="000000"/>
          <w:lang w:val="es-MX"/>
        </w:rPr>
        <w:t xml:space="preserve"> en la medida en que el Decreto 680 de 2021 no establece ninguna regla especifica al respecto, </w:t>
      </w:r>
      <w:r w:rsidR="00745B14">
        <w:rPr>
          <w:rFonts w:ascii="Arial" w:eastAsia="Calibri" w:hAnsi="Arial" w:cs="Arial"/>
          <w:bCs/>
          <w:color w:val="000000"/>
          <w:lang w:val="es-MX"/>
        </w:rPr>
        <w:t xml:space="preserve">se estima indispensable que las entidades estatales, de conformidad con el </w:t>
      </w:r>
      <w:r w:rsidR="00C3799A">
        <w:rPr>
          <w:rFonts w:ascii="Arial" w:eastAsia="Calibri" w:hAnsi="Arial" w:cs="Arial"/>
          <w:bCs/>
          <w:color w:val="000000"/>
          <w:lang w:val="es-MX"/>
        </w:rPr>
        <w:t xml:space="preserve">artículo </w:t>
      </w:r>
      <w:r w:rsidR="00C3799A" w:rsidRPr="00C3799A">
        <w:rPr>
          <w:rFonts w:ascii="Arial" w:eastAsia="Calibri" w:hAnsi="Arial" w:cs="Arial"/>
          <w:bCs/>
          <w:color w:val="000000"/>
          <w:lang w:val="es-MX"/>
        </w:rPr>
        <w:t>2.2.1.1.2.1.3</w:t>
      </w:r>
      <w:r w:rsidR="00C3799A">
        <w:rPr>
          <w:rFonts w:ascii="Arial" w:eastAsia="Calibri" w:hAnsi="Arial" w:cs="Arial"/>
          <w:bCs/>
          <w:color w:val="000000"/>
          <w:lang w:val="es-MX"/>
        </w:rPr>
        <w:t xml:space="preserve"> del Decreto 1082 de 2015</w:t>
      </w:r>
      <w:r w:rsidR="00921949">
        <w:rPr>
          <w:rStyle w:val="Refdenotaalpie"/>
          <w:rFonts w:ascii="Arial" w:eastAsia="Calibri" w:hAnsi="Arial" w:cs="Arial"/>
          <w:bCs/>
          <w:color w:val="000000"/>
          <w:lang w:val="es-MX"/>
        </w:rPr>
        <w:footnoteReference w:id="3"/>
      </w:r>
      <w:r w:rsidR="00C3799A">
        <w:rPr>
          <w:rFonts w:ascii="Arial" w:eastAsia="Calibri" w:hAnsi="Arial" w:cs="Arial"/>
          <w:bCs/>
          <w:color w:val="000000"/>
          <w:lang w:val="es-MX"/>
        </w:rPr>
        <w:t xml:space="preserve">, </w:t>
      </w:r>
      <w:r w:rsidR="00971C4D">
        <w:rPr>
          <w:rFonts w:ascii="Arial" w:eastAsia="Calibri" w:hAnsi="Arial" w:cs="Arial"/>
          <w:bCs/>
          <w:color w:val="000000"/>
          <w:lang w:val="es-MX"/>
        </w:rPr>
        <w:t>establezcan</w:t>
      </w:r>
      <w:r w:rsidR="00887DA0">
        <w:rPr>
          <w:rFonts w:ascii="Arial" w:eastAsia="Calibri" w:hAnsi="Arial" w:cs="Arial"/>
          <w:bCs/>
          <w:color w:val="000000"/>
          <w:lang w:val="es-MX"/>
        </w:rPr>
        <w:t xml:space="preserve"> en los </w:t>
      </w:r>
      <w:r w:rsidR="00887DA0">
        <w:rPr>
          <w:rFonts w:ascii="Arial" w:eastAsia="Calibri" w:hAnsi="Arial" w:cs="Arial"/>
          <w:bCs/>
          <w:color w:val="000000"/>
          <w:lang w:val="es-MX"/>
        </w:rPr>
        <w:lastRenderedPageBreak/>
        <w:t>pliegos de condiciones</w:t>
      </w:r>
      <w:r w:rsidR="00971C4D">
        <w:rPr>
          <w:rFonts w:ascii="Arial" w:eastAsia="Calibri" w:hAnsi="Arial" w:cs="Arial"/>
          <w:bCs/>
          <w:color w:val="000000"/>
          <w:lang w:val="es-MX"/>
        </w:rPr>
        <w:t xml:space="preserve"> las reglas</w:t>
      </w:r>
      <w:r w:rsidR="00887DA0">
        <w:rPr>
          <w:rFonts w:ascii="Arial" w:eastAsia="Calibri" w:hAnsi="Arial" w:cs="Arial"/>
          <w:bCs/>
          <w:color w:val="000000"/>
          <w:lang w:val="es-MX"/>
        </w:rPr>
        <w:t xml:space="preserve"> </w:t>
      </w:r>
      <w:r w:rsidR="002C3494">
        <w:rPr>
          <w:rFonts w:ascii="Arial" w:eastAsia="Calibri" w:hAnsi="Arial" w:cs="Arial"/>
          <w:bCs/>
          <w:color w:val="000000"/>
          <w:lang w:val="es-MX"/>
        </w:rPr>
        <w:t>por</w:t>
      </w:r>
      <w:r w:rsidR="00887DA0">
        <w:rPr>
          <w:rFonts w:ascii="Arial" w:eastAsia="Calibri" w:hAnsi="Arial" w:cs="Arial"/>
          <w:bCs/>
          <w:color w:val="000000"/>
          <w:lang w:val="es-MX"/>
        </w:rPr>
        <w:t xml:space="preserve"> las que deben </w:t>
      </w:r>
      <w:r w:rsidR="002C3494">
        <w:rPr>
          <w:rFonts w:ascii="Arial" w:eastAsia="Calibri" w:hAnsi="Arial" w:cs="Arial"/>
          <w:bCs/>
          <w:color w:val="000000"/>
          <w:lang w:val="es-MX"/>
        </w:rPr>
        <w:t xml:space="preserve">seguirse </w:t>
      </w:r>
      <w:r w:rsidR="00971C4D">
        <w:rPr>
          <w:rFonts w:ascii="Arial" w:eastAsia="Calibri" w:hAnsi="Arial" w:cs="Arial"/>
          <w:bCs/>
          <w:color w:val="000000"/>
          <w:lang w:val="es-MX"/>
        </w:rPr>
        <w:t>los proponentes</w:t>
      </w:r>
      <w:r w:rsidR="002C3494">
        <w:rPr>
          <w:rFonts w:ascii="Arial" w:eastAsia="Calibri" w:hAnsi="Arial" w:cs="Arial"/>
          <w:bCs/>
          <w:color w:val="000000"/>
          <w:lang w:val="es-MX"/>
        </w:rPr>
        <w:t xml:space="preserve"> al momento de presentar sus ofertas</w:t>
      </w:r>
      <w:r w:rsidR="00971C4D">
        <w:rPr>
          <w:rFonts w:ascii="Arial" w:eastAsia="Calibri" w:hAnsi="Arial" w:cs="Arial"/>
          <w:bCs/>
          <w:color w:val="000000"/>
          <w:lang w:val="es-MX"/>
        </w:rPr>
        <w:t xml:space="preserve"> </w:t>
      </w:r>
      <w:r w:rsidR="00887DA0">
        <w:rPr>
          <w:rFonts w:ascii="Arial" w:eastAsia="Calibri" w:hAnsi="Arial" w:cs="Arial"/>
          <w:bCs/>
          <w:color w:val="000000"/>
          <w:lang w:val="es-MX"/>
        </w:rPr>
        <w:t>para poder obtener el puntaje por apoyo a la industria nacional</w:t>
      </w:r>
      <w:r w:rsidR="00765CA5">
        <w:rPr>
          <w:rFonts w:ascii="Arial" w:eastAsia="Calibri" w:hAnsi="Arial" w:cs="Arial"/>
          <w:bCs/>
          <w:color w:val="000000"/>
          <w:lang w:val="es-MX"/>
        </w:rPr>
        <w:t xml:space="preserve">. </w:t>
      </w:r>
    </w:p>
    <w:p w14:paraId="746A34BB" w14:textId="5B706EF8" w:rsidR="00C3799A" w:rsidRDefault="00650CBB" w:rsidP="00020EC3">
      <w:pPr>
        <w:tabs>
          <w:tab w:val="left" w:pos="0"/>
        </w:tabs>
        <w:spacing w:before="120" w:after="0" w:line="276" w:lineRule="auto"/>
        <w:jc w:val="both"/>
        <w:rPr>
          <w:rFonts w:ascii="Arial" w:eastAsia="Calibri" w:hAnsi="Arial" w:cs="Arial"/>
          <w:bCs/>
          <w:color w:val="000000"/>
          <w:lang w:val="es-MX"/>
        </w:rPr>
      </w:pPr>
      <w:r>
        <w:rPr>
          <w:rFonts w:ascii="Arial" w:eastAsia="Calibri" w:hAnsi="Arial" w:cs="Arial"/>
          <w:bCs/>
          <w:color w:val="000000"/>
          <w:lang w:val="es-MX"/>
        </w:rPr>
        <w:tab/>
      </w:r>
      <w:r w:rsidR="00F75F8A">
        <w:rPr>
          <w:rFonts w:ascii="Arial" w:eastAsia="Calibri" w:hAnsi="Arial" w:cs="Arial"/>
          <w:bCs/>
          <w:color w:val="000000"/>
          <w:lang w:val="es-MX"/>
        </w:rPr>
        <w:t xml:space="preserve">En consonancia con lo aquí explicado, tales reglas </w:t>
      </w:r>
      <w:r>
        <w:rPr>
          <w:rFonts w:ascii="Arial" w:eastAsia="Calibri" w:hAnsi="Arial" w:cs="Arial"/>
          <w:bCs/>
          <w:color w:val="000000"/>
          <w:lang w:val="es-MX"/>
        </w:rPr>
        <w:t>aplicables a</w:t>
      </w:r>
      <w:r w:rsidR="00345B10">
        <w:rPr>
          <w:rFonts w:ascii="Arial" w:eastAsia="Calibri" w:hAnsi="Arial" w:cs="Arial"/>
          <w:bCs/>
          <w:color w:val="000000"/>
          <w:lang w:val="es-MX"/>
        </w:rPr>
        <w:t xml:space="preserve"> </w:t>
      </w:r>
      <w:r>
        <w:rPr>
          <w:rFonts w:ascii="Arial" w:eastAsia="Calibri" w:hAnsi="Arial" w:cs="Arial"/>
          <w:bCs/>
          <w:color w:val="000000"/>
          <w:lang w:val="es-MX"/>
        </w:rPr>
        <w:t>l</w:t>
      </w:r>
      <w:r w:rsidR="00345B10">
        <w:rPr>
          <w:rFonts w:ascii="Arial" w:eastAsia="Calibri" w:hAnsi="Arial" w:cs="Arial"/>
          <w:bCs/>
          <w:color w:val="000000"/>
          <w:lang w:val="es-MX"/>
        </w:rPr>
        <w:t>a asignación del</w:t>
      </w:r>
      <w:r>
        <w:rPr>
          <w:rFonts w:ascii="Arial" w:eastAsia="Calibri" w:hAnsi="Arial" w:cs="Arial"/>
          <w:bCs/>
          <w:color w:val="000000"/>
          <w:lang w:val="es-MX"/>
        </w:rPr>
        <w:t xml:space="preserve"> puntaje p</w:t>
      </w:r>
      <w:r w:rsidR="00345B10">
        <w:rPr>
          <w:rFonts w:ascii="Arial" w:eastAsia="Calibri" w:hAnsi="Arial" w:cs="Arial"/>
          <w:bCs/>
          <w:color w:val="000000"/>
          <w:lang w:val="es-MX"/>
        </w:rPr>
        <w:t>or</w:t>
      </w:r>
      <w:r>
        <w:rPr>
          <w:rFonts w:ascii="Arial" w:eastAsia="Calibri" w:hAnsi="Arial" w:cs="Arial"/>
          <w:bCs/>
          <w:color w:val="000000"/>
          <w:lang w:val="es-MX"/>
        </w:rPr>
        <w:t xml:space="preserve"> apoyo a la industria </w:t>
      </w:r>
      <w:r w:rsidR="00D66502">
        <w:rPr>
          <w:rFonts w:ascii="Arial" w:eastAsia="Calibri" w:hAnsi="Arial" w:cs="Arial"/>
          <w:bCs/>
          <w:color w:val="000000"/>
          <w:lang w:val="es-MX"/>
        </w:rPr>
        <w:t>nacional</w:t>
      </w:r>
      <w:r>
        <w:rPr>
          <w:rFonts w:ascii="Arial" w:eastAsia="Calibri" w:hAnsi="Arial" w:cs="Arial"/>
          <w:bCs/>
          <w:color w:val="000000"/>
          <w:lang w:val="es-MX"/>
        </w:rPr>
        <w:t xml:space="preserve"> </w:t>
      </w:r>
      <w:r w:rsidR="00D66502">
        <w:rPr>
          <w:rFonts w:ascii="Arial" w:eastAsia="Calibri" w:hAnsi="Arial" w:cs="Arial"/>
          <w:bCs/>
          <w:color w:val="000000"/>
          <w:lang w:val="es-MX"/>
        </w:rPr>
        <w:t xml:space="preserve">no solo deberán reparar en si el oferente es una persona natural colombiana, una persona jurídica constituida conforme a la ley </w:t>
      </w:r>
      <w:r w:rsidR="00791170">
        <w:rPr>
          <w:rFonts w:ascii="Arial" w:eastAsia="Calibri" w:hAnsi="Arial" w:cs="Arial"/>
          <w:bCs/>
          <w:color w:val="000000"/>
          <w:lang w:val="es-MX"/>
        </w:rPr>
        <w:t xml:space="preserve">nacional, un proponente extranjero </w:t>
      </w:r>
      <w:r w:rsidR="00C04070">
        <w:rPr>
          <w:rFonts w:ascii="Arial" w:eastAsia="Calibri" w:hAnsi="Arial" w:cs="Arial"/>
          <w:bCs/>
          <w:color w:val="000000"/>
          <w:lang w:val="es-MX"/>
        </w:rPr>
        <w:t xml:space="preserve">con derecho a trata nacional o un proponente plural conformado por estos, </w:t>
      </w:r>
      <w:r w:rsidR="007769A0">
        <w:rPr>
          <w:rFonts w:ascii="Arial" w:eastAsia="Calibri" w:hAnsi="Arial" w:cs="Arial"/>
          <w:bCs/>
          <w:color w:val="000000"/>
          <w:lang w:val="es-MX"/>
        </w:rPr>
        <w:t xml:space="preserve">sino que además </w:t>
      </w:r>
      <w:r w:rsidR="00664565">
        <w:rPr>
          <w:rFonts w:ascii="Arial" w:eastAsia="Calibri" w:hAnsi="Arial" w:cs="Arial"/>
          <w:bCs/>
          <w:color w:val="000000"/>
          <w:lang w:val="es-MX"/>
        </w:rPr>
        <w:t xml:space="preserve">deben </w:t>
      </w:r>
      <w:r w:rsidR="007769A0">
        <w:rPr>
          <w:rFonts w:ascii="Arial" w:eastAsia="Calibri" w:hAnsi="Arial" w:cs="Arial"/>
          <w:bCs/>
          <w:color w:val="000000"/>
          <w:lang w:val="es-MX"/>
        </w:rPr>
        <w:t xml:space="preserve">procurar en que se satisfaga </w:t>
      </w:r>
      <w:r w:rsidR="00866601">
        <w:rPr>
          <w:rFonts w:ascii="Arial" w:eastAsia="Calibri" w:hAnsi="Arial" w:cs="Arial"/>
          <w:bCs/>
          <w:color w:val="000000"/>
          <w:lang w:val="es-MX"/>
        </w:rPr>
        <w:t xml:space="preserve">el criterio adicional </w:t>
      </w:r>
      <w:r w:rsidR="00664565">
        <w:rPr>
          <w:rFonts w:ascii="Arial" w:eastAsia="Calibri" w:hAnsi="Arial" w:cs="Arial"/>
          <w:bCs/>
          <w:color w:val="000000"/>
          <w:lang w:val="es-MX"/>
        </w:rPr>
        <w:t xml:space="preserve">necesario para hablar de </w:t>
      </w:r>
      <w:r w:rsidR="00664565" w:rsidRPr="00203F1C">
        <w:rPr>
          <w:rFonts w:ascii="Arial" w:eastAsia="Calibri" w:hAnsi="Arial" w:cs="Arial"/>
          <w:bCs/>
          <w:i/>
          <w:iCs/>
          <w:color w:val="000000"/>
          <w:lang w:val="es-MX"/>
        </w:rPr>
        <w:t>Servicio Nacional</w:t>
      </w:r>
      <w:r w:rsidR="00664565">
        <w:rPr>
          <w:rFonts w:ascii="Arial" w:eastAsia="Calibri" w:hAnsi="Arial" w:cs="Arial"/>
          <w:bCs/>
          <w:color w:val="000000"/>
          <w:lang w:val="es-MX"/>
        </w:rPr>
        <w:t xml:space="preserve">, en cualquiera de las dos alternativas </w:t>
      </w:r>
      <w:r w:rsidR="000F0AE1">
        <w:rPr>
          <w:rFonts w:ascii="Arial" w:eastAsia="Calibri" w:hAnsi="Arial" w:cs="Arial"/>
          <w:bCs/>
          <w:color w:val="000000"/>
          <w:lang w:val="es-MX"/>
        </w:rPr>
        <w:t xml:space="preserve">por las que se haya decantado la entidad tras aplicar el </w:t>
      </w:r>
      <w:r w:rsidR="000F0AE1">
        <w:rPr>
          <w:rFonts w:ascii="Arial" w:eastAsia="Calibri" w:hAnsi="Arial" w:cs="Arial"/>
          <w:bCs/>
          <w:color w:val="000000"/>
          <w:lang w:val="es-ES_tradnl"/>
        </w:rPr>
        <w:t xml:space="preserve">artículo del </w:t>
      </w:r>
      <w:r w:rsidR="000F0AE1" w:rsidRPr="00F66964">
        <w:rPr>
          <w:rFonts w:ascii="Arial" w:eastAsia="Calibri" w:hAnsi="Arial" w:cs="Arial"/>
          <w:bCs/>
          <w:color w:val="000000"/>
          <w:lang w:val="es-ES_tradnl"/>
        </w:rPr>
        <w:t>2.2.1.2.4.2.9</w:t>
      </w:r>
      <w:r w:rsidR="000F0AE1">
        <w:rPr>
          <w:rFonts w:ascii="Arial" w:eastAsia="Calibri" w:hAnsi="Arial" w:cs="Arial"/>
          <w:bCs/>
          <w:color w:val="000000"/>
          <w:lang w:val="es-ES_tradnl"/>
        </w:rPr>
        <w:t xml:space="preserve"> del Decreto 1082 de 2015, adicionado por el Decreto 680 de 2021</w:t>
      </w:r>
      <w:r w:rsidR="00C4452B">
        <w:rPr>
          <w:rFonts w:ascii="Arial" w:eastAsia="Calibri" w:hAnsi="Arial" w:cs="Arial"/>
          <w:bCs/>
          <w:color w:val="000000"/>
          <w:lang w:val="es-ES_tradnl"/>
        </w:rPr>
        <w:t xml:space="preserve">. En ese sentido, </w:t>
      </w:r>
      <w:r w:rsidR="006E0CDF">
        <w:rPr>
          <w:rFonts w:ascii="Arial" w:eastAsia="Calibri" w:hAnsi="Arial" w:cs="Arial"/>
          <w:bCs/>
          <w:color w:val="000000"/>
          <w:lang w:val="es-ES_tradnl"/>
        </w:rPr>
        <w:t xml:space="preserve">si se determinó que existen bienes </w:t>
      </w:r>
      <w:r w:rsidR="00903AD0">
        <w:rPr>
          <w:rFonts w:ascii="Arial" w:eastAsia="Calibri" w:hAnsi="Arial" w:cs="Arial"/>
          <w:bCs/>
          <w:color w:val="000000"/>
          <w:lang w:val="es-ES_tradnl"/>
        </w:rPr>
        <w:t xml:space="preserve">con una </w:t>
      </w:r>
      <w:r w:rsidR="00362042">
        <w:rPr>
          <w:rFonts w:ascii="Arial" w:eastAsia="Calibri" w:hAnsi="Arial" w:cs="Arial"/>
          <w:bCs/>
          <w:color w:val="000000"/>
          <w:lang w:val="es-ES_tradnl"/>
        </w:rPr>
        <w:t xml:space="preserve">participación importante en el presupuesto </w:t>
      </w:r>
      <w:r w:rsidR="00903AD0">
        <w:rPr>
          <w:rFonts w:ascii="Arial" w:eastAsia="Calibri" w:hAnsi="Arial" w:cs="Arial"/>
          <w:bCs/>
          <w:color w:val="000000"/>
          <w:sz w:val="20"/>
          <w:szCs w:val="20"/>
          <w:lang w:val="es-ES_tradnl"/>
        </w:rPr>
        <w:t>incluidos</w:t>
      </w:r>
      <w:r w:rsidR="00362042">
        <w:rPr>
          <w:rFonts w:ascii="Arial" w:eastAsia="Calibri" w:hAnsi="Arial" w:cs="Arial"/>
          <w:bCs/>
          <w:color w:val="000000"/>
          <w:sz w:val="20"/>
          <w:szCs w:val="20"/>
          <w:lang w:val="es-ES_tradnl"/>
        </w:rPr>
        <w:t xml:space="preserve"> en el</w:t>
      </w:r>
      <w:r w:rsidR="006E0CDF">
        <w:rPr>
          <w:rFonts w:ascii="Arial" w:eastAsia="Calibri" w:hAnsi="Arial" w:cs="Arial"/>
          <w:bCs/>
          <w:color w:val="000000"/>
          <w:lang w:val="es-ES_tradnl"/>
        </w:rPr>
        <w:t xml:space="preserve"> </w:t>
      </w:r>
      <w:r w:rsidR="00903AD0" w:rsidRPr="00BC4D77">
        <w:rPr>
          <w:rFonts w:ascii="Arial" w:eastAsia="Calibri" w:hAnsi="Arial" w:cs="Arial"/>
          <w:bCs/>
          <w:color w:val="000000"/>
          <w:lang w:val="es-ES_tradnl"/>
        </w:rPr>
        <w:t>Registro de Productores de Bienes Nacionale</w:t>
      </w:r>
      <w:r w:rsidR="00903AD0">
        <w:rPr>
          <w:rFonts w:ascii="Arial" w:eastAsia="Calibri" w:hAnsi="Arial" w:cs="Arial"/>
          <w:bCs/>
          <w:color w:val="000000"/>
          <w:lang w:val="es-ES_tradnl"/>
        </w:rPr>
        <w:t>s</w:t>
      </w:r>
      <w:r w:rsidR="00082194">
        <w:rPr>
          <w:rFonts w:ascii="Arial" w:eastAsia="Calibri" w:hAnsi="Arial" w:cs="Arial"/>
          <w:bCs/>
          <w:color w:val="000000"/>
          <w:lang w:val="es-ES_tradnl"/>
        </w:rPr>
        <w:t xml:space="preserve">, para otorgar el puntaje la entidad deberá verificar que el oferente </w:t>
      </w:r>
      <w:r w:rsidR="00CC7441">
        <w:rPr>
          <w:rFonts w:ascii="Arial" w:eastAsia="Calibri" w:hAnsi="Arial" w:cs="Arial"/>
          <w:bCs/>
          <w:color w:val="000000"/>
          <w:lang w:val="es-ES_tradnl"/>
        </w:rPr>
        <w:t>efectivamente</w:t>
      </w:r>
      <w:r w:rsidR="00082194">
        <w:rPr>
          <w:rFonts w:ascii="Arial" w:eastAsia="Calibri" w:hAnsi="Arial" w:cs="Arial"/>
          <w:bCs/>
          <w:color w:val="000000"/>
          <w:lang w:val="es-ES_tradnl"/>
        </w:rPr>
        <w:t xml:space="preserve"> </w:t>
      </w:r>
      <w:r w:rsidR="00B11B09">
        <w:rPr>
          <w:rFonts w:ascii="Arial" w:eastAsia="Calibri" w:hAnsi="Arial" w:cs="Arial"/>
          <w:bCs/>
          <w:color w:val="000000"/>
          <w:lang w:val="es-ES_tradnl"/>
        </w:rPr>
        <w:t xml:space="preserve">se haya </w:t>
      </w:r>
      <w:r w:rsidR="00082194">
        <w:rPr>
          <w:rFonts w:ascii="Arial" w:eastAsia="Calibri" w:hAnsi="Arial" w:cs="Arial"/>
          <w:bCs/>
          <w:color w:val="000000"/>
          <w:lang w:val="es-ES_tradnl"/>
        </w:rPr>
        <w:t xml:space="preserve">comprometido a hacer uso de esos bienes </w:t>
      </w:r>
      <w:r w:rsidR="00164A0D">
        <w:rPr>
          <w:rFonts w:ascii="Arial" w:eastAsia="Calibri" w:hAnsi="Arial" w:cs="Arial"/>
          <w:bCs/>
          <w:color w:val="000000"/>
          <w:lang w:val="es-ES_tradnl"/>
        </w:rPr>
        <w:t>en la ejecución del contrato</w:t>
      </w:r>
      <w:r w:rsidR="00B11B09">
        <w:rPr>
          <w:rFonts w:ascii="Arial" w:eastAsia="Calibri" w:hAnsi="Arial" w:cs="Arial"/>
          <w:bCs/>
          <w:color w:val="000000"/>
          <w:lang w:val="es-ES_tradnl"/>
        </w:rPr>
        <w:t xml:space="preserve"> en caso de resultar adjudicatario</w:t>
      </w:r>
      <w:r w:rsidR="00CC7441">
        <w:rPr>
          <w:rFonts w:ascii="Arial" w:eastAsia="Calibri" w:hAnsi="Arial" w:cs="Arial"/>
          <w:bCs/>
          <w:color w:val="000000"/>
          <w:lang w:val="es-ES_tradnl"/>
        </w:rPr>
        <w:t>,</w:t>
      </w:r>
      <w:r w:rsidR="00B11B09">
        <w:rPr>
          <w:rFonts w:ascii="Arial" w:eastAsia="Calibri" w:hAnsi="Arial" w:cs="Arial"/>
          <w:bCs/>
          <w:color w:val="000000"/>
          <w:lang w:val="es-ES_tradnl"/>
        </w:rPr>
        <w:t xml:space="preserve"> o en su defecto, </w:t>
      </w:r>
      <w:r w:rsidR="00146D4D">
        <w:rPr>
          <w:rFonts w:ascii="Arial" w:eastAsia="Calibri" w:hAnsi="Arial" w:cs="Arial"/>
          <w:bCs/>
          <w:color w:val="000000"/>
          <w:lang w:val="es-ES_tradnl"/>
        </w:rPr>
        <w:t xml:space="preserve">que </w:t>
      </w:r>
      <w:r w:rsidR="00A31558">
        <w:rPr>
          <w:rFonts w:ascii="Arial" w:eastAsia="Calibri" w:hAnsi="Arial" w:cs="Arial"/>
          <w:bCs/>
          <w:color w:val="000000"/>
          <w:lang w:val="es-ES_tradnl"/>
        </w:rPr>
        <w:t xml:space="preserve">se </w:t>
      </w:r>
      <w:r w:rsidR="00146D4D">
        <w:rPr>
          <w:rFonts w:ascii="Arial" w:eastAsia="Calibri" w:hAnsi="Arial" w:cs="Arial"/>
          <w:bCs/>
          <w:color w:val="000000"/>
          <w:lang w:val="es-ES_tradnl"/>
        </w:rPr>
        <w:t xml:space="preserve">haya hecho el </w:t>
      </w:r>
      <w:r w:rsidR="00411E17">
        <w:rPr>
          <w:rFonts w:ascii="Arial" w:eastAsia="Calibri" w:hAnsi="Arial" w:cs="Arial"/>
          <w:bCs/>
          <w:color w:val="000000"/>
          <w:lang w:val="es-ES_tradnl"/>
        </w:rPr>
        <w:t xml:space="preserve">compromiso de vincular el personal mínimo </w:t>
      </w:r>
      <w:r w:rsidR="00A31558">
        <w:rPr>
          <w:rFonts w:ascii="Arial" w:eastAsia="Calibri" w:hAnsi="Arial" w:cs="Arial"/>
          <w:bCs/>
          <w:color w:val="000000"/>
          <w:lang w:val="es-ES_tradnl"/>
        </w:rPr>
        <w:t>establecido por la entidad,</w:t>
      </w:r>
      <w:r w:rsidR="00C863A8">
        <w:rPr>
          <w:rFonts w:ascii="Arial" w:eastAsia="Calibri" w:hAnsi="Arial" w:cs="Arial"/>
          <w:bCs/>
          <w:color w:val="000000"/>
          <w:lang w:val="es-ES_tradnl"/>
        </w:rPr>
        <w:t xml:space="preserve"> el cual, se reitera, no podrá ser inferior al 40%.</w:t>
      </w:r>
      <w:r w:rsidR="00A31558">
        <w:rPr>
          <w:rFonts w:ascii="Arial" w:eastAsia="Calibri" w:hAnsi="Arial" w:cs="Arial"/>
          <w:bCs/>
          <w:color w:val="000000"/>
          <w:lang w:val="es-ES_tradnl"/>
        </w:rPr>
        <w:t xml:space="preserve"> </w:t>
      </w:r>
      <w:r w:rsidR="00B11B09">
        <w:rPr>
          <w:rFonts w:ascii="Arial" w:eastAsia="Calibri" w:hAnsi="Arial" w:cs="Arial"/>
          <w:bCs/>
          <w:color w:val="000000"/>
          <w:lang w:val="es-ES_tradnl"/>
        </w:rPr>
        <w:t xml:space="preserve"> </w:t>
      </w:r>
      <w:r w:rsidR="00CC7441">
        <w:rPr>
          <w:rFonts w:ascii="Arial" w:eastAsia="Calibri" w:hAnsi="Arial" w:cs="Arial"/>
          <w:bCs/>
          <w:color w:val="000000"/>
          <w:lang w:val="es-ES_tradnl"/>
        </w:rPr>
        <w:t xml:space="preserve"> </w:t>
      </w:r>
      <w:r w:rsidR="00903AD0">
        <w:rPr>
          <w:rFonts w:ascii="Arial" w:eastAsia="Calibri" w:hAnsi="Arial" w:cs="Arial"/>
          <w:bCs/>
          <w:color w:val="000000"/>
          <w:lang w:val="es-ES_tradnl"/>
        </w:rPr>
        <w:t xml:space="preserve"> </w:t>
      </w:r>
    </w:p>
    <w:p w14:paraId="51AFA550" w14:textId="77777777" w:rsidR="00580C2A" w:rsidRPr="00B4614F" w:rsidRDefault="00580C2A" w:rsidP="002A0045">
      <w:pPr>
        <w:tabs>
          <w:tab w:val="left" w:pos="0"/>
        </w:tabs>
        <w:spacing w:after="0" w:line="276" w:lineRule="auto"/>
        <w:jc w:val="both"/>
        <w:rPr>
          <w:rFonts w:ascii="Arial" w:eastAsia="Calibri" w:hAnsi="Arial" w:cs="Arial"/>
          <w:bCs/>
          <w:color w:val="000000"/>
          <w:lang w:val="es-MX"/>
        </w:rPr>
      </w:pPr>
    </w:p>
    <w:bookmarkEnd w:id="6"/>
    <w:p w14:paraId="726FB706" w14:textId="77777777" w:rsidR="00223B53" w:rsidRPr="00B4614F" w:rsidRDefault="00223B53" w:rsidP="00223B53">
      <w:pPr>
        <w:tabs>
          <w:tab w:val="left" w:pos="0"/>
        </w:tabs>
        <w:spacing w:after="0" w:line="276" w:lineRule="auto"/>
        <w:jc w:val="both"/>
        <w:rPr>
          <w:rFonts w:ascii="Arial" w:eastAsia="Calibri" w:hAnsi="Arial" w:cs="Arial"/>
          <w:b/>
          <w:color w:val="000000"/>
          <w:lang w:val="es-ES_tradnl"/>
        </w:rPr>
      </w:pPr>
      <w:r w:rsidRPr="00B4614F">
        <w:rPr>
          <w:rFonts w:ascii="Arial" w:eastAsia="Calibri" w:hAnsi="Arial" w:cs="Arial"/>
          <w:b/>
          <w:color w:val="000000"/>
          <w:lang w:val="es-ES_tradnl"/>
        </w:rPr>
        <w:t>2.2. Regulación del puntaje por apoyo a la industria nacional en procesos adelantados con documentos tipo después de la expedición del Decreto 680 de 2021</w:t>
      </w:r>
    </w:p>
    <w:p w14:paraId="42CD6102" w14:textId="77777777" w:rsidR="00223B53" w:rsidRPr="00B4614F" w:rsidRDefault="00223B53" w:rsidP="00223B53">
      <w:pPr>
        <w:tabs>
          <w:tab w:val="left" w:pos="0"/>
        </w:tabs>
        <w:spacing w:after="0" w:line="276" w:lineRule="auto"/>
        <w:jc w:val="both"/>
        <w:rPr>
          <w:rFonts w:ascii="Arial" w:eastAsia="Calibri" w:hAnsi="Arial" w:cs="Arial"/>
          <w:b/>
          <w:color w:val="000000"/>
          <w:lang w:val="es-ES_tradnl"/>
        </w:rPr>
      </w:pPr>
    </w:p>
    <w:p w14:paraId="5C0F5F12" w14:textId="66A2A1BB" w:rsidR="00223B53" w:rsidRPr="00B4614F" w:rsidRDefault="00223B53" w:rsidP="00223B53">
      <w:pPr>
        <w:spacing w:after="120" w:line="276" w:lineRule="auto"/>
        <w:jc w:val="both"/>
        <w:rPr>
          <w:rFonts w:ascii="Arial" w:eastAsia="Calibri" w:hAnsi="Arial" w:cs="Arial"/>
          <w:bCs/>
          <w:color w:val="000000"/>
          <w:lang w:val="es-ES_tradnl"/>
        </w:rPr>
      </w:pPr>
      <w:bookmarkStart w:id="11" w:name="_Hlk96463303"/>
      <w:r w:rsidRPr="00B4614F">
        <w:rPr>
          <w:rFonts w:ascii="Arial" w:eastAsia="Calibri" w:hAnsi="Arial" w:cs="Arial"/>
          <w:bCs/>
          <w:color w:val="000000"/>
          <w:lang w:val="es-ES_tradnl"/>
        </w:rPr>
        <w:t xml:space="preserve">La entrada en vigor del Decreto 680 de 2021, al modificar la noción de </w:t>
      </w:r>
      <w:r w:rsidRPr="00B4614F">
        <w:rPr>
          <w:rFonts w:ascii="Arial" w:eastAsia="Calibri" w:hAnsi="Arial" w:cs="Arial"/>
          <w:bCs/>
          <w:i/>
          <w:iCs/>
          <w:color w:val="000000"/>
          <w:lang w:val="es-ES_tradnl"/>
        </w:rPr>
        <w:t xml:space="preserve">Servicios Nacionales </w:t>
      </w:r>
      <w:r w:rsidRPr="00B4614F">
        <w:rPr>
          <w:rFonts w:ascii="Arial" w:eastAsia="Calibri" w:hAnsi="Arial" w:cs="Arial"/>
          <w:bCs/>
          <w:color w:val="000000"/>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w:t>
      </w:r>
      <w:r w:rsidR="00E5341E">
        <w:rPr>
          <w:rFonts w:ascii="Arial" w:eastAsia="Calibri" w:hAnsi="Arial" w:cs="Arial"/>
          <w:bCs/>
          <w:color w:val="000000"/>
          <w:lang w:val="es-ES_tradnl"/>
        </w:rPr>
        <w:t>S</w:t>
      </w:r>
      <w:r w:rsidRPr="00B4614F">
        <w:rPr>
          <w:rFonts w:ascii="Arial" w:eastAsia="Calibri" w:hAnsi="Arial" w:cs="Arial"/>
          <w:bCs/>
          <w:color w:val="000000"/>
          <w:lang w:val="es-ES_tradnl"/>
        </w:rPr>
        <w:t xml:space="preserve">ervicio </w:t>
      </w:r>
      <w:r w:rsidR="00E5341E">
        <w:rPr>
          <w:rFonts w:ascii="Arial" w:eastAsia="Calibri" w:hAnsi="Arial" w:cs="Arial"/>
          <w:bCs/>
          <w:color w:val="000000"/>
          <w:lang w:val="es-ES_tradnl"/>
        </w:rPr>
        <w:t>N</w:t>
      </w:r>
      <w:r w:rsidRPr="00B4614F">
        <w:rPr>
          <w:rFonts w:ascii="Arial" w:eastAsia="Calibri" w:hAnsi="Arial" w:cs="Arial"/>
          <w:bCs/>
          <w:color w:val="000000"/>
          <w:lang w:val="es-ES_tradnl"/>
        </w:rPr>
        <w:t xml:space="preserve">acional, por lo que para acceder al máximo puntaje bastaba con acreditar ser una persona natural colombiana o una persona jurídica constituida de acuerdo con la ley colombiana. Debido a esto, el parágrafo </w:t>
      </w:r>
      <w:r w:rsidR="008A58FD">
        <w:rPr>
          <w:rFonts w:ascii="Arial" w:eastAsia="Calibri" w:hAnsi="Arial" w:cs="Arial"/>
          <w:bCs/>
          <w:color w:val="000000"/>
          <w:lang w:val="es-ES_tradnl"/>
        </w:rPr>
        <w:t>segundo</w:t>
      </w:r>
      <w:r w:rsidRPr="00B4614F">
        <w:rPr>
          <w:rFonts w:ascii="Arial" w:eastAsia="Calibri" w:hAnsi="Arial" w:cs="Arial"/>
          <w:bCs/>
          <w:color w:val="000000"/>
          <w:lang w:val="es-ES_tradnl"/>
        </w:rPr>
        <w:t xml:space="preserve"> del artículo 3 de tal decreto, contempló un plazo de tres meses para que esta Agencia realizara la adecuación de los documentos tipo. </w:t>
      </w:r>
    </w:p>
    <w:p w14:paraId="54BF0B1B" w14:textId="6FCCEEB7" w:rsidR="00223B53" w:rsidRPr="00B4614F" w:rsidRDefault="00223B53" w:rsidP="00223B53">
      <w:pPr>
        <w:spacing w:before="120" w:after="120" w:line="276" w:lineRule="auto"/>
        <w:ind w:firstLine="709"/>
        <w:jc w:val="both"/>
        <w:rPr>
          <w:rFonts w:ascii="Arial" w:eastAsia="Calibri" w:hAnsi="Arial" w:cs="Arial"/>
          <w:bCs/>
          <w:color w:val="000000"/>
          <w:lang w:val="es-ES_tradnl"/>
        </w:rPr>
      </w:pPr>
      <w:bookmarkStart w:id="12" w:name="_Hlk100040715"/>
      <w:r w:rsidRPr="00B4614F">
        <w:rPr>
          <w:rFonts w:ascii="Arial" w:eastAsia="Calibri" w:hAnsi="Arial" w:cs="Arial"/>
          <w:bCs/>
          <w:color w:val="00000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w:t>
      </w:r>
      <w:r w:rsidRPr="00B4614F">
        <w:rPr>
          <w:rFonts w:ascii="Arial" w:eastAsia="Calibri" w:hAnsi="Arial" w:cs="Arial"/>
          <w:bCs/>
          <w:color w:val="000000"/>
          <w:lang w:val="es-ES_tradnl"/>
        </w:rPr>
        <w:lastRenderedPageBreak/>
        <w:t>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w:t>
      </w:r>
      <w:r w:rsidR="00D14A23">
        <w:rPr>
          <w:rFonts w:ascii="Arial" w:eastAsia="Calibri" w:hAnsi="Arial" w:cs="Arial"/>
          <w:bCs/>
          <w:color w:val="000000"/>
          <w:lang w:val="es-ES_tradnl"/>
        </w:rPr>
        <w:t xml:space="preserve"> de 2021</w:t>
      </w:r>
      <w:r w:rsidRPr="00B4614F">
        <w:rPr>
          <w:rFonts w:ascii="Arial" w:eastAsia="Calibri" w:hAnsi="Arial" w:cs="Arial"/>
          <w:bCs/>
          <w:color w:val="000000"/>
          <w:lang w:val="es-ES_tradnl"/>
        </w:rPr>
        <w:t xml:space="preserve">, se otorga el puntaje por apoyo a la industria nacional en consideración al ofrecimiento de los bienes nacionales relevantes. </w:t>
      </w:r>
      <w:bookmarkEnd w:id="11"/>
      <w:r w:rsidRPr="00B4614F">
        <w:rPr>
          <w:rFonts w:ascii="Arial" w:eastAsia="Calibri" w:hAnsi="Arial" w:cs="Arial"/>
          <w:bCs/>
          <w:color w:val="000000"/>
          <w:lang w:val="es-ES_tradnl"/>
        </w:rPr>
        <w:t xml:space="preserve">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bookmarkEnd w:id="12"/>
    <w:p w14:paraId="4019F548" w14:textId="77777777" w:rsidR="00223B53" w:rsidRPr="00B4614F" w:rsidRDefault="00223B53" w:rsidP="00223B53">
      <w:pPr>
        <w:spacing w:before="120" w:after="120" w:line="276" w:lineRule="auto"/>
        <w:ind w:firstLine="709"/>
        <w:jc w:val="both"/>
        <w:rPr>
          <w:rFonts w:ascii="Arial" w:eastAsia="Calibri" w:hAnsi="Arial" w:cs="Arial"/>
          <w:bCs/>
          <w:color w:val="000000"/>
          <w:lang w:val="es-ES_tradnl"/>
        </w:rPr>
      </w:pPr>
      <w:r w:rsidRPr="00B4614F">
        <w:rPr>
          <w:rFonts w:ascii="Arial" w:eastAsia="Calibri" w:hAnsi="Arial" w:cs="Arial"/>
          <w:bCs/>
          <w:color w:val="000000"/>
          <w:lang w:val="es-ES_tradnl"/>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w:t>
      </w:r>
      <w:r w:rsidRPr="00B4614F">
        <w:rPr>
          <w:rFonts w:ascii="Arial" w:eastAsia="Calibri" w:hAnsi="Arial" w:cs="Arial"/>
          <w:bCs/>
          <w:color w:val="000000"/>
          <w:lang w:val="es-ES"/>
        </w:rPr>
        <w:t>de licitación de obra pública de infraestructura de transporte –versión 3–. ii)</w:t>
      </w:r>
      <w:r w:rsidRPr="00B4614F">
        <w:rPr>
          <w:rFonts w:ascii="Calibri" w:eastAsia="Calibri" w:hAnsi="Calibri" w:cs="Times New Roman"/>
          <w:sz w:val="24"/>
          <w:lang w:val="es-MX"/>
        </w:rPr>
        <w:t xml:space="preserve"> </w:t>
      </w:r>
      <w:r w:rsidRPr="00B4614F">
        <w:rPr>
          <w:rFonts w:ascii="Arial" w:eastAsia="Calibri" w:hAnsi="Arial" w:cs="Arial"/>
          <w:bCs/>
          <w:color w:val="000000"/>
          <w:lang w:val="es-ES"/>
        </w:rPr>
        <w:t>Documentos tipo para procesos de selección abreviada de menor cuantía de infraestructura de transporte –versión 2–. iii) Documentos tipo para procesos de licitación pública para obras de infraestructura de agua potable y saneamiento básico. iv) Documentos tipo para procesos de licitación pública para obras de infraestructura de agua potable y saneamiento básico en la modalidad llave en mano. v) Documentos tipo para procesos de licitación de obra pública de infraestructura social.</w:t>
      </w:r>
    </w:p>
    <w:p w14:paraId="3EE174F0" w14:textId="478803BE" w:rsidR="00223B53" w:rsidRPr="00B4614F" w:rsidRDefault="00223B53" w:rsidP="00223B53">
      <w:pPr>
        <w:spacing w:before="120" w:after="120" w:line="276" w:lineRule="auto"/>
        <w:ind w:firstLine="709"/>
        <w:jc w:val="both"/>
        <w:rPr>
          <w:rFonts w:ascii="Arial" w:eastAsia="Calibri" w:hAnsi="Arial" w:cs="Arial"/>
          <w:bCs/>
          <w:color w:val="000000"/>
        </w:rPr>
      </w:pPr>
      <w:r w:rsidRPr="00B4614F">
        <w:rPr>
          <w:rFonts w:ascii="Arial" w:eastAsia="Calibri" w:hAnsi="Arial" w:cs="Arial"/>
          <w:bCs/>
          <w:color w:val="000000"/>
          <w:lang w:val="es-ES"/>
        </w:rPr>
        <w:t xml:space="preserve">En ese sentido, se advierte que las modificaciones realizadas por la Resolución 304 de 2021, </w:t>
      </w:r>
      <w:r w:rsidRPr="00B4614F">
        <w:rPr>
          <w:rFonts w:ascii="Arial" w:eastAsia="Calibri" w:hAnsi="Arial" w:cs="Arial"/>
          <w:bCs/>
          <w:color w:val="000000"/>
        </w:rPr>
        <w:t xml:space="preserve">se encuentran vigentes para los procesos cuyo aviso de convocatoria </w:t>
      </w:r>
      <w:r w:rsidR="00B55A43" w:rsidRPr="00B4614F">
        <w:rPr>
          <w:rFonts w:ascii="Arial" w:eastAsia="Calibri" w:hAnsi="Arial" w:cs="Arial"/>
          <w:bCs/>
          <w:color w:val="000000"/>
        </w:rPr>
        <w:t>se publique</w:t>
      </w:r>
      <w:r w:rsidRPr="00B4614F">
        <w:rPr>
          <w:rFonts w:ascii="Arial" w:eastAsia="Calibri" w:hAnsi="Arial" w:cs="Arial"/>
          <w:bCs/>
          <w:color w:val="000000"/>
        </w:rPr>
        <w:t xml:space="preserve"> a partir del 2 de noviembre de 2021.</w:t>
      </w:r>
    </w:p>
    <w:p w14:paraId="6A4FEFDB" w14:textId="57CD8FA5" w:rsidR="00223B53" w:rsidRPr="00B4614F" w:rsidRDefault="00223B53" w:rsidP="00223B53">
      <w:pPr>
        <w:ind w:firstLine="709"/>
        <w:jc w:val="both"/>
        <w:rPr>
          <w:b/>
          <w:bCs/>
        </w:rPr>
      </w:pPr>
      <w:r w:rsidRPr="00B4614F">
        <w:rPr>
          <w:rFonts w:ascii="Arial" w:eastAsia="Calibri" w:hAnsi="Arial" w:cs="Arial"/>
          <w:bCs/>
          <w:color w:val="000000"/>
          <w:lang w:val="es-ES_tradnl"/>
        </w:rPr>
        <w:t xml:space="preserve">Para efectos de su petición es menester precisar que </w:t>
      </w:r>
      <w:r w:rsidR="00475042">
        <w:rPr>
          <w:rFonts w:ascii="Arial" w:eastAsia="Calibri" w:hAnsi="Arial" w:cs="Arial"/>
          <w:bCs/>
          <w:color w:val="000000"/>
          <w:lang w:val="es-ES_tradnl"/>
        </w:rPr>
        <w:t xml:space="preserve">en la consulta </w:t>
      </w:r>
      <w:r w:rsidRPr="00B4614F">
        <w:rPr>
          <w:rFonts w:ascii="Arial" w:eastAsia="Calibri" w:hAnsi="Arial" w:cs="Arial"/>
          <w:bCs/>
          <w:color w:val="000000"/>
          <w:lang w:val="es-ES_tradnl"/>
        </w:rPr>
        <w:t xml:space="preserve">no </w:t>
      </w:r>
      <w:r w:rsidR="00014E81">
        <w:rPr>
          <w:rFonts w:ascii="Arial" w:eastAsia="Calibri" w:hAnsi="Arial" w:cs="Arial"/>
          <w:bCs/>
          <w:color w:val="000000"/>
          <w:lang w:val="es-ES_tradnl"/>
        </w:rPr>
        <w:t>mencionó algún documento tipo en particular</w:t>
      </w:r>
      <w:r w:rsidRPr="00B4614F">
        <w:rPr>
          <w:rFonts w:ascii="Arial" w:hAnsi="Arial" w:cs="Arial"/>
          <w:color w:val="000000" w:themeColor="text1"/>
        </w:rPr>
        <w:t xml:space="preserve">, </w:t>
      </w:r>
      <w:r w:rsidR="00732E8F">
        <w:rPr>
          <w:rFonts w:ascii="Arial" w:hAnsi="Arial" w:cs="Arial"/>
          <w:color w:val="000000" w:themeColor="text1"/>
        </w:rPr>
        <w:t>por lo que</w:t>
      </w:r>
      <w:r w:rsidRPr="00B4614F">
        <w:rPr>
          <w:rFonts w:ascii="Arial" w:hAnsi="Arial" w:cs="Arial"/>
          <w:color w:val="000000" w:themeColor="text1"/>
        </w:rPr>
        <w:t xml:space="preserve"> su consulta</w:t>
      </w:r>
      <w:r w:rsidR="00732E8F">
        <w:rPr>
          <w:rFonts w:ascii="Arial" w:hAnsi="Arial" w:cs="Arial"/>
          <w:color w:val="000000" w:themeColor="text1"/>
        </w:rPr>
        <w:t xml:space="preserve"> se resolverá</w:t>
      </w:r>
      <w:r w:rsidRPr="00B4614F">
        <w:rPr>
          <w:rFonts w:ascii="Arial" w:hAnsi="Arial" w:cs="Arial"/>
          <w:color w:val="000000" w:themeColor="text1"/>
        </w:rPr>
        <w:t xml:space="preserve"> tomando como referencia </w:t>
      </w:r>
      <w:r w:rsidRPr="00AD717D">
        <w:rPr>
          <w:rFonts w:ascii="Arial" w:hAnsi="Arial" w:cs="Arial"/>
          <w:color w:val="000000" w:themeColor="text1"/>
        </w:rPr>
        <w:t>l</w:t>
      </w:r>
      <w:r w:rsidR="001E6144" w:rsidRPr="00AD717D">
        <w:rPr>
          <w:rFonts w:ascii="Arial" w:hAnsi="Arial" w:cs="Arial"/>
          <w:color w:val="000000" w:themeColor="text1"/>
        </w:rPr>
        <w:t>os</w:t>
      </w:r>
      <w:r w:rsidRPr="00AD717D">
        <w:rPr>
          <w:rFonts w:ascii="Arial" w:hAnsi="Arial" w:cs="Arial"/>
          <w:color w:val="000000" w:themeColor="text1"/>
        </w:rPr>
        <w:t xml:space="preserve"> «</w:t>
      </w:r>
      <w:r w:rsidR="00BB7411" w:rsidRPr="00AD717D">
        <w:rPr>
          <w:rFonts w:ascii="Arial" w:hAnsi="Arial" w:cs="Arial"/>
          <w:color w:val="000000" w:themeColor="text1"/>
        </w:rPr>
        <w:t>Do</w:t>
      </w:r>
      <w:r w:rsidR="001E6144" w:rsidRPr="00AD717D">
        <w:rPr>
          <w:rFonts w:ascii="Arial" w:hAnsi="Arial" w:cs="Arial"/>
          <w:color w:val="000000" w:themeColor="text1"/>
        </w:rPr>
        <w:t>cumentos tipo para licitación de obra pública de infraestructura de transporte -Versión 3</w:t>
      </w:r>
      <w:r w:rsidRPr="00AD717D">
        <w:rPr>
          <w:rFonts w:ascii="Arial" w:hAnsi="Arial" w:cs="Arial"/>
          <w:color w:val="000000" w:themeColor="text1"/>
        </w:rPr>
        <w:t xml:space="preserve">», teniendo en cuenta </w:t>
      </w:r>
      <w:r w:rsidR="001819DA" w:rsidRPr="00AD717D">
        <w:rPr>
          <w:rFonts w:ascii="Arial" w:hAnsi="Arial" w:cs="Arial"/>
          <w:color w:val="000000" w:themeColor="text1"/>
        </w:rPr>
        <w:t>la mención a</w:t>
      </w:r>
      <w:r w:rsidRPr="00AD717D">
        <w:rPr>
          <w:rFonts w:ascii="Arial" w:hAnsi="Arial" w:cs="Arial"/>
          <w:color w:val="000000" w:themeColor="text1"/>
        </w:rPr>
        <w:t xml:space="preserve">l </w:t>
      </w:r>
      <w:r w:rsidR="00AD717D" w:rsidRPr="00AD717D">
        <w:rPr>
          <w:rFonts w:ascii="Arial" w:hAnsi="Arial" w:cs="Arial"/>
          <w:color w:val="000000" w:themeColor="text1"/>
        </w:rPr>
        <w:t>«</w:t>
      </w:r>
      <w:r w:rsidRPr="00AD717D">
        <w:rPr>
          <w:rFonts w:ascii="Arial" w:hAnsi="Arial" w:cs="Arial"/>
          <w:color w:val="000000" w:themeColor="text1"/>
        </w:rPr>
        <w:t>Formato 9</w:t>
      </w:r>
      <w:r w:rsidR="005C50B8">
        <w:rPr>
          <w:rFonts w:ascii="Arial" w:hAnsi="Arial" w:cs="Arial"/>
          <w:color w:val="000000" w:themeColor="text1"/>
        </w:rPr>
        <w:t xml:space="preserve"> –</w:t>
      </w:r>
      <w:r w:rsidRPr="00AD717D">
        <w:rPr>
          <w:rFonts w:ascii="Arial" w:hAnsi="Arial" w:cs="Arial"/>
          <w:color w:val="000000" w:themeColor="text1"/>
        </w:rPr>
        <w:t xml:space="preserve"> </w:t>
      </w:r>
      <w:r w:rsidRPr="00AD717D">
        <w:rPr>
          <w:rFonts w:ascii="Arial" w:hAnsi="Arial" w:cs="Arial"/>
        </w:rPr>
        <w:t xml:space="preserve">Puntaje </w:t>
      </w:r>
      <w:r w:rsidR="00422AC4" w:rsidRPr="00AD717D">
        <w:rPr>
          <w:rFonts w:ascii="Arial" w:hAnsi="Arial" w:cs="Arial"/>
        </w:rPr>
        <w:t>de</w:t>
      </w:r>
      <w:r w:rsidRPr="00AD717D">
        <w:rPr>
          <w:rFonts w:ascii="Arial" w:hAnsi="Arial" w:cs="Arial"/>
        </w:rPr>
        <w:t xml:space="preserve"> Industria Nacional</w:t>
      </w:r>
      <w:r w:rsidR="00AD717D" w:rsidRPr="00AD717D">
        <w:rPr>
          <w:rFonts w:ascii="Arial" w:hAnsi="Arial" w:cs="Arial"/>
          <w:color w:val="000000" w:themeColor="text1"/>
        </w:rPr>
        <w:t>»</w:t>
      </w:r>
      <w:r w:rsidRPr="00AD717D">
        <w:rPr>
          <w:rFonts w:ascii="Arial" w:hAnsi="Arial" w:cs="Arial"/>
        </w:rPr>
        <w:t>.</w:t>
      </w:r>
    </w:p>
    <w:p w14:paraId="17B18824" w14:textId="1E7252DF" w:rsidR="00223B53" w:rsidRPr="00B4614F" w:rsidRDefault="00223B53" w:rsidP="00203F1C">
      <w:pPr>
        <w:spacing w:before="120" w:after="0" w:line="276" w:lineRule="auto"/>
        <w:ind w:firstLine="709"/>
        <w:jc w:val="both"/>
        <w:rPr>
          <w:rFonts w:ascii="Arial" w:hAnsi="Arial" w:cs="Arial"/>
          <w:color w:val="000000" w:themeColor="text1"/>
        </w:rPr>
      </w:pPr>
      <w:r w:rsidRPr="00B4614F">
        <w:rPr>
          <w:rFonts w:ascii="Arial" w:hAnsi="Arial" w:cs="Arial"/>
          <w:color w:val="000000" w:themeColor="text1"/>
        </w:rPr>
        <w:t>Ahora bien,</w:t>
      </w:r>
      <w:r w:rsidRPr="00B4614F">
        <w:rPr>
          <w:rFonts w:ascii="Arial" w:hAnsi="Arial" w:cs="Arial"/>
          <w:b/>
          <w:bCs/>
          <w:color w:val="000000" w:themeColor="text1"/>
        </w:rPr>
        <w:t xml:space="preserve"> </w:t>
      </w:r>
      <w:r w:rsidRPr="00B4614F">
        <w:rPr>
          <w:rFonts w:ascii="Arial" w:hAnsi="Arial" w:cs="Arial"/>
          <w:color w:val="000000" w:themeColor="text1"/>
        </w:rPr>
        <w:t xml:space="preserve">el numeral 4.3 </w:t>
      </w:r>
      <w:r w:rsidRPr="00B4614F">
        <w:rPr>
          <w:rFonts w:ascii="Arial" w:hAnsi="Arial" w:cs="Arial"/>
          <w:i/>
          <w:iCs/>
          <w:color w:val="000000" w:themeColor="text1"/>
        </w:rPr>
        <w:t>«Apoyo a la Industria Nacional»</w:t>
      </w:r>
      <w:r w:rsidRPr="00B4614F">
        <w:rPr>
          <w:rFonts w:ascii="Arial" w:hAnsi="Arial" w:cs="Arial"/>
          <w:color w:val="000000" w:themeColor="text1"/>
        </w:rPr>
        <w:t xml:space="preserve"> del «Documento Base de </w:t>
      </w:r>
      <w:r w:rsidR="001F5FA6">
        <w:rPr>
          <w:rFonts w:ascii="Arial" w:hAnsi="Arial" w:cs="Arial"/>
          <w:color w:val="000000" w:themeColor="text1"/>
        </w:rPr>
        <w:t>Licitación de</w:t>
      </w:r>
      <w:r w:rsidRPr="00B4614F">
        <w:rPr>
          <w:rFonts w:ascii="Arial" w:hAnsi="Arial" w:cs="Arial"/>
          <w:color w:val="000000" w:themeColor="text1"/>
        </w:rPr>
        <w:t xml:space="preserve"> Obra Pública de Infraestructura de Transporte - Versión </w:t>
      </w:r>
      <w:r w:rsidR="001F5FA6">
        <w:rPr>
          <w:rFonts w:ascii="Arial" w:hAnsi="Arial" w:cs="Arial"/>
          <w:color w:val="000000" w:themeColor="text1"/>
        </w:rPr>
        <w:t>3</w:t>
      </w:r>
      <w:r w:rsidRPr="00B4614F">
        <w:rPr>
          <w:rFonts w:ascii="Arial" w:hAnsi="Arial" w:cs="Arial"/>
          <w:color w:val="000000" w:themeColor="text1"/>
        </w:rPr>
        <w:t xml:space="preserve">» indica que, </w:t>
      </w:r>
      <w:r w:rsidRPr="00B4614F">
        <w:rPr>
          <w:rFonts w:ascii="Arial" w:hAnsi="Arial" w:cs="Arial"/>
          <w:i/>
          <w:iCs/>
          <w:color w:val="000000" w:themeColor="text1"/>
        </w:rPr>
        <w:t xml:space="preserve">«los </w:t>
      </w:r>
      <w:r w:rsidRPr="00B4614F">
        <w:rPr>
          <w:rFonts w:ascii="Arial" w:hAnsi="Arial" w:cs="Arial"/>
          <w:i/>
          <w:iCs/>
          <w:color w:val="000000" w:themeColor="text1"/>
          <w:lang w:val="es-MX"/>
        </w:rPr>
        <w:t>proponentes pueden obtener puntaje de apoyo a la industria nacional por: i) Servicios Nacionales o con Trato Nacional o por ii) la incorporación de componente nacional en servicios extranjeros […]</w:t>
      </w:r>
      <w:r w:rsidRPr="00B4614F">
        <w:rPr>
          <w:rFonts w:ascii="Arial" w:hAnsi="Arial" w:cs="Arial"/>
          <w:i/>
          <w:iCs/>
          <w:color w:val="000000" w:themeColor="text1"/>
        </w:rPr>
        <w:t xml:space="preserve">», </w:t>
      </w:r>
      <w:r w:rsidRPr="00B4614F">
        <w:rPr>
          <w:rFonts w:ascii="Arial" w:hAnsi="Arial" w:cs="Arial"/>
          <w:color w:val="000000" w:themeColor="text1"/>
        </w:rPr>
        <w:t>es decir, que el proponente deberá verificar en primer lugar si accederá al referido puntaje mediante alguno de los dos conceptos mencionados que se relacionan así en la siguiente tabla:</w:t>
      </w:r>
    </w:p>
    <w:p w14:paraId="10C08FEB" w14:textId="77777777" w:rsidR="00223B53" w:rsidRPr="00B4614F" w:rsidRDefault="00223B53" w:rsidP="00203F1C">
      <w:pPr>
        <w:spacing w:after="0" w:line="276" w:lineRule="auto"/>
        <w:ind w:firstLine="709"/>
        <w:jc w:val="both"/>
        <w:rPr>
          <w:rFonts w:ascii="Arial" w:hAnsi="Arial" w:cs="Arial"/>
          <w:color w:val="000000" w:themeColor="text1"/>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223B53" w:rsidRPr="00B4614F" w14:paraId="4F84E7F1" w14:textId="77777777" w:rsidTr="00BD1172">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465DDEBF" w14:textId="77777777" w:rsidR="00223B53" w:rsidRPr="00B4614F" w:rsidRDefault="00223B53" w:rsidP="00BD1172">
            <w:pPr>
              <w:spacing w:after="0" w:line="276" w:lineRule="auto"/>
              <w:jc w:val="center"/>
              <w:rPr>
                <w:rFonts w:ascii="Arial" w:eastAsia="Times New Roman" w:hAnsi="Arial" w:cs="Arial"/>
                <w:b/>
                <w:caps/>
                <w:noProof/>
                <w:sz w:val="20"/>
                <w:szCs w:val="18"/>
                <w:lang w:val="es-ES"/>
              </w:rPr>
            </w:pPr>
            <w:r w:rsidRPr="00B4614F">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1A371DF4" w14:textId="77777777" w:rsidR="00223B53" w:rsidRPr="00B4614F" w:rsidRDefault="00223B53" w:rsidP="00BD1172">
            <w:pPr>
              <w:spacing w:after="0" w:line="276" w:lineRule="auto"/>
              <w:jc w:val="center"/>
              <w:rPr>
                <w:rFonts w:ascii="Arial" w:eastAsia="Times New Roman" w:hAnsi="Arial" w:cs="Arial"/>
                <w:b/>
                <w:caps/>
                <w:noProof/>
                <w:sz w:val="20"/>
                <w:szCs w:val="18"/>
                <w:lang w:val="es-ES"/>
              </w:rPr>
            </w:pPr>
            <w:r w:rsidRPr="00B4614F">
              <w:rPr>
                <w:rFonts w:ascii="Arial" w:hAnsi="Arial" w:cs="Arial"/>
                <w:b/>
                <w:bCs/>
                <w:noProof/>
                <w:sz w:val="20"/>
                <w:szCs w:val="18"/>
                <w:lang w:val="es-ES"/>
              </w:rPr>
              <w:t>Puntaje</w:t>
            </w:r>
          </w:p>
        </w:tc>
      </w:tr>
      <w:tr w:rsidR="00223B53" w:rsidRPr="00B4614F" w14:paraId="3876D5C7" w14:textId="77777777" w:rsidTr="00BD1172">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38C2DB46" w14:textId="77777777" w:rsidR="00223B53" w:rsidRPr="00B4614F" w:rsidRDefault="00223B53" w:rsidP="00BD1172">
            <w:pPr>
              <w:spacing w:after="0" w:line="276" w:lineRule="auto"/>
              <w:rPr>
                <w:rFonts w:ascii="Arial" w:eastAsia="Times New Roman" w:hAnsi="Arial" w:cs="Arial"/>
                <w:caps/>
                <w:sz w:val="20"/>
                <w:szCs w:val="18"/>
                <w:lang w:val="es-ES"/>
              </w:rPr>
            </w:pPr>
            <w:r w:rsidRPr="00B4614F">
              <w:rPr>
                <w:rFonts w:ascii="Arial" w:eastAsia="Times New Roman"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662D44A" w14:textId="77777777" w:rsidR="00223B53" w:rsidRPr="00B4614F" w:rsidRDefault="00223B53" w:rsidP="00BD1172">
            <w:pPr>
              <w:spacing w:after="0" w:line="276" w:lineRule="auto"/>
              <w:jc w:val="center"/>
              <w:rPr>
                <w:rFonts w:ascii="Arial" w:eastAsia="Times New Roman" w:hAnsi="Arial" w:cs="Arial"/>
                <w:caps/>
                <w:sz w:val="20"/>
                <w:szCs w:val="18"/>
                <w:lang w:val="es-ES"/>
              </w:rPr>
            </w:pPr>
            <w:r w:rsidRPr="00B4614F">
              <w:rPr>
                <w:rFonts w:ascii="Arial" w:eastAsia="Times New Roman" w:hAnsi="Arial" w:cs="Arial"/>
                <w:sz w:val="20"/>
                <w:szCs w:val="18"/>
                <w:lang w:val="es-ES"/>
              </w:rPr>
              <w:t>20</w:t>
            </w:r>
          </w:p>
        </w:tc>
      </w:tr>
      <w:tr w:rsidR="00223B53" w:rsidRPr="00B4614F" w14:paraId="6E0E2778" w14:textId="77777777" w:rsidTr="00BD1172">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1F4044A" w14:textId="77777777" w:rsidR="00223B53" w:rsidRPr="00B4614F" w:rsidRDefault="00223B53" w:rsidP="00BD1172">
            <w:pPr>
              <w:spacing w:after="0" w:line="276" w:lineRule="auto"/>
              <w:rPr>
                <w:rFonts w:ascii="Arial" w:eastAsia="Times New Roman" w:hAnsi="Arial" w:cs="Arial"/>
                <w:caps/>
                <w:noProof/>
                <w:sz w:val="20"/>
                <w:szCs w:val="18"/>
                <w:lang w:val="es-ES"/>
              </w:rPr>
            </w:pPr>
            <w:r w:rsidRPr="00B4614F">
              <w:rPr>
                <w:rFonts w:ascii="Arial" w:eastAsia="Times New Roman" w:hAnsi="Arial" w:cs="Arial"/>
                <w:noProof/>
                <w:sz w:val="20"/>
                <w:szCs w:val="18"/>
                <w:lang w:val="es-ES"/>
              </w:rPr>
              <w:lastRenderedPageBreak/>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9557249" w14:textId="77777777" w:rsidR="00223B53" w:rsidRPr="00B4614F" w:rsidRDefault="00223B53" w:rsidP="00BD1172">
            <w:pPr>
              <w:spacing w:after="0" w:line="276" w:lineRule="auto"/>
              <w:jc w:val="center"/>
              <w:rPr>
                <w:rFonts w:ascii="Arial" w:eastAsia="Times New Roman" w:hAnsi="Arial" w:cs="Arial"/>
                <w:caps/>
                <w:noProof/>
                <w:sz w:val="20"/>
                <w:szCs w:val="18"/>
                <w:lang w:val="es-ES"/>
              </w:rPr>
            </w:pPr>
            <w:r w:rsidRPr="00B4614F">
              <w:rPr>
                <w:rFonts w:ascii="Arial" w:eastAsia="Times New Roman" w:hAnsi="Arial" w:cs="Arial"/>
                <w:noProof/>
                <w:sz w:val="20"/>
                <w:szCs w:val="18"/>
                <w:lang w:val="es-ES"/>
              </w:rPr>
              <w:t>5</w:t>
            </w:r>
          </w:p>
        </w:tc>
      </w:tr>
    </w:tbl>
    <w:p w14:paraId="300D1557" w14:textId="77777777" w:rsidR="00223B53" w:rsidRPr="00B4614F" w:rsidRDefault="00223B53" w:rsidP="00203F1C">
      <w:pPr>
        <w:spacing w:after="0" w:line="276" w:lineRule="auto"/>
        <w:ind w:firstLine="709"/>
        <w:jc w:val="both"/>
        <w:rPr>
          <w:rFonts w:ascii="Arial" w:hAnsi="Arial" w:cs="Arial"/>
          <w:color w:val="000000" w:themeColor="text1"/>
        </w:rPr>
      </w:pPr>
    </w:p>
    <w:p w14:paraId="00F87011" w14:textId="50536A67" w:rsidR="00223B53" w:rsidRPr="001F61A0" w:rsidRDefault="00223B53" w:rsidP="00223B53">
      <w:pPr>
        <w:spacing w:before="120" w:after="120" w:line="276" w:lineRule="auto"/>
        <w:ind w:firstLine="709"/>
        <w:jc w:val="both"/>
        <w:rPr>
          <w:rFonts w:ascii="Arial" w:eastAsia="Arial" w:hAnsi="Arial" w:cs="Times New Roman"/>
          <w:color w:val="000000"/>
        </w:rPr>
      </w:pPr>
      <w:r w:rsidRPr="00B4614F">
        <w:rPr>
          <w:rFonts w:ascii="Arial" w:hAnsi="Arial" w:cs="Arial"/>
          <w:color w:val="000000" w:themeColor="text1"/>
        </w:rPr>
        <w:t xml:space="preserve">Así mismo, el numeral 4.3.1 </w:t>
      </w:r>
      <w:r w:rsidRPr="00B4614F">
        <w:rPr>
          <w:rFonts w:ascii="Arial" w:hAnsi="Arial" w:cs="Arial"/>
          <w:i/>
          <w:iCs/>
          <w:color w:val="000000" w:themeColor="text1"/>
        </w:rPr>
        <w:t>ibidem</w:t>
      </w:r>
      <w:r w:rsidRPr="00B4614F">
        <w:t xml:space="preserve"> </w:t>
      </w:r>
      <w:r w:rsidRPr="00B4614F">
        <w:rPr>
          <w:rFonts w:ascii="Arial" w:hAnsi="Arial" w:cs="Arial"/>
          <w:i/>
          <w:iCs/>
          <w:color w:val="000000" w:themeColor="text1"/>
        </w:rPr>
        <w:t>«Promoción De Servicios Nacionales o Con Trato Nacional»</w:t>
      </w:r>
      <w:r w:rsidRPr="00B4614F">
        <w:rPr>
          <w:rFonts w:ascii="Arial" w:hAnsi="Arial" w:cs="Arial"/>
          <w:color w:val="000000" w:themeColor="text1"/>
        </w:rPr>
        <w:t xml:space="preserve"> explica c</w:t>
      </w:r>
      <w:r w:rsidR="00E146D5">
        <w:rPr>
          <w:rFonts w:ascii="Arial" w:hAnsi="Arial" w:cs="Arial"/>
          <w:color w:val="000000" w:themeColor="text1"/>
        </w:rPr>
        <w:t>ó</w:t>
      </w:r>
      <w:r w:rsidRPr="00B4614F">
        <w:rPr>
          <w:rFonts w:ascii="Arial" w:hAnsi="Arial" w:cs="Arial"/>
          <w:color w:val="000000" w:themeColor="text1"/>
        </w:rPr>
        <w:t xml:space="preserve">mo el proponente se hace acreedor para el otorgamiento de puntaje, las reglas que las entidades deben tener en cuenta para definir los Bienes Nacionales Relevantes y el porcentaje de empleados o contratistas por prestación de </w:t>
      </w:r>
      <w:r w:rsidRPr="001F61A0">
        <w:rPr>
          <w:rFonts w:ascii="Arial" w:hAnsi="Arial" w:cs="Arial"/>
          <w:color w:val="000000" w:themeColor="text1"/>
        </w:rPr>
        <w:t xml:space="preserve">servicios colombianos al que deberán comprometerse los proponentes en caso de que </w:t>
      </w:r>
      <w:r w:rsidRPr="001F61A0">
        <w:rPr>
          <w:rFonts w:ascii="Arial" w:eastAsia="Arial" w:hAnsi="Arial" w:cs="Times New Roman"/>
          <w:color w:val="000000"/>
        </w:rPr>
        <w:t>ninguno de los bienes relevantes están incluidos en el Registro de Productores de Bienes Nacionales</w:t>
      </w:r>
      <w:r w:rsidR="00B55A43" w:rsidRPr="001F61A0">
        <w:rPr>
          <w:rFonts w:ascii="Arial" w:eastAsia="Arial" w:hAnsi="Arial" w:cs="Times New Roman"/>
          <w:color w:val="000000"/>
        </w:rPr>
        <w:t>,</w:t>
      </w:r>
      <w:r w:rsidRPr="001F61A0">
        <w:rPr>
          <w:rFonts w:ascii="Arial" w:eastAsia="Arial" w:hAnsi="Arial" w:cs="Times New Roman"/>
          <w:color w:val="000000"/>
        </w:rPr>
        <w:t xml:space="preserve"> con el fin de que la entidad estatal otorgue el puntaje.</w:t>
      </w:r>
    </w:p>
    <w:p w14:paraId="55EFFE43" w14:textId="77777777" w:rsidR="00223B53" w:rsidRPr="001F61A0" w:rsidRDefault="00223B53" w:rsidP="00223B53">
      <w:pPr>
        <w:spacing w:before="120" w:after="120" w:line="276" w:lineRule="auto"/>
        <w:ind w:firstLine="709"/>
        <w:jc w:val="both"/>
        <w:rPr>
          <w:rFonts w:ascii="Arial" w:eastAsia="Arial" w:hAnsi="Arial" w:cs="Times New Roman"/>
          <w:bCs/>
          <w:color w:val="000000"/>
        </w:rPr>
      </w:pPr>
      <w:r w:rsidRPr="001F61A0">
        <w:rPr>
          <w:rFonts w:ascii="Arial" w:eastAsia="Arial" w:hAnsi="Arial" w:cs="Times New Roman"/>
          <w:color w:val="000000"/>
        </w:rPr>
        <w:t xml:space="preserve">De igual forma, para la </w:t>
      </w:r>
      <w:bookmarkStart w:id="13" w:name="_Toc84413961"/>
      <w:r w:rsidRPr="001F61A0">
        <w:rPr>
          <w:rFonts w:ascii="Arial" w:hAnsi="Arial" w:cs="Arial"/>
          <w:i/>
          <w:iCs/>
          <w:color w:val="000000" w:themeColor="text1"/>
        </w:rPr>
        <w:t>«</w:t>
      </w:r>
      <w:r w:rsidRPr="001F61A0">
        <w:rPr>
          <w:rFonts w:ascii="Arial" w:eastAsia="Arial" w:hAnsi="Arial" w:cs="Times New Roman"/>
          <w:bCs/>
          <w:i/>
          <w:iCs/>
          <w:color w:val="000000"/>
        </w:rPr>
        <w:t>Acreditación del Puntaje por Servicios Nacionales o Con Trato Nacional</w:t>
      </w:r>
      <w:bookmarkEnd w:id="13"/>
      <w:r w:rsidRPr="001F61A0">
        <w:rPr>
          <w:rFonts w:ascii="Arial" w:hAnsi="Arial" w:cs="Arial"/>
          <w:i/>
          <w:iCs/>
          <w:color w:val="000000" w:themeColor="text1"/>
        </w:rPr>
        <w:t>»</w:t>
      </w:r>
      <w:r w:rsidRPr="001F61A0">
        <w:rPr>
          <w:rFonts w:ascii="Arial" w:eastAsia="Arial" w:hAnsi="Arial" w:cs="Times New Roman"/>
          <w:bCs/>
          <w:i/>
          <w:iCs/>
          <w:color w:val="000000"/>
        </w:rPr>
        <w:t xml:space="preserve"> </w:t>
      </w:r>
      <w:r w:rsidRPr="001F61A0">
        <w:rPr>
          <w:rFonts w:ascii="Arial" w:eastAsia="Arial" w:hAnsi="Arial" w:cs="Times New Roman"/>
          <w:bCs/>
          <w:color w:val="000000"/>
        </w:rPr>
        <w:t>el numeral 4.3.1.1 prevé que:</w:t>
      </w:r>
    </w:p>
    <w:p w14:paraId="72FA321F" w14:textId="77777777" w:rsidR="00223B53" w:rsidRPr="00B4614F" w:rsidRDefault="00223B53" w:rsidP="00223B53">
      <w:pPr>
        <w:spacing w:before="120" w:after="120" w:line="276" w:lineRule="auto"/>
        <w:ind w:firstLine="709"/>
        <w:jc w:val="both"/>
        <w:rPr>
          <w:rFonts w:ascii="Arial" w:eastAsia="Arial" w:hAnsi="Arial" w:cs="Times New Roman"/>
          <w:bCs/>
          <w:color w:val="000000"/>
          <w:sz w:val="8"/>
          <w:szCs w:val="8"/>
        </w:rPr>
      </w:pPr>
    </w:p>
    <w:p w14:paraId="0361B624" w14:textId="6282C4EB" w:rsidR="00223B53" w:rsidRPr="00B4614F" w:rsidRDefault="00223B53" w:rsidP="00223B53">
      <w:pPr>
        <w:spacing w:line="240" w:lineRule="auto"/>
        <w:ind w:left="851" w:right="758"/>
        <w:jc w:val="both"/>
        <w:rPr>
          <w:rFonts w:ascii="Arial" w:hAnsi="Arial" w:cs="Arial"/>
          <w:i/>
          <w:sz w:val="21"/>
          <w:szCs w:val="21"/>
        </w:rPr>
      </w:pPr>
      <w:r w:rsidRPr="00B4614F">
        <w:rPr>
          <w:rFonts w:ascii="Arial" w:hAnsi="Arial" w:cs="Arial"/>
          <w:i/>
          <w:iCs/>
          <w:color w:val="000000" w:themeColor="text1"/>
        </w:rPr>
        <w:t>«</w:t>
      </w:r>
      <w:r w:rsidRPr="00B4614F">
        <w:rPr>
          <w:rFonts w:ascii="Arial" w:hAnsi="Arial" w:cs="Arial"/>
          <w:i/>
          <w:sz w:val="21"/>
          <w:szCs w:val="21"/>
        </w:rPr>
        <w:t xml:space="preserve">Para que el Proponente nacional obtenga puntaje por Servicios Nacionales debe presentar, </w:t>
      </w:r>
      <w:r w:rsidRPr="00571084">
        <w:rPr>
          <w:rFonts w:ascii="Arial" w:hAnsi="Arial" w:cs="Arial"/>
          <w:i/>
          <w:sz w:val="21"/>
          <w:szCs w:val="21"/>
          <w:u w:val="single"/>
        </w:rPr>
        <w:t>además del Formato 9 A – Promoción de Servicios Nacionales o con Trato Nacional</w:t>
      </w:r>
      <w:r w:rsidRPr="00B4614F">
        <w:rPr>
          <w:rFonts w:ascii="Arial" w:hAnsi="Arial" w:cs="Arial"/>
          <w:i/>
          <w:sz w:val="21"/>
          <w:szCs w:val="21"/>
        </w:rPr>
        <w:t>, alguno de los siguientes documentos, según corresponda</w:t>
      </w:r>
      <w:r w:rsidR="004E69E7" w:rsidRPr="00B4614F">
        <w:rPr>
          <w:rFonts w:ascii="Arial" w:hAnsi="Arial" w:cs="Arial"/>
          <w:i/>
          <w:sz w:val="21"/>
          <w:szCs w:val="21"/>
        </w:rPr>
        <w:t>:</w:t>
      </w:r>
      <w:r w:rsidR="004E69E7">
        <w:rPr>
          <w:rFonts w:ascii="Arial" w:hAnsi="Arial" w:cs="Arial"/>
          <w:i/>
          <w:sz w:val="21"/>
          <w:szCs w:val="21"/>
        </w:rPr>
        <w:t xml:space="preserve"> </w:t>
      </w:r>
    </w:p>
    <w:p w14:paraId="569545B0" w14:textId="77777777"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r w:rsidRPr="00B4614F">
        <w:rPr>
          <w:rFonts w:ascii="Arial" w:hAnsi="Arial" w:cs="Arial"/>
          <w:i/>
          <w:sz w:val="21"/>
          <w:szCs w:val="21"/>
        </w:rPr>
        <w:t>Persona natural colombiana: La cédula de ciudadanía del Proponente.</w:t>
      </w:r>
    </w:p>
    <w:p w14:paraId="379F5D23" w14:textId="77777777" w:rsidR="00223B53" w:rsidRPr="00B4614F" w:rsidRDefault="00223B53" w:rsidP="00223B53">
      <w:pPr>
        <w:spacing w:line="240" w:lineRule="auto"/>
        <w:ind w:left="851" w:right="758"/>
        <w:contextualSpacing/>
        <w:jc w:val="both"/>
        <w:rPr>
          <w:rFonts w:ascii="Arial" w:hAnsi="Arial" w:cs="Arial"/>
          <w:i/>
          <w:sz w:val="21"/>
          <w:szCs w:val="21"/>
        </w:rPr>
      </w:pPr>
    </w:p>
    <w:p w14:paraId="77C4C647" w14:textId="77777777"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bookmarkStart w:id="14" w:name="_Hlk80648891"/>
      <w:r w:rsidRPr="00B4614F">
        <w:rPr>
          <w:rFonts w:ascii="Arial" w:hAnsi="Arial" w:cs="Arial"/>
          <w:i/>
          <w:sz w:val="21"/>
          <w:szCs w:val="21"/>
        </w:rPr>
        <w:t xml:space="preserve">Persona natural extranjera residente en Colombia: La visa de residencia que le permita la ejecución del objeto contractual de conformidad con la ley. </w:t>
      </w:r>
    </w:p>
    <w:bookmarkEnd w:id="14"/>
    <w:p w14:paraId="52F78555" w14:textId="77777777" w:rsidR="00223B53" w:rsidRPr="00B4614F" w:rsidRDefault="00223B53" w:rsidP="00223B53">
      <w:pPr>
        <w:spacing w:line="240" w:lineRule="auto"/>
        <w:ind w:left="851" w:right="758"/>
        <w:contextualSpacing/>
        <w:jc w:val="both"/>
        <w:rPr>
          <w:rFonts w:ascii="Arial" w:hAnsi="Arial" w:cs="Arial"/>
          <w:i/>
          <w:sz w:val="21"/>
          <w:szCs w:val="21"/>
        </w:rPr>
      </w:pPr>
    </w:p>
    <w:p w14:paraId="7CC2EB50" w14:textId="547EF1FE" w:rsidR="00223B53" w:rsidRPr="00B4614F" w:rsidRDefault="00223B53" w:rsidP="00223B53">
      <w:pPr>
        <w:numPr>
          <w:ilvl w:val="0"/>
          <w:numId w:val="2"/>
        </w:numPr>
        <w:spacing w:line="240" w:lineRule="auto"/>
        <w:ind w:left="851" w:right="758" w:firstLine="142"/>
        <w:contextualSpacing/>
        <w:jc w:val="both"/>
        <w:rPr>
          <w:rFonts w:ascii="Arial" w:hAnsi="Arial" w:cs="Arial"/>
          <w:i/>
          <w:sz w:val="21"/>
          <w:szCs w:val="21"/>
        </w:rPr>
      </w:pPr>
      <w:r w:rsidRPr="00B4614F">
        <w:rPr>
          <w:rFonts w:ascii="Arial" w:hAnsi="Arial" w:cs="Arial"/>
          <w:i/>
          <w:sz w:val="21"/>
          <w:szCs w:val="21"/>
        </w:rPr>
        <w:t>Persona jurídica constituida en Colombia: El certificado de existencia y representación legal emitido por alguna de las cámaras de comercio del país</w:t>
      </w:r>
      <w:r w:rsidRPr="00B4614F">
        <w:rPr>
          <w:rFonts w:ascii="Arial" w:hAnsi="Arial" w:cs="Arial"/>
          <w:i/>
          <w:iCs/>
          <w:color w:val="000000" w:themeColor="text1"/>
        </w:rPr>
        <w:t>»</w:t>
      </w:r>
      <w:r w:rsidR="00FE6F9F">
        <w:rPr>
          <w:rFonts w:ascii="Arial" w:hAnsi="Arial" w:cs="Arial"/>
          <w:i/>
          <w:iCs/>
          <w:color w:val="000000" w:themeColor="text1"/>
        </w:rPr>
        <w:t xml:space="preserve"> </w:t>
      </w:r>
      <w:r w:rsidR="00F86A79">
        <w:rPr>
          <w:rFonts w:ascii="Arial" w:hAnsi="Arial" w:cs="Arial"/>
          <w:iCs/>
          <w:sz w:val="21"/>
          <w:szCs w:val="21"/>
        </w:rPr>
        <w:t>[</w:t>
      </w:r>
      <w:r w:rsidR="00FE6F9F">
        <w:rPr>
          <w:rFonts w:ascii="Arial" w:hAnsi="Arial" w:cs="Arial"/>
          <w:iCs/>
          <w:sz w:val="21"/>
          <w:szCs w:val="21"/>
        </w:rPr>
        <w:t>É</w:t>
      </w:r>
      <w:r w:rsidR="00FE6F9F" w:rsidRPr="004E69E7">
        <w:rPr>
          <w:rFonts w:ascii="Arial" w:hAnsi="Arial" w:cs="Arial"/>
          <w:iCs/>
          <w:sz w:val="21"/>
          <w:szCs w:val="21"/>
        </w:rPr>
        <w:t>nfasis fuera de texto</w:t>
      </w:r>
      <w:r w:rsidR="00F86A79">
        <w:rPr>
          <w:rFonts w:ascii="Arial" w:hAnsi="Arial" w:cs="Arial"/>
          <w:iCs/>
          <w:sz w:val="21"/>
          <w:szCs w:val="21"/>
        </w:rPr>
        <w:t>]</w:t>
      </w:r>
      <w:r w:rsidR="00BA1859">
        <w:rPr>
          <w:rFonts w:ascii="Arial" w:hAnsi="Arial" w:cs="Arial"/>
          <w:iCs/>
          <w:sz w:val="21"/>
          <w:szCs w:val="21"/>
        </w:rPr>
        <w:t xml:space="preserve">. </w:t>
      </w:r>
    </w:p>
    <w:p w14:paraId="5CCA494E" w14:textId="77777777" w:rsidR="00223B53" w:rsidRPr="00B4614F" w:rsidRDefault="00223B53" w:rsidP="00223B53">
      <w:pPr>
        <w:spacing w:line="240" w:lineRule="auto"/>
        <w:ind w:right="758"/>
        <w:contextualSpacing/>
        <w:jc w:val="both"/>
        <w:rPr>
          <w:rFonts w:ascii="Arial" w:hAnsi="Arial" w:cs="Arial"/>
          <w:iCs/>
        </w:rPr>
      </w:pPr>
    </w:p>
    <w:p w14:paraId="246CCCD1" w14:textId="6A60B9FF" w:rsidR="000F5D1A" w:rsidRDefault="00223B53" w:rsidP="00203F1C">
      <w:pPr>
        <w:spacing w:after="0" w:line="276" w:lineRule="auto"/>
        <w:ind w:right="51" w:firstLine="709"/>
        <w:jc w:val="both"/>
        <w:rPr>
          <w:rFonts w:ascii="Arial" w:hAnsi="Arial" w:cs="Arial"/>
          <w:color w:val="000000" w:themeColor="text1"/>
        </w:rPr>
      </w:pPr>
      <w:r w:rsidRPr="00B4614F">
        <w:rPr>
          <w:rFonts w:ascii="Arial" w:hAnsi="Arial" w:cs="Arial"/>
          <w:iCs/>
        </w:rPr>
        <w:t xml:space="preserve">Así las cosas, </w:t>
      </w:r>
      <w:r w:rsidR="00F8736C" w:rsidRPr="00B4614F">
        <w:rPr>
          <w:rFonts w:ascii="Arial" w:hAnsi="Arial" w:cs="Arial"/>
          <w:iCs/>
        </w:rPr>
        <w:t xml:space="preserve">para el otorgamiento </w:t>
      </w:r>
      <w:r w:rsidR="00326B3C" w:rsidRPr="00B4614F">
        <w:rPr>
          <w:rFonts w:ascii="Arial" w:hAnsi="Arial" w:cs="Arial"/>
          <w:iCs/>
        </w:rPr>
        <w:t xml:space="preserve">del </w:t>
      </w:r>
      <w:r w:rsidR="00B55A43" w:rsidRPr="00B4614F">
        <w:rPr>
          <w:rFonts w:ascii="Arial" w:hAnsi="Arial" w:cs="Arial"/>
          <w:iCs/>
        </w:rPr>
        <w:t>p</w:t>
      </w:r>
      <w:r w:rsidR="00326B3C" w:rsidRPr="00B4614F">
        <w:rPr>
          <w:rFonts w:ascii="Arial" w:hAnsi="Arial" w:cs="Arial"/>
          <w:iCs/>
        </w:rPr>
        <w:t xml:space="preserve">untaje </w:t>
      </w:r>
      <w:r w:rsidR="00B55A43" w:rsidRPr="00B4614F">
        <w:rPr>
          <w:rFonts w:ascii="Arial" w:hAnsi="Arial" w:cs="Arial"/>
          <w:iCs/>
        </w:rPr>
        <w:t>por apoyo a</w:t>
      </w:r>
      <w:r w:rsidR="00326B3C" w:rsidRPr="00B4614F">
        <w:rPr>
          <w:rFonts w:ascii="Arial" w:hAnsi="Arial" w:cs="Arial"/>
          <w:iCs/>
        </w:rPr>
        <w:t xml:space="preserve"> la </w:t>
      </w:r>
      <w:r w:rsidR="00FA32BE">
        <w:rPr>
          <w:rFonts w:ascii="Arial" w:hAnsi="Arial" w:cs="Arial"/>
          <w:iCs/>
        </w:rPr>
        <w:t>i</w:t>
      </w:r>
      <w:r w:rsidR="00326B3C" w:rsidRPr="00B4614F">
        <w:rPr>
          <w:rFonts w:ascii="Arial" w:hAnsi="Arial" w:cs="Arial"/>
          <w:iCs/>
        </w:rPr>
        <w:t xml:space="preserve">ndustria </w:t>
      </w:r>
      <w:r w:rsidR="004F1E0C">
        <w:rPr>
          <w:rFonts w:ascii="Arial" w:hAnsi="Arial" w:cs="Arial"/>
          <w:iCs/>
        </w:rPr>
        <w:t>n</w:t>
      </w:r>
      <w:r w:rsidR="00326B3C" w:rsidRPr="00B4614F">
        <w:rPr>
          <w:rFonts w:ascii="Arial" w:hAnsi="Arial" w:cs="Arial"/>
          <w:iCs/>
        </w:rPr>
        <w:t>acional</w:t>
      </w:r>
      <w:r w:rsidR="00564FAB" w:rsidRPr="00B4614F">
        <w:rPr>
          <w:rFonts w:ascii="Arial" w:hAnsi="Arial" w:cs="Arial"/>
          <w:iCs/>
        </w:rPr>
        <w:t xml:space="preserve"> </w:t>
      </w:r>
      <w:r w:rsidR="00326B3C" w:rsidRPr="00B4614F">
        <w:rPr>
          <w:rFonts w:ascii="Arial" w:hAnsi="Arial" w:cs="Arial"/>
          <w:iCs/>
        </w:rPr>
        <w:t>un proponente nacional</w:t>
      </w:r>
      <w:r w:rsidR="00F8736C" w:rsidRPr="00B4614F">
        <w:rPr>
          <w:rFonts w:ascii="Arial" w:hAnsi="Arial" w:cs="Arial"/>
          <w:iCs/>
        </w:rPr>
        <w:t xml:space="preserve"> </w:t>
      </w:r>
      <w:r w:rsidR="00326B3C" w:rsidRPr="00B4614F">
        <w:rPr>
          <w:rFonts w:ascii="Arial" w:hAnsi="Arial" w:cs="Arial"/>
          <w:iCs/>
        </w:rPr>
        <w:t xml:space="preserve">tendrá que presentar los documentos anteriormente enunciados, </w:t>
      </w:r>
      <w:r w:rsidR="00F8736C" w:rsidRPr="00B4614F">
        <w:rPr>
          <w:rFonts w:ascii="Arial" w:hAnsi="Arial" w:cs="Arial"/>
          <w:iCs/>
        </w:rPr>
        <w:t>pero además de estos</w:t>
      </w:r>
      <w:r w:rsidR="00326B3C" w:rsidRPr="00B4614F">
        <w:rPr>
          <w:rFonts w:ascii="Arial" w:hAnsi="Arial" w:cs="Arial"/>
          <w:iCs/>
        </w:rPr>
        <w:t xml:space="preserve">, </w:t>
      </w:r>
      <w:r w:rsidR="00F8736C" w:rsidRPr="00B4614F">
        <w:rPr>
          <w:rFonts w:ascii="Arial" w:hAnsi="Arial" w:cs="Arial"/>
          <w:iCs/>
        </w:rPr>
        <w:t>debe</w:t>
      </w:r>
      <w:r w:rsidR="00326B3C" w:rsidRPr="00B4614F">
        <w:rPr>
          <w:rFonts w:ascii="Arial" w:hAnsi="Arial" w:cs="Arial"/>
          <w:iCs/>
        </w:rPr>
        <w:t>rá</w:t>
      </w:r>
      <w:r w:rsidR="00F8736C" w:rsidRPr="00B4614F">
        <w:rPr>
          <w:rFonts w:ascii="Arial" w:hAnsi="Arial" w:cs="Arial"/>
          <w:iCs/>
        </w:rPr>
        <w:t xml:space="preserve"> presentar el </w:t>
      </w:r>
      <w:r w:rsidR="00326B3C" w:rsidRPr="00B4614F">
        <w:rPr>
          <w:rFonts w:ascii="Arial" w:hAnsi="Arial" w:cs="Arial"/>
          <w:color w:val="000000" w:themeColor="text1"/>
        </w:rPr>
        <w:t>Formato 9A tal y como se indica en el</w:t>
      </w:r>
      <w:r w:rsidR="00AB1A2F">
        <w:rPr>
          <w:rFonts w:ascii="Arial" w:hAnsi="Arial" w:cs="Arial"/>
          <w:color w:val="000000" w:themeColor="text1"/>
        </w:rPr>
        <w:t xml:space="preserve"> </w:t>
      </w:r>
      <w:r w:rsidR="00326B3C" w:rsidRPr="00B4614F">
        <w:rPr>
          <w:rFonts w:ascii="Arial" w:hAnsi="Arial" w:cs="Arial"/>
          <w:color w:val="000000" w:themeColor="text1"/>
        </w:rPr>
        <w:t>«</w:t>
      </w:r>
      <w:r w:rsidR="00AB1A2F" w:rsidRPr="00B4614F">
        <w:rPr>
          <w:rFonts w:ascii="Arial" w:hAnsi="Arial" w:cs="Arial"/>
          <w:color w:val="000000" w:themeColor="text1"/>
        </w:rPr>
        <w:t xml:space="preserve">Documento Base de </w:t>
      </w:r>
      <w:r w:rsidR="00AB1A2F">
        <w:rPr>
          <w:rFonts w:ascii="Arial" w:hAnsi="Arial" w:cs="Arial"/>
          <w:color w:val="000000" w:themeColor="text1"/>
        </w:rPr>
        <w:t>Licitación de</w:t>
      </w:r>
      <w:r w:rsidR="00AB1A2F" w:rsidRPr="00B4614F">
        <w:rPr>
          <w:rFonts w:ascii="Arial" w:hAnsi="Arial" w:cs="Arial"/>
          <w:color w:val="000000" w:themeColor="text1"/>
        </w:rPr>
        <w:t xml:space="preserve"> Obra Pública de Infraestructura de Transporte - Versión </w:t>
      </w:r>
      <w:r w:rsidR="00AB1A2F">
        <w:rPr>
          <w:rFonts w:ascii="Arial" w:hAnsi="Arial" w:cs="Arial"/>
          <w:color w:val="000000" w:themeColor="text1"/>
        </w:rPr>
        <w:t>3</w:t>
      </w:r>
      <w:r w:rsidR="00326B3C" w:rsidRPr="00B4614F">
        <w:rPr>
          <w:rFonts w:ascii="Arial" w:hAnsi="Arial" w:cs="Arial"/>
          <w:color w:val="000000" w:themeColor="text1"/>
        </w:rPr>
        <w:t>»</w:t>
      </w:r>
      <w:r w:rsidR="00564FAB" w:rsidRPr="00B4614F">
        <w:rPr>
          <w:rFonts w:ascii="Arial" w:hAnsi="Arial" w:cs="Arial"/>
          <w:color w:val="000000" w:themeColor="text1"/>
        </w:rPr>
        <w:t>.</w:t>
      </w:r>
      <w:r w:rsidR="00564FAB" w:rsidRPr="00B4614F">
        <w:rPr>
          <w:rFonts w:ascii="Arial" w:hAnsi="Arial" w:cs="Arial"/>
          <w:iCs/>
        </w:rPr>
        <w:t xml:space="preserve"> </w:t>
      </w:r>
      <w:r w:rsidR="005E21A0">
        <w:rPr>
          <w:rFonts w:ascii="Arial" w:hAnsi="Arial" w:cs="Arial"/>
          <w:iCs/>
        </w:rPr>
        <w:t>E</w:t>
      </w:r>
      <w:r w:rsidR="003C752E" w:rsidRPr="00B4614F">
        <w:rPr>
          <w:rFonts w:ascii="Arial" w:hAnsi="Arial" w:cs="Arial"/>
          <w:iCs/>
        </w:rPr>
        <w:t xml:space="preserve">l </w:t>
      </w:r>
      <w:r w:rsidR="003C752E" w:rsidRPr="00B4614F">
        <w:rPr>
          <w:rFonts w:ascii="Arial" w:hAnsi="Arial" w:cs="Arial"/>
          <w:color w:val="000000" w:themeColor="text1"/>
        </w:rPr>
        <w:t xml:space="preserve">«Formato 9A - </w:t>
      </w:r>
      <w:r w:rsidR="0038176A" w:rsidRPr="00B4614F">
        <w:rPr>
          <w:rFonts w:ascii="Arial" w:hAnsi="Arial" w:cs="Arial"/>
          <w:i/>
          <w:iCs/>
          <w:color w:val="000000" w:themeColor="text1"/>
        </w:rPr>
        <w:t>Promoción de Servicios Nacionales o con Trato Nacional</w:t>
      </w:r>
      <w:r w:rsidR="003C752E" w:rsidRPr="00B4614F">
        <w:rPr>
          <w:rFonts w:ascii="Arial" w:hAnsi="Arial" w:cs="Arial"/>
          <w:color w:val="000000" w:themeColor="text1"/>
        </w:rPr>
        <w:t>» dispone que</w:t>
      </w:r>
      <w:r w:rsidR="005E21A0">
        <w:rPr>
          <w:rFonts w:ascii="Arial" w:hAnsi="Arial" w:cs="Arial"/>
          <w:color w:val="000000" w:themeColor="text1"/>
        </w:rPr>
        <w:t>:</w:t>
      </w:r>
      <w:r w:rsidR="003C752E" w:rsidRPr="00B4614F">
        <w:rPr>
          <w:rFonts w:ascii="Arial" w:hAnsi="Arial" w:cs="Arial"/>
          <w:color w:val="000000" w:themeColor="text1"/>
        </w:rPr>
        <w:t xml:space="preserve"> </w:t>
      </w:r>
    </w:p>
    <w:p w14:paraId="523E014E" w14:textId="77777777" w:rsidR="00DC2483" w:rsidRDefault="00DC2483" w:rsidP="00203F1C">
      <w:pPr>
        <w:spacing w:after="0" w:line="276" w:lineRule="auto"/>
        <w:ind w:right="49" w:firstLine="709"/>
        <w:contextualSpacing/>
        <w:jc w:val="both"/>
        <w:rPr>
          <w:rFonts w:ascii="Arial" w:hAnsi="Arial" w:cs="Arial"/>
          <w:color w:val="000000" w:themeColor="text1"/>
        </w:rPr>
      </w:pPr>
    </w:p>
    <w:p w14:paraId="6F3983AD" w14:textId="38BF1AC8" w:rsidR="00397323" w:rsidRDefault="003C752E" w:rsidP="000F5D1A">
      <w:pPr>
        <w:spacing w:line="276" w:lineRule="auto"/>
        <w:ind w:left="709" w:right="709"/>
        <w:jc w:val="both"/>
        <w:rPr>
          <w:rFonts w:ascii="Arial" w:hAnsi="Arial" w:cs="Arial"/>
          <w:color w:val="000000" w:themeColor="text1"/>
          <w:sz w:val="21"/>
          <w:szCs w:val="21"/>
        </w:rPr>
      </w:pPr>
      <w:r w:rsidRPr="000F5D1A">
        <w:rPr>
          <w:rFonts w:ascii="Arial" w:hAnsi="Arial" w:cs="Arial"/>
          <w:color w:val="000000" w:themeColor="text1"/>
          <w:sz w:val="21"/>
          <w:szCs w:val="21"/>
        </w:rPr>
        <w:t>«</w:t>
      </w:r>
      <w:r w:rsidR="007E5E4D" w:rsidRPr="00BE297B">
        <w:rPr>
          <w:rFonts w:ascii="Arial" w:hAnsi="Arial" w:cs="Arial"/>
          <w:color w:val="000000" w:themeColor="text1"/>
          <w:sz w:val="21"/>
          <w:szCs w:val="21"/>
          <w:highlight w:val="lightGray"/>
        </w:rPr>
        <w:t>[</w:t>
      </w:r>
      <w:r w:rsidRPr="00961BFC">
        <w:rPr>
          <w:rFonts w:ascii="Arial" w:hAnsi="Arial" w:cs="Arial"/>
          <w:color w:val="000000" w:themeColor="text1"/>
          <w:sz w:val="21"/>
          <w:szCs w:val="21"/>
          <w:highlight w:val="lightGray"/>
        </w:rPr>
        <w:t xml:space="preserve">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w:t>
      </w:r>
      <w:r w:rsidRPr="00BE297B">
        <w:rPr>
          <w:rFonts w:ascii="Arial" w:hAnsi="Arial" w:cs="Arial"/>
          <w:color w:val="000000" w:themeColor="text1"/>
          <w:sz w:val="21"/>
          <w:szCs w:val="21"/>
          <w:highlight w:val="lightGray"/>
        </w:rPr>
        <w:t>extranjeros</w:t>
      </w:r>
      <w:r w:rsidR="007E5E4D" w:rsidRPr="00BE297B">
        <w:rPr>
          <w:rFonts w:ascii="Arial" w:hAnsi="Arial" w:cs="Arial"/>
          <w:color w:val="000000" w:themeColor="text1"/>
          <w:sz w:val="21"/>
          <w:szCs w:val="21"/>
          <w:highlight w:val="lightGray"/>
        </w:rPr>
        <w:t>]</w:t>
      </w:r>
      <w:r w:rsidRPr="000F5D1A">
        <w:rPr>
          <w:rFonts w:ascii="Arial" w:hAnsi="Arial" w:cs="Arial"/>
          <w:color w:val="000000" w:themeColor="text1"/>
          <w:sz w:val="21"/>
          <w:szCs w:val="21"/>
        </w:rPr>
        <w:t>»</w:t>
      </w:r>
    </w:p>
    <w:p w14:paraId="3E0F1EAD" w14:textId="4B0E6844" w:rsidR="0079312F" w:rsidRDefault="00DC7B9F" w:rsidP="00203F1C">
      <w:pPr>
        <w:spacing w:after="0" w:line="276" w:lineRule="auto"/>
        <w:ind w:firstLine="709"/>
        <w:jc w:val="both"/>
        <w:rPr>
          <w:rFonts w:ascii="Arial" w:hAnsi="Arial" w:cs="Arial"/>
          <w:color w:val="000000" w:themeColor="text1"/>
        </w:rPr>
      </w:pPr>
      <w:r>
        <w:rPr>
          <w:rFonts w:ascii="Arial" w:hAnsi="Arial" w:cs="Arial"/>
          <w:color w:val="000000" w:themeColor="text1"/>
        </w:rPr>
        <w:lastRenderedPageBreak/>
        <w:t xml:space="preserve">Conforme a esto, el Formato 9A es </w:t>
      </w:r>
      <w:r w:rsidR="005836B3">
        <w:rPr>
          <w:rFonts w:ascii="Arial" w:hAnsi="Arial" w:cs="Arial"/>
          <w:color w:val="000000" w:themeColor="text1"/>
        </w:rPr>
        <w:t xml:space="preserve">el </w:t>
      </w:r>
      <w:r>
        <w:rPr>
          <w:rFonts w:ascii="Arial" w:hAnsi="Arial" w:cs="Arial"/>
          <w:color w:val="000000" w:themeColor="text1"/>
        </w:rPr>
        <w:t xml:space="preserve">documento destinado a </w:t>
      </w:r>
      <w:r w:rsidR="0038176A">
        <w:rPr>
          <w:rFonts w:ascii="Arial" w:hAnsi="Arial" w:cs="Arial"/>
          <w:color w:val="000000" w:themeColor="text1"/>
        </w:rPr>
        <w:t>recoger</w:t>
      </w:r>
      <w:r w:rsidR="005836B3">
        <w:rPr>
          <w:rFonts w:ascii="Arial" w:hAnsi="Arial" w:cs="Arial"/>
          <w:color w:val="000000" w:themeColor="text1"/>
        </w:rPr>
        <w:t xml:space="preserve"> el compromiso de los proponentes de incorporar los bienes nacionales relevantes establecidos por la entidad, </w:t>
      </w:r>
      <w:r w:rsidR="004C3988">
        <w:rPr>
          <w:rFonts w:ascii="Arial" w:hAnsi="Arial" w:cs="Arial"/>
          <w:color w:val="000000" w:themeColor="text1"/>
        </w:rPr>
        <w:t xml:space="preserve">o en su defecto, el de vincular el porcentaje mínimo de personal para la ejecución del contrato. Para estos efectos, el </w:t>
      </w:r>
      <w:r w:rsidR="002764B1">
        <w:rPr>
          <w:rFonts w:ascii="Arial" w:hAnsi="Arial" w:cs="Arial"/>
          <w:color w:val="000000" w:themeColor="text1"/>
        </w:rPr>
        <w:t>referido formato contempla las siguientes opciones:</w:t>
      </w:r>
    </w:p>
    <w:p w14:paraId="2E8452FC" w14:textId="257065BD" w:rsidR="002764B1" w:rsidRDefault="002764B1" w:rsidP="00203F1C">
      <w:pPr>
        <w:spacing w:after="0" w:line="276" w:lineRule="auto"/>
        <w:ind w:firstLine="709"/>
        <w:jc w:val="both"/>
        <w:rPr>
          <w:rFonts w:ascii="Arial" w:hAnsi="Arial" w:cs="Arial"/>
          <w:color w:val="000000" w:themeColor="text1"/>
        </w:rPr>
      </w:pPr>
    </w:p>
    <w:p w14:paraId="4F39B702" w14:textId="77777777" w:rsidR="002764B1" w:rsidRPr="00203F1C" w:rsidRDefault="002764B1" w:rsidP="00203F1C">
      <w:pPr>
        <w:spacing w:before="120" w:after="240" w:line="240" w:lineRule="auto"/>
        <w:ind w:left="709" w:right="709"/>
        <w:jc w:val="both"/>
        <w:rPr>
          <w:rFonts w:ascii="Arial" w:eastAsia="Times New Roman" w:hAnsi="Arial" w:cs="Arial"/>
          <w:color w:val="000000"/>
          <w:sz w:val="21"/>
          <w:szCs w:val="21"/>
          <w:lang w:eastAsia="es-ES"/>
        </w:rPr>
      </w:pPr>
      <w:r w:rsidRPr="00BE1667">
        <w:rPr>
          <w:rFonts w:ascii="Arial" w:eastAsia="Times New Roman" w:hAnsi="Arial" w:cs="Arial"/>
          <w:color w:val="000000"/>
          <w:sz w:val="20"/>
          <w:szCs w:val="20"/>
          <w:highlight w:val="lightGray"/>
          <w:lang w:eastAsia="es-ES"/>
        </w:rPr>
        <w:t>[</w:t>
      </w:r>
      <w:r w:rsidRPr="00203F1C">
        <w:rPr>
          <w:rFonts w:ascii="Arial" w:eastAsia="Times New Roman" w:hAnsi="Arial" w:cs="Arial"/>
          <w:b/>
          <w:bCs/>
          <w:color w:val="000000"/>
          <w:sz w:val="21"/>
          <w:szCs w:val="21"/>
          <w:highlight w:val="lightGray"/>
          <w:lang w:eastAsia="es-ES"/>
        </w:rPr>
        <w:t>Opción 1.</w:t>
      </w:r>
      <w:r w:rsidRPr="00203F1C">
        <w:rPr>
          <w:rFonts w:ascii="Arial" w:eastAsia="Times New Roman" w:hAnsi="Arial" w:cs="Arial"/>
          <w:color w:val="000000"/>
          <w:sz w:val="21"/>
          <w:szCs w:val="21"/>
          <w:highlight w:val="lightGray"/>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742EB412" w14:textId="77777777" w:rsidR="002764B1" w:rsidRPr="00203F1C" w:rsidRDefault="002764B1" w:rsidP="00203F1C">
      <w:pPr>
        <w:spacing w:before="120" w:after="120" w:line="240" w:lineRule="auto"/>
        <w:ind w:left="709" w:right="709"/>
        <w:jc w:val="both"/>
        <w:rPr>
          <w:rFonts w:ascii="Arial" w:eastAsia="Times New Roman" w:hAnsi="Arial" w:cs="Arial"/>
          <w:sz w:val="21"/>
          <w:szCs w:val="21"/>
          <w:highlight w:val="lightGray"/>
          <w:lang w:eastAsia="es-ES" w:bidi="en-US"/>
        </w:rPr>
      </w:pPr>
      <w:r w:rsidRPr="00203F1C">
        <w:rPr>
          <w:rFonts w:ascii="Arial" w:eastAsia="Times New Roman" w:hAnsi="Arial" w:cs="Arial"/>
          <w:sz w:val="21"/>
          <w:szCs w:val="21"/>
          <w:lang w:eastAsia="es-ES" w:bidi="en-US"/>
        </w:rPr>
        <w:t>Manifiesto bajo la gravedad del juramento que en caso de resultar adjudicatario incorporaré a la ejecución del contrato los bienes nacionales relevantes establecidos por la Entidad Estatal en el Pliego de Condiciones:</w:t>
      </w:r>
      <w:r w:rsidRPr="00203F1C">
        <w:rPr>
          <w:rFonts w:ascii="Arial" w:eastAsia="Times New Roman" w:hAnsi="Arial" w:cs="Arial"/>
          <w:sz w:val="21"/>
          <w:szCs w:val="21"/>
          <w:highlight w:val="lightGray"/>
          <w:lang w:eastAsia="es-ES" w:bidi="en-US"/>
        </w:rPr>
        <w:t xml:space="preserve"> </w:t>
      </w:r>
    </w:p>
    <w:tbl>
      <w:tblPr>
        <w:tblW w:w="7144" w:type="dxa"/>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2764B1" w:rsidRPr="002764B1" w14:paraId="7BA54836" w14:textId="77777777" w:rsidTr="00203F1C">
        <w:trPr>
          <w:trHeight w:val="685"/>
          <w:tblHead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3EBF0968" w14:textId="77777777" w:rsidR="002764B1" w:rsidRPr="00E747FB" w:rsidRDefault="002764B1" w:rsidP="008A5DF2">
            <w:pPr>
              <w:spacing w:before="120" w:after="0" w:line="276" w:lineRule="auto"/>
              <w:jc w:val="center"/>
              <w:rPr>
                <w:rFonts w:ascii="Arial" w:eastAsia="Times New Roman" w:hAnsi="Arial" w:cs="Arial"/>
                <w:b/>
                <w:caps/>
                <w:noProof/>
                <w:color w:val="FFFFFF"/>
                <w:sz w:val="18"/>
                <w:szCs w:val="18"/>
                <w:lang w:val="es-ES" w:eastAsia="es-ES"/>
              </w:rPr>
            </w:pPr>
            <w:r w:rsidRPr="00E747FB">
              <w:rPr>
                <w:rFonts w:ascii="Arial" w:eastAsia="Times New Roman" w:hAnsi="Arial" w:cs="Arial"/>
                <w:b/>
                <w:bCs/>
                <w:noProof/>
                <w:color w:val="FFFFFF"/>
                <w:sz w:val="18"/>
                <w:szCs w:val="18"/>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41D89FCA" w14:textId="77777777" w:rsidR="002764B1" w:rsidRPr="00E747FB" w:rsidRDefault="002764B1" w:rsidP="008A5DF2">
            <w:pPr>
              <w:spacing w:before="120" w:after="0" w:line="276" w:lineRule="auto"/>
              <w:jc w:val="center"/>
              <w:rPr>
                <w:rFonts w:ascii="Arial" w:eastAsia="Times New Roman" w:hAnsi="Arial" w:cs="Arial"/>
                <w:b/>
                <w:caps/>
                <w:color w:val="FFFFFF"/>
                <w:sz w:val="18"/>
                <w:szCs w:val="18"/>
                <w:lang w:val="es-ES" w:eastAsia="es-ES"/>
              </w:rPr>
            </w:pPr>
            <w:r w:rsidRPr="00E747FB">
              <w:rPr>
                <w:rFonts w:ascii="Arial" w:eastAsia="Times New Roman" w:hAnsi="Arial" w:cs="Arial"/>
                <w:b/>
                <w:bCs/>
                <w:color w:val="FFFFFF"/>
                <w:sz w:val="18"/>
                <w:szCs w:val="18"/>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2E76ED63" w14:textId="77777777" w:rsidR="002764B1" w:rsidRPr="00E747FB" w:rsidRDefault="002764B1" w:rsidP="008A5DF2">
            <w:pPr>
              <w:spacing w:before="120" w:after="0" w:line="276" w:lineRule="auto"/>
              <w:jc w:val="both"/>
              <w:rPr>
                <w:rFonts w:ascii="Arial" w:eastAsia="Times New Roman" w:hAnsi="Arial" w:cs="Arial"/>
                <w:b/>
                <w:bCs/>
                <w:color w:val="FFFFFF"/>
                <w:sz w:val="18"/>
                <w:szCs w:val="18"/>
                <w:lang w:val="es-ES" w:eastAsia="es-ES"/>
              </w:rPr>
            </w:pPr>
            <w:r w:rsidRPr="00E747FB">
              <w:rPr>
                <w:rFonts w:ascii="Arial" w:eastAsia="Times New Roman" w:hAnsi="Arial" w:cs="Arial"/>
                <w:b/>
                <w:bCs/>
                <w:color w:val="FFFFFF"/>
                <w:sz w:val="18"/>
                <w:szCs w:val="18"/>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237DC31D" w14:textId="77777777" w:rsidR="002764B1" w:rsidRPr="00E747FB" w:rsidRDefault="002764B1" w:rsidP="008A5DF2">
            <w:pPr>
              <w:spacing w:before="120" w:after="0" w:line="276" w:lineRule="auto"/>
              <w:jc w:val="both"/>
              <w:rPr>
                <w:rFonts w:ascii="Arial" w:eastAsia="Times New Roman" w:hAnsi="Arial" w:cs="Arial"/>
                <w:b/>
                <w:bCs/>
                <w:color w:val="FFFFFF"/>
                <w:sz w:val="18"/>
                <w:szCs w:val="18"/>
                <w:lang w:val="es-ES" w:eastAsia="es-ES"/>
              </w:rPr>
            </w:pPr>
            <w:r w:rsidRPr="00E747FB">
              <w:rPr>
                <w:rFonts w:ascii="Arial" w:eastAsia="Times New Roman" w:hAnsi="Arial" w:cs="Arial"/>
                <w:b/>
                <w:bCs/>
                <w:color w:val="FFFFFF"/>
                <w:sz w:val="18"/>
                <w:szCs w:val="18"/>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2AB2E257" w14:textId="77777777" w:rsidR="002764B1" w:rsidRPr="00E747FB" w:rsidRDefault="002764B1" w:rsidP="008A5DF2">
            <w:pPr>
              <w:spacing w:before="120" w:after="0" w:line="276" w:lineRule="auto"/>
              <w:jc w:val="center"/>
              <w:rPr>
                <w:rFonts w:ascii="Arial" w:eastAsia="Times New Roman" w:hAnsi="Arial" w:cs="Arial"/>
                <w:b/>
                <w:bCs/>
                <w:color w:val="FFFFFF"/>
                <w:sz w:val="18"/>
                <w:szCs w:val="18"/>
                <w:lang w:val="es-ES" w:eastAsia="es-ES"/>
              </w:rPr>
            </w:pPr>
            <w:r w:rsidRPr="00E747FB">
              <w:rPr>
                <w:rFonts w:ascii="Arial" w:eastAsia="Times New Roman" w:hAnsi="Arial" w:cs="Arial"/>
                <w:b/>
                <w:bCs/>
                <w:color w:val="FFFFFF"/>
                <w:sz w:val="18"/>
                <w:szCs w:val="18"/>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2BA1DCED" w14:textId="77777777" w:rsidR="002764B1" w:rsidRPr="00E747FB" w:rsidRDefault="002764B1" w:rsidP="008A5DF2">
            <w:pPr>
              <w:spacing w:before="120" w:after="0" w:line="276" w:lineRule="auto"/>
              <w:jc w:val="center"/>
              <w:rPr>
                <w:rFonts w:ascii="Arial" w:eastAsia="Times New Roman" w:hAnsi="Arial" w:cs="Arial"/>
                <w:b/>
                <w:bCs/>
                <w:color w:val="FFFFFF"/>
                <w:sz w:val="18"/>
                <w:szCs w:val="18"/>
                <w:lang w:val="es-ES" w:eastAsia="es-ES"/>
              </w:rPr>
            </w:pPr>
            <w:r w:rsidRPr="00E747FB">
              <w:rPr>
                <w:rFonts w:ascii="Arial" w:eastAsia="Times New Roman" w:hAnsi="Arial" w:cs="Arial"/>
                <w:b/>
                <w:bCs/>
                <w:color w:val="FFFFFF"/>
                <w:sz w:val="18"/>
                <w:szCs w:val="18"/>
                <w:lang w:val="es-ES" w:eastAsia="es-ES"/>
              </w:rPr>
              <w:t xml:space="preserve">% de participación </w:t>
            </w:r>
          </w:p>
        </w:tc>
      </w:tr>
      <w:tr w:rsidR="002764B1" w:rsidRPr="002764B1" w14:paraId="724E07D7" w14:textId="77777777" w:rsidTr="00203F1C">
        <w:trPr>
          <w:trHeight w:val="17"/>
        </w:trPr>
        <w:tc>
          <w:tcPr>
            <w:tcW w:w="479" w:type="dxa"/>
            <w:tcBorders>
              <w:top w:val="single" w:sz="6" w:space="0" w:color="auto"/>
              <w:left w:val="double" w:sz="4" w:space="0" w:color="auto"/>
              <w:bottom w:val="single" w:sz="6" w:space="0" w:color="auto"/>
              <w:right w:val="single" w:sz="6" w:space="0" w:color="auto"/>
            </w:tcBorders>
            <w:vAlign w:val="center"/>
          </w:tcPr>
          <w:p w14:paraId="0ED030D6" w14:textId="77777777" w:rsidR="002764B1" w:rsidRPr="00203F1C" w:rsidRDefault="002764B1" w:rsidP="008A5DF2">
            <w:pPr>
              <w:spacing w:before="120" w:after="0" w:line="276" w:lineRule="auto"/>
              <w:jc w:val="center"/>
              <w:rPr>
                <w:rFonts w:ascii="Arial" w:eastAsia="Times New Roman" w:hAnsi="Arial" w:cs="Arial"/>
                <w:caps/>
                <w:sz w:val="18"/>
                <w:szCs w:val="18"/>
                <w:lang w:val="es-ES" w:eastAsia="es-ES"/>
              </w:rPr>
            </w:pPr>
            <w:r w:rsidRPr="00203F1C">
              <w:rPr>
                <w:rFonts w:ascii="Arial" w:eastAsia="Times New Roman" w:hAnsi="Arial" w:cs="Arial"/>
                <w:caps/>
                <w:sz w:val="18"/>
                <w:szCs w:val="18"/>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63EE46E6" w14:textId="77777777" w:rsidR="002764B1" w:rsidRPr="00203F1C" w:rsidRDefault="002764B1" w:rsidP="008A5DF2">
            <w:pPr>
              <w:spacing w:before="120" w:after="0" w:line="276" w:lineRule="auto"/>
              <w:ind w:left="284"/>
              <w:jc w:val="center"/>
              <w:rPr>
                <w:rFonts w:ascii="Arial" w:eastAsia="Times New Roman"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4722D87F" w14:textId="77777777" w:rsidR="002764B1" w:rsidRPr="00203F1C" w:rsidRDefault="002764B1" w:rsidP="008A5DF2">
            <w:pPr>
              <w:spacing w:before="120" w:after="0" w:line="276" w:lineRule="auto"/>
              <w:ind w:left="284"/>
              <w:jc w:val="center"/>
              <w:rPr>
                <w:rFonts w:ascii="Arial" w:eastAsia="Times New Roman" w:hAnsi="Arial" w:cs="Arial"/>
                <w:sz w:val="21"/>
                <w:szCs w:val="21"/>
                <w:highlight w:val="lightGray"/>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1ED84C0B"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6AE9F58B"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2C7DD480"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r>
      <w:tr w:rsidR="002764B1" w:rsidRPr="002764B1" w14:paraId="63C607F8" w14:textId="77777777" w:rsidTr="00203F1C">
        <w:trPr>
          <w:trHeight w:val="17"/>
        </w:trPr>
        <w:tc>
          <w:tcPr>
            <w:tcW w:w="479" w:type="dxa"/>
            <w:tcBorders>
              <w:top w:val="single" w:sz="6" w:space="0" w:color="auto"/>
              <w:left w:val="double" w:sz="4" w:space="0" w:color="auto"/>
              <w:bottom w:val="double" w:sz="4" w:space="0" w:color="auto"/>
              <w:right w:val="single" w:sz="6" w:space="0" w:color="auto"/>
            </w:tcBorders>
            <w:vAlign w:val="center"/>
          </w:tcPr>
          <w:p w14:paraId="368FBF0A" w14:textId="77777777" w:rsidR="002764B1" w:rsidRPr="00203F1C" w:rsidRDefault="002764B1" w:rsidP="008A5DF2">
            <w:pPr>
              <w:spacing w:before="120" w:after="0" w:line="276" w:lineRule="auto"/>
              <w:jc w:val="center"/>
              <w:rPr>
                <w:rFonts w:ascii="Arial" w:eastAsia="Times New Roman" w:hAnsi="Arial" w:cs="Arial"/>
                <w:caps/>
                <w:noProof/>
                <w:sz w:val="18"/>
                <w:szCs w:val="18"/>
                <w:lang w:val="es-ES" w:eastAsia="es-ES"/>
              </w:rPr>
            </w:pPr>
            <w:r w:rsidRPr="00203F1C">
              <w:rPr>
                <w:rFonts w:ascii="Arial" w:eastAsia="Times New Roman" w:hAnsi="Arial" w:cs="Arial"/>
                <w:caps/>
                <w:noProof/>
                <w:sz w:val="18"/>
                <w:szCs w:val="18"/>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43A0A6E5" w14:textId="77777777" w:rsidR="002764B1" w:rsidRPr="00203F1C" w:rsidRDefault="002764B1" w:rsidP="008A5DF2">
            <w:pPr>
              <w:spacing w:before="120" w:after="0" w:line="276" w:lineRule="auto"/>
              <w:ind w:left="284"/>
              <w:jc w:val="center"/>
              <w:rPr>
                <w:rFonts w:ascii="Arial" w:eastAsia="Times New Roman"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052F64E1"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063DBC5F"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09703792"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31109237" w14:textId="77777777" w:rsidR="002764B1" w:rsidRPr="00203F1C" w:rsidRDefault="002764B1" w:rsidP="008A5DF2">
            <w:pPr>
              <w:spacing w:before="120" w:after="0" w:line="276" w:lineRule="auto"/>
              <w:ind w:left="284"/>
              <w:jc w:val="center"/>
              <w:rPr>
                <w:rFonts w:ascii="Arial" w:eastAsia="Times New Roman" w:hAnsi="Arial" w:cs="Arial"/>
                <w:sz w:val="21"/>
                <w:szCs w:val="21"/>
                <w:lang w:val="es-ES" w:eastAsia="es-ES"/>
              </w:rPr>
            </w:pPr>
          </w:p>
        </w:tc>
      </w:tr>
    </w:tbl>
    <w:p w14:paraId="3F2C9394" w14:textId="77777777" w:rsidR="002764B1" w:rsidRPr="00203F1C" w:rsidRDefault="002764B1" w:rsidP="002764B1">
      <w:pPr>
        <w:spacing w:before="120" w:after="120" w:line="240" w:lineRule="auto"/>
        <w:ind w:left="284"/>
        <w:jc w:val="both"/>
        <w:rPr>
          <w:rFonts w:ascii="Arial" w:eastAsia="Times New Roman" w:hAnsi="Arial" w:cs="Arial"/>
          <w:sz w:val="21"/>
          <w:szCs w:val="21"/>
          <w:highlight w:val="lightGray"/>
          <w:lang w:eastAsia="es-ES" w:bidi="en-US"/>
        </w:rPr>
      </w:pPr>
    </w:p>
    <w:p w14:paraId="2C26707B" w14:textId="77777777" w:rsidR="002764B1" w:rsidRPr="00203F1C" w:rsidRDefault="002764B1" w:rsidP="00203F1C">
      <w:pPr>
        <w:spacing w:before="120" w:after="120" w:line="240" w:lineRule="auto"/>
        <w:ind w:left="709" w:right="709"/>
        <w:jc w:val="both"/>
        <w:rPr>
          <w:rFonts w:ascii="Arial" w:eastAsia="Times New Roman" w:hAnsi="Arial" w:cs="Arial"/>
          <w:sz w:val="21"/>
          <w:szCs w:val="21"/>
          <w:lang w:eastAsia="es-ES" w:bidi="en-US"/>
        </w:rPr>
      </w:pPr>
      <w:r w:rsidRPr="00203F1C">
        <w:rPr>
          <w:rFonts w:ascii="Arial" w:eastAsia="Times New Roman" w:hAnsi="Arial" w:cs="Arial"/>
          <w:sz w:val="21"/>
          <w:szCs w:val="21"/>
          <w:lang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59B5DEBF" w14:textId="77777777" w:rsidR="002764B1" w:rsidRPr="00203F1C" w:rsidRDefault="002764B1" w:rsidP="00203F1C">
      <w:pPr>
        <w:spacing w:before="120" w:after="120" w:line="240" w:lineRule="auto"/>
        <w:ind w:left="709" w:right="709"/>
        <w:jc w:val="both"/>
        <w:rPr>
          <w:rFonts w:ascii="Arial" w:eastAsia="Times New Roman" w:hAnsi="Arial" w:cs="Arial"/>
          <w:color w:val="000000"/>
          <w:sz w:val="21"/>
          <w:szCs w:val="21"/>
          <w:highlight w:val="lightGray"/>
          <w:lang w:eastAsia="es-ES"/>
        </w:rPr>
      </w:pPr>
      <w:r w:rsidRPr="00203F1C">
        <w:rPr>
          <w:rFonts w:ascii="Arial" w:eastAsia="Times New Roman" w:hAnsi="Arial" w:cs="Arial"/>
          <w:color w:val="000000"/>
          <w:sz w:val="21"/>
          <w:szCs w:val="21"/>
          <w:highlight w:val="lightGray"/>
          <w:lang w:eastAsia="es-ES"/>
        </w:rPr>
        <w:t>[</w:t>
      </w:r>
      <w:r w:rsidRPr="00203F1C">
        <w:rPr>
          <w:rFonts w:ascii="Arial" w:eastAsia="Times New Roman" w:hAnsi="Arial" w:cs="Arial"/>
          <w:b/>
          <w:bCs/>
          <w:color w:val="000000"/>
          <w:sz w:val="21"/>
          <w:szCs w:val="21"/>
          <w:highlight w:val="lightGray"/>
          <w:lang w:eastAsia="es-ES"/>
        </w:rPr>
        <w:t>Opción 2.</w:t>
      </w:r>
      <w:r w:rsidRPr="00203F1C">
        <w:rPr>
          <w:rFonts w:ascii="Arial" w:eastAsia="Times New Roman" w:hAnsi="Arial" w:cs="Arial"/>
          <w:color w:val="000000"/>
          <w:sz w:val="21"/>
          <w:szCs w:val="21"/>
          <w:highlight w:val="lightGray"/>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312F2AD7" w14:textId="77777777" w:rsidR="002764B1" w:rsidRPr="00203F1C" w:rsidRDefault="002764B1" w:rsidP="00203F1C">
      <w:pPr>
        <w:spacing w:before="120" w:after="240" w:line="240" w:lineRule="auto"/>
        <w:ind w:left="709" w:right="709"/>
        <w:jc w:val="both"/>
        <w:rPr>
          <w:rFonts w:ascii="Arial" w:eastAsia="Times New Roman" w:hAnsi="Arial" w:cs="Arial"/>
          <w:sz w:val="21"/>
          <w:szCs w:val="21"/>
          <w:lang w:eastAsia="es-ES" w:bidi="en-US"/>
        </w:rPr>
      </w:pPr>
      <w:r w:rsidRPr="00203F1C">
        <w:rPr>
          <w:rFonts w:ascii="Arial" w:eastAsia="Times New Roman" w:hAnsi="Arial" w:cs="Arial"/>
          <w:color w:val="000000"/>
          <w:sz w:val="21"/>
          <w:szCs w:val="21"/>
          <w:lang w:eastAsia="es-ES"/>
        </w:rPr>
        <w:t>Manifiesto bajo la gravedad del juramento que en caso de</w:t>
      </w:r>
      <w:r w:rsidRPr="00203F1C">
        <w:rPr>
          <w:rFonts w:ascii="Arial" w:eastAsia="Times New Roman" w:hAnsi="Arial" w:cs="Arial"/>
          <w:sz w:val="21"/>
          <w:szCs w:val="21"/>
          <w:lang w:eastAsia="es-ES" w:bidi="en-US"/>
        </w:rPr>
        <w:t xml:space="preserve"> resultar adjudicatario para la ejecución del objeto contractual destinaré un porcentaje de empleados o contratistas por prestación de servicios colombianos, de al menos el </w:t>
      </w:r>
      <w:r w:rsidRPr="00203F1C">
        <w:rPr>
          <w:rFonts w:ascii="Arial" w:eastAsia="Times New Roman" w:hAnsi="Arial" w:cs="Arial"/>
          <w:sz w:val="21"/>
          <w:szCs w:val="21"/>
          <w:highlight w:val="lightGray"/>
          <w:lang w:eastAsia="es-ES" w:bidi="en-US"/>
        </w:rPr>
        <w:t>[el Proponente</w:t>
      </w:r>
      <w:r w:rsidRPr="00203F1C">
        <w:rPr>
          <w:rFonts w:ascii="Arial" w:eastAsia="Calibri" w:hAnsi="Arial" w:cs="Arial"/>
          <w:color w:val="000000"/>
          <w:sz w:val="21"/>
          <w:szCs w:val="21"/>
          <w:highlight w:val="lightGray"/>
          <w:lang w:val="es-ES" w:eastAsia="es-ES"/>
        </w:rPr>
        <w:t xml:space="preserve"> incluirá el porcentaje definido por la Entidad Estatal en el numeral 4.3.1 del documento base que sea por lo menos del cuarenta por ciento (40 %), sin perjuicio de incluir uno superior]</w:t>
      </w:r>
      <w:r w:rsidRPr="00203F1C">
        <w:rPr>
          <w:rFonts w:ascii="Arial Narrow" w:eastAsia="Calibri" w:hAnsi="Arial Narrow" w:cs="Times New Roman"/>
          <w:color w:val="000000"/>
          <w:sz w:val="21"/>
          <w:szCs w:val="21"/>
          <w:lang w:val="es-ES" w:eastAsia="es-ES"/>
        </w:rPr>
        <w:t xml:space="preserve"> </w:t>
      </w:r>
      <w:r w:rsidRPr="00203F1C">
        <w:rPr>
          <w:rFonts w:ascii="Arial" w:eastAsia="Times New Roman" w:hAnsi="Arial" w:cs="Arial"/>
          <w:sz w:val="21"/>
          <w:szCs w:val="21"/>
          <w:lang w:eastAsia="es-ES" w:bidi="en-US"/>
        </w:rPr>
        <w:t>del total del personal requerido para el cumplimiento del contrato.</w:t>
      </w:r>
    </w:p>
    <w:p w14:paraId="798B51B2" w14:textId="694F7F8C" w:rsidR="002764B1" w:rsidRDefault="002764B1" w:rsidP="001F3DAC">
      <w:pPr>
        <w:spacing w:before="120" w:after="240" w:line="240" w:lineRule="auto"/>
        <w:ind w:left="709" w:right="709"/>
        <w:jc w:val="both"/>
        <w:rPr>
          <w:rFonts w:ascii="Arial" w:eastAsia="Times New Roman" w:hAnsi="Arial" w:cs="Arial"/>
          <w:sz w:val="21"/>
          <w:szCs w:val="21"/>
          <w:lang w:eastAsia="es-ES" w:bidi="en-US"/>
        </w:rPr>
      </w:pPr>
      <w:r w:rsidRPr="00203F1C">
        <w:rPr>
          <w:rFonts w:ascii="Arial" w:eastAsia="Times New Roman" w:hAnsi="Arial" w:cs="Arial"/>
          <w:sz w:val="21"/>
          <w:szCs w:val="21"/>
          <w:lang w:eastAsia="es-ES" w:bidi="en-US"/>
        </w:rPr>
        <w:t xml:space="preserve">Para el cumplimiento de esta obligación, tendrá que verificarse la nacionalidad del personal, para lo que deberá presentarse alguno de los documentos previstos en el numeral 4.3.1.1 del documento base de las personas con las </w:t>
      </w:r>
      <w:r w:rsidRPr="00203F1C">
        <w:rPr>
          <w:rFonts w:ascii="Arial" w:eastAsia="Times New Roman" w:hAnsi="Arial" w:cs="Arial"/>
          <w:sz w:val="21"/>
          <w:szCs w:val="21"/>
          <w:lang w:eastAsia="es-ES" w:bidi="en-US"/>
        </w:rPr>
        <w:lastRenderedPageBreak/>
        <w:t xml:space="preserve">cuales se cumple el porcentaje de personal no inferior al </w:t>
      </w:r>
      <w:r w:rsidRPr="00203F1C">
        <w:rPr>
          <w:rFonts w:ascii="Arial" w:eastAsia="Times New Roman" w:hAnsi="Arial" w:cs="Arial"/>
          <w:sz w:val="21"/>
          <w:szCs w:val="21"/>
          <w:highlight w:val="lightGray"/>
          <w:lang w:eastAsia="es-ES" w:bidi="en-US"/>
        </w:rPr>
        <w:t>[el Proponente incluirá el porcentaje definido por la Entidad Estatal en el numeral 4.3.1 del documento base que sea por lo menos del cuarenta por ciento (40 %), sin perjuicio de incluir uno superior]</w:t>
      </w:r>
      <w:r w:rsidRPr="00203F1C">
        <w:rPr>
          <w:rFonts w:ascii="Arial" w:eastAsia="Times New Roman" w:hAnsi="Arial" w:cs="Arial"/>
          <w:sz w:val="21"/>
          <w:szCs w:val="21"/>
          <w:lang w:eastAsia="es-ES" w:bidi="en-US"/>
        </w:rPr>
        <w:t xml:space="preserve">.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228F40B8" w14:textId="77777777" w:rsidR="00E4731C" w:rsidRPr="00BE1667" w:rsidRDefault="00E4731C" w:rsidP="00203F1C">
      <w:pPr>
        <w:spacing w:before="120" w:after="0" w:line="240" w:lineRule="auto"/>
        <w:ind w:left="709" w:right="709"/>
        <w:jc w:val="both"/>
        <w:rPr>
          <w:rFonts w:ascii="Arial" w:eastAsia="Times New Roman" w:hAnsi="Arial" w:cs="Arial"/>
          <w:color w:val="000000"/>
          <w:sz w:val="20"/>
          <w:szCs w:val="20"/>
          <w:lang w:eastAsia="es-ES"/>
        </w:rPr>
      </w:pPr>
      <w:r w:rsidRPr="00BE1667">
        <w:rPr>
          <w:rFonts w:ascii="Arial" w:eastAsia="Times New Roman" w:hAnsi="Arial" w:cs="Arial"/>
          <w:color w:val="000000"/>
          <w:sz w:val="20"/>
          <w:szCs w:val="20"/>
          <w:highlight w:val="lightGray"/>
          <w:lang w:eastAsia="es-ES"/>
        </w:rPr>
        <w:t>[</w:t>
      </w:r>
      <w:r w:rsidRPr="00BE1667">
        <w:rPr>
          <w:rFonts w:ascii="Arial" w:eastAsia="Times New Roman" w:hAnsi="Arial" w:cs="Arial"/>
          <w:b/>
          <w:bCs/>
          <w:color w:val="000000"/>
          <w:sz w:val="20"/>
          <w:szCs w:val="20"/>
          <w:highlight w:val="lightGray"/>
          <w:lang w:eastAsia="es-ES"/>
        </w:rPr>
        <w:t>Opción 3.</w:t>
      </w:r>
      <w:r w:rsidRPr="00BE1667">
        <w:rPr>
          <w:rFonts w:ascii="Arial" w:eastAsia="Times New Roman" w:hAnsi="Arial" w:cs="Arial"/>
          <w:color w:val="000000"/>
          <w:sz w:val="20"/>
          <w:szCs w:val="20"/>
          <w:highlight w:val="lightGray"/>
          <w:lang w:eastAsia="es-ES"/>
        </w:rPr>
        <w:t xml:space="preserve"> Esta opción ÚNICAMENTE puede ser diligenciada por los proponentes extranjeros con derecho a trato nacional o Proponentes Plurales conformados por estos, que manifiesten su voluntad de acogerse a la regla de origen de su país]</w:t>
      </w:r>
      <w:r w:rsidRPr="00BE1667">
        <w:rPr>
          <w:rFonts w:ascii="Arial" w:eastAsia="Times New Roman" w:hAnsi="Arial" w:cs="Arial"/>
          <w:color w:val="000000"/>
          <w:sz w:val="20"/>
          <w:szCs w:val="20"/>
          <w:lang w:eastAsia="es-ES"/>
        </w:rPr>
        <w:t xml:space="preserve"> </w:t>
      </w:r>
    </w:p>
    <w:p w14:paraId="6CB2A02B" w14:textId="77777777" w:rsidR="00E4731C" w:rsidRPr="00BE1667" w:rsidRDefault="00E4731C" w:rsidP="00203F1C">
      <w:pPr>
        <w:spacing w:before="120" w:after="120" w:line="240" w:lineRule="auto"/>
        <w:ind w:left="709" w:right="709"/>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Manifiesto que los servicios ofrecidos para la eventual ejecución del objeto contractual son originarios de </w:t>
      </w:r>
      <w:r w:rsidRPr="00BE1667">
        <w:rPr>
          <w:rFonts w:ascii="Arial" w:eastAsia="Times New Roman" w:hAnsi="Arial" w:cs="Arial"/>
          <w:sz w:val="20"/>
          <w:szCs w:val="20"/>
          <w:highlight w:val="lightGray"/>
          <w:lang w:eastAsia="es-ES" w:bidi="en-US"/>
        </w:rPr>
        <w:t>[indicar nombre del país de origen de los servicios</w:t>
      </w:r>
      <w:r w:rsidRPr="00BE1667">
        <w:rPr>
          <w:rFonts w:ascii="Arial" w:eastAsia="Times New Roman" w:hAnsi="Arial" w:cs="Arial"/>
          <w:sz w:val="20"/>
          <w:szCs w:val="20"/>
          <w:lang w:eastAsia="es-ES" w:bidi="en-US"/>
        </w:rPr>
        <w:t xml:space="preserve">], país con el que la República de Colombia </w:t>
      </w:r>
      <w:r w:rsidRPr="00BE1667">
        <w:rPr>
          <w:rFonts w:ascii="Arial" w:eastAsia="Times New Roman" w:hAnsi="Arial" w:cs="Arial"/>
          <w:sz w:val="20"/>
          <w:szCs w:val="20"/>
          <w:highlight w:val="lightGray"/>
          <w:lang w:eastAsia="es-ES" w:bidi="en-US"/>
        </w:rPr>
        <w:t>[indicar si: A) tiene vigente un Acuerdo Comercial, en los términos del Capítulo VI del documento base; B) ha certificado Trato Nacional por reciprocidad; o C) se trata de un país miembro de la Comunidad Andina de Naciones]</w:t>
      </w:r>
      <w:r w:rsidRPr="00BE1667">
        <w:rPr>
          <w:rFonts w:ascii="Arial" w:eastAsia="Times New Roman" w:hAnsi="Arial" w:cs="Arial"/>
          <w:sz w:val="20"/>
          <w:szCs w:val="20"/>
          <w:lang w:eastAsia="es-ES" w:bidi="en-US"/>
        </w:rPr>
        <w:t>.</w:t>
      </w:r>
    </w:p>
    <w:p w14:paraId="1BB77CD9" w14:textId="36B5D018" w:rsidR="00E4731C" w:rsidRDefault="00E4731C" w:rsidP="00E4731C">
      <w:pPr>
        <w:spacing w:before="120" w:after="0" w:line="240" w:lineRule="auto"/>
        <w:ind w:left="709" w:right="709"/>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me acojo a la regla de origen prevista en </w:t>
      </w:r>
      <w:r w:rsidRPr="00BE1667">
        <w:rPr>
          <w:rFonts w:ascii="Arial" w:eastAsia="Times New Roman" w:hAnsi="Arial" w:cs="Arial"/>
          <w:sz w:val="20"/>
          <w:szCs w:val="20"/>
          <w:highlight w:val="lightGray"/>
          <w:lang w:eastAsia="es-ES" w:bidi="en-US"/>
        </w:rPr>
        <w:t>[Indicar el instrumento jurídico o comercial en el que se regula la regla de origen del correspondiente país]</w:t>
      </w:r>
      <w:r w:rsidRPr="00BE1667">
        <w:rPr>
          <w:rFonts w:ascii="Arial" w:eastAsia="Times New Roman" w:hAnsi="Arial" w:cs="Arial"/>
          <w:sz w:val="20"/>
          <w:szCs w:val="20"/>
          <w:lang w:eastAsia="es-ES" w:bidi="en-US"/>
        </w:rPr>
        <w:t xml:space="preserve">, para lo cual adjunto la siguiente documentación: </w:t>
      </w:r>
      <w:r w:rsidRPr="00BE1667">
        <w:rPr>
          <w:rFonts w:ascii="Arial" w:eastAsia="Times New Roman" w:hAnsi="Arial" w:cs="Arial"/>
          <w:sz w:val="20"/>
          <w:szCs w:val="20"/>
          <w:highlight w:val="lightGray"/>
          <w:lang w:eastAsia="es-ES" w:bidi="en-US"/>
        </w:rPr>
        <w:t>[Señalar anexos al Formato 9, requeridos para demostrar el origen de los servicios en el correspondiente país]</w:t>
      </w:r>
      <w:r w:rsidRPr="00BE1667">
        <w:rPr>
          <w:rFonts w:ascii="Arial" w:eastAsia="Times New Roman" w:hAnsi="Arial" w:cs="Arial"/>
          <w:sz w:val="20"/>
          <w:szCs w:val="20"/>
          <w:lang w:eastAsia="es-ES" w:bidi="en-US"/>
        </w:rPr>
        <w:t xml:space="preserve">. </w:t>
      </w:r>
    </w:p>
    <w:p w14:paraId="77FCFE0F" w14:textId="77777777" w:rsidR="00E4731C" w:rsidRPr="00203F1C" w:rsidRDefault="00E4731C" w:rsidP="00203F1C">
      <w:pPr>
        <w:spacing w:after="0" w:line="240" w:lineRule="auto"/>
        <w:ind w:left="709" w:right="709"/>
        <w:jc w:val="both"/>
        <w:rPr>
          <w:rFonts w:ascii="Arial" w:eastAsia="Times New Roman" w:hAnsi="Arial" w:cs="Arial"/>
          <w:sz w:val="20"/>
          <w:szCs w:val="20"/>
          <w:lang w:eastAsia="es-ES" w:bidi="en-US"/>
        </w:rPr>
      </w:pPr>
    </w:p>
    <w:p w14:paraId="1DAA3E44" w14:textId="0DD79842" w:rsidR="003076FF" w:rsidRPr="00203F1C" w:rsidRDefault="00685239">
      <w:pPr>
        <w:spacing w:line="276" w:lineRule="auto"/>
        <w:jc w:val="both"/>
        <w:rPr>
          <w:rFonts w:ascii="Arial" w:hAnsi="Arial" w:cs="Arial"/>
          <w:color w:val="000000" w:themeColor="text1"/>
        </w:rPr>
      </w:pPr>
      <w:r w:rsidRPr="00203F1C">
        <w:rPr>
          <w:rFonts w:ascii="Arial" w:hAnsi="Arial" w:cs="Arial"/>
          <w:color w:val="000000" w:themeColor="text1"/>
        </w:rPr>
        <w:tab/>
        <w:t>Conforme a esto, para obtener el puntaje por apoyo a la industria nacional, l</w:t>
      </w:r>
      <w:r w:rsidR="007B0981" w:rsidRPr="00203F1C">
        <w:rPr>
          <w:rFonts w:ascii="Arial" w:hAnsi="Arial" w:cs="Arial"/>
          <w:color w:val="000000" w:themeColor="text1"/>
        </w:rPr>
        <w:t>as</w:t>
      </w:r>
      <w:r w:rsidR="00A7166D" w:rsidRPr="00203F1C">
        <w:rPr>
          <w:rFonts w:ascii="Arial" w:hAnsi="Arial" w:cs="Arial"/>
          <w:color w:val="000000" w:themeColor="text1"/>
        </w:rPr>
        <w:t xml:space="preserve"> </w:t>
      </w:r>
      <w:r w:rsidR="007B0981" w:rsidRPr="00203F1C">
        <w:rPr>
          <w:rFonts w:ascii="Arial" w:hAnsi="Arial" w:cs="Arial"/>
          <w:color w:val="000000" w:themeColor="text1"/>
        </w:rPr>
        <w:t>personas naturales</w:t>
      </w:r>
      <w:r w:rsidR="00A7166D" w:rsidRPr="00203F1C">
        <w:rPr>
          <w:rFonts w:ascii="Arial" w:hAnsi="Arial" w:cs="Arial"/>
          <w:color w:val="000000" w:themeColor="text1"/>
        </w:rPr>
        <w:t xml:space="preserve"> colombianas</w:t>
      </w:r>
      <w:r w:rsidR="00CD1865" w:rsidRPr="00203F1C">
        <w:rPr>
          <w:rFonts w:ascii="Arial" w:hAnsi="Arial" w:cs="Arial"/>
          <w:color w:val="000000" w:themeColor="text1"/>
        </w:rPr>
        <w:t xml:space="preserve"> o residentes en Colombia</w:t>
      </w:r>
      <w:r w:rsidR="00A7166D" w:rsidRPr="00203F1C">
        <w:rPr>
          <w:rFonts w:ascii="Arial" w:hAnsi="Arial" w:cs="Arial"/>
          <w:color w:val="000000" w:themeColor="text1"/>
        </w:rPr>
        <w:t>,</w:t>
      </w:r>
      <w:r w:rsidR="00BF4426" w:rsidRPr="00203F1C">
        <w:rPr>
          <w:rFonts w:ascii="Arial" w:hAnsi="Arial" w:cs="Arial"/>
          <w:color w:val="000000" w:themeColor="text1"/>
        </w:rPr>
        <w:t xml:space="preserve"> </w:t>
      </w:r>
      <w:r w:rsidR="00A7166D" w:rsidRPr="00203F1C">
        <w:rPr>
          <w:rFonts w:ascii="Arial" w:hAnsi="Arial" w:cs="Arial"/>
          <w:color w:val="000000" w:themeColor="text1"/>
        </w:rPr>
        <w:t xml:space="preserve">las personas jurídicas constituidas </w:t>
      </w:r>
      <w:r w:rsidR="00CD1865" w:rsidRPr="00203F1C">
        <w:rPr>
          <w:rFonts w:ascii="Arial" w:hAnsi="Arial" w:cs="Arial"/>
          <w:color w:val="000000" w:themeColor="text1"/>
        </w:rPr>
        <w:t xml:space="preserve">conforme a la ley nacional, </w:t>
      </w:r>
      <w:r w:rsidR="004569A5" w:rsidRPr="00203F1C">
        <w:rPr>
          <w:rFonts w:ascii="Arial" w:hAnsi="Arial" w:cs="Arial"/>
          <w:color w:val="000000" w:themeColor="text1"/>
        </w:rPr>
        <w:t>así como los proponentes plurales conformados por esta</w:t>
      </w:r>
      <w:r w:rsidR="002D0B96" w:rsidRPr="00203F1C">
        <w:rPr>
          <w:rFonts w:ascii="Arial" w:hAnsi="Arial" w:cs="Arial"/>
          <w:color w:val="000000" w:themeColor="text1"/>
        </w:rPr>
        <w:t>s</w:t>
      </w:r>
      <w:r w:rsidR="004569A5" w:rsidRPr="00203F1C">
        <w:rPr>
          <w:rFonts w:ascii="Arial" w:hAnsi="Arial" w:cs="Arial"/>
          <w:color w:val="000000" w:themeColor="text1"/>
        </w:rPr>
        <w:t>,</w:t>
      </w:r>
      <w:r w:rsidR="00A7166D" w:rsidRPr="00203F1C">
        <w:rPr>
          <w:rFonts w:ascii="Arial" w:hAnsi="Arial" w:cs="Arial"/>
          <w:color w:val="000000" w:themeColor="text1"/>
        </w:rPr>
        <w:t xml:space="preserve"> </w:t>
      </w:r>
      <w:r w:rsidRPr="00203F1C">
        <w:rPr>
          <w:rFonts w:ascii="Arial" w:hAnsi="Arial" w:cs="Arial"/>
          <w:color w:val="000000" w:themeColor="text1"/>
        </w:rPr>
        <w:t xml:space="preserve">deben presentar </w:t>
      </w:r>
      <w:r w:rsidR="007B0981" w:rsidRPr="00203F1C">
        <w:rPr>
          <w:rFonts w:ascii="Arial" w:hAnsi="Arial" w:cs="Arial"/>
          <w:color w:val="000000" w:themeColor="text1"/>
        </w:rPr>
        <w:t>el Formato</w:t>
      </w:r>
      <w:r w:rsidR="004569A5" w:rsidRPr="00203F1C">
        <w:rPr>
          <w:rFonts w:ascii="Arial" w:hAnsi="Arial" w:cs="Arial"/>
          <w:color w:val="000000" w:themeColor="text1"/>
        </w:rPr>
        <w:t xml:space="preserve"> 9</w:t>
      </w:r>
      <w:r w:rsidR="00CD1865" w:rsidRPr="00203F1C">
        <w:rPr>
          <w:rFonts w:ascii="Arial" w:hAnsi="Arial" w:cs="Arial"/>
          <w:color w:val="000000" w:themeColor="text1"/>
        </w:rPr>
        <w:t xml:space="preserve">A </w:t>
      </w:r>
      <w:r w:rsidR="00263050" w:rsidRPr="00203F1C">
        <w:rPr>
          <w:rFonts w:ascii="Arial" w:hAnsi="Arial" w:cs="Arial"/>
          <w:color w:val="000000" w:themeColor="text1"/>
        </w:rPr>
        <w:t xml:space="preserve">debidamente </w:t>
      </w:r>
      <w:r w:rsidR="00CD1865" w:rsidRPr="00203F1C">
        <w:rPr>
          <w:rFonts w:ascii="Arial" w:hAnsi="Arial" w:cs="Arial"/>
          <w:color w:val="000000" w:themeColor="text1"/>
        </w:rPr>
        <w:t xml:space="preserve">diligenciado </w:t>
      </w:r>
      <w:r w:rsidR="002D0B96" w:rsidRPr="00203F1C">
        <w:rPr>
          <w:rFonts w:ascii="Arial" w:hAnsi="Arial" w:cs="Arial"/>
          <w:color w:val="000000" w:themeColor="text1"/>
        </w:rPr>
        <w:t xml:space="preserve">en alguna de </w:t>
      </w:r>
      <w:r w:rsidR="003D1DD2" w:rsidRPr="00203F1C">
        <w:rPr>
          <w:rFonts w:ascii="Arial" w:hAnsi="Arial" w:cs="Arial"/>
          <w:color w:val="000000" w:themeColor="text1"/>
        </w:rPr>
        <w:t>las</w:t>
      </w:r>
      <w:r w:rsidR="002D0B96" w:rsidRPr="00203F1C">
        <w:rPr>
          <w:rFonts w:ascii="Arial" w:hAnsi="Arial" w:cs="Arial"/>
          <w:color w:val="000000" w:themeColor="text1"/>
        </w:rPr>
        <w:t xml:space="preserve"> dos </w:t>
      </w:r>
      <w:r w:rsidR="00280F08" w:rsidRPr="00203F1C">
        <w:rPr>
          <w:rFonts w:ascii="Arial" w:hAnsi="Arial" w:cs="Arial"/>
          <w:color w:val="000000" w:themeColor="text1"/>
        </w:rPr>
        <w:t xml:space="preserve">primeras </w:t>
      </w:r>
      <w:r w:rsidR="002D0B96" w:rsidRPr="00203F1C">
        <w:rPr>
          <w:rFonts w:ascii="Arial" w:hAnsi="Arial" w:cs="Arial"/>
          <w:color w:val="000000" w:themeColor="text1"/>
        </w:rPr>
        <w:t>opciones</w:t>
      </w:r>
      <w:r w:rsidR="00BF4426" w:rsidRPr="00203F1C">
        <w:rPr>
          <w:rFonts w:ascii="Arial" w:hAnsi="Arial" w:cs="Arial"/>
          <w:color w:val="000000" w:themeColor="text1"/>
        </w:rPr>
        <w:t xml:space="preserve">. </w:t>
      </w:r>
      <w:r w:rsidR="00B72DFD" w:rsidRPr="00203F1C">
        <w:rPr>
          <w:rFonts w:ascii="Arial" w:hAnsi="Arial" w:cs="Arial"/>
          <w:color w:val="000000" w:themeColor="text1"/>
        </w:rPr>
        <w:t xml:space="preserve">A estas se suma la Opción 3 aplicable </w:t>
      </w:r>
      <w:r w:rsidR="009C32A2" w:rsidRPr="00203F1C">
        <w:rPr>
          <w:rFonts w:ascii="Arial" w:hAnsi="Arial" w:cs="Arial"/>
          <w:color w:val="000000" w:themeColor="text1"/>
        </w:rPr>
        <w:t>solo a</w:t>
      </w:r>
      <w:r w:rsidR="00B72DFD" w:rsidRPr="00203F1C">
        <w:rPr>
          <w:rFonts w:ascii="Arial" w:hAnsi="Arial" w:cs="Arial"/>
          <w:color w:val="000000" w:themeColor="text1"/>
        </w:rPr>
        <w:t xml:space="preserve"> los </w:t>
      </w:r>
      <w:r w:rsidR="009C32A2" w:rsidRPr="00203F1C">
        <w:rPr>
          <w:rFonts w:ascii="Arial" w:hAnsi="Arial" w:cs="Arial"/>
          <w:color w:val="000000" w:themeColor="text1"/>
        </w:rPr>
        <w:t xml:space="preserve">proponentes extranjeros con derecho a trato nacional y proponentes plurales conformados por estos, </w:t>
      </w:r>
      <w:r w:rsidR="000E5803" w:rsidRPr="00203F1C">
        <w:rPr>
          <w:rFonts w:ascii="Arial" w:hAnsi="Arial" w:cs="Arial"/>
          <w:color w:val="000000" w:themeColor="text1"/>
        </w:rPr>
        <w:t>a quienes</w:t>
      </w:r>
      <w:r w:rsidR="00280F08" w:rsidRPr="00203F1C">
        <w:rPr>
          <w:rFonts w:ascii="Arial" w:hAnsi="Arial" w:cs="Arial"/>
          <w:color w:val="000000" w:themeColor="text1"/>
        </w:rPr>
        <w:t>, en concordancia con lo establecido en el Decreto 680 de 2021,</w:t>
      </w:r>
      <w:r w:rsidR="000E5803" w:rsidRPr="00203F1C">
        <w:rPr>
          <w:rFonts w:ascii="Arial" w:hAnsi="Arial" w:cs="Arial"/>
          <w:color w:val="000000" w:themeColor="text1"/>
        </w:rPr>
        <w:t xml:space="preserve"> se les permite </w:t>
      </w:r>
      <w:r w:rsidR="00280F08" w:rsidRPr="00203F1C">
        <w:rPr>
          <w:rFonts w:ascii="Arial" w:hAnsi="Arial" w:cs="Arial"/>
          <w:color w:val="000000" w:themeColor="text1"/>
        </w:rPr>
        <w:t>obtener</w:t>
      </w:r>
      <w:r w:rsidR="000E5803" w:rsidRPr="00203F1C">
        <w:rPr>
          <w:rFonts w:ascii="Arial" w:hAnsi="Arial" w:cs="Arial"/>
          <w:color w:val="000000" w:themeColor="text1"/>
        </w:rPr>
        <w:t xml:space="preserve"> al puntaje </w:t>
      </w:r>
      <w:r w:rsidR="00AD14C0" w:rsidRPr="00203F1C">
        <w:rPr>
          <w:rFonts w:ascii="Arial" w:hAnsi="Arial" w:cs="Arial"/>
          <w:color w:val="000000" w:themeColor="text1"/>
        </w:rPr>
        <w:t xml:space="preserve">aplicando las reglas de origen de sus respectivos países. </w:t>
      </w:r>
    </w:p>
    <w:p w14:paraId="404826A7" w14:textId="20851596" w:rsidR="00C36F36" w:rsidRPr="00203F1C" w:rsidRDefault="007D621F" w:rsidP="003D1DD2">
      <w:pPr>
        <w:spacing w:line="276" w:lineRule="auto"/>
        <w:ind w:firstLine="708"/>
        <w:jc w:val="both"/>
        <w:rPr>
          <w:rFonts w:ascii="Arial" w:hAnsi="Arial" w:cs="Arial"/>
          <w:color w:val="000000" w:themeColor="text1"/>
        </w:rPr>
      </w:pPr>
      <w:r w:rsidRPr="00203F1C">
        <w:rPr>
          <w:rFonts w:ascii="Arial" w:hAnsi="Arial" w:cs="Arial"/>
          <w:color w:val="000000" w:themeColor="text1"/>
        </w:rPr>
        <w:t>Es de anotar que el debido diligenciamiento del Formato 9</w:t>
      </w:r>
      <w:r w:rsidR="00131DCC" w:rsidRPr="00203F1C">
        <w:rPr>
          <w:rFonts w:ascii="Arial" w:hAnsi="Arial" w:cs="Arial"/>
          <w:color w:val="000000" w:themeColor="text1"/>
        </w:rPr>
        <w:t>A</w:t>
      </w:r>
      <w:r w:rsidR="00DD3350" w:rsidRPr="00203F1C">
        <w:rPr>
          <w:rFonts w:ascii="Arial" w:hAnsi="Arial" w:cs="Arial"/>
          <w:color w:val="000000" w:themeColor="text1"/>
        </w:rPr>
        <w:t xml:space="preserve"> </w:t>
      </w:r>
      <w:r w:rsidR="00131DCC" w:rsidRPr="00203F1C">
        <w:rPr>
          <w:rFonts w:ascii="Arial" w:hAnsi="Arial" w:cs="Arial"/>
          <w:color w:val="000000" w:themeColor="text1"/>
        </w:rPr>
        <w:t>exige</w:t>
      </w:r>
      <w:r w:rsidR="00DD3350" w:rsidRPr="00203F1C">
        <w:rPr>
          <w:rFonts w:ascii="Arial" w:hAnsi="Arial" w:cs="Arial"/>
          <w:color w:val="000000" w:themeColor="text1"/>
        </w:rPr>
        <w:t xml:space="preserve"> que la opción </w:t>
      </w:r>
      <w:r w:rsidR="00131DCC" w:rsidRPr="00203F1C">
        <w:rPr>
          <w:rFonts w:ascii="Arial" w:hAnsi="Arial" w:cs="Arial"/>
          <w:color w:val="000000" w:themeColor="text1"/>
        </w:rPr>
        <w:t>diligenciada por el proponente sea congruente c</w:t>
      </w:r>
      <w:r w:rsidR="000C5818" w:rsidRPr="00203F1C">
        <w:rPr>
          <w:rFonts w:ascii="Arial" w:hAnsi="Arial" w:cs="Arial"/>
          <w:color w:val="000000" w:themeColor="text1"/>
        </w:rPr>
        <w:t>on lo establecido por la</w:t>
      </w:r>
      <w:r w:rsidR="00FB5BEC" w:rsidRPr="00203F1C">
        <w:rPr>
          <w:rFonts w:ascii="Arial" w:hAnsi="Arial" w:cs="Arial"/>
          <w:color w:val="000000" w:themeColor="text1"/>
        </w:rPr>
        <w:t xml:space="preserve"> entidad como criterio para la asignación de puntaje</w:t>
      </w:r>
      <w:r w:rsidR="00280F08" w:rsidRPr="00203F1C">
        <w:rPr>
          <w:rFonts w:ascii="Arial" w:hAnsi="Arial" w:cs="Arial"/>
          <w:color w:val="000000" w:themeColor="text1"/>
        </w:rPr>
        <w:t>.</w:t>
      </w:r>
      <w:r w:rsidR="00FB5BEC" w:rsidRPr="00203F1C">
        <w:rPr>
          <w:rFonts w:ascii="Arial" w:hAnsi="Arial" w:cs="Arial"/>
          <w:color w:val="000000" w:themeColor="text1"/>
        </w:rPr>
        <w:t xml:space="preserve"> </w:t>
      </w:r>
      <w:r w:rsidR="002A4CFC" w:rsidRPr="00203F1C">
        <w:rPr>
          <w:rFonts w:ascii="Arial" w:hAnsi="Arial" w:cs="Arial"/>
          <w:color w:val="000000" w:themeColor="text1"/>
        </w:rPr>
        <w:t xml:space="preserve">Esto significa </w:t>
      </w:r>
      <w:r w:rsidR="00FB5BEC" w:rsidRPr="00203F1C">
        <w:rPr>
          <w:rFonts w:ascii="Arial" w:hAnsi="Arial" w:cs="Arial"/>
          <w:color w:val="000000" w:themeColor="text1"/>
        </w:rPr>
        <w:t xml:space="preserve">que, si la entidad señala unos bienes nacionales relevantes en el pliego de condiciones, solo se podrá otorgar el puntaje a los proponentes que ofrezcan </w:t>
      </w:r>
      <w:r w:rsidR="001E4B83" w:rsidRPr="00203F1C">
        <w:rPr>
          <w:rFonts w:ascii="Arial" w:hAnsi="Arial" w:cs="Arial"/>
          <w:color w:val="000000" w:themeColor="text1"/>
        </w:rPr>
        <w:t>tales bienes</w:t>
      </w:r>
      <w:r w:rsidR="002A4CFC" w:rsidRPr="00203F1C">
        <w:rPr>
          <w:rFonts w:ascii="Arial" w:hAnsi="Arial" w:cs="Arial"/>
          <w:color w:val="000000" w:themeColor="text1"/>
        </w:rPr>
        <w:t xml:space="preserve"> diligencia</w:t>
      </w:r>
      <w:r w:rsidR="00203F1C">
        <w:rPr>
          <w:rFonts w:ascii="Arial" w:hAnsi="Arial" w:cs="Arial"/>
          <w:color w:val="000000" w:themeColor="text1"/>
        </w:rPr>
        <w:t>n</w:t>
      </w:r>
      <w:r w:rsidR="002A4CFC" w:rsidRPr="00203F1C">
        <w:rPr>
          <w:rFonts w:ascii="Arial" w:hAnsi="Arial" w:cs="Arial"/>
          <w:color w:val="000000" w:themeColor="text1"/>
        </w:rPr>
        <w:t>do la Opción 1</w:t>
      </w:r>
      <w:r w:rsidR="001E4B83" w:rsidRPr="00203F1C">
        <w:rPr>
          <w:rFonts w:ascii="Arial" w:hAnsi="Arial" w:cs="Arial"/>
          <w:color w:val="000000" w:themeColor="text1"/>
        </w:rPr>
        <w:t>,</w:t>
      </w:r>
      <w:r w:rsidR="00C36F36" w:rsidRPr="00203F1C">
        <w:rPr>
          <w:rFonts w:ascii="Arial" w:hAnsi="Arial" w:cs="Arial"/>
          <w:color w:val="000000" w:themeColor="text1"/>
        </w:rPr>
        <w:t xml:space="preserve"> no resultando procedente otorgar puntos </w:t>
      </w:r>
      <w:r w:rsidR="00677B47" w:rsidRPr="00203F1C">
        <w:rPr>
          <w:rFonts w:ascii="Arial" w:hAnsi="Arial" w:cs="Arial"/>
          <w:color w:val="000000" w:themeColor="text1"/>
        </w:rPr>
        <w:t xml:space="preserve">a </w:t>
      </w:r>
      <w:r w:rsidR="00C36F36" w:rsidRPr="00203F1C">
        <w:rPr>
          <w:rFonts w:ascii="Arial" w:hAnsi="Arial" w:cs="Arial"/>
          <w:color w:val="000000" w:themeColor="text1"/>
        </w:rPr>
        <w:t>proponentes</w:t>
      </w:r>
      <w:r w:rsidR="001E6507" w:rsidRPr="00203F1C">
        <w:rPr>
          <w:rFonts w:ascii="Arial" w:hAnsi="Arial" w:cs="Arial"/>
          <w:color w:val="000000" w:themeColor="text1"/>
        </w:rPr>
        <w:t xml:space="preserve"> </w:t>
      </w:r>
      <w:r w:rsidR="00677B47" w:rsidRPr="00203F1C">
        <w:rPr>
          <w:rFonts w:ascii="Arial" w:hAnsi="Arial" w:cs="Arial"/>
          <w:color w:val="000000" w:themeColor="text1"/>
        </w:rPr>
        <w:t>por</w:t>
      </w:r>
      <w:r w:rsidR="001E6507" w:rsidRPr="00203F1C">
        <w:rPr>
          <w:rFonts w:ascii="Arial" w:hAnsi="Arial" w:cs="Arial"/>
          <w:color w:val="000000" w:themeColor="text1"/>
        </w:rPr>
        <w:t xml:space="preserve"> incorporar otros bienes</w:t>
      </w:r>
      <w:r w:rsidR="00677B47" w:rsidRPr="00203F1C">
        <w:rPr>
          <w:rFonts w:ascii="Arial" w:hAnsi="Arial" w:cs="Arial"/>
          <w:color w:val="000000" w:themeColor="text1"/>
        </w:rPr>
        <w:t xml:space="preserve">, </w:t>
      </w:r>
      <w:r w:rsidR="003B469E" w:rsidRPr="00203F1C">
        <w:rPr>
          <w:rFonts w:ascii="Arial" w:hAnsi="Arial" w:cs="Arial"/>
          <w:color w:val="000000" w:themeColor="text1"/>
        </w:rPr>
        <w:t xml:space="preserve">ni </w:t>
      </w:r>
      <w:r w:rsidR="001E6507" w:rsidRPr="00203F1C">
        <w:rPr>
          <w:rFonts w:ascii="Arial" w:hAnsi="Arial" w:cs="Arial"/>
          <w:color w:val="000000" w:themeColor="text1"/>
        </w:rPr>
        <w:t>por vincular</w:t>
      </w:r>
      <w:r w:rsidR="007020BC" w:rsidRPr="00203F1C">
        <w:rPr>
          <w:rFonts w:ascii="Arial" w:hAnsi="Arial" w:cs="Arial"/>
          <w:color w:val="000000" w:themeColor="text1"/>
        </w:rPr>
        <w:t xml:space="preserve"> porcentajes de</w:t>
      </w:r>
      <w:r w:rsidR="001E6507" w:rsidRPr="00203F1C">
        <w:rPr>
          <w:rFonts w:ascii="Arial" w:hAnsi="Arial" w:cs="Arial"/>
          <w:color w:val="000000" w:themeColor="text1"/>
        </w:rPr>
        <w:t xml:space="preserve"> personal colombiano</w:t>
      </w:r>
      <w:r w:rsidR="007020BC" w:rsidRPr="00203F1C">
        <w:rPr>
          <w:rFonts w:ascii="Arial" w:hAnsi="Arial" w:cs="Arial"/>
          <w:color w:val="000000" w:themeColor="text1"/>
        </w:rPr>
        <w:t xml:space="preserve"> a la ejecución de la obra</w:t>
      </w:r>
      <w:r w:rsidR="001E6507" w:rsidRPr="00203F1C">
        <w:rPr>
          <w:rFonts w:ascii="Arial" w:hAnsi="Arial" w:cs="Arial"/>
          <w:color w:val="000000" w:themeColor="text1"/>
        </w:rPr>
        <w:t>. Del mismo modo, si la entidad estableció</w:t>
      </w:r>
      <w:r w:rsidR="007020BC" w:rsidRPr="00203F1C">
        <w:rPr>
          <w:rFonts w:ascii="Arial" w:hAnsi="Arial" w:cs="Arial"/>
          <w:color w:val="000000" w:themeColor="text1"/>
        </w:rPr>
        <w:t xml:space="preserve"> q</w:t>
      </w:r>
      <w:r w:rsidR="00866B44" w:rsidRPr="00203F1C">
        <w:rPr>
          <w:rFonts w:ascii="Arial" w:hAnsi="Arial" w:cs="Arial"/>
          <w:color w:val="000000" w:themeColor="text1"/>
        </w:rPr>
        <w:t xml:space="preserve">ue dentro del proceso se otorgaría el puntaje </w:t>
      </w:r>
      <w:r w:rsidR="003B22FA" w:rsidRPr="00203F1C">
        <w:rPr>
          <w:rFonts w:ascii="Arial" w:hAnsi="Arial" w:cs="Arial"/>
          <w:color w:val="000000" w:themeColor="text1"/>
        </w:rPr>
        <w:t xml:space="preserve">a los proponentes que </w:t>
      </w:r>
      <w:r w:rsidR="00866B44" w:rsidRPr="00203F1C">
        <w:rPr>
          <w:rFonts w:ascii="Arial" w:hAnsi="Arial" w:cs="Arial"/>
          <w:color w:val="000000" w:themeColor="text1"/>
        </w:rPr>
        <w:t>vincul</w:t>
      </w:r>
      <w:r w:rsidR="002A4CFC" w:rsidRPr="00203F1C">
        <w:rPr>
          <w:rFonts w:ascii="Arial" w:hAnsi="Arial" w:cs="Arial"/>
          <w:color w:val="000000" w:themeColor="text1"/>
        </w:rPr>
        <w:t>en</w:t>
      </w:r>
      <w:r w:rsidR="00866B44" w:rsidRPr="00203F1C">
        <w:rPr>
          <w:rFonts w:ascii="Arial" w:hAnsi="Arial" w:cs="Arial"/>
          <w:color w:val="000000" w:themeColor="text1"/>
        </w:rPr>
        <w:t xml:space="preserve"> </w:t>
      </w:r>
      <w:r w:rsidR="002A4CFC" w:rsidRPr="00203F1C">
        <w:rPr>
          <w:rFonts w:ascii="Arial" w:hAnsi="Arial" w:cs="Arial"/>
          <w:color w:val="000000" w:themeColor="text1"/>
        </w:rPr>
        <w:t xml:space="preserve">a la ejecución del contrato </w:t>
      </w:r>
      <w:r w:rsidR="00866B44" w:rsidRPr="00203F1C">
        <w:rPr>
          <w:rFonts w:ascii="Arial" w:hAnsi="Arial" w:cs="Arial"/>
          <w:color w:val="000000" w:themeColor="text1"/>
        </w:rPr>
        <w:t xml:space="preserve">el porcentaje mínimo </w:t>
      </w:r>
      <w:r w:rsidR="00967264" w:rsidRPr="00203F1C">
        <w:rPr>
          <w:rFonts w:ascii="Arial" w:hAnsi="Arial" w:cs="Arial"/>
          <w:color w:val="000000" w:themeColor="text1"/>
        </w:rPr>
        <w:t>de personal colombiano</w:t>
      </w:r>
      <w:r w:rsidR="002A4CFC" w:rsidRPr="00203F1C">
        <w:rPr>
          <w:rFonts w:ascii="Arial" w:hAnsi="Arial" w:cs="Arial"/>
          <w:color w:val="000000" w:themeColor="text1"/>
        </w:rPr>
        <w:t xml:space="preserve"> señalado, </w:t>
      </w:r>
      <w:r w:rsidR="00E1147B" w:rsidRPr="00203F1C">
        <w:rPr>
          <w:rFonts w:ascii="Arial" w:hAnsi="Arial" w:cs="Arial"/>
          <w:color w:val="000000" w:themeColor="text1"/>
        </w:rPr>
        <w:t xml:space="preserve">solo se podrá otorgar el puntaje a quienes diligencien la Opción 2, no siendo procedente otorgar punto por este factor </w:t>
      </w:r>
      <w:r w:rsidR="00E25B3D" w:rsidRPr="00203F1C">
        <w:rPr>
          <w:rFonts w:ascii="Arial" w:hAnsi="Arial" w:cs="Arial"/>
          <w:color w:val="000000" w:themeColor="text1"/>
        </w:rPr>
        <w:t xml:space="preserve">por otros criterios.  </w:t>
      </w:r>
      <w:r w:rsidR="0006696A" w:rsidRPr="00203F1C">
        <w:rPr>
          <w:rFonts w:ascii="Arial" w:hAnsi="Arial" w:cs="Arial"/>
          <w:color w:val="000000" w:themeColor="text1"/>
        </w:rPr>
        <w:t>Al margen de lo anterior, l</w:t>
      </w:r>
      <w:r w:rsidR="00B23BF6" w:rsidRPr="00203F1C">
        <w:rPr>
          <w:rFonts w:ascii="Arial" w:hAnsi="Arial" w:cs="Arial"/>
          <w:color w:val="000000" w:themeColor="text1"/>
        </w:rPr>
        <w:t xml:space="preserve">os proponentes extranjeros con derecho </w:t>
      </w:r>
      <w:r w:rsidR="00B23BF6" w:rsidRPr="00203F1C">
        <w:rPr>
          <w:rFonts w:ascii="Arial" w:hAnsi="Arial" w:cs="Arial"/>
          <w:color w:val="000000" w:themeColor="text1"/>
        </w:rPr>
        <w:lastRenderedPageBreak/>
        <w:t xml:space="preserve">a trato nacional o </w:t>
      </w:r>
      <w:r w:rsidR="00000E9F" w:rsidRPr="00203F1C">
        <w:rPr>
          <w:rFonts w:ascii="Arial" w:hAnsi="Arial" w:cs="Arial"/>
          <w:color w:val="000000" w:themeColor="text1"/>
        </w:rPr>
        <w:t xml:space="preserve">los </w:t>
      </w:r>
      <w:r w:rsidR="00B23BF6" w:rsidRPr="00203F1C">
        <w:rPr>
          <w:rFonts w:ascii="Arial" w:hAnsi="Arial" w:cs="Arial"/>
          <w:color w:val="000000" w:themeColor="text1"/>
        </w:rPr>
        <w:t>proponentes plurales conformados por estos,</w:t>
      </w:r>
      <w:r w:rsidR="00000E9F" w:rsidRPr="00203F1C">
        <w:rPr>
          <w:rFonts w:ascii="Arial" w:hAnsi="Arial" w:cs="Arial"/>
          <w:color w:val="000000" w:themeColor="text1"/>
        </w:rPr>
        <w:t xml:space="preserve"> podrán acogerse a la Opción 3, independientemente de que la entidad haya</w:t>
      </w:r>
      <w:r w:rsidR="00D74401" w:rsidRPr="00203F1C">
        <w:rPr>
          <w:rFonts w:ascii="Arial" w:hAnsi="Arial" w:cs="Arial"/>
          <w:color w:val="000000" w:themeColor="text1"/>
        </w:rPr>
        <w:t xml:space="preserve"> determinado la existencia</w:t>
      </w:r>
      <w:r w:rsidR="00C62CC7" w:rsidRPr="00203F1C">
        <w:rPr>
          <w:rFonts w:ascii="Arial" w:hAnsi="Arial" w:cs="Arial"/>
          <w:color w:val="000000" w:themeColor="text1"/>
        </w:rPr>
        <w:t xml:space="preserve"> o no</w:t>
      </w:r>
      <w:r w:rsidR="00D74401" w:rsidRPr="00203F1C">
        <w:rPr>
          <w:rFonts w:ascii="Arial" w:hAnsi="Arial" w:cs="Arial"/>
          <w:color w:val="000000" w:themeColor="text1"/>
        </w:rPr>
        <w:t xml:space="preserve"> de bienes nacionales</w:t>
      </w:r>
      <w:r w:rsidR="00C62CC7" w:rsidRPr="00203F1C">
        <w:rPr>
          <w:rFonts w:ascii="Arial" w:hAnsi="Arial" w:cs="Arial"/>
          <w:color w:val="000000" w:themeColor="text1"/>
        </w:rPr>
        <w:t xml:space="preserve">. </w:t>
      </w:r>
      <w:r w:rsidR="00000E9F" w:rsidRPr="00203F1C">
        <w:rPr>
          <w:rFonts w:ascii="Arial" w:hAnsi="Arial" w:cs="Arial"/>
          <w:color w:val="000000" w:themeColor="text1"/>
        </w:rPr>
        <w:t xml:space="preserve"> </w:t>
      </w:r>
      <w:r w:rsidR="00B23BF6" w:rsidRPr="00203F1C">
        <w:rPr>
          <w:rFonts w:ascii="Arial" w:hAnsi="Arial" w:cs="Arial"/>
          <w:color w:val="000000" w:themeColor="text1"/>
        </w:rPr>
        <w:t xml:space="preserve"> </w:t>
      </w:r>
      <w:r w:rsidR="00E25B3D" w:rsidRPr="00203F1C">
        <w:rPr>
          <w:rFonts w:ascii="Arial" w:hAnsi="Arial" w:cs="Arial"/>
          <w:color w:val="000000" w:themeColor="text1"/>
        </w:rPr>
        <w:t xml:space="preserve"> </w:t>
      </w:r>
      <w:r w:rsidR="002A4CFC" w:rsidRPr="00203F1C">
        <w:rPr>
          <w:rFonts w:ascii="Arial" w:hAnsi="Arial" w:cs="Arial"/>
          <w:color w:val="000000" w:themeColor="text1"/>
        </w:rPr>
        <w:t xml:space="preserve"> </w:t>
      </w:r>
    </w:p>
    <w:p w14:paraId="6A140FBB" w14:textId="3CF0DD01" w:rsidR="005F60FB" w:rsidRPr="00203F1C" w:rsidRDefault="003D1DD2" w:rsidP="00203F1C">
      <w:pPr>
        <w:spacing w:line="276" w:lineRule="auto"/>
        <w:ind w:firstLine="708"/>
        <w:jc w:val="both"/>
        <w:rPr>
          <w:rFonts w:ascii="Arial" w:hAnsi="Arial" w:cs="Arial"/>
          <w:color w:val="000000" w:themeColor="text1"/>
        </w:rPr>
      </w:pPr>
      <w:r w:rsidRPr="00203F1C">
        <w:rPr>
          <w:rFonts w:ascii="Arial" w:hAnsi="Arial" w:cs="Arial"/>
          <w:color w:val="000000" w:themeColor="text1"/>
        </w:rPr>
        <w:t xml:space="preserve">En todo caso, </w:t>
      </w:r>
      <w:r w:rsidR="0006696A" w:rsidRPr="00203F1C">
        <w:rPr>
          <w:rFonts w:ascii="Arial" w:hAnsi="Arial" w:cs="Arial"/>
          <w:color w:val="000000" w:themeColor="text1"/>
        </w:rPr>
        <w:t xml:space="preserve">de cara a la consulta planteada, es posible </w:t>
      </w:r>
      <w:r w:rsidR="00EE6B88" w:rsidRPr="00203F1C">
        <w:rPr>
          <w:rFonts w:ascii="Arial" w:hAnsi="Arial" w:cs="Arial"/>
          <w:color w:val="000000" w:themeColor="text1"/>
        </w:rPr>
        <w:t xml:space="preserve">afirmar </w:t>
      </w:r>
      <w:r w:rsidR="008E1587" w:rsidRPr="00203F1C">
        <w:rPr>
          <w:rFonts w:ascii="Arial" w:hAnsi="Arial" w:cs="Arial"/>
          <w:color w:val="000000" w:themeColor="text1"/>
        </w:rPr>
        <w:t>que,</w:t>
      </w:r>
      <w:r w:rsidR="00EE6B88" w:rsidRPr="00203F1C">
        <w:rPr>
          <w:rFonts w:ascii="Arial" w:hAnsi="Arial" w:cs="Arial"/>
          <w:color w:val="000000" w:themeColor="text1"/>
        </w:rPr>
        <w:t xml:space="preserve"> </w:t>
      </w:r>
      <w:r w:rsidRPr="00203F1C">
        <w:rPr>
          <w:rFonts w:ascii="Arial" w:hAnsi="Arial" w:cs="Arial"/>
          <w:color w:val="000000" w:themeColor="text1"/>
        </w:rPr>
        <w:t xml:space="preserve">para poder optar </w:t>
      </w:r>
      <w:r w:rsidR="00EE6B88" w:rsidRPr="00203F1C">
        <w:rPr>
          <w:rFonts w:ascii="Arial" w:hAnsi="Arial" w:cs="Arial"/>
          <w:color w:val="000000" w:themeColor="text1"/>
        </w:rPr>
        <w:t xml:space="preserve">a </w:t>
      </w:r>
      <w:r w:rsidRPr="00203F1C">
        <w:rPr>
          <w:rFonts w:ascii="Arial" w:hAnsi="Arial" w:cs="Arial"/>
          <w:color w:val="000000" w:themeColor="text1"/>
        </w:rPr>
        <w:t>los puntos de la primera franja del puntaje por apoyo a la industria nacional</w:t>
      </w:r>
      <w:r w:rsidR="00EE6B88" w:rsidRPr="00203F1C">
        <w:rPr>
          <w:rFonts w:ascii="Arial" w:hAnsi="Arial" w:cs="Arial"/>
          <w:color w:val="000000" w:themeColor="text1"/>
        </w:rPr>
        <w:t>,</w:t>
      </w:r>
      <w:r w:rsidRPr="00203F1C">
        <w:rPr>
          <w:rFonts w:ascii="Arial" w:hAnsi="Arial" w:cs="Arial"/>
          <w:color w:val="000000" w:themeColor="text1"/>
        </w:rPr>
        <w:t xml:space="preserve"> en el marco de procesos adelantados con documentos tipo, resulta indispensable acompañar la cédula de ciudadanía, la visa de residencia o el certificado de existencia y representación con el Formato 9A debidamente suscrito. </w:t>
      </w:r>
      <w:r w:rsidR="00EE6B88" w:rsidRPr="00203F1C">
        <w:rPr>
          <w:rFonts w:ascii="Arial" w:hAnsi="Arial" w:cs="Arial"/>
          <w:color w:val="000000" w:themeColor="text1"/>
        </w:rPr>
        <w:t>La no presentación del Formato 9A hace inviable otorgar puntaje por apoyo a la industria nacional</w:t>
      </w:r>
      <w:r w:rsidR="000847C0" w:rsidRPr="00203F1C">
        <w:rPr>
          <w:rFonts w:ascii="Arial" w:hAnsi="Arial" w:cs="Arial"/>
          <w:color w:val="000000" w:themeColor="text1"/>
        </w:rPr>
        <w:t xml:space="preserve">, independientemente de que el respectivo proponente haya acreditado la condición de natural colombiano, residente en Colombia o persona jurídica constituida conforme a la ley colombiana, </w:t>
      </w:r>
      <w:r w:rsidR="00F67C1C" w:rsidRPr="00203F1C">
        <w:rPr>
          <w:rFonts w:ascii="Arial" w:hAnsi="Arial" w:cs="Arial"/>
          <w:color w:val="000000" w:themeColor="text1"/>
        </w:rPr>
        <w:t>en el entendido de que tal situación indica que el proponente no ha cumplido con la totalidad de los requisitos requeridos por el Decreto 1082 de 2015, modificado por el Decreto 680 de 2021 y el Documento Base</w:t>
      </w:r>
      <w:r w:rsidR="008E1587" w:rsidRPr="00203F1C">
        <w:rPr>
          <w:rFonts w:ascii="Arial" w:hAnsi="Arial" w:cs="Arial"/>
          <w:color w:val="000000" w:themeColor="text1"/>
        </w:rPr>
        <w:t xml:space="preserve"> para la asignación del puntaje. </w:t>
      </w:r>
    </w:p>
    <w:p w14:paraId="6E4252E9" w14:textId="6D5BDB06" w:rsidR="00580C2A" w:rsidRPr="00203F1C" w:rsidRDefault="00580C2A" w:rsidP="002A0045">
      <w:pPr>
        <w:spacing w:after="0" w:line="276" w:lineRule="auto"/>
        <w:jc w:val="both"/>
        <w:rPr>
          <w:rFonts w:ascii="Arial" w:hAnsi="Arial" w:cs="Arial"/>
          <w:b/>
          <w:color w:val="000000" w:themeColor="text1"/>
        </w:rPr>
      </w:pPr>
      <w:r w:rsidRPr="00203F1C">
        <w:rPr>
          <w:rFonts w:ascii="Arial" w:hAnsi="Arial" w:cs="Arial"/>
          <w:b/>
          <w:color w:val="000000" w:themeColor="text1"/>
        </w:rPr>
        <w:t>3. Respuesta</w:t>
      </w:r>
    </w:p>
    <w:p w14:paraId="0173A950" w14:textId="77777777" w:rsidR="00580C2A" w:rsidRPr="00203F1C" w:rsidRDefault="00580C2A" w:rsidP="002A0045">
      <w:pPr>
        <w:pStyle w:val="Prrafodelista"/>
        <w:tabs>
          <w:tab w:val="left" w:pos="426"/>
        </w:tabs>
        <w:spacing w:line="276" w:lineRule="auto"/>
        <w:ind w:left="360"/>
        <w:jc w:val="both"/>
        <w:rPr>
          <w:rFonts w:ascii="Arial" w:eastAsia="Calibri" w:hAnsi="Arial" w:cs="Arial"/>
          <w:color w:val="000000" w:themeColor="text1"/>
          <w:sz w:val="22"/>
        </w:rPr>
      </w:pPr>
    </w:p>
    <w:p w14:paraId="5749351D" w14:textId="77777777" w:rsidR="00604EB9" w:rsidRPr="00203F1C" w:rsidRDefault="00604EB9" w:rsidP="00604EB9">
      <w:pPr>
        <w:tabs>
          <w:tab w:val="left" w:pos="426"/>
        </w:tabs>
        <w:spacing w:after="0" w:line="240" w:lineRule="auto"/>
        <w:ind w:left="709" w:right="709"/>
        <w:jc w:val="both"/>
        <w:rPr>
          <w:rFonts w:ascii="Arial" w:hAnsi="Arial" w:cs="Arial"/>
          <w:color w:val="000000" w:themeColor="text1"/>
          <w:sz w:val="21"/>
          <w:szCs w:val="21"/>
        </w:rPr>
      </w:pPr>
      <w:r w:rsidRPr="00203F1C">
        <w:rPr>
          <w:rFonts w:ascii="Arial" w:hAnsi="Arial" w:cs="Arial"/>
          <w:color w:val="000000" w:themeColor="text1"/>
          <w:sz w:val="21"/>
          <w:szCs w:val="21"/>
        </w:rPr>
        <w:t>«[¿]Quiero preguntar si yo no adjunto formato 9 de apoyo a la industria nacional, pero en su efecto yo adjunto cámara de comercio y cedula (sic) del representante legal, estos documentos son validos (sic) para el conocimiento de dicho puntaje?».</w:t>
      </w:r>
    </w:p>
    <w:p w14:paraId="7D575082" w14:textId="3FA20561" w:rsidR="00580C2A" w:rsidRPr="00203F1C" w:rsidRDefault="00580C2A" w:rsidP="00564FAB">
      <w:pPr>
        <w:tabs>
          <w:tab w:val="left" w:pos="426"/>
        </w:tabs>
        <w:spacing w:after="0" w:line="276" w:lineRule="auto"/>
        <w:ind w:right="709"/>
        <w:jc w:val="both"/>
        <w:rPr>
          <w:rFonts w:ascii="Arial" w:hAnsi="Arial" w:cs="Arial"/>
          <w:color w:val="000000" w:themeColor="text1"/>
        </w:rPr>
      </w:pPr>
    </w:p>
    <w:p w14:paraId="0FC52A3A" w14:textId="027A4205" w:rsidR="006F4798" w:rsidRPr="00203F1C" w:rsidRDefault="00CB5F75" w:rsidP="006F0985">
      <w:pPr>
        <w:spacing w:after="120" w:line="276" w:lineRule="auto"/>
        <w:jc w:val="both"/>
        <w:rPr>
          <w:rFonts w:ascii="Arial" w:hAnsi="Arial" w:cs="Arial"/>
        </w:rPr>
      </w:pPr>
      <w:r w:rsidRPr="00203F1C">
        <w:rPr>
          <w:rFonts w:ascii="Arial" w:eastAsia="Arial" w:hAnsi="Arial" w:cs="Times New Roman"/>
          <w:bCs/>
          <w:color w:val="000000"/>
        </w:rPr>
        <w:t xml:space="preserve">Conforme a lo expuesto, </w:t>
      </w:r>
      <w:r w:rsidR="0007141B" w:rsidRPr="00203F1C">
        <w:rPr>
          <w:rFonts w:ascii="Arial" w:eastAsia="Arial" w:hAnsi="Arial" w:cs="Times New Roman"/>
          <w:bCs/>
          <w:color w:val="000000"/>
        </w:rPr>
        <w:t xml:space="preserve">el Decreto 680 de 2021, modificó la definición de </w:t>
      </w:r>
      <w:r w:rsidR="0007141B" w:rsidRPr="00203F1C">
        <w:rPr>
          <w:rFonts w:ascii="Arial" w:eastAsia="Arial" w:hAnsi="Arial" w:cs="Times New Roman"/>
          <w:bCs/>
          <w:i/>
          <w:iCs/>
          <w:color w:val="000000"/>
        </w:rPr>
        <w:t>Servicios Nacionales</w:t>
      </w:r>
      <w:r w:rsidR="0007141B" w:rsidRPr="00203F1C">
        <w:rPr>
          <w:rFonts w:ascii="Arial" w:eastAsia="Arial" w:hAnsi="Arial" w:cs="Times New Roman"/>
          <w:bCs/>
          <w:color w:val="000000"/>
        </w:rPr>
        <w:t xml:space="preserve"> del artículo </w:t>
      </w:r>
      <w:r w:rsidR="0007141B" w:rsidRPr="00203F1C">
        <w:rPr>
          <w:rFonts w:ascii="Arial" w:eastAsia="Calibri" w:hAnsi="Arial" w:cs="Arial"/>
          <w:bCs/>
          <w:color w:val="000000"/>
          <w:lang w:val="es-ES_tradnl"/>
        </w:rPr>
        <w:t>2.2.1.1.1.3.1. de</w:t>
      </w:r>
      <w:r w:rsidR="009D160E" w:rsidRPr="00203F1C">
        <w:rPr>
          <w:rFonts w:ascii="Arial" w:eastAsia="Calibri" w:hAnsi="Arial" w:cs="Arial"/>
          <w:bCs/>
          <w:color w:val="000000"/>
          <w:lang w:val="es-ES_tradnl"/>
        </w:rPr>
        <w:t xml:space="preserve">l Decreto 1082 de 2015, incorporando a la misma el uso de bienes nacionales relevantes o la vinculación de un mínimo de personal colombiano como criterios para establecer el </w:t>
      </w:r>
      <w:r w:rsidR="00865A8C" w:rsidRPr="00203F1C">
        <w:rPr>
          <w:rFonts w:ascii="Arial" w:eastAsia="Calibri" w:hAnsi="Arial" w:cs="Arial"/>
          <w:bCs/>
          <w:color w:val="000000"/>
          <w:lang w:val="es-ES_tradnl"/>
        </w:rPr>
        <w:t xml:space="preserve">origen colombiano del servicio ofertado, condicionando </w:t>
      </w:r>
      <w:r w:rsidR="000F6EEE" w:rsidRPr="00203F1C">
        <w:rPr>
          <w:rFonts w:ascii="Arial" w:eastAsia="Calibri" w:hAnsi="Arial" w:cs="Arial"/>
          <w:bCs/>
          <w:color w:val="000000"/>
          <w:lang w:val="es-ES_tradnl"/>
        </w:rPr>
        <w:t xml:space="preserve">con ello la asignación del puntaje por apoyo a la industria nacional establecido en el primer inciso del artículo 2 de la Ley 816 de 2003. </w:t>
      </w:r>
      <w:r w:rsidR="00F95FAA" w:rsidRPr="00203F1C">
        <w:rPr>
          <w:rFonts w:ascii="Arial" w:eastAsia="Calibri" w:hAnsi="Arial" w:cs="Arial"/>
          <w:bCs/>
          <w:color w:val="000000"/>
          <w:lang w:val="es-ES_tradnl"/>
        </w:rPr>
        <w:t xml:space="preserve">En consonancia con esto, </w:t>
      </w:r>
      <w:r w:rsidRPr="00203F1C">
        <w:rPr>
          <w:rFonts w:ascii="Arial" w:eastAsia="Arial" w:hAnsi="Arial" w:cs="Times New Roman"/>
          <w:bCs/>
          <w:color w:val="000000"/>
        </w:rPr>
        <w:t>e</w:t>
      </w:r>
      <w:r w:rsidR="0086261E" w:rsidRPr="00203F1C">
        <w:rPr>
          <w:rFonts w:ascii="Arial" w:eastAsia="Arial" w:hAnsi="Arial" w:cs="Times New Roman"/>
          <w:bCs/>
          <w:color w:val="000000"/>
        </w:rPr>
        <w:t xml:space="preserve">l numeral 4.3.1.1 del </w:t>
      </w:r>
      <w:r w:rsidR="00547E1B" w:rsidRPr="00203F1C">
        <w:rPr>
          <w:rFonts w:ascii="Arial" w:hAnsi="Arial" w:cs="Arial"/>
          <w:color w:val="000000" w:themeColor="text1"/>
        </w:rPr>
        <w:t>Documento Base de Licitación de Obra Pública de Infraestructura de Transporte - Versión 3</w:t>
      </w:r>
      <w:r w:rsidR="00F95FAA" w:rsidRPr="00203F1C">
        <w:rPr>
          <w:rFonts w:ascii="Arial" w:hAnsi="Arial" w:cs="Arial"/>
          <w:color w:val="000000" w:themeColor="text1"/>
        </w:rPr>
        <w:t>, modificado por la Resolución 304 de 2021,</w:t>
      </w:r>
      <w:r w:rsidR="0086261E" w:rsidRPr="00203F1C">
        <w:rPr>
          <w:rFonts w:ascii="Arial" w:hAnsi="Arial" w:cs="Arial"/>
          <w:color w:val="000000" w:themeColor="text1"/>
        </w:rPr>
        <w:t xml:space="preserve"> dispone que</w:t>
      </w:r>
      <w:r w:rsidR="00F95FAA" w:rsidRPr="00203F1C">
        <w:rPr>
          <w:rFonts w:ascii="Arial" w:hAnsi="Arial" w:cs="Arial"/>
          <w:color w:val="000000" w:themeColor="text1"/>
        </w:rPr>
        <w:t>,</w:t>
      </w:r>
      <w:r w:rsidR="0086261E" w:rsidRPr="00203F1C">
        <w:rPr>
          <w:rFonts w:ascii="Arial" w:hAnsi="Arial" w:cs="Arial"/>
          <w:color w:val="000000" w:themeColor="text1"/>
        </w:rPr>
        <w:t xml:space="preserve"> para obtener el puntaje por Servicios Nacionales el proponente nacional deberá presentar además del «</w:t>
      </w:r>
      <w:r w:rsidR="005D782A" w:rsidRPr="00203F1C">
        <w:rPr>
          <w:rFonts w:ascii="Arial" w:hAnsi="Arial" w:cs="Arial"/>
          <w:color w:val="000000" w:themeColor="text1"/>
        </w:rPr>
        <w:t>Formato 9A – Promoción de Servicios Nacionales o con Trato Nacional</w:t>
      </w:r>
      <w:r w:rsidR="0086261E" w:rsidRPr="00203F1C">
        <w:rPr>
          <w:rFonts w:ascii="Arial" w:hAnsi="Arial" w:cs="Arial"/>
          <w:color w:val="000000" w:themeColor="text1"/>
        </w:rPr>
        <w:t>» los siguientes documentos</w:t>
      </w:r>
      <w:r w:rsidR="00D54822" w:rsidRPr="00203F1C">
        <w:rPr>
          <w:rFonts w:ascii="Arial" w:hAnsi="Arial" w:cs="Arial"/>
          <w:color w:val="000000" w:themeColor="text1"/>
        </w:rPr>
        <w:t>, según corresponda</w:t>
      </w:r>
      <w:r w:rsidR="0086261E" w:rsidRPr="00203F1C">
        <w:rPr>
          <w:rFonts w:ascii="Arial" w:hAnsi="Arial" w:cs="Arial"/>
          <w:color w:val="000000" w:themeColor="text1"/>
        </w:rPr>
        <w:t>:</w:t>
      </w:r>
      <w:r w:rsidR="00322984" w:rsidRPr="00203F1C">
        <w:rPr>
          <w:rFonts w:ascii="Arial" w:hAnsi="Arial" w:cs="Arial"/>
          <w:color w:val="000000" w:themeColor="text1"/>
        </w:rPr>
        <w:t xml:space="preserve"> i) Persona </w:t>
      </w:r>
      <w:r w:rsidR="00037440" w:rsidRPr="00203F1C">
        <w:rPr>
          <w:rFonts w:ascii="Arial" w:hAnsi="Arial" w:cs="Arial"/>
          <w:color w:val="000000" w:themeColor="text1"/>
        </w:rPr>
        <w:t>n</w:t>
      </w:r>
      <w:r w:rsidR="00322984" w:rsidRPr="00203F1C">
        <w:rPr>
          <w:rFonts w:ascii="Arial" w:hAnsi="Arial" w:cs="Arial"/>
          <w:color w:val="000000" w:themeColor="text1"/>
        </w:rPr>
        <w:t xml:space="preserve">atural </w:t>
      </w:r>
      <w:r w:rsidR="00037440" w:rsidRPr="00203F1C">
        <w:rPr>
          <w:rFonts w:ascii="Arial" w:hAnsi="Arial" w:cs="Arial"/>
          <w:color w:val="000000" w:themeColor="text1"/>
        </w:rPr>
        <w:t>c</w:t>
      </w:r>
      <w:r w:rsidR="00322984" w:rsidRPr="00203F1C">
        <w:rPr>
          <w:rFonts w:ascii="Arial" w:hAnsi="Arial" w:cs="Arial"/>
          <w:color w:val="000000" w:themeColor="text1"/>
        </w:rPr>
        <w:t>olombiana: La cédula de ciudadanía del Proponente, ii) Persona natural extranjera residente en Colombia</w:t>
      </w:r>
      <w:r w:rsidR="006A0C35" w:rsidRPr="00203F1C">
        <w:rPr>
          <w:rFonts w:ascii="Arial" w:hAnsi="Arial" w:cs="Arial"/>
          <w:color w:val="000000" w:themeColor="text1"/>
        </w:rPr>
        <w:t>:</w:t>
      </w:r>
      <w:r w:rsidR="00322984" w:rsidRPr="00203F1C">
        <w:rPr>
          <w:rFonts w:ascii="Arial" w:hAnsi="Arial" w:cs="Arial"/>
          <w:color w:val="000000" w:themeColor="text1"/>
        </w:rPr>
        <w:t xml:space="preserve"> </w:t>
      </w:r>
      <w:r w:rsidR="00322984" w:rsidRPr="00203F1C">
        <w:rPr>
          <w:rFonts w:ascii="Arial" w:hAnsi="Arial" w:cs="Arial"/>
        </w:rPr>
        <w:t>La visa de residencia que le permita la ejecución del objeto contractual de conformidad con la ley y, iii) Persona jurídica constituida en Colombia: El certificado de existencia y representación legal emitido por alguna de las cámaras de comercio del país</w:t>
      </w:r>
      <w:bookmarkStart w:id="15" w:name="_Hlk94038310"/>
      <w:r w:rsidR="006A0C35" w:rsidRPr="00203F1C">
        <w:rPr>
          <w:rFonts w:ascii="Arial" w:hAnsi="Arial" w:cs="Arial"/>
        </w:rPr>
        <w:t>.</w:t>
      </w:r>
    </w:p>
    <w:bookmarkEnd w:id="15"/>
    <w:p w14:paraId="4A3CA692" w14:textId="48739613" w:rsidR="00CC0F88" w:rsidRDefault="00D30A06" w:rsidP="00CC0F88">
      <w:pPr>
        <w:spacing w:line="276" w:lineRule="auto"/>
        <w:ind w:right="51" w:firstLine="709"/>
        <w:jc w:val="both"/>
        <w:rPr>
          <w:rFonts w:ascii="Arial" w:hAnsi="Arial" w:cs="Arial"/>
          <w:color w:val="000000" w:themeColor="text1"/>
        </w:rPr>
      </w:pPr>
      <w:r w:rsidRPr="00203F1C">
        <w:rPr>
          <w:rFonts w:ascii="Arial" w:hAnsi="Arial" w:cs="Arial"/>
          <w:color w:val="000000" w:themeColor="text1"/>
        </w:rPr>
        <w:t>De acuerdo con esto</w:t>
      </w:r>
      <w:r w:rsidR="009030F2" w:rsidRPr="00203F1C">
        <w:rPr>
          <w:rFonts w:ascii="Arial" w:hAnsi="Arial" w:cs="Arial"/>
          <w:color w:val="000000" w:themeColor="text1"/>
        </w:rPr>
        <w:t xml:space="preserve">, </w:t>
      </w:r>
      <w:r w:rsidR="005266EE" w:rsidRPr="00203F1C">
        <w:rPr>
          <w:rFonts w:ascii="Arial" w:hAnsi="Arial" w:cs="Arial"/>
          <w:color w:val="000000" w:themeColor="text1"/>
        </w:rPr>
        <w:t xml:space="preserve">en los procesos adelantados con los referidos documentos tipo, </w:t>
      </w:r>
      <w:r w:rsidR="009030F2" w:rsidRPr="00203F1C">
        <w:rPr>
          <w:rFonts w:ascii="Arial" w:hAnsi="Arial" w:cs="Arial"/>
          <w:color w:val="000000" w:themeColor="text1"/>
        </w:rPr>
        <w:t xml:space="preserve">para obtener el puntaje de apoyo a la industria nacional, </w:t>
      </w:r>
      <w:r w:rsidR="005266EE" w:rsidRPr="00203F1C">
        <w:rPr>
          <w:rFonts w:ascii="Arial" w:hAnsi="Arial" w:cs="Arial"/>
          <w:color w:val="000000" w:themeColor="text1"/>
        </w:rPr>
        <w:t>los</w:t>
      </w:r>
      <w:r w:rsidR="009030F2" w:rsidRPr="00203F1C">
        <w:rPr>
          <w:rFonts w:ascii="Arial" w:hAnsi="Arial" w:cs="Arial"/>
          <w:color w:val="000000" w:themeColor="text1"/>
        </w:rPr>
        <w:t xml:space="preserve"> proponente</w:t>
      </w:r>
      <w:r w:rsidR="005266EE" w:rsidRPr="00203F1C">
        <w:rPr>
          <w:rFonts w:ascii="Arial" w:hAnsi="Arial" w:cs="Arial"/>
          <w:color w:val="000000" w:themeColor="text1"/>
        </w:rPr>
        <w:t>s</w:t>
      </w:r>
      <w:r w:rsidR="009030F2" w:rsidRPr="00203F1C">
        <w:rPr>
          <w:rFonts w:ascii="Arial" w:hAnsi="Arial" w:cs="Arial"/>
          <w:color w:val="000000" w:themeColor="text1"/>
        </w:rPr>
        <w:t xml:space="preserve"> </w:t>
      </w:r>
      <w:r w:rsidR="009030F2" w:rsidRPr="00203F1C">
        <w:rPr>
          <w:rFonts w:ascii="Arial" w:hAnsi="Arial" w:cs="Arial"/>
          <w:color w:val="000000" w:themeColor="text1"/>
        </w:rPr>
        <w:lastRenderedPageBreak/>
        <w:t>necesariamente debe</w:t>
      </w:r>
      <w:r w:rsidR="005266EE" w:rsidRPr="00203F1C">
        <w:rPr>
          <w:rFonts w:ascii="Arial" w:hAnsi="Arial" w:cs="Arial"/>
          <w:color w:val="000000" w:themeColor="text1"/>
        </w:rPr>
        <w:t>n</w:t>
      </w:r>
      <w:r w:rsidR="009030F2" w:rsidRPr="00203F1C">
        <w:rPr>
          <w:rFonts w:ascii="Arial" w:hAnsi="Arial" w:cs="Arial"/>
          <w:color w:val="000000" w:themeColor="text1"/>
        </w:rPr>
        <w:t xml:space="preserve"> diligenciar y </w:t>
      </w:r>
      <w:r w:rsidR="005266EE" w:rsidRPr="00203F1C">
        <w:rPr>
          <w:rFonts w:ascii="Arial" w:hAnsi="Arial" w:cs="Arial"/>
          <w:color w:val="000000" w:themeColor="text1"/>
        </w:rPr>
        <w:t>presentar</w:t>
      </w:r>
      <w:r w:rsidR="009030F2" w:rsidRPr="00203F1C">
        <w:rPr>
          <w:rFonts w:ascii="Arial" w:hAnsi="Arial" w:cs="Arial"/>
          <w:color w:val="000000" w:themeColor="text1"/>
        </w:rPr>
        <w:t xml:space="preserve"> el «Formato 9 – Puntaje de Industria Nacional», de acuerdo con las opciones seleccionadas por la entidad estatal para el otorgamiento del puntaje respectivo. Esto, en tanto que</w:t>
      </w:r>
      <w:r w:rsidR="007F0E5F" w:rsidRPr="00203F1C">
        <w:rPr>
          <w:rFonts w:ascii="Arial" w:hAnsi="Arial" w:cs="Arial"/>
          <w:color w:val="000000" w:themeColor="text1"/>
        </w:rPr>
        <w:t>,</w:t>
      </w:r>
      <w:r w:rsidR="009030F2" w:rsidRPr="00203F1C">
        <w:rPr>
          <w:rFonts w:ascii="Arial" w:hAnsi="Arial" w:cs="Arial"/>
          <w:color w:val="000000" w:themeColor="text1"/>
        </w:rPr>
        <w:t xml:space="preserve"> con el diligenciamiento del </w:t>
      </w:r>
      <w:r w:rsidRPr="00203F1C">
        <w:rPr>
          <w:rFonts w:ascii="Arial" w:hAnsi="Arial" w:cs="Arial"/>
          <w:color w:val="000000" w:themeColor="text1"/>
        </w:rPr>
        <w:t>«Formato 9A – Promoción de Servicios Nacionales o con Trato Nacional</w:t>
      </w:r>
      <w:r w:rsidR="007F0E5F" w:rsidRPr="00203F1C">
        <w:rPr>
          <w:rFonts w:ascii="Arial" w:hAnsi="Arial" w:cs="Arial"/>
          <w:color w:val="000000" w:themeColor="text1"/>
        </w:rPr>
        <w:t>»</w:t>
      </w:r>
      <w:r w:rsidRPr="00203F1C" w:rsidDel="00D30A06">
        <w:rPr>
          <w:rFonts w:ascii="Arial" w:hAnsi="Arial" w:cs="Arial"/>
          <w:color w:val="000000" w:themeColor="text1"/>
        </w:rPr>
        <w:t xml:space="preserve"> </w:t>
      </w:r>
      <w:r w:rsidR="007F0E5F" w:rsidRPr="00203F1C">
        <w:rPr>
          <w:rFonts w:ascii="Arial" w:hAnsi="Arial" w:cs="Arial"/>
          <w:color w:val="000000" w:themeColor="text1"/>
        </w:rPr>
        <w:t xml:space="preserve">los proponentes </w:t>
      </w:r>
      <w:r w:rsidR="009030F2" w:rsidRPr="00203F1C">
        <w:rPr>
          <w:rFonts w:ascii="Arial" w:hAnsi="Arial" w:cs="Arial"/>
          <w:color w:val="000000" w:themeColor="text1"/>
        </w:rPr>
        <w:t>bajo la gravedad de juramento</w:t>
      </w:r>
      <w:r w:rsidR="007F0E5F" w:rsidRPr="00203F1C">
        <w:rPr>
          <w:rFonts w:ascii="Arial" w:hAnsi="Arial" w:cs="Arial"/>
          <w:color w:val="000000" w:themeColor="text1"/>
        </w:rPr>
        <w:t>, manifiestan el compromiso que asu</w:t>
      </w:r>
      <w:r w:rsidR="000B7F31" w:rsidRPr="00203F1C">
        <w:rPr>
          <w:rFonts w:ascii="Arial" w:hAnsi="Arial" w:cs="Arial"/>
          <w:color w:val="000000" w:themeColor="text1"/>
        </w:rPr>
        <w:t>men</w:t>
      </w:r>
      <w:r w:rsidR="007707CE" w:rsidRPr="00203F1C">
        <w:rPr>
          <w:rFonts w:ascii="Arial" w:hAnsi="Arial" w:cs="Arial"/>
          <w:color w:val="000000" w:themeColor="text1"/>
        </w:rPr>
        <w:t xml:space="preserve"> de cara a la obtención del puntaje</w:t>
      </w:r>
      <w:r w:rsidR="00F676C7" w:rsidRPr="00203F1C">
        <w:rPr>
          <w:rFonts w:ascii="Arial" w:hAnsi="Arial" w:cs="Arial"/>
          <w:color w:val="000000" w:themeColor="text1"/>
        </w:rPr>
        <w:t>, de tal manera que, al no presentarse este documento se incumplen los requisitos</w:t>
      </w:r>
      <w:r w:rsidR="007707CE" w:rsidRPr="00203F1C">
        <w:rPr>
          <w:rFonts w:ascii="Arial" w:hAnsi="Arial" w:cs="Arial"/>
          <w:color w:val="000000" w:themeColor="text1"/>
        </w:rPr>
        <w:t xml:space="preserve"> </w:t>
      </w:r>
      <w:r w:rsidR="0038176A" w:rsidRPr="00203F1C">
        <w:rPr>
          <w:rFonts w:ascii="Arial" w:hAnsi="Arial" w:cs="Arial"/>
          <w:color w:val="000000" w:themeColor="text1"/>
        </w:rPr>
        <w:t>que derivan del Decreto 680 de 2021 y el Documento Base</w:t>
      </w:r>
      <w:r w:rsidR="003638B4" w:rsidRPr="00203F1C">
        <w:rPr>
          <w:rFonts w:ascii="Arial" w:hAnsi="Arial" w:cs="Arial"/>
          <w:color w:val="000000" w:themeColor="text1"/>
        </w:rPr>
        <w:t xml:space="preserve">, haciéndose inviable la asignación de puntos por este factor. </w:t>
      </w:r>
      <w:r w:rsidR="00F676C7" w:rsidRPr="00203F1C">
        <w:rPr>
          <w:rFonts w:ascii="Arial" w:hAnsi="Arial" w:cs="Arial"/>
          <w:color w:val="000000" w:themeColor="text1"/>
        </w:rPr>
        <w:t xml:space="preserve"> </w:t>
      </w:r>
      <w:r w:rsidR="000B7F31" w:rsidRPr="00203F1C">
        <w:rPr>
          <w:rFonts w:ascii="Arial" w:hAnsi="Arial" w:cs="Arial"/>
          <w:color w:val="000000" w:themeColor="text1"/>
        </w:rPr>
        <w:t xml:space="preserve"> </w:t>
      </w:r>
    </w:p>
    <w:p w14:paraId="6751F20D" w14:textId="77777777" w:rsidR="003638B4" w:rsidRPr="00B4614F" w:rsidRDefault="003638B4" w:rsidP="00CC0F88">
      <w:pPr>
        <w:spacing w:line="276" w:lineRule="auto"/>
        <w:ind w:right="51" w:firstLine="709"/>
        <w:jc w:val="both"/>
        <w:rPr>
          <w:rFonts w:ascii="Arial" w:hAnsi="Arial" w:cs="Arial"/>
          <w:color w:val="000000" w:themeColor="text1"/>
        </w:rPr>
      </w:pPr>
    </w:p>
    <w:p w14:paraId="5728D3F3" w14:textId="185C0B40" w:rsidR="00580C2A" w:rsidRPr="00B4614F" w:rsidRDefault="00580C2A" w:rsidP="00434C4F">
      <w:pPr>
        <w:spacing w:after="0" w:line="276" w:lineRule="auto"/>
        <w:jc w:val="both"/>
        <w:rPr>
          <w:rFonts w:ascii="Arial" w:hAnsi="Arial" w:cs="Arial"/>
          <w:color w:val="000000" w:themeColor="text1"/>
        </w:rPr>
      </w:pPr>
      <w:r w:rsidRPr="00B4614F">
        <w:rPr>
          <w:rFonts w:ascii="Arial" w:hAnsi="Arial" w:cs="Arial"/>
          <w:color w:val="000000" w:themeColor="text1"/>
        </w:rPr>
        <w:t>Este concepto tiene el alcance previsto en el artículo 28 del Código de Procedimiento Administrativo y de lo Contencioso Administrativo.</w:t>
      </w:r>
    </w:p>
    <w:bookmarkEnd w:id="1"/>
    <w:p w14:paraId="5457F23C" w14:textId="77777777" w:rsidR="00580C2A" w:rsidRPr="00B4614F" w:rsidRDefault="00580C2A" w:rsidP="002A0045">
      <w:pPr>
        <w:spacing w:after="0" w:line="276" w:lineRule="auto"/>
        <w:jc w:val="both"/>
        <w:rPr>
          <w:rFonts w:ascii="Arial" w:eastAsia="Calibri" w:hAnsi="Arial" w:cs="Arial"/>
          <w:color w:val="000000" w:themeColor="text1"/>
        </w:rPr>
      </w:pPr>
      <w:r w:rsidRPr="00B4614F">
        <w:rPr>
          <w:noProof/>
          <w:color w:val="000000" w:themeColor="text1"/>
          <w:lang w:eastAsia="es-CO"/>
        </w:rPr>
        <mc:AlternateContent>
          <mc:Choice Requires="wps">
            <w:drawing>
              <wp:anchor distT="0" distB="0" distL="114300" distR="114300" simplePos="0" relativeHeight="251659264" behindDoc="0" locked="0" layoutInCell="1" allowOverlap="1" wp14:anchorId="65977BCA" wp14:editId="7F74E9B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56604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4CF4C349" w14:textId="7979ABAE" w:rsidR="00580C2A" w:rsidRPr="00B4614F" w:rsidRDefault="00580C2A" w:rsidP="002A0045">
      <w:pPr>
        <w:spacing w:after="0" w:line="276" w:lineRule="auto"/>
        <w:rPr>
          <w:rFonts w:ascii="Arial" w:eastAsia="Times New Roman" w:hAnsi="Arial" w:cs="Arial"/>
          <w:lang w:eastAsia="es-CO"/>
        </w:rPr>
      </w:pPr>
      <w:bookmarkStart w:id="16" w:name="_Hlk50986665"/>
      <w:bookmarkStart w:id="17" w:name="_Hlk55258198"/>
      <w:r w:rsidRPr="00B4614F">
        <w:rPr>
          <w:rFonts w:ascii="Arial" w:hAnsi="Arial" w:cs="Arial"/>
          <w:lang w:eastAsia="es-CO"/>
        </w:rPr>
        <w:t>Atentamente,</w:t>
      </w:r>
    </w:p>
    <w:p w14:paraId="16A00674" w14:textId="7213D93D" w:rsidR="00580C2A" w:rsidRPr="00604EB9" w:rsidRDefault="0000717C" w:rsidP="00604EB9">
      <w:pPr>
        <w:spacing w:after="0" w:line="276" w:lineRule="auto"/>
        <w:jc w:val="center"/>
        <w:rPr>
          <w:rFonts w:ascii="Arial" w:hAnsi="Arial" w:cs="Arial"/>
          <w:lang w:eastAsia="es-CO"/>
        </w:rPr>
      </w:pPr>
      <w:r w:rsidRPr="009942C8">
        <w:rPr>
          <w:rFonts w:ascii="Arial" w:hAnsi="Arial" w:cs="Arial"/>
          <w:noProof/>
          <w:color w:val="000000" w:themeColor="text1"/>
          <w:lang w:val="es-ES_tradnl"/>
        </w:rPr>
        <w:drawing>
          <wp:inline distT="0" distB="0" distL="0" distR="0" wp14:anchorId="7E81E4D4" wp14:editId="1D6A1295">
            <wp:extent cx="2809875" cy="1195429"/>
            <wp:effectExtent l="0" t="0" r="0" b="508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815243" cy="1197713"/>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0C2A" w:rsidRPr="00B4614F" w14:paraId="7E00D37C" w14:textId="77777777" w:rsidTr="00BD1172">
        <w:trPr>
          <w:trHeight w:val="315"/>
        </w:trPr>
        <w:tc>
          <w:tcPr>
            <w:tcW w:w="812" w:type="dxa"/>
            <w:vAlign w:val="center"/>
            <w:hideMark/>
          </w:tcPr>
          <w:p w14:paraId="12BAACDA"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8D95E26" w14:textId="40CD2918" w:rsidR="00006CB1" w:rsidRPr="00B4614F" w:rsidRDefault="00FA4ED5" w:rsidP="00006CB1">
            <w:pPr>
              <w:spacing w:line="276" w:lineRule="auto"/>
              <w:rPr>
                <w:rFonts w:ascii="Arial" w:hAnsi="Arial" w:cs="Arial"/>
                <w:sz w:val="16"/>
                <w:szCs w:val="16"/>
                <w:lang w:eastAsia="es-ES"/>
              </w:rPr>
            </w:pPr>
            <w:r>
              <w:rPr>
                <w:rFonts w:ascii="Arial" w:hAnsi="Arial" w:cs="Arial"/>
                <w:sz w:val="16"/>
                <w:szCs w:val="16"/>
                <w:lang w:eastAsia="es-ES"/>
              </w:rPr>
              <w:t>Laura Alejandra Materón García</w:t>
            </w:r>
          </w:p>
          <w:p w14:paraId="119E3917" w14:textId="63560474" w:rsidR="00580C2A" w:rsidRPr="00B4614F" w:rsidRDefault="00006CB1" w:rsidP="00006CB1">
            <w:pPr>
              <w:spacing w:line="276" w:lineRule="auto"/>
              <w:rPr>
                <w:rFonts w:ascii="Arial" w:hAnsi="Arial" w:cs="Arial"/>
                <w:sz w:val="16"/>
                <w:szCs w:val="16"/>
                <w:lang w:eastAsia="es-ES"/>
              </w:rPr>
            </w:pPr>
            <w:r w:rsidRPr="00B4614F">
              <w:rPr>
                <w:rFonts w:ascii="Arial" w:hAnsi="Arial" w:cs="Arial"/>
                <w:sz w:val="16"/>
                <w:szCs w:val="16"/>
                <w:lang w:eastAsia="es-ES"/>
              </w:rPr>
              <w:t xml:space="preserve">Analista T2- </w:t>
            </w:r>
            <w:r w:rsidR="00FA4ED5">
              <w:rPr>
                <w:rFonts w:ascii="Arial" w:hAnsi="Arial" w:cs="Arial"/>
                <w:sz w:val="16"/>
                <w:szCs w:val="16"/>
                <w:lang w:eastAsia="es-ES"/>
              </w:rPr>
              <w:t>01</w:t>
            </w:r>
            <w:r w:rsidRPr="00B4614F">
              <w:rPr>
                <w:rFonts w:ascii="Arial" w:hAnsi="Arial" w:cs="Arial"/>
                <w:sz w:val="16"/>
                <w:szCs w:val="16"/>
                <w:lang w:eastAsia="es-ES"/>
              </w:rPr>
              <w:t xml:space="preserve"> de la Subdirección de Gestión Contractual</w:t>
            </w:r>
          </w:p>
        </w:tc>
      </w:tr>
      <w:tr w:rsidR="00580C2A" w:rsidRPr="00B4614F" w14:paraId="0AA042F0" w14:textId="77777777" w:rsidTr="00BD1172">
        <w:trPr>
          <w:trHeight w:val="330"/>
        </w:trPr>
        <w:tc>
          <w:tcPr>
            <w:tcW w:w="812" w:type="dxa"/>
            <w:vAlign w:val="center"/>
            <w:hideMark/>
          </w:tcPr>
          <w:p w14:paraId="00BE3BBB"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0615D4" w14:textId="521D1A25" w:rsidR="00580C2A" w:rsidRPr="00B4614F" w:rsidRDefault="00FA4ED5" w:rsidP="002A0045">
            <w:pPr>
              <w:spacing w:line="276" w:lineRule="auto"/>
              <w:rPr>
                <w:rFonts w:ascii="Arial" w:hAnsi="Arial" w:cs="Arial"/>
                <w:sz w:val="16"/>
                <w:szCs w:val="16"/>
                <w:lang w:eastAsia="es-ES"/>
              </w:rPr>
            </w:pPr>
            <w:r>
              <w:rPr>
                <w:rFonts w:ascii="Arial" w:hAnsi="Arial" w:cs="Arial"/>
                <w:sz w:val="16"/>
                <w:szCs w:val="16"/>
                <w:lang w:eastAsia="es-ES"/>
              </w:rPr>
              <w:t>Alejandro Sarmiento Cantillo</w:t>
            </w:r>
          </w:p>
          <w:p w14:paraId="0D8035E5" w14:textId="725288A5" w:rsidR="00580C2A" w:rsidRPr="00B4614F" w:rsidRDefault="00FA4ED5" w:rsidP="002A0045">
            <w:pPr>
              <w:spacing w:line="276" w:lineRule="auto"/>
              <w:rPr>
                <w:rFonts w:ascii="Arial" w:hAnsi="Arial" w:cs="Arial"/>
                <w:sz w:val="16"/>
                <w:szCs w:val="16"/>
                <w:lang w:eastAsia="es-ES"/>
              </w:rPr>
            </w:pPr>
            <w:r>
              <w:rPr>
                <w:rFonts w:ascii="Arial" w:hAnsi="Arial" w:cs="Arial"/>
                <w:color w:val="000000"/>
                <w:sz w:val="16"/>
                <w:szCs w:val="16"/>
                <w:shd w:val="clear" w:color="auto" w:fill="FFFFFF"/>
              </w:rPr>
              <w:t>Gestor T1 -15</w:t>
            </w:r>
            <w:r w:rsidR="00006CB1" w:rsidRPr="00B4614F">
              <w:rPr>
                <w:rFonts w:ascii="Arial" w:hAnsi="Arial" w:cs="Arial"/>
                <w:color w:val="000000"/>
                <w:sz w:val="16"/>
                <w:szCs w:val="16"/>
                <w:shd w:val="clear" w:color="auto" w:fill="FFFFFF"/>
              </w:rPr>
              <w:t xml:space="preserve"> </w:t>
            </w:r>
            <w:r w:rsidR="00580C2A" w:rsidRPr="00B4614F">
              <w:rPr>
                <w:rFonts w:ascii="Arial" w:hAnsi="Arial" w:cs="Arial"/>
                <w:color w:val="000000"/>
                <w:sz w:val="16"/>
                <w:szCs w:val="16"/>
                <w:shd w:val="clear" w:color="auto" w:fill="FFFFFF"/>
              </w:rPr>
              <w:t>de la </w:t>
            </w:r>
            <w:r w:rsidR="00580C2A" w:rsidRPr="00B4614F">
              <w:rPr>
                <w:rFonts w:ascii="Arial" w:hAnsi="Arial" w:cs="Arial"/>
                <w:color w:val="000000" w:themeColor="text1"/>
                <w:sz w:val="16"/>
                <w:szCs w:val="16"/>
                <w:lang w:val="es-ES" w:eastAsia="es-ES"/>
              </w:rPr>
              <w:t>Subdirección de Gestión Contractual</w:t>
            </w:r>
          </w:p>
        </w:tc>
      </w:tr>
      <w:tr w:rsidR="00580C2A" w:rsidRPr="00AB5182" w14:paraId="6A27B745" w14:textId="77777777" w:rsidTr="00BD1172">
        <w:trPr>
          <w:trHeight w:val="300"/>
        </w:trPr>
        <w:tc>
          <w:tcPr>
            <w:tcW w:w="812" w:type="dxa"/>
            <w:vAlign w:val="center"/>
            <w:hideMark/>
          </w:tcPr>
          <w:p w14:paraId="41349783" w14:textId="77777777" w:rsidR="00580C2A" w:rsidRPr="00B4614F"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A56621" w14:textId="69E3F6DF" w:rsidR="00580C2A" w:rsidRPr="00B4614F" w:rsidRDefault="007707CE" w:rsidP="002A0045">
            <w:pPr>
              <w:spacing w:line="276" w:lineRule="auto"/>
              <w:rPr>
                <w:rFonts w:ascii="Arial" w:hAnsi="Arial" w:cs="Arial"/>
                <w:sz w:val="16"/>
                <w:szCs w:val="16"/>
                <w:lang w:eastAsia="es-ES"/>
              </w:rPr>
            </w:pPr>
            <w:r>
              <w:rPr>
                <w:rFonts w:ascii="Arial" w:hAnsi="Arial" w:cs="Arial"/>
                <w:sz w:val="16"/>
                <w:szCs w:val="16"/>
                <w:lang w:eastAsia="es-ES"/>
              </w:rPr>
              <w:t>Andrés Ricardo Mancipe González</w:t>
            </w:r>
          </w:p>
          <w:p w14:paraId="794BC093" w14:textId="5DE9B79A" w:rsidR="00580C2A" w:rsidRPr="00AB5182" w:rsidRDefault="00580C2A" w:rsidP="002A0045">
            <w:pPr>
              <w:spacing w:line="276" w:lineRule="auto"/>
              <w:rPr>
                <w:rFonts w:ascii="Arial" w:hAnsi="Arial" w:cs="Arial"/>
                <w:sz w:val="16"/>
                <w:szCs w:val="16"/>
                <w:lang w:eastAsia="es-ES"/>
              </w:rPr>
            </w:pPr>
            <w:r w:rsidRPr="00B4614F">
              <w:rPr>
                <w:rFonts w:ascii="Arial" w:hAnsi="Arial" w:cs="Arial"/>
                <w:sz w:val="16"/>
                <w:szCs w:val="16"/>
                <w:lang w:eastAsia="es-ES"/>
              </w:rPr>
              <w:t>Subdirector de Gestión Contractual</w:t>
            </w:r>
            <w:r w:rsidR="007707CE">
              <w:rPr>
                <w:rFonts w:ascii="Arial" w:hAnsi="Arial" w:cs="Arial"/>
                <w:sz w:val="16"/>
                <w:szCs w:val="16"/>
                <w:lang w:eastAsia="es-ES"/>
              </w:rPr>
              <w:t xml:space="preserve"> </w:t>
            </w:r>
            <w:r w:rsidR="00D564B3">
              <w:rPr>
                <w:rFonts w:ascii="Arial" w:hAnsi="Arial" w:cs="Arial"/>
                <w:sz w:val="16"/>
                <w:szCs w:val="16"/>
                <w:lang w:eastAsia="es-ES"/>
              </w:rPr>
              <w:t>(E)</w:t>
            </w:r>
          </w:p>
        </w:tc>
      </w:tr>
      <w:bookmarkEnd w:id="2"/>
      <w:bookmarkEnd w:id="16"/>
      <w:bookmarkEnd w:id="17"/>
    </w:tbl>
    <w:p w14:paraId="10AEB340" w14:textId="77777777" w:rsidR="00580C2A" w:rsidRPr="006A0F23" w:rsidRDefault="00580C2A" w:rsidP="002A0045">
      <w:pPr>
        <w:spacing w:after="0" w:line="276" w:lineRule="auto"/>
        <w:rPr>
          <w:rFonts w:ascii="Arial" w:eastAsia="Times New Roman" w:hAnsi="Arial" w:cs="Arial"/>
          <w:color w:val="000000" w:themeColor="text1"/>
          <w:sz w:val="16"/>
          <w:szCs w:val="16"/>
          <w:lang w:eastAsia="es-ES"/>
        </w:rPr>
      </w:pPr>
    </w:p>
    <w:bookmarkEnd w:id="3"/>
    <w:p w14:paraId="074960B5" w14:textId="77777777" w:rsidR="0004091A" w:rsidRDefault="0004091A" w:rsidP="002A0045">
      <w:pPr>
        <w:spacing w:after="0" w:line="276" w:lineRule="auto"/>
      </w:pPr>
    </w:p>
    <w:sectPr w:rsidR="0004091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6830" w14:textId="77777777" w:rsidR="004A6C42" w:rsidRDefault="004A6C42" w:rsidP="00580C2A">
      <w:pPr>
        <w:spacing w:after="0" w:line="240" w:lineRule="auto"/>
      </w:pPr>
      <w:r>
        <w:separator/>
      </w:r>
    </w:p>
  </w:endnote>
  <w:endnote w:type="continuationSeparator" w:id="0">
    <w:p w14:paraId="7720A20A" w14:textId="77777777" w:rsidR="004A6C42" w:rsidRDefault="004A6C42" w:rsidP="0058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038B" w14:textId="77777777" w:rsidR="000825D8" w:rsidRDefault="004A6C42" w:rsidP="00322937">
    <w:pPr>
      <w:pStyle w:val="Sinespaciado"/>
      <w:jc w:val="right"/>
      <w:rPr>
        <w:rFonts w:ascii="Arial" w:hAnsi="Arial" w:cs="Arial"/>
        <w:sz w:val="18"/>
        <w:szCs w:val="18"/>
      </w:rPr>
    </w:pPr>
  </w:p>
  <w:p w14:paraId="1C3FD586" w14:textId="77777777" w:rsidR="000825D8" w:rsidRPr="008217B7" w:rsidRDefault="007D7C6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57EF29FA" w14:textId="77777777" w:rsidR="000825D8" w:rsidRDefault="007D7C62" w:rsidP="00322937">
    <w:pPr>
      <w:pStyle w:val="Piedepgina"/>
      <w:jc w:val="center"/>
      <w:rPr>
        <w:lang w:val="es-ES"/>
      </w:rPr>
    </w:pPr>
    <w:r>
      <w:rPr>
        <w:noProof/>
        <w:lang w:val="es-CO" w:eastAsia="es-CO"/>
      </w:rPr>
      <w:drawing>
        <wp:inline distT="0" distB="0" distL="0" distR="0" wp14:anchorId="1F4ACEDA" wp14:editId="13EE53D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D2A53C9" w14:textId="77777777" w:rsidR="000825D8" w:rsidRDefault="004A6C42" w:rsidP="007B0854">
    <w:pPr>
      <w:pStyle w:val="Piedepgina"/>
      <w:jc w:val="center"/>
      <w:rPr>
        <w:lang w:val="es-ES"/>
      </w:rPr>
    </w:pPr>
  </w:p>
  <w:p w14:paraId="2BDCF214" w14:textId="77777777" w:rsidR="000825D8" w:rsidRPr="007B0854" w:rsidRDefault="004A6C4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A472" w14:textId="77777777" w:rsidR="004A6C42" w:rsidRDefault="004A6C42" w:rsidP="00580C2A">
      <w:pPr>
        <w:spacing w:after="0" w:line="240" w:lineRule="auto"/>
      </w:pPr>
      <w:r>
        <w:separator/>
      </w:r>
    </w:p>
  </w:footnote>
  <w:footnote w:type="continuationSeparator" w:id="0">
    <w:p w14:paraId="0627C4EC" w14:textId="77777777" w:rsidR="004A6C42" w:rsidRDefault="004A6C42" w:rsidP="00580C2A">
      <w:pPr>
        <w:spacing w:after="0" w:line="240" w:lineRule="auto"/>
      </w:pPr>
      <w:r>
        <w:continuationSeparator/>
      </w:r>
    </w:p>
  </w:footnote>
  <w:footnote w:id="1">
    <w:p w14:paraId="4AD09D5E" w14:textId="5BD2CF1B" w:rsidR="00223B53" w:rsidRDefault="00223B53" w:rsidP="004103EF">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p w14:paraId="41603366" w14:textId="77777777" w:rsidR="0029014B" w:rsidRPr="004103EF" w:rsidRDefault="0029014B" w:rsidP="004103EF">
      <w:pPr>
        <w:pStyle w:val="Textonotapie"/>
        <w:ind w:firstLine="708"/>
        <w:jc w:val="both"/>
        <w:rPr>
          <w:rFonts w:ascii="Arial" w:hAnsi="Arial" w:cs="Arial"/>
          <w:sz w:val="19"/>
          <w:szCs w:val="19"/>
        </w:rPr>
      </w:pPr>
    </w:p>
  </w:footnote>
  <w:footnote w:id="2">
    <w:p w14:paraId="4031F4CB" w14:textId="77777777" w:rsidR="00223B53" w:rsidRPr="004103EF" w:rsidRDefault="00223B53" w:rsidP="00203F1C">
      <w:pPr>
        <w:pStyle w:val="NormalWeb"/>
        <w:shd w:val="clear" w:color="auto" w:fill="FFFFFF"/>
        <w:spacing w:before="0" w:beforeAutospacing="0" w:after="12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7" w:name="2.2.1.2.4.1.3"/>
      <w:bookmarkEnd w:id="7"/>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5788DAD3" w14:textId="77777777" w:rsidR="00223B53" w:rsidRPr="004103EF" w:rsidRDefault="00223B53" w:rsidP="00203F1C">
      <w:pPr>
        <w:shd w:val="clear" w:color="auto" w:fill="FFFFFF"/>
        <w:spacing w:after="120" w:line="240" w:lineRule="auto"/>
        <w:ind w:firstLine="709"/>
        <w:jc w:val="both"/>
        <w:rPr>
          <w:rFonts w:ascii="Arial" w:eastAsia="Times New Roman" w:hAnsi="Arial" w:cs="Arial"/>
          <w:sz w:val="19"/>
          <w:szCs w:val="19"/>
          <w:lang w:eastAsia="es-CO"/>
        </w:rPr>
      </w:pPr>
      <w:r w:rsidRPr="004103EF">
        <w:rPr>
          <w:rFonts w:ascii="Arial" w:eastAsia="Times New Roman"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383FAAA4" w14:textId="77777777" w:rsidR="00223B53" w:rsidRPr="004103EF" w:rsidRDefault="00223B53" w:rsidP="00690F10">
      <w:pPr>
        <w:shd w:val="clear" w:color="auto" w:fill="FFFFFF"/>
        <w:spacing w:after="0" w:line="240" w:lineRule="auto"/>
        <w:ind w:firstLine="708"/>
        <w:jc w:val="both"/>
        <w:rPr>
          <w:rFonts w:ascii="Arial" w:eastAsia="Times New Roman" w:hAnsi="Arial" w:cs="Arial"/>
          <w:sz w:val="19"/>
          <w:szCs w:val="19"/>
          <w:lang w:eastAsia="es-CO"/>
        </w:rPr>
      </w:pPr>
      <w:r w:rsidRPr="004103EF">
        <w:rPr>
          <w:rFonts w:ascii="Arial" w:eastAsia="Times New Roman"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7D82352F" w14:textId="77777777" w:rsidR="00223B53" w:rsidRPr="004103EF" w:rsidRDefault="00223B53" w:rsidP="004103EF">
      <w:pPr>
        <w:pStyle w:val="Textonotapie"/>
        <w:jc w:val="both"/>
        <w:rPr>
          <w:rFonts w:ascii="Arial" w:hAnsi="Arial" w:cs="Arial"/>
          <w:sz w:val="19"/>
          <w:szCs w:val="19"/>
          <w:lang w:val="es-CO"/>
        </w:rPr>
      </w:pPr>
    </w:p>
  </w:footnote>
  <w:footnote w:id="3">
    <w:p w14:paraId="7EA36021" w14:textId="3E0AF086" w:rsidR="00921949" w:rsidRPr="00203F1C" w:rsidRDefault="00921949" w:rsidP="00203F1C">
      <w:pPr>
        <w:spacing w:after="0" w:line="240" w:lineRule="auto"/>
        <w:ind w:firstLine="708"/>
        <w:jc w:val="both"/>
        <w:rPr>
          <w:rFonts w:ascii="Arial" w:eastAsia="Times New Roman"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eastAsia="Times New Roman" w:hAnsi="Arial" w:cs="Arial"/>
          <w:b/>
          <w:bCs/>
          <w:color w:val="000000"/>
          <w:sz w:val="19"/>
          <w:szCs w:val="19"/>
          <w:lang w:eastAsia="es-CO"/>
        </w:rPr>
        <w:t>«</w:t>
      </w:r>
      <w:r w:rsidRPr="00203F1C">
        <w:rPr>
          <w:rFonts w:ascii="Arial" w:eastAsia="Times New Roman" w:hAnsi="Arial" w:cs="Arial"/>
          <w:color w:val="000000"/>
          <w:sz w:val="19"/>
          <w:szCs w:val="19"/>
          <w:lang w:eastAsia="es-CO"/>
        </w:rPr>
        <w:t>Artículo 2.2.1.1.2.1.3. Pliegos de condiciones. Los pliegos de condiciones deben contener por lo menos la siguiente información: </w:t>
      </w:r>
    </w:p>
    <w:p w14:paraId="5CABBCFC" w14:textId="77777777" w:rsidR="00921949" w:rsidRPr="00203F1C" w:rsidRDefault="00921949" w:rsidP="00203F1C">
      <w:pPr>
        <w:spacing w:after="0" w:line="240" w:lineRule="auto"/>
        <w:ind w:firstLine="708"/>
        <w:jc w:val="both"/>
        <w:rPr>
          <w:rFonts w:ascii="Arial" w:eastAsia="Times New Roman" w:hAnsi="Arial" w:cs="Arial"/>
          <w:color w:val="000000"/>
          <w:sz w:val="19"/>
          <w:szCs w:val="19"/>
          <w:lang w:eastAsia="es-CO"/>
        </w:rPr>
      </w:pPr>
      <w:r w:rsidRPr="00203F1C">
        <w:rPr>
          <w:rFonts w:ascii="Arial" w:eastAsia="Times New Roman" w:hAnsi="Arial" w:cs="Arial"/>
          <w:color w:val="000000"/>
          <w:sz w:val="19"/>
          <w:szCs w:val="19"/>
          <w:lang w:eastAsia="es-CO"/>
        </w:rPr>
        <w:t>[…]</w:t>
      </w:r>
    </w:p>
    <w:p w14:paraId="437DF812" w14:textId="77777777" w:rsidR="00921949" w:rsidRPr="00203F1C" w:rsidRDefault="00921949" w:rsidP="00203F1C">
      <w:pPr>
        <w:spacing w:after="0" w:line="240" w:lineRule="auto"/>
        <w:jc w:val="both"/>
        <w:rPr>
          <w:rFonts w:ascii="Arial" w:eastAsia="Times New Roman" w:hAnsi="Arial" w:cs="Arial"/>
          <w:color w:val="000000"/>
          <w:sz w:val="19"/>
          <w:szCs w:val="19"/>
          <w:lang w:eastAsia="es-CO"/>
        </w:rPr>
      </w:pPr>
      <w:r w:rsidRPr="00203F1C">
        <w:rPr>
          <w:rFonts w:ascii="Arial" w:eastAsia="Times New Roman" w:hAnsi="Arial" w:cs="Arial"/>
          <w:color w:val="000000"/>
          <w:sz w:val="19"/>
          <w:szCs w:val="19"/>
          <w:lang w:eastAsia="es-CO"/>
        </w:rPr>
        <w:t>  </w:t>
      </w:r>
      <w:r w:rsidRPr="00203F1C">
        <w:rPr>
          <w:rFonts w:ascii="Arial" w:eastAsia="Times New Roman" w:hAnsi="Arial" w:cs="Arial"/>
          <w:color w:val="000000"/>
          <w:sz w:val="19"/>
          <w:szCs w:val="19"/>
          <w:lang w:eastAsia="es-CO"/>
        </w:rPr>
        <w:tab/>
        <w:t>»3. Los criterios de selección, incluyendo los factores de desempate y los incentivos cuando a ello haya lugar. </w:t>
      </w:r>
    </w:p>
    <w:p w14:paraId="52A2B34A" w14:textId="77777777" w:rsidR="00921949" w:rsidRPr="00203F1C" w:rsidRDefault="00921949" w:rsidP="00203F1C">
      <w:pPr>
        <w:spacing w:after="0" w:line="240" w:lineRule="auto"/>
        <w:jc w:val="both"/>
        <w:rPr>
          <w:rFonts w:ascii="Arial" w:eastAsia="Times New Roman" w:hAnsi="Arial" w:cs="Arial"/>
          <w:color w:val="000000"/>
          <w:sz w:val="19"/>
          <w:szCs w:val="19"/>
          <w:lang w:eastAsia="es-CO"/>
        </w:rPr>
      </w:pPr>
      <w:r w:rsidRPr="00203F1C">
        <w:rPr>
          <w:rFonts w:ascii="Arial" w:eastAsia="Times New Roman" w:hAnsi="Arial" w:cs="Arial"/>
          <w:color w:val="000000"/>
          <w:sz w:val="19"/>
          <w:szCs w:val="19"/>
          <w:lang w:eastAsia="es-CO"/>
        </w:rPr>
        <w:t>  </w:t>
      </w:r>
      <w:r w:rsidRPr="00203F1C">
        <w:rPr>
          <w:rFonts w:ascii="Arial" w:eastAsia="Times New Roman" w:hAnsi="Arial" w:cs="Arial"/>
          <w:color w:val="000000"/>
          <w:sz w:val="19"/>
          <w:szCs w:val="19"/>
          <w:lang w:eastAsia="es-CO"/>
        </w:rPr>
        <w:tab/>
        <w:t>[…]</w:t>
      </w:r>
    </w:p>
    <w:p w14:paraId="46C4F52D" w14:textId="77777777" w:rsidR="00921949" w:rsidRPr="00203F1C" w:rsidRDefault="00921949" w:rsidP="00203F1C">
      <w:pPr>
        <w:spacing w:after="0" w:line="240" w:lineRule="auto"/>
        <w:ind w:firstLine="708"/>
        <w:jc w:val="both"/>
        <w:rPr>
          <w:rFonts w:ascii="Arial" w:eastAsia="Times New Roman" w:hAnsi="Arial" w:cs="Arial"/>
          <w:color w:val="000000"/>
          <w:sz w:val="19"/>
          <w:szCs w:val="19"/>
          <w:lang w:eastAsia="es-CO"/>
        </w:rPr>
      </w:pPr>
      <w:r w:rsidRPr="00203F1C">
        <w:rPr>
          <w:rFonts w:ascii="Arial" w:eastAsia="Times New Roman" w:hAnsi="Arial" w:cs="Arial"/>
          <w:color w:val="000000"/>
          <w:sz w:val="19"/>
          <w:szCs w:val="19"/>
          <w:lang w:eastAsia="es-CO"/>
        </w:rPr>
        <w:t>»5. Las reglas aplicables a la presentación de las ofertas, su evaluación y a la adjudicación del contrato […]».</w:t>
      </w:r>
    </w:p>
    <w:p w14:paraId="475F3D5C" w14:textId="0CFE8A48" w:rsidR="00921949" w:rsidRDefault="00921949">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BD2C" w14:textId="77777777" w:rsidR="000825D8" w:rsidRDefault="007D7C62">
    <w:pPr>
      <w:pStyle w:val="Encabezado"/>
    </w:pPr>
    <w:r>
      <w:rPr>
        <w:noProof/>
        <w:lang w:val="es-CO" w:eastAsia="es-CO"/>
      </w:rPr>
      <w:drawing>
        <wp:anchor distT="0" distB="0" distL="114300" distR="114300" simplePos="0" relativeHeight="251659264" behindDoc="1" locked="0" layoutInCell="1" allowOverlap="1" wp14:anchorId="660D4169" wp14:editId="25934F0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19"/>
    <w:multiLevelType w:val="hybridMultilevel"/>
    <w:tmpl w:val="52E0DF1C"/>
    <w:lvl w:ilvl="0" w:tplc="FFFFFFFF">
      <w:start w:val="1"/>
      <w:numFmt w:val="upperLetter"/>
      <w:lvlText w:val="%1."/>
      <w:lvlJc w:val="left"/>
      <w:pPr>
        <w:ind w:left="3072" w:hanging="360"/>
      </w:pPr>
    </w:lvl>
    <w:lvl w:ilvl="1" w:tplc="FFFFFFFF" w:tentative="1">
      <w:start w:val="1"/>
      <w:numFmt w:val="lowerLetter"/>
      <w:lvlText w:val="%2."/>
      <w:lvlJc w:val="left"/>
      <w:pPr>
        <w:ind w:left="3792" w:hanging="360"/>
      </w:pPr>
    </w:lvl>
    <w:lvl w:ilvl="2" w:tplc="FFFFFFFF" w:tentative="1">
      <w:start w:val="1"/>
      <w:numFmt w:val="lowerRoman"/>
      <w:lvlText w:val="%3."/>
      <w:lvlJc w:val="right"/>
      <w:pPr>
        <w:ind w:left="4512" w:hanging="180"/>
      </w:pPr>
    </w:lvl>
    <w:lvl w:ilvl="3" w:tplc="FFFFFFFF" w:tentative="1">
      <w:start w:val="1"/>
      <w:numFmt w:val="decimal"/>
      <w:lvlText w:val="%4."/>
      <w:lvlJc w:val="left"/>
      <w:pPr>
        <w:ind w:left="5232" w:hanging="360"/>
      </w:pPr>
    </w:lvl>
    <w:lvl w:ilvl="4" w:tplc="FFFFFFFF" w:tentative="1">
      <w:start w:val="1"/>
      <w:numFmt w:val="lowerLetter"/>
      <w:lvlText w:val="%5."/>
      <w:lvlJc w:val="left"/>
      <w:pPr>
        <w:ind w:left="5952" w:hanging="360"/>
      </w:pPr>
    </w:lvl>
    <w:lvl w:ilvl="5" w:tplc="FFFFFFFF" w:tentative="1">
      <w:start w:val="1"/>
      <w:numFmt w:val="lowerRoman"/>
      <w:lvlText w:val="%6."/>
      <w:lvlJc w:val="right"/>
      <w:pPr>
        <w:ind w:left="6672" w:hanging="180"/>
      </w:pPr>
    </w:lvl>
    <w:lvl w:ilvl="6" w:tplc="FFFFFFFF" w:tentative="1">
      <w:start w:val="1"/>
      <w:numFmt w:val="decimal"/>
      <w:lvlText w:val="%7."/>
      <w:lvlJc w:val="left"/>
      <w:pPr>
        <w:ind w:left="7392" w:hanging="360"/>
      </w:pPr>
    </w:lvl>
    <w:lvl w:ilvl="7" w:tplc="FFFFFFFF" w:tentative="1">
      <w:start w:val="1"/>
      <w:numFmt w:val="lowerLetter"/>
      <w:lvlText w:val="%8."/>
      <w:lvlJc w:val="left"/>
      <w:pPr>
        <w:ind w:left="8112" w:hanging="360"/>
      </w:pPr>
    </w:lvl>
    <w:lvl w:ilvl="8" w:tplc="FFFFFFFF" w:tentative="1">
      <w:start w:val="1"/>
      <w:numFmt w:val="lowerRoman"/>
      <w:lvlText w:val="%9."/>
      <w:lvlJc w:val="right"/>
      <w:pPr>
        <w:ind w:left="8832" w:hanging="180"/>
      </w:p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735466391">
    <w:abstractNumId w:val="2"/>
  </w:num>
  <w:num w:numId="2" w16cid:durableId="1243371415">
    <w:abstractNumId w:val="1"/>
  </w:num>
  <w:num w:numId="3" w16cid:durableId="45410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2A"/>
    <w:rsid w:val="00000E9F"/>
    <w:rsid w:val="00001123"/>
    <w:rsid w:val="00004030"/>
    <w:rsid w:val="00006CB1"/>
    <w:rsid w:val="00006ECB"/>
    <w:rsid w:val="0000717C"/>
    <w:rsid w:val="00014A19"/>
    <w:rsid w:val="00014E81"/>
    <w:rsid w:val="00014EB0"/>
    <w:rsid w:val="00020EC3"/>
    <w:rsid w:val="000308A3"/>
    <w:rsid w:val="00031B60"/>
    <w:rsid w:val="00037440"/>
    <w:rsid w:val="0003771B"/>
    <w:rsid w:val="0004091A"/>
    <w:rsid w:val="000606F9"/>
    <w:rsid w:val="0006696A"/>
    <w:rsid w:val="0007141B"/>
    <w:rsid w:val="00082194"/>
    <w:rsid w:val="000847C0"/>
    <w:rsid w:val="00085E8F"/>
    <w:rsid w:val="000B70E7"/>
    <w:rsid w:val="000B7F31"/>
    <w:rsid w:val="000C4F25"/>
    <w:rsid w:val="000C5818"/>
    <w:rsid w:val="000D3ADF"/>
    <w:rsid w:val="000E1E7D"/>
    <w:rsid w:val="000E4465"/>
    <w:rsid w:val="000E5803"/>
    <w:rsid w:val="000F0AE1"/>
    <w:rsid w:val="000F5D1A"/>
    <w:rsid w:val="000F6EEE"/>
    <w:rsid w:val="00103115"/>
    <w:rsid w:val="001043EA"/>
    <w:rsid w:val="00110D9D"/>
    <w:rsid w:val="0012125D"/>
    <w:rsid w:val="0012708F"/>
    <w:rsid w:val="00130BF0"/>
    <w:rsid w:val="00131DCC"/>
    <w:rsid w:val="00146D4D"/>
    <w:rsid w:val="00164A0D"/>
    <w:rsid w:val="001761DE"/>
    <w:rsid w:val="00177A8C"/>
    <w:rsid w:val="001819DA"/>
    <w:rsid w:val="001866C7"/>
    <w:rsid w:val="00197846"/>
    <w:rsid w:val="001B7EB4"/>
    <w:rsid w:val="001C63B4"/>
    <w:rsid w:val="001D0B67"/>
    <w:rsid w:val="001D42AB"/>
    <w:rsid w:val="001D48A2"/>
    <w:rsid w:val="001D4A2E"/>
    <w:rsid w:val="001E1D6B"/>
    <w:rsid w:val="001E4637"/>
    <w:rsid w:val="001E4B83"/>
    <w:rsid w:val="001E6144"/>
    <w:rsid w:val="001E6507"/>
    <w:rsid w:val="001E6556"/>
    <w:rsid w:val="001F0E32"/>
    <w:rsid w:val="001F3DAC"/>
    <w:rsid w:val="001F5FA6"/>
    <w:rsid w:val="001F61A0"/>
    <w:rsid w:val="001F74CC"/>
    <w:rsid w:val="00203F1C"/>
    <w:rsid w:val="0022286D"/>
    <w:rsid w:val="00223248"/>
    <w:rsid w:val="00223B53"/>
    <w:rsid w:val="00230B5D"/>
    <w:rsid w:val="00233D5B"/>
    <w:rsid w:val="00263050"/>
    <w:rsid w:val="0027052D"/>
    <w:rsid w:val="002764B1"/>
    <w:rsid w:val="00280F08"/>
    <w:rsid w:val="00283285"/>
    <w:rsid w:val="0029014B"/>
    <w:rsid w:val="002A0045"/>
    <w:rsid w:val="002A4CFC"/>
    <w:rsid w:val="002B3814"/>
    <w:rsid w:val="002B71D9"/>
    <w:rsid w:val="002B7577"/>
    <w:rsid w:val="002C3494"/>
    <w:rsid w:val="002C3612"/>
    <w:rsid w:val="002C4AF2"/>
    <w:rsid w:val="002C77D5"/>
    <w:rsid w:val="002D09DF"/>
    <w:rsid w:val="002D0B96"/>
    <w:rsid w:val="002E0D14"/>
    <w:rsid w:val="002E4377"/>
    <w:rsid w:val="0030583E"/>
    <w:rsid w:val="003076FF"/>
    <w:rsid w:val="00322984"/>
    <w:rsid w:val="00326B3C"/>
    <w:rsid w:val="0034480C"/>
    <w:rsid w:val="00345B10"/>
    <w:rsid w:val="00352379"/>
    <w:rsid w:val="0035601F"/>
    <w:rsid w:val="00362042"/>
    <w:rsid w:val="003638B4"/>
    <w:rsid w:val="0037405F"/>
    <w:rsid w:val="0038176A"/>
    <w:rsid w:val="00397323"/>
    <w:rsid w:val="003A31B1"/>
    <w:rsid w:val="003B22FA"/>
    <w:rsid w:val="003B469E"/>
    <w:rsid w:val="003C4EC2"/>
    <w:rsid w:val="003C752E"/>
    <w:rsid w:val="003D1DD2"/>
    <w:rsid w:val="003D27BE"/>
    <w:rsid w:val="003F3228"/>
    <w:rsid w:val="003F5480"/>
    <w:rsid w:val="004103EF"/>
    <w:rsid w:val="00411E17"/>
    <w:rsid w:val="00422AC4"/>
    <w:rsid w:val="00430520"/>
    <w:rsid w:val="0043405A"/>
    <w:rsid w:val="00434C4F"/>
    <w:rsid w:val="004548CA"/>
    <w:rsid w:val="0045512F"/>
    <w:rsid w:val="004569A5"/>
    <w:rsid w:val="00475042"/>
    <w:rsid w:val="004753AF"/>
    <w:rsid w:val="00480C82"/>
    <w:rsid w:val="004815D0"/>
    <w:rsid w:val="00481B37"/>
    <w:rsid w:val="00494A0E"/>
    <w:rsid w:val="004A044C"/>
    <w:rsid w:val="004A6C42"/>
    <w:rsid w:val="004B17D0"/>
    <w:rsid w:val="004C35A1"/>
    <w:rsid w:val="004C3988"/>
    <w:rsid w:val="004C5CFE"/>
    <w:rsid w:val="004D28A3"/>
    <w:rsid w:val="004E3507"/>
    <w:rsid w:val="004E69E7"/>
    <w:rsid w:val="004F12A5"/>
    <w:rsid w:val="004F13A4"/>
    <w:rsid w:val="004F1E0C"/>
    <w:rsid w:val="005023C9"/>
    <w:rsid w:val="005033F8"/>
    <w:rsid w:val="00507B82"/>
    <w:rsid w:val="00525290"/>
    <w:rsid w:val="005266EE"/>
    <w:rsid w:val="0054260A"/>
    <w:rsid w:val="00547E1B"/>
    <w:rsid w:val="00564FAB"/>
    <w:rsid w:val="00571084"/>
    <w:rsid w:val="0057651E"/>
    <w:rsid w:val="00580C2A"/>
    <w:rsid w:val="00580E51"/>
    <w:rsid w:val="00581690"/>
    <w:rsid w:val="005836B3"/>
    <w:rsid w:val="005A7964"/>
    <w:rsid w:val="005B387C"/>
    <w:rsid w:val="005B6810"/>
    <w:rsid w:val="005B7488"/>
    <w:rsid w:val="005C50B8"/>
    <w:rsid w:val="005C7EDC"/>
    <w:rsid w:val="005D782A"/>
    <w:rsid w:val="005E21A0"/>
    <w:rsid w:val="005F136C"/>
    <w:rsid w:val="005F60FB"/>
    <w:rsid w:val="006001E6"/>
    <w:rsid w:val="00603A58"/>
    <w:rsid w:val="00604EB9"/>
    <w:rsid w:val="006159E9"/>
    <w:rsid w:val="00622A7B"/>
    <w:rsid w:val="006248FD"/>
    <w:rsid w:val="00627E0B"/>
    <w:rsid w:val="00642E3A"/>
    <w:rsid w:val="00643D05"/>
    <w:rsid w:val="0064689F"/>
    <w:rsid w:val="00650CBB"/>
    <w:rsid w:val="0065358D"/>
    <w:rsid w:val="006605DD"/>
    <w:rsid w:val="00664565"/>
    <w:rsid w:val="00677B47"/>
    <w:rsid w:val="00685239"/>
    <w:rsid w:val="00686F70"/>
    <w:rsid w:val="00690F10"/>
    <w:rsid w:val="00693CB7"/>
    <w:rsid w:val="006965AE"/>
    <w:rsid w:val="00697BF2"/>
    <w:rsid w:val="006A0B77"/>
    <w:rsid w:val="006A0C35"/>
    <w:rsid w:val="006B25A3"/>
    <w:rsid w:val="006B4605"/>
    <w:rsid w:val="006B54E5"/>
    <w:rsid w:val="006E0CDF"/>
    <w:rsid w:val="006E53DE"/>
    <w:rsid w:val="006E6935"/>
    <w:rsid w:val="006F0985"/>
    <w:rsid w:val="006F4798"/>
    <w:rsid w:val="006F6710"/>
    <w:rsid w:val="007020BC"/>
    <w:rsid w:val="00704AAF"/>
    <w:rsid w:val="00706398"/>
    <w:rsid w:val="0071273C"/>
    <w:rsid w:val="007246FC"/>
    <w:rsid w:val="00725B90"/>
    <w:rsid w:val="00732956"/>
    <w:rsid w:val="00732E8F"/>
    <w:rsid w:val="00735C4C"/>
    <w:rsid w:val="00742E9F"/>
    <w:rsid w:val="007435ED"/>
    <w:rsid w:val="007448E1"/>
    <w:rsid w:val="00745B14"/>
    <w:rsid w:val="007521BD"/>
    <w:rsid w:val="00761575"/>
    <w:rsid w:val="0076369B"/>
    <w:rsid w:val="00765CA5"/>
    <w:rsid w:val="007707CE"/>
    <w:rsid w:val="007769A0"/>
    <w:rsid w:val="00791170"/>
    <w:rsid w:val="0079312F"/>
    <w:rsid w:val="007B0981"/>
    <w:rsid w:val="007C4D9D"/>
    <w:rsid w:val="007D621F"/>
    <w:rsid w:val="007D7C62"/>
    <w:rsid w:val="007E5E4D"/>
    <w:rsid w:val="007F0E5F"/>
    <w:rsid w:val="008037AC"/>
    <w:rsid w:val="00810E71"/>
    <w:rsid w:val="00833370"/>
    <w:rsid w:val="0084113E"/>
    <w:rsid w:val="00841C60"/>
    <w:rsid w:val="0085261B"/>
    <w:rsid w:val="00857F11"/>
    <w:rsid w:val="0086261E"/>
    <w:rsid w:val="008641C7"/>
    <w:rsid w:val="00865A8C"/>
    <w:rsid w:val="00866601"/>
    <w:rsid w:val="00866B44"/>
    <w:rsid w:val="00872D08"/>
    <w:rsid w:val="00887DA0"/>
    <w:rsid w:val="008A0864"/>
    <w:rsid w:val="008A58FD"/>
    <w:rsid w:val="008A5EC1"/>
    <w:rsid w:val="008D1B4B"/>
    <w:rsid w:val="008D65EA"/>
    <w:rsid w:val="008D6D8D"/>
    <w:rsid w:val="008E1587"/>
    <w:rsid w:val="008E658D"/>
    <w:rsid w:val="009030F2"/>
    <w:rsid w:val="00903AD0"/>
    <w:rsid w:val="00903FA9"/>
    <w:rsid w:val="0091527E"/>
    <w:rsid w:val="00921949"/>
    <w:rsid w:val="00926D97"/>
    <w:rsid w:val="0093419A"/>
    <w:rsid w:val="00946A81"/>
    <w:rsid w:val="00952308"/>
    <w:rsid w:val="0096034E"/>
    <w:rsid w:val="00961BFC"/>
    <w:rsid w:val="00967264"/>
    <w:rsid w:val="00971C4D"/>
    <w:rsid w:val="009816C0"/>
    <w:rsid w:val="009A2257"/>
    <w:rsid w:val="009A36B4"/>
    <w:rsid w:val="009C01A9"/>
    <w:rsid w:val="009C32A2"/>
    <w:rsid w:val="009D160E"/>
    <w:rsid w:val="009D372C"/>
    <w:rsid w:val="009E5E5B"/>
    <w:rsid w:val="009F6AD8"/>
    <w:rsid w:val="00A01382"/>
    <w:rsid w:val="00A1043A"/>
    <w:rsid w:val="00A31558"/>
    <w:rsid w:val="00A57AD4"/>
    <w:rsid w:val="00A672B1"/>
    <w:rsid w:val="00A703D8"/>
    <w:rsid w:val="00A7166D"/>
    <w:rsid w:val="00A71F5F"/>
    <w:rsid w:val="00A7718A"/>
    <w:rsid w:val="00AA5A6D"/>
    <w:rsid w:val="00AB1A2F"/>
    <w:rsid w:val="00AC51CC"/>
    <w:rsid w:val="00AC7452"/>
    <w:rsid w:val="00AD14C0"/>
    <w:rsid w:val="00AD717D"/>
    <w:rsid w:val="00AE190A"/>
    <w:rsid w:val="00AE61FD"/>
    <w:rsid w:val="00AE6F76"/>
    <w:rsid w:val="00AF6EB1"/>
    <w:rsid w:val="00B03329"/>
    <w:rsid w:val="00B11A56"/>
    <w:rsid w:val="00B11B09"/>
    <w:rsid w:val="00B217C6"/>
    <w:rsid w:val="00B23BF6"/>
    <w:rsid w:val="00B2472B"/>
    <w:rsid w:val="00B4614F"/>
    <w:rsid w:val="00B46A60"/>
    <w:rsid w:val="00B55A43"/>
    <w:rsid w:val="00B57E4F"/>
    <w:rsid w:val="00B71841"/>
    <w:rsid w:val="00B72DFD"/>
    <w:rsid w:val="00B935DF"/>
    <w:rsid w:val="00B9568F"/>
    <w:rsid w:val="00BA0A1F"/>
    <w:rsid w:val="00BA17AA"/>
    <w:rsid w:val="00BA1859"/>
    <w:rsid w:val="00BA3BE6"/>
    <w:rsid w:val="00BA4D01"/>
    <w:rsid w:val="00BA6CE6"/>
    <w:rsid w:val="00BA7F0F"/>
    <w:rsid w:val="00BB4D2E"/>
    <w:rsid w:val="00BB7411"/>
    <w:rsid w:val="00BC4D77"/>
    <w:rsid w:val="00BE297B"/>
    <w:rsid w:val="00BE7A24"/>
    <w:rsid w:val="00BF24E8"/>
    <w:rsid w:val="00BF4426"/>
    <w:rsid w:val="00C04070"/>
    <w:rsid w:val="00C05E9A"/>
    <w:rsid w:val="00C15FBF"/>
    <w:rsid w:val="00C2062E"/>
    <w:rsid w:val="00C36F36"/>
    <w:rsid w:val="00C3799A"/>
    <w:rsid w:val="00C4452B"/>
    <w:rsid w:val="00C4626D"/>
    <w:rsid w:val="00C4653A"/>
    <w:rsid w:val="00C62CC7"/>
    <w:rsid w:val="00C63CA2"/>
    <w:rsid w:val="00C73CC5"/>
    <w:rsid w:val="00C828C8"/>
    <w:rsid w:val="00C863A8"/>
    <w:rsid w:val="00C86D21"/>
    <w:rsid w:val="00C876D2"/>
    <w:rsid w:val="00CB2504"/>
    <w:rsid w:val="00CB5F75"/>
    <w:rsid w:val="00CC0F88"/>
    <w:rsid w:val="00CC7441"/>
    <w:rsid w:val="00CD1865"/>
    <w:rsid w:val="00CD3E6D"/>
    <w:rsid w:val="00CD54DC"/>
    <w:rsid w:val="00CD7EDE"/>
    <w:rsid w:val="00D02FF5"/>
    <w:rsid w:val="00D14A23"/>
    <w:rsid w:val="00D26437"/>
    <w:rsid w:val="00D278B7"/>
    <w:rsid w:val="00D30A06"/>
    <w:rsid w:val="00D418A4"/>
    <w:rsid w:val="00D54822"/>
    <w:rsid w:val="00D564B3"/>
    <w:rsid w:val="00D66365"/>
    <w:rsid w:val="00D66502"/>
    <w:rsid w:val="00D74401"/>
    <w:rsid w:val="00D77BD4"/>
    <w:rsid w:val="00D838BB"/>
    <w:rsid w:val="00D86A6E"/>
    <w:rsid w:val="00D872F5"/>
    <w:rsid w:val="00D8732B"/>
    <w:rsid w:val="00D917BD"/>
    <w:rsid w:val="00D97284"/>
    <w:rsid w:val="00DA5F58"/>
    <w:rsid w:val="00DB117C"/>
    <w:rsid w:val="00DB18DA"/>
    <w:rsid w:val="00DC2483"/>
    <w:rsid w:val="00DC2BF0"/>
    <w:rsid w:val="00DC7B9F"/>
    <w:rsid w:val="00DD05EC"/>
    <w:rsid w:val="00DD0DA7"/>
    <w:rsid w:val="00DD3350"/>
    <w:rsid w:val="00DE73F9"/>
    <w:rsid w:val="00E056D3"/>
    <w:rsid w:val="00E078C9"/>
    <w:rsid w:val="00E07C6B"/>
    <w:rsid w:val="00E10923"/>
    <w:rsid w:val="00E1147B"/>
    <w:rsid w:val="00E146D5"/>
    <w:rsid w:val="00E25B3D"/>
    <w:rsid w:val="00E335AE"/>
    <w:rsid w:val="00E4731C"/>
    <w:rsid w:val="00E47392"/>
    <w:rsid w:val="00E47CF5"/>
    <w:rsid w:val="00E50A3F"/>
    <w:rsid w:val="00E5341E"/>
    <w:rsid w:val="00E548AE"/>
    <w:rsid w:val="00E747FB"/>
    <w:rsid w:val="00E91DC7"/>
    <w:rsid w:val="00E93AF4"/>
    <w:rsid w:val="00EA2637"/>
    <w:rsid w:val="00EB1F32"/>
    <w:rsid w:val="00EC0AC0"/>
    <w:rsid w:val="00ED49AF"/>
    <w:rsid w:val="00ED506D"/>
    <w:rsid w:val="00EE6B88"/>
    <w:rsid w:val="00EF22D9"/>
    <w:rsid w:val="00EF3251"/>
    <w:rsid w:val="00F016C5"/>
    <w:rsid w:val="00F03DCE"/>
    <w:rsid w:val="00F1330A"/>
    <w:rsid w:val="00F13B8D"/>
    <w:rsid w:val="00F13CED"/>
    <w:rsid w:val="00F23726"/>
    <w:rsid w:val="00F329EB"/>
    <w:rsid w:val="00F60865"/>
    <w:rsid w:val="00F60FDE"/>
    <w:rsid w:val="00F66964"/>
    <w:rsid w:val="00F676C7"/>
    <w:rsid w:val="00F67C1C"/>
    <w:rsid w:val="00F71B79"/>
    <w:rsid w:val="00F75F8A"/>
    <w:rsid w:val="00F83E10"/>
    <w:rsid w:val="00F86A79"/>
    <w:rsid w:val="00F8736C"/>
    <w:rsid w:val="00F914A1"/>
    <w:rsid w:val="00F95FAA"/>
    <w:rsid w:val="00FA32BE"/>
    <w:rsid w:val="00FA4ED5"/>
    <w:rsid w:val="00FB5324"/>
    <w:rsid w:val="00FB5BEC"/>
    <w:rsid w:val="00FC4C76"/>
    <w:rsid w:val="00FC6FB2"/>
    <w:rsid w:val="00FD7DFC"/>
    <w:rsid w:val="00FE6F9F"/>
    <w:rsid w:val="00FF0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B767"/>
  <w15:chartTrackingRefBased/>
  <w15:docId w15:val="{E8E8DBDC-3FBF-4839-ABAB-18F0DB96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0C2A"/>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580C2A"/>
    <w:rPr>
      <w:sz w:val="24"/>
      <w:lang w:val="es-MX"/>
    </w:rPr>
  </w:style>
  <w:style w:type="paragraph" w:styleId="Encabezado">
    <w:name w:val="header"/>
    <w:basedOn w:val="Normal"/>
    <w:link w:val="EncabezadoCar"/>
    <w:uiPriority w:val="99"/>
    <w:unhideWhenUsed/>
    <w:rsid w:val="00580C2A"/>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580C2A"/>
    <w:rPr>
      <w:sz w:val="24"/>
      <w:lang w:val="es-MX"/>
    </w:rPr>
  </w:style>
  <w:style w:type="table" w:styleId="Tablaconcuadrcula">
    <w:name w:val="Table Grid"/>
    <w:basedOn w:val="Tablanormal"/>
    <w:uiPriority w:val="39"/>
    <w:rsid w:val="0058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80C2A"/>
    <w:pPr>
      <w:spacing w:after="0" w:line="240" w:lineRule="auto"/>
      <w:ind w:left="720"/>
      <w:contextualSpacing/>
    </w:pPr>
    <w:rPr>
      <w:sz w:val="24"/>
      <w:lang w:val="es-MX"/>
    </w:rPr>
  </w:style>
  <w:style w:type="character" w:styleId="Hipervnculo">
    <w:name w:val="Hyperlink"/>
    <w:basedOn w:val="Fuentedeprrafopredeter"/>
    <w:uiPriority w:val="99"/>
    <w:unhideWhenUsed/>
    <w:rsid w:val="00580C2A"/>
    <w:rPr>
      <w:color w:val="0563C1" w:themeColor="hyperlink"/>
      <w:u w:val="single"/>
    </w:rPr>
  </w:style>
  <w:style w:type="paragraph" w:styleId="NormalWeb">
    <w:name w:val="Normal (Web)"/>
    <w:basedOn w:val="Normal"/>
    <w:uiPriority w:val="99"/>
    <w:semiHidden/>
    <w:unhideWhenUsed/>
    <w:rsid w:val="00580C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580C2A"/>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80C2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580C2A"/>
    <w:pPr>
      <w:spacing w:after="0" w:line="240" w:lineRule="auto"/>
    </w:pPr>
    <w:rPr>
      <w:sz w:val="20"/>
      <w:szCs w:val="20"/>
      <w:lang w:val="es-MX"/>
    </w:rPr>
  </w:style>
  <w:style w:type="character" w:customStyle="1" w:styleId="TextonotapieCar1">
    <w:name w:val="Texto nota pie Car1"/>
    <w:basedOn w:val="Fuentedeprrafopredeter"/>
    <w:uiPriority w:val="99"/>
    <w:semiHidden/>
    <w:rsid w:val="00580C2A"/>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80C2A"/>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0C2A"/>
    <w:rPr>
      <w:vertAlign w:val="superscript"/>
    </w:rPr>
  </w:style>
  <w:style w:type="paragraph" w:customStyle="1" w:styleId="Appelnotedebasde">
    <w:name w:val="Appel note de bas de..."/>
    <w:basedOn w:val="Normal"/>
    <w:link w:val="Refdenotaalpie"/>
    <w:uiPriority w:val="99"/>
    <w:rsid w:val="00580C2A"/>
    <w:pPr>
      <w:spacing w:line="240" w:lineRule="exact"/>
    </w:pPr>
    <w:rPr>
      <w:vertAlign w:val="superscript"/>
    </w:rPr>
  </w:style>
  <w:style w:type="paragraph" w:styleId="Revisin">
    <w:name w:val="Revision"/>
    <w:hidden/>
    <w:uiPriority w:val="99"/>
    <w:semiHidden/>
    <w:rsid w:val="004103EF"/>
    <w:pPr>
      <w:spacing w:after="0" w:line="240" w:lineRule="auto"/>
    </w:pPr>
  </w:style>
  <w:style w:type="character" w:styleId="Refdecomentario">
    <w:name w:val="annotation reference"/>
    <w:basedOn w:val="Fuentedeprrafopredeter"/>
    <w:uiPriority w:val="99"/>
    <w:semiHidden/>
    <w:unhideWhenUsed/>
    <w:rsid w:val="001D0B67"/>
    <w:rPr>
      <w:sz w:val="16"/>
      <w:szCs w:val="16"/>
    </w:rPr>
  </w:style>
  <w:style w:type="paragraph" w:styleId="Textocomentario">
    <w:name w:val="annotation text"/>
    <w:basedOn w:val="Normal"/>
    <w:link w:val="TextocomentarioCar"/>
    <w:uiPriority w:val="99"/>
    <w:semiHidden/>
    <w:unhideWhenUsed/>
    <w:rsid w:val="001D0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B67"/>
    <w:rPr>
      <w:sz w:val="20"/>
      <w:szCs w:val="20"/>
    </w:rPr>
  </w:style>
  <w:style w:type="paragraph" w:styleId="Asuntodelcomentario">
    <w:name w:val="annotation subject"/>
    <w:basedOn w:val="Textocomentario"/>
    <w:next w:val="Textocomentario"/>
    <w:link w:val="AsuntodelcomentarioCar"/>
    <w:uiPriority w:val="99"/>
    <w:semiHidden/>
    <w:unhideWhenUsed/>
    <w:rsid w:val="001D0B67"/>
    <w:rPr>
      <w:b/>
      <w:bCs/>
    </w:rPr>
  </w:style>
  <w:style w:type="character" w:customStyle="1" w:styleId="AsuntodelcomentarioCar">
    <w:name w:val="Asunto del comentario Car"/>
    <w:basedOn w:val="TextocomentarioCar"/>
    <w:link w:val="Asuntodelcomentario"/>
    <w:uiPriority w:val="99"/>
    <w:semiHidden/>
    <w:rsid w:val="001D0B67"/>
    <w:rPr>
      <w:b/>
      <w:bCs/>
      <w:sz w:val="20"/>
      <w:szCs w:val="20"/>
    </w:rPr>
  </w:style>
  <w:style w:type="character" w:styleId="Textoennegrita">
    <w:name w:val="Strong"/>
    <w:basedOn w:val="Fuentedeprrafopredeter"/>
    <w:uiPriority w:val="22"/>
    <w:qFormat/>
    <w:rsid w:val="00C3799A"/>
    <w:rPr>
      <w:b/>
      <w:bCs/>
    </w:rPr>
  </w:style>
  <w:style w:type="character" w:styleId="nfasis">
    <w:name w:val="Emphasis"/>
    <w:basedOn w:val="Fuentedeprrafopredeter"/>
    <w:uiPriority w:val="20"/>
    <w:qFormat/>
    <w:rsid w:val="00C37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422">
      <w:bodyDiv w:val="1"/>
      <w:marLeft w:val="0"/>
      <w:marRight w:val="0"/>
      <w:marTop w:val="0"/>
      <w:marBottom w:val="0"/>
      <w:divBdr>
        <w:top w:val="none" w:sz="0" w:space="0" w:color="auto"/>
        <w:left w:val="none" w:sz="0" w:space="0" w:color="auto"/>
        <w:bottom w:val="none" w:sz="0" w:space="0" w:color="auto"/>
        <w:right w:val="none" w:sz="0" w:space="0" w:color="auto"/>
      </w:divBdr>
    </w:div>
    <w:div w:id="574319167">
      <w:bodyDiv w:val="1"/>
      <w:marLeft w:val="0"/>
      <w:marRight w:val="0"/>
      <w:marTop w:val="0"/>
      <w:marBottom w:val="0"/>
      <w:divBdr>
        <w:top w:val="none" w:sz="0" w:space="0" w:color="auto"/>
        <w:left w:val="none" w:sz="0" w:space="0" w:color="auto"/>
        <w:bottom w:val="none" w:sz="0" w:space="0" w:color="auto"/>
        <w:right w:val="none" w:sz="0" w:space="0" w:color="auto"/>
      </w:divBdr>
    </w:div>
    <w:div w:id="14889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Diana Lucia Saavedra</DisplayName>
        <AccountId>981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B360-140A-4308-93A0-CF6556B1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4659E-2D61-406E-9E0C-C165A73861E0}">
  <ds:schemaRefs>
    <ds:schemaRef ds:uri="http://schemas.microsoft.com/sharepoint/v3/contenttype/forms"/>
  </ds:schemaRefs>
</ds:datastoreItem>
</file>

<file path=customXml/itemProps3.xml><?xml version="1.0" encoding="utf-8"?>
<ds:datastoreItem xmlns:ds="http://schemas.openxmlformats.org/officeDocument/2006/customXml" ds:itemID="{BD3FE162-F26A-4390-B979-FB4704B124E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68E4CC0A-6034-4759-928A-37229A8C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6191</Words>
  <Characters>34054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Jorge Eliecer Moran Buitrón</cp:lastModifiedBy>
  <cp:revision>15</cp:revision>
  <dcterms:created xsi:type="dcterms:W3CDTF">2022-04-05T13:55:00Z</dcterms:created>
  <dcterms:modified xsi:type="dcterms:W3CDTF">2022-05-24T20:22:00Z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