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2E8F" w14:textId="77777777" w:rsidR="00FE4C26" w:rsidRPr="00515D32" w:rsidRDefault="00FE4C26" w:rsidP="0022167B">
      <w:pPr>
        <w:jc w:val="right"/>
        <w:rPr>
          <w:rFonts w:ascii="Arial" w:eastAsia="Calibri" w:hAnsi="Arial" w:cs="Arial"/>
          <w:b/>
          <w:bCs/>
          <w:color w:val="161616" w:themeColor="background1" w:themeShade="1A"/>
          <w:sz w:val="22"/>
          <w:szCs w:val="22"/>
          <w:lang w:val="es-ES_tradnl"/>
        </w:rPr>
      </w:pPr>
      <w:bookmarkStart w:id="0" w:name="_Hlk47949675"/>
      <w:r w:rsidRPr="00515D32">
        <w:rPr>
          <w:rFonts w:ascii="Arial" w:hAnsi="Arial" w:cs="Arial"/>
          <w:b/>
          <w:bCs/>
          <w:color w:val="161616" w:themeColor="background1" w:themeShade="1A"/>
          <w:sz w:val="22"/>
          <w:szCs w:val="22"/>
          <w:lang w:val="es-ES_tradnl" w:eastAsia="es-ES"/>
        </w:rPr>
        <w:t>CCE-DES-FM-17</w:t>
      </w:r>
    </w:p>
    <w:bookmarkEnd w:id="0"/>
    <w:p w14:paraId="7BB63B4F" w14:textId="77777777" w:rsidR="00A1653D" w:rsidRDefault="00A1653D" w:rsidP="0022167B">
      <w:pPr>
        <w:jc w:val="both"/>
        <w:rPr>
          <w:rFonts w:ascii="Arial" w:hAnsi="Arial" w:cs="Arial"/>
          <w:b/>
          <w:bCs/>
          <w:color w:val="161616" w:themeColor="background1" w:themeShade="1A"/>
          <w:sz w:val="22"/>
          <w:szCs w:val="22"/>
          <w:lang w:val="es-ES_tradnl" w:eastAsia="es-CO"/>
        </w:rPr>
      </w:pPr>
    </w:p>
    <w:p w14:paraId="207FDFEB" w14:textId="27DCDEA2" w:rsidR="00BE34DC" w:rsidRDefault="00BE34DC" w:rsidP="00BE34DC">
      <w:pPr>
        <w:jc w:val="both"/>
        <w:rPr>
          <w:rFonts w:ascii="Arial" w:eastAsia="Calibri" w:hAnsi="Arial" w:cs="Arial"/>
          <w:b/>
          <w:sz w:val="22"/>
          <w:lang w:val="es-ES_tradnl"/>
        </w:rPr>
      </w:pPr>
      <w:bookmarkStart w:id="1" w:name="_Hlk77165666"/>
      <w:bookmarkStart w:id="2" w:name="_Hlk97039670"/>
      <w:r>
        <w:rPr>
          <w:rFonts w:ascii="Arial" w:eastAsia="Calibri" w:hAnsi="Arial" w:cs="Arial"/>
          <w:b/>
          <w:sz w:val="22"/>
          <w:lang w:val="es-ES_tradnl"/>
        </w:rPr>
        <w:t>DOCUMENTOS TIPO – Obligatoriedad – Implementación</w:t>
      </w:r>
    </w:p>
    <w:p w14:paraId="5F55B1EF" w14:textId="77777777" w:rsidR="00BE34DC" w:rsidRDefault="00BE34DC" w:rsidP="00BE34DC">
      <w:pPr>
        <w:jc w:val="both"/>
        <w:rPr>
          <w:rFonts w:ascii="Arial" w:eastAsia="Calibri" w:hAnsi="Arial" w:cs="Arial"/>
          <w:sz w:val="20"/>
          <w:szCs w:val="20"/>
          <w:lang w:val="es-ES_tradnl"/>
        </w:rPr>
      </w:pPr>
    </w:p>
    <w:p w14:paraId="2A5FD425" w14:textId="77777777" w:rsidR="00BE34DC" w:rsidRPr="00BE34DC" w:rsidRDefault="00BE34DC" w:rsidP="00BE34DC">
      <w:pPr>
        <w:jc w:val="both"/>
        <w:rPr>
          <w:rFonts w:ascii="Arial" w:eastAsia="Calibri" w:hAnsi="Arial" w:cs="Arial"/>
          <w:sz w:val="20"/>
          <w:szCs w:val="20"/>
          <w:lang w:val="es-ES_tradnl"/>
        </w:rPr>
      </w:pPr>
      <w:r w:rsidRPr="00BE34DC">
        <w:rPr>
          <w:rFonts w:ascii="Arial" w:eastAsia="Calibri" w:hAnsi="Arial" w:cs="Arial"/>
          <w:sz w:val="20"/>
          <w:szCs w:val="20"/>
          <w:lang w:val="es-ES_tradnl"/>
        </w:rPr>
        <w:t xml:space="preserve">La Ley 2022 de 2020 “Por la cual modifica el artículo 4 de la Ley 1882 de 2018 y se dictan otras disposiciones”, encarga a la Agencia Nacional de Contratación Pública Colombia Compra Eficiente, la adopción de documentos tipo que serán de obligatorio cumplimiento en la actividad contractual de todas las entidades sometidas al Estatuto General de Contratación de la Administración Pública. </w:t>
      </w:r>
    </w:p>
    <w:p w14:paraId="395A4B89" w14:textId="77777777" w:rsidR="00BE34DC" w:rsidRPr="00BE34DC" w:rsidRDefault="00BE34DC" w:rsidP="00BE34DC">
      <w:pPr>
        <w:jc w:val="both"/>
        <w:rPr>
          <w:rFonts w:ascii="Arial" w:eastAsia="Calibri" w:hAnsi="Arial" w:cs="Arial"/>
          <w:sz w:val="20"/>
          <w:szCs w:val="20"/>
          <w:lang w:val="es-ES_tradnl"/>
        </w:rPr>
      </w:pPr>
    </w:p>
    <w:p w14:paraId="64BDEBD2" w14:textId="16D7FE12" w:rsidR="00BE34DC" w:rsidRDefault="00AA6300" w:rsidP="00BE34DC">
      <w:pPr>
        <w:jc w:val="both"/>
        <w:rPr>
          <w:rFonts w:ascii="Arial" w:eastAsia="Calibri" w:hAnsi="Arial" w:cs="Arial"/>
          <w:sz w:val="20"/>
          <w:szCs w:val="20"/>
          <w:lang w:val="es-ES_tradnl"/>
        </w:rPr>
      </w:pPr>
      <w:r w:rsidRPr="00AA6300">
        <w:rPr>
          <w:rFonts w:ascii="Arial" w:eastAsia="Calibri" w:hAnsi="Arial" w:cs="Arial"/>
          <w:sz w:val="20"/>
          <w:szCs w:val="20"/>
          <w:lang w:val="es-ES_tradnl"/>
        </w:rPr>
        <w:t>Esta obligatoriedad implica que las entidades estatales tengan que adelantar los procesos de contratación bajo las condiciones establecidas en los documentos tipo que rijan para el objeto a contratar, sin que puedan variarse los requisitos fijados en ellos</w:t>
      </w:r>
      <w:r w:rsidR="00BE34DC">
        <w:rPr>
          <w:rFonts w:ascii="Arial" w:eastAsia="Calibri" w:hAnsi="Arial" w:cs="Arial"/>
          <w:sz w:val="20"/>
          <w:szCs w:val="20"/>
          <w:lang w:val="es-ES_tradnl"/>
        </w:rPr>
        <w:t>.</w:t>
      </w:r>
    </w:p>
    <w:p w14:paraId="10BCDE19" w14:textId="77777777" w:rsidR="001649AC" w:rsidRDefault="001649AC" w:rsidP="00BE34DC">
      <w:pPr>
        <w:jc w:val="both"/>
        <w:rPr>
          <w:rFonts w:ascii="Arial" w:eastAsia="Calibri" w:hAnsi="Arial" w:cs="Arial"/>
          <w:sz w:val="20"/>
          <w:szCs w:val="20"/>
          <w:lang w:val="es-ES_tradnl"/>
        </w:rPr>
      </w:pPr>
    </w:p>
    <w:bookmarkEnd w:id="1"/>
    <w:bookmarkEnd w:id="2"/>
    <w:p w14:paraId="370D8F72" w14:textId="24981BCD" w:rsidR="00DD79A0" w:rsidRPr="00DD79A0" w:rsidRDefault="00DD79A0" w:rsidP="00DD79A0">
      <w:pPr>
        <w:jc w:val="both"/>
        <w:rPr>
          <w:rFonts w:ascii="Arial" w:eastAsia="Calibri" w:hAnsi="Arial" w:cs="Arial"/>
          <w:b/>
          <w:bCs/>
          <w:sz w:val="22"/>
          <w:lang w:val="es-ES_tradnl"/>
        </w:rPr>
      </w:pPr>
      <w:r>
        <w:rPr>
          <w:rFonts w:ascii="Arial" w:eastAsia="Calibri" w:hAnsi="Arial" w:cs="Arial"/>
          <w:b/>
          <w:bCs/>
          <w:sz w:val="22"/>
          <w:lang w:val="es-ES_tradnl"/>
        </w:rPr>
        <w:t>DOCUMENTOS TIPO – Infraestructura social –</w:t>
      </w:r>
      <w:r w:rsidR="004E4C0A">
        <w:rPr>
          <w:rFonts w:ascii="Arial" w:eastAsia="Calibri" w:hAnsi="Arial" w:cs="Arial"/>
          <w:b/>
          <w:bCs/>
          <w:sz w:val="22"/>
          <w:lang w:val="es-ES_tradnl"/>
        </w:rPr>
        <w:t xml:space="preserve"> </w:t>
      </w:r>
      <w:r w:rsidRPr="00DD79A0">
        <w:rPr>
          <w:rFonts w:ascii="Arial" w:eastAsia="Calibri" w:hAnsi="Arial" w:cs="Arial"/>
          <w:b/>
          <w:bCs/>
          <w:sz w:val="22"/>
          <w:lang w:val="es-ES_tradnl"/>
        </w:rPr>
        <w:t xml:space="preserve">Sector cultura, recreación y deporte.  </w:t>
      </w:r>
    </w:p>
    <w:p w14:paraId="1E44E40E" w14:textId="77777777" w:rsidR="00DD79A0" w:rsidRPr="00DD79A0" w:rsidRDefault="00DD79A0" w:rsidP="00DD79A0">
      <w:pPr>
        <w:jc w:val="both"/>
        <w:rPr>
          <w:rFonts w:ascii="Arial" w:eastAsia="Calibri" w:hAnsi="Arial" w:cs="Arial"/>
          <w:sz w:val="20"/>
          <w:szCs w:val="20"/>
          <w:lang w:val="es-ES_tradnl"/>
        </w:rPr>
      </w:pPr>
    </w:p>
    <w:p w14:paraId="53EDA62E" w14:textId="02AC72DF" w:rsidR="00DD79A0" w:rsidRPr="00DD79A0" w:rsidRDefault="001833C1" w:rsidP="00DD79A0">
      <w:pPr>
        <w:jc w:val="both"/>
        <w:rPr>
          <w:rFonts w:ascii="Arial" w:eastAsia="Calibri" w:hAnsi="Arial" w:cs="Arial"/>
          <w:sz w:val="20"/>
          <w:szCs w:val="20"/>
          <w:lang w:val="es-ES_tradnl"/>
        </w:rPr>
      </w:pPr>
      <w:r w:rsidRPr="00B10884">
        <w:rPr>
          <w:rFonts w:ascii="Arial" w:hAnsi="Arial" w:cs="Arial"/>
          <w:sz w:val="20"/>
          <w:szCs w:val="20"/>
        </w:rPr>
        <w:t xml:space="preserve">[…] </w:t>
      </w:r>
      <w:r w:rsidR="001A75EE" w:rsidRPr="001A75EE">
        <w:rPr>
          <w:rFonts w:ascii="Arial" w:eastAsia="Calibri" w:hAnsi="Arial" w:cs="Arial"/>
          <w:sz w:val="20"/>
          <w:szCs w:val="20"/>
          <w:lang w:val="es-ES_tradnl"/>
        </w:rPr>
        <w:t>la subsunción del objeto a contratar dentro de los tipos de obra y actividades definidas en la Matriz 1, es lo que determina si procede o no la aplicación obligatoria de los documentos tipo. Por lo anterior, siempre que el objeto a contratar corresponda con esta noción de instalación deportiva, las entidades estatales sometidas al Estatuto General de Contratación de la Administración Pública deberán aplicar los documentos tipo conforme indica el parágrafo 7 del artículo 2 de la Ley 1150 de 2007</w:t>
      </w:r>
      <w:r w:rsidR="00DD79A0" w:rsidRPr="00DD79A0">
        <w:rPr>
          <w:rFonts w:ascii="Arial" w:eastAsia="Calibri" w:hAnsi="Arial" w:cs="Arial"/>
          <w:sz w:val="20"/>
          <w:szCs w:val="20"/>
          <w:lang w:val="es-ES_tradnl"/>
        </w:rPr>
        <w:t xml:space="preserve">. </w:t>
      </w:r>
    </w:p>
    <w:p w14:paraId="5F0D1C49" w14:textId="77777777" w:rsidR="00DD79A0" w:rsidRPr="00DD79A0" w:rsidRDefault="00DD79A0" w:rsidP="00DD79A0">
      <w:pPr>
        <w:jc w:val="both"/>
        <w:rPr>
          <w:rFonts w:ascii="Arial" w:eastAsia="Calibri" w:hAnsi="Arial" w:cs="Arial"/>
          <w:sz w:val="20"/>
          <w:szCs w:val="20"/>
          <w:lang w:val="es-ES_tradnl"/>
        </w:rPr>
      </w:pPr>
    </w:p>
    <w:p w14:paraId="794E7F5A" w14:textId="0C7E7504" w:rsidR="00DD79A0" w:rsidRDefault="00DD79A0" w:rsidP="00DD79A0">
      <w:pPr>
        <w:jc w:val="both"/>
        <w:rPr>
          <w:rFonts w:ascii="Arial" w:hAnsi="Arial" w:cs="Arial"/>
          <w:b/>
          <w:bCs/>
          <w:color w:val="000000" w:themeColor="text1"/>
          <w:sz w:val="22"/>
          <w:lang w:val="es-ES_tradnl"/>
        </w:rPr>
      </w:pPr>
      <w:r>
        <w:rPr>
          <w:rFonts w:ascii="Arial" w:hAnsi="Arial" w:cs="Arial"/>
          <w:b/>
          <w:bCs/>
          <w:color w:val="000000" w:themeColor="text1"/>
          <w:sz w:val="22"/>
          <w:lang w:val="es-ES_tradnl"/>
        </w:rPr>
        <w:t xml:space="preserve">MATRIZ 1 – EXPERIENCIA – Infraestructura </w:t>
      </w:r>
      <w:r>
        <w:rPr>
          <w:rFonts w:ascii="Arial" w:eastAsia="Calibri" w:hAnsi="Arial" w:cs="Arial"/>
          <w:b/>
          <w:bCs/>
          <w:sz w:val="22"/>
          <w:lang w:val="es-ES_tradnl"/>
        </w:rPr>
        <w:t>social –</w:t>
      </w:r>
      <w:r w:rsidRPr="00DD79A0">
        <w:rPr>
          <w:rFonts w:ascii="Arial" w:eastAsia="Calibri" w:hAnsi="Arial" w:cs="Arial"/>
          <w:b/>
          <w:bCs/>
          <w:sz w:val="22"/>
          <w:lang w:val="es-ES_tradnl"/>
        </w:rPr>
        <w:t>Sector cultura, recreación y deporte</w:t>
      </w:r>
      <w:r>
        <w:rPr>
          <w:rFonts w:ascii="Arial" w:eastAsia="Calibri" w:hAnsi="Arial" w:cs="Arial"/>
          <w:b/>
          <w:bCs/>
          <w:sz w:val="22"/>
          <w:lang w:val="es-ES_tradnl"/>
        </w:rPr>
        <w:t xml:space="preserve">. </w:t>
      </w:r>
    </w:p>
    <w:p w14:paraId="34B0388D" w14:textId="55901E20" w:rsidR="006D78DC" w:rsidRPr="00DD79A0" w:rsidRDefault="006D78DC" w:rsidP="002D08FE">
      <w:pPr>
        <w:tabs>
          <w:tab w:val="left" w:pos="426"/>
        </w:tabs>
        <w:jc w:val="both"/>
        <w:rPr>
          <w:rFonts w:ascii="Arial" w:eastAsia="Calibri" w:hAnsi="Arial" w:cs="Arial"/>
          <w:sz w:val="20"/>
          <w:szCs w:val="20"/>
          <w:lang w:val="es-ES_tradnl"/>
        </w:rPr>
      </w:pPr>
    </w:p>
    <w:p w14:paraId="3F499C50" w14:textId="3FEC7512" w:rsidR="00DD79A0" w:rsidRDefault="001A75EE" w:rsidP="00944590">
      <w:pPr>
        <w:jc w:val="both"/>
        <w:rPr>
          <w:rFonts w:ascii="Arial" w:eastAsia="Calibri" w:hAnsi="Arial" w:cs="Arial"/>
          <w:sz w:val="20"/>
          <w:szCs w:val="20"/>
          <w:lang w:val="es-ES_tradnl"/>
        </w:rPr>
      </w:pPr>
      <w:r w:rsidRPr="00B10884">
        <w:rPr>
          <w:rFonts w:ascii="Arial" w:hAnsi="Arial" w:cs="Arial"/>
          <w:sz w:val="20"/>
          <w:szCs w:val="20"/>
        </w:rPr>
        <w:t>[…]</w:t>
      </w:r>
      <w:r>
        <w:rPr>
          <w:rFonts w:ascii="Arial" w:hAnsi="Arial" w:cs="Arial"/>
          <w:sz w:val="20"/>
          <w:szCs w:val="20"/>
        </w:rPr>
        <w:t xml:space="preserve"> </w:t>
      </w:r>
      <w:r w:rsidRPr="001A75EE">
        <w:rPr>
          <w:rFonts w:ascii="Arial" w:eastAsia="Calibri" w:hAnsi="Arial" w:cs="Arial"/>
          <w:sz w:val="20"/>
          <w:szCs w:val="20"/>
          <w:lang w:val="es-ES_tradnl"/>
        </w:rPr>
        <w:t>la Agencia Nacional de Contratación Pública – Colombia Compra Eficiente expidió la Resolución 219 del 6 de agosto de 2021, «Por la cual se adoptan los documentos tipo para los procesos de licitación de obra pública de infraestructura social».</w:t>
      </w:r>
      <w:r w:rsidR="00DD79A0">
        <w:rPr>
          <w:rFonts w:ascii="Arial" w:eastAsia="Calibri" w:hAnsi="Arial" w:cs="Arial"/>
          <w:sz w:val="20"/>
          <w:szCs w:val="20"/>
          <w:lang w:val="es-ES_tradnl"/>
        </w:rPr>
        <w:t xml:space="preserve"> </w:t>
      </w:r>
      <w:r w:rsidRPr="001A75EE">
        <w:rPr>
          <w:rFonts w:ascii="Arial" w:eastAsia="Calibri" w:hAnsi="Arial" w:cs="Arial"/>
          <w:sz w:val="20"/>
          <w:szCs w:val="20"/>
          <w:lang w:val="es-ES_tradnl"/>
        </w:rPr>
        <w:t>Dentro de esta categoría fue incluida la infraestructura asociada a los sectores de la salud, el educativo y el de cultura, recreación y deporte, tal como lo establece el parágrafo 2 del artículo 2 de la resolución indicada.</w:t>
      </w:r>
    </w:p>
    <w:p w14:paraId="62EE88E1" w14:textId="74061227" w:rsidR="00C557BF" w:rsidRDefault="00C557BF" w:rsidP="00944590">
      <w:pPr>
        <w:jc w:val="both"/>
        <w:rPr>
          <w:rFonts w:ascii="Arial" w:eastAsia="Calibri" w:hAnsi="Arial" w:cs="Arial"/>
          <w:sz w:val="20"/>
          <w:szCs w:val="20"/>
          <w:lang w:val="es-ES_tradnl"/>
        </w:rPr>
      </w:pPr>
    </w:p>
    <w:p w14:paraId="29758E2B" w14:textId="0323C498" w:rsidR="001A75EE" w:rsidRDefault="001A75EE" w:rsidP="00944590">
      <w:pPr>
        <w:jc w:val="both"/>
        <w:rPr>
          <w:rFonts w:ascii="Arial" w:eastAsia="Calibri" w:hAnsi="Arial" w:cs="Arial"/>
          <w:sz w:val="20"/>
          <w:szCs w:val="20"/>
          <w:lang w:val="es-ES_tradnl"/>
        </w:rPr>
      </w:pPr>
      <w:r w:rsidRPr="001A75EE">
        <w:rPr>
          <w:rFonts w:ascii="Arial" w:eastAsia="Calibri" w:hAnsi="Arial" w:cs="Arial"/>
          <w:sz w:val="20"/>
          <w:szCs w:val="20"/>
          <w:lang w:val="es-ES_tradnl"/>
        </w:rPr>
        <w:t>A su vez, esas resoluciones desarrollarán las matrices de experiencia y los glosarios que definirán concretamente cada sector, mediante los cuales se precisará de forma detallada su ámbito de aplicación</w:t>
      </w:r>
      <w:r>
        <w:rPr>
          <w:rFonts w:ascii="Arial" w:hAnsi="Arial" w:cs="Arial"/>
          <w:sz w:val="22"/>
          <w:lang w:val="es-ES"/>
        </w:rPr>
        <w:t xml:space="preserve">. </w:t>
      </w:r>
      <w:r w:rsidR="008A0CF3" w:rsidRPr="00B10884">
        <w:rPr>
          <w:rFonts w:ascii="Arial" w:hAnsi="Arial" w:cs="Arial"/>
          <w:sz w:val="20"/>
          <w:szCs w:val="20"/>
        </w:rPr>
        <w:t>[…]</w:t>
      </w:r>
      <w:r w:rsidR="008A0CF3">
        <w:rPr>
          <w:rFonts w:ascii="Arial" w:hAnsi="Arial" w:cs="Arial"/>
          <w:sz w:val="20"/>
          <w:szCs w:val="20"/>
        </w:rPr>
        <w:t xml:space="preserve"> </w:t>
      </w:r>
      <w:r w:rsidRPr="008A0CF3">
        <w:rPr>
          <w:rFonts w:ascii="Arial" w:eastAsia="Calibri" w:hAnsi="Arial" w:cs="Arial"/>
          <w:sz w:val="20"/>
          <w:szCs w:val="20"/>
          <w:lang w:val="es-ES_tradnl"/>
        </w:rPr>
        <w:t>para determinar si la contratación corresponde a una obra pública de infraestructura social relacionada con el sector cultura, recreación y deporte, y si en consecuencia procede la aplicación de los Documentos Tipo, se debe acudir a la Matriz 1 – Experiencia, constituida por trece (13) tipos de obras de infraestructura social relacionados con el Sector cultura, recreación y deporte, identificadas con un número y su descripción</w:t>
      </w:r>
      <w:r w:rsidR="008A0CF3">
        <w:rPr>
          <w:rFonts w:ascii="Arial" w:eastAsia="Calibri" w:hAnsi="Arial" w:cs="Arial"/>
          <w:sz w:val="20"/>
          <w:szCs w:val="20"/>
          <w:lang w:val="es-ES_tradnl"/>
        </w:rPr>
        <w:t>.</w:t>
      </w:r>
    </w:p>
    <w:p w14:paraId="141B036F" w14:textId="77777777" w:rsidR="001A75EE" w:rsidRDefault="001A75EE" w:rsidP="00944590">
      <w:pPr>
        <w:jc w:val="both"/>
        <w:rPr>
          <w:rFonts w:ascii="Arial" w:eastAsia="Calibri" w:hAnsi="Arial" w:cs="Arial"/>
          <w:sz w:val="20"/>
          <w:szCs w:val="20"/>
          <w:lang w:val="es-ES_tradnl"/>
        </w:rPr>
      </w:pPr>
    </w:p>
    <w:p w14:paraId="44154CF9" w14:textId="1FAD03F7" w:rsidR="008A0CF3" w:rsidRDefault="00C557BF" w:rsidP="00944590">
      <w:pPr>
        <w:jc w:val="both"/>
        <w:rPr>
          <w:rFonts w:ascii="Arial" w:eastAsia="Calibri" w:hAnsi="Arial" w:cs="Arial"/>
          <w:sz w:val="20"/>
          <w:szCs w:val="20"/>
          <w:lang w:val="es-ES_tradnl"/>
        </w:rPr>
      </w:pPr>
      <w:r>
        <w:rPr>
          <w:rFonts w:ascii="Arial" w:eastAsia="Calibri" w:hAnsi="Arial" w:cs="Arial"/>
          <w:sz w:val="20"/>
          <w:szCs w:val="20"/>
          <w:lang w:val="es-ES_tradnl"/>
        </w:rPr>
        <w:t>C</w:t>
      </w:r>
      <w:r w:rsidRPr="00C557BF">
        <w:rPr>
          <w:rFonts w:ascii="Arial" w:eastAsia="Calibri" w:hAnsi="Arial" w:cs="Arial"/>
          <w:sz w:val="20"/>
          <w:szCs w:val="20"/>
          <w:lang w:val="es-ES_tradnl"/>
        </w:rPr>
        <w:t xml:space="preserve">orresponde a la entidad </w:t>
      </w:r>
      <w:r w:rsidR="00B61235">
        <w:rPr>
          <w:rFonts w:ascii="Arial" w:eastAsia="Calibri" w:hAnsi="Arial" w:cs="Arial"/>
          <w:sz w:val="20"/>
          <w:szCs w:val="20"/>
          <w:lang w:val="es-ES_tradnl"/>
        </w:rPr>
        <w:t xml:space="preserve">estatal </w:t>
      </w:r>
      <w:r w:rsidRPr="00C557BF">
        <w:rPr>
          <w:rFonts w:ascii="Arial" w:eastAsia="Calibri" w:hAnsi="Arial" w:cs="Arial"/>
          <w:sz w:val="20"/>
          <w:szCs w:val="20"/>
          <w:lang w:val="es-ES_tradnl"/>
        </w:rPr>
        <w:t xml:space="preserve">identificar de manera preliminar, el tipo de infraestructura sobre la cual recae el objeto a contratar, acorde con lo señalado en la «Matriz 1 – Experiencia», en la que se contemplan las clases de obra aplicables al sector, </w:t>
      </w:r>
      <w:r w:rsidR="00EB745A">
        <w:rPr>
          <w:rFonts w:ascii="Arial" w:eastAsia="Calibri" w:hAnsi="Arial" w:cs="Arial"/>
          <w:sz w:val="20"/>
          <w:szCs w:val="20"/>
          <w:lang w:val="es-ES_tradnl"/>
        </w:rPr>
        <w:t xml:space="preserve">esto es, </w:t>
      </w:r>
      <w:r w:rsidR="00EB745A" w:rsidRPr="00EB745A">
        <w:rPr>
          <w:rFonts w:ascii="Arial" w:eastAsia="Calibri" w:hAnsi="Arial" w:cs="Arial"/>
          <w:sz w:val="20"/>
          <w:szCs w:val="20"/>
          <w:lang w:val="es-ES_tradnl"/>
        </w:rPr>
        <w:t>sector educativo, sector salud y sector cultural, recreación y deporte</w:t>
      </w:r>
      <w:r w:rsidR="00EB745A">
        <w:rPr>
          <w:rFonts w:ascii="Arial" w:eastAsia="Calibri" w:hAnsi="Arial" w:cs="Arial"/>
          <w:sz w:val="20"/>
          <w:szCs w:val="20"/>
          <w:lang w:val="es-ES_tradnl"/>
        </w:rPr>
        <w:t xml:space="preserve">. </w:t>
      </w:r>
    </w:p>
    <w:p w14:paraId="05FE73E2" w14:textId="77777777" w:rsidR="00DD79A0" w:rsidRDefault="00DD79A0" w:rsidP="00DD79A0">
      <w:pPr>
        <w:jc w:val="both"/>
        <w:rPr>
          <w:rFonts w:ascii="Arial" w:eastAsia="Calibri" w:hAnsi="Arial" w:cs="Arial"/>
          <w:sz w:val="20"/>
          <w:szCs w:val="20"/>
          <w:lang w:val="es-ES_tradnl"/>
        </w:rPr>
      </w:pPr>
    </w:p>
    <w:p w14:paraId="26BAD518" w14:textId="688DBECD" w:rsidR="00DD79A0" w:rsidRDefault="00DD79A0" w:rsidP="002D08FE">
      <w:pPr>
        <w:tabs>
          <w:tab w:val="left" w:pos="426"/>
        </w:tabs>
        <w:jc w:val="both"/>
        <w:rPr>
          <w:rFonts w:ascii="Arial" w:eastAsia="Calibri" w:hAnsi="Arial" w:cs="Arial"/>
          <w:color w:val="161616" w:themeColor="background1" w:themeShade="1A"/>
          <w:sz w:val="22"/>
          <w:szCs w:val="22"/>
        </w:rPr>
      </w:pPr>
    </w:p>
    <w:p w14:paraId="20DDAA72" w14:textId="72E0A76F" w:rsidR="00DD79A0" w:rsidRDefault="00DD79A0" w:rsidP="002D08FE">
      <w:pPr>
        <w:tabs>
          <w:tab w:val="left" w:pos="426"/>
        </w:tabs>
        <w:jc w:val="both"/>
        <w:rPr>
          <w:rFonts w:ascii="Arial" w:eastAsia="Calibri" w:hAnsi="Arial" w:cs="Arial"/>
          <w:color w:val="161616" w:themeColor="background1" w:themeShade="1A"/>
          <w:sz w:val="22"/>
          <w:szCs w:val="22"/>
        </w:rPr>
      </w:pPr>
    </w:p>
    <w:p w14:paraId="13944F2E" w14:textId="4810E463" w:rsidR="002933C8" w:rsidRDefault="002933C8">
      <w:pPr>
        <w:spacing w:before="120" w:after="120" w:line="276" w:lineRule="auto"/>
        <w:jc w:val="both"/>
        <w:rPr>
          <w:rFonts w:ascii="Arial" w:eastAsia="Calibri" w:hAnsi="Arial" w:cs="Arial"/>
          <w:color w:val="161616" w:themeColor="background1" w:themeShade="1A"/>
          <w:sz w:val="22"/>
          <w:szCs w:val="22"/>
        </w:rPr>
      </w:pPr>
      <w:r>
        <w:rPr>
          <w:rFonts w:ascii="Arial" w:eastAsia="Calibri" w:hAnsi="Arial" w:cs="Arial"/>
          <w:color w:val="161616" w:themeColor="background1" w:themeShade="1A"/>
          <w:sz w:val="22"/>
          <w:szCs w:val="22"/>
        </w:rPr>
        <w:br w:type="page"/>
      </w:r>
    </w:p>
    <w:p w14:paraId="1D727C69" w14:textId="77777777" w:rsidR="00A25D6E" w:rsidRDefault="00A25D6E" w:rsidP="0022167B">
      <w:pPr>
        <w:jc w:val="both"/>
        <w:rPr>
          <w:rFonts w:ascii="Arial" w:hAnsi="Arial" w:cs="Arial"/>
          <w:bCs/>
          <w:color w:val="161616" w:themeColor="background1" w:themeShade="1A"/>
          <w:sz w:val="22"/>
          <w:szCs w:val="22"/>
          <w:lang w:val="es-ES_tradnl"/>
        </w:rPr>
      </w:pPr>
    </w:p>
    <w:p w14:paraId="265E1E07" w14:textId="51372ABA" w:rsidR="00880CAB" w:rsidRDefault="00730518" w:rsidP="00730518">
      <w:pPr>
        <w:jc w:val="right"/>
        <w:rPr>
          <w:rFonts w:ascii="Arial" w:hAnsi="Arial" w:cs="Arial"/>
          <w:bCs/>
          <w:color w:val="161616" w:themeColor="background1" w:themeShade="1A"/>
          <w:sz w:val="22"/>
          <w:szCs w:val="22"/>
          <w:lang w:val="es-ES_tradnl"/>
        </w:rPr>
      </w:pPr>
      <w:r>
        <w:rPr>
          <w:noProof/>
          <w:lang w:eastAsia="es-CO"/>
        </w:rPr>
        <w:drawing>
          <wp:inline distT="0" distB="0" distL="0" distR="0" wp14:anchorId="4C6EF4E4" wp14:editId="1674354A">
            <wp:extent cx="2933700" cy="781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9230" t="50133" r="17813" b="24801"/>
                    <a:stretch/>
                  </pic:blipFill>
                  <pic:spPr bwMode="auto">
                    <a:xfrm>
                      <a:off x="0" y="0"/>
                      <a:ext cx="2933700" cy="781050"/>
                    </a:xfrm>
                    <a:prstGeom prst="rect">
                      <a:avLst/>
                    </a:prstGeom>
                    <a:ln>
                      <a:noFill/>
                    </a:ln>
                    <a:extLst>
                      <a:ext uri="{53640926-AAD7-44D8-BBD7-CCE9431645EC}">
                        <a14:shadowObscured xmlns:a14="http://schemas.microsoft.com/office/drawing/2010/main"/>
                      </a:ext>
                    </a:extLst>
                  </pic:spPr>
                </pic:pic>
              </a:graphicData>
            </a:graphic>
          </wp:inline>
        </w:drawing>
      </w:r>
    </w:p>
    <w:p w14:paraId="1BD084B0" w14:textId="098EF4FF" w:rsidR="00642A64" w:rsidRDefault="00642A64" w:rsidP="0022167B">
      <w:pPr>
        <w:jc w:val="both"/>
        <w:rPr>
          <w:rFonts w:ascii="Arial" w:hAnsi="Arial" w:cs="Arial"/>
          <w:bCs/>
          <w:color w:val="161616" w:themeColor="background1" w:themeShade="1A"/>
          <w:sz w:val="22"/>
          <w:szCs w:val="22"/>
          <w:lang w:val="es-ES_tradnl"/>
        </w:rPr>
      </w:pPr>
    </w:p>
    <w:p w14:paraId="6D3D27AA" w14:textId="71CC3278" w:rsidR="004200C1" w:rsidRDefault="004200C1" w:rsidP="004200C1">
      <w:pPr>
        <w:jc w:val="both"/>
        <w:rPr>
          <w:rFonts w:ascii="Arial" w:hAnsi="Arial" w:cs="Arial"/>
          <w:bCs/>
          <w:color w:val="161616" w:themeColor="background1" w:themeShade="1A"/>
          <w:sz w:val="22"/>
          <w:szCs w:val="22"/>
          <w:lang w:val="es-ES_tradnl"/>
        </w:rPr>
      </w:pPr>
      <w:r>
        <w:rPr>
          <w:rFonts w:ascii="Arial" w:hAnsi="Arial" w:cs="Arial"/>
          <w:bCs/>
          <w:color w:val="161616" w:themeColor="background1" w:themeShade="1A"/>
          <w:sz w:val="22"/>
          <w:szCs w:val="22"/>
          <w:lang w:val="es-ES_tradnl"/>
        </w:rPr>
        <w:t>Bogotá</w:t>
      </w:r>
      <w:r>
        <w:rPr>
          <w:rFonts w:ascii="Arial" w:hAnsi="Arial" w:cs="Arial"/>
          <w:bCs/>
          <w:color w:val="161616" w:themeColor="background1" w:themeShade="1A"/>
          <w:sz w:val="22"/>
          <w:szCs w:val="22"/>
          <w:lang w:val="es-ES_tradnl"/>
        </w:rPr>
        <w:t>,</w:t>
      </w:r>
      <w:r>
        <w:rPr>
          <w:rFonts w:ascii="Arial" w:hAnsi="Arial" w:cs="Arial"/>
          <w:bCs/>
          <w:color w:val="161616" w:themeColor="background1" w:themeShade="1A"/>
          <w:sz w:val="22"/>
          <w:szCs w:val="22"/>
          <w:lang w:val="es-ES_tradnl"/>
        </w:rPr>
        <w:t xml:space="preserve"> 2 </w:t>
      </w:r>
      <w:r>
        <w:rPr>
          <w:rFonts w:ascii="Arial" w:hAnsi="Arial" w:cs="Arial"/>
          <w:bCs/>
          <w:color w:val="161616" w:themeColor="background1" w:themeShade="1A"/>
          <w:sz w:val="22"/>
          <w:szCs w:val="22"/>
          <w:lang w:val="es-ES_tradnl"/>
        </w:rPr>
        <w:t>M</w:t>
      </w:r>
      <w:r>
        <w:rPr>
          <w:rFonts w:ascii="Arial" w:hAnsi="Arial" w:cs="Arial"/>
          <w:bCs/>
          <w:color w:val="161616" w:themeColor="background1" w:themeShade="1A"/>
          <w:sz w:val="22"/>
          <w:szCs w:val="22"/>
          <w:lang w:val="es-ES_tradnl"/>
        </w:rPr>
        <w:t>ayo 2022</w:t>
      </w:r>
    </w:p>
    <w:p w14:paraId="4C599DC6" w14:textId="321CB6C3" w:rsidR="004200C1" w:rsidRDefault="004200C1" w:rsidP="0022167B">
      <w:pPr>
        <w:jc w:val="both"/>
        <w:rPr>
          <w:rFonts w:ascii="Arial" w:hAnsi="Arial" w:cs="Arial"/>
          <w:bCs/>
          <w:color w:val="161616" w:themeColor="background1" w:themeShade="1A"/>
          <w:sz w:val="22"/>
          <w:szCs w:val="22"/>
          <w:lang w:val="es-ES_tradnl"/>
        </w:rPr>
      </w:pPr>
    </w:p>
    <w:p w14:paraId="129C1B67" w14:textId="77777777" w:rsidR="004200C1" w:rsidRPr="00E34DEB" w:rsidRDefault="004200C1" w:rsidP="0022167B">
      <w:pPr>
        <w:jc w:val="both"/>
        <w:rPr>
          <w:rFonts w:ascii="Arial" w:hAnsi="Arial" w:cs="Arial"/>
          <w:bCs/>
          <w:color w:val="161616" w:themeColor="background1" w:themeShade="1A"/>
          <w:sz w:val="22"/>
          <w:szCs w:val="22"/>
          <w:lang w:val="es-ES_tradnl"/>
        </w:rPr>
      </w:pPr>
    </w:p>
    <w:p w14:paraId="6E444D61" w14:textId="631BD6B1" w:rsidR="00E54365" w:rsidRPr="00DE3BBA" w:rsidRDefault="00E54365" w:rsidP="0022167B">
      <w:pPr>
        <w:rPr>
          <w:rFonts w:ascii="Arial" w:hAnsi="Arial" w:cs="Arial"/>
          <w:color w:val="161616" w:themeColor="background1" w:themeShade="1A"/>
          <w:sz w:val="22"/>
          <w:szCs w:val="22"/>
          <w:lang w:val="es-ES_tradnl"/>
        </w:rPr>
      </w:pPr>
      <w:bookmarkStart w:id="3" w:name="_Hlk70510939"/>
      <w:r w:rsidRPr="00DE3BBA">
        <w:rPr>
          <w:rFonts w:ascii="Arial" w:hAnsi="Arial" w:cs="Arial"/>
          <w:color w:val="161616" w:themeColor="background1" w:themeShade="1A"/>
          <w:sz w:val="22"/>
          <w:szCs w:val="22"/>
          <w:lang w:val="es-ES_tradnl"/>
        </w:rPr>
        <w:t>Señor</w:t>
      </w:r>
    </w:p>
    <w:p w14:paraId="521FD621" w14:textId="4ED33672" w:rsidR="00B87AC3" w:rsidRDefault="00B87AC3" w:rsidP="005D483D">
      <w:pPr>
        <w:jc w:val="both"/>
        <w:rPr>
          <w:rFonts w:ascii="Arial" w:hAnsi="Arial" w:cs="Arial"/>
          <w:b/>
          <w:color w:val="000000" w:themeColor="text1"/>
          <w:sz w:val="22"/>
          <w:szCs w:val="22"/>
          <w:lang w:val="es-ES_tradnl"/>
        </w:rPr>
      </w:pPr>
      <w:r w:rsidRPr="00B87AC3">
        <w:rPr>
          <w:rFonts w:ascii="Arial" w:hAnsi="Arial" w:cs="Arial"/>
          <w:b/>
          <w:color w:val="000000" w:themeColor="text1"/>
          <w:sz w:val="22"/>
          <w:szCs w:val="22"/>
          <w:lang w:val="es-ES_tradnl"/>
        </w:rPr>
        <w:t>Jeisson Duv</w:t>
      </w:r>
      <w:r w:rsidR="00FB1520">
        <w:rPr>
          <w:rFonts w:ascii="Arial" w:hAnsi="Arial" w:cs="Arial"/>
          <w:b/>
          <w:color w:val="000000" w:themeColor="text1"/>
          <w:sz w:val="22"/>
          <w:szCs w:val="22"/>
          <w:lang w:val="es-ES_tradnl"/>
        </w:rPr>
        <w:t>á</w:t>
      </w:r>
      <w:r w:rsidRPr="00B87AC3">
        <w:rPr>
          <w:rFonts w:ascii="Arial" w:hAnsi="Arial" w:cs="Arial"/>
          <w:b/>
          <w:color w:val="000000" w:themeColor="text1"/>
          <w:sz w:val="22"/>
          <w:szCs w:val="22"/>
          <w:lang w:val="es-ES_tradnl"/>
        </w:rPr>
        <w:t>n Peña Ramos</w:t>
      </w:r>
    </w:p>
    <w:p w14:paraId="14668C8F" w14:textId="4F396E64" w:rsidR="00B87AC3" w:rsidRPr="00FB1520" w:rsidRDefault="00FB1520" w:rsidP="00B87AC3">
      <w:pPr>
        <w:jc w:val="both"/>
        <w:rPr>
          <w:rFonts w:ascii="Arial" w:hAnsi="Arial" w:cs="Arial"/>
          <w:color w:val="161616" w:themeColor="background1" w:themeShade="1A"/>
          <w:sz w:val="22"/>
          <w:szCs w:val="22"/>
          <w:lang w:val="es-ES_tradnl"/>
        </w:rPr>
      </w:pPr>
      <w:r w:rsidRPr="00FB1520">
        <w:rPr>
          <w:rFonts w:ascii="Arial" w:hAnsi="Arial" w:cs="Arial"/>
          <w:color w:val="161616" w:themeColor="background1" w:themeShade="1A"/>
          <w:sz w:val="22"/>
          <w:szCs w:val="22"/>
          <w:lang w:val="es-ES_tradnl"/>
        </w:rPr>
        <w:t>Madrid, Cundinamarca</w:t>
      </w:r>
    </w:p>
    <w:p w14:paraId="68DE090B" w14:textId="77777777" w:rsidR="00B87AC3" w:rsidRPr="00B87AC3" w:rsidRDefault="00B87AC3" w:rsidP="00B87AC3">
      <w:pPr>
        <w:jc w:val="both"/>
        <w:rPr>
          <w:rFonts w:ascii="Arial" w:hAnsi="Arial" w:cs="Arial"/>
          <w:bCs/>
          <w:color w:val="0033CC"/>
          <w:sz w:val="22"/>
          <w:szCs w:val="22"/>
          <w:lang w:val="es-ES_tradnl"/>
        </w:rPr>
      </w:pPr>
    </w:p>
    <w:p w14:paraId="462F7397" w14:textId="77777777" w:rsidR="0076432E" w:rsidRPr="00515D32" w:rsidRDefault="0076432E" w:rsidP="0022167B">
      <w:pPr>
        <w:ind w:left="2124" w:firstLine="708"/>
        <w:rPr>
          <w:rFonts w:ascii="Arial" w:hAnsi="Arial" w:cs="Arial"/>
          <w:b/>
          <w:bCs/>
          <w:color w:val="161616" w:themeColor="background1" w:themeShade="1A"/>
          <w:sz w:val="22"/>
          <w:szCs w:val="22"/>
          <w:lang w:val="es-ES_tradnl"/>
        </w:rPr>
      </w:pPr>
    </w:p>
    <w:p w14:paraId="17BA6817" w14:textId="2D9C7869" w:rsidR="00E54365" w:rsidRPr="00515D32" w:rsidRDefault="00E54365" w:rsidP="0022167B">
      <w:pPr>
        <w:ind w:left="2124" w:firstLine="708"/>
        <w:rPr>
          <w:rFonts w:ascii="Arial" w:hAnsi="Arial" w:cs="Arial"/>
          <w:b/>
          <w:bCs/>
          <w:color w:val="161616" w:themeColor="background1" w:themeShade="1A"/>
          <w:sz w:val="22"/>
          <w:szCs w:val="22"/>
          <w:lang w:val="es-ES_tradnl"/>
        </w:rPr>
      </w:pPr>
      <w:r w:rsidRPr="00515D32">
        <w:rPr>
          <w:rFonts w:ascii="Arial" w:hAnsi="Arial" w:cs="Arial"/>
          <w:b/>
          <w:bCs/>
          <w:color w:val="161616" w:themeColor="background1" w:themeShade="1A"/>
          <w:sz w:val="22"/>
          <w:szCs w:val="22"/>
          <w:lang w:val="es-ES_tradnl"/>
        </w:rPr>
        <w:t>Concepto</w:t>
      </w:r>
      <w:r w:rsidR="006559E3" w:rsidRPr="00515D32">
        <w:rPr>
          <w:rFonts w:ascii="Arial" w:hAnsi="Arial" w:cs="Arial"/>
          <w:b/>
          <w:bCs/>
          <w:color w:val="161616" w:themeColor="background1" w:themeShade="1A"/>
          <w:sz w:val="22"/>
          <w:szCs w:val="22"/>
          <w:lang w:val="es-ES_tradnl"/>
        </w:rPr>
        <w:t xml:space="preserve"> </w:t>
      </w:r>
      <w:r w:rsidRPr="00515D32">
        <w:rPr>
          <w:rFonts w:ascii="Arial" w:hAnsi="Arial" w:cs="Arial"/>
          <w:b/>
          <w:bCs/>
          <w:color w:val="161616" w:themeColor="background1" w:themeShade="1A"/>
          <w:sz w:val="22"/>
          <w:szCs w:val="22"/>
          <w:lang w:val="es-ES_tradnl"/>
        </w:rPr>
        <w:t>C</w:t>
      </w:r>
      <w:r w:rsidR="00766A70" w:rsidRPr="00515D32">
        <w:rPr>
          <w:rFonts w:ascii="Arial" w:hAnsi="Arial" w:cs="Arial"/>
          <w:b/>
          <w:bCs/>
          <w:color w:val="161616" w:themeColor="background1" w:themeShade="1A"/>
          <w:sz w:val="22"/>
          <w:szCs w:val="22"/>
          <w:lang w:val="es-ES_tradnl"/>
        </w:rPr>
        <w:t xml:space="preserve"> </w:t>
      </w:r>
      <w:r w:rsidR="00F301AD" w:rsidRPr="00515D32">
        <w:rPr>
          <w:rFonts w:ascii="Arial" w:hAnsi="Arial" w:cs="Arial"/>
          <w:b/>
          <w:bCs/>
          <w:color w:val="161616" w:themeColor="background1" w:themeShade="1A"/>
          <w:sz w:val="22"/>
          <w:szCs w:val="22"/>
          <w:lang w:val="es-ES_tradnl"/>
        </w:rPr>
        <w:t>–</w:t>
      </w:r>
      <w:r w:rsidR="00766A70" w:rsidRPr="00515D32">
        <w:rPr>
          <w:rFonts w:ascii="Arial" w:hAnsi="Arial" w:cs="Arial"/>
          <w:b/>
          <w:bCs/>
          <w:color w:val="161616" w:themeColor="background1" w:themeShade="1A"/>
          <w:sz w:val="22"/>
          <w:szCs w:val="22"/>
          <w:lang w:val="es-ES_tradnl"/>
        </w:rPr>
        <w:t xml:space="preserve"> </w:t>
      </w:r>
      <w:r w:rsidR="00FB1520">
        <w:rPr>
          <w:rFonts w:ascii="Arial" w:hAnsi="Arial" w:cs="Arial"/>
          <w:b/>
          <w:bCs/>
          <w:color w:val="161616" w:themeColor="background1" w:themeShade="1A"/>
          <w:sz w:val="22"/>
          <w:szCs w:val="22"/>
          <w:lang w:val="es-ES_tradnl"/>
        </w:rPr>
        <w:t>242</w:t>
      </w:r>
      <w:r w:rsidR="00E81FD0" w:rsidRPr="00515D32">
        <w:rPr>
          <w:rFonts w:ascii="Arial" w:hAnsi="Arial" w:cs="Arial"/>
          <w:b/>
          <w:bCs/>
          <w:color w:val="161616" w:themeColor="background1" w:themeShade="1A"/>
          <w:sz w:val="22"/>
          <w:szCs w:val="22"/>
          <w:lang w:val="es-ES_tradnl"/>
        </w:rPr>
        <w:t xml:space="preserve"> </w:t>
      </w:r>
      <w:r w:rsidRPr="00515D32">
        <w:rPr>
          <w:rFonts w:ascii="Arial" w:hAnsi="Arial" w:cs="Arial"/>
          <w:b/>
          <w:bCs/>
          <w:color w:val="161616" w:themeColor="background1" w:themeShade="1A"/>
          <w:sz w:val="22"/>
          <w:szCs w:val="22"/>
          <w:lang w:val="es-ES_tradnl"/>
        </w:rPr>
        <w:t>de 202</w:t>
      </w:r>
      <w:r w:rsidR="00DC02B2" w:rsidRPr="00515D32">
        <w:rPr>
          <w:rFonts w:ascii="Arial" w:hAnsi="Arial" w:cs="Arial"/>
          <w:b/>
          <w:bCs/>
          <w:color w:val="161616" w:themeColor="background1" w:themeShade="1A"/>
          <w:sz w:val="22"/>
          <w:szCs w:val="22"/>
          <w:lang w:val="es-ES_tradnl"/>
        </w:rPr>
        <w:t>2</w:t>
      </w:r>
    </w:p>
    <w:p w14:paraId="3C57C781" w14:textId="77777777" w:rsidR="00FE4C26" w:rsidRPr="00515D32" w:rsidRDefault="00FE4C26" w:rsidP="0022167B">
      <w:pPr>
        <w:ind w:left="2824" w:hanging="2818"/>
        <w:jc w:val="both"/>
        <w:rPr>
          <w:rFonts w:ascii="Arial" w:eastAsia="Calibri" w:hAnsi="Arial" w:cs="Arial"/>
          <w:b/>
          <w:noProof/>
          <w:color w:val="161616" w:themeColor="background1" w:themeShade="1A"/>
          <w:sz w:val="22"/>
          <w:szCs w:val="22"/>
          <w:lang w:val="es-ES_tradnl" w:eastAsia="en-US"/>
        </w:rPr>
      </w:pPr>
    </w:p>
    <w:p w14:paraId="18EF2AD1" w14:textId="6BBB975B" w:rsidR="0076432E" w:rsidRPr="0007624E" w:rsidRDefault="00E54365" w:rsidP="0022167B">
      <w:pPr>
        <w:ind w:left="2824" w:hanging="2818"/>
        <w:jc w:val="both"/>
        <w:rPr>
          <w:rFonts w:ascii="Arial" w:eastAsia="Calibri" w:hAnsi="Arial" w:cs="Arial"/>
          <w:sz w:val="22"/>
          <w:lang w:val="es-ES_tradnl"/>
        </w:rPr>
      </w:pPr>
      <w:r w:rsidRPr="00515D32">
        <w:rPr>
          <w:rFonts w:ascii="Arial" w:eastAsia="Calibri" w:hAnsi="Arial" w:cs="Arial"/>
          <w:b/>
          <w:noProof/>
          <w:color w:val="161616" w:themeColor="background1" w:themeShade="1A"/>
          <w:sz w:val="22"/>
          <w:szCs w:val="22"/>
          <w:lang w:val="es-ES_tradnl" w:eastAsia="en-US"/>
        </w:rPr>
        <w:t>Temas</w:t>
      </w:r>
      <w:r w:rsidRPr="00515D32">
        <w:rPr>
          <w:rFonts w:ascii="Arial" w:eastAsia="Calibri" w:hAnsi="Arial" w:cs="Arial"/>
          <w:bCs/>
          <w:noProof/>
          <w:color w:val="161616" w:themeColor="background1" w:themeShade="1A"/>
          <w:sz w:val="22"/>
          <w:szCs w:val="22"/>
          <w:lang w:val="es-ES_tradnl" w:eastAsia="en-US"/>
        </w:rPr>
        <w:t xml:space="preserve">: </w:t>
      </w:r>
      <w:r w:rsidRPr="00515D32">
        <w:rPr>
          <w:rFonts w:ascii="Arial" w:eastAsia="Calibri" w:hAnsi="Arial" w:cs="Arial"/>
          <w:bCs/>
          <w:noProof/>
          <w:color w:val="161616" w:themeColor="background1" w:themeShade="1A"/>
          <w:sz w:val="22"/>
          <w:szCs w:val="22"/>
          <w:lang w:val="es-ES_tradnl" w:eastAsia="en-US"/>
        </w:rPr>
        <w:tab/>
      </w:r>
      <w:r w:rsidR="004E4C0A">
        <w:rPr>
          <w:rFonts w:ascii="Arial" w:eastAsia="Calibri" w:hAnsi="Arial" w:cs="Arial"/>
          <w:bCs/>
          <w:sz w:val="22"/>
          <w:lang w:val="es-ES_tradnl"/>
        </w:rPr>
        <w:t xml:space="preserve">DOCUMENTOS TIPO </w:t>
      </w:r>
      <w:r w:rsidR="007168C5" w:rsidRPr="007168C5">
        <w:rPr>
          <w:rFonts w:ascii="Arial" w:eastAsia="Calibri" w:hAnsi="Arial" w:cs="Arial"/>
          <w:bCs/>
          <w:color w:val="161616" w:themeColor="background1" w:themeShade="1A"/>
          <w:sz w:val="22"/>
          <w:szCs w:val="22"/>
          <w:lang w:val="es-ES_tradnl"/>
        </w:rPr>
        <w:t>–</w:t>
      </w:r>
      <w:r w:rsidR="007168C5">
        <w:rPr>
          <w:rFonts w:ascii="Arial" w:eastAsia="Calibri" w:hAnsi="Arial" w:cs="Arial"/>
          <w:bCs/>
          <w:color w:val="161616" w:themeColor="background1" w:themeShade="1A"/>
          <w:sz w:val="22"/>
          <w:szCs w:val="22"/>
          <w:lang w:val="es-ES_tradnl"/>
        </w:rPr>
        <w:t xml:space="preserve"> </w:t>
      </w:r>
      <w:r w:rsidR="004E4C0A">
        <w:rPr>
          <w:rFonts w:ascii="Arial" w:eastAsia="Calibri" w:hAnsi="Arial" w:cs="Arial"/>
          <w:bCs/>
          <w:color w:val="161616" w:themeColor="background1" w:themeShade="1A"/>
          <w:sz w:val="22"/>
          <w:szCs w:val="22"/>
          <w:lang w:val="es-ES_tradnl"/>
        </w:rPr>
        <w:t xml:space="preserve">Obligatoriedad </w:t>
      </w:r>
      <w:r w:rsidR="004E4C0A" w:rsidRPr="007168C5">
        <w:rPr>
          <w:rFonts w:ascii="Arial" w:eastAsia="Calibri" w:hAnsi="Arial" w:cs="Arial"/>
          <w:bCs/>
          <w:color w:val="161616" w:themeColor="background1" w:themeShade="1A"/>
          <w:sz w:val="22"/>
          <w:szCs w:val="22"/>
          <w:lang w:val="es-ES_tradnl"/>
        </w:rPr>
        <w:t>–</w:t>
      </w:r>
      <w:r w:rsidR="004E4C0A">
        <w:rPr>
          <w:rFonts w:ascii="Arial" w:eastAsia="Calibri" w:hAnsi="Arial" w:cs="Arial"/>
          <w:bCs/>
          <w:color w:val="161616" w:themeColor="background1" w:themeShade="1A"/>
          <w:sz w:val="22"/>
          <w:szCs w:val="22"/>
          <w:lang w:val="es-ES_tradnl"/>
        </w:rPr>
        <w:t xml:space="preserve"> Implementación </w:t>
      </w:r>
      <w:r w:rsidR="007168C5">
        <w:rPr>
          <w:rFonts w:ascii="Arial" w:eastAsia="Calibri" w:hAnsi="Arial" w:cs="Arial"/>
          <w:bCs/>
          <w:color w:val="161616" w:themeColor="background1" w:themeShade="1A"/>
          <w:sz w:val="22"/>
          <w:szCs w:val="22"/>
          <w:lang w:val="es-ES_tradnl"/>
        </w:rPr>
        <w:t xml:space="preserve">/ </w:t>
      </w:r>
      <w:r w:rsidR="0007624E" w:rsidRPr="0007624E">
        <w:rPr>
          <w:rFonts w:ascii="Arial" w:eastAsia="Calibri" w:hAnsi="Arial" w:cs="Arial"/>
          <w:sz w:val="22"/>
          <w:lang w:val="es-ES_tradnl"/>
        </w:rPr>
        <w:t>DOCUMENTOS TIPO – Infraestructura social – Sector cultura, recreación y deporte</w:t>
      </w:r>
      <w:r w:rsidR="004E4C0A">
        <w:rPr>
          <w:rFonts w:ascii="Arial" w:eastAsia="Calibri" w:hAnsi="Arial" w:cs="Arial"/>
          <w:bCs/>
          <w:sz w:val="22"/>
          <w:lang w:val="es-ES_tradnl"/>
        </w:rPr>
        <w:t xml:space="preserve"> / </w:t>
      </w:r>
      <w:r w:rsidR="0007624E" w:rsidRPr="0007624E">
        <w:rPr>
          <w:rFonts w:ascii="Arial" w:hAnsi="Arial" w:cs="Arial"/>
          <w:color w:val="000000" w:themeColor="text1"/>
          <w:sz w:val="22"/>
          <w:lang w:val="es-ES_tradnl"/>
        </w:rPr>
        <w:t xml:space="preserve">MATRIZ 1 – EXPERIENCIA – Infraestructura </w:t>
      </w:r>
      <w:r w:rsidR="0007624E" w:rsidRPr="0007624E">
        <w:rPr>
          <w:rFonts w:ascii="Arial" w:eastAsia="Calibri" w:hAnsi="Arial" w:cs="Arial"/>
          <w:sz w:val="22"/>
          <w:lang w:val="es-ES_tradnl"/>
        </w:rPr>
        <w:t>social –Sector cultura, recreación y deporte.</w:t>
      </w:r>
    </w:p>
    <w:p w14:paraId="6371265A" w14:textId="77777777" w:rsidR="004E4C0A" w:rsidRPr="00515D32" w:rsidRDefault="004E4C0A" w:rsidP="0022167B">
      <w:pPr>
        <w:ind w:left="2824" w:hanging="2818"/>
        <w:jc w:val="both"/>
        <w:rPr>
          <w:rFonts w:ascii="Arial" w:eastAsia="Calibri" w:hAnsi="Arial" w:cs="Arial"/>
          <w:bCs/>
          <w:noProof/>
          <w:color w:val="161616" w:themeColor="background1" w:themeShade="1A"/>
          <w:sz w:val="22"/>
          <w:szCs w:val="22"/>
          <w:lang w:val="es-ES_tradnl" w:eastAsia="en-US"/>
        </w:rPr>
      </w:pPr>
    </w:p>
    <w:p w14:paraId="30A873A7" w14:textId="21A62850" w:rsidR="00E54365" w:rsidRPr="00515D32" w:rsidRDefault="00E54365" w:rsidP="0022167B">
      <w:pPr>
        <w:ind w:left="2835" w:hanging="2835"/>
        <w:jc w:val="both"/>
        <w:rPr>
          <w:rFonts w:ascii="Arial" w:eastAsia="Calibri" w:hAnsi="Arial" w:cs="Arial"/>
          <w:bCs/>
          <w:noProof/>
          <w:color w:val="161616" w:themeColor="background1" w:themeShade="1A"/>
          <w:sz w:val="22"/>
          <w:szCs w:val="22"/>
          <w:lang w:val="es-ES_tradnl" w:eastAsia="en-US"/>
        </w:rPr>
      </w:pPr>
      <w:r w:rsidRPr="00515D32">
        <w:rPr>
          <w:rFonts w:ascii="Arial" w:eastAsia="Calibri" w:hAnsi="Arial" w:cs="Arial"/>
          <w:b/>
          <w:noProof/>
          <w:color w:val="161616" w:themeColor="background1" w:themeShade="1A"/>
          <w:sz w:val="22"/>
          <w:szCs w:val="22"/>
          <w:lang w:val="es-ES_tradnl" w:eastAsia="en-US"/>
        </w:rPr>
        <w:t>Radicación</w:t>
      </w:r>
      <w:r w:rsidRPr="00515D32">
        <w:rPr>
          <w:rFonts w:ascii="Arial" w:eastAsia="Calibri" w:hAnsi="Arial" w:cs="Arial"/>
          <w:bCs/>
          <w:noProof/>
          <w:color w:val="161616" w:themeColor="background1" w:themeShade="1A"/>
          <w:sz w:val="22"/>
          <w:szCs w:val="22"/>
          <w:lang w:val="es-ES_tradnl" w:eastAsia="en-US"/>
        </w:rPr>
        <w:t>:</w:t>
      </w:r>
      <w:r w:rsidRPr="00515D32">
        <w:rPr>
          <w:rFonts w:ascii="Arial" w:eastAsia="Calibri" w:hAnsi="Arial" w:cs="Arial"/>
          <w:bCs/>
          <w:noProof/>
          <w:color w:val="161616" w:themeColor="background1" w:themeShade="1A"/>
          <w:sz w:val="22"/>
          <w:szCs w:val="22"/>
          <w:lang w:val="es-ES_tradnl" w:eastAsia="en-US"/>
        </w:rPr>
        <w:tab/>
        <w:t>Respuesta a consulta</w:t>
      </w:r>
      <w:r w:rsidR="00FB5E3B" w:rsidRPr="00515D32">
        <w:rPr>
          <w:rFonts w:ascii="Arial" w:eastAsia="Calibri" w:hAnsi="Arial" w:cs="Arial"/>
          <w:bCs/>
          <w:noProof/>
          <w:color w:val="161616" w:themeColor="background1" w:themeShade="1A"/>
          <w:sz w:val="22"/>
          <w:szCs w:val="22"/>
          <w:lang w:val="es-ES_tradnl" w:eastAsia="en-US"/>
        </w:rPr>
        <w:t xml:space="preserve"> </w:t>
      </w:r>
      <w:r w:rsidR="004E4C0A" w:rsidRPr="004E4C0A">
        <w:rPr>
          <w:rFonts w:ascii="Arial" w:eastAsia="Calibri" w:hAnsi="Arial" w:cs="Arial"/>
          <w:bCs/>
          <w:noProof/>
          <w:color w:val="161616" w:themeColor="background1" w:themeShade="1A"/>
          <w:sz w:val="22"/>
          <w:szCs w:val="22"/>
          <w:lang w:val="es-ES_tradnl" w:eastAsia="en-US"/>
        </w:rPr>
        <w:t>P20220316002595</w:t>
      </w:r>
    </w:p>
    <w:p w14:paraId="49699107" w14:textId="77777777" w:rsidR="00E54365" w:rsidRPr="00515D32" w:rsidRDefault="00E54365" w:rsidP="0022167B">
      <w:pPr>
        <w:rPr>
          <w:rFonts w:ascii="Arial" w:hAnsi="Arial" w:cs="Arial"/>
          <w:color w:val="161616" w:themeColor="background1" w:themeShade="1A"/>
          <w:sz w:val="22"/>
          <w:szCs w:val="22"/>
          <w:lang w:val="es-ES_tradnl"/>
        </w:rPr>
      </w:pPr>
    </w:p>
    <w:p w14:paraId="71ED9EB2" w14:textId="0EF5B13A" w:rsidR="00E54365" w:rsidRDefault="00E54365" w:rsidP="00AD33A7">
      <w:pPr>
        <w:spacing w:line="276" w:lineRule="auto"/>
        <w:rPr>
          <w:rFonts w:ascii="Arial" w:hAnsi="Arial" w:cs="Arial"/>
          <w:sz w:val="22"/>
        </w:rPr>
      </w:pPr>
      <w:r w:rsidRPr="009412C0">
        <w:rPr>
          <w:rFonts w:ascii="Arial" w:hAnsi="Arial" w:cs="Arial"/>
          <w:sz w:val="22"/>
        </w:rPr>
        <w:t>Estimad</w:t>
      </w:r>
      <w:r w:rsidR="004E5A0D" w:rsidRPr="009412C0">
        <w:rPr>
          <w:rFonts w:ascii="Arial" w:hAnsi="Arial" w:cs="Arial"/>
          <w:sz w:val="22"/>
        </w:rPr>
        <w:t>o</w:t>
      </w:r>
      <w:r w:rsidR="007168C5" w:rsidRPr="009412C0">
        <w:rPr>
          <w:rFonts w:ascii="Arial" w:hAnsi="Arial" w:cs="Arial"/>
          <w:sz w:val="22"/>
        </w:rPr>
        <w:t xml:space="preserve"> Señor </w:t>
      </w:r>
      <w:r w:rsidR="004E4C0A" w:rsidRPr="009412C0">
        <w:rPr>
          <w:rFonts w:ascii="Arial" w:hAnsi="Arial" w:cs="Arial"/>
          <w:sz w:val="22"/>
        </w:rPr>
        <w:t>Peña,</w:t>
      </w:r>
    </w:p>
    <w:p w14:paraId="029CBD9D" w14:textId="77777777" w:rsidR="00AD33A7" w:rsidRDefault="00AD33A7" w:rsidP="00AD33A7">
      <w:pPr>
        <w:spacing w:line="276" w:lineRule="auto"/>
        <w:rPr>
          <w:rFonts w:ascii="Arial" w:hAnsi="Arial" w:cs="Arial"/>
          <w:sz w:val="22"/>
        </w:rPr>
      </w:pPr>
    </w:p>
    <w:p w14:paraId="0AE93D33" w14:textId="4159F6FC" w:rsidR="009412C0" w:rsidRDefault="00E54365" w:rsidP="00AD33A7">
      <w:pPr>
        <w:spacing w:line="276" w:lineRule="auto"/>
        <w:jc w:val="both"/>
        <w:rPr>
          <w:rFonts w:ascii="Arial" w:hAnsi="Arial" w:cs="Arial"/>
          <w:sz w:val="22"/>
        </w:rPr>
      </w:pPr>
      <w:r w:rsidRPr="009412C0">
        <w:rPr>
          <w:rFonts w:ascii="Arial" w:hAnsi="Arial" w:cs="Arial"/>
          <w:sz w:val="22"/>
        </w:rPr>
        <w:t xml:space="preserve">En ejercicio de la competencia otorgada por el numeral 8 del artículo 11 y el numeral 5 del artículo 3 del Decreto Ley 4170 de 2011, la Agencia Nacional de Contratación Pública− Colombia Compra Eficiente responde su consulta </w:t>
      </w:r>
      <w:r w:rsidR="00D23102" w:rsidRPr="009412C0">
        <w:rPr>
          <w:rFonts w:ascii="Arial" w:hAnsi="Arial" w:cs="Arial"/>
          <w:sz w:val="22"/>
        </w:rPr>
        <w:t>de fecha 16 de marzo de 2022.</w:t>
      </w:r>
    </w:p>
    <w:p w14:paraId="1FACE832" w14:textId="77777777" w:rsidR="00AD33A7" w:rsidRDefault="00AD33A7" w:rsidP="00AD33A7">
      <w:pPr>
        <w:spacing w:line="276" w:lineRule="auto"/>
        <w:jc w:val="both"/>
        <w:rPr>
          <w:rFonts w:ascii="Arial" w:hAnsi="Arial" w:cs="Arial"/>
          <w:b/>
          <w:color w:val="161616" w:themeColor="background1" w:themeShade="1A"/>
          <w:sz w:val="22"/>
          <w:szCs w:val="22"/>
          <w:lang w:val="es-ES_tradnl"/>
        </w:rPr>
      </w:pPr>
    </w:p>
    <w:p w14:paraId="4CDB27A1" w14:textId="5222E4B5" w:rsidR="00FB5E3B" w:rsidRDefault="00E54365" w:rsidP="00AD33A7">
      <w:pPr>
        <w:spacing w:line="276" w:lineRule="auto"/>
        <w:jc w:val="both"/>
        <w:rPr>
          <w:rFonts w:ascii="Arial" w:hAnsi="Arial" w:cs="Arial"/>
          <w:b/>
          <w:color w:val="161616" w:themeColor="background1" w:themeShade="1A"/>
          <w:sz w:val="22"/>
          <w:szCs w:val="22"/>
          <w:lang w:val="es-ES_tradnl"/>
        </w:rPr>
      </w:pPr>
      <w:r w:rsidRPr="00515D32">
        <w:rPr>
          <w:rFonts w:ascii="Arial" w:hAnsi="Arial" w:cs="Arial"/>
          <w:b/>
          <w:color w:val="161616" w:themeColor="background1" w:themeShade="1A"/>
          <w:sz w:val="22"/>
          <w:szCs w:val="22"/>
          <w:lang w:val="es-ES_tradnl"/>
        </w:rPr>
        <w:t xml:space="preserve">1. Problema planteado </w:t>
      </w:r>
    </w:p>
    <w:p w14:paraId="13CA80B4" w14:textId="77777777" w:rsidR="00AD33A7" w:rsidRDefault="00AD33A7" w:rsidP="00AD33A7">
      <w:pPr>
        <w:spacing w:line="276" w:lineRule="auto"/>
        <w:jc w:val="both"/>
        <w:rPr>
          <w:rFonts w:ascii="Arial" w:hAnsi="Arial" w:cs="Arial"/>
          <w:color w:val="161616" w:themeColor="background1" w:themeShade="1A"/>
          <w:sz w:val="22"/>
          <w:szCs w:val="22"/>
          <w:lang w:val="es-ES_tradnl"/>
        </w:rPr>
      </w:pPr>
    </w:p>
    <w:p w14:paraId="096312AE" w14:textId="77777777" w:rsidR="005D6EBD" w:rsidRDefault="00FB5E3B" w:rsidP="0007624E">
      <w:pPr>
        <w:spacing w:line="276" w:lineRule="auto"/>
        <w:jc w:val="both"/>
        <w:rPr>
          <w:rFonts w:ascii="Arial" w:hAnsi="Arial" w:cs="Arial"/>
          <w:color w:val="161616" w:themeColor="background1" w:themeShade="1A"/>
          <w:sz w:val="22"/>
          <w:szCs w:val="22"/>
          <w:lang w:val="es-ES_tradnl"/>
        </w:rPr>
      </w:pPr>
      <w:r w:rsidRPr="00515D32">
        <w:rPr>
          <w:rFonts w:ascii="Arial" w:hAnsi="Arial" w:cs="Arial"/>
          <w:color w:val="161616" w:themeColor="background1" w:themeShade="1A"/>
          <w:sz w:val="22"/>
          <w:szCs w:val="22"/>
          <w:lang w:val="es-ES_tradnl"/>
        </w:rPr>
        <w:t xml:space="preserve">Usted </w:t>
      </w:r>
      <w:r w:rsidR="00EF64D8" w:rsidRPr="00515D32">
        <w:rPr>
          <w:rFonts w:ascii="Arial" w:hAnsi="Arial" w:cs="Arial"/>
          <w:color w:val="161616" w:themeColor="background1" w:themeShade="1A"/>
          <w:sz w:val="22"/>
          <w:szCs w:val="22"/>
          <w:lang w:val="es-ES_tradnl"/>
        </w:rPr>
        <w:t>formula</w:t>
      </w:r>
      <w:r w:rsidRPr="00515D32">
        <w:rPr>
          <w:rFonts w:ascii="Arial" w:hAnsi="Arial" w:cs="Arial"/>
          <w:color w:val="161616" w:themeColor="background1" w:themeShade="1A"/>
          <w:sz w:val="22"/>
          <w:szCs w:val="22"/>
          <w:lang w:val="es-ES_tradnl"/>
        </w:rPr>
        <w:t xml:space="preserve"> la siguiente consulta</w:t>
      </w:r>
      <w:r w:rsidR="00A74544" w:rsidRPr="00515D32">
        <w:rPr>
          <w:rFonts w:ascii="Arial" w:hAnsi="Arial" w:cs="Arial"/>
          <w:color w:val="161616" w:themeColor="background1" w:themeShade="1A"/>
          <w:sz w:val="22"/>
          <w:szCs w:val="22"/>
          <w:lang w:val="es-ES_tradnl"/>
        </w:rPr>
        <w:t>:</w:t>
      </w:r>
      <w:r w:rsidR="00880D11" w:rsidRPr="00515D32">
        <w:rPr>
          <w:rFonts w:ascii="Arial" w:hAnsi="Arial" w:cs="Arial"/>
          <w:color w:val="161616" w:themeColor="background1" w:themeShade="1A"/>
          <w:sz w:val="22"/>
          <w:szCs w:val="22"/>
          <w:lang w:val="es-ES_tradnl"/>
        </w:rPr>
        <w:t xml:space="preserve"> </w:t>
      </w:r>
    </w:p>
    <w:p w14:paraId="296F703A" w14:textId="77777777" w:rsidR="005D6EBD" w:rsidRDefault="005D6EBD" w:rsidP="0007624E">
      <w:pPr>
        <w:spacing w:line="276" w:lineRule="auto"/>
        <w:jc w:val="both"/>
        <w:rPr>
          <w:rFonts w:ascii="Arial" w:hAnsi="Arial" w:cs="Arial"/>
          <w:color w:val="161616" w:themeColor="background1" w:themeShade="1A"/>
          <w:sz w:val="22"/>
          <w:szCs w:val="22"/>
          <w:lang w:val="es-ES_tradnl"/>
        </w:rPr>
      </w:pPr>
    </w:p>
    <w:p w14:paraId="122CAC42" w14:textId="38D04838" w:rsidR="00074D1E" w:rsidRDefault="00B94548" w:rsidP="008A0CF3">
      <w:pPr>
        <w:ind w:left="709" w:right="709"/>
        <w:jc w:val="both"/>
        <w:rPr>
          <w:rFonts w:ascii="Arial" w:hAnsi="Arial" w:cs="Arial"/>
          <w:bCs/>
          <w:sz w:val="21"/>
          <w:szCs w:val="21"/>
        </w:rPr>
      </w:pPr>
      <w:r w:rsidRPr="00494663">
        <w:rPr>
          <w:rFonts w:ascii="Arial" w:hAnsi="Arial" w:cs="Arial"/>
          <w:bCs/>
          <w:sz w:val="21"/>
          <w:szCs w:val="21"/>
        </w:rPr>
        <w:t>«</w:t>
      </w:r>
      <w:r w:rsidR="00060D6D" w:rsidRPr="00494663">
        <w:rPr>
          <w:rFonts w:ascii="Arial" w:hAnsi="Arial" w:cs="Arial"/>
          <w:bCs/>
          <w:sz w:val="21"/>
          <w:szCs w:val="21"/>
        </w:rPr>
        <w:t>[…]</w:t>
      </w:r>
      <w:r w:rsidR="004E4C0A" w:rsidRPr="00494663">
        <w:rPr>
          <w:rFonts w:ascii="Arial" w:hAnsi="Arial" w:cs="Arial"/>
          <w:bCs/>
          <w:sz w:val="21"/>
          <w:szCs w:val="21"/>
        </w:rPr>
        <w:t xml:space="preserve"> La presente consulta es respecto al proceso de contratación para una licitación de mantenimiento a infraestructura deportiva</w:t>
      </w:r>
      <w:r w:rsidR="0007624E">
        <w:rPr>
          <w:rFonts w:ascii="Arial" w:hAnsi="Arial" w:cs="Arial"/>
          <w:bCs/>
          <w:sz w:val="21"/>
          <w:szCs w:val="21"/>
        </w:rPr>
        <w:t xml:space="preserve">. </w:t>
      </w:r>
      <w:r w:rsidR="004E4C0A" w:rsidRPr="00494663">
        <w:rPr>
          <w:rFonts w:ascii="Arial" w:hAnsi="Arial" w:cs="Arial"/>
          <w:bCs/>
          <w:sz w:val="21"/>
          <w:szCs w:val="21"/>
        </w:rPr>
        <w:t xml:space="preserve">Ya que según la norma a partir del 1 de abril para infraestructura deportiva empiezan a regir los pliegos tipos pero no </w:t>
      </w:r>
      <w:proofErr w:type="spellStart"/>
      <w:r w:rsidR="004E4C0A" w:rsidRPr="00494663">
        <w:rPr>
          <w:rFonts w:ascii="Arial" w:hAnsi="Arial" w:cs="Arial"/>
          <w:bCs/>
          <w:sz w:val="21"/>
          <w:szCs w:val="21"/>
        </w:rPr>
        <w:t>se</w:t>
      </w:r>
      <w:proofErr w:type="spellEnd"/>
      <w:r w:rsidR="004E4C0A" w:rsidRPr="00494663">
        <w:rPr>
          <w:rFonts w:ascii="Arial" w:hAnsi="Arial" w:cs="Arial"/>
          <w:bCs/>
          <w:sz w:val="21"/>
          <w:szCs w:val="21"/>
        </w:rPr>
        <w:t xml:space="preserve"> si en el caso de mantenimiento también está aplique o solo para construcción. Cabe resaltar que el valor a contratar es grande por lo que va por licitación</w:t>
      </w:r>
      <w:r w:rsidR="00EA04BE" w:rsidRPr="00494663">
        <w:rPr>
          <w:rFonts w:ascii="Arial" w:hAnsi="Arial" w:cs="Arial"/>
          <w:bCs/>
          <w:sz w:val="21"/>
          <w:szCs w:val="21"/>
        </w:rPr>
        <w:t>»</w:t>
      </w:r>
    </w:p>
    <w:p w14:paraId="00A4AB3B" w14:textId="77777777" w:rsidR="0007624E" w:rsidRPr="00494663" w:rsidRDefault="0007624E" w:rsidP="0007624E">
      <w:pPr>
        <w:spacing w:line="276" w:lineRule="auto"/>
        <w:jc w:val="both"/>
        <w:rPr>
          <w:rFonts w:ascii="Arial" w:hAnsi="Arial" w:cs="Arial"/>
          <w:bCs/>
          <w:sz w:val="21"/>
          <w:szCs w:val="21"/>
        </w:rPr>
      </w:pPr>
    </w:p>
    <w:p w14:paraId="7D9C52D1" w14:textId="3F0571C4" w:rsidR="00773BAA" w:rsidRDefault="00E54365" w:rsidP="00773BAA">
      <w:pPr>
        <w:spacing w:line="276" w:lineRule="auto"/>
        <w:rPr>
          <w:rFonts w:ascii="Arial" w:hAnsi="Arial" w:cs="Arial"/>
          <w:b/>
          <w:color w:val="161616" w:themeColor="background1" w:themeShade="1A"/>
          <w:sz w:val="22"/>
          <w:szCs w:val="22"/>
          <w:lang w:val="es-ES_tradnl"/>
        </w:rPr>
      </w:pPr>
      <w:r w:rsidRPr="00515D32">
        <w:rPr>
          <w:rFonts w:ascii="Arial" w:hAnsi="Arial" w:cs="Arial"/>
          <w:b/>
          <w:color w:val="161616" w:themeColor="background1" w:themeShade="1A"/>
          <w:sz w:val="22"/>
          <w:szCs w:val="22"/>
          <w:lang w:val="es-ES_tradnl"/>
        </w:rPr>
        <w:t xml:space="preserve">2. Consideraciones </w:t>
      </w:r>
    </w:p>
    <w:p w14:paraId="20481282" w14:textId="229F53E0" w:rsidR="00097F4E" w:rsidRDefault="004D54D1" w:rsidP="00EE70E5">
      <w:pPr>
        <w:spacing w:before="240" w:line="276" w:lineRule="auto"/>
        <w:jc w:val="both"/>
        <w:rPr>
          <w:rFonts w:ascii="Arial" w:hAnsi="Arial" w:cs="Arial"/>
          <w:bCs/>
          <w:sz w:val="22"/>
        </w:rPr>
      </w:pPr>
      <w:r>
        <w:rPr>
          <w:rFonts w:ascii="Arial" w:hAnsi="Arial" w:cs="Arial"/>
          <w:bCs/>
          <w:sz w:val="22"/>
        </w:rPr>
        <w:lastRenderedPageBreak/>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4" w:name="_Hlk61701014"/>
      <w:bookmarkStart w:id="5" w:name="_Hlk62136649"/>
      <w:r>
        <w:rPr>
          <w:rFonts w:ascii="Arial" w:hAnsi="Arial" w:cs="Arial"/>
          <w:bCs/>
          <w:sz w:val="22"/>
        </w:rPr>
        <w:t xml:space="preserve"> </w:t>
      </w:r>
      <w:r>
        <w:rPr>
          <w:rFonts w:ascii="Arial" w:hAnsi="Arial" w:cs="Arial"/>
          <w:sz w:val="22"/>
          <w:lang w:val="es-ES"/>
        </w:rPr>
        <w:t xml:space="preserve">Es necesario tener en cuenta que </w:t>
      </w:r>
      <w:bookmarkStart w:id="6" w:name="_Hlk61026958"/>
      <w:r>
        <w:rPr>
          <w:rFonts w:ascii="Arial" w:hAnsi="Arial" w:cs="Arial"/>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w:t>
      </w:r>
    </w:p>
    <w:p w14:paraId="11886278" w14:textId="77777777" w:rsidR="004D54D1" w:rsidRDefault="004D54D1" w:rsidP="008A0CF3">
      <w:pPr>
        <w:spacing w:before="120" w:line="276" w:lineRule="auto"/>
        <w:ind w:firstLine="709"/>
        <w:jc w:val="both"/>
        <w:rPr>
          <w:rFonts w:ascii="Arial" w:hAnsi="Arial" w:cs="Arial"/>
          <w:sz w:val="22"/>
          <w:lang w:val="es-ES"/>
        </w:rPr>
      </w:pPr>
      <w:r>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Pr>
          <w:vertAlign w:val="superscript"/>
        </w:rPr>
        <w:footnoteReference w:id="1"/>
      </w:r>
      <w:r>
        <w:rPr>
          <w:rFonts w:ascii="Arial" w:hAnsi="Arial" w:cs="Arial"/>
          <w:sz w:val="22"/>
          <w:lang w:val="es-ES"/>
        </w:rPr>
        <w:t xml:space="preserve">. Esta competencia de interpretación de normas generales, por definición, no puede extenderse a la resolución de controversias, ni a brindar asesorías sobre casos puntuales. </w:t>
      </w:r>
      <w:bookmarkEnd w:id="6"/>
      <w:r>
        <w:rPr>
          <w:rFonts w:ascii="Arial" w:hAnsi="Arial" w:cs="Arial"/>
          <w:sz w:val="22"/>
          <w:lang w:val="es-ES"/>
        </w:rPr>
        <w:t xml:space="preserve">Por lo anterior, previo concepto de sus órganos asesores, la solución de estos temas corresponde a la entidad que adelanta el procedimiento de selección y, en caso de conflicto, a las autoridades judiciales, fiscales y disciplinarias. </w:t>
      </w:r>
      <w:bookmarkEnd w:id="4"/>
      <w:bookmarkEnd w:id="5"/>
      <w:r>
        <w:rPr>
          <w:rFonts w:ascii="Arial" w:hAnsi="Arial" w:cs="Arial"/>
          <w:sz w:val="22"/>
          <w:lang w:val="es-ES"/>
        </w:rPr>
        <w:t>En este contexto</w:t>
      </w:r>
      <w:r>
        <w:rPr>
          <w:rFonts w:ascii="Arial" w:eastAsia="Calibri" w:hAnsi="Arial" w:cs="Arial"/>
          <w:color w:val="000000" w:themeColor="text1"/>
          <w:sz w:val="22"/>
        </w:rPr>
        <w:t xml:space="preserve">, </w:t>
      </w:r>
      <w:r>
        <w:rPr>
          <w:rFonts w:ascii="Arial" w:eastAsia="Calibri" w:hAnsi="Arial" w:cs="Arial"/>
          <w:color w:val="000000" w:themeColor="text1"/>
          <w:sz w:val="22"/>
          <w:lang w:val="es-ES"/>
        </w:rPr>
        <w:t xml:space="preserve">la Subdirección –dentro de los límites de sus atribuciones, esto es, </w:t>
      </w:r>
      <w:bookmarkStart w:id="7" w:name="_Hlk61025408"/>
      <w:r>
        <w:rPr>
          <w:rFonts w:ascii="Arial" w:eastAsia="Calibri" w:hAnsi="Arial" w:cs="Arial"/>
          <w:color w:val="000000" w:themeColor="text1"/>
          <w:sz w:val="22"/>
          <w:lang w:val="es-ES"/>
        </w:rPr>
        <w:t>haciendo abstracción del caso particular expuesto por el peticionario</w:t>
      </w:r>
      <w:bookmarkEnd w:id="7"/>
      <w:r>
        <w:rPr>
          <w:rFonts w:ascii="Arial" w:eastAsia="Calibri" w:hAnsi="Arial" w:cs="Arial"/>
          <w:color w:val="000000" w:themeColor="text1"/>
          <w:sz w:val="22"/>
          <w:lang w:val="es-ES"/>
        </w:rPr>
        <w:t>– resolverá la consulta conforme a las normas generales en materia de contratación estatal.</w:t>
      </w:r>
    </w:p>
    <w:p w14:paraId="38364B51" w14:textId="1B87AE4C" w:rsidR="004D54D1" w:rsidRDefault="004D54D1" w:rsidP="008A0CF3">
      <w:pPr>
        <w:spacing w:before="120" w:line="276" w:lineRule="auto"/>
        <w:ind w:firstLine="709"/>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Para estos efectos, la Agencia Nacional de Contratación Pública ‒ Colombia Compra Eficiente, en los conceptos </w:t>
      </w:r>
      <w:r w:rsidR="00370E0A" w:rsidRPr="00370E0A">
        <w:rPr>
          <w:rFonts w:ascii="Arial" w:eastAsia="Calibri" w:hAnsi="Arial" w:cs="Arial"/>
          <w:color w:val="000000" w:themeColor="text1"/>
          <w:sz w:val="22"/>
          <w:szCs w:val="22"/>
        </w:rPr>
        <w:t>en los conceptos del 13, 26 y 27 de agosto de 2019</w:t>
      </w:r>
      <w:r w:rsidR="00370E0A">
        <w:rPr>
          <w:rFonts w:ascii="Arial" w:eastAsia="Calibri" w:hAnsi="Arial" w:cs="Arial"/>
          <w:color w:val="000000" w:themeColor="text1"/>
          <w:sz w:val="22"/>
          <w:szCs w:val="22"/>
        </w:rPr>
        <w:t xml:space="preserve"> </w:t>
      </w:r>
      <w:r w:rsidR="00370E0A" w:rsidRPr="00370E0A">
        <w:rPr>
          <w:rFonts w:ascii="Arial" w:eastAsia="Calibri" w:hAnsi="Arial" w:cs="Arial"/>
          <w:color w:val="000000" w:themeColor="text1"/>
          <w:sz w:val="22"/>
          <w:szCs w:val="22"/>
        </w:rPr>
        <w:t>radicados Nos. 2201913000005811,</w:t>
      </w:r>
      <w:r w:rsidR="00370E0A">
        <w:rPr>
          <w:rFonts w:ascii="Arial" w:eastAsia="Calibri" w:hAnsi="Arial" w:cs="Arial"/>
          <w:color w:val="000000" w:themeColor="text1"/>
          <w:sz w:val="22"/>
          <w:szCs w:val="22"/>
        </w:rPr>
        <w:t xml:space="preserve"> </w:t>
      </w:r>
      <w:r w:rsidR="00370E0A" w:rsidRPr="00370E0A">
        <w:rPr>
          <w:rFonts w:ascii="Arial" w:eastAsia="Calibri" w:hAnsi="Arial" w:cs="Arial"/>
          <w:color w:val="000000" w:themeColor="text1"/>
          <w:sz w:val="22"/>
          <w:szCs w:val="22"/>
        </w:rPr>
        <w:t>2201913000005810, 2201913000006232,</w:t>
      </w:r>
      <w:r w:rsidR="00370E0A">
        <w:rPr>
          <w:rFonts w:ascii="Arial" w:eastAsia="Calibri" w:hAnsi="Arial" w:cs="Arial"/>
          <w:color w:val="000000" w:themeColor="text1"/>
          <w:sz w:val="22"/>
          <w:szCs w:val="22"/>
        </w:rPr>
        <w:t xml:space="preserve"> </w:t>
      </w:r>
      <w:r w:rsidR="00370E0A" w:rsidRPr="00370E0A">
        <w:rPr>
          <w:rFonts w:ascii="Arial" w:eastAsia="Calibri" w:hAnsi="Arial" w:cs="Arial"/>
          <w:color w:val="000000" w:themeColor="text1"/>
          <w:sz w:val="22"/>
          <w:szCs w:val="22"/>
        </w:rPr>
        <w:t>2201913000006284, C-102 del 18 de marzo de 2020, C-144 del 2 de marzo 2020, C-263 del 25 de mayo de 2020</w:t>
      </w:r>
      <w:r w:rsidR="00370E0A">
        <w:rPr>
          <w:rFonts w:ascii="Arial" w:eastAsia="Calibri" w:hAnsi="Arial" w:cs="Arial"/>
          <w:color w:val="000000" w:themeColor="text1"/>
          <w:sz w:val="22"/>
          <w:szCs w:val="22"/>
        </w:rPr>
        <w:t xml:space="preserve">, </w:t>
      </w:r>
      <w:r w:rsidR="00370E0A" w:rsidRPr="00370E0A">
        <w:rPr>
          <w:rFonts w:ascii="Arial" w:eastAsia="Calibri" w:hAnsi="Arial" w:cs="Arial"/>
          <w:color w:val="000000" w:themeColor="text1"/>
          <w:sz w:val="22"/>
          <w:szCs w:val="22"/>
        </w:rPr>
        <w:t>C-421 del 15 de julio de 2020</w:t>
      </w:r>
      <w:r w:rsidR="00370E0A">
        <w:rPr>
          <w:rFonts w:ascii="Arial" w:eastAsia="Calibri" w:hAnsi="Arial" w:cs="Arial"/>
          <w:color w:val="000000" w:themeColor="text1"/>
          <w:sz w:val="22"/>
          <w:szCs w:val="22"/>
        </w:rPr>
        <w:t xml:space="preserve">, </w:t>
      </w:r>
      <w:r>
        <w:rPr>
          <w:rFonts w:ascii="Arial" w:eastAsia="Calibri" w:hAnsi="Arial" w:cs="Arial"/>
          <w:color w:val="000000" w:themeColor="text1"/>
          <w:sz w:val="22"/>
          <w:szCs w:val="22"/>
        </w:rPr>
        <w:t xml:space="preserve">C-645 del 6 de noviembre de 2020, C-673 del 11 de noviembre de 2020, C-692 del 27 de noviembre de 2020, C-778 del 18 de enero de 2021, C-021 del 22 de febrero de 2021, C-064 del 8 de marzo de 2021, C-071 del 17 de marzo de 2021, C-076 del 17 de marzo de 2021, C-375 de 27 de septiembre de 2021, C-536 de 29 de septiembre de 2021, C-719 de 24 de enero de 2022, </w:t>
      </w:r>
      <w:r w:rsidR="00BA24C2">
        <w:rPr>
          <w:rFonts w:ascii="Arial" w:eastAsia="Calibri" w:hAnsi="Arial" w:cs="Arial"/>
          <w:color w:val="000000" w:themeColor="text1"/>
          <w:sz w:val="22"/>
          <w:szCs w:val="22"/>
        </w:rPr>
        <w:t xml:space="preserve">C-090 de 16 de marzo de 2022, </w:t>
      </w:r>
      <w:r>
        <w:rPr>
          <w:rFonts w:ascii="Arial" w:eastAsia="Calibri" w:hAnsi="Arial" w:cs="Arial"/>
          <w:color w:val="000000" w:themeColor="text1"/>
          <w:sz w:val="22"/>
          <w:szCs w:val="22"/>
        </w:rPr>
        <w:t xml:space="preserve">analizó </w:t>
      </w:r>
      <w:r>
        <w:rPr>
          <w:rFonts w:ascii="Arial" w:eastAsia="Calibri" w:hAnsi="Arial" w:cs="Arial"/>
          <w:color w:val="000000" w:themeColor="text1"/>
          <w:sz w:val="22"/>
          <w:lang w:val="es-ES_tradnl"/>
        </w:rPr>
        <w:t>el ámbito de aplicación de los documentos tipo</w:t>
      </w:r>
      <w:r>
        <w:rPr>
          <w:rFonts w:ascii="Arial" w:eastAsia="Calibri" w:hAnsi="Arial" w:cs="Arial"/>
          <w:color w:val="000000" w:themeColor="text1"/>
          <w:sz w:val="22"/>
          <w:szCs w:val="22"/>
        </w:rPr>
        <w:t>. Los argumentos y consideraciones expuestos en los conceptos mencionados se reiteran y se complementan en lo pertinente</w:t>
      </w:r>
      <w:r w:rsidR="00D23102">
        <w:rPr>
          <w:rFonts w:ascii="Arial" w:eastAsia="Calibri" w:hAnsi="Arial" w:cs="Arial"/>
          <w:color w:val="000000" w:themeColor="text1"/>
          <w:sz w:val="22"/>
          <w:szCs w:val="22"/>
        </w:rPr>
        <w:t xml:space="preserve">. </w:t>
      </w:r>
    </w:p>
    <w:p w14:paraId="01306B18" w14:textId="6AF78C9D" w:rsidR="00D23102" w:rsidRDefault="00532B96" w:rsidP="00EE70E5">
      <w:pPr>
        <w:spacing w:before="240" w:line="276" w:lineRule="auto"/>
        <w:jc w:val="both"/>
        <w:rPr>
          <w:rFonts w:ascii="Arial" w:eastAsia="Calibri" w:hAnsi="Arial" w:cs="Arial"/>
          <w:b/>
          <w:sz w:val="22"/>
        </w:rPr>
      </w:pPr>
      <w:r w:rsidRPr="009F1040">
        <w:rPr>
          <w:rFonts w:ascii="Arial" w:eastAsia="Calibri" w:hAnsi="Arial" w:cs="Arial"/>
          <w:b/>
          <w:color w:val="161616" w:themeColor="background1" w:themeShade="1A"/>
          <w:sz w:val="22"/>
          <w:szCs w:val="22"/>
          <w:lang w:val="es-ES_tradnl"/>
        </w:rPr>
        <w:lastRenderedPageBreak/>
        <w:t xml:space="preserve">2.1. </w:t>
      </w:r>
      <w:bookmarkStart w:id="8" w:name="_Hlk75783800"/>
      <w:r w:rsidR="00D23102">
        <w:rPr>
          <w:rFonts w:ascii="Arial" w:eastAsia="Calibri" w:hAnsi="Arial" w:cs="Arial"/>
          <w:b/>
          <w:sz w:val="22"/>
        </w:rPr>
        <w:t xml:space="preserve">Ámbito de aplicación, obligatoriedad e </w:t>
      </w:r>
      <w:r w:rsidR="00625CCD">
        <w:rPr>
          <w:rFonts w:ascii="Arial" w:eastAsia="Calibri" w:hAnsi="Arial" w:cs="Arial"/>
          <w:b/>
          <w:sz w:val="22"/>
        </w:rPr>
        <w:t xml:space="preserve">implementación </w:t>
      </w:r>
      <w:r w:rsidR="00D23102">
        <w:rPr>
          <w:rFonts w:ascii="Arial" w:eastAsia="Calibri" w:hAnsi="Arial" w:cs="Arial"/>
          <w:b/>
          <w:sz w:val="22"/>
        </w:rPr>
        <w:t xml:space="preserve">de los documentos tipo </w:t>
      </w:r>
    </w:p>
    <w:p w14:paraId="4E91C3FE" w14:textId="26DE5F8E" w:rsidR="00D23102" w:rsidRDefault="00D23102" w:rsidP="00EE70E5">
      <w:pPr>
        <w:spacing w:before="240" w:line="276" w:lineRule="auto"/>
        <w:jc w:val="both"/>
        <w:rPr>
          <w:rFonts w:ascii="Arial" w:hAnsi="Arial" w:cs="Arial"/>
          <w:color w:val="0D0D0D"/>
          <w:sz w:val="22"/>
          <w:bdr w:val="none" w:sz="0" w:space="0" w:color="auto" w:frame="1"/>
          <w:lang w:eastAsia="es-CO"/>
        </w:rPr>
      </w:pPr>
      <w:r>
        <w:rPr>
          <w:rFonts w:ascii="Arial" w:hAnsi="Arial" w:cs="Arial"/>
          <w:color w:val="0D0D0D"/>
          <w:sz w:val="22"/>
          <w:bdr w:val="none" w:sz="0" w:space="0" w:color="auto" w:frame="1"/>
          <w:lang w:eastAsia="es-CO"/>
        </w:rPr>
        <w:t>Los pliegos tipo surgen con la expedición de la Ley 1150 de 2007 cuando el legislador facultó al Gobierno Nacional para adoptarlos en la compra o suministro de bienes y servicios de características técnicas uniformes</w:t>
      </w:r>
      <w:r>
        <w:rPr>
          <w:rStyle w:val="Refdenotaalpie"/>
          <w:rFonts w:ascii="Arial" w:hAnsi="Arial" w:cs="Arial"/>
          <w:color w:val="0D0D0D"/>
          <w:sz w:val="22"/>
          <w:bdr w:val="none" w:sz="0" w:space="0" w:color="auto" w:frame="1"/>
          <w:lang w:eastAsia="es-CO"/>
        </w:rPr>
        <w:footnoteReference w:id="2"/>
      </w:r>
      <w:r>
        <w:rPr>
          <w:rFonts w:ascii="Arial" w:hAnsi="Arial" w:cs="Arial"/>
          <w:color w:val="0D0D0D"/>
          <w:sz w:val="22"/>
          <w:bdr w:val="none" w:sz="0" w:space="0" w:color="auto" w:frame="1"/>
          <w:lang w:eastAsia="es-CO"/>
        </w:rPr>
        <w:t>. Posteriormente, la Ley 1882 de 2018 en el artículo 4, adiciona el parágrafo 7º al artículo 2 de la Ley 1150 de 2007, y establece la obligatoriedad de la adopción de documentos tipo para algunos contratos, en los siguientes términos: </w:t>
      </w:r>
    </w:p>
    <w:p w14:paraId="4918BDF7" w14:textId="77777777" w:rsidR="00D23102" w:rsidRDefault="00D23102" w:rsidP="00EE70E5">
      <w:pPr>
        <w:shd w:val="clear" w:color="auto" w:fill="FFFFFF"/>
        <w:spacing w:before="240" w:line="276" w:lineRule="auto"/>
        <w:ind w:left="709" w:right="709"/>
        <w:jc w:val="both"/>
        <w:rPr>
          <w:rFonts w:ascii="Arial" w:hAnsi="Arial" w:cs="Arial"/>
          <w:color w:val="0D0D0D"/>
          <w:sz w:val="21"/>
          <w:szCs w:val="21"/>
          <w:bdr w:val="none" w:sz="0" w:space="0" w:color="auto" w:frame="1"/>
          <w:lang w:eastAsia="es-CO"/>
        </w:rPr>
      </w:pPr>
      <w:r>
        <w:rPr>
          <w:rFonts w:ascii="Arial" w:hAnsi="Arial" w:cs="Arial"/>
          <w:color w:val="0D0D0D"/>
          <w:sz w:val="21"/>
          <w:szCs w:val="21"/>
          <w:bdr w:val="none" w:sz="0" w:space="0" w:color="auto" w:frame="1"/>
          <w:lang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Pr>
          <w:rFonts w:ascii="Arial" w:hAnsi="Arial" w:cs="Arial"/>
          <w:i/>
          <w:iCs/>
          <w:color w:val="0D0D0D"/>
          <w:sz w:val="21"/>
          <w:szCs w:val="21"/>
          <w:bdr w:val="none" w:sz="0" w:space="0" w:color="auto" w:frame="1"/>
          <w:lang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Pr>
          <w:rFonts w:ascii="Arial" w:hAnsi="Arial" w:cs="Arial"/>
          <w:color w:val="0D0D0D"/>
          <w:sz w:val="21"/>
          <w:szCs w:val="21"/>
          <w:bdr w:val="none" w:sz="0" w:space="0" w:color="auto" w:frame="1"/>
          <w:lang w:eastAsia="es-CO"/>
        </w:rPr>
        <w:t> […] </w:t>
      </w:r>
      <w:r>
        <w:rPr>
          <w:rFonts w:ascii="Arial" w:hAnsi="Arial" w:cs="Arial"/>
          <w:i/>
          <w:iCs/>
          <w:color w:val="0D0D0D"/>
          <w:sz w:val="21"/>
          <w:szCs w:val="21"/>
          <w:bdr w:val="none" w:sz="0" w:space="0" w:color="auto" w:frame="1"/>
          <w:lang w:eastAsia="es-CO"/>
        </w:rPr>
        <w:t>teniendo en cuenta la naturaleza y cuantía de los contratos</w:t>
      </w:r>
      <w:r>
        <w:rPr>
          <w:rFonts w:ascii="Arial" w:hAnsi="Arial" w:cs="Arial"/>
          <w:color w:val="0D0D0D"/>
          <w:sz w:val="21"/>
          <w:szCs w:val="21"/>
          <w:bdr w:val="none" w:sz="0" w:space="0" w:color="auto" w:frame="1"/>
          <w:lang w:eastAsia="es-CO"/>
        </w:rPr>
        <w:t> […] (Énfasis fuera de texto). </w:t>
      </w:r>
    </w:p>
    <w:p w14:paraId="0EEC363D" w14:textId="6EC2C634" w:rsidR="00D23102" w:rsidRDefault="00D23102" w:rsidP="00EE70E5">
      <w:pPr>
        <w:spacing w:before="240" w:line="276" w:lineRule="auto"/>
        <w:ind w:firstLine="709"/>
        <w:jc w:val="both"/>
        <w:rPr>
          <w:rFonts w:ascii="Arial" w:eastAsia="Calibri" w:hAnsi="Arial" w:cs="Arial"/>
          <w:color w:val="0D0D0D"/>
          <w:sz w:val="22"/>
          <w:lang w:val="es-ES"/>
        </w:rPr>
      </w:pPr>
      <w:r>
        <w:rPr>
          <w:rFonts w:ascii="Arial" w:eastAsia="Calibri" w:hAnsi="Arial" w:cs="Arial"/>
          <w:sz w:val="22"/>
          <w:lang w:val="es-ES"/>
        </w:rPr>
        <w:t>La redacción original del artículo 4 de la Ley 1882 de 2018 establecía que al Gobierno Nacional le correspondía adoptar los documentos tipo, pero p</w:t>
      </w:r>
      <w:r>
        <w:rPr>
          <w:rFonts w:ascii="Arial" w:eastAsia="Calibri" w:hAnsi="Arial" w:cs="Arial"/>
          <w:color w:val="0D0D0D"/>
          <w:sz w:val="22"/>
          <w:lang w:val="es-ES"/>
        </w:rPr>
        <w:t xml:space="preserve">osteriormente, la Ley 2022 del 22 de julio de 2020 otorgó esta competencia a la Agencia Nacional de Contratación Pública – Colombia Compra Eficiente. Así, el artículo 1 de esta Ley modificó el artículo 4 de la Ley 1882 de 2018 en relación con: i) el sujeto encargado de la adopción de los documentos tipo, pues la competencia había sido otorgada al Gobierno Nacional, pero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 responsabilidad para Colombia Compra Eficiente en la definición del desarrollo e implementación de los documentos tipo mediante cronogramas, </w:t>
      </w:r>
      <w:r>
        <w:rPr>
          <w:rFonts w:ascii="Arial" w:eastAsia="Calibri" w:hAnsi="Arial" w:cs="Arial"/>
          <w:color w:val="0D0D0D"/>
          <w:sz w:val="22"/>
          <w:lang w:val="es-ES"/>
        </w:rPr>
        <w:lastRenderedPageBreak/>
        <w:t>coordinación con otras entidades especializadas, recepción de comentarios de los interesados y revisión de los documentos tipo expedidos</w:t>
      </w:r>
      <w:r>
        <w:rPr>
          <w:rFonts w:ascii="Arial" w:eastAsia="Calibri" w:hAnsi="Arial" w:cs="Arial"/>
          <w:color w:val="0D0D0D"/>
          <w:sz w:val="22"/>
          <w:vertAlign w:val="superscript"/>
          <w:lang w:val="es-ES"/>
        </w:rPr>
        <w:footnoteReference w:id="3"/>
      </w:r>
      <w:r>
        <w:rPr>
          <w:rFonts w:ascii="Arial" w:eastAsia="Calibri" w:hAnsi="Arial" w:cs="Arial"/>
          <w:color w:val="0D0D0D"/>
          <w:sz w:val="22"/>
          <w:lang w:val="es-ES"/>
        </w:rPr>
        <w:t xml:space="preserve">. </w:t>
      </w:r>
    </w:p>
    <w:p w14:paraId="16E980A7" w14:textId="77777777" w:rsidR="00D23102" w:rsidRDefault="00D23102" w:rsidP="00EE70E5">
      <w:pPr>
        <w:spacing w:before="240" w:line="276" w:lineRule="auto"/>
        <w:ind w:firstLine="709"/>
        <w:jc w:val="both"/>
        <w:rPr>
          <w:rFonts w:ascii="Arial" w:eastAsia="Calibri" w:hAnsi="Arial" w:cs="Arial"/>
          <w:sz w:val="22"/>
        </w:rPr>
      </w:pPr>
      <w:r>
        <w:rPr>
          <w:rFonts w:ascii="Arial" w:eastAsia="Calibri" w:hAnsi="Arial" w:cs="Arial"/>
          <w:sz w:val="22"/>
        </w:rPr>
        <w:t xml:space="preserve">Además, la Ley 2022 de 2020 señala que los documentos tipo adoptados por la Agencia Nacional de Contratación Pública son de </w:t>
      </w:r>
      <w:r>
        <w:rPr>
          <w:rFonts w:ascii="Arial" w:eastAsia="Calibri" w:hAnsi="Arial" w:cs="Arial"/>
          <w:i/>
          <w:sz w:val="22"/>
        </w:rPr>
        <w:t>obligatorio</w:t>
      </w:r>
      <w:r>
        <w:rPr>
          <w:rFonts w:ascii="Arial" w:eastAsia="Calibri" w:hAnsi="Arial" w:cs="Arial"/>
          <w:sz w:val="22"/>
        </w:rPr>
        <w:t xml:space="preserve"> cumplimiento por todas las entidades públicas, cuyo régimen de contratación sea el Estatuto General de la Contratación de la Administración Pública ‒EGCAP‒. Esta obligatoriedad implica que las entidades estatales tengan que adelantar los procesos de contratación bajo las condiciones establecidas en los documentos tipo que rijan para el objeto a contratar, sin que puedan variarse los requisitos fijados en ellos. Lo anterior, por cuanto los documentos tipo se caracterizan por ser inalterables, es decir, que las entidades públicas carecen de la facultad de modificarlos, con excepción de aquellos aspectos que pueden diligenciar, es decir, las descripciones que están incluidas entre corchetes y resaltadas en gris en cada uno de los documentos tipo. </w:t>
      </w:r>
    </w:p>
    <w:p w14:paraId="16F94CE1" w14:textId="77777777" w:rsidR="00D23102" w:rsidRDefault="00D23102" w:rsidP="00EE70E5">
      <w:pPr>
        <w:spacing w:before="240" w:line="276" w:lineRule="auto"/>
        <w:ind w:firstLine="709"/>
        <w:jc w:val="both"/>
        <w:rPr>
          <w:rFonts w:ascii="Arial" w:eastAsia="Calibri" w:hAnsi="Arial" w:cs="Arial"/>
          <w:color w:val="000000"/>
          <w:sz w:val="22"/>
          <w:lang w:val="es-ES_tradnl"/>
        </w:rPr>
      </w:pPr>
      <w:r>
        <w:rPr>
          <w:rFonts w:ascii="Arial" w:eastAsia="Calibri" w:hAnsi="Arial" w:cs="Arial"/>
          <w:color w:val="000000"/>
          <w:sz w:val="22"/>
        </w:rPr>
        <w:t>Esta es una regla que está consagrada en la</w:t>
      </w:r>
      <w:r>
        <w:rPr>
          <w:rFonts w:ascii="Arial" w:eastAsia="Calibri" w:hAnsi="Arial" w:cs="Arial"/>
          <w:color w:val="000000"/>
          <w:sz w:val="22"/>
          <w:lang w:val="es-ES_tradnl"/>
        </w:rPr>
        <w:t xml:space="preserve">s resoluciones expedidas por la Agencia Nacional de Contratación Pública – Colombia Compra Eficiente, mediante las cuales se han adoptado los distintos documentos o pliegos tipo. Por ello, la inalterabilidad es una prohibición que consiste en que las entidades estatales no pueden incluir o modificar en los </w:t>
      </w:r>
      <w:r>
        <w:rPr>
          <w:rFonts w:ascii="Arial" w:eastAsia="Calibri" w:hAnsi="Arial" w:cs="Arial"/>
          <w:i/>
          <w:iCs/>
          <w:color w:val="000000"/>
          <w:sz w:val="22"/>
          <w:lang w:val="es-ES_tradnl"/>
        </w:rPr>
        <w:t>Documentos del Proceso</w:t>
      </w:r>
      <w:r>
        <w:rPr>
          <w:rFonts w:ascii="Arial" w:eastAsia="Calibri" w:hAnsi="Arial" w:cs="Arial"/>
          <w:color w:val="000000"/>
          <w:sz w:val="22"/>
          <w:lang w:val="es-ES_tradnl"/>
        </w:rPr>
        <w:t xml:space="preserve"> las condiciones habilitantes, los factores técnicos y económicos de escogencia y los sistemas de ponderación distintos a los señalados en los documentos tipo.  </w:t>
      </w:r>
    </w:p>
    <w:p w14:paraId="75070EC7" w14:textId="17836ED0" w:rsidR="00D23102" w:rsidRDefault="00D23102" w:rsidP="00EE70E5">
      <w:pPr>
        <w:spacing w:before="240" w:line="276" w:lineRule="auto"/>
        <w:ind w:firstLine="709"/>
        <w:jc w:val="both"/>
        <w:rPr>
          <w:rFonts w:ascii="Arial" w:eastAsia="Calibri" w:hAnsi="Arial" w:cs="Arial"/>
          <w:color w:val="000000"/>
          <w:sz w:val="22"/>
          <w:lang w:val="es-ES_tradnl"/>
        </w:rPr>
      </w:pPr>
      <w:r>
        <w:rPr>
          <w:rFonts w:ascii="Arial" w:eastAsia="Calibri" w:hAnsi="Arial" w:cs="Arial"/>
          <w:color w:val="000000"/>
          <w:sz w:val="22"/>
          <w:lang w:val="es-ES_tradnl"/>
        </w:rPr>
        <w:t>En consecuencia, las condiciones establecidas en los documentos tipo son de obligatorio cumplimiento para las entidades sometidas al Estatuto General de Contratación de la Administración Pública que adelanten procesos que deban regirse por su contenido, y su alcance y ámbito de aplicación está definido en las resoluciones que los adoptan dentro del sistema de compra pública.</w:t>
      </w:r>
    </w:p>
    <w:p w14:paraId="5C5ECFFD" w14:textId="223DE511" w:rsidR="00060D6D" w:rsidRPr="00DD79A0" w:rsidRDefault="00060D6D" w:rsidP="00CA5583">
      <w:pPr>
        <w:tabs>
          <w:tab w:val="left" w:pos="0"/>
        </w:tabs>
        <w:spacing w:before="240" w:line="276" w:lineRule="auto"/>
        <w:jc w:val="both"/>
        <w:rPr>
          <w:rFonts w:ascii="Arial" w:eastAsia="Calibri" w:hAnsi="Arial" w:cs="Arial"/>
          <w:sz w:val="20"/>
          <w:szCs w:val="20"/>
          <w:lang w:val="es-ES_tradnl"/>
        </w:rPr>
      </w:pPr>
      <w:r w:rsidRPr="006E2E1D">
        <w:rPr>
          <w:rFonts w:ascii="Arial" w:eastAsia="Calibri" w:hAnsi="Arial" w:cs="Arial"/>
          <w:b/>
          <w:sz w:val="22"/>
        </w:rPr>
        <w:lastRenderedPageBreak/>
        <w:t xml:space="preserve">2.2. </w:t>
      </w:r>
      <w:r w:rsidRPr="003910CE">
        <w:rPr>
          <w:rFonts w:ascii="Arial" w:eastAsia="Calibri" w:hAnsi="Arial" w:cs="Arial"/>
          <w:b/>
          <w:bCs/>
          <w:sz w:val="22"/>
        </w:rPr>
        <w:t xml:space="preserve">Documentos tipo </w:t>
      </w:r>
      <w:r>
        <w:rPr>
          <w:rFonts w:ascii="Arial" w:eastAsia="Calibri" w:hAnsi="Arial" w:cs="Arial"/>
          <w:b/>
          <w:bCs/>
          <w:sz w:val="22"/>
        </w:rPr>
        <w:t xml:space="preserve">para </w:t>
      </w:r>
      <w:r>
        <w:rPr>
          <w:rFonts w:ascii="Arial" w:eastAsia="Calibri" w:hAnsi="Arial" w:cs="Arial"/>
          <w:b/>
          <w:sz w:val="22"/>
          <w:lang w:val="es-ES_tradnl"/>
        </w:rPr>
        <w:t>o</w:t>
      </w:r>
      <w:r w:rsidRPr="001B0BE3">
        <w:rPr>
          <w:rFonts w:ascii="Arial" w:eastAsia="Calibri" w:hAnsi="Arial" w:cs="Arial"/>
          <w:b/>
          <w:sz w:val="22"/>
          <w:lang w:val="es-ES_tradnl"/>
        </w:rPr>
        <w:t xml:space="preserve">bra pública de infraestructura </w:t>
      </w:r>
      <w:r>
        <w:rPr>
          <w:rFonts w:ascii="Arial" w:eastAsia="Calibri" w:hAnsi="Arial" w:cs="Arial"/>
          <w:b/>
          <w:sz w:val="22"/>
          <w:lang w:val="es-ES_tradnl"/>
        </w:rPr>
        <w:t>s</w:t>
      </w:r>
      <w:r>
        <w:rPr>
          <w:rFonts w:ascii="Arial" w:eastAsia="Calibri" w:hAnsi="Arial" w:cs="Arial"/>
          <w:b/>
          <w:bCs/>
          <w:sz w:val="22"/>
          <w:lang w:val="es-ES_tradnl"/>
        </w:rPr>
        <w:t xml:space="preserve">ocial – </w:t>
      </w:r>
      <w:r w:rsidRPr="00DD79A0">
        <w:rPr>
          <w:rFonts w:ascii="Arial" w:eastAsia="Calibri" w:hAnsi="Arial" w:cs="Arial"/>
          <w:b/>
          <w:bCs/>
          <w:sz w:val="22"/>
          <w:lang w:val="es-ES_tradnl"/>
        </w:rPr>
        <w:t xml:space="preserve">Sector cultura, recreación y deporte.  </w:t>
      </w:r>
    </w:p>
    <w:p w14:paraId="3F25F543" w14:textId="77777777" w:rsidR="00494663" w:rsidRDefault="00494663" w:rsidP="00EE70E5">
      <w:pPr>
        <w:spacing w:before="240" w:line="276" w:lineRule="auto"/>
        <w:jc w:val="both"/>
        <w:rPr>
          <w:rFonts w:ascii="Arial" w:hAnsi="Arial" w:cs="Arial"/>
          <w:sz w:val="22"/>
          <w:lang w:val="es-ES"/>
        </w:rPr>
      </w:pPr>
      <w:r>
        <w:rPr>
          <w:rFonts w:ascii="Arial" w:eastAsia="Calibri" w:hAnsi="Arial" w:cs="Arial"/>
          <w:sz w:val="22"/>
        </w:rPr>
        <w:t>E</w:t>
      </w:r>
      <w:r w:rsidRPr="002F1D41">
        <w:rPr>
          <w:rFonts w:ascii="Arial" w:eastAsia="Calibri" w:hAnsi="Arial" w:cs="Arial"/>
          <w:sz w:val="22"/>
        </w:rPr>
        <w:t>n desarrollo de la Ley 2022 de 2020, la Agencia Nacional de Contratación Pública</w:t>
      </w:r>
      <w:r>
        <w:rPr>
          <w:rFonts w:ascii="Arial" w:eastAsia="Calibri" w:hAnsi="Arial" w:cs="Arial"/>
          <w:sz w:val="22"/>
        </w:rPr>
        <w:t xml:space="preserve"> – Colombia Compra Eficiente</w:t>
      </w:r>
      <w:r w:rsidRPr="002F1D41">
        <w:rPr>
          <w:rFonts w:ascii="Arial" w:eastAsia="Calibri" w:hAnsi="Arial" w:cs="Arial"/>
          <w:sz w:val="22"/>
        </w:rPr>
        <w:t xml:space="preserve"> expidió </w:t>
      </w:r>
      <w:r w:rsidRPr="000C0AA7">
        <w:rPr>
          <w:rFonts w:ascii="Arial" w:eastAsia="Calibri" w:hAnsi="Arial" w:cs="Arial"/>
          <w:sz w:val="22"/>
        </w:rPr>
        <w:t xml:space="preserve">la Resolución </w:t>
      </w:r>
      <w:r w:rsidRPr="00C20AC5">
        <w:rPr>
          <w:rFonts w:ascii="Arial" w:eastAsia="Calibri" w:hAnsi="Arial" w:cs="Arial"/>
          <w:sz w:val="22"/>
        </w:rPr>
        <w:t xml:space="preserve">219 </w:t>
      </w:r>
      <w:r w:rsidRPr="00C20AC5">
        <w:rPr>
          <w:rFonts w:ascii="Arial" w:hAnsi="Arial" w:cs="Arial"/>
          <w:bCs/>
          <w:color w:val="000000" w:themeColor="text1"/>
          <w:sz w:val="22"/>
          <w:lang w:eastAsia="es-ES_tradnl"/>
        </w:rPr>
        <w:t xml:space="preserve">del 6 de agosto </w:t>
      </w:r>
      <w:r w:rsidRPr="00C20AC5">
        <w:rPr>
          <w:rFonts w:ascii="Arial" w:eastAsia="Calibri" w:hAnsi="Arial" w:cs="Arial"/>
          <w:sz w:val="22"/>
        </w:rPr>
        <w:t>de 2021</w:t>
      </w:r>
      <w:r>
        <w:rPr>
          <w:rFonts w:ascii="Arial" w:eastAsia="Calibri" w:hAnsi="Arial" w:cs="Arial"/>
          <w:sz w:val="22"/>
        </w:rPr>
        <w:t xml:space="preserve">, </w:t>
      </w:r>
      <w:r w:rsidRPr="00F94B44">
        <w:rPr>
          <w:rFonts w:ascii="Arial" w:eastAsia="Calibri" w:hAnsi="Arial" w:cs="Arial"/>
          <w:i/>
          <w:iCs/>
          <w:sz w:val="22"/>
        </w:rPr>
        <w:t>«Por la cual se adoptan los documentos tipo para los procesos de licitación de obra pública de infraestructura social»</w:t>
      </w:r>
      <w:r w:rsidRPr="000C0AA7">
        <w:rPr>
          <w:rFonts w:ascii="Arial" w:eastAsia="Calibri" w:hAnsi="Arial" w:cs="Arial"/>
          <w:sz w:val="22"/>
        </w:rPr>
        <w:t>.</w:t>
      </w:r>
      <w:r>
        <w:rPr>
          <w:rFonts w:ascii="Arial" w:eastAsia="Calibri" w:hAnsi="Arial" w:cs="Arial"/>
          <w:sz w:val="22"/>
        </w:rPr>
        <w:t xml:space="preserve"> Dentro de esta </w:t>
      </w:r>
      <w:r w:rsidRPr="00D52EFC">
        <w:rPr>
          <w:rFonts w:ascii="Arial" w:eastAsia="Calibri" w:hAnsi="Arial" w:cs="Arial"/>
          <w:sz w:val="22"/>
        </w:rPr>
        <w:t xml:space="preserve">categoría </w:t>
      </w:r>
      <w:r>
        <w:rPr>
          <w:rFonts w:ascii="Arial" w:eastAsia="Calibri" w:hAnsi="Arial" w:cs="Arial"/>
          <w:sz w:val="22"/>
        </w:rPr>
        <w:t>fue incluida la infraestructura asociada a los sectores de la salud, el educativo y el de cultura, recreación y deporte,</w:t>
      </w:r>
      <w:r>
        <w:rPr>
          <w:rFonts w:ascii="Arial" w:hAnsi="Arial" w:cs="Arial"/>
          <w:sz w:val="22"/>
          <w:lang w:val="es-ES"/>
        </w:rPr>
        <w:t xml:space="preserve"> tal como lo establece</w:t>
      </w:r>
      <w:r>
        <w:rPr>
          <w:rFonts w:ascii="Arial" w:hAnsi="Arial" w:cs="Arial"/>
          <w:color w:val="000000" w:themeColor="text1"/>
          <w:sz w:val="22"/>
          <w:lang w:val="es-ES"/>
        </w:rPr>
        <w:t xml:space="preserve"> </w:t>
      </w:r>
      <w:r w:rsidRPr="00015ABB">
        <w:rPr>
          <w:rFonts w:ascii="Arial" w:hAnsi="Arial" w:cs="Arial"/>
          <w:sz w:val="22"/>
          <w:lang w:val="es-ES"/>
        </w:rPr>
        <w:t>el pa</w:t>
      </w:r>
      <w:r>
        <w:rPr>
          <w:rFonts w:ascii="Arial" w:hAnsi="Arial" w:cs="Arial"/>
          <w:sz w:val="22"/>
          <w:lang w:val="es-ES"/>
        </w:rPr>
        <w:t>rágrafo 2 del artículo 2 de la resolución indicada, de la siguiente manera:</w:t>
      </w:r>
      <w:r w:rsidRPr="00015ABB">
        <w:rPr>
          <w:rFonts w:ascii="Arial" w:hAnsi="Arial" w:cs="Arial"/>
          <w:sz w:val="22"/>
          <w:lang w:val="es-ES"/>
        </w:rPr>
        <w:t xml:space="preserve"> </w:t>
      </w:r>
    </w:p>
    <w:p w14:paraId="3F71D5CB" w14:textId="77777777" w:rsidR="00494663" w:rsidRPr="000C0066" w:rsidRDefault="00494663" w:rsidP="00EE70E5">
      <w:pPr>
        <w:spacing w:before="240" w:line="276" w:lineRule="auto"/>
        <w:ind w:left="709" w:right="709"/>
        <w:jc w:val="both"/>
        <w:rPr>
          <w:rFonts w:ascii="Arial" w:hAnsi="Arial" w:cs="Arial"/>
          <w:sz w:val="21"/>
          <w:szCs w:val="21"/>
          <w:lang w:val="es-ES"/>
        </w:rPr>
      </w:pPr>
      <w:r w:rsidRPr="000C0066">
        <w:rPr>
          <w:rFonts w:ascii="Arial" w:hAnsi="Arial" w:cs="Arial"/>
          <w:sz w:val="21"/>
          <w:szCs w:val="21"/>
          <w:lang w:val="es-ES"/>
        </w:rPr>
        <w:t xml:space="preserve">Estos documentos tipo aplicarán a los proyectos de infraestructura social, </w:t>
      </w:r>
      <w:r w:rsidRPr="002F42CC">
        <w:rPr>
          <w:rFonts w:ascii="Arial" w:hAnsi="Arial" w:cs="Arial"/>
          <w:sz w:val="21"/>
          <w:szCs w:val="21"/>
          <w:lang w:val="es-ES"/>
        </w:rPr>
        <w:t>tales como</w:t>
      </w:r>
      <w:r w:rsidRPr="000C0066">
        <w:rPr>
          <w:rFonts w:ascii="Arial" w:hAnsi="Arial" w:cs="Arial"/>
          <w:sz w:val="21"/>
          <w:szCs w:val="21"/>
          <w:lang w:val="es-ES"/>
        </w:rPr>
        <w:t xml:space="preserve">, </w:t>
      </w:r>
      <w:r w:rsidRPr="00856577">
        <w:rPr>
          <w:rFonts w:ascii="Arial" w:hAnsi="Arial" w:cs="Arial"/>
          <w:i/>
          <w:iCs/>
          <w:sz w:val="21"/>
          <w:szCs w:val="21"/>
          <w:lang w:val="es-ES"/>
        </w:rPr>
        <w:t>sector educativo</w:t>
      </w:r>
      <w:r w:rsidRPr="000C0066">
        <w:rPr>
          <w:rFonts w:ascii="Arial" w:hAnsi="Arial" w:cs="Arial"/>
          <w:sz w:val="21"/>
          <w:szCs w:val="21"/>
          <w:lang w:val="es-ES"/>
        </w:rPr>
        <w:t xml:space="preserve">, sector salud y sector cultural, recreación y deporte, </w:t>
      </w:r>
      <w:r w:rsidRPr="0063667E">
        <w:rPr>
          <w:rFonts w:ascii="Arial" w:hAnsi="Arial" w:cs="Arial"/>
          <w:i/>
          <w:iCs/>
          <w:sz w:val="21"/>
          <w:szCs w:val="21"/>
          <w:lang w:val="es-ES"/>
        </w:rPr>
        <w:t xml:space="preserve">de </w:t>
      </w:r>
      <w:r w:rsidRPr="00856577">
        <w:rPr>
          <w:rFonts w:ascii="Arial" w:hAnsi="Arial" w:cs="Arial"/>
          <w:i/>
          <w:iCs/>
          <w:sz w:val="21"/>
          <w:szCs w:val="21"/>
          <w:lang w:val="es-ES"/>
        </w:rPr>
        <w:t>conformidad con cada una de las resoluciones que expida la Agencia Nacional de Contratación Pública -Colombia Compra Eficiente-</w:t>
      </w:r>
      <w:r w:rsidRPr="000C0066">
        <w:rPr>
          <w:rFonts w:ascii="Arial" w:hAnsi="Arial" w:cs="Arial"/>
          <w:sz w:val="21"/>
          <w:szCs w:val="21"/>
          <w:lang w:val="es-ES"/>
        </w:rPr>
        <w:t xml:space="preserve">, donde se precisará el alcance concreto de estos documentos tipo; </w:t>
      </w:r>
      <w:r w:rsidRPr="002F42CC">
        <w:rPr>
          <w:rFonts w:ascii="Arial" w:hAnsi="Arial" w:cs="Arial"/>
          <w:sz w:val="21"/>
          <w:szCs w:val="21"/>
          <w:lang w:val="es-ES"/>
        </w:rPr>
        <w:t>sin perjuicio de que se incluyan otros tipos de infraestructura social</w:t>
      </w:r>
      <w:r>
        <w:rPr>
          <w:rFonts w:ascii="Arial" w:hAnsi="Arial" w:cs="Arial"/>
          <w:sz w:val="21"/>
          <w:szCs w:val="21"/>
          <w:lang w:val="es-ES"/>
        </w:rPr>
        <w:t>.</w:t>
      </w:r>
      <w:r w:rsidRPr="000C0066">
        <w:rPr>
          <w:rFonts w:ascii="Arial" w:hAnsi="Arial" w:cs="Arial"/>
          <w:sz w:val="21"/>
          <w:szCs w:val="21"/>
          <w:lang w:val="es-ES"/>
        </w:rPr>
        <w:t xml:space="preserve"> (</w:t>
      </w:r>
      <w:r>
        <w:rPr>
          <w:rFonts w:ascii="Arial" w:hAnsi="Arial" w:cs="Arial"/>
          <w:sz w:val="21"/>
          <w:szCs w:val="21"/>
          <w:lang w:val="es-ES"/>
        </w:rPr>
        <w:t>Énfasis</w:t>
      </w:r>
      <w:r w:rsidRPr="000C0066">
        <w:rPr>
          <w:rFonts w:ascii="Arial" w:hAnsi="Arial" w:cs="Arial"/>
          <w:sz w:val="21"/>
          <w:szCs w:val="21"/>
          <w:lang w:val="es-ES"/>
        </w:rPr>
        <w:t xml:space="preserve"> fuera del texto)</w:t>
      </w:r>
    </w:p>
    <w:p w14:paraId="2DE84114" w14:textId="0368D03A" w:rsidR="00494663" w:rsidRDefault="00494663" w:rsidP="00EE70E5">
      <w:pPr>
        <w:spacing w:before="240" w:line="276" w:lineRule="auto"/>
        <w:ind w:firstLine="709"/>
        <w:jc w:val="both"/>
        <w:rPr>
          <w:rFonts w:ascii="Arial" w:hAnsi="Arial" w:cs="Arial"/>
          <w:sz w:val="22"/>
          <w:lang w:val="es-ES"/>
        </w:rPr>
      </w:pPr>
      <w:r>
        <w:rPr>
          <w:rFonts w:ascii="Arial" w:hAnsi="Arial" w:cs="Arial"/>
          <w:sz w:val="22"/>
          <w:lang w:val="es-ES"/>
        </w:rPr>
        <w:t xml:space="preserve">Como puede observarse, la Resolución 219 de 2021 contiene un listado enunciativo de los sectores relacionados con los proyectos de infraestructura social a los cuales aplican los documentos tipo –educativo; salud; cultura, recreación y deporte–. También precisa que el alcance de cada sector estará dado por las resoluciones posteriores que expida </w:t>
      </w:r>
      <w:r w:rsidRPr="00015ABB">
        <w:rPr>
          <w:rFonts w:ascii="Arial" w:hAnsi="Arial" w:cs="Arial"/>
          <w:sz w:val="22"/>
          <w:lang w:val="es-ES"/>
        </w:rPr>
        <w:t>la Agencia</w:t>
      </w:r>
      <w:r>
        <w:rPr>
          <w:rFonts w:ascii="Arial" w:hAnsi="Arial" w:cs="Arial"/>
          <w:sz w:val="22"/>
          <w:lang w:val="es-ES"/>
        </w:rPr>
        <w:t xml:space="preserve">. A su vez, esas resoluciones desarrollarán las matrices de experiencia y los glosarios que definirán concretamente cada sector, mediante los cuales se precisará de forma detallada su ámbito de aplicación.  </w:t>
      </w:r>
    </w:p>
    <w:p w14:paraId="42155570" w14:textId="77777777" w:rsidR="00494663" w:rsidRDefault="00494663" w:rsidP="00EE70E5">
      <w:pPr>
        <w:spacing w:before="240" w:line="276" w:lineRule="auto"/>
        <w:ind w:firstLine="709"/>
        <w:jc w:val="both"/>
        <w:rPr>
          <w:rFonts w:ascii="Arial" w:hAnsi="Arial" w:cs="Arial"/>
          <w:bCs/>
          <w:color w:val="000000" w:themeColor="text1"/>
          <w:sz w:val="22"/>
          <w:lang w:val="es-ES" w:eastAsia="es-ES_tradnl"/>
        </w:rPr>
      </w:pPr>
      <w:r w:rsidRPr="005953EF">
        <w:rPr>
          <w:rFonts w:ascii="Arial" w:hAnsi="Arial" w:cs="Arial"/>
          <w:sz w:val="22"/>
          <w:szCs w:val="22"/>
          <w:lang w:val="es-ES"/>
        </w:rPr>
        <w:t>Así lo señala el parágrafo 3 del artículo 2 que dispone lo siguiente:</w:t>
      </w:r>
      <w:r w:rsidRPr="005953EF">
        <w:rPr>
          <w:rFonts w:ascii="Arial" w:eastAsia="Calibri" w:hAnsi="Arial" w:cs="Arial"/>
          <w:sz w:val="22"/>
          <w:szCs w:val="22"/>
        </w:rPr>
        <w:t xml:space="preserve"> «</w:t>
      </w:r>
      <w:r w:rsidRPr="00AE11F2">
        <w:rPr>
          <w:rFonts w:ascii="Arial" w:hAnsi="Arial" w:cs="Arial"/>
          <w:sz w:val="22"/>
          <w:szCs w:val="22"/>
          <w:lang w:val="es-ES"/>
        </w:rPr>
        <w:t>Los documentos tipo de infraestructura social empezarán a regir para cada sector, esto es, educativo, salud y cultura, recreación y deporte, de acuerdo con lo dispuesto en las resoluciones mediante las cuales se adopten cada una de las matrices de experiencia y glosarios aplicables a cada sector</w:t>
      </w:r>
      <w:r w:rsidRPr="005953EF">
        <w:rPr>
          <w:rFonts w:ascii="Arial" w:eastAsia="Calibri" w:hAnsi="Arial" w:cs="Arial"/>
          <w:sz w:val="22"/>
          <w:szCs w:val="22"/>
        </w:rPr>
        <w:t>».</w:t>
      </w:r>
      <w:r w:rsidRPr="005953EF">
        <w:rPr>
          <w:rFonts w:ascii="Arial" w:hAnsi="Arial" w:cs="Arial"/>
          <w:sz w:val="22"/>
          <w:szCs w:val="22"/>
          <w:lang w:val="es-ES"/>
        </w:rPr>
        <w:t xml:space="preserve"> En concordancia, el «Documento Base» de </w:t>
      </w:r>
      <w:r w:rsidRPr="005953EF">
        <w:rPr>
          <w:rFonts w:ascii="Arial" w:eastAsia="Calibri" w:hAnsi="Arial" w:cs="Arial"/>
          <w:sz w:val="22"/>
          <w:szCs w:val="22"/>
        </w:rPr>
        <w:t>licitación de obra pública de infraestructura social</w:t>
      </w:r>
      <w:r w:rsidRPr="005953EF">
        <w:rPr>
          <w:rStyle w:val="Refdenotaalpie"/>
          <w:rFonts w:ascii="Arial" w:hAnsi="Arial" w:cs="Arial"/>
          <w:sz w:val="22"/>
          <w:szCs w:val="22"/>
          <w:lang w:val="es-ES"/>
        </w:rPr>
        <w:footnoteReference w:id="4"/>
      </w:r>
      <w:r w:rsidRPr="005953EF">
        <w:rPr>
          <w:rFonts w:ascii="Arial" w:eastAsia="Calibri" w:hAnsi="Arial" w:cs="Arial"/>
          <w:sz w:val="22"/>
          <w:szCs w:val="22"/>
        </w:rPr>
        <w:t xml:space="preserve"> prescribe en la parte introductoria que «</w:t>
      </w:r>
      <w:r w:rsidRPr="00AE11F2">
        <w:rPr>
          <w:rFonts w:ascii="Arial" w:hAnsi="Arial" w:cs="Arial"/>
          <w:bCs/>
          <w:color w:val="000000"/>
          <w:sz w:val="22"/>
          <w:szCs w:val="22"/>
          <w:lang w:eastAsia="es-CO"/>
        </w:rPr>
        <w:t>Este Documento Tipo de “infraestructura social” aplica a los procesos que correspondan a las actividades definidas en las matrices de experiencia, expedidas por la Agencia Nacional de Contratación Pública – Colombia Compra Eficiente para los sectores educativo, salud y cultura, recreación y deporte, sin perjuicio de que dicha Agencia incluya otros tipos de “infraestructura social”</w:t>
      </w:r>
      <w:r w:rsidRPr="005953EF">
        <w:rPr>
          <w:rFonts w:ascii="Arial" w:eastAsia="Calibri" w:hAnsi="Arial" w:cs="Arial"/>
          <w:sz w:val="22"/>
          <w:szCs w:val="22"/>
        </w:rPr>
        <w:t>».</w:t>
      </w:r>
    </w:p>
    <w:p w14:paraId="477B73DE" w14:textId="77777777" w:rsidR="00494663" w:rsidRDefault="00494663" w:rsidP="00EE70E5">
      <w:pPr>
        <w:spacing w:before="240" w:line="276" w:lineRule="auto"/>
        <w:ind w:firstLine="709"/>
        <w:jc w:val="both"/>
        <w:rPr>
          <w:rFonts w:ascii="Arial" w:hAnsi="Arial" w:cs="Arial"/>
          <w:sz w:val="22"/>
          <w:lang w:val="es-ES"/>
        </w:rPr>
      </w:pPr>
      <w:r>
        <w:rPr>
          <w:rFonts w:ascii="Arial" w:hAnsi="Arial" w:cs="Arial"/>
          <w:bCs/>
          <w:color w:val="000000" w:themeColor="text1"/>
          <w:sz w:val="22"/>
          <w:lang w:val="es-ES" w:eastAsia="es-ES_tradnl"/>
        </w:rPr>
        <w:lastRenderedPageBreak/>
        <w:t xml:space="preserve">Cabe anotar que </w:t>
      </w:r>
      <w:r w:rsidRPr="00015ABB">
        <w:rPr>
          <w:rFonts w:ascii="Arial" w:hAnsi="Arial" w:cs="Arial"/>
          <w:bCs/>
          <w:color w:val="000000" w:themeColor="text1"/>
          <w:sz w:val="22"/>
          <w:lang w:eastAsia="es-ES_tradnl"/>
        </w:rPr>
        <w:t xml:space="preserve">la Resolución 219 del 6 de agosto de 2021 contiene los documentos tipo que aplican </w:t>
      </w:r>
      <w:r w:rsidRPr="00015ABB">
        <w:rPr>
          <w:rFonts w:ascii="Arial" w:hAnsi="Arial" w:cs="Arial"/>
          <w:sz w:val="22"/>
          <w:lang w:val="es-ES"/>
        </w:rPr>
        <w:t xml:space="preserve">de forma </w:t>
      </w:r>
      <w:r w:rsidRPr="00A30B0A">
        <w:rPr>
          <w:rFonts w:ascii="Arial" w:hAnsi="Arial" w:cs="Arial"/>
          <w:sz w:val="22"/>
          <w:lang w:val="es-ES"/>
        </w:rPr>
        <w:t xml:space="preserve">transversal </w:t>
      </w:r>
      <w:r w:rsidRPr="00015ABB">
        <w:rPr>
          <w:rFonts w:ascii="Arial" w:hAnsi="Arial" w:cs="Arial"/>
          <w:sz w:val="22"/>
          <w:lang w:val="es-ES"/>
        </w:rPr>
        <w:t>a los proyectos de infraestructura social en los sectores educativo</w:t>
      </w:r>
      <w:r>
        <w:rPr>
          <w:rFonts w:ascii="Arial" w:hAnsi="Arial" w:cs="Arial"/>
          <w:sz w:val="22"/>
          <w:lang w:val="es-ES"/>
        </w:rPr>
        <w:t>;</w:t>
      </w:r>
      <w:r w:rsidRPr="00015ABB">
        <w:rPr>
          <w:rFonts w:ascii="Arial" w:hAnsi="Arial" w:cs="Arial"/>
          <w:sz w:val="22"/>
          <w:lang w:val="es-ES"/>
        </w:rPr>
        <w:t xml:space="preserve"> salud</w:t>
      </w:r>
      <w:r>
        <w:rPr>
          <w:rFonts w:ascii="Arial" w:hAnsi="Arial" w:cs="Arial"/>
          <w:sz w:val="22"/>
          <w:lang w:val="es-ES"/>
        </w:rPr>
        <w:t>;</w:t>
      </w:r>
      <w:r w:rsidRPr="00015ABB">
        <w:rPr>
          <w:rFonts w:ascii="Arial" w:hAnsi="Arial" w:cs="Arial"/>
          <w:sz w:val="22"/>
          <w:lang w:val="es-ES"/>
        </w:rPr>
        <w:t xml:space="preserve"> cultura, recreación y deporte. Estos documentos son el documento base, los anexos, los formatos, los formularios y las matrices, lo</w:t>
      </w:r>
      <w:r>
        <w:rPr>
          <w:rFonts w:ascii="Arial" w:hAnsi="Arial" w:cs="Arial"/>
          <w:sz w:val="22"/>
          <w:lang w:val="es-ES"/>
        </w:rPr>
        <w:t>s</w:t>
      </w:r>
      <w:r w:rsidRPr="00015ABB">
        <w:rPr>
          <w:rFonts w:ascii="Arial" w:hAnsi="Arial" w:cs="Arial"/>
          <w:sz w:val="22"/>
          <w:lang w:val="es-ES"/>
        </w:rPr>
        <w:t xml:space="preserve"> cuales se </w:t>
      </w:r>
      <w:r>
        <w:rPr>
          <w:rFonts w:ascii="Arial" w:hAnsi="Arial" w:cs="Arial"/>
          <w:sz w:val="22"/>
          <w:lang w:val="es-ES"/>
        </w:rPr>
        <w:t>complementarán</w:t>
      </w:r>
      <w:r w:rsidRPr="00015ABB">
        <w:rPr>
          <w:rFonts w:ascii="Arial" w:hAnsi="Arial" w:cs="Arial"/>
          <w:sz w:val="22"/>
          <w:lang w:val="es-ES"/>
        </w:rPr>
        <w:t xml:space="preserve"> con cada una de las resoluciones que adoptan las matrices de experiencia y los anexos de glosario para cada </w:t>
      </w:r>
      <w:r>
        <w:rPr>
          <w:rFonts w:ascii="Arial" w:hAnsi="Arial" w:cs="Arial"/>
          <w:sz w:val="22"/>
          <w:lang w:val="es-ES"/>
        </w:rPr>
        <w:t xml:space="preserve">uno de los </w:t>
      </w:r>
      <w:r w:rsidRPr="00015ABB">
        <w:rPr>
          <w:rFonts w:ascii="Arial" w:hAnsi="Arial" w:cs="Arial"/>
          <w:sz w:val="22"/>
          <w:lang w:val="es-ES"/>
        </w:rPr>
        <w:t>sector</w:t>
      </w:r>
      <w:r>
        <w:rPr>
          <w:rFonts w:ascii="Arial" w:hAnsi="Arial" w:cs="Arial"/>
          <w:sz w:val="22"/>
          <w:lang w:val="es-ES"/>
        </w:rPr>
        <w:t>es</w:t>
      </w:r>
      <w:r w:rsidRPr="00015ABB">
        <w:rPr>
          <w:rFonts w:ascii="Arial" w:hAnsi="Arial" w:cs="Arial"/>
          <w:sz w:val="22"/>
          <w:lang w:val="es-ES"/>
        </w:rPr>
        <w:t>, definiendo así su alcance y vigen</w:t>
      </w:r>
      <w:r>
        <w:rPr>
          <w:rFonts w:ascii="Arial" w:hAnsi="Arial" w:cs="Arial"/>
          <w:sz w:val="22"/>
          <w:lang w:val="es-ES"/>
        </w:rPr>
        <w:t>cia.</w:t>
      </w:r>
    </w:p>
    <w:p w14:paraId="6618DEBE" w14:textId="008A4613" w:rsidR="00494663" w:rsidRDefault="00494663" w:rsidP="00EE70E5">
      <w:pPr>
        <w:spacing w:before="240" w:line="276" w:lineRule="auto"/>
        <w:ind w:firstLine="709"/>
        <w:jc w:val="both"/>
        <w:rPr>
          <w:rFonts w:ascii="Arial" w:hAnsi="Arial" w:cs="Arial"/>
          <w:sz w:val="22"/>
          <w:lang w:val="es-ES"/>
        </w:rPr>
      </w:pPr>
      <w:r>
        <w:rPr>
          <w:rFonts w:ascii="Arial" w:hAnsi="Arial" w:cs="Arial"/>
          <w:sz w:val="22"/>
          <w:lang w:val="es-ES"/>
        </w:rPr>
        <w:t xml:space="preserve">En consecuencia, en materia de infraestructura social debe tenerse en cuenta que existen dos (2) clases de documentos tipo que se integran en cada proceso: i) los documentos </w:t>
      </w:r>
      <w:r w:rsidRPr="00A30B0A">
        <w:rPr>
          <w:rFonts w:ascii="Arial" w:hAnsi="Arial" w:cs="Arial"/>
          <w:i/>
          <w:sz w:val="22"/>
          <w:lang w:val="es-ES"/>
        </w:rPr>
        <w:t>transversales</w:t>
      </w:r>
      <w:r>
        <w:rPr>
          <w:rFonts w:ascii="Arial" w:hAnsi="Arial" w:cs="Arial"/>
          <w:sz w:val="22"/>
          <w:lang w:val="es-ES"/>
        </w:rPr>
        <w:t xml:space="preserve"> a todos los sectores de infraestructura social, es decir, </w:t>
      </w:r>
      <w:r w:rsidRPr="00015ABB">
        <w:rPr>
          <w:rFonts w:ascii="Arial" w:hAnsi="Arial" w:cs="Arial"/>
          <w:sz w:val="22"/>
          <w:lang w:val="es-ES"/>
        </w:rPr>
        <w:t>el documento base, los anexos, los formatos,</w:t>
      </w:r>
      <w:r>
        <w:rPr>
          <w:rFonts w:ascii="Arial" w:hAnsi="Arial" w:cs="Arial"/>
          <w:sz w:val="22"/>
          <w:lang w:val="es-ES"/>
        </w:rPr>
        <w:t xml:space="preserve"> los formularios y las matrices adoptados mediante la Resolución No. 219 de 2021; y ii) los documentos tipo </w:t>
      </w:r>
      <w:r w:rsidRPr="004375ED">
        <w:rPr>
          <w:rFonts w:ascii="Arial" w:hAnsi="Arial" w:cs="Arial"/>
          <w:i/>
          <w:sz w:val="22"/>
          <w:lang w:val="es-ES"/>
        </w:rPr>
        <w:t>complementarios</w:t>
      </w:r>
      <w:r w:rsidRPr="003704A3">
        <w:rPr>
          <w:rFonts w:ascii="Arial" w:hAnsi="Arial" w:cs="Arial"/>
          <w:iCs/>
          <w:sz w:val="22"/>
          <w:lang w:val="es-ES"/>
        </w:rPr>
        <w:t>,</w:t>
      </w:r>
      <w:r>
        <w:rPr>
          <w:rFonts w:ascii="Arial" w:hAnsi="Arial" w:cs="Arial"/>
          <w:i/>
          <w:sz w:val="22"/>
          <w:lang w:val="es-ES"/>
        </w:rPr>
        <w:t xml:space="preserve"> </w:t>
      </w:r>
      <w:r w:rsidRPr="00A30B0A">
        <w:rPr>
          <w:rFonts w:ascii="Arial" w:hAnsi="Arial" w:cs="Arial"/>
          <w:sz w:val="22"/>
          <w:lang w:val="es-ES"/>
        </w:rPr>
        <w:t>referentes a la matriz de experiencia y el glosario</w:t>
      </w:r>
      <w:r>
        <w:rPr>
          <w:rFonts w:ascii="Arial" w:hAnsi="Arial" w:cs="Arial"/>
          <w:sz w:val="22"/>
          <w:lang w:val="es-ES"/>
        </w:rPr>
        <w:t xml:space="preserve">, los cuales han sido adoptados en la resolución </w:t>
      </w:r>
      <w:r w:rsidRPr="00A30B0A">
        <w:rPr>
          <w:rFonts w:ascii="Arial" w:hAnsi="Arial" w:cs="Arial"/>
          <w:sz w:val="22"/>
          <w:lang w:val="es-ES"/>
        </w:rPr>
        <w:t>para cada sector espec</w:t>
      </w:r>
      <w:r>
        <w:rPr>
          <w:rFonts w:ascii="Arial" w:hAnsi="Arial" w:cs="Arial"/>
          <w:sz w:val="22"/>
          <w:lang w:val="es-ES"/>
        </w:rPr>
        <w:t>ífico.</w:t>
      </w:r>
    </w:p>
    <w:p w14:paraId="0557CA6E" w14:textId="58DF7FA1" w:rsidR="00DE6473" w:rsidRDefault="00663165" w:rsidP="00EE70E5">
      <w:pPr>
        <w:spacing w:before="240" w:line="276" w:lineRule="auto"/>
        <w:ind w:firstLine="708"/>
        <w:jc w:val="both"/>
        <w:rPr>
          <w:rFonts w:ascii="Arial" w:hAnsi="Arial" w:cs="Arial"/>
          <w:sz w:val="22"/>
          <w:lang w:val="es-ES"/>
        </w:rPr>
      </w:pPr>
      <w:r>
        <w:rPr>
          <w:rFonts w:ascii="Arial" w:hAnsi="Arial" w:cs="Arial"/>
          <w:bCs/>
          <w:color w:val="000000" w:themeColor="text1"/>
          <w:sz w:val="22"/>
          <w:lang w:val="es-ES" w:eastAsia="es-ES_tradnl"/>
        </w:rPr>
        <w:t>En</w:t>
      </w:r>
      <w:r w:rsidR="00257B1C">
        <w:rPr>
          <w:rFonts w:ascii="Arial" w:hAnsi="Arial" w:cs="Arial"/>
          <w:bCs/>
          <w:color w:val="000000" w:themeColor="text1"/>
          <w:sz w:val="22"/>
          <w:lang w:val="es-ES" w:eastAsia="es-ES_tradnl"/>
        </w:rPr>
        <w:t xml:space="preserve"> tal sentido, el pasado</w:t>
      </w:r>
      <w:r>
        <w:rPr>
          <w:rFonts w:ascii="Arial" w:hAnsi="Arial" w:cs="Arial"/>
          <w:bCs/>
          <w:color w:val="000000" w:themeColor="text1"/>
          <w:sz w:val="22"/>
          <w:lang w:val="es-ES" w:eastAsia="es-ES_tradnl"/>
        </w:rPr>
        <w:t xml:space="preserve"> </w:t>
      </w:r>
      <w:r w:rsidR="00DE6473" w:rsidRPr="007236CC">
        <w:rPr>
          <w:rFonts w:ascii="Arial" w:hAnsi="Arial" w:cs="Arial"/>
          <w:bCs/>
          <w:color w:val="000000" w:themeColor="text1"/>
          <w:sz w:val="22"/>
          <w:lang w:val="es-ES" w:eastAsia="es-ES_tradnl"/>
        </w:rPr>
        <w:t xml:space="preserve">16 de diciembre de 2021, se </w:t>
      </w:r>
      <w:bookmarkStart w:id="9" w:name="_Hlk83803153"/>
      <w:r w:rsidR="00DE6473" w:rsidRPr="007236CC">
        <w:rPr>
          <w:rFonts w:ascii="Arial" w:hAnsi="Arial" w:cs="Arial"/>
          <w:bCs/>
          <w:color w:val="000000" w:themeColor="text1"/>
          <w:sz w:val="22"/>
          <w:lang w:val="es-ES" w:eastAsia="es-ES_tradnl"/>
        </w:rPr>
        <w:t xml:space="preserve">adoptaron los documentos tipo complementarios </w:t>
      </w:r>
      <w:bookmarkEnd w:id="9"/>
      <w:r w:rsidR="00DE6473" w:rsidRPr="007236CC">
        <w:rPr>
          <w:rFonts w:ascii="Arial" w:hAnsi="Arial" w:cs="Arial"/>
          <w:bCs/>
          <w:color w:val="000000" w:themeColor="text1"/>
          <w:sz w:val="22"/>
          <w:lang w:val="es-ES" w:eastAsia="es-ES_tradnl"/>
        </w:rPr>
        <w:t xml:space="preserve">para los procesos de licitación de obra pública de infraestructura social relacionados con el sector cultura, recreación y deporte, mediante la </w:t>
      </w:r>
      <w:r w:rsidR="00DE6473" w:rsidRPr="007236CC">
        <w:rPr>
          <w:rFonts w:ascii="Arial" w:hAnsi="Arial" w:cs="Arial"/>
          <w:sz w:val="22"/>
          <w:lang w:val="es-ES"/>
        </w:rPr>
        <w:t>Resolución No. 454 de 2021. Dicha Resolución, desarrolla el «Anexo: Glosario cultura, recreación y deporte» y la «Matriz: Experiencia cultura, recreación y deporte», lo que significa que tales documentos definen el alcance para ese sector específicamente. Igualmente, la Matriz de experiencia de cada sector, además de estandarizar el requisito habilitante de experiencia, señala las actividades a las cuales aplican los documentos tipo, en el entendido de que aplicarán a los procesos contractuales cuyo objeto se relacione con alguna de las actividades establecidas de forma detallada en la Matriz de experiencia respectiva.</w:t>
      </w:r>
    </w:p>
    <w:p w14:paraId="60FAE908" w14:textId="77777777" w:rsidR="00B236C4" w:rsidRDefault="00B236C4" w:rsidP="00B236C4">
      <w:pPr>
        <w:spacing w:before="240" w:line="276" w:lineRule="auto"/>
        <w:ind w:firstLine="709"/>
        <w:jc w:val="both"/>
        <w:rPr>
          <w:rFonts w:ascii="Arial" w:hAnsi="Arial" w:cs="Arial"/>
          <w:sz w:val="22"/>
          <w:lang w:val="es-ES"/>
        </w:rPr>
      </w:pPr>
      <w:r>
        <w:rPr>
          <w:rFonts w:ascii="Arial" w:hAnsi="Arial" w:cs="Arial"/>
          <w:sz w:val="22"/>
          <w:lang w:val="es-ES"/>
        </w:rPr>
        <w:t>Así las cosas</w:t>
      </w:r>
      <w:r w:rsidRPr="00FB48C5">
        <w:rPr>
          <w:rFonts w:ascii="Arial" w:hAnsi="Arial" w:cs="Arial"/>
          <w:sz w:val="22"/>
          <w:lang w:val="es-ES"/>
        </w:rPr>
        <w:t xml:space="preserve">, la matriz de experiencia de los documentos tipo complementarios que se adoptaron con la Resolución </w:t>
      </w:r>
      <w:r w:rsidRPr="007236CC">
        <w:rPr>
          <w:rFonts w:ascii="Arial" w:hAnsi="Arial" w:cs="Arial"/>
          <w:sz w:val="22"/>
          <w:lang w:val="es-ES"/>
        </w:rPr>
        <w:t>454 de</w:t>
      </w:r>
      <w:r>
        <w:rPr>
          <w:rFonts w:ascii="Arial" w:hAnsi="Arial" w:cs="Arial"/>
          <w:sz w:val="22"/>
          <w:lang w:val="es-ES"/>
        </w:rPr>
        <w:t xml:space="preserve">l 16 de diciembre de </w:t>
      </w:r>
      <w:r w:rsidRPr="007236CC">
        <w:rPr>
          <w:rFonts w:ascii="Arial" w:hAnsi="Arial" w:cs="Arial"/>
          <w:sz w:val="22"/>
          <w:lang w:val="es-ES"/>
        </w:rPr>
        <w:t>2021</w:t>
      </w:r>
      <w:r>
        <w:rPr>
          <w:rFonts w:ascii="Arial" w:hAnsi="Arial" w:cs="Arial"/>
          <w:sz w:val="22"/>
          <w:lang w:val="es-ES"/>
        </w:rPr>
        <w:t xml:space="preserve"> </w:t>
      </w:r>
      <w:r w:rsidRPr="00FB48C5">
        <w:rPr>
          <w:rFonts w:ascii="Arial" w:hAnsi="Arial" w:cs="Arial"/>
          <w:sz w:val="22"/>
          <w:lang w:val="es-ES"/>
        </w:rPr>
        <w:t xml:space="preserve">aplica a </w:t>
      </w:r>
      <w:r>
        <w:rPr>
          <w:rFonts w:ascii="Arial" w:hAnsi="Arial" w:cs="Arial"/>
          <w:sz w:val="22"/>
          <w:lang w:val="es-ES"/>
        </w:rPr>
        <w:t>dos</w:t>
      </w:r>
      <w:r w:rsidRPr="00FB48C5">
        <w:rPr>
          <w:rFonts w:ascii="Arial" w:hAnsi="Arial" w:cs="Arial"/>
          <w:sz w:val="22"/>
          <w:lang w:val="es-ES"/>
        </w:rPr>
        <w:t xml:space="preserve"> (</w:t>
      </w:r>
      <w:r>
        <w:rPr>
          <w:rFonts w:ascii="Arial" w:hAnsi="Arial" w:cs="Arial"/>
          <w:sz w:val="22"/>
          <w:lang w:val="es-ES"/>
        </w:rPr>
        <w:t>2</w:t>
      </w:r>
      <w:r w:rsidRPr="00FB48C5">
        <w:rPr>
          <w:rFonts w:ascii="Arial" w:hAnsi="Arial" w:cs="Arial"/>
          <w:sz w:val="22"/>
          <w:lang w:val="es-ES"/>
        </w:rPr>
        <w:t xml:space="preserve">) tipos de obras: </w:t>
      </w:r>
      <w:r>
        <w:rPr>
          <w:rFonts w:ascii="Arial" w:hAnsi="Arial" w:cs="Arial"/>
          <w:sz w:val="22"/>
          <w:lang w:val="es-ES"/>
        </w:rPr>
        <w:t>(i) Obras en infraestructura cultural (ii) Obras en infraestructura recreo deportiva.</w:t>
      </w:r>
    </w:p>
    <w:p w14:paraId="6AC58593" w14:textId="70B89C06" w:rsidR="00B236C4" w:rsidRPr="00B236C4" w:rsidRDefault="00B236C4" w:rsidP="00B236C4">
      <w:pPr>
        <w:spacing w:before="240" w:line="276" w:lineRule="auto"/>
        <w:ind w:firstLine="709"/>
        <w:jc w:val="both"/>
        <w:rPr>
          <w:rFonts w:ascii="Arial" w:hAnsi="Arial" w:cs="Arial"/>
          <w:sz w:val="22"/>
          <w:szCs w:val="22"/>
          <w:lang w:val="es-ES"/>
        </w:rPr>
      </w:pPr>
      <w:r w:rsidRPr="00B236C4">
        <w:rPr>
          <w:rFonts w:ascii="Arial" w:eastAsia="Calibri" w:hAnsi="Arial" w:cs="Arial"/>
          <w:sz w:val="22"/>
          <w:szCs w:val="22"/>
          <w:lang w:val="es-ES_tradnl"/>
        </w:rPr>
        <w:t>Bajo este panorama, para determinar si la contratación corresponde a una obra pública de infraestructura social relacionada con el sector cultura, recreación y deporte, y si en consecuencia procede la aplicación de los Documentos Tipo, se debe acudir a la Matriz 1 –</w:t>
      </w:r>
      <w:r w:rsidRPr="00B236C4">
        <w:rPr>
          <w:rFonts w:ascii="Arial" w:eastAsia="Calibri" w:hAnsi="Arial" w:cs="Arial"/>
          <w:b/>
          <w:bCs/>
          <w:sz w:val="22"/>
          <w:szCs w:val="22"/>
          <w:lang w:val="es-ES_tradnl"/>
        </w:rPr>
        <w:t xml:space="preserve"> </w:t>
      </w:r>
      <w:r w:rsidRPr="00B236C4">
        <w:rPr>
          <w:rFonts w:ascii="Arial" w:eastAsia="Calibri" w:hAnsi="Arial" w:cs="Arial"/>
          <w:sz w:val="22"/>
          <w:szCs w:val="22"/>
          <w:lang w:val="es-ES_tradnl"/>
        </w:rPr>
        <w:t xml:space="preserve">Experiencia, constituida por trece (13) tipos de obras de infraestructura social relacionados con el Sector cultura, recreación y deporte, </w:t>
      </w:r>
      <w:r w:rsidRPr="00B236C4">
        <w:rPr>
          <w:rFonts w:ascii="Arial" w:eastAsia="Calibri" w:hAnsi="Arial" w:cs="Arial"/>
          <w:sz w:val="22"/>
          <w:szCs w:val="22"/>
        </w:rPr>
        <w:t xml:space="preserve">identificadas con un número y su descripción, los cuales </w:t>
      </w:r>
      <w:r w:rsidRPr="00B236C4">
        <w:rPr>
          <w:rFonts w:ascii="Arial" w:eastAsia="Calibri" w:hAnsi="Arial" w:cs="Arial"/>
          <w:sz w:val="22"/>
          <w:szCs w:val="22"/>
          <w:lang w:val="es-ES_tradnl"/>
        </w:rPr>
        <w:t xml:space="preserve">se relacionan a continuación: 2.1. Proyectos de construcción y/o reconstrucción de parques. 2.2. Proyectos de ampliación y/o terminación y/o rehabilitación y/o mejoramiento y/o mantenimiento y/o adecuación y/o intervención de parques. 2.3. </w:t>
      </w:r>
      <w:r w:rsidRPr="00B236C4">
        <w:rPr>
          <w:rFonts w:ascii="Arial" w:eastAsia="Calibri" w:hAnsi="Arial" w:cs="Arial"/>
          <w:sz w:val="22"/>
          <w:szCs w:val="22"/>
          <w:lang w:val="es-ES_tradnl"/>
        </w:rPr>
        <w:lastRenderedPageBreak/>
        <w:t>Proyectos de construcción y/o reconstrucción de senderos en parques. 2.4. Proyectos de ampliación y/o terminación y/o rehabilitación y/o mejoramiento y/o mantenimiento y/o adecuación y/o intervención de senderos en parques. 2.5. Proyectos de construcción y/o mejoramiento y/o rehabilitación y/o mantenimiento y/o adecuación y/o ampliación y/o intervención de canchas deportivas. 2.6. proyectos de construcción y/o mejoramiento y/o rehabilitación y/o mantenimiento y/o adecuación y/o reforzamiento y/o intervención de polideportivos y/o placas polideportivas. 2.7. proyectos de construcción y/o mejoramiento y/o rehabilitación y/o mantenimiento y/o adecuación y/o reforzamiento y/o intervención de coliseos. 2.8. proyectos de construcción y/o mejoramiento y/o rehabilitación y/o mantenimiento y/o adecuación y/o reforzamiento y/o intervención de conchas acústicas. 2.9. proyectos de construcción y/o mejoramiento y/o rehabilitación y/o mantenimiento y/o adecuación y/o reforzamiento y/o intervención de piscinas. 2.10. proyectos de construcción y/o mejoramiento y/o rehabilitación y/o mantenimiento y/o adecuación y/o reforzamiento y/o intervención de pistas. 2.11. proyectos de construcción y/o mejoramiento y/o rehabilitación y/o mantenimiento y/o adecuación y/o reforzamiento y/o intervención de zonas verdes, o actividades de urbanismo y paisajismo. 2.12. proyectos de construcción y/o ampliación y/o terminación y/o reconstrucción de instalaciones deportivas. 2.13. proyectos de mejoramiento y/o remodelación y/o adecuación y/o modificación y/o mantenimiento y/o reparación y/o intervención de instalaciones deportivas.</w:t>
      </w:r>
    </w:p>
    <w:p w14:paraId="7CEDCFF2" w14:textId="715641AC" w:rsidR="00E30301" w:rsidRDefault="00FF4418" w:rsidP="00E30301">
      <w:pPr>
        <w:spacing w:before="240" w:line="276" w:lineRule="auto"/>
        <w:ind w:firstLine="709"/>
        <w:jc w:val="both"/>
        <w:rPr>
          <w:rFonts w:ascii="Arial" w:hAnsi="Arial" w:cs="Arial"/>
          <w:sz w:val="22"/>
          <w:lang w:val="es-ES"/>
        </w:rPr>
      </w:pPr>
      <w:r>
        <w:rPr>
          <w:rFonts w:ascii="Arial" w:hAnsi="Arial" w:cs="Arial"/>
          <w:sz w:val="22"/>
          <w:lang w:val="es-ES"/>
        </w:rPr>
        <w:t>De</w:t>
      </w:r>
      <w:r w:rsidR="00B74ABE">
        <w:rPr>
          <w:rFonts w:ascii="Arial" w:hAnsi="Arial" w:cs="Arial"/>
          <w:sz w:val="22"/>
          <w:lang w:val="es-ES"/>
        </w:rPr>
        <w:t>ntro de los referidos tipos de obra</w:t>
      </w:r>
      <w:r w:rsidR="00B74ABE" w:rsidRPr="007914B4">
        <w:rPr>
          <w:rFonts w:ascii="Arial" w:hAnsi="Arial" w:cs="Arial"/>
          <w:sz w:val="22"/>
          <w:lang w:val="es-ES"/>
        </w:rPr>
        <w:t xml:space="preserve"> la Matriz de Experiencia </w:t>
      </w:r>
      <w:r w:rsidR="00B74ABE">
        <w:rPr>
          <w:rFonts w:ascii="Arial" w:hAnsi="Arial" w:cs="Arial"/>
          <w:sz w:val="22"/>
          <w:lang w:val="es-ES"/>
        </w:rPr>
        <w:t xml:space="preserve">incluye </w:t>
      </w:r>
      <w:r w:rsidR="005343FF">
        <w:rPr>
          <w:rFonts w:ascii="Arial" w:hAnsi="Arial" w:cs="Arial"/>
          <w:sz w:val="22"/>
          <w:lang w:val="es-ES"/>
        </w:rPr>
        <w:t xml:space="preserve">en referencia con las </w:t>
      </w:r>
      <w:r w:rsidR="00B74ABE">
        <w:rPr>
          <w:rFonts w:ascii="Arial" w:hAnsi="Arial" w:cs="Arial"/>
          <w:sz w:val="22"/>
          <w:lang w:val="es-ES"/>
        </w:rPr>
        <w:t>Obras en infraestructura recreo deportiva la</w:t>
      </w:r>
      <w:r w:rsidR="005343FF">
        <w:rPr>
          <w:rFonts w:ascii="Arial" w:hAnsi="Arial" w:cs="Arial"/>
          <w:sz w:val="22"/>
          <w:lang w:val="es-ES"/>
        </w:rPr>
        <w:t>s</w:t>
      </w:r>
      <w:r w:rsidR="00B74ABE">
        <w:rPr>
          <w:rFonts w:ascii="Arial" w:hAnsi="Arial" w:cs="Arial"/>
          <w:sz w:val="22"/>
          <w:lang w:val="es-ES"/>
        </w:rPr>
        <w:t xml:space="preserve"> </w:t>
      </w:r>
      <w:r w:rsidR="005343FF">
        <w:rPr>
          <w:rFonts w:ascii="Arial" w:hAnsi="Arial" w:cs="Arial"/>
          <w:sz w:val="22"/>
          <w:lang w:val="es-ES"/>
        </w:rPr>
        <w:t xml:space="preserve">siguientes </w:t>
      </w:r>
      <w:r w:rsidR="00B74ABE">
        <w:rPr>
          <w:rFonts w:ascii="Arial" w:hAnsi="Arial" w:cs="Arial"/>
          <w:sz w:val="22"/>
          <w:lang w:val="es-ES"/>
        </w:rPr>
        <w:t>actividad</w:t>
      </w:r>
      <w:r w:rsidR="005343FF">
        <w:rPr>
          <w:rFonts w:ascii="Arial" w:hAnsi="Arial" w:cs="Arial"/>
          <w:sz w:val="22"/>
          <w:lang w:val="es-ES"/>
        </w:rPr>
        <w:t>es, entre otras:</w:t>
      </w:r>
    </w:p>
    <w:p w14:paraId="2A24B419" w14:textId="77777777" w:rsidR="005343FF" w:rsidRPr="005343FF" w:rsidRDefault="005343FF" w:rsidP="00E30301">
      <w:pPr>
        <w:pStyle w:val="Prrafodelista"/>
        <w:numPr>
          <w:ilvl w:val="0"/>
          <w:numId w:val="25"/>
        </w:numPr>
        <w:spacing w:before="240" w:after="0"/>
        <w:rPr>
          <w:rFonts w:ascii="Arial" w:eastAsia="Times New Roman" w:hAnsi="Arial" w:cs="Arial"/>
          <w:sz w:val="22"/>
          <w:szCs w:val="24"/>
          <w:lang w:val="es-ES" w:eastAsia="en-GB"/>
        </w:rPr>
      </w:pPr>
      <w:r w:rsidRPr="005343FF">
        <w:rPr>
          <w:rFonts w:ascii="Arial" w:eastAsia="Times New Roman" w:hAnsi="Arial" w:cs="Arial"/>
          <w:sz w:val="22"/>
          <w:szCs w:val="24"/>
          <w:lang w:val="es-ES" w:eastAsia="en-GB"/>
        </w:rPr>
        <w:t>Proyectos de construcción y/o mejoramiento y/o rehabilitación y/o mantenimiento y/o adecuación y/o ampliación y/o intervención de canchas deportivas.</w:t>
      </w:r>
    </w:p>
    <w:p w14:paraId="5D1DF4C1" w14:textId="77777777" w:rsidR="005343FF" w:rsidRPr="005343FF" w:rsidRDefault="005343FF" w:rsidP="00E30301">
      <w:pPr>
        <w:pStyle w:val="Prrafodelista"/>
        <w:numPr>
          <w:ilvl w:val="0"/>
          <w:numId w:val="25"/>
        </w:numPr>
        <w:spacing w:before="240" w:after="0"/>
        <w:rPr>
          <w:rFonts w:ascii="Arial" w:eastAsia="Times New Roman" w:hAnsi="Arial" w:cs="Arial"/>
          <w:sz w:val="22"/>
          <w:szCs w:val="24"/>
          <w:lang w:val="es-ES" w:eastAsia="en-GB"/>
        </w:rPr>
      </w:pPr>
      <w:r w:rsidRPr="005343FF">
        <w:rPr>
          <w:rFonts w:ascii="Arial" w:eastAsia="Times New Roman" w:hAnsi="Arial" w:cs="Arial"/>
          <w:sz w:val="22"/>
          <w:szCs w:val="24"/>
          <w:lang w:val="es-ES" w:eastAsia="en-GB"/>
        </w:rPr>
        <w:t>Proyectos de construcción y/o mejoramiento y/o rehabilitación y/o mantenimiento y/o adecuación y/o reforzamiento y/o intervención de polideportivos y/o placas polideportivas.</w:t>
      </w:r>
    </w:p>
    <w:p w14:paraId="61436980" w14:textId="77777777" w:rsidR="005343FF" w:rsidRPr="005343FF" w:rsidRDefault="005343FF" w:rsidP="005343FF">
      <w:pPr>
        <w:pStyle w:val="Prrafodelista"/>
        <w:numPr>
          <w:ilvl w:val="0"/>
          <w:numId w:val="25"/>
        </w:numPr>
        <w:spacing w:before="0" w:after="160"/>
        <w:rPr>
          <w:rFonts w:ascii="Arial" w:eastAsia="Times New Roman" w:hAnsi="Arial" w:cs="Arial"/>
          <w:sz w:val="22"/>
          <w:szCs w:val="24"/>
          <w:lang w:val="es-ES" w:eastAsia="en-GB"/>
        </w:rPr>
      </w:pPr>
      <w:r w:rsidRPr="005343FF">
        <w:rPr>
          <w:rFonts w:ascii="Arial" w:eastAsia="Times New Roman" w:hAnsi="Arial" w:cs="Arial"/>
          <w:sz w:val="22"/>
          <w:szCs w:val="24"/>
          <w:lang w:val="es-ES" w:eastAsia="en-GB"/>
        </w:rPr>
        <w:t>Proyectos de construcción y/o mejoramiento y/o rehabilitación y/o mantenimiento y/o adecuación y/o reforzamiento y/o intervención de coliseos.</w:t>
      </w:r>
    </w:p>
    <w:p w14:paraId="72334816" w14:textId="77777777" w:rsidR="005343FF" w:rsidRPr="005343FF" w:rsidRDefault="005343FF" w:rsidP="005343FF">
      <w:pPr>
        <w:pStyle w:val="Prrafodelista"/>
        <w:numPr>
          <w:ilvl w:val="0"/>
          <w:numId w:val="25"/>
        </w:numPr>
        <w:spacing w:before="0" w:after="160"/>
        <w:rPr>
          <w:rFonts w:ascii="Arial" w:eastAsia="Times New Roman" w:hAnsi="Arial" w:cs="Arial"/>
          <w:sz w:val="22"/>
          <w:szCs w:val="24"/>
          <w:lang w:val="es-ES" w:eastAsia="en-GB"/>
        </w:rPr>
      </w:pPr>
      <w:r w:rsidRPr="005343FF">
        <w:rPr>
          <w:rFonts w:ascii="Arial" w:eastAsia="Times New Roman" w:hAnsi="Arial" w:cs="Arial"/>
          <w:sz w:val="22"/>
          <w:szCs w:val="24"/>
          <w:lang w:val="es-ES" w:eastAsia="en-GB"/>
        </w:rPr>
        <w:t>Proyectos de construcción y/o mejoramiento y/o rehabilitación y/o mantenimiento y/o adecuación y/o reforzamiento y/o intervención de conchas acústicas.</w:t>
      </w:r>
    </w:p>
    <w:p w14:paraId="3461661C" w14:textId="77777777" w:rsidR="005343FF" w:rsidRPr="005343FF" w:rsidRDefault="005343FF" w:rsidP="005343FF">
      <w:pPr>
        <w:pStyle w:val="Prrafodelista"/>
        <w:numPr>
          <w:ilvl w:val="0"/>
          <w:numId w:val="25"/>
        </w:numPr>
        <w:spacing w:before="0" w:after="160"/>
        <w:rPr>
          <w:rFonts w:ascii="Arial" w:eastAsia="Times New Roman" w:hAnsi="Arial" w:cs="Arial"/>
          <w:sz w:val="22"/>
          <w:szCs w:val="24"/>
          <w:lang w:val="es-ES" w:eastAsia="en-GB"/>
        </w:rPr>
      </w:pPr>
      <w:r w:rsidRPr="005343FF">
        <w:rPr>
          <w:rFonts w:ascii="Arial" w:eastAsia="Times New Roman" w:hAnsi="Arial" w:cs="Arial"/>
          <w:sz w:val="22"/>
          <w:szCs w:val="24"/>
          <w:lang w:val="es-ES" w:eastAsia="en-GB"/>
        </w:rPr>
        <w:t>Proyectos de construcción y/o mejoramiento y/o rehabilitación y/o mantenimiento y/o adecuación y/o reforzamiento y/o intervención de piscinas.</w:t>
      </w:r>
    </w:p>
    <w:p w14:paraId="17970C3A" w14:textId="77777777" w:rsidR="005343FF" w:rsidRPr="005343FF" w:rsidRDefault="005343FF" w:rsidP="005343FF">
      <w:pPr>
        <w:pStyle w:val="Prrafodelista"/>
        <w:numPr>
          <w:ilvl w:val="0"/>
          <w:numId w:val="25"/>
        </w:numPr>
        <w:spacing w:before="0" w:after="160"/>
        <w:rPr>
          <w:rFonts w:ascii="Arial" w:eastAsia="Times New Roman" w:hAnsi="Arial" w:cs="Arial"/>
          <w:sz w:val="22"/>
          <w:szCs w:val="24"/>
          <w:lang w:val="es-ES" w:eastAsia="en-GB"/>
        </w:rPr>
      </w:pPr>
      <w:r w:rsidRPr="005343FF">
        <w:rPr>
          <w:rFonts w:ascii="Arial" w:eastAsia="Times New Roman" w:hAnsi="Arial" w:cs="Arial"/>
          <w:sz w:val="22"/>
          <w:szCs w:val="24"/>
          <w:lang w:val="es-ES" w:eastAsia="en-GB"/>
        </w:rPr>
        <w:t>Proyectos de construcción y/o mejoramiento y/o rehabilitación y/o mantenimiento y/o adecuación y/o reforzamiento y/o intervención de pistas.</w:t>
      </w:r>
    </w:p>
    <w:p w14:paraId="18BCCE8F" w14:textId="77777777" w:rsidR="005343FF" w:rsidRPr="005343FF" w:rsidRDefault="005343FF" w:rsidP="005343FF">
      <w:pPr>
        <w:pStyle w:val="Prrafodelista"/>
        <w:numPr>
          <w:ilvl w:val="0"/>
          <w:numId w:val="25"/>
        </w:numPr>
        <w:spacing w:before="0" w:after="160"/>
        <w:rPr>
          <w:rFonts w:ascii="Arial" w:eastAsia="Times New Roman" w:hAnsi="Arial" w:cs="Arial"/>
          <w:sz w:val="22"/>
          <w:szCs w:val="24"/>
          <w:lang w:val="es-ES" w:eastAsia="en-GB"/>
        </w:rPr>
      </w:pPr>
      <w:r w:rsidRPr="005343FF">
        <w:rPr>
          <w:rFonts w:ascii="Arial" w:eastAsia="Times New Roman" w:hAnsi="Arial" w:cs="Arial"/>
          <w:sz w:val="22"/>
          <w:szCs w:val="24"/>
          <w:lang w:val="es-ES" w:eastAsia="en-GB"/>
        </w:rPr>
        <w:t>Proyectos de construcción y/o ampliación y/o terminación y/o reconstrucción de instalaciones deportivas.</w:t>
      </w:r>
    </w:p>
    <w:p w14:paraId="13FD8ED1" w14:textId="54CDE689" w:rsidR="00DE6473" w:rsidRDefault="00B74ABE" w:rsidP="00EE70E5">
      <w:pPr>
        <w:spacing w:before="240" w:line="276" w:lineRule="auto"/>
        <w:ind w:firstLine="709"/>
        <w:jc w:val="both"/>
        <w:rPr>
          <w:rFonts w:ascii="Arial" w:hAnsi="Arial" w:cs="Arial"/>
          <w:sz w:val="22"/>
          <w:lang w:val="es-ES"/>
        </w:rPr>
      </w:pPr>
      <w:r>
        <w:rPr>
          <w:rFonts w:ascii="Arial" w:hAnsi="Arial" w:cs="Arial"/>
          <w:sz w:val="22"/>
          <w:lang w:val="es-ES"/>
        </w:rPr>
        <w:lastRenderedPageBreak/>
        <w:t>A</w:t>
      </w:r>
      <w:r w:rsidR="00756085">
        <w:rPr>
          <w:rFonts w:ascii="Arial" w:hAnsi="Arial" w:cs="Arial"/>
          <w:sz w:val="22"/>
          <w:lang w:val="es-ES"/>
        </w:rPr>
        <w:t>hora bien, a</w:t>
      </w:r>
      <w:r>
        <w:rPr>
          <w:rFonts w:ascii="Arial" w:hAnsi="Arial" w:cs="Arial"/>
          <w:sz w:val="22"/>
          <w:lang w:val="es-ES"/>
        </w:rPr>
        <w:t xml:space="preserve">tendiendo </w:t>
      </w:r>
      <w:r>
        <w:rPr>
          <w:rFonts w:ascii="Arial" w:eastAsia="Calibri" w:hAnsi="Arial" w:cs="Arial"/>
          <w:sz w:val="22"/>
          <w:lang w:val="es-ES_tradnl"/>
        </w:rPr>
        <w:t xml:space="preserve">al numeral 2.61 del «Anexo – Glosario </w:t>
      </w:r>
      <w:r w:rsidRPr="00E75AE9">
        <w:rPr>
          <w:rFonts w:ascii="Arial" w:hAnsi="Arial" w:cs="Arial"/>
          <w:sz w:val="22"/>
          <w:lang w:val="es-ES"/>
        </w:rPr>
        <w:t>sector cultura, recreación y deporte</w:t>
      </w:r>
      <w:r>
        <w:rPr>
          <w:rFonts w:ascii="Arial" w:eastAsia="Calibri" w:hAnsi="Arial" w:cs="Arial"/>
          <w:sz w:val="22"/>
          <w:lang w:val="es-ES_tradnl"/>
        </w:rPr>
        <w:t>», el concepto de instalación deportiva alude al «</w:t>
      </w:r>
      <w:r w:rsidRPr="00E75AE9">
        <w:rPr>
          <w:rFonts w:ascii="Arial" w:eastAsia="Calibri" w:hAnsi="Arial" w:cs="Arial"/>
          <w:sz w:val="22"/>
          <w:lang w:val="es-ES_tradnl"/>
        </w:rPr>
        <w:t xml:space="preserve">Equipamiento deportivo destinado a la práctica del deporte de competición a nivel aficionado, el deporte asociado, el deporte competitivo y el deporte formativo. Su espacio deportivo es reglado y cuenta con los servicios auxiliares mínimos </w:t>
      </w:r>
      <w:r>
        <w:rPr>
          <w:rFonts w:ascii="Arial" w:eastAsia="Calibri" w:hAnsi="Arial" w:cs="Arial"/>
          <w:sz w:val="22"/>
          <w:lang w:val="es-ES_tradnl"/>
        </w:rPr>
        <w:t>[…]»</w:t>
      </w:r>
      <w:r w:rsidR="008E3109">
        <w:rPr>
          <w:rFonts w:ascii="Arial" w:eastAsia="Calibri" w:hAnsi="Arial" w:cs="Arial"/>
          <w:sz w:val="22"/>
          <w:lang w:val="es-ES_tradnl"/>
        </w:rPr>
        <w:t>.</w:t>
      </w:r>
    </w:p>
    <w:p w14:paraId="5B3AF3A3" w14:textId="22747135" w:rsidR="00DE6473" w:rsidRPr="008D79F4" w:rsidRDefault="00DE6473" w:rsidP="00EE70E5">
      <w:pPr>
        <w:spacing w:before="240" w:line="276" w:lineRule="auto"/>
        <w:ind w:firstLine="709"/>
        <w:jc w:val="both"/>
        <w:rPr>
          <w:rFonts w:ascii="Arial" w:eastAsia="Calibri" w:hAnsi="Arial" w:cs="Arial"/>
          <w:color w:val="000000"/>
          <w:sz w:val="22"/>
          <w:lang w:val="es-ES_tradnl" w:eastAsia="es-ES"/>
        </w:rPr>
      </w:pPr>
      <w:r>
        <w:rPr>
          <w:rFonts w:ascii="Arial" w:hAnsi="Arial" w:cs="Arial"/>
          <w:sz w:val="22"/>
          <w:lang w:val="es-ES"/>
        </w:rPr>
        <w:t xml:space="preserve">Por otra parte, </w:t>
      </w:r>
      <w:r w:rsidR="007914B4">
        <w:rPr>
          <w:rFonts w:ascii="Arial" w:hAnsi="Arial" w:cs="Arial"/>
          <w:sz w:val="22"/>
          <w:lang w:val="es-ES"/>
        </w:rPr>
        <w:t xml:space="preserve">es de anotar </w:t>
      </w:r>
      <w:r>
        <w:rPr>
          <w:rFonts w:ascii="Arial" w:eastAsia="Calibri" w:hAnsi="Arial" w:cs="Arial"/>
          <w:color w:val="000000"/>
          <w:sz w:val="22"/>
          <w:lang w:val="es-ES_tradnl" w:eastAsia="es-ES"/>
        </w:rPr>
        <w:t>que mediante la Resolución 336 del 2 de noviembre de 2021, se aplazó y se dispuso la implementación gradual y progresiva de los documentos tipo complementarios para procesos de licitación de obra pública de infraestructura social, de acuerdo con los grupos de entidades y fechas señaladas en el cronograma del artículo 6 de la Resolución No. 219 de 2021</w:t>
      </w:r>
      <w:r>
        <w:rPr>
          <w:rStyle w:val="Refdenotaalpie"/>
          <w:rFonts w:ascii="Arial" w:eastAsia="Calibri" w:hAnsi="Arial" w:cs="Arial"/>
          <w:color w:val="000000"/>
          <w:sz w:val="22"/>
          <w:lang w:val="es-ES_tradnl" w:eastAsia="es-ES"/>
        </w:rPr>
        <w:footnoteReference w:id="5"/>
      </w:r>
      <w:r>
        <w:rPr>
          <w:rFonts w:ascii="Arial" w:eastAsia="Calibri" w:hAnsi="Arial" w:cs="Arial"/>
          <w:color w:val="000000"/>
          <w:sz w:val="22"/>
          <w:lang w:val="es-ES_tradnl" w:eastAsia="es-ES"/>
        </w:rPr>
        <w:t xml:space="preserve">. En este contexto, le asiste a cada entidad el deber de establecer dentro del referido cronograma, conforme a su naturaleza, la fecha a partir de la cual </w:t>
      </w:r>
      <w:r w:rsidRPr="008D79F4">
        <w:rPr>
          <w:rFonts w:ascii="Arial" w:eastAsia="Calibri" w:hAnsi="Arial" w:cs="Arial"/>
          <w:color w:val="000000"/>
          <w:sz w:val="22"/>
          <w:lang w:val="es-ES_tradnl" w:eastAsia="es-ES"/>
        </w:rPr>
        <w:t>deberá aplicar lo dispuesto en la resolución en los procedimientos de selección de licitación de obra pública de infraestructura social</w:t>
      </w:r>
      <w:r>
        <w:rPr>
          <w:rFonts w:ascii="Arial" w:eastAsia="Calibri" w:hAnsi="Arial" w:cs="Arial"/>
          <w:color w:val="000000"/>
          <w:sz w:val="22"/>
          <w:lang w:val="es-ES_tradnl" w:eastAsia="es-ES"/>
        </w:rPr>
        <w:t xml:space="preserve">. Lo anterior, </w:t>
      </w:r>
      <w:r w:rsidRPr="00621A1E">
        <w:rPr>
          <w:rFonts w:ascii="Arial" w:eastAsia="Calibri" w:hAnsi="Arial" w:cs="Arial"/>
          <w:color w:val="000000"/>
          <w:sz w:val="22"/>
          <w:lang w:val="es-ES_tradnl" w:eastAsia="es-ES"/>
        </w:rPr>
        <w:t>sin perjuicio de que las entidades estatales, en el marco de la autonomía y discrecionalidad que les asiste, a modo de buena práctica contractual, decidan acoger el contenido de los documentos tipo en los procesos de selección que adelanten antes de las fechas señaladas.</w:t>
      </w:r>
      <w:r w:rsidRPr="00AB628F">
        <w:rPr>
          <w:rFonts w:ascii="Arial" w:eastAsia="Calibri" w:hAnsi="Arial" w:cs="Arial"/>
          <w:sz w:val="22"/>
          <w:szCs w:val="22"/>
          <w:lang w:eastAsia="en-US"/>
        </w:rPr>
        <w:t xml:space="preserve"> </w:t>
      </w:r>
    </w:p>
    <w:p w14:paraId="0B5723FA" w14:textId="3C6A9301" w:rsidR="00C32018" w:rsidRDefault="00E54365" w:rsidP="00EE70E5">
      <w:pPr>
        <w:spacing w:before="240" w:line="276" w:lineRule="auto"/>
        <w:ind w:right="79"/>
        <w:jc w:val="both"/>
        <w:rPr>
          <w:rFonts w:ascii="Arial" w:eastAsia="Calibri" w:hAnsi="Arial" w:cs="Arial"/>
          <w:b/>
          <w:noProof/>
          <w:color w:val="161616" w:themeColor="background1" w:themeShade="1A"/>
          <w:sz w:val="22"/>
          <w:szCs w:val="22"/>
          <w:lang w:val="es-ES_tradnl"/>
        </w:rPr>
      </w:pPr>
      <w:bookmarkStart w:id="10" w:name="_1y810tw" w:colFirst="0" w:colLast="0"/>
      <w:bookmarkStart w:id="11" w:name="_2xcytpi" w:colFirst="0" w:colLast="0"/>
      <w:bookmarkStart w:id="12" w:name="_1ci93xb" w:colFirst="0" w:colLast="0"/>
      <w:bookmarkStart w:id="13" w:name="_3whwml4" w:colFirst="0" w:colLast="0"/>
      <w:bookmarkEnd w:id="8"/>
      <w:bookmarkEnd w:id="10"/>
      <w:bookmarkEnd w:id="11"/>
      <w:bookmarkEnd w:id="12"/>
      <w:bookmarkEnd w:id="13"/>
      <w:r w:rsidRPr="00D86474">
        <w:rPr>
          <w:rFonts w:ascii="Arial" w:eastAsia="Calibri" w:hAnsi="Arial" w:cs="Arial"/>
          <w:b/>
          <w:noProof/>
          <w:color w:val="161616" w:themeColor="background1" w:themeShade="1A"/>
          <w:sz w:val="22"/>
          <w:szCs w:val="22"/>
          <w:lang w:val="es-ES_tradnl"/>
        </w:rPr>
        <w:t>3. Respuesta</w:t>
      </w:r>
    </w:p>
    <w:p w14:paraId="5C50F205" w14:textId="7DBAA412" w:rsidR="007E7D92" w:rsidRPr="00494663" w:rsidRDefault="007E7D92" w:rsidP="00EE70E5">
      <w:pPr>
        <w:spacing w:before="240"/>
        <w:ind w:left="567" w:right="644"/>
        <w:jc w:val="both"/>
        <w:rPr>
          <w:rFonts w:ascii="Arial" w:hAnsi="Arial" w:cs="Arial"/>
          <w:bCs/>
          <w:sz w:val="21"/>
          <w:szCs w:val="21"/>
        </w:rPr>
      </w:pPr>
      <w:r w:rsidRPr="00494663">
        <w:rPr>
          <w:rFonts w:ascii="Arial" w:hAnsi="Arial" w:cs="Arial"/>
          <w:bCs/>
          <w:sz w:val="21"/>
          <w:szCs w:val="21"/>
        </w:rPr>
        <w:t>«[…] La presente consulta es respecto al proceso de contratación para una licitación de mantenimiento a infraestructura deportiva</w:t>
      </w:r>
      <w:r w:rsidR="00A73FE5">
        <w:rPr>
          <w:rFonts w:ascii="Arial" w:hAnsi="Arial" w:cs="Arial"/>
          <w:bCs/>
          <w:sz w:val="21"/>
          <w:szCs w:val="21"/>
        </w:rPr>
        <w:t xml:space="preserve">. </w:t>
      </w:r>
      <w:r w:rsidRPr="00494663">
        <w:rPr>
          <w:rFonts w:ascii="Arial" w:hAnsi="Arial" w:cs="Arial"/>
          <w:bCs/>
          <w:sz w:val="21"/>
          <w:szCs w:val="21"/>
        </w:rPr>
        <w:t xml:space="preserve"> Ya que según la norma a partir del 1 de abril para infraestructura deportiva empiezan a regir los pliegos tipos pero no </w:t>
      </w:r>
      <w:proofErr w:type="spellStart"/>
      <w:r w:rsidRPr="00494663">
        <w:rPr>
          <w:rFonts w:ascii="Arial" w:hAnsi="Arial" w:cs="Arial"/>
          <w:bCs/>
          <w:sz w:val="21"/>
          <w:szCs w:val="21"/>
        </w:rPr>
        <w:t>se</w:t>
      </w:r>
      <w:proofErr w:type="spellEnd"/>
      <w:r w:rsidRPr="00494663">
        <w:rPr>
          <w:rFonts w:ascii="Arial" w:hAnsi="Arial" w:cs="Arial"/>
          <w:bCs/>
          <w:sz w:val="21"/>
          <w:szCs w:val="21"/>
        </w:rPr>
        <w:t xml:space="preserve"> si en el caso de mantenimiento también está aplique o solo para construcción. </w:t>
      </w:r>
      <w:r w:rsidR="00A73FE5">
        <w:rPr>
          <w:rFonts w:ascii="Arial" w:hAnsi="Arial" w:cs="Arial"/>
          <w:bCs/>
          <w:sz w:val="21"/>
          <w:szCs w:val="21"/>
        </w:rPr>
        <w:t xml:space="preserve"> </w:t>
      </w:r>
      <w:r w:rsidRPr="00494663">
        <w:rPr>
          <w:rFonts w:ascii="Arial" w:hAnsi="Arial" w:cs="Arial"/>
          <w:bCs/>
          <w:sz w:val="21"/>
          <w:szCs w:val="21"/>
        </w:rPr>
        <w:t>Cabe resaltar que el valor a contratar es grande por lo que va por licitación»</w:t>
      </w:r>
    </w:p>
    <w:p w14:paraId="293B7452" w14:textId="68EA465A" w:rsidR="002C0A98" w:rsidRDefault="002C0A98" w:rsidP="002933C8">
      <w:pPr>
        <w:spacing w:before="240" w:line="276" w:lineRule="auto"/>
        <w:jc w:val="both"/>
        <w:rPr>
          <w:rFonts w:ascii="Arial" w:eastAsia="Calibri" w:hAnsi="Arial" w:cs="Arial"/>
          <w:sz w:val="22"/>
          <w:lang w:val="es-ES_tradnl"/>
        </w:rPr>
      </w:pPr>
      <w:r w:rsidRPr="002E7F83">
        <w:rPr>
          <w:rFonts w:ascii="Arial" w:eastAsia="Calibri" w:hAnsi="Arial" w:cs="Arial"/>
          <w:sz w:val="22"/>
          <w:szCs w:val="22"/>
          <w:lang w:val="es-ES" w:eastAsia="es-ES" w:bidi="es-ES"/>
        </w:rPr>
        <w:t xml:space="preserve">De conformidad con las consideraciones desarrolladas con anterioridad, se precisa que los diferentes documentos tipo expedidos por esta Agencia y de obligatorio cumplimiento </w:t>
      </w:r>
      <w:r w:rsidRPr="002E7F83">
        <w:rPr>
          <w:rFonts w:ascii="Arial" w:eastAsia="Calibri" w:hAnsi="Arial" w:cs="Arial"/>
          <w:sz w:val="22"/>
          <w:szCs w:val="22"/>
          <w:lang w:val="es-ES" w:eastAsia="es-ES" w:bidi="es-ES"/>
        </w:rPr>
        <w:lastRenderedPageBreak/>
        <w:t xml:space="preserve">para las entidades sometidas al Estatuto General de Contratación de la Administración Pública, se deberán adoptar </w:t>
      </w:r>
      <w:r w:rsidRPr="002E7F83">
        <w:rPr>
          <w:rFonts w:ascii="Arial" w:eastAsia="Calibri" w:hAnsi="Arial" w:cs="Arial"/>
          <w:color w:val="000000"/>
          <w:sz w:val="22"/>
          <w:szCs w:val="22"/>
          <w:shd w:val="clear" w:color="auto" w:fill="FFFFFF"/>
          <w:lang w:val="es-MX"/>
        </w:rPr>
        <w:t xml:space="preserve">siempre que el objeto esté relacionado con alguna de las actividades mencionadas en la «Matriz 1 – Experiencia». Por tanto, </w:t>
      </w:r>
      <w:r w:rsidRPr="002E7F83">
        <w:rPr>
          <w:rFonts w:ascii="Arial" w:eastAsia="Arial" w:hAnsi="Arial" w:cs="Arial"/>
          <w:color w:val="000000"/>
          <w:sz w:val="22"/>
          <w:szCs w:val="22"/>
          <w:lang w:val="es-ES" w:eastAsia="es-ES" w:bidi="es-ES"/>
        </w:rPr>
        <w:t xml:space="preserve">le corresponde a la entidad identificar de manera preliminar, el tipo de infraestructura sobre la cual recae el objeto a contratar, acorde con lo señalado en la </w:t>
      </w:r>
      <w:r w:rsidRPr="002E7F83">
        <w:rPr>
          <w:rFonts w:ascii="Arial" w:eastAsia="Calibri" w:hAnsi="Arial" w:cs="Arial"/>
          <w:sz w:val="22"/>
          <w:szCs w:val="22"/>
          <w:lang w:val="es-MX"/>
        </w:rPr>
        <w:t>«Matriz 1 – Experiencia», en la que se contemplan las clases de obra aplicables al sector, sean de infraestructura de transporte, agua potable y saneamiento básico o infraestructura social</w:t>
      </w:r>
      <w:r w:rsidRPr="002E7F83">
        <w:rPr>
          <w:rFonts w:ascii="Arial" w:eastAsia="Calibri" w:hAnsi="Arial" w:cs="Arial"/>
          <w:color w:val="000000" w:themeColor="text1"/>
          <w:sz w:val="22"/>
          <w:szCs w:val="22"/>
          <w:lang w:val="es-ES_tradnl" w:eastAsia="es-ES"/>
        </w:rPr>
        <w:t>.</w:t>
      </w:r>
    </w:p>
    <w:p w14:paraId="33F2319B" w14:textId="215966F4" w:rsidR="007E7D92" w:rsidRDefault="007E7D92" w:rsidP="002933C8">
      <w:pPr>
        <w:spacing w:before="240" w:line="276" w:lineRule="auto"/>
        <w:ind w:firstLine="708"/>
        <w:jc w:val="both"/>
        <w:rPr>
          <w:rFonts w:ascii="Arial" w:hAnsi="Arial" w:cs="Arial"/>
          <w:sz w:val="22"/>
          <w:lang w:val="es-ES"/>
        </w:rPr>
      </w:pPr>
      <w:r>
        <w:rPr>
          <w:rFonts w:ascii="Arial" w:eastAsia="Calibri" w:hAnsi="Arial" w:cs="Arial"/>
          <w:sz w:val="22"/>
          <w:lang w:val="es-ES_tradnl"/>
        </w:rPr>
        <w:t xml:space="preserve">De acuerdo con la interpretación de las normas generales del sistema de compras y contratación pública, </w:t>
      </w:r>
      <w:r>
        <w:rPr>
          <w:rFonts w:ascii="Arial" w:hAnsi="Arial" w:cs="Arial"/>
          <w:sz w:val="22"/>
        </w:rPr>
        <w:t xml:space="preserve">tratándose de una </w:t>
      </w:r>
      <w:r w:rsidRPr="002F1E36">
        <w:rPr>
          <w:rFonts w:ascii="Arial" w:eastAsia="Calibri" w:hAnsi="Arial" w:cs="Arial"/>
          <w:bCs/>
          <w:sz w:val="22"/>
          <w:lang w:val="es-ES_tradnl"/>
        </w:rPr>
        <w:t>obra pública de infraestructura social relacionada con el sector cultura, recreación y deporte,</w:t>
      </w:r>
      <w:r>
        <w:rPr>
          <w:rFonts w:ascii="Arial" w:eastAsia="Calibri" w:hAnsi="Arial" w:cs="Arial"/>
          <w:b/>
          <w:bCs/>
          <w:sz w:val="22"/>
          <w:lang w:val="es-ES_tradnl"/>
        </w:rPr>
        <w:t xml:space="preserve"> </w:t>
      </w:r>
      <w:r>
        <w:rPr>
          <w:rFonts w:ascii="Arial" w:eastAsia="Calibri" w:hAnsi="Arial" w:cs="Arial"/>
          <w:sz w:val="22"/>
          <w:lang w:val="es-ES_tradnl"/>
        </w:rPr>
        <w:t>es importante precisar que</w:t>
      </w:r>
      <w:r>
        <w:rPr>
          <w:rFonts w:ascii="Arial" w:hAnsi="Arial" w:cs="Arial"/>
          <w:sz w:val="22"/>
          <w:lang w:val="es-ES_tradnl"/>
        </w:rPr>
        <w:t xml:space="preserve"> </w:t>
      </w:r>
      <w:r>
        <w:rPr>
          <w:rFonts w:ascii="Arial" w:hAnsi="Arial" w:cs="Arial"/>
          <w:sz w:val="22"/>
        </w:rPr>
        <w:t xml:space="preserve">la matriz de experiencia de los documentos tipo </w:t>
      </w:r>
      <w:r w:rsidRPr="007914B4">
        <w:rPr>
          <w:rFonts w:ascii="Arial" w:hAnsi="Arial" w:cs="Arial"/>
          <w:sz w:val="22"/>
        </w:rPr>
        <w:t xml:space="preserve">complementarios que se adoptaron con la </w:t>
      </w:r>
      <w:r w:rsidRPr="007914B4">
        <w:rPr>
          <w:rFonts w:ascii="Arial" w:hAnsi="Arial" w:cs="Arial"/>
          <w:sz w:val="22"/>
          <w:lang w:val="es-ES"/>
        </w:rPr>
        <w:t xml:space="preserve">Resolución </w:t>
      </w:r>
      <w:r w:rsidR="002F1E36" w:rsidRPr="007914B4">
        <w:rPr>
          <w:rFonts w:ascii="Arial" w:hAnsi="Arial" w:cs="Arial"/>
          <w:sz w:val="22"/>
          <w:lang w:val="es-ES"/>
        </w:rPr>
        <w:t xml:space="preserve">454 del 16 de diciembre de 2021 aplica a dos (2) tipos de obras: (i) Obras en infraestructura cultural (ii) Obras en infraestructura recreo deportiva, </w:t>
      </w:r>
      <w:r w:rsidR="00E75AE9" w:rsidRPr="007914B4">
        <w:rPr>
          <w:rFonts w:ascii="Arial" w:hAnsi="Arial" w:cs="Arial"/>
          <w:sz w:val="22"/>
          <w:lang w:val="es-ES"/>
        </w:rPr>
        <w:t xml:space="preserve">documentos tipo que </w:t>
      </w:r>
      <w:r w:rsidRPr="007914B4">
        <w:rPr>
          <w:rFonts w:ascii="Arial" w:hAnsi="Arial" w:cs="Arial"/>
          <w:sz w:val="22"/>
          <w:lang w:val="es-ES"/>
        </w:rPr>
        <w:t>incluye</w:t>
      </w:r>
      <w:r w:rsidR="00E75AE9" w:rsidRPr="007914B4">
        <w:rPr>
          <w:rFonts w:ascii="Arial" w:hAnsi="Arial" w:cs="Arial"/>
          <w:sz w:val="22"/>
          <w:lang w:val="es-ES"/>
        </w:rPr>
        <w:t>n</w:t>
      </w:r>
      <w:r w:rsidRPr="007914B4">
        <w:rPr>
          <w:rFonts w:ascii="Arial" w:hAnsi="Arial" w:cs="Arial"/>
          <w:sz w:val="22"/>
          <w:lang w:val="es-ES"/>
        </w:rPr>
        <w:t xml:space="preserve"> </w:t>
      </w:r>
      <w:r w:rsidR="002F1E36" w:rsidRPr="007914B4">
        <w:rPr>
          <w:rFonts w:ascii="Arial" w:hAnsi="Arial" w:cs="Arial"/>
          <w:sz w:val="22"/>
          <w:lang w:val="es-ES"/>
        </w:rPr>
        <w:t xml:space="preserve">en la Matriz de Experiencia </w:t>
      </w:r>
      <w:r w:rsidR="00334D76">
        <w:rPr>
          <w:rFonts w:ascii="Arial" w:hAnsi="Arial" w:cs="Arial"/>
          <w:sz w:val="22"/>
          <w:lang w:val="es-ES"/>
        </w:rPr>
        <w:t xml:space="preserve">en forma específica los </w:t>
      </w:r>
      <w:r w:rsidR="002F1E36" w:rsidRPr="007914B4">
        <w:rPr>
          <w:rFonts w:ascii="Arial" w:hAnsi="Arial" w:cs="Arial"/>
          <w:sz w:val="22"/>
          <w:lang w:val="es-ES"/>
        </w:rPr>
        <w:t>proyectos de infraestructura social para el sector cultura,</w:t>
      </w:r>
      <w:r w:rsidR="002F1E36" w:rsidRPr="007236CC">
        <w:rPr>
          <w:rFonts w:ascii="Arial" w:hAnsi="Arial" w:cs="Arial"/>
          <w:sz w:val="22"/>
          <w:lang w:val="es-ES"/>
        </w:rPr>
        <w:t xml:space="preserve"> recreación y deporte</w:t>
      </w:r>
      <w:r w:rsidR="00334D76">
        <w:rPr>
          <w:rFonts w:ascii="Arial" w:hAnsi="Arial" w:cs="Arial"/>
          <w:sz w:val="22"/>
          <w:lang w:val="es-ES"/>
        </w:rPr>
        <w:t>.</w:t>
      </w:r>
      <w:r w:rsidR="00E75AE9">
        <w:rPr>
          <w:rFonts w:ascii="Arial" w:hAnsi="Arial" w:cs="Arial"/>
          <w:sz w:val="22"/>
          <w:lang w:val="es-ES"/>
        </w:rPr>
        <w:t xml:space="preserve"> </w:t>
      </w:r>
      <w:r>
        <w:rPr>
          <w:rFonts w:ascii="Arial" w:hAnsi="Arial" w:cs="Arial"/>
          <w:sz w:val="22"/>
          <w:lang w:val="es-ES"/>
        </w:rPr>
        <w:t xml:space="preserve">Atendiendo </w:t>
      </w:r>
      <w:r>
        <w:rPr>
          <w:rFonts w:ascii="Arial" w:eastAsia="Calibri" w:hAnsi="Arial" w:cs="Arial"/>
          <w:sz w:val="22"/>
          <w:lang w:val="es-ES_tradnl"/>
        </w:rPr>
        <w:t>al numeral 2.61 del «Anexo – Glosario</w:t>
      </w:r>
      <w:r w:rsidR="00E75AE9">
        <w:rPr>
          <w:rFonts w:ascii="Arial" w:eastAsia="Calibri" w:hAnsi="Arial" w:cs="Arial"/>
          <w:sz w:val="22"/>
          <w:lang w:val="es-ES_tradnl"/>
        </w:rPr>
        <w:t xml:space="preserve"> </w:t>
      </w:r>
      <w:r w:rsidR="00E75AE9" w:rsidRPr="00E75AE9">
        <w:rPr>
          <w:rFonts w:ascii="Arial" w:hAnsi="Arial" w:cs="Arial"/>
          <w:sz w:val="22"/>
          <w:lang w:val="es-ES"/>
        </w:rPr>
        <w:t>sector cultura, recreación y deporte</w:t>
      </w:r>
      <w:r>
        <w:rPr>
          <w:rFonts w:ascii="Arial" w:eastAsia="Calibri" w:hAnsi="Arial" w:cs="Arial"/>
          <w:sz w:val="22"/>
          <w:lang w:val="es-ES_tradnl"/>
        </w:rPr>
        <w:t xml:space="preserve">», el concepto de </w:t>
      </w:r>
      <w:r w:rsidR="00585BBF">
        <w:rPr>
          <w:rFonts w:ascii="Arial" w:eastAsia="Calibri" w:hAnsi="Arial" w:cs="Arial"/>
          <w:sz w:val="22"/>
          <w:lang w:val="es-ES_tradnl"/>
        </w:rPr>
        <w:t>instalación deportiva</w:t>
      </w:r>
      <w:r>
        <w:rPr>
          <w:rFonts w:ascii="Arial" w:eastAsia="Calibri" w:hAnsi="Arial" w:cs="Arial"/>
          <w:sz w:val="22"/>
          <w:lang w:val="es-ES_tradnl"/>
        </w:rPr>
        <w:t xml:space="preserve"> alude al «</w:t>
      </w:r>
      <w:r w:rsidR="00E75AE9" w:rsidRPr="00E75AE9">
        <w:rPr>
          <w:rFonts w:ascii="Arial" w:eastAsia="Calibri" w:hAnsi="Arial" w:cs="Arial"/>
          <w:sz w:val="22"/>
          <w:lang w:val="es-ES_tradnl"/>
        </w:rPr>
        <w:t xml:space="preserve">Equipamiento deportivo destinado a la práctica del deporte de competición a nivel aficionado, el deporte asociado, el deporte competitivo y el deporte formativo. Su espacio deportivo es reglado y cuenta con los servicios auxiliares mínimos </w:t>
      </w:r>
      <w:r>
        <w:rPr>
          <w:rFonts w:ascii="Arial" w:eastAsia="Calibri" w:hAnsi="Arial" w:cs="Arial"/>
          <w:sz w:val="22"/>
          <w:lang w:val="es-ES_tradnl"/>
        </w:rPr>
        <w:t>[…]»</w:t>
      </w:r>
    </w:p>
    <w:p w14:paraId="6D65C4E3" w14:textId="73722144" w:rsidR="007E7D92" w:rsidRDefault="007E7D92" w:rsidP="008A0CF3">
      <w:pPr>
        <w:spacing w:before="120" w:line="276" w:lineRule="auto"/>
        <w:ind w:firstLine="709"/>
        <w:jc w:val="both"/>
        <w:rPr>
          <w:rFonts w:ascii="Arial" w:hAnsi="Arial" w:cs="Arial"/>
          <w:sz w:val="22"/>
          <w:lang w:val="es-ES"/>
        </w:rPr>
      </w:pPr>
      <w:r>
        <w:rPr>
          <w:rFonts w:ascii="Arial" w:hAnsi="Arial" w:cs="Arial"/>
          <w:sz w:val="22"/>
          <w:lang w:val="es-ES"/>
        </w:rPr>
        <w:t>En este contexto</w:t>
      </w:r>
      <w:r>
        <w:rPr>
          <w:rFonts w:ascii="Arial" w:hAnsi="Arial" w:cs="Arial"/>
          <w:sz w:val="22"/>
        </w:rPr>
        <w:t xml:space="preserve">, </w:t>
      </w:r>
      <w:r>
        <w:rPr>
          <w:rFonts w:ascii="Arial" w:eastAsia="Calibri" w:hAnsi="Arial" w:cs="Arial"/>
          <w:sz w:val="22"/>
          <w:lang w:val="es-ES_tradnl"/>
        </w:rPr>
        <w:t xml:space="preserve">los documentos tipo adoptados mediante las </w:t>
      </w:r>
      <w:r>
        <w:rPr>
          <w:rFonts w:ascii="Arial" w:hAnsi="Arial" w:cs="Arial"/>
          <w:sz w:val="22"/>
          <w:lang w:val="es-ES"/>
        </w:rPr>
        <w:t xml:space="preserve">Resoluciones 219 y </w:t>
      </w:r>
      <w:r w:rsidR="004A4D64" w:rsidRPr="007236CC">
        <w:rPr>
          <w:rFonts w:ascii="Arial" w:hAnsi="Arial" w:cs="Arial"/>
          <w:sz w:val="22"/>
          <w:lang w:val="es-ES"/>
        </w:rPr>
        <w:t>454</w:t>
      </w:r>
      <w:r w:rsidR="004A4D64">
        <w:rPr>
          <w:rFonts w:ascii="Arial" w:hAnsi="Arial" w:cs="Arial"/>
          <w:sz w:val="22"/>
          <w:lang w:val="es-ES"/>
        </w:rPr>
        <w:t xml:space="preserve"> </w:t>
      </w:r>
      <w:r>
        <w:rPr>
          <w:rFonts w:ascii="Arial" w:hAnsi="Arial" w:cs="Arial"/>
          <w:sz w:val="22"/>
          <w:lang w:val="es-ES"/>
        </w:rPr>
        <w:t>de 2021</w:t>
      </w:r>
      <w:r>
        <w:rPr>
          <w:rFonts w:ascii="Arial" w:eastAsia="Calibri" w:hAnsi="Arial" w:cs="Arial"/>
          <w:sz w:val="22"/>
          <w:lang w:val="es-ES_tradnl"/>
        </w:rPr>
        <w:t xml:space="preserve"> </w:t>
      </w:r>
      <w:r>
        <w:rPr>
          <w:rFonts w:ascii="Arial" w:hAnsi="Arial" w:cs="Arial"/>
          <w:color w:val="0D0D0D"/>
          <w:sz w:val="22"/>
          <w:bdr w:val="none" w:sz="0" w:space="0" w:color="auto" w:frame="1"/>
          <w:lang w:eastAsia="es-CO"/>
        </w:rPr>
        <w:t>son</w:t>
      </w:r>
      <w:r>
        <w:rPr>
          <w:rFonts w:ascii="Arial" w:eastAsia="Calibri" w:hAnsi="Arial" w:cs="Arial"/>
          <w:sz w:val="22"/>
          <w:lang w:val="es-ES_tradnl"/>
        </w:rPr>
        <w:t xml:space="preserve"> obligatorios para las entidades sometidas a la Ley 80 de 1993 que contraten la ejecución de obras públicas de infraestructura social </w:t>
      </w:r>
      <w:r w:rsidR="004A4D64" w:rsidRPr="002F1E36">
        <w:rPr>
          <w:rFonts w:ascii="Arial" w:eastAsia="Calibri" w:hAnsi="Arial" w:cs="Arial"/>
          <w:bCs/>
          <w:sz w:val="22"/>
          <w:lang w:val="es-ES_tradnl"/>
        </w:rPr>
        <w:t>relacionada con el sector cultura, recreación y deporte</w:t>
      </w:r>
      <w:r w:rsidR="004A4D64">
        <w:rPr>
          <w:rFonts w:ascii="Arial" w:eastAsia="Calibri" w:hAnsi="Arial" w:cs="Arial"/>
          <w:bCs/>
          <w:sz w:val="22"/>
          <w:lang w:val="es-ES_tradnl"/>
        </w:rPr>
        <w:t xml:space="preserve"> </w:t>
      </w:r>
      <w:r>
        <w:rPr>
          <w:rFonts w:ascii="Arial" w:eastAsia="Calibri" w:hAnsi="Arial" w:cs="Arial"/>
          <w:sz w:val="22"/>
          <w:lang w:val="es-ES_tradnl"/>
        </w:rPr>
        <w:t xml:space="preserve">a través de licitación pública. La </w:t>
      </w:r>
      <w:r>
        <w:rPr>
          <w:rFonts w:ascii="Arial" w:eastAsia="Calibri" w:hAnsi="Arial" w:cs="Arial"/>
          <w:color w:val="000000"/>
          <w:sz w:val="22"/>
          <w:lang w:val="es-ES_tradnl" w:eastAsia="es-ES"/>
        </w:rPr>
        <w:t>implementación de estos documentos tipo se realizará de acuerdo con los grupos de entidades y fechas señaladas en el cronograma del artículo 6 de la Resolución No. 219 de 2021, modificado por la Resolución 336 del 2 de noviembre de 2021.</w:t>
      </w:r>
      <w:r>
        <w:rPr>
          <w:rFonts w:ascii="Arial" w:eastAsia="Calibri" w:hAnsi="Arial" w:cs="Arial"/>
          <w:sz w:val="22"/>
          <w:szCs w:val="22"/>
          <w:lang w:val="es-ES_tradnl" w:eastAsia="en-US"/>
        </w:rPr>
        <w:t xml:space="preserve"> </w:t>
      </w:r>
    </w:p>
    <w:p w14:paraId="03EF5161" w14:textId="25CE5BF7" w:rsidR="00AA4639" w:rsidRPr="00D03D82" w:rsidRDefault="00AA4639" w:rsidP="008A0CF3">
      <w:pPr>
        <w:spacing w:before="120" w:line="276" w:lineRule="auto"/>
        <w:ind w:right="51" w:firstLine="709"/>
        <w:jc w:val="both"/>
        <w:rPr>
          <w:rFonts w:ascii="Arial" w:eastAsia="Calibri" w:hAnsi="Arial" w:cs="Arial"/>
          <w:sz w:val="22"/>
        </w:rPr>
      </w:pPr>
      <w:r>
        <w:rPr>
          <w:rFonts w:ascii="Arial" w:hAnsi="Arial" w:cs="Arial"/>
          <w:sz w:val="22"/>
        </w:rPr>
        <w:t xml:space="preserve">Asi las cosas, </w:t>
      </w:r>
      <w:r w:rsidRPr="00D03D82">
        <w:rPr>
          <w:rFonts w:ascii="Arial" w:eastAsia="Calibri" w:hAnsi="Arial" w:cs="Arial"/>
          <w:sz w:val="22"/>
        </w:rPr>
        <w:t xml:space="preserve">la subsunción del objeto a contratar dentro de los tipos de obra y actividades definidas en la Matriz 1, es lo que determina </w:t>
      </w:r>
      <w:r>
        <w:rPr>
          <w:rFonts w:ascii="Arial" w:eastAsia="Calibri" w:hAnsi="Arial" w:cs="Arial"/>
          <w:sz w:val="22"/>
        </w:rPr>
        <w:t xml:space="preserve">si </w:t>
      </w:r>
      <w:r w:rsidRPr="00D03D82">
        <w:rPr>
          <w:rFonts w:ascii="Arial" w:eastAsia="Calibri" w:hAnsi="Arial" w:cs="Arial"/>
          <w:sz w:val="22"/>
        </w:rPr>
        <w:t xml:space="preserve">procede o no la aplicación obligatoria de los documentos tipo. Por lo anterior, siempre que el objeto a contratar corresponda con esta noción de </w:t>
      </w:r>
      <w:r>
        <w:rPr>
          <w:rFonts w:ascii="Arial" w:eastAsia="Calibri" w:hAnsi="Arial" w:cs="Arial"/>
          <w:sz w:val="22"/>
          <w:lang w:val="es-ES_tradnl"/>
        </w:rPr>
        <w:t>instalación deportiva</w:t>
      </w:r>
      <w:r w:rsidRPr="00D03D82">
        <w:rPr>
          <w:rFonts w:ascii="Arial" w:eastAsia="Calibri" w:hAnsi="Arial" w:cs="Arial"/>
          <w:sz w:val="22"/>
        </w:rPr>
        <w:t xml:space="preserve">, las entidades estatales sometidas al Estatuto General de Contratación de la Administración Pública deberán aplicar los documentos tipo conforme indica el parágrafo 7 del artículo 2 de la Ley 1150 de 2007. </w:t>
      </w:r>
    </w:p>
    <w:p w14:paraId="602BE9EF" w14:textId="37FF7890" w:rsidR="00435F5F" w:rsidRDefault="007914B4" w:rsidP="008A0CF3">
      <w:pPr>
        <w:spacing w:before="120" w:line="276" w:lineRule="auto"/>
        <w:ind w:firstLine="709"/>
        <w:jc w:val="both"/>
        <w:rPr>
          <w:rFonts w:ascii="Arial" w:eastAsia="Calibri" w:hAnsi="Arial" w:cs="Arial"/>
          <w:sz w:val="22"/>
          <w:lang w:val="es-ES_tradnl"/>
        </w:rPr>
      </w:pPr>
      <w:r>
        <w:rPr>
          <w:rFonts w:ascii="Arial" w:hAnsi="Arial" w:cs="Arial"/>
          <w:sz w:val="22"/>
        </w:rPr>
        <w:t xml:space="preserve">Para </w:t>
      </w:r>
      <w:r w:rsidR="007E7D92">
        <w:rPr>
          <w:rFonts w:ascii="Arial" w:eastAsia="Calibri" w:hAnsi="Arial" w:cs="Arial"/>
          <w:sz w:val="22"/>
          <w:lang w:val="es-ES_tradnl"/>
        </w:rPr>
        <w:t xml:space="preserve">obras diferentes a las previstas en la «Matriz 1 – Experiencia» </w:t>
      </w:r>
      <w:r w:rsidR="00435F5F">
        <w:rPr>
          <w:rFonts w:ascii="Arial" w:eastAsia="Calibri" w:hAnsi="Arial" w:cs="Arial"/>
          <w:sz w:val="22"/>
          <w:lang w:val="es-ES_tradnl"/>
        </w:rPr>
        <w:t xml:space="preserve">así como, para las </w:t>
      </w:r>
      <w:r w:rsidR="00435F5F">
        <w:rPr>
          <w:rFonts w:ascii="Arial" w:eastAsia="Calibri" w:hAnsi="Arial" w:cs="Arial"/>
          <w:sz w:val="22"/>
        </w:rPr>
        <w:t xml:space="preserve">entidades estatales exceptuadas de dicho régimen de contratación, </w:t>
      </w:r>
      <w:r w:rsidR="00C16D56">
        <w:rPr>
          <w:rFonts w:ascii="Arial" w:eastAsia="Calibri" w:hAnsi="Arial" w:cs="Arial"/>
          <w:sz w:val="22"/>
          <w:lang w:val="es-ES_tradnl"/>
        </w:rPr>
        <w:t xml:space="preserve">no existe obligación de aplicar los documentos tipo mencionados, </w:t>
      </w:r>
      <w:r w:rsidR="00435F5F">
        <w:rPr>
          <w:rFonts w:ascii="Arial" w:eastAsia="Calibri" w:hAnsi="Arial" w:cs="Arial"/>
          <w:sz w:val="22"/>
        </w:rPr>
        <w:t xml:space="preserve">incluso cuando el objeto a contratar sea subsumible en las actividades definidas en la Matriz 1, </w:t>
      </w:r>
      <w:r w:rsidR="00C16D56">
        <w:rPr>
          <w:rFonts w:ascii="Arial" w:eastAsia="Calibri" w:hAnsi="Arial" w:cs="Arial"/>
          <w:sz w:val="22"/>
          <w:lang w:val="es-ES_tradnl"/>
        </w:rPr>
        <w:t xml:space="preserve">sin perjuicio de que </w:t>
      </w:r>
      <w:r w:rsidR="00C16D56">
        <w:rPr>
          <w:rFonts w:ascii="Arial" w:eastAsia="Calibri" w:hAnsi="Arial" w:cs="Arial"/>
          <w:sz w:val="22"/>
          <w:lang w:val="es-ES_tradnl"/>
        </w:rPr>
        <w:lastRenderedPageBreak/>
        <w:t>puedan utilizarse como un parámetro de buena práctica contractual en el sistema de compras públicas, según lo indicado en la Directiva Presidencial 01 del 3 de marzo de 2021, en la cual se exhorta a la aplicación de los instrumentos elaborados por la Agencia Nacional de Contratación Pública – Colombia Compra Eficiente</w:t>
      </w:r>
      <w:r w:rsidR="00435F5F">
        <w:rPr>
          <w:rFonts w:ascii="Arial" w:eastAsia="Calibri" w:hAnsi="Arial" w:cs="Arial"/>
          <w:sz w:val="22"/>
          <w:lang w:val="es-ES_tradnl"/>
        </w:rPr>
        <w:t xml:space="preserve">. </w:t>
      </w:r>
    </w:p>
    <w:p w14:paraId="5EC10121" w14:textId="6C0DDADE" w:rsidR="00DD595F" w:rsidRDefault="00DD595F" w:rsidP="008A0CF3">
      <w:pPr>
        <w:spacing w:before="120" w:line="276" w:lineRule="auto"/>
        <w:ind w:firstLine="709"/>
        <w:jc w:val="both"/>
        <w:rPr>
          <w:rFonts w:ascii="Arial" w:eastAsia="Calibri" w:hAnsi="Arial" w:cs="Arial"/>
          <w:sz w:val="22"/>
          <w:lang w:val="es-ES_tradnl"/>
        </w:rPr>
      </w:pPr>
      <w:r w:rsidRPr="00DD595F">
        <w:rPr>
          <w:rFonts w:ascii="Arial" w:eastAsia="Calibri" w:hAnsi="Arial" w:cs="Arial"/>
          <w:sz w:val="22"/>
          <w:lang w:val="es-ES_tradnl"/>
        </w:rPr>
        <w:t>Por lo anterior, debe advertirse que es la entidad contratante, al momento de adelantar sus actividades de planeación de cada proceso contractual, quien debe determinar si de acuerdo con las particularidades del contrato a ejecutar, este se encuadra o no dentro de alguna de las actividades de</w:t>
      </w:r>
      <w:r>
        <w:rPr>
          <w:rFonts w:ascii="Arial" w:eastAsia="Calibri" w:hAnsi="Arial" w:cs="Arial"/>
          <w:sz w:val="22"/>
          <w:lang w:val="es-ES_tradnl"/>
        </w:rPr>
        <w:t xml:space="preserve">scritas en </w:t>
      </w:r>
      <w:r w:rsidRPr="00DD595F">
        <w:rPr>
          <w:rFonts w:ascii="Arial" w:eastAsia="Calibri" w:hAnsi="Arial" w:cs="Arial"/>
          <w:sz w:val="22"/>
          <w:lang w:val="es-ES_tradnl"/>
        </w:rPr>
        <w:t xml:space="preserve">la </w:t>
      </w:r>
      <w:r>
        <w:rPr>
          <w:rFonts w:ascii="Arial" w:eastAsia="Calibri" w:hAnsi="Arial" w:cs="Arial"/>
          <w:sz w:val="22"/>
          <w:lang w:val="es-ES_tradnl"/>
        </w:rPr>
        <w:t>M</w:t>
      </w:r>
      <w:r w:rsidRPr="00DD595F">
        <w:rPr>
          <w:rFonts w:ascii="Arial" w:eastAsia="Calibri" w:hAnsi="Arial" w:cs="Arial"/>
          <w:sz w:val="22"/>
          <w:lang w:val="es-ES_tradnl"/>
        </w:rPr>
        <w:t xml:space="preserve">atriz 1 de cada documento tipo, y si en consecuencia deben aplicarse o no determinados documentos tipo de los adoptados por esta Agencia. </w:t>
      </w:r>
    </w:p>
    <w:p w14:paraId="4D60E81F" w14:textId="77777777" w:rsidR="007E7D92" w:rsidRDefault="007E7D92" w:rsidP="008A0CF3">
      <w:pPr>
        <w:spacing w:before="240" w:line="276" w:lineRule="auto"/>
        <w:jc w:val="both"/>
        <w:rPr>
          <w:rFonts w:ascii="Arial" w:eastAsia="Calibri" w:hAnsi="Arial" w:cs="Arial"/>
          <w:sz w:val="22"/>
        </w:rPr>
      </w:pPr>
      <w:r>
        <w:rPr>
          <w:rFonts w:ascii="Arial" w:eastAsia="Calibri" w:hAnsi="Arial" w:cs="Arial"/>
          <w:sz w:val="22"/>
        </w:rPr>
        <w:t>Este concepto tiene el alcance previsto en el artículo 28 del Código de Procedimiento Administrativo y de lo Contencioso Administrativo.</w:t>
      </w:r>
    </w:p>
    <w:p w14:paraId="73353508" w14:textId="4C7518FC" w:rsidR="00EE6A82" w:rsidRPr="00515D32" w:rsidRDefault="00EE6A82" w:rsidP="0060232B">
      <w:pPr>
        <w:spacing w:before="240" w:line="276" w:lineRule="auto"/>
        <w:ind w:right="51"/>
        <w:jc w:val="both"/>
        <w:rPr>
          <w:rFonts w:ascii="Arial" w:hAnsi="Arial" w:cs="Arial"/>
          <w:color w:val="161616" w:themeColor="background1" w:themeShade="1A"/>
          <w:sz w:val="22"/>
          <w:szCs w:val="22"/>
          <w:lang w:val="es-ES_tradnl" w:eastAsia="es-CO"/>
        </w:rPr>
      </w:pPr>
      <w:bookmarkStart w:id="14" w:name="_Hlk50986665"/>
      <w:bookmarkStart w:id="15" w:name="_Hlk52766744"/>
      <w:r w:rsidRPr="00515D32">
        <w:rPr>
          <w:rFonts w:ascii="Arial" w:hAnsi="Arial" w:cs="Arial"/>
          <w:color w:val="161616" w:themeColor="background1" w:themeShade="1A"/>
          <w:sz w:val="22"/>
          <w:szCs w:val="22"/>
          <w:lang w:val="es-ES_tradnl" w:eastAsia="es-CO"/>
        </w:rPr>
        <w:t>Atentamente,</w:t>
      </w:r>
    </w:p>
    <w:bookmarkEnd w:id="3"/>
    <w:bookmarkEnd w:id="14"/>
    <w:bookmarkEnd w:id="15"/>
    <w:p w14:paraId="35B56F46" w14:textId="5C2F63E9" w:rsidR="00746E08" w:rsidRDefault="00746E08" w:rsidP="0022167B">
      <w:pPr>
        <w:jc w:val="center"/>
        <w:rPr>
          <w:rFonts w:ascii="Arial" w:hAnsi="Arial" w:cs="Arial"/>
          <w:noProof/>
          <w:color w:val="161616" w:themeColor="background1" w:themeShade="1A"/>
          <w:sz w:val="22"/>
          <w:szCs w:val="22"/>
          <w:lang w:eastAsia="es-CO"/>
        </w:rPr>
      </w:pPr>
    </w:p>
    <w:p w14:paraId="1ED4B71F" w14:textId="2118B771" w:rsidR="00880CAB" w:rsidRDefault="00880CAB" w:rsidP="0022167B">
      <w:pPr>
        <w:jc w:val="center"/>
        <w:rPr>
          <w:rFonts w:ascii="Arial" w:hAnsi="Arial" w:cs="Arial"/>
          <w:noProof/>
          <w:color w:val="161616" w:themeColor="background1" w:themeShade="1A"/>
          <w:sz w:val="22"/>
          <w:szCs w:val="22"/>
          <w:lang w:eastAsia="es-CO"/>
        </w:rPr>
      </w:pPr>
      <w:r w:rsidRPr="00570FD2">
        <w:rPr>
          <w:rFonts w:ascii="Arial" w:hAnsi="Arial" w:cs="Arial"/>
          <w:noProof/>
          <w:color w:val="000000" w:themeColor="text1"/>
          <w:sz w:val="22"/>
          <w:lang w:eastAsia="es-CO"/>
        </w:rPr>
        <w:drawing>
          <wp:anchor distT="0" distB="0" distL="114300" distR="114300" simplePos="0" relativeHeight="251659264" behindDoc="0" locked="0" layoutInCell="1" allowOverlap="1" wp14:anchorId="17C25C6D" wp14:editId="7110A385">
            <wp:simplePos x="0" y="0"/>
            <wp:positionH relativeFrom="margin">
              <wp:posOffset>1504950</wp:posOffset>
            </wp:positionH>
            <wp:positionV relativeFrom="paragraph">
              <wp:posOffset>55245</wp:posOffset>
            </wp:positionV>
            <wp:extent cx="2200275" cy="934085"/>
            <wp:effectExtent l="0" t="0" r="9525" b="0"/>
            <wp:wrapSquare wrapText="bothSides"/>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200275" cy="934085"/>
                    </a:xfrm>
                    <a:prstGeom prst="rect">
                      <a:avLst/>
                    </a:prstGeom>
                  </pic:spPr>
                </pic:pic>
              </a:graphicData>
            </a:graphic>
            <wp14:sizeRelH relativeFrom="page">
              <wp14:pctWidth>0</wp14:pctWidth>
            </wp14:sizeRelH>
            <wp14:sizeRelV relativeFrom="page">
              <wp14:pctHeight>0</wp14:pctHeight>
            </wp14:sizeRelV>
          </wp:anchor>
        </w:drawing>
      </w:r>
    </w:p>
    <w:p w14:paraId="683F8985" w14:textId="6049B8A1" w:rsidR="00880CAB" w:rsidRDefault="00880CAB" w:rsidP="0022167B">
      <w:pPr>
        <w:jc w:val="center"/>
        <w:rPr>
          <w:rFonts w:ascii="Arial" w:hAnsi="Arial" w:cs="Arial"/>
          <w:noProof/>
          <w:color w:val="161616" w:themeColor="background1" w:themeShade="1A"/>
          <w:sz w:val="22"/>
          <w:szCs w:val="22"/>
          <w:lang w:eastAsia="es-CO"/>
        </w:rPr>
      </w:pPr>
    </w:p>
    <w:p w14:paraId="688B928C" w14:textId="77777777" w:rsidR="00880CAB" w:rsidRDefault="00880CAB" w:rsidP="0022167B">
      <w:pPr>
        <w:jc w:val="center"/>
        <w:rPr>
          <w:rFonts w:ascii="Arial" w:hAnsi="Arial" w:cs="Arial"/>
          <w:noProof/>
          <w:color w:val="161616" w:themeColor="background1" w:themeShade="1A"/>
          <w:sz w:val="22"/>
          <w:szCs w:val="22"/>
          <w:lang w:eastAsia="es-CO"/>
        </w:rPr>
      </w:pPr>
    </w:p>
    <w:p w14:paraId="4D81FFE4" w14:textId="77777777" w:rsidR="00880CAB" w:rsidRDefault="00880CAB" w:rsidP="0022167B">
      <w:pPr>
        <w:jc w:val="center"/>
        <w:rPr>
          <w:rFonts w:ascii="Arial" w:hAnsi="Arial" w:cs="Arial"/>
          <w:noProof/>
          <w:color w:val="161616" w:themeColor="background1" w:themeShade="1A"/>
          <w:sz w:val="22"/>
          <w:szCs w:val="22"/>
          <w:lang w:eastAsia="es-CO"/>
        </w:rPr>
      </w:pPr>
    </w:p>
    <w:p w14:paraId="0F42B169" w14:textId="77777777" w:rsidR="00880CAB" w:rsidRDefault="00880CAB" w:rsidP="0022167B">
      <w:pPr>
        <w:jc w:val="center"/>
        <w:rPr>
          <w:rFonts w:ascii="Arial" w:hAnsi="Arial" w:cs="Arial"/>
          <w:noProof/>
          <w:color w:val="161616" w:themeColor="background1" w:themeShade="1A"/>
          <w:sz w:val="22"/>
          <w:szCs w:val="22"/>
          <w:lang w:eastAsia="es-CO"/>
        </w:rPr>
      </w:pPr>
    </w:p>
    <w:p w14:paraId="0C9CCBFC" w14:textId="77777777" w:rsidR="00880CAB" w:rsidRDefault="00880CAB" w:rsidP="0022167B">
      <w:pPr>
        <w:jc w:val="center"/>
        <w:rPr>
          <w:rFonts w:ascii="Arial" w:hAnsi="Arial" w:cs="Arial"/>
          <w:noProof/>
          <w:color w:val="161616" w:themeColor="background1" w:themeShade="1A"/>
          <w:sz w:val="22"/>
          <w:szCs w:val="22"/>
          <w:lang w:eastAsia="es-CO"/>
        </w:rPr>
      </w:pPr>
    </w:p>
    <w:p w14:paraId="764A36EB" w14:textId="77777777" w:rsidR="00880CAB" w:rsidRPr="00515D32" w:rsidRDefault="00880CAB" w:rsidP="0022167B">
      <w:pPr>
        <w:jc w:val="center"/>
        <w:rPr>
          <w:rFonts w:ascii="Arial" w:hAnsi="Arial" w:cs="Arial"/>
          <w:color w:val="161616" w:themeColor="background1" w:themeShade="1A"/>
          <w:sz w:val="22"/>
          <w:szCs w:val="22"/>
          <w:lang w:val="es-ES_tradnl" w:eastAsia="es-CO"/>
        </w:rPr>
      </w:pP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4298"/>
      </w:tblGrid>
      <w:tr w:rsidR="009922C8" w:rsidRPr="00E34DEB" w14:paraId="62043797" w14:textId="77777777" w:rsidTr="00AA0B78">
        <w:trPr>
          <w:trHeight w:val="237"/>
        </w:trPr>
        <w:tc>
          <w:tcPr>
            <w:tcW w:w="790" w:type="dxa"/>
            <w:vAlign w:val="center"/>
          </w:tcPr>
          <w:p w14:paraId="7016AE9D" w14:textId="77777777" w:rsidR="00123BE2" w:rsidRPr="00515D32" w:rsidRDefault="00123BE2" w:rsidP="0022167B">
            <w:pPr>
              <w:rPr>
                <w:rFonts w:ascii="Arial" w:hAnsi="Arial" w:cs="Arial"/>
                <w:color w:val="161616" w:themeColor="background1" w:themeShade="1A"/>
                <w:sz w:val="14"/>
                <w:szCs w:val="14"/>
                <w:lang w:val="es-ES_tradnl" w:eastAsia="es-ES"/>
              </w:rPr>
            </w:pPr>
            <w:r w:rsidRPr="00515D32">
              <w:rPr>
                <w:rFonts w:ascii="Arial" w:hAnsi="Arial" w:cs="Arial"/>
                <w:color w:val="161616" w:themeColor="background1" w:themeShade="1A"/>
                <w:sz w:val="14"/>
                <w:szCs w:val="14"/>
                <w:lang w:val="es-ES_tradnl" w:eastAsia="es-ES"/>
              </w:rPr>
              <w:t>Elaboró:</w:t>
            </w:r>
          </w:p>
        </w:tc>
        <w:tc>
          <w:tcPr>
            <w:tcW w:w="4298" w:type="dxa"/>
            <w:tcBorders>
              <w:bottom w:val="dotted" w:sz="4" w:space="0" w:color="7F7F7F"/>
            </w:tcBorders>
            <w:vAlign w:val="center"/>
          </w:tcPr>
          <w:p w14:paraId="3135B5D2" w14:textId="2D011484" w:rsidR="00123BE2" w:rsidRPr="00515D32" w:rsidRDefault="00123BE2" w:rsidP="0022167B">
            <w:pPr>
              <w:rPr>
                <w:rFonts w:ascii="Arial" w:hAnsi="Arial" w:cs="Arial"/>
                <w:color w:val="161616" w:themeColor="background1" w:themeShade="1A"/>
                <w:sz w:val="14"/>
                <w:szCs w:val="14"/>
                <w:lang w:val="es-ES_tradnl" w:eastAsia="es-ES"/>
              </w:rPr>
            </w:pPr>
            <w:r w:rsidRPr="00515D32">
              <w:rPr>
                <w:rFonts w:ascii="Arial" w:hAnsi="Arial" w:cs="Arial"/>
                <w:color w:val="161616" w:themeColor="background1" w:themeShade="1A"/>
                <w:sz w:val="14"/>
                <w:szCs w:val="14"/>
                <w:lang w:val="es-ES_tradnl" w:eastAsia="es-ES"/>
              </w:rPr>
              <w:t xml:space="preserve">Diana Fabiola Herrera Hernández </w:t>
            </w:r>
          </w:p>
          <w:p w14:paraId="748D0BA2" w14:textId="77777777" w:rsidR="00123BE2" w:rsidRPr="00515D32" w:rsidRDefault="00123BE2" w:rsidP="0022167B">
            <w:pPr>
              <w:rPr>
                <w:rFonts w:ascii="Arial" w:hAnsi="Arial" w:cs="Arial"/>
                <w:color w:val="161616" w:themeColor="background1" w:themeShade="1A"/>
                <w:sz w:val="14"/>
                <w:szCs w:val="14"/>
                <w:lang w:val="es-ES_tradnl" w:eastAsia="es-ES"/>
              </w:rPr>
            </w:pPr>
            <w:r w:rsidRPr="00515D32">
              <w:rPr>
                <w:rFonts w:ascii="Arial" w:hAnsi="Arial" w:cs="Arial"/>
                <w:color w:val="161616" w:themeColor="background1" w:themeShade="1A"/>
                <w:sz w:val="14"/>
                <w:szCs w:val="14"/>
                <w:lang w:val="es-ES_tradnl" w:eastAsia="es-ES"/>
              </w:rPr>
              <w:t>Contratista de la Subdirección de Gestión Contractual</w:t>
            </w:r>
          </w:p>
        </w:tc>
      </w:tr>
      <w:tr w:rsidR="009922C8" w:rsidRPr="00E34DEB" w14:paraId="7E176450" w14:textId="77777777" w:rsidTr="00AA0B78">
        <w:trPr>
          <w:trHeight w:val="248"/>
        </w:trPr>
        <w:tc>
          <w:tcPr>
            <w:tcW w:w="790" w:type="dxa"/>
            <w:vAlign w:val="center"/>
          </w:tcPr>
          <w:p w14:paraId="56D591DE" w14:textId="77777777" w:rsidR="00123BE2" w:rsidRPr="00515D32" w:rsidRDefault="00123BE2" w:rsidP="0022167B">
            <w:pPr>
              <w:rPr>
                <w:rFonts w:ascii="Arial" w:hAnsi="Arial" w:cs="Arial"/>
                <w:color w:val="161616" w:themeColor="background1" w:themeShade="1A"/>
                <w:sz w:val="14"/>
                <w:szCs w:val="14"/>
                <w:lang w:val="es-ES_tradnl" w:eastAsia="es-ES"/>
              </w:rPr>
            </w:pPr>
            <w:r w:rsidRPr="00515D32">
              <w:rPr>
                <w:rFonts w:ascii="Arial" w:hAnsi="Arial" w:cs="Arial"/>
                <w:color w:val="161616" w:themeColor="background1" w:themeShade="1A"/>
                <w:sz w:val="14"/>
                <w:szCs w:val="14"/>
                <w:lang w:val="es-ES_tradnl" w:eastAsia="es-ES"/>
              </w:rPr>
              <w:t>Revisó:</w:t>
            </w:r>
          </w:p>
        </w:tc>
        <w:tc>
          <w:tcPr>
            <w:tcW w:w="4298" w:type="dxa"/>
            <w:tcBorders>
              <w:top w:val="dotted" w:sz="4" w:space="0" w:color="7F7F7F"/>
              <w:bottom w:val="dotted" w:sz="4" w:space="0" w:color="7F7F7F"/>
            </w:tcBorders>
            <w:vAlign w:val="center"/>
          </w:tcPr>
          <w:p w14:paraId="05B91DE9" w14:textId="77777777" w:rsidR="00E52580" w:rsidRPr="00E52580" w:rsidRDefault="00E52580" w:rsidP="00E52580">
            <w:pPr>
              <w:rPr>
                <w:rFonts w:ascii="Arial" w:hAnsi="Arial" w:cs="Arial"/>
                <w:color w:val="161616" w:themeColor="background1" w:themeShade="1A"/>
                <w:sz w:val="14"/>
                <w:szCs w:val="14"/>
                <w:lang w:val="es-ES_tradnl" w:eastAsia="es-ES"/>
              </w:rPr>
            </w:pPr>
            <w:r w:rsidRPr="00E52580">
              <w:rPr>
                <w:rFonts w:ascii="Arial" w:hAnsi="Arial" w:cs="Arial"/>
                <w:color w:val="161616" w:themeColor="background1" w:themeShade="1A"/>
                <w:sz w:val="14"/>
                <w:szCs w:val="14"/>
                <w:lang w:val="es-ES_tradnl" w:eastAsia="es-ES"/>
              </w:rPr>
              <w:t>Alejandro Sarmiento Cantillo</w:t>
            </w:r>
          </w:p>
          <w:p w14:paraId="5C8BE685" w14:textId="29BD38A8" w:rsidR="00123BE2" w:rsidRPr="00515D32" w:rsidRDefault="00E52580" w:rsidP="00E52580">
            <w:pPr>
              <w:rPr>
                <w:rFonts w:ascii="Arial" w:hAnsi="Arial" w:cs="Arial"/>
                <w:color w:val="161616" w:themeColor="background1" w:themeShade="1A"/>
                <w:sz w:val="14"/>
                <w:szCs w:val="14"/>
                <w:lang w:val="es-ES_tradnl" w:eastAsia="es-ES"/>
              </w:rPr>
            </w:pPr>
            <w:r w:rsidRPr="00E52580">
              <w:rPr>
                <w:rFonts w:ascii="Arial" w:hAnsi="Arial" w:cs="Arial"/>
                <w:color w:val="161616" w:themeColor="background1" w:themeShade="1A"/>
                <w:sz w:val="14"/>
                <w:szCs w:val="14"/>
                <w:lang w:val="es-ES_tradnl" w:eastAsia="es-ES"/>
              </w:rPr>
              <w:t>Gestor T1-15 de la Subdirección de Gestión Contractual</w:t>
            </w:r>
          </w:p>
        </w:tc>
      </w:tr>
      <w:tr w:rsidR="009922C8" w:rsidRPr="00E34DEB" w14:paraId="611127FC" w14:textId="77777777" w:rsidTr="00AA0B78">
        <w:trPr>
          <w:trHeight w:val="225"/>
        </w:trPr>
        <w:tc>
          <w:tcPr>
            <w:tcW w:w="790" w:type="dxa"/>
            <w:vAlign w:val="center"/>
          </w:tcPr>
          <w:p w14:paraId="627055C2" w14:textId="77777777" w:rsidR="00123BE2" w:rsidRPr="00515D32" w:rsidRDefault="00123BE2" w:rsidP="0022167B">
            <w:pPr>
              <w:rPr>
                <w:rFonts w:ascii="Arial" w:hAnsi="Arial" w:cs="Arial"/>
                <w:color w:val="161616" w:themeColor="background1" w:themeShade="1A"/>
                <w:sz w:val="14"/>
                <w:szCs w:val="14"/>
                <w:lang w:val="es-ES_tradnl" w:eastAsia="es-ES"/>
              </w:rPr>
            </w:pPr>
            <w:r w:rsidRPr="00515D32">
              <w:rPr>
                <w:rFonts w:ascii="Arial" w:hAnsi="Arial" w:cs="Arial"/>
                <w:color w:val="161616" w:themeColor="background1" w:themeShade="1A"/>
                <w:sz w:val="14"/>
                <w:szCs w:val="14"/>
                <w:lang w:val="es-ES_tradnl" w:eastAsia="es-ES"/>
              </w:rPr>
              <w:t>Aprobó:</w:t>
            </w:r>
          </w:p>
        </w:tc>
        <w:tc>
          <w:tcPr>
            <w:tcW w:w="4298" w:type="dxa"/>
            <w:tcBorders>
              <w:top w:val="dotted" w:sz="4" w:space="0" w:color="7F7F7F"/>
              <w:bottom w:val="dotted" w:sz="4" w:space="0" w:color="7F7F7F"/>
            </w:tcBorders>
            <w:vAlign w:val="center"/>
          </w:tcPr>
          <w:p w14:paraId="0A96E7B2" w14:textId="77777777" w:rsidR="00123BE2" w:rsidRPr="00515D32" w:rsidRDefault="00123BE2" w:rsidP="0022167B">
            <w:pPr>
              <w:rPr>
                <w:rFonts w:ascii="Arial" w:hAnsi="Arial" w:cs="Arial"/>
                <w:color w:val="161616" w:themeColor="background1" w:themeShade="1A"/>
                <w:sz w:val="14"/>
                <w:szCs w:val="14"/>
                <w:lang w:val="es-ES_tradnl" w:eastAsia="es-ES"/>
              </w:rPr>
            </w:pPr>
            <w:r w:rsidRPr="00515D32">
              <w:rPr>
                <w:rFonts w:ascii="Arial" w:hAnsi="Arial" w:cs="Arial"/>
                <w:color w:val="161616" w:themeColor="background1" w:themeShade="1A"/>
                <w:sz w:val="14"/>
                <w:szCs w:val="14"/>
                <w:lang w:val="es-ES_tradnl" w:eastAsia="es-ES"/>
              </w:rPr>
              <w:t>Jorge Augusto Tirado Navarro</w:t>
            </w:r>
          </w:p>
          <w:p w14:paraId="5A434093" w14:textId="77777777" w:rsidR="00123BE2" w:rsidRPr="00515D32" w:rsidRDefault="00123BE2" w:rsidP="0022167B">
            <w:pPr>
              <w:rPr>
                <w:rFonts w:ascii="Arial" w:hAnsi="Arial" w:cs="Arial"/>
                <w:color w:val="161616" w:themeColor="background1" w:themeShade="1A"/>
                <w:sz w:val="14"/>
                <w:szCs w:val="14"/>
                <w:lang w:val="es-ES_tradnl" w:eastAsia="es-ES"/>
              </w:rPr>
            </w:pPr>
            <w:r w:rsidRPr="00515D32">
              <w:rPr>
                <w:rFonts w:ascii="Arial" w:hAnsi="Arial" w:cs="Arial"/>
                <w:color w:val="161616" w:themeColor="background1" w:themeShade="1A"/>
                <w:sz w:val="14"/>
                <w:szCs w:val="14"/>
                <w:lang w:val="es-ES_tradnl" w:eastAsia="es-ES"/>
              </w:rPr>
              <w:t>Subdirector de Gestión Contractual ANCP – CCE</w:t>
            </w:r>
          </w:p>
        </w:tc>
      </w:tr>
    </w:tbl>
    <w:p w14:paraId="46A2D6C9" w14:textId="77777777" w:rsidR="00123BE2" w:rsidRPr="00515D32" w:rsidRDefault="00123BE2" w:rsidP="0022167B">
      <w:pPr>
        <w:rPr>
          <w:rFonts w:ascii="Arial" w:hAnsi="Arial" w:cs="Arial"/>
          <w:color w:val="161616" w:themeColor="background1" w:themeShade="1A"/>
          <w:sz w:val="22"/>
          <w:szCs w:val="22"/>
          <w:lang w:val="es-ES_tradnl"/>
        </w:rPr>
      </w:pPr>
    </w:p>
    <w:sectPr w:rsidR="00123BE2" w:rsidRPr="00515D32" w:rsidSect="00D650B5">
      <w:headerReference w:type="default" r:id="rId13"/>
      <w:footerReference w:type="default" r:id="rId14"/>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4F33C" w14:textId="77777777" w:rsidR="004326F3" w:rsidRDefault="004326F3">
      <w:r>
        <w:separator/>
      </w:r>
    </w:p>
  </w:endnote>
  <w:endnote w:type="continuationSeparator" w:id="0">
    <w:p w14:paraId="47A4ADAE" w14:textId="77777777" w:rsidR="004326F3" w:rsidRDefault="0043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5F905D24" w:rsidR="00EF64D8" w:rsidRPr="008217B7" w:rsidRDefault="00EF64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730518">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730518">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48FC6A04" w14:textId="5FD1A7C9" w:rsidR="00EF64D8" w:rsidRDefault="434D2F1C" w:rsidP="00322937">
    <w:pPr>
      <w:pStyle w:val="Piedepgina"/>
      <w:jc w:val="center"/>
      <w:rPr>
        <w:lang w:val="es-ES"/>
      </w:rPr>
    </w:pPr>
    <w:r>
      <w:rPr>
        <w:noProof/>
        <w:lang w:val="es-CO" w:eastAsia="es-CO"/>
      </w:rPr>
      <w:drawing>
        <wp:inline distT="0" distB="0" distL="0" distR="0" wp14:anchorId="608B196D" wp14:editId="40ED6A14">
          <wp:extent cx="3700130" cy="519139"/>
          <wp:effectExtent l="0" t="0" r="0" b="0"/>
          <wp:docPr id="3586038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EF64D8" w:rsidRDefault="00EF64D8" w:rsidP="007B0854">
    <w:pPr>
      <w:pStyle w:val="Piedepgina"/>
      <w:jc w:val="center"/>
      <w:rPr>
        <w:lang w:val="es-ES"/>
      </w:rPr>
    </w:pPr>
  </w:p>
  <w:p w14:paraId="6C0EFC49" w14:textId="77777777" w:rsidR="00EF64D8" w:rsidRPr="007B0854" w:rsidRDefault="00EF64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51946" w14:textId="77777777" w:rsidR="004326F3" w:rsidRDefault="004326F3">
      <w:r>
        <w:separator/>
      </w:r>
    </w:p>
  </w:footnote>
  <w:footnote w:type="continuationSeparator" w:id="0">
    <w:p w14:paraId="088A44AB" w14:textId="77777777" w:rsidR="004326F3" w:rsidRDefault="004326F3">
      <w:r>
        <w:continuationSeparator/>
      </w:r>
    </w:p>
  </w:footnote>
  <w:footnote w:id="1">
    <w:p w14:paraId="15F44556" w14:textId="77777777" w:rsidR="004D54D1" w:rsidRPr="00E30301" w:rsidRDefault="004D54D1" w:rsidP="004D54D1">
      <w:pPr>
        <w:pStyle w:val="Textonotapie"/>
        <w:spacing w:before="0" w:after="0" w:line="240" w:lineRule="auto"/>
        <w:ind w:firstLine="708"/>
        <w:rPr>
          <w:rFonts w:ascii="Arial" w:hAnsi="Arial" w:cs="Arial"/>
          <w:sz w:val="12"/>
          <w:szCs w:val="12"/>
          <w:lang w:val="es-ES"/>
        </w:rPr>
      </w:pPr>
      <w:r w:rsidRPr="00E30301">
        <w:rPr>
          <w:rStyle w:val="Refdenotaalpie"/>
          <w:rFonts w:ascii="Arial" w:hAnsi="Arial" w:cs="Arial"/>
          <w:sz w:val="12"/>
          <w:szCs w:val="12"/>
        </w:rPr>
        <w:footnoteRef/>
      </w:r>
      <w:r w:rsidRPr="00E30301">
        <w:rPr>
          <w:rFonts w:ascii="Arial" w:hAnsi="Arial" w:cs="Arial"/>
          <w:sz w:val="12"/>
          <w:szCs w:val="12"/>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E30301">
        <w:rPr>
          <w:rFonts w:ascii="Arial" w:hAnsi="Arial" w:cs="Arial"/>
          <w:i/>
          <w:iCs/>
          <w:sz w:val="12"/>
          <w:szCs w:val="12"/>
        </w:rPr>
        <w:t xml:space="preserve">ibidem </w:t>
      </w:r>
      <w:r w:rsidRPr="00E30301">
        <w:rPr>
          <w:rFonts w:ascii="Arial" w:hAnsi="Arial" w:cs="Arial"/>
          <w:sz w:val="12"/>
          <w:szCs w:val="12"/>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2ACEED98" w14:textId="77777777" w:rsidR="00D23102" w:rsidRPr="00E30301" w:rsidRDefault="00D23102" w:rsidP="00D23102">
      <w:pPr>
        <w:pStyle w:val="Textonotapie"/>
        <w:spacing w:before="0" w:after="0" w:line="240" w:lineRule="auto"/>
        <w:ind w:firstLine="709"/>
        <w:rPr>
          <w:rFonts w:ascii="Arial" w:hAnsi="Arial" w:cs="Arial"/>
          <w:sz w:val="12"/>
          <w:szCs w:val="12"/>
        </w:rPr>
      </w:pPr>
      <w:r w:rsidRPr="00E30301">
        <w:rPr>
          <w:rStyle w:val="Refdenotaalpie"/>
          <w:rFonts w:ascii="Arial" w:hAnsi="Arial" w:cs="Arial"/>
          <w:sz w:val="12"/>
          <w:szCs w:val="12"/>
        </w:rPr>
        <w:footnoteRef/>
      </w:r>
      <w:r w:rsidRPr="00E30301">
        <w:rPr>
          <w:rFonts w:ascii="Arial" w:hAnsi="Arial" w:cs="Arial"/>
          <w:sz w:val="12"/>
          <w:szCs w:val="12"/>
        </w:rPr>
        <w:t xml:space="preserve"> </w:t>
      </w:r>
      <w:r w:rsidRPr="00E30301">
        <w:rPr>
          <w:rFonts w:ascii="Arial" w:eastAsia="Times New Roman" w:hAnsi="Arial" w:cs="Arial"/>
          <w:color w:val="000000"/>
          <w:sz w:val="12"/>
          <w:szCs w:val="12"/>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footnote>
  <w:footnote w:id="3">
    <w:p w14:paraId="5F7D9916" w14:textId="77777777" w:rsidR="00D23102" w:rsidRPr="00E30301" w:rsidRDefault="00D23102" w:rsidP="00D23102">
      <w:pPr>
        <w:pStyle w:val="Textonotapie"/>
        <w:spacing w:before="0" w:after="0" w:line="240" w:lineRule="auto"/>
        <w:ind w:firstLine="708"/>
        <w:rPr>
          <w:rFonts w:ascii="Arial" w:hAnsi="Arial" w:cs="Arial"/>
          <w:sz w:val="12"/>
          <w:szCs w:val="12"/>
        </w:rPr>
      </w:pPr>
      <w:r w:rsidRPr="00E30301">
        <w:rPr>
          <w:rStyle w:val="Refdenotaalpie"/>
          <w:rFonts w:ascii="Arial" w:hAnsi="Arial" w:cs="Arial"/>
          <w:sz w:val="12"/>
          <w:szCs w:val="12"/>
        </w:rPr>
        <w:footnoteRef/>
      </w:r>
      <w:r w:rsidRPr="00E30301">
        <w:rPr>
          <w:rFonts w:ascii="Arial" w:hAnsi="Arial" w:cs="Arial"/>
          <w:sz w:val="12"/>
          <w:szCs w:val="12"/>
        </w:rPr>
        <w:t xml:space="preserve"> El artículo 1 de la Ley 2022 de 2020 modifica el artículo 4 de la Ley 1882 de 2018, el cual adicionó el parágrafo 7 al artículo 2 de la Ley 1150 de 2007 y dispone que: «La Agencia Nacional de Contratación Pública Colombia Compra Eficiente o quien haga sus veces, adoptará documentos tipo que</w:t>
      </w:r>
      <w:r>
        <w:rPr>
          <w:rFonts w:ascii="Arial" w:hAnsi="Arial" w:cs="Arial"/>
          <w:sz w:val="19"/>
          <w:szCs w:val="19"/>
        </w:rPr>
        <w:t xml:space="preserve"> </w:t>
      </w:r>
      <w:r w:rsidRPr="00E30301">
        <w:rPr>
          <w:rFonts w:ascii="Arial" w:hAnsi="Arial" w:cs="Arial"/>
          <w:sz w:val="12"/>
          <w:szCs w:val="12"/>
        </w:rPr>
        <w:t>serán de obligatorio cumplimiento en la actividad contractual de todas las entidades sometidas al Estatuto General de Contratación de la Administración Pública.</w:t>
      </w:r>
    </w:p>
    <w:p w14:paraId="7066DC06" w14:textId="77777777" w:rsidR="00D23102" w:rsidRPr="00E30301" w:rsidRDefault="00D23102" w:rsidP="00D23102">
      <w:pPr>
        <w:pStyle w:val="Textonotapie"/>
        <w:spacing w:before="0" w:after="0" w:line="240" w:lineRule="auto"/>
        <w:ind w:firstLine="708"/>
        <w:rPr>
          <w:rFonts w:ascii="Arial" w:hAnsi="Arial" w:cs="Arial"/>
          <w:sz w:val="12"/>
          <w:szCs w:val="12"/>
        </w:rPr>
      </w:pPr>
      <w:r w:rsidRPr="00E30301">
        <w:rPr>
          <w:rFonts w:ascii="Arial" w:hAnsi="Arial" w:cs="Arial"/>
          <w:sz w:val="12"/>
          <w:szCs w:val="12"/>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3513B5C3" w14:textId="77777777" w:rsidR="00D23102" w:rsidRPr="00E30301" w:rsidRDefault="00D23102" w:rsidP="00D23102">
      <w:pPr>
        <w:pStyle w:val="Textonotapie"/>
        <w:spacing w:before="0" w:after="0" w:line="240" w:lineRule="auto"/>
        <w:ind w:firstLine="708"/>
        <w:rPr>
          <w:rFonts w:ascii="Arial" w:hAnsi="Arial" w:cs="Arial"/>
          <w:sz w:val="12"/>
          <w:szCs w:val="12"/>
        </w:rPr>
      </w:pPr>
      <w:r w:rsidRPr="00E30301">
        <w:rPr>
          <w:rFonts w:ascii="Arial" w:hAnsi="Arial" w:cs="Arial"/>
          <w:sz w:val="12"/>
          <w:szCs w:val="12"/>
        </w:rPr>
        <w:t>»Con el ánimo de promover la descentralización, el empleo local, el desarrollo, los servicios e industria local, en la adopción de los documentos tipo, se tendrá en cuenta las características propias de</w:t>
      </w:r>
      <w:r>
        <w:rPr>
          <w:rFonts w:ascii="Arial" w:hAnsi="Arial" w:cs="Arial"/>
          <w:sz w:val="19"/>
          <w:szCs w:val="19"/>
        </w:rPr>
        <w:t xml:space="preserve"> </w:t>
      </w:r>
      <w:r w:rsidRPr="00E30301">
        <w:rPr>
          <w:rFonts w:ascii="Arial" w:hAnsi="Arial" w:cs="Arial"/>
          <w:sz w:val="12"/>
          <w:szCs w:val="12"/>
        </w:rPr>
        <w:t>las regiones, la cuantía, el fomento de la economía local y la naturaleza y especialidad de la contratación. Para tal efecto se deberá llevar a cabo un proceso de capacitación para los municipios.</w:t>
      </w:r>
    </w:p>
    <w:p w14:paraId="5030BCC0" w14:textId="77777777" w:rsidR="00D23102" w:rsidRPr="00E30301" w:rsidRDefault="00D23102" w:rsidP="00D23102">
      <w:pPr>
        <w:pStyle w:val="Textonotapie"/>
        <w:spacing w:before="0" w:after="0" w:line="240" w:lineRule="auto"/>
        <w:ind w:firstLine="708"/>
        <w:rPr>
          <w:rFonts w:ascii="Arial" w:hAnsi="Arial" w:cs="Arial"/>
          <w:sz w:val="12"/>
          <w:szCs w:val="12"/>
        </w:rPr>
      </w:pPr>
      <w:r w:rsidRPr="00E30301">
        <w:rPr>
          <w:rFonts w:ascii="Arial" w:hAnsi="Arial" w:cs="Arial"/>
          <w:sz w:val="12"/>
          <w:szCs w:val="12"/>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78C5F374" w14:textId="77777777" w:rsidR="00D23102" w:rsidRDefault="00D23102" w:rsidP="00D23102">
      <w:pPr>
        <w:pStyle w:val="Textonotapie"/>
        <w:spacing w:before="0" w:after="0" w:line="240" w:lineRule="auto"/>
        <w:ind w:firstLine="708"/>
        <w:rPr>
          <w:rFonts w:ascii="Arial" w:hAnsi="Arial" w:cs="Arial"/>
          <w:sz w:val="19"/>
          <w:szCs w:val="19"/>
          <w:lang w:val="es-ES"/>
        </w:rPr>
      </w:pPr>
      <w:r w:rsidRPr="00E30301">
        <w:rPr>
          <w:rFonts w:ascii="Arial" w:hAnsi="Arial" w:cs="Arial"/>
          <w:sz w:val="12"/>
          <w:szCs w:val="12"/>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4">
    <w:p w14:paraId="6EF2B025" w14:textId="77777777" w:rsidR="00494663" w:rsidRPr="00E30301" w:rsidRDefault="00494663" w:rsidP="00494663">
      <w:pPr>
        <w:pStyle w:val="Textonotapie"/>
        <w:spacing w:before="0" w:after="0" w:line="240" w:lineRule="auto"/>
        <w:ind w:firstLine="708"/>
        <w:rPr>
          <w:rFonts w:ascii="Arial" w:hAnsi="Arial" w:cs="Arial"/>
          <w:sz w:val="12"/>
          <w:szCs w:val="12"/>
          <w:lang w:val="es-ES"/>
        </w:rPr>
      </w:pPr>
      <w:r w:rsidRPr="00E30301">
        <w:rPr>
          <w:rStyle w:val="Refdenotaalpie"/>
          <w:rFonts w:ascii="Arial" w:hAnsi="Arial" w:cs="Arial"/>
          <w:sz w:val="12"/>
          <w:szCs w:val="12"/>
        </w:rPr>
        <w:footnoteRef/>
      </w:r>
      <w:r w:rsidRPr="00E30301">
        <w:rPr>
          <w:rFonts w:ascii="Arial" w:hAnsi="Arial" w:cs="Arial"/>
          <w:sz w:val="12"/>
          <w:szCs w:val="12"/>
        </w:rPr>
        <w:t xml:space="preserve"> Código: CCE-EICP-GI-14. Versión 1</w:t>
      </w:r>
    </w:p>
  </w:footnote>
  <w:footnote w:id="5">
    <w:p w14:paraId="7FA19BB0" w14:textId="77777777" w:rsidR="00DE6473" w:rsidRPr="00637982" w:rsidRDefault="00DE6473" w:rsidP="00DE6473">
      <w:pPr>
        <w:pStyle w:val="Textonotapie"/>
        <w:spacing w:before="0" w:after="0" w:line="240" w:lineRule="auto"/>
        <w:ind w:firstLine="709"/>
        <w:rPr>
          <w:rFonts w:ascii="Arial" w:hAnsi="Arial" w:cs="Arial"/>
          <w:sz w:val="12"/>
          <w:szCs w:val="12"/>
        </w:rPr>
      </w:pPr>
      <w:r w:rsidRPr="00637982">
        <w:rPr>
          <w:rStyle w:val="Refdenotaalpie"/>
          <w:rFonts w:ascii="Arial" w:hAnsi="Arial" w:cs="Arial"/>
          <w:sz w:val="12"/>
          <w:szCs w:val="12"/>
        </w:rPr>
        <w:footnoteRef/>
      </w:r>
      <w:r w:rsidRPr="00637982">
        <w:rPr>
          <w:rFonts w:ascii="Arial" w:hAnsi="Arial" w:cs="Arial"/>
          <w:sz w:val="12"/>
          <w:szCs w:val="12"/>
        </w:rPr>
        <w:t xml:space="preserve"> «Artículo 6. Vigencia. La presente resolución rige a partir de su publicación y comenzará a aplicarse, de manera gradual y progresiva, en los procedimientos de selección de licitación de obra pública de infraestructura social, de acuerdo con el siguiente cronograma:</w:t>
      </w:r>
    </w:p>
    <w:p w14:paraId="75DEB4AE" w14:textId="77777777" w:rsidR="00DE6473" w:rsidRPr="00637982" w:rsidRDefault="00DE6473" w:rsidP="00DE6473">
      <w:pPr>
        <w:pStyle w:val="Textonotapie"/>
        <w:spacing w:before="0" w:after="0" w:line="240" w:lineRule="auto"/>
        <w:ind w:firstLine="709"/>
        <w:rPr>
          <w:rFonts w:ascii="Arial" w:hAnsi="Arial" w:cs="Arial"/>
          <w:sz w:val="12"/>
          <w:szCs w:val="12"/>
        </w:rPr>
      </w:pPr>
      <w:r w:rsidRPr="00637982">
        <w:rPr>
          <w:rFonts w:ascii="Arial" w:hAnsi="Arial" w:cs="Arial"/>
          <w:sz w:val="12"/>
          <w:szCs w:val="12"/>
        </w:rPr>
        <w:t xml:space="preserve">»1. Las entidades de los sectores central y descentralizado de la Rama Ejecutiva del orden nacional deberán aplicar lo dispuesto en la resolución en los procedimientos de selección de licitación de obra pública de infraestructura social, cuyo aviso de convocatoria sea publicado a partir del 2 de noviembre de 2021. </w:t>
      </w:r>
    </w:p>
    <w:p w14:paraId="7BC68040" w14:textId="77777777" w:rsidR="00DE6473" w:rsidRPr="00637982" w:rsidRDefault="00DE6473" w:rsidP="00DE6473">
      <w:pPr>
        <w:pStyle w:val="Textonotapie"/>
        <w:spacing w:before="0" w:after="0" w:line="240" w:lineRule="auto"/>
        <w:ind w:firstLine="709"/>
        <w:rPr>
          <w:rFonts w:ascii="Arial" w:hAnsi="Arial" w:cs="Arial"/>
          <w:sz w:val="12"/>
          <w:szCs w:val="12"/>
        </w:rPr>
      </w:pPr>
      <w:r w:rsidRPr="00637982">
        <w:rPr>
          <w:rFonts w:ascii="Arial" w:hAnsi="Arial" w:cs="Arial"/>
          <w:sz w:val="12"/>
          <w:szCs w:val="12"/>
        </w:rPr>
        <w:t xml:space="preserve">»2. Las entidades del sector central y del sector descentralizado de los niveles municipal y distrital de los municipios y distritos que sean capitales de departamentos deberán aplicar lo dispuesto en esta resolución en los procedimientos de selección de licitación de obra pública de infraestructura social, cuyo aviso de convocatoria sea publicado a partir del 1 de febrero de 2022. </w:t>
      </w:r>
    </w:p>
    <w:p w14:paraId="09331FFF" w14:textId="77777777" w:rsidR="00DE6473" w:rsidRPr="00637982" w:rsidRDefault="00DE6473" w:rsidP="00DE6473">
      <w:pPr>
        <w:pStyle w:val="Textonotapie"/>
        <w:spacing w:before="0" w:after="0" w:line="240" w:lineRule="auto"/>
        <w:ind w:firstLine="709"/>
        <w:rPr>
          <w:rFonts w:ascii="Arial" w:hAnsi="Arial" w:cs="Arial"/>
          <w:sz w:val="12"/>
          <w:szCs w:val="12"/>
        </w:rPr>
      </w:pPr>
      <w:r w:rsidRPr="00637982">
        <w:rPr>
          <w:rFonts w:ascii="Arial" w:hAnsi="Arial" w:cs="Arial"/>
          <w:sz w:val="12"/>
          <w:szCs w:val="12"/>
        </w:rPr>
        <w:t xml:space="preserve">»3. Las entidades del sector central y del sector descentralizado del nivel departamental, así como las de los municipios categorías especial, 1, 2 y 3, no cobijadas por los anteriores numerales del presente artículo, deberán aplicar lo dispuesto en esta resolución en los procedimientos de selección de licitación de obra pública de infraestructura social, cuyo aviso de convocatoria sea publicado a partir del 1 de marzo de 2022. </w:t>
      </w:r>
    </w:p>
    <w:p w14:paraId="095F4026" w14:textId="77777777" w:rsidR="00DE6473" w:rsidRPr="00637982" w:rsidRDefault="00DE6473" w:rsidP="00DE6473">
      <w:pPr>
        <w:pStyle w:val="Textonotapie"/>
        <w:spacing w:before="0" w:after="0" w:line="240" w:lineRule="auto"/>
        <w:ind w:firstLine="709"/>
        <w:rPr>
          <w:rFonts w:ascii="Arial" w:hAnsi="Arial" w:cs="Arial"/>
          <w:sz w:val="12"/>
          <w:szCs w:val="12"/>
        </w:rPr>
      </w:pPr>
      <w:r w:rsidRPr="00637982">
        <w:rPr>
          <w:rFonts w:ascii="Arial" w:hAnsi="Arial" w:cs="Arial"/>
          <w:sz w:val="12"/>
          <w:szCs w:val="12"/>
        </w:rPr>
        <w:t xml:space="preserve">»4. Las entidades del sector central y del sector descentralizado del nivel municipal, en las categorías 4, 5 y 6, al igual que las demás entidades estatales regidas por el Estatuto General de Contratación de la Administración Pública no cobijadas por los anteriores numerales del presente artículo, deberán aplicar lo dispuesto en esta resolución en los procedimientos de selección de licitación de obra pública de infraestructura social, cuyo aviso de convocatoria sea publicado a partir del 1 de abril de 2022. </w:t>
      </w:r>
    </w:p>
    <w:p w14:paraId="262CA25C" w14:textId="77777777" w:rsidR="00DE6473" w:rsidRPr="003E72E7" w:rsidRDefault="00DE6473" w:rsidP="00DE6473">
      <w:pPr>
        <w:pStyle w:val="Textonotapie"/>
        <w:spacing w:before="0" w:after="0" w:line="240" w:lineRule="auto"/>
        <w:ind w:firstLine="709"/>
        <w:rPr>
          <w:rFonts w:ascii="Arial" w:hAnsi="Arial" w:cs="Arial"/>
          <w:sz w:val="19"/>
          <w:szCs w:val="19"/>
        </w:rPr>
      </w:pPr>
      <w:r w:rsidRPr="00637982">
        <w:rPr>
          <w:rFonts w:ascii="Arial" w:hAnsi="Arial" w:cs="Arial"/>
          <w:sz w:val="12"/>
          <w:szCs w:val="12"/>
        </w:rPr>
        <w:t>»Parágrafo. La aplicación de los documentos tipo de licitación de obra pública de infraestructura social en los procesos de selección comienza a ser obligatoria para las entidades estatales de acuerdo con lo dispuesto en este artículo. Esto sin perjuicio de que las entidades estatales, en el marco de la autonomía y discrecionalidad que les asiste, a modo de buena práctica contractual, decidan acoger el contenido de los documentos tipo en los procesos de selección que adelanten antes de las fechas señaladas».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F64D8" w:rsidRDefault="00EF64D8">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2F02B9"/>
    <w:multiLevelType w:val="hybridMultilevel"/>
    <w:tmpl w:val="64F6AB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8A2D41"/>
    <w:multiLevelType w:val="hybridMultilevel"/>
    <w:tmpl w:val="B8CC0D42"/>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29380B19"/>
    <w:multiLevelType w:val="hybridMultilevel"/>
    <w:tmpl w:val="1F66EDE8"/>
    <w:lvl w:ilvl="0" w:tplc="60226B48">
      <w:start w:val="1"/>
      <w:numFmt w:val="decimal"/>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CF3319"/>
    <w:multiLevelType w:val="hybridMultilevel"/>
    <w:tmpl w:val="D42C505A"/>
    <w:lvl w:ilvl="0" w:tplc="FC5637A6">
      <w:start w:val="1"/>
      <w:numFmt w:val="decimal"/>
      <w:lvlText w:val="%1."/>
      <w:lvlJc w:val="left"/>
      <w:pPr>
        <w:ind w:left="720" w:hanging="360"/>
      </w:pPr>
      <w:rPr>
        <w:rFonts w:ascii="Calibri" w:hAnsi="Calibri" w:cs="Calibri"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3B1499"/>
    <w:multiLevelType w:val="hybridMultilevel"/>
    <w:tmpl w:val="B5BA0E08"/>
    <w:lvl w:ilvl="0" w:tplc="EC46EAB4">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7B7BA6"/>
    <w:multiLevelType w:val="hybridMultilevel"/>
    <w:tmpl w:val="0A9A12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5C1658E"/>
    <w:multiLevelType w:val="hybridMultilevel"/>
    <w:tmpl w:val="6BB45F22"/>
    <w:lvl w:ilvl="0" w:tplc="324E2A2C">
      <w:start w:val="1"/>
      <w:numFmt w:val="upperRoman"/>
      <w:lvlText w:val="%1."/>
      <w:lvlJc w:val="right"/>
      <w:pPr>
        <w:ind w:left="1429" w:hanging="360"/>
      </w:pPr>
      <w:rPr>
        <w:sz w:val="22"/>
        <w:szCs w:val="22"/>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3642528B"/>
    <w:multiLevelType w:val="hybridMultilevel"/>
    <w:tmpl w:val="D408B580"/>
    <w:lvl w:ilvl="0" w:tplc="15DE398A">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3DF77F05"/>
    <w:multiLevelType w:val="hybridMultilevel"/>
    <w:tmpl w:val="0E90E834"/>
    <w:lvl w:ilvl="0" w:tplc="073E4240">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15:restartNumberingAfterBreak="0">
    <w:nsid w:val="444D0259"/>
    <w:multiLevelType w:val="hybridMultilevel"/>
    <w:tmpl w:val="77FC860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32B27AF"/>
    <w:multiLevelType w:val="hybridMultilevel"/>
    <w:tmpl w:val="BA34E780"/>
    <w:lvl w:ilvl="0" w:tplc="56241FF8">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9" w15:restartNumberingAfterBreak="0">
    <w:nsid w:val="6A9B7B46"/>
    <w:multiLevelType w:val="hybridMultilevel"/>
    <w:tmpl w:val="103E82C4"/>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0" w15:restartNumberingAfterBreak="0">
    <w:nsid w:val="6AEE097A"/>
    <w:multiLevelType w:val="hybridMultilevel"/>
    <w:tmpl w:val="F1E6C93C"/>
    <w:lvl w:ilvl="0" w:tplc="1020E432">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FEE5641"/>
    <w:multiLevelType w:val="hybridMultilevel"/>
    <w:tmpl w:val="CE064F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0966857"/>
    <w:multiLevelType w:val="hybridMultilevel"/>
    <w:tmpl w:val="2EB8A274"/>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4" w15:restartNumberingAfterBreak="0">
    <w:nsid w:val="7C703690"/>
    <w:multiLevelType w:val="hybridMultilevel"/>
    <w:tmpl w:val="F9862F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4669837">
    <w:abstractNumId w:val="10"/>
  </w:num>
  <w:num w:numId="2" w16cid:durableId="1987202496">
    <w:abstractNumId w:val="8"/>
  </w:num>
  <w:num w:numId="3" w16cid:durableId="1367409257">
    <w:abstractNumId w:val="15"/>
  </w:num>
  <w:num w:numId="4" w16cid:durableId="637995977">
    <w:abstractNumId w:val="16"/>
  </w:num>
  <w:num w:numId="5" w16cid:durableId="1534466542">
    <w:abstractNumId w:val="21"/>
  </w:num>
  <w:num w:numId="6" w16cid:durableId="42226507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9893356">
    <w:abstractNumId w:val="17"/>
  </w:num>
  <w:num w:numId="8" w16cid:durableId="1005521697">
    <w:abstractNumId w:val="5"/>
  </w:num>
  <w:num w:numId="9" w16cid:durableId="1910335753">
    <w:abstractNumId w:val="1"/>
  </w:num>
  <w:num w:numId="10" w16cid:durableId="274991305">
    <w:abstractNumId w:val="6"/>
  </w:num>
  <w:num w:numId="11" w16cid:durableId="1155487895">
    <w:abstractNumId w:val="2"/>
  </w:num>
  <w:num w:numId="12" w16cid:durableId="307436446">
    <w:abstractNumId w:val="9"/>
  </w:num>
  <w:num w:numId="13" w16cid:durableId="1323850126">
    <w:abstractNumId w:val="3"/>
  </w:num>
  <w:num w:numId="14" w16cid:durableId="67924388">
    <w:abstractNumId w:val="18"/>
  </w:num>
  <w:num w:numId="15" w16cid:durableId="163936033">
    <w:abstractNumId w:val="14"/>
  </w:num>
  <w:num w:numId="16" w16cid:durableId="1582330791">
    <w:abstractNumId w:val="12"/>
  </w:num>
  <w:num w:numId="17" w16cid:durableId="59330663">
    <w:abstractNumId w:val="23"/>
  </w:num>
  <w:num w:numId="18" w16cid:durableId="1819683954">
    <w:abstractNumId w:val="4"/>
  </w:num>
  <w:num w:numId="19" w16cid:durableId="205677066">
    <w:abstractNumId w:val="11"/>
  </w:num>
  <w:num w:numId="20" w16cid:durableId="450980334">
    <w:abstractNumId w:val="13"/>
  </w:num>
  <w:num w:numId="21" w16cid:durableId="81220261">
    <w:abstractNumId w:val="19"/>
  </w:num>
  <w:num w:numId="22" w16cid:durableId="1194460226">
    <w:abstractNumId w:val="7"/>
  </w:num>
  <w:num w:numId="23" w16cid:durableId="66075728">
    <w:abstractNumId w:val="24"/>
  </w:num>
  <w:num w:numId="24" w16cid:durableId="1971351719">
    <w:abstractNumId w:val="22"/>
  </w:num>
  <w:num w:numId="25" w16cid:durableId="6401188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126D"/>
    <w:rsid w:val="000019A6"/>
    <w:rsid w:val="00001A1D"/>
    <w:rsid w:val="000025E0"/>
    <w:rsid w:val="000034EE"/>
    <w:rsid w:val="000070A8"/>
    <w:rsid w:val="0001231C"/>
    <w:rsid w:val="000135A1"/>
    <w:rsid w:val="00013F7C"/>
    <w:rsid w:val="00015BF3"/>
    <w:rsid w:val="00015E80"/>
    <w:rsid w:val="00015F78"/>
    <w:rsid w:val="000169A0"/>
    <w:rsid w:val="00016D26"/>
    <w:rsid w:val="00016D2E"/>
    <w:rsid w:val="00017245"/>
    <w:rsid w:val="00017253"/>
    <w:rsid w:val="00017C1D"/>
    <w:rsid w:val="000205F1"/>
    <w:rsid w:val="000210DF"/>
    <w:rsid w:val="0002264C"/>
    <w:rsid w:val="0002271C"/>
    <w:rsid w:val="000229A9"/>
    <w:rsid w:val="00022B3A"/>
    <w:rsid w:val="00023CD9"/>
    <w:rsid w:val="00024653"/>
    <w:rsid w:val="000268E2"/>
    <w:rsid w:val="0002739B"/>
    <w:rsid w:val="000300C6"/>
    <w:rsid w:val="00030271"/>
    <w:rsid w:val="00032989"/>
    <w:rsid w:val="00032A51"/>
    <w:rsid w:val="00033802"/>
    <w:rsid w:val="00033C14"/>
    <w:rsid w:val="00033D8C"/>
    <w:rsid w:val="00034398"/>
    <w:rsid w:val="00034663"/>
    <w:rsid w:val="00040044"/>
    <w:rsid w:val="000414BE"/>
    <w:rsid w:val="000432DF"/>
    <w:rsid w:val="00044D8C"/>
    <w:rsid w:val="00050C64"/>
    <w:rsid w:val="0005181E"/>
    <w:rsid w:val="00053136"/>
    <w:rsid w:val="000540E1"/>
    <w:rsid w:val="00054817"/>
    <w:rsid w:val="00060D6D"/>
    <w:rsid w:val="000641A8"/>
    <w:rsid w:val="0006467C"/>
    <w:rsid w:val="0006474E"/>
    <w:rsid w:val="00065205"/>
    <w:rsid w:val="00066517"/>
    <w:rsid w:val="00071132"/>
    <w:rsid w:val="00071351"/>
    <w:rsid w:val="000716B2"/>
    <w:rsid w:val="0007405A"/>
    <w:rsid w:val="00074BEE"/>
    <w:rsid w:val="00074D1E"/>
    <w:rsid w:val="00075D07"/>
    <w:rsid w:val="0007624E"/>
    <w:rsid w:val="00076B31"/>
    <w:rsid w:val="000770DB"/>
    <w:rsid w:val="0008228E"/>
    <w:rsid w:val="000822A6"/>
    <w:rsid w:val="0008274C"/>
    <w:rsid w:val="00082CE0"/>
    <w:rsid w:val="00084B97"/>
    <w:rsid w:val="00086D8D"/>
    <w:rsid w:val="000877B5"/>
    <w:rsid w:val="000902BC"/>
    <w:rsid w:val="00091AC6"/>
    <w:rsid w:val="00092617"/>
    <w:rsid w:val="00092B6A"/>
    <w:rsid w:val="000942EB"/>
    <w:rsid w:val="000943FC"/>
    <w:rsid w:val="00095B25"/>
    <w:rsid w:val="00096C01"/>
    <w:rsid w:val="0009763D"/>
    <w:rsid w:val="00097F4E"/>
    <w:rsid w:val="000A3521"/>
    <w:rsid w:val="000A4DD7"/>
    <w:rsid w:val="000A5915"/>
    <w:rsid w:val="000B076C"/>
    <w:rsid w:val="000B0E61"/>
    <w:rsid w:val="000B103F"/>
    <w:rsid w:val="000B14BA"/>
    <w:rsid w:val="000B2D9A"/>
    <w:rsid w:val="000B5C13"/>
    <w:rsid w:val="000C00A2"/>
    <w:rsid w:val="000C0769"/>
    <w:rsid w:val="000C1515"/>
    <w:rsid w:val="000C3232"/>
    <w:rsid w:val="000C394F"/>
    <w:rsid w:val="000C3F9B"/>
    <w:rsid w:val="000C4E3E"/>
    <w:rsid w:val="000C5512"/>
    <w:rsid w:val="000C5D99"/>
    <w:rsid w:val="000D1837"/>
    <w:rsid w:val="000D186A"/>
    <w:rsid w:val="000D25BC"/>
    <w:rsid w:val="000D5E53"/>
    <w:rsid w:val="000D7953"/>
    <w:rsid w:val="000D7A0F"/>
    <w:rsid w:val="000E0DED"/>
    <w:rsid w:val="000E3909"/>
    <w:rsid w:val="000E6563"/>
    <w:rsid w:val="000E739D"/>
    <w:rsid w:val="000F091C"/>
    <w:rsid w:val="000F14E8"/>
    <w:rsid w:val="000F2AA2"/>
    <w:rsid w:val="000F2EE1"/>
    <w:rsid w:val="000F4695"/>
    <w:rsid w:val="000F7FC3"/>
    <w:rsid w:val="00100D69"/>
    <w:rsid w:val="00101018"/>
    <w:rsid w:val="001034A0"/>
    <w:rsid w:val="00103915"/>
    <w:rsid w:val="001041A9"/>
    <w:rsid w:val="001072DB"/>
    <w:rsid w:val="001078AA"/>
    <w:rsid w:val="00110CE1"/>
    <w:rsid w:val="001112FD"/>
    <w:rsid w:val="0011178C"/>
    <w:rsid w:val="00111CDF"/>
    <w:rsid w:val="001124EB"/>
    <w:rsid w:val="00113157"/>
    <w:rsid w:val="00114327"/>
    <w:rsid w:val="00114900"/>
    <w:rsid w:val="0011520A"/>
    <w:rsid w:val="001155B8"/>
    <w:rsid w:val="00116C84"/>
    <w:rsid w:val="0011766B"/>
    <w:rsid w:val="00120D67"/>
    <w:rsid w:val="001214BC"/>
    <w:rsid w:val="00122B23"/>
    <w:rsid w:val="00122B9A"/>
    <w:rsid w:val="00123BE2"/>
    <w:rsid w:val="0012416B"/>
    <w:rsid w:val="00124A82"/>
    <w:rsid w:val="00130457"/>
    <w:rsid w:val="001336B2"/>
    <w:rsid w:val="00133F8F"/>
    <w:rsid w:val="00134D65"/>
    <w:rsid w:val="0013770F"/>
    <w:rsid w:val="001377EC"/>
    <w:rsid w:val="00137E66"/>
    <w:rsid w:val="00137FFA"/>
    <w:rsid w:val="0014071F"/>
    <w:rsid w:val="00141B41"/>
    <w:rsid w:val="00141CCA"/>
    <w:rsid w:val="00141E25"/>
    <w:rsid w:val="0014214B"/>
    <w:rsid w:val="00142560"/>
    <w:rsid w:val="001429C2"/>
    <w:rsid w:val="00143D03"/>
    <w:rsid w:val="00144D68"/>
    <w:rsid w:val="00150CB3"/>
    <w:rsid w:val="00151129"/>
    <w:rsid w:val="00151936"/>
    <w:rsid w:val="00152FDA"/>
    <w:rsid w:val="00154785"/>
    <w:rsid w:val="00155B3D"/>
    <w:rsid w:val="00155C13"/>
    <w:rsid w:val="00156216"/>
    <w:rsid w:val="0015738F"/>
    <w:rsid w:val="00160CB0"/>
    <w:rsid w:val="00161A37"/>
    <w:rsid w:val="001643A4"/>
    <w:rsid w:val="001649AC"/>
    <w:rsid w:val="00165347"/>
    <w:rsid w:val="00165995"/>
    <w:rsid w:val="00171685"/>
    <w:rsid w:val="0017335A"/>
    <w:rsid w:val="00173B85"/>
    <w:rsid w:val="00180188"/>
    <w:rsid w:val="001824DD"/>
    <w:rsid w:val="001827CB"/>
    <w:rsid w:val="00182A86"/>
    <w:rsid w:val="00182EEE"/>
    <w:rsid w:val="0018335C"/>
    <w:rsid w:val="001833C1"/>
    <w:rsid w:val="00185A59"/>
    <w:rsid w:val="0018635C"/>
    <w:rsid w:val="00190961"/>
    <w:rsid w:val="00191C4D"/>
    <w:rsid w:val="00192CDC"/>
    <w:rsid w:val="00192CE0"/>
    <w:rsid w:val="001961C8"/>
    <w:rsid w:val="00197BB3"/>
    <w:rsid w:val="001A0A19"/>
    <w:rsid w:val="001A0E7A"/>
    <w:rsid w:val="001A1753"/>
    <w:rsid w:val="001A1FB1"/>
    <w:rsid w:val="001A217F"/>
    <w:rsid w:val="001A40A1"/>
    <w:rsid w:val="001A75EE"/>
    <w:rsid w:val="001A78DE"/>
    <w:rsid w:val="001A7FD7"/>
    <w:rsid w:val="001B0444"/>
    <w:rsid w:val="001B0BE3"/>
    <w:rsid w:val="001B18DC"/>
    <w:rsid w:val="001B2F08"/>
    <w:rsid w:val="001B39FA"/>
    <w:rsid w:val="001B5217"/>
    <w:rsid w:val="001B5D90"/>
    <w:rsid w:val="001B6E10"/>
    <w:rsid w:val="001C01AF"/>
    <w:rsid w:val="001C24BF"/>
    <w:rsid w:val="001C4122"/>
    <w:rsid w:val="001C47C8"/>
    <w:rsid w:val="001C6F95"/>
    <w:rsid w:val="001C763E"/>
    <w:rsid w:val="001D0C03"/>
    <w:rsid w:val="001D1560"/>
    <w:rsid w:val="001D17C2"/>
    <w:rsid w:val="001D2F93"/>
    <w:rsid w:val="001D2FC9"/>
    <w:rsid w:val="001D30D8"/>
    <w:rsid w:val="001D33DD"/>
    <w:rsid w:val="001D4EA4"/>
    <w:rsid w:val="001D5434"/>
    <w:rsid w:val="001D567B"/>
    <w:rsid w:val="001D612F"/>
    <w:rsid w:val="001E01F9"/>
    <w:rsid w:val="001E074F"/>
    <w:rsid w:val="001E1959"/>
    <w:rsid w:val="001E1EEE"/>
    <w:rsid w:val="001E2866"/>
    <w:rsid w:val="001E2A7A"/>
    <w:rsid w:val="001E4B0D"/>
    <w:rsid w:val="001E6C8C"/>
    <w:rsid w:val="001E7D79"/>
    <w:rsid w:val="001F4D43"/>
    <w:rsid w:val="001F4F5C"/>
    <w:rsid w:val="001F5388"/>
    <w:rsid w:val="001F5745"/>
    <w:rsid w:val="001F6290"/>
    <w:rsid w:val="001F6378"/>
    <w:rsid w:val="001F7341"/>
    <w:rsid w:val="001F774C"/>
    <w:rsid w:val="0020001F"/>
    <w:rsid w:val="0020059F"/>
    <w:rsid w:val="00200651"/>
    <w:rsid w:val="00200E03"/>
    <w:rsid w:val="002025CC"/>
    <w:rsid w:val="0020324E"/>
    <w:rsid w:val="00203E16"/>
    <w:rsid w:val="00204675"/>
    <w:rsid w:val="00205185"/>
    <w:rsid w:val="00205753"/>
    <w:rsid w:val="00205CAE"/>
    <w:rsid w:val="0020632A"/>
    <w:rsid w:val="002075B6"/>
    <w:rsid w:val="002076CC"/>
    <w:rsid w:val="00210A2D"/>
    <w:rsid w:val="00210DF2"/>
    <w:rsid w:val="002110EB"/>
    <w:rsid w:val="00211338"/>
    <w:rsid w:val="00213541"/>
    <w:rsid w:val="0021518A"/>
    <w:rsid w:val="00215618"/>
    <w:rsid w:val="00215B97"/>
    <w:rsid w:val="00216AEE"/>
    <w:rsid w:val="00216E64"/>
    <w:rsid w:val="002177D9"/>
    <w:rsid w:val="00217988"/>
    <w:rsid w:val="00217C7F"/>
    <w:rsid w:val="00220120"/>
    <w:rsid w:val="00220E20"/>
    <w:rsid w:val="0022167B"/>
    <w:rsid w:val="002232F5"/>
    <w:rsid w:val="002249BC"/>
    <w:rsid w:val="002270C0"/>
    <w:rsid w:val="002309D1"/>
    <w:rsid w:val="00230F89"/>
    <w:rsid w:val="00233909"/>
    <w:rsid w:val="002339D3"/>
    <w:rsid w:val="00234113"/>
    <w:rsid w:val="00234B84"/>
    <w:rsid w:val="00234C1A"/>
    <w:rsid w:val="002364D4"/>
    <w:rsid w:val="0023691B"/>
    <w:rsid w:val="002379B1"/>
    <w:rsid w:val="002409B6"/>
    <w:rsid w:val="00240D99"/>
    <w:rsid w:val="00243EE8"/>
    <w:rsid w:val="002456B1"/>
    <w:rsid w:val="002456DB"/>
    <w:rsid w:val="00246944"/>
    <w:rsid w:val="00247C35"/>
    <w:rsid w:val="0025069C"/>
    <w:rsid w:val="0025151A"/>
    <w:rsid w:val="002534F1"/>
    <w:rsid w:val="002538B5"/>
    <w:rsid w:val="00254711"/>
    <w:rsid w:val="00255215"/>
    <w:rsid w:val="00255D2C"/>
    <w:rsid w:val="00256CE7"/>
    <w:rsid w:val="002576FD"/>
    <w:rsid w:val="00257B1C"/>
    <w:rsid w:val="002623F4"/>
    <w:rsid w:val="002627A8"/>
    <w:rsid w:val="0026362F"/>
    <w:rsid w:val="00263755"/>
    <w:rsid w:val="0026403D"/>
    <w:rsid w:val="002647F7"/>
    <w:rsid w:val="00264E94"/>
    <w:rsid w:val="002654C1"/>
    <w:rsid w:val="0026616C"/>
    <w:rsid w:val="00267A47"/>
    <w:rsid w:val="00267DDA"/>
    <w:rsid w:val="002708A2"/>
    <w:rsid w:val="00271043"/>
    <w:rsid w:val="002725EE"/>
    <w:rsid w:val="00272FBF"/>
    <w:rsid w:val="002737FD"/>
    <w:rsid w:val="00273E83"/>
    <w:rsid w:val="00274DDF"/>
    <w:rsid w:val="002758C1"/>
    <w:rsid w:val="00275C49"/>
    <w:rsid w:val="00275E86"/>
    <w:rsid w:val="002801C7"/>
    <w:rsid w:val="00285503"/>
    <w:rsid w:val="00285AC8"/>
    <w:rsid w:val="00285AC9"/>
    <w:rsid w:val="00286089"/>
    <w:rsid w:val="00287343"/>
    <w:rsid w:val="00287741"/>
    <w:rsid w:val="00290E9F"/>
    <w:rsid w:val="002914E1"/>
    <w:rsid w:val="00291C4F"/>
    <w:rsid w:val="00291FE3"/>
    <w:rsid w:val="002933C8"/>
    <w:rsid w:val="002938BD"/>
    <w:rsid w:val="00293BBD"/>
    <w:rsid w:val="002941C6"/>
    <w:rsid w:val="00296B40"/>
    <w:rsid w:val="002A2E12"/>
    <w:rsid w:val="002A3C35"/>
    <w:rsid w:val="002A4F9E"/>
    <w:rsid w:val="002A5498"/>
    <w:rsid w:val="002A5F87"/>
    <w:rsid w:val="002A695B"/>
    <w:rsid w:val="002A7A4E"/>
    <w:rsid w:val="002B3433"/>
    <w:rsid w:val="002B41FB"/>
    <w:rsid w:val="002B4390"/>
    <w:rsid w:val="002B55C7"/>
    <w:rsid w:val="002C0A98"/>
    <w:rsid w:val="002C216A"/>
    <w:rsid w:val="002C28E1"/>
    <w:rsid w:val="002C2B56"/>
    <w:rsid w:val="002C2D1E"/>
    <w:rsid w:val="002C32E1"/>
    <w:rsid w:val="002C40FB"/>
    <w:rsid w:val="002C4C0C"/>
    <w:rsid w:val="002C57C8"/>
    <w:rsid w:val="002C6821"/>
    <w:rsid w:val="002D08FE"/>
    <w:rsid w:val="002D155C"/>
    <w:rsid w:val="002D2CD0"/>
    <w:rsid w:val="002D3589"/>
    <w:rsid w:val="002D481A"/>
    <w:rsid w:val="002D65E2"/>
    <w:rsid w:val="002D7275"/>
    <w:rsid w:val="002D752D"/>
    <w:rsid w:val="002E06A1"/>
    <w:rsid w:val="002E7979"/>
    <w:rsid w:val="002F1E36"/>
    <w:rsid w:val="002F334B"/>
    <w:rsid w:val="002F4470"/>
    <w:rsid w:val="002F7BD7"/>
    <w:rsid w:val="003016E2"/>
    <w:rsid w:val="003033BA"/>
    <w:rsid w:val="00304580"/>
    <w:rsid w:val="00304B38"/>
    <w:rsid w:val="0030589C"/>
    <w:rsid w:val="00306C30"/>
    <w:rsid w:val="00307067"/>
    <w:rsid w:val="003073C0"/>
    <w:rsid w:val="00307855"/>
    <w:rsid w:val="003078D7"/>
    <w:rsid w:val="003108EF"/>
    <w:rsid w:val="0031206F"/>
    <w:rsid w:val="00312204"/>
    <w:rsid w:val="00312ADC"/>
    <w:rsid w:val="00312D89"/>
    <w:rsid w:val="00314C7D"/>
    <w:rsid w:val="00316214"/>
    <w:rsid w:val="003162C8"/>
    <w:rsid w:val="00316B16"/>
    <w:rsid w:val="00317F00"/>
    <w:rsid w:val="00321018"/>
    <w:rsid w:val="00322937"/>
    <w:rsid w:val="0032350A"/>
    <w:rsid w:val="003238A9"/>
    <w:rsid w:val="00327549"/>
    <w:rsid w:val="00327CEB"/>
    <w:rsid w:val="00330722"/>
    <w:rsid w:val="00334638"/>
    <w:rsid w:val="00334D76"/>
    <w:rsid w:val="003404C6"/>
    <w:rsid w:val="0034096E"/>
    <w:rsid w:val="0034177C"/>
    <w:rsid w:val="00341D52"/>
    <w:rsid w:val="003429F6"/>
    <w:rsid w:val="00344B03"/>
    <w:rsid w:val="00345705"/>
    <w:rsid w:val="0034680A"/>
    <w:rsid w:val="00347024"/>
    <w:rsid w:val="00350AA9"/>
    <w:rsid w:val="00350DA7"/>
    <w:rsid w:val="00352AD1"/>
    <w:rsid w:val="00353653"/>
    <w:rsid w:val="00353DD5"/>
    <w:rsid w:val="00353EE8"/>
    <w:rsid w:val="00355084"/>
    <w:rsid w:val="00355E8C"/>
    <w:rsid w:val="00357167"/>
    <w:rsid w:val="00361495"/>
    <w:rsid w:val="00364EF6"/>
    <w:rsid w:val="003652E7"/>
    <w:rsid w:val="00366283"/>
    <w:rsid w:val="00366693"/>
    <w:rsid w:val="00367828"/>
    <w:rsid w:val="00370E0A"/>
    <w:rsid w:val="00371F43"/>
    <w:rsid w:val="00372E26"/>
    <w:rsid w:val="003754D2"/>
    <w:rsid w:val="003757C2"/>
    <w:rsid w:val="00376930"/>
    <w:rsid w:val="00380FAE"/>
    <w:rsid w:val="00381C32"/>
    <w:rsid w:val="00384C43"/>
    <w:rsid w:val="00385CF3"/>
    <w:rsid w:val="00386456"/>
    <w:rsid w:val="003901B3"/>
    <w:rsid w:val="003903B0"/>
    <w:rsid w:val="00390C02"/>
    <w:rsid w:val="003912A3"/>
    <w:rsid w:val="0039143D"/>
    <w:rsid w:val="003923F8"/>
    <w:rsid w:val="003949EE"/>
    <w:rsid w:val="003964D5"/>
    <w:rsid w:val="00396918"/>
    <w:rsid w:val="003A0878"/>
    <w:rsid w:val="003A0EBE"/>
    <w:rsid w:val="003A30B4"/>
    <w:rsid w:val="003A4CA4"/>
    <w:rsid w:val="003A581E"/>
    <w:rsid w:val="003A5E90"/>
    <w:rsid w:val="003A6751"/>
    <w:rsid w:val="003A7F89"/>
    <w:rsid w:val="003B027A"/>
    <w:rsid w:val="003B2341"/>
    <w:rsid w:val="003B267F"/>
    <w:rsid w:val="003B43DB"/>
    <w:rsid w:val="003B49DA"/>
    <w:rsid w:val="003B73DE"/>
    <w:rsid w:val="003C01B1"/>
    <w:rsid w:val="003C6CBA"/>
    <w:rsid w:val="003C75FC"/>
    <w:rsid w:val="003D1BE9"/>
    <w:rsid w:val="003D33FF"/>
    <w:rsid w:val="003D3D29"/>
    <w:rsid w:val="003D3D9D"/>
    <w:rsid w:val="003D43B0"/>
    <w:rsid w:val="003D45AC"/>
    <w:rsid w:val="003D527E"/>
    <w:rsid w:val="003D7E29"/>
    <w:rsid w:val="003E04EE"/>
    <w:rsid w:val="003E0D9E"/>
    <w:rsid w:val="003E13B9"/>
    <w:rsid w:val="003E1992"/>
    <w:rsid w:val="003E4A30"/>
    <w:rsid w:val="003E6423"/>
    <w:rsid w:val="003E6884"/>
    <w:rsid w:val="003E7AA5"/>
    <w:rsid w:val="003F00C3"/>
    <w:rsid w:val="003F0161"/>
    <w:rsid w:val="003F18DE"/>
    <w:rsid w:val="003F1D3C"/>
    <w:rsid w:val="003F4E89"/>
    <w:rsid w:val="0040246E"/>
    <w:rsid w:val="004030F2"/>
    <w:rsid w:val="00405913"/>
    <w:rsid w:val="00406251"/>
    <w:rsid w:val="00406A1A"/>
    <w:rsid w:val="00407705"/>
    <w:rsid w:val="0040799E"/>
    <w:rsid w:val="004129BB"/>
    <w:rsid w:val="00413C8D"/>
    <w:rsid w:val="00413E61"/>
    <w:rsid w:val="00414152"/>
    <w:rsid w:val="00415DDE"/>
    <w:rsid w:val="00416308"/>
    <w:rsid w:val="00416996"/>
    <w:rsid w:val="00417025"/>
    <w:rsid w:val="00417425"/>
    <w:rsid w:val="004200C1"/>
    <w:rsid w:val="00420782"/>
    <w:rsid w:val="00421624"/>
    <w:rsid w:val="00421DF6"/>
    <w:rsid w:val="004228D3"/>
    <w:rsid w:val="00423F66"/>
    <w:rsid w:val="00423F9F"/>
    <w:rsid w:val="00425FD7"/>
    <w:rsid w:val="00427F2F"/>
    <w:rsid w:val="00430D86"/>
    <w:rsid w:val="00431739"/>
    <w:rsid w:val="004326F3"/>
    <w:rsid w:val="00432AD1"/>
    <w:rsid w:val="00432B52"/>
    <w:rsid w:val="00433494"/>
    <w:rsid w:val="004334E3"/>
    <w:rsid w:val="00434140"/>
    <w:rsid w:val="00435826"/>
    <w:rsid w:val="00435B7C"/>
    <w:rsid w:val="00435F5F"/>
    <w:rsid w:val="0043612C"/>
    <w:rsid w:val="004376B9"/>
    <w:rsid w:val="00437BA7"/>
    <w:rsid w:val="00440848"/>
    <w:rsid w:val="00441DC6"/>
    <w:rsid w:val="00441EE4"/>
    <w:rsid w:val="004422D6"/>
    <w:rsid w:val="00444350"/>
    <w:rsid w:val="0044490E"/>
    <w:rsid w:val="00446E21"/>
    <w:rsid w:val="00447165"/>
    <w:rsid w:val="00447729"/>
    <w:rsid w:val="004511B1"/>
    <w:rsid w:val="00452F9A"/>
    <w:rsid w:val="00457110"/>
    <w:rsid w:val="00460D1C"/>
    <w:rsid w:val="00464311"/>
    <w:rsid w:val="00466026"/>
    <w:rsid w:val="0046603E"/>
    <w:rsid w:val="00466082"/>
    <w:rsid w:val="0046653B"/>
    <w:rsid w:val="0046694E"/>
    <w:rsid w:val="00472B78"/>
    <w:rsid w:val="0047380F"/>
    <w:rsid w:val="0047426F"/>
    <w:rsid w:val="0047453E"/>
    <w:rsid w:val="004746AD"/>
    <w:rsid w:val="00475F18"/>
    <w:rsid w:val="00477498"/>
    <w:rsid w:val="00477514"/>
    <w:rsid w:val="004779F8"/>
    <w:rsid w:val="00480824"/>
    <w:rsid w:val="00480D03"/>
    <w:rsid w:val="00480ECA"/>
    <w:rsid w:val="004861E4"/>
    <w:rsid w:val="0048674D"/>
    <w:rsid w:val="004870BB"/>
    <w:rsid w:val="004872D8"/>
    <w:rsid w:val="0048754A"/>
    <w:rsid w:val="00487C10"/>
    <w:rsid w:val="00490A62"/>
    <w:rsid w:val="0049241A"/>
    <w:rsid w:val="00494663"/>
    <w:rsid w:val="004956F3"/>
    <w:rsid w:val="004974CD"/>
    <w:rsid w:val="004A0085"/>
    <w:rsid w:val="004A0106"/>
    <w:rsid w:val="004A0F49"/>
    <w:rsid w:val="004A34D2"/>
    <w:rsid w:val="004A3D74"/>
    <w:rsid w:val="004A4D64"/>
    <w:rsid w:val="004A4F76"/>
    <w:rsid w:val="004A6841"/>
    <w:rsid w:val="004A7B59"/>
    <w:rsid w:val="004B0B42"/>
    <w:rsid w:val="004B353C"/>
    <w:rsid w:val="004B6500"/>
    <w:rsid w:val="004B6E7D"/>
    <w:rsid w:val="004B7D5F"/>
    <w:rsid w:val="004C246A"/>
    <w:rsid w:val="004C31AF"/>
    <w:rsid w:val="004C3ADF"/>
    <w:rsid w:val="004C3BA4"/>
    <w:rsid w:val="004C54A8"/>
    <w:rsid w:val="004C59F7"/>
    <w:rsid w:val="004C60C5"/>
    <w:rsid w:val="004C755C"/>
    <w:rsid w:val="004C7603"/>
    <w:rsid w:val="004D087D"/>
    <w:rsid w:val="004D22DE"/>
    <w:rsid w:val="004D318D"/>
    <w:rsid w:val="004D4A87"/>
    <w:rsid w:val="004D52FA"/>
    <w:rsid w:val="004D53FA"/>
    <w:rsid w:val="004D54D1"/>
    <w:rsid w:val="004D5756"/>
    <w:rsid w:val="004D63F7"/>
    <w:rsid w:val="004D65AC"/>
    <w:rsid w:val="004D702B"/>
    <w:rsid w:val="004D7944"/>
    <w:rsid w:val="004D7D21"/>
    <w:rsid w:val="004D7FB4"/>
    <w:rsid w:val="004E05CC"/>
    <w:rsid w:val="004E07A4"/>
    <w:rsid w:val="004E4C0A"/>
    <w:rsid w:val="004E4C6D"/>
    <w:rsid w:val="004E5463"/>
    <w:rsid w:val="004E5A0D"/>
    <w:rsid w:val="004F1425"/>
    <w:rsid w:val="004F16DB"/>
    <w:rsid w:val="004F30F8"/>
    <w:rsid w:val="004F3492"/>
    <w:rsid w:val="004F3517"/>
    <w:rsid w:val="004F3CDF"/>
    <w:rsid w:val="004F510B"/>
    <w:rsid w:val="004F5B24"/>
    <w:rsid w:val="004F6048"/>
    <w:rsid w:val="00501473"/>
    <w:rsid w:val="005051F8"/>
    <w:rsid w:val="0051074C"/>
    <w:rsid w:val="00510CF8"/>
    <w:rsid w:val="005112E4"/>
    <w:rsid w:val="00511922"/>
    <w:rsid w:val="00513AF2"/>
    <w:rsid w:val="00514439"/>
    <w:rsid w:val="00514D99"/>
    <w:rsid w:val="00514E3C"/>
    <w:rsid w:val="005156ED"/>
    <w:rsid w:val="00515D32"/>
    <w:rsid w:val="005164D3"/>
    <w:rsid w:val="0051759B"/>
    <w:rsid w:val="005216C1"/>
    <w:rsid w:val="00523703"/>
    <w:rsid w:val="00525997"/>
    <w:rsid w:val="00525FE7"/>
    <w:rsid w:val="005265E4"/>
    <w:rsid w:val="00526943"/>
    <w:rsid w:val="00527E3C"/>
    <w:rsid w:val="0053038B"/>
    <w:rsid w:val="0053170C"/>
    <w:rsid w:val="00531D5C"/>
    <w:rsid w:val="00532B96"/>
    <w:rsid w:val="005343FF"/>
    <w:rsid w:val="00535106"/>
    <w:rsid w:val="005355D8"/>
    <w:rsid w:val="00535A34"/>
    <w:rsid w:val="0054155D"/>
    <w:rsid w:val="00542B62"/>
    <w:rsid w:val="00542BA7"/>
    <w:rsid w:val="0054413A"/>
    <w:rsid w:val="0054713D"/>
    <w:rsid w:val="005472F5"/>
    <w:rsid w:val="00550567"/>
    <w:rsid w:val="00550D93"/>
    <w:rsid w:val="005514ED"/>
    <w:rsid w:val="00552754"/>
    <w:rsid w:val="00554A77"/>
    <w:rsid w:val="005564CA"/>
    <w:rsid w:val="005601A8"/>
    <w:rsid w:val="00561506"/>
    <w:rsid w:val="0056182B"/>
    <w:rsid w:val="005622EB"/>
    <w:rsid w:val="00562332"/>
    <w:rsid w:val="0056728F"/>
    <w:rsid w:val="00567F3B"/>
    <w:rsid w:val="00570F08"/>
    <w:rsid w:val="0057142B"/>
    <w:rsid w:val="005721B3"/>
    <w:rsid w:val="00573F4F"/>
    <w:rsid w:val="005756AA"/>
    <w:rsid w:val="0057591C"/>
    <w:rsid w:val="00575A1C"/>
    <w:rsid w:val="0057646F"/>
    <w:rsid w:val="00577148"/>
    <w:rsid w:val="00582AE3"/>
    <w:rsid w:val="00584D9E"/>
    <w:rsid w:val="00585BBF"/>
    <w:rsid w:val="0058679D"/>
    <w:rsid w:val="00586BDB"/>
    <w:rsid w:val="005879CA"/>
    <w:rsid w:val="00590380"/>
    <w:rsid w:val="005930B1"/>
    <w:rsid w:val="0059377A"/>
    <w:rsid w:val="00596896"/>
    <w:rsid w:val="00597412"/>
    <w:rsid w:val="005A0414"/>
    <w:rsid w:val="005A119F"/>
    <w:rsid w:val="005A1645"/>
    <w:rsid w:val="005A2130"/>
    <w:rsid w:val="005A4FC5"/>
    <w:rsid w:val="005A6AB9"/>
    <w:rsid w:val="005A7DBD"/>
    <w:rsid w:val="005B1144"/>
    <w:rsid w:val="005B1817"/>
    <w:rsid w:val="005B4267"/>
    <w:rsid w:val="005B5BE2"/>
    <w:rsid w:val="005B753A"/>
    <w:rsid w:val="005C00FA"/>
    <w:rsid w:val="005C343C"/>
    <w:rsid w:val="005C3BE4"/>
    <w:rsid w:val="005C5C9A"/>
    <w:rsid w:val="005C6A48"/>
    <w:rsid w:val="005C6C85"/>
    <w:rsid w:val="005C7184"/>
    <w:rsid w:val="005C7FC4"/>
    <w:rsid w:val="005D1BC0"/>
    <w:rsid w:val="005D3155"/>
    <w:rsid w:val="005D35B6"/>
    <w:rsid w:val="005D36B1"/>
    <w:rsid w:val="005D483D"/>
    <w:rsid w:val="005D4AEF"/>
    <w:rsid w:val="005D4E8A"/>
    <w:rsid w:val="005D50CE"/>
    <w:rsid w:val="005D51FA"/>
    <w:rsid w:val="005D5B90"/>
    <w:rsid w:val="005D6EBD"/>
    <w:rsid w:val="005D791B"/>
    <w:rsid w:val="005E01CE"/>
    <w:rsid w:val="005E09A6"/>
    <w:rsid w:val="005E139E"/>
    <w:rsid w:val="005E1974"/>
    <w:rsid w:val="005E2C01"/>
    <w:rsid w:val="005E3B5B"/>
    <w:rsid w:val="005E4765"/>
    <w:rsid w:val="005E5697"/>
    <w:rsid w:val="005F055F"/>
    <w:rsid w:val="005F1B0F"/>
    <w:rsid w:val="005F317C"/>
    <w:rsid w:val="005F37CD"/>
    <w:rsid w:val="005F3CD0"/>
    <w:rsid w:val="005F40EB"/>
    <w:rsid w:val="005F51FB"/>
    <w:rsid w:val="005F53B6"/>
    <w:rsid w:val="005F5849"/>
    <w:rsid w:val="005F599B"/>
    <w:rsid w:val="005F650A"/>
    <w:rsid w:val="005F68F7"/>
    <w:rsid w:val="005F788C"/>
    <w:rsid w:val="0060070B"/>
    <w:rsid w:val="0060232B"/>
    <w:rsid w:val="00602708"/>
    <w:rsid w:val="00603E4D"/>
    <w:rsid w:val="00603FBE"/>
    <w:rsid w:val="00604893"/>
    <w:rsid w:val="00604B04"/>
    <w:rsid w:val="006058F6"/>
    <w:rsid w:val="00611ED9"/>
    <w:rsid w:val="00612C51"/>
    <w:rsid w:val="00613FDA"/>
    <w:rsid w:val="006146F1"/>
    <w:rsid w:val="00614817"/>
    <w:rsid w:val="00616E1F"/>
    <w:rsid w:val="00620C5F"/>
    <w:rsid w:val="00620FE8"/>
    <w:rsid w:val="00621021"/>
    <w:rsid w:val="00621A1E"/>
    <w:rsid w:val="00623D2C"/>
    <w:rsid w:val="00624498"/>
    <w:rsid w:val="00625CCD"/>
    <w:rsid w:val="0062724E"/>
    <w:rsid w:val="00630D7C"/>
    <w:rsid w:val="006318E7"/>
    <w:rsid w:val="0063224F"/>
    <w:rsid w:val="0063269D"/>
    <w:rsid w:val="00633DBF"/>
    <w:rsid w:val="006341BB"/>
    <w:rsid w:val="00635DED"/>
    <w:rsid w:val="0063667E"/>
    <w:rsid w:val="0063754D"/>
    <w:rsid w:val="00637982"/>
    <w:rsid w:val="00642A64"/>
    <w:rsid w:val="00643B51"/>
    <w:rsid w:val="006441CE"/>
    <w:rsid w:val="006447B9"/>
    <w:rsid w:val="00644D7F"/>
    <w:rsid w:val="0064514E"/>
    <w:rsid w:val="00650FE8"/>
    <w:rsid w:val="00651335"/>
    <w:rsid w:val="006518DC"/>
    <w:rsid w:val="00652BAA"/>
    <w:rsid w:val="00653CA3"/>
    <w:rsid w:val="00654069"/>
    <w:rsid w:val="0065480B"/>
    <w:rsid w:val="00655371"/>
    <w:rsid w:val="006559E3"/>
    <w:rsid w:val="00656EB7"/>
    <w:rsid w:val="00657259"/>
    <w:rsid w:val="00657446"/>
    <w:rsid w:val="00660D51"/>
    <w:rsid w:val="00662C7E"/>
    <w:rsid w:val="00663165"/>
    <w:rsid w:val="0066325D"/>
    <w:rsid w:val="00667768"/>
    <w:rsid w:val="006678A3"/>
    <w:rsid w:val="00667E0E"/>
    <w:rsid w:val="00670466"/>
    <w:rsid w:val="0067148D"/>
    <w:rsid w:val="0067157B"/>
    <w:rsid w:val="00672272"/>
    <w:rsid w:val="006728A0"/>
    <w:rsid w:val="006734E6"/>
    <w:rsid w:val="006748E0"/>
    <w:rsid w:val="00674F99"/>
    <w:rsid w:val="006807C6"/>
    <w:rsid w:val="00680B58"/>
    <w:rsid w:val="00681EED"/>
    <w:rsid w:val="00682E7B"/>
    <w:rsid w:val="006852F3"/>
    <w:rsid w:val="006906D4"/>
    <w:rsid w:val="0069141C"/>
    <w:rsid w:val="006919EA"/>
    <w:rsid w:val="00692992"/>
    <w:rsid w:val="00692F57"/>
    <w:rsid w:val="006954E4"/>
    <w:rsid w:val="00695B70"/>
    <w:rsid w:val="00697665"/>
    <w:rsid w:val="00697742"/>
    <w:rsid w:val="00697C55"/>
    <w:rsid w:val="00697DD0"/>
    <w:rsid w:val="006A0EB7"/>
    <w:rsid w:val="006A6ACB"/>
    <w:rsid w:val="006A7BB4"/>
    <w:rsid w:val="006A7CB5"/>
    <w:rsid w:val="006A7FD0"/>
    <w:rsid w:val="006B064B"/>
    <w:rsid w:val="006B08EC"/>
    <w:rsid w:val="006B0C4E"/>
    <w:rsid w:val="006B1779"/>
    <w:rsid w:val="006B2398"/>
    <w:rsid w:val="006B24DE"/>
    <w:rsid w:val="006B2D45"/>
    <w:rsid w:val="006B318A"/>
    <w:rsid w:val="006B39D4"/>
    <w:rsid w:val="006B4EDA"/>
    <w:rsid w:val="006B5051"/>
    <w:rsid w:val="006B5FA9"/>
    <w:rsid w:val="006C06E6"/>
    <w:rsid w:val="006C116D"/>
    <w:rsid w:val="006C132E"/>
    <w:rsid w:val="006C1463"/>
    <w:rsid w:val="006C18C1"/>
    <w:rsid w:val="006C1A72"/>
    <w:rsid w:val="006C2A51"/>
    <w:rsid w:val="006C2B00"/>
    <w:rsid w:val="006C3B52"/>
    <w:rsid w:val="006C6EE9"/>
    <w:rsid w:val="006C771B"/>
    <w:rsid w:val="006C7CD4"/>
    <w:rsid w:val="006C7EC1"/>
    <w:rsid w:val="006C7F3D"/>
    <w:rsid w:val="006D0BAE"/>
    <w:rsid w:val="006D2519"/>
    <w:rsid w:val="006D5552"/>
    <w:rsid w:val="006D5B2B"/>
    <w:rsid w:val="006D7687"/>
    <w:rsid w:val="006D78DC"/>
    <w:rsid w:val="006D7CF6"/>
    <w:rsid w:val="006E034F"/>
    <w:rsid w:val="006E0572"/>
    <w:rsid w:val="006E131E"/>
    <w:rsid w:val="006E170C"/>
    <w:rsid w:val="006E19D3"/>
    <w:rsid w:val="006E1E98"/>
    <w:rsid w:val="006E37FA"/>
    <w:rsid w:val="006E66D9"/>
    <w:rsid w:val="006F3617"/>
    <w:rsid w:val="006F4EB3"/>
    <w:rsid w:val="006F56C4"/>
    <w:rsid w:val="006F6168"/>
    <w:rsid w:val="006F7679"/>
    <w:rsid w:val="00700B57"/>
    <w:rsid w:val="007014F8"/>
    <w:rsid w:val="00702C8C"/>
    <w:rsid w:val="00705403"/>
    <w:rsid w:val="00705631"/>
    <w:rsid w:val="00706C8B"/>
    <w:rsid w:val="00707531"/>
    <w:rsid w:val="00710134"/>
    <w:rsid w:val="00711205"/>
    <w:rsid w:val="007136AC"/>
    <w:rsid w:val="00715437"/>
    <w:rsid w:val="00715EAA"/>
    <w:rsid w:val="007168C5"/>
    <w:rsid w:val="00716CC3"/>
    <w:rsid w:val="00717F25"/>
    <w:rsid w:val="00720050"/>
    <w:rsid w:val="00720E84"/>
    <w:rsid w:val="007213F0"/>
    <w:rsid w:val="00722293"/>
    <w:rsid w:val="007236CC"/>
    <w:rsid w:val="00723B38"/>
    <w:rsid w:val="00724D11"/>
    <w:rsid w:val="00726F60"/>
    <w:rsid w:val="00730518"/>
    <w:rsid w:val="00733BCA"/>
    <w:rsid w:val="0073441F"/>
    <w:rsid w:val="0073589B"/>
    <w:rsid w:val="00735AEF"/>
    <w:rsid w:val="007412B8"/>
    <w:rsid w:val="00741A9E"/>
    <w:rsid w:val="00742281"/>
    <w:rsid w:val="00742DD2"/>
    <w:rsid w:val="00746E08"/>
    <w:rsid w:val="00747C96"/>
    <w:rsid w:val="007503E9"/>
    <w:rsid w:val="0075094E"/>
    <w:rsid w:val="007522E8"/>
    <w:rsid w:val="00755CC4"/>
    <w:rsid w:val="00756085"/>
    <w:rsid w:val="0075647A"/>
    <w:rsid w:val="007572F9"/>
    <w:rsid w:val="00760166"/>
    <w:rsid w:val="00762948"/>
    <w:rsid w:val="00762F48"/>
    <w:rsid w:val="007634AD"/>
    <w:rsid w:val="00764011"/>
    <w:rsid w:val="0076432E"/>
    <w:rsid w:val="007668D9"/>
    <w:rsid w:val="00766A70"/>
    <w:rsid w:val="0077057C"/>
    <w:rsid w:val="007707A7"/>
    <w:rsid w:val="00770B28"/>
    <w:rsid w:val="00771DF3"/>
    <w:rsid w:val="00773BAA"/>
    <w:rsid w:val="00773CB2"/>
    <w:rsid w:val="00775563"/>
    <w:rsid w:val="00776689"/>
    <w:rsid w:val="00776838"/>
    <w:rsid w:val="00776A87"/>
    <w:rsid w:val="0078122E"/>
    <w:rsid w:val="00783A83"/>
    <w:rsid w:val="007914B4"/>
    <w:rsid w:val="00792E66"/>
    <w:rsid w:val="00792F13"/>
    <w:rsid w:val="007930A5"/>
    <w:rsid w:val="00793E57"/>
    <w:rsid w:val="00794007"/>
    <w:rsid w:val="00795647"/>
    <w:rsid w:val="007973B1"/>
    <w:rsid w:val="007A174B"/>
    <w:rsid w:val="007A3611"/>
    <w:rsid w:val="007A5737"/>
    <w:rsid w:val="007A6125"/>
    <w:rsid w:val="007A76FC"/>
    <w:rsid w:val="007B0854"/>
    <w:rsid w:val="007B1ACE"/>
    <w:rsid w:val="007B27D7"/>
    <w:rsid w:val="007B2D7A"/>
    <w:rsid w:val="007B4F45"/>
    <w:rsid w:val="007B4F4C"/>
    <w:rsid w:val="007B660A"/>
    <w:rsid w:val="007C0AB3"/>
    <w:rsid w:val="007C1528"/>
    <w:rsid w:val="007C15C8"/>
    <w:rsid w:val="007C209F"/>
    <w:rsid w:val="007C22B6"/>
    <w:rsid w:val="007C2357"/>
    <w:rsid w:val="007C2D7E"/>
    <w:rsid w:val="007C33A6"/>
    <w:rsid w:val="007C4A1C"/>
    <w:rsid w:val="007C4BE5"/>
    <w:rsid w:val="007C58BD"/>
    <w:rsid w:val="007C5C1C"/>
    <w:rsid w:val="007C691F"/>
    <w:rsid w:val="007D00BD"/>
    <w:rsid w:val="007D01F0"/>
    <w:rsid w:val="007D0B72"/>
    <w:rsid w:val="007D3671"/>
    <w:rsid w:val="007D4919"/>
    <w:rsid w:val="007D4DBE"/>
    <w:rsid w:val="007D4F06"/>
    <w:rsid w:val="007D5C3E"/>
    <w:rsid w:val="007D6C71"/>
    <w:rsid w:val="007D7901"/>
    <w:rsid w:val="007D7DD8"/>
    <w:rsid w:val="007E02AE"/>
    <w:rsid w:val="007E0C58"/>
    <w:rsid w:val="007E1312"/>
    <w:rsid w:val="007E25A3"/>
    <w:rsid w:val="007E3ACA"/>
    <w:rsid w:val="007E5C16"/>
    <w:rsid w:val="007E676C"/>
    <w:rsid w:val="007E7A93"/>
    <w:rsid w:val="007E7D92"/>
    <w:rsid w:val="007F15AE"/>
    <w:rsid w:val="007F1C69"/>
    <w:rsid w:val="007F51B0"/>
    <w:rsid w:val="007F54FB"/>
    <w:rsid w:val="007F5623"/>
    <w:rsid w:val="007F573F"/>
    <w:rsid w:val="007F6A64"/>
    <w:rsid w:val="007F6B46"/>
    <w:rsid w:val="007F6D80"/>
    <w:rsid w:val="007F72CB"/>
    <w:rsid w:val="00800C47"/>
    <w:rsid w:val="0080224B"/>
    <w:rsid w:val="0080370F"/>
    <w:rsid w:val="0080514C"/>
    <w:rsid w:val="00806AD5"/>
    <w:rsid w:val="008132FA"/>
    <w:rsid w:val="00813988"/>
    <w:rsid w:val="00814E0D"/>
    <w:rsid w:val="0081553B"/>
    <w:rsid w:val="00815BCC"/>
    <w:rsid w:val="008160B2"/>
    <w:rsid w:val="00817744"/>
    <w:rsid w:val="00817C29"/>
    <w:rsid w:val="0082065D"/>
    <w:rsid w:val="00820A37"/>
    <w:rsid w:val="008217B7"/>
    <w:rsid w:val="00824BF9"/>
    <w:rsid w:val="00830018"/>
    <w:rsid w:val="00830303"/>
    <w:rsid w:val="0083119B"/>
    <w:rsid w:val="0083292F"/>
    <w:rsid w:val="00833039"/>
    <w:rsid w:val="00835917"/>
    <w:rsid w:val="00836EAB"/>
    <w:rsid w:val="0083782B"/>
    <w:rsid w:val="00840960"/>
    <w:rsid w:val="008420C6"/>
    <w:rsid w:val="008445AD"/>
    <w:rsid w:val="00844864"/>
    <w:rsid w:val="00845AF5"/>
    <w:rsid w:val="00846235"/>
    <w:rsid w:val="00846B3D"/>
    <w:rsid w:val="0085092D"/>
    <w:rsid w:val="00850F79"/>
    <w:rsid w:val="00851723"/>
    <w:rsid w:val="00851D62"/>
    <w:rsid w:val="00853074"/>
    <w:rsid w:val="00853AE0"/>
    <w:rsid w:val="00853AF8"/>
    <w:rsid w:val="00854D44"/>
    <w:rsid w:val="00854DB7"/>
    <w:rsid w:val="00857EEA"/>
    <w:rsid w:val="00861F54"/>
    <w:rsid w:val="0086218A"/>
    <w:rsid w:val="00862F91"/>
    <w:rsid w:val="008632AF"/>
    <w:rsid w:val="00864821"/>
    <w:rsid w:val="008654BA"/>
    <w:rsid w:val="00870AF9"/>
    <w:rsid w:val="00871990"/>
    <w:rsid w:val="00872A2E"/>
    <w:rsid w:val="008749A9"/>
    <w:rsid w:val="00876146"/>
    <w:rsid w:val="0087668B"/>
    <w:rsid w:val="00876868"/>
    <w:rsid w:val="008770F7"/>
    <w:rsid w:val="00880378"/>
    <w:rsid w:val="00880CAB"/>
    <w:rsid w:val="00880D11"/>
    <w:rsid w:val="00881812"/>
    <w:rsid w:val="00881A23"/>
    <w:rsid w:val="00882C43"/>
    <w:rsid w:val="00882F5E"/>
    <w:rsid w:val="0088409B"/>
    <w:rsid w:val="0088434E"/>
    <w:rsid w:val="008844DF"/>
    <w:rsid w:val="0088605D"/>
    <w:rsid w:val="00886E97"/>
    <w:rsid w:val="00887C57"/>
    <w:rsid w:val="008902A2"/>
    <w:rsid w:val="00890D42"/>
    <w:rsid w:val="00891FB0"/>
    <w:rsid w:val="008927F9"/>
    <w:rsid w:val="0089306D"/>
    <w:rsid w:val="00894211"/>
    <w:rsid w:val="00894D5C"/>
    <w:rsid w:val="00894FE0"/>
    <w:rsid w:val="0089774F"/>
    <w:rsid w:val="008A0CF3"/>
    <w:rsid w:val="008A18EE"/>
    <w:rsid w:val="008A1C35"/>
    <w:rsid w:val="008A1C99"/>
    <w:rsid w:val="008A1CED"/>
    <w:rsid w:val="008A1E91"/>
    <w:rsid w:val="008A2483"/>
    <w:rsid w:val="008A2550"/>
    <w:rsid w:val="008A2823"/>
    <w:rsid w:val="008A3153"/>
    <w:rsid w:val="008A383B"/>
    <w:rsid w:val="008A4934"/>
    <w:rsid w:val="008A519B"/>
    <w:rsid w:val="008B1829"/>
    <w:rsid w:val="008B2C6A"/>
    <w:rsid w:val="008B3AED"/>
    <w:rsid w:val="008B6265"/>
    <w:rsid w:val="008B6AF8"/>
    <w:rsid w:val="008B6B7E"/>
    <w:rsid w:val="008C30C7"/>
    <w:rsid w:val="008C34B5"/>
    <w:rsid w:val="008C3736"/>
    <w:rsid w:val="008C4741"/>
    <w:rsid w:val="008C6F87"/>
    <w:rsid w:val="008C7C2E"/>
    <w:rsid w:val="008D18F7"/>
    <w:rsid w:val="008D1EFE"/>
    <w:rsid w:val="008D271F"/>
    <w:rsid w:val="008D46D3"/>
    <w:rsid w:val="008D56BF"/>
    <w:rsid w:val="008D572E"/>
    <w:rsid w:val="008D711B"/>
    <w:rsid w:val="008D79F4"/>
    <w:rsid w:val="008D7EE7"/>
    <w:rsid w:val="008E1C15"/>
    <w:rsid w:val="008E3109"/>
    <w:rsid w:val="008E35DC"/>
    <w:rsid w:val="008E3C08"/>
    <w:rsid w:val="008E4E6A"/>
    <w:rsid w:val="008E5687"/>
    <w:rsid w:val="008E7DBB"/>
    <w:rsid w:val="008F0B5E"/>
    <w:rsid w:val="008F2D5F"/>
    <w:rsid w:val="008F39C7"/>
    <w:rsid w:val="008F538E"/>
    <w:rsid w:val="008F5551"/>
    <w:rsid w:val="008F6CB0"/>
    <w:rsid w:val="008F7712"/>
    <w:rsid w:val="00900304"/>
    <w:rsid w:val="00900817"/>
    <w:rsid w:val="009008CF"/>
    <w:rsid w:val="00900F40"/>
    <w:rsid w:val="009037EE"/>
    <w:rsid w:val="00904534"/>
    <w:rsid w:val="00904785"/>
    <w:rsid w:val="009047C5"/>
    <w:rsid w:val="009065BE"/>
    <w:rsid w:val="00906A56"/>
    <w:rsid w:val="0091187A"/>
    <w:rsid w:val="00911E6D"/>
    <w:rsid w:val="009139FF"/>
    <w:rsid w:val="00913DEE"/>
    <w:rsid w:val="00914DA0"/>
    <w:rsid w:val="00914F6A"/>
    <w:rsid w:val="00915799"/>
    <w:rsid w:val="00915933"/>
    <w:rsid w:val="00915B66"/>
    <w:rsid w:val="00916D58"/>
    <w:rsid w:val="009173EE"/>
    <w:rsid w:val="0091758D"/>
    <w:rsid w:val="00917D8E"/>
    <w:rsid w:val="00920A32"/>
    <w:rsid w:val="00921674"/>
    <w:rsid w:val="009224E5"/>
    <w:rsid w:val="00922597"/>
    <w:rsid w:val="00922786"/>
    <w:rsid w:val="009234B9"/>
    <w:rsid w:val="00923802"/>
    <w:rsid w:val="009246D0"/>
    <w:rsid w:val="00924C63"/>
    <w:rsid w:val="00927D00"/>
    <w:rsid w:val="009350C1"/>
    <w:rsid w:val="009368B9"/>
    <w:rsid w:val="00937020"/>
    <w:rsid w:val="00940DB9"/>
    <w:rsid w:val="009412C0"/>
    <w:rsid w:val="00944590"/>
    <w:rsid w:val="0094567D"/>
    <w:rsid w:val="009458F0"/>
    <w:rsid w:val="009471A0"/>
    <w:rsid w:val="00947622"/>
    <w:rsid w:val="00951621"/>
    <w:rsid w:val="00951B07"/>
    <w:rsid w:val="00952E98"/>
    <w:rsid w:val="0095385A"/>
    <w:rsid w:val="00955202"/>
    <w:rsid w:val="00955B44"/>
    <w:rsid w:val="00956821"/>
    <w:rsid w:val="00964425"/>
    <w:rsid w:val="00964942"/>
    <w:rsid w:val="009658C0"/>
    <w:rsid w:val="00967268"/>
    <w:rsid w:val="00967CD8"/>
    <w:rsid w:val="00970437"/>
    <w:rsid w:val="00971F9D"/>
    <w:rsid w:val="00971FAB"/>
    <w:rsid w:val="009726BB"/>
    <w:rsid w:val="0097606C"/>
    <w:rsid w:val="00976295"/>
    <w:rsid w:val="00981216"/>
    <w:rsid w:val="00982027"/>
    <w:rsid w:val="009820DB"/>
    <w:rsid w:val="0098238F"/>
    <w:rsid w:val="0098489D"/>
    <w:rsid w:val="00984AB9"/>
    <w:rsid w:val="009900DC"/>
    <w:rsid w:val="009906BE"/>
    <w:rsid w:val="0099095D"/>
    <w:rsid w:val="009916A7"/>
    <w:rsid w:val="00992127"/>
    <w:rsid w:val="009922C8"/>
    <w:rsid w:val="0099237F"/>
    <w:rsid w:val="0099262B"/>
    <w:rsid w:val="00994DF5"/>
    <w:rsid w:val="00994E2D"/>
    <w:rsid w:val="009976EE"/>
    <w:rsid w:val="009A0F94"/>
    <w:rsid w:val="009A2B57"/>
    <w:rsid w:val="009A3569"/>
    <w:rsid w:val="009A4826"/>
    <w:rsid w:val="009A60FC"/>
    <w:rsid w:val="009A758C"/>
    <w:rsid w:val="009B4776"/>
    <w:rsid w:val="009B512E"/>
    <w:rsid w:val="009B5190"/>
    <w:rsid w:val="009B61A4"/>
    <w:rsid w:val="009C0D78"/>
    <w:rsid w:val="009C31BE"/>
    <w:rsid w:val="009C37DC"/>
    <w:rsid w:val="009C38F7"/>
    <w:rsid w:val="009C57EF"/>
    <w:rsid w:val="009C6959"/>
    <w:rsid w:val="009C713B"/>
    <w:rsid w:val="009D3BBA"/>
    <w:rsid w:val="009D3CF6"/>
    <w:rsid w:val="009D4945"/>
    <w:rsid w:val="009D4B2F"/>
    <w:rsid w:val="009D5C7D"/>
    <w:rsid w:val="009D6E69"/>
    <w:rsid w:val="009E30D4"/>
    <w:rsid w:val="009E54F2"/>
    <w:rsid w:val="009E5853"/>
    <w:rsid w:val="009E5D6E"/>
    <w:rsid w:val="009E64D5"/>
    <w:rsid w:val="009F1040"/>
    <w:rsid w:val="009F261D"/>
    <w:rsid w:val="009F3602"/>
    <w:rsid w:val="009F5096"/>
    <w:rsid w:val="009F59C2"/>
    <w:rsid w:val="009F78A0"/>
    <w:rsid w:val="00A0103E"/>
    <w:rsid w:val="00A010FC"/>
    <w:rsid w:val="00A02213"/>
    <w:rsid w:val="00A025D7"/>
    <w:rsid w:val="00A03425"/>
    <w:rsid w:val="00A04977"/>
    <w:rsid w:val="00A04B5C"/>
    <w:rsid w:val="00A05140"/>
    <w:rsid w:val="00A0528D"/>
    <w:rsid w:val="00A066BD"/>
    <w:rsid w:val="00A10053"/>
    <w:rsid w:val="00A11895"/>
    <w:rsid w:val="00A12B18"/>
    <w:rsid w:val="00A13886"/>
    <w:rsid w:val="00A14415"/>
    <w:rsid w:val="00A146B7"/>
    <w:rsid w:val="00A1653D"/>
    <w:rsid w:val="00A16FAB"/>
    <w:rsid w:val="00A1745B"/>
    <w:rsid w:val="00A1798B"/>
    <w:rsid w:val="00A2084E"/>
    <w:rsid w:val="00A21B32"/>
    <w:rsid w:val="00A228C5"/>
    <w:rsid w:val="00A23693"/>
    <w:rsid w:val="00A23CE5"/>
    <w:rsid w:val="00A2433B"/>
    <w:rsid w:val="00A2439B"/>
    <w:rsid w:val="00A24560"/>
    <w:rsid w:val="00A24834"/>
    <w:rsid w:val="00A25D6E"/>
    <w:rsid w:val="00A27708"/>
    <w:rsid w:val="00A32B79"/>
    <w:rsid w:val="00A3420B"/>
    <w:rsid w:val="00A34538"/>
    <w:rsid w:val="00A350AF"/>
    <w:rsid w:val="00A35AD8"/>
    <w:rsid w:val="00A37C18"/>
    <w:rsid w:val="00A37FB6"/>
    <w:rsid w:val="00A40A28"/>
    <w:rsid w:val="00A42365"/>
    <w:rsid w:val="00A426EC"/>
    <w:rsid w:val="00A462AB"/>
    <w:rsid w:val="00A500EF"/>
    <w:rsid w:val="00A509BC"/>
    <w:rsid w:val="00A51659"/>
    <w:rsid w:val="00A529CB"/>
    <w:rsid w:val="00A5350E"/>
    <w:rsid w:val="00A5539A"/>
    <w:rsid w:val="00A568F6"/>
    <w:rsid w:val="00A57160"/>
    <w:rsid w:val="00A57797"/>
    <w:rsid w:val="00A61297"/>
    <w:rsid w:val="00A612F6"/>
    <w:rsid w:val="00A62322"/>
    <w:rsid w:val="00A65AD5"/>
    <w:rsid w:val="00A7090A"/>
    <w:rsid w:val="00A734C1"/>
    <w:rsid w:val="00A73C6F"/>
    <w:rsid w:val="00A73FE5"/>
    <w:rsid w:val="00A74544"/>
    <w:rsid w:val="00A757E2"/>
    <w:rsid w:val="00A771A5"/>
    <w:rsid w:val="00A82473"/>
    <w:rsid w:val="00A83087"/>
    <w:rsid w:val="00A83E55"/>
    <w:rsid w:val="00A83F78"/>
    <w:rsid w:val="00A8570E"/>
    <w:rsid w:val="00A87ECD"/>
    <w:rsid w:val="00A90DB0"/>
    <w:rsid w:val="00A91699"/>
    <w:rsid w:val="00A91BEA"/>
    <w:rsid w:val="00A944C2"/>
    <w:rsid w:val="00A9502E"/>
    <w:rsid w:val="00A95095"/>
    <w:rsid w:val="00A95142"/>
    <w:rsid w:val="00A957B9"/>
    <w:rsid w:val="00A9641E"/>
    <w:rsid w:val="00A97125"/>
    <w:rsid w:val="00A97234"/>
    <w:rsid w:val="00AA08E7"/>
    <w:rsid w:val="00AA0B78"/>
    <w:rsid w:val="00AA0BE1"/>
    <w:rsid w:val="00AA2094"/>
    <w:rsid w:val="00AA442B"/>
    <w:rsid w:val="00AA4639"/>
    <w:rsid w:val="00AA6300"/>
    <w:rsid w:val="00AA669D"/>
    <w:rsid w:val="00AA7403"/>
    <w:rsid w:val="00AA7483"/>
    <w:rsid w:val="00AA7503"/>
    <w:rsid w:val="00AB0808"/>
    <w:rsid w:val="00AB3212"/>
    <w:rsid w:val="00AB35A6"/>
    <w:rsid w:val="00AB5852"/>
    <w:rsid w:val="00AB5969"/>
    <w:rsid w:val="00AB5C7F"/>
    <w:rsid w:val="00AB628F"/>
    <w:rsid w:val="00AB6591"/>
    <w:rsid w:val="00AC146A"/>
    <w:rsid w:val="00AC27E8"/>
    <w:rsid w:val="00AC4829"/>
    <w:rsid w:val="00AC514C"/>
    <w:rsid w:val="00AC5690"/>
    <w:rsid w:val="00AC5F3A"/>
    <w:rsid w:val="00AC755B"/>
    <w:rsid w:val="00AD1A73"/>
    <w:rsid w:val="00AD33A7"/>
    <w:rsid w:val="00AD45E3"/>
    <w:rsid w:val="00AE08F9"/>
    <w:rsid w:val="00AE1539"/>
    <w:rsid w:val="00AE2D2E"/>
    <w:rsid w:val="00AE32F2"/>
    <w:rsid w:val="00AE3618"/>
    <w:rsid w:val="00AE4B35"/>
    <w:rsid w:val="00AE4C20"/>
    <w:rsid w:val="00AE5ABF"/>
    <w:rsid w:val="00AE61E1"/>
    <w:rsid w:val="00AE6434"/>
    <w:rsid w:val="00AE69A5"/>
    <w:rsid w:val="00AE6C09"/>
    <w:rsid w:val="00AE7779"/>
    <w:rsid w:val="00AF07FB"/>
    <w:rsid w:val="00AF0BEC"/>
    <w:rsid w:val="00AF373E"/>
    <w:rsid w:val="00AF561D"/>
    <w:rsid w:val="00B000D8"/>
    <w:rsid w:val="00B012D7"/>
    <w:rsid w:val="00B02774"/>
    <w:rsid w:val="00B04012"/>
    <w:rsid w:val="00B04E6F"/>
    <w:rsid w:val="00B050B8"/>
    <w:rsid w:val="00B05411"/>
    <w:rsid w:val="00B0753B"/>
    <w:rsid w:val="00B1214A"/>
    <w:rsid w:val="00B12F06"/>
    <w:rsid w:val="00B13EC0"/>
    <w:rsid w:val="00B16829"/>
    <w:rsid w:val="00B179C1"/>
    <w:rsid w:val="00B20525"/>
    <w:rsid w:val="00B21442"/>
    <w:rsid w:val="00B22E22"/>
    <w:rsid w:val="00B2342C"/>
    <w:rsid w:val="00B236C4"/>
    <w:rsid w:val="00B2513E"/>
    <w:rsid w:val="00B2548B"/>
    <w:rsid w:val="00B25E66"/>
    <w:rsid w:val="00B27AD4"/>
    <w:rsid w:val="00B30086"/>
    <w:rsid w:val="00B31F22"/>
    <w:rsid w:val="00B32BCD"/>
    <w:rsid w:val="00B35625"/>
    <w:rsid w:val="00B359ED"/>
    <w:rsid w:val="00B36260"/>
    <w:rsid w:val="00B37C00"/>
    <w:rsid w:val="00B426AA"/>
    <w:rsid w:val="00B44270"/>
    <w:rsid w:val="00B44AD6"/>
    <w:rsid w:val="00B44E8E"/>
    <w:rsid w:val="00B46C42"/>
    <w:rsid w:val="00B51003"/>
    <w:rsid w:val="00B512FD"/>
    <w:rsid w:val="00B525CB"/>
    <w:rsid w:val="00B5487A"/>
    <w:rsid w:val="00B552B6"/>
    <w:rsid w:val="00B5546E"/>
    <w:rsid w:val="00B5566E"/>
    <w:rsid w:val="00B55851"/>
    <w:rsid w:val="00B5758A"/>
    <w:rsid w:val="00B57B27"/>
    <w:rsid w:val="00B60461"/>
    <w:rsid w:val="00B61235"/>
    <w:rsid w:val="00B61B4F"/>
    <w:rsid w:val="00B62A61"/>
    <w:rsid w:val="00B62F95"/>
    <w:rsid w:val="00B633F9"/>
    <w:rsid w:val="00B63872"/>
    <w:rsid w:val="00B63CB2"/>
    <w:rsid w:val="00B641D9"/>
    <w:rsid w:val="00B64EDB"/>
    <w:rsid w:val="00B654E7"/>
    <w:rsid w:val="00B66578"/>
    <w:rsid w:val="00B71697"/>
    <w:rsid w:val="00B71C79"/>
    <w:rsid w:val="00B7315F"/>
    <w:rsid w:val="00B74ABE"/>
    <w:rsid w:val="00B750D9"/>
    <w:rsid w:val="00B76967"/>
    <w:rsid w:val="00B77F95"/>
    <w:rsid w:val="00B81F6E"/>
    <w:rsid w:val="00B84416"/>
    <w:rsid w:val="00B84BA7"/>
    <w:rsid w:val="00B85186"/>
    <w:rsid w:val="00B87AC3"/>
    <w:rsid w:val="00B91AF0"/>
    <w:rsid w:val="00B91B8E"/>
    <w:rsid w:val="00B9384C"/>
    <w:rsid w:val="00B93C9A"/>
    <w:rsid w:val="00B9404F"/>
    <w:rsid w:val="00B94548"/>
    <w:rsid w:val="00B955AB"/>
    <w:rsid w:val="00B95AC8"/>
    <w:rsid w:val="00B9618B"/>
    <w:rsid w:val="00B97E63"/>
    <w:rsid w:val="00BA19D8"/>
    <w:rsid w:val="00BA24C2"/>
    <w:rsid w:val="00BA3286"/>
    <w:rsid w:val="00BA3871"/>
    <w:rsid w:val="00BA4D28"/>
    <w:rsid w:val="00BA4E77"/>
    <w:rsid w:val="00BB00BC"/>
    <w:rsid w:val="00BB08CE"/>
    <w:rsid w:val="00BB3B04"/>
    <w:rsid w:val="00BB3EE8"/>
    <w:rsid w:val="00BB584D"/>
    <w:rsid w:val="00BB7084"/>
    <w:rsid w:val="00BB7E79"/>
    <w:rsid w:val="00BC2704"/>
    <w:rsid w:val="00BC7280"/>
    <w:rsid w:val="00BD120E"/>
    <w:rsid w:val="00BD2036"/>
    <w:rsid w:val="00BD2700"/>
    <w:rsid w:val="00BD78FE"/>
    <w:rsid w:val="00BE0AD3"/>
    <w:rsid w:val="00BE15DA"/>
    <w:rsid w:val="00BE16E8"/>
    <w:rsid w:val="00BE1CEA"/>
    <w:rsid w:val="00BE34DC"/>
    <w:rsid w:val="00BE642B"/>
    <w:rsid w:val="00BE67A9"/>
    <w:rsid w:val="00BE72D6"/>
    <w:rsid w:val="00BF31BA"/>
    <w:rsid w:val="00BF5E9C"/>
    <w:rsid w:val="00BF618F"/>
    <w:rsid w:val="00BF6D9D"/>
    <w:rsid w:val="00BF7724"/>
    <w:rsid w:val="00C00B9C"/>
    <w:rsid w:val="00C014AB"/>
    <w:rsid w:val="00C0241E"/>
    <w:rsid w:val="00C02CA7"/>
    <w:rsid w:val="00C0362B"/>
    <w:rsid w:val="00C03773"/>
    <w:rsid w:val="00C0469E"/>
    <w:rsid w:val="00C055D5"/>
    <w:rsid w:val="00C06A57"/>
    <w:rsid w:val="00C06B30"/>
    <w:rsid w:val="00C07B9B"/>
    <w:rsid w:val="00C126E0"/>
    <w:rsid w:val="00C1486D"/>
    <w:rsid w:val="00C16D56"/>
    <w:rsid w:val="00C170AF"/>
    <w:rsid w:val="00C17177"/>
    <w:rsid w:val="00C17E35"/>
    <w:rsid w:val="00C20738"/>
    <w:rsid w:val="00C20AB9"/>
    <w:rsid w:val="00C220CE"/>
    <w:rsid w:val="00C22BB6"/>
    <w:rsid w:val="00C24150"/>
    <w:rsid w:val="00C245B6"/>
    <w:rsid w:val="00C24D7E"/>
    <w:rsid w:val="00C269AB"/>
    <w:rsid w:val="00C27711"/>
    <w:rsid w:val="00C3033B"/>
    <w:rsid w:val="00C309CE"/>
    <w:rsid w:val="00C32018"/>
    <w:rsid w:val="00C32119"/>
    <w:rsid w:val="00C34208"/>
    <w:rsid w:val="00C366C4"/>
    <w:rsid w:val="00C373C2"/>
    <w:rsid w:val="00C374F0"/>
    <w:rsid w:val="00C404E4"/>
    <w:rsid w:val="00C42508"/>
    <w:rsid w:val="00C42C10"/>
    <w:rsid w:val="00C42D9F"/>
    <w:rsid w:val="00C4437C"/>
    <w:rsid w:val="00C472D7"/>
    <w:rsid w:val="00C50170"/>
    <w:rsid w:val="00C50A4B"/>
    <w:rsid w:val="00C53173"/>
    <w:rsid w:val="00C5372F"/>
    <w:rsid w:val="00C54BAF"/>
    <w:rsid w:val="00C557BF"/>
    <w:rsid w:val="00C6465E"/>
    <w:rsid w:val="00C64A86"/>
    <w:rsid w:val="00C64E43"/>
    <w:rsid w:val="00C6552A"/>
    <w:rsid w:val="00C65533"/>
    <w:rsid w:val="00C70B9D"/>
    <w:rsid w:val="00C75629"/>
    <w:rsid w:val="00C758C6"/>
    <w:rsid w:val="00C76212"/>
    <w:rsid w:val="00C76AD9"/>
    <w:rsid w:val="00C77041"/>
    <w:rsid w:val="00C77849"/>
    <w:rsid w:val="00C77F03"/>
    <w:rsid w:val="00C818AF"/>
    <w:rsid w:val="00C81ADC"/>
    <w:rsid w:val="00C81F3D"/>
    <w:rsid w:val="00C822C2"/>
    <w:rsid w:val="00C841DD"/>
    <w:rsid w:val="00C8458D"/>
    <w:rsid w:val="00C8725E"/>
    <w:rsid w:val="00C901FB"/>
    <w:rsid w:val="00C90701"/>
    <w:rsid w:val="00C9106A"/>
    <w:rsid w:val="00C91242"/>
    <w:rsid w:val="00C91E8D"/>
    <w:rsid w:val="00C92C3B"/>
    <w:rsid w:val="00C9585F"/>
    <w:rsid w:val="00C96C1B"/>
    <w:rsid w:val="00C97AAA"/>
    <w:rsid w:val="00CA059D"/>
    <w:rsid w:val="00CA2C72"/>
    <w:rsid w:val="00CA5583"/>
    <w:rsid w:val="00CA6FB7"/>
    <w:rsid w:val="00CA7385"/>
    <w:rsid w:val="00CB0765"/>
    <w:rsid w:val="00CB2B36"/>
    <w:rsid w:val="00CB2C0F"/>
    <w:rsid w:val="00CB42FC"/>
    <w:rsid w:val="00CB5943"/>
    <w:rsid w:val="00CB619A"/>
    <w:rsid w:val="00CB63B3"/>
    <w:rsid w:val="00CB67C1"/>
    <w:rsid w:val="00CC00CD"/>
    <w:rsid w:val="00CC0339"/>
    <w:rsid w:val="00CC0B3D"/>
    <w:rsid w:val="00CC0E85"/>
    <w:rsid w:val="00CC4DF1"/>
    <w:rsid w:val="00CC748E"/>
    <w:rsid w:val="00CD02E0"/>
    <w:rsid w:val="00CD2B8C"/>
    <w:rsid w:val="00CD4A86"/>
    <w:rsid w:val="00CD5576"/>
    <w:rsid w:val="00CD7E27"/>
    <w:rsid w:val="00CE12E2"/>
    <w:rsid w:val="00CE15B5"/>
    <w:rsid w:val="00CE2805"/>
    <w:rsid w:val="00CE4E6E"/>
    <w:rsid w:val="00CE7A1A"/>
    <w:rsid w:val="00CF02E0"/>
    <w:rsid w:val="00CF0701"/>
    <w:rsid w:val="00CF2F30"/>
    <w:rsid w:val="00CF600D"/>
    <w:rsid w:val="00CF7275"/>
    <w:rsid w:val="00CF7A13"/>
    <w:rsid w:val="00D01760"/>
    <w:rsid w:val="00D01EBF"/>
    <w:rsid w:val="00D0252C"/>
    <w:rsid w:val="00D04E1E"/>
    <w:rsid w:val="00D06596"/>
    <w:rsid w:val="00D077EB"/>
    <w:rsid w:val="00D078B8"/>
    <w:rsid w:val="00D10800"/>
    <w:rsid w:val="00D12085"/>
    <w:rsid w:val="00D129EB"/>
    <w:rsid w:val="00D13D5F"/>
    <w:rsid w:val="00D15B95"/>
    <w:rsid w:val="00D16E39"/>
    <w:rsid w:val="00D170B9"/>
    <w:rsid w:val="00D17379"/>
    <w:rsid w:val="00D1798A"/>
    <w:rsid w:val="00D21C43"/>
    <w:rsid w:val="00D220D3"/>
    <w:rsid w:val="00D2214A"/>
    <w:rsid w:val="00D223B6"/>
    <w:rsid w:val="00D22BEB"/>
    <w:rsid w:val="00D23102"/>
    <w:rsid w:val="00D23AD8"/>
    <w:rsid w:val="00D2423E"/>
    <w:rsid w:val="00D261E8"/>
    <w:rsid w:val="00D2686C"/>
    <w:rsid w:val="00D26B57"/>
    <w:rsid w:val="00D32A50"/>
    <w:rsid w:val="00D350DE"/>
    <w:rsid w:val="00D35FC1"/>
    <w:rsid w:val="00D41655"/>
    <w:rsid w:val="00D41EE1"/>
    <w:rsid w:val="00D42298"/>
    <w:rsid w:val="00D4320D"/>
    <w:rsid w:val="00D44E97"/>
    <w:rsid w:val="00D460D9"/>
    <w:rsid w:val="00D47709"/>
    <w:rsid w:val="00D506C0"/>
    <w:rsid w:val="00D53894"/>
    <w:rsid w:val="00D53C6C"/>
    <w:rsid w:val="00D54876"/>
    <w:rsid w:val="00D54C45"/>
    <w:rsid w:val="00D60327"/>
    <w:rsid w:val="00D641C3"/>
    <w:rsid w:val="00D64981"/>
    <w:rsid w:val="00D650B5"/>
    <w:rsid w:val="00D66C4F"/>
    <w:rsid w:val="00D679D8"/>
    <w:rsid w:val="00D7075B"/>
    <w:rsid w:val="00D710B9"/>
    <w:rsid w:val="00D71D22"/>
    <w:rsid w:val="00D72126"/>
    <w:rsid w:val="00D72E9D"/>
    <w:rsid w:val="00D73FA7"/>
    <w:rsid w:val="00D74765"/>
    <w:rsid w:val="00D7568C"/>
    <w:rsid w:val="00D7727A"/>
    <w:rsid w:val="00D82CE5"/>
    <w:rsid w:val="00D84FE0"/>
    <w:rsid w:val="00D85C8F"/>
    <w:rsid w:val="00D86474"/>
    <w:rsid w:val="00D87181"/>
    <w:rsid w:val="00D8736E"/>
    <w:rsid w:val="00D90EFA"/>
    <w:rsid w:val="00D914DB"/>
    <w:rsid w:val="00D92770"/>
    <w:rsid w:val="00D93287"/>
    <w:rsid w:val="00D94D04"/>
    <w:rsid w:val="00D970D3"/>
    <w:rsid w:val="00D978B4"/>
    <w:rsid w:val="00D97DDD"/>
    <w:rsid w:val="00DA2449"/>
    <w:rsid w:val="00DA41EF"/>
    <w:rsid w:val="00DA583D"/>
    <w:rsid w:val="00DA5AB1"/>
    <w:rsid w:val="00DA7B6E"/>
    <w:rsid w:val="00DA7CCA"/>
    <w:rsid w:val="00DB0499"/>
    <w:rsid w:val="00DB0DFA"/>
    <w:rsid w:val="00DB1542"/>
    <w:rsid w:val="00DB28B8"/>
    <w:rsid w:val="00DB3D31"/>
    <w:rsid w:val="00DB6234"/>
    <w:rsid w:val="00DB6895"/>
    <w:rsid w:val="00DB68F9"/>
    <w:rsid w:val="00DC02B2"/>
    <w:rsid w:val="00DC1562"/>
    <w:rsid w:val="00DC2AFD"/>
    <w:rsid w:val="00DC3544"/>
    <w:rsid w:val="00DC3A87"/>
    <w:rsid w:val="00DC4E41"/>
    <w:rsid w:val="00DC53D1"/>
    <w:rsid w:val="00DC62E5"/>
    <w:rsid w:val="00DC743F"/>
    <w:rsid w:val="00DC78DC"/>
    <w:rsid w:val="00DD0BB0"/>
    <w:rsid w:val="00DD293E"/>
    <w:rsid w:val="00DD32A0"/>
    <w:rsid w:val="00DD3E02"/>
    <w:rsid w:val="00DD3E55"/>
    <w:rsid w:val="00DD451F"/>
    <w:rsid w:val="00DD47A2"/>
    <w:rsid w:val="00DD5376"/>
    <w:rsid w:val="00DD595F"/>
    <w:rsid w:val="00DD652D"/>
    <w:rsid w:val="00DD6845"/>
    <w:rsid w:val="00DD6847"/>
    <w:rsid w:val="00DD735D"/>
    <w:rsid w:val="00DD79A0"/>
    <w:rsid w:val="00DD7FA8"/>
    <w:rsid w:val="00DE07A5"/>
    <w:rsid w:val="00DE247F"/>
    <w:rsid w:val="00DE308A"/>
    <w:rsid w:val="00DE3119"/>
    <w:rsid w:val="00DE3139"/>
    <w:rsid w:val="00DE3BBA"/>
    <w:rsid w:val="00DE463A"/>
    <w:rsid w:val="00DE5BCA"/>
    <w:rsid w:val="00DE6473"/>
    <w:rsid w:val="00DE6872"/>
    <w:rsid w:val="00DF20FB"/>
    <w:rsid w:val="00DF2128"/>
    <w:rsid w:val="00DF236B"/>
    <w:rsid w:val="00DF2804"/>
    <w:rsid w:val="00DF28C7"/>
    <w:rsid w:val="00DF3553"/>
    <w:rsid w:val="00DF3F8D"/>
    <w:rsid w:val="00DF64F5"/>
    <w:rsid w:val="00DF6AA5"/>
    <w:rsid w:val="00DF7086"/>
    <w:rsid w:val="00DF7F9E"/>
    <w:rsid w:val="00E00221"/>
    <w:rsid w:val="00E0048D"/>
    <w:rsid w:val="00E018F9"/>
    <w:rsid w:val="00E03C85"/>
    <w:rsid w:val="00E04A52"/>
    <w:rsid w:val="00E057C5"/>
    <w:rsid w:val="00E0677C"/>
    <w:rsid w:val="00E06A8D"/>
    <w:rsid w:val="00E10879"/>
    <w:rsid w:val="00E13AB8"/>
    <w:rsid w:val="00E13D3F"/>
    <w:rsid w:val="00E1640E"/>
    <w:rsid w:val="00E16924"/>
    <w:rsid w:val="00E234D7"/>
    <w:rsid w:val="00E25CB3"/>
    <w:rsid w:val="00E27E15"/>
    <w:rsid w:val="00E30301"/>
    <w:rsid w:val="00E3074B"/>
    <w:rsid w:val="00E31A47"/>
    <w:rsid w:val="00E32A49"/>
    <w:rsid w:val="00E33B62"/>
    <w:rsid w:val="00E34106"/>
    <w:rsid w:val="00E34DEB"/>
    <w:rsid w:val="00E354CF"/>
    <w:rsid w:val="00E356D7"/>
    <w:rsid w:val="00E36139"/>
    <w:rsid w:val="00E40D14"/>
    <w:rsid w:val="00E4143A"/>
    <w:rsid w:val="00E41823"/>
    <w:rsid w:val="00E41943"/>
    <w:rsid w:val="00E42461"/>
    <w:rsid w:val="00E42761"/>
    <w:rsid w:val="00E43624"/>
    <w:rsid w:val="00E44610"/>
    <w:rsid w:val="00E46137"/>
    <w:rsid w:val="00E50774"/>
    <w:rsid w:val="00E510C7"/>
    <w:rsid w:val="00E5199E"/>
    <w:rsid w:val="00E51CF8"/>
    <w:rsid w:val="00E52580"/>
    <w:rsid w:val="00E53B77"/>
    <w:rsid w:val="00E54365"/>
    <w:rsid w:val="00E5462E"/>
    <w:rsid w:val="00E55073"/>
    <w:rsid w:val="00E56EC0"/>
    <w:rsid w:val="00E57652"/>
    <w:rsid w:val="00E62C10"/>
    <w:rsid w:val="00E631C7"/>
    <w:rsid w:val="00E65BDD"/>
    <w:rsid w:val="00E66455"/>
    <w:rsid w:val="00E70C4B"/>
    <w:rsid w:val="00E73728"/>
    <w:rsid w:val="00E73C2F"/>
    <w:rsid w:val="00E73F9E"/>
    <w:rsid w:val="00E742E7"/>
    <w:rsid w:val="00E75AE9"/>
    <w:rsid w:val="00E76013"/>
    <w:rsid w:val="00E76D64"/>
    <w:rsid w:val="00E76DD0"/>
    <w:rsid w:val="00E81CD9"/>
    <w:rsid w:val="00E81FD0"/>
    <w:rsid w:val="00E87FB5"/>
    <w:rsid w:val="00E91B88"/>
    <w:rsid w:val="00E9622C"/>
    <w:rsid w:val="00E96F1A"/>
    <w:rsid w:val="00EA04BE"/>
    <w:rsid w:val="00EA0C86"/>
    <w:rsid w:val="00EA2015"/>
    <w:rsid w:val="00EA2E7A"/>
    <w:rsid w:val="00EA3761"/>
    <w:rsid w:val="00EA3B8E"/>
    <w:rsid w:val="00EA4951"/>
    <w:rsid w:val="00EB03A0"/>
    <w:rsid w:val="00EB0D38"/>
    <w:rsid w:val="00EB23D0"/>
    <w:rsid w:val="00EB2CBD"/>
    <w:rsid w:val="00EB5263"/>
    <w:rsid w:val="00EB5408"/>
    <w:rsid w:val="00EB55EE"/>
    <w:rsid w:val="00EB5A79"/>
    <w:rsid w:val="00EB5E41"/>
    <w:rsid w:val="00EB745A"/>
    <w:rsid w:val="00EC5592"/>
    <w:rsid w:val="00EC59E3"/>
    <w:rsid w:val="00EC5B1B"/>
    <w:rsid w:val="00EC77E0"/>
    <w:rsid w:val="00ED0181"/>
    <w:rsid w:val="00ED05A8"/>
    <w:rsid w:val="00ED0D83"/>
    <w:rsid w:val="00ED18C9"/>
    <w:rsid w:val="00ED1921"/>
    <w:rsid w:val="00ED1A5E"/>
    <w:rsid w:val="00ED21E1"/>
    <w:rsid w:val="00ED2C7A"/>
    <w:rsid w:val="00ED5E7E"/>
    <w:rsid w:val="00ED6D48"/>
    <w:rsid w:val="00ED716D"/>
    <w:rsid w:val="00EE084F"/>
    <w:rsid w:val="00EE2C9C"/>
    <w:rsid w:val="00EE336A"/>
    <w:rsid w:val="00EE4DB1"/>
    <w:rsid w:val="00EE59B5"/>
    <w:rsid w:val="00EE6118"/>
    <w:rsid w:val="00EE6A82"/>
    <w:rsid w:val="00EE70E5"/>
    <w:rsid w:val="00EE75CC"/>
    <w:rsid w:val="00EE7C1A"/>
    <w:rsid w:val="00EF0420"/>
    <w:rsid w:val="00EF169E"/>
    <w:rsid w:val="00EF1F7B"/>
    <w:rsid w:val="00EF28A9"/>
    <w:rsid w:val="00EF2D58"/>
    <w:rsid w:val="00EF3258"/>
    <w:rsid w:val="00EF3F42"/>
    <w:rsid w:val="00EF4E3B"/>
    <w:rsid w:val="00EF5547"/>
    <w:rsid w:val="00EF5E27"/>
    <w:rsid w:val="00EF64D8"/>
    <w:rsid w:val="00EF6FEA"/>
    <w:rsid w:val="00F0076F"/>
    <w:rsid w:val="00F01990"/>
    <w:rsid w:val="00F04156"/>
    <w:rsid w:val="00F04D40"/>
    <w:rsid w:val="00F05E5B"/>
    <w:rsid w:val="00F0608C"/>
    <w:rsid w:val="00F06296"/>
    <w:rsid w:val="00F074DD"/>
    <w:rsid w:val="00F0774D"/>
    <w:rsid w:val="00F077AE"/>
    <w:rsid w:val="00F10954"/>
    <w:rsid w:val="00F11955"/>
    <w:rsid w:val="00F11D29"/>
    <w:rsid w:val="00F128BC"/>
    <w:rsid w:val="00F16AE2"/>
    <w:rsid w:val="00F172E0"/>
    <w:rsid w:val="00F2035B"/>
    <w:rsid w:val="00F2107D"/>
    <w:rsid w:val="00F2195A"/>
    <w:rsid w:val="00F21B2C"/>
    <w:rsid w:val="00F21BA2"/>
    <w:rsid w:val="00F21D09"/>
    <w:rsid w:val="00F24230"/>
    <w:rsid w:val="00F25C0B"/>
    <w:rsid w:val="00F26F3C"/>
    <w:rsid w:val="00F26F4E"/>
    <w:rsid w:val="00F301AD"/>
    <w:rsid w:val="00F3110C"/>
    <w:rsid w:val="00F33364"/>
    <w:rsid w:val="00F34431"/>
    <w:rsid w:val="00F34C8E"/>
    <w:rsid w:val="00F34CBA"/>
    <w:rsid w:val="00F3533F"/>
    <w:rsid w:val="00F3791E"/>
    <w:rsid w:val="00F42CA4"/>
    <w:rsid w:val="00F4315D"/>
    <w:rsid w:val="00F43A17"/>
    <w:rsid w:val="00F43A68"/>
    <w:rsid w:val="00F476A9"/>
    <w:rsid w:val="00F50901"/>
    <w:rsid w:val="00F5101F"/>
    <w:rsid w:val="00F51E02"/>
    <w:rsid w:val="00F520D5"/>
    <w:rsid w:val="00F536CD"/>
    <w:rsid w:val="00F55F3A"/>
    <w:rsid w:val="00F574CC"/>
    <w:rsid w:val="00F6029C"/>
    <w:rsid w:val="00F6064F"/>
    <w:rsid w:val="00F61B1D"/>
    <w:rsid w:val="00F61C41"/>
    <w:rsid w:val="00F61F32"/>
    <w:rsid w:val="00F64812"/>
    <w:rsid w:val="00F65EC5"/>
    <w:rsid w:val="00F6751F"/>
    <w:rsid w:val="00F73D70"/>
    <w:rsid w:val="00F764CE"/>
    <w:rsid w:val="00F77855"/>
    <w:rsid w:val="00F80D0F"/>
    <w:rsid w:val="00F80E8A"/>
    <w:rsid w:val="00F84899"/>
    <w:rsid w:val="00F859F0"/>
    <w:rsid w:val="00F904F9"/>
    <w:rsid w:val="00F90DB0"/>
    <w:rsid w:val="00F91287"/>
    <w:rsid w:val="00F91CA1"/>
    <w:rsid w:val="00F92766"/>
    <w:rsid w:val="00F92D53"/>
    <w:rsid w:val="00F93250"/>
    <w:rsid w:val="00F94805"/>
    <w:rsid w:val="00F94B44"/>
    <w:rsid w:val="00F9511B"/>
    <w:rsid w:val="00F95598"/>
    <w:rsid w:val="00F95FAB"/>
    <w:rsid w:val="00FA0765"/>
    <w:rsid w:val="00FA0BE5"/>
    <w:rsid w:val="00FA1420"/>
    <w:rsid w:val="00FA15DA"/>
    <w:rsid w:val="00FA1947"/>
    <w:rsid w:val="00FA28BF"/>
    <w:rsid w:val="00FA3221"/>
    <w:rsid w:val="00FA63A7"/>
    <w:rsid w:val="00FA6B54"/>
    <w:rsid w:val="00FB1520"/>
    <w:rsid w:val="00FB48C5"/>
    <w:rsid w:val="00FB5E3B"/>
    <w:rsid w:val="00FC08AD"/>
    <w:rsid w:val="00FC16AE"/>
    <w:rsid w:val="00FC4AF7"/>
    <w:rsid w:val="00FC5EB6"/>
    <w:rsid w:val="00FD1C4A"/>
    <w:rsid w:val="00FD2088"/>
    <w:rsid w:val="00FD2829"/>
    <w:rsid w:val="00FD2EA3"/>
    <w:rsid w:val="00FD3F65"/>
    <w:rsid w:val="00FD461D"/>
    <w:rsid w:val="00FD46B4"/>
    <w:rsid w:val="00FD4AA4"/>
    <w:rsid w:val="00FD57EF"/>
    <w:rsid w:val="00FD5F1B"/>
    <w:rsid w:val="00FD7084"/>
    <w:rsid w:val="00FD7D17"/>
    <w:rsid w:val="00FE07B7"/>
    <w:rsid w:val="00FE094E"/>
    <w:rsid w:val="00FE0B32"/>
    <w:rsid w:val="00FE141E"/>
    <w:rsid w:val="00FE1C75"/>
    <w:rsid w:val="00FE1E34"/>
    <w:rsid w:val="00FE2E03"/>
    <w:rsid w:val="00FE38FF"/>
    <w:rsid w:val="00FE42ED"/>
    <w:rsid w:val="00FE4C26"/>
    <w:rsid w:val="00FE4EF2"/>
    <w:rsid w:val="00FE63C7"/>
    <w:rsid w:val="00FE6445"/>
    <w:rsid w:val="00FE759E"/>
    <w:rsid w:val="00FE7664"/>
    <w:rsid w:val="00FF1C68"/>
    <w:rsid w:val="00FF4164"/>
    <w:rsid w:val="00FF4418"/>
    <w:rsid w:val="00FF485B"/>
    <w:rsid w:val="00FF4CB9"/>
    <w:rsid w:val="19D94649"/>
    <w:rsid w:val="3B1BF6E6"/>
    <w:rsid w:val="434D2F1C"/>
    <w:rsid w:val="489DAED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62"/>
    <w:pPr>
      <w:spacing w:before="0" w:after="0" w:line="240" w:lineRule="auto"/>
      <w:jc w:val="left"/>
    </w:pPr>
    <w:rPr>
      <w:rFonts w:ascii="Times New Roman" w:eastAsia="Times New Roman" w:hAnsi="Times New Roman" w:cs="Times New Roman"/>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uiPriority w:val="99"/>
    <w:rsid w:val="00E54365"/>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semiHidden/>
    <w:unhideWhenUsed/>
    <w:rsid w:val="00A16FAB"/>
    <w:pPr>
      <w:spacing w:before="100" w:beforeAutospacing="1" w:after="100" w:afterAutospacing="1"/>
    </w:pPr>
    <w:rPr>
      <w:lang w:eastAsia="es-CO"/>
    </w:rPr>
  </w:style>
  <w:style w:type="character" w:customStyle="1" w:styleId="TextoindependienteCar">
    <w:name w:val="Texto independiente Car"/>
    <w:basedOn w:val="Fuentedeprrafopredeter"/>
    <w:link w:val="Textoindependiente"/>
    <w:uiPriority w:val="99"/>
    <w:semiHidden/>
    <w:rsid w:val="00A16FAB"/>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semiHidden/>
    <w:unhideWhenUsed/>
    <w:rsid w:val="0076432E"/>
    <w:rPr>
      <w:color w:val="605E5C"/>
      <w:shd w:val="clear" w:color="auto" w:fill="E1DFDD"/>
    </w:rPr>
  </w:style>
  <w:style w:type="character" w:styleId="Refdenotaalfinal">
    <w:name w:val="endnote reference"/>
    <w:basedOn w:val="Fuentedeprrafopredeter"/>
    <w:uiPriority w:val="99"/>
    <w:semiHidden/>
    <w:unhideWhenUsed/>
    <w:rsid w:val="00FE1E34"/>
    <w:rPr>
      <w:vertAlign w:val="superscript"/>
    </w:rPr>
  </w:style>
  <w:style w:type="paragraph" w:styleId="Revisin">
    <w:name w:val="Revision"/>
    <w:hidden/>
    <w:uiPriority w:val="99"/>
    <w:semiHidden/>
    <w:rsid w:val="009246D0"/>
    <w:pPr>
      <w:spacing w:before="0" w:after="0" w:line="240" w:lineRule="auto"/>
      <w:jc w:val="left"/>
    </w:pPr>
    <w:rPr>
      <w:rFonts w:ascii="Times New Roman" w:eastAsia="Times New Roman" w:hAnsi="Times New Roman" w:cs="Times New Roman"/>
      <w:sz w:val="24"/>
      <w:szCs w:val="24"/>
      <w:lang w:eastAsia="en-GB"/>
    </w:rPr>
  </w:style>
  <w:style w:type="character" w:customStyle="1" w:styleId="Mencinsinresolver3">
    <w:name w:val="Mención sin resolver3"/>
    <w:basedOn w:val="Fuentedeprrafopredeter"/>
    <w:uiPriority w:val="99"/>
    <w:semiHidden/>
    <w:unhideWhenUsed/>
    <w:rsid w:val="00B55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248">
      <w:bodyDiv w:val="1"/>
      <w:marLeft w:val="0"/>
      <w:marRight w:val="0"/>
      <w:marTop w:val="0"/>
      <w:marBottom w:val="0"/>
      <w:divBdr>
        <w:top w:val="none" w:sz="0" w:space="0" w:color="auto"/>
        <w:left w:val="none" w:sz="0" w:space="0" w:color="auto"/>
        <w:bottom w:val="none" w:sz="0" w:space="0" w:color="auto"/>
        <w:right w:val="none" w:sz="0" w:space="0" w:color="auto"/>
      </w:divBdr>
    </w:div>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9504353">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93744512">
      <w:bodyDiv w:val="1"/>
      <w:marLeft w:val="0"/>
      <w:marRight w:val="0"/>
      <w:marTop w:val="0"/>
      <w:marBottom w:val="0"/>
      <w:divBdr>
        <w:top w:val="none" w:sz="0" w:space="0" w:color="auto"/>
        <w:left w:val="none" w:sz="0" w:space="0" w:color="auto"/>
        <w:bottom w:val="none" w:sz="0" w:space="0" w:color="auto"/>
        <w:right w:val="none" w:sz="0" w:space="0" w:color="auto"/>
      </w:divBdr>
    </w:div>
    <w:div w:id="94375242">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54686247">
      <w:bodyDiv w:val="1"/>
      <w:marLeft w:val="0"/>
      <w:marRight w:val="0"/>
      <w:marTop w:val="0"/>
      <w:marBottom w:val="0"/>
      <w:divBdr>
        <w:top w:val="none" w:sz="0" w:space="0" w:color="auto"/>
        <w:left w:val="none" w:sz="0" w:space="0" w:color="auto"/>
        <w:bottom w:val="none" w:sz="0" w:space="0" w:color="auto"/>
        <w:right w:val="none" w:sz="0" w:space="0" w:color="auto"/>
      </w:divBdr>
    </w:div>
    <w:div w:id="156462446">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7017789">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193421896">
      <w:bodyDiv w:val="1"/>
      <w:marLeft w:val="0"/>
      <w:marRight w:val="0"/>
      <w:marTop w:val="0"/>
      <w:marBottom w:val="0"/>
      <w:divBdr>
        <w:top w:val="none" w:sz="0" w:space="0" w:color="auto"/>
        <w:left w:val="none" w:sz="0" w:space="0" w:color="auto"/>
        <w:bottom w:val="none" w:sz="0" w:space="0" w:color="auto"/>
        <w:right w:val="none" w:sz="0" w:space="0" w:color="auto"/>
      </w:divBdr>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46564690">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68262125">
      <w:bodyDiv w:val="1"/>
      <w:marLeft w:val="0"/>
      <w:marRight w:val="0"/>
      <w:marTop w:val="0"/>
      <w:marBottom w:val="0"/>
      <w:divBdr>
        <w:top w:val="none" w:sz="0" w:space="0" w:color="auto"/>
        <w:left w:val="none" w:sz="0" w:space="0" w:color="auto"/>
        <w:bottom w:val="none" w:sz="0" w:space="0" w:color="auto"/>
        <w:right w:val="none" w:sz="0" w:space="0" w:color="auto"/>
      </w:divBdr>
    </w:div>
    <w:div w:id="388188476">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469787518">
      <w:bodyDiv w:val="1"/>
      <w:marLeft w:val="0"/>
      <w:marRight w:val="0"/>
      <w:marTop w:val="0"/>
      <w:marBottom w:val="0"/>
      <w:divBdr>
        <w:top w:val="none" w:sz="0" w:space="0" w:color="auto"/>
        <w:left w:val="none" w:sz="0" w:space="0" w:color="auto"/>
        <w:bottom w:val="none" w:sz="0" w:space="0" w:color="auto"/>
        <w:right w:val="none" w:sz="0" w:space="0" w:color="auto"/>
      </w:divBdr>
    </w:div>
    <w:div w:id="473645752">
      <w:bodyDiv w:val="1"/>
      <w:marLeft w:val="0"/>
      <w:marRight w:val="0"/>
      <w:marTop w:val="0"/>
      <w:marBottom w:val="0"/>
      <w:divBdr>
        <w:top w:val="none" w:sz="0" w:space="0" w:color="auto"/>
        <w:left w:val="none" w:sz="0" w:space="0" w:color="auto"/>
        <w:bottom w:val="none" w:sz="0" w:space="0" w:color="auto"/>
        <w:right w:val="none" w:sz="0" w:space="0" w:color="auto"/>
      </w:divBdr>
    </w:div>
    <w:div w:id="496309153">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61565">
      <w:bodyDiv w:val="1"/>
      <w:marLeft w:val="0"/>
      <w:marRight w:val="0"/>
      <w:marTop w:val="0"/>
      <w:marBottom w:val="0"/>
      <w:divBdr>
        <w:top w:val="none" w:sz="0" w:space="0" w:color="auto"/>
        <w:left w:val="none" w:sz="0" w:space="0" w:color="auto"/>
        <w:bottom w:val="none" w:sz="0" w:space="0" w:color="auto"/>
        <w:right w:val="none" w:sz="0" w:space="0" w:color="auto"/>
      </w:divBdr>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574782676">
      <w:bodyDiv w:val="1"/>
      <w:marLeft w:val="0"/>
      <w:marRight w:val="0"/>
      <w:marTop w:val="0"/>
      <w:marBottom w:val="0"/>
      <w:divBdr>
        <w:top w:val="none" w:sz="0" w:space="0" w:color="auto"/>
        <w:left w:val="none" w:sz="0" w:space="0" w:color="auto"/>
        <w:bottom w:val="none" w:sz="0" w:space="0" w:color="auto"/>
        <w:right w:val="none" w:sz="0" w:space="0" w:color="auto"/>
      </w:divBdr>
    </w:div>
    <w:div w:id="604658152">
      <w:bodyDiv w:val="1"/>
      <w:marLeft w:val="0"/>
      <w:marRight w:val="0"/>
      <w:marTop w:val="0"/>
      <w:marBottom w:val="0"/>
      <w:divBdr>
        <w:top w:val="none" w:sz="0" w:space="0" w:color="auto"/>
        <w:left w:val="none" w:sz="0" w:space="0" w:color="auto"/>
        <w:bottom w:val="none" w:sz="0" w:space="0" w:color="auto"/>
        <w:right w:val="none" w:sz="0" w:space="0" w:color="auto"/>
      </w:divBdr>
    </w:div>
    <w:div w:id="604969486">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53679024">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62316655">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86492545">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94947">
      <w:bodyDiv w:val="1"/>
      <w:marLeft w:val="0"/>
      <w:marRight w:val="0"/>
      <w:marTop w:val="0"/>
      <w:marBottom w:val="0"/>
      <w:divBdr>
        <w:top w:val="none" w:sz="0" w:space="0" w:color="auto"/>
        <w:left w:val="none" w:sz="0" w:space="0" w:color="auto"/>
        <w:bottom w:val="none" w:sz="0" w:space="0" w:color="auto"/>
        <w:right w:val="none" w:sz="0" w:space="0" w:color="auto"/>
      </w:divBdr>
    </w:div>
    <w:div w:id="700516826">
      <w:bodyDiv w:val="1"/>
      <w:marLeft w:val="0"/>
      <w:marRight w:val="0"/>
      <w:marTop w:val="0"/>
      <w:marBottom w:val="0"/>
      <w:divBdr>
        <w:top w:val="none" w:sz="0" w:space="0" w:color="auto"/>
        <w:left w:val="none" w:sz="0" w:space="0" w:color="auto"/>
        <w:bottom w:val="none" w:sz="0" w:space="0" w:color="auto"/>
        <w:right w:val="none" w:sz="0" w:space="0" w:color="auto"/>
      </w:divBdr>
    </w:div>
    <w:div w:id="704867754">
      <w:bodyDiv w:val="1"/>
      <w:marLeft w:val="0"/>
      <w:marRight w:val="0"/>
      <w:marTop w:val="0"/>
      <w:marBottom w:val="0"/>
      <w:divBdr>
        <w:top w:val="none" w:sz="0" w:space="0" w:color="auto"/>
        <w:left w:val="none" w:sz="0" w:space="0" w:color="auto"/>
        <w:bottom w:val="none" w:sz="0" w:space="0" w:color="auto"/>
        <w:right w:val="none" w:sz="0" w:space="0" w:color="auto"/>
      </w:divBdr>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61217209">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856314995">
      <w:bodyDiv w:val="1"/>
      <w:marLeft w:val="0"/>
      <w:marRight w:val="0"/>
      <w:marTop w:val="0"/>
      <w:marBottom w:val="0"/>
      <w:divBdr>
        <w:top w:val="none" w:sz="0" w:space="0" w:color="auto"/>
        <w:left w:val="none" w:sz="0" w:space="0" w:color="auto"/>
        <w:bottom w:val="none" w:sz="0" w:space="0" w:color="auto"/>
        <w:right w:val="none" w:sz="0" w:space="0" w:color="auto"/>
      </w:divBdr>
    </w:div>
    <w:div w:id="894269019">
      <w:bodyDiv w:val="1"/>
      <w:marLeft w:val="0"/>
      <w:marRight w:val="0"/>
      <w:marTop w:val="0"/>
      <w:marBottom w:val="0"/>
      <w:divBdr>
        <w:top w:val="none" w:sz="0" w:space="0" w:color="auto"/>
        <w:left w:val="none" w:sz="0" w:space="0" w:color="auto"/>
        <w:bottom w:val="none" w:sz="0" w:space="0" w:color="auto"/>
        <w:right w:val="none" w:sz="0" w:space="0" w:color="auto"/>
      </w:divBdr>
    </w:div>
    <w:div w:id="901673658">
      <w:bodyDiv w:val="1"/>
      <w:marLeft w:val="0"/>
      <w:marRight w:val="0"/>
      <w:marTop w:val="0"/>
      <w:marBottom w:val="0"/>
      <w:divBdr>
        <w:top w:val="none" w:sz="0" w:space="0" w:color="auto"/>
        <w:left w:val="none" w:sz="0" w:space="0" w:color="auto"/>
        <w:bottom w:val="none" w:sz="0" w:space="0" w:color="auto"/>
        <w:right w:val="none" w:sz="0" w:space="0" w:color="auto"/>
      </w:divBdr>
    </w:div>
    <w:div w:id="924798016">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3967672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954755376">
      <w:bodyDiv w:val="1"/>
      <w:marLeft w:val="0"/>
      <w:marRight w:val="0"/>
      <w:marTop w:val="0"/>
      <w:marBottom w:val="0"/>
      <w:divBdr>
        <w:top w:val="none" w:sz="0" w:space="0" w:color="auto"/>
        <w:left w:val="none" w:sz="0" w:space="0" w:color="auto"/>
        <w:bottom w:val="none" w:sz="0" w:space="0" w:color="auto"/>
        <w:right w:val="none" w:sz="0" w:space="0" w:color="auto"/>
      </w:divBdr>
    </w:div>
    <w:div w:id="964772393">
      <w:bodyDiv w:val="1"/>
      <w:marLeft w:val="0"/>
      <w:marRight w:val="0"/>
      <w:marTop w:val="0"/>
      <w:marBottom w:val="0"/>
      <w:divBdr>
        <w:top w:val="none" w:sz="0" w:space="0" w:color="auto"/>
        <w:left w:val="none" w:sz="0" w:space="0" w:color="auto"/>
        <w:bottom w:val="none" w:sz="0" w:space="0" w:color="auto"/>
        <w:right w:val="none" w:sz="0" w:space="0" w:color="auto"/>
      </w:divBdr>
    </w:div>
    <w:div w:id="974527350">
      <w:bodyDiv w:val="1"/>
      <w:marLeft w:val="0"/>
      <w:marRight w:val="0"/>
      <w:marTop w:val="0"/>
      <w:marBottom w:val="0"/>
      <w:divBdr>
        <w:top w:val="none" w:sz="0" w:space="0" w:color="auto"/>
        <w:left w:val="none" w:sz="0" w:space="0" w:color="auto"/>
        <w:bottom w:val="none" w:sz="0" w:space="0" w:color="auto"/>
        <w:right w:val="none" w:sz="0" w:space="0" w:color="auto"/>
      </w:divBdr>
    </w:div>
    <w:div w:id="998535819">
      <w:bodyDiv w:val="1"/>
      <w:marLeft w:val="0"/>
      <w:marRight w:val="0"/>
      <w:marTop w:val="0"/>
      <w:marBottom w:val="0"/>
      <w:divBdr>
        <w:top w:val="none" w:sz="0" w:space="0" w:color="auto"/>
        <w:left w:val="none" w:sz="0" w:space="0" w:color="auto"/>
        <w:bottom w:val="none" w:sz="0" w:space="0" w:color="auto"/>
        <w:right w:val="none" w:sz="0" w:space="0" w:color="auto"/>
      </w:divBdr>
      <w:divsChild>
        <w:div w:id="1582371669">
          <w:marLeft w:val="0"/>
          <w:marRight w:val="0"/>
          <w:marTop w:val="120"/>
          <w:marBottom w:val="120"/>
          <w:divBdr>
            <w:top w:val="none" w:sz="0" w:space="0" w:color="auto"/>
            <w:left w:val="none" w:sz="0" w:space="0" w:color="auto"/>
            <w:bottom w:val="none" w:sz="0" w:space="0" w:color="auto"/>
            <w:right w:val="none" w:sz="0" w:space="0" w:color="auto"/>
          </w:divBdr>
          <w:divsChild>
            <w:div w:id="1431854296">
              <w:marLeft w:val="0"/>
              <w:marRight w:val="0"/>
              <w:marTop w:val="0"/>
              <w:marBottom w:val="0"/>
              <w:divBdr>
                <w:top w:val="none" w:sz="0" w:space="0" w:color="auto"/>
                <w:left w:val="none" w:sz="0" w:space="0" w:color="auto"/>
                <w:bottom w:val="none" w:sz="0" w:space="0" w:color="auto"/>
                <w:right w:val="none" w:sz="0" w:space="0" w:color="auto"/>
              </w:divBdr>
            </w:div>
          </w:divsChild>
        </w:div>
        <w:div w:id="190846579">
          <w:marLeft w:val="0"/>
          <w:marRight w:val="0"/>
          <w:marTop w:val="0"/>
          <w:marBottom w:val="120"/>
          <w:divBdr>
            <w:top w:val="none" w:sz="0" w:space="0" w:color="auto"/>
            <w:left w:val="none" w:sz="0" w:space="0" w:color="auto"/>
            <w:bottom w:val="none" w:sz="0" w:space="0" w:color="auto"/>
            <w:right w:val="none" w:sz="0" w:space="0" w:color="auto"/>
          </w:divBdr>
          <w:divsChild>
            <w:div w:id="6472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36738959">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066427">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90005">
      <w:bodyDiv w:val="1"/>
      <w:marLeft w:val="0"/>
      <w:marRight w:val="0"/>
      <w:marTop w:val="0"/>
      <w:marBottom w:val="0"/>
      <w:divBdr>
        <w:top w:val="none" w:sz="0" w:space="0" w:color="auto"/>
        <w:left w:val="none" w:sz="0" w:space="0" w:color="auto"/>
        <w:bottom w:val="none" w:sz="0" w:space="0" w:color="auto"/>
        <w:right w:val="none" w:sz="0" w:space="0" w:color="auto"/>
      </w:divBdr>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170565204">
      <w:bodyDiv w:val="1"/>
      <w:marLeft w:val="0"/>
      <w:marRight w:val="0"/>
      <w:marTop w:val="0"/>
      <w:marBottom w:val="0"/>
      <w:divBdr>
        <w:top w:val="none" w:sz="0" w:space="0" w:color="auto"/>
        <w:left w:val="none" w:sz="0" w:space="0" w:color="auto"/>
        <w:bottom w:val="none" w:sz="0" w:space="0" w:color="auto"/>
        <w:right w:val="none" w:sz="0" w:space="0" w:color="auto"/>
      </w:divBdr>
    </w:div>
    <w:div w:id="1174150298">
      <w:bodyDiv w:val="1"/>
      <w:marLeft w:val="0"/>
      <w:marRight w:val="0"/>
      <w:marTop w:val="0"/>
      <w:marBottom w:val="0"/>
      <w:divBdr>
        <w:top w:val="none" w:sz="0" w:space="0" w:color="auto"/>
        <w:left w:val="none" w:sz="0" w:space="0" w:color="auto"/>
        <w:bottom w:val="none" w:sz="0" w:space="0" w:color="auto"/>
        <w:right w:val="none" w:sz="0" w:space="0" w:color="auto"/>
      </w:divBdr>
    </w:div>
    <w:div w:id="1175803372">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07139070">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79216317">
      <w:bodyDiv w:val="1"/>
      <w:marLeft w:val="0"/>
      <w:marRight w:val="0"/>
      <w:marTop w:val="0"/>
      <w:marBottom w:val="0"/>
      <w:divBdr>
        <w:top w:val="none" w:sz="0" w:space="0" w:color="auto"/>
        <w:left w:val="none" w:sz="0" w:space="0" w:color="auto"/>
        <w:bottom w:val="none" w:sz="0" w:space="0" w:color="auto"/>
        <w:right w:val="none" w:sz="0" w:space="0" w:color="auto"/>
      </w:divBdr>
      <w:divsChild>
        <w:div w:id="2591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390033927">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09482">
      <w:bodyDiv w:val="1"/>
      <w:marLeft w:val="0"/>
      <w:marRight w:val="0"/>
      <w:marTop w:val="0"/>
      <w:marBottom w:val="0"/>
      <w:divBdr>
        <w:top w:val="none" w:sz="0" w:space="0" w:color="auto"/>
        <w:left w:val="none" w:sz="0" w:space="0" w:color="auto"/>
        <w:bottom w:val="none" w:sz="0" w:space="0" w:color="auto"/>
        <w:right w:val="none" w:sz="0" w:space="0" w:color="auto"/>
      </w:divBdr>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599288011">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1543459">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78842192">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09334319">
      <w:bodyDiv w:val="1"/>
      <w:marLeft w:val="0"/>
      <w:marRight w:val="0"/>
      <w:marTop w:val="0"/>
      <w:marBottom w:val="0"/>
      <w:divBdr>
        <w:top w:val="none" w:sz="0" w:space="0" w:color="auto"/>
        <w:left w:val="none" w:sz="0" w:space="0" w:color="auto"/>
        <w:bottom w:val="none" w:sz="0" w:space="0" w:color="auto"/>
        <w:right w:val="none" w:sz="0" w:space="0" w:color="auto"/>
      </w:divBdr>
    </w:div>
    <w:div w:id="1712680958">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24600835">
      <w:bodyDiv w:val="1"/>
      <w:marLeft w:val="0"/>
      <w:marRight w:val="0"/>
      <w:marTop w:val="0"/>
      <w:marBottom w:val="0"/>
      <w:divBdr>
        <w:top w:val="none" w:sz="0" w:space="0" w:color="auto"/>
        <w:left w:val="none" w:sz="0" w:space="0" w:color="auto"/>
        <w:bottom w:val="none" w:sz="0" w:space="0" w:color="auto"/>
        <w:right w:val="none" w:sz="0" w:space="0" w:color="auto"/>
      </w:divBdr>
    </w:div>
    <w:div w:id="1725061229">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45755912">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03185862">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2009544">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1954940571">
      <w:bodyDiv w:val="1"/>
      <w:marLeft w:val="0"/>
      <w:marRight w:val="0"/>
      <w:marTop w:val="0"/>
      <w:marBottom w:val="0"/>
      <w:divBdr>
        <w:top w:val="none" w:sz="0" w:space="0" w:color="auto"/>
        <w:left w:val="none" w:sz="0" w:space="0" w:color="auto"/>
        <w:bottom w:val="none" w:sz="0" w:space="0" w:color="auto"/>
        <w:right w:val="none" w:sz="0" w:space="0" w:color="auto"/>
      </w:divBdr>
    </w:div>
    <w:div w:id="2016108594">
      <w:bodyDiv w:val="1"/>
      <w:marLeft w:val="0"/>
      <w:marRight w:val="0"/>
      <w:marTop w:val="0"/>
      <w:marBottom w:val="0"/>
      <w:divBdr>
        <w:top w:val="none" w:sz="0" w:space="0" w:color="auto"/>
        <w:left w:val="none" w:sz="0" w:space="0" w:color="auto"/>
        <w:bottom w:val="none" w:sz="0" w:space="0" w:color="auto"/>
        <w:right w:val="none" w:sz="0" w:space="0" w:color="auto"/>
      </w:divBdr>
    </w:div>
    <w:div w:id="2029939448">
      <w:bodyDiv w:val="1"/>
      <w:marLeft w:val="0"/>
      <w:marRight w:val="0"/>
      <w:marTop w:val="0"/>
      <w:marBottom w:val="0"/>
      <w:divBdr>
        <w:top w:val="none" w:sz="0" w:space="0" w:color="auto"/>
        <w:left w:val="none" w:sz="0" w:space="0" w:color="auto"/>
        <w:bottom w:val="none" w:sz="0" w:space="0" w:color="auto"/>
        <w:right w:val="none" w:sz="0" w:space="0" w:color="auto"/>
      </w:divBdr>
    </w:div>
    <w:div w:id="2041316034">
      <w:bodyDiv w:val="1"/>
      <w:marLeft w:val="0"/>
      <w:marRight w:val="0"/>
      <w:marTop w:val="0"/>
      <w:marBottom w:val="0"/>
      <w:divBdr>
        <w:top w:val="none" w:sz="0" w:space="0" w:color="auto"/>
        <w:left w:val="none" w:sz="0" w:space="0" w:color="auto"/>
        <w:bottom w:val="none" w:sz="0" w:space="0" w:color="auto"/>
        <w:right w:val="none" w:sz="0" w:space="0" w:color="auto"/>
      </w:divBdr>
    </w:div>
    <w:div w:id="2082019158">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CDDEFB-AD22-4A84-81E1-884796179B45}">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51F12E4-4841-494D-B530-FB24D9709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11</Pages>
  <Words>3949</Words>
  <Characters>21721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2</cp:revision>
  <cp:lastPrinted>2020-01-30T15:05:00Z</cp:lastPrinted>
  <dcterms:created xsi:type="dcterms:W3CDTF">2022-05-25T19:10:00Z</dcterms:created>
  <dcterms:modified xsi:type="dcterms:W3CDTF">2022-05-25T19:10:00Z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