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DAD8" w14:textId="77777777" w:rsidR="002629A3" w:rsidRPr="002A58B7" w:rsidRDefault="002629A3" w:rsidP="0071526C">
      <w:pPr>
        <w:pStyle w:val="paragraph"/>
        <w:spacing w:before="0" w:beforeAutospacing="0" w:after="0" w:afterAutospacing="0"/>
        <w:jc w:val="both"/>
        <w:textAlignment w:val="baseline"/>
        <w:rPr>
          <w:rStyle w:val="normaltextrun"/>
          <w:rFonts w:ascii="Arial" w:hAnsi="Arial" w:cs="Arial"/>
          <w:b/>
          <w:bCs/>
          <w:color w:val="000000" w:themeColor="text1"/>
          <w:sz w:val="22"/>
          <w:szCs w:val="22"/>
        </w:rPr>
      </w:pPr>
    </w:p>
    <w:p w14:paraId="0CE89019" w14:textId="77777777" w:rsidR="00107669" w:rsidRPr="002A58B7" w:rsidRDefault="00107669" w:rsidP="00107669">
      <w:pPr>
        <w:spacing w:after="0" w:line="240" w:lineRule="auto"/>
        <w:rPr>
          <w:rFonts w:ascii="Arial" w:eastAsia="Calibri" w:hAnsi="Arial" w:cs="Arial"/>
          <w:b/>
          <w:color w:val="000000" w:themeColor="text1"/>
          <w:sz w:val="22"/>
          <w:szCs w:val="24"/>
          <w:lang w:val="es-ES_tradnl" w:eastAsia="es-ES_tradnl"/>
        </w:rPr>
      </w:pPr>
      <w:r w:rsidRPr="002A58B7">
        <w:rPr>
          <w:rFonts w:ascii="Arial" w:eastAsia="Calibri" w:hAnsi="Arial" w:cs="Arial"/>
          <w:b/>
          <w:color w:val="000000" w:themeColor="text1"/>
          <w:sz w:val="22"/>
          <w:szCs w:val="24"/>
          <w:lang w:val="es-ES_tradnl" w:eastAsia="es-ES_tradnl"/>
        </w:rPr>
        <w:t xml:space="preserve">LEY DE EMPRENDIMIENTO – Ley 2069 de 2020 – Vigencia </w:t>
      </w:r>
    </w:p>
    <w:p w14:paraId="50ECCCE6" w14:textId="77777777" w:rsidR="00107669" w:rsidRPr="002A58B7" w:rsidRDefault="00107669" w:rsidP="00107669">
      <w:pPr>
        <w:spacing w:after="0" w:line="240" w:lineRule="auto"/>
        <w:rPr>
          <w:rFonts w:ascii="Arial" w:eastAsia="Calibri" w:hAnsi="Arial" w:cs="Arial"/>
          <w:b/>
          <w:color w:val="000000" w:themeColor="text1"/>
          <w:sz w:val="22"/>
          <w:szCs w:val="24"/>
          <w:lang w:val="es-ES_tradnl" w:eastAsia="es-ES_tradnl"/>
        </w:rPr>
      </w:pPr>
    </w:p>
    <w:p w14:paraId="01BCF5C8" w14:textId="5B473F00" w:rsidR="009B5869" w:rsidRPr="004234B3" w:rsidRDefault="009B5869" w:rsidP="004234B3">
      <w:pPr>
        <w:spacing w:after="0" w:line="240" w:lineRule="auto"/>
        <w:rPr>
          <w:rFonts w:ascii="Arial" w:eastAsia="Calibri" w:hAnsi="Arial" w:cs="Arial"/>
          <w:color w:val="000000" w:themeColor="text1"/>
          <w:sz w:val="20"/>
          <w:szCs w:val="20"/>
          <w:lang w:val="es-ES_tradnl" w:eastAsia="es-ES_tradnl"/>
        </w:rPr>
      </w:pPr>
      <w:r w:rsidRPr="004234B3">
        <w:rPr>
          <w:rFonts w:ascii="Arial" w:eastAsia="Calibri" w:hAnsi="Arial" w:cs="Arial"/>
          <w:color w:val="000000" w:themeColor="text1"/>
          <w:sz w:val="20"/>
          <w:szCs w:val="20"/>
          <w:lang w:val="es-ES_tradnl" w:eastAsia="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5748B891" w14:textId="77777777" w:rsidR="009B5869" w:rsidRPr="004234B3" w:rsidRDefault="009B5869" w:rsidP="004234B3">
      <w:pPr>
        <w:spacing w:after="0" w:line="240" w:lineRule="auto"/>
        <w:rPr>
          <w:rFonts w:ascii="Arial" w:eastAsia="Calibri" w:hAnsi="Arial" w:cs="Arial"/>
          <w:color w:val="000000" w:themeColor="text1"/>
          <w:sz w:val="20"/>
          <w:szCs w:val="20"/>
          <w:lang w:val="es-ES_tradnl" w:eastAsia="es-ES_tradnl"/>
        </w:rPr>
      </w:pPr>
    </w:p>
    <w:p w14:paraId="5E3304E3" w14:textId="04D452FE" w:rsidR="009B5869" w:rsidRPr="004234B3" w:rsidRDefault="009B5869" w:rsidP="004234B3">
      <w:pPr>
        <w:spacing w:after="0" w:line="240" w:lineRule="auto"/>
        <w:rPr>
          <w:rFonts w:ascii="Arial" w:eastAsia="Calibri" w:hAnsi="Arial" w:cs="Arial"/>
          <w:color w:val="000000" w:themeColor="text1"/>
          <w:sz w:val="20"/>
          <w:szCs w:val="20"/>
          <w:lang w:val="es-ES_tradnl" w:eastAsia="es-ES_tradnl"/>
        </w:rPr>
      </w:pPr>
      <w:r w:rsidRPr="004234B3">
        <w:rPr>
          <w:rFonts w:ascii="Arial" w:eastAsia="Calibri" w:hAnsi="Arial" w:cs="Arial"/>
          <w:color w:val="000000" w:themeColor="text1"/>
          <w:sz w:val="20"/>
          <w:szCs w:val="20"/>
          <w:lang w:val="es-ES_tradnl" w:eastAsia="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4234B3">
        <w:rPr>
          <w:rFonts w:ascii="Arial" w:eastAsia="Calibri" w:hAnsi="Arial" w:cs="Arial"/>
          <w:color w:val="000000" w:themeColor="text1"/>
          <w:sz w:val="20"/>
          <w:szCs w:val="20"/>
          <w:lang w:val="es-ES_tradnl" w:eastAsia="es-ES_tradnl"/>
        </w:rPr>
        <w:t>de acuerdo a</w:t>
      </w:r>
      <w:proofErr w:type="gramEnd"/>
      <w:r w:rsidRPr="004234B3">
        <w:rPr>
          <w:rFonts w:ascii="Arial" w:eastAsia="Calibri" w:hAnsi="Arial" w:cs="Arial"/>
          <w:color w:val="000000" w:themeColor="text1"/>
          <w:sz w:val="20"/>
          <w:szCs w:val="20"/>
          <w:lang w:val="es-ES_tradnl" w:eastAsia="es-ES_tradnl"/>
        </w:rPr>
        <w:t xml:space="preserve"> las realidades socioeconómicas de cada región». En desarrollo de esta finalidad, se establecen medidas de apoyo para las micro, pequeñas y medianas empresas –</w:t>
      </w:r>
      <w:proofErr w:type="spellStart"/>
      <w:r w:rsidRPr="004234B3">
        <w:rPr>
          <w:rFonts w:ascii="Arial" w:eastAsia="Calibri" w:hAnsi="Arial" w:cs="Arial"/>
          <w:color w:val="000000" w:themeColor="text1"/>
          <w:sz w:val="20"/>
          <w:szCs w:val="20"/>
          <w:lang w:val="es-ES_tradnl" w:eastAsia="es-ES_tradnl"/>
        </w:rPr>
        <w:t>mipymes</w:t>
      </w:r>
      <w:proofErr w:type="spellEnd"/>
      <w:r w:rsidRPr="004234B3">
        <w:rPr>
          <w:rFonts w:ascii="Arial" w:eastAsia="Calibri" w:hAnsi="Arial" w:cs="Arial"/>
          <w:color w:val="000000" w:themeColor="text1"/>
          <w:sz w:val="20"/>
          <w:szCs w:val="20"/>
          <w:lang w:val="es-ES_tradnl" w:eastAsia="es-ES_tradnl"/>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w:t>
      </w:r>
      <w:r w:rsidRPr="004234B3">
        <w:rPr>
          <w:rFonts w:ascii="Arial" w:eastAsia="Calibri" w:hAnsi="Arial" w:cs="Arial"/>
          <w:color w:val="000000" w:themeColor="text1"/>
          <w:sz w:val="20"/>
          <w:szCs w:val="20"/>
          <w:vertAlign w:val="superscript"/>
          <w:lang w:val="es-ES_tradnl" w:eastAsia="es-ES_tradnl"/>
        </w:rPr>
        <w:t xml:space="preserve"> </w:t>
      </w:r>
      <w:r w:rsidRPr="004234B3">
        <w:rPr>
          <w:rFonts w:ascii="Arial" w:eastAsia="Calibri" w:hAnsi="Arial" w:cs="Arial"/>
          <w:color w:val="000000" w:themeColor="text1"/>
          <w:sz w:val="20"/>
          <w:szCs w:val="20"/>
          <w:lang w:val="es-ES_tradnl" w:eastAsia="es-ES_tradnl"/>
        </w:rPr>
        <w:t>y se prevén medidas de educación para el emprendimiento y la innovación.</w:t>
      </w:r>
    </w:p>
    <w:p w14:paraId="28DB7950" w14:textId="77777777" w:rsidR="009B5869" w:rsidRDefault="009B5869" w:rsidP="009B5869">
      <w:pPr>
        <w:spacing w:after="0" w:line="240" w:lineRule="auto"/>
        <w:rPr>
          <w:rFonts w:ascii="Arial" w:eastAsia="Calibri" w:hAnsi="Arial" w:cs="Arial"/>
          <w:color w:val="000000" w:themeColor="text1"/>
          <w:sz w:val="22"/>
          <w:lang w:val="es-ES_tradnl" w:eastAsia="es-ES_tradnl"/>
        </w:rPr>
      </w:pPr>
    </w:p>
    <w:p w14:paraId="3ABF287B" w14:textId="77777777" w:rsidR="00107669" w:rsidRPr="002A58B7" w:rsidRDefault="00107669" w:rsidP="00107669">
      <w:pPr>
        <w:spacing w:after="0" w:line="240" w:lineRule="auto"/>
        <w:rPr>
          <w:rFonts w:ascii="Arial" w:eastAsia="Calibri" w:hAnsi="Arial" w:cs="Arial"/>
          <w:b/>
          <w:color w:val="000000" w:themeColor="text1"/>
          <w:sz w:val="22"/>
          <w:szCs w:val="24"/>
          <w:lang w:val="es-ES_tradnl" w:eastAsia="es-ES_tradnl"/>
        </w:rPr>
      </w:pPr>
      <w:r w:rsidRPr="002A58B7">
        <w:rPr>
          <w:rFonts w:ascii="Arial" w:eastAsia="Calibri" w:hAnsi="Arial" w:cs="Arial"/>
          <w:b/>
          <w:color w:val="000000" w:themeColor="text1"/>
          <w:sz w:val="22"/>
          <w:szCs w:val="24"/>
          <w:lang w:val="es-ES_tradnl" w:eastAsia="es-ES_tradnl"/>
        </w:rPr>
        <w:t xml:space="preserve">MIPYMES – Artículo 34 de la Ley 2069 de 2020 – artículo 5 del Decreto 1860 de 2021 Convocatorias limitadas territorialmente - Vigencia </w:t>
      </w:r>
    </w:p>
    <w:p w14:paraId="5280CD86" w14:textId="77777777" w:rsidR="00107669" w:rsidRPr="004234B3" w:rsidRDefault="00107669" w:rsidP="004234B3">
      <w:pPr>
        <w:spacing w:after="0" w:line="240" w:lineRule="auto"/>
        <w:rPr>
          <w:rFonts w:ascii="Arial" w:eastAsia="Calibri" w:hAnsi="Arial" w:cs="Arial"/>
          <w:color w:val="000000" w:themeColor="text1"/>
          <w:sz w:val="20"/>
          <w:szCs w:val="20"/>
          <w:lang w:val="es-ES_tradnl" w:eastAsia="es-ES_tradnl"/>
        </w:rPr>
      </w:pPr>
    </w:p>
    <w:p w14:paraId="50A4F49C" w14:textId="572D8E48" w:rsidR="004234B3" w:rsidRDefault="004234B3" w:rsidP="004234B3">
      <w:pPr>
        <w:spacing w:after="0" w:line="240" w:lineRule="auto"/>
        <w:rPr>
          <w:rFonts w:ascii="Arial" w:eastAsia="Calibri" w:hAnsi="Arial" w:cs="Arial"/>
          <w:color w:val="000000" w:themeColor="text1"/>
          <w:sz w:val="20"/>
          <w:szCs w:val="20"/>
          <w:lang w:val="es-ES_tradnl" w:eastAsia="es-ES_tradnl"/>
        </w:rPr>
      </w:pPr>
      <w:r w:rsidRPr="004234B3">
        <w:rPr>
          <w:rFonts w:ascii="Arial" w:eastAsia="Calibri" w:hAnsi="Arial" w:cs="Arial"/>
          <w:color w:val="000000" w:themeColor="text1"/>
          <w:sz w:val="20"/>
          <w:szCs w:val="20"/>
          <w:lang w:val="es-ES_tradnl" w:eastAsia="es-ES_tradnl"/>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original del Decreto 1082 de 2015, que, hasta la expedición de la Ley 2069 de 2020, regía las convocatorias limitadas a </w:t>
      </w:r>
      <w:proofErr w:type="spellStart"/>
      <w:r w:rsidRPr="004234B3">
        <w:rPr>
          <w:rFonts w:ascii="Arial" w:eastAsia="Calibri" w:hAnsi="Arial" w:cs="Arial"/>
          <w:color w:val="000000" w:themeColor="text1"/>
          <w:sz w:val="20"/>
          <w:szCs w:val="20"/>
          <w:lang w:val="es-ES_tradnl" w:eastAsia="es-ES_tradnl"/>
        </w:rPr>
        <w:t>Mipymes</w:t>
      </w:r>
      <w:proofErr w:type="spellEnd"/>
      <w:r w:rsidRPr="004234B3">
        <w:rPr>
          <w:rFonts w:ascii="Arial" w:eastAsia="Calibri" w:hAnsi="Arial" w:cs="Arial"/>
          <w:color w:val="000000" w:themeColor="text1"/>
          <w:sz w:val="20"/>
          <w:szCs w:val="20"/>
          <w:lang w:val="es-ES_tradnl" w:eastAsia="es-ES_tradnl"/>
        </w:rPr>
        <w:t xml:space="preserve">. En opinión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–categoría que, como es sabido, incluye los decretos reglamentarios– dejan de ser obligatorios o decaen «Cuando desaparezcan sus fundamentos de hecho o de derecho». </w:t>
      </w:r>
    </w:p>
    <w:p w14:paraId="09B837FA" w14:textId="77777777" w:rsidR="004234B3" w:rsidRPr="004234B3" w:rsidRDefault="004234B3" w:rsidP="004234B3">
      <w:pPr>
        <w:spacing w:after="0" w:line="240" w:lineRule="auto"/>
        <w:rPr>
          <w:rFonts w:ascii="Arial" w:eastAsia="Calibri" w:hAnsi="Arial" w:cs="Arial"/>
          <w:color w:val="000000" w:themeColor="text1"/>
          <w:sz w:val="20"/>
          <w:szCs w:val="20"/>
          <w:lang w:val="es-ES_tradnl" w:eastAsia="es-ES_tradnl"/>
        </w:rPr>
      </w:pPr>
    </w:p>
    <w:p w14:paraId="6348E1BB" w14:textId="77777777" w:rsidR="004234B3" w:rsidRPr="004234B3" w:rsidRDefault="004234B3" w:rsidP="004234B3">
      <w:pPr>
        <w:spacing w:after="0" w:line="240" w:lineRule="auto"/>
        <w:rPr>
          <w:rFonts w:ascii="Arial" w:eastAsia="Calibri" w:hAnsi="Arial" w:cs="Arial"/>
          <w:color w:val="000000" w:themeColor="text1"/>
          <w:sz w:val="20"/>
          <w:szCs w:val="20"/>
          <w:lang w:val="es-ES_tradnl" w:eastAsia="es-ES_tradnl"/>
        </w:rPr>
      </w:pPr>
      <w:r w:rsidRPr="004234B3">
        <w:rPr>
          <w:rFonts w:ascii="Arial" w:eastAsia="Calibri" w:hAnsi="Arial" w:cs="Arial"/>
          <w:color w:val="000000" w:themeColor="text1"/>
          <w:sz w:val="20"/>
          <w:szCs w:val="20"/>
          <w:lang w:val="es-ES_tradnl" w:eastAsia="es-ES_tradnl"/>
        </w:rPr>
        <w:t xml:space="preserve">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Estas modificaciones, </w:t>
      </w:r>
      <w:r w:rsidRPr="004234B3">
        <w:rPr>
          <w:rFonts w:ascii="Arial" w:eastAsia="Calibri" w:hAnsi="Arial" w:cs="Arial"/>
          <w:color w:val="000000" w:themeColor="text1"/>
          <w:sz w:val="20"/>
          <w:szCs w:val="20"/>
          <w:lang w:val="es-ES_tradnl"/>
        </w:rPr>
        <w:t>de acuerdo con el artículo 8 del Decreto 1860 de 2021 «aplicarán a los procedimientos de selección cuya invitación, aviso de convocatoria o documento equivalente se publique a los tres (3) meses contados a partir de su expedición», esto es, a partir del 24 de marzo de 2022</w:t>
      </w:r>
      <w:r w:rsidRPr="004234B3">
        <w:rPr>
          <w:rFonts w:ascii="Arial" w:eastAsia="Calibri" w:hAnsi="Arial" w:cs="Arial"/>
          <w:color w:val="000000" w:themeColor="text1"/>
          <w:sz w:val="20"/>
          <w:szCs w:val="20"/>
          <w:lang w:val="es-ES_tradnl" w:eastAsia="es-ES_tradnl"/>
        </w:rPr>
        <w:t>.</w:t>
      </w:r>
    </w:p>
    <w:p w14:paraId="2A02CF57" w14:textId="77777777" w:rsidR="00107669" w:rsidRPr="002A58B7" w:rsidRDefault="00107669" w:rsidP="00107669">
      <w:pPr>
        <w:spacing w:after="0" w:line="240" w:lineRule="auto"/>
        <w:rPr>
          <w:rFonts w:ascii="Arial" w:eastAsia="Calibri" w:hAnsi="Arial" w:cs="Arial"/>
          <w:b/>
          <w:color w:val="000000" w:themeColor="text1"/>
          <w:sz w:val="22"/>
          <w:szCs w:val="24"/>
          <w:lang w:val="es-ES_tradnl" w:eastAsia="es-ES_tradnl"/>
        </w:rPr>
      </w:pPr>
    </w:p>
    <w:p w14:paraId="48D8F4CD" w14:textId="77777777" w:rsidR="00107669" w:rsidRPr="002A58B7" w:rsidRDefault="00107669" w:rsidP="00107669">
      <w:pPr>
        <w:spacing w:after="0" w:line="240" w:lineRule="auto"/>
        <w:rPr>
          <w:rFonts w:ascii="Arial" w:eastAsia="Arial" w:hAnsi="Arial" w:cs="Arial"/>
          <w:b/>
          <w:color w:val="000000" w:themeColor="text1"/>
          <w:sz w:val="22"/>
          <w:szCs w:val="24"/>
          <w:lang w:val="es-CO" w:eastAsia="es-ES_tradnl"/>
        </w:rPr>
      </w:pPr>
      <w:bookmarkStart w:id="0" w:name="_Hlk57736164"/>
      <w:r w:rsidRPr="002A58B7">
        <w:rPr>
          <w:rFonts w:ascii="Arial" w:eastAsia="Arial" w:hAnsi="Arial" w:cs="Arial"/>
          <w:b/>
          <w:color w:val="000000" w:themeColor="text1"/>
          <w:sz w:val="22"/>
          <w:szCs w:val="24"/>
          <w:lang w:val="es-CO" w:eastAsia="es-ES_tradnl"/>
        </w:rPr>
        <w:t xml:space="preserve">CONVOCATORIAS LIMITADAS A MIPYMES NACIONALES – Limitación territorial – Relevancia del domicilio de la </w:t>
      </w:r>
      <w:proofErr w:type="spellStart"/>
      <w:r w:rsidRPr="002A58B7">
        <w:rPr>
          <w:rFonts w:ascii="Arial" w:eastAsia="Arial" w:hAnsi="Arial" w:cs="Arial"/>
          <w:b/>
          <w:color w:val="000000" w:themeColor="text1"/>
          <w:sz w:val="22"/>
          <w:szCs w:val="24"/>
          <w:lang w:val="es-CO" w:eastAsia="es-ES_tradnl"/>
        </w:rPr>
        <w:t>Mipymes</w:t>
      </w:r>
      <w:proofErr w:type="spellEnd"/>
    </w:p>
    <w:bookmarkEnd w:id="0"/>
    <w:p w14:paraId="46343F27" w14:textId="77777777" w:rsidR="00107669" w:rsidRPr="004234B3" w:rsidRDefault="00107669" w:rsidP="004234B3">
      <w:pPr>
        <w:spacing w:after="0" w:line="240" w:lineRule="auto"/>
        <w:rPr>
          <w:rFonts w:ascii="Arial" w:eastAsia="Arial" w:hAnsi="Arial" w:cs="Arial"/>
          <w:b/>
          <w:color w:val="000000" w:themeColor="text1"/>
          <w:sz w:val="20"/>
          <w:szCs w:val="20"/>
          <w:lang w:val="es-CO" w:eastAsia="es-ES_tradnl"/>
        </w:rPr>
      </w:pPr>
    </w:p>
    <w:p w14:paraId="14FC1E5D" w14:textId="5DEB729F" w:rsidR="004234B3" w:rsidRPr="004234B3" w:rsidRDefault="004234B3" w:rsidP="004234B3">
      <w:pPr>
        <w:spacing w:after="0" w:line="240" w:lineRule="auto"/>
        <w:rPr>
          <w:rFonts w:ascii="Arial" w:eastAsia="Calibri" w:hAnsi="Arial" w:cs="Arial"/>
          <w:color w:val="000000" w:themeColor="text1"/>
          <w:sz w:val="20"/>
          <w:szCs w:val="20"/>
          <w:lang w:val="es-ES_tradnl" w:eastAsia="es-ES_tradnl"/>
        </w:rPr>
      </w:pPr>
      <w:r w:rsidRPr="004234B3">
        <w:rPr>
          <w:rFonts w:ascii="Arial" w:eastAsia="Calibri" w:hAnsi="Arial" w:cs="Arial"/>
          <w:color w:val="000000" w:themeColor="text1"/>
          <w:sz w:val="20"/>
          <w:szCs w:val="20"/>
          <w:lang w:val="es-ES_tradnl" w:eastAsia="es-ES_tradnl"/>
        </w:rPr>
        <w:t xml:space="preserve">La norma reglamentaria coincide con la redacción del parágrafo 1 del artículo 34 de la Ley 2069 de 2020, según el cual, solo es posible limitar convocatorias a la participación de </w:t>
      </w:r>
      <w:proofErr w:type="spellStart"/>
      <w:r w:rsidRPr="004234B3">
        <w:rPr>
          <w:rFonts w:ascii="Arial" w:eastAsia="Calibri" w:hAnsi="Arial" w:cs="Arial"/>
          <w:color w:val="000000" w:themeColor="text1"/>
          <w:sz w:val="20"/>
          <w:szCs w:val="20"/>
          <w:lang w:val="es-ES_tradnl" w:eastAsia="es-ES_tradnl"/>
        </w:rPr>
        <w:t>mipymes</w:t>
      </w:r>
      <w:proofErr w:type="spellEnd"/>
      <w:r w:rsidRPr="004234B3">
        <w:rPr>
          <w:rFonts w:ascii="Arial" w:eastAsia="Calibri" w:hAnsi="Arial" w:cs="Arial"/>
          <w:color w:val="000000" w:themeColor="text1"/>
          <w:sz w:val="20"/>
          <w:szCs w:val="20"/>
          <w:lang w:val="es-ES_tradnl" w:eastAsia="es-ES_tradnl"/>
        </w:rPr>
        <w:t xml:space="preserve"> «[…] </w:t>
      </w:r>
      <w:r w:rsidRPr="004234B3">
        <w:rPr>
          <w:rFonts w:ascii="Arial" w:eastAsia="Calibri" w:hAnsi="Arial" w:cs="Arial"/>
          <w:color w:val="000000" w:themeColor="text1"/>
          <w:sz w:val="20"/>
          <w:szCs w:val="20"/>
          <w:lang w:val="es-CO" w:eastAsia="es-ES_tradnl"/>
        </w:rPr>
        <w:t xml:space="preserve">del </w:t>
      </w:r>
      <w:r w:rsidRPr="004234B3">
        <w:rPr>
          <w:rFonts w:ascii="Arial" w:eastAsia="Calibri" w:hAnsi="Arial" w:cs="Arial"/>
          <w:color w:val="000000" w:themeColor="text1"/>
          <w:sz w:val="20"/>
          <w:szCs w:val="20"/>
          <w:lang w:val="es-CO" w:eastAsia="es-ES_tradnl"/>
        </w:rPr>
        <w:lastRenderedPageBreak/>
        <w:t>ámbito municipal o departamental correspondiente al de la ejecución del contrato</w:t>
      </w:r>
      <w:r w:rsidRPr="004234B3">
        <w:rPr>
          <w:rFonts w:ascii="Arial" w:eastAsia="Calibri" w:hAnsi="Arial" w:cs="Arial"/>
          <w:color w:val="000000" w:themeColor="text1"/>
          <w:sz w:val="20"/>
          <w:szCs w:val="20"/>
          <w:lang w:val="es-ES_tradnl" w:eastAsia="es-ES_tradnl"/>
        </w:rPr>
        <w:t xml:space="preserve">». En tales términos, la norma citada contempla la posibilidad de limitar convocatorias a </w:t>
      </w:r>
      <w:proofErr w:type="spellStart"/>
      <w:r w:rsidRPr="004234B3">
        <w:rPr>
          <w:rFonts w:ascii="Arial" w:eastAsia="Calibri" w:hAnsi="Arial" w:cs="Arial"/>
          <w:color w:val="000000" w:themeColor="text1"/>
          <w:sz w:val="20"/>
          <w:szCs w:val="20"/>
          <w:lang w:val="es-ES_tradnl" w:eastAsia="es-ES_tradnl"/>
        </w:rPr>
        <w:t>mipymes</w:t>
      </w:r>
      <w:proofErr w:type="spellEnd"/>
      <w:r w:rsidRPr="004234B3">
        <w:rPr>
          <w:rFonts w:ascii="Arial" w:eastAsia="Calibri" w:hAnsi="Arial" w:cs="Arial"/>
          <w:color w:val="000000" w:themeColor="text1"/>
          <w:sz w:val="20"/>
          <w:szCs w:val="20"/>
          <w:lang w:val="es-ES_tradnl" w:eastAsia="es-ES_tradnl"/>
        </w:rPr>
        <w:t xml:space="preserve"> con domicilio en esos dos tipos de ámbitos territoriales. </w:t>
      </w:r>
    </w:p>
    <w:p w14:paraId="62E53B47" w14:textId="77777777" w:rsidR="004234B3" w:rsidRPr="004234B3" w:rsidRDefault="004234B3" w:rsidP="004234B3">
      <w:pPr>
        <w:spacing w:after="0" w:line="240" w:lineRule="auto"/>
        <w:rPr>
          <w:rFonts w:ascii="Arial" w:eastAsia="Arial" w:hAnsi="Arial" w:cs="Arial"/>
          <w:color w:val="000000" w:themeColor="text1"/>
          <w:sz w:val="20"/>
          <w:szCs w:val="20"/>
        </w:rPr>
      </w:pPr>
    </w:p>
    <w:p w14:paraId="272593E7" w14:textId="7D05CF0E" w:rsidR="004234B3" w:rsidRPr="004234B3" w:rsidRDefault="004234B3" w:rsidP="004234B3">
      <w:pPr>
        <w:spacing w:after="0" w:line="240" w:lineRule="auto"/>
        <w:rPr>
          <w:rFonts w:ascii="Arial" w:eastAsia="Arial" w:hAnsi="Arial" w:cs="Arial"/>
          <w:color w:val="000000" w:themeColor="text1"/>
          <w:sz w:val="20"/>
          <w:szCs w:val="20"/>
        </w:rPr>
      </w:pPr>
      <w:r w:rsidRPr="004234B3">
        <w:rPr>
          <w:rFonts w:ascii="Arial" w:eastAsia="Arial" w:hAnsi="Arial" w:cs="Arial"/>
          <w:color w:val="000000" w:themeColor="text1"/>
          <w:sz w:val="20"/>
          <w:szCs w:val="20"/>
        </w:rPr>
        <w:t xml:space="preserve">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4234B3">
        <w:rPr>
          <w:rFonts w:ascii="Arial" w:eastAsia="Arial" w:hAnsi="Arial" w:cs="Arial"/>
          <w:color w:val="000000" w:themeColor="text1"/>
          <w:sz w:val="20"/>
          <w:szCs w:val="20"/>
        </w:rPr>
        <w:t>Mipyme</w:t>
      </w:r>
      <w:proofErr w:type="spellEnd"/>
      <w:r w:rsidRPr="004234B3">
        <w:rPr>
          <w:rFonts w:ascii="Arial" w:eastAsia="Arial" w:hAnsi="Arial" w:cs="Arial"/>
          <w:color w:val="000000" w:themeColor="text1"/>
          <w:sz w:val="20"/>
          <w:szCs w:val="20"/>
        </w:rPr>
        <w:t xml:space="preserve"> nacional. Además, las normas de contratación permiten que las </w:t>
      </w:r>
      <w:proofErr w:type="spellStart"/>
      <w:r w:rsidRPr="004234B3">
        <w:rPr>
          <w:rFonts w:ascii="Arial" w:eastAsia="Arial" w:hAnsi="Arial" w:cs="Arial"/>
          <w:color w:val="000000" w:themeColor="text1"/>
          <w:sz w:val="20"/>
          <w:szCs w:val="20"/>
        </w:rPr>
        <w:t>Mipymes</w:t>
      </w:r>
      <w:proofErr w:type="spellEnd"/>
      <w:r w:rsidRPr="004234B3">
        <w:rPr>
          <w:rFonts w:ascii="Arial" w:eastAsia="Arial" w:hAnsi="Arial" w:cs="Arial"/>
          <w:color w:val="000000" w:themeColor="text1"/>
          <w:sz w:val="20"/>
          <w:szCs w:val="20"/>
        </w:rPr>
        <w:t xml:space="preserve"> nacionales puedan beneficiarse de la ejecución de un contrato dentro del ámbito territorial en la que tienen su «domicilio», siempre que el proceso de contratación efectivamente se limite a </w:t>
      </w:r>
      <w:proofErr w:type="spellStart"/>
      <w:r w:rsidRPr="004234B3">
        <w:rPr>
          <w:rFonts w:ascii="Arial" w:eastAsia="Arial" w:hAnsi="Arial" w:cs="Arial"/>
          <w:color w:val="000000" w:themeColor="text1"/>
          <w:sz w:val="20"/>
          <w:szCs w:val="20"/>
        </w:rPr>
        <w:t>Mipymes</w:t>
      </w:r>
      <w:proofErr w:type="spellEnd"/>
      <w:r w:rsidRPr="004234B3">
        <w:rPr>
          <w:rFonts w:ascii="Arial" w:eastAsia="Arial" w:hAnsi="Arial" w:cs="Arial"/>
          <w:color w:val="000000" w:themeColor="text1"/>
          <w:sz w:val="20"/>
          <w:szCs w:val="20"/>
        </w:rPr>
        <w:t xml:space="preserve"> domiciliadas en determinado ámbito territorial, de conformidad con las reglas establecidas en el Decreto 1082 de 2015, modificado por el Decreto 1860 de 2021.</w:t>
      </w:r>
    </w:p>
    <w:p w14:paraId="05D1D6AC" w14:textId="77777777" w:rsidR="004234B3" w:rsidRPr="004234B3" w:rsidRDefault="004234B3" w:rsidP="004234B3">
      <w:pPr>
        <w:spacing w:after="0" w:line="240" w:lineRule="auto"/>
        <w:rPr>
          <w:rFonts w:ascii="Arial" w:eastAsia="Arial" w:hAnsi="Arial" w:cs="Arial"/>
          <w:color w:val="000000" w:themeColor="text1"/>
          <w:sz w:val="20"/>
          <w:szCs w:val="20"/>
        </w:rPr>
      </w:pPr>
    </w:p>
    <w:p w14:paraId="67A7CEA5" w14:textId="1A0D285A" w:rsidR="004234B3" w:rsidRPr="004234B3" w:rsidRDefault="004234B3" w:rsidP="004234B3">
      <w:pPr>
        <w:spacing w:after="0" w:line="240" w:lineRule="auto"/>
        <w:rPr>
          <w:rFonts w:ascii="Arial" w:eastAsia="Arial" w:hAnsi="Arial" w:cs="Arial"/>
          <w:color w:val="000000" w:themeColor="text1"/>
          <w:sz w:val="20"/>
          <w:szCs w:val="20"/>
        </w:rPr>
      </w:pPr>
      <w:r w:rsidRPr="004234B3">
        <w:rPr>
          <w:rFonts w:ascii="Arial" w:eastAsia="Arial" w:hAnsi="Arial" w:cs="Arial"/>
          <w:color w:val="000000" w:themeColor="text1"/>
          <w:sz w:val="20"/>
          <w:szCs w:val="20"/>
        </w:rPr>
        <w:t>En armonía con lo anterior, el artículo 2.2.1.2.4.2.3. del Decreto 1082 de 2015, modificado por el artículo 5 del Decreto 1860 de 2021 se refiere a las «</w:t>
      </w:r>
      <w:proofErr w:type="spellStart"/>
      <w:r w:rsidRPr="004234B3">
        <w:rPr>
          <w:rFonts w:ascii="Arial" w:eastAsia="Arial" w:hAnsi="Arial" w:cs="Arial"/>
          <w:color w:val="000000" w:themeColor="text1"/>
          <w:sz w:val="20"/>
          <w:szCs w:val="20"/>
        </w:rPr>
        <w:t>mipyme</w:t>
      </w:r>
      <w:proofErr w:type="spellEnd"/>
      <w:r w:rsidRPr="004234B3">
        <w:rPr>
          <w:rFonts w:ascii="Arial" w:eastAsia="Arial" w:hAnsi="Arial" w:cs="Arial"/>
          <w:color w:val="000000" w:themeColor="text1"/>
          <w:sz w:val="20"/>
          <w:szCs w:val="20"/>
        </w:rPr>
        <w:t xml:space="preserve"> colombianas que tengan domicilio en los departamentos o municipios en donde se va a ejecutar el contrato». Esta precisión es importante, pues el incentivo previsto en la norma únicamente aplica en el lugar de ejecución del contrato en el que la </w:t>
      </w:r>
      <w:proofErr w:type="spellStart"/>
      <w:r w:rsidRPr="004234B3">
        <w:rPr>
          <w:rFonts w:ascii="Arial" w:eastAsia="Arial" w:hAnsi="Arial" w:cs="Arial"/>
          <w:color w:val="000000" w:themeColor="text1"/>
          <w:sz w:val="20"/>
          <w:szCs w:val="20"/>
        </w:rPr>
        <w:t>Mipyme</w:t>
      </w:r>
      <w:proofErr w:type="spellEnd"/>
      <w:r w:rsidRPr="004234B3">
        <w:rPr>
          <w:rFonts w:ascii="Arial" w:eastAsia="Arial" w:hAnsi="Arial" w:cs="Arial"/>
          <w:color w:val="000000" w:themeColor="text1"/>
          <w:sz w:val="20"/>
          <w:szCs w:val="20"/>
        </w:rPr>
        <w:t xml:space="preserve"> tiene su «domicilio», y no en donde tiene sucursales o establecimientos de comercio. </w:t>
      </w:r>
    </w:p>
    <w:p w14:paraId="4CA390AA" w14:textId="77777777" w:rsidR="004234B3" w:rsidRPr="004234B3" w:rsidRDefault="004234B3" w:rsidP="004234B3">
      <w:pPr>
        <w:spacing w:after="0" w:line="240" w:lineRule="auto"/>
        <w:rPr>
          <w:rFonts w:ascii="Arial" w:eastAsia="Times New Roman" w:hAnsi="Arial" w:cs="Arial"/>
          <w:bCs/>
          <w:color w:val="000000" w:themeColor="text1"/>
          <w:sz w:val="20"/>
          <w:szCs w:val="20"/>
          <w:lang w:val="es-CO" w:eastAsia="es-ES"/>
        </w:rPr>
      </w:pPr>
    </w:p>
    <w:p w14:paraId="2BAF85F4" w14:textId="5ED9DE45" w:rsidR="004234B3" w:rsidRPr="004234B3" w:rsidRDefault="004234B3" w:rsidP="004234B3">
      <w:pPr>
        <w:spacing w:after="0" w:line="240" w:lineRule="auto"/>
        <w:rPr>
          <w:rFonts w:ascii="Arial" w:hAnsi="Arial" w:cs="Arial"/>
          <w:color w:val="000000" w:themeColor="text1"/>
          <w:sz w:val="20"/>
          <w:szCs w:val="20"/>
        </w:rPr>
      </w:pPr>
      <w:r w:rsidRPr="004234B3">
        <w:rPr>
          <w:rFonts w:ascii="Arial" w:eastAsia="Times New Roman" w:hAnsi="Arial" w:cs="Arial"/>
          <w:bCs/>
          <w:color w:val="000000" w:themeColor="text1"/>
          <w:sz w:val="20"/>
          <w:szCs w:val="20"/>
          <w:lang w:val="es-CO" w:eastAsia="es-ES"/>
        </w:rPr>
        <w:t xml:space="preserve">Para explicar las implicaciones del artículo, </w:t>
      </w:r>
      <w:r w:rsidRPr="004234B3">
        <w:rPr>
          <w:rFonts w:ascii="Arial" w:hAnsi="Arial" w:cs="Arial"/>
          <w:color w:val="000000" w:themeColor="text1"/>
          <w:sz w:val="20"/>
          <w:szCs w:val="20"/>
        </w:rPr>
        <w:t xml:space="preserve">en primera instancia, debe analizarse el alcance del término «domicilio» que, para el caso de las sociedades, se constituye en uno de los atributos de su personalidad, que, en derecho, son aquellas propiedades o características de identidad, propias de las personas, sean estas naturales o jurídicas, como titulares de derechos. En esta línea, este término es definido por el Código Civil en el artículo 76, el cual lo concibe como la residencia acompañada real o presuntivamente del ánimo de permanecer en ella, lo cual, para el caso de las sociedades se interpreta como el sitio donde éstas tienen el asiento principal de sus negocios. </w:t>
      </w:r>
    </w:p>
    <w:p w14:paraId="792E4482" w14:textId="77777777" w:rsidR="004234B3" w:rsidRPr="004234B3" w:rsidRDefault="004234B3" w:rsidP="004234B3">
      <w:pPr>
        <w:spacing w:after="0" w:line="240" w:lineRule="auto"/>
        <w:rPr>
          <w:rFonts w:ascii="Arial" w:hAnsi="Arial" w:cs="Arial"/>
          <w:color w:val="000000" w:themeColor="text1"/>
          <w:sz w:val="20"/>
          <w:szCs w:val="20"/>
        </w:rPr>
      </w:pPr>
    </w:p>
    <w:p w14:paraId="07B2BEB5" w14:textId="131EE47C" w:rsidR="004234B3" w:rsidRDefault="004234B3" w:rsidP="004234B3">
      <w:pPr>
        <w:spacing w:after="0" w:line="240" w:lineRule="auto"/>
        <w:rPr>
          <w:rFonts w:ascii="Arial" w:eastAsia="Arial" w:hAnsi="Arial" w:cs="Arial"/>
          <w:color w:val="000000" w:themeColor="text1"/>
          <w:sz w:val="20"/>
          <w:szCs w:val="20"/>
        </w:rPr>
      </w:pPr>
      <w:r w:rsidRPr="004234B3">
        <w:rPr>
          <w:rFonts w:ascii="Arial" w:hAnsi="Arial" w:cs="Arial"/>
          <w:color w:val="000000" w:themeColor="text1"/>
          <w:sz w:val="20"/>
          <w:szCs w:val="20"/>
        </w:rPr>
        <w:t xml:space="preserve">El </w:t>
      </w:r>
      <w:r w:rsidRPr="004234B3">
        <w:rPr>
          <w:rFonts w:ascii="Arial" w:eastAsia="Arial" w:hAnsi="Arial" w:cs="Arial"/>
          <w:color w:val="000000" w:themeColor="text1"/>
          <w:sz w:val="20"/>
          <w:szCs w:val="20"/>
        </w:rPr>
        <w:t xml:space="preserve">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pueden tener una o varias sucursales que son establecimientos de comercio, esto es, bienes mercantiles pertenecientes a la sociedad. En ese mismo sentido, los artículos 110 y 111 </w:t>
      </w:r>
      <w:proofErr w:type="spellStart"/>
      <w:r w:rsidRPr="004234B3">
        <w:rPr>
          <w:rFonts w:ascii="Arial" w:eastAsia="Arial" w:hAnsi="Arial" w:cs="Arial"/>
          <w:i/>
          <w:color w:val="000000" w:themeColor="text1"/>
          <w:sz w:val="20"/>
          <w:szCs w:val="20"/>
        </w:rPr>
        <w:t>ibídem</w:t>
      </w:r>
      <w:proofErr w:type="spellEnd"/>
      <w:r w:rsidRPr="004234B3">
        <w:rPr>
          <w:rFonts w:ascii="Arial" w:eastAsia="Arial" w:hAnsi="Arial" w:cs="Arial"/>
          <w:color w:val="000000" w:themeColor="text1"/>
          <w:sz w:val="20"/>
          <w:szCs w:val="20"/>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De esta manera, si el legislador distinguió entre uno y otro, y si el reglamento se refiere al «domicilio», se entiende que no es procedente extender el beneficio contenido en el artículo 2.2.1.2.4.2.3. </w:t>
      </w:r>
      <w:proofErr w:type="spellStart"/>
      <w:r w:rsidRPr="004234B3">
        <w:rPr>
          <w:rFonts w:ascii="Arial" w:eastAsia="Arial" w:hAnsi="Arial" w:cs="Arial"/>
          <w:i/>
          <w:color w:val="000000" w:themeColor="text1"/>
          <w:sz w:val="20"/>
          <w:szCs w:val="20"/>
        </w:rPr>
        <w:t>ibídem</w:t>
      </w:r>
      <w:proofErr w:type="spellEnd"/>
      <w:r w:rsidRPr="004234B3">
        <w:rPr>
          <w:rFonts w:ascii="Arial" w:eastAsia="Arial" w:hAnsi="Arial" w:cs="Arial"/>
          <w:i/>
          <w:color w:val="000000" w:themeColor="text1"/>
          <w:sz w:val="20"/>
          <w:szCs w:val="20"/>
        </w:rPr>
        <w:t xml:space="preserve"> </w:t>
      </w:r>
      <w:r w:rsidRPr="004234B3">
        <w:rPr>
          <w:rFonts w:ascii="Arial" w:eastAsia="Arial" w:hAnsi="Arial" w:cs="Arial"/>
          <w:color w:val="000000" w:themeColor="text1"/>
          <w:sz w:val="20"/>
          <w:szCs w:val="20"/>
        </w:rPr>
        <w:t>a las entidades que tienen «sucursales» en el municipio o departamento en donde se va a ejecutar el contrato estatal.</w:t>
      </w:r>
    </w:p>
    <w:p w14:paraId="23302D02" w14:textId="77777777" w:rsidR="004234B3" w:rsidRPr="004234B3" w:rsidRDefault="004234B3" w:rsidP="004234B3">
      <w:pPr>
        <w:spacing w:after="0" w:line="240" w:lineRule="auto"/>
        <w:rPr>
          <w:rFonts w:ascii="Arial" w:hAnsi="Arial" w:cs="Arial"/>
          <w:color w:val="000000" w:themeColor="text1"/>
          <w:sz w:val="20"/>
          <w:szCs w:val="20"/>
        </w:rPr>
      </w:pPr>
    </w:p>
    <w:p w14:paraId="6F4AC9CB" w14:textId="14DA0963" w:rsidR="004234B3" w:rsidRPr="004234B3" w:rsidRDefault="004234B3" w:rsidP="004234B3">
      <w:pPr>
        <w:spacing w:after="0" w:line="240" w:lineRule="auto"/>
        <w:rPr>
          <w:rFonts w:ascii="Arial" w:eastAsia="Arial" w:hAnsi="Arial" w:cs="Arial"/>
          <w:color w:val="000000" w:themeColor="text1"/>
          <w:sz w:val="20"/>
          <w:szCs w:val="20"/>
        </w:rPr>
      </w:pPr>
      <w:r w:rsidRPr="004234B3">
        <w:rPr>
          <w:rFonts w:ascii="Arial" w:eastAsia="Arial" w:hAnsi="Arial" w:cs="Arial"/>
          <w:color w:val="000000" w:themeColor="text1"/>
          <w:sz w:val="20"/>
          <w:szCs w:val="20"/>
        </w:rPr>
        <w:t xml:space="preserve">Sin perjuicio de lo anterior, no puede perderse de vista que la decisión de limitar «a </w:t>
      </w:r>
      <w:proofErr w:type="spellStart"/>
      <w:r w:rsidRPr="004234B3">
        <w:rPr>
          <w:rFonts w:ascii="Arial" w:eastAsia="Arial" w:hAnsi="Arial" w:cs="Arial"/>
          <w:color w:val="000000" w:themeColor="text1"/>
          <w:sz w:val="20"/>
          <w:szCs w:val="20"/>
        </w:rPr>
        <w:t>Mipyme</w:t>
      </w:r>
      <w:proofErr w:type="spellEnd"/>
      <w:r w:rsidRPr="004234B3">
        <w:rPr>
          <w:rFonts w:ascii="Arial" w:eastAsia="Arial" w:hAnsi="Arial" w:cs="Arial"/>
          <w:color w:val="000000" w:themeColor="text1"/>
          <w:sz w:val="20"/>
          <w:szCs w:val="20"/>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w:t>
      </w:r>
      <w:proofErr w:type="spellStart"/>
      <w:r w:rsidRPr="004234B3">
        <w:rPr>
          <w:rFonts w:ascii="Arial" w:eastAsia="Arial" w:hAnsi="Arial" w:cs="Arial"/>
          <w:color w:val="000000" w:themeColor="text1"/>
          <w:sz w:val="20"/>
          <w:szCs w:val="20"/>
        </w:rPr>
        <w:t>Mipymes</w:t>
      </w:r>
      <w:proofErr w:type="spellEnd"/>
      <w:r w:rsidRPr="004234B3">
        <w:rPr>
          <w:rFonts w:ascii="Arial" w:eastAsia="Arial" w:hAnsi="Arial" w:cs="Arial"/>
          <w:color w:val="000000" w:themeColor="text1"/>
          <w:sz w:val="20"/>
          <w:szCs w:val="20"/>
        </w:rPr>
        <w:t xml:space="preserve">, no puede </w:t>
      </w:r>
      <w:proofErr w:type="gramStart"/>
      <w:r w:rsidRPr="004234B3">
        <w:rPr>
          <w:rFonts w:ascii="Arial" w:eastAsia="Arial" w:hAnsi="Arial" w:cs="Arial"/>
          <w:i/>
          <w:color w:val="000000" w:themeColor="text1"/>
          <w:sz w:val="20"/>
          <w:szCs w:val="20"/>
        </w:rPr>
        <w:t>motu propio</w:t>
      </w:r>
      <w:proofErr w:type="gramEnd"/>
      <w:r w:rsidRPr="004234B3">
        <w:rPr>
          <w:rFonts w:ascii="Arial" w:eastAsia="Arial" w:hAnsi="Arial" w:cs="Arial"/>
          <w:i/>
          <w:color w:val="000000" w:themeColor="text1"/>
          <w:sz w:val="20"/>
          <w:szCs w:val="20"/>
        </w:rPr>
        <w:t xml:space="preserve"> </w:t>
      </w:r>
      <w:r w:rsidRPr="004234B3">
        <w:rPr>
          <w:rFonts w:ascii="Arial" w:eastAsia="Arial" w:hAnsi="Arial" w:cs="Arial"/>
          <w:color w:val="000000" w:themeColor="text1"/>
          <w:sz w:val="20"/>
          <w:szCs w:val="20"/>
        </w:rPr>
        <w:t xml:space="preserve">proceder con la «limitación territorial» de que trata el artículo 2.2.1.2.4.2.3. del Decreto 1082 de 2015. Esto debido a que el ejercicio de esta facultad solo puede darse ante la «limitación a </w:t>
      </w:r>
      <w:proofErr w:type="spellStart"/>
      <w:r w:rsidRPr="004234B3">
        <w:rPr>
          <w:rFonts w:ascii="Arial" w:eastAsia="Arial" w:hAnsi="Arial" w:cs="Arial"/>
          <w:color w:val="000000" w:themeColor="text1"/>
          <w:sz w:val="20"/>
          <w:szCs w:val="20"/>
        </w:rPr>
        <w:t>Mipymes</w:t>
      </w:r>
      <w:proofErr w:type="spellEnd"/>
      <w:r w:rsidRPr="004234B3">
        <w:rPr>
          <w:rFonts w:ascii="Arial" w:eastAsia="Arial" w:hAnsi="Arial" w:cs="Arial"/>
          <w:color w:val="000000" w:themeColor="text1"/>
          <w:sz w:val="20"/>
          <w:szCs w:val="20"/>
        </w:rPr>
        <w:t xml:space="preserve"> colombianas», lo cual supone verificar los supuestos legales establecidos en los mencionados numerales.</w:t>
      </w:r>
    </w:p>
    <w:p w14:paraId="72F21BB3" w14:textId="4459C513" w:rsidR="00107669" w:rsidRPr="002A58B7" w:rsidRDefault="00107669" w:rsidP="004234B3">
      <w:pPr>
        <w:spacing w:after="120" w:line="240" w:lineRule="auto"/>
        <w:rPr>
          <w:rFonts w:ascii="Arial" w:eastAsia="Arial" w:hAnsi="Arial" w:cs="Arial"/>
          <w:color w:val="000000" w:themeColor="text1"/>
          <w:sz w:val="20"/>
          <w:szCs w:val="20"/>
          <w:lang w:val="es-CO" w:eastAsia="es-ES_tradnl"/>
        </w:rPr>
      </w:pPr>
    </w:p>
    <w:p w14:paraId="4D1D93C5" w14:textId="5C71FBFE" w:rsidR="00107669" w:rsidRPr="002A58B7" w:rsidRDefault="00043A02" w:rsidP="00107669">
      <w:pPr>
        <w:spacing w:after="0" w:line="240" w:lineRule="auto"/>
        <w:rPr>
          <w:rFonts w:ascii="Arial" w:eastAsia="Calibri" w:hAnsi="Arial" w:cs="Arial"/>
          <w:b/>
          <w:color w:val="000000" w:themeColor="text1"/>
          <w:sz w:val="22"/>
          <w:szCs w:val="24"/>
          <w:lang w:val="es-ES_tradnl" w:eastAsia="es-ES_tradnl"/>
        </w:rPr>
      </w:pPr>
      <w:r>
        <w:rPr>
          <w:rFonts w:ascii="Times New Roman" w:eastAsia="Arial MT" w:hAnsi="Arial MT" w:cs="Arial MT"/>
          <w:noProof/>
          <w:sz w:val="20"/>
          <w:lang w:val="en-US"/>
        </w:rPr>
        <w:lastRenderedPageBreak/>
        <w:drawing>
          <wp:anchor distT="0" distB="0" distL="114300" distR="114300" simplePos="0" relativeHeight="251660288" behindDoc="0" locked="0" layoutInCell="1" allowOverlap="1" wp14:anchorId="54EFE22C" wp14:editId="5A5D8B0D">
            <wp:simplePos x="0" y="0"/>
            <wp:positionH relativeFrom="column">
              <wp:posOffset>3139440</wp:posOffset>
            </wp:positionH>
            <wp:positionV relativeFrom="paragraph">
              <wp:posOffset>126365</wp:posOffset>
            </wp:positionV>
            <wp:extent cx="2400300" cy="615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736BC59B" w14:textId="4709C25B" w:rsidR="00043A02" w:rsidRPr="00043A02" w:rsidRDefault="00043A02" w:rsidP="00043A02">
      <w:pPr>
        <w:widowControl w:val="0"/>
        <w:autoSpaceDE w:val="0"/>
        <w:autoSpaceDN w:val="0"/>
        <w:spacing w:after="0" w:line="240" w:lineRule="auto"/>
        <w:ind w:left="3812"/>
        <w:jc w:val="left"/>
        <w:rPr>
          <w:rFonts w:ascii="Times New Roman" w:eastAsia="Arial MT" w:hAnsi="Arial MT" w:cs="Arial MT"/>
          <w:sz w:val="20"/>
          <w:lang w:val="es-ES"/>
        </w:rPr>
      </w:pPr>
    </w:p>
    <w:p w14:paraId="0888C0A6" w14:textId="77777777" w:rsidR="00043A02" w:rsidRPr="00043A02" w:rsidRDefault="00043A02" w:rsidP="00043A02">
      <w:pPr>
        <w:widowControl w:val="0"/>
        <w:autoSpaceDE w:val="0"/>
        <w:autoSpaceDN w:val="0"/>
        <w:spacing w:after="0" w:line="240" w:lineRule="auto"/>
        <w:jc w:val="left"/>
        <w:rPr>
          <w:rFonts w:ascii="Times New Roman" w:eastAsia="Arial MT" w:hAnsi="Arial MT" w:cs="Arial MT"/>
          <w:sz w:val="20"/>
          <w:lang w:val="es-ES"/>
        </w:rPr>
      </w:pPr>
    </w:p>
    <w:p w14:paraId="0153652B" w14:textId="77777777" w:rsidR="00043A02" w:rsidRPr="00043A02" w:rsidRDefault="00043A02" w:rsidP="00043A02">
      <w:pPr>
        <w:widowControl w:val="0"/>
        <w:autoSpaceDE w:val="0"/>
        <w:autoSpaceDN w:val="0"/>
        <w:spacing w:after="0" w:line="240" w:lineRule="auto"/>
        <w:jc w:val="left"/>
        <w:rPr>
          <w:rFonts w:ascii="Times New Roman" w:eastAsia="Arial MT" w:hAnsi="Arial MT" w:cs="Arial MT"/>
          <w:sz w:val="20"/>
          <w:lang w:val="es-ES"/>
        </w:rPr>
      </w:pPr>
    </w:p>
    <w:p w14:paraId="775CD352" w14:textId="77777777" w:rsidR="00043A02" w:rsidRPr="00043A02" w:rsidRDefault="00043A02" w:rsidP="00043A02">
      <w:pPr>
        <w:widowControl w:val="0"/>
        <w:autoSpaceDE w:val="0"/>
        <w:autoSpaceDN w:val="0"/>
        <w:spacing w:before="2" w:after="0" w:line="240" w:lineRule="auto"/>
        <w:jc w:val="left"/>
        <w:rPr>
          <w:rFonts w:ascii="Times New Roman" w:eastAsia="Arial MT" w:hAnsi="Arial MT" w:cs="Arial MT"/>
          <w:sz w:val="19"/>
          <w:lang w:val="es-ES"/>
        </w:rPr>
      </w:pPr>
    </w:p>
    <w:p w14:paraId="4A8C8653" w14:textId="77777777" w:rsidR="00043A02" w:rsidRDefault="00043A02" w:rsidP="00043A02">
      <w:pPr>
        <w:widowControl w:val="0"/>
        <w:autoSpaceDE w:val="0"/>
        <w:autoSpaceDN w:val="0"/>
        <w:spacing w:before="94" w:after="0" w:line="240" w:lineRule="auto"/>
        <w:ind w:right="533"/>
        <w:jc w:val="right"/>
        <w:rPr>
          <w:rFonts w:ascii="Arial" w:eastAsia="Arial MT" w:hAnsi="Arial MT" w:cs="Arial MT"/>
          <w:b/>
          <w:color w:val="585858"/>
          <w:sz w:val="18"/>
          <w:lang w:val="es-ES"/>
        </w:rPr>
      </w:pPr>
    </w:p>
    <w:p w14:paraId="3F23F38A" w14:textId="59B68801" w:rsidR="00043A02" w:rsidRPr="00043A02" w:rsidRDefault="00043A02" w:rsidP="00043A02">
      <w:pPr>
        <w:widowControl w:val="0"/>
        <w:autoSpaceDE w:val="0"/>
        <w:autoSpaceDN w:val="0"/>
        <w:spacing w:before="94" w:after="0" w:line="240" w:lineRule="auto"/>
        <w:ind w:right="533"/>
        <w:jc w:val="right"/>
        <w:rPr>
          <w:rFonts w:ascii="Arial" w:eastAsia="Arial MT" w:hAnsi="Arial MT" w:cs="Arial MT"/>
          <w:b/>
          <w:sz w:val="18"/>
          <w:lang w:val="es-ES"/>
        </w:rPr>
      </w:pPr>
      <w:r w:rsidRPr="00043A02">
        <w:rPr>
          <w:rFonts w:ascii="Arial" w:eastAsia="Arial MT" w:hAnsi="Arial MT" w:cs="Arial MT"/>
          <w:b/>
          <w:color w:val="585858"/>
          <w:sz w:val="18"/>
          <w:lang w:val="es-ES"/>
        </w:rPr>
        <w:t>CCE-DES-FM-17</w:t>
      </w:r>
    </w:p>
    <w:p w14:paraId="6142D929" w14:textId="77777777" w:rsidR="00043A02" w:rsidRPr="00043A02" w:rsidRDefault="00043A02" w:rsidP="00043A02">
      <w:pPr>
        <w:widowControl w:val="0"/>
        <w:autoSpaceDE w:val="0"/>
        <w:autoSpaceDN w:val="0"/>
        <w:spacing w:after="0" w:line="240" w:lineRule="auto"/>
        <w:jc w:val="left"/>
        <w:rPr>
          <w:rFonts w:ascii="Arial" w:eastAsia="Arial MT" w:hAnsi="Arial MT" w:cs="Arial MT"/>
          <w:b/>
          <w:sz w:val="20"/>
          <w:lang w:val="es-ES"/>
        </w:rPr>
      </w:pPr>
    </w:p>
    <w:p w14:paraId="453D2C5E" w14:textId="4FEBA1B4" w:rsidR="005C1D3E" w:rsidRPr="00043A02" w:rsidRDefault="00043A02" w:rsidP="00043A02">
      <w:pPr>
        <w:widowControl w:val="0"/>
        <w:autoSpaceDE w:val="0"/>
        <w:autoSpaceDN w:val="0"/>
        <w:spacing w:after="0" w:line="240" w:lineRule="auto"/>
        <w:ind w:left="100"/>
        <w:jc w:val="left"/>
        <w:rPr>
          <w:rFonts w:ascii="Arial MT" w:eastAsia="Arial MT" w:hAnsi="Arial MT" w:cs="Arial MT"/>
          <w:sz w:val="22"/>
          <w:lang w:val="es-ES"/>
        </w:rPr>
      </w:pPr>
      <w:r w:rsidRPr="00043A02">
        <w:rPr>
          <w:rFonts w:ascii="Arial MT" w:eastAsia="Arial MT" w:hAnsi="Arial MT" w:cs="Arial MT"/>
          <w:color w:val="4E4D4D"/>
          <w:sz w:val="22"/>
          <w:lang w:val="es-ES"/>
        </w:rPr>
        <w:t>Bogotá,</w:t>
      </w:r>
      <w:r w:rsidRPr="00043A02">
        <w:rPr>
          <w:rFonts w:ascii="Arial MT" w:eastAsia="Arial MT" w:hAnsi="Arial MT" w:cs="Arial MT"/>
          <w:color w:val="4E4D4D"/>
          <w:spacing w:val="-1"/>
          <w:sz w:val="22"/>
          <w:lang w:val="es-ES"/>
        </w:rPr>
        <w:t xml:space="preserve"> </w:t>
      </w:r>
      <w:r w:rsidRPr="00043A02">
        <w:rPr>
          <w:rFonts w:ascii="Arial MT" w:eastAsia="Arial MT" w:hAnsi="Arial MT" w:cs="Arial MT"/>
          <w:color w:val="4E4D4D"/>
          <w:sz w:val="22"/>
          <w:lang w:val="es-ES"/>
        </w:rPr>
        <w:t>18</w:t>
      </w:r>
      <w:r w:rsidRPr="00043A02">
        <w:rPr>
          <w:rFonts w:ascii="Arial MT" w:eastAsia="Arial MT" w:hAnsi="Arial MT" w:cs="Arial MT"/>
          <w:color w:val="4E4D4D"/>
          <w:spacing w:val="-4"/>
          <w:sz w:val="22"/>
          <w:lang w:val="es-ES"/>
        </w:rPr>
        <w:t xml:space="preserve"> </w:t>
      </w:r>
      <w:proofErr w:type="gramStart"/>
      <w:r w:rsidRPr="00043A02">
        <w:rPr>
          <w:rFonts w:ascii="Arial MT" w:eastAsia="Arial MT" w:hAnsi="Arial MT" w:cs="Arial MT"/>
          <w:color w:val="4E4D4D"/>
          <w:sz w:val="22"/>
          <w:lang w:val="es-ES"/>
        </w:rPr>
        <w:t>Mayo</w:t>
      </w:r>
      <w:proofErr w:type="gramEnd"/>
      <w:r w:rsidRPr="00043A02">
        <w:rPr>
          <w:rFonts w:ascii="Arial MT" w:eastAsia="Arial MT" w:hAnsi="Arial MT" w:cs="Arial MT"/>
          <w:color w:val="4E4D4D"/>
          <w:spacing w:val="-3"/>
          <w:sz w:val="22"/>
          <w:lang w:val="es-ES"/>
        </w:rPr>
        <w:t xml:space="preserve"> </w:t>
      </w:r>
      <w:r w:rsidRPr="00043A02">
        <w:rPr>
          <w:rFonts w:ascii="Arial MT" w:eastAsia="Arial MT" w:hAnsi="Arial MT" w:cs="Arial MT"/>
          <w:color w:val="4E4D4D"/>
          <w:sz w:val="22"/>
          <w:lang w:val="es-ES"/>
        </w:rPr>
        <w:t>2022</w:t>
      </w:r>
    </w:p>
    <w:p w14:paraId="59A36403" w14:textId="3AB3414B" w:rsidR="005C1D3E" w:rsidRPr="002A58B7" w:rsidRDefault="005C1D3E" w:rsidP="0071526C">
      <w:pPr>
        <w:widowControl w:val="0"/>
        <w:autoSpaceDE w:val="0"/>
        <w:autoSpaceDN w:val="0"/>
        <w:spacing w:before="45" w:after="0" w:line="490" w:lineRule="exact"/>
        <w:ind w:left="100" w:right="6280"/>
        <w:jc w:val="left"/>
        <w:rPr>
          <w:rFonts w:ascii="Arial MT" w:eastAsia="Arial MT" w:hAnsi="Arial MT" w:cs="Arial MT"/>
          <w:color w:val="000000" w:themeColor="text1"/>
          <w:sz w:val="22"/>
          <w:lang w:val="es-ES"/>
        </w:rPr>
      </w:pPr>
      <w:r w:rsidRPr="002A58B7">
        <w:rPr>
          <w:rFonts w:ascii="Arial MT" w:eastAsia="Arial MT" w:hAnsi="Arial MT" w:cs="Arial MT"/>
          <w:color w:val="000000" w:themeColor="text1"/>
          <w:sz w:val="22"/>
          <w:lang w:val="es-ES"/>
        </w:rPr>
        <w:t>Señor</w:t>
      </w:r>
    </w:p>
    <w:p w14:paraId="7EEF2961" w14:textId="2329EF8C" w:rsidR="0071526C" w:rsidRPr="002A58B7" w:rsidRDefault="005C1D3E" w:rsidP="0071526C">
      <w:pPr>
        <w:widowControl w:val="0"/>
        <w:autoSpaceDE w:val="0"/>
        <w:autoSpaceDN w:val="0"/>
        <w:spacing w:after="0" w:line="203" w:lineRule="exact"/>
        <w:ind w:left="100"/>
        <w:jc w:val="left"/>
        <w:outlineLvl w:val="0"/>
        <w:rPr>
          <w:rFonts w:ascii="Arial" w:eastAsia="Arial" w:hAnsi="Arial" w:cs="Arial"/>
          <w:b/>
          <w:bCs/>
          <w:color w:val="000000" w:themeColor="text1"/>
          <w:sz w:val="22"/>
          <w:lang w:val="es-ES"/>
        </w:rPr>
      </w:pPr>
      <w:r w:rsidRPr="002A58B7">
        <w:rPr>
          <w:rFonts w:ascii="Arial" w:eastAsia="Arial" w:hAnsi="Arial" w:cs="Arial"/>
          <w:b/>
          <w:bCs/>
          <w:color w:val="000000" w:themeColor="text1"/>
          <w:sz w:val="22"/>
          <w:lang w:val="es-ES"/>
        </w:rPr>
        <w:t>William Sosa</w:t>
      </w:r>
    </w:p>
    <w:p w14:paraId="430A3226" w14:textId="088CA197" w:rsidR="005C1D3E" w:rsidRPr="002A58B7" w:rsidRDefault="005C1D3E" w:rsidP="0071526C">
      <w:pPr>
        <w:widowControl w:val="0"/>
        <w:autoSpaceDE w:val="0"/>
        <w:autoSpaceDN w:val="0"/>
        <w:spacing w:after="0" w:line="240" w:lineRule="auto"/>
        <w:ind w:left="100"/>
        <w:jc w:val="left"/>
        <w:rPr>
          <w:rFonts w:ascii="Arial MT" w:eastAsia="Arial MT" w:hAnsi="Arial MT" w:cs="Arial MT"/>
          <w:color w:val="000000" w:themeColor="text1"/>
          <w:sz w:val="22"/>
          <w:lang w:val="es-ES"/>
        </w:rPr>
      </w:pPr>
      <w:r w:rsidRPr="002A58B7">
        <w:rPr>
          <w:rFonts w:ascii="Arial MT" w:eastAsia="Arial MT" w:hAnsi="Arial MT" w:cs="Arial MT"/>
          <w:color w:val="000000" w:themeColor="text1"/>
          <w:sz w:val="22"/>
          <w:lang w:val="es-ES"/>
        </w:rPr>
        <w:t xml:space="preserve">Grupo </w:t>
      </w:r>
      <w:proofErr w:type="spellStart"/>
      <w:r w:rsidRPr="002A58B7">
        <w:rPr>
          <w:rFonts w:ascii="Arial MT" w:eastAsia="Arial MT" w:hAnsi="Arial MT" w:cs="Arial MT"/>
          <w:color w:val="000000" w:themeColor="text1"/>
          <w:sz w:val="22"/>
          <w:lang w:val="es-ES"/>
        </w:rPr>
        <w:t>Jenisa</w:t>
      </w:r>
      <w:proofErr w:type="spellEnd"/>
      <w:r w:rsidRPr="002A58B7">
        <w:rPr>
          <w:rFonts w:ascii="Arial MT" w:eastAsia="Arial MT" w:hAnsi="Arial MT" w:cs="Arial MT"/>
          <w:color w:val="000000" w:themeColor="text1"/>
          <w:sz w:val="22"/>
          <w:lang w:val="es-ES"/>
        </w:rPr>
        <w:t xml:space="preserve"> S.A.S.</w:t>
      </w:r>
    </w:p>
    <w:p w14:paraId="161FE02B" w14:textId="5FB994DF" w:rsidR="005C1D3E" w:rsidRPr="002A58B7" w:rsidRDefault="005C1D3E" w:rsidP="0071526C">
      <w:pPr>
        <w:widowControl w:val="0"/>
        <w:autoSpaceDE w:val="0"/>
        <w:autoSpaceDN w:val="0"/>
        <w:spacing w:after="0" w:line="240" w:lineRule="auto"/>
        <w:ind w:left="100"/>
        <w:jc w:val="left"/>
        <w:rPr>
          <w:rFonts w:ascii="Arial MT" w:eastAsia="Arial MT" w:hAnsi="Arial MT" w:cs="Arial MT"/>
          <w:color w:val="000000" w:themeColor="text1"/>
          <w:sz w:val="22"/>
          <w:lang w:val="es-ES"/>
        </w:rPr>
      </w:pPr>
      <w:r w:rsidRPr="002A58B7">
        <w:rPr>
          <w:rFonts w:ascii="Arial MT" w:eastAsia="Arial MT" w:hAnsi="Arial MT" w:cs="Arial MT"/>
          <w:color w:val="000000" w:themeColor="text1"/>
          <w:sz w:val="22"/>
          <w:lang w:val="es-ES"/>
        </w:rPr>
        <w:t xml:space="preserve">Bogotá D.C. </w:t>
      </w:r>
    </w:p>
    <w:p w14:paraId="6D910B2C" w14:textId="77777777" w:rsidR="005C1D3E" w:rsidRPr="002A58B7" w:rsidRDefault="005C1D3E" w:rsidP="005C1D3E">
      <w:pPr>
        <w:widowControl w:val="0"/>
        <w:autoSpaceDE w:val="0"/>
        <w:autoSpaceDN w:val="0"/>
        <w:spacing w:after="0" w:line="240" w:lineRule="auto"/>
        <w:jc w:val="left"/>
        <w:rPr>
          <w:rFonts w:ascii="Arial MT" w:eastAsia="Arial MT" w:hAnsi="Arial MT" w:cs="Arial MT"/>
          <w:color w:val="000000" w:themeColor="text1"/>
          <w:sz w:val="22"/>
          <w:lang w:val="es-ES"/>
        </w:rPr>
      </w:pPr>
    </w:p>
    <w:p w14:paraId="506DAD6F" w14:textId="60D75FA9" w:rsidR="000C6406" w:rsidRPr="002A58B7" w:rsidRDefault="000C6406">
      <w:pPr>
        <w:spacing w:after="0" w:line="240" w:lineRule="auto"/>
        <w:rPr>
          <w:rFonts w:ascii="Arial" w:eastAsia="Calibri" w:hAnsi="Arial" w:cs="Arial"/>
          <w:color w:val="000000" w:themeColor="text1"/>
          <w:sz w:val="22"/>
          <w:lang w:val="es-CO"/>
        </w:rPr>
      </w:pPr>
    </w:p>
    <w:p w14:paraId="425712DB" w14:textId="4CBFC9BB" w:rsidR="00D45D43" w:rsidRPr="002A58B7" w:rsidRDefault="00D45D43">
      <w:pPr>
        <w:spacing w:after="0" w:line="240" w:lineRule="auto"/>
        <w:rPr>
          <w:rFonts w:ascii="Arial" w:hAnsi="Arial" w:cs="Arial"/>
          <w:color w:val="000000" w:themeColor="text1"/>
          <w:sz w:val="22"/>
          <w:lang w:val="es-CO"/>
        </w:rPr>
      </w:pPr>
      <w:r w:rsidRPr="002A58B7">
        <w:rPr>
          <w:rFonts w:ascii="Arial" w:eastAsia="Calibri" w:hAnsi="Arial" w:cs="Arial"/>
          <w:color w:val="000000" w:themeColor="text1"/>
          <w:sz w:val="22"/>
          <w:lang w:val="es-CO"/>
        </w:rPr>
        <w:t xml:space="preserve">                                                </w:t>
      </w:r>
      <w:r w:rsidR="000C6406" w:rsidRPr="002A58B7">
        <w:rPr>
          <w:rFonts w:ascii="Arial" w:eastAsia="Calibri" w:hAnsi="Arial" w:cs="Arial"/>
          <w:color w:val="000000" w:themeColor="text1"/>
          <w:sz w:val="22"/>
          <w:lang w:val="es-CO"/>
        </w:rPr>
        <w:t xml:space="preserve"> </w:t>
      </w:r>
      <w:r w:rsidRPr="002A58B7">
        <w:rPr>
          <w:rFonts w:ascii="Arial" w:eastAsia="Calibri" w:hAnsi="Arial" w:cs="Arial"/>
          <w:b/>
          <w:color w:val="000000" w:themeColor="text1"/>
          <w:sz w:val="22"/>
          <w:lang w:val="es-CO"/>
        </w:rPr>
        <w:t>Concepto C</w:t>
      </w:r>
      <w:r w:rsidR="007B23EC" w:rsidRPr="002A58B7">
        <w:rPr>
          <w:rFonts w:ascii="Arial" w:eastAsia="Calibri" w:hAnsi="Arial" w:cs="Arial"/>
          <w:b/>
          <w:color w:val="000000" w:themeColor="text1"/>
          <w:sz w:val="22"/>
          <w:lang w:val="es-CO"/>
        </w:rPr>
        <w:t xml:space="preserve"> – </w:t>
      </w:r>
      <w:r w:rsidR="00F14AC5" w:rsidRPr="002A58B7">
        <w:rPr>
          <w:rFonts w:ascii="Arial" w:eastAsia="Calibri" w:hAnsi="Arial" w:cs="Arial"/>
          <w:b/>
          <w:color w:val="000000" w:themeColor="text1"/>
          <w:sz w:val="22"/>
          <w:lang w:val="es-CO"/>
        </w:rPr>
        <w:t>315 de 2022</w:t>
      </w:r>
    </w:p>
    <w:p w14:paraId="7B46A0F4" w14:textId="77777777" w:rsidR="000865E3" w:rsidRPr="002A58B7" w:rsidRDefault="000865E3">
      <w:pPr>
        <w:spacing w:after="0" w:line="240" w:lineRule="auto"/>
        <w:rPr>
          <w:rFonts w:ascii="Arial" w:eastAsia="Calibri" w:hAnsi="Arial" w:cs="Arial"/>
          <w:b/>
          <w:color w:val="000000" w:themeColor="text1"/>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5949"/>
      </w:tblGrid>
      <w:tr w:rsidR="002A58B7" w:rsidRPr="002A58B7" w14:paraId="2F506374" w14:textId="77777777" w:rsidTr="00296985">
        <w:trPr>
          <w:trHeight w:val="1038"/>
        </w:trPr>
        <w:tc>
          <w:tcPr>
            <w:tcW w:w="2977" w:type="dxa"/>
            <w:hideMark/>
          </w:tcPr>
          <w:p w14:paraId="457F7D77" w14:textId="505C624F" w:rsidR="00107669" w:rsidRPr="002A58B7" w:rsidRDefault="00107669" w:rsidP="0024769F">
            <w:pPr>
              <w:spacing w:line="240" w:lineRule="auto"/>
              <w:contextualSpacing/>
              <w:rPr>
                <w:rFonts w:ascii="Arial" w:eastAsia="Calibri" w:hAnsi="Arial" w:cs="Arial"/>
                <w:noProof/>
                <w:color w:val="000000" w:themeColor="text1"/>
                <w:lang w:val="es-ES_tradnl"/>
              </w:rPr>
            </w:pPr>
            <w:r w:rsidRPr="002A58B7">
              <w:rPr>
                <w:rFonts w:ascii="Arial" w:eastAsia="Calibri" w:hAnsi="Arial" w:cs="Arial"/>
                <w:b/>
                <w:noProof/>
                <w:color w:val="000000" w:themeColor="text1"/>
                <w:lang w:val="es-ES_tradnl"/>
              </w:rPr>
              <w:t>Temas:</w:t>
            </w:r>
            <w:r w:rsidRPr="002A58B7">
              <w:rPr>
                <w:rFonts w:ascii="Arial" w:eastAsia="Calibri" w:hAnsi="Arial" w:cs="Arial"/>
                <w:noProof/>
                <w:color w:val="000000" w:themeColor="text1"/>
                <w:lang w:val="es-ES_tradnl"/>
              </w:rPr>
              <w:t xml:space="preserve">        </w:t>
            </w:r>
          </w:p>
        </w:tc>
        <w:tc>
          <w:tcPr>
            <w:tcW w:w="5949" w:type="dxa"/>
            <w:hideMark/>
          </w:tcPr>
          <w:p w14:paraId="0C25F075" w14:textId="29E7E016" w:rsidR="00107669" w:rsidRPr="002A58B7" w:rsidRDefault="00107669" w:rsidP="00107669">
            <w:pPr>
              <w:spacing w:after="0" w:line="240" w:lineRule="auto"/>
              <w:contextualSpacing/>
              <w:rPr>
                <w:rFonts w:ascii="Arial" w:eastAsia="Calibri" w:hAnsi="Arial" w:cs="Arial"/>
                <w:bCs/>
                <w:color w:val="000000" w:themeColor="text1"/>
                <w:lang w:val="es-ES_tradnl"/>
              </w:rPr>
            </w:pPr>
            <w:r w:rsidRPr="002A58B7">
              <w:rPr>
                <w:rFonts w:ascii="Arial" w:eastAsia="Calibri" w:hAnsi="Arial" w:cs="Arial"/>
                <w:bCs/>
                <w:color w:val="000000" w:themeColor="text1"/>
                <w:lang w:val="es-ES_tradnl"/>
              </w:rPr>
              <w:t>LEY DE EMPRENDIMIENTO – Ley 2069 de 2020 – Vigencia / MIPYMES – Artículo 34 de la Ley 2069 de 2020 – artí</w:t>
            </w:r>
            <w:r w:rsidR="00082B94">
              <w:rPr>
                <w:rFonts w:ascii="Arial" w:eastAsia="Calibri" w:hAnsi="Arial" w:cs="Arial"/>
                <w:bCs/>
                <w:color w:val="000000" w:themeColor="text1"/>
                <w:lang w:val="es-ES_tradnl"/>
              </w:rPr>
              <w:t xml:space="preserve">culo 5 del Decreto 1860 de 2021 – </w:t>
            </w:r>
            <w:r w:rsidRPr="002A58B7">
              <w:rPr>
                <w:rFonts w:ascii="Arial" w:eastAsia="Calibri" w:hAnsi="Arial" w:cs="Arial"/>
                <w:bCs/>
                <w:color w:val="000000" w:themeColor="text1"/>
                <w:lang w:val="es-ES_tradnl"/>
              </w:rPr>
              <w:t>Convocatorias limitadas territorialmente - Vigencia / CONVOCATORIAS LIMITADAS A MIPYMES NACIONALES – Limitación territorial – Releva</w:t>
            </w:r>
            <w:r w:rsidR="00082B94">
              <w:rPr>
                <w:rFonts w:ascii="Arial" w:eastAsia="Calibri" w:hAnsi="Arial" w:cs="Arial"/>
                <w:bCs/>
                <w:color w:val="000000" w:themeColor="text1"/>
                <w:lang w:val="es-ES_tradnl"/>
              </w:rPr>
              <w:t xml:space="preserve">ncia del domicilio de la </w:t>
            </w:r>
            <w:proofErr w:type="spellStart"/>
            <w:r w:rsidR="00082B94">
              <w:rPr>
                <w:rFonts w:ascii="Arial" w:eastAsia="Calibri" w:hAnsi="Arial" w:cs="Arial"/>
                <w:bCs/>
                <w:color w:val="000000" w:themeColor="text1"/>
                <w:lang w:val="es-ES_tradnl"/>
              </w:rPr>
              <w:t>Mipyme</w:t>
            </w:r>
            <w:proofErr w:type="spellEnd"/>
            <w:r w:rsidR="00082B94">
              <w:rPr>
                <w:rFonts w:ascii="Arial" w:eastAsia="Calibri" w:hAnsi="Arial" w:cs="Arial"/>
                <w:bCs/>
                <w:color w:val="000000" w:themeColor="text1"/>
                <w:lang w:val="es-ES_tradnl"/>
              </w:rPr>
              <w:t>.</w:t>
            </w:r>
            <w:r w:rsidR="00E04B80" w:rsidRPr="002A58B7">
              <w:rPr>
                <w:rFonts w:ascii="Arial" w:eastAsia="Calibri" w:hAnsi="Arial" w:cs="Arial"/>
                <w:bCs/>
                <w:color w:val="000000" w:themeColor="text1"/>
                <w:lang w:val="es-ES_tradnl"/>
              </w:rPr>
              <w:t xml:space="preserve"> </w:t>
            </w:r>
          </w:p>
          <w:p w14:paraId="0AD9AA83" w14:textId="77777777" w:rsidR="00107669" w:rsidRPr="002A58B7" w:rsidRDefault="00107669" w:rsidP="00107669">
            <w:pPr>
              <w:spacing w:after="0" w:line="240" w:lineRule="auto"/>
              <w:contextualSpacing/>
              <w:rPr>
                <w:rFonts w:ascii="Arial" w:eastAsia="Calibri" w:hAnsi="Arial" w:cs="Arial"/>
                <w:bCs/>
                <w:color w:val="000000" w:themeColor="text1"/>
                <w:lang w:val="es-ES_tradnl"/>
              </w:rPr>
            </w:pPr>
          </w:p>
          <w:p w14:paraId="7477B464" w14:textId="0F92B941" w:rsidR="00107669" w:rsidRPr="002A58B7" w:rsidRDefault="00107669" w:rsidP="00107669">
            <w:pPr>
              <w:spacing w:after="0" w:line="240" w:lineRule="auto"/>
              <w:contextualSpacing/>
              <w:rPr>
                <w:rFonts w:ascii="Arial" w:eastAsia="Calibri" w:hAnsi="Arial" w:cs="Arial"/>
                <w:bCs/>
                <w:color w:val="000000" w:themeColor="text1"/>
              </w:rPr>
            </w:pPr>
          </w:p>
        </w:tc>
      </w:tr>
      <w:tr w:rsidR="00107669" w:rsidRPr="002A58B7" w14:paraId="5B6E69F2" w14:textId="77777777" w:rsidTr="00296985">
        <w:trPr>
          <w:trHeight w:val="198"/>
        </w:trPr>
        <w:tc>
          <w:tcPr>
            <w:tcW w:w="2977" w:type="dxa"/>
          </w:tcPr>
          <w:p w14:paraId="3A042E2F" w14:textId="77777777" w:rsidR="00107669" w:rsidRPr="002A58B7" w:rsidRDefault="00107669" w:rsidP="0024769F">
            <w:pPr>
              <w:spacing w:after="0" w:line="240" w:lineRule="auto"/>
              <w:rPr>
                <w:rFonts w:ascii="Arial" w:eastAsia="Calibri" w:hAnsi="Arial" w:cs="Arial"/>
                <w:b/>
                <w:noProof/>
                <w:color w:val="000000" w:themeColor="text1"/>
                <w:lang w:val="es-ES_tradnl"/>
              </w:rPr>
            </w:pPr>
            <w:r w:rsidRPr="002A58B7">
              <w:rPr>
                <w:rFonts w:ascii="Arial" w:eastAsia="Calibri" w:hAnsi="Arial" w:cs="Arial"/>
                <w:b/>
                <w:noProof/>
                <w:color w:val="000000" w:themeColor="text1"/>
                <w:lang w:val="es-ES_tradnl"/>
              </w:rPr>
              <w:t>Radicación:</w:t>
            </w:r>
            <w:r w:rsidRPr="002A58B7">
              <w:rPr>
                <w:rFonts w:ascii="Arial" w:eastAsia="Calibri" w:hAnsi="Arial" w:cs="Arial"/>
                <w:noProof/>
                <w:color w:val="000000" w:themeColor="text1"/>
                <w:lang w:val="es-ES_tradnl"/>
              </w:rPr>
              <w:t xml:space="preserve">                              </w:t>
            </w:r>
          </w:p>
        </w:tc>
        <w:tc>
          <w:tcPr>
            <w:tcW w:w="5949" w:type="dxa"/>
          </w:tcPr>
          <w:p w14:paraId="4D6CA122" w14:textId="4AA3D861" w:rsidR="00107669" w:rsidRPr="002A58B7" w:rsidRDefault="00107669" w:rsidP="00107669">
            <w:pPr>
              <w:spacing w:after="0" w:line="240" w:lineRule="auto"/>
              <w:ind w:right="136"/>
              <w:contextualSpacing/>
              <w:rPr>
                <w:rFonts w:ascii="Arial" w:eastAsia="Calibri" w:hAnsi="Arial" w:cs="Arial"/>
                <w:noProof/>
                <w:color w:val="000000" w:themeColor="text1"/>
                <w:lang w:val="es-ES_tradnl"/>
              </w:rPr>
            </w:pPr>
            <w:r w:rsidRPr="002A58B7">
              <w:rPr>
                <w:rFonts w:ascii="Arial" w:eastAsia="Calibri" w:hAnsi="Arial" w:cs="Arial"/>
                <w:noProof/>
                <w:color w:val="000000" w:themeColor="text1"/>
                <w:lang w:val="es-ES_tradnl"/>
              </w:rPr>
              <w:t xml:space="preserve">Respuesta a </w:t>
            </w:r>
            <w:proofErr w:type="gramStart"/>
            <w:r w:rsidRPr="002A58B7">
              <w:rPr>
                <w:rFonts w:ascii="Arial" w:eastAsia="Calibri" w:hAnsi="Arial" w:cs="Arial"/>
                <w:noProof/>
                <w:color w:val="000000" w:themeColor="text1"/>
                <w:lang w:val="es-ES_tradnl"/>
              </w:rPr>
              <w:t xml:space="preserve">consulta </w:t>
            </w:r>
            <w:r w:rsidRPr="002A58B7">
              <w:rPr>
                <w:rFonts w:ascii="Arial" w:hAnsi="Arial" w:cs="Arial"/>
                <w:bCs/>
                <w:color w:val="000000" w:themeColor="text1"/>
                <w:shd w:val="clear" w:color="auto" w:fill="FFFFFF"/>
              </w:rPr>
              <w:t> P</w:t>
            </w:r>
            <w:proofErr w:type="gramEnd"/>
            <w:r w:rsidRPr="002A58B7">
              <w:rPr>
                <w:rFonts w:ascii="Arial" w:hAnsi="Arial" w:cs="Arial"/>
                <w:bCs/>
                <w:color w:val="000000" w:themeColor="text1"/>
                <w:shd w:val="clear" w:color="auto" w:fill="FFFFFF"/>
              </w:rPr>
              <w:t>20220404003373</w:t>
            </w:r>
          </w:p>
        </w:tc>
      </w:tr>
    </w:tbl>
    <w:p w14:paraId="35E34587" w14:textId="77777777" w:rsidR="00D45D43" w:rsidRPr="002A58B7" w:rsidRDefault="00D45D43">
      <w:pPr>
        <w:spacing w:after="0" w:line="240" w:lineRule="auto"/>
        <w:rPr>
          <w:rFonts w:ascii="Arial" w:eastAsia="Calibri" w:hAnsi="Arial" w:cs="Arial"/>
          <w:color w:val="000000" w:themeColor="text1"/>
          <w:sz w:val="22"/>
          <w:lang w:val="es-CO"/>
        </w:rPr>
      </w:pPr>
    </w:p>
    <w:p w14:paraId="6AEF12FF" w14:textId="77777777" w:rsidR="00D45D43" w:rsidRPr="002A58B7" w:rsidRDefault="00D45D43">
      <w:pPr>
        <w:spacing w:after="0" w:line="240" w:lineRule="auto"/>
        <w:rPr>
          <w:rFonts w:ascii="Arial" w:eastAsia="Calibri" w:hAnsi="Arial" w:cs="Arial"/>
          <w:color w:val="000000" w:themeColor="text1"/>
          <w:sz w:val="22"/>
          <w:lang w:val="es-CO"/>
        </w:rPr>
      </w:pPr>
    </w:p>
    <w:p w14:paraId="70B8C15C" w14:textId="5C34CAE2" w:rsidR="00D45D43" w:rsidRPr="002A58B7" w:rsidRDefault="00D45D43" w:rsidP="00001D47">
      <w:pPr>
        <w:spacing w:after="0"/>
        <w:rPr>
          <w:rFonts w:ascii="Arial" w:eastAsia="Calibri" w:hAnsi="Arial" w:cs="Arial"/>
          <w:color w:val="000000" w:themeColor="text1"/>
          <w:sz w:val="22"/>
          <w:lang w:val="es-CO"/>
        </w:rPr>
      </w:pPr>
      <w:r w:rsidRPr="002A58B7">
        <w:rPr>
          <w:rFonts w:ascii="Arial" w:eastAsia="Calibri" w:hAnsi="Arial" w:cs="Arial"/>
          <w:color w:val="000000" w:themeColor="text1"/>
          <w:sz w:val="22"/>
          <w:lang w:val="es-CO"/>
        </w:rPr>
        <w:t>Estimad</w:t>
      </w:r>
      <w:r w:rsidR="0007079B" w:rsidRPr="002A58B7">
        <w:rPr>
          <w:rFonts w:ascii="Arial" w:eastAsia="Calibri" w:hAnsi="Arial" w:cs="Arial"/>
          <w:color w:val="000000" w:themeColor="text1"/>
          <w:sz w:val="22"/>
          <w:lang w:val="es-CO"/>
        </w:rPr>
        <w:t>o</w:t>
      </w:r>
      <w:r w:rsidR="005C1D3E" w:rsidRPr="002A58B7">
        <w:rPr>
          <w:rFonts w:ascii="Arial" w:eastAsia="Calibri" w:hAnsi="Arial" w:cs="Arial"/>
          <w:color w:val="000000" w:themeColor="text1"/>
          <w:sz w:val="22"/>
          <w:lang w:val="es-CO"/>
        </w:rPr>
        <w:t xml:space="preserve"> Señor Sosa</w:t>
      </w:r>
      <w:r w:rsidRPr="002A58B7">
        <w:rPr>
          <w:rFonts w:ascii="Arial" w:eastAsia="Calibri" w:hAnsi="Arial" w:cs="Arial"/>
          <w:color w:val="000000" w:themeColor="text1"/>
          <w:sz w:val="22"/>
          <w:lang w:val="es-CO"/>
        </w:rPr>
        <w:t>:</w:t>
      </w:r>
    </w:p>
    <w:p w14:paraId="7ADEE905" w14:textId="77777777" w:rsidR="00D45D43" w:rsidRPr="002A58B7" w:rsidRDefault="00D45D43" w:rsidP="00001D47">
      <w:pPr>
        <w:spacing w:after="0"/>
        <w:ind w:firstLine="709"/>
        <w:rPr>
          <w:rFonts w:ascii="Arial" w:eastAsia="Calibri" w:hAnsi="Arial" w:cs="Arial"/>
          <w:color w:val="000000" w:themeColor="text1"/>
          <w:sz w:val="22"/>
          <w:lang w:val="es-CO"/>
        </w:rPr>
      </w:pPr>
    </w:p>
    <w:p w14:paraId="549E55BB" w14:textId="135306BD" w:rsidR="00D45D43" w:rsidRPr="002A58B7" w:rsidRDefault="00D45D43" w:rsidP="00001D47">
      <w:pPr>
        <w:spacing w:after="0"/>
        <w:ind w:right="51"/>
        <w:rPr>
          <w:rFonts w:ascii="Arial" w:eastAsia="Calibri" w:hAnsi="Arial" w:cs="Arial"/>
          <w:color w:val="000000" w:themeColor="text1"/>
          <w:sz w:val="22"/>
          <w:lang w:val="es-CO"/>
        </w:rPr>
      </w:pPr>
      <w:r w:rsidRPr="002A58B7">
        <w:rPr>
          <w:rFonts w:ascii="Arial" w:eastAsia="Calibri" w:hAnsi="Arial" w:cs="Arial"/>
          <w:color w:val="000000" w:themeColor="text1"/>
          <w:sz w:val="22"/>
          <w:lang w:val="es-CO"/>
        </w:rPr>
        <w:t>En ejercicio de la función otorgada por el numeral 8 del artículo 11 y el numeral 5 del artículo 3 del Decreto Ley 4170 de 2011, la Agencia Nacional de Contratación Pública – Colombia Compra Eficiente responde la consulta</w:t>
      </w:r>
      <w:r w:rsidR="00347E32" w:rsidRPr="002A58B7">
        <w:rPr>
          <w:rFonts w:ascii="Arial" w:eastAsia="Calibri" w:hAnsi="Arial" w:cs="Arial"/>
          <w:color w:val="000000" w:themeColor="text1"/>
          <w:sz w:val="22"/>
          <w:lang w:val="es-CO"/>
        </w:rPr>
        <w:t xml:space="preserve"> </w:t>
      </w:r>
      <w:r w:rsidR="005F5BE7" w:rsidRPr="002A58B7">
        <w:rPr>
          <w:rFonts w:ascii="Arial" w:eastAsia="Calibri" w:hAnsi="Arial" w:cs="Arial"/>
          <w:color w:val="000000" w:themeColor="text1"/>
          <w:sz w:val="22"/>
          <w:lang w:val="es-CO"/>
        </w:rPr>
        <w:t xml:space="preserve">realizada </w:t>
      </w:r>
      <w:r w:rsidRPr="002A58B7">
        <w:rPr>
          <w:rFonts w:ascii="Arial" w:eastAsia="Calibri" w:hAnsi="Arial" w:cs="Arial"/>
          <w:color w:val="000000" w:themeColor="text1"/>
          <w:sz w:val="22"/>
          <w:lang w:val="es-CO"/>
        </w:rPr>
        <w:t>el</w:t>
      </w:r>
      <w:r w:rsidR="005C1D3E" w:rsidRPr="002A58B7">
        <w:rPr>
          <w:rFonts w:ascii="Arial" w:eastAsia="Calibri" w:hAnsi="Arial" w:cs="Arial"/>
          <w:color w:val="000000" w:themeColor="text1"/>
          <w:sz w:val="22"/>
          <w:lang w:val="es-CO"/>
        </w:rPr>
        <w:t xml:space="preserve"> 4 de abril de 2022</w:t>
      </w:r>
      <w:r w:rsidR="003A6169" w:rsidRPr="002A58B7">
        <w:rPr>
          <w:rFonts w:ascii="Arial" w:eastAsia="Calibri" w:hAnsi="Arial" w:cs="Arial"/>
          <w:color w:val="000000" w:themeColor="text1"/>
          <w:sz w:val="22"/>
          <w:lang w:val="es-CO"/>
        </w:rPr>
        <w:t>.</w:t>
      </w:r>
    </w:p>
    <w:p w14:paraId="717463E9" w14:textId="77777777" w:rsidR="000865E3" w:rsidRPr="002A58B7" w:rsidRDefault="000865E3" w:rsidP="00001D47">
      <w:pPr>
        <w:spacing w:after="0"/>
        <w:rPr>
          <w:rFonts w:ascii="Arial" w:eastAsia="Calibri" w:hAnsi="Arial" w:cs="Arial"/>
          <w:color w:val="000000" w:themeColor="text1"/>
          <w:sz w:val="22"/>
          <w:lang w:val="es-CO"/>
        </w:rPr>
      </w:pPr>
    </w:p>
    <w:p w14:paraId="7AE4AC66" w14:textId="46581DE8" w:rsidR="005F5BE7" w:rsidRPr="002A58B7" w:rsidRDefault="00F80890" w:rsidP="005E3465">
      <w:pPr>
        <w:tabs>
          <w:tab w:val="left" w:pos="284"/>
        </w:tabs>
        <w:spacing w:after="0"/>
        <w:rPr>
          <w:rFonts w:ascii="Arial" w:eastAsia="Calibri" w:hAnsi="Arial" w:cs="Arial"/>
          <w:b/>
          <w:color w:val="000000" w:themeColor="text1"/>
          <w:sz w:val="22"/>
          <w:lang w:val="es-CO"/>
        </w:rPr>
      </w:pPr>
      <w:r w:rsidRPr="002A58B7">
        <w:rPr>
          <w:rFonts w:ascii="Arial" w:eastAsia="Calibri" w:hAnsi="Arial" w:cs="Arial"/>
          <w:b/>
          <w:color w:val="000000" w:themeColor="text1"/>
          <w:sz w:val="22"/>
          <w:lang w:val="es-CO"/>
        </w:rPr>
        <w:t xml:space="preserve">1. </w:t>
      </w:r>
      <w:r w:rsidR="00D45D43" w:rsidRPr="002A58B7">
        <w:rPr>
          <w:rFonts w:ascii="Arial" w:eastAsia="Calibri" w:hAnsi="Arial" w:cs="Arial"/>
          <w:b/>
          <w:color w:val="000000" w:themeColor="text1"/>
          <w:sz w:val="22"/>
          <w:lang w:val="es-CO"/>
        </w:rPr>
        <w:t>Problema planteado</w:t>
      </w:r>
      <w:bookmarkStart w:id="1" w:name="_Hlk78213421"/>
      <w:bookmarkStart w:id="2" w:name="_Hlk78192084"/>
      <w:bookmarkStart w:id="3" w:name="_Hlk58917991"/>
      <w:bookmarkStart w:id="4" w:name="_Hlk56103000"/>
    </w:p>
    <w:p w14:paraId="53CF7820" w14:textId="6E7EE905" w:rsidR="005E3465" w:rsidRPr="002A58B7" w:rsidRDefault="005E3465">
      <w:pPr>
        <w:tabs>
          <w:tab w:val="left" w:pos="284"/>
        </w:tabs>
        <w:spacing w:after="0"/>
        <w:rPr>
          <w:rFonts w:ascii="Arial" w:eastAsia="Calibri" w:hAnsi="Arial" w:cs="Arial"/>
          <w:b/>
          <w:color w:val="000000" w:themeColor="text1"/>
          <w:sz w:val="22"/>
          <w:lang w:val="es-CO"/>
        </w:rPr>
      </w:pPr>
    </w:p>
    <w:bookmarkEnd w:id="1"/>
    <w:bookmarkEnd w:id="2"/>
    <w:bookmarkEnd w:id="3"/>
    <w:bookmarkEnd w:id="4"/>
    <w:p w14:paraId="0F2BCC12" w14:textId="25E4B98C" w:rsidR="005E3465" w:rsidRPr="002A58B7" w:rsidRDefault="009A6425" w:rsidP="005C1D3E">
      <w:pPr>
        <w:spacing w:after="0"/>
        <w:rPr>
          <w:rFonts w:ascii="Arial" w:eastAsia="Calibri" w:hAnsi="Arial" w:cs="Arial"/>
          <w:color w:val="000000" w:themeColor="text1"/>
          <w:sz w:val="22"/>
          <w:lang w:val="es-CO"/>
        </w:rPr>
      </w:pPr>
      <w:r w:rsidRPr="002A58B7">
        <w:rPr>
          <w:rFonts w:ascii="Arial" w:eastAsia="Calibri" w:hAnsi="Arial" w:cs="Arial"/>
          <w:color w:val="000000" w:themeColor="text1"/>
          <w:sz w:val="22"/>
          <w:lang w:val="es-ES_tradnl" w:eastAsia="es-ES_tradnl"/>
        </w:rPr>
        <w:t>Usted realiza la siguiente consulta:</w:t>
      </w:r>
      <w:r w:rsidR="002D633D" w:rsidRPr="002A58B7">
        <w:rPr>
          <w:rFonts w:ascii="Arial" w:eastAsia="Calibri" w:hAnsi="Arial" w:cs="Arial"/>
          <w:color w:val="000000" w:themeColor="text1"/>
          <w:sz w:val="22"/>
          <w:lang w:val="es-ES_tradnl"/>
        </w:rPr>
        <w:t xml:space="preserve"> </w:t>
      </w:r>
      <w:bookmarkStart w:id="5" w:name="_Hlk88143514"/>
      <w:r w:rsidR="002D633D" w:rsidRPr="002A58B7">
        <w:rPr>
          <w:rFonts w:ascii="Arial" w:eastAsia="Calibri" w:hAnsi="Arial" w:cs="Arial"/>
          <w:color w:val="000000" w:themeColor="text1"/>
          <w:sz w:val="22"/>
          <w:lang w:val="es-ES_tradnl"/>
        </w:rPr>
        <w:t>«</w:t>
      </w:r>
      <w:r w:rsidR="005C1D3E" w:rsidRPr="002A58B7">
        <w:rPr>
          <w:rFonts w:ascii="Arial" w:eastAsia="Calibri" w:hAnsi="Arial" w:cs="Arial"/>
          <w:color w:val="000000" w:themeColor="text1"/>
          <w:sz w:val="22"/>
          <w:lang w:val="es-CO"/>
        </w:rPr>
        <w:t xml:space="preserve">[…] solicito aclarar si el domicilio de un establecimiento de comercio es válido para la acreditación de la territorialidad en los términos establecidos en el Artículo 2.2.1.2.4.2.3. del decreto 1860 de 2021.Lo anterior en el caso de que una empresa tenga como domicilio principal por ejemplo la ciudad de </w:t>
      </w:r>
      <w:proofErr w:type="gramStart"/>
      <w:r w:rsidR="005C1D3E" w:rsidRPr="002A58B7">
        <w:rPr>
          <w:rFonts w:ascii="Arial" w:eastAsia="Calibri" w:hAnsi="Arial" w:cs="Arial"/>
          <w:color w:val="000000" w:themeColor="text1"/>
          <w:sz w:val="22"/>
          <w:lang w:val="es-CO"/>
        </w:rPr>
        <w:t>Bogotá</w:t>
      </w:r>
      <w:proofErr w:type="gramEnd"/>
      <w:r w:rsidR="005C1D3E" w:rsidRPr="002A58B7">
        <w:rPr>
          <w:rFonts w:ascii="Arial" w:eastAsia="Calibri" w:hAnsi="Arial" w:cs="Arial"/>
          <w:color w:val="000000" w:themeColor="text1"/>
          <w:sz w:val="22"/>
          <w:lang w:val="es-CO"/>
        </w:rPr>
        <w:t xml:space="preserve"> pero tenga establecimiento de comercio en la ciudad de Medellín y desee participar en un proceso de selección de mínima cuantía en la ciudad de Medellín</w:t>
      </w:r>
      <w:r w:rsidR="002D633D" w:rsidRPr="002A58B7">
        <w:rPr>
          <w:rFonts w:ascii="Arial" w:eastAsia="Calibri" w:hAnsi="Arial" w:cs="Arial"/>
          <w:color w:val="000000" w:themeColor="text1"/>
          <w:sz w:val="22"/>
          <w:lang w:val="es-ES_tradnl"/>
        </w:rPr>
        <w:t>».</w:t>
      </w:r>
      <w:bookmarkEnd w:id="5"/>
    </w:p>
    <w:p w14:paraId="5B0B30D5" w14:textId="77777777" w:rsidR="009A6425" w:rsidRPr="002A58B7" w:rsidRDefault="009A6425" w:rsidP="00BF0F70">
      <w:pPr>
        <w:pStyle w:val="NormalWeb"/>
        <w:spacing w:before="0" w:beforeAutospacing="0" w:after="0" w:afterAutospacing="0"/>
        <w:rPr>
          <w:rFonts w:ascii="Arial" w:hAnsi="Arial" w:cs="Arial"/>
          <w:color w:val="000000" w:themeColor="text1"/>
          <w:sz w:val="22"/>
          <w:szCs w:val="22"/>
        </w:rPr>
      </w:pPr>
    </w:p>
    <w:p w14:paraId="416ED36B" w14:textId="1E408457" w:rsidR="00D45D43" w:rsidRPr="002A58B7" w:rsidRDefault="0029475E" w:rsidP="005E3465">
      <w:pPr>
        <w:pStyle w:val="NormalWeb"/>
        <w:spacing w:before="0" w:beforeAutospacing="0" w:after="0" w:afterAutospacing="0"/>
        <w:rPr>
          <w:rFonts w:ascii="Arial" w:eastAsia="Calibri" w:hAnsi="Arial" w:cs="Arial"/>
          <w:b/>
          <w:color w:val="000000" w:themeColor="text1"/>
          <w:sz w:val="22"/>
          <w:szCs w:val="22"/>
        </w:rPr>
      </w:pPr>
      <w:r w:rsidRPr="002A58B7">
        <w:rPr>
          <w:rFonts w:ascii="Arial" w:eastAsia="Calibri" w:hAnsi="Arial" w:cs="Arial"/>
          <w:b/>
          <w:color w:val="000000" w:themeColor="text1"/>
          <w:sz w:val="22"/>
          <w:szCs w:val="22"/>
        </w:rPr>
        <w:t xml:space="preserve">2. </w:t>
      </w:r>
      <w:r w:rsidR="00D45D43" w:rsidRPr="002A58B7">
        <w:rPr>
          <w:rFonts w:ascii="Arial" w:eastAsia="Calibri" w:hAnsi="Arial" w:cs="Arial"/>
          <w:b/>
          <w:color w:val="000000" w:themeColor="text1"/>
          <w:sz w:val="22"/>
          <w:szCs w:val="22"/>
        </w:rPr>
        <w:t>Consideraciones</w:t>
      </w:r>
    </w:p>
    <w:p w14:paraId="06D8817E" w14:textId="77777777" w:rsidR="00DE2F2B" w:rsidRPr="002A58B7" w:rsidRDefault="00DE2F2B" w:rsidP="00DE2F2B">
      <w:pPr>
        <w:spacing w:after="0"/>
        <w:rPr>
          <w:rFonts w:ascii="Arial" w:eastAsia="Calibri" w:hAnsi="Arial" w:cs="Arial"/>
          <w:color w:val="000000" w:themeColor="text1"/>
          <w:sz w:val="22"/>
          <w:lang w:val="es-ES_tradnl" w:eastAsia="es-ES_tradnl"/>
        </w:rPr>
      </w:pPr>
    </w:p>
    <w:p w14:paraId="54566B71" w14:textId="420CBD7E" w:rsidR="0024769F" w:rsidRPr="002A58B7" w:rsidRDefault="0024769F" w:rsidP="0024769F">
      <w:pPr>
        <w:spacing w:after="0"/>
        <w:rPr>
          <w:rFonts w:ascii="Arial" w:eastAsia="Calibri" w:hAnsi="Arial" w:cs="Arial"/>
          <w:color w:val="000000" w:themeColor="text1"/>
          <w:sz w:val="22"/>
          <w:lang w:val="es-ES_tradnl" w:eastAsia="es-ES_tradnl"/>
        </w:rPr>
      </w:pPr>
      <w:r w:rsidRPr="002A58B7">
        <w:rPr>
          <w:rFonts w:ascii="Arial" w:eastAsia="Calibri" w:hAnsi="Arial" w:cs="Arial"/>
          <w:color w:val="000000" w:themeColor="text1"/>
          <w:sz w:val="22"/>
          <w:lang w:val="es-ES_tradnl" w:eastAsia="es-ES_tradnl"/>
        </w:rPr>
        <w:t xml:space="preserve">La Subdirección de Gestión Contractual responderá la consulta, luego de analizar los siguientes temas: i) vigencia y ámbito de aplicación de la Ley 2069 de 2020, y </w:t>
      </w:r>
      <w:proofErr w:type="spellStart"/>
      <w:r w:rsidRPr="002A58B7">
        <w:rPr>
          <w:rFonts w:ascii="Arial" w:eastAsia="Calibri" w:hAnsi="Arial" w:cs="Arial"/>
          <w:color w:val="000000" w:themeColor="text1"/>
          <w:sz w:val="22"/>
          <w:lang w:val="es-ES_tradnl" w:eastAsia="es-ES_tradnl"/>
        </w:rPr>
        <w:t>ii</w:t>
      </w:r>
      <w:proofErr w:type="spellEnd"/>
      <w:r w:rsidRPr="002A58B7">
        <w:rPr>
          <w:rFonts w:ascii="Arial" w:eastAsia="Calibri" w:hAnsi="Arial" w:cs="Arial"/>
          <w:color w:val="000000" w:themeColor="text1"/>
          <w:sz w:val="22"/>
          <w:lang w:val="es-ES_tradnl" w:eastAsia="es-ES_tradnl"/>
        </w:rPr>
        <w:t xml:space="preserve">) Regulación de las convocatorias limitadas a </w:t>
      </w:r>
      <w:proofErr w:type="spellStart"/>
      <w:r w:rsidRPr="002A58B7">
        <w:rPr>
          <w:rFonts w:ascii="Arial" w:eastAsia="Calibri" w:hAnsi="Arial" w:cs="Arial"/>
          <w:color w:val="000000" w:themeColor="text1"/>
          <w:sz w:val="22"/>
          <w:lang w:val="es-ES_tradnl" w:eastAsia="es-ES_tradnl"/>
        </w:rPr>
        <w:t>mipymes</w:t>
      </w:r>
      <w:proofErr w:type="spellEnd"/>
      <w:r w:rsidRPr="002A58B7">
        <w:rPr>
          <w:rFonts w:ascii="Arial" w:eastAsia="Calibri" w:hAnsi="Arial" w:cs="Arial"/>
          <w:color w:val="000000" w:themeColor="text1"/>
          <w:sz w:val="22"/>
          <w:lang w:val="es-ES_tradnl" w:eastAsia="es-ES_tradnl"/>
        </w:rPr>
        <w:t xml:space="preserve"> en el ámbito territorial en el artículo 34 de la Ley 2069 de 2020 y el Decreto 1860 de 2021.</w:t>
      </w:r>
    </w:p>
    <w:p w14:paraId="1264AD84" w14:textId="7790542C" w:rsidR="0024769F" w:rsidRPr="002A58B7" w:rsidRDefault="0024769F" w:rsidP="0024769F">
      <w:pPr>
        <w:spacing w:before="120" w:after="0"/>
        <w:ind w:firstLine="709"/>
        <w:rPr>
          <w:rFonts w:ascii="Arial" w:eastAsia="Calibri" w:hAnsi="Arial" w:cs="Arial"/>
          <w:color w:val="000000" w:themeColor="text1"/>
          <w:sz w:val="22"/>
          <w:lang w:val="es-ES_tradnl" w:eastAsia="es-ES_tradnl"/>
        </w:rPr>
      </w:pPr>
      <w:r w:rsidRPr="002A58B7">
        <w:rPr>
          <w:rFonts w:ascii="Arial" w:eastAsia="Calibri" w:hAnsi="Arial" w:cs="Arial"/>
          <w:color w:val="000000" w:themeColor="text1"/>
          <w:sz w:val="22"/>
          <w:lang w:val="es-ES_tradnl" w:eastAsia="es-ES_tradnl"/>
        </w:rPr>
        <w:t xml:space="preserve">La Agencia Nacional de Contratación Pública – Colombia Compra Eficiente 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 Sobre las limitaciones territoriales de convocatorias </w:t>
      </w:r>
      <w:proofErr w:type="spellStart"/>
      <w:r w:rsidRPr="002A58B7">
        <w:rPr>
          <w:rFonts w:ascii="Arial" w:eastAsia="Calibri" w:hAnsi="Arial" w:cs="Arial"/>
          <w:color w:val="000000" w:themeColor="text1"/>
          <w:sz w:val="22"/>
          <w:lang w:val="es-ES_tradnl" w:eastAsia="es-ES_tradnl"/>
        </w:rPr>
        <w:t>mipyme</w:t>
      </w:r>
      <w:proofErr w:type="spellEnd"/>
      <w:r w:rsidRPr="002A58B7">
        <w:rPr>
          <w:rFonts w:ascii="Arial" w:eastAsia="Calibri" w:hAnsi="Arial" w:cs="Arial"/>
          <w:color w:val="000000" w:themeColor="text1"/>
          <w:sz w:val="22"/>
          <w:lang w:val="es-ES_tradnl" w:eastAsia="es-ES_tradnl"/>
        </w:rPr>
        <w:t xml:space="preserve"> se pronunció en el Concepto C-705 de 7 de diciembre de 2020 y C-438 de 27 de septiembre de 2021, C-041 del 2 de marzo de 2022, entre otros. Las consideraciones de estos conceptos se reiteran a continuación y se complementan en lo pertinente:</w:t>
      </w:r>
    </w:p>
    <w:p w14:paraId="7A12E162" w14:textId="77777777" w:rsidR="00DE2F2B" w:rsidRPr="002A58B7" w:rsidRDefault="00DE2F2B" w:rsidP="00DE2F2B">
      <w:pPr>
        <w:spacing w:after="0"/>
        <w:rPr>
          <w:rFonts w:ascii="Arial" w:eastAsia="Calibri" w:hAnsi="Arial" w:cs="Arial"/>
          <w:color w:val="000000" w:themeColor="text1"/>
          <w:sz w:val="22"/>
          <w:lang w:val="es-ES_tradnl" w:eastAsia="es-ES_tradnl"/>
        </w:rPr>
      </w:pPr>
    </w:p>
    <w:p w14:paraId="415D7126" w14:textId="77777777" w:rsidR="00DE2F2B" w:rsidRPr="002A58B7" w:rsidRDefault="00DE2F2B" w:rsidP="00DE2F2B">
      <w:pPr>
        <w:spacing w:after="0"/>
        <w:rPr>
          <w:rFonts w:ascii="Arial" w:eastAsia="Calibri" w:hAnsi="Arial" w:cs="Arial"/>
          <w:b/>
          <w:bCs/>
          <w:color w:val="000000" w:themeColor="text1"/>
          <w:sz w:val="22"/>
          <w:lang w:val="es-ES_tradnl" w:eastAsia="es-ES_tradnl"/>
        </w:rPr>
      </w:pPr>
      <w:r w:rsidRPr="002A58B7">
        <w:rPr>
          <w:rFonts w:ascii="Arial" w:eastAsia="Calibri" w:hAnsi="Arial" w:cs="Arial"/>
          <w:b/>
          <w:bCs/>
          <w:color w:val="000000" w:themeColor="text1"/>
          <w:sz w:val="22"/>
          <w:lang w:val="es-ES_tradnl" w:eastAsia="es-ES_tradnl"/>
        </w:rPr>
        <w:t>2.1. Vigencia y ámbito de aplicación de la Ley 2069 de 2020</w:t>
      </w:r>
    </w:p>
    <w:p w14:paraId="38CAA515" w14:textId="2382EDB7" w:rsidR="00DE2F2B" w:rsidRPr="002A58B7" w:rsidRDefault="00DE2F2B" w:rsidP="00DE2F2B">
      <w:pPr>
        <w:spacing w:after="0"/>
        <w:rPr>
          <w:rFonts w:ascii="Arial" w:eastAsia="Calibri" w:hAnsi="Arial" w:cs="Arial"/>
          <w:color w:val="000000" w:themeColor="text1"/>
          <w:sz w:val="22"/>
          <w:lang w:val="es-ES_tradnl" w:eastAsia="es-ES_tradnl"/>
        </w:rPr>
      </w:pPr>
    </w:p>
    <w:p w14:paraId="0709CD5B" w14:textId="77777777" w:rsidR="0024769F" w:rsidRPr="002A58B7" w:rsidRDefault="0024769F" w:rsidP="0024769F">
      <w:pPr>
        <w:spacing w:after="0"/>
        <w:rPr>
          <w:rFonts w:ascii="Arial" w:eastAsia="Calibri" w:hAnsi="Arial" w:cs="Arial"/>
          <w:color w:val="000000" w:themeColor="text1"/>
          <w:sz w:val="22"/>
          <w:lang w:val="es-ES_tradnl" w:eastAsia="es-ES_tradnl"/>
        </w:rPr>
      </w:pPr>
      <w:r w:rsidRPr="002A58B7">
        <w:rPr>
          <w:rFonts w:ascii="Arial" w:eastAsia="Calibri" w:hAnsi="Arial" w:cs="Arial"/>
          <w:color w:val="000000" w:themeColor="text1"/>
          <w:sz w:val="22"/>
          <w:lang w:val="es-ES_tradnl" w:eastAsia="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E17DCB9" w14:textId="54767333" w:rsidR="0024769F" w:rsidRPr="002A58B7" w:rsidRDefault="0024769F" w:rsidP="0024769F">
      <w:pPr>
        <w:spacing w:before="120" w:after="0"/>
        <w:ind w:firstLine="709"/>
        <w:rPr>
          <w:rFonts w:ascii="Arial" w:eastAsia="Calibri" w:hAnsi="Arial" w:cs="Arial"/>
          <w:color w:val="000000" w:themeColor="text1"/>
          <w:sz w:val="22"/>
          <w:lang w:val="es-ES_tradnl" w:eastAsia="es-ES_tradnl"/>
        </w:rPr>
      </w:pPr>
      <w:r w:rsidRPr="002A58B7">
        <w:rPr>
          <w:rFonts w:ascii="Arial" w:eastAsia="Calibri" w:hAnsi="Arial" w:cs="Arial"/>
          <w:color w:val="000000" w:themeColor="text1"/>
          <w:sz w:val="22"/>
          <w:lang w:val="es-ES_tradnl" w:eastAsia="es-ES_tradnl"/>
        </w:rPr>
        <w:t>En cuan</w:t>
      </w:r>
      <w:r w:rsidR="00C152AA" w:rsidRPr="002A58B7">
        <w:rPr>
          <w:rFonts w:ascii="Arial" w:eastAsia="Calibri" w:hAnsi="Arial" w:cs="Arial"/>
          <w:color w:val="000000" w:themeColor="text1"/>
          <w:sz w:val="22"/>
          <w:lang w:val="es-ES_tradnl" w:eastAsia="es-ES_tradnl"/>
        </w:rPr>
        <w:t>t</w:t>
      </w:r>
      <w:r w:rsidRPr="002A58B7">
        <w:rPr>
          <w:rFonts w:ascii="Arial" w:eastAsia="Calibri" w:hAnsi="Arial" w:cs="Arial"/>
          <w:color w:val="000000" w:themeColor="text1"/>
          <w:sz w:val="22"/>
          <w:lang w:val="es-ES_tradnl" w:eastAsia="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2A58B7">
        <w:rPr>
          <w:rFonts w:ascii="Arial" w:eastAsia="Calibri" w:hAnsi="Arial" w:cs="Arial"/>
          <w:color w:val="000000" w:themeColor="text1"/>
          <w:sz w:val="22"/>
          <w:lang w:val="es-ES_tradnl" w:eastAsia="es-ES_tradnl"/>
        </w:rPr>
        <w:t>de acuerdo a</w:t>
      </w:r>
      <w:proofErr w:type="gramEnd"/>
      <w:r w:rsidRPr="002A58B7">
        <w:rPr>
          <w:rFonts w:ascii="Arial" w:eastAsia="Calibri" w:hAnsi="Arial" w:cs="Arial"/>
          <w:color w:val="000000" w:themeColor="text1"/>
          <w:sz w:val="22"/>
          <w:lang w:val="es-ES_tradnl" w:eastAsia="es-ES_tradnl"/>
        </w:rPr>
        <w:t xml:space="preserve"> las realidades socioeconómicas de cada región». En desarrollo de esta finalidad, se establecen medidas de apoyo para las micro, pequeñas y medianas empresas –</w:t>
      </w:r>
      <w:proofErr w:type="spellStart"/>
      <w:r w:rsidRPr="002A58B7">
        <w:rPr>
          <w:rFonts w:ascii="Arial" w:eastAsia="Calibri" w:hAnsi="Arial" w:cs="Arial"/>
          <w:color w:val="000000" w:themeColor="text1"/>
          <w:sz w:val="22"/>
          <w:lang w:val="es-ES_tradnl" w:eastAsia="es-ES_tradnl"/>
        </w:rPr>
        <w:lastRenderedPageBreak/>
        <w:t>mipymes</w:t>
      </w:r>
      <w:proofErr w:type="spellEnd"/>
      <w:r w:rsidRPr="002A58B7">
        <w:rPr>
          <w:rFonts w:ascii="Arial" w:eastAsia="Calibri" w:hAnsi="Arial" w:cs="Arial"/>
          <w:color w:val="000000" w:themeColor="text1"/>
          <w:sz w:val="22"/>
          <w:lang w:val="es-ES_tradnl" w:eastAsia="es-ES_tradnl"/>
        </w:rPr>
        <w:t>–, mediante la racionalización y simplificación de los trámites y tarifas</w:t>
      </w:r>
      <w:r w:rsidRPr="002A58B7">
        <w:rPr>
          <w:rFonts w:ascii="Arial" w:eastAsia="Calibri" w:hAnsi="Arial" w:cs="Arial"/>
          <w:color w:val="000000" w:themeColor="text1"/>
          <w:sz w:val="22"/>
          <w:vertAlign w:val="superscript"/>
          <w:lang w:val="es-ES_tradnl" w:eastAsia="es-ES_tradnl"/>
        </w:rPr>
        <w:footnoteReference w:id="1"/>
      </w:r>
      <w:r w:rsidRPr="002A58B7">
        <w:rPr>
          <w:rFonts w:ascii="Arial" w:eastAsia="Calibri" w:hAnsi="Arial" w:cs="Arial"/>
          <w:color w:val="000000" w:themeColor="text1"/>
          <w:sz w:val="22"/>
          <w:lang w:val="es-ES_tradnl" w:eastAsia="es-ES_tradnl"/>
        </w:rPr>
        <w:t>, así como incentivos a favor de aquellas dentro del sistema de compras y contratación pública</w:t>
      </w:r>
      <w:r w:rsidRPr="002A58B7">
        <w:rPr>
          <w:rFonts w:ascii="Arial" w:eastAsia="Calibri" w:hAnsi="Arial" w:cs="Arial"/>
          <w:color w:val="000000" w:themeColor="text1"/>
          <w:sz w:val="22"/>
          <w:vertAlign w:val="superscript"/>
          <w:lang w:val="es-ES_tradnl" w:eastAsia="es-ES_tradnl"/>
        </w:rPr>
        <w:footnoteReference w:id="2"/>
      </w:r>
      <w:r w:rsidRPr="002A58B7">
        <w:rPr>
          <w:rFonts w:ascii="Arial" w:eastAsia="Calibri" w:hAnsi="Arial" w:cs="Arial"/>
          <w:color w:val="000000" w:themeColor="text1"/>
          <w:sz w:val="22"/>
          <w:lang w:val="es-ES_tradnl" w:eastAsia="es-ES_tradnl"/>
        </w:rPr>
        <w:t>. También se consagran mecanismos de acceso al financiamiento</w:t>
      </w:r>
      <w:r w:rsidRPr="002A58B7">
        <w:rPr>
          <w:rFonts w:ascii="Arial" w:eastAsia="Calibri" w:hAnsi="Arial" w:cs="Arial"/>
          <w:color w:val="000000" w:themeColor="text1"/>
          <w:sz w:val="22"/>
          <w:vertAlign w:val="superscript"/>
          <w:lang w:val="es-ES_tradnl" w:eastAsia="es-ES_tradnl"/>
        </w:rPr>
        <w:footnoteReference w:id="3"/>
      </w:r>
      <w:r w:rsidRPr="002A58B7">
        <w:rPr>
          <w:rFonts w:ascii="Arial" w:eastAsia="Calibri" w:hAnsi="Arial" w:cs="Arial"/>
          <w:color w:val="000000" w:themeColor="text1"/>
          <w:sz w:val="22"/>
          <w:lang w:val="es-ES_tradnl" w:eastAsia="es-ES_tradnl"/>
        </w:rPr>
        <w:t>, se unifican las fuentes de emprendimiento y de desarrollo empresarial, para fortalecer y promover los distintos sectores de la economía</w:t>
      </w:r>
      <w:r w:rsidRPr="002A58B7">
        <w:rPr>
          <w:rFonts w:ascii="Arial" w:eastAsia="Calibri" w:hAnsi="Arial" w:cs="Arial"/>
          <w:color w:val="000000" w:themeColor="text1"/>
          <w:sz w:val="22"/>
          <w:vertAlign w:val="superscript"/>
          <w:lang w:val="es-ES_tradnl" w:eastAsia="es-ES_tradnl"/>
        </w:rPr>
        <w:footnoteReference w:id="4"/>
      </w:r>
      <w:r w:rsidRPr="002A58B7">
        <w:rPr>
          <w:rFonts w:ascii="Arial" w:eastAsia="Calibri" w:hAnsi="Arial" w:cs="Arial"/>
          <w:color w:val="000000" w:themeColor="text1"/>
          <w:sz w:val="22"/>
          <w:lang w:val="es-ES_tradnl" w:eastAsia="es-ES_tradnl"/>
        </w:rPr>
        <w:t xml:space="preserve"> y se prevén medidas de educación para el emprendimiento y la innovación</w:t>
      </w:r>
      <w:r w:rsidRPr="002A58B7">
        <w:rPr>
          <w:rFonts w:ascii="Arial" w:eastAsia="Calibri" w:hAnsi="Arial" w:cs="Arial"/>
          <w:color w:val="000000" w:themeColor="text1"/>
          <w:sz w:val="22"/>
          <w:vertAlign w:val="superscript"/>
          <w:lang w:val="es-ES_tradnl" w:eastAsia="es-ES_tradnl"/>
        </w:rPr>
        <w:footnoteReference w:id="5"/>
      </w:r>
      <w:r w:rsidRPr="002A58B7">
        <w:rPr>
          <w:rFonts w:ascii="Arial" w:eastAsia="Calibri" w:hAnsi="Arial" w:cs="Arial"/>
          <w:color w:val="000000" w:themeColor="text1"/>
          <w:sz w:val="22"/>
          <w:lang w:val="es-ES_tradnl" w:eastAsia="es-ES_tradnl"/>
        </w:rPr>
        <w:t>.</w:t>
      </w:r>
    </w:p>
    <w:p w14:paraId="147B75AF" w14:textId="77777777" w:rsidR="0024769F" w:rsidRPr="002A58B7" w:rsidRDefault="0024769F" w:rsidP="0024769F">
      <w:pPr>
        <w:spacing w:before="120" w:after="0"/>
        <w:ind w:firstLine="709"/>
        <w:rPr>
          <w:rFonts w:ascii="Arial" w:eastAsia="Calibri" w:hAnsi="Arial" w:cs="Arial"/>
          <w:color w:val="000000" w:themeColor="text1"/>
          <w:sz w:val="22"/>
          <w:lang w:val="es-ES_tradnl" w:eastAsia="es-ES_tradnl"/>
        </w:rPr>
      </w:pPr>
      <w:r w:rsidRPr="002A58B7">
        <w:rPr>
          <w:rFonts w:ascii="Arial" w:eastAsia="Calibri" w:hAnsi="Arial" w:cs="Arial"/>
          <w:color w:val="000000" w:themeColor="text1"/>
          <w:sz w:val="22"/>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2A58B7">
        <w:rPr>
          <w:rFonts w:ascii="Arial" w:eastAsia="Calibri" w:hAnsi="Arial" w:cs="Arial"/>
          <w:color w:val="000000" w:themeColor="text1"/>
          <w:sz w:val="22"/>
          <w:lang w:val="es-ES_tradnl" w:eastAsia="es-ES_tradnl"/>
        </w:rPr>
        <w:t>mipymes</w:t>
      </w:r>
      <w:proofErr w:type="spellEnd"/>
      <w:r w:rsidRPr="002A58B7">
        <w:rPr>
          <w:rFonts w:ascii="Arial" w:eastAsia="Calibri" w:hAnsi="Arial" w:cs="Arial"/>
          <w:color w:val="000000" w:themeColor="text1"/>
          <w:sz w:val="22"/>
          <w:lang w:val="es-ES_tradnl" w:eastAsia="es-ES_tradnl"/>
        </w:rPr>
        <w:t xml:space="preserve"> en el procedimiento de mínima cuantía, </w:t>
      </w:r>
      <w:proofErr w:type="spellStart"/>
      <w:r w:rsidRPr="002A58B7">
        <w:rPr>
          <w:rFonts w:ascii="Arial" w:eastAsia="Calibri" w:hAnsi="Arial" w:cs="Arial"/>
          <w:color w:val="000000" w:themeColor="text1"/>
          <w:sz w:val="22"/>
          <w:lang w:val="es-ES_tradnl" w:eastAsia="es-ES_tradnl"/>
        </w:rPr>
        <w:t>ii</w:t>
      </w:r>
      <w:proofErr w:type="spellEnd"/>
      <w:r w:rsidRPr="002A58B7">
        <w:rPr>
          <w:rFonts w:ascii="Arial" w:eastAsia="Calibri" w:hAnsi="Arial" w:cs="Arial"/>
          <w:color w:val="000000" w:themeColor="text1"/>
          <w:sz w:val="22"/>
          <w:lang w:val="es-ES_tradnl" w:eastAsia="es-ES_tradnl"/>
        </w:rPr>
        <w:t xml:space="preserve">) criterios diferenciales para </w:t>
      </w:r>
      <w:proofErr w:type="spellStart"/>
      <w:r w:rsidRPr="002A58B7">
        <w:rPr>
          <w:rFonts w:ascii="Arial" w:eastAsia="Calibri" w:hAnsi="Arial" w:cs="Arial"/>
          <w:color w:val="000000" w:themeColor="text1"/>
          <w:sz w:val="22"/>
          <w:lang w:val="es-ES_tradnl" w:eastAsia="es-ES_tradnl"/>
        </w:rPr>
        <w:t>mipymes</w:t>
      </w:r>
      <w:proofErr w:type="spellEnd"/>
      <w:r w:rsidRPr="002A58B7">
        <w:rPr>
          <w:rFonts w:ascii="Arial" w:eastAsia="Calibri" w:hAnsi="Arial" w:cs="Arial"/>
          <w:color w:val="000000" w:themeColor="text1"/>
          <w:sz w:val="22"/>
          <w:lang w:val="es-ES_tradnl" w:eastAsia="es-ES_tradnl"/>
        </w:rPr>
        <w:t xml:space="preserve"> en el sistema de compras públicas, </w:t>
      </w:r>
      <w:proofErr w:type="spellStart"/>
      <w:r w:rsidRPr="002A58B7">
        <w:rPr>
          <w:rFonts w:ascii="Arial" w:eastAsia="Calibri" w:hAnsi="Arial" w:cs="Arial"/>
          <w:color w:val="000000" w:themeColor="text1"/>
          <w:sz w:val="22"/>
          <w:lang w:val="es-ES_tradnl" w:eastAsia="es-ES_tradnl"/>
        </w:rPr>
        <w:t>iii</w:t>
      </w:r>
      <w:proofErr w:type="spellEnd"/>
      <w:r w:rsidRPr="002A58B7">
        <w:rPr>
          <w:rFonts w:ascii="Arial" w:eastAsia="Calibri" w:hAnsi="Arial" w:cs="Arial"/>
          <w:color w:val="000000" w:themeColor="text1"/>
          <w:sz w:val="22"/>
          <w:lang w:val="es-ES_tradnl" w:eastAsia="es-ES_tradnl"/>
        </w:rPr>
        <w:t xml:space="preserve">) criterios diferenciales para emprendimientos y empresas de mujeres en el sistema de compras públicas, </w:t>
      </w:r>
      <w:proofErr w:type="spellStart"/>
      <w:r w:rsidRPr="002A58B7">
        <w:rPr>
          <w:rFonts w:ascii="Arial" w:eastAsia="Calibri" w:hAnsi="Arial" w:cs="Arial"/>
          <w:color w:val="000000" w:themeColor="text1"/>
          <w:sz w:val="22"/>
          <w:lang w:val="es-ES_tradnl" w:eastAsia="es-ES_tradnl"/>
        </w:rPr>
        <w:t>iv</w:t>
      </w:r>
      <w:proofErr w:type="spellEnd"/>
      <w:r w:rsidRPr="002A58B7">
        <w:rPr>
          <w:rFonts w:ascii="Arial" w:eastAsia="Calibri" w:hAnsi="Arial" w:cs="Arial"/>
          <w:color w:val="000000" w:themeColor="text1"/>
          <w:sz w:val="22"/>
          <w:lang w:val="es-ES_tradnl" w:eastAsia="es-ES_tradnl"/>
        </w:rPr>
        <w:t xml:space="preserve">) promoción del acceso de las </w:t>
      </w:r>
      <w:proofErr w:type="spellStart"/>
      <w:r w:rsidRPr="002A58B7">
        <w:rPr>
          <w:rFonts w:ascii="Arial" w:eastAsia="Calibri" w:hAnsi="Arial" w:cs="Arial"/>
          <w:color w:val="000000" w:themeColor="text1"/>
          <w:sz w:val="22"/>
          <w:lang w:val="es-ES_tradnl" w:eastAsia="es-ES_tradnl"/>
        </w:rPr>
        <w:t>mipymes</w:t>
      </w:r>
      <w:proofErr w:type="spellEnd"/>
      <w:r w:rsidRPr="002A58B7">
        <w:rPr>
          <w:rFonts w:ascii="Arial" w:eastAsia="Calibri" w:hAnsi="Arial" w:cs="Arial"/>
          <w:color w:val="000000" w:themeColor="text1"/>
          <w:sz w:val="22"/>
          <w:lang w:val="es-ES_tradnl" w:eastAsia="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34 de la referida ley, a continuación, se estudiará el contenido y alcance de dichas normas.  </w:t>
      </w:r>
    </w:p>
    <w:p w14:paraId="70E63E59" w14:textId="77777777" w:rsidR="0024769F" w:rsidRPr="002A58B7" w:rsidRDefault="0024769F" w:rsidP="00DE2F2B">
      <w:pPr>
        <w:spacing w:after="0"/>
        <w:rPr>
          <w:rFonts w:ascii="Arial" w:eastAsia="Calibri" w:hAnsi="Arial" w:cs="Arial"/>
          <w:color w:val="000000" w:themeColor="text1"/>
          <w:sz w:val="22"/>
          <w:lang w:val="es-ES_tradnl" w:eastAsia="es-ES_tradnl"/>
        </w:rPr>
      </w:pPr>
    </w:p>
    <w:p w14:paraId="46EB8DD2" w14:textId="5F2E4690" w:rsidR="00107669" w:rsidRPr="002A58B7" w:rsidRDefault="00107669" w:rsidP="00107669">
      <w:pPr>
        <w:spacing w:after="0"/>
        <w:rPr>
          <w:rFonts w:ascii="Arial" w:eastAsia="Calibri" w:hAnsi="Arial" w:cs="Arial"/>
          <w:b/>
          <w:bCs/>
          <w:color w:val="000000" w:themeColor="text1"/>
          <w:sz w:val="22"/>
          <w:lang w:val="es-ES_tradnl" w:eastAsia="es-ES_tradnl"/>
        </w:rPr>
      </w:pPr>
      <w:r w:rsidRPr="002A58B7">
        <w:rPr>
          <w:rFonts w:ascii="Arial" w:eastAsia="Calibri" w:hAnsi="Arial" w:cs="Arial"/>
          <w:b/>
          <w:bCs/>
          <w:color w:val="000000" w:themeColor="text1"/>
          <w:sz w:val="22"/>
          <w:lang w:val="es-ES_tradnl" w:eastAsia="es-ES_tradnl"/>
        </w:rPr>
        <w:t xml:space="preserve">2.2. Regulación de las convocatorias limitadas a </w:t>
      </w:r>
      <w:proofErr w:type="spellStart"/>
      <w:r w:rsidR="00C152AA" w:rsidRPr="002A58B7">
        <w:rPr>
          <w:rFonts w:ascii="Arial" w:eastAsia="Calibri" w:hAnsi="Arial" w:cs="Arial"/>
          <w:b/>
          <w:bCs/>
          <w:color w:val="000000" w:themeColor="text1"/>
          <w:sz w:val="22"/>
          <w:lang w:val="es-ES_tradnl" w:eastAsia="es-ES_tradnl"/>
        </w:rPr>
        <w:t>M</w:t>
      </w:r>
      <w:r w:rsidRPr="002A58B7">
        <w:rPr>
          <w:rFonts w:ascii="Arial" w:eastAsia="Calibri" w:hAnsi="Arial" w:cs="Arial"/>
          <w:b/>
          <w:bCs/>
          <w:color w:val="000000" w:themeColor="text1"/>
          <w:sz w:val="22"/>
          <w:lang w:val="es-ES_tradnl" w:eastAsia="es-ES_tradnl"/>
        </w:rPr>
        <w:t>ipymes</w:t>
      </w:r>
      <w:proofErr w:type="spellEnd"/>
      <w:r w:rsidRPr="002A58B7">
        <w:rPr>
          <w:rFonts w:ascii="Arial" w:eastAsia="Calibri" w:hAnsi="Arial" w:cs="Arial"/>
          <w:b/>
          <w:bCs/>
          <w:color w:val="000000" w:themeColor="text1"/>
          <w:sz w:val="22"/>
          <w:lang w:val="es-ES_tradnl" w:eastAsia="es-ES_tradnl"/>
        </w:rPr>
        <w:t xml:space="preserve"> en el ámbito territorial en el artículo 34 de la Ley 2069 de 2020 y el Decreto 1860 de 2021 </w:t>
      </w:r>
    </w:p>
    <w:p w14:paraId="55AC8821" w14:textId="77777777" w:rsidR="00107669" w:rsidRPr="002A58B7" w:rsidRDefault="00107669" w:rsidP="00107669">
      <w:pPr>
        <w:spacing w:after="0"/>
        <w:rPr>
          <w:rFonts w:ascii="Arial" w:eastAsia="Calibri" w:hAnsi="Arial" w:cs="Arial"/>
          <w:color w:val="000000" w:themeColor="text1"/>
          <w:sz w:val="22"/>
          <w:lang w:val="es-ES_tradnl" w:eastAsia="es-ES_tradnl"/>
        </w:rPr>
      </w:pPr>
    </w:p>
    <w:p w14:paraId="56EF47D5" w14:textId="77777777" w:rsidR="00107669" w:rsidRPr="002A58B7" w:rsidRDefault="00107669" w:rsidP="00107669">
      <w:pPr>
        <w:spacing w:after="0"/>
        <w:rPr>
          <w:rFonts w:ascii="Arial" w:eastAsia="Calibri" w:hAnsi="Arial" w:cs="Arial"/>
          <w:color w:val="000000" w:themeColor="text1"/>
          <w:sz w:val="22"/>
          <w:lang w:val="es-ES_tradnl" w:eastAsia="es-ES_tradnl"/>
        </w:rPr>
      </w:pPr>
      <w:r w:rsidRPr="002A58B7">
        <w:rPr>
          <w:rFonts w:ascii="Arial" w:eastAsia="Calibri" w:hAnsi="Arial" w:cs="Arial"/>
          <w:color w:val="000000" w:themeColor="text1"/>
          <w:sz w:val="22"/>
          <w:lang w:val="es-ES_tradnl" w:eastAsia="es-ES_tradnl"/>
        </w:rPr>
        <w:t>El artículo 34 de la Ley 2069 de 2020 establece nuevas reglas sobre la promoción al desarrollo en la contratación estatal. Concretamente, modifica el contenido del artículo 12 de la Ley 1150 de 2007</w:t>
      </w:r>
      <w:r w:rsidRPr="002A58B7">
        <w:rPr>
          <w:rFonts w:ascii="Arial" w:eastAsia="Calibri" w:hAnsi="Arial" w:cs="Arial"/>
          <w:color w:val="000000" w:themeColor="text1"/>
          <w:sz w:val="22"/>
          <w:vertAlign w:val="superscript"/>
          <w:lang w:val="es-ES_tradnl" w:eastAsia="es-ES_tradnl"/>
        </w:rPr>
        <w:footnoteReference w:id="6"/>
      </w:r>
      <w:r w:rsidRPr="002A58B7">
        <w:rPr>
          <w:rFonts w:ascii="Arial" w:eastAsia="Calibri" w:hAnsi="Arial" w:cs="Arial"/>
          <w:color w:val="000000" w:themeColor="text1"/>
          <w:sz w:val="22"/>
          <w:lang w:val="es-ES_tradnl" w:eastAsia="es-ES_tradnl"/>
        </w:rPr>
        <w:t>, prescribiendo lo que se indica a continuación:</w:t>
      </w:r>
    </w:p>
    <w:p w14:paraId="34A39B29" w14:textId="0D55F6C1" w:rsidR="00107669" w:rsidRPr="002A58B7" w:rsidRDefault="00107669" w:rsidP="00107669">
      <w:pPr>
        <w:spacing w:before="120" w:after="0"/>
        <w:ind w:firstLine="709"/>
        <w:rPr>
          <w:rFonts w:ascii="Arial" w:eastAsia="Calibri" w:hAnsi="Arial" w:cs="Arial"/>
          <w:color w:val="000000" w:themeColor="text1"/>
          <w:sz w:val="22"/>
          <w:lang w:val="es-ES_tradnl" w:eastAsia="es-ES_tradnl"/>
        </w:rPr>
      </w:pPr>
      <w:r w:rsidRPr="002A58B7">
        <w:rPr>
          <w:rFonts w:ascii="Arial" w:eastAsia="Calibri" w:hAnsi="Arial" w:cs="Arial"/>
          <w:color w:val="000000" w:themeColor="text1"/>
          <w:sz w:val="22"/>
          <w:lang w:val="es-ES_tradnl" w:eastAsia="es-ES_tradnl"/>
        </w:rPr>
        <w:lastRenderedPageBreak/>
        <w:t xml:space="preserve">i) Encomienda, </w:t>
      </w:r>
      <w:r w:rsidR="00C152AA" w:rsidRPr="002A58B7">
        <w:rPr>
          <w:rFonts w:ascii="Arial" w:eastAsia="Calibri" w:hAnsi="Arial" w:cs="Arial"/>
          <w:color w:val="000000" w:themeColor="text1"/>
          <w:sz w:val="22"/>
          <w:lang w:val="es-ES_tradnl"/>
        </w:rPr>
        <w:t>al gobierno nacional el deber de</w:t>
      </w:r>
      <w:r w:rsidR="00C152AA" w:rsidRPr="002A58B7" w:rsidDel="004B12C3">
        <w:rPr>
          <w:rFonts w:ascii="Arial" w:eastAsia="Calibri" w:hAnsi="Arial" w:cs="Arial"/>
          <w:color w:val="000000" w:themeColor="text1"/>
          <w:sz w:val="22"/>
          <w:lang w:val="es-ES_tradnl"/>
        </w:rPr>
        <w:t xml:space="preserve"> </w:t>
      </w:r>
      <w:r w:rsidRPr="002A58B7">
        <w:rPr>
          <w:rFonts w:ascii="Arial" w:eastAsia="Calibri" w:hAnsi="Arial" w:cs="Arial"/>
          <w:color w:val="000000" w:themeColor="text1"/>
          <w:sz w:val="22"/>
          <w:lang w:val="es-ES_tradnl" w:eastAsia="es-ES_tradnl"/>
        </w:rPr>
        <w:t xml:space="preserve">definir las condiciones y los montos para que las entidades estatales –cualquiera sea su régimen contractual–, los patrimonios autónomos constituidos por aquellas y los particulares que administren recursos </w:t>
      </w:r>
      <w:proofErr w:type="gramStart"/>
      <w:r w:rsidRPr="002A58B7">
        <w:rPr>
          <w:rFonts w:ascii="Arial" w:eastAsia="Calibri" w:hAnsi="Arial" w:cs="Arial"/>
          <w:color w:val="000000" w:themeColor="text1"/>
          <w:sz w:val="22"/>
          <w:lang w:val="es-ES_tradnl" w:eastAsia="es-ES_tradnl"/>
        </w:rPr>
        <w:t>públicos,</w:t>
      </w:r>
      <w:proofErr w:type="gramEnd"/>
      <w:r w:rsidRPr="002A58B7">
        <w:rPr>
          <w:rFonts w:ascii="Arial" w:eastAsia="Calibri" w:hAnsi="Arial" w:cs="Arial"/>
          <w:color w:val="000000" w:themeColor="text1"/>
          <w:sz w:val="22"/>
          <w:lang w:val="es-ES_tradnl" w:eastAsia="es-ES_tradnl"/>
        </w:rPr>
        <w:t xml:space="preserve"> efectúen convocatorias limitadas a </w:t>
      </w:r>
      <w:proofErr w:type="spellStart"/>
      <w:r w:rsidRPr="002A58B7">
        <w:rPr>
          <w:rFonts w:ascii="Arial" w:eastAsia="Calibri" w:hAnsi="Arial" w:cs="Arial"/>
          <w:color w:val="000000" w:themeColor="text1"/>
          <w:sz w:val="22"/>
          <w:lang w:val="es-ES_tradnl" w:eastAsia="es-ES_tradnl"/>
        </w:rPr>
        <w:t>mipymes</w:t>
      </w:r>
      <w:proofErr w:type="spellEnd"/>
      <w:r w:rsidRPr="002A58B7">
        <w:rPr>
          <w:rFonts w:ascii="Arial" w:eastAsia="Calibri" w:hAnsi="Arial" w:cs="Arial"/>
          <w:color w:val="000000" w:themeColor="text1"/>
          <w:sz w:val="22"/>
          <w:lang w:val="es-ES_tradnl" w:eastAsia="es-ES_tradnl"/>
        </w:rPr>
        <w:t xml:space="preserve"> en los procesos de contratación. Y agrega que estas convocatorias se pueden realizar también en el ámbito municipal o departamental en el que se ejecute el contrato. </w:t>
      </w:r>
    </w:p>
    <w:p w14:paraId="03843323" w14:textId="77777777" w:rsidR="00107669" w:rsidRPr="002A58B7" w:rsidRDefault="00107669" w:rsidP="00107669">
      <w:pPr>
        <w:spacing w:before="120" w:after="0"/>
        <w:ind w:firstLine="709"/>
        <w:rPr>
          <w:rFonts w:ascii="Arial" w:eastAsia="Calibri" w:hAnsi="Arial" w:cs="Arial"/>
          <w:color w:val="000000" w:themeColor="text1"/>
          <w:sz w:val="22"/>
          <w:lang w:val="es-ES_tradnl" w:eastAsia="es-ES_tradnl"/>
        </w:rPr>
      </w:pPr>
      <w:proofErr w:type="spellStart"/>
      <w:r w:rsidRPr="002A58B7">
        <w:rPr>
          <w:rFonts w:ascii="Arial" w:eastAsia="Calibri" w:hAnsi="Arial" w:cs="Arial"/>
          <w:color w:val="000000" w:themeColor="text1"/>
          <w:sz w:val="22"/>
          <w:lang w:val="es-ES_tradnl" w:eastAsia="es-ES_tradnl"/>
        </w:rPr>
        <w:t>ii</w:t>
      </w:r>
      <w:proofErr w:type="spellEnd"/>
      <w:r w:rsidRPr="002A58B7">
        <w:rPr>
          <w:rFonts w:ascii="Arial" w:eastAsia="Calibri" w:hAnsi="Arial" w:cs="Arial"/>
          <w:color w:val="000000" w:themeColor="text1"/>
          <w:sz w:val="22"/>
          <w:lang w:val="es-ES_tradnl" w:eastAsia="es-ES_tradnl"/>
        </w:rPr>
        <w:t xml:space="preserve">) Indica que dichas convocatorias se deben efectuar siempre y cuando, antes del acto administrativo de apertura del proceso de selección, por lo menos dos (2) </w:t>
      </w:r>
      <w:proofErr w:type="spellStart"/>
      <w:r w:rsidRPr="002A58B7">
        <w:rPr>
          <w:rFonts w:ascii="Arial" w:eastAsia="Calibri" w:hAnsi="Arial" w:cs="Arial"/>
          <w:color w:val="000000" w:themeColor="text1"/>
          <w:sz w:val="22"/>
          <w:lang w:val="es-ES_tradnl" w:eastAsia="es-ES_tradnl"/>
        </w:rPr>
        <w:t>mipymes</w:t>
      </w:r>
      <w:proofErr w:type="spellEnd"/>
      <w:r w:rsidRPr="002A58B7">
        <w:rPr>
          <w:rFonts w:ascii="Arial" w:eastAsia="Calibri" w:hAnsi="Arial" w:cs="Arial"/>
          <w:color w:val="000000" w:themeColor="text1"/>
          <w:sz w:val="22"/>
          <w:lang w:val="es-ES_tradnl" w:eastAsia="es-ES_tradnl"/>
        </w:rPr>
        <w:t xml:space="preserve"> hayan manifestado su interés.</w:t>
      </w:r>
    </w:p>
    <w:p w14:paraId="01AA84E2" w14:textId="77777777" w:rsidR="00107669" w:rsidRPr="002A58B7" w:rsidRDefault="00107669" w:rsidP="00107669">
      <w:pPr>
        <w:spacing w:before="120" w:after="0"/>
        <w:ind w:firstLine="709"/>
        <w:rPr>
          <w:rFonts w:ascii="Arial" w:eastAsia="Calibri" w:hAnsi="Arial" w:cs="Arial"/>
          <w:color w:val="000000" w:themeColor="text1"/>
          <w:sz w:val="22"/>
          <w:lang w:val="es-ES_tradnl" w:eastAsia="es-ES_tradnl"/>
        </w:rPr>
      </w:pPr>
      <w:proofErr w:type="spellStart"/>
      <w:r w:rsidRPr="002A58B7">
        <w:rPr>
          <w:rFonts w:ascii="Arial" w:eastAsia="Calibri" w:hAnsi="Arial" w:cs="Arial"/>
          <w:color w:val="000000" w:themeColor="text1"/>
          <w:sz w:val="22"/>
          <w:lang w:val="es-ES_tradnl" w:eastAsia="es-ES_tradnl"/>
        </w:rPr>
        <w:t>iii</w:t>
      </w:r>
      <w:proofErr w:type="spellEnd"/>
      <w:r w:rsidRPr="002A58B7">
        <w:rPr>
          <w:rFonts w:ascii="Arial" w:eastAsia="Calibri" w:hAnsi="Arial" w:cs="Arial"/>
          <w:color w:val="000000" w:themeColor="text1"/>
          <w:sz w:val="22"/>
          <w:lang w:val="es-ES_tradnl" w:eastAsia="es-ES_tradnl"/>
        </w:rPr>
        <w:t>)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05B88A4D" w14:textId="77777777" w:rsidR="00107669" w:rsidRPr="002A58B7" w:rsidRDefault="00107669" w:rsidP="00107669">
      <w:pPr>
        <w:spacing w:before="120" w:after="0"/>
        <w:ind w:firstLine="709"/>
        <w:rPr>
          <w:rFonts w:ascii="Arial" w:eastAsia="Calibri" w:hAnsi="Arial" w:cs="Arial"/>
          <w:color w:val="000000" w:themeColor="text1"/>
          <w:sz w:val="22"/>
          <w:lang w:val="es-ES_tradnl" w:eastAsia="es-ES_tradnl"/>
        </w:rPr>
      </w:pPr>
      <w:proofErr w:type="spellStart"/>
      <w:r w:rsidRPr="002A58B7">
        <w:rPr>
          <w:rFonts w:ascii="Arial" w:eastAsia="Calibri" w:hAnsi="Arial" w:cs="Arial"/>
          <w:color w:val="000000" w:themeColor="text1"/>
          <w:sz w:val="22"/>
          <w:lang w:val="es-ES_tradnl" w:eastAsia="es-ES_tradnl"/>
        </w:rPr>
        <w:t>iv</w:t>
      </w:r>
      <w:proofErr w:type="spellEnd"/>
      <w:r w:rsidRPr="002A58B7">
        <w:rPr>
          <w:rFonts w:ascii="Arial" w:eastAsia="Calibri" w:hAnsi="Arial" w:cs="Arial"/>
          <w:color w:val="000000" w:themeColor="text1"/>
          <w:sz w:val="22"/>
          <w:lang w:val="es-ES_tradnl" w:eastAsia="es-ES_tradnl"/>
        </w:rPr>
        <w:t xml:space="preserve">) Establece que, en el reglamento, el gobierno nacional podría establecer condiciones preferenciales para los bienes y servicios producidos por las </w:t>
      </w:r>
      <w:proofErr w:type="spellStart"/>
      <w:r w:rsidRPr="002A58B7">
        <w:rPr>
          <w:rFonts w:ascii="Arial" w:eastAsia="Calibri" w:hAnsi="Arial" w:cs="Arial"/>
          <w:color w:val="000000" w:themeColor="text1"/>
          <w:sz w:val="22"/>
          <w:lang w:val="es-ES_tradnl" w:eastAsia="es-ES_tradnl"/>
        </w:rPr>
        <w:t>mipymes</w:t>
      </w:r>
      <w:proofErr w:type="spellEnd"/>
      <w:r w:rsidRPr="002A58B7">
        <w:rPr>
          <w:rFonts w:ascii="Arial" w:eastAsia="Calibri" w:hAnsi="Arial" w:cs="Arial"/>
          <w:color w:val="000000" w:themeColor="text1"/>
          <w:sz w:val="22"/>
          <w:lang w:val="es-ES_tradnl" w:eastAsia="es-ES_tradnl"/>
        </w:rPr>
        <w:t>, sin contrariar los compromisos internacionales vigentes.</w:t>
      </w:r>
    </w:p>
    <w:p w14:paraId="139E684C" w14:textId="77777777" w:rsidR="00107669" w:rsidRPr="002A58B7" w:rsidRDefault="00107669" w:rsidP="00107669">
      <w:pPr>
        <w:spacing w:before="120" w:after="0"/>
        <w:ind w:firstLine="709"/>
        <w:rPr>
          <w:rFonts w:ascii="Arial" w:eastAsia="Calibri" w:hAnsi="Arial" w:cs="Arial"/>
          <w:color w:val="000000" w:themeColor="text1"/>
          <w:sz w:val="22"/>
          <w:lang w:val="es-ES_tradnl" w:eastAsia="es-ES_tradnl"/>
        </w:rPr>
      </w:pPr>
      <w:r w:rsidRPr="002A58B7">
        <w:rPr>
          <w:rFonts w:ascii="Arial" w:eastAsia="Calibri" w:hAnsi="Arial" w:cs="Arial"/>
          <w:color w:val="000000" w:themeColor="text1"/>
          <w:sz w:val="22"/>
          <w:lang w:val="es-ES_tradnl" w:eastAsia="es-ES_tradnl"/>
        </w:rPr>
        <w:t xml:space="preserve">v)  Aclara que tanto las convocatorias limitadas a </w:t>
      </w:r>
      <w:proofErr w:type="spellStart"/>
      <w:r w:rsidRPr="002A58B7">
        <w:rPr>
          <w:rFonts w:ascii="Arial" w:eastAsia="Calibri" w:hAnsi="Arial" w:cs="Arial"/>
          <w:color w:val="000000" w:themeColor="text1"/>
          <w:sz w:val="22"/>
          <w:lang w:val="es-ES_tradnl" w:eastAsia="es-ES_tradnl"/>
        </w:rPr>
        <w:t>mipymes</w:t>
      </w:r>
      <w:proofErr w:type="spellEnd"/>
      <w:r w:rsidRPr="002A58B7">
        <w:rPr>
          <w:rFonts w:ascii="Arial" w:eastAsia="Calibri" w:hAnsi="Arial" w:cs="Arial"/>
          <w:color w:val="000000" w:themeColor="text1"/>
          <w:sz w:val="22"/>
          <w:lang w:val="es-ES_tradnl" w:eastAsia="es-ES_tradnl"/>
        </w:rPr>
        <w:t>, como las condiciones preferenciales a favor de los bienes y servicios producidos por estas, no es óbice para que deban cumplir las exigencias técnicas y económicas del proceso de selección.</w:t>
      </w:r>
    </w:p>
    <w:p w14:paraId="3F13D82F" w14:textId="218509AF" w:rsidR="00107669" w:rsidRPr="002A58B7" w:rsidRDefault="00107669" w:rsidP="00107669">
      <w:pPr>
        <w:spacing w:before="120" w:after="0"/>
        <w:ind w:firstLine="709"/>
        <w:rPr>
          <w:rFonts w:ascii="Arial" w:eastAsia="Calibri" w:hAnsi="Arial" w:cs="Arial"/>
          <w:color w:val="000000" w:themeColor="text1"/>
          <w:sz w:val="22"/>
          <w:lang w:val="es-ES_tradnl" w:eastAsia="es-ES_tradnl"/>
        </w:rPr>
      </w:pPr>
      <w:r w:rsidRPr="002A58B7">
        <w:rPr>
          <w:rFonts w:ascii="Arial" w:eastAsia="Calibri" w:hAnsi="Arial" w:cs="Arial"/>
          <w:color w:val="000000" w:themeColor="text1"/>
          <w:sz w:val="22"/>
          <w:lang w:val="es-ES_tradnl" w:eastAsia="es-ES_tradnl"/>
        </w:rPr>
        <w:lastRenderedPageBreak/>
        <w:t xml:space="preserve">vi) Señala que el reglamento a cargo del gobierno nacional, además de las convocatorias limitadas a </w:t>
      </w:r>
      <w:proofErr w:type="spellStart"/>
      <w:r w:rsidR="005904E5">
        <w:rPr>
          <w:rFonts w:ascii="Arial" w:eastAsia="Calibri" w:hAnsi="Arial" w:cs="Arial"/>
          <w:color w:val="000000" w:themeColor="text1"/>
          <w:sz w:val="22"/>
          <w:lang w:val="es-ES_tradnl" w:eastAsia="es-ES_tradnl"/>
        </w:rPr>
        <w:t>M</w:t>
      </w:r>
      <w:r w:rsidRPr="002A58B7">
        <w:rPr>
          <w:rFonts w:ascii="Arial" w:eastAsia="Calibri" w:hAnsi="Arial" w:cs="Arial"/>
          <w:color w:val="000000" w:themeColor="text1"/>
          <w:sz w:val="22"/>
          <w:lang w:val="es-ES_tradnl" w:eastAsia="es-ES_tradnl"/>
        </w:rPr>
        <w:t>ipymes</w:t>
      </w:r>
      <w:proofErr w:type="spellEnd"/>
      <w:r w:rsidRPr="002A58B7">
        <w:rPr>
          <w:rFonts w:ascii="Arial" w:eastAsia="Calibri" w:hAnsi="Arial" w:cs="Arial"/>
          <w:color w:val="000000" w:themeColor="text1"/>
          <w:sz w:val="22"/>
          <w:lang w:val="es-ES_tradnl" w:eastAsia="es-ES_tradnl"/>
        </w:rPr>
        <w:t xml:space="preserve">, deberá contener disposiciones </w:t>
      </w:r>
      <w:r w:rsidR="00C152AA" w:rsidRPr="002A58B7">
        <w:rPr>
          <w:rFonts w:ascii="Arial" w:eastAsia="Calibri" w:hAnsi="Arial" w:cs="Arial"/>
          <w:color w:val="000000" w:themeColor="text1"/>
          <w:sz w:val="22"/>
          <w:lang w:val="es-ES_tradnl"/>
        </w:rPr>
        <w:t xml:space="preserve">que fomenten en la ejecución de los contratos estatales la provisión de bienes y servicios por parte de </w:t>
      </w:r>
      <w:r w:rsidRPr="002A58B7">
        <w:rPr>
          <w:rFonts w:ascii="Arial" w:eastAsia="Calibri" w:hAnsi="Arial" w:cs="Arial"/>
          <w:color w:val="000000" w:themeColor="text1"/>
          <w:sz w:val="22"/>
          <w:lang w:val="es-ES_tradnl" w:eastAsia="es-ES_tradnl"/>
        </w:rPr>
        <w:t>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77595096" w14:textId="07D13859" w:rsidR="00107669" w:rsidRPr="002A58B7" w:rsidRDefault="00107669" w:rsidP="00107669">
      <w:pPr>
        <w:spacing w:before="120" w:after="0"/>
        <w:ind w:firstLine="709"/>
        <w:rPr>
          <w:rFonts w:ascii="Arial" w:eastAsia="Calibri" w:hAnsi="Arial" w:cs="Arial"/>
          <w:color w:val="000000" w:themeColor="text1"/>
          <w:sz w:val="22"/>
          <w:lang w:val="es-ES_tradnl" w:eastAsia="es-ES_tradnl"/>
        </w:rPr>
      </w:pPr>
      <w:proofErr w:type="spellStart"/>
      <w:r w:rsidRPr="002A58B7">
        <w:rPr>
          <w:rFonts w:ascii="Arial" w:eastAsia="Calibri" w:hAnsi="Arial" w:cs="Arial"/>
          <w:color w:val="000000" w:themeColor="text1"/>
          <w:sz w:val="22"/>
          <w:lang w:val="es-ES_tradnl" w:eastAsia="es-ES_tradnl"/>
        </w:rPr>
        <w:t>vii</w:t>
      </w:r>
      <w:proofErr w:type="spellEnd"/>
      <w:r w:rsidRPr="002A58B7">
        <w:rPr>
          <w:rFonts w:ascii="Arial" w:eastAsia="Calibri" w:hAnsi="Arial" w:cs="Arial"/>
          <w:color w:val="000000" w:themeColor="text1"/>
          <w:sz w:val="22"/>
          <w:lang w:val="es-ES_tradnl" w:eastAsia="es-ES_tradnl"/>
        </w:rPr>
        <w:t xml:space="preserve">) Precisa que la posibilidad de participar en convocatorias limitadas a </w:t>
      </w:r>
      <w:proofErr w:type="spellStart"/>
      <w:r w:rsidR="005904E5">
        <w:rPr>
          <w:rFonts w:ascii="Arial" w:eastAsia="Calibri" w:hAnsi="Arial" w:cs="Arial"/>
          <w:color w:val="000000" w:themeColor="text1"/>
          <w:sz w:val="22"/>
          <w:lang w:val="es-ES_tradnl" w:eastAsia="es-ES_tradnl"/>
        </w:rPr>
        <w:t>M</w:t>
      </w:r>
      <w:r w:rsidRPr="002A58B7">
        <w:rPr>
          <w:rFonts w:ascii="Arial" w:eastAsia="Calibri" w:hAnsi="Arial" w:cs="Arial"/>
          <w:color w:val="000000" w:themeColor="text1"/>
          <w:sz w:val="22"/>
          <w:lang w:val="es-ES_tradnl" w:eastAsia="es-ES_tradnl"/>
        </w:rPr>
        <w:t>ipymes</w:t>
      </w:r>
      <w:proofErr w:type="spellEnd"/>
      <w:r w:rsidRPr="002A58B7">
        <w:rPr>
          <w:rFonts w:ascii="Arial" w:eastAsia="Calibri" w:hAnsi="Arial" w:cs="Arial"/>
          <w:color w:val="000000" w:themeColor="text1"/>
          <w:sz w:val="22"/>
          <w:lang w:val="es-ES_tradnl" w:eastAsia="es-ES_tradnl"/>
        </w:rPr>
        <w:t xml:space="preserve"> se encuentra condicionada a que estas acrediten como mínimo un año de existencia, con el certificado expedido por la cámara de comercio respectiva o por la autoridad que sea competente para ello.</w:t>
      </w:r>
    </w:p>
    <w:p w14:paraId="387573FE" w14:textId="77777777" w:rsidR="00107669" w:rsidRPr="002A58B7" w:rsidRDefault="00107669" w:rsidP="00107669">
      <w:pPr>
        <w:spacing w:before="120" w:after="0"/>
        <w:ind w:firstLine="709"/>
        <w:rPr>
          <w:rFonts w:ascii="Arial" w:eastAsia="Calibri" w:hAnsi="Arial" w:cs="Arial"/>
          <w:color w:val="000000" w:themeColor="text1"/>
          <w:sz w:val="22"/>
          <w:lang w:val="es-ES_tradnl" w:eastAsia="es-ES_tradnl"/>
        </w:rPr>
      </w:pPr>
      <w:proofErr w:type="spellStart"/>
      <w:r w:rsidRPr="002A58B7">
        <w:rPr>
          <w:rFonts w:ascii="Arial" w:eastAsia="Calibri" w:hAnsi="Arial" w:cs="Arial"/>
          <w:color w:val="000000" w:themeColor="text1"/>
          <w:sz w:val="22"/>
          <w:lang w:val="es-ES_tradnl" w:eastAsia="es-ES_tradnl"/>
        </w:rPr>
        <w:t>viii</w:t>
      </w:r>
      <w:proofErr w:type="spellEnd"/>
      <w:r w:rsidRPr="002A58B7">
        <w:rPr>
          <w:rFonts w:ascii="Arial" w:eastAsia="Calibri" w:hAnsi="Arial" w:cs="Arial"/>
          <w:color w:val="000000" w:themeColor="text1"/>
          <w:sz w:val="22"/>
          <w:lang w:val="es-ES_tradnl" w:eastAsia="es-ES_tradnl"/>
        </w:rPr>
        <w:t>)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0CEFA786" w14:textId="77777777" w:rsidR="00107669" w:rsidRPr="002A58B7" w:rsidRDefault="00107669" w:rsidP="00107669">
      <w:pPr>
        <w:spacing w:before="120" w:after="0"/>
        <w:ind w:firstLine="709"/>
        <w:rPr>
          <w:rFonts w:ascii="Arial" w:eastAsia="Calibri" w:hAnsi="Arial" w:cs="Arial"/>
          <w:color w:val="000000" w:themeColor="text1"/>
          <w:sz w:val="22"/>
          <w:lang w:val="es-ES_tradnl" w:eastAsia="es-ES_tradnl"/>
        </w:rPr>
      </w:pPr>
      <w:r w:rsidRPr="002A58B7">
        <w:rPr>
          <w:rFonts w:ascii="Arial" w:eastAsia="Calibri" w:hAnsi="Arial" w:cs="Arial"/>
          <w:color w:val="000000" w:themeColor="text1"/>
          <w:sz w:val="22"/>
          <w:lang w:val="es-ES_tradnl" w:eastAsia="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60FA87C2" w14:textId="77777777" w:rsidR="00107669" w:rsidRPr="002A58B7" w:rsidRDefault="00107669" w:rsidP="00107669">
      <w:pPr>
        <w:spacing w:after="0"/>
        <w:ind w:left="709" w:right="709"/>
        <w:rPr>
          <w:rFonts w:ascii="Arial" w:eastAsia="Calibri" w:hAnsi="Arial" w:cs="Arial"/>
          <w:color w:val="000000" w:themeColor="text1"/>
          <w:sz w:val="21"/>
          <w:szCs w:val="21"/>
          <w:lang w:val="es-ES_tradnl" w:eastAsia="es-ES_tradnl"/>
        </w:rPr>
      </w:pPr>
    </w:p>
    <w:p w14:paraId="063713A4" w14:textId="77777777" w:rsidR="00107669" w:rsidRPr="002A58B7" w:rsidRDefault="00107669" w:rsidP="00107669">
      <w:pPr>
        <w:spacing w:after="0" w:line="240" w:lineRule="auto"/>
        <w:ind w:left="709" w:right="709"/>
        <w:rPr>
          <w:rFonts w:ascii="Arial" w:eastAsia="Calibri" w:hAnsi="Arial" w:cs="Arial"/>
          <w:color w:val="000000" w:themeColor="text1"/>
          <w:sz w:val="21"/>
          <w:szCs w:val="21"/>
          <w:lang w:val="es-ES_tradnl" w:eastAsia="es-ES_tradnl"/>
        </w:rPr>
      </w:pPr>
      <w:r w:rsidRPr="002A58B7">
        <w:rPr>
          <w:rFonts w:ascii="Arial" w:eastAsia="Calibri" w:hAnsi="Arial" w:cs="Arial"/>
          <w:color w:val="000000" w:themeColor="text1"/>
          <w:sz w:val="21"/>
          <w:szCs w:val="21"/>
          <w:lang w:val="es-ES_tradnl" w:eastAsia="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2A58B7">
        <w:rPr>
          <w:rFonts w:ascii="Arial" w:eastAsia="Calibri" w:hAnsi="Arial" w:cs="Arial"/>
          <w:color w:val="000000" w:themeColor="text1"/>
          <w:sz w:val="21"/>
          <w:szCs w:val="21"/>
          <w:vertAlign w:val="superscript"/>
          <w:lang w:val="es-ES_tradnl" w:eastAsia="es-ES_tradnl"/>
        </w:rPr>
        <w:footnoteReference w:id="7"/>
      </w:r>
      <w:r w:rsidRPr="002A58B7">
        <w:rPr>
          <w:rFonts w:ascii="Arial" w:eastAsia="Calibri" w:hAnsi="Arial" w:cs="Arial"/>
          <w:color w:val="000000" w:themeColor="text1"/>
          <w:sz w:val="21"/>
          <w:szCs w:val="21"/>
          <w:lang w:val="es-ES_tradnl" w:eastAsia="es-ES_tradnl"/>
        </w:rPr>
        <w:t>.</w:t>
      </w:r>
    </w:p>
    <w:p w14:paraId="09F93F37" w14:textId="77777777" w:rsidR="00107669" w:rsidRPr="002A58B7" w:rsidRDefault="00107669" w:rsidP="00107669">
      <w:pPr>
        <w:spacing w:after="0"/>
        <w:ind w:firstLine="709"/>
        <w:rPr>
          <w:rFonts w:ascii="Arial" w:eastAsia="Calibri" w:hAnsi="Arial" w:cs="Arial"/>
          <w:color w:val="000000" w:themeColor="text1"/>
          <w:sz w:val="22"/>
          <w:lang w:val="es-ES_tradnl" w:eastAsia="es-ES_tradnl"/>
        </w:rPr>
      </w:pPr>
    </w:p>
    <w:p w14:paraId="39FAE325" w14:textId="006B6389" w:rsidR="00107669" w:rsidRPr="002A58B7" w:rsidRDefault="00107669" w:rsidP="00107669">
      <w:pPr>
        <w:spacing w:after="0"/>
        <w:ind w:firstLine="709"/>
        <w:rPr>
          <w:rFonts w:ascii="Arial" w:eastAsia="Calibri" w:hAnsi="Arial" w:cs="Arial"/>
          <w:color w:val="000000" w:themeColor="text1"/>
          <w:sz w:val="22"/>
          <w:lang w:val="es-ES_tradnl" w:eastAsia="es-ES_tradnl"/>
        </w:rPr>
      </w:pPr>
      <w:r w:rsidRPr="002A58B7">
        <w:rPr>
          <w:rFonts w:ascii="Arial" w:eastAsia="Calibri" w:hAnsi="Arial" w:cs="Arial"/>
          <w:color w:val="000000" w:themeColor="text1"/>
          <w:sz w:val="22"/>
          <w:lang w:val="es-ES_tradnl" w:eastAsia="es-ES_tradnl"/>
        </w:rPr>
        <w:t xml:space="preserve">La subrogación es, entonces, una forma de derogación de </w:t>
      </w:r>
      <w:r w:rsidR="00C152AA" w:rsidRPr="002A58B7">
        <w:rPr>
          <w:rFonts w:ascii="Arial" w:eastAsia="Calibri" w:hAnsi="Arial" w:cs="Arial"/>
          <w:color w:val="000000" w:themeColor="text1"/>
          <w:sz w:val="22"/>
          <w:lang w:val="es-ES_tradnl" w:eastAsia="es-ES_tradnl"/>
        </w:rPr>
        <w:t>las normas jurídicas</w:t>
      </w:r>
      <w:r w:rsidRPr="002A58B7">
        <w:rPr>
          <w:rFonts w:ascii="Arial" w:eastAsia="Calibri" w:hAnsi="Arial" w:cs="Arial"/>
          <w:color w:val="000000" w:themeColor="text1"/>
          <w:sz w:val="22"/>
          <w:lang w:val="es-ES_tradnl" w:eastAsia="es-ES_tradnl"/>
        </w:rPr>
        <w:t xml:space="preserve">,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w:t>
      </w:r>
      <w:r w:rsidRPr="002A58B7">
        <w:rPr>
          <w:rFonts w:ascii="Arial" w:eastAsia="Calibri" w:hAnsi="Arial" w:cs="Arial"/>
          <w:color w:val="000000" w:themeColor="text1"/>
          <w:sz w:val="22"/>
          <w:lang w:val="es-ES_tradnl" w:eastAsia="es-ES_tradnl"/>
        </w:rPr>
        <w:lastRenderedPageBreak/>
        <w:t>apartados normativos de otra. Pero lo cierto es que, en uno u otro caso, la disposición normativa anterior pierde vigencia.</w:t>
      </w:r>
    </w:p>
    <w:p w14:paraId="68E8C4D3" w14:textId="7E5338D0" w:rsidR="00107669" w:rsidRPr="002A58B7" w:rsidRDefault="00107669" w:rsidP="00107669">
      <w:pPr>
        <w:spacing w:before="120" w:after="0"/>
        <w:ind w:firstLine="709"/>
        <w:rPr>
          <w:rFonts w:ascii="Arial" w:eastAsia="Calibri" w:hAnsi="Arial" w:cs="Arial"/>
          <w:color w:val="000000" w:themeColor="text1"/>
          <w:sz w:val="22"/>
          <w:lang w:val="es-ES_tradnl" w:eastAsia="es-ES_tradnl"/>
        </w:rPr>
      </w:pPr>
      <w:r w:rsidRPr="002A58B7">
        <w:rPr>
          <w:rFonts w:ascii="Arial" w:eastAsia="Calibri" w:hAnsi="Arial" w:cs="Arial"/>
          <w:color w:val="000000" w:themeColor="text1"/>
          <w:sz w:val="22"/>
          <w:lang w:val="es-ES_tradnl" w:eastAsia="es-ES_tradnl"/>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w:t>
      </w:r>
      <w:r w:rsidR="00AD2EFD" w:rsidRPr="002A58B7">
        <w:rPr>
          <w:rFonts w:ascii="Arial" w:eastAsia="Calibri" w:hAnsi="Arial" w:cs="Arial"/>
          <w:color w:val="000000" w:themeColor="text1"/>
          <w:sz w:val="22"/>
          <w:lang w:val="es-ES_tradnl" w:eastAsia="es-ES_tradnl"/>
        </w:rPr>
        <w:t xml:space="preserve">original </w:t>
      </w:r>
      <w:r w:rsidRPr="002A58B7">
        <w:rPr>
          <w:rFonts w:ascii="Arial" w:eastAsia="Calibri" w:hAnsi="Arial" w:cs="Arial"/>
          <w:color w:val="000000" w:themeColor="text1"/>
          <w:sz w:val="22"/>
          <w:lang w:val="es-ES_tradnl" w:eastAsia="es-ES_tradnl"/>
        </w:rPr>
        <w:t xml:space="preserve">del Decreto 1082 de 2015, que, hasta la expedición de la Ley 2069 de 2020, regía las convocatorias limitadas a </w:t>
      </w:r>
      <w:proofErr w:type="spellStart"/>
      <w:r w:rsidR="005904E5">
        <w:rPr>
          <w:rFonts w:ascii="Arial" w:eastAsia="Calibri" w:hAnsi="Arial" w:cs="Arial"/>
          <w:color w:val="000000" w:themeColor="text1"/>
          <w:sz w:val="22"/>
          <w:lang w:val="es-ES_tradnl" w:eastAsia="es-ES_tradnl"/>
        </w:rPr>
        <w:t>M</w:t>
      </w:r>
      <w:r w:rsidRPr="002A58B7">
        <w:rPr>
          <w:rFonts w:ascii="Arial" w:eastAsia="Calibri" w:hAnsi="Arial" w:cs="Arial"/>
          <w:color w:val="000000" w:themeColor="text1"/>
          <w:sz w:val="22"/>
          <w:lang w:val="es-ES_tradnl" w:eastAsia="es-ES_tradnl"/>
        </w:rPr>
        <w:t>ipymes</w:t>
      </w:r>
      <w:proofErr w:type="spellEnd"/>
      <w:r w:rsidRPr="002A58B7">
        <w:rPr>
          <w:rFonts w:ascii="Arial" w:eastAsia="Calibri" w:hAnsi="Arial" w:cs="Arial"/>
          <w:color w:val="000000" w:themeColor="text1"/>
          <w:sz w:val="22"/>
          <w:lang w:val="es-ES_tradnl" w:eastAsia="es-ES_tradnl"/>
        </w:rPr>
        <w:t xml:space="preserve">. En opinión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–categoría que, como es sabido, incluye los decretos reglamentarios– dejan de ser obligatorios o decaen «Cuando desaparezcan sus fundamentos de hecho o de derecho». </w:t>
      </w:r>
    </w:p>
    <w:p w14:paraId="44D3D04F" w14:textId="4FE6075E" w:rsidR="00107669" w:rsidRPr="002A58B7" w:rsidRDefault="00107669" w:rsidP="00107669">
      <w:pPr>
        <w:spacing w:before="120" w:after="0"/>
        <w:ind w:firstLine="709"/>
        <w:rPr>
          <w:rFonts w:ascii="Arial" w:eastAsia="Calibri" w:hAnsi="Arial" w:cs="Arial"/>
          <w:color w:val="000000" w:themeColor="text1"/>
          <w:sz w:val="22"/>
          <w:lang w:val="es-ES_tradnl" w:eastAsia="es-ES_tradnl"/>
        </w:rPr>
      </w:pPr>
      <w:r w:rsidRPr="002A58B7">
        <w:rPr>
          <w:rFonts w:ascii="Arial" w:eastAsia="Calibri" w:hAnsi="Arial" w:cs="Arial"/>
          <w:color w:val="000000" w:themeColor="text1"/>
          <w:sz w:val="22"/>
          <w:lang w:val="es-ES_tradnl" w:eastAsia="es-ES_tradnl"/>
        </w:rPr>
        <w:t>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Esta</w:t>
      </w:r>
      <w:r w:rsidR="00AD2EFD" w:rsidRPr="002A58B7">
        <w:rPr>
          <w:rFonts w:ascii="Arial" w:eastAsia="Calibri" w:hAnsi="Arial" w:cs="Arial"/>
          <w:color w:val="000000" w:themeColor="text1"/>
          <w:sz w:val="22"/>
          <w:lang w:val="es-ES_tradnl" w:eastAsia="es-ES_tradnl"/>
        </w:rPr>
        <w:t>s</w:t>
      </w:r>
      <w:r w:rsidRPr="002A58B7">
        <w:rPr>
          <w:rFonts w:ascii="Arial" w:eastAsia="Calibri" w:hAnsi="Arial" w:cs="Arial"/>
          <w:color w:val="000000" w:themeColor="text1"/>
          <w:sz w:val="22"/>
          <w:lang w:val="es-ES_tradnl" w:eastAsia="es-ES_tradnl"/>
        </w:rPr>
        <w:t xml:space="preserve"> modificaci</w:t>
      </w:r>
      <w:r w:rsidR="00AD2EFD" w:rsidRPr="002A58B7">
        <w:rPr>
          <w:rFonts w:ascii="Arial" w:eastAsia="Calibri" w:hAnsi="Arial" w:cs="Arial"/>
          <w:color w:val="000000" w:themeColor="text1"/>
          <w:sz w:val="22"/>
          <w:lang w:val="es-ES_tradnl" w:eastAsia="es-ES_tradnl"/>
        </w:rPr>
        <w:t>o</w:t>
      </w:r>
      <w:r w:rsidRPr="002A58B7">
        <w:rPr>
          <w:rFonts w:ascii="Arial" w:eastAsia="Calibri" w:hAnsi="Arial" w:cs="Arial"/>
          <w:color w:val="000000" w:themeColor="text1"/>
          <w:sz w:val="22"/>
          <w:lang w:val="es-ES_tradnl" w:eastAsia="es-ES_tradnl"/>
        </w:rPr>
        <w:t>n</w:t>
      </w:r>
      <w:r w:rsidR="00AD2EFD" w:rsidRPr="002A58B7">
        <w:rPr>
          <w:rFonts w:ascii="Arial" w:eastAsia="Calibri" w:hAnsi="Arial" w:cs="Arial"/>
          <w:color w:val="000000" w:themeColor="text1"/>
          <w:sz w:val="22"/>
          <w:lang w:val="es-ES_tradnl" w:eastAsia="es-ES_tradnl"/>
        </w:rPr>
        <w:t>es,</w:t>
      </w:r>
      <w:r w:rsidRPr="002A58B7">
        <w:rPr>
          <w:rFonts w:ascii="Arial" w:eastAsia="Calibri" w:hAnsi="Arial" w:cs="Arial"/>
          <w:color w:val="000000" w:themeColor="text1"/>
          <w:sz w:val="22"/>
          <w:lang w:val="es-ES_tradnl" w:eastAsia="es-ES_tradnl"/>
        </w:rPr>
        <w:t xml:space="preserve"> </w:t>
      </w:r>
      <w:r w:rsidR="00AD2EFD" w:rsidRPr="002A58B7">
        <w:rPr>
          <w:rFonts w:ascii="Arial" w:eastAsia="Calibri" w:hAnsi="Arial" w:cs="Arial"/>
          <w:color w:val="000000" w:themeColor="text1"/>
          <w:sz w:val="22"/>
          <w:lang w:val="es-ES_tradnl"/>
        </w:rPr>
        <w:t>de acuerdo con el artículo 8 del Decreto 1860 de 2021 «aplicarán a los procedimientos de selección cuya invitación, aviso de convocatoria o documento equivalente se publique a los tres (3) meses contados a partir de su expedición», esto es, a partir del 24 de marzo de 2022</w:t>
      </w:r>
      <w:r w:rsidRPr="002A58B7">
        <w:rPr>
          <w:rFonts w:ascii="Arial" w:eastAsia="Calibri" w:hAnsi="Arial" w:cs="Arial"/>
          <w:color w:val="000000" w:themeColor="text1"/>
          <w:sz w:val="22"/>
          <w:lang w:val="es-ES_tradnl" w:eastAsia="es-ES_tradnl"/>
        </w:rPr>
        <w:t>.</w:t>
      </w:r>
    </w:p>
    <w:p w14:paraId="0CEB31A2" w14:textId="46B576A4" w:rsidR="00107669" w:rsidRPr="002A58B7" w:rsidRDefault="00107669" w:rsidP="00107669">
      <w:pPr>
        <w:spacing w:before="120" w:after="0"/>
        <w:ind w:firstLine="709"/>
        <w:rPr>
          <w:rFonts w:ascii="Arial" w:eastAsia="Calibri" w:hAnsi="Arial" w:cs="Arial"/>
          <w:color w:val="000000" w:themeColor="text1"/>
          <w:sz w:val="22"/>
          <w:lang w:val="es-ES_tradnl" w:eastAsia="es-ES_tradnl"/>
        </w:rPr>
      </w:pPr>
      <w:r w:rsidRPr="002A58B7">
        <w:rPr>
          <w:rFonts w:ascii="Arial" w:eastAsia="Calibri" w:hAnsi="Arial" w:cs="Arial"/>
          <w:color w:val="000000" w:themeColor="text1"/>
          <w:sz w:val="22"/>
          <w:lang w:val="es-ES_tradnl" w:eastAsia="es-ES_tradnl"/>
        </w:rPr>
        <w:t>Por otro lado, en cuanto a lo dispuesto por el antiguo artículo 2.2.1.2.4.2.3 del Decreto 1082 de 2015</w:t>
      </w:r>
      <w:r w:rsidRPr="002A58B7">
        <w:rPr>
          <w:rFonts w:ascii="Arial" w:eastAsia="Calibri" w:hAnsi="Arial" w:cs="Arial"/>
          <w:color w:val="000000" w:themeColor="text1"/>
          <w:sz w:val="22"/>
          <w:vertAlign w:val="superscript"/>
          <w:lang w:val="es-ES_tradnl" w:eastAsia="es-ES_tradnl"/>
        </w:rPr>
        <w:footnoteReference w:id="8"/>
      </w:r>
      <w:r w:rsidRPr="002A58B7">
        <w:rPr>
          <w:rFonts w:ascii="Arial" w:eastAsia="Calibri" w:hAnsi="Arial" w:cs="Arial"/>
          <w:color w:val="000000" w:themeColor="text1"/>
          <w:sz w:val="22"/>
          <w:lang w:val="es-ES_tradnl" w:eastAsia="es-ES_tradnl"/>
        </w:rPr>
        <w:t xml:space="preserve">, que regulaba la posibilidad de limitar convocatorias a </w:t>
      </w:r>
      <w:proofErr w:type="spellStart"/>
      <w:r w:rsidR="005904E5">
        <w:rPr>
          <w:rFonts w:ascii="Arial" w:eastAsia="Calibri" w:hAnsi="Arial" w:cs="Arial"/>
          <w:color w:val="000000" w:themeColor="text1"/>
          <w:sz w:val="22"/>
          <w:lang w:val="es-ES_tradnl" w:eastAsia="es-ES_tradnl"/>
        </w:rPr>
        <w:t>M</w:t>
      </w:r>
      <w:r w:rsidRPr="002A58B7">
        <w:rPr>
          <w:rFonts w:ascii="Arial" w:eastAsia="Calibri" w:hAnsi="Arial" w:cs="Arial"/>
          <w:color w:val="000000" w:themeColor="text1"/>
          <w:sz w:val="22"/>
          <w:lang w:val="es-ES_tradnl" w:eastAsia="es-ES_tradnl"/>
        </w:rPr>
        <w:t>ipymes</w:t>
      </w:r>
      <w:proofErr w:type="spellEnd"/>
      <w:r w:rsidRPr="002A58B7">
        <w:rPr>
          <w:rFonts w:ascii="Arial" w:eastAsia="Calibri" w:hAnsi="Arial" w:cs="Arial"/>
          <w:color w:val="000000" w:themeColor="text1"/>
          <w:sz w:val="22"/>
          <w:lang w:val="es-ES_tradnl" w:eastAsia="es-ES_tradnl"/>
        </w:rPr>
        <w:t xml:space="preserve"> domiciliadas en un determinado ámbito territorial, se estima que este, al igual que el artículo 2.2.1.2.4.2.2, también se afectó por el fenómeno del decaimiento y hoy quedó sustituido por lo dispuesto en el Decreto 1860 de 2021. </w:t>
      </w:r>
    </w:p>
    <w:p w14:paraId="35DBB98B" w14:textId="3A955515" w:rsidR="00107669" w:rsidRPr="00C023FE" w:rsidRDefault="00107669" w:rsidP="00107669">
      <w:pPr>
        <w:spacing w:before="120" w:after="0"/>
        <w:ind w:firstLine="709"/>
        <w:rPr>
          <w:rFonts w:ascii="Arial" w:eastAsia="Calibri" w:hAnsi="Arial" w:cs="Arial"/>
          <w:color w:val="000000" w:themeColor="text1"/>
          <w:sz w:val="22"/>
          <w:szCs w:val="24"/>
          <w:lang w:val="es-CO" w:eastAsia="es-ES_tradnl"/>
        </w:rPr>
      </w:pPr>
      <w:r w:rsidRPr="00C023FE">
        <w:rPr>
          <w:rFonts w:ascii="Arial" w:eastAsia="Calibri" w:hAnsi="Arial" w:cs="Arial"/>
          <w:color w:val="000000" w:themeColor="text1"/>
          <w:sz w:val="22"/>
          <w:lang w:val="es-ES_tradnl" w:eastAsia="es-ES_tradnl"/>
        </w:rPr>
        <w:t xml:space="preserve">Sin perjuicio de lo anterior, es necesario tener en cuenta que sobre las limitaciones territoriales para convocatorias de </w:t>
      </w:r>
      <w:proofErr w:type="spellStart"/>
      <w:r w:rsidR="005904E5" w:rsidRPr="00C023FE">
        <w:rPr>
          <w:rFonts w:ascii="Arial" w:eastAsia="Calibri" w:hAnsi="Arial" w:cs="Arial"/>
          <w:color w:val="000000" w:themeColor="text1"/>
          <w:sz w:val="22"/>
          <w:lang w:val="es-ES_tradnl" w:eastAsia="es-ES_tradnl"/>
        </w:rPr>
        <w:t>M</w:t>
      </w:r>
      <w:r w:rsidRPr="00C023FE">
        <w:rPr>
          <w:rFonts w:ascii="Arial" w:eastAsia="Calibri" w:hAnsi="Arial" w:cs="Arial"/>
          <w:color w:val="000000" w:themeColor="text1"/>
          <w:sz w:val="22"/>
          <w:lang w:val="es-ES_tradnl" w:eastAsia="es-ES_tradnl"/>
        </w:rPr>
        <w:t>ipymes</w:t>
      </w:r>
      <w:proofErr w:type="spellEnd"/>
      <w:r w:rsidRPr="00C023FE">
        <w:rPr>
          <w:rFonts w:ascii="Arial" w:eastAsia="Calibri" w:hAnsi="Arial" w:cs="Arial"/>
          <w:color w:val="000000" w:themeColor="text1"/>
          <w:sz w:val="22"/>
          <w:lang w:val="es-ES_tradnl" w:eastAsia="es-ES_tradnl"/>
        </w:rPr>
        <w:t xml:space="preserve"> a la luz del antiguo artículo 2.2.1.2.4.2.3 del Decreto 1082 de 2015, esta Agencia –</w:t>
      </w:r>
      <w:r w:rsidRPr="00C023FE">
        <w:rPr>
          <w:rFonts w:ascii="Arial" w:eastAsia="Times New Roman" w:hAnsi="Arial" w:cs="Arial"/>
          <w:color w:val="000000" w:themeColor="text1"/>
          <w:sz w:val="22"/>
          <w:szCs w:val="24"/>
          <w:lang w:val="es-CO" w:eastAsia="es-ES_tradnl"/>
        </w:rPr>
        <w:t>en los conceptos del 29 de enero de 2018 −radicado No. 4201714000006924−,</w:t>
      </w:r>
      <w:r w:rsidRPr="00C023FE">
        <w:rPr>
          <w:rFonts w:ascii="Arial" w:eastAsia="Calibri" w:hAnsi="Arial" w:cs="Arial"/>
          <w:color w:val="000000" w:themeColor="text1"/>
          <w:sz w:val="22"/>
          <w:szCs w:val="24"/>
          <w:lang w:val="es-CO" w:eastAsia="es-ES_tradnl"/>
        </w:rPr>
        <w:t xml:space="preserve"> C – 045 del 17 de marzo de 2020, C – 162 del 16 de abril de 2020, C – 214 del 21 de abril de 2020, C – 258 del 17 de abril de 2020, C – 364 del 4 de junio de 2020, C – 413 del 30 de junio de 2020</w:t>
      </w:r>
      <w:r w:rsidRPr="00C023FE">
        <w:rPr>
          <w:rFonts w:ascii="Arial" w:eastAsia="Times New Roman" w:hAnsi="Arial" w:cs="Arial"/>
          <w:color w:val="000000" w:themeColor="text1"/>
          <w:sz w:val="22"/>
          <w:szCs w:val="24"/>
          <w:lang w:val="es-CO" w:eastAsia="es-ES_tradnl"/>
        </w:rPr>
        <w:t xml:space="preserve">, </w:t>
      </w:r>
      <w:r w:rsidRPr="00C023FE">
        <w:rPr>
          <w:rFonts w:ascii="Arial" w:eastAsia="Calibri" w:hAnsi="Arial" w:cs="Arial"/>
          <w:color w:val="000000" w:themeColor="text1"/>
          <w:sz w:val="22"/>
          <w:szCs w:val="24"/>
          <w:lang w:val="es-CO" w:eastAsia="es-ES_tradnl"/>
        </w:rPr>
        <w:t>C – 492 del 24 de julio de 2020, C – 523 del 11 de agosto de 2020, C – 610 del 14 de septiembre de 2020 y C-700 de 1 de diciembre de 2020–</w:t>
      </w:r>
      <w:r w:rsidRPr="00C023FE">
        <w:rPr>
          <w:rFonts w:ascii="Arial" w:eastAsia="Calibri" w:hAnsi="Arial" w:cs="Arial"/>
          <w:color w:val="000000" w:themeColor="text1"/>
          <w:sz w:val="22"/>
          <w:lang w:val="es-ES_tradnl" w:eastAsia="es-ES_tradnl"/>
        </w:rPr>
        <w:t xml:space="preserve"> había sostenido que, para que se permitiera la participación de una </w:t>
      </w:r>
      <w:proofErr w:type="spellStart"/>
      <w:r w:rsidRPr="00C023FE">
        <w:rPr>
          <w:rFonts w:ascii="Arial" w:eastAsia="Calibri" w:hAnsi="Arial" w:cs="Arial"/>
          <w:color w:val="000000" w:themeColor="text1"/>
          <w:sz w:val="22"/>
          <w:lang w:val="es-ES_tradnl" w:eastAsia="es-ES_tradnl"/>
        </w:rPr>
        <w:t>Mipyme</w:t>
      </w:r>
      <w:proofErr w:type="spellEnd"/>
      <w:r w:rsidRPr="00C023FE">
        <w:rPr>
          <w:rFonts w:ascii="Arial" w:eastAsia="Calibri" w:hAnsi="Arial" w:cs="Arial"/>
          <w:color w:val="000000" w:themeColor="text1"/>
          <w:sz w:val="22"/>
          <w:lang w:val="es-ES_tradnl" w:eastAsia="es-ES_tradnl"/>
        </w:rPr>
        <w:t xml:space="preserve"> en </w:t>
      </w:r>
      <w:r w:rsidRPr="00C023FE">
        <w:rPr>
          <w:rFonts w:ascii="Arial" w:eastAsia="Calibri" w:hAnsi="Arial" w:cs="Arial"/>
          <w:color w:val="000000" w:themeColor="text1"/>
          <w:sz w:val="22"/>
          <w:lang w:val="es-ES_tradnl" w:eastAsia="es-ES_tradnl"/>
        </w:rPr>
        <w:lastRenderedPageBreak/>
        <w:t>uno de estos procesos, era necesario que esta demostrara estar domiciliada en el municipio o departamento en el que se ejecutaría el contrato, la tesis se expuso en los siguientes términos</w:t>
      </w:r>
      <w:r w:rsidRPr="00C023FE">
        <w:rPr>
          <w:rFonts w:ascii="Arial" w:eastAsia="Calibri" w:hAnsi="Arial" w:cs="Arial"/>
          <w:color w:val="000000" w:themeColor="text1"/>
          <w:sz w:val="22"/>
          <w:szCs w:val="24"/>
          <w:lang w:val="es-CO" w:eastAsia="es-ES_tradnl"/>
        </w:rPr>
        <w:t xml:space="preserve">: </w:t>
      </w:r>
    </w:p>
    <w:p w14:paraId="4969CAFC" w14:textId="77777777" w:rsidR="00107669" w:rsidRPr="00C023FE" w:rsidRDefault="00107669" w:rsidP="00107669">
      <w:pPr>
        <w:spacing w:after="0"/>
        <w:ind w:firstLine="709"/>
        <w:rPr>
          <w:rFonts w:ascii="Arial" w:eastAsia="Calibri" w:hAnsi="Arial" w:cs="Arial"/>
          <w:color w:val="000000" w:themeColor="text1"/>
          <w:sz w:val="22"/>
          <w:szCs w:val="24"/>
          <w:lang w:val="es-CO" w:eastAsia="es-ES_tradnl"/>
        </w:rPr>
      </w:pPr>
    </w:p>
    <w:p w14:paraId="7A9CF5F1" w14:textId="77777777" w:rsidR="00107669" w:rsidRPr="00C023FE" w:rsidRDefault="00107669" w:rsidP="00107669">
      <w:pPr>
        <w:spacing w:after="120" w:line="240" w:lineRule="auto"/>
        <w:ind w:left="709" w:right="709"/>
        <w:rPr>
          <w:rFonts w:ascii="Arial" w:eastAsia="Times New Roman" w:hAnsi="Arial" w:cs="Arial"/>
          <w:color w:val="000000" w:themeColor="text1"/>
          <w:sz w:val="21"/>
          <w:szCs w:val="21"/>
          <w:lang w:val="es-CO" w:eastAsia="es-ES_tradnl"/>
        </w:rPr>
      </w:pPr>
      <w:r w:rsidRPr="00C023FE">
        <w:rPr>
          <w:rFonts w:ascii="Arial" w:eastAsia="Times New Roman" w:hAnsi="Arial" w:cs="Arial"/>
          <w:color w:val="000000" w:themeColor="text1"/>
          <w:sz w:val="21"/>
          <w:szCs w:val="21"/>
          <w:lang w:val="es-CO" w:eastAsia="es-ES_tradnl"/>
        </w:rPr>
        <w:t xml:space="preserve">Es de resaltar que </w:t>
      </w:r>
      <w:r w:rsidRPr="00C023FE">
        <w:rPr>
          <w:rFonts w:ascii="Arial" w:eastAsia="Times New Roman" w:hAnsi="Arial" w:cs="Arial"/>
          <w:i/>
          <w:iCs/>
          <w:color w:val="000000" w:themeColor="text1"/>
          <w:sz w:val="21"/>
          <w:szCs w:val="21"/>
          <w:lang w:val="es-CO" w:eastAsia="es-ES_tradnl"/>
        </w:rPr>
        <w:t xml:space="preserve">estas normas se refieren a las </w:t>
      </w:r>
      <w:proofErr w:type="spellStart"/>
      <w:r w:rsidRPr="00C023FE">
        <w:rPr>
          <w:rFonts w:ascii="Arial" w:eastAsia="Times New Roman" w:hAnsi="Arial" w:cs="Arial"/>
          <w:i/>
          <w:iCs/>
          <w:color w:val="000000" w:themeColor="text1"/>
          <w:sz w:val="21"/>
          <w:szCs w:val="21"/>
          <w:lang w:val="es-CO" w:eastAsia="es-ES_tradnl"/>
        </w:rPr>
        <w:t>Mipymes</w:t>
      </w:r>
      <w:proofErr w:type="spellEnd"/>
      <w:r w:rsidRPr="00C023FE">
        <w:rPr>
          <w:rFonts w:ascii="Arial" w:eastAsia="Times New Roman" w:hAnsi="Arial" w:cs="Arial"/>
          <w:i/>
          <w:iCs/>
          <w:color w:val="000000" w:themeColor="text1"/>
          <w:sz w:val="21"/>
          <w:szCs w:val="21"/>
          <w:lang w:val="es-CO" w:eastAsia="es-ES_tradnl"/>
        </w:rPr>
        <w:t xml:space="preserve"> nacionales genéricamente y, particularmente, a las </w:t>
      </w:r>
      <w:proofErr w:type="spellStart"/>
      <w:r w:rsidRPr="00C023FE">
        <w:rPr>
          <w:rFonts w:ascii="Arial" w:eastAsia="Times New Roman" w:hAnsi="Arial" w:cs="Arial"/>
          <w:i/>
          <w:iCs/>
          <w:color w:val="000000" w:themeColor="text1"/>
          <w:sz w:val="21"/>
          <w:szCs w:val="21"/>
          <w:lang w:val="es-CO" w:eastAsia="es-ES_tradnl"/>
        </w:rPr>
        <w:t>Mipymes</w:t>
      </w:r>
      <w:proofErr w:type="spellEnd"/>
      <w:r w:rsidRPr="00C023FE">
        <w:rPr>
          <w:rFonts w:ascii="Arial" w:eastAsia="Times New Roman" w:hAnsi="Arial" w:cs="Arial"/>
          <w:i/>
          <w:iCs/>
          <w:color w:val="000000" w:themeColor="text1"/>
          <w:sz w:val="21"/>
          <w:szCs w:val="21"/>
          <w:lang w:val="es-CO" w:eastAsia="es-ES_tradnl"/>
        </w:rPr>
        <w:t xml:space="preserve"> nacionales «domiciliadas en los departamentos o municipios en donde se va a ejecutar el contrato».</w:t>
      </w:r>
      <w:r w:rsidRPr="00C023FE">
        <w:rPr>
          <w:rFonts w:ascii="Arial" w:eastAsia="Times New Roman" w:hAnsi="Arial" w:cs="Arial"/>
          <w:color w:val="000000" w:themeColor="text1"/>
          <w:sz w:val="21"/>
          <w:szCs w:val="21"/>
          <w:lang w:val="es-CO" w:eastAsia="es-ES_tradnl"/>
        </w:rPr>
        <w:t xml:space="preserve"> En ambos casos se refiere a </w:t>
      </w:r>
      <w:proofErr w:type="spellStart"/>
      <w:r w:rsidRPr="00C023FE">
        <w:rPr>
          <w:rFonts w:ascii="Arial" w:eastAsia="Times New Roman" w:hAnsi="Arial" w:cs="Arial"/>
          <w:color w:val="000000" w:themeColor="text1"/>
          <w:sz w:val="21"/>
          <w:szCs w:val="21"/>
          <w:lang w:val="es-CO" w:eastAsia="es-ES_tradnl"/>
        </w:rPr>
        <w:t>Mipymes</w:t>
      </w:r>
      <w:proofErr w:type="spellEnd"/>
      <w:r w:rsidRPr="00C023FE">
        <w:rPr>
          <w:rFonts w:ascii="Arial" w:eastAsia="Times New Roman" w:hAnsi="Arial" w:cs="Arial"/>
          <w:color w:val="000000" w:themeColor="text1"/>
          <w:sz w:val="21"/>
          <w:szCs w:val="21"/>
          <w:lang w:val="es-CO" w:eastAsia="es-ES_tradnl"/>
        </w:rPr>
        <w:t xml:space="preserve"> nacionales, distinguiéndolas de las empresas extranjeras. Del artículo 2.2.1.2.4.2.3. del Decreto 1082 de 2015 no se deriva que existan </w:t>
      </w:r>
      <w:proofErr w:type="spellStart"/>
      <w:r w:rsidRPr="00C023FE">
        <w:rPr>
          <w:rFonts w:ascii="Arial" w:eastAsia="Times New Roman" w:hAnsi="Arial" w:cs="Arial"/>
          <w:color w:val="000000" w:themeColor="text1"/>
          <w:sz w:val="21"/>
          <w:szCs w:val="21"/>
          <w:lang w:val="es-CO" w:eastAsia="es-ES_tradnl"/>
        </w:rPr>
        <w:t>Mipymes</w:t>
      </w:r>
      <w:proofErr w:type="spellEnd"/>
      <w:r w:rsidRPr="00C023FE">
        <w:rPr>
          <w:rFonts w:ascii="Arial" w:eastAsia="Times New Roman" w:hAnsi="Arial" w:cs="Arial"/>
          <w:color w:val="000000" w:themeColor="text1"/>
          <w:sz w:val="21"/>
          <w:szCs w:val="21"/>
          <w:lang w:val="es-CO" w:eastAsia="es-ES_tradnl"/>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C023FE">
        <w:rPr>
          <w:rFonts w:ascii="Arial" w:eastAsia="Times New Roman" w:hAnsi="Arial" w:cs="Arial"/>
          <w:color w:val="000000" w:themeColor="text1"/>
          <w:sz w:val="21"/>
          <w:szCs w:val="21"/>
          <w:lang w:val="es-CO" w:eastAsia="es-ES_tradnl"/>
        </w:rPr>
        <w:t>Mipymes</w:t>
      </w:r>
      <w:proofErr w:type="spellEnd"/>
      <w:r w:rsidRPr="00C023FE">
        <w:rPr>
          <w:rFonts w:ascii="Arial" w:eastAsia="Times New Roman" w:hAnsi="Arial" w:cs="Arial"/>
          <w:color w:val="000000" w:themeColor="text1"/>
          <w:sz w:val="21"/>
          <w:szCs w:val="21"/>
          <w:lang w:val="es-CO" w:eastAsia="es-ES_tradnl"/>
        </w:rPr>
        <w:t xml:space="preserve"> del orden nacional. Otra cosa es que las normas de contratación permitan que las </w:t>
      </w:r>
      <w:proofErr w:type="spellStart"/>
      <w:r w:rsidRPr="00C023FE">
        <w:rPr>
          <w:rFonts w:ascii="Arial" w:eastAsia="Times New Roman" w:hAnsi="Arial" w:cs="Arial"/>
          <w:color w:val="000000" w:themeColor="text1"/>
          <w:sz w:val="21"/>
          <w:szCs w:val="21"/>
          <w:lang w:val="es-CO" w:eastAsia="es-ES_tradnl"/>
        </w:rPr>
        <w:t>Mipymes</w:t>
      </w:r>
      <w:proofErr w:type="spellEnd"/>
      <w:r w:rsidRPr="00C023FE">
        <w:rPr>
          <w:rFonts w:ascii="Arial" w:eastAsia="Times New Roman" w:hAnsi="Arial" w:cs="Arial"/>
          <w:color w:val="000000" w:themeColor="text1"/>
          <w:sz w:val="21"/>
          <w:szCs w:val="21"/>
          <w:lang w:val="es-CO" w:eastAsia="es-ES_tradnl"/>
        </w:rPr>
        <w:t xml:space="preserve"> nacionales con «domicilio» en un municipio o departamento puedan beneficiarse en la ejecución de un contrato dentro de la entidad territorial en la que tienen su «domicilio». De todos modos, las </w:t>
      </w:r>
      <w:proofErr w:type="spellStart"/>
      <w:r w:rsidRPr="00C023FE">
        <w:rPr>
          <w:rFonts w:ascii="Arial" w:eastAsia="Times New Roman" w:hAnsi="Arial" w:cs="Arial"/>
          <w:color w:val="000000" w:themeColor="text1"/>
          <w:sz w:val="21"/>
          <w:szCs w:val="21"/>
          <w:lang w:val="es-CO" w:eastAsia="es-ES_tradnl"/>
        </w:rPr>
        <w:t>Mipymes</w:t>
      </w:r>
      <w:proofErr w:type="spellEnd"/>
      <w:r w:rsidRPr="00C023FE">
        <w:rPr>
          <w:rFonts w:ascii="Arial" w:eastAsia="Times New Roman" w:hAnsi="Arial" w:cs="Arial"/>
          <w:color w:val="000000" w:themeColor="text1"/>
          <w:sz w:val="21"/>
          <w:szCs w:val="21"/>
          <w:lang w:val="es-CO" w:eastAsia="es-ES_tradnl"/>
        </w:rPr>
        <w:t xml:space="preserve"> domiciliadas en un municipio o departamento son </w:t>
      </w:r>
      <w:proofErr w:type="spellStart"/>
      <w:r w:rsidRPr="00C023FE">
        <w:rPr>
          <w:rFonts w:ascii="Arial" w:eastAsia="Times New Roman" w:hAnsi="Arial" w:cs="Arial"/>
          <w:color w:val="000000" w:themeColor="text1"/>
          <w:sz w:val="21"/>
          <w:szCs w:val="21"/>
          <w:lang w:val="es-CO" w:eastAsia="es-ES_tradnl"/>
        </w:rPr>
        <w:t>Mipymes</w:t>
      </w:r>
      <w:proofErr w:type="spellEnd"/>
      <w:r w:rsidRPr="00C023FE">
        <w:rPr>
          <w:rFonts w:ascii="Arial" w:eastAsia="Times New Roman" w:hAnsi="Arial" w:cs="Arial"/>
          <w:color w:val="000000" w:themeColor="text1"/>
          <w:sz w:val="21"/>
          <w:szCs w:val="21"/>
          <w:lang w:val="es-CO" w:eastAsia="es-ES_tradnl"/>
        </w:rPr>
        <w:t xml:space="preserve"> nacionales. En consecuencia, no es procedente distinguir entre </w:t>
      </w:r>
      <w:proofErr w:type="spellStart"/>
      <w:r w:rsidRPr="00C023FE">
        <w:rPr>
          <w:rFonts w:ascii="Arial" w:eastAsia="Times New Roman" w:hAnsi="Arial" w:cs="Arial"/>
          <w:color w:val="000000" w:themeColor="text1"/>
          <w:sz w:val="21"/>
          <w:szCs w:val="21"/>
          <w:lang w:val="es-CO" w:eastAsia="es-ES_tradnl"/>
        </w:rPr>
        <w:t>Mipymes</w:t>
      </w:r>
      <w:proofErr w:type="spellEnd"/>
      <w:r w:rsidRPr="00C023FE">
        <w:rPr>
          <w:rFonts w:ascii="Arial" w:eastAsia="Times New Roman" w:hAnsi="Arial" w:cs="Arial"/>
          <w:color w:val="000000" w:themeColor="text1"/>
          <w:sz w:val="21"/>
          <w:szCs w:val="21"/>
          <w:lang w:val="es-CO" w:eastAsia="es-ES_tradnl"/>
        </w:rPr>
        <w:t xml:space="preserve"> nacionales y </w:t>
      </w:r>
      <w:proofErr w:type="spellStart"/>
      <w:r w:rsidRPr="00C023FE">
        <w:rPr>
          <w:rFonts w:ascii="Arial" w:eastAsia="Times New Roman" w:hAnsi="Arial" w:cs="Arial"/>
          <w:color w:val="000000" w:themeColor="text1"/>
          <w:sz w:val="21"/>
          <w:szCs w:val="21"/>
          <w:lang w:val="es-CO" w:eastAsia="es-ES_tradnl"/>
        </w:rPr>
        <w:t>Mipymes</w:t>
      </w:r>
      <w:proofErr w:type="spellEnd"/>
      <w:r w:rsidRPr="00C023FE">
        <w:rPr>
          <w:rFonts w:ascii="Arial" w:eastAsia="Times New Roman" w:hAnsi="Arial" w:cs="Arial"/>
          <w:color w:val="000000" w:themeColor="text1"/>
          <w:sz w:val="21"/>
          <w:szCs w:val="21"/>
          <w:lang w:val="es-CO" w:eastAsia="es-ES_tradnl"/>
        </w:rPr>
        <w:t xml:space="preserve"> municipales o departamentales, habida cuenta que estas últimas no existen como categoría dentro del ordenamiento normativo.</w:t>
      </w:r>
    </w:p>
    <w:p w14:paraId="72941AEE" w14:textId="77777777" w:rsidR="00107669" w:rsidRPr="00C023FE" w:rsidRDefault="00107669" w:rsidP="00107669">
      <w:pPr>
        <w:spacing w:after="0" w:line="240" w:lineRule="auto"/>
        <w:ind w:left="709" w:right="709"/>
        <w:rPr>
          <w:rFonts w:ascii="Arial" w:eastAsia="Times New Roman" w:hAnsi="Arial" w:cs="Arial"/>
          <w:color w:val="000000" w:themeColor="text1"/>
          <w:sz w:val="22"/>
          <w:lang w:val="es-CO" w:eastAsia="es-ES_tradnl"/>
        </w:rPr>
      </w:pPr>
      <w:r w:rsidRPr="00C023FE">
        <w:rPr>
          <w:rFonts w:ascii="Arial" w:eastAsia="Times New Roman" w:hAnsi="Arial" w:cs="Arial"/>
          <w:color w:val="000000" w:themeColor="text1"/>
          <w:sz w:val="21"/>
          <w:szCs w:val="21"/>
          <w:lang w:val="es-CO" w:eastAsia="es-ES_tradnl"/>
        </w:rPr>
        <w:t xml:space="preserve">Igualmente, se debe precisar que </w:t>
      </w:r>
      <w:r w:rsidRPr="00C023FE">
        <w:rPr>
          <w:rFonts w:ascii="Arial" w:eastAsia="Times New Roman" w:hAnsi="Arial" w:cs="Arial"/>
          <w:i/>
          <w:iCs/>
          <w:color w:val="000000" w:themeColor="text1"/>
          <w:sz w:val="21"/>
          <w:szCs w:val="21"/>
          <w:lang w:val="es-CO" w:eastAsia="es-ES_tradnl"/>
        </w:rPr>
        <w:t>el artículo 2.2.1.2.4.2.3. del Decreto 1082 de 2015 se refiere a las «</w:t>
      </w:r>
      <w:proofErr w:type="spellStart"/>
      <w:r w:rsidRPr="00C023FE">
        <w:rPr>
          <w:rFonts w:ascii="Arial" w:eastAsia="Times New Roman" w:hAnsi="Arial" w:cs="Arial"/>
          <w:i/>
          <w:iCs/>
          <w:color w:val="000000" w:themeColor="text1"/>
          <w:sz w:val="21"/>
          <w:szCs w:val="21"/>
          <w:lang w:val="es-CO" w:eastAsia="es-ES_tradnl"/>
        </w:rPr>
        <w:t>Mipyme</w:t>
      </w:r>
      <w:proofErr w:type="spellEnd"/>
      <w:r w:rsidRPr="00C023FE">
        <w:rPr>
          <w:rFonts w:ascii="Arial" w:eastAsia="Times New Roman" w:hAnsi="Arial" w:cs="Arial"/>
          <w:i/>
          <w:iCs/>
          <w:color w:val="000000" w:themeColor="text1"/>
          <w:sz w:val="21"/>
          <w:szCs w:val="21"/>
          <w:lang w:val="es-CO" w:eastAsia="es-ES_tradnl"/>
        </w:rPr>
        <w:t xml:space="preserve"> nacionales domiciliadas en los departamentos o municipios en donde se va a ejecutar el contrato» «cursivas propias», esto es, al «domicilio» y no a las «sucursales». Esta distinción es importante porque el beneficio normativo únicamente aplica en el lugar en el que la </w:t>
      </w:r>
      <w:proofErr w:type="spellStart"/>
      <w:r w:rsidRPr="00C023FE">
        <w:rPr>
          <w:rFonts w:ascii="Arial" w:eastAsia="Times New Roman" w:hAnsi="Arial" w:cs="Arial"/>
          <w:i/>
          <w:iCs/>
          <w:color w:val="000000" w:themeColor="text1"/>
          <w:sz w:val="21"/>
          <w:szCs w:val="21"/>
          <w:lang w:val="es-CO" w:eastAsia="es-ES_tradnl"/>
        </w:rPr>
        <w:t>Mipyme</w:t>
      </w:r>
      <w:proofErr w:type="spellEnd"/>
      <w:r w:rsidRPr="00C023FE">
        <w:rPr>
          <w:rFonts w:ascii="Arial" w:eastAsia="Times New Roman" w:hAnsi="Arial" w:cs="Arial"/>
          <w:i/>
          <w:iCs/>
          <w:color w:val="000000" w:themeColor="text1"/>
          <w:sz w:val="21"/>
          <w:szCs w:val="21"/>
          <w:lang w:val="es-CO" w:eastAsia="es-ES_tradnl"/>
        </w:rPr>
        <w:t xml:space="preserve"> tiene su «domicilio», y no en donde tiene sucursales</w:t>
      </w:r>
      <w:r w:rsidRPr="00C023FE">
        <w:rPr>
          <w:rFonts w:ascii="Arial" w:eastAsia="Times New Roman" w:hAnsi="Arial" w:cs="Arial"/>
          <w:i/>
          <w:iCs/>
          <w:color w:val="000000" w:themeColor="text1"/>
          <w:sz w:val="21"/>
          <w:szCs w:val="21"/>
          <w:vertAlign w:val="superscript"/>
          <w:lang w:val="es-CO" w:eastAsia="es-ES_tradnl"/>
        </w:rPr>
        <w:footnoteReference w:id="9"/>
      </w:r>
      <w:r w:rsidRPr="00C023FE">
        <w:rPr>
          <w:rFonts w:ascii="Arial" w:eastAsia="Times New Roman" w:hAnsi="Arial" w:cs="Arial"/>
          <w:color w:val="000000" w:themeColor="text1"/>
          <w:sz w:val="21"/>
          <w:szCs w:val="21"/>
          <w:lang w:val="es-CO" w:eastAsia="es-ES_tradnl"/>
        </w:rPr>
        <w:t xml:space="preserve">. </w:t>
      </w:r>
      <w:r w:rsidRPr="00C023FE">
        <w:rPr>
          <w:rFonts w:ascii="Arial" w:eastAsia="Times New Roman" w:hAnsi="Arial" w:cs="Arial"/>
          <w:color w:val="000000" w:themeColor="text1"/>
          <w:sz w:val="22"/>
          <w:lang w:val="es-CO" w:eastAsia="es-ES_tradnl"/>
        </w:rPr>
        <w:t>(Énfasis fuera de texto)</w:t>
      </w:r>
    </w:p>
    <w:p w14:paraId="36DA0A62" w14:textId="77777777" w:rsidR="00107669" w:rsidRPr="00C023FE" w:rsidRDefault="00107669" w:rsidP="00107669">
      <w:pPr>
        <w:spacing w:after="0"/>
        <w:ind w:left="709" w:right="709"/>
        <w:rPr>
          <w:rFonts w:ascii="Arial" w:eastAsia="Times New Roman" w:hAnsi="Arial" w:cs="Arial"/>
          <w:color w:val="000000" w:themeColor="text1"/>
          <w:sz w:val="22"/>
          <w:lang w:val="es-CO" w:eastAsia="es-ES_tradnl"/>
        </w:rPr>
      </w:pPr>
    </w:p>
    <w:p w14:paraId="65CD170F" w14:textId="7B0B1EC7" w:rsidR="00107669" w:rsidRPr="00C023FE" w:rsidRDefault="00107669" w:rsidP="00107669">
      <w:pPr>
        <w:spacing w:after="120"/>
        <w:ind w:firstLine="709"/>
        <w:rPr>
          <w:rFonts w:ascii="Arial" w:eastAsia="Calibri" w:hAnsi="Arial" w:cs="Arial"/>
          <w:color w:val="000000" w:themeColor="text1"/>
          <w:sz w:val="22"/>
          <w:lang w:val="es-ES_tradnl" w:eastAsia="es-ES_tradnl"/>
        </w:rPr>
      </w:pPr>
      <w:r w:rsidRPr="00C023FE">
        <w:rPr>
          <w:rFonts w:ascii="Arial" w:eastAsia="Times New Roman" w:hAnsi="Arial" w:cs="Arial"/>
          <w:color w:val="000000" w:themeColor="text1"/>
          <w:sz w:val="22"/>
          <w:lang w:val="es-CO" w:eastAsia="es-ES_tradnl"/>
        </w:rPr>
        <w:t xml:space="preserve">Como se aprecia, la postura sostenida por esta Agencia en vigencia del artículo </w:t>
      </w:r>
      <w:r w:rsidRPr="00C023FE">
        <w:rPr>
          <w:rFonts w:ascii="Arial" w:eastAsia="Calibri" w:hAnsi="Arial" w:cs="Arial"/>
          <w:color w:val="000000" w:themeColor="text1"/>
          <w:sz w:val="22"/>
          <w:lang w:val="es-ES_tradnl" w:eastAsia="es-ES_tradnl"/>
        </w:rPr>
        <w:t xml:space="preserve">2.2.1.2.4.2.3 del Decreto 1082 de 2015 no contemplaba la posibilidad de que una </w:t>
      </w:r>
      <w:proofErr w:type="spellStart"/>
      <w:r w:rsidRPr="00C023FE">
        <w:rPr>
          <w:rFonts w:ascii="Arial" w:eastAsia="Calibri" w:hAnsi="Arial" w:cs="Arial"/>
          <w:color w:val="000000" w:themeColor="text1"/>
          <w:sz w:val="22"/>
          <w:lang w:val="es-ES_tradnl" w:eastAsia="es-ES_tradnl"/>
        </w:rPr>
        <w:t>Mipyme</w:t>
      </w:r>
      <w:proofErr w:type="spellEnd"/>
      <w:r w:rsidRPr="00C023FE">
        <w:rPr>
          <w:rFonts w:ascii="Arial" w:eastAsia="Calibri" w:hAnsi="Arial" w:cs="Arial"/>
          <w:color w:val="000000" w:themeColor="text1"/>
          <w:sz w:val="22"/>
          <w:lang w:val="es-ES_tradnl" w:eastAsia="es-ES_tradnl"/>
        </w:rPr>
        <w:t xml:space="preserve"> domiciliada en un departamento o municipio diferentes al lugar de ejecución del contrato, </w:t>
      </w:r>
      <w:r w:rsidR="00104B4F" w:rsidRPr="00C023FE">
        <w:rPr>
          <w:rFonts w:ascii="Arial" w:eastAsia="Calibri" w:hAnsi="Arial" w:cs="Arial"/>
          <w:color w:val="000000" w:themeColor="text1"/>
          <w:sz w:val="22"/>
          <w:lang w:val="es-ES_tradnl" w:eastAsia="es-ES_tradnl"/>
        </w:rPr>
        <w:t xml:space="preserve">siempre que </w:t>
      </w:r>
      <w:proofErr w:type="gramStart"/>
      <w:r w:rsidR="00104B4F" w:rsidRPr="00C023FE">
        <w:rPr>
          <w:rFonts w:ascii="Arial" w:eastAsia="Calibri" w:hAnsi="Arial" w:cs="Arial"/>
          <w:color w:val="000000" w:themeColor="text1"/>
          <w:sz w:val="22"/>
          <w:lang w:val="es-ES_tradnl" w:eastAsia="es-ES_tradnl"/>
        </w:rPr>
        <w:t>el procesos</w:t>
      </w:r>
      <w:proofErr w:type="gramEnd"/>
      <w:r w:rsidR="00104B4F" w:rsidRPr="00C023FE">
        <w:rPr>
          <w:rFonts w:ascii="Arial" w:eastAsia="Calibri" w:hAnsi="Arial" w:cs="Arial"/>
          <w:color w:val="000000" w:themeColor="text1"/>
          <w:sz w:val="22"/>
          <w:lang w:val="es-ES_tradnl" w:eastAsia="es-ES_tradnl"/>
        </w:rPr>
        <w:t xml:space="preserve"> se hubiera limitado territorialmente a ciertas </w:t>
      </w:r>
      <w:proofErr w:type="spellStart"/>
      <w:r w:rsidR="00104B4F" w:rsidRPr="00C023FE">
        <w:rPr>
          <w:rFonts w:ascii="Arial" w:eastAsia="Calibri" w:hAnsi="Arial" w:cs="Arial"/>
          <w:color w:val="000000" w:themeColor="text1"/>
          <w:sz w:val="22"/>
          <w:lang w:val="es-ES_tradnl" w:eastAsia="es-ES_tradnl"/>
        </w:rPr>
        <w:t>Mipymes</w:t>
      </w:r>
      <w:proofErr w:type="spellEnd"/>
      <w:r w:rsidRPr="00C023FE">
        <w:rPr>
          <w:rFonts w:ascii="Arial" w:eastAsia="Calibri" w:hAnsi="Arial" w:cs="Arial"/>
          <w:color w:val="000000" w:themeColor="text1"/>
          <w:sz w:val="22"/>
          <w:lang w:val="es-ES_tradnl" w:eastAsia="es-ES_tradnl"/>
        </w:rPr>
        <w:t xml:space="preserve">, participara en un proceso de selección por el hecho de tener una sucursal en este, puesto que lo relevante es el domicilio de la </w:t>
      </w:r>
      <w:proofErr w:type="spellStart"/>
      <w:r w:rsidR="00104B4F" w:rsidRPr="00C023FE">
        <w:rPr>
          <w:rFonts w:ascii="Arial" w:eastAsia="Calibri" w:hAnsi="Arial" w:cs="Arial"/>
          <w:color w:val="000000" w:themeColor="text1"/>
          <w:sz w:val="22"/>
          <w:lang w:val="es-ES_tradnl" w:eastAsia="es-ES_tradnl"/>
        </w:rPr>
        <w:t>M</w:t>
      </w:r>
      <w:r w:rsidRPr="00C023FE">
        <w:rPr>
          <w:rFonts w:ascii="Arial" w:eastAsia="Calibri" w:hAnsi="Arial" w:cs="Arial"/>
          <w:color w:val="000000" w:themeColor="text1"/>
          <w:sz w:val="22"/>
          <w:lang w:val="es-ES_tradnl" w:eastAsia="es-ES_tradnl"/>
        </w:rPr>
        <w:t>ipyme</w:t>
      </w:r>
      <w:proofErr w:type="spellEnd"/>
      <w:r w:rsidRPr="00C023FE">
        <w:rPr>
          <w:rFonts w:ascii="Arial" w:eastAsia="Calibri" w:hAnsi="Arial" w:cs="Arial"/>
          <w:color w:val="000000" w:themeColor="text1"/>
          <w:sz w:val="22"/>
          <w:lang w:val="es-ES_tradnl" w:eastAsia="es-ES_tradnl"/>
        </w:rPr>
        <w:t xml:space="preserve">. </w:t>
      </w:r>
    </w:p>
    <w:p w14:paraId="07FA82E7" w14:textId="74A8B6D8" w:rsidR="00107669" w:rsidRPr="00C023FE" w:rsidRDefault="00107669" w:rsidP="00107669">
      <w:pPr>
        <w:spacing w:after="0"/>
        <w:ind w:firstLine="708"/>
        <w:rPr>
          <w:rFonts w:ascii="Arial" w:eastAsia="Calibri" w:hAnsi="Arial" w:cs="Arial"/>
          <w:color w:val="000000" w:themeColor="text1"/>
          <w:sz w:val="22"/>
          <w:lang w:val="es-ES_tradnl" w:eastAsia="es-ES_tradnl"/>
        </w:rPr>
      </w:pPr>
      <w:r w:rsidRPr="00C023FE">
        <w:rPr>
          <w:rFonts w:ascii="Arial" w:eastAsia="Calibri" w:hAnsi="Arial" w:cs="Arial"/>
          <w:color w:val="000000" w:themeColor="text1"/>
          <w:sz w:val="22"/>
          <w:lang w:val="es-ES_tradnl" w:eastAsia="es-ES_tradnl"/>
        </w:rPr>
        <w:t xml:space="preserve">Ahora bien, el texto del actual artículo 2.2.1.2.4.2.3, modificado por el artículo 5 del Decreto 1860 de 2021, no cambia la tesis adoptada en conceptos anteriores de Colombia Compra Eficiente emitidos antes de la expedición de este reglamento. Lo anterior en la medida que, respecto del domicilio de las </w:t>
      </w:r>
      <w:proofErr w:type="spellStart"/>
      <w:r w:rsidR="005904E5" w:rsidRPr="00C023FE">
        <w:rPr>
          <w:rFonts w:ascii="Arial" w:eastAsia="Calibri" w:hAnsi="Arial" w:cs="Arial"/>
          <w:color w:val="000000" w:themeColor="text1"/>
          <w:sz w:val="22"/>
          <w:lang w:val="es-ES_tradnl" w:eastAsia="es-ES_tradnl"/>
        </w:rPr>
        <w:t>M</w:t>
      </w:r>
      <w:r w:rsidRPr="00C023FE">
        <w:rPr>
          <w:rFonts w:ascii="Arial" w:eastAsia="Calibri" w:hAnsi="Arial" w:cs="Arial"/>
          <w:color w:val="000000" w:themeColor="text1"/>
          <w:sz w:val="22"/>
          <w:lang w:val="es-ES_tradnl" w:eastAsia="es-ES_tradnl"/>
        </w:rPr>
        <w:t>ipymes</w:t>
      </w:r>
      <w:proofErr w:type="spellEnd"/>
      <w:r w:rsidRPr="00C023FE">
        <w:rPr>
          <w:rFonts w:ascii="Arial" w:eastAsia="Calibri" w:hAnsi="Arial" w:cs="Arial"/>
          <w:color w:val="000000" w:themeColor="text1"/>
          <w:sz w:val="22"/>
          <w:lang w:val="es-ES_tradnl" w:eastAsia="es-ES_tradnl"/>
        </w:rPr>
        <w:t xml:space="preserve"> en el departamento o municipio donde </w:t>
      </w:r>
      <w:r w:rsidRPr="00C023FE">
        <w:rPr>
          <w:rFonts w:ascii="Arial" w:eastAsia="Calibri" w:hAnsi="Arial" w:cs="Arial"/>
          <w:color w:val="000000" w:themeColor="text1"/>
          <w:sz w:val="22"/>
          <w:lang w:val="es-ES_tradnl" w:eastAsia="es-ES_tradnl"/>
        </w:rPr>
        <w:lastRenderedPageBreak/>
        <w:t xml:space="preserve">se ejecuta el contrato, la reglamentación no tuvo cambios. Así se desprende del texto de la nueva norma que es del siguiente tenor: </w:t>
      </w:r>
    </w:p>
    <w:p w14:paraId="307C9356" w14:textId="77777777" w:rsidR="00107669" w:rsidRPr="00C023FE" w:rsidRDefault="00107669" w:rsidP="00107669">
      <w:pPr>
        <w:spacing w:after="0" w:line="240" w:lineRule="auto"/>
        <w:ind w:right="709"/>
        <w:rPr>
          <w:rFonts w:ascii="Arial" w:eastAsia="Times New Roman" w:hAnsi="Arial" w:cs="Arial"/>
          <w:color w:val="000000" w:themeColor="text1"/>
          <w:sz w:val="21"/>
          <w:szCs w:val="21"/>
          <w:lang w:val="es-CO" w:eastAsia="es-ES_tradnl"/>
        </w:rPr>
      </w:pPr>
    </w:p>
    <w:p w14:paraId="362D25A8" w14:textId="77777777" w:rsidR="00107669" w:rsidRPr="00C023FE" w:rsidRDefault="00107669" w:rsidP="00107669">
      <w:pPr>
        <w:spacing w:after="0" w:line="240" w:lineRule="auto"/>
        <w:ind w:left="709" w:right="709"/>
        <w:rPr>
          <w:rFonts w:ascii="Arial" w:eastAsia="Times New Roman" w:hAnsi="Arial" w:cs="Arial"/>
          <w:color w:val="000000" w:themeColor="text1"/>
          <w:sz w:val="21"/>
          <w:szCs w:val="21"/>
          <w:lang w:val="es-CO" w:eastAsia="es-ES_tradnl"/>
        </w:rPr>
      </w:pPr>
      <w:r w:rsidRPr="00C023FE">
        <w:rPr>
          <w:rFonts w:ascii="Arial" w:eastAsia="Times New Roman" w:hAnsi="Arial" w:cs="Arial"/>
          <w:color w:val="000000" w:themeColor="text1"/>
          <w:sz w:val="21"/>
          <w:szCs w:val="21"/>
          <w:lang w:val="es-CO" w:eastAsia="es-ES_tradnl"/>
        </w:rPr>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w:t>
      </w:r>
    </w:p>
    <w:p w14:paraId="7D0A6895" w14:textId="77777777" w:rsidR="00107669" w:rsidRPr="00C023FE" w:rsidRDefault="00107669" w:rsidP="00107669">
      <w:pPr>
        <w:spacing w:after="120" w:line="240" w:lineRule="auto"/>
        <w:ind w:left="709" w:right="709"/>
        <w:rPr>
          <w:rFonts w:ascii="Arial" w:eastAsia="Times New Roman" w:hAnsi="Arial" w:cs="Arial"/>
          <w:color w:val="000000" w:themeColor="text1"/>
          <w:sz w:val="21"/>
          <w:szCs w:val="21"/>
          <w:lang w:val="es-CO" w:eastAsia="es-ES_tradnl"/>
        </w:rPr>
      </w:pPr>
      <w:r w:rsidRPr="00C023FE">
        <w:rPr>
          <w:rFonts w:ascii="Arial" w:eastAsia="Times New Roman" w:hAnsi="Arial" w:cs="Arial"/>
          <w:color w:val="000000" w:themeColor="text1"/>
          <w:sz w:val="21"/>
          <w:szCs w:val="21"/>
          <w:lang w:val="es-CO" w:eastAsia="es-ES_tradnl"/>
        </w:rPr>
        <w:t>[…]</w:t>
      </w:r>
    </w:p>
    <w:p w14:paraId="135B1212" w14:textId="77777777" w:rsidR="00107669" w:rsidRPr="00C023FE" w:rsidRDefault="00107669" w:rsidP="00107669">
      <w:pPr>
        <w:spacing w:after="0" w:line="240" w:lineRule="auto"/>
        <w:ind w:left="709" w:right="709"/>
        <w:rPr>
          <w:rFonts w:ascii="Arial" w:eastAsia="Calibri" w:hAnsi="Arial" w:cs="Arial"/>
          <w:color w:val="000000" w:themeColor="text1"/>
          <w:sz w:val="22"/>
          <w:lang w:val="es-ES_tradnl" w:eastAsia="es-ES_tradnl"/>
        </w:rPr>
      </w:pPr>
      <w:r w:rsidRPr="00C023FE">
        <w:rPr>
          <w:rFonts w:ascii="Arial" w:eastAsia="Times New Roman" w:hAnsi="Arial" w:cs="Arial"/>
          <w:color w:val="000000" w:themeColor="text1"/>
          <w:sz w:val="21"/>
          <w:szCs w:val="21"/>
          <w:lang w:val="es-CO" w:eastAsia="es-ES_tradnl"/>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w:t>
      </w:r>
      <w:proofErr w:type="spellStart"/>
      <w:r w:rsidRPr="00C023FE">
        <w:rPr>
          <w:rFonts w:ascii="Arial" w:eastAsia="Times New Roman" w:hAnsi="Arial" w:cs="Arial"/>
          <w:color w:val="000000" w:themeColor="text1"/>
          <w:sz w:val="21"/>
          <w:szCs w:val="21"/>
          <w:lang w:val="es-CO" w:eastAsia="es-ES_tradnl"/>
        </w:rPr>
        <w:t>Mipyme</w:t>
      </w:r>
      <w:proofErr w:type="spellEnd"/>
      <w:r w:rsidRPr="00C023FE">
        <w:rPr>
          <w:rFonts w:ascii="Arial" w:eastAsia="Times New Roman" w:hAnsi="Arial" w:cs="Arial"/>
          <w:color w:val="000000" w:themeColor="text1"/>
          <w:sz w:val="21"/>
          <w:szCs w:val="21"/>
          <w:lang w:val="es-CO" w:eastAsia="es-ES_tradnl"/>
        </w:rPr>
        <w:t xml:space="preserve"> colombianas que tengan domicilio en los departamentos o municipios en donde se va a ejecutar el contrato. Cada </w:t>
      </w:r>
      <w:proofErr w:type="spellStart"/>
      <w:r w:rsidRPr="00C023FE">
        <w:rPr>
          <w:rFonts w:ascii="Arial" w:eastAsia="Times New Roman" w:hAnsi="Arial" w:cs="Arial"/>
          <w:color w:val="000000" w:themeColor="text1"/>
          <w:sz w:val="21"/>
          <w:szCs w:val="21"/>
          <w:lang w:val="es-CO" w:eastAsia="es-ES_tradnl"/>
        </w:rPr>
        <w:t>Mipyme</w:t>
      </w:r>
      <w:proofErr w:type="spellEnd"/>
      <w:r w:rsidRPr="00C023FE">
        <w:rPr>
          <w:rFonts w:ascii="Arial" w:eastAsia="Times New Roman" w:hAnsi="Arial" w:cs="Arial"/>
          <w:color w:val="000000" w:themeColor="text1"/>
          <w:sz w:val="21"/>
          <w:szCs w:val="21"/>
          <w:lang w:val="es-CO" w:eastAsia="es-ES_tradnl"/>
        </w:rPr>
        <w:t xml:space="preserve"> deberá acreditar su domicilio con los documentos a los que se refiere el siguiente artículo. </w:t>
      </w:r>
    </w:p>
    <w:p w14:paraId="27D0EC6C" w14:textId="77777777" w:rsidR="00107669" w:rsidRPr="00C023FE" w:rsidRDefault="00107669" w:rsidP="00107669">
      <w:pPr>
        <w:spacing w:after="0"/>
        <w:ind w:left="709" w:right="709"/>
        <w:rPr>
          <w:rFonts w:ascii="Arial" w:eastAsia="Calibri" w:hAnsi="Arial" w:cs="Arial"/>
          <w:color w:val="000000" w:themeColor="text1"/>
          <w:sz w:val="22"/>
          <w:lang w:val="es-ES_tradnl" w:eastAsia="es-ES_tradnl"/>
        </w:rPr>
      </w:pPr>
    </w:p>
    <w:p w14:paraId="150AA156" w14:textId="2639F1F1" w:rsidR="00107669" w:rsidRPr="00C023FE" w:rsidRDefault="00107669" w:rsidP="00107669">
      <w:pPr>
        <w:spacing w:after="0"/>
        <w:ind w:firstLine="709"/>
        <w:rPr>
          <w:rFonts w:ascii="Arial" w:eastAsia="Calibri" w:hAnsi="Arial" w:cs="Arial"/>
          <w:color w:val="000000" w:themeColor="text1"/>
          <w:sz w:val="22"/>
          <w:lang w:val="es-ES_tradnl" w:eastAsia="es-ES_tradnl"/>
        </w:rPr>
      </w:pPr>
      <w:r w:rsidRPr="00C023FE">
        <w:rPr>
          <w:rFonts w:ascii="Arial" w:eastAsia="Calibri" w:hAnsi="Arial" w:cs="Arial"/>
          <w:color w:val="000000" w:themeColor="text1"/>
          <w:sz w:val="22"/>
          <w:lang w:val="es-ES_tradnl" w:eastAsia="es-ES_tradnl"/>
        </w:rPr>
        <w:t xml:space="preserve">La norma reglamentaria coincide con la redacción del parágrafo 1 del artículo 34 de la Ley 2069 de 2020, según el cual, solo es posible limitar convocatorias a la participación de </w:t>
      </w:r>
      <w:proofErr w:type="spellStart"/>
      <w:r w:rsidRPr="00C023FE">
        <w:rPr>
          <w:rFonts w:ascii="Arial" w:eastAsia="Calibri" w:hAnsi="Arial" w:cs="Arial"/>
          <w:color w:val="000000" w:themeColor="text1"/>
          <w:sz w:val="22"/>
          <w:lang w:val="es-ES_tradnl" w:eastAsia="es-ES_tradnl"/>
        </w:rPr>
        <w:t>mipymes</w:t>
      </w:r>
      <w:proofErr w:type="spellEnd"/>
      <w:r w:rsidRPr="00C023FE">
        <w:rPr>
          <w:rFonts w:ascii="Arial" w:eastAsia="Calibri" w:hAnsi="Arial" w:cs="Arial"/>
          <w:color w:val="000000" w:themeColor="text1"/>
          <w:sz w:val="22"/>
          <w:lang w:val="es-ES_tradnl" w:eastAsia="es-ES_tradnl"/>
        </w:rPr>
        <w:t xml:space="preserve"> «[…] </w:t>
      </w:r>
      <w:r w:rsidRPr="00C023FE">
        <w:rPr>
          <w:rFonts w:ascii="Arial" w:eastAsia="Calibri" w:hAnsi="Arial" w:cs="Arial"/>
          <w:color w:val="000000" w:themeColor="text1"/>
          <w:sz w:val="22"/>
          <w:lang w:val="es-CO" w:eastAsia="es-ES_tradnl"/>
        </w:rPr>
        <w:t>del ámbito municipal o departamental correspondiente al de la ejecución del contrato</w:t>
      </w:r>
      <w:r w:rsidRPr="00C023FE">
        <w:rPr>
          <w:rFonts w:ascii="Arial" w:eastAsia="Calibri" w:hAnsi="Arial" w:cs="Arial"/>
          <w:color w:val="000000" w:themeColor="text1"/>
          <w:sz w:val="22"/>
          <w:lang w:val="es-ES_tradnl" w:eastAsia="es-ES_tradnl"/>
        </w:rPr>
        <w:t xml:space="preserve">». En tales términos, la norma citada contempla la posibilidad de limitar convocatorias a </w:t>
      </w:r>
      <w:proofErr w:type="spellStart"/>
      <w:r w:rsidRPr="00C023FE">
        <w:rPr>
          <w:rFonts w:ascii="Arial" w:eastAsia="Calibri" w:hAnsi="Arial" w:cs="Arial"/>
          <w:color w:val="000000" w:themeColor="text1"/>
          <w:sz w:val="22"/>
          <w:lang w:val="es-ES_tradnl" w:eastAsia="es-ES_tradnl"/>
        </w:rPr>
        <w:t>mipymes</w:t>
      </w:r>
      <w:proofErr w:type="spellEnd"/>
      <w:r w:rsidRPr="00C023FE">
        <w:rPr>
          <w:rFonts w:ascii="Arial" w:eastAsia="Calibri" w:hAnsi="Arial" w:cs="Arial"/>
          <w:color w:val="000000" w:themeColor="text1"/>
          <w:sz w:val="22"/>
          <w:lang w:val="es-ES_tradnl" w:eastAsia="es-ES_tradnl"/>
        </w:rPr>
        <w:t xml:space="preserve"> con domicilio en esos dos tipos de </w:t>
      </w:r>
      <w:r w:rsidR="00104B4F" w:rsidRPr="00C023FE">
        <w:rPr>
          <w:rFonts w:ascii="Arial" w:eastAsia="Calibri" w:hAnsi="Arial" w:cs="Arial"/>
          <w:color w:val="000000" w:themeColor="text1"/>
          <w:sz w:val="22"/>
          <w:lang w:val="es-ES_tradnl" w:eastAsia="es-ES_tradnl"/>
        </w:rPr>
        <w:t xml:space="preserve">ámbitos </w:t>
      </w:r>
      <w:r w:rsidRPr="00C023FE">
        <w:rPr>
          <w:rFonts w:ascii="Arial" w:eastAsia="Calibri" w:hAnsi="Arial" w:cs="Arial"/>
          <w:color w:val="000000" w:themeColor="text1"/>
          <w:sz w:val="22"/>
          <w:lang w:val="es-ES_tradnl" w:eastAsia="es-ES_tradnl"/>
        </w:rPr>
        <w:t xml:space="preserve">territoriales. </w:t>
      </w:r>
    </w:p>
    <w:p w14:paraId="53DC1943" w14:textId="6F6DD386" w:rsidR="00107669" w:rsidRPr="00C023FE" w:rsidRDefault="00107669" w:rsidP="00107669">
      <w:pPr>
        <w:spacing w:before="120" w:after="0"/>
        <w:ind w:firstLine="709"/>
        <w:rPr>
          <w:rFonts w:ascii="Arial" w:eastAsia="Arial" w:hAnsi="Arial" w:cs="Arial"/>
          <w:color w:val="000000" w:themeColor="text1"/>
          <w:sz w:val="22"/>
        </w:rPr>
      </w:pPr>
      <w:r w:rsidRPr="00C023FE">
        <w:rPr>
          <w:rFonts w:ascii="Arial" w:eastAsia="Arial" w:hAnsi="Arial" w:cs="Arial"/>
          <w:color w:val="000000" w:themeColor="text1"/>
          <w:sz w:val="22"/>
        </w:rPr>
        <w:t xml:space="preserve">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C023FE">
        <w:rPr>
          <w:rFonts w:ascii="Arial" w:eastAsia="Arial" w:hAnsi="Arial" w:cs="Arial"/>
          <w:color w:val="000000" w:themeColor="text1"/>
          <w:sz w:val="22"/>
        </w:rPr>
        <w:t>Mipyme</w:t>
      </w:r>
      <w:proofErr w:type="spellEnd"/>
      <w:r w:rsidRPr="00C023FE">
        <w:rPr>
          <w:rFonts w:ascii="Arial" w:eastAsia="Arial" w:hAnsi="Arial" w:cs="Arial"/>
          <w:color w:val="000000" w:themeColor="text1"/>
          <w:sz w:val="22"/>
        </w:rPr>
        <w:t xml:space="preserve"> nacional. Además, las normas de contratación permiten que las </w:t>
      </w:r>
      <w:proofErr w:type="spellStart"/>
      <w:r w:rsidRPr="00C023FE">
        <w:rPr>
          <w:rFonts w:ascii="Arial" w:eastAsia="Arial" w:hAnsi="Arial" w:cs="Arial"/>
          <w:color w:val="000000" w:themeColor="text1"/>
          <w:sz w:val="22"/>
        </w:rPr>
        <w:t>Mipymes</w:t>
      </w:r>
      <w:proofErr w:type="spellEnd"/>
      <w:r w:rsidRPr="00C023FE">
        <w:rPr>
          <w:rFonts w:ascii="Arial" w:eastAsia="Arial" w:hAnsi="Arial" w:cs="Arial"/>
          <w:color w:val="000000" w:themeColor="text1"/>
          <w:sz w:val="22"/>
        </w:rPr>
        <w:t xml:space="preserve"> nacionales puedan beneficiarse de la ejecución de un contrato dentro </w:t>
      </w:r>
      <w:r w:rsidR="00104B4F" w:rsidRPr="00C023FE">
        <w:rPr>
          <w:rFonts w:ascii="Arial" w:eastAsia="Arial" w:hAnsi="Arial" w:cs="Arial"/>
          <w:color w:val="000000" w:themeColor="text1"/>
          <w:sz w:val="22"/>
        </w:rPr>
        <w:t xml:space="preserve">del ámbito </w:t>
      </w:r>
      <w:r w:rsidRPr="00C023FE">
        <w:rPr>
          <w:rFonts w:ascii="Arial" w:eastAsia="Arial" w:hAnsi="Arial" w:cs="Arial"/>
          <w:color w:val="000000" w:themeColor="text1"/>
          <w:sz w:val="22"/>
        </w:rPr>
        <w:t>territorial en la que tienen su «domicilio»</w:t>
      </w:r>
      <w:r w:rsidR="00104B4F" w:rsidRPr="00C023FE">
        <w:rPr>
          <w:rFonts w:ascii="Arial" w:eastAsia="Arial" w:hAnsi="Arial" w:cs="Arial"/>
          <w:color w:val="000000" w:themeColor="text1"/>
          <w:sz w:val="22"/>
        </w:rPr>
        <w:t xml:space="preserve">, siempre que el proceso de contratación efectivamente se limite a </w:t>
      </w:r>
      <w:proofErr w:type="spellStart"/>
      <w:r w:rsidR="00104B4F" w:rsidRPr="00C023FE">
        <w:rPr>
          <w:rFonts w:ascii="Arial" w:eastAsia="Arial" w:hAnsi="Arial" w:cs="Arial"/>
          <w:color w:val="000000" w:themeColor="text1"/>
          <w:sz w:val="22"/>
        </w:rPr>
        <w:t>Mipymes</w:t>
      </w:r>
      <w:proofErr w:type="spellEnd"/>
      <w:r w:rsidR="00104B4F" w:rsidRPr="00C023FE">
        <w:rPr>
          <w:rFonts w:ascii="Arial" w:eastAsia="Arial" w:hAnsi="Arial" w:cs="Arial"/>
          <w:color w:val="000000" w:themeColor="text1"/>
          <w:sz w:val="22"/>
        </w:rPr>
        <w:t xml:space="preserve"> domiciliadas en determinado ámbito territorial, de conformidad con las reglas establecidas en el Decreto 1082 de 2015, modificado por el Decreto 1860 de 202</w:t>
      </w:r>
      <w:r w:rsidR="00A8374C" w:rsidRPr="00C023FE">
        <w:rPr>
          <w:rFonts w:ascii="Arial" w:eastAsia="Arial" w:hAnsi="Arial" w:cs="Arial"/>
          <w:color w:val="000000" w:themeColor="text1"/>
          <w:sz w:val="22"/>
        </w:rPr>
        <w:t>1.</w:t>
      </w:r>
    </w:p>
    <w:p w14:paraId="3DC201F2" w14:textId="0F2E9011" w:rsidR="00107669" w:rsidRPr="00C023FE" w:rsidRDefault="00A8374C" w:rsidP="00107669">
      <w:pPr>
        <w:spacing w:before="120" w:after="0"/>
        <w:ind w:firstLine="709"/>
        <w:rPr>
          <w:rFonts w:ascii="Arial" w:eastAsia="Arial" w:hAnsi="Arial" w:cs="Arial"/>
          <w:color w:val="000000" w:themeColor="text1"/>
          <w:sz w:val="22"/>
        </w:rPr>
      </w:pPr>
      <w:r w:rsidRPr="00C023FE">
        <w:rPr>
          <w:rFonts w:ascii="Arial" w:eastAsia="Arial" w:hAnsi="Arial" w:cs="Arial"/>
          <w:color w:val="000000" w:themeColor="text1"/>
          <w:sz w:val="22"/>
        </w:rPr>
        <w:t>En armonía con lo anterior,</w:t>
      </w:r>
      <w:r w:rsidR="00107669" w:rsidRPr="00C023FE">
        <w:rPr>
          <w:rFonts w:ascii="Arial" w:eastAsia="Arial" w:hAnsi="Arial" w:cs="Arial"/>
          <w:color w:val="000000" w:themeColor="text1"/>
          <w:sz w:val="22"/>
        </w:rPr>
        <w:t xml:space="preserve"> el artículo 2.2.1.2.4.2.3. del Decreto 1082 de 2015, modificado por el artículo 5 del Decreto 1860 de 2021 se refiere a las «</w:t>
      </w:r>
      <w:proofErr w:type="spellStart"/>
      <w:r w:rsidR="00107669" w:rsidRPr="00C023FE">
        <w:rPr>
          <w:rFonts w:ascii="Arial" w:eastAsia="Arial" w:hAnsi="Arial" w:cs="Arial"/>
          <w:color w:val="000000" w:themeColor="text1"/>
          <w:sz w:val="22"/>
        </w:rPr>
        <w:t>mipyme</w:t>
      </w:r>
      <w:proofErr w:type="spellEnd"/>
      <w:r w:rsidR="00107669" w:rsidRPr="00C023FE">
        <w:rPr>
          <w:rFonts w:ascii="Arial" w:eastAsia="Arial" w:hAnsi="Arial" w:cs="Arial"/>
          <w:color w:val="000000" w:themeColor="text1"/>
          <w:sz w:val="22"/>
        </w:rPr>
        <w:t xml:space="preserve"> colombianas que tengan domicilio en los departamentos o municipios en donde se va a ejecutar el contrato». Esta precisión es importante, pues el incentivo previsto en la norma únicamente aplica en el lugar de ejecución del contrat</w:t>
      </w:r>
      <w:r w:rsidR="005A2469" w:rsidRPr="00C023FE">
        <w:rPr>
          <w:rFonts w:ascii="Arial" w:eastAsia="Arial" w:hAnsi="Arial" w:cs="Arial"/>
          <w:color w:val="000000" w:themeColor="text1"/>
          <w:sz w:val="22"/>
        </w:rPr>
        <w:t>o</w:t>
      </w:r>
      <w:r w:rsidR="00107669" w:rsidRPr="00C023FE">
        <w:rPr>
          <w:rFonts w:ascii="Arial" w:eastAsia="Arial" w:hAnsi="Arial" w:cs="Arial"/>
          <w:color w:val="000000" w:themeColor="text1"/>
          <w:sz w:val="22"/>
        </w:rPr>
        <w:t xml:space="preserve"> en el que la </w:t>
      </w:r>
      <w:proofErr w:type="spellStart"/>
      <w:r w:rsidR="00107669" w:rsidRPr="00C023FE">
        <w:rPr>
          <w:rFonts w:ascii="Arial" w:eastAsia="Arial" w:hAnsi="Arial" w:cs="Arial"/>
          <w:color w:val="000000" w:themeColor="text1"/>
          <w:sz w:val="22"/>
        </w:rPr>
        <w:t>Mipyme</w:t>
      </w:r>
      <w:proofErr w:type="spellEnd"/>
      <w:r w:rsidR="00107669" w:rsidRPr="00C023FE">
        <w:rPr>
          <w:rFonts w:ascii="Arial" w:eastAsia="Arial" w:hAnsi="Arial" w:cs="Arial"/>
          <w:color w:val="000000" w:themeColor="text1"/>
          <w:sz w:val="22"/>
        </w:rPr>
        <w:t xml:space="preserve"> tiene su «domicilio», y no en donde tiene sucursales</w:t>
      </w:r>
      <w:r w:rsidRPr="00C023FE">
        <w:rPr>
          <w:rFonts w:ascii="Arial" w:eastAsia="Arial" w:hAnsi="Arial" w:cs="Arial"/>
          <w:color w:val="000000" w:themeColor="text1"/>
          <w:sz w:val="22"/>
        </w:rPr>
        <w:t xml:space="preserve"> o establecimientos de comercio.</w:t>
      </w:r>
      <w:r w:rsidR="00107669" w:rsidRPr="00C023FE">
        <w:rPr>
          <w:rFonts w:ascii="Arial" w:eastAsia="Arial" w:hAnsi="Arial" w:cs="Arial"/>
          <w:color w:val="000000" w:themeColor="text1"/>
          <w:sz w:val="22"/>
        </w:rPr>
        <w:t xml:space="preserve"> </w:t>
      </w:r>
    </w:p>
    <w:p w14:paraId="2CD30352" w14:textId="2CA01A17" w:rsidR="001504A5" w:rsidRPr="00C023FE" w:rsidRDefault="001504A5" w:rsidP="001504A5">
      <w:pPr>
        <w:spacing w:before="120" w:after="0"/>
        <w:ind w:firstLine="709"/>
        <w:rPr>
          <w:rFonts w:ascii="Arial" w:hAnsi="Arial" w:cs="Arial"/>
          <w:color w:val="000000" w:themeColor="text1"/>
          <w:sz w:val="22"/>
        </w:rPr>
      </w:pPr>
      <w:r w:rsidRPr="00C023FE">
        <w:rPr>
          <w:rFonts w:ascii="Arial" w:eastAsia="Times New Roman" w:hAnsi="Arial" w:cs="Arial"/>
          <w:bCs/>
          <w:color w:val="000000" w:themeColor="text1"/>
          <w:sz w:val="22"/>
          <w:lang w:val="es-CO" w:eastAsia="es-ES"/>
        </w:rPr>
        <w:t xml:space="preserve">Para explicar las implicaciones del artículo, </w:t>
      </w:r>
      <w:r w:rsidRPr="00C023FE">
        <w:rPr>
          <w:rFonts w:ascii="Arial" w:hAnsi="Arial" w:cs="Arial"/>
          <w:color w:val="000000" w:themeColor="text1"/>
          <w:sz w:val="22"/>
        </w:rPr>
        <w:t xml:space="preserve">en primera instancia, debe analizarse el alcance del término </w:t>
      </w:r>
      <w:r w:rsidR="005A2469" w:rsidRPr="00C023FE">
        <w:rPr>
          <w:rFonts w:ascii="Arial" w:hAnsi="Arial" w:cs="Arial"/>
          <w:color w:val="000000" w:themeColor="text1"/>
          <w:sz w:val="22"/>
        </w:rPr>
        <w:t>«</w:t>
      </w:r>
      <w:r w:rsidRPr="00C023FE">
        <w:rPr>
          <w:rFonts w:ascii="Arial" w:hAnsi="Arial" w:cs="Arial"/>
          <w:color w:val="000000" w:themeColor="text1"/>
          <w:sz w:val="22"/>
        </w:rPr>
        <w:t>domicilio</w:t>
      </w:r>
      <w:r w:rsidR="005A2469" w:rsidRPr="00C023FE">
        <w:rPr>
          <w:rFonts w:ascii="Arial" w:hAnsi="Arial" w:cs="Arial"/>
          <w:color w:val="000000" w:themeColor="text1"/>
          <w:sz w:val="22"/>
        </w:rPr>
        <w:t>»</w:t>
      </w:r>
      <w:r w:rsidRPr="00C023FE">
        <w:rPr>
          <w:rFonts w:ascii="Arial" w:hAnsi="Arial" w:cs="Arial"/>
          <w:color w:val="000000" w:themeColor="text1"/>
          <w:sz w:val="22"/>
        </w:rPr>
        <w:t xml:space="preserve"> que</w:t>
      </w:r>
      <w:r w:rsidR="005A2469" w:rsidRPr="00C023FE">
        <w:rPr>
          <w:rFonts w:ascii="Arial" w:hAnsi="Arial" w:cs="Arial"/>
          <w:color w:val="000000" w:themeColor="text1"/>
          <w:sz w:val="22"/>
        </w:rPr>
        <w:t>,</w:t>
      </w:r>
      <w:r w:rsidRPr="00C023FE">
        <w:rPr>
          <w:rFonts w:ascii="Arial" w:hAnsi="Arial" w:cs="Arial"/>
          <w:color w:val="000000" w:themeColor="text1"/>
          <w:sz w:val="22"/>
        </w:rPr>
        <w:t xml:space="preserve"> para el caso de las sociedades, se constituye en uno </w:t>
      </w:r>
      <w:r w:rsidR="005A2469" w:rsidRPr="00C023FE">
        <w:rPr>
          <w:rFonts w:ascii="Arial" w:hAnsi="Arial" w:cs="Arial"/>
          <w:color w:val="000000" w:themeColor="text1"/>
          <w:sz w:val="22"/>
        </w:rPr>
        <w:t xml:space="preserve">de los </w:t>
      </w:r>
      <w:r w:rsidRPr="00C023FE">
        <w:rPr>
          <w:rFonts w:ascii="Arial" w:hAnsi="Arial" w:cs="Arial"/>
          <w:color w:val="000000" w:themeColor="text1"/>
          <w:sz w:val="22"/>
        </w:rPr>
        <w:t xml:space="preserve">atributos de su personalidad, que, en derecho, son aquellas propiedades o características de identidad, propias de las personas, sean estas naturales o jurídicas, </w:t>
      </w:r>
      <w:r w:rsidRPr="00C023FE">
        <w:rPr>
          <w:rFonts w:ascii="Arial" w:hAnsi="Arial" w:cs="Arial"/>
          <w:color w:val="000000" w:themeColor="text1"/>
          <w:sz w:val="22"/>
        </w:rPr>
        <w:lastRenderedPageBreak/>
        <w:t>como titulares de derechos</w:t>
      </w:r>
      <w:r w:rsidRPr="00C023FE">
        <w:rPr>
          <w:rStyle w:val="Refdenotaalpie"/>
          <w:rFonts w:ascii="Arial" w:hAnsi="Arial" w:cs="Arial"/>
          <w:color w:val="000000" w:themeColor="text1"/>
          <w:sz w:val="22"/>
        </w:rPr>
        <w:footnoteReference w:id="10"/>
      </w:r>
      <w:r w:rsidRPr="00C023FE">
        <w:rPr>
          <w:rFonts w:ascii="Arial" w:hAnsi="Arial" w:cs="Arial"/>
          <w:color w:val="000000" w:themeColor="text1"/>
          <w:sz w:val="22"/>
        </w:rPr>
        <w:t xml:space="preserve">. En esta línea, este término es definido por el Código Civil en </w:t>
      </w:r>
      <w:r w:rsidR="005A2469" w:rsidRPr="00C023FE">
        <w:rPr>
          <w:rFonts w:ascii="Arial" w:hAnsi="Arial" w:cs="Arial"/>
          <w:color w:val="000000" w:themeColor="text1"/>
          <w:sz w:val="22"/>
        </w:rPr>
        <w:t xml:space="preserve">el </w:t>
      </w:r>
      <w:r w:rsidRPr="00C023FE">
        <w:rPr>
          <w:rFonts w:ascii="Arial" w:hAnsi="Arial" w:cs="Arial"/>
          <w:color w:val="000000" w:themeColor="text1"/>
          <w:sz w:val="22"/>
        </w:rPr>
        <w:t>artículo 76</w:t>
      </w:r>
      <w:r w:rsidRPr="00C023FE">
        <w:rPr>
          <w:rStyle w:val="Refdenotaalpie"/>
          <w:rFonts w:ascii="Arial" w:hAnsi="Arial" w:cs="Arial"/>
          <w:color w:val="000000" w:themeColor="text1"/>
          <w:sz w:val="22"/>
        </w:rPr>
        <w:footnoteReference w:id="11"/>
      </w:r>
      <w:r w:rsidRPr="00C023FE">
        <w:rPr>
          <w:rFonts w:ascii="Arial" w:hAnsi="Arial" w:cs="Arial"/>
          <w:color w:val="000000" w:themeColor="text1"/>
          <w:sz w:val="22"/>
        </w:rPr>
        <w:t xml:space="preserve">, el cual lo concibe como la residencia acompañada real o presuntivamente del ánimo de permanecer en ella, lo cual, para el caso de las sociedades se interpreta como el sitio donde éstas tienen el asiento principal de sus negocios. </w:t>
      </w:r>
    </w:p>
    <w:p w14:paraId="56D17C40" w14:textId="1515A0FA" w:rsidR="00107669" w:rsidRPr="00C023FE" w:rsidRDefault="001504A5" w:rsidP="001504A5">
      <w:pPr>
        <w:spacing w:before="120" w:after="0"/>
        <w:ind w:firstLine="709"/>
        <w:rPr>
          <w:rFonts w:ascii="Arial" w:hAnsi="Arial" w:cs="Arial"/>
          <w:color w:val="000000" w:themeColor="text1"/>
          <w:sz w:val="22"/>
        </w:rPr>
      </w:pPr>
      <w:r w:rsidRPr="00C023FE">
        <w:rPr>
          <w:rFonts w:ascii="Arial" w:hAnsi="Arial" w:cs="Arial"/>
          <w:color w:val="000000" w:themeColor="text1"/>
          <w:sz w:val="22"/>
        </w:rPr>
        <w:t xml:space="preserve">El </w:t>
      </w:r>
      <w:r w:rsidR="00107669" w:rsidRPr="00C023FE">
        <w:rPr>
          <w:rFonts w:ascii="Arial" w:eastAsia="Arial" w:hAnsi="Arial" w:cs="Arial"/>
          <w:color w:val="000000" w:themeColor="text1"/>
          <w:sz w:val="22"/>
        </w:rPr>
        <w:t xml:space="preserve">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pueden tener una o varias sucursales que son establecimientos de comercio, esto es, bienes mercantiles pertenecientes a la sociedad. En ese mismo sentido, los artículos 110 y 111 </w:t>
      </w:r>
      <w:proofErr w:type="spellStart"/>
      <w:r w:rsidR="00107669" w:rsidRPr="00C023FE">
        <w:rPr>
          <w:rFonts w:ascii="Arial" w:eastAsia="Arial" w:hAnsi="Arial" w:cs="Arial"/>
          <w:i/>
          <w:color w:val="000000" w:themeColor="text1"/>
          <w:sz w:val="22"/>
        </w:rPr>
        <w:t>ibídem</w:t>
      </w:r>
      <w:proofErr w:type="spellEnd"/>
      <w:r w:rsidR="00107669" w:rsidRPr="00C023FE">
        <w:rPr>
          <w:rFonts w:ascii="Arial" w:eastAsia="Arial" w:hAnsi="Arial" w:cs="Arial"/>
          <w:color w:val="000000" w:themeColor="text1"/>
          <w:sz w:val="22"/>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w:t>
      </w:r>
      <w:r w:rsidR="005A2469" w:rsidRPr="00C023FE">
        <w:rPr>
          <w:rFonts w:ascii="Arial" w:eastAsia="Arial" w:hAnsi="Arial" w:cs="Arial"/>
          <w:color w:val="000000" w:themeColor="text1"/>
          <w:sz w:val="22"/>
        </w:rPr>
        <w:t>De esta manera</w:t>
      </w:r>
      <w:r w:rsidR="00107669" w:rsidRPr="00C023FE">
        <w:rPr>
          <w:rFonts w:ascii="Arial" w:eastAsia="Arial" w:hAnsi="Arial" w:cs="Arial"/>
          <w:color w:val="000000" w:themeColor="text1"/>
          <w:sz w:val="22"/>
        </w:rPr>
        <w:t>, si el legislador distinguió entre uno y otro</w:t>
      </w:r>
      <w:r w:rsidR="00B804B5" w:rsidRPr="00C023FE">
        <w:rPr>
          <w:rFonts w:ascii="Arial" w:eastAsia="Arial" w:hAnsi="Arial" w:cs="Arial"/>
          <w:color w:val="000000" w:themeColor="text1"/>
          <w:sz w:val="22"/>
        </w:rPr>
        <w:t>,</w:t>
      </w:r>
      <w:r w:rsidR="00107669" w:rsidRPr="00C023FE">
        <w:rPr>
          <w:rFonts w:ascii="Arial" w:eastAsia="Arial" w:hAnsi="Arial" w:cs="Arial"/>
          <w:color w:val="000000" w:themeColor="text1"/>
          <w:sz w:val="22"/>
        </w:rPr>
        <w:t xml:space="preserve"> y si el reglamento se refiere al «domicilio», se entiende que no es procedente extender el beneficio contenido en el artículo 2.2.1.2.4.2.3. </w:t>
      </w:r>
      <w:proofErr w:type="spellStart"/>
      <w:r w:rsidR="00107669" w:rsidRPr="00C023FE">
        <w:rPr>
          <w:rFonts w:ascii="Arial" w:eastAsia="Arial" w:hAnsi="Arial" w:cs="Arial"/>
          <w:i/>
          <w:color w:val="000000" w:themeColor="text1"/>
          <w:sz w:val="22"/>
        </w:rPr>
        <w:t>ibídem</w:t>
      </w:r>
      <w:proofErr w:type="spellEnd"/>
      <w:r w:rsidR="00107669" w:rsidRPr="00C023FE">
        <w:rPr>
          <w:rFonts w:ascii="Arial" w:eastAsia="Arial" w:hAnsi="Arial" w:cs="Arial"/>
          <w:i/>
          <w:color w:val="000000" w:themeColor="text1"/>
          <w:sz w:val="22"/>
        </w:rPr>
        <w:t xml:space="preserve"> </w:t>
      </w:r>
      <w:r w:rsidR="00107669" w:rsidRPr="00C023FE">
        <w:rPr>
          <w:rFonts w:ascii="Arial" w:eastAsia="Arial" w:hAnsi="Arial" w:cs="Arial"/>
          <w:color w:val="000000" w:themeColor="text1"/>
          <w:sz w:val="22"/>
        </w:rPr>
        <w:t>a las entidades que tienen «sucursales» en el municipio o departamento en donde se va a ejecutar el contrato estatal.</w:t>
      </w:r>
    </w:p>
    <w:p w14:paraId="3D988D33" w14:textId="7C8A5510" w:rsidR="00107669" w:rsidRPr="00C023FE" w:rsidRDefault="00107669" w:rsidP="00107669">
      <w:pPr>
        <w:spacing w:before="120" w:after="0"/>
        <w:ind w:firstLine="709"/>
        <w:rPr>
          <w:rFonts w:ascii="Arial" w:eastAsia="Arial" w:hAnsi="Arial" w:cs="Arial"/>
          <w:color w:val="000000" w:themeColor="text1"/>
          <w:sz w:val="22"/>
        </w:rPr>
      </w:pPr>
      <w:r w:rsidRPr="00C023FE">
        <w:rPr>
          <w:rFonts w:ascii="Arial" w:eastAsia="Arial" w:hAnsi="Arial" w:cs="Arial"/>
          <w:color w:val="000000" w:themeColor="text1"/>
          <w:sz w:val="22"/>
        </w:rPr>
        <w:t xml:space="preserve">Sin perjuicio de lo anterior, no puede perderse de vista que la decisión de limitar «a </w:t>
      </w:r>
      <w:proofErr w:type="spellStart"/>
      <w:r w:rsidRPr="00C023FE">
        <w:rPr>
          <w:rFonts w:ascii="Arial" w:eastAsia="Arial" w:hAnsi="Arial" w:cs="Arial"/>
          <w:color w:val="000000" w:themeColor="text1"/>
          <w:sz w:val="22"/>
        </w:rPr>
        <w:t>Mipyme</w:t>
      </w:r>
      <w:proofErr w:type="spellEnd"/>
      <w:r w:rsidRPr="00C023FE">
        <w:rPr>
          <w:rFonts w:ascii="Arial" w:eastAsia="Arial" w:hAnsi="Arial" w:cs="Arial"/>
          <w:color w:val="000000" w:themeColor="text1"/>
          <w:sz w:val="22"/>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w:t>
      </w:r>
      <w:r w:rsidRPr="00C023FE">
        <w:rPr>
          <w:rFonts w:ascii="Arial" w:eastAsia="Arial" w:hAnsi="Arial" w:cs="Arial"/>
          <w:color w:val="000000" w:themeColor="text1"/>
          <w:sz w:val="22"/>
          <w:vertAlign w:val="superscript"/>
        </w:rPr>
        <w:footnoteReference w:id="12"/>
      </w:r>
      <w:r w:rsidRPr="00C023FE">
        <w:rPr>
          <w:rFonts w:ascii="Arial" w:eastAsia="Arial" w:hAnsi="Arial" w:cs="Arial"/>
          <w:color w:val="000000" w:themeColor="text1"/>
          <w:sz w:val="22"/>
        </w:rPr>
        <w:t xml:space="preserve">. En ese sentido, si la </w:t>
      </w:r>
      <w:r w:rsidRPr="00C023FE">
        <w:rPr>
          <w:rFonts w:ascii="Arial" w:eastAsia="Arial" w:hAnsi="Arial" w:cs="Arial"/>
          <w:color w:val="000000" w:themeColor="text1"/>
          <w:sz w:val="22"/>
        </w:rPr>
        <w:lastRenderedPageBreak/>
        <w:t xml:space="preserve">entidad no recibió las solicitudes para limitar la convocatoria a </w:t>
      </w:r>
      <w:proofErr w:type="spellStart"/>
      <w:r w:rsidRPr="00C023FE">
        <w:rPr>
          <w:rFonts w:ascii="Arial" w:eastAsia="Arial" w:hAnsi="Arial" w:cs="Arial"/>
          <w:color w:val="000000" w:themeColor="text1"/>
          <w:sz w:val="22"/>
        </w:rPr>
        <w:t>Mipymes</w:t>
      </w:r>
      <w:proofErr w:type="spellEnd"/>
      <w:r w:rsidRPr="00C023FE">
        <w:rPr>
          <w:rFonts w:ascii="Arial" w:eastAsia="Arial" w:hAnsi="Arial" w:cs="Arial"/>
          <w:color w:val="000000" w:themeColor="text1"/>
          <w:sz w:val="22"/>
        </w:rPr>
        <w:t xml:space="preserve">, no puede </w:t>
      </w:r>
      <w:proofErr w:type="gramStart"/>
      <w:r w:rsidRPr="00C023FE">
        <w:rPr>
          <w:rFonts w:ascii="Arial" w:eastAsia="Arial" w:hAnsi="Arial" w:cs="Arial"/>
          <w:i/>
          <w:color w:val="000000" w:themeColor="text1"/>
          <w:sz w:val="22"/>
        </w:rPr>
        <w:t>motu propio</w:t>
      </w:r>
      <w:proofErr w:type="gramEnd"/>
      <w:r w:rsidRPr="00C023FE">
        <w:rPr>
          <w:rFonts w:ascii="Arial" w:eastAsia="Arial" w:hAnsi="Arial" w:cs="Arial"/>
          <w:i/>
          <w:color w:val="000000" w:themeColor="text1"/>
          <w:sz w:val="22"/>
        </w:rPr>
        <w:t xml:space="preserve"> </w:t>
      </w:r>
      <w:r w:rsidRPr="00C023FE">
        <w:rPr>
          <w:rFonts w:ascii="Arial" w:eastAsia="Arial" w:hAnsi="Arial" w:cs="Arial"/>
          <w:color w:val="000000" w:themeColor="text1"/>
          <w:sz w:val="22"/>
        </w:rPr>
        <w:t xml:space="preserve">proceder con la «limitación territorial» de que trata el artículo 2.2.1.2.4.2.3. del Decreto 1082 de 2015. Esto debido a que el ejercicio de esta facultad solo puede darse ante la «limitación a </w:t>
      </w:r>
      <w:proofErr w:type="spellStart"/>
      <w:r w:rsidRPr="00C023FE">
        <w:rPr>
          <w:rFonts w:ascii="Arial" w:eastAsia="Arial" w:hAnsi="Arial" w:cs="Arial"/>
          <w:color w:val="000000" w:themeColor="text1"/>
          <w:sz w:val="22"/>
        </w:rPr>
        <w:t>Mipymes</w:t>
      </w:r>
      <w:proofErr w:type="spellEnd"/>
      <w:r w:rsidRPr="00C023FE">
        <w:rPr>
          <w:rFonts w:ascii="Arial" w:eastAsia="Arial" w:hAnsi="Arial" w:cs="Arial"/>
          <w:color w:val="000000" w:themeColor="text1"/>
          <w:sz w:val="22"/>
        </w:rPr>
        <w:t xml:space="preserve"> colombianas», lo cual supone verificar los supuestos legales establecidos en los mencionados numerales.</w:t>
      </w:r>
    </w:p>
    <w:p w14:paraId="61EE50E7" w14:textId="535A7AC6" w:rsidR="00107669" w:rsidRPr="00C023FE" w:rsidRDefault="00AD0C7B" w:rsidP="0024769F">
      <w:pPr>
        <w:spacing w:before="120" w:after="0"/>
        <w:ind w:firstLine="709"/>
        <w:rPr>
          <w:rFonts w:ascii="Arial" w:eastAsia="Arial" w:hAnsi="Arial" w:cs="Arial"/>
          <w:color w:val="000000" w:themeColor="text1"/>
          <w:sz w:val="22"/>
          <w:lang w:val="es-ES_tradnl" w:eastAsia="es-ES_tradnl"/>
        </w:rPr>
      </w:pPr>
      <w:r w:rsidRPr="00C023FE">
        <w:rPr>
          <w:rFonts w:ascii="Arial" w:hAnsi="Arial" w:cs="Arial"/>
          <w:color w:val="000000" w:themeColor="text1"/>
          <w:sz w:val="22"/>
        </w:rPr>
        <w:t>Por tanto, a</w:t>
      </w:r>
      <w:r w:rsidR="00107669" w:rsidRPr="00C023FE">
        <w:rPr>
          <w:rFonts w:ascii="Arial" w:hAnsi="Arial" w:cs="Arial"/>
          <w:color w:val="000000" w:themeColor="text1"/>
          <w:sz w:val="22"/>
        </w:rPr>
        <w:t xml:space="preserve"> partir de esta conceptualización, la limitación territorial regulada en </w:t>
      </w:r>
      <w:r w:rsidR="00107669" w:rsidRPr="00C023FE">
        <w:rPr>
          <w:rFonts w:ascii="Arial" w:eastAsia="Arial" w:hAnsi="Arial" w:cs="Arial"/>
          <w:color w:val="000000" w:themeColor="text1"/>
          <w:sz w:val="22"/>
          <w:lang w:val="es-ES_tradnl" w:eastAsia="es-ES_tradnl"/>
        </w:rPr>
        <w:t xml:space="preserve">el artículo 2.2.1.2.4.2.3 del Decreto 1082 de 2015 será aplicada para aquellas </w:t>
      </w:r>
      <w:proofErr w:type="spellStart"/>
      <w:r w:rsidR="00107669" w:rsidRPr="00C023FE">
        <w:rPr>
          <w:rFonts w:ascii="Arial" w:eastAsia="Arial" w:hAnsi="Arial" w:cs="Arial"/>
          <w:color w:val="000000" w:themeColor="text1"/>
          <w:sz w:val="22"/>
          <w:lang w:val="es-ES_tradnl" w:eastAsia="es-ES_tradnl"/>
        </w:rPr>
        <w:t>Mipymes</w:t>
      </w:r>
      <w:proofErr w:type="spellEnd"/>
      <w:r w:rsidR="00107669" w:rsidRPr="00C023FE">
        <w:rPr>
          <w:rFonts w:ascii="Arial" w:eastAsia="Arial" w:hAnsi="Arial" w:cs="Arial"/>
          <w:color w:val="000000" w:themeColor="text1"/>
          <w:sz w:val="22"/>
          <w:lang w:val="es-ES_tradnl" w:eastAsia="es-ES_tradnl"/>
        </w:rPr>
        <w:t xml:space="preserve"> que tengan su domicilio principal en el municipio o departamento respectivo. Por tanto, este artículo no aplica</w:t>
      </w:r>
      <w:r w:rsidR="00AA204A" w:rsidRPr="00C023FE">
        <w:rPr>
          <w:rFonts w:ascii="Arial" w:eastAsia="Arial" w:hAnsi="Arial" w:cs="Arial"/>
          <w:color w:val="000000" w:themeColor="text1"/>
          <w:sz w:val="22"/>
          <w:lang w:val="es-ES_tradnl" w:eastAsia="es-ES_tradnl"/>
        </w:rPr>
        <w:t>ría</w:t>
      </w:r>
      <w:r w:rsidR="00107669" w:rsidRPr="00C023FE">
        <w:rPr>
          <w:rFonts w:ascii="Arial" w:eastAsia="Arial" w:hAnsi="Arial" w:cs="Arial"/>
          <w:color w:val="000000" w:themeColor="text1"/>
          <w:sz w:val="22"/>
          <w:lang w:val="es-ES_tradnl" w:eastAsia="es-ES_tradnl"/>
        </w:rPr>
        <w:t xml:space="preserve"> </w:t>
      </w:r>
      <w:r w:rsidR="00AA204A" w:rsidRPr="00C023FE">
        <w:rPr>
          <w:rFonts w:ascii="Arial" w:eastAsia="Arial" w:hAnsi="Arial" w:cs="Arial"/>
          <w:color w:val="000000" w:themeColor="text1"/>
          <w:sz w:val="22"/>
          <w:lang w:val="es-ES_tradnl" w:eastAsia="es-ES_tradnl"/>
        </w:rPr>
        <w:t>frente a la ubicación de las</w:t>
      </w:r>
      <w:r w:rsidR="00107669" w:rsidRPr="00C023FE">
        <w:rPr>
          <w:rFonts w:ascii="Arial" w:eastAsia="Arial" w:hAnsi="Arial" w:cs="Arial"/>
          <w:color w:val="000000" w:themeColor="text1"/>
          <w:sz w:val="22"/>
          <w:lang w:val="es-ES_tradnl" w:eastAsia="es-ES_tradnl"/>
        </w:rPr>
        <w:t xml:space="preserve"> sucursales de </w:t>
      </w:r>
      <w:r w:rsidR="00AA204A" w:rsidRPr="00C023FE">
        <w:rPr>
          <w:rFonts w:ascii="Arial" w:eastAsia="Arial" w:hAnsi="Arial" w:cs="Arial"/>
          <w:color w:val="000000" w:themeColor="text1"/>
          <w:sz w:val="22"/>
          <w:lang w:val="es-ES_tradnl" w:eastAsia="es-ES_tradnl"/>
        </w:rPr>
        <w:t xml:space="preserve">las </w:t>
      </w:r>
      <w:proofErr w:type="spellStart"/>
      <w:r w:rsidR="00107669" w:rsidRPr="00C023FE">
        <w:rPr>
          <w:rFonts w:ascii="Arial" w:eastAsia="Arial" w:hAnsi="Arial" w:cs="Arial"/>
          <w:color w:val="000000" w:themeColor="text1"/>
          <w:sz w:val="22"/>
          <w:lang w:val="es-ES_tradnl" w:eastAsia="es-ES_tradnl"/>
        </w:rPr>
        <w:t>Mipymes</w:t>
      </w:r>
      <w:proofErr w:type="spellEnd"/>
      <w:r w:rsidR="00107669" w:rsidRPr="00C023FE">
        <w:rPr>
          <w:rFonts w:ascii="Arial" w:eastAsia="Arial" w:hAnsi="Arial" w:cs="Arial"/>
          <w:color w:val="000000" w:themeColor="text1"/>
          <w:sz w:val="22"/>
          <w:lang w:val="es-ES_tradnl" w:eastAsia="es-ES_tradnl"/>
        </w:rPr>
        <w:t xml:space="preserve">. De este modo, la participación de los diferentes procesos de contratación cuando está limitada territorialmente está condicionada al domicilio principal de la </w:t>
      </w:r>
      <w:proofErr w:type="spellStart"/>
      <w:r w:rsidR="00107669" w:rsidRPr="00C023FE">
        <w:rPr>
          <w:rFonts w:ascii="Arial" w:eastAsia="Arial" w:hAnsi="Arial" w:cs="Arial"/>
          <w:color w:val="000000" w:themeColor="text1"/>
          <w:sz w:val="22"/>
          <w:lang w:val="es-ES_tradnl" w:eastAsia="es-ES_tradnl"/>
        </w:rPr>
        <w:t>Mipyme</w:t>
      </w:r>
      <w:proofErr w:type="spellEnd"/>
      <w:r w:rsidR="00107669" w:rsidRPr="00C023FE">
        <w:rPr>
          <w:rFonts w:ascii="Arial" w:eastAsia="Arial" w:hAnsi="Arial" w:cs="Arial"/>
          <w:color w:val="000000" w:themeColor="text1"/>
          <w:sz w:val="22"/>
          <w:lang w:val="es-ES_tradnl" w:eastAsia="es-ES_tradnl"/>
        </w:rPr>
        <w:t xml:space="preserve"> respectiva. </w:t>
      </w:r>
    </w:p>
    <w:p w14:paraId="206DB139" w14:textId="0F24CF19" w:rsidR="00107669" w:rsidRPr="00C023FE" w:rsidRDefault="00107669" w:rsidP="00107669">
      <w:pPr>
        <w:spacing w:before="120" w:after="0"/>
        <w:ind w:firstLine="709"/>
        <w:rPr>
          <w:rFonts w:ascii="Arial" w:eastAsia="Arial" w:hAnsi="Arial" w:cs="Arial"/>
          <w:color w:val="000000" w:themeColor="text1"/>
          <w:sz w:val="22"/>
        </w:rPr>
      </w:pPr>
      <w:r w:rsidRPr="00C023FE">
        <w:rPr>
          <w:rFonts w:ascii="Arial" w:eastAsia="Arial" w:hAnsi="Arial" w:cs="Arial"/>
          <w:color w:val="000000" w:themeColor="text1"/>
          <w:sz w:val="22"/>
        </w:rPr>
        <w:t xml:space="preserve">Finalmente, resta </w:t>
      </w:r>
      <w:proofErr w:type="gramStart"/>
      <w:r w:rsidRPr="00C023FE">
        <w:rPr>
          <w:rFonts w:ascii="Arial" w:eastAsia="Arial" w:hAnsi="Arial" w:cs="Arial"/>
          <w:color w:val="000000" w:themeColor="text1"/>
          <w:sz w:val="22"/>
        </w:rPr>
        <w:t>precisar</w:t>
      </w:r>
      <w:proofErr w:type="gramEnd"/>
      <w:r w:rsidRPr="00C023FE">
        <w:rPr>
          <w:rFonts w:ascii="Arial" w:eastAsia="Arial" w:hAnsi="Arial" w:cs="Arial"/>
          <w:color w:val="000000" w:themeColor="text1"/>
          <w:sz w:val="22"/>
        </w:rPr>
        <w:t xml:space="preserve"> que el domicilio de la </w:t>
      </w:r>
      <w:proofErr w:type="spellStart"/>
      <w:r w:rsidR="005904E5" w:rsidRPr="00C023FE">
        <w:rPr>
          <w:rFonts w:ascii="Arial" w:eastAsia="Arial" w:hAnsi="Arial" w:cs="Arial"/>
          <w:color w:val="000000" w:themeColor="text1"/>
          <w:sz w:val="22"/>
        </w:rPr>
        <w:t>M</w:t>
      </w:r>
      <w:r w:rsidRPr="00C023FE">
        <w:rPr>
          <w:rFonts w:ascii="Arial" w:eastAsia="Arial" w:hAnsi="Arial" w:cs="Arial"/>
          <w:color w:val="000000" w:themeColor="text1"/>
          <w:sz w:val="22"/>
        </w:rPr>
        <w:t>ipymes</w:t>
      </w:r>
      <w:proofErr w:type="spellEnd"/>
      <w:r w:rsidRPr="00C023FE">
        <w:rPr>
          <w:rFonts w:ascii="Arial" w:eastAsia="Arial" w:hAnsi="Arial" w:cs="Arial"/>
          <w:color w:val="000000" w:themeColor="text1"/>
          <w:sz w:val="22"/>
        </w:rPr>
        <w:t xml:space="preserve"> que quiera participar en una convocatoria limitada territorialmente se acredita con los documentos definidos en el artículo 2.2.1.2.4.2.4. del Decreto 1082 de 2015, modificado por el Decreto 1860 de 2021. En consecuencia, el requisito podrá acreditarse con una copia del registro mercantil –persona natural–, del certificado de existencia y representación legal –persona jurídica– o del Registro Único de Proponentes – RUP, en donde conste el domicilio de la </w:t>
      </w:r>
      <w:proofErr w:type="spellStart"/>
      <w:r w:rsidR="005904E5" w:rsidRPr="00C023FE">
        <w:rPr>
          <w:rFonts w:ascii="Arial" w:eastAsia="Arial" w:hAnsi="Arial" w:cs="Arial"/>
          <w:color w:val="000000" w:themeColor="text1"/>
          <w:sz w:val="22"/>
        </w:rPr>
        <w:t>M</w:t>
      </w:r>
      <w:r w:rsidRPr="00C023FE">
        <w:rPr>
          <w:rFonts w:ascii="Arial" w:eastAsia="Arial" w:hAnsi="Arial" w:cs="Arial"/>
          <w:color w:val="000000" w:themeColor="text1"/>
          <w:sz w:val="22"/>
        </w:rPr>
        <w:t>ipyme</w:t>
      </w:r>
      <w:proofErr w:type="spellEnd"/>
      <w:r w:rsidRPr="00C023FE">
        <w:rPr>
          <w:rFonts w:ascii="Arial" w:eastAsia="Arial" w:hAnsi="Arial" w:cs="Arial"/>
          <w:color w:val="000000" w:themeColor="text1"/>
          <w:sz w:val="22"/>
        </w:rPr>
        <w:t xml:space="preserve"> interesada en la limitación territorial de la convocatoria pública para celebrar el contrato, que corresponda con el lugar de ejecución del mismo, ya sea departamento o municipio</w:t>
      </w:r>
      <w:r w:rsidR="00AA204A" w:rsidRPr="00C023FE">
        <w:rPr>
          <w:rFonts w:ascii="Arial" w:eastAsia="Arial" w:hAnsi="Arial" w:cs="Arial"/>
          <w:color w:val="000000" w:themeColor="text1"/>
          <w:sz w:val="22"/>
        </w:rPr>
        <w:t>, dependiendo de las reglas establecidas respecto a la limitación territorial.</w:t>
      </w:r>
      <w:r w:rsidRPr="00C023FE">
        <w:rPr>
          <w:rFonts w:ascii="Arial" w:eastAsia="Arial" w:hAnsi="Arial" w:cs="Arial"/>
          <w:color w:val="000000" w:themeColor="text1"/>
          <w:sz w:val="22"/>
        </w:rPr>
        <w:t xml:space="preserve">  </w:t>
      </w:r>
    </w:p>
    <w:p w14:paraId="0D422646" w14:textId="77777777" w:rsidR="00107669" w:rsidRPr="00C023FE" w:rsidRDefault="00107669" w:rsidP="00666911">
      <w:pPr>
        <w:spacing w:before="120" w:after="0"/>
        <w:ind w:firstLine="709"/>
        <w:rPr>
          <w:rFonts w:ascii="Arial" w:eastAsia="Times New Roman" w:hAnsi="Arial" w:cs="Arial"/>
          <w:bCs/>
          <w:color w:val="000000" w:themeColor="text1"/>
          <w:sz w:val="22"/>
          <w:lang w:val="es-CO" w:eastAsia="es-ES"/>
        </w:rPr>
      </w:pPr>
    </w:p>
    <w:p w14:paraId="2AE0A9F9" w14:textId="5F6664C1" w:rsidR="007C3749" w:rsidRPr="00C023FE" w:rsidRDefault="004421F5" w:rsidP="00FE4F4B">
      <w:pPr>
        <w:tabs>
          <w:tab w:val="left" w:pos="284"/>
          <w:tab w:val="left" w:pos="7938"/>
        </w:tabs>
        <w:spacing w:after="0"/>
        <w:rPr>
          <w:rFonts w:ascii="Arial" w:eastAsia="Calibri" w:hAnsi="Arial" w:cs="Arial"/>
          <w:b/>
          <w:color w:val="000000" w:themeColor="text1"/>
          <w:sz w:val="22"/>
          <w:lang w:val="es-CO"/>
        </w:rPr>
      </w:pPr>
      <w:bookmarkStart w:id="7" w:name="_Hlk57650395"/>
      <w:r w:rsidRPr="00C023FE">
        <w:rPr>
          <w:rFonts w:ascii="Arial" w:eastAsia="Calibri" w:hAnsi="Arial" w:cs="Arial"/>
          <w:b/>
          <w:color w:val="000000" w:themeColor="text1"/>
          <w:sz w:val="22"/>
          <w:lang w:val="es-CO"/>
        </w:rPr>
        <w:t>3. Respuestas</w:t>
      </w:r>
    </w:p>
    <w:p w14:paraId="1F64ABC1" w14:textId="77777777" w:rsidR="002A10A4" w:rsidRPr="00C023FE" w:rsidRDefault="002A10A4" w:rsidP="002A10A4">
      <w:pPr>
        <w:tabs>
          <w:tab w:val="left" w:pos="0"/>
        </w:tabs>
        <w:spacing w:after="0" w:line="240" w:lineRule="auto"/>
        <w:rPr>
          <w:rFonts w:ascii="Arial" w:eastAsia="Calibri" w:hAnsi="Arial" w:cs="Arial"/>
          <w:color w:val="000000" w:themeColor="text1"/>
          <w:sz w:val="21"/>
          <w:szCs w:val="21"/>
          <w:lang w:val="es-ES_tradnl" w:eastAsia="es-ES_tradnl"/>
        </w:rPr>
      </w:pPr>
    </w:p>
    <w:p w14:paraId="3B35A2B2" w14:textId="77777777" w:rsidR="008A773E" w:rsidRPr="00C023FE" w:rsidRDefault="008A773E" w:rsidP="002A10A4">
      <w:pPr>
        <w:spacing w:after="0" w:line="240" w:lineRule="auto"/>
        <w:ind w:left="709" w:right="709"/>
        <w:rPr>
          <w:rFonts w:ascii="Arial" w:eastAsia="Calibri" w:hAnsi="Arial" w:cs="Arial"/>
          <w:color w:val="000000" w:themeColor="text1"/>
          <w:sz w:val="21"/>
          <w:szCs w:val="21"/>
          <w:lang w:val="es-ES_tradnl"/>
        </w:rPr>
      </w:pPr>
      <w:r w:rsidRPr="00C023FE">
        <w:rPr>
          <w:rFonts w:ascii="Arial" w:eastAsia="Calibri" w:hAnsi="Arial" w:cs="Arial"/>
          <w:color w:val="000000" w:themeColor="text1"/>
          <w:sz w:val="21"/>
          <w:szCs w:val="21"/>
          <w:lang w:val="es-ES_tradnl"/>
        </w:rPr>
        <w:t>«</w:t>
      </w:r>
      <w:r w:rsidRPr="00C023FE">
        <w:rPr>
          <w:rFonts w:ascii="Arial" w:eastAsia="Calibri" w:hAnsi="Arial" w:cs="Arial"/>
          <w:color w:val="000000" w:themeColor="text1"/>
          <w:sz w:val="21"/>
          <w:szCs w:val="21"/>
          <w:lang w:val="es-CO"/>
        </w:rPr>
        <w:t xml:space="preserve">[…] solicito aclarar si el domicilio de un establecimiento de comercio es válido para la acreditación de la territorialidad en los términos establecidos en el Artículo 2.2.1.2.4.2.3. del decreto 1860 de 2021.Lo anterior en el caso de que una empresa tenga como domicilio principal por ejemplo la ciudad de </w:t>
      </w:r>
      <w:proofErr w:type="gramStart"/>
      <w:r w:rsidRPr="00C023FE">
        <w:rPr>
          <w:rFonts w:ascii="Arial" w:eastAsia="Calibri" w:hAnsi="Arial" w:cs="Arial"/>
          <w:color w:val="000000" w:themeColor="text1"/>
          <w:sz w:val="21"/>
          <w:szCs w:val="21"/>
          <w:lang w:val="es-CO"/>
        </w:rPr>
        <w:t>Bogotá</w:t>
      </w:r>
      <w:proofErr w:type="gramEnd"/>
      <w:r w:rsidRPr="00C023FE">
        <w:rPr>
          <w:rFonts w:ascii="Arial" w:eastAsia="Calibri" w:hAnsi="Arial" w:cs="Arial"/>
          <w:color w:val="000000" w:themeColor="text1"/>
          <w:sz w:val="21"/>
          <w:szCs w:val="21"/>
          <w:lang w:val="es-CO"/>
        </w:rPr>
        <w:t xml:space="preserve"> pero tenga establecimiento de comercio en la ciudad de Medellín y desee participar en un proceso de selección de mínima cuantía en la ciudad de Medellín</w:t>
      </w:r>
      <w:r w:rsidRPr="00C023FE">
        <w:rPr>
          <w:rFonts w:ascii="Arial" w:eastAsia="Calibri" w:hAnsi="Arial" w:cs="Arial"/>
          <w:color w:val="000000" w:themeColor="text1"/>
          <w:sz w:val="21"/>
          <w:szCs w:val="21"/>
          <w:lang w:val="es-ES_tradnl"/>
        </w:rPr>
        <w:t>».</w:t>
      </w:r>
    </w:p>
    <w:p w14:paraId="0C69A85A" w14:textId="77777777" w:rsidR="008A773E" w:rsidRPr="00C023FE" w:rsidRDefault="008A773E" w:rsidP="002A10A4">
      <w:pPr>
        <w:spacing w:after="0" w:line="240" w:lineRule="auto"/>
        <w:ind w:left="709" w:right="709"/>
        <w:rPr>
          <w:rFonts w:ascii="Arial" w:eastAsia="Calibri" w:hAnsi="Arial" w:cs="Arial"/>
          <w:color w:val="000000" w:themeColor="text1"/>
          <w:sz w:val="22"/>
          <w:lang w:val="es-ES_tradnl"/>
        </w:rPr>
      </w:pPr>
    </w:p>
    <w:p w14:paraId="1FBAAAD8" w14:textId="70013F69" w:rsidR="0024769F" w:rsidRPr="00C023FE" w:rsidRDefault="00AA204A" w:rsidP="0024769F">
      <w:pPr>
        <w:spacing w:before="120" w:after="0"/>
        <w:ind w:firstLine="709"/>
        <w:rPr>
          <w:rFonts w:ascii="Arial" w:eastAsia="Arial" w:hAnsi="Arial" w:cs="Arial"/>
          <w:color w:val="000000" w:themeColor="text1"/>
          <w:sz w:val="22"/>
        </w:rPr>
      </w:pPr>
      <w:r w:rsidRPr="00C023FE">
        <w:rPr>
          <w:rFonts w:ascii="Arial" w:eastAsia="Times New Roman" w:hAnsi="Arial" w:cs="Arial"/>
          <w:color w:val="000000" w:themeColor="text1"/>
          <w:sz w:val="22"/>
          <w:lang w:val="es-CO" w:eastAsia="es-ES_tradnl"/>
        </w:rPr>
        <w:t>De acuerdo con las consideraciones,</w:t>
      </w:r>
      <w:r w:rsidR="0024769F" w:rsidRPr="00C023FE">
        <w:rPr>
          <w:rFonts w:ascii="Arial" w:eastAsia="Times New Roman" w:hAnsi="Arial" w:cs="Arial"/>
          <w:color w:val="000000" w:themeColor="text1"/>
          <w:sz w:val="22"/>
          <w:lang w:val="es-CO" w:eastAsia="es-ES_tradnl"/>
        </w:rPr>
        <w:t xml:space="preserve"> </w:t>
      </w:r>
      <w:r w:rsidR="0024769F" w:rsidRPr="00C023FE">
        <w:rPr>
          <w:rFonts w:ascii="Arial" w:eastAsia="Arial" w:hAnsi="Arial" w:cs="Arial"/>
          <w:color w:val="000000" w:themeColor="text1"/>
          <w:sz w:val="22"/>
        </w:rPr>
        <w:t>el artículo 2.2.1.2.4.2.3. del Decreto 1082 de 2015, modificado por el artículo 5 del Decreto 1860 de 2021</w:t>
      </w:r>
      <w:r w:rsidRPr="00C023FE">
        <w:rPr>
          <w:rFonts w:ascii="Arial" w:eastAsia="Arial" w:hAnsi="Arial" w:cs="Arial"/>
          <w:color w:val="000000" w:themeColor="text1"/>
          <w:sz w:val="22"/>
        </w:rPr>
        <w:t>,</w:t>
      </w:r>
      <w:r w:rsidR="0024769F" w:rsidRPr="00C023FE">
        <w:rPr>
          <w:rFonts w:ascii="Arial" w:eastAsia="Arial" w:hAnsi="Arial" w:cs="Arial"/>
          <w:color w:val="000000" w:themeColor="text1"/>
          <w:sz w:val="22"/>
        </w:rPr>
        <w:t xml:space="preserve"> se refiere a las «</w:t>
      </w:r>
      <w:proofErr w:type="spellStart"/>
      <w:r w:rsidR="0024769F" w:rsidRPr="00C023FE">
        <w:rPr>
          <w:rFonts w:ascii="Arial" w:eastAsia="Arial" w:hAnsi="Arial" w:cs="Arial"/>
          <w:color w:val="000000" w:themeColor="text1"/>
          <w:sz w:val="22"/>
        </w:rPr>
        <w:t>mipyme</w:t>
      </w:r>
      <w:proofErr w:type="spellEnd"/>
      <w:r w:rsidR="0024769F" w:rsidRPr="00C023FE">
        <w:rPr>
          <w:rFonts w:ascii="Arial" w:eastAsia="Arial" w:hAnsi="Arial" w:cs="Arial"/>
          <w:color w:val="000000" w:themeColor="text1"/>
          <w:sz w:val="22"/>
        </w:rPr>
        <w:t xml:space="preserve"> colombianas que tengan domicilio en los departamentos o municipios en donde se va a ejecutar el contrato». Esta precisión es importante, pues el incentivo previsto en la norma </w:t>
      </w:r>
      <w:r w:rsidR="0024769F" w:rsidRPr="00C023FE">
        <w:rPr>
          <w:rFonts w:ascii="Arial" w:eastAsia="Arial" w:hAnsi="Arial" w:cs="Arial"/>
          <w:color w:val="000000" w:themeColor="text1"/>
          <w:sz w:val="22"/>
        </w:rPr>
        <w:lastRenderedPageBreak/>
        <w:t>únicamente aplica en el lugar de ejecución del contrat</w:t>
      </w:r>
      <w:r w:rsidR="005A2469" w:rsidRPr="00C023FE">
        <w:rPr>
          <w:rFonts w:ascii="Arial" w:eastAsia="Arial" w:hAnsi="Arial" w:cs="Arial"/>
          <w:color w:val="000000" w:themeColor="text1"/>
          <w:sz w:val="22"/>
        </w:rPr>
        <w:t>o</w:t>
      </w:r>
      <w:r w:rsidR="0024769F" w:rsidRPr="00C023FE">
        <w:rPr>
          <w:rFonts w:ascii="Arial" w:eastAsia="Arial" w:hAnsi="Arial" w:cs="Arial"/>
          <w:color w:val="000000" w:themeColor="text1"/>
          <w:sz w:val="22"/>
        </w:rPr>
        <w:t xml:space="preserve"> en el que la </w:t>
      </w:r>
      <w:proofErr w:type="spellStart"/>
      <w:r w:rsidR="0024769F" w:rsidRPr="00C023FE">
        <w:rPr>
          <w:rFonts w:ascii="Arial" w:eastAsia="Arial" w:hAnsi="Arial" w:cs="Arial"/>
          <w:color w:val="000000" w:themeColor="text1"/>
          <w:sz w:val="22"/>
        </w:rPr>
        <w:t>Mipyme</w:t>
      </w:r>
      <w:proofErr w:type="spellEnd"/>
      <w:r w:rsidR="0024769F" w:rsidRPr="00C023FE">
        <w:rPr>
          <w:rFonts w:ascii="Arial" w:eastAsia="Arial" w:hAnsi="Arial" w:cs="Arial"/>
          <w:color w:val="000000" w:themeColor="text1"/>
          <w:sz w:val="22"/>
        </w:rPr>
        <w:t xml:space="preserve"> tiene su «domicilio», y no en donde tiene sucursales</w:t>
      </w:r>
      <w:r w:rsidR="005A2469" w:rsidRPr="00C023FE">
        <w:rPr>
          <w:rFonts w:ascii="Arial" w:eastAsia="Arial" w:hAnsi="Arial" w:cs="Arial"/>
          <w:color w:val="000000" w:themeColor="text1"/>
          <w:sz w:val="22"/>
        </w:rPr>
        <w:t xml:space="preserve"> o establecimientos de comercio.</w:t>
      </w:r>
      <w:r w:rsidR="0024769F" w:rsidRPr="00C023FE">
        <w:rPr>
          <w:rFonts w:ascii="Arial" w:eastAsia="Arial" w:hAnsi="Arial" w:cs="Arial"/>
          <w:color w:val="000000" w:themeColor="text1"/>
          <w:sz w:val="22"/>
        </w:rPr>
        <w:t xml:space="preserve"> </w:t>
      </w:r>
    </w:p>
    <w:p w14:paraId="5738F49D" w14:textId="56E64149" w:rsidR="0024769F" w:rsidRPr="00C023FE" w:rsidRDefault="0024769F" w:rsidP="0024769F">
      <w:pPr>
        <w:spacing w:before="120" w:after="0"/>
        <w:ind w:firstLine="709"/>
        <w:rPr>
          <w:rFonts w:ascii="Arial" w:hAnsi="Arial" w:cs="Arial"/>
          <w:color w:val="000000" w:themeColor="text1"/>
          <w:sz w:val="22"/>
        </w:rPr>
      </w:pPr>
      <w:r w:rsidRPr="00C023FE">
        <w:rPr>
          <w:rFonts w:ascii="Arial" w:eastAsia="Times New Roman" w:hAnsi="Arial" w:cs="Arial"/>
          <w:bCs/>
          <w:color w:val="000000" w:themeColor="text1"/>
          <w:sz w:val="22"/>
          <w:lang w:val="es-CO" w:eastAsia="es-ES"/>
        </w:rPr>
        <w:t xml:space="preserve">Para explicar las implicaciones del artículo, </w:t>
      </w:r>
      <w:r w:rsidRPr="00C023FE">
        <w:rPr>
          <w:rFonts w:ascii="Arial" w:hAnsi="Arial" w:cs="Arial"/>
          <w:color w:val="000000" w:themeColor="text1"/>
          <w:sz w:val="22"/>
        </w:rPr>
        <w:t xml:space="preserve">en primera instancia, debe analizarse el alcance del término </w:t>
      </w:r>
      <w:r w:rsidR="005A2469" w:rsidRPr="00C023FE">
        <w:rPr>
          <w:rFonts w:ascii="Arial" w:hAnsi="Arial" w:cs="Arial"/>
          <w:color w:val="000000" w:themeColor="text1"/>
          <w:sz w:val="22"/>
        </w:rPr>
        <w:t>«</w:t>
      </w:r>
      <w:r w:rsidRPr="00C023FE">
        <w:rPr>
          <w:rFonts w:ascii="Arial" w:hAnsi="Arial" w:cs="Arial"/>
          <w:color w:val="000000" w:themeColor="text1"/>
          <w:sz w:val="22"/>
        </w:rPr>
        <w:t>domicilio</w:t>
      </w:r>
      <w:r w:rsidR="005A2469" w:rsidRPr="00C023FE">
        <w:rPr>
          <w:rFonts w:ascii="Arial" w:hAnsi="Arial" w:cs="Arial"/>
          <w:color w:val="000000" w:themeColor="text1"/>
          <w:sz w:val="22"/>
        </w:rPr>
        <w:t>»</w:t>
      </w:r>
      <w:r w:rsidRPr="00C023FE">
        <w:rPr>
          <w:rFonts w:ascii="Arial" w:hAnsi="Arial" w:cs="Arial"/>
          <w:color w:val="000000" w:themeColor="text1"/>
          <w:sz w:val="22"/>
        </w:rPr>
        <w:t xml:space="preserve"> que</w:t>
      </w:r>
      <w:r w:rsidR="005A2469" w:rsidRPr="00C023FE">
        <w:rPr>
          <w:rFonts w:ascii="Arial" w:hAnsi="Arial" w:cs="Arial"/>
          <w:color w:val="000000" w:themeColor="text1"/>
          <w:sz w:val="22"/>
        </w:rPr>
        <w:t>,</w:t>
      </w:r>
      <w:r w:rsidRPr="00C023FE">
        <w:rPr>
          <w:rFonts w:ascii="Arial" w:hAnsi="Arial" w:cs="Arial"/>
          <w:color w:val="000000" w:themeColor="text1"/>
          <w:sz w:val="22"/>
        </w:rPr>
        <w:t xml:space="preserve"> para el caso de las sociedades, se constituye en uno </w:t>
      </w:r>
      <w:r w:rsidR="005A2469" w:rsidRPr="00C023FE">
        <w:rPr>
          <w:rFonts w:ascii="Arial" w:hAnsi="Arial" w:cs="Arial"/>
          <w:color w:val="000000" w:themeColor="text1"/>
          <w:sz w:val="22"/>
        </w:rPr>
        <w:t xml:space="preserve">de los </w:t>
      </w:r>
      <w:r w:rsidRPr="00C023FE">
        <w:rPr>
          <w:rFonts w:ascii="Arial" w:hAnsi="Arial" w:cs="Arial"/>
          <w:color w:val="000000" w:themeColor="text1"/>
          <w:sz w:val="22"/>
        </w:rPr>
        <w:t>atributos de su personalidad, que, en derecho, son aquellas propiedades o características de identidad, propias de las personas, sean estas naturales o jurídicas, como titulares de derechos</w:t>
      </w:r>
      <w:r w:rsidRPr="00C023FE">
        <w:rPr>
          <w:rStyle w:val="Refdenotaalpie"/>
          <w:rFonts w:ascii="Arial" w:hAnsi="Arial" w:cs="Arial"/>
          <w:color w:val="000000" w:themeColor="text1"/>
          <w:sz w:val="22"/>
        </w:rPr>
        <w:footnoteReference w:id="13"/>
      </w:r>
      <w:r w:rsidRPr="00C023FE">
        <w:rPr>
          <w:rFonts w:ascii="Arial" w:hAnsi="Arial" w:cs="Arial"/>
          <w:color w:val="000000" w:themeColor="text1"/>
          <w:sz w:val="22"/>
        </w:rPr>
        <w:t xml:space="preserve">. </w:t>
      </w:r>
      <w:r w:rsidR="00AD0C7B" w:rsidRPr="00C023FE">
        <w:rPr>
          <w:rFonts w:ascii="Arial" w:hAnsi="Arial" w:cs="Arial"/>
          <w:color w:val="000000" w:themeColor="text1"/>
          <w:sz w:val="22"/>
        </w:rPr>
        <w:t>Por ello</w:t>
      </w:r>
      <w:r w:rsidRPr="00C023FE">
        <w:rPr>
          <w:rFonts w:ascii="Arial" w:hAnsi="Arial" w:cs="Arial"/>
          <w:color w:val="000000" w:themeColor="text1"/>
          <w:sz w:val="22"/>
        </w:rPr>
        <w:t xml:space="preserve">, este término es definido por el Código Civil en </w:t>
      </w:r>
      <w:r w:rsidR="005A2469" w:rsidRPr="00C023FE">
        <w:rPr>
          <w:rFonts w:ascii="Arial" w:hAnsi="Arial" w:cs="Arial"/>
          <w:color w:val="000000" w:themeColor="text1"/>
          <w:sz w:val="22"/>
        </w:rPr>
        <w:t xml:space="preserve">el </w:t>
      </w:r>
      <w:r w:rsidRPr="00C023FE">
        <w:rPr>
          <w:rFonts w:ascii="Arial" w:hAnsi="Arial" w:cs="Arial"/>
          <w:color w:val="000000" w:themeColor="text1"/>
          <w:sz w:val="22"/>
        </w:rPr>
        <w:t>artículo 76</w:t>
      </w:r>
      <w:r w:rsidRPr="00C023FE">
        <w:rPr>
          <w:rStyle w:val="Refdenotaalpie"/>
          <w:rFonts w:ascii="Arial" w:hAnsi="Arial" w:cs="Arial"/>
          <w:color w:val="000000" w:themeColor="text1"/>
          <w:sz w:val="22"/>
        </w:rPr>
        <w:footnoteReference w:id="14"/>
      </w:r>
      <w:r w:rsidRPr="00C023FE">
        <w:rPr>
          <w:rFonts w:ascii="Arial" w:hAnsi="Arial" w:cs="Arial"/>
          <w:color w:val="000000" w:themeColor="text1"/>
          <w:sz w:val="22"/>
        </w:rPr>
        <w:t xml:space="preserve">, el cual lo concibe como la residencia acompañada real o presuntivamente del ánimo de permanecer en ella, lo cual, para el caso de las sociedades se interpreta como el sitio donde éstas tienen el asiento principal de sus negocios. </w:t>
      </w:r>
    </w:p>
    <w:p w14:paraId="3F0D0433" w14:textId="5A63730C" w:rsidR="0024769F" w:rsidRPr="00C023FE" w:rsidRDefault="0024769F" w:rsidP="0024769F">
      <w:pPr>
        <w:spacing w:before="120" w:after="0"/>
        <w:ind w:firstLine="709"/>
        <w:rPr>
          <w:rFonts w:ascii="Arial" w:hAnsi="Arial" w:cs="Arial"/>
          <w:color w:val="000000" w:themeColor="text1"/>
          <w:sz w:val="22"/>
        </w:rPr>
      </w:pPr>
      <w:r w:rsidRPr="00C023FE">
        <w:rPr>
          <w:rFonts w:ascii="Arial" w:hAnsi="Arial" w:cs="Arial"/>
          <w:color w:val="000000" w:themeColor="text1"/>
          <w:sz w:val="22"/>
        </w:rPr>
        <w:t xml:space="preserve">El </w:t>
      </w:r>
      <w:r w:rsidRPr="00C023FE">
        <w:rPr>
          <w:rFonts w:ascii="Arial" w:eastAsia="Arial" w:hAnsi="Arial" w:cs="Arial"/>
          <w:color w:val="000000" w:themeColor="text1"/>
          <w:sz w:val="22"/>
        </w:rPr>
        <w:t xml:space="preserve">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pueden tener una o varias sucursales que son establecimientos de comercio, esto es, bienes mercantiles pertenecientes a la sociedad. En ese mismo sentido, los artículos 110 y 111 </w:t>
      </w:r>
      <w:proofErr w:type="spellStart"/>
      <w:r w:rsidRPr="00C023FE">
        <w:rPr>
          <w:rFonts w:ascii="Arial" w:eastAsia="Arial" w:hAnsi="Arial" w:cs="Arial"/>
          <w:i/>
          <w:color w:val="000000" w:themeColor="text1"/>
          <w:sz w:val="22"/>
        </w:rPr>
        <w:t>ibídem</w:t>
      </w:r>
      <w:proofErr w:type="spellEnd"/>
      <w:r w:rsidRPr="00C023FE">
        <w:rPr>
          <w:rFonts w:ascii="Arial" w:eastAsia="Arial" w:hAnsi="Arial" w:cs="Arial"/>
          <w:color w:val="000000" w:themeColor="text1"/>
          <w:sz w:val="22"/>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w:t>
      </w:r>
      <w:r w:rsidR="005A2469" w:rsidRPr="00C023FE">
        <w:rPr>
          <w:rFonts w:ascii="Arial" w:eastAsia="Arial" w:hAnsi="Arial" w:cs="Arial"/>
          <w:color w:val="000000" w:themeColor="text1"/>
          <w:sz w:val="22"/>
        </w:rPr>
        <w:t>De esta manera</w:t>
      </w:r>
      <w:r w:rsidRPr="00C023FE">
        <w:rPr>
          <w:rFonts w:ascii="Arial" w:eastAsia="Arial" w:hAnsi="Arial" w:cs="Arial"/>
          <w:color w:val="000000" w:themeColor="text1"/>
          <w:sz w:val="22"/>
        </w:rPr>
        <w:t>, si el legislador distinguió entre uno y otro</w:t>
      </w:r>
      <w:r w:rsidR="00B804B5" w:rsidRPr="00C023FE">
        <w:rPr>
          <w:rFonts w:ascii="Arial" w:eastAsia="Arial" w:hAnsi="Arial" w:cs="Arial"/>
          <w:color w:val="000000" w:themeColor="text1"/>
          <w:sz w:val="22"/>
        </w:rPr>
        <w:t>,</w:t>
      </w:r>
      <w:r w:rsidRPr="00C023FE">
        <w:rPr>
          <w:rFonts w:ascii="Arial" w:eastAsia="Arial" w:hAnsi="Arial" w:cs="Arial"/>
          <w:color w:val="000000" w:themeColor="text1"/>
          <w:sz w:val="22"/>
        </w:rPr>
        <w:t xml:space="preserve"> y si el reglamento se refiere al «domicilio», se entiende que no es procedente extender el beneficio contenido en el artículo 2.2.1.2.4.2.3. </w:t>
      </w:r>
      <w:proofErr w:type="spellStart"/>
      <w:r w:rsidRPr="00C023FE">
        <w:rPr>
          <w:rFonts w:ascii="Arial" w:eastAsia="Arial" w:hAnsi="Arial" w:cs="Arial"/>
          <w:i/>
          <w:color w:val="000000" w:themeColor="text1"/>
          <w:sz w:val="22"/>
        </w:rPr>
        <w:t>ibídem</w:t>
      </w:r>
      <w:proofErr w:type="spellEnd"/>
      <w:r w:rsidRPr="00C023FE">
        <w:rPr>
          <w:rFonts w:ascii="Arial" w:eastAsia="Arial" w:hAnsi="Arial" w:cs="Arial"/>
          <w:i/>
          <w:color w:val="000000" w:themeColor="text1"/>
          <w:sz w:val="22"/>
        </w:rPr>
        <w:t xml:space="preserve"> </w:t>
      </w:r>
      <w:r w:rsidRPr="00C023FE">
        <w:rPr>
          <w:rFonts w:ascii="Arial" w:eastAsia="Arial" w:hAnsi="Arial" w:cs="Arial"/>
          <w:color w:val="000000" w:themeColor="text1"/>
          <w:sz w:val="22"/>
        </w:rPr>
        <w:t>a las entidades que tienen «sucursales» en el municipio o departamento en donde se va a ejecutar el contrato estatal.</w:t>
      </w:r>
    </w:p>
    <w:p w14:paraId="7166F835" w14:textId="731F3F8F" w:rsidR="0024769F" w:rsidRPr="00C023FE" w:rsidRDefault="0024769F" w:rsidP="0024769F">
      <w:pPr>
        <w:spacing w:before="120" w:after="0"/>
        <w:ind w:firstLine="709"/>
        <w:rPr>
          <w:rFonts w:ascii="Arial" w:eastAsia="Arial" w:hAnsi="Arial" w:cs="Arial"/>
          <w:color w:val="000000" w:themeColor="text1"/>
          <w:sz w:val="22"/>
        </w:rPr>
      </w:pPr>
      <w:r w:rsidRPr="00C023FE">
        <w:rPr>
          <w:rFonts w:ascii="Arial" w:eastAsia="Arial" w:hAnsi="Arial" w:cs="Arial"/>
          <w:color w:val="000000" w:themeColor="text1"/>
          <w:sz w:val="22"/>
        </w:rPr>
        <w:t xml:space="preserve">Sin perjuicio de lo anterior, no puede perderse de vista que la decisión de limitar «a </w:t>
      </w:r>
      <w:proofErr w:type="spellStart"/>
      <w:r w:rsidRPr="00C023FE">
        <w:rPr>
          <w:rFonts w:ascii="Arial" w:eastAsia="Arial" w:hAnsi="Arial" w:cs="Arial"/>
          <w:color w:val="000000" w:themeColor="text1"/>
          <w:sz w:val="22"/>
        </w:rPr>
        <w:t>Mipyme</w:t>
      </w:r>
      <w:proofErr w:type="spellEnd"/>
      <w:r w:rsidRPr="00C023FE">
        <w:rPr>
          <w:rFonts w:ascii="Arial" w:eastAsia="Arial" w:hAnsi="Arial" w:cs="Arial"/>
          <w:color w:val="000000" w:themeColor="text1"/>
          <w:sz w:val="22"/>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w:t>
      </w:r>
      <w:proofErr w:type="spellStart"/>
      <w:r w:rsidRPr="00C023FE">
        <w:rPr>
          <w:rFonts w:ascii="Arial" w:eastAsia="Arial" w:hAnsi="Arial" w:cs="Arial"/>
          <w:color w:val="000000" w:themeColor="text1"/>
          <w:sz w:val="22"/>
        </w:rPr>
        <w:t>Mipymes</w:t>
      </w:r>
      <w:proofErr w:type="spellEnd"/>
      <w:r w:rsidRPr="00C023FE">
        <w:rPr>
          <w:rFonts w:ascii="Arial" w:eastAsia="Arial" w:hAnsi="Arial" w:cs="Arial"/>
          <w:color w:val="000000" w:themeColor="text1"/>
          <w:sz w:val="22"/>
        </w:rPr>
        <w:t xml:space="preserve">, no puede </w:t>
      </w:r>
      <w:proofErr w:type="gramStart"/>
      <w:r w:rsidRPr="00C023FE">
        <w:rPr>
          <w:rFonts w:ascii="Arial" w:eastAsia="Arial" w:hAnsi="Arial" w:cs="Arial"/>
          <w:i/>
          <w:color w:val="000000" w:themeColor="text1"/>
          <w:sz w:val="22"/>
        </w:rPr>
        <w:t>motu propio</w:t>
      </w:r>
      <w:proofErr w:type="gramEnd"/>
      <w:r w:rsidRPr="00C023FE">
        <w:rPr>
          <w:rFonts w:ascii="Arial" w:eastAsia="Arial" w:hAnsi="Arial" w:cs="Arial"/>
          <w:i/>
          <w:color w:val="000000" w:themeColor="text1"/>
          <w:sz w:val="22"/>
        </w:rPr>
        <w:t xml:space="preserve"> </w:t>
      </w:r>
      <w:r w:rsidRPr="00C023FE">
        <w:rPr>
          <w:rFonts w:ascii="Arial" w:eastAsia="Arial" w:hAnsi="Arial" w:cs="Arial"/>
          <w:color w:val="000000" w:themeColor="text1"/>
          <w:sz w:val="22"/>
        </w:rPr>
        <w:t xml:space="preserve">proceder con la «limitación territorial» de que trata el artículo 2.2.1.2.4.2.3. del Decreto 1082 de 2015. Esto debido a que el ejercicio de esta facultad solo puede darse ante la «limitación a </w:t>
      </w:r>
      <w:proofErr w:type="spellStart"/>
      <w:r w:rsidRPr="00C023FE">
        <w:rPr>
          <w:rFonts w:ascii="Arial" w:eastAsia="Arial" w:hAnsi="Arial" w:cs="Arial"/>
          <w:color w:val="000000" w:themeColor="text1"/>
          <w:sz w:val="22"/>
        </w:rPr>
        <w:t>Mipymes</w:t>
      </w:r>
      <w:proofErr w:type="spellEnd"/>
      <w:r w:rsidRPr="00C023FE">
        <w:rPr>
          <w:rFonts w:ascii="Arial" w:eastAsia="Arial" w:hAnsi="Arial" w:cs="Arial"/>
          <w:color w:val="000000" w:themeColor="text1"/>
          <w:sz w:val="22"/>
        </w:rPr>
        <w:t xml:space="preserve"> colombianas», lo cual supone verificar los supuestos legales establecidos en los mencionados numerales.</w:t>
      </w:r>
    </w:p>
    <w:p w14:paraId="164D07BC" w14:textId="4DBC270D" w:rsidR="0024769F" w:rsidRPr="002A58B7" w:rsidRDefault="00AD0C7B" w:rsidP="0024769F">
      <w:pPr>
        <w:spacing w:before="120" w:after="0"/>
        <w:ind w:firstLine="709"/>
        <w:rPr>
          <w:rFonts w:ascii="Arial" w:eastAsia="Arial" w:hAnsi="Arial" w:cs="Arial"/>
          <w:color w:val="000000" w:themeColor="text1"/>
          <w:sz w:val="22"/>
          <w:lang w:val="es-ES_tradnl" w:eastAsia="es-ES_tradnl"/>
        </w:rPr>
      </w:pPr>
      <w:r w:rsidRPr="00C023FE">
        <w:rPr>
          <w:rFonts w:ascii="Arial" w:hAnsi="Arial" w:cs="Arial"/>
          <w:color w:val="000000" w:themeColor="text1"/>
          <w:sz w:val="22"/>
        </w:rPr>
        <w:lastRenderedPageBreak/>
        <w:t>Por tanto, a</w:t>
      </w:r>
      <w:r w:rsidR="0024769F" w:rsidRPr="00C023FE">
        <w:rPr>
          <w:rFonts w:ascii="Arial" w:hAnsi="Arial" w:cs="Arial"/>
          <w:color w:val="000000" w:themeColor="text1"/>
          <w:sz w:val="22"/>
        </w:rPr>
        <w:t xml:space="preserve"> partir de esta conceptualización, la limitación territorial regulada en </w:t>
      </w:r>
      <w:r w:rsidR="0024769F" w:rsidRPr="00C023FE">
        <w:rPr>
          <w:rFonts w:ascii="Arial" w:eastAsia="Arial" w:hAnsi="Arial" w:cs="Arial"/>
          <w:color w:val="000000" w:themeColor="text1"/>
          <w:sz w:val="22"/>
          <w:lang w:val="es-ES_tradnl" w:eastAsia="es-ES_tradnl"/>
        </w:rPr>
        <w:t xml:space="preserve">el artículo 2.2.1.2.4.2.3 del Decreto 1082 de 2015 será aplicada para aquellas </w:t>
      </w:r>
      <w:proofErr w:type="spellStart"/>
      <w:r w:rsidR="0024769F" w:rsidRPr="00C023FE">
        <w:rPr>
          <w:rFonts w:ascii="Arial" w:eastAsia="Arial" w:hAnsi="Arial" w:cs="Arial"/>
          <w:color w:val="000000" w:themeColor="text1"/>
          <w:sz w:val="22"/>
          <w:lang w:val="es-ES_tradnl" w:eastAsia="es-ES_tradnl"/>
        </w:rPr>
        <w:t>Mipymes</w:t>
      </w:r>
      <w:proofErr w:type="spellEnd"/>
      <w:r w:rsidR="0024769F" w:rsidRPr="00C023FE">
        <w:rPr>
          <w:rFonts w:ascii="Arial" w:eastAsia="Arial" w:hAnsi="Arial" w:cs="Arial"/>
          <w:color w:val="000000" w:themeColor="text1"/>
          <w:sz w:val="22"/>
          <w:lang w:val="es-ES_tradnl" w:eastAsia="es-ES_tradnl"/>
        </w:rPr>
        <w:t xml:space="preserve"> que tengan su domicilio principal en el municipio o departamento respectivo. Por tanto, este artículo no aplica</w:t>
      </w:r>
      <w:r w:rsidR="00E951E2" w:rsidRPr="00C023FE">
        <w:rPr>
          <w:rFonts w:ascii="Arial" w:eastAsia="Arial" w:hAnsi="Arial" w:cs="Arial"/>
          <w:color w:val="000000" w:themeColor="text1"/>
          <w:sz w:val="22"/>
          <w:lang w:val="es-ES_tradnl" w:eastAsia="es-ES_tradnl"/>
        </w:rPr>
        <w:t>ría</w:t>
      </w:r>
      <w:r w:rsidR="0024769F" w:rsidRPr="00C023FE">
        <w:rPr>
          <w:rFonts w:ascii="Arial" w:eastAsia="Arial" w:hAnsi="Arial" w:cs="Arial"/>
          <w:color w:val="000000" w:themeColor="text1"/>
          <w:sz w:val="22"/>
          <w:lang w:val="es-ES_tradnl" w:eastAsia="es-ES_tradnl"/>
        </w:rPr>
        <w:t xml:space="preserve"> </w:t>
      </w:r>
      <w:r w:rsidR="00E951E2" w:rsidRPr="00C023FE">
        <w:rPr>
          <w:rFonts w:ascii="Arial" w:eastAsia="Arial" w:hAnsi="Arial" w:cs="Arial"/>
          <w:color w:val="000000" w:themeColor="text1"/>
          <w:sz w:val="22"/>
          <w:lang w:val="es-ES_tradnl" w:eastAsia="es-ES_tradnl"/>
        </w:rPr>
        <w:t>frente a la ubicación de las</w:t>
      </w:r>
      <w:r w:rsidR="0024769F" w:rsidRPr="00C023FE">
        <w:rPr>
          <w:rFonts w:ascii="Arial" w:eastAsia="Arial" w:hAnsi="Arial" w:cs="Arial"/>
          <w:color w:val="000000" w:themeColor="text1"/>
          <w:sz w:val="22"/>
          <w:lang w:val="es-ES_tradnl" w:eastAsia="es-ES_tradnl"/>
        </w:rPr>
        <w:t xml:space="preserve"> sucursales de </w:t>
      </w:r>
      <w:r w:rsidR="00E951E2" w:rsidRPr="00C023FE">
        <w:rPr>
          <w:rFonts w:ascii="Arial" w:eastAsia="Arial" w:hAnsi="Arial" w:cs="Arial"/>
          <w:color w:val="000000" w:themeColor="text1"/>
          <w:sz w:val="22"/>
          <w:lang w:val="es-ES_tradnl" w:eastAsia="es-ES_tradnl"/>
        </w:rPr>
        <w:t xml:space="preserve">las </w:t>
      </w:r>
      <w:proofErr w:type="spellStart"/>
      <w:r w:rsidR="0024769F" w:rsidRPr="00C023FE">
        <w:rPr>
          <w:rFonts w:ascii="Arial" w:eastAsia="Arial" w:hAnsi="Arial" w:cs="Arial"/>
          <w:color w:val="000000" w:themeColor="text1"/>
          <w:sz w:val="22"/>
          <w:lang w:val="es-ES_tradnl" w:eastAsia="es-ES_tradnl"/>
        </w:rPr>
        <w:t>Mipymes</w:t>
      </w:r>
      <w:proofErr w:type="spellEnd"/>
      <w:r w:rsidR="0024769F" w:rsidRPr="00C023FE">
        <w:rPr>
          <w:rFonts w:ascii="Arial" w:eastAsia="Arial" w:hAnsi="Arial" w:cs="Arial"/>
          <w:color w:val="000000" w:themeColor="text1"/>
          <w:sz w:val="22"/>
          <w:lang w:val="es-ES_tradnl" w:eastAsia="es-ES_tradnl"/>
        </w:rPr>
        <w:t xml:space="preserve">. De este modo, la participación de los diferentes procesos de contratación cuando está limitada territorialmente está condicionada al domicilio principal de la </w:t>
      </w:r>
      <w:proofErr w:type="spellStart"/>
      <w:r w:rsidR="0024769F" w:rsidRPr="00C023FE">
        <w:rPr>
          <w:rFonts w:ascii="Arial" w:eastAsia="Arial" w:hAnsi="Arial" w:cs="Arial"/>
          <w:color w:val="000000" w:themeColor="text1"/>
          <w:sz w:val="22"/>
          <w:lang w:val="es-ES_tradnl" w:eastAsia="es-ES_tradnl"/>
        </w:rPr>
        <w:t>Mipyme</w:t>
      </w:r>
      <w:proofErr w:type="spellEnd"/>
      <w:r w:rsidR="0024769F" w:rsidRPr="00C023FE">
        <w:rPr>
          <w:rFonts w:ascii="Arial" w:eastAsia="Arial" w:hAnsi="Arial" w:cs="Arial"/>
          <w:color w:val="000000" w:themeColor="text1"/>
          <w:sz w:val="22"/>
          <w:lang w:val="es-ES_tradnl" w:eastAsia="es-ES_tradnl"/>
        </w:rPr>
        <w:t xml:space="preserve"> respectiva.</w:t>
      </w:r>
      <w:r w:rsidR="0024769F" w:rsidRPr="002A58B7">
        <w:rPr>
          <w:rFonts w:ascii="Arial" w:eastAsia="Arial" w:hAnsi="Arial" w:cs="Arial"/>
          <w:color w:val="000000" w:themeColor="text1"/>
          <w:sz w:val="22"/>
          <w:lang w:val="es-ES_tradnl" w:eastAsia="es-ES_tradnl"/>
        </w:rPr>
        <w:t xml:space="preserve"> </w:t>
      </w:r>
    </w:p>
    <w:p w14:paraId="339B7EBC" w14:textId="17E9D146" w:rsidR="002A10A4" w:rsidRPr="002A58B7" w:rsidRDefault="002A10A4" w:rsidP="002A10A4">
      <w:pPr>
        <w:spacing w:after="0"/>
        <w:ind w:right="709"/>
        <w:rPr>
          <w:rFonts w:ascii="Arial" w:eastAsia="Times New Roman" w:hAnsi="Arial" w:cs="Arial"/>
          <w:color w:val="000000" w:themeColor="text1"/>
          <w:sz w:val="22"/>
          <w:lang w:val="es-CO" w:eastAsia="es-ES_tradnl"/>
        </w:rPr>
      </w:pPr>
    </w:p>
    <w:p w14:paraId="5BF2D018" w14:textId="77777777" w:rsidR="002A10A4" w:rsidRPr="002A58B7" w:rsidRDefault="002A10A4" w:rsidP="002A10A4">
      <w:pPr>
        <w:spacing w:after="0"/>
        <w:rPr>
          <w:rFonts w:ascii="Arial" w:eastAsia="Times New Roman" w:hAnsi="Arial" w:cs="Arial"/>
          <w:color w:val="000000" w:themeColor="text1"/>
          <w:sz w:val="22"/>
          <w:szCs w:val="24"/>
          <w:lang w:val="es-ES_tradnl" w:eastAsia="es-ES_tradnl"/>
        </w:rPr>
      </w:pPr>
      <w:r w:rsidRPr="002A58B7">
        <w:rPr>
          <w:rFonts w:ascii="Arial" w:eastAsia="Times New Roman" w:hAnsi="Arial" w:cs="Arial"/>
          <w:color w:val="000000" w:themeColor="text1"/>
          <w:sz w:val="22"/>
          <w:szCs w:val="24"/>
          <w:lang w:val="es-ES_tradnl" w:eastAsia="es-ES_tradnl"/>
        </w:rPr>
        <w:t>Este concepto tiene el alcance previsto en el artículo 28 del Código de Procedimiento Administrativo y de lo Contencioso Administrativo.</w:t>
      </w:r>
    </w:p>
    <w:p w14:paraId="0D2622B5" w14:textId="77777777" w:rsidR="002A10A4" w:rsidRPr="002A58B7" w:rsidRDefault="002A10A4" w:rsidP="002A10A4">
      <w:pPr>
        <w:spacing w:after="0"/>
        <w:rPr>
          <w:rFonts w:ascii="Arial" w:eastAsia="Times New Roman" w:hAnsi="Arial" w:cs="Arial"/>
          <w:color w:val="000000" w:themeColor="text1"/>
          <w:sz w:val="22"/>
          <w:lang w:val="es-ES_tradnl" w:eastAsia="es-CO"/>
        </w:rPr>
      </w:pPr>
    </w:p>
    <w:p w14:paraId="0B0E2225" w14:textId="77777777" w:rsidR="002A10A4" w:rsidRPr="002A58B7" w:rsidRDefault="002A10A4" w:rsidP="002A10A4">
      <w:pPr>
        <w:spacing w:after="0"/>
        <w:rPr>
          <w:rFonts w:ascii="Arial" w:eastAsia="Times New Roman" w:hAnsi="Arial" w:cs="Arial"/>
          <w:color w:val="000000" w:themeColor="text1"/>
          <w:sz w:val="22"/>
          <w:lang w:val="es-ES_tradnl" w:eastAsia="es-CO"/>
        </w:rPr>
      </w:pPr>
      <w:r w:rsidRPr="002A58B7">
        <w:rPr>
          <w:rFonts w:ascii="Arial" w:eastAsia="Times New Roman" w:hAnsi="Arial" w:cs="Arial"/>
          <w:color w:val="000000" w:themeColor="text1"/>
          <w:sz w:val="22"/>
          <w:lang w:val="es-ES_tradnl" w:eastAsia="es-CO"/>
        </w:rPr>
        <w:t>Atentamente,</w:t>
      </w:r>
    </w:p>
    <w:p w14:paraId="3840953F" w14:textId="77777777" w:rsidR="002A10A4" w:rsidRPr="002A58B7" w:rsidRDefault="002A10A4" w:rsidP="002A10A4">
      <w:pPr>
        <w:spacing w:after="0"/>
        <w:rPr>
          <w:rFonts w:ascii="Arial" w:eastAsia="Times New Roman" w:hAnsi="Arial" w:cs="Arial"/>
          <w:color w:val="000000" w:themeColor="text1"/>
          <w:sz w:val="22"/>
          <w:lang w:val="es-ES_tradnl" w:eastAsia="es-CO"/>
        </w:rPr>
      </w:pPr>
    </w:p>
    <w:p w14:paraId="444CD7BE" w14:textId="0FACBFE3" w:rsidR="002A10A4" w:rsidRDefault="00345A49" w:rsidP="00345A49">
      <w:pPr>
        <w:spacing w:after="0"/>
        <w:jc w:val="center"/>
        <w:rPr>
          <w:rFonts w:ascii="Times New Roman" w:eastAsia="Times New Roman" w:hAnsi="Times New Roman" w:cs="Times New Roman"/>
          <w:color w:val="000000" w:themeColor="text1"/>
          <w:szCs w:val="24"/>
          <w:lang w:val="es-ES_tradnl" w:eastAsia="es-CO"/>
        </w:rPr>
      </w:pPr>
      <w:r>
        <w:rPr>
          <w:rFonts w:ascii="Arial" w:hAnsi="Arial" w:cs="Arial"/>
          <w:noProof/>
          <w:lang w:val="en-US"/>
        </w:rPr>
        <w:drawing>
          <wp:inline distT="0" distB="0" distL="0" distR="0" wp14:anchorId="14BE7D25" wp14:editId="6AD3A1EC">
            <wp:extent cx="2273831" cy="1024890"/>
            <wp:effectExtent l="0" t="0" r="0" b="381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p w14:paraId="714A310B" w14:textId="77777777" w:rsidR="00345A49" w:rsidRPr="002A58B7" w:rsidRDefault="00345A49" w:rsidP="00345A49">
      <w:pPr>
        <w:spacing w:after="0"/>
        <w:jc w:val="center"/>
        <w:rPr>
          <w:rFonts w:ascii="Times New Roman" w:eastAsia="Times New Roman" w:hAnsi="Times New Roman" w:cs="Times New Roman"/>
          <w:color w:val="000000" w:themeColor="text1"/>
          <w:szCs w:val="24"/>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A58B7" w:rsidRPr="002A58B7" w14:paraId="4D7F1FA0" w14:textId="77777777" w:rsidTr="002A10A4">
        <w:trPr>
          <w:trHeight w:val="315"/>
        </w:trPr>
        <w:tc>
          <w:tcPr>
            <w:tcW w:w="812" w:type="dxa"/>
            <w:vAlign w:val="center"/>
            <w:hideMark/>
          </w:tcPr>
          <w:p w14:paraId="52FD7641" w14:textId="77777777" w:rsidR="002A10A4" w:rsidRPr="002A58B7" w:rsidRDefault="002A10A4" w:rsidP="002A10A4">
            <w:pPr>
              <w:spacing w:after="0" w:line="240" w:lineRule="auto"/>
              <w:rPr>
                <w:rFonts w:ascii="Arial" w:eastAsia="Times New Roman" w:hAnsi="Arial" w:cs="Arial"/>
                <w:color w:val="000000" w:themeColor="text1"/>
                <w:sz w:val="16"/>
                <w:szCs w:val="16"/>
                <w:lang w:val="es-ES_tradnl" w:eastAsia="es-ES"/>
              </w:rPr>
            </w:pPr>
            <w:r w:rsidRPr="002A58B7">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right w:val="nil"/>
            </w:tcBorders>
            <w:vAlign w:val="center"/>
            <w:hideMark/>
          </w:tcPr>
          <w:p w14:paraId="60AE7A79" w14:textId="77777777" w:rsidR="002A10A4" w:rsidRPr="002A58B7" w:rsidRDefault="002A10A4" w:rsidP="002A10A4">
            <w:pPr>
              <w:spacing w:after="0" w:line="240" w:lineRule="auto"/>
              <w:rPr>
                <w:rFonts w:ascii="Arial" w:eastAsia="Times New Roman" w:hAnsi="Arial" w:cs="Arial"/>
                <w:color w:val="000000" w:themeColor="text1"/>
                <w:sz w:val="16"/>
                <w:szCs w:val="16"/>
                <w:lang w:val="es-ES_tradnl" w:eastAsia="es-ES"/>
              </w:rPr>
            </w:pPr>
            <w:r w:rsidRPr="002A58B7">
              <w:rPr>
                <w:rFonts w:ascii="Arial" w:eastAsia="Times New Roman" w:hAnsi="Arial" w:cs="Arial"/>
                <w:color w:val="000000" w:themeColor="text1"/>
                <w:sz w:val="16"/>
                <w:szCs w:val="16"/>
                <w:lang w:val="es-ES_tradnl" w:eastAsia="es-ES"/>
              </w:rPr>
              <w:t xml:space="preserve">José Luis Sánchez Cardona </w:t>
            </w:r>
          </w:p>
          <w:p w14:paraId="209D4C26" w14:textId="77777777" w:rsidR="002A10A4" w:rsidRPr="002A58B7" w:rsidRDefault="002A10A4" w:rsidP="002A10A4">
            <w:pPr>
              <w:spacing w:after="0" w:line="240" w:lineRule="auto"/>
              <w:rPr>
                <w:rFonts w:ascii="Arial" w:eastAsia="Times New Roman" w:hAnsi="Arial" w:cs="Arial"/>
                <w:color w:val="000000" w:themeColor="text1"/>
                <w:sz w:val="16"/>
                <w:szCs w:val="16"/>
                <w:lang w:val="es-ES_tradnl" w:eastAsia="es-ES"/>
              </w:rPr>
            </w:pPr>
            <w:r w:rsidRPr="002A58B7">
              <w:rPr>
                <w:rFonts w:ascii="Arial" w:eastAsia="Times New Roman" w:hAnsi="Arial" w:cs="Arial"/>
                <w:color w:val="000000" w:themeColor="text1"/>
                <w:sz w:val="16"/>
                <w:szCs w:val="16"/>
                <w:lang w:val="es-ES_tradnl" w:eastAsia="es-ES"/>
              </w:rPr>
              <w:t>Contratista de la Subdirección de Gestión Contractual</w:t>
            </w:r>
          </w:p>
        </w:tc>
      </w:tr>
      <w:tr w:rsidR="002A58B7" w:rsidRPr="002A58B7" w14:paraId="07FD0AED" w14:textId="77777777" w:rsidTr="002A10A4">
        <w:trPr>
          <w:trHeight w:val="330"/>
        </w:trPr>
        <w:tc>
          <w:tcPr>
            <w:tcW w:w="812" w:type="dxa"/>
            <w:vAlign w:val="center"/>
            <w:hideMark/>
          </w:tcPr>
          <w:p w14:paraId="20ED2474" w14:textId="77777777" w:rsidR="002A10A4" w:rsidRPr="002A58B7" w:rsidRDefault="002A10A4" w:rsidP="002A10A4">
            <w:pPr>
              <w:spacing w:after="0" w:line="240" w:lineRule="auto"/>
              <w:rPr>
                <w:rFonts w:ascii="Arial" w:eastAsia="Times New Roman" w:hAnsi="Arial" w:cs="Arial"/>
                <w:color w:val="000000" w:themeColor="text1"/>
                <w:sz w:val="16"/>
                <w:szCs w:val="16"/>
                <w:lang w:val="es-ES_tradnl" w:eastAsia="es-ES"/>
              </w:rPr>
            </w:pPr>
            <w:r w:rsidRPr="002A58B7">
              <w:rPr>
                <w:rFonts w:ascii="Arial" w:eastAsia="Times New Roman" w:hAnsi="Arial" w:cs="Arial"/>
                <w:color w:val="000000" w:themeColor="text1"/>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47CA51D0" w14:textId="46330007" w:rsidR="002A10A4" w:rsidRPr="002A58B7" w:rsidRDefault="00E951E2" w:rsidP="002A10A4">
            <w:pPr>
              <w:spacing w:after="0" w:line="240" w:lineRule="auto"/>
              <w:rPr>
                <w:rFonts w:ascii="Arial" w:eastAsia="Times New Roman" w:hAnsi="Arial" w:cs="Arial"/>
                <w:color w:val="000000" w:themeColor="text1"/>
                <w:sz w:val="16"/>
                <w:szCs w:val="16"/>
                <w:lang w:val="es-ES_tradnl" w:eastAsia="es-ES"/>
              </w:rPr>
            </w:pPr>
            <w:r w:rsidRPr="002A58B7">
              <w:rPr>
                <w:rFonts w:ascii="Arial" w:eastAsia="Times New Roman" w:hAnsi="Arial" w:cs="Arial"/>
                <w:color w:val="000000" w:themeColor="text1"/>
                <w:sz w:val="16"/>
                <w:szCs w:val="16"/>
                <w:lang w:val="es-ES_tradnl" w:eastAsia="es-ES"/>
              </w:rPr>
              <w:t>Sebastián Ramírez Grisales</w:t>
            </w:r>
          </w:p>
          <w:p w14:paraId="38BB6421" w14:textId="2D94F25F" w:rsidR="002A10A4" w:rsidRPr="002A58B7" w:rsidRDefault="00E951E2" w:rsidP="002A10A4">
            <w:pPr>
              <w:spacing w:after="0" w:line="240" w:lineRule="auto"/>
              <w:rPr>
                <w:rFonts w:ascii="Arial" w:eastAsia="Times New Roman" w:hAnsi="Arial" w:cs="Arial"/>
                <w:color w:val="000000" w:themeColor="text1"/>
                <w:sz w:val="16"/>
                <w:szCs w:val="16"/>
                <w:lang w:val="es-ES_tradnl" w:eastAsia="es-ES"/>
              </w:rPr>
            </w:pPr>
            <w:r w:rsidRPr="002A58B7">
              <w:rPr>
                <w:rFonts w:ascii="Arial" w:eastAsia="Times New Roman" w:hAnsi="Arial" w:cs="Arial"/>
                <w:color w:val="000000" w:themeColor="text1"/>
                <w:sz w:val="16"/>
                <w:szCs w:val="16"/>
                <w:lang w:val="es-ES_tradnl" w:eastAsia="es-ES"/>
              </w:rPr>
              <w:t>Contratista</w:t>
            </w:r>
            <w:r w:rsidR="002A10A4" w:rsidRPr="002A58B7">
              <w:rPr>
                <w:rFonts w:ascii="Arial" w:eastAsia="Times New Roman" w:hAnsi="Arial" w:cs="Arial"/>
                <w:color w:val="000000" w:themeColor="text1"/>
                <w:sz w:val="16"/>
                <w:szCs w:val="16"/>
                <w:lang w:val="es-ES_tradnl" w:eastAsia="es-ES"/>
              </w:rPr>
              <w:t xml:space="preserve"> de la Subdirección de Gestión Contractual  </w:t>
            </w:r>
          </w:p>
        </w:tc>
      </w:tr>
      <w:tr w:rsidR="002A10A4" w:rsidRPr="002A58B7" w14:paraId="08FEDED4" w14:textId="77777777" w:rsidTr="002A10A4">
        <w:trPr>
          <w:trHeight w:val="300"/>
        </w:trPr>
        <w:tc>
          <w:tcPr>
            <w:tcW w:w="812" w:type="dxa"/>
            <w:vAlign w:val="center"/>
            <w:hideMark/>
          </w:tcPr>
          <w:p w14:paraId="1198DDC6" w14:textId="77777777" w:rsidR="002A10A4" w:rsidRPr="002A58B7" w:rsidRDefault="002A10A4" w:rsidP="002A10A4">
            <w:pPr>
              <w:spacing w:after="0" w:line="240" w:lineRule="auto"/>
              <w:rPr>
                <w:rFonts w:ascii="Arial" w:eastAsia="Times New Roman" w:hAnsi="Arial" w:cs="Arial"/>
                <w:color w:val="000000" w:themeColor="text1"/>
                <w:sz w:val="16"/>
                <w:szCs w:val="16"/>
                <w:lang w:val="es-ES_tradnl" w:eastAsia="es-ES"/>
              </w:rPr>
            </w:pPr>
            <w:r w:rsidRPr="002A58B7">
              <w:rPr>
                <w:rFonts w:ascii="Arial" w:eastAsia="Times New Roman" w:hAnsi="Arial" w:cs="Arial"/>
                <w:color w:val="000000" w:themeColor="text1"/>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3080A6D5" w14:textId="77777777" w:rsidR="002A10A4" w:rsidRPr="002A58B7" w:rsidRDefault="002A10A4" w:rsidP="002A10A4">
            <w:pPr>
              <w:spacing w:after="0" w:line="240" w:lineRule="auto"/>
              <w:rPr>
                <w:rFonts w:ascii="Arial" w:eastAsia="Times New Roman" w:hAnsi="Arial" w:cs="Arial"/>
                <w:color w:val="000000" w:themeColor="text1"/>
                <w:sz w:val="16"/>
                <w:szCs w:val="16"/>
                <w:lang w:val="es-ES_tradnl" w:eastAsia="es-ES"/>
              </w:rPr>
            </w:pPr>
            <w:r w:rsidRPr="002A58B7">
              <w:rPr>
                <w:rFonts w:ascii="Arial" w:eastAsia="Times New Roman" w:hAnsi="Arial" w:cs="Arial"/>
                <w:color w:val="000000" w:themeColor="text1"/>
                <w:sz w:val="16"/>
                <w:szCs w:val="16"/>
                <w:lang w:val="es-ES_tradnl" w:eastAsia="es-ES"/>
              </w:rPr>
              <w:t>Jorge Augusto Tirado Navarro</w:t>
            </w:r>
          </w:p>
          <w:p w14:paraId="528D122B" w14:textId="77777777" w:rsidR="002A10A4" w:rsidRPr="002A58B7" w:rsidRDefault="002A10A4" w:rsidP="002A10A4">
            <w:pPr>
              <w:spacing w:after="0" w:line="240" w:lineRule="auto"/>
              <w:rPr>
                <w:rFonts w:ascii="Arial" w:eastAsia="Times New Roman" w:hAnsi="Arial" w:cs="Arial"/>
                <w:color w:val="000000" w:themeColor="text1"/>
                <w:sz w:val="16"/>
                <w:szCs w:val="16"/>
                <w:lang w:val="es-ES_tradnl" w:eastAsia="es-ES"/>
              </w:rPr>
            </w:pPr>
            <w:r w:rsidRPr="002A58B7">
              <w:rPr>
                <w:rFonts w:ascii="Arial" w:eastAsia="Times New Roman" w:hAnsi="Arial" w:cs="Arial"/>
                <w:color w:val="000000" w:themeColor="text1"/>
                <w:sz w:val="16"/>
                <w:szCs w:val="16"/>
                <w:lang w:val="es-ES_tradnl" w:eastAsia="es-ES"/>
              </w:rPr>
              <w:t>Subdirector de Gestión Contractual ANCP – CCE</w:t>
            </w:r>
          </w:p>
        </w:tc>
      </w:tr>
      <w:bookmarkEnd w:id="7"/>
    </w:tbl>
    <w:p w14:paraId="302C14BC" w14:textId="633EBDB7" w:rsidR="00B672E6" w:rsidRPr="002A58B7" w:rsidRDefault="00B672E6" w:rsidP="002629A3">
      <w:pPr>
        <w:tabs>
          <w:tab w:val="left" w:pos="3795"/>
        </w:tabs>
        <w:spacing w:after="0" w:line="240" w:lineRule="auto"/>
        <w:jc w:val="left"/>
        <w:rPr>
          <w:rFonts w:ascii="Arial" w:eastAsia="Times New Roman" w:hAnsi="Arial" w:cs="Arial"/>
          <w:color w:val="000000" w:themeColor="text1"/>
          <w:szCs w:val="24"/>
          <w:lang w:val="es-ES_tradnl" w:eastAsia="es-ES_tradnl"/>
        </w:rPr>
      </w:pPr>
    </w:p>
    <w:sectPr w:rsidR="00B672E6" w:rsidRPr="002A58B7" w:rsidSect="00FE0395">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0429" w14:textId="77777777" w:rsidR="00F46215" w:rsidRDefault="00F46215" w:rsidP="00D45D43">
      <w:pPr>
        <w:spacing w:after="0" w:line="240" w:lineRule="auto"/>
      </w:pPr>
      <w:r>
        <w:separator/>
      </w:r>
    </w:p>
  </w:endnote>
  <w:endnote w:type="continuationSeparator" w:id="0">
    <w:p w14:paraId="271B8F3B" w14:textId="77777777" w:rsidR="00F46215" w:rsidRDefault="00F46215" w:rsidP="00D4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3A30" w14:textId="77777777" w:rsidR="00412132" w:rsidRDefault="00F46215" w:rsidP="00B6444C">
    <w:pPr>
      <w:pStyle w:val="Sinespaciado"/>
      <w:rPr>
        <w:rFonts w:ascii="Arial" w:hAnsi="Arial" w:cs="Arial"/>
        <w:sz w:val="18"/>
        <w:szCs w:val="18"/>
      </w:rPr>
    </w:pPr>
  </w:p>
  <w:p w14:paraId="144E42AB" w14:textId="45F717B5" w:rsidR="00412132" w:rsidRPr="005A79FE" w:rsidRDefault="00367C5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82B94">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82B94">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19605E15" w14:textId="77777777" w:rsidR="00412132" w:rsidRDefault="00367C52" w:rsidP="007B0854">
    <w:pPr>
      <w:pStyle w:val="Piedepgina"/>
      <w:jc w:val="center"/>
      <w:rPr>
        <w:lang w:val="es-ES"/>
      </w:rPr>
    </w:pPr>
    <w:r>
      <w:rPr>
        <w:noProof/>
        <w:lang w:val="en-US"/>
      </w:rPr>
      <w:drawing>
        <wp:inline distT="0" distB="0" distL="0" distR="0" wp14:anchorId="2669E843" wp14:editId="480006B7">
          <wp:extent cx="4241994" cy="595165"/>
          <wp:effectExtent l="0" t="0" r="6350" b="0"/>
          <wp:docPr id="1833779586" name="Imagen 183377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02656EF4" w14:textId="77777777" w:rsidR="00412132" w:rsidRPr="007B0854" w:rsidRDefault="00F46215"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C19C" w14:textId="77777777" w:rsidR="00F46215" w:rsidRDefault="00F46215" w:rsidP="00D45D43">
      <w:pPr>
        <w:spacing w:after="0" w:line="240" w:lineRule="auto"/>
      </w:pPr>
      <w:r>
        <w:separator/>
      </w:r>
    </w:p>
  </w:footnote>
  <w:footnote w:type="continuationSeparator" w:id="0">
    <w:p w14:paraId="1AAEDA9C" w14:textId="77777777" w:rsidR="00F46215" w:rsidRDefault="00F46215" w:rsidP="00D45D43">
      <w:pPr>
        <w:spacing w:after="0" w:line="240" w:lineRule="auto"/>
      </w:pPr>
      <w:r>
        <w:continuationSeparator/>
      </w:r>
    </w:p>
  </w:footnote>
  <w:footnote w:id="1">
    <w:p w14:paraId="5F5E7132" w14:textId="77777777" w:rsidR="0024769F" w:rsidRPr="0014426D" w:rsidRDefault="0024769F" w:rsidP="0014426D">
      <w:pPr>
        <w:pStyle w:val="Textonotapie"/>
        <w:spacing w:after="0" w:line="240" w:lineRule="auto"/>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Artículos 2 al 29.</w:t>
      </w:r>
    </w:p>
    <w:p w14:paraId="452974F6" w14:textId="77777777" w:rsidR="0024769F" w:rsidRPr="0014426D" w:rsidRDefault="0024769F" w:rsidP="0014426D">
      <w:pPr>
        <w:pStyle w:val="Textonotapie"/>
        <w:spacing w:after="0" w:line="240" w:lineRule="auto"/>
        <w:ind w:firstLine="709"/>
        <w:rPr>
          <w:rFonts w:ascii="Arial" w:hAnsi="Arial" w:cs="Arial"/>
          <w:sz w:val="19"/>
          <w:szCs w:val="19"/>
          <w:lang w:val="es-ES"/>
        </w:rPr>
      </w:pPr>
    </w:p>
  </w:footnote>
  <w:footnote w:id="2">
    <w:p w14:paraId="6278ED7D" w14:textId="77777777" w:rsidR="0024769F" w:rsidRPr="0014426D" w:rsidRDefault="0024769F" w:rsidP="0014426D">
      <w:pPr>
        <w:pStyle w:val="Textonotapie"/>
        <w:spacing w:after="0" w:line="240" w:lineRule="auto"/>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Artículos 30 al 36.</w:t>
      </w:r>
    </w:p>
    <w:p w14:paraId="543BB25F" w14:textId="77777777" w:rsidR="0024769F" w:rsidRPr="0014426D" w:rsidRDefault="0024769F" w:rsidP="0014426D">
      <w:pPr>
        <w:pStyle w:val="Textonotapie"/>
        <w:spacing w:after="0" w:line="240" w:lineRule="auto"/>
        <w:ind w:firstLine="709"/>
        <w:rPr>
          <w:rFonts w:ascii="Arial" w:hAnsi="Arial" w:cs="Arial"/>
          <w:sz w:val="19"/>
          <w:szCs w:val="19"/>
          <w:lang w:val="es-ES"/>
        </w:rPr>
      </w:pPr>
    </w:p>
  </w:footnote>
  <w:footnote w:id="3">
    <w:p w14:paraId="1136B7D0" w14:textId="77777777" w:rsidR="0024769F" w:rsidRPr="0014426D" w:rsidRDefault="0024769F" w:rsidP="0014426D">
      <w:pPr>
        <w:pStyle w:val="Textonotapie"/>
        <w:spacing w:after="0" w:line="240" w:lineRule="auto"/>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Artículos 37 al 45.</w:t>
      </w:r>
    </w:p>
    <w:p w14:paraId="7B365D1B" w14:textId="77777777" w:rsidR="0024769F" w:rsidRPr="0014426D" w:rsidRDefault="0024769F" w:rsidP="0014426D">
      <w:pPr>
        <w:pStyle w:val="Textonotapie"/>
        <w:spacing w:after="0" w:line="240" w:lineRule="auto"/>
        <w:ind w:firstLine="709"/>
        <w:rPr>
          <w:rFonts w:ascii="Arial" w:hAnsi="Arial" w:cs="Arial"/>
          <w:sz w:val="19"/>
          <w:szCs w:val="19"/>
          <w:lang w:val="es-ES"/>
        </w:rPr>
      </w:pPr>
    </w:p>
  </w:footnote>
  <w:footnote w:id="4">
    <w:p w14:paraId="6F9EDE00" w14:textId="77777777" w:rsidR="0024769F" w:rsidRPr="0014426D" w:rsidRDefault="0024769F" w:rsidP="0014426D">
      <w:pPr>
        <w:pStyle w:val="Textonotapie"/>
        <w:spacing w:after="0" w:line="240" w:lineRule="auto"/>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Artículos 46 al 73.</w:t>
      </w:r>
    </w:p>
    <w:p w14:paraId="3CB79651" w14:textId="77777777" w:rsidR="0024769F" w:rsidRPr="0014426D" w:rsidRDefault="0024769F" w:rsidP="0014426D">
      <w:pPr>
        <w:pStyle w:val="Textonotapie"/>
        <w:spacing w:after="0" w:line="240" w:lineRule="auto"/>
        <w:ind w:firstLine="709"/>
        <w:rPr>
          <w:rFonts w:ascii="Arial" w:hAnsi="Arial" w:cs="Arial"/>
          <w:sz w:val="19"/>
          <w:szCs w:val="19"/>
          <w:lang w:val="es-ES"/>
        </w:rPr>
      </w:pPr>
    </w:p>
  </w:footnote>
  <w:footnote w:id="5">
    <w:p w14:paraId="6A0E860D" w14:textId="77777777" w:rsidR="0024769F" w:rsidRPr="0014426D" w:rsidRDefault="0024769F" w:rsidP="0014426D">
      <w:pPr>
        <w:pStyle w:val="Textonotapie"/>
        <w:spacing w:after="0" w:line="240" w:lineRule="auto"/>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Artículos 74 al 83.</w:t>
      </w:r>
    </w:p>
    <w:p w14:paraId="4A399EC0" w14:textId="77777777" w:rsidR="0024769F" w:rsidRPr="0014426D" w:rsidRDefault="0024769F" w:rsidP="0014426D">
      <w:pPr>
        <w:pStyle w:val="Textonotapie"/>
        <w:spacing w:after="0" w:line="240" w:lineRule="auto"/>
        <w:ind w:firstLine="709"/>
        <w:rPr>
          <w:rFonts w:ascii="Arial" w:hAnsi="Arial" w:cs="Arial"/>
          <w:sz w:val="19"/>
          <w:szCs w:val="19"/>
          <w:lang w:val="es-ES"/>
        </w:rPr>
      </w:pPr>
    </w:p>
  </w:footnote>
  <w:footnote w:id="6">
    <w:p w14:paraId="2B34AD6D" w14:textId="77777777" w:rsidR="00107669" w:rsidRPr="0014426D" w:rsidRDefault="00107669" w:rsidP="0014426D">
      <w:pPr>
        <w:spacing w:after="0" w:line="240" w:lineRule="auto"/>
        <w:ind w:firstLine="709"/>
        <w:rPr>
          <w:rFonts w:ascii="Arial" w:hAnsi="Arial" w:cs="Arial"/>
          <w:sz w:val="19"/>
          <w:szCs w:val="19"/>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En efecto, el artículo 34 de la Ley 2069 de 2020 establece: «</w:t>
      </w:r>
      <w:r w:rsidRPr="0014426D">
        <w:rPr>
          <w:rFonts w:ascii="Arial" w:hAnsi="Arial" w:cs="Arial"/>
          <w:sz w:val="19"/>
          <w:szCs w:val="19"/>
        </w:rPr>
        <w:t xml:space="preserve">Modifíquese el artículo 12 de la Ley 1150 de 2007, el cual quedará así: </w:t>
      </w:r>
    </w:p>
    <w:p w14:paraId="1EEE00A5" w14:textId="77777777" w:rsidR="00107669" w:rsidRPr="0014426D" w:rsidRDefault="00107669" w:rsidP="0014426D">
      <w:pPr>
        <w:spacing w:after="0" w:line="240" w:lineRule="auto"/>
        <w:ind w:firstLine="709"/>
        <w:rPr>
          <w:rFonts w:ascii="Arial" w:eastAsia="Calibri" w:hAnsi="Arial" w:cs="Arial"/>
          <w:color w:val="000000"/>
          <w:sz w:val="19"/>
          <w:szCs w:val="19"/>
          <w:lang w:val="es-ES_tradnl"/>
        </w:rPr>
      </w:pPr>
      <w:r w:rsidRPr="0014426D">
        <w:rPr>
          <w:rFonts w:ascii="Arial" w:eastAsia="Calibri" w:hAnsi="Arial" w:cs="Arial"/>
          <w:color w:val="000000"/>
          <w:sz w:val="19"/>
          <w:szCs w:val="19"/>
        </w:rPr>
        <w:t>»</w:t>
      </w:r>
      <w:r w:rsidRPr="0014426D">
        <w:rPr>
          <w:rFonts w:ascii="Arial" w:eastAsia="Calibri" w:hAnsi="Arial" w:cs="Arial"/>
          <w:color w:val="000000"/>
          <w:sz w:val="19"/>
          <w:szCs w:val="19"/>
          <w:lang w:val="es-ES_tradnl"/>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Pr="0014426D">
        <w:rPr>
          <w:rFonts w:ascii="Arial" w:eastAsia="Calibri" w:hAnsi="Arial" w:cs="Arial"/>
          <w:color w:val="000000"/>
          <w:sz w:val="19"/>
          <w:szCs w:val="19"/>
          <w:lang w:val="es-ES_tradnl"/>
        </w:rPr>
        <w:t>Mipyme</w:t>
      </w:r>
      <w:proofErr w:type="spellEnd"/>
      <w:r w:rsidRPr="0014426D">
        <w:rPr>
          <w:rFonts w:ascii="Arial" w:eastAsia="Calibri" w:hAnsi="Arial" w:cs="Arial"/>
          <w:color w:val="000000"/>
          <w:sz w:val="19"/>
          <w:szCs w:val="19"/>
          <w:lang w:val="es-ES_tradnl"/>
        </w:rPr>
        <w:t xml:space="preserve">, convocatorias limitadas a estas en las que, previo a la Resolución de apertura del proceso respectivo, se haya manifestado el interés de por lo menos dos (2) </w:t>
      </w:r>
      <w:proofErr w:type="spellStart"/>
      <w:r w:rsidRPr="0014426D">
        <w:rPr>
          <w:rFonts w:ascii="Arial" w:eastAsia="Calibri" w:hAnsi="Arial" w:cs="Arial"/>
          <w:color w:val="000000"/>
          <w:sz w:val="19"/>
          <w:szCs w:val="19"/>
          <w:lang w:val="es-ES_tradnl"/>
        </w:rPr>
        <w:t>Mipyme</w:t>
      </w:r>
      <w:proofErr w:type="spellEnd"/>
      <w:r w:rsidRPr="0014426D">
        <w:rPr>
          <w:rFonts w:ascii="Arial" w:eastAsia="Calibri" w:hAnsi="Arial" w:cs="Arial"/>
          <w:color w:val="000000"/>
          <w:sz w:val="19"/>
          <w:szCs w:val="19"/>
          <w:lang w:val="es-ES_tradnl"/>
        </w:rPr>
        <w:t>.</w:t>
      </w:r>
    </w:p>
    <w:p w14:paraId="2B9B8FD0" w14:textId="77777777" w:rsidR="00107669" w:rsidRPr="0014426D" w:rsidRDefault="00107669" w:rsidP="0014426D">
      <w:pPr>
        <w:spacing w:after="0" w:line="240" w:lineRule="auto"/>
        <w:ind w:firstLine="709"/>
        <w:rPr>
          <w:rFonts w:ascii="Arial" w:eastAsia="Calibri" w:hAnsi="Arial" w:cs="Arial"/>
          <w:color w:val="000000"/>
          <w:sz w:val="19"/>
          <w:szCs w:val="19"/>
          <w:lang w:val="es-ES_tradnl"/>
        </w:rPr>
      </w:pPr>
      <w:proofErr w:type="gramStart"/>
      <w:r w:rsidRPr="0014426D">
        <w:rPr>
          <w:rFonts w:ascii="Arial" w:eastAsia="Calibri" w:hAnsi="Arial" w:cs="Arial"/>
          <w:color w:val="000000"/>
          <w:sz w:val="19"/>
          <w:szCs w:val="19"/>
          <w:lang w:val="es-ES_tradnl"/>
        </w:rPr>
        <w:t>»Asimismo</w:t>
      </w:r>
      <w:proofErr w:type="gramEnd"/>
      <w:r w:rsidRPr="0014426D">
        <w:rPr>
          <w:rFonts w:ascii="Arial" w:eastAsia="Calibri" w:hAnsi="Arial" w:cs="Arial"/>
          <w:color w:val="000000"/>
          <w:sz w:val="19"/>
          <w:szCs w:val="19"/>
          <w:lang w:val="es-ES_tradnl"/>
        </w:rPr>
        <w:t xml:space="preserve">, el reglamento podrá establecer condiciones preferenciales a favor de la oferta de bienes y servicios producidos por las </w:t>
      </w:r>
      <w:proofErr w:type="spellStart"/>
      <w:r w:rsidRPr="0014426D">
        <w:rPr>
          <w:rFonts w:ascii="Arial" w:eastAsia="Calibri" w:hAnsi="Arial" w:cs="Arial"/>
          <w:color w:val="000000"/>
          <w:sz w:val="19"/>
          <w:szCs w:val="19"/>
          <w:lang w:val="es-ES_tradnl"/>
        </w:rPr>
        <w:t>Mipyme</w:t>
      </w:r>
      <w:proofErr w:type="spellEnd"/>
      <w:r w:rsidRPr="0014426D">
        <w:rPr>
          <w:rFonts w:ascii="Arial" w:eastAsia="Calibri" w:hAnsi="Arial" w:cs="Arial"/>
          <w:color w:val="000000"/>
          <w:sz w:val="19"/>
          <w:szCs w:val="19"/>
          <w:lang w:val="es-ES_tradnl"/>
        </w:rPr>
        <w:t xml:space="preserve"> respetando los montos y las condiciones contenidas en los compromisos internacionales vigentes, cuando sean aplicables.</w:t>
      </w:r>
    </w:p>
    <w:p w14:paraId="09E8D830" w14:textId="77777777" w:rsidR="00107669" w:rsidRPr="0014426D" w:rsidRDefault="00107669" w:rsidP="0014426D">
      <w:pPr>
        <w:spacing w:after="0" w:line="240" w:lineRule="auto"/>
        <w:ind w:firstLine="709"/>
        <w:rPr>
          <w:rFonts w:ascii="Arial" w:eastAsia="Calibri" w:hAnsi="Arial" w:cs="Arial"/>
          <w:color w:val="000000"/>
          <w:sz w:val="19"/>
          <w:szCs w:val="19"/>
          <w:lang w:val="es-ES_tradnl"/>
        </w:rPr>
      </w:pPr>
      <w:proofErr w:type="gramStart"/>
      <w:r w:rsidRPr="0014426D">
        <w:rPr>
          <w:rFonts w:ascii="Arial" w:eastAsia="Calibri" w:hAnsi="Arial" w:cs="Arial"/>
          <w:color w:val="000000"/>
          <w:sz w:val="19"/>
          <w:szCs w:val="19"/>
          <w:lang w:val="es-ES_tradnl"/>
        </w:rPr>
        <w:t>»En</w:t>
      </w:r>
      <w:proofErr w:type="gramEnd"/>
      <w:r w:rsidRPr="0014426D">
        <w:rPr>
          <w:rFonts w:ascii="Arial" w:eastAsia="Calibri" w:hAnsi="Arial" w:cs="Arial"/>
          <w:color w:val="000000"/>
          <w:sz w:val="19"/>
          <w:szCs w:val="19"/>
          <w:lang w:val="es-ES_tradnl"/>
        </w:rPr>
        <w:t xml:space="preserve"> todo caso, se deberá garantizar la satisfacción de las condiciones técnicas y económicas requeridas en el Proceso de Contratación.</w:t>
      </w:r>
    </w:p>
    <w:p w14:paraId="44BA50B3" w14:textId="77777777" w:rsidR="00107669" w:rsidRPr="0014426D" w:rsidRDefault="00107669" w:rsidP="0014426D">
      <w:pPr>
        <w:spacing w:after="0" w:line="240" w:lineRule="auto"/>
        <w:ind w:firstLine="709"/>
        <w:rPr>
          <w:rFonts w:ascii="Arial" w:eastAsia="Calibri" w:hAnsi="Arial" w:cs="Arial"/>
          <w:color w:val="000000"/>
          <w:sz w:val="19"/>
          <w:szCs w:val="19"/>
          <w:lang w:val="es-ES_tradnl"/>
        </w:rPr>
      </w:pPr>
      <w:proofErr w:type="gramStart"/>
      <w:r w:rsidRPr="0014426D">
        <w:rPr>
          <w:rFonts w:ascii="Arial" w:eastAsia="Calibri" w:hAnsi="Arial" w:cs="Arial"/>
          <w:color w:val="000000"/>
          <w:sz w:val="19"/>
          <w:szCs w:val="19"/>
          <w:lang w:val="es-ES_tradnl"/>
        </w:rPr>
        <w:t>»De</w:t>
      </w:r>
      <w:proofErr w:type="gramEnd"/>
      <w:r w:rsidRPr="0014426D">
        <w:rPr>
          <w:rFonts w:ascii="Arial" w:eastAsia="Calibri" w:hAnsi="Arial" w:cs="Arial"/>
          <w:color w:val="000000"/>
          <w:sz w:val="19"/>
          <w:szCs w:val="19"/>
          <w:lang w:val="es-ES_tradnl"/>
        </w:rPr>
        <w:t xml:space="preserv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3AB6C3C3" w14:textId="77777777" w:rsidR="00107669" w:rsidRPr="0014426D" w:rsidRDefault="00107669" w:rsidP="0014426D">
      <w:pPr>
        <w:spacing w:after="0" w:line="240" w:lineRule="auto"/>
        <w:ind w:firstLine="709"/>
        <w:rPr>
          <w:rFonts w:ascii="Arial" w:eastAsia="Calibri" w:hAnsi="Arial" w:cs="Arial"/>
          <w:color w:val="000000"/>
          <w:sz w:val="19"/>
          <w:szCs w:val="19"/>
          <w:lang w:val="es-ES_tradnl"/>
        </w:rPr>
      </w:pPr>
      <w:proofErr w:type="gramStart"/>
      <w:r w:rsidRPr="0014426D">
        <w:rPr>
          <w:rFonts w:ascii="Arial" w:eastAsia="Calibri" w:hAnsi="Arial" w:cs="Arial"/>
          <w:color w:val="000000"/>
          <w:sz w:val="19"/>
          <w:szCs w:val="19"/>
          <w:lang w:val="es-ES_tradnl"/>
        </w:rPr>
        <w:t>»Parágrafo</w:t>
      </w:r>
      <w:proofErr w:type="gramEnd"/>
      <w:r w:rsidRPr="0014426D">
        <w:rPr>
          <w:rFonts w:ascii="Arial" w:eastAsia="Calibri" w:hAnsi="Arial" w:cs="Arial"/>
          <w:color w:val="000000"/>
          <w:sz w:val="19"/>
          <w:szCs w:val="19"/>
          <w:lang w:val="es-ES_tradnl"/>
        </w:rPr>
        <w:t xml:space="preserve"> Primero. En los Procesos de Contratación que se desarrollen con base en el primer inciso, las entidades podrán realizar las convocatorias limitadas que beneficien a las </w:t>
      </w:r>
      <w:proofErr w:type="spellStart"/>
      <w:r w:rsidRPr="0014426D">
        <w:rPr>
          <w:rFonts w:ascii="Arial" w:eastAsia="Calibri" w:hAnsi="Arial" w:cs="Arial"/>
          <w:color w:val="000000"/>
          <w:sz w:val="19"/>
          <w:szCs w:val="19"/>
          <w:lang w:val="es-ES_tradnl"/>
        </w:rPr>
        <w:t>Mipyme</w:t>
      </w:r>
      <w:proofErr w:type="spellEnd"/>
      <w:r w:rsidRPr="0014426D">
        <w:rPr>
          <w:rFonts w:ascii="Arial" w:eastAsia="Calibri" w:hAnsi="Arial" w:cs="Arial"/>
          <w:color w:val="000000"/>
          <w:sz w:val="19"/>
          <w:szCs w:val="19"/>
          <w:lang w:val="es-ES_tradnl"/>
        </w:rPr>
        <w:t xml:space="preserve"> del ámbito municipal o departamental correspondiente al de la ejecución del contrato.</w:t>
      </w:r>
    </w:p>
    <w:p w14:paraId="1080D66D" w14:textId="77777777" w:rsidR="00107669" w:rsidRPr="0014426D" w:rsidRDefault="00107669" w:rsidP="0014426D">
      <w:pPr>
        <w:spacing w:after="0" w:line="240" w:lineRule="auto"/>
        <w:ind w:firstLine="709"/>
        <w:rPr>
          <w:rFonts w:ascii="Arial" w:eastAsia="Calibri" w:hAnsi="Arial" w:cs="Arial"/>
          <w:color w:val="000000"/>
          <w:sz w:val="19"/>
          <w:szCs w:val="19"/>
          <w:lang w:val="es-ES_tradnl"/>
        </w:rPr>
      </w:pPr>
      <w:proofErr w:type="gramStart"/>
      <w:r w:rsidRPr="0014426D">
        <w:rPr>
          <w:rFonts w:ascii="Arial" w:eastAsia="Calibri" w:hAnsi="Arial" w:cs="Arial"/>
          <w:color w:val="000000"/>
          <w:sz w:val="19"/>
          <w:szCs w:val="19"/>
          <w:lang w:val="es-ES_tradnl"/>
        </w:rPr>
        <w:t>»Parágrafo</w:t>
      </w:r>
      <w:proofErr w:type="gramEnd"/>
      <w:r w:rsidRPr="0014426D">
        <w:rPr>
          <w:rFonts w:ascii="Arial" w:eastAsia="Calibri" w:hAnsi="Arial" w:cs="Arial"/>
          <w:color w:val="000000"/>
          <w:sz w:val="19"/>
          <w:szCs w:val="19"/>
          <w:lang w:val="es-ES_tradnl"/>
        </w:rPr>
        <w:t xml:space="preserve"> Segundo. Sin perjuicio de lo dispuesto en los artículos 5 y 6 de la Ley 1150 de 2007, para que las </w:t>
      </w:r>
      <w:proofErr w:type="spellStart"/>
      <w:r w:rsidRPr="0014426D">
        <w:rPr>
          <w:rFonts w:ascii="Arial" w:eastAsia="Calibri" w:hAnsi="Arial" w:cs="Arial"/>
          <w:color w:val="000000"/>
          <w:sz w:val="19"/>
          <w:szCs w:val="19"/>
          <w:lang w:val="es-ES_tradnl"/>
        </w:rPr>
        <w:t>Mipymes</w:t>
      </w:r>
      <w:proofErr w:type="spellEnd"/>
      <w:r w:rsidRPr="0014426D">
        <w:rPr>
          <w:rFonts w:ascii="Arial" w:eastAsia="Calibri" w:hAnsi="Arial" w:cs="Arial"/>
          <w:color w:val="000000"/>
          <w:sz w:val="19"/>
          <w:szCs w:val="19"/>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39AECB1F" w14:textId="77777777" w:rsidR="00107669" w:rsidRPr="0014426D" w:rsidRDefault="00107669" w:rsidP="0014426D">
      <w:pPr>
        <w:spacing w:after="0" w:line="240" w:lineRule="auto"/>
        <w:ind w:firstLine="709"/>
        <w:rPr>
          <w:rFonts w:ascii="Arial" w:eastAsia="Calibri" w:hAnsi="Arial" w:cs="Arial"/>
          <w:color w:val="000000"/>
          <w:sz w:val="19"/>
          <w:szCs w:val="19"/>
          <w:lang w:val="es-ES_tradnl"/>
        </w:rPr>
      </w:pPr>
      <w:proofErr w:type="gramStart"/>
      <w:r w:rsidRPr="0014426D">
        <w:rPr>
          <w:rFonts w:ascii="Arial" w:eastAsia="Calibri" w:hAnsi="Arial" w:cs="Arial"/>
          <w:color w:val="000000"/>
          <w:sz w:val="19"/>
          <w:szCs w:val="19"/>
          <w:lang w:val="es-ES_tradnl"/>
        </w:rPr>
        <w:t>»Parágrafo</w:t>
      </w:r>
      <w:proofErr w:type="gramEnd"/>
      <w:r w:rsidRPr="0014426D">
        <w:rPr>
          <w:rFonts w:ascii="Arial" w:eastAsia="Calibri" w:hAnsi="Arial" w:cs="Arial"/>
          <w:color w:val="000000"/>
          <w:sz w:val="19"/>
          <w:szCs w:val="19"/>
          <w:lang w:val="es-ES_tradnl"/>
        </w:rPr>
        <w:t xml:space="preserve"> Tercero. En la ejecución de los contratos a que se refiere el presente artículo, las entidades y los contratistas, deberán observar lo dispuesto en los artículos 90 a 95 de la Ley 418 de 1997 y las normas que la modifiquen, adicionen o subroguen."»  </w:t>
      </w:r>
    </w:p>
    <w:p w14:paraId="01B32E98" w14:textId="77777777" w:rsidR="00107669" w:rsidRPr="0014426D" w:rsidRDefault="00107669" w:rsidP="0014426D">
      <w:pPr>
        <w:pStyle w:val="Textonotapie"/>
        <w:spacing w:after="0" w:line="240" w:lineRule="auto"/>
        <w:ind w:firstLine="709"/>
        <w:rPr>
          <w:rFonts w:ascii="Arial" w:hAnsi="Arial" w:cs="Arial"/>
          <w:sz w:val="19"/>
          <w:szCs w:val="19"/>
          <w:lang w:val="es-ES_tradnl"/>
        </w:rPr>
      </w:pPr>
    </w:p>
  </w:footnote>
  <w:footnote w:id="7">
    <w:p w14:paraId="520F37E3" w14:textId="77777777" w:rsidR="00107669" w:rsidRPr="0014426D" w:rsidRDefault="00107669" w:rsidP="0014426D">
      <w:pPr>
        <w:spacing w:after="0" w:line="240" w:lineRule="auto"/>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Corte Constitucional. Sentencia C-502 de 2012. Magistrada Ponente: Adriana María Guillén Arango.</w:t>
      </w:r>
    </w:p>
    <w:p w14:paraId="2CDFE1ED" w14:textId="77777777" w:rsidR="00107669" w:rsidRPr="0014426D" w:rsidRDefault="00107669" w:rsidP="0014426D">
      <w:pPr>
        <w:pStyle w:val="Textonotapie"/>
        <w:spacing w:after="0" w:line="240" w:lineRule="auto"/>
        <w:ind w:firstLine="709"/>
        <w:rPr>
          <w:rFonts w:ascii="Arial" w:hAnsi="Arial" w:cs="Arial"/>
          <w:sz w:val="19"/>
          <w:szCs w:val="19"/>
          <w:lang w:val="es-ES"/>
        </w:rPr>
      </w:pPr>
      <w:r w:rsidRPr="0014426D">
        <w:rPr>
          <w:rFonts w:ascii="Arial" w:hAnsi="Arial" w:cs="Arial"/>
          <w:sz w:val="19"/>
          <w:szCs w:val="19"/>
          <w:lang w:val="es-ES"/>
        </w:rPr>
        <w:t xml:space="preserve"> </w:t>
      </w:r>
    </w:p>
  </w:footnote>
  <w:footnote w:id="8">
    <w:p w14:paraId="23EAFF24" w14:textId="77777777" w:rsidR="00107669" w:rsidRPr="0024769F" w:rsidRDefault="00107669" w:rsidP="0014426D">
      <w:pPr>
        <w:pStyle w:val="Textonotapie"/>
        <w:spacing w:after="0" w:line="240" w:lineRule="auto"/>
        <w:ind w:firstLine="708"/>
        <w:rPr>
          <w:rFonts w:ascii="Arial" w:hAnsi="Arial" w:cs="Arial"/>
          <w:sz w:val="19"/>
          <w:szCs w:val="19"/>
          <w:lang w:val="es-CO"/>
        </w:rPr>
      </w:pPr>
      <w:r w:rsidRPr="0014426D">
        <w:rPr>
          <w:rStyle w:val="Refdenotaalpie"/>
          <w:rFonts w:ascii="Arial" w:hAnsi="Arial" w:cs="Arial"/>
          <w:sz w:val="19"/>
          <w:szCs w:val="19"/>
        </w:rPr>
        <w:footnoteRef/>
      </w:r>
      <w:r w:rsidRPr="0014426D">
        <w:rPr>
          <w:rFonts w:ascii="Arial" w:hAnsi="Arial" w:cs="Arial"/>
          <w:sz w:val="19"/>
          <w:szCs w:val="19"/>
        </w:rPr>
        <w:t xml:space="preserve"> Dicho artículo indica que «</w:t>
      </w:r>
      <w:r w:rsidRPr="0014426D">
        <w:rPr>
          <w:rFonts w:ascii="Arial" w:hAnsi="Arial" w:cs="Arial"/>
          <w:color w:val="000000"/>
          <w:sz w:val="19"/>
          <w:szCs w:val="19"/>
        </w:rPr>
        <w:t xml:space="preserve">Las Entidades Estatales pueden realizar convocatorias limitadas a </w:t>
      </w:r>
      <w:proofErr w:type="spellStart"/>
      <w:r w:rsidRPr="0014426D">
        <w:rPr>
          <w:rFonts w:ascii="Arial" w:hAnsi="Arial" w:cs="Arial"/>
          <w:color w:val="000000"/>
          <w:sz w:val="19"/>
          <w:szCs w:val="19"/>
        </w:rPr>
        <w:t>Mipyme</w:t>
      </w:r>
      <w:proofErr w:type="spellEnd"/>
      <w:r w:rsidRPr="0014426D">
        <w:rPr>
          <w:rFonts w:ascii="Arial" w:hAnsi="Arial" w:cs="Arial"/>
          <w:color w:val="000000"/>
          <w:sz w:val="19"/>
          <w:szCs w:val="19"/>
        </w:rPr>
        <w:t xml:space="preserve"> nacionales domiciliadas en los departamentos o municipios en donde se va a ejecutar el contrato. La </w:t>
      </w:r>
      <w:proofErr w:type="spellStart"/>
      <w:r w:rsidRPr="0014426D">
        <w:rPr>
          <w:rFonts w:ascii="Arial" w:hAnsi="Arial" w:cs="Arial"/>
          <w:color w:val="000000"/>
          <w:sz w:val="19"/>
          <w:szCs w:val="19"/>
        </w:rPr>
        <w:t>Mipyme</w:t>
      </w:r>
      <w:proofErr w:type="spellEnd"/>
      <w:r w:rsidRPr="0014426D">
        <w:rPr>
          <w:rFonts w:ascii="Arial" w:hAnsi="Arial" w:cs="Arial"/>
          <w:color w:val="000000"/>
          <w:sz w:val="19"/>
          <w:szCs w:val="19"/>
        </w:rPr>
        <w:t xml:space="preserve"> debe acreditar su domicilio con el registro mercantil o el certificado de existencia y representación legal de la e</w:t>
      </w:r>
      <w:r w:rsidRPr="0024769F">
        <w:rPr>
          <w:rFonts w:ascii="Arial" w:hAnsi="Arial" w:cs="Arial"/>
          <w:color w:val="000000"/>
          <w:sz w:val="19"/>
          <w:szCs w:val="19"/>
        </w:rPr>
        <w:t>mpresa». </w:t>
      </w:r>
      <w:r w:rsidRPr="0024769F">
        <w:rPr>
          <w:rFonts w:ascii="Arial" w:hAnsi="Arial" w:cs="Arial"/>
          <w:sz w:val="19"/>
          <w:szCs w:val="19"/>
        </w:rPr>
        <w:t xml:space="preserve"> </w:t>
      </w:r>
    </w:p>
  </w:footnote>
  <w:footnote w:id="9">
    <w:p w14:paraId="094ACAD8" w14:textId="77777777" w:rsidR="00107669" w:rsidRPr="0024769F" w:rsidRDefault="00107669" w:rsidP="0024769F">
      <w:pPr>
        <w:pStyle w:val="Textonotapie"/>
        <w:spacing w:after="0" w:line="240" w:lineRule="auto"/>
        <w:ind w:firstLine="708"/>
        <w:rPr>
          <w:rFonts w:ascii="Arial" w:hAnsi="Arial" w:cs="Arial"/>
          <w:sz w:val="19"/>
          <w:szCs w:val="19"/>
        </w:rPr>
      </w:pPr>
      <w:r w:rsidRPr="0024769F">
        <w:rPr>
          <w:rStyle w:val="Refdenotaalpie"/>
          <w:rFonts w:ascii="Arial" w:hAnsi="Arial" w:cs="Arial"/>
          <w:sz w:val="19"/>
          <w:szCs w:val="19"/>
        </w:rPr>
        <w:footnoteRef/>
      </w:r>
      <w:r w:rsidRPr="0024769F">
        <w:rPr>
          <w:rFonts w:ascii="Arial" w:hAnsi="Arial" w:cs="Arial"/>
          <w:sz w:val="19"/>
          <w:szCs w:val="19"/>
        </w:rPr>
        <w:t xml:space="preserve">  Agencia Nacional de Contratación Pública – Colombia Compra Eficiente. Concepto C-045 del 17 de marzo de 2020. Radicado de salida No. 2202013000001974.</w:t>
      </w:r>
    </w:p>
  </w:footnote>
  <w:footnote w:id="10">
    <w:p w14:paraId="634F2756" w14:textId="77777777" w:rsidR="001504A5" w:rsidRPr="0024769F" w:rsidRDefault="001504A5" w:rsidP="0024769F">
      <w:pPr>
        <w:spacing w:after="0" w:line="240" w:lineRule="auto"/>
        <w:ind w:firstLine="708"/>
        <w:jc w:val="left"/>
        <w:rPr>
          <w:rFonts w:ascii="Arial" w:hAnsi="Arial" w:cs="Arial"/>
          <w:sz w:val="19"/>
          <w:szCs w:val="19"/>
        </w:rPr>
      </w:pPr>
      <w:r w:rsidRPr="0024769F">
        <w:rPr>
          <w:rStyle w:val="Refdenotaalpie"/>
          <w:rFonts w:ascii="Arial" w:hAnsi="Arial" w:cs="Arial"/>
          <w:sz w:val="19"/>
          <w:szCs w:val="19"/>
        </w:rPr>
        <w:footnoteRef/>
      </w:r>
      <w:r w:rsidRPr="0024769F">
        <w:rPr>
          <w:rFonts w:ascii="Arial" w:hAnsi="Arial" w:cs="Arial"/>
          <w:sz w:val="19"/>
          <w:szCs w:val="19"/>
        </w:rPr>
        <w:t xml:space="preserve"> SUPERINTENDENCIA DE SOCIEDADES. Oficio 220-065565 del 22 de agosto de 2012. </w:t>
      </w:r>
    </w:p>
    <w:p w14:paraId="6EA4F005" w14:textId="77777777" w:rsidR="001504A5" w:rsidRPr="0024769F" w:rsidRDefault="001504A5" w:rsidP="0024769F">
      <w:pPr>
        <w:spacing w:after="0" w:line="240" w:lineRule="auto"/>
        <w:ind w:firstLine="708"/>
        <w:jc w:val="left"/>
        <w:rPr>
          <w:rFonts w:ascii="Arial" w:hAnsi="Arial" w:cs="Arial"/>
          <w:sz w:val="19"/>
          <w:szCs w:val="19"/>
          <w:lang w:val="es-ES"/>
        </w:rPr>
      </w:pPr>
    </w:p>
  </w:footnote>
  <w:footnote w:id="11">
    <w:p w14:paraId="4898F198" w14:textId="77777777" w:rsidR="001504A5" w:rsidRPr="0024769F" w:rsidRDefault="001504A5" w:rsidP="0024769F">
      <w:pPr>
        <w:pStyle w:val="Textonotapie"/>
        <w:spacing w:after="0" w:line="240" w:lineRule="auto"/>
        <w:ind w:firstLine="708"/>
        <w:rPr>
          <w:rFonts w:ascii="Arial" w:hAnsi="Arial" w:cs="Arial"/>
          <w:sz w:val="19"/>
          <w:szCs w:val="19"/>
          <w:lang w:val="es-ES"/>
        </w:rPr>
      </w:pPr>
      <w:r w:rsidRPr="0024769F">
        <w:rPr>
          <w:rStyle w:val="Refdenotaalpie"/>
          <w:rFonts w:ascii="Arial" w:hAnsi="Arial" w:cs="Arial"/>
          <w:sz w:val="19"/>
          <w:szCs w:val="19"/>
        </w:rPr>
        <w:footnoteRef/>
      </w:r>
      <w:r w:rsidRPr="0024769F">
        <w:rPr>
          <w:rFonts w:ascii="Arial" w:hAnsi="Arial" w:cs="Arial"/>
          <w:sz w:val="19"/>
          <w:szCs w:val="19"/>
        </w:rPr>
        <w:t xml:space="preserve"> </w:t>
      </w:r>
      <w:bookmarkStart w:id="6" w:name="76"/>
      <w:r w:rsidRPr="0024769F">
        <w:rPr>
          <w:rFonts w:ascii="Arial" w:hAnsi="Arial" w:cs="Arial"/>
          <w:bCs/>
          <w:sz w:val="19"/>
          <w:szCs w:val="19"/>
        </w:rPr>
        <w:t>Artículo 76. Domicilio.</w:t>
      </w:r>
      <w:bookmarkEnd w:id="6"/>
      <w:r w:rsidRPr="0024769F">
        <w:rPr>
          <w:rFonts w:ascii="Arial" w:hAnsi="Arial" w:cs="Arial"/>
          <w:sz w:val="19"/>
          <w:szCs w:val="19"/>
        </w:rPr>
        <w:t> El domicilio consiste en la residencia acompañada, real o presuntivamente del ánimo de permanecer en ella.</w:t>
      </w:r>
    </w:p>
  </w:footnote>
  <w:footnote w:id="12">
    <w:p w14:paraId="15546DE1" w14:textId="77777777" w:rsidR="00107669" w:rsidRPr="0024769F" w:rsidRDefault="00107669" w:rsidP="0024769F">
      <w:pPr>
        <w:pStyle w:val="Textonotapie"/>
        <w:spacing w:after="0" w:line="240" w:lineRule="auto"/>
        <w:ind w:firstLine="708"/>
        <w:rPr>
          <w:rFonts w:ascii="Arial" w:hAnsi="Arial" w:cs="Arial"/>
          <w:sz w:val="19"/>
          <w:szCs w:val="19"/>
        </w:rPr>
      </w:pPr>
      <w:r w:rsidRPr="0024769F">
        <w:rPr>
          <w:rStyle w:val="Refdenotaalpie"/>
          <w:rFonts w:ascii="Arial" w:hAnsi="Arial" w:cs="Arial"/>
          <w:sz w:val="19"/>
          <w:szCs w:val="19"/>
        </w:rPr>
        <w:footnoteRef/>
      </w:r>
      <w:r w:rsidRPr="0024769F">
        <w:rPr>
          <w:rFonts w:ascii="Arial" w:hAnsi="Arial" w:cs="Arial"/>
          <w:sz w:val="19"/>
          <w:szCs w:val="19"/>
        </w:rPr>
        <w:t xml:space="preserve"> ARTÍCULO 2.2.1.2.4.2.2. Convocatorias limitadas a </w:t>
      </w:r>
      <w:proofErr w:type="spellStart"/>
      <w:r w:rsidRPr="0024769F">
        <w:rPr>
          <w:rFonts w:ascii="Arial" w:hAnsi="Arial" w:cs="Arial"/>
          <w:sz w:val="19"/>
          <w:szCs w:val="19"/>
        </w:rPr>
        <w:t>Mípyme</w:t>
      </w:r>
      <w:proofErr w:type="spellEnd"/>
      <w:r w:rsidRPr="0024769F">
        <w:rPr>
          <w:rFonts w:ascii="Arial" w:hAnsi="Arial" w:cs="Arial"/>
          <w:sz w:val="19"/>
          <w:szCs w:val="19"/>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24769F">
        <w:rPr>
          <w:rFonts w:ascii="Arial" w:hAnsi="Arial" w:cs="Arial"/>
          <w:sz w:val="19"/>
          <w:szCs w:val="19"/>
        </w:rPr>
        <w:t>Mipyme</w:t>
      </w:r>
      <w:proofErr w:type="spellEnd"/>
      <w:r w:rsidRPr="0024769F">
        <w:rPr>
          <w:rFonts w:ascii="Arial" w:hAnsi="Arial" w:cs="Arial"/>
          <w:sz w:val="19"/>
          <w:szCs w:val="19"/>
        </w:rPr>
        <w:t xml:space="preserve"> colombianas con mínimo un (1) año de existencia, cuando concurran los siguientes requisitos: </w:t>
      </w:r>
    </w:p>
    <w:p w14:paraId="6308070F" w14:textId="77777777" w:rsidR="00107669" w:rsidRPr="0024769F" w:rsidRDefault="00107669" w:rsidP="0024769F">
      <w:pPr>
        <w:pStyle w:val="Textonotapie"/>
        <w:spacing w:after="0" w:line="240" w:lineRule="auto"/>
        <w:ind w:firstLine="708"/>
        <w:rPr>
          <w:rFonts w:ascii="Arial" w:hAnsi="Arial" w:cs="Arial"/>
          <w:sz w:val="19"/>
          <w:szCs w:val="19"/>
        </w:rPr>
      </w:pPr>
      <w:r w:rsidRPr="0024769F">
        <w:rPr>
          <w:rFonts w:ascii="Arial" w:hAnsi="Arial" w:cs="Arial"/>
          <w:sz w:val="19"/>
          <w:szCs w:val="19"/>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4603BEBD" w14:textId="77777777" w:rsidR="00107669" w:rsidRPr="0024769F" w:rsidRDefault="00107669" w:rsidP="0024769F">
      <w:pPr>
        <w:pStyle w:val="Textonotapie"/>
        <w:spacing w:after="0" w:line="240" w:lineRule="auto"/>
        <w:ind w:firstLine="708"/>
        <w:rPr>
          <w:rFonts w:ascii="Arial" w:hAnsi="Arial" w:cs="Arial"/>
          <w:sz w:val="19"/>
          <w:szCs w:val="19"/>
        </w:rPr>
      </w:pPr>
      <w:r w:rsidRPr="0024769F">
        <w:rPr>
          <w:rFonts w:ascii="Arial" w:hAnsi="Arial" w:cs="Arial"/>
          <w:sz w:val="19"/>
          <w:szCs w:val="19"/>
        </w:rPr>
        <w:t xml:space="preserve">2. Se hayan recibido solicitudes de por lo menos dos (2) </w:t>
      </w:r>
      <w:proofErr w:type="spellStart"/>
      <w:r w:rsidRPr="0024769F">
        <w:rPr>
          <w:rFonts w:ascii="Arial" w:hAnsi="Arial" w:cs="Arial"/>
          <w:sz w:val="19"/>
          <w:szCs w:val="19"/>
        </w:rPr>
        <w:t>Mipyme</w:t>
      </w:r>
      <w:proofErr w:type="spellEnd"/>
      <w:r w:rsidRPr="0024769F">
        <w:rPr>
          <w:rFonts w:ascii="Arial" w:hAnsi="Arial" w:cs="Arial"/>
          <w:sz w:val="19"/>
          <w:szCs w:val="19"/>
        </w:rPr>
        <w:t xml:space="preserve"> colombianas para limitar la convocatoria a </w:t>
      </w:r>
      <w:proofErr w:type="spellStart"/>
      <w:r w:rsidRPr="0024769F">
        <w:rPr>
          <w:rFonts w:ascii="Arial" w:hAnsi="Arial" w:cs="Arial"/>
          <w:sz w:val="19"/>
          <w:szCs w:val="19"/>
        </w:rPr>
        <w:t>Mipyme</w:t>
      </w:r>
      <w:proofErr w:type="spellEnd"/>
      <w:r w:rsidRPr="0024769F">
        <w:rPr>
          <w:rFonts w:ascii="Arial" w:hAnsi="Arial" w:cs="Arial"/>
          <w:sz w:val="19"/>
          <w:szCs w:val="19"/>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18B92EE8" w14:textId="77777777" w:rsidR="00107669" w:rsidRPr="0024769F" w:rsidRDefault="00107669" w:rsidP="0024769F">
      <w:pPr>
        <w:pStyle w:val="Textonotapie"/>
        <w:spacing w:after="0" w:line="240" w:lineRule="auto"/>
        <w:ind w:firstLine="708"/>
        <w:rPr>
          <w:rFonts w:ascii="Arial" w:hAnsi="Arial" w:cs="Arial"/>
          <w:sz w:val="19"/>
          <w:szCs w:val="19"/>
        </w:rPr>
      </w:pPr>
      <w:r w:rsidRPr="0024769F">
        <w:rPr>
          <w:rFonts w:ascii="Arial" w:hAnsi="Arial" w:cs="Arial"/>
          <w:sz w:val="19"/>
          <w:szCs w:val="19"/>
        </w:rPr>
        <w:t xml:space="preserve">Tratándose de personas jurídicas, las solicitudes solo las podrán realizar </w:t>
      </w:r>
      <w:proofErr w:type="spellStart"/>
      <w:r w:rsidRPr="0024769F">
        <w:rPr>
          <w:rFonts w:ascii="Arial" w:hAnsi="Arial" w:cs="Arial"/>
          <w:sz w:val="19"/>
          <w:szCs w:val="19"/>
        </w:rPr>
        <w:t>Mipyme</w:t>
      </w:r>
      <w:proofErr w:type="spellEnd"/>
      <w:r w:rsidRPr="0024769F">
        <w:rPr>
          <w:rFonts w:ascii="Arial" w:hAnsi="Arial" w:cs="Arial"/>
          <w:sz w:val="19"/>
          <w:szCs w:val="19"/>
        </w:rPr>
        <w:t xml:space="preserve">, cuyo objeto social les permita ejecutar el contrato relacionado con el proceso contractual. </w:t>
      </w:r>
    </w:p>
    <w:p w14:paraId="13493062" w14:textId="77777777" w:rsidR="00107669" w:rsidRPr="0024769F" w:rsidRDefault="00107669" w:rsidP="0024769F">
      <w:pPr>
        <w:pStyle w:val="Textonotapie"/>
        <w:spacing w:after="0" w:line="240" w:lineRule="auto"/>
        <w:ind w:firstLine="708"/>
        <w:rPr>
          <w:rFonts w:ascii="Arial" w:hAnsi="Arial" w:cs="Arial"/>
          <w:sz w:val="19"/>
          <w:szCs w:val="19"/>
        </w:rPr>
      </w:pPr>
      <w:r w:rsidRPr="0024769F">
        <w:rPr>
          <w:rFonts w:ascii="Arial" w:hAnsi="Arial" w:cs="Arial"/>
          <w:sz w:val="19"/>
          <w:szCs w:val="19"/>
        </w:rPr>
        <w:t xml:space="preserve">PARÁGRAFO. Las cooperativas y demás entidades de economía solidaria, siempre que tengan la calidad de </w:t>
      </w:r>
      <w:proofErr w:type="spellStart"/>
      <w:r w:rsidRPr="0024769F">
        <w:rPr>
          <w:rFonts w:ascii="Arial" w:hAnsi="Arial" w:cs="Arial"/>
          <w:sz w:val="19"/>
          <w:szCs w:val="19"/>
        </w:rPr>
        <w:t>Mípyme</w:t>
      </w:r>
      <w:proofErr w:type="spellEnd"/>
      <w:r w:rsidRPr="0024769F">
        <w:rPr>
          <w:rFonts w:ascii="Arial" w:hAnsi="Arial" w:cs="Arial"/>
          <w:sz w:val="19"/>
          <w:szCs w:val="19"/>
        </w:rPr>
        <w:t>, podrán solicitar y participar en las convocatorias limitadas en las mismas condiciones dispuestas en el presente artículo.</w:t>
      </w:r>
    </w:p>
  </w:footnote>
  <w:footnote w:id="13">
    <w:p w14:paraId="70A59E38" w14:textId="77777777" w:rsidR="0024769F" w:rsidRPr="0024769F" w:rsidRDefault="0024769F" w:rsidP="0024769F">
      <w:pPr>
        <w:spacing w:after="0" w:line="240" w:lineRule="auto"/>
        <w:ind w:firstLine="708"/>
        <w:jc w:val="left"/>
        <w:rPr>
          <w:rFonts w:ascii="Arial" w:hAnsi="Arial" w:cs="Arial"/>
          <w:sz w:val="19"/>
          <w:szCs w:val="19"/>
        </w:rPr>
      </w:pPr>
      <w:r w:rsidRPr="0024769F">
        <w:rPr>
          <w:rStyle w:val="Refdenotaalpie"/>
          <w:rFonts w:ascii="Arial" w:hAnsi="Arial" w:cs="Arial"/>
          <w:sz w:val="19"/>
          <w:szCs w:val="19"/>
        </w:rPr>
        <w:footnoteRef/>
      </w:r>
      <w:r w:rsidRPr="0024769F">
        <w:rPr>
          <w:rFonts w:ascii="Arial" w:hAnsi="Arial" w:cs="Arial"/>
          <w:sz w:val="19"/>
          <w:szCs w:val="19"/>
        </w:rPr>
        <w:t xml:space="preserve"> SUPERINTENDENCIA DE SOCIEDADES. Oficio 220-065565 del 22 de agosto de 2012. </w:t>
      </w:r>
    </w:p>
    <w:p w14:paraId="1CB3C0BC" w14:textId="77777777" w:rsidR="0024769F" w:rsidRPr="0024769F" w:rsidRDefault="0024769F" w:rsidP="0024769F">
      <w:pPr>
        <w:spacing w:after="0" w:line="240" w:lineRule="auto"/>
        <w:ind w:firstLine="708"/>
        <w:jc w:val="left"/>
        <w:rPr>
          <w:rFonts w:ascii="Arial" w:hAnsi="Arial" w:cs="Arial"/>
          <w:sz w:val="19"/>
          <w:szCs w:val="19"/>
          <w:lang w:val="es-ES"/>
        </w:rPr>
      </w:pPr>
    </w:p>
  </w:footnote>
  <w:footnote w:id="14">
    <w:p w14:paraId="36F59F79" w14:textId="77777777" w:rsidR="0024769F" w:rsidRPr="0024769F" w:rsidRDefault="0024769F" w:rsidP="0024769F">
      <w:pPr>
        <w:pStyle w:val="Textonotapie"/>
        <w:spacing w:after="0" w:line="240" w:lineRule="auto"/>
        <w:ind w:firstLine="708"/>
        <w:rPr>
          <w:rFonts w:ascii="Arial" w:hAnsi="Arial" w:cs="Arial"/>
          <w:sz w:val="19"/>
          <w:szCs w:val="19"/>
          <w:lang w:val="es-ES"/>
        </w:rPr>
      </w:pPr>
      <w:r w:rsidRPr="0024769F">
        <w:rPr>
          <w:rStyle w:val="Refdenotaalpie"/>
          <w:rFonts w:ascii="Arial" w:hAnsi="Arial" w:cs="Arial"/>
          <w:sz w:val="19"/>
          <w:szCs w:val="19"/>
        </w:rPr>
        <w:footnoteRef/>
      </w:r>
      <w:r w:rsidRPr="0024769F">
        <w:rPr>
          <w:rFonts w:ascii="Arial" w:hAnsi="Arial" w:cs="Arial"/>
          <w:sz w:val="19"/>
          <w:szCs w:val="19"/>
        </w:rPr>
        <w:t xml:space="preserve"> </w:t>
      </w:r>
      <w:r w:rsidRPr="0024769F">
        <w:rPr>
          <w:rFonts w:ascii="Arial" w:hAnsi="Arial" w:cs="Arial"/>
          <w:bCs/>
          <w:sz w:val="19"/>
          <w:szCs w:val="19"/>
        </w:rPr>
        <w:t>Artículo 76. Domicilio.</w:t>
      </w:r>
      <w:r w:rsidRPr="0024769F">
        <w:rPr>
          <w:rFonts w:ascii="Arial" w:hAnsi="Arial" w:cs="Arial"/>
          <w:sz w:val="19"/>
          <w:szCs w:val="19"/>
        </w:rPr>
        <w:t> El domicilio consiste en la residencia acompañada, real o presuntivamente del ánimo de permanecer en ella.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A9E8" w14:textId="77777777" w:rsidR="00412132" w:rsidRDefault="00367C52">
    <w:pPr>
      <w:pStyle w:val="Encabezado"/>
    </w:pPr>
    <w:r>
      <w:rPr>
        <w:noProof/>
        <w:lang w:val="en-US"/>
      </w:rPr>
      <w:drawing>
        <wp:anchor distT="0" distB="0" distL="114300" distR="114300" simplePos="0" relativeHeight="251659264" behindDoc="1" locked="0" layoutInCell="1" allowOverlap="1" wp14:anchorId="635FBE0F" wp14:editId="6B0B2A7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83377958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A4E6DF" w14:textId="77777777" w:rsidR="00FE0395" w:rsidRDefault="00F46215" w:rsidP="00FE0395">
    <w:pPr>
      <w:pStyle w:val="Encabezado"/>
      <w:spacing w:after="0"/>
    </w:pPr>
  </w:p>
  <w:p w14:paraId="6A39F5AE" w14:textId="77777777" w:rsidR="00412132" w:rsidRDefault="00F462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2" w15:restartNumberingAfterBreak="0">
    <w:nsid w:val="2CAD290B"/>
    <w:multiLevelType w:val="hybridMultilevel"/>
    <w:tmpl w:val="A2F63516"/>
    <w:lvl w:ilvl="0" w:tplc="0C9E7C0E">
      <w:start w:val="1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C383301"/>
    <w:multiLevelType w:val="hybridMultilevel"/>
    <w:tmpl w:val="E278AE30"/>
    <w:lvl w:ilvl="0" w:tplc="A442250E">
      <w:start w:val="1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CD47B2C"/>
    <w:multiLevelType w:val="hybridMultilevel"/>
    <w:tmpl w:val="C3C28908"/>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634F1E73"/>
    <w:multiLevelType w:val="hybridMultilevel"/>
    <w:tmpl w:val="B972BCA2"/>
    <w:lvl w:ilvl="0" w:tplc="B4803982">
      <w:start w:val="1"/>
      <w:numFmt w:val="decimal"/>
      <w:lvlText w:val="%1."/>
      <w:lvlJc w:val="left"/>
      <w:pPr>
        <w:ind w:left="1065" w:hanging="360"/>
      </w:pPr>
      <w:rPr>
        <w:rFonts w:ascii="Arial" w:hAnsi="Arial" w:cs="Arial" w:hint="default"/>
        <w:sz w:val="21"/>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6" w15:restartNumberingAfterBreak="0">
    <w:nsid w:val="6DBC24E2"/>
    <w:multiLevelType w:val="hybridMultilevel"/>
    <w:tmpl w:val="57EC4A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53280684">
    <w:abstractNumId w:val="1"/>
  </w:num>
  <w:num w:numId="2" w16cid:durableId="1228030227">
    <w:abstractNumId w:val="4"/>
  </w:num>
  <w:num w:numId="3" w16cid:durableId="1488934189">
    <w:abstractNumId w:val="6"/>
  </w:num>
  <w:num w:numId="4" w16cid:durableId="614363225">
    <w:abstractNumId w:val="3"/>
  </w:num>
  <w:num w:numId="5" w16cid:durableId="1864245051">
    <w:abstractNumId w:val="2"/>
  </w:num>
  <w:num w:numId="6" w16cid:durableId="1106776715">
    <w:abstractNumId w:val="5"/>
  </w:num>
  <w:num w:numId="7" w16cid:durableId="207959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43"/>
    <w:rsid w:val="00000106"/>
    <w:rsid w:val="00001152"/>
    <w:rsid w:val="00001D47"/>
    <w:rsid w:val="0000769C"/>
    <w:rsid w:val="000077D7"/>
    <w:rsid w:val="00013762"/>
    <w:rsid w:val="00043818"/>
    <w:rsid w:val="00043A02"/>
    <w:rsid w:val="00043A83"/>
    <w:rsid w:val="0005235E"/>
    <w:rsid w:val="00056CE7"/>
    <w:rsid w:val="00056E3C"/>
    <w:rsid w:val="000605B1"/>
    <w:rsid w:val="0006060B"/>
    <w:rsid w:val="00061F84"/>
    <w:rsid w:val="00062E92"/>
    <w:rsid w:val="0006334E"/>
    <w:rsid w:val="0006713C"/>
    <w:rsid w:val="0007079B"/>
    <w:rsid w:val="000740E8"/>
    <w:rsid w:val="000752BE"/>
    <w:rsid w:val="0007635F"/>
    <w:rsid w:val="00082B94"/>
    <w:rsid w:val="00082FD6"/>
    <w:rsid w:val="000865E3"/>
    <w:rsid w:val="0008769D"/>
    <w:rsid w:val="0009437D"/>
    <w:rsid w:val="000955F5"/>
    <w:rsid w:val="000A0A23"/>
    <w:rsid w:val="000B19F3"/>
    <w:rsid w:val="000B5782"/>
    <w:rsid w:val="000B5DFC"/>
    <w:rsid w:val="000B66C7"/>
    <w:rsid w:val="000C6406"/>
    <w:rsid w:val="000D03EB"/>
    <w:rsid w:val="000D2569"/>
    <w:rsid w:val="000D3D99"/>
    <w:rsid w:val="000E556B"/>
    <w:rsid w:val="000E5820"/>
    <w:rsid w:val="000F25BE"/>
    <w:rsid w:val="000F34E7"/>
    <w:rsid w:val="000F43EB"/>
    <w:rsid w:val="00104B4F"/>
    <w:rsid w:val="00107669"/>
    <w:rsid w:val="001108B4"/>
    <w:rsid w:val="00111523"/>
    <w:rsid w:val="00112375"/>
    <w:rsid w:val="00112866"/>
    <w:rsid w:val="00115A90"/>
    <w:rsid w:val="00117662"/>
    <w:rsid w:val="00120434"/>
    <w:rsid w:val="00125910"/>
    <w:rsid w:val="00126EAB"/>
    <w:rsid w:val="001320B2"/>
    <w:rsid w:val="00136512"/>
    <w:rsid w:val="00137FD5"/>
    <w:rsid w:val="0014071B"/>
    <w:rsid w:val="001415A7"/>
    <w:rsid w:val="00144243"/>
    <w:rsid w:val="0014426D"/>
    <w:rsid w:val="00144CFB"/>
    <w:rsid w:val="0014516B"/>
    <w:rsid w:val="001504A5"/>
    <w:rsid w:val="001563E7"/>
    <w:rsid w:val="0016327F"/>
    <w:rsid w:val="00164B63"/>
    <w:rsid w:val="00164CF3"/>
    <w:rsid w:val="001652E2"/>
    <w:rsid w:val="0017144B"/>
    <w:rsid w:val="00171B5C"/>
    <w:rsid w:val="00172A79"/>
    <w:rsid w:val="0018051D"/>
    <w:rsid w:val="00184B0B"/>
    <w:rsid w:val="0018539D"/>
    <w:rsid w:val="00187538"/>
    <w:rsid w:val="00190FE6"/>
    <w:rsid w:val="001947D5"/>
    <w:rsid w:val="001956D3"/>
    <w:rsid w:val="00197223"/>
    <w:rsid w:val="001A0C9C"/>
    <w:rsid w:val="001A1340"/>
    <w:rsid w:val="001C3078"/>
    <w:rsid w:val="001C3288"/>
    <w:rsid w:val="001C74D8"/>
    <w:rsid w:val="001D5E31"/>
    <w:rsid w:val="001D73D2"/>
    <w:rsid w:val="001D7DE7"/>
    <w:rsid w:val="001E2D92"/>
    <w:rsid w:val="001E47F9"/>
    <w:rsid w:val="001F1C90"/>
    <w:rsid w:val="001F27C8"/>
    <w:rsid w:val="00210338"/>
    <w:rsid w:val="00214628"/>
    <w:rsid w:val="00223B9C"/>
    <w:rsid w:val="00231BE3"/>
    <w:rsid w:val="00234466"/>
    <w:rsid w:val="00237BD3"/>
    <w:rsid w:val="00246942"/>
    <w:rsid w:val="0024769F"/>
    <w:rsid w:val="00252671"/>
    <w:rsid w:val="00252ED9"/>
    <w:rsid w:val="002579DA"/>
    <w:rsid w:val="002629A3"/>
    <w:rsid w:val="00264455"/>
    <w:rsid w:val="00265070"/>
    <w:rsid w:val="0027028C"/>
    <w:rsid w:val="00277DCE"/>
    <w:rsid w:val="002848B2"/>
    <w:rsid w:val="00285628"/>
    <w:rsid w:val="0028591C"/>
    <w:rsid w:val="00285B28"/>
    <w:rsid w:val="00285F6C"/>
    <w:rsid w:val="00286968"/>
    <w:rsid w:val="002902CF"/>
    <w:rsid w:val="0029475E"/>
    <w:rsid w:val="00297D7E"/>
    <w:rsid w:val="002A10A4"/>
    <w:rsid w:val="002A389C"/>
    <w:rsid w:val="002A4B7A"/>
    <w:rsid w:val="002A58B7"/>
    <w:rsid w:val="002A7CB7"/>
    <w:rsid w:val="002B4E4F"/>
    <w:rsid w:val="002B50EE"/>
    <w:rsid w:val="002B53CC"/>
    <w:rsid w:val="002B7087"/>
    <w:rsid w:val="002C3ABC"/>
    <w:rsid w:val="002C4226"/>
    <w:rsid w:val="002C4841"/>
    <w:rsid w:val="002C4CB7"/>
    <w:rsid w:val="002C653B"/>
    <w:rsid w:val="002D00B0"/>
    <w:rsid w:val="002D1482"/>
    <w:rsid w:val="002D633D"/>
    <w:rsid w:val="002E1739"/>
    <w:rsid w:val="002E2F17"/>
    <w:rsid w:val="002E4608"/>
    <w:rsid w:val="002F02C5"/>
    <w:rsid w:val="002F1531"/>
    <w:rsid w:val="002F1A8E"/>
    <w:rsid w:val="002F1F11"/>
    <w:rsid w:val="002F6ECD"/>
    <w:rsid w:val="003057FF"/>
    <w:rsid w:val="003121C9"/>
    <w:rsid w:val="00316A0E"/>
    <w:rsid w:val="00330E29"/>
    <w:rsid w:val="00332296"/>
    <w:rsid w:val="00333356"/>
    <w:rsid w:val="00333616"/>
    <w:rsid w:val="00335655"/>
    <w:rsid w:val="003417F9"/>
    <w:rsid w:val="00342095"/>
    <w:rsid w:val="00342484"/>
    <w:rsid w:val="00345A49"/>
    <w:rsid w:val="00347E32"/>
    <w:rsid w:val="003517EC"/>
    <w:rsid w:val="003567A2"/>
    <w:rsid w:val="0035727E"/>
    <w:rsid w:val="0035778A"/>
    <w:rsid w:val="003615B5"/>
    <w:rsid w:val="00365B44"/>
    <w:rsid w:val="00367615"/>
    <w:rsid w:val="00367C52"/>
    <w:rsid w:val="0037705A"/>
    <w:rsid w:val="0038098C"/>
    <w:rsid w:val="00381B55"/>
    <w:rsid w:val="00383D7D"/>
    <w:rsid w:val="00387A85"/>
    <w:rsid w:val="00390E02"/>
    <w:rsid w:val="00393994"/>
    <w:rsid w:val="00396E90"/>
    <w:rsid w:val="003A5FCB"/>
    <w:rsid w:val="003A6169"/>
    <w:rsid w:val="003B3CE7"/>
    <w:rsid w:val="003B7C1B"/>
    <w:rsid w:val="003C12AF"/>
    <w:rsid w:val="003C2C9D"/>
    <w:rsid w:val="003C665A"/>
    <w:rsid w:val="003D2622"/>
    <w:rsid w:val="003D502C"/>
    <w:rsid w:val="003D6A9A"/>
    <w:rsid w:val="003E018E"/>
    <w:rsid w:val="003E46BF"/>
    <w:rsid w:val="003E4FCA"/>
    <w:rsid w:val="003F0360"/>
    <w:rsid w:val="003F1F9B"/>
    <w:rsid w:val="003F3764"/>
    <w:rsid w:val="003F3D8C"/>
    <w:rsid w:val="003F7B85"/>
    <w:rsid w:val="003F7D27"/>
    <w:rsid w:val="004002A8"/>
    <w:rsid w:val="0040301A"/>
    <w:rsid w:val="00411C70"/>
    <w:rsid w:val="0041299F"/>
    <w:rsid w:val="0041408F"/>
    <w:rsid w:val="004155BC"/>
    <w:rsid w:val="00415C3C"/>
    <w:rsid w:val="004179D7"/>
    <w:rsid w:val="004233D9"/>
    <w:rsid w:val="004234B3"/>
    <w:rsid w:val="00430256"/>
    <w:rsid w:val="00434DB0"/>
    <w:rsid w:val="00436FDD"/>
    <w:rsid w:val="004421F5"/>
    <w:rsid w:val="00446123"/>
    <w:rsid w:val="0045086D"/>
    <w:rsid w:val="00456909"/>
    <w:rsid w:val="004579B5"/>
    <w:rsid w:val="00463BCC"/>
    <w:rsid w:val="00466C99"/>
    <w:rsid w:val="00467E36"/>
    <w:rsid w:val="004776B9"/>
    <w:rsid w:val="00485D5A"/>
    <w:rsid w:val="004864F1"/>
    <w:rsid w:val="00490E33"/>
    <w:rsid w:val="0049749B"/>
    <w:rsid w:val="004A00C6"/>
    <w:rsid w:val="004A1545"/>
    <w:rsid w:val="004A474B"/>
    <w:rsid w:val="004A7C05"/>
    <w:rsid w:val="004B0934"/>
    <w:rsid w:val="004B5E4E"/>
    <w:rsid w:val="004C68E6"/>
    <w:rsid w:val="004D27F7"/>
    <w:rsid w:val="004D5343"/>
    <w:rsid w:val="004D7EB6"/>
    <w:rsid w:val="004E0658"/>
    <w:rsid w:val="004F202C"/>
    <w:rsid w:val="0050115F"/>
    <w:rsid w:val="00520F82"/>
    <w:rsid w:val="005232B1"/>
    <w:rsid w:val="005242A5"/>
    <w:rsid w:val="005259AF"/>
    <w:rsid w:val="00527407"/>
    <w:rsid w:val="00527C56"/>
    <w:rsid w:val="0053097C"/>
    <w:rsid w:val="005334FB"/>
    <w:rsid w:val="00535133"/>
    <w:rsid w:val="0054059D"/>
    <w:rsid w:val="005455DA"/>
    <w:rsid w:val="005462D4"/>
    <w:rsid w:val="00550DA9"/>
    <w:rsid w:val="00551FF8"/>
    <w:rsid w:val="00552FD3"/>
    <w:rsid w:val="00564722"/>
    <w:rsid w:val="0056677D"/>
    <w:rsid w:val="0057406A"/>
    <w:rsid w:val="00576925"/>
    <w:rsid w:val="0058142B"/>
    <w:rsid w:val="005839B5"/>
    <w:rsid w:val="005856C5"/>
    <w:rsid w:val="005904E5"/>
    <w:rsid w:val="00592F86"/>
    <w:rsid w:val="00594602"/>
    <w:rsid w:val="005A2469"/>
    <w:rsid w:val="005A743C"/>
    <w:rsid w:val="005B61A8"/>
    <w:rsid w:val="005C1D3E"/>
    <w:rsid w:val="005C48BE"/>
    <w:rsid w:val="005D0331"/>
    <w:rsid w:val="005D7794"/>
    <w:rsid w:val="005E3465"/>
    <w:rsid w:val="005E35AB"/>
    <w:rsid w:val="005E7A82"/>
    <w:rsid w:val="005F5BE7"/>
    <w:rsid w:val="005F7C5D"/>
    <w:rsid w:val="00600647"/>
    <w:rsid w:val="006014CD"/>
    <w:rsid w:val="00622D3B"/>
    <w:rsid w:val="0062456A"/>
    <w:rsid w:val="006308D1"/>
    <w:rsid w:val="00633E24"/>
    <w:rsid w:val="00635118"/>
    <w:rsid w:val="0064598D"/>
    <w:rsid w:val="00647607"/>
    <w:rsid w:val="00647B08"/>
    <w:rsid w:val="00662FCA"/>
    <w:rsid w:val="00666911"/>
    <w:rsid w:val="006745A0"/>
    <w:rsid w:val="00675729"/>
    <w:rsid w:val="0067777B"/>
    <w:rsid w:val="006802F9"/>
    <w:rsid w:val="00682170"/>
    <w:rsid w:val="00686B16"/>
    <w:rsid w:val="006874C7"/>
    <w:rsid w:val="0069144A"/>
    <w:rsid w:val="00691659"/>
    <w:rsid w:val="00697707"/>
    <w:rsid w:val="006A42F1"/>
    <w:rsid w:val="006A4522"/>
    <w:rsid w:val="006A5049"/>
    <w:rsid w:val="006A5F68"/>
    <w:rsid w:val="006A6A13"/>
    <w:rsid w:val="006B42C6"/>
    <w:rsid w:val="006D19D9"/>
    <w:rsid w:val="006D7417"/>
    <w:rsid w:val="006E1DD2"/>
    <w:rsid w:val="006F39CA"/>
    <w:rsid w:val="006F6F65"/>
    <w:rsid w:val="00704D80"/>
    <w:rsid w:val="00707091"/>
    <w:rsid w:val="00710FC2"/>
    <w:rsid w:val="00711306"/>
    <w:rsid w:val="00712A56"/>
    <w:rsid w:val="0071526C"/>
    <w:rsid w:val="00720418"/>
    <w:rsid w:val="00722501"/>
    <w:rsid w:val="007321BB"/>
    <w:rsid w:val="00741A41"/>
    <w:rsid w:val="0074681A"/>
    <w:rsid w:val="00747A24"/>
    <w:rsid w:val="007506DE"/>
    <w:rsid w:val="00751407"/>
    <w:rsid w:val="007534E6"/>
    <w:rsid w:val="00753F56"/>
    <w:rsid w:val="007553C8"/>
    <w:rsid w:val="00757332"/>
    <w:rsid w:val="00757BFE"/>
    <w:rsid w:val="00757F7C"/>
    <w:rsid w:val="00765C29"/>
    <w:rsid w:val="00774291"/>
    <w:rsid w:val="007745D8"/>
    <w:rsid w:val="00776DC6"/>
    <w:rsid w:val="007821B1"/>
    <w:rsid w:val="007849CA"/>
    <w:rsid w:val="00786573"/>
    <w:rsid w:val="007907E3"/>
    <w:rsid w:val="007A1425"/>
    <w:rsid w:val="007A1B65"/>
    <w:rsid w:val="007B23EC"/>
    <w:rsid w:val="007C0CA1"/>
    <w:rsid w:val="007C3749"/>
    <w:rsid w:val="007C38F3"/>
    <w:rsid w:val="007C43AE"/>
    <w:rsid w:val="007D335D"/>
    <w:rsid w:val="007E7B2E"/>
    <w:rsid w:val="007F4915"/>
    <w:rsid w:val="0080474D"/>
    <w:rsid w:val="00807002"/>
    <w:rsid w:val="00824CF1"/>
    <w:rsid w:val="0082718E"/>
    <w:rsid w:val="008309AC"/>
    <w:rsid w:val="00831238"/>
    <w:rsid w:val="00837415"/>
    <w:rsid w:val="0084203B"/>
    <w:rsid w:val="008440E5"/>
    <w:rsid w:val="0084589F"/>
    <w:rsid w:val="008522FB"/>
    <w:rsid w:val="00853452"/>
    <w:rsid w:val="00854406"/>
    <w:rsid w:val="00864062"/>
    <w:rsid w:val="00870248"/>
    <w:rsid w:val="008714CE"/>
    <w:rsid w:val="008725E6"/>
    <w:rsid w:val="00872F3C"/>
    <w:rsid w:val="008744A7"/>
    <w:rsid w:val="008749B5"/>
    <w:rsid w:val="0087646B"/>
    <w:rsid w:val="00876A9A"/>
    <w:rsid w:val="008850F7"/>
    <w:rsid w:val="00885679"/>
    <w:rsid w:val="0089012F"/>
    <w:rsid w:val="00896174"/>
    <w:rsid w:val="00896BB1"/>
    <w:rsid w:val="00896F3D"/>
    <w:rsid w:val="00897E67"/>
    <w:rsid w:val="008A170A"/>
    <w:rsid w:val="008A17E7"/>
    <w:rsid w:val="008A63F9"/>
    <w:rsid w:val="008A773E"/>
    <w:rsid w:val="008B2A8B"/>
    <w:rsid w:val="008B5FB4"/>
    <w:rsid w:val="008C2751"/>
    <w:rsid w:val="008D0729"/>
    <w:rsid w:val="008D3A8D"/>
    <w:rsid w:val="008D6D21"/>
    <w:rsid w:val="008E12E6"/>
    <w:rsid w:val="008F0785"/>
    <w:rsid w:val="008F28E6"/>
    <w:rsid w:val="008F749D"/>
    <w:rsid w:val="00902026"/>
    <w:rsid w:val="00905D16"/>
    <w:rsid w:val="0090736B"/>
    <w:rsid w:val="00911064"/>
    <w:rsid w:val="00912E12"/>
    <w:rsid w:val="00912FA1"/>
    <w:rsid w:val="00923D1E"/>
    <w:rsid w:val="0092623C"/>
    <w:rsid w:val="00931128"/>
    <w:rsid w:val="00933E9F"/>
    <w:rsid w:val="009346F3"/>
    <w:rsid w:val="00936C54"/>
    <w:rsid w:val="00937F92"/>
    <w:rsid w:val="00947768"/>
    <w:rsid w:val="00947B81"/>
    <w:rsid w:val="0095217A"/>
    <w:rsid w:val="009614B7"/>
    <w:rsid w:val="00961AF7"/>
    <w:rsid w:val="009643F1"/>
    <w:rsid w:val="00965301"/>
    <w:rsid w:val="00973FA3"/>
    <w:rsid w:val="00976F6C"/>
    <w:rsid w:val="009802EE"/>
    <w:rsid w:val="009879A3"/>
    <w:rsid w:val="0099060E"/>
    <w:rsid w:val="00992FF9"/>
    <w:rsid w:val="009942E8"/>
    <w:rsid w:val="009A180F"/>
    <w:rsid w:val="009A228D"/>
    <w:rsid w:val="009A6425"/>
    <w:rsid w:val="009B5869"/>
    <w:rsid w:val="009B5F36"/>
    <w:rsid w:val="009B6F4F"/>
    <w:rsid w:val="009C1A87"/>
    <w:rsid w:val="009C30E1"/>
    <w:rsid w:val="009C4A25"/>
    <w:rsid w:val="009D2748"/>
    <w:rsid w:val="009D388A"/>
    <w:rsid w:val="009D416F"/>
    <w:rsid w:val="009E2A24"/>
    <w:rsid w:val="009E37A5"/>
    <w:rsid w:val="009E5F14"/>
    <w:rsid w:val="00A00231"/>
    <w:rsid w:val="00A07454"/>
    <w:rsid w:val="00A1283E"/>
    <w:rsid w:val="00A15790"/>
    <w:rsid w:val="00A17023"/>
    <w:rsid w:val="00A17AF3"/>
    <w:rsid w:val="00A2394C"/>
    <w:rsid w:val="00A24D30"/>
    <w:rsid w:val="00A27B09"/>
    <w:rsid w:val="00A3664B"/>
    <w:rsid w:val="00A433E1"/>
    <w:rsid w:val="00A439FD"/>
    <w:rsid w:val="00A47A72"/>
    <w:rsid w:val="00A51A81"/>
    <w:rsid w:val="00A544F0"/>
    <w:rsid w:val="00A549F6"/>
    <w:rsid w:val="00A55B08"/>
    <w:rsid w:val="00A628DA"/>
    <w:rsid w:val="00A7357C"/>
    <w:rsid w:val="00A747EA"/>
    <w:rsid w:val="00A8374C"/>
    <w:rsid w:val="00A84C65"/>
    <w:rsid w:val="00A854F3"/>
    <w:rsid w:val="00AA204A"/>
    <w:rsid w:val="00AA3585"/>
    <w:rsid w:val="00AA600A"/>
    <w:rsid w:val="00AA779C"/>
    <w:rsid w:val="00AB03C4"/>
    <w:rsid w:val="00AB254F"/>
    <w:rsid w:val="00AB5A7A"/>
    <w:rsid w:val="00AB7AA8"/>
    <w:rsid w:val="00AC4068"/>
    <w:rsid w:val="00AC438C"/>
    <w:rsid w:val="00AC5A6B"/>
    <w:rsid w:val="00AC61AB"/>
    <w:rsid w:val="00AD0C7B"/>
    <w:rsid w:val="00AD2EFD"/>
    <w:rsid w:val="00AD3D38"/>
    <w:rsid w:val="00AD4FCE"/>
    <w:rsid w:val="00AE51FD"/>
    <w:rsid w:val="00AF0BA2"/>
    <w:rsid w:val="00B01E71"/>
    <w:rsid w:val="00B0216D"/>
    <w:rsid w:val="00B11830"/>
    <w:rsid w:val="00B12598"/>
    <w:rsid w:val="00B12980"/>
    <w:rsid w:val="00B1389F"/>
    <w:rsid w:val="00B14A09"/>
    <w:rsid w:val="00B15845"/>
    <w:rsid w:val="00B21D1F"/>
    <w:rsid w:val="00B22291"/>
    <w:rsid w:val="00B27BB9"/>
    <w:rsid w:val="00B32100"/>
    <w:rsid w:val="00B32CD2"/>
    <w:rsid w:val="00B430D3"/>
    <w:rsid w:val="00B4707B"/>
    <w:rsid w:val="00B64F61"/>
    <w:rsid w:val="00B672E6"/>
    <w:rsid w:val="00B804B5"/>
    <w:rsid w:val="00B84F73"/>
    <w:rsid w:val="00B85AB1"/>
    <w:rsid w:val="00B86149"/>
    <w:rsid w:val="00B928AD"/>
    <w:rsid w:val="00B93D7E"/>
    <w:rsid w:val="00B940D8"/>
    <w:rsid w:val="00BA12AF"/>
    <w:rsid w:val="00BA39A8"/>
    <w:rsid w:val="00BA6364"/>
    <w:rsid w:val="00BA6E69"/>
    <w:rsid w:val="00BB31D5"/>
    <w:rsid w:val="00BB4045"/>
    <w:rsid w:val="00BB5B21"/>
    <w:rsid w:val="00BB7F60"/>
    <w:rsid w:val="00BC4F98"/>
    <w:rsid w:val="00BD0D6B"/>
    <w:rsid w:val="00BD3971"/>
    <w:rsid w:val="00BD3DEC"/>
    <w:rsid w:val="00BD622A"/>
    <w:rsid w:val="00BE1C53"/>
    <w:rsid w:val="00BE2F5F"/>
    <w:rsid w:val="00BE319B"/>
    <w:rsid w:val="00BE34E9"/>
    <w:rsid w:val="00BE5307"/>
    <w:rsid w:val="00BE623E"/>
    <w:rsid w:val="00BF070E"/>
    <w:rsid w:val="00BF0F70"/>
    <w:rsid w:val="00BF2A86"/>
    <w:rsid w:val="00BF3FDA"/>
    <w:rsid w:val="00BF5AD2"/>
    <w:rsid w:val="00C019FC"/>
    <w:rsid w:val="00C023FE"/>
    <w:rsid w:val="00C029E4"/>
    <w:rsid w:val="00C05A66"/>
    <w:rsid w:val="00C06E62"/>
    <w:rsid w:val="00C13E6B"/>
    <w:rsid w:val="00C14ADB"/>
    <w:rsid w:val="00C152AA"/>
    <w:rsid w:val="00C1578D"/>
    <w:rsid w:val="00C2278A"/>
    <w:rsid w:val="00C23EF3"/>
    <w:rsid w:val="00C2467B"/>
    <w:rsid w:val="00C25104"/>
    <w:rsid w:val="00C3484F"/>
    <w:rsid w:val="00C358CC"/>
    <w:rsid w:val="00C6043F"/>
    <w:rsid w:val="00C76837"/>
    <w:rsid w:val="00C83823"/>
    <w:rsid w:val="00C92590"/>
    <w:rsid w:val="00C94CEB"/>
    <w:rsid w:val="00C94FA0"/>
    <w:rsid w:val="00CB2B4D"/>
    <w:rsid w:val="00CB6E6A"/>
    <w:rsid w:val="00CC1630"/>
    <w:rsid w:val="00CC3E2D"/>
    <w:rsid w:val="00CC3E30"/>
    <w:rsid w:val="00CC7311"/>
    <w:rsid w:val="00CC7F27"/>
    <w:rsid w:val="00CD20F2"/>
    <w:rsid w:val="00CE1E80"/>
    <w:rsid w:val="00CE1F7A"/>
    <w:rsid w:val="00CE4AF8"/>
    <w:rsid w:val="00CE63A1"/>
    <w:rsid w:val="00CF70C8"/>
    <w:rsid w:val="00D029D8"/>
    <w:rsid w:val="00D04BB1"/>
    <w:rsid w:val="00D05B78"/>
    <w:rsid w:val="00D0605E"/>
    <w:rsid w:val="00D0611C"/>
    <w:rsid w:val="00D07088"/>
    <w:rsid w:val="00D12633"/>
    <w:rsid w:val="00D12D06"/>
    <w:rsid w:val="00D14890"/>
    <w:rsid w:val="00D14B2B"/>
    <w:rsid w:val="00D154F8"/>
    <w:rsid w:val="00D15E32"/>
    <w:rsid w:val="00D213E0"/>
    <w:rsid w:val="00D23AE6"/>
    <w:rsid w:val="00D24D69"/>
    <w:rsid w:val="00D276E8"/>
    <w:rsid w:val="00D3007C"/>
    <w:rsid w:val="00D32DAB"/>
    <w:rsid w:val="00D3490D"/>
    <w:rsid w:val="00D40579"/>
    <w:rsid w:val="00D456A2"/>
    <w:rsid w:val="00D45D43"/>
    <w:rsid w:val="00D6024D"/>
    <w:rsid w:val="00D66E08"/>
    <w:rsid w:val="00D70F38"/>
    <w:rsid w:val="00D741AE"/>
    <w:rsid w:val="00D77661"/>
    <w:rsid w:val="00D8401B"/>
    <w:rsid w:val="00D93305"/>
    <w:rsid w:val="00D9345F"/>
    <w:rsid w:val="00D93B8D"/>
    <w:rsid w:val="00DA492D"/>
    <w:rsid w:val="00DB035D"/>
    <w:rsid w:val="00DB04F8"/>
    <w:rsid w:val="00DB7DB1"/>
    <w:rsid w:val="00DC734B"/>
    <w:rsid w:val="00DD13CF"/>
    <w:rsid w:val="00DD541E"/>
    <w:rsid w:val="00DD7EBE"/>
    <w:rsid w:val="00DE2F2B"/>
    <w:rsid w:val="00DE3E1D"/>
    <w:rsid w:val="00DE58F7"/>
    <w:rsid w:val="00DF1D02"/>
    <w:rsid w:val="00DF5C33"/>
    <w:rsid w:val="00E0159C"/>
    <w:rsid w:val="00E047BF"/>
    <w:rsid w:val="00E04B80"/>
    <w:rsid w:val="00E04B8F"/>
    <w:rsid w:val="00E22843"/>
    <w:rsid w:val="00E23478"/>
    <w:rsid w:val="00E26B85"/>
    <w:rsid w:val="00E35C0F"/>
    <w:rsid w:val="00E368A5"/>
    <w:rsid w:val="00E40B67"/>
    <w:rsid w:val="00E45086"/>
    <w:rsid w:val="00E45D92"/>
    <w:rsid w:val="00E521D4"/>
    <w:rsid w:val="00E53482"/>
    <w:rsid w:val="00E53FA4"/>
    <w:rsid w:val="00E60A27"/>
    <w:rsid w:val="00E6140B"/>
    <w:rsid w:val="00E622A6"/>
    <w:rsid w:val="00E62FA2"/>
    <w:rsid w:val="00E64A80"/>
    <w:rsid w:val="00E66C4D"/>
    <w:rsid w:val="00E71FF1"/>
    <w:rsid w:val="00E878FA"/>
    <w:rsid w:val="00E951E2"/>
    <w:rsid w:val="00E96E99"/>
    <w:rsid w:val="00EA263E"/>
    <w:rsid w:val="00EB07E8"/>
    <w:rsid w:val="00EB0A3B"/>
    <w:rsid w:val="00EB20C9"/>
    <w:rsid w:val="00EB373C"/>
    <w:rsid w:val="00EB451D"/>
    <w:rsid w:val="00EB58B9"/>
    <w:rsid w:val="00EC38CD"/>
    <w:rsid w:val="00EC604F"/>
    <w:rsid w:val="00EC6E8D"/>
    <w:rsid w:val="00ED08E5"/>
    <w:rsid w:val="00ED20FF"/>
    <w:rsid w:val="00EE583F"/>
    <w:rsid w:val="00EE6006"/>
    <w:rsid w:val="00EF0EC3"/>
    <w:rsid w:val="00EF455C"/>
    <w:rsid w:val="00F002AE"/>
    <w:rsid w:val="00F110C3"/>
    <w:rsid w:val="00F14AC5"/>
    <w:rsid w:val="00F20E14"/>
    <w:rsid w:val="00F234AD"/>
    <w:rsid w:val="00F24BFC"/>
    <w:rsid w:val="00F31D08"/>
    <w:rsid w:val="00F40183"/>
    <w:rsid w:val="00F46215"/>
    <w:rsid w:val="00F46DC3"/>
    <w:rsid w:val="00F545CB"/>
    <w:rsid w:val="00F54D63"/>
    <w:rsid w:val="00F611D3"/>
    <w:rsid w:val="00F75FFC"/>
    <w:rsid w:val="00F80890"/>
    <w:rsid w:val="00F824DD"/>
    <w:rsid w:val="00F949C3"/>
    <w:rsid w:val="00FA1604"/>
    <w:rsid w:val="00FA2713"/>
    <w:rsid w:val="00FA4239"/>
    <w:rsid w:val="00FA5EB5"/>
    <w:rsid w:val="00FB12C8"/>
    <w:rsid w:val="00FB49E8"/>
    <w:rsid w:val="00FB5BB4"/>
    <w:rsid w:val="00FC48C0"/>
    <w:rsid w:val="00FC652D"/>
    <w:rsid w:val="00FD1DFE"/>
    <w:rsid w:val="00FD440D"/>
    <w:rsid w:val="00FD5530"/>
    <w:rsid w:val="00FD5C58"/>
    <w:rsid w:val="00FD6BFD"/>
    <w:rsid w:val="00FE03F5"/>
    <w:rsid w:val="00FE26E0"/>
    <w:rsid w:val="00FE4F4B"/>
    <w:rsid w:val="00FE5670"/>
    <w:rsid w:val="00FF32E4"/>
    <w:rsid w:val="00FF584B"/>
    <w:rsid w:val="00FF71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5F42"/>
  <w15:chartTrackingRefBased/>
  <w15:docId w15:val="{D91078B7-35F4-7D41-890A-84269CFA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D43"/>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45D4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D45D43"/>
    <w:rPr>
      <w:sz w:val="20"/>
      <w:szCs w:val="20"/>
    </w:rPr>
  </w:style>
  <w:style w:type="character" w:customStyle="1" w:styleId="TextonotapieCar1">
    <w:name w:val="Texto nota pie Car1"/>
    <w:basedOn w:val="Fuentedeprrafopredeter"/>
    <w:uiPriority w:val="99"/>
    <w:semiHidden/>
    <w:rsid w:val="00D45D43"/>
    <w:rPr>
      <w:sz w:val="20"/>
      <w:szCs w:val="20"/>
      <w:lang w:val="es-ES_tradnl"/>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D45D43"/>
    <w:rPr>
      <w:vertAlign w:val="superscript"/>
    </w:rPr>
  </w:style>
  <w:style w:type="paragraph" w:customStyle="1" w:styleId="Appelnotedebasde">
    <w:name w:val="Appel note de bas de..."/>
    <w:basedOn w:val="Normal"/>
    <w:link w:val="Refdenotaalpie"/>
    <w:uiPriority w:val="99"/>
    <w:rsid w:val="00D45D43"/>
    <w:pPr>
      <w:spacing w:after="160" w:line="240" w:lineRule="exact"/>
    </w:pPr>
    <w:rPr>
      <w:vertAlign w:val="superscript"/>
      <w:lang w:val="es-CO"/>
    </w:rPr>
  </w:style>
  <w:style w:type="paragraph" w:styleId="Piedepgina">
    <w:name w:val="footer"/>
    <w:basedOn w:val="Normal"/>
    <w:link w:val="PiedepginaCar"/>
    <w:uiPriority w:val="99"/>
    <w:unhideWhenUsed/>
    <w:rsid w:val="00D45D43"/>
    <w:pPr>
      <w:tabs>
        <w:tab w:val="center" w:pos="4419"/>
        <w:tab w:val="right" w:pos="8838"/>
      </w:tabs>
    </w:pPr>
  </w:style>
  <w:style w:type="character" w:customStyle="1" w:styleId="PiedepginaCar">
    <w:name w:val="Pie de página Car"/>
    <w:basedOn w:val="Fuentedeprrafopredeter"/>
    <w:link w:val="Piedepgina"/>
    <w:uiPriority w:val="99"/>
    <w:rsid w:val="00D45D43"/>
    <w:rPr>
      <w:szCs w:val="22"/>
      <w:lang w:val="es-MX"/>
    </w:rPr>
  </w:style>
  <w:style w:type="paragraph" w:styleId="Encabezado">
    <w:name w:val="header"/>
    <w:basedOn w:val="Normal"/>
    <w:link w:val="EncabezadoCar"/>
    <w:uiPriority w:val="99"/>
    <w:unhideWhenUsed/>
    <w:rsid w:val="00D45D43"/>
    <w:pPr>
      <w:tabs>
        <w:tab w:val="center" w:pos="4252"/>
        <w:tab w:val="right" w:pos="8504"/>
      </w:tabs>
    </w:pPr>
  </w:style>
  <w:style w:type="character" w:customStyle="1" w:styleId="EncabezadoCar">
    <w:name w:val="Encabezado Car"/>
    <w:basedOn w:val="Fuentedeprrafopredeter"/>
    <w:link w:val="Encabezado"/>
    <w:uiPriority w:val="99"/>
    <w:rsid w:val="00D45D43"/>
    <w:rPr>
      <w:szCs w:val="22"/>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D45D43"/>
    <w:pPr>
      <w:ind w:left="720"/>
      <w:contextualSpacing/>
    </w:pPr>
  </w:style>
  <w:style w:type="paragraph" w:styleId="NormalWeb">
    <w:name w:val="Normal (Web)"/>
    <w:basedOn w:val="Normal"/>
    <w:link w:val="NormalWebCar"/>
    <w:uiPriority w:val="99"/>
    <w:unhideWhenUsed/>
    <w:rsid w:val="00D45D4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D45D43"/>
    <w:pPr>
      <w:jc w:val="both"/>
    </w:pPr>
    <w:rPr>
      <w:szCs w:val="22"/>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45D43"/>
    <w:rPr>
      <w:szCs w:val="22"/>
      <w:lang w:val="es-MX"/>
    </w:rPr>
  </w:style>
  <w:style w:type="character" w:customStyle="1" w:styleId="NormalWebCar">
    <w:name w:val="Normal (Web) Car"/>
    <w:link w:val="NormalWeb"/>
    <w:uiPriority w:val="99"/>
    <w:locked/>
    <w:rsid w:val="00D45D43"/>
    <w:rPr>
      <w:rFonts w:ascii="Times New Roman" w:eastAsia="Times New Roman" w:hAnsi="Times New Roman" w:cs="Times New Roman"/>
      <w:lang w:eastAsia="es-CO"/>
    </w:rPr>
  </w:style>
  <w:style w:type="paragraph" w:styleId="Textoindependiente">
    <w:name w:val="Body Text"/>
    <w:basedOn w:val="Normal"/>
    <w:link w:val="TextoindependienteCar"/>
    <w:uiPriority w:val="1"/>
    <w:qFormat/>
    <w:rsid w:val="00D45D43"/>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D45D43"/>
    <w:rPr>
      <w:rFonts w:ascii="Arial" w:eastAsia="Arial" w:hAnsi="Arial" w:cs="Arial"/>
      <w:sz w:val="22"/>
      <w:szCs w:val="22"/>
      <w:lang w:val="es-ES" w:eastAsia="es-ES" w:bidi="es-ES"/>
    </w:rPr>
  </w:style>
  <w:style w:type="table" w:customStyle="1" w:styleId="Tablaconcuadrcula1">
    <w:name w:val="Tabla con cuadrícula1"/>
    <w:basedOn w:val="Tablanormal"/>
    <w:next w:val="Tablaconcuadrcula"/>
    <w:uiPriority w:val="39"/>
    <w:rsid w:val="00D45D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5D43"/>
    <w:pPr>
      <w:autoSpaceDE w:val="0"/>
      <w:autoSpaceDN w:val="0"/>
      <w:adjustRightInd w:val="0"/>
    </w:pPr>
    <w:rPr>
      <w:rFonts w:ascii="Arial" w:hAnsi="Arial" w:cs="Arial"/>
      <w:color w:val="000000"/>
      <w:lang w:val="es-ES"/>
    </w:rPr>
  </w:style>
  <w:style w:type="table" w:customStyle="1" w:styleId="Tablaconcuadrcula21">
    <w:name w:val="Tabla con cuadrícula21"/>
    <w:basedOn w:val="Tablanormal"/>
    <w:next w:val="Tablaconcuadrcula"/>
    <w:uiPriority w:val="59"/>
    <w:rsid w:val="00D45D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4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75729"/>
    <w:rPr>
      <w:sz w:val="16"/>
      <w:szCs w:val="16"/>
    </w:rPr>
  </w:style>
  <w:style w:type="paragraph" w:styleId="Textocomentario">
    <w:name w:val="annotation text"/>
    <w:basedOn w:val="Normal"/>
    <w:link w:val="TextocomentarioCar"/>
    <w:uiPriority w:val="99"/>
    <w:semiHidden/>
    <w:unhideWhenUsed/>
    <w:rsid w:val="006757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572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75729"/>
    <w:rPr>
      <w:b/>
      <w:bCs/>
    </w:rPr>
  </w:style>
  <w:style w:type="character" w:customStyle="1" w:styleId="AsuntodelcomentarioCar">
    <w:name w:val="Asunto del comentario Car"/>
    <w:basedOn w:val="TextocomentarioCar"/>
    <w:link w:val="Asuntodelcomentario"/>
    <w:uiPriority w:val="99"/>
    <w:semiHidden/>
    <w:rsid w:val="00675729"/>
    <w:rPr>
      <w:b/>
      <w:bCs/>
      <w:sz w:val="20"/>
      <w:szCs w:val="20"/>
      <w:lang w:val="es-MX"/>
    </w:rPr>
  </w:style>
  <w:style w:type="paragraph" w:styleId="Revisin">
    <w:name w:val="Revision"/>
    <w:hidden/>
    <w:uiPriority w:val="99"/>
    <w:semiHidden/>
    <w:rsid w:val="000B66C7"/>
    <w:rPr>
      <w:szCs w:val="22"/>
      <w:lang w:val="es-MX"/>
    </w:rPr>
  </w:style>
  <w:style w:type="character" w:customStyle="1" w:styleId="apple-converted-space">
    <w:name w:val="apple-converted-space"/>
    <w:basedOn w:val="Fuentedeprrafopredeter"/>
    <w:rsid w:val="000B66C7"/>
  </w:style>
  <w:style w:type="character" w:customStyle="1" w:styleId="baj">
    <w:name w:val="b_aj"/>
    <w:basedOn w:val="Fuentedeprrafopredeter"/>
    <w:rsid w:val="00E23478"/>
  </w:style>
  <w:style w:type="character" w:styleId="nfasis">
    <w:name w:val="Emphasis"/>
    <w:basedOn w:val="Fuentedeprrafopredeter"/>
    <w:uiPriority w:val="20"/>
    <w:qFormat/>
    <w:rsid w:val="007849CA"/>
    <w:rPr>
      <w:i/>
      <w:iCs/>
    </w:rPr>
  </w:style>
  <w:style w:type="character" w:styleId="Hipervnculo">
    <w:name w:val="Hyperlink"/>
    <w:basedOn w:val="Fuentedeprrafopredeter"/>
    <w:uiPriority w:val="99"/>
    <w:unhideWhenUsed/>
    <w:rsid w:val="00332296"/>
    <w:rPr>
      <w:color w:val="0563C1" w:themeColor="hyperlink"/>
      <w:u w:val="single"/>
    </w:rPr>
  </w:style>
  <w:style w:type="character" w:styleId="Textoennegrita">
    <w:name w:val="Strong"/>
    <w:basedOn w:val="Fuentedeprrafopredeter"/>
    <w:uiPriority w:val="22"/>
    <w:qFormat/>
    <w:rsid w:val="00332296"/>
    <w:rPr>
      <w:b/>
      <w:bCs/>
    </w:rPr>
  </w:style>
  <w:style w:type="paragraph" w:customStyle="1" w:styleId="paragraph">
    <w:name w:val="paragraph"/>
    <w:basedOn w:val="Normal"/>
    <w:rsid w:val="00BE1C53"/>
    <w:pPr>
      <w:spacing w:before="100" w:beforeAutospacing="1" w:after="100" w:afterAutospacing="1" w:line="240" w:lineRule="auto"/>
      <w:jc w:val="left"/>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BE1C53"/>
  </w:style>
  <w:style w:type="character" w:customStyle="1" w:styleId="eop">
    <w:name w:val="eop"/>
    <w:basedOn w:val="Fuentedeprrafopredeter"/>
    <w:rsid w:val="00BE1C53"/>
  </w:style>
  <w:style w:type="character" w:customStyle="1" w:styleId="superscript">
    <w:name w:val="superscript"/>
    <w:basedOn w:val="Fuentedeprrafopredeter"/>
    <w:rsid w:val="008C2751"/>
  </w:style>
  <w:style w:type="table" w:customStyle="1" w:styleId="Tablaconcuadrcula2">
    <w:name w:val="Tabla con cuadrícula2"/>
    <w:basedOn w:val="Tablanormal"/>
    <w:next w:val="Tablaconcuadrcula"/>
    <w:uiPriority w:val="59"/>
    <w:rsid w:val="002A10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628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28DA"/>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9137">
      <w:bodyDiv w:val="1"/>
      <w:marLeft w:val="0"/>
      <w:marRight w:val="0"/>
      <w:marTop w:val="0"/>
      <w:marBottom w:val="0"/>
      <w:divBdr>
        <w:top w:val="none" w:sz="0" w:space="0" w:color="auto"/>
        <w:left w:val="none" w:sz="0" w:space="0" w:color="auto"/>
        <w:bottom w:val="none" w:sz="0" w:space="0" w:color="auto"/>
        <w:right w:val="none" w:sz="0" w:space="0" w:color="auto"/>
      </w:divBdr>
      <w:divsChild>
        <w:div w:id="591670662">
          <w:marLeft w:val="0"/>
          <w:marRight w:val="0"/>
          <w:marTop w:val="0"/>
          <w:marBottom w:val="0"/>
          <w:divBdr>
            <w:top w:val="none" w:sz="0" w:space="0" w:color="auto"/>
            <w:left w:val="none" w:sz="0" w:space="0" w:color="auto"/>
            <w:bottom w:val="none" w:sz="0" w:space="0" w:color="auto"/>
            <w:right w:val="none" w:sz="0" w:space="0" w:color="auto"/>
          </w:divBdr>
          <w:divsChild>
            <w:div w:id="2109809407">
              <w:marLeft w:val="0"/>
              <w:marRight w:val="0"/>
              <w:marTop w:val="0"/>
              <w:marBottom w:val="0"/>
              <w:divBdr>
                <w:top w:val="none" w:sz="0" w:space="0" w:color="auto"/>
                <w:left w:val="none" w:sz="0" w:space="0" w:color="auto"/>
                <w:bottom w:val="none" w:sz="0" w:space="0" w:color="auto"/>
                <w:right w:val="none" w:sz="0" w:space="0" w:color="auto"/>
              </w:divBdr>
              <w:divsChild>
                <w:div w:id="1389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1788">
      <w:bodyDiv w:val="1"/>
      <w:marLeft w:val="0"/>
      <w:marRight w:val="0"/>
      <w:marTop w:val="0"/>
      <w:marBottom w:val="0"/>
      <w:divBdr>
        <w:top w:val="none" w:sz="0" w:space="0" w:color="auto"/>
        <w:left w:val="none" w:sz="0" w:space="0" w:color="auto"/>
        <w:bottom w:val="none" w:sz="0" w:space="0" w:color="auto"/>
        <w:right w:val="none" w:sz="0" w:space="0" w:color="auto"/>
      </w:divBdr>
      <w:divsChild>
        <w:div w:id="1785688368">
          <w:marLeft w:val="0"/>
          <w:marRight w:val="0"/>
          <w:marTop w:val="0"/>
          <w:marBottom w:val="0"/>
          <w:divBdr>
            <w:top w:val="none" w:sz="0" w:space="0" w:color="auto"/>
            <w:left w:val="none" w:sz="0" w:space="0" w:color="auto"/>
            <w:bottom w:val="none" w:sz="0" w:space="0" w:color="auto"/>
            <w:right w:val="none" w:sz="0" w:space="0" w:color="auto"/>
          </w:divBdr>
        </w:div>
        <w:div w:id="1584951616">
          <w:marLeft w:val="0"/>
          <w:marRight w:val="0"/>
          <w:marTop w:val="0"/>
          <w:marBottom w:val="0"/>
          <w:divBdr>
            <w:top w:val="none" w:sz="0" w:space="0" w:color="auto"/>
            <w:left w:val="none" w:sz="0" w:space="0" w:color="auto"/>
            <w:bottom w:val="none" w:sz="0" w:space="0" w:color="auto"/>
            <w:right w:val="none" w:sz="0" w:space="0" w:color="auto"/>
          </w:divBdr>
        </w:div>
        <w:div w:id="1449620084">
          <w:marLeft w:val="0"/>
          <w:marRight w:val="0"/>
          <w:marTop w:val="0"/>
          <w:marBottom w:val="0"/>
          <w:divBdr>
            <w:top w:val="none" w:sz="0" w:space="0" w:color="auto"/>
            <w:left w:val="none" w:sz="0" w:space="0" w:color="auto"/>
            <w:bottom w:val="none" w:sz="0" w:space="0" w:color="auto"/>
            <w:right w:val="none" w:sz="0" w:space="0" w:color="auto"/>
          </w:divBdr>
        </w:div>
        <w:div w:id="1932809771">
          <w:marLeft w:val="0"/>
          <w:marRight w:val="0"/>
          <w:marTop w:val="0"/>
          <w:marBottom w:val="0"/>
          <w:divBdr>
            <w:top w:val="none" w:sz="0" w:space="0" w:color="auto"/>
            <w:left w:val="none" w:sz="0" w:space="0" w:color="auto"/>
            <w:bottom w:val="none" w:sz="0" w:space="0" w:color="auto"/>
            <w:right w:val="none" w:sz="0" w:space="0" w:color="auto"/>
          </w:divBdr>
        </w:div>
        <w:div w:id="1219319837">
          <w:marLeft w:val="0"/>
          <w:marRight w:val="0"/>
          <w:marTop w:val="0"/>
          <w:marBottom w:val="0"/>
          <w:divBdr>
            <w:top w:val="none" w:sz="0" w:space="0" w:color="auto"/>
            <w:left w:val="none" w:sz="0" w:space="0" w:color="auto"/>
            <w:bottom w:val="none" w:sz="0" w:space="0" w:color="auto"/>
            <w:right w:val="none" w:sz="0" w:space="0" w:color="auto"/>
          </w:divBdr>
        </w:div>
        <w:div w:id="1667978196">
          <w:marLeft w:val="0"/>
          <w:marRight w:val="0"/>
          <w:marTop w:val="0"/>
          <w:marBottom w:val="0"/>
          <w:divBdr>
            <w:top w:val="none" w:sz="0" w:space="0" w:color="auto"/>
            <w:left w:val="none" w:sz="0" w:space="0" w:color="auto"/>
            <w:bottom w:val="none" w:sz="0" w:space="0" w:color="auto"/>
            <w:right w:val="none" w:sz="0" w:space="0" w:color="auto"/>
          </w:divBdr>
        </w:div>
        <w:div w:id="27687961">
          <w:marLeft w:val="0"/>
          <w:marRight w:val="0"/>
          <w:marTop w:val="0"/>
          <w:marBottom w:val="0"/>
          <w:divBdr>
            <w:top w:val="none" w:sz="0" w:space="0" w:color="auto"/>
            <w:left w:val="none" w:sz="0" w:space="0" w:color="auto"/>
            <w:bottom w:val="none" w:sz="0" w:space="0" w:color="auto"/>
            <w:right w:val="none" w:sz="0" w:space="0" w:color="auto"/>
          </w:divBdr>
        </w:div>
        <w:div w:id="2009669312">
          <w:marLeft w:val="0"/>
          <w:marRight w:val="0"/>
          <w:marTop w:val="0"/>
          <w:marBottom w:val="0"/>
          <w:divBdr>
            <w:top w:val="none" w:sz="0" w:space="0" w:color="auto"/>
            <w:left w:val="none" w:sz="0" w:space="0" w:color="auto"/>
            <w:bottom w:val="none" w:sz="0" w:space="0" w:color="auto"/>
            <w:right w:val="none" w:sz="0" w:space="0" w:color="auto"/>
          </w:divBdr>
        </w:div>
        <w:div w:id="711734120">
          <w:marLeft w:val="0"/>
          <w:marRight w:val="0"/>
          <w:marTop w:val="0"/>
          <w:marBottom w:val="0"/>
          <w:divBdr>
            <w:top w:val="none" w:sz="0" w:space="0" w:color="auto"/>
            <w:left w:val="none" w:sz="0" w:space="0" w:color="auto"/>
            <w:bottom w:val="none" w:sz="0" w:space="0" w:color="auto"/>
            <w:right w:val="none" w:sz="0" w:space="0" w:color="auto"/>
          </w:divBdr>
        </w:div>
        <w:div w:id="1071003515">
          <w:marLeft w:val="0"/>
          <w:marRight w:val="0"/>
          <w:marTop w:val="0"/>
          <w:marBottom w:val="0"/>
          <w:divBdr>
            <w:top w:val="none" w:sz="0" w:space="0" w:color="auto"/>
            <w:left w:val="none" w:sz="0" w:space="0" w:color="auto"/>
            <w:bottom w:val="none" w:sz="0" w:space="0" w:color="auto"/>
            <w:right w:val="none" w:sz="0" w:space="0" w:color="auto"/>
          </w:divBdr>
        </w:div>
        <w:div w:id="87703002">
          <w:marLeft w:val="0"/>
          <w:marRight w:val="0"/>
          <w:marTop w:val="0"/>
          <w:marBottom w:val="0"/>
          <w:divBdr>
            <w:top w:val="none" w:sz="0" w:space="0" w:color="auto"/>
            <w:left w:val="none" w:sz="0" w:space="0" w:color="auto"/>
            <w:bottom w:val="none" w:sz="0" w:space="0" w:color="auto"/>
            <w:right w:val="none" w:sz="0" w:space="0" w:color="auto"/>
          </w:divBdr>
        </w:div>
        <w:div w:id="1972439572">
          <w:marLeft w:val="0"/>
          <w:marRight w:val="0"/>
          <w:marTop w:val="0"/>
          <w:marBottom w:val="0"/>
          <w:divBdr>
            <w:top w:val="none" w:sz="0" w:space="0" w:color="auto"/>
            <w:left w:val="none" w:sz="0" w:space="0" w:color="auto"/>
            <w:bottom w:val="none" w:sz="0" w:space="0" w:color="auto"/>
            <w:right w:val="none" w:sz="0" w:space="0" w:color="auto"/>
          </w:divBdr>
        </w:div>
        <w:div w:id="942493126">
          <w:marLeft w:val="0"/>
          <w:marRight w:val="0"/>
          <w:marTop w:val="0"/>
          <w:marBottom w:val="0"/>
          <w:divBdr>
            <w:top w:val="none" w:sz="0" w:space="0" w:color="auto"/>
            <w:left w:val="none" w:sz="0" w:space="0" w:color="auto"/>
            <w:bottom w:val="none" w:sz="0" w:space="0" w:color="auto"/>
            <w:right w:val="none" w:sz="0" w:space="0" w:color="auto"/>
          </w:divBdr>
        </w:div>
        <w:div w:id="1003433412">
          <w:marLeft w:val="0"/>
          <w:marRight w:val="0"/>
          <w:marTop w:val="0"/>
          <w:marBottom w:val="0"/>
          <w:divBdr>
            <w:top w:val="none" w:sz="0" w:space="0" w:color="auto"/>
            <w:left w:val="none" w:sz="0" w:space="0" w:color="auto"/>
            <w:bottom w:val="none" w:sz="0" w:space="0" w:color="auto"/>
            <w:right w:val="none" w:sz="0" w:space="0" w:color="auto"/>
          </w:divBdr>
        </w:div>
        <w:div w:id="1623876375">
          <w:marLeft w:val="0"/>
          <w:marRight w:val="0"/>
          <w:marTop w:val="0"/>
          <w:marBottom w:val="0"/>
          <w:divBdr>
            <w:top w:val="none" w:sz="0" w:space="0" w:color="auto"/>
            <w:left w:val="none" w:sz="0" w:space="0" w:color="auto"/>
            <w:bottom w:val="none" w:sz="0" w:space="0" w:color="auto"/>
            <w:right w:val="none" w:sz="0" w:space="0" w:color="auto"/>
          </w:divBdr>
        </w:div>
        <w:div w:id="60953952">
          <w:marLeft w:val="0"/>
          <w:marRight w:val="0"/>
          <w:marTop w:val="0"/>
          <w:marBottom w:val="0"/>
          <w:divBdr>
            <w:top w:val="none" w:sz="0" w:space="0" w:color="auto"/>
            <w:left w:val="none" w:sz="0" w:space="0" w:color="auto"/>
            <w:bottom w:val="none" w:sz="0" w:space="0" w:color="auto"/>
            <w:right w:val="none" w:sz="0" w:space="0" w:color="auto"/>
          </w:divBdr>
        </w:div>
        <w:div w:id="86972506">
          <w:marLeft w:val="0"/>
          <w:marRight w:val="0"/>
          <w:marTop w:val="0"/>
          <w:marBottom w:val="0"/>
          <w:divBdr>
            <w:top w:val="none" w:sz="0" w:space="0" w:color="auto"/>
            <w:left w:val="none" w:sz="0" w:space="0" w:color="auto"/>
            <w:bottom w:val="none" w:sz="0" w:space="0" w:color="auto"/>
            <w:right w:val="none" w:sz="0" w:space="0" w:color="auto"/>
          </w:divBdr>
        </w:div>
        <w:div w:id="969242762">
          <w:marLeft w:val="0"/>
          <w:marRight w:val="0"/>
          <w:marTop w:val="0"/>
          <w:marBottom w:val="0"/>
          <w:divBdr>
            <w:top w:val="none" w:sz="0" w:space="0" w:color="auto"/>
            <w:left w:val="none" w:sz="0" w:space="0" w:color="auto"/>
            <w:bottom w:val="none" w:sz="0" w:space="0" w:color="auto"/>
            <w:right w:val="none" w:sz="0" w:space="0" w:color="auto"/>
          </w:divBdr>
        </w:div>
        <w:div w:id="1785729728">
          <w:marLeft w:val="0"/>
          <w:marRight w:val="0"/>
          <w:marTop w:val="0"/>
          <w:marBottom w:val="0"/>
          <w:divBdr>
            <w:top w:val="none" w:sz="0" w:space="0" w:color="auto"/>
            <w:left w:val="none" w:sz="0" w:space="0" w:color="auto"/>
            <w:bottom w:val="none" w:sz="0" w:space="0" w:color="auto"/>
            <w:right w:val="none" w:sz="0" w:space="0" w:color="auto"/>
          </w:divBdr>
        </w:div>
        <w:div w:id="1280262445">
          <w:marLeft w:val="0"/>
          <w:marRight w:val="0"/>
          <w:marTop w:val="0"/>
          <w:marBottom w:val="0"/>
          <w:divBdr>
            <w:top w:val="none" w:sz="0" w:space="0" w:color="auto"/>
            <w:left w:val="none" w:sz="0" w:space="0" w:color="auto"/>
            <w:bottom w:val="none" w:sz="0" w:space="0" w:color="auto"/>
            <w:right w:val="none" w:sz="0" w:space="0" w:color="auto"/>
          </w:divBdr>
        </w:div>
        <w:div w:id="2014411531">
          <w:marLeft w:val="0"/>
          <w:marRight w:val="0"/>
          <w:marTop w:val="0"/>
          <w:marBottom w:val="0"/>
          <w:divBdr>
            <w:top w:val="none" w:sz="0" w:space="0" w:color="auto"/>
            <w:left w:val="none" w:sz="0" w:space="0" w:color="auto"/>
            <w:bottom w:val="none" w:sz="0" w:space="0" w:color="auto"/>
            <w:right w:val="none" w:sz="0" w:space="0" w:color="auto"/>
          </w:divBdr>
        </w:div>
        <w:div w:id="2070687829">
          <w:marLeft w:val="0"/>
          <w:marRight w:val="0"/>
          <w:marTop w:val="0"/>
          <w:marBottom w:val="0"/>
          <w:divBdr>
            <w:top w:val="none" w:sz="0" w:space="0" w:color="auto"/>
            <w:left w:val="none" w:sz="0" w:space="0" w:color="auto"/>
            <w:bottom w:val="none" w:sz="0" w:space="0" w:color="auto"/>
            <w:right w:val="none" w:sz="0" w:space="0" w:color="auto"/>
          </w:divBdr>
        </w:div>
        <w:div w:id="1231310609">
          <w:marLeft w:val="0"/>
          <w:marRight w:val="0"/>
          <w:marTop w:val="0"/>
          <w:marBottom w:val="0"/>
          <w:divBdr>
            <w:top w:val="none" w:sz="0" w:space="0" w:color="auto"/>
            <w:left w:val="none" w:sz="0" w:space="0" w:color="auto"/>
            <w:bottom w:val="none" w:sz="0" w:space="0" w:color="auto"/>
            <w:right w:val="none" w:sz="0" w:space="0" w:color="auto"/>
          </w:divBdr>
        </w:div>
        <w:div w:id="1391536869">
          <w:marLeft w:val="0"/>
          <w:marRight w:val="0"/>
          <w:marTop w:val="0"/>
          <w:marBottom w:val="0"/>
          <w:divBdr>
            <w:top w:val="none" w:sz="0" w:space="0" w:color="auto"/>
            <w:left w:val="none" w:sz="0" w:space="0" w:color="auto"/>
            <w:bottom w:val="none" w:sz="0" w:space="0" w:color="auto"/>
            <w:right w:val="none" w:sz="0" w:space="0" w:color="auto"/>
          </w:divBdr>
        </w:div>
        <w:div w:id="474185138">
          <w:marLeft w:val="0"/>
          <w:marRight w:val="0"/>
          <w:marTop w:val="0"/>
          <w:marBottom w:val="0"/>
          <w:divBdr>
            <w:top w:val="none" w:sz="0" w:space="0" w:color="auto"/>
            <w:left w:val="none" w:sz="0" w:space="0" w:color="auto"/>
            <w:bottom w:val="none" w:sz="0" w:space="0" w:color="auto"/>
            <w:right w:val="none" w:sz="0" w:space="0" w:color="auto"/>
          </w:divBdr>
        </w:div>
        <w:div w:id="1380976637">
          <w:marLeft w:val="0"/>
          <w:marRight w:val="0"/>
          <w:marTop w:val="0"/>
          <w:marBottom w:val="0"/>
          <w:divBdr>
            <w:top w:val="none" w:sz="0" w:space="0" w:color="auto"/>
            <w:left w:val="none" w:sz="0" w:space="0" w:color="auto"/>
            <w:bottom w:val="none" w:sz="0" w:space="0" w:color="auto"/>
            <w:right w:val="none" w:sz="0" w:space="0" w:color="auto"/>
          </w:divBdr>
        </w:div>
      </w:divsChild>
    </w:div>
    <w:div w:id="191185074">
      <w:bodyDiv w:val="1"/>
      <w:marLeft w:val="0"/>
      <w:marRight w:val="0"/>
      <w:marTop w:val="0"/>
      <w:marBottom w:val="0"/>
      <w:divBdr>
        <w:top w:val="none" w:sz="0" w:space="0" w:color="auto"/>
        <w:left w:val="none" w:sz="0" w:space="0" w:color="auto"/>
        <w:bottom w:val="none" w:sz="0" w:space="0" w:color="auto"/>
        <w:right w:val="none" w:sz="0" w:space="0" w:color="auto"/>
      </w:divBdr>
      <w:divsChild>
        <w:div w:id="599142097">
          <w:marLeft w:val="0"/>
          <w:marRight w:val="0"/>
          <w:marTop w:val="0"/>
          <w:marBottom w:val="0"/>
          <w:divBdr>
            <w:top w:val="none" w:sz="0" w:space="0" w:color="auto"/>
            <w:left w:val="none" w:sz="0" w:space="0" w:color="auto"/>
            <w:bottom w:val="none" w:sz="0" w:space="0" w:color="auto"/>
            <w:right w:val="none" w:sz="0" w:space="0" w:color="auto"/>
          </w:divBdr>
          <w:divsChild>
            <w:div w:id="1430857898">
              <w:marLeft w:val="0"/>
              <w:marRight w:val="0"/>
              <w:marTop w:val="0"/>
              <w:marBottom w:val="0"/>
              <w:divBdr>
                <w:top w:val="none" w:sz="0" w:space="0" w:color="auto"/>
                <w:left w:val="none" w:sz="0" w:space="0" w:color="auto"/>
                <w:bottom w:val="none" w:sz="0" w:space="0" w:color="auto"/>
                <w:right w:val="none" w:sz="0" w:space="0" w:color="auto"/>
              </w:divBdr>
              <w:divsChild>
                <w:div w:id="10415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777">
      <w:bodyDiv w:val="1"/>
      <w:marLeft w:val="0"/>
      <w:marRight w:val="0"/>
      <w:marTop w:val="0"/>
      <w:marBottom w:val="0"/>
      <w:divBdr>
        <w:top w:val="none" w:sz="0" w:space="0" w:color="auto"/>
        <w:left w:val="none" w:sz="0" w:space="0" w:color="auto"/>
        <w:bottom w:val="none" w:sz="0" w:space="0" w:color="auto"/>
        <w:right w:val="none" w:sz="0" w:space="0" w:color="auto"/>
      </w:divBdr>
      <w:divsChild>
        <w:div w:id="491986679">
          <w:marLeft w:val="0"/>
          <w:marRight w:val="0"/>
          <w:marTop w:val="0"/>
          <w:marBottom w:val="0"/>
          <w:divBdr>
            <w:top w:val="none" w:sz="0" w:space="0" w:color="auto"/>
            <w:left w:val="none" w:sz="0" w:space="0" w:color="auto"/>
            <w:bottom w:val="none" w:sz="0" w:space="0" w:color="auto"/>
            <w:right w:val="none" w:sz="0" w:space="0" w:color="auto"/>
          </w:divBdr>
          <w:divsChild>
            <w:div w:id="410664515">
              <w:marLeft w:val="0"/>
              <w:marRight w:val="0"/>
              <w:marTop w:val="0"/>
              <w:marBottom w:val="0"/>
              <w:divBdr>
                <w:top w:val="none" w:sz="0" w:space="0" w:color="auto"/>
                <w:left w:val="none" w:sz="0" w:space="0" w:color="auto"/>
                <w:bottom w:val="none" w:sz="0" w:space="0" w:color="auto"/>
                <w:right w:val="none" w:sz="0" w:space="0" w:color="auto"/>
              </w:divBdr>
              <w:divsChild>
                <w:div w:id="12054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36031">
      <w:bodyDiv w:val="1"/>
      <w:marLeft w:val="0"/>
      <w:marRight w:val="0"/>
      <w:marTop w:val="0"/>
      <w:marBottom w:val="0"/>
      <w:divBdr>
        <w:top w:val="none" w:sz="0" w:space="0" w:color="auto"/>
        <w:left w:val="none" w:sz="0" w:space="0" w:color="auto"/>
        <w:bottom w:val="none" w:sz="0" w:space="0" w:color="auto"/>
        <w:right w:val="none" w:sz="0" w:space="0" w:color="auto"/>
      </w:divBdr>
      <w:divsChild>
        <w:div w:id="1073426639">
          <w:marLeft w:val="0"/>
          <w:marRight w:val="0"/>
          <w:marTop w:val="0"/>
          <w:marBottom w:val="0"/>
          <w:divBdr>
            <w:top w:val="none" w:sz="0" w:space="0" w:color="auto"/>
            <w:left w:val="none" w:sz="0" w:space="0" w:color="auto"/>
            <w:bottom w:val="none" w:sz="0" w:space="0" w:color="auto"/>
            <w:right w:val="none" w:sz="0" w:space="0" w:color="auto"/>
          </w:divBdr>
          <w:divsChild>
            <w:div w:id="2028217608">
              <w:marLeft w:val="0"/>
              <w:marRight w:val="0"/>
              <w:marTop w:val="0"/>
              <w:marBottom w:val="0"/>
              <w:divBdr>
                <w:top w:val="none" w:sz="0" w:space="0" w:color="auto"/>
                <w:left w:val="none" w:sz="0" w:space="0" w:color="auto"/>
                <w:bottom w:val="none" w:sz="0" w:space="0" w:color="auto"/>
                <w:right w:val="none" w:sz="0" w:space="0" w:color="auto"/>
              </w:divBdr>
              <w:divsChild>
                <w:div w:id="14915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52237">
      <w:bodyDiv w:val="1"/>
      <w:marLeft w:val="0"/>
      <w:marRight w:val="0"/>
      <w:marTop w:val="0"/>
      <w:marBottom w:val="0"/>
      <w:divBdr>
        <w:top w:val="none" w:sz="0" w:space="0" w:color="auto"/>
        <w:left w:val="none" w:sz="0" w:space="0" w:color="auto"/>
        <w:bottom w:val="none" w:sz="0" w:space="0" w:color="auto"/>
        <w:right w:val="none" w:sz="0" w:space="0" w:color="auto"/>
      </w:divBdr>
    </w:div>
    <w:div w:id="298926016">
      <w:bodyDiv w:val="1"/>
      <w:marLeft w:val="0"/>
      <w:marRight w:val="0"/>
      <w:marTop w:val="0"/>
      <w:marBottom w:val="0"/>
      <w:divBdr>
        <w:top w:val="none" w:sz="0" w:space="0" w:color="auto"/>
        <w:left w:val="none" w:sz="0" w:space="0" w:color="auto"/>
        <w:bottom w:val="none" w:sz="0" w:space="0" w:color="auto"/>
        <w:right w:val="none" w:sz="0" w:space="0" w:color="auto"/>
      </w:divBdr>
    </w:div>
    <w:div w:id="371538503">
      <w:bodyDiv w:val="1"/>
      <w:marLeft w:val="0"/>
      <w:marRight w:val="0"/>
      <w:marTop w:val="0"/>
      <w:marBottom w:val="0"/>
      <w:divBdr>
        <w:top w:val="none" w:sz="0" w:space="0" w:color="auto"/>
        <w:left w:val="none" w:sz="0" w:space="0" w:color="auto"/>
        <w:bottom w:val="none" w:sz="0" w:space="0" w:color="auto"/>
        <w:right w:val="none" w:sz="0" w:space="0" w:color="auto"/>
      </w:divBdr>
    </w:div>
    <w:div w:id="399524156">
      <w:bodyDiv w:val="1"/>
      <w:marLeft w:val="0"/>
      <w:marRight w:val="0"/>
      <w:marTop w:val="0"/>
      <w:marBottom w:val="0"/>
      <w:divBdr>
        <w:top w:val="none" w:sz="0" w:space="0" w:color="auto"/>
        <w:left w:val="none" w:sz="0" w:space="0" w:color="auto"/>
        <w:bottom w:val="none" w:sz="0" w:space="0" w:color="auto"/>
        <w:right w:val="none" w:sz="0" w:space="0" w:color="auto"/>
      </w:divBdr>
    </w:div>
    <w:div w:id="418404841">
      <w:bodyDiv w:val="1"/>
      <w:marLeft w:val="0"/>
      <w:marRight w:val="0"/>
      <w:marTop w:val="0"/>
      <w:marBottom w:val="0"/>
      <w:divBdr>
        <w:top w:val="none" w:sz="0" w:space="0" w:color="auto"/>
        <w:left w:val="none" w:sz="0" w:space="0" w:color="auto"/>
        <w:bottom w:val="none" w:sz="0" w:space="0" w:color="auto"/>
        <w:right w:val="none" w:sz="0" w:space="0" w:color="auto"/>
      </w:divBdr>
    </w:div>
    <w:div w:id="452793827">
      <w:bodyDiv w:val="1"/>
      <w:marLeft w:val="0"/>
      <w:marRight w:val="0"/>
      <w:marTop w:val="0"/>
      <w:marBottom w:val="0"/>
      <w:divBdr>
        <w:top w:val="none" w:sz="0" w:space="0" w:color="auto"/>
        <w:left w:val="none" w:sz="0" w:space="0" w:color="auto"/>
        <w:bottom w:val="none" w:sz="0" w:space="0" w:color="auto"/>
        <w:right w:val="none" w:sz="0" w:space="0" w:color="auto"/>
      </w:divBdr>
    </w:div>
    <w:div w:id="551769502">
      <w:bodyDiv w:val="1"/>
      <w:marLeft w:val="0"/>
      <w:marRight w:val="0"/>
      <w:marTop w:val="0"/>
      <w:marBottom w:val="0"/>
      <w:divBdr>
        <w:top w:val="none" w:sz="0" w:space="0" w:color="auto"/>
        <w:left w:val="none" w:sz="0" w:space="0" w:color="auto"/>
        <w:bottom w:val="none" w:sz="0" w:space="0" w:color="auto"/>
        <w:right w:val="none" w:sz="0" w:space="0" w:color="auto"/>
      </w:divBdr>
    </w:div>
    <w:div w:id="603071796">
      <w:bodyDiv w:val="1"/>
      <w:marLeft w:val="0"/>
      <w:marRight w:val="0"/>
      <w:marTop w:val="0"/>
      <w:marBottom w:val="0"/>
      <w:divBdr>
        <w:top w:val="none" w:sz="0" w:space="0" w:color="auto"/>
        <w:left w:val="none" w:sz="0" w:space="0" w:color="auto"/>
        <w:bottom w:val="none" w:sz="0" w:space="0" w:color="auto"/>
        <w:right w:val="none" w:sz="0" w:space="0" w:color="auto"/>
      </w:divBdr>
      <w:divsChild>
        <w:div w:id="1260261330">
          <w:marLeft w:val="0"/>
          <w:marRight w:val="0"/>
          <w:marTop w:val="0"/>
          <w:marBottom w:val="0"/>
          <w:divBdr>
            <w:top w:val="none" w:sz="0" w:space="0" w:color="auto"/>
            <w:left w:val="none" w:sz="0" w:space="0" w:color="auto"/>
            <w:bottom w:val="none" w:sz="0" w:space="0" w:color="auto"/>
            <w:right w:val="none" w:sz="0" w:space="0" w:color="auto"/>
          </w:divBdr>
        </w:div>
        <w:div w:id="1880125812">
          <w:marLeft w:val="0"/>
          <w:marRight w:val="0"/>
          <w:marTop w:val="0"/>
          <w:marBottom w:val="0"/>
          <w:divBdr>
            <w:top w:val="none" w:sz="0" w:space="0" w:color="auto"/>
            <w:left w:val="none" w:sz="0" w:space="0" w:color="auto"/>
            <w:bottom w:val="none" w:sz="0" w:space="0" w:color="auto"/>
            <w:right w:val="none" w:sz="0" w:space="0" w:color="auto"/>
          </w:divBdr>
        </w:div>
        <w:div w:id="369304591">
          <w:marLeft w:val="0"/>
          <w:marRight w:val="0"/>
          <w:marTop w:val="0"/>
          <w:marBottom w:val="0"/>
          <w:divBdr>
            <w:top w:val="none" w:sz="0" w:space="0" w:color="auto"/>
            <w:left w:val="none" w:sz="0" w:space="0" w:color="auto"/>
            <w:bottom w:val="none" w:sz="0" w:space="0" w:color="auto"/>
            <w:right w:val="none" w:sz="0" w:space="0" w:color="auto"/>
          </w:divBdr>
        </w:div>
        <w:div w:id="1644849803">
          <w:marLeft w:val="0"/>
          <w:marRight w:val="0"/>
          <w:marTop w:val="0"/>
          <w:marBottom w:val="0"/>
          <w:divBdr>
            <w:top w:val="none" w:sz="0" w:space="0" w:color="auto"/>
            <w:left w:val="none" w:sz="0" w:space="0" w:color="auto"/>
            <w:bottom w:val="none" w:sz="0" w:space="0" w:color="auto"/>
            <w:right w:val="none" w:sz="0" w:space="0" w:color="auto"/>
          </w:divBdr>
        </w:div>
        <w:div w:id="2059236967">
          <w:marLeft w:val="0"/>
          <w:marRight w:val="0"/>
          <w:marTop w:val="0"/>
          <w:marBottom w:val="0"/>
          <w:divBdr>
            <w:top w:val="none" w:sz="0" w:space="0" w:color="auto"/>
            <w:left w:val="none" w:sz="0" w:space="0" w:color="auto"/>
            <w:bottom w:val="none" w:sz="0" w:space="0" w:color="auto"/>
            <w:right w:val="none" w:sz="0" w:space="0" w:color="auto"/>
          </w:divBdr>
        </w:div>
        <w:div w:id="94446879">
          <w:marLeft w:val="0"/>
          <w:marRight w:val="0"/>
          <w:marTop w:val="0"/>
          <w:marBottom w:val="0"/>
          <w:divBdr>
            <w:top w:val="none" w:sz="0" w:space="0" w:color="auto"/>
            <w:left w:val="none" w:sz="0" w:space="0" w:color="auto"/>
            <w:bottom w:val="none" w:sz="0" w:space="0" w:color="auto"/>
            <w:right w:val="none" w:sz="0" w:space="0" w:color="auto"/>
          </w:divBdr>
        </w:div>
        <w:div w:id="474762246">
          <w:marLeft w:val="0"/>
          <w:marRight w:val="0"/>
          <w:marTop w:val="0"/>
          <w:marBottom w:val="0"/>
          <w:divBdr>
            <w:top w:val="none" w:sz="0" w:space="0" w:color="auto"/>
            <w:left w:val="none" w:sz="0" w:space="0" w:color="auto"/>
            <w:bottom w:val="none" w:sz="0" w:space="0" w:color="auto"/>
            <w:right w:val="none" w:sz="0" w:space="0" w:color="auto"/>
          </w:divBdr>
        </w:div>
        <w:div w:id="871110506">
          <w:marLeft w:val="0"/>
          <w:marRight w:val="0"/>
          <w:marTop w:val="0"/>
          <w:marBottom w:val="0"/>
          <w:divBdr>
            <w:top w:val="none" w:sz="0" w:space="0" w:color="auto"/>
            <w:left w:val="none" w:sz="0" w:space="0" w:color="auto"/>
            <w:bottom w:val="none" w:sz="0" w:space="0" w:color="auto"/>
            <w:right w:val="none" w:sz="0" w:space="0" w:color="auto"/>
          </w:divBdr>
        </w:div>
        <w:div w:id="1239903492">
          <w:marLeft w:val="0"/>
          <w:marRight w:val="0"/>
          <w:marTop w:val="0"/>
          <w:marBottom w:val="0"/>
          <w:divBdr>
            <w:top w:val="none" w:sz="0" w:space="0" w:color="auto"/>
            <w:left w:val="none" w:sz="0" w:space="0" w:color="auto"/>
            <w:bottom w:val="none" w:sz="0" w:space="0" w:color="auto"/>
            <w:right w:val="none" w:sz="0" w:space="0" w:color="auto"/>
          </w:divBdr>
        </w:div>
        <w:div w:id="1657800604">
          <w:marLeft w:val="0"/>
          <w:marRight w:val="0"/>
          <w:marTop w:val="0"/>
          <w:marBottom w:val="0"/>
          <w:divBdr>
            <w:top w:val="none" w:sz="0" w:space="0" w:color="auto"/>
            <w:left w:val="none" w:sz="0" w:space="0" w:color="auto"/>
            <w:bottom w:val="none" w:sz="0" w:space="0" w:color="auto"/>
            <w:right w:val="none" w:sz="0" w:space="0" w:color="auto"/>
          </w:divBdr>
        </w:div>
        <w:div w:id="1892762328">
          <w:marLeft w:val="0"/>
          <w:marRight w:val="0"/>
          <w:marTop w:val="0"/>
          <w:marBottom w:val="0"/>
          <w:divBdr>
            <w:top w:val="none" w:sz="0" w:space="0" w:color="auto"/>
            <w:left w:val="none" w:sz="0" w:space="0" w:color="auto"/>
            <w:bottom w:val="none" w:sz="0" w:space="0" w:color="auto"/>
            <w:right w:val="none" w:sz="0" w:space="0" w:color="auto"/>
          </w:divBdr>
        </w:div>
        <w:div w:id="1883906950">
          <w:marLeft w:val="0"/>
          <w:marRight w:val="0"/>
          <w:marTop w:val="0"/>
          <w:marBottom w:val="0"/>
          <w:divBdr>
            <w:top w:val="none" w:sz="0" w:space="0" w:color="auto"/>
            <w:left w:val="none" w:sz="0" w:space="0" w:color="auto"/>
            <w:bottom w:val="none" w:sz="0" w:space="0" w:color="auto"/>
            <w:right w:val="none" w:sz="0" w:space="0" w:color="auto"/>
          </w:divBdr>
        </w:div>
        <w:div w:id="1279490712">
          <w:marLeft w:val="0"/>
          <w:marRight w:val="0"/>
          <w:marTop w:val="0"/>
          <w:marBottom w:val="0"/>
          <w:divBdr>
            <w:top w:val="none" w:sz="0" w:space="0" w:color="auto"/>
            <w:left w:val="none" w:sz="0" w:space="0" w:color="auto"/>
            <w:bottom w:val="none" w:sz="0" w:space="0" w:color="auto"/>
            <w:right w:val="none" w:sz="0" w:space="0" w:color="auto"/>
          </w:divBdr>
        </w:div>
        <w:div w:id="1123694104">
          <w:marLeft w:val="0"/>
          <w:marRight w:val="0"/>
          <w:marTop w:val="0"/>
          <w:marBottom w:val="0"/>
          <w:divBdr>
            <w:top w:val="none" w:sz="0" w:space="0" w:color="auto"/>
            <w:left w:val="none" w:sz="0" w:space="0" w:color="auto"/>
            <w:bottom w:val="none" w:sz="0" w:space="0" w:color="auto"/>
            <w:right w:val="none" w:sz="0" w:space="0" w:color="auto"/>
          </w:divBdr>
        </w:div>
        <w:div w:id="1430469875">
          <w:marLeft w:val="0"/>
          <w:marRight w:val="0"/>
          <w:marTop w:val="0"/>
          <w:marBottom w:val="0"/>
          <w:divBdr>
            <w:top w:val="none" w:sz="0" w:space="0" w:color="auto"/>
            <w:left w:val="none" w:sz="0" w:space="0" w:color="auto"/>
            <w:bottom w:val="none" w:sz="0" w:space="0" w:color="auto"/>
            <w:right w:val="none" w:sz="0" w:space="0" w:color="auto"/>
          </w:divBdr>
        </w:div>
        <w:div w:id="1360230860">
          <w:marLeft w:val="0"/>
          <w:marRight w:val="0"/>
          <w:marTop w:val="0"/>
          <w:marBottom w:val="0"/>
          <w:divBdr>
            <w:top w:val="none" w:sz="0" w:space="0" w:color="auto"/>
            <w:left w:val="none" w:sz="0" w:space="0" w:color="auto"/>
            <w:bottom w:val="none" w:sz="0" w:space="0" w:color="auto"/>
            <w:right w:val="none" w:sz="0" w:space="0" w:color="auto"/>
          </w:divBdr>
        </w:div>
        <w:div w:id="772475431">
          <w:marLeft w:val="0"/>
          <w:marRight w:val="0"/>
          <w:marTop w:val="0"/>
          <w:marBottom w:val="0"/>
          <w:divBdr>
            <w:top w:val="none" w:sz="0" w:space="0" w:color="auto"/>
            <w:left w:val="none" w:sz="0" w:space="0" w:color="auto"/>
            <w:bottom w:val="none" w:sz="0" w:space="0" w:color="auto"/>
            <w:right w:val="none" w:sz="0" w:space="0" w:color="auto"/>
          </w:divBdr>
        </w:div>
        <w:div w:id="131101464">
          <w:marLeft w:val="0"/>
          <w:marRight w:val="0"/>
          <w:marTop w:val="0"/>
          <w:marBottom w:val="0"/>
          <w:divBdr>
            <w:top w:val="none" w:sz="0" w:space="0" w:color="auto"/>
            <w:left w:val="none" w:sz="0" w:space="0" w:color="auto"/>
            <w:bottom w:val="none" w:sz="0" w:space="0" w:color="auto"/>
            <w:right w:val="none" w:sz="0" w:space="0" w:color="auto"/>
          </w:divBdr>
        </w:div>
        <w:div w:id="457574860">
          <w:marLeft w:val="0"/>
          <w:marRight w:val="0"/>
          <w:marTop w:val="0"/>
          <w:marBottom w:val="0"/>
          <w:divBdr>
            <w:top w:val="none" w:sz="0" w:space="0" w:color="auto"/>
            <w:left w:val="none" w:sz="0" w:space="0" w:color="auto"/>
            <w:bottom w:val="none" w:sz="0" w:space="0" w:color="auto"/>
            <w:right w:val="none" w:sz="0" w:space="0" w:color="auto"/>
          </w:divBdr>
        </w:div>
        <w:div w:id="1874616686">
          <w:marLeft w:val="0"/>
          <w:marRight w:val="0"/>
          <w:marTop w:val="0"/>
          <w:marBottom w:val="0"/>
          <w:divBdr>
            <w:top w:val="none" w:sz="0" w:space="0" w:color="auto"/>
            <w:left w:val="none" w:sz="0" w:space="0" w:color="auto"/>
            <w:bottom w:val="none" w:sz="0" w:space="0" w:color="auto"/>
            <w:right w:val="none" w:sz="0" w:space="0" w:color="auto"/>
          </w:divBdr>
        </w:div>
        <w:div w:id="1334137978">
          <w:marLeft w:val="0"/>
          <w:marRight w:val="0"/>
          <w:marTop w:val="0"/>
          <w:marBottom w:val="0"/>
          <w:divBdr>
            <w:top w:val="none" w:sz="0" w:space="0" w:color="auto"/>
            <w:left w:val="none" w:sz="0" w:space="0" w:color="auto"/>
            <w:bottom w:val="none" w:sz="0" w:space="0" w:color="auto"/>
            <w:right w:val="none" w:sz="0" w:space="0" w:color="auto"/>
          </w:divBdr>
        </w:div>
        <w:div w:id="1523666272">
          <w:marLeft w:val="0"/>
          <w:marRight w:val="0"/>
          <w:marTop w:val="0"/>
          <w:marBottom w:val="0"/>
          <w:divBdr>
            <w:top w:val="none" w:sz="0" w:space="0" w:color="auto"/>
            <w:left w:val="none" w:sz="0" w:space="0" w:color="auto"/>
            <w:bottom w:val="none" w:sz="0" w:space="0" w:color="auto"/>
            <w:right w:val="none" w:sz="0" w:space="0" w:color="auto"/>
          </w:divBdr>
        </w:div>
        <w:div w:id="1914311685">
          <w:marLeft w:val="0"/>
          <w:marRight w:val="0"/>
          <w:marTop w:val="0"/>
          <w:marBottom w:val="0"/>
          <w:divBdr>
            <w:top w:val="none" w:sz="0" w:space="0" w:color="auto"/>
            <w:left w:val="none" w:sz="0" w:space="0" w:color="auto"/>
            <w:bottom w:val="none" w:sz="0" w:space="0" w:color="auto"/>
            <w:right w:val="none" w:sz="0" w:space="0" w:color="auto"/>
          </w:divBdr>
        </w:div>
        <w:div w:id="581524256">
          <w:marLeft w:val="0"/>
          <w:marRight w:val="0"/>
          <w:marTop w:val="0"/>
          <w:marBottom w:val="0"/>
          <w:divBdr>
            <w:top w:val="none" w:sz="0" w:space="0" w:color="auto"/>
            <w:left w:val="none" w:sz="0" w:space="0" w:color="auto"/>
            <w:bottom w:val="none" w:sz="0" w:space="0" w:color="auto"/>
            <w:right w:val="none" w:sz="0" w:space="0" w:color="auto"/>
          </w:divBdr>
        </w:div>
        <w:div w:id="39789337">
          <w:marLeft w:val="0"/>
          <w:marRight w:val="0"/>
          <w:marTop w:val="0"/>
          <w:marBottom w:val="0"/>
          <w:divBdr>
            <w:top w:val="none" w:sz="0" w:space="0" w:color="auto"/>
            <w:left w:val="none" w:sz="0" w:space="0" w:color="auto"/>
            <w:bottom w:val="none" w:sz="0" w:space="0" w:color="auto"/>
            <w:right w:val="none" w:sz="0" w:space="0" w:color="auto"/>
          </w:divBdr>
        </w:div>
        <w:div w:id="23093951">
          <w:marLeft w:val="0"/>
          <w:marRight w:val="0"/>
          <w:marTop w:val="0"/>
          <w:marBottom w:val="0"/>
          <w:divBdr>
            <w:top w:val="none" w:sz="0" w:space="0" w:color="auto"/>
            <w:left w:val="none" w:sz="0" w:space="0" w:color="auto"/>
            <w:bottom w:val="none" w:sz="0" w:space="0" w:color="auto"/>
            <w:right w:val="none" w:sz="0" w:space="0" w:color="auto"/>
          </w:divBdr>
        </w:div>
        <w:div w:id="1426882005">
          <w:marLeft w:val="0"/>
          <w:marRight w:val="0"/>
          <w:marTop w:val="0"/>
          <w:marBottom w:val="0"/>
          <w:divBdr>
            <w:top w:val="none" w:sz="0" w:space="0" w:color="auto"/>
            <w:left w:val="none" w:sz="0" w:space="0" w:color="auto"/>
            <w:bottom w:val="none" w:sz="0" w:space="0" w:color="auto"/>
            <w:right w:val="none" w:sz="0" w:space="0" w:color="auto"/>
          </w:divBdr>
        </w:div>
        <w:div w:id="284385178">
          <w:marLeft w:val="0"/>
          <w:marRight w:val="0"/>
          <w:marTop w:val="0"/>
          <w:marBottom w:val="0"/>
          <w:divBdr>
            <w:top w:val="none" w:sz="0" w:space="0" w:color="auto"/>
            <w:left w:val="none" w:sz="0" w:space="0" w:color="auto"/>
            <w:bottom w:val="none" w:sz="0" w:space="0" w:color="auto"/>
            <w:right w:val="none" w:sz="0" w:space="0" w:color="auto"/>
          </w:divBdr>
        </w:div>
        <w:div w:id="1086612405">
          <w:marLeft w:val="0"/>
          <w:marRight w:val="0"/>
          <w:marTop w:val="0"/>
          <w:marBottom w:val="0"/>
          <w:divBdr>
            <w:top w:val="none" w:sz="0" w:space="0" w:color="auto"/>
            <w:left w:val="none" w:sz="0" w:space="0" w:color="auto"/>
            <w:bottom w:val="none" w:sz="0" w:space="0" w:color="auto"/>
            <w:right w:val="none" w:sz="0" w:space="0" w:color="auto"/>
          </w:divBdr>
        </w:div>
        <w:div w:id="761296283">
          <w:marLeft w:val="0"/>
          <w:marRight w:val="0"/>
          <w:marTop w:val="0"/>
          <w:marBottom w:val="0"/>
          <w:divBdr>
            <w:top w:val="none" w:sz="0" w:space="0" w:color="auto"/>
            <w:left w:val="none" w:sz="0" w:space="0" w:color="auto"/>
            <w:bottom w:val="none" w:sz="0" w:space="0" w:color="auto"/>
            <w:right w:val="none" w:sz="0" w:space="0" w:color="auto"/>
          </w:divBdr>
        </w:div>
        <w:div w:id="1697384857">
          <w:marLeft w:val="0"/>
          <w:marRight w:val="0"/>
          <w:marTop w:val="0"/>
          <w:marBottom w:val="0"/>
          <w:divBdr>
            <w:top w:val="none" w:sz="0" w:space="0" w:color="auto"/>
            <w:left w:val="none" w:sz="0" w:space="0" w:color="auto"/>
            <w:bottom w:val="none" w:sz="0" w:space="0" w:color="auto"/>
            <w:right w:val="none" w:sz="0" w:space="0" w:color="auto"/>
          </w:divBdr>
        </w:div>
        <w:div w:id="1028483067">
          <w:marLeft w:val="0"/>
          <w:marRight w:val="0"/>
          <w:marTop w:val="0"/>
          <w:marBottom w:val="0"/>
          <w:divBdr>
            <w:top w:val="none" w:sz="0" w:space="0" w:color="auto"/>
            <w:left w:val="none" w:sz="0" w:space="0" w:color="auto"/>
            <w:bottom w:val="none" w:sz="0" w:space="0" w:color="auto"/>
            <w:right w:val="none" w:sz="0" w:space="0" w:color="auto"/>
          </w:divBdr>
        </w:div>
        <w:div w:id="563103535">
          <w:marLeft w:val="0"/>
          <w:marRight w:val="0"/>
          <w:marTop w:val="0"/>
          <w:marBottom w:val="0"/>
          <w:divBdr>
            <w:top w:val="none" w:sz="0" w:space="0" w:color="auto"/>
            <w:left w:val="none" w:sz="0" w:space="0" w:color="auto"/>
            <w:bottom w:val="none" w:sz="0" w:space="0" w:color="auto"/>
            <w:right w:val="none" w:sz="0" w:space="0" w:color="auto"/>
          </w:divBdr>
        </w:div>
        <w:div w:id="1902515269">
          <w:marLeft w:val="0"/>
          <w:marRight w:val="0"/>
          <w:marTop w:val="0"/>
          <w:marBottom w:val="0"/>
          <w:divBdr>
            <w:top w:val="none" w:sz="0" w:space="0" w:color="auto"/>
            <w:left w:val="none" w:sz="0" w:space="0" w:color="auto"/>
            <w:bottom w:val="none" w:sz="0" w:space="0" w:color="auto"/>
            <w:right w:val="none" w:sz="0" w:space="0" w:color="auto"/>
          </w:divBdr>
        </w:div>
        <w:div w:id="802431613">
          <w:marLeft w:val="0"/>
          <w:marRight w:val="0"/>
          <w:marTop w:val="0"/>
          <w:marBottom w:val="0"/>
          <w:divBdr>
            <w:top w:val="none" w:sz="0" w:space="0" w:color="auto"/>
            <w:left w:val="none" w:sz="0" w:space="0" w:color="auto"/>
            <w:bottom w:val="none" w:sz="0" w:space="0" w:color="auto"/>
            <w:right w:val="none" w:sz="0" w:space="0" w:color="auto"/>
          </w:divBdr>
        </w:div>
        <w:div w:id="543906804">
          <w:marLeft w:val="0"/>
          <w:marRight w:val="0"/>
          <w:marTop w:val="0"/>
          <w:marBottom w:val="0"/>
          <w:divBdr>
            <w:top w:val="none" w:sz="0" w:space="0" w:color="auto"/>
            <w:left w:val="none" w:sz="0" w:space="0" w:color="auto"/>
            <w:bottom w:val="none" w:sz="0" w:space="0" w:color="auto"/>
            <w:right w:val="none" w:sz="0" w:space="0" w:color="auto"/>
          </w:divBdr>
        </w:div>
        <w:div w:id="1109810450">
          <w:marLeft w:val="0"/>
          <w:marRight w:val="0"/>
          <w:marTop w:val="0"/>
          <w:marBottom w:val="0"/>
          <w:divBdr>
            <w:top w:val="none" w:sz="0" w:space="0" w:color="auto"/>
            <w:left w:val="none" w:sz="0" w:space="0" w:color="auto"/>
            <w:bottom w:val="none" w:sz="0" w:space="0" w:color="auto"/>
            <w:right w:val="none" w:sz="0" w:space="0" w:color="auto"/>
          </w:divBdr>
        </w:div>
        <w:div w:id="661080192">
          <w:marLeft w:val="0"/>
          <w:marRight w:val="0"/>
          <w:marTop w:val="0"/>
          <w:marBottom w:val="0"/>
          <w:divBdr>
            <w:top w:val="none" w:sz="0" w:space="0" w:color="auto"/>
            <w:left w:val="none" w:sz="0" w:space="0" w:color="auto"/>
            <w:bottom w:val="none" w:sz="0" w:space="0" w:color="auto"/>
            <w:right w:val="none" w:sz="0" w:space="0" w:color="auto"/>
          </w:divBdr>
        </w:div>
        <w:div w:id="1630090150">
          <w:marLeft w:val="0"/>
          <w:marRight w:val="0"/>
          <w:marTop w:val="0"/>
          <w:marBottom w:val="0"/>
          <w:divBdr>
            <w:top w:val="none" w:sz="0" w:space="0" w:color="auto"/>
            <w:left w:val="none" w:sz="0" w:space="0" w:color="auto"/>
            <w:bottom w:val="none" w:sz="0" w:space="0" w:color="auto"/>
            <w:right w:val="none" w:sz="0" w:space="0" w:color="auto"/>
          </w:divBdr>
        </w:div>
        <w:div w:id="1979796900">
          <w:marLeft w:val="0"/>
          <w:marRight w:val="0"/>
          <w:marTop w:val="0"/>
          <w:marBottom w:val="0"/>
          <w:divBdr>
            <w:top w:val="none" w:sz="0" w:space="0" w:color="auto"/>
            <w:left w:val="none" w:sz="0" w:space="0" w:color="auto"/>
            <w:bottom w:val="none" w:sz="0" w:space="0" w:color="auto"/>
            <w:right w:val="none" w:sz="0" w:space="0" w:color="auto"/>
          </w:divBdr>
        </w:div>
        <w:div w:id="748693407">
          <w:marLeft w:val="0"/>
          <w:marRight w:val="0"/>
          <w:marTop w:val="0"/>
          <w:marBottom w:val="0"/>
          <w:divBdr>
            <w:top w:val="none" w:sz="0" w:space="0" w:color="auto"/>
            <w:left w:val="none" w:sz="0" w:space="0" w:color="auto"/>
            <w:bottom w:val="none" w:sz="0" w:space="0" w:color="auto"/>
            <w:right w:val="none" w:sz="0" w:space="0" w:color="auto"/>
          </w:divBdr>
        </w:div>
        <w:div w:id="146677762">
          <w:marLeft w:val="0"/>
          <w:marRight w:val="0"/>
          <w:marTop w:val="0"/>
          <w:marBottom w:val="0"/>
          <w:divBdr>
            <w:top w:val="none" w:sz="0" w:space="0" w:color="auto"/>
            <w:left w:val="none" w:sz="0" w:space="0" w:color="auto"/>
            <w:bottom w:val="none" w:sz="0" w:space="0" w:color="auto"/>
            <w:right w:val="none" w:sz="0" w:space="0" w:color="auto"/>
          </w:divBdr>
        </w:div>
        <w:div w:id="31226974">
          <w:marLeft w:val="0"/>
          <w:marRight w:val="0"/>
          <w:marTop w:val="0"/>
          <w:marBottom w:val="0"/>
          <w:divBdr>
            <w:top w:val="none" w:sz="0" w:space="0" w:color="auto"/>
            <w:left w:val="none" w:sz="0" w:space="0" w:color="auto"/>
            <w:bottom w:val="none" w:sz="0" w:space="0" w:color="auto"/>
            <w:right w:val="none" w:sz="0" w:space="0" w:color="auto"/>
          </w:divBdr>
        </w:div>
        <w:div w:id="1630430335">
          <w:marLeft w:val="0"/>
          <w:marRight w:val="0"/>
          <w:marTop w:val="0"/>
          <w:marBottom w:val="0"/>
          <w:divBdr>
            <w:top w:val="none" w:sz="0" w:space="0" w:color="auto"/>
            <w:left w:val="none" w:sz="0" w:space="0" w:color="auto"/>
            <w:bottom w:val="none" w:sz="0" w:space="0" w:color="auto"/>
            <w:right w:val="none" w:sz="0" w:space="0" w:color="auto"/>
          </w:divBdr>
        </w:div>
        <w:div w:id="188185106">
          <w:marLeft w:val="0"/>
          <w:marRight w:val="0"/>
          <w:marTop w:val="0"/>
          <w:marBottom w:val="0"/>
          <w:divBdr>
            <w:top w:val="none" w:sz="0" w:space="0" w:color="auto"/>
            <w:left w:val="none" w:sz="0" w:space="0" w:color="auto"/>
            <w:bottom w:val="none" w:sz="0" w:space="0" w:color="auto"/>
            <w:right w:val="none" w:sz="0" w:space="0" w:color="auto"/>
          </w:divBdr>
        </w:div>
        <w:div w:id="869998304">
          <w:marLeft w:val="0"/>
          <w:marRight w:val="0"/>
          <w:marTop w:val="0"/>
          <w:marBottom w:val="0"/>
          <w:divBdr>
            <w:top w:val="none" w:sz="0" w:space="0" w:color="auto"/>
            <w:left w:val="none" w:sz="0" w:space="0" w:color="auto"/>
            <w:bottom w:val="none" w:sz="0" w:space="0" w:color="auto"/>
            <w:right w:val="none" w:sz="0" w:space="0" w:color="auto"/>
          </w:divBdr>
        </w:div>
        <w:div w:id="37321545">
          <w:marLeft w:val="0"/>
          <w:marRight w:val="0"/>
          <w:marTop w:val="0"/>
          <w:marBottom w:val="0"/>
          <w:divBdr>
            <w:top w:val="none" w:sz="0" w:space="0" w:color="auto"/>
            <w:left w:val="none" w:sz="0" w:space="0" w:color="auto"/>
            <w:bottom w:val="none" w:sz="0" w:space="0" w:color="auto"/>
            <w:right w:val="none" w:sz="0" w:space="0" w:color="auto"/>
          </w:divBdr>
        </w:div>
        <w:div w:id="1579750125">
          <w:marLeft w:val="0"/>
          <w:marRight w:val="0"/>
          <w:marTop w:val="0"/>
          <w:marBottom w:val="0"/>
          <w:divBdr>
            <w:top w:val="none" w:sz="0" w:space="0" w:color="auto"/>
            <w:left w:val="none" w:sz="0" w:space="0" w:color="auto"/>
            <w:bottom w:val="none" w:sz="0" w:space="0" w:color="auto"/>
            <w:right w:val="none" w:sz="0" w:space="0" w:color="auto"/>
          </w:divBdr>
        </w:div>
        <w:div w:id="697395963">
          <w:marLeft w:val="0"/>
          <w:marRight w:val="0"/>
          <w:marTop w:val="0"/>
          <w:marBottom w:val="0"/>
          <w:divBdr>
            <w:top w:val="none" w:sz="0" w:space="0" w:color="auto"/>
            <w:left w:val="none" w:sz="0" w:space="0" w:color="auto"/>
            <w:bottom w:val="none" w:sz="0" w:space="0" w:color="auto"/>
            <w:right w:val="none" w:sz="0" w:space="0" w:color="auto"/>
          </w:divBdr>
        </w:div>
        <w:div w:id="903220746">
          <w:marLeft w:val="0"/>
          <w:marRight w:val="0"/>
          <w:marTop w:val="0"/>
          <w:marBottom w:val="0"/>
          <w:divBdr>
            <w:top w:val="none" w:sz="0" w:space="0" w:color="auto"/>
            <w:left w:val="none" w:sz="0" w:space="0" w:color="auto"/>
            <w:bottom w:val="none" w:sz="0" w:space="0" w:color="auto"/>
            <w:right w:val="none" w:sz="0" w:space="0" w:color="auto"/>
          </w:divBdr>
        </w:div>
        <w:div w:id="500044062">
          <w:marLeft w:val="0"/>
          <w:marRight w:val="0"/>
          <w:marTop w:val="0"/>
          <w:marBottom w:val="0"/>
          <w:divBdr>
            <w:top w:val="none" w:sz="0" w:space="0" w:color="auto"/>
            <w:left w:val="none" w:sz="0" w:space="0" w:color="auto"/>
            <w:bottom w:val="none" w:sz="0" w:space="0" w:color="auto"/>
            <w:right w:val="none" w:sz="0" w:space="0" w:color="auto"/>
          </w:divBdr>
        </w:div>
        <w:div w:id="761102128">
          <w:marLeft w:val="0"/>
          <w:marRight w:val="0"/>
          <w:marTop w:val="0"/>
          <w:marBottom w:val="0"/>
          <w:divBdr>
            <w:top w:val="none" w:sz="0" w:space="0" w:color="auto"/>
            <w:left w:val="none" w:sz="0" w:space="0" w:color="auto"/>
            <w:bottom w:val="none" w:sz="0" w:space="0" w:color="auto"/>
            <w:right w:val="none" w:sz="0" w:space="0" w:color="auto"/>
          </w:divBdr>
        </w:div>
        <w:div w:id="1887526688">
          <w:marLeft w:val="0"/>
          <w:marRight w:val="0"/>
          <w:marTop w:val="0"/>
          <w:marBottom w:val="0"/>
          <w:divBdr>
            <w:top w:val="none" w:sz="0" w:space="0" w:color="auto"/>
            <w:left w:val="none" w:sz="0" w:space="0" w:color="auto"/>
            <w:bottom w:val="none" w:sz="0" w:space="0" w:color="auto"/>
            <w:right w:val="none" w:sz="0" w:space="0" w:color="auto"/>
          </w:divBdr>
        </w:div>
        <w:div w:id="1860270983">
          <w:marLeft w:val="0"/>
          <w:marRight w:val="0"/>
          <w:marTop w:val="0"/>
          <w:marBottom w:val="0"/>
          <w:divBdr>
            <w:top w:val="none" w:sz="0" w:space="0" w:color="auto"/>
            <w:left w:val="none" w:sz="0" w:space="0" w:color="auto"/>
            <w:bottom w:val="none" w:sz="0" w:space="0" w:color="auto"/>
            <w:right w:val="none" w:sz="0" w:space="0" w:color="auto"/>
          </w:divBdr>
        </w:div>
      </w:divsChild>
    </w:div>
    <w:div w:id="722560218">
      <w:bodyDiv w:val="1"/>
      <w:marLeft w:val="0"/>
      <w:marRight w:val="0"/>
      <w:marTop w:val="0"/>
      <w:marBottom w:val="0"/>
      <w:divBdr>
        <w:top w:val="none" w:sz="0" w:space="0" w:color="auto"/>
        <w:left w:val="none" w:sz="0" w:space="0" w:color="auto"/>
        <w:bottom w:val="none" w:sz="0" w:space="0" w:color="auto"/>
        <w:right w:val="none" w:sz="0" w:space="0" w:color="auto"/>
      </w:divBdr>
    </w:div>
    <w:div w:id="770050356">
      <w:bodyDiv w:val="1"/>
      <w:marLeft w:val="0"/>
      <w:marRight w:val="0"/>
      <w:marTop w:val="0"/>
      <w:marBottom w:val="0"/>
      <w:divBdr>
        <w:top w:val="none" w:sz="0" w:space="0" w:color="auto"/>
        <w:left w:val="none" w:sz="0" w:space="0" w:color="auto"/>
        <w:bottom w:val="none" w:sz="0" w:space="0" w:color="auto"/>
        <w:right w:val="none" w:sz="0" w:space="0" w:color="auto"/>
      </w:divBdr>
      <w:divsChild>
        <w:div w:id="29302283">
          <w:marLeft w:val="0"/>
          <w:marRight w:val="0"/>
          <w:marTop w:val="0"/>
          <w:marBottom w:val="0"/>
          <w:divBdr>
            <w:top w:val="none" w:sz="0" w:space="0" w:color="auto"/>
            <w:left w:val="none" w:sz="0" w:space="0" w:color="auto"/>
            <w:bottom w:val="none" w:sz="0" w:space="0" w:color="auto"/>
            <w:right w:val="none" w:sz="0" w:space="0" w:color="auto"/>
          </w:divBdr>
          <w:divsChild>
            <w:div w:id="2031566832">
              <w:marLeft w:val="0"/>
              <w:marRight w:val="0"/>
              <w:marTop w:val="0"/>
              <w:marBottom w:val="0"/>
              <w:divBdr>
                <w:top w:val="none" w:sz="0" w:space="0" w:color="auto"/>
                <w:left w:val="none" w:sz="0" w:space="0" w:color="auto"/>
                <w:bottom w:val="none" w:sz="0" w:space="0" w:color="auto"/>
                <w:right w:val="none" w:sz="0" w:space="0" w:color="auto"/>
              </w:divBdr>
              <w:divsChild>
                <w:div w:id="10638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57624">
      <w:bodyDiv w:val="1"/>
      <w:marLeft w:val="0"/>
      <w:marRight w:val="0"/>
      <w:marTop w:val="0"/>
      <w:marBottom w:val="0"/>
      <w:divBdr>
        <w:top w:val="none" w:sz="0" w:space="0" w:color="auto"/>
        <w:left w:val="none" w:sz="0" w:space="0" w:color="auto"/>
        <w:bottom w:val="none" w:sz="0" w:space="0" w:color="auto"/>
        <w:right w:val="none" w:sz="0" w:space="0" w:color="auto"/>
      </w:divBdr>
    </w:div>
    <w:div w:id="1297643982">
      <w:bodyDiv w:val="1"/>
      <w:marLeft w:val="0"/>
      <w:marRight w:val="0"/>
      <w:marTop w:val="0"/>
      <w:marBottom w:val="0"/>
      <w:divBdr>
        <w:top w:val="none" w:sz="0" w:space="0" w:color="auto"/>
        <w:left w:val="none" w:sz="0" w:space="0" w:color="auto"/>
        <w:bottom w:val="none" w:sz="0" w:space="0" w:color="auto"/>
        <w:right w:val="none" w:sz="0" w:space="0" w:color="auto"/>
      </w:divBdr>
    </w:div>
    <w:div w:id="1473667715">
      <w:bodyDiv w:val="1"/>
      <w:marLeft w:val="0"/>
      <w:marRight w:val="0"/>
      <w:marTop w:val="0"/>
      <w:marBottom w:val="0"/>
      <w:divBdr>
        <w:top w:val="none" w:sz="0" w:space="0" w:color="auto"/>
        <w:left w:val="none" w:sz="0" w:space="0" w:color="auto"/>
        <w:bottom w:val="none" w:sz="0" w:space="0" w:color="auto"/>
        <w:right w:val="none" w:sz="0" w:space="0" w:color="auto"/>
      </w:divBdr>
    </w:div>
    <w:div w:id="1554468034">
      <w:bodyDiv w:val="1"/>
      <w:marLeft w:val="0"/>
      <w:marRight w:val="0"/>
      <w:marTop w:val="0"/>
      <w:marBottom w:val="0"/>
      <w:divBdr>
        <w:top w:val="none" w:sz="0" w:space="0" w:color="auto"/>
        <w:left w:val="none" w:sz="0" w:space="0" w:color="auto"/>
        <w:bottom w:val="none" w:sz="0" w:space="0" w:color="auto"/>
        <w:right w:val="none" w:sz="0" w:space="0" w:color="auto"/>
      </w:divBdr>
    </w:div>
    <w:div w:id="1566602613">
      <w:bodyDiv w:val="1"/>
      <w:marLeft w:val="0"/>
      <w:marRight w:val="0"/>
      <w:marTop w:val="0"/>
      <w:marBottom w:val="0"/>
      <w:divBdr>
        <w:top w:val="none" w:sz="0" w:space="0" w:color="auto"/>
        <w:left w:val="none" w:sz="0" w:space="0" w:color="auto"/>
        <w:bottom w:val="none" w:sz="0" w:space="0" w:color="auto"/>
        <w:right w:val="none" w:sz="0" w:space="0" w:color="auto"/>
      </w:divBdr>
      <w:divsChild>
        <w:div w:id="798307354">
          <w:marLeft w:val="0"/>
          <w:marRight w:val="0"/>
          <w:marTop w:val="0"/>
          <w:marBottom w:val="0"/>
          <w:divBdr>
            <w:top w:val="none" w:sz="0" w:space="0" w:color="auto"/>
            <w:left w:val="none" w:sz="0" w:space="0" w:color="auto"/>
            <w:bottom w:val="none" w:sz="0" w:space="0" w:color="auto"/>
            <w:right w:val="none" w:sz="0" w:space="0" w:color="auto"/>
          </w:divBdr>
          <w:divsChild>
            <w:div w:id="945424519">
              <w:marLeft w:val="0"/>
              <w:marRight w:val="0"/>
              <w:marTop w:val="0"/>
              <w:marBottom w:val="0"/>
              <w:divBdr>
                <w:top w:val="none" w:sz="0" w:space="0" w:color="auto"/>
                <w:left w:val="none" w:sz="0" w:space="0" w:color="auto"/>
                <w:bottom w:val="none" w:sz="0" w:space="0" w:color="auto"/>
                <w:right w:val="none" w:sz="0" w:space="0" w:color="auto"/>
              </w:divBdr>
              <w:divsChild>
                <w:div w:id="10333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1901">
      <w:bodyDiv w:val="1"/>
      <w:marLeft w:val="0"/>
      <w:marRight w:val="0"/>
      <w:marTop w:val="0"/>
      <w:marBottom w:val="0"/>
      <w:divBdr>
        <w:top w:val="none" w:sz="0" w:space="0" w:color="auto"/>
        <w:left w:val="none" w:sz="0" w:space="0" w:color="auto"/>
        <w:bottom w:val="none" w:sz="0" w:space="0" w:color="auto"/>
        <w:right w:val="none" w:sz="0" w:space="0" w:color="auto"/>
      </w:divBdr>
      <w:divsChild>
        <w:div w:id="3243830">
          <w:marLeft w:val="0"/>
          <w:marRight w:val="0"/>
          <w:marTop w:val="0"/>
          <w:marBottom w:val="0"/>
          <w:divBdr>
            <w:top w:val="none" w:sz="0" w:space="0" w:color="auto"/>
            <w:left w:val="none" w:sz="0" w:space="0" w:color="auto"/>
            <w:bottom w:val="none" w:sz="0" w:space="0" w:color="auto"/>
            <w:right w:val="none" w:sz="0" w:space="0" w:color="auto"/>
          </w:divBdr>
          <w:divsChild>
            <w:div w:id="1584878951">
              <w:marLeft w:val="0"/>
              <w:marRight w:val="0"/>
              <w:marTop w:val="0"/>
              <w:marBottom w:val="0"/>
              <w:divBdr>
                <w:top w:val="none" w:sz="0" w:space="0" w:color="auto"/>
                <w:left w:val="none" w:sz="0" w:space="0" w:color="auto"/>
                <w:bottom w:val="none" w:sz="0" w:space="0" w:color="auto"/>
                <w:right w:val="none" w:sz="0" w:space="0" w:color="auto"/>
              </w:divBdr>
              <w:divsChild>
                <w:div w:id="15114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6927">
      <w:bodyDiv w:val="1"/>
      <w:marLeft w:val="0"/>
      <w:marRight w:val="0"/>
      <w:marTop w:val="0"/>
      <w:marBottom w:val="0"/>
      <w:divBdr>
        <w:top w:val="none" w:sz="0" w:space="0" w:color="auto"/>
        <w:left w:val="none" w:sz="0" w:space="0" w:color="auto"/>
        <w:bottom w:val="none" w:sz="0" w:space="0" w:color="auto"/>
        <w:right w:val="none" w:sz="0" w:space="0" w:color="auto"/>
      </w:divBdr>
    </w:div>
    <w:div w:id="1674645434">
      <w:bodyDiv w:val="1"/>
      <w:marLeft w:val="0"/>
      <w:marRight w:val="0"/>
      <w:marTop w:val="0"/>
      <w:marBottom w:val="0"/>
      <w:divBdr>
        <w:top w:val="none" w:sz="0" w:space="0" w:color="auto"/>
        <w:left w:val="none" w:sz="0" w:space="0" w:color="auto"/>
        <w:bottom w:val="none" w:sz="0" w:space="0" w:color="auto"/>
        <w:right w:val="none" w:sz="0" w:space="0" w:color="auto"/>
      </w:divBdr>
      <w:divsChild>
        <w:div w:id="670333152">
          <w:marLeft w:val="0"/>
          <w:marRight w:val="0"/>
          <w:marTop w:val="0"/>
          <w:marBottom w:val="0"/>
          <w:divBdr>
            <w:top w:val="none" w:sz="0" w:space="0" w:color="auto"/>
            <w:left w:val="none" w:sz="0" w:space="0" w:color="auto"/>
            <w:bottom w:val="none" w:sz="0" w:space="0" w:color="auto"/>
            <w:right w:val="none" w:sz="0" w:space="0" w:color="auto"/>
          </w:divBdr>
          <w:divsChild>
            <w:div w:id="1936473720">
              <w:marLeft w:val="0"/>
              <w:marRight w:val="0"/>
              <w:marTop w:val="0"/>
              <w:marBottom w:val="0"/>
              <w:divBdr>
                <w:top w:val="none" w:sz="0" w:space="0" w:color="auto"/>
                <w:left w:val="none" w:sz="0" w:space="0" w:color="auto"/>
                <w:bottom w:val="none" w:sz="0" w:space="0" w:color="auto"/>
                <w:right w:val="none" w:sz="0" w:space="0" w:color="auto"/>
              </w:divBdr>
              <w:divsChild>
                <w:div w:id="15599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35045">
      <w:bodyDiv w:val="1"/>
      <w:marLeft w:val="0"/>
      <w:marRight w:val="0"/>
      <w:marTop w:val="0"/>
      <w:marBottom w:val="0"/>
      <w:divBdr>
        <w:top w:val="none" w:sz="0" w:space="0" w:color="auto"/>
        <w:left w:val="none" w:sz="0" w:space="0" w:color="auto"/>
        <w:bottom w:val="none" w:sz="0" w:space="0" w:color="auto"/>
        <w:right w:val="none" w:sz="0" w:space="0" w:color="auto"/>
      </w:divBdr>
    </w:div>
    <w:div w:id="1756245801">
      <w:bodyDiv w:val="1"/>
      <w:marLeft w:val="0"/>
      <w:marRight w:val="0"/>
      <w:marTop w:val="0"/>
      <w:marBottom w:val="0"/>
      <w:divBdr>
        <w:top w:val="none" w:sz="0" w:space="0" w:color="auto"/>
        <w:left w:val="none" w:sz="0" w:space="0" w:color="auto"/>
        <w:bottom w:val="none" w:sz="0" w:space="0" w:color="auto"/>
        <w:right w:val="none" w:sz="0" w:space="0" w:color="auto"/>
      </w:divBdr>
      <w:divsChild>
        <w:div w:id="518588516">
          <w:marLeft w:val="0"/>
          <w:marRight w:val="0"/>
          <w:marTop w:val="0"/>
          <w:marBottom w:val="0"/>
          <w:divBdr>
            <w:top w:val="none" w:sz="0" w:space="0" w:color="auto"/>
            <w:left w:val="none" w:sz="0" w:space="0" w:color="auto"/>
            <w:bottom w:val="none" w:sz="0" w:space="0" w:color="auto"/>
            <w:right w:val="none" w:sz="0" w:space="0" w:color="auto"/>
          </w:divBdr>
        </w:div>
        <w:div w:id="1687757044">
          <w:marLeft w:val="0"/>
          <w:marRight w:val="0"/>
          <w:marTop w:val="0"/>
          <w:marBottom w:val="0"/>
          <w:divBdr>
            <w:top w:val="none" w:sz="0" w:space="0" w:color="auto"/>
            <w:left w:val="none" w:sz="0" w:space="0" w:color="auto"/>
            <w:bottom w:val="none" w:sz="0" w:space="0" w:color="auto"/>
            <w:right w:val="none" w:sz="0" w:space="0" w:color="auto"/>
          </w:divBdr>
        </w:div>
        <w:div w:id="1406880693">
          <w:marLeft w:val="0"/>
          <w:marRight w:val="0"/>
          <w:marTop w:val="0"/>
          <w:marBottom w:val="0"/>
          <w:divBdr>
            <w:top w:val="none" w:sz="0" w:space="0" w:color="auto"/>
            <w:left w:val="none" w:sz="0" w:space="0" w:color="auto"/>
            <w:bottom w:val="none" w:sz="0" w:space="0" w:color="auto"/>
            <w:right w:val="none" w:sz="0" w:space="0" w:color="auto"/>
          </w:divBdr>
        </w:div>
        <w:div w:id="1888224423">
          <w:marLeft w:val="0"/>
          <w:marRight w:val="0"/>
          <w:marTop w:val="0"/>
          <w:marBottom w:val="0"/>
          <w:divBdr>
            <w:top w:val="none" w:sz="0" w:space="0" w:color="auto"/>
            <w:left w:val="none" w:sz="0" w:space="0" w:color="auto"/>
            <w:bottom w:val="none" w:sz="0" w:space="0" w:color="auto"/>
            <w:right w:val="none" w:sz="0" w:space="0" w:color="auto"/>
          </w:divBdr>
        </w:div>
        <w:div w:id="1964116197">
          <w:marLeft w:val="0"/>
          <w:marRight w:val="0"/>
          <w:marTop w:val="0"/>
          <w:marBottom w:val="0"/>
          <w:divBdr>
            <w:top w:val="none" w:sz="0" w:space="0" w:color="auto"/>
            <w:left w:val="none" w:sz="0" w:space="0" w:color="auto"/>
            <w:bottom w:val="none" w:sz="0" w:space="0" w:color="auto"/>
            <w:right w:val="none" w:sz="0" w:space="0" w:color="auto"/>
          </w:divBdr>
        </w:div>
        <w:div w:id="1000542155">
          <w:marLeft w:val="0"/>
          <w:marRight w:val="0"/>
          <w:marTop w:val="0"/>
          <w:marBottom w:val="0"/>
          <w:divBdr>
            <w:top w:val="none" w:sz="0" w:space="0" w:color="auto"/>
            <w:left w:val="none" w:sz="0" w:space="0" w:color="auto"/>
            <w:bottom w:val="none" w:sz="0" w:space="0" w:color="auto"/>
            <w:right w:val="none" w:sz="0" w:space="0" w:color="auto"/>
          </w:divBdr>
        </w:div>
      </w:divsChild>
    </w:div>
    <w:div w:id="1756971348">
      <w:bodyDiv w:val="1"/>
      <w:marLeft w:val="0"/>
      <w:marRight w:val="0"/>
      <w:marTop w:val="0"/>
      <w:marBottom w:val="0"/>
      <w:divBdr>
        <w:top w:val="none" w:sz="0" w:space="0" w:color="auto"/>
        <w:left w:val="none" w:sz="0" w:space="0" w:color="auto"/>
        <w:bottom w:val="none" w:sz="0" w:space="0" w:color="auto"/>
        <w:right w:val="none" w:sz="0" w:space="0" w:color="auto"/>
      </w:divBdr>
    </w:div>
    <w:div w:id="1763188218">
      <w:bodyDiv w:val="1"/>
      <w:marLeft w:val="0"/>
      <w:marRight w:val="0"/>
      <w:marTop w:val="0"/>
      <w:marBottom w:val="0"/>
      <w:divBdr>
        <w:top w:val="none" w:sz="0" w:space="0" w:color="auto"/>
        <w:left w:val="none" w:sz="0" w:space="0" w:color="auto"/>
        <w:bottom w:val="none" w:sz="0" w:space="0" w:color="auto"/>
        <w:right w:val="none" w:sz="0" w:space="0" w:color="auto"/>
      </w:divBdr>
    </w:div>
    <w:div w:id="1974288461">
      <w:bodyDiv w:val="1"/>
      <w:marLeft w:val="0"/>
      <w:marRight w:val="0"/>
      <w:marTop w:val="0"/>
      <w:marBottom w:val="0"/>
      <w:divBdr>
        <w:top w:val="none" w:sz="0" w:space="0" w:color="auto"/>
        <w:left w:val="none" w:sz="0" w:space="0" w:color="auto"/>
        <w:bottom w:val="none" w:sz="0" w:space="0" w:color="auto"/>
        <w:right w:val="none" w:sz="0" w:space="0" w:color="auto"/>
      </w:divBdr>
      <w:divsChild>
        <w:div w:id="1081565477">
          <w:marLeft w:val="0"/>
          <w:marRight w:val="0"/>
          <w:marTop w:val="0"/>
          <w:marBottom w:val="0"/>
          <w:divBdr>
            <w:top w:val="none" w:sz="0" w:space="0" w:color="auto"/>
            <w:left w:val="none" w:sz="0" w:space="0" w:color="auto"/>
            <w:bottom w:val="none" w:sz="0" w:space="0" w:color="auto"/>
            <w:right w:val="none" w:sz="0" w:space="0" w:color="auto"/>
          </w:divBdr>
          <w:divsChild>
            <w:div w:id="1117526183">
              <w:marLeft w:val="0"/>
              <w:marRight w:val="0"/>
              <w:marTop w:val="0"/>
              <w:marBottom w:val="0"/>
              <w:divBdr>
                <w:top w:val="none" w:sz="0" w:space="0" w:color="auto"/>
                <w:left w:val="none" w:sz="0" w:space="0" w:color="auto"/>
                <w:bottom w:val="none" w:sz="0" w:space="0" w:color="auto"/>
                <w:right w:val="none" w:sz="0" w:space="0" w:color="auto"/>
              </w:divBdr>
              <w:divsChild>
                <w:div w:id="20437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3428">
      <w:bodyDiv w:val="1"/>
      <w:marLeft w:val="0"/>
      <w:marRight w:val="0"/>
      <w:marTop w:val="0"/>
      <w:marBottom w:val="0"/>
      <w:divBdr>
        <w:top w:val="none" w:sz="0" w:space="0" w:color="auto"/>
        <w:left w:val="none" w:sz="0" w:space="0" w:color="auto"/>
        <w:bottom w:val="none" w:sz="0" w:space="0" w:color="auto"/>
        <w:right w:val="none" w:sz="0" w:space="0" w:color="auto"/>
      </w:divBdr>
      <w:divsChild>
        <w:div w:id="149056216">
          <w:marLeft w:val="0"/>
          <w:marRight w:val="0"/>
          <w:marTop w:val="0"/>
          <w:marBottom w:val="0"/>
          <w:divBdr>
            <w:top w:val="none" w:sz="0" w:space="0" w:color="auto"/>
            <w:left w:val="none" w:sz="0" w:space="0" w:color="auto"/>
            <w:bottom w:val="none" w:sz="0" w:space="0" w:color="auto"/>
            <w:right w:val="none" w:sz="0" w:space="0" w:color="auto"/>
          </w:divBdr>
          <w:divsChild>
            <w:div w:id="2009482322">
              <w:marLeft w:val="0"/>
              <w:marRight w:val="0"/>
              <w:marTop w:val="0"/>
              <w:marBottom w:val="0"/>
              <w:divBdr>
                <w:top w:val="none" w:sz="0" w:space="0" w:color="auto"/>
                <w:left w:val="none" w:sz="0" w:space="0" w:color="auto"/>
                <w:bottom w:val="none" w:sz="0" w:space="0" w:color="auto"/>
                <w:right w:val="none" w:sz="0" w:space="0" w:color="auto"/>
              </w:divBdr>
              <w:divsChild>
                <w:div w:id="21022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057">
      <w:bodyDiv w:val="1"/>
      <w:marLeft w:val="0"/>
      <w:marRight w:val="0"/>
      <w:marTop w:val="0"/>
      <w:marBottom w:val="0"/>
      <w:divBdr>
        <w:top w:val="none" w:sz="0" w:space="0" w:color="auto"/>
        <w:left w:val="none" w:sz="0" w:space="0" w:color="auto"/>
        <w:bottom w:val="none" w:sz="0" w:space="0" w:color="auto"/>
        <w:right w:val="none" w:sz="0" w:space="0" w:color="auto"/>
      </w:divBdr>
    </w:div>
    <w:div w:id="1994799636">
      <w:bodyDiv w:val="1"/>
      <w:marLeft w:val="0"/>
      <w:marRight w:val="0"/>
      <w:marTop w:val="0"/>
      <w:marBottom w:val="0"/>
      <w:divBdr>
        <w:top w:val="none" w:sz="0" w:space="0" w:color="auto"/>
        <w:left w:val="none" w:sz="0" w:space="0" w:color="auto"/>
        <w:bottom w:val="none" w:sz="0" w:space="0" w:color="auto"/>
        <w:right w:val="none" w:sz="0" w:space="0" w:color="auto"/>
      </w:divBdr>
    </w:div>
    <w:div w:id="2127309701">
      <w:bodyDiv w:val="1"/>
      <w:marLeft w:val="0"/>
      <w:marRight w:val="0"/>
      <w:marTop w:val="0"/>
      <w:marBottom w:val="0"/>
      <w:divBdr>
        <w:top w:val="none" w:sz="0" w:space="0" w:color="auto"/>
        <w:left w:val="none" w:sz="0" w:space="0" w:color="auto"/>
        <w:bottom w:val="none" w:sz="0" w:space="0" w:color="auto"/>
        <w:right w:val="none" w:sz="0" w:space="0" w:color="auto"/>
      </w:divBdr>
    </w:div>
    <w:div w:id="2142265913">
      <w:bodyDiv w:val="1"/>
      <w:marLeft w:val="0"/>
      <w:marRight w:val="0"/>
      <w:marTop w:val="0"/>
      <w:marBottom w:val="0"/>
      <w:divBdr>
        <w:top w:val="none" w:sz="0" w:space="0" w:color="auto"/>
        <w:left w:val="none" w:sz="0" w:space="0" w:color="auto"/>
        <w:bottom w:val="none" w:sz="0" w:space="0" w:color="auto"/>
        <w:right w:val="none" w:sz="0" w:space="0" w:color="auto"/>
      </w:divBdr>
      <w:divsChild>
        <w:div w:id="1202282846">
          <w:marLeft w:val="0"/>
          <w:marRight w:val="0"/>
          <w:marTop w:val="0"/>
          <w:marBottom w:val="0"/>
          <w:divBdr>
            <w:top w:val="none" w:sz="0" w:space="0" w:color="auto"/>
            <w:left w:val="none" w:sz="0" w:space="0" w:color="auto"/>
            <w:bottom w:val="none" w:sz="0" w:space="0" w:color="auto"/>
            <w:right w:val="none" w:sz="0" w:space="0" w:color="auto"/>
          </w:divBdr>
          <w:divsChild>
            <w:div w:id="1681082985">
              <w:marLeft w:val="0"/>
              <w:marRight w:val="0"/>
              <w:marTop w:val="0"/>
              <w:marBottom w:val="0"/>
              <w:divBdr>
                <w:top w:val="none" w:sz="0" w:space="0" w:color="auto"/>
                <w:left w:val="none" w:sz="0" w:space="0" w:color="auto"/>
                <w:bottom w:val="none" w:sz="0" w:space="0" w:color="auto"/>
                <w:right w:val="none" w:sz="0" w:space="0" w:color="auto"/>
              </w:divBdr>
              <w:divsChild>
                <w:div w:id="8875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A67E18D-C544-4C8B-A4A8-F1BA80EAA5B1}">
  <ds:schemaRefs>
    <ds:schemaRef ds:uri="http://schemas.openxmlformats.org/officeDocument/2006/bibliography"/>
  </ds:schemaRefs>
</ds:datastoreItem>
</file>

<file path=customXml/itemProps2.xml><?xml version="1.0" encoding="utf-8"?>
<ds:datastoreItem xmlns:ds="http://schemas.openxmlformats.org/officeDocument/2006/customXml" ds:itemID="{8CE8B890-C35D-405D-B4A2-E97E315A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E41DA-88E7-43E4-AFD3-C1DD695844DF}">
  <ds:schemaRefs>
    <ds:schemaRef ds:uri="http://schemas.microsoft.com/sharepoint/v3/contenttype/forms"/>
  </ds:schemaRefs>
</ds:datastoreItem>
</file>

<file path=customXml/itemProps4.xml><?xml version="1.0" encoding="utf-8"?>
<ds:datastoreItem xmlns:ds="http://schemas.openxmlformats.org/officeDocument/2006/customXml" ds:itemID="{99D13294-AEF1-4A5C-97B2-6D8B9294115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5398</Words>
  <Characters>29694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Carolina Montes Bustos</dc:creator>
  <cp:keywords/>
  <dc:description/>
  <cp:lastModifiedBy>Martin Rojas Mejia</cp:lastModifiedBy>
  <cp:revision>7</cp:revision>
  <dcterms:created xsi:type="dcterms:W3CDTF">2022-05-18T22:52:00Z</dcterms:created>
  <dcterms:modified xsi:type="dcterms:W3CDTF">2022-06-01T20:15:00Z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