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A0F84" w14:textId="08D1A080" w:rsidR="0010606F" w:rsidRDefault="0024386C" w:rsidP="0091353E">
      <w:pPr>
        <w:jc w:val="both"/>
        <w:rPr>
          <w:rFonts w:ascii="Arial" w:eastAsia="Calibri" w:hAnsi="Arial" w:cs="Arial"/>
          <w:b/>
          <w:bCs/>
          <w:color w:val="000000" w:themeColor="text1"/>
          <w:sz w:val="22"/>
        </w:rPr>
      </w:pPr>
      <w:r w:rsidRPr="0024386C">
        <w:rPr>
          <w:rFonts w:ascii="Arial" w:eastAsia="Calibri" w:hAnsi="Arial" w:cs="Arial"/>
          <w:b/>
          <w:bCs/>
          <w:color w:val="000000" w:themeColor="text1"/>
          <w:sz w:val="22"/>
        </w:rPr>
        <w:t>PRINCIPIOS ─ Principio de transparencia ─ Observaciones</w:t>
      </w:r>
    </w:p>
    <w:p w14:paraId="1FFA823C" w14:textId="2F73450F" w:rsidR="0024386C" w:rsidRDefault="0024386C" w:rsidP="0091353E">
      <w:pPr>
        <w:jc w:val="both"/>
        <w:rPr>
          <w:rFonts w:ascii="Arial" w:eastAsia="Calibri" w:hAnsi="Arial" w:cs="Arial"/>
          <w:b/>
          <w:bCs/>
          <w:color w:val="000000" w:themeColor="text1"/>
          <w:sz w:val="22"/>
          <w:highlight w:val="yellow"/>
        </w:rPr>
      </w:pPr>
    </w:p>
    <w:p w14:paraId="742D0B6A" w14:textId="6A53FFC0" w:rsidR="00DD6FD3" w:rsidRPr="004A352C" w:rsidRDefault="004A352C" w:rsidP="0091353E">
      <w:pPr>
        <w:jc w:val="both"/>
        <w:rPr>
          <w:rFonts w:ascii="Arial" w:eastAsia="Calibri" w:hAnsi="Arial" w:cs="Arial"/>
          <w:b/>
          <w:bCs/>
          <w:color w:val="000000" w:themeColor="text1"/>
          <w:sz w:val="20"/>
          <w:szCs w:val="20"/>
          <w:highlight w:val="yellow"/>
        </w:rPr>
      </w:pPr>
      <w:r w:rsidRPr="004A352C">
        <w:rPr>
          <w:rFonts w:ascii="Arial" w:eastAsia="Calibri" w:hAnsi="Arial" w:cs="Arial"/>
          <w:color w:val="000000" w:themeColor="text1"/>
          <w:sz w:val="20"/>
          <w:szCs w:val="20"/>
        </w:rPr>
        <w:t>El artículo 23 de la Ley 80 de 1993 regula los principios aplicables a las actuaciones contractuales adelantadas por las entidades estatales. Entre otros, allí se estableció el principio de transparencia de la actividad contractual, objeto de regulación expresa en el artículo 24 del citado cuerpo normativo. Este principio guarda estrecha relación con el de publicidad, que rige el ejercicio de la función administrativa, según el artículo 209 constitucional. Por eso en los numerales 2º y 3º del citado artículo 24 se estableció la facultad de los interesados para realizar y/o presentar observaciones, como un mecanismo para controvertir algunas de las decisiones adoptadas por las entidades estatales en el marco de sus actuaciones públicas, en particular en los procesos contractuales […]</w:t>
      </w:r>
      <w:r>
        <w:rPr>
          <w:rFonts w:ascii="Arial" w:eastAsia="Calibri" w:hAnsi="Arial" w:cs="Arial"/>
          <w:color w:val="000000" w:themeColor="text1"/>
          <w:sz w:val="20"/>
          <w:szCs w:val="20"/>
        </w:rPr>
        <w:t xml:space="preserve">. </w:t>
      </w:r>
    </w:p>
    <w:p w14:paraId="11B8F323" w14:textId="77777777" w:rsidR="00BB567C" w:rsidRPr="00A4637E" w:rsidRDefault="00BB567C" w:rsidP="0091353E">
      <w:pPr>
        <w:jc w:val="both"/>
        <w:rPr>
          <w:rFonts w:ascii="Arial" w:hAnsi="Arial" w:cs="Arial"/>
          <w:color w:val="000000" w:themeColor="text1"/>
          <w:sz w:val="20"/>
          <w:szCs w:val="20"/>
          <w:highlight w:val="yellow"/>
        </w:rPr>
      </w:pPr>
    </w:p>
    <w:p w14:paraId="07AFD0FA" w14:textId="7A358E93" w:rsidR="00B011AD" w:rsidRDefault="0024386C" w:rsidP="0091353E">
      <w:pPr>
        <w:jc w:val="both"/>
        <w:rPr>
          <w:rFonts w:ascii="Arial" w:hAnsi="Arial" w:cs="Arial"/>
          <w:b/>
          <w:bCs/>
          <w:color w:val="000000" w:themeColor="text1"/>
          <w:sz w:val="22"/>
        </w:rPr>
      </w:pPr>
      <w:r w:rsidRPr="0024386C">
        <w:rPr>
          <w:rFonts w:ascii="Arial" w:hAnsi="Arial" w:cs="Arial" w:hint="eastAsia"/>
          <w:b/>
          <w:bCs/>
          <w:color w:val="000000" w:themeColor="text1"/>
          <w:sz w:val="22"/>
        </w:rPr>
        <w:t>OBSERVACIONES</w:t>
      </w:r>
      <w:r w:rsidRPr="0024386C">
        <w:rPr>
          <w:rFonts w:ascii="Arial" w:hAnsi="Arial" w:cs="Arial" w:hint="eastAsia"/>
          <w:b/>
          <w:bCs/>
          <w:color w:val="000000" w:themeColor="text1"/>
          <w:sz w:val="22"/>
        </w:rPr>
        <w:t>─</w:t>
      </w:r>
      <w:r w:rsidRPr="0024386C">
        <w:rPr>
          <w:rFonts w:ascii="Arial" w:hAnsi="Arial" w:cs="Arial" w:hint="eastAsia"/>
          <w:b/>
          <w:bCs/>
          <w:color w:val="000000" w:themeColor="text1"/>
          <w:sz w:val="22"/>
        </w:rPr>
        <w:t xml:space="preserve"> Término para presentarlas </w:t>
      </w:r>
      <w:r w:rsidRPr="0024386C">
        <w:rPr>
          <w:rFonts w:ascii="Arial" w:hAnsi="Arial" w:cs="Arial" w:hint="eastAsia"/>
          <w:b/>
          <w:bCs/>
          <w:color w:val="000000" w:themeColor="text1"/>
          <w:sz w:val="22"/>
        </w:rPr>
        <w:t>─</w:t>
      </w:r>
      <w:r w:rsidRPr="0024386C">
        <w:rPr>
          <w:rFonts w:ascii="Arial" w:hAnsi="Arial" w:cs="Arial" w:hint="eastAsia"/>
          <w:b/>
          <w:bCs/>
          <w:color w:val="000000" w:themeColor="text1"/>
          <w:sz w:val="22"/>
        </w:rPr>
        <w:t xml:space="preserve"> Término para responderlas </w:t>
      </w:r>
      <w:r w:rsidRPr="0024386C">
        <w:rPr>
          <w:rFonts w:ascii="Arial" w:hAnsi="Arial" w:cs="Arial" w:hint="eastAsia"/>
          <w:b/>
          <w:bCs/>
          <w:color w:val="000000" w:themeColor="text1"/>
          <w:sz w:val="22"/>
        </w:rPr>
        <w:t>─</w:t>
      </w:r>
      <w:r w:rsidRPr="0024386C">
        <w:rPr>
          <w:rFonts w:ascii="Arial" w:hAnsi="Arial" w:cs="Arial" w:hint="eastAsia"/>
          <w:b/>
          <w:bCs/>
          <w:color w:val="000000" w:themeColor="text1"/>
          <w:sz w:val="22"/>
        </w:rPr>
        <w:t xml:space="preserve"> Informe de evaluación</w:t>
      </w:r>
    </w:p>
    <w:p w14:paraId="73ABA2C6" w14:textId="77777777" w:rsidR="0024386C" w:rsidRPr="00A4637E" w:rsidRDefault="0024386C" w:rsidP="0091353E">
      <w:pPr>
        <w:jc w:val="both"/>
        <w:rPr>
          <w:rFonts w:ascii="Arial" w:hAnsi="Arial" w:cs="Arial"/>
          <w:b/>
          <w:bCs/>
          <w:color w:val="000000" w:themeColor="text1"/>
          <w:sz w:val="20"/>
          <w:szCs w:val="20"/>
          <w:highlight w:val="yellow"/>
        </w:rPr>
      </w:pPr>
    </w:p>
    <w:p w14:paraId="1653CDE3" w14:textId="5D11D293" w:rsidR="009953A3" w:rsidRDefault="0039137B" w:rsidP="009953A3">
      <w:pPr>
        <w:jc w:val="both"/>
        <w:rPr>
          <w:rFonts w:ascii="Arial" w:hAnsi="Arial" w:cs="Arial"/>
          <w:color w:val="000000" w:themeColor="text1"/>
          <w:sz w:val="20"/>
          <w:szCs w:val="20"/>
        </w:rPr>
      </w:pPr>
      <w:r>
        <w:rPr>
          <w:rFonts w:ascii="Arial" w:hAnsi="Arial" w:cs="Arial"/>
          <w:color w:val="000000" w:themeColor="text1"/>
          <w:sz w:val="20"/>
          <w:szCs w:val="20"/>
        </w:rPr>
        <w:t xml:space="preserve">[…] </w:t>
      </w:r>
      <w:r w:rsidR="009953A3" w:rsidRPr="009953A3">
        <w:rPr>
          <w:rFonts w:ascii="Arial" w:hAnsi="Arial" w:cs="Arial"/>
          <w:color w:val="000000" w:themeColor="text1"/>
          <w:sz w:val="20"/>
          <w:szCs w:val="20"/>
        </w:rPr>
        <w:t>el ordenamiento jurídico no contempló de manera expresa un término para que las entidades estatales se pronuncien sobre las observaciones presentadas al informe de evaluación; no obstante esta circunstancia, se precisa que aquellas sí cuentan con un límite para responder esas observaciones, límite que está determinado por el acto de adjudicación del respectivo contrato, es decir, la entidad estatal contratante antes de proferir su decisión de adjudicación del contrato, está en la obligación de responder las observaciones presentadas al informe de evaluación de las propuestas.</w:t>
      </w:r>
    </w:p>
    <w:p w14:paraId="53107EDE" w14:textId="77777777" w:rsidR="009953A3" w:rsidRPr="009953A3" w:rsidRDefault="009953A3" w:rsidP="009953A3">
      <w:pPr>
        <w:jc w:val="both"/>
        <w:rPr>
          <w:rFonts w:ascii="Arial" w:hAnsi="Arial" w:cs="Arial"/>
          <w:color w:val="000000" w:themeColor="text1"/>
          <w:sz w:val="20"/>
          <w:szCs w:val="20"/>
        </w:rPr>
      </w:pPr>
    </w:p>
    <w:p w14:paraId="280E4B04" w14:textId="6663D588" w:rsidR="009953A3" w:rsidRDefault="009953A3" w:rsidP="009953A3">
      <w:pPr>
        <w:jc w:val="both"/>
        <w:rPr>
          <w:rFonts w:ascii="Arial" w:hAnsi="Arial" w:cs="Arial"/>
          <w:color w:val="000000" w:themeColor="text1"/>
          <w:sz w:val="20"/>
          <w:szCs w:val="20"/>
        </w:rPr>
      </w:pPr>
      <w:r w:rsidRPr="009953A3">
        <w:rPr>
          <w:rFonts w:ascii="Arial" w:hAnsi="Arial" w:cs="Arial"/>
          <w:color w:val="000000" w:themeColor="text1"/>
          <w:sz w:val="20"/>
          <w:szCs w:val="20"/>
        </w:rPr>
        <w:t xml:space="preserve">Es de resaltar </w:t>
      </w:r>
      <w:proofErr w:type="gramStart"/>
      <w:r w:rsidRPr="009953A3">
        <w:rPr>
          <w:rFonts w:ascii="Arial" w:hAnsi="Arial" w:cs="Arial"/>
          <w:color w:val="000000" w:themeColor="text1"/>
          <w:sz w:val="20"/>
          <w:szCs w:val="20"/>
        </w:rPr>
        <w:t>que</w:t>
      </w:r>
      <w:proofErr w:type="gramEnd"/>
      <w:r w:rsidRPr="009953A3">
        <w:rPr>
          <w:rFonts w:ascii="Arial" w:hAnsi="Arial" w:cs="Arial"/>
          <w:color w:val="000000" w:themeColor="text1"/>
          <w:sz w:val="20"/>
          <w:szCs w:val="20"/>
        </w:rPr>
        <w:t xml:space="preserve"> en los procesos de licitación, la respuesta a las observaciones presentadas al informe de evaluación deberá efectuarse antes de la realización de la audiencia de adjudicación, puesto que en esa audiencia «los oferentes pueden pronunciarse sobre las respuestas dadas por la Entidad Estatal a las observaciones presentadas respecto del informe de evaluación».</w:t>
      </w:r>
    </w:p>
    <w:p w14:paraId="3E41338F" w14:textId="77777777" w:rsidR="009953A3" w:rsidRPr="009953A3" w:rsidRDefault="009953A3" w:rsidP="009953A3">
      <w:pPr>
        <w:jc w:val="both"/>
        <w:rPr>
          <w:rFonts w:ascii="Arial" w:hAnsi="Arial" w:cs="Arial"/>
          <w:color w:val="000000" w:themeColor="text1"/>
          <w:sz w:val="20"/>
          <w:szCs w:val="20"/>
        </w:rPr>
      </w:pPr>
    </w:p>
    <w:p w14:paraId="30737961" w14:textId="4760B238" w:rsidR="00B011AD" w:rsidRPr="00A4637E" w:rsidRDefault="009953A3" w:rsidP="009953A3">
      <w:pPr>
        <w:jc w:val="both"/>
        <w:rPr>
          <w:rFonts w:ascii="Arial" w:hAnsi="Arial" w:cs="Arial"/>
          <w:color w:val="000000" w:themeColor="text1"/>
          <w:sz w:val="20"/>
          <w:szCs w:val="20"/>
          <w:highlight w:val="yellow"/>
        </w:rPr>
      </w:pPr>
      <w:r w:rsidRPr="009953A3">
        <w:rPr>
          <w:rFonts w:ascii="Arial" w:hAnsi="Arial" w:cs="Arial"/>
          <w:color w:val="000000" w:themeColor="text1"/>
          <w:sz w:val="20"/>
          <w:szCs w:val="20"/>
        </w:rPr>
        <w:t>En conclusión y en relación con los términos o plazos con que cuentan las entidades estatales para responder las observaciones y/o solicitudes de aclaraciones en las distintas etapas o fases del proceso de contratación, se precisa que si bien el ordenamiento jurídico no contempló de manera expresa ese plazo, el mismo se encuentra establecido de forma tácita, en tanto que, no es posible avanzar en las fases o etapas del proceso de contratación, si la entidad estatal, previamente, no ha resuelto las observaciones presentadas y/o solicitudes de aclaraciones realizadas en cada una de las etapas analizadas.</w:t>
      </w:r>
    </w:p>
    <w:p w14:paraId="6428F370" w14:textId="1C05380A" w:rsidR="0059529F" w:rsidRPr="00A4637E" w:rsidRDefault="0059529F" w:rsidP="0091353E">
      <w:pPr>
        <w:ind w:firstLine="709"/>
        <w:jc w:val="both"/>
        <w:rPr>
          <w:rFonts w:ascii="Arial" w:hAnsi="Arial" w:cs="Arial"/>
          <w:color w:val="000000" w:themeColor="text1"/>
          <w:sz w:val="20"/>
          <w:szCs w:val="20"/>
          <w:highlight w:val="yellow"/>
        </w:rPr>
      </w:pPr>
    </w:p>
    <w:p w14:paraId="0AA94D40" w14:textId="5BE683D9" w:rsidR="0059529F" w:rsidRPr="00A4637E" w:rsidRDefault="0024386C" w:rsidP="0024386C">
      <w:pPr>
        <w:jc w:val="both"/>
        <w:rPr>
          <w:rFonts w:ascii="Arial" w:hAnsi="Arial" w:cs="Arial"/>
          <w:color w:val="000000" w:themeColor="text1"/>
          <w:sz w:val="20"/>
          <w:szCs w:val="20"/>
          <w:highlight w:val="yellow"/>
        </w:rPr>
      </w:pPr>
      <w:r w:rsidRPr="0024386C">
        <w:rPr>
          <w:rFonts w:ascii="Arial" w:hAnsi="Arial" w:cs="Arial" w:hint="eastAsia"/>
          <w:b/>
          <w:bCs/>
          <w:color w:val="000000" w:themeColor="text1"/>
          <w:sz w:val="22"/>
        </w:rPr>
        <w:t xml:space="preserve">OBSERVACIONES EXTEMPORÁNEAS </w:t>
      </w:r>
      <w:r w:rsidRPr="0024386C">
        <w:rPr>
          <w:rFonts w:ascii="Arial" w:hAnsi="Arial" w:cs="Arial" w:hint="eastAsia"/>
          <w:b/>
          <w:bCs/>
          <w:color w:val="000000" w:themeColor="text1"/>
          <w:sz w:val="22"/>
        </w:rPr>
        <w:t>─</w:t>
      </w:r>
      <w:r w:rsidRPr="0024386C">
        <w:rPr>
          <w:rFonts w:ascii="Arial" w:hAnsi="Arial" w:cs="Arial" w:hint="eastAsia"/>
          <w:b/>
          <w:bCs/>
          <w:color w:val="000000" w:themeColor="text1"/>
          <w:sz w:val="22"/>
        </w:rPr>
        <w:t xml:space="preserve"> Rechazo </w:t>
      </w:r>
      <w:r w:rsidRPr="0024386C">
        <w:rPr>
          <w:rFonts w:ascii="Arial" w:hAnsi="Arial" w:cs="Arial" w:hint="eastAsia"/>
          <w:b/>
          <w:bCs/>
          <w:color w:val="000000" w:themeColor="text1"/>
          <w:sz w:val="22"/>
        </w:rPr>
        <w:t>─</w:t>
      </w:r>
      <w:r w:rsidRPr="0024386C">
        <w:rPr>
          <w:rFonts w:ascii="Arial" w:hAnsi="Arial" w:cs="Arial" w:hint="eastAsia"/>
          <w:b/>
          <w:bCs/>
          <w:color w:val="000000" w:themeColor="text1"/>
          <w:sz w:val="22"/>
        </w:rPr>
        <w:t xml:space="preserve"> Principio de economía </w:t>
      </w:r>
      <w:r w:rsidRPr="0024386C">
        <w:rPr>
          <w:rFonts w:ascii="Arial" w:hAnsi="Arial" w:cs="Arial" w:hint="eastAsia"/>
          <w:b/>
          <w:bCs/>
          <w:color w:val="000000" w:themeColor="text1"/>
          <w:sz w:val="22"/>
        </w:rPr>
        <w:t>─</w:t>
      </w:r>
      <w:r w:rsidRPr="0024386C">
        <w:rPr>
          <w:rFonts w:ascii="Arial" w:hAnsi="Arial" w:cs="Arial" w:hint="eastAsia"/>
          <w:b/>
          <w:bCs/>
          <w:color w:val="000000" w:themeColor="text1"/>
          <w:sz w:val="22"/>
        </w:rPr>
        <w:t xml:space="preserve"> Términos preclusivos y perentorios</w:t>
      </w:r>
    </w:p>
    <w:p w14:paraId="4998F07B" w14:textId="0B4E8ACF" w:rsidR="00A4637E" w:rsidRDefault="00A4637E" w:rsidP="00F9058A">
      <w:pPr>
        <w:pStyle w:val="Default"/>
        <w:rPr>
          <w:color w:val="000000" w:themeColor="text1"/>
          <w:sz w:val="20"/>
          <w:szCs w:val="20"/>
        </w:rPr>
      </w:pPr>
    </w:p>
    <w:p w14:paraId="34D97E19" w14:textId="77777777" w:rsidR="00235180" w:rsidRPr="00235180" w:rsidRDefault="00235180" w:rsidP="00235180">
      <w:pPr>
        <w:spacing w:after="120"/>
        <w:jc w:val="both"/>
        <w:rPr>
          <w:rFonts w:ascii="Arial" w:eastAsia="Calibri" w:hAnsi="Arial" w:cs="Arial"/>
          <w:bCs/>
          <w:color w:val="000000" w:themeColor="text1"/>
          <w:sz w:val="20"/>
          <w:szCs w:val="20"/>
        </w:rPr>
      </w:pPr>
      <w:r w:rsidRPr="00235180">
        <w:rPr>
          <w:rFonts w:ascii="Arial" w:eastAsia="Calibri" w:hAnsi="Arial" w:cs="Arial"/>
          <w:bCs/>
          <w:color w:val="000000" w:themeColor="text1"/>
          <w:sz w:val="20"/>
          <w:szCs w:val="20"/>
        </w:rPr>
        <w:t xml:space="preserve">De acuerdo con la explicación precedente, en virtud de los principios de economía y transparencia, los procesos de contratación se rigen particularmente, por la </w:t>
      </w:r>
      <w:proofErr w:type="spellStart"/>
      <w:r w:rsidRPr="00235180">
        <w:rPr>
          <w:rFonts w:ascii="Arial" w:eastAsia="Calibri" w:hAnsi="Arial" w:cs="Arial"/>
          <w:bCs/>
          <w:color w:val="000000" w:themeColor="text1"/>
          <w:sz w:val="20"/>
          <w:szCs w:val="20"/>
        </w:rPr>
        <w:t>preclusividad</w:t>
      </w:r>
      <w:proofErr w:type="spellEnd"/>
      <w:r w:rsidRPr="00235180">
        <w:rPr>
          <w:rFonts w:ascii="Arial" w:eastAsia="Calibri" w:hAnsi="Arial" w:cs="Arial"/>
          <w:bCs/>
          <w:color w:val="000000" w:themeColor="text1"/>
          <w:sz w:val="20"/>
          <w:szCs w:val="20"/>
        </w:rPr>
        <w:t xml:space="preserve"> y perentoriedad de los términos que rigen las etapas del proceso de selección del contratista. De manera que, cuando los interesados en un proceso de contratación presenten observaciones y/o solicitudes de aclaraciones al informe de evaluación de las ofertas, fuera de los plazos establecidos por el ordenamiento jurídico y por el cronograma del respectivo proceso de contratación pública, según el caso; dicha circunstancia implica </w:t>
      </w:r>
      <w:r w:rsidRPr="00235180">
        <w:rPr>
          <w:rFonts w:ascii="Arial" w:eastAsia="Calibri" w:hAnsi="Arial" w:cs="Arial"/>
          <w:bCs/>
          <w:i/>
          <w:iCs/>
          <w:color w:val="000000" w:themeColor="text1"/>
          <w:sz w:val="20"/>
          <w:szCs w:val="20"/>
        </w:rPr>
        <w:t xml:space="preserve">per </w:t>
      </w:r>
      <w:proofErr w:type="spellStart"/>
      <w:r w:rsidRPr="00235180">
        <w:rPr>
          <w:rFonts w:ascii="Arial" w:eastAsia="Calibri" w:hAnsi="Arial" w:cs="Arial"/>
          <w:bCs/>
          <w:i/>
          <w:iCs/>
          <w:color w:val="000000" w:themeColor="text1"/>
          <w:sz w:val="20"/>
          <w:szCs w:val="20"/>
        </w:rPr>
        <w:t>se</w:t>
      </w:r>
      <w:proofErr w:type="spellEnd"/>
      <w:r w:rsidRPr="00235180">
        <w:rPr>
          <w:rFonts w:ascii="Arial" w:eastAsia="Calibri" w:hAnsi="Arial" w:cs="Arial"/>
          <w:bCs/>
          <w:color w:val="000000" w:themeColor="text1"/>
          <w:sz w:val="20"/>
          <w:szCs w:val="20"/>
        </w:rPr>
        <w:t xml:space="preserve"> que la observación es extemporánea.</w:t>
      </w:r>
    </w:p>
    <w:p w14:paraId="16C74E11" w14:textId="77777777" w:rsidR="00235180" w:rsidRPr="00235180" w:rsidRDefault="00235180" w:rsidP="00235180">
      <w:pPr>
        <w:spacing w:before="120" w:after="120"/>
        <w:jc w:val="both"/>
        <w:rPr>
          <w:rFonts w:ascii="Arial" w:eastAsia="Calibri" w:hAnsi="Arial" w:cs="Arial"/>
          <w:bCs/>
          <w:color w:val="000000" w:themeColor="text1"/>
          <w:sz w:val="20"/>
          <w:szCs w:val="20"/>
        </w:rPr>
      </w:pPr>
      <w:r w:rsidRPr="00235180">
        <w:rPr>
          <w:rFonts w:ascii="Arial" w:eastAsia="Calibri" w:hAnsi="Arial" w:cs="Arial"/>
          <w:bCs/>
          <w:color w:val="000000" w:themeColor="text1"/>
          <w:sz w:val="20"/>
          <w:szCs w:val="20"/>
        </w:rPr>
        <w:t xml:space="preserve">Por lo cual, si bien la entidad estatal que adelanta un proceso de contratación está en la obligación de responder las observaciones extemporáneas, esa respuesta debe consistir o limitarse al rechazo de la observación, precisamente, por ser extemporánea. Respuesta por demás, que debe proferirse antes de que inicie la siguiente etapa o fase del proceso contractual. En este sentido, si la </w:t>
      </w:r>
      <w:r w:rsidRPr="00235180">
        <w:rPr>
          <w:rFonts w:ascii="Arial" w:eastAsia="Calibri" w:hAnsi="Arial" w:cs="Arial"/>
          <w:bCs/>
          <w:color w:val="000000" w:themeColor="text1"/>
          <w:sz w:val="20"/>
          <w:szCs w:val="20"/>
        </w:rPr>
        <w:lastRenderedPageBreak/>
        <w:t>observación extemporánea es sobre el informe de evaluación, la respuesta debe realizarse antes del acto administrativo de adjudicación del proceso de contratación.</w:t>
      </w:r>
    </w:p>
    <w:p w14:paraId="770A9280" w14:textId="77777777" w:rsidR="00235180" w:rsidRPr="00235180" w:rsidRDefault="00235180" w:rsidP="00235180">
      <w:pPr>
        <w:jc w:val="both"/>
        <w:rPr>
          <w:rFonts w:ascii="Arial" w:hAnsi="Arial" w:cs="Arial"/>
          <w:color w:val="000000" w:themeColor="text1"/>
          <w:sz w:val="20"/>
          <w:szCs w:val="20"/>
        </w:rPr>
      </w:pPr>
      <w:r w:rsidRPr="00235180">
        <w:rPr>
          <w:rFonts w:ascii="Arial" w:hAnsi="Arial" w:cs="Arial"/>
          <w:color w:val="000000" w:themeColor="text1"/>
          <w:sz w:val="20"/>
          <w:szCs w:val="20"/>
        </w:rPr>
        <w:t>Con todo,  se aclara que no procede aplicar la remisión del artículo 77 de la Ley 80 de 1993 al artículo 14 de la Ley 1437 de 2011, para derivar de allí los términos de respuesta a la observación extemporánea, pues dicha remisión solo es posible cuando no existan normas que regulen el tema en el Estatuto General de Contratación de la Administración Pública; y, como se indicó anteriormente, dichas disposiciones sí existen: i) por un lado, el artículo 25, numeral 1º de la Ley 80, que exige, como garantía del principio de economía, acatar los términos preclusivos y perentorios dentro de los procedimientos de selección y ii) por otro, las distintas etapas de las modalidades de selección, que impiden continuar a la fase siguiente, si no se han resuelto las observaciones formuladas en la etapa correspondiente.</w:t>
      </w:r>
    </w:p>
    <w:p w14:paraId="200CB7B2" w14:textId="22EFE422" w:rsidR="00A4637E" w:rsidRDefault="00A4637E" w:rsidP="00F9058A">
      <w:pPr>
        <w:pStyle w:val="Default"/>
        <w:rPr>
          <w:color w:val="000000" w:themeColor="text1"/>
          <w:sz w:val="20"/>
          <w:szCs w:val="20"/>
        </w:rPr>
      </w:pPr>
    </w:p>
    <w:p w14:paraId="680FB63B" w14:textId="3DCED305" w:rsidR="00A4637E" w:rsidRDefault="00A4637E" w:rsidP="00F9058A">
      <w:pPr>
        <w:pStyle w:val="Default"/>
        <w:rPr>
          <w:color w:val="000000" w:themeColor="text1"/>
          <w:sz w:val="20"/>
          <w:szCs w:val="20"/>
        </w:rPr>
      </w:pPr>
    </w:p>
    <w:p w14:paraId="42823BA3" w14:textId="1936A75F" w:rsidR="00A4637E" w:rsidRDefault="00A4637E" w:rsidP="00F9058A">
      <w:pPr>
        <w:pStyle w:val="Default"/>
        <w:rPr>
          <w:color w:val="000000" w:themeColor="text1"/>
          <w:sz w:val="20"/>
          <w:szCs w:val="20"/>
        </w:rPr>
      </w:pPr>
    </w:p>
    <w:p w14:paraId="60BFA21B" w14:textId="32BAC14C" w:rsidR="00A4637E" w:rsidRDefault="00A4637E" w:rsidP="00F9058A">
      <w:pPr>
        <w:pStyle w:val="Default"/>
        <w:rPr>
          <w:color w:val="000000" w:themeColor="text1"/>
          <w:sz w:val="20"/>
          <w:szCs w:val="20"/>
        </w:rPr>
      </w:pPr>
    </w:p>
    <w:p w14:paraId="41965222" w14:textId="3ED9ADCE" w:rsidR="00A4637E" w:rsidRDefault="00A4637E" w:rsidP="00F9058A">
      <w:pPr>
        <w:pStyle w:val="Default"/>
        <w:rPr>
          <w:color w:val="000000" w:themeColor="text1"/>
          <w:sz w:val="20"/>
          <w:szCs w:val="20"/>
        </w:rPr>
      </w:pPr>
    </w:p>
    <w:p w14:paraId="3FED8E4E" w14:textId="17791158" w:rsidR="00A4637E" w:rsidRDefault="00A4637E" w:rsidP="00F9058A">
      <w:pPr>
        <w:pStyle w:val="Default"/>
        <w:rPr>
          <w:color w:val="000000" w:themeColor="text1"/>
          <w:sz w:val="20"/>
          <w:szCs w:val="20"/>
        </w:rPr>
      </w:pPr>
    </w:p>
    <w:p w14:paraId="1A9B09A1" w14:textId="48CD22DB" w:rsidR="00A4637E" w:rsidRDefault="00A4637E" w:rsidP="00F9058A">
      <w:pPr>
        <w:pStyle w:val="Default"/>
        <w:rPr>
          <w:color w:val="000000" w:themeColor="text1"/>
          <w:sz w:val="20"/>
          <w:szCs w:val="20"/>
        </w:rPr>
      </w:pPr>
    </w:p>
    <w:p w14:paraId="00BEFC56" w14:textId="39E31B60" w:rsidR="00A4637E" w:rsidRDefault="00A4637E" w:rsidP="00F9058A">
      <w:pPr>
        <w:pStyle w:val="Default"/>
        <w:rPr>
          <w:color w:val="000000" w:themeColor="text1"/>
          <w:sz w:val="20"/>
          <w:szCs w:val="20"/>
        </w:rPr>
      </w:pPr>
    </w:p>
    <w:p w14:paraId="589E0B31" w14:textId="42202986" w:rsidR="00A4637E" w:rsidRDefault="00A4637E" w:rsidP="00F9058A">
      <w:pPr>
        <w:pStyle w:val="Default"/>
        <w:rPr>
          <w:color w:val="000000" w:themeColor="text1"/>
          <w:sz w:val="20"/>
          <w:szCs w:val="20"/>
        </w:rPr>
      </w:pPr>
    </w:p>
    <w:p w14:paraId="66E5C189" w14:textId="173E8607" w:rsidR="00A4637E" w:rsidRDefault="00A4637E" w:rsidP="00F9058A">
      <w:pPr>
        <w:pStyle w:val="Default"/>
        <w:rPr>
          <w:color w:val="000000" w:themeColor="text1"/>
          <w:sz w:val="20"/>
          <w:szCs w:val="20"/>
        </w:rPr>
      </w:pPr>
    </w:p>
    <w:p w14:paraId="54A88B8A" w14:textId="60FE1488" w:rsidR="00A4637E" w:rsidRDefault="00A4637E" w:rsidP="00F9058A">
      <w:pPr>
        <w:pStyle w:val="Default"/>
        <w:rPr>
          <w:color w:val="000000" w:themeColor="text1"/>
          <w:sz w:val="20"/>
          <w:szCs w:val="20"/>
        </w:rPr>
      </w:pPr>
    </w:p>
    <w:p w14:paraId="0E6698B9" w14:textId="10FDB997" w:rsidR="00A4637E" w:rsidRDefault="00A4637E" w:rsidP="00F9058A">
      <w:pPr>
        <w:pStyle w:val="Default"/>
        <w:rPr>
          <w:color w:val="000000" w:themeColor="text1"/>
          <w:sz w:val="20"/>
          <w:szCs w:val="20"/>
        </w:rPr>
      </w:pPr>
    </w:p>
    <w:p w14:paraId="70C59B29" w14:textId="67DE74C5" w:rsidR="00A4637E" w:rsidRDefault="00A4637E" w:rsidP="00F9058A">
      <w:pPr>
        <w:pStyle w:val="Default"/>
        <w:rPr>
          <w:color w:val="000000" w:themeColor="text1"/>
          <w:sz w:val="20"/>
          <w:szCs w:val="20"/>
        </w:rPr>
      </w:pPr>
    </w:p>
    <w:p w14:paraId="5C329397" w14:textId="1B54E285" w:rsidR="00A4637E" w:rsidRDefault="00A4637E" w:rsidP="00F9058A">
      <w:pPr>
        <w:pStyle w:val="Default"/>
        <w:rPr>
          <w:color w:val="000000" w:themeColor="text1"/>
          <w:sz w:val="20"/>
          <w:szCs w:val="20"/>
        </w:rPr>
      </w:pPr>
    </w:p>
    <w:p w14:paraId="2282D9EA" w14:textId="10EEB86F" w:rsidR="00A4637E" w:rsidRDefault="00A4637E" w:rsidP="00F9058A">
      <w:pPr>
        <w:pStyle w:val="Default"/>
        <w:rPr>
          <w:color w:val="000000" w:themeColor="text1"/>
          <w:sz w:val="20"/>
          <w:szCs w:val="20"/>
        </w:rPr>
      </w:pPr>
    </w:p>
    <w:p w14:paraId="3126264F" w14:textId="1F987014" w:rsidR="00A4637E" w:rsidRDefault="00A4637E" w:rsidP="00F9058A">
      <w:pPr>
        <w:pStyle w:val="Default"/>
        <w:rPr>
          <w:color w:val="000000" w:themeColor="text1"/>
          <w:sz w:val="20"/>
          <w:szCs w:val="20"/>
        </w:rPr>
      </w:pPr>
    </w:p>
    <w:p w14:paraId="36107EC4" w14:textId="31DBF454" w:rsidR="00A4637E" w:rsidRDefault="00A4637E" w:rsidP="00F9058A">
      <w:pPr>
        <w:pStyle w:val="Default"/>
        <w:rPr>
          <w:color w:val="000000" w:themeColor="text1"/>
          <w:sz w:val="20"/>
          <w:szCs w:val="20"/>
        </w:rPr>
      </w:pPr>
    </w:p>
    <w:p w14:paraId="5E390D29" w14:textId="4DBAC525" w:rsidR="00A4637E" w:rsidRDefault="00A4637E" w:rsidP="00F9058A">
      <w:pPr>
        <w:pStyle w:val="Default"/>
        <w:rPr>
          <w:color w:val="000000" w:themeColor="text1"/>
          <w:sz w:val="20"/>
          <w:szCs w:val="20"/>
        </w:rPr>
      </w:pPr>
    </w:p>
    <w:p w14:paraId="112A01D3" w14:textId="1394A5EA" w:rsidR="00A4637E" w:rsidRDefault="00A4637E" w:rsidP="00F9058A">
      <w:pPr>
        <w:pStyle w:val="Default"/>
        <w:rPr>
          <w:color w:val="000000" w:themeColor="text1"/>
          <w:sz w:val="20"/>
          <w:szCs w:val="20"/>
        </w:rPr>
      </w:pPr>
    </w:p>
    <w:p w14:paraId="48ADC691" w14:textId="4DA78A3B" w:rsidR="00A4637E" w:rsidRDefault="00A4637E" w:rsidP="00F9058A">
      <w:pPr>
        <w:pStyle w:val="Default"/>
        <w:rPr>
          <w:color w:val="000000" w:themeColor="text1"/>
          <w:sz w:val="20"/>
          <w:szCs w:val="20"/>
        </w:rPr>
      </w:pPr>
    </w:p>
    <w:p w14:paraId="2F6EE64E" w14:textId="4C861541" w:rsidR="00A4637E" w:rsidRDefault="00A4637E" w:rsidP="00F9058A">
      <w:pPr>
        <w:pStyle w:val="Default"/>
        <w:rPr>
          <w:color w:val="000000" w:themeColor="text1"/>
          <w:sz w:val="20"/>
          <w:szCs w:val="20"/>
        </w:rPr>
      </w:pPr>
    </w:p>
    <w:p w14:paraId="4EEA2D10" w14:textId="08CF9F79" w:rsidR="00A4637E" w:rsidRDefault="00A4637E" w:rsidP="00F9058A">
      <w:pPr>
        <w:pStyle w:val="Default"/>
        <w:rPr>
          <w:color w:val="000000" w:themeColor="text1"/>
          <w:sz w:val="20"/>
          <w:szCs w:val="20"/>
        </w:rPr>
      </w:pPr>
    </w:p>
    <w:p w14:paraId="2025A493" w14:textId="5F27570B" w:rsidR="00A4637E" w:rsidRDefault="00A4637E" w:rsidP="00F9058A">
      <w:pPr>
        <w:pStyle w:val="Default"/>
        <w:rPr>
          <w:color w:val="000000" w:themeColor="text1"/>
          <w:sz w:val="20"/>
          <w:szCs w:val="20"/>
        </w:rPr>
      </w:pPr>
    </w:p>
    <w:p w14:paraId="03433151" w14:textId="43C7AE9E" w:rsidR="00A4637E" w:rsidRDefault="00A4637E" w:rsidP="00F9058A">
      <w:pPr>
        <w:pStyle w:val="Default"/>
        <w:rPr>
          <w:color w:val="000000" w:themeColor="text1"/>
          <w:sz w:val="20"/>
          <w:szCs w:val="20"/>
        </w:rPr>
      </w:pPr>
    </w:p>
    <w:p w14:paraId="6398E8DA" w14:textId="23384E65" w:rsidR="00814CB1" w:rsidRDefault="00814CB1" w:rsidP="008D7CE9">
      <w:pPr>
        <w:tabs>
          <w:tab w:val="left" w:pos="3374"/>
        </w:tabs>
        <w:rPr>
          <w:rFonts w:ascii="Arial" w:eastAsia="Calibri" w:hAnsi="Arial" w:cs="Arial"/>
          <w:color w:val="000000" w:themeColor="text1"/>
          <w:sz w:val="22"/>
        </w:rPr>
      </w:pPr>
    </w:p>
    <w:p w14:paraId="42243DB3" w14:textId="77777777" w:rsidR="008D7CE9" w:rsidRDefault="008D7CE9" w:rsidP="008D7CE9">
      <w:pPr>
        <w:tabs>
          <w:tab w:val="left" w:pos="3374"/>
        </w:tabs>
        <w:rPr>
          <w:rFonts w:ascii="Arial" w:eastAsia="Calibri" w:hAnsi="Arial" w:cs="Arial"/>
          <w:color w:val="000000" w:themeColor="text1"/>
          <w:sz w:val="22"/>
        </w:rPr>
      </w:pPr>
    </w:p>
    <w:p w14:paraId="7E1605C5" w14:textId="1DD803F8" w:rsidR="00814CB1" w:rsidRDefault="00814CB1" w:rsidP="00156AA1">
      <w:pPr>
        <w:tabs>
          <w:tab w:val="left" w:pos="3374"/>
        </w:tabs>
        <w:jc w:val="right"/>
        <w:rPr>
          <w:rFonts w:ascii="Arial" w:eastAsia="Calibri" w:hAnsi="Arial" w:cs="Arial"/>
          <w:color w:val="000000" w:themeColor="text1"/>
          <w:sz w:val="22"/>
        </w:rPr>
      </w:pPr>
    </w:p>
    <w:p w14:paraId="031CF985" w14:textId="099D0E2E" w:rsidR="0024386C" w:rsidRDefault="0024386C" w:rsidP="00156AA1">
      <w:pPr>
        <w:tabs>
          <w:tab w:val="left" w:pos="3374"/>
        </w:tabs>
        <w:jc w:val="right"/>
        <w:rPr>
          <w:rFonts w:ascii="Arial" w:eastAsia="Calibri" w:hAnsi="Arial" w:cs="Arial"/>
          <w:color w:val="000000" w:themeColor="text1"/>
          <w:sz w:val="22"/>
        </w:rPr>
      </w:pPr>
    </w:p>
    <w:p w14:paraId="6935AA4A" w14:textId="4AD2D6D4" w:rsidR="0024386C" w:rsidRDefault="0024386C" w:rsidP="00156AA1">
      <w:pPr>
        <w:tabs>
          <w:tab w:val="left" w:pos="3374"/>
        </w:tabs>
        <w:jc w:val="right"/>
        <w:rPr>
          <w:rFonts w:ascii="Arial" w:eastAsia="Calibri" w:hAnsi="Arial" w:cs="Arial"/>
          <w:color w:val="000000" w:themeColor="text1"/>
          <w:sz w:val="22"/>
        </w:rPr>
      </w:pPr>
    </w:p>
    <w:p w14:paraId="15885A89" w14:textId="2B05F33E" w:rsidR="0024386C" w:rsidRDefault="0024386C" w:rsidP="00156AA1">
      <w:pPr>
        <w:tabs>
          <w:tab w:val="left" w:pos="3374"/>
        </w:tabs>
        <w:jc w:val="right"/>
        <w:rPr>
          <w:rFonts w:ascii="Arial" w:eastAsia="Calibri" w:hAnsi="Arial" w:cs="Arial"/>
          <w:color w:val="000000" w:themeColor="text1"/>
          <w:sz w:val="22"/>
        </w:rPr>
      </w:pPr>
    </w:p>
    <w:p w14:paraId="1E515137" w14:textId="30A56D98" w:rsidR="0024386C" w:rsidRDefault="0024386C" w:rsidP="00156AA1">
      <w:pPr>
        <w:tabs>
          <w:tab w:val="left" w:pos="3374"/>
        </w:tabs>
        <w:jc w:val="right"/>
        <w:rPr>
          <w:rFonts w:ascii="Arial" w:eastAsia="Calibri" w:hAnsi="Arial" w:cs="Arial"/>
          <w:color w:val="000000" w:themeColor="text1"/>
          <w:sz w:val="22"/>
        </w:rPr>
      </w:pPr>
    </w:p>
    <w:p w14:paraId="556A260D" w14:textId="6442A5A6" w:rsidR="0024386C" w:rsidRDefault="0024386C" w:rsidP="00156AA1">
      <w:pPr>
        <w:tabs>
          <w:tab w:val="left" w:pos="3374"/>
        </w:tabs>
        <w:jc w:val="right"/>
        <w:rPr>
          <w:rFonts w:ascii="Arial" w:eastAsia="Calibri" w:hAnsi="Arial" w:cs="Arial"/>
          <w:color w:val="000000" w:themeColor="text1"/>
          <w:sz w:val="22"/>
        </w:rPr>
      </w:pPr>
    </w:p>
    <w:p w14:paraId="6BD9C4D7" w14:textId="1C616FC2" w:rsidR="0024386C" w:rsidRDefault="0024386C" w:rsidP="00156AA1">
      <w:pPr>
        <w:tabs>
          <w:tab w:val="left" w:pos="3374"/>
        </w:tabs>
        <w:jc w:val="right"/>
        <w:rPr>
          <w:rFonts w:ascii="Arial" w:eastAsia="Calibri" w:hAnsi="Arial" w:cs="Arial"/>
          <w:color w:val="000000" w:themeColor="text1"/>
          <w:sz w:val="22"/>
        </w:rPr>
      </w:pPr>
    </w:p>
    <w:p w14:paraId="61091E7F" w14:textId="35E3D0BE" w:rsidR="0024386C" w:rsidRDefault="0024386C" w:rsidP="00156AA1">
      <w:pPr>
        <w:tabs>
          <w:tab w:val="left" w:pos="3374"/>
        </w:tabs>
        <w:jc w:val="right"/>
        <w:rPr>
          <w:rFonts w:ascii="Arial" w:eastAsia="Calibri" w:hAnsi="Arial" w:cs="Arial"/>
          <w:color w:val="000000" w:themeColor="text1"/>
          <w:sz w:val="22"/>
        </w:rPr>
      </w:pPr>
    </w:p>
    <w:p w14:paraId="7FCBE45C" w14:textId="4C04875F" w:rsidR="0024386C" w:rsidRDefault="0024386C" w:rsidP="00156AA1">
      <w:pPr>
        <w:tabs>
          <w:tab w:val="left" w:pos="3374"/>
        </w:tabs>
        <w:jc w:val="right"/>
        <w:rPr>
          <w:rFonts w:ascii="Arial" w:eastAsia="Calibri" w:hAnsi="Arial" w:cs="Arial"/>
          <w:color w:val="000000" w:themeColor="text1"/>
          <w:sz w:val="22"/>
        </w:rPr>
      </w:pPr>
    </w:p>
    <w:p w14:paraId="64CA1B5B" w14:textId="72C0862C" w:rsidR="0024386C" w:rsidRDefault="0024386C" w:rsidP="00156AA1">
      <w:pPr>
        <w:tabs>
          <w:tab w:val="left" w:pos="3374"/>
        </w:tabs>
        <w:jc w:val="right"/>
        <w:rPr>
          <w:rFonts w:ascii="Arial" w:eastAsia="Calibri" w:hAnsi="Arial" w:cs="Arial"/>
          <w:color w:val="000000" w:themeColor="text1"/>
          <w:sz w:val="22"/>
        </w:rPr>
      </w:pPr>
    </w:p>
    <w:p w14:paraId="5EE83421" w14:textId="0D24B06E" w:rsidR="003953A3" w:rsidRDefault="003953A3" w:rsidP="00156AA1">
      <w:pPr>
        <w:tabs>
          <w:tab w:val="left" w:pos="3374"/>
        </w:tabs>
        <w:jc w:val="right"/>
        <w:rPr>
          <w:rFonts w:ascii="Arial" w:eastAsia="Calibri" w:hAnsi="Arial" w:cs="Arial"/>
          <w:color w:val="000000" w:themeColor="text1"/>
          <w:sz w:val="22"/>
        </w:rPr>
      </w:pPr>
    </w:p>
    <w:p w14:paraId="539128A7" w14:textId="02D16D75" w:rsidR="003953A3" w:rsidRDefault="003953A3" w:rsidP="00156AA1">
      <w:pPr>
        <w:tabs>
          <w:tab w:val="left" w:pos="3374"/>
        </w:tabs>
        <w:jc w:val="right"/>
        <w:rPr>
          <w:rFonts w:ascii="Arial" w:eastAsia="Calibri" w:hAnsi="Arial" w:cs="Arial"/>
          <w:color w:val="000000" w:themeColor="text1"/>
          <w:sz w:val="22"/>
        </w:rPr>
      </w:pPr>
    </w:p>
    <w:p w14:paraId="368FEC50" w14:textId="07449AD5" w:rsidR="007D4D79" w:rsidRDefault="007D4D79" w:rsidP="00156AA1">
      <w:pPr>
        <w:tabs>
          <w:tab w:val="left" w:pos="3374"/>
        </w:tabs>
        <w:jc w:val="right"/>
        <w:rPr>
          <w:rFonts w:ascii="Arial" w:eastAsia="Calibri" w:hAnsi="Arial" w:cs="Arial"/>
          <w:color w:val="000000" w:themeColor="text1"/>
          <w:sz w:val="22"/>
        </w:rPr>
      </w:pPr>
    </w:p>
    <w:p w14:paraId="65B920A7" w14:textId="6702D691" w:rsidR="00FD473C" w:rsidRDefault="00235180" w:rsidP="00235180">
      <w:pPr>
        <w:tabs>
          <w:tab w:val="left" w:pos="3374"/>
        </w:tabs>
        <w:jc w:val="right"/>
        <w:rPr>
          <w:rFonts w:ascii="Arial" w:eastAsia="Calibri" w:hAnsi="Arial" w:cs="Arial"/>
          <w:color w:val="000000" w:themeColor="text1"/>
          <w:sz w:val="22"/>
        </w:rPr>
      </w:pPr>
      <w:r w:rsidRPr="00235180">
        <w:rPr>
          <w:rFonts w:ascii="Arial" w:eastAsia="Calibri" w:hAnsi="Arial" w:cs="Arial"/>
          <w:color w:val="000000" w:themeColor="text1"/>
          <w:sz w:val="22"/>
        </w:rPr>
        <w:lastRenderedPageBreak/>
        <w:drawing>
          <wp:inline distT="0" distB="0" distL="0" distR="0" wp14:anchorId="105DDA08" wp14:editId="3CE20E31">
            <wp:extent cx="2646288" cy="752475"/>
            <wp:effectExtent l="0" t="0" r="190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652169" cy="754147"/>
                    </a:xfrm>
                    <a:prstGeom prst="rect">
                      <a:avLst/>
                    </a:prstGeom>
                  </pic:spPr>
                </pic:pic>
              </a:graphicData>
            </a:graphic>
          </wp:inline>
        </w:drawing>
      </w:r>
    </w:p>
    <w:p w14:paraId="02228CA5" w14:textId="72EE66BE" w:rsidR="00FD473C" w:rsidRDefault="00235180" w:rsidP="00235180">
      <w:pPr>
        <w:tabs>
          <w:tab w:val="left" w:pos="3374"/>
        </w:tabs>
        <w:rPr>
          <w:rFonts w:ascii="Arial" w:eastAsia="Calibri" w:hAnsi="Arial" w:cs="Arial"/>
          <w:color w:val="7F7F7F" w:themeColor="text1" w:themeTint="80"/>
          <w:sz w:val="22"/>
        </w:rPr>
      </w:pPr>
      <w:r w:rsidRPr="00235180">
        <w:rPr>
          <w:rFonts w:ascii="Arial" w:eastAsia="Calibri" w:hAnsi="Arial" w:cs="Arial"/>
          <w:color w:val="7F7F7F" w:themeColor="text1" w:themeTint="80"/>
          <w:sz w:val="22"/>
        </w:rPr>
        <w:t xml:space="preserve">Bogotá, D.C. 16 </w:t>
      </w:r>
      <w:proofErr w:type="gramStart"/>
      <w:r w:rsidRPr="00235180">
        <w:rPr>
          <w:rFonts w:ascii="Arial" w:eastAsia="Calibri" w:hAnsi="Arial" w:cs="Arial"/>
          <w:color w:val="7F7F7F" w:themeColor="text1" w:themeTint="80"/>
          <w:sz w:val="22"/>
        </w:rPr>
        <w:t>Mayo</w:t>
      </w:r>
      <w:proofErr w:type="gramEnd"/>
      <w:r w:rsidRPr="00235180">
        <w:rPr>
          <w:rFonts w:ascii="Arial" w:eastAsia="Calibri" w:hAnsi="Arial" w:cs="Arial"/>
          <w:color w:val="7F7F7F" w:themeColor="text1" w:themeTint="80"/>
          <w:sz w:val="22"/>
        </w:rPr>
        <w:t xml:space="preserve"> 2022</w:t>
      </w:r>
    </w:p>
    <w:p w14:paraId="3EE880B5" w14:textId="77777777" w:rsidR="00235180" w:rsidRDefault="00235180" w:rsidP="00235180">
      <w:pPr>
        <w:tabs>
          <w:tab w:val="left" w:pos="3374"/>
        </w:tabs>
        <w:rPr>
          <w:rFonts w:ascii="Arial" w:eastAsia="Calibri" w:hAnsi="Arial" w:cs="Arial"/>
          <w:color w:val="000000" w:themeColor="text1"/>
          <w:sz w:val="22"/>
        </w:rPr>
      </w:pPr>
    </w:p>
    <w:p w14:paraId="2711EE8D" w14:textId="77777777" w:rsidR="00FD473C" w:rsidRPr="0091353E" w:rsidRDefault="00FD473C" w:rsidP="00156AA1">
      <w:pPr>
        <w:tabs>
          <w:tab w:val="left" w:pos="3374"/>
        </w:tabs>
        <w:jc w:val="right"/>
        <w:rPr>
          <w:rFonts w:ascii="Arial" w:eastAsia="Calibri" w:hAnsi="Arial" w:cs="Arial"/>
          <w:color w:val="000000" w:themeColor="text1"/>
          <w:sz w:val="22"/>
        </w:rPr>
      </w:pPr>
    </w:p>
    <w:p w14:paraId="2097EFDF" w14:textId="5744059D" w:rsidR="005A79FE" w:rsidRPr="0091353E" w:rsidRDefault="005A79FE" w:rsidP="005A79FE">
      <w:pPr>
        <w:rPr>
          <w:rFonts w:ascii="Arial" w:eastAsia="Calibri" w:hAnsi="Arial" w:cs="Arial"/>
          <w:color w:val="000000" w:themeColor="text1"/>
          <w:sz w:val="22"/>
        </w:rPr>
      </w:pPr>
      <w:r w:rsidRPr="0091353E">
        <w:rPr>
          <w:rFonts w:ascii="Arial" w:eastAsia="Calibri" w:hAnsi="Arial" w:cs="Arial"/>
          <w:color w:val="000000" w:themeColor="text1"/>
          <w:sz w:val="22"/>
        </w:rPr>
        <w:t>Señor</w:t>
      </w:r>
    </w:p>
    <w:p w14:paraId="7FDA027E" w14:textId="0156F60D" w:rsidR="005A79FE" w:rsidRPr="0091353E" w:rsidRDefault="00A4637E" w:rsidP="005A79FE">
      <w:pPr>
        <w:rPr>
          <w:rFonts w:ascii="Arial" w:eastAsia="Calibri" w:hAnsi="Arial" w:cs="Arial"/>
          <w:b/>
          <w:color w:val="000000" w:themeColor="text1"/>
          <w:sz w:val="22"/>
        </w:rPr>
      </w:pPr>
      <w:r>
        <w:rPr>
          <w:rFonts w:ascii="Arial" w:eastAsia="Calibri" w:hAnsi="Arial" w:cs="Arial"/>
          <w:b/>
          <w:color w:val="000000" w:themeColor="text1"/>
          <w:sz w:val="22"/>
        </w:rPr>
        <w:t>José Vicente Carrillo Reyes</w:t>
      </w:r>
    </w:p>
    <w:p w14:paraId="699E9CB9" w14:textId="27C2D908" w:rsidR="005A79FE" w:rsidRDefault="00A4637E" w:rsidP="005A79FE">
      <w:pPr>
        <w:rPr>
          <w:rFonts w:ascii="Arial" w:eastAsia="Calibri" w:hAnsi="Arial" w:cs="Arial"/>
          <w:color w:val="000000" w:themeColor="text1"/>
          <w:sz w:val="22"/>
        </w:rPr>
      </w:pPr>
      <w:r>
        <w:rPr>
          <w:rFonts w:ascii="Arial" w:eastAsia="Calibri" w:hAnsi="Arial" w:cs="Arial"/>
          <w:color w:val="000000" w:themeColor="text1"/>
          <w:sz w:val="22"/>
        </w:rPr>
        <w:t>Bogotá, D.C.</w:t>
      </w:r>
    </w:p>
    <w:p w14:paraId="44F6B9A8" w14:textId="77777777" w:rsidR="00814CB1" w:rsidRDefault="00814CB1" w:rsidP="005A79FE">
      <w:pPr>
        <w:rPr>
          <w:rFonts w:ascii="Arial" w:eastAsia="Calibri" w:hAnsi="Arial" w:cs="Arial"/>
          <w:color w:val="000000" w:themeColor="text1"/>
          <w:sz w:val="22"/>
        </w:rPr>
      </w:pPr>
    </w:p>
    <w:p w14:paraId="7009A61F" w14:textId="77777777" w:rsidR="00814CB1" w:rsidRPr="0091353E" w:rsidRDefault="00814CB1" w:rsidP="005A79FE">
      <w:pPr>
        <w:rPr>
          <w:rFonts w:ascii="Arial" w:eastAsia="Calibri" w:hAnsi="Arial" w:cs="Arial"/>
          <w:color w:val="000000" w:themeColor="text1"/>
          <w:sz w:val="22"/>
        </w:rPr>
      </w:pPr>
    </w:p>
    <w:p w14:paraId="04EF5647" w14:textId="517195B8" w:rsidR="005A79FE" w:rsidRPr="0091353E" w:rsidRDefault="005A79FE" w:rsidP="005A79FE">
      <w:pPr>
        <w:jc w:val="center"/>
        <w:rPr>
          <w:rFonts w:ascii="Arial" w:eastAsia="Calibri" w:hAnsi="Arial" w:cs="Arial"/>
          <w:b/>
          <w:color w:val="000000" w:themeColor="text1"/>
          <w:sz w:val="22"/>
        </w:rPr>
      </w:pPr>
      <w:r w:rsidRPr="0091353E">
        <w:rPr>
          <w:rFonts w:ascii="Arial" w:eastAsia="Calibri" w:hAnsi="Arial" w:cs="Arial"/>
          <w:b/>
          <w:color w:val="000000" w:themeColor="text1"/>
          <w:sz w:val="22"/>
        </w:rPr>
        <w:t xml:space="preserve">Concepto C ─ </w:t>
      </w:r>
      <w:r w:rsidR="00A4637E">
        <w:rPr>
          <w:rFonts w:ascii="Arial" w:eastAsia="Calibri" w:hAnsi="Arial" w:cs="Arial"/>
          <w:b/>
          <w:color w:val="000000" w:themeColor="text1"/>
          <w:sz w:val="22"/>
        </w:rPr>
        <w:t>310</w:t>
      </w:r>
      <w:r w:rsidRPr="0091353E">
        <w:rPr>
          <w:rFonts w:ascii="Arial" w:eastAsia="Calibri" w:hAnsi="Arial" w:cs="Arial"/>
          <w:b/>
          <w:color w:val="000000" w:themeColor="text1"/>
          <w:sz w:val="22"/>
        </w:rPr>
        <w:t xml:space="preserve"> de 202</w:t>
      </w:r>
      <w:r w:rsidR="00A4637E">
        <w:rPr>
          <w:rFonts w:ascii="Arial" w:eastAsia="Calibri" w:hAnsi="Arial" w:cs="Arial"/>
          <w:b/>
          <w:color w:val="000000" w:themeColor="text1"/>
          <w:sz w:val="22"/>
        </w:rPr>
        <w:t>2</w:t>
      </w:r>
    </w:p>
    <w:p w14:paraId="6CCD98F0" w14:textId="77777777" w:rsidR="005A79FE" w:rsidRPr="0091353E" w:rsidRDefault="005A79FE" w:rsidP="005A79FE">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1353E" w:rsidRPr="0091353E" w14:paraId="21699201" w14:textId="77777777" w:rsidTr="00E61B41">
        <w:trPr>
          <w:trHeight w:val="1506"/>
        </w:trPr>
        <w:tc>
          <w:tcPr>
            <w:tcW w:w="2689" w:type="dxa"/>
            <w:hideMark/>
          </w:tcPr>
          <w:p w14:paraId="26712367" w14:textId="77777777" w:rsidR="005A79FE" w:rsidRPr="0091353E" w:rsidRDefault="005A79FE" w:rsidP="00266042">
            <w:pPr>
              <w:rPr>
                <w:rFonts w:ascii="Arial" w:eastAsia="Calibri" w:hAnsi="Arial" w:cs="Arial"/>
                <w:color w:val="000000" w:themeColor="text1"/>
                <w:sz w:val="22"/>
              </w:rPr>
            </w:pPr>
            <w:r w:rsidRPr="0091353E">
              <w:rPr>
                <w:rFonts w:ascii="Arial" w:eastAsia="Calibri" w:hAnsi="Arial" w:cs="Arial"/>
                <w:b/>
                <w:color w:val="000000" w:themeColor="text1"/>
                <w:sz w:val="22"/>
              </w:rPr>
              <w:t>Temas:</w:t>
            </w:r>
            <w:r w:rsidRPr="0091353E">
              <w:rPr>
                <w:rFonts w:ascii="Arial" w:eastAsia="Calibri" w:hAnsi="Arial" w:cs="Arial"/>
                <w:color w:val="000000" w:themeColor="text1"/>
                <w:sz w:val="22"/>
              </w:rPr>
              <w:t xml:space="preserve">           </w:t>
            </w:r>
          </w:p>
          <w:p w14:paraId="5D67F5C4" w14:textId="77777777" w:rsidR="005A79FE" w:rsidRPr="0091353E" w:rsidRDefault="005A79FE" w:rsidP="00266042">
            <w:pPr>
              <w:rPr>
                <w:rFonts w:ascii="Arial" w:eastAsia="Calibri" w:hAnsi="Arial" w:cs="Arial"/>
                <w:color w:val="000000" w:themeColor="text1"/>
                <w:sz w:val="22"/>
              </w:rPr>
            </w:pPr>
            <w:r w:rsidRPr="0091353E">
              <w:rPr>
                <w:rFonts w:ascii="Arial" w:eastAsia="Calibri" w:hAnsi="Arial" w:cs="Arial"/>
                <w:color w:val="000000" w:themeColor="text1"/>
                <w:sz w:val="22"/>
              </w:rPr>
              <w:t xml:space="preserve">                           </w:t>
            </w:r>
          </w:p>
        </w:tc>
        <w:tc>
          <w:tcPr>
            <w:tcW w:w="6237" w:type="dxa"/>
          </w:tcPr>
          <w:p w14:paraId="784C47C0" w14:textId="31CA79E1" w:rsidR="005A79FE" w:rsidRPr="0091353E" w:rsidRDefault="009823C6" w:rsidP="00262458">
            <w:pPr>
              <w:jc w:val="both"/>
              <w:rPr>
                <w:rFonts w:ascii="Arial" w:hAnsi="Arial" w:cs="Arial"/>
                <w:color w:val="000000" w:themeColor="text1"/>
                <w:sz w:val="22"/>
              </w:rPr>
            </w:pPr>
            <w:bookmarkStart w:id="0" w:name="_Hlk102484738"/>
            <w:r w:rsidRPr="00DA4437">
              <w:rPr>
                <w:rFonts w:ascii="Arial" w:eastAsia="Calibri" w:hAnsi="Arial" w:cs="Arial"/>
                <w:color w:val="000000" w:themeColor="text1"/>
                <w:sz w:val="22"/>
              </w:rPr>
              <w:t xml:space="preserve">PRINCIPIOS ─ Principio de transparencia ─ Observaciones </w:t>
            </w:r>
            <w:bookmarkEnd w:id="0"/>
            <w:r w:rsidRPr="00DA4437">
              <w:rPr>
                <w:rFonts w:ascii="Arial" w:eastAsia="Calibri" w:hAnsi="Arial" w:cs="Arial"/>
                <w:color w:val="000000" w:themeColor="text1"/>
                <w:sz w:val="22"/>
              </w:rPr>
              <w:t xml:space="preserve">/ </w:t>
            </w:r>
            <w:bookmarkStart w:id="1" w:name="_Hlk102484766"/>
            <w:r w:rsidRPr="00DA4437">
              <w:rPr>
                <w:rFonts w:ascii="Arial" w:hAnsi="Arial" w:cs="Arial"/>
                <w:color w:val="000000" w:themeColor="text1"/>
                <w:sz w:val="22"/>
              </w:rPr>
              <w:t>OBSERVACIONES</w:t>
            </w:r>
            <w:r w:rsidR="00232C17" w:rsidRPr="00DA4437">
              <w:rPr>
                <w:rFonts w:ascii="Arial" w:hAnsi="Arial" w:cs="Arial" w:hint="eastAsia"/>
                <w:color w:val="000000" w:themeColor="text1"/>
                <w:sz w:val="22"/>
              </w:rPr>
              <w:t>─</w:t>
            </w:r>
            <w:r w:rsidR="00232C17" w:rsidRPr="00DA4437">
              <w:rPr>
                <w:rFonts w:ascii="Arial" w:hAnsi="Arial" w:cs="Arial" w:hint="eastAsia"/>
                <w:color w:val="000000" w:themeColor="text1"/>
                <w:sz w:val="22"/>
              </w:rPr>
              <w:t xml:space="preserve"> Término para presentarlas </w:t>
            </w:r>
            <w:r w:rsidR="00232C17" w:rsidRPr="00DA4437">
              <w:rPr>
                <w:rFonts w:ascii="Arial" w:hAnsi="Arial" w:cs="Arial" w:hint="eastAsia"/>
                <w:color w:val="000000" w:themeColor="text1"/>
                <w:sz w:val="22"/>
              </w:rPr>
              <w:t>─</w:t>
            </w:r>
            <w:r w:rsidR="00232C17" w:rsidRPr="00DA4437">
              <w:rPr>
                <w:rFonts w:ascii="Arial" w:hAnsi="Arial" w:cs="Arial" w:hint="eastAsia"/>
                <w:color w:val="000000" w:themeColor="text1"/>
                <w:sz w:val="22"/>
              </w:rPr>
              <w:t xml:space="preserve"> Término para responderlas </w:t>
            </w:r>
            <w:r w:rsidR="00232C17" w:rsidRPr="00DA4437">
              <w:rPr>
                <w:rFonts w:ascii="Arial" w:hAnsi="Arial" w:cs="Arial" w:hint="eastAsia"/>
                <w:color w:val="000000" w:themeColor="text1"/>
                <w:sz w:val="22"/>
              </w:rPr>
              <w:t>─</w:t>
            </w:r>
            <w:r w:rsidR="00232C17" w:rsidRPr="00DA4437">
              <w:rPr>
                <w:rFonts w:ascii="Arial" w:hAnsi="Arial" w:cs="Arial" w:hint="eastAsia"/>
                <w:color w:val="000000" w:themeColor="text1"/>
                <w:sz w:val="22"/>
              </w:rPr>
              <w:t xml:space="preserve"> Informe de evaluación </w:t>
            </w:r>
            <w:bookmarkEnd w:id="1"/>
            <w:r w:rsidRPr="00DA4437">
              <w:rPr>
                <w:rFonts w:ascii="Arial" w:hAnsi="Arial" w:cs="Arial"/>
                <w:color w:val="000000" w:themeColor="text1"/>
                <w:sz w:val="22"/>
              </w:rPr>
              <w:t xml:space="preserve">/ </w:t>
            </w:r>
            <w:bookmarkStart w:id="2" w:name="_Hlk102484777"/>
            <w:r w:rsidRPr="00DA4437">
              <w:rPr>
                <w:rFonts w:ascii="Arial" w:hAnsi="Arial" w:cs="Arial"/>
                <w:color w:val="000000" w:themeColor="text1"/>
                <w:sz w:val="22"/>
              </w:rPr>
              <w:t xml:space="preserve">OBSERVACIONES EXTEMPORÁNEAS </w:t>
            </w:r>
            <w:r w:rsidR="00F1336F" w:rsidRPr="00DA4437">
              <w:rPr>
                <w:rFonts w:ascii="Arial" w:hAnsi="Arial" w:cs="Arial" w:hint="eastAsia"/>
                <w:color w:val="000000" w:themeColor="text1"/>
                <w:sz w:val="22"/>
              </w:rPr>
              <w:t>─</w:t>
            </w:r>
            <w:r w:rsidR="00F1336F" w:rsidRPr="00DA4437">
              <w:rPr>
                <w:rFonts w:ascii="Arial" w:hAnsi="Arial" w:cs="Arial"/>
                <w:color w:val="000000" w:themeColor="text1"/>
                <w:sz w:val="22"/>
              </w:rPr>
              <w:t xml:space="preserve"> Rechazo </w:t>
            </w:r>
            <w:r w:rsidR="00F1336F" w:rsidRPr="00DA4437">
              <w:rPr>
                <w:rFonts w:ascii="Arial" w:hAnsi="Arial" w:cs="Arial" w:hint="eastAsia"/>
                <w:color w:val="000000" w:themeColor="text1"/>
                <w:sz w:val="22"/>
              </w:rPr>
              <w:t>─</w:t>
            </w:r>
            <w:r w:rsidR="00F1336F" w:rsidRPr="00DA4437">
              <w:rPr>
                <w:rFonts w:ascii="Arial" w:hAnsi="Arial" w:cs="Arial"/>
                <w:color w:val="000000" w:themeColor="text1"/>
                <w:sz w:val="22"/>
              </w:rPr>
              <w:t xml:space="preserve"> Principio de economía </w:t>
            </w:r>
            <w:r w:rsidR="00F1336F" w:rsidRPr="00DA4437">
              <w:rPr>
                <w:rFonts w:ascii="Arial" w:hAnsi="Arial" w:cs="Arial" w:hint="eastAsia"/>
                <w:color w:val="000000" w:themeColor="text1"/>
                <w:sz w:val="22"/>
              </w:rPr>
              <w:t>─</w:t>
            </w:r>
            <w:r w:rsidR="00F1336F" w:rsidRPr="00DA4437">
              <w:rPr>
                <w:rFonts w:ascii="Arial" w:hAnsi="Arial" w:cs="Arial"/>
                <w:color w:val="000000" w:themeColor="text1"/>
                <w:sz w:val="22"/>
              </w:rPr>
              <w:t xml:space="preserve"> Términos preclusivos y perentorios</w:t>
            </w:r>
            <w:bookmarkEnd w:id="2"/>
          </w:p>
        </w:tc>
      </w:tr>
      <w:tr w:rsidR="005A79FE" w:rsidRPr="0091353E" w14:paraId="7C0A7D18" w14:textId="77777777" w:rsidTr="00266042">
        <w:tc>
          <w:tcPr>
            <w:tcW w:w="2689" w:type="dxa"/>
          </w:tcPr>
          <w:p w14:paraId="6A12F093" w14:textId="77777777" w:rsidR="005A79FE" w:rsidRPr="0091353E" w:rsidRDefault="005A79FE" w:rsidP="00266042">
            <w:pPr>
              <w:rPr>
                <w:rFonts w:ascii="Arial" w:eastAsia="Calibri" w:hAnsi="Arial" w:cs="Arial"/>
                <w:b/>
                <w:color w:val="000000" w:themeColor="text1"/>
                <w:sz w:val="22"/>
              </w:rPr>
            </w:pPr>
            <w:r w:rsidRPr="0091353E">
              <w:rPr>
                <w:rFonts w:ascii="Arial" w:eastAsia="Calibri" w:hAnsi="Arial" w:cs="Arial"/>
                <w:b/>
                <w:color w:val="000000" w:themeColor="text1"/>
                <w:sz w:val="22"/>
              </w:rPr>
              <w:t>Radicación:</w:t>
            </w:r>
            <w:r w:rsidRPr="0091353E">
              <w:rPr>
                <w:rFonts w:ascii="Arial" w:eastAsia="Calibri" w:hAnsi="Arial" w:cs="Arial"/>
                <w:color w:val="000000" w:themeColor="text1"/>
                <w:sz w:val="22"/>
              </w:rPr>
              <w:t xml:space="preserve">                              </w:t>
            </w:r>
          </w:p>
        </w:tc>
        <w:tc>
          <w:tcPr>
            <w:tcW w:w="6237" w:type="dxa"/>
          </w:tcPr>
          <w:p w14:paraId="73A42ACA" w14:textId="3D88CF14" w:rsidR="005A79FE" w:rsidRPr="0091353E" w:rsidRDefault="001139C4" w:rsidP="00266042">
            <w:pPr>
              <w:jc w:val="both"/>
              <w:rPr>
                <w:rFonts w:ascii="Arial" w:eastAsia="Calibri" w:hAnsi="Arial" w:cs="Arial"/>
                <w:color w:val="000000" w:themeColor="text1"/>
                <w:sz w:val="22"/>
              </w:rPr>
            </w:pPr>
            <w:r w:rsidRPr="0091353E">
              <w:rPr>
                <w:rFonts w:ascii="Arial" w:eastAsia="Calibri" w:hAnsi="Arial" w:cs="Arial"/>
                <w:color w:val="000000" w:themeColor="text1"/>
                <w:sz w:val="22"/>
              </w:rPr>
              <w:t>Respuesta a</w:t>
            </w:r>
            <w:r w:rsidR="00A4637E">
              <w:rPr>
                <w:rFonts w:ascii="Arial" w:eastAsia="Calibri" w:hAnsi="Arial" w:cs="Arial"/>
                <w:color w:val="000000" w:themeColor="text1"/>
                <w:sz w:val="22"/>
              </w:rPr>
              <w:t xml:space="preserve"> la</w:t>
            </w:r>
            <w:r w:rsidRPr="0091353E">
              <w:rPr>
                <w:rFonts w:ascii="Arial" w:eastAsia="Calibri" w:hAnsi="Arial" w:cs="Arial"/>
                <w:color w:val="000000" w:themeColor="text1"/>
                <w:sz w:val="22"/>
              </w:rPr>
              <w:t xml:space="preserve"> consulta </w:t>
            </w:r>
            <w:r w:rsidR="00A4637E">
              <w:rPr>
                <w:rFonts w:ascii="Arial" w:eastAsia="Calibri" w:hAnsi="Arial" w:cs="Arial"/>
                <w:color w:val="000000" w:themeColor="text1"/>
                <w:sz w:val="22"/>
              </w:rPr>
              <w:t xml:space="preserve">No. </w:t>
            </w:r>
            <w:r w:rsidR="00A4637E" w:rsidRPr="00A4637E">
              <w:rPr>
                <w:rFonts w:ascii="Arial" w:eastAsia="Calibri" w:hAnsi="Arial" w:cs="Arial"/>
                <w:color w:val="000000" w:themeColor="text1"/>
                <w:sz w:val="22"/>
              </w:rPr>
              <w:t>P20220331003276</w:t>
            </w:r>
          </w:p>
        </w:tc>
      </w:tr>
    </w:tbl>
    <w:p w14:paraId="396DE958" w14:textId="77777777" w:rsidR="005A79FE" w:rsidRPr="0091353E" w:rsidRDefault="005A79FE" w:rsidP="005A79FE">
      <w:pPr>
        <w:jc w:val="both"/>
        <w:rPr>
          <w:rFonts w:ascii="Arial" w:eastAsia="Calibri" w:hAnsi="Arial" w:cs="Arial"/>
          <w:color w:val="000000" w:themeColor="text1"/>
          <w:sz w:val="22"/>
        </w:rPr>
      </w:pPr>
    </w:p>
    <w:p w14:paraId="489DB6E6" w14:textId="77777777" w:rsidR="005A79FE" w:rsidRPr="0091353E" w:rsidRDefault="005A79FE" w:rsidP="005A79FE">
      <w:pPr>
        <w:rPr>
          <w:rFonts w:ascii="Arial" w:eastAsia="Calibri" w:hAnsi="Arial" w:cs="Arial"/>
          <w:color w:val="000000" w:themeColor="text1"/>
          <w:sz w:val="22"/>
        </w:rPr>
      </w:pPr>
    </w:p>
    <w:p w14:paraId="657E7EE7" w14:textId="07D30C2C" w:rsidR="005A79FE" w:rsidRPr="0091353E" w:rsidRDefault="005A79FE" w:rsidP="005A79FE">
      <w:pPr>
        <w:rPr>
          <w:rFonts w:ascii="Arial" w:eastAsia="Calibri" w:hAnsi="Arial" w:cs="Arial"/>
          <w:color w:val="000000" w:themeColor="text1"/>
          <w:sz w:val="22"/>
        </w:rPr>
      </w:pPr>
      <w:r w:rsidRPr="0091353E">
        <w:rPr>
          <w:rFonts w:ascii="Arial" w:eastAsia="Calibri" w:hAnsi="Arial" w:cs="Arial"/>
          <w:color w:val="000000" w:themeColor="text1"/>
          <w:sz w:val="22"/>
        </w:rPr>
        <w:t>Estimad</w:t>
      </w:r>
      <w:r w:rsidR="00D0151B">
        <w:rPr>
          <w:rFonts w:ascii="Arial" w:eastAsia="Calibri" w:hAnsi="Arial" w:cs="Arial"/>
          <w:color w:val="000000" w:themeColor="text1"/>
          <w:sz w:val="22"/>
        </w:rPr>
        <w:t>o</w:t>
      </w:r>
      <w:r w:rsidR="00626304" w:rsidRPr="0091353E">
        <w:rPr>
          <w:rFonts w:ascii="Arial" w:eastAsia="Calibri" w:hAnsi="Arial" w:cs="Arial"/>
          <w:color w:val="000000" w:themeColor="text1"/>
          <w:sz w:val="22"/>
        </w:rPr>
        <w:t xml:space="preserve"> señor </w:t>
      </w:r>
      <w:r w:rsidR="00D0151B">
        <w:rPr>
          <w:rFonts w:ascii="Arial" w:eastAsia="Calibri" w:hAnsi="Arial" w:cs="Arial"/>
          <w:color w:val="000000" w:themeColor="text1"/>
          <w:sz w:val="22"/>
        </w:rPr>
        <w:t>Carrillo Reyes</w:t>
      </w:r>
      <w:r w:rsidRPr="0091353E">
        <w:rPr>
          <w:rFonts w:ascii="Arial" w:eastAsia="Calibri" w:hAnsi="Arial" w:cs="Arial"/>
          <w:color w:val="000000" w:themeColor="text1"/>
          <w:sz w:val="22"/>
        </w:rPr>
        <w:t>,</w:t>
      </w:r>
    </w:p>
    <w:p w14:paraId="40D74C98" w14:textId="77777777" w:rsidR="005A79FE" w:rsidRPr="0091353E" w:rsidRDefault="005A79FE" w:rsidP="005A79FE">
      <w:pPr>
        <w:rPr>
          <w:rFonts w:ascii="Arial" w:eastAsia="Calibri" w:hAnsi="Arial" w:cs="Arial"/>
          <w:color w:val="000000" w:themeColor="text1"/>
          <w:sz w:val="22"/>
        </w:rPr>
      </w:pPr>
    </w:p>
    <w:p w14:paraId="4FA02A8B" w14:textId="4FBA9991" w:rsidR="005A79FE" w:rsidRDefault="007F7B30" w:rsidP="005A79FE">
      <w:pPr>
        <w:spacing w:line="276" w:lineRule="auto"/>
        <w:jc w:val="both"/>
        <w:rPr>
          <w:rFonts w:ascii="Arial" w:eastAsia="Calibri" w:hAnsi="Arial" w:cs="Arial"/>
          <w:sz w:val="22"/>
        </w:rPr>
      </w:pPr>
      <w:r w:rsidRPr="007F7B30">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Eficiente responde</w:t>
      </w:r>
      <w:r>
        <w:rPr>
          <w:rFonts w:ascii="Arial" w:eastAsia="Calibri" w:hAnsi="Arial" w:cs="Arial"/>
          <w:sz w:val="22"/>
        </w:rPr>
        <w:t xml:space="preserve"> su consulta del </w:t>
      </w:r>
      <w:r w:rsidR="002E5E49">
        <w:rPr>
          <w:rFonts w:ascii="Arial" w:eastAsia="Calibri" w:hAnsi="Arial" w:cs="Arial"/>
          <w:sz w:val="22"/>
        </w:rPr>
        <w:t xml:space="preserve">31 de marzo de 2022. </w:t>
      </w:r>
    </w:p>
    <w:p w14:paraId="788EEC50" w14:textId="77777777" w:rsidR="007F7B30" w:rsidRPr="0091353E" w:rsidRDefault="007F7B30" w:rsidP="005A79FE">
      <w:pPr>
        <w:spacing w:line="276" w:lineRule="auto"/>
        <w:jc w:val="both"/>
        <w:rPr>
          <w:rFonts w:ascii="Arial" w:eastAsia="Calibri" w:hAnsi="Arial" w:cs="Arial"/>
          <w:color w:val="000000" w:themeColor="text1"/>
          <w:sz w:val="22"/>
        </w:rPr>
      </w:pPr>
    </w:p>
    <w:p w14:paraId="4E8D0889" w14:textId="77777777" w:rsidR="005A79FE" w:rsidRPr="0091353E" w:rsidRDefault="005A79FE" w:rsidP="005A79FE">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91353E">
        <w:rPr>
          <w:rFonts w:ascii="Arial" w:eastAsia="Calibri" w:hAnsi="Arial" w:cs="Arial"/>
          <w:b/>
          <w:color w:val="000000" w:themeColor="text1"/>
          <w:sz w:val="22"/>
        </w:rPr>
        <w:t xml:space="preserve">Problemas planteados </w:t>
      </w:r>
    </w:p>
    <w:p w14:paraId="138D5B25" w14:textId="77777777" w:rsidR="005A79FE" w:rsidRPr="0091353E" w:rsidRDefault="005A79FE" w:rsidP="005A79FE">
      <w:pPr>
        <w:tabs>
          <w:tab w:val="left" w:pos="426"/>
        </w:tabs>
        <w:spacing w:line="276" w:lineRule="auto"/>
        <w:jc w:val="both"/>
        <w:rPr>
          <w:rFonts w:ascii="Arial" w:eastAsia="Calibri" w:hAnsi="Arial" w:cs="Arial"/>
          <w:b/>
          <w:color w:val="000000" w:themeColor="text1"/>
          <w:sz w:val="22"/>
        </w:rPr>
      </w:pPr>
    </w:p>
    <w:p w14:paraId="2ADAEA38" w14:textId="77777777" w:rsidR="00EE21AE" w:rsidRDefault="005A79FE" w:rsidP="00800DF3">
      <w:pPr>
        <w:tabs>
          <w:tab w:val="left" w:pos="426"/>
        </w:tabs>
        <w:spacing w:after="160" w:line="276" w:lineRule="auto"/>
        <w:jc w:val="both"/>
        <w:rPr>
          <w:rFonts w:ascii="Arial" w:eastAsia="Calibri" w:hAnsi="Arial" w:cs="Arial"/>
          <w:color w:val="000000" w:themeColor="text1"/>
          <w:sz w:val="22"/>
        </w:rPr>
      </w:pPr>
      <w:r w:rsidRPr="0091353E">
        <w:rPr>
          <w:rFonts w:ascii="Arial" w:eastAsia="Calibri" w:hAnsi="Arial" w:cs="Arial"/>
          <w:color w:val="000000" w:themeColor="text1"/>
          <w:sz w:val="22"/>
        </w:rPr>
        <w:t>Usted realiza la</w:t>
      </w:r>
      <w:r w:rsidR="006F1B53">
        <w:rPr>
          <w:rFonts w:ascii="Arial" w:eastAsia="Calibri" w:hAnsi="Arial" w:cs="Arial"/>
          <w:color w:val="000000" w:themeColor="text1"/>
          <w:sz w:val="22"/>
        </w:rPr>
        <w:t>s</w:t>
      </w:r>
      <w:r w:rsidRPr="0091353E">
        <w:rPr>
          <w:rFonts w:ascii="Arial" w:eastAsia="Calibri" w:hAnsi="Arial" w:cs="Arial"/>
          <w:color w:val="000000" w:themeColor="text1"/>
          <w:sz w:val="22"/>
        </w:rPr>
        <w:t xml:space="preserve"> siguiente</w:t>
      </w:r>
      <w:r w:rsidR="00343DE4" w:rsidRPr="0091353E">
        <w:rPr>
          <w:rFonts w:ascii="Arial" w:eastAsia="Calibri" w:hAnsi="Arial" w:cs="Arial"/>
          <w:color w:val="000000" w:themeColor="text1"/>
          <w:sz w:val="22"/>
        </w:rPr>
        <w:t>s</w:t>
      </w:r>
      <w:r w:rsidRPr="0091353E">
        <w:rPr>
          <w:rFonts w:ascii="Arial" w:eastAsia="Calibri" w:hAnsi="Arial" w:cs="Arial"/>
          <w:color w:val="000000" w:themeColor="text1"/>
          <w:sz w:val="22"/>
        </w:rPr>
        <w:t xml:space="preserve"> pregunta</w:t>
      </w:r>
      <w:r w:rsidR="00343DE4" w:rsidRPr="0091353E">
        <w:rPr>
          <w:rFonts w:ascii="Arial" w:eastAsia="Calibri" w:hAnsi="Arial" w:cs="Arial"/>
          <w:color w:val="000000" w:themeColor="text1"/>
          <w:sz w:val="22"/>
        </w:rPr>
        <w:t>s</w:t>
      </w:r>
      <w:r w:rsidRPr="0091353E">
        <w:rPr>
          <w:rFonts w:ascii="Arial" w:eastAsia="Calibri" w:hAnsi="Arial" w:cs="Arial"/>
          <w:color w:val="000000" w:themeColor="text1"/>
          <w:sz w:val="22"/>
        </w:rPr>
        <w:t xml:space="preserve">: </w:t>
      </w:r>
    </w:p>
    <w:p w14:paraId="30EE5915" w14:textId="6A692667" w:rsidR="005A79FE" w:rsidRPr="00EE21AE" w:rsidRDefault="00EE21AE" w:rsidP="00800DF3">
      <w:pPr>
        <w:tabs>
          <w:tab w:val="left" w:pos="426"/>
        </w:tabs>
        <w:spacing w:after="160" w:line="276" w:lineRule="auto"/>
        <w:ind w:left="709" w:right="709"/>
        <w:jc w:val="both"/>
        <w:rPr>
          <w:rFonts w:ascii="Arial" w:eastAsia="Calibri" w:hAnsi="Arial" w:cs="Arial"/>
          <w:color w:val="000000" w:themeColor="text1"/>
          <w:sz w:val="21"/>
          <w:szCs w:val="21"/>
        </w:rPr>
      </w:pPr>
      <w:r w:rsidRPr="00EE21AE">
        <w:rPr>
          <w:rFonts w:ascii="Arial" w:eastAsia="Calibri" w:hAnsi="Arial" w:cs="Arial"/>
          <w:color w:val="000000" w:themeColor="text1"/>
          <w:sz w:val="21"/>
          <w:szCs w:val="21"/>
        </w:rPr>
        <w:t xml:space="preserve">«¿Son válidas las observaciones presentadas al informe de evaluación, cuando estas son realizadas o radicadas en un término posterior a la fecha de traslado de informe de evaluación? ¿Procede tener por no escritas las observaciones presentadas posterior al </w:t>
      </w:r>
      <w:r w:rsidR="00443B1D" w:rsidRPr="00EE21AE">
        <w:rPr>
          <w:rFonts w:ascii="Arial" w:eastAsia="Calibri" w:hAnsi="Arial" w:cs="Arial"/>
          <w:color w:val="000000" w:themeColor="text1"/>
          <w:sz w:val="21"/>
          <w:szCs w:val="21"/>
        </w:rPr>
        <w:t>término</w:t>
      </w:r>
      <w:r w:rsidRPr="00EE21AE">
        <w:rPr>
          <w:rFonts w:ascii="Arial" w:eastAsia="Calibri" w:hAnsi="Arial" w:cs="Arial"/>
          <w:color w:val="000000" w:themeColor="text1"/>
          <w:sz w:val="21"/>
          <w:szCs w:val="21"/>
        </w:rPr>
        <w:t xml:space="preserve"> del traslado del informe de evaluación? o, por el contrario ¿se les debe dar trámite a título de derecho de petición?»</w:t>
      </w:r>
    </w:p>
    <w:p w14:paraId="42DC4EC6" w14:textId="77777777" w:rsidR="005A79FE" w:rsidRPr="0091353E" w:rsidRDefault="005A79FE" w:rsidP="005A79FE">
      <w:pPr>
        <w:tabs>
          <w:tab w:val="left" w:pos="426"/>
        </w:tabs>
        <w:spacing w:line="276" w:lineRule="auto"/>
        <w:jc w:val="both"/>
        <w:rPr>
          <w:rFonts w:ascii="Arial" w:eastAsia="Calibri" w:hAnsi="Arial" w:cs="Arial"/>
          <w:color w:val="000000" w:themeColor="text1"/>
          <w:sz w:val="22"/>
        </w:rPr>
      </w:pPr>
    </w:p>
    <w:p w14:paraId="18C6DB19" w14:textId="77777777" w:rsidR="005A79FE" w:rsidRPr="0091353E" w:rsidRDefault="005A79FE" w:rsidP="005A79FE">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91353E">
        <w:rPr>
          <w:rFonts w:ascii="Arial" w:eastAsia="Calibri" w:hAnsi="Arial" w:cs="Arial"/>
          <w:b/>
          <w:color w:val="000000" w:themeColor="text1"/>
          <w:sz w:val="22"/>
        </w:rPr>
        <w:t>Consideraciones</w:t>
      </w:r>
    </w:p>
    <w:p w14:paraId="1FD00768" w14:textId="31B88F27" w:rsidR="005A79FE" w:rsidRPr="0091353E" w:rsidRDefault="004D0700" w:rsidP="00443B1D">
      <w:pPr>
        <w:spacing w:before="120" w:line="276" w:lineRule="auto"/>
        <w:jc w:val="both"/>
        <w:rPr>
          <w:rFonts w:ascii="Arial" w:eastAsia="Calibri" w:hAnsi="Arial" w:cs="Arial"/>
          <w:color w:val="000000" w:themeColor="text1"/>
          <w:sz w:val="22"/>
        </w:rPr>
      </w:pPr>
      <w:r w:rsidRPr="004D0700">
        <w:rPr>
          <w:rFonts w:ascii="Arial" w:hAnsi="Arial" w:cs="Arial"/>
          <w:color w:val="000000" w:themeColor="text1"/>
          <w:sz w:val="22"/>
        </w:rPr>
        <w:t xml:space="preserve">Para resolver el objeto de la consulta, se analizarán los siguientes temas: i) </w:t>
      </w:r>
      <w:r w:rsidR="00443B1D">
        <w:rPr>
          <w:rFonts w:ascii="Arial" w:hAnsi="Arial" w:cs="Arial"/>
          <w:color w:val="000000" w:themeColor="text1"/>
          <w:sz w:val="22"/>
        </w:rPr>
        <w:t>e</w:t>
      </w:r>
      <w:r w:rsidR="00443B1D" w:rsidRPr="00443B1D">
        <w:rPr>
          <w:rFonts w:ascii="Arial" w:hAnsi="Arial" w:cs="Arial"/>
          <w:color w:val="000000" w:themeColor="text1"/>
          <w:sz w:val="22"/>
        </w:rPr>
        <w:t>l principio de transparencia en la contratación estatal</w:t>
      </w:r>
      <w:r w:rsidR="00333348">
        <w:rPr>
          <w:rFonts w:ascii="Arial" w:hAnsi="Arial" w:cs="Arial"/>
          <w:color w:val="000000" w:themeColor="text1"/>
          <w:sz w:val="22"/>
        </w:rPr>
        <w:t xml:space="preserve"> y</w:t>
      </w:r>
      <w:r w:rsidRPr="004D0700">
        <w:rPr>
          <w:rFonts w:ascii="Arial" w:hAnsi="Arial" w:cs="Arial"/>
          <w:color w:val="000000" w:themeColor="text1"/>
          <w:sz w:val="22"/>
        </w:rPr>
        <w:t xml:space="preserve"> ii) </w:t>
      </w:r>
      <w:r w:rsidR="00333348">
        <w:rPr>
          <w:rFonts w:ascii="Arial" w:hAnsi="Arial" w:cs="Arial"/>
          <w:color w:val="000000" w:themeColor="text1"/>
          <w:sz w:val="22"/>
        </w:rPr>
        <w:t>p</w:t>
      </w:r>
      <w:r w:rsidR="00333348" w:rsidRPr="00333348">
        <w:rPr>
          <w:rFonts w:ascii="Arial" w:hAnsi="Arial" w:cs="Arial"/>
          <w:color w:val="000000" w:themeColor="text1"/>
          <w:sz w:val="22"/>
        </w:rPr>
        <w:t>lazo para presentar y resolver las observaciones</w:t>
      </w:r>
      <w:r w:rsidR="00333348">
        <w:rPr>
          <w:rFonts w:ascii="Arial" w:hAnsi="Arial" w:cs="Arial"/>
          <w:color w:val="000000" w:themeColor="text1"/>
          <w:sz w:val="22"/>
        </w:rPr>
        <w:t xml:space="preserve">. </w:t>
      </w:r>
      <w:r w:rsidR="005A79FE" w:rsidRPr="0091353E">
        <w:rPr>
          <w:rFonts w:ascii="Arial" w:hAnsi="Arial" w:cs="Arial"/>
          <w:color w:val="000000" w:themeColor="text1"/>
          <w:sz w:val="22"/>
        </w:rPr>
        <w:t>La Agencia Nacional de Contratación Pública ― Colombia Compra Eficiente</w:t>
      </w:r>
      <w:r w:rsidR="00A1714F" w:rsidRPr="0091353E">
        <w:rPr>
          <w:rFonts w:ascii="Arial" w:hAnsi="Arial" w:cs="Arial"/>
          <w:color w:val="000000" w:themeColor="text1"/>
          <w:sz w:val="22"/>
        </w:rPr>
        <w:t>,</w:t>
      </w:r>
      <w:r w:rsidR="005A79FE" w:rsidRPr="0091353E">
        <w:rPr>
          <w:rFonts w:ascii="Arial" w:hAnsi="Arial" w:cs="Arial"/>
          <w:color w:val="000000" w:themeColor="text1"/>
          <w:sz w:val="22"/>
        </w:rPr>
        <w:t xml:space="preserve"> </w:t>
      </w:r>
      <w:r w:rsidR="00C871F2" w:rsidRPr="0091353E">
        <w:rPr>
          <w:rFonts w:ascii="Arial" w:eastAsia="Calibri" w:hAnsi="Arial" w:cs="Arial"/>
          <w:color w:val="000000" w:themeColor="text1"/>
          <w:sz w:val="22"/>
        </w:rPr>
        <w:t>en los conceptos con radicados números</w:t>
      </w:r>
      <w:r w:rsidR="00E01C96" w:rsidRPr="0091353E">
        <w:rPr>
          <w:rFonts w:ascii="Arial" w:eastAsia="Calibri" w:hAnsi="Arial" w:cs="Arial"/>
          <w:color w:val="000000" w:themeColor="text1"/>
          <w:sz w:val="22"/>
        </w:rPr>
        <w:t xml:space="preserve"> 4201614000005342 del 8 de noviembre </w:t>
      </w:r>
      <w:r w:rsidR="00E01C96" w:rsidRPr="0091353E">
        <w:rPr>
          <w:rFonts w:ascii="Arial" w:eastAsia="Calibri" w:hAnsi="Arial" w:cs="Arial"/>
          <w:color w:val="000000" w:themeColor="text1"/>
          <w:sz w:val="22"/>
        </w:rPr>
        <w:lastRenderedPageBreak/>
        <w:t xml:space="preserve">de 2016, </w:t>
      </w:r>
      <w:r w:rsidR="00A70DE5" w:rsidRPr="0091353E">
        <w:rPr>
          <w:rFonts w:ascii="Arial" w:eastAsia="Calibri" w:hAnsi="Arial" w:cs="Arial"/>
          <w:color w:val="000000" w:themeColor="text1"/>
          <w:sz w:val="22"/>
        </w:rPr>
        <w:t>4201714000002354 del 5 de junio de 2017, 420171400000</w:t>
      </w:r>
      <w:r w:rsidR="00032DCA" w:rsidRPr="0091353E">
        <w:rPr>
          <w:rFonts w:ascii="Arial" w:eastAsia="Calibri" w:hAnsi="Arial" w:cs="Arial"/>
          <w:color w:val="000000" w:themeColor="text1"/>
          <w:sz w:val="22"/>
        </w:rPr>
        <w:t>6628 del 17 de enero de 2018, 420171300000</w:t>
      </w:r>
      <w:r w:rsidR="001B3E78" w:rsidRPr="0091353E">
        <w:rPr>
          <w:rFonts w:ascii="Arial" w:eastAsia="Calibri" w:hAnsi="Arial" w:cs="Arial"/>
          <w:color w:val="000000" w:themeColor="text1"/>
          <w:sz w:val="22"/>
        </w:rPr>
        <w:t>7273 del 5 de febrero de 2018, 4201814000001007</w:t>
      </w:r>
      <w:r w:rsidR="00701506" w:rsidRPr="0091353E">
        <w:rPr>
          <w:rFonts w:ascii="Arial" w:eastAsia="Calibri" w:hAnsi="Arial" w:cs="Arial"/>
          <w:color w:val="000000" w:themeColor="text1"/>
          <w:sz w:val="22"/>
        </w:rPr>
        <w:t xml:space="preserve"> del 20 de marzo de 2018, 420181400000</w:t>
      </w:r>
      <w:r w:rsidR="00B745E8" w:rsidRPr="0091353E">
        <w:rPr>
          <w:rFonts w:ascii="Arial" w:eastAsia="Calibri" w:hAnsi="Arial" w:cs="Arial"/>
          <w:color w:val="000000" w:themeColor="text1"/>
          <w:sz w:val="22"/>
        </w:rPr>
        <w:t>6</w:t>
      </w:r>
      <w:r w:rsidR="009606E0" w:rsidRPr="0091353E">
        <w:rPr>
          <w:rFonts w:ascii="Arial" w:eastAsia="Calibri" w:hAnsi="Arial" w:cs="Arial"/>
          <w:color w:val="000000" w:themeColor="text1"/>
          <w:sz w:val="22"/>
        </w:rPr>
        <w:t>367 del 27 de agosto de 2018</w:t>
      </w:r>
      <w:r w:rsidR="00B745E8" w:rsidRPr="0091353E">
        <w:rPr>
          <w:rFonts w:ascii="Arial" w:eastAsia="Calibri" w:hAnsi="Arial" w:cs="Arial"/>
          <w:color w:val="000000" w:themeColor="text1"/>
          <w:sz w:val="22"/>
        </w:rPr>
        <w:t>, 420191200000</w:t>
      </w:r>
      <w:r w:rsidR="00366B8E" w:rsidRPr="0091353E">
        <w:rPr>
          <w:rFonts w:ascii="Arial" w:eastAsia="Calibri" w:hAnsi="Arial" w:cs="Arial"/>
          <w:color w:val="000000" w:themeColor="text1"/>
          <w:sz w:val="22"/>
        </w:rPr>
        <w:t>2664 del 5 de junio de 2019</w:t>
      </w:r>
      <w:r w:rsidR="00411141" w:rsidRPr="0091353E">
        <w:rPr>
          <w:rFonts w:ascii="Arial" w:eastAsia="Calibri" w:hAnsi="Arial" w:cs="Arial"/>
          <w:color w:val="000000" w:themeColor="text1"/>
          <w:sz w:val="22"/>
        </w:rPr>
        <w:t xml:space="preserve">, </w:t>
      </w:r>
      <w:r w:rsidR="00543A7B">
        <w:rPr>
          <w:rFonts w:ascii="Arial" w:eastAsia="Calibri" w:hAnsi="Arial" w:cs="Arial"/>
          <w:color w:val="000000" w:themeColor="text1"/>
          <w:sz w:val="22"/>
        </w:rPr>
        <w:t>C-201 del 1</w:t>
      </w:r>
      <w:r w:rsidR="00CF2318">
        <w:rPr>
          <w:rFonts w:ascii="Arial" w:eastAsia="Calibri" w:hAnsi="Arial" w:cs="Arial"/>
          <w:color w:val="000000" w:themeColor="text1"/>
          <w:sz w:val="22"/>
        </w:rPr>
        <w:t xml:space="preserve">3 de abril de 2020, </w:t>
      </w:r>
      <w:r w:rsidR="00A2309C">
        <w:rPr>
          <w:rFonts w:ascii="Arial" w:eastAsia="Calibri" w:hAnsi="Arial" w:cs="Arial"/>
          <w:color w:val="000000" w:themeColor="text1"/>
          <w:sz w:val="22"/>
        </w:rPr>
        <w:t xml:space="preserve">C-323 del 4 de junio de 2020, </w:t>
      </w:r>
      <w:r w:rsidR="008F2FF6">
        <w:rPr>
          <w:rFonts w:ascii="Arial" w:eastAsia="Calibri" w:hAnsi="Arial" w:cs="Arial"/>
          <w:color w:val="000000" w:themeColor="text1"/>
          <w:sz w:val="22"/>
        </w:rPr>
        <w:t>C-418 del 12 de agosto de 2021</w:t>
      </w:r>
      <w:r w:rsidR="00A2309C">
        <w:rPr>
          <w:rFonts w:ascii="Arial" w:eastAsia="Calibri" w:hAnsi="Arial" w:cs="Arial"/>
          <w:color w:val="000000" w:themeColor="text1"/>
          <w:sz w:val="22"/>
        </w:rPr>
        <w:t xml:space="preserve"> y </w:t>
      </w:r>
      <w:r w:rsidR="007309AC">
        <w:rPr>
          <w:rFonts w:ascii="Arial" w:eastAsia="Calibri" w:hAnsi="Arial" w:cs="Arial"/>
          <w:color w:val="000000" w:themeColor="text1"/>
          <w:sz w:val="22"/>
        </w:rPr>
        <w:t xml:space="preserve">C- 513 del 23 de septiembre de 2021, </w:t>
      </w:r>
      <w:r w:rsidR="00411141" w:rsidRPr="0091353E">
        <w:rPr>
          <w:rFonts w:ascii="Arial" w:eastAsia="Calibri" w:hAnsi="Arial" w:cs="Arial"/>
          <w:color w:val="000000" w:themeColor="text1"/>
          <w:sz w:val="22"/>
        </w:rPr>
        <w:t xml:space="preserve">estudió </w:t>
      </w:r>
      <w:r w:rsidR="00BF27E9" w:rsidRPr="0091353E">
        <w:rPr>
          <w:rFonts w:ascii="Arial" w:eastAsia="Calibri" w:hAnsi="Arial" w:cs="Arial"/>
          <w:color w:val="000000" w:themeColor="text1"/>
          <w:sz w:val="22"/>
        </w:rPr>
        <w:t xml:space="preserve">el deber de las entidades estatales de </w:t>
      </w:r>
      <w:r w:rsidR="003A4D93" w:rsidRPr="0091353E">
        <w:rPr>
          <w:rFonts w:ascii="Arial" w:eastAsia="Calibri" w:hAnsi="Arial" w:cs="Arial"/>
          <w:color w:val="000000" w:themeColor="text1"/>
          <w:sz w:val="22"/>
        </w:rPr>
        <w:t>r</w:t>
      </w:r>
      <w:r w:rsidR="00BF27E9" w:rsidRPr="0091353E">
        <w:rPr>
          <w:rFonts w:ascii="Arial" w:eastAsia="Calibri" w:hAnsi="Arial" w:cs="Arial"/>
          <w:color w:val="000000" w:themeColor="text1"/>
          <w:sz w:val="22"/>
        </w:rPr>
        <w:t>esp</w:t>
      </w:r>
      <w:r w:rsidR="003A4D93" w:rsidRPr="0091353E">
        <w:rPr>
          <w:rFonts w:ascii="Arial" w:eastAsia="Calibri" w:hAnsi="Arial" w:cs="Arial"/>
          <w:color w:val="000000" w:themeColor="text1"/>
          <w:sz w:val="22"/>
        </w:rPr>
        <w:t>onder</w:t>
      </w:r>
      <w:r w:rsidR="00BF27E9" w:rsidRPr="0091353E">
        <w:rPr>
          <w:rFonts w:ascii="Arial" w:eastAsia="Calibri" w:hAnsi="Arial" w:cs="Arial"/>
          <w:color w:val="000000" w:themeColor="text1"/>
          <w:sz w:val="22"/>
        </w:rPr>
        <w:t xml:space="preserve"> las observaciones realizadas de manera extemporánea, </w:t>
      </w:r>
      <w:r w:rsidR="001974DF" w:rsidRPr="0091353E">
        <w:rPr>
          <w:rFonts w:ascii="Arial" w:eastAsia="Calibri" w:hAnsi="Arial" w:cs="Arial"/>
          <w:color w:val="000000" w:themeColor="text1"/>
          <w:sz w:val="22"/>
        </w:rPr>
        <w:t xml:space="preserve">en los procesos de contratación. La tesis desarrollada en estos conceptos </w:t>
      </w:r>
      <w:r w:rsidR="00262A15" w:rsidRPr="0091353E">
        <w:rPr>
          <w:rFonts w:ascii="Arial" w:eastAsia="Calibri" w:hAnsi="Arial" w:cs="Arial"/>
          <w:color w:val="000000" w:themeColor="text1"/>
          <w:sz w:val="22"/>
        </w:rPr>
        <w:t>se expone y reitera a continuación.</w:t>
      </w:r>
    </w:p>
    <w:p w14:paraId="109C409F" w14:textId="5567BF25" w:rsidR="00440254" w:rsidRPr="0091353E" w:rsidRDefault="00440254" w:rsidP="00B7508D">
      <w:pPr>
        <w:spacing w:line="276" w:lineRule="auto"/>
        <w:jc w:val="both"/>
        <w:rPr>
          <w:rFonts w:ascii="Arial" w:eastAsia="Calibri" w:hAnsi="Arial" w:cs="Arial"/>
          <w:color w:val="000000" w:themeColor="text1"/>
          <w:sz w:val="22"/>
        </w:rPr>
      </w:pPr>
    </w:p>
    <w:p w14:paraId="081CCECE" w14:textId="34B36468" w:rsidR="00440254" w:rsidRPr="0091353E" w:rsidRDefault="00440254" w:rsidP="00B7508D">
      <w:pPr>
        <w:spacing w:line="276" w:lineRule="auto"/>
        <w:jc w:val="both"/>
        <w:rPr>
          <w:rFonts w:ascii="Arial" w:eastAsia="Calibri" w:hAnsi="Arial" w:cs="Arial"/>
          <w:b/>
          <w:bCs/>
          <w:color w:val="000000" w:themeColor="text1"/>
          <w:sz w:val="22"/>
        </w:rPr>
      </w:pPr>
      <w:r w:rsidRPr="0091353E">
        <w:rPr>
          <w:rFonts w:ascii="Arial" w:eastAsia="Calibri" w:hAnsi="Arial" w:cs="Arial"/>
          <w:b/>
          <w:bCs/>
          <w:color w:val="000000" w:themeColor="text1"/>
          <w:sz w:val="22"/>
        </w:rPr>
        <w:t xml:space="preserve">2.1. </w:t>
      </w:r>
      <w:r w:rsidR="00443B1D">
        <w:rPr>
          <w:rFonts w:ascii="Arial" w:eastAsia="Calibri" w:hAnsi="Arial" w:cs="Arial"/>
          <w:b/>
          <w:bCs/>
          <w:color w:val="000000" w:themeColor="text1"/>
          <w:sz w:val="22"/>
        </w:rPr>
        <w:t>El p</w:t>
      </w:r>
      <w:r w:rsidRPr="0091353E">
        <w:rPr>
          <w:rFonts w:ascii="Arial" w:eastAsia="Calibri" w:hAnsi="Arial" w:cs="Arial"/>
          <w:b/>
          <w:bCs/>
          <w:color w:val="000000" w:themeColor="text1"/>
          <w:sz w:val="22"/>
        </w:rPr>
        <w:t xml:space="preserve">rincipio de </w:t>
      </w:r>
      <w:r w:rsidR="00443B1D">
        <w:rPr>
          <w:rFonts w:ascii="Arial" w:eastAsia="Calibri" w:hAnsi="Arial" w:cs="Arial"/>
          <w:b/>
          <w:bCs/>
          <w:color w:val="000000" w:themeColor="text1"/>
          <w:sz w:val="22"/>
        </w:rPr>
        <w:t>t</w:t>
      </w:r>
      <w:r w:rsidRPr="0091353E">
        <w:rPr>
          <w:rFonts w:ascii="Arial" w:eastAsia="Calibri" w:hAnsi="Arial" w:cs="Arial"/>
          <w:b/>
          <w:bCs/>
          <w:color w:val="000000" w:themeColor="text1"/>
          <w:sz w:val="22"/>
        </w:rPr>
        <w:t>ransparencia</w:t>
      </w:r>
      <w:r w:rsidR="00443B1D">
        <w:rPr>
          <w:rFonts w:ascii="Arial" w:eastAsia="Calibri" w:hAnsi="Arial" w:cs="Arial"/>
          <w:b/>
          <w:bCs/>
          <w:color w:val="000000" w:themeColor="text1"/>
          <w:sz w:val="22"/>
        </w:rPr>
        <w:t xml:space="preserve"> en la contratación estatal</w:t>
      </w:r>
    </w:p>
    <w:p w14:paraId="01450E1A" w14:textId="77777777" w:rsidR="00440254" w:rsidRPr="0091353E" w:rsidRDefault="00440254" w:rsidP="00B7508D">
      <w:pPr>
        <w:spacing w:line="276" w:lineRule="auto"/>
        <w:jc w:val="both"/>
        <w:rPr>
          <w:rFonts w:ascii="Arial" w:eastAsia="Calibri" w:hAnsi="Arial" w:cs="Arial"/>
          <w:color w:val="000000" w:themeColor="text1"/>
          <w:sz w:val="22"/>
        </w:rPr>
      </w:pPr>
    </w:p>
    <w:p w14:paraId="00E4653A" w14:textId="56D9EC24" w:rsidR="009F7CCD" w:rsidRPr="0091353E" w:rsidRDefault="00467232" w:rsidP="00440254">
      <w:pPr>
        <w:spacing w:after="120" w:line="276" w:lineRule="auto"/>
        <w:jc w:val="both"/>
        <w:rPr>
          <w:rFonts w:ascii="Arial" w:eastAsia="Calibri" w:hAnsi="Arial" w:cs="Arial"/>
          <w:color w:val="000000" w:themeColor="text1"/>
          <w:sz w:val="22"/>
        </w:rPr>
      </w:pPr>
      <w:r w:rsidRPr="0091353E">
        <w:rPr>
          <w:rFonts w:ascii="Arial" w:eastAsia="Calibri" w:hAnsi="Arial" w:cs="Arial"/>
          <w:color w:val="000000" w:themeColor="text1"/>
          <w:sz w:val="22"/>
        </w:rPr>
        <w:t xml:space="preserve">La contratación estatal </w:t>
      </w:r>
      <w:r w:rsidR="003B77F7" w:rsidRPr="0091353E">
        <w:rPr>
          <w:rFonts w:ascii="Arial" w:eastAsia="Calibri" w:hAnsi="Arial" w:cs="Arial"/>
          <w:color w:val="000000" w:themeColor="text1"/>
          <w:sz w:val="22"/>
        </w:rPr>
        <w:t xml:space="preserve">tiene como propósito </w:t>
      </w:r>
      <w:r w:rsidR="000A14E4" w:rsidRPr="0091353E">
        <w:rPr>
          <w:rFonts w:ascii="Arial" w:eastAsia="Calibri" w:hAnsi="Arial" w:cs="Arial"/>
          <w:color w:val="000000" w:themeColor="text1"/>
          <w:sz w:val="22"/>
        </w:rPr>
        <w:t>el cumplimiento de los fines estatales, la continua y eficiente prestación de los servicios públicos y la efectividad de los derechos e intereses de los administrados que colaboran con ellas en la consecución de dichos fines</w:t>
      </w:r>
      <w:r w:rsidR="000A14E4" w:rsidRPr="0091353E">
        <w:rPr>
          <w:rStyle w:val="Refdenotaalpie"/>
          <w:rFonts w:ascii="Arial" w:eastAsia="Calibri" w:hAnsi="Arial" w:cs="Arial"/>
          <w:color w:val="000000" w:themeColor="text1"/>
          <w:sz w:val="22"/>
        </w:rPr>
        <w:footnoteReference w:id="1"/>
      </w:r>
      <w:r w:rsidR="007464C3" w:rsidRPr="0091353E">
        <w:rPr>
          <w:rFonts w:ascii="Arial" w:eastAsia="Calibri" w:hAnsi="Arial" w:cs="Arial"/>
          <w:color w:val="000000" w:themeColor="text1"/>
          <w:sz w:val="22"/>
        </w:rPr>
        <w:t>. En cumplimiento de ese propósito</w:t>
      </w:r>
      <w:r w:rsidR="005E6734" w:rsidRPr="0091353E">
        <w:rPr>
          <w:rFonts w:ascii="Arial" w:eastAsia="Calibri" w:hAnsi="Arial" w:cs="Arial"/>
          <w:color w:val="000000" w:themeColor="text1"/>
          <w:sz w:val="22"/>
        </w:rPr>
        <w:t>,</w:t>
      </w:r>
      <w:r w:rsidR="007464C3" w:rsidRPr="0091353E">
        <w:rPr>
          <w:rFonts w:ascii="Arial" w:eastAsia="Calibri" w:hAnsi="Arial" w:cs="Arial"/>
          <w:color w:val="000000" w:themeColor="text1"/>
          <w:sz w:val="22"/>
        </w:rPr>
        <w:t xml:space="preserve"> el legislador </w:t>
      </w:r>
      <w:r w:rsidR="00736AF6" w:rsidRPr="0091353E">
        <w:rPr>
          <w:rFonts w:ascii="Arial" w:eastAsia="Calibri" w:hAnsi="Arial" w:cs="Arial"/>
          <w:color w:val="000000" w:themeColor="text1"/>
          <w:sz w:val="22"/>
        </w:rPr>
        <w:t>determinó que las actuaciones adelantadas por las entidades estatales</w:t>
      </w:r>
      <w:r w:rsidR="002007E4" w:rsidRPr="0091353E">
        <w:rPr>
          <w:rFonts w:ascii="Arial" w:eastAsia="Calibri" w:hAnsi="Arial" w:cs="Arial"/>
          <w:color w:val="000000" w:themeColor="text1"/>
          <w:sz w:val="22"/>
        </w:rPr>
        <w:t>,</w:t>
      </w:r>
      <w:r w:rsidR="005E6734" w:rsidRPr="0091353E">
        <w:rPr>
          <w:rFonts w:ascii="Arial" w:eastAsia="Calibri" w:hAnsi="Arial" w:cs="Arial"/>
          <w:color w:val="000000" w:themeColor="text1"/>
          <w:sz w:val="22"/>
        </w:rPr>
        <w:t xml:space="preserve"> en materia contractual</w:t>
      </w:r>
      <w:r w:rsidR="00736AF6" w:rsidRPr="0091353E">
        <w:rPr>
          <w:rFonts w:ascii="Arial" w:eastAsia="Calibri" w:hAnsi="Arial" w:cs="Arial"/>
          <w:color w:val="000000" w:themeColor="text1"/>
          <w:sz w:val="22"/>
        </w:rPr>
        <w:t xml:space="preserve">, </w:t>
      </w:r>
      <w:r w:rsidR="005E6249" w:rsidRPr="0091353E">
        <w:rPr>
          <w:rFonts w:ascii="Arial" w:eastAsia="Calibri" w:hAnsi="Arial" w:cs="Arial"/>
          <w:color w:val="000000" w:themeColor="text1"/>
          <w:sz w:val="22"/>
        </w:rPr>
        <w:t>se llev</w:t>
      </w:r>
      <w:r w:rsidR="002007E4" w:rsidRPr="0091353E">
        <w:rPr>
          <w:rFonts w:ascii="Arial" w:eastAsia="Calibri" w:hAnsi="Arial" w:cs="Arial"/>
          <w:color w:val="000000" w:themeColor="text1"/>
          <w:sz w:val="22"/>
        </w:rPr>
        <w:t>an</w:t>
      </w:r>
      <w:r w:rsidR="005E6249" w:rsidRPr="0091353E">
        <w:rPr>
          <w:rFonts w:ascii="Arial" w:eastAsia="Calibri" w:hAnsi="Arial" w:cs="Arial"/>
          <w:color w:val="000000" w:themeColor="text1"/>
          <w:sz w:val="22"/>
        </w:rPr>
        <w:t xml:space="preserve"> a cabo</w:t>
      </w:r>
      <w:r w:rsidR="005E6734" w:rsidRPr="0091353E">
        <w:rPr>
          <w:rFonts w:ascii="Arial" w:eastAsia="Calibri" w:hAnsi="Arial" w:cs="Arial"/>
          <w:color w:val="000000" w:themeColor="text1"/>
          <w:sz w:val="22"/>
        </w:rPr>
        <w:t>, entre otros,</w:t>
      </w:r>
      <w:r w:rsidR="00736AF6" w:rsidRPr="0091353E">
        <w:rPr>
          <w:rFonts w:ascii="Arial" w:eastAsia="Calibri" w:hAnsi="Arial" w:cs="Arial"/>
          <w:color w:val="000000" w:themeColor="text1"/>
          <w:sz w:val="22"/>
        </w:rPr>
        <w:t xml:space="preserve"> </w:t>
      </w:r>
      <w:r w:rsidR="005E6734" w:rsidRPr="0091353E">
        <w:rPr>
          <w:rFonts w:ascii="Arial" w:eastAsia="Calibri" w:hAnsi="Arial" w:cs="Arial"/>
          <w:color w:val="000000" w:themeColor="text1"/>
          <w:sz w:val="22"/>
        </w:rPr>
        <w:t xml:space="preserve">en cumplimiento de los principios que gobiernan los procesos de contratación pública. </w:t>
      </w:r>
    </w:p>
    <w:p w14:paraId="17B3CF62" w14:textId="6D99D148" w:rsidR="002F420A" w:rsidRPr="0091353E" w:rsidRDefault="00D929D2" w:rsidP="00904AF1">
      <w:pPr>
        <w:spacing w:before="120" w:after="120" w:line="276" w:lineRule="auto"/>
        <w:ind w:firstLine="709"/>
        <w:jc w:val="both"/>
        <w:rPr>
          <w:rFonts w:ascii="Arial" w:eastAsia="Calibri" w:hAnsi="Arial" w:cs="Arial"/>
          <w:color w:val="000000" w:themeColor="text1"/>
          <w:sz w:val="22"/>
        </w:rPr>
      </w:pPr>
      <w:r w:rsidRPr="0091353E">
        <w:rPr>
          <w:rFonts w:ascii="Arial" w:eastAsia="Calibri" w:hAnsi="Arial" w:cs="Arial"/>
          <w:color w:val="000000" w:themeColor="text1"/>
          <w:sz w:val="22"/>
        </w:rPr>
        <w:t>E</w:t>
      </w:r>
      <w:r w:rsidR="00F610DD" w:rsidRPr="0091353E">
        <w:rPr>
          <w:rFonts w:ascii="Arial" w:eastAsia="Calibri" w:hAnsi="Arial" w:cs="Arial"/>
          <w:color w:val="000000" w:themeColor="text1"/>
          <w:sz w:val="22"/>
        </w:rPr>
        <w:t>l artículo 23 de la Ley 80 de 1993</w:t>
      </w:r>
      <w:r w:rsidR="001A6980" w:rsidRPr="0091353E">
        <w:rPr>
          <w:rFonts w:ascii="Arial" w:eastAsia="Calibri" w:hAnsi="Arial" w:cs="Arial"/>
          <w:color w:val="000000" w:themeColor="text1"/>
          <w:sz w:val="22"/>
        </w:rPr>
        <w:t xml:space="preserve"> </w:t>
      </w:r>
      <w:r w:rsidR="00E96FEF" w:rsidRPr="0091353E">
        <w:rPr>
          <w:rFonts w:ascii="Arial" w:eastAsia="Calibri" w:hAnsi="Arial" w:cs="Arial"/>
          <w:color w:val="000000" w:themeColor="text1"/>
          <w:sz w:val="22"/>
        </w:rPr>
        <w:t>regula los principios</w:t>
      </w:r>
      <w:r w:rsidR="009875B8" w:rsidRPr="0091353E">
        <w:rPr>
          <w:rFonts w:ascii="Arial" w:eastAsia="Calibri" w:hAnsi="Arial" w:cs="Arial"/>
          <w:color w:val="000000" w:themeColor="text1"/>
          <w:sz w:val="22"/>
        </w:rPr>
        <w:t xml:space="preserve"> aplicables </w:t>
      </w:r>
      <w:r w:rsidR="00A139F2" w:rsidRPr="0091353E">
        <w:rPr>
          <w:rFonts w:ascii="Arial" w:eastAsia="Calibri" w:hAnsi="Arial" w:cs="Arial"/>
          <w:color w:val="000000" w:themeColor="text1"/>
          <w:sz w:val="22"/>
        </w:rPr>
        <w:t xml:space="preserve">a las actuaciones contractuales </w:t>
      </w:r>
      <w:r w:rsidR="00175159" w:rsidRPr="0091353E">
        <w:rPr>
          <w:rFonts w:ascii="Arial" w:eastAsia="Calibri" w:hAnsi="Arial" w:cs="Arial"/>
          <w:color w:val="000000" w:themeColor="text1"/>
          <w:sz w:val="22"/>
        </w:rPr>
        <w:t>adelantadas por las entidades estatales</w:t>
      </w:r>
      <w:r w:rsidR="003F1591" w:rsidRPr="0091353E">
        <w:rPr>
          <w:rStyle w:val="Refdenotaalpie"/>
          <w:rFonts w:ascii="Arial" w:eastAsia="Calibri" w:hAnsi="Arial" w:cs="Arial"/>
          <w:color w:val="000000" w:themeColor="text1"/>
          <w:sz w:val="22"/>
        </w:rPr>
        <w:footnoteReference w:id="2"/>
      </w:r>
      <w:r w:rsidR="00072050" w:rsidRPr="0091353E">
        <w:rPr>
          <w:rFonts w:ascii="Arial" w:eastAsia="Calibri" w:hAnsi="Arial" w:cs="Arial"/>
          <w:color w:val="000000" w:themeColor="text1"/>
          <w:sz w:val="22"/>
        </w:rPr>
        <w:t>.</w:t>
      </w:r>
      <w:r w:rsidR="0007021E" w:rsidRPr="0091353E">
        <w:rPr>
          <w:rFonts w:ascii="Arial" w:eastAsia="Calibri" w:hAnsi="Arial" w:cs="Arial"/>
          <w:color w:val="000000" w:themeColor="text1"/>
          <w:sz w:val="22"/>
        </w:rPr>
        <w:t xml:space="preserve"> </w:t>
      </w:r>
      <w:r w:rsidR="007C6E6A" w:rsidRPr="0091353E">
        <w:rPr>
          <w:rFonts w:ascii="Arial" w:eastAsia="Calibri" w:hAnsi="Arial" w:cs="Arial"/>
          <w:color w:val="000000" w:themeColor="text1"/>
          <w:sz w:val="22"/>
        </w:rPr>
        <w:t>E</w:t>
      </w:r>
      <w:r w:rsidR="0007021E" w:rsidRPr="0091353E">
        <w:rPr>
          <w:rFonts w:ascii="Arial" w:eastAsia="Calibri" w:hAnsi="Arial" w:cs="Arial"/>
          <w:color w:val="000000" w:themeColor="text1"/>
          <w:sz w:val="22"/>
        </w:rPr>
        <w:t xml:space="preserve">ntre otros, allí se estableció el principio de transparencia </w:t>
      </w:r>
      <w:r w:rsidR="008566F8" w:rsidRPr="0091353E">
        <w:rPr>
          <w:rFonts w:ascii="Arial" w:eastAsia="Calibri" w:hAnsi="Arial" w:cs="Arial"/>
          <w:color w:val="000000" w:themeColor="text1"/>
          <w:sz w:val="22"/>
        </w:rPr>
        <w:t>de</w:t>
      </w:r>
      <w:r w:rsidR="00C61414" w:rsidRPr="0091353E">
        <w:rPr>
          <w:rFonts w:ascii="Arial" w:eastAsia="Calibri" w:hAnsi="Arial" w:cs="Arial"/>
          <w:color w:val="000000" w:themeColor="text1"/>
          <w:sz w:val="22"/>
        </w:rPr>
        <w:t xml:space="preserve"> la actividad contractual</w:t>
      </w:r>
      <w:r w:rsidR="00904AF1" w:rsidRPr="0091353E">
        <w:rPr>
          <w:rFonts w:ascii="Arial" w:eastAsia="Calibri" w:hAnsi="Arial" w:cs="Arial"/>
          <w:color w:val="000000" w:themeColor="text1"/>
          <w:sz w:val="22"/>
        </w:rPr>
        <w:t>,</w:t>
      </w:r>
      <w:r w:rsidR="00401EF7" w:rsidRPr="0091353E">
        <w:rPr>
          <w:rFonts w:ascii="Arial" w:eastAsia="Calibri" w:hAnsi="Arial" w:cs="Arial"/>
          <w:color w:val="000000" w:themeColor="text1"/>
          <w:sz w:val="22"/>
        </w:rPr>
        <w:t xml:space="preserve"> </w:t>
      </w:r>
      <w:r w:rsidR="00F05587" w:rsidRPr="0091353E">
        <w:rPr>
          <w:rFonts w:ascii="Arial" w:eastAsia="Calibri" w:hAnsi="Arial" w:cs="Arial"/>
          <w:color w:val="000000" w:themeColor="text1"/>
          <w:sz w:val="22"/>
        </w:rPr>
        <w:t>objeto de regulación expresa</w:t>
      </w:r>
      <w:r w:rsidR="00686F15" w:rsidRPr="0091353E">
        <w:rPr>
          <w:rFonts w:ascii="Arial" w:eastAsia="Calibri" w:hAnsi="Arial" w:cs="Arial"/>
          <w:color w:val="000000" w:themeColor="text1"/>
          <w:sz w:val="22"/>
        </w:rPr>
        <w:t xml:space="preserve"> en </w:t>
      </w:r>
      <w:r w:rsidR="00401EF7" w:rsidRPr="0091353E">
        <w:rPr>
          <w:rFonts w:ascii="Arial" w:eastAsia="Calibri" w:hAnsi="Arial" w:cs="Arial"/>
          <w:color w:val="000000" w:themeColor="text1"/>
          <w:sz w:val="22"/>
        </w:rPr>
        <w:t>el art</w:t>
      </w:r>
      <w:r w:rsidR="00686F15" w:rsidRPr="0091353E">
        <w:rPr>
          <w:rFonts w:ascii="Arial" w:eastAsia="Calibri" w:hAnsi="Arial" w:cs="Arial"/>
          <w:color w:val="000000" w:themeColor="text1"/>
          <w:sz w:val="22"/>
        </w:rPr>
        <w:t>í</w:t>
      </w:r>
      <w:r w:rsidR="00401EF7" w:rsidRPr="0091353E">
        <w:rPr>
          <w:rFonts w:ascii="Arial" w:eastAsia="Calibri" w:hAnsi="Arial" w:cs="Arial"/>
          <w:color w:val="000000" w:themeColor="text1"/>
          <w:sz w:val="22"/>
        </w:rPr>
        <w:t>culo 24 del citado cuerpo normativo</w:t>
      </w:r>
      <w:r w:rsidR="009D46D8" w:rsidRPr="0091353E">
        <w:rPr>
          <w:rFonts w:ascii="Arial" w:eastAsia="Calibri" w:hAnsi="Arial" w:cs="Arial"/>
          <w:color w:val="000000" w:themeColor="text1"/>
          <w:sz w:val="22"/>
        </w:rPr>
        <w:t>.</w:t>
      </w:r>
      <w:r w:rsidR="0063426E" w:rsidRPr="0091353E">
        <w:rPr>
          <w:rFonts w:ascii="Arial" w:eastAsia="Calibri" w:hAnsi="Arial" w:cs="Arial"/>
          <w:color w:val="000000" w:themeColor="text1"/>
          <w:sz w:val="22"/>
        </w:rPr>
        <w:t xml:space="preserve"> </w:t>
      </w:r>
      <w:r w:rsidR="009D46D8" w:rsidRPr="0091353E">
        <w:rPr>
          <w:rFonts w:ascii="Arial" w:eastAsia="Calibri" w:hAnsi="Arial" w:cs="Arial"/>
          <w:color w:val="000000" w:themeColor="text1"/>
          <w:sz w:val="22"/>
        </w:rPr>
        <w:t>E</w:t>
      </w:r>
      <w:r w:rsidR="002F420A" w:rsidRPr="0091353E">
        <w:rPr>
          <w:rFonts w:ascii="Arial" w:eastAsia="Calibri" w:hAnsi="Arial" w:cs="Arial"/>
          <w:color w:val="000000" w:themeColor="text1"/>
          <w:sz w:val="22"/>
        </w:rPr>
        <w:t>ste principio guarda estrecha relación con el de publicidad</w:t>
      </w:r>
      <w:r w:rsidR="00103388" w:rsidRPr="0091353E">
        <w:rPr>
          <w:rFonts w:ascii="Arial" w:eastAsia="Calibri" w:hAnsi="Arial" w:cs="Arial"/>
          <w:color w:val="000000" w:themeColor="text1"/>
          <w:sz w:val="22"/>
        </w:rPr>
        <w:t>,</w:t>
      </w:r>
      <w:r w:rsidR="002F420A" w:rsidRPr="0091353E">
        <w:rPr>
          <w:rFonts w:ascii="Arial" w:eastAsia="Calibri" w:hAnsi="Arial" w:cs="Arial"/>
          <w:color w:val="000000" w:themeColor="text1"/>
          <w:sz w:val="22"/>
        </w:rPr>
        <w:t xml:space="preserve"> que rige</w:t>
      </w:r>
      <w:r w:rsidR="00146CF4" w:rsidRPr="0091353E">
        <w:rPr>
          <w:rFonts w:ascii="Arial" w:eastAsia="Calibri" w:hAnsi="Arial" w:cs="Arial"/>
          <w:color w:val="000000" w:themeColor="text1"/>
          <w:sz w:val="22"/>
        </w:rPr>
        <w:t xml:space="preserve"> el ejercicio de la función administrativa</w:t>
      </w:r>
      <w:r w:rsidR="003A5F64">
        <w:rPr>
          <w:rFonts w:ascii="Arial" w:eastAsia="Calibri" w:hAnsi="Arial" w:cs="Arial"/>
          <w:color w:val="000000" w:themeColor="text1"/>
          <w:sz w:val="22"/>
        </w:rPr>
        <w:t>, según el artículo 209 constitucional</w:t>
      </w:r>
      <w:r w:rsidR="00103487" w:rsidRPr="0091353E">
        <w:rPr>
          <w:rFonts w:ascii="Arial" w:eastAsia="Calibri" w:hAnsi="Arial" w:cs="Arial"/>
          <w:color w:val="000000" w:themeColor="text1"/>
          <w:sz w:val="22"/>
        </w:rPr>
        <w:t>.</w:t>
      </w:r>
      <w:r w:rsidR="009F0EAF" w:rsidRPr="0091353E">
        <w:rPr>
          <w:rFonts w:ascii="Arial" w:eastAsia="Calibri" w:hAnsi="Arial" w:cs="Arial"/>
          <w:color w:val="000000" w:themeColor="text1"/>
          <w:sz w:val="22"/>
        </w:rPr>
        <w:t xml:space="preserve"> </w:t>
      </w:r>
      <w:r w:rsidR="00103487" w:rsidRPr="0091353E">
        <w:rPr>
          <w:rFonts w:ascii="Arial" w:eastAsia="Calibri" w:hAnsi="Arial" w:cs="Arial"/>
          <w:color w:val="000000" w:themeColor="text1"/>
          <w:sz w:val="22"/>
        </w:rPr>
        <w:t>P</w:t>
      </w:r>
      <w:r w:rsidR="009F0EAF" w:rsidRPr="0091353E">
        <w:rPr>
          <w:rFonts w:ascii="Arial" w:eastAsia="Calibri" w:hAnsi="Arial" w:cs="Arial"/>
          <w:color w:val="000000" w:themeColor="text1"/>
          <w:sz w:val="22"/>
        </w:rPr>
        <w:t>or eso</w:t>
      </w:r>
      <w:r w:rsidR="00760BD6" w:rsidRPr="0091353E">
        <w:rPr>
          <w:rFonts w:ascii="Arial" w:eastAsia="Calibri" w:hAnsi="Arial" w:cs="Arial"/>
          <w:color w:val="000000" w:themeColor="text1"/>
          <w:sz w:val="22"/>
        </w:rPr>
        <w:t xml:space="preserve"> en </w:t>
      </w:r>
      <w:r w:rsidR="00103388" w:rsidRPr="0091353E">
        <w:rPr>
          <w:rFonts w:ascii="Arial" w:eastAsia="Calibri" w:hAnsi="Arial" w:cs="Arial"/>
          <w:color w:val="000000" w:themeColor="text1"/>
          <w:sz w:val="22"/>
        </w:rPr>
        <w:t>los</w:t>
      </w:r>
      <w:r w:rsidR="00760BD6" w:rsidRPr="0091353E">
        <w:rPr>
          <w:rFonts w:ascii="Arial" w:eastAsia="Calibri" w:hAnsi="Arial" w:cs="Arial"/>
          <w:color w:val="000000" w:themeColor="text1"/>
          <w:sz w:val="22"/>
        </w:rPr>
        <w:t xml:space="preserve"> numeral</w:t>
      </w:r>
      <w:r w:rsidR="00945D4E" w:rsidRPr="0091353E">
        <w:rPr>
          <w:rFonts w:ascii="Arial" w:eastAsia="Calibri" w:hAnsi="Arial" w:cs="Arial"/>
          <w:color w:val="000000" w:themeColor="text1"/>
          <w:sz w:val="22"/>
        </w:rPr>
        <w:t>es</w:t>
      </w:r>
      <w:r w:rsidR="00760BD6" w:rsidRPr="0091353E">
        <w:rPr>
          <w:rFonts w:ascii="Arial" w:eastAsia="Calibri" w:hAnsi="Arial" w:cs="Arial"/>
          <w:color w:val="000000" w:themeColor="text1"/>
          <w:sz w:val="22"/>
        </w:rPr>
        <w:t xml:space="preserve"> 2º</w:t>
      </w:r>
      <w:r w:rsidR="00945D4E" w:rsidRPr="0091353E">
        <w:rPr>
          <w:rFonts w:ascii="Arial" w:eastAsia="Calibri" w:hAnsi="Arial" w:cs="Arial"/>
          <w:color w:val="000000" w:themeColor="text1"/>
          <w:sz w:val="22"/>
        </w:rPr>
        <w:t xml:space="preserve"> y 3º</w:t>
      </w:r>
      <w:r w:rsidR="00760BD6" w:rsidRPr="0091353E">
        <w:rPr>
          <w:rFonts w:ascii="Arial" w:eastAsia="Calibri" w:hAnsi="Arial" w:cs="Arial"/>
          <w:color w:val="000000" w:themeColor="text1"/>
          <w:sz w:val="22"/>
        </w:rPr>
        <w:t xml:space="preserve"> </w:t>
      </w:r>
      <w:r w:rsidR="00C82A14">
        <w:rPr>
          <w:rFonts w:ascii="Arial" w:eastAsia="Calibri" w:hAnsi="Arial" w:cs="Arial"/>
          <w:color w:val="000000" w:themeColor="text1"/>
          <w:sz w:val="22"/>
        </w:rPr>
        <w:t xml:space="preserve">del citado artículo 24 </w:t>
      </w:r>
      <w:r w:rsidR="00760BD6" w:rsidRPr="0091353E">
        <w:rPr>
          <w:rFonts w:ascii="Arial" w:eastAsia="Calibri" w:hAnsi="Arial" w:cs="Arial"/>
          <w:color w:val="000000" w:themeColor="text1"/>
          <w:sz w:val="22"/>
        </w:rPr>
        <w:t>se estableció la facultad de los interesados para realizar y/o presentar observaciones, como un mecanismo para controvertir algunas de las decisiones adoptadas por las entidades estatales en el marco de sus actuaciones</w:t>
      </w:r>
      <w:r w:rsidR="00945D4E" w:rsidRPr="0091353E">
        <w:rPr>
          <w:rFonts w:ascii="Arial" w:eastAsia="Calibri" w:hAnsi="Arial" w:cs="Arial"/>
          <w:color w:val="000000" w:themeColor="text1"/>
          <w:sz w:val="22"/>
        </w:rPr>
        <w:t xml:space="preserve"> públicas, en</w:t>
      </w:r>
      <w:r w:rsidR="009667D6">
        <w:rPr>
          <w:rFonts w:ascii="Arial" w:eastAsia="Calibri" w:hAnsi="Arial" w:cs="Arial"/>
          <w:color w:val="000000" w:themeColor="text1"/>
          <w:sz w:val="22"/>
        </w:rPr>
        <w:t xml:space="preserve"> particular en</w:t>
      </w:r>
      <w:r w:rsidR="00945D4E" w:rsidRPr="0091353E">
        <w:rPr>
          <w:rFonts w:ascii="Arial" w:eastAsia="Calibri" w:hAnsi="Arial" w:cs="Arial"/>
          <w:color w:val="000000" w:themeColor="text1"/>
          <w:sz w:val="22"/>
        </w:rPr>
        <w:t xml:space="preserve"> los procesos</w:t>
      </w:r>
      <w:r w:rsidR="00760BD6" w:rsidRPr="0091353E">
        <w:rPr>
          <w:rFonts w:ascii="Arial" w:eastAsia="Calibri" w:hAnsi="Arial" w:cs="Arial"/>
          <w:color w:val="000000" w:themeColor="text1"/>
          <w:sz w:val="22"/>
        </w:rPr>
        <w:t xml:space="preserve"> contractuales, así:</w:t>
      </w:r>
    </w:p>
    <w:p w14:paraId="49D553D0" w14:textId="77777777" w:rsidR="002E3BB5" w:rsidRPr="0091353E" w:rsidRDefault="002E3BB5" w:rsidP="000C007D">
      <w:pPr>
        <w:ind w:left="709" w:right="709"/>
        <w:jc w:val="both"/>
        <w:rPr>
          <w:rFonts w:ascii="Arial" w:eastAsia="Calibri" w:hAnsi="Arial" w:cs="Arial"/>
          <w:color w:val="000000" w:themeColor="text1"/>
          <w:sz w:val="22"/>
        </w:rPr>
      </w:pPr>
    </w:p>
    <w:p w14:paraId="45A16E16" w14:textId="77777777" w:rsidR="00B63467" w:rsidRPr="00FA2409" w:rsidRDefault="00B63467" w:rsidP="00B63467">
      <w:pPr>
        <w:ind w:left="709" w:right="709"/>
        <w:jc w:val="both"/>
        <w:rPr>
          <w:rFonts w:ascii="Arial" w:eastAsia="Calibri" w:hAnsi="Arial" w:cs="Arial"/>
          <w:sz w:val="21"/>
          <w:szCs w:val="21"/>
        </w:rPr>
      </w:pPr>
      <w:r w:rsidRPr="00B4523D">
        <w:rPr>
          <w:rFonts w:ascii="Arial" w:hAnsi="Arial" w:cs="Arial"/>
          <w:sz w:val="21"/>
          <w:szCs w:val="21"/>
        </w:rPr>
        <w:t>«</w:t>
      </w:r>
      <w:r w:rsidRPr="00FA2409">
        <w:rPr>
          <w:rFonts w:ascii="Arial" w:eastAsia="Calibri" w:hAnsi="Arial" w:cs="Arial"/>
          <w:sz w:val="21"/>
          <w:szCs w:val="21"/>
        </w:rPr>
        <w:t>A</w:t>
      </w:r>
      <w:r>
        <w:rPr>
          <w:rFonts w:ascii="Arial" w:eastAsia="Calibri" w:hAnsi="Arial" w:cs="Arial"/>
          <w:sz w:val="21"/>
          <w:szCs w:val="21"/>
        </w:rPr>
        <w:t xml:space="preserve">rtículo </w:t>
      </w:r>
      <w:r w:rsidRPr="00FA2409">
        <w:rPr>
          <w:rFonts w:ascii="Arial" w:eastAsia="Calibri" w:hAnsi="Arial" w:cs="Arial"/>
          <w:sz w:val="21"/>
          <w:szCs w:val="21"/>
        </w:rPr>
        <w:t>24. Del principio de transparencia. En virtud de este principio:</w:t>
      </w:r>
    </w:p>
    <w:p w14:paraId="5D091264" w14:textId="77777777" w:rsidR="00B63467" w:rsidRPr="00FA2409" w:rsidRDefault="00B63467" w:rsidP="00B63467">
      <w:pPr>
        <w:spacing w:after="120"/>
        <w:ind w:left="709" w:right="709"/>
        <w:jc w:val="both"/>
        <w:rPr>
          <w:rFonts w:ascii="Arial" w:eastAsia="Calibri" w:hAnsi="Arial" w:cs="Arial"/>
          <w:sz w:val="21"/>
          <w:szCs w:val="21"/>
        </w:rPr>
      </w:pPr>
      <w:r w:rsidRPr="00FA2409">
        <w:rPr>
          <w:rFonts w:ascii="Arial" w:eastAsia="Calibri" w:hAnsi="Arial" w:cs="Arial"/>
          <w:sz w:val="21"/>
          <w:szCs w:val="21"/>
        </w:rPr>
        <w:lastRenderedPageBreak/>
        <w:t>[…]</w:t>
      </w:r>
    </w:p>
    <w:p w14:paraId="40135C59" w14:textId="77777777" w:rsidR="00B63467" w:rsidRPr="00FA2409" w:rsidRDefault="00B63467" w:rsidP="00B63467">
      <w:pPr>
        <w:spacing w:after="120"/>
        <w:ind w:left="709" w:right="709"/>
        <w:jc w:val="both"/>
        <w:rPr>
          <w:rFonts w:ascii="Arial" w:eastAsia="Calibri" w:hAnsi="Arial" w:cs="Arial"/>
          <w:sz w:val="21"/>
          <w:szCs w:val="21"/>
        </w:rPr>
      </w:pPr>
      <w:r w:rsidRPr="00FA2409">
        <w:rPr>
          <w:rFonts w:ascii="Arial" w:eastAsia="Calibri" w:hAnsi="Arial" w:cs="Arial"/>
          <w:sz w:val="21"/>
          <w:szCs w:val="21"/>
        </w:rPr>
        <w:t>2o.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41CA89E4" w14:textId="77777777" w:rsidR="00B63467" w:rsidRPr="00FA2409" w:rsidRDefault="00B63467" w:rsidP="00B63467">
      <w:pPr>
        <w:ind w:left="709" w:right="709"/>
        <w:jc w:val="both"/>
        <w:rPr>
          <w:rFonts w:ascii="Arial" w:eastAsia="Calibri" w:hAnsi="Arial" w:cs="Arial"/>
          <w:sz w:val="22"/>
        </w:rPr>
      </w:pPr>
      <w:r w:rsidRPr="00FA2409">
        <w:rPr>
          <w:rFonts w:ascii="Arial" w:eastAsia="Calibri" w:hAnsi="Arial" w:cs="Arial"/>
          <w:sz w:val="21"/>
          <w:szCs w:val="21"/>
        </w:rPr>
        <w:t>3o. Las actuaciones de las autoridades serán públicas y los expedientes que las contengan estarán abiertos al público, permitiendo en el caso de licitación el ejercicio del derecho de que trata el artículo 273 de la Constitución Política.</w:t>
      </w:r>
      <w:r w:rsidRPr="00B4523D">
        <w:rPr>
          <w:rFonts w:ascii="Arial" w:hAnsi="Arial" w:cs="Arial"/>
          <w:sz w:val="21"/>
          <w:szCs w:val="21"/>
        </w:rPr>
        <w:t>»</w:t>
      </w:r>
    </w:p>
    <w:p w14:paraId="55197D68" w14:textId="77777777" w:rsidR="00922D56" w:rsidRPr="0091353E" w:rsidRDefault="00922D56" w:rsidP="000C007D">
      <w:pPr>
        <w:ind w:firstLine="709"/>
        <w:jc w:val="both"/>
        <w:rPr>
          <w:rFonts w:ascii="Arial" w:eastAsia="Calibri" w:hAnsi="Arial" w:cs="Arial"/>
          <w:color w:val="000000" w:themeColor="text1"/>
          <w:sz w:val="22"/>
        </w:rPr>
      </w:pPr>
    </w:p>
    <w:p w14:paraId="1078C2A4" w14:textId="15336BBB" w:rsidR="00840C17" w:rsidRPr="0091353E" w:rsidRDefault="00D85416" w:rsidP="000C007D">
      <w:pPr>
        <w:spacing w:after="120" w:line="276" w:lineRule="auto"/>
        <w:ind w:firstLine="709"/>
        <w:jc w:val="both"/>
        <w:rPr>
          <w:rFonts w:ascii="Arial" w:hAnsi="Arial" w:cs="Arial"/>
          <w:color w:val="000000" w:themeColor="text1"/>
          <w:sz w:val="22"/>
        </w:rPr>
      </w:pPr>
      <w:r w:rsidRPr="0091353E">
        <w:rPr>
          <w:rFonts w:ascii="Arial" w:hAnsi="Arial" w:cs="Arial"/>
          <w:color w:val="000000" w:themeColor="text1"/>
          <w:sz w:val="22"/>
        </w:rPr>
        <w:t xml:space="preserve">En desarrollo </w:t>
      </w:r>
      <w:r w:rsidR="00057FD0" w:rsidRPr="0091353E">
        <w:rPr>
          <w:rFonts w:ascii="Arial" w:hAnsi="Arial" w:cs="Arial"/>
          <w:color w:val="000000" w:themeColor="text1"/>
          <w:sz w:val="22"/>
        </w:rPr>
        <w:t>del principio de tra</w:t>
      </w:r>
      <w:r w:rsidR="00686F15" w:rsidRPr="0091353E">
        <w:rPr>
          <w:rFonts w:ascii="Arial" w:hAnsi="Arial" w:cs="Arial"/>
          <w:color w:val="000000" w:themeColor="text1"/>
          <w:sz w:val="22"/>
        </w:rPr>
        <w:t>nsparencia</w:t>
      </w:r>
      <w:r w:rsidR="007A2B3C" w:rsidRPr="0091353E">
        <w:rPr>
          <w:rFonts w:ascii="Arial" w:hAnsi="Arial" w:cs="Arial"/>
          <w:color w:val="000000" w:themeColor="text1"/>
          <w:sz w:val="22"/>
        </w:rPr>
        <w:t>, el artículo 30 de la Ley 80 de 1993</w:t>
      </w:r>
      <w:r w:rsidR="001F43A3">
        <w:rPr>
          <w:rFonts w:ascii="Arial" w:hAnsi="Arial" w:cs="Arial"/>
          <w:color w:val="000000" w:themeColor="text1"/>
          <w:sz w:val="22"/>
        </w:rPr>
        <w:t xml:space="preserve"> </w:t>
      </w:r>
      <w:r w:rsidR="001F43A3" w:rsidRPr="0091353E">
        <w:rPr>
          <w:rFonts w:ascii="Arial" w:hAnsi="Arial" w:cs="Arial"/>
          <w:color w:val="000000" w:themeColor="text1"/>
          <w:sz w:val="22"/>
        </w:rPr>
        <w:t xml:space="preserve">que </w:t>
      </w:r>
      <w:r w:rsidR="001D5760">
        <w:rPr>
          <w:rFonts w:ascii="Arial" w:hAnsi="Arial" w:cs="Arial"/>
          <w:color w:val="000000" w:themeColor="text1"/>
          <w:sz w:val="22"/>
        </w:rPr>
        <w:t>regula</w:t>
      </w:r>
      <w:r w:rsidR="001F43A3" w:rsidRPr="0091353E">
        <w:rPr>
          <w:rFonts w:ascii="Arial" w:hAnsi="Arial" w:cs="Arial"/>
          <w:color w:val="000000" w:themeColor="text1"/>
          <w:sz w:val="22"/>
        </w:rPr>
        <w:t xml:space="preserve"> la estructura de los procedimientos de selección del contratista</w:t>
      </w:r>
      <w:r w:rsidR="00EE3756" w:rsidRPr="0091353E">
        <w:rPr>
          <w:rFonts w:ascii="Arial" w:hAnsi="Arial" w:cs="Arial"/>
          <w:color w:val="000000" w:themeColor="text1"/>
          <w:sz w:val="22"/>
        </w:rPr>
        <w:t>,</w:t>
      </w:r>
      <w:r w:rsidR="0029709A" w:rsidRPr="0091353E">
        <w:rPr>
          <w:rFonts w:ascii="Arial" w:hAnsi="Arial" w:cs="Arial"/>
          <w:color w:val="000000" w:themeColor="text1"/>
          <w:sz w:val="22"/>
        </w:rPr>
        <w:t xml:space="preserve"> </w:t>
      </w:r>
      <w:r w:rsidR="00A644BD">
        <w:rPr>
          <w:rFonts w:ascii="Arial" w:hAnsi="Arial" w:cs="Arial"/>
          <w:color w:val="000000" w:themeColor="text1"/>
          <w:sz w:val="22"/>
        </w:rPr>
        <w:t xml:space="preserve">estableció ciertas </w:t>
      </w:r>
      <w:r w:rsidR="00C81F43">
        <w:rPr>
          <w:rFonts w:ascii="Arial" w:hAnsi="Arial" w:cs="Arial"/>
          <w:color w:val="000000" w:themeColor="text1"/>
          <w:sz w:val="22"/>
        </w:rPr>
        <w:t>reglas</w:t>
      </w:r>
      <w:r w:rsidR="00A644BD">
        <w:rPr>
          <w:rFonts w:ascii="Arial" w:hAnsi="Arial" w:cs="Arial"/>
          <w:color w:val="000000" w:themeColor="text1"/>
          <w:sz w:val="22"/>
        </w:rPr>
        <w:t xml:space="preserve"> en el inciso final del numeral </w:t>
      </w:r>
      <w:r w:rsidR="0056730E" w:rsidRPr="00E56979">
        <w:rPr>
          <w:rFonts w:ascii="Arial" w:hAnsi="Arial" w:cs="Arial"/>
          <w:sz w:val="22"/>
        </w:rPr>
        <w:t>4º</w:t>
      </w:r>
      <w:r w:rsidR="0056730E">
        <w:rPr>
          <w:rFonts w:ascii="Arial" w:hAnsi="Arial" w:cs="Arial"/>
          <w:color w:val="000000" w:themeColor="text1"/>
          <w:sz w:val="22"/>
        </w:rPr>
        <w:t xml:space="preserve">, </w:t>
      </w:r>
      <w:r w:rsidR="001F43A3">
        <w:rPr>
          <w:rFonts w:ascii="Arial" w:hAnsi="Arial" w:cs="Arial"/>
          <w:color w:val="000000" w:themeColor="text1"/>
          <w:sz w:val="22"/>
        </w:rPr>
        <w:t>relacionadas</w:t>
      </w:r>
      <w:r w:rsidR="00480EE1" w:rsidRPr="0091353E">
        <w:rPr>
          <w:rFonts w:ascii="Arial" w:hAnsi="Arial" w:cs="Arial"/>
          <w:color w:val="000000" w:themeColor="text1"/>
          <w:sz w:val="22"/>
        </w:rPr>
        <w:t xml:space="preserve"> con</w:t>
      </w:r>
      <w:r w:rsidR="00AB1A60">
        <w:rPr>
          <w:rFonts w:ascii="Arial" w:hAnsi="Arial" w:cs="Arial"/>
          <w:color w:val="000000" w:themeColor="text1"/>
          <w:sz w:val="22"/>
        </w:rPr>
        <w:t xml:space="preserve"> la</w:t>
      </w:r>
      <w:r w:rsidR="00480EE1" w:rsidRPr="0091353E">
        <w:rPr>
          <w:rFonts w:ascii="Arial" w:hAnsi="Arial" w:cs="Arial"/>
          <w:color w:val="000000" w:themeColor="text1"/>
          <w:sz w:val="22"/>
        </w:rPr>
        <w:t xml:space="preserve"> </w:t>
      </w:r>
      <w:r w:rsidR="00292851" w:rsidRPr="00E56979">
        <w:rPr>
          <w:rFonts w:ascii="Arial" w:hAnsi="Arial" w:cs="Arial"/>
          <w:sz w:val="22"/>
        </w:rPr>
        <w:t>audiencia para precisar el contenido y alcance de los pliegos de condiciones y asignación de riesgos</w:t>
      </w:r>
      <w:r w:rsidR="00292851">
        <w:rPr>
          <w:rFonts w:ascii="Arial" w:hAnsi="Arial" w:cs="Arial"/>
          <w:sz w:val="22"/>
        </w:rPr>
        <w:t>. De esta manera</w:t>
      </w:r>
      <w:r w:rsidR="003263F6" w:rsidRPr="0091353E">
        <w:rPr>
          <w:rFonts w:ascii="Arial" w:hAnsi="Arial" w:cs="Arial"/>
          <w:color w:val="000000" w:themeColor="text1"/>
          <w:sz w:val="22"/>
        </w:rPr>
        <w:t xml:space="preserve">, </w:t>
      </w:r>
      <w:r w:rsidR="005F42FA">
        <w:rPr>
          <w:rFonts w:ascii="Arial" w:hAnsi="Arial" w:cs="Arial"/>
          <w:color w:val="000000" w:themeColor="text1"/>
          <w:sz w:val="22"/>
        </w:rPr>
        <w:t>se señaló que</w:t>
      </w:r>
      <w:r w:rsidR="00084236" w:rsidRPr="0091353E">
        <w:rPr>
          <w:rFonts w:ascii="Arial" w:hAnsi="Arial" w:cs="Arial"/>
          <w:color w:val="000000" w:themeColor="text1"/>
          <w:sz w:val="22"/>
        </w:rPr>
        <w:t xml:space="preserve"> como resultado de l</w:t>
      </w:r>
      <w:r w:rsidR="005F42FA">
        <w:rPr>
          <w:rFonts w:ascii="Arial" w:hAnsi="Arial" w:cs="Arial"/>
          <w:color w:val="000000" w:themeColor="text1"/>
          <w:sz w:val="22"/>
        </w:rPr>
        <w:t>o debatido en la audiencia</w:t>
      </w:r>
      <w:r w:rsidR="00084236" w:rsidRPr="0091353E">
        <w:rPr>
          <w:rFonts w:ascii="Arial" w:hAnsi="Arial" w:cs="Arial"/>
          <w:color w:val="000000" w:themeColor="text1"/>
          <w:sz w:val="22"/>
        </w:rPr>
        <w:t xml:space="preserve"> </w:t>
      </w:r>
      <w:r w:rsidR="00573A49" w:rsidRPr="0091353E">
        <w:rPr>
          <w:rFonts w:ascii="Arial" w:hAnsi="Arial" w:cs="Arial"/>
          <w:color w:val="000000" w:themeColor="text1"/>
          <w:sz w:val="22"/>
        </w:rPr>
        <w:t>se realizar</w:t>
      </w:r>
      <w:r w:rsidR="00530603" w:rsidRPr="0091353E">
        <w:rPr>
          <w:rFonts w:ascii="Arial" w:hAnsi="Arial" w:cs="Arial"/>
          <w:color w:val="000000" w:themeColor="text1"/>
          <w:sz w:val="22"/>
        </w:rPr>
        <w:t>á</w:t>
      </w:r>
      <w:r w:rsidR="00573A49" w:rsidRPr="0091353E">
        <w:rPr>
          <w:rFonts w:ascii="Arial" w:hAnsi="Arial" w:cs="Arial"/>
          <w:color w:val="000000" w:themeColor="text1"/>
          <w:sz w:val="22"/>
        </w:rPr>
        <w:t xml:space="preserve">n las modificaciones a que haya lugar </w:t>
      </w:r>
      <w:r w:rsidR="00766957">
        <w:rPr>
          <w:rFonts w:ascii="Arial" w:hAnsi="Arial" w:cs="Arial"/>
          <w:color w:val="000000" w:themeColor="text1"/>
          <w:sz w:val="22"/>
        </w:rPr>
        <w:t>frente a los pliegos de condiciones</w:t>
      </w:r>
      <w:r w:rsidR="00573A49" w:rsidRPr="0091353E">
        <w:rPr>
          <w:rFonts w:ascii="Arial" w:hAnsi="Arial" w:cs="Arial"/>
          <w:color w:val="000000" w:themeColor="text1"/>
          <w:sz w:val="22"/>
        </w:rPr>
        <w:t xml:space="preserve">, circunstancia </w:t>
      </w:r>
      <w:r w:rsidR="00766957">
        <w:rPr>
          <w:rFonts w:ascii="Arial" w:hAnsi="Arial" w:cs="Arial"/>
          <w:color w:val="000000" w:themeColor="text1"/>
          <w:sz w:val="22"/>
        </w:rPr>
        <w:t xml:space="preserve">que </w:t>
      </w:r>
      <w:r w:rsidR="00DC3310" w:rsidRPr="00E56979">
        <w:rPr>
          <w:rFonts w:ascii="Arial" w:hAnsi="Arial" w:cs="Arial"/>
          <w:sz w:val="22"/>
        </w:rPr>
        <w:t xml:space="preserve">«[…] no impide </w:t>
      </w:r>
      <w:proofErr w:type="gramStart"/>
      <w:r w:rsidR="00DC3310" w:rsidRPr="00E56979">
        <w:rPr>
          <w:rFonts w:ascii="Arial" w:hAnsi="Arial" w:cs="Arial"/>
          <w:sz w:val="22"/>
        </w:rPr>
        <w:t>que</w:t>
      </w:r>
      <w:proofErr w:type="gramEnd"/>
      <w:r w:rsidR="00DC3310" w:rsidRPr="00E56979">
        <w:rPr>
          <w:rFonts w:ascii="Arial" w:hAnsi="Arial" w:cs="Arial"/>
          <w:sz w:val="22"/>
        </w:rPr>
        <w:t xml:space="preserve"> dentro del plazo de la licitación, cualquier interesado pueda solicitar aclaraciones adicionales que la entidad contratante responderá mediante comunicación escrita, la cual remitirá al interesado y publicará en el SECOP para conocimiento público». De otro lado, el numeral 8º del mismo artículo, respecto de los informes de evaluación de las propuestas, estableció que los mismos «[…] permanecerán en la secretaría de la entidad por un término de cinco (5) días hábiles para que los oferentes presenten las observaciones que estimen pertinentes. […]».</w:t>
      </w:r>
    </w:p>
    <w:p w14:paraId="458165AF" w14:textId="5A756E48" w:rsidR="00022A52" w:rsidRPr="0091353E" w:rsidRDefault="00EE5E75" w:rsidP="00022A52">
      <w:pPr>
        <w:spacing w:before="120" w:after="120" w:line="276" w:lineRule="auto"/>
        <w:ind w:firstLine="709"/>
        <w:jc w:val="both"/>
        <w:rPr>
          <w:rFonts w:ascii="Arial" w:hAnsi="Arial" w:cs="Arial"/>
          <w:color w:val="000000" w:themeColor="text1"/>
          <w:sz w:val="22"/>
        </w:rPr>
      </w:pPr>
      <w:r w:rsidRPr="0091353E">
        <w:rPr>
          <w:rFonts w:ascii="Arial" w:hAnsi="Arial" w:cs="Arial"/>
          <w:color w:val="000000" w:themeColor="text1"/>
          <w:sz w:val="22"/>
        </w:rPr>
        <w:t xml:space="preserve">Por su parte, </w:t>
      </w:r>
      <w:r w:rsidR="00FE15A8">
        <w:rPr>
          <w:rFonts w:ascii="Arial" w:hAnsi="Arial" w:cs="Arial"/>
          <w:color w:val="000000" w:themeColor="text1"/>
          <w:sz w:val="22"/>
        </w:rPr>
        <w:t xml:space="preserve">el artículo 8 de </w:t>
      </w:r>
      <w:r w:rsidRPr="0091353E">
        <w:rPr>
          <w:rFonts w:ascii="Arial" w:hAnsi="Arial" w:cs="Arial"/>
          <w:color w:val="000000" w:themeColor="text1"/>
          <w:sz w:val="22"/>
        </w:rPr>
        <w:t>la Ley 1150 de 2007 «</w:t>
      </w:r>
      <w:r w:rsidR="00566A3D" w:rsidRPr="0091353E">
        <w:rPr>
          <w:rFonts w:ascii="Arial" w:hAnsi="Arial" w:cs="Arial"/>
          <w:color w:val="000000" w:themeColor="text1"/>
          <w:sz w:val="22"/>
        </w:rPr>
        <w:t>Por medio de la cual se introducen medidas para la eficiencia y la transparencia en la Ley 80 de 1993 […]»</w:t>
      </w:r>
      <w:r w:rsidR="005D1B1D" w:rsidRPr="0091353E">
        <w:rPr>
          <w:rFonts w:ascii="Arial" w:hAnsi="Arial" w:cs="Arial"/>
          <w:color w:val="000000" w:themeColor="text1"/>
          <w:sz w:val="22"/>
        </w:rPr>
        <w:t>, tratándose de la publicidad del pliego de condiciones, dispuso que «</w:t>
      </w:r>
      <w:r w:rsidR="00FE15A8">
        <w:rPr>
          <w:rFonts w:ascii="Arial" w:hAnsi="Arial" w:cs="Arial"/>
          <w:color w:val="000000" w:themeColor="text1"/>
          <w:sz w:val="22"/>
        </w:rPr>
        <w:t>c</w:t>
      </w:r>
      <w:r w:rsidR="00112E3A" w:rsidRPr="0091353E">
        <w:rPr>
          <w:rFonts w:ascii="Arial" w:hAnsi="Arial" w:cs="Arial"/>
          <w:color w:val="000000" w:themeColor="text1"/>
          <w:sz w:val="22"/>
        </w:rPr>
        <w:t>on el propósito de suministrar al público en general la información que le permita formular observaciones a su contenido, las entidades publicarán los proyectos de pliegos de condiciones o sus equivalentes, en las condiciones que señale el reglamento»</w:t>
      </w:r>
      <w:r w:rsidR="00F867C8">
        <w:rPr>
          <w:rFonts w:ascii="Arial" w:hAnsi="Arial" w:cs="Arial"/>
          <w:color w:val="000000" w:themeColor="text1"/>
          <w:sz w:val="22"/>
        </w:rPr>
        <w:t>.</w:t>
      </w:r>
    </w:p>
    <w:p w14:paraId="7777CA0E" w14:textId="57BD512D" w:rsidR="004371B1" w:rsidRPr="0091353E" w:rsidRDefault="00E41962" w:rsidP="00235180">
      <w:pPr>
        <w:spacing w:before="120" w:line="276" w:lineRule="auto"/>
        <w:ind w:firstLine="709"/>
        <w:jc w:val="both"/>
        <w:rPr>
          <w:rFonts w:ascii="Arial" w:hAnsi="Arial" w:cs="Arial"/>
          <w:color w:val="000000" w:themeColor="text1"/>
          <w:sz w:val="22"/>
        </w:rPr>
      </w:pPr>
      <w:r w:rsidRPr="0091353E">
        <w:rPr>
          <w:rFonts w:ascii="Arial" w:hAnsi="Arial" w:cs="Arial"/>
          <w:color w:val="000000" w:themeColor="text1"/>
          <w:sz w:val="22"/>
        </w:rPr>
        <w:t xml:space="preserve">Las disposiciones del ordenamiento jurídico mencionadas </w:t>
      </w:r>
      <w:r w:rsidR="00FC5FAF" w:rsidRPr="0091353E">
        <w:rPr>
          <w:rFonts w:ascii="Arial" w:hAnsi="Arial" w:cs="Arial"/>
          <w:color w:val="000000" w:themeColor="text1"/>
          <w:sz w:val="22"/>
        </w:rPr>
        <w:t xml:space="preserve">fueron objeto de desarrollo </w:t>
      </w:r>
      <w:r w:rsidR="00E71097" w:rsidRPr="0091353E">
        <w:rPr>
          <w:rFonts w:ascii="Arial" w:hAnsi="Arial" w:cs="Arial"/>
          <w:color w:val="000000" w:themeColor="text1"/>
          <w:sz w:val="22"/>
        </w:rPr>
        <w:t>en</w:t>
      </w:r>
      <w:r w:rsidR="00FC5FAF" w:rsidRPr="0091353E">
        <w:rPr>
          <w:rFonts w:ascii="Arial" w:hAnsi="Arial" w:cs="Arial"/>
          <w:color w:val="000000" w:themeColor="text1"/>
          <w:sz w:val="22"/>
        </w:rPr>
        <w:t xml:space="preserve"> el Decreto 1082 de 2015</w:t>
      </w:r>
      <w:r w:rsidR="001100A0" w:rsidRPr="0091353E">
        <w:rPr>
          <w:rFonts w:ascii="Arial" w:hAnsi="Arial" w:cs="Arial"/>
          <w:color w:val="000000" w:themeColor="text1"/>
          <w:sz w:val="22"/>
        </w:rPr>
        <w:t xml:space="preserve">; </w:t>
      </w:r>
      <w:r w:rsidR="005C5176" w:rsidRPr="0091353E">
        <w:rPr>
          <w:rFonts w:ascii="Arial" w:hAnsi="Arial" w:cs="Arial"/>
          <w:color w:val="000000" w:themeColor="text1"/>
          <w:sz w:val="22"/>
        </w:rPr>
        <w:t>cuerpo normativo</w:t>
      </w:r>
      <w:r w:rsidR="001100A0" w:rsidRPr="0091353E">
        <w:rPr>
          <w:rFonts w:ascii="Arial" w:hAnsi="Arial" w:cs="Arial"/>
          <w:color w:val="000000" w:themeColor="text1"/>
          <w:sz w:val="22"/>
        </w:rPr>
        <w:t xml:space="preserve"> de carácter reglamentario</w:t>
      </w:r>
      <w:r w:rsidR="0096071B" w:rsidRPr="0091353E">
        <w:rPr>
          <w:rFonts w:ascii="Arial" w:hAnsi="Arial" w:cs="Arial"/>
          <w:color w:val="000000" w:themeColor="text1"/>
          <w:sz w:val="22"/>
        </w:rPr>
        <w:t xml:space="preserve"> en </w:t>
      </w:r>
      <w:r w:rsidR="000937BF" w:rsidRPr="0091353E">
        <w:rPr>
          <w:rFonts w:ascii="Arial" w:hAnsi="Arial" w:cs="Arial"/>
          <w:color w:val="000000" w:themeColor="text1"/>
          <w:sz w:val="22"/>
        </w:rPr>
        <w:t>e</w:t>
      </w:r>
      <w:r w:rsidR="0096071B" w:rsidRPr="0091353E">
        <w:rPr>
          <w:rFonts w:ascii="Arial" w:hAnsi="Arial" w:cs="Arial"/>
          <w:color w:val="000000" w:themeColor="text1"/>
          <w:sz w:val="22"/>
        </w:rPr>
        <w:t>l</w:t>
      </w:r>
      <w:r w:rsidR="000937BF" w:rsidRPr="0091353E">
        <w:rPr>
          <w:rFonts w:ascii="Arial" w:hAnsi="Arial" w:cs="Arial"/>
          <w:color w:val="000000" w:themeColor="text1"/>
          <w:sz w:val="22"/>
        </w:rPr>
        <w:t xml:space="preserve"> </w:t>
      </w:r>
      <w:r w:rsidR="0096071B" w:rsidRPr="0091353E">
        <w:rPr>
          <w:rFonts w:ascii="Arial" w:hAnsi="Arial" w:cs="Arial"/>
          <w:color w:val="000000" w:themeColor="text1"/>
          <w:sz w:val="22"/>
        </w:rPr>
        <w:t>cual se estableci</w:t>
      </w:r>
      <w:r w:rsidR="00830385" w:rsidRPr="0091353E">
        <w:rPr>
          <w:rFonts w:ascii="Arial" w:hAnsi="Arial" w:cs="Arial"/>
          <w:color w:val="000000" w:themeColor="text1"/>
          <w:sz w:val="22"/>
        </w:rPr>
        <w:t>eron</w:t>
      </w:r>
      <w:r w:rsidR="00BF7D79" w:rsidRPr="0091353E">
        <w:rPr>
          <w:rFonts w:ascii="Arial" w:hAnsi="Arial" w:cs="Arial"/>
          <w:color w:val="000000" w:themeColor="text1"/>
          <w:sz w:val="22"/>
        </w:rPr>
        <w:t xml:space="preserve">, en principio, los plazos dentro de los cuales los interesados </w:t>
      </w:r>
      <w:r w:rsidR="00C157B3" w:rsidRPr="0091353E">
        <w:rPr>
          <w:rFonts w:ascii="Arial" w:hAnsi="Arial" w:cs="Arial"/>
          <w:color w:val="000000" w:themeColor="text1"/>
          <w:sz w:val="22"/>
        </w:rPr>
        <w:t xml:space="preserve">podrán realizar observaciones </w:t>
      </w:r>
      <w:r w:rsidR="001F61EC" w:rsidRPr="0091353E">
        <w:rPr>
          <w:rFonts w:ascii="Arial" w:hAnsi="Arial" w:cs="Arial"/>
          <w:color w:val="000000" w:themeColor="text1"/>
          <w:sz w:val="22"/>
        </w:rPr>
        <w:t>en la actuaciones adelantadas a instancia de las entidades estatales en sus procesos de contratación</w:t>
      </w:r>
      <w:r w:rsidR="008552FB" w:rsidRPr="0091353E">
        <w:rPr>
          <w:rFonts w:ascii="Arial" w:hAnsi="Arial" w:cs="Arial"/>
          <w:color w:val="000000" w:themeColor="text1"/>
          <w:sz w:val="22"/>
        </w:rPr>
        <w:t>,</w:t>
      </w:r>
      <w:r w:rsidR="001F61EC" w:rsidRPr="0091353E">
        <w:rPr>
          <w:rFonts w:ascii="Arial" w:hAnsi="Arial" w:cs="Arial"/>
          <w:color w:val="000000" w:themeColor="text1"/>
          <w:sz w:val="22"/>
        </w:rPr>
        <w:t xml:space="preserve"> plazos</w:t>
      </w:r>
      <w:r w:rsidR="00872A43" w:rsidRPr="0091353E">
        <w:rPr>
          <w:rFonts w:ascii="Arial" w:hAnsi="Arial" w:cs="Arial"/>
          <w:color w:val="000000" w:themeColor="text1"/>
          <w:sz w:val="22"/>
        </w:rPr>
        <w:t xml:space="preserve"> </w:t>
      </w:r>
      <w:r w:rsidR="005E2A4B" w:rsidRPr="0091353E">
        <w:rPr>
          <w:rFonts w:ascii="Arial" w:hAnsi="Arial" w:cs="Arial"/>
          <w:color w:val="000000" w:themeColor="text1"/>
          <w:sz w:val="22"/>
        </w:rPr>
        <w:t>que podrán ser ampliados, mas no restringidos por</w:t>
      </w:r>
      <w:r w:rsidR="00E70E8F" w:rsidRPr="0091353E">
        <w:rPr>
          <w:rFonts w:ascii="Arial" w:hAnsi="Arial" w:cs="Arial"/>
          <w:color w:val="000000" w:themeColor="text1"/>
          <w:sz w:val="22"/>
        </w:rPr>
        <w:t xml:space="preserve"> aquellas</w:t>
      </w:r>
      <w:r w:rsidR="002B74EA" w:rsidRPr="0091353E">
        <w:rPr>
          <w:rFonts w:ascii="Arial" w:hAnsi="Arial" w:cs="Arial"/>
          <w:color w:val="000000" w:themeColor="text1"/>
          <w:sz w:val="22"/>
        </w:rPr>
        <w:t xml:space="preserve">, dependiendo de la modalidad o mecanismo de selección del contratista </w:t>
      </w:r>
      <w:r w:rsidR="000E3C6E" w:rsidRPr="0091353E">
        <w:rPr>
          <w:rFonts w:ascii="Arial" w:hAnsi="Arial" w:cs="Arial"/>
          <w:color w:val="000000" w:themeColor="text1"/>
          <w:sz w:val="22"/>
        </w:rPr>
        <w:t>usado en el respectivo proce</w:t>
      </w:r>
      <w:r w:rsidR="008552FB" w:rsidRPr="0091353E">
        <w:rPr>
          <w:rFonts w:ascii="Arial" w:hAnsi="Arial" w:cs="Arial"/>
          <w:color w:val="000000" w:themeColor="text1"/>
          <w:sz w:val="22"/>
        </w:rPr>
        <w:t>dimiento</w:t>
      </w:r>
      <w:r w:rsidR="000E3C6E" w:rsidRPr="0091353E">
        <w:rPr>
          <w:rFonts w:ascii="Arial" w:hAnsi="Arial" w:cs="Arial"/>
          <w:color w:val="000000" w:themeColor="text1"/>
          <w:sz w:val="22"/>
        </w:rPr>
        <w:t xml:space="preserve"> contractual.</w:t>
      </w:r>
      <w:r w:rsidR="00597AFB">
        <w:rPr>
          <w:rFonts w:ascii="Arial" w:hAnsi="Arial" w:cs="Arial"/>
          <w:color w:val="000000" w:themeColor="text1"/>
          <w:sz w:val="22"/>
        </w:rPr>
        <w:t xml:space="preserve"> </w:t>
      </w:r>
      <w:r w:rsidR="00C07F86" w:rsidRPr="0091353E">
        <w:rPr>
          <w:rFonts w:ascii="Arial" w:hAnsi="Arial" w:cs="Arial"/>
          <w:color w:val="000000" w:themeColor="text1"/>
          <w:sz w:val="22"/>
        </w:rPr>
        <w:t>E</w:t>
      </w:r>
      <w:r w:rsidR="004371B1" w:rsidRPr="0091353E">
        <w:rPr>
          <w:rFonts w:ascii="Arial" w:hAnsi="Arial" w:cs="Arial"/>
          <w:color w:val="000000" w:themeColor="text1"/>
          <w:sz w:val="22"/>
        </w:rPr>
        <w:t xml:space="preserve">n cuanto a la importancia del principio de transparencia, </w:t>
      </w:r>
      <w:r w:rsidR="000168F2" w:rsidRPr="0091353E">
        <w:rPr>
          <w:rFonts w:ascii="Arial" w:hAnsi="Arial" w:cs="Arial"/>
          <w:color w:val="000000" w:themeColor="text1"/>
          <w:sz w:val="22"/>
        </w:rPr>
        <w:t>que rige las actuaciones contractuales de las entidades estatal</w:t>
      </w:r>
      <w:r w:rsidR="00BC17AA" w:rsidRPr="0091353E">
        <w:rPr>
          <w:rFonts w:ascii="Arial" w:hAnsi="Arial" w:cs="Arial"/>
          <w:color w:val="000000" w:themeColor="text1"/>
          <w:sz w:val="22"/>
        </w:rPr>
        <w:t>es</w:t>
      </w:r>
      <w:r w:rsidR="000168F2" w:rsidRPr="0091353E">
        <w:rPr>
          <w:rFonts w:ascii="Arial" w:hAnsi="Arial" w:cs="Arial"/>
          <w:color w:val="000000" w:themeColor="text1"/>
          <w:sz w:val="22"/>
        </w:rPr>
        <w:t xml:space="preserve">, la Sección Tercera del Consejo de Estado </w:t>
      </w:r>
      <w:r w:rsidR="00597AFB">
        <w:rPr>
          <w:rFonts w:ascii="Arial" w:hAnsi="Arial" w:cs="Arial"/>
          <w:color w:val="000000" w:themeColor="text1"/>
          <w:sz w:val="22"/>
        </w:rPr>
        <w:t>señaló</w:t>
      </w:r>
      <w:r w:rsidR="00BC17AA" w:rsidRPr="0091353E">
        <w:rPr>
          <w:rStyle w:val="Refdenotaalpie"/>
          <w:rFonts w:ascii="Arial" w:hAnsi="Arial" w:cs="Arial"/>
          <w:color w:val="000000" w:themeColor="text1"/>
          <w:sz w:val="22"/>
        </w:rPr>
        <w:footnoteReference w:id="3"/>
      </w:r>
      <w:r w:rsidR="006F052E" w:rsidRPr="0091353E">
        <w:rPr>
          <w:rFonts w:ascii="Arial" w:hAnsi="Arial" w:cs="Arial"/>
          <w:color w:val="000000" w:themeColor="text1"/>
          <w:sz w:val="22"/>
        </w:rPr>
        <w:t>:</w:t>
      </w:r>
    </w:p>
    <w:p w14:paraId="18C20B9E" w14:textId="671EB16F" w:rsidR="000168F2" w:rsidRPr="0091353E" w:rsidRDefault="000168F2" w:rsidP="000C007D">
      <w:pPr>
        <w:ind w:left="709" w:right="709"/>
        <w:jc w:val="both"/>
        <w:rPr>
          <w:rFonts w:ascii="Arial" w:hAnsi="Arial" w:cs="Arial"/>
          <w:color w:val="000000" w:themeColor="text1"/>
          <w:sz w:val="21"/>
          <w:szCs w:val="21"/>
        </w:rPr>
      </w:pPr>
    </w:p>
    <w:p w14:paraId="178003C8" w14:textId="77777777" w:rsidR="000168F2" w:rsidRPr="0091353E" w:rsidRDefault="000168F2" w:rsidP="000C007D">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lastRenderedPageBreak/>
        <w:t xml:space="preserve">El principio de transparencia persigue la garantía </w:t>
      </w:r>
      <w:proofErr w:type="gramStart"/>
      <w:r w:rsidRPr="0091353E">
        <w:rPr>
          <w:rFonts w:ascii="Arial" w:hAnsi="Arial" w:cs="Arial"/>
          <w:color w:val="000000" w:themeColor="text1"/>
          <w:sz w:val="21"/>
          <w:szCs w:val="21"/>
        </w:rPr>
        <w:t>que</w:t>
      </w:r>
      <w:proofErr w:type="gramEnd"/>
      <w:r w:rsidRPr="0091353E">
        <w:rPr>
          <w:rFonts w:ascii="Arial" w:hAnsi="Arial" w:cs="Arial"/>
          <w:color w:val="000000" w:themeColor="text1"/>
          <w:sz w:val="21"/>
          <w:szCs w:val="21"/>
        </w:rPr>
        <w:t xml:space="preserve"> en la formación del contrato, con plena publicidad de las bases del proceso de selección y en igualdad de oportunidades de quienes en él participen, se escoja la oferta más favorable para los intereses de la administración, de suerte que la actuación administrativa de la contratación sea imparcial, alejada de todo favoritismo y, por ende, extraña a cualquier factor político, económico o familiar. </w:t>
      </w:r>
    </w:p>
    <w:p w14:paraId="251DCCA6" w14:textId="77777777" w:rsidR="000168F2" w:rsidRPr="0091353E" w:rsidRDefault="000168F2" w:rsidP="000C007D">
      <w:pPr>
        <w:ind w:left="709" w:right="709"/>
        <w:jc w:val="both"/>
        <w:rPr>
          <w:rFonts w:ascii="Arial" w:hAnsi="Arial" w:cs="Arial"/>
          <w:color w:val="000000" w:themeColor="text1"/>
          <w:sz w:val="21"/>
          <w:szCs w:val="21"/>
        </w:rPr>
      </w:pPr>
    </w:p>
    <w:p w14:paraId="0340D09A" w14:textId="77777777" w:rsidR="000168F2" w:rsidRPr="0091353E" w:rsidRDefault="000168F2" w:rsidP="000C007D">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En palabras de la Corte Suprema de Justicia:</w:t>
      </w:r>
    </w:p>
    <w:p w14:paraId="688F64AE" w14:textId="77777777" w:rsidR="000168F2" w:rsidRPr="0091353E" w:rsidRDefault="000168F2" w:rsidP="000C007D">
      <w:pPr>
        <w:ind w:left="709" w:right="709"/>
        <w:jc w:val="both"/>
        <w:rPr>
          <w:rFonts w:ascii="Arial" w:hAnsi="Arial" w:cs="Arial"/>
          <w:color w:val="000000" w:themeColor="text1"/>
          <w:sz w:val="21"/>
          <w:szCs w:val="21"/>
        </w:rPr>
      </w:pPr>
    </w:p>
    <w:p w14:paraId="60166504" w14:textId="3361A186" w:rsidR="000168F2" w:rsidRPr="0091353E" w:rsidRDefault="001B0EBB" w:rsidP="000C007D">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lang w:val="es-ES"/>
        </w:rPr>
        <w:t>«</w:t>
      </w:r>
      <w:r w:rsidR="000168F2" w:rsidRPr="0091353E">
        <w:rPr>
          <w:rFonts w:ascii="Arial" w:hAnsi="Arial" w:cs="Arial"/>
          <w:color w:val="000000" w:themeColor="text1"/>
          <w:sz w:val="21"/>
          <w:szCs w:val="21"/>
        </w:rPr>
        <w:t>Mediante la transparencia se garantiza la igualdad y el ejercicio del poder con acatamiento de la imparcialidad y la publicidad. (…) Transparencia quiere decir claridad, diafanidad, nitidez, pureza, translucidez. Significa que algo debe ser visible, que puede verse, para evitar la oscuridad, la opacidad, lo turbio y lo nebuloso.  Así, la actuación administrativa contractual, debe ser perspicua, tersa y cristalina (…). Se trata de un postulado que pretende combatir la corrupción en la contratación estatal, que en sus grandes líneas desarrolla también los principios constitucionales de igualdad, moralidad, eficiencia, imparcialidad y publicidad aplicados a la función administrativa (art. 209. C.N)</w:t>
      </w:r>
      <w:r w:rsidRPr="0091353E">
        <w:rPr>
          <w:rFonts w:ascii="Arial" w:hAnsi="Arial" w:cs="Arial"/>
          <w:color w:val="000000" w:themeColor="text1"/>
          <w:sz w:val="21"/>
          <w:szCs w:val="21"/>
        </w:rPr>
        <w:t>».</w:t>
      </w:r>
      <w:r w:rsidR="000168F2" w:rsidRPr="0091353E">
        <w:rPr>
          <w:rFonts w:ascii="Arial" w:hAnsi="Arial" w:cs="Arial"/>
          <w:color w:val="000000" w:themeColor="text1"/>
          <w:sz w:val="21"/>
          <w:szCs w:val="21"/>
        </w:rPr>
        <w:t xml:space="preserve">  </w:t>
      </w:r>
    </w:p>
    <w:p w14:paraId="562E3A52" w14:textId="77777777" w:rsidR="000168F2" w:rsidRPr="0091353E" w:rsidRDefault="000168F2" w:rsidP="000C007D">
      <w:pPr>
        <w:ind w:left="709" w:right="709"/>
        <w:jc w:val="both"/>
        <w:rPr>
          <w:rFonts w:ascii="Arial" w:hAnsi="Arial" w:cs="Arial"/>
          <w:color w:val="000000" w:themeColor="text1"/>
          <w:sz w:val="21"/>
          <w:szCs w:val="21"/>
        </w:rPr>
      </w:pPr>
    </w:p>
    <w:p w14:paraId="1F89D06F" w14:textId="46803CE5" w:rsidR="000168F2" w:rsidRPr="0091353E" w:rsidRDefault="000168F2" w:rsidP="000C007D">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 xml:space="preserve">Por consiguiente, este principio aplicado a la contratación pública, excluye una actividad oculta, secreta, oscura y arbitraria en la actividad contractual y, al contrario, propende por una selección objetiva de la propuesta y del contratista del Estado para el logro de los fines de la contratación y la satisfacción de los intereses colectivos, en los términos del artículo 29 de la Ley 80 de 1993, en forma clara, limpia, pulcra, sana, ajena a consideraciones subjetivas, libre de presiones indebidas y en especial de cualquier sospecha de corrupción por parte de los administradores y de los particulares que participan en los procesos de selección contractual del Estado.   </w:t>
      </w:r>
    </w:p>
    <w:p w14:paraId="44896CC6" w14:textId="77777777" w:rsidR="000168F2" w:rsidRPr="0091353E" w:rsidRDefault="000168F2" w:rsidP="000C007D">
      <w:pPr>
        <w:spacing w:line="276" w:lineRule="auto"/>
        <w:ind w:firstLine="709"/>
        <w:jc w:val="both"/>
        <w:rPr>
          <w:rFonts w:ascii="Arial" w:hAnsi="Arial" w:cs="Arial"/>
          <w:color w:val="000000" w:themeColor="text1"/>
          <w:sz w:val="22"/>
        </w:rPr>
      </w:pPr>
    </w:p>
    <w:p w14:paraId="27DEA3E1" w14:textId="54C9D254" w:rsidR="00E41FFD" w:rsidRPr="0091353E" w:rsidRDefault="00443B1D" w:rsidP="00DD5D6D">
      <w:pPr>
        <w:spacing w:line="276" w:lineRule="auto"/>
        <w:ind w:firstLine="709"/>
        <w:jc w:val="both"/>
        <w:rPr>
          <w:rFonts w:ascii="Arial" w:hAnsi="Arial" w:cs="Arial"/>
          <w:color w:val="000000" w:themeColor="text1"/>
          <w:sz w:val="22"/>
        </w:rPr>
      </w:pPr>
      <w:r>
        <w:rPr>
          <w:rFonts w:ascii="Arial" w:hAnsi="Arial" w:cs="Arial"/>
          <w:color w:val="000000" w:themeColor="text1"/>
          <w:sz w:val="22"/>
        </w:rPr>
        <w:t>Conforme a lo ex</w:t>
      </w:r>
      <w:r w:rsidR="00252524">
        <w:rPr>
          <w:rFonts w:ascii="Arial" w:hAnsi="Arial" w:cs="Arial"/>
          <w:color w:val="000000" w:themeColor="text1"/>
          <w:sz w:val="22"/>
        </w:rPr>
        <w:t>puesto</w:t>
      </w:r>
      <w:r w:rsidR="00E41FFD" w:rsidRPr="0091353E">
        <w:rPr>
          <w:rFonts w:ascii="Arial" w:hAnsi="Arial" w:cs="Arial"/>
          <w:color w:val="000000" w:themeColor="text1"/>
          <w:sz w:val="22"/>
        </w:rPr>
        <w:t xml:space="preserve">, </w:t>
      </w:r>
      <w:r w:rsidR="00AF48A6" w:rsidRPr="0091353E">
        <w:rPr>
          <w:rFonts w:ascii="Arial" w:hAnsi="Arial" w:cs="Arial"/>
          <w:color w:val="000000" w:themeColor="text1"/>
          <w:sz w:val="22"/>
        </w:rPr>
        <w:t>en</w:t>
      </w:r>
      <w:r w:rsidR="001600FC" w:rsidRPr="0091353E">
        <w:rPr>
          <w:rFonts w:ascii="Arial" w:hAnsi="Arial" w:cs="Arial"/>
          <w:color w:val="000000" w:themeColor="text1"/>
          <w:sz w:val="22"/>
        </w:rPr>
        <w:t xml:space="preserve"> virtud del</w:t>
      </w:r>
      <w:r w:rsidR="00925BE9" w:rsidRPr="0091353E">
        <w:rPr>
          <w:rFonts w:ascii="Arial" w:hAnsi="Arial" w:cs="Arial"/>
          <w:color w:val="000000" w:themeColor="text1"/>
          <w:sz w:val="22"/>
        </w:rPr>
        <w:t xml:space="preserve"> principio de transparencia</w:t>
      </w:r>
      <w:r w:rsidR="001600FC" w:rsidRPr="0091353E">
        <w:rPr>
          <w:rFonts w:ascii="Arial" w:hAnsi="Arial" w:cs="Arial"/>
          <w:color w:val="000000" w:themeColor="text1"/>
          <w:sz w:val="22"/>
        </w:rPr>
        <w:t xml:space="preserve"> se garantiza </w:t>
      </w:r>
      <w:r w:rsidR="00F654D5" w:rsidRPr="0091353E">
        <w:rPr>
          <w:rFonts w:ascii="Arial" w:hAnsi="Arial" w:cs="Arial"/>
          <w:color w:val="000000" w:themeColor="text1"/>
          <w:sz w:val="22"/>
        </w:rPr>
        <w:t xml:space="preserve">la participación </w:t>
      </w:r>
      <w:r w:rsidR="0033706B" w:rsidRPr="0091353E">
        <w:rPr>
          <w:rFonts w:ascii="Arial" w:hAnsi="Arial" w:cs="Arial"/>
          <w:color w:val="000000" w:themeColor="text1"/>
          <w:sz w:val="22"/>
        </w:rPr>
        <w:t>tanto de los interesados como de la ciudadanía en general</w:t>
      </w:r>
      <w:r w:rsidR="002F1094" w:rsidRPr="0091353E">
        <w:rPr>
          <w:rStyle w:val="Refdenotaalpie"/>
          <w:rFonts w:ascii="Arial" w:hAnsi="Arial" w:cs="Arial"/>
          <w:color w:val="000000" w:themeColor="text1"/>
          <w:sz w:val="22"/>
        </w:rPr>
        <w:footnoteReference w:id="4"/>
      </w:r>
      <w:r w:rsidR="00FD5B88" w:rsidRPr="0091353E">
        <w:rPr>
          <w:rFonts w:ascii="Arial" w:hAnsi="Arial" w:cs="Arial"/>
          <w:color w:val="000000" w:themeColor="text1"/>
          <w:sz w:val="22"/>
        </w:rPr>
        <w:t>,</w:t>
      </w:r>
      <w:r w:rsidR="0033706B" w:rsidRPr="0091353E">
        <w:rPr>
          <w:rFonts w:ascii="Arial" w:hAnsi="Arial" w:cs="Arial"/>
          <w:color w:val="000000" w:themeColor="text1"/>
          <w:sz w:val="22"/>
        </w:rPr>
        <w:t xml:space="preserve"> en</w:t>
      </w:r>
      <w:r w:rsidR="00893DA8" w:rsidRPr="0091353E">
        <w:rPr>
          <w:rFonts w:ascii="Arial" w:hAnsi="Arial" w:cs="Arial"/>
          <w:color w:val="000000" w:themeColor="text1"/>
          <w:sz w:val="22"/>
        </w:rPr>
        <w:t xml:space="preserve"> las actuaciones c</w:t>
      </w:r>
      <w:r w:rsidR="0033706B" w:rsidRPr="0091353E">
        <w:rPr>
          <w:rFonts w:ascii="Arial" w:hAnsi="Arial" w:cs="Arial"/>
          <w:color w:val="000000" w:themeColor="text1"/>
          <w:sz w:val="22"/>
        </w:rPr>
        <w:t>ontractuales adelantadas por las e</w:t>
      </w:r>
      <w:r w:rsidR="00893DA8" w:rsidRPr="0091353E">
        <w:rPr>
          <w:rFonts w:ascii="Arial" w:hAnsi="Arial" w:cs="Arial"/>
          <w:color w:val="000000" w:themeColor="text1"/>
          <w:sz w:val="22"/>
        </w:rPr>
        <w:t>ntidades estatales</w:t>
      </w:r>
      <w:r w:rsidR="0050419F" w:rsidRPr="0091353E">
        <w:rPr>
          <w:rFonts w:ascii="Arial" w:hAnsi="Arial" w:cs="Arial"/>
          <w:color w:val="000000" w:themeColor="text1"/>
          <w:sz w:val="22"/>
        </w:rPr>
        <w:t>,</w:t>
      </w:r>
      <w:r w:rsidR="00FD5B88" w:rsidRPr="0091353E">
        <w:rPr>
          <w:rFonts w:ascii="Arial" w:hAnsi="Arial" w:cs="Arial"/>
          <w:color w:val="000000" w:themeColor="text1"/>
          <w:sz w:val="22"/>
        </w:rPr>
        <w:t xml:space="preserve"> participación qu</w:t>
      </w:r>
      <w:r w:rsidR="006F5F94" w:rsidRPr="0091353E">
        <w:rPr>
          <w:rFonts w:ascii="Arial" w:hAnsi="Arial" w:cs="Arial"/>
          <w:color w:val="000000" w:themeColor="text1"/>
          <w:sz w:val="22"/>
        </w:rPr>
        <w:t xml:space="preserve">e se materializa en la oportunidad que se concede a aquellos para </w:t>
      </w:r>
      <w:r w:rsidR="00440254" w:rsidRPr="0091353E">
        <w:rPr>
          <w:rFonts w:ascii="Arial" w:hAnsi="Arial" w:cs="Arial"/>
          <w:color w:val="000000" w:themeColor="text1"/>
          <w:sz w:val="22"/>
        </w:rPr>
        <w:t>presentar</w:t>
      </w:r>
      <w:r w:rsidR="006F5F94" w:rsidRPr="0091353E">
        <w:rPr>
          <w:rFonts w:ascii="Arial" w:hAnsi="Arial" w:cs="Arial"/>
          <w:color w:val="000000" w:themeColor="text1"/>
          <w:sz w:val="22"/>
        </w:rPr>
        <w:t xml:space="preserve"> observaciones </w:t>
      </w:r>
      <w:r w:rsidR="006F3AD0" w:rsidRPr="0091353E">
        <w:rPr>
          <w:rFonts w:ascii="Arial" w:hAnsi="Arial" w:cs="Arial"/>
          <w:color w:val="000000" w:themeColor="text1"/>
          <w:sz w:val="22"/>
        </w:rPr>
        <w:t xml:space="preserve">en las distintas </w:t>
      </w:r>
      <w:r w:rsidR="006F05AE" w:rsidRPr="0091353E">
        <w:rPr>
          <w:rFonts w:ascii="Arial" w:hAnsi="Arial" w:cs="Arial"/>
          <w:color w:val="000000" w:themeColor="text1"/>
          <w:sz w:val="22"/>
        </w:rPr>
        <w:t xml:space="preserve">etapas </w:t>
      </w:r>
      <w:r w:rsidR="00B60E21" w:rsidRPr="0091353E">
        <w:rPr>
          <w:rFonts w:ascii="Arial" w:hAnsi="Arial" w:cs="Arial"/>
          <w:color w:val="000000" w:themeColor="text1"/>
          <w:sz w:val="22"/>
        </w:rPr>
        <w:t xml:space="preserve">o fases </w:t>
      </w:r>
      <w:r w:rsidR="002507A6" w:rsidRPr="0091353E">
        <w:rPr>
          <w:rFonts w:ascii="Arial" w:hAnsi="Arial" w:cs="Arial"/>
          <w:color w:val="000000" w:themeColor="text1"/>
          <w:sz w:val="22"/>
        </w:rPr>
        <w:t xml:space="preserve">del proceso </w:t>
      </w:r>
      <w:r w:rsidR="00B60E21" w:rsidRPr="0091353E">
        <w:rPr>
          <w:rFonts w:ascii="Arial" w:hAnsi="Arial" w:cs="Arial"/>
          <w:color w:val="000000" w:themeColor="text1"/>
          <w:sz w:val="22"/>
        </w:rPr>
        <w:t>que culmina con la celebración del contrato estatal.</w:t>
      </w:r>
    </w:p>
    <w:p w14:paraId="3687261E" w14:textId="0DB7F6EB" w:rsidR="00DD5D6D" w:rsidRPr="0091353E" w:rsidRDefault="00DD5D6D" w:rsidP="00B7508D">
      <w:pPr>
        <w:spacing w:line="276" w:lineRule="auto"/>
        <w:jc w:val="both"/>
        <w:rPr>
          <w:rFonts w:ascii="Arial" w:hAnsi="Arial" w:cs="Arial"/>
          <w:color w:val="000000" w:themeColor="text1"/>
          <w:sz w:val="22"/>
        </w:rPr>
      </w:pPr>
    </w:p>
    <w:p w14:paraId="65884925" w14:textId="4A2B8C39" w:rsidR="00DD5D6D" w:rsidRPr="0091353E" w:rsidRDefault="00DD5D6D" w:rsidP="00B7508D">
      <w:pPr>
        <w:spacing w:line="276" w:lineRule="auto"/>
        <w:jc w:val="both"/>
        <w:rPr>
          <w:rFonts w:ascii="Arial" w:hAnsi="Arial" w:cs="Arial"/>
          <w:b/>
          <w:bCs/>
          <w:color w:val="000000" w:themeColor="text1"/>
          <w:sz w:val="22"/>
        </w:rPr>
      </w:pPr>
      <w:r w:rsidRPr="0091353E">
        <w:rPr>
          <w:rFonts w:ascii="Arial" w:hAnsi="Arial" w:cs="Arial"/>
          <w:b/>
          <w:bCs/>
          <w:color w:val="000000" w:themeColor="text1"/>
          <w:sz w:val="22"/>
        </w:rPr>
        <w:t>2.2. Plazo para</w:t>
      </w:r>
      <w:r w:rsidR="00AF1C89" w:rsidRPr="0091353E">
        <w:rPr>
          <w:rFonts w:ascii="Arial" w:hAnsi="Arial" w:cs="Arial"/>
          <w:b/>
          <w:bCs/>
          <w:color w:val="000000" w:themeColor="text1"/>
          <w:sz w:val="22"/>
        </w:rPr>
        <w:t xml:space="preserve"> </w:t>
      </w:r>
      <w:r w:rsidR="00807DE1">
        <w:rPr>
          <w:rFonts w:ascii="Arial" w:hAnsi="Arial" w:cs="Arial"/>
          <w:b/>
          <w:bCs/>
          <w:color w:val="000000" w:themeColor="text1"/>
          <w:sz w:val="22"/>
        </w:rPr>
        <w:t>p</w:t>
      </w:r>
      <w:r w:rsidR="00AF1C89" w:rsidRPr="0091353E">
        <w:rPr>
          <w:rFonts w:ascii="Arial" w:hAnsi="Arial" w:cs="Arial"/>
          <w:b/>
          <w:bCs/>
          <w:color w:val="000000" w:themeColor="text1"/>
          <w:sz w:val="22"/>
        </w:rPr>
        <w:t>resentar y</w:t>
      </w:r>
      <w:r w:rsidRPr="0091353E">
        <w:rPr>
          <w:rFonts w:ascii="Arial" w:hAnsi="Arial" w:cs="Arial"/>
          <w:b/>
          <w:bCs/>
          <w:color w:val="000000" w:themeColor="text1"/>
          <w:sz w:val="22"/>
        </w:rPr>
        <w:t xml:space="preserve"> </w:t>
      </w:r>
      <w:r w:rsidR="00807DE1">
        <w:rPr>
          <w:rFonts w:ascii="Arial" w:hAnsi="Arial" w:cs="Arial"/>
          <w:b/>
          <w:bCs/>
          <w:color w:val="000000" w:themeColor="text1"/>
          <w:sz w:val="22"/>
        </w:rPr>
        <w:t>r</w:t>
      </w:r>
      <w:r w:rsidRPr="0091353E">
        <w:rPr>
          <w:rFonts w:ascii="Arial" w:hAnsi="Arial" w:cs="Arial"/>
          <w:b/>
          <w:bCs/>
          <w:color w:val="000000" w:themeColor="text1"/>
          <w:sz w:val="22"/>
        </w:rPr>
        <w:t xml:space="preserve">esolver las </w:t>
      </w:r>
      <w:r w:rsidR="00807DE1">
        <w:rPr>
          <w:rFonts w:ascii="Arial" w:hAnsi="Arial" w:cs="Arial"/>
          <w:b/>
          <w:bCs/>
          <w:color w:val="000000" w:themeColor="text1"/>
          <w:sz w:val="22"/>
        </w:rPr>
        <w:t>o</w:t>
      </w:r>
      <w:r w:rsidRPr="0091353E">
        <w:rPr>
          <w:rFonts w:ascii="Arial" w:hAnsi="Arial" w:cs="Arial"/>
          <w:b/>
          <w:bCs/>
          <w:color w:val="000000" w:themeColor="text1"/>
          <w:sz w:val="22"/>
        </w:rPr>
        <w:t>bservaciones</w:t>
      </w:r>
    </w:p>
    <w:p w14:paraId="4A362AB9" w14:textId="77777777" w:rsidR="00DD5D6D" w:rsidRPr="0091353E" w:rsidRDefault="00DD5D6D" w:rsidP="00B7508D">
      <w:pPr>
        <w:spacing w:line="276" w:lineRule="auto"/>
        <w:jc w:val="both"/>
        <w:rPr>
          <w:rFonts w:ascii="Arial" w:hAnsi="Arial" w:cs="Arial"/>
          <w:b/>
          <w:bCs/>
          <w:color w:val="000000" w:themeColor="text1"/>
          <w:sz w:val="22"/>
        </w:rPr>
      </w:pPr>
    </w:p>
    <w:p w14:paraId="348792BB" w14:textId="5E5DD4FE" w:rsidR="0007328A" w:rsidRPr="0091353E" w:rsidRDefault="00CC5FDE" w:rsidP="00770C09">
      <w:pPr>
        <w:spacing w:after="120" w:line="276" w:lineRule="auto"/>
        <w:jc w:val="both"/>
        <w:rPr>
          <w:rFonts w:ascii="Arial" w:hAnsi="Arial" w:cs="Arial"/>
          <w:color w:val="000000" w:themeColor="text1"/>
          <w:sz w:val="22"/>
        </w:rPr>
      </w:pPr>
      <w:r>
        <w:rPr>
          <w:rFonts w:ascii="Arial" w:hAnsi="Arial" w:cs="Arial"/>
          <w:color w:val="000000" w:themeColor="text1"/>
          <w:sz w:val="22"/>
        </w:rPr>
        <w:t>Con el fin de responder a su pregunta, s</w:t>
      </w:r>
      <w:r w:rsidR="00D23C6A" w:rsidRPr="0091353E">
        <w:rPr>
          <w:rFonts w:ascii="Arial" w:hAnsi="Arial" w:cs="Arial"/>
          <w:color w:val="000000" w:themeColor="text1"/>
          <w:sz w:val="22"/>
        </w:rPr>
        <w:t>e debe</w:t>
      </w:r>
      <w:r>
        <w:rPr>
          <w:rFonts w:ascii="Arial" w:hAnsi="Arial" w:cs="Arial"/>
          <w:color w:val="000000" w:themeColor="text1"/>
          <w:sz w:val="22"/>
        </w:rPr>
        <w:t>n</w:t>
      </w:r>
      <w:r w:rsidR="00D23C6A" w:rsidRPr="0091353E">
        <w:rPr>
          <w:rFonts w:ascii="Arial" w:hAnsi="Arial" w:cs="Arial"/>
          <w:color w:val="000000" w:themeColor="text1"/>
          <w:sz w:val="22"/>
        </w:rPr>
        <w:t xml:space="preserve"> distinguir </w:t>
      </w:r>
      <w:r w:rsidR="00A1387B" w:rsidRPr="0091353E">
        <w:rPr>
          <w:rFonts w:ascii="Arial" w:hAnsi="Arial" w:cs="Arial"/>
          <w:color w:val="000000" w:themeColor="text1"/>
          <w:sz w:val="22"/>
        </w:rPr>
        <w:t>las etapas</w:t>
      </w:r>
      <w:r w:rsidR="00EA0305" w:rsidRPr="0091353E">
        <w:rPr>
          <w:rFonts w:ascii="Arial" w:hAnsi="Arial" w:cs="Arial"/>
          <w:color w:val="000000" w:themeColor="text1"/>
          <w:sz w:val="22"/>
        </w:rPr>
        <w:t xml:space="preserve"> o fases</w:t>
      </w:r>
      <w:r w:rsidR="00A1387B" w:rsidRPr="0091353E">
        <w:rPr>
          <w:rFonts w:ascii="Arial" w:hAnsi="Arial" w:cs="Arial"/>
          <w:color w:val="000000" w:themeColor="text1"/>
          <w:sz w:val="22"/>
        </w:rPr>
        <w:t xml:space="preserve"> del proceso contractual</w:t>
      </w:r>
      <w:r w:rsidR="00BE22FC" w:rsidRPr="0091353E">
        <w:rPr>
          <w:rFonts w:ascii="Arial" w:hAnsi="Arial" w:cs="Arial"/>
          <w:color w:val="000000" w:themeColor="text1"/>
          <w:sz w:val="22"/>
        </w:rPr>
        <w:t>,</w:t>
      </w:r>
      <w:r w:rsidR="00EA0305" w:rsidRPr="0091353E">
        <w:rPr>
          <w:rFonts w:ascii="Arial" w:hAnsi="Arial" w:cs="Arial"/>
          <w:color w:val="000000" w:themeColor="text1"/>
          <w:sz w:val="22"/>
        </w:rPr>
        <w:t xml:space="preserve"> a efecto</w:t>
      </w:r>
      <w:r w:rsidR="00BE22FC" w:rsidRPr="0091353E">
        <w:rPr>
          <w:rFonts w:ascii="Arial" w:hAnsi="Arial" w:cs="Arial"/>
          <w:color w:val="000000" w:themeColor="text1"/>
          <w:sz w:val="22"/>
        </w:rPr>
        <w:t>s</w:t>
      </w:r>
      <w:r w:rsidR="00EA0305" w:rsidRPr="0091353E">
        <w:rPr>
          <w:rFonts w:ascii="Arial" w:hAnsi="Arial" w:cs="Arial"/>
          <w:color w:val="000000" w:themeColor="text1"/>
          <w:sz w:val="22"/>
        </w:rPr>
        <w:t xml:space="preserve"> de establecer el término</w:t>
      </w:r>
      <w:r w:rsidR="00593B1E" w:rsidRPr="0091353E">
        <w:rPr>
          <w:rFonts w:ascii="Arial" w:hAnsi="Arial" w:cs="Arial"/>
          <w:color w:val="000000" w:themeColor="text1"/>
          <w:sz w:val="22"/>
        </w:rPr>
        <w:t xml:space="preserve"> o</w:t>
      </w:r>
      <w:r w:rsidR="00EA0305" w:rsidRPr="0091353E">
        <w:rPr>
          <w:rFonts w:ascii="Arial" w:hAnsi="Arial" w:cs="Arial"/>
          <w:color w:val="000000" w:themeColor="text1"/>
          <w:sz w:val="22"/>
        </w:rPr>
        <w:t xml:space="preserve"> plazo para presentar </w:t>
      </w:r>
      <w:r w:rsidR="0007328A" w:rsidRPr="0091353E">
        <w:rPr>
          <w:rFonts w:ascii="Arial" w:hAnsi="Arial" w:cs="Arial"/>
          <w:color w:val="000000" w:themeColor="text1"/>
          <w:sz w:val="22"/>
        </w:rPr>
        <w:t>observaciones por parte de los interesados</w:t>
      </w:r>
      <w:r w:rsidR="001D3A34" w:rsidRPr="0091353E">
        <w:rPr>
          <w:rFonts w:ascii="Arial" w:hAnsi="Arial" w:cs="Arial"/>
          <w:color w:val="000000" w:themeColor="text1"/>
          <w:sz w:val="22"/>
        </w:rPr>
        <w:t xml:space="preserve"> y el plazo para responderlas por parte de las entidades estatales.</w:t>
      </w:r>
    </w:p>
    <w:p w14:paraId="0C59D189" w14:textId="3EBA9B8B" w:rsidR="00105AA5" w:rsidRPr="0091353E" w:rsidRDefault="00105AA5" w:rsidP="00CB55AE">
      <w:pPr>
        <w:spacing w:before="120" w:after="120" w:line="276" w:lineRule="auto"/>
        <w:ind w:firstLine="709"/>
        <w:jc w:val="both"/>
        <w:rPr>
          <w:rFonts w:ascii="Arial" w:hAnsi="Arial" w:cs="Arial"/>
          <w:color w:val="000000" w:themeColor="text1"/>
          <w:sz w:val="22"/>
        </w:rPr>
      </w:pPr>
      <w:r w:rsidRPr="00956F14">
        <w:rPr>
          <w:rFonts w:ascii="Arial" w:hAnsi="Arial" w:cs="Arial"/>
          <w:i/>
          <w:iCs/>
          <w:color w:val="000000" w:themeColor="text1"/>
          <w:sz w:val="22"/>
        </w:rPr>
        <w:lastRenderedPageBreak/>
        <w:t>i) Publicación del proyecto de pliego de condiciones</w:t>
      </w:r>
      <w:r w:rsidR="00262DC5" w:rsidRPr="0091353E">
        <w:rPr>
          <w:rFonts w:ascii="Arial" w:hAnsi="Arial" w:cs="Arial"/>
          <w:color w:val="000000" w:themeColor="text1"/>
          <w:sz w:val="22"/>
        </w:rPr>
        <w:t>.</w:t>
      </w:r>
      <w:r w:rsidR="006B5BFE" w:rsidRPr="0091353E">
        <w:rPr>
          <w:rFonts w:ascii="Arial" w:hAnsi="Arial" w:cs="Arial"/>
          <w:color w:val="000000" w:themeColor="text1"/>
          <w:sz w:val="22"/>
        </w:rPr>
        <w:t xml:space="preserve"> La Ley 1150 de 2007</w:t>
      </w:r>
      <w:r w:rsidR="005C0FEE" w:rsidRPr="0091353E">
        <w:rPr>
          <w:rStyle w:val="Refdenotaalpie"/>
          <w:rFonts w:ascii="Arial" w:hAnsi="Arial" w:cs="Arial"/>
          <w:color w:val="000000" w:themeColor="text1"/>
          <w:sz w:val="22"/>
        </w:rPr>
        <w:footnoteReference w:id="5"/>
      </w:r>
      <w:r w:rsidR="00F851BD" w:rsidRPr="0091353E">
        <w:rPr>
          <w:rFonts w:ascii="Arial" w:hAnsi="Arial" w:cs="Arial"/>
          <w:color w:val="000000" w:themeColor="text1"/>
          <w:sz w:val="22"/>
        </w:rPr>
        <w:t xml:space="preserve"> estableció en el artículo 8</w:t>
      </w:r>
      <w:r w:rsidR="006B5BFE" w:rsidRPr="0091353E">
        <w:rPr>
          <w:rFonts w:ascii="Arial" w:hAnsi="Arial" w:cs="Arial"/>
          <w:color w:val="000000" w:themeColor="text1"/>
          <w:sz w:val="22"/>
        </w:rPr>
        <w:t xml:space="preserve"> la obligación de las entidades estatales de publicar </w:t>
      </w:r>
      <w:r w:rsidR="005C0FEE" w:rsidRPr="0091353E">
        <w:rPr>
          <w:rFonts w:ascii="Arial" w:hAnsi="Arial" w:cs="Arial"/>
          <w:color w:val="000000" w:themeColor="text1"/>
          <w:sz w:val="22"/>
        </w:rPr>
        <w:t>el proyecto de pliego de condiciones o su documento equivalente</w:t>
      </w:r>
      <w:r w:rsidR="00F851BD" w:rsidRPr="0091353E">
        <w:rPr>
          <w:rFonts w:ascii="Arial" w:hAnsi="Arial" w:cs="Arial"/>
          <w:color w:val="000000" w:themeColor="text1"/>
          <w:sz w:val="22"/>
        </w:rPr>
        <w:t>,</w:t>
      </w:r>
      <w:r w:rsidR="00E45D0D" w:rsidRPr="0091353E">
        <w:rPr>
          <w:rFonts w:ascii="Arial" w:hAnsi="Arial" w:cs="Arial"/>
          <w:color w:val="000000" w:themeColor="text1"/>
          <w:sz w:val="22"/>
        </w:rPr>
        <w:t xml:space="preserve"> con el único propósito</w:t>
      </w:r>
      <w:r w:rsidR="00A211FC" w:rsidRPr="0091353E">
        <w:rPr>
          <w:rFonts w:ascii="Arial" w:hAnsi="Arial" w:cs="Arial"/>
          <w:color w:val="000000" w:themeColor="text1"/>
          <w:sz w:val="22"/>
        </w:rPr>
        <w:t xml:space="preserve"> de</w:t>
      </w:r>
      <w:r w:rsidR="00E45D0D" w:rsidRPr="0091353E">
        <w:rPr>
          <w:rFonts w:ascii="Arial" w:hAnsi="Arial" w:cs="Arial"/>
          <w:color w:val="000000" w:themeColor="text1"/>
          <w:sz w:val="22"/>
        </w:rPr>
        <w:t xml:space="preserve"> que el público en general </w:t>
      </w:r>
      <w:r w:rsidR="000A797D" w:rsidRPr="0091353E">
        <w:rPr>
          <w:rFonts w:ascii="Arial" w:hAnsi="Arial" w:cs="Arial"/>
          <w:color w:val="000000" w:themeColor="text1"/>
          <w:sz w:val="22"/>
        </w:rPr>
        <w:t xml:space="preserve">pueda </w:t>
      </w:r>
      <w:r w:rsidR="00593B1E" w:rsidRPr="0091353E">
        <w:rPr>
          <w:rFonts w:ascii="Arial" w:hAnsi="Arial" w:cs="Arial"/>
          <w:color w:val="000000" w:themeColor="text1"/>
          <w:sz w:val="22"/>
        </w:rPr>
        <w:t>presentar</w:t>
      </w:r>
      <w:r w:rsidR="000A797D" w:rsidRPr="0091353E">
        <w:rPr>
          <w:rFonts w:ascii="Arial" w:hAnsi="Arial" w:cs="Arial"/>
          <w:color w:val="000000" w:themeColor="text1"/>
          <w:sz w:val="22"/>
        </w:rPr>
        <w:t xml:space="preserve"> las observaciones que estime pertinentes</w:t>
      </w:r>
      <w:r w:rsidR="00033CF0" w:rsidRPr="0091353E">
        <w:rPr>
          <w:rFonts w:ascii="Arial" w:hAnsi="Arial" w:cs="Arial"/>
          <w:color w:val="000000" w:themeColor="text1"/>
          <w:sz w:val="22"/>
        </w:rPr>
        <w:t>.</w:t>
      </w:r>
      <w:r w:rsidR="00BC2896" w:rsidRPr="0091353E">
        <w:rPr>
          <w:rFonts w:ascii="Arial" w:hAnsi="Arial" w:cs="Arial"/>
          <w:color w:val="000000" w:themeColor="text1"/>
          <w:sz w:val="22"/>
        </w:rPr>
        <w:t xml:space="preserve"> Esa misma disposición también consagra la obligación de las entidades estatales de pronunciarse sobre las observaciones </w:t>
      </w:r>
      <w:r w:rsidR="004B6480" w:rsidRPr="0091353E">
        <w:rPr>
          <w:rFonts w:ascii="Arial" w:hAnsi="Arial" w:cs="Arial"/>
          <w:color w:val="000000" w:themeColor="text1"/>
          <w:sz w:val="22"/>
        </w:rPr>
        <w:t>presentadas, pronunciamiento que deberá ser motivado ya sea para acogerlas</w:t>
      </w:r>
      <w:r w:rsidR="00DC37CA" w:rsidRPr="0091353E">
        <w:rPr>
          <w:rFonts w:ascii="Arial" w:hAnsi="Arial" w:cs="Arial"/>
          <w:color w:val="000000" w:themeColor="text1"/>
          <w:sz w:val="22"/>
        </w:rPr>
        <w:t xml:space="preserve"> o para rechazarlas.</w:t>
      </w:r>
    </w:p>
    <w:p w14:paraId="318CB90B" w14:textId="5AA06484" w:rsidR="00593B1E" w:rsidRPr="0091353E" w:rsidRDefault="00EB4C32" w:rsidP="00CB55AE">
      <w:pPr>
        <w:spacing w:before="120" w:after="120" w:line="276" w:lineRule="auto"/>
        <w:ind w:firstLine="709"/>
        <w:jc w:val="both"/>
        <w:rPr>
          <w:rFonts w:ascii="Arial" w:hAnsi="Arial" w:cs="Arial"/>
          <w:color w:val="000000" w:themeColor="text1"/>
          <w:sz w:val="22"/>
        </w:rPr>
      </w:pPr>
      <w:r w:rsidRPr="0091353E">
        <w:rPr>
          <w:rFonts w:ascii="Arial" w:hAnsi="Arial" w:cs="Arial"/>
          <w:color w:val="000000" w:themeColor="text1"/>
          <w:sz w:val="22"/>
        </w:rPr>
        <w:t>Por su parte, el Decreto 1082 de 2015</w:t>
      </w:r>
      <w:r w:rsidR="008B6C27" w:rsidRPr="0091353E">
        <w:rPr>
          <w:rFonts w:ascii="Arial" w:hAnsi="Arial" w:cs="Arial"/>
          <w:color w:val="000000" w:themeColor="text1"/>
          <w:sz w:val="22"/>
        </w:rPr>
        <w:t>,</w:t>
      </w:r>
      <w:r w:rsidR="00334F3C" w:rsidRPr="0091353E">
        <w:rPr>
          <w:rFonts w:ascii="Arial" w:hAnsi="Arial" w:cs="Arial"/>
          <w:color w:val="000000" w:themeColor="text1"/>
          <w:sz w:val="22"/>
        </w:rPr>
        <w:t xml:space="preserve"> en relación con </w:t>
      </w:r>
      <w:r w:rsidR="00500B75" w:rsidRPr="0091353E">
        <w:rPr>
          <w:rFonts w:ascii="Arial" w:hAnsi="Arial" w:cs="Arial"/>
          <w:color w:val="000000" w:themeColor="text1"/>
          <w:sz w:val="22"/>
        </w:rPr>
        <w:t>esta</w:t>
      </w:r>
      <w:r w:rsidR="00334F3C" w:rsidRPr="0091353E">
        <w:rPr>
          <w:rFonts w:ascii="Arial" w:hAnsi="Arial" w:cs="Arial"/>
          <w:color w:val="000000" w:themeColor="text1"/>
          <w:sz w:val="22"/>
        </w:rPr>
        <w:t xml:space="preserve"> obligación</w:t>
      </w:r>
      <w:r w:rsidR="008B6C27" w:rsidRPr="0091353E">
        <w:rPr>
          <w:rFonts w:ascii="Arial" w:hAnsi="Arial" w:cs="Arial"/>
          <w:color w:val="000000" w:themeColor="text1"/>
          <w:sz w:val="22"/>
        </w:rPr>
        <w:t>,</w:t>
      </w:r>
      <w:r w:rsidR="00334F3C" w:rsidRPr="0091353E">
        <w:rPr>
          <w:rFonts w:ascii="Arial" w:hAnsi="Arial" w:cs="Arial"/>
          <w:color w:val="000000" w:themeColor="text1"/>
          <w:sz w:val="22"/>
        </w:rPr>
        <w:t xml:space="preserve"> </w:t>
      </w:r>
      <w:r w:rsidR="00550EE5" w:rsidRPr="0091353E">
        <w:rPr>
          <w:rFonts w:ascii="Arial" w:hAnsi="Arial" w:cs="Arial"/>
          <w:color w:val="000000" w:themeColor="text1"/>
          <w:sz w:val="22"/>
        </w:rPr>
        <w:t xml:space="preserve">precisó en el </w:t>
      </w:r>
      <w:r w:rsidR="0082279C" w:rsidRPr="0091353E">
        <w:rPr>
          <w:rFonts w:ascii="Arial" w:hAnsi="Arial" w:cs="Arial"/>
          <w:color w:val="000000" w:themeColor="text1"/>
          <w:sz w:val="22"/>
        </w:rPr>
        <w:t xml:space="preserve">inciso 2 del </w:t>
      </w:r>
      <w:r w:rsidR="00550EE5" w:rsidRPr="0091353E">
        <w:rPr>
          <w:rFonts w:ascii="Arial" w:hAnsi="Arial" w:cs="Arial"/>
          <w:color w:val="000000" w:themeColor="text1"/>
          <w:sz w:val="22"/>
        </w:rPr>
        <w:t xml:space="preserve">artículo 2.2.1.1.1.7.1. que «[…] </w:t>
      </w:r>
      <w:r w:rsidR="005D1784" w:rsidRPr="0091353E">
        <w:rPr>
          <w:rFonts w:ascii="Arial" w:hAnsi="Arial" w:cs="Arial"/>
          <w:color w:val="000000" w:themeColor="text1"/>
          <w:sz w:val="22"/>
        </w:rPr>
        <w:t xml:space="preserve">La Entidad Estatal está obligada a publicar oportunamente el aviso de convocatoria o la invitación en los Procesos de Contratación de mínima cuantía y </w:t>
      </w:r>
      <w:r w:rsidR="005D1784" w:rsidRPr="0091353E">
        <w:rPr>
          <w:rFonts w:ascii="Arial" w:hAnsi="Arial" w:cs="Arial"/>
          <w:i/>
          <w:iCs/>
          <w:color w:val="000000" w:themeColor="text1"/>
          <w:sz w:val="22"/>
        </w:rPr>
        <w:t>el proyecto de pliegos de condiciones</w:t>
      </w:r>
      <w:r w:rsidR="005D1784" w:rsidRPr="0091353E">
        <w:rPr>
          <w:rFonts w:ascii="Arial" w:hAnsi="Arial" w:cs="Arial"/>
          <w:color w:val="000000" w:themeColor="text1"/>
          <w:sz w:val="22"/>
        </w:rPr>
        <w:t xml:space="preserve"> en el S</w:t>
      </w:r>
      <w:r w:rsidR="00A40285">
        <w:rPr>
          <w:rFonts w:ascii="Arial" w:hAnsi="Arial" w:cs="Arial"/>
          <w:color w:val="000000" w:themeColor="text1"/>
          <w:sz w:val="22"/>
        </w:rPr>
        <w:t>ECOP</w:t>
      </w:r>
      <w:r w:rsidR="005D1784" w:rsidRPr="0091353E">
        <w:rPr>
          <w:rFonts w:ascii="Arial" w:hAnsi="Arial" w:cs="Arial"/>
          <w:color w:val="000000" w:themeColor="text1"/>
          <w:sz w:val="22"/>
        </w:rPr>
        <w:t xml:space="preserve"> para que los interesados en el Proceso de Contratación puedan presentar observaciones o solicitar aclaraciones en el término previsto para el efecto […]</w:t>
      </w:r>
      <w:r w:rsidR="0037224F" w:rsidRPr="0091353E">
        <w:rPr>
          <w:rFonts w:ascii="Arial" w:hAnsi="Arial" w:cs="Arial"/>
          <w:color w:val="000000" w:themeColor="text1"/>
          <w:sz w:val="22"/>
        </w:rPr>
        <w:t>»</w:t>
      </w:r>
      <w:r w:rsidR="0082279C" w:rsidRPr="0091353E">
        <w:rPr>
          <w:rFonts w:ascii="Arial" w:hAnsi="Arial" w:cs="Arial"/>
          <w:color w:val="000000" w:themeColor="text1"/>
          <w:sz w:val="22"/>
        </w:rPr>
        <w:t>. (Cursiva fuera texto)</w:t>
      </w:r>
    </w:p>
    <w:p w14:paraId="768DA6AE" w14:textId="449BED15" w:rsidR="0038234D" w:rsidRPr="0091353E" w:rsidRDefault="00ED188C" w:rsidP="00CB55AE">
      <w:pPr>
        <w:spacing w:before="120" w:after="120" w:line="276" w:lineRule="auto"/>
        <w:ind w:firstLine="709"/>
        <w:jc w:val="both"/>
        <w:rPr>
          <w:rFonts w:ascii="Arial" w:hAnsi="Arial" w:cs="Arial"/>
          <w:color w:val="000000" w:themeColor="text1"/>
          <w:sz w:val="22"/>
        </w:rPr>
      </w:pPr>
      <w:r w:rsidRPr="0091353E">
        <w:rPr>
          <w:rFonts w:ascii="Arial" w:hAnsi="Arial" w:cs="Arial"/>
          <w:color w:val="000000" w:themeColor="text1"/>
          <w:sz w:val="22"/>
        </w:rPr>
        <w:t>En cuan</w:t>
      </w:r>
      <w:r w:rsidR="002555D1" w:rsidRPr="0091353E">
        <w:rPr>
          <w:rFonts w:ascii="Arial" w:hAnsi="Arial" w:cs="Arial"/>
          <w:color w:val="000000" w:themeColor="text1"/>
          <w:sz w:val="22"/>
        </w:rPr>
        <w:t>to al plazo o término para presentar observaciones al proyecto de pliego de condiciones</w:t>
      </w:r>
      <w:r w:rsidR="00C02F60" w:rsidRPr="0091353E">
        <w:rPr>
          <w:rFonts w:ascii="Arial" w:hAnsi="Arial" w:cs="Arial"/>
          <w:color w:val="000000" w:themeColor="text1"/>
          <w:sz w:val="22"/>
        </w:rPr>
        <w:t>,</w:t>
      </w:r>
      <w:r w:rsidR="004A08A8" w:rsidRPr="0091353E">
        <w:rPr>
          <w:rFonts w:ascii="Arial" w:hAnsi="Arial" w:cs="Arial"/>
          <w:color w:val="000000" w:themeColor="text1"/>
          <w:sz w:val="22"/>
        </w:rPr>
        <w:t xml:space="preserve"> </w:t>
      </w:r>
      <w:r w:rsidR="00804FEB" w:rsidRPr="0091353E">
        <w:rPr>
          <w:rFonts w:ascii="Arial" w:hAnsi="Arial" w:cs="Arial"/>
          <w:color w:val="000000" w:themeColor="text1"/>
          <w:sz w:val="22"/>
        </w:rPr>
        <w:t>en el a</w:t>
      </w:r>
      <w:r w:rsidR="004A08A8" w:rsidRPr="0091353E">
        <w:rPr>
          <w:rFonts w:ascii="Arial" w:hAnsi="Arial" w:cs="Arial"/>
          <w:color w:val="000000" w:themeColor="text1"/>
          <w:sz w:val="22"/>
        </w:rPr>
        <w:t>rtículo 2.2.1.1.2.1.4.</w:t>
      </w:r>
      <w:r w:rsidR="00804FEB" w:rsidRPr="0091353E">
        <w:rPr>
          <w:rFonts w:ascii="Arial" w:hAnsi="Arial" w:cs="Arial"/>
          <w:color w:val="000000" w:themeColor="text1"/>
          <w:sz w:val="22"/>
        </w:rPr>
        <w:t xml:space="preserve"> del mencionado cuerpo norm</w:t>
      </w:r>
      <w:r w:rsidR="00664A41" w:rsidRPr="0091353E">
        <w:rPr>
          <w:rFonts w:ascii="Arial" w:hAnsi="Arial" w:cs="Arial"/>
          <w:color w:val="000000" w:themeColor="text1"/>
          <w:sz w:val="22"/>
        </w:rPr>
        <w:t>a</w:t>
      </w:r>
      <w:r w:rsidR="00804FEB" w:rsidRPr="0091353E">
        <w:rPr>
          <w:rFonts w:ascii="Arial" w:hAnsi="Arial" w:cs="Arial"/>
          <w:color w:val="000000" w:themeColor="text1"/>
          <w:sz w:val="22"/>
        </w:rPr>
        <w:t>tivo se afirma que «L</w:t>
      </w:r>
      <w:r w:rsidR="004A08A8" w:rsidRPr="0091353E">
        <w:rPr>
          <w:rFonts w:ascii="Arial" w:hAnsi="Arial" w:cs="Arial"/>
          <w:color w:val="000000" w:themeColor="text1"/>
          <w:sz w:val="22"/>
        </w:rPr>
        <w:t xml:space="preserve">os interesados pueden hacer comentarios al proyecto de pliegos de condiciones a partir de la fecha de publicación de </w:t>
      </w:r>
      <w:proofErr w:type="gramStart"/>
      <w:r w:rsidR="004A08A8" w:rsidRPr="0091353E">
        <w:rPr>
          <w:rFonts w:ascii="Arial" w:hAnsi="Arial" w:cs="Arial"/>
          <w:color w:val="000000" w:themeColor="text1"/>
          <w:sz w:val="22"/>
        </w:rPr>
        <w:t>los mismos</w:t>
      </w:r>
      <w:proofErr w:type="gramEnd"/>
      <w:r w:rsidR="004A08A8" w:rsidRPr="0091353E">
        <w:rPr>
          <w:rFonts w:ascii="Arial" w:hAnsi="Arial" w:cs="Arial"/>
          <w:color w:val="000000" w:themeColor="text1"/>
          <w:sz w:val="22"/>
        </w:rPr>
        <w:t>: (a) durante un término de diez (10) días hábiles en la licitación pública; y (b) durante un término de cinco (5) días hábiles en la selección abreviada y el concurso de méritos</w:t>
      </w:r>
      <w:r w:rsidR="00804FEB" w:rsidRPr="0091353E">
        <w:rPr>
          <w:rFonts w:ascii="Arial" w:hAnsi="Arial" w:cs="Arial"/>
          <w:color w:val="000000" w:themeColor="text1"/>
          <w:sz w:val="22"/>
        </w:rPr>
        <w:t>».</w:t>
      </w:r>
    </w:p>
    <w:p w14:paraId="08930A40" w14:textId="5D96B662" w:rsidR="00634D73" w:rsidRPr="0091353E" w:rsidRDefault="00FF41F4" w:rsidP="00CB55AE">
      <w:pPr>
        <w:spacing w:before="120" w:after="120" w:line="276" w:lineRule="auto"/>
        <w:ind w:firstLine="709"/>
        <w:jc w:val="both"/>
        <w:rPr>
          <w:rFonts w:ascii="Arial" w:hAnsi="Arial" w:cs="Arial"/>
          <w:color w:val="000000" w:themeColor="text1"/>
          <w:sz w:val="22"/>
        </w:rPr>
      </w:pPr>
      <w:r w:rsidRPr="0091353E">
        <w:rPr>
          <w:rFonts w:ascii="Arial" w:hAnsi="Arial" w:cs="Arial"/>
          <w:color w:val="000000" w:themeColor="text1"/>
          <w:sz w:val="22"/>
        </w:rPr>
        <w:t>En relación con</w:t>
      </w:r>
      <w:r w:rsidR="00BE60D0" w:rsidRPr="0091353E">
        <w:rPr>
          <w:rFonts w:ascii="Arial" w:hAnsi="Arial" w:cs="Arial"/>
          <w:color w:val="000000" w:themeColor="text1"/>
          <w:sz w:val="22"/>
        </w:rPr>
        <w:t xml:space="preserve"> la respuesta </w:t>
      </w:r>
      <w:r w:rsidR="00B07020" w:rsidRPr="0091353E">
        <w:rPr>
          <w:rFonts w:ascii="Arial" w:hAnsi="Arial" w:cs="Arial"/>
          <w:color w:val="000000" w:themeColor="text1"/>
          <w:sz w:val="22"/>
        </w:rPr>
        <w:t>a</w:t>
      </w:r>
      <w:r w:rsidR="00BE60D0" w:rsidRPr="0091353E">
        <w:rPr>
          <w:rFonts w:ascii="Arial" w:hAnsi="Arial" w:cs="Arial"/>
          <w:color w:val="000000" w:themeColor="text1"/>
          <w:sz w:val="22"/>
        </w:rPr>
        <w:t xml:space="preserve"> las observaciones presentadas al proyecto de pliego de condiciones</w:t>
      </w:r>
      <w:r w:rsidR="00381D5F" w:rsidRPr="0091353E">
        <w:rPr>
          <w:rFonts w:ascii="Arial" w:hAnsi="Arial" w:cs="Arial"/>
          <w:color w:val="000000" w:themeColor="text1"/>
          <w:sz w:val="22"/>
        </w:rPr>
        <w:t>,</w:t>
      </w:r>
      <w:r w:rsidR="00BE60D0" w:rsidRPr="0091353E">
        <w:rPr>
          <w:rFonts w:ascii="Arial" w:hAnsi="Arial" w:cs="Arial"/>
          <w:color w:val="000000" w:themeColor="text1"/>
          <w:sz w:val="22"/>
        </w:rPr>
        <w:t xml:space="preserve"> </w:t>
      </w:r>
      <w:r w:rsidR="003511D2">
        <w:rPr>
          <w:rFonts w:ascii="Arial" w:hAnsi="Arial" w:cs="Arial"/>
          <w:color w:val="000000" w:themeColor="text1"/>
          <w:sz w:val="22"/>
        </w:rPr>
        <w:t xml:space="preserve">se advierte </w:t>
      </w:r>
      <w:r w:rsidR="00BE60D0" w:rsidRPr="0091353E">
        <w:rPr>
          <w:rFonts w:ascii="Arial" w:hAnsi="Arial" w:cs="Arial"/>
          <w:color w:val="000000" w:themeColor="text1"/>
          <w:sz w:val="22"/>
        </w:rPr>
        <w:t>que el ordenamiento jurídico</w:t>
      </w:r>
      <w:r w:rsidR="00B07020" w:rsidRPr="0091353E">
        <w:rPr>
          <w:rFonts w:ascii="Arial" w:hAnsi="Arial" w:cs="Arial"/>
          <w:color w:val="000000" w:themeColor="text1"/>
          <w:sz w:val="22"/>
        </w:rPr>
        <w:t xml:space="preserve"> no contempló un término para tal efecto</w:t>
      </w:r>
      <w:r w:rsidR="0085720F" w:rsidRPr="0091353E">
        <w:rPr>
          <w:rFonts w:ascii="Arial" w:hAnsi="Arial" w:cs="Arial"/>
          <w:color w:val="000000" w:themeColor="text1"/>
          <w:sz w:val="22"/>
        </w:rPr>
        <w:t>.</w:t>
      </w:r>
      <w:r w:rsidR="00252524">
        <w:rPr>
          <w:rFonts w:ascii="Arial" w:hAnsi="Arial" w:cs="Arial"/>
          <w:color w:val="000000" w:themeColor="text1"/>
          <w:sz w:val="22"/>
        </w:rPr>
        <w:t xml:space="preserve"> </w:t>
      </w:r>
      <w:r w:rsidR="0085720F" w:rsidRPr="0091353E">
        <w:rPr>
          <w:rFonts w:ascii="Arial" w:hAnsi="Arial" w:cs="Arial"/>
          <w:color w:val="000000" w:themeColor="text1"/>
          <w:sz w:val="22"/>
        </w:rPr>
        <w:t>S</w:t>
      </w:r>
      <w:r w:rsidR="00B07020" w:rsidRPr="0091353E">
        <w:rPr>
          <w:rFonts w:ascii="Arial" w:hAnsi="Arial" w:cs="Arial"/>
          <w:color w:val="000000" w:themeColor="text1"/>
          <w:sz w:val="22"/>
        </w:rPr>
        <w:t xml:space="preserve">in embargo, </w:t>
      </w:r>
      <w:r w:rsidR="007912F2" w:rsidRPr="0091353E">
        <w:rPr>
          <w:rFonts w:ascii="Arial" w:hAnsi="Arial" w:cs="Arial"/>
          <w:color w:val="000000" w:themeColor="text1"/>
          <w:sz w:val="22"/>
        </w:rPr>
        <w:t>esa circunstancia de ninguna manera implica la inexistencia</w:t>
      </w:r>
      <w:r w:rsidR="005D0969" w:rsidRPr="0091353E">
        <w:rPr>
          <w:rFonts w:ascii="Arial" w:hAnsi="Arial" w:cs="Arial"/>
          <w:color w:val="000000" w:themeColor="text1"/>
          <w:sz w:val="22"/>
        </w:rPr>
        <w:t xml:space="preserve"> de un límite,</w:t>
      </w:r>
      <w:r w:rsidR="007912F2" w:rsidRPr="0091353E">
        <w:rPr>
          <w:rFonts w:ascii="Arial" w:hAnsi="Arial" w:cs="Arial"/>
          <w:color w:val="000000" w:themeColor="text1"/>
          <w:sz w:val="22"/>
        </w:rPr>
        <w:t xml:space="preserve"> </w:t>
      </w:r>
      <w:r w:rsidR="00703917" w:rsidRPr="0091353E">
        <w:rPr>
          <w:rFonts w:ascii="Arial" w:hAnsi="Arial" w:cs="Arial"/>
          <w:color w:val="000000" w:themeColor="text1"/>
          <w:sz w:val="22"/>
        </w:rPr>
        <w:t xml:space="preserve">ya que de conformidad con lo establecido </w:t>
      </w:r>
      <w:r w:rsidR="00AE6988" w:rsidRPr="0091353E">
        <w:rPr>
          <w:rFonts w:ascii="Arial" w:hAnsi="Arial" w:cs="Arial"/>
          <w:color w:val="000000" w:themeColor="text1"/>
          <w:sz w:val="22"/>
        </w:rPr>
        <w:t>en las disposiciones que rigen el procedimiento de contratación</w:t>
      </w:r>
      <w:r w:rsidR="005D0969" w:rsidRPr="0091353E">
        <w:rPr>
          <w:rFonts w:ascii="Arial" w:hAnsi="Arial" w:cs="Arial"/>
          <w:color w:val="000000" w:themeColor="text1"/>
          <w:sz w:val="22"/>
        </w:rPr>
        <w:t>,</w:t>
      </w:r>
      <w:r w:rsidR="00A975D9" w:rsidRPr="0091353E">
        <w:rPr>
          <w:rFonts w:ascii="Arial" w:hAnsi="Arial" w:cs="Arial"/>
          <w:color w:val="000000" w:themeColor="text1"/>
          <w:sz w:val="22"/>
        </w:rPr>
        <w:t xml:space="preserve"> este se realiza por fase</w:t>
      </w:r>
      <w:r w:rsidR="00B82A8E" w:rsidRPr="0091353E">
        <w:rPr>
          <w:rFonts w:ascii="Arial" w:hAnsi="Arial" w:cs="Arial"/>
          <w:color w:val="000000" w:themeColor="text1"/>
          <w:sz w:val="22"/>
        </w:rPr>
        <w:t>s</w:t>
      </w:r>
      <w:r w:rsidR="00B64D86" w:rsidRPr="0091353E">
        <w:rPr>
          <w:rFonts w:ascii="Arial" w:hAnsi="Arial" w:cs="Arial"/>
          <w:color w:val="000000" w:themeColor="text1"/>
          <w:sz w:val="22"/>
        </w:rPr>
        <w:t xml:space="preserve"> o etapas</w:t>
      </w:r>
      <w:r w:rsidR="00B82A8E" w:rsidRPr="0091353E">
        <w:rPr>
          <w:rFonts w:ascii="Arial" w:hAnsi="Arial" w:cs="Arial"/>
          <w:color w:val="000000" w:themeColor="text1"/>
          <w:sz w:val="22"/>
        </w:rPr>
        <w:t>.</w:t>
      </w:r>
      <w:r w:rsidR="0071460B" w:rsidRPr="0091353E">
        <w:rPr>
          <w:rFonts w:ascii="Arial" w:hAnsi="Arial" w:cs="Arial"/>
          <w:color w:val="000000" w:themeColor="text1"/>
          <w:sz w:val="22"/>
        </w:rPr>
        <w:t xml:space="preserve"> Así las cosas, si bien no existe un término </w:t>
      </w:r>
      <w:r w:rsidR="005D0969" w:rsidRPr="0091353E">
        <w:rPr>
          <w:rFonts w:ascii="Arial" w:hAnsi="Arial" w:cs="Arial"/>
          <w:color w:val="000000" w:themeColor="text1"/>
          <w:sz w:val="22"/>
        </w:rPr>
        <w:t xml:space="preserve">expreso </w:t>
      </w:r>
      <w:r w:rsidR="0071460B" w:rsidRPr="0091353E">
        <w:rPr>
          <w:rFonts w:ascii="Arial" w:hAnsi="Arial" w:cs="Arial"/>
          <w:color w:val="000000" w:themeColor="text1"/>
          <w:sz w:val="22"/>
        </w:rPr>
        <w:t xml:space="preserve">para responder las observaciones al proyecto de pliego de condiciones, </w:t>
      </w:r>
      <w:r w:rsidR="00B8232B" w:rsidRPr="0091353E">
        <w:rPr>
          <w:rFonts w:ascii="Arial" w:hAnsi="Arial" w:cs="Arial"/>
          <w:color w:val="000000" w:themeColor="text1"/>
          <w:sz w:val="22"/>
        </w:rPr>
        <w:t>no lo es menos que</w:t>
      </w:r>
      <w:r w:rsidR="003C49EE" w:rsidRPr="0091353E">
        <w:rPr>
          <w:rFonts w:ascii="Arial" w:hAnsi="Arial" w:cs="Arial"/>
          <w:color w:val="000000" w:themeColor="text1"/>
          <w:sz w:val="22"/>
        </w:rPr>
        <w:t xml:space="preserve"> existe un límite para que la entidad estatal profiera la respuesta a esas observaciones</w:t>
      </w:r>
      <w:r w:rsidR="00C525B1" w:rsidRPr="0091353E">
        <w:rPr>
          <w:rFonts w:ascii="Arial" w:hAnsi="Arial" w:cs="Arial"/>
          <w:color w:val="000000" w:themeColor="text1"/>
          <w:sz w:val="22"/>
        </w:rPr>
        <w:t>. Límite que est</w:t>
      </w:r>
      <w:r w:rsidR="00322AEA" w:rsidRPr="0091353E">
        <w:rPr>
          <w:rFonts w:ascii="Arial" w:hAnsi="Arial" w:cs="Arial"/>
          <w:color w:val="000000" w:themeColor="text1"/>
          <w:sz w:val="22"/>
        </w:rPr>
        <w:t>á</w:t>
      </w:r>
      <w:r w:rsidR="00C525B1" w:rsidRPr="0091353E">
        <w:rPr>
          <w:rFonts w:ascii="Arial" w:hAnsi="Arial" w:cs="Arial"/>
          <w:color w:val="000000" w:themeColor="text1"/>
          <w:sz w:val="22"/>
        </w:rPr>
        <w:t xml:space="preserve"> constituido por </w:t>
      </w:r>
      <w:r w:rsidR="006C5D24" w:rsidRPr="0091353E">
        <w:rPr>
          <w:rFonts w:ascii="Arial" w:hAnsi="Arial" w:cs="Arial"/>
          <w:color w:val="000000" w:themeColor="text1"/>
          <w:sz w:val="22"/>
        </w:rPr>
        <w:t>la promulgación del acto administrativo de apertura del proceso de selección</w:t>
      </w:r>
      <w:r w:rsidR="00832C7F" w:rsidRPr="0091353E">
        <w:rPr>
          <w:rFonts w:ascii="Arial" w:hAnsi="Arial" w:cs="Arial"/>
          <w:color w:val="000000" w:themeColor="text1"/>
          <w:sz w:val="22"/>
        </w:rPr>
        <w:t>.</w:t>
      </w:r>
      <w:r w:rsidR="00634D73" w:rsidRPr="0091353E">
        <w:rPr>
          <w:rFonts w:ascii="Arial" w:hAnsi="Arial" w:cs="Arial"/>
          <w:color w:val="000000" w:themeColor="text1"/>
          <w:sz w:val="22"/>
        </w:rPr>
        <w:t xml:space="preserve"> </w:t>
      </w:r>
      <w:r w:rsidR="00832C7F" w:rsidRPr="0091353E">
        <w:rPr>
          <w:rFonts w:ascii="Arial" w:hAnsi="Arial" w:cs="Arial"/>
          <w:color w:val="000000" w:themeColor="text1"/>
          <w:sz w:val="22"/>
        </w:rPr>
        <w:t>E</w:t>
      </w:r>
      <w:r w:rsidR="00634D73" w:rsidRPr="0091353E">
        <w:rPr>
          <w:rFonts w:ascii="Arial" w:hAnsi="Arial" w:cs="Arial"/>
          <w:color w:val="000000" w:themeColor="text1"/>
          <w:sz w:val="22"/>
        </w:rPr>
        <w:t>sto significa que antes que la entidad estatal profiera dicho acto administrativo y publique el pliego de condiciones definitivo, deberá responder las observaciones presentadas al proyecto de pliego de condiciones.</w:t>
      </w:r>
    </w:p>
    <w:p w14:paraId="68777544" w14:textId="33D46D37" w:rsidR="00FD23EB" w:rsidRPr="0091353E" w:rsidRDefault="005A7D64" w:rsidP="00CB55AE">
      <w:pPr>
        <w:spacing w:before="120" w:after="120" w:line="276" w:lineRule="auto"/>
        <w:ind w:firstLine="709"/>
        <w:jc w:val="both"/>
        <w:rPr>
          <w:rFonts w:ascii="Arial" w:hAnsi="Arial" w:cs="Arial"/>
          <w:color w:val="000000" w:themeColor="text1"/>
          <w:sz w:val="22"/>
        </w:rPr>
      </w:pPr>
      <w:r w:rsidRPr="009976F9">
        <w:rPr>
          <w:rFonts w:ascii="Arial" w:hAnsi="Arial" w:cs="Arial"/>
          <w:i/>
          <w:iCs/>
          <w:color w:val="000000" w:themeColor="text1"/>
          <w:sz w:val="22"/>
        </w:rPr>
        <w:lastRenderedPageBreak/>
        <w:t xml:space="preserve">ii) </w:t>
      </w:r>
      <w:r w:rsidR="007C0005" w:rsidRPr="009976F9">
        <w:rPr>
          <w:rFonts w:ascii="Arial" w:hAnsi="Arial" w:cs="Arial"/>
          <w:i/>
          <w:iCs/>
          <w:color w:val="000000" w:themeColor="text1"/>
          <w:sz w:val="22"/>
        </w:rPr>
        <w:t>Apertura del proceso de selección</w:t>
      </w:r>
      <w:r w:rsidR="007C0005" w:rsidRPr="0091353E">
        <w:rPr>
          <w:rFonts w:ascii="Arial" w:hAnsi="Arial" w:cs="Arial"/>
          <w:color w:val="000000" w:themeColor="text1"/>
          <w:sz w:val="22"/>
        </w:rPr>
        <w:t xml:space="preserve">. </w:t>
      </w:r>
      <w:r w:rsidR="00B765CD" w:rsidRPr="0091353E">
        <w:rPr>
          <w:rFonts w:ascii="Arial" w:hAnsi="Arial" w:cs="Arial"/>
          <w:color w:val="000000" w:themeColor="text1"/>
          <w:sz w:val="22"/>
        </w:rPr>
        <w:t>Esta fase</w:t>
      </w:r>
      <w:r w:rsidR="00C449B5" w:rsidRPr="0091353E">
        <w:rPr>
          <w:rFonts w:ascii="Arial" w:hAnsi="Arial" w:cs="Arial"/>
          <w:color w:val="000000" w:themeColor="text1"/>
          <w:sz w:val="22"/>
        </w:rPr>
        <w:t xml:space="preserve"> o etapa</w:t>
      </w:r>
      <w:r w:rsidR="00B765CD" w:rsidRPr="0091353E">
        <w:rPr>
          <w:rFonts w:ascii="Arial" w:hAnsi="Arial" w:cs="Arial"/>
          <w:color w:val="000000" w:themeColor="text1"/>
          <w:sz w:val="22"/>
        </w:rPr>
        <w:t xml:space="preserve"> inici</w:t>
      </w:r>
      <w:r w:rsidR="00921D38" w:rsidRPr="0091353E">
        <w:rPr>
          <w:rFonts w:ascii="Arial" w:hAnsi="Arial" w:cs="Arial"/>
          <w:color w:val="000000" w:themeColor="text1"/>
          <w:sz w:val="22"/>
        </w:rPr>
        <w:t>a</w:t>
      </w:r>
      <w:r w:rsidR="00B765CD" w:rsidRPr="0091353E">
        <w:rPr>
          <w:rFonts w:ascii="Arial" w:hAnsi="Arial" w:cs="Arial"/>
          <w:color w:val="000000" w:themeColor="text1"/>
          <w:sz w:val="22"/>
        </w:rPr>
        <w:t xml:space="preserve"> </w:t>
      </w:r>
      <w:r w:rsidR="00A3196D" w:rsidRPr="0091353E">
        <w:rPr>
          <w:rFonts w:ascii="Arial" w:hAnsi="Arial" w:cs="Arial"/>
          <w:color w:val="000000" w:themeColor="text1"/>
          <w:sz w:val="22"/>
        </w:rPr>
        <w:t xml:space="preserve">con la </w:t>
      </w:r>
      <w:r w:rsidR="00921D38" w:rsidRPr="0091353E">
        <w:rPr>
          <w:rFonts w:ascii="Arial" w:hAnsi="Arial" w:cs="Arial"/>
          <w:color w:val="000000" w:themeColor="text1"/>
          <w:sz w:val="22"/>
        </w:rPr>
        <w:t xml:space="preserve">expedición </w:t>
      </w:r>
      <w:r w:rsidR="00A3196D" w:rsidRPr="0091353E">
        <w:rPr>
          <w:rFonts w:ascii="Arial" w:hAnsi="Arial" w:cs="Arial"/>
          <w:color w:val="000000" w:themeColor="text1"/>
          <w:sz w:val="22"/>
        </w:rPr>
        <w:t>del acto administrativo de apertura del proceso de selección</w:t>
      </w:r>
      <w:r w:rsidR="007C5074" w:rsidRPr="0091353E">
        <w:rPr>
          <w:rFonts w:ascii="Arial" w:hAnsi="Arial" w:cs="Arial"/>
          <w:color w:val="000000" w:themeColor="text1"/>
          <w:sz w:val="22"/>
        </w:rPr>
        <w:t>, momento en el cual</w:t>
      </w:r>
      <w:r w:rsidR="00FD23EB" w:rsidRPr="0091353E">
        <w:rPr>
          <w:rFonts w:ascii="Arial" w:hAnsi="Arial" w:cs="Arial"/>
          <w:color w:val="000000" w:themeColor="text1"/>
          <w:sz w:val="22"/>
        </w:rPr>
        <w:t xml:space="preserve"> se</w:t>
      </w:r>
      <w:r w:rsidR="00B862F6" w:rsidRPr="0091353E">
        <w:rPr>
          <w:rFonts w:ascii="Arial" w:hAnsi="Arial" w:cs="Arial"/>
          <w:color w:val="000000" w:themeColor="text1"/>
          <w:sz w:val="22"/>
        </w:rPr>
        <w:t xml:space="preserve"> publica</w:t>
      </w:r>
      <w:r w:rsidR="00FD23EB" w:rsidRPr="0091353E">
        <w:rPr>
          <w:rFonts w:ascii="Arial" w:hAnsi="Arial" w:cs="Arial"/>
          <w:color w:val="000000" w:themeColor="text1"/>
          <w:sz w:val="22"/>
        </w:rPr>
        <w:t xml:space="preserve"> el pliego de condiciones de definitivo</w:t>
      </w:r>
      <w:r w:rsidR="006913CF" w:rsidRPr="0091353E">
        <w:rPr>
          <w:rFonts w:ascii="Arial" w:hAnsi="Arial" w:cs="Arial"/>
          <w:color w:val="000000" w:themeColor="text1"/>
          <w:sz w:val="22"/>
        </w:rPr>
        <w:t xml:space="preserve">; documento </w:t>
      </w:r>
      <w:r w:rsidR="00D83433" w:rsidRPr="0091353E">
        <w:rPr>
          <w:rFonts w:ascii="Arial" w:hAnsi="Arial" w:cs="Arial"/>
          <w:color w:val="000000" w:themeColor="text1"/>
          <w:sz w:val="22"/>
        </w:rPr>
        <w:t>e</w:t>
      </w:r>
      <w:r w:rsidR="006913CF" w:rsidRPr="0091353E">
        <w:rPr>
          <w:rFonts w:ascii="Arial" w:hAnsi="Arial" w:cs="Arial"/>
          <w:color w:val="000000" w:themeColor="text1"/>
          <w:sz w:val="22"/>
        </w:rPr>
        <w:t xml:space="preserve">ste último </w:t>
      </w:r>
      <w:r w:rsidR="00873912" w:rsidRPr="0091353E">
        <w:rPr>
          <w:rFonts w:ascii="Arial" w:hAnsi="Arial" w:cs="Arial"/>
          <w:color w:val="000000" w:themeColor="text1"/>
          <w:sz w:val="22"/>
        </w:rPr>
        <w:t>respecto del cual también se pueden presentar observaciones y/o solicitudes de aclaraciones.</w:t>
      </w:r>
    </w:p>
    <w:p w14:paraId="4E3BF845" w14:textId="08531872" w:rsidR="001B5DC2" w:rsidRPr="0091353E" w:rsidRDefault="007901EB" w:rsidP="00104CCA">
      <w:pPr>
        <w:spacing w:before="120" w:after="120" w:line="276" w:lineRule="auto"/>
        <w:ind w:firstLine="709"/>
        <w:jc w:val="both"/>
        <w:rPr>
          <w:rStyle w:val="Textoennegrita"/>
          <w:rFonts w:ascii="Arial" w:hAnsi="Arial" w:cs="Arial"/>
          <w:b w:val="0"/>
          <w:bCs w:val="0"/>
          <w:color w:val="000000" w:themeColor="text1"/>
          <w:sz w:val="22"/>
        </w:rPr>
      </w:pPr>
      <w:r w:rsidRPr="0091353E">
        <w:rPr>
          <w:rFonts w:ascii="Arial" w:hAnsi="Arial" w:cs="Arial"/>
          <w:color w:val="000000" w:themeColor="text1"/>
          <w:sz w:val="22"/>
        </w:rPr>
        <w:t xml:space="preserve">El ordenamiento jurídico </w:t>
      </w:r>
      <w:r w:rsidR="008D1A50" w:rsidRPr="0091353E">
        <w:rPr>
          <w:rFonts w:ascii="Arial" w:hAnsi="Arial" w:cs="Arial"/>
          <w:color w:val="000000" w:themeColor="text1"/>
          <w:sz w:val="22"/>
        </w:rPr>
        <w:t xml:space="preserve">que rige los procesos de contratación estatal, no estableció </w:t>
      </w:r>
      <w:r w:rsidR="004207C6" w:rsidRPr="0091353E">
        <w:rPr>
          <w:rFonts w:ascii="Arial" w:hAnsi="Arial" w:cs="Arial"/>
          <w:color w:val="000000" w:themeColor="text1"/>
          <w:sz w:val="22"/>
        </w:rPr>
        <w:t>un término para la presentación de las observaciones al pliego de condiciones definitivo</w:t>
      </w:r>
      <w:r w:rsidR="00BB2EC5" w:rsidRPr="0091353E">
        <w:rPr>
          <w:rFonts w:ascii="Arial" w:hAnsi="Arial" w:cs="Arial"/>
          <w:color w:val="000000" w:themeColor="text1"/>
          <w:sz w:val="22"/>
        </w:rPr>
        <w:t>, salvo en la licitación pública, proceso en el cual a petición o solicitud de parte</w:t>
      </w:r>
      <w:r w:rsidR="00FF3B12" w:rsidRPr="0091353E">
        <w:rPr>
          <w:rFonts w:ascii="Arial" w:hAnsi="Arial" w:cs="Arial"/>
          <w:color w:val="000000" w:themeColor="text1"/>
          <w:sz w:val="22"/>
        </w:rPr>
        <w:t xml:space="preserve"> o</w:t>
      </w:r>
      <w:r w:rsidR="00BB2EC5" w:rsidRPr="0091353E">
        <w:rPr>
          <w:rFonts w:ascii="Arial" w:hAnsi="Arial" w:cs="Arial"/>
          <w:color w:val="000000" w:themeColor="text1"/>
          <w:sz w:val="22"/>
        </w:rPr>
        <w:t xml:space="preserve"> de al menos uno de los interesados</w:t>
      </w:r>
      <w:r w:rsidR="00292004" w:rsidRPr="0091353E">
        <w:rPr>
          <w:rFonts w:ascii="Arial" w:hAnsi="Arial" w:cs="Arial"/>
          <w:color w:val="000000" w:themeColor="text1"/>
          <w:sz w:val="22"/>
        </w:rPr>
        <w:t>,</w:t>
      </w:r>
      <w:r w:rsidR="00A63500" w:rsidRPr="0091353E">
        <w:rPr>
          <w:rFonts w:ascii="Arial" w:hAnsi="Arial" w:cs="Arial"/>
          <w:color w:val="000000" w:themeColor="text1"/>
          <w:sz w:val="22"/>
        </w:rPr>
        <w:t xml:space="preserve"> dentro de los tres días hábiles siguientes</w:t>
      </w:r>
      <w:r w:rsidR="00BF0970" w:rsidRPr="0091353E">
        <w:rPr>
          <w:rFonts w:ascii="Arial" w:hAnsi="Arial" w:cs="Arial"/>
          <w:color w:val="000000" w:themeColor="text1"/>
          <w:sz w:val="22"/>
        </w:rPr>
        <w:t xml:space="preserve"> al inicio del término para la presentación de propuestas se realizará una audiencia con el pr</w:t>
      </w:r>
      <w:r w:rsidR="00CD5662" w:rsidRPr="0091353E">
        <w:rPr>
          <w:rFonts w:ascii="Arial" w:hAnsi="Arial" w:cs="Arial"/>
          <w:color w:val="000000" w:themeColor="text1"/>
          <w:sz w:val="22"/>
        </w:rPr>
        <w:t>opósito de precisar el contenido y alcance de los pliegos de condiciones</w:t>
      </w:r>
      <w:r w:rsidR="00CD5662" w:rsidRPr="0091353E">
        <w:rPr>
          <w:rStyle w:val="Refdenotaalpie"/>
          <w:rFonts w:ascii="Arial" w:hAnsi="Arial" w:cs="Arial"/>
          <w:color w:val="000000" w:themeColor="text1"/>
          <w:sz w:val="22"/>
        </w:rPr>
        <w:footnoteReference w:id="6"/>
      </w:r>
      <w:r w:rsidR="00104CCA" w:rsidRPr="0091353E">
        <w:rPr>
          <w:rFonts w:ascii="Arial" w:hAnsi="Arial" w:cs="Arial"/>
          <w:color w:val="000000" w:themeColor="text1"/>
          <w:sz w:val="22"/>
        </w:rPr>
        <w:t xml:space="preserve">; </w:t>
      </w:r>
      <w:r w:rsidR="00F25A7F" w:rsidRPr="0091353E">
        <w:rPr>
          <w:rFonts w:ascii="Arial" w:hAnsi="Arial" w:cs="Arial"/>
          <w:color w:val="000000" w:themeColor="text1"/>
          <w:sz w:val="22"/>
        </w:rPr>
        <w:t>asunto</w:t>
      </w:r>
      <w:r w:rsidR="00104CCA" w:rsidRPr="0091353E">
        <w:rPr>
          <w:rFonts w:ascii="Arial" w:hAnsi="Arial" w:cs="Arial"/>
          <w:color w:val="000000" w:themeColor="text1"/>
          <w:sz w:val="22"/>
        </w:rPr>
        <w:t xml:space="preserve"> </w:t>
      </w:r>
      <w:r w:rsidR="00184A9A" w:rsidRPr="0091353E">
        <w:rPr>
          <w:rFonts w:ascii="Arial" w:hAnsi="Arial" w:cs="Arial"/>
          <w:color w:val="000000" w:themeColor="text1"/>
          <w:sz w:val="22"/>
        </w:rPr>
        <w:t>e</w:t>
      </w:r>
      <w:r w:rsidR="00104CCA" w:rsidRPr="0091353E">
        <w:rPr>
          <w:rFonts w:ascii="Arial" w:hAnsi="Arial" w:cs="Arial"/>
          <w:color w:val="000000" w:themeColor="text1"/>
          <w:sz w:val="22"/>
        </w:rPr>
        <w:t>st</w:t>
      </w:r>
      <w:r w:rsidR="00F25A7F" w:rsidRPr="0091353E">
        <w:rPr>
          <w:rFonts w:ascii="Arial" w:hAnsi="Arial" w:cs="Arial"/>
          <w:color w:val="000000" w:themeColor="text1"/>
          <w:sz w:val="22"/>
        </w:rPr>
        <w:t>e</w:t>
      </w:r>
      <w:r w:rsidR="00104CCA" w:rsidRPr="0091353E">
        <w:rPr>
          <w:rFonts w:ascii="Arial" w:hAnsi="Arial" w:cs="Arial"/>
          <w:color w:val="000000" w:themeColor="text1"/>
          <w:sz w:val="22"/>
        </w:rPr>
        <w:t xml:space="preserve"> que</w:t>
      </w:r>
      <w:r w:rsidR="00097648" w:rsidRPr="0091353E">
        <w:rPr>
          <w:rFonts w:ascii="Arial" w:hAnsi="Arial" w:cs="Arial"/>
          <w:color w:val="000000" w:themeColor="text1"/>
          <w:sz w:val="22"/>
        </w:rPr>
        <w:t>,</w:t>
      </w:r>
      <w:r w:rsidR="00104CCA" w:rsidRPr="0091353E">
        <w:rPr>
          <w:rFonts w:ascii="Arial" w:hAnsi="Arial" w:cs="Arial"/>
          <w:color w:val="000000" w:themeColor="text1"/>
          <w:sz w:val="22"/>
        </w:rPr>
        <w:t xml:space="preserve"> de conformidad con lo preceptuado en el artículo </w:t>
      </w:r>
      <w:r w:rsidR="00292004" w:rsidRPr="0091353E">
        <w:rPr>
          <w:rStyle w:val="Textoennegrita"/>
          <w:rFonts w:ascii="Arial" w:hAnsi="Arial" w:cs="Arial"/>
          <w:b w:val="0"/>
          <w:bCs w:val="0"/>
          <w:color w:val="000000" w:themeColor="text1"/>
          <w:sz w:val="22"/>
        </w:rPr>
        <w:t>2.2.1.2.1.1.2.</w:t>
      </w:r>
      <w:r w:rsidR="00104CCA" w:rsidRPr="0091353E">
        <w:rPr>
          <w:rStyle w:val="Textoennegrita"/>
          <w:rFonts w:ascii="Arial" w:hAnsi="Arial" w:cs="Arial"/>
          <w:b w:val="0"/>
          <w:bCs w:val="0"/>
          <w:color w:val="000000" w:themeColor="text1"/>
          <w:sz w:val="22"/>
        </w:rPr>
        <w:t xml:space="preserve"> del Decreto 1082 de 2015, </w:t>
      </w:r>
      <w:r w:rsidR="00F25A7F" w:rsidRPr="0091353E">
        <w:rPr>
          <w:rStyle w:val="Textoennegrita"/>
          <w:rFonts w:ascii="Arial" w:hAnsi="Arial" w:cs="Arial"/>
          <w:b w:val="0"/>
          <w:bCs w:val="0"/>
          <w:color w:val="000000" w:themeColor="text1"/>
          <w:sz w:val="22"/>
        </w:rPr>
        <w:t xml:space="preserve">se abordará y resolverá en </w:t>
      </w:r>
      <w:r w:rsidR="000D71A8" w:rsidRPr="0091353E">
        <w:rPr>
          <w:rStyle w:val="Textoennegrita"/>
          <w:rFonts w:ascii="Arial" w:hAnsi="Arial" w:cs="Arial"/>
          <w:b w:val="0"/>
          <w:bCs w:val="0"/>
          <w:color w:val="000000" w:themeColor="text1"/>
          <w:sz w:val="22"/>
        </w:rPr>
        <w:t>la</w:t>
      </w:r>
      <w:r w:rsidR="00F25A7F" w:rsidRPr="0091353E">
        <w:rPr>
          <w:rStyle w:val="Textoennegrita"/>
          <w:rFonts w:ascii="Arial" w:hAnsi="Arial" w:cs="Arial"/>
          <w:b w:val="0"/>
          <w:bCs w:val="0"/>
          <w:color w:val="000000" w:themeColor="text1"/>
          <w:sz w:val="22"/>
        </w:rPr>
        <w:t xml:space="preserve"> audiencia de asignación de riesgos </w:t>
      </w:r>
      <w:r w:rsidR="000D71A8" w:rsidRPr="0091353E">
        <w:rPr>
          <w:rStyle w:val="Textoennegrita"/>
          <w:rFonts w:ascii="Arial" w:hAnsi="Arial" w:cs="Arial"/>
          <w:b w:val="0"/>
          <w:bCs w:val="0"/>
          <w:color w:val="000000" w:themeColor="text1"/>
          <w:sz w:val="22"/>
        </w:rPr>
        <w:t>de que trata el artículo 4 de la Ley 1150 de 2007</w:t>
      </w:r>
      <w:r w:rsidR="00F25FB2" w:rsidRPr="0091353E">
        <w:rPr>
          <w:rStyle w:val="Textoennegrita"/>
          <w:rFonts w:ascii="Arial" w:hAnsi="Arial" w:cs="Arial"/>
          <w:b w:val="0"/>
          <w:bCs w:val="0"/>
          <w:color w:val="000000" w:themeColor="text1"/>
          <w:sz w:val="22"/>
        </w:rPr>
        <w:t>.</w:t>
      </w:r>
      <w:r w:rsidR="00F2125B" w:rsidRPr="0091353E">
        <w:rPr>
          <w:rStyle w:val="Textoennegrita"/>
          <w:rFonts w:ascii="Arial" w:hAnsi="Arial" w:cs="Arial"/>
          <w:b w:val="0"/>
          <w:bCs w:val="0"/>
          <w:color w:val="000000" w:themeColor="text1"/>
          <w:sz w:val="22"/>
        </w:rPr>
        <w:t xml:space="preserve"> Esto significa que las observaciones</w:t>
      </w:r>
      <w:r w:rsidR="000C0421" w:rsidRPr="0091353E">
        <w:rPr>
          <w:rStyle w:val="Textoennegrita"/>
          <w:rFonts w:ascii="Arial" w:hAnsi="Arial" w:cs="Arial"/>
          <w:b w:val="0"/>
          <w:bCs w:val="0"/>
          <w:color w:val="000000" w:themeColor="text1"/>
          <w:sz w:val="22"/>
        </w:rPr>
        <w:t xml:space="preserve"> presentadas o solicitudes de aclaraciones</w:t>
      </w:r>
      <w:r w:rsidR="00F2125B" w:rsidRPr="0091353E">
        <w:rPr>
          <w:rStyle w:val="Textoennegrita"/>
          <w:rFonts w:ascii="Arial" w:hAnsi="Arial" w:cs="Arial"/>
          <w:b w:val="0"/>
          <w:bCs w:val="0"/>
          <w:color w:val="000000" w:themeColor="text1"/>
          <w:sz w:val="22"/>
        </w:rPr>
        <w:t xml:space="preserve"> realizadas al pliego de condiciones en la </w:t>
      </w:r>
      <w:r w:rsidR="00E275B7" w:rsidRPr="0091353E">
        <w:rPr>
          <w:rStyle w:val="Textoennegrita"/>
          <w:rFonts w:ascii="Arial" w:hAnsi="Arial" w:cs="Arial"/>
          <w:b w:val="0"/>
          <w:bCs w:val="0"/>
          <w:color w:val="000000" w:themeColor="text1"/>
          <w:sz w:val="22"/>
        </w:rPr>
        <w:t>a</w:t>
      </w:r>
      <w:r w:rsidR="00F2125B" w:rsidRPr="0091353E">
        <w:rPr>
          <w:rStyle w:val="Textoennegrita"/>
          <w:rFonts w:ascii="Arial" w:hAnsi="Arial" w:cs="Arial"/>
          <w:b w:val="0"/>
          <w:bCs w:val="0"/>
          <w:color w:val="000000" w:themeColor="text1"/>
          <w:sz w:val="22"/>
        </w:rPr>
        <w:t>udiencia</w:t>
      </w:r>
      <w:r w:rsidR="00E275B7" w:rsidRPr="0091353E">
        <w:rPr>
          <w:rStyle w:val="Textoennegrita"/>
          <w:rFonts w:ascii="Arial" w:hAnsi="Arial" w:cs="Arial"/>
          <w:b w:val="0"/>
          <w:bCs w:val="0"/>
          <w:color w:val="000000" w:themeColor="text1"/>
          <w:sz w:val="22"/>
        </w:rPr>
        <w:t xml:space="preserve"> de asignación de riesgos</w:t>
      </w:r>
      <w:r w:rsidR="000C0421" w:rsidRPr="0091353E">
        <w:rPr>
          <w:rStyle w:val="Textoennegrita"/>
          <w:rFonts w:ascii="Arial" w:hAnsi="Arial" w:cs="Arial"/>
          <w:b w:val="0"/>
          <w:bCs w:val="0"/>
          <w:color w:val="000000" w:themeColor="text1"/>
          <w:sz w:val="22"/>
        </w:rPr>
        <w:t xml:space="preserve"> deberán ser resueltas por la entida</w:t>
      </w:r>
      <w:r w:rsidR="005A4CBD" w:rsidRPr="0091353E">
        <w:rPr>
          <w:rStyle w:val="Textoennegrita"/>
          <w:rFonts w:ascii="Arial" w:hAnsi="Arial" w:cs="Arial"/>
          <w:b w:val="0"/>
          <w:bCs w:val="0"/>
          <w:color w:val="000000" w:themeColor="text1"/>
          <w:sz w:val="22"/>
        </w:rPr>
        <w:t>d</w:t>
      </w:r>
      <w:r w:rsidR="000C0421" w:rsidRPr="0091353E">
        <w:rPr>
          <w:rStyle w:val="Textoennegrita"/>
          <w:rFonts w:ascii="Arial" w:hAnsi="Arial" w:cs="Arial"/>
          <w:b w:val="0"/>
          <w:bCs w:val="0"/>
          <w:color w:val="000000" w:themeColor="text1"/>
          <w:sz w:val="22"/>
        </w:rPr>
        <w:t xml:space="preserve"> estatal </w:t>
      </w:r>
      <w:r w:rsidR="005A4CBD" w:rsidRPr="0091353E">
        <w:rPr>
          <w:rStyle w:val="Textoennegrita"/>
          <w:rFonts w:ascii="Arial" w:hAnsi="Arial" w:cs="Arial"/>
          <w:b w:val="0"/>
          <w:bCs w:val="0"/>
          <w:color w:val="000000" w:themeColor="text1"/>
          <w:sz w:val="22"/>
        </w:rPr>
        <w:t>en esa misma audiencia</w:t>
      </w:r>
      <w:r w:rsidR="00E275B7" w:rsidRPr="0091353E">
        <w:rPr>
          <w:rStyle w:val="Textoennegrita"/>
          <w:rFonts w:ascii="Arial" w:hAnsi="Arial" w:cs="Arial"/>
          <w:b w:val="0"/>
          <w:bCs w:val="0"/>
          <w:color w:val="000000" w:themeColor="text1"/>
          <w:sz w:val="22"/>
        </w:rPr>
        <w:t>.</w:t>
      </w:r>
      <w:r w:rsidR="000C0421" w:rsidRPr="0091353E">
        <w:rPr>
          <w:rStyle w:val="Textoennegrita"/>
          <w:rFonts w:ascii="Arial" w:hAnsi="Arial" w:cs="Arial"/>
          <w:b w:val="0"/>
          <w:bCs w:val="0"/>
          <w:color w:val="000000" w:themeColor="text1"/>
          <w:sz w:val="22"/>
        </w:rPr>
        <w:t xml:space="preserve">  </w:t>
      </w:r>
    </w:p>
    <w:p w14:paraId="1AC8BD04" w14:textId="03E9CCC7" w:rsidR="000D71A8" w:rsidRPr="0091353E" w:rsidRDefault="00794A4B" w:rsidP="00104CCA">
      <w:pPr>
        <w:spacing w:before="120" w:after="120" w:line="276" w:lineRule="auto"/>
        <w:ind w:firstLine="709"/>
        <w:jc w:val="both"/>
        <w:rPr>
          <w:rStyle w:val="Textoennegrita"/>
          <w:rFonts w:ascii="Arial" w:hAnsi="Arial" w:cs="Arial"/>
          <w:b w:val="0"/>
          <w:bCs w:val="0"/>
          <w:color w:val="000000" w:themeColor="text1"/>
          <w:sz w:val="22"/>
        </w:rPr>
      </w:pPr>
      <w:r>
        <w:rPr>
          <w:rStyle w:val="Textoennegrita"/>
          <w:rFonts w:ascii="Arial" w:hAnsi="Arial" w:cs="Arial"/>
          <w:b w:val="0"/>
          <w:bCs w:val="0"/>
          <w:color w:val="000000" w:themeColor="text1"/>
          <w:sz w:val="22"/>
        </w:rPr>
        <w:t>Pese a</w:t>
      </w:r>
      <w:r w:rsidR="00654BF5" w:rsidRPr="0091353E">
        <w:rPr>
          <w:rStyle w:val="Textoennegrita"/>
          <w:rFonts w:ascii="Arial" w:hAnsi="Arial" w:cs="Arial"/>
          <w:b w:val="0"/>
          <w:bCs w:val="0"/>
          <w:color w:val="000000" w:themeColor="text1"/>
          <w:sz w:val="22"/>
        </w:rPr>
        <w:t xml:space="preserve"> lo anterior es preciso señalar que las entidades estatales </w:t>
      </w:r>
      <w:r w:rsidR="002C1B22" w:rsidRPr="0091353E">
        <w:rPr>
          <w:rStyle w:val="Textoennegrita"/>
          <w:rFonts w:ascii="Arial" w:hAnsi="Arial" w:cs="Arial"/>
          <w:b w:val="0"/>
          <w:bCs w:val="0"/>
          <w:color w:val="000000" w:themeColor="text1"/>
          <w:sz w:val="22"/>
        </w:rPr>
        <w:t xml:space="preserve">con la apertura del proceso de </w:t>
      </w:r>
      <w:proofErr w:type="gramStart"/>
      <w:r w:rsidR="002C1B22" w:rsidRPr="0091353E">
        <w:rPr>
          <w:rStyle w:val="Textoennegrita"/>
          <w:rFonts w:ascii="Arial" w:hAnsi="Arial" w:cs="Arial"/>
          <w:b w:val="0"/>
          <w:bCs w:val="0"/>
          <w:color w:val="000000" w:themeColor="text1"/>
          <w:sz w:val="22"/>
        </w:rPr>
        <w:t>selección,</w:t>
      </w:r>
      <w:proofErr w:type="gramEnd"/>
      <w:r w:rsidR="002C1B22" w:rsidRPr="0091353E">
        <w:rPr>
          <w:rStyle w:val="Textoennegrita"/>
          <w:rFonts w:ascii="Arial" w:hAnsi="Arial" w:cs="Arial"/>
          <w:b w:val="0"/>
          <w:bCs w:val="0"/>
          <w:color w:val="000000" w:themeColor="text1"/>
          <w:sz w:val="22"/>
        </w:rPr>
        <w:t xml:space="preserve"> están en la obligación de publicar el cronograma del mismo</w:t>
      </w:r>
      <w:r w:rsidR="00647642" w:rsidRPr="0091353E">
        <w:rPr>
          <w:rStyle w:val="Textoennegrita"/>
          <w:rFonts w:ascii="Arial" w:hAnsi="Arial" w:cs="Arial"/>
          <w:b w:val="0"/>
          <w:bCs w:val="0"/>
          <w:color w:val="000000" w:themeColor="text1"/>
          <w:sz w:val="22"/>
        </w:rPr>
        <w:t>, el cual es definido como el «Documento en el cual la Entidad Estatal establece las fechas, horas y plazos para las actividades propias del Proceso de Contratación y el lugar en el que estas deben llevarse a cabo»</w:t>
      </w:r>
      <w:r w:rsidR="00647642" w:rsidRPr="0091353E">
        <w:rPr>
          <w:rStyle w:val="Refdenotaalpie"/>
          <w:rFonts w:ascii="Arial" w:hAnsi="Arial" w:cs="Arial"/>
          <w:color w:val="000000" w:themeColor="text1"/>
          <w:sz w:val="22"/>
        </w:rPr>
        <w:footnoteReference w:id="7"/>
      </w:r>
      <w:r w:rsidR="0072351E" w:rsidRPr="0091353E">
        <w:rPr>
          <w:rStyle w:val="Textoennegrita"/>
          <w:rFonts w:ascii="Arial" w:hAnsi="Arial" w:cs="Arial"/>
          <w:b w:val="0"/>
          <w:bCs w:val="0"/>
          <w:color w:val="000000" w:themeColor="text1"/>
          <w:sz w:val="22"/>
        </w:rPr>
        <w:t>. En</w:t>
      </w:r>
      <w:r w:rsidR="0079027B" w:rsidRPr="0091353E">
        <w:rPr>
          <w:rStyle w:val="Textoennegrita"/>
          <w:rFonts w:ascii="Arial" w:hAnsi="Arial" w:cs="Arial"/>
          <w:b w:val="0"/>
          <w:bCs w:val="0"/>
          <w:color w:val="000000" w:themeColor="text1"/>
          <w:sz w:val="22"/>
        </w:rPr>
        <w:t xml:space="preserve"> el cronograma</w:t>
      </w:r>
      <w:r w:rsidR="0072351E" w:rsidRPr="0091353E">
        <w:rPr>
          <w:rStyle w:val="Textoennegrita"/>
          <w:rFonts w:ascii="Arial" w:hAnsi="Arial" w:cs="Arial"/>
          <w:b w:val="0"/>
          <w:bCs w:val="0"/>
          <w:color w:val="000000" w:themeColor="text1"/>
          <w:sz w:val="22"/>
        </w:rPr>
        <w:t xml:space="preserve">, la entidad estatal debe contemplar un término o plazo para la </w:t>
      </w:r>
      <w:r w:rsidR="00F536F9" w:rsidRPr="0091353E">
        <w:rPr>
          <w:rStyle w:val="Textoennegrita"/>
          <w:rFonts w:ascii="Arial" w:hAnsi="Arial" w:cs="Arial"/>
          <w:b w:val="0"/>
          <w:bCs w:val="0"/>
          <w:color w:val="000000" w:themeColor="text1"/>
          <w:sz w:val="22"/>
        </w:rPr>
        <w:t>presentación</w:t>
      </w:r>
      <w:r w:rsidR="0072351E" w:rsidRPr="0091353E">
        <w:rPr>
          <w:rStyle w:val="Textoennegrita"/>
          <w:rFonts w:ascii="Arial" w:hAnsi="Arial" w:cs="Arial"/>
          <w:b w:val="0"/>
          <w:bCs w:val="0"/>
          <w:color w:val="000000" w:themeColor="text1"/>
          <w:sz w:val="22"/>
        </w:rPr>
        <w:t xml:space="preserve"> de observaciones</w:t>
      </w:r>
      <w:r w:rsidR="00FA2385" w:rsidRPr="0091353E">
        <w:rPr>
          <w:rStyle w:val="Textoennegrita"/>
          <w:rFonts w:ascii="Arial" w:hAnsi="Arial" w:cs="Arial"/>
          <w:b w:val="0"/>
          <w:bCs w:val="0"/>
          <w:color w:val="000000" w:themeColor="text1"/>
          <w:sz w:val="22"/>
        </w:rPr>
        <w:t xml:space="preserve"> y/o aclaraciones</w:t>
      </w:r>
      <w:r w:rsidR="0072351E" w:rsidRPr="0091353E">
        <w:rPr>
          <w:rStyle w:val="Textoennegrita"/>
          <w:rFonts w:ascii="Arial" w:hAnsi="Arial" w:cs="Arial"/>
          <w:b w:val="0"/>
          <w:bCs w:val="0"/>
          <w:color w:val="000000" w:themeColor="text1"/>
          <w:sz w:val="22"/>
        </w:rPr>
        <w:t xml:space="preserve"> al pliego de condiciones definitivo</w:t>
      </w:r>
      <w:r w:rsidR="0079027B" w:rsidRPr="0091353E">
        <w:rPr>
          <w:rStyle w:val="Textoennegrita"/>
          <w:rFonts w:ascii="Arial" w:hAnsi="Arial" w:cs="Arial"/>
          <w:b w:val="0"/>
          <w:bCs w:val="0"/>
          <w:color w:val="000000" w:themeColor="text1"/>
          <w:sz w:val="22"/>
        </w:rPr>
        <w:t>, al igual que un plazo para</w:t>
      </w:r>
      <w:r w:rsidR="00F536F9" w:rsidRPr="0091353E">
        <w:rPr>
          <w:rStyle w:val="Textoennegrita"/>
          <w:rFonts w:ascii="Arial" w:hAnsi="Arial" w:cs="Arial"/>
          <w:b w:val="0"/>
          <w:bCs w:val="0"/>
          <w:color w:val="000000" w:themeColor="text1"/>
          <w:sz w:val="22"/>
        </w:rPr>
        <w:t xml:space="preserve"> responder esas solicitudes</w:t>
      </w:r>
      <w:r w:rsidR="000906E8" w:rsidRPr="0091353E">
        <w:rPr>
          <w:rStyle w:val="Textoennegrita"/>
          <w:rFonts w:ascii="Arial" w:hAnsi="Arial" w:cs="Arial"/>
          <w:b w:val="0"/>
          <w:bCs w:val="0"/>
          <w:color w:val="000000" w:themeColor="text1"/>
          <w:sz w:val="22"/>
        </w:rPr>
        <w:t>, inclusive en el proceso de licitación</w:t>
      </w:r>
      <w:r w:rsidR="00AD0DBE" w:rsidRPr="0091353E">
        <w:rPr>
          <w:rStyle w:val="Textoennegrita"/>
          <w:rFonts w:ascii="Arial" w:hAnsi="Arial" w:cs="Arial"/>
          <w:b w:val="0"/>
          <w:bCs w:val="0"/>
          <w:color w:val="000000" w:themeColor="text1"/>
          <w:sz w:val="22"/>
        </w:rPr>
        <w:t>.</w:t>
      </w:r>
    </w:p>
    <w:p w14:paraId="7DBA46DA" w14:textId="1885996B" w:rsidR="00624862" w:rsidRPr="0091353E" w:rsidRDefault="00A737E6" w:rsidP="00104CCA">
      <w:pPr>
        <w:spacing w:before="120" w:after="120" w:line="276" w:lineRule="auto"/>
        <w:ind w:firstLine="709"/>
        <w:jc w:val="both"/>
        <w:rPr>
          <w:rStyle w:val="Textoennegrita"/>
          <w:rFonts w:ascii="Arial" w:hAnsi="Arial" w:cs="Arial"/>
          <w:b w:val="0"/>
          <w:bCs w:val="0"/>
          <w:color w:val="000000" w:themeColor="text1"/>
          <w:sz w:val="22"/>
        </w:rPr>
      </w:pPr>
      <w:r w:rsidRPr="0091353E">
        <w:rPr>
          <w:rStyle w:val="Textoennegrita"/>
          <w:rFonts w:ascii="Arial" w:hAnsi="Arial" w:cs="Arial"/>
          <w:b w:val="0"/>
          <w:bCs w:val="0"/>
          <w:color w:val="000000" w:themeColor="text1"/>
          <w:sz w:val="22"/>
        </w:rPr>
        <w:t xml:space="preserve">Ahora bien, en esta fase o etapa del proceso </w:t>
      </w:r>
      <w:r w:rsidR="00CE302E" w:rsidRPr="0091353E">
        <w:rPr>
          <w:rStyle w:val="Textoennegrita"/>
          <w:rFonts w:ascii="Arial" w:hAnsi="Arial" w:cs="Arial"/>
          <w:b w:val="0"/>
          <w:bCs w:val="0"/>
          <w:color w:val="000000" w:themeColor="text1"/>
          <w:sz w:val="22"/>
        </w:rPr>
        <w:t>de contratación</w:t>
      </w:r>
      <w:r w:rsidRPr="0091353E">
        <w:rPr>
          <w:rStyle w:val="Textoennegrita"/>
          <w:rFonts w:ascii="Arial" w:hAnsi="Arial" w:cs="Arial"/>
          <w:b w:val="0"/>
          <w:bCs w:val="0"/>
          <w:color w:val="000000" w:themeColor="text1"/>
          <w:sz w:val="22"/>
        </w:rPr>
        <w:t xml:space="preserve"> el ordenamiento jurídico tampoco contempló un término </w:t>
      </w:r>
      <w:r w:rsidR="004D6F87" w:rsidRPr="0091353E">
        <w:rPr>
          <w:rStyle w:val="Textoennegrita"/>
          <w:rFonts w:ascii="Arial" w:hAnsi="Arial" w:cs="Arial"/>
          <w:b w:val="0"/>
          <w:bCs w:val="0"/>
          <w:color w:val="000000" w:themeColor="text1"/>
          <w:sz w:val="22"/>
        </w:rPr>
        <w:t>para responder las observaciones y/o solicitudes de aclaraciones</w:t>
      </w:r>
      <w:r w:rsidR="00CE302E" w:rsidRPr="0091353E">
        <w:rPr>
          <w:rStyle w:val="Textoennegrita"/>
          <w:rFonts w:ascii="Arial" w:hAnsi="Arial" w:cs="Arial"/>
          <w:b w:val="0"/>
          <w:bCs w:val="0"/>
          <w:color w:val="000000" w:themeColor="text1"/>
          <w:sz w:val="22"/>
        </w:rPr>
        <w:t>; sin embargo</w:t>
      </w:r>
      <w:r w:rsidR="00D9409C" w:rsidRPr="0091353E">
        <w:rPr>
          <w:rStyle w:val="Textoennegrita"/>
          <w:rFonts w:ascii="Arial" w:hAnsi="Arial" w:cs="Arial"/>
          <w:b w:val="0"/>
          <w:bCs w:val="0"/>
          <w:color w:val="000000" w:themeColor="text1"/>
          <w:sz w:val="22"/>
        </w:rPr>
        <w:t>,</w:t>
      </w:r>
      <w:r w:rsidR="00F90EFE" w:rsidRPr="0091353E">
        <w:rPr>
          <w:rStyle w:val="Textoennegrita"/>
          <w:rFonts w:ascii="Arial" w:hAnsi="Arial" w:cs="Arial"/>
          <w:b w:val="0"/>
          <w:bCs w:val="0"/>
          <w:color w:val="000000" w:themeColor="text1"/>
          <w:sz w:val="22"/>
        </w:rPr>
        <w:t xml:space="preserve"> también e</w:t>
      </w:r>
      <w:r w:rsidR="00177383">
        <w:rPr>
          <w:rStyle w:val="Textoennegrita"/>
          <w:rFonts w:ascii="Arial" w:hAnsi="Arial" w:cs="Arial"/>
          <w:b w:val="0"/>
          <w:bCs w:val="0"/>
          <w:color w:val="000000" w:themeColor="text1"/>
          <w:sz w:val="22"/>
        </w:rPr>
        <w:t>xiste</w:t>
      </w:r>
      <w:r w:rsidR="00F90EFE" w:rsidRPr="0091353E">
        <w:rPr>
          <w:rStyle w:val="Textoennegrita"/>
          <w:rFonts w:ascii="Arial" w:hAnsi="Arial" w:cs="Arial"/>
          <w:b w:val="0"/>
          <w:bCs w:val="0"/>
          <w:color w:val="000000" w:themeColor="text1"/>
          <w:sz w:val="22"/>
        </w:rPr>
        <w:t xml:space="preserve"> </w:t>
      </w:r>
      <w:r w:rsidR="007A535A" w:rsidRPr="0091353E">
        <w:rPr>
          <w:rStyle w:val="Textoennegrita"/>
          <w:rFonts w:ascii="Arial" w:hAnsi="Arial" w:cs="Arial"/>
          <w:b w:val="0"/>
          <w:bCs w:val="0"/>
          <w:color w:val="000000" w:themeColor="text1"/>
          <w:sz w:val="22"/>
        </w:rPr>
        <w:t xml:space="preserve">un límite </w:t>
      </w:r>
      <w:r w:rsidR="00CE5E8A" w:rsidRPr="0091353E">
        <w:rPr>
          <w:rStyle w:val="Textoennegrita"/>
          <w:rFonts w:ascii="Arial" w:hAnsi="Arial" w:cs="Arial"/>
          <w:b w:val="0"/>
          <w:bCs w:val="0"/>
          <w:color w:val="000000" w:themeColor="text1"/>
          <w:sz w:val="22"/>
        </w:rPr>
        <w:t>para que la entidad estatal se pueda pronunciar sobre esas solicitudes</w:t>
      </w:r>
      <w:r w:rsidR="00624862" w:rsidRPr="0091353E">
        <w:rPr>
          <w:rStyle w:val="Textoennegrita"/>
          <w:rFonts w:ascii="Arial" w:hAnsi="Arial" w:cs="Arial"/>
          <w:b w:val="0"/>
          <w:bCs w:val="0"/>
          <w:color w:val="000000" w:themeColor="text1"/>
          <w:sz w:val="22"/>
        </w:rPr>
        <w:t>.</w:t>
      </w:r>
      <w:r w:rsidR="00252524">
        <w:rPr>
          <w:rStyle w:val="Textoennegrita"/>
          <w:rFonts w:ascii="Arial" w:hAnsi="Arial" w:cs="Arial"/>
          <w:b w:val="0"/>
          <w:bCs w:val="0"/>
          <w:color w:val="000000" w:themeColor="text1"/>
          <w:sz w:val="22"/>
        </w:rPr>
        <w:t xml:space="preserve"> </w:t>
      </w:r>
      <w:r w:rsidR="00AD0DBE" w:rsidRPr="0091353E">
        <w:rPr>
          <w:rStyle w:val="Textoennegrita"/>
          <w:rFonts w:ascii="Arial" w:hAnsi="Arial" w:cs="Arial"/>
          <w:b w:val="0"/>
          <w:bCs w:val="0"/>
          <w:color w:val="000000" w:themeColor="text1"/>
          <w:sz w:val="22"/>
        </w:rPr>
        <w:t>Así la</w:t>
      </w:r>
      <w:r w:rsidR="003C256C" w:rsidRPr="0091353E">
        <w:rPr>
          <w:rStyle w:val="Textoennegrita"/>
          <w:rFonts w:ascii="Arial" w:hAnsi="Arial" w:cs="Arial"/>
          <w:b w:val="0"/>
          <w:bCs w:val="0"/>
          <w:color w:val="000000" w:themeColor="text1"/>
          <w:sz w:val="22"/>
        </w:rPr>
        <w:t>s</w:t>
      </w:r>
      <w:r w:rsidR="00AD0DBE" w:rsidRPr="0091353E">
        <w:rPr>
          <w:rStyle w:val="Textoennegrita"/>
          <w:rFonts w:ascii="Arial" w:hAnsi="Arial" w:cs="Arial"/>
          <w:b w:val="0"/>
          <w:bCs w:val="0"/>
          <w:color w:val="000000" w:themeColor="text1"/>
          <w:sz w:val="22"/>
        </w:rPr>
        <w:t xml:space="preserve"> </w:t>
      </w:r>
      <w:r w:rsidR="00252524" w:rsidRPr="0091353E">
        <w:rPr>
          <w:rStyle w:val="Textoennegrita"/>
          <w:rFonts w:ascii="Arial" w:hAnsi="Arial" w:cs="Arial"/>
          <w:b w:val="0"/>
          <w:bCs w:val="0"/>
          <w:color w:val="000000" w:themeColor="text1"/>
          <w:sz w:val="22"/>
        </w:rPr>
        <w:t>cosas,</w:t>
      </w:r>
      <w:r w:rsidR="00AD0DBE" w:rsidRPr="0091353E">
        <w:rPr>
          <w:rStyle w:val="Textoennegrita"/>
          <w:rFonts w:ascii="Arial" w:hAnsi="Arial" w:cs="Arial"/>
          <w:b w:val="0"/>
          <w:bCs w:val="0"/>
          <w:color w:val="000000" w:themeColor="text1"/>
          <w:sz w:val="22"/>
        </w:rPr>
        <w:t xml:space="preserve"> se tiene que </w:t>
      </w:r>
      <w:r w:rsidR="00424B4C" w:rsidRPr="0091353E">
        <w:rPr>
          <w:rStyle w:val="Textoennegrita"/>
          <w:rFonts w:ascii="Arial" w:hAnsi="Arial" w:cs="Arial"/>
          <w:b w:val="0"/>
          <w:bCs w:val="0"/>
          <w:color w:val="000000" w:themeColor="text1"/>
          <w:sz w:val="22"/>
        </w:rPr>
        <w:t xml:space="preserve">el pronunciamiento realizado por la entidad estatal, a las </w:t>
      </w:r>
      <w:r w:rsidR="00AD0DBE" w:rsidRPr="0091353E">
        <w:rPr>
          <w:rStyle w:val="Textoennegrita"/>
          <w:rFonts w:ascii="Arial" w:hAnsi="Arial" w:cs="Arial"/>
          <w:b w:val="0"/>
          <w:bCs w:val="0"/>
          <w:color w:val="000000" w:themeColor="text1"/>
          <w:sz w:val="22"/>
        </w:rPr>
        <w:t>observaciones y/o solicitudes de aclaraciones al pliego de condiciones definitivo</w:t>
      </w:r>
      <w:r w:rsidR="00424B4C" w:rsidRPr="0091353E">
        <w:rPr>
          <w:rStyle w:val="Textoennegrita"/>
          <w:rFonts w:ascii="Arial" w:hAnsi="Arial" w:cs="Arial"/>
          <w:b w:val="0"/>
          <w:bCs w:val="0"/>
          <w:color w:val="000000" w:themeColor="text1"/>
          <w:sz w:val="22"/>
        </w:rPr>
        <w:t>,</w:t>
      </w:r>
      <w:r w:rsidR="00AD0DBE" w:rsidRPr="0091353E">
        <w:rPr>
          <w:rStyle w:val="Textoennegrita"/>
          <w:rFonts w:ascii="Arial" w:hAnsi="Arial" w:cs="Arial"/>
          <w:b w:val="0"/>
          <w:bCs w:val="0"/>
          <w:color w:val="000000" w:themeColor="text1"/>
          <w:sz w:val="22"/>
        </w:rPr>
        <w:t xml:space="preserve"> </w:t>
      </w:r>
      <w:r w:rsidR="00424B4C" w:rsidRPr="0091353E">
        <w:rPr>
          <w:rStyle w:val="Textoennegrita"/>
          <w:rFonts w:ascii="Arial" w:hAnsi="Arial" w:cs="Arial"/>
          <w:b w:val="0"/>
          <w:bCs w:val="0"/>
          <w:color w:val="000000" w:themeColor="text1"/>
          <w:sz w:val="22"/>
        </w:rPr>
        <w:t xml:space="preserve">debe efectuarse antes del vencimiento del plazo establecido en el cronograma para la presentación de las propuestas </w:t>
      </w:r>
      <w:r w:rsidR="006C6F6C" w:rsidRPr="0091353E">
        <w:rPr>
          <w:rStyle w:val="Textoennegrita"/>
          <w:rFonts w:ascii="Arial" w:hAnsi="Arial" w:cs="Arial"/>
          <w:b w:val="0"/>
          <w:bCs w:val="0"/>
          <w:color w:val="000000" w:themeColor="text1"/>
          <w:sz w:val="22"/>
        </w:rPr>
        <w:t xml:space="preserve">u ofertas por parte de los interesados. </w:t>
      </w:r>
      <w:r w:rsidR="006C6F6C" w:rsidRPr="0091353E">
        <w:rPr>
          <w:rStyle w:val="Textoennegrita"/>
          <w:rFonts w:ascii="Arial" w:hAnsi="Arial" w:cs="Arial"/>
          <w:b w:val="0"/>
          <w:bCs w:val="0"/>
          <w:color w:val="000000" w:themeColor="text1"/>
          <w:sz w:val="22"/>
        </w:rPr>
        <w:lastRenderedPageBreak/>
        <w:t>Esto en consideración</w:t>
      </w:r>
      <w:r w:rsidR="0098485F" w:rsidRPr="0091353E">
        <w:rPr>
          <w:rStyle w:val="Textoennegrita"/>
          <w:rFonts w:ascii="Arial" w:hAnsi="Arial" w:cs="Arial"/>
          <w:b w:val="0"/>
          <w:bCs w:val="0"/>
          <w:color w:val="000000" w:themeColor="text1"/>
          <w:sz w:val="22"/>
        </w:rPr>
        <w:t xml:space="preserve"> a</w:t>
      </w:r>
      <w:r w:rsidR="00712AD2">
        <w:rPr>
          <w:rStyle w:val="Textoennegrita"/>
          <w:rFonts w:ascii="Arial" w:hAnsi="Arial" w:cs="Arial"/>
          <w:b w:val="0"/>
          <w:bCs w:val="0"/>
          <w:color w:val="000000" w:themeColor="text1"/>
          <w:sz w:val="22"/>
        </w:rPr>
        <w:t xml:space="preserve"> </w:t>
      </w:r>
      <w:r w:rsidR="00A667D7" w:rsidRPr="0091353E">
        <w:rPr>
          <w:rStyle w:val="Textoennegrita"/>
          <w:rFonts w:ascii="Arial" w:hAnsi="Arial" w:cs="Arial"/>
          <w:b w:val="0"/>
          <w:bCs w:val="0"/>
          <w:color w:val="000000" w:themeColor="text1"/>
          <w:sz w:val="22"/>
        </w:rPr>
        <w:t>que</w:t>
      </w:r>
      <w:r w:rsidR="005B5F34" w:rsidRPr="0091353E">
        <w:rPr>
          <w:rStyle w:val="Textoennegrita"/>
          <w:rFonts w:ascii="Arial" w:hAnsi="Arial" w:cs="Arial"/>
          <w:b w:val="0"/>
          <w:bCs w:val="0"/>
          <w:color w:val="000000" w:themeColor="text1"/>
          <w:sz w:val="22"/>
        </w:rPr>
        <w:t>,</w:t>
      </w:r>
      <w:r w:rsidR="00D805B5" w:rsidRPr="0091353E">
        <w:rPr>
          <w:rStyle w:val="Textoennegrita"/>
          <w:rFonts w:ascii="Arial" w:hAnsi="Arial" w:cs="Arial"/>
          <w:b w:val="0"/>
          <w:bCs w:val="0"/>
          <w:color w:val="000000" w:themeColor="text1"/>
          <w:sz w:val="22"/>
        </w:rPr>
        <w:t xml:space="preserve"> conforme a lo preceptuado en el numeral 6 del artículo 30 de la Ley </w:t>
      </w:r>
      <w:r w:rsidR="00FC7599" w:rsidRPr="0091353E">
        <w:rPr>
          <w:rStyle w:val="Textoennegrita"/>
          <w:rFonts w:ascii="Arial" w:hAnsi="Arial" w:cs="Arial"/>
          <w:b w:val="0"/>
          <w:bCs w:val="0"/>
          <w:color w:val="000000" w:themeColor="text1"/>
          <w:sz w:val="22"/>
        </w:rPr>
        <w:t>80 de 1993</w:t>
      </w:r>
      <w:r w:rsidR="00FC7599" w:rsidRPr="0091353E">
        <w:rPr>
          <w:rStyle w:val="Refdenotaalpie"/>
          <w:rFonts w:ascii="Arial" w:hAnsi="Arial" w:cs="Arial"/>
          <w:color w:val="000000" w:themeColor="text1"/>
          <w:sz w:val="22"/>
        </w:rPr>
        <w:footnoteReference w:id="8"/>
      </w:r>
      <w:r w:rsidR="002B22A8" w:rsidRPr="0091353E">
        <w:rPr>
          <w:rStyle w:val="Textoennegrita"/>
          <w:rFonts w:ascii="Arial" w:hAnsi="Arial" w:cs="Arial"/>
          <w:b w:val="0"/>
          <w:bCs w:val="0"/>
          <w:color w:val="000000" w:themeColor="text1"/>
          <w:sz w:val="22"/>
        </w:rPr>
        <w:t>,</w:t>
      </w:r>
      <w:r w:rsidR="0096050B" w:rsidRPr="0091353E">
        <w:rPr>
          <w:rStyle w:val="Textoennegrita"/>
          <w:rFonts w:ascii="Arial" w:hAnsi="Arial" w:cs="Arial"/>
          <w:b w:val="0"/>
          <w:bCs w:val="0"/>
          <w:color w:val="000000" w:themeColor="text1"/>
          <w:sz w:val="22"/>
        </w:rPr>
        <w:t xml:space="preserve"> la propuesta se debe</w:t>
      </w:r>
      <w:r w:rsidR="0098485F" w:rsidRPr="0091353E">
        <w:rPr>
          <w:rStyle w:val="Textoennegrita"/>
          <w:rFonts w:ascii="Arial" w:hAnsi="Arial" w:cs="Arial"/>
          <w:b w:val="0"/>
          <w:bCs w:val="0"/>
          <w:color w:val="000000" w:themeColor="text1"/>
          <w:sz w:val="22"/>
        </w:rPr>
        <w:t xml:space="preserve"> ajustar a todos </w:t>
      </w:r>
      <w:r w:rsidR="002941B4" w:rsidRPr="0091353E">
        <w:rPr>
          <w:rStyle w:val="Textoennegrita"/>
          <w:rFonts w:ascii="Arial" w:hAnsi="Arial" w:cs="Arial"/>
          <w:b w:val="0"/>
          <w:bCs w:val="0"/>
          <w:color w:val="000000" w:themeColor="text1"/>
          <w:sz w:val="22"/>
        </w:rPr>
        <w:t>los puntos</w:t>
      </w:r>
      <w:r w:rsidR="008866E2" w:rsidRPr="0091353E">
        <w:rPr>
          <w:rStyle w:val="Textoennegrita"/>
          <w:rFonts w:ascii="Arial" w:hAnsi="Arial" w:cs="Arial"/>
          <w:b w:val="0"/>
          <w:bCs w:val="0"/>
          <w:color w:val="000000" w:themeColor="text1"/>
          <w:sz w:val="22"/>
        </w:rPr>
        <w:t xml:space="preserve"> determinados en el pliego de condiciones.</w:t>
      </w:r>
    </w:p>
    <w:p w14:paraId="7DF26DA7" w14:textId="15D64B93" w:rsidR="008866E2" w:rsidRDefault="008866E2" w:rsidP="00104CCA">
      <w:pPr>
        <w:spacing w:before="120" w:after="120" w:line="276" w:lineRule="auto"/>
        <w:ind w:firstLine="709"/>
        <w:jc w:val="both"/>
        <w:rPr>
          <w:rStyle w:val="Textoennegrita"/>
          <w:rFonts w:ascii="Arial" w:hAnsi="Arial" w:cs="Arial"/>
          <w:b w:val="0"/>
          <w:bCs w:val="0"/>
          <w:color w:val="000000" w:themeColor="text1"/>
          <w:sz w:val="22"/>
        </w:rPr>
      </w:pPr>
      <w:r w:rsidRPr="0091353E">
        <w:rPr>
          <w:rStyle w:val="Textoennegrita"/>
          <w:rFonts w:ascii="Arial" w:hAnsi="Arial" w:cs="Arial"/>
          <w:b w:val="0"/>
          <w:bCs w:val="0"/>
          <w:i/>
          <w:iCs/>
          <w:color w:val="000000" w:themeColor="text1"/>
          <w:sz w:val="22"/>
        </w:rPr>
        <w:t>Contrario sensu</w:t>
      </w:r>
      <w:r w:rsidR="005B5F34" w:rsidRPr="0091353E">
        <w:rPr>
          <w:rStyle w:val="Textoennegrita"/>
          <w:rFonts w:ascii="Arial" w:hAnsi="Arial" w:cs="Arial"/>
          <w:b w:val="0"/>
          <w:bCs w:val="0"/>
          <w:i/>
          <w:iCs/>
          <w:color w:val="000000" w:themeColor="text1"/>
          <w:sz w:val="22"/>
        </w:rPr>
        <w:t>,</w:t>
      </w:r>
      <w:r w:rsidRPr="0091353E">
        <w:rPr>
          <w:rStyle w:val="Textoennegrita"/>
          <w:rFonts w:ascii="Arial" w:hAnsi="Arial" w:cs="Arial"/>
          <w:b w:val="0"/>
          <w:bCs w:val="0"/>
          <w:color w:val="000000" w:themeColor="text1"/>
          <w:sz w:val="22"/>
        </w:rPr>
        <w:t xml:space="preserve"> si la respuesta a las observaciones y/o solicitudes de aclaraciones al pliego de condiciones definitivo se realiza</w:t>
      </w:r>
      <w:r w:rsidR="009D2DE6" w:rsidRPr="0091353E">
        <w:rPr>
          <w:rStyle w:val="Textoennegrita"/>
          <w:rFonts w:ascii="Arial" w:hAnsi="Arial" w:cs="Arial"/>
          <w:b w:val="0"/>
          <w:bCs w:val="0"/>
          <w:color w:val="000000" w:themeColor="text1"/>
          <w:sz w:val="22"/>
        </w:rPr>
        <w:t xml:space="preserve"> de</w:t>
      </w:r>
      <w:r w:rsidRPr="0091353E">
        <w:rPr>
          <w:rStyle w:val="Textoennegrita"/>
          <w:rFonts w:ascii="Arial" w:hAnsi="Arial" w:cs="Arial"/>
          <w:b w:val="0"/>
          <w:bCs w:val="0"/>
          <w:color w:val="000000" w:themeColor="text1"/>
          <w:sz w:val="22"/>
        </w:rPr>
        <w:t xml:space="preserve"> forma posterior al vencimiento del término para presentar las propuestas, </w:t>
      </w:r>
      <w:r w:rsidR="009A3BF9" w:rsidRPr="0091353E">
        <w:rPr>
          <w:rStyle w:val="Textoennegrita"/>
          <w:rFonts w:ascii="Arial" w:hAnsi="Arial" w:cs="Arial"/>
          <w:b w:val="0"/>
          <w:bCs w:val="0"/>
          <w:color w:val="000000" w:themeColor="text1"/>
          <w:sz w:val="22"/>
        </w:rPr>
        <w:t>en el evento que se acoja alguna de esas observaciones y/o solicitud</w:t>
      </w:r>
      <w:r w:rsidR="00D72434" w:rsidRPr="0091353E">
        <w:rPr>
          <w:rStyle w:val="Textoennegrita"/>
          <w:rFonts w:ascii="Arial" w:hAnsi="Arial" w:cs="Arial"/>
          <w:b w:val="0"/>
          <w:bCs w:val="0"/>
          <w:color w:val="000000" w:themeColor="text1"/>
          <w:sz w:val="22"/>
        </w:rPr>
        <w:t>es</w:t>
      </w:r>
      <w:r w:rsidR="009A3BF9" w:rsidRPr="0091353E">
        <w:rPr>
          <w:rStyle w:val="Textoennegrita"/>
          <w:rFonts w:ascii="Arial" w:hAnsi="Arial" w:cs="Arial"/>
          <w:b w:val="0"/>
          <w:bCs w:val="0"/>
          <w:color w:val="000000" w:themeColor="text1"/>
          <w:sz w:val="22"/>
        </w:rPr>
        <w:t xml:space="preserve"> de aclaraciones</w:t>
      </w:r>
      <w:r w:rsidR="009D2DE6" w:rsidRPr="0091353E">
        <w:rPr>
          <w:rStyle w:val="Textoennegrita"/>
          <w:rFonts w:ascii="Arial" w:hAnsi="Arial" w:cs="Arial"/>
          <w:b w:val="0"/>
          <w:bCs w:val="0"/>
          <w:color w:val="000000" w:themeColor="text1"/>
          <w:sz w:val="22"/>
        </w:rPr>
        <w:t xml:space="preserve">, se impedirá la presentación de </w:t>
      </w:r>
      <w:r w:rsidR="002A2CB2" w:rsidRPr="0091353E">
        <w:rPr>
          <w:rStyle w:val="Textoennegrita"/>
          <w:rFonts w:ascii="Arial" w:hAnsi="Arial" w:cs="Arial"/>
          <w:b w:val="0"/>
          <w:bCs w:val="0"/>
          <w:color w:val="000000" w:themeColor="text1"/>
          <w:sz w:val="22"/>
        </w:rPr>
        <w:t xml:space="preserve">propuestas que se ajusten al pliego de condiciones, circunstancia esta que atenta </w:t>
      </w:r>
      <w:r w:rsidR="008639E7" w:rsidRPr="0091353E">
        <w:rPr>
          <w:rStyle w:val="Textoennegrita"/>
          <w:rFonts w:ascii="Arial" w:hAnsi="Arial" w:cs="Arial"/>
          <w:b w:val="0"/>
          <w:bCs w:val="0"/>
          <w:color w:val="000000" w:themeColor="text1"/>
          <w:sz w:val="22"/>
        </w:rPr>
        <w:t>contra el principio de transparencia que rige la actividad contractual del Estado.</w:t>
      </w:r>
    </w:p>
    <w:p w14:paraId="715AD821" w14:textId="77777777" w:rsidR="00F32EC9" w:rsidRDefault="00F32EC9" w:rsidP="00F32EC9">
      <w:pPr>
        <w:spacing w:before="120" w:line="276" w:lineRule="auto"/>
        <w:ind w:firstLine="709"/>
        <w:jc w:val="both"/>
        <w:rPr>
          <w:rFonts w:ascii="Arial" w:hAnsi="Arial" w:cs="Arial"/>
          <w:sz w:val="22"/>
        </w:rPr>
      </w:pPr>
      <w:r>
        <w:rPr>
          <w:rFonts w:ascii="Arial" w:hAnsi="Arial" w:cs="Arial"/>
          <w:sz w:val="22"/>
        </w:rPr>
        <w:t>De esta manera,</w:t>
      </w:r>
      <w:r w:rsidRPr="00FA2409">
        <w:rPr>
          <w:rFonts w:ascii="Arial" w:hAnsi="Arial" w:cs="Arial"/>
          <w:sz w:val="22"/>
        </w:rPr>
        <w:t xml:space="preserve"> las observaciones</w:t>
      </w:r>
      <w:r>
        <w:rPr>
          <w:rFonts w:ascii="Arial" w:hAnsi="Arial" w:cs="Arial"/>
          <w:sz w:val="22"/>
        </w:rPr>
        <w:t xml:space="preserve"> o aclaraciones</w:t>
      </w:r>
      <w:r w:rsidRPr="00FA2409">
        <w:rPr>
          <w:rFonts w:ascii="Arial" w:hAnsi="Arial" w:cs="Arial"/>
          <w:sz w:val="22"/>
        </w:rPr>
        <w:t xml:space="preserve"> que sean presentadas </w:t>
      </w:r>
      <w:r>
        <w:rPr>
          <w:rFonts w:ascii="Arial" w:hAnsi="Arial" w:cs="Arial"/>
          <w:sz w:val="22"/>
        </w:rPr>
        <w:t>frente al</w:t>
      </w:r>
      <w:r w:rsidRPr="00FA2409">
        <w:rPr>
          <w:rFonts w:ascii="Arial" w:hAnsi="Arial" w:cs="Arial"/>
          <w:sz w:val="22"/>
        </w:rPr>
        <w:t xml:space="preserve"> </w:t>
      </w:r>
      <w:r>
        <w:rPr>
          <w:rFonts w:ascii="Arial" w:hAnsi="Arial" w:cs="Arial"/>
          <w:sz w:val="22"/>
        </w:rPr>
        <w:t>proyecto de pliego de condiciones</w:t>
      </w:r>
      <w:r w:rsidRPr="00FA2409">
        <w:rPr>
          <w:rFonts w:ascii="Arial" w:hAnsi="Arial" w:cs="Arial"/>
          <w:sz w:val="22"/>
        </w:rPr>
        <w:t xml:space="preserve"> deberán ser resueltas por la entidad antes</w:t>
      </w:r>
      <w:r>
        <w:rPr>
          <w:rFonts w:ascii="Arial" w:hAnsi="Arial" w:cs="Arial"/>
          <w:sz w:val="22"/>
        </w:rPr>
        <w:t xml:space="preserve"> de</w:t>
      </w:r>
      <w:r w:rsidRPr="00FA2409">
        <w:rPr>
          <w:rFonts w:ascii="Arial" w:hAnsi="Arial" w:cs="Arial"/>
          <w:sz w:val="22"/>
        </w:rPr>
        <w:t xml:space="preserve"> </w:t>
      </w:r>
      <w:r>
        <w:rPr>
          <w:rFonts w:ascii="Arial" w:hAnsi="Arial" w:cs="Arial"/>
          <w:sz w:val="22"/>
        </w:rPr>
        <w:t>publicar el pliego de condiciones definitivo</w:t>
      </w:r>
      <w:r w:rsidRPr="00FA2409">
        <w:rPr>
          <w:rFonts w:ascii="Arial" w:hAnsi="Arial" w:cs="Arial"/>
          <w:sz w:val="22"/>
        </w:rPr>
        <w:t>, lo cual implica que la entidad no podrá seguir adelante con la siguiente etapa del correspondiente proceso de contratación, si antes no se ha pronunciado sobre las observaciones presentadas</w:t>
      </w:r>
      <w:r>
        <w:rPr>
          <w:rFonts w:ascii="Arial" w:hAnsi="Arial" w:cs="Arial"/>
          <w:sz w:val="22"/>
        </w:rPr>
        <w:t xml:space="preserve">, pero también es pertinente aclarar que no todas las observaciones o aclaraciones que se presenten en virtud del control ciudadano conllevarán a una modificación del pliego de condiciones. </w:t>
      </w:r>
    </w:p>
    <w:p w14:paraId="591E100E" w14:textId="5D5772AA" w:rsidR="00F32EC9" w:rsidRDefault="00F32EC9" w:rsidP="00B87D2F">
      <w:pPr>
        <w:spacing w:before="120" w:line="276" w:lineRule="auto"/>
        <w:ind w:firstLine="709"/>
        <w:jc w:val="both"/>
        <w:rPr>
          <w:rFonts w:ascii="Arial" w:hAnsi="Arial" w:cs="Arial"/>
          <w:sz w:val="22"/>
        </w:rPr>
      </w:pPr>
      <w:r>
        <w:rPr>
          <w:rFonts w:ascii="Arial" w:hAnsi="Arial" w:cs="Arial"/>
          <w:sz w:val="22"/>
        </w:rPr>
        <w:t xml:space="preserve">De otro lado, incluso frente al pliego de condiciones definitivo es posible que se presenten observaciones adicionales, correspondiéndole a la entidad estatal pronunciarse motivadamente frente a cada una de ellas y, de ser el caso, indicar expresamente si con ocasión del análisis de las observaciones es necesario </w:t>
      </w:r>
      <w:r w:rsidRPr="001279BA">
        <w:rPr>
          <w:rFonts w:ascii="Arial" w:hAnsi="Arial" w:cs="Arial"/>
          <w:sz w:val="22"/>
        </w:rPr>
        <w:t>modificar, ajustar o aclarar algún aspecto o condición</w:t>
      </w:r>
      <w:r>
        <w:rPr>
          <w:rFonts w:ascii="Arial" w:hAnsi="Arial" w:cs="Arial"/>
          <w:sz w:val="22"/>
        </w:rPr>
        <w:t xml:space="preserve"> del pliego; evento en el </w:t>
      </w:r>
      <w:r w:rsidRPr="00E56979">
        <w:rPr>
          <w:rFonts w:ascii="Arial" w:hAnsi="Arial" w:cs="Arial"/>
          <w:sz w:val="22"/>
        </w:rPr>
        <w:t>cual la modificación se debe realizar por acto administrativo –adenda–, sin que necesariamente se deba titular o rotular de esta manera, como requisito para que esta produzca efectos. En todo caso, en cada procedimiento de selección se deberá dilucidar cuál es la intención de la entidad estatal al pronunciarse frente a las observaciones recibidas, en el sentido de si mediante su respuesta realizará alguna modificación y en qué consistirá. Lo anterior no obsta para señalar que, en todo caso, para evitar discrepancias lo recomendable frente a las entidades estatales consiste en que el documento se identifique claramente como adenda y se señale de forma precisa qué contenido se modificará del pliego de condiciones.</w:t>
      </w:r>
    </w:p>
    <w:p w14:paraId="41E30F55" w14:textId="585B5923" w:rsidR="0001070F" w:rsidRPr="0091353E" w:rsidRDefault="003C256C" w:rsidP="00104CCA">
      <w:pPr>
        <w:spacing w:before="120" w:after="120" w:line="276" w:lineRule="auto"/>
        <w:ind w:firstLine="709"/>
        <w:jc w:val="both"/>
        <w:rPr>
          <w:rStyle w:val="Textoennegrita"/>
          <w:rFonts w:ascii="Arial" w:hAnsi="Arial" w:cs="Arial"/>
          <w:b w:val="0"/>
          <w:bCs w:val="0"/>
          <w:color w:val="000000" w:themeColor="text1"/>
          <w:sz w:val="22"/>
        </w:rPr>
      </w:pPr>
      <w:proofErr w:type="spellStart"/>
      <w:r w:rsidRPr="0021558F">
        <w:rPr>
          <w:rStyle w:val="Textoennegrita"/>
          <w:rFonts w:ascii="Arial" w:hAnsi="Arial" w:cs="Arial"/>
          <w:b w:val="0"/>
          <w:bCs w:val="0"/>
          <w:i/>
          <w:iCs/>
          <w:color w:val="000000" w:themeColor="text1"/>
          <w:sz w:val="22"/>
        </w:rPr>
        <w:t>iii</w:t>
      </w:r>
      <w:proofErr w:type="spellEnd"/>
      <w:r w:rsidRPr="0021558F">
        <w:rPr>
          <w:rStyle w:val="Textoennegrita"/>
          <w:rFonts w:ascii="Arial" w:hAnsi="Arial" w:cs="Arial"/>
          <w:b w:val="0"/>
          <w:bCs w:val="0"/>
          <w:i/>
          <w:iCs/>
          <w:color w:val="000000" w:themeColor="text1"/>
          <w:sz w:val="22"/>
        </w:rPr>
        <w:t>) Informe</w:t>
      </w:r>
      <w:r w:rsidR="005E1D2F" w:rsidRPr="0021558F">
        <w:rPr>
          <w:rStyle w:val="Textoennegrita"/>
          <w:rFonts w:ascii="Arial" w:hAnsi="Arial" w:cs="Arial"/>
          <w:b w:val="0"/>
          <w:bCs w:val="0"/>
          <w:i/>
          <w:iCs/>
          <w:color w:val="000000" w:themeColor="text1"/>
          <w:sz w:val="22"/>
        </w:rPr>
        <w:t>s</w:t>
      </w:r>
      <w:r w:rsidRPr="0021558F">
        <w:rPr>
          <w:rStyle w:val="Textoennegrita"/>
          <w:rFonts w:ascii="Arial" w:hAnsi="Arial" w:cs="Arial"/>
          <w:b w:val="0"/>
          <w:bCs w:val="0"/>
          <w:i/>
          <w:iCs/>
          <w:color w:val="000000" w:themeColor="text1"/>
          <w:sz w:val="22"/>
        </w:rPr>
        <w:t xml:space="preserve"> de evaluaci</w:t>
      </w:r>
      <w:r w:rsidR="005E1D2F" w:rsidRPr="0021558F">
        <w:rPr>
          <w:rStyle w:val="Textoennegrita"/>
          <w:rFonts w:ascii="Arial" w:hAnsi="Arial" w:cs="Arial"/>
          <w:b w:val="0"/>
          <w:bCs w:val="0"/>
          <w:i/>
          <w:iCs/>
          <w:color w:val="000000" w:themeColor="text1"/>
          <w:sz w:val="22"/>
        </w:rPr>
        <w:t>ón</w:t>
      </w:r>
      <w:r w:rsidR="005E1D2F" w:rsidRPr="0091353E">
        <w:rPr>
          <w:rStyle w:val="Textoennegrita"/>
          <w:rFonts w:ascii="Arial" w:hAnsi="Arial" w:cs="Arial"/>
          <w:b w:val="0"/>
          <w:bCs w:val="0"/>
          <w:color w:val="000000" w:themeColor="text1"/>
          <w:sz w:val="22"/>
        </w:rPr>
        <w:t>.</w:t>
      </w:r>
      <w:r w:rsidR="000959D5" w:rsidRPr="0091353E">
        <w:rPr>
          <w:rStyle w:val="Textoennegrita"/>
          <w:rFonts w:ascii="Arial" w:hAnsi="Arial" w:cs="Arial"/>
          <w:b w:val="0"/>
          <w:bCs w:val="0"/>
          <w:color w:val="000000" w:themeColor="text1"/>
          <w:sz w:val="22"/>
        </w:rPr>
        <w:t xml:space="preserve"> En los procesos de licitación pública se tiene que el informe de evaluación de las propuestas </w:t>
      </w:r>
      <w:r w:rsidR="00775FF9" w:rsidRPr="0091353E">
        <w:rPr>
          <w:rStyle w:val="Textoennegrita"/>
          <w:rFonts w:ascii="Arial" w:hAnsi="Arial" w:cs="Arial"/>
          <w:b w:val="0"/>
          <w:bCs w:val="0"/>
          <w:color w:val="000000" w:themeColor="text1"/>
          <w:sz w:val="22"/>
        </w:rPr>
        <w:t>debe</w:t>
      </w:r>
      <w:r w:rsidR="008F3EB4" w:rsidRPr="0091353E">
        <w:rPr>
          <w:rStyle w:val="Textoennegrita"/>
          <w:rFonts w:ascii="Arial" w:hAnsi="Arial" w:cs="Arial"/>
          <w:b w:val="0"/>
          <w:bCs w:val="0"/>
          <w:color w:val="000000" w:themeColor="text1"/>
          <w:sz w:val="22"/>
        </w:rPr>
        <w:t xml:space="preserve"> permanecer en la Secretaría General de la entidad estatal contratante</w:t>
      </w:r>
      <w:r w:rsidR="00191781" w:rsidRPr="0091353E">
        <w:rPr>
          <w:rStyle w:val="Textoennegrita"/>
          <w:rFonts w:ascii="Arial" w:hAnsi="Arial" w:cs="Arial"/>
          <w:b w:val="0"/>
          <w:bCs w:val="0"/>
          <w:color w:val="000000" w:themeColor="text1"/>
          <w:sz w:val="22"/>
        </w:rPr>
        <w:t>, por el un término de cinco (5) días hábiles</w:t>
      </w:r>
      <w:r w:rsidR="00882FBB" w:rsidRPr="0091353E">
        <w:rPr>
          <w:rStyle w:val="Refdenotaalpie"/>
          <w:rFonts w:ascii="Arial" w:hAnsi="Arial" w:cs="Arial"/>
          <w:color w:val="000000" w:themeColor="text1"/>
          <w:sz w:val="22"/>
        </w:rPr>
        <w:footnoteReference w:id="9"/>
      </w:r>
      <w:r w:rsidR="00E54157" w:rsidRPr="0091353E">
        <w:rPr>
          <w:rStyle w:val="Textoennegrita"/>
          <w:rFonts w:ascii="Arial" w:hAnsi="Arial" w:cs="Arial"/>
          <w:b w:val="0"/>
          <w:bCs w:val="0"/>
          <w:color w:val="000000" w:themeColor="text1"/>
          <w:sz w:val="22"/>
        </w:rPr>
        <w:t>.</w:t>
      </w:r>
      <w:r w:rsidR="00E8733A">
        <w:rPr>
          <w:rStyle w:val="Textoennegrita"/>
          <w:rFonts w:ascii="Arial" w:hAnsi="Arial" w:cs="Arial"/>
          <w:b w:val="0"/>
          <w:bCs w:val="0"/>
          <w:color w:val="000000" w:themeColor="text1"/>
          <w:sz w:val="22"/>
        </w:rPr>
        <w:t xml:space="preserve"> </w:t>
      </w:r>
      <w:r w:rsidR="0001070F" w:rsidRPr="0091353E">
        <w:rPr>
          <w:rStyle w:val="Textoennegrita"/>
          <w:rFonts w:ascii="Arial" w:hAnsi="Arial" w:cs="Arial"/>
          <w:b w:val="0"/>
          <w:bCs w:val="0"/>
          <w:color w:val="000000" w:themeColor="text1"/>
          <w:sz w:val="22"/>
        </w:rPr>
        <w:t>En los procesos</w:t>
      </w:r>
      <w:r w:rsidR="004B5ABC" w:rsidRPr="0091353E">
        <w:rPr>
          <w:rStyle w:val="Textoennegrita"/>
          <w:rFonts w:ascii="Arial" w:hAnsi="Arial" w:cs="Arial"/>
          <w:b w:val="0"/>
          <w:bCs w:val="0"/>
          <w:color w:val="000000" w:themeColor="text1"/>
          <w:sz w:val="22"/>
        </w:rPr>
        <w:t xml:space="preserve"> de </w:t>
      </w:r>
      <w:r w:rsidR="004B5ABC" w:rsidRPr="0091353E">
        <w:rPr>
          <w:rStyle w:val="Textoennegrita"/>
          <w:rFonts w:ascii="Arial" w:hAnsi="Arial" w:cs="Arial"/>
          <w:b w:val="0"/>
          <w:bCs w:val="0"/>
          <w:color w:val="000000" w:themeColor="text1"/>
          <w:sz w:val="22"/>
        </w:rPr>
        <w:lastRenderedPageBreak/>
        <w:t>selección</w:t>
      </w:r>
      <w:r w:rsidR="0001070F" w:rsidRPr="0091353E">
        <w:rPr>
          <w:rStyle w:val="Textoennegrita"/>
          <w:rFonts w:ascii="Arial" w:hAnsi="Arial" w:cs="Arial"/>
          <w:b w:val="0"/>
          <w:bCs w:val="0"/>
          <w:color w:val="000000" w:themeColor="text1"/>
          <w:sz w:val="22"/>
        </w:rPr>
        <w:t xml:space="preserve"> </w:t>
      </w:r>
      <w:r w:rsidR="004B5ABC" w:rsidRPr="0091353E">
        <w:rPr>
          <w:rStyle w:val="Textoennegrita"/>
          <w:rFonts w:ascii="Arial" w:hAnsi="Arial" w:cs="Arial"/>
          <w:b w:val="0"/>
          <w:bCs w:val="0"/>
          <w:color w:val="000000" w:themeColor="text1"/>
          <w:sz w:val="22"/>
        </w:rPr>
        <w:t>de</w:t>
      </w:r>
      <w:r w:rsidR="0001070F" w:rsidRPr="0091353E">
        <w:rPr>
          <w:rStyle w:val="Textoennegrita"/>
          <w:rFonts w:ascii="Arial" w:hAnsi="Arial" w:cs="Arial"/>
          <w:b w:val="0"/>
          <w:bCs w:val="0"/>
          <w:color w:val="000000" w:themeColor="text1"/>
          <w:sz w:val="22"/>
        </w:rPr>
        <w:t xml:space="preserve"> concurso de méritos y </w:t>
      </w:r>
      <w:r w:rsidR="004B5ABC" w:rsidRPr="0091353E">
        <w:rPr>
          <w:rStyle w:val="Textoennegrita"/>
          <w:rFonts w:ascii="Arial" w:hAnsi="Arial" w:cs="Arial"/>
          <w:b w:val="0"/>
          <w:bCs w:val="0"/>
          <w:color w:val="000000" w:themeColor="text1"/>
          <w:sz w:val="22"/>
        </w:rPr>
        <w:t xml:space="preserve">de </w:t>
      </w:r>
      <w:r w:rsidR="0001070F" w:rsidRPr="0091353E">
        <w:rPr>
          <w:rStyle w:val="Textoennegrita"/>
          <w:rFonts w:ascii="Arial" w:hAnsi="Arial" w:cs="Arial"/>
          <w:b w:val="0"/>
          <w:bCs w:val="0"/>
          <w:color w:val="000000" w:themeColor="text1"/>
          <w:sz w:val="22"/>
        </w:rPr>
        <w:t>selección abreviada de menor cuantía</w:t>
      </w:r>
      <w:r w:rsidR="00F85BA1" w:rsidRPr="0091353E">
        <w:rPr>
          <w:rStyle w:val="Textoennegrita"/>
          <w:rFonts w:ascii="Arial" w:hAnsi="Arial" w:cs="Arial"/>
          <w:b w:val="0"/>
          <w:bCs w:val="0"/>
          <w:color w:val="000000" w:themeColor="text1"/>
          <w:sz w:val="22"/>
        </w:rPr>
        <w:t xml:space="preserve">, las entidades estatales están en la obligación de publicar </w:t>
      </w:r>
      <w:r w:rsidR="004B5ABC" w:rsidRPr="0091353E">
        <w:rPr>
          <w:rStyle w:val="Textoennegrita"/>
          <w:rFonts w:ascii="Arial" w:hAnsi="Arial" w:cs="Arial"/>
          <w:b w:val="0"/>
          <w:bCs w:val="0"/>
          <w:color w:val="000000" w:themeColor="text1"/>
          <w:sz w:val="22"/>
        </w:rPr>
        <w:t xml:space="preserve">el informe de evaluación </w:t>
      </w:r>
      <w:r w:rsidR="008957F9" w:rsidRPr="0091353E">
        <w:rPr>
          <w:rStyle w:val="Textoennegrita"/>
          <w:rFonts w:ascii="Arial" w:hAnsi="Arial" w:cs="Arial"/>
          <w:b w:val="0"/>
          <w:bCs w:val="0"/>
          <w:color w:val="000000" w:themeColor="text1"/>
          <w:sz w:val="22"/>
        </w:rPr>
        <w:t>por un término de tres (3) días</w:t>
      </w:r>
      <w:r w:rsidR="009B1241" w:rsidRPr="0091353E">
        <w:rPr>
          <w:rStyle w:val="Textoennegrita"/>
          <w:rFonts w:ascii="Arial" w:hAnsi="Arial" w:cs="Arial"/>
          <w:b w:val="0"/>
          <w:bCs w:val="0"/>
          <w:color w:val="000000" w:themeColor="text1"/>
          <w:sz w:val="22"/>
        </w:rPr>
        <w:t xml:space="preserve"> hábiles</w:t>
      </w:r>
      <w:r w:rsidR="00C80B17" w:rsidRPr="0091353E">
        <w:rPr>
          <w:rStyle w:val="Textoennegrita"/>
          <w:rFonts w:ascii="Arial" w:hAnsi="Arial" w:cs="Arial"/>
          <w:b w:val="0"/>
          <w:bCs w:val="0"/>
          <w:color w:val="000000" w:themeColor="text1"/>
          <w:sz w:val="22"/>
        </w:rPr>
        <w:t xml:space="preserve">, mientras que </w:t>
      </w:r>
      <w:r w:rsidR="00015D67" w:rsidRPr="0091353E">
        <w:rPr>
          <w:rStyle w:val="Textoennegrita"/>
          <w:rFonts w:ascii="Arial" w:hAnsi="Arial" w:cs="Arial"/>
          <w:b w:val="0"/>
          <w:bCs w:val="0"/>
          <w:color w:val="000000" w:themeColor="text1"/>
          <w:sz w:val="22"/>
        </w:rPr>
        <w:t>en los procesos de selección de mínima cuantía ese informe de evaluación deberá publicarse</w:t>
      </w:r>
      <w:r w:rsidR="009B1241" w:rsidRPr="0091353E">
        <w:rPr>
          <w:rStyle w:val="Textoennegrita"/>
          <w:rFonts w:ascii="Arial" w:hAnsi="Arial" w:cs="Arial"/>
          <w:b w:val="0"/>
          <w:bCs w:val="0"/>
          <w:color w:val="000000" w:themeColor="text1"/>
          <w:sz w:val="22"/>
        </w:rPr>
        <w:t xml:space="preserve"> al men</w:t>
      </w:r>
      <w:r w:rsidR="00553E74" w:rsidRPr="0091353E">
        <w:rPr>
          <w:rStyle w:val="Textoennegrita"/>
          <w:rFonts w:ascii="Arial" w:hAnsi="Arial" w:cs="Arial"/>
          <w:b w:val="0"/>
          <w:bCs w:val="0"/>
          <w:color w:val="000000" w:themeColor="text1"/>
          <w:sz w:val="22"/>
        </w:rPr>
        <w:t>os</w:t>
      </w:r>
      <w:r w:rsidR="009B1241" w:rsidRPr="0091353E">
        <w:rPr>
          <w:rStyle w:val="Textoennegrita"/>
          <w:rFonts w:ascii="Arial" w:hAnsi="Arial" w:cs="Arial"/>
          <w:b w:val="0"/>
          <w:bCs w:val="0"/>
          <w:color w:val="000000" w:themeColor="text1"/>
          <w:sz w:val="22"/>
        </w:rPr>
        <w:t xml:space="preserve"> por el término de un (1) día hábil</w:t>
      </w:r>
      <w:r w:rsidR="008957F9" w:rsidRPr="0091353E">
        <w:rPr>
          <w:rStyle w:val="Refdenotaalpie"/>
          <w:rFonts w:ascii="Arial" w:hAnsi="Arial" w:cs="Arial"/>
          <w:color w:val="000000" w:themeColor="text1"/>
          <w:sz w:val="22"/>
        </w:rPr>
        <w:footnoteReference w:id="10"/>
      </w:r>
      <w:r w:rsidR="009B1241" w:rsidRPr="0091353E">
        <w:rPr>
          <w:rStyle w:val="Textoennegrita"/>
          <w:rFonts w:ascii="Arial" w:hAnsi="Arial" w:cs="Arial"/>
          <w:b w:val="0"/>
          <w:bCs w:val="0"/>
          <w:color w:val="000000" w:themeColor="text1"/>
          <w:sz w:val="22"/>
        </w:rPr>
        <w:t>.</w:t>
      </w:r>
    </w:p>
    <w:p w14:paraId="39B5E1C3" w14:textId="3256E3DD" w:rsidR="0079027B" w:rsidRPr="0091353E" w:rsidRDefault="00BC0553" w:rsidP="00104CCA">
      <w:pPr>
        <w:spacing w:before="120" w:after="120" w:line="276" w:lineRule="auto"/>
        <w:ind w:firstLine="709"/>
        <w:jc w:val="both"/>
        <w:rPr>
          <w:rStyle w:val="Textoennegrita"/>
          <w:rFonts w:ascii="Arial" w:hAnsi="Arial" w:cs="Arial"/>
          <w:b w:val="0"/>
          <w:bCs w:val="0"/>
          <w:color w:val="000000" w:themeColor="text1"/>
          <w:sz w:val="22"/>
        </w:rPr>
      </w:pPr>
      <w:r w:rsidRPr="0091353E">
        <w:rPr>
          <w:rStyle w:val="Textoennegrita"/>
          <w:rFonts w:ascii="Arial" w:hAnsi="Arial" w:cs="Arial"/>
          <w:b w:val="0"/>
          <w:bCs w:val="0"/>
          <w:color w:val="000000" w:themeColor="text1"/>
          <w:sz w:val="22"/>
        </w:rPr>
        <w:t>El propósito de la pub</w:t>
      </w:r>
      <w:r w:rsidR="005C20D2" w:rsidRPr="0091353E">
        <w:rPr>
          <w:rStyle w:val="Textoennegrita"/>
          <w:rFonts w:ascii="Arial" w:hAnsi="Arial" w:cs="Arial"/>
          <w:b w:val="0"/>
          <w:bCs w:val="0"/>
          <w:color w:val="000000" w:themeColor="text1"/>
          <w:sz w:val="22"/>
        </w:rPr>
        <w:t>licidad</w:t>
      </w:r>
      <w:r w:rsidRPr="0091353E">
        <w:rPr>
          <w:rStyle w:val="Textoennegrita"/>
          <w:rFonts w:ascii="Arial" w:hAnsi="Arial" w:cs="Arial"/>
          <w:b w:val="0"/>
          <w:bCs w:val="0"/>
          <w:color w:val="000000" w:themeColor="text1"/>
          <w:sz w:val="22"/>
        </w:rPr>
        <w:t xml:space="preserve"> del informe de evaluación de las propuestas en cada uno de los procesos de selección </w:t>
      </w:r>
      <w:r w:rsidR="005C20D2" w:rsidRPr="0091353E">
        <w:rPr>
          <w:rStyle w:val="Textoennegrita"/>
          <w:rFonts w:ascii="Arial" w:hAnsi="Arial" w:cs="Arial"/>
          <w:b w:val="0"/>
          <w:bCs w:val="0"/>
          <w:color w:val="000000" w:themeColor="text1"/>
          <w:sz w:val="22"/>
        </w:rPr>
        <w:t>citados es</w:t>
      </w:r>
      <w:r w:rsidRPr="0091353E">
        <w:rPr>
          <w:rStyle w:val="Textoennegrita"/>
          <w:rFonts w:ascii="Arial" w:hAnsi="Arial" w:cs="Arial"/>
          <w:b w:val="0"/>
          <w:bCs w:val="0"/>
          <w:color w:val="000000" w:themeColor="text1"/>
          <w:sz w:val="22"/>
        </w:rPr>
        <w:t xml:space="preserve"> que los oferentes puedan realizar las observaciones que a su juicio</w:t>
      </w:r>
      <w:r w:rsidR="005C20D2" w:rsidRPr="0091353E">
        <w:rPr>
          <w:rStyle w:val="Textoennegrita"/>
          <w:rFonts w:ascii="Arial" w:hAnsi="Arial" w:cs="Arial"/>
          <w:b w:val="0"/>
          <w:bCs w:val="0"/>
          <w:color w:val="000000" w:themeColor="text1"/>
          <w:sz w:val="22"/>
        </w:rPr>
        <w:t xml:space="preserve"> consideren</w:t>
      </w:r>
      <w:r w:rsidRPr="0091353E">
        <w:rPr>
          <w:rStyle w:val="Textoennegrita"/>
          <w:rFonts w:ascii="Arial" w:hAnsi="Arial" w:cs="Arial"/>
          <w:b w:val="0"/>
          <w:bCs w:val="0"/>
          <w:color w:val="000000" w:themeColor="text1"/>
          <w:sz w:val="22"/>
        </w:rPr>
        <w:t xml:space="preserve"> pertinentes</w:t>
      </w:r>
      <w:r w:rsidR="005C20D2" w:rsidRPr="0091353E">
        <w:rPr>
          <w:rStyle w:val="Textoennegrita"/>
          <w:rFonts w:ascii="Arial" w:hAnsi="Arial" w:cs="Arial"/>
          <w:b w:val="0"/>
          <w:bCs w:val="0"/>
          <w:color w:val="000000" w:themeColor="text1"/>
          <w:sz w:val="22"/>
        </w:rPr>
        <w:t>.</w:t>
      </w:r>
      <w:r w:rsidR="00E8733A">
        <w:rPr>
          <w:rStyle w:val="Textoennegrita"/>
          <w:rFonts w:ascii="Arial" w:hAnsi="Arial" w:cs="Arial"/>
          <w:b w:val="0"/>
          <w:bCs w:val="0"/>
          <w:color w:val="000000" w:themeColor="text1"/>
          <w:sz w:val="22"/>
        </w:rPr>
        <w:t xml:space="preserve"> No obstante</w:t>
      </w:r>
      <w:r w:rsidR="00EC7AB6" w:rsidRPr="0091353E">
        <w:rPr>
          <w:rStyle w:val="Textoennegrita"/>
          <w:rFonts w:ascii="Arial" w:hAnsi="Arial" w:cs="Arial"/>
          <w:b w:val="0"/>
          <w:bCs w:val="0"/>
          <w:color w:val="000000" w:themeColor="text1"/>
          <w:sz w:val="22"/>
        </w:rPr>
        <w:t xml:space="preserve">, </w:t>
      </w:r>
      <w:r w:rsidR="006F7416" w:rsidRPr="0091353E">
        <w:rPr>
          <w:rStyle w:val="Textoennegrita"/>
          <w:rFonts w:ascii="Arial" w:hAnsi="Arial" w:cs="Arial"/>
          <w:b w:val="0"/>
          <w:bCs w:val="0"/>
          <w:color w:val="000000" w:themeColor="text1"/>
          <w:sz w:val="22"/>
        </w:rPr>
        <w:t>el ordenamiento jurídico no contempló de manera expresa un término para que las entidades estatales se pronuncien sobre las observaciones presentadas al informe de evaluación</w:t>
      </w:r>
      <w:r w:rsidR="00E8733A">
        <w:rPr>
          <w:rStyle w:val="Textoennegrita"/>
          <w:rFonts w:ascii="Arial" w:hAnsi="Arial" w:cs="Arial"/>
          <w:b w:val="0"/>
          <w:bCs w:val="0"/>
          <w:color w:val="000000" w:themeColor="text1"/>
          <w:sz w:val="22"/>
        </w:rPr>
        <w:t>.</w:t>
      </w:r>
      <w:r w:rsidR="00FE6A0D" w:rsidRPr="0091353E">
        <w:rPr>
          <w:rStyle w:val="Textoennegrita"/>
          <w:rFonts w:ascii="Arial" w:hAnsi="Arial" w:cs="Arial"/>
          <w:b w:val="0"/>
          <w:bCs w:val="0"/>
          <w:color w:val="000000" w:themeColor="text1"/>
          <w:sz w:val="22"/>
        </w:rPr>
        <w:t xml:space="preserve"> </w:t>
      </w:r>
      <w:r w:rsidR="00E8733A">
        <w:rPr>
          <w:rStyle w:val="Textoennegrita"/>
          <w:rFonts w:ascii="Arial" w:hAnsi="Arial" w:cs="Arial"/>
          <w:b w:val="0"/>
          <w:bCs w:val="0"/>
          <w:color w:val="000000" w:themeColor="text1"/>
          <w:sz w:val="22"/>
        </w:rPr>
        <w:t xml:space="preserve">Sin </w:t>
      </w:r>
      <w:proofErr w:type="gramStart"/>
      <w:r w:rsidR="00E8733A">
        <w:rPr>
          <w:rStyle w:val="Textoennegrita"/>
          <w:rFonts w:ascii="Arial" w:hAnsi="Arial" w:cs="Arial"/>
          <w:b w:val="0"/>
          <w:bCs w:val="0"/>
          <w:color w:val="000000" w:themeColor="text1"/>
          <w:sz w:val="22"/>
        </w:rPr>
        <w:t>embargo</w:t>
      </w:r>
      <w:proofErr w:type="gramEnd"/>
      <w:r w:rsidR="00016393" w:rsidRPr="0091353E">
        <w:rPr>
          <w:rStyle w:val="Textoennegrita"/>
          <w:rFonts w:ascii="Arial" w:hAnsi="Arial" w:cs="Arial"/>
          <w:b w:val="0"/>
          <w:bCs w:val="0"/>
          <w:color w:val="000000" w:themeColor="text1"/>
          <w:sz w:val="22"/>
        </w:rPr>
        <w:t xml:space="preserve"> s</w:t>
      </w:r>
      <w:r w:rsidR="00AA3D2F">
        <w:rPr>
          <w:rStyle w:val="Textoennegrita"/>
          <w:rFonts w:ascii="Arial" w:hAnsi="Arial" w:cs="Arial"/>
          <w:b w:val="0"/>
          <w:bCs w:val="0"/>
          <w:color w:val="000000" w:themeColor="text1"/>
          <w:sz w:val="22"/>
        </w:rPr>
        <w:t>í</w:t>
      </w:r>
      <w:r w:rsidR="00016393" w:rsidRPr="0091353E">
        <w:rPr>
          <w:rStyle w:val="Textoennegrita"/>
          <w:rFonts w:ascii="Arial" w:hAnsi="Arial" w:cs="Arial"/>
          <w:b w:val="0"/>
          <w:bCs w:val="0"/>
          <w:color w:val="000000" w:themeColor="text1"/>
          <w:sz w:val="22"/>
        </w:rPr>
        <w:t xml:space="preserve"> </w:t>
      </w:r>
      <w:r w:rsidR="00E8733A">
        <w:rPr>
          <w:rStyle w:val="Textoennegrita"/>
          <w:rFonts w:ascii="Arial" w:hAnsi="Arial" w:cs="Arial"/>
          <w:b w:val="0"/>
          <w:bCs w:val="0"/>
          <w:color w:val="000000" w:themeColor="text1"/>
          <w:sz w:val="22"/>
        </w:rPr>
        <w:t>existe un momento</w:t>
      </w:r>
      <w:r w:rsidR="00E8733A" w:rsidRPr="0091353E">
        <w:rPr>
          <w:rStyle w:val="Textoennegrita"/>
          <w:rFonts w:ascii="Arial" w:hAnsi="Arial" w:cs="Arial"/>
          <w:b w:val="0"/>
          <w:bCs w:val="0"/>
          <w:color w:val="000000" w:themeColor="text1"/>
          <w:sz w:val="22"/>
        </w:rPr>
        <w:t xml:space="preserve"> </w:t>
      </w:r>
      <w:r w:rsidR="00016393" w:rsidRPr="0091353E">
        <w:rPr>
          <w:rStyle w:val="Textoennegrita"/>
          <w:rFonts w:ascii="Arial" w:hAnsi="Arial" w:cs="Arial"/>
          <w:b w:val="0"/>
          <w:bCs w:val="0"/>
          <w:color w:val="000000" w:themeColor="text1"/>
          <w:sz w:val="22"/>
        </w:rPr>
        <w:t>límite para responder esas observaciones</w:t>
      </w:r>
      <w:r w:rsidR="00417CF7" w:rsidRPr="0091353E">
        <w:rPr>
          <w:rStyle w:val="Textoennegrita"/>
          <w:rFonts w:ascii="Arial" w:hAnsi="Arial" w:cs="Arial"/>
          <w:b w:val="0"/>
          <w:bCs w:val="0"/>
          <w:color w:val="000000" w:themeColor="text1"/>
          <w:sz w:val="22"/>
        </w:rPr>
        <w:t>,</w:t>
      </w:r>
      <w:r w:rsidR="00305891" w:rsidRPr="0091353E">
        <w:rPr>
          <w:rStyle w:val="Textoennegrita"/>
          <w:rFonts w:ascii="Arial" w:hAnsi="Arial" w:cs="Arial"/>
          <w:b w:val="0"/>
          <w:bCs w:val="0"/>
          <w:color w:val="000000" w:themeColor="text1"/>
          <w:sz w:val="22"/>
        </w:rPr>
        <w:t xml:space="preserve"> </w:t>
      </w:r>
      <w:r w:rsidR="00E8733A">
        <w:rPr>
          <w:rStyle w:val="Textoennegrita"/>
          <w:rFonts w:ascii="Arial" w:hAnsi="Arial" w:cs="Arial"/>
          <w:b w:val="0"/>
          <w:bCs w:val="0"/>
          <w:color w:val="000000" w:themeColor="text1"/>
          <w:sz w:val="22"/>
        </w:rPr>
        <w:t xml:space="preserve">el cual </w:t>
      </w:r>
      <w:r w:rsidR="00305891" w:rsidRPr="0091353E">
        <w:rPr>
          <w:rStyle w:val="Textoennegrita"/>
          <w:rFonts w:ascii="Arial" w:hAnsi="Arial" w:cs="Arial"/>
          <w:b w:val="0"/>
          <w:bCs w:val="0"/>
          <w:color w:val="000000" w:themeColor="text1"/>
          <w:sz w:val="22"/>
        </w:rPr>
        <w:t xml:space="preserve">está determinado por el acto de adjudicación del respectivo contrato, es decir, la entidad estatal contratante antes de proferir su decisión de adjudicación del contrato, está en la obligación de responder </w:t>
      </w:r>
      <w:r w:rsidR="00565771" w:rsidRPr="0091353E">
        <w:rPr>
          <w:rStyle w:val="Textoennegrita"/>
          <w:rFonts w:ascii="Arial" w:hAnsi="Arial" w:cs="Arial"/>
          <w:b w:val="0"/>
          <w:bCs w:val="0"/>
          <w:color w:val="000000" w:themeColor="text1"/>
          <w:sz w:val="22"/>
        </w:rPr>
        <w:t>las observaciones presentadas al informe de evaluación de las propuestas</w:t>
      </w:r>
      <w:r w:rsidR="00E8733A">
        <w:rPr>
          <w:rStyle w:val="Textoennegrita"/>
          <w:rFonts w:ascii="Arial" w:hAnsi="Arial" w:cs="Arial"/>
          <w:b w:val="0"/>
          <w:bCs w:val="0"/>
          <w:color w:val="000000" w:themeColor="text1"/>
          <w:sz w:val="22"/>
        </w:rPr>
        <w:t xml:space="preserve">, como condición previa para la expedición del acto de adjudicación. </w:t>
      </w:r>
    </w:p>
    <w:p w14:paraId="57116A54" w14:textId="4A7053ED" w:rsidR="007E4A10" w:rsidRPr="0091353E" w:rsidRDefault="007E4A10" w:rsidP="00104CCA">
      <w:pPr>
        <w:spacing w:before="120" w:after="120" w:line="276" w:lineRule="auto"/>
        <w:ind w:firstLine="709"/>
        <w:jc w:val="both"/>
        <w:rPr>
          <w:rFonts w:ascii="Arial" w:hAnsi="Arial" w:cs="Arial"/>
          <w:color w:val="000000" w:themeColor="text1"/>
          <w:sz w:val="22"/>
        </w:rPr>
      </w:pPr>
      <w:r w:rsidRPr="0091353E">
        <w:rPr>
          <w:rStyle w:val="Textoennegrita"/>
          <w:rFonts w:ascii="Arial" w:hAnsi="Arial" w:cs="Arial"/>
          <w:b w:val="0"/>
          <w:bCs w:val="0"/>
          <w:color w:val="000000" w:themeColor="text1"/>
          <w:sz w:val="22"/>
        </w:rPr>
        <w:t xml:space="preserve">Es de resaltar </w:t>
      </w:r>
      <w:r w:rsidR="00E8733A" w:rsidRPr="0091353E">
        <w:rPr>
          <w:rStyle w:val="Textoennegrita"/>
          <w:rFonts w:ascii="Arial" w:hAnsi="Arial" w:cs="Arial"/>
          <w:b w:val="0"/>
          <w:bCs w:val="0"/>
          <w:color w:val="000000" w:themeColor="text1"/>
          <w:sz w:val="22"/>
        </w:rPr>
        <w:t>que,</w:t>
      </w:r>
      <w:r w:rsidRPr="0091353E">
        <w:rPr>
          <w:rStyle w:val="Textoennegrita"/>
          <w:rFonts w:ascii="Arial" w:hAnsi="Arial" w:cs="Arial"/>
          <w:b w:val="0"/>
          <w:bCs w:val="0"/>
          <w:color w:val="000000" w:themeColor="text1"/>
          <w:sz w:val="22"/>
        </w:rPr>
        <w:t xml:space="preserve"> </w:t>
      </w:r>
      <w:r w:rsidR="0089026E" w:rsidRPr="0091353E">
        <w:rPr>
          <w:rStyle w:val="Textoennegrita"/>
          <w:rFonts w:ascii="Arial" w:hAnsi="Arial" w:cs="Arial"/>
          <w:b w:val="0"/>
          <w:bCs w:val="0"/>
          <w:color w:val="000000" w:themeColor="text1"/>
          <w:sz w:val="22"/>
        </w:rPr>
        <w:t>en los procesos de licitación</w:t>
      </w:r>
      <w:r w:rsidR="0021641A" w:rsidRPr="0091353E">
        <w:rPr>
          <w:rStyle w:val="Textoennegrita"/>
          <w:rFonts w:ascii="Arial" w:hAnsi="Arial" w:cs="Arial"/>
          <w:b w:val="0"/>
          <w:bCs w:val="0"/>
          <w:color w:val="000000" w:themeColor="text1"/>
          <w:sz w:val="22"/>
        </w:rPr>
        <w:t>,</w:t>
      </w:r>
      <w:r w:rsidR="0089026E" w:rsidRPr="0091353E">
        <w:rPr>
          <w:rStyle w:val="Textoennegrita"/>
          <w:rFonts w:ascii="Arial" w:hAnsi="Arial" w:cs="Arial"/>
          <w:b w:val="0"/>
          <w:bCs w:val="0"/>
          <w:color w:val="000000" w:themeColor="text1"/>
          <w:sz w:val="22"/>
        </w:rPr>
        <w:t xml:space="preserve"> </w:t>
      </w:r>
      <w:r w:rsidR="009721E6" w:rsidRPr="0091353E">
        <w:rPr>
          <w:rStyle w:val="Textoennegrita"/>
          <w:rFonts w:ascii="Arial" w:hAnsi="Arial" w:cs="Arial"/>
          <w:b w:val="0"/>
          <w:bCs w:val="0"/>
          <w:color w:val="000000" w:themeColor="text1"/>
          <w:sz w:val="22"/>
        </w:rPr>
        <w:t xml:space="preserve">la respuesta a las observaciones presentadas al informe </w:t>
      </w:r>
      <w:r w:rsidR="0021641A" w:rsidRPr="0091353E">
        <w:rPr>
          <w:rStyle w:val="Textoennegrita"/>
          <w:rFonts w:ascii="Arial" w:hAnsi="Arial" w:cs="Arial"/>
          <w:b w:val="0"/>
          <w:bCs w:val="0"/>
          <w:color w:val="000000" w:themeColor="text1"/>
          <w:sz w:val="22"/>
        </w:rPr>
        <w:t>de evaluación deberá efectuarse antes de la realización de la audiencia de adjudicación</w:t>
      </w:r>
      <w:r w:rsidR="00E72CB0" w:rsidRPr="0091353E">
        <w:rPr>
          <w:rStyle w:val="Textoennegrita"/>
          <w:rFonts w:ascii="Arial" w:hAnsi="Arial" w:cs="Arial"/>
          <w:b w:val="0"/>
          <w:bCs w:val="0"/>
          <w:color w:val="000000" w:themeColor="text1"/>
          <w:sz w:val="22"/>
        </w:rPr>
        <w:t>, puesto que en esa audiencia</w:t>
      </w:r>
      <w:r w:rsidR="00DF68EA" w:rsidRPr="0091353E">
        <w:rPr>
          <w:rStyle w:val="Textoennegrita"/>
          <w:rFonts w:ascii="Arial" w:hAnsi="Arial" w:cs="Arial"/>
          <w:b w:val="0"/>
          <w:bCs w:val="0"/>
          <w:color w:val="000000" w:themeColor="text1"/>
          <w:sz w:val="22"/>
        </w:rPr>
        <w:t xml:space="preserve"> </w:t>
      </w:r>
      <w:r w:rsidR="00E72CB0" w:rsidRPr="0091353E">
        <w:rPr>
          <w:rStyle w:val="Textoennegrita"/>
          <w:rFonts w:ascii="Arial" w:hAnsi="Arial" w:cs="Arial"/>
          <w:b w:val="0"/>
          <w:bCs w:val="0"/>
          <w:color w:val="000000" w:themeColor="text1"/>
          <w:sz w:val="22"/>
        </w:rPr>
        <w:t>«</w:t>
      </w:r>
      <w:r w:rsidR="00E72CB0" w:rsidRPr="0091353E">
        <w:rPr>
          <w:rFonts w:ascii="Arial" w:hAnsi="Arial" w:cs="Arial"/>
          <w:color w:val="000000" w:themeColor="text1"/>
          <w:sz w:val="22"/>
        </w:rPr>
        <w:t>los oferentes pueden pronunciarse sobre las respuestas dadas por la Entidad Estatal a las observaciones presentadas respecto del informe de evaluación»</w:t>
      </w:r>
      <w:r w:rsidR="00E72CB0" w:rsidRPr="0091353E">
        <w:rPr>
          <w:rStyle w:val="Refdenotaalpie"/>
          <w:rFonts w:ascii="Arial" w:hAnsi="Arial" w:cs="Arial"/>
          <w:color w:val="000000" w:themeColor="text1"/>
          <w:sz w:val="22"/>
        </w:rPr>
        <w:footnoteReference w:id="11"/>
      </w:r>
      <w:r w:rsidR="00E72CB0" w:rsidRPr="0091353E">
        <w:rPr>
          <w:rFonts w:ascii="Arial" w:hAnsi="Arial" w:cs="Arial"/>
          <w:color w:val="000000" w:themeColor="text1"/>
          <w:sz w:val="22"/>
        </w:rPr>
        <w:t>.</w:t>
      </w:r>
    </w:p>
    <w:p w14:paraId="0788B4AF" w14:textId="16E5D666" w:rsidR="003607C1" w:rsidRPr="0091353E" w:rsidRDefault="003607C1" w:rsidP="00104CCA">
      <w:pPr>
        <w:spacing w:before="120" w:after="120" w:line="276" w:lineRule="auto"/>
        <w:ind w:firstLine="709"/>
        <w:jc w:val="both"/>
        <w:rPr>
          <w:rFonts w:ascii="Arial" w:hAnsi="Arial" w:cs="Arial"/>
          <w:color w:val="000000" w:themeColor="text1"/>
          <w:sz w:val="22"/>
        </w:rPr>
      </w:pPr>
      <w:r w:rsidRPr="0091353E">
        <w:rPr>
          <w:rFonts w:ascii="Arial" w:hAnsi="Arial" w:cs="Arial"/>
          <w:color w:val="000000" w:themeColor="text1"/>
          <w:sz w:val="22"/>
        </w:rPr>
        <w:lastRenderedPageBreak/>
        <w:t>En conclusión</w:t>
      </w:r>
      <w:r w:rsidR="000532C4" w:rsidRPr="0091353E">
        <w:rPr>
          <w:rFonts w:ascii="Arial" w:hAnsi="Arial" w:cs="Arial"/>
          <w:color w:val="000000" w:themeColor="text1"/>
          <w:sz w:val="22"/>
        </w:rPr>
        <w:t xml:space="preserve"> y en relación con los términos o plazos con que cuentan las entidades estatales</w:t>
      </w:r>
      <w:r w:rsidR="00764473" w:rsidRPr="0091353E">
        <w:rPr>
          <w:rFonts w:ascii="Arial" w:hAnsi="Arial" w:cs="Arial"/>
          <w:color w:val="000000" w:themeColor="text1"/>
          <w:sz w:val="22"/>
        </w:rPr>
        <w:t xml:space="preserve"> para responder las observaciones y/o solicitudes de aclaraciones en las distintas etapas o fases del proceso de contratación</w:t>
      </w:r>
      <w:r w:rsidR="00250D76" w:rsidRPr="0091353E">
        <w:rPr>
          <w:rFonts w:ascii="Arial" w:hAnsi="Arial" w:cs="Arial"/>
          <w:color w:val="000000" w:themeColor="text1"/>
          <w:sz w:val="22"/>
        </w:rPr>
        <w:t xml:space="preserve">, </w:t>
      </w:r>
      <w:r w:rsidR="009E6DF0">
        <w:rPr>
          <w:rFonts w:ascii="Arial" w:hAnsi="Arial" w:cs="Arial"/>
          <w:color w:val="000000" w:themeColor="text1"/>
          <w:sz w:val="22"/>
        </w:rPr>
        <w:t>se precisa</w:t>
      </w:r>
      <w:r w:rsidR="00250D76" w:rsidRPr="0091353E">
        <w:rPr>
          <w:rFonts w:ascii="Arial" w:hAnsi="Arial" w:cs="Arial"/>
          <w:color w:val="000000" w:themeColor="text1"/>
          <w:sz w:val="22"/>
        </w:rPr>
        <w:t xml:space="preserve"> que si bien el ordenamiento jurídico no contempló de manera expresa ese plazo, el mismo </w:t>
      </w:r>
      <w:r w:rsidR="00057EB5" w:rsidRPr="0091353E">
        <w:rPr>
          <w:rFonts w:ascii="Arial" w:hAnsi="Arial" w:cs="Arial"/>
          <w:color w:val="000000" w:themeColor="text1"/>
          <w:sz w:val="22"/>
        </w:rPr>
        <w:t>se encuentra establecido de forma tácita, en tanto que, no es posible avanzar en las fases o etapas del proceso de contratación</w:t>
      </w:r>
      <w:r w:rsidR="00561092" w:rsidRPr="0091353E">
        <w:rPr>
          <w:rFonts w:ascii="Arial" w:hAnsi="Arial" w:cs="Arial"/>
          <w:color w:val="000000" w:themeColor="text1"/>
          <w:sz w:val="22"/>
        </w:rPr>
        <w:t>,</w:t>
      </w:r>
      <w:r w:rsidR="00057EB5" w:rsidRPr="0091353E">
        <w:rPr>
          <w:rFonts w:ascii="Arial" w:hAnsi="Arial" w:cs="Arial"/>
          <w:color w:val="000000" w:themeColor="text1"/>
          <w:sz w:val="22"/>
        </w:rPr>
        <w:t xml:space="preserve"> si la entidad estatal, previamente, no ha resuelto las observaciones presentadas</w:t>
      </w:r>
      <w:r w:rsidR="00C44259" w:rsidRPr="0091353E">
        <w:rPr>
          <w:rFonts w:ascii="Arial" w:hAnsi="Arial" w:cs="Arial"/>
          <w:color w:val="000000" w:themeColor="text1"/>
          <w:sz w:val="22"/>
        </w:rPr>
        <w:t xml:space="preserve"> y/o solicitudes de aclaraciones realizadas</w:t>
      </w:r>
      <w:r w:rsidR="00057EB5" w:rsidRPr="0091353E">
        <w:rPr>
          <w:rFonts w:ascii="Arial" w:hAnsi="Arial" w:cs="Arial"/>
          <w:color w:val="000000" w:themeColor="text1"/>
          <w:sz w:val="22"/>
        </w:rPr>
        <w:t xml:space="preserve"> </w:t>
      </w:r>
      <w:r w:rsidR="001501ED" w:rsidRPr="0091353E">
        <w:rPr>
          <w:rFonts w:ascii="Arial" w:hAnsi="Arial" w:cs="Arial"/>
          <w:color w:val="000000" w:themeColor="text1"/>
          <w:sz w:val="22"/>
        </w:rPr>
        <w:t>en cada una de las etapas analizadas</w:t>
      </w:r>
      <w:r w:rsidR="001C3BBA" w:rsidRPr="0091353E">
        <w:rPr>
          <w:rFonts w:ascii="Arial" w:hAnsi="Arial" w:cs="Arial"/>
          <w:color w:val="000000" w:themeColor="text1"/>
          <w:sz w:val="22"/>
        </w:rPr>
        <w:t>.</w:t>
      </w:r>
    </w:p>
    <w:p w14:paraId="5E6B8351" w14:textId="26FC1FBB" w:rsidR="005A79FE" w:rsidRPr="0091353E" w:rsidRDefault="002B1089" w:rsidP="002B1089">
      <w:pPr>
        <w:spacing w:before="120" w:after="120" w:line="276" w:lineRule="auto"/>
        <w:ind w:firstLine="709"/>
        <w:jc w:val="both"/>
        <w:rPr>
          <w:rFonts w:ascii="Arial" w:hAnsi="Arial" w:cs="Arial"/>
          <w:color w:val="000000" w:themeColor="text1"/>
          <w:sz w:val="22"/>
        </w:rPr>
      </w:pPr>
      <w:r w:rsidRPr="0091353E">
        <w:rPr>
          <w:rFonts w:ascii="Arial" w:hAnsi="Arial" w:cs="Arial"/>
          <w:color w:val="000000" w:themeColor="text1"/>
          <w:sz w:val="22"/>
        </w:rPr>
        <w:t>De otra parte,</w:t>
      </w:r>
      <w:r w:rsidR="00EC09DC" w:rsidRPr="0091353E">
        <w:rPr>
          <w:rFonts w:ascii="Arial" w:hAnsi="Arial" w:cs="Arial"/>
          <w:color w:val="000000" w:themeColor="text1"/>
          <w:sz w:val="22"/>
        </w:rPr>
        <w:t xml:space="preserve"> </w:t>
      </w:r>
      <w:r w:rsidR="00F4748A" w:rsidRPr="0091353E">
        <w:rPr>
          <w:rFonts w:ascii="Arial" w:hAnsi="Arial" w:cs="Arial"/>
          <w:color w:val="000000" w:themeColor="text1"/>
          <w:sz w:val="22"/>
        </w:rPr>
        <w:t>puede llegar a suceder, como</w:t>
      </w:r>
      <w:r w:rsidR="00C11FB6" w:rsidRPr="0091353E">
        <w:rPr>
          <w:rFonts w:ascii="Arial" w:hAnsi="Arial" w:cs="Arial"/>
          <w:color w:val="000000" w:themeColor="text1"/>
          <w:sz w:val="22"/>
        </w:rPr>
        <w:t xml:space="preserve"> en</w:t>
      </w:r>
      <w:r w:rsidR="00F4748A" w:rsidRPr="0091353E">
        <w:rPr>
          <w:rFonts w:ascii="Arial" w:hAnsi="Arial" w:cs="Arial"/>
          <w:color w:val="000000" w:themeColor="text1"/>
          <w:sz w:val="22"/>
        </w:rPr>
        <w:t xml:space="preserve"> efecto ocurre, que los interesados</w:t>
      </w:r>
      <w:r w:rsidR="003956A9" w:rsidRPr="0091353E">
        <w:rPr>
          <w:rFonts w:ascii="Arial" w:hAnsi="Arial" w:cs="Arial"/>
          <w:color w:val="000000" w:themeColor="text1"/>
          <w:sz w:val="22"/>
        </w:rPr>
        <w:t xml:space="preserve"> </w:t>
      </w:r>
      <w:r w:rsidRPr="0091353E">
        <w:rPr>
          <w:rFonts w:ascii="Arial" w:hAnsi="Arial" w:cs="Arial"/>
          <w:color w:val="000000" w:themeColor="text1"/>
          <w:sz w:val="22"/>
        </w:rPr>
        <w:t>en un proceso de contratación presenten</w:t>
      </w:r>
      <w:r w:rsidR="003956A9" w:rsidRPr="0091353E">
        <w:rPr>
          <w:rFonts w:ascii="Arial" w:hAnsi="Arial" w:cs="Arial"/>
          <w:color w:val="000000" w:themeColor="text1"/>
          <w:sz w:val="22"/>
        </w:rPr>
        <w:t xml:space="preserve"> observaciones</w:t>
      </w:r>
      <w:r w:rsidRPr="0091353E">
        <w:rPr>
          <w:rFonts w:ascii="Arial" w:hAnsi="Arial" w:cs="Arial"/>
          <w:color w:val="000000" w:themeColor="text1"/>
          <w:sz w:val="22"/>
        </w:rPr>
        <w:t xml:space="preserve"> y/o solicitudes de aclaraciones</w:t>
      </w:r>
      <w:r w:rsidR="003956A9" w:rsidRPr="0091353E">
        <w:rPr>
          <w:rFonts w:ascii="Arial" w:hAnsi="Arial" w:cs="Arial"/>
          <w:color w:val="000000" w:themeColor="text1"/>
          <w:sz w:val="22"/>
        </w:rPr>
        <w:t xml:space="preserve"> al proyecto de pliego de condiciones, al pliego de condiciones</w:t>
      </w:r>
      <w:r w:rsidR="00DF1911" w:rsidRPr="0091353E">
        <w:rPr>
          <w:rFonts w:ascii="Arial" w:hAnsi="Arial" w:cs="Arial"/>
          <w:color w:val="000000" w:themeColor="text1"/>
          <w:sz w:val="22"/>
        </w:rPr>
        <w:t xml:space="preserve"> definitivo</w:t>
      </w:r>
      <w:r w:rsidR="003956A9" w:rsidRPr="0091353E">
        <w:rPr>
          <w:rFonts w:ascii="Arial" w:hAnsi="Arial" w:cs="Arial"/>
          <w:color w:val="000000" w:themeColor="text1"/>
          <w:sz w:val="22"/>
        </w:rPr>
        <w:t xml:space="preserve"> o al informe de evaluación de las ofertas, fuera de los plazos establecidos</w:t>
      </w:r>
      <w:r w:rsidR="005B014E" w:rsidRPr="0091353E">
        <w:rPr>
          <w:rFonts w:ascii="Arial" w:hAnsi="Arial" w:cs="Arial"/>
          <w:color w:val="000000" w:themeColor="text1"/>
          <w:sz w:val="22"/>
        </w:rPr>
        <w:t xml:space="preserve"> por el ordenamiento jurídico y por el </w:t>
      </w:r>
      <w:r w:rsidR="00676132" w:rsidRPr="0091353E">
        <w:rPr>
          <w:rFonts w:ascii="Arial" w:hAnsi="Arial" w:cs="Arial"/>
          <w:color w:val="000000" w:themeColor="text1"/>
          <w:sz w:val="22"/>
        </w:rPr>
        <w:t>cronograma del respectivo proceso de contratación pública</w:t>
      </w:r>
      <w:r w:rsidR="005B014E" w:rsidRPr="0091353E">
        <w:rPr>
          <w:rFonts w:ascii="Arial" w:hAnsi="Arial" w:cs="Arial"/>
          <w:color w:val="000000" w:themeColor="text1"/>
          <w:sz w:val="22"/>
        </w:rPr>
        <w:t>, según el caso</w:t>
      </w:r>
      <w:r w:rsidR="00676132" w:rsidRPr="0091353E">
        <w:rPr>
          <w:rFonts w:ascii="Arial" w:hAnsi="Arial" w:cs="Arial"/>
          <w:color w:val="000000" w:themeColor="text1"/>
          <w:sz w:val="22"/>
        </w:rPr>
        <w:t>.</w:t>
      </w:r>
      <w:r w:rsidR="00E537BA" w:rsidRPr="0091353E">
        <w:rPr>
          <w:rFonts w:ascii="Arial" w:hAnsi="Arial" w:cs="Arial"/>
          <w:color w:val="000000" w:themeColor="text1"/>
          <w:sz w:val="22"/>
        </w:rPr>
        <w:t xml:space="preserve"> </w:t>
      </w:r>
      <w:r w:rsidR="00676132" w:rsidRPr="0091353E">
        <w:rPr>
          <w:rFonts w:ascii="Arial" w:hAnsi="Arial" w:cs="Arial"/>
          <w:color w:val="000000" w:themeColor="text1"/>
          <w:sz w:val="22"/>
        </w:rPr>
        <w:t>Es</w:t>
      </w:r>
      <w:r w:rsidR="005546DA" w:rsidRPr="0091353E">
        <w:rPr>
          <w:rFonts w:ascii="Arial" w:hAnsi="Arial" w:cs="Arial"/>
          <w:color w:val="000000" w:themeColor="text1"/>
          <w:sz w:val="22"/>
        </w:rPr>
        <w:t>ta</w:t>
      </w:r>
      <w:r w:rsidR="00676132" w:rsidRPr="0091353E">
        <w:rPr>
          <w:rFonts w:ascii="Arial" w:hAnsi="Arial" w:cs="Arial"/>
          <w:color w:val="000000" w:themeColor="text1"/>
          <w:sz w:val="22"/>
        </w:rPr>
        <w:t xml:space="preserve"> circunstancia de </w:t>
      </w:r>
      <w:r w:rsidR="00DF1911" w:rsidRPr="0091353E">
        <w:rPr>
          <w:rFonts w:ascii="Arial" w:hAnsi="Arial" w:cs="Arial"/>
          <w:color w:val="000000" w:themeColor="text1"/>
          <w:sz w:val="22"/>
        </w:rPr>
        <w:t>suyo</w:t>
      </w:r>
      <w:r w:rsidR="005546DA" w:rsidRPr="0091353E">
        <w:rPr>
          <w:rFonts w:ascii="Arial" w:hAnsi="Arial" w:cs="Arial"/>
          <w:color w:val="000000" w:themeColor="text1"/>
          <w:sz w:val="22"/>
        </w:rPr>
        <w:t xml:space="preserve"> implica que la observación </w:t>
      </w:r>
      <w:r w:rsidR="001823EF" w:rsidRPr="0091353E">
        <w:rPr>
          <w:rFonts w:ascii="Arial" w:hAnsi="Arial" w:cs="Arial"/>
          <w:color w:val="000000" w:themeColor="text1"/>
          <w:sz w:val="22"/>
        </w:rPr>
        <w:t>es extemporánea</w:t>
      </w:r>
      <w:r w:rsidR="00DA628E" w:rsidRPr="0091353E">
        <w:rPr>
          <w:rFonts w:ascii="Arial" w:hAnsi="Arial" w:cs="Arial"/>
          <w:color w:val="000000" w:themeColor="text1"/>
          <w:sz w:val="22"/>
        </w:rPr>
        <w:t>.</w:t>
      </w:r>
    </w:p>
    <w:p w14:paraId="315A042A" w14:textId="52507F3E" w:rsidR="003A4F7E" w:rsidRPr="0091353E" w:rsidRDefault="003A4F7E" w:rsidP="002B1089">
      <w:pPr>
        <w:spacing w:before="120" w:after="120" w:line="276" w:lineRule="auto"/>
        <w:ind w:firstLine="709"/>
        <w:jc w:val="both"/>
        <w:rPr>
          <w:rFonts w:ascii="Arial" w:hAnsi="Arial" w:cs="Arial"/>
          <w:color w:val="000000" w:themeColor="text1"/>
          <w:sz w:val="22"/>
        </w:rPr>
      </w:pPr>
      <w:r w:rsidRPr="0091353E">
        <w:rPr>
          <w:rFonts w:ascii="Arial" w:hAnsi="Arial" w:cs="Arial"/>
          <w:color w:val="000000" w:themeColor="text1"/>
          <w:sz w:val="22"/>
        </w:rPr>
        <w:t xml:space="preserve">Si bien </w:t>
      </w:r>
      <w:r w:rsidR="00EE2950" w:rsidRPr="0091353E">
        <w:rPr>
          <w:rFonts w:ascii="Arial" w:hAnsi="Arial" w:cs="Arial"/>
          <w:color w:val="000000" w:themeColor="text1"/>
          <w:sz w:val="22"/>
        </w:rPr>
        <w:t xml:space="preserve">la entidad estatal </w:t>
      </w:r>
      <w:r w:rsidR="007B5076" w:rsidRPr="0091353E">
        <w:rPr>
          <w:rFonts w:ascii="Arial" w:hAnsi="Arial" w:cs="Arial"/>
          <w:color w:val="000000" w:themeColor="text1"/>
          <w:sz w:val="22"/>
        </w:rPr>
        <w:t>que adelanta un proceso de contratación est</w:t>
      </w:r>
      <w:r w:rsidR="002F656D" w:rsidRPr="0091353E">
        <w:rPr>
          <w:rFonts w:ascii="Arial" w:hAnsi="Arial" w:cs="Arial"/>
          <w:color w:val="000000" w:themeColor="text1"/>
          <w:sz w:val="22"/>
        </w:rPr>
        <w:t>á en la obligación de</w:t>
      </w:r>
      <w:r w:rsidR="00811C9C" w:rsidRPr="0091353E">
        <w:rPr>
          <w:rFonts w:ascii="Arial" w:hAnsi="Arial" w:cs="Arial"/>
          <w:color w:val="000000" w:themeColor="text1"/>
          <w:sz w:val="22"/>
        </w:rPr>
        <w:t xml:space="preserve"> responder </w:t>
      </w:r>
      <w:r w:rsidR="002F656D" w:rsidRPr="0091353E">
        <w:rPr>
          <w:rFonts w:ascii="Arial" w:hAnsi="Arial" w:cs="Arial"/>
          <w:color w:val="000000" w:themeColor="text1"/>
          <w:sz w:val="22"/>
        </w:rPr>
        <w:t xml:space="preserve">las observaciones extemporáneas, no lo es menos </w:t>
      </w:r>
      <w:r w:rsidR="00F46295" w:rsidRPr="0091353E">
        <w:rPr>
          <w:rFonts w:ascii="Arial" w:hAnsi="Arial" w:cs="Arial"/>
          <w:color w:val="000000" w:themeColor="text1"/>
          <w:sz w:val="22"/>
        </w:rPr>
        <w:t>que es</w:t>
      </w:r>
      <w:r w:rsidR="00811C9C" w:rsidRPr="0091353E">
        <w:rPr>
          <w:rFonts w:ascii="Arial" w:hAnsi="Arial" w:cs="Arial"/>
          <w:color w:val="000000" w:themeColor="text1"/>
          <w:sz w:val="22"/>
        </w:rPr>
        <w:t xml:space="preserve">a respuesta </w:t>
      </w:r>
      <w:r w:rsidR="006C11EC" w:rsidRPr="0091353E">
        <w:rPr>
          <w:rFonts w:ascii="Arial" w:hAnsi="Arial" w:cs="Arial"/>
          <w:color w:val="000000" w:themeColor="text1"/>
          <w:sz w:val="22"/>
        </w:rPr>
        <w:t>deb</w:t>
      </w:r>
      <w:r w:rsidR="006B5F26" w:rsidRPr="0091353E">
        <w:rPr>
          <w:rFonts w:ascii="Arial" w:hAnsi="Arial" w:cs="Arial"/>
          <w:color w:val="000000" w:themeColor="text1"/>
          <w:sz w:val="22"/>
        </w:rPr>
        <w:t>e consistir</w:t>
      </w:r>
      <w:r w:rsidR="00647FB3" w:rsidRPr="0091353E">
        <w:rPr>
          <w:rFonts w:ascii="Arial" w:hAnsi="Arial" w:cs="Arial"/>
          <w:color w:val="000000" w:themeColor="text1"/>
          <w:sz w:val="22"/>
        </w:rPr>
        <w:t xml:space="preserve"> o limitarse</w:t>
      </w:r>
      <w:r w:rsidR="006B5F26" w:rsidRPr="0091353E">
        <w:rPr>
          <w:rFonts w:ascii="Arial" w:hAnsi="Arial" w:cs="Arial"/>
          <w:color w:val="000000" w:themeColor="text1"/>
          <w:sz w:val="22"/>
        </w:rPr>
        <w:t xml:space="preserve"> </w:t>
      </w:r>
      <w:r w:rsidR="00647FB3" w:rsidRPr="0091353E">
        <w:rPr>
          <w:rFonts w:ascii="Arial" w:hAnsi="Arial" w:cs="Arial"/>
          <w:color w:val="000000" w:themeColor="text1"/>
          <w:sz w:val="22"/>
        </w:rPr>
        <w:t>a</w:t>
      </w:r>
      <w:r w:rsidR="006B5F26" w:rsidRPr="0091353E">
        <w:rPr>
          <w:rFonts w:ascii="Arial" w:hAnsi="Arial" w:cs="Arial"/>
          <w:color w:val="000000" w:themeColor="text1"/>
          <w:sz w:val="22"/>
        </w:rPr>
        <w:t>l rechazo de la observación</w:t>
      </w:r>
      <w:r w:rsidR="0029141D" w:rsidRPr="0091353E">
        <w:rPr>
          <w:rFonts w:ascii="Arial" w:hAnsi="Arial" w:cs="Arial"/>
          <w:color w:val="000000" w:themeColor="text1"/>
          <w:sz w:val="22"/>
        </w:rPr>
        <w:t>, precisamente, por ser extemporánea.</w:t>
      </w:r>
      <w:r w:rsidR="00CC7AF3" w:rsidRPr="0091353E">
        <w:rPr>
          <w:rFonts w:ascii="Arial" w:hAnsi="Arial" w:cs="Arial"/>
          <w:color w:val="000000" w:themeColor="text1"/>
          <w:sz w:val="22"/>
        </w:rPr>
        <w:t xml:space="preserve"> </w:t>
      </w:r>
      <w:r w:rsidR="00BB73C3" w:rsidRPr="0091353E">
        <w:rPr>
          <w:rFonts w:ascii="Arial" w:hAnsi="Arial" w:cs="Arial"/>
          <w:color w:val="000000" w:themeColor="text1"/>
          <w:sz w:val="22"/>
        </w:rPr>
        <w:t>Res</w:t>
      </w:r>
      <w:r w:rsidR="009E182F" w:rsidRPr="0091353E">
        <w:rPr>
          <w:rFonts w:ascii="Arial" w:hAnsi="Arial" w:cs="Arial"/>
          <w:color w:val="000000" w:themeColor="text1"/>
          <w:sz w:val="22"/>
        </w:rPr>
        <w:t xml:space="preserve">puesta por demás, que debe proferirse </w:t>
      </w:r>
      <w:r w:rsidR="003116BF" w:rsidRPr="0091353E">
        <w:rPr>
          <w:rFonts w:ascii="Arial" w:hAnsi="Arial" w:cs="Arial"/>
          <w:color w:val="000000" w:themeColor="text1"/>
          <w:sz w:val="22"/>
        </w:rPr>
        <w:t xml:space="preserve">antes </w:t>
      </w:r>
      <w:r w:rsidR="00594337" w:rsidRPr="0091353E">
        <w:rPr>
          <w:rFonts w:ascii="Arial" w:hAnsi="Arial" w:cs="Arial"/>
          <w:color w:val="000000" w:themeColor="text1"/>
          <w:sz w:val="22"/>
        </w:rPr>
        <w:t xml:space="preserve">de que inicie la siguiente etapa o fase del proceso contractual. Esto </w:t>
      </w:r>
      <w:r w:rsidR="00E8733A">
        <w:rPr>
          <w:rFonts w:ascii="Arial" w:hAnsi="Arial" w:cs="Arial"/>
          <w:color w:val="000000" w:themeColor="text1"/>
          <w:sz w:val="22"/>
        </w:rPr>
        <w:t>significa que</w:t>
      </w:r>
      <w:r w:rsidR="00594337" w:rsidRPr="0091353E">
        <w:rPr>
          <w:rFonts w:ascii="Arial" w:hAnsi="Arial" w:cs="Arial"/>
          <w:color w:val="000000" w:themeColor="text1"/>
          <w:sz w:val="22"/>
        </w:rPr>
        <w:t xml:space="preserve">, </w:t>
      </w:r>
      <w:r w:rsidR="00531BA7" w:rsidRPr="0091353E">
        <w:rPr>
          <w:rFonts w:ascii="Arial" w:hAnsi="Arial" w:cs="Arial"/>
          <w:color w:val="000000" w:themeColor="text1"/>
          <w:sz w:val="22"/>
        </w:rPr>
        <w:t xml:space="preserve">si la observación extemporánea </w:t>
      </w:r>
      <w:r w:rsidR="00E10662" w:rsidRPr="0091353E">
        <w:rPr>
          <w:rFonts w:ascii="Arial" w:hAnsi="Arial" w:cs="Arial"/>
          <w:color w:val="000000" w:themeColor="text1"/>
          <w:sz w:val="22"/>
        </w:rPr>
        <w:t>es</w:t>
      </w:r>
      <w:r w:rsidR="00531BA7" w:rsidRPr="0091353E">
        <w:rPr>
          <w:rFonts w:ascii="Arial" w:hAnsi="Arial" w:cs="Arial"/>
          <w:color w:val="000000" w:themeColor="text1"/>
          <w:sz w:val="22"/>
        </w:rPr>
        <w:t xml:space="preserve"> sobre el proyecto de pliego de condiciones, el pronunciamiento debe realizarse antes de proferir el acto administrativo de </w:t>
      </w:r>
      <w:r w:rsidR="00E10662" w:rsidRPr="0091353E">
        <w:rPr>
          <w:rFonts w:ascii="Arial" w:hAnsi="Arial" w:cs="Arial"/>
          <w:color w:val="000000" w:themeColor="text1"/>
          <w:sz w:val="22"/>
        </w:rPr>
        <w:t>apertura del proceso de selección; si es sobre el pliego de condiciones</w:t>
      </w:r>
      <w:r w:rsidR="00E63CE1" w:rsidRPr="0091353E">
        <w:rPr>
          <w:rFonts w:ascii="Arial" w:hAnsi="Arial" w:cs="Arial"/>
          <w:color w:val="000000" w:themeColor="text1"/>
          <w:sz w:val="22"/>
        </w:rPr>
        <w:t xml:space="preserve"> definitivo</w:t>
      </w:r>
      <w:r w:rsidR="00E10662" w:rsidRPr="0091353E">
        <w:rPr>
          <w:rFonts w:ascii="Arial" w:hAnsi="Arial" w:cs="Arial"/>
          <w:color w:val="000000" w:themeColor="text1"/>
          <w:sz w:val="22"/>
        </w:rPr>
        <w:t xml:space="preserve">, </w:t>
      </w:r>
      <w:r w:rsidR="00DE0165" w:rsidRPr="0091353E">
        <w:rPr>
          <w:rFonts w:ascii="Arial" w:hAnsi="Arial" w:cs="Arial"/>
          <w:color w:val="000000" w:themeColor="text1"/>
          <w:sz w:val="22"/>
        </w:rPr>
        <w:t xml:space="preserve">la respuesta debe </w:t>
      </w:r>
      <w:r w:rsidR="0033631F" w:rsidRPr="0091353E">
        <w:rPr>
          <w:rFonts w:ascii="Arial" w:hAnsi="Arial" w:cs="Arial"/>
          <w:color w:val="000000" w:themeColor="text1"/>
          <w:sz w:val="22"/>
        </w:rPr>
        <w:t>realizarse antes de efectuar el correspondiente informe de evaluaci</w:t>
      </w:r>
      <w:r w:rsidR="000D5A3E" w:rsidRPr="0091353E">
        <w:rPr>
          <w:rFonts w:ascii="Arial" w:hAnsi="Arial" w:cs="Arial"/>
          <w:color w:val="000000" w:themeColor="text1"/>
          <w:sz w:val="22"/>
        </w:rPr>
        <w:t>ón</w:t>
      </w:r>
      <w:r w:rsidR="0033631F" w:rsidRPr="0091353E">
        <w:rPr>
          <w:rFonts w:ascii="Arial" w:hAnsi="Arial" w:cs="Arial"/>
          <w:color w:val="000000" w:themeColor="text1"/>
          <w:sz w:val="22"/>
        </w:rPr>
        <w:t xml:space="preserve">; y, si </w:t>
      </w:r>
      <w:r w:rsidR="00793831" w:rsidRPr="0091353E">
        <w:rPr>
          <w:rFonts w:ascii="Arial" w:hAnsi="Arial" w:cs="Arial"/>
          <w:color w:val="000000" w:themeColor="text1"/>
          <w:sz w:val="22"/>
        </w:rPr>
        <w:t>es sobre el informe de evaluaci</w:t>
      </w:r>
      <w:r w:rsidR="000D5A3E" w:rsidRPr="0091353E">
        <w:rPr>
          <w:rFonts w:ascii="Arial" w:hAnsi="Arial" w:cs="Arial"/>
          <w:color w:val="000000" w:themeColor="text1"/>
          <w:sz w:val="22"/>
        </w:rPr>
        <w:t>ón</w:t>
      </w:r>
      <w:r w:rsidR="00793831" w:rsidRPr="0091353E">
        <w:rPr>
          <w:rFonts w:ascii="Arial" w:hAnsi="Arial" w:cs="Arial"/>
          <w:color w:val="000000" w:themeColor="text1"/>
          <w:sz w:val="22"/>
        </w:rPr>
        <w:t xml:space="preserve"> </w:t>
      </w:r>
      <w:r w:rsidR="001606BC" w:rsidRPr="0091353E">
        <w:rPr>
          <w:rFonts w:ascii="Arial" w:hAnsi="Arial" w:cs="Arial"/>
          <w:color w:val="000000" w:themeColor="text1"/>
          <w:sz w:val="22"/>
        </w:rPr>
        <w:t>la respuesta debe realizarse antes de</w:t>
      </w:r>
      <w:r w:rsidR="00536209" w:rsidRPr="0091353E">
        <w:rPr>
          <w:rFonts w:ascii="Arial" w:hAnsi="Arial" w:cs="Arial"/>
          <w:color w:val="000000" w:themeColor="text1"/>
          <w:sz w:val="22"/>
        </w:rPr>
        <w:t>l acto administrativo de adjudicación del proceso de contratación.</w:t>
      </w:r>
    </w:p>
    <w:p w14:paraId="33B327C7" w14:textId="57F48921" w:rsidR="008D55B2" w:rsidRPr="0091353E" w:rsidRDefault="00A37884" w:rsidP="009D36E9">
      <w:pPr>
        <w:spacing w:before="120" w:line="276" w:lineRule="auto"/>
        <w:ind w:firstLine="709"/>
        <w:jc w:val="both"/>
        <w:rPr>
          <w:rFonts w:ascii="Arial" w:hAnsi="Arial" w:cs="Arial"/>
          <w:color w:val="000000" w:themeColor="text1"/>
          <w:sz w:val="22"/>
        </w:rPr>
      </w:pPr>
      <w:r w:rsidRPr="0091353E">
        <w:rPr>
          <w:rFonts w:ascii="Arial" w:hAnsi="Arial" w:cs="Arial"/>
          <w:color w:val="000000" w:themeColor="text1"/>
          <w:sz w:val="22"/>
        </w:rPr>
        <w:t xml:space="preserve">Lo afirmado </w:t>
      </w:r>
      <w:r w:rsidR="00F64F23" w:rsidRPr="0091353E">
        <w:rPr>
          <w:rFonts w:ascii="Arial" w:hAnsi="Arial" w:cs="Arial"/>
          <w:color w:val="000000" w:themeColor="text1"/>
          <w:sz w:val="22"/>
        </w:rPr>
        <w:t xml:space="preserve">encuentra fundamento en el principio de económica </w:t>
      </w:r>
      <w:r w:rsidR="00E7650B" w:rsidRPr="0091353E">
        <w:rPr>
          <w:rFonts w:ascii="Arial" w:hAnsi="Arial" w:cs="Arial"/>
          <w:color w:val="000000" w:themeColor="text1"/>
          <w:sz w:val="22"/>
        </w:rPr>
        <w:t xml:space="preserve">que rige los procesos de contratación, especialmente, en </w:t>
      </w:r>
      <w:r w:rsidR="0035627B" w:rsidRPr="0091353E">
        <w:rPr>
          <w:rFonts w:ascii="Arial" w:hAnsi="Arial" w:cs="Arial"/>
          <w:color w:val="000000" w:themeColor="text1"/>
          <w:sz w:val="22"/>
        </w:rPr>
        <w:t>e</w:t>
      </w:r>
      <w:r w:rsidR="00E7650B" w:rsidRPr="0091353E">
        <w:rPr>
          <w:rFonts w:ascii="Arial" w:hAnsi="Arial" w:cs="Arial"/>
          <w:color w:val="000000" w:themeColor="text1"/>
          <w:sz w:val="22"/>
        </w:rPr>
        <w:t>l</w:t>
      </w:r>
      <w:r w:rsidR="0080324F" w:rsidRPr="0091353E">
        <w:rPr>
          <w:rFonts w:ascii="Arial" w:hAnsi="Arial" w:cs="Arial"/>
          <w:color w:val="000000" w:themeColor="text1"/>
          <w:sz w:val="22"/>
        </w:rPr>
        <w:t xml:space="preserve"> numeral 1</w:t>
      </w:r>
      <w:r w:rsidR="003C4D17" w:rsidRPr="0091353E">
        <w:rPr>
          <w:rFonts w:ascii="Arial" w:hAnsi="Arial" w:cs="Arial"/>
          <w:color w:val="000000" w:themeColor="text1"/>
          <w:sz w:val="22"/>
        </w:rPr>
        <w:t>º</w:t>
      </w:r>
      <w:r w:rsidR="0080324F" w:rsidRPr="0091353E">
        <w:rPr>
          <w:rFonts w:ascii="Arial" w:hAnsi="Arial" w:cs="Arial"/>
          <w:color w:val="000000" w:themeColor="text1"/>
          <w:sz w:val="22"/>
        </w:rPr>
        <w:t xml:space="preserve"> del artículo 25 de la Ley 80 de 1993</w:t>
      </w:r>
      <w:r w:rsidR="0080324F" w:rsidRPr="0091353E">
        <w:rPr>
          <w:rStyle w:val="Refdenotaalpie"/>
          <w:rFonts w:ascii="Arial" w:hAnsi="Arial" w:cs="Arial"/>
          <w:color w:val="000000" w:themeColor="text1"/>
          <w:sz w:val="22"/>
        </w:rPr>
        <w:footnoteReference w:id="12"/>
      </w:r>
      <w:r w:rsidR="00886854" w:rsidRPr="0091353E">
        <w:rPr>
          <w:rFonts w:ascii="Arial" w:hAnsi="Arial" w:cs="Arial"/>
          <w:color w:val="000000" w:themeColor="text1"/>
          <w:sz w:val="22"/>
        </w:rPr>
        <w:t xml:space="preserve"> que dispuso, que los términos o plazos</w:t>
      </w:r>
      <w:r w:rsidR="002419E6" w:rsidRPr="0091353E">
        <w:rPr>
          <w:rFonts w:ascii="Arial" w:hAnsi="Arial" w:cs="Arial"/>
          <w:color w:val="000000" w:themeColor="text1"/>
          <w:sz w:val="22"/>
        </w:rPr>
        <w:t xml:space="preserve"> para la etapas o fases</w:t>
      </w:r>
      <w:r w:rsidR="00BD4192" w:rsidRPr="0091353E">
        <w:rPr>
          <w:rFonts w:ascii="Arial" w:hAnsi="Arial" w:cs="Arial"/>
          <w:color w:val="000000" w:themeColor="text1"/>
          <w:sz w:val="22"/>
        </w:rPr>
        <w:t xml:space="preserve"> del proceso de </w:t>
      </w:r>
      <w:r w:rsidR="00BD4192" w:rsidRPr="0091353E">
        <w:rPr>
          <w:rFonts w:ascii="Arial" w:hAnsi="Arial" w:cs="Arial"/>
          <w:color w:val="000000" w:themeColor="text1"/>
          <w:sz w:val="22"/>
        </w:rPr>
        <w:lastRenderedPageBreak/>
        <w:t>selección son preclusivos</w:t>
      </w:r>
      <w:r w:rsidR="00FE5E73" w:rsidRPr="0091353E">
        <w:rPr>
          <w:rFonts w:ascii="Arial" w:hAnsi="Arial" w:cs="Arial"/>
          <w:color w:val="000000" w:themeColor="text1"/>
          <w:sz w:val="22"/>
        </w:rPr>
        <w:t xml:space="preserve"> y perentorios</w:t>
      </w:r>
      <w:r w:rsidR="008D55B2" w:rsidRPr="0091353E">
        <w:rPr>
          <w:rFonts w:ascii="Arial" w:hAnsi="Arial" w:cs="Arial"/>
          <w:color w:val="000000" w:themeColor="text1"/>
          <w:sz w:val="22"/>
        </w:rPr>
        <w:t xml:space="preserve">. Sobre este asunto, </w:t>
      </w:r>
      <w:r w:rsidR="008F0915" w:rsidRPr="0091353E">
        <w:rPr>
          <w:rFonts w:ascii="Arial" w:hAnsi="Arial" w:cs="Arial"/>
          <w:color w:val="000000" w:themeColor="text1"/>
          <w:sz w:val="22"/>
        </w:rPr>
        <w:t>la Sección Tercera del Consejo de Estado, sostuvo:</w:t>
      </w:r>
    </w:p>
    <w:p w14:paraId="5B3DA37C" w14:textId="66B5A67C" w:rsidR="008F0915" w:rsidRPr="0091353E" w:rsidRDefault="008F0915" w:rsidP="009D36E9">
      <w:pPr>
        <w:spacing w:line="276" w:lineRule="auto"/>
        <w:ind w:firstLine="709"/>
        <w:jc w:val="both"/>
        <w:rPr>
          <w:rFonts w:ascii="Arial" w:hAnsi="Arial" w:cs="Arial"/>
          <w:color w:val="000000" w:themeColor="text1"/>
          <w:sz w:val="22"/>
        </w:rPr>
      </w:pPr>
    </w:p>
    <w:p w14:paraId="2D82695A" w14:textId="77777777" w:rsidR="008F0915" w:rsidRPr="0091353E" w:rsidRDefault="008F0915" w:rsidP="009D36E9">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 xml:space="preserve">Estos plazos, que corresponden a las distintas etapas del proceso de selección, son, como lo consagra el numeral 1º del artículo 25 del Estatuto Contractual, perentorios y preclusivos. </w:t>
      </w:r>
    </w:p>
    <w:p w14:paraId="7F1063A1" w14:textId="77777777" w:rsidR="008F0915" w:rsidRPr="0091353E" w:rsidRDefault="008F0915" w:rsidP="008F0915">
      <w:pPr>
        <w:ind w:left="709" w:right="709"/>
        <w:jc w:val="both"/>
        <w:rPr>
          <w:rFonts w:ascii="Arial" w:hAnsi="Arial" w:cs="Arial"/>
          <w:color w:val="000000" w:themeColor="text1"/>
          <w:sz w:val="21"/>
          <w:szCs w:val="21"/>
        </w:rPr>
      </w:pPr>
    </w:p>
    <w:p w14:paraId="32CB11B3" w14:textId="07BA198B" w:rsidR="008F0915" w:rsidRPr="0091353E" w:rsidRDefault="008F0915" w:rsidP="008F0915">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 xml:space="preserve">Perentorio, significa </w:t>
      </w:r>
      <w:r w:rsidR="00DA3E41" w:rsidRPr="0091353E">
        <w:rPr>
          <w:rFonts w:ascii="Arial" w:hAnsi="Arial" w:cs="Arial"/>
          <w:color w:val="000000" w:themeColor="text1"/>
          <w:sz w:val="21"/>
          <w:szCs w:val="21"/>
        </w:rPr>
        <w:t>«</w:t>
      </w:r>
      <w:r w:rsidRPr="0091353E">
        <w:rPr>
          <w:rFonts w:ascii="Arial" w:hAnsi="Arial" w:cs="Arial"/>
          <w:color w:val="000000" w:themeColor="text1"/>
          <w:sz w:val="21"/>
          <w:szCs w:val="21"/>
        </w:rPr>
        <w:t>Decisivo o concluyente</w:t>
      </w:r>
      <w:r w:rsidR="00DA3E41" w:rsidRPr="0091353E">
        <w:rPr>
          <w:rFonts w:ascii="Arial" w:hAnsi="Arial" w:cs="Arial"/>
          <w:color w:val="000000" w:themeColor="text1"/>
          <w:sz w:val="21"/>
          <w:szCs w:val="21"/>
        </w:rPr>
        <w:t>»</w:t>
      </w:r>
      <w:r w:rsidRPr="0091353E">
        <w:rPr>
          <w:rFonts w:ascii="Arial" w:hAnsi="Arial" w:cs="Arial"/>
          <w:color w:val="000000" w:themeColor="text1"/>
          <w:sz w:val="21"/>
          <w:szCs w:val="21"/>
        </w:rPr>
        <w:t xml:space="preserve">; según el Diccionario de la Real Academia de la Lengua Española: </w:t>
      </w:r>
    </w:p>
    <w:p w14:paraId="3372BD65" w14:textId="77777777" w:rsidR="008F0915" w:rsidRPr="0091353E" w:rsidRDefault="008F0915" w:rsidP="008F0915">
      <w:pPr>
        <w:ind w:left="709" w:right="709"/>
        <w:jc w:val="both"/>
        <w:rPr>
          <w:rFonts w:ascii="Arial" w:hAnsi="Arial" w:cs="Arial"/>
          <w:color w:val="000000" w:themeColor="text1"/>
          <w:sz w:val="21"/>
          <w:szCs w:val="21"/>
        </w:rPr>
      </w:pPr>
    </w:p>
    <w:p w14:paraId="53D89C77" w14:textId="0AC6931C" w:rsidR="008F0915" w:rsidRPr="0091353E" w:rsidRDefault="00DA3E41" w:rsidP="008F0915">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w:t>
      </w:r>
      <w:r w:rsidR="008F0915" w:rsidRPr="0091353E">
        <w:rPr>
          <w:rFonts w:ascii="Arial" w:hAnsi="Arial" w:cs="Arial"/>
          <w:color w:val="000000" w:themeColor="text1"/>
          <w:sz w:val="21"/>
          <w:szCs w:val="21"/>
        </w:rPr>
        <w:t>1. adj. Se dice del último plazo que se concede, o de la resolución final que se toma en cualquier asunto.</w:t>
      </w:r>
    </w:p>
    <w:p w14:paraId="37F753BA" w14:textId="77777777" w:rsidR="008F0915" w:rsidRPr="0091353E" w:rsidRDefault="008F0915" w:rsidP="008F0915">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2. adj. Concluyente, decisivo, determinante.</w:t>
      </w:r>
    </w:p>
    <w:p w14:paraId="2653DFE3" w14:textId="32C69ABD" w:rsidR="008F0915" w:rsidRPr="0091353E" w:rsidRDefault="008F0915" w:rsidP="008F0915">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3. adj. Urgente, apremiante</w:t>
      </w:r>
      <w:r w:rsidR="00DA3E41" w:rsidRPr="0091353E">
        <w:rPr>
          <w:rFonts w:ascii="Arial" w:hAnsi="Arial" w:cs="Arial"/>
          <w:color w:val="000000" w:themeColor="text1"/>
          <w:sz w:val="21"/>
          <w:szCs w:val="21"/>
        </w:rPr>
        <w:t>»</w:t>
      </w:r>
      <w:r w:rsidRPr="0091353E">
        <w:rPr>
          <w:rFonts w:ascii="Arial" w:hAnsi="Arial" w:cs="Arial"/>
          <w:color w:val="000000" w:themeColor="text1"/>
          <w:sz w:val="21"/>
          <w:szCs w:val="21"/>
        </w:rPr>
        <w:t>.</w:t>
      </w:r>
    </w:p>
    <w:p w14:paraId="7AC0CEB8" w14:textId="77777777" w:rsidR="008F0915" w:rsidRPr="0091353E" w:rsidRDefault="008F0915" w:rsidP="008F0915">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 xml:space="preserve">   </w:t>
      </w:r>
    </w:p>
    <w:p w14:paraId="51C75F14" w14:textId="5205D408" w:rsidR="008F0915" w:rsidRPr="0091353E" w:rsidRDefault="008F0915" w:rsidP="008F0915">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 xml:space="preserve">Y el </w:t>
      </w:r>
      <w:r w:rsidR="00DA3E41" w:rsidRPr="0091353E">
        <w:rPr>
          <w:rFonts w:ascii="Arial" w:hAnsi="Arial" w:cs="Arial"/>
          <w:color w:val="000000" w:themeColor="text1"/>
          <w:sz w:val="21"/>
          <w:szCs w:val="21"/>
        </w:rPr>
        <w:t>«</w:t>
      </w:r>
      <w:r w:rsidRPr="0091353E">
        <w:rPr>
          <w:rFonts w:ascii="Arial" w:hAnsi="Arial" w:cs="Arial"/>
          <w:color w:val="000000" w:themeColor="text1"/>
          <w:sz w:val="21"/>
          <w:szCs w:val="21"/>
        </w:rPr>
        <w:t>término perentorio</w:t>
      </w:r>
      <w:r w:rsidR="00DA3E41" w:rsidRPr="0091353E">
        <w:rPr>
          <w:rFonts w:ascii="Arial" w:hAnsi="Arial" w:cs="Arial"/>
          <w:color w:val="000000" w:themeColor="text1"/>
          <w:sz w:val="21"/>
          <w:szCs w:val="21"/>
        </w:rPr>
        <w:t>»</w:t>
      </w:r>
      <w:r w:rsidRPr="0091353E">
        <w:rPr>
          <w:rFonts w:ascii="Arial" w:hAnsi="Arial" w:cs="Arial"/>
          <w:color w:val="000000" w:themeColor="text1"/>
          <w:sz w:val="21"/>
          <w:szCs w:val="21"/>
        </w:rPr>
        <w:t xml:space="preserve">, significa </w:t>
      </w:r>
      <w:r w:rsidR="00DA3E41" w:rsidRPr="0091353E">
        <w:rPr>
          <w:rFonts w:ascii="Arial" w:hAnsi="Arial" w:cs="Arial"/>
          <w:color w:val="000000" w:themeColor="text1"/>
          <w:sz w:val="21"/>
          <w:szCs w:val="21"/>
        </w:rPr>
        <w:t>«</w:t>
      </w:r>
      <w:r w:rsidRPr="0091353E">
        <w:rPr>
          <w:rFonts w:ascii="Arial" w:hAnsi="Arial" w:cs="Arial"/>
          <w:color w:val="000000" w:themeColor="text1"/>
          <w:sz w:val="21"/>
          <w:szCs w:val="21"/>
        </w:rPr>
        <w:t>El improrrogable, cuyo transcurso extingue o cancela la facultad o el derecho que durante él no se ejercitó</w:t>
      </w:r>
      <w:r w:rsidR="00DA3E41" w:rsidRPr="0091353E">
        <w:rPr>
          <w:rFonts w:ascii="Arial" w:hAnsi="Arial" w:cs="Arial"/>
          <w:color w:val="000000" w:themeColor="text1"/>
          <w:sz w:val="21"/>
          <w:szCs w:val="21"/>
        </w:rPr>
        <w:t>»</w:t>
      </w:r>
      <w:r w:rsidRPr="0091353E">
        <w:rPr>
          <w:rFonts w:ascii="Arial" w:hAnsi="Arial" w:cs="Arial"/>
          <w:color w:val="000000" w:themeColor="text1"/>
          <w:sz w:val="21"/>
          <w:szCs w:val="21"/>
        </w:rPr>
        <w:t xml:space="preserve">. </w:t>
      </w:r>
    </w:p>
    <w:p w14:paraId="68977461" w14:textId="77777777" w:rsidR="008F0915" w:rsidRPr="0091353E" w:rsidRDefault="008F0915" w:rsidP="008F0915">
      <w:pPr>
        <w:ind w:left="709" w:right="709"/>
        <w:jc w:val="both"/>
        <w:rPr>
          <w:rFonts w:ascii="Arial" w:hAnsi="Arial" w:cs="Arial"/>
          <w:color w:val="000000" w:themeColor="text1"/>
          <w:sz w:val="21"/>
          <w:szCs w:val="21"/>
        </w:rPr>
      </w:pPr>
    </w:p>
    <w:p w14:paraId="15589F95" w14:textId="7C01688A" w:rsidR="008F0915" w:rsidRPr="0091353E" w:rsidRDefault="008F0915" w:rsidP="008F0915">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 xml:space="preserve">Por su parte, preclusivo significa, según el mismo diccionario, </w:t>
      </w:r>
      <w:r w:rsidR="00DA3E41" w:rsidRPr="0091353E">
        <w:rPr>
          <w:rFonts w:ascii="Arial" w:hAnsi="Arial" w:cs="Arial"/>
          <w:color w:val="000000" w:themeColor="text1"/>
          <w:sz w:val="21"/>
          <w:szCs w:val="21"/>
        </w:rPr>
        <w:t>«</w:t>
      </w:r>
      <w:r w:rsidRPr="0091353E">
        <w:rPr>
          <w:rFonts w:ascii="Arial" w:hAnsi="Arial" w:cs="Arial"/>
          <w:color w:val="000000" w:themeColor="text1"/>
          <w:sz w:val="21"/>
          <w:szCs w:val="21"/>
        </w:rPr>
        <w:t>Que causa o determina preclusión</w:t>
      </w:r>
      <w:r w:rsidR="00DA3E41" w:rsidRPr="0091353E">
        <w:rPr>
          <w:rFonts w:ascii="Arial" w:hAnsi="Arial" w:cs="Arial"/>
          <w:color w:val="000000" w:themeColor="text1"/>
          <w:sz w:val="21"/>
          <w:szCs w:val="21"/>
        </w:rPr>
        <w:t>»</w:t>
      </w:r>
      <w:r w:rsidRPr="0091353E">
        <w:rPr>
          <w:rFonts w:ascii="Arial" w:hAnsi="Arial" w:cs="Arial"/>
          <w:color w:val="000000" w:themeColor="text1"/>
          <w:sz w:val="21"/>
          <w:szCs w:val="21"/>
        </w:rPr>
        <w:t xml:space="preserve">; y a su vez, preclusión, es definido como </w:t>
      </w:r>
      <w:r w:rsidR="00DA3E41" w:rsidRPr="0091353E">
        <w:rPr>
          <w:rFonts w:ascii="Arial" w:hAnsi="Arial" w:cs="Arial"/>
          <w:color w:val="000000" w:themeColor="text1"/>
          <w:sz w:val="21"/>
          <w:szCs w:val="21"/>
        </w:rPr>
        <w:t>«</w:t>
      </w:r>
      <w:r w:rsidRPr="0091353E">
        <w:rPr>
          <w:rFonts w:ascii="Arial" w:hAnsi="Arial" w:cs="Arial"/>
          <w:color w:val="000000" w:themeColor="text1"/>
          <w:sz w:val="21"/>
          <w:szCs w:val="21"/>
        </w:rPr>
        <w:t>Carácter del proceso, según el cual el juicio se divide en etapas, cada una de las cuales clausura la anterior sin posibilidad de replantear lo ya decidido en ella</w:t>
      </w:r>
      <w:r w:rsidR="00DA3E41" w:rsidRPr="0091353E">
        <w:rPr>
          <w:rFonts w:ascii="Arial" w:hAnsi="Arial" w:cs="Arial"/>
          <w:color w:val="000000" w:themeColor="text1"/>
          <w:sz w:val="21"/>
          <w:szCs w:val="21"/>
        </w:rPr>
        <w:t>»</w:t>
      </w:r>
      <w:r w:rsidRPr="0091353E">
        <w:rPr>
          <w:rFonts w:ascii="Arial" w:hAnsi="Arial" w:cs="Arial"/>
          <w:color w:val="000000" w:themeColor="text1"/>
          <w:sz w:val="21"/>
          <w:szCs w:val="21"/>
        </w:rPr>
        <w:t>.</w:t>
      </w:r>
    </w:p>
    <w:p w14:paraId="03EED1A7" w14:textId="77777777" w:rsidR="008F0915" w:rsidRPr="0091353E" w:rsidRDefault="008F0915" w:rsidP="008F0915">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 xml:space="preserve"> </w:t>
      </w:r>
    </w:p>
    <w:p w14:paraId="6665F14B" w14:textId="145A6862" w:rsidR="008F0915" w:rsidRPr="0091353E" w:rsidRDefault="008F0915" w:rsidP="008F0915">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Preclusión: Extinción, clausura, caducidad; acción y efecto de extinguirse el derecho a realizar un acto procesal, sea por prohibición de la ley, por haberse dejado pasar la oportunidad de verificarlo o por haberse realizado otro incompatible con aquel (Couture). // Principio procesal según el cual el juicio se divide en etapas, cada una de las cuales supone la clausura de la anterior, sin posibilidad de renovarla (Couture). Esta segunda definición coincide con la de Chiovenda cuando afirma que el proceso avanza cerrando estadios precedentes y no puede retroceder</w:t>
      </w:r>
      <w:r w:rsidR="00DA3E41" w:rsidRPr="0091353E">
        <w:rPr>
          <w:rFonts w:ascii="Arial" w:hAnsi="Arial" w:cs="Arial"/>
          <w:color w:val="000000" w:themeColor="text1"/>
          <w:sz w:val="21"/>
          <w:szCs w:val="21"/>
        </w:rPr>
        <w:t>»</w:t>
      </w:r>
      <w:r w:rsidRPr="0091353E">
        <w:rPr>
          <w:rFonts w:ascii="Arial" w:hAnsi="Arial" w:cs="Arial"/>
          <w:color w:val="000000" w:themeColor="text1"/>
          <w:sz w:val="21"/>
          <w:szCs w:val="21"/>
        </w:rPr>
        <w:t>.</w:t>
      </w:r>
    </w:p>
    <w:p w14:paraId="61C0C61A" w14:textId="28A3892A" w:rsidR="008F0915" w:rsidRPr="0091353E" w:rsidRDefault="00DA3E41" w:rsidP="008F0915">
      <w:pPr>
        <w:ind w:left="709" w:right="709"/>
        <w:jc w:val="both"/>
        <w:rPr>
          <w:rFonts w:ascii="Arial" w:hAnsi="Arial" w:cs="Arial"/>
          <w:color w:val="000000" w:themeColor="text1"/>
          <w:sz w:val="21"/>
          <w:szCs w:val="21"/>
        </w:rPr>
      </w:pPr>
      <w:r w:rsidRPr="0091353E">
        <w:rPr>
          <w:rFonts w:ascii="Arial" w:hAnsi="Arial" w:cs="Arial"/>
          <w:color w:val="000000" w:themeColor="text1"/>
          <w:sz w:val="21"/>
          <w:szCs w:val="21"/>
        </w:rPr>
        <w:t>«</w:t>
      </w:r>
      <w:r w:rsidR="008F0915" w:rsidRPr="0091353E">
        <w:rPr>
          <w:rFonts w:ascii="Arial" w:hAnsi="Arial" w:cs="Arial"/>
          <w:color w:val="000000" w:themeColor="text1"/>
          <w:sz w:val="21"/>
          <w:szCs w:val="21"/>
        </w:rPr>
        <w:t>preclusión. Efecto del transcurso de los plazos y de la finalización de los términos consistente en hacer imposible o completamente ineficaces los actos correspondientes. (…)</w:t>
      </w:r>
      <w:r w:rsidRPr="0091353E">
        <w:rPr>
          <w:rFonts w:ascii="Arial" w:hAnsi="Arial" w:cs="Arial"/>
          <w:color w:val="000000" w:themeColor="text1"/>
          <w:sz w:val="21"/>
          <w:szCs w:val="21"/>
        </w:rPr>
        <w:t>».</w:t>
      </w:r>
      <w:r w:rsidR="006D6D4B" w:rsidRPr="0091353E">
        <w:rPr>
          <w:rStyle w:val="Refdenotaalpie"/>
          <w:rFonts w:ascii="Arial" w:hAnsi="Arial" w:cs="Arial"/>
          <w:color w:val="000000" w:themeColor="text1"/>
          <w:sz w:val="21"/>
          <w:szCs w:val="21"/>
        </w:rPr>
        <w:footnoteReference w:id="13"/>
      </w:r>
    </w:p>
    <w:p w14:paraId="4AC8ECBB" w14:textId="4F88472A" w:rsidR="008D55B2" w:rsidRPr="0091353E" w:rsidRDefault="008D55B2" w:rsidP="00D6191F">
      <w:pPr>
        <w:spacing w:line="276" w:lineRule="auto"/>
        <w:ind w:firstLine="709"/>
        <w:jc w:val="both"/>
        <w:rPr>
          <w:rFonts w:ascii="Arial" w:hAnsi="Arial" w:cs="Arial"/>
          <w:color w:val="000000" w:themeColor="text1"/>
          <w:sz w:val="22"/>
        </w:rPr>
      </w:pPr>
    </w:p>
    <w:p w14:paraId="2AA3D128" w14:textId="66B97634" w:rsidR="00255E72" w:rsidRPr="0091353E" w:rsidRDefault="00BB76C8" w:rsidP="00255E72">
      <w:pPr>
        <w:spacing w:after="160" w:line="276" w:lineRule="auto"/>
        <w:ind w:firstLine="709"/>
        <w:jc w:val="both"/>
        <w:rPr>
          <w:rFonts w:ascii="Arial" w:hAnsi="Arial" w:cs="Arial"/>
          <w:color w:val="000000" w:themeColor="text1"/>
          <w:sz w:val="22"/>
        </w:rPr>
      </w:pPr>
      <w:r w:rsidRPr="0091353E">
        <w:rPr>
          <w:rFonts w:ascii="Arial" w:hAnsi="Arial" w:cs="Arial"/>
          <w:color w:val="000000" w:themeColor="text1"/>
          <w:sz w:val="22"/>
        </w:rPr>
        <w:t>En conclusión</w:t>
      </w:r>
      <w:r w:rsidR="008B573F" w:rsidRPr="0091353E">
        <w:rPr>
          <w:rFonts w:ascii="Arial" w:hAnsi="Arial" w:cs="Arial"/>
          <w:color w:val="000000" w:themeColor="text1"/>
          <w:sz w:val="22"/>
        </w:rPr>
        <w:t xml:space="preserve"> y en virtud del principio de economía,</w:t>
      </w:r>
      <w:r w:rsidRPr="0091353E">
        <w:rPr>
          <w:rFonts w:ascii="Arial" w:hAnsi="Arial" w:cs="Arial"/>
          <w:color w:val="000000" w:themeColor="text1"/>
          <w:sz w:val="22"/>
        </w:rPr>
        <w:t xml:space="preserve"> si bien </w:t>
      </w:r>
      <w:r w:rsidR="00A62ADA" w:rsidRPr="0091353E">
        <w:rPr>
          <w:rFonts w:ascii="Arial" w:hAnsi="Arial" w:cs="Arial"/>
          <w:color w:val="000000" w:themeColor="text1"/>
          <w:sz w:val="22"/>
        </w:rPr>
        <w:t xml:space="preserve">tanto </w:t>
      </w:r>
      <w:r w:rsidR="000932D8" w:rsidRPr="0091353E">
        <w:rPr>
          <w:rFonts w:ascii="Arial" w:hAnsi="Arial" w:cs="Arial"/>
          <w:color w:val="000000" w:themeColor="text1"/>
          <w:sz w:val="22"/>
        </w:rPr>
        <w:t xml:space="preserve">a </w:t>
      </w:r>
      <w:r w:rsidR="00A62ADA" w:rsidRPr="0091353E">
        <w:rPr>
          <w:rFonts w:ascii="Arial" w:hAnsi="Arial" w:cs="Arial"/>
          <w:color w:val="000000" w:themeColor="text1"/>
          <w:sz w:val="22"/>
        </w:rPr>
        <w:t>los interesados como</w:t>
      </w:r>
      <w:r w:rsidR="001C6D55" w:rsidRPr="0091353E">
        <w:rPr>
          <w:rFonts w:ascii="Arial" w:hAnsi="Arial" w:cs="Arial"/>
          <w:color w:val="000000" w:themeColor="text1"/>
          <w:sz w:val="22"/>
        </w:rPr>
        <w:t xml:space="preserve"> a</w:t>
      </w:r>
      <w:r w:rsidR="00A62ADA" w:rsidRPr="0091353E">
        <w:rPr>
          <w:rFonts w:ascii="Arial" w:hAnsi="Arial" w:cs="Arial"/>
          <w:color w:val="000000" w:themeColor="text1"/>
          <w:sz w:val="22"/>
        </w:rPr>
        <w:t xml:space="preserve"> la ciudadanía en general </w:t>
      </w:r>
      <w:r w:rsidR="000932D8" w:rsidRPr="0091353E">
        <w:rPr>
          <w:rFonts w:ascii="Arial" w:hAnsi="Arial" w:cs="Arial"/>
          <w:color w:val="000000" w:themeColor="text1"/>
          <w:sz w:val="22"/>
        </w:rPr>
        <w:t>les asiste el derecho a realizar observaciones</w:t>
      </w:r>
      <w:r w:rsidR="00CC7BF7" w:rsidRPr="0091353E">
        <w:rPr>
          <w:rFonts w:ascii="Arial" w:hAnsi="Arial" w:cs="Arial"/>
          <w:color w:val="000000" w:themeColor="text1"/>
          <w:sz w:val="22"/>
        </w:rPr>
        <w:t>, este derecho debe ejercerse dentro de los plazos establecidos por el ordenamiento jurídico y por el cronograma del proceso de contratación</w:t>
      </w:r>
      <w:r w:rsidR="004416A0" w:rsidRPr="0091353E">
        <w:rPr>
          <w:rFonts w:ascii="Arial" w:hAnsi="Arial" w:cs="Arial"/>
          <w:color w:val="000000" w:themeColor="text1"/>
          <w:sz w:val="22"/>
        </w:rPr>
        <w:t>,</w:t>
      </w:r>
      <w:r w:rsidR="001C6D55" w:rsidRPr="0091353E">
        <w:rPr>
          <w:rFonts w:ascii="Arial" w:hAnsi="Arial" w:cs="Arial"/>
          <w:color w:val="000000" w:themeColor="text1"/>
          <w:sz w:val="22"/>
        </w:rPr>
        <w:t xml:space="preserve"> so pena</w:t>
      </w:r>
      <w:r w:rsidR="00E46676" w:rsidRPr="0091353E">
        <w:rPr>
          <w:rFonts w:ascii="Arial" w:hAnsi="Arial" w:cs="Arial"/>
          <w:color w:val="000000" w:themeColor="text1"/>
          <w:sz w:val="22"/>
        </w:rPr>
        <w:t xml:space="preserve"> de perder tal facultad</w:t>
      </w:r>
      <w:r w:rsidR="001E3D09" w:rsidRPr="0091353E">
        <w:rPr>
          <w:rFonts w:ascii="Arial" w:hAnsi="Arial" w:cs="Arial"/>
          <w:color w:val="000000" w:themeColor="text1"/>
          <w:sz w:val="22"/>
        </w:rPr>
        <w:t xml:space="preserve"> </w:t>
      </w:r>
      <w:r w:rsidR="006244D1" w:rsidRPr="0091353E">
        <w:rPr>
          <w:rFonts w:ascii="Arial" w:hAnsi="Arial" w:cs="Arial"/>
          <w:color w:val="000000" w:themeColor="text1"/>
          <w:sz w:val="22"/>
        </w:rPr>
        <w:t xml:space="preserve">por </w:t>
      </w:r>
      <w:r w:rsidR="001E3D09" w:rsidRPr="0091353E">
        <w:rPr>
          <w:rFonts w:ascii="Arial" w:hAnsi="Arial" w:cs="Arial"/>
          <w:color w:val="000000" w:themeColor="text1"/>
          <w:sz w:val="22"/>
        </w:rPr>
        <w:t xml:space="preserve">la </w:t>
      </w:r>
      <w:proofErr w:type="spellStart"/>
      <w:r w:rsidR="001E3D09" w:rsidRPr="0091353E">
        <w:rPr>
          <w:rFonts w:ascii="Arial" w:hAnsi="Arial" w:cs="Arial"/>
          <w:color w:val="000000" w:themeColor="text1"/>
          <w:sz w:val="22"/>
        </w:rPr>
        <w:t>preclusividad</w:t>
      </w:r>
      <w:proofErr w:type="spellEnd"/>
      <w:r w:rsidR="001E3D09" w:rsidRPr="0091353E">
        <w:rPr>
          <w:rFonts w:ascii="Arial" w:hAnsi="Arial" w:cs="Arial"/>
          <w:color w:val="000000" w:themeColor="text1"/>
          <w:sz w:val="22"/>
        </w:rPr>
        <w:t xml:space="preserve"> y perentoriedad </w:t>
      </w:r>
      <w:r w:rsidR="00E46676" w:rsidRPr="0091353E">
        <w:rPr>
          <w:rFonts w:ascii="Arial" w:hAnsi="Arial" w:cs="Arial"/>
          <w:color w:val="000000" w:themeColor="text1"/>
          <w:sz w:val="22"/>
        </w:rPr>
        <w:t>de lo</w:t>
      </w:r>
      <w:r w:rsidR="00A64EAE" w:rsidRPr="0091353E">
        <w:rPr>
          <w:rFonts w:ascii="Arial" w:hAnsi="Arial" w:cs="Arial"/>
          <w:color w:val="000000" w:themeColor="text1"/>
          <w:sz w:val="22"/>
        </w:rPr>
        <w:t>s</w:t>
      </w:r>
      <w:r w:rsidR="00E46676" w:rsidRPr="0091353E">
        <w:rPr>
          <w:rFonts w:ascii="Arial" w:hAnsi="Arial" w:cs="Arial"/>
          <w:color w:val="000000" w:themeColor="text1"/>
          <w:sz w:val="22"/>
        </w:rPr>
        <w:t xml:space="preserve"> términos </w:t>
      </w:r>
      <w:r w:rsidR="00260F19" w:rsidRPr="0091353E">
        <w:rPr>
          <w:rFonts w:ascii="Arial" w:hAnsi="Arial" w:cs="Arial"/>
          <w:color w:val="000000" w:themeColor="text1"/>
          <w:sz w:val="22"/>
        </w:rPr>
        <w:t>que rigen las fases o etapas del proceso de contratación</w:t>
      </w:r>
      <w:r w:rsidR="00B172AB" w:rsidRPr="0091353E">
        <w:rPr>
          <w:rFonts w:ascii="Arial" w:hAnsi="Arial" w:cs="Arial"/>
          <w:color w:val="000000" w:themeColor="text1"/>
          <w:sz w:val="22"/>
        </w:rPr>
        <w:t>, máxime teniendo en cuenta que</w:t>
      </w:r>
      <w:r w:rsidR="000A7150" w:rsidRPr="0091353E">
        <w:rPr>
          <w:rFonts w:ascii="Arial" w:hAnsi="Arial" w:cs="Arial"/>
          <w:color w:val="000000" w:themeColor="text1"/>
          <w:sz w:val="22"/>
        </w:rPr>
        <w:t xml:space="preserve"> una vez agotada una </w:t>
      </w:r>
      <w:r w:rsidR="007C1CD2" w:rsidRPr="0091353E">
        <w:rPr>
          <w:rFonts w:ascii="Arial" w:hAnsi="Arial" w:cs="Arial"/>
          <w:color w:val="000000" w:themeColor="text1"/>
          <w:sz w:val="22"/>
        </w:rPr>
        <w:t>fase del proceso de contratación la entidad estatal</w:t>
      </w:r>
      <w:r w:rsidR="000B7B6A" w:rsidRPr="0091353E">
        <w:rPr>
          <w:rFonts w:ascii="Arial" w:hAnsi="Arial" w:cs="Arial"/>
          <w:color w:val="000000" w:themeColor="text1"/>
          <w:sz w:val="22"/>
        </w:rPr>
        <w:t>, en principio, no puede volver sobre esa etapa del proceso de selección</w:t>
      </w:r>
      <w:r w:rsidR="00E14B7A" w:rsidRPr="0091353E">
        <w:rPr>
          <w:rFonts w:ascii="Arial" w:hAnsi="Arial" w:cs="Arial"/>
          <w:color w:val="000000" w:themeColor="text1"/>
          <w:sz w:val="22"/>
        </w:rPr>
        <w:t>.</w:t>
      </w:r>
    </w:p>
    <w:p w14:paraId="6BB4F7C6" w14:textId="56F3E665" w:rsidR="00DA66DC" w:rsidRDefault="00DA66DC" w:rsidP="00E8733A">
      <w:pPr>
        <w:spacing w:line="276" w:lineRule="auto"/>
        <w:ind w:firstLine="709"/>
        <w:jc w:val="both"/>
        <w:rPr>
          <w:rFonts w:ascii="Arial" w:hAnsi="Arial" w:cs="Arial"/>
          <w:color w:val="000000" w:themeColor="text1"/>
          <w:sz w:val="22"/>
        </w:rPr>
      </w:pPr>
      <w:r w:rsidRPr="0091353E">
        <w:rPr>
          <w:rFonts w:ascii="Arial" w:hAnsi="Arial" w:cs="Arial"/>
          <w:color w:val="000000" w:themeColor="text1"/>
          <w:sz w:val="22"/>
        </w:rPr>
        <w:lastRenderedPageBreak/>
        <w:t xml:space="preserve">En tal sentido, </w:t>
      </w:r>
      <w:r w:rsidR="00D71E76">
        <w:rPr>
          <w:rFonts w:ascii="Arial" w:hAnsi="Arial" w:cs="Arial"/>
          <w:color w:val="000000" w:themeColor="text1"/>
          <w:sz w:val="22"/>
        </w:rPr>
        <w:t xml:space="preserve">debe aclararse que </w:t>
      </w:r>
      <w:r w:rsidRPr="0091353E">
        <w:rPr>
          <w:rFonts w:ascii="Arial" w:hAnsi="Arial" w:cs="Arial"/>
          <w:color w:val="000000" w:themeColor="text1"/>
          <w:sz w:val="22"/>
        </w:rPr>
        <w:t>no procede aplicar la remisión del artículo 77 de la Ley 80 de 1993 al artículo 14 de la Ley 1437 de 2011, para derivar de allí los términos de respuesta</w:t>
      </w:r>
      <w:r w:rsidR="00305F5C" w:rsidRPr="0091353E">
        <w:rPr>
          <w:rFonts w:ascii="Arial" w:hAnsi="Arial" w:cs="Arial"/>
          <w:color w:val="000000" w:themeColor="text1"/>
          <w:sz w:val="22"/>
        </w:rPr>
        <w:t xml:space="preserve"> a la observación extemporánea, pues dicha remisión solo es posible cuando no existan normas que regulen el tema en el Estatuto General de Contratación de la Administración Pública; y, como se indicó anteriormente, dichas </w:t>
      </w:r>
      <w:r w:rsidR="00823170" w:rsidRPr="0091353E">
        <w:rPr>
          <w:rFonts w:ascii="Arial" w:hAnsi="Arial" w:cs="Arial"/>
          <w:color w:val="000000" w:themeColor="text1"/>
          <w:sz w:val="22"/>
        </w:rPr>
        <w:t>disposiciones</w:t>
      </w:r>
      <w:r w:rsidR="00305F5C" w:rsidRPr="0091353E">
        <w:rPr>
          <w:rFonts w:ascii="Arial" w:hAnsi="Arial" w:cs="Arial"/>
          <w:color w:val="000000" w:themeColor="text1"/>
          <w:sz w:val="22"/>
        </w:rPr>
        <w:t xml:space="preserve"> sí existen: i) por un lado, </w:t>
      </w:r>
      <w:r w:rsidR="000179EC" w:rsidRPr="0091353E">
        <w:rPr>
          <w:rFonts w:ascii="Arial" w:hAnsi="Arial" w:cs="Arial"/>
          <w:color w:val="000000" w:themeColor="text1"/>
          <w:sz w:val="22"/>
        </w:rPr>
        <w:t xml:space="preserve">el artículo 25, numeral 1º de la Ley 80, que exige, como </w:t>
      </w:r>
      <w:r w:rsidR="000F14C5" w:rsidRPr="0091353E">
        <w:rPr>
          <w:rFonts w:ascii="Arial" w:hAnsi="Arial" w:cs="Arial"/>
          <w:color w:val="000000" w:themeColor="text1"/>
          <w:sz w:val="22"/>
        </w:rPr>
        <w:t>garantía</w:t>
      </w:r>
      <w:r w:rsidR="000179EC" w:rsidRPr="0091353E">
        <w:rPr>
          <w:rFonts w:ascii="Arial" w:hAnsi="Arial" w:cs="Arial"/>
          <w:color w:val="000000" w:themeColor="text1"/>
          <w:sz w:val="22"/>
        </w:rPr>
        <w:t xml:space="preserve"> del principio de economía, acatar los términos preclusivos y perentorios dentro de los procedimientos de selección y ii) por otro, las distintas etapas de las modalidades de selección, que impiden continuar</w:t>
      </w:r>
      <w:r w:rsidR="000F14C5" w:rsidRPr="0091353E">
        <w:rPr>
          <w:rFonts w:ascii="Arial" w:hAnsi="Arial" w:cs="Arial"/>
          <w:color w:val="000000" w:themeColor="text1"/>
          <w:sz w:val="22"/>
        </w:rPr>
        <w:t xml:space="preserve"> a la fase siguiente, si no se han resuelto las observaciones formuladas en la etapa correspondiente.</w:t>
      </w:r>
    </w:p>
    <w:p w14:paraId="58E457A9" w14:textId="77777777" w:rsidR="00E8733A" w:rsidRPr="0091353E" w:rsidRDefault="00E8733A" w:rsidP="00235180">
      <w:pPr>
        <w:spacing w:line="276" w:lineRule="auto"/>
        <w:ind w:firstLine="709"/>
        <w:jc w:val="both"/>
        <w:rPr>
          <w:rFonts w:ascii="Arial" w:hAnsi="Arial" w:cs="Arial"/>
          <w:color w:val="000000" w:themeColor="text1"/>
          <w:sz w:val="22"/>
        </w:rPr>
      </w:pPr>
    </w:p>
    <w:p w14:paraId="5D99A3C6" w14:textId="4647BF84" w:rsidR="005A79FE" w:rsidRPr="0091353E" w:rsidRDefault="005A79FE" w:rsidP="00D166ED">
      <w:pPr>
        <w:pStyle w:val="Prrafodelista"/>
        <w:numPr>
          <w:ilvl w:val="0"/>
          <w:numId w:val="6"/>
        </w:numPr>
        <w:tabs>
          <w:tab w:val="left" w:pos="284"/>
        </w:tabs>
        <w:spacing w:line="276" w:lineRule="auto"/>
        <w:ind w:left="284" w:hanging="284"/>
        <w:jc w:val="both"/>
        <w:rPr>
          <w:rFonts w:ascii="Arial" w:eastAsia="Calibri" w:hAnsi="Arial" w:cs="Arial"/>
          <w:color w:val="000000" w:themeColor="text1"/>
          <w:sz w:val="22"/>
        </w:rPr>
      </w:pPr>
      <w:r w:rsidRPr="0091353E">
        <w:rPr>
          <w:rFonts w:ascii="Arial" w:eastAsia="Calibri" w:hAnsi="Arial" w:cs="Arial"/>
          <w:b/>
          <w:color w:val="000000" w:themeColor="text1"/>
          <w:sz w:val="22"/>
        </w:rPr>
        <w:t>Respuesta</w:t>
      </w:r>
    </w:p>
    <w:p w14:paraId="6A2CCB9A" w14:textId="77777777" w:rsidR="005A79FE" w:rsidRPr="0091353E" w:rsidRDefault="005A79FE" w:rsidP="00260104">
      <w:pPr>
        <w:spacing w:line="276" w:lineRule="auto"/>
        <w:ind w:left="709" w:right="709"/>
        <w:jc w:val="both"/>
        <w:rPr>
          <w:rFonts w:ascii="Arial" w:eastAsia="Calibri" w:hAnsi="Arial" w:cs="Arial"/>
          <w:i/>
          <w:color w:val="000000" w:themeColor="text1"/>
          <w:sz w:val="22"/>
        </w:rPr>
      </w:pPr>
    </w:p>
    <w:p w14:paraId="538BC9A1" w14:textId="165E91A4" w:rsidR="005A79FE" w:rsidRPr="00A4637E" w:rsidRDefault="00E67FB4" w:rsidP="00A4637E">
      <w:pPr>
        <w:ind w:left="709" w:right="709"/>
        <w:jc w:val="both"/>
        <w:rPr>
          <w:rFonts w:ascii="Arial" w:eastAsia="Calibri" w:hAnsi="Arial" w:cs="Arial"/>
          <w:color w:val="000000" w:themeColor="text1"/>
          <w:sz w:val="21"/>
          <w:szCs w:val="21"/>
          <w:lang w:val="es-ES"/>
        </w:rPr>
      </w:pPr>
      <w:r w:rsidRPr="00A4637E">
        <w:rPr>
          <w:rFonts w:ascii="Arial" w:eastAsia="Calibri" w:hAnsi="Arial" w:cs="Arial"/>
          <w:color w:val="000000" w:themeColor="text1"/>
          <w:sz w:val="21"/>
          <w:szCs w:val="21"/>
        </w:rPr>
        <w:t>«</w:t>
      </w:r>
      <w:r w:rsidR="00A4637E" w:rsidRPr="00A4637E">
        <w:rPr>
          <w:rFonts w:ascii="Arial" w:eastAsia="Calibri" w:hAnsi="Arial" w:cs="Arial"/>
          <w:color w:val="000000" w:themeColor="text1"/>
          <w:sz w:val="21"/>
          <w:szCs w:val="21"/>
          <w:lang w:val="es-ES"/>
        </w:rPr>
        <w:t xml:space="preserve">¿Son válidas las observaciones presentadas al informe de evaluación, cuando estas son realizadas o radicadas en un término posterior a la fecha de traslado de informe de evaluación? ¿Procede tener por no escritas las observaciones presentadas posterior al </w:t>
      </w:r>
      <w:proofErr w:type="spellStart"/>
      <w:r w:rsidR="00A4637E" w:rsidRPr="00A4637E">
        <w:rPr>
          <w:rFonts w:ascii="Arial" w:eastAsia="Calibri" w:hAnsi="Arial" w:cs="Arial"/>
          <w:color w:val="000000" w:themeColor="text1"/>
          <w:sz w:val="21"/>
          <w:szCs w:val="21"/>
          <w:lang w:val="es-ES"/>
        </w:rPr>
        <w:t>termino</w:t>
      </w:r>
      <w:proofErr w:type="spellEnd"/>
      <w:r w:rsidR="00A4637E" w:rsidRPr="00A4637E">
        <w:rPr>
          <w:rFonts w:ascii="Arial" w:eastAsia="Calibri" w:hAnsi="Arial" w:cs="Arial"/>
          <w:color w:val="000000" w:themeColor="text1"/>
          <w:sz w:val="21"/>
          <w:szCs w:val="21"/>
          <w:lang w:val="es-ES"/>
        </w:rPr>
        <w:t xml:space="preserve"> del traslado del informe de evaluación? o, por el contrario ¿se les debe dar trámite a título de derecho de petición?». </w:t>
      </w:r>
    </w:p>
    <w:p w14:paraId="34C31AE7" w14:textId="52E9D983" w:rsidR="005A79FE" w:rsidRPr="0091353E" w:rsidRDefault="005A79FE" w:rsidP="00235180">
      <w:pPr>
        <w:ind w:right="709"/>
        <w:jc w:val="both"/>
        <w:rPr>
          <w:rFonts w:ascii="Arial" w:eastAsia="Calibri" w:hAnsi="Arial" w:cs="Arial"/>
          <w:color w:val="000000" w:themeColor="text1"/>
          <w:sz w:val="22"/>
        </w:rPr>
      </w:pPr>
    </w:p>
    <w:p w14:paraId="4C61D6AA" w14:textId="61FB4856" w:rsidR="00A4637E" w:rsidRPr="00A4637E" w:rsidRDefault="00A4637E" w:rsidP="00235180">
      <w:pPr>
        <w:spacing w:after="120" w:line="276" w:lineRule="auto"/>
        <w:jc w:val="both"/>
        <w:rPr>
          <w:rFonts w:ascii="Arial" w:eastAsia="Calibri" w:hAnsi="Arial" w:cs="Arial"/>
          <w:bCs/>
          <w:color w:val="000000" w:themeColor="text1"/>
          <w:sz w:val="22"/>
        </w:rPr>
      </w:pPr>
      <w:bookmarkStart w:id="3" w:name="_Hlk100224022"/>
      <w:r w:rsidRPr="00A4637E">
        <w:rPr>
          <w:rFonts w:ascii="Arial" w:eastAsia="Calibri" w:hAnsi="Arial" w:cs="Arial"/>
          <w:bCs/>
          <w:color w:val="000000" w:themeColor="text1"/>
          <w:sz w:val="22"/>
        </w:rPr>
        <w:t xml:space="preserve">De acuerdo con la explicación precedente, en virtud de los principios de economía y transparencia, los procesos de contratación se rigen particularmente, por la </w:t>
      </w:r>
      <w:proofErr w:type="spellStart"/>
      <w:r w:rsidRPr="00A4637E">
        <w:rPr>
          <w:rFonts w:ascii="Arial" w:eastAsia="Calibri" w:hAnsi="Arial" w:cs="Arial"/>
          <w:bCs/>
          <w:color w:val="000000" w:themeColor="text1"/>
          <w:sz w:val="22"/>
        </w:rPr>
        <w:t>preclusividad</w:t>
      </w:r>
      <w:proofErr w:type="spellEnd"/>
      <w:r w:rsidRPr="00A4637E">
        <w:rPr>
          <w:rFonts w:ascii="Arial" w:eastAsia="Calibri" w:hAnsi="Arial" w:cs="Arial"/>
          <w:bCs/>
          <w:color w:val="000000" w:themeColor="text1"/>
          <w:sz w:val="22"/>
        </w:rPr>
        <w:t xml:space="preserve"> y perentoriedad de los términos que rigen las etapas del proceso de selección del contratista. </w:t>
      </w:r>
      <w:r w:rsidR="004C76B1" w:rsidRPr="004C76B1">
        <w:rPr>
          <w:rFonts w:ascii="Arial" w:eastAsia="Calibri" w:hAnsi="Arial" w:cs="Arial"/>
          <w:bCs/>
          <w:color w:val="000000" w:themeColor="text1"/>
          <w:sz w:val="22"/>
        </w:rPr>
        <w:t xml:space="preserve">De manera que, cuando los interesados en un proceso de contratación presenten observaciones y/o solicitudes de aclaraciones al informe de evaluación de las ofertas, fuera de los plazos establecidos por el ordenamiento jurídico y por el cronograma del respectivo proceso de contratación pública, según el caso; dicha circunstancia implica </w:t>
      </w:r>
      <w:r w:rsidR="004C76B1" w:rsidRPr="004C76B1">
        <w:rPr>
          <w:rFonts w:ascii="Arial" w:eastAsia="Calibri" w:hAnsi="Arial" w:cs="Arial"/>
          <w:bCs/>
          <w:i/>
          <w:iCs/>
          <w:color w:val="000000" w:themeColor="text1"/>
          <w:sz w:val="22"/>
        </w:rPr>
        <w:t xml:space="preserve">per </w:t>
      </w:r>
      <w:proofErr w:type="spellStart"/>
      <w:r w:rsidR="004C76B1" w:rsidRPr="004C76B1">
        <w:rPr>
          <w:rFonts w:ascii="Arial" w:eastAsia="Calibri" w:hAnsi="Arial" w:cs="Arial"/>
          <w:bCs/>
          <w:i/>
          <w:iCs/>
          <w:color w:val="000000" w:themeColor="text1"/>
          <w:sz w:val="22"/>
        </w:rPr>
        <w:t>se</w:t>
      </w:r>
      <w:proofErr w:type="spellEnd"/>
      <w:r w:rsidR="004C76B1" w:rsidRPr="004C76B1">
        <w:rPr>
          <w:rFonts w:ascii="Arial" w:eastAsia="Calibri" w:hAnsi="Arial" w:cs="Arial"/>
          <w:bCs/>
          <w:color w:val="000000" w:themeColor="text1"/>
          <w:sz w:val="22"/>
        </w:rPr>
        <w:t xml:space="preserve"> que la observación es extemporánea.</w:t>
      </w:r>
    </w:p>
    <w:p w14:paraId="60750E73" w14:textId="525BAA26" w:rsidR="00A4637E" w:rsidRDefault="00A4637E" w:rsidP="00BB2E70">
      <w:pPr>
        <w:spacing w:before="120" w:after="120" w:line="276" w:lineRule="auto"/>
        <w:ind w:firstLine="709"/>
        <w:jc w:val="both"/>
        <w:rPr>
          <w:rFonts w:ascii="Arial" w:eastAsia="Calibri" w:hAnsi="Arial" w:cs="Arial"/>
          <w:bCs/>
          <w:color w:val="000000" w:themeColor="text1"/>
          <w:sz w:val="22"/>
        </w:rPr>
      </w:pPr>
      <w:r w:rsidRPr="00A4637E">
        <w:rPr>
          <w:rFonts w:ascii="Arial" w:eastAsia="Calibri" w:hAnsi="Arial" w:cs="Arial"/>
          <w:bCs/>
          <w:color w:val="000000" w:themeColor="text1"/>
          <w:sz w:val="22"/>
        </w:rPr>
        <w:t>Por lo cual, si bien la entidad estatal que adelanta un proceso de contratación está en la obligación de responder las observaciones extemporáneas, esa respuesta debe consistir o limitarse al rechazo de la observación, precisamente, por ser extemporánea. Respuesta por demás, que debe proferirse antes de que inicie la siguiente etapa o fase del proceso contractual. En este sentido, si la observación extemporánea es sobre el informe de evaluación, la respuesta debe realizarse antes del acto administrativo de adjudicación del proceso de contratación.</w:t>
      </w:r>
    </w:p>
    <w:p w14:paraId="219B487A" w14:textId="0B5AADA0" w:rsidR="00EB690E" w:rsidRPr="00A4637E" w:rsidRDefault="00D71E76" w:rsidP="00235180">
      <w:pPr>
        <w:spacing w:line="276" w:lineRule="auto"/>
        <w:ind w:firstLine="709"/>
        <w:jc w:val="both"/>
        <w:rPr>
          <w:rFonts w:ascii="Arial" w:hAnsi="Arial" w:cs="Arial"/>
          <w:color w:val="000000" w:themeColor="text1"/>
          <w:sz w:val="22"/>
        </w:rPr>
      </w:pPr>
      <w:r>
        <w:rPr>
          <w:rFonts w:ascii="Arial" w:hAnsi="Arial" w:cs="Arial"/>
          <w:color w:val="000000" w:themeColor="text1"/>
          <w:sz w:val="22"/>
        </w:rPr>
        <w:t xml:space="preserve">Con todo, </w:t>
      </w:r>
      <w:r w:rsidR="00EB690E" w:rsidRPr="0091353E">
        <w:rPr>
          <w:rFonts w:ascii="Arial" w:hAnsi="Arial" w:cs="Arial"/>
          <w:color w:val="000000" w:themeColor="text1"/>
          <w:sz w:val="22"/>
        </w:rPr>
        <w:t xml:space="preserve"> </w:t>
      </w:r>
      <w:r>
        <w:rPr>
          <w:rFonts w:ascii="Arial" w:hAnsi="Arial" w:cs="Arial"/>
          <w:color w:val="000000" w:themeColor="text1"/>
          <w:sz w:val="22"/>
        </w:rPr>
        <w:t xml:space="preserve">se aclara que </w:t>
      </w:r>
      <w:r w:rsidR="00EB690E" w:rsidRPr="0091353E">
        <w:rPr>
          <w:rFonts w:ascii="Arial" w:hAnsi="Arial" w:cs="Arial"/>
          <w:color w:val="000000" w:themeColor="text1"/>
          <w:sz w:val="22"/>
        </w:rPr>
        <w:t xml:space="preserve">no procede aplicar la remisión del artículo 77 de la Ley 80 de 1993 al artículo 14 de la Ley 1437 de 2011, para derivar de allí los términos de respuesta a la observación extemporánea, pues dicha remisión solo es posible cuando no existan normas que regulen el tema en el Estatuto General de Contratación de la Administración Pública; y, como se indicó anteriormente, dichas disposiciones sí existen: i) por un lado, el artículo 25, numeral 1º de la Ley 80, que exige, como garantía del principio de economía, acatar los términos preclusivos y perentorios dentro de los procedimientos de selección y </w:t>
      </w:r>
      <w:r w:rsidR="00EB690E" w:rsidRPr="0091353E">
        <w:rPr>
          <w:rFonts w:ascii="Arial" w:hAnsi="Arial" w:cs="Arial"/>
          <w:color w:val="000000" w:themeColor="text1"/>
          <w:sz w:val="22"/>
        </w:rPr>
        <w:lastRenderedPageBreak/>
        <w:t>ii) por otro, las distintas etapas de las modalidades de selección, que impiden continuar a la fase siguiente, si no se han resuelto las observaciones formuladas en la etapa correspondiente.</w:t>
      </w:r>
    </w:p>
    <w:bookmarkEnd w:id="3"/>
    <w:p w14:paraId="042538A0" w14:textId="77777777" w:rsidR="009823C6" w:rsidRPr="0091353E" w:rsidRDefault="009823C6" w:rsidP="00235180">
      <w:pPr>
        <w:spacing w:line="276" w:lineRule="auto"/>
        <w:jc w:val="both"/>
        <w:rPr>
          <w:rFonts w:ascii="Arial" w:hAnsi="Arial" w:cs="Arial"/>
          <w:color w:val="000000" w:themeColor="text1"/>
          <w:sz w:val="22"/>
        </w:rPr>
      </w:pPr>
    </w:p>
    <w:p w14:paraId="308FD230" w14:textId="77777777" w:rsidR="00A4637E" w:rsidRPr="00502617" w:rsidRDefault="00A4637E" w:rsidP="00A4637E">
      <w:pPr>
        <w:spacing w:line="276" w:lineRule="auto"/>
        <w:jc w:val="both"/>
        <w:rPr>
          <w:rFonts w:ascii="Arial" w:eastAsia="Calibri" w:hAnsi="Arial" w:cs="Arial"/>
          <w:sz w:val="22"/>
        </w:rPr>
      </w:pPr>
      <w:bookmarkStart w:id="4" w:name="_Hlk29890381"/>
      <w:bookmarkEnd w:id="4"/>
      <w:r w:rsidRPr="00502617">
        <w:rPr>
          <w:rFonts w:ascii="Arial" w:eastAsia="Calibri" w:hAnsi="Arial" w:cs="Arial"/>
          <w:sz w:val="22"/>
        </w:rPr>
        <w:t>Este concepto tiene el alcance previsto en el artículo 28 del Código de Procedimiento Administrativo y de lo Contencioso Administrativo.</w:t>
      </w:r>
    </w:p>
    <w:p w14:paraId="187F41A6" w14:textId="77777777" w:rsidR="00A4637E" w:rsidRPr="00502617" w:rsidRDefault="00A4637E" w:rsidP="00A4637E">
      <w:pPr>
        <w:spacing w:line="276" w:lineRule="auto"/>
        <w:rPr>
          <w:rFonts w:ascii="Arial" w:hAnsi="Arial" w:cs="Arial"/>
          <w:lang w:eastAsia="es-CO"/>
        </w:rPr>
      </w:pPr>
      <w:bookmarkStart w:id="5" w:name="_Hlk50370367"/>
    </w:p>
    <w:bookmarkEnd w:id="5"/>
    <w:p w14:paraId="65063859" w14:textId="77777777" w:rsidR="00A4637E" w:rsidRPr="009B57F0" w:rsidRDefault="00A4637E" w:rsidP="00A4637E">
      <w:pPr>
        <w:spacing w:line="276" w:lineRule="auto"/>
        <w:rPr>
          <w:rFonts w:ascii="Arial" w:hAnsi="Arial" w:cs="Arial"/>
          <w:sz w:val="22"/>
          <w:szCs w:val="20"/>
        </w:rPr>
      </w:pPr>
      <w:r w:rsidRPr="00502617">
        <w:rPr>
          <w:rFonts w:ascii="Arial" w:hAnsi="Arial" w:cs="Arial"/>
          <w:sz w:val="22"/>
          <w:szCs w:val="20"/>
          <w:lang w:eastAsia="es-CO"/>
        </w:rPr>
        <w:t>Atentamente,</w:t>
      </w:r>
    </w:p>
    <w:p w14:paraId="3AAC8D44" w14:textId="3E847F24" w:rsidR="00A4637E" w:rsidRPr="009B57F0" w:rsidRDefault="00235180" w:rsidP="00A4637E">
      <w:pPr>
        <w:spacing w:after="18"/>
        <w:jc w:val="center"/>
      </w:pPr>
      <w:r w:rsidRPr="00570FD2">
        <w:rPr>
          <w:rFonts w:ascii="Arial" w:hAnsi="Arial" w:cs="Arial"/>
          <w:noProof/>
          <w:color w:val="000000" w:themeColor="text1"/>
          <w:sz w:val="22"/>
        </w:rPr>
        <w:drawing>
          <wp:inline distT="0" distB="0" distL="0" distR="0" wp14:anchorId="7C0E5BC5" wp14:editId="4DE390A6">
            <wp:extent cx="2438400" cy="1035251"/>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457744" cy="1043464"/>
                    </a:xfrm>
                    <a:prstGeom prst="rect">
                      <a:avLst/>
                    </a:prstGeom>
                  </pic:spPr>
                </pic:pic>
              </a:graphicData>
            </a:graphic>
          </wp:inline>
        </w:drawing>
      </w:r>
    </w:p>
    <w:p w14:paraId="08B448DE" w14:textId="77777777" w:rsidR="00A4637E" w:rsidRPr="00502617" w:rsidRDefault="00A4637E" w:rsidP="00A4637E">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4384"/>
      </w:tblGrid>
      <w:tr w:rsidR="00A4637E" w:rsidRPr="00502617" w14:paraId="58281B73" w14:textId="77777777" w:rsidTr="00687A84">
        <w:trPr>
          <w:trHeight w:val="291"/>
        </w:trPr>
        <w:tc>
          <w:tcPr>
            <w:tcW w:w="970" w:type="dxa"/>
            <w:vAlign w:val="center"/>
            <w:hideMark/>
          </w:tcPr>
          <w:p w14:paraId="075C13FD" w14:textId="77777777" w:rsidR="00A4637E" w:rsidRPr="008D2314" w:rsidRDefault="00A4637E" w:rsidP="00687A84">
            <w:pPr>
              <w:rPr>
                <w:rFonts w:ascii="Arial" w:hAnsi="Arial" w:cs="Arial"/>
                <w:sz w:val="16"/>
                <w:szCs w:val="16"/>
                <w:lang w:eastAsia="es-ES"/>
              </w:rPr>
            </w:pPr>
            <w:r w:rsidRPr="008D2314">
              <w:rPr>
                <w:rFonts w:ascii="Arial" w:hAnsi="Arial" w:cs="Arial"/>
                <w:sz w:val="16"/>
                <w:szCs w:val="16"/>
                <w:lang w:eastAsia="es-ES"/>
              </w:rPr>
              <w:t>Elaboró:</w:t>
            </w:r>
          </w:p>
        </w:tc>
        <w:tc>
          <w:tcPr>
            <w:tcW w:w="4384" w:type="dxa"/>
            <w:tcBorders>
              <w:top w:val="nil"/>
              <w:left w:val="nil"/>
              <w:bottom w:val="dotted" w:sz="4" w:space="0" w:color="7F7F7F"/>
              <w:right w:val="nil"/>
            </w:tcBorders>
            <w:vAlign w:val="center"/>
            <w:hideMark/>
          </w:tcPr>
          <w:p w14:paraId="7277923F" w14:textId="77777777" w:rsidR="00A4637E" w:rsidRPr="008D2314" w:rsidRDefault="00A4637E" w:rsidP="00687A84">
            <w:pPr>
              <w:rPr>
                <w:rFonts w:ascii="Arial" w:hAnsi="Arial" w:cs="Arial"/>
                <w:sz w:val="16"/>
                <w:szCs w:val="16"/>
                <w:lang w:eastAsia="es-ES"/>
              </w:rPr>
            </w:pPr>
            <w:r w:rsidRPr="008D2314">
              <w:rPr>
                <w:rFonts w:ascii="Arial" w:hAnsi="Arial" w:cs="Arial"/>
                <w:sz w:val="16"/>
                <w:szCs w:val="16"/>
                <w:lang w:eastAsia="es-ES"/>
              </w:rPr>
              <w:t>Laura Alejandra Materón García</w:t>
            </w:r>
          </w:p>
          <w:p w14:paraId="703263B5" w14:textId="77777777" w:rsidR="00A4637E" w:rsidRPr="008D2314" w:rsidRDefault="00A4637E" w:rsidP="00687A84">
            <w:pPr>
              <w:rPr>
                <w:rFonts w:ascii="Arial" w:hAnsi="Arial" w:cs="Arial"/>
                <w:sz w:val="16"/>
                <w:szCs w:val="16"/>
                <w:lang w:eastAsia="es-ES"/>
              </w:rPr>
            </w:pPr>
            <w:r w:rsidRPr="008D2314">
              <w:rPr>
                <w:rFonts w:ascii="Arial" w:hAnsi="Arial" w:cs="Arial"/>
                <w:sz w:val="16"/>
                <w:szCs w:val="16"/>
                <w:lang w:eastAsia="es-ES"/>
              </w:rPr>
              <w:t>Analista T2 -01 de la Subdirección de Gestión Contractual</w:t>
            </w:r>
          </w:p>
        </w:tc>
      </w:tr>
      <w:tr w:rsidR="00A4637E" w:rsidRPr="00502617" w14:paraId="1C6A6A10" w14:textId="77777777" w:rsidTr="00687A84">
        <w:trPr>
          <w:trHeight w:val="305"/>
        </w:trPr>
        <w:tc>
          <w:tcPr>
            <w:tcW w:w="970" w:type="dxa"/>
            <w:vAlign w:val="center"/>
          </w:tcPr>
          <w:p w14:paraId="15B1FEFE" w14:textId="77777777" w:rsidR="00A4637E" w:rsidRPr="008D2314" w:rsidRDefault="00A4637E" w:rsidP="00687A84">
            <w:pPr>
              <w:rPr>
                <w:rFonts w:ascii="Arial" w:hAnsi="Arial" w:cs="Arial"/>
                <w:sz w:val="16"/>
                <w:szCs w:val="16"/>
                <w:lang w:eastAsia="es-ES"/>
              </w:rPr>
            </w:pPr>
            <w:r w:rsidRPr="008D2314">
              <w:rPr>
                <w:rFonts w:ascii="Arial" w:hAnsi="Arial" w:cs="Arial"/>
                <w:sz w:val="16"/>
                <w:szCs w:val="16"/>
                <w:lang w:eastAsia="es-ES"/>
              </w:rPr>
              <w:t>Revisó:</w:t>
            </w:r>
          </w:p>
        </w:tc>
        <w:tc>
          <w:tcPr>
            <w:tcW w:w="4384" w:type="dxa"/>
            <w:tcBorders>
              <w:top w:val="dotted" w:sz="4" w:space="0" w:color="7F7F7F"/>
              <w:left w:val="nil"/>
              <w:bottom w:val="dotted" w:sz="4" w:space="0" w:color="7F7F7F"/>
              <w:right w:val="nil"/>
            </w:tcBorders>
            <w:vAlign w:val="center"/>
          </w:tcPr>
          <w:p w14:paraId="6890258C" w14:textId="77777777" w:rsidR="00A4637E" w:rsidRPr="008D2314" w:rsidRDefault="00A4637E" w:rsidP="00687A84">
            <w:pPr>
              <w:rPr>
                <w:rFonts w:ascii="Arial" w:hAnsi="Arial" w:cs="Arial"/>
                <w:sz w:val="16"/>
                <w:szCs w:val="16"/>
                <w:lang w:eastAsia="es-ES"/>
              </w:rPr>
            </w:pPr>
            <w:r w:rsidRPr="008D2314">
              <w:rPr>
                <w:rFonts w:ascii="Arial" w:hAnsi="Arial" w:cs="Arial"/>
                <w:sz w:val="16"/>
                <w:szCs w:val="16"/>
                <w:lang w:eastAsia="es-ES"/>
              </w:rPr>
              <w:t>Alejandro Sarmiento Cantillo</w:t>
            </w:r>
          </w:p>
          <w:p w14:paraId="7CFD4C70" w14:textId="77777777" w:rsidR="00A4637E" w:rsidRPr="008D2314" w:rsidRDefault="00A4637E" w:rsidP="00687A84">
            <w:pPr>
              <w:rPr>
                <w:rFonts w:ascii="Arial" w:hAnsi="Arial" w:cs="Arial"/>
                <w:sz w:val="16"/>
                <w:szCs w:val="16"/>
                <w:lang w:eastAsia="es-ES"/>
              </w:rPr>
            </w:pPr>
            <w:r w:rsidRPr="008D2314">
              <w:rPr>
                <w:rFonts w:ascii="Arial" w:hAnsi="Arial" w:cs="Arial"/>
                <w:sz w:val="16"/>
                <w:szCs w:val="16"/>
                <w:lang w:eastAsia="es-ES"/>
              </w:rPr>
              <w:t xml:space="preserve">Gestor T1-15 de la Subdirección de Gestión Contractual  </w:t>
            </w:r>
          </w:p>
        </w:tc>
      </w:tr>
      <w:tr w:rsidR="00A4637E" w:rsidRPr="00502617" w14:paraId="59A2754C" w14:textId="77777777" w:rsidTr="00687A84">
        <w:trPr>
          <w:trHeight w:val="277"/>
        </w:trPr>
        <w:tc>
          <w:tcPr>
            <w:tcW w:w="970" w:type="dxa"/>
            <w:vAlign w:val="center"/>
            <w:hideMark/>
          </w:tcPr>
          <w:p w14:paraId="3973A794" w14:textId="77777777" w:rsidR="00A4637E" w:rsidRPr="008D2314" w:rsidRDefault="00A4637E" w:rsidP="00687A84">
            <w:pPr>
              <w:rPr>
                <w:rFonts w:ascii="Arial" w:hAnsi="Arial" w:cs="Arial"/>
                <w:sz w:val="16"/>
                <w:szCs w:val="16"/>
                <w:lang w:eastAsia="es-ES"/>
              </w:rPr>
            </w:pPr>
            <w:r w:rsidRPr="008D2314">
              <w:rPr>
                <w:rFonts w:ascii="Arial" w:hAnsi="Arial" w:cs="Arial"/>
                <w:sz w:val="16"/>
                <w:szCs w:val="16"/>
                <w:lang w:eastAsia="es-ES"/>
              </w:rPr>
              <w:t>Aprobó:</w:t>
            </w:r>
          </w:p>
        </w:tc>
        <w:tc>
          <w:tcPr>
            <w:tcW w:w="4384" w:type="dxa"/>
            <w:tcBorders>
              <w:top w:val="dotted" w:sz="4" w:space="0" w:color="7F7F7F"/>
              <w:left w:val="nil"/>
              <w:bottom w:val="dotted" w:sz="4" w:space="0" w:color="7F7F7F"/>
              <w:right w:val="nil"/>
            </w:tcBorders>
            <w:vAlign w:val="center"/>
            <w:hideMark/>
          </w:tcPr>
          <w:p w14:paraId="24F0A259" w14:textId="77777777" w:rsidR="00A4637E" w:rsidRPr="008D2314" w:rsidRDefault="00A4637E" w:rsidP="00687A84">
            <w:pPr>
              <w:rPr>
                <w:rFonts w:ascii="Arial" w:hAnsi="Arial" w:cs="Arial"/>
                <w:sz w:val="16"/>
                <w:szCs w:val="16"/>
                <w:lang w:eastAsia="es-ES"/>
              </w:rPr>
            </w:pPr>
            <w:r w:rsidRPr="008D2314">
              <w:rPr>
                <w:rFonts w:ascii="Arial" w:hAnsi="Arial" w:cs="Arial"/>
                <w:sz w:val="16"/>
                <w:szCs w:val="16"/>
                <w:lang w:eastAsia="es-ES"/>
              </w:rPr>
              <w:t>Jorge Augusto Tirado Navarro</w:t>
            </w:r>
          </w:p>
          <w:p w14:paraId="3E90F20B" w14:textId="77777777" w:rsidR="00A4637E" w:rsidRPr="008D2314" w:rsidRDefault="00A4637E" w:rsidP="00687A84">
            <w:pPr>
              <w:rPr>
                <w:rFonts w:ascii="Arial" w:hAnsi="Arial" w:cs="Arial"/>
                <w:sz w:val="16"/>
                <w:szCs w:val="16"/>
                <w:lang w:eastAsia="es-ES"/>
              </w:rPr>
            </w:pPr>
            <w:r w:rsidRPr="008D2314">
              <w:rPr>
                <w:rFonts w:ascii="Arial" w:hAnsi="Arial" w:cs="Arial"/>
                <w:sz w:val="16"/>
                <w:szCs w:val="16"/>
                <w:lang w:eastAsia="es-ES"/>
              </w:rPr>
              <w:t>Subdirector de Gestión Contractual</w:t>
            </w:r>
          </w:p>
        </w:tc>
      </w:tr>
    </w:tbl>
    <w:p w14:paraId="487AD4A1" w14:textId="77777777" w:rsidR="00A4637E" w:rsidRPr="00502617" w:rsidRDefault="00A4637E" w:rsidP="00A4637E">
      <w:pPr>
        <w:rPr>
          <w:rFonts w:ascii="Arial" w:hAnsi="Arial" w:cs="Arial"/>
          <w:lang w:eastAsia="es-ES"/>
        </w:rPr>
      </w:pPr>
    </w:p>
    <w:p w14:paraId="2B3BED2C" w14:textId="77777777" w:rsidR="00A4637E" w:rsidRPr="00502617" w:rsidRDefault="00A4637E" w:rsidP="00A4637E">
      <w:pPr>
        <w:rPr>
          <w:rFonts w:ascii="Arial" w:hAnsi="Arial" w:cs="Arial"/>
          <w:lang w:eastAsia="es-ES"/>
        </w:rPr>
      </w:pPr>
    </w:p>
    <w:p w14:paraId="35066BCE" w14:textId="77777777" w:rsidR="00A4637E" w:rsidRPr="00502617" w:rsidRDefault="00A4637E" w:rsidP="00A4637E">
      <w:pPr>
        <w:rPr>
          <w:rFonts w:ascii="Arial" w:hAnsi="Arial" w:cs="Arial"/>
          <w:lang w:eastAsia="es-ES"/>
        </w:rPr>
      </w:pPr>
    </w:p>
    <w:p w14:paraId="526287DD" w14:textId="77777777" w:rsidR="00A4637E" w:rsidRPr="00502617" w:rsidRDefault="00A4637E" w:rsidP="00A4637E">
      <w:pPr>
        <w:jc w:val="center"/>
        <w:rPr>
          <w:rFonts w:ascii="Arial" w:eastAsia="Times New Roman" w:hAnsi="Arial" w:cs="Arial"/>
          <w:lang w:eastAsia="es-ES"/>
        </w:rPr>
      </w:pPr>
    </w:p>
    <w:p w14:paraId="290314CF" w14:textId="77777777" w:rsidR="00A4637E" w:rsidRPr="00502617" w:rsidRDefault="00A4637E" w:rsidP="00A4637E">
      <w:pPr>
        <w:spacing w:line="276" w:lineRule="auto"/>
        <w:jc w:val="both"/>
        <w:rPr>
          <w:rFonts w:ascii="Arial" w:eastAsia="Times New Roman" w:hAnsi="Arial" w:cs="Arial"/>
          <w:sz w:val="16"/>
          <w:szCs w:val="16"/>
          <w:lang w:eastAsia="es-ES"/>
        </w:rPr>
      </w:pPr>
    </w:p>
    <w:p w14:paraId="764215C6" w14:textId="77777777" w:rsidR="00A4637E" w:rsidRDefault="00A4637E" w:rsidP="00A4637E"/>
    <w:p w14:paraId="7EBF297E" w14:textId="77777777" w:rsidR="007B0854" w:rsidRPr="0091353E" w:rsidRDefault="007B0854" w:rsidP="00CA287E">
      <w:pPr>
        <w:jc w:val="both"/>
        <w:rPr>
          <w:rFonts w:ascii="Arial" w:eastAsia="Calibri" w:hAnsi="Arial" w:cs="Arial"/>
          <w:color w:val="000000" w:themeColor="text1"/>
          <w:sz w:val="2"/>
          <w:szCs w:val="2"/>
        </w:rPr>
      </w:pPr>
    </w:p>
    <w:sectPr w:rsidR="007B0854" w:rsidRPr="0091353E" w:rsidSect="008F6A28">
      <w:headerReference w:type="default" r:id="rId13"/>
      <w:footerReference w:type="default" r:id="rId14"/>
      <w:pgSz w:w="12240" w:h="15840"/>
      <w:pgMar w:top="1780" w:right="1752"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C714" w14:textId="77777777" w:rsidR="001410E7" w:rsidRDefault="001410E7">
      <w:r>
        <w:separator/>
      </w:r>
    </w:p>
  </w:endnote>
  <w:endnote w:type="continuationSeparator" w:id="0">
    <w:p w14:paraId="729BC5F8" w14:textId="77777777" w:rsidR="001410E7" w:rsidRDefault="0014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2000989E" w:rsidP="007B0854">
    <w:pPr>
      <w:pStyle w:val="Piedepgina"/>
      <w:jc w:val="center"/>
      <w:rPr>
        <w:lang w:val="es-ES"/>
      </w:rPr>
    </w:pPr>
    <w:r>
      <w:rPr>
        <w:noProof/>
      </w:rPr>
      <w:drawing>
        <wp:inline distT="0" distB="0" distL="0" distR="0" wp14:anchorId="608B196D" wp14:editId="46377305">
          <wp:extent cx="4241994" cy="595165"/>
          <wp:effectExtent l="0" t="0" r="6350" b="0"/>
          <wp:docPr id="179301852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38204" w14:textId="77777777" w:rsidR="001410E7" w:rsidRDefault="001410E7">
      <w:r>
        <w:separator/>
      </w:r>
    </w:p>
  </w:footnote>
  <w:footnote w:type="continuationSeparator" w:id="0">
    <w:p w14:paraId="42064746" w14:textId="77777777" w:rsidR="001410E7" w:rsidRDefault="001410E7">
      <w:r>
        <w:continuationSeparator/>
      </w:r>
    </w:p>
  </w:footnote>
  <w:footnote w:id="1">
    <w:p w14:paraId="49CEC894" w14:textId="77777777" w:rsidR="007F7889" w:rsidRPr="0091353E" w:rsidRDefault="000A14E4" w:rsidP="003607C1">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Le</w:t>
      </w:r>
      <w:r w:rsidR="00104887" w:rsidRPr="0091353E">
        <w:rPr>
          <w:rFonts w:ascii="Arial" w:hAnsi="Arial" w:cs="Arial"/>
          <w:color w:val="000000" w:themeColor="text1"/>
          <w:sz w:val="19"/>
          <w:szCs w:val="19"/>
        </w:rPr>
        <w:t>y 80 de 1993: «Artículo 3º.</w:t>
      </w:r>
      <w:r w:rsidR="00617E23" w:rsidRPr="0091353E">
        <w:rPr>
          <w:rFonts w:ascii="Arial" w:hAnsi="Arial" w:cs="Arial"/>
          <w:color w:val="000000" w:themeColor="text1"/>
          <w:sz w:val="19"/>
          <w:szCs w:val="19"/>
        </w:rPr>
        <w:t xml:space="preserve"> De los fines de la contratación estatal. Los servidores públicos tendrán en consideración que al celebrar contratos y con la ejecución de </w:t>
      </w:r>
      <w:proofErr w:type="gramStart"/>
      <w:r w:rsidR="00617E23" w:rsidRPr="0091353E">
        <w:rPr>
          <w:rFonts w:ascii="Arial" w:hAnsi="Arial" w:cs="Arial"/>
          <w:color w:val="000000" w:themeColor="text1"/>
          <w:sz w:val="19"/>
          <w:szCs w:val="19"/>
        </w:rPr>
        <w:t>los mismos</w:t>
      </w:r>
      <w:proofErr w:type="gramEnd"/>
      <w:r w:rsidR="00617E23" w:rsidRPr="0091353E">
        <w:rPr>
          <w:rFonts w:ascii="Arial" w:hAnsi="Arial" w:cs="Arial"/>
          <w:color w:val="000000" w:themeColor="text1"/>
          <w:sz w:val="19"/>
          <w:szCs w:val="19"/>
        </w:rPr>
        <w:t>, las entidades buscan el cumplimiento de los fines estatales, la continua y eficiente prestación de los servicios públicos y la efectividad de los derechos e intereses de los administrados que colaboran con ellas en la consecución de dichos fines.</w:t>
      </w:r>
    </w:p>
    <w:p w14:paraId="604EE43C" w14:textId="592BCF75" w:rsidR="000A14E4" w:rsidRPr="0091353E" w:rsidRDefault="007F7889" w:rsidP="003607C1">
      <w:pPr>
        <w:pStyle w:val="Textonotapie"/>
        <w:ind w:firstLine="709"/>
        <w:jc w:val="both"/>
        <w:rPr>
          <w:rFonts w:ascii="Arial" w:hAnsi="Arial" w:cs="Arial"/>
          <w:color w:val="000000" w:themeColor="text1"/>
          <w:sz w:val="19"/>
          <w:szCs w:val="19"/>
        </w:rPr>
      </w:pPr>
      <w:proofErr w:type="gramStart"/>
      <w:r w:rsidRPr="0091353E">
        <w:rPr>
          <w:rFonts w:ascii="Arial" w:hAnsi="Arial" w:cs="Arial"/>
          <w:color w:val="000000" w:themeColor="text1"/>
          <w:sz w:val="19"/>
          <w:szCs w:val="19"/>
        </w:rPr>
        <w:t>»</w:t>
      </w:r>
      <w:r w:rsidR="00617E23" w:rsidRPr="0091353E">
        <w:rPr>
          <w:rFonts w:ascii="Arial" w:hAnsi="Arial" w:cs="Arial"/>
          <w:color w:val="000000" w:themeColor="text1"/>
          <w:sz w:val="19"/>
          <w:szCs w:val="19"/>
        </w:rPr>
        <w:t>Los</w:t>
      </w:r>
      <w:proofErr w:type="gramEnd"/>
      <w:r w:rsidR="00617E23" w:rsidRPr="0091353E">
        <w:rPr>
          <w:rFonts w:ascii="Arial" w:hAnsi="Arial" w:cs="Arial"/>
          <w:color w:val="000000" w:themeColor="text1"/>
          <w:sz w:val="19"/>
          <w:szCs w:val="19"/>
        </w:rPr>
        <w:t xml:space="preserve"> particulares, por su parte, tendrán en cuenta al celebrar y ejecutar contratos con las entidades estatales que, colaboran con ellas en el logro de sus fines y cumplen una función social que, como tal, implica obligaciones</w:t>
      </w:r>
      <w:r w:rsidRPr="0091353E">
        <w:rPr>
          <w:rFonts w:ascii="Arial" w:hAnsi="Arial" w:cs="Arial"/>
          <w:color w:val="000000" w:themeColor="text1"/>
          <w:sz w:val="19"/>
          <w:szCs w:val="19"/>
        </w:rPr>
        <w:t>»</w:t>
      </w:r>
      <w:r w:rsidR="00124EE9" w:rsidRPr="0091353E">
        <w:rPr>
          <w:rFonts w:ascii="Arial" w:hAnsi="Arial" w:cs="Arial"/>
          <w:color w:val="000000" w:themeColor="text1"/>
          <w:sz w:val="19"/>
          <w:szCs w:val="19"/>
        </w:rPr>
        <w:t>.</w:t>
      </w:r>
    </w:p>
    <w:p w14:paraId="00C2B258" w14:textId="77777777" w:rsidR="008668CA" w:rsidRPr="0091353E" w:rsidRDefault="008668CA" w:rsidP="003607C1">
      <w:pPr>
        <w:pStyle w:val="Textonotapie"/>
        <w:ind w:firstLine="709"/>
        <w:jc w:val="both"/>
        <w:rPr>
          <w:rFonts w:ascii="Arial" w:hAnsi="Arial" w:cs="Arial"/>
          <w:color w:val="000000" w:themeColor="text1"/>
          <w:sz w:val="19"/>
          <w:szCs w:val="19"/>
        </w:rPr>
      </w:pPr>
    </w:p>
  </w:footnote>
  <w:footnote w:id="2">
    <w:p w14:paraId="54151542" w14:textId="565CD6E3" w:rsidR="003F1591" w:rsidRPr="0091353E" w:rsidRDefault="003F1591" w:rsidP="003607C1">
      <w:pPr>
        <w:pStyle w:val="Textonotapie"/>
        <w:ind w:firstLine="709"/>
        <w:jc w:val="both"/>
        <w:rPr>
          <w:rFonts w:ascii="Arial" w:hAnsi="Arial" w:cs="Arial"/>
          <w:color w:val="000000" w:themeColor="text1"/>
          <w:sz w:val="19"/>
          <w:szCs w:val="19"/>
          <w:lang w:val="es-CO"/>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w:t>
      </w:r>
      <w:r w:rsidR="00070127" w:rsidRPr="0091353E">
        <w:rPr>
          <w:rFonts w:ascii="Arial" w:hAnsi="Arial" w:cs="Arial"/>
          <w:color w:val="000000" w:themeColor="text1"/>
          <w:sz w:val="19"/>
          <w:szCs w:val="19"/>
        </w:rPr>
        <w:t xml:space="preserve">Ley 80 de 1993: </w:t>
      </w:r>
      <w:r w:rsidR="00704F9F" w:rsidRPr="0091353E">
        <w:rPr>
          <w:rFonts w:ascii="Arial" w:hAnsi="Arial" w:cs="Arial"/>
          <w:color w:val="000000" w:themeColor="text1"/>
          <w:sz w:val="19"/>
          <w:szCs w:val="19"/>
        </w:rPr>
        <w:t>«Artículo 23. D</w:t>
      </w:r>
      <w:r w:rsidR="00EB52F9" w:rsidRPr="0091353E">
        <w:rPr>
          <w:rFonts w:ascii="Arial" w:hAnsi="Arial" w:cs="Arial"/>
          <w:color w:val="000000" w:themeColor="text1"/>
          <w:sz w:val="19"/>
          <w:szCs w:val="19"/>
        </w:rPr>
        <w:t>e los principios en las actuaciones contractuales de las entidades estatales.</w:t>
      </w:r>
      <w:r w:rsidR="00704F9F" w:rsidRPr="0091353E">
        <w:rPr>
          <w:rFonts w:ascii="Arial" w:hAnsi="Arial" w:cs="Arial"/>
          <w:color w:val="000000" w:themeColor="text1"/>
          <w:sz w:val="19"/>
          <w:szCs w:val="19"/>
        </w:rPr>
        <w:t xml:space="preserve">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r w:rsidR="00EB52F9" w:rsidRPr="0091353E">
        <w:rPr>
          <w:rFonts w:ascii="Arial" w:hAnsi="Arial" w:cs="Arial"/>
          <w:color w:val="000000" w:themeColor="text1"/>
          <w:sz w:val="19"/>
          <w:szCs w:val="19"/>
        </w:rPr>
        <w:t>»</w:t>
      </w:r>
      <w:r w:rsidR="008668CA" w:rsidRPr="0091353E">
        <w:rPr>
          <w:rFonts w:ascii="Arial" w:hAnsi="Arial" w:cs="Arial"/>
          <w:color w:val="000000" w:themeColor="text1"/>
          <w:sz w:val="19"/>
          <w:szCs w:val="19"/>
        </w:rPr>
        <w:t>.</w:t>
      </w:r>
    </w:p>
  </w:footnote>
  <w:footnote w:id="3">
    <w:p w14:paraId="122C972C" w14:textId="34920B78" w:rsidR="00BC17AA" w:rsidRPr="0091353E" w:rsidRDefault="00BC17AA" w:rsidP="003607C1">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Consejo de Estado. Sección Tercera. Sentencia del </w:t>
      </w:r>
      <w:r w:rsidR="006F052E" w:rsidRPr="0091353E">
        <w:rPr>
          <w:rFonts w:ascii="Arial" w:hAnsi="Arial" w:cs="Arial"/>
          <w:color w:val="000000" w:themeColor="text1"/>
          <w:sz w:val="19"/>
          <w:szCs w:val="19"/>
        </w:rPr>
        <w:t xml:space="preserve">3 de diciembre </w:t>
      </w:r>
      <w:r w:rsidRPr="0091353E">
        <w:rPr>
          <w:rFonts w:ascii="Arial" w:hAnsi="Arial" w:cs="Arial"/>
          <w:color w:val="000000" w:themeColor="text1"/>
          <w:sz w:val="19"/>
          <w:szCs w:val="19"/>
        </w:rPr>
        <w:t>de 20</w:t>
      </w:r>
      <w:r w:rsidR="006F052E" w:rsidRPr="0091353E">
        <w:rPr>
          <w:rFonts w:ascii="Arial" w:hAnsi="Arial" w:cs="Arial"/>
          <w:color w:val="000000" w:themeColor="text1"/>
          <w:sz w:val="19"/>
          <w:szCs w:val="19"/>
        </w:rPr>
        <w:t>07</w:t>
      </w:r>
      <w:r w:rsidRPr="0091353E">
        <w:rPr>
          <w:rFonts w:ascii="Arial" w:hAnsi="Arial" w:cs="Arial"/>
          <w:color w:val="000000" w:themeColor="text1"/>
          <w:sz w:val="19"/>
          <w:szCs w:val="19"/>
        </w:rPr>
        <w:t xml:space="preserve">. </w:t>
      </w:r>
      <w:proofErr w:type="spellStart"/>
      <w:r w:rsidRPr="0091353E">
        <w:rPr>
          <w:rFonts w:ascii="Arial" w:hAnsi="Arial" w:cs="Arial"/>
          <w:color w:val="000000" w:themeColor="text1"/>
          <w:sz w:val="19"/>
          <w:szCs w:val="19"/>
        </w:rPr>
        <w:t>Exp</w:t>
      </w:r>
      <w:proofErr w:type="spellEnd"/>
      <w:r w:rsidRPr="0091353E">
        <w:rPr>
          <w:rFonts w:ascii="Arial" w:hAnsi="Arial" w:cs="Arial"/>
          <w:color w:val="000000" w:themeColor="text1"/>
          <w:sz w:val="19"/>
          <w:szCs w:val="19"/>
        </w:rPr>
        <w:t xml:space="preserve">. </w:t>
      </w:r>
      <w:r w:rsidR="00852EBF" w:rsidRPr="0091353E">
        <w:rPr>
          <w:rFonts w:ascii="Arial" w:hAnsi="Arial" w:cs="Arial"/>
          <w:color w:val="000000" w:themeColor="text1"/>
          <w:sz w:val="19"/>
          <w:szCs w:val="19"/>
        </w:rPr>
        <w:t>24.715</w:t>
      </w:r>
      <w:r w:rsidRPr="0091353E">
        <w:rPr>
          <w:rFonts w:ascii="Arial" w:hAnsi="Arial" w:cs="Arial"/>
          <w:color w:val="000000" w:themeColor="text1"/>
          <w:sz w:val="19"/>
          <w:szCs w:val="19"/>
        </w:rPr>
        <w:t>. Consejera Ponente: Ruth Stella Correa Palacio.</w:t>
      </w:r>
    </w:p>
    <w:p w14:paraId="61CED1BC" w14:textId="77777777" w:rsidR="00A51AA1" w:rsidRPr="0091353E" w:rsidRDefault="00A51AA1" w:rsidP="003607C1">
      <w:pPr>
        <w:pStyle w:val="Textonotapie"/>
        <w:ind w:firstLine="709"/>
        <w:jc w:val="both"/>
        <w:rPr>
          <w:rFonts w:ascii="Arial" w:hAnsi="Arial" w:cs="Arial"/>
          <w:color w:val="000000" w:themeColor="text1"/>
          <w:sz w:val="19"/>
          <w:szCs w:val="19"/>
          <w:lang w:val="es-CO"/>
        </w:rPr>
      </w:pPr>
    </w:p>
  </w:footnote>
  <w:footnote w:id="4">
    <w:p w14:paraId="5961F7B3" w14:textId="55365DB1" w:rsidR="002F1094" w:rsidRPr="0091353E" w:rsidRDefault="002F1094" w:rsidP="003607C1">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Concepto </w:t>
      </w:r>
      <w:r w:rsidR="00790E5D" w:rsidRPr="0091353E">
        <w:rPr>
          <w:rFonts w:ascii="Arial" w:hAnsi="Arial" w:cs="Arial"/>
          <w:color w:val="000000" w:themeColor="text1"/>
          <w:sz w:val="19"/>
          <w:szCs w:val="19"/>
        </w:rPr>
        <w:t xml:space="preserve">con radicado número </w:t>
      </w:r>
      <w:r w:rsidR="00F361AA" w:rsidRPr="0091353E">
        <w:rPr>
          <w:rFonts w:ascii="Arial" w:hAnsi="Arial" w:cs="Arial"/>
          <w:color w:val="000000" w:themeColor="text1"/>
          <w:sz w:val="19"/>
          <w:szCs w:val="19"/>
        </w:rPr>
        <w:t>4201912000006639 del 29 de noviembre de 2019</w:t>
      </w:r>
      <w:r w:rsidR="00CC2924" w:rsidRPr="0091353E">
        <w:rPr>
          <w:rFonts w:ascii="Arial" w:hAnsi="Arial" w:cs="Arial"/>
          <w:color w:val="000000" w:themeColor="text1"/>
          <w:sz w:val="19"/>
          <w:szCs w:val="19"/>
        </w:rPr>
        <w:t xml:space="preserve"> «Tipo de asunto consultado: Sujetos que pueden hacer observaciones al informe de evaluación en un procedimiento contractual mediante la modalidad de licitación pública»</w:t>
      </w:r>
      <w:r w:rsidR="00AF48A6" w:rsidRPr="0091353E">
        <w:rPr>
          <w:rFonts w:ascii="Arial" w:hAnsi="Arial" w:cs="Arial"/>
          <w:color w:val="000000" w:themeColor="text1"/>
          <w:sz w:val="19"/>
          <w:szCs w:val="19"/>
        </w:rPr>
        <w:t>.</w:t>
      </w:r>
    </w:p>
    <w:p w14:paraId="2E3CCEA1" w14:textId="77777777" w:rsidR="00AF48A6" w:rsidRPr="0091353E" w:rsidRDefault="00AF48A6" w:rsidP="003607C1">
      <w:pPr>
        <w:pStyle w:val="Textonotapie"/>
        <w:ind w:firstLine="709"/>
        <w:jc w:val="both"/>
        <w:rPr>
          <w:rFonts w:ascii="Arial" w:hAnsi="Arial" w:cs="Arial"/>
          <w:color w:val="000000" w:themeColor="text1"/>
          <w:sz w:val="19"/>
          <w:szCs w:val="19"/>
          <w:lang w:val="es-CO"/>
        </w:rPr>
      </w:pPr>
    </w:p>
  </w:footnote>
  <w:footnote w:id="5">
    <w:p w14:paraId="4885D736" w14:textId="5405B019" w:rsidR="00270A35" w:rsidRPr="0091353E" w:rsidRDefault="005C0FEE" w:rsidP="003607C1">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007246BC" w:rsidRPr="0091353E">
        <w:rPr>
          <w:rFonts w:ascii="Arial" w:hAnsi="Arial" w:cs="Arial"/>
          <w:color w:val="000000" w:themeColor="text1"/>
          <w:sz w:val="19"/>
          <w:szCs w:val="19"/>
        </w:rPr>
        <w:t xml:space="preserve"> </w:t>
      </w:r>
      <w:r w:rsidRPr="0091353E">
        <w:rPr>
          <w:rFonts w:ascii="Arial" w:hAnsi="Arial" w:cs="Arial"/>
          <w:color w:val="000000" w:themeColor="text1"/>
          <w:sz w:val="19"/>
          <w:szCs w:val="19"/>
        </w:rPr>
        <w:t xml:space="preserve">Ley 1150 de 2007: «Artículo 8. </w:t>
      </w:r>
      <w:r w:rsidR="006839FB" w:rsidRPr="0091353E">
        <w:rPr>
          <w:rFonts w:ascii="Arial" w:hAnsi="Arial" w:cs="Arial"/>
          <w:color w:val="000000" w:themeColor="text1"/>
          <w:sz w:val="19"/>
          <w:szCs w:val="19"/>
        </w:rPr>
        <w:t xml:space="preserve">De la publicación de proyectos de pliegos de condiciones, y estudios previos. </w:t>
      </w:r>
      <w:r w:rsidR="00270A35" w:rsidRPr="0091353E">
        <w:rPr>
          <w:rFonts w:ascii="Arial" w:hAnsi="Arial" w:cs="Arial"/>
          <w:color w:val="000000" w:themeColor="text1"/>
          <w:sz w:val="19"/>
          <w:szCs w:val="19"/>
        </w:rPr>
        <w:t>Con el propósito de suministrar al público en general la información que le permita formular observaciones a su contenido, las entidades publicarán los proyectos de pliegos de condiciones o sus equivalentes, en las condiciones que señale el reglamento. La información publicada debe ser veraz, responsable, ecuánime, suficiente y oportuna.</w:t>
      </w:r>
    </w:p>
    <w:p w14:paraId="30859FF7" w14:textId="112C69DE" w:rsidR="0054119B" w:rsidRPr="0091353E" w:rsidRDefault="0054119B" w:rsidP="003607C1">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14:paraId="387673A8" w14:textId="1841D499" w:rsidR="00270A35" w:rsidRPr="0091353E" w:rsidRDefault="00080A05" w:rsidP="003607C1">
      <w:pPr>
        <w:pStyle w:val="Textonotapie"/>
        <w:ind w:firstLine="709"/>
        <w:jc w:val="both"/>
        <w:rPr>
          <w:rFonts w:ascii="Arial" w:hAnsi="Arial" w:cs="Arial"/>
          <w:color w:val="000000" w:themeColor="text1"/>
          <w:sz w:val="19"/>
          <w:szCs w:val="19"/>
        </w:rPr>
      </w:pPr>
      <w:proofErr w:type="gramStart"/>
      <w:r w:rsidRPr="0091353E">
        <w:rPr>
          <w:rFonts w:ascii="Arial" w:hAnsi="Arial" w:cs="Arial"/>
          <w:color w:val="000000" w:themeColor="text1"/>
          <w:sz w:val="19"/>
          <w:szCs w:val="19"/>
        </w:rPr>
        <w:t>»</w:t>
      </w:r>
      <w:r w:rsidR="00270A35" w:rsidRPr="0091353E">
        <w:rPr>
          <w:rFonts w:ascii="Arial" w:hAnsi="Arial" w:cs="Arial"/>
          <w:color w:val="000000" w:themeColor="text1"/>
          <w:sz w:val="19"/>
          <w:szCs w:val="19"/>
        </w:rPr>
        <w:t>Junto</w:t>
      </w:r>
      <w:proofErr w:type="gramEnd"/>
      <w:r w:rsidR="00270A35" w:rsidRPr="0091353E">
        <w:rPr>
          <w:rFonts w:ascii="Arial" w:hAnsi="Arial" w:cs="Arial"/>
          <w:color w:val="000000" w:themeColor="text1"/>
          <w:sz w:val="19"/>
          <w:szCs w:val="19"/>
        </w:rPr>
        <w:t xml:space="preserve"> con los proyectos de pliegos de condiciones se publicarán los estudios y documentos previos que sirvieron de base para su elaboración.</w:t>
      </w:r>
    </w:p>
    <w:p w14:paraId="0A6E444F" w14:textId="57BE6586" w:rsidR="005C0FEE" w:rsidRPr="0091353E" w:rsidRDefault="00080A05" w:rsidP="003607C1">
      <w:pPr>
        <w:pStyle w:val="Textonotapie"/>
        <w:ind w:firstLine="709"/>
        <w:jc w:val="both"/>
        <w:rPr>
          <w:rFonts w:ascii="Arial" w:hAnsi="Arial" w:cs="Arial"/>
          <w:color w:val="000000" w:themeColor="text1"/>
          <w:sz w:val="19"/>
          <w:szCs w:val="19"/>
        </w:rPr>
      </w:pPr>
      <w:proofErr w:type="gramStart"/>
      <w:r w:rsidRPr="0091353E">
        <w:rPr>
          <w:rFonts w:ascii="Arial" w:hAnsi="Arial" w:cs="Arial"/>
          <w:color w:val="000000" w:themeColor="text1"/>
          <w:sz w:val="19"/>
          <w:szCs w:val="19"/>
        </w:rPr>
        <w:t>»</w:t>
      </w:r>
      <w:r w:rsidR="00270A35" w:rsidRPr="0091353E">
        <w:rPr>
          <w:rFonts w:ascii="Arial" w:hAnsi="Arial" w:cs="Arial"/>
          <w:color w:val="000000" w:themeColor="text1"/>
          <w:sz w:val="19"/>
          <w:szCs w:val="19"/>
        </w:rPr>
        <w:t>Las</w:t>
      </w:r>
      <w:proofErr w:type="gramEnd"/>
      <w:r w:rsidR="00270A35" w:rsidRPr="0091353E">
        <w:rPr>
          <w:rFonts w:ascii="Arial" w:hAnsi="Arial" w:cs="Arial"/>
          <w:color w:val="000000" w:themeColor="text1"/>
          <w:sz w:val="19"/>
          <w:szCs w:val="19"/>
        </w:rPr>
        <w:t xml:space="preserve"> Entidades deberán publicar las razones por las cuales se acogen o rechazan las observaciones a los proyectos de pliegos</w:t>
      </w:r>
      <w:r w:rsidRPr="0091353E">
        <w:rPr>
          <w:rFonts w:ascii="Arial" w:hAnsi="Arial" w:cs="Arial"/>
          <w:color w:val="000000" w:themeColor="text1"/>
          <w:sz w:val="19"/>
          <w:szCs w:val="19"/>
        </w:rPr>
        <w:t>».</w:t>
      </w:r>
    </w:p>
    <w:p w14:paraId="4C254CB9" w14:textId="77777777" w:rsidR="00270A35" w:rsidRPr="0091353E" w:rsidRDefault="00270A35" w:rsidP="003607C1">
      <w:pPr>
        <w:pStyle w:val="Textonotapie"/>
        <w:ind w:firstLine="709"/>
        <w:jc w:val="both"/>
        <w:rPr>
          <w:rFonts w:ascii="Arial" w:hAnsi="Arial" w:cs="Arial"/>
          <w:color w:val="000000" w:themeColor="text1"/>
          <w:sz w:val="19"/>
          <w:szCs w:val="19"/>
          <w:lang w:val="es-CO"/>
        </w:rPr>
      </w:pPr>
    </w:p>
  </w:footnote>
  <w:footnote w:id="6">
    <w:p w14:paraId="402B9695" w14:textId="64CDCDA1" w:rsidR="00CD5662" w:rsidRPr="0091353E" w:rsidRDefault="00CD5662" w:rsidP="003607C1">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Ley 80 de 1993: «</w:t>
      </w:r>
      <w:r w:rsidR="00C31F87" w:rsidRPr="0091353E">
        <w:rPr>
          <w:rFonts w:ascii="Arial" w:hAnsi="Arial" w:cs="Arial"/>
          <w:color w:val="000000" w:themeColor="text1"/>
          <w:sz w:val="19"/>
          <w:szCs w:val="19"/>
        </w:rPr>
        <w:t>Artículo 30. De la estructura de los procedimientos de selección</w:t>
      </w:r>
      <w:r w:rsidR="005A0F62" w:rsidRPr="0091353E">
        <w:rPr>
          <w:rFonts w:ascii="Arial" w:hAnsi="Arial" w:cs="Arial"/>
          <w:color w:val="000000" w:themeColor="text1"/>
          <w:sz w:val="19"/>
          <w:szCs w:val="19"/>
        </w:rPr>
        <w:t>. La licitación se efectuará conforme a las siguientes reglas:</w:t>
      </w:r>
    </w:p>
    <w:p w14:paraId="4656743A" w14:textId="2B5D0998" w:rsidR="000C097B" w:rsidRPr="0091353E" w:rsidRDefault="000C097B" w:rsidP="003607C1">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14:paraId="76BC2AEC" w14:textId="7C267934" w:rsidR="00E2472C" w:rsidRPr="0091353E" w:rsidRDefault="0070168F" w:rsidP="003607C1">
      <w:pPr>
        <w:pStyle w:val="Textonotapie"/>
        <w:ind w:firstLine="709"/>
        <w:jc w:val="both"/>
        <w:rPr>
          <w:rFonts w:ascii="Arial" w:hAnsi="Arial" w:cs="Arial"/>
          <w:color w:val="000000" w:themeColor="text1"/>
          <w:sz w:val="19"/>
          <w:szCs w:val="19"/>
        </w:rPr>
      </w:pPr>
      <w:proofErr w:type="gramStart"/>
      <w:r w:rsidRPr="0091353E">
        <w:rPr>
          <w:rFonts w:ascii="Arial" w:hAnsi="Arial" w:cs="Arial"/>
          <w:color w:val="000000" w:themeColor="text1"/>
          <w:sz w:val="19"/>
          <w:szCs w:val="19"/>
        </w:rPr>
        <w:t>»</w:t>
      </w:r>
      <w:r w:rsidR="00E2472C" w:rsidRPr="0091353E">
        <w:rPr>
          <w:rFonts w:ascii="Arial" w:hAnsi="Arial" w:cs="Arial"/>
          <w:color w:val="000000" w:themeColor="text1"/>
          <w:sz w:val="19"/>
          <w:szCs w:val="19"/>
        </w:rPr>
        <w:t>4º</w:t>
      </w:r>
      <w:r w:rsidRPr="0091353E">
        <w:rPr>
          <w:rFonts w:ascii="Arial" w:hAnsi="Arial" w:cs="Arial"/>
          <w:color w:val="000000" w:themeColor="text1"/>
          <w:sz w:val="19"/>
          <w:szCs w:val="19"/>
        </w:rPr>
        <w:t>.</w:t>
      </w:r>
      <w:proofErr w:type="gramEnd"/>
      <w:r w:rsidR="00E2472C" w:rsidRPr="0091353E">
        <w:rPr>
          <w:rFonts w:ascii="Arial" w:hAnsi="Arial" w:cs="Arial"/>
          <w:color w:val="000000" w:themeColor="text1"/>
          <w:sz w:val="19"/>
          <w:szCs w:val="19"/>
        </w:rPr>
        <w:t xml:space="preserve"> Dentro de los tres (3) días hábiles siguientes al inicio del plazo para </w:t>
      </w:r>
      <w:proofErr w:type="spellStart"/>
      <w:r w:rsidR="00E2472C" w:rsidRPr="0091353E">
        <w:rPr>
          <w:rFonts w:ascii="Arial" w:hAnsi="Arial" w:cs="Arial"/>
          <w:color w:val="000000" w:themeColor="text1"/>
          <w:sz w:val="19"/>
          <w:szCs w:val="19"/>
        </w:rPr>
        <w:t>Ia</w:t>
      </w:r>
      <w:proofErr w:type="spellEnd"/>
      <w:r w:rsidR="00E2472C" w:rsidRPr="0091353E">
        <w:rPr>
          <w:rFonts w:ascii="Arial" w:hAnsi="Arial" w:cs="Arial"/>
          <w:color w:val="000000" w:themeColor="text1"/>
          <w:sz w:val="19"/>
          <w:szCs w:val="19"/>
        </w:rPr>
        <w:t xml:space="preserve"> presentación de propuestas y a solicitud de cualquiera de las personas interesadas en el proceso se celebrará una audiencia con el objeto de precisar el contenido y alcance de los pliegos de condiciones, de lo cual se levantará un acta suscrita por los intervinientes. En </w:t>
      </w:r>
      <w:proofErr w:type="spellStart"/>
      <w:r w:rsidR="00E2472C" w:rsidRPr="0091353E">
        <w:rPr>
          <w:rFonts w:ascii="Arial" w:hAnsi="Arial" w:cs="Arial"/>
          <w:color w:val="000000" w:themeColor="text1"/>
          <w:sz w:val="19"/>
          <w:szCs w:val="19"/>
        </w:rPr>
        <w:t>Ia</w:t>
      </w:r>
      <w:proofErr w:type="spellEnd"/>
      <w:r w:rsidR="00E2472C" w:rsidRPr="0091353E">
        <w:rPr>
          <w:rFonts w:ascii="Arial" w:hAnsi="Arial" w:cs="Arial"/>
          <w:color w:val="000000" w:themeColor="text1"/>
          <w:sz w:val="19"/>
          <w:szCs w:val="19"/>
        </w:rPr>
        <w:t xml:space="preserve"> misma audiencia se revisará </w:t>
      </w:r>
      <w:proofErr w:type="spellStart"/>
      <w:r w:rsidR="00E2472C" w:rsidRPr="0091353E">
        <w:rPr>
          <w:rFonts w:ascii="Arial" w:hAnsi="Arial" w:cs="Arial"/>
          <w:color w:val="000000" w:themeColor="text1"/>
          <w:sz w:val="19"/>
          <w:szCs w:val="19"/>
        </w:rPr>
        <w:t>Ia</w:t>
      </w:r>
      <w:proofErr w:type="spellEnd"/>
      <w:r w:rsidR="00E2472C" w:rsidRPr="0091353E">
        <w:rPr>
          <w:rFonts w:ascii="Arial" w:hAnsi="Arial" w:cs="Arial"/>
          <w:color w:val="000000" w:themeColor="text1"/>
          <w:sz w:val="19"/>
          <w:szCs w:val="19"/>
        </w:rPr>
        <w:t xml:space="preserve"> asignación de riesgos que trata el artículo 4 de </w:t>
      </w:r>
      <w:proofErr w:type="spellStart"/>
      <w:r w:rsidR="00E2472C" w:rsidRPr="0091353E">
        <w:rPr>
          <w:rFonts w:ascii="Arial" w:hAnsi="Arial" w:cs="Arial"/>
          <w:color w:val="000000" w:themeColor="text1"/>
          <w:sz w:val="19"/>
          <w:szCs w:val="19"/>
        </w:rPr>
        <w:t>Ia</w:t>
      </w:r>
      <w:proofErr w:type="spellEnd"/>
      <w:r w:rsidR="00E2472C" w:rsidRPr="0091353E">
        <w:rPr>
          <w:rFonts w:ascii="Arial" w:hAnsi="Arial" w:cs="Arial"/>
          <w:color w:val="000000" w:themeColor="text1"/>
          <w:sz w:val="19"/>
          <w:szCs w:val="19"/>
        </w:rPr>
        <w:t xml:space="preserve"> Ley 1150 de 2007 con el fin de establecer su tipificación, estimación y asignación definitiva»</w:t>
      </w:r>
      <w:r w:rsidR="008B540B" w:rsidRPr="0091353E">
        <w:rPr>
          <w:rFonts w:ascii="Arial" w:hAnsi="Arial" w:cs="Arial"/>
          <w:color w:val="000000" w:themeColor="text1"/>
          <w:sz w:val="19"/>
          <w:szCs w:val="19"/>
        </w:rPr>
        <w:t>.</w:t>
      </w:r>
    </w:p>
    <w:p w14:paraId="6B04CD94" w14:textId="77777777" w:rsidR="007E4A10" w:rsidRPr="0091353E" w:rsidRDefault="007E4A10" w:rsidP="003607C1">
      <w:pPr>
        <w:pStyle w:val="Textonotapie"/>
        <w:ind w:firstLine="709"/>
        <w:jc w:val="both"/>
        <w:rPr>
          <w:rFonts w:ascii="Arial" w:hAnsi="Arial" w:cs="Arial"/>
          <w:color w:val="000000" w:themeColor="text1"/>
          <w:sz w:val="19"/>
          <w:szCs w:val="19"/>
        </w:rPr>
      </w:pPr>
    </w:p>
  </w:footnote>
  <w:footnote w:id="7">
    <w:p w14:paraId="6BE31DA0" w14:textId="14E2D4CD" w:rsidR="00B71667" w:rsidRPr="0091353E" w:rsidRDefault="00647642" w:rsidP="003607C1">
      <w:pPr>
        <w:pStyle w:val="Textonotapie"/>
        <w:ind w:firstLine="709"/>
        <w:jc w:val="both"/>
        <w:rPr>
          <w:rFonts w:ascii="Arial" w:hAnsi="Arial" w:cs="Arial"/>
          <w:color w:val="000000" w:themeColor="text1"/>
          <w:sz w:val="19"/>
          <w:szCs w:val="19"/>
          <w:lang w:val="es-CO"/>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Decreto 1082 de 2015: «Artículo 2.2.1.1.1.3.1.</w:t>
      </w:r>
      <w:r w:rsidR="00B71667" w:rsidRPr="0091353E">
        <w:rPr>
          <w:rFonts w:ascii="Arial" w:hAnsi="Arial" w:cs="Arial"/>
          <w:color w:val="000000" w:themeColor="text1"/>
          <w:sz w:val="19"/>
          <w:szCs w:val="19"/>
        </w:rPr>
        <w:t>»</w:t>
      </w:r>
    </w:p>
    <w:p w14:paraId="78A70789" w14:textId="72DB66DD" w:rsidR="00647642" w:rsidRPr="0091353E" w:rsidRDefault="00647642" w:rsidP="003607C1">
      <w:pPr>
        <w:pStyle w:val="Textonotapie"/>
        <w:ind w:firstLine="709"/>
        <w:jc w:val="both"/>
        <w:rPr>
          <w:rFonts w:ascii="Arial" w:hAnsi="Arial" w:cs="Arial"/>
          <w:color w:val="000000" w:themeColor="text1"/>
          <w:sz w:val="19"/>
          <w:szCs w:val="19"/>
          <w:lang w:val="es-CO"/>
        </w:rPr>
      </w:pPr>
    </w:p>
  </w:footnote>
  <w:footnote w:id="8">
    <w:p w14:paraId="4115D4C2" w14:textId="6EB06818" w:rsidR="003B749D" w:rsidRPr="0091353E" w:rsidRDefault="00FC7599" w:rsidP="003607C1">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Ley 80 de 1993: «Artículo 30.</w:t>
      </w:r>
      <w:r w:rsidR="003B749D" w:rsidRPr="0091353E">
        <w:rPr>
          <w:rFonts w:ascii="Arial" w:hAnsi="Arial" w:cs="Arial"/>
          <w:color w:val="000000" w:themeColor="text1"/>
          <w:sz w:val="19"/>
          <w:szCs w:val="19"/>
        </w:rPr>
        <w:t xml:space="preserve"> De la estructura de los procedimientos de selección. La licitación se efectuará conforme a las siguientes reglas:</w:t>
      </w:r>
    </w:p>
    <w:p w14:paraId="6402BA71" w14:textId="557672EF" w:rsidR="003B749D" w:rsidRPr="0091353E" w:rsidRDefault="003B749D" w:rsidP="003607C1">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14:paraId="2C34DB64" w14:textId="1ED07E53" w:rsidR="00882FBB" w:rsidRPr="0091353E" w:rsidRDefault="003B749D" w:rsidP="003607C1">
      <w:pPr>
        <w:pStyle w:val="Textonotapie"/>
        <w:ind w:firstLine="709"/>
        <w:jc w:val="both"/>
        <w:rPr>
          <w:rFonts w:ascii="Arial" w:hAnsi="Arial" w:cs="Arial"/>
          <w:color w:val="000000" w:themeColor="text1"/>
          <w:sz w:val="19"/>
          <w:szCs w:val="19"/>
          <w:lang w:val="es-CO"/>
        </w:rPr>
      </w:pPr>
      <w:r w:rsidRPr="0091353E">
        <w:rPr>
          <w:rFonts w:ascii="Arial" w:hAnsi="Arial" w:cs="Arial"/>
          <w:color w:val="000000" w:themeColor="text1"/>
          <w:sz w:val="19"/>
          <w:szCs w:val="19"/>
        </w:rPr>
        <w:t>»</w:t>
      </w:r>
      <w:r w:rsidR="0070168F" w:rsidRPr="0091353E">
        <w:rPr>
          <w:rFonts w:ascii="Arial" w:hAnsi="Arial" w:cs="Arial"/>
          <w:color w:val="000000" w:themeColor="text1"/>
          <w:sz w:val="19"/>
          <w:szCs w:val="19"/>
        </w:rPr>
        <w:t xml:space="preserve">6º. </w:t>
      </w:r>
      <w:r w:rsidRPr="0091353E">
        <w:rPr>
          <w:rFonts w:ascii="Arial" w:hAnsi="Arial" w:cs="Arial"/>
          <w:color w:val="000000" w:themeColor="text1"/>
          <w:sz w:val="19"/>
          <w:szCs w:val="19"/>
        </w:rPr>
        <w:t>Las propuestas deben referirse y sujetarse a todos y cada uno de los puntos contenidos en el pliego de condiciones».</w:t>
      </w:r>
    </w:p>
  </w:footnote>
  <w:footnote w:id="9">
    <w:p w14:paraId="0BC494BD" w14:textId="1A3EE595" w:rsidR="00882FBB" w:rsidRPr="0091353E" w:rsidRDefault="00882FBB" w:rsidP="003607C1">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Ley 80 de 1993: «Artículo 30. De la estructura de los procedimientos de selección. La licitación se efectuará conforme a las siguientes reglas:</w:t>
      </w:r>
    </w:p>
    <w:p w14:paraId="79FA32E8" w14:textId="71A36D93" w:rsidR="00882FBB" w:rsidRPr="0091353E" w:rsidRDefault="00882FBB" w:rsidP="003607C1">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14:paraId="25AFA627" w14:textId="600B4DCE" w:rsidR="00882FBB" w:rsidRPr="0091353E" w:rsidRDefault="00882FBB" w:rsidP="003607C1">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r w:rsidR="007F6E4B" w:rsidRPr="0091353E">
        <w:rPr>
          <w:rFonts w:ascii="Arial" w:hAnsi="Arial" w:cs="Arial"/>
          <w:color w:val="000000" w:themeColor="text1"/>
          <w:sz w:val="19"/>
          <w:szCs w:val="19"/>
        </w:rPr>
        <w:t>8º.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p w14:paraId="2238F734" w14:textId="77777777" w:rsidR="00882FBB" w:rsidRPr="0091353E" w:rsidRDefault="00882FBB" w:rsidP="003607C1">
      <w:pPr>
        <w:pStyle w:val="Textonotapie"/>
        <w:jc w:val="both"/>
        <w:rPr>
          <w:rFonts w:ascii="Arial" w:hAnsi="Arial" w:cs="Arial"/>
          <w:color w:val="000000" w:themeColor="text1"/>
          <w:sz w:val="19"/>
          <w:szCs w:val="19"/>
          <w:lang w:val="es-CO"/>
        </w:rPr>
      </w:pPr>
    </w:p>
  </w:footnote>
  <w:footnote w:id="10">
    <w:p w14:paraId="3E4B1318" w14:textId="0027CED5" w:rsidR="009C19F6" w:rsidRPr="0091353E" w:rsidRDefault="008957F9" w:rsidP="003607C1">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Decreto 1082 de 2015: «</w:t>
      </w:r>
      <w:r w:rsidR="009C19F6" w:rsidRPr="0091353E">
        <w:rPr>
          <w:rFonts w:ascii="Arial" w:hAnsi="Arial" w:cs="Arial"/>
          <w:color w:val="000000" w:themeColor="text1"/>
          <w:sz w:val="19"/>
          <w:szCs w:val="19"/>
        </w:rPr>
        <w:t xml:space="preserve">Artículo 2.2.1.2.1.2.20. Procedimiento para la selección abreviada de menor cuantía. Además de las normas generales establecidas en el presente título, las siguientes reglas son aplicables a la selección abreviada de menor cuantía: </w:t>
      </w:r>
    </w:p>
    <w:p w14:paraId="61284A6C" w14:textId="14E04CDB" w:rsidR="009C19F6" w:rsidRPr="0091353E" w:rsidRDefault="00700637" w:rsidP="003607C1">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14:paraId="5B33EF5B" w14:textId="223DBB57" w:rsidR="00700637" w:rsidRPr="0091353E" w:rsidRDefault="00F95785" w:rsidP="00236187">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r w:rsidR="009C19F6" w:rsidRPr="0091353E">
        <w:rPr>
          <w:rFonts w:ascii="Arial" w:hAnsi="Arial" w:cs="Arial"/>
          <w:color w:val="000000" w:themeColor="text1"/>
          <w:sz w:val="19"/>
          <w:szCs w:val="19"/>
        </w:rPr>
        <w:t>4. La Entidad Estatal debe publicar el informe de evaluación de ofertas durante tres (3) días hábiles</w:t>
      </w:r>
      <w:r w:rsidR="00700637" w:rsidRPr="0091353E">
        <w:rPr>
          <w:rFonts w:ascii="Arial" w:hAnsi="Arial" w:cs="Arial"/>
          <w:color w:val="000000" w:themeColor="text1"/>
          <w:sz w:val="19"/>
          <w:szCs w:val="19"/>
        </w:rPr>
        <w:t>».</w:t>
      </w:r>
    </w:p>
    <w:p w14:paraId="68645302" w14:textId="36B2E2F6" w:rsidR="000D4D6F" w:rsidRPr="0091353E" w:rsidRDefault="00700637" w:rsidP="003607C1">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r w:rsidR="000D4D6F" w:rsidRPr="0091353E">
        <w:rPr>
          <w:rFonts w:ascii="Arial" w:hAnsi="Arial" w:cs="Arial"/>
          <w:color w:val="000000" w:themeColor="text1"/>
          <w:sz w:val="19"/>
          <w:szCs w:val="19"/>
        </w:rPr>
        <w:t>Artículo 2.2.1.2.1.3.2. Procedimiento del concurso de méritos. Además de las reglas generales previstas en la ley y en el presente título, las siguientes reglas son aplicables al concurso de méritos abierto o con precalificación:</w:t>
      </w:r>
    </w:p>
    <w:p w14:paraId="51296131" w14:textId="36344438" w:rsidR="000D4D6F" w:rsidRPr="0091353E" w:rsidRDefault="000D4D6F" w:rsidP="003607C1">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14:paraId="7DA75AEA" w14:textId="1A1C022D" w:rsidR="009228F3" w:rsidRPr="0091353E" w:rsidRDefault="00F95785" w:rsidP="00527800">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r w:rsidR="000D4D6F" w:rsidRPr="0091353E">
        <w:rPr>
          <w:rFonts w:ascii="Arial" w:hAnsi="Arial" w:cs="Arial"/>
          <w:color w:val="000000" w:themeColor="text1"/>
          <w:sz w:val="19"/>
          <w:szCs w:val="19"/>
        </w:rPr>
        <w:t>2. La Entidad Estatal debe publicar durante tres (3) días hábiles el informe de evaluación, el cual debe contener la calificación técnica y el orden de elegibilidad».</w:t>
      </w:r>
    </w:p>
    <w:p w14:paraId="50657F7E" w14:textId="087DA48D" w:rsidR="009228F3" w:rsidRPr="0091353E" w:rsidRDefault="009228F3" w:rsidP="003607C1">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«Artículo 2.2.1.2.1.5.2. Procedimiento para la contratación de mínima cuantía. Las siguientes reglas son aplicables a la contratación cuyo valor no excede del 10% de la menor cuantía de la Entidad Estatal, independientemente de su objeto:</w:t>
      </w:r>
    </w:p>
    <w:p w14:paraId="47F88929" w14:textId="56F732F1" w:rsidR="009228F3" w:rsidRPr="0091353E" w:rsidRDefault="009228F3" w:rsidP="003607C1">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14:paraId="7A981866" w14:textId="483C5CBC" w:rsidR="009228F3" w:rsidRPr="0091353E" w:rsidRDefault="00F95785" w:rsidP="003607C1">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r w:rsidR="009228F3" w:rsidRPr="0091353E">
        <w:rPr>
          <w:rFonts w:ascii="Arial" w:hAnsi="Arial" w:cs="Arial"/>
          <w:color w:val="000000" w:themeColor="text1"/>
          <w:sz w:val="19"/>
          <w:szCs w:val="19"/>
        </w:rPr>
        <w:t>5. La Entidad Estatal debe publicar el informe de evaluación durante un (1) día hábil</w:t>
      </w:r>
      <w:r w:rsidRPr="0091353E">
        <w:rPr>
          <w:rFonts w:ascii="Arial" w:hAnsi="Arial" w:cs="Arial"/>
          <w:color w:val="000000" w:themeColor="text1"/>
          <w:sz w:val="19"/>
          <w:szCs w:val="19"/>
        </w:rPr>
        <w:t>».</w:t>
      </w:r>
    </w:p>
    <w:p w14:paraId="4EBE659F" w14:textId="77777777" w:rsidR="00E72CB0" w:rsidRPr="0091353E" w:rsidRDefault="00E72CB0" w:rsidP="003607C1">
      <w:pPr>
        <w:pStyle w:val="Textonotapie"/>
        <w:ind w:firstLine="709"/>
        <w:jc w:val="both"/>
        <w:rPr>
          <w:rFonts w:ascii="Arial" w:hAnsi="Arial" w:cs="Arial"/>
          <w:color w:val="000000" w:themeColor="text1"/>
          <w:sz w:val="19"/>
          <w:szCs w:val="19"/>
          <w:lang w:val="es-CO"/>
        </w:rPr>
      </w:pPr>
    </w:p>
  </w:footnote>
  <w:footnote w:id="11">
    <w:p w14:paraId="78DB547E" w14:textId="08750654" w:rsidR="008A2287" w:rsidRPr="0091353E" w:rsidRDefault="00E72CB0" w:rsidP="003607C1">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Decreto 1082 de 201</w:t>
      </w:r>
      <w:r w:rsidR="008A2287" w:rsidRPr="0091353E">
        <w:rPr>
          <w:rFonts w:ascii="Arial" w:hAnsi="Arial" w:cs="Arial"/>
          <w:color w:val="000000" w:themeColor="text1"/>
          <w:sz w:val="19"/>
          <w:szCs w:val="19"/>
        </w:rPr>
        <w:t>5: «Artículo 2.2.1.2.1.1.2. Audiencias en la licitación.</w:t>
      </w:r>
    </w:p>
    <w:p w14:paraId="01F6E7D2" w14:textId="24FAA426" w:rsidR="008A2287" w:rsidRPr="0091353E" w:rsidRDefault="003607C1" w:rsidP="003607C1">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14:paraId="13631709" w14:textId="69656400" w:rsidR="008A2287" w:rsidRPr="0091353E" w:rsidRDefault="003607C1" w:rsidP="003607C1">
      <w:pPr>
        <w:pStyle w:val="Textonotapie"/>
        <w:ind w:firstLine="709"/>
        <w:jc w:val="both"/>
        <w:rPr>
          <w:rFonts w:ascii="Arial" w:hAnsi="Arial" w:cs="Arial"/>
          <w:color w:val="000000" w:themeColor="text1"/>
          <w:sz w:val="19"/>
          <w:szCs w:val="19"/>
        </w:rPr>
      </w:pPr>
      <w:proofErr w:type="gramStart"/>
      <w:r w:rsidRPr="0091353E">
        <w:rPr>
          <w:rFonts w:ascii="Arial" w:hAnsi="Arial" w:cs="Arial"/>
          <w:color w:val="000000" w:themeColor="text1"/>
          <w:sz w:val="19"/>
          <w:szCs w:val="19"/>
        </w:rPr>
        <w:t>»</w:t>
      </w:r>
      <w:r w:rsidR="008A2287" w:rsidRPr="0091353E">
        <w:rPr>
          <w:rFonts w:ascii="Arial" w:hAnsi="Arial" w:cs="Arial"/>
          <w:color w:val="000000" w:themeColor="text1"/>
          <w:sz w:val="19"/>
          <w:szCs w:val="19"/>
        </w:rPr>
        <w:t>La</w:t>
      </w:r>
      <w:proofErr w:type="gramEnd"/>
      <w:r w:rsidR="008A2287" w:rsidRPr="0091353E">
        <w:rPr>
          <w:rFonts w:ascii="Arial" w:hAnsi="Arial" w:cs="Arial"/>
          <w:color w:val="000000" w:themeColor="text1"/>
          <w:sz w:val="19"/>
          <w:szCs w:val="19"/>
        </w:rPr>
        <w:t xml:space="preserve"> Entidad Estatal debe realizar la audiencia de adjudicación en la fecha y hora establecida en el Cronograma, la cual se realizará de acuerdo con las reglas establecidas para el efecto en los mismos y las siguientes consideraciones:</w:t>
      </w:r>
    </w:p>
    <w:p w14:paraId="61A642CC" w14:textId="71BA49A2" w:rsidR="00E72CB0" w:rsidRPr="0091353E" w:rsidRDefault="003607C1" w:rsidP="003607C1">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r w:rsidR="008A2287" w:rsidRPr="0091353E">
        <w:rPr>
          <w:rFonts w:ascii="Arial" w:hAnsi="Arial" w:cs="Arial"/>
          <w:color w:val="000000" w:themeColor="text1"/>
          <w:sz w:val="19"/>
          <w:szCs w:val="19"/>
        </w:rPr>
        <w:t>1. En la audiencia los oferentes pueden pronunciarse sobre las respuestas dadas por la Entidad Estatal a las observaciones presentadas respecto del informe de evaluación, lo cual no implica una nueva oportunidad para mejorar o modificar la oferta.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p>
    <w:p w14:paraId="2C8D1E0E" w14:textId="77777777" w:rsidR="008A2287" w:rsidRPr="0091353E" w:rsidRDefault="008A2287" w:rsidP="003607C1">
      <w:pPr>
        <w:pStyle w:val="Textonotapie"/>
        <w:ind w:firstLine="709"/>
        <w:jc w:val="both"/>
        <w:rPr>
          <w:rFonts w:ascii="Arial" w:hAnsi="Arial" w:cs="Arial"/>
          <w:color w:val="000000" w:themeColor="text1"/>
          <w:sz w:val="19"/>
          <w:szCs w:val="19"/>
          <w:lang w:val="es-CO"/>
        </w:rPr>
      </w:pPr>
    </w:p>
  </w:footnote>
  <w:footnote w:id="12">
    <w:p w14:paraId="668C2788" w14:textId="55FDE988" w:rsidR="0080324F" w:rsidRPr="0091353E" w:rsidRDefault="0080324F" w:rsidP="00524E94">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w:t>
      </w:r>
      <w:r w:rsidR="00524E94" w:rsidRPr="0091353E">
        <w:rPr>
          <w:rFonts w:ascii="Arial" w:hAnsi="Arial" w:cs="Arial"/>
          <w:color w:val="000000" w:themeColor="text1"/>
          <w:sz w:val="19"/>
          <w:szCs w:val="19"/>
        </w:rPr>
        <w:t xml:space="preserve">Ley 80 de 1993: «Artículo 25. </w:t>
      </w:r>
      <w:r w:rsidR="002475B4" w:rsidRPr="0091353E">
        <w:rPr>
          <w:rFonts w:ascii="Arial" w:hAnsi="Arial" w:cs="Arial"/>
          <w:color w:val="000000" w:themeColor="text1"/>
          <w:sz w:val="19"/>
          <w:szCs w:val="19"/>
        </w:rPr>
        <w:t>Del principio de economía. En virtud de este principio</w:t>
      </w:r>
      <w:r w:rsidR="00CD50BF" w:rsidRPr="0091353E">
        <w:rPr>
          <w:rFonts w:ascii="Arial" w:hAnsi="Arial" w:cs="Arial"/>
          <w:color w:val="000000" w:themeColor="text1"/>
          <w:sz w:val="19"/>
          <w:szCs w:val="19"/>
        </w:rPr>
        <w:t>:</w:t>
      </w:r>
    </w:p>
    <w:p w14:paraId="08F4EABD" w14:textId="48EE4DD9" w:rsidR="00CD50BF" w:rsidRDefault="00CD50BF" w:rsidP="00524E94">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 xml:space="preserve">»1º. </w:t>
      </w:r>
      <w:r w:rsidR="0084429A" w:rsidRPr="0091353E">
        <w:rPr>
          <w:rFonts w:ascii="Arial" w:hAnsi="Arial" w:cs="Arial"/>
          <w:color w:val="000000" w:themeColor="text1"/>
          <w:sz w:val="19"/>
          <w:szCs w:val="19"/>
        </w:rPr>
        <w:t>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r w:rsidR="00F572FF" w:rsidRPr="0091353E">
        <w:rPr>
          <w:rFonts w:ascii="Arial" w:hAnsi="Arial" w:cs="Arial"/>
          <w:color w:val="000000" w:themeColor="text1"/>
          <w:sz w:val="19"/>
          <w:szCs w:val="19"/>
        </w:rPr>
        <w:t>».</w:t>
      </w:r>
    </w:p>
    <w:p w14:paraId="792D5F9C" w14:textId="77777777" w:rsidR="00DA2DE4" w:rsidRPr="0091353E" w:rsidRDefault="00DA2DE4" w:rsidP="00524E94">
      <w:pPr>
        <w:pStyle w:val="Textonotapie"/>
        <w:ind w:firstLine="709"/>
        <w:jc w:val="both"/>
        <w:rPr>
          <w:rFonts w:ascii="Arial" w:hAnsi="Arial" w:cs="Arial"/>
          <w:color w:val="000000" w:themeColor="text1"/>
          <w:sz w:val="19"/>
          <w:szCs w:val="19"/>
          <w:lang w:val="es-ES"/>
        </w:rPr>
      </w:pPr>
    </w:p>
  </w:footnote>
  <w:footnote w:id="13">
    <w:p w14:paraId="24D1E335" w14:textId="61CDD0C5" w:rsidR="006D6D4B" w:rsidRPr="0091353E" w:rsidRDefault="006D6D4B" w:rsidP="006D6D4B">
      <w:pPr>
        <w:pStyle w:val="Textonotapie"/>
        <w:ind w:firstLine="709"/>
        <w:jc w:val="both"/>
        <w:rPr>
          <w:rFonts w:ascii="Arial" w:hAnsi="Arial" w:cs="Arial"/>
          <w:color w:val="000000" w:themeColor="text1"/>
          <w:sz w:val="19"/>
          <w:szCs w:val="19"/>
          <w:lang w:val="es-ES"/>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Consejo de Estado. Sección Tercera. Sentencia del 3 de</w:t>
      </w:r>
      <w:r w:rsidR="00EB6EED" w:rsidRPr="0091353E">
        <w:rPr>
          <w:rFonts w:ascii="Arial" w:hAnsi="Arial" w:cs="Arial"/>
          <w:color w:val="000000" w:themeColor="text1"/>
          <w:sz w:val="19"/>
          <w:szCs w:val="19"/>
        </w:rPr>
        <w:t xml:space="preserve"> mayo</w:t>
      </w:r>
      <w:r w:rsidRPr="0091353E">
        <w:rPr>
          <w:rFonts w:ascii="Arial" w:hAnsi="Arial" w:cs="Arial"/>
          <w:color w:val="000000" w:themeColor="text1"/>
          <w:sz w:val="19"/>
          <w:szCs w:val="19"/>
        </w:rPr>
        <w:t xml:space="preserve"> 2007. </w:t>
      </w:r>
      <w:proofErr w:type="spellStart"/>
      <w:r w:rsidRPr="0091353E">
        <w:rPr>
          <w:rFonts w:ascii="Arial" w:hAnsi="Arial" w:cs="Arial"/>
          <w:color w:val="000000" w:themeColor="text1"/>
          <w:sz w:val="19"/>
          <w:szCs w:val="19"/>
        </w:rPr>
        <w:t>Exp</w:t>
      </w:r>
      <w:proofErr w:type="spellEnd"/>
      <w:r w:rsidRPr="0091353E">
        <w:rPr>
          <w:rFonts w:ascii="Arial" w:hAnsi="Arial" w:cs="Arial"/>
          <w:color w:val="000000" w:themeColor="text1"/>
          <w:sz w:val="19"/>
          <w:szCs w:val="19"/>
        </w:rPr>
        <w:t xml:space="preserve">. </w:t>
      </w:r>
      <w:r w:rsidR="00EB6EED" w:rsidRPr="0091353E">
        <w:rPr>
          <w:rFonts w:ascii="Arial" w:hAnsi="Arial" w:cs="Arial"/>
          <w:color w:val="000000" w:themeColor="text1"/>
          <w:sz w:val="19"/>
          <w:szCs w:val="19"/>
        </w:rPr>
        <w:t>16.209.</w:t>
      </w:r>
      <w:r w:rsidRPr="0091353E">
        <w:rPr>
          <w:rFonts w:ascii="Arial" w:hAnsi="Arial" w:cs="Arial"/>
          <w:color w:val="000000" w:themeColor="text1"/>
          <w:sz w:val="19"/>
          <w:szCs w:val="19"/>
        </w:rPr>
        <w:t xml:space="preserve"> Consejer</w:t>
      </w:r>
      <w:r w:rsidR="00EB6EED" w:rsidRPr="0091353E">
        <w:rPr>
          <w:rFonts w:ascii="Arial" w:hAnsi="Arial" w:cs="Arial"/>
          <w:color w:val="000000" w:themeColor="text1"/>
          <w:sz w:val="19"/>
          <w:szCs w:val="19"/>
        </w:rPr>
        <w:t>o</w:t>
      </w:r>
      <w:r w:rsidRPr="0091353E">
        <w:rPr>
          <w:rFonts w:ascii="Arial" w:hAnsi="Arial" w:cs="Arial"/>
          <w:color w:val="000000" w:themeColor="text1"/>
          <w:sz w:val="19"/>
          <w:szCs w:val="19"/>
        </w:rPr>
        <w:t xml:space="preserve"> Ponente: </w:t>
      </w:r>
      <w:r w:rsidR="00EB6EED" w:rsidRPr="0091353E">
        <w:rPr>
          <w:rFonts w:ascii="Arial" w:hAnsi="Arial" w:cs="Arial"/>
          <w:color w:val="000000" w:themeColor="text1"/>
          <w:sz w:val="19"/>
          <w:szCs w:val="19"/>
        </w:rPr>
        <w:t>Ramiro Saavedra Becerra.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3B03DE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3B4062"/>
    <w:multiLevelType w:val="hybridMultilevel"/>
    <w:tmpl w:val="6764F558"/>
    <w:lvl w:ilvl="0" w:tplc="2780D802">
      <w:start w:val="1"/>
      <w:numFmt w:val="lowerRoman"/>
      <w:lvlText w:val="%1)"/>
      <w:lvlJc w:val="left"/>
      <w:pPr>
        <w:ind w:left="1489" w:hanging="720"/>
      </w:pPr>
      <w:rPr>
        <w:rFonts w:hint="default"/>
      </w:rPr>
    </w:lvl>
    <w:lvl w:ilvl="1" w:tplc="240A0019" w:tentative="1">
      <w:start w:val="1"/>
      <w:numFmt w:val="lowerLetter"/>
      <w:lvlText w:val="%2."/>
      <w:lvlJc w:val="left"/>
      <w:pPr>
        <w:ind w:left="1849" w:hanging="360"/>
      </w:pPr>
    </w:lvl>
    <w:lvl w:ilvl="2" w:tplc="240A001B" w:tentative="1">
      <w:start w:val="1"/>
      <w:numFmt w:val="lowerRoman"/>
      <w:lvlText w:val="%3."/>
      <w:lvlJc w:val="right"/>
      <w:pPr>
        <w:ind w:left="2569" w:hanging="180"/>
      </w:pPr>
    </w:lvl>
    <w:lvl w:ilvl="3" w:tplc="240A000F" w:tentative="1">
      <w:start w:val="1"/>
      <w:numFmt w:val="decimal"/>
      <w:lvlText w:val="%4."/>
      <w:lvlJc w:val="left"/>
      <w:pPr>
        <w:ind w:left="3289" w:hanging="360"/>
      </w:pPr>
    </w:lvl>
    <w:lvl w:ilvl="4" w:tplc="240A0019" w:tentative="1">
      <w:start w:val="1"/>
      <w:numFmt w:val="lowerLetter"/>
      <w:lvlText w:val="%5."/>
      <w:lvlJc w:val="left"/>
      <w:pPr>
        <w:ind w:left="4009" w:hanging="360"/>
      </w:pPr>
    </w:lvl>
    <w:lvl w:ilvl="5" w:tplc="240A001B" w:tentative="1">
      <w:start w:val="1"/>
      <w:numFmt w:val="lowerRoman"/>
      <w:lvlText w:val="%6."/>
      <w:lvlJc w:val="right"/>
      <w:pPr>
        <w:ind w:left="4729" w:hanging="180"/>
      </w:pPr>
    </w:lvl>
    <w:lvl w:ilvl="6" w:tplc="240A000F" w:tentative="1">
      <w:start w:val="1"/>
      <w:numFmt w:val="decimal"/>
      <w:lvlText w:val="%7."/>
      <w:lvlJc w:val="left"/>
      <w:pPr>
        <w:ind w:left="5449" w:hanging="360"/>
      </w:pPr>
    </w:lvl>
    <w:lvl w:ilvl="7" w:tplc="240A0019" w:tentative="1">
      <w:start w:val="1"/>
      <w:numFmt w:val="lowerLetter"/>
      <w:lvlText w:val="%8."/>
      <w:lvlJc w:val="left"/>
      <w:pPr>
        <w:ind w:left="6169" w:hanging="360"/>
      </w:pPr>
    </w:lvl>
    <w:lvl w:ilvl="8" w:tplc="240A001B" w:tentative="1">
      <w:start w:val="1"/>
      <w:numFmt w:val="lowerRoman"/>
      <w:lvlText w:val="%9."/>
      <w:lvlJc w:val="right"/>
      <w:pPr>
        <w:ind w:left="6889" w:hanging="180"/>
      </w:p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1028219907">
    <w:abstractNumId w:val="2"/>
  </w:num>
  <w:num w:numId="2" w16cid:durableId="1232546448">
    <w:abstractNumId w:val="1"/>
  </w:num>
  <w:num w:numId="3" w16cid:durableId="1404718118">
    <w:abstractNumId w:val="4"/>
  </w:num>
  <w:num w:numId="4" w16cid:durableId="159471233">
    <w:abstractNumId w:val="5"/>
  </w:num>
  <w:num w:numId="5" w16cid:durableId="1350108356">
    <w:abstractNumId w:val="6"/>
  </w:num>
  <w:num w:numId="6" w16cid:durableId="181845140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8691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1070F"/>
    <w:rsid w:val="00010FDA"/>
    <w:rsid w:val="00011653"/>
    <w:rsid w:val="00015D67"/>
    <w:rsid w:val="00016393"/>
    <w:rsid w:val="000168F2"/>
    <w:rsid w:val="000179EC"/>
    <w:rsid w:val="00020C17"/>
    <w:rsid w:val="00021BA0"/>
    <w:rsid w:val="00022A52"/>
    <w:rsid w:val="00026984"/>
    <w:rsid w:val="00026AD9"/>
    <w:rsid w:val="00032DCA"/>
    <w:rsid w:val="00033CF0"/>
    <w:rsid w:val="00033E2B"/>
    <w:rsid w:val="0003447F"/>
    <w:rsid w:val="00046724"/>
    <w:rsid w:val="000532C4"/>
    <w:rsid w:val="00057EB5"/>
    <w:rsid w:val="00057FD0"/>
    <w:rsid w:val="00070127"/>
    <w:rsid w:val="0007021E"/>
    <w:rsid w:val="00072050"/>
    <w:rsid w:val="0007328A"/>
    <w:rsid w:val="00080A05"/>
    <w:rsid w:val="00082554"/>
    <w:rsid w:val="00084236"/>
    <w:rsid w:val="00086C0F"/>
    <w:rsid w:val="000906E8"/>
    <w:rsid w:val="000932D8"/>
    <w:rsid w:val="000937BF"/>
    <w:rsid w:val="000942EB"/>
    <w:rsid w:val="000959D5"/>
    <w:rsid w:val="00096682"/>
    <w:rsid w:val="00096DB7"/>
    <w:rsid w:val="00097648"/>
    <w:rsid w:val="000A14E4"/>
    <w:rsid w:val="000A417F"/>
    <w:rsid w:val="000A7150"/>
    <w:rsid w:val="000A797D"/>
    <w:rsid w:val="000B07E5"/>
    <w:rsid w:val="000B103F"/>
    <w:rsid w:val="000B7B6A"/>
    <w:rsid w:val="000C007D"/>
    <w:rsid w:val="000C0421"/>
    <w:rsid w:val="000C097B"/>
    <w:rsid w:val="000C2DAC"/>
    <w:rsid w:val="000C5B99"/>
    <w:rsid w:val="000D4D6F"/>
    <w:rsid w:val="000D5A3E"/>
    <w:rsid w:val="000D71A8"/>
    <w:rsid w:val="000E0B48"/>
    <w:rsid w:val="000E3C6E"/>
    <w:rsid w:val="000F14C5"/>
    <w:rsid w:val="000F14E8"/>
    <w:rsid w:val="000F2324"/>
    <w:rsid w:val="000F7991"/>
    <w:rsid w:val="00103388"/>
    <w:rsid w:val="001033F9"/>
    <w:rsid w:val="00103487"/>
    <w:rsid w:val="00103915"/>
    <w:rsid w:val="00104887"/>
    <w:rsid w:val="00104CCA"/>
    <w:rsid w:val="00105AA5"/>
    <w:rsid w:val="0010606F"/>
    <w:rsid w:val="00106CF3"/>
    <w:rsid w:val="00107907"/>
    <w:rsid w:val="00107A9F"/>
    <w:rsid w:val="001100A0"/>
    <w:rsid w:val="00112E3A"/>
    <w:rsid w:val="001139C4"/>
    <w:rsid w:val="00122B23"/>
    <w:rsid w:val="00124EE9"/>
    <w:rsid w:val="00131912"/>
    <w:rsid w:val="00137317"/>
    <w:rsid w:val="00137FFA"/>
    <w:rsid w:val="001410E7"/>
    <w:rsid w:val="00146CF4"/>
    <w:rsid w:val="001470FF"/>
    <w:rsid w:val="001501ED"/>
    <w:rsid w:val="00156AA1"/>
    <w:rsid w:val="001600FC"/>
    <w:rsid w:val="001606BC"/>
    <w:rsid w:val="00165686"/>
    <w:rsid w:val="001676F9"/>
    <w:rsid w:val="00167E26"/>
    <w:rsid w:val="0017055B"/>
    <w:rsid w:val="001746BF"/>
    <w:rsid w:val="00175159"/>
    <w:rsid w:val="00177217"/>
    <w:rsid w:val="00177383"/>
    <w:rsid w:val="00180FC9"/>
    <w:rsid w:val="001823EF"/>
    <w:rsid w:val="00182B89"/>
    <w:rsid w:val="00183DAD"/>
    <w:rsid w:val="00184A9A"/>
    <w:rsid w:val="00191781"/>
    <w:rsid w:val="001956FF"/>
    <w:rsid w:val="001974DF"/>
    <w:rsid w:val="001A6980"/>
    <w:rsid w:val="001B0EBB"/>
    <w:rsid w:val="001B3E78"/>
    <w:rsid w:val="001B484A"/>
    <w:rsid w:val="001B4E97"/>
    <w:rsid w:val="001B5DC2"/>
    <w:rsid w:val="001C3BBA"/>
    <w:rsid w:val="001C6D55"/>
    <w:rsid w:val="001C7B98"/>
    <w:rsid w:val="001D3A34"/>
    <w:rsid w:val="001D5760"/>
    <w:rsid w:val="001D7441"/>
    <w:rsid w:val="001D7D74"/>
    <w:rsid w:val="001E1EB0"/>
    <w:rsid w:val="001E3D09"/>
    <w:rsid w:val="001F1063"/>
    <w:rsid w:val="001F3B61"/>
    <w:rsid w:val="001F3CA1"/>
    <w:rsid w:val="001F43A3"/>
    <w:rsid w:val="001F44C7"/>
    <w:rsid w:val="001F61EC"/>
    <w:rsid w:val="002007E4"/>
    <w:rsid w:val="00204060"/>
    <w:rsid w:val="00204495"/>
    <w:rsid w:val="002106F2"/>
    <w:rsid w:val="00214F6C"/>
    <w:rsid w:val="0021558F"/>
    <w:rsid w:val="0021641A"/>
    <w:rsid w:val="0022315F"/>
    <w:rsid w:val="0022539D"/>
    <w:rsid w:val="00232C17"/>
    <w:rsid w:val="002334A1"/>
    <w:rsid w:val="00234B84"/>
    <w:rsid w:val="00234DE9"/>
    <w:rsid w:val="00235180"/>
    <w:rsid w:val="00236187"/>
    <w:rsid w:val="002419E6"/>
    <w:rsid w:val="0024379B"/>
    <w:rsid w:val="0024386C"/>
    <w:rsid w:val="00246D30"/>
    <w:rsid w:val="002475B4"/>
    <w:rsid w:val="002507A6"/>
    <w:rsid w:val="00250D76"/>
    <w:rsid w:val="00251051"/>
    <w:rsid w:val="002520F2"/>
    <w:rsid w:val="002523E8"/>
    <w:rsid w:val="00252524"/>
    <w:rsid w:val="00252696"/>
    <w:rsid w:val="00254156"/>
    <w:rsid w:val="002555D1"/>
    <w:rsid w:val="00255E72"/>
    <w:rsid w:val="0025635E"/>
    <w:rsid w:val="00260104"/>
    <w:rsid w:val="00260F19"/>
    <w:rsid w:val="00261126"/>
    <w:rsid w:val="00262458"/>
    <w:rsid w:val="00262A15"/>
    <w:rsid w:val="00262DC5"/>
    <w:rsid w:val="00270A35"/>
    <w:rsid w:val="002818D9"/>
    <w:rsid w:val="00284EF3"/>
    <w:rsid w:val="0029141D"/>
    <w:rsid w:val="00292004"/>
    <w:rsid w:val="00292851"/>
    <w:rsid w:val="002941B4"/>
    <w:rsid w:val="0029709A"/>
    <w:rsid w:val="002A2CB2"/>
    <w:rsid w:val="002B07E7"/>
    <w:rsid w:val="002B1089"/>
    <w:rsid w:val="002B22A8"/>
    <w:rsid w:val="002B74EA"/>
    <w:rsid w:val="002B7754"/>
    <w:rsid w:val="002C09FD"/>
    <w:rsid w:val="002C0A42"/>
    <w:rsid w:val="002C1B22"/>
    <w:rsid w:val="002C3B82"/>
    <w:rsid w:val="002C407E"/>
    <w:rsid w:val="002D3326"/>
    <w:rsid w:val="002D54AB"/>
    <w:rsid w:val="002E21A1"/>
    <w:rsid w:val="002E3BB5"/>
    <w:rsid w:val="002E5E49"/>
    <w:rsid w:val="002E6CCC"/>
    <w:rsid w:val="002F1094"/>
    <w:rsid w:val="002F420A"/>
    <w:rsid w:val="002F656D"/>
    <w:rsid w:val="003033BA"/>
    <w:rsid w:val="00303F15"/>
    <w:rsid w:val="00305891"/>
    <w:rsid w:val="00305F5C"/>
    <w:rsid w:val="003116BF"/>
    <w:rsid w:val="00311E31"/>
    <w:rsid w:val="0031445E"/>
    <w:rsid w:val="003151A6"/>
    <w:rsid w:val="0031564F"/>
    <w:rsid w:val="00320BEC"/>
    <w:rsid w:val="0032273F"/>
    <w:rsid w:val="00322AEA"/>
    <w:rsid w:val="00324F88"/>
    <w:rsid w:val="00325957"/>
    <w:rsid w:val="003263F6"/>
    <w:rsid w:val="003279DB"/>
    <w:rsid w:val="0033151A"/>
    <w:rsid w:val="00333348"/>
    <w:rsid w:val="00334F3C"/>
    <w:rsid w:val="0033631F"/>
    <w:rsid w:val="0033706B"/>
    <w:rsid w:val="00340E9A"/>
    <w:rsid w:val="00343DE4"/>
    <w:rsid w:val="0034680A"/>
    <w:rsid w:val="003511D2"/>
    <w:rsid w:val="00355762"/>
    <w:rsid w:val="0035627B"/>
    <w:rsid w:val="003607C1"/>
    <w:rsid w:val="00361819"/>
    <w:rsid w:val="00366B8E"/>
    <w:rsid w:val="00367706"/>
    <w:rsid w:val="0037224F"/>
    <w:rsid w:val="00372947"/>
    <w:rsid w:val="00375E2B"/>
    <w:rsid w:val="00381D5F"/>
    <w:rsid w:val="0038234D"/>
    <w:rsid w:val="00386456"/>
    <w:rsid w:val="0039137B"/>
    <w:rsid w:val="00392BAF"/>
    <w:rsid w:val="003932DC"/>
    <w:rsid w:val="003953A3"/>
    <w:rsid w:val="003956A9"/>
    <w:rsid w:val="003957CA"/>
    <w:rsid w:val="003A0FA4"/>
    <w:rsid w:val="003A41FF"/>
    <w:rsid w:val="003A4D93"/>
    <w:rsid w:val="003A4F7E"/>
    <w:rsid w:val="003A581E"/>
    <w:rsid w:val="003A5F64"/>
    <w:rsid w:val="003A6781"/>
    <w:rsid w:val="003B749D"/>
    <w:rsid w:val="003B77F7"/>
    <w:rsid w:val="003C256C"/>
    <w:rsid w:val="003C49EE"/>
    <w:rsid w:val="003C4D17"/>
    <w:rsid w:val="003D3184"/>
    <w:rsid w:val="003D77D3"/>
    <w:rsid w:val="003E62CC"/>
    <w:rsid w:val="003E755F"/>
    <w:rsid w:val="003F1591"/>
    <w:rsid w:val="003F3C8A"/>
    <w:rsid w:val="00400483"/>
    <w:rsid w:val="00401EF7"/>
    <w:rsid w:val="00403A40"/>
    <w:rsid w:val="00411141"/>
    <w:rsid w:val="00415C9E"/>
    <w:rsid w:val="0041681D"/>
    <w:rsid w:val="00417CF7"/>
    <w:rsid w:val="004207C6"/>
    <w:rsid w:val="0042202D"/>
    <w:rsid w:val="00424B4C"/>
    <w:rsid w:val="00435165"/>
    <w:rsid w:val="004363DD"/>
    <w:rsid w:val="00436EB4"/>
    <w:rsid w:val="004371B1"/>
    <w:rsid w:val="00440254"/>
    <w:rsid w:val="004416A0"/>
    <w:rsid w:val="004422D6"/>
    <w:rsid w:val="00443B1D"/>
    <w:rsid w:val="004515B4"/>
    <w:rsid w:val="0046006D"/>
    <w:rsid w:val="00462736"/>
    <w:rsid w:val="00467232"/>
    <w:rsid w:val="00480EE1"/>
    <w:rsid w:val="00483658"/>
    <w:rsid w:val="00485730"/>
    <w:rsid w:val="00493B3C"/>
    <w:rsid w:val="004A08A8"/>
    <w:rsid w:val="004A2F90"/>
    <w:rsid w:val="004A34D2"/>
    <w:rsid w:val="004A352C"/>
    <w:rsid w:val="004A4E5D"/>
    <w:rsid w:val="004A7B7C"/>
    <w:rsid w:val="004B4015"/>
    <w:rsid w:val="004B40B0"/>
    <w:rsid w:val="004B5ABC"/>
    <w:rsid w:val="004B6480"/>
    <w:rsid w:val="004B7530"/>
    <w:rsid w:val="004C68A1"/>
    <w:rsid w:val="004C76B1"/>
    <w:rsid w:val="004D0700"/>
    <w:rsid w:val="004D3D92"/>
    <w:rsid w:val="004D6F87"/>
    <w:rsid w:val="004E0818"/>
    <w:rsid w:val="004E3410"/>
    <w:rsid w:val="004F1B2B"/>
    <w:rsid w:val="004F5ACE"/>
    <w:rsid w:val="004F6DFE"/>
    <w:rsid w:val="00500B75"/>
    <w:rsid w:val="00501D22"/>
    <w:rsid w:val="0050419F"/>
    <w:rsid w:val="0051074C"/>
    <w:rsid w:val="00513AF2"/>
    <w:rsid w:val="0051714B"/>
    <w:rsid w:val="00521BD5"/>
    <w:rsid w:val="00524E94"/>
    <w:rsid w:val="00526287"/>
    <w:rsid w:val="00527800"/>
    <w:rsid w:val="00530603"/>
    <w:rsid w:val="00531BA7"/>
    <w:rsid w:val="005358E8"/>
    <w:rsid w:val="00536209"/>
    <w:rsid w:val="0054119B"/>
    <w:rsid w:val="00543A7B"/>
    <w:rsid w:val="0054413A"/>
    <w:rsid w:val="00550EE5"/>
    <w:rsid w:val="0055334C"/>
    <w:rsid w:val="00553E74"/>
    <w:rsid w:val="005546DA"/>
    <w:rsid w:val="005564CA"/>
    <w:rsid w:val="0056008D"/>
    <w:rsid w:val="00561092"/>
    <w:rsid w:val="00562E30"/>
    <w:rsid w:val="00565771"/>
    <w:rsid w:val="00566A3D"/>
    <w:rsid w:val="0056730E"/>
    <w:rsid w:val="00573A49"/>
    <w:rsid w:val="0058059C"/>
    <w:rsid w:val="005868EC"/>
    <w:rsid w:val="00593B1E"/>
    <w:rsid w:val="00594337"/>
    <w:rsid w:val="0059529F"/>
    <w:rsid w:val="00596E3F"/>
    <w:rsid w:val="00597A66"/>
    <w:rsid w:val="00597AFB"/>
    <w:rsid w:val="005A0F62"/>
    <w:rsid w:val="005A3A23"/>
    <w:rsid w:val="005A4CBD"/>
    <w:rsid w:val="005A6079"/>
    <w:rsid w:val="005A79FE"/>
    <w:rsid w:val="005A7D64"/>
    <w:rsid w:val="005A7F32"/>
    <w:rsid w:val="005B014E"/>
    <w:rsid w:val="005B0D91"/>
    <w:rsid w:val="005B0E7C"/>
    <w:rsid w:val="005B0F06"/>
    <w:rsid w:val="005B5F34"/>
    <w:rsid w:val="005B7A31"/>
    <w:rsid w:val="005C0FEE"/>
    <w:rsid w:val="005C20D2"/>
    <w:rsid w:val="005C5176"/>
    <w:rsid w:val="005D0969"/>
    <w:rsid w:val="005D0D8C"/>
    <w:rsid w:val="005D1784"/>
    <w:rsid w:val="005D1B1D"/>
    <w:rsid w:val="005D2F21"/>
    <w:rsid w:val="005E1D2F"/>
    <w:rsid w:val="005E2A4B"/>
    <w:rsid w:val="005E6249"/>
    <w:rsid w:val="005E6734"/>
    <w:rsid w:val="005F42FA"/>
    <w:rsid w:val="005F63C3"/>
    <w:rsid w:val="006048D4"/>
    <w:rsid w:val="00604D12"/>
    <w:rsid w:val="00611EDE"/>
    <w:rsid w:val="00613924"/>
    <w:rsid w:val="006156B8"/>
    <w:rsid w:val="00617E23"/>
    <w:rsid w:val="00620D9A"/>
    <w:rsid w:val="00622228"/>
    <w:rsid w:val="00622929"/>
    <w:rsid w:val="006244D1"/>
    <w:rsid w:val="00624862"/>
    <w:rsid w:val="00626304"/>
    <w:rsid w:val="006341D3"/>
    <w:rsid w:val="0063426E"/>
    <w:rsid w:val="00634D73"/>
    <w:rsid w:val="00635D90"/>
    <w:rsid w:val="0063612F"/>
    <w:rsid w:val="006362F6"/>
    <w:rsid w:val="00636ADB"/>
    <w:rsid w:val="00640202"/>
    <w:rsid w:val="00647642"/>
    <w:rsid w:val="00647FB3"/>
    <w:rsid w:val="00651656"/>
    <w:rsid w:val="00651F4D"/>
    <w:rsid w:val="00654038"/>
    <w:rsid w:val="00654BF5"/>
    <w:rsid w:val="00655371"/>
    <w:rsid w:val="00664066"/>
    <w:rsid w:val="00664A41"/>
    <w:rsid w:val="006652C5"/>
    <w:rsid w:val="0066683C"/>
    <w:rsid w:val="006678DC"/>
    <w:rsid w:val="006713FC"/>
    <w:rsid w:val="00676132"/>
    <w:rsid w:val="006839FB"/>
    <w:rsid w:val="00686F15"/>
    <w:rsid w:val="00690310"/>
    <w:rsid w:val="006913CF"/>
    <w:rsid w:val="006935DC"/>
    <w:rsid w:val="00693D14"/>
    <w:rsid w:val="00695B02"/>
    <w:rsid w:val="00695EA3"/>
    <w:rsid w:val="0069616C"/>
    <w:rsid w:val="00697665"/>
    <w:rsid w:val="006A03EA"/>
    <w:rsid w:val="006A397F"/>
    <w:rsid w:val="006A7FD0"/>
    <w:rsid w:val="006B580B"/>
    <w:rsid w:val="006B5BFE"/>
    <w:rsid w:val="006B5F26"/>
    <w:rsid w:val="006B6446"/>
    <w:rsid w:val="006C11EC"/>
    <w:rsid w:val="006C5D24"/>
    <w:rsid w:val="006C6F6C"/>
    <w:rsid w:val="006D005F"/>
    <w:rsid w:val="006D320C"/>
    <w:rsid w:val="006D6D4B"/>
    <w:rsid w:val="006D7687"/>
    <w:rsid w:val="006E0572"/>
    <w:rsid w:val="006F052E"/>
    <w:rsid w:val="006F05AE"/>
    <w:rsid w:val="006F0D49"/>
    <w:rsid w:val="006F1B53"/>
    <w:rsid w:val="006F3AD0"/>
    <w:rsid w:val="006F3C5B"/>
    <w:rsid w:val="006F5204"/>
    <w:rsid w:val="006F5F94"/>
    <w:rsid w:val="006F7416"/>
    <w:rsid w:val="00700417"/>
    <w:rsid w:val="00700637"/>
    <w:rsid w:val="00701506"/>
    <w:rsid w:val="0070168F"/>
    <w:rsid w:val="00703917"/>
    <w:rsid w:val="0070419B"/>
    <w:rsid w:val="00704F9F"/>
    <w:rsid w:val="00705631"/>
    <w:rsid w:val="00712AD2"/>
    <w:rsid w:val="0071460B"/>
    <w:rsid w:val="00717EA0"/>
    <w:rsid w:val="0072351E"/>
    <w:rsid w:val="007246BC"/>
    <w:rsid w:val="007276CA"/>
    <w:rsid w:val="007302DD"/>
    <w:rsid w:val="007309AC"/>
    <w:rsid w:val="0073440A"/>
    <w:rsid w:val="0073661A"/>
    <w:rsid w:val="00736AF6"/>
    <w:rsid w:val="00742DD2"/>
    <w:rsid w:val="007464C3"/>
    <w:rsid w:val="00747283"/>
    <w:rsid w:val="007508F1"/>
    <w:rsid w:val="00750E95"/>
    <w:rsid w:val="00754877"/>
    <w:rsid w:val="00754A02"/>
    <w:rsid w:val="0075647A"/>
    <w:rsid w:val="00760BD6"/>
    <w:rsid w:val="007611C4"/>
    <w:rsid w:val="007634AD"/>
    <w:rsid w:val="00764473"/>
    <w:rsid w:val="00766957"/>
    <w:rsid w:val="00770C09"/>
    <w:rsid w:val="00775FF9"/>
    <w:rsid w:val="0077777E"/>
    <w:rsid w:val="0078122E"/>
    <w:rsid w:val="00781D5B"/>
    <w:rsid w:val="007901EB"/>
    <w:rsid w:val="0079027B"/>
    <w:rsid w:val="00790E5D"/>
    <w:rsid w:val="007912F2"/>
    <w:rsid w:val="00793831"/>
    <w:rsid w:val="00794A4B"/>
    <w:rsid w:val="007A2B3C"/>
    <w:rsid w:val="007A535A"/>
    <w:rsid w:val="007A65FC"/>
    <w:rsid w:val="007B0854"/>
    <w:rsid w:val="007B4FF4"/>
    <w:rsid w:val="007B5076"/>
    <w:rsid w:val="007C0005"/>
    <w:rsid w:val="007C1B1B"/>
    <w:rsid w:val="007C1CD2"/>
    <w:rsid w:val="007C5074"/>
    <w:rsid w:val="007C6E6A"/>
    <w:rsid w:val="007D4D79"/>
    <w:rsid w:val="007D67B0"/>
    <w:rsid w:val="007E4A10"/>
    <w:rsid w:val="007E76DE"/>
    <w:rsid w:val="007E793E"/>
    <w:rsid w:val="007F6E4B"/>
    <w:rsid w:val="007F72CB"/>
    <w:rsid w:val="007F7477"/>
    <w:rsid w:val="007F7889"/>
    <w:rsid w:val="007F7B30"/>
    <w:rsid w:val="00800DF3"/>
    <w:rsid w:val="00801AC5"/>
    <w:rsid w:val="00803048"/>
    <w:rsid w:val="0080324F"/>
    <w:rsid w:val="00804FEB"/>
    <w:rsid w:val="00807423"/>
    <w:rsid w:val="00807DE1"/>
    <w:rsid w:val="00811C9C"/>
    <w:rsid w:val="00814BCE"/>
    <w:rsid w:val="00814CB1"/>
    <w:rsid w:val="00814ED2"/>
    <w:rsid w:val="00814F99"/>
    <w:rsid w:val="008212B7"/>
    <w:rsid w:val="0082279C"/>
    <w:rsid w:val="00822F3D"/>
    <w:rsid w:val="00823170"/>
    <w:rsid w:val="00823963"/>
    <w:rsid w:val="008248AA"/>
    <w:rsid w:val="008250D2"/>
    <w:rsid w:val="00825115"/>
    <w:rsid w:val="008272C0"/>
    <w:rsid w:val="00830385"/>
    <w:rsid w:val="00830CDE"/>
    <w:rsid w:val="0083119B"/>
    <w:rsid w:val="00832C7F"/>
    <w:rsid w:val="00836EAB"/>
    <w:rsid w:val="00840C17"/>
    <w:rsid w:val="0084429A"/>
    <w:rsid w:val="0085092D"/>
    <w:rsid w:val="00852EBF"/>
    <w:rsid w:val="008552FB"/>
    <w:rsid w:val="008566F8"/>
    <w:rsid w:val="0085720F"/>
    <w:rsid w:val="008639E7"/>
    <w:rsid w:val="0086672C"/>
    <w:rsid w:val="008668CA"/>
    <w:rsid w:val="008701A2"/>
    <w:rsid w:val="00872A43"/>
    <w:rsid w:val="00873912"/>
    <w:rsid w:val="00875624"/>
    <w:rsid w:val="00877E95"/>
    <w:rsid w:val="00881840"/>
    <w:rsid w:val="008820D9"/>
    <w:rsid w:val="00882B32"/>
    <w:rsid w:val="00882FBB"/>
    <w:rsid w:val="008866E2"/>
    <w:rsid w:val="00886854"/>
    <w:rsid w:val="0089026E"/>
    <w:rsid w:val="00893DA8"/>
    <w:rsid w:val="00894F10"/>
    <w:rsid w:val="008957F9"/>
    <w:rsid w:val="008A0E32"/>
    <w:rsid w:val="008A2287"/>
    <w:rsid w:val="008B14DE"/>
    <w:rsid w:val="008B296A"/>
    <w:rsid w:val="008B540B"/>
    <w:rsid w:val="008B573F"/>
    <w:rsid w:val="008B6C27"/>
    <w:rsid w:val="008C5043"/>
    <w:rsid w:val="008D16FC"/>
    <w:rsid w:val="008D1A50"/>
    <w:rsid w:val="008D280F"/>
    <w:rsid w:val="008D55B2"/>
    <w:rsid w:val="008D7C48"/>
    <w:rsid w:val="008D7CE9"/>
    <w:rsid w:val="008E15D0"/>
    <w:rsid w:val="008E197C"/>
    <w:rsid w:val="008E1C15"/>
    <w:rsid w:val="008E541E"/>
    <w:rsid w:val="008E58F0"/>
    <w:rsid w:val="008E5A50"/>
    <w:rsid w:val="008E66DF"/>
    <w:rsid w:val="008F0915"/>
    <w:rsid w:val="008F1081"/>
    <w:rsid w:val="008F2FF6"/>
    <w:rsid w:val="008F3EB4"/>
    <w:rsid w:val="008F6A28"/>
    <w:rsid w:val="008F7CB3"/>
    <w:rsid w:val="009047C5"/>
    <w:rsid w:val="00904AF1"/>
    <w:rsid w:val="0090545B"/>
    <w:rsid w:val="00906480"/>
    <w:rsid w:val="0091353E"/>
    <w:rsid w:val="0091455C"/>
    <w:rsid w:val="009155EA"/>
    <w:rsid w:val="00920ACF"/>
    <w:rsid w:val="00921D38"/>
    <w:rsid w:val="009228F3"/>
    <w:rsid w:val="00922D56"/>
    <w:rsid w:val="00925566"/>
    <w:rsid w:val="00925BE9"/>
    <w:rsid w:val="0093384C"/>
    <w:rsid w:val="00935A2D"/>
    <w:rsid w:val="0094233A"/>
    <w:rsid w:val="00945D4E"/>
    <w:rsid w:val="0094641D"/>
    <w:rsid w:val="00947539"/>
    <w:rsid w:val="00950C4E"/>
    <w:rsid w:val="009530BC"/>
    <w:rsid w:val="0095385A"/>
    <w:rsid w:val="00955413"/>
    <w:rsid w:val="00955F41"/>
    <w:rsid w:val="00956010"/>
    <w:rsid w:val="00956F14"/>
    <w:rsid w:val="0096050B"/>
    <w:rsid w:val="009606E0"/>
    <w:rsid w:val="0096071B"/>
    <w:rsid w:val="00963D72"/>
    <w:rsid w:val="009667D6"/>
    <w:rsid w:val="009721E6"/>
    <w:rsid w:val="00973758"/>
    <w:rsid w:val="0097455A"/>
    <w:rsid w:val="009823C6"/>
    <w:rsid w:val="0098485F"/>
    <w:rsid w:val="009875B8"/>
    <w:rsid w:val="009933FD"/>
    <w:rsid w:val="0099369C"/>
    <w:rsid w:val="009953A3"/>
    <w:rsid w:val="009976F9"/>
    <w:rsid w:val="009A0375"/>
    <w:rsid w:val="009A1768"/>
    <w:rsid w:val="009A3BF9"/>
    <w:rsid w:val="009A52AA"/>
    <w:rsid w:val="009B1241"/>
    <w:rsid w:val="009B2B83"/>
    <w:rsid w:val="009B65BC"/>
    <w:rsid w:val="009C19F6"/>
    <w:rsid w:val="009C2731"/>
    <w:rsid w:val="009C3648"/>
    <w:rsid w:val="009C53DB"/>
    <w:rsid w:val="009D2DE6"/>
    <w:rsid w:val="009D36E9"/>
    <w:rsid w:val="009D46D8"/>
    <w:rsid w:val="009D54EC"/>
    <w:rsid w:val="009D5A1F"/>
    <w:rsid w:val="009D7209"/>
    <w:rsid w:val="009E182F"/>
    <w:rsid w:val="009E2A00"/>
    <w:rsid w:val="009E6DF0"/>
    <w:rsid w:val="009F0EAF"/>
    <w:rsid w:val="009F4136"/>
    <w:rsid w:val="009F48F4"/>
    <w:rsid w:val="009F5D49"/>
    <w:rsid w:val="009F7CCD"/>
    <w:rsid w:val="00A00FAE"/>
    <w:rsid w:val="00A032E4"/>
    <w:rsid w:val="00A03364"/>
    <w:rsid w:val="00A0718D"/>
    <w:rsid w:val="00A07EEB"/>
    <w:rsid w:val="00A1387B"/>
    <w:rsid w:val="00A139F2"/>
    <w:rsid w:val="00A1714F"/>
    <w:rsid w:val="00A211FC"/>
    <w:rsid w:val="00A2309C"/>
    <w:rsid w:val="00A24560"/>
    <w:rsid w:val="00A24EF7"/>
    <w:rsid w:val="00A30BDD"/>
    <w:rsid w:val="00A3196D"/>
    <w:rsid w:val="00A34538"/>
    <w:rsid w:val="00A37884"/>
    <w:rsid w:val="00A40285"/>
    <w:rsid w:val="00A456B2"/>
    <w:rsid w:val="00A456CA"/>
    <w:rsid w:val="00A4637E"/>
    <w:rsid w:val="00A51AA1"/>
    <w:rsid w:val="00A53FF0"/>
    <w:rsid w:val="00A542A7"/>
    <w:rsid w:val="00A617A0"/>
    <w:rsid w:val="00A62ADA"/>
    <w:rsid w:val="00A63500"/>
    <w:rsid w:val="00A644BD"/>
    <w:rsid w:val="00A64EAE"/>
    <w:rsid w:val="00A65B7F"/>
    <w:rsid w:val="00A667D7"/>
    <w:rsid w:val="00A70DE5"/>
    <w:rsid w:val="00A737E6"/>
    <w:rsid w:val="00A7446C"/>
    <w:rsid w:val="00A80765"/>
    <w:rsid w:val="00A975D9"/>
    <w:rsid w:val="00AA1802"/>
    <w:rsid w:val="00AA23B9"/>
    <w:rsid w:val="00AA3D2F"/>
    <w:rsid w:val="00AA442B"/>
    <w:rsid w:val="00AA4FB7"/>
    <w:rsid w:val="00AA753E"/>
    <w:rsid w:val="00AB1A60"/>
    <w:rsid w:val="00AC04D1"/>
    <w:rsid w:val="00AC6C82"/>
    <w:rsid w:val="00AD0DBE"/>
    <w:rsid w:val="00AE1106"/>
    <w:rsid w:val="00AE170B"/>
    <w:rsid w:val="00AE27A7"/>
    <w:rsid w:val="00AE6988"/>
    <w:rsid w:val="00AE74BA"/>
    <w:rsid w:val="00AF1C89"/>
    <w:rsid w:val="00AF3754"/>
    <w:rsid w:val="00AF3810"/>
    <w:rsid w:val="00AF3C99"/>
    <w:rsid w:val="00AF48A6"/>
    <w:rsid w:val="00B011AD"/>
    <w:rsid w:val="00B04570"/>
    <w:rsid w:val="00B05082"/>
    <w:rsid w:val="00B05685"/>
    <w:rsid w:val="00B059EC"/>
    <w:rsid w:val="00B07020"/>
    <w:rsid w:val="00B07C93"/>
    <w:rsid w:val="00B104FB"/>
    <w:rsid w:val="00B172AB"/>
    <w:rsid w:val="00B20E92"/>
    <w:rsid w:val="00B21853"/>
    <w:rsid w:val="00B22E22"/>
    <w:rsid w:val="00B33DF3"/>
    <w:rsid w:val="00B375EF"/>
    <w:rsid w:val="00B4148A"/>
    <w:rsid w:val="00B44319"/>
    <w:rsid w:val="00B52277"/>
    <w:rsid w:val="00B525CB"/>
    <w:rsid w:val="00B606AE"/>
    <w:rsid w:val="00B60E21"/>
    <w:rsid w:val="00B63467"/>
    <w:rsid w:val="00B63CB2"/>
    <w:rsid w:val="00B64D86"/>
    <w:rsid w:val="00B7127D"/>
    <w:rsid w:val="00B71667"/>
    <w:rsid w:val="00B73DEE"/>
    <w:rsid w:val="00B745E8"/>
    <w:rsid w:val="00B7508D"/>
    <w:rsid w:val="00B765CD"/>
    <w:rsid w:val="00B8232B"/>
    <w:rsid w:val="00B82A8E"/>
    <w:rsid w:val="00B841C8"/>
    <w:rsid w:val="00B85735"/>
    <w:rsid w:val="00B862F6"/>
    <w:rsid w:val="00B87D2F"/>
    <w:rsid w:val="00B9264D"/>
    <w:rsid w:val="00B959E7"/>
    <w:rsid w:val="00B97FF3"/>
    <w:rsid w:val="00BA028A"/>
    <w:rsid w:val="00BB0477"/>
    <w:rsid w:val="00BB2E70"/>
    <w:rsid w:val="00BB2EC5"/>
    <w:rsid w:val="00BB4ECC"/>
    <w:rsid w:val="00BB567C"/>
    <w:rsid w:val="00BB73C3"/>
    <w:rsid w:val="00BB76C8"/>
    <w:rsid w:val="00BC0435"/>
    <w:rsid w:val="00BC0553"/>
    <w:rsid w:val="00BC17AA"/>
    <w:rsid w:val="00BC2763"/>
    <w:rsid w:val="00BC2896"/>
    <w:rsid w:val="00BC5A6A"/>
    <w:rsid w:val="00BD1364"/>
    <w:rsid w:val="00BD24F7"/>
    <w:rsid w:val="00BD4192"/>
    <w:rsid w:val="00BD5028"/>
    <w:rsid w:val="00BD5D80"/>
    <w:rsid w:val="00BD6190"/>
    <w:rsid w:val="00BD78FE"/>
    <w:rsid w:val="00BE22FC"/>
    <w:rsid w:val="00BE60D0"/>
    <w:rsid w:val="00BE6180"/>
    <w:rsid w:val="00BE704E"/>
    <w:rsid w:val="00BF0970"/>
    <w:rsid w:val="00BF27E9"/>
    <w:rsid w:val="00BF4330"/>
    <w:rsid w:val="00BF4E81"/>
    <w:rsid w:val="00BF7D79"/>
    <w:rsid w:val="00C00404"/>
    <w:rsid w:val="00C02F60"/>
    <w:rsid w:val="00C041A1"/>
    <w:rsid w:val="00C0607F"/>
    <w:rsid w:val="00C06443"/>
    <w:rsid w:val="00C07F86"/>
    <w:rsid w:val="00C11FB6"/>
    <w:rsid w:val="00C125AF"/>
    <w:rsid w:val="00C12677"/>
    <w:rsid w:val="00C1503B"/>
    <w:rsid w:val="00C1508A"/>
    <w:rsid w:val="00C157B3"/>
    <w:rsid w:val="00C2341D"/>
    <w:rsid w:val="00C2713D"/>
    <w:rsid w:val="00C31F87"/>
    <w:rsid w:val="00C33B1D"/>
    <w:rsid w:val="00C44259"/>
    <w:rsid w:val="00C449B5"/>
    <w:rsid w:val="00C525B1"/>
    <w:rsid w:val="00C61414"/>
    <w:rsid w:val="00C7673C"/>
    <w:rsid w:val="00C80B17"/>
    <w:rsid w:val="00C80CC4"/>
    <w:rsid w:val="00C81F43"/>
    <w:rsid w:val="00C82A14"/>
    <w:rsid w:val="00C846CA"/>
    <w:rsid w:val="00C857EB"/>
    <w:rsid w:val="00C871F2"/>
    <w:rsid w:val="00C878AF"/>
    <w:rsid w:val="00CA0BCB"/>
    <w:rsid w:val="00CA287E"/>
    <w:rsid w:val="00CB21E8"/>
    <w:rsid w:val="00CB2EE0"/>
    <w:rsid w:val="00CB55AE"/>
    <w:rsid w:val="00CC00CD"/>
    <w:rsid w:val="00CC2924"/>
    <w:rsid w:val="00CC55CA"/>
    <w:rsid w:val="00CC5FDE"/>
    <w:rsid w:val="00CC7AF3"/>
    <w:rsid w:val="00CC7BF7"/>
    <w:rsid w:val="00CD4BD4"/>
    <w:rsid w:val="00CD50BF"/>
    <w:rsid w:val="00CD5662"/>
    <w:rsid w:val="00CE302E"/>
    <w:rsid w:val="00CE3D07"/>
    <w:rsid w:val="00CE5926"/>
    <w:rsid w:val="00CE5E8A"/>
    <w:rsid w:val="00CF16F1"/>
    <w:rsid w:val="00CF1DE5"/>
    <w:rsid w:val="00CF2318"/>
    <w:rsid w:val="00CF6C19"/>
    <w:rsid w:val="00D0151B"/>
    <w:rsid w:val="00D02615"/>
    <w:rsid w:val="00D10462"/>
    <w:rsid w:val="00D12206"/>
    <w:rsid w:val="00D1409A"/>
    <w:rsid w:val="00D166ED"/>
    <w:rsid w:val="00D16E39"/>
    <w:rsid w:val="00D206E0"/>
    <w:rsid w:val="00D23C6A"/>
    <w:rsid w:val="00D30F2E"/>
    <w:rsid w:val="00D3287F"/>
    <w:rsid w:val="00D34BCF"/>
    <w:rsid w:val="00D35852"/>
    <w:rsid w:val="00D41929"/>
    <w:rsid w:val="00D41B41"/>
    <w:rsid w:val="00D44F0A"/>
    <w:rsid w:val="00D45EEC"/>
    <w:rsid w:val="00D4701B"/>
    <w:rsid w:val="00D52976"/>
    <w:rsid w:val="00D562FD"/>
    <w:rsid w:val="00D563CC"/>
    <w:rsid w:val="00D6191F"/>
    <w:rsid w:val="00D704A0"/>
    <w:rsid w:val="00D71E76"/>
    <w:rsid w:val="00D72434"/>
    <w:rsid w:val="00D72E9D"/>
    <w:rsid w:val="00D735B3"/>
    <w:rsid w:val="00D805B5"/>
    <w:rsid w:val="00D82CE5"/>
    <w:rsid w:val="00D83433"/>
    <w:rsid w:val="00D85416"/>
    <w:rsid w:val="00D8715A"/>
    <w:rsid w:val="00D91972"/>
    <w:rsid w:val="00D929D2"/>
    <w:rsid w:val="00D92AE4"/>
    <w:rsid w:val="00D9409C"/>
    <w:rsid w:val="00D95589"/>
    <w:rsid w:val="00DA1A54"/>
    <w:rsid w:val="00DA2867"/>
    <w:rsid w:val="00DA2DE4"/>
    <w:rsid w:val="00DA388A"/>
    <w:rsid w:val="00DA3E41"/>
    <w:rsid w:val="00DA40B9"/>
    <w:rsid w:val="00DA41EF"/>
    <w:rsid w:val="00DA4437"/>
    <w:rsid w:val="00DA4EF5"/>
    <w:rsid w:val="00DA5AB1"/>
    <w:rsid w:val="00DA628E"/>
    <w:rsid w:val="00DA66DC"/>
    <w:rsid w:val="00DB47CE"/>
    <w:rsid w:val="00DC14ED"/>
    <w:rsid w:val="00DC3310"/>
    <w:rsid w:val="00DC37CA"/>
    <w:rsid w:val="00DC61AE"/>
    <w:rsid w:val="00DC62E5"/>
    <w:rsid w:val="00DD3749"/>
    <w:rsid w:val="00DD5D6D"/>
    <w:rsid w:val="00DD6FD3"/>
    <w:rsid w:val="00DD735D"/>
    <w:rsid w:val="00DE0165"/>
    <w:rsid w:val="00DE3119"/>
    <w:rsid w:val="00DF1911"/>
    <w:rsid w:val="00DF1D7F"/>
    <w:rsid w:val="00DF236B"/>
    <w:rsid w:val="00DF68EA"/>
    <w:rsid w:val="00E00354"/>
    <w:rsid w:val="00E01C96"/>
    <w:rsid w:val="00E10662"/>
    <w:rsid w:val="00E13AB8"/>
    <w:rsid w:val="00E14B7A"/>
    <w:rsid w:val="00E153BC"/>
    <w:rsid w:val="00E171FF"/>
    <w:rsid w:val="00E20D99"/>
    <w:rsid w:val="00E23B95"/>
    <w:rsid w:val="00E2472C"/>
    <w:rsid w:val="00E275B7"/>
    <w:rsid w:val="00E33B62"/>
    <w:rsid w:val="00E41962"/>
    <w:rsid w:val="00E41FFD"/>
    <w:rsid w:val="00E45D0D"/>
    <w:rsid w:val="00E46676"/>
    <w:rsid w:val="00E50CC8"/>
    <w:rsid w:val="00E537BA"/>
    <w:rsid w:val="00E53AA3"/>
    <w:rsid w:val="00E54157"/>
    <w:rsid w:val="00E57BE1"/>
    <w:rsid w:val="00E612C4"/>
    <w:rsid w:val="00E61B41"/>
    <w:rsid w:val="00E63CE1"/>
    <w:rsid w:val="00E65C4D"/>
    <w:rsid w:val="00E6688D"/>
    <w:rsid w:val="00E67FB4"/>
    <w:rsid w:val="00E70E8F"/>
    <w:rsid w:val="00E71097"/>
    <w:rsid w:val="00E72CB0"/>
    <w:rsid w:val="00E73B9B"/>
    <w:rsid w:val="00E7650B"/>
    <w:rsid w:val="00E80D5C"/>
    <w:rsid w:val="00E8733A"/>
    <w:rsid w:val="00E92505"/>
    <w:rsid w:val="00E93B7C"/>
    <w:rsid w:val="00E96FEF"/>
    <w:rsid w:val="00E9736C"/>
    <w:rsid w:val="00EA0305"/>
    <w:rsid w:val="00EB4C32"/>
    <w:rsid w:val="00EB52F9"/>
    <w:rsid w:val="00EB5E43"/>
    <w:rsid w:val="00EB690E"/>
    <w:rsid w:val="00EB6EED"/>
    <w:rsid w:val="00EB6FDF"/>
    <w:rsid w:val="00EC09DC"/>
    <w:rsid w:val="00EC6F95"/>
    <w:rsid w:val="00EC7AB6"/>
    <w:rsid w:val="00ED188C"/>
    <w:rsid w:val="00ED4B0B"/>
    <w:rsid w:val="00ED7016"/>
    <w:rsid w:val="00EE21AE"/>
    <w:rsid w:val="00EE2950"/>
    <w:rsid w:val="00EE3756"/>
    <w:rsid w:val="00EE38D3"/>
    <w:rsid w:val="00EE3A7F"/>
    <w:rsid w:val="00EE5C04"/>
    <w:rsid w:val="00EE5E75"/>
    <w:rsid w:val="00EF0642"/>
    <w:rsid w:val="00EF77D0"/>
    <w:rsid w:val="00F03F66"/>
    <w:rsid w:val="00F05587"/>
    <w:rsid w:val="00F0559B"/>
    <w:rsid w:val="00F1150C"/>
    <w:rsid w:val="00F11F44"/>
    <w:rsid w:val="00F1336F"/>
    <w:rsid w:val="00F147B5"/>
    <w:rsid w:val="00F16C24"/>
    <w:rsid w:val="00F20EE9"/>
    <w:rsid w:val="00F2125B"/>
    <w:rsid w:val="00F24959"/>
    <w:rsid w:val="00F25A7F"/>
    <w:rsid w:val="00F25FB2"/>
    <w:rsid w:val="00F32EC9"/>
    <w:rsid w:val="00F35E5B"/>
    <w:rsid w:val="00F361AA"/>
    <w:rsid w:val="00F4095C"/>
    <w:rsid w:val="00F43B09"/>
    <w:rsid w:val="00F455CE"/>
    <w:rsid w:val="00F46295"/>
    <w:rsid w:val="00F4748A"/>
    <w:rsid w:val="00F536F9"/>
    <w:rsid w:val="00F572FF"/>
    <w:rsid w:val="00F57A96"/>
    <w:rsid w:val="00F610DD"/>
    <w:rsid w:val="00F64F23"/>
    <w:rsid w:val="00F654D5"/>
    <w:rsid w:val="00F70B2A"/>
    <w:rsid w:val="00F84899"/>
    <w:rsid w:val="00F851BD"/>
    <w:rsid w:val="00F859F0"/>
    <w:rsid w:val="00F85BA1"/>
    <w:rsid w:val="00F867C8"/>
    <w:rsid w:val="00F90188"/>
    <w:rsid w:val="00F9058A"/>
    <w:rsid w:val="00F90EFE"/>
    <w:rsid w:val="00F95785"/>
    <w:rsid w:val="00F957F4"/>
    <w:rsid w:val="00FA0F93"/>
    <w:rsid w:val="00FA2385"/>
    <w:rsid w:val="00FB016F"/>
    <w:rsid w:val="00FB1066"/>
    <w:rsid w:val="00FB1A15"/>
    <w:rsid w:val="00FB5BA7"/>
    <w:rsid w:val="00FC08BA"/>
    <w:rsid w:val="00FC0F07"/>
    <w:rsid w:val="00FC2F62"/>
    <w:rsid w:val="00FC34A0"/>
    <w:rsid w:val="00FC5FAF"/>
    <w:rsid w:val="00FC7599"/>
    <w:rsid w:val="00FD23EB"/>
    <w:rsid w:val="00FD2F3D"/>
    <w:rsid w:val="00FD473C"/>
    <w:rsid w:val="00FD5B88"/>
    <w:rsid w:val="00FD72D9"/>
    <w:rsid w:val="00FE12E4"/>
    <w:rsid w:val="00FE141E"/>
    <w:rsid w:val="00FE15A8"/>
    <w:rsid w:val="00FE5E73"/>
    <w:rsid w:val="00FE6A0D"/>
    <w:rsid w:val="00FF0F94"/>
    <w:rsid w:val="00FF3927"/>
    <w:rsid w:val="00FF3B12"/>
    <w:rsid w:val="00FF41F4"/>
    <w:rsid w:val="00FF442E"/>
    <w:rsid w:val="00FF62CE"/>
    <w:rsid w:val="00FF764A"/>
    <w:rsid w:val="057D8468"/>
    <w:rsid w:val="0BDAB1D0"/>
    <w:rsid w:val="14C8BCF0"/>
    <w:rsid w:val="2000989E"/>
    <w:rsid w:val="272250A3"/>
    <w:rsid w:val="2F0A1AB8"/>
    <w:rsid w:val="3BF71932"/>
    <w:rsid w:val="4842E118"/>
    <w:rsid w:val="4D5A2A70"/>
    <w:rsid w:val="52654C1C"/>
    <w:rsid w:val="5A840DC0"/>
    <w:rsid w:val="5C85C552"/>
    <w:rsid w:val="652869FA"/>
    <w:rsid w:val="67B18877"/>
    <w:rsid w:val="7679BB0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styleId="Textoennegrita">
    <w:name w:val="Strong"/>
    <w:basedOn w:val="Fuentedeprrafopredeter"/>
    <w:uiPriority w:val="22"/>
    <w:qFormat/>
    <w:rsid w:val="00292004"/>
    <w:rPr>
      <w:b/>
      <w:bCs/>
    </w:rPr>
  </w:style>
  <w:style w:type="character" w:styleId="nfasis">
    <w:name w:val="Emphasis"/>
    <w:basedOn w:val="Fuentedeprrafopredeter"/>
    <w:uiPriority w:val="20"/>
    <w:qFormat/>
    <w:rsid w:val="00292004"/>
    <w:rPr>
      <w:i/>
      <w:iCs/>
    </w:rPr>
  </w:style>
  <w:style w:type="paragraph" w:customStyle="1" w:styleId="Default">
    <w:name w:val="Default"/>
    <w:rsid w:val="00156AA1"/>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59"/>
    <w:rsid w:val="00A4637E"/>
    <w:pPr>
      <w:spacing w:after="0" w:line="240" w:lineRule="auto"/>
      <w:jc w:val="both"/>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43B1D"/>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704799">
      <w:bodyDiv w:val="1"/>
      <w:marLeft w:val="0"/>
      <w:marRight w:val="0"/>
      <w:marTop w:val="0"/>
      <w:marBottom w:val="0"/>
      <w:divBdr>
        <w:top w:val="none" w:sz="0" w:space="0" w:color="auto"/>
        <w:left w:val="none" w:sz="0" w:space="0" w:color="auto"/>
        <w:bottom w:val="none" w:sz="0" w:space="0" w:color="auto"/>
        <w:right w:val="none" w:sz="0" w:space="0" w:color="auto"/>
      </w:divBdr>
    </w:div>
    <w:div w:id="776758923">
      <w:bodyDiv w:val="1"/>
      <w:marLeft w:val="0"/>
      <w:marRight w:val="0"/>
      <w:marTop w:val="0"/>
      <w:marBottom w:val="0"/>
      <w:divBdr>
        <w:top w:val="none" w:sz="0" w:space="0" w:color="auto"/>
        <w:left w:val="none" w:sz="0" w:space="0" w:color="auto"/>
        <w:bottom w:val="none" w:sz="0" w:space="0" w:color="auto"/>
        <w:right w:val="none" w:sz="0" w:space="0" w:color="auto"/>
      </w:divBdr>
    </w:div>
    <w:div w:id="807015768">
      <w:bodyDiv w:val="1"/>
      <w:marLeft w:val="0"/>
      <w:marRight w:val="0"/>
      <w:marTop w:val="0"/>
      <w:marBottom w:val="0"/>
      <w:divBdr>
        <w:top w:val="none" w:sz="0" w:space="0" w:color="auto"/>
        <w:left w:val="none" w:sz="0" w:space="0" w:color="auto"/>
        <w:bottom w:val="none" w:sz="0" w:space="0" w:color="auto"/>
        <w:right w:val="none" w:sz="0" w:space="0" w:color="auto"/>
      </w:divBdr>
    </w:div>
    <w:div w:id="1120151125">
      <w:bodyDiv w:val="1"/>
      <w:marLeft w:val="0"/>
      <w:marRight w:val="0"/>
      <w:marTop w:val="0"/>
      <w:marBottom w:val="0"/>
      <w:divBdr>
        <w:top w:val="none" w:sz="0" w:space="0" w:color="auto"/>
        <w:left w:val="none" w:sz="0" w:space="0" w:color="auto"/>
        <w:bottom w:val="none" w:sz="0" w:space="0" w:color="auto"/>
        <w:right w:val="none" w:sz="0" w:space="0" w:color="auto"/>
      </w:divBdr>
    </w:div>
    <w:div w:id="1141771434">
      <w:bodyDiv w:val="1"/>
      <w:marLeft w:val="0"/>
      <w:marRight w:val="0"/>
      <w:marTop w:val="0"/>
      <w:marBottom w:val="0"/>
      <w:divBdr>
        <w:top w:val="none" w:sz="0" w:space="0" w:color="auto"/>
        <w:left w:val="none" w:sz="0" w:space="0" w:color="auto"/>
        <w:bottom w:val="none" w:sz="0" w:space="0" w:color="auto"/>
        <w:right w:val="none" w:sz="0" w:space="0" w:color="auto"/>
      </w:divBdr>
    </w:div>
    <w:div w:id="1536501914">
      <w:bodyDiv w:val="1"/>
      <w:marLeft w:val="0"/>
      <w:marRight w:val="0"/>
      <w:marTop w:val="0"/>
      <w:marBottom w:val="0"/>
      <w:divBdr>
        <w:top w:val="none" w:sz="0" w:space="0" w:color="auto"/>
        <w:left w:val="none" w:sz="0" w:space="0" w:color="auto"/>
        <w:bottom w:val="none" w:sz="0" w:space="0" w:color="auto"/>
        <w:right w:val="none" w:sz="0" w:space="0" w:color="auto"/>
      </w:divBdr>
    </w:div>
    <w:div w:id="1579098435">
      <w:bodyDiv w:val="1"/>
      <w:marLeft w:val="0"/>
      <w:marRight w:val="0"/>
      <w:marTop w:val="0"/>
      <w:marBottom w:val="0"/>
      <w:divBdr>
        <w:top w:val="none" w:sz="0" w:space="0" w:color="auto"/>
        <w:left w:val="none" w:sz="0" w:space="0" w:color="auto"/>
        <w:bottom w:val="none" w:sz="0" w:space="0" w:color="auto"/>
        <w:right w:val="none" w:sz="0" w:space="0" w:color="auto"/>
      </w:divBdr>
    </w:div>
    <w:div w:id="1605259902">
      <w:bodyDiv w:val="1"/>
      <w:marLeft w:val="0"/>
      <w:marRight w:val="0"/>
      <w:marTop w:val="0"/>
      <w:marBottom w:val="0"/>
      <w:divBdr>
        <w:top w:val="none" w:sz="0" w:space="0" w:color="auto"/>
        <w:left w:val="none" w:sz="0" w:space="0" w:color="auto"/>
        <w:bottom w:val="none" w:sz="0" w:space="0" w:color="auto"/>
        <w:right w:val="none" w:sz="0" w:space="0" w:color="auto"/>
      </w:divBdr>
    </w:div>
    <w:div w:id="1667320609">
      <w:bodyDiv w:val="1"/>
      <w:marLeft w:val="0"/>
      <w:marRight w:val="0"/>
      <w:marTop w:val="0"/>
      <w:marBottom w:val="0"/>
      <w:divBdr>
        <w:top w:val="none" w:sz="0" w:space="0" w:color="auto"/>
        <w:left w:val="none" w:sz="0" w:space="0" w:color="auto"/>
        <w:bottom w:val="none" w:sz="0" w:space="0" w:color="auto"/>
        <w:right w:val="none" w:sz="0" w:space="0" w:color="auto"/>
      </w:divBdr>
    </w:div>
    <w:div w:id="20940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B10C2D5C-CFEE-443F-961C-8FF9B14AD04B}"/>
</file>

<file path=customXml/itemProps3.xml><?xml version="1.0" encoding="utf-8"?>
<ds:datastoreItem xmlns:ds="http://schemas.openxmlformats.org/officeDocument/2006/customXml" ds:itemID="{6DF2D78E-BF03-4089-8F01-9AEDC816224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customXml/itemProps4.xml><?xml version="1.0" encoding="utf-8"?>
<ds:datastoreItem xmlns:ds="http://schemas.openxmlformats.org/officeDocument/2006/customXml" ds:itemID="{0874DD04-742D-49C5-B6FD-08C5BF02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14</Pages>
  <Words>4843</Words>
  <Characters>26637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Laura Alejandra Materon Garcia</dc:creator>
  <cp:lastModifiedBy>Laura Alejandra Materon Garcia</cp:lastModifiedBy>
  <cp:revision>2</cp:revision>
  <dcterms:created xsi:type="dcterms:W3CDTF">2022-05-31T15:54:00Z</dcterms:created>
  <dcterms:modified xsi:type="dcterms:W3CDTF">2022-05-31T15:54:00Z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