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4C1D" w14:textId="488B007F" w:rsidR="00BE1E33" w:rsidRPr="00EF5E32" w:rsidRDefault="00BE1E33" w:rsidP="00EF5E32">
      <w:pPr>
        <w:spacing w:line="276" w:lineRule="auto"/>
        <w:jc w:val="right"/>
        <w:rPr>
          <w:rFonts w:ascii="Arial" w:hAnsi="Arial" w:cs="Arial"/>
          <w:bCs/>
          <w:sz w:val="22"/>
          <w:lang w:val="es-ES_tradnl" w:eastAsia="es-ES"/>
        </w:rPr>
      </w:pPr>
      <w:bookmarkStart w:id="0" w:name="_Hlk28946138"/>
      <w:bookmarkStart w:id="1" w:name="_Hlk29548183"/>
      <w:r w:rsidRPr="00A32FFB">
        <w:rPr>
          <w:rFonts w:ascii="Arial" w:hAnsi="Arial" w:cs="Arial"/>
          <w:b/>
          <w:sz w:val="22"/>
          <w:lang w:val="es-ES_tradnl" w:eastAsia="es-ES"/>
        </w:rPr>
        <w:tab/>
      </w:r>
      <w:r w:rsidRPr="008D48E6">
        <w:rPr>
          <w:rFonts w:ascii="Arial" w:hAnsi="Arial" w:cs="Arial"/>
          <w:bCs/>
          <w:sz w:val="22"/>
          <w:lang w:val="es-ES_tradnl" w:eastAsia="es-ES"/>
        </w:rPr>
        <w:t>CCE-DES-FM-17</w:t>
      </w:r>
    </w:p>
    <w:p w14:paraId="15BA7DF0" w14:textId="77777777" w:rsidR="00056537" w:rsidRPr="006E0D49" w:rsidRDefault="00056537" w:rsidP="00056537">
      <w:pPr>
        <w:jc w:val="both"/>
        <w:rPr>
          <w:rFonts w:ascii="Arial" w:eastAsia="Calibri" w:hAnsi="Arial" w:cs="Arial"/>
          <w:b/>
          <w:bCs/>
          <w:sz w:val="22"/>
          <w:lang w:val="es-ES"/>
        </w:rPr>
      </w:pPr>
      <w:bookmarkStart w:id="2" w:name="_Hlk67491171"/>
      <w:r w:rsidRPr="006E0D49">
        <w:rPr>
          <w:rFonts w:ascii="Arial" w:eastAsia="Calibri" w:hAnsi="Arial" w:cs="Arial"/>
          <w:b/>
          <w:bCs/>
          <w:sz w:val="22"/>
          <w:lang w:val="es-ES"/>
        </w:rPr>
        <w:t>CONTRATACIÓN ESTATAL – Selección objetiva – Concepto</w:t>
      </w:r>
    </w:p>
    <w:bookmarkEnd w:id="2"/>
    <w:p w14:paraId="2E7E2559" w14:textId="35BE3F56" w:rsidR="00056537" w:rsidRPr="0064572B" w:rsidRDefault="00056537" w:rsidP="00056537">
      <w:pPr>
        <w:tabs>
          <w:tab w:val="left" w:pos="2235"/>
        </w:tabs>
        <w:jc w:val="both"/>
        <w:rPr>
          <w:rFonts w:ascii="Arial" w:hAnsi="Arial" w:cs="Arial"/>
          <w:sz w:val="20"/>
          <w:szCs w:val="20"/>
          <w:lang w:val="es-ES"/>
        </w:rPr>
      </w:pPr>
    </w:p>
    <w:p w14:paraId="386B93E9" w14:textId="77777777" w:rsidR="00056537" w:rsidRPr="0064572B" w:rsidRDefault="00056537" w:rsidP="00056537">
      <w:pPr>
        <w:jc w:val="both"/>
        <w:rPr>
          <w:rFonts w:ascii="Arial" w:hAnsi="Arial" w:cs="Arial"/>
          <w:sz w:val="20"/>
          <w:szCs w:val="20"/>
          <w:lang w:val="es-ES"/>
        </w:rPr>
      </w:pPr>
      <w:r w:rsidRPr="0064572B">
        <w:rPr>
          <w:rFonts w:ascii="Arial" w:hAnsi="Arial" w:cs="Arial"/>
          <w:sz w:val="20"/>
          <w:szCs w:val="20"/>
          <w:lang w:val="es-ES"/>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64572B">
        <w:rPr>
          <w:rFonts w:ascii="Arial" w:hAnsi="Arial" w:cs="Arial"/>
          <w:sz w:val="20"/>
          <w:szCs w:val="20"/>
          <w:lang w:val="es-ES"/>
        </w:rPr>
        <w:t>equivalentes,</w:t>
      </w:r>
      <w:proofErr w:type="gramEnd"/>
      <w:r w:rsidRPr="0064572B">
        <w:rPr>
          <w:rFonts w:ascii="Arial" w:hAnsi="Arial" w:cs="Arial"/>
          <w:sz w:val="20"/>
          <w:szCs w:val="20"/>
          <w:lang w:val="es-ES"/>
        </w:rPr>
        <w:t xml:space="preserve"> tendrán en cuenta criterios como la experiencia y la capacidad jurídica, financiera y de organización, entre otros elementos que garanticen la escogencia de la mejor opción de negocio para la entidad estatal.</w:t>
      </w:r>
    </w:p>
    <w:p w14:paraId="12161D8D" w14:textId="77777777" w:rsidR="00056537" w:rsidRPr="0064572B" w:rsidRDefault="00056537" w:rsidP="00056537">
      <w:pPr>
        <w:jc w:val="both"/>
        <w:rPr>
          <w:rFonts w:ascii="Arial" w:hAnsi="Arial" w:cs="Arial"/>
          <w:sz w:val="20"/>
          <w:szCs w:val="20"/>
          <w:lang w:val="es-ES"/>
        </w:rPr>
      </w:pPr>
    </w:p>
    <w:p w14:paraId="75785DC5" w14:textId="77777777" w:rsidR="00056537" w:rsidRPr="00EF5E32" w:rsidRDefault="00056537" w:rsidP="00056537">
      <w:pPr>
        <w:jc w:val="both"/>
        <w:rPr>
          <w:rFonts w:ascii="Arial" w:eastAsia="Calibri" w:hAnsi="Arial" w:cs="Arial"/>
          <w:b/>
          <w:bCs/>
          <w:sz w:val="22"/>
          <w:lang w:val="es-ES"/>
        </w:rPr>
      </w:pPr>
      <w:bookmarkStart w:id="3" w:name="_Hlk67491186"/>
      <w:r w:rsidRPr="00EF5E32">
        <w:rPr>
          <w:rFonts w:ascii="Arial" w:eastAsia="Calibri" w:hAnsi="Arial" w:cs="Arial"/>
          <w:b/>
          <w:bCs/>
          <w:sz w:val="22"/>
          <w:lang w:val="es-ES"/>
        </w:rPr>
        <w:t>CONTRATACIÓN ESTATAL – Procedimiento de selección – Empate – Concepto</w:t>
      </w:r>
    </w:p>
    <w:bookmarkEnd w:id="3"/>
    <w:p w14:paraId="25B24D92" w14:textId="77777777" w:rsidR="00056537" w:rsidRPr="0064572B" w:rsidRDefault="00056537" w:rsidP="0064572B">
      <w:pPr>
        <w:tabs>
          <w:tab w:val="left" w:pos="2235"/>
        </w:tabs>
        <w:jc w:val="both"/>
        <w:rPr>
          <w:rFonts w:ascii="Arial" w:hAnsi="Arial" w:cs="Arial"/>
          <w:sz w:val="20"/>
          <w:szCs w:val="20"/>
          <w:lang w:val="es-ES"/>
        </w:rPr>
      </w:pPr>
    </w:p>
    <w:p w14:paraId="4456AF62" w14:textId="77777777" w:rsidR="00056537" w:rsidRPr="0064572B" w:rsidRDefault="00056537" w:rsidP="0064572B">
      <w:pPr>
        <w:tabs>
          <w:tab w:val="left" w:pos="2235"/>
        </w:tabs>
        <w:jc w:val="both"/>
        <w:rPr>
          <w:rFonts w:ascii="Arial" w:hAnsi="Arial" w:cs="Arial"/>
          <w:sz w:val="20"/>
          <w:szCs w:val="20"/>
          <w:lang w:val="es-ES"/>
        </w:rPr>
      </w:pPr>
      <w:r w:rsidRPr="0064572B">
        <w:rPr>
          <w:rFonts w:ascii="Arial" w:hAnsi="Arial" w:cs="Arial"/>
          <w:sz w:val="20"/>
          <w:szCs w:val="20"/>
          <w:lang w:val="es-ES"/>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4C93182B" w14:textId="77777777" w:rsidR="00056537" w:rsidRPr="0064572B" w:rsidRDefault="00056537" w:rsidP="0064572B">
      <w:pPr>
        <w:tabs>
          <w:tab w:val="left" w:pos="2235"/>
        </w:tabs>
        <w:jc w:val="both"/>
        <w:rPr>
          <w:rFonts w:ascii="Arial" w:hAnsi="Arial" w:cs="Arial"/>
          <w:sz w:val="20"/>
          <w:szCs w:val="20"/>
          <w:lang w:val="es-ES"/>
        </w:rPr>
      </w:pPr>
    </w:p>
    <w:p w14:paraId="42131418" w14:textId="77777777" w:rsidR="00056537" w:rsidRPr="008D48E6" w:rsidRDefault="00056537" w:rsidP="00056537">
      <w:pPr>
        <w:jc w:val="both"/>
        <w:rPr>
          <w:rFonts w:ascii="Arial" w:eastAsia="Calibri" w:hAnsi="Arial" w:cs="Arial"/>
          <w:b/>
          <w:sz w:val="22"/>
          <w:lang w:val="es-ES_tradnl"/>
        </w:rPr>
      </w:pPr>
      <w:bookmarkStart w:id="4" w:name="_Hlk67491199"/>
      <w:r w:rsidRPr="00EF5E32">
        <w:rPr>
          <w:rFonts w:ascii="Arial" w:eastAsia="Calibri" w:hAnsi="Arial" w:cs="Arial"/>
          <w:b/>
          <w:bCs/>
          <w:sz w:val="22"/>
          <w:lang w:val="es-ES"/>
        </w:rPr>
        <w:t>FACTORES DE DESEMPATE – Características – Límites</w:t>
      </w:r>
    </w:p>
    <w:bookmarkEnd w:id="4"/>
    <w:p w14:paraId="70F6BAD3" w14:textId="77777777" w:rsidR="00056537" w:rsidRPr="0064572B" w:rsidRDefault="00056537" w:rsidP="0064572B">
      <w:pPr>
        <w:tabs>
          <w:tab w:val="left" w:pos="2235"/>
        </w:tabs>
        <w:jc w:val="both"/>
        <w:rPr>
          <w:rFonts w:ascii="Arial" w:hAnsi="Arial" w:cs="Arial"/>
          <w:sz w:val="20"/>
          <w:szCs w:val="20"/>
          <w:lang w:val="es-ES"/>
        </w:rPr>
      </w:pPr>
    </w:p>
    <w:p w14:paraId="446A3640" w14:textId="77777777" w:rsidR="00056537" w:rsidRPr="0064572B" w:rsidRDefault="00056537" w:rsidP="0064572B">
      <w:pPr>
        <w:tabs>
          <w:tab w:val="left" w:pos="2235"/>
        </w:tabs>
        <w:jc w:val="both"/>
        <w:rPr>
          <w:rFonts w:ascii="Arial" w:hAnsi="Arial" w:cs="Arial"/>
          <w:sz w:val="20"/>
          <w:szCs w:val="20"/>
          <w:lang w:val="es-ES"/>
        </w:rPr>
      </w:pPr>
      <w:r w:rsidRPr="0064572B">
        <w:rPr>
          <w:rFonts w:ascii="Arial" w:hAnsi="Arial" w:cs="Arial"/>
          <w:sz w:val="20"/>
          <w:szCs w:val="20"/>
          <w:lang w:val="es-ES"/>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39B009FF" w14:textId="04E6E993" w:rsidR="00056537" w:rsidRPr="0064572B" w:rsidRDefault="0064572B" w:rsidP="0064572B">
      <w:pPr>
        <w:tabs>
          <w:tab w:val="left" w:pos="2235"/>
        </w:tabs>
        <w:jc w:val="both"/>
        <w:rPr>
          <w:rFonts w:ascii="Arial" w:hAnsi="Arial" w:cs="Arial"/>
          <w:sz w:val="20"/>
          <w:szCs w:val="20"/>
          <w:lang w:val="es-ES"/>
        </w:rPr>
      </w:pPr>
      <w:r>
        <w:rPr>
          <w:rFonts w:ascii="Arial" w:hAnsi="Arial" w:cs="Arial"/>
          <w:sz w:val="20"/>
          <w:szCs w:val="20"/>
          <w:lang w:val="es-ES"/>
        </w:rPr>
        <w:br/>
      </w:r>
      <w:r w:rsidR="00056537" w:rsidRPr="0064572B">
        <w:rPr>
          <w:rFonts w:ascii="Arial" w:hAnsi="Arial" w:cs="Arial"/>
          <w:sz w:val="20"/>
          <w:szCs w:val="20"/>
          <w:lang w:val="es-ES"/>
        </w:rPr>
        <w:t xml:space="preserve">En tal sentido, la Corte Constitucional explica que cuando la ley establece factores de desempate obligatorios, las entidades estatales no pueden </w:t>
      </w:r>
      <w:proofErr w:type="spellStart"/>
      <w:r w:rsidR="00056537" w:rsidRPr="0064572B">
        <w:rPr>
          <w:rFonts w:ascii="Arial" w:hAnsi="Arial" w:cs="Arial"/>
          <w:sz w:val="20"/>
          <w:szCs w:val="20"/>
          <w:lang w:val="es-ES"/>
        </w:rPr>
        <w:t>inaplicarlos</w:t>
      </w:r>
      <w:proofErr w:type="spellEnd"/>
      <w:r w:rsidR="00056537" w:rsidRPr="0064572B">
        <w:rPr>
          <w:rFonts w:ascii="Arial" w:hAnsi="Arial" w:cs="Arial"/>
          <w:sz w:val="20"/>
          <w:szCs w:val="20"/>
          <w:lang w:val="es-ES"/>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62C9AC62" w14:textId="77777777" w:rsidR="00056537" w:rsidRPr="0064572B" w:rsidRDefault="00056537" w:rsidP="0064572B">
      <w:pPr>
        <w:tabs>
          <w:tab w:val="left" w:pos="2235"/>
        </w:tabs>
        <w:jc w:val="both"/>
        <w:rPr>
          <w:rFonts w:ascii="Arial" w:hAnsi="Arial" w:cs="Arial"/>
          <w:sz w:val="20"/>
          <w:szCs w:val="20"/>
          <w:lang w:val="es-ES"/>
        </w:rPr>
      </w:pPr>
    </w:p>
    <w:p w14:paraId="6DE70BA8" w14:textId="3AB7B7B6" w:rsidR="00056537" w:rsidRPr="00EF5E32" w:rsidRDefault="00056537" w:rsidP="00056537">
      <w:pPr>
        <w:jc w:val="both"/>
        <w:rPr>
          <w:rFonts w:ascii="Arial" w:eastAsia="Calibri" w:hAnsi="Arial" w:cs="Arial"/>
          <w:b/>
          <w:bCs/>
          <w:sz w:val="22"/>
          <w:lang w:val="es-ES"/>
        </w:rPr>
      </w:pPr>
      <w:r w:rsidRPr="00EF5E32">
        <w:rPr>
          <w:rFonts w:ascii="Arial" w:eastAsia="Calibri" w:hAnsi="Arial" w:cs="Arial"/>
          <w:b/>
          <w:bCs/>
          <w:sz w:val="22"/>
          <w:lang w:val="es-ES"/>
        </w:rPr>
        <w:t>FACTOR</w:t>
      </w:r>
      <w:r w:rsidR="005A114F" w:rsidRPr="00EF5E32">
        <w:rPr>
          <w:rFonts w:ascii="Arial" w:eastAsia="Calibri" w:hAnsi="Arial" w:cs="Arial"/>
          <w:b/>
          <w:bCs/>
          <w:sz w:val="22"/>
          <w:lang w:val="es-ES"/>
        </w:rPr>
        <w:t>ES</w:t>
      </w:r>
      <w:r w:rsidRPr="00EF5E32">
        <w:rPr>
          <w:rFonts w:ascii="Arial" w:eastAsia="Calibri" w:hAnsi="Arial" w:cs="Arial"/>
          <w:b/>
          <w:bCs/>
          <w:sz w:val="22"/>
          <w:lang w:val="es-ES"/>
        </w:rPr>
        <w:t xml:space="preserve"> DE DESEMPATE – </w:t>
      </w:r>
      <w:r w:rsidR="00CA419B" w:rsidRPr="00EF5E32">
        <w:rPr>
          <w:rFonts w:ascii="Arial" w:eastAsia="Calibri" w:hAnsi="Arial" w:cs="Arial"/>
          <w:b/>
          <w:bCs/>
          <w:sz w:val="22"/>
          <w:lang w:val="es-ES"/>
        </w:rPr>
        <w:t>Decreto 1860 de 2021</w:t>
      </w:r>
      <w:r w:rsidR="005A114F" w:rsidRPr="00EF5E32">
        <w:rPr>
          <w:rFonts w:ascii="Arial" w:eastAsia="Calibri" w:hAnsi="Arial" w:cs="Arial"/>
          <w:b/>
          <w:bCs/>
          <w:sz w:val="22"/>
          <w:lang w:val="es-ES"/>
        </w:rPr>
        <w:t xml:space="preserve"> – </w:t>
      </w:r>
      <w:r w:rsidR="00CA419B" w:rsidRPr="00EF5E32">
        <w:rPr>
          <w:rFonts w:ascii="Arial" w:eastAsia="Calibri" w:hAnsi="Arial" w:cs="Arial"/>
          <w:b/>
          <w:bCs/>
          <w:sz w:val="22"/>
          <w:lang w:val="es-ES"/>
        </w:rPr>
        <w:t>Artículo 2.2.1.2.4.2.17 – Numeral 5</w:t>
      </w:r>
      <w:r w:rsidRPr="00EF5E32">
        <w:rPr>
          <w:rFonts w:ascii="Arial" w:eastAsia="Calibri" w:hAnsi="Arial" w:cs="Arial"/>
          <w:b/>
          <w:bCs/>
          <w:sz w:val="22"/>
          <w:lang w:val="es-ES"/>
        </w:rPr>
        <w:t xml:space="preserve"> </w:t>
      </w:r>
    </w:p>
    <w:p w14:paraId="53B726FD" w14:textId="77777777" w:rsidR="00056537" w:rsidRPr="0064572B" w:rsidRDefault="00056537" w:rsidP="0064572B">
      <w:pPr>
        <w:tabs>
          <w:tab w:val="left" w:pos="2235"/>
        </w:tabs>
        <w:jc w:val="both"/>
        <w:rPr>
          <w:rFonts w:ascii="Arial" w:hAnsi="Arial" w:cs="Arial"/>
          <w:sz w:val="20"/>
          <w:szCs w:val="20"/>
          <w:lang w:val="es-ES"/>
        </w:rPr>
      </w:pPr>
    </w:p>
    <w:p w14:paraId="567F14B8" w14:textId="2AC38BC6" w:rsidR="00CA419B" w:rsidRPr="0064572B" w:rsidRDefault="005639EE" w:rsidP="0064572B">
      <w:pPr>
        <w:tabs>
          <w:tab w:val="left" w:pos="2235"/>
        </w:tabs>
        <w:jc w:val="both"/>
        <w:rPr>
          <w:rFonts w:ascii="Arial" w:hAnsi="Arial" w:cs="Arial"/>
          <w:sz w:val="20"/>
          <w:szCs w:val="20"/>
          <w:lang w:val="es-ES"/>
        </w:rPr>
      </w:pPr>
      <w:r w:rsidRPr="005639EE">
        <w:rPr>
          <w:rFonts w:ascii="Arial" w:hAnsi="Arial" w:cs="Arial"/>
          <w:sz w:val="20"/>
          <w:szCs w:val="20"/>
          <w:lang w:val="es-ES"/>
        </w:rPr>
        <w:lastRenderedPageBreak/>
        <w:t xml:space="preserve">De acuerdo con el numeral 5 del artículo 2.2.1.2.4.2.17 del Decreto 1082 de 2015, adicionado por el Decreto 1860 de 2021, para el otorgamiento del criterio de desempate de que trata este numeral, se requiere el cumplimiento de los siguientes requisitos: i) mínimo el diez por ciento (10%) de la nómina del proponente debe pertenecer a la población indígena, negra, afrocolombiana, raizal, palanquera, </w:t>
      </w:r>
      <w:proofErr w:type="spellStart"/>
      <w:r w:rsidRPr="005639EE">
        <w:rPr>
          <w:rFonts w:ascii="Arial" w:hAnsi="Arial" w:cs="Arial"/>
          <w:sz w:val="20"/>
          <w:szCs w:val="20"/>
          <w:lang w:val="es-ES"/>
        </w:rPr>
        <w:t>Rrom</w:t>
      </w:r>
      <w:proofErr w:type="spellEnd"/>
      <w:r w:rsidRPr="005639EE">
        <w:rPr>
          <w:rFonts w:ascii="Arial" w:hAnsi="Arial" w:cs="Arial"/>
          <w:sz w:val="20"/>
          <w:szCs w:val="20"/>
          <w:lang w:val="es-ES"/>
        </w:rPr>
        <w:t xml:space="preserve"> o gitana; </w:t>
      </w:r>
      <w:proofErr w:type="spellStart"/>
      <w:r w:rsidRPr="005639EE">
        <w:rPr>
          <w:rFonts w:ascii="Arial" w:hAnsi="Arial" w:cs="Arial"/>
          <w:sz w:val="20"/>
          <w:szCs w:val="20"/>
          <w:lang w:val="es-ES"/>
        </w:rPr>
        <w:t>ii</w:t>
      </w:r>
      <w:proofErr w:type="spellEnd"/>
      <w:r w:rsidRPr="005639EE">
        <w:rPr>
          <w:rFonts w:ascii="Arial" w:hAnsi="Arial" w:cs="Arial"/>
          <w:sz w:val="20"/>
          <w:szCs w:val="20"/>
          <w:lang w:val="es-ES"/>
        </w:rPr>
        <w:t xml:space="preserve">) la persona natural o, el representante legal o el revisor fiscal, de la persona jurídica, según corresponda, bajo la gravedad de juramento señalará las personas vinculadas a su nómina, y el número de identificación y nombre de las personas que pertenecen a la población indígena, negra, afrocolombiana, raizal, palanquera, </w:t>
      </w:r>
      <w:proofErr w:type="spellStart"/>
      <w:r w:rsidRPr="005639EE">
        <w:rPr>
          <w:rFonts w:ascii="Arial" w:hAnsi="Arial" w:cs="Arial"/>
          <w:sz w:val="20"/>
          <w:szCs w:val="20"/>
          <w:lang w:val="es-ES"/>
        </w:rPr>
        <w:t>Rrom</w:t>
      </w:r>
      <w:proofErr w:type="spellEnd"/>
      <w:r w:rsidRPr="005639EE">
        <w:rPr>
          <w:rFonts w:ascii="Arial" w:hAnsi="Arial" w:cs="Arial"/>
          <w:sz w:val="20"/>
          <w:szCs w:val="20"/>
          <w:lang w:val="es-ES"/>
        </w:rPr>
        <w:t xml:space="preserve"> o gitana; </w:t>
      </w:r>
      <w:proofErr w:type="spellStart"/>
      <w:r w:rsidRPr="005639EE">
        <w:rPr>
          <w:rFonts w:ascii="Arial" w:hAnsi="Arial" w:cs="Arial"/>
          <w:sz w:val="20"/>
          <w:szCs w:val="20"/>
          <w:lang w:val="es-ES"/>
        </w:rPr>
        <w:t>iii</w:t>
      </w:r>
      <w:proofErr w:type="spellEnd"/>
      <w:r w:rsidRPr="005639EE">
        <w:rPr>
          <w:rFonts w:ascii="Arial" w:hAnsi="Arial" w:cs="Arial"/>
          <w:sz w:val="20"/>
          <w:szCs w:val="20"/>
          <w:lang w:val="es-ES"/>
        </w:rPr>
        <w:t xml:space="preserve">) solo se tendrá en cuenta la vinculación de aquellas personas que hayan estado vinculadas con una anterioridad igual o mayor a un (1) año contado a partir de la fecha del cierre del proceso; </w:t>
      </w:r>
      <w:proofErr w:type="spellStart"/>
      <w:r w:rsidRPr="005639EE">
        <w:rPr>
          <w:rFonts w:ascii="Arial" w:hAnsi="Arial" w:cs="Arial"/>
          <w:sz w:val="20"/>
          <w:szCs w:val="20"/>
          <w:lang w:val="es-ES"/>
        </w:rPr>
        <w:t>iv</w:t>
      </w:r>
      <w:proofErr w:type="spellEnd"/>
      <w:r w:rsidRPr="005639EE">
        <w:rPr>
          <w:rFonts w:ascii="Arial" w:hAnsi="Arial" w:cs="Arial"/>
          <w:sz w:val="20"/>
          <w:szCs w:val="20"/>
          <w:lang w:val="es-ES"/>
        </w:rPr>
        <w:t xml:space="preserve">)  en caso de que la persona jurídica tenga un periodo de constitución  inferior a un (1) año, se tendrán en cuenta los trabajadores pertenecientes a la población en mención, que hayan estado vinculados desde el momento de constitución; v)  el certificado de aportes a seguridad social del último año o del tiempo de su constitución cuando su conformación es inferior a un (1) año, en el que se demuestren los pagos realizados por el empleador para acreditar el tiempo de vinculación en la planta referida; vi) aportar la copia de la certificación expedida por el Ministerio del Interior, en la cual acredite que el trabajador pertenece a la población indígena, negra, afrocolombiana, raizal, palenquera, </w:t>
      </w:r>
      <w:proofErr w:type="spellStart"/>
      <w:r w:rsidRPr="005639EE">
        <w:rPr>
          <w:rFonts w:ascii="Arial" w:hAnsi="Arial" w:cs="Arial"/>
          <w:sz w:val="20"/>
          <w:szCs w:val="20"/>
          <w:lang w:val="es-ES"/>
        </w:rPr>
        <w:t>Rrom</w:t>
      </w:r>
      <w:proofErr w:type="spellEnd"/>
      <w:r w:rsidRPr="005639EE">
        <w:rPr>
          <w:rFonts w:ascii="Arial" w:hAnsi="Arial" w:cs="Arial"/>
          <w:sz w:val="20"/>
          <w:szCs w:val="20"/>
          <w:lang w:val="es-ES"/>
        </w:rPr>
        <w:t xml:space="preserve"> o gitana, en los términos del Decreto Ley 2893 de 2011, o la norma que lo modifique, sustituya o complemente, y </w:t>
      </w:r>
      <w:proofErr w:type="spellStart"/>
      <w:r w:rsidRPr="005639EE">
        <w:rPr>
          <w:rFonts w:ascii="Arial" w:hAnsi="Arial" w:cs="Arial"/>
          <w:sz w:val="20"/>
          <w:szCs w:val="20"/>
          <w:lang w:val="es-ES"/>
        </w:rPr>
        <w:t>vii</w:t>
      </w:r>
      <w:proofErr w:type="spellEnd"/>
      <w:r w:rsidRPr="005639EE">
        <w:rPr>
          <w:rFonts w:ascii="Arial" w:hAnsi="Arial" w:cs="Arial"/>
          <w:sz w:val="20"/>
          <w:szCs w:val="20"/>
          <w:lang w:val="es-ES"/>
        </w:rPr>
        <w:t>)  autorización previa y expresa de los trabajadores pertenecientes a estos grupos poblacionales para el tratamiento de la información, puesto que se trata de datos personales sensibles y se debe dar cumplimiento a las disposiciones del literal a) del artículo 6 de la Ley 1581 de 2012</w:t>
      </w:r>
      <w:r w:rsidR="00CA419B" w:rsidRPr="0064572B">
        <w:rPr>
          <w:rFonts w:ascii="Arial" w:hAnsi="Arial" w:cs="Arial"/>
          <w:sz w:val="20"/>
          <w:szCs w:val="20"/>
          <w:lang w:val="es-ES"/>
        </w:rPr>
        <w:t>.</w:t>
      </w:r>
    </w:p>
    <w:p w14:paraId="247CFC0F" w14:textId="77777777" w:rsidR="00056537" w:rsidRPr="0064572B" w:rsidRDefault="00056537" w:rsidP="0064572B">
      <w:pPr>
        <w:tabs>
          <w:tab w:val="left" w:pos="2235"/>
        </w:tabs>
        <w:jc w:val="both"/>
        <w:rPr>
          <w:rFonts w:ascii="Arial" w:hAnsi="Arial" w:cs="Arial"/>
          <w:sz w:val="20"/>
          <w:szCs w:val="20"/>
          <w:lang w:val="es-ES"/>
        </w:rPr>
      </w:pPr>
    </w:p>
    <w:p w14:paraId="23285C3D" w14:textId="43FDC019" w:rsidR="00975A79" w:rsidRPr="00EF5E32" w:rsidRDefault="00056537" w:rsidP="00975A79">
      <w:pPr>
        <w:jc w:val="both"/>
        <w:rPr>
          <w:rFonts w:ascii="Arial" w:eastAsia="Calibri" w:hAnsi="Arial" w:cs="Arial"/>
          <w:b/>
          <w:bCs/>
          <w:sz w:val="22"/>
          <w:lang w:val="es-ES"/>
        </w:rPr>
      </w:pPr>
      <w:r w:rsidRPr="00EF5E32">
        <w:rPr>
          <w:rFonts w:ascii="Arial" w:eastAsia="Calibri" w:hAnsi="Arial" w:cs="Arial"/>
          <w:b/>
          <w:bCs/>
          <w:sz w:val="22"/>
          <w:lang w:val="es-ES"/>
        </w:rPr>
        <w:t xml:space="preserve">FACTOR DE DESEMPATE – </w:t>
      </w:r>
      <w:r w:rsidR="00975A79" w:rsidRPr="00EF5E32">
        <w:rPr>
          <w:rFonts w:ascii="Arial" w:eastAsia="Calibri" w:hAnsi="Arial" w:cs="Arial"/>
          <w:b/>
          <w:bCs/>
          <w:sz w:val="22"/>
          <w:lang w:val="es-ES"/>
        </w:rPr>
        <w:t>Decreto 1860 de 2021 – Artículo 2.2.1.2.4.2.17 – Numeral 5 – Proponentes plurales</w:t>
      </w:r>
    </w:p>
    <w:p w14:paraId="188CD234" w14:textId="3AC142B1" w:rsidR="00056537" w:rsidRPr="0064572B" w:rsidRDefault="00056537" w:rsidP="0064572B">
      <w:pPr>
        <w:tabs>
          <w:tab w:val="left" w:pos="2235"/>
        </w:tabs>
        <w:jc w:val="both"/>
        <w:rPr>
          <w:rFonts w:ascii="Arial" w:hAnsi="Arial" w:cs="Arial"/>
          <w:sz w:val="20"/>
          <w:szCs w:val="20"/>
          <w:lang w:val="es-ES"/>
        </w:rPr>
      </w:pPr>
    </w:p>
    <w:p w14:paraId="4FB6BAE7" w14:textId="62F161E2" w:rsidR="00257EA5" w:rsidRPr="0064572B" w:rsidRDefault="00CF53FE" w:rsidP="0064572B">
      <w:pPr>
        <w:tabs>
          <w:tab w:val="left" w:pos="2235"/>
        </w:tabs>
        <w:jc w:val="both"/>
        <w:rPr>
          <w:rFonts w:ascii="Arial" w:hAnsi="Arial" w:cs="Arial"/>
          <w:sz w:val="20"/>
          <w:szCs w:val="20"/>
          <w:lang w:val="es-ES"/>
        </w:rPr>
      </w:pPr>
      <w:r w:rsidRPr="00CF53FE">
        <w:rPr>
          <w:rFonts w:ascii="Arial" w:hAnsi="Arial" w:cs="Arial"/>
          <w:sz w:val="20"/>
          <w:szCs w:val="20"/>
          <w:lang w:val="es-ES"/>
        </w:rPr>
        <w:t xml:space="preserve">Tratándose de los proponentes plurales, conforme indica el cuarto inciso del numeral 5 del artículo en cita, se deben cumplir los mismos requisitos antes mencionados, con la particularidad de que para determinar el cumplimiento del porcentaje mínimo de la nómina perteneciente a población indígena, negra, afrocolombiana, raizal, palanquera, </w:t>
      </w:r>
      <w:proofErr w:type="spellStart"/>
      <w:r w:rsidRPr="00CF53FE">
        <w:rPr>
          <w:rFonts w:ascii="Arial" w:hAnsi="Arial" w:cs="Arial"/>
          <w:sz w:val="20"/>
          <w:szCs w:val="20"/>
          <w:lang w:val="es-ES"/>
        </w:rPr>
        <w:t>Rrom</w:t>
      </w:r>
      <w:proofErr w:type="spellEnd"/>
      <w:r w:rsidRPr="00CF53FE">
        <w:rPr>
          <w:rFonts w:ascii="Arial" w:hAnsi="Arial" w:cs="Arial"/>
          <w:sz w:val="20"/>
          <w:szCs w:val="20"/>
          <w:lang w:val="es-ES"/>
        </w:rPr>
        <w:t xml:space="preserve"> o gitana, se debe realizar  la sumatoria de la nómina de cada uno de los integrantes del proponente plural, y respecto de dicha sumatoria verificar el porcentaje mínimo, de tal ,manera que mínimo el 10% de dicha sumatoria debe pertenecer a la población en mención. Este inciso además indica que las personas podrán estar vinculadas a cualquiera de los integrantes del proponente plural, lo que significa que el porcentaje mínimo exigido puede estar distribuido en uno o varios de sus integrantes, con tal de que corresponda al porcentaje mínimo exigido del 10% de la sumatoria de la nómina del proponente plural.  Para tales efectos, el representante legal del proponente plural debe certificar que por lo menos el diez por ciento (10%) del total de la nómina de sus integrantes pertenece a población de que trata el factor de desempate, es decir, a la población indígena, negra, afrocolombiana, raizal, palanquera, </w:t>
      </w:r>
      <w:proofErr w:type="spellStart"/>
      <w:r w:rsidRPr="00CF53FE">
        <w:rPr>
          <w:rFonts w:ascii="Arial" w:hAnsi="Arial" w:cs="Arial"/>
          <w:sz w:val="20"/>
          <w:szCs w:val="20"/>
          <w:lang w:val="es-ES"/>
        </w:rPr>
        <w:t>Rrom</w:t>
      </w:r>
      <w:proofErr w:type="spellEnd"/>
      <w:r w:rsidRPr="00CF53FE">
        <w:rPr>
          <w:rFonts w:ascii="Arial" w:hAnsi="Arial" w:cs="Arial"/>
          <w:sz w:val="20"/>
          <w:szCs w:val="20"/>
          <w:lang w:val="es-ES"/>
        </w:rPr>
        <w:t xml:space="preserve"> o gitana</w:t>
      </w:r>
      <w:r w:rsidR="00CA419B" w:rsidRPr="0064572B">
        <w:rPr>
          <w:rFonts w:ascii="Arial" w:hAnsi="Arial" w:cs="Arial"/>
          <w:sz w:val="20"/>
          <w:szCs w:val="20"/>
          <w:lang w:val="es-ES"/>
        </w:rPr>
        <w:t xml:space="preserve">.  </w:t>
      </w:r>
    </w:p>
    <w:p w14:paraId="09751178" w14:textId="77777777" w:rsidR="00BB64A4" w:rsidRPr="008D48E6" w:rsidRDefault="00BB64A4">
      <w:pPr>
        <w:spacing w:after="160" w:line="259" w:lineRule="auto"/>
        <w:rPr>
          <w:rFonts w:ascii="Arial" w:hAnsi="Arial" w:cs="Arial"/>
          <w:bCs/>
          <w:sz w:val="22"/>
          <w:lang w:val="es-ES_tradnl" w:eastAsia="es-ES"/>
        </w:rPr>
      </w:pPr>
      <w:r w:rsidRPr="008D48E6">
        <w:rPr>
          <w:rFonts w:ascii="Arial" w:hAnsi="Arial" w:cs="Arial"/>
          <w:bCs/>
          <w:sz w:val="22"/>
          <w:lang w:val="es-ES_tradnl" w:eastAsia="es-ES"/>
        </w:rPr>
        <w:br w:type="page"/>
      </w:r>
    </w:p>
    <w:p w14:paraId="51BB4CDC" w14:textId="159610A6" w:rsidR="00BD0E15" w:rsidRDefault="00BD0E15" w:rsidP="00B906B2">
      <w:pPr>
        <w:spacing w:after="160" w:line="259" w:lineRule="auto"/>
        <w:rPr>
          <w:rFonts w:ascii="Arial" w:hAnsi="Arial" w:cs="Arial"/>
          <w:bCs/>
          <w:sz w:val="22"/>
          <w:lang w:val="es-ES_tradnl" w:eastAsia="es-ES"/>
        </w:rPr>
      </w:pPr>
    </w:p>
    <w:p w14:paraId="6D3C57D0" w14:textId="77777777" w:rsidR="00BD0E15" w:rsidRDefault="00BD0E15" w:rsidP="00B906B2">
      <w:pPr>
        <w:spacing w:after="160" w:line="259" w:lineRule="auto"/>
        <w:rPr>
          <w:rFonts w:ascii="Arial" w:hAnsi="Arial" w:cs="Arial"/>
          <w:bCs/>
          <w:sz w:val="22"/>
          <w:lang w:val="es-ES_tradnl" w:eastAsia="es-ES"/>
        </w:rPr>
      </w:pPr>
    </w:p>
    <w:p w14:paraId="2F0203BF" w14:textId="77777777" w:rsidR="00D130EF" w:rsidRDefault="00D130EF" w:rsidP="00BD0E15">
      <w:pPr>
        <w:spacing w:after="160" w:line="259" w:lineRule="auto"/>
        <w:jc w:val="right"/>
        <w:rPr>
          <w:rFonts w:ascii="Arial" w:hAnsi="Arial" w:cs="Arial"/>
          <w:bCs/>
          <w:sz w:val="22"/>
          <w:lang w:val="es-ES_tradnl" w:eastAsia="es-ES"/>
        </w:rPr>
      </w:pPr>
    </w:p>
    <w:p w14:paraId="4091EDA4" w14:textId="4427B99D" w:rsidR="00D130EF" w:rsidRDefault="00D130EF" w:rsidP="00BD0E15">
      <w:pPr>
        <w:spacing w:after="160" w:line="259" w:lineRule="auto"/>
        <w:jc w:val="right"/>
        <w:rPr>
          <w:rFonts w:ascii="Arial" w:hAnsi="Arial" w:cs="Arial"/>
          <w:bCs/>
          <w:sz w:val="22"/>
          <w:lang w:val="es-ES_tradnl" w:eastAsia="es-ES"/>
        </w:rPr>
      </w:pPr>
      <w:r w:rsidRPr="00D130EF">
        <w:rPr>
          <w:rFonts w:ascii="Arial" w:hAnsi="Arial" w:cs="Arial"/>
          <w:bCs/>
          <w:noProof/>
          <w:sz w:val="22"/>
          <w:lang w:val="es-ES_tradnl" w:eastAsia="es-ES"/>
        </w:rPr>
        <w:drawing>
          <wp:inline distT="0" distB="0" distL="0" distR="0" wp14:anchorId="5E053343" wp14:editId="2DF4A4E1">
            <wp:extent cx="2626559" cy="65173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9025" cy="659792"/>
                    </a:xfrm>
                    <a:prstGeom prst="rect">
                      <a:avLst/>
                    </a:prstGeom>
                    <a:noFill/>
                    <a:ln>
                      <a:noFill/>
                    </a:ln>
                  </pic:spPr>
                </pic:pic>
              </a:graphicData>
            </a:graphic>
          </wp:inline>
        </w:drawing>
      </w:r>
    </w:p>
    <w:p w14:paraId="34DBC9F0" w14:textId="3956934E" w:rsidR="00E35B0E" w:rsidRPr="008D48E6" w:rsidRDefault="00E35B0E" w:rsidP="00BD0E15">
      <w:pPr>
        <w:spacing w:after="160" w:line="259" w:lineRule="auto"/>
        <w:jc w:val="right"/>
        <w:rPr>
          <w:rFonts w:ascii="Arial" w:hAnsi="Arial" w:cs="Arial"/>
          <w:bCs/>
          <w:sz w:val="22"/>
          <w:lang w:val="es-ES_tradnl" w:eastAsia="es-ES"/>
        </w:rPr>
      </w:pPr>
      <w:r w:rsidRPr="008D48E6">
        <w:rPr>
          <w:rFonts w:ascii="Arial" w:hAnsi="Arial" w:cs="Arial"/>
          <w:bCs/>
          <w:sz w:val="22"/>
          <w:lang w:val="es-ES_tradnl" w:eastAsia="es-ES"/>
        </w:rPr>
        <w:t>CCE-DES-FM-17</w:t>
      </w:r>
    </w:p>
    <w:p w14:paraId="6955B0C2" w14:textId="765219E1" w:rsidR="00975A79" w:rsidRDefault="00C77706" w:rsidP="00975A79">
      <w:pPr>
        <w:rPr>
          <w:rFonts w:ascii="Arial" w:hAnsi="Arial" w:cs="Arial"/>
          <w:b/>
          <w:sz w:val="22"/>
        </w:rPr>
      </w:pPr>
      <w:r>
        <w:rPr>
          <w:rFonts w:ascii="ArialMT" w:eastAsia="ArialMT" w:cs="ArialMT"/>
          <w:color w:val="4E4D4D"/>
          <w:sz w:val="22"/>
          <w:lang w:val="es-CO"/>
        </w:rPr>
        <w:t>Bogot</w:t>
      </w:r>
      <w:r>
        <w:rPr>
          <w:rFonts w:ascii="ArialMT" w:eastAsia="ArialMT" w:cs="ArialMT" w:hint="eastAsia"/>
          <w:color w:val="4E4D4D"/>
          <w:sz w:val="22"/>
          <w:lang w:val="es-CO"/>
        </w:rPr>
        <w:t>á</w:t>
      </w:r>
      <w:r>
        <w:rPr>
          <w:rFonts w:ascii="ArialMT" w:eastAsia="ArialMT" w:cs="ArialMT"/>
          <w:color w:val="4E4D4D"/>
          <w:sz w:val="22"/>
          <w:lang w:val="es-CO"/>
        </w:rPr>
        <w:t>, 13 Junio 2022</w:t>
      </w:r>
    </w:p>
    <w:p w14:paraId="7CDD1B34" w14:textId="77777777" w:rsidR="00975A79" w:rsidRPr="0045129A" w:rsidRDefault="00975A79" w:rsidP="00975A79">
      <w:pPr>
        <w:rPr>
          <w:rFonts w:ascii="Arial" w:eastAsia="Calibri" w:hAnsi="Arial" w:cs="Arial"/>
          <w:sz w:val="22"/>
        </w:rPr>
      </w:pPr>
    </w:p>
    <w:p w14:paraId="156C00BE" w14:textId="77777777" w:rsidR="00E35B0E" w:rsidRPr="00975A79" w:rsidRDefault="00E35B0E" w:rsidP="00A32FFB">
      <w:pPr>
        <w:spacing w:line="276" w:lineRule="auto"/>
        <w:jc w:val="both"/>
        <w:outlineLvl w:val="0"/>
        <w:rPr>
          <w:rFonts w:ascii="Arial" w:hAnsi="Arial" w:cs="Arial"/>
          <w:b/>
          <w:sz w:val="22"/>
        </w:rPr>
      </w:pPr>
    </w:p>
    <w:p w14:paraId="6B6535B7" w14:textId="78584E36" w:rsidR="00E35B0E" w:rsidRPr="00975A79" w:rsidRDefault="00F41276" w:rsidP="00A32FFB">
      <w:pPr>
        <w:spacing w:line="276" w:lineRule="auto"/>
        <w:jc w:val="both"/>
        <w:outlineLvl w:val="0"/>
        <w:rPr>
          <w:rFonts w:ascii="Arial" w:eastAsia="Calibri" w:hAnsi="Arial" w:cs="Arial"/>
          <w:sz w:val="22"/>
          <w:lang w:val="es-ES"/>
        </w:rPr>
      </w:pPr>
      <w:r w:rsidRPr="00975A79">
        <w:rPr>
          <w:rFonts w:ascii="Arial" w:eastAsia="Calibri" w:hAnsi="Arial" w:cs="Arial"/>
          <w:sz w:val="22"/>
          <w:lang w:val="es-ES"/>
        </w:rPr>
        <w:t>Señor</w:t>
      </w:r>
      <w:r w:rsidR="004E402A" w:rsidRPr="00975A79">
        <w:rPr>
          <w:rFonts w:ascii="Arial" w:eastAsia="Calibri" w:hAnsi="Arial" w:cs="Arial"/>
          <w:sz w:val="22"/>
          <w:lang w:val="es-ES"/>
        </w:rPr>
        <w:t>a</w:t>
      </w:r>
    </w:p>
    <w:p w14:paraId="12B24392" w14:textId="29AFF5A6" w:rsidR="00975A79" w:rsidRDefault="008409CC" w:rsidP="00A32FFB">
      <w:pPr>
        <w:spacing w:line="276" w:lineRule="auto"/>
        <w:jc w:val="both"/>
        <w:rPr>
          <w:rFonts w:ascii="Arial" w:hAnsi="Arial" w:cs="Arial"/>
          <w:b/>
          <w:bCs/>
          <w:sz w:val="22"/>
          <w:lang w:val="es-CO"/>
        </w:rPr>
      </w:pPr>
      <w:r w:rsidRPr="00975A79">
        <w:rPr>
          <w:rFonts w:ascii="Arial" w:hAnsi="Arial" w:cs="Arial"/>
          <w:b/>
          <w:bCs/>
          <w:sz w:val="22"/>
          <w:lang w:val="es-CO"/>
        </w:rPr>
        <w:t>Andrea Carolina Molina Naranjo</w:t>
      </w:r>
    </w:p>
    <w:p w14:paraId="0973DE01" w14:textId="6DFD1BF6" w:rsidR="00E35B0E" w:rsidRPr="000C1509" w:rsidRDefault="00975A79" w:rsidP="00975A79">
      <w:pPr>
        <w:spacing w:line="276" w:lineRule="auto"/>
        <w:jc w:val="both"/>
        <w:rPr>
          <w:rFonts w:ascii="Arial" w:eastAsia="Calibri" w:hAnsi="Arial" w:cs="Arial"/>
          <w:sz w:val="22"/>
          <w:highlight w:val="yellow"/>
          <w:lang w:val="es-ES"/>
        </w:rPr>
      </w:pPr>
      <w:r w:rsidRPr="00975A79">
        <w:rPr>
          <w:rFonts w:ascii="Arial" w:eastAsia="Calibri" w:hAnsi="Arial" w:cs="Arial"/>
          <w:sz w:val="22"/>
          <w:lang w:val="es-ES"/>
        </w:rPr>
        <w:t>andreamolinanaranjo@hotmail.com</w:t>
      </w:r>
    </w:p>
    <w:p w14:paraId="3D1882E9" w14:textId="77777777" w:rsidR="00E35B0E" w:rsidRPr="000C1509" w:rsidRDefault="00E35B0E" w:rsidP="00A32FFB">
      <w:pPr>
        <w:spacing w:line="276" w:lineRule="auto"/>
        <w:jc w:val="both"/>
        <w:rPr>
          <w:rFonts w:ascii="Arial" w:eastAsia="Calibri" w:hAnsi="Arial" w:cs="Arial"/>
          <w:sz w:val="22"/>
          <w:highlight w:val="yellow"/>
          <w:lang w:val="es-ES"/>
        </w:rPr>
      </w:pPr>
    </w:p>
    <w:p w14:paraId="70630779" w14:textId="1A42235D" w:rsidR="00E35B0E" w:rsidRDefault="00E35B0E" w:rsidP="007F2595">
      <w:pPr>
        <w:jc w:val="center"/>
        <w:rPr>
          <w:rFonts w:ascii="Arial" w:eastAsia="Calibri" w:hAnsi="Arial" w:cs="Arial"/>
          <w:b/>
          <w:sz w:val="22"/>
        </w:rPr>
      </w:pPr>
      <w:r w:rsidRPr="007F2595">
        <w:rPr>
          <w:rFonts w:ascii="Arial" w:eastAsia="Calibri" w:hAnsi="Arial" w:cs="Arial"/>
          <w:b/>
          <w:sz w:val="22"/>
        </w:rPr>
        <w:t xml:space="preserve">Concepto C – </w:t>
      </w:r>
      <w:r w:rsidR="00CA3B66" w:rsidRPr="007F2595">
        <w:rPr>
          <w:rFonts w:ascii="Arial" w:eastAsia="Calibri" w:hAnsi="Arial" w:cs="Arial"/>
          <w:b/>
          <w:sz w:val="22"/>
        </w:rPr>
        <w:t>227</w:t>
      </w:r>
      <w:r w:rsidR="00975A79" w:rsidRPr="007F2595">
        <w:rPr>
          <w:rFonts w:ascii="Arial" w:eastAsia="Calibri" w:hAnsi="Arial" w:cs="Arial"/>
          <w:b/>
          <w:sz w:val="22"/>
        </w:rPr>
        <w:t xml:space="preserve"> de 2022</w:t>
      </w:r>
    </w:p>
    <w:p w14:paraId="5428F078" w14:textId="77777777" w:rsidR="007F6CEC" w:rsidRDefault="007F6CEC" w:rsidP="007F6CEC">
      <w:pP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F6CEC" w:rsidRPr="003F6F8C" w14:paraId="1EA746AB" w14:textId="77777777" w:rsidTr="00624BC2">
        <w:tc>
          <w:tcPr>
            <w:tcW w:w="2689" w:type="dxa"/>
            <w:hideMark/>
          </w:tcPr>
          <w:p w14:paraId="4D8D7612" w14:textId="77777777" w:rsidR="007F6CEC" w:rsidRPr="007F2E82" w:rsidRDefault="007F6CEC" w:rsidP="00624BC2">
            <w:pPr>
              <w:jc w:val="both"/>
              <w:rPr>
                <w:rFonts w:ascii="Arial" w:eastAsia="Calibri" w:hAnsi="Arial" w:cs="Arial"/>
                <w:b/>
                <w:color w:val="000000" w:themeColor="text1"/>
                <w:sz w:val="22"/>
                <w:lang w:val="es-ES_tradnl" w:eastAsia="es-ES_tradnl"/>
              </w:rPr>
            </w:pPr>
            <w:r w:rsidRPr="007F2E82">
              <w:rPr>
                <w:rFonts w:ascii="Arial" w:eastAsia="Calibri" w:hAnsi="Arial" w:cs="Arial"/>
                <w:b/>
                <w:color w:val="000000" w:themeColor="text1"/>
                <w:sz w:val="22"/>
                <w:lang w:val="es-ES_tradnl" w:eastAsia="es-ES_tradnl"/>
              </w:rPr>
              <w:t xml:space="preserve">Temas: </w:t>
            </w:r>
          </w:p>
        </w:tc>
        <w:tc>
          <w:tcPr>
            <w:tcW w:w="6237" w:type="dxa"/>
            <w:hideMark/>
          </w:tcPr>
          <w:p w14:paraId="46F77744" w14:textId="51AB1530" w:rsidR="007F6CEC" w:rsidRPr="00F73D35" w:rsidRDefault="007F6CEC" w:rsidP="00624BC2">
            <w:pPr>
              <w:widowControl w:val="0"/>
              <w:autoSpaceDE w:val="0"/>
              <w:autoSpaceDN w:val="0"/>
              <w:adjustRightInd w:val="0"/>
              <w:spacing w:line="300" w:lineRule="atLeast"/>
              <w:jc w:val="both"/>
              <w:rPr>
                <w:rFonts w:ascii="Arial" w:hAnsi="Arial" w:cs="Arial"/>
                <w:color w:val="000000" w:themeColor="text1"/>
                <w:sz w:val="22"/>
                <w:lang w:val="es-ES_tradnl"/>
              </w:rPr>
            </w:pPr>
            <w:r w:rsidRPr="00DF574C">
              <w:rPr>
                <w:rFonts w:ascii="Arial" w:hAnsi="Arial" w:cs="Arial"/>
                <w:color w:val="000000" w:themeColor="text1"/>
                <w:sz w:val="22"/>
                <w:lang w:val="es-ES_tradnl"/>
              </w:rPr>
              <w:t>CONTRATACIÓN ESTATAL – Selección objetiva – Concepto / CONTRATACIÓN ESTATAL – Procedimiento de selección – Empate – Concepto / FACTORES DE DESEMPATE – Características – Límites / FACTORES DE DESEMPATE – Decreto 1860 de 2021 – Artículo 2.2.1.2.4.2.17 – Numeral 5 / FACTOR DE DESEMPATE – Decreto 1860 de 2021 – Artículo 2.2.1.2.4.2.17 – Numeral 5 – Proponentes plurales</w:t>
            </w:r>
          </w:p>
        </w:tc>
      </w:tr>
      <w:tr w:rsidR="007F6CEC" w:rsidRPr="009A4A28" w14:paraId="24CFE25C" w14:textId="77777777" w:rsidTr="00624BC2">
        <w:tc>
          <w:tcPr>
            <w:tcW w:w="2689" w:type="dxa"/>
          </w:tcPr>
          <w:p w14:paraId="124ED53B" w14:textId="77777777" w:rsidR="007F6CEC" w:rsidRPr="007F2E82" w:rsidRDefault="007F6CEC" w:rsidP="00624BC2">
            <w:pPr>
              <w:jc w:val="both"/>
              <w:rPr>
                <w:rFonts w:ascii="Arial" w:eastAsia="Calibri" w:hAnsi="Arial" w:cs="Arial"/>
                <w:b/>
                <w:color w:val="000000" w:themeColor="text1"/>
                <w:sz w:val="22"/>
                <w:lang w:val="es-ES_tradnl" w:eastAsia="es-ES_tradnl"/>
              </w:rPr>
            </w:pPr>
            <w:r w:rsidRPr="007F2E82">
              <w:rPr>
                <w:rFonts w:ascii="Arial" w:eastAsia="Calibri" w:hAnsi="Arial" w:cs="Arial"/>
                <w:b/>
                <w:color w:val="000000" w:themeColor="text1"/>
                <w:sz w:val="22"/>
                <w:lang w:val="es-ES_tradnl" w:eastAsia="es-ES_tradnl"/>
              </w:rPr>
              <w:t>Radicación:</w:t>
            </w:r>
          </w:p>
        </w:tc>
        <w:tc>
          <w:tcPr>
            <w:tcW w:w="6237" w:type="dxa"/>
          </w:tcPr>
          <w:p w14:paraId="7556FA5E" w14:textId="6B40048C" w:rsidR="007F6CEC" w:rsidRPr="00F73D35" w:rsidRDefault="007F6CEC" w:rsidP="00624BC2">
            <w:pPr>
              <w:widowControl w:val="0"/>
              <w:autoSpaceDE w:val="0"/>
              <w:autoSpaceDN w:val="0"/>
              <w:adjustRightInd w:val="0"/>
              <w:spacing w:line="300" w:lineRule="atLeast"/>
              <w:jc w:val="both"/>
              <w:rPr>
                <w:rFonts w:ascii="Arial" w:hAnsi="Arial" w:cs="Arial"/>
                <w:color w:val="000000" w:themeColor="text1"/>
                <w:sz w:val="22"/>
                <w:lang w:val="es-ES_tradnl"/>
              </w:rPr>
            </w:pPr>
            <w:r w:rsidRPr="00F73D35">
              <w:rPr>
                <w:rFonts w:ascii="Arial" w:hAnsi="Arial" w:cs="Arial"/>
                <w:color w:val="000000" w:themeColor="text1"/>
                <w:sz w:val="22"/>
                <w:lang w:val="es-ES_tradnl"/>
              </w:rPr>
              <w:t xml:space="preserve">Respuesta a la consulta # </w:t>
            </w:r>
            <w:r w:rsidR="00434DC0" w:rsidRPr="00DF574C">
              <w:rPr>
                <w:rFonts w:ascii="Arial" w:hAnsi="Arial" w:cs="Arial"/>
                <w:color w:val="000000" w:themeColor="text1"/>
                <w:sz w:val="22"/>
                <w:lang w:val="es-ES_tradnl"/>
              </w:rPr>
              <w:t>P20220429004230</w:t>
            </w:r>
            <w:r w:rsidR="00434DC0">
              <w:rPr>
                <w:rFonts w:ascii="Arial" w:hAnsi="Arial" w:cs="Arial"/>
                <w:color w:val="000000" w:themeColor="text1"/>
                <w:sz w:val="22"/>
                <w:lang w:val="es-ES_tradnl"/>
              </w:rPr>
              <w:t>.</w:t>
            </w:r>
          </w:p>
        </w:tc>
      </w:tr>
    </w:tbl>
    <w:p w14:paraId="65D8E9C7" w14:textId="77777777" w:rsidR="007F6CEC" w:rsidRPr="007F2595" w:rsidRDefault="007F6CEC" w:rsidP="007F6CEC">
      <w:pPr>
        <w:rPr>
          <w:rFonts w:ascii="Arial" w:eastAsia="Calibri" w:hAnsi="Arial" w:cs="Arial"/>
          <w:b/>
          <w:sz w:val="22"/>
        </w:rPr>
      </w:pPr>
    </w:p>
    <w:p w14:paraId="06248123" w14:textId="77777777" w:rsidR="00BE1E33" w:rsidRDefault="00BE1E33" w:rsidP="00A32FFB">
      <w:pPr>
        <w:spacing w:line="276" w:lineRule="auto"/>
        <w:jc w:val="both"/>
        <w:rPr>
          <w:rFonts w:ascii="Arial" w:eastAsia="Calibri" w:hAnsi="Arial" w:cs="Arial"/>
          <w:sz w:val="22"/>
          <w:lang w:val="es-ES"/>
        </w:rPr>
      </w:pPr>
    </w:p>
    <w:p w14:paraId="16CDEB80" w14:textId="77777777" w:rsidR="00434DC0" w:rsidRPr="008D48E6" w:rsidRDefault="00434DC0" w:rsidP="00A32FFB">
      <w:pPr>
        <w:spacing w:line="276" w:lineRule="auto"/>
        <w:jc w:val="both"/>
        <w:rPr>
          <w:rFonts w:ascii="Arial" w:eastAsia="Calibri" w:hAnsi="Arial" w:cs="Arial"/>
          <w:sz w:val="22"/>
          <w:lang w:val="es-ES_tradnl"/>
        </w:rPr>
      </w:pPr>
    </w:p>
    <w:p w14:paraId="417ABDA8" w14:textId="79EE8986" w:rsidR="00BE1E33" w:rsidRPr="008D48E6" w:rsidRDefault="004E402A" w:rsidP="00A32FFB">
      <w:pPr>
        <w:spacing w:line="276" w:lineRule="auto"/>
        <w:rPr>
          <w:rFonts w:ascii="Arial" w:eastAsia="Calibri" w:hAnsi="Arial" w:cs="Arial"/>
          <w:sz w:val="22"/>
          <w:lang w:val="es-ES_tradnl"/>
        </w:rPr>
      </w:pPr>
      <w:r w:rsidRPr="00975A79">
        <w:rPr>
          <w:rFonts w:ascii="Arial" w:eastAsia="Calibri" w:hAnsi="Arial" w:cs="Arial"/>
          <w:sz w:val="22"/>
          <w:lang w:val="es-ES_tradnl"/>
        </w:rPr>
        <w:t>Respetada</w:t>
      </w:r>
      <w:r w:rsidR="00F41276" w:rsidRPr="00975A79">
        <w:rPr>
          <w:rFonts w:ascii="Arial" w:eastAsia="Calibri" w:hAnsi="Arial" w:cs="Arial"/>
          <w:sz w:val="22"/>
          <w:lang w:val="es-ES_tradnl"/>
        </w:rPr>
        <w:t xml:space="preserve"> señor</w:t>
      </w:r>
      <w:r w:rsidR="00975A79" w:rsidRPr="00975A79">
        <w:rPr>
          <w:rFonts w:ascii="Arial" w:eastAsia="Calibri" w:hAnsi="Arial" w:cs="Arial"/>
          <w:sz w:val="22"/>
          <w:lang w:val="es-ES_tradnl"/>
        </w:rPr>
        <w:t>a Molina</w:t>
      </w:r>
      <w:r w:rsidRPr="00975A79">
        <w:rPr>
          <w:rFonts w:ascii="Arial" w:eastAsia="Calibri" w:hAnsi="Arial" w:cs="Arial"/>
          <w:sz w:val="22"/>
          <w:lang w:val="es-ES_tradnl"/>
        </w:rPr>
        <w:t>:</w:t>
      </w:r>
    </w:p>
    <w:p w14:paraId="1CCABABD" w14:textId="77777777" w:rsidR="00BE1E33" w:rsidRPr="008D48E6" w:rsidRDefault="00BE1E33" w:rsidP="00A32FFB">
      <w:pPr>
        <w:spacing w:line="276" w:lineRule="auto"/>
        <w:rPr>
          <w:rFonts w:ascii="Arial" w:eastAsia="Calibri" w:hAnsi="Arial" w:cs="Arial"/>
          <w:sz w:val="22"/>
          <w:lang w:val="es-ES_tradnl"/>
        </w:rPr>
      </w:pPr>
    </w:p>
    <w:p w14:paraId="286A9CEF" w14:textId="6D4576CA" w:rsidR="00BE1E33" w:rsidRPr="008D48E6" w:rsidRDefault="00BE1E33" w:rsidP="00A32FFB">
      <w:pPr>
        <w:spacing w:line="276" w:lineRule="auto"/>
        <w:jc w:val="both"/>
        <w:rPr>
          <w:rFonts w:ascii="Arial" w:eastAsia="Calibri" w:hAnsi="Arial" w:cs="Arial"/>
          <w:sz w:val="22"/>
          <w:lang w:val="es-ES_tradnl"/>
        </w:rPr>
      </w:pPr>
      <w:r w:rsidRPr="008D48E6">
        <w:rPr>
          <w:rFonts w:ascii="Arial" w:eastAsia="Calibri" w:hAnsi="Arial" w:cs="Arial"/>
          <w:sz w:val="22"/>
          <w:lang w:val="es-ES_tradnl"/>
        </w:rPr>
        <w:t xml:space="preserve">En ejercicio de la competencia otorgada por los artículos 11, numeral 8º, y 3º, numeral 5º, del Decreto Ley 4170 de 2011, la </w:t>
      </w:r>
      <w:r w:rsidRPr="00CA3B66">
        <w:rPr>
          <w:rFonts w:ascii="Arial" w:eastAsia="Calibri" w:hAnsi="Arial" w:cs="Arial"/>
          <w:sz w:val="22"/>
          <w:lang w:val="es-ES_tradnl"/>
        </w:rPr>
        <w:t xml:space="preserve">Agencia Nacional de Contratación Pública − Colombia Compra Eficiente responde su consulta </w:t>
      </w:r>
      <w:r w:rsidR="00CA3B66" w:rsidRPr="00CA3B66">
        <w:rPr>
          <w:rFonts w:ascii="Arial" w:eastAsia="Calibri" w:hAnsi="Arial" w:cs="Arial"/>
          <w:sz w:val="22"/>
          <w:lang w:val="es-ES_tradnl"/>
        </w:rPr>
        <w:t>del 29 de abril de 2022.</w:t>
      </w:r>
      <w:r w:rsidRPr="008D48E6">
        <w:rPr>
          <w:rFonts w:ascii="Arial" w:eastAsia="Calibri" w:hAnsi="Arial" w:cs="Arial"/>
          <w:sz w:val="22"/>
          <w:lang w:val="es-ES_tradnl"/>
        </w:rPr>
        <w:t xml:space="preserve"> </w:t>
      </w:r>
    </w:p>
    <w:p w14:paraId="1D13401D" w14:textId="77777777" w:rsidR="00BE1E33" w:rsidRPr="008D48E6" w:rsidRDefault="00BE1E33" w:rsidP="00A32FFB">
      <w:pPr>
        <w:spacing w:line="276" w:lineRule="auto"/>
        <w:jc w:val="both"/>
        <w:rPr>
          <w:rFonts w:ascii="Arial" w:eastAsia="Calibri" w:hAnsi="Arial" w:cs="Arial"/>
          <w:sz w:val="22"/>
          <w:lang w:val="es-ES_tradnl"/>
        </w:rPr>
      </w:pPr>
    </w:p>
    <w:p w14:paraId="068F505C" w14:textId="3FC5A989" w:rsidR="00BE1E33" w:rsidRPr="008D48E6"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8D48E6">
        <w:rPr>
          <w:rFonts w:ascii="Arial" w:eastAsia="Calibri" w:hAnsi="Arial" w:cs="Arial"/>
          <w:b/>
          <w:sz w:val="22"/>
          <w:lang w:val="es-ES_tradnl"/>
        </w:rPr>
        <w:t xml:space="preserve">Problema planteado </w:t>
      </w:r>
    </w:p>
    <w:p w14:paraId="1D05C02B" w14:textId="77777777" w:rsidR="005D651E" w:rsidRPr="008D48E6" w:rsidRDefault="005D651E" w:rsidP="00594508">
      <w:pPr>
        <w:pStyle w:val="Prrafodelista"/>
        <w:tabs>
          <w:tab w:val="left" w:pos="284"/>
        </w:tabs>
        <w:spacing w:line="276" w:lineRule="auto"/>
        <w:ind w:left="0"/>
        <w:jc w:val="both"/>
        <w:rPr>
          <w:rFonts w:ascii="Arial" w:eastAsia="Calibri" w:hAnsi="Arial" w:cs="Arial"/>
          <w:b/>
          <w:sz w:val="22"/>
          <w:lang w:val="es-ES_tradnl"/>
        </w:rPr>
      </w:pPr>
    </w:p>
    <w:p w14:paraId="502AAD9B" w14:textId="7DDAAD0C" w:rsidR="00A70F57" w:rsidRPr="008D48E6" w:rsidRDefault="00EA4081" w:rsidP="00622D66">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sidRPr="00975A79">
        <w:rPr>
          <w:rFonts w:ascii="Arial" w:eastAsia="Calibri" w:hAnsi="Arial" w:cs="Arial"/>
          <w:sz w:val="22"/>
          <w:szCs w:val="22"/>
          <w:lang w:val="es-ES"/>
        </w:rPr>
        <w:t>E</w:t>
      </w:r>
      <w:r w:rsidR="00A70F57" w:rsidRPr="00975A79">
        <w:rPr>
          <w:rFonts w:ascii="Arial" w:eastAsia="Calibri" w:hAnsi="Arial" w:cs="Arial"/>
          <w:sz w:val="22"/>
          <w:szCs w:val="22"/>
          <w:lang w:val="es-ES"/>
        </w:rPr>
        <w:t xml:space="preserve">n relación con </w:t>
      </w:r>
      <w:r w:rsidR="00975A79" w:rsidRPr="00975A79">
        <w:rPr>
          <w:rFonts w:ascii="Arial" w:eastAsia="Calibri" w:hAnsi="Arial" w:cs="Arial"/>
          <w:sz w:val="22"/>
          <w:szCs w:val="22"/>
          <w:lang w:val="es-ES"/>
        </w:rPr>
        <w:t>el factor de desempate establecido en el numeral 5 del artículo 2.2.1.2.4.2.17</w:t>
      </w:r>
      <w:r w:rsidR="00975A79" w:rsidRPr="00975A79">
        <w:rPr>
          <w:rFonts w:ascii="Arial" w:eastAsia="Calibri" w:hAnsi="Arial" w:cs="Arial"/>
          <w:sz w:val="22"/>
        </w:rPr>
        <w:t xml:space="preserve"> </w:t>
      </w:r>
      <w:r w:rsidR="00975A79" w:rsidRPr="00975A79">
        <w:rPr>
          <w:rFonts w:ascii="Arial" w:eastAsia="Calibri" w:hAnsi="Arial" w:cs="Arial"/>
          <w:sz w:val="22"/>
          <w:szCs w:val="22"/>
          <w:lang w:val="es-ES"/>
        </w:rPr>
        <w:t>del Decreto 1860 de 2021, usted</w:t>
      </w:r>
      <w:r w:rsidRPr="00975A79">
        <w:rPr>
          <w:rFonts w:ascii="Arial" w:eastAsia="Calibri" w:hAnsi="Arial" w:cs="Arial"/>
          <w:sz w:val="22"/>
          <w:szCs w:val="22"/>
          <w:lang w:val="es-ES"/>
        </w:rPr>
        <w:t xml:space="preserve"> </w:t>
      </w:r>
      <w:r w:rsidR="0070672A" w:rsidRPr="00975A79">
        <w:rPr>
          <w:rFonts w:ascii="Arial" w:eastAsia="Calibri" w:hAnsi="Arial" w:cs="Arial"/>
          <w:sz w:val="22"/>
          <w:szCs w:val="22"/>
          <w:lang w:val="es-ES"/>
        </w:rPr>
        <w:t xml:space="preserve">realiza </w:t>
      </w:r>
      <w:r w:rsidRPr="00975A79">
        <w:rPr>
          <w:rFonts w:ascii="Arial" w:eastAsia="Calibri" w:hAnsi="Arial" w:cs="Arial"/>
          <w:sz w:val="22"/>
          <w:szCs w:val="22"/>
          <w:lang w:val="es-ES"/>
        </w:rPr>
        <w:t>l</w:t>
      </w:r>
      <w:r w:rsidR="0070672A" w:rsidRPr="00975A79">
        <w:rPr>
          <w:rFonts w:ascii="Arial" w:eastAsia="Calibri" w:hAnsi="Arial" w:cs="Arial"/>
          <w:sz w:val="22"/>
          <w:szCs w:val="22"/>
          <w:lang w:val="es-ES"/>
        </w:rPr>
        <w:t>a</w:t>
      </w:r>
      <w:r w:rsidRPr="00975A79">
        <w:rPr>
          <w:rFonts w:ascii="Arial" w:eastAsia="Calibri" w:hAnsi="Arial" w:cs="Arial"/>
          <w:sz w:val="22"/>
          <w:szCs w:val="22"/>
          <w:lang w:val="es-ES"/>
        </w:rPr>
        <w:t xml:space="preserve"> siguiente</w:t>
      </w:r>
      <w:r w:rsidR="0070672A" w:rsidRPr="00975A79">
        <w:rPr>
          <w:rFonts w:ascii="Arial" w:eastAsia="Calibri" w:hAnsi="Arial" w:cs="Arial"/>
          <w:sz w:val="22"/>
          <w:szCs w:val="22"/>
          <w:lang w:val="es-ES"/>
        </w:rPr>
        <w:t xml:space="preserve"> consulta</w:t>
      </w:r>
      <w:r w:rsidR="00FF780B" w:rsidRPr="00975A79">
        <w:rPr>
          <w:rFonts w:ascii="Arial" w:eastAsia="Calibri" w:hAnsi="Arial" w:cs="Arial"/>
          <w:sz w:val="22"/>
          <w:szCs w:val="22"/>
          <w:lang w:val="es-ES"/>
        </w:rPr>
        <w:t>:</w:t>
      </w:r>
    </w:p>
    <w:p w14:paraId="11BB16C4" w14:textId="77777777" w:rsidR="005D651E" w:rsidRPr="008D48E6" w:rsidRDefault="005D651E" w:rsidP="00594508">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p>
    <w:p w14:paraId="144BFD87" w14:textId="716FC641" w:rsidR="000C1509" w:rsidRDefault="00177948" w:rsidP="00340E09">
      <w:pPr>
        <w:pStyle w:val="Prrafodelista"/>
        <w:ind w:left="709" w:right="709"/>
        <w:jc w:val="both"/>
        <w:rPr>
          <w:rFonts w:ascii="Arial" w:hAnsi="Arial" w:cs="Arial"/>
          <w:sz w:val="21"/>
          <w:szCs w:val="21"/>
        </w:rPr>
      </w:pPr>
      <w:r>
        <w:rPr>
          <w:rFonts w:ascii="Arial" w:hAnsi="Arial" w:cs="Arial"/>
          <w:sz w:val="21"/>
          <w:szCs w:val="21"/>
        </w:rPr>
        <w:t>«</w:t>
      </w:r>
      <w:r w:rsidR="000C1509" w:rsidRPr="000C1509">
        <w:rPr>
          <w:rFonts w:ascii="Arial" w:hAnsi="Arial" w:cs="Arial"/>
          <w:sz w:val="21"/>
          <w:szCs w:val="21"/>
        </w:rPr>
        <w:t xml:space="preserve">Teniendo en cuenta el numeral 5 del artículo 2.2.1. 2.4.2.17. Factores de desempate y acreditación del Decreto 1860 del 24 de diciembre de 2021, el cual reglamenta la Ley 2069 de 2020; el cual dispone lo siguiente: </w:t>
      </w:r>
    </w:p>
    <w:p w14:paraId="091FD350" w14:textId="77777777" w:rsidR="00340E09" w:rsidRDefault="00340E09" w:rsidP="00340E09">
      <w:pPr>
        <w:pStyle w:val="Prrafodelista"/>
        <w:ind w:left="709" w:right="709"/>
        <w:jc w:val="both"/>
        <w:rPr>
          <w:rFonts w:ascii="Arial" w:hAnsi="Arial" w:cs="Arial"/>
          <w:sz w:val="21"/>
          <w:szCs w:val="21"/>
        </w:rPr>
      </w:pPr>
    </w:p>
    <w:p w14:paraId="15281664" w14:textId="354091A2" w:rsidR="000C1509" w:rsidRDefault="000C1509" w:rsidP="00340E09">
      <w:pPr>
        <w:pStyle w:val="Prrafodelista"/>
        <w:ind w:left="709" w:right="709"/>
        <w:jc w:val="both"/>
        <w:rPr>
          <w:rFonts w:ascii="Arial" w:hAnsi="Arial" w:cs="Arial"/>
          <w:sz w:val="21"/>
          <w:szCs w:val="21"/>
        </w:rPr>
      </w:pPr>
      <w:r w:rsidRPr="000C1509">
        <w:rPr>
          <w:rFonts w:ascii="Arial" w:hAnsi="Arial" w:cs="Arial"/>
          <w:sz w:val="21"/>
          <w:szCs w:val="21"/>
        </w:rPr>
        <w:t xml:space="preserve">“Preferir la propuesta presentada por el oferente que acredite que por lo menos el diez por ciento (10%) de su nómina pertenece a población indígena, negra, afrocolombiana, raizal, palanquera,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Solo se tendrá en cuenta la vinculación de aquellas personas que hayan estado vinculadas con una anterioridad igualo mayor a un (1) año contado a partir de la fecha del cierre del proceso.</w:t>
      </w:r>
    </w:p>
    <w:p w14:paraId="59B9500B" w14:textId="77777777" w:rsidR="00340E09" w:rsidRDefault="00340E09" w:rsidP="00340E09">
      <w:pPr>
        <w:pStyle w:val="Prrafodelista"/>
        <w:ind w:left="709" w:right="709"/>
        <w:jc w:val="both"/>
        <w:rPr>
          <w:rFonts w:ascii="Arial" w:hAnsi="Arial" w:cs="Arial"/>
          <w:sz w:val="21"/>
          <w:szCs w:val="21"/>
        </w:rPr>
      </w:pPr>
    </w:p>
    <w:p w14:paraId="11BD7443" w14:textId="61962FEC" w:rsidR="000C1509" w:rsidRDefault="000C1509" w:rsidP="00340E09">
      <w:pPr>
        <w:pStyle w:val="Prrafodelista"/>
        <w:ind w:left="709" w:right="709"/>
        <w:jc w:val="both"/>
        <w:rPr>
          <w:rFonts w:ascii="Arial" w:hAnsi="Arial" w:cs="Arial"/>
          <w:sz w:val="21"/>
          <w:szCs w:val="21"/>
        </w:rPr>
      </w:pPr>
      <w:r w:rsidRPr="000C1509">
        <w:rPr>
          <w:rFonts w:ascii="Arial" w:hAnsi="Arial" w:cs="Arial"/>
          <w:sz w:val="21"/>
          <w:szCs w:val="21"/>
        </w:rPr>
        <w:t xml:space="preserve">Para los casos de constitución inferior a un (1) año, se tendrá en cuenta a aquellos que hayan estado vinculados desde el momento de constitución de la persona jurídica. 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Además, deberá aportar la copia de la certificación expedida por el Ministerio del Interior, en la cual acredite que el trabajador pertenece a la población indígena, negra, afrocolombiana, raizal, palenquera,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en los términos del Decreto Ley 2893 de 2011, o la norma que lo modifique, sustituya o complemente. </w:t>
      </w:r>
    </w:p>
    <w:p w14:paraId="3558BFA6" w14:textId="77777777" w:rsidR="00340E09" w:rsidRDefault="00340E09" w:rsidP="00340E09">
      <w:pPr>
        <w:pStyle w:val="Prrafodelista"/>
        <w:ind w:left="709" w:right="709"/>
        <w:jc w:val="both"/>
        <w:rPr>
          <w:rFonts w:ascii="Arial" w:hAnsi="Arial" w:cs="Arial"/>
          <w:sz w:val="21"/>
          <w:szCs w:val="21"/>
        </w:rPr>
      </w:pPr>
    </w:p>
    <w:p w14:paraId="08BC7B40" w14:textId="24FA6746" w:rsidR="000C1509" w:rsidRDefault="000C1509" w:rsidP="00340E09">
      <w:pPr>
        <w:pStyle w:val="Prrafodelista"/>
        <w:ind w:left="709" w:right="709"/>
        <w:jc w:val="both"/>
        <w:rPr>
          <w:rFonts w:ascii="Arial" w:hAnsi="Arial" w:cs="Arial"/>
          <w:sz w:val="21"/>
          <w:szCs w:val="21"/>
        </w:rPr>
      </w:pPr>
      <w:r w:rsidRPr="000C1509">
        <w:rPr>
          <w:rFonts w:ascii="Arial" w:hAnsi="Arial" w:cs="Arial"/>
          <w:sz w:val="21"/>
          <w:szCs w:val="21"/>
        </w:rPr>
        <w:t xml:space="preserve">En el caso de los proponentes plurales, su representante legal presentará un certificado, mediante el cual acredita que por lo menos diez por ciento (10%) del total de la nómina de sus integrantes pertenece a población indígena, negra, afrocolombiana, raizal, palanquera,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en los términos del Decreto Ley 2893 de 2011, o la norma que lo modifique, sustituya o complemente. Debido a que para el otorgamiento de este criterio de desempate se entregan certificados que contienen datos sensibles, de acuerdo con el artículo 5 de la Ley 1581 de 2012, se requiere que el titular de la información de estos, como es el caso de las personas que pertenece a la población indígena, negra, afrocolombiana, raizal, palenquera,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autoricen de manera previa y expresa el tratamiento de la información, en los términos del literal a) del artículo 6 de la Ley 1581 de 2012, como requisito para el otorgamiento del criterio de desempate”. </w:t>
      </w:r>
    </w:p>
    <w:p w14:paraId="76CC8BE0" w14:textId="77777777" w:rsidR="00340E09" w:rsidRDefault="00340E09" w:rsidP="00340E09">
      <w:pPr>
        <w:pStyle w:val="Prrafodelista"/>
        <w:ind w:left="709" w:right="709"/>
        <w:jc w:val="both"/>
        <w:rPr>
          <w:rFonts w:ascii="Arial" w:hAnsi="Arial" w:cs="Arial"/>
          <w:sz w:val="21"/>
          <w:szCs w:val="21"/>
        </w:rPr>
      </w:pPr>
    </w:p>
    <w:p w14:paraId="01F395B6" w14:textId="68EE9B76" w:rsidR="000C1509" w:rsidRPr="000C1509" w:rsidRDefault="000C1509" w:rsidP="00340E09">
      <w:pPr>
        <w:pStyle w:val="Prrafodelista"/>
        <w:ind w:left="709" w:right="709"/>
        <w:jc w:val="both"/>
        <w:rPr>
          <w:rFonts w:ascii="Arial" w:eastAsia="Calibri" w:hAnsi="Arial" w:cs="Arial"/>
          <w:color w:val="000000" w:themeColor="text1"/>
          <w:sz w:val="21"/>
          <w:szCs w:val="21"/>
          <w:lang w:val="es-ES_tradnl"/>
        </w:rPr>
      </w:pPr>
      <w:r w:rsidRPr="000C1509">
        <w:rPr>
          <w:rFonts w:ascii="Arial" w:hAnsi="Arial" w:cs="Arial"/>
          <w:sz w:val="21"/>
          <w:szCs w:val="21"/>
        </w:rPr>
        <w:lastRenderedPageBreak/>
        <w:t xml:space="preserve">¿Sería correcta la siguiente conclusión? El proponente debe acreditar que por lo menos el 10% de su nómina pertenece a población indígena, negra, afrocolombiana, Raizal, palenquera,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bajo las especificaciones dadas en el mismo numeral. En el caso de los proponentes plurales el representante legal presentará un certificado mediante el cual acredita que por lo menos el 10% del total de la nómina de sus integrantes pertenecen a cualquiera de las poblaciones o grupos mencionados, y el porcentaje se definirá de acuerdo a la sumatoria de la nómina de cada uno de los integrantes del proponente plural, lo que quiere decir que los trabajadores pertenecientes a población indígena, negra, afrocolombiana, Raizal, palenquera,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los puede poseer cualquiera de los integrantes, siempre y cuando al sumar la nómina de estos últimos el resultado f:</w:t>
      </w:r>
      <w:r w:rsidR="000604C8">
        <w:rPr>
          <w:rFonts w:ascii="Arial" w:hAnsi="Arial" w:cs="Arial"/>
          <w:sz w:val="21"/>
          <w:szCs w:val="21"/>
        </w:rPr>
        <w:t>».</w:t>
      </w:r>
    </w:p>
    <w:p w14:paraId="66D1DE4C" w14:textId="77777777" w:rsidR="000C1509" w:rsidRPr="000C1509" w:rsidRDefault="000C1509" w:rsidP="00340E09">
      <w:pPr>
        <w:pStyle w:val="Prrafodelista"/>
        <w:ind w:left="709" w:right="709"/>
        <w:jc w:val="both"/>
        <w:rPr>
          <w:rFonts w:ascii="Arial" w:eastAsia="Calibri" w:hAnsi="Arial" w:cs="Arial"/>
          <w:color w:val="000000" w:themeColor="text1"/>
          <w:sz w:val="21"/>
          <w:szCs w:val="21"/>
          <w:lang w:val="es-ES_tradnl"/>
        </w:rPr>
      </w:pPr>
    </w:p>
    <w:p w14:paraId="01D94D72" w14:textId="33F0D306" w:rsidR="00BE1E33" w:rsidRPr="008D48E6" w:rsidRDefault="00BE1E33" w:rsidP="00340E09">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8D48E6">
        <w:rPr>
          <w:rFonts w:ascii="Arial" w:eastAsia="Calibri" w:hAnsi="Arial" w:cs="Arial"/>
          <w:b/>
          <w:sz w:val="22"/>
          <w:lang w:val="es-ES_tradnl"/>
        </w:rPr>
        <w:t>Consideraciones</w:t>
      </w:r>
    </w:p>
    <w:p w14:paraId="3C229FE1" w14:textId="77777777" w:rsidR="00B26E57" w:rsidRPr="008D48E6" w:rsidRDefault="00B26E57" w:rsidP="00340E09">
      <w:pPr>
        <w:tabs>
          <w:tab w:val="left" w:pos="426"/>
        </w:tabs>
        <w:spacing w:line="276" w:lineRule="auto"/>
        <w:jc w:val="both"/>
        <w:rPr>
          <w:rFonts w:ascii="Arial" w:eastAsia="Calibri" w:hAnsi="Arial" w:cs="Arial"/>
          <w:sz w:val="22"/>
        </w:rPr>
      </w:pPr>
    </w:p>
    <w:p w14:paraId="46606170" w14:textId="0695479B" w:rsidR="00975A79" w:rsidRPr="003B3FED" w:rsidRDefault="00B67C63" w:rsidP="003B3FED">
      <w:pPr>
        <w:spacing w:after="120" w:line="276" w:lineRule="auto"/>
        <w:jc w:val="both"/>
        <w:rPr>
          <w:rFonts w:ascii="Arial" w:eastAsia="Calibri" w:hAnsi="Arial" w:cs="Arial"/>
          <w:sz w:val="22"/>
          <w:lang w:val="es-ES_tradnl"/>
        </w:rPr>
      </w:pPr>
      <w:r w:rsidRPr="003B3FED">
        <w:rPr>
          <w:rFonts w:ascii="Arial" w:eastAsia="Calibri" w:hAnsi="Arial" w:cs="Arial"/>
          <w:sz w:val="22"/>
          <w:lang w:val="es-ES_tradnl"/>
        </w:rPr>
        <w:t xml:space="preserve">Para </w:t>
      </w:r>
      <w:r w:rsidR="00EA4081" w:rsidRPr="003B3FED">
        <w:rPr>
          <w:rFonts w:ascii="Arial" w:eastAsia="Calibri" w:hAnsi="Arial" w:cs="Arial"/>
          <w:sz w:val="22"/>
          <w:lang w:val="es-ES_tradnl"/>
        </w:rPr>
        <w:t>absolver los interrogantes formulados, esta dependencia analizará los siguientes temas:</w:t>
      </w:r>
      <w:r w:rsidR="004A0BBE" w:rsidRPr="003B3FED">
        <w:rPr>
          <w:rFonts w:ascii="Arial" w:eastAsia="Calibri" w:hAnsi="Arial" w:cs="Arial"/>
          <w:sz w:val="22"/>
          <w:lang w:val="es-ES_tradnl"/>
        </w:rPr>
        <w:t xml:space="preserve">  i) </w:t>
      </w:r>
      <w:r w:rsidR="00861223" w:rsidRPr="003B3FED">
        <w:rPr>
          <w:rFonts w:ascii="Arial" w:eastAsia="Calibri" w:hAnsi="Arial" w:cs="Arial"/>
          <w:sz w:val="22"/>
          <w:lang w:val="es-ES_tradnl"/>
        </w:rPr>
        <w:t>f</w:t>
      </w:r>
      <w:r w:rsidR="004A0BBE" w:rsidRPr="003B3FED">
        <w:rPr>
          <w:rFonts w:ascii="Arial" w:eastAsia="Calibri" w:hAnsi="Arial" w:cs="Arial"/>
          <w:sz w:val="22"/>
          <w:lang w:val="es-ES_tradnl"/>
        </w:rPr>
        <w:t>actores de desem</w:t>
      </w:r>
      <w:r w:rsidR="00C7093B" w:rsidRPr="003B3FED">
        <w:rPr>
          <w:rFonts w:ascii="Arial" w:eastAsia="Calibri" w:hAnsi="Arial" w:cs="Arial"/>
          <w:sz w:val="22"/>
          <w:lang w:val="es-ES_tradnl"/>
        </w:rPr>
        <w:t>pate en la contratación estatal y</w:t>
      </w:r>
      <w:r w:rsidR="004A0BBE" w:rsidRPr="003B3FED">
        <w:rPr>
          <w:rFonts w:ascii="Arial" w:eastAsia="Calibri" w:hAnsi="Arial" w:cs="Arial"/>
          <w:sz w:val="22"/>
          <w:lang w:val="es-ES_tradnl"/>
        </w:rPr>
        <w:t xml:space="preserve"> </w:t>
      </w:r>
      <w:proofErr w:type="spellStart"/>
      <w:r w:rsidR="004A0BBE" w:rsidRPr="003B3FED">
        <w:rPr>
          <w:rFonts w:ascii="Arial" w:eastAsia="Calibri" w:hAnsi="Arial" w:cs="Arial"/>
          <w:sz w:val="22"/>
          <w:lang w:val="es-ES_tradnl"/>
        </w:rPr>
        <w:t>i</w:t>
      </w:r>
      <w:r w:rsidR="00C7093B" w:rsidRPr="003B3FED">
        <w:rPr>
          <w:rFonts w:ascii="Arial" w:eastAsia="Calibri" w:hAnsi="Arial" w:cs="Arial"/>
          <w:sz w:val="22"/>
          <w:lang w:val="es-ES_tradnl"/>
        </w:rPr>
        <w:t>i</w:t>
      </w:r>
      <w:proofErr w:type="spellEnd"/>
      <w:r w:rsidR="004A0BBE" w:rsidRPr="003B3FED">
        <w:rPr>
          <w:rFonts w:ascii="Arial" w:eastAsia="Calibri" w:hAnsi="Arial" w:cs="Arial"/>
          <w:sz w:val="22"/>
          <w:lang w:val="es-ES_tradnl"/>
        </w:rPr>
        <w:t xml:space="preserve">) </w:t>
      </w:r>
      <w:r w:rsidR="00975A79" w:rsidRPr="003B3FED">
        <w:rPr>
          <w:rFonts w:ascii="Arial" w:eastAsia="Calibri" w:hAnsi="Arial" w:cs="Arial"/>
          <w:sz w:val="22"/>
          <w:lang w:val="es-ES_tradnl"/>
        </w:rPr>
        <w:t>El factor de desempate consagrado en el numeral 5 del artículo 35 de la Ley 2069 de 2020 y en el numeral 5 del artículo 2.2.1.2</w:t>
      </w:r>
      <w:r w:rsidR="00CA3B66" w:rsidRPr="003B3FED">
        <w:rPr>
          <w:rFonts w:ascii="Arial" w:eastAsia="Calibri" w:hAnsi="Arial" w:cs="Arial"/>
          <w:sz w:val="22"/>
          <w:lang w:val="es-ES_tradnl"/>
        </w:rPr>
        <w:t>.4.2.17 del Decreto 1860 de 2021.</w:t>
      </w:r>
    </w:p>
    <w:p w14:paraId="3E0AEBB5" w14:textId="060D8636" w:rsidR="00B06C83" w:rsidRPr="008D48E6" w:rsidRDefault="00BE1E33" w:rsidP="003B3FED">
      <w:pPr>
        <w:spacing w:line="276" w:lineRule="auto"/>
        <w:ind w:firstLine="708"/>
        <w:jc w:val="both"/>
        <w:rPr>
          <w:rFonts w:ascii="Arial" w:hAnsi="Arial" w:cs="Arial"/>
          <w:bCs/>
          <w:color w:val="000000" w:themeColor="text1"/>
          <w:sz w:val="22"/>
        </w:rPr>
      </w:pPr>
      <w:r w:rsidRPr="008D48E6">
        <w:rPr>
          <w:rFonts w:ascii="Arial" w:eastAsia="Calibri" w:hAnsi="Arial" w:cs="Arial"/>
          <w:sz w:val="22"/>
          <w:lang w:val="es-ES_tradnl"/>
        </w:rPr>
        <w:t>La Agencia Nacional de Contratación Pública − Colombia Compra Eficiente se ha pro</w:t>
      </w:r>
      <w:r w:rsidR="00A4372E" w:rsidRPr="008D48E6">
        <w:rPr>
          <w:rFonts w:ascii="Arial" w:eastAsia="Calibri" w:hAnsi="Arial" w:cs="Arial"/>
          <w:sz w:val="22"/>
          <w:lang w:val="es-ES_tradnl"/>
        </w:rPr>
        <w:t>nunciado en diferentes oportunidades</w:t>
      </w:r>
      <w:r w:rsidRPr="008D48E6">
        <w:rPr>
          <w:rFonts w:ascii="Arial" w:eastAsia="Calibri" w:hAnsi="Arial" w:cs="Arial"/>
          <w:sz w:val="22"/>
          <w:lang w:val="es-ES_tradnl"/>
        </w:rPr>
        <w:t xml:space="preserve"> sobre</w:t>
      </w:r>
      <w:r w:rsidR="00E63ADB" w:rsidRPr="008D48E6">
        <w:rPr>
          <w:rFonts w:ascii="Arial" w:eastAsia="Calibri" w:hAnsi="Arial" w:cs="Arial"/>
          <w:sz w:val="22"/>
          <w:lang w:val="es-ES_tradnl"/>
        </w:rPr>
        <w:t xml:space="preserve"> </w:t>
      </w:r>
      <w:r w:rsidR="00FF780B" w:rsidRPr="008D48E6">
        <w:rPr>
          <w:rFonts w:ascii="Arial" w:eastAsia="Calibri" w:hAnsi="Arial" w:cs="Arial"/>
          <w:sz w:val="22"/>
          <w:lang w:val="es-ES_tradnl"/>
        </w:rPr>
        <w:t xml:space="preserve">los factores de desempate establecidos en </w:t>
      </w:r>
      <w:r w:rsidR="00B93465" w:rsidRPr="008D48E6">
        <w:rPr>
          <w:rFonts w:ascii="Arial" w:eastAsia="Calibri" w:hAnsi="Arial" w:cs="Arial"/>
          <w:sz w:val="22"/>
          <w:lang w:val="es-ES_tradnl"/>
        </w:rPr>
        <w:t xml:space="preserve">el artículo 35 de </w:t>
      </w:r>
      <w:r w:rsidR="00FF780B" w:rsidRPr="008D48E6">
        <w:rPr>
          <w:rFonts w:ascii="Arial" w:eastAsia="Calibri" w:hAnsi="Arial" w:cs="Arial"/>
          <w:sz w:val="22"/>
          <w:lang w:val="es-ES_tradnl"/>
        </w:rPr>
        <w:t>la Ley 2096 de 2020</w:t>
      </w:r>
      <w:r w:rsidR="00452C59" w:rsidRPr="008D48E6">
        <w:rPr>
          <w:rFonts w:ascii="Arial" w:eastAsia="Calibri" w:hAnsi="Arial" w:cs="Arial"/>
          <w:sz w:val="22"/>
          <w:lang w:val="es-ES_tradnl"/>
        </w:rPr>
        <w:t xml:space="preserve">, entre otros, </w:t>
      </w:r>
      <w:r w:rsidR="00EA4081" w:rsidRPr="008D48E6">
        <w:rPr>
          <w:rFonts w:ascii="Arial" w:eastAsia="Calibri" w:hAnsi="Arial" w:cs="Arial"/>
          <w:sz w:val="22"/>
          <w:lang w:val="es-ES_tradnl"/>
        </w:rPr>
        <w:t xml:space="preserve"> en</w:t>
      </w:r>
      <w:r w:rsidR="00A4372E" w:rsidRPr="008D48E6">
        <w:rPr>
          <w:rFonts w:ascii="Arial" w:eastAsia="Calibri" w:hAnsi="Arial" w:cs="Arial"/>
          <w:sz w:val="22"/>
          <w:lang w:val="es-ES_tradnl"/>
        </w:rPr>
        <w:t xml:space="preserve"> los</w:t>
      </w:r>
      <w:r w:rsidR="00A4372E" w:rsidRPr="008D48E6">
        <w:rPr>
          <w:rFonts w:ascii="Arial" w:eastAsia="Calibri" w:hAnsi="Arial" w:cs="Arial"/>
          <w:bCs/>
          <w:sz w:val="22"/>
        </w:rPr>
        <w:t xml:space="preserve"> </w:t>
      </w:r>
      <w:r w:rsidR="00606FE0" w:rsidRPr="008D48E6">
        <w:rPr>
          <w:rFonts w:ascii="Arial" w:eastAsia="Calibri" w:hAnsi="Arial" w:cs="Arial"/>
          <w:sz w:val="22"/>
        </w:rPr>
        <w:t>conceptos</w:t>
      </w:r>
      <w:r w:rsidR="00B93465" w:rsidRPr="008D48E6">
        <w:rPr>
          <w:rFonts w:ascii="Arial" w:eastAsia="Calibri" w:hAnsi="Arial" w:cs="Arial"/>
          <w:sz w:val="22"/>
          <w:lang w:val="es-ES_tradnl"/>
        </w:rPr>
        <w:t xml:space="preserve">: </w:t>
      </w:r>
      <w:r w:rsidR="00B93465" w:rsidRPr="008D48E6">
        <w:rPr>
          <w:rFonts w:ascii="Arial" w:hAnsi="Arial" w:cs="Arial"/>
          <w:bCs/>
          <w:color w:val="000000" w:themeColor="text1"/>
          <w:sz w:val="22"/>
        </w:rPr>
        <w:t xml:space="preserve">C‒006 del 05 de febrero de 2021, </w:t>
      </w:r>
      <w:r w:rsidR="00B93465" w:rsidRPr="008D48E6">
        <w:rPr>
          <w:rFonts w:ascii="Arial" w:eastAsia="Calibri" w:hAnsi="Arial" w:cs="Arial"/>
          <w:sz w:val="22"/>
        </w:rPr>
        <w:t>C–037 de 2021</w:t>
      </w:r>
      <w:r w:rsidR="00B93465" w:rsidRPr="008D48E6">
        <w:rPr>
          <w:rFonts w:ascii="Arial" w:hAnsi="Arial" w:cs="Arial"/>
          <w:bCs/>
          <w:color w:val="000000" w:themeColor="text1"/>
          <w:sz w:val="22"/>
        </w:rPr>
        <w:t xml:space="preserve">, C‒012 del 04 de febrero de 2021, </w:t>
      </w:r>
      <w:r w:rsidR="00B93465" w:rsidRPr="008D48E6">
        <w:rPr>
          <w:rFonts w:ascii="Arial" w:eastAsia="Calibri" w:hAnsi="Arial" w:cs="Arial"/>
          <w:sz w:val="22"/>
          <w:lang w:val="es-ES_tradnl"/>
        </w:rPr>
        <w:t xml:space="preserve">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C-209 del 10 de mayo de 2021, C-210 del 10 de mayo de 2021, C-221 del 18 de mayo de 2021, C-239 del 25 de mayo de 2021, C-265 del 01 de julio de 2021, C-286 de 2021, C-302 de 2021, </w:t>
      </w:r>
      <w:r w:rsidR="002863AB" w:rsidRPr="008D48E6">
        <w:rPr>
          <w:rFonts w:ascii="Arial" w:eastAsia="Calibri" w:hAnsi="Arial" w:cs="Arial"/>
          <w:sz w:val="22"/>
          <w:lang w:val="es-ES_tradnl"/>
        </w:rPr>
        <w:t xml:space="preserve">C-320 del 01 de julio de 2021, </w:t>
      </w:r>
      <w:r w:rsidR="00B93465" w:rsidRPr="008D48E6">
        <w:rPr>
          <w:rFonts w:ascii="Arial" w:eastAsia="Calibri" w:hAnsi="Arial" w:cs="Arial"/>
          <w:sz w:val="22"/>
          <w:lang w:val="es-ES_tradnl"/>
        </w:rPr>
        <w:t xml:space="preserve">C-334 de 2021, C-338 del 12 de julio de 2021, </w:t>
      </w:r>
      <w:r w:rsidR="002863AB" w:rsidRPr="008D48E6">
        <w:rPr>
          <w:rFonts w:ascii="Arial" w:eastAsia="Calibri" w:hAnsi="Arial" w:cs="Arial"/>
          <w:sz w:val="22"/>
          <w:lang w:val="es-ES_tradnl"/>
        </w:rPr>
        <w:t xml:space="preserve">C-341 de 2021, </w:t>
      </w:r>
      <w:r w:rsidR="00B93465" w:rsidRPr="008D48E6">
        <w:rPr>
          <w:rFonts w:ascii="Arial" w:eastAsia="Calibri" w:hAnsi="Arial" w:cs="Arial"/>
          <w:sz w:val="22"/>
          <w:lang w:val="es-ES_tradnl"/>
        </w:rPr>
        <w:t>C-348 de 2021,</w:t>
      </w:r>
      <w:r w:rsidR="002863AB" w:rsidRPr="008D48E6">
        <w:rPr>
          <w:rFonts w:ascii="Arial" w:eastAsia="Calibri" w:hAnsi="Arial" w:cs="Arial"/>
          <w:sz w:val="22"/>
          <w:lang w:val="es-ES_tradnl"/>
        </w:rPr>
        <w:t xml:space="preserve"> C-390 del 03 de agosto de 2021,</w:t>
      </w:r>
      <w:r w:rsidR="00B93465" w:rsidRPr="008D48E6">
        <w:rPr>
          <w:rFonts w:ascii="Arial" w:eastAsia="Calibri" w:hAnsi="Arial" w:cs="Arial"/>
          <w:sz w:val="22"/>
          <w:lang w:val="es-ES_tradnl"/>
        </w:rPr>
        <w:t xml:space="preserve"> C-422 de 2021,</w:t>
      </w:r>
      <w:r w:rsidR="002863AB" w:rsidRPr="008D48E6">
        <w:rPr>
          <w:rFonts w:ascii="Arial" w:eastAsia="Calibri" w:hAnsi="Arial" w:cs="Arial"/>
          <w:sz w:val="22"/>
          <w:lang w:val="es-ES_tradnl"/>
        </w:rPr>
        <w:t xml:space="preserve"> </w:t>
      </w:r>
      <w:r w:rsidR="00B93465" w:rsidRPr="008D48E6">
        <w:rPr>
          <w:rFonts w:ascii="Arial" w:eastAsia="Calibri" w:hAnsi="Arial" w:cs="Arial"/>
          <w:sz w:val="22"/>
          <w:lang w:val="es-ES_tradnl"/>
        </w:rPr>
        <w:t xml:space="preserve"> </w:t>
      </w:r>
      <w:r w:rsidR="00B7306E">
        <w:rPr>
          <w:rFonts w:ascii="Arial" w:eastAsia="Calibri" w:hAnsi="Arial" w:cs="Arial"/>
          <w:sz w:val="22"/>
          <w:lang w:val="es-ES_tradnl"/>
        </w:rPr>
        <w:t>C-487 del 03 de agosto de 2021,</w:t>
      </w:r>
      <w:r w:rsidR="00452C59" w:rsidRPr="008D48E6">
        <w:rPr>
          <w:rFonts w:ascii="Arial" w:eastAsia="Calibri" w:hAnsi="Arial" w:cs="Arial"/>
          <w:sz w:val="22"/>
          <w:lang w:val="es-ES_tradnl"/>
        </w:rPr>
        <w:t xml:space="preserve"> </w:t>
      </w:r>
      <w:r w:rsidR="002863AB" w:rsidRPr="008D48E6">
        <w:rPr>
          <w:rFonts w:ascii="Arial" w:eastAsia="Calibri" w:hAnsi="Arial" w:cs="Arial"/>
          <w:sz w:val="22"/>
          <w:lang w:val="es-ES_tradnl"/>
        </w:rPr>
        <w:t xml:space="preserve"> </w:t>
      </w:r>
      <w:r w:rsidR="00B7306E">
        <w:rPr>
          <w:rFonts w:ascii="Arial" w:eastAsia="Calibri" w:hAnsi="Arial" w:cs="Arial"/>
          <w:sz w:val="22"/>
          <w:lang w:val="es-ES_tradnl"/>
        </w:rPr>
        <w:t>C-437 del 24 de agosto de 2021 y C- 465 del 07 de septiembre de 2021</w:t>
      </w:r>
      <w:r w:rsidR="009D3F8C">
        <w:rPr>
          <w:rFonts w:ascii="Arial" w:eastAsia="Calibri" w:hAnsi="Arial" w:cs="Arial"/>
          <w:sz w:val="22"/>
          <w:lang w:val="es-ES_tradnl"/>
        </w:rPr>
        <w:t>.</w:t>
      </w:r>
      <w:r w:rsidR="00452C59" w:rsidRPr="008D48E6">
        <w:rPr>
          <w:rFonts w:ascii="Arial" w:eastAsia="Calibri" w:hAnsi="Arial" w:cs="Arial"/>
          <w:sz w:val="22"/>
          <w:lang w:val="es-ES_tradnl"/>
        </w:rPr>
        <w:t xml:space="preserve"> </w:t>
      </w:r>
      <w:r w:rsidR="0084374B" w:rsidRPr="008D48E6">
        <w:rPr>
          <w:rFonts w:ascii="Arial" w:hAnsi="Arial" w:cs="Arial"/>
          <w:color w:val="000000" w:themeColor="text1"/>
          <w:sz w:val="22"/>
        </w:rPr>
        <w:t xml:space="preserve">Las </w:t>
      </w:r>
      <w:r w:rsidR="00FF780B" w:rsidRPr="008D48E6">
        <w:rPr>
          <w:rFonts w:ascii="Arial" w:hAnsi="Arial" w:cs="Arial"/>
          <w:color w:val="000000" w:themeColor="text1"/>
          <w:sz w:val="22"/>
        </w:rPr>
        <w:t xml:space="preserve">tesis </w:t>
      </w:r>
      <w:r w:rsidR="0084374B" w:rsidRPr="008D48E6">
        <w:rPr>
          <w:rFonts w:ascii="Arial" w:hAnsi="Arial" w:cs="Arial"/>
          <w:color w:val="000000" w:themeColor="text1"/>
          <w:sz w:val="22"/>
        </w:rPr>
        <w:t xml:space="preserve">expuestas en los anteriores conceptos </w:t>
      </w:r>
      <w:r w:rsidR="00FF780B" w:rsidRPr="008D48E6">
        <w:rPr>
          <w:rFonts w:ascii="Arial" w:hAnsi="Arial" w:cs="Arial"/>
          <w:color w:val="000000" w:themeColor="text1"/>
          <w:sz w:val="22"/>
        </w:rPr>
        <w:t>se reitera</w:t>
      </w:r>
      <w:r w:rsidR="0084374B" w:rsidRPr="008D48E6">
        <w:rPr>
          <w:rFonts w:ascii="Arial" w:hAnsi="Arial" w:cs="Arial"/>
          <w:color w:val="000000" w:themeColor="text1"/>
          <w:sz w:val="22"/>
        </w:rPr>
        <w:t>n a continuación</w:t>
      </w:r>
      <w:r w:rsidR="00606FE0" w:rsidRPr="008D48E6">
        <w:rPr>
          <w:rFonts w:ascii="Arial" w:hAnsi="Arial" w:cs="Arial"/>
          <w:bCs/>
          <w:color w:val="000000" w:themeColor="text1"/>
          <w:sz w:val="22"/>
        </w:rPr>
        <w:t xml:space="preserve"> y se complementa</w:t>
      </w:r>
      <w:r w:rsidR="0084374B" w:rsidRPr="008D48E6">
        <w:rPr>
          <w:rFonts w:ascii="Arial" w:hAnsi="Arial" w:cs="Arial"/>
          <w:bCs/>
          <w:color w:val="000000" w:themeColor="text1"/>
          <w:sz w:val="22"/>
        </w:rPr>
        <w:t>n</w:t>
      </w:r>
      <w:r w:rsidR="00606FE0" w:rsidRPr="008D48E6">
        <w:rPr>
          <w:rFonts w:ascii="Arial" w:hAnsi="Arial" w:cs="Arial"/>
          <w:bCs/>
          <w:color w:val="000000" w:themeColor="text1"/>
          <w:sz w:val="22"/>
        </w:rPr>
        <w:t xml:space="preserve"> en lo pertinente. </w:t>
      </w:r>
    </w:p>
    <w:p w14:paraId="743CE553" w14:textId="77777777" w:rsidR="00861223" w:rsidRPr="008D48E6" w:rsidRDefault="00861223" w:rsidP="003B3FED">
      <w:pPr>
        <w:spacing w:line="276" w:lineRule="auto"/>
        <w:jc w:val="both"/>
        <w:rPr>
          <w:rFonts w:ascii="Arial" w:hAnsi="Arial" w:cs="Arial"/>
          <w:bCs/>
          <w:color w:val="000000" w:themeColor="text1"/>
          <w:sz w:val="22"/>
        </w:rPr>
      </w:pPr>
    </w:p>
    <w:p w14:paraId="3F7A6CB7" w14:textId="2D04F77B" w:rsidR="00B06C83" w:rsidRPr="008D48E6" w:rsidRDefault="00A31880" w:rsidP="003B3FED">
      <w:pPr>
        <w:spacing w:line="276" w:lineRule="auto"/>
        <w:jc w:val="both"/>
        <w:rPr>
          <w:rFonts w:ascii="Arial" w:eastAsia="Calibri" w:hAnsi="Arial" w:cs="Arial"/>
          <w:b/>
          <w:bCs/>
          <w:sz w:val="22"/>
        </w:rPr>
      </w:pPr>
      <w:r w:rsidRPr="008D48E6">
        <w:rPr>
          <w:rFonts w:ascii="Arial" w:eastAsia="Calibri" w:hAnsi="Arial" w:cs="Arial"/>
          <w:b/>
          <w:bCs/>
          <w:sz w:val="22"/>
        </w:rPr>
        <w:t xml:space="preserve">2.1. </w:t>
      </w:r>
      <w:r w:rsidR="004A0BBE" w:rsidRPr="008D48E6">
        <w:rPr>
          <w:rFonts w:ascii="Arial" w:eastAsia="Calibri" w:hAnsi="Arial" w:cs="Arial"/>
          <w:b/>
          <w:bCs/>
          <w:sz w:val="22"/>
        </w:rPr>
        <w:t>Factores de desempate en la contratación estatal</w:t>
      </w:r>
    </w:p>
    <w:p w14:paraId="3296EDCB" w14:textId="77777777" w:rsidR="00861223" w:rsidRPr="008D48E6" w:rsidRDefault="00861223" w:rsidP="003B3FED">
      <w:pPr>
        <w:spacing w:line="276" w:lineRule="auto"/>
        <w:jc w:val="both"/>
        <w:rPr>
          <w:rFonts w:ascii="Arial" w:eastAsia="Calibri" w:hAnsi="Arial" w:cs="Arial"/>
          <w:b/>
          <w:bCs/>
          <w:sz w:val="22"/>
        </w:rPr>
      </w:pPr>
    </w:p>
    <w:p w14:paraId="1899E007" w14:textId="0436A591" w:rsidR="00E20F4E" w:rsidRPr="008D48E6" w:rsidRDefault="00E20F4E" w:rsidP="003B3FED">
      <w:pPr>
        <w:spacing w:after="120" w:line="276" w:lineRule="auto"/>
        <w:jc w:val="both"/>
        <w:rPr>
          <w:rFonts w:ascii="Arial" w:eastAsia="Calibri" w:hAnsi="Arial" w:cs="Arial"/>
          <w:sz w:val="22"/>
          <w:lang w:val="es-ES_tradnl"/>
        </w:rPr>
      </w:pPr>
      <w:r w:rsidRPr="008D48E6">
        <w:rPr>
          <w:rFonts w:ascii="Arial" w:eastAsia="Calibri" w:hAnsi="Arial" w:cs="Arial"/>
          <w:sz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w:t>
      </w:r>
      <w:r w:rsidRPr="008D48E6">
        <w:rPr>
          <w:rFonts w:ascii="Arial" w:eastAsia="Calibri" w:hAnsi="Arial" w:cs="Arial"/>
          <w:sz w:val="22"/>
          <w:lang w:val="es-ES_tradnl"/>
        </w:rPr>
        <w:lastRenderedPageBreak/>
        <w:t xml:space="preserve">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8D48E6">
        <w:rPr>
          <w:rFonts w:ascii="Arial" w:eastAsia="Calibri" w:hAnsi="Arial" w:cs="Arial"/>
          <w:sz w:val="22"/>
          <w:lang w:val="es-ES_tradnl"/>
        </w:rPr>
        <w:t>equivalentes,</w:t>
      </w:r>
      <w:proofErr w:type="gramEnd"/>
      <w:r w:rsidRPr="008D48E6">
        <w:rPr>
          <w:rFonts w:ascii="Arial" w:eastAsia="Calibri" w:hAnsi="Arial" w:cs="Arial"/>
          <w:sz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62342D81" w14:textId="77777777" w:rsidR="00E20F4E" w:rsidRPr="008D48E6" w:rsidRDefault="00E20F4E" w:rsidP="003B3FED">
      <w:pPr>
        <w:spacing w:after="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6C29A37" w14:textId="77777777" w:rsidR="00E20F4E" w:rsidRPr="008D48E6" w:rsidRDefault="00E20F4E" w:rsidP="003B3FED">
      <w:pPr>
        <w:spacing w:after="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8D48E6">
        <w:rPr>
          <w:rFonts w:ascii="Arial" w:hAnsi="Arial" w:cs="Arial"/>
          <w:sz w:val="21"/>
          <w:szCs w:val="21"/>
          <w:vertAlign w:val="superscript"/>
          <w:lang w:val="es-ES_tradnl"/>
        </w:rPr>
        <w:footnoteReference w:id="1"/>
      </w:r>
      <w:r w:rsidRPr="008D48E6">
        <w:rPr>
          <w:rFonts w:ascii="Arial" w:eastAsia="Calibri" w:hAnsi="Arial" w:cs="Arial"/>
          <w:sz w:val="22"/>
          <w:lang w:val="es-ES_tradnl"/>
        </w:rPr>
        <w:t xml:space="preserve">. </w:t>
      </w:r>
    </w:p>
    <w:p w14:paraId="72A2D61E" w14:textId="77777777" w:rsidR="00E20F4E" w:rsidRPr="008D48E6" w:rsidRDefault="00E20F4E" w:rsidP="003B3FED">
      <w:pPr>
        <w:spacing w:after="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 xml:space="preserve">En tal sentido, la Corte Constitucional explica que cuando la ley establece factores de desempate obligatorios, las entidades estatales no pueden </w:t>
      </w:r>
      <w:proofErr w:type="spellStart"/>
      <w:r w:rsidRPr="008D48E6">
        <w:rPr>
          <w:rFonts w:ascii="Arial" w:eastAsia="Calibri" w:hAnsi="Arial" w:cs="Arial"/>
          <w:sz w:val="22"/>
          <w:lang w:val="es-ES_tradnl"/>
        </w:rPr>
        <w:t>inaplicarlos</w:t>
      </w:r>
      <w:proofErr w:type="spellEnd"/>
      <w:r w:rsidRPr="008D48E6">
        <w:rPr>
          <w:rFonts w:ascii="Arial" w:eastAsia="Calibri" w:hAnsi="Arial" w:cs="Arial"/>
          <w:sz w:val="22"/>
          <w:lang w:val="es-ES_tradnl"/>
        </w:rPr>
        <w:t>, porque ello podría vulnerar el principio de igualdad, especialmente, cuando algunos de estos criterios surgen como acciones afirmativas para ciertos sectores de la población</w:t>
      </w:r>
      <w:r w:rsidRPr="008D48E6">
        <w:rPr>
          <w:rFonts w:ascii="Arial" w:eastAsia="Calibri" w:hAnsi="Arial" w:cs="Arial"/>
          <w:sz w:val="22"/>
          <w:vertAlign w:val="superscript"/>
          <w:lang w:val="es-ES_tradnl"/>
        </w:rPr>
        <w:footnoteReference w:id="2"/>
      </w:r>
      <w:r w:rsidRPr="008D48E6">
        <w:rPr>
          <w:rFonts w:ascii="Arial" w:eastAsia="Calibri" w:hAnsi="Arial" w:cs="Arial"/>
          <w:sz w:val="22"/>
          <w:lang w:val="es-ES_tradnl"/>
        </w:rPr>
        <w:t xml:space="preserve">. Más aún, el </w:t>
      </w:r>
      <w:r w:rsidRPr="008D48E6">
        <w:rPr>
          <w:rFonts w:ascii="Arial" w:eastAsia="Calibri" w:hAnsi="Arial" w:cs="Arial"/>
          <w:sz w:val="22"/>
          <w:lang w:val="es-ES_tradnl"/>
        </w:rPr>
        <w:lastRenderedPageBreak/>
        <w:t>Consejo de Estado ha señalado que contrariar los factores de desempate genera la nulidad del contrato, conforme al artículo 44, inciso 1º de la Ley 80 de 1993</w:t>
      </w:r>
      <w:r w:rsidRPr="008D48E6">
        <w:rPr>
          <w:rFonts w:ascii="Arial" w:eastAsia="Calibri" w:hAnsi="Arial" w:cs="Arial"/>
          <w:sz w:val="22"/>
          <w:vertAlign w:val="superscript"/>
          <w:lang w:val="es-ES_tradnl"/>
        </w:rPr>
        <w:footnoteReference w:id="3"/>
      </w:r>
      <w:r w:rsidRPr="008D48E6">
        <w:rPr>
          <w:rFonts w:ascii="Arial" w:eastAsia="Calibri" w:hAnsi="Arial" w:cs="Arial"/>
          <w:sz w:val="22"/>
          <w:lang w:val="es-ES_tradnl"/>
        </w:rPr>
        <w:t>.</w:t>
      </w:r>
    </w:p>
    <w:p w14:paraId="6BFD2832" w14:textId="742A8BC9" w:rsidR="00E20F4E" w:rsidRPr="008D48E6" w:rsidRDefault="00E20F4E" w:rsidP="003B3FED">
      <w:pPr>
        <w:spacing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t xml:space="preserve">Ahora bien, en cumplimiento de los principios de reciprocidad y de </w:t>
      </w:r>
      <w:r w:rsidRPr="008D48E6">
        <w:rPr>
          <w:rFonts w:ascii="Arial" w:eastAsia="Calibri" w:hAnsi="Arial" w:cs="Arial"/>
          <w:i/>
          <w:iCs/>
          <w:sz w:val="22"/>
          <w:lang w:val="es-ES_tradnl"/>
        </w:rPr>
        <w:t xml:space="preserve">pacta sunt </w:t>
      </w:r>
      <w:proofErr w:type="spellStart"/>
      <w:r w:rsidRPr="008D48E6">
        <w:rPr>
          <w:rFonts w:ascii="Arial" w:eastAsia="Calibri" w:hAnsi="Arial" w:cs="Arial"/>
          <w:i/>
          <w:iCs/>
          <w:sz w:val="22"/>
          <w:lang w:val="es-ES_tradnl"/>
        </w:rPr>
        <w:t>servanda</w:t>
      </w:r>
      <w:proofErr w:type="spellEnd"/>
      <w:r w:rsidRPr="008D48E6">
        <w:rPr>
          <w:rFonts w:ascii="Arial" w:eastAsia="Calibri" w:hAnsi="Arial" w:cs="Arial"/>
          <w:sz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1F418E90" w14:textId="77777777" w:rsidR="00861223" w:rsidRPr="008D48E6" w:rsidRDefault="00861223" w:rsidP="003B3FED">
      <w:pPr>
        <w:spacing w:line="276" w:lineRule="auto"/>
        <w:jc w:val="both"/>
        <w:rPr>
          <w:rFonts w:ascii="Arial" w:eastAsia="Calibri" w:hAnsi="Arial" w:cs="Arial"/>
          <w:sz w:val="22"/>
          <w:lang w:val="es-ES_tradnl"/>
        </w:rPr>
      </w:pPr>
    </w:p>
    <w:p w14:paraId="0AEE5322" w14:textId="1AA58363" w:rsidR="00C7093B" w:rsidRPr="008D48E6" w:rsidRDefault="00C7093B" w:rsidP="003B3FED">
      <w:pPr>
        <w:spacing w:line="276" w:lineRule="auto"/>
        <w:jc w:val="both"/>
        <w:rPr>
          <w:rFonts w:ascii="Arial" w:eastAsia="Calibri" w:hAnsi="Arial" w:cs="Arial"/>
          <w:b/>
          <w:bCs/>
          <w:sz w:val="22"/>
          <w:lang w:val="es-ES_tradnl"/>
        </w:rPr>
      </w:pPr>
      <w:r>
        <w:rPr>
          <w:rFonts w:ascii="Arial" w:eastAsia="Calibri" w:hAnsi="Arial" w:cs="Arial"/>
          <w:b/>
          <w:bCs/>
          <w:sz w:val="22"/>
          <w:lang w:val="es-ES_tradnl"/>
        </w:rPr>
        <w:t xml:space="preserve"> </w:t>
      </w:r>
      <w:r w:rsidRPr="008D48E6">
        <w:rPr>
          <w:rFonts w:ascii="Arial" w:eastAsia="Calibri" w:hAnsi="Arial" w:cs="Arial"/>
          <w:b/>
          <w:bCs/>
          <w:sz w:val="22"/>
          <w:lang w:val="es-ES_tradnl"/>
        </w:rPr>
        <w:t>2.</w:t>
      </w:r>
      <w:r w:rsidR="00001322">
        <w:rPr>
          <w:rFonts w:ascii="Arial" w:eastAsia="Calibri" w:hAnsi="Arial" w:cs="Arial"/>
          <w:b/>
          <w:bCs/>
          <w:sz w:val="22"/>
          <w:lang w:val="es-ES_tradnl"/>
        </w:rPr>
        <w:t>2</w:t>
      </w:r>
      <w:r w:rsidRPr="008D48E6">
        <w:rPr>
          <w:rFonts w:ascii="Arial" w:eastAsia="Calibri" w:hAnsi="Arial" w:cs="Arial"/>
          <w:b/>
          <w:bCs/>
          <w:sz w:val="22"/>
          <w:lang w:val="es-ES_tradnl"/>
        </w:rPr>
        <w:t xml:space="preserve">.  </w:t>
      </w:r>
      <w:r>
        <w:rPr>
          <w:rFonts w:ascii="Arial" w:eastAsia="Calibri" w:hAnsi="Arial" w:cs="Arial"/>
          <w:b/>
          <w:bCs/>
          <w:sz w:val="22"/>
          <w:lang w:val="es-ES_tradnl"/>
        </w:rPr>
        <w:t>El factor de desempate consagrado</w:t>
      </w:r>
      <w:r w:rsidRPr="008D48E6">
        <w:rPr>
          <w:rFonts w:ascii="Arial" w:eastAsia="Calibri" w:hAnsi="Arial" w:cs="Arial"/>
          <w:b/>
          <w:bCs/>
          <w:sz w:val="22"/>
          <w:lang w:val="es-ES_tradnl"/>
        </w:rPr>
        <w:t xml:space="preserve"> en el </w:t>
      </w:r>
      <w:r>
        <w:rPr>
          <w:rFonts w:ascii="Arial" w:eastAsia="Calibri" w:hAnsi="Arial" w:cs="Arial"/>
          <w:b/>
          <w:bCs/>
          <w:sz w:val="22"/>
          <w:lang w:val="es-ES_tradnl"/>
        </w:rPr>
        <w:t xml:space="preserve">numeral 5 del </w:t>
      </w:r>
      <w:r w:rsidRPr="008D48E6">
        <w:rPr>
          <w:rFonts w:ascii="Arial" w:eastAsia="Calibri" w:hAnsi="Arial" w:cs="Arial"/>
          <w:b/>
          <w:bCs/>
          <w:sz w:val="22"/>
          <w:lang w:val="es-ES_tradnl"/>
        </w:rPr>
        <w:t>artículo 35 de la Ley 2069 de 2020</w:t>
      </w:r>
      <w:r>
        <w:rPr>
          <w:rFonts w:ascii="Arial" w:eastAsia="Calibri" w:hAnsi="Arial" w:cs="Arial"/>
          <w:b/>
          <w:bCs/>
          <w:sz w:val="22"/>
          <w:lang w:val="es-ES_tradnl"/>
        </w:rPr>
        <w:t xml:space="preserve"> y en el numeral 5 del artículo </w:t>
      </w:r>
      <w:r w:rsidR="00001322" w:rsidRPr="00001322">
        <w:rPr>
          <w:rFonts w:ascii="Arial" w:eastAsia="Calibri" w:hAnsi="Arial" w:cs="Arial"/>
          <w:b/>
          <w:bCs/>
          <w:sz w:val="22"/>
          <w:lang w:val="es-ES_tradnl"/>
        </w:rPr>
        <w:t>2.2.1.2.4.2.17</w:t>
      </w:r>
      <w:r>
        <w:rPr>
          <w:rFonts w:ascii="Arial" w:eastAsia="Calibri" w:hAnsi="Arial" w:cs="Arial"/>
          <w:b/>
          <w:bCs/>
          <w:sz w:val="22"/>
          <w:lang w:val="es-ES_tradnl"/>
        </w:rPr>
        <w:t xml:space="preserve"> del Decreto </w:t>
      </w:r>
      <w:r w:rsidR="00001322">
        <w:rPr>
          <w:rFonts w:ascii="Arial" w:eastAsia="Calibri" w:hAnsi="Arial" w:cs="Arial"/>
          <w:b/>
          <w:bCs/>
          <w:sz w:val="22"/>
          <w:lang w:val="es-ES_tradnl"/>
        </w:rPr>
        <w:t>1860 de 2021</w:t>
      </w:r>
    </w:p>
    <w:p w14:paraId="175184C0" w14:textId="38AD879F" w:rsidR="00E20F4E" w:rsidRPr="008D48E6" w:rsidRDefault="00E20F4E" w:rsidP="003B3FED">
      <w:pPr>
        <w:spacing w:line="276" w:lineRule="auto"/>
        <w:jc w:val="both"/>
        <w:rPr>
          <w:rFonts w:ascii="Arial" w:eastAsia="Calibri" w:hAnsi="Arial" w:cs="Arial"/>
          <w:b/>
          <w:bCs/>
          <w:sz w:val="22"/>
          <w:lang w:val="es-ES_tradnl"/>
        </w:rPr>
      </w:pPr>
    </w:p>
    <w:p w14:paraId="7D014698" w14:textId="77781F6E" w:rsidR="00E20F4E" w:rsidRPr="008D48E6" w:rsidRDefault="00E20F4E" w:rsidP="003B3FED">
      <w:pPr>
        <w:spacing w:after="120" w:line="276" w:lineRule="auto"/>
        <w:jc w:val="both"/>
        <w:rPr>
          <w:rFonts w:ascii="Arial" w:eastAsia="Calibri" w:hAnsi="Arial" w:cs="Arial"/>
          <w:sz w:val="22"/>
          <w:lang w:val="es-ES_tradnl"/>
        </w:rPr>
      </w:pPr>
      <w:r w:rsidRPr="008D48E6">
        <w:rPr>
          <w:rFonts w:ascii="Arial" w:eastAsia="Calibri" w:hAnsi="Arial" w:cs="Arial"/>
          <w:sz w:val="22"/>
          <w:lang w:val="es-ES_tradnl"/>
        </w:rPr>
        <w:t xml:space="preserve">El 31 de diciembre de 2020 se promulgó la Ley 2069, «Por medio de la cual se impulsa el emprendimiento en Colombia». </w:t>
      </w:r>
      <w:r w:rsidR="003B1969">
        <w:rPr>
          <w:rFonts w:ascii="Arial" w:eastAsia="Calibri" w:hAnsi="Arial" w:cs="Arial"/>
          <w:sz w:val="22"/>
          <w:lang w:val="es-ES_tradnl"/>
        </w:rPr>
        <w:t>En cuanto</w:t>
      </w:r>
      <w:r w:rsidRPr="008D48E6">
        <w:rPr>
          <w:rFonts w:ascii="Arial" w:eastAsia="Calibri" w:hAnsi="Arial" w:cs="Arial"/>
          <w:sz w:val="22"/>
          <w:lang w:val="es-ES_tradnl"/>
        </w:rPr>
        <w:t xml:space="preserve"> a su contenido, es importante señalar que, como dispone el artículo 1, «tiene por objeto establecer un marco regulatorio que propicie el emprendimiento y el crecimiento, consolidación y sostenibilidad de las empresas, con el fin de aumentar el bienestar social y generar equidad». Esto a partir de «[…] un enfoque regionalizado </w:t>
      </w:r>
      <w:r w:rsidR="0022702E" w:rsidRPr="008D48E6">
        <w:rPr>
          <w:rFonts w:ascii="Arial" w:eastAsia="Calibri" w:hAnsi="Arial" w:cs="Arial"/>
          <w:sz w:val="22"/>
          <w:lang w:val="es-ES_tradnl"/>
        </w:rPr>
        <w:t>de acuerdo con</w:t>
      </w:r>
      <w:r w:rsidRPr="008D48E6">
        <w:rPr>
          <w:rFonts w:ascii="Arial" w:eastAsia="Calibri" w:hAnsi="Arial" w:cs="Arial"/>
          <w:sz w:val="22"/>
          <w:lang w:val="es-ES_tradnl"/>
        </w:rPr>
        <w:t xml:space="preserve"> las realidades socioeconómicas de cada región». En desarrollo de esta finalidad, se establecen medidas de apoyo para las micro, pequeñas y medianas empresas –</w:t>
      </w:r>
      <w:r w:rsidR="0022702E" w:rsidRPr="008D48E6">
        <w:rPr>
          <w:rFonts w:ascii="Arial" w:eastAsia="Calibri" w:hAnsi="Arial" w:cs="Arial"/>
          <w:sz w:val="22"/>
          <w:lang w:val="es-ES_tradnl"/>
        </w:rPr>
        <w:t xml:space="preserve"> </w:t>
      </w:r>
      <w:proofErr w:type="spellStart"/>
      <w:r w:rsidR="00D007F1" w:rsidRPr="008D48E6">
        <w:rPr>
          <w:rFonts w:ascii="Arial" w:eastAsia="Calibri" w:hAnsi="Arial" w:cs="Arial"/>
          <w:sz w:val="22"/>
          <w:lang w:val="es-ES_tradnl"/>
        </w:rPr>
        <w:t>Mipymes</w:t>
      </w:r>
      <w:proofErr w:type="spellEnd"/>
      <w:r w:rsidRPr="008D48E6">
        <w:rPr>
          <w:rFonts w:ascii="Arial" w:eastAsia="Calibri" w:hAnsi="Arial" w:cs="Arial"/>
          <w:sz w:val="22"/>
          <w:lang w:val="es-ES_tradnl"/>
        </w:rPr>
        <w:t>–, mediante la racionalización y simplificación de los trámites y tarifas</w:t>
      </w:r>
      <w:r w:rsidRPr="008D48E6">
        <w:rPr>
          <w:rStyle w:val="Refdenotaalpie"/>
          <w:rFonts w:ascii="Arial" w:eastAsia="Calibri" w:hAnsi="Arial" w:cs="Arial"/>
          <w:sz w:val="22"/>
          <w:lang w:val="es-ES_tradnl"/>
        </w:rPr>
        <w:footnoteReference w:id="4"/>
      </w:r>
      <w:r w:rsidRPr="008D48E6">
        <w:rPr>
          <w:rFonts w:ascii="Arial" w:eastAsia="Calibri" w:hAnsi="Arial" w:cs="Arial"/>
          <w:sz w:val="22"/>
          <w:lang w:val="es-ES_tradnl"/>
        </w:rPr>
        <w:t>, así como incentivos a favor de aquellas dentro del sistema de compras y contratación pública</w:t>
      </w:r>
      <w:r w:rsidRPr="008D48E6">
        <w:rPr>
          <w:rStyle w:val="Refdenotaalpie"/>
          <w:rFonts w:ascii="Arial" w:eastAsia="Calibri" w:hAnsi="Arial" w:cs="Arial"/>
          <w:sz w:val="22"/>
          <w:lang w:val="es-ES_tradnl"/>
        </w:rPr>
        <w:footnoteReference w:id="5"/>
      </w:r>
      <w:r w:rsidRPr="008D48E6">
        <w:rPr>
          <w:rFonts w:ascii="Arial" w:eastAsia="Calibri" w:hAnsi="Arial" w:cs="Arial"/>
          <w:sz w:val="22"/>
          <w:lang w:val="es-ES_tradnl"/>
        </w:rPr>
        <w:t>. También se consagran mecanismos de acceso al financiamiento</w:t>
      </w:r>
      <w:r w:rsidRPr="008D48E6">
        <w:rPr>
          <w:rStyle w:val="Refdenotaalpie"/>
          <w:rFonts w:ascii="Arial" w:eastAsia="Calibri" w:hAnsi="Arial" w:cs="Arial"/>
          <w:sz w:val="22"/>
          <w:lang w:val="es-ES_tradnl"/>
        </w:rPr>
        <w:footnoteReference w:id="6"/>
      </w:r>
      <w:r w:rsidRPr="008D48E6">
        <w:rPr>
          <w:rFonts w:ascii="Arial" w:eastAsia="Calibri" w:hAnsi="Arial" w:cs="Arial"/>
          <w:sz w:val="22"/>
          <w:lang w:val="es-ES_tradnl"/>
        </w:rPr>
        <w:t>, se unifican las fuentes de emprendimiento y de desarrollo empresarial, para fortalecer y promover los distintos sectores de la economía</w:t>
      </w:r>
      <w:r w:rsidRPr="008D48E6">
        <w:rPr>
          <w:rStyle w:val="Refdenotaalpie"/>
          <w:rFonts w:ascii="Arial" w:eastAsia="Calibri" w:hAnsi="Arial" w:cs="Arial"/>
          <w:sz w:val="22"/>
          <w:lang w:val="es-ES_tradnl"/>
        </w:rPr>
        <w:footnoteReference w:id="7"/>
      </w:r>
      <w:r w:rsidRPr="008D48E6">
        <w:rPr>
          <w:rFonts w:ascii="Arial" w:eastAsia="Calibri" w:hAnsi="Arial" w:cs="Arial"/>
          <w:sz w:val="22"/>
          <w:lang w:val="es-ES_tradnl"/>
        </w:rPr>
        <w:t xml:space="preserve"> y se prevén medidas de educación para el emprendimiento y la innovación</w:t>
      </w:r>
      <w:r w:rsidRPr="008D48E6">
        <w:rPr>
          <w:rStyle w:val="Refdenotaalpie"/>
          <w:rFonts w:ascii="Arial" w:eastAsia="Calibri" w:hAnsi="Arial" w:cs="Arial"/>
          <w:sz w:val="22"/>
          <w:lang w:val="es-ES_tradnl"/>
        </w:rPr>
        <w:footnoteReference w:id="8"/>
      </w:r>
      <w:r w:rsidRPr="008D48E6">
        <w:rPr>
          <w:rFonts w:ascii="Arial" w:eastAsia="Calibri" w:hAnsi="Arial" w:cs="Arial"/>
          <w:sz w:val="22"/>
          <w:lang w:val="es-ES_tradnl"/>
        </w:rPr>
        <w:t>.</w:t>
      </w:r>
    </w:p>
    <w:p w14:paraId="66F80DD4" w14:textId="55F6A262" w:rsidR="00D93836" w:rsidRPr="003B3FED" w:rsidRDefault="00D56695" w:rsidP="003B3FED">
      <w:pPr>
        <w:spacing w:after="120" w:line="276" w:lineRule="auto"/>
        <w:ind w:firstLine="709"/>
        <w:jc w:val="both"/>
        <w:rPr>
          <w:rFonts w:ascii="Arial" w:eastAsia="Calibri" w:hAnsi="Arial" w:cs="Arial"/>
          <w:sz w:val="22"/>
          <w:lang w:val="es-ES_tradnl"/>
        </w:rPr>
      </w:pPr>
      <w:r w:rsidRPr="008D48E6">
        <w:rPr>
          <w:rFonts w:ascii="Arial" w:eastAsia="Calibri" w:hAnsi="Arial" w:cs="Arial"/>
          <w:sz w:val="22"/>
          <w:lang w:val="es-ES_tradnl"/>
        </w:rPr>
        <w:lastRenderedPageBreak/>
        <w:t>Adicionalmente, p</w:t>
      </w:r>
      <w:r w:rsidR="00E20F4E" w:rsidRPr="008D48E6">
        <w:rPr>
          <w:rFonts w:ascii="Arial" w:eastAsia="Calibri" w:hAnsi="Arial" w:cs="Arial"/>
          <w:sz w:val="22"/>
          <w:lang w:val="es-ES_tradnl"/>
        </w:rPr>
        <w:t xml:space="preserve">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00D007F1" w:rsidRPr="008D48E6">
        <w:rPr>
          <w:rFonts w:ascii="Arial" w:eastAsia="Calibri" w:hAnsi="Arial" w:cs="Arial"/>
          <w:sz w:val="22"/>
          <w:lang w:val="es-ES_tradnl"/>
        </w:rPr>
        <w:t>Mipymes</w:t>
      </w:r>
      <w:proofErr w:type="spellEnd"/>
      <w:r w:rsidR="00AB4991" w:rsidRPr="008D48E6">
        <w:rPr>
          <w:rFonts w:ascii="Arial" w:eastAsia="Calibri" w:hAnsi="Arial" w:cs="Arial"/>
          <w:sz w:val="22"/>
          <w:lang w:val="es-ES_tradnl"/>
        </w:rPr>
        <w:t xml:space="preserve"> </w:t>
      </w:r>
      <w:r w:rsidR="00E20F4E" w:rsidRPr="008D48E6">
        <w:rPr>
          <w:rFonts w:ascii="Arial" w:eastAsia="Calibri" w:hAnsi="Arial" w:cs="Arial"/>
          <w:sz w:val="22"/>
          <w:lang w:val="es-ES_tradnl"/>
        </w:rPr>
        <w:t xml:space="preserve">en el procedimiento de mínima cuantía, </w:t>
      </w:r>
      <w:proofErr w:type="spellStart"/>
      <w:r w:rsidR="00E20F4E" w:rsidRPr="008D48E6">
        <w:rPr>
          <w:rFonts w:ascii="Arial" w:eastAsia="Calibri" w:hAnsi="Arial" w:cs="Arial"/>
          <w:sz w:val="22"/>
          <w:lang w:val="es-ES_tradnl"/>
        </w:rPr>
        <w:t>ii</w:t>
      </w:r>
      <w:proofErr w:type="spellEnd"/>
      <w:r w:rsidR="00E20F4E" w:rsidRPr="008D48E6">
        <w:rPr>
          <w:rFonts w:ascii="Arial" w:eastAsia="Calibri" w:hAnsi="Arial" w:cs="Arial"/>
          <w:sz w:val="22"/>
          <w:lang w:val="es-ES_tradnl"/>
        </w:rPr>
        <w:t xml:space="preserve">) criterios diferenciales para </w:t>
      </w:r>
      <w:proofErr w:type="spellStart"/>
      <w:r w:rsidR="00D007F1" w:rsidRPr="008D48E6">
        <w:rPr>
          <w:rFonts w:ascii="Arial" w:eastAsia="Calibri" w:hAnsi="Arial" w:cs="Arial"/>
          <w:sz w:val="22"/>
          <w:lang w:val="es-ES_tradnl"/>
        </w:rPr>
        <w:t>Mipymes</w:t>
      </w:r>
      <w:proofErr w:type="spellEnd"/>
      <w:r w:rsidR="00AB4991" w:rsidRPr="008D48E6">
        <w:rPr>
          <w:rFonts w:ascii="Arial" w:eastAsia="Calibri" w:hAnsi="Arial" w:cs="Arial"/>
          <w:sz w:val="22"/>
          <w:lang w:val="es-ES_tradnl"/>
        </w:rPr>
        <w:t xml:space="preserve"> </w:t>
      </w:r>
      <w:r w:rsidR="00E20F4E" w:rsidRPr="008D48E6">
        <w:rPr>
          <w:rFonts w:ascii="Arial" w:eastAsia="Calibri" w:hAnsi="Arial" w:cs="Arial"/>
          <w:sz w:val="22"/>
          <w:lang w:val="es-ES_tradnl"/>
        </w:rPr>
        <w:t xml:space="preserve">en el sistema de compras públicas, </w:t>
      </w:r>
      <w:proofErr w:type="spellStart"/>
      <w:r w:rsidR="00E20F4E" w:rsidRPr="008D48E6">
        <w:rPr>
          <w:rFonts w:ascii="Arial" w:eastAsia="Calibri" w:hAnsi="Arial" w:cs="Arial"/>
          <w:sz w:val="22"/>
          <w:lang w:val="es-ES_tradnl"/>
        </w:rPr>
        <w:t>iii</w:t>
      </w:r>
      <w:proofErr w:type="spellEnd"/>
      <w:r w:rsidR="00E20F4E" w:rsidRPr="008D48E6">
        <w:rPr>
          <w:rFonts w:ascii="Arial" w:eastAsia="Calibri" w:hAnsi="Arial" w:cs="Arial"/>
          <w:sz w:val="22"/>
          <w:lang w:val="es-ES_tradnl"/>
        </w:rPr>
        <w:t xml:space="preserve">) criterios diferenciales para emprendimientos y empresas de mujeres en el sistema de compras públicas, </w:t>
      </w:r>
      <w:proofErr w:type="spellStart"/>
      <w:r w:rsidR="00E20F4E" w:rsidRPr="008D48E6">
        <w:rPr>
          <w:rFonts w:ascii="Arial" w:eastAsia="Calibri" w:hAnsi="Arial" w:cs="Arial"/>
          <w:sz w:val="22"/>
          <w:lang w:val="es-ES_tradnl"/>
        </w:rPr>
        <w:t>iv</w:t>
      </w:r>
      <w:proofErr w:type="spellEnd"/>
      <w:r w:rsidR="00E20F4E" w:rsidRPr="008D48E6">
        <w:rPr>
          <w:rFonts w:ascii="Arial" w:eastAsia="Calibri" w:hAnsi="Arial" w:cs="Arial"/>
          <w:sz w:val="22"/>
          <w:lang w:val="es-ES_tradnl"/>
        </w:rPr>
        <w:t xml:space="preserve">) promoción del acceso de las </w:t>
      </w:r>
      <w:proofErr w:type="spellStart"/>
      <w:r w:rsidR="00D007F1" w:rsidRPr="008D48E6">
        <w:rPr>
          <w:rFonts w:ascii="Arial" w:eastAsia="Calibri" w:hAnsi="Arial" w:cs="Arial"/>
          <w:sz w:val="22"/>
          <w:lang w:val="es-ES_tradnl"/>
        </w:rPr>
        <w:t>Mipymes</w:t>
      </w:r>
      <w:proofErr w:type="spellEnd"/>
      <w:r w:rsidR="00AB4991" w:rsidRPr="008D48E6">
        <w:rPr>
          <w:rFonts w:ascii="Arial" w:eastAsia="Calibri" w:hAnsi="Arial" w:cs="Arial"/>
          <w:sz w:val="22"/>
          <w:lang w:val="es-ES_tradnl"/>
        </w:rPr>
        <w:t xml:space="preserve"> </w:t>
      </w:r>
      <w:r w:rsidR="00E20F4E" w:rsidRPr="008D48E6">
        <w:rPr>
          <w:rFonts w:ascii="Arial" w:eastAsia="Calibri" w:hAnsi="Arial" w:cs="Arial"/>
          <w:sz w:val="22"/>
          <w:lang w:val="es-ES_tradnl"/>
        </w:rPr>
        <w:t xml:space="preserve">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6C711777" w14:textId="0014AF70" w:rsidR="00BD098A" w:rsidRDefault="00877628" w:rsidP="003B3FED">
      <w:pPr>
        <w:spacing w:after="120" w:line="276" w:lineRule="auto"/>
        <w:ind w:firstLine="708"/>
        <w:jc w:val="both"/>
        <w:rPr>
          <w:rFonts w:ascii="Arial" w:eastAsia="Calibri" w:hAnsi="Arial" w:cs="Arial"/>
          <w:color w:val="000000" w:themeColor="text1"/>
          <w:sz w:val="22"/>
          <w:lang w:val="es-ES_tradnl"/>
        </w:rPr>
      </w:pPr>
      <w:r w:rsidRPr="00BD098A">
        <w:rPr>
          <w:rFonts w:ascii="Arial" w:eastAsia="Calibri" w:hAnsi="Arial" w:cs="Arial"/>
          <w:sz w:val="22"/>
          <w:lang w:val="es-ES_tradnl"/>
        </w:rPr>
        <w:t xml:space="preserve">En ejercicio de la potestad reglamentaria del artículo 189.11 de la Constitución Política, el Gobierno nacional expidió el </w:t>
      </w:r>
      <w:r w:rsidRPr="00BD098A">
        <w:rPr>
          <w:rFonts w:ascii="Arial" w:eastAsia="Calibri" w:hAnsi="Arial" w:cs="Arial"/>
          <w:color w:val="000000" w:themeColor="text1"/>
          <w:sz w:val="22"/>
          <w:lang w:val="es-ES_tradnl"/>
        </w:rPr>
        <w:t>Decreto 1860 del 24 de diciembre de 2021, por el cual reglamenta los artículos 30, 31, 32,</w:t>
      </w:r>
      <w:r w:rsidRPr="00A61566">
        <w:rPr>
          <w:rFonts w:ascii="Arial" w:eastAsia="Calibri" w:hAnsi="Arial" w:cs="Arial"/>
          <w:color w:val="000000" w:themeColor="text1"/>
          <w:sz w:val="22"/>
          <w:lang w:val="es-ES_tradnl"/>
        </w:rPr>
        <w:t xml:space="preserve"> 34 y 35 de la Ley 2069 de 2020, </w:t>
      </w:r>
      <w:r>
        <w:rPr>
          <w:rFonts w:ascii="Arial" w:eastAsia="Calibri" w:hAnsi="Arial" w:cs="Arial"/>
          <w:color w:val="000000" w:themeColor="text1"/>
          <w:sz w:val="22"/>
          <w:lang w:val="es-ES_tradnl"/>
        </w:rPr>
        <w:t xml:space="preserve">y </w:t>
      </w:r>
      <w:r w:rsidRPr="00A61566">
        <w:rPr>
          <w:rFonts w:ascii="Arial" w:eastAsia="Calibri" w:hAnsi="Arial" w:cs="Arial"/>
          <w:color w:val="000000" w:themeColor="text1"/>
          <w:sz w:val="22"/>
          <w:lang w:val="es-ES_tradnl"/>
        </w:rPr>
        <w:t>modifica y adiciona el Decreto 1082 de 2015, Único Reglamentario del Sector Adminis</w:t>
      </w:r>
      <w:r>
        <w:rPr>
          <w:rFonts w:ascii="Arial" w:eastAsia="Calibri" w:hAnsi="Arial" w:cs="Arial"/>
          <w:color w:val="000000" w:themeColor="text1"/>
          <w:sz w:val="22"/>
          <w:lang w:val="es-ES_tradnl"/>
        </w:rPr>
        <w:t>trativo de Planeación Nacional.</w:t>
      </w:r>
      <w:r w:rsidR="00BD098A">
        <w:rPr>
          <w:rFonts w:ascii="Arial" w:eastAsia="Calibri" w:hAnsi="Arial" w:cs="Arial"/>
          <w:color w:val="000000" w:themeColor="text1"/>
          <w:sz w:val="22"/>
          <w:lang w:val="es-ES_tradnl"/>
        </w:rPr>
        <w:t xml:space="preserve">  </w:t>
      </w:r>
    </w:p>
    <w:p w14:paraId="5B2242DB" w14:textId="1A8339FE" w:rsidR="00803CDC" w:rsidRPr="003B3FED" w:rsidRDefault="00BD098A" w:rsidP="003B3FED">
      <w:pPr>
        <w:spacing w:after="120" w:line="276" w:lineRule="auto"/>
        <w:ind w:firstLine="708"/>
        <w:jc w:val="both"/>
        <w:rPr>
          <w:rFonts w:ascii="Arial" w:eastAsia="Calibri" w:hAnsi="Arial" w:cs="Arial"/>
          <w:sz w:val="22"/>
          <w:lang w:val="es-ES_tradnl"/>
        </w:rPr>
      </w:pPr>
      <w:r>
        <w:rPr>
          <w:rFonts w:ascii="Arial" w:eastAsia="Calibri" w:hAnsi="Arial" w:cs="Arial"/>
          <w:color w:val="000000" w:themeColor="text1"/>
          <w:sz w:val="22"/>
          <w:lang w:val="es-ES_tradnl"/>
        </w:rPr>
        <w:t>Cabe mencionar que e</w:t>
      </w:r>
      <w:r w:rsidR="005E184F" w:rsidRPr="008D48E6">
        <w:rPr>
          <w:rFonts w:ascii="Arial" w:eastAsia="Calibri" w:hAnsi="Arial" w:cs="Arial"/>
          <w:sz w:val="22"/>
          <w:lang w:val="es-ES_tradnl"/>
        </w:rPr>
        <w:t xml:space="preserve">l artículo </w:t>
      </w:r>
      <w:r w:rsidR="00803CDC">
        <w:rPr>
          <w:rFonts w:ascii="Arial" w:eastAsia="Calibri" w:hAnsi="Arial" w:cs="Arial"/>
          <w:sz w:val="22"/>
          <w:lang w:val="es-ES_tradnl"/>
        </w:rPr>
        <w:t xml:space="preserve">35 de la Ley 2069 de 2020 </w:t>
      </w:r>
      <w:r w:rsidR="005E184F" w:rsidRPr="008D48E6">
        <w:rPr>
          <w:rFonts w:ascii="Arial" w:eastAsia="Calibri" w:hAnsi="Arial" w:cs="Arial"/>
          <w:sz w:val="22"/>
          <w:lang w:val="es-ES_tradnl"/>
        </w:rPr>
        <w:t>establece los factores de desempate que se d</w:t>
      </w:r>
      <w:r w:rsidR="00803CDC">
        <w:rPr>
          <w:rFonts w:ascii="Arial" w:eastAsia="Calibri" w:hAnsi="Arial" w:cs="Arial"/>
          <w:sz w:val="22"/>
          <w:lang w:val="es-ES_tradnl"/>
        </w:rPr>
        <w:t xml:space="preserve">eben seguir de manera sucesiva. Teniendo en cuenta que su consulta se refiere al factor de desempate del numeral 5 del artículo en mención y su reglamentación en el artículo </w:t>
      </w:r>
      <w:r w:rsidR="00877628">
        <w:rPr>
          <w:rFonts w:ascii="Arial" w:eastAsia="Calibri" w:hAnsi="Arial" w:cs="Arial"/>
          <w:sz w:val="22"/>
          <w:lang w:val="es-ES_tradnl"/>
        </w:rPr>
        <w:t xml:space="preserve">numeral 5 del artículo </w:t>
      </w:r>
      <w:r w:rsidR="00654EC2" w:rsidRPr="00D02D36">
        <w:rPr>
          <w:rFonts w:ascii="Arial" w:eastAsia="Calibri" w:hAnsi="Arial" w:cs="Arial"/>
          <w:color w:val="000000" w:themeColor="text1"/>
          <w:sz w:val="22"/>
          <w:lang w:val="es-ES_tradnl"/>
        </w:rPr>
        <w:t>2.2.1.2.4.2.17</w:t>
      </w:r>
      <w:r w:rsidR="00654EC2">
        <w:rPr>
          <w:rFonts w:ascii="Arial" w:eastAsia="Calibri" w:hAnsi="Arial" w:cs="Arial"/>
          <w:color w:val="000000" w:themeColor="text1"/>
          <w:sz w:val="22"/>
          <w:lang w:val="es-ES_tradnl"/>
        </w:rPr>
        <w:t xml:space="preserve"> </w:t>
      </w:r>
      <w:r w:rsidR="00803CDC">
        <w:rPr>
          <w:rFonts w:ascii="Arial" w:eastAsia="Calibri" w:hAnsi="Arial" w:cs="Arial"/>
          <w:sz w:val="22"/>
          <w:lang w:val="es-ES_tradnl"/>
        </w:rPr>
        <w:t>del Decreto</w:t>
      </w:r>
      <w:r w:rsidR="00877628">
        <w:rPr>
          <w:rFonts w:ascii="Arial" w:eastAsia="Calibri" w:hAnsi="Arial" w:cs="Arial"/>
          <w:sz w:val="22"/>
          <w:lang w:val="es-ES_tradnl"/>
        </w:rPr>
        <w:t xml:space="preserve"> 1860 de 2021, </w:t>
      </w:r>
      <w:r w:rsidR="00803CDC">
        <w:rPr>
          <w:rFonts w:ascii="Arial" w:eastAsia="Calibri" w:hAnsi="Arial" w:cs="Arial"/>
          <w:sz w:val="22"/>
          <w:lang w:val="es-ES_tradnl"/>
        </w:rPr>
        <w:t xml:space="preserve">a </w:t>
      </w:r>
      <w:r w:rsidR="00877628">
        <w:rPr>
          <w:rFonts w:ascii="Arial" w:eastAsia="Calibri" w:hAnsi="Arial" w:cs="Arial"/>
          <w:sz w:val="22"/>
          <w:lang w:val="es-ES_tradnl"/>
        </w:rPr>
        <w:t>continuación,</w:t>
      </w:r>
      <w:r w:rsidR="00803CDC">
        <w:rPr>
          <w:rFonts w:ascii="Arial" w:eastAsia="Calibri" w:hAnsi="Arial" w:cs="Arial"/>
          <w:sz w:val="22"/>
          <w:lang w:val="es-ES_tradnl"/>
        </w:rPr>
        <w:t xml:space="preserve"> </w:t>
      </w:r>
      <w:r w:rsidR="00877628">
        <w:rPr>
          <w:rFonts w:ascii="Arial" w:eastAsia="Calibri" w:hAnsi="Arial" w:cs="Arial"/>
          <w:sz w:val="22"/>
          <w:lang w:val="es-ES_tradnl"/>
        </w:rPr>
        <w:t>se analizarán los requisitos para acreditar dicho factor de desempate.</w:t>
      </w:r>
    </w:p>
    <w:p w14:paraId="18146D8B" w14:textId="1949B169" w:rsidR="00507583" w:rsidRPr="006E45AE" w:rsidRDefault="00BD098A" w:rsidP="003B3FED">
      <w:pPr>
        <w:spacing w:after="120" w:line="276" w:lineRule="auto"/>
        <w:ind w:firstLine="708"/>
        <w:jc w:val="both"/>
        <w:rPr>
          <w:rFonts w:ascii="Arial" w:eastAsia="Calibri" w:hAnsi="Arial" w:cs="Arial"/>
          <w:color w:val="000000" w:themeColor="text1"/>
          <w:sz w:val="22"/>
          <w:lang w:val="es-ES_tradnl"/>
        </w:rPr>
      </w:pPr>
      <w:r w:rsidRPr="006E45AE">
        <w:rPr>
          <w:rFonts w:ascii="Arial" w:eastAsia="Calibri" w:hAnsi="Arial" w:cs="Arial"/>
          <w:sz w:val="22"/>
          <w:lang w:val="es-ES_tradnl"/>
        </w:rPr>
        <w:t>E</w:t>
      </w:r>
      <w:r w:rsidR="00507583" w:rsidRPr="006E45AE">
        <w:rPr>
          <w:rFonts w:ascii="Arial" w:eastAsia="Calibri" w:hAnsi="Arial" w:cs="Arial"/>
          <w:color w:val="000000" w:themeColor="text1"/>
          <w:sz w:val="22"/>
          <w:lang w:val="es-ES_tradnl"/>
        </w:rPr>
        <w:t>n lo que respecta al numeral 5</w:t>
      </w:r>
      <w:r w:rsidR="00877628" w:rsidRPr="006E45AE">
        <w:rPr>
          <w:rFonts w:ascii="Arial" w:eastAsia="Calibri" w:hAnsi="Arial" w:cs="Arial"/>
          <w:color w:val="000000" w:themeColor="text1"/>
          <w:sz w:val="22"/>
          <w:lang w:val="es-ES_tradnl"/>
        </w:rPr>
        <w:t xml:space="preserve"> del artículo 35 de la Ley 2069</w:t>
      </w:r>
      <w:r w:rsidR="00507583" w:rsidRPr="006E45AE">
        <w:rPr>
          <w:rFonts w:ascii="Arial" w:eastAsia="Calibri" w:hAnsi="Arial" w:cs="Arial"/>
          <w:color w:val="000000" w:themeColor="text1"/>
          <w:sz w:val="22"/>
          <w:lang w:val="es-ES_tradnl"/>
        </w:rPr>
        <w:t>, es decir,</w:t>
      </w:r>
      <w:r w:rsidR="00877628" w:rsidRPr="006E45AE">
        <w:rPr>
          <w:rFonts w:ascii="Arial" w:eastAsia="Calibri" w:hAnsi="Arial" w:cs="Arial"/>
          <w:color w:val="000000" w:themeColor="text1"/>
          <w:sz w:val="22"/>
          <w:lang w:val="es-ES_tradnl"/>
        </w:rPr>
        <w:t xml:space="preserve"> </w:t>
      </w:r>
      <w:r w:rsidR="00877628" w:rsidRPr="006E45AE">
        <w:rPr>
          <w:rFonts w:ascii="Arial" w:eastAsia="Times New Roman" w:hAnsi="Arial" w:cs="Arial"/>
          <w:color w:val="000000"/>
          <w:sz w:val="22"/>
          <w:lang w:val="es-ES_tradnl" w:eastAsia="es-CO"/>
        </w:rPr>
        <w:t>«</w:t>
      </w:r>
      <w:r w:rsidR="00877628" w:rsidRPr="006E45AE">
        <w:rPr>
          <w:rFonts w:ascii="Arial" w:eastAsia="Times New Roman" w:hAnsi="Arial" w:cs="Arial"/>
          <w:color w:val="000000"/>
          <w:sz w:val="22"/>
          <w:lang w:val="es-CO" w:eastAsia="es-CO"/>
        </w:rPr>
        <w:t xml:space="preserve">Preferir la propuesta presentada por el oferente que acredite, en las condiciones establecidas en la ley, que por lo menos diez por ciento (10%) de su nómina pertenece a población indígena, negra, afrocolombiana, raizal, palanquera, </w:t>
      </w:r>
      <w:proofErr w:type="spellStart"/>
      <w:r w:rsidR="00877628" w:rsidRPr="006E45AE">
        <w:rPr>
          <w:rFonts w:ascii="Arial" w:eastAsia="Times New Roman" w:hAnsi="Arial" w:cs="Arial"/>
          <w:color w:val="000000"/>
          <w:sz w:val="22"/>
          <w:lang w:val="es-CO" w:eastAsia="es-CO"/>
        </w:rPr>
        <w:t>Rrom</w:t>
      </w:r>
      <w:proofErr w:type="spellEnd"/>
      <w:r w:rsidR="00877628" w:rsidRPr="006E45AE">
        <w:rPr>
          <w:rFonts w:ascii="Arial" w:eastAsia="Times New Roman" w:hAnsi="Arial" w:cs="Arial"/>
          <w:color w:val="000000"/>
          <w:sz w:val="22"/>
          <w:lang w:val="es-CO" w:eastAsia="es-CO"/>
        </w:rPr>
        <w:t xml:space="preserve"> o gitanas»  </w:t>
      </w:r>
      <w:r w:rsidR="00507583" w:rsidRPr="006E45AE">
        <w:rPr>
          <w:rFonts w:ascii="Arial" w:eastAsia="Calibri" w:hAnsi="Arial" w:cs="Arial"/>
          <w:color w:val="000000" w:themeColor="text1"/>
          <w:sz w:val="22"/>
          <w:lang w:val="es-ES_tradnl"/>
        </w:rPr>
        <w:t xml:space="preserve"> a la pertenencia a la «</w:t>
      </w:r>
      <w:r w:rsidR="00507583" w:rsidRPr="006E45AE">
        <w:rPr>
          <w:rFonts w:ascii="Arial" w:hAnsi="Arial" w:cs="Arial"/>
          <w:sz w:val="22"/>
          <w:lang w:val="es-ES_tradnl"/>
        </w:rPr>
        <w:t xml:space="preserve">[…] </w:t>
      </w:r>
      <w:r w:rsidR="00507583" w:rsidRPr="006E45AE">
        <w:rPr>
          <w:rFonts w:ascii="Arial" w:eastAsia="Calibri" w:hAnsi="Arial" w:cs="Arial"/>
          <w:color w:val="000000" w:themeColor="text1"/>
          <w:sz w:val="22"/>
          <w:lang w:val="es-ES_tradnl"/>
        </w:rPr>
        <w:t xml:space="preserve">población indígena, negra, afrocolombiana, raizal, palanquera, </w:t>
      </w:r>
      <w:proofErr w:type="spellStart"/>
      <w:r w:rsidR="00507583" w:rsidRPr="006E45AE">
        <w:rPr>
          <w:rFonts w:ascii="Arial" w:eastAsia="Calibri" w:hAnsi="Arial" w:cs="Arial"/>
          <w:color w:val="000000" w:themeColor="text1"/>
          <w:sz w:val="22"/>
          <w:lang w:val="es-ES_tradnl"/>
        </w:rPr>
        <w:t>Rrom</w:t>
      </w:r>
      <w:proofErr w:type="spellEnd"/>
      <w:r w:rsidR="00507583" w:rsidRPr="006E45AE">
        <w:rPr>
          <w:rFonts w:ascii="Arial" w:eastAsia="Calibri" w:hAnsi="Arial" w:cs="Arial"/>
          <w:color w:val="000000" w:themeColor="text1"/>
          <w:sz w:val="22"/>
          <w:lang w:val="es-ES_tradnl"/>
        </w:rPr>
        <w:t xml:space="preserve"> o gitanas», es importante hacer algunas precisiones frente a cada grupo poblacional. El artículo 1 del Convenio No. 169 de la OIT –«Sobre pueblos indígenas y tribales en países independientes»–, aplicable en el ordenamiento jurídico colombiano, caracteriza la «población indígena» como aquella que desciende de grupos que «[…] habitaban en el país o en una región geográfica a la que pertenece el país en la época de la conquista o la colonización o del establecimiento de las actuales fronteras estatales y que, cualquiera que sea su situación jurídica, conserven todas sus propias instituciones sociales, económicas, culturales y políticas, o parte de ellas»</w:t>
      </w:r>
      <w:r w:rsidR="00507583" w:rsidRPr="006E45AE">
        <w:rPr>
          <w:rStyle w:val="Refdenotaalpie"/>
          <w:rFonts w:ascii="Arial" w:eastAsia="Calibri" w:hAnsi="Arial" w:cs="Arial"/>
          <w:color w:val="000000" w:themeColor="text1"/>
          <w:sz w:val="22"/>
          <w:lang w:val="es-ES_tradnl"/>
        </w:rPr>
        <w:footnoteReference w:id="9"/>
      </w:r>
      <w:r w:rsidR="00507583" w:rsidRPr="006E45AE">
        <w:rPr>
          <w:rFonts w:ascii="Arial" w:eastAsia="Calibri" w:hAnsi="Arial" w:cs="Arial"/>
          <w:color w:val="000000" w:themeColor="text1"/>
          <w:sz w:val="22"/>
          <w:lang w:val="es-ES_tradnl"/>
        </w:rPr>
        <w:t xml:space="preserve">. </w:t>
      </w:r>
    </w:p>
    <w:p w14:paraId="62BB2BE9" w14:textId="77777777" w:rsidR="00507583" w:rsidRPr="008D48E6" w:rsidRDefault="00507583" w:rsidP="003B3FED">
      <w:pPr>
        <w:spacing w:after="120" w:line="276" w:lineRule="auto"/>
        <w:ind w:firstLine="709"/>
        <w:jc w:val="both"/>
        <w:rPr>
          <w:rFonts w:ascii="Arial" w:eastAsia="Calibri" w:hAnsi="Arial" w:cs="Arial"/>
          <w:color w:val="000000" w:themeColor="text1"/>
          <w:sz w:val="22"/>
          <w:lang w:val="es-ES_tradnl"/>
        </w:rPr>
      </w:pPr>
      <w:r w:rsidRPr="008D48E6">
        <w:rPr>
          <w:rFonts w:ascii="Arial" w:eastAsia="Calibri" w:hAnsi="Arial" w:cs="Arial"/>
          <w:color w:val="000000" w:themeColor="text1"/>
          <w:sz w:val="22"/>
          <w:lang w:val="es-ES_tradnl"/>
        </w:rPr>
        <w:t xml:space="preserve">Por su parte, el artículo 2, numeral 5, de la Ley 70 de 1993 dispone que «comunidad negra» «Es el conjunto de familias de ascendencia afrocolombiana que poseen una cultura </w:t>
      </w:r>
      <w:r w:rsidRPr="008D48E6">
        <w:rPr>
          <w:rFonts w:ascii="Arial" w:eastAsia="Calibri" w:hAnsi="Arial" w:cs="Arial"/>
          <w:color w:val="000000" w:themeColor="text1"/>
          <w:sz w:val="22"/>
          <w:lang w:val="es-ES_tradnl"/>
        </w:rPr>
        <w:lastRenderedPageBreak/>
        <w:t xml:space="preserve">propia, comparten una historia y tienen sus propias tradiciones y costumbre dentro de la relación </w:t>
      </w:r>
      <w:proofErr w:type="spellStart"/>
      <w:r w:rsidRPr="008D48E6">
        <w:rPr>
          <w:rFonts w:ascii="Arial" w:eastAsia="Calibri" w:hAnsi="Arial" w:cs="Arial"/>
          <w:color w:val="000000" w:themeColor="text1"/>
          <w:sz w:val="22"/>
          <w:lang w:val="es-ES_tradnl"/>
        </w:rPr>
        <w:t>compo</w:t>
      </w:r>
      <w:proofErr w:type="spellEnd"/>
      <w:r w:rsidRPr="008D48E6">
        <w:rPr>
          <w:rFonts w:ascii="Arial" w:eastAsia="Calibri" w:hAnsi="Arial" w:cs="Arial"/>
          <w:color w:val="000000" w:themeColor="text1"/>
          <w:sz w:val="22"/>
          <w:lang w:val="es-ES_tradnl"/>
        </w:rPr>
        <w:t>-poblado, que revelan y conservan conciencia de identidad que las distinguen de otros grupos étnicos». De otro lado, «La población afrocolombiana está compuesta por hombres y mujeres con una marcada ascendencia (lingüística, étnica y cultural) africana. Los y las afrocolombianos(as) son algunos de los descendientes de africanos y africanas –provenientes de diversas regiones y etnias de África– que llegaron al continente americano en calidad de esclavos»</w:t>
      </w:r>
      <w:r w:rsidRPr="008D48E6">
        <w:rPr>
          <w:rStyle w:val="Refdenotaalpie"/>
          <w:rFonts w:ascii="Arial" w:eastAsia="Calibri" w:hAnsi="Arial" w:cs="Arial"/>
          <w:color w:val="000000" w:themeColor="text1"/>
          <w:sz w:val="22"/>
          <w:lang w:val="es-ES_tradnl"/>
        </w:rPr>
        <w:footnoteReference w:id="10"/>
      </w:r>
      <w:r w:rsidRPr="008D48E6">
        <w:rPr>
          <w:rFonts w:ascii="Arial" w:eastAsia="Calibri" w:hAnsi="Arial" w:cs="Arial"/>
          <w:color w:val="000000" w:themeColor="text1"/>
          <w:sz w:val="22"/>
          <w:lang w:val="es-ES_tradnl"/>
        </w:rPr>
        <w:t xml:space="preserve">. </w:t>
      </w:r>
    </w:p>
    <w:p w14:paraId="41906F3F" w14:textId="77777777" w:rsidR="00507583" w:rsidRPr="008D48E6" w:rsidRDefault="00507583" w:rsidP="003B3FED">
      <w:pPr>
        <w:spacing w:after="120" w:line="276" w:lineRule="auto"/>
        <w:ind w:firstLine="709"/>
        <w:jc w:val="both"/>
        <w:rPr>
          <w:rFonts w:ascii="Arial" w:eastAsia="Calibri" w:hAnsi="Arial" w:cs="Arial"/>
          <w:color w:val="000000" w:themeColor="text1"/>
          <w:sz w:val="22"/>
          <w:lang w:val="es-ES_tradnl"/>
        </w:rPr>
      </w:pPr>
      <w:r w:rsidRPr="008D48E6">
        <w:rPr>
          <w:rFonts w:ascii="Arial" w:eastAsia="Calibri" w:hAnsi="Arial" w:cs="Arial"/>
          <w:color w:val="000000" w:themeColor="text1"/>
          <w:sz w:val="22"/>
          <w:lang w:val="es-ES_tradnl"/>
        </w:rPr>
        <w:t>La «población raizal», «Es la población nativa de las Islas de San Andrés, Providencia y Santa Catalina descendientes de la unión entre europeos (principalmente ingleses, españoles y holandeses) y esclavos africanos. Se distinguen por su cultura, lengua (creole), creencias religiosas (iglesia bautista) y pasado histórico similar a los pueblos antillanos como Jamaica y Haití»</w:t>
      </w:r>
      <w:r w:rsidRPr="008D48E6">
        <w:rPr>
          <w:rStyle w:val="Refdenotaalpie"/>
          <w:rFonts w:ascii="Arial" w:eastAsia="Calibri" w:hAnsi="Arial" w:cs="Arial"/>
          <w:color w:val="000000" w:themeColor="text1"/>
          <w:sz w:val="22"/>
          <w:lang w:val="es-ES_tradnl"/>
        </w:rPr>
        <w:footnoteReference w:id="11"/>
      </w:r>
      <w:r w:rsidRPr="008D48E6">
        <w:rPr>
          <w:rFonts w:ascii="Arial" w:eastAsia="Calibri" w:hAnsi="Arial" w:cs="Arial"/>
          <w:color w:val="000000" w:themeColor="text1"/>
          <w:sz w:val="22"/>
          <w:lang w:val="es-ES_tradnl"/>
        </w:rPr>
        <w:t>. La «población palenquera» «</w:t>
      </w:r>
      <w:r w:rsidRPr="008D48E6">
        <w:rPr>
          <w:rFonts w:ascii="Arial" w:hAnsi="Arial" w:cs="Arial"/>
          <w:lang w:val="es-ES_tradnl"/>
        </w:rPr>
        <w:t xml:space="preserve">[…] </w:t>
      </w:r>
      <w:r w:rsidRPr="008D48E6">
        <w:rPr>
          <w:rFonts w:ascii="Arial" w:eastAsia="Calibri" w:hAnsi="Arial" w:cs="Arial"/>
          <w:color w:val="000000" w:themeColor="text1"/>
          <w:sz w:val="22"/>
          <w:lang w:val="es-ES_tradnl"/>
        </w:rPr>
        <w:t xml:space="preserve">está conformada por los descendientes de los esclavizados que mediante actos de resistencia y de libertad, se refugiaron en los territorios de la Costa Norte de Colombia desde el Siglo XV denominados palenques. Existen 4 Palenques reconocidos: San Basilio de Palenque (Mahates – Bolívar), San José de </w:t>
      </w:r>
      <w:proofErr w:type="spellStart"/>
      <w:r w:rsidRPr="008D48E6">
        <w:rPr>
          <w:rFonts w:ascii="Arial" w:eastAsia="Calibri" w:hAnsi="Arial" w:cs="Arial"/>
          <w:color w:val="000000" w:themeColor="text1"/>
          <w:sz w:val="22"/>
          <w:lang w:val="es-ES_tradnl"/>
        </w:rPr>
        <w:t>Uré</w:t>
      </w:r>
      <w:proofErr w:type="spellEnd"/>
      <w:r w:rsidRPr="008D48E6">
        <w:rPr>
          <w:rFonts w:ascii="Arial" w:eastAsia="Calibri" w:hAnsi="Arial" w:cs="Arial"/>
          <w:color w:val="000000" w:themeColor="text1"/>
          <w:sz w:val="22"/>
          <w:lang w:val="es-ES_tradnl"/>
        </w:rPr>
        <w:t xml:space="preserve"> (Córdoba), Jacobo Pérez Escobar (Magdalena) y La Libertad (Sucre)»</w:t>
      </w:r>
      <w:r w:rsidRPr="008D48E6">
        <w:rPr>
          <w:rStyle w:val="Refdenotaalpie"/>
          <w:rFonts w:ascii="Arial" w:eastAsia="Calibri" w:hAnsi="Arial" w:cs="Arial"/>
          <w:color w:val="000000" w:themeColor="text1"/>
          <w:sz w:val="22"/>
          <w:lang w:val="es-ES_tradnl"/>
        </w:rPr>
        <w:footnoteReference w:id="12"/>
      </w:r>
      <w:r w:rsidRPr="008D48E6">
        <w:rPr>
          <w:rFonts w:ascii="Arial" w:eastAsia="Calibri" w:hAnsi="Arial" w:cs="Arial"/>
          <w:color w:val="000000" w:themeColor="text1"/>
          <w:sz w:val="22"/>
          <w:lang w:val="es-ES_tradnl"/>
        </w:rPr>
        <w:t xml:space="preserve">. </w:t>
      </w:r>
    </w:p>
    <w:p w14:paraId="5D08A96A" w14:textId="77777777" w:rsidR="00507583" w:rsidRPr="008D48E6" w:rsidRDefault="00507583" w:rsidP="003B3FED">
      <w:pPr>
        <w:spacing w:after="120" w:line="276" w:lineRule="auto"/>
        <w:ind w:firstLine="709"/>
        <w:jc w:val="both"/>
        <w:rPr>
          <w:rFonts w:ascii="Arial" w:eastAsia="Calibri" w:hAnsi="Arial" w:cs="Arial"/>
          <w:color w:val="000000" w:themeColor="text1"/>
          <w:sz w:val="22"/>
          <w:lang w:val="es-ES_tradnl"/>
        </w:rPr>
      </w:pPr>
      <w:r w:rsidRPr="008D48E6">
        <w:rPr>
          <w:rFonts w:ascii="Arial" w:eastAsia="Calibri" w:hAnsi="Arial" w:cs="Arial"/>
          <w:color w:val="000000" w:themeColor="text1"/>
          <w:sz w:val="22"/>
          <w:lang w:val="es-ES_tradnl"/>
        </w:rPr>
        <w:t>En cuanto al Pueblo «</w:t>
      </w:r>
      <w:proofErr w:type="spellStart"/>
      <w:r w:rsidRPr="008D48E6">
        <w:rPr>
          <w:rFonts w:ascii="Arial" w:eastAsia="Calibri" w:hAnsi="Arial" w:cs="Arial"/>
          <w:color w:val="000000" w:themeColor="text1"/>
          <w:sz w:val="22"/>
          <w:lang w:val="es-ES_tradnl"/>
        </w:rPr>
        <w:t>Rrom</w:t>
      </w:r>
      <w:proofErr w:type="spellEnd"/>
      <w:r w:rsidRPr="008D48E6">
        <w:rPr>
          <w:rFonts w:ascii="Arial" w:eastAsia="Calibri" w:hAnsi="Arial" w:cs="Arial"/>
          <w:color w:val="000000" w:themeColor="text1"/>
          <w:sz w:val="22"/>
          <w:lang w:val="es-ES_tradnl"/>
        </w:rPr>
        <w:t>» o «gitano» conviene indicar que, de acuerdo con el artículo 6 del Decreto 2957 del 6 de agosto de 2010, «El Estado colombiano reconoce a los Rom o Gitanos como un grupo étnico con una identidad cultural propia, que mantiene una conciencia étnica particular, que posee su propia forma de organización social, posee su propia lengua y que ha definido históricamente sus propias instituciones políticas y sociales»</w:t>
      </w:r>
      <w:r w:rsidRPr="008D48E6">
        <w:rPr>
          <w:rStyle w:val="Refdenotaalpie"/>
          <w:rFonts w:ascii="Arial" w:eastAsia="Calibri" w:hAnsi="Arial" w:cs="Arial"/>
          <w:color w:val="000000" w:themeColor="text1"/>
          <w:sz w:val="22"/>
          <w:lang w:val="es-ES_tradnl"/>
        </w:rPr>
        <w:footnoteReference w:id="13"/>
      </w:r>
      <w:r w:rsidRPr="008D48E6">
        <w:rPr>
          <w:rFonts w:ascii="Arial" w:eastAsia="Calibri" w:hAnsi="Arial" w:cs="Arial"/>
          <w:color w:val="000000" w:themeColor="text1"/>
          <w:sz w:val="22"/>
          <w:lang w:val="es-ES_tradnl"/>
        </w:rPr>
        <w:t xml:space="preserve">. Lo importante es que la competencia para la caracterización y registro de cualquiera de los grupos poblacionales anteriormente mencionados reside en el Ministerio </w:t>
      </w:r>
      <w:r w:rsidRPr="008D48E6">
        <w:rPr>
          <w:rFonts w:ascii="Arial" w:eastAsia="Calibri" w:hAnsi="Arial" w:cs="Arial"/>
          <w:color w:val="000000" w:themeColor="text1"/>
          <w:sz w:val="22"/>
          <w:lang w:val="es-ES_tradnl"/>
        </w:rPr>
        <w:lastRenderedPageBreak/>
        <w:t>del Interior, el Ministerio de Cultura y el Departamento Nacional de Estadística –DANE–, por lo cual se sugiere complementar esta información con dichas entidades.</w:t>
      </w:r>
    </w:p>
    <w:p w14:paraId="35CC225E" w14:textId="0606E315" w:rsidR="00A61566" w:rsidRDefault="00030B8E" w:rsidP="003B3FED">
      <w:pPr>
        <w:spacing w:line="276" w:lineRule="auto"/>
        <w:ind w:firstLine="284"/>
        <w:jc w:val="both"/>
        <w:rPr>
          <w:rFonts w:ascii="Arial" w:eastAsia="Calibri" w:hAnsi="Arial" w:cs="Arial"/>
          <w:color w:val="000000" w:themeColor="text1"/>
          <w:sz w:val="22"/>
          <w:lang w:val="es-ES_tradnl"/>
        </w:rPr>
      </w:pPr>
      <w:r w:rsidRPr="008D48E6">
        <w:rPr>
          <w:rFonts w:ascii="Arial" w:eastAsia="Calibri" w:hAnsi="Arial" w:cs="Arial"/>
          <w:color w:val="000000" w:themeColor="text1"/>
          <w:sz w:val="22"/>
          <w:lang w:val="es-ES_tradnl"/>
        </w:rPr>
        <w:tab/>
      </w:r>
      <w:r w:rsidR="00B346EE">
        <w:rPr>
          <w:rFonts w:ascii="Arial" w:eastAsia="Calibri" w:hAnsi="Arial" w:cs="Arial"/>
          <w:color w:val="000000" w:themeColor="text1"/>
          <w:sz w:val="22"/>
          <w:lang w:val="es-ES_tradnl"/>
        </w:rPr>
        <w:t>Sin perjuicio del carácter de norma de aplicación directa del artículo 35 de la Ley 2069 de 2020</w:t>
      </w:r>
      <w:r w:rsidR="00DC594A">
        <w:rPr>
          <w:rFonts w:ascii="Arial" w:eastAsia="Calibri" w:hAnsi="Arial" w:cs="Arial"/>
          <w:color w:val="000000" w:themeColor="text1"/>
          <w:sz w:val="22"/>
          <w:lang w:val="es-ES_tradnl"/>
        </w:rPr>
        <w:t>, la acredita</w:t>
      </w:r>
      <w:r w:rsidR="00B346EE">
        <w:rPr>
          <w:rFonts w:ascii="Arial" w:eastAsia="Calibri" w:hAnsi="Arial" w:cs="Arial"/>
          <w:color w:val="000000" w:themeColor="text1"/>
          <w:sz w:val="22"/>
          <w:lang w:val="es-ES_tradnl"/>
        </w:rPr>
        <w:t>ción de los factores</w:t>
      </w:r>
      <w:r w:rsidR="00FE3482">
        <w:rPr>
          <w:rFonts w:ascii="Arial" w:eastAsia="Calibri" w:hAnsi="Arial" w:cs="Arial"/>
          <w:color w:val="000000" w:themeColor="text1"/>
          <w:sz w:val="22"/>
          <w:lang w:val="es-ES_tradnl"/>
        </w:rPr>
        <w:t xml:space="preserve"> de desempate que introdujo dicha norma </w:t>
      </w:r>
      <w:r w:rsidR="007A4250">
        <w:rPr>
          <w:rFonts w:ascii="Arial" w:eastAsia="Calibri" w:hAnsi="Arial" w:cs="Arial"/>
          <w:color w:val="000000" w:themeColor="text1"/>
          <w:sz w:val="22"/>
          <w:lang w:val="es-ES_tradnl"/>
        </w:rPr>
        <w:t>fue</w:t>
      </w:r>
      <w:r w:rsidR="00FE3482">
        <w:rPr>
          <w:rFonts w:ascii="Arial" w:eastAsia="Calibri" w:hAnsi="Arial" w:cs="Arial"/>
          <w:color w:val="000000" w:themeColor="text1"/>
          <w:sz w:val="22"/>
          <w:lang w:val="es-ES_tradnl"/>
        </w:rPr>
        <w:t xml:space="preserve"> reglamentad</w:t>
      </w:r>
      <w:r w:rsidR="007A4250">
        <w:rPr>
          <w:rFonts w:ascii="Arial" w:eastAsia="Calibri" w:hAnsi="Arial" w:cs="Arial"/>
          <w:color w:val="000000" w:themeColor="text1"/>
          <w:sz w:val="22"/>
          <w:lang w:val="es-ES_tradnl"/>
        </w:rPr>
        <w:t>a</w:t>
      </w:r>
      <w:r w:rsidR="00FE3482">
        <w:rPr>
          <w:rFonts w:ascii="Arial" w:eastAsia="Calibri" w:hAnsi="Arial" w:cs="Arial"/>
          <w:color w:val="000000" w:themeColor="text1"/>
          <w:sz w:val="22"/>
          <w:lang w:val="es-ES_tradnl"/>
        </w:rPr>
        <w:t xml:space="preserve"> por el Decreto 1860 de 2021, el cual adicionó el artículo </w:t>
      </w:r>
      <w:r w:rsidR="00FE3482" w:rsidRPr="00D02D36">
        <w:rPr>
          <w:rFonts w:ascii="Arial" w:eastAsia="Calibri" w:hAnsi="Arial" w:cs="Arial"/>
          <w:color w:val="000000" w:themeColor="text1"/>
          <w:sz w:val="22"/>
          <w:lang w:val="es-ES_tradnl"/>
        </w:rPr>
        <w:t>2.2.1.2.4.2.17</w:t>
      </w:r>
      <w:r w:rsidR="00FE3482">
        <w:rPr>
          <w:rFonts w:ascii="Arial" w:eastAsia="Calibri" w:hAnsi="Arial" w:cs="Arial"/>
          <w:color w:val="000000" w:themeColor="text1"/>
          <w:sz w:val="22"/>
          <w:lang w:val="es-ES_tradnl"/>
        </w:rPr>
        <w:t xml:space="preserve"> al Decreto 1082 de 2015. </w:t>
      </w:r>
      <w:r w:rsidR="00B346EE">
        <w:rPr>
          <w:rFonts w:ascii="Arial" w:eastAsia="Calibri" w:hAnsi="Arial" w:cs="Arial"/>
          <w:color w:val="000000" w:themeColor="text1"/>
          <w:sz w:val="22"/>
          <w:lang w:val="es-ES_tradnl"/>
        </w:rPr>
        <w:t xml:space="preserve"> </w:t>
      </w:r>
      <w:r w:rsidR="00CA419B">
        <w:rPr>
          <w:rFonts w:ascii="Arial" w:eastAsia="Calibri" w:hAnsi="Arial" w:cs="Arial"/>
          <w:color w:val="000000" w:themeColor="text1"/>
          <w:sz w:val="22"/>
          <w:lang w:val="es-ES_tradnl"/>
        </w:rPr>
        <w:t xml:space="preserve">En </w:t>
      </w:r>
      <w:r w:rsidR="000A1CAC">
        <w:rPr>
          <w:rFonts w:ascii="Arial" w:eastAsia="Calibri" w:hAnsi="Arial" w:cs="Arial"/>
          <w:color w:val="000000" w:themeColor="text1"/>
          <w:sz w:val="22"/>
          <w:lang w:val="es-ES_tradnl"/>
        </w:rPr>
        <w:t>relación con el factor</w:t>
      </w:r>
      <w:r w:rsidR="007A4250">
        <w:rPr>
          <w:rFonts w:ascii="Arial" w:eastAsia="Calibri" w:hAnsi="Arial" w:cs="Arial"/>
          <w:color w:val="000000" w:themeColor="text1"/>
          <w:sz w:val="22"/>
          <w:lang w:val="es-ES_tradnl"/>
        </w:rPr>
        <w:t xml:space="preserve"> de desempate</w:t>
      </w:r>
      <w:r w:rsidR="000A1CAC">
        <w:rPr>
          <w:rFonts w:ascii="Arial" w:eastAsia="Calibri" w:hAnsi="Arial" w:cs="Arial"/>
          <w:color w:val="000000" w:themeColor="text1"/>
          <w:sz w:val="22"/>
          <w:lang w:val="es-ES_tradnl"/>
        </w:rPr>
        <w:t xml:space="preserve"> previsto en el numeral 5 del artículo 35 de la Ley 2069 de 2020</w:t>
      </w:r>
      <w:r w:rsidR="00E25D96">
        <w:rPr>
          <w:rFonts w:ascii="Arial" w:eastAsia="Calibri" w:hAnsi="Arial" w:cs="Arial"/>
          <w:color w:val="000000" w:themeColor="text1"/>
          <w:sz w:val="22"/>
          <w:lang w:val="es-ES_tradnl"/>
        </w:rPr>
        <w:t>,</w:t>
      </w:r>
      <w:r w:rsidR="00654EC2">
        <w:rPr>
          <w:rFonts w:ascii="Arial" w:eastAsia="Calibri" w:hAnsi="Arial" w:cs="Arial"/>
          <w:color w:val="000000" w:themeColor="text1"/>
          <w:sz w:val="22"/>
          <w:lang w:val="es-ES_tradnl"/>
        </w:rPr>
        <w:t xml:space="preserve"> </w:t>
      </w:r>
      <w:r w:rsidR="008C31EC">
        <w:rPr>
          <w:rFonts w:ascii="Arial" w:eastAsia="Calibri" w:hAnsi="Arial" w:cs="Arial"/>
          <w:color w:val="000000" w:themeColor="text1"/>
          <w:sz w:val="22"/>
          <w:lang w:val="es-ES_tradnl"/>
        </w:rPr>
        <w:t xml:space="preserve">en </w:t>
      </w:r>
      <w:r w:rsidR="00E25D96">
        <w:rPr>
          <w:rFonts w:ascii="Arial" w:eastAsia="Calibri" w:hAnsi="Arial" w:cs="Arial"/>
          <w:color w:val="000000" w:themeColor="text1"/>
          <w:sz w:val="22"/>
          <w:lang w:val="es-ES_tradnl"/>
        </w:rPr>
        <w:t xml:space="preserve">el numeral 5 de la referida norma reglamentaria </w:t>
      </w:r>
      <w:r w:rsidR="008C31EC">
        <w:rPr>
          <w:rFonts w:ascii="Arial" w:eastAsia="Calibri" w:hAnsi="Arial" w:cs="Arial"/>
          <w:color w:val="000000" w:themeColor="text1"/>
          <w:sz w:val="22"/>
          <w:lang w:val="es-ES_tradnl"/>
        </w:rPr>
        <w:t xml:space="preserve">se </w:t>
      </w:r>
      <w:r w:rsidR="00654EC2">
        <w:rPr>
          <w:rFonts w:ascii="Arial" w:eastAsia="Calibri" w:hAnsi="Arial" w:cs="Arial"/>
          <w:color w:val="000000" w:themeColor="text1"/>
          <w:sz w:val="22"/>
          <w:lang w:val="es-ES_tradnl"/>
        </w:rPr>
        <w:t>estableció lo siguiente</w:t>
      </w:r>
      <w:r w:rsidR="00BD098A">
        <w:rPr>
          <w:rFonts w:ascii="Arial" w:eastAsia="Calibri" w:hAnsi="Arial" w:cs="Arial"/>
          <w:color w:val="000000" w:themeColor="text1"/>
          <w:sz w:val="22"/>
          <w:lang w:val="es-ES_tradnl"/>
        </w:rPr>
        <w:t>:</w:t>
      </w:r>
      <w:r w:rsidR="00B4412B">
        <w:rPr>
          <w:rFonts w:ascii="Arial" w:eastAsia="Calibri" w:hAnsi="Arial" w:cs="Arial"/>
          <w:color w:val="000000" w:themeColor="text1"/>
          <w:sz w:val="22"/>
          <w:lang w:val="es-ES_tradnl"/>
        </w:rPr>
        <w:t xml:space="preserve"> </w:t>
      </w:r>
    </w:p>
    <w:p w14:paraId="12BA9B8D" w14:textId="77777777" w:rsidR="003B3FED" w:rsidRDefault="003B3FED" w:rsidP="003B3FED">
      <w:pPr>
        <w:pStyle w:val="Prrafodelista"/>
        <w:ind w:left="709" w:right="709"/>
        <w:jc w:val="both"/>
        <w:rPr>
          <w:rFonts w:ascii="Arial" w:hAnsi="Arial" w:cs="Arial"/>
          <w:sz w:val="21"/>
          <w:szCs w:val="21"/>
        </w:rPr>
      </w:pPr>
    </w:p>
    <w:p w14:paraId="6F3934CE" w14:textId="1D569547" w:rsidR="00A61566" w:rsidRPr="00E23DA7" w:rsidRDefault="00A61566" w:rsidP="00E23DA7">
      <w:pPr>
        <w:pStyle w:val="Prrafodelista"/>
        <w:ind w:left="709" w:right="709"/>
        <w:jc w:val="both"/>
        <w:rPr>
          <w:rFonts w:ascii="Arial" w:hAnsi="Arial" w:cs="Arial"/>
          <w:sz w:val="21"/>
          <w:szCs w:val="21"/>
        </w:rPr>
      </w:pPr>
      <w:r w:rsidRPr="00E23DA7">
        <w:rPr>
          <w:rFonts w:ascii="Arial" w:hAnsi="Arial" w:cs="Arial"/>
          <w:sz w:val="21"/>
          <w:szCs w:val="21"/>
        </w:rPr>
        <w:t xml:space="preserve">5. Preferir la propuesta presentada por el oferente que acredite que por lo menos el diez por ciento (10%) de su nómina pertenece a población indígena, negra, afrocolombiana, raizal, palanquera, </w:t>
      </w:r>
      <w:proofErr w:type="spellStart"/>
      <w:r w:rsidRPr="00E23DA7">
        <w:rPr>
          <w:rFonts w:ascii="Arial" w:hAnsi="Arial" w:cs="Arial"/>
          <w:sz w:val="21"/>
          <w:szCs w:val="21"/>
        </w:rPr>
        <w:t>Rrom</w:t>
      </w:r>
      <w:proofErr w:type="spellEnd"/>
      <w:r w:rsidRPr="00E23DA7">
        <w:rPr>
          <w:rFonts w:ascii="Arial" w:hAnsi="Arial" w:cs="Arial"/>
          <w:sz w:val="21"/>
          <w:szCs w:val="21"/>
        </w:rPr>
        <w:t xml:space="preserve"> o gitana,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w:t>
      </w:r>
      <w:proofErr w:type="spellStart"/>
      <w:r w:rsidRPr="00E23DA7">
        <w:rPr>
          <w:rFonts w:ascii="Arial" w:hAnsi="Arial" w:cs="Arial"/>
          <w:sz w:val="21"/>
          <w:szCs w:val="21"/>
        </w:rPr>
        <w:t>Rrom</w:t>
      </w:r>
      <w:proofErr w:type="spellEnd"/>
      <w:r w:rsidRPr="00E23DA7">
        <w:rPr>
          <w:rFonts w:ascii="Arial" w:hAnsi="Arial" w:cs="Arial"/>
          <w:sz w:val="21"/>
          <w:szCs w:val="21"/>
        </w:rPr>
        <w:t xml:space="preserve">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361A40F7" w14:textId="77777777" w:rsidR="00C7093B" w:rsidRPr="00E23DA7" w:rsidRDefault="00C7093B" w:rsidP="00E23DA7">
      <w:pPr>
        <w:pStyle w:val="Prrafodelista"/>
        <w:ind w:left="709" w:right="709"/>
        <w:jc w:val="both"/>
        <w:rPr>
          <w:rFonts w:ascii="Arial" w:hAnsi="Arial" w:cs="Arial"/>
          <w:sz w:val="21"/>
          <w:szCs w:val="21"/>
        </w:rPr>
      </w:pPr>
    </w:p>
    <w:p w14:paraId="552D2D6C" w14:textId="1BEE23ED" w:rsidR="00A61566" w:rsidRPr="00E23DA7" w:rsidRDefault="00A61566" w:rsidP="00E23DA7">
      <w:pPr>
        <w:pStyle w:val="Prrafodelista"/>
        <w:ind w:left="709" w:right="709"/>
        <w:jc w:val="both"/>
        <w:rPr>
          <w:rFonts w:ascii="Arial" w:hAnsi="Arial" w:cs="Arial"/>
          <w:sz w:val="21"/>
          <w:szCs w:val="21"/>
        </w:rPr>
      </w:pPr>
      <w:r w:rsidRPr="00E23DA7">
        <w:rPr>
          <w:rFonts w:ascii="Arial" w:hAnsi="Arial" w:cs="Arial"/>
          <w:sz w:val="21"/>
          <w:szCs w:val="21"/>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41345B1B" w14:textId="77777777" w:rsidR="00A61566" w:rsidRPr="00E23DA7" w:rsidRDefault="00A61566" w:rsidP="00E23DA7">
      <w:pPr>
        <w:pStyle w:val="Prrafodelista"/>
        <w:ind w:left="709" w:right="709"/>
        <w:jc w:val="both"/>
        <w:rPr>
          <w:rFonts w:ascii="Arial" w:hAnsi="Arial" w:cs="Arial"/>
          <w:sz w:val="21"/>
          <w:szCs w:val="21"/>
        </w:rPr>
      </w:pPr>
      <w:r w:rsidRPr="00E23DA7">
        <w:rPr>
          <w:rFonts w:ascii="Arial" w:hAnsi="Arial" w:cs="Arial"/>
          <w:sz w:val="21"/>
          <w:szCs w:val="21"/>
        </w:rPr>
        <w:t> </w:t>
      </w:r>
    </w:p>
    <w:p w14:paraId="1097FC12" w14:textId="4BDE9484" w:rsidR="00A61566" w:rsidRPr="00E23DA7" w:rsidRDefault="00A61566" w:rsidP="00E23DA7">
      <w:pPr>
        <w:pStyle w:val="Prrafodelista"/>
        <w:ind w:left="709" w:right="709"/>
        <w:jc w:val="both"/>
        <w:rPr>
          <w:rFonts w:ascii="Arial" w:hAnsi="Arial" w:cs="Arial"/>
          <w:sz w:val="21"/>
          <w:szCs w:val="21"/>
        </w:rPr>
      </w:pPr>
      <w:r w:rsidRPr="00E23DA7">
        <w:rPr>
          <w:rFonts w:ascii="Arial" w:hAnsi="Arial" w:cs="Arial"/>
          <w:sz w:val="21"/>
          <w:szCs w:val="21"/>
        </w:rPr>
        <w:t xml:space="preserve">Además, deberá aportar la copia de la certificación expedida por el Ministerio del Interior, en la cual acredite que el trabajador pertenece a la población indígena, negra, afrocolombiana, raizal, palenquera, </w:t>
      </w:r>
      <w:proofErr w:type="spellStart"/>
      <w:r w:rsidRPr="00E23DA7">
        <w:rPr>
          <w:rFonts w:ascii="Arial" w:hAnsi="Arial" w:cs="Arial"/>
          <w:sz w:val="21"/>
          <w:szCs w:val="21"/>
        </w:rPr>
        <w:t>Rrom</w:t>
      </w:r>
      <w:proofErr w:type="spellEnd"/>
      <w:r w:rsidRPr="00E23DA7">
        <w:rPr>
          <w:rFonts w:ascii="Arial" w:hAnsi="Arial" w:cs="Arial"/>
          <w:sz w:val="21"/>
          <w:szCs w:val="21"/>
        </w:rPr>
        <w:t xml:space="preserve"> o gitana, en los términos del Decreto Ley </w:t>
      </w:r>
      <w:hyperlink r:id="rId12" w:anchor="0" w:history="1">
        <w:r w:rsidRPr="001412ED">
          <w:rPr>
            <w:rFonts w:ascii="Arial" w:hAnsi="Arial" w:cs="Arial"/>
            <w:sz w:val="21"/>
            <w:szCs w:val="21"/>
          </w:rPr>
          <w:t>2893 </w:t>
        </w:r>
      </w:hyperlink>
      <w:r w:rsidRPr="00E23DA7">
        <w:rPr>
          <w:rFonts w:ascii="Arial" w:hAnsi="Arial" w:cs="Arial"/>
          <w:sz w:val="21"/>
          <w:szCs w:val="21"/>
        </w:rPr>
        <w:t>de 2011, o la norma que lo modifique, sustituya o complemente.</w:t>
      </w:r>
    </w:p>
    <w:p w14:paraId="34F46F62" w14:textId="77777777" w:rsidR="00C7093B" w:rsidRPr="00E23DA7" w:rsidRDefault="00C7093B" w:rsidP="00E23DA7">
      <w:pPr>
        <w:pStyle w:val="Prrafodelista"/>
        <w:ind w:left="709" w:right="709"/>
        <w:jc w:val="both"/>
        <w:rPr>
          <w:rFonts w:ascii="Arial" w:hAnsi="Arial" w:cs="Arial"/>
          <w:sz w:val="21"/>
          <w:szCs w:val="21"/>
        </w:rPr>
      </w:pPr>
    </w:p>
    <w:p w14:paraId="77D72462" w14:textId="19E4FB50" w:rsidR="00A61566" w:rsidRPr="00E23DA7" w:rsidRDefault="00A61566" w:rsidP="00E23DA7">
      <w:pPr>
        <w:pStyle w:val="Prrafodelista"/>
        <w:ind w:left="709" w:right="709"/>
        <w:jc w:val="both"/>
        <w:rPr>
          <w:rFonts w:ascii="Arial" w:hAnsi="Arial" w:cs="Arial"/>
          <w:sz w:val="21"/>
          <w:szCs w:val="21"/>
        </w:rPr>
      </w:pPr>
      <w:r w:rsidRPr="00E23DA7">
        <w:rPr>
          <w:rFonts w:ascii="Arial" w:hAnsi="Arial" w:cs="Arial"/>
          <w:sz w:val="21"/>
          <w:szCs w:val="21"/>
        </w:rPr>
        <w:t xml:space="preserve">En el caso de los proponentes plurales, su representante legal presentará un certificado, mediante el cual acredita que por lo menos diez por ciento (10%) del total de la nómina de sus integrantes pertenece a población indígena, negra, afrocolombiana, raizal, palanquera, </w:t>
      </w:r>
      <w:proofErr w:type="spellStart"/>
      <w:r w:rsidRPr="00E23DA7">
        <w:rPr>
          <w:rFonts w:ascii="Arial" w:hAnsi="Arial" w:cs="Arial"/>
          <w:sz w:val="21"/>
          <w:szCs w:val="21"/>
        </w:rPr>
        <w:t>Rrom</w:t>
      </w:r>
      <w:proofErr w:type="spellEnd"/>
      <w:r w:rsidRPr="00E23DA7">
        <w:rPr>
          <w:rFonts w:ascii="Arial" w:hAnsi="Arial" w:cs="Arial"/>
          <w:sz w:val="21"/>
          <w:szCs w:val="21"/>
        </w:rPr>
        <w:t xml:space="preserve">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w:t>
      </w:r>
      <w:proofErr w:type="spellStart"/>
      <w:r w:rsidRPr="00E23DA7">
        <w:rPr>
          <w:rFonts w:ascii="Arial" w:hAnsi="Arial" w:cs="Arial"/>
          <w:sz w:val="21"/>
          <w:szCs w:val="21"/>
        </w:rPr>
        <w:t>Rrom</w:t>
      </w:r>
      <w:proofErr w:type="spellEnd"/>
      <w:r w:rsidRPr="00E23DA7">
        <w:rPr>
          <w:rFonts w:ascii="Arial" w:hAnsi="Arial" w:cs="Arial"/>
          <w:sz w:val="21"/>
          <w:szCs w:val="21"/>
        </w:rPr>
        <w:t xml:space="preserve"> o gitana en los términos del Decreto Ley </w:t>
      </w:r>
      <w:hyperlink r:id="rId13" w:anchor="0" w:history="1">
        <w:r w:rsidRPr="001412ED">
          <w:rPr>
            <w:rFonts w:ascii="Arial" w:hAnsi="Arial" w:cs="Arial"/>
            <w:sz w:val="21"/>
            <w:szCs w:val="21"/>
          </w:rPr>
          <w:t>2893 </w:t>
        </w:r>
      </w:hyperlink>
      <w:r w:rsidRPr="00E23DA7">
        <w:rPr>
          <w:rFonts w:ascii="Arial" w:hAnsi="Arial" w:cs="Arial"/>
          <w:sz w:val="21"/>
          <w:szCs w:val="21"/>
        </w:rPr>
        <w:t>de 2011, o la norma que lo modifique, sustituya o complemente.</w:t>
      </w:r>
    </w:p>
    <w:p w14:paraId="3CC7F576" w14:textId="77777777" w:rsidR="00C7093B" w:rsidRPr="00E23DA7" w:rsidRDefault="00C7093B" w:rsidP="00E23DA7">
      <w:pPr>
        <w:pStyle w:val="Prrafodelista"/>
        <w:ind w:left="709" w:right="709"/>
        <w:jc w:val="both"/>
        <w:rPr>
          <w:rFonts w:ascii="Arial" w:hAnsi="Arial" w:cs="Arial"/>
          <w:sz w:val="21"/>
          <w:szCs w:val="21"/>
        </w:rPr>
      </w:pPr>
    </w:p>
    <w:p w14:paraId="57C51DD3" w14:textId="0089F918" w:rsidR="00A61566" w:rsidRPr="00E23DA7" w:rsidRDefault="00A61566" w:rsidP="00E23DA7">
      <w:pPr>
        <w:pStyle w:val="Prrafodelista"/>
        <w:ind w:left="709" w:right="709"/>
        <w:jc w:val="both"/>
        <w:rPr>
          <w:rFonts w:ascii="Arial" w:hAnsi="Arial" w:cs="Arial"/>
          <w:sz w:val="21"/>
          <w:szCs w:val="21"/>
        </w:rPr>
      </w:pPr>
      <w:r w:rsidRPr="00E23DA7">
        <w:rPr>
          <w:rFonts w:ascii="Arial" w:hAnsi="Arial" w:cs="Arial"/>
          <w:sz w:val="21"/>
          <w:szCs w:val="21"/>
        </w:rPr>
        <w:lastRenderedPageBreak/>
        <w:t>Debido a que para el otorgamiento de este criterio de desempate se entregan certificados que contienen datos sensibles, de acuerdo con el artículo </w:t>
      </w:r>
      <w:hyperlink r:id="rId14" w:anchor="5" w:history="1">
        <w:r w:rsidRPr="001412ED">
          <w:rPr>
            <w:rFonts w:ascii="Arial" w:hAnsi="Arial" w:cs="Arial"/>
            <w:sz w:val="21"/>
            <w:szCs w:val="21"/>
          </w:rPr>
          <w:t>5 </w:t>
        </w:r>
      </w:hyperlink>
      <w:r w:rsidRPr="00E23DA7">
        <w:rPr>
          <w:rFonts w:ascii="Arial" w:hAnsi="Arial" w:cs="Arial"/>
          <w:sz w:val="21"/>
          <w:szCs w:val="21"/>
        </w:rPr>
        <w:t xml:space="preserve">de la Ley 1581 de 2012, se requiere que el titular de la información de estos, como es el caso de las personas que pertenece a la población indígena, negra, afrocolombiana, raizal, palenquera, </w:t>
      </w:r>
      <w:proofErr w:type="spellStart"/>
      <w:r w:rsidRPr="00E23DA7">
        <w:rPr>
          <w:rFonts w:ascii="Arial" w:hAnsi="Arial" w:cs="Arial"/>
          <w:sz w:val="21"/>
          <w:szCs w:val="21"/>
        </w:rPr>
        <w:t>Rrom</w:t>
      </w:r>
      <w:proofErr w:type="spellEnd"/>
      <w:r w:rsidRPr="00E23DA7">
        <w:rPr>
          <w:rFonts w:ascii="Arial" w:hAnsi="Arial" w:cs="Arial"/>
          <w:sz w:val="21"/>
          <w:szCs w:val="21"/>
        </w:rPr>
        <w:t xml:space="preserve"> o gitana autoricen de manera previa y expresa el tratamiento de la información, en los términos del literal </w:t>
      </w:r>
      <w:hyperlink r:id="rId15" w:anchor="6.a" w:history="1">
        <w:r w:rsidRPr="001412ED">
          <w:rPr>
            <w:rFonts w:ascii="Arial" w:hAnsi="Arial" w:cs="Arial"/>
            <w:sz w:val="21"/>
            <w:szCs w:val="21"/>
          </w:rPr>
          <w:t>a</w:t>
        </w:r>
      </w:hyperlink>
      <w:r w:rsidRPr="00E23DA7">
        <w:rPr>
          <w:rFonts w:ascii="Arial" w:hAnsi="Arial" w:cs="Arial"/>
          <w:sz w:val="21"/>
          <w:szCs w:val="21"/>
        </w:rPr>
        <w:t>) del artículo </w:t>
      </w:r>
      <w:hyperlink r:id="rId16" w:anchor="6" w:history="1">
        <w:r w:rsidRPr="001412ED">
          <w:rPr>
            <w:rFonts w:ascii="Arial" w:hAnsi="Arial" w:cs="Arial"/>
            <w:sz w:val="21"/>
            <w:szCs w:val="21"/>
          </w:rPr>
          <w:t>6 </w:t>
        </w:r>
      </w:hyperlink>
      <w:r w:rsidRPr="00E23DA7">
        <w:rPr>
          <w:rFonts w:ascii="Arial" w:hAnsi="Arial" w:cs="Arial"/>
          <w:sz w:val="21"/>
          <w:szCs w:val="21"/>
        </w:rPr>
        <w:t>de la Ley 1581 de 2012, como requisito para el otorgamiento del criterio de desempate.</w:t>
      </w:r>
    </w:p>
    <w:p w14:paraId="7262C25E" w14:textId="77777777" w:rsidR="00654EC2" w:rsidRPr="003B3FED" w:rsidRDefault="00654EC2" w:rsidP="003B3FED">
      <w:pPr>
        <w:spacing w:line="276" w:lineRule="auto"/>
        <w:ind w:firstLine="708"/>
        <w:jc w:val="both"/>
        <w:rPr>
          <w:rFonts w:ascii="Arial" w:eastAsia="Calibri" w:hAnsi="Arial" w:cs="Arial"/>
          <w:color w:val="000000" w:themeColor="text1"/>
          <w:sz w:val="22"/>
        </w:rPr>
      </w:pPr>
    </w:p>
    <w:p w14:paraId="1E9CA8C9" w14:textId="0A503851" w:rsidR="00BD098A" w:rsidRPr="00654EC2" w:rsidRDefault="00B4412B" w:rsidP="003B3FED">
      <w:pPr>
        <w:spacing w:after="120" w:line="276" w:lineRule="auto"/>
        <w:ind w:firstLine="708"/>
        <w:jc w:val="both"/>
        <w:rPr>
          <w:rFonts w:ascii="Arial" w:eastAsia="Times New Roman" w:hAnsi="Arial" w:cs="Arial"/>
          <w:bCs/>
          <w:sz w:val="22"/>
          <w:lang w:eastAsia="es-ES_tradnl"/>
        </w:rPr>
      </w:pPr>
      <w:r w:rsidRPr="00654EC2">
        <w:rPr>
          <w:rFonts w:ascii="Arial" w:eastAsia="Calibri" w:hAnsi="Arial" w:cs="Arial"/>
          <w:sz w:val="22"/>
          <w:lang w:val="es-ES_tradnl"/>
        </w:rPr>
        <w:t>D</w:t>
      </w:r>
      <w:r w:rsidR="007E2909">
        <w:rPr>
          <w:rFonts w:ascii="Arial" w:eastAsia="Calibri" w:hAnsi="Arial" w:cs="Arial"/>
          <w:sz w:val="22"/>
          <w:lang w:val="es-ES_tradnl"/>
        </w:rPr>
        <w:t>el texto de</w:t>
      </w:r>
      <w:r w:rsidR="006E45AE">
        <w:rPr>
          <w:rFonts w:ascii="Arial" w:eastAsia="Calibri" w:hAnsi="Arial" w:cs="Arial"/>
          <w:sz w:val="22"/>
          <w:lang w:val="es-ES_tradnl"/>
        </w:rPr>
        <w:t xml:space="preserve"> </w:t>
      </w:r>
      <w:r w:rsidR="007E2909">
        <w:rPr>
          <w:rFonts w:ascii="Arial" w:eastAsia="Calibri" w:hAnsi="Arial" w:cs="Arial"/>
          <w:sz w:val="22"/>
          <w:lang w:val="es-ES_tradnl"/>
        </w:rPr>
        <w:t xml:space="preserve">la </w:t>
      </w:r>
      <w:r w:rsidR="006E45AE">
        <w:rPr>
          <w:rFonts w:ascii="Arial" w:eastAsia="Calibri" w:hAnsi="Arial" w:cs="Arial"/>
          <w:sz w:val="22"/>
          <w:lang w:val="es-ES_tradnl"/>
        </w:rPr>
        <w:t>norma reglamentaria</w:t>
      </w:r>
      <w:r w:rsidR="007E2909">
        <w:rPr>
          <w:rFonts w:ascii="Arial" w:eastAsia="Calibri" w:hAnsi="Arial" w:cs="Arial"/>
          <w:sz w:val="22"/>
          <w:lang w:val="es-ES_tradnl"/>
        </w:rPr>
        <w:t xml:space="preserve"> en cita se colige que, </w:t>
      </w:r>
      <w:r w:rsidRPr="00654EC2">
        <w:rPr>
          <w:rFonts w:ascii="Arial" w:eastAsia="Calibri" w:hAnsi="Arial" w:cs="Arial"/>
          <w:sz w:val="22"/>
          <w:lang w:val="es-ES_tradnl"/>
        </w:rPr>
        <w:t xml:space="preserve"> </w:t>
      </w:r>
      <w:r w:rsidR="00862034" w:rsidRPr="00654EC2">
        <w:rPr>
          <w:rFonts w:ascii="Arial" w:hAnsi="Arial" w:cs="Arial"/>
          <w:sz w:val="22"/>
        </w:rPr>
        <w:t xml:space="preserve">para el otorgamiento del criterio de desempate </w:t>
      </w:r>
      <w:r w:rsidRPr="00654EC2">
        <w:rPr>
          <w:rFonts w:ascii="Arial" w:eastAsia="Calibri" w:hAnsi="Arial" w:cs="Arial"/>
          <w:sz w:val="22"/>
          <w:lang w:val="es-ES_tradnl"/>
        </w:rPr>
        <w:t xml:space="preserve">se requiere </w:t>
      </w:r>
      <w:r w:rsidR="00D02D36" w:rsidRPr="00654EC2">
        <w:rPr>
          <w:rFonts w:ascii="Arial" w:eastAsia="Calibri" w:hAnsi="Arial" w:cs="Arial"/>
          <w:sz w:val="22"/>
          <w:lang w:val="es-ES_tradnl"/>
        </w:rPr>
        <w:t xml:space="preserve">el cumplimiento de los </w:t>
      </w:r>
      <w:r w:rsidR="00862034" w:rsidRPr="00654EC2">
        <w:rPr>
          <w:rFonts w:ascii="Arial" w:eastAsia="Calibri" w:hAnsi="Arial" w:cs="Arial"/>
          <w:sz w:val="22"/>
          <w:lang w:val="es-ES_tradnl"/>
        </w:rPr>
        <w:t>siguiente</w:t>
      </w:r>
      <w:r w:rsidR="00D02D36" w:rsidRPr="00654EC2">
        <w:rPr>
          <w:rFonts w:ascii="Arial" w:eastAsia="Calibri" w:hAnsi="Arial" w:cs="Arial"/>
          <w:sz w:val="22"/>
          <w:lang w:val="es-ES_tradnl"/>
        </w:rPr>
        <w:t>s requisitos</w:t>
      </w:r>
      <w:r w:rsidR="00862034" w:rsidRPr="00654EC2">
        <w:rPr>
          <w:rFonts w:ascii="Arial" w:eastAsia="Calibri" w:hAnsi="Arial" w:cs="Arial"/>
          <w:sz w:val="22"/>
          <w:lang w:val="es-ES_tradnl"/>
        </w:rPr>
        <w:t>:</w:t>
      </w:r>
      <w:r w:rsidRPr="00654EC2">
        <w:rPr>
          <w:rFonts w:ascii="Arial" w:eastAsia="Calibri" w:hAnsi="Arial" w:cs="Arial"/>
          <w:sz w:val="22"/>
          <w:lang w:val="es-ES_tradnl"/>
        </w:rPr>
        <w:t xml:space="preserve"> </w:t>
      </w:r>
      <w:r w:rsidR="00BD098A" w:rsidRPr="00654EC2">
        <w:rPr>
          <w:rFonts w:ascii="Arial" w:eastAsia="Times New Roman" w:hAnsi="Arial" w:cs="Arial"/>
          <w:bCs/>
          <w:sz w:val="22"/>
          <w:lang w:eastAsia="es-ES_tradnl"/>
        </w:rPr>
        <w:t xml:space="preserve">i) mínimo el diez por ciento (10%) de la nómina del proponente debe pertenecer a la población indígena, negra, afrocolombiana, raizal, palanquera, </w:t>
      </w:r>
      <w:proofErr w:type="spellStart"/>
      <w:r w:rsidR="00BD098A" w:rsidRPr="00654EC2">
        <w:rPr>
          <w:rFonts w:ascii="Arial" w:eastAsia="Times New Roman" w:hAnsi="Arial" w:cs="Arial"/>
          <w:bCs/>
          <w:sz w:val="22"/>
          <w:lang w:eastAsia="es-ES_tradnl"/>
        </w:rPr>
        <w:t>Rrom</w:t>
      </w:r>
      <w:proofErr w:type="spellEnd"/>
      <w:r w:rsidR="00BD098A" w:rsidRPr="00654EC2">
        <w:rPr>
          <w:rFonts w:ascii="Arial" w:eastAsia="Times New Roman" w:hAnsi="Arial" w:cs="Arial"/>
          <w:bCs/>
          <w:sz w:val="22"/>
          <w:lang w:eastAsia="es-ES_tradnl"/>
        </w:rPr>
        <w:t xml:space="preserve"> o gitana; </w:t>
      </w:r>
      <w:proofErr w:type="spellStart"/>
      <w:r w:rsidR="00BD098A" w:rsidRPr="00654EC2">
        <w:rPr>
          <w:rFonts w:ascii="Arial" w:eastAsia="Times New Roman" w:hAnsi="Arial" w:cs="Arial"/>
          <w:bCs/>
          <w:sz w:val="22"/>
          <w:lang w:eastAsia="es-ES_tradnl"/>
        </w:rPr>
        <w:t>ii</w:t>
      </w:r>
      <w:proofErr w:type="spellEnd"/>
      <w:r w:rsidR="00BD098A" w:rsidRPr="00654EC2">
        <w:rPr>
          <w:rFonts w:ascii="Arial" w:eastAsia="Times New Roman" w:hAnsi="Arial" w:cs="Arial"/>
          <w:bCs/>
          <w:sz w:val="22"/>
          <w:lang w:eastAsia="es-ES_tradnl"/>
        </w:rPr>
        <w:t xml:space="preserve">) la persona natural o, el representante legal o el revisor fiscal, de la persona jurídica, según corresponda, bajo la gravedad de juramento señalará las personas vinculadas a su nómina, y el número de identificación y nombre de las personas que pertenecen a la población indígena, negra, afrocolombiana, raizal, palanquera, </w:t>
      </w:r>
      <w:proofErr w:type="spellStart"/>
      <w:r w:rsidR="00BD098A" w:rsidRPr="00654EC2">
        <w:rPr>
          <w:rFonts w:ascii="Arial" w:eastAsia="Times New Roman" w:hAnsi="Arial" w:cs="Arial"/>
          <w:bCs/>
          <w:sz w:val="22"/>
          <w:lang w:eastAsia="es-ES_tradnl"/>
        </w:rPr>
        <w:t>Rrom</w:t>
      </w:r>
      <w:proofErr w:type="spellEnd"/>
      <w:r w:rsidR="00BD098A" w:rsidRPr="00654EC2">
        <w:rPr>
          <w:rFonts w:ascii="Arial" w:eastAsia="Times New Roman" w:hAnsi="Arial" w:cs="Arial"/>
          <w:bCs/>
          <w:sz w:val="22"/>
          <w:lang w:eastAsia="es-ES_tradnl"/>
        </w:rPr>
        <w:t xml:space="preserve"> o gitana; </w:t>
      </w:r>
      <w:proofErr w:type="spellStart"/>
      <w:r w:rsidR="00BD098A" w:rsidRPr="00654EC2">
        <w:rPr>
          <w:rFonts w:ascii="Arial" w:eastAsia="Times New Roman" w:hAnsi="Arial" w:cs="Arial"/>
          <w:bCs/>
          <w:sz w:val="22"/>
          <w:lang w:eastAsia="es-ES_tradnl"/>
        </w:rPr>
        <w:t>iii</w:t>
      </w:r>
      <w:proofErr w:type="spellEnd"/>
      <w:r w:rsidR="00BD098A" w:rsidRPr="00654EC2">
        <w:rPr>
          <w:rFonts w:ascii="Arial" w:eastAsia="Times New Roman" w:hAnsi="Arial" w:cs="Arial"/>
          <w:bCs/>
          <w:sz w:val="22"/>
          <w:lang w:eastAsia="es-ES_tradnl"/>
        </w:rPr>
        <w:t xml:space="preserve">) solo se tendrá en cuenta la vinculación de aquellas personas que hayan estado vinculadas con una anterioridad igual o mayor a un (1) año contado a partir de la fecha del cierre del proceso; </w:t>
      </w:r>
      <w:proofErr w:type="spellStart"/>
      <w:r w:rsidR="00BD098A" w:rsidRPr="00654EC2">
        <w:rPr>
          <w:rFonts w:ascii="Arial" w:eastAsia="Times New Roman" w:hAnsi="Arial" w:cs="Arial"/>
          <w:bCs/>
          <w:sz w:val="22"/>
          <w:lang w:eastAsia="es-ES_tradnl"/>
        </w:rPr>
        <w:t>iv</w:t>
      </w:r>
      <w:proofErr w:type="spellEnd"/>
      <w:r w:rsidR="00BD098A" w:rsidRPr="00654EC2">
        <w:rPr>
          <w:rFonts w:ascii="Arial" w:eastAsia="Times New Roman" w:hAnsi="Arial" w:cs="Arial"/>
          <w:bCs/>
          <w:sz w:val="22"/>
          <w:lang w:eastAsia="es-ES_tradnl"/>
        </w:rPr>
        <w:t xml:space="preserve">)  en caso de que la persona jurídica tenga un periodo de constitución  inferior a un (1) año, se tendrán en cuenta los trabajadores pertenecientes a la población en mención, que hayan estado vinculados desde el momento de constitución; v)  el certificado de aportes a seguridad social del último año o del tiempo de su constitución cuando su conformación es inferior a un (1) año, en el que se demuestren los pagos realizados por el empleador para acreditar el tiempo de vinculación en la planta referida; vi) aportar la copia de la certificación expedida por el Ministerio del Interior, en la cual acredite que el trabajador pertenece a la población indígena, negra, afrocolombiana, raizal, palenquera, </w:t>
      </w:r>
      <w:proofErr w:type="spellStart"/>
      <w:r w:rsidR="00BD098A" w:rsidRPr="00654EC2">
        <w:rPr>
          <w:rFonts w:ascii="Arial" w:eastAsia="Times New Roman" w:hAnsi="Arial" w:cs="Arial"/>
          <w:bCs/>
          <w:sz w:val="22"/>
          <w:lang w:eastAsia="es-ES_tradnl"/>
        </w:rPr>
        <w:t>Rrom</w:t>
      </w:r>
      <w:proofErr w:type="spellEnd"/>
      <w:r w:rsidR="00BD098A" w:rsidRPr="00654EC2">
        <w:rPr>
          <w:rFonts w:ascii="Arial" w:eastAsia="Times New Roman" w:hAnsi="Arial" w:cs="Arial"/>
          <w:bCs/>
          <w:sz w:val="22"/>
          <w:lang w:eastAsia="es-ES_tradnl"/>
        </w:rPr>
        <w:t xml:space="preserve"> o gitana, en los términos del Decreto Ley 2893 de 2011, o la norma que lo modifique, sustituya o complemente, y </w:t>
      </w:r>
      <w:proofErr w:type="spellStart"/>
      <w:r w:rsidR="00BD098A" w:rsidRPr="00654EC2">
        <w:rPr>
          <w:rFonts w:ascii="Arial" w:eastAsia="Times New Roman" w:hAnsi="Arial" w:cs="Arial"/>
          <w:bCs/>
          <w:sz w:val="22"/>
          <w:lang w:eastAsia="es-ES_tradnl"/>
        </w:rPr>
        <w:t>vii</w:t>
      </w:r>
      <w:proofErr w:type="spellEnd"/>
      <w:r w:rsidR="00BD098A" w:rsidRPr="00654EC2">
        <w:rPr>
          <w:rFonts w:ascii="Arial" w:eastAsia="Times New Roman" w:hAnsi="Arial" w:cs="Arial"/>
          <w:bCs/>
          <w:sz w:val="22"/>
          <w:lang w:eastAsia="es-ES_tradnl"/>
        </w:rPr>
        <w:t>) autorización previa y expresa de los trabajadores pertenecientes a estos grupos poblacionales para el tratamiento de la información, puesto que se trata de datos personales sensibles y se debe dar cumplimiento a las disposiciones del literal a) del artículo 6 de la Ley 1581 de 2012.</w:t>
      </w:r>
    </w:p>
    <w:p w14:paraId="6822C903" w14:textId="0573470F" w:rsidR="006B4CF1" w:rsidRDefault="00011511" w:rsidP="001412ED">
      <w:pPr>
        <w:pStyle w:val="NormalWeb"/>
        <w:shd w:val="clear" w:color="auto" w:fill="FFFFFF"/>
        <w:spacing w:before="0" w:beforeAutospacing="0" w:after="0" w:afterAutospacing="0" w:line="276" w:lineRule="auto"/>
        <w:ind w:firstLine="708"/>
        <w:jc w:val="both"/>
        <w:rPr>
          <w:rFonts w:ascii="Arial" w:hAnsi="Arial" w:cs="Arial"/>
          <w:sz w:val="22"/>
          <w:szCs w:val="22"/>
        </w:rPr>
      </w:pPr>
      <w:r w:rsidRPr="00BD098A">
        <w:rPr>
          <w:rFonts w:ascii="Arial" w:hAnsi="Arial" w:cs="Arial"/>
          <w:sz w:val="22"/>
          <w:szCs w:val="22"/>
        </w:rPr>
        <w:t xml:space="preserve">Tratándose de </w:t>
      </w:r>
      <w:r w:rsidR="004C2340" w:rsidRPr="00BD098A">
        <w:rPr>
          <w:rFonts w:ascii="Arial" w:hAnsi="Arial" w:cs="Arial"/>
          <w:sz w:val="22"/>
          <w:szCs w:val="22"/>
        </w:rPr>
        <w:t>los proponentes plurales,</w:t>
      </w:r>
      <w:r w:rsidR="00CB690A">
        <w:rPr>
          <w:rFonts w:ascii="Arial" w:hAnsi="Arial" w:cs="Arial"/>
          <w:sz w:val="22"/>
          <w:szCs w:val="22"/>
        </w:rPr>
        <w:t xml:space="preserve"> conforme indica el cuarto inciso del numeral 5</w:t>
      </w:r>
      <w:r w:rsidR="00E23DA7">
        <w:rPr>
          <w:rFonts w:ascii="Arial" w:hAnsi="Arial" w:cs="Arial"/>
          <w:sz w:val="22"/>
          <w:szCs w:val="22"/>
        </w:rPr>
        <w:t xml:space="preserve"> del artículo en cita</w:t>
      </w:r>
      <w:r w:rsidR="00FA46E3">
        <w:rPr>
          <w:rFonts w:ascii="Arial" w:hAnsi="Arial" w:cs="Arial"/>
          <w:sz w:val="22"/>
          <w:szCs w:val="22"/>
        </w:rPr>
        <w:t>,</w:t>
      </w:r>
      <w:r w:rsidR="004C2340" w:rsidRPr="00BD098A">
        <w:rPr>
          <w:rFonts w:ascii="Arial" w:hAnsi="Arial" w:cs="Arial"/>
          <w:sz w:val="22"/>
          <w:szCs w:val="22"/>
        </w:rPr>
        <w:t xml:space="preserve"> </w:t>
      </w:r>
      <w:r w:rsidR="00E65C86" w:rsidRPr="00BD098A">
        <w:rPr>
          <w:rFonts w:ascii="Arial" w:hAnsi="Arial" w:cs="Arial"/>
          <w:sz w:val="22"/>
          <w:szCs w:val="22"/>
        </w:rPr>
        <w:t xml:space="preserve">se deben cumplir los mismos </w:t>
      </w:r>
      <w:r w:rsidR="00D81D09" w:rsidRPr="00BD098A">
        <w:rPr>
          <w:rFonts w:ascii="Arial" w:hAnsi="Arial" w:cs="Arial"/>
          <w:sz w:val="22"/>
          <w:szCs w:val="22"/>
        </w:rPr>
        <w:t>requisitos</w:t>
      </w:r>
      <w:r w:rsidR="004520B2">
        <w:rPr>
          <w:rFonts w:ascii="Arial" w:hAnsi="Arial" w:cs="Arial"/>
          <w:sz w:val="22"/>
          <w:szCs w:val="22"/>
        </w:rPr>
        <w:t xml:space="preserve"> antes mencionados</w:t>
      </w:r>
      <w:r w:rsidR="005E1C46">
        <w:rPr>
          <w:rFonts w:ascii="Arial" w:hAnsi="Arial" w:cs="Arial"/>
          <w:sz w:val="22"/>
          <w:szCs w:val="22"/>
        </w:rPr>
        <w:t>,</w:t>
      </w:r>
      <w:r w:rsidR="00D81D09" w:rsidRPr="00BD098A">
        <w:rPr>
          <w:rFonts w:ascii="Arial" w:hAnsi="Arial" w:cs="Arial"/>
          <w:sz w:val="22"/>
          <w:szCs w:val="22"/>
        </w:rPr>
        <w:t xml:space="preserve"> con</w:t>
      </w:r>
      <w:r w:rsidR="004C2340" w:rsidRPr="00BD098A">
        <w:rPr>
          <w:rFonts w:ascii="Arial" w:hAnsi="Arial" w:cs="Arial"/>
          <w:sz w:val="22"/>
          <w:szCs w:val="22"/>
        </w:rPr>
        <w:t xml:space="preserve"> la </w:t>
      </w:r>
      <w:r w:rsidR="005E1C46">
        <w:rPr>
          <w:rFonts w:ascii="Arial" w:hAnsi="Arial" w:cs="Arial"/>
          <w:sz w:val="22"/>
          <w:szCs w:val="22"/>
        </w:rPr>
        <w:t xml:space="preserve">particularidad de </w:t>
      </w:r>
      <w:r w:rsidR="004C2340" w:rsidRPr="00BD098A">
        <w:rPr>
          <w:rFonts w:ascii="Arial" w:hAnsi="Arial" w:cs="Arial"/>
          <w:sz w:val="22"/>
          <w:szCs w:val="22"/>
        </w:rPr>
        <w:t xml:space="preserve">que para </w:t>
      </w:r>
      <w:r w:rsidR="00C145CD">
        <w:rPr>
          <w:rFonts w:ascii="Arial" w:hAnsi="Arial" w:cs="Arial"/>
          <w:sz w:val="22"/>
          <w:szCs w:val="22"/>
        </w:rPr>
        <w:t xml:space="preserve">determinar </w:t>
      </w:r>
      <w:r w:rsidR="004C2340" w:rsidRPr="00BD098A">
        <w:rPr>
          <w:rFonts w:ascii="Arial" w:hAnsi="Arial" w:cs="Arial"/>
          <w:sz w:val="22"/>
          <w:szCs w:val="22"/>
        </w:rPr>
        <w:t>el</w:t>
      </w:r>
      <w:r w:rsidR="00C145CD">
        <w:rPr>
          <w:rFonts w:ascii="Arial" w:hAnsi="Arial" w:cs="Arial"/>
          <w:sz w:val="22"/>
          <w:szCs w:val="22"/>
        </w:rPr>
        <w:t xml:space="preserve"> cumplimiento del</w:t>
      </w:r>
      <w:r w:rsidR="004C2340" w:rsidRPr="00BD098A">
        <w:rPr>
          <w:rFonts w:ascii="Arial" w:hAnsi="Arial" w:cs="Arial"/>
          <w:sz w:val="22"/>
          <w:szCs w:val="22"/>
        </w:rPr>
        <w:t xml:space="preserve"> porcentaje mínimo de la nómina </w:t>
      </w:r>
      <w:r w:rsidR="00BD1CA3">
        <w:rPr>
          <w:rFonts w:ascii="Arial" w:hAnsi="Arial" w:cs="Arial"/>
          <w:sz w:val="22"/>
          <w:szCs w:val="22"/>
        </w:rPr>
        <w:t xml:space="preserve">perteneciente </w:t>
      </w:r>
      <w:r w:rsidR="004C2340" w:rsidRPr="00BD098A">
        <w:rPr>
          <w:rFonts w:ascii="Arial" w:hAnsi="Arial" w:cs="Arial"/>
          <w:sz w:val="22"/>
          <w:szCs w:val="22"/>
        </w:rPr>
        <w:t>a población</w:t>
      </w:r>
      <w:r w:rsidR="006A5FB8" w:rsidRPr="00BD098A">
        <w:rPr>
          <w:rFonts w:ascii="Arial" w:hAnsi="Arial" w:cs="Arial"/>
          <w:sz w:val="22"/>
          <w:szCs w:val="22"/>
        </w:rPr>
        <w:t xml:space="preserve"> indígena, negra, afrocolombiana, raizal, palanquera, </w:t>
      </w:r>
      <w:proofErr w:type="spellStart"/>
      <w:r w:rsidR="006A5FB8" w:rsidRPr="00BD098A">
        <w:rPr>
          <w:rFonts w:ascii="Arial" w:hAnsi="Arial" w:cs="Arial"/>
          <w:sz w:val="22"/>
          <w:szCs w:val="22"/>
        </w:rPr>
        <w:t>Rrom</w:t>
      </w:r>
      <w:proofErr w:type="spellEnd"/>
      <w:r w:rsidR="006A5FB8" w:rsidRPr="00BD098A">
        <w:rPr>
          <w:rFonts w:ascii="Arial" w:hAnsi="Arial" w:cs="Arial"/>
          <w:sz w:val="22"/>
          <w:szCs w:val="22"/>
        </w:rPr>
        <w:t xml:space="preserve"> o gitana, se </w:t>
      </w:r>
      <w:r w:rsidR="005151E9">
        <w:rPr>
          <w:rFonts w:ascii="Arial" w:hAnsi="Arial" w:cs="Arial"/>
          <w:sz w:val="22"/>
          <w:szCs w:val="22"/>
        </w:rPr>
        <w:t>debe realizar</w:t>
      </w:r>
      <w:r w:rsidR="006A5FB8" w:rsidRPr="00BD098A">
        <w:rPr>
          <w:rFonts w:ascii="Arial" w:hAnsi="Arial" w:cs="Arial"/>
          <w:sz w:val="22"/>
          <w:szCs w:val="22"/>
        </w:rPr>
        <w:t xml:space="preserve"> </w:t>
      </w:r>
      <w:r w:rsidR="005151E9">
        <w:rPr>
          <w:rFonts w:ascii="Arial" w:hAnsi="Arial" w:cs="Arial"/>
          <w:sz w:val="22"/>
          <w:szCs w:val="22"/>
        </w:rPr>
        <w:t xml:space="preserve"> </w:t>
      </w:r>
      <w:r w:rsidR="006A5FB8" w:rsidRPr="00BD098A">
        <w:rPr>
          <w:rFonts w:ascii="Arial" w:hAnsi="Arial" w:cs="Arial"/>
          <w:sz w:val="22"/>
          <w:szCs w:val="22"/>
        </w:rPr>
        <w:t>la sumatoria de la nómina de cada uno de los integrantes del proponente plural,</w:t>
      </w:r>
      <w:r w:rsidR="00873006">
        <w:rPr>
          <w:rFonts w:ascii="Arial" w:hAnsi="Arial" w:cs="Arial"/>
          <w:sz w:val="22"/>
          <w:szCs w:val="22"/>
        </w:rPr>
        <w:t xml:space="preserve"> y respecto de dicha sumatoria</w:t>
      </w:r>
      <w:r w:rsidR="006A5FB8" w:rsidRPr="00BD098A">
        <w:rPr>
          <w:rFonts w:ascii="Arial" w:hAnsi="Arial" w:cs="Arial"/>
          <w:sz w:val="22"/>
          <w:szCs w:val="22"/>
        </w:rPr>
        <w:t xml:space="preserve"> </w:t>
      </w:r>
      <w:r w:rsidR="00C145CD">
        <w:rPr>
          <w:rFonts w:ascii="Arial" w:hAnsi="Arial" w:cs="Arial"/>
          <w:sz w:val="22"/>
          <w:szCs w:val="22"/>
        </w:rPr>
        <w:t>verificar el porcentaje mínimo, de tal ,manera que</w:t>
      </w:r>
      <w:r w:rsidR="006A5FB8" w:rsidRPr="00BD098A">
        <w:rPr>
          <w:rFonts w:ascii="Arial" w:hAnsi="Arial" w:cs="Arial"/>
          <w:sz w:val="22"/>
          <w:szCs w:val="22"/>
        </w:rPr>
        <w:t xml:space="preserve"> mínimo el 10% de dicha sumatoria debe pertenecer a la población en mención. </w:t>
      </w:r>
      <w:r w:rsidR="006B4CF1">
        <w:rPr>
          <w:rFonts w:ascii="Arial" w:hAnsi="Arial" w:cs="Arial"/>
          <w:sz w:val="22"/>
          <w:szCs w:val="22"/>
        </w:rPr>
        <w:t xml:space="preserve">Este inciso además indica </w:t>
      </w:r>
      <w:r w:rsidR="006A5FB8" w:rsidRPr="00BD098A">
        <w:rPr>
          <w:rFonts w:ascii="Arial" w:hAnsi="Arial" w:cs="Arial"/>
          <w:sz w:val="22"/>
          <w:szCs w:val="22"/>
        </w:rPr>
        <w:t xml:space="preserve">que las personas podrán estar vinculadas a cualquiera de </w:t>
      </w:r>
      <w:r w:rsidR="006B4CF1">
        <w:rPr>
          <w:rFonts w:ascii="Arial" w:hAnsi="Arial" w:cs="Arial"/>
          <w:sz w:val="22"/>
          <w:szCs w:val="22"/>
        </w:rPr>
        <w:t>los</w:t>
      </w:r>
      <w:r w:rsidR="006A5FB8" w:rsidRPr="00BD098A">
        <w:rPr>
          <w:rFonts w:ascii="Arial" w:hAnsi="Arial" w:cs="Arial"/>
          <w:sz w:val="22"/>
          <w:szCs w:val="22"/>
        </w:rPr>
        <w:t xml:space="preserve"> integrantes</w:t>
      </w:r>
      <w:r w:rsidR="006B4CF1">
        <w:rPr>
          <w:rFonts w:ascii="Arial" w:hAnsi="Arial" w:cs="Arial"/>
          <w:sz w:val="22"/>
          <w:szCs w:val="22"/>
        </w:rPr>
        <w:t xml:space="preserve"> del proponente plural</w:t>
      </w:r>
      <w:r w:rsidR="006A5FB8" w:rsidRPr="00BD098A">
        <w:rPr>
          <w:rFonts w:ascii="Arial" w:hAnsi="Arial" w:cs="Arial"/>
          <w:sz w:val="22"/>
          <w:szCs w:val="22"/>
        </w:rPr>
        <w:t xml:space="preserve">, </w:t>
      </w:r>
      <w:r w:rsidRPr="00BD098A">
        <w:rPr>
          <w:rFonts w:ascii="Arial" w:hAnsi="Arial" w:cs="Arial"/>
          <w:sz w:val="22"/>
          <w:szCs w:val="22"/>
        </w:rPr>
        <w:t xml:space="preserve">lo que significa que el porcentaje mínimo exigido puede </w:t>
      </w:r>
      <w:r w:rsidRPr="00BD098A">
        <w:rPr>
          <w:rFonts w:ascii="Arial" w:hAnsi="Arial" w:cs="Arial"/>
          <w:sz w:val="22"/>
          <w:szCs w:val="22"/>
        </w:rPr>
        <w:lastRenderedPageBreak/>
        <w:t>estar distribuido</w:t>
      </w:r>
      <w:r w:rsidR="00D81D09" w:rsidRPr="00BD098A">
        <w:rPr>
          <w:rFonts w:ascii="Arial" w:hAnsi="Arial" w:cs="Arial"/>
          <w:sz w:val="22"/>
          <w:szCs w:val="22"/>
        </w:rPr>
        <w:t xml:space="preserve"> en </w:t>
      </w:r>
      <w:r w:rsidRPr="00BD098A">
        <w:rPr>
          <w:rFonts w:ascii="Arial" w:hAnsi="Arial" w:cs="Arial"/>
          <w:sz w:val="22"/>
          <w:szCs w:val="22"/>
        </w:rPr>
        <w:t>uno o varios de sus integrantes, con tal de que corresponda al porcentaje mínimo exigido del 10% de la sumatoria de la nómina</w:t>
      </w:r>
      <w:r w:rsidR="00E65C86" w:rsidRPr="00BD098A">
        <w:rPr>
          <w:rFonts w:ascii="Arial" w:hAnsi="Arial" w:cs="Arial"/>
          <w:sz w:val="22"/>
          <w:szCs w:val="22"/>
        </w:rPr>
        <w:t xml:space="preserve"> del proponente plural.  Para tales efectos, el representante legal del proponente plural debe </w:t>
      </w:r>
      <w:r w:rsidR="00D81D09" w:rsidRPr="00BD098A">
        <w:rPr>
          <w:rFonts w:ascii="Arial" w:hAnsi="Arial" w:cs="Arial"/>
          <w:sz w:val="22"/>
          <w:szCs w:val="22"/>
        </w:rPr>
        <w:t>certificar que</w:t>
      </w:r>
      <w:r w:rsidR="00E65C86" w:rsidRPr="00BD098A">
        <w:rPr>
          <w:rFonts w:ascii="Arial" w:hAnsi="Arial" w:cs="Arial"/>
          <w:sz w:val="22"/>
          <w:szCs w:val="22"/>
        </w:rPr>
        <w:t xml:space="preserve"> por lo menos el diez por ciento (10%) del total de la nómina de sus integrantes pertenece a población de que trata el factor de desempate, es decir, a la población indígena, negra, afrocolombiana, raizal, palanquera, </w:t>
      </w:r>
      <w:proofErr w:type="spellStart"/>
      <w:r w:rsidR="00E65C86" w:rsidRPr="00BD098A">
        <w:rPr>
          <w:rFonts w:ascii="Arial" w:hAnsi="Arial" w:cs="Arial"/>
          <w:sz w:val="22"/>
          <w:szCs w:val="22"/>
        </w:rPr>
        <w:t>Rrom</w:t>
      </w:r>
      <w:proofErr w:type="spellEnd"/>
      <w:r w:rsidR="00E65C86" w:rsidRPr="00BD098A">
        <w:rPr>
          <w:rFonts w:ascii="Arial" w:hAnsi="Arial" w:cs="Arial"/>
          <w:sz w:val="22"/>
          <w:szCs w:val="22"/>
        </w:rPr>
        <w:t xml:space="preserve"> o gitana.</w:t>
      </w:r>
    </w:p>
    <w:p w14:paraId="354813E4" w14:textId="651C50CB" w:rsidR="00C145CD" w:rsidRDefault="00E65C86" w:rsidP="007024CE">
      <w:pPr>
        <w:shd w:val="clear" w:color="auto" w:fill="FFFFFF"/>
        <w:tabs>
          <w:tab w:val="left" w:pos="426"/>
        </w:tabs>
        <w:ind w:right="709"/>
        <w:jc w:val="both"/>
        <w:rPr>
          <w:rFonts w:ascii="Arial" w:eastAsia="Times New Roman" w:hAnsi="Arial" w:cs="Arial"/>
          <w:b/>
          <w:color w:val="000000" w:themeColor="text1"/>
          <w:sz w:val="22"/>
          <w:lang w:eastAsia="es-ES_tradnl"/>
        </w:rPr>
      </w:pPr>
      <w:r w:rsidRPr="00BD098A">
        <w:rPr>
          <w:rFonts w:ascii="Arial" w:hAnsi="Arial" w:cs="Arial"/>
          <w:sz w:val="22"/>
        </w:rPr>
        <w:t xml:space="preserve">  </w:t>
      </w:r>
    </w:p>
    <w:p w14:paraId="3D2DC318" w14:textId="7143134B" w:rsidR="00667483" w:rsidRPr="008D48E6" w:rsidRDefault="00667483" w:rsidP="007024CE">
      <w:pPr>
        <w:shd w:val="clear" w:color="auto" w:fill="FFFFFF"/>
        <w:tabs>
          <w:tab w:val="left" w:pos="426"/>
        </w:tabs>
        <w:ind w:right="709"/>
        <w:jc w:val="both"/>
        <w:rPr>
          <w:rFonts w:ascii="Arial" w:eastAsia="Times New Roman" w:hAnsi="Arial" w:cs="Arial"/>
          <w:b/>
          <w:color w:val="000000" w:themeColor="text1"/>
          <w:sz w:val="22"/>
          <w:lang w:eastAsia="es-ES_tradnl"/>
        </w:rPr>
      </w:pPr>
      <w:r w:rsidRPr="008D48E6">
        <w:rPr>
          <w:rFonts w:ascii="Arial" w:eastAsia="Times New Roman" w:hAnsi="Arial" w:cs="Arial"/>
          <w:b/>
          <w:color w:val="000000" w:themeColor="text1"/>
          <w:sz w:val="22"/>
          <w:lang w:eastAsia="es-ES_tradnl"/>
        </w:rPr>
        <w:t>3. Respuesta</w:t>
      </w:r>
    </w:p>
    <w:p w14:paraId="37589C15" w14:textId="77777777" w:rsidR="00F31211" w:rsidRPr="008D48E6" w:rsidRDefault="00F31211" w:rsidP="007024CE">
      <w:pPr>
        <w:spacing w:line="276" w:lineRule="auto"/>
        <w:jc w:val="both"/>
        <w:rPr>
          <w:rFonts w:ascii="Arial" w:hAnsi="Arial" w:cs="Arial"/>
          <w:color w:val="000000" w:themeColor="text1"/>
          <w:sz w:val="22"/>
        </w:rPr>
      </w:pPr>
    </w:p>
    <w:p w14:paraId="3F10FDCD" w14:textId="77777777" w:rsidR="006424DE" w:rsidRDefault="006424DE" w:rsidP="007024CE">
      <w:pPr>
        <w:pStyle w:val="Prrafodelista"/>
        <w:ind w:left="709" w:right="709"/>
        <w:jc w:val="both"/>
        <w:rPr>
          <w:rFonts w:ascii="Arial" w:hAnsi="Arial" w:cs="Arial"/>
          <w:sz w:val="21"/>
          <w:szCs w:val="21"/>
        </w:rPr>
      </w:pPr>
      <w:r w:rsidRPr="000C1509">
        <w:rPr>
          <w:rFonts w:ascii="Arial" w:hAnsi="Arial" w:cs="Arial"/>
          <w:sz w:val="21"/>
          <w:szCs w:val="21"/>
        </w:rPr>
        <w:t xml:space="preserve">Teniendo en cuenta el numeral 5 del artículo 2.2.1. 2.4.2.17. Factores de desempate y acreditación del Decreto 1860 del 24 de diciembre de 2021, el cual reglamenta la Ley 2069 de 2020; el cual dispone lo siguiente: </w:t>
      </w:r>
    </w:p>
    <w:p w14:paraId="53A70B4F" w14:textId="77777777" w:rsidR="007024CE" w:rsidRDefault="007024CE" w:rsidP="007024CE">
      <w:pPr>
        <w:pStyle w:val="Prrafodelista"/>
        <w:ind w:left="709" w:right="709"/>
        <w:jc w:val="both"/>
        <w:rPr>
          <w:rFonts w:ascii="Arial" w:hAnsi="Arial" w:cs="Arial"/>
          <w:sz w:val="21"/>
          <w:szCs w:val="21"/>
        </w:rPr>
      </w:pPr>
    </w:p>
    <w:p w14:paraId="09E58069" w14:textId="01848320" w:rsidR="006424DE" w:rsidRDefault="006424DE" w:rsidP="007024CE">
      <w:pPr>
        <w:pStyle w:val="Prrafodelista"/>
        <w:ind w:left="709" w:right="709"/>
        <w:jc w:val="both"/>
        <w:rPr>
          <w:rFonts w:ascii="Arial" w:hAnsi="Arial" w:cs="Arial"/>
          <w:sz w:val="21"/>
          <w:szCs w:val="21"/>
        </w:rPr>
      </w:pPr>
      <w:r w:rsidRPr="000C1509">
        <w:rPr>
          <w:rFonts w:ascii="Arial" w:hAnsi="Arial" w:cs="Arial"/>
          <w:sz w:val="21"/>
          <w:szCs w:val="21"/>
        </w:rPr>
        <w:t xml:space="preserve">“Preferir la propuesta presentada por el oferente que acredite que por lo menos el diez por ciento (10%) de su nómina pertenece a población indígena, negra, afrocolombiana, raizal, palanquera,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Solo se tendrá en cuenta la vinculación de aquellas personas que hayan estado vinculadas con una anterioridad igualo mayor a un (1) año contado a partir de la fecha del cierre del proceso.</w:t>
      </w:r>
    </w:p>
    <w:p w14:paraId="17EDA920" w14:textId="77777777" w:rsidR="007024CE" w:rsidRDefault="007024CE" w:rsidP="007024CE">
      <w:pPr>
        <w:pStyle w:val="Prrafodelista"/>
        <w:ind w:left="709" w:right="709"/>
        <w:jc w:val="both"/>
        <w:rPr>
          <w:rFonts w:ascii="Arial" w:hAnsi="Arial" w:cs="Arial"/>
          <w:sz w:val="21"/>
          <w:szCs w:val="21"/>
        </w:rPr>
      </w:pPr>
    </w:p>
    <w:p w14:paraId="447BF4F1" w14:textId="5720947F" w:rsidR="006424DE" w:rsidRDefault="006424DE" w:rsidP="007024CE">
      <w:pPr>
        <w:pStyle w:val="Prrafodelista"/>
        <w:ind w:left="709" w:right="709"/>
        <w:jc w:val="both"/>
        <w:rPr>
          <w:rFonts w:ascii="Arial" w:hAnsi="Arial" w:cs="Arial"/>
          <w:sz w:val="21"/>
          <w:szCs w:val="21"/>
        </w:rPr>
      </w:pPr>
      <w:r w:rsidRPr="000C1509">
        <w:rPr>
          <w:rFonts w:ascii="Arial" w:hAnsi="Arial" w:cs="Arial"/>
          <w:sz w:val="21"/>
          <w:szCs w:val="21"/>
        </w:rPr>
        <w:t xml:space="preserve">Para los casos de constitución inferior a un (1) año, se tendrá en cuenta a aquellos que hayan estado vinculados desde el momento de constitución de la persona jurídica. 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Además, deberá aportar la copia de la certificación expedida por el Ministerio del Interior, en la cual acredite que el trabajador pertenece a la población indígena, negra, afrocolombiana, raizal, palenquera,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en los términos del Decreto Ley 2893 de 2011, o la norma que lo modifique, sustituya o complemente. </w:t>
      </w:r>
    </w:p>
    <w:p w14:paraId="6208CF92" w14:textId="77777777" w:rsidR="007024CE" w:rsidRDefault="007024CE" w:rsidP="007024CE">
      <w:pPr>
        <w:pStyle w:val="Prrafodelista"/>
        <w:ind w:left="709" w:right="709"/>
        <w:jc w:val="both"/>
        <w:rPr>
          <w:rFonts w:ascii="Arial" w:hAnsi="Arial" w:cs="Arial"/>
          <w:sz w:val="21"/>
          <w:szCs w:val="21"/>
        </w:rPr>
      </w:pPr>
    </w:p>
    <w:p w14:paraId="62708F40" w14:textId="137DF410" w:rsidR="006424DE" w:rsidRDefault="006424DE" w:rsidP="007024CE">
      <w:pPr>
        <w:pStyle w:val="Prrafodelista"/>
        <w:ind w:left="709" w:right="709"/>
        <w:jc w:val="both"/>
        <w:rPr>
          <w:rFonts w:ascii="Arial" w:hAnsi="Arial" w:cs="Arial"/>
          <w:sz w:val="21"/>
          <w:szCs w:val="21"/>
        </w:rPr>
      </w:pPr>
      <w:r w:rsidRPr="000C1509">
        <w:rPr>
          <w:rFonts w:ascii="Arial" w:hAnsi="Arial" w:cs="Arial"/>
          <w:sz w:val="21"/>
          <w:szCs w:val="21"/>
        </w:rPr>
        <w:t xml:space="preserve">En el caso de los proponentes plurales, su representante legal presentará un certificado, mediante el cual acredita que por lo menos diez por ciento (10%) del total de la nómina de sus integrantes pertenece a población indígena, negra, afrocolombiana, raizal, palanquera,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en los términos del Decreto Ley 2893 de 2011, o la </w:t>
      </w:r>
      <w:r w:rsidRPr="000C1509">
        <w:rPr>
          <w:rFonts w:ascii="Arial" w:hAnsi="Arial" w:cs="Arial"/>
          <w:sz w:val="21"/>
          <w:szCs w:val="21"/>
        </w:rPr>
        <w:lastRenderedPageBreak/>
        <w:t xml:space="preserve">norma que lo modifique, sustituya o complemente. Debido a que para el otorgamiento de este criterio de desempate se entregan certificados que contienen datos sensibles, de acuerdo con el artículo 5 de la Ley 1581 de 2012, se requiere que el titular de la información de estos, como es el caso de las personas que pertenece a la población indígena, negra, afrocolombiana, raizal, palenquera,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autoricen de manera previa y expresa el tratamiento de la información, en los términos del literal a) del artículo 6 de la Ley 1581 de 2012, como requisito para el otorgamiento del criterio de desempate”. </w:t>
      </w:r>
    </w:p>
    <w:p w14:paraId="09C3BB4D" w14:textId="77777777" w:rsidR="007024CE" w:rsidRDefault="007024CE" w:rsidP="007024CE">
      <w:pPr>
        <w:pStyle w:val="Prrafodelista"/>
        <w:ind w:left="709" w:right="709"/>
        <w:jc w:val="both"/>
        <w:rPr>
          <w:rFonts w:ascii="Arial" w:hAnsi="Arial" w:cs="Arial"/>
          <w:sz w:val="21"/>
          <w:szCs w:val="21"/>
        </w:rPr>
      </w:pPr>
    </w:p>
    <w:p w14:paraId="133471F4" w14:textId="070FF201" w:rsidR="006424DE" w:rsidRPr="000C1509" w:rsidRDefault="006424DE" w:rsidP="007024CE">
      <w:pPr>
        <w:pStyle w:val="Prrafodelista"/>
        <w:ind w:left="709" w:right="709"/>
        <w:jc w:val="both"/>
        <w:rPr>
          <w:rFonts w:ascii="Arial" w:eastAsia="Calibri" w:hAnsi="Arial" w:cs="Arial"/>
          <w:color w:val="000000" w:themeColor="text1"/>
          <w:sz w:val="21"/>
          <w:szCs w:val="21"/>
          <w:lang w:val="es-ES_tradnl"/>
        </w:rPr>
      </w:pPr>
      <w:r w:rsidRPr="000C1509">
        <w:rPr>
          <w:rFonts w:ascii="Arial" w:hAnsi="Arial" w:cs="Arial"/>
          <w:sz w:val="21"/>
          <w:szCs w:val="21"/>
        </w:rPr>
        <w:t xml:space="preserve">¿Sería correcta la siguiente conclusión? El proponente debe acreditar que por lo menos el 10% de su nómina pertenece a población indígena, negra, afrocolombiana, Raizal, palenquera,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bajo las especificaciones dadas en el mismo numeral. En el caso de los proponentes plurales el representante legal presentará un certificado mediante el cual acredita que por lo menos el 10% del total de la nómina de sus integrantes pertenecen a cualquiera de las poblaciones o grupos mencionados, y el porcentaje se definirá de acuerdo a la sumatoria de la nómina de cada uno de los integrantes del proponente plural, lo que quiere decir que los trabajadores pertenecientes a población indígena, negra, afrocolombiana, Raizal, palenquera, </w:t>
      </w:r>
      <w:proofErr w:type="spellStart"/>
      <w:r w:rsidRPr="000C1509">
        <w:rPr>
          <w:rFonts w:ascii="Arial" w:hAnsi="Arial" w:cs="Arial"/>
          <w:sz w:val="21"/>
          <w:szCs w:val="21"/>
        </w:rPr>
        <w:t>Rrom</w:t>
      </w:r>
      <w:proofErr w:type="spellEnd"/>
      <w:r w:rsidRPr="000C1509">
        <w:rPr>
          <w:rFonts w:ascii="Arial" w:hAnsi="Arial" w:cs="Arial"/>
          <w:sz w:val="21"/>
          <w:szCs w:val="21"/>
        </w:rPr>
        <w:t xml:space="preserve"> o gitana los puede poseer cualquiera de los integrantes, siempre y cuando al sumar la nómina de estos últimos el resultado f:</w:t>
      </w:r>
    </w:p>
    <w:p w14:paraId="2D1666E8" w14:textId="77777777" w:rsidR="00C15C92" w:rsidRDefault="00C15C92" w:rsidP="00C15C92">
      <w:pPr>
        <w:spacing w:line="276" w:lineRule="auto"/>
        <w:jc w:val="both"/>
        <w:rPr>
          <w:rFonts w:ascii="Arial" w:eastAsia="Times New Roman" w:hAnsi="Arial" w:cs="Arial"/>
          <w:bCs/>
          <w:color w:val="000000" w:themeColor="text1"/>
          <w:sz w:val="22"/>
          <w:lang w:val="es-ES_tradnl" w:eastAsia="es-ES_tradnl"/>
        </w:rPr>
      </w:pPr>
    </w:p>
    <w:p w14:paraId="6064D14C" w14:textId="7373A67C" w:rsidR="006424DE" w:rsidRPr="006424DE" w:rsidRDefault="00F94C13" w:rsidP="00C15C92">
      <w:pPr>
        <w:spacing w:after="120" w:line="276" w:lineRule="auto"/>
        <w:jc w:val="both"/>
        <w:rPr>
          <w:rFonts w:ascii="Arial" w:eastAsia="Times New Roman" w:hAnsi="Arial" w:cs="Arial"/>
          <w:bCs/>
          <w:color w:val="000000" w:themeColor="text1"/>
          <w:sz w:val="22"/>
          <w:lang w:eastAsia="es-ES_tradnl"/>
        </w:rPr>
      </w:pPr>
      <w:r>
        <w:rPr>
          <w:rFonts w:ascii="Arial" w:eastAsia="Times New Roman" w:hAnsi="Arial" w:cs="Arial"/>
          <w:bCs/>
          <w:color w:val="000000" w:themeColor="text1"/>
          <w:sz w:val="22"/>
          <w:lang w:eastAsia="es-ES_tradnl"/>
        </w:rPr>
        <w:t xml:space="preserve">De </w:t>
      </w:r>
      <w:r w:rsidR="00D02D36">
        <w:rPr>
          <w:rFonts w:ascii="Arial" w:eastAsia="Times New Roman" w:hAnsi="Arial" w:cs="Arial"/>
          <w:bCs/>
          <w:color w:val="000000" w:themeColor="text1"/>
          <w:sz w:val="22"/>
          <w:lang w:eastAsia="es-ES_tradnl"/>
        </w:rPr>
        <w:t xml:space="preserve">acuerdo con el numeral 5 del </w:t>
      </w:r>
      <w:r w:rsidR="00D02D36">
        <w:rPr>
          <w:rFonts w:ascii="Arial" w:eastAsia="Calibri" w:hAnsi="Arial" w:cs="Arial"/>
          <w:color w:val="000000" w:themeColor="text1"/>
          <w:sz w:val="22"/>
          <w:lang w:val="es-ES_tradnl"/>
        </w:rPr>
        <w:t xml:space="preserve">artículo </w:t>
      </w:r>
      <w:r w:rsidR="00D02D36" w:rsidRPr="00D02D36">
        <w:rPr>
          <w:rFonts w:ascii="Arial" w:eastAsia="Calibri" w:hAnsi="Arial" w:cs="Arial"/>
          <w:color w:val="000000" w:themeColor="text1"/>
          <w:sz w:val="22"/>
          <w:lang w:val="es-ES_tradnl"/>
        </w:rPr>
        <w:t>2.2.1.2.4.2.17</w:t>
      </w:r>
      <w:r w:rsidR="00D02D36">
        <w:rPr>
          <w:rFonts w:ascii="Arial" w:eastAsia="Calibri" w:hAnsi="Arial" w:cs="Arial"/>
          <w:color w:val="000000" w:themeColor="text1"/>
          <w:sz w:val="22"/>
          <w:lang w:val="es-ES_tradnl"/>
        </w:rPr>
        <w:t xml:space="preserve"> del Decreto</w:t>
      </w:r>
      <w:r w:rsidR="002325E7">
        <w:rPr>
          <w:rFonts w:ascii="Arial" w:eastAsia="Calibri" w:hAnsi="Arial" w:cs="Arial"/>
          <w:color w:val="000000" w:themeColor="text1"/>
          <w:sz w:val="22"/>
          <w:lang w:val="es-ES_tradnl"/>
        </w:rPr>
        <w:t xml:space="preserve"> 1082 de 2015, adicionado por el Decreto</w:t>
      </w:r>
      <w:r w:rsidR="00D02D36">
        <w:rPr>
          <w:rFonts w:ascii="Arial" w:eastAsia="Calibri" w:hAnsi="Arial" w:cs="Arial"/>
          <w:color w:val="000000" w:themeColor="text1"/>
          <w:sz w:val="22"/>
          <w:lang w:val="es-ES_tradnl"/>
        </w:rPr>
        <w:t xml:space="preserve"> 1860 de 2021</w:t>
      </w:r>
      <w:r w:rsidR="002325E7">
        <w:rPr>
          <w:rFonts w:ascii="Arial" w:eastAsia="Calibri" w:hAnsi="Arial" w:cs="Arial"/>
          <w:color w:val="000000" w:themeColor="text1"/>
          <w:sz w:val="22"/>
          <w:lang w:val="es-ES_tradnl"/>
        </w:rPr>
        <w:t>,</w:t>
      </w:r>
      <w:r w:rsidR="006424DE" w:rsidRPr="006424DE">
        <w:rPr>
          <w:rFonts w:ascii="Arial" w:eastAsia="Times New Roman" w:hAnsi="Arial" w:cs="Arial"/>
          <w:bCs/>
          <w:color w:val="000000" w:themeColor="text1"/>
          <w:sz w:val="22"/>
          <w:lang w:eastAsia="es-ES_tradnl"/>
        </w:rPr>
        <w:t xml:space="preserve"> </w:t>
      </w:r>
      <w:r w:rsidRPr="006424DE">
        <w:rPr>
          <w:rFonts w:ascii="Arial" w:eastAsia="Times New Roman" w:hAnsi="Arial" w:cs="Arial"/>
          <w:bCs/>
          <w:color w:val="000000" w:themeColor="text1"/>
          <w:sz w:val="22"/>
          <w:lang w:eastAsia="es-ES_tradnl"/>
        </w:rPr>
        <w:t xml:space="preserve">para el otorgamiento del criterio de desempate </w:t>
      </w:r>
      <w:r w:rsidR="00C7093B">
        <w:rPr>
          <w:rFonts w:ascii="Arial" w:eastAsia="Times New Roman" w:hAnsi="Arial" w:cs="Arial"/>
          <w:bCs/>
          <w:color w:val="000000" w:themeColor="text1"/>
          <w:sz w:val="22"/>
          <w:lang w:eastAsia="es-ES_tradnl"/>
        </w:rPr>
        <w:t xml:space="preserve">de que trata este numeral, </w:t>
      </w:r>
      <w:r>
        <w:rPr>
          <w:rFonts w:ascii="Arial" w:eastAsia="Times New Roman" w:hAnsi="Arial" w:cs="Arial"/>
          <w:bCs/>
          <w:color w:val="000000" w:themeColor="text1"/>
          <w:sz w:val="22"/>
          <w:lang w:eastAsia="es-ES_tradnl"/>
        </w:rPr>
        <w:t>se requiere</w:t>
      </w:r>
      <w:r w:rsidR="003D5A62">
        <w:rPr>
          <w:rFonts w:ascii="Arial" w:eastAsia="Times New Roman" w:hAnsi="Arial" w:cs="Arial"/>
          <w:bCs/>
          <w:color w:val="000000" w:themeColor="text1"/>
          <w:sz w:val="22"/>
          <w:lang w:eastAsia="es-ES_tradnl"/>
        </w:rPr>
        <w:t xml:space="preserve"> el cumplimiento de </w:t>
      </w:r>
      <w:r>
        <w:rPr>
          <w:rFonts w:ascii="Arial" w:eastAsia="Times New Roman" w:hAnsi="Arial" w:cs="Arial"/>
          <w:bCs/>
          <w:color w:val="000000" w:themeColor="text1"/>
          <w:sz w:val="22"/>
          <w:lang w:eastAsia="es-ES_tradnl"/>
        </w:rPr>
        <w:t>los siguientes requisitos</w:t>
      </w:r>
      <w:r w:rsidR="006424DE" w:rsidRPr="006424DE">
        <w:rPr>
          <w:rFonts w:ascii="Arial" w:eastAsia="Times New Roman" w:hAnsi="Arial" w:cs="Arial"/>
          <w:bCs/>
          <w:color w:val="000000" w:themeColor="text1"/>
          <w:sz w:val="22"/>
          <w:lang w:eastAsia="es-ES_tradnl"/>
        </w:rPr>
        <w:t xml:space="preserve">: i) mínimo el diez por ciento (10%) de la nómina del proponente debe pertenecer a la población indígena, negra, afrocolombiana, raizal, palanquera, </w:t>
      </w:r>
      <w:proofErr w:type="spellStart"/>
      <w:r w:rsidR="006424DE" w:rsidRPr="006424DE">
        <w:rPr>
          <w:rFonts w:ascii="Arial" w:eastAsia="Times New Roman" w:hAnsi="Arial" w:cs="Arial"/>
          <w:bCs/>
          <w:color w:val="000000" w:themeColor="text1"/>
          <w:sz w:val="22"/>
          <w:lang w:eastAsia="es-ES_tradnl"/>
        </w:rPr>
        <w:t>Rrom</w:t>
      </w:r>
      <w:proofErr w:type="spellEnd"/>
      <w:r w:rsidR="006424DE" w:rsidRPr="006424DE">
        <w:rPr>
          <w:rFonts w:ascii="Arial" w:eastAsia="Times New Roman" w:hAnsi="Arial" w:cs="Arial"/>
          <w:bCs/>
          <w:color w:val="000000" w:themeColor="text1"/>
          <w:sz w:val="22"/>
          <w:lang w:eastAsia="es-ES_tradnl"/>
        </w:rPr>
        <w:t xml:space="preserve"> o gitana; </w:t>
      </w:r>
      <w:proofErr w:type="spellStart"/>
      <w:r w:rsidR="006424DE" w:rsidRPr="006424DE">
        <w:rPr>
          <w:rFonts w:ascii="Arial" w:eastAsia="Times New Roman" w:hAnsi="Arial" w:cs="Arial"/>
          <w:bCs/>
          <w:color w:val="000000" w:themeColor="text1"/>
          <w:sz w:val="22"/>
          <w:lang w:eastAsia="es-ES_tradnl"/>
        </w:rPr>
        <w:t>ii</w:t>
      </w:r>
      <w:proofErr w:type="spellEnd"/>
      <w:r w:rsidR="006424DE" w:rsidRPr="006424DE">
        <w:rPr>
          <w:rFonts w:ascii="Arial" w:eastAsia="Times New Roman" w:hAnsi="Arial" w:cs="Arial"/>
          <w:bCs/>
          <w:color w:val="000000" w:themeColor="text1"/>
          <w:sz w:val="22"/>
          <w:lang w:eastAsia="es-ES_tradnl"/>
        </w:rPr>
        <w:t xml:space="preserve">) la persona natural o, el representante legal o el revisor fiscal, de la persona jurídica, según corresponda, bajo la gravedad de juramento señalará las personas vinculadas a su nómina, y el número de identificación y nombre de las personas que pertenecen a la población indígena, negra, afrocolombiana, raizal, palanquera, </w:t>
      </w:r>
      <w:proofErr w:type="spellStart"/>
      <w:r w:rsidR="006424DE" w:rsidRPr="006424DE">
        <w:rPr>
          <w:rFonts w:ascii="Arial" w:eastAsia="Times New Roman" w:hAnsi="Arial" w:cs="Arial"/>
          <w:bCs/>
          <w:color w:val="000000" w:themeColor="text1"/>
          <w:sz w:val="22"/>
          <w:lang w:eastAsia="es-ES_tradnl"/>
        </w:rPr>
        <w:t>Rrom</w:t>
      </w:r>
      <w:proofErr w:type="spellEnd"/>
      <w:r w:rsidR="006424DE" w:rsidRPr="006424DE">
        <w:rPr>
          <w:rFonts w:ascii="Arial" w:eastAsia="Times New Roman" w:hAnsi="Arial" w:cs="Arial"/>
          <w:bCs/>
          <w:color w:val="000000" w:themeColor="text1"/>
          <w:sz w:val="22"/>
          <w:lang w:eastAsia="es-ES_tradnl"/>
        </w:rPr>
        <w:t xml:space="preserve"> o gitana; </w:t>
      </w:r>
      <w:proofErr w:type="spellStart"/>
      <w:r w:rsidR="006424DE" w:rsidRPr="006424DE">
        <w:rPr>
          <w:rFonts w:ascii="Arial" w:eastAsia="Times New Roman" w:hAnsi="Arial" w:cs="Arial"/>
          <w:bCs/>
          <w:color w:val="000000" w:themeColor="text1"/>
          <w:sz w:val="22"/>
          <w:lang w:eastAsia="es-ES_tradnl"/>
        </w:rPr>
        <w:t>iii</w:t>
      </w:r>
      <w:proofErr w:type="spellEnd"/>
      <w:r w:rsidR="006424DE" w:rsidRPr="006424DE">
        <w:rPr>
          <w:rFonts w:ascii="Arial" w:eastAsia="Times New Roman" w:hAnsi="Arial" w:cs="Arial"/>
          <w:bCs/>
          <w:color w:val="000000" w:themeColor="text1"/>
          <w:sz w:val="22"/>
          <w:lang w:eastAsia="es-ES_tradnl"/>
        </w:rPr>
        <w:t xml:space="preserve">) solo se tendrá en cuenta la vinculación de aquellas personas que hayan estado vinculadas con una anterioridad igual o mayor a un (1) año contado a partir de la fecha del cierre del proceso; </w:t>
      </w:r>
      <w:proofErr w:type="spellStart"/>
      <w:r w:rsidR="006424DE" w:rsidRPr="006424DE">
        <w:rPr>
          <w:rFonts w:ascii="Arial" w:eastAsia="Times New Roman" w:hAnsi="Arial" w:cs="Arial"/>
          <w:bCs/>
          <w:color w:val="000000" w:themeColor="text1"/>
          <w:sz w:val="22"/>
          <w:lang w:eastAsia="es-ES_tradnl"/>
        </w:rPr>
        <w:t>iv</w:t>
      </w:r>
      <w:proofErr w:type="spellEnd"/>
      <w:r w:rsidR="006424DE" w:rsidRPr="006424DE">
        <w:rPr>
          <w:rFonts w:ascii="Arial" w:eastAsia="Times New Roman" w:hAnsi="Arial" w:cs="Arial"/>
          <w:bCs/>
          <w:color w:val="000000" w:themeColor="text1"/>
          <w:sz w:val="22"/>
          <w:lang w:eastAsia="es-ES_tradnl"/>
        </w:rPr>
        <w:t>)  en caso de que la persona jurídica tenga un periodo de constitución  inferior a un (1) año, se tendrán en cuenta los trabajadores pertenecientes a la población en mención, que hayan estado vinculados desde el momento de constitución; v)  el certificado de aportes a seguridad social del último año o del tiempo de su constitución cuando su conformación es inferior a un (1) año, en el que se demuestren los pagos realizados por el empleador</w:t>
      </w:r>
      <w:r w:rsidR="003D5A62">
        <w:rPr>
          <w:rFonts w:ascii="Arial" w:eastAsia="Times New Roman" w:hAnsi="Arial" w:cs="Arial"/>
          <w:bCs/>
          <w:color w:val="000000" w:themeColor="text1"/>
          <w:sz w:val="22"/>
          <w:lang w:eastAsia="es-ES_tradnl"/>
        </w:rPr>
        <w:t xml:space="preserve"> </w:t>
      </w:r>
      <w:r w:rsidR="003D5A62" w:rsidRPr="006424DE">
        <w:rPr>
          <w:rFonts w:ascii="Arial" w:eastAsia="Times New Roman" w:hAnsi="Arial" w:cs="Arial"/>
          <w:bCs/>
          <w:color w:val="000000" w:themeColor="text1"/>
          <w:sz w:val="22"/>
          <w:lang w:eastAsia="es-ES_tradnl"/>
        </w:rPr>
        <w:t>para acreditar el tiempo de vinculación en la planta referida</w:t>
      </w:r>
      <w:r w:rsidR="006424DE" w:rsidRPr="006424DE">
        <w:rPr>
          <w:rFonts w:ascii="Arial" w:eastAsia="Times New Roman" w:hAnsi="Arial" w:cs="Arial"/>
          <w:bCs/>
          <w:color w:val="000000" w:themeColor="text1"/>
          <w:sz w:val="22"/>
          <w:lang w:eastAsia="es-ES_tradnl"/>
        </w:rPr>
        <w:t xml:space="preserve">; vi) aportar la copia de la certificación expedida por el Ministerio del Interior, en la cual acredite que el trabajador pertenece a la población indígena, negra, afrocolombiana, raizal, palenquera, </w:t>
      </w:r>
      <w:proofErr w:type="spellStart"/>
      <w:r w:rsidR="006424DE" w:rsidRPr="006424DE">
        <w:rPr>
          <w:rFonts w:ascii="Arial" w:eastAsia="Times New Roman" w:hAnsi="Arial" w:cs="Arial"/>
          <w:bCs/>
          <w:color w:val="000000" w:themeColor="text1"/>
          <w:sz w:val="22"/>
          <w:lang w:eastAsia="es-ES_tradnl"/>
        </w:rPr>
        <w:t>Rrom</w:t>
      </w:r>
      <w:proofErr w:type="spellEnd"/>
      <w:r w:rsidR="006424DE" w:rsidRPr="006424DE">
        <w:rPr>
          <w:rFonts w:ascii="Arial" w:eastAsia="Times New Roman" w:hAnsi="Arial" w:cs="Arial"/>
          <w:bCs/>
          <w:color w:val="000000" w:themeColor="text1"/>
          <w:sz w:val="22"/>
          <w:lang w:eastAsia="es-ES_tradnl"/>
        </w:rPr>
        <w:t xml:space="preserve"> o gitana, en los términos del Decreto Ley 2893 de 2011, o la norma que lo modifique, sustituya o complemente, y </w:t>
      </w:r>
      <w:proofErr w:type="spellStart"/>
      <w:r w:rsidR="006424DE" w:rsidRPr="006424DE">
        <w:rPr>
          <w:rFonts w:ascii="Arial" w:eastAsia="Times New Roman" w:hAnsi="Arial" w:cs="Arial"/>
          <w:bCs/>
          <w:color w:val="000000" w:themeColor="text1"/>
          <w:sz w:val="22"/>
          <w:lang w:eastAsia="es-ES_tradnl"/>
        </w:rPr>
        <w:t>vii</w:t>
      </w:r>
      <w:proofErr w:type="spellEnd"/>
      <w:r w:rsidR="006424DE" w:rsidRPr="006424DE">
        <w:rPr>
          <w:rFonts w:ascii="Arial" w:eastAsia="Times New Roman" w:hAnsi="Arial" w:cs="Arial"/>
          <w:bCs/>
          <w:color w:val="000000" w:themeColor="text1"/>
          <w:sz w:val="22"/>
          <w:lang w:eastAsia="es-ES_tradnl"/>
        </w:rPr>
        <w:t xml:space="preserve">)  autorización previa y expresa de los trabajadores pertenecientes a estos grupos </w:t>
      </w:r>
      <w:r w:rsidR="006424DE" w:rsidRPr="006424DE">
        <w:rPr>
          <w:rFonts w:ascii="Arial" w:eastAsia="Times New Roman" w:hAnsi="Arial" w:cs="Arial"/>
          <w:bCs/>
          <w:color w:val="000000" w:themeColor="text1"/>
          <w:sz w:val="22"/>
          <w:lang w:eastAsia="es-ES_tradnl"/>
        </w:rPr>
        <w:lastRenderedPageBreak/>
        <w:t>poblacionales para el tratamiento de la información, puesto que se trata de datos personales sensibles y se debe dar cumplimiento a las disposiciones del literal a) del artículo 6 de la Ley 1581 de 2012.</w:t>
      </w:r>
    </w:p>
    <w:p w14:paraId="7263EC4E" w14:textId="604040B9" w:rsidR="00476E74" w:rsidRDefault="007C495F" w:rsidP="001412ED">
      <w:pPr>
        <w:spacing w:line="276" w:lineRule="auto"/>
        <w:ind w:firstLine="708"/>
        <w:jc w:val="both"/>
        <w:rPr>
          <w:rFonts w:ascii="Arial" w:eastAsia="Times New Roman" w:hAnsi="Arial" w:cs="Arial"/>
          <w:bCs/>
          <w:color w:val="000000" w:themeColor="text1"/>
          <w:sz w:val="22"/>
          <w:lang w:eastAsia="es-ES_tradnl"/>
        </w:rPr>
      </w:pPr>
      <w:r>
        <w:rPr>
          <w:rFonts w:ascii="Arial" w:eastAsia="Times New Roman" w:hAnsi="Arial" w:cs="Arial"/>
          <w:bCs/>
          <w:color w:val="000000" w:themeColor="text1"/>
          <w:sz w:val="22"/>
          <w:lang w:eastAsia="es-ES_tradnl"/>
        </w:rPr>
        <w:t>Este factor de desempate también aplica a l</w:t>
      </w:r>
      <w:r w:rsidR="00B66E9F">
        <w:rPr>
          <w:rFonts w:ascii="Arial" w:eastAsia="Times New Roman" w:hAnsi="Arial" w:cs="Arial"/>
          <w:bCs/>
          <w:color w:val="000000" w:themeColor="text1"/>
          <w:sz w:val="22"/>
          <w:lang w:eastAsia="es-ES_tradnl"/>
        </w:rPr>
        <w:t>os proponentes plurales</w:t>
      </w:r>
      <w:r w:rsidR="002325E7">
        <w:rPr>
          <w:rFonts w:ascii="Arial" w:eastAsia="Times New Roman" w:hAnsi="Arial" w:cs="Arial"/>
          <w:bCs/>
          <w:color w:val="000000" w:themeColor="text1"/>
          <w:sz w:val="22"/>
          <w:lang w:eastAsia="es-ES_tradnl"/>
        </w:rPr>
        <w:t xml:space="preserve"> </w:t>
      </w:r>
      <w:r>
        <w:rPr>
          <w:rFonts w:ascii="Arial" w:eastAsia="Times New Roman" w:hAnsi="Arial" w:cs="Arial"/>
          <w:bCs/>
          <w:color w:val="000000" w:themeColor="text1"/>
          <w:sz w:val="22"/>
          <w:lang w:eastAsia="es-ES_tradnl"/>
        </w:rPr>
        <w:t xml:space="preserve">quienes </w:t>
      </w:r>
      <w:r w:rsidR="00B66E9F">
        <w:rPr>
          <w:rFonts w:ascii="Arial" w:eastAsia="Times New Roman" w:hAnsi="Arial" w:cs="Arial"/>
          <w:bCs/>
          <w:color w:val="000000" w:themeColor="text1"/>
          <w:sz w:val="22"/>
          <w:lang w:eastAsia="es-ES_tradnl"/>
        </w:rPr>
        <w:t>debe</w:t>
      </w:r>
      <w:r w:rsidR="002325E7">
        <w:rPr>
          <w:rFonts w:ascii="Arial" w:eastAsia="Times New Roman" w:hAnsi="Arial" w:cs="Arial"/>
          <w:bCs/>
          <w:color w:val="000000" w:themeColor="text1"/>
          <w:sz w:val="22"/>
          <w:lang w:eastAsia="es-ES_tradnl"/>
        </w:rPr>
        <w:t>n</w:t>
      </w:r>
      <w:r w:rsidR="00B66E9F">
        <w:rPr>
          <w:rFonts w:ascii="Arial" w:eastAsia="Times New Roman" w:hAnsi="Arial" w:cs="Arial"/>
          <w:bCs/>
          <w:color w:val="000000" w:themeColor="text1"/>
          <w:sz w:val="22"/>
          <w:lang w:eastAsia="es-ES_tradnl"/>
        </w:rPr>
        <w:t xml:space="preserve"> cumplir con los mismos requisitos anteriores, </w:t>
      </w:r>
      <w:r>
        <w:rPr>
          <w:rFonts w:ascii="Arial" w:eastAsia="Times New Roman" w:hAnsi="Arial" w:cs="Arial"/>
          <w:bCs/>
          <w:color w:val="000000" w:themeColor="text1"/>
          <w:sz w:val="22"/>
          <w:lang w:eastAsia="es-ES_tradnl"/>
        </w:rPr>
        <w:t>con la salvedad de que</w:t>
      </w:r>
      <w:r w:rsidR="00B66E9F">
        <w:rPr>
          <w:rFonts w:ascii="Arial" w:eastAsia="Times New Roman" w:hAnsi="Arial" w:cs="Arial"/>
          <w:bCs/>
          <w:color w:val="000000" w:themeColor="text1"/>
          <w:sz w:val="22"/>
          <w:lang w:eastAsia="es-ES_tradnl"/>
        </w:rPr>
        <w:t xml:space="preserve">, conforme indica el inciso cuarto del numeral 5 del artículo </w:t>
      </w:r>
      <w:r w:rsidR="00B66E9F" w:rsidRPr="00D02D36">
        <w:rPr>
          <w:rFonts w:ascii="Arial" w:eastAsia="Calibri" w:hAnsi="Arial" w:cs="Arial"/>
          <w:color w:val="000000" w:themeColor="text1"/>
          <w:sz w:val="22"/>
          <w:lang w:val="es-ES_tradnl"/>
        </w:rPr>
        <w:t>2.2.1.2.4.2.17</w:t>
      </w:r>
      <w:r w:rsidR="00B66E9F">
        <w:rPr>
          <w:rFonts w:ascii="Arial" w:eastAsia="Calibri" w:hAnsi="Arial" w:cs="Arial"/>
          <w:color w:val="000000" w:themeColor="text1"/>
          <w:sz w:val="22"/>
          <w:lang w:val="es-ES_tradnl"/>
        </w:rPr>
        <w:t xml:space="preserve"> del Decreto 1082 de 2015,</w:t>
      </w:r>
      <w:r w:rsidR="0088451D">
        <w:rPr>
          <w:rFonts w:ascii="Arial" w:eastAsia="Calibri" w:hAnsi="Arial" w:cs="Arial"/>
          <w:color w:val="000000" w:themeColor="text1"/>
          <w:sz w:val="22"/>
          <w:lang w:val="es-ES_tradnl"/>
        </w:rPr>
        <w:t xml:space="preserve"> adicionado por el Decreto 1860 de 2021, la </w:t>
      </w:r>
      <w:r w:rsidR="00EE377F">
        <w:rPr>
          <w:rFonts w:ascii="Arial" w:eastAsia="Calibri" w:hAnsi="Arial" w:cs="Arial"/>
          <w:color w:val="000000" w:themeColor="text1"/>
          <w:sz w:val="22"/>
          <w:lang w:val="es-ES_tradnl"/>
        </w:rPr>
        <w:t xml:space="preserve">pertenencia </w:t>
      </w:r>
      <w:r w:rsidR="0088451D">
        <w:rPr>
          <w:rFonts w:ascii="Arial" w:eastAsia="Calibri" w:hAnsi="Arial" w:cs="Arial"/>
          <w:color w:val="000000" w:themeColor="text1"/>
          <w:sz w:val="22"/>
          <w:lang w:val="es-ES_tradnl"/>
        </w:rPr>
        <w:t xml:space="preserve">del porcentaje mínimo de la nómina </w:t>
      </w:r>
      <w:r w:rsidR="00EE377F">
        <w:rPr>
          <w:rFonts w:ascii="Arial" w:eastAsia="Calibri" w:hAnsi="Arial" w:cs="Arial"/>
          <w:color w:val="000000" w:themeColor="text1"/>
          <w:sz w:val="22"/>
          <w:lang w:val="es-ES_tradnl"/>
        </w:rPr>
        <w:t>a los referidos</w:t>
      </w:r>
      <w:r w:rsidR="00E4734E">
        <w:rPr>
          <w:rFonts w:ascii="Arial" w:eastAsia="Calibri" w:hAnsi="Arial" w:cs="Arial"/>
          <w:color w:val="000000" w:themeColor="text1"/>
          <w:sz w:val="22"/>
          <w:lang w:val="es-ES_tradnl"/>
        </w:rPr>
        <w:t xml:space="preserve"> grupos </w:t>
      </w:r>
      <w:r w:rsidR="007C7EFA">
        <w:rPr>
          <w:rFonts w:ascii="Arial" w:eastAsia="Calibri" w:hAnsi="Arial" w:cs="Arial"/>
          <w:color w:val="000000" w:themeColor="text1"/>
          <w:sz w:val="22"/>
          <w:lang w:val="es-ES_tradnl"/>
        </w:rPr>
        <w:t xml:space="preserve">poblacionales deberá </w:t>
      </w:r>
      <w:r w:rsidR="002325E7">
        <w:rPr>
          <w:rFonts w:ascii="Arial" w:eastAsia="Calibri" w:hAnsi="Arial" w:cs="Arial"/>
          <w:color w:val="000000" w:themeColor="text1"/>
          <w:sz w:val="22"/>
          <w:lang w:val="es-ES_tradnl"/>
        </w:rPr>
        <w:t>verificarse</w:t>
      </w:r>
      <w:r w:rsidR="007C7EFA">
        <w:rPr>
          <w:rFonts w:ascii="Arial" w:eastAsia="Calibri" w:hAnsi="Arial" w:cs="Arial"/>
          <w:color w:val="000000" w:themeColor="text1"/>
          <w:sz w:val="22"/>
          <w:lang w:val="es-ES_tradnl"/>
        </w:rPr>
        <w:t xml:space="preserve"> respecto de la sumatoria de las </w:t>
      </w:r>
      <w:proofErr w:type="spellStart"/>
      <w:r w:rsidR="007C7EFA">
        <w:rPr>
          <w:rFonts w:ascii="Arial" w:eastAsia="Calibri" w:hAnsi="Arial" w:cs="Arial"/>
          <w:color w:val="000000" w:themeColor="text1"/>
          <w:sz w:val="22"/>
          <w:lang w:val="es-ES_tradnl"/>
        </w:rPr>
        <w:t>nominas</w:t>
      </w:r>
      <w:proofErr w:type="spellEnd"/>
      <w:r w:rsidR="007C7EFA">
        <w:rPr>
          <w:rFonts w:ascii="Arial" w:eastAsia="Calibri" w:hAnsi="Arial" w:cs="Arial"/>
          <w:color w:val="000000" w:themeColor="text1"/>
          <w:sz w:val="22"/>
          <w:lang w:val="es-ES_tradnl"/>
        </w:rPr>
        <w:t xml:space="preserve"> de los integrantes del proponente plural</w:t>
      </w:r>
      <w:r w:rsidR="002F7B5E">
        <w:rPr>
          <w:rFonts w:ascii="Arial" w:eastAsia="Calibri" w:hAnsi="Arial" w:cs="Arial"/>
          <w:color w:val="000000" w:themeColor="text1"/>
          <w:sz w:val="22"/>
          <w:lang w:val="es-ES_tradnl"/>
        </w:rPr>
        <w:t>,</w:t>
      </w:r>
      <w:r w:rsidR="007C7EFA">
        <w:rPr>
          <w:rFonts w:ascii="Arial" w:eastAsia="Calibri" w:hAnsi="Arial" w:cs="Arial"/>
          <w:color w:val="000000" w:themeColor="text1"/>
          <w:sz w:val="22"/>
          <w:lang w:val="es-ES_tradnl"/>
        </w:rPr>
        <w:t xml:space="preserve"> </w:t>
      </w:r>
      <w:r w:rsidR="006424DE" w:rsidRPr="006424DE">
        <w:rPr>
          <w:rFonts w:ascii="Arial" w:eastAsia="Times New Roman" w:hAnsi="Arial" w:cs="Arial"/>
          <w:bCs/>
          <w:color w:val="000000" w:themeColor="text1"/>
          <w:sz w:val="22"/>
          <w:lang w:eastAsia="es-ES_tradnl"/>
        </w:rPr>
        <w:t xml:space="preserve">de </w:t>
      </w:r>
      <w:r w:rsidR="002F7B5E">
        <w:rPr>
          <w:rFonts w:ascii="Arial" w:eastAsia="Times New Roman" w:hAnsi="Arial" w:cs="Arial"/>
          <w:bCs/>
          <w:color w:val="000000" w:themeColor="text1"/>
          <w:sz w:val="22"/>
          <w:lang w:eastAsia="es-ES_tradnl"/>
        </w:rPr>
        <w:t xml:space="preserve">tal </w:t>
      </w:r>
      <w:r w:rsidR="006424DE" w:rsidRPr="006424DE">
        <w:rPr>
          <w:rFonts w:ascii="Arial" w:eastAsia="Times New Roman" w:hAnsi="Arial" w:cs="Arial"/>
          <w:bCs/>
          <w:color w:val="000000" w:themeColor="text1"/>
          <w:sz w:val="22"/>
          <w:lang w:eastAsia="es-ES_tradnl"/>
        </w:rPr>
        <w:t xml:space="preserve">manera que mínimo </w:t>
      </w:r>
      <w:r w:rsidR="003D5A62" w:rsidRPr="006424DE">
        <w:rPr>
          <w:rFonts w:ascii="Arial" w:eastAsia="Times New Roman" w:hAnsi="Arial" w:cs="Arial"/>
          <w:bCs/>
          <w:color w:val="000000" w:themeColor="text1"/>
          <w:sz w:val="22"/>
          <w:lang w:eastAsia="es-ES_tradnl"/>
        </w:rPr>
        <w:t xml:space="preserve">el </w:t>
      </w:r>
      <w:r w:rsidR="003D5A62">
        <w:rPr>
          <w:rFonts w:ascii="Arial" w:eastAsia="Times New Roman" w:hAnsi="Arial" w:cs="Arial"/>
          <w:bCs/>
          <w:color w:val="000000" w:themeColor="text1"/>
          <w:sz w:val="22"/>
          <w:lang w:eastAsia="es-ES_tradnl"/>
        </w:rPr>
        <w:t xml:space="preserve">diez por ciento (10%) </w:t>
      </w:r>
      <w:r w:rsidR="006424DE" w:rsidRPr="006424DE">
        <w:rPr>
          <w:rFonts w:ascii="Arial" w:eastAsia="Times New Roman" w:hAnsi="Arial" w:cs="Arial"/>
          <w:bCs/>
          <w:color w:val="000000" w:themeColor="text1"/>
          <w:sz w:val="22"/>
          <w:lang w:eastAsia="es-ES_tradnl"/>
        </w:rPr>
        <w:t xml:space="preserve">de dicha sumatoria debe pertenecer a la población en mención. </w:t>
      </w:r>
      <w:r w:rsidR="0049406B">
        <w:rPr>
          <w:rFonts w:ascii="Arial" w:eastAsia="Times New Roman" w:hAnsi="Arial" w:cs="Arial"/>
          <w:bCs/>
          <w:color w:val="000000" w:themeColor="text1"/>
          <w:sz w:val="22"/>
          <w:lang w:eastAsia="es-ES_tradnl"/>
        </w:rPr>
        <w:t>Esta norma además</w:t>
      </w:r>
      <w:r w:rsidR="006424DE" w:rsidRPr="006424DE">
        <w:rPr>
          <w:rFonts w:ascii="Arial" w:eastAsia="Times New Roman" w:hAnsi="Arial" w:cs="Arial"/>
          <w:bCs/>
          <w:color w:val="000000" w:themeColor="text1"/>
          <w:sz w:val="22"/>
          <w:lang w:eastAsia="es-ES_tradnl"/>
        </w:rPr>
        <w:t xml:space="preserve"> establece que las personas podrán estar vinculadas a cualquiera de </w:t>
      </w:r>
      <w:r w:rsidR="0049406B">
        <w:rPr>
          <w:rFonts w:ascii="Arial" w:eastAsia="Times New Roman" w:hAnsi="Arial" w:cs="Arial"/>
          <w:bCs/>
          <w:color w:val="000000" w:themeColor="text1"/>
          <w:sz w:val="22"/>
          <w:lang w:eastAsia="es-ES_tradnl"/>
        </w:rPr>
        <w:t xml:space="preserve">los </w:t>
      </w:r>
      <w:r w:rsidR="006424DE" w:rsidRPr="006424DE">
        <w:rPr>
          <w:rFonts w:ascii="Arial" w:eastAsia="Times New Roman" w:hAnsi="Arial" w:cs="Arial"/>
          <w:bCs/>
          <w:color w:val="000000" w:themeColor="text1"/>
          <w:sz w:val="22"/>
          <w:lang w:eastAsia="es-ES_tradnl"/>
        </w:rPr>
        <w:t>integrantes</w:t>
      </w:r>
      <w:r w:rsidR="0049406B">
        <w:rPr>
          <w:rFonts w:ascii="Arial" w:eastAsia="Times New Roman" w:hAnsi="Arial" w:cs="Arial"/>
          <w:bCs/>
          <w:color w:val="000000" w:themeColor="text1"/>
          <w:sz w:val="22"/>
          <w:lang w:eastAsia="es-ES_tradnl"/>
        </w:rPr>
        <w:t xml:space="preserve"> el proponente plural</w:t>
      </w:r>
      <w:r w:rsidR="006424DE" w:rsidRPr="006424DE">
        <w:rPr>
          <w:rFonts w:ascii="Arial" w:eastAsia="Times New Roman" w:hAnsi="Arial" w:cs="Arial"/>
          <w:bCs/>
          <w:color w:val="000000" w:themeColor="text1"/>
          <w:sz w:val="22"/>
          <w:lang w:eastAsia="es-ES_tradnl"/>
        </w:rPr>
        <w:t>, lo que significa que el porcentaje mínimo exigido puede estar distribuido en uno o varios de sus integrantes, con tal de que corresponda al porcentaje mínimo exigido del 10% de la sumatoria de la nómina del proponente plural</w:t>
      </w:r>
      <w:r w:rsidR="00CA3D9D">
        <w:rPr>
          <w:rFonts w:ascii="Arial" w:eastAsia="Times New Roman" w:hAnsi="Arial" w:cs="Arial"/>
          <w:bCs/>
          <w:color w:val="000000" w:themeColor="text1"/>
          <w:sz w:val="22"/>
          <w:lang w:eastAsia="es-ES_tradnl"/>
        </w:rPr>
        <w:t xml:space="preserve"> y se cumplan los requisitos enunciados en el párrafo anterior. </w:t>
      </w:r>
      <w:r w:rsidR="006424DE" w:rsidRPr="006424DE">
        <w:rPr>
          <w:rFonts w:ascii="Arial" w:eastAsia="Times New Roman" w:hAnsi="Arial" w:cs="Arial"/>
          <w:bCs/>
          <w:color w:val="000000" w:themeColor="text1"/>
          <w:sz w:val="22"/>
          <w:lang w:eastAsia="es-ES_tradnl"/>
        </w:rPr>
        <w:t xml:space="preserve"> </w:t>
      </w:r>
    </w:p>
    <w:p w14:paraId="086E379E" w14:textId="77777777" w:rsidR="006424DE" w:rsidRPr="008D48E6" w:rsidRDefault="006424DE" w:rsidP="006424DE">
      <w:pPr>
        <w:spacing w:line="276" w:lineRule="auto"/>
        <w:ind w:firstLine="708"/>
        <w:jc w:val="both"/>
        <w:rPr>
          <w:rFonts w:ascii="Arial" w:eastAsia="Calibri" w:hAnsi="Arial" w:cs="Arial"/>
          <w:sz w:val="22"/>
        </w:rPr>
      </w:pPr>
    </w:p>
    <w:p w14:paraId="66CE4DD8" w14:textId="369975FB" w:rsidR="00BE1E33" w:rsidRPr="008D48E6" w:rsidRDefault="00BE1E33" w:rsidP="00594508">
      <w:pPr>
        <w:spacing w:line="276" w:lineRule="auto"/>
        <w:jc w:val="both"/>
        <w:rPr>
          <w:rFonts w:ascii="Arial" w:eastAsia="Times New Roman" w:hAnsi="Arial" w:cs="Arial"/>
          <w:sz w:val="22"/>
          <w:bdr w:val="none" w:sz="0" w:space="0" w:color="auto" w:frame="1"/>
          <w:shd w:val="clear" w:color="auto" w:fill="FFFFFF"/>
          <w:lang w:val="es-ES_tradnl" w:eastAsia="es-ES_tradnl"/>
        </w:rPr>
      </w:pPr>
      <w:r w:rsidRPr="008D48E6">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138D33A2" w14:textId="77777777" w:rsidR="00BE1E33" w:rsidRPr="008D48E6" w:rsidRDefault="00BE1E33" w:rsidP="00A32FFB">
      <w:pPr>
        <w:spacing w:line="276" w:lineRule="auto"/>
        <w:ind w:firstLine="709"/>
        <w:jc w:val="both"/>
        <w:rPr>
          <w:rFonts w:ascii="Arial" w:eastAsia="Calibri" w:hAnsi="Arial" w:cs="Arial"/>
          <w:sz w:val="22"/>
          <w:lang w:val="es-ES_tradnl"/>
        </w:rPr>
      </w:pPr>
    </w:p>
    <w:p w14:paraId="2B02915D" w14:textId="77777777" w:rsidR="00BE1E33" w:rsidRPr="008D48E6" w:rsidRDefault="00BE1E33" w:rsidP="00A32FFB">
      <w:pPr>
        <w:spacing w:line="276" w:lineRule="auto"/>
        <w:jc w:val="both"/>
        <w:rPr>
          <w:rFonts w:ascii="Arial" w:eastAsia="Times New Roman" w:hAnsi="Arial" w:cs="Arial"/>
          <w:sz w:val="22"/>
          <w:lang w:val="es-ES_tradnl" w:eastAsia="es-CO"/>
        </w:rPr>
      </w:pPr>
      <w:r w:rsidRPr="008D48E6">
        <w:rPr>
          <w:rFonts w:ascii="Arial" w:eastAsia="Times New Roman" w:hAnsi="Arial" w:cs="Arial"/>
          <w:sz w:val="22"/>
          <w:lang w:val="es-ES_tradnl" w:eastAsia="es-CO"/>
        </w:rPr>
        <w:t>Atentamente,</w:t>
      </w:r>
    </w:p>
    <w:bookmarkEnd w:id="0"/>
    <w:bookmarkEnd w:id="1"/>
    <w:p w14:paraId="1C8F6984" w14:textId="53100FDA" w:rsidR="00BE1E33" w:rsidRPr="008D48E6" w:rsidRDefault="00BE1E33" w:rsidP="00A32FFB">
      <w:pPr>
        <w:spacing w:line="276" w:lineRule="auto"/>
        <w:jc w:val="center"/>
        <w:rPr>
          <w:rFonts w:ascii="Arial" w:eastAsia="Times New Roman" w:hAnsi="Arial" w:cs="Arial"/>
          <w:sz w:val="22"/>
          <w:lang w:val="es-ES_tradnl" w:eastAsia="es-CO"/>
        </w:rPr>
      </w:pPr>
    </w:p>
    <w:p w14:paraId="5598544B" w14:textId="1939C201" w:rsidR="006D31E1" w:rsidRPr="008D48E6" w:rsidRDefault="00546BE0" w:rsidP="00A32FFB">
      <w:pPr>
        <w:spacing w:line="276" w:lineRule="auto"/>
        <w:jc w:val="center"/>
        <w:rPr>
          <w:rFonts w:ascii="Arial" w:eastAsia="Times New Roman" w:hAnsi="Arial" w:cs="Arial"/>
          <w:sz w:val="22"/>
          <w:lang w:val="es-ES_tradnl" w:eastAsia="es-CO"/>
        </w:rPr>
      </w:pPr>
      <w:r w:rsidRPr="006326A9">
        <w:rPr>
          <w:rFonts w:ascii="Arial" w:hAnsi="Arial" w:cs="Arial"/>
          <w:noProof/>
          <w:sz w:val="22"/>
          <w:lang w:val="en-US"/>
        </w:rPr>
        <w:drawing>
          <wp:inline distT="0" distB="0" distL="0" distR="0" wp14:anchorId="57D46200" wp14:editId="28296F8B">
            <wp:extent cx="3240125" cy="1426622"/>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7">
                      <a:extLst>
                        <a:ext uri="{28A0092B-C50C-407E-A947-70E740481C1C}">
                          <a14:useLocalDpi xmlns:a14="http://schemas.microsoft.com/office/drawing/2010/main" val="0"/>
                        </a:ext>
                      </a:extLst>
                    </a:blip>
                    <a:stretch>
                      <a:fillRect/>
                    </a:stretch>
                  </pic:blipFill>
                  <pic:spPr>
                    <a:xfrm>
                      <a:off x="0" y="0"/>
                      <a:ext cx="3240125" cy="1426622"/>
                    </a:xfrm>
                    <a:prstGeom prst="rect">
                      <a:avLst/>
                    </a:prstGeom>
                  </pic:spPr>
                </pic:pic>
              </a:graphicData>
            </a:graphic>
          </wp:inline>
        </w:drawing>
      </w:r>
      <w:r w:rsidR="00346F88" w:rsidRPr="008D48E6">
        <w:rPr>
          <w:rFonts w:ascii="Arial" w:hAnsi="Arial" w:cs="Arial"/>
          <w:sz w:val="22"/>
          <w:shd w:val="clear" w:color="auto" w:fill="FFFFFF"/>
          <w:lang w:val="es-ES_tradnl"/>
        </w:rPr>
        <w:br/>
      </w:r>
    </w:p>
    <w:p w14:paraId="724B0300" w14:textId="77777777" w:rsidR="00730CDB" w:rsidRPr="008D48E6" w:rsidRDefault="00730CDB" w:rsidP="00A32FFB">
      <w:pPr>
        <w:spacing w:line="276" w:lineRule="auto"/>
        <w:jc w:val="center"/>
        <w:rPr>
          <w:rFonts w:ascii="Arial" w:eastAsia="Times New Roman"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D1F11" w:rsidRPr="008D48E6" w14:paraId="7E5CB93D" w14:textId="77777777" w:rsidTr="0043588C">
        <w:trPr>
          <w:trHeight w:val="315"/>
        </w:trPr>
        <w:tc>
          <w:tcPr>
            <w:tcW w:w="812" w:type="dxa"/>
            <w:vAlign w:val="center"/>
            <w:hideMark/>
          </w:tcPr>
          <w:p w14:paraId="44CFA06E" w14:textId="77777777" w:rsidR="00BE1E33" w:rsidRPr="008D48E6" w:rsidRDefault="00BE1E33"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8D48E6" w:rsidRDefault="00346F88"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Guillermo Escolar Flórez</w:t>
            </w:r>
          </w:p>
          <w:p w14:paraId="6C4A6DA1" w14:textId="5897BB3C" w:rsidR="00982E99" w:rsidRPr="008D48E6" w:rsidRDefault="00982E99"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Contratista de la Subdirección de Gestión Contractual</w:t>
            </w:r>
          </w:p>
        </w:tc>
      </w:tr>
      <w:tr w:rsidR="00D211D1" w:rsidRPr="008D48E6" w14:paraId="092BCD16" w14:textId="77777777" w:rsidTr="00CA3B66">
        <w:trPr>
          <w:trHeight w:val="330"/>
        </w:trPr>
        <w:tc>
          <w:tcPr>
            <w:tcW w:w="812" w:type="dxa"/>
            <w:shd w:val="clear" w:color="auto" w:fill="auto"/>
            <w:vAlign w:val="center"/>
            <w:hideMark/>
          </w:tcPr>
          <w:p w14:paraId="463B4DD3" w14:textId="77777777" w:rsidR="00D211D1" w:rsidRPr="00CA3B66" w:rsidRDefault="00D211D1" w:rsidP="00D211D1">
            <w:pPr>
              <w:rPr>
                <w:rFonts w:ascii="Arial" w:eastAsia="Times New Roman" w:hAnsi="Arial" w:cs="Arial"/>
                <w:color w:val="000000" w:themeColor="text1"/>
                <w:sz w:val="16"/>
                <w:szCs w:val="16"/>
                <w:lang w:val="es-ES" w:eastAsia="es-ES"/>
              </w:rPr>
            </w:pPr>
            <w:r w:rsidRPr="00CA3B66">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shd w:val="clear" w:color="auto" w:fill="auto"/>
            <w:vAlign w:val="center"/>
            <w:hideMark/>
          </w:tcPr>
          <w:p w14:paraId="174A21AC" w14:textId="77777777" w:rsidR="00D211D1" w:rsidRPr="00CA3B66" w:rsidRDefault="00D211D1" w:rsidP="00D211D1">
            <w:pPr>
              <w:rPr>
                <w:rFonts w:ascii="Arial" w:eastAsia="Times New Roman" w:hAnsi="Arial" w:cs="Arial"/>
                <w:color w:val="000000" w:themeColor="text1"/>
                <w:sz w:val="16"/>
                <w:szCs w:val="16"/>
                <w:lang w:val="es-ES" w:eastAsia="es-ES"/>
              </w:rPr>
            </w:pPr>
            <w:r w:rsidRPr="00CA3B66">
              <w:rPr>
                <w:rFonts w:ascii="Arial" w:eastAsia="Times New Roman" w:hAnsi="Arial" w:cs="Arial"/>
                <w:color w:val="000000" w:themeColor="text1"/>
                <w:sz w:val="16"/>
                <w:szCs w:val="16"/>
                <w:lang w:val="es-ES" w:eastAsia="es-ES"/>
              </w:rPr>
              <w:t>Alejandro Sarmiento Cantillo</w:t>
            </w:r>
          </w:p>
          <w:p w14:paraId="72718C99" w14:textId="78643004" w:rsidR="00D211D1" w:rsidRPr="00CA3B66" w:rsidRDefault="00D211D1" w:rsidP="00D211D1">
            <w:pPr>
              <w:rPr>
                <w:rFonts w:ascii="Arial" w:eastAsia="Times New Roman" w:hAnsi="Arial" w:cs="Arial"/>
                <w:color w:val="000000" w:themeColor="text1"/>
                <w:sz w:val="16"/>
                <w:szCs w:val="16"/>
                <w:lang w:val="es-ES" w:eastAsia="es-ES"/>
              </w:rPr>
            </w:pPr>
            <w:r w:rsidRPr="00CA3B66">
              <w:rPr>
                <w:rFonts w:ascii="Arial" w:eastAsia="Times New Roman" w:hAnsi="Arial" w:cs="Arial"/>
                <w:sz w:val="16"/>
                <w:szCs w:val="16"/>
                <w:lang w:eastAsia="es-ES"/>
              </w:rPr>
              <w:t>Gestor T1 - 1</w:t>
            </w:r>
            <w:r w:rsidR="002803E1">
              <w:rPr>
                <w:rFonts w:ascii="Arial" w:eastAsia="Times New Roman" w:hAnsi="Arial" w:cs="Arial"/>
                <w:sz w:val="16"/>
                <w:szCs w:val="16"/>
                <w:lang w:eastAsia="es-ES"/>
              </w:rPr>
              <w:t>5</w:t>
            </w:r>
            <w:r w:rsidRPr="00CA3B66">
              <w:rPr>
                <w:rFonts w:ascii="Arial" w:eastAsia="Times New Roman" w:hAnsi="Arial" w:cs="Arial"/>
                <w:sz w:val="16"/>
                <w:szCs w:val="16"/>
                <w:lang w:eastAsia="es-ES"/>
              </w:rPr>
              <w:t xml:space="preserve"> de la Subdirección de Gestión Contractual</w:t>
            </w:r>
          </w:p>
        </w:tc>
      </w:tr>
      <w:tr w:rsidR="00982E99" w:rsidRPr="0086713F" w14:paraId="57DAFEF9" w14:textId="77777777" w:rsidTr="0043588C">
        <w:trPr>
          <w:trHeight w:val="300"/>
        </w:trPr>
        <w:tc>
          <w:tcPr>
            <w:tcW w:w="812" w:type="dxa"/>
            <w:vAlign w:val="center"/>
            <w:hideMark/>
          </w:tcPr>
          <w:p w14:paraId="70677013" w14:textId="77777777" w:rsidR="00BE1E33" w:rsidRPr="008D48E6" w:rsidRDefault="00BE1E33"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8D48E6" w:rsidRDefault="00346F88"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Jorge Augusto Tirado Navarro</w:t>
            </w:r>
          </w:p>
          <w:p w14:paraId="75BC677C" w14:textId="76A38807" w:rsidR="00BE1E33" w:rsidRPr="0086713F" w:rsidRDefault="00346F88" w:rsidP="0086713F">
            <w:pPr>
              <w:rPr>
                <w:rFonts w:ascii="Arial" w:eastAsia="Times New Roman" w:hAnsi="Arial" w:cs="Arial"/>
                <w:color w:val="000000" w:themeColor="text1"/>
                <w:sz w:val="16"/>
                <w:szCs w:val="16"/>
                <w:lang w:val="es-ES" w:eastAsia="es-ES"/>
              </w:rPr>
            </w:pPr>
            <w:r w:rsidRPr="008D48E6">
              <w:rPr>
                <w:rFonts w:ascii="Arial" w:eastAsia="Times New Roman" w:hAnsi="Arial" w:cs="Arial"/>
                <w:color w:val="000000" w:themeColor="text1"/>
                <w:sz w:val="16"/>
                <w:szCs w:val="16"/>
                <w:lang w:val="es-ES" w:eastAsia="es-ES"/>
              </w:rPr>
              <w:t>Subdirector de Gestión Contractual</w:t>
            </w:r>
          </w:p>
        </w:tc>
      </w:tr>
    </w:tbl>
    <w:p w14:paraId="4DD7BA75" w14:textId="6BA7E9DE" w:rsidR="00B9301C" w:rsidRPr="00B906B2" w:rsidRDefault="00B9301C" w:rsidP="00B906B2">
      <w:pPr>
        <w:jc w:val="both"/>
        <w:rPr>
          <w:rFonts w:ascii="Arial" w:eastAsia="Times New Roman" w:hAnsi="Arial" w:cs="Arial"/>
          <w:color w:val="000000" w:themeColor="text1"/>
          <w:sz w:val="22"/>
          <w:lang w:val="es-ES" w:eastAsia="es-ES"/>
        </w:rPr>
      </w:pPr>
    </w:p>
    <w:sectPr w:rsidR="00B9301C" w:rsidRPr="00B906B2" w:rsidSect="0043588C">
      <w:headerReference w:type="default" r:id="rId18"/>
      <w:footerReference w:type="default" r:id="rId19"/>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9456" w14:textId="77777777" w:rsidR="00142E05" w:rsidRDefault="00142E05" w:rsidP="008C487C">
      <w:r>
        <w:separator/>
      </w:r>
    </w:p>
  </w:endnote>
  <w:endnote w:type="continuationSeparator" w:id="0">
    <w:p w14:paraId="6C31497E" w14:textId="77777777" w:rsidR="00142E05" w:rsidRDefault="00142E05"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452C59" w:rsidRDefault="00452C59" w:rsidP="0043588C">
    <w:pPr>
      <w:pStyle w:val="Sinespaciado"/>
      <w:jc w:val="right"/>
      <w:rPr>
        <w:rFonts w:ascii="Arial" w:hAnsi="Arial" w:cs="Arial"/>
        <w:sz w:val="18"/>
        <w:szCs w:val="18"/>
      </w:rPr>
    </w:pPr>
  </w:p>
  <w:p w14:paraId="709352A1" w14:textId="77777777" w:rsidR="00452C59" w:rsidRDefault="00452C59" w:rsidP="0043588C">
    <w:pPr>
      <w:pStyle w:val="Sinespaciado"/>
      <w:jc w:val="right"/>
      <w:rPr>
        <w:rFonts w:ascii="Arial" w:hAnsi="Arial" w:cs="Arial"/>
        <w:sz w:val="18"/>
        <w:szCs w:val="18"/>
      </w:rPr>
    </w:pPr>
  </w:p>
  <w:p w14:paraId="3D3EB348" w14:textId="6ED33B99" w:rsidR="00452C59" w:rsidRPr="008217B7" w:rsidRDefault="00452C59"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46D8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46D8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29709EEF" w14:textId="77777777" w:rsidR="00452C59" w:rsidRDefault="00452C59"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452C59" w:rsidRPr="00E756AC" w:rsidRDefault="00452C59" w:rsidP="0043588C">
    <w:pPr>
      <w:pStyle w:val="Piedepgina"/>
      <w:jc w:val="center"/>
      <w:rPr>
        <w:sz w:val="18"/>
        <w:szCs w:val="18"/>
        <w:lang w:val="es-ES"/>
      </w:rPr>
    </w:pPr>
  </w:p>
  <w:p w14:paraId="428179B1" w14:textId="77777777" w:rsidR="00452C59" w:rsidRPr="00E756AC" w:rsidRDefault="00452C59"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FD42" w14:textId="77777777" w:rsidR="00142E05" w:rsidRDefault="00142E05" w:rsidP="008C487C">
      <w:r>
        <w:separator/>
      </w:r>
    </w:p>
  </w:footnote>
  <w:footnote w:type="continuationSeparator" w:id="0">
    <w:p w14:paraId="7980FB5E" w14:textId="77777777" w:rsidR="00142E05" w:rsidRDefault="00142E05" w:rsidP="008C487C">
      <w:r>
        <w:continuationSeparator/>
      </w:r>
    </w:p>
  </w:footnote>
  <w:footnote w:id="1">
    <w:p w14:paraId="69FBE432" w14:textId="77777777" w:rsidR="00452C59" w:rsidRPr="00B37019" w:rsidRDefault="00452C59" w:rsidP="005F375D">
      <w:pPr>
        <w:pStyle w:val="Car1"/>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Consejo de Estado. Sección Tercera. Sentencia del 29 de octubre de 2.015. Consejera Ponente: Stella Conto Díaz Del Castillo. Expediente: 31.918.</w:t>
      </w:r>
    </w:p>
    <w:p w14:paraId="7F6E50DD" w14:textId="77777777" w:rsidR="00452C59" w:rsidRPr="00B37019" w:rsidRDefault="00452C59" w:rsidP="005F375D">
      <w:pPr>
        <w:pStyle w:val="Car1"/>
        <w:ind w:firstLine="709"/>
        <w:jc w:val="both"/>
        <w:rPr>
          <w:rFonts w:ascii="Arial" w:hAnsi="Arial" w:cs="Arial"/>
          <w:sz w:val="19"/>
          <w:szCs w:val="19"/>
          <w:lang w:val="es-ES"/>
        </w:rPr>
      </w:pPr>
    </w:p>
  </w:footnote>
  <w:footnote w:id="2">
    <w:p w14:paraId="46213468" w14:textId="77777777" w:rsidR="00452C59" w:rsidRPr="00B37019" w:rsidRDefault="00452C59" w:rsidP="005F375D">
      <w:pPr>
        <w:pStyle w:val="Car1"/>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Corte Constitucional. Sentencia T-684A del 14 de septiembre de 2011. Magistrado Ponente: Mauricio González Cuervo.</w:t>
      </w:r>
    </w:p>
    <w:p w14:paraId="02E45905" w14:textId="77777777" w:rsidR="00452C59" w:rsidRPr="00B37019" w:rsidRDefault="00452C59" w:rsidP="005F375D">
      <w:pPr>
        <w:pStyle w:val="Car1"/>
        <w:ind w:firstLine="709"/>
        <w:jc w:val="both"/>
        <w:rPr>
          <w:rFonts w:ascii="Arial" w:hAnsi="Arial" w:cs="Arial"/>
          <w:sz w:val="19"/>
          <w:szCs w:val="19"/>
          <w:lang w:val="es-ES"/>
        </w:rPr>
      </w:pPr>
    </w:p>
  </w:footnote>
  <w:footnote w:id="3">
    <w:p w14:paraId="0D37C320" w14:textId="77777777" w:rsidR="00452C59" w:rsidRPr="00B37019" w:rsidRDefault="00452C59" w:rsidP="005F375D">
      <w:pPr>
        <w:pStyle w:val="Car1"/>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2F455FD8" w14:textId="77777777" w:rsidR="00452C59" w:rsidRPr="00B37019" w:rsidRDefault="00452C59" w:rsidP="005F375D">
      <w:pPr>
        <w:pStyle w:val="Car1"/>
        <w:ind w:firstLine="709"/>
        <w:jc w:val="both"/>
        <w:rPr>
          <w:rFonts w:ascii="Arial" w:hAnsi="Arial" w:cs="Arial"/>
          <w:sz w:val="19"/>
          <w:szCs w:val="19"/>
          <w:lang w:val="es-CO"/>
        </w:rPr>
      </w:pPr>
    </w:p>
  </w:footnote>
  <w:footnote w:id="4">
    <w:p w14:paraId="34FE3559" w14:textId="77777777" w:rsidR="00452C59" w:rsidRPr="00B37019" w:rsidRDefault="00452C59"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Artículos 2 al 29.</w:t>
      </w:r>
    </w:p>
    <w:p w14:paraId="17516230" w14:textId="77777777" w:rsidR="00452C59" w:rsidRPr="00B37019" w:rsidRDefault="00452C59" w:rsidP="005F375D">
      <w:pPr>
        <w:pStyle w:val="Textonotapie"/>
        <w:ind w:firstLine="709"/>
        <w:jc w:val="both"/>
        <w:rPr>
          <w:rFonts w:ascii="Arial" w:hAnsi="Arial" w:cs="Arial"/>
          <w:sz w:val="19"/>
          <w:szCs w:val="19"/>
          <w:lang w:val="es-ES"/>
        </w:rPr>
      </w:pPr>
    </w:p>
  </w:footnote>
  <w:footnote w:id="5">
    <w:p w14:paraId="28309086" w14:textId="77777777" w:rsidR="00452C59" w:rsidRPr="00B37019" w:rsidRDefault="00452C59"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Artículos 30 al 36.</w:t>
      </w:r>
    </w:p>
    <w:p w14:paraId="6A252A49" w14:textId="77777777" w:rsidR="00452C59" w:rsidRPr="00B37019" w:rsidRDefault="00452C59" w:rsidP="005F375D">
      <w:pPr>
        <w:pStyle w:val="Textonotapie"/>
        <w:ind w:firstLine="709"/>
        <w:jc w:val="both"/>
        <w:rPr>
          <w:rFonts w:ascii="Arial" w:hAnsi="Arial" w:cs="Arial"/>
          <w:sz w:val="19"/>
          <w:szCs w:val="19"/>
          <w:lang w:val="es-ES"/>
        </w:rPr>
      </w:pPr>
    </w:p>
  </w:footnote>
  <w:footnote w:id="6">
    <w:p w14:paraId="2ED428E8" w14:textId="77777777" w:rsidR="00452C59" w:rsidRPr="00B37019" w:rsidRDefault="00452C59"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Artículos 37 al 45.</w:t>
      </w:r>
    </w:p>
    <w:p w14:paraId="1C3225D3" w14:textId="77777777" w:rsidR="00452C59" w:rsidRPr="00B37019" w:rsidRDefault="00452C59" w:rsidP="005F375D">
      <w:pPr>
        <w:pStyle w:val="Textonotapie"/>
        <w:ind w:firstLine="709"/>
        <w:jc w:val="both"/>
        <w:rPr>
          <w:rFonts w:ascii="Arial" w:hAnsi="Arial" w:cs="Arial"/>
          <w:sz w:val="19"/>
          <w:szCs w:val="19"/>
          <w:lang w:val="es-ES"/>
        </w:rPr>
      </w:pPr>
    </w:p>
  </w:footnote>
  <w:footnote w:id="7">
    <w:p w14:paraId="4AE1C573" w14:textId="77777777" w:rsidR="00452C59" w:rsidRPr="00B37019" w:rsidRDefault="00452C59"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Artículos 46 al 73.</w:t>
      </w:r>
    </w:p>
    <w:p w14:paraId="5260B6A6" w14:textId="77777777" w:rsidR="00452C59" w:rsidRPr="00B37019" w:rsidRDefault="00452C59" w:rsidP="005F375D">
      <w:pPr>
        <w:pStyle w:val="Textonotapie"/>
        <w:ind w:firstLine="709"/>
        <w:jc w:val="both"/>
        <w:rPr>
          <w:rFonts w:ascii="Arial" w:hAnsi="Arial" w:cs="Arial"/>
          <w:sz w:val="19"/>
          <w:szCs w:val="19"/>
          <w:lang w:val="es-ES"/>
        </w:rPr>
      </w:pPr>
    </w:p>
  </w:footnote>
  <w:footnote w:id="8">
    <w:p w14:paraId="634BF165" w14:textId="77777777" w:rsidR="00452C59" w:rsidRPr="00B37019" w:rsidRDefault="00452C59"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Artículos 74 al 83.</w:t>
      </w:r>
    </w:p>
    <w:p w14:paraId="73788987" w14:textId="77777777" w:rsidR="00452C59" w:rsidRPr="00B37019" w:rsidRDefault="00452C59" w:rsidP="005F375D">
      <w:pPr>
        <w:pStyle w:val="Textonotapie"/>
        <w:ind w:firstLine="709"/>
        <w:jc w:val="both"/>
        <w:rPr>
          <w:rFonts w:ascii="Arial" w:hAnsi="Arial" w:cs="Arial"/>
          <w:sz w:val="19"/>
          <w:szCs w:val="19"/>
          <w:lang w:val="es-ES"/>
        </w:rPr>
      </w:pPr>
    </w:p>
  </w:footnote>
  <w:footnote w:id="9">
    <w:p w14:paraId="40B93CDB" w14:textId="77777777" w:rsidR="00507583" w:rsidRPr="00B37019" w:rsidRDefault="00507583"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Disponible en: https://www.urosario.edu.co/jurisprudencia/catedra-viva-intercultural/Documentos/CONVENIO-OIT-169.pdf</w:t>
      </w:r>
    </w:p>
  </w:footnote>
  <w:footnote w:id="10">
    <w:p w14:paraId="1D607FDE" w14:textId="77777777" w:rsidR="00507583" w:rsidRPr="00B37019" w:rsidRDefault="00507583" w:rsidP="005F375D">
      <w:pPr>
        <w:pStyle w:val="Textonotapie"/>
        <w:ind w:firstLine="709"/>
        <w:jc w:val="both"/>
        <w:rPr>
          <w:rFonts w:ascii="Arial" w:hAnsi="Arial" w:cs="Arial"/>
          <w:sz w:val="19"/>
          <w:szCs w:val="19"/>
        </w:rPr>
      </w:pPr>
    </w:p>
    <w:p w14:paraId="1A16271E" w14:textId="77777777" w:rsidR="00507583" w:rsidRPr="00B37019" w:rsidRDefault="00507583"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Ministerio de Cultura. Afrocolombianos, población con huellas de africanía. Disponible en: https://mincultura.gov.co/areas/poblaciones/comunidades-negras-afrocolombianas-raizales-y-palenqueras/Documents/Caracterizaci%C3%B3n%20comunidades%20negras%20y%20afrocolombianas.pdf</w:t>
      </w:r>
    </w:p>
  </w:footnote>
  <w:footnote w:id="11">
    <w:p w14:paraId="5EE7579A" w14:textId="77777777" w:rsidR="00507583" w:rsidRPr="00B37019" w:rsidRDefault="00507583" w:rsidP="005F375D">
      <w:pPr>
        <w:pStyle w:val="Textonotapie"/>
        <w:ind w:firstLine="709"/>
        <w:jc w:val="both"/>
        <w:rPr>
          <w:rFonts w:ascii="Arial" w:hAnsi="Arial" w:cs="Arial"/>
          <w:sz w:val="19"/>
          <w:szCs w:val="19"/>
          <w:lang w:val="es-CO"/>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Comunidades negras, afrocolombianas, raizales y palenqueras. Disponible en: https://www.unidadvictimas.gov.co/es/comunidades-negras-afrocolombianas-raizales-y-palenqueras/277</w:t>
      </w:r>
    </w:p>
  </w:footnote>
  <w:footnote w:id="12">
    <w:p w14:paraId="6C18A781" w14:textId="77777777" w:rsidR="00507583" w:rsidRPr="00B37019" w:rsidRDefault="00507583" w:rsidP="005F375D">
      <w:pPr>
        <w:pStyle w:val="Textonotapie"/>
        <w:ind w:firstLine="709"/>
        <w:jc w:val="both"/>
        <w:rPr>
          <w:rFonts w:ascii="Arial" w:hAnsi="Arial" w:cs="Arial"/>
          <w:sz w:val="19"/>
          <w:szCs w:val="19"/>
        </w:rPr>
      </w:pPr>
    </w:p>
    <w:p w14:paraId="08DEE3AC" w14:textId="77777777" w:rsidR="00507583" w:rsidRPr="00B37019" w:rsidRDefault="00507583"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Ibíd.</w:t>
      </w:r>
    </w:p>
  </w:footnote>
  <w:footnote w:id="13">
    <w:p w14:paraId="69D0EEDC" w14:textId="77777777" w:rsidR="00507583" w:rsidRPr="00B37019" w:rsidRDefault="00507583" w:rsidP="005F375D">
      <w:pPr>
        <w:pStyle w:val="Textonotapie"/>
        <w:ind w:firstLine="709"/>
        <w:jc w:val="both"/>
        <w:rPr>
          <w:rFonts w:ascii="Arial" w:hAnsi="Arial" w:cs="Arial"/>
          <w:sz w:val="19"/>
          <w:szCs w:val="19"/>
        </w:rPr>
      </w:pPr>
    </w:p>
    <w:p w14:paraId="0F6862AA" w14:textId="77777777" w:rsidR="00507583" w:rsidRPr="00B37019" w:rsidRDefault="00507583" w:rsidP="005F375D">
      <w:pPr>
        <w:pStyle w:val="Textonotapie"/>
        <w:ind w:firstLine="709"/>
        <w:jc w:val="both"/>
        <w:rPr>
          <w:rFonts w:ascii="Arial" w:hAnsi="Arial" w:cs="Arial"/>
          <w:sz w:val="19"/>
          <w:szCs w:val="19"/>
          <w:lang w:val="es-ES"/>
        </w:rPr>
      </w:pPr>
      <w:r w:rsidRPr="00B37019">
        <w:rPr>
          <w:rStyle w:val="Refdenotaalpie"/>
          <w:rFonts w:ascii="Arial" w:hAnsi="Arial" w:cs="Arial"/>
          <w:sz w:val="19"/>
          <w:szCs w:val="19"/>
        </w:rPr>
        <w:footnoteRef/>
      </w:r>
      <w:r w:rsidRPr="00B37019">
        <w:rPr>
          <w:rFonts w:ascii="Arial" w:hAnsi="Arial" w:cs="Arial"/>
          <w:sz w:val="19"/>
          <w:szCs w:val="19"/>
        </w:rPr>
        <w:t xml:space="preserve"> </w:t>
      </w:r>
      <w:r w:rsidRPr="00B37019">
        <w:rPr>
          <w:rFonts w:ascii="Arial" w:hAnsi="Arial" w:cs="Arial"/>
          <w:sz w:val="19"/>
          <w:szCs w:val="19"/>
          <w:lang w:val="es-ES"/>
        </w:rPr>
        <w:t>Según el numeral 3 del artículo 4 del Decreto 2957 de 2010, «Para los Rom,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Rom o Gitano continúa siendo nómada aun cuando no esté realizando desplazamientos permanentemente por cuanto el nomadismo, además, es un estado que hace parte de su espiritualidad e imaginario colectivo».</w:t>
      </w:r>
    </w:p>
    <w:p w14:paraId="329DC716" w14:textId="77777777" w:rsidR="00507583" w:rsidRPr="00B37019" w:rsidRDefault="00507583" w:rsidP="005F375D">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452C59" w:rsidRDefault="00452C59">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84359579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919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549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698482">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1802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3679857">
    <w:abstractNumId w:val="11"/>
  </w:num>
  <w:num w:numId="7" w16cid:durableId="255134113">
    <w:abstractNumId w:val="10"/>
  </w:num>
  <w:num w:numId="8" w16cid:durableId="523909037">
    <w:abstractNumId w:val="5"/>
  </w:num>
  <w:num w:numId="9" w16cid:durableId="1595627413">
    <w:abstractNumId w:val="2"/>
  </w:num>
  <w:num w:numId="10" w16cid:durableId="72122035">
    <w:abstractNumId w:val="6"/>
  </w:num>
  <w:num w:numId="11" w16cid:durableId="1617908355">
    <w:abstractNumId w:val="9"/>
  </w:num>
  <w:num w:numId="12" w16cid:durableId="2433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1322"/>
    <w:rsid w:val="00007FF7"/>
    <w:rsid w:val="00010D30"/>
    <w:rsid w:val="00011511"/>
    <w:rsid w:val="000205D6"/>
    <w:rsid w:val="000216C9"/>
    <w:rsid w:val="00024850"/>
    <w:rsid w:val="0003091B"/>
    <w:rsid w:val="00030B8E"/>
    <w:rsid w:val="000333A2"/>
    <w:rsid w:val="00040C88"/>
    <w:rsid w:val="00040D6E"/>
    <w:rsid w:val="00042C0C"/>
    <w:rsid w:val="00044B5E"/>
    <w:rsid w:val="00044EFC"/>
    <w:rsid w:val="00044FF2"/>
    <w:rsid w:val="00046D81"/>
    <w:rsid w:val="000514D4"/>
    <w:rsid w:val="00055688"/>
    <w:rsid w:val="00056537"/>
    <w:rsid w:val="000604C8"/>
    <w:rsid w:val="00060575"/>
    <w:rsid w:val="00061E92"/>
    <w:rsid w:val="00061EE4"/>
    <w:rsid w:val="00062291"/>
    <w:rsid w:val="00062B0D"/>
    <w:rsid w:val="0006519B"/>
    <w:rsid w:val="000707A0"/>
    <w:rsid w:val="000707C5"/>
    <w:rsid w:val="00077818"/>
    <w:rsid w:val="00082589"/>
    <w:rsid w:val="00086A16"/>
    <w:rsid w:val="00086C02"/>
    <w:rsid w:val="000909B5"/>
    <w:rsid w:val="00090D92"/>
    <w:rsid w:val="00090EAA"/>
    <w:rsid w:val="00093069"/>
    <w:rsid w:val="00094F86"/>
    <w:rsid w:val="00097117"/>
    <w:rsid w:val="00097CD6"/>
    <w:rsid w:val="000A1CAC"/>
    <w:rsid w:val="000A1DBA"/>
    <w:rsid w:val="000A6338"/>
    <w:rsid w:val="000A7A2D"/>
    <w:rsid w:val="000B09B5"/>
    <w:rsid w:val="000B4552"/>
    <w:rsid w:val="000B4C69"/>
    <w:rsid w:val="000B4E6D"/>
    <w:rsid w:val="000B5E11"/>
    <w:rsid w:val="000B7B29"/>
    <w:rsid w:val="000C0E39"/>
    <w:rsid w:val="000C1509"/>
    <w:rsid w:val="000C67EA"/>
    <w:rsid w:val="000D088F"/>
    <w:rsid w:val="000D1911"/>
    <w:rsid w:val="000D2220"/>
    <w:rsid w:val="000D3508"/>
    <w:rsid w:val="000D392A"/>
    <w:rsid w:val="000D5464"/>
    <w:rsid w:val="000D7BBD"/>
    <w:rsid w:val="000E4A3C"/>
    <w:rsid w:val="000E6867"/>
    <w:rsid w:val="000E7F3A"/>
    <w:rsid w:val="000F356C"/>
    <w:rsid w:val="000F3849"/>
    <w:rsid w:val="000F5F52"/>
    <w:rsid w:val="000F637E"/>
    <w:rsid w:val="000F66B3"/>
    <w:rsid w:val="001056C0"/>
    <w:rsid w:val="00107607"/>
    <w:rsid w:val="00110944"/>
    <w:rsid w:val="001120C8"/>
    <w:rsid w:val="00112597"/>
    <w:rsid w:val="00113A2F"/>
    <w:rsid w:val="00113AD4"/>
    <w:rsid w:val="00116557"/>
    <w:rsid w:val="00117289"/>
    <w:rsid w:val="00120FE2"/>
    <w:rsid w:val="00131937"/>
    <w:rsid w:val="001321AB"/>
    <w:rsid w:val="00133D22"/>
    <w:rsid w:val="00135E98"/>
    <w:rsid w:val="0013762A"/>
    <w:rsid w:val="00137B0D"/>
    <w:rsid w:val="00137DDF"/>
    <w:rsid w:val="00140E57"/>
    <w:rsid w:val="001412ED"/>
    <w:rsid w:val="00141C64"/>
    <w:rsid w:val="00142E05"/>
    <w:rsid w:val="00143D38"/>
    <w:rsid w:val="0014462B"/>
    <w:rsid w:val="0014628D"/>
    <w:rsid w:val="00147E4A"/>
    <w:rsid w:val="001556C8"/>
    <w:rsid w:val="001573A6"/>
    <w:rsid w:val="00160687"/>
    <w:rsid w:val="00160AB9"/>
    <w:rsid w:val="00164E79"/>
    <w:rsid w:val="00166272"/>
    <w:rsid w:val="00173047"/>
    <w:rsid w:val="00173342"/>
    <w:rsid w:val="0017558C"/>
    <w:rsid w:val="0017603D"/>
    <w:rsid w:val="00177397"/>
    <w:rsid w:val="00177948"/>
    <w:rsid w:val="00180881"/>
    <w:rsid w:val="001810AD"/>
    <w:rsid w:val="0018144F"/>
    <w:rsid w:val="00181A3E"/>
    <w:rsid w:val="00182BF2"/>
    <w:rsid w:val="001848A7"/>
    <w:rsid w:val="0018703E"/>
    <w:rsid w:val="00187543"/>
    <w:rsid w:val="001901E3"/>
    <w:rsid w:val="00190B79"/>
    <w:rsid w:val="00190F26"/>
    <w:rsid w:val="00192084"/>
    <w:rsid w:val="00194C50"/>
    <w:rsid w:val="001954B1"/>
    <w:rsid w:val="001A0536"/>
    <w:rsid w:val="001A6578"/>
    <w:rsid w:val="001A6A98"/>
    <w:rsid w:val="001B13DF"/>
    <w:rsid w:val="001B2E5D"/>
    <w:rsid w:val="001B2EA2"/>
    <w:rsid w:val="001B5D63"/>
    <w:rsid w:val="001B6C66"/>
    <w:rsid w:val="001C4850"/>
    <w:rsid w:val="001C507E"/>
    <w:rsid w:val="001C628A"/>
    <w:rsid w:val="001C7EE4"/>
    <w:rsid w:val="001D4755"/>
    <w:rsid w:val="001E4AEB"/>
    <w:rsid w:val="001E5DBB"/>
    <w:rsid w:val="001F1051"/>
    <w:rsid w:val="001F3010"/>
    <w:rsid w:val="001F34A8"/>
    <w:rsid w:val="001F4CFB"/>
    <w:rsid w:val="001F7297"/>
    <w:rsid w:val="002034AD"/>
    <w:rsid w:val="002044D6"/>
    <w:rsid w:val="00204C97"/>
    <w:rsid w:val="00212C92"/>
    <w:rsid w:val="00213B48"/>
    <w:rsid w:val="0021637D"/>
    <w:rsid w:val="002166C0"/>
    <w:rsid w:val="00217B0A"/>
    <w:rsid w:val="00220F87"/>
    <w:rsid w:val="002218CE"/>
    <w:rsid w:val="00221CBB"/>
    <w:rsid w:val="00222032"/>
    <w:rsid w:val="002239B4"/>
    <w:rsid w:val="00224958"/>
    <w:rsid w:val="00225C5F"/>
    <w:rsid w:val="0022702E"/>
    <w:rsid w:val="00227257"/>
    <w:rsid w:val="00230847"/>
    <w:rsid w:val="00230B24"/>
    <w:rsid w:val="0023180C"/>
    <w:rsid w:val="002321B7"/>
    <w:rsid w:val="0023225E"/>
    <w:rsid w:val="002325E7"/>
    <w:rsid w:val="00233B2D"/>
    <w:rsid w:val="00234C6C"/>
    <w:rsid w:val="00234F7A"/>
    <w:rsid w:val="00236264"/>
    <w:rsid w:val="0023774F"/>
    <w:rsid w:val="002400FD"/>
    <w:rsid w:val="00242A7A"/>
    <w:rsid w:val="00242E0E"/>
    <w:rsid w:val="00247D11"/>
    <w:rsid w:val="00250BD4"/>
    <w:rsid w:val="002511E0"/>
    <w:rsid w:val="002516D4"/>
    <w:rsid w:val="00252575"/>
    <w:rsid w:val="002551A3"/>
    <w:rsid w:val="00257EA5"/>
    <w:rsid w:val="00265031"/>
    <w:rsid w:val="00266277"/>
    <w:rsid w:val="002710AB"/>
    <w:rsid w:val="002721F7"/>
    <w:rsid w:val="00272F63"/>
    <w:rsid w:val="0027329E"/>
    <w:rsid w:val="00273491"/>
    <w:rsid w:val="00273B05"/>
    <w:rsid w:val="00274370"/>
    <w:rsid w:val="00277738"/>
    <w:rsid w:val="002803E1"/>
    <w:rsid w:val="00281E4E"/>
    <w:rsid w:val="00284C12"/>
    <w:rsid w:val="002863AB"/>
    <w:rsid w:val="00286834"/>
    <w:rsid w:val="0029005A"/>
    <w:rsid w:val="002928EE"/>
    <w:rsid w:val="0029356C"/>
    <w:rsid w:val="002959FA"/>
    <w:rsid w:val="00296330"/>
    <w:rsid w:val="002972F3"/>
    <w:rsid w:val="002A365B"/>
    <w:rsid w:val="002A4002"/>
    <w:rsid w:val="002A4BCA"/>
    <w:rsid w:val="002A517F"/>
    <w:rsid w:val="002A77DD"/>
    <w:rsid w:val="002B27BC"/>
    <w:rsid w:val="002B282F"/>
    <w:rsid w:val="002B4B30"/>
    <w:rsid w:val="002B73DC"/>
    <w:rsid w:val="002C28A7"/>
    <w:rsid w:val="002C7D43"/>
    <w:rsid w:val="002D330F"/>
    <w:rsid w:val="002D7E44"/>
    <w:rsid w:val="002E5B89"/>
    <w:rsid w:val="002E5CE0"/>
    <w:rsid w:val="002E6804"/>
    <w:rsid w:val="002E7390"/>
    <w:rsid w:val="002E79B6"/>
    <w:rsid w:val="002E7BC2"/>
    <w:rsid w:val="002F5479"/>
    <w:rsid w:val="002F63BB"/>
    <w:rsid w:val="002F6A23"/>
    <w:rsid w:val="002F701E"/>
    <w:rsid w:val="002F7B5E"/>
    <w:rsid w:val="00302F9F"/>
    <w:rsid w:val="00304386"/>
    <w:rsid w:val="003051E7"/>
    <w:rsid w:val="003067AC"/>
    <w:rsid w:val="003141AC"/>
    <w:rsid w:val="00314F61"/>
    <w:rsid w:val="003163C5"/>
    <w:rsid w:val="003174DA"/>
    <w:rsid w:val="00325E03"/>
    <w:rsid w:val="00331615"/>
    <w:rsid w:val="003401FE"/>
    <w:rsid w:val="00340A7A"/>
    <w:rsid w:val="00340E09"/>
    <w:rsid w:val="00341B83"/>
    <w:rsid w:val="00345794"/>
    <w:rsid w:val="00345CB6"/>
    <w:rsid w:val="00346D80"/>
    <w:rsid w:val="00346EDA"/>
    <w:rsid w:val="00346F88"/>
    <w:rsid w:val="00346F8E"/>
    <w:rsid w:val="00350C08"/>
    <w:rsid w:val="00351536"/>
    <w:rsid w:val="00360470"/>
    <w:rsid w:val="00360F9A"/>
    <w:rsid w:val="00371192"/>
    <w:rsid w:val="003750DA"/>
    <w:rsid w:val="00384629"/>
    <w:rsid w:val="00384818"/>
    <w:rsid w:val="00385513"/>
    <w:rsid w:val="00386679"/>
    <w:rsid w:val="00387E9E"/>
    <w:rsid w:val="00390DCF"/>
    <w:rsid w:val="00397FF3"/>
    <w:rsid w:val="003A00C3"/>
    <w:rsid w:val="003A00DA"/>
    <w:rsid w:val="003A0A2E"/>
    <w:rsid w:val="003A0C33"/>
    <w:rsid w:val="003A2944"/>
    <w:rsid w:val="003A2A08"/>
    <w:rsid w:val="003A3731"/>
    <w:rsid w:val="003A633B"/>
    <w:rsid w:val="003B0DEF"/>
    <w:rsid w:val="003B1969"/>
    <w:rsid w:val="003B3FED"/>
    <w:rsid w:val="003B604C"/>
    <w:rsid w:val="003C200C"/>
    <w:rsid w:val="003C2074"/>
    <w:rsid w:val="003C3ADB"/>
    <w:rsid w:val="003C5E88"/>
    <w:rsid w:val="003D0D29"/>
    <w:rsid w:val="003D11B5"/>
    <w:rsid w:val="003D134C"/>
    <w:rsid w:val="003D1FBF"/>
    <w:rsid w:val="003D5A62"/>
    <w:rsid w:val="003D69A5"/>
    <w:rsid w:val="003D6D9F"/>
    <w:rsid w:val="003E0079"/>
    <w:rsid w:val="003E09D5"/>
    <w:rsid w:val="003E14F9"/>
    <w:rsid w:val="003E5CF8"/>
    <w:rsid w:val="003F3119"/>
    <w:rsid w:val="003F3C60"/>
    <w:rsid w:val="003F4D44"/>
    <w:rsid w:val="003F6D32"/>
    <w:rsid w:val="00405714"/>
    <w:rsid w:val="00405F92"/>
    <w:rsid w:val="00406B09"/>
    <w:rsid w:val="00410C26"/>
    <w:rsid w:val="00410D24"/>
    <w:rsid w:val="004166D2"/>
    <w:rsid w:val="00421B11"/>
    <w:rsid w:val="00421F51"/>
    <w:rsid w:val="004265FC"/>
    <w:rsid w:val="00430933"/>
    <w:rsid w:val="00430B5A"/>
    <w:rsid w:val="00431328"/>
    <w:rsid w:val="00433B17"/>
    <w:rsid w:val="00434DC0"/>
    <w:rsid w:val="0043554D"/>
    <w:rsid w:val="0043588C"/>
    <w:rsid w:val="004377A2"/>
    <w:rsid w:val="00437A8B"/>
    <w:rsid w:val="0044207D"/>
    <w:rsid w:val="00443937"/>
    <w:rsid w:val="00445988"/>
    <w:rsid w:val="00447FE5"/>
    <w:rsid w:val="004502E8"/>
    <w:rsid w:val="00450614"/>
    <w:rsid w:val="0045082C"/>
    <w:rsid w:val="00450B83"/>
    <w:rsid w:val="004520B2"/>
    <w:rsid w:val="00452C59"/>
    <w:rsid w:val="00455F7B"/>
    <w:rsid w:val="004560D3"/>
    <w:rsid w:val="00456CED"/>
    <w:rsid w:val="00457D61"/>
    <w:rsid w:val="004614E6"/>
    <w:rsid w:val="004617B8"/>
    <w:rsid w:val="00464613"/>
    <w:rsid w:val="0046504E"/>
    <w:rsid w:val="00467C8E"/>
    <w:rsid w:val="00472EF2"/>
    <w:rsid w:val="004746B4"/>
    <w:rsid w:val="004758FE"/>
    <w:rsid w:val="00476E74"/>
    <w:rsid w:val="00481DE3"/>
    <w:rsid w:val="004830C8"/>
    <w:rsid w:val="004837AB"/>
    <w:rsid w:val="00483A2F"/>
    <w:rsid w:val="00483C0A"/>
    <w:rsid w:val="0048422A"/>
    <w:rsid w:val="00487ADF"/>
    <w:rsid w:val="00490DBF"/>
    <w:rsid w:val="0049406B"/>
    <w:rsid w:val="00494F12"/>
    <w:rsid w:val="00497571"/>
    <w:rsid w:val="004A0BBE"/>
    <w:rsid w:val="004A13B5"/>
    <w:rsid w:val="004A46B5"/>
    <w:rsid w:val="004A5382"/>
    <w:rsid w:val="004A6E34"/>
    <w:rsid w:val="004A6EE1"/>
    <w:rsid w:val="004B1BEE"/>
    <w:rsid w:val="004B22E7"/>
    <w:rsid w:val="004B2AB8"/>
    <w:rsid w:val="004B61DC"/>
    <w:rsid w:val="004B6AD7"/>
    <w:rsid w:val="004C1BA6"/>
    <w:rsid w:val="004C2340"/>
    <w:rsid w:val="004C3E65"/>
    <w:rsid w:val="004D04EB"/>
    <w:rsid w:val="004D0DA3"/>
    <w:rsid w:val="004D3C91"/>
    <w:rsid w:val="004D446B"/>
    <w:rsid w:val="004D5F97"/>
    <w:rsid w:val="004D770C"/>
    <w:rsid w:val="004E0A28"/>
    <w:rsid w:val="004E3243"/>
    <w:rsid w:val="004E370E"/>
    <w:rsid w:val="004E402A"/>
    <w:rsid w:val="004E743D"/>
    <w:rsid w:val="004F006C"/>
    <w:rsid w:val="004F0A29"/>
    <w:rsid w:val="004F3D32"/>
    <w:rsid w:val="004F407C"/>
    <w:rsid w:val="004F4387"/>
    <w:rsid w:val="004F50F0"/>
    <w:rsid w:val="004F7059"/>
    <w:rsid w:val="004F747C"/>
    <w:rsid w:val="004F7A45"/>
    <w:rsid w:val="004F7F85"/>
    <w:rsid w:val="00501FCD"/>
    <w:rsid w:val="005029C2"/>
    <w:rsid w:val="00502A41"/>
    <w:rsid w:val="0050555C"/>
    <w:rsid w:val="005058CA"/>
    <w:rsid w:val="00506B56"/>
    <w:rsid w:val="00507583"/>
    <w:rsid w:val="00510BF5"/>
    <w:rsid w:val="005118B2"/>
    <w:rsid w:val="00512B3B"/>
    <w:rsid w:val="005133CD"/>
    <w:rsid w:val="0051467B"/>
    <w:rsid w:val="005151E9"/>
    <w:rsid w:val="00515265"/>
    <w:rsid w:val="00517E74"/>
    <w:rsid w:val="00521BA7"/>
    <w:rsid w:val="00523BAD"/>
    <w:rsid w:val="00525051"/>
    <w:rsid w:val="005252E2"/>
    <w:rsid w:val="00526D27"/>
    <w:rsid w:val="00533884"/>
    <w:rsid w:val="00534AE0"/>
    <w:rsid w:val="0053604D"/>
    <w:rsid w:val="00536212"/>
    <w:rsid w:val="00537CF6"/>
    <w:rsid w:val="005409D3"/>
    <w:rsid w:val="00542C83"/>
    <w:rsid w:val="00546BE0"/>
    <w:rsid w:val="005511D5"/>
    <w:rsid w:val="00551564"/>
    <w:rsid w:val="00552F3D"/>
    <w:rsid w:val="0055390E"/>
    <w:rsid w:val="00554E71"/>
    <w:rsid w:val="00560F5F"/>
    <w:rsid w:val="00561350"/>
    <w:rsid w:val="005639EE"/>
    <w:rsid w:val="00563E22"/>
    <w:rsid w:val="00563E9E"/>
    <w:rsid w:val="0056768C"/>
    <w:rsid w:val="00567717"/>
    <w:rsid w:val="00575DC6"/>
    <w:rsid w:val="00577A50"/>
    <w:rsid w:val="00580859"/>
    <w:rsid w:val="00581C8C"/>
    <w:rsid w:val="0058233D"/>
    <w:rsid w:val="00585FB5"/>
    <w:rsid w:val="005875EC"/>
    <w:rsid w:val="00591586"/>
    <w:rsid w:val="005940B2"/>
    <w:rsid w:val="00594508"/>
    <w:rsid w:val="00595E1C"/>
    <w:rsid w:val="005A0936"/>
    <w:rsid w:val="005A1143"/>
    <w:rsid w:val="005A114F"/>
    <w:rsid w:val="005A14BC"/>
    <w:rsid w:val="005A3EDE"/>
    <w:rsid w:val="005A5409"/>
    <w:rsid w:val="005A70C4"/>
    <w:rsid w:val="005B231A"/>
    <w:rsid w:val="005B3F0E"/>
    <w:rsid w:val="005B4DB4"/>
    <w:rsid w:val="005B6484"/>
    <w:rsid w:val="005B6F36"/>
    <w:rsid w:val="005B753D"/>
    <w:rsid w:val="005C076C"/>
    <w:rsid w:val="005C26F5"/>
    <w:rsid w:val="005C298B"/>
    <w:rsid w:val="005C29D9"/>
    <w:rsid w:val="005C6AAF"/>
    <w:rsid w:val="005D3442"/>
    <w:rsid w:val="005D426A"/>
    <w:rsid w:val="005D651E"/>
    <w:rsid w:val="005D6A72"/>
    <w:rsid w:val="005E184F"/>
    <w:rsid w:val="005E1C46"/>
    <w:rsid w:val="005E1E09"/>
    <w:rsid w:val="005E7551"/>
    <w:rsid w:val="005F1007"/>
    <w:rsid w:val="005F2ACA"/>
    <w:rsid w:val="005F375D"/>
    <w:rsid w:val="005F5D19"/>
    <w:rsid w:val="005F5E02"/>
    <w:rsid w:val="005F6CBF"/>
    <w:rsid w:val="00602DD2"/>
    <w:rsid w:val="00606103"/>
    <w:rsid w:val="006062E0"/>
    <w:rsid w:val="00606FE0"/>
    <w:rsid w:val="00611D38"/>
    <w:rsid w:val="0061332C"/>
    <w:rsid w:val="006135E6"/>
    <w:rsid w:val="00615659"/>
    <w:rsid w:val="00616FE1"/>
    <w:rsid w:val="00617DF2"/>
    <w:rsid w:val="00621360"/>
    <w:rsid w:val="006215F2"/>
    <w:rsid w:val="00621810"/>
    <w:rsid w:val="00621F2B"/>
    <w:rsid w:val="00622D66"/>
    <w:rsid w:val="00624F67"/>
    <w:rsid w:val="00625D5A"/>
    <w:rsid w:val="006326A9"/>
    <w:rsid w:val="00632DCC"/>
    <w:rsid w:val="00632EA5"/>
    <w:rsid w:val="00637537"/>
    <w:rsid w:val="00640FC2"/>
    <w:rsid w:val="00641087"/>
    <w:rsid w:val="006424DE"/>
    <w:rsid w:val="00642D69"/>
    <w:rsid w:val="0064572B"/>
    <w:rsid w:val="00651D32"/>
    <w:rsid w:val="00652652"/>
    <w:rsid w:val="00654100"/>
    <w:rsid w:val="00654EC2"/>
    <w:rsid w:val="006550F8"/>
    <w:rsid w:val="00656926"/>
    <w:rsid w:val="0065701C"/>
    <w:rsid w:val="006606E6"/>
    <w:rsid w:val="00660BC7"/>
    <w:rsid w:val="00661CE0"/>
    <w:rsid w:val="00662792"/>
    <w:rsid w:val="006663BC"/>
    <w:rsid w:val="00666ED7"/>
    <w:rsid w:val="00667483"/>
    <w:rsid w:val="00667D3D"/>
    <w:rsid w:val="0067152F"/>
    <w:rsid w:val="00671A31"/>
    <w:rsid w:val="00672F75"/>
    <w:rsid w:val="006734CA"/>
    <w:rsid w:val="0067459C"/>
    <w:rsid w:val="00676730"/>
    <w:rsid w:val="00680BB6"/>
    <w:rsid w:val="006818B6"/>
    <w:rsid w:val="006824B8"/>
    <w:rsid w:val="006834EE"/>
    <w:rsid w:val="00683BD5"/>
    <w:rsid w:val="006922C0"/>
    <w:rsid w:val="00693348"/>
    <w:rsid w:val="006A1B54"/>
    <w:rsid w:val="006A1CB5"/>
    <w:rsid w:val="006A2ABC"/>
    <w:rsid w:val="006A5FB8"/>
    <w:rsid w:val="006A602E"/>
    <w:rsid w:val="006A7743"/>
    <w:rsid w:val="006B0B79"/>
    <w:rsid w:val="006B328D"/>
    <w:rsid w:val="006B445A"/>
    <w:rsid w:val="006B4CF1"/>
    <w:rsid w:val="006B5C57"/>
    <w:rsid w:val="006B6339"/>
    <w:rsid w:val="006B6C6A"/>
    <w:rsid w:val="006C1567"/>
    <w:rsid w:val="006C15D5"/>
    <w:rsid w:val="006C234F"/>
    <w:rsid w:val="006C386E"/>
    <w:rsid w:val="006C3D0C"/>
    <w:rsid w:val="006C3FBC"/>
    <w:rsid w:val="006C4268"/>
    <w:rsid w:val="006C5955"/>
    <w:rsid w:val="006C6119"/>
    <w:rsid w:val="006D31E1"/>
    <w:rsid w:val="006D343E"/>
    <w:rsid w:val="006D359C"/>
    <w:rsid w:val="006D519D"/>
    <w:rsid w:val="006D52BA"/>
    <w:rsid w:val="006E0D49"/>
    <w:rsid w:val="006E12D7"/>
    <w:rsid w:val="006E2710"/>
    <w:rsid w:val="006E45AE"/>
    <w:rsid w:val="006E594A"/>
    <w:rsid w:val="006E60D7"/>
    <w:rsid w:val="006E63F1"/>
    <w:rsid w:val="006F1FD7"/>
    <w:rsid w:val="006F379B"/>
    <w:rsid w:val="006F39D0"/>
    <w:rsid w:val="006F44D2"/>
    <w:rsid w:val="006F6897"/>
    <w:rsid w:val="006F7484"/>
    <w:rsid w:val="006F7746"/>
    <w:rsid w:val="007024CE"/>
    <w:rsid w:val="007046BE"/>
    <w:rsid w:val="0070672A"/>
    <w:rsid w:val="007071B1"/>
    <w:rsid w:val="00711157"/>
    <w:rsid w:val="00714E2B"/>
    <w:rsid w:val="00715084"/>
    <w:rsid w:val="00715B7E"/>
    <w:rsid w:val="0072522B"/>
    <w:rsid w:val="0072563B"/>
    <w:rsid w:val="0072762D"/>
    <w:rsid w:val="00730CDB"/>
    <w:rsid w:val="00736C89"/>
    <w:rsid w:val="007413C5"/>
    <w:rsid w:val="00745744"/>
    <w:rsid w:val="007462F1"/>
    <w:rsid w:val="007469D7"/>
    <w:rsid w:val="00746E50"/>
    <w:rsid w:val="00747855"/>
    <w:rsid w:val="0075032A"/>
    <w:rsid w:val="0076699D"/>
    <w:rsid w:val="007708B1"/>
    <w:rsid w:val="00770D7D"/>
    <w:rsid w:val="00772497"/>
    <w:rsid w:val="0077476B"/>
    <w:rsid w:val="007756D5"/>
    <w:rsid w:val="00776241"/>
    <w:rsid w:val="00776CA9"/>
    <w:rsid w:val="00776F45"/>
    <w:rsid w:val="00784474"/>
    <w:rsid w:val="00787F0A"/>
    <w:rsid w:val="00791377"/>
    <w:rsid w:val="007917E6"/>
    <w:rsid w:val="007928D4"/>
    <w:rsid w:val="00792B9C"/>
    <w:rsid w:val="00793A9C"/>
    <w:rsid w:val="00795512"/>
    <w:rsid w:val="00797702"/>
    <w:rsid w:val="00797B7B"/>
    <w:rsid w:val="007A4250"/>
    <w:rsid w:val="007A4F15"/>
    <w:rsid w:val="007A5340"/>
    <w:rsid w:val="007B3250"/>
    <w:rsid w:val="007B6FDF"/>
    <w:rsid w:val="007C0C73"/>
    <w:rsid w:val="007C495F"/>
    <w:rsid w:val="007C5276"/>
    <w:rsid w:val="007C60E6"/>
    <w:rsid w:val="007C7892"/>
    <w:rsid w:val="007C7EFA"/>
    <w:rsid w:val="007D03DD"/>
    <w:rsid w:val="007D27F3"/>
    <w:rsid w:val="007D4C7B"/>
    <w:rsid w:val="007D62C7"/>
    <w:rsid w:val="007D6648"/>
    <w:rsid w:val="007E10EB"/>
    <w:rsid w:val="007E1611"/>
    <w:rsid w:val="007E2909"/>
    <w:rsid w:val="007E38DE"/>
    <w:rsid w:val="007E4719"/>
    <w:rsid w:val="007E6A15"/>
    <w:rsid w:val="007F16E1"/>
    <w:rsid w:val="007F2595"/>
    <w:rsid w:val="007F3F9B"/>
    <w:rsid w:val="007F68D1"/>
    <w:rsid w:val="007F6CEC"/>
    <w:rsid w:val="007F7AC6"/>
    <w:rsid w:val="00803061"/>
    <w:rsid w:val="00803CDC"/>
    <w:rsid w:val="00804CB6"/>
    <w:rsid w:val="00806300"/>
    <w:rsid w:val="00806D91"/>
    <w:rsid w:val="00807EEE"/>
    <w:rsid w:val="0081087D"/>
    <w:rsid w:val="00810F65"/>
    <w:rsid w:val="008135F4"/>
    <w:rsid w:val="00813893"/>
    <w:rsid w:val="008149E7"/>
    <w:rsid w:val="008207CF"/>
    <w:rsid w:val="008218D6"/>
    <w:rsid w:val="0082266E"/>
    <w:rsid w:val="008234E2"/>
    <w:rsid w:val="008238BC"/>
    <w:rsid w:val="00824361"/>
    <w:rsid w:val="008327EE"/>
    <w:rsid w:val="0083350D"/>
    <w:rsid w:val="00834968"/>
    <w:rsid w:val="00835417"/>
    <w:rsid w:val="0083637C"/>
    <w:rsid w:val="008409CC"/>
    <w:rsid w:val="00842E74"/>
    <w:rsid w:val="00843303"/>
    <w:rsid w:val="0084355F"/>
    <w:rsid w:val="0084374B"/>
    <w:rsid w:val="00843BE5"/>
    <w:rsid w:val="0084777B"/>
    <w:rsid w:val="008552D3"/>
    <w:rsid w:val="00856B64"/>
    <w:rsid w:val="00857DEF"/>
    <w:rsid w:val="008602F0"/>
    <w:rsid w:val="00861223"/>
    <w:rsid w:val="00862034"/>
    <w:rsid w:val="00862C81"/>
    <w:rsid w:val="00863DD9"/>
    <w:rsid w:val="0086415C"/>
    <w:rsid w:val="00866446"/>
    <w:rsid w:val="0086713F"/>
    <w:rsid w:val="0086741B"/>
    <w:rsid w:val="00870BDD"/>
    <w:rsid w:val="00873006"/>
    <w:rsid w:val="008771C4"/>
    <w:rsid w:val="00877628"/>
    <w:rsid w:val="00880204"/>
    <w:rsid w:val="008840CA"/>
    <w:rsid w:val="0088451D"/>
    <w:rsid w:val="00886F29"/>
    <w:rsid w:val="00887A08"/>
    <w:rsid w:val="00887F70"/>
    <w:rsid w:val="0089027D"/>
    <w:rsid w:val="00892517"/>
    <w:rsid w:val="008927FE"/>
    <w:rsid w:val="00892A25"/>
    <w:rsid w:val="00897DAB"/>
    <w:rsid w:val="008A0633"/>
    <w:rsid w:val="008A1724"/>
    <w:rsid w:val="008A3386"/>
    <w:rsid w:val="008A37D8"/>
    <w:rsid w:val="008A53F2"/>
    <w:rsid w:val="008A63CC"/>
    <w:rsid w:val="008A7D2A"/>
    <w:rsid w:val="008B09B1"/>
    <w:rsid w:val="008B09D2"/>
    <w:rsid w:val="008C1CE8"/>
    <w:rsid w:val="008C24B6"/>
    <w:rsid w:val="008C31EC"/>
    <w:rsid w:val="008C3E5B"/>
    <w:rsid w:val="008C487C"/>
    <w:rsid w:val="008C4C28"/>
    <w:rsid w:val="008C5224"/>
    <w:rsid w:val="008D07ED"/>
    <w:rsid w:val="008D0BF9"/>
    <w:rsid w:val="008D2CBA"/>
    <w:rsid w:val="008D40D6"/>
    <w:rsid w:val="008D4381"/>
    <w:rsid w:val="008D48E6"/>
    <w:rsid w:val="008E0FCC"/>
    <w:rsid w:val="008E2FE3"/>
    <w:rsid w:val="008E5F34"/>
    <w:rsid w:val="008E7EA2"/>
    <w:rsid w:val="008F1807"/>
    <w:rsid w:val="008F2267"/>
    <w:rsid w:val="008F3EE2"/>
    <w:rsid w:val="008F4FBB"/>
    <w:rsid w:val="008F5D30"/>
    <w:rsid w:val="008F6B23"/>
    <w:rsid w:val="00900012"/>
    <w:rsid w:val="00910B3C"/>
    <w:rsid w:val="00911243"/>
    <w:rsid w:val="0091226B"/>
    <w:rsid w:val="00912EA2"/>
    <w:rsid w:val="009161B8"/>
    <w:rsid w:val="0091627F"/>
    <w:rsid w:val="00916488"/>
    <w:rsid w:val="00916D06"/>
    <w:rsid w:val="00920869"/>
    <w:rsid w:val="009223EA"/>
    <w:rsid w:val="009231E0"/>
    <w:rsid w:val="00924365"/>
    <w:rsid w:val="00926E16"/>
    <w:rsid w:val="009337C8"/>
    <w:rsid w:val="00933EF5"/>
    <w:rsid w:val="00935BE4"/>
    <w:rsid w:val="00935F01"/>
    <w:rsid w:val="00936523"/>
    <w:rsid w:val="0094508D"/>
    <w:rsid w:val="009506A7"/>
    <w:rsid w:val="00950B01"/>
    <w:rsid w:val="009549DD"/>
    <w:rsid w:val="009565FF"/>
    <w:rsid w:val="0095686F"/>
    <w:rsid w:val="00960CAB"/>
    <w:rsid w:val="009619B7"/>
    <w:rsid w:val="00962D6C"/>
    <w:rsid w:val="0096333C"/>
    <w:rsid w:val="00965D9D"/>
    <w:rsid w:val="00967230"/>
    <w:rsid w:val="00972C13"/>
    <w:rsid w:val="00974EE3"/>
    <w:rsid w:val="00975A79"/>
    <w:rsid w:val="00975DD0"/>
    <w:rsid w:val="00976F3B"/>
    <w:rsid w:val="00980729"/>
    <w:rsid w:val="009812D7"/>
    <w:rsid w:val="00982E99"/>
    <w:rsid w:val="0098491A"/>
    <w:rsid w:val="00985892"/>
    <w:rsid w:val="00991756"/>
    <w:rsid w:val="0099267F"/>
    <w:rsid w:val="00993BFE"/>
    <w:rsid w:val="00993CE0"/>
    <w:rsid w:val="00995931"/>
    <w:rsid w:val="009963CB"/>
    <w:rsid w:val="00996EF0"/>
    <w:rsid w:val="009A3D14"/>
    <w:rsid w:val="009A5714"/>
    <w:rsid w:val="009A5A15"/>
    <w:rsid w:val="009A5DA7"/>
    <w:rsid w:val="009A6F58"/>
    <w:rsid w:val="009A764B"/>
    <w:rsid w:val="009B172B"/>
    <w:rsid w:val="009B1AEC"/>
    <w:rsid w:val="009B1BCD"/>
    <w:rsid w:val="009B2845"/>
    <w:rsid w:val="009C0FAC"/>
    <w:rsid w:val="009C59BA"/>
    <w:rsid w:val="009C6F56"/>
    <w:rsid w:val="009D1D57"/>
    <w:rsid w:val="009D1DE1"/>
    <w:rsid w:val="009D22BA"/>
    <w:rsid w:val="009D266A"/>
    <w:rsid w:val="009D39BD"/>
    <w:rsid w:val="009D3F8C"/>
    <w:rsid w:val="009E0327"/>
    <w:rsid w:val="009E14F0"/>
    <w:rsid w:val="009E2544"/>
    <w:rsid w:val="009E2770"/>
    <w:rsid w:val="009E2D72"/>
    <w:rsid w:val="009E41C2"/>
    <w:rsid w:val="009E4A43"/>
    <w:rsid w:val="009E5125"/>
    <w:rsid w:val="009E6C5F"/>
    <w:rsid w:val="009F2261"/>
    <w:rsid w:val="009F3537"/>
    <w:rsid w:val="00A13708"/>
    <w:rsid w:val="00A13C4B"/>
    <w:rsid w:val="00A25657"/>
    <w:rsid w:val="00A27907"/>
    <w:rsid w:val="00A31880"/>
    <w:rsid w:val="00A329B6"/>
    <w:rsid w:val="00A32C19"/>
    <w:rsid w:val="00A32FFB"/>
    <w:rsid w:val="00A367A1"/>
    <w:rsid w:val="00A36E80"/>
    <w:rsid w:val="00A37CBD"/>
    <w:rsid w:val="00A415D2"/>
    <w:rsid w:val="00A4372E"/>
    <w:rsid w:val="00A460BA"/>
    <w:rsid w:val="00A47EC1"/>
    <w:rsid w:val="00A510F6"/>
    <w:rsid w:val="00A5154B"/>
    <w:rsid w:val="00A53684"/>
    <w:rsid w:val="00A54F89"/>
    <w:rsid w:val="00A5674F"/>
    <w:rsid w:val="00A57EF7"/>
    <w:rsid w:val="00A61566"/>
    <w:rsid w:val="00A61932"/>
    <w:rsid w:val="00A61DE1"/>
    <w:rsid w:val="00A6278B"/>
    <w:rsid w:val="00A645A9"/>
    <w:rsid w:val="00A651C9"/>
    <w:rsid w:val="00A657F1"/>
    <w:rsid w:val="00A65906"/>
    <w:rsid w:val="00A6700F"/>
    <w:rsid w:val="00A70CDE"/>
    <w:rsid w:val="00A70F57"/>
    <w:rsid w:val="00A758DC"/>
    <w:rsid w:val="00A75B4C"/>
    <w:rsid w:val="00A765EA"/>
    <w:rsid w:val="00A80739"/>
    <w:rsid w:val="00A83829"/>
    <w:rsid w:val="00A85AFF"/>
    <w:rsid w:val="00A95100"/>
    <w:rsid w:val="00AA2A39"/>
    <w:rsid w:val="00AA401C"/>
    <w:rsid w:val="00AA615B"/>
    <w:rsid w:val="00AA6910"/>
    <w:rsid w:val="00AA6B2A"/>
    <w:rsid w:val="00AA7209"/>
    <w:rsid w:val="00AB0DED"/>
    <w:rsid w:val="00AB254D"/>
    <w:rsid w:val="00AB4777"/>
    <w:rsid w:val="00AB4991"/>
    <w:rsid w:val="00AB5F84"/>
    <w:rsid w:val="00AC0C81"/>
    <w:rsid w:val="00AC5FE7"/>
    <w:rsid w:val="00AD21C2"/>
    <w:rsid w:val="00AD5FA4"/>
    <w:rsid w:val="00AD649B"/>
    <w:rsid w:val="00AD7725"/>
    <w:rsid w:val="00AE13A1"/>
    <w:rsid w:val="00AE194E"/>
    <w:rsid w:val="00AE1CAD"/>
    <w:rsid w:val="00AE355C"/>
    <w:rsid w:val="00AE6142"/>
    <w:rsid w:val="00AE668A"/>
    <w:rsid w:val="00AE6858"/>
    <w:rsid w:val="00AF185A"/>
    <w:rsid w:val="00AF1CA5"/>
    <w:rsid w:val="00AF2203"/>
    <w:rsid w:val="00AF3206"/>
    <w:rsid w:val="00AF4523"/>
    <w:rsid w:val="00AF5C62"/>
    <w:rsid w:val="00AF6D01"/>
    <w:rsid w:val="00AF7270"/>
    <w:rsid w:val="00AF7DE1"/>
    <w:rsid w:val="00AF7F8A"/>
    <w:rsid w:val="00B00B72"/>
    <w:rsid w:val="00B0135B"/>
    <w:rsid w:val="00B06C83"/>
    <w:rsid w:val="00B07386"/>
    <w:rsid w:val="00B100E5"/>
    <w:rsid w:val="00B139DC"/>
    <w:rsid w:val="00B15454"/>
    <w:rsid w:val="00B17BC5"/>
    <w:rsid w:val="00B2158C"/>
    <w:rsid w:val="00B220C3"/>
    <w:rsid w:val="00B2365C"/>
    <w:rsid w:val="00B24E57"/>
    <w:rsid w:val="00B2594C"/>
    <w:rsid w:val="00B259A3"/>
    <w:rsid w:val="00B26E57"/>
    <w:rsid w:val="00B30582"/>
    <w:rsid w:val="00B30D96"/>
    <w:rsid w:val="00B32AAF"/>
    <w:rsid w:val="00B33648"/>
    <w:rsid w:val="00B346EE"/>
    <w:rsid w:val="00B35792"/>
    <w:rsid w:val="00B37019"/>
    <w:rsid w:val="00B406AA"/>
    <w:rsid w:val="00B40E44"/>
    <w:rsid w:val="00B4412B"/>
    <w:rsid w:val="00B44EB3"/>
    <w:rsid w:val="00B46660"/>
    <w:rsid w:val="00B47CBC"/>
    <w:rsid w:val="00B502EC"/>
    <w:rsid w:val="00B5123E"/>
    <w:rsid w:val="00B522C4"/>
    <w:rsid w:val="00B52B0E"/>
    <w:rsid w:val="00B5337D"/>
    <w:rsid w:val="00B56215"/>
    <w:rsid w:val="00B62DD9"/>
    <w:rsid w:val="00B63A7D"/>
    <w:rsid w:val="00B64551"/>
    <w:rsid w:val="00B65290"/>
    <w:rsid w:val="00B66350"/>
    <w:rsid w:val="00B66E9F"/>
    <w:rsid w:val="00B67C63"/>
    <w:rsid w:val="00B70E26"/>
    <w:rsid w:val="00B71381"/>
    <w:rsid w:val="00B7306E"/>
    <w:rsid w:val="00B77186"/>
    <w:rsid w:val="00B77C40"/>
    <w:rsid w:val="00B81CA8"/>
    <w:rsid w:val="00B84E9D"/>
    <w:rsid w:val="00B863F6"/>
    <w:rsid w:val="00B906B2"/>
    <w:rsid w:val="00B9301C"/>
    <w:rsid w:val="00B93465"/>
    <w:rsid w:val="00B9397D"/>
    <w:rsid w:val="00B93B33"/>
    <w:rsid w:val="00B9767F"/>
    <w:rsid w:val="00B97D95"/>
    <w:rsid w:val="00BA6091"/>
    <w:rsid w:val="00BA7E78"/>
    <w:rsid w:val="00BB0EA7"/>
    <w:rsid w:val="00BB389D"/>
    <w:rsid w:val="00BB3DBA"/>
    <w:rsid w:val="00BB59F9"/>
    <w:rsid w:val="00BB64A4"/>
    <w:rsid w:val="00BC15B8"/>
    <w:rsid w:val="00BC3D32"/>
    <w:rsid w:val="00BC5279"/>
    <w:rsid w:val="00BC6627"/>
    <w:rsid w:val="00BC6C4E"/>
    <w:rsid w:val="00BC71A3"/>
    <w:rsid w:val="00BD098A"/>
    <w:rsid w:val="00BD0990"/>
    <w:rsid w:val="00BD0A88"/>
    <w:rsid w:val="00BD0E15"/>
    <w:rsid w:val="00BD1CA3"/>
    <w:rsid w:val="00BD23BD"/>
    <w:rsid w:val="00BD3B2B"/>
    <w:rsid w:val="00BD3CE8"/>
    <w:rsid w:val="00BD5341"/>
    <w:rsid w:val="00BD560E"/>
    <w:rsid w:val="00BD58A7"/>
    <w:rsid w:val="00BD7FF3"/>
    <w:rsid w:val="00BE1E33"/>
    <w:rsid w:val="00BE2AD3"/>
    <w:rsid w:val="00BE2B56"/>
    <w:rsid w:val="00BE36F7"/>
    <w:rsid w:val="00BE3CD6"/>
    <w:rsid w:val="00BE406F"/>
    <w:rsid w:val="00BE4E4A"/>
    <w:rsid w:val="00BE6ACF"/>
    <w:rsid w:val="00BF1787"/>
    <w:rsid w:val="00BF2443"/>
    <w:rsid w:val="00C00831"/>
    <w:rsid w:val="00C01AFA"/>
    <w:rsid w:val="00C02D09"/>
    <w:rsid w:val="00C03689"/>
    <w:rsid w:val="00C069D0"/>
    <w:rsid w:val="00C11BCD"/>
    <w:rsid w:val="00C12201"/>
    <w:rsid w:val="00C13418"/>
    <w:rsid w:val="00C1405A"/>
    <w:rsid w:val="00C145CD"/>
    <w:rsid w:val="00C15C92"/>
    <w:rsid w:val="00C22412"/>
    <w:rsid w:val="00C24EAC"/>
    <w:rsid w:val="00C25E14"/>
    <w:rsid w:val="00C26186"/>
    <w:rsid w:val="00C266A5"/>
    <w:rsid w:val="00C31ED6"/>
    <w:rsid w:val="00C32446"/>
    <w:rsid w:val="00C36732"/>
    <w:rsid w:val="00C40C84"/>
    <w:rsid w:val="00C43474"/>
    <w:rsid w:val="00C44133"/>
    <w:rsid w:val="00C4526C"/>
    <w:rsid w:val="00C50B1B"/>
    <w:rsid w:val="00C52801"/>
    <w:rsid w:val="00C61D9A"/>
    <w:rsid w:val="00C6210F"/>
    <w:rsid w:val="00C7093B"/>
    <w:rsid w:val="00C70C7D"/>
    <w:rsid w:val="00C745C6"/>
    <w:rsid w:val="00C75D22"/>
    <w:rsid w:val="00C75DB8"/>
    <w:rsid w:val="00C76A82"/>
    <w:rsid w:val="00C76D92"/>
    <w:rsid w:val="00C776D2"/>
    <w:rsid w:val="00C77706"/>
    <w:rsid w:val="00C83DFD"/>
    <w:rsid w:val="00C909D4"/>
    <w:rsid w:val="00C90A53"/>
    <w:rsid w:val="00C93519"/>
    <w:rsid w:val="00C964DE"/>
    <w:rsid w:val="00C96C57"/>
    <w:rsid w:val="00C976DA"/>
    <w:rsid w:val="00C97F69"/>
    <w:rsid w:val="00CA0586"/>
    <w:rsid w:val="00CA09EE"/>
    <w:rsid w:val="00CA3B66"/>
    <w:rsid w:val="00CA3C3B"/>
    <w:rsid w:val="00CA3D9D"/>
    <w:rsid w:val="00CA419B"/>
    <w:rsid w:val="00CA5790"/>
    <w:rsid w:val="00CA634C"/>
    <w:rsid w:val="00CB004E"/>
    <w:rsid w:val="00CB563B"/>
    <w:rsid w:val="00CB5F3C"/>
    <w:rsid w:val="00CB690A"/>
    <w:rsid w:val="00CB7787"/>
    <w:rsid w:val="00CC0484"/>
    <w:rsid w:val="00CC1134"/>
    <w:rsid w:val="00CC3C9A"/>
    <w:rsid w:val="00CD05DC"/>
    <w:rsid w:val="00CD2343"/>
    <w:rsid w:val="00CD3C6F"/>
    <w:rsid w:val="00CD413A"/>
    <w:rsid w:val="00CD5DF3"/>
    <w:rsid w:val="00CE153F"/>
    <w:rsid w:val="00CE5800"/>
    <w:rsid w:val="00CE58C4"/>
    <w:rsid w:val="00CE766C"/>
    <w:rsid w:val="00CF183E"/>
    <w:rsid w:val="00CF2CE1"/>
    <w:rsid w:val="00CF326B"/>
    <w:rsid w:val="00CF53FE"/>
    <w:rsid w:val="00CF605F"/>
    <w:rsid w:val="00CF6C6F"/>
    <w:rsid w:val="00D007F1"/>
    <w:rsid w:val="00D02D36"/>
    <w:rsid w:val="00D03DB3"/>
    <w:rsid w:val="00D058DF"/>
    <w:rsid w:val="00D0763E"/>
    <w:rsid w:val="00D11EE1"/>
    <w:rsid w:val="00D12644"/>
    <w:rsid w:val="00D130EF"/>
    <w:rsid w:val="00D13774"/>
    <w:rsid w:val="00D14A77"/>
    <w:rsid w:val="00D1531B"/>
    <w:rsid w:val="00D15EAB"/>
    <w:rsid w:val="00D211D1"/>
    <w:rsid w:val="00D22CDB"/>
    <w:rsid w:val="00D24682"/>
    <w:rsid w:val="00D24F06"/>
    <w:rsid w:val="00D25AEF"/>
    <w:rsid w:val="00D349EE"/>
    <w:rsid w:val="00D3779A"/>
    <w:rsid w:val="00D404BB"/>
    <w:rsid w:val="00D421E8"/>
    <w:rsid w:val="00D43ADB"/>
    <w:rsid w:val="00D43ECF"/>
    <w:rsid w:val="00D516F2"/>
    <w:rsid w:val="00D52061"/>
    <w:rsid w:val="00D53302"/>
    <w:rsid w:val="00D5473B"/>
    <w:rsid w:val="00D56695"/>
    <w:rsid w:val="00D56763"/>
    <w:rsid w:val="00D56D47"/>
    <w:rsid w:val="00D56F42"/>
    <w:rsid w:val="00D60FC5"/>
    <w:rsid w:val="00D61DEA"/>
    <w:rsid w:val="00D644D8"/>
    <w:rsid w:val="00D7088A"/>
    <w:rsid w:val="00D70FB4"/>
    <w:rsid w:val="00D74A1C"/>
    <w:rsid w:val="00D75BD6"/>
    <w:rsid w:val="00D76E57"/>
    <w:rsid w:val="00D815C1"/>
    <w:rsid w:val="00D81D09"/>
    <w:rsid w:val="00D822D9"/>
    <w:rsid w:val="00D838D1"/>
    <w:rsid w:val="00D843FF"/>
    <w:rsid w:val="00D84DC5"/>
    <w:rsid w:val="00D85C85"/>
    <w:rsid w:val="00D87665"/>
    <w:rsid w:val="00D87808"/>
    <w:rsid w:val="00D923D3"/>
    <w:rsid w:val="00D92F6C"/>
    <w:rsid w:val="00D93836"/>
    <w:rsid w:val="00D93CB6"/>
    <w:rsid w:val="00D95296"/>
    <w:rsid w:val="00D95818"/>
    <w:rsid w:val="00D95879"/>
    <w:rsid w:val="00D95C0B"/>
    <w:rsid w:val="00D961FC"/>
    <w:rsid w:val="00D97A6B"/>
    <w:rsid w:val="00DA1A54"/>
    <w:rsid w:val="00DA2FA3"/>
    <w:rsid w:val="00DA585A"/>
    <w:rsid w:val="00DA681A"/>
    <w:rsid w:val="00DA70FB"/>
    <w:rsid w:val="00DB3F57"/>
    <w:rsid w:val="00DB4079"/>
    <w:rsid w:val="00DB6ECB"/>
    <w:rsid w:val="00DB751D"/>
    <w:rsid w:val="00DC0138"/>
    <w:rsid w:val="00DC0F98"/>
    <w:rsid w:val="00DC10EA"/>
    <w:rsid w:val="00DC1941"/>
    <w:rsid w:val="00DC22C6"/>
    <w:rsid w:val="00DC3448"/>
    <w:rsid w:val="00DC4BB8"/>
    <w:rsid w:val="00DC594A"/>
    <w:rsid w:val="00DC59FA"/>
    <w:rsid w:val="00DC679E"/>
    <w:rsid w:val="00DD0E98"/>
    <w:rsid w:val="00DD1A92"/>
    <w:rsid w:val="00DD265C"/>
    <w:rsid w:val="00DD2D2E"/>
    <w:rsid w:val="00DE077A"/>
    <w:rsid w:val="00DE0DB1"/>
    <w:rsid w:val="00DE0E26"/>
    <w:rsid w:val="00DE6220"/>
    <w:rsid w:val="00DE64DE"/>
    <w:rsid w:val="00DE7AB4"/>
    <w:rsid w:val="00DF0661"/>
    <w:rsid w:val="00DF201B"/>
    <w:rsid w:val="00DF2F9C"/>
    <w:rsid w:val="00DF4D86"/>
    <w:rsid w:val="00DF574C"/>
    <w:rsid w:val="00DF5FDD"/>
    <w:rsid w:val="00DF6644"/>
    <w:rsid w:val="00DF6A51"/>
    <w:rsid w:val="00DF7F6E"/>
    <w:rsid w:val="00E0053A"/>
    <w:rsid w:val="00E01D84"/>
    <w:rsid w:val="00E01E05"/>
    <w:rsid w:val="00E021AE"/>
    <w:rsid w:val="00E030B1"/>
    <w:rsid w:val="00E0556E"/>
    <w:rsid w:val="00E06637"/>
    <w:rsid w:val="00E068DD"/>
    <w:rsid w:val="00E12D00"/>
    <w:rsid w:val="00E1369B"/>
    <w:rsid w:val="00E137BB"/>
    <w:rsid w:val="00E15446"/>
    <w:rsid w:val="00E168FB"/>
    <w:rsid w:val="00E17AA0"/>
    <w:rsid w:val="00E20230"/>
    <w:rsid w:val="00E204B4"/>
    <w:rsid w:val="00E20F4E"/>
    <w:rsid w:val="00E221EC"/>
    <w:rsid w:val="00E22459"/>
    <w:rsid w:val="00E23DA7"/>
    <w:rsid w:val="00E25D96"/>
    <w:rsid w:val="00E3199C"/>
    <w:rsid w:val="00E33820"/>
    <w:rsid w:val="00E35B0E"/>
    <w:rsid w:val="00E35C37"/>
    <w:rsid w:val="00E42425"/>
    <w:rsid w:val="00E461AC"/>
    <w:rsid w:val="00E4734E"/>
    <w:rsid w:val="00E53A9A"/>
    <w:rsid w:val="00E543F8"/>
    <w:rsid w:val="00E5460B"/>
    <w:rsid w:val="00E6080E"/>
    <w:rsid w:val="00E62E6F"/>
    <w:rsid w:val="00E6312F"/>
    <w:rsid w:val="00E63ADB"/>
    <w:rsid w:val="00E64988"/>
    <w:rsid w:val="00E64A38"/>
    <w:rsid w:val="00E650D8"/>
    <w:rsid w:val="00E65C86"/>
    <w:rsid w:val="00E741BF"/>
    <w:rsid w:val="00E756AC"/>
    <w:rsid w:val="00E8381A"/>
    <w:rsid w:val="00E83AB2"/>
    <w:rsid w:val="00E85358"/>
    <w:rsid w:val="00E87596"/>
    <w:rsid w:val="00E87794"/>
    <w:rsid w:val="00E87A03"/>
    <w:rsid w:val="00E94A0E"/>
    <w:rsid w:val="00E96422"/>
    <w:rsid w:val="00EA2206"/>
    <w:rsid w:val="00EA2F75"/>
    <w:rsid w:val="00EA3B7D"/>
    <w:rsid w:val="00EA4081"/>
    <w:rsid w:val="00EA5819"/>
    <w:rsid w:val="00EA5A59"/>
    <w:rsid w:val="00EB3484"/>
    <w:rsid w:val="00EB3D8F"/>
    <w:rsid w:val="00EB42D3"/>
    <w:rsid w:val="00EB5184"/>
    <w:rsid w:val="00EB67D6"/>
    <w:rsid w:val="00EC092E"/>
    <w:rsid w:val="00EC1F05"/>
    <w:rsid w:val="00EC28A2"/>
    <w:rsid w:val="00EC2D8F"/>
    <w:rsid w:val="00EC4F15"/>
    <w:rsid w:val="00ED0FE3"/>
    <w:rsid w:val="00ED1F11"/>
    <w:rsid w:val="00ED2621"/>
    <w:rsid w:val="00ED3EF0"/>
    <w:rsid w:val="00ED5E06"/>
    <w:rsid w:val="00ED7676"/>
    <w:rsid w:val="00ED7FEE"/>
    <w:rsid w:val="00EE121F"/>
    <w:rsid w:val="00EE160B"/>
    <w:rsid w:val="00EE2707"/>
    <w:rsid w:val="00EE377F"/>
    <w:rsid w:val="00EF2CA6"/>
    <w:rsid w:val="00EF4DC4"/>
    <w:rsid w:val="00EF553C"/>
    <w:rsid w:val="00EF5E32"/>
    <w:rsid w:val="00F0422A"/>
    <w:rsid w:val="00F0523A"/>
    <w:rsid w:val="00F1088D"/>
    <w:rsid w:val="00F117B1"/>
    <w:rsid w:val="00F12D75"/>
    <w:rsid w:val="00F134F9"/>
    <w:rsid w:val="00F17AD4"/>
    <w:rsid w:val="00F218E0"/>
    <w:rsid w:val="00F21DDD"/>
    <w:rsid w:val="00F23920"/>
    <w:rsid w:val="00F24382"/>
    <w:rsid w:val="00F24C62"/>
    <w:rsid w:val="00F267C7"/>
    <w:rsid w:val="00F26DB6"/>
    <w:rsid w:val="00F27497"/>
    <w:rsid w:val="00F304ED"/>
    <w:rsid w:val="00F31211"/>
    <w:rsid w:val="00F33F55"/>
    <w:rsid w:val="00F34138"/>
    <w:rsid w:val="00F3457D"/>
    <w:rsid w:val="00F34927"/>
    <w:rsid w:val="00F3642B"/>
    <w:rsid w:val="00F3784C"/>
    <w:rsid w:val="00F379D7"/>
    <w:rsid w:val="00F37DBF"/>
    <w:rsid w:val="00F41276"/>
    <w:rsid w:val="00F418A2"/>
    <w:rsid w:val="00F4230D"/>
    <w:rsid w:val="00F45997"/>
    <w:rsid w:val="00F47FCE"/>
    <w:rsid w:val="00F501D2"/>
    <w:rsid w:val="00F5266F"/>
    <w:rsid w:val="00F55AB2"/>
    <w:rsid w:val="00F55C60"/>
    <w:rsid w:val="00F56447"/>
    <w:rsid w:val="00F5721E"/>
    <w:rsid w:val="00F573FF"/>
    <w:rsid w:val="00F6169A"/>
    <w:rsid w:val="00F619ED"/>
    <w:rsid w:val="00F62D94"/>
    <w:rsid w:val="00F64055"/>
    <w:rsid w:val="00F64BF6"/>
    <w:rsid w:val="00F659B8"/>
    <w:rsid w:val="00F67011"/>
    <w:rsid w:val="00F710C6"/>
    <w:rsid w:val="00F71387"/>
    <w:rsid w:val="00F83A97"/>
    <w:rsid w:val="00F848D2"/>
    <w:rsid w:val="00F87FD4"/>
    <w:rsid w:val="00F911E4"/>
    <w:rsid w:val="00F9481A"/>
    <w:rsid w:val="00F94C13"/>
    <w:rsid w:val="00F964FD"/>
    <w:rsid w:val="00F96AB1"/>
    <w:rsid w:val="00F97692"/>
    <w:rsid w:val="00F9783F"/>
    <w:rsid w:val="00F978B3"/>
    <w:rsid w:val="00FA2523"/>
    <w:rsid w:val="00FA282C"/>
    <w:rsid w:val="00FA46E3"/>
    <w:rsid w:val="00FA547C"/>
    <w:rsid w:val="00FA6CB8"/>
    <w:rsid w:val="00FA7830"/>
    <w:rsid w:val="00FB0CCD"/>
    <w:rsid w:val="00FB44F1"/>
    <w:rsid w:val="00FB603A"/>
    <w:rsid w:val="00FC194C"/>
    <w:rsid w:val="00FC43C1"/>
    <w:rsid w:val="00FC512A"/>
    <w:rsid w:val="00FC755D"/>
    <w:rsid w:val="00FD36E4"/>
    <w:rsid w:val="00FD376E"/>
    <w:rsid w:val="00FD724A"/>
    <w:rsid w:val="00FE00F9"/>
    <w:rsid w:val="00FE10F6"/>
    <w:rsid w:val="00FE22E3"/>
    <w:rsid w:val="00FE3482"/>
    <w:rsid w:val="00FE3DFF"/>
    <w:rsid w:val="00FF0CEE"/>
    <w:rsid w:val="00FF34F7"/>
    <w:rsid w:val="00FF3519"/>
    <w:rsid w:val="00FF7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79"/>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E20F4E"/>
    <w:rPr>
      <w:rFonts w:ascii="Calibri" w:eastAsia="Calibri" w:hAnsi="Calibri" w:cs="Times New Roman"/>
      <w:sz w:val="20"/>
      <w:szCs w:val="20"/>
    </w:rPr>
  </w:style>
  <w:style w:type="paragraph" w:customStyle="1" w:styleId="indentfl1punto5">
    <w:name w:val="indent_fl_1punto5"/>
    <w:basedOn w:val="Normal"/>
    <w:rsid w:val="00B15454"/>
    <w:pPr>
      <w:spacing w:before="100" w:beforeAutospacing="1" w:after="100" w:afterAutospacing="1"/>
    </w:pPr>
    <w:rPr>
      <w:rFonts w:ascii="Times New Roman" w:eastAsia="Times New Roman" w:hAnsi="Times New Roman" w:cs="Times New Roman"/>
      <w:szCs w:val="24"/>
      <w:lang w:val="en-US"/>
    </w:rPr>
  </w:style>
  <w:style w:type="character" w:customStyle="1" w:styleId="iaj">
    <w:name w:val="i_aj"/>
    <w:basedOn w:val="Fuentedeprrafopredeter"/>
    <w:rsid w:val="00B15454"/>
  </w:style>
  <w:style w:type="paragraph" w:customStyle="1" w:styleId="margenizq1punto0">
    <w:name w:val="margen_izq_1punto0"/>
    <w:basedOn w:val="Normal"/>
    <w:rsid w:val="00B15454"/>
    <w:pPr>
      <w:spacing w:before="100" w:beforeAutospacing="1" w:after="100" w:afterAutospacing="1"/>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66942035">
      <w:bodyDiv w:val="1"/>
      <w:marLeft w:val="0"/>
      <w:marRight w:val="0"/>
      <w:marTop w:val="0"/>
      <w:marBottom w:val="0"/>
      <w:divBdr>
        <w:top w:val="none" w:sz="0" w:space="0" w:color="auto"/>
        <w:left w:val="none" w:sz="0" w:space="0" w:color="auto"/>
        <w:bottom w:val="none" w:sz="0" w:space="0" w:color="auto"/>
        <w:right w:val="none" w:sz="0" w:space="0" w:color="auto"/>
      </w:divBdr>
    </w:div>
    <w:div w:id="177276458">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08021135">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1519640">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875239176">
      <w:bodyDiv w:val="1"/>
      <w:marLeft w:val="0"/>
      <w:marRight w:val="0"/>
      <w:marTop w:val="0"/>
      <w:marBottom w:val="0"/>
      <w:divBdr>
        <w:top w:val="none" w:sz="0" w:space="0" w:color="auto"/>
        <w:left w:val="none" w:sz="0" w:space="0" w:color="auto"/>
        <w:bottom w:val="none" w:sz="0" w:space="0" w:color="auto"/>
        <w:right w:val="none" w:sz="0" w:space="0" w:color="auto"/>
      </w:divBdr>
    </w:div>
    <w:div w:id="1076126396">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589465614">
      <w:bodyDiv w:val="1"/>
      <w:marLeft w:val="0"/>
      <w:marRight w:val="0"/>
      <w:marTop w:val="0"/>
      <w:marBottom w:val="0"/>
      <w:divBdr>
        <w:top w:val="none" w:sz="0" w:space="0" w:color="auto"/>
        <w:left w:val="none" w:sz="0" w:space="0" w:color="auto"/>
        <w:bottom w:val="none" w:sz="0" w:space="0" w:color="auto"/>
        <w:right w:val="none" w:sz="0" w:space="0" w:color="auto"/>
      </w:divBdr>
    </w:div>
    <w:div w:id="1607346495">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799373160">
      <w:bodyDiv w:val="1"/>
      <w:marLeft w:val="0"/>
      <w:marRight w:val="0"/>
      <w:marTop w:val="0"/>
      <w:marBottom w:val="0"/>
      <w:divBdr>
        <w:top w:val="none" w:sz="0" w:space="0" w:color="auto"/>
        <w:left w:val="none" w:sz="0" w:space="0" w:color="auto"/>
        <w:bottom w:val="none" w:sz="0" w:space="0" w:color="auto"/>
        <w:right w:val="none" w:sz="0" w:space="0" w:color="auto"/>
      </w:divBdr>
    </w:div>
    <w:div w:id="1815028883">
      <w:bodyDiv w:val="1"/>
      <w:marLeft w:val="0"/>
      <w:marRight w:val="0"/>
      <w:marTop w:val="0"/>
      <w:marBottom w:val="0"/>
      <w:divBdr>
        <w:top w:val="none" w:sz="0" w:space="0" w:color="auto"/>
        <w:left w:val="none" w:sz="0" w:space="0" w:color="auto"/>
        <w:bottom w:val="none" w:sz="0" w:space="0" w:color="auto"/>
        <w:right w:val="none" w:sz="0" w:space="0" w:color="auto"/>
      </w:divBdr>
    </w:div>
    <w:div w:id="18303634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6447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uncionpublica.gov.co/eva/gestornormativo/norma.php?i=64476"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funcionpublica.gov.co/eva/gestornormativo/norma.php?i=499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funcionpublica.gov.co/eva/gestornormativo/norma.php?i=4998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4998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A1695D-E223-4C30-B50B-D8DB3C82A2D9}">
  <ds:schemaRefs>
    <ds:schemaRef ds:uri="http://schemas.openxmlformats.org/officeDocument/2006/bibliography"/>
  </ds:schemaRefs>
</ds:datastoreItem>
</file>

<file path=customXml/itemProps2.xml><?xml version="1.0" encoding="utf-8"?>
<ds:datastoreItem xmlns:ds="http://schemas.openxmlformats.org/officeDocument/2006/customXml" ds:itemID="{6DA05D8A-1F5E-46E2-B8F2-F74540F9B00B}"/>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14</Pages>
  <Words>5901</Words>
  <Characters>32456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 Castañeda</cp:lastModifiedBy>
  <cp:revision>55</cp:revision>
  <cp:lastPrinted>2021-08-12T22:16:00Z</cp:lastPrinted>
  <dcterms:created xsi:type="dcterms:W3CDTF">2022-05-10T14:31:00Z</dcterms:created>
  <dcterms:modified xsi:type="dcterms:W3CDTF">2022-06-30T16:56:00Z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