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A2E8F" w14:textId="77777777" w:rsidR="00FE4C26" w:rsidRPr="00827DBF" w:rsidRDefault="00FE4C26" w:rsidP="00827DBF">
      <w:pPr>
        <w:spacing w:before="240"/>
        <w:jc w:val="right"/>
        <w:rPr>
          <w:rFonts w:ascii="Arial" w:eastAsia="Calibri" w:hAnsi="Arial" w:cs="Arial"/>
          <w:b/>
          <w:bCs/>
          <w:color w:val="161616" w:themeColor="background1" w:themeShade="1A"/>
          <w:sz w:val="16"/>
          <w:szCs w:val="16"/>
          <w:lang w:val="es-ES_tradnl"/>
        </w:rPr>
      </w:pPr>
      <w:bookmarkStart w:id="0" w:name="_Hlk47949675"/>
      <w:r w:rsidRPr="00827DBF">
        <w:rPr>
          <w:rFonts w:ascii="Arial" w:hAnsi="Arial" w:cs="Arial"/>
          <w:b/>
          <w:bCs/>
          <w:color w:val="161616" w:themeColor="background1" w:themeShade="1A"/>
          <w:sz w:val="16"/>
          <w:szCs w:val="16"/>
          <w:lang w:val="es-ES_tradnl" w:eastAsia="es-ES"/>
        </w:rPr>
        <w:t>CCE-DES-FM-17</w:t>
      </w:r>
    </w:p>
    <w:p w14:paraId="0E5EA32E" w14:textId="583257F8" w:rsidR="003F18DE" w:rsidRPr="00827DBF" w:rsidRDefault="003F18DE" w:rsidP="00827DBF">
      <w:pPr>
        <w:spacing w:before="240"/>
        <w:jc w:val="both"/>
        <w:rPr>
          <w:rFonts w:ascii="Arial" w:eastAsia="Calibri" w:hAnsi="Arial" w:cs="Arial"/>
          <w:b/>
          <w:color w:val="161616" w:themeColor="background1" w:themeShade="1A"/>
          <w:sz w:val="22"/>
          <w:szCs w:val="22"/>
          <w:lang w:val="es-ES_tradnl" w:eastAsia="en-US"/>
        </w:rPr>
      </w:pPr>
      <w:bookmarkStart w:id="1" w:name="_Hlk52928496"/>
      <w:bookmarkEnd w:id="0"/>
    </w:p>
    <w:bookmarkEnd w:id="1"/>
    <w:p w14:paraId="3463F909" w14:textId="77777777" w:rsidR="002E0122" w:rsidRPr="00827DBF" w:rsidRDefault="002E0122" w:rsidP="00827DBF">
      <w:pPr>
        <w:jc w:val="both"/>
        <w:rPr>
          <w:rFonts w:ascii="Arial" w:eastAsia="Calibri" w:hAnsi="Arial" w:cs="Arial"/>
          <w:sz w:val="22"/>
          <w:szCs w:val="22"/>
          <w:lang w:val="es-ES_tradnl" w:eastAsia="en-US"/>
        </w:rPr>
      </w:pPr>
      <w:r w:rsidRPr="00827DBF">
        <w:rPr>
          <w:rFonts w:ascii="Arial" w:eastAsia="Calibri" w:hAnsi="Arial" w:cs="Arial"/>
          <w:b/>
          <w:sz w:val="22"/>
          <w:szCs w:val="22"/>
          <w:lang w:val="es-ES_tradnl" w:eastAsia="en-US"/>
        </w:rPr>
        <w:t xml:space="preserve">PRINCIPIO DE SELECCIÓN OBJETIVA </w:t>
      </w:r>
      <w:bookmarkStart w:id="2" w:name="_Hlk39676694"/>
      <w:r w:rsidRPr="00827DBF">
        <w:rPr>
          <w:rFonts w:ascii="Arial" w:eastAsia="Calibri" w:hAnsi="Arial" w:cs="Arial"/>
          <w:b/>
          <w:sz w:val="22"/>
          <w:szCs w:val="22"/>
          <w:lang w:val="es-MX" w:eastAsia="en-US"/>
        </w:rPr>
        <w:t>–</w:t>
      </w:r>
      <w:bookmarkEnd w:id="2"/>
      <w:r w:rsidRPr="00827DBF">
        <w:rPr>
          <w:rFonts w:ascii="Arial" w:eastAsia="Calibri" w:hAnsi="Arial" w:cs="Arial"/>
          <w:b/>
          <w:sz w:val="22"/>
          <w:szCs w:val="22"/>
          <w:lang w:val="es-ES_tradnl" w:eastAsia="en-US"/>
        </w:rPr>
        <w:t xml:space="preserve"> Rechazo de ofertas </w:t>
      </w:r>
      <w:r w:rsidRPr="00827DBF">
        <w:rPr>
          <w:rFonts w:ascii="Arial" w:eastAsia="Calibri" w:hAnsi="Arial" w:cs="Arial"/>
          <w:b/>
          <w:sz w:val="22"/>
          <w:szCs w:val="22"/>
          <w:lang w:val="es-MX" w:eastAsia="en-US"/>
        </w:rPr>
        <w:t>–</w:t>
      </w:r>
      <w:r w:rsidRPr="00827DBF">
        <w:rPr>
          <w:rFonts w:ascii="Arial" w:eastAsia="Calibri" w:hAnsi="Arial" w:cs="Arial"/>
          <w:b/>
          <w:sz w:val="22"/>
          <w:szCs w:val="22"/>
          <w:lang w:val="es-ES_tradnl" w:eastAsia="en-US"/>
        </w:rPr>
        <w:t xml:space="preserve"> Subsanabilidad</w:t>
      </w:r>
    </w:p>
    <w:p w14:paraId="7A55AF00" w14:textId="77777777" w:rsidR="002E0122" w:rsidRPr="00827DBF" w:rsidRDefault="002E0122" w:rsidP="00827DBF">
      <w:pPr>
        <w:jc w:val="both"/>
        <w:rPr>
          <w:rFonts w:ascii="Arial" w:eastAsia="Calibri" w:hAnsi="Arial" w:cs="Arial"/>
          <w:sz w:val="20"/>
          <w:szCs w:val="20"/>
          <w:lang w:val="es-ES_tradnl" w:eastAsia="en-US"/>
        </w:rPr>
      </w:pPr>
    </w:p>
    <w:p w14:paraId="0A95664D" w14:textId="6B4D7BA2" w:rsidR="003D49CB" w:rsidRPr="00827DBF" w:rsidRDefault="002E0122" w:rsidP="00827DBF">
      <w:pPr>
        <w:jc w:val="both"/>
        <w:rPr>
          <w:rFonts w:ascii="Arial" w:eastAsia="Calibri" w:hAnsi="Arial" w:cs="Arial"/>
          <w:sz w:val="20"/>
          <w:szCs w:val="20"/>
          <w:lang w:val="es-ES" w:eastAsia="en-US"/>
        </w:rPr>
      </w:pPr>
      <w:r w:rsidRPr="00827DBF">
        <w:rPr>
          <w:rFonts w:ascii="Arial" w:eastAsia="Calibri" w:hAnsi="Arial" w:cs="Arial"/>
          <w:sz w:val="20"/>
          <w:szCs w:val="20"/>
          <w:lang w:val="es-ES" w:eastAsia="en-US"/>
        </w:rPr>
        <w:t>[…]</w:t>
      </w:r>
      <w:r w:rsidR="003D49CB">
        <w:rPr>
          <w:rFonts w:ascii="Arial" w:eastAsia="Calibri" w:hAnsi="Arial" w:cs="Arial"/>
          <w:sz w:val="20"/>
          <w:szCs w:val="20"/>
          <w:lang w:val="es-ES" w:eastAsia="en-US"/>
        </w:rPr>
        <w:t xml:space="preserve"> </w:t>
      </w:r>
      <w:r w:rsidR="003D49CB" w:rsidRPr="003D49CB">
        <w:rPr>
          <w:rFonts w:ascii="Arial" w:eastAsia="Calibri" w:hAnsi="Arial" w:cs="Arial"/>
          <w:sz w:val="20"/>
          <w:szCs w:val="20"/>
          <w:lang w:val="es-ES" w:eastAsia="en-US"/>
        </w:rPr>
        <w:t xml:space="preserve">en torno a la </w:t>
      </w:r>
      <w:proofErr w:type="spellStart"/>
      <w:r w:rsidR="003D49CB" w:rsidRPr="003D49CB">
        <w:rPr>
          <w:rFonts w:ascii="Arial" w:eastAsia="Calibri" w:hAnsi="Arial" w:cs="Arial"/>
          <w:sz w:val="20"/>
          <w:szCs w:val="20"/>
          <w:lang w:val="es-ES" w:eastAsia="en-US"/>
        </w:rPr>
        <w:t>subsanabilidad</w:t>
      </w:r>
      <w:proofErr w:type="spellEnd"/>
      <w:r w:rsidR="003D49CB" w:rsidRPr="003D49CB">
        <w:rPr>
          <w:rFonts w:ascii="Arial" w:eastAsia="Calibri" w:hAnsi="Arial" w:cs="Arial"/>
          <w:sz w:val="20"/>
          <w:szCs w:val="20"/>
          <w:lang w:val="es-ES" w:eastAsia="en-US"/>
        </w:rPr>
        <w:t xml:space="preserve"> de las ofertas y teniendo en cuenta las reglas dispuestas en la Ley 1882 de 2018, se establece que mantiene el criterio de la Ley 80 de 1993, relativo a que todo lo que no sea necesario para la comparación de propuestas no es argumento suficiente para su rechazo; y se mantiene el criterio aclaratorio de la Ley 1150 de 2007, según el cual todo lo que no afecte la asignación de puntaje puede subsanarse. Por ello, si los requisitos no afectan la asignación de puntaje y tienen el carácter de habilitantes para la participación en el proceso de contratación, se entiende que, en principio, pueden subsanarse. De este modo, en el caso de la subasta y la mínima cuantía no debe perderse de vista que para este tipo de procedimientos también serán aplicables los criterios desarrollados en este concepto, para determinar si los documentos faltantes son susceptibles o no de subsanación, analizando si inciden o no en la asignación de puntaje y si se relacionan con el cumplimiento de un requisito que constituye una circunstancia ocurrida con anterioridad o con posterioridad al cierre del proceso.</w:t>
      </w:r>
    </w:p>
    <w:p w14:paraId="3A6444F3" w14:textId="77777777" w:rsidR="002E0122" w:rsidRPr="00827DBF" w:rsidRDefault="002E0122" w:rsidP="00827DBF">
      <w:pPr>
        <w:jc w:val="both"/>
        <w:rPr>
          <w:rFonts w:ascii="Arial" w:eastAsia="Calibri" w:hAnsi="Arial" w:cs="Arial"/>
          <w:sz w:val="20"/>
          <w:szCs w:val="20"/>
          <w:lang w:val="es-ES_tradnl" w:eastAsia="en-US"/>
        </w:rPr>
      </w:pPr>
    </w:p>
    <w:p w14:paraId="33B5F68B" w14:textId="0A2C1857" w:rsidR="002E0122" w:rsidRPr="00827DBF" w:rsidRDefault="002E0122" w:rsidP="00827DBF">
      <w:pPr>
        <w:jc w:val="both"/>
        <w:rPr>
          <w:rFonts w:ascii="Arial" w:eastAsia="Calibri" w:hAnsi="Arial" w:cs="Arial"/>
          <w:b/>
          <w:sz w:val="22"/>
          <w:szCs w:val="22"/>
          <w:lang w:val="es-MX" w:eastAsia="en-US"/>
        </w:rPr>
      </w:pPr>
      <w:r w:rsidRPr="00827DBF">
        <w:rPr>
          <w:rFonts w:ascii="Arial" w:eastAsia="Calibri" w:hAnsi="Arial" w:cs="Arial"/>
          <w:b/>
          <w:color w:val="000000" w:themeColor="text1"/>
          <w:sz w:val="22"/>
          <w:szCs w:val="22"/>
          <w:lang w:val="es-ES_tradnl" w:eastAsia="en-US"/>
        </w:rPr>
        <w:t xml:space="preserve">SUBSANABILIDAD DE LAS OFERTAS </w:t>
      </w:r>
      <w:r w:rsidRPr="00827DBF">
        <w:rPr>
          <w:rFonts w:ascii="Arial" w:eastAsia="Calibri" w:hAnsi="Arial" w:cs="Arial"/>
          <w:b/>
          <w:sz w:val="22"/>
          <w:szCs w:val="22"/>
          <w:lang w:val="es-MX" w:eastAsia="en-US"/>
        </w:rPr>
        <w:t>– Alcance de la regla – Ley 1882 de 2018 –Criterio material</w:t>
      </w:r>
      <w:r w:rsidR="00DA1614" w:rsidRPr="00827DBF">
        <w:rPr>
          <w:rFonts w:ascii="Arial" w:eastAsia="Calibri" w:hAnsi="Arial" w:cs="Arial"/>
          <w:b/>
          <w:sz w:val="22"/>
          <w:szCs w:val="22"/>
          <w:lang w:val="es-MX" w:eastAsia="en-US"/>
        </w:rPr>
        <w:t xml:space="preserve"> – Ámbito temporal </w:t>
      </w:r>
    </w:p>
    <w:p w14:paraId="66C00B49" w14:textId="77777777" w:rsidR="002E0122" w:rsidRPr="00827DBF" w:rsidRDefault="002E0122" w:rsidP="00827DBF">
      <w:pPr>
        <w:jc w:val="both"/>
        <w:rPr>
          <w:rFonts w:ascii="Arial" w:eastAsia="Calibri" w:hAnsi="Arial" w:cs="Arial"/>
          <w:b/>
          <w:sz w:val="22"/>
          <w:szCs w:val="22"/>
          <w:lang w:val="es-MX" w:eastAsia="en-US"/>
        </w:rPr>
      </w:pPr>
    </w:p>
    <w:p w14:paraId="707DD2B9" w14:textId="658B2A20" w:rsidR="002E0122" w:rsidRPr="00827DBF" w:rsidRDefault="002E0122" w:rsidP="00827DBF">
      <w:pPr>
        <w:jc w:val="both"/>
        <w:rPr>
          <w:rFonts w:ascii="Arial" w:eastAsiaTheme="minorHAnsi" w:hAnsi="Arial" w:cs="Arial"/>
          <w:sz w:val="20"/>
          <w:szCs w:val="20"/>
          <w:lang w:val="es-ES_tradnl" w:eastAsia="en-US"/>
        </w:rPr>
      </w:pPr>
      <w:r w:rsidRPr="00827DBF">
        <w:rPr>
          <w:rFonts w:ascii="Arial" w:eastAsiaTheme="minorHAnsi" w:hAnsi="Arial" w:cs="Arial"/>
          <w:sz w:val="20"/>
          <w:szCs w:val="20"/>
          <w:lang w:val="es-ES_tradnl" w:eastAsia="en-US"/>
        </w:rPr>
        <w:t xml:space="preserve">Como puede observarse, la Ley 1882 de 2018: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w:t>
      </w:r>
    </w:p>
    <w:p w14:paraId="1E319A56" w14:textId="77777777" w:rsidR="00117961" w:rsidRPr="00827DBF" w:rsidRDefault="00117961" w:rsidP="00827DBF">
      <w:pPr>
        <w:spacing w:before="240"/>
        <w:ind w:right="51"/>
        <w:jc w:val="both"/>
        <w:rPr>
          <w:rFonts w:ascii="Arial" w:eastAsiaTheme="minorHAnsi" w:hAnsi="Arial" w:cs="Arial"/>
          <w:sz w:val="20"/>
          <w:szCs w:val="20"/>
          <w:lang w:val="es-ES_tradnl" w:eastAsia="en-US"/>
        </w:rPr>
      </w:pPr>
      <w:r w:rsidRPr="00827DBF">
        <w:rPr>
          <w:rFonts w:ascii="Arial" w:eastAsiaTheme="minorHAnsi" w:hAnsi="Arial" w:cs="Arial"/>
          <w:sz w:val="20"/>
          <w:szCs w:val="20"/>
          <w:lang w:val="es-ES_tradnl" w:eastAsia="en-US"/>
        </w:rPr>
        <w:t xml:space="preserve">De lo anterior se colige que, a la luz de la Ley 1882 de 2018 se introdujo una modificación frente al criterio material, directamente relacionado con los aspectos subsanables según el cual: «los proponentes no podrán acreditar circunstancias ocurridas con posterioridad al cierre del proceso». Lo anterior ofrece dos aspectos que merecen clarificación; primero, qué debe entenderse por circunstancias ocurridas con posterioridad; y segundo, qué es el cierre del proceso. </w:t>
      </w:r>
    </w:p>
    <w:p w14:paraId="62CC6E00" w14:textId="77777777" w:rsidR="002C1890" w:rsidRPr="00827DBF" w:rsidRDefault="002C1890" w:rsidP="00827DBF">
      <w:pPr>
        <w:jc w:val="both"/>
        <w:rPr>
          <w:rFonts w:ascii="Arial" w:eastAsiaTheme="minorHAnsi" w:hAnsi="Arial" w:cs="Arial"/>
          <w:sz w:val="20"/>
          <w:szCs w:val="20"/>
          <w:lang w:val="es-ES_tradnl" w:eastAsia="en-US"/>
        </w:rPr>
      </w:pPr>
    </w:p>
    <w:p w14:paraId="4A0ACC64" w14:textId="344C69B3" w:rsidR="008D07D1" w:rsidRPr="00827DBF" w:rsidRDefault="00145478" w:rsidP="00827DBF">
      <w:pPr>
        <w:jc w:val="both"/>
        <w:rPr>
          <w:rFonts w:ascii="Arial" w:eastAsia="Calibri" w:hAnsi="Arial" w:cs="Arial"/>
          <w:sz w:val="20"/>
          <w:szCs w:val="20"/>
          <w:lang w:val="es-ES_tradnl" w:eastAsia="en-US"/>
        </w:rPr>
      </w:pPr>
      <w:r w:rsidRPr="00827DBF">
        <w:rPr>
          <w:rFonts w:ascii="Arial" w:eastAsia="Calibri" w:hAnsi="Arial" w:cs="Arial"/>
          <w:sz w:val="20"/>
          <w:szCs w:val="20"/>
          <w:lang w:val="es-ES" w:eastAsia="en-US"/>
        </w:rPr>
        <w:t xml:space="preserve">[…] </w:t>
      </w:r>
      <w:r w:rsidR="002E0122" w:rsidRPr="00827DBF">
        <w:rPr>
          <w:rFonts w:ascii="Arial" w:eastAsiaTheme="minorHAnsi" w:hAnsi="Arial" w:cs="Arial"/>
          <w:sz w:val="20"/>
          <w:szCs w:val="20"/>
          <w:lang w:val="es-ES_tradnl" w:eastAsia="en-US"/>
        </w:rPr>
        <w:t xml:space="preserve">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w:t>
      </w:r>
      <w:r w:rsidR="002E0122" w:rsidRPr="00827DBF">
        <w:rPr>
          <w:rFonts w:ascii="Arial" w:eastAsia="Calibri" w:hAnsi="Arial" w:cs="Arial"/>
          <w:sz w:val="20"/>
          <w:szCs w:val="20"/>
          <w:lang w:val="es-ES_tradnl" w:eastAsia="en-US"/>
        </w:rPr>
        <w:t xml:space="preserve">de selección a través del sistema de subasta; en el último los documentos o requisitos subsanables pueden y deben solicitarse hasta el momento previo a </w:t>
      </w:r>
      <w:r w:rsidR="00074853" w:rsidRPr="00074853">
        <w:rPr>
          <w:rFonts w:ascii="Arial" w:eastAsia="Calibri" w:hAnsi="Arial" w:cs="Arial"/>
          <w:sz w:val="20"/>
          <w:szCs w:val="20"/>
          <w:lang w:val="es-ES_tradnl" w:eastAsia="en-US"/>
        </w:rPr>
        <w:t>la celebración de la audiencia</w:t>
      </w:r>
      <w:r w:rsidR="002E0122" w:rsidRPr="00827DBF">
        <w:rPr>
          <w:rFonts w:ascii="Arial" w:eastAsia="Calibri" w:hAnsi="Arial" w:cs="Arial"/>
          <w:sz w:val="20"/>
          <w:szCs w:val="20"/>
          <w:lang w:val="es-ES_tradnl" w:eastAsia="en-US"/>
        </w:rPr>
        <w:t xml:space="preserve">.  </w:t>
      </w:r>
    </w:p>
    <w:p w14:paraId="664EFEAD" w14:textId="77777777" w:rsidR="008D07D1" w:rsidRPr="00827DBF" w:rsidRDefault="008D07D1" w:rsidP="00827DBF">
      <w:pPr>
        <w:jc w:val="both"/>
        <w:rPr>
          <w:rFonts w:ascii="Arial" w:eastAsia="Calibri" w:hAnsi="Arial" w:cs="Arial"/>
          <w:sz w:val="20"/>
          <w:szCs w:val="20"/>
          <w:lang w:val="es-ES_tradnl" w:eastAsia="en-US"/>
        </w:rPr>
      </w:pPr>
    </w:p>
    <w:p w14:paraId="77C68D28" w14:textId="4D45936E" w:rsidR="00D42064" w:rsidRPr="00827DBF" w:rsidRDefault="008D07D1" w:rsidP="00827DBF">
      <w:pPr>
        <w:jc w:val="both"/>
        <w:rPr>
          <w:rFonts w:ascii="Arial" w:eastAsia="Calibri" w:hAnsi="Arial" w:cs="Arial"/>
          <w:b/>
          <w:color w:val="000000" w:themeColor="text1"/>
          <w:sz w:val="22"/>
          <w:szCs w:val="22"/>
          <w:lang w:val="es-ES_tradnl" w:eastAsia="en-US"/>
        </w:rPr>
      </w:pPr>
      <w:r w:rsidRPr="00827DBF">
        <w:rPr>
          <w:rFonts w:ascii="Arial" w:eastAsia="Calibri" w:hAnsi="Arial" w:cs="Arial"/>
          <w:b/>
          <w:color w:val="000000" w:themeColor="text1"/>
          <w:sz w:val="22"/>
          <w:szCs w:val="22"/>
          <w:lang w:val="es-ES_tradnl" w:eastAsia="en-US"/>
        </w:rPr>
        <w:t xml:space="preserve">PRINCIPIO DE ECONOMIA – Plazos – Perentorios – Preclusivos </w:t>
      </w:r>
    </w:p>
    <w:p w14:paraId="64F627D5" w14:textId="75B5712D" w:rsidR="007B55F8" w:rsidRPr="00827DBF" w:rsidRDefault="007B55F8" w:rsidP="00827DBF">
      <w:pPr>
        <w:spacing w:before="240"/>
        <w:jc w:val="both"/>
        <w:rPr>
          <w:rFonts w:ascii="Arial" w:eastAsiaTheme="minorHAnsi" w:hAnsi="Arial" w:cs="Arial"/>
          <w:sz w:val="20"/>
          <w:szCs w:val="20"/>
          <w:lang w:val="es-ES_tradnl" w:eastAsia="en-US"/>
        </w:rPr>
      </w:pPr>
      <w:r w:rsidRPr="00827DBF">
        <w:rPr>
          <w:rFonts w:ascii="Arial" w:eastAsia="Calibri" w:hAnsi="Arial" w:cs="Arial"/>
          <w:sz w:val="20"/>
          <w:szCs w:val="20"/>
          <w:lang w:val="es-ES" w:eastAsia="en-US"/>
        </w:rPr>
        <w:t xml:space="preserve">[…] </w:t>
      </w:r>
      <w:r w:rsidRPr="00827DBF">
        <w:rPr>
          <w:rFonts w:ascii="Arial" w:eastAsiaTheme="minorHAnsi" w:hAnsi="Arial" w:cs="Arial"/>
          <w:sz w:val="20"/>
          <w:szCs w:val="20"/>
          <w:lang w:val="es-ES_tradnl" w:eastAsia="en-US"/>
        </w:rPr>
        <w:t>todo lo anterior, debe ser interpretado y aplicado sin menoscabo del principio de Economía, consagrado en el Estatuto General de Contratación de la Administración Pública, en virtud del cual, conforme lo establece el numeral 1° del artículo 25, en las normas de selección y en los pliegos de condiciones o términos de referencia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52631588" w14:textId="77777777" w:rsidR="007B55F8" w:rsidRPr="00827DBF" w:rsidRDefault="007B55F8" w:rsidP="00827DBF">
      <w:pPr>
        <w:jc w:val="both"/>
        <w:rPr>
          <w:rFonts w:ascii="Arial" w:eastAsiaTheme="minorHAnsi" w:hAnsi="Arial" w:cs="Arial"/>
          <w:sz w:val="20"/>
          <w:szCs w:val="20"/>
          <w:lang w:val="es-ES_tradnl" w:eastAsia="en-US"/>
        </w:rPr>
      </w:pPr>
    </w:p>
    <w:p w14:paraId="3E3DE59D" w14:textId="4248958D" w:rsidR="007B55F8" w:rsidRPr="00AC5727" w:rsidRDefault="007B55F8" w:rsidP="00827DBF">
      <w:pPr>
        <w:jc w:val="both"/>
        <w:rPr>
          <w:rFonts w:ascii="Arial" w:eastAsiaTheme="minorHAnsi" w:hAnsi="Arial" w:cs="Arial"/>
          <w:sz w:val="20"/>
          <w:szCs w:val="20"/>
          <w:lang w:val="es-ES_tradnl" w:eastAsia="en-US"/>
        </w:rPr>
      </w:pPr>
      <w:r w:rsidRPr="00827DBF">
        <w:rPr>
          <w:rFonts w:ascii="Arial" w:eastAsiaTheme="minorHAnsi" w:hAnsi="Arial" w:cs="Arial"/>
          <w:sz w:val="20"/>
          <w:szCs w:val="20"/>
          <w:lang w:val="es-ES_tradnl" w:eastAsia="en-US"/>
        </w:rPr>
        <w:lastRenderedPageBreak/>
        <w:t xml:space="preserve">En este orden de ideas, estos plazos, que corresponden a las distintas etapas del proceso de selección, son perentorios y preclusivos, como lo consagra el numeral 1° del artículo 25 del Estatuto General de Contratación de </w:t>
      </w:r>
      <w:r w:rsidR="00AC5727">
        <w:rPr>
          <w:rFonts w:ascii="Arial" w:eastAsiaTheme="minorHAnsi" w:hAnsi="Arial" w:cs="Arial"/>
          <w:sz w:val="20"/>
          <w:szCs w:val="20"/>
          <w:lang w:val="es-ES_tradnl" w:eastAsia="en-US"/>
        </w:rPr>
        <w:t xml:space="preserve">la </w:t>
      </w:r>
      <w:r w:rsidRPr="00827DBF">
        <w:rPr>
          <w:rFonts w:ascii="Arial" w:eastAsiaTheme="minorHAnsi" w:hAnsi="Arial" w:cs="Arial"/>
          <w:sz w:val="20"/>
          <w:szCs w:val="20"/>
          <w:lang w:val="es-ES_tradnl" w:eastAsia="en-US"/>
        </w:rPr>
        <w:t xml:space="preserve">Administración Pública. El término perentorio, significa </w:t>
      </w:r>
      <w:r w:rsidR="00AC5727" w:rsidRPr="00AC5727">
        <w:rPr>
          <w:rFonts w:ascii="Arial" w:eastAsiaTheme="minorHAnsi" w:hAnsi="Arial" w:cs="Arial"/>
          <w:sz w:val="20"/>
          <w:szCs w:val="20"/>
          <w:lang w:val="es-ES_tradnl" w:eastAsia="en-US"/>
        </w:rPr>
        <w:t>«</w:t>
      </w:r>
      <w:r w:rsidRPr="00827DBF">
        <w:rPr>
          <w:rFonts w:ascii="Arial" w:eastAsiaTheme="minorHAnsi" w:hAnsi="Arial" w:cs="Arial"/>
          <w:sz w:val="20"/>
          <w:szCs w:val="20"/>
          <w:lang w:val="es-ES_tradnl" w:eastAsia="en-US"/>
        </w:rPr>
        <w:t>Improrrogable</w:t>
      </w:r>
      <w:r w:rsidR="00AC5727" w:rsidRPr="00AC5727">
        <w:rPr>
          <w:rFonts w:ascii="Arial" w:eastAsiaTheme="minorHAnsi" w:hAnsi="Arial" w:cs="Arial"/>
          <w:sz w:val="20"/>
          <w:szCs w:val="20"/>
          <w:lang w:val="es-ES_tradnl" w:eastAsia="en-US"/>
        </w:rPr>
        <w:t>»</w:t>
      </w:r>
      <w:r w:rsidRPr="00827DBF">
        <w:rPr>
          <w:rFonts w:ascii="Arial" w:eastAsiaTheme="minorHAnsi" w:hAnsi="Arial" w:cs="Arial"/>
          <w:sz w:val="20"/>
          <w:szCs w:val="20"/>
          <w:lang w:val="es-ES_tradnl" w:eastAsia="en-US"/>
        </w:rPr>
        <w:t>, cuyo transcurso extingue o cancela la facultad o el derecho que durante él no se ejerció. Por otra parte, el término preclusivo, significa, que el carácter del proceso se divide en</w:t>
      </w:r>
      <w:r w:rsidRPr="00AC5727">
        <w:rPr>
          <w:rFonts w:ascii="Arial" w:eastAsiaTheme="minorHAnsi" w:hAnsi="Arial" w:cs="Arial"/>
          <w:sz w:val="20"/>
          <w:szCs w:val="20"/>
          <w:lang w:val="es-ES_tradnl" w:eastAsia="en-US"/>
        </w:rPr>
        <w:t xml:space="preserve"> etapas, cada una de las cuales finaliza la anterior, sin otorgar la posibilidad de replantear lo ya decidido en ella.</w:t>
      </w:r>
    </w:p>
    <w:p w14:paraId="3A88DDF1" w14:textId="252704F6" w:rsidR="00310659" w:rsidRPr="00AC5727" w:rsidRDefault="00310659" w:rsidP="00827DBF">
      <w:pPr>
        <w:jc w:val="both"/>
        <w:rPr>
          <w:rFonts w:ascii="Arial" w:eastAsiaTheme="minorHAnsi" w:hAnsi="Arial" w:cs="Arial"/>
          <w:sz w:val="20"/>
          <w:szCs w:val="20"/>
          <w:lang w:val="es-ES_tradnl" w:eastAsia="en-US"/>
        </w:rPr>
      </w:pPr>
    </w:p>
    <w:p w14:paraId="2B024044" w14:textId="3C04F395" w:rsidR="00B17249" w:rsidRPr="002A551B" w:rsidRDefault="00B17249" w:rsidP="00827DBF">
      <w:pPr>
        <w:spacing w:before="240"/>
        <w:jc w:val="both"/>
        <w:rPr>
          <w:rFonts w:ascii="Arial" w:eastAsiaTheme="minorHAnsi" w:hAnsi="Arial" w:cs="Arial"/>
          <w:b/>
          <w:bCs/>
          <w:sz w:val="22"/>
          <w:szCs w:val="22"/>
          <w:lang w:val="es-ES_tradnl" w:eastAsia="en-US"/>
        </w:rPr>
      </w:pPr>
      <w:bookmarkStart w:id="3" w:name="_Hlk106711536"/>
      <w:r w:rsidRPr="002A551B">
        <w:rPr>
          <w:rFonts w:ascii="Arial" w:eastAsiaTheme="minorHAnsi" w:hAnsi="Arial" w:cs="Arial"/>
          <w:sz w:val="22"/>
          <w:szCs w:val="22"/>
          <w:lang w:val="es-ES_tradnl" w:eastAsia="en-US"/>
        </w:rPr>
        <w:t xml:space="preserve"> </w:t>
      </w:r>
      <w:r w:rsidR="00400B00" w:rsidRPr="002A551B">
        <w:rPr>
          <w:rFonts w:ascii="Arial" w:eastAsiaTheme="minorHAnsi" w:hAnsi="Arial" w:cs="Arial"/>
          <w:b/>
          <w:bCs/>
          <w:sz w:val="22"/>
          <w:szCs w:val="22"/>
          <w:lang w:val="es-ES_tradnl" w:eastAsia="en-US"/>
        </w:rPr>
        <w:t xml:space="preserve">SUBSANABILIDAD DE LAS OFERTAS – Alcance </w:t>
      </w:r>
    </w:p>
    <w:bookmarkEnd w:id="3"/>
    <w:p w14:paraId="4D9E7774" w14:textId="7F61F700" w:rsidR="004F510B" w:rsidRPr="002A551B" w:rsidRDefault="00400B00" w:rsidP="00827DBF">
      <w:pPr>
        <w:spacing w:before="240"/>
        <w:jc w:val="both"/>
        <w:rPr>
          <w:rFonts w:ascii="Arial" w:eastAsiaTheme="minorHAnsi" w:hAnsi="Arial" w:cs="Arial"/>
          <w:sz w:val="20"/>
          <w:szCs w:val="20"/>
          <w:lang w:val="es-ES_tradnl" w:eastAsia="en-US"/>
        </w:rPr>
      </w:pPr>
      <w:r w:rsidRPr="002A551B">
        <w:rPr>
          <w:rFonts w:ascii="Arial" w:eastAsia="Calibri" w:hAnsi="Arial" w:cs="Arial"/>
          <w:sz w:val="20"/>
          <w:szCs w:val="20"/>
          <w:lang w:val="es-ES_tradnl" w:eastAsia="en-US"/>
        </w:rPr>
        <w:t xml:space="preserve">Así las cosas, el </w:t>
      </w:r>
      <w:r w:rsidRPr="002A551B">
        <w:rPr>
          <w:rFonts w:ascii="Arial" w:eastAsiaTheme="minorHAnsi" w:hAnsi="Arial" w:cs="Arial"/>
          <w:sz w:val="20"/>
          <w:szCs w:val="20"/>
          <w:lang w:val="es-ES_tradnl" w:eastAsia="en-US"/>
        </w:rPr>
        <w:t xml:space="preserve">artículo 5 de la Ley 1882 de 2018 determinó el plazo máximo para subsanar las ofertas, como se estudió anteriormente, de tal suerte que, siempre que se haya otorgado la posibilidad para ejercer oportunamente el derecho a subsanar, por ejemplo, la acreditación de un requisito habilitante, </w:t>
      </w:r>
      <w:r w:rsidRPr="002A551B">
        <w:rPr>
          <w:rFonts w:ascii="Arial" w:eastAsia="Calibri" w:hAnsi="Arial" w:cs="Arial"/>
          <w:sz w:val="20"/>
          <w:szCs w:val="20"/>
          <w:lang w:val="es-ES_tradnl" w:eastAsia="en-US"/>
        </w:rPr>
        <w:t xml:space="preserve">la entidad estatal deberá rechazar las ofertas de quienes no aporten la información solicitada por ella una vez </w:t>
      </w:r>
      <w:r w:rsidRPr="002A551B">
        <w:rPr>
          <w:rFonts w:ascii="Arial" w:eastAsiaTheme="minorHAnsi" w:hAnsi="Arial" w:cs="Arial"/>
          <w:sz w:val="20"/>
          <w:szCs w:val="20"/>
          <w:lang w:val="es-ES_tradnl" w:eastAsia="en-US"/>
        </w:rPr>
        <w:t xml:space="preserve">agotado el referido plazo. Sin embargo, en cada caso, las entidades públicas deberán evaluar si, conforme con la regla de </w:t>
      </w:r>
      <w:proofErr w:type="spellStart"/>
      <w:r w:rsidRPr="002A551B">
        <w:rPr>
          <w:rFonts w:ascii="Arial" w:eastAsiaTheme="minorHAnsi" w:hAnsi="Arial" w:cs="Arial"/>
          <w:sz w:val="20"/>
          <w:szCs w:val="20"/>
          <w:lang w:val="es-ES_tradnl" w:eastAsia="en-US"/>
        </w:rPr>
        <w:t>subsanabilidad</w:t>
      </w:r>
      <w:proofErr w:type="spellEnd"/>
      <w:r w:rsidRPr="002A551B">
        <w:rPr>
          <w:rFonts w:ascii="Arial" w:eastAsiaTheme="minorHAnsi" w:hAnsi="Arial" w:cs="Arial"/>
          <w:sz w:val="20"/>
          <w:szCs w:val="20"/>
          <w:lang w:val="es-ES_tradnl" w:eastAsia="en-US"/>
        </w:rPr>
        <w:t xml:space="preserve"> </w:t>
      </w:r>
      <w:proofErr w:type="gramStart"/>
      <w:r w:rsidRPr="002A551B">
        <w:rPr>
          <w:rFonts w:ascii="Arial" w:eastAsiaTheme="minorHAnsi" w:hAnsi="Arial" w:cs="Arial"/>
          <w:sz w:val="20"/>
          <w:szCs w:val="20"/>
          <w:lang w:val="es-ES_tradnl" w:eastAsia="en-US"/>
        </w:rPr>
        <w:t>precitada,  procede</w:t>
      </w:r>
      <w:proofErr w:type="gramEnd"/>
      <w:r w:rsidRPr="002A551B">
        <w:rPr>
          <w:rFonts w:ascii="Arial" w:eastAsiaTheme="minorHAnsi" w:hAnsi="Arial" w:cs="Arial"/>
          <w:sz w:val="20"/>
          <w:szCs w:val="20"/>
          <w:lang w:val="es-ES_tradnl" w:eastAsia="en-US"/>
        </w:rPr>
        <w:t xml:space="preserve"> la subsanación para lo cual, debe tenerse en cuenta que se trate de un requisito habilitante y que el evento a acreditar sea una circunstancia anterior al cierre del proceso.</w:t>
      </w:r>
    </w:p>
    <w:p w14:paraId="7046682D" w14:textId="53596C1D" w:rsidR="00B012D7" w:rsidRPr="002A551B" w:rsidRDefault="00B012D7" w:rsidP="00827DBF">
      <w:pPr>
        <w:spacing w:before="240"/>
        <w:jc w:val="both"/>
        <w:rPr>
          <w:rFonts w:ascii="Arial" w:eastAsia="Calibri" w:hAnsi="Arial" w:cs="Arial"/>
          <w:color w:val="161616" w:themeColor="background1" w:themeShade="1A"/>
          <w:sz w:val="20"/>
          <w:szCs w:val="20"/>
          <w:lang w:val="es-ES_tradnl"/>
        </w:rPr>
      </w:pPr>
      <w:r w:rsidRPr="002A551B">
        <w:rPr>
          <w:rFonts w:ascii="Arial" w:eastAsia="Calibri" w:hAnsi="Arial" w:cs="Arial"/>
          <w:color w:val="161616" w:themeColor="background1" w:themeShade="1A"/>
          <w:sz w:val="20"/>
          <w:szCs w:val="20"/>
          <w:lang w:val="es-ES_tradnl"/>
        </w:rPr>
        <w:br w:type="page"/>
      </w:r>
    </w:p>
    <w:p w14:paraId="2A7DFDE7" w14:textId="449D11B7" w:rsidR="00532CFA" w:rsidRDefault="00532CFA" w:rsidP="00532CFA">
      <w:pPr>
        <w:jc w:val="right"/>
        <w:rPr>
          <w:rFonts w:ascii="Arial" w:hAnsi="Arial" w:cs="Arial"/>
          <w:color w:val="161616" w:themeColor="background1" w:themeShade="1A"/>
          <w:sz w:val="22"/>
          <w:szCs w:val="22"/>
          <w:lang w:val="es-ES_tradnl"/>
        </w:rPr>
      </w:pPr>
      <w:bookmarkStart w:id="4" w:name="_Hlk70510939"/>
    </w:p>
    <w:p w14:paraId="58BD714C" w14:textId="77777777" w:rsidR="00532CFA" w:rsidRDefault="00532CFA" w:rsidP="00532CFA">
      <w:pPr>
        <w:jc w:val="right"/>
        <w:rPr>
          <w:rFonts w:ascii="Arial" w:hAnsi="Arial" w:cs="Arial"/>
          <w:color w:val="161616" w:themeColor="background1" w:themeShade="1A"/>
          <w:sz w:val="22"/>
          <w:szCs w:val="22"/>
          <w:lang w:val="es-ES_tradnl"/>
        </w:rPr>
      </w:pPr>
    </w:p>
    <w:p w14:paraId="25AADEFE" w14:textId="77777777" w:rsidR="00532CFA" w:rsidRDefault="00532CFA" w:rsidP="00532CFA">
      <w:pPr>
        <w:jc w:val="right"/>
        <w:rPr>
          <w:rFonts w:ascii="Arial" w:hAnsi="Arial" w:cs="Arial"/>
          <w:color w:val="161616" w:themeColor="background1" w:themeShade="1A"/>
          <w:sz w:val="22"/>
          <w:szCs w:val="22"/>
          <w:lang w:val="es-ES_tradnl"/>
        </w:rPr>
      </w:pPr>
    </w:p>
    <w:p w14:paraId="23904C26" w14:textId="3E823EAA" w:rsidR="00536E8B" w:rsidRDefault="00532CFA" w:rsidP="00532CFA">
      <w:pPr>
        <w:jc w:val="right"/>
        <w:rPr>
          <w:rFonts w:ascii="Arial" w:hAnsi="Arial" w:cs="Arial"/>
          <w:color w:val="161616" w:themeColor="background1" w:themeShade="1A"/>
          <w:sz w:val="22"/>
          <w:szCs w:val="22"/>
          <w:lang w:val="es-ES_tradnl"/>
        </w:rPr>
      </w:pPr>
      <w:r w:rsidRPr="00532CFA">
        <w:rPr>
          <w:rFonts w:ascii="Arial" w:hAnsi="Arial" w:cs="Arial"/>
          <w:color w:val="161616" w:themeColor="background1" w:themeShade="1A"/>
          <w:sz w:val="22"/>
          <w:szCs w:val="22"/>
          <w:lang w:val="es-ES_tradnl"/>
        </w:rPr>
        <w:drawing>
          <wp:inline distT="0" distB="0" distL="0" distR="0" wp14:anchorId="1F2A24E4" wp14:editId="049B8E2A">
            <wp:extent cx="3005302" cy="798653"/>
            <wp:effectExtent l="0" t="0" r="5080" b="1905"/>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pic:nvPicPr>
                  <pic:blipFill>
                    <a:blip r:embed="rId11"/>
                    <a:stretch>
                      <a:fillRect/>
                    </a:stretch>
                  </pic:blipFill>
                  <pic:spPr>
                    <a:xfrm>
                      <a:off x="0" y="0"/>
                      <a:ext cx="3033051" cy="806027"/>
                    </a:xfrm>
                    <a:prstGeom prst="rect">
                      <a:avLst/>
                    </a:prstGeom>
                  </pic:spPr>
                </pic:pic>
              </a:graphicData>
            </a:graphic>
          </wp:inline>
        </w:drawing>
      </w:r>
    </w:p>
    <w:p w14:paraId="22BB6124" w14:textId="10E62E81" w:rsidR="00F5266E" w:rsidRDefault="00F5266E" w:rsidP="00827DBF">
      <w:pPr>
        <w:rPr>
          <w:rFonts w:ascii="Arial" w:hAnsi="Arial" w:cs="Arial"/>
          <w:color w:val="161616" w:themeColor="background1" w:themeShade="1A"/>
          <w:sz w:val="22"/>
          <w:szCs w:val="22"/>
          <w:lang w:val="es-ES_tradnl"/>
        </w:rPr>
      </w:pPr>
    </w:p>
    <w:p w14:paraId="63787735" w14:textId="77777777" w:rsidR="00532CFA" w:rsidRDefault="00532CFA" w:rsidP="00827DBF">
      <w:pPr>
        <w:rPr>
          <w:rFonts w:ascii="Arial" w:hAnsi="Arial" w:cs="Arial"/>
          <w:color w:val="161616" w:themeColor="background1" w:themeShade="1A"/>
          <w:sz w:val="22"/>
          <w:szCs w:val="22"/>
          <w:lang w:val="es-ES_tradnl"/>
        </w:rPr>
      </w:pPr>
      <w:r>
        <w:rPr>
          <w:rFonts w:ascii="Arial" w:hAnsi="Arial" w:cs="Arial"/>
          <w:color w:val="161616" w:themeColor="background1" w:themeShade="1A"/>
          <w:sz w:val="22"/>
          <w:szCs w:val="22"/>
          <w:lang w:val="es-ES_tradnl"/>
        </w:rPr>
        <w:tab/>
      </w:r>
      <w:r>
        <w:rPr>
          <w:rFonts w:ascii="Arial" w:hAnsi="Arial" w:cs="Arial"/>
          <w:color w:val="161616" w:themeColor="background1" w:themeShade="1A"/>
          <w:sz w:val="22"/>
          <w:szCs w:val="22"/>
          <w:lang w:val="es-ES_tradnl"/>
        </w:rPr>
        <w:tab/>
      </w:r>
      <w:r>
        <w:rPr>
          <w:rFonts w:ascii="Arial" w:hAnsi="Arial" w:cs="Arial"/>
          <w:color w:val="161616" w:themeColor="background1" w:themeShade="1A"/>
          <w:sz w:val="22"/>
          <w:szCs w:val="22"/>
          <w:lang w:val="es-ES_tradnl"/>
        </w:rPr>
        <w:tab/>
      </w:r>
      <w:r>
        <w:rPr>
          <w:rFonts w:ascii="Arial" w:hAnsi="Arial" w:cs="Arial"/>
          <w:color w:val="161616" w:themeColor="background1" w:themeShade="1A"/>
          <w:sz w:val="22"/>
          <w:szCs w:val="22"/>
          <w:lang w:val="es-ES_tradnl"/>
        </w:rPr>
        <w:tab/>
      </w:r>
      <w:r>
        <w:rPr>
          <w:rFonts w:ascii="Arial" w:hAnsi="Arial" w:cs="Arial"/>
          <w:color w:val="161616" w:themeColor="background1" w:themeShade="1A"/>
          <w:sz w:val="22"/>
          <w:szCs w:val="22"/>
          <w:lang w:val="es-ES_tradnl"/>
        </w:rPr>
        <w:tab/>
      </w:r>
      <w:r>
        <w:rPr>
          <w:rFonts w:ascii="Arial" w:hAnsi="Arial" w:cs="Arial"/>
          <w:color w:val="161616" w:themeColor="background1" w:themeShade="1A"/>
          <w:sz w:val="22"/>
          <w:szCs w:val="22"/>
          <w:lang w:val="es-ES_tradnl"/>
        </w:rPr>
        <w:tab/>
      </w:r>
      <w:r>
        <w:rPr>
          <w:rFonts w:ascii="Arial" w:hAnsi="Arial" w:cs="Arial"/>
          <w:color w:val="161616" w:themeColor="background1" w:themeShade="1A"/>
          <w:sz w:val="22"/>
          <w:szCs w:val="22"/>
          <w:lang w:val="es-ES_tradnl"/>
        </w:rPr>
        <w:tab/>
      </w:r>
      <w:r>
        <w:rPr>
          <w:rFonts w:ascii="Arial" w:hAnsi="Arial" w:cs="Arial"/>
          <w:color w:val="161616" w:themeColor="background1" w:themeShade="1A"/>
          <w:sz w:val="22"/>
          <w:szCs w:val="22"/>
          <w:lang w:val="es-ES_tradnl"/>
        </w:rPr>
        <w:tab/>
      </w:r>
      <w:r>
        <w:rPr>
          <w:rFonts w:ascii="Arial" w:hAnsi="Arial" w:cs="Arial"/>
          <w:color w:val="161616" w:themeColor="background1" w:themeShade="1A"/>
          <w:sz w:val="22"/>
          <w:szCs w:val="22"/>
          <w:lang w:val="es-ES_tradnl"/>
        </w:rPr>
        <w:tab/>
      </w:r>
      <w:r>
        <w:rPr>
          <w:rFonts w:ascii="Arial" w:hAnsi="Arial" w:cs="Arial"/>
          <w:color w:val="161616" w:themeColor="background1" w:themeShade="1A"/>
          <w:sz w:val="22"/>
          <w:szCs w:val="22"/>
          <w:lang w:val="es-ES_tradnl"/>
        </w:rPr>
        <w:tab/>
      </w:r>
    </w:p>
    <w:p w14:paraId="5CB47B6C" w14:textId="77777777" w:rsidR="00532CFA" w:rsidRDefault="00532CFA" w:rsidP="00827DBF">
      <w:pPr>
        <w:rPr>
          <w:rFonts w:ascii="Arial" w:hAnsi="Arial" w:cs="Arial"/>
          <w:color w:val="161616" w:themeColor="background1" w:themeShade="1A"/>
          <w:sz w:val="22"/>
          <w:szCs w:val="22"/>
          <w:lang w:val="es-ES_tradnl"/>
        </w:rPr>
      </w:pPr>
    </w:p>
    <w:p w14:paraId="65942321" w14:textId="1F8216E1" w:rsidR="00532CFA" w:rsidRPr="00532CFA" w:rsidRDefault="00532CFA" w:rsidP="00532CFA">
      <w:pPr>
        <w:ind w:left="6372" w:firstLine="708"/>
        <w:rPr>
          <w:rFonts w:ascii="Arial" w:hAnsi="Arial" w:cs="Arial"/>
          <w:color w:val="161616" w:themeColor="background1" w:themeShade="1A"/>
          <w:sz w:val="18"/>
          <w:szCs w:val="18"/>
          <w:lang w:val="es-ES_tradnl"/>
        </w:rPr>
      </w:pPr>
      <w:r w:rsidRPr="00532CFA">
        <w:rPr>
          <w:rFonts w:ascii="Arial" w:hAnsi="Arial" w:cs="Arial"/>
          <w:sz w:val="20"/>
          <w:szCs w:val="20"/>
        </w:rPr>
        <w:t>CCE-DES-FM-17</w:t>
      </w:r>
    </w:p>
    <w:p w14:paraId="5339162D" w14:textId="07D9B8BE" w:rsidR="00532CFA" w:rsidRDefault="00532CFA" w:rsidP="00827DBF">
      <w:pPr>
        <w:rPr>
          <w:rFonts w:ascii="Arial" w:hAnsi="Arial" w:cs="Arial"/>
          <w:color w:val="161616" w:themeColor="background1" w:themeShade="1A"/>
          <w:sz w:val="22"/>
          <w:szCs w:val="22"/>
          <w:lang w:val="es-ES_tradnl"/>
        </w:rPr>
      </w:pPr>
    </w:p>
    <w:p w14:paraId="469105EC" w14:textId="77777777" w:rsidR="00532CFA" w:rsidRDefault="00532CFA" w:rsidP="00827DBF">
      <w:pPr>
        <w:rPr>
          <w:rFonts w:ascii="Arial" w:hAnsi="Arial" w:cs="Arial"/>
          <w:color w:val="161616" w:themeColor="background1" w:themeShade="1A"/>
          <w:sz w:val="22"/>
          <w:szCs w:val="22"/>
          <w:lang w:val="es-ES_tradnl"/>
        </w:rPr>
      </w:pPr>
    </w:p>
    <w:p w14:paraId="6992D33E" w14:textId="7F14922F" w:rsidR="00F5266E" w:rsidRDefault="00F5266E" w:rsidP="00827DBF">
      <w:pPr>
        <w:rPr>
          <w:rFonts w:ascii="Arial" w:hAnsi="Arial" w:cs="Arial"/>
          <w:color w:val="161616" w:themeColor="background1" w:themeShade="1A"/>
          <w:sz w:val="22"/>
          <w:szCs w:val="22"/>
          <w:lang w:val="es-ES_tradnl"/>
        </w:rPr>
      </w:pPr>
      <w:r>
        <w:rPr>
          <w:rFonts w:ascii="Arial" w:hAnsi="Arial" w:cs="Arial"/>
          <w:color w:val="161616" w:themeColor="background1" w:themeShade="1A"/>
          <w:sz w:val="22"/>
          <w:szCs w:val="22"/>
          <w:lang w:val="es-ES_tradnl"/>
        </w:rPr>
        <w:t xml:space="preserve">Bogotá, </w:t>
      </w:r>
      <w:r w:rsidR="00D17ED8">
        <w:rPr>
          <w:rFonts w:ascii="Arial" w:hAnsi="Arial" w:cs="Arial"/>
          <w:color w:val="161616" w:themeColor="background1" w:themeShade="1A"/>
          <w:sz w:val="22"/>
          <w:szCs w:val="22"/>
          <w:lang w:val="es-ES_tradnl"/>
        </w:rPr>
        <w:t>7 Julio 2022</w:t>
      </w:r>
    </w:p>
    <w:p w14:paraId="06B808B5" w14:textId="12EFB53B" w:rsidR="00F5266E" w:rsidRDefault="00F5266E" w:rsidP="00827DBF">
      <w:pPr>
        <w:rPr>
          <w:rFonts w:ascii="Arial" w:hAnsi="Arial" w:cs="Arial"/>
          <w:color w:val="161616" w:themeColor="background1" w:themeShade="1A"/>
          <w:sz w:val="22"/>
          <w:szCs w:val="22"/>
          <w:lang w:val="es-ES_tradnl"/>
        </w:rPr>
      </w:pPr>
    </w:p>
    <w:p w14:paraId="1108477E" w14:textId="77777777" w:rsidR="00532CFA" w:rsidRDefault="00532CFA" w:rsidP="00827DBF">
      <w:pPr>
        <w:rPr>
          <w:rFonts w:ascii="Arial" w:hAnsi="Arial" w:cs="Arial"/>
          <w:color w:val="161616" w:themeColor="background1" w:themeShade="1A"/>
          <w:sz w:val="22"/>
          <w:szCs w:val="22"/>
          <w:lang w:val="es-ES_tradnl"/>
        </w:rPr>
      </w:pPr>
    </w:p>
    <w:p w14:paraId="08E10C05" w14:textId="77777777" w:rsidR="00F5266E" w:rsidRDefault="00F5266E" w:rsidP="00827DBF">
      <w:pPr>
        <w:rPr>
          <w:rFonts w:ascii="Arial" w:hAnsi="Arial" w:cs="Arial"/>
          <w:color w:val="161616" w:themeColor="background1" w:themeShade="1A"/>
          <w:sz w:val="22"/>
          <w:szCs w:val="22"/>
          <w:lang w:val="es-ES_tradnl"/>
        </w:rPr>
      </w:pPr>
    </w:p>
    <w:bookmarkEnd w:id="4"/>
    <w:p w14:paraId="79622A1C" w14:textId="77777777" w:rsidR="004B2BFB" w:rsidRPr="00423E69" w:rsidRDefault="00423E69" w:rsidP="004B2BFB">
      <w:pPr>
        <w:rPr>
          <w:rFonts w:ascii="Arial" w:hAnsi="Arial" w:cs="Arial"/>
          <w:color w:val="161616" w:themeColor="background1" w:themeShade="1A"/>
          <w:sz w:val="22"/>
          <w:szCs w:val="22"/>
          <w:lang w:val="es-ES_tradnl"/>
        </w:rPr>
      </w:pPr>
      <w:r>
        <w:rPr>
          <w:rFonts w:ascii="Arial" w:hAnsi="Arial" w:cs="Arial"/>
          <w:color w:val="161616" w:themeColor="background1" w:themeShade="1A"/>
          <w:sz w:val="22"/>
          <w:szCs w:val="22"/>
          <w:lang w:val="es-ES_tradnl"/>
        </w:rPr>
        <w:t xml:space="preserve"> </w:t>
      </w:r>
      <w:r w:rsidR="004B2BFB" w:rsidRPr="00423E69">
        <w:rPr>
          <w:rFonts w:ascii="Arial" w:hAnsi="Arial" w:cs="Arial"/>
          <w:color w:val="161616" w:themeColor="background1" w:themeShade="1A"/>
          <w:sz w:val="22"/>
          <w:szCs w:val="22"/>
          <w:lang w:val="es-ES_tradnl"/>
        </w:rPr>
        <w:t>Señor</w:t>
      </w:r>
    </w:p>
    <w:p w14:paraId="45F66AA2" w14:textId="77777777" w:rsidR="004B2BFB" w:rsidRPr="00423E69" w:rsidRDefault="004B2BFB" w:rsidP="004B2BFB">
      <w:pPr>
        <w:rPr>
          <w:rFonts w:ascii="Arial" w:hAnsi="Arial" w:cs="Arial"/>
          <w:b/>
          <w:color w:val="161616" w:themeColor="background1" w:themeShade="1A"/>
          <w:sz w:val="22"/>
          <w:szCs w:val="22"/>
          <w:lang w:val="es-ES_tradnl"/>
        </w:rPr>
      </w:pPr>
      <w:r w:rsidRPr="00423E69">
        <w:rPr>
          <w:rFonts w:ascii="Arial" w:hAnsi="Arial" w:cs="Arial"/>
          <w:b/>
          <w:color w:val="161616" w:themeColor="background1" w:themeShade="1A"/>
          <w:sz w:val="22"/>
          <w:szCs w:val="22"/>
          <w:lang w:val="es-ES_tradnl"/>
        </w:rPr>
        <w:t>Gustavo Adolfo Patarroyo Cubides</w:t>
      </w:r>
    </w:p>
    <w:p w14:paraId="1965A970" w14:textId="77777777" w:rsidR="004B2BFB" w:rsidRPr="00423E69" w:rsidRDefault="004B2BFB" w:rsidP="004B2BFB">
      <w:pPr>
        <w:rPr>
          <w:rFonts w:ascii="Arial" w:hAnsi="Arial" w:cs="Arial"/>
          <w:color w:val="161616" w:themeColor="background1" w:themeShade="1A"/>
          <w:sz w:val="22"/>
          <w:szCs w:val="22"/>
          <w:lang w:val="es-ES_tradnl"/>
        </w:rPr>
      </w:pPr>
      <w:r w:rsidRPr="00423E69">
        <w:rPr>
          <w:rFonts w:ascii="Arial" w:hAnsi="Arial" w:cs="Arial"/>
          <w:color w:val="161616" w:themeColor="background1" w:themeShade="1A"/>
          <w:sz w:val="22"/>
          <w:szCs w:val="22"/>
          <w:lang w:val="es-ES_tradnl"/>
        </w:rPr>
        <w:t xml:space="preserve">Ibagué, Tolima </w:t>
      </w:r>
    </w:p>
    <w:p w14:paraId="6C21E655" w14:textId="77777777" w:rsidR="004B2BFB" w:rsidRPr="00423E69" w:rsidRDefault="004B2BFB" w:rsidP="004B2BFB">
      <w:pPr>
        <w:rPr>
          <w:rFonts w:ascii="Arial" w:hAnsi="Arial" w:cs="Arial"/>
          <w:color w:val="161616" w:themeColor="background1" w:themeShade="1A"/>
          <w:sz w:val="22"/>
          <w:szCs w:val="22"/>
          <w:lang w:val="es-ES_tradnl"/>
        </w:rPr>
      </w:pPr>
    </w:p>
    <w:p w14:paraId="6B8E3101" w14:textId="05AB62F3" w:rsidR="004B2BFB" w:rsidRDefault="004B2BFB" w:rsidP="004B2BFB">
      <w:pPr>
        <w:rPr>
          <w:rFonts w:ascii="Arial" w:hAnsi="Arial" w:cs="Arial"/>
          <w:b/>
          <w:bCs/>
          <w:color w:val="161616" w:themeColor="background1" w:themeShade="1A"/>
          <w:sz w:val="22"/>
          <w:szCs w:val="22"/>
          <w:lang w:val="es-ES_tradnl"/>
        </w:rPr>
      </w:pPr>
    </w:p>
    <w:p w14:paraId="1AFFC445" w14:textId="77777777" w:rsidR="00532CFA" w:rsidRPr="00423E69" w:rsidRDefault="00532CFA" w:rsidP="004B2BFB">
      <w:pPr>
        <w:rPr>
          <w:rFonts w:ascii="Arial" w:hAnsi="Arial" w:cs="Arial"/>
          <w:b/>
          <w:bCs/>
          <w:color w:val="161616" w:themeColor="background1" w:themeShade="1A"/>
          <w:sz w:val="22"/>
          <w:szCs w:val="22"/>
          <w:lang w:val="es-ES_tradnl"/>
        </w:rPr>
      </w:pPr>
    </w:p>
    <w:p w14:paraId="48FAE362" w14:textId="61194330" w:rsidR="004B2BFB" w:rsidRDefault="004B2BFB" w:rsidP="004B2BFB">
      <w:pPr>
        <w:ind w:left="2124" w:firstLine="708"/>
        <w:rPr>
          <w:rFonts w:ascii="Arial" w:hAnsi="Arial" w:cs="Arial"/>
          <w:b/>
          <w:bCs/>
          <w:color w:val="161616" w:themeColor="background1" w:themeShade="1A"/>
          <w:sz w:val="22"/>
          <w:szCs w:val="22"/>
          <w:lang w:val="es-ES_tradnl"/>
        </w:rPr>
      </w:pPr>
      <w:r w:rsidRPr="00423E69">
        <w:rPr>
          <w:rFonts w:ascii="Arial" w:hAnsi="Arial" w:cs="Arial"/>
          <w:b/>
          <w:bCs/>
          <w:color w:val="161616" w:themeColor="background1" w:themeShade="1A"/>
          <w:sz w:val="22"/>
          <w:szCs w:val="22"/>
          <w:lang w:val="es-ES_tradnl"/>
        </w:rPr>
        <w:t>Concepto C – 431 de 2022</w:t>
      </w:r>
    </w:p>
    <w:p w14:paraId="21336427" w14:textId="77777777" w:rsidR="00532CFA" w:rsidRPr="00423E69" w:rsidRDefault="00532CFA" w:rsidP="004B2BFB">
      <w:pPr>
        <w:ind w:left="2124" w:firstLine="708"/>
        <w:rPr>
          <w:rFonts w:ascii="Arial" w:hAnsi="Arial" w:cs="Arial"/>
          <w:b/>
          <w:bCs/>
          <w:color w:val="161616" w:themeColor="background1" w:themeShade="1A"/>
          <w:sz w:val="22"/>
          <w:szCs w:val="22"/>
          <w:lang w:val="es-ES_tradnl"/>
        </w:rPr>
      </w:pPr>
    </w:p>
    <w:p w14:paraId="5BF1EF5B" w14:textId="77777777" w:rsidR="004B2BFB" w:rsidRPr="00423E69" w:rsidRDefault="004B2BFB" w:rsidP="004B2BFB">
      <w:pPr>
        <w:ind w:left="2824" w:hanging="2818"/>
        <w:jc w:val="both"/>
        <w:rPr>
          <w:rFonts w:ascii="Arial" w:eastAsia="Calibri" w:hAnsi="Arial" w:cs="Arial"/>
          <w:b/>
          <w:noProof/>
          <w:color w:val="161616" w:themeColor="background1" w:themeShade="1A"/>
          <w:sz w:val="22"/>
          <w:szCs w:val="22"/>
          <w:lang w:val="es-ES_tradnl" w:eastAsia="en-US"/>
        </w:rPr>
      </w:pPr>
    </w:p>
    <w:p w14:paraId="6B785E35" w14:textId="77777777" w:rsidR="004B2BFB" w:rsidRPr="00423E69" w:rsidRDefault="004B2BFB" w:rsidP="004B2BFB">
      <w:pPr>
        <w:spacing w:after="120"/>
        <w:ind w:left="2824" w:hanging="2818"/>
        <w:jc w:val="both"/>
        <w:rPr>
          <w:rFonts w:ascii="Arial" w:eastAsia="Calibri" w:hAnsi="Arial" w:cs="Arial"/>
          <w:bCs/>
          <w:noProof/>
          <w:color w:val="161616" w:themeColor="background1" w:themeShade="1A"/>
          <w:sz w:val="22"/>
          <w:szCs w:val="22"/>
          <w:lang w:val="es-ES_tradnl" w:eastAsia="en-US"/>
        </w:rPr>
      </w:pPr>
      <w:r w:rsidRPr="00423E69">
        <w:rPr>
          <w:rFonts w:ascii="Arial" w:eastAsia="Calibri" w:hAnsi="Arial" w:cs="Arial"/>
          <w:b/>
          <w:noProof/>
          <w:color w:val="161616" w:themeColor="background1" w:themeShade="1A"/>
          <w:sz w:val="22"/>
          <w:szCs w:val="22"/>
          <w:lang w:val="es-ES_tradnl" w:eastAsia="en-US"/>
        </w:rPr>
        <w:t>Temas</w:t>
      </w:r>
      <w:r w:rsidRPr="00423E69">
        <w:rPr>
          <w:rFonts w:ascii="Arial" w:eastAsia="Calibri" w:hAnsi="Arial" w:cs="Arial"/>
          <w:bCs/>
          <w:noProof/>
          <w:color w:val="161616" w:themeColor="background1" w:themeShade="1A"/>
          <w:sz w:val="22"/>
          <w:szCs w:val="22"/>
          <w:lang w:val="es-ES_tradnl" w:eastAsia="en-US"/>
        </w:rPr>
        <w:t xml:space="preserve">: </w:t>
      </w:r>
      <w:r w:rsidRPr="00423E69">
        <w:rPr>
          <w:rFonts w:ascii="Arial" w:eastAsia="Calibri" w:hAnsi="Arial" w:cs="Arial"/>
          <w:bCs/>
          <w:noProof/>
          <w:color w:val="161616" w:themeColor="background1" w:themeShade="1A"/>
          <w:sz w:val="22"/>
          <w:szCs w:val="22"/>
          <w:lang w:val="es-ES_tradnl" w:eastAsia="en-US"/>
        </w:rPr>
        <w:tab/>
      </w:r>
      <w:r w:rsidRPr="00423E69">
        <w:rPr>
          <w:rFonts w:ascii="Arial" w:eastAsia="Calibri" w:hAnsi="Arial" w:cs="Arial"/>
          <w:b/>
          <w:noProof/>
          <w:color w:val="161616" w:themeColor="background1" w:themeShade="1A"/>
          <w:sz w:val="22"/>
          <w:szCs w:val="22"/>
          <w:lang w:val="es-ES_tradnl" w:eastAsia="en-US"/>
        </w:rPr>
        <w:tab/>
      </w:r>
      <w:r w:rsidRPr="00423E69">
        <w:rPr>
          <w:rFonts w:ascii="Arial" w:eastAsia="Calibri" w:hAnsi="Arial" w:cs="Arial"/>
          <w:bCs/>
          <w:sz w:val="22"/>
          <w:szCs w:val="22"/>
          <w:lang w:val="es-MX" w:eastAsia="en-US"/>
        </w:rPr>
        <w:t xml:space="preserve">PRINCIPIO DE SELECCIÓN OBJETIVA– Rechazo de las ofertas – </w:t>
      </w:r>
      <w:proofErr w:type="spellStart"/>
      <w:r w:rsidRPr="00423E69">
        <w:rPr>
          <w:rFonts w:ascii="Arial" w:eastAsia="Calibri" w:hAnsi="Arial" w:cs="Arial"/>
          <w:bCs/>
          <w:sz w:val="22"/>
          <w:szCs w:val="22"/>
          <w:lang w:val="es-MX" w:eastAsia="en-US"/>
        </w:rPr>
        <w:t>Subsanabilidad</w:t>
      </w:r>
      <w:proofErr w:type="spellEnd"/>
      <w:r w:rsidRPr="00423E69">
        <w:rPr>
          <w:rFonts w:ascii="Arial" w:eastAsia="Calibri" w:hAnsi="Arial" w:cs="Arial"/>
          <w:bCs/>
          <w:sz w:val="22"/>
          <w:szCs w:val="22"/>
          <w:lang w:val="es-MX" w:eastAsia="en-US"/>
        </w:rPr>
        <w:t xml:space="preserve"> / SUBSANABILIDAD DE LAS OFERTAS </w:t>
      </w:r>
      <w:r w:rsidRPr="00423E69">
        <w:rPr>
          <w:rFonts w:ascii="Arial" w:eastAsia="Calibri" w:hAnsi="Arial" w:cs="Arial"/>
          <w:sz w:val="22"/>
          <w:szCs w:val="22"/>
          <w:lang w:val="es-MX" w:eastAsia="en-US"/>
        </w:rPr>
        <w:t>– Alcance de la regla – Ley 1882 de 2018</w:t>
      </w:r>
      <w:r w:rsidRPr="00423E69">
        <w:rPr>
          <w:rFonts w:ascii="Arial" w:eastAsia="Calibri" w:hAnsi="Arial" w:cs="Arial"/>
          <w:bCs/>
          <w:sz w:val="22"/>
          <w:szCs w:val="22"/>
          <w:lang w:val="es-MX" w:eastAsia="en-US"/>
        </w:rPr>
        <w:t>–</w:t>
      </w:r>
      <w:r w:rsidRPr="00423E69">
        <w:rPr>
          <w:rFonts w:ascii="Arial" w:eastAsia="Calibri" w:hAnsi="Arial" w:cs="Arial"/>
          <w:bCs/>
          <w:sz w:val="22"/>
          <w:szCs w:val="22"/>
          <w:lang w:val="es-ES" w:eastAsia="en-US"/>
        </w:rPr>
        <w:t xml:space="preserve"> Ámbito temporal </w:t>
      </w:r>
      <w:r w:rsidRPr="00423E69">
        <w:rPr>
          <w:rFonts w:ascii="Arial" w:eastAsia="Calibri" w:hAnsi="Arial" w:cs="Arial"/>
          <w:bCs/>
          <w:sz w:val="22"/>
          <w:szCs w:val="22"/>
          <w:lang w:val="es-MX" w:eastAsia="en-US"/>
        </w:rPr>
        <w:t xml:space="preserve">– Criterio material / </w:t>
      </w:r>
      <w:r w:rsidRPr="00423E69">
        <w:rPr>
          <w:rFonts w:ascii="Arial" w:eastAsia="Calibri" w:hAnsi="Arial" w:cs="Arial"/>
          <w:bCs/>
          <w:color w:val="000000" w:themeColor="text1"/>
          <w:sz w:val="22"/>
          <w:szCs w:val="22"/>
          <w:lang w:val="es-ES_tradnl" w:eastAsia="en-US"/>
        </w:rPr>
        <w:t>PRINCIPIO DE ECONOMIA – Plazos – Perentorios – Preclusivos/   SUBSANABILIDAD DE LAS OFERTAS – Alcance</w:t>
      </w:r>
    </w:p>
    <w:p w14:paraId="03C30387" w14:textId="77777777" w:rsidR="004B2BFB" w:rsidRPr="00423E69" w:rsidRDefault="004B2BFB" w:rsidP="004B2BFB">
      <w:pPr>
        <w:ind w:left="2835" w:hanging="2835"/>
        <w:jc w:val="both"/>
        <w:rPr>
          <w:rFonts w:ascii="Arial" w:eastAsia="Calibri" w:hAnsi="Arial" w:cs="Arial"/>
          <w:bCs/>
          <w:noProof/>
          <w:color w:val="161616" w:themeColor="background1" w:themeShade="1A"/>
          <w:sz w:val="22"/>
          <w:szCs w:val="22"/>
          <w:lang w:val="es-ES_tradnl" w:eastAsia="en-US"/>
        </w:rPr>
      </w:pPr>
      <w:r w:rsidRPr="00423E69">
        <w:rPr>
          <w:rFonts w:ascii="Arial" w:eastAsia="Calibri" w:hAnsi="Arial" w:cs="Arial"/>
          <w:b/>
          <w:noProof/>
          <w:color w:val="161616" w:themeColor="background1" w:themeShade="1A"/>
          <w:sz w:val="22"/>
          <w:szCs w:val="22"/>
          <w:lang w:val="es-ES_tradnl" w:eastAsia="en-US"/>
        </w:rPr>
        <w:t>Radicación</w:t>
      </w:r>
      <w:r w:rsidRPr="00423E69">
        <w:rPr>
          <w:rFonts w:ascii="Arial" w:eastAsia="Calibri" w:hAnsi="Arial" w:cs="Arial"/>
          <w:bCs/>
          <w:noProof/>
          <w:color w:val="161616" w:themeColor="background1" w:themeShade="1A"/>
          <w:sz w:val="22"/>
          <w:szCs w:val="22"/>
          <w:lang w:val="es-ES_tradnl" w:eastAsia="en-US"/>
        </w:rPr>
        <w:t>:</w:t>
      </w:r>
      <w:r w:rsidRPr="00423E69">
        <w:rPr>
          <w:rFonts w:ascii="Arial" w:eastAsia="Calibri" w:hAnsi="Arial" w:cs="Arial"/>
          <w:bCs/>
          <w:noProof/>
          <w:color w:val="161616" w:themeColor="background1" w:themeShade="1A"/>
          <w:sz w:val="22"/>
          <w:szCs w:val="22"/>
          <w:lang w:val="es-ES_tradnl" w:eastAsia="en-US"/>
        </w:rPr>
        <w:tab/>
        <w:t>Respuesta a consulta P20220520005033</w:t>
      </w:r>
    </w:p>
    <w:p w14:paraId="6B6B17A6" w14:textId="77777777" w:rsidR="004B2BFB" w:rsidRPr="00423E69" w:rsidRDefault="004B2BFB" w:rsidP="004B2BFB">
      <w:pPr>
        <w:rPr>
          <w:rFonts w:ascii="Arial" w:hAnsi="Arial" w:cs="Arial"/>
          <w:color w:val="161616" w:themeColor="background1" w:themeShade="1A"/>
          <w:sz w:val="22"/>
          <w:szCs w:val="22"/>
          <w:lang w:val="es-ES_tradnl"/>
        </w:rPr>
      </w:pPr>
    </w:p>
    <w:p w14:paraId="067731B2" w14:textId="77777777" w:rsidR="004B2BFB" w:rsidRPr="00423E69" w:rsidRDefault="004B2BFB" w:rsidP="004B2BFB">
      <w:pPr>
        <w:rPr>
          <w:rFonts w:ascii="Arial" w:hAnsi="Arial" w:cs="Arial"/>
          <w:color w:val="161616" w:themeColor="background1" w:themeShade="1A"/>
          <w:sz w:val="22"/>
          <w:szCs w:val="22"/>
          <w:lang w:val="es-ES_tradnl"/>
        </w:rPr>
      </w:pPr>
    </w:p>
    <w:p w14:paraId="25BA2CD8" w14:textId="77777777" w:rsidR="004B2BFB" w:rsidRPr="00423E69" w:rsidRDefault="004B2BFB" w:rsidP="004B2BFB">
      <w:pPr>
        <w:rPr>
          <w:rFonts w:ascii="Arial" w:hAnsi="Arial" w:cs="Arial"/>
          <w:color w:val="161616" w:themeColor="background1" w:themeShade="1A"/>
          <w:sz w:val="22"/>
          <w:szCs w:val="22"/>
          <w:lang w:val="es-ES_tradnl"/>
        </w:rPr>
      </w:pPr>
      <w:r w:rsidRPr="00423E69">
        <w:rPr>
          <w:rFonts w:ascii="Arial" w:hAnsi="Arial" w:cs="Arial"/>
          <w:color w:val="161616" w:themeColor="background1" w:themeShade="1A"/>
          <w:sz w:val="22"/>
          <w:szCs w:val="22"/>
          <w:lang w:val="es-ES_tradnl"/>
        </w:rPr>
        <w:t xml:space="preserve">Estimado señor Patarroyo,  </w:t>
      </w:r>
    </w:p>
    <w:p w14:paraId="72571044" w14:textId="77777777" w:rsidR="004B2BFB" w:rsidRPr="00423E69" w:rsidRDefault="004B2BFB" w:rsidP="004B2BFB">
      <w:pPr>
        <w:spacing w:before="240" w:line="276" w:lineRule="auto"/>
        <w:jc w:val="both"/>
        <w:rPr>
          <w:rFonts w:ascii="Arial" w:hAnsi="Arial" w:cs="Arial"/>
          <w:color w:val="161616" w:themeColor="background1" w:themeShade="1A"/>
          <w:sz w:val="22"/>
          <w:szCs w:val="22"/>
          <w:lang w:val="es-ES_tradnl"/>
        </w:rPr>
      </w:pPr>
      <w:r w:rsidRPr="00423E69">
        <w:rPr>
          <w:rFonts w:ascii="Arial" w:hAnsi="Arial" w:cs="Arial"/>
          <w:color w:val="161616" w:themeColor="background1" w:themeShade="1A"/>
          <w:sz w:val="22"/>
          <w:szCs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20 de mayo de 2022. </w:t>
      </w:r>
    </w:p>
    <w:p w14:paraId="1117EA94" w14:textId="77777777" w:rsidR="004B2BFB" w:rsidRPr="00423E69" w:rsidRDefault="004B2BFB" w:rsidP="004B2BFB">
      <w:pPr>
        <w:spacing w:before="240"/>
        <w:rPr>
          <w:rFonts w:ascii="Arial" w:hAnsi="Arial" w:cs="Arial"/>
          <w:b/>
          <w:color w:val="161616" w:themeColor="background1" w:themeShade="1A"/>
          <w:sz w:val="22"/>
          <w:szCs w:val="22"/>
          <w:lang w:val="es-ES_tradnl"/>
        </w:rPr>
      </w:pPr>
      <w:r w:rsidRPr="00423E69">
        <w:rPr>
          <w:rFonts w:ascii="Arial" w:hAnsi="Arial" w:cs="Arial"/>
          <w:b/>
          <w:color w:val="161616" w:themeColor="background1" w:themeShade="1A"/>
          <w:sz w:val="22"/>
          <w:szCs w:val="22"/>
          <w:lang w:val="es-ES_tradnl"/>
        </w:rPr>
        <w:t xml:space="preserve">1. Problema planteado </w:t>
      </w:r>
    </w:p>
    <w:p w14:paraId="5D8EFC91" w14:textId="77777777" w:rsidR="004B2BFB" w:rsidRPr="00423E69" w:rsidRDefault="004B2BFB" w:rsidP="004B2BFB">
      <w:pPr>
        <w:spacing w:before="240"/>
        <w:jc w:val="both"/>
        <w:rPr>
          <w:rFonts w:ascii="Arial" w:hAnsi="Arial" w:cs="Arial"/>
          <w:color w:val="161616" w:themeColor="background1" w:themeShade="1A"/>
          <w:sz w:val="22"/>
          <w:szCs w:val="22"/>
          <w:lang w:val="es-ES_tradnl"/>
        </w:rPr>
      </w:pPr>
      <w:r w:rsidRPr="00423E69">
        <w:rPr>
          <w:rFonts w:ascii="Arial" w:hAnsi="Arial" w:cs="Arial"/>
          <w:color w:val="161616" w:themeColor="background1" w:themeShade="1A"/>
          <w:sz w:val="22"/>
          <w:szCs w:val="22"/>
          <w:lang w:val="es-ES_tradnl"/>
        </w:rPr>
        <w:t>Usted formula la siguiente consulta:</w:t>
      </w:r>
    </w:p>
    <w:p w14:paraId="517C277B" w14:textId="77777777" w:rsidR="004B2BFB" w:rsidRPr="00423E69" w:rsidRDefault="004B2BFB" w:rsidP="004B2BFB">
      <w:pPr>
        <w:spacing w:before="240"/>
        <w:ind w:left="709" w:right="786"/>
        <w:jc w:val="both"/>
        <w:rPr>
          <w:rFonts w:ascii="Arial" w:hAnsi="Arial" w:cs="Arial"/>
          <w:color w:val="000000"/>
          <w:sz w:val="21"/>
          <w:szCs w:val="21"/>
          <w:bdr w:val="none" w:sz="0" w:space="0" w:color="auto" w:frame="1"/>
        </w:rPr>
      </w:pPr>
      <w:r w:rsidRPr="00423E69">
        <w:rPr>
          <w:rFonts w:ascii="Arial" w:hAnsi="Arial" w:cs="Arial"/>
          <w:color w:val="000000"/>
          <w:sz w:val="21"/>
          <w:szCs w:val="21"/>
          <w:bdr w:val="none" w:sz="0" w:space="0" w:color="auto" w:frame="1"/>
        </w:rPr>
        <w:lastRenderedPageBreak/>
        <w:t>«En los documentos tipo referente al documento base consultoría de estudios de ingeniería de infraestructura de transporte, señala en el pliego en el numeral 2.4 Elaboración y presentación de la propuesta, señala expresamente:</w:t>
      </w:r>
    </w:p>
    <w:p w14:paraId="23038D9A" w14:textId="77777777" w:rsidR="004B2BFB" w:rsidRPr="00423E69" w:rsidRDefault="004B2BFB" w:rsidP="004B2BFB">
      <w:pPr>
        <w:spacing w:before="240"/>
        <w:ind w:left="709" w:right="786"/>
        <w:jc w:val="both"/>
        <w:rPr>
          <w:rFonts w:ascii="Arial" w:hAnsi="Arial" w:cs="Arial"/>
          <w:color w:val="000000"/>
          <w:sz w:val="21"/>
          <w:szCs w:val="21"/>
          <w:bdr w:val="none" w:sz="0" w:space="0" w:color="auto" w:frame="1"/>
        </w:rPr>
      </w:pPr>
      <w:r w:rsidRPr="00423E69">
        <w:rPr>
          <w:rFonts w:ascii="Arial" w:hAnsi="Arial" w:cs="Arial"/>
          <w:color w:val="000000"/>
          <w:sz w:val="21"/>
          <w:szCs w:val="21"/>
          <w:bdr w:val="none" w:sz="0" w:space="0" w:color="auto" w:frame="1"/>
        </w:rPr>
        <w:t xml:space="preserve">“el sobre debe contener la siguiente información, y para su entrega se observarán las siguientes reglas: </w:t>
      </w:r>
    </w:p>
    <w:p w14:paraId="5A5C0058" w14:textId="77777777" w:rsidR="004B2BFB" w:rsidRPr="00423E69" w:rsidRDefault="004B2BFB" w:rsidP="004B2BFB">
      <w:pPr>
        <w:pStyle w:val="Prrafodelista"/>
        <w:numPr>
          <w:ilvl w:val="0"/>
          <w:numId w:val="25"/>
        </w:numPr>
        <w:spacing w:before="240"/>
        <w:ind w:right="786"/>
        <w:rPr>
          <w:rFonts w:ascii="Arial" w:hAnsi="Arial" w:cs="Arial"/>
          <w:color w:val="000000"/>
          <w:sz w:val="21"/>
          <w:szCs w:val="21"/>
          <w:bdr w:val="none" w:sz="0" w:space="0" w:color="auto" w:frame="1"/>
        </w:rPr>
      </w:pPr>
      <w:r w:rsidRPr="00423E69">
        <w:rPr>
          <w:rFonts w:ascii="Arial" w:hAnsi="Arial" w:cs="Arial"/>
          <w:color w:val="000000"/>
          <w:sz w:val="21"/>
          <w:szCs w:val="21"/>
          <w:bdr w:val="none" w:sz="0" w:space="0" w:color="auto" w:frame="1"/>
        </w:rPr>
        <w:t xml:space="preserve">El sobre debe indicar: i) el nombre de la entidad; </w:t>
      </w:r>
      <w:proofErr w:type="spellStart"/>
      <w:r w:rsidRPr="00423E69">
        <w:rPr>
          <w:rFonts w:ascii="Arial" w:hAnsi="Arial" w:cs="Arial"/>
          <w:color w:val="000000"/>
          <w:sz w:val="21"/>
          <w:szCs w:val="21"/>
          <w:bdr w:val="none" w:sz="0" w:space="0" w:color="auto" w:frame="1"/>
        </w:rPr>
        <w:t>ii</w:t>
      </w:r>
      <w:proofErr w:type="spellEnd"/>
      <w:r w:rsidRPr="00423E69">
        <w:rPr>
          <w:rFonts w:ascii="Arial" w:hAnsi="Arial" w:cs="Arial"/>
          <w:color w:val="000000"/>
          <w:sz w:val="21"/>
          <w:szCs w:val="21"/>
          <w:bdr w:val="none" w:sz="0" w:space="0" w:color="auto" w:frame="1"/>
        </w:rPr>
        <w:t xml:space="preserve">) la dirección de radicación; </w:t>
      </w:r>
      <w:proofErr w:type="spellStart"/>
      <w:r w:rsidRPr="00423E69">
        <w:rPr>
          <w:rFonts w:ascii="Arial" w:hAnsi="Arial" w:cs="Arial"/>
          <w:color w:val="000000"/>
          <w:sz w:val="21"/>
          <w:szCs w:val="21"/>
          <w:bdr w:val="none" w:sz="0" w:space="0" w:color="auto" w:frame="1"/>
        </w:rPr>
        <w:t>iii</w:t>
      </w:r>
      <w:proofErr w:type="spellEnd"/>
      <w:r w:rsidRPr="00423E69">
        <w:rPr>
          <w:rFonts w:ascii="Arial" w:hAnsi="Arial" w:cs="Arial"/>
          <w:color w:val="000000"/>
          <w:sz w:val="21"/>
          <w:szCs w:val="21"/>
          <w:bdr w:val="none" w:sz="0" w:space="0" w:color="auto" w:frame="1"/>
        </w:rPr>
        <w:t xml:space="preserve">) el objeto del proceso de contratación; </w:t>
      </w:r>
      <w:proofErr w:type="spellStart"/>
      <w:r w:rsidRPr="00423E69">
        <w:rPr>
          <w:rFonts w:ascii="Arial" w:hAnsi="Arial" w:cs="Arial"/>
          <w:color w:val="000000"/>
          <w:sz w:val="21"/>
          <w:szCs w:val="21"/>
          <w:bdr w:val="none" w:sz="0" w:space="0" w:color="auto" w:frame="1"/>
        </w:rPr>
        <w:t>iv</w:t>
      </w:r>
      <w:proofErr w:type="spellEnd"/>
      <w:r w:rsidRPr="00423E69">
        <w:rPr>
          <w:rFonts w:ascii="Arial" w:hAnsi="Arial" w:cs="Arial"/>
          <w:color w:val="000000"/>
          <w:sz w:val="21"/>
          <w:szCs w:val="21"/>
          <w:bdr w:val="none" w:sz="0" w:space="0" w:color="auto" w:frame="1"/>
        </w:rPr>
        <w:t xml:space="preserve">) el número del proceso de contratación; v) el nombre y dirección comercial tanto física como electrónica del proponente; y vi) el nombre del representante legal del proponente. </w:t>
      </w:r>
    </w:p>
    <w:p w14:paraId="1686210A" w14:textId="77777777" w:rsidR="004B2BFB" w:rsidRPr="00423E69" w:rsidRDefault="004B2BFB" w:rsidP="004B2BFB">
      <w:pPr>
        <w:pStyle w:val="Prrafodelista"/>
        <w:numPr>
          <w:ilvl w:val="0"/>
          <w:numId w:val="25"/>
        </w:numPr>
        <w:spacing w:before="240"/>
        <w:ind w:right="786"/>
        <w:rPr>
          <w:rFonts w:ascii="Arial" w:hAnsi="Arial" w:cs="Arial"/>
          <w:color w:val="000000"/>
          <w:sz w:val="21"/>
          <w:szCs w:val="21"/>
          <w:bdr w:val="none" w:sz="0" w:space="0" w:color="auto" w:frame="1"/>
        </w:rPr>
      </w:pPr>
      <w:r w:rsidRPr="00423E69">
        <w:rPr>
          <w:rFonts w:ascii="Arial" w:hAnsi="Arial" w:cs="Arial"/>
          <w:color w:val="000000"/>
          <w:sz w:val="21"/>
          <w:szCs w:val="21"/>
          <w:bdr w:val="none" w:sz="0" w:space="0" w:color="auto" w:frame="1"/>
        </w:rPr>
        <w:t xml:space="preserve">Los documentos que conforman el sobre deberán presentarse legajados, foliados, escritos en idioma castellano y en medio magnético. Se deben numerar todas las hojas que contiene la oferta. La propuesta debe contener un índice, en el que se identifique en forma clara la documentación de la oferta y el folio o folios a los que corresponde. </w:t>
      </w:r>
    </w:p>
    <w:p w14:paraId="32AE33C8" w14:textId="77777777" w:rsidR="004B2BFB" w:rsidRPr="00423E69" w:rsidRDefault="004B2BFB" w:rsidP="004B2BFB">
      <w:pPr>
        <w:pStyle w:val="Prrafodelista"/>
        <w:numPr>
          <w:ilvl w:val="0"/>
          <w:numId w:val="25"/>
        </w:numPr>
        <w:spacing w:before="240"/>
        <w:ind w:right="786"/>
        <w:rPr>
          <w:rFonts w:ascii="Arial" w:hAnsi="Arial" w:cs="Arial"/>
          <w:color w:val="000000"/>
          <w:sz w:val="21"/>
          <w:szCs w:val="21"/>
          <w:bdr w:val="none" w:sz="0" w:space="0" w:color="auto" w:frame="1"/>
        </w:rPr>
      </w:pPr>
      <w:r w:rsidRPr="00423E69">
        <w:rPr>
          <w:rFonts w:ascii="Arial" w:hAnsi="Arial" w:cs="Arial"/>
          <w:color w:val="000000"/>
          <w:sz w:val="21"/>
          <w:szCs w:val="21"/>
          <w:bdr w:val="none" w:sz="0" w:space="0" w:color="auto" w:frame="1"/>
        </w:rPr>
        <w:t xml:space="preserve">El proponente debe presentar el sobre en físico. Sin perjuicio de lo anterior, el proponente podrá adicionalmente presentar el contenido del Sobre en medio magnético u óptico. </w:t>
      </w:r>
    </w:p>
    <w:p w14:paraId="60054D81" w14:textId="77777777" w:rsidR="004B2BFB" w:rsidRPr="00423E69" w:rsidRDefault="004B2BFB" w:rsidP="004B2BFB">
      <w:pPr>
        <w:pStyle w:val="Prrafodelista"/>
        <w:numPr>
          <w:ilvl w:val="0"/>
          <w:numId w:val="25"/>
        </w:numPr>
        <w:spacing w:before="240"/>
        <w:ind w:right="786"/>
        <w:rPr>
          <w:rFonts w:ascii="Arial" w:hAnsi="Arial" w:cs="Arial"/>
          <w:color w:val="000000"/>
          <w:sz w:val="21"/>
          <w:szCs w:val="21"/>
          <w:bdr w:val="none" w:sz="0" w:space="0" w:color="auto" w:frame="1"/>
        </w:rPr>
      </w:pPr>
      <w:r w:rsidRPr="00423E69">
        <w:rPr>
          <w:rFonts w:ascii="Arial" w:hAnsi="Arial" w:cs="Arial"/>
          <w:color w:val="000000"/>
          <w:sz w:val="21"/>
          <w:szCs w:val="21"/>
          <w:bdr w:val="none" w:sz="0" w:space="0" w:color="auto" w:frame="1"/>
        </w:rPr>
        <w:t xml:space="preserve">La información en físico y en medio magnético debe ser idéntica. En caso de presentarse discrepancias entre la información consignada en medio físico y la incluida en medio magnético, prevalecerá la primera. </w:t>
      </w:r>
    </w:p>
    <w:p w14:paraId="467B4380" w14:textId="77777777" w:rsidR="004B2BFB" w:rsidRPr="00423E69" w:rsidRDefault="004B2BFB" w:rsidP="004B2BFB">
      <w:pPr>
        <w:pStyle w:val="Prrafodelista"/>
        <w:numPr>
          <w:ilvl w:val="0"/>
          <w:numId w:val="25"/>
        </w:numPr>
        <w:spacing w:before="240"/>
        <w:ind w:right="786"/>
        <w:rPr>
          <w:rFonts w:ascii="Arial" w:hAnsi="Arial" w:cs="Arial"/>
          <w:color w:val="000000"/>
          <w:sz w:val="21"/>
          <w:szCs w:val="21"/>
          <w:bdr w:val="none" w:sz="0" w:space="0" w:color="auto" w:frame="1"/>
        </w:rPr>
      </w:pPr>
      <w:r w:rsidRPr="00423E69">
        <w:rPr>
          <w:rFonts w:ascii="Arial" w:hAnsi="Arial" w:cs="Arial"/>
          <w:color w:val="000000"/>
          <w:sz w:val="21"/>
          <w:szCs w:val="21"/>
          <w:bdr w:val="none" w:sz="0" w:space="0" w:color="auto" w:frame="1"/>
        </w:rPr>
        <w:t xml:space="preserve">Debe incluir la propuesta económica en la forma prevista por la Entidad. </w:t>
      </w:r>
    </w:p>
    <w:p w14:paraId="01D96616" w14:textId="77777777" w:rsidR="004B2BFB" w:rsidRPr="00423E69" w:rsidRDefault="004B2BFB" w:rsidP="004B2BFB">
      <w:pPr>
        <w:pStyle w:val="Prrafodelista"/>
        <w:numPr>
          <w:ilvl w:val="0"/>
          <w:numId w:val="25"/>
        </w:numPr>
        <w:spacing w:before="240"/>
        <w:ind w:right="786"/>
        <w:rPr>
          <w:rFonts w:ascii="Arial" w:hAnsi="Arial" w:cs="Arial"/>
          <w:color w:val="000000"/>
          <w:sz w:val="21"/>
          <w:szCs w:val="21"/>
          <w:bdr w:val="none" w:sz="0" w:space="0" w:color="auto" w:frame="1"/>
        </w:rPr>
      </w:pPr>
      <w:r w:rsidRPr="00423E69">
        <w:rPr>
          <w:rFonts w:ascii="Arial" w:hAnsi="Arial" w:cs="Arial"/>
          <w:color w:val="000000"/>
          <w:sz w:val="21"/>
          <w:szCs w:val="21"/>
          <w:bdr w:val="none" w:sz="0" w:space="0" w:color="auto" w:frame="1"/>
        </w:rPr>
        <w:t xml:space="preserve">El proponente al presentar la oferta económica incluirá todos los impuestos, tasas y contribuciones, incluido el IVA. La propuesta económica debe estar firmada”. </w:t>
      </w:r>
    </w:p>
    <w:p w14:paraId="0C2E12A4" w14:textId="77777777" w:rsidR="004B2BFB" w:rsidRPr="00423E69" w:rsidRDefault="004B2BFB" w:rsidP="004B2BFB">
      <w:pPr>
        <w:spacing w:before="240"/>
        <w:ind w:left="709" w:right="786"/>
        <w:jc w:val="both"/>
        <w:rPr>
          <w:rFonts w:ascii="Arial" w:hAnsi="Arial" w:cs="Arial"/>
          <w:color w:val="000000"/>
          <w:sz w:val="21"/>
          <w:szCs w:val="21"/>
          <w:bdr w:val="none" w:sz="0" w:space="0" w:color="auto" w:frame="1"/>
        </w:rPr>
      </w:pPr>
      <w:r w:rsidRPr="00423E69">
        <w:rPr>
          <w:rFonts w:ascii="Arial" w:hAnsi="Arial" w:cs="Arial"/>
          <w:color w:val="000000"/>
          <w:sz w:val="21"/>
          <w:szCs w:val="21"/>
          <w:bdr w:val="none" w:sz="0" w:space="0" w:color="auto" w:frame="1"/>
        </w:rPr>
        <w:t xml:space="preserve">En caso de que falte algún requisito por parte del proponente debe subsanarlo o se debe aceptar con esas falencias» (SIC) </w:t>
      </w:r>
    </w:p>
    <w:p w14:paraId="5E8DDD58" w14:textId="77777777" w:rsidR="004B2BFB" w:rsidRPr="00423E69" w:rsidRDefault="004B2BFB" w:rsidP="004B2BFB">
      <w:pPr>
        <w:jc w:val="both"/>
        <w:rPr>
          <w:rFonts w:ascii="Arial" w:hAnsi="Arial" w:cs="Arial"/>
          <w:b/>
          <w:color w:val="161616" w:themeColor="background1" w:themeShade="1A"/>
          <w:sz w:val="22"/>
          <w:szCs w:val="22"/>
          <w:lang w:val="es-ES_tradnl"/>
        </w:rPr>
      </w:pPr>
    </w:p>
    <w:p w14:paraId="0371598C" w14:textId="77777777" w:rsidR="004B2BFB" w:rsidRPr="00423E69" w:rsidRDefault="004B2BFB" w:rsidP="004B2BFB">
      <w:pPr>
        <w:jc w:val="both"/>
        <w:rPr>
          <w:rFonts w:ascii="Arial" w:hAnsi="Arial" w:cs="Arial"/>
          <w:b/>
          <w:color w:val="161616" w:themeColor="background1" w:themeShade="1A"/>
          <w:sz w:val="22"/>
          <w:szCs w:val="22"/>
          <w:lang w:val="es-ES_tradnl"/>
        </w:rPr>
      </w:pPr>
      <w:r w:rsidRPr="00423E69">
        <w:rPr>
          <w:rFonts w:ascii="Arial" w:hAnsi="Arial" w:cs="Arial"/>
          <w:b/>
          <w:color w:val="161616" w:themeColor="background1" w:themeShade="1A"/>
          <w:sz w:val="22"/>
          <w:szCs w:val="22"/>
          <w:lang w:val="es-ES_tradnl"/>
        </w:rPr>
        <w:t xml:space="preserve">2. Consideraciones </w:t>
      </w:r>
    </w:p>
    <w:p w14:paraId="2E84F939" w14:textId="77777777" w:rsidR="004B2BFB" w:rsidRPr="00423E69" w:rsidRDefault="004B2BFB" w:rsidP="004B2BFB">
      <w:pPr>
        <w:tabs>
          <w:tab w:val="left" w:pos="426"/>
        </w:tabs>
        <w:spacing w:line="276" w:lineRule="auto"/>
        <w:jc w:val="both"/>
        <w:rPr>
          <w:rFonts w:ascii="Arial" w:eastAsia="Calibri" w:hAnsi="Arial" w:cs="Arial"/>
          <w:color w:val="161616" w:themeColor="background1" w:themeShade="1A"/>
          <w:sz w:val="22"/>
          <w:szCs w:val="22"/>
          <w:lang w:val="es-ES_tradnl"/>
        </w:rPr>
      </w:pPr>
    </w:p>
    <w:p w14:paraId="3E59BD60" w14:textId="77777777" w:rsidR="004B2BFB" w:rsidRPr="00423E69" w:rsidRDefault="004B2BFB" w:rsidP="004B2BFB">
      <w:pPr>
        <w:tabs>
          <w:tab w:val="left" w:pos="426"/>
        </w:tabs>
        <w:spacing w:after="120" w:line="276" w:lineRule="auto"/>
        <w:jc w:val="both"/>
        <w:rPr>
          <w:rFonts w:ascii="Arial" w:eastAsiaTheme="minorHAnsi" w:hAnsi="Arial" w:cs="Arial"/>
          <w:sz w:val="22"/>
          <w:szCs w:val="22"/>
          <w:lang w:val="es-ES_tradnl" w:eastAsia="en-US"/>
        </w:rPr>
      </w:pPr>
      <w:r w:rsidRPr="00423E69">
        <w:rPr>
          <w:rFonts w:ascii="Arial" w:eastAsia="Calibri" w:hAnsi="Arial" w:cs="Arial"/>
          <w:color w:val="161616" w:themeColor="background1" w:themeShade="1A"/>
          <w:sz w:val="22"/>
          <w:szCs w:val="22"/>
          <w:lang w:val="es-ES_tradnl"/>
        </w:rPr>
        <w:t xml:space="preserve">La Agencia Nacional de Contratación Pública ‒ Colombia Compra Eficiente estudió el principio de selección objetiva en la contratación estatal y el ámbito material y temporal de la </w:t>
      </w:r>
      <w:proofErr w:type="spellStart"/>
      <w:r w:rsidRPr="00423E69">
        <w:rPr>
          <w:rFonts w:ascii="Arial" w:eastAsia="Calibri" w:hAnsi="Arial" w:cs="Arial"/>
          <w:color w:val="161616" w:themeColor="background1" w:themeShade="1A"/>
          <w:sz w:val="22"/>
          <w:szCs w:val="22"/>
          <w:lang w:val="es-ES_tradnl"/>
        </w:rPr>
        <w:t>subsanabilidad</w:t>
      </w:r>
      <w:proofErr w:type="spellEnd"/>
      <w:r w:rsidRPr="00423E69">
        <w:rPr>
          <w:rFonts w:ascii="Arial" w:eastAsia="Calibri" w:hAnsi="Arial" w:cs="Arial"/>
          <w:color w:val="161616" w:themeColor="background1" w:themeShade="1A"/>
          <w:sz w:val="22"/>
          <w:szCs w:val="22"/>
          <w:lang w:val="es-ES_tradnl"/>
        </w:rPr>
        <w:t xml:space="preserve"> de ofertas en los procesos de selección del </w:t>
      </w:r>
      <w:r w:rsidRPr="00423E69">
        <w:rPr>
          <w:rFonts w:ascii="Arial" w:hAnsi="Arial" w:cs="Arial"/>
          <w:color w:val="161616" w:themeColor="background1" w:themeShade="1A"/>
          <w:sz w:val="22"/>
          <w:szCs w:val="22"/>
          <w:lang w:val="es-ES_tradnl" w:eastAsia="x-none"/>
        </w:rPr>
        <w:t>Estatuto General de la Contratación de la Administración Pública</w:t>
      </w:r>
      <w:r w:rsidRPr="00423E69">
        <w:rPr>
          <w:rFonts w:ascii="Arial" w:eastAsia="Calibri" w:hAnsi="Arial" w:cs="Arial"/>
          <w:color w:val="161616" w:themeColor="background1" w:themeShade="1A"/>
          <w:sz w:val="22"/>
          <w:szCs w:val="22"/>
          <w:lang w:val="es-ES_tradnl"/>
        </w:rPr>
        <w:t xml:space="preserve">, entre otros pronunciamientos, en los conceptos: </w:t>
      </w:r>
      <w:r w:rsidRPr="00423E69">
        <w:rPr>
          <w:rFonts w:ascii="Arial" w:eastAsia="Calibri" w:hAnsi="Arial" w:cs="Arial"/>
          <w:sz w:val="22"/>
          <w:szCs w:val="22"/>
          <w:lang w:val="es-ES_tradnl" w:eastAsia="en-US"/>
        </w:rPr>
        <w:t>radicados Nos.</w:t>
      </w:r>
      <w:r w:rsidRPr="00423E69">
        <w:rPr>
          <w:rStyle w:val="normaltextrun"/>
          <w:rFonts w:ascii="Arial" w:hAnsi="Arial" w:cs="Arial"/>
          <w:color w:val="000000"/>
          <w:sz w:val="22"/>
          <w:szCs w:val="22"/>
          <w:shd w:val="clear" w:color="auto" w:fill="FFFFFF"/>
          <w:lang w:val="es-MX"/>
        </w:rPr>
        <w:t xml:space="preserve"> 4201913000006471 del 28 de octubre de 2019, 4201912000006711 del 12 de noviembre de 2019 y 4201912000006496 del 15 de noviembre de 2019; las cuales se unificaron en el Concepto CU-060 d</w:t>
      </w:r>
      <w:r w:rsidRPr="00423E69">
        <w:rPr>
          <w:rStyle w:val="normaltextrun"/>
          <w:rFonts w:ascii="Arial" w:hAnsi="Arial" w:cs="Arial"/>
          <w:sz w:val="22"/>
          <w:szCs w:val="22"/>
          <w:shd w:val="clear" w:color="auto" w:fill="FFFFFF"/>
          <w:lang w:val="es-MX"/>
        </w:rPr>
        <w:t>el 16 de enero de 2020</w:t>
      </w:r>
      <w:r w:rsidRPr="00423E69">
        <w:rPr>
          <w:rFonts w:ascii="Arial" w:eastAsia="Calibri" w:hAnsi="Arial" w:cs="Arial"/>
          <w:sz w:val="22"/>
          <w:szCs w:val="22"/>
          <w:lang w:val="es-ES_tradnl" w:eastAsia="en-US"/>
        </w:rPr>
        <w:t xml:space="preserve">, C–082 de 27 de enero de 2020, C–127 de 12 de febrero de 2020, </w:t>
      </w:r>
      <w:r w:rsidRPr="00423E69">
        <w:rPr>
          <w:rStyle w:val="normaltextrun"/>
          <w:rFonts w:ascii="Arial" w:hAnsi="Arial" w:cs="Arial"/>
          <w:color w:val="000000"/>
          <w:sz w:val="22"/>
          <w:szCs w:val="22"/>
          <w:shd w:val="clear" w:color="auto" w:fill="FFFFFF"/>
          <w:lang w:val="es-MX"/>
        </w:rPr>
        <w:t xml:space="preserve">C-121 del 3 de marzo de 2020, C-160 del 3 de abril de 2020, C-013 del 17 de abril de 2020, </w:t>
      </w:r>
      <w:r w:rsidRPr="00423E69">
        <w:rPr>
          <w:rStyle w:val="normaltextrun"/>
          <w:rFonts w:ascii="Arial" w:hAnsi="Arial" w:cs="Arial"/>
          <w:color w:val="000000"/>
          <w:sz w:val="22"/>
          <w:szCs w:val="22"/>
          <w:shd w:val="clear" w:color="auto" w:fill="FFFFFF"/>
          <w:lang w:val="es-ES"/>
        </w:rPr>
        <w:t xml:space="preserve">C-294 del 18 de mayo de 2020, C-276 y C-277 del 26 de mayo de 2020, C–380 y C–381 del 1 de junio de 2020, C-404 del 12 de junio de 2020, </w:t>
      </w:r>
      <w:r w:rsidRPr="00423E69">
        <w:rPr>
          <w:rStyle w:val="normaltextrun"/>
          <w:rFonts w:ascii="Arial" w:hAnsi="Arial" w:cs="Arial"/>
          <w:color w:val="000000"/>
          <w:sz w:val="22"/>
          <w:szCs w:val="22"/>
          <w:shd w:val="clear" w:color="auto" w:fill="FFFFFF"/>
          <w:lang w:val="es-ES"/>
        </w:rPr>
        <w:lastRenderedPageBreak/>
        <w:t xml:space="preserve">C-352 del 30 de junio de 2020, C-430 del 7 de julio de 2020, C-481 del 27 de julio de 2020, </w:t>
      </w:r>
      <w:r w:rsidRPr="00423E69">
        <w:rPr>
          <w:rStyle w:val="normaltextrun"/>
          <w:rFonts w:ascii="Arial" w:hAnsi="Arial" w:cs="Arial"/>
          <w:color w:val="000000"/>
          <w:sz w:val="22"/>
          <w:szCs w:val="22"/>
          <w:shd w:val="clear" w:color="auto" w:fill="FFFFFF"/>
          <w:lang w:val="es-MX"/>
        </w:rPr>
        <w:t xml:space="preserve">C-465 del 27 de julio de 2020, </w:t>
      </w:r>
      <w:r w:rsidRPr="00423E69">
        <w:rPr>
          <w:rStyle w:val="normaltextrun"/>
          <w:rFonts w:ascii="Arial" w:hAnsi="Arial" w:cs="Arial"/>
          <w:color w:val="000000"/>
          <w:sz w:val="22"/>
          <w:szCs w:val="22"/>
          <w:shd w:val="clear" w:color="auto" w:fill="FFFFFF"/>
          <w:lang w:val="es-ES"/>
        </w:rPr>
        <w:t xml:space="preserve">C-502 del 29 de julio de 2020, C-500 del 3 de agosto de 2020, </w:t>
      </w:r>
      <w:r w:rsidRPr="00423E69">
        <w:rPr>
          <w:rStyle w:val="normaltextrun"/>
          <w:rFonts w:ascii="Arial" w:hAnsi="Arial" w:cs="Arial"/>
          <w:color w:val="000000"/>
          <w:sz w:val="22"/>
          <w:szCs w:val="22"/>
          <w:shd w:val="clear" w:color="auto" w:fill="FFFFFF"/>
          <w:lang w:val="es-MX"/>
        </w:rPr>
        <w:t xml:space="preserve">C-557 del 21 de agosto de 2020, </w:t>
      </w:r>
      <w:r w:rsidRPr="00423E69">
        <w:rPr>
          <w:rStyle w:val="normaltextrun"/>
          <w:rFonts w:ascii="Arial" w:hAnsi="Arial" w:cs="Arial"/>
          <w:color w:val="000000"/>
          <w:sz w:val="22"/>
          <w:szCs w:val="22"/>
          <w:shd w:val="clear" w:color="auto" w:fill="FFFFFF"/>
          <w:lang w:val="es-ES"/>
        </w:rPr>
        <w:t xml:space="preserve">C-563 del 26 de agosto de 2020, C-570 del 27 de agosto de 2020, </w:t>
      </w:r>
      <w:r w:rsidRPr="00423E69">
        <w:rPr>
          <w:rStyle w:val="normaltextrun"/>
          <w:rFonts w:ascii="Arial" w:hAnsi="Arial" w:cs="Arial"/>
          <w:color w:val="000000"/>
          <w:sz w:val="22"/>
          <w:szCs w:val="22"/>
          <w:shd w:val="clear" w:color="auto" w:fill="FFFFFF"/>
          <w:lang w:val="es-MX"/>
        </w:rPr>
        <w:t>C-573 del 27 de agosto de 2020 , C-595 del 21 de septiembre de 2020,</w:t>
      </w:r>
      <w:r w:rsidRPr="00423E69">
        <w:rPr>
          <w:rStyle w:val="normaltextrun"/>
          <w:rFonts w:ascii="Arial" w:hAnsi="Arial" w:cs="Arial"/>
          <w:color w:val="000000"/>
          <w:sz w:val="22"/>
          <w:szCs w:val="22"/>
          <w:shd w:val="clear" w:color="auto" w:fill="FFFFFF"/>
          <w:lang w:val="es-ES"/>
        </w:rPr>
        <w:t xml:space="preserve"> C-713 del 2 de diciembre de 2020 y C-744 del 22 de diciembre de 2020, C-083 del 18 de marzo de 2021, C-311 del 10 de junio de 2021 y C-329 del 8 de julio de 2021</w:t>
      </w:r>
      <w:r w:rsidRPr="00423E69">
        <w:rPr>
          <w:rFonts w:ascii="Arial" w:eastAsia="Calibri" w:hAnsi="Arial" w:cs="Arial"/>
          <w:sz w:val="22"/>
          <w:szCs w:val="22"/>
          <w:lang w:val="es-ES_tradnl" w:eastAsia="en-US"/>
        </w:rPr>
        <w:t xml:space="preserve">C-568 del 11 de octubre de 2021, C-728 de 26 de enero de 2022, C- 114 de 22 de marzo de 2022, C-285 de 20 de mayo de 2022 y C-343 de 31 de mayo de 2022. </w:t>
      </w:r>
      <w:r w:rsidRPr="00423E69">
        <w:rPr>
          <w:rFonts w:ascii="Arial" w:eastAsia="Arial" w:hAnsi="Arial" w:cs="Arial"/>
          <w:color w:val="161616" w:themeColor="background1" w:themeShade="1A"/>
          <w:sz w:val="22"/>
          <w:szCs w:val="22"/>
          <w:lang w:val="es-ES_tradnl"/>
        </w:rPr>
        <w:t>Las tesis desarrolladas en estos conceptos se reiteran y complementan a continuación</w:t>
      </w:r>
      <w:r w:rsidRPr="00423E69">
        <w:rPr>
          <w:rFonts w:ascii="Arial" w:eastAsia="Calibri" w:hAnsi="Arial" w:cs="Arial"/>
          <w:sz w:val="22"/>
          <w:szCs w:val="22"/>
          <w:lang w:val="es-ES_tradnl" w:eastAsia="en-US"/>
        </w:rPr>
        <w:t>:</w:t>
      </w:r>
    </w:p>
    <w:p w14:paraId="13C2D229" w14:textId="77777777" w:rsidR="004B2BFB" w:rsidRPr="00423E69" w:rsidRDefault="004B2BFB" w:rsidP="004B2BFB">
      <w:pPr>
        <w:spacing w:line="276" w:lineRule="auto"/>
        <w:ind w:firstLine="708"/>
        <w:jc w:val="both"/>
        <w:rPr>
          <w:rFonts w:ascii="Arial" w:hAnsi="Arial" w:cs="Arial"/>
          <w:color w:val="000000" w:themeColor="text1"/>
          <w:sz w:val="22"/>
          <w:lang w:val="es-ES_tradnl"/>
        </w:rPr>
      </w:pPr>
      <w:r w:rsidRPr="00423E69">
        <w:rPr>
          <w:rFonts w:ascii="Arial" w:eastAsiaTheme="minorHAnsi" w:hAnsi="Arial" w:cs="Arial"/>
          <w:sz w:val="22"/>
          <w:szCs w:val="22"/>
          <w:lang w:val="es-ES_tradnl" w:eastAsia="en-US"/>
        </w:rPr>
        <w:t xml:space="preserve">La Agencia Nacional de Contratación Pública – Colombia Compra Eficiente, mediante concepto CU - 060 de 16 de enero de 2020, unificó su postura entorno al alcance de la regla de </w:t>
      </w:r>
      <w:proofErr w:type="spellStart"/>
      <w:r w:rsidRPr="00423E69">
        <w:rPr>
          <w:rFonts w:ascii="Arial" w:eastAsiaTheme="minorHAnsi" w:hAnsi="Arial" w:cs="Arial"/>
          <w:sz w:val="22"/>
          <w:szCs w:val="22"/>
          <w:lang w:val="es-ES_tradnl" w:eastAsia="en-US"/>
        </w:rPr>
        <w:t>subsanabilidad</w:t>
      </w:r>
      <w:proofErr w:type="spellEnd"/>
      <w:r w:rsidRPr="00423E69">
        <w:rPr>
          <w:rFonts w:ascii="Arial" w:eastAsiaTheme="minorHAnsi" w:hAnsi="Arial" w:cs="Arial"/>
          <w:sz w:val="22"/>
          <w:szCs w:val="22"/>
          <w:lang w:val="es-ES_tradnl" w:eastAsia="en-US"/>
        </w:rPr>
        <w:t xml:space="preserve"> contemplada en el artículo 5 de la Ley 1150 de 2007, en los siguientes términos: </w:t>
      </w:r>
      <w:r w:rsidRPr="00423E69">
        <w:rPr>
          <w:rFonts w:ascii="Arial" w:hAnsi="Arial" w:cs="Arial"/>
          <w:color w:val="000000" w:themeColor="text1"/>
          <w:sz w:val="22"/>
          <w:lang w:val="es-ES_tradnl"/>
        </w:rPr>
        <w:t xml:space="preserve">por regla general, i) la falta de entrega o </w:t>
      </w:r>
      <w:proofErr w:type="spellStart"/>
      <w:r w:rsidRPr="00423E69">
        <w:rPr>
          <w:rFonts w:ascii="Arial" w:hAnsi="Arial" w:cs="Arial"/>
          <w:color w:val="000000" w:themeColor="text1"/>
          <w:sz w:val="22"/>
          <w:lang w:val="es-ES_tradnl"/>
        </w:rPr>
        <w:t>ii</w:t>
      </w:r>
      <w:proofErr w:type="spellEnd"/>
      <w:r w:rsidRPr="00423E69">
        <w:rPr>
          <w:rFonts w:ascii="Arial" w:hAnsi="Arial" w:cs="Arial"/>
          <w:color w:val="000000" w:themeColor="text1"/>
          <w:sz w:val="22"/>
          <w:lang w:val="es-ES_tradnl"/>
        </w:rPr>
        <w:t>) los defectos, de los requisitos habilitantes, son subsanables</w:t>
      </w:r>
      <w:r w:rsidRPr="00423E69">
        <w:rPr>
          <w:rStyle w:val="Refdenotaalpie"/>
          <w:rFonts w:ascii="Arial" w:eastAsiaTheme="minorHAnsi" w:hAnsi="Arial" w:cs="Arial"/>
          <w:sz w:val="22"/>
          <w:szCs w:val="22"/>
          <w:lang w:val="es-ES_tradnl" w:eastAsia="en-US"/>
        </w:rPr>
        <w:footnoteReference w:id="1"/>
      </w:r>
      <w:r w:rsidRPr="00423E69">
        <w:rPr>
          <w:rFonts w:ascii="Arial" w:hAnsi="Arial" w:cs="Arial"/>
          <w:color w:val="000000" w:themeColor="text1"/>
          <w:sz w:val="22"/>
          <w:lang w:val="es-ES_tradnl"/>
        </w:rPr>
        <w:t xml:space="preserve">. La excepción se encuentra en los casos, previstos en la ley, que limitan la </w:t>
      </w:r>
      <w:proofErr w:type="spellStart"/>
      <w:r w:rsidRPr="00423E69">
        <w:rPr>
          <w:rFonts w:ascii="Arial" w:hAnsi="Arial" w:cs="Arial"/>
          <w:color w:val="000000" w:themeColor="text1"/>
          <w:sz w:val="22"/>
          <w:lang w:val="es-ES_tradnl"/>
        </w:rPr>
        <w:t>subsanabilidad</w:t>
      </w:r>
      <w:proofErr w:type="spellEnd"/>
      <w:r w:rsidRPr="00423E69">
        <w:rPr>
          <w:rFonts w:ascii="Arial" w:hAnsi="Arial" w:cs="Arial"/>
          <w:color w:val="000000" w:themeColor="text1"/>
          <w:sz w:val="22"/>
          <w:lang w:val="es-ES_tradnl"/>
        </w:rPr>
        <w:t xml:space="preserve">, es decir, en la prohibición de permitir la entrega de la garantía de seriedad de la oferta que no fue aportada con la propuesta y de valer la acreditación de circunstancias ocurridas con posterioridad al cierre del proceso. </w:t>
      </w:r>
    </w:p>
    <w:p w14:paraId="340530E8" w14:textId="77777777" w:rsidR="004B2BFB" w:rsidRPr="00423E69" w:rsidRDefault="004B2BFB" w:rsidP="004B2BFB">
      <w:pPr>
        <w:spacing w:before="120" w:line="276" w:lineRule="auto"/>
        <w:ind w:firstLine="709"/>
        <w:jc w:val="both"/>
        <w:rPr>
          <w:rFonts w:ascii="Arial" w:eastAsiaTheme="minorHAnsi" w:hAnsi="Arial" w:cs="Arial"/>
          <w:sz w:val="22"/>
          <w:szCs w:val="22"/>
          <w:lang w:val="es-ES_tradnl" w:eastAsia="en-US"/>
        </w:rPr>
      </w:pPr>
      <w:r w:rsidRPr="00423E69">
        <w:rPr>
          <w:rFonts w:ascii="Arial" w:eastAsiaTheme="minorHAnsi" w:hAnsi="Arial" w:cs="Arial"/>
          <w:sz w:val="22"/>
          <w:szCs w:val="22"/>
          <w:lang w:val="es-ES_tradnl" w:eastAsia="en-US"/>
        </w:rPr>
        <w:t xml:space="preserve">Sobre este aspecto, debe resaltarse que la posibilidad de enmendar, corregir o subsanar los errores en los que se incurre en los documentos contentivos de la oferta es un tema que ha tenido diferentes momentos o etapas en el ordenamiento jurídico colombiano. </w:t>
      </w:r>
    </w:p>
    <w:p w14:paraId="46320F18" w14:textId="77777777" w:rsidR="004B2BFB" w:rsidRPr="00423E69" w:rsidRDefault="004B2BFB" w:rsidP="004B2BFB">
      <w:pPr>
        <w:spacing w:before="120" w:line="276" w:lineRule="auto"/>
        <w:ind w:firstLine="709"/>
        <w:jc w:val="both"/>
        <w:rPr>
          <w:rFonts w:ascii="Arial" w:eastAsiaTheme="minorHAnsi" w:hAnsi="Arial" w:cs="Arial"/>
          <w:sz w:val="22"/>
          <w:szCs w:val="22"/>
          <w:lang w:val="es-ES_tradnl" w:eastAsia="en-US"/>
        </w:rPr>
      </w:pPr>
      <w:r w:rsidRPr="00423E69">
        <w:rPr>
          <w:rFonts w:ascii="Arial" w:eastAsiaTheme="minorHAnsi" w:hAnsi="Arial" w:cs="Arial"/>
          <w:sz w:val="22"/>
          <w:szCs w:val="22"/>
          <w:lang w:val="es-ES_tradnl" w:eastAsia="en-US"/>
        </w:rPr>
        <w:t xml:space="preserve">En un </w:t>
      </w:r>
      <w:r w:rsidRPr="00423E69">
        <w:rPr>
          <w:rFonts w:ascii="Arial" w:eastAsiaTheme="minorHAnsi" w:hAnsi="Arial" w:cs="Arial"/>
          <w:i/>
          <w:sz w:val="22"/>
          <w:szCs w:val="22"/>
          <w:lang w:val="es-ES_tradnl" w:eastAsia="en-US"/>
        </w:rPr>
        <w:t>primer momento</w:t>
      </w:r>
      <w:r w:rsidRPr="00423E69">
        <w:rPr>
          <w:rFonts w:ascii="Arial" w:eastAsiaTheme="minorHAnsi" w:hAnsi="Arial" w:cs="Arial"/>
          <w:sz w:val="22"/>
          <w:szCs w:val="22"/>
          <w:lang w:val="es-ES_tradnl" w:eastAsia="en-US"/>
        </w:rPr>
        <w:t xml:space="preserve">, antes de la </w:t>
      </w:r>
      <w:proofErr w:type="gramStart"/>
      <w:r w:rsidRPr="00423E69">
        <w:rPr>
          <w:rFonts w:ascii="Arial" w:eastAsiaTheme="minorHAnsi" w:hAnsi="Arial" w:cs="Arial"/>
          <w:sz w:val="22"/>
          <w:szCs w:val="22"/>
          <w:lang w:val="es-ES_tradnl" w:eastAsia="en-US"/>
        </w:rPr>
        <w:t>entrada en vigencia</w:t>
      </w:r>
      <w:proofErr w:type="gramEnd"/>
      <w:r w:rsidRPr="00423E69">
        <w:rPr>
          <w:rFonts w:ascii="Arial" w:eastAsiaTheme="minorHAnsi" w:hAnsi="Arial" w:cs="Arial"/>
          <w:sz w:val="22"/>
          <w:szCs w:val="22"/>
          <w:lang w:val="es-ES_tradnl" w:eastAsia="en-US"/>
        </w:rPr>
        <w:t xml:space="preserve"> de la Constitución Política de 1991, el régimen jurídico de la </w:t>
      </w:r>
      <w:proofErr w:type="spellStart"/>
      <w:r w:rsidRPr="00423E69">
        <w:rPr>
          <w:rFonts w:ascii="Arial" w:eastAsiaTheme="minorHAnsi" w:hAnsi="Arial" w:cs="Arial"/>
          <w:sz w:val="22"/>
          <w:szCs w:val="22"/>
          <w:lang w:val="es-ES_tradnl" w:eastAsia="en-US"/>
        </w:rPr>
        <w:t>subsanabilidad</w:t>
      </w:r>
      <w:proofErr w:type="spellEnd"/>
      <w:r w:rsidRPr="00423E69">
        <w:rPr>
          <w:rFonts w:ascii="Arial" w:eastAsiaTheme="minorHAnsi" w:hAnsi="Arial" w:cs="Arial"/>
          <w:sz w:val="22"/>
          <w:szCs w:val="22"/>
          <w:lang w:val="es-ES_tradnl" w:eastAsia="en-US"/>
        </w:rPr>
        <w:t xml:space="preserve">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0979EB42" w14:textId="77777777" w:rsidR="004B2BFB" w:rsidRPr="00423E69" w:rsidRDefault="004B2BFB" w:rsidP="004B2BFB">
      <w:pPr>
        <w:spacing w:before="120" w:line="276" w:lineRule="auto"/>
        <w:ind w:firstLine="709"/>
        <w:jc w:val="both"/>
        <w:rPr>
          <w:rFonts w:ascii="Arial" w:eastAsiaTheme="minorHAnsi" w:hAnsi="Arial" w:cs="Arial"/>
          <w:sz w:val="22"/>
          <w:szCs w:val="22"/>
          <w:lang w:val="es-ES_tradnl" w:eastAsia="en-US"/>
        </w:rPr>
      </w:pPr>
      <w:r w:rsidRPr="00423E69">
        <w:rPr>
          <w:rFonts w:ascii="Arial" w:eastAsiaTheme="minorHAnsi" w:hAnsi="Arial" w:cs="Arial"/>
          <w:sz w:val="22"/>
          <w:szCs w:val="22"/>
          <w:lang w:val="es-ES_tradnl" w:eastAsia="en-US"/>
        </w:rPr>
        <w:t xml:space="preserve">En un </w:t>
      </w:r>
      <w:r w:rsidRPr="00423E69">
        <w:rPr>
          <w:rFonts w:ascii="Arial" w:eastAsiaTheme="minorHAnsi" w:hAnsi="Arial" w:cs="Arial"/>
          <w:i/>
          <w:sz w:val="22"/>
          <w:szCs w:val="22"/>
          <w:lang w:val="es-ES_tradnl" w:eastAsia="en-US"/>
        </w:rPr>
        <w:t>segundo momento</w:t>
      </w:r>
      <w:r w:rsidRPr="00423E69">
        <w:rPr>
          <w:rFonts w:ascii="Arial" w:eastAsiaTheme="minorHAnsi" w:hAnsi="Arial" w:cs="Arial"/>
          <w:sz w:val="22"/>
          <w:szCs w:val="22"/>
          <w:lang w:val="es-ES_tradnl" w:eastAsia="en-US"/>
        </w:rPr>
        <w:t xml:space="preserve"> se expidió la Ley 80 de 1993, bajo el nuevo paradigma que supuso la Constitución de 1991, particularmente en la forma como se relaciona lo formal y lo sustancial en las actuaciones judiciales y administrativas, el cual quedó consignado en el artículo 228, que introdujo un principio de supremacía o prevalencia del derecho </w:t>
      </w:r>
      <w:r w:rsidRPr="00423E69">
        <w:rPr>
          <w:rFonts w:ascii="Arial" w:eastAsiaTheme="minorHAnsi" w:hAnsi="Arial" w:cs="Arial"/>
          <w:sz w:val="22"/>
          <w:szCs w:val="22"/>
          <w:lang w:val="es-ES_tradnl" w:eastAsia="en-US"/>
        </w:rPr>
        <w:lastRenderedPageBreak/>
        <w:t xml:space="preserve">sustancial sobre lo procedimental. En este nuevo escenario constitucional, el numeral 15 del artículo 25 de la Ley 80 de 1993 dispuso lo siguiente: </w:t>
      </w:r>
    </w:p>
    <w:p w14:paraId="2542E6CB" w14:textId="77777777" w:rsidR="004B2BFB" w:rsidRPr="00423E69" w:rsidRDefault="004B2BFB" w:rsidP="004B2BFB">
      <w:pPr>
        <w:spacing w:before="240"/>
        <w:ind w:left="709" w:right="709"/>
        <w:jc w:val="both"/>
        <w:rPr>
          <w:rFonts w:ascii="Arial" w:eastAsiaTheme="minorHAnsi" w:hAnsi="Arial" w:cs="Arial"/>
          <w:sz w:val="21"/>
          <w:szCs w:val="21"/>
          <w:lang w:val="es-ES_tradnl" w:eastAsia="en-US"/>
        </w:rPr>
      </w:pPr>
      <w:r w:rsidRPr="00423E69">
        <w:rPr>
          <w:rFonts w:ascii="Arial" w:eastAsiaTheme="minorHAnsi" w:hAnsi="Arial" w:cs="Arial"/>
          <w:sz w:val="21"/>
          <w:szCs w:val="21"/>
          <w:lang w:val="es-ES_tradnl" w:eastAsia="en-US"/>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129CCCD8" w14:textId="77777777" w:rsidR="004B2BFB" w:rsidRPr="00423E69" w:rsidRDefault="004B2BFB" w:rsidP="004B2BFB">
      <w:pPr>
        <w:spacing w:before="240"/>
        <w:ind w:left="709" w:right="709"/>
        <w:jc w:val="both"/>
        <w:rPr>
          <w:rFonts w:ascii="Arial" w:eastAsiaTheme="minorHAnsi" w:hAnsi="Arial" w:cs="Arial"/>
          <w:sz w:val="21"/>
          <w:szCs w:val="21"/>
          <w:lang w:val="es-ES_tradnl" w:eastAsia="en-US"/>
        </w:rPr>
      </w:pPr>
      <w:r w:rsidRPr="00423E69">
        <w:rPr>
          <w:rFonts w:ascii="Arial" w:eastAsiaTheme="minorHAnsi" w:hAnsi="Arial" w:cs="Arial"/>
          <w:sz w:val="21"/>
          <w:szCs w:val="21"/>
          <w:lang w:val="es-ES_tradnl" w:eastAsia="en-US"/>
        </w:rPr>
        <w:t xml:space="preserve">La ausencia de requisitos o la falta de documentos referentes a la futura contratación o al proponente, no necesarios para la comparación de propuestas, no servirá de título suficiente para el rechazo de los ofrecimientos hechos. </w:t>
      </w:r>
    </w:p>
    <w:p w14:paraId="246B3ECE" w14:textId="77777777" w:rsidR="004B2BFB" w:rsidRPr="00423E69" w:rsidRDefault="004B2BFB" w:rsidP="004B2BFB">
      <w:pPr>
        <w:spacing w:line="276" w:lineRule="auto"/>
        <w:ind w:firstLine="709"/>
        <w:jc w:val="both"/>
        <w:rPr>
          <w:rFonts w:ascii="Arial" w:eastAsiaTheme="minorHAnsi" w:hAnsi="Arial" w:cs="Arial"/>
          <w:sz w:val="22"/>
          <w:szCs w:val="22"/>
          <w:lang w:val="es-ES_tradnl" w:eastAsia="en-US"/>
        </w:rPr>
      </w:pPr>
    </w:p>
    <w:p w14:paraId="4155317D" w14:textId="77777777" w:rsidR="004B2BFB" w:rsidRPr="00423E69" w:rsidRDefault="004B2BFB" w:rsidP="004B2BFB">
      <w:pPr>
        <w:spacing w:line="276" w:lineRule="auto"/>
        <w:ind w:firstLine="709"/>
        <w:jc w:val="both"/>
        <w:rPr>
          <w:rFonts w:ascii="Arial" w:eastAsiaTheme="minorHAnsi" w:hAnsi="Arial" w:cs="Arial"/>
          <w:sz w:val="22"/>
          <w:szCs w:val="22"/>
          <w:lang w:val="es-ES_tradnl" w:eastAsia="en-US"/>
        </w:rPr>
      </w:pPr>
      <w:r w:rsidRPr="00423E69">
        <w:rPr>
          <w:rFonts w:ascii="Arial" w:eastAsiaTheme="minorHAnsi" w:hAnsi="Arial" w:cs="Arial"/>
          <w:sz w:val="22"/>
          <w:szCs w:val="22"/>
          <w:lang w:val="es-ES_tradnl" w:eastAsia="en-US"/>
        </w:rPr>
        <w:t xml:space="preserve">Bajo el amparo de esta norma, el régimen jurídico de </w:t>
      </w:r>
      <w:proofErr w:type="spellStart"/>
      <w:r w:rsidRPr="00423E69">
        <w:rPr>
          <w:rFonts w:ascii="Arial" w:eastAsiaTheme="minorHAnsi" w:hAnsi="Arial" w:cs="Arial"/>
          <w:sz w:val="22"/>
          <w:szCs w:val="22"/>
          <w:lang w:val="es-ES_tradnl" w:eastAsia="en-US"/>
        </w:rPr>
        <w:t>subsanabilidad</w:t>
      </w:r>
      <w:proofErr w:type="spellEnd"/>
      <w:r w:rsidRPr="00423E69">
        <w:rPr>
          <w:rFonts w:ascii="Arial" w:eastAsiaTheme="minorHAnsi" w:hAnsi="Arial" w:cs="Arial"/>
          <w:sz w:val="22"/>
          <w:szCs w:val="22"/>
          <w:lang w:val="es-ES_tradnl" w:eastAsia="en-US"/>
        </w:rPr>
        <w:t xml:space="preserve"> de las ofertas sufrió un cambio fundamental, pues ya no era posible rechazar las ofertas por falta de requisitos o documentos que no fueran «necesarios para la comparación de propuestas».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7C585B47" w14:textId="77777777" w:rsidR="004B2BFB" w:rsidRPr="00423E69" w:rsidRDefault="004B2BFB" w:rsidP="004B2BFB">
      <w:pPr>
        <w:spacing w:before="120" w:line="276" w:lineRule="auto"/>
        <w:ind w:firstLine="709"/>
        <w:jc w:val="both"/>
        <w:rPr>
          <w:rFonts w:ascii="Arial" w:eastAsiaTheme="minorHAnsi" w:hAnsi="Arial" w:cs="Arial"/>
          <w:sz w:val="22"/>
          <w:szCs w:val="22"/>
          <w:lang w:val="es-ES_tradnl" w:eastAsia="en-US"/>
        </w:rPr>
      </w:pPr>
      <w:r w:rsidRPr="00423E69">
        <w:rPr>
          <w:rFonts w:ascii="Arial" w:eastAsiaTheme="minorHAnsi" w:hAnsi="Arial" w:cs="Arial"/>
          <w:sz w:val="22"/>
          <w:szCs w:val="22"/>
          <w:lang w:val="es-ES_tradnl" w:eastAsia="en-US"/>
        </w:rPr>
        <w:t>Esta norma debía leerse en conjunto con otras de la Ley 80 de 1993, particularmente con el artículo 30.7</w:t>
      </w:r>
      <w:r w:rsidRPr="00423E69">
        <w:rPr>
          <w:rFonts w:ascii="Arial" w:eastAsiaTheme="minorHAnsi" w:hAnsi="Arial" w:cs="Arial"/>
          <w:sz w:val="22"/>
          <w:szCs w:val="22"/>
          <w:vertAlign w:val="superscript"/>
          <w:lang w:val="es-ES_tradnl" w:eastAsia="en-US"/>
        </w:rPr>
        <w:footnoteReference w:id="2"/>
      </w:r>
      <w:r w:rsidRPr="00423E69">
        <w:rPr>
          <w:rFonts w:ascii="Arial" w:eastAsiaTheme="minorHAnsi" w:hAnsi="Arial" w:cs="Arial"/>
          <w:sz w:val="22"/>
          <w:szCs w:val="22"/>
          <w:lang w:val="es-ES_tradnl" w:eastAsia="en-US"/>
        </w:rPr>
        <w:t>, que ordena a la entidad señalar un plazo razonable para evaluar las propuestas y para pedir a los proponentes, de ser necesario, que aclaren o expliquen aspectos que ofrezcan dudas y resulten indispensables para llevar a cabo la evaluación; y con el artículo 30.8</w:t>
      </w:r>
      <w:r w:rsidRPr="00423E69">
        <w:rPr>
          <w:rFonts w:ascii="Arial" w:eastAsiaTheme="minorHAnsi" w:hAnsi="Arial" w:cs="Arial"/>
          <w:sz w:val="22"/>
          <w:szCs w:val="22"/>
          <w:vertAlign w:val="superscript"/>
          <w:lang w:val="es-ES_tradnl" w:eastAsia="en-US"/>
        </w:rPr>
        <w:footnoteReference w:id="3"/>
      </w:r>
      <w:r w:rsidRPr="00423E69">
        <w:rPr>
          <w:rFonts w:ascii="Arial" w:eastAsiaTheme="minorHAnsi" w:hAnsi="Arial" w:cs="Arial"/>
          <w:sz w:val="22"/>
          <w:szCs w:val="22"/>
          <w:lang w:val="es-ES_tradnl" w:eastAsia="en-US"/>
        </w:rPr>
        <w:t xml:space="preserve">, que consagró el término de 5 días hábiles para que los oferentes presenten observaciones al informe de evaluación de las propuestas, sin que sea posible completar, adicionar, modificar o mejorar su oferta.  </w:t>
      </w:r>
    </w:p>
    <w:p w14:paraId="64B2AEF2" w14:textId="77777777" w:rsidR="004B2BFB" w:rsidRPr="00423E69" w:rsidRDefault="004B2BFB" w:rsidP="004B2BFB">
      <w:pPr>
        <w:spacing w:before="120" w:line="276" w:lineRule="auto"/>
        <w:ind w:firstLine="709"/>
        <w:jc w:val="both"/>
        <w:rPr>
          <w:rFonts w:ascii="Arial" w:eastAsiaTheme="minorHAnsi" w:hAnsi="Arial" w:cs="Arial"/>
          <w:sz w:val="22"/>
          <w:szCs w:val="22"/>
          <w:lang w:val="es-ES_tradnl" w:eastAsia="en-US"/>
        </w:rPr>
      </w:pPr>
      <w:r w:rsidRPr="00423E69">
        <w:rPr>
          <w:rFonts w:ascii="Arial" w:eastAsiaTheme="minorHAnsi" w:hAnsi="Arial" w:cs="Arial"/>
          <w:sz w:val="22"/>
          <w:szCs w:val="22"/>
          <w:lang w:val="es-ES_tradnl" w:eastAsia="en-US"/>
        </w:rPr>
        <w:t xml:space="preserve">A partir de la lectura integrada de estas tres normas debía concluirse que con la Ley 80 de 1993 era posible subsanar las propuestas, y la omisión o el error en algún aspecto de </w:t>
      </w:r>
      <w:proofErr w:type="gramStart"/>
      <w:r w:rsidRPr="00423E69">
        <w:rPr>
          <w:rFonts w:ascii="Arial" w:eastAsiaTheme="minorHAnsi" w:hAnsi="Arial" w:cs="Arial"/>
          <w:sz w:val="22"/>
          <w:szCs w:val="22"/>
          <w:lang w:val="es-ES_tradnl" w:eastAsia="en-US"/>
        </w:rPr>
        <w:t>la misma</w:t>
      </w:r>
      <w:proofErr w:type="gramEnd"/>
      <w:r w:rsidRPr="00423E69">
        <w:rPr>
          <w:rFonts w:ascii="Arial" w:eastAsiaTheme="minorHAnsi" w:hAnsi="Arial" w:cs="Arial"/>
          <w:sz w:val="22"/>
          <w:szCs w:val="22"/>
          <w:lang w:val="es-ES_tradnl" w:eastAsia="en-US"/>
        </w:rPr>
        <w:t xml:space="preserve"> no podía llevar a su rechazo, sin antes verificar que lo omitido fuera un aspecto necesario para su comparación. </w:t>
      </w:r>
    </w:p>
    <w:p w14:paraId="35EE795E" w14:textId="77777777" w:rsidR="004B2BFB" w:rsidRPr="00423E69" w:rsidRDefault="004B2BFB" w:rsidP="004B2BFB">
      <w:pPr>
        <w:spacing w:before="120" w:line="276" w:lineRule="auto"/>
        <w:ind w:firstLine="709"/>
        <w:jc w:val="both"/>
        <w:rPr>
          <w:rFonts w:ascii="Arial" w:eastAsiaTheme="minorHAnsi" w:hAnsi="Arial" w:cs="Arial"/>
          <w:sz w:val="22"/>
          <w:szCs w:val="22"/>
          <w:lang w:val="es-ES_tradnl" w:eastAsia="en-US"/>
        </w:rPr>
      </w:pPr>
      <w:r w:rsidRPr="00423E69">
        <w:rPr>
          <w:rFonts w:ascii="Arial" w:eastAsiaTheme="minorHAnsi" w:hAnsi="Arial" w:cs="Arial"/>
          <w:sz w:val="22"/>
          <w:szCs w:val="22"/>
          <w:lang w:val="es-ES_tradnl" w:eastAsia="en-US"/>
        </w:rPr>
        <w:lastRenderedPageBreak/>
        <w:t xml:space="preserve">En un </w:t>
      </w:r>
      <w:r w:rsidRPr="00423E69">
        <w:rPr>
          <w:rFonts w:ascii="Arial" w:eastAsiaTheme="minorHAnsi" w:hAnsi="Arial" w:cs="Arial"/>
          <w:i/>
          <w:sz w:val="22"/>
          <w:szCs w:val="22"/>
          <w:lang w:val="es-ES_tradnl" w:eastAsia="en-US"/>
        </w:rPr>
        <w:t>tercer momento</w:t>
      </w:r>
      <w:r w:rsidRPr="00423E69">
        <w:rPr>
          <w:rFonts w:ascii="Arial" w:eastAsiaTheme="minorHAnsi" w:hAnsi="Arial" w:cs="Arial"/>
          <w:sz w:val="22"/>
          <w:szCs w:val="22"/>
          <w:lang w:val="es-ES_tradnl" w:eastAsia="en-US"/>
        </w:rPr>
        <w:t>, siguiendo la línea trazada por la Ley 80 de 1993, el legislador expidió la Ley 1150 de 2007, que en el parágrafo 1º del artículo 5 determinó lo siguiente:</w:t>
      </w:r>
    </w:p>
    <w:p w14:paraId="18B2E3DE" w14:textId="77777777" w:rsidR="004B2BFB" w:rsidRPr="00423E69" w:rsidRDefault="004B2BFB" w:rsidP="004B2BFB">
      <w:pPr>
        <w:spacing w:before="240"/>
        <w:ind w:left="709" w:right="709"/>
        <w:jc w:val="both"/>
        <w:rPr>
          <w:rFonts w:ascii="Arial" w:eastAsiaTheme="minorHAnsi" w:hAnsi="Arial" w:cs="Arial"/>
          <w:sz w:val="21"/>
          <w:szCs w:val="21"/>
          <w:lang w:val="es-ES_tradnl" w:eastAsia="en-US"/>
        </w:rPr>
      </w:pPr>
      <w:r w:rsidRPr="00423E69">
        <w:rPr>
          <w:rFonts w:ascii="Arial" w:eastAsiaTheme="minorHAnsi" w:hAnsi="Arial" w:cs="Arial"/>
          <w:sz w:val="21"/>
          <w:szCs w:val="21"/>
          <w:lang w:val="es-ES_tradnl" w:eastAsia="en-US"/>
        </w:rPr>
        <w:t>Parágrafo 1°. La ausencia de requisitos o la falta de documentos referentes a la futura contratación o al proponente, no necesarios para la comparación de las propuestas no servirán de título suficiente para el rechazo de los ofrecimientos hechos. En consecuencia</w:t>
      </w:r>
      <w:r w:rsidRPr="00423E69">
        <w:rPr>
          <w:rFonts w:ascii="Arial" w:eastAsiaTheme="minorHAnsi" w:hAnsi="Arial" w:cs="Arial"/>
          <w:b/>
          <w:sz w:val="21"/>
          <w:szCs w:val="21"/>
          <w:lang w:val="es-ES_tradnl" w:eastAsia="en-US"/>
        </w:rPr>
        <w:t xml:space="preserve">, </w:t>
      </w:r>
      <w:r w:rsidRPr="00423E69">
        <w:rPr>
          <w:rFonts w:ascii="Arial" w:eastAsiaTheme="minorHAnsi" w:hAnsi="Arial" w:cs="Arial"/>
          <w:sz w:val="21"/>
          <w:szCs w:val="21"/>
          <w:lang w:val="es-ES_tradnl" w:eastAsia="en-US"/>
        </w:rPr>
        <w:t xml:space="preserve">todos aquellos requisitos de la propuesta que no afecten la asignación de </w:t>
      </w:r>
      <w:proofErr w:type="gramStart"/>
      <w:r w:rsidRPr="00423E69">
        <w:rPr>
          <w:rFonts w:ascii="Arial" w:eastAsiaTheme="minorHAnsi" w:hAnsi="Arial" w:cs="Arial"/>
          <w:sz w:val="21"/>
          <w:szCs w:val="21"/>
          <w:lang w:val="es-ES_tradnl" w:eastAsia="en-US"/>
        </w:rPr>
        <w:t>puntaje,</w:t>
      </w:r>
      <w:proofErr w:type="gramEnd"/>
      <w:r w:rsidRPr="00423E69">
        <w:rPr>
          <w:rFonts w:ascii="Arial" w:eastAsiaTheme="minorHAnsi" w:hAnsi="Arial" w:cs="Arial"/>
          <w:sz w:val="21"/>
          <w:szCs w:val="21"/>
          <w:lang w:val="es-ES_tradnl" w:eastAsia="en-US"/>
        </w:rPr>
        <w:t xml:space="preserve"> podrán ser solicitados por las entidades en cualquier momento, hasta la adjudicación. No </w:t>
      </w:r>
      <w:proofErr w:type="gramStart"/>
      <w:r w:rsidRPr="00423E69">
        <w:rPr>
          <w:rFonts w:ascii="Arial" w:eastAsiaTheme="minorHAnsi" w:hAnsi="Arial" w:cs="Arial"/>
          <w:sz w:val="21"/>
          <w:szCs w:val="21"/>
          <w:lang w:val="es-ES_tradnl" w:eastAsia="en-US"/>
        </w:rPr>
        <w:t>obstante</w:t>
      </w:r>
      <w:proofErr w:type="gramEnd"/>
      <w:r w:rsidRPr="00423E69">
        <w:rPr>
          <w:rFonts w:ascii="Arial" w:eastAsiaTheme="minorHAnsi" w:hAnsi="Arial" w:cs="Arial"/>
          <w:sz w:val="21"/>
          <w:szCs w:val="21"/>
          <w:lang w:val="es-ES_tradnl" w:eastAsia="en-US"/>
        </w:rPr>
        <w:t xml:space="preserve"> lo anterior, en aquellos procesos de selección en los que se utilice el mecanismo de subasta, deberán ser solicitados hasta el momento previo a su realización.</w:t>
      </w:r>
    </w:p>
    <w:p w14:paraId="21DC7186" w14:textId="77777777" w:rsidR="004B2BFB" w:rsidRPr="00423E69" w:rsidRDefault="004B2BFB" w:rsidP="004B2BFB">
      <w:pPr>
        <w:spacing w:line="276" w:lineRule="auto"/>
        <w:ind w:firstLine="709"/>
        <w:jc w:val="both"/>
        <w:rPr>
          <w:rFonts w:ascii="Arial" w:eastAsiaTheme="minorHAnsi" w:hAnsi="Arial" w:cs="Arial"/>
          <w:sz w:val="22"/>
          <w:szCs w:val="22"/>
          <w:lang w:val="es-ES_tradnl" w:eastAsia="en-US"/>
        </w:rPr>
      </w:pPr>
    </w:p>
    <w:p w14:paraId="20FBEC29" w14:textId="77777777" w:rsidR="004B2BFB" w:rsidRPr="00423E69" w:rsidRDefault="004B2BFB" w:rsidP="004B2BFB">
      <w:pPr>
        <w:spacing w:line="276" w:lineRule="auto"/>
        <w:ind w:firstLine="709"/>
        <w:jc w:val="both"/>
        <w:rPr>
          <w:rFonts w:ascii="Arial" w:eastAsiaTheme="minorHAnsi" w:hAnsi="Arial" w:cs="Arial"/>
          <w:sz w:val="22"/>
          <w:szCs w:val="22"/>
          <w:lang w:val="es-ES_tradnl" w:eastAsia="en-US"/>
        </w:rPr>
      </w:pPr>
      <w:r w:rsidRPr="00423E69">
        <w:rPr>
          <w:rFonts w:ascii="Arial" w:eastAsiaTheme="minorHAnsi" w:hAnsi="Arial" w:cs="Arial"/>
          <w:sz w:val="22"/>
          <w:szCs w:val="22"/>
          <w:lang w:val="es-ES_tradnl" w:eastAsia="en-US"/>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14:paraId="7B9FA97F" w14:textId="77777777" w:rsidR="004B2BFB" w:rsidRPr="00423E69" w:rsidRDefault="004B2BFB" w:rsidP="004B2BFB">
      <w:pPr>
        <w:spacing w:before="120" w:line="276" w:lineRule="auto"/>
        <w:ind w:firstLine="709"/>
        <w:jc w:val="both"/>
        <w:rPr>
          <w:rFonts w:ascii="Arial" w:eastAsiaTheme="minorHAnsi" w:hAnsi="Arial" w:cs="Arial"/>
          <w:sz w:val="22"/>
          <w:szCs w:val="22"/>
          <w:lang w:val="es-ES_tradnl" w:eastAsia="en-US"/>
        </w:rPr>
      </w:pPr>
      <w:r w:rsidRPr="00423E69">
        <w:rPr>
          <w:rFonts w:ascii="Arial" w:eastAsiaTheme="minorHAnsi" w:hAnsi="Arial" w:cs="Arial"/>
          <w:sz w:val="22"/>
          <w:szCs w:val="22"/>
          <w:lang w:val="es-ES_tradnl" w:eastAsia="en-US"/>
        </w:rPr>
        <w:t xml:space="preserve">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Si la Administración encuentra que lo omitido por el proponente es un aspecto que otorga puntaje, no es posible subsanarlo; pero, si lo omitido no otorga puntaje, la Administración debe requerir al proponente para que lo subsane.  </w:t>
      </w:r>
    </w:p>
    <w:p w14:paraId="37366DB7" w14:textId="77777777" w:rsidR="004B2BFB" w:rsidRPr="00423E69" w:rsidRDefault="004B2BFB" w:rsidP="004B2BFB">
      <w:pPr>
        <w:spacing w:before="120" w:line="276" w:lineRule="auto"/>
        <w:ind w:firstLine="709"/>
        <w:jc w:val="both"/>
        <w:rPr>
          <w:rFonts w:ascii="Arial" w:eastAsiaTheme="minorHAnsi" w:hAnsi="Arial" w:cs="Arial"/>
          <w:sz w:val="22"/>
          <w:szCs w:val="22"/>
          <w:lang w:val="es-ES_tradnl" w:eastAsia="en-US"/>
        </w:rPr>
      </w:pPr>
      <w:r w:rsidRPr="00423E69">
        <w:rPr>
          <w:rFonts w:ascii="Arial" w:eastAsiaTheme="minorHAnsi" w:hAnsi="Arial" w:cs="Arial"/>
          <w:sz w:val="22"/>
          <w:szCs w:val="22"/>
          <w:lang w:val="es-ES_tradnl" w:eastAsia="en-US"/>
        </w:rPr>
        <w:t>El artículo 5 de la Ley 1150 de 2007, además de consagrar un criterio más claro, y, de paso, reducir la discrecionalidad de la Administración, fijó un ámbito temporal para la subsanación de las ofertas: «en cualquier momento, hasta la adjudicación». El Consejo de Estado, con particular sindéresis, concluyó que a partir del parágrafo 1º del artículo 5 de la Ley 1150, la definición de lo que es subsanable y lo que no lo es surge a partir del planteamiento de la pregunta sobre si el defecto asigna puntaje o no, en estos términos:</w:t>
      </w:r>
    </w:p>
    <w:p w14:paraId="3E1BD3A2" w14:textId="77777777" w:rsidR="004B2BFB" w:rsidRPr="00423E69" w:rsidRDefault="004B2BFB" w:rsidP="004B2BFB">
      <w:pPr>
        <w:spacing w:before="240"/>
        <w:ind w:left="709" w:right="709"/>
        <w:jc w:val="both"/>
        <w:rPr>
          <w:rFonts w:ascii="Arial" w:eastAsiaTheme="minorHAnsi" w:hAnsi="Arial" w:cs="Arial"/>
          <w:sz w:val="21"/>
          <w:szCs w:val="21"/>
          <w:lang w:val="es-ES_tradnl" w:eastAsia="en-US"/>
        </w:rPr>
      </w:pPr>
      <w:r w:rsidRPr="00423E69">
        <w:rPr>
          <w:rFonts w:ascii="Arial" w:eastAsiaTheme="minorHAnsi" w:hAnsi="Arial" w:cs="Arial"/>
          <w:sz w:val="21"/>
          <w:szCs w:val="21"/>
          <w:lang w:val="es-ES_tradnl" w:eastAsia="en-US"/>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423E69">
        <w:rPr>
          <w:rFonts w:ascii="Arial" w:eastAsiaTheme="minorHAnsi" w:hAnsi="Arial" w:cs="Arial"/>
          <w:sz w:val="21"/>
          <w:szCs w:val="21"/>
          <w:vertAlign w:val="superscript"/>
          <w:lang w:val="es-ES_tradnl" w:eastAsia="en-US"/>
        </w:rPr>
        <w:footnoteReference w:id="4"/>
      </w:r>
      <w:r w:rsidRPr="00423E69">
        <w:rPr>
          <w:rFonts w:ascii="Arial" w:eastAsiaTheme="minorHAnsi" w:hAnsi="Arial" w:cs="Arial"/>
          <w:sz w:val="21"/>
          <w:szCs w:val="21"/>
          <w:lang w:val="es-ES_tradnl" w:eastAsia="en-US"/>
        </w:rPr>
        <w:t>.</w:t>
      </w:r>
    </w:p>
    <w:p w14:paraId="4C92B2A3" w14:textId="77777777" w:rsidR="004B2BFB" w:rsidRPr="00423E69" w:rsidRDefault="004B2BFB" w:rsidP="004B2BFB">
      <w:pPr>
        <w:tabs>
          <w:tab w:val="left" w:pos="284"/>
        </w:tabs>
        <w:spacing w:before="240" w:line="276" w:lineRule="auto"/>
        <w:ind w:firstLine="709"/>
        <w:jc w:val="both"/>
        <w:rPr>
          <w:rFonts w:ascii="Arial" w:eastAsiaTheme="minorHAnsi" w:hAnsi="Arial" w:cs="Arial"/>
          <w:sz w:val="22"/>
          <w:szCs w:val="22"/>
          <w:lang w:val="es-ES_tradnl" w:eastAsia="en-US"/>
        </w:rPr>
      </w:pPr>
      <w:r w:rsidRPr="00423E69">
        <w:rPr>
          <w:rFonts w:ascii="Arial" w:eastAsiaTheme="minorHAnsi" w:hAnsi="Arial" w:cs="Arial"/>
          <w:sz w:val="22"/>
          <w:szCs w:val="22"/>
          <w:lang w:val="es-ES_tradnl" w:eastAsia="en-US"/>
        </w:rPr>
        <w:lastRenderedPageBreak/>
        <w:t xml:space="preserve">Esa interpretación fue compartida por la </w:t>
      </w:r>
      <w:r w:rsidRPr="00423E69">
        <w:rPr>
          <w:rFonts w:ascii="Arial" w:hAnsi="Arial" w:cs="Arial"/>
          <w:sz w:val="22"/>
          <w:szCs w:val="22"/>
          <w:lang w:val="es-ES_tradnl" w:eastAsia="es-CO"/>
        </w:rPr>
        <w:t>Agencia Nacional de Contratación Pública – Colombia Compra Eficiente</w:t>
      </w:r>
      <w:r w:rsidRPr="00423E69">
        <w:rPr>
          <w:rFonts w:ascii="Arial" w:eastAsiaTheme="minorHAnsi" w:hAnsi="Arial" w:cs="Arial"/>
          <w:sz w:val="22"/>
          <w:szCs w:val="22"/>
          <w:lang w:val="es-ES_tradnl" w:eastAsia="en-US"/>
        </w:rPr>
        <w:t xml:space="preserve">, pues en la Circular Externa Única se precisó que, si durante un proceso de contratación hay proponentes que no acreditaron en sus ofertas requisitos que no afectan la asignación de puntaje o la comparación de </w:t>
      </w:r>
      <w:proofErr w:type="gramStart"/>
      <w:r w:rsidRPr="00423E69">
        <w:rPr>
          <w:rFonts w:ascii="Arial" w:eastAsiaTheme="minorHAnsi" w:hAnsi="Arial" w:cs="Arial"/>
          <w:sz w:val="22"/>
          <w:szCs w:val="22"/>
          <w:lang w:val="es-ES_tradnl" w:eastAsia="en-US"/>
        </w:rPr>
        <w:t>las mismas</w:t>
      </w:r>
      <w:proofErr w:type="gramEnd"/>
      <w:r w:rsidRPr="00423E69">
        <w:rPr>
          <w:rFonts w:ascii="Arial" w:eastAsiaTheme="minorHAnsi" w:hAnsi="Arial" w:cs="Arial"/>
          <w:sz w:val="22"/>
          <w:szCs w:val="22"/>
          <w:lang w:val="es-ES_tradnl" w:eastAsia="en-US"/>
        </w:rPr>
        <w:t>, la entidad estatal deberá indicarlo en el informe de evaluación y advertir que la correspondiente oferta no será evaluada hasta que se subsane.</w:t>
      </w:r>
    </w:p>
    <w:p w14:paraId="32DBE750" w14:textId="77777777" w:rsidR="004B2BFB" w:rsidRPr="00423E69" w:rsidRDefault="004B2BFB" w:rsidP="004B2BFB">
      <w:pPr>
        <w:tabs>
          <w:tab w:val="left" w:pos="284"/>
        </w:tabs>
        <w:spacing w:before="120" w:line="276" w:lineRule="auto"/>
        <w:ind w:firstLine="709"/>
        <w:jc w:val="both"/>
        <w:rPr>
          <w:rFonts w:ascii="Arial" w:hAnsi="Arial" w:cs="Arial"/>
          <w:sz w:val="22"/>
          <w:szCs w:val="22"/>
          <w:lang w:val="es-ES_tradnl" w:eastAsia="es-CO"/>
        </w:rPr>
      </w:pPr>
      <w:r w:rsidRPr="00423E69">
        <w:rPr>
          <w:rFonts w:ascii="Arial" w:hAnsi="Arial" w:cs="Arial"/>
          <w:sz w:val="22"/>
          <w:szCs w:val="22"/>
          <w:lang w:val="es-ES_tradnl" w:eastAsia="es-CO"/>
        </w:rPr>
        <w:t xml:space="preserve">Finalmente, en un </w:t>
      </w:r>
      <w:r w:rsidRPr="00423E69">
        <w:rPr>
          <w:rFonts w:ascii="Arial" w:hAnsi="Arial" w:cs="Arial"/>
          <w:i/>
          <w:sz w:val="22"/>
          <w:szCs w:val="22"/>
          <w:lang w:val="es-ES_tradnl" w:eastAsia="es-CO"/>
        </w:rPr>
        <w:t>cuarto momento</w:t>
      </w:r>
      <w:r w:rsidRPr="00423E69">
        <w:rPr>
          <w:rFonts w:ascii="Arial" w:hAnsi="Arial" w:cs="Arial"/>
          <w:sz w:val="22"/>
          <w:szCs w:val="22"/>
          <w:lang w:val="es-ES_tradnl" w:eastAsia="es-CO"/>
        </w:rPr>
        <w:t xml:space="preserve">, el legislador expidió la Ley 1882 de 2018, con la finalidad de introducir cambios y ajustes para fortalecer la contratación pública. El artículo 5 modificó el parágrafo 1º y adicionó algunos otros, entre ellos el 4° del artículo 5 de la Ley 1150 de 2007: </w:t>
      </w:r>
    </w:p>
    <w:p w14:paraId="3945C892" w14:textId="77777777" w:rsidR="004B2BFB" w:rsidRPr="00423E69" w:rsidRDefault="004B2BFB" w:rsidP="004B2BFB">
      <w:pPr>
        <w:spacing w:before="240"/>
        <w:ind w:left="709" w:right="709"/>
        <w:jc w:val="both"/>
        <w:rPr>
          <w:rFonts w:ascii="Arial" w:eastAsiaTheme="minorHAnsi" w:hAnsi="Arial" w:cs="Arial"/>
          <w:sz w:val="21"/>
          <w:szCs w:val="21"/>
          <w:lang w:val="es-ES_tradnl" w:eastAsia="en-US"/>
        </w:rPr>
      </w:pPr>
      <w:r w:rsidRPr="00423E69">
        <w:rPr>
          <w:rFonts w:ascii="Arial" w:eastAsiaTheme="minorHAnsi" w:hAnsi="Arial" w:cs="Arial"/>
          <w:sz w:val="21"/>
          <w:szCs w:val="21"/>
          <w:lang w:val="es-ES_tradnl" w:eastAsia="en-US"/>
        </w:rPr>
        <w:t xml:space="preserve">Artículo 5°. De la selección objetiva. </w:t>
      </w:r>
    </w:p>
    <w:p w14:paraId="452C6114" w14:textId="77777777" w:rsidR="004B2BFB" w:rsidRPr="00423E69" w:rsidRDefault="004B2BFB" w:rsidP="004B2BFB">
      <w:pPr>
        <w:spacing w:before="240"/>
        <w:ind w:left="709" w:right="709"/>
        <w:jc w:val="both"/>
        <w:rPr>
          <w:rFonts w:ascii="Arial" w:eastAsiaTheme="minorHAnsi" w:hAnsi="Arial" w:cs="Arial"/>
          <w:sz w:val="21"/>
          <w:szCs w:val="21"/>
          <w:lang w:val="es-ES_tradnl" w:eastAsia="en-US"/>
        </w:rPr>
      </w:pPr>
      <w:r w:rsidRPr="00423E69">
        <w:rPr>
          <w:rFonts w:ascii="Arial" w:eastAsiaTheme="minorHAnsi" w:hAnsi="Arial" w:cs="Arial"/>
          <w:sz w:val="21"/>
          <w:szCs w:val="21"/>
          <w:lang w:val="es-ES_tradnl" w:eastAsia="en-US"/>
        </w:rPr>
        <w:t>[... ]</w:t>
      </w:r>
    </w:p>
    <w:p w14:paraId="52952683" w14:textId="77777777" w:rsidR="004B2BFB" w:rsidRPr="00423E69" w:rsidRDefault="004B2BFB" w:rsidP="004B2BFB">
      <w:pPr>
        <w:spacing w:before="240"/>
        <w:ind w:left="709" w:right="709"/>
        <w:jc w:val="both"/>
        <w:rPr>
          <w:rFonts w:ascii="Arial" w:eastAsiaTheme="minorHAnsi" w:hAnsi="Arial" w:cs="Arial"/>
          <w:sz w:val="21"/>
          <w:szCs w:val="21"/>
          <w:lang w:val="es-ES_tradnl" w:eastAsia="en-US"/>
        </w:rPr>
      </w:pPr>
      <w:r w:rsidRPr="00423E69">
        <w:rPr>
          <w:rFonts w:ascii="Arial" w:eastAsiaTheme="minorHAnsi" w:hAnsi="Arial" w:cs="Arial"/>
          <w:sz w:val="21"/>
          <w:szCs w:val="21"/>
          <w:lang w:val="es-ES_tradnl" w:eastAsia="en-US"/>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423E69">
        <w:rPr>
          <w:rFonts w:ascii="Arial" w:eastAsiaTheme="minorHAnsi" w:hAnsi="Arial" w:cs="Arial"/>
          <w:sz w:val="21"/>
          <w:szCs w:val="21"/>
          <w:lang w:val="es-ES_tradnl" w:eastAsia="en-US"/>
        </w:rPr>
        <w:t>puntaje,</w:t>
      </w:r>
      <w:proofErr w:type="gramEnd"/>
      <w:r w:rsidRPr="00423E69">
        <w:rPr>
          <w:rFonts w:ascii="Arial" w:eastAsiaTheme="minorHAnsi" w:hAnsi="Arial" w:cs="Arial"/>
          <w:sz w:val="21"/>
          <w:szCs w:val="21"/>
          <w:lang w:val="es-ES_tradnl" w:eastAsia="en-US"/>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3EF35F29" w14:textId="77777777" w:rsidR="004B2BFB" w:rsidRPr="00423E69" w:rsidRDefault="004B2BFB" w:rsidP="004B2BFB">
      <w:pPr>
        <w:spacing w:line="276" w:lineRule="auto"/>
        <w:ind w:firstLine="709"/>
        <w:jc w:val="both"/>
        <w:rPr>
          <w:rFonts w:ascii="Arial" w:eastAsiaTheme="minorHAnsi" w:hAnsi="Arial" w:cs="Arial"/>
          <w:sz w:val="22"/>
          <w:szCs w:val="22"/>
          <w:lang w:val="es-ES_tradnl" w:eastAsia="en-US"/>
        </w:rPr>
      </w:pPr>
    </w:p>
    <w:p w14:paraId="19966D22" w14:textId="77777777" w:rsidR="004B2BFB" w:rsidRPr="00423E69" w:rsidRDefault="004B2BFB" w:rsidP="004B2BFB">
      <w:pPr>
        <w:spacing w:line="276" w:lineRule="auto"/>
        <w:ind w:firstLine="709"/>
        <w:jc w:val="both"/>
        <w:rPr>
          <w:rFonts w:ascii="Arial" w:eastAsiaTheme="minorHAnsi" w:hAnsi="Arial" w:cs="Arial"/>
          <w:sz w:val="22"/>
          <w:szCs w:val="22"/>
          <w:lang w:val="es-ES_tradnl" w:eastAsia="en-US"/>
        </w:rPr>
      </w:pPr>
      <w:r w:rsidRPr="00423E69">
        <w:rPr>
          <w:rFonts w:ascii="Arial" w:eastAsiaTheme="minorHAnsi" w:hAnsi="Arial" w:cs="Arial"/>
          <w:sz w:val="22"/>
          <w:szCs w:val="22"/>
          <w:lang w:val="es-ES_tradnl" w:eastAsia="en-US"/>
        </w:rPr>
        <w:t xml:space="preserve">Como puede observarse, la Ley 1882 de 2018: i) mantiene el criterio de la Ley 80 de 1993, relativo a que todo lo que no sea necesario para la comparación de propuestas no es título suficiente para su rechazo; y </w:t>
      </w:r>
      <w:proofErr w:type="spellStart"/>
      <w:r w:rsidRPr="00423E69">
        <w:rPr>
          <w:rFonts w:ascii="Arial" w:eastAsiaTheme="minorHAnsi" w:hAnsi="Arial" w:cs="Arial"/>
          <w:sz w:val="22"/>
          <w:szCs w:val="22"/>
          <w:lang w:val="es-ES_tradnl" w:eastAsia="en-US"/>
        </w:rPr>
        <w:t>ii</w:t>
      </w:r>
      <w:proofErr w:type="spellEnd"/>
      <w:r w:rsidRPr="00423E69">
        <w:rPr>
          <w:rFonts w:ascii="Arial" w:eastAsiaTheme="minorHAnsi" w:hAnsi="Arial" w:cs="Arial"/>
          <w:sz w:val="22"/>
          <w:szCs w:val="22"/>
          <w:lang w:val="es-ES_tradnl" w:eastAsia="en-US"/>
        </w:rPr>
        <w:t xml:space="preserve">) mantiene el criterio aclaratorio de la Ley 1150 de 2007, según el cual todo lo que no afecte la asignación de puntaje puede subsanarse. </w:t>
      </w:r>
    </w:p>
    <w:p w14:paraId="3AE55E89" w14:textId="77777777" w:rsidR="004B2BFB" w:rsidRPr="00423E69" w:rsidRDefault="004B2BFB" w:rsidP="004B2BFB">
      <w:pPr>
        <w:spacing w:before="120" w:line="276" w:lineRule="auto"/>
        <w:ind w:firstLine="709"/>
        <w:jc w:val="both"/>
        <w:rPr>
          <w:rFonts w:ascii="Arial" w:eastAsiaTheme="minorHAnsi" w:hAnsi="Arial" w:cs="Arial"/>
          <w:sz w:val="22"/>
          <w:szCs w:val="22"/>
          <w:lang w:val="es-ES_tradnl" w:eastAsia="en-US"/>
        </w:rPr>
      </w:pPr>
      <w:r w:rsidRPr="00423E69">
        <w:rPr>
          <w:rFonts w:ascii="Arial" w:eastAsiaTheme="minorHAnsi" w:hAnsi="Arial" w:cs="Arial"/>
          <w:sz w:val="22"/>
          <w:szCs w:val="22"/>
          <w:lang w:val="es-ES_tradnl" w:eastAsia="en-US"/>
        </w:rPr>
        <w:t xml:space="preserve">De lo anterior se colige que, a la luz de la </w:t>
      </w:r>
      <w:r w:rsidRPr="00423E69">
        <w:rPr>
          <w:rFonts w:ascii="Arial" w:eastAsia="Calibri" w:hAnsi="Arial" w:cs="Arial"/>
          <w:sz w:val="22"/>
          <w:szCs w:val="22"/>
          <w:lang w:val="es-ES_tradnl" w:eastAsia="en-US"/>
        </w:rPr>
        <w:t>Ley 1882 de 2018 se introdujo una modificación frente al criterio material, directamente relacionado con los aspectos subsanables según el cual: «</w:t>
      </w:r>
      <w:r w:rsidRPr="00423E69">
        <w:rPr>
          <w:rFonts w:ascii="Arial" w:eastAsiaTheme="minorHAnsi" w:hAnsi="Arial" w:cs="Arial"/>
          <w:sz w:val="22"/>
          <w:szCs w:val="22"/>
          <w:lang w:val="es-ES_tradnl" w:eastAsia="en-US"/>
        </w:rPr>
        <w:t xml:space="preserve">los proponentes no podrán acreditar circunstancias ocurridas con posterioridad al cierre del proceso». Lo anterior ofrece dos aspectos que merecen clarificación; primero, qué debe entenderse por circunstancias ocurridas con posterioridad; y segundo, qué es el cierre del proceso. </w:t>
      </w:r>
    </w:p>
    <w:p w14:paraId="0C68758E" w14:textId="77777777" w:rsidR="004B2BFB" w:rsidRPr="00423E69" w:rsidRDefault="004B2BFB" w:rsidP="004B2BFB">
      <w:pPr>
        <w:spacing w:before="120" w:line="276" w:lineRule="auto"/>
        <w:ind w:firstLine="709"/>
        <w:jc w:val="both"/>
        <w:rPr>
          <w:rFonts w:ascii="Arial" w:eastAsiaTheme="minorHAnsi" w:hAnsi="Arial" w:cs="Arial"/>
          <w:sz w:val="22"/>
          <w:szCs w:val="22"/>
          <w:lang w:val="es-ES_tradnl" w:eastAsia="en-US"/>
        </w:rPr>
      </w:pPr>
      <w:r w:rsidRPr="00423E69">
        <w:rPr>
          <w:rFonts w:ascii="Arial" w:eastAsiaTheme="minorHAnsi" w:hAnsi="Arial" w:cs="Arial"/>
          <w:sz w:val="22"/>
          <w:szCs w:val="22"/>
          <w:lang w:val="es-ES_tradnl" w:eastAsia="en-US"/>
        </w:rPr>
        <w:lastRenderedPageBreak/>
        <w:t>La Sala de Consulta y Servicio Civil del Consejo de Estado ya había tenido la oportunidad de precisar estas expresiones, a propósito de un concepto en el que se refirió al artículo 10 del derogado Decreto 2474 de 2008, que había determinado que en 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w:t>
      </w:r>
      <w:r w:rsidRPr="00423E69">
        <w:rPr>
          <w:rFonts w:ascii="Arial" w:eastAsiaTheme="minorHAnsi" w:hAnsi="Arial" w:cs="Arial"/>
          <w:sz w:val="22"/>
          <w:szCs w:val="22"/>
          <w:vertAlign w:val="superscript"/>
          <w:lang w:val="es-ES_tradnl" w:eastAsia="en-US"/>
        </w:rPr>
        <w:footnoteReference w:id="5"/>
      </w:r>
      <w:r w:rsidRPr="00423E69">
        <w:rPr>
          <w:rFonts w:ascii="Arial" w:eastAsiaTheme="minorHAnsi" w:hAnsi="Arial" w:cs="Arial"/>
          <w:sz w:val="22"/>
          <w:szCs w:val="22"/>
          <w:lang w:val="es-ES_tradnl" w:eastAsia="en-US"/>
        </w:rPr>
        <w:t>.</w:t>
      </w:r>
    </w:p>
    <w:p w14:paraId="1E727C83" w14:textId="77777777" w:rsidR="004B2BFB" w:rsidRPr="00423E69" w:rsidRDefault="004B2BFB" w:rsidP="004B2BFB">
      <w:pPr>
        <w:spacing w:before="120" w:line="276" w:lineRule="auto"/>
        <w:ind w:firstLine="709"/>
        <w:jc w:val="both"/>
        <w:rPr>
          <w:rFonts w:ascii="Arial" w:eastAsia="Calibri" w:hAnsi="Arial" w:cs="Arial"/>
          <w:sz w:val="22"/>
          <w:szCs w:val="22"/>
          <w:lang w:val="es-ES_tradnl" w:eastAsia="en-US"/>
        </w:rPr>
      </w:pPr>
      <w:r w:rsidRPr="00423E69">
        <w:rPr>
          <w:rFonts w:ascii="Arial" w:eastAsia="Calibri" w:hAnsi="Arial" w:cs="Arial"/>
          <w:sz w:val="22"/>
          <w:szCs w:val="22"/>
          <w:lang w:val="es-ES_tradnl" w:eastAsia="en-US"/>
        </w:rPr>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291F82B6" w14:textId="77777777" w:rsidR="004B2BFB" w:rsidRPr="00423E69" w:rsidRDefault="004B2BFB" w:rsidP="004B2BFB">
      <w:pPr>
        <w:spacing w:before="120" w:line="276" w:lineRule="auto"/>
        <w:ind w:firstLine="709"/>
        <w:jc w:val="both"/>
        <w:rPr>
          <w:rFonts w:ascii="Arial" w:eastAsia="Calibri" w:hAnsi="Arial" w:cs="Arial"/>
          <w:sz w:val="22"/>
          <w:szCs w:val="22"/>
          <w:lang w:val="es-ES_tradnl" w:eastAsia="en-US"/>
        </w:rPr>
      </w:pPr>
      <w:r w:rsidRPr="00423E69">
        <w:rPr>
          <w:rFonts w:ascii="Arial" w:eastAsia="Calibri" w:hAnsi="Arial" w:cs="Arial"/>
          <w:sz w:val="22"/>
          <w:szCs w:val="22"/>
          <w:lang w:val="es-ES_tradnl" w:eastAsia="en-US"/>
        </w:rPr>
        <w:t xml:space="preserve">Un mejor entendimiento del significado de la expresión «circunstancias ocurridas con posterioridad al cierre del proceso» implica distinguir entre la prueba de un hecho y el hecho mismo. En el caso de la </w:t>
      </w:r>
      <w:proofErr w:type="spellStart"/>
      <w:r w:rsidRPr="00423E69">
        <w:rPr>
          <w:rFonts w:ascii="Arial" w:eastAsia="Calibri" w:hAnsi="Arial" w:cs="Arial"/>
          <w:sz w:val="22"/>
          <w:szCs w:val="22"/>
          <w:lang w:val="es-ES_tradnl" w:eastAsia="en-US"/>
        </w:rPr>
        <w:t>subsanabilidad</w:t>
      </w:r>
      <w:proofErr w:type="spellEnd"/>
      <w:r w:rsidRPr="00423E69">
        <w:rPr>
          <w:rFonts w:ascii="Arial" w:eastAsia="Calibri" w:hAnsi="Arial" w:cs="Arial"/>
          <w:sz w:val="22"/>
          <w:szCs w:val="22"/>
          <w:lang w:val="es-ES_tradnl" w:eastAsia="en-US"/>
        </w:rPr>
        <w:t xml:space="preserve"> de las ofertas, una cosa es el requisito habilitante o el elemento de la propuesta y otra su prueba. Lo que prohíbe la norma es que se subsanen requisitos que no estaban materialmente cumplidos al momento de presentación de la oferta, o en palabras de la ley, que se acrediten hechos que ocurrieron después del cierre del proceso. </w:t>
      </w:r>
    </w:p>
    <w:p w14:paraId="38E640C8" w14:textId="77777777" w:rsidR="004B2BFB" w:rsidRPr="00423E69" w:rsidRDefault="004B2BFB" w:rsidP="004B2BFB">
      <w:pPr>
        <w:spacing w:before="120" w:line="276" w:lineRule="auto"/>
        <w:ind w:firstLine="709"/>
        <w:jc w:val="both"/>
        <w:rPr>
          <w:rFonts w:ascii="Arial" w:eastAsia="Calibri" w:hAnsi="Arial" w:cs="Arial"/>
          <w:sz w:val="22"/>
          <w:szCs w:val="22"/>
          <w:lang w:val="es-ES_tradnl" w:eastAsia="en-US"/>
        </w:rPr>
      </w:pPr>
      <w:r w:rsidRPr="00423E69">
        <w:rPr>
          <w:rFonts w:ascii="Arial" w:eastAsia="Calibri" w:hAnsi="Arial" w:cs="Arial"/>
          <w:sz w:val="22"/>
          <w:szCs w:val="22"/>
          <w:lang w:val="es-ES_tradnl" w:eastAsia="en-US"/>
        </w:rPr>
        <w:t xml:space="preserve">Por ejemplo: i) si un oferente olvidó adjuntar con su propuesta el certificado que da cuenta de su inscripción en el RUP, el requisito será subsanable siempre que la prueba </w:t>
      </w:r>
      <w:r w:rsidRPr="00423E69">
        <w:rPr>
          <w:rFonts w:ascii="Arial" w:eastAsia="Calibri" w:hAnsi="Arial" w:cs="Arial"/>
          <w:sz w:val="22"/>
          <w:szCs w:val="22"/>
          <w:lang w:val="es-ES_tradnl" w:eastAsia="en-US"/>
        </w:rPr>
        <w:lastRenderedPageBreak/>
        <w:t xml:space="preserve">allegada demuestre que el hecho, esto es, la inscripción en el registro, ocurrió con anterioridad al cierre del proceso; </w:t>
      </w:r>
      <w:proofErr w:type="spellStart"/>
      <w:r w:rsidRPr="00423E69">
        <w:rPr>
          <w:rFonts w:ascii="Arial" w:eastAsia="Calibri" w:hAnsi="Arial" w:cs="Arial"/>
          <w:sz w:val="22"/>
          <w:szCs w:val="22"/>
          <w:lang w:val="es-ES_tradnl" w:eastAsia="en-US"/>
        </w:rPr>
        <w:t>ii</w:t>
      </w:r>
      <w:proofErr w:type="spellEnd"/>
      <w:r w:rsidRPr="00423E69">
        <w:rPr>
          <w:rFonts w:ascii="Arial" w:eastAsia="Calibri" w:hAnsi="Arial" w:cs="Arial"/>
          <w:sz w:val="22"/>
          <w:szCs w:val="22"/>
          <w:lang w:val="es-ES_tradnl" w:eastAsia="en-US"/>
        </w:rPr>
        <w:t>) si un oferente presentó la propuesta sin allegar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423E69">
        <w:rPr>
          <w:rFonts w:ascii="Arial" w:eastAsia="Calibri" w:hAnsi="Arial" w:cs="Arial"/>
          <w:sz w:val="22"/>
          <w:szCs w:val="22"/>
          <w:vertAlign w:val="superscript"/>
          <w:lang w:val="es-ES_tradnl" w:eastAsia="en-US"/>
        </w:rPr>
        <w:footnoteReference w:id="6"/>
      </w:r>
      <w:r w:rsidRPr="00423E69">
        <w:rPr>
          <w:rFonts w:ascii="Arial" w:eastAsia="Calibri" w:hAnsi="Arial" w:cs="Arial"/>
          <w:sz w:val="22"/>
          <w:szCs w:val="22"/>
          <w:lang w:val="es-ES_tradnl" w:eastAsia="en-US"/>
        </w:rPr>
        <w:t xml:space="preserve">; </w:t>
      </w:r>
      <w:proofErr w:type="spellStart"/>
      <w:r w:rsidRPr="00423E69">
        <w:rPr>
          <w:rFonts w:ascii="Arial" w:eastAsia="Calibri" w:hAnsi="Arial" w:cs="Arial"/>
          <w:sz w:val="22"/>
          <w:szCs w:val="22"/>
          <w:lang w:val="es-ES_tradnl" w:eastAsia="en-US"/>
        </w:rPr>
        <w:t>iii</w:t>
      </w:r>
      <w:proofErr w:type="spellEnd"/>
      <w:r w:rsidRPr="00423E69">
        <w:rPr>
          <w:rFonts w:ascii="Arial" w:eastAsia="Calibri" w:hAnsi="Arial" w:cs="Arial"/>
          <w:sz w:val="22"/>
          <w:szCs w:val="22"/>
          <w:lang w:val="es-ES_tradnl" w:eastAsia="en-US"/>
        </w:rPr>
        <w:t>) si un oferente no anexó el Certificado de existencia y representación legal, el documento aportado con posterioridad debe dar cuenta de que la sociedad existía antes del cierre del proceso</w:t>
      </w:r>
      <w:r w:rsidRPr="00423E69">
        <w:rPr>
          <w:rFonts w:ascii="Arial" w:eastAsia="Calibri" w:hAnsi="Arial" w:cs="Arial"/>
          <w:sz w:val="22"/>
          <w:szCs w:val="22"/>
          <w:vertAlign w:val="superscript"/>
          <w:lang w:val="es-ES_tradnl" w:eastAsia="en-US"/>
        </w:rPr>
        <w:footnoteReference w:id="7"/>
      </w:r>
      <w:r w:rsidRPr="00423E69">
        <w:rPr>
          <w:rFonts w:ascii="Arial" w:eastAsia="Calibri" w:hAnsi="Arial" w:cs="Arial"/>
          <w:sz w:val="22"/>
          <w:szCs w:val="22"/>
          <w:lang w:val="es-ES_tradnl" w:eastAsia="en-US"/>
        </w:rPr>
        <w:t xml:space="preserve">; </w:t>
      </w:r>
      <w:proofErr w:type="spellStart"/>
      <w:r w:rsidRPr="00423E69">
        <w:rPr>
          <w:rFonts w:ascii="Arial" w:eastAsia="Calibri" w:hAnsi="Arial" w:cs="Arial"/>
          <w:sz w:val="22"/>
          <w:szCs w:val="22"/>
          <w:lang w:val="es-ES_tradnl" w:eastAsia="en-US"/>
        </w:rPr>
        <w:t>iv</w:t>
      </w:r>
      <w:proofErr w:type="spellEnd"/>
      <w:r w:rsidRPr="00423E69">
        <w:rPr>
          <w:rFonts w:ascii="Arial" w:eastAsia="Calibri" w:hAnsi="Arial" w:cs="Arial"/>
          <w:sz w:val="22"/>
          <w:szCs w:val="22"/>
          <w:lang w:val="es-ES_tradnl" w:eastAsia="en-US"/>
        </w:rPr>
        <w:t xml:space="preserve">) si un oferente olvidó adjuntar un certificado que demuestra un título universitario, el documento, aunque tenga fecha posterior al cierre del proceso, debe acreditar que el título académico se obtuvo con anterioridad al cierre del proceso; v) si un oferente no allegó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ella, puede subsanar sin que con ello se entienda que acreditó una circunstancia ocurrida con posterioridad al cierre del proceso. </w:t>
      </w:r>
    </w:p>
    <w:p w14:paraId="74500920" w14:textId="77777777" w:rsidR="004B2BFB" w:rsidRPr="00423E69" w:rsidRDefault="004B2BFB" w:rsidP="004B2BFB">
      <w:pPr>
        <w:spacing w:before="120" w:line="276" w:lineRule="auto"/>
        <w:ind w:firstLine="709"/>
        <w:jc w:val="both"/>
        <w:rPr>
          <w:rFonts w:ascii="Arial" w:eastAsia="Calibri" w:hAnsi="Arial" w:cs="Arial"/>
          <w:sz w:val="22"/>
          <w:szCs w:val="22"/>
          <w:lang w:val="es-ES_tradnl" w:eastAsia="en-US"/>
        </w:rPr>
      </w:pPr>
      <w:r w:rsidRPr="00423E69">
        <w:rPr>
          <w:rFonts w:ascii="Arial" w:eastAsia="Calibri" w:hAnsi="Arial" w:cs="Arial"/>
          <w:sz w:val="22"/>
          <w:szCs w:val="22"/>
          <w:lang w:val="es-ES_tradnl" w:eastAsia="en-US"/>
        </w:rPr>
        <w:t xml:space="preserve">Lo anterior quiere decir que no es la prueba –usualmente un documento– lo que debe ser anterior al cierre del proceso, sino el hecho que ella acredita, es decir, ante la 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 proceso. Es por ello </w:t>
      </w:r>
      <w:proofErr w:type="gramStart"/>
      <w:r w:rsidRPr="00423E69">
        <w:rPr>
          <w:rFonts w:ascii="Arial" w:eastAsia="Calibri" w:hAnsi="Arial" w:cs="Arial"/>
          <w:sz w:val="22"/>
          <w:szCs w:val="22"/>
          <w:lang w:val="es-ES_tradnl" w:eastAsia="en-US"/>
        </w:rPr>
        <w:t>que</w:t>
      </w:r>
      <w:proofErr w:type="gramEnd"/>
      <w:r w:rsidRPr="00423E69">
        <w:rPr>
          <w:rFonts w:ascii="Arial" w:eastAsia="Calibri" w:hAnsi="Arial" w:cs="Arial"/>
          <w:sz w:val="22"/>
          <w:szCs w:val="22"/>
          <w:lang w:val="es-ES_tradnl" w:eastAsia="en-US"/>
        </w:rPr>
        <w:t xml:space="preserv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423E69">
        <w:rPr>
          <w:rFonts w:ascii="Arial" w:eastAsia="Calibri" w:hAnsi="Arial" w:cs="Arial"/>
          <w:sz w:val="22"/>
          <w:szCs w:val="22"/>
          <w:vertAlign w:val="superscript"/>
          <w:lang w:val="es-ES_tradnl" w:eastAsia="en-US"/>
        </w:rPr>
        <w:footnoteReference w:id="8"/>
      </w:r>
      <w:r w:rsidRPr="00423E69">
        <w:rPr>
          <w:rFonts w:ascii="Arial" w:eastAsia="Calibri" w:hAnsi="Arial" w:cs="Arial"/>
          <w:sz w:val="22"/>
          <w:szCs w:val="22"/>
          <w:lang w:val="es-ES_tradnl" w:eastAsia="en-US"/>
        </w:rPr>
        <w:t xml:space="preserve">. </w:t>
      </w:r>
    </w:p>
    <w:p w14:paraId="3D7B13FA" w14:textId="77777777" w:rsidR="004B2BFB" w:rsidRPr="00423E69" w:rsidRDefault="004B2BFB" w:rsidP="004B2BFB">
      <w:pPr>
        <w:spacing w:before="120" w:line="276" w:lineRule="auto"/>
        <w:ind w:firstLine="709"/>
        <w:jc w:val="both"/>
        <w:rPr>
          <w:rFonts w:ascii="Arial" w:eastAsia="Calibri" w:hAnsi="Arial" w:cs="Arial"/>
          <w:sz w:val="22"/>
          <w:szCs w:val="22"/>
          <w:lang w:val="es-ES_tradnl" w:eastAsia="en-US"/>
        </w:rPr>
      </w:pPr>
      <w:r w:rsidRPr="00423E69">
        <w:rPr>
          <w:rFonts w:ascii="Arial" w:eastAsia="Calibri" w:hAnsi="Arial" w:cs="Arial"/>
          <w:sz w:val="22"/>
          <w:szCs w:val="22"/>
          <w:lang w:val="es-ES_tradnl" w:eastAsia="en-US"/>
        </w:rPr>
        <w:t xml:space="preserve">Visto lo anterior, una vez verificada la ausencia de requisitos y/o documentos de la oferta, para efectos de saber si se pueden subsanar, la Administración se debe preguntar, en primer lugar, si lo que hace falta es un documento que afecte la asignación de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afecte la asignación de puntaje </w:t>
      </w:r>
      <w:r w:rsidRPr="00423E69">
        <w:rPr>
          <w:rFonts w:ascii="Arial" w:eastAsia="Calibri" w:hAnsi="Arial" w:cs="Arial"/>
          <w:sz w:val="22"/>
          <w:szCs w:val="22"/>
          <w:lang w:val="es-ES_tradnl" w:eastAsia="en-US"/>
        </w:rPr>
        <w:lastRenderedPageBreak/>
        <w:t xml:space="preserve">y la respuesta al segundo interrogante debe dar cuenta de que lo omitido sea la prueba de una circunstancia o hecho que ocurrió con anterioridad al cierre del proceso. </w:t>
      </w:r>
    </w:p>
    <w:p w14:paraId="35BA2155" w14:textId="77777777" w:rsidR="004B2BFB" w:rsidRPr="00423E69" w:rsidRDefault="004B2BFB" w:rsidP="004B2BFB">
      <w:pPr>
        <w:spacing w:before="120" w:line="276" w:lineRule="auto"/>
        <w:ind w:firstLine="709"/>
        <w:jc w:val="both"/>
        <w:rPr>
          <w:rFonts w:ascii="Arial" w:eastAsia="Calibri" w:hAnsi="Arial" w:cs="Arial"/>
          <w:sz w:val="22"/>
          <w:szCs w:val="22"/>
          <w:lang w:val="es-ES_tradnl" w:eastAsia="en-US"/>
        </w:rPr>
      </w:pPr>
      <w:r w:rsidRPr="00423E69">
        <w:rPr>
          <w:rFonts w:ascii="Arial" w:eastAsia="Calibri" w:hAnsi="Arial" w:cs="Arial"/>
          <w:sz w:val="22"/>
          <w:szCs w:val="22"/>
          <w:lang w:val="es-ES_tradnl" w:eastAsia="en-US"/>
        </w:rPr>
        <w:t xml:space="preserve">De acuerdo con lo expuesto en torno a la </w:t>
      </w:r>
      <w:proofErr w:type="spellStart"/>
      <w:r w:rsidRPr="00423E69">
        <w:rPr>
          <w:rFonts w:ascii="Arial" w:eastAsia="Calibri" w:hAnsi="Arial" w:cs="Arial"/>
          <w:sz w:val="22"/>
          <w:szCs w:val="22"/>
          <w:lang w:val="es-ES_tradnl" w:eastAsia="en-US"/>
        </w:rPr>
        <w:t>subsanabilidad</w:t>
      </w:r>
      <w:proofErr w:type="spellEnd"/>
      <w:r w:rsidRPr="00423E69">
        <w:rPr>
          <w:rFonts w:ascii="Arial" w:eastAsia="Calibri" w:hAnsi="Arial" w:cs="Arial"/>
          <w:sz w:val="22"/>
          <w:szCs w:val="22"/>
          <w:lang w:val="es-ES_tradnl" w:eastAsia="en-US"/>
        </w:rPr>
        <w:t xml:space="preserve"> de las ofertas</w:t>
      </w:r>
      <w:r w:rsidRPr="00423E69">
        <w:rPr>
          <w:rFonts w:ascii="Arial" w:hAnsi="Arial" w:cs="Arial"/>
          <w:sz w:val="22"/>
        </w:rPr>
        <w:t xml:space="preserve"> y teniendo en cuenta las reglas dispuestas en </w:t>
      </w:r>
      <w:r w:rsidRPr="00423E69">
        <w:rPr>
          <w:rFonts w:ascii="Arial" w:eastAsia="Calibri" w:hAnsi="Arial" w:cs="Arial"/>
          <w:sz w:val="22"/>
          <w:szCs w:val="22"/>
          <w:lang w:val="es-ES_tradnl" w:eastAsia="en-US"/>
        </w:rPr>
        <w:t>la Ley 1882 de 2018, se mantiene el criterio de la Ley 80 de 1993, relativo a que todo lo que no sea necesario para la comparación de propuestas no es argumento suficiente para su rechazo; y se mantiene el criterio aclaratorio de la Ley 1150 de 2007, según el cual todo lo que no afecte la asignación de puntaje puede subsanarse. Por ello, si los requisitos no afectan la asignación de puntaje y tienen el carácter de habilitantes para la participación en el proceso de contratación, se entiende que, en principio, pueden subsanarse</w:t>
      </w:r>
      <w:r w:rsidRPr="00423E69">
        <w:rPr>
          <w:rStyle w:val="normaltextrun"/>
          <w:rFonts w:ascii="Arial" w:hAnsi="Arial" w:cs="Arial"/>
          <w:color w:val="000000"/>
          <w:sz w:val="22"/>
          <w:szCs w:val="22"/>
          <w:shd w:val="clear" w:color="auto" w:fill="FFFFFF"/>
          <w:lang w:val="es-ES_tradnl"/>
        </w:rPr>
        <w:t xml:space="preserve">, siempre que </w:t>
      </w:r>
      <w:r w:rsidRPr="00423E69">
        <w:rPr>
          <w:rFonts w:ascii="Arial" w:eastAsia="Calibri" w:hAnsi="Arial" w:cs="Arial"/>
          <w:sz w:val="22"/>
          <w:szCs w:val="22"/>
          <w:lang w:val="es-ES_tradnl" w:eastAsia="en-US"/>
        </w:rPr>
        <w:t>no se acrediten circunstancias ocurridas con posterioridad al cierre del proceso</w:t>
      </w:r>
      <w:r w:rsidRPr="00423E69">
        <w:rPr>
          <w:rStyle w:val="normaltextrun"/>
          <w:rFonts w:ascii="Arial" w:hAnsi="Arial" w:cs="Arial"/>
          <w:color w:val="000000"/>
          <w:sz w:val="22"/>
          <w:szCs w:val="22"/>
          <w:shd w:val="clear" w:color="auto" w:fill="FFFFFF"/>
          <w:lang w:val="es-ES"/>
        </w:rPr>
        <w:t>. </w:t>
      </w:r>
      <w:r w:rsidRPr="00423E69">
        <w:rPr>
          <w:rStyle w:val="eop"/>
          <w:rFonts w:ascii="Arial" w:hAnsi="Arial" w:cs="Arial"/>
          <w:color w:val="000000"/>
          <w:sz w:val="22"/>
          <w:szCs w:val="22"/>
          <w:shd w:val="clear" w:color="auto" w:fill="FFFFFF"/>
        </w:rPr>
        <w:t> </w:t>
      </w:r>
    </w:p>
    <w:p w14:paraId="409D869B" w14:textId="77777777" w:rsidR="004B2BFB" w:rsidRPr="00423E69" w:rsidRDefault="004B2BFB" w:rsidP="004B2BFB">
      <w:pPr>
        <w:spacing w:before="120" w:line="276" w:lineRule="auto"/>
        <w:ind w:firstLine="709"/>
        <w:jc w:val="both"/>
        <w:rPr>
          <w:rFonts w:ascii="Arial" w:eastAsia="Calibri" w:hAnsi="Arial" w:cs="Arial"/>
          <w:sz w:val="22"/>
          <w:szCs w:val="22"/>
          <w:lang w:val="es-ES_tradnl" w:eastAsia="en-US"/>
        </w:rPr>
      </w:pPr>
      <w:r w:rsidRPr="00423E69">
        <w:rPr>
          <w:rFonts w:ascii="Arial" w:eastAsia="Calibri" w:hAnsi="Arial" w:cs="Arial"/>
          <w:sz w:val="22"/>
          <w:szCs w:val="22"/>
          <w:lang w:val="es-ES_tradnl" w:eastAsia="en-US"/>
        </w:rPr>
        <w:t>Con fundamento en los criterios analizados, para efectos de los documentos tipo adoptados mediante la Resolución 193 del 14 de julio de 2021, puede analizarse si los seis (6) requisitos del numeral 2.4 del pliego de condiciones de los documentos tipo de concurso de méritos para la consultoría de estudios de ingeniería de infraestructura de transporte son o no subsanables. Al respecto, es necesario tener en cuenta que los literales D, Q y R del numeral 1.15 del documento base disponen el rechazo de las ofertas «Cuando al Proponente se le haya requerido con el propósito de subsanar o aclarar o aportar un documento de la propuesta y no lo efectúe dentro del plazo indicado o no lo realice correctamente o de acuerdo con lo solicitado, siempre que la subsanación, aclaración o aporte requerido sea necesario para cumplir un requisito habilitante en los términos establecidos en la sección 1.6», por «Presentar la oferta extemporáneamente» y por «No presentar oferta económica y no subsanar su entrega, en los términos del numeral 1.6».</w:t>
      </w:r>
    </w:p>
    <w:p w14:paraId="7641C225" w14:textId="77777777" w:rsidR="004B2BFB" w:rsidRPr="00423E69" w:rsidRDefault="004B2BFB" w:rsidP="004B2BFB">
      <w:pPr>
        <w:spacing w:before="120" w:line="276" w:lineRule="auto"/>
        <w:ind w:firstLine="709"/>
        <w:jc w:val="both"/>
        <w:rPr>
          <w:rFonts w:ascii="Arial" w:eastAsia="Calibri" w:hAnsi="Arial" w:cs="Arial"/>
          <w:sz w:val="22"/>
          <w:szCs w:val="22"/>
          <w:lang w:val="es-ES_tradnl" w:eastAsia="en-US"/>
        </w:rPr>
      </w:pPr>
      <w:r w:rsidRPr="00423E69">
        <w:rPr>
          <w:rFonts w:ascii="Arial" w:eastAsia="Calibri" w:hAnsi="Arial" w:cs="Arial"/>
          <w:sz w:val="22"/>
          <w:szCs w:val="22"/>
          <w:lang w:val="es-ES_tradnl" w:eastAsia="en-US"/>
        </w:rPr>
        <w:t>De acuerdo con lo anterior, si el proponente no entrega oportunamente la oferta</w:t>
      </w:r>
      <w:r w:rsidRPr="00423E69" w:rsidDel="002E0191">
        <w:rPr>
          <w:rFonts w:ascii="Arial" w:eastAsia="Calibri" w:hAnsi="Arial" w:cs="Arial"/>
          <w:sz w:val="22"/>
          <w:szCs w:val="22"/>
          <w:lang w:val="es-ES_tradnl" w:eastAsia="en-US"/>
        </w:rPr>
        <w:t xml:space="preserve"> </w:t>
      </w:r>
      <w:r w:rsidRPr="00423E69">
        <w:rPr>
          <w:rFonts w:ascii="Arial" w:eastAsia="Calibri" w:hAnsi="Arial" w:cs="Arial"/>
          <w:sz w:val="22"/>
          <w:szCs w:val="22"/>
          <w:lang w:val="es-ES_tradnl" w:eastAsia="en-US"/>
        </w:rPr>
        <w:t xml:space="preserve">mediante sobre en físico descrito en el literal C del numeral 4.2 del documento base, aplicará la causal del rechazo del citado literal Q del numeral 1.15 sin que sea posible subsanar. Esto es lógico dado que los procesos de selección se rigen por el criterio de </w:t>
      </w:r>
      <w:proofErr w:type="spellStart"/>
      <w:r w:rsidRPr="00423E69">
        <w:rPr>
          <w:rFonts w:ascii="Arial" w:eastAsia="Calibri" w:hAnsi="Arial" w:cs="Arial"/>
          <w:sz w:val="22"/>
          <w:szCs w:val="22"/>
          <w:lang w:val="es-ES_tradnl" w:eastAsia="en-US"/>
        </w:rPr>
        <w:t>preclusividad</w:t>
      </w:r>
      <w:proofErr w:type="spellEnd"/>
      <w:r w:rsidRPr="00423E69">
        <w:rPr>
          <w:rFonts w:ascii="Arial" w:eastAsia="Calibri" w:hAnsi="Arial" w:cs="Arial"/>
          <w:sz w:val="22"/>
          <w:szCs w:val="22"/>
          <w:lang w:val="es-ES_tradnl" w:eastAsia="en-US"/>
        </w:rPr>
        <w:t>, lo cual obliga a los interesados radiquen sus ofertas dentro de los términos previsto en el cronograma respectivo. En todo caso, si bien el mismo literal C del numeral 4.2 dispone que «[…]</w:t>
      </w:r>
      <w:r w:rsidRPr="00423E69">
        <w:t xml:space="preserve"> </w:t>
      </w:r>
      <w:r w:rsidRPr="00423E69">
        <w:rPr>
          <w:rFonts w:ascii="Arial" w:eastAsia="Calibri" w:hAnsi="Arial" w:cs="Arial"/>
          <w:sz w:val="22"/>
          <w:szCs w:val="22"/>
          <w:lang w:val="es-ES_tradnl" w:eastAsia="en-US"/>
        </w:rPr>
        <w:t xml:space="preserve">el Proponente </w:t>
      </w:r>
      <w:r w:rsidRPr="00423E69">
        <w:rPr>
          <w:rFonts w:ascii="Arial" w:eastAsia="Calibri" w:hAnsi="Arial" w:cs="Arial"/>
          <w:i/>
          <w:iCs/>
          <w:sz w:val="22"/>
          <w:szCs w:val="22"/>
          <w:lang w:val="es-ES_tradnl" w:eastAsia="en-US"/>
        </w:rPr>
        <w:t>podrá</w:t>
      </w:r>
      <w:r w:rsidRPr="00423E69">
        <w:rPr>
          <w:rFonts w:ascii="Arial" w:eastAsia="Calibri" w:hAnsi="Arial" w:cs="Arial"/>
          <w:sz w:val="22"/>
          <w:szCs w:val="22"/>
          <w:lang w:val="es-ES_tradnl" w:eastAsia="en-US"/>
        </w:rPr>
        <w:t xml:space="preserve"> adicionalmente presentar el contenido del Sobre en Medio Magnético u óptico» (Énfasis fuera de texto), es necesario tener en cuenta que –de acuerdo con el verbo utilizado– este requisito es facultativo, no obligatorio. Por tanto, con la entrega oportuna del sobre medio físico, la entidad no podría rechazar la oferta por la ausencia del medio magnético u óptico. De esta manera, cuando el oferente realice la propuesta utilizando ambos medios aplicará la regla literal D del numeral 4.2, por la cual «[…] En caso de presentarse discrepancias entre la información consignada en medio físico y la incluida en Medio Magnético, prevalecerá la primera». </w:t>
      </w:r>
      <w:r w:rsidRPr="00423E69" w:rsidDel="002E0191">
        <w:rPr>
          <w:rFonts w:ascii="Arial" w:eastAsia="Calibri" w:hAnsi="Arial" w:cs="Arial"/>
          <w:sz w:val="22"/>
          <w:szCs w:val="22"/>
          <w:lang w:val="es-ES_tradnl" w:eastAsia="en-US"/>
        </w:rPr>
        <w:t xml:space="preserve"> </w:t>
      </w:r>
    </w:p>
    <w:p w14:paraId="53C1FD7A" w14:textId="77777777" w:rsidR="004B2BFB" w:rsidRPr="00423E69" w:rsidRDefault="004B2BFB" w:rsidP="004B2BFB">
      <w:pPr>
        <w:spacing w:before="120" w:line="276" w:lineRule="auto"/>
        <w:ind w:firstLine="709"/>
        <w:jc w:val="both"/>
        <w:rPr>
          <w:rFonts w:ascii="Arial" w:eastAsia="Calibri" w:hAnsi="Arial" w:cs="Arial"/>
          <w:sz w:val="22"/>
          <w:szCs w:val="22"/>
          <w:lang w:val="es-ES_tradnl" w:eastAsia="en-US"/>
        </w:rPr>
      </w:pPr>
      <w:r w:rsidRPr="00423E69">
        <w:rPr>
          <w:rFonts w:ascii="Arial" w:eastAsia="Calibri" w:hAnsi="Arial" w:cs="Arial"/>
          <w:sz w:val="22"/>
          <w:szCs w:val="22"/>
          <w:lang w:val="es-ES_tradnl" w:eastAsia="en-US"/>
        </w:rPr>
        <w:lastRenderedPageBreak/>
        <w:t>Por otra parte, en lo relacionado con la no entrega de la propuesta económica, se advierte que –en concordancia con el inciso segundo del numeral 4 del artículo 5 de la Ley 1150 de 2007– el precio no es un factor evaluable en la selección de consultores. Así las cosas, a diferencia de lo que sucede en los documentos tipo de licitación, menor cuantía y mínima cuantía para obra pública de infraestructura de transporte, el requisito previsto en el literal E del numeral 4.2 puede subsanarse, razón por la que la causal de rechazo del literal R aplica cuando no se realiza la entrega en los términos del numeral 1.6 del pliego de condiciones. Asimismo, la regla del literal F del numeral 4.2 es una pauta de conducta para el proponente, quien al presentar la oferta económica debe incluir todos los impuestos, tasas y contribuciones para calcular el precio</w:t>
      </w:r>
      <w:r w:rsidRPr="00423E69">
        <w:rPr>
          <w:rStyle w:val="Refdenotaalpie"/>
          <w:rFonts w:ascii="Arial" w:eastAsia="Calibri" w:hAnsi="Arial" w:cs="Arial"/>
          <w:sz w:val="22"/>
          <w:szCs w:val="22"/>
          <w:lang w:val="es-ES_tradnl" w:eastAsia="en-US"/>
        </w:rPr>
        <w:footnoteReference w:id="9"/>
      </w:r>
      <w:r w:rsidRPr="00423E69">
        <w:rPr>
          <w:rFonts w:ascii="Arial" w:eastAsia="Calibri" w:hAnsi="Arial" w:cs="Arial"/>
          <w:sz w:val="22"/>
          <w:szCs w:val="22"/>
          <w:lang w:val="es-ES_tradnl" w:eastAsia="en-US"/>
        </w:rPr>
        <w:t>.</w:t>
      </w:r>
    </w:p>
    <w:p w14:paraId="54260ADC" w14:textId="77777777" w:rsidR="004B2BFB" w:rsidRPr="00423E69" w:rsidRDefault="004B2BFB" w:rsidP="004B2BFB">
      <w:pPr>
        <w:spacing w:before="120" w:line="276" w:lineRule="auto"/>
        <w:ind w:firstLine="709"/>
        <w:jc w:val="both"/>
        <w:rPr>
          <w:rFonts w:ascii="Arial" w:eastAsia="Calibri" w:hAnsi="Arial" w:cs="Arial"/>
          <w:sz w:val="22"/>
          <w:szCs w:val="22"/>
          <w:lang w:val="es-ES_tradnl" w:eastAsia="en-US"/>
        </w:rPr>
      </w:pPr>
      <w:r w:rsidRPr="00423E69">
        <w:rPr>
          <w:rFonts w:ascii="Arial" w:eastAsia="Calibri" w:hAnsi="Arial" w:cs="Arial"/>
          <w:sz w:val="22"/>
          <w:szCs w:val="22"/>
          <w:lang w:val="es-ES_tradnl" w:eastAsia="en-US"/>
        </w:rPr>
        <w:t xml:space="preserve">Finalmente, los literales A y B del numeral 4.2 definen las condiciones formales del sobre que contiene la propuesta. Salvo lo relacionado con el idioma, gran parte de estas directrices no inciden verificación de las condiciones del oferente ni en la evaluación de los ofrecimientos, pues son aspectos referentes a las indicaciones del sobre, así como a la necesidad de que los documentos estén legajados y foliados, con escritura en medio mecánico, así como la inclusión del índice respectivo. En este contexto, se trata de condiciones que admiten subsanación. Sin embargo, si después de la solicitud permanecen estos defectos, la entidad no estaría habilitada para rechazar la propuesta. Lo anterior, teniendo en cuenta que la causal de rechazo del literal D del numeral 1.15 solo procede cuando la subsanación sea necesaria para cumplir un requisito habilitante en los términos establecidos en la sección 1.6. Por tanto, salvo el supuesto de hecho mencionado en la citada causal de rechazo y sin perjuicio de la imposibilidad de acreditar circunstancias ocurridas con posterioridad al cierre del proceso, la entidad debe evaluar la </w:t>
      </w:r>
      <w:proofErr w:type="gramStart"/>
      <w:r w:rsidRPr="00423E69">
        <w:rPr>
          <w:rFonts w:ascii="Arial" w:eastAsia="Calibri" w:hAnsi="Arial" w:cs="Arial"/>
          <w:sz w:val="22"/>
          <w:szCs w:val="22"/>
          <w:lang w:val="es-ES_tradnl" w:eastAsia="en-US"/>
        </w:rPr>
        <w:t>oferta</w:t>
      </w:r>
      <w:proofErr w:type="gramEnd"/>
      <w:r w:rsidRPr="00423E69">
        <w:rPr>
          <w:rFonts w:ascii="Arial" w:eastAsia="Calibri" w:hAnsi="Arial" w:cs="Arial"/>
          <w:sz w:val="22"/>
          <w:szCs w:val="22"/>
          <w:lang w:val="es-ES_tradnl" w:eastAsia="en-US"/>
        </w:rPr>
        <w:t xml:space="preserve"> aunque se presenten falencias formales en la presentación del sobre.</w:t>
      </w:r>
    </w:p>
    <w:p w14:paraId="527B7615" w14:textId="77777777" w:rsidR="004B2BFB" w:rsidRPr="00423E69" w:rsidRDefault="004B2BFB" w:rsidP="004B2BFB">
      <w:pPr>
        <w:spacing w:before="120" w:line="276" w:lineRule="auto"/>
        <w:ind w:firstLine="709"/>
        <w:jc w:val="both"/>
        <w:rPr>
          <w:rFonts w:ascii="Arial" w:eastAsia="Calibri" w:hAnsi="Arial" w:cs="Arial"/>
          <w:sz w:val="22"/>
          <w:szCs w:val="22"/>
          <w:lang w:val="es-ES_tradnl" w:eastAsia="en-US"/>
        </w:rPr>
      </w:pPr>
      <w:r w:rsidRPr="00423E69">
        <w:rPr>
          <w:rFonts w:ascii="Arial" w:eastAsiaTheme="minorHAnsi" w:hAnsi="Arial" w:cs="Arial"/>
          <w:sz w:val="22"/>
          <w:szCs w:val="22"/>
          <w:lang w:val="es-ES_tradnl" w:eastAsia="en-US"/>
        </w:rPr>
        <w:t xml:space="preserve">Ahora bien, en lo relacionado con el aspecto temporal de la </w:t>
      </w:r>
      <w:proofErr w:type="spellStart"/>
      <w:r w:rsidRPr="00423E69">
        <w:rPr>
          <w:rFonts w:ascii="Arial" w:eastAsiaTheme="minorHAnsi" w:hAnsi="Arial" w:cs="Arial"/>
          <w:sz w:val="22"/>
          <w:szCs w:val="22"/>
          <w:lang w:val="es-ES_tradnl" w:eastAsia="en-US"/>
        </w:rPr>
        <w:t>subsanabilidad</w:t>
      </w:r>
      <w:proofErr w:type="spellEnd"/>
      <w:r w:rsidRPr="00423E69">
        <w:rPr>
          <w:rFonts w:ascii="Arial" w:eastAsiaTheme="minorHAnsi" w:hAnsi="Arial" w:cs="Arial"/>
          <w:sz w:val="22"/>
          <w:szCs w:val="22"/>
          <w:lang w:val="es-ES_tradnl" w:eastAsia="en-US"/>
        </w:rPr>
        <w:t xml:space="preserve">, es menester analizar el ámbito temporal para ejercer la facultad de subsanar la oferta, frente a lo cual se puede afirmar que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límite anterior no aplica para los procesos de mínima cuantía y para el proceso </w:t>
      </w:r>
      <w:r w:rsidRPr="00423E69">
        <w:rPr>
          <w:rFonts w:ascii="Arial" w:eastAsia="Calibri" w:hAnsi="Arial" w:cs="Arial"/>
          <w:sz w:val="22"/>
          <w:szCs w:val="22"/>
          <w:lang w:val="es-ES_tradnl" w:eastAsia="en-US"/>
        </w:rPr>
        <w:t>de selección a través del sistema de subasta</w:t>
      </w:r>
      <w:r w:rsidRPr="00423E69">
        <w:rPr>
          <w:rFonts w:ascii="Arial" w:eastAsia="Calibri" w:hAnsi="Arial" w:cs="Arial"/>
          <w:sz w:val="22"/>
          <w:szCs w:val="22"/>
          <w:vertAlign w:val="superscript"/>
          <w:lang w:val="es-ES_tradnl" w:eastAsia="en-US"/>
        </w:rPr>
        <w:footnoteReference w:id="10"/>
      </w:r>
      <w:r w:rsidRPr="00423E69">
        <w:rPr>
          <w:rFonts w:ascii="Arial" w:eastAsia="Calibri" w:hAnsi="Arial" w:cs="Arial"/>
          <w:sz w:val="22"/>
          <w:szCs w:val="22"/>
          <w:lang w:val="es-ES_tradnl" w:eastAsia="en-US"/>
        </w:rPr>
        <w:t xml:space="preserve">; en el último, los documentos o requisitos subsanables pueden y deben </w:t>
      </w:r>
      <w:r w:rsidRPr="00423E69">
        <w:rPr>
          <w:rFonts w:ascii="Arial" w:eastAsia="Calibri" w:hAnsi="Arial" w:cs="Arial"/>
          <w:i/>
          <w:iCs/>
          <w:sz w:val="22"/>
          <w:szCs w:val="22"/>
          <w:lang w:val="es-ES_tradnl" w:eastAsia="en-US"/>
        </w:rPr>
        <w:t>solicitarse</w:t>
      </w:r>
      <w:r w:rsidRPr="00423E69">
        <w:rPr>
          <w:rFonts w:ascii="Arial" w:eastAsia="Calibri" w:hAnsi="Arial" w:cs="Arial"/>
          <w:sz w:val="22"/>
          <w:szCs w:val="22"/>
          <w:lang w:val="es-ES_tradnl" w:eastAsia="en-US"/>
        </w:rPr>
        <w:t xml:space="preserve"> </w:t>
      </w:r>
      <w:r w:rsidRPr="00423E69">
        <w:rPr>
          <w:rFonts w:ascii="Arial" w:eastAsia="Calibri" w:hAnsi="Arial" w:cs="Arial"/>
          <w:sz w:val="22"/>
          <w:szCs w:val="22"/>
          <w:lang w:val="es-ES_tradnl" w:eastAsia="en-US"/>
        </w:rPr>
        <w:lastRenderedPageBreak/>
        <w:t>hasta el momento previo a la celebración de la audiencia. En cuanto al proceso de mínima cuantía, el Decreto 1082 de 2015, en su artículo 2.2.1.2.1.5.2., numeral 5 –modificado por el Decreto 1860 de 2021–, prescribe que las entidades estatales establecerán en la invitación el término preclusivo para recibir los documentos subsanables, frente a cada uno de los requerimientos que formulen. Sin embargo, agrega que en los casos en que no se establezca dicho término, subsidiariamente, los proponentes podrán subsanar sus ofertas hasta antes que finalice el traslado del informe de evaluación</w:t>
      </w:r>
      <w:r w:rsidRPr="00423E69">
        <w:rPr>
          <w:rStyle w:val="Refdenotaalpie"/>
          <w:rFonts w:ascii="Arial" w:eastAsia="Calibri" w:hAnsi="Arial" w:cs="Arial"/>
          <w:sz w:val="22"/>
          <w:szCs w:val="22"/>
          <w:lang w:val="es-ES_tradnl" w:eastAsia="en-US"/>
        </w:rPr>
        <w:footnoteReference w:id="11"/>
      </w:r>
      <w:r w:rsidRPr="00423E69">
        <w:rPr>
          <w:rFonts w:ascii="Arial" w:eastAsia="Calibri" w:hAnsi="Arial" w:cs="Arial"/>
          <w:sz w:val="22"/>
          <w:szCs w:val="22"/>
          <w:lang w:val="es-ES_tradnl" w:eastAsia="en-US"/>
        </w:rPr>
        <w:t xml:space="preserve">. </w:t>
      </w:r>
    </w:p>
    <w:p w14:paraId="656DED80" w14:textId="77777777" w:rsidR="004B2BFB" w:rsidRPr="00423E69" w:rsidRDefault="004B2BFB" w:rsidP="004B2BFB">
      <w:pPr>
        <w:spacing w:before="120" w:line="276" w:lineRule="auto"/>
        <w:ind w:firstLine="709"/>
        <w:jc w:val="both"/>
        <w:rPr>
          <w:rFonts w:ascii="Arial" w:eastAsiaTheme="minorHAnsi" w:hAnsi="Arial" w:cs="Arial"/>
          <w:sz w:val="22"/>
          <w:szCs w:val="22"/>
          <w:lang w:val="es-ES_tradnl" w:eastAsia="en-US"/>
        </w:rPr>
      </w:pPr>
      <w:r w:rsidRPr="00423E69">
        <w:rPr>
          <w:rFonts w:ascii="Arial" w:eastAsia="Calibri" w:hAnsi="Arial" w:cs="Arial"/>
          <w:sz w:val="22"/>
          <w:szCs w:val="22"/>
          <w:lang w:val="es-ES_tradnl" w:eastAsia="en-US"/>
        </w:rPr>
        <w:t>Frente a la regla general aplicable a los demás procesos de selección, la norma fijó un límite final para que la Administración y los oferentes subsanen los requisitos o documentos que puedan y deban ser subsanados; pero nada impide, y la norma no lo hace, que la Administración requiera al proponente antes de publicar el informe de evaluación, tal como se sostuvo en el Concepto de Unificación CU-060 del 24 de febrero de 2020. En efecto, la redacción de la norma permite que la Administración solicite a los oferentes subsanar y que estos lo hagan hasta antes del término del traslado del informe de evaluación: «</w:t>
      </w:r>
      <w:r w:rsidRPr="00423E69">
        <w:rPr>
          <w:rFonts w:ascii="Arial" w:eastAsiaTheme="minorHAnsi" w:hAnsi="Arial" w:cs="Arial"/>
          <w:sz w:val="22"/>
          <w:szCs w:val="22"/>
          <w:lang w:val="es-ES_tradnl" w:eastAsia="en-US"/>
        </w:rPr>
        <w:t xml:space="preserve">deberán ser solicitados por las entidades estatales y deberán ser entregados por los proponentes hasta el término de traslado del informe de evaluación que corresponda a cada modalidad de selección». </w:t>
      </w:r>
    </w:p>
    <w:p w14:paraId="453D3A97" w14:textId="77777777" w:rsidR="004B2BFB" w:rsidRPr="00423E69" w:rsidRDefault="004B2BFB" w:rsidP="004B2BFB">
      <w:pPr>
        <w:spacing w:before="120" w:line="276" w:lineRule="auto"/>
        <w:ind w:firstLine="709"/>
        <w:jc w:val="both"/>
        <w:rPr>
          <w:rFonts w:ascii="Arial" w:eastAsiaTheme="minorHAnsi" w:hAnsi="Arial" w:cs="Arial"/>
          <w:sz w:val="22"/>
          <w:szCs w:val="22"/>
          <w:lang w:val="es-ES_tradnl" w:eastAsia="en-US"/>
        </w:rPr>
      </w:pPr>
      <w:r w:rsidRPr="00423E69">
        <w:rPr>
          <w:rFonts w:ascii="Arial" w:eastAsiaTheme="minorHAnsi" w:hAnsi="Arial" w:cs="Arial"/>
          <w:sz w:val="22"/>
          <w:szCs w:val="22"/>
          <w:lang w:val="es-ES_tradnl" w:eastAsia="en-US"/>
        </w:rPr>
        <w:t xml:space="preserve">No obstante, de la lectura de este aparte podrían, en la práctica, darse dos interpretaciones que dan lugar a dos formas de proceder en los procesos de selección, en lo que a la </w:t>
      </w:r>
      <w:proofErr w:type="spellStart"/>
      <w:r w:rsidRPr="00423E69">
        <w:rPr>
          <w:rFonts w:ascii="Arial" w:eastAsiaTheme="minorHAnsi" w:hAnsi="Arial" w:cs="Arial"/>
          <w:sz w:val="22"/>
          <w:szCs w:val="22"/>
          <w:lang w:val="es-ES_tradnl" w:eastAsia="en-US"/>
        </w:rPr>
        <w:t>subsanabilidad</w:t>
      </w:r>
      <w:proofErr w:type="spellEnd"/>
      <w:r w:rsidRPr="00423E69">
        <w:rPr>
          <w:rFonts w:ascii="Arial" w:eastAsiaTheme="minorHAnsi" w:hAnsi="Arial" w:cs="Arial"/>
          <w:sz w:val="22"/>
          <w:szCs w:val="22"/>
          <w:lang w:val="es-ES_tradnl" w:eastAsia="en-US"/>
        </w:rPr>
        <w:t xml:space="preserve"> de las ofertas se refiere. Primera, que la posibilidad para subsanar de los oferentes es el término del traslado del informe de evaluación, ya que es en este documento donde la Administración consigna los requisitos o documentos omitidos que los oferentes deben subsanar, so pena de rechazo; segunda, que el término del traslado del informe de evaluación es el </w:t>
      </w:r>
      <w:r w:rsidRPr="00423E69">
        <w:rPr>
          <w:rFonts w:ascii="Arial" w:eastAsiaTheme="minorHAnsi" w:hAnsi="Arial" w:cs="Arial"/>
          <w:i/>
          <w:iCs/>
          <w:sz w:val="22"/>
          <w:szCs w:val="22"/>
          <w:lang w:val="es-ES_tradnl" w:eastAsia="en-US"/>
        </w:rPr>
        <w:t>límite</w:t>
      </w:r>
      <w:r w:rsidRPr="00423E69">
        <w:rPr>
          <w:rFonts w:ascii="Arial" w:eastAsiaTheme="minorHAnsi" w:hAnsi="Arial" w:cs="Arial"/>
          <w:sz w:val="22"/>
          <w:szCs w:val="22"/>
          <w:lang w:val="es-ES_tradnl" w:eastAsia="en-US"/>
        </w:rPr>
        <w:t xml:space="preserve"> para la subsanación de ofertas, pero no el único momento para hacerlo. </w:t>
      </w:r>
    </w:p>
    <w:p w14:paraId="58FD8CB1" w14:textId="77777777" w:rsidR="004B2BFB" w:rsidRPr="00423E69" w:rsidRDefault="004B2BFB" w:rsidP="004B2BFB">
      <w:pPr>
        <w:spacing w:before="120" w:line="276" w:lineRule="auto"/>
        <w:ind w:firstLine="709"/>
        <w:jc w:val="both"/>
        <w:rPr>
          <w:rFonts w:ascii="Arial" w:eastAsiaTheme="minorHAnsi" w:hAnsi="Arial" w:cs="Arial"/>
          <w:sz w:val="22"/>
          <w:szCs w:val="22"/>
          <w:lang w:val="es-ES_tradnl" w:eastAsia="en-US"/>
        </w:rPr>
      </w:pPr>
      <w:r w:rsidRPr="00423E69">
        <w:rPr>
          <w:rFonts w:ascii="Arial" w:eastAsiaTheme="minorHAnsi" w:hAnsi="Arial" w:cs="Arial"/>
          <w:sz w:val="22"/>
          <w:szCs w:val="22"/>
          <w:lang w:val="es-ES_tradnl" w:eastAsia="en-US"/>
        </w:rPr>
        <w:lastRenderedPageBreak/>
        <w:t xml:space="preserve">De acuerdo con la primera interpretación, el informe de evaluación se convierte en la oportunidad que adopta la Administración para decirles a los oferentes qué documentos o requisitos omitieron y deben subsanar y, consecuentemente, el término del traslado es la oportunidad del proponente para cumplir con lo solicitado.  </w:t>
      </w:r>
    </w:p>
    <w:p w14:paraId="120B5A57" w14:textId="77777777" w:rsidR="004B2BFB" w:rsidRPr="00423E69" w:rsidRDefault="004B2BFB" w:rsidP="004B2BFB">
      <w:pPr>
        <w:spacing w:before="120" w:line="276" w:lineRule="auto"/>
        <w:ind w:firstLine="709"/>
        <w:jc w:val="both"/>
        <w:rPr>
          <w:rFonts w:ascii="Arial" w:eastAsiaTheme="minorHAnsi" w:hAnsi="Arial" w:cs="Arial"/>
          <w:sz w:val="22"/>
          <w:szCs w:val="22"/>
          <w:lang w:val="es-ES_tradnl" w:eastAsia="en-US"/>
        </w:rPr>
      </w:pPr>
      <w:r w:rsidRPr="00423E69">
        <w:rPr>
          <w:rFonts w:ascii="Arial" w:eastAsiaTheme="minorHAnsi" w:hAnsi="Arial" w:cs="Arial"/>
          <w:sz w:val="22"/>
          <w:szCs w:val="22"/>
          <w:lang w:val="es-ES_tradnl" w:eastAsia="en-US"/>
        </w:rPr>
        <w:t>La segunda interpretación permitiría que la Administración requiera al oferente durante el proceso de evaluación de las propuestas, tan pronto advierta que hace falta un documento o requisito que se puede subsanar. En este caso, el proceso de subsanación se podría realizar con anterioridad a la publicación del informe de evaluación, de manera que, una vez se publique el informe ya se encuentren subsanadas las propuestas, sin perjuicio del término límite que concedió la ley.</w:t>
      </w:r>
    </w:p>
    <w:p w14:paraId="58956EA1" w14:textId="77777777" w:rsidR="004B2BFB" w:rsidRPr="00423E69" w:rsidRDefault="004B2BFB" w:rsidP="004B2BFB">
      <w:pPr>
        <w:spacing w:before="120" w:line="276" w:lineRule="auto"/>
        <w:ind w:firstLine="709"/>
        <w:jc w:val="both"/>
        <w:rPr>
          <w:rFonts w:ascii="Arial" w:eastAsiaTheme="minorHAnsi" w:hAnsi="Arial" w:cs="Arial"/>
          <w:sz w:val="22"/>
          <w:szCs w:val="22"/>
          <w:lang w:val="es-ES_tradnl" w:eastAsia="en-US"/>
        </w:rPr>
      </w:pPr>
      <w:r w:rsidRPr="00423E69">
        <w:rPr>
          <w:rFonts w:ascii="Arial" w:eastAsiaTheme="minorHAnsi" w:hAnsi="Arial" w:cs="Arial"/>
          <w:sz w:val="22"/>
          <w:szCs w:val="22"/>
          <w:lang w:val="es-ES_tradnl" w:eastAsia="en-US"/>
        </w:rPr>
        <w:t xml:space="preserve">En criterio de esta Subdirección, la segunda interpretación es la más ajustada a la norma, pero, además, es la más conveniente para el desarrollo del proceso de selección, porque permite que el informe de evaluación presente una comparación de propuestas más depurada y el término de traslado para observaciones al mismo sea una oportunidad en la que se planteen aspectos sustanciales o de fondo a la evaluación, teniendo en cuenta que las propuestas ya estarán consolidadas en lo formal. Subsanar antes del informe de evaluación ofrece mayor seguridad y certeza al proceso de selección, a la Administración y a los oferentes. </w:t>
      </w:r>
    </w:p>
    <w:p w14:paraId="77C20B13" w14:textId="77777777" w:rsidR="004B2BFB" w:rsidRPr="00423E69" w:rsidRDefault="004B2BFB" w:rsidP="004B2BFB">
      <w:pPr>
        <w:spacing w:before="120" w:line="276" w:lineRule="auto"/>
        <w:ind w:firstLine="709"/>
        <w:jc w:val="both"/>
        <w:rPr>
          <w:rFonts w:ascii="Arial" w:eastAsiaTheme="minorHAnsi" w:hAnsi="Arial" w:cs="Arial"/>
          <w:sz w:val="22"/>
          <w:szCs w:val="22"/>
          <w:lang w:val="es-ES_tradnl" w:eastAsia="en-US"/>
        </w:rPr>
      </w:pPr>
      <w:r w:rsidRPr="00423E69">
        <w:rPr>
          <w:rFonts w:ascii="Arial" w:eastAsiaTheme="minorHAnsi" w:hAnsi="Arial" w:cs="Arial"/>
          <w:sz w:val="22"/>
          <w:szCs w:val="22"/>
          <w:lang w:val="es-ES_tradnl" w:eastAsia="en-US"/>
        </w:rPr>
        <w:t>Así,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 Lo anterior, se aclara, sin desconocer el límite que establece la norma para que los oferentes, sin perjuicio de que lo hagan antes, cuenten hasta el término de traslado del informe de evaluación con la posibilidad de presentar la información solicitada.</w:t>
      </w:r>
    </w:p>
    <w:p w14:paraId="6A2FCA04" w14:textId="77777777" w:rsidR="004B2BFB" w:rsidRPr="00423E69" w:rsidRDefault="004B2BFB" w:rsidP="004B2BFB">
      <w:pPr>
        <w:spacing w:before="120" w:line="276" w:lineRule="auto"/>
        <w:ind w:firstLine="709"/>
        <w:jc w:val="both"/>
        <w:rPr>
          <w:rFonts w:ascii="Arial" w:eastAsiaTheme="minorHAnsi" w:hAnsi="Arial" w:cs="Arial"/>
          <w:sz w:val="22"/>
          <w:szCs w:val="22"/>
          <w:lang w:val="es-ES_tradnl" w:eastAsia="en-US"/>
        </w:rPr>
      </w:pPr>
      <w:r w:rsidRPr="00423E69">
        <w:rPr>
          <w:rFonts w:ascii="Arial" w:eastAsiaTheme="minorHAnsi" w:hAnsi="Arial" w:cs="Arial"/>
          <w:sz w:val="22"/>
          <w:szCs w:val="22"/>
          <w:lang w:val="es-ES_tradnl" w:eastAsia="en-US"/>
        </w:rPr>
        <w:t>Ahora bien, todo lo anterior debe ser interpretado y aplicado sin menoscabo del principio de economía, consagrado en el Estatuto General de Contratación de la Administración Pública, en virtud del cual, conforme lo establece el numeral 1° del artículo 25, en las normas de selección y en los pliegos de condiciones o términos de referencia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4665EDDE" w14:textId="77777777" w:rsidR="004B2BFB" w:rsidRPr="00423E69" w:rsidRDefault="004B2BFB" w:rsidP="004B2BFB">
      <w:pPr>
        <w:spacing w:before="120" w:line="276" w:lineRule="auto"/>
        <w:ind w:firstLine="709"/>
        <w:jc w:val="both"/>
        <w:rPr>
          <w:rFonts w:ascii="Arial" w:eastAsia="Calibri" w:hAnsi="Arial" w:cs="Arial"/>
          <w:sz w:val="22"/>
          <w:szCs w:val="22"/>
          <w:lang w:val="es-ES_tradnl" w:eastAsia="en-US"/>
        </w:rPr>
      </w:pPr>
      <w:r w:rsidRPr="00423E69">
        <w:rPr>
          <w:rFonts w:ascii="Arial" w:eastAsiaTheme="minorHAnsi" w:hAnsi="Arial" w:cs="Arial"/>
          <w:sz w:val="22"/>
          <w:szCs w:val="22"/>
          <w:lang w:val="es-ES_tradnl" w:eastAsia="en-US"/>
        </w:rPr>
        <w:lastRenderedPageBreak/>
        <w:t>En este orden de ideas, estos plazos, que corresponden a las distintas etapas del proceso de selección, son perentorios y preclusivos, como lo consagra el numeral 1° del artículo 25 del Estatuto General de Contratación de la Administración Pública. El término perentorio, significa «improrrogable», cuyo transcurso extingue o cancela la facultad o el derecho que durante él no se ejerció. Por otra parte, el término preclusivo, significa, que el carácter del proceso se divide en</w:t>
      </w:r>
      <w:r w:rsidRPr="00423E69">
        <w:rPr>
          <w:rFonts w:ascii="Arial" w:eastAsia="Calibri" w:hAnsi="Arial" w:cs="Arial"/>
          <w:sz w:val="22"/>
          <w:szCs w:val="22"/>
          <w:lang w:val="es-ES_tradnl" w:eastAsia="en-US"/>
        </w:rPr>
        <w:t xml:space="preserve"> etapas, cada una de las cuales finaliza la anterior, sin otorgar la posibilidad de replantear lo ya decidido en ella. En tal sentido se pronunció la Sección Tercera del Consejo de Estado, al señalar: </w:t>
      </w:r>
    </w:p>
    <w:p w14:paraId="4F634580" w14:textId="77777777" w:rsidR="004B2BFB" w:rsidRPr="00423E69" w:rsidRDefault="004B2BFB" w:rsidP="004B2BFB">
      <w:pPr>
        <w:ind w:firstLine="709"/>
        <w:jc w:val="both"/>
        <w:rPr>
          <w:rFonts w:ascii="Arial" w:eastAsia="Calibri" w:hAnsi="Arial" w:cs="Arial"/>
          <w:sz w:val="22"/>
          <w:szCs w:val="22"/>
          <w:lang w:val="es-ES_tradnl" w:eastAsia="en-US"/>
        </w:rPr>
      </w:pPr>
    </w:p>
    <w:p w14:paraId="2E6E0FE6" w14:textId="77777777" w:rsidR="004B2BFB" w:rsidRPr="00423E69" w:rsidRDefault="004B2BFB" w:rsidP="004B2BFB">
      <w:pPr>
        <w:ind w:left="709" w:right="786"/>
        <w:jc w:val="both"/>
        <w:rPr>
          <w:rFonts w:ascii="Arial" w:eastAsia="Calibri" w:hAnsi="Arial" w:cs="Arial"/>
          <w:sz w:val="21"/>
          <w:szCs w:val="21"/>
          <w:lang w:val="es-ES_tradnl" w:eastAsia="en-US"/>
        </w:rPr>
      </w:pPr>
      <w:r w:rsidRPr="00423E69">
        <w:rPr>
          <w:rFonts w:ascii="Arial" w:hAnsi="Arial" w:cs="Arial"/>
          <w:sz w:val="21"/>
          <w:szCs w:val="21"/>
          <w:shd w:val="clear" w:color="auto" w:fill="FFFFFF"/>
        </w:rPr>
        <w:t>En segundo lugar, y como corolario del debido proceso, en los procesos de selección deben cumplirse únicamente las etapas estrictamente necesarias con el fin de asegurar la selección objetiva de la propuesta más favorable; además, con este mismo propósito los términos son preclusivos y perentorios y las autoridades están en la obligación de dar impulso oficioso a las actuaciones (art. 25 No.1). Bajo este mismo criterio de eficiencia, son deberes de las entidades públicas adelantar los trámites con austeridad de tiempo, medios y gastos, impidiendo las dilataciones y los retardos (art. 25 No. 4); abstenerse de someter el acto de adjudicación del contrato a aprobaciones o revisiones administrativas posteriores, o a cualquier otra clase de exigencias o requisitos, diferentes de los previstos en el estatuto (No. 8 art. 25), y adoptar procedimientos que garanticen la pronta solución de las diferencias y controversias que con motivo del proceso de selección y celebración del contrato se presenten</w:t>
      </w:r>
      <w:r w:rsidRPr="00423E69">
        <w:rPr>
          <w:rStyle w:val="Refdenotaalpie"/>
          <w:rFonts w:ascii="Arial" w:hAnsi="Arial" w:cs="Arial"/>
          <w:sz w:val="21"/>
          <w:szCs w:val="21"/>
          <w:shd w:val="clear" w:color="auto" w:fill="FFFFFF"/>
        </w:rPr>
        <w:footnoteReference w:id="12"/>
      </w:r>
      <w:r w:rsidRPr="00423E69">
        <w:rPr>
          <w:rFonts w:ascii="Arial" w:hAnsi="Arial" w:cs="Arial"/>
          <w:sz w:val="21"/>
          <w:szCs w:val="21"/>
          <w:shd w:val="clear" w:color="auto" w:fill="FFFFFF"/>
        </w:rPr>
        <w:t>.</w:t>
      </w:r>
    </w:p>
    <w:p w14:paraId="4F64C092" w14:textId="77777777" w:rsidR="004B2BFB" w:rsidRPr="00423E69" w:rsidRDefault="004B2BFB" w:rsidP="004B2BFB">
      <w:pPr>
        <w:jc w:val="both"/>
        <w:rPr>
          <w:rFonts w:ascii="Arial" w:eastAsia="Calibri" w:hAnsi="Arial" w:cs="Arial"/>
          <w:sz w:val="22"/>
          <w:szCs w:val="22"/>
          <w:lang w:val="es-ES_tradnl" w:eastAsia="en-US"/>
        </w:rPr>
      </w:pPr>
    </w:p>
    <w:p w14:paraId="673C8EF5" w14:textId="77777777" w:rsidR="004B2BFB" w:rsidRPr="00423E69" w:rsidRDefault="004B2BFB" w:rsidP="004B2BFB">
      <w:pPr>
        <w:spacing w:line="276" w:lineRule="auto"/>
        <w:ind w:firstLine="709"/>
        <w:jc w:val="both"/>
        <w:rPr>
          <w:rFonts w:ascii="Arial" w:eastAsia="Calibri" w:hAnsi="Arial" w:cs="Arial"/>
          <w:sz w:val="22"/>
          <w:szCs w:val="22"/>
          <w:lang w:val="es-ES_tradnl" w:eastAsia="en-US"/>
        </w:rPr>
      </w:pPr>
      <w:r w:rsidRPr="00423E69">
        <w:rPr>
          <w:rFonts w:ascii="Arial" w:eastAsia="Calibri" w:hAnsi="Arial" w:cs="Arial"/>
          <w:sz w:val="22"/>
          <w:szCs w:val="22"/>
          <w:lang w:val="es-ES_tradnl" w:eastAsia="en-US"/>
        </w:rPr>
        <w:t xml:space="preserve">Así las cosas, el </w:t>
      </w:r>
      <w:r w:rsidRPr="00423E69">
        <w:rPr>
          <w:rFonts w:ascii="Arial" w:eastAsiaTheme="minorHAnsi" w:hAnsi="Arial" w:cs="Arial"/>
          <w:sz w:val="22"/>
          <w:szCs w:val="22"/>
          <w:lang w:val="es-ES_tradnl" w:eastAsia="en-US"/>
        </w:rPr>
        <w:t xml:space="preserve">artículo 5 de la Ley 1882 de 2018 determinó el plazo máximo para subsanar las ofertas, como se estudió anteriormente, de tal suerte que, siempre que se haya otorgado la posibilidad para ejercer oportunamente el derecho a subsanar, por ejemplo, la acreditación de un requisito habilitante, </w:t>
      </w:r>
      <w:r w:rsidRPr="00423E69">
        <w:rPr>
          <w:rFonts w:ascii="Arial" w:eastAsia="Calibri" w:hAnsi="Arial" w:cs="Arial"/>
          <w:sz w:val="22"/>
          <w:szCs w:val="22"/>
          <w:lang w:val="es-ES_tradnl" w:eastAsia="en-US"/>
        </w:rPr>
        <w:t xml:space="preserve">la entidad estatal deberá rechazar las ofertas de quienes no aporten la información solicitada por ella una vez </w:t>
      </w:r>
      <w:r w:rsidRPr="00423E69">
        <w:rPr>
          <w:rFonts w:ascii="Arial" w:eastAsiaTheme="minorHAnsi" w:hAnsi="Arial" w:cs="Arial"/>
          <w:sz w:val="22"/>
          <w:szCs w:val="22"/>
          <w:lang w:val="es-ES_tradnl" w:eastAsia="en-US"/>
        </w:rPr>
        <w:t xml:space="preserve">agotado el referido plazo. Sin embargo, en cada caso, las entidades públicas deberán evaluar si, conforme con la regla de </w:t>
      </w:r>
      <w:proofErr w:type="spellStart"/>
      <w:r w:rsidRPr="00423E69">
        <w:rPr>
          <w:rFonts w:ascii="Arial" w:eastAsiaTheme="minorHAnsi" w:hAnsi="Arial" w:cs="Arial"/>
          <w:sz w:val="22"/>
          <w:szCs w:val="22"/>
          <w:lang w:val="es-ES_tradnl" w:eastAsia="en-US"/>
        </w:rPr>
        <w:t>subsanabilidad</w:t>
      </w:r>
      <w:proofErr w:type="spellEnd"/>
      <w:r w:rsidRPr="00423E69">
        <w:rPr>
          <w:rFonts w:ascii="Arial" w:eastAsiaTheme="minorHAnsi" w:hAnsi="Arial" w:cs="Arial"/>
          <w:sz w:val="22"/>
          <w:szCs w:val="22"/>
          <w:lang w:val="es-ES_tradnl" w:eastAsia="en-US"/>
        </w:rPr>
        <w:t xml:space="preserve"> precitada, procede la subsanación para lo cual, debe tenerse en cuenta que se trate de un requisito habilitante y que el evento a acreditar sea una circunstancia anterior al cierre del proceso. </w:t>
      </w:r>
    </w:p>
    <w:p w14:paraId="194538C1" w14:textId="77777777" w:rsidR="004B2BFB" w:rsidRPr="00423E69" w:rsidRDefault="004B2BFB" w:rsidP="004B2BFB">
      <w:pPr>
        <w:spacing w:before="240"/>
        <w:rPr>
          <w:rFonts w:ascii="Arial" w:eastAsia="Calibri" w:hAnsi="Arial" w:cs="Arial"/>
          <w:b/>
          <w:noProof/>
          <w:color w:val="161616" w:themeColor="background1" w:themeShade="1A"/>
          <w:sz w:val="22"/>
          <w:szCs w:val="22"/>
          <w:lang w:val="es-ES_tradnl"/>
        </w:rPr>
      </w:pPr>
      <w:r w:rsidRPr="00423E69">
        <w:rPr>
          <w:rFonts w:ascii="Arial" w:eastAsia="Calibri" w:hAnsi="Arial" w:cs="Arial"/>
          <w:b/>
          <w:noProof/>
          <w:color w:val="161616" w:themeColor="background1" w:themeShade="1A"/>
          <w:sz w:val="22"/>
          <w:szCs w:val="22"/>
          <w:lang w:val="es-ES_tradnl"/>
        </w:rPr>
        <w:t xml:space="preserve">3. Respuesta </w:t>
      </w:r>
    </w:p>
    <w:p w14:paraId="0F9EFF3C" w14:textId="77777777" w:rsidR="004B2BFB" w:rsidRPr="00423E69" w:rsidRDefault="004B2BFB" w:rsidP="004B2BFB">
      <w:pPr>
        <w:spacing w:before="240"/>
        <w:ind w:left="709" w:right="786"/>
        <w:jc w:val="both"/>
        <w:rPr>
          <w:rFonts w:ascii="Arial" w:hAnsi="Arial" w:cs="Arial"/>
          <w:color w:val="000000"/>
          <w:sz w:val="21"/>
          <w:szCs w:val="21"/>
          <w:bdr w:val="none" w:sz="0" w:space="0" w:color="auto" w:frame="1"/>
        </w:rPr>
      </w:pPr>
      <w:r w:rsidRPr="00423E69">
        <w:rPr>
          <w:rFonts w:ascii="Arial" w:hAnsi="Arial" w:cs="Arial"/>
          <w:color w:val="000000"/>
          <w:sz w:val="21"/>
          <w:szCs w:val="21"/>
          <w:bdr w:val="none" w:sz="0" w:space="0" w:color="auto" w:frame="1"/>
        </w:rPr>
        <w:t>«En los documentos tipo referente al documento base consultoría de estudios de ingeniería de infraestructura de transporte, señala en el pliego en el numeral 2.4 Elaboración y presentación de la propuesta, señala expresamente:</w:t>
      </w:r>
    </w:p>
    <w:p w14:paraId="61B26056" w14:textId="77777777" w:rsidR="004B2BFB" w:rsidRPr="00423E69" w:rsidRDefault="004B2BFB" w:rsidP="004B2BFB">
      <w:pPr>
        <w:spacing w:before="240"/>
        <w:ind w:left="709" w:right="786"/>
        <w:jc w:val="both"/>
        <w:rPr>
          <w:rFonts w:ascii="Arial" w:hAnsi="Arial" w:cs="Arial"/>
          <w:color w:val="000000"/>
          <w:sz w:val="21"/>
          <w:szCs w:val="21"/>
          <w:bdr w:val="none" w:sz="0" w:space="0" w:color="auto" w:frame="1"/>
        </w:rPr>
      </w:pPr>
      <w:r w:rsidRPr="00423E69">
        <w:rPr>
          <w:rFonts w:ascii="Arial" w:hAnsi="Arial" w:cs="Arial"/>
          <w:color w:val="000000"/>
          <w:sz w:val="21"/>
          <w:szCs w:val="21"/>
          <w:bdr w:val="none" w:sz="0" w:space="0" w:color="auto" w:frame="1"/>
        </w:rPr>
        <w:lastRenderedPageBreak/>
        <w:t xml:space="preserve">“el sobre debe contener la siguiente información, y para su entrega se observarán las siguientes reglas: </w:t>
      </w:r>
    </w:p>
    <w:p w14:paraId="13269E48" w14:textId="77777777" w:rsidR="004B2BFB" w:rsidRPr="00423E69" w:rsidRDefault="004B2BFB" w:rsidP="004B2BFB">
      <w:pPr>
        <w:pStyle w:val="Prrafodelista"/>
        <w:numPr>
          <w:ilvl w:val="0"/>
          <w:numId w:val="26"/>
        </w:numPr>
        <w:spacing w:before="240" w:line="240" w:lineRule="auto"/>
        <w:ind w:right="786"/>
        <w:rPr>
          <w:rFonts w:ascii="Arial" w:hAnsi="Arial" w:cs="Arial"/>
          <w:color w:val="000000"/>
          <w:sz w:val="21"/>
          <w:szCs w:val="21"/>
          <w:bdr w:val="none" w:sz="0" w:space="0" w:color="auto" w:frame="1"/>
        </w:rPr>
      </w:pPr>
      <w:r w:rsidRPr="00423E69">
        <w:rPr>
          <w:rFonts w:ascii="Arial" w:hAnsi="Arial" w:cs="Arial"/>
          <w:color w:val="000000"/>
          <w:sz w:val="21"/>
          <w:szCs w:val="21"/>
          <w:bdr w:val="none" w:sz="0" w:space="0" w:color="auto" w:frame="1"/>
        </w:rPr>
        <w:t xml:space="preserve">El sobre debe indicar: i) el nombre de la entidad; </w:t>
      </w:r>
      <w:proofErr w:type="spellStart"/>
      <w:r w:rsidRPr="00423E69">
        <w:rPr>
          <w:rFonts w:ascii="Arial" w:hAnsi="Arial" w:cs="Arial"/>
          <w:color w:val="000000"/>
          <w:sz w:val="21"/>
          <w:szCs w:val="21"/>
          <w:bdr w:val="none" w:sz="0" w:space="0" w:color="auto" w:frame="1"/>
        </w:rPr>
        <w:t>ii</w:t>
      </w:r>
      <w:proofErr w:type="spellEnd"/>
      <w:r w:rsidRPr="00423E69">
        <w:rPr>
          <w:rFonts w:ascii="Arial" w:hAnsi="Arial" w:cs="Arial"/>
          <w:color w:val="000000"/>
          <w:sz w:val="21"/>
          <w:szCs w:val="21"/>
          <w:bdr w:val="none" w:sz="0" w:space="0" w:color="auto" w:frame="1"/>
        </w:rPr>
        <w:t xml:space="preserve">) la dirección de radicación; </w:t>
      </w:r>
      <w:proofErr w:type="spellStart"/>
      <w:r w:rsidRPr="00423E69">
        <w:rPr>
          <w:rFonts w:ascii="Arial" w:hAnsi="Arial" w:cs="Arial"/>
          <w:color w:val="000000"/>
          <w:sz w:val="21"/>
          <w:szCs w:val="21"/>
          <w:bdr w:val="none" w:sz="0" w:space="0" w:color="auto" w:frame="1"/>
        </w:rPr>
        <w:t>iii</w:t>
      </w:r>
      <w:proofErr w:type="spellEnd"/>
      <w:r w:rsidRPr="00423E69">
        <w:rPr>
          <w:rFonts w:ascii="Arial" w:hAnsi="Arial" w:cs="Arial"/>
          <w:color w:val="000000"/>
          <w:sz w:val="21"/>
          <w:szCs w:val="21"/>
          <w:bdr w:val="none" w:sz="0" w:space="0" w:color="auto" w:frame="1"/>
        </w:rPr>
        <w:t xml:space="preserve">) el objeto del proceso de contratación; </w:t>
      </w:r>
      <w:proofErr w:type="spellStart"/>
      <w:r w:rsidRPr="00423E69">
        <w:rPr>
          <w:rFonts w:ascii="Arial" w:hAnsi="Arial" w:cs="Arial"/>
          <w:color w:val="000000"/>
          <w:sz w:val="21"/>
          <w:szCs w:val="21"/>
          <w:bdr w:val="none" w:sz="0" w:space="0" w:color="auto" w:frame="1"/>
        </w:rPr>
        <w:t>iv</w:t>
      </w:r>
      <w:proofErr w:type="spellEnd"/>
      <w:r w:rsidRPr="00423E69">
        <w:rPr>
          <w:rFonts w:ascii="Arial" w:hAnsi="Arial" w:cs="Arial"/>
          <w:color w:val="000000"/>
          <w:sz w:val="21"/>
          <w:szCs w:val="21"/>
          <w:bdr w:val="none" w:sz="0" w:space="0" w:color="auto" w:frame="1"/>
        </w:rPr>
        <w:t xml:space="preserve">) el número del proceso de contratación; v) el nombre y dirección comercial tanto física como electrónica del proponente; y vi) el nombre del representante legal del proponente. </w:t>
      </w:r>
    </w:p>
    <w:p w14:paraId="4B92FE3B" w14:textId="77777777" w:rsidR="004B2BFB" w:rsidRPr="00423E69" w:rsidRDefault="004B2BFB" w:rsidP="004B2BFB">
      <w:pPr>
        <w:pStyle w:val="Prrafodelista"/>
        <w:numPr>
          <w:ilvl w:val="0"/>
          <w:numId w:val="26"/>
        </w:numPr>
        <w:spacing w:before="240" w:line="240" w:lineRule="auto"/>
        <w:ind w:right="786"/>
        <w:rPr>
          <w:rFonts w:ascii="Arial" w:hAnsi="Arial" w:cs="Arial"/>
          <w:color w:val="000000"/>
          <w:sz w:val="21"/>
          <w:szCs w:val="21"/>
          <w:bdr w:val="none" w:sz="0" w:space="0" w:color="auto" w:frame="1"/>
        </w:rPr>
      </w:pPr>
      <w:r w:rsidRPr="00423E69">
        <w:rPr>
          <w:rFonts w:ascii="Arial" w:hAnsi="Arial" w:cs="Arial"/>
          <w:color w:val="000000"/>
          <w:sz w:val="21"/>
          <w:szCs w:val="21"/>
          <w:bdr w:val="none" w:sz="0" w:space="0" w:color="auto" w:frame="1"/>
        </w:rPr>
        <w:t xml:space="preserve">Los documentos que conforman el sobre deberán presentarse legajados, foliados, escritos en idioma castellano y en medio magnético. Se deben numerar todas las hojas que contiene la oferta. La propuesta debe contener un índice, en el que se identifique en forma clara la documentación de la oferta y el folio o folios a los que corresponde. </w:t>
      </w:r>
    </w:p>
    <w:p w14:paraId="6130019C" w14:textId="77777777" w:rsidR="004B2BFB" w:rsidRPr="00423E69" w:rsidRDefault="004B2BFB" w:rsidP="004B2BFB">
      <w:pPr>
        <w:pStyle w:val="Prrafodelista"/>
        <w:numPr>
          <w:ilvl w:val="0"/>
          <w:numId w:val="26"/>
        </w:numPr>
        <w:spacing w:before="240" w:line="240" w:lineRule="auto"/>
        <w:ind w:right="786"/>
        <w:rPr>
          <w:rFonts w:ascii="Arial" w:hAnsi="Arial" w:cs="Arial"/>
          <w:color w:val="000000"/>
          <w:sz w:val="21"/>
          <w:szCs w:val="21"/>
          <w:bdr w:val="none" w:sz="0" w:space="0" w:color="auto" w:frame="1"/>
        </w:rPr>
      </w:pPr>
      <w:r w:rsidRPr="00423E69">
        <w:rPr>
          <w:rFonts w:ascii="Arial" w:hAnsi="Arial" w:cs="Arial"/>
          <w:color w:val="000000"/>
          <w:sz w:val="21"/>
          <w:szCs w:val="21"/>
          <w:bdr w:val="none" w:sz="0" w:space="0" w:color="auto" w:frame="1"/>
        </w:rPr>
        <w:t xml:space="preserve">El proponente debe presentar el sobre en físico. Sin perjuicio de lo anterior, el proponente podrá adicionalmente presentar el contenido del Sobre en medio magnético u óptico. </w:t>
      </w:r>
    </w:p>
    <w:p w14:paraId="09BAB842" w14:textId="77777777" w:rsidR="004B2BFB" w:rsidRPr="00423E69" w:rsidRDefault="004B2BFB" w:rsidP="004B2BFB">
      <w:pPr>
        <w:pStyle w:val="Prrafodelista"/>
        <w:numPr>
          <w:ilvl w:val="0"/>
          <w:numId w:val="26"/>
        </w:numPr>
        <w:spacing w:before="240" w:line="240" w:lineRule="auto"/>
        <w:ind w:right="786"/>
        <w:rPr>
          <w:rFonts w:ascii="Arial" w:hAnsi="Arial" w:cs="Arial"/>
          <w:color w:val="000000"/>
          <w:sz w:val="21"/>
          <w:szCs w:val="21"/>
          <w:bdr w:val="none" w:sz="0" w:space="0" w:color="auto" w:frame="1"/>
        </w:rPr>
      </w:pPr>
      <w:r w:rsidRPr="00423E69">
        <w:rPr>
          <w:rFonts w:ascii="Arial" w:hAnsi="Arial" w:cs="Arial"/>
          <w:color w:val="000000"/>
          <w:sz w:val="21"/>
          <w:szCs w:val="21"/>
          <w:bdr w:val="none" w:sz="0" w:space="0" w:color="auto" w:frame="1"/>
        </w:rPr>
        <w:t xml:space="preserve">La información en físico y en medio magnético debe ser idéntica. En caso de presentarse discrepancias entre la información consignada en medio físico y la incluida en medio magnético, prevalecerá la primera. </w:t>
      </w:r>
    </w:p>
    <w:p w14:paraId="5B3B75BF" w14:textId="77777777" w:rsidR="004B2BFB" w:rsidRPr="00423E69" w:rsidRDefault="004B2BFB" w:rsidP="004B2BFB">
      <w:pPr>
        <w:pStyle w:val="Prrafodelista"/>
        <w:numPr>
          <w:ilvl w:val="0"/>
          <w:numId w:val="26"/>
        </w:numPr>
        <w:spacing w:before="240" w:line="240" w:lineRule="auto"/>
        <w:ind w:right="786"/>
        <w:rPr>
          <w:rFonts w:ascii="Arial" w:hAnsi="Arial" w:cs="Arial"/>
          <w:color w:val="000000"/>
          <w:sz w:val="21"/>
          <w:szCs w:val="21"/>
          <w:bdr w:val="none" w:sz="0" w:space="0" w:color="auto" w:frame="1"/>
        </w:rPr>
      </w:pPr>
      <w:r w:rsidRPr="00423E69">
        <w:rPr>
          <w:rFonts w:ascii="Arial" w:hAnsi="Arial" w:cs="Arial"/>
          <w:color w:val="000000"/>
          <w:sz w:val="21"/>
          <w:szCs w:val="21"/>
          <w:bdr w:val="none" w:sz="0" w:space="0" w:color="auto" w:frame="1"/>
        </w:rPr>
        <w:t xml:space="preserve">Debe incluir la propuesta económica en la forma prevista por la Entidad. </w:t>
      </w:r>
    </w:p>
    <w:p w14:paraId="1320FBF4" w14:textId="77777777" w:rsidR="004B2BFB" w:rsidRPr="00423E69" w:rsidRDefault="004B2BFB" w:rsidP="004B2BFB">
      <w:pPr>
        <w:pStyle w:val="Prrafodelista"/>
        <w:numPr>
          <w:ilvl w:val="0"/>
          <w:numId w:val="26"/>
        </w:numPr>
        <w:spacing w:before="240" w:line="240" w:lineRule="auto"/>
        <w:ind w:right="786"/>
        <w:rPr>
          <w:rFonts w:ascii="Arial" w:hAnsi="Arial" w:cs="Arial"/>
          <w:color w:val="000000"/>
          <w:sz w:val="21"/>
          <w:szCs w:val="21"/>
          <w:bdr w:val="none" w:sz="0" w:space="0" w:color="auto" w:frame="1"/>
        </w:rPr>
      </w:pPr>
      <w:r w:rsidRPr="00423E69">
        <w:rPr>
          <w:rFonts w:ascii="Arial" w:hAnsi="Arial" w:cs="Arial"/>
          <w:color w:val="000000"/>
          <w:sz w:val="21"/>
          <w:szCs w:val="21"/>
          <w:bdr w:val="none" w:sz="0" w:space="0" w:color="auto" w:frame="1"/>
        </w:rPr>
        <w:t xml:space="preserve">El proponente al presentar la oferta económica incluirá todos los impuestos, tasas y contribuciones, incluido el IVA. La propuesta económica debe estar firmada”. </w:t>
      </w:r>
    </w:p>
    <w:p w14:paraId="736E71C4" w14:textId="77777777" w:rsidR="004B2BFB" w:rsidRPr="00423E69" w:rsidRDefault="004B2BFB" w:rsidP="004B2BFB">
      <w:pPr>
        <w:spacing w:before="240"/>
        <w:ind w:left="709" w:right="786"/>
        <w:jc w:val="both"/>
        <w:rPr>
          <w:rFonts w:ascii="Arial" w:hAnsi="Arial" w:cs="Arial"/>
          <w:color w:val="000000"/>
          <w:sz w:val="21"/>
          <w:szCs w:val="21"/>
          <w:bdr w:val="none" w:sz="0" w:space="0" w:color="auto" w:frame="1"/>
        </w:rPr>
      </w:pPr>
      <w:r w:rsidRPr="00423E69">
        <w:rPr>
          <w:rFonts w:ascii="Arial" w:hAnsi="Arial" w:cs="Arial"/>
          <w:color w:val="000000"/>
          <w:sz w:val="21"/>
          <w:szCs w:val="21"/>
          <w:bdr w:val="none" w:sz="0" w:space="0" w:color="auto" w:frame="1"/>
        </w:rPr>
        <w:t xml:space="preserve">En caso de que falte algún requisito por parte del proponente debe subsanarlo o se debe aceptar con esas falencias» (SIC) </w:t>
      </w:r>
    </w:p>
    <w:p w14:paraId="6F0F59E5" w14:textId="77777777" w:rsidR="004B2BFB" w:rsidRPr="00423E69" w:rsidRDefault="004B2BFB" w:rsidP="004B2BFB">
      <w:pPr>
        <w:pStyle w:val="NormalWeb"/>
        <w:spacing w:before="0" w:beforeAutospacing="0" w:after="0" w:afterAutospacing="0"/>
        <w:ind w:right="77"/>
        <w:rPr>
          <w:rFonts w:ascii="Arial" w:eastAsia="Calibri" w:hAnsi="Arial" w:cs="Arial"/>
          <w:color w:val="161616" w:themeColor="background1" w:themeShade="1A"/>
          <w:sz w:val="22"/>
          <w:szCs w:val="22"/>
          <w:lang w:val="es-ES_tradnl"/>
        </w:rPr>
      </w:pPr>
    </w:p>
    <w:p w14:paraId="3AF8A366" w14:textId="77777777" w:rsidR="004B2BFB" w:rsidRPr="00423E69" w:rsidRDefault="004B2BFB" w:rsidP="004B2BFB">
      <w:pPr>
        <w:spacing w:line="276" w:lineRule="auto"/>
        <w:jc w:val="both"/>
        <w:rPr>
          <w:rFonts w:ascii="Arial" w:eastAsia="Calibri" w:hAnsi="Arial" w:cs="Arial"/>
          <w:sz w:val="22"/>
          <w:szCs w:val="22"/>
          <w:lang w:val="es-ES_tradnl" w:eastAsia="en-US"/>
        </w:rPr>
      </w:pPr>
      <w:r w:rsidRPr="00423E69">
        <w:rPr>
          <w:rFonts w:ascii="Arial" w:eastAsia="Calibri" w:hAnsi="Arial" w:cs="Arial"/>
          <w:sz w:val="22"/>
          <w:szCs w:val="22"/>
          <w:lang w:val="es-ES_tradnl" w:eastAsia="en-US"/>
        </w:rPr>
        <w:t xml:space="preserve">De acuerdo con lo expuesto en torno a la </w:t>
      </w:r>
      <w:proofErr w:type="spellStart"/>
      <w:r w:rsidRPr="00423E69">
        <w:rPr>
          <w:rFonts w:ascii="Arial" w:eastAsia="Calibri" w:hAnsi="Arial" w:cs="Arial"/>
          <w:sz w:val="22"/>
          <w:szCs w:val="22"/>
          <w:lang w:val="es-ES_tradnl" w:eastAsia="en-US"/>
        </w:rPr>
        <w:t>subsanabilidad</w:t>
      </w:r>
      <w:proofErr w:type="spellEnd"/>
      <w:r w:rsidRPr="00423E69">
        <w:rPr>
          <w:rFonts w:ascii="Arial" w:eastAsia="Calibri" w:hAnsi="Arial" w:cs="Arial"/>
          <w:sz w:val="22"/>
          <w:szCs w:val="22"/>
          <w:lang w:val="es-ES_tradnl" w:eastAsia="en-US"/>
        </w:rPr>
        <w:t xml:space="preserve"> de las ofertas</w:t>
      </w:r>
      <w:r w:rsidRPr="00423E69">
        <w:rPr>
          <w:rFonts w:ascii="Arial" w:hAnsi="Arial" w:cs="Arial"/>
          <w:sz w:val="22"/>
        </w:rPr>
        <w:t xml:space="preserve"> y teniendo en cuenta las reglas dispuestas en </w:t>
      </w:r>
      <w:r w:rsidRPr="00423E69">
        <w:rPr>
          <w:rFonts w:ascii="Arial" w:eastAsia="Calibri" w:hAnsi="Arial" w:cs="Arial"/>
          <w:sz w:val="22"/>
          <w:szCs w:val="22"/>
          <w:lang w:val="es-ES_tradnl" w:eastAsia="en-US"/>
        </w:rPr>
        <w:t>la Ley 1882 de 2018, se mantiene el criterio de la Ley 80 de 1993, relativo a que todo lo que no sea necesario para la comparación de propuestas no es argumento suficiente para su rechazo; y se mantiene el criterio aclaratorio de la Ley 1150 de 2007, según el cual todo lo que no afecte la asignación de puntaje puede subsanarse. Por ello, si los requisitos no afectan la asignación de puntaje y tienen el carácter de habilitantes para la participación en el proceso de contratación, se entiende que, en principio, pueden subsanarse</w:t>
      </w:r>
      <w:r w:rsidRPr="00423E69">
        <w:rPr>
          <w:rStyle w:val="normaltextrun"/>
          <w:rFonts w:ascii="Arial" w:hAnsi="Arial" w:cs="Arial"/>
          <w:color w:val="000000"/>
          <w:sz w:val="22"/>
          <w:szCs w:val="22"/>
          <w:shd w:val="clear" w:color="auto" w:fill="FFFFFF"/>
          <w:lang w:val="es-ES_tradnl"/>
        </w:rPr>
        <w:t xml:space="preserve">, siempre que </w:t>
      </w:r>
      <w:r w:rsidRPr="00423E69">
        <w:rPr>
          <w:rFonts w:ascii="Arial" w:eastAsia="Calibri" w:hAnsi="Arial" w:cs="Arial"/>
          <w:sz w:val="22"/>
          <w:szCs w:val="22"/>
          <w:lang w:val="es-ES_tradnl" w:eastAsia="en-US"/>
        </w:rPr>
        <w:t>no se acrediten circunstancias ocurridas con posterioridad al cierre del proceso</w:t>
      </w:r>
      <w:r w:rsidRPr="00423E69">
        <w:rPr>
          <w:rStyle w:val="normaltextrun"/>
          <w:rFonts w:ascii="Arial" w:hAnsi="Arial" w:cs="Arial"/>
          <w:color w:val="000000"/>
          <w:sz w:val="22"/>
          <w:szCs w:val="22"/>
          <w:shd w:val="clear" w:color="auto" w:fill="FFFFFF"/>
          <w:lang w:val="es-ES"/>
        </w:rPr>
        <w:t>. </w:t>
      </w:r>
      <w:r w:rsidRPr="00423E69">
        <w:rPr>
          <w:rStyle w:val="eop"/>
          <w:rFonts w:ascii="Arial" w:hAnsi="Arial" w:cs="Arial"/>
          <w:color w:val="000000"/>
          <w:sz w:val="22"/>
          <w:szCs w:val="22"/>
          <w:shd w:val="clear" w:color="auto" w:fill="FFFFFF"/>
        </w:rPr>
        <w:t> </w:t>
      </w:r>
    </w:p>
    <w:p w14:paraId="6FA1479C" w14:textId="77777777" w:rsidR="004B2BFB" w:rsidRPr="00423E69" w:rsidRDefault="004B2BFB" w:rsidP="004B2BFB">
      <w:pPr>
        <w:spacing w:before="120" w:line="276" w:lineRule="auto"/>
        <w:ind w:firstLine="709"/>
        <w:jc w:val="both"/>
        <w:rPr>
          <w:rFonts w:ascii="Arial" w:eastAsia="Calibri" w:hAnsi="Arial" w:cs="Arial"/>
          <w:sz w:val="22"/>
          <w:szCs w:val="22"/>
          <w:lang w:val="es-ES_tradnl" w:eastAsia="en-US"/>
        </w:rPr>
      </w:pPr>
      <w:r w:rsidRPr="00423E69">
        <w:rPr>
          <w:rFonts w:ascii="Arial" w:eastAsia="Calibri" w:hAnsi="Arial" w:cs="Arial"/>
          <w:sz w:val="22"/>
          <w:szCs w:val="22"/>
          <w:lang w:val="es-ES_tradnl" w:eastAsia="en-US"/>
        </w:rPr>
        <w:t xml:space="preserve">Con fundamento en los criterios analizados, para efectos de los documentos tipo adoptados mediante la Resolución 193 del 14 de julio de 2021, puede analizarse si los seis (6) requisitos del numeral 2.4 del pliego de condiciones de los documentos tipo de concurso de méritos para la consultoría de estudios de ingeniería de infraestructura de transporte son o no subsanables. Al respecto, es necesario tener en cuenta que los literales D, Q y R del numeral 1.15 del documento base disponen el rechazo de las ofertas «Cuando al Proponente se le haya requerido con el propósito de subsanar o aclarar o aportar un documento de la propuesta y no lo efectúe dentro del plazo indicado o no lo realice </w:t>
      </w:r>
      <w:r w:rsidRPr="00423E69">
        <w:rPr>
          <w:rFonts w:ascii="Arial" w:eastAsia="Calibri" w:hAnsi="Arial" w:cs="Arial"/>
          <w:sz w:val="22"/>
          <w:szCs w:val="22"/>
          <w:lang w:val="es-ES_tradnl" w:eastAsia="en-US"/>
        </w:rPr>
        <w:lastRenderedPageBreak/>
        <w:t>correctamente o de acuerdo con lo solicitado, siempre que la subsanación, aclaración o aporte requerido sea necesario para cumplir un requisito habilitante en los términos establecidos en la sección 1.6», por «Presentar la oferta extemporáneamente» y por «No presentar oferta económica y no subsanar su entrega, en los términos del numeral 1.6».</w:t>
      </w:r>
    </w:p>
    <w:p w14:paraId="1945176C" w14:textId="77777777" w:rsidR="004B2BFB" w:rsidRPr="00423E69" w:rsidRDefault="004B2BFB" w:rsidP="004B2BFB">
      <w:pPr>
        <w:spacing w:before="120" w:line="276" w:lineRule="auto"/>
        <w:ind w:firstLine="709"/>
        <w:jc w:val="both"/>
        <w:rPr>
          <w:rFonts w:ascii="Arial" w:eastAsia="Calibri" w:hAnsi="Arial" w:cs="Arial"/>
          <w:sz w:val="22"/>
          <w:szCs w:val="22"/>
          <w:lang w:val="es-ES_tradnl" w:eastAsia="en-US"/>
        </w:rPr>
      </w:pPr>
      <w:r w:rsidRPr="00423E69">
        <w:rPr>
          <w:rFonts w:ascii="Arial" w:eastAsia="Calibri" w:hAnsi="Arial" w:cs="Arial"/>
          <w:sz w:val="22"/>
          <w:szCs w:val="22"/>
          <w:lang w:val="es-ES_tradnl" w:eastAsia="en-US"/>
        </w:rPr>
        <w:t>De acuerdo con lo anterior, si el proponente no entrega oportunamente la oferta</w:t>
      </w:r>
      <w:r w:rsidRPr="00423E69" w:rsidDel="002E0191">
        <w:rPr>
          <w:rFonts w:ascii="Arial" w:eastAsia="Calibri" w:hAnsi="Arial" w:cs="Arial"/>
          <w:sz w:val="22"/>
          <w:szCs w:val="22"/>
          <w:lang w:val="es-ES_tradnl" w:eastAsia="en-US"/>
        </w:rPr>
        <w:t xml:space="preserve"> </w:t>
      </w:r>
      <w:r w:rsidRPr="00423E69">
        <w:rPr>
          <w:rFonts w:ascii="Arial" w:eastAsia="Calibri" w:hAnsi="Arial" w:cs="Arial"/>
          <w:sz w:val="22"/>
          <w:szCs w:val="22"/>
          <w:lang w:val="es-ES_tradnl" w:eastAsia="en-US"/>
        </w:rPr>
        <w:t xml:space="preserve">mediante sobre en físico descrito en el literal C del numeral 4.2 del documento base, aplicará la causal del rechazo del citado literal Q del numeral 1.15 sin que sea posible subsanar. Esto es lógico dado que los procesos de selección se rigen por el criterio de </w:t>
      </w:r>
      <w:proofErr w:type="spellStart"/>
      <w:r w:rsidRPr="00423E69">
        <w:rPr>
          <w:rFonts w:ascii="Arial" w:eastAsia="Calibri" w:hAnsi="Arial" w:cs="Arial"/>
          <w:sz w:val="22"/>
          <w:szCs w:val="22"/>
          <w:lang w:val="es-ES_tradnl" w:eastAsia="en-US"/>
        </w:rPr>
        <w:t>preclusividad</w:t>
      </w:r>
      <w:proofErr w:type="spellEnd"/>
      <w:r w:rsidRPr="00423E69">
        <w:rPr>
          <w:rFonts w:ascii="Arial" w:eastAsia="Calibri" w:hAnsi="Arial" w:cs="Arial"/>
          <w:sz w:val="22"/>
          <w:szCs w:val="22"/>
          <w:lang w:val="es-ES_tradnl" w:eastAsia="en-US"/>
        </w:rPr>
        <w:t>, lo cual obliga a los interesados radiquen sus ofertas dentro de los términos previsto en el cronograma respectivo. En todo caso, si bien el mismo literal C del numeral 4.2 dispone que «[…]</w:t>
      </w:r>
      <w:r w:rsidRPr="00423E69">
        <w:t xml:space="preserve"> </w:t>
      </w:r>
      <w:r w:rsidRPr="00423E69">
        <w:rPr>
          <w:rFonts w:ascii="Arial" w:eastAsia="Calibri" w:hAnsi="Arial" w:cs="Arial"/>
          <w:sz w:val="22"/>
          <w:szCs w:val="22"/>
          <w:lang w:val="es-ES_tradnl" w:eastAsia="en-US"/>
        </w:rPr>
        <w:t xml:space="preserve">el Proponente </w:t>
      </w:r>
      <w:r w:rsidRPr="00423E69">
        <w:rPr>
          <w:rFonts w:ascii="Arial" w:eastAsia="Calibri" w:hAnsi="Arial" w:cs="Arial"/>
          <w:i/>
          <w:iCs/>
          <w:sz w:val="22"/>
          <w:szCs w:val="22"/>
          <w:lang w:val="es-ES_tradnl" w:eastAsia="en-US"/>
        </w:rPr>
        <w:t>podrá</w:t>
      </w:r>
      <w:r w:rsidRPr="00423E69">
        <w:rPr>
          <w:rFonts w:ascii="Arial" w:eastAsia="Calibri" w:hAnsi="Arial" w:cs="Arial"/>
          <w:sz w:val="22"/>
          <w:szCs w:val="22"/>
          <w:lang w:val="es-ES_tradnl" w:eastAsia="en-US"/>
        </w:rPr>
        <w:t xml:space="preserve"> adicionalmente presentar el contenido del Sobre en Medio Magnético u óptico» (Énfasis fuera de texto), es necesario tener en cuenta que –de acuerdo con el verbo utilizado– este requisito es facultativo, no obligatorio. Por tanto, con la entrega oportuna del sobre medio físico, la entidad no podría rechazar la oferta por la ausencia del medio magnético u óptico. De esta manera, cuando el oferente realice la propuesta utilizando ambos medios aplicará la regla literal D del numeral 4.2, por la cual «[…] En caso de presentarse discrepancias entre la información consignada en medio físico y la incluida en Medio Magnético, prevalecerá la primera». </w:t>
      </w:r>
      <w:r w:rsidRPr="00423E69" w:rsidDel="002E0191">
        <w:rPr>
          <w:rFonts w:ascii="Arial" w:eastAsia="Calibri" w:hAnsi="Arial" w:cs="Arial"/>
          <w:sz w:val="22"/>
          <w:szCs w:val="22"/>
          <w:lang w:val="es-ES_tradnl" w:eastAsia="en-US"/>
        </w:rPr>
        <w:t xml:space="preserve"> </w:t>
      </w:r>
    </w:p>
    <w:p w14:paraId="0AA04582" w14:textId="77777777" w:rsidR="004B2BFB" w:rsidRPr="00423E69" w:rsidRDefault="004B2BFB" w:rsidP="004B2BFB">
      <w:pPr>
        <w:spacing w:before="120" w:line="276" w:lineRule="auto"/>
        <w:ind w:firstLine="709"/>
        <w:jc w:val="both"/>
        <w:rPr>
          <w:rFonts w:ascii="Arial" w:eastAsia="Calibri" w:hAnsi="Arial" w:cs="Arial"/>
          <w:sz w:val="22"/>
          <w:szCs w:val="22"/>
          <w:lang w:val="es-ES_tradnl" w:eastAsia="en-US"/>
        </w:rPr>
      </w:pPr>
      <w:r w:rsidRPr="00423E69">
        <w:rPr>
          <w:rFonts w:ascii="Arial" w:eastAsia="Calibri" w:hAnsi="Arial" w:cs="Arial"/>
          <w:sz w:val="22"/>
          <w:szCs w:val="22"/>
          <w:lang w:val="es-ES_tradnl" w:eastAsia="en-US"/>
        </w:rPr>
        <w:t>Por otra parte, en lo relacionado con la no entrega de la propuesta económica, se advierte que –en concordancia con el inciso segundo del numeral 4 del artículo 5 de la Ley 1150 de 2007– el precio no es un factor evaluable en la selección de consultores. Así las cosas, a diferencia de lo que sucede en los documentos tipo de licitación, menor cuantía y mínima cuantía para obra pública de infraestructura de transporte, el requisito previsto en el literal E del numeral 4.2 puede subsanarse, razón por la que la causal de rechazo del literal R aplica cuando no se realiza la entrega en los términos del numeral 1.6 del pliego de condiciones. Asimismo, la regla del literal F del numeral 4.2 es una pauta de conducta para el proponente, quien al presentar la oferta económica debe incluir todos los impuestos, tasas y contribuciones para calcular el precio.</w:t>
      </w:r>
    </w:p>
    <w:p w14:paraId="41973357" w14:textId="77777777" w:rsidR="004B2BFB" w:rsidRPr="00423E69" w:rsidRDefault="004B2BFB" w:rsidP="004B2BFB">
      <w:pPr>
        <w:spacing w:before="120" w:line="276" w:lineRule="auto"/>
        <w:ind w:firstLine="709"/>
        <w:jc w:val="both"/>
        <w:rPr>
          <w:rFonts w:ascii="Arial" w:eastAsia="Calibri" w:hAnsi="Arial" w:cs="Arial"/>
          <w:sz w:val="22"/>
          <w:szCs w:val="22"/>
          <w:lang w:val="es-ES_tradnl" w:eastAsia="en-US"/>
        </w:rPr>
      </w:pPr>
      <w:r w:rsidRPr="00423E69">
        <w:rPr>
          <w:rFonts w:ascii="Arial" w:eastAsia="Calibri" w:hAnsi="Arial" w:cs="Arial"/>
          <w:sz w:val="22"/>
          <w:szCs w:val="22"/>
          <w:lang w:val="es-ES_tradnl" w:eastAsia="en-US"/>
        </w:rPr>
        <w:t xml:space="preserve">Finalmente, los literales A y B del numeral 4.2 definen las condiciones formales del sobre que contiene la propuesta. Salvo lo relacionado con el idioma, gran parte de estas directrices no inciden verificación de las condiciones del oferente ni en la evaluación de los ofrecimientos, pues son aspectos referentes a las indicaciones del sobre, así como a la necesidad de que los documentos estén legajados y foliados, con escritura en medio mecánico, así como la inclusión del índice respectivo. En este contexto, se trata de condiciones que admiten subsanación. Sin embargo, si después de la solicitud permanecen estos defectos, la entidad no estaría habilitada para rechazar la propuesta. Lo anterior, teniendo en cuenta que la causal de rechazo del literal D del numeral 1.15 solo procede cuando la subsanación sea necesaria para cumplir un requisito habilitante en los términos establecidos en la sección 1.6. Por tanto, salvo el supuesto de hecho mencionado en la </w:t>
      </w:r>
      <w:r w:rsidRPr="00423E69">
        <w:rPr>
          <w:rFonts w:ascii="Arial" w:eastAsia="Calibri" w:hAnsi="Arial" w:cs="Arial"/>
          <w:sz w:val="22"/>
          <w:szCs w:val="22"/>
          <w:lang w:val="es-ES_tradnl" w:eastAsia="en-US"/>
        </w:rPr>
        <w:lastRenderedPageBreak/>
        <w:t xml:space="preserve">citada causal de rechazo y sin perjuicio de la imposibilidad de acreditar circunstancias ocurridas con posterioridad al cierre del proceso, la entidad debe evaluar la </w:t>
      </w:r>
      <w:proofErr w:type="gramStart"/>
      <w:r w:rsidRPr="00423E69">
        <w:rPr>
          <w:rFonts w:ascii="Arial" w:eastAsia="Calibri" w:hAnsi="Arial" w:cs="Arial"/>
          <w:sz w:val="22"/>
          <w:szCs w:val="22"/>
          <w:lang w:val="es-ES_tradnl" w:eastAsia="en-US"/>
        </w:rPr>
        <w:t>oferta</w:t>
      </w:r>
      <w:proofErr w:type="gramEnd"/>
      <w:r w:rsidRPr="00423E69">
        <w:rPr>
          <w:rFonts w:ascii="Arial" w:eastAsia="Calibri" w:hAnsi="Arial" w:cs="Arial"/>
          <w:sz w:val="22"/>
          <w:szCs w:val="22"/>
          <w:lang w:val="es-ES_tradnl" w:eastAsia="en-US"/>
        </w:rPr>
        <w:t xml:space="preserve"> aunque se presenten falencias formales en la presentación del sobre.</w:t>
      </w:r>
    </w:p>
    <w:p w14:paraId="60996366" w14:textId="77777777" w:rsidR="004B2BFB" w:rsidRPr="00423E69" w:rsidRDefault="004B2BFB" w:rsidP="004B2BFB">
      <w:pPr>
        <w:spacing w:line="276" w:lineRule="auto"/>
        <w:ind w:firstLine="709"/>
        <w:jc w:val="both"/>
        <w:rPr>
          <w:rFonts w:ascii="Arial" w:eastAsia="Calibri" w:hAnsi="Arial" w:cs="Arial"/>
          <w:sz w:val="22"/>
          <w:szCs w:val="22"/>
          <w:lang w:val="es-ES_tradnl" w:eastAsia="en-US"/>
        </w:rPr>
      </w:pPr>
    </w:p>
    <w:p w14:paraId="7787353D" w14:textId="77777777" w:rsidR="004B2BFB" w:rsidRPr="00423E69" w:rsidRDefault="004B2BFB" w:rsidP="004B2BFB">
      <w:pPr>
        <w:pStyle w:val="NormalWeb"/>
        <w:spacing w:before="120" w:beforeAutospacing="0" w:after="0" w:afterAutospacing="0"/>
        <w:ind w:right="77"/>
        <w:rPr>
          <w:rFonts w:ascii="Arial" w:eastAsia="Calibri" w:hAnsi="Arial" w:cs="Arial"/>
          <w:color w:val="161616" w:themeColor="background1" w:themeShade="1A"/>
          <w:sz w:val="22"/>
          <w:szCs w:val="22"/>
          <w:lang w:val="es-ES_tradnl"/>
        </w:rPr>
      </w:pPr>
      <w:r w:rsidRPr="00423E69">
        <w:rPr>
          <w:rFonts w:ascii="Arial" w:eastAsia="Calibri" w:hAnsi="Arial" w:cs="Arial"/>
          <w:color w:val="161616" w:themeColor="background1" w:themeShade="1A"/>
          <w:sz w:val="22"/>
          <w:szCs w:val="22"/>
          <w:lang w:val="es-ES_tradnl"/>
        </w:rPr>
        <w:t>Este concepto tiene el alcance previsto en el artículo 28 del Código de Procedimiento Administrativo y de lo Contencioso Administrativo.</w:t>
      </w:r>
    </w:p>
    <w:p w14:paraId="191268A9" w14:textId="77777777" w:rsidR="004B2BFB" w:rsidRPr="00423E69" w:rsidRDefault="004B2BFB" w:rsidP="004B2BFB">
      <w:pPr>
        <w:spacing w:before="240"/>
        <w:rPr>
          <w:rFonts w:ascii="Arial" w:hAnsi="Arial" w:cs="Arial"/>
          <w:color w:val="161616" w:themeColor="background1" w:themeShade="1A"/>
          <w:sz w:val="22"/>
          <w:szCs w:val="22"/>
          <w:lang w:val="es-ES_tradnl" w:eastAsia="es-CO"/>
        </w:rPr>
      </w:pPr>
      <w:bookmarkStart w:id="5" w:name="_Hlk50986665"/>
      <w:bookmarkStart w:id="6" w:name="_Hlk52766744"/>
      <w:r w:rsidRPr="00423E69">
        <w:rPr>
          <w:rFonts w:ascii="Arial" w:hAnsi="Arial" w:cs="Arial"/>
          <w:color w:val="161616" w:themeColor="background1" w:themeShade="1A"/>
          <w:sz w:val="22"/>
          <w:szCs w:val="22"/>
          <w:lang w:val="es-ES_tradnl" w:eastAsia="es-CO"/>
        </w:rPr>
        <w:t>Atentamente,</w:t>
      </w:r>
      <w:bookmarkEnd w:id="5"/>
      <w:bookmarkEnd w:id="6"/>
    </w:p>
    <w:p w14:paraId="7245ECD7" w14:textId="252DE536" w:rsidR="004B2BFB" w:rsidRPr="00423E69" w:rsidRDefault="00532CFA" w:rsidP="004B2BFB">
      <w:pPr>
        <w:spacing w:before="240"/>
        <w:jc w:val="center"/>
        <w:rPr>
          <w:rFonts w:ascii="Arial" w:hAnsi="Arial" w:cs="Arial"/>
          <w:color w:val="161616" w:themeColor="background1" w:themeShade="1A"/>
          <w:sz w:val="22"/>
          <w:szCs w:val="22"/>
          <w:lang w:val="es-ES_tradnl" w:eastAsia="es-CO"/>
        </w:rPr>
      </w:pPr>
      <w:r w:rsidRPr="00B56176">
        <w:rPr>
          <w:rFonts w:ascii="Arial" w:hAnsi="Arial" w:cs="Arial"/>
          <w:noProof/>
          <w:color w:val="FF0000"/>
          <w:lang w:eastAsia="es-CO"/>
        </w:rPr>
        <w:drawing>
          <wp:inline distT="0" distB="0" distL="0" distR="0" wp14:anchorId="6CBF1C62" wp14:editId="7AB0DEA6">
            <wp:extent cx="2533650" cy="981075"/>
            <wp:effectExtent l="0" t="0" r="0" b="9525"/>
            <wp:docPr id="7" name="Imagen 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981075"/>
                    </a:xfrm>
                    <a:prstGeom prst="rect">
                      <a:avLst/>
                    </a:prstGeom>
                    <a:noFill/>
                  </pic:spPr>
                </pic:pic>
              </a:graphicData>
            </a:graphic>
          </wp:inline>
        </w:drawing>
      </w:r>
    </w:p>
    <w:p w14:paraId="38388EE1" w14:textId="77777777" w:rsidR="004B2BFB" w:rsidRPr="00423E69" w:rsidRDefault="004B2BFB" w:rsidP="004B2BFB">
      <w:pPr>
        <w:spacing w:before="240"/>
        <w:rPr>
          <w:rFonts w:ascii="Arial" w:hAnsi="Arial" w:cs="Arial"/>
          <w:color w:val="161616" w:themeColor="background1" w:themeShade="1A"/>
          <w:sz w:val="22"/>
          <w:szCs w:val="22"/>
          <w:lang w:val="es-ES_tradnl" w:eastAsia="es-CO"/>
        </w:rPr>
      </w:pPr>
    </w:p>
    <w:tbl>
      <w:tblPr>
        <w:tblStyle w:val="Tablaconcuadrcula1"/>
        <w:tblpPr w:leftFromText="141" w:rightFromText="141" w:vertAnchor="text" w:horzAnchor="margin" w:tblpY="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4298"/>
      </w:tblGrid>
      <w:tr w:rsidR="004B2BFB" w:rsidRPr="00423E69" w14:paraId="4AEF64FE" w14:textId="77777777" w:rsidTr="00AF241E">
        <w:trPr>
          <w:trHeight w:val="237"/>
        </w:trPr>
        <w:tc>
          <w:tcPr>
            <w:tcW w:w="790" w:type="dxa"/>
            <w:vAlign w:val="center"/>
          </w:tcPr>
          <w:p w14:paraId="6CCE2301" w14:textId="77777777" w:rsidR="004B2BFB" w:rsidRPr="00423E69" w:rsidRDefault="004B2BFB" w:rsidP="00AF241E">
            <w:pPr>
              <w:rPr>
                <w:rFonts w:ascii="Arial" w:hAnsi="Arial" w:cs="Arial"/>
                <w:color w:val="161616" w:themeColor="background1" w:themeShade="1A"/>
                <w:sz w:val="14"/>
                <w:szCs w:val="14"/>
                <w:lang w:val="es-ES_tradnl" w:eastAsia="es-ES"/>
              </w:rPr>
            </w:pPr>
            <w:r w:rsidRPr="00423E69">
              <w:rPr>
                <w:rFonts w:ascii="Arial" w:hAnsi="Arial" w:cs="Arial"/>
                <w:color w:val="161616" w:themeColor="background1" w:themeShade="1A"/>
                <w:sz w:val="14"/>
                <w:szCs w:val="14"/>
                <w:lang w:val="es-ES_tradnl" w:eastAsia="es-ES"/>
              </w:rPr>
              <w:t>Elaboró:</w:t>
            </w:r>
          </w:p>
        </w:tc>
        <w:tc>
          <w:tcPr>
            <w:tcW w:w="4298" w:type="dxa"/>
            <w:tcBorders>
              <w:bottom w:val="dotted" w:sz="4" w:space="0" w:color="7F7F7F"/>
            </w:tcBorders>
            <w:vAlign w:val="center"/>
          </w:tcPr>
          <w:p w14:paraId="3B21D254" w14:textId="77777777" w:rsidR="004B2BFB" w:rsidRPr="00423E69" w:rsidRDefault="004B2BFB" w:rsidP="00AF241E">
            <w:pPr>
              <w:rPr>
                <w:rFonts w:ascii="Arial" w:hAnsi="Arial" w:cs="Arial"/>
                <w:color w:val="161616" w:themeColor="background1" w:themeShade="1A"/>
                <w:sz w:val="14"/>
                <w:szCs w:val="14"/>
                <w:lang w:val="es-ES_tradnl" w:eastAsia="es-ES"/>
              </w:rPr>
            </w:pPr>
            <w:r w:rsidRPr="00423E69">
              <w:rPr>
                <w:rFonts w:ascii="Arial" w:hAnsi="Arial" w:cs="Arial"/>
                <w:color w:val="161616" w:themeColor="background1" w:themeShade="1A"/>
                <w:sz w:val="14"/>
                <w:szCs w:val="14"/>
                <w:lang w:val="es-ES_tradnl" w:eastAsia="es-ES"/>
              </w:rPr>
              <w:t xml:space="preserve">Nina María Padrón Ballestas </w:t>
            </w:r>
          </w:p>
          <w:p w14:paraId="1B8EA8D3" w14:textId="77777777" w:rsidR="004B2BFB" w:rsidRPr="00423E69" w:rsidRDefault="004B2BFB" w:rsidP="00AF241E">
            <w:pPr>
              <w:rPr>
                <w:rFonts w:ascii="Arial" w:hAnsi="Arial" w:cs="Arial"/>
                <w:color w:val="161616" w:themeColor="background1" w:themeShade="1A"/>
                <w:sz w:val="14"/>
                <w:szCs w:val="14"/>
                <w:lang w:val="es-ES_tradnl" w:eastAsia="es-ES"/>
              </w:rPr>
            </w:pPr>
            <w:r w:rsidRPr="00423E69">
              <w:rPr>
                <w:rFonts w:ascii="Arial" w:hAnsi="Arial" w:cs="Arial"/>
                <w:color w:val="161616" w:themeColor="background1" w:themeShade="1A"/>
                <w:sz w:val="14"/>
                <w:szCs w:val="14"/>
                <w:lang w:val="es-ES_tradnl" w:eastAsia="es-ES"/>
              </w:rPr>
              <w:t>Contratista de la Subdirección de Gestión Contractual</w:t>
            </w:r>
          </w:p>
        </w:tc>
      </w:tr>
      <w:tr w:rsidR="004B2BFB" w:rsidRPr="00423E69" w14:paraId="48BA2725" w14:textId="77777777" w:rsidTr="00AF241E">
        <w:trPr>
          <w:trHeight w:val="248"/>
        </w:trPr>
        <w:tc>
          <w:tcPr>
            <w:tcW w:w="790" w:type="dxa"/>
            <w:vAlign w:val="center"/>
          </w:tcPr>
          <w:p w14:paraId="5D0242E8" w14:textId="77777777" w:rsidR="004B2BFB" w:rsidRPr="00423E69" w:rsidRDefault="004B2BFB" w:rsidP="00AF241E">
            <w:pPr>
              <w:rPr>
                <w:rFonts w:ascii="Arial" w:hAnsi="Arial" w:cs="Arial"/>
                <w:color w:val="161616" w:themeColor="background1" w:themeShade="1A"/>
                <w:sz w:val="14"/>
                <w:szCs w:val="14"/>
                <w:lang w:val="es-ES_tradnl" w:eastAsia="es-ES"/>
              </w:rPr>
            </w:pPr>
            <w:r w:rsidRPr="00423E69">
              <w:rPr>
                <w:rFonts w:ascii="Arial" w:hAnsi="Arial" w:cs="Arial"/>
                <w:color w:val="161616" w:themeColor="background1" w:themeShade="1A"/>
                <w:sz w:val="14"/>
                <w:szCs w:val="14"/>
                <w:lang w:val="es-ES_tradnl" w:eastAsia="es-ES"/>
              </w:rPr>
              <w:t>Revisó:</w:t>
            </w:r>
          </w:p>
        </w:tc>
        <w:tc>
          <w:tcPr>
            <w:tcW w:w="4298" w:type="dxa"/>
            <w:tcBorders>
              <w:top w:val="dotted" w:sz="4" w:space="0" w:color="7F7F7F"/>
              <w:bottom w:val="dotted" w:sz="4" w:space="0" w:color="7F7F7F"/>
            </w:tcBorders>
            <w:vAlign w:val="center"/>
          </w:tcPr>
          <w:p w14:paraId="3ACDA7EE" w14:textId="77777777" w:rsidR="004B2BFB" w:rsidRPr="00423E69" w:rsidRDefault="004B2BFB" w:rsidP="00AF241E">
            <w:pPr>
              <w:rPr>
                <w:rFonts w:ascii="Arial" w:hAnsi="Arial" w:cs="Arial"/>
                <w:sz w:val="14"/>
                <w:szCs w:val="14"/>
                <w:lang w:eastAsia="es-ES"/>
              </w:rPr>
            </w:pPr>
            <w:r w:rsidRPr="00423E69">
              <w:rPr>
                <w:rFonts w:ascii="Arial" w:hAnsi="Arial" w:cs="Arial"/>
                <w:sz w:val="14"/>
                <w:szCs w:val="14"/>
                <w:lang w:eastAsia="es-ES"/>
              </w:rPr>
              <w:t>Juan David Montoya Penagos</w:t>
            </w:r>
          </w:p>
          <w:p w14:paraId="7EB033A4" w14:textId="77777777" w:rsidR="004B2BFB" w:rsidRPr="00423E69" w:rsidRDefault="004B2BFB" w:rsidP="00AF241E">
            <w:pPr>
              <w:rPr>
                <w:rFonts w:ascii="Arial" w:hAnsi="Arial" w:cs="Arial"/>
                <w:color w:val="161616" w:themeColor="background1" w:themeShade="1A"/>
                <w:sz w:val="14"/>
                <w:szCs w:val="14"/>
                <w:lang w:val="es-ES_tradnl" w:eastAsia="es-ES"/>
              </w:rPr>
            </w:pPr>
            <w:r w:rsidRPr="00423E69">
              <w:rPr>
                <w:rFonts w:ascii="Arial" w:hAnsi="Arial" w:cs="Arial"/>
                <w:sz w:val="14"/>
                <w:szCs w:val="14"/>
                <w:lang w:eastAsia="es-ES"/>
              </w:rPr>
              <w:t>Gestor T1-15 de la Subdirección de Gestión Contractual</w:t>
            </w:r>
          </w:p>
        </w:tc>
      </w:tr>
      <w:tr w:rsidR="004B2BFB" w:rsidRPr="00827DBF" w14:paraId="23B573DE" w14:textId="77777777" w:rsidTr="00AF241E">
        <w:trPr>
          <w:trHeight w:val="225"/>
        </w:trPr>
        <w:tc>
          <w:tcPr>
            <w:tcW w:w="790" w:type="dxa"/>
            <w:vAlign w:val="center"/>
          </w:tcPr>
          <w:p w14:paraId="287C86FE" w14:textId="77777777" w:rsidR="004B2BFB" w:rsidRPr="00423E69" w:rsidRDefault="004B2BFB" w:rsidP="00AF241E">
            <w:pPr>
              <w:rPr>
                <w:rFonts w:ascii="Arial" w:hAnsi="Arial" w:cs="Arial"/>
                <w:color w:val="161616" w:themeColor="background1" w:themeShade="1A"/>
                <w:sz w:val="14"/>
                <w:szCs w:val="14"/>
                <w:lang w:val="es-ES_tradnl" w:eastAsia="es-ES"/>
              </w:rPr>
            </w:pPr>
            <w:r w:rsidRPr="00423E69">
              <w:rPr>
                <w:rFonts w:ascii="Arial" w:hAnsi="Arial" w:cs="Arial"/>
                <w:color w:val="161616" w:themeColor="background1" w:themeShade="1A"/>
                <w:sz w:val="14"/>
                <w:szCs w:val="14"/>
                <w:lang w:val="es-ES_tradnl" w:eastAsia="es-ES"/>
              </w:rPr>
              <w:t>Aprobó:</w:t>
            </w:r>
          </w:p>
        </w:tc>
        <w:tc>
          <w:tcPr>
            <w:tcW w:w="4298" w:type="dxa"/>
            <w:tcBorders>
              <w:top w:val="dotted" w:sz="4" w:space="0" w:color="7F7F7F"/>
              <w:bottom w:val="dotted" w:sz="4" w:space="0" w:color="7F7F7F"/>
            </w:tcBorders>
            <w:vAlign w:val="center"/>
          </w:tcPr>
          <w:p w14:paraId="4C537BDD" w14:textId="77777777" w:rsidR="004B2BFB" w:rsidRPr="00423E69" w:rsidRDefault="004B2BFB" w:rsidP="00AF241E">
            <w:pPr>
              <w:rPr>
                <w:rFonts w:ascii="Arial" w:hAnsi="Arial" w:cs="Arial"/>
                <w:sz w:val="14"/>
                <w:szCs w:val="14"/>
                <w:lang w:eastAsia="es-ES"/>
              </w:rPr>
            </w:pPr>
            <w:r w:rsidRPr="00423E69">
              <w:rPr>
                <w:rFonts w:ascii="Arial" w:hAnsi="Arial" w:cs="Arial"/>
                <w:sz w:val="14"/>
                <w:szCs w:val="14"/>
                <w:lang w:eastAsia="es-ES"/>
              </w:rPr>
              <w:t>Juan David Marín López</w:t>
            </w:r>
          </w:p>
          <w:p w14:paraId="39C3B2F7" w14:textId="77777777" w:rsidR="004B2BFB" w:rsidRPr="00827DBF" w:rsidRDefault="004B2BFB" w:rsidP="00AF241E">
            <w:pPr>
              <w:rPr>
                <w:rFonts w:ascii="Arial" w:hAnsi="Arial" w:cs="Arial"/>
                <w:color w:val="161616" w:themeColor="background1" w:themeShade="1A"/>
                <w:sz w:val="14"/>
                <w:szCs w:val="14"/>
                <w:lang w:val="es-ES_tradnl" w:eastAsia="es-ES"/>
              </w:rPr>
            </w:pPr>
            <w:r w:rsidRPr="00423E69">
              <w:rPr>
                <w:rFonts w:ascii="Arial" w:hAnsi="Arial" w:cs="Arial"/>
                <w:sz w:val="14"/>
                <w:szCs w:val="14"/>
                <w:lang w:eastAsia="es-ES"/>
              </w:rPr>
              <w:t>Subdirector de Gestión Contractual (E)</w:t>
            </w:r>
          </w:p>
        </w:tc>
      </w:tr>
    </w:tbl>
    <w:p w14:paraId="46A2D6C9" w14:textId="032ABFBA" w:rsidR="00123BE2" w:rsidRPr="0071727F" w:rsidRDefault="00123BE2" w:rsidP="00827DBF">
      <w:pPr>
        <w:spacing w:before="240"/>
        <w:rPr>
          <w:rFonts w:ascii="Arial" w:hAnsi="Arial" w:cs="Arial"/>
          <w:color w:val="161616" w:themeColor="background1" w:themeShade="1A"/>
          <w:sz w:val="22"/>
          <w:szCs w:val="22"/>
          <w:lang w:val="es-ES_tradnl"/>
        </w:rPr>
      </w:pPr>
    </w:p>
    <w:sectPr w:rsidR="00123BE2" w:rsidRPr="0071727F" w:rsidSect="00835F5B">
      <w:headerReference w:type="default" r:id="rId13"/>
      <w:footerReference w:type="default" r:id="rId14"/>
      <w:pgSz w:w="12240" w:h="15840"/>
      <w:pgMar w:top="2041" w:right="1701" w:bottom="1474"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8F6F0" w14:textId="77777777" w:rsidR="005128DA" w:rsidRDefault="005128DA">
      <w:r>
        <w:separator/>
      </w:r>
    </w:p>
  </w:endnote>
  <w:endnote w:type="continuationSeparator" w:id="0">
    <w:p w14:paraId="5F0F3097" w14:textId="77777777" w:rsidR="005128DA" w:rsidRDefault="0051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5F905D24" w:rsidR="00EF64D8" w:rsidRPr="008217B7" w:rsidRDefault="00EF64D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8B10B4">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8B10B4">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p>
  <w:p w14:paraId="48FC6A04" w14:textId="5FD1A7C9" w:rsidR="00EF64D8" w:rsidRDefault="434D2F1C" w:rsidP="00322937">
    <w:pPr>
      <w:pStyle w:val="Piedepgina"/>
      <w:jc w:val="center"/>
      <w:rPr>
        <w:lang w:val="es-ES"/>
      </w:rPr>
    </w:pPr>
    <w:r>
      <w:rPr>
        <w:noProof/>
        <w:lang w:val="es-CO" w:eastAsia="es-CO"/>
      </w:rPr>
      <w:drawing>
        <wp:inline distT="0" distB="0" distL="0" distR="0" wp14:anchorId="608B196D" wp14:editId="40ED6A14">
          <wp:extent cx="3700130" cy="519139"/>
          <wp:effectExtent l="0" t="0" r="0" b="0"/>
          <wp:docPr id="35860387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EF64D8" w:rsidRDefault="00EF64D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9221E" w14:textId="77777777" w:rsidR="005128DA" w:rsidRDefault="005128DA">
      <w:r>
        <w:separator/>
      </w:r>
    </w:p>
  </w:footnote>
  <w:footnote w:type="continuationSeparator" w:id="0">
    <w:p w14:paraId="0352405E" w14:textId="77777777" w:rsidR="005128DA" w:rsidRDefault="005128DA">
      <w:r>
        <w:continuationSeparator/>
      </w:r>
    </w:p>
  </w:footnote>
  <w:footnote w:id="1">
    <w:p w14:paraId="6D168FD9" w14:textId="77777777" w:rsidR="004B2BFB" w:rsidRPr="00A01F50" w:rsidRDefault="004B2BFB" w:rsidP="004B2BFB">
      <w:pPr>
        <w:pStyle w:val="Textonotapie"/>
        <w:rPr>
          <w:lang w:val="es-ES"/>
        </w:rPr>
      </w:pPr>
      <w:r>
        <w:rPr>
          <w:rStyle w:val="Refdenotaalpie"/>
        </w:rPr>
        <w:footnoteRef/>
      </w:r>
      <w:r>
        <w:t xml:space="preserve"> </w:t>
      </w:r>
      <w:r w:rsidRPr="007C4DB5">
        <w:rPr>
          <w:rFonts w:ascii="Arial" w:hAnsi="Arial" w:cs="Arial"/>
          <w:sz w:val="22"/>
          <w:szCs w:val="22"/>
          <w:lang w:val="es-ES_tradnl"/>
        </w:rPr>
        <w:t xml:space="preserve">En dicho concepto se unificó la </w:t>
      </w:r>
      <w:r w:rsidRPr="007C4DB5">
        <w:rPr>
          <w:rFonts w:ascii="Arial" w:eastAsia="Calibri" w:hAnsi="Arial" w:cs="Arial"/>
          <w:sz w:val="22"/>
          <w:szCs w:val="22"/>
          <w:lang w:val="es-ES_tradnl"/>
        </w:rPr>
        <w:t>tesis expuesta en los conceptos con radicado No. 4201913000006471 del 28 de octubre de 2019, 4201912000006711 del 12 de noviembre de 2019 y 4201912000006496 del 15 de noviembre de 2019</w:t>
      </w:r>
    </w:p>
  </w:footnote>
  <w:footnote w:id="2">
    <w:p w14:paraId="15996B13" w14:textId="77777777" w:rsidR="004B2BFB" w:rsidRPr="00827DBF" w:rsidRDefault="004B2BFB" w:rsidP="004B2BFB">
      <w:pPr>
        <w:pStyle w:val="Textonotapie"/>
        <w:spacing w:before="0" w:after="0" w:line="240" w:lineRule="auto"/>
        <w:ind w:firstLine="709"/>
        <w:rPr>
          <w:rFonts w:ascii="Arial" w:hAnsi="Arial" w:cs="Arial"/>
          <w:color w:val="000000" w:themeColor="text1"/>
          <w:sz w:val="19"/>
          <w:szCs w:val="19"/>
        </w:rPr>
      </w:pPr>
    </w:p>
    <w:p w14:paraId="39AD7977" w14:textId="77777777" w:rsidR="004B2BFB" w:rsidRPr="00827DBF" w:rsidRDefault="004B2BFB" w:rsidP="004B2BFB">
      <w:pPr>
        <w:pStyle w:val="Textonotapie"/>
        <w:spacing w:before="0" w:after="0" w:line="240" w:lineRule="auto"/>
        <w:ind w:firstLine="709"/>
        <w:rPr>
          <w:rFonts w:ascii="Arial" w:hAnsi="Arial" w:cs="Arial"/>
          <w:color w:val="000000" w:themeColor="text1"/>
          <w:sz w:val="19"/>
          <w:szCs w:val="19"/>
        </w:rPr>
      </w:pPr>
      <w:r w:rsidRPr="00827DBF">
        <w:rPr>
          <w:rStyle w:val="Refdenotaalpie"/>
          <w:rFonts w:ascii="Arial" w:hAnsi="Arial" w:cs="Arial"/>
          <w:color w:val="000000" w:themeColor="text1"/>
          <w:sz w:val="19"/>
          <w:szCs w:val="19"/>
        </w:rPr>
        <w:footnoteRef/>
      </w:r>
      <w:r w:rsidRPr="00827DBF">
        <w:rPr>
          <w:rFonts w:ascii="Arial" w:hAnsi="Arial" w:cs="Arial"/>
          <w:color w:val="000000" w:themeColor="text1"/>
          <w:sz w:val="19"/>
          <w:szCs w:val="19"/>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4F19A199" w14:textId="77777777" w:rsidR="004B2BFB" w:rsidRPr="00827DBF" w:rsidRDefault="004B2BFB" w:rsidP="004B2BFB">
      <w:pPr>
        <w:pStyle w:val="Textonotapie"/>
        <w:spacing w:before="0" w:after="0" w:line="240" w:lineRule="auto"/>
        <w:ind w:firstLine="709"/>
        <w:rPr>
          <w:rFonts w:ascii="Arial" w:hAnsi="Arial" w:cs="Arial"/>
          <w:color w:val="000000" w:themeColor="text1"/>
          <w:sz w:val="19"/>
          <w:szCs w:val="19"/>
        </w:rPr>
      </w:pPr>
    </w:p>
  </w:footnote>
  <w:footnote w:id="3">
    <w:p w14:paraId="25593C7B" w14:textId="77777777" w:rsidR="004B2BFB" w:rsidRPr="00827DBF" w:rsidRDefault="004B2BFB" w:rsidP="004B2BFB">
      <w:pPr>
        <w:pStyle w:val="Textonotapie"/>
        <w:spacing w:before="0" w:after="0" w:line="240" w:lineRule="auto"/>
        <w:ind w:firstLine="709"/>
        <w:rPr>
          <w:rFonts w:ascii="Arial" w:hAnsi="Arial" w:cs="Arial"/>
          <w:color w:val="000000" w:themeColor="text1"/>
          <w:sz w:val="19"/>
          <w:szCs w:val="19"/>
        </w:rPr>
      </w:pPr>
      <w:r w:rsidRPr="00827DBF">
        <w:rPr>
          <w:rStyle w:val="Refdenotaalpie"/>
          <w:rFonts w:ascii="Arial" w:hAnsi="Arial" w:cs="Arial"/>
          <w:color w:val="000000" w:themeColor="text1"/>
          <w:sz w:val="19"/>
          <w:szCs w:val="19"/>
        </w:rPr>
        <w:footnoteRef/>
      </w:r>
      <w:r w:rsidRPr="00827DBF">
        <w:rPr>
          <w:rFonts w:ascii="Arial" w:hAnsi="Arial" w:cs="Arial"/>
          <w:color w:val="000000" w:themeColor="text1"/>
          <w:sz w:val="19"/>
          <w:szCs w:val="19"/>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4">
    <w:p w14:paraId="6B72029D" w14:textId="77777777" w:rsidR="004B2BFB" w:rsidRPr="00827DBF" w:rsidRDefault="004B2BFB" w:rsidP="004B2BFB">
      <w:pPr>
        <w:pStyle w:val="Textonotapie"/>
        <w:spacing w:before="0" w:after="0" w:line="240" w:lineRule="auto"/>
        <w:ind w:firstLine="709"/>
        <w:rPr>
          <w:rFonts w:ascii="Arial" w:hAnsi="Arial" w:cs="Arial"/>
          <w:color w:val="000000" w:themeColor="text1"/>
          <w:sz w:val="19"/>
          <w:szCs w:val="19"/>
        </w:rPr>
      </w:pPr>
    </w:p>
    <w:p w14:paraId="0FDB2944" w14:textId="77777777" w:rsidR="004B2BFB" w:rsidRPr="00827DBF" w:rsidRDefault="004B2BFB" w:rsidP="004B2BFB">
      <w:pPr>
        <w:pStyle w:val="Textonotapie"/>
        <w:spacing w:before="0" w:after="0" w:line="240" w:lineRule="auto"/>
        <w:ind w:firstLine="709"/>
        <w:rPr>
          <w:rFonts w:ascii="Arial" w:hAnsi="Arial" w:cs="Arial"/>
          <w:color w:val="000000" w:themeColor="text1"/>
          <w:sz w:val="19"/>
          <w:szCs w:val="19"/>
        </w:rPr>
      </w:pPr>
      <w:r w:rsidRPr="00827DBF">
        <w:rPr>
          <w:rStyle w:val="Refdenotaalpie"/>
          <w:rFonts w:ascii="Arial" w:hAnsi="Arial" w:cs="Arial"/>
          <w:color w:val="000000" w:themeColor="text1"/>
          <w:sz w:val="19"/>
          <w:szCs w:val="19"/>
        </w:rPr>
        <w:footnoteRef/>
      </w:r>
      <w:r w:rsidRPr="00827DBF">
        <w:rPr>
          <w:rFonts w:ascii="Arial" w:hAnsi="Arial" w:cs="Arial"/>
          <w:color w:val="000000" w:themeColor="text1"/>
          <w:sz w:val="19"/>
          <w:szCs w:val="19"/>
        </w:rPr>
        <w:t xml:space="preserve"> Consejo de Estado. Sección Tercera. Subsección C. Sentencia del 26 de febrero de 2014. Expediente: 25.804. Consejero Ponente: Enrique Gil Botero.</w:t>
      </w:r>
    </w:p>
  </w:footnote>
  <w:footnote w:id="5">
    <w:p w14:paraId="65CABC4A" w14:textId="77777777" w:rsidR="004B2BFB" w:rsidRPr="00827DBF" w:rsidRDefault="004B2BFB" w:rsidP="004B2BFB">
      <w:pPr>
        <w:pStyle w:val="Textonotapie"/>
        <w:spacing w:before="0" w:after="0" w:line="240" w:lineRule="auto"/>
        <w:ind w:firstLine="709"/>
        <w:rPr>
          <w:rFonts w:ascii="Arial" w:hAnsi="Arial" w:cs="Arial"/>
          <w:color w:val="000000" w:themeColor="text1"/>
          <w:sz w:val="19"/>
          <w:szCs w:val="19"/>
        </w:rPr>
      </w:pPr>
      <w:r w:rsidRPr="00827DBF">
        <w:rPr>
          <w:rStyle w:val="Refdenotaalpie"/>
          <w:rFonts w:ascii="Arial" w:hAnsi="Arial" w:cs="Arial"/>
          <w:color w:val="000000" w:themeColor="text1"/>
          <w:sz w:val="19"/>
          <w:szCs w:val="19"/>
        </w:rPr>
        <w:footnoteRef/>
      </w:r>
      <w:r w:rsidRPr="00827DBF">
        <w:rPr>
          <w:rFonts w:ascii="Arial" w:hAnsi="Arial" w:cs="Arial"/>
          <w:color w:val="000000" w:themeColor="text1"/>
          <w:sz w:val="19"/>
          <w:szCs w:val="19"/>
        </w:rPr>
        <w:t xml:space="preserve"> «Sin embargo, debe tenerse en cuenta que la última norma en cita -Decreto 2474 de 2008, aparte subrayado-, establece un límite a la </w:t>
      </w:r>
      <w:proofErr w:type="spellStart"/>
      <w:r w:rsidRPr="00827DBF">
        <w:rPr>
          <w:rFonts w:ascii="Arial" w:hAnsi="Arial" w:cs="Arial"/>
          <w:color w:val="000000" w:themeColor="text1"/>
          <w:sz w:val="19"/>
          <w:szCs w:val="19"/>
        </w:rPr>
        <w:t>subsanabilidad</w:t>
      </w:r>
      <w:proofErr w:type="spellEnd"/>
      <w:r w:rsidRPr="00827DBF">
        <w:rPr>
          <w:rFonts w:ascii="Arial" w:hAnsi="Arial" w:cs="Arial"/>
          <w:color w:val="000000" w:themeColor="text1"/>
          <w:sz w:val="19"/>
          <w:szCs w:val="19"/>
        </w:rPr>
        <w:t>, puesto que en cualquier caso debe referirse o recaer sobre circunstancias ocurridas antes del cierre del respectivo proceso, esto es, del vencimiento del plazo para presentar ofertas.</w:t>
      </w:r>
    </w:p>
    <w:p w14:paraId="2DA651A1" w14:textId="77777777" w:rsidR="004B2BFB" w:rsidRPr="00827DBF" w:rsidRDefault="004B2BFB" w:rsidP="004B2BFB">
      <w:pPr>
        <w:pStyle w:val="Textonotapie"/>
        <w:spacing w:before="0" w:after="0" w:line="240" w:lineRule="auto"/>
        <w:ind w:firstLine="709"/>
        <w:rPr>
          <w:rFonts w:ascii="Arial" w:hAnsi="Arial" w:cs="Arial"/>
          <w:color w:val="000000" w:themeColor="text1"/>
          <w:sz w:val="19"/>
          <w:szCs w:val="19"/>
        </w:rPr>
      </w:pPr>
      <w:proofErr w:type="gramStart"/>
      <w:r w:rsidRPr="00827DBF">
        <w:rPr>
          <w:rFonts w:ascii="Arial" w:hAnsi="Arial" w:cs="Arial"/>
          <w:color w:val="000000" w:themeColor="text1"/>
          <w:sz w:val="19"/>
          <w:szCs w:val="19"/>
        </w:rPr>
        <w:t>»De</w:t>
      </w:r>
      <w:proofErr w:type="gramEnd"/>
      <w:r w:rsidRPr="00827DBF">
        <w:rPr>
          <w:rFonts w:ascii="Arial" w:hAnsi="Arial" w:cs="Arial"/>
          <w:color w:val="000000" w:themeColor="text1"/>
          <w:sz w:val="19"/>
          <w:szCs w:val="19"/>
        </w:rPr>
        <w:t xml:space="preserv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w:t>
      </w:r>
      <w:proofErr w:type="gramStart"/>
      <w:r w:rsidRPr="00827DBF">
        <w:rPr>
          <w:rFonts w:ascii="Arial" w:hAnsi="Arial" w:cs="Arial"/>
          <w:color w:val="000000" w:themeColor="text1"/>
          <w:sz w:val="19"/>
          <w:szCs w:val="19"/>
        </w:rPr>
        <w:t>la misma</w:t>
      </w:r>
      <w:proofErr w:type="gramEnd"/>
      <w:r w:rsidRPr="00827DBF">
        <w:rPr>
          <w:rFonts w:ascii="Arial" w:hAnsi="Arial" w:cs="Arial"/>
          <w:color w:val="000000" w:themeColor="text1"/>
          <w:sz w:val="19"/>
          <w:szCs w:val="19"/>
        </w:rPr>
        <w:t>,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 (Consejo de Estado. Sala de Consulta y Servicio Civil. Concepto del 6 de noviembre de 2008. Expediente: 1927. Consejero Ponente: William Zambrano Cetina).</w:t>
      </w:r>
    </w:p>
    <w:p w14:paraId="609652CC" w14:textId="77777777" w:rsidR="004B2BFB" w:rsidRPr="00827DBF" w:rsidRDefault="004B2BFB" w:rsidP="004B2BFB">
      <w:pPr>
        <w:pStyle w:val="Textonotapie"/>
        <w:spacing w:before="0" w:after="0" w:line="240" w:lineRule="auto"/>
        <w:ind w:firstLine="709"/>
        <w:rPr>
          <w:rFonts w:ascii="Arial" w:hAnsi="Arial" w:cs="Arial"/>
          <w:color w:val="000000" w:themeColor="text1"/>
          <w:sz w:val="19"/>
          <w:szCs w:val="19"/>
        </w:rPr>
      </w:pPr>
    </w:p>
  </w:footnote>
  <w:footnote w:id="6">
    <w:p w14:paraId="01F336A0" w14:textId="77777777" w:rsidR="004B2BFB" w:rsidRPr="00827DBF" w:rsidRDefault="004B2BFB" w:rsidP="004B2BFB">
      <w:pPr>
        <w:pStyle w:val="Textonotapie"/>
        <w:spacing w:before="0" w:after="0" w:line="240" w:lineRule="auto"/>
        <w:ind w:firstLine="709"/>
        <w:rPr>
          <w:rFonts w:ascii="Arial" w:hAnsi="Arial" w:cs="Arial"/>
          <w:color w:val="000000" w:themeColor="text1"/>
          <w:sz w:val="19"/>
          <w:szCs w:val="19"/>
        </w:rPr>
      </w:pPr>
      <w:r w:rsidRPr="00827DBF">
        <w:rPr>
          <w:rStyle w:val="Refdenotaalpie"/>
          <w:rFonts w:ascii="Arial" w:hAnsi="Arial" w:cs="Arial"/>
          <w:color w:val="000000" w:themeColor="text1"/>
          <w:sz w:val="19"/>
          <w:szCs w:val="19"/>
        </w:rPr>
        <w:footnoteRef/>
      </w:r>
      <w:r w:rsidRPr="00827DBF">
        <w:rPr>
          <w:rFonts w:ascii="Arial" w:hAnsi="Arial" w:cs="Arial"/>
          <w:color w:val="000000" w:themeColor="text1"/>
          <w:sz w:val="19"/>
          <w:szCs w:val="19"/>
        </w:rPr>
        <w:t xml:space="preserve"> Ver Consejo de Estado, Sección Tercera, Subsección C. Sentencia del 26 de febrero de 2011. C.P. Jaime Orlando Santofimio. Rad. 36.408.  </w:t>
      </w:r>
    </w:p>
  </w:footnote>
  <w:footnote w:id="7">
    <w:p w14:paraId="6A835BC8" w14:textId="77777777" w:rsidR="004B2BFB" w:rsidRPr="00827DBF" w:rsidRDefault="004B2BFB" w:rsidP="004B2BFB">
      <w:pPr>
        <w:pStyle w:val="Textonotapie"/>
        <w:spacing w:before="0" w:after="0" w:line="240" w:lineRule="auto"/>
        <w:ind w:firstLine="709"/>
        <w:rPr>
          <w:rFonts w:ascii="Arial" w:hAnsi="Arial" w:cs="Arial"/>
          <w:color w:val="000000" w:themeColor="text1"/>
          <w:sz w:val="19"/>
          <w:szCs w:val="19"/>
        </w:rPr>
      </w:pPr>
      <w:r w:rsidRPr="00827DBF">
        <w:rPr>
          <w:rStyle w:val="Refdenotaalpie"/>
          <w:rFonts w:ascii="Arial" w:hAnsi="Arial" w:cs="Arial"/>
          <w:color w:val="000000" w:themeColor="text1"/>
          <w:sz w:val="19"/>
          <w:szCs w:val="19"/>
        </w:rPr>
        <w:footnoteRef/>
      </w:r>
      <w:r w:rsidRPr="00827DBF">
        <w:rPr>
          <w:rFonts w:ascii="Arial" w:hAnsi="Arial" w:cs="Arial"/>
          <w:color w:val="000000" w:themeColor="text1"/>
          <w:sz w:val="19"/>
          <w:szCs w:val="19"/>
        </w:rPr>
        <w:t xml:space="preserve"> Ver Consejo de Estado, Sección Tercera, Subsección C. Sentencia del 26 de febrero de 2014. C.P. Enrique Gil Botero. Rad. 25.804.  </w:t>
      </w:r>
    </w:p>
  </w:footnote>
  <w:footnote w:id="8">
    <w:p w14:paraId="4C6508AF" w14:textId="77777777" w:rsidR="004B2BFB" w:rsidRPr="00827DBF" w:rsidRDefault="004B2BFB" w:rsidP="004B2BFB">
      <w:pPr>
        <w:pStyle w:val="Textonotapie"/>
        <w:spacing w:before="0" w:after="0" w:line="240" w:lineRule="auto"/>
        <w:ind w:firstLine="709"/>
        <w:rPr>
          <w:rFonts w:ascii="Arial" w:hAnsi="Arial" w:cs="Arial"/>
          <w:color w:val="000000" w:themeColor="text1"/>
          <w:sz w:val="19"/>
          <w:szCs w:val="19"/>
        </w:rPr>
      </w:pPr>
      <w:r w:rsidRPr="00827DBF">
        <w:rPr>
          <w:rStyle w:val="Refdenotaalpie"/>
          <w:rFonts w:ascii="Arial" w:hAnsi="Arial" w:cs="Arial"/>
          <w:color w:val="000000" w:themeColor="text1"/>
          <w:sz w:val="19"/>
          <w:szCs w:val="19"/>
        </w:rPr>
        <w:footnoteRef/>
      </w:r>
      <w:r w:rsidRPr="00827DBF">
        <w:rPr>
          <w:rFonts w:ascii="Arial" w:hAnsi="Arial" w:cs="Arial"/>
          <w:color w:val="000000" w:themeColor="text1"/>
          <w:sz w:val="19"/>
          <w:szCs w:val="19"/>
        </w:rPr>
        <w:t xml:space="preserve"> Consejo de Estado. Sala de Consulta y Servicio Civil. Concepto del 20 de mayo de 2010. Expediente: 1992. Consejero Ponente: Enrique José Arboleda Perdomo.</w:t>
      </w:r>
    </w:p>
    <w:p w14:paraId="5B0B0A2C" w14:textId="77777777" w:rsidR="004B2BFB" w:rsidRPr="00827DBF" w:rsidRDefault="004B2BFB" w:rsidP="004B2BFB">
      <w:pPr>
        <w:pStyle w:val="Textonotapie"/>
        <w:spacing w:before="0" w:after="0" w:line="240" w:lineRule="auto"/>
        <w:ind w:firstLine="709"/>
        <w:rPr>
          <w:rFonts w:ascii="Arial" w:hAnsi="Arial" w:cs="Arial"/>
          <w:color w:val="000000" w:themeColor="text1"/>
          <w:sz w:val="19"/>
          <w:szCs w:val="19"/>
        </w:rPr>
      </w:pPr>
    </w:p>
  </w:footnote>
  <w:footnote w:id="9">
    <w:p w14:paraId="519229B4" w14:textId="77777777" w:rsidR="004B2BFB" w:rsidRPr="00423E69" w:rsidRDefault="004B2BFB" w:rsidP="004B2BFB">
      <w:pPr>
        <w:pStyle w:val="Textonotapie"/>
        <w:spacing w:before="0" w:after="0"/>
        <w:ind w:firstLine="708"/>
        <w:rPr>
          <w:rFonts w:ascii="Arial" w:hAnsi="Arial" w:cs="Arial"/>
          <w:sz w:val="19"/>
          <w:szCs w:val="19"/>
        </w:rPr>
      </w:pPr>
      <w:r w:rsidRPr="00423E69">
        <w:rPr>
          <w:rStyle w:val="Refdenotaalpie"/>
          <w:rFonts w:ascii="Arial" w:hAnsi="Arial" w:cs="Arial"/>
          <w:sz w:val="19"/>
          <w:szCs w:val="19"/>
        </w:rPr>
        <w:footnoteRef/>
      </w:r>
      <w:r w:rsidRPr="00423E69">
        <w:rPr>
          <w:rFonts w:ascii="Arial" w:hAnsi="Arial" w:cs="Arial"/>
          <w:sz w:val="19"/>
          <w:szCs w:val="19"/>
        </w:rPr>
        <w:t xml:space="preserve"> </w:t>
      </w:r>
      <w:r>
        <w:rPr>
          <w:rFonts w:ascii="Arial" w:hAnsi="Arial" w:cs="Arial"/>
          <w:sz w:val="19"/>
          <w:szCs w:val="19"/>
        </w:rPr>
        <w:t xml:space="preserve">Sobre este aspecto, el Concepto CU-182 del 31 de marzo de 2020 explica que «[…] </w:t>
      </w:r>
      <w:r w:rsidRPr="00097F4D">
        <w:rPr>
          <w:rFonts w:ascii="Arial" w:hAnsi="Arial" w:cs="Arial"/>
          <w:sz w:val="19"/>
          <w:szCs w:val="19"/>
        </w:rPr>
        <w:t xml:space="preserve">las propuestas económicas </w:t>
      </w:r>
      <w:r>
        <w:rPr>
          <w:rFonts w:ascii="Arial" w:hAnsi="Arial" w:cs="Arial"/>
          <w:sz w:val="19"/>
          <w:szCs w:val="19"/>
        </w:rPr>
        <w:t>[…]</w:t>
      </w:r>
      <w:r w:rsidRPr="00097F4D">
        <w:rPr>
          <w:rFonts w:ascii="Arial" w:hAnsi="Arial" w:cs="Arial"/>
          <w:sz w:val="19"/>
          <w:szCs w:val="19"/>
        </w:rPr>
        <w:t xml:space="preserve"> debe</w:t>
      </w:r>
      <w:r>
        <w:rPr>
          <w:rFonts w:ascii="Arial" w:hAnsi="Arial" w:cs="Arial"/>
          <w:sz w:val="19"/>
          <w:szCs w:val="19"/>
        </w:rPr>
        <w:t>n</w:t>
      </w:r>
      <w:r w:rsidRPr="00097F4D">
        <w:rPr>
          <w:rFonts w:ascii="Arial" w:hAnsi="Arial" w:cs="Arial"/>
          <w:sz w:val="19"/>
          <w:szCs w:val="19"/>
        </w:rPr>
        <w:t xml:space="preserve"> hacerse sobre el precio real ofrecido por cada proponente, esto es, con la inclusión de los impuestos, que se entienden parte del precio. Así, si un oferente es responsable de IVA y ello influye en el precio ofertado, la ponderación se debe hacer sobre el precio final, sin importar si en el proceso existen otros oferentes que no son responsables de dicho impuesto</w:t>
      </w:r>
      <w:r>
        <w:rPr>
          <w:rFonts w:ascii="Arial" w:hAnsi="Arial" w:cs="Arial"/>
          <w:sz w:val="19"/>
          <w:szCs w:val="19"/>
        </w:rPr>
        <w:t>».</w:t>
      </w:r>
    </w:p>
  </w:footnote>
  <w:footnote w:id="10">
    <w:p w14:paraId="6F56B18F" w14:textId="77777777" w:rsidR="004B2BFB" w:rsidRPr="00827DBF" w:rsidRDefault="004B2BFB" w:rsidP="004B2BFB">
      <w:pPr>
        <w:pStyle w:val="Textonotapie"/>
        <w:spacing w:before="0" w:after="0" w:line="240" w:lineRule="auto"/>
        <w:ind w:firstLine="709"/>
        <w:rPr>
          <w:rFonts w:ascii="Arial" w:hAnsi="Arial" w:cs="Arial"/>
          <w:color w:val="000000" w:themeColor="text1"/>
          <w:sz w:val="19"/>
          <w:szCs w:val="19"/>
        </w:rPr>
      </w:pPr>
    </w:p>
    <w:p w14:paraId="6BE6AC9D" w14:textId="77777777" w:rsidR="004B2BFB" w:rsidRPr="00827DBF" w:rsidRDefault="004B2BFB" w:rsidP="004B2BFB">
      <w:pPr>
        <w:pStyle w:val="Textonotapie"/>
        <w:spacing w:before="0" w:after="0" w:line="240" w:lineRule="auto"/>
        <w:ind w:firstLine="709"/>
        <w:rPr>
          <w:rFonts w:ascii="Arial" w:hAnsi="Arial" w:cs="Arial"/>
          <w:color w:val="000000" w:themeColor="text1"/>
          <w:sz w:val="19"/>
          <w:szCs w:val="19"/>
        </w:rPr>
      </w:pPr>
      <w:r w:rsidRPr="00827DBF">
        <w:rPr>
          <w:rStyle w:val="Refdenotaalpie"/>
          <w:rFonts w:ascii="Arial" w:hAnsi="Arial" w:cs="Arial"/>
          <w:color w:val="000000" w:themeColor="text1"/>
          <w:sz w:val="19"/>
          <w:szCs w:val="19"/>
        </w:rPr>
        <w:footnoteRef/>
      </w:r>
      <w:r w:rsidRPr="00827DBF">
        <w:rPr>
          <w:rStyle w:val="Refdenotaalpie"/>
          <w:rFonts w:ascii="Arial" w:hAnsi="Arial" w:cs="Arial"/>
          <w:color w:val="000000" w:themeColor="text1"/>
          <w:sz w:val="19"/>
          <w:szCs w:val="19"/>
        </w:rPr>
        <w:t xml:space="preserve"> </w:t>
      </w:r>
      <w:r w:rsidRPr="00827DBF">
        <w:rPr>
          <w:rFonts w:ascii="Arial" w:hAnsi="Arial" w:cs="Arial"/>
          <w:color w:val="000000" w:themeColor="text1"/>
          <w:sz w:val="19"/>
          <w:szCs w:val="19"/>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11">
    <w:p w14:paraId="0B78F202" w14:textId="77777777" w:rsidR="004B2BFB" w:rsidRPr="00827DBF" w:rsidRDefault="004B2BFB" w:rsidP="004B2BFB">
      <w:pPr>
        <w:pStyle w:val="NormalWeb"/>
        <w:shd w:val="clear" w:color="auto" w:fill="FFFFFF"/>
        <w:spacing w:before="0" w:beforeAutospacing="0" w:after="0" w:afterAutospacing="0" w:line="240" w:lineRule="auto"/>
        <w:ind w:firstLine="708"/>
        <w:rPr>
          <w:rFonts w:ascii="Arial" w:hAnsi="Arial" w:cs="Arial"/>
          <w:color w:val="333333"/>
          <w:sz w:val="19"/>
          <w:szCs w:val="19"/>
          <w:lang w:val="es-ES" w:eastAsia="en-US"/>
        </w:rPr>
      </w:pPr>
      <w:r w:rsidRPr="00827DBF">
        <w:rPr>
          <w:rStyle w:val="Refdenotaalpie"/>
          <w:rFonts w:ascii="Arial" w:hAnsi="Arial" w:cs="Arial"/>
          <w:sz w:val="19"/>
          <w:szCs w:val="19"/>
        </w:rPr>
        <w:footnoteRef/>
      </w:r>
      <w:r w:rsidRPr="00827DBF">
        <w:rPr>
          <w:rFonts w:ascii="Arial" w:hAnsi="Arial" w:cs="Arial"/>
          <w:sz w:val="19"/>
          <w:szCs w:val="19"/>
        </w:rPr>
        <w:t xml:space="preserve"> </w:t>
      </w:r>
      <w:r w:rsidRPr="00827DBF">
        <w:rPr>
          <w:rFonts w:ascii="Arial" w:hAnsi="Arial" w:cs="Arial"/>
          <w:color w:val="000000" w:themeColor="text1"/>
          <w:sz w:val="19"/>
          <w:szCs w:val="19"/>
        </w:rPr>
        <w:t>«</w:t>
      </w:r>
      <w:r w:rsidRPr="00827DBF">
        <w:rPr>
          <w:rFonts w:ascii="Arial" w:hAnsi="Arial" w:cs="Arial"/>
          <w:color w:val="333333"/>
          <w:sz w:val="19"/>
          <w:szCs w:val="19"/>
          <w:shd w:val="clear" w:color="auto" w:fill="FFFFFF"/>
        </w:rPr>
        <w:t>2.2.1.2.1.5.2</w:t>
      </w:r>
      <w:r w:rsidRPr="00827DBF">
        <w:rPr>
          <w:rFonts w:ascii="Arial" w:hAnsi="Arial" w:cs="Arial"/>
          <w:color w:val="333333"/>
          <w:sz w:val="19"/>
          <w:szCs w:val="19"/>
          <w:lang w:val="es-ES" w:eastAsia="en-US"/>
        </w:rPr>
        <w:t>5. Procedimiento para la contratación de mínima cuantía. Las siguientes reglas son aplicables a la contratación cuyo valor no excede del diez por ciento (10%) de la menor cuantía de la Entidad Estatal, independientemente de su objeto:</w:t>
      </w:r>
    </w:p>
    <w:p w14:paraId="39E8EAA7" w14:textId="77777777" w:rsidR="004B2BFB" w:rsidRPr="00827DBF" w:rsidRDefault="004B2BFB" w:rsidP="004B2BFB">
      <w:pPr>
        <w:pStyle w:val="NormalWeb"/>
        <w:shd w:val="clear" w:color="auto" w:fill="FFFFFF"/>
        <w:spacing w:before="0" w:beforeAutospacing="0" w:after="0" w:afterAutospacing="0" w:line="240" w:lineRule="auto"/>
        <w:ind w:firstLine="708"/>
        <w:rPr>
          <w:rFonts w:ascii="Arial" w:hAnsi="Arial" w:cs="Arial"/>
          <w:color w:val="333333"/>
          <w:sz w:val="19"/>
          <w:szCs w:val="19"/>
          <w:lang w:val="es-ES" w:eastAsia="en-US"/>
        </w:rPr>
      </w:pPr>
      <w:r w:rsidRPr="00827DBF">
        <w:rPr>
          <w:rFonts w:ascii="Arial" w:hAnsi="Arial" w:cs="Arial"/>
          <w:color w:val="333333"/>
          <w:sz w:val="19"/>
          <w:szCs w:val="19"/>
          <w:lang w:val="es-ES" w:eastAsia="en-US"/>
        </w:rPr>
        <w:t>[…]</w:t>
      </w:r>
    </w:p>
    <w:p w14:paraId="377EDDCA" w14:textId="77777777" w:rsidR="004B2BFB" w:rsidRPr="00827DBF" w:rsidRDefault="004B2BFB" w:rsidP="004B2BFB">
      <w:pPr>
        <w:pStyle w:val="NormalWeb"/>
        <w:shd w:val="clear" w:color="auto" w:fill="FFFFFF"/>
        <w:spacing w:before="0" w:beforeAutospacing="0" w:after="0" w:afterAutospacing="0" w:line="240" w:lineRule="auto"/>
        <w:ind w:firstLine="708"/>
        <w:rPr>
          <w:rFonts w:ascii="Arial" w:hAnsi="Arial" w:cs="Arial"/>
          <w:color w:val="333333"/>
          <w:sz w:val="19"/>
          <w:szCs w:val="19"/>
          <w:lang w:val="es-ES" w:eastAsia="en-US"/>
        </w:rPr>
      </w:pPr>
      <w:r w:rsidRPr="00827DBF">
        <w:rPr>
          <w:rFonts w:ascii="Arial" w:hAnsi="Arial" w:cs="Arial"/>
          <w:color w:val="000000" w:themeColor="text1"/>
          <w:sz w:val="19"/>
          <w:szCs w:val="19"/>
        </w:rPr>
        <w:t>»</w:t>
      </w:r>
      <w:r w:rsidRPr="00827DBF">
        <w:rPr>
          <w:rFonts w:ascii="Arial" w:hAnsi="Arial" w:cs="Arial"/>
          <w:color w:val="333333"/>
          <w:sz w:val="19"/>
          <w:szCs w:val="19"/>
          <w:lang w:val="es-ES" w:eastAsia="en-US"/>
        </w:rPr>
        <w:t>5. La Entidad Estatal debe revisar las ofertas económicas y verificar que la de menor precio cumple con las condiciones de la invitación. Si esta no cumple, la Entidad Estatal debe verificar el cumplimento de los requisitos de la invitación de la oferta con el segundo mejor precio, y así sucesivamente. Lo anterior sin perjuicio de la oportunidad que deberán otorgar las Entidades Estatales para subsanar las ofertas, en los términos del artículo </w:t>
      </w:r>
      <w:hyperlink r:id="rId1" w:anchor="5" w:history="1">
        <w:r w:rsidRPr="00827DBF">
          <w:rPr>
            <w:rFonts w:ascii="Arial" w:hAnsi="Arial" w:cs="Arial"/>
            <w:color w:val="333333"/>
            <w:sz w:val="19"/>
            <w:szCs w:val="19"/>
            <w:lang w:val="es-ES" w:eastAsia="en-US"/>
          </w:rPr>
          <w:t>5 </w:t>
        </w:r>
      </w:hyperlink>
      <w:r w:rsidRPr="00827DBF">
        <w:rPr>
          <w:rFonts w:ascii="Arial" w:hAnsi="Arial" w:cs="Arial"/>
          <w:color w:val="333333"/>
          <w:sz w:val="19"/>
          <w:szCs w:val="19"/>
          <w:lang w:val="es-ES" w:eastAsia="en-US"/>
        </w:rPr>
        <w:t>de la Ley 1150 de 2007, para lo cual establecerán un término preclusivo en la invitación para recibir los documentos subsanables, frente a cada uno de los requerimientos. En caso de que no se establezca este término, los proponentes podrán subsanar sus ofertas hasta antes de que finalice el traslado del informe de evaluación</w:t>
      </w:r>
      <w:r w:rsidRPr="00827DBF">
        <w:rPr>
          <w:rFonts w:ascii="Arial" w:hAnsi="Arial" w:cs="Arial"/>
          <w:color w:val="000000" w:themeColor="text1"/>
          <w:sz w:val="19"/>
          <w:szCs w:val="19"/>
        </w:rPr>
        <w:t>»</w:t>
      </w:r>
      <w:r w:rsidRPr="00827DBF">
        <w:rPr>
          <w:rFonts w:ascii="Arial" w:hAnsi="Arial" w:cs="Arial"/>
          <w:color w:val="333333"/>
          <w:sz w:val="19"/>
          <w:szCs w:val="19"/>
          <w:lang w:val="es-ES" w:eastAsia="en-US"/>
        </w:rPr>
        <w:t>.</w:t>
      </w:r>
    </w:p>
    <w:p w14:paraId="190F4F0C" w14:textId="77777777" w:rsidR="004B2BFB" w:rsidRPr="00827DBF" w:rsidRDefault="004B2BFB" w:rsidP="004B2BFB">
      <w:pPr>
        <w:pStyle w:val="Textonotapie"/>
        <w:spacing w:before="0" w:after="0" w:line="240" w:lineRule="auto"/>
        <w:rPr>
          <w:rFonts w:ascii="Arial" w:hAnsi="Arial" w:cs="Arial"/>
          <w:sz w:val="19"/>
          <w:szCs w:val="19"/>
          <w:lang w:val="es-ES"/>
        </w:rPr>
      </w:pPr>
    </w:p>
  </w:footnote>
  <w:footnote w:id="12">
    <w:p w14:paraId="7B584FD4" w14:textId="77777777" w:rsidR="004B2BFB" w:rsidRPr="00827DBF" w:rsidRDefault="004B2BFB" w:rsidP="004B2BFB">
      <w:pPr>
        <w:pStyle w:val="Textonotapie"/>
        <w:spacing w:before="0" w:after="0" w:line="240" w:lineRule="auto"/>
        <w:ind w:firstLine="709"/>
        <w:rPr>
          <w:rFonts w:ascii="Arial" w:eastAsia="Times New Roman" w:hAnsi="Arial" w:cs="Arial"/>
          <w:color w:val="000000" w:themeColor="text1"/>
          <w:sz w:val="19"/>
          <w:szCs w:val="19"/>
          <w:lang w:val="es-ES"/>
        </w:rPr>
      </w:pPr>
      <w:r>
        <w:rPr>
          <w:rStyle w:val="Refdenotaalpie"/>
        </w:rPr>
        <w:footnoteRef/>
      </w:r>
      <w:r>
        <w:t xml:space="preserve"> </w:t>
      </w:r>
      <w:r w:rsidRPr="00827DBF">
        <w:rPr>
          <w:rFonts w:ascii="Arial" w:eastAsia="Times New Roman" w:hAnsi="Arial" w:cs="Arial"/>
          <w:color w:val="000000" w:themeColor="text1"/>
          <w:sz w:val="19"/>
          <w:szCs w:val="19"/>
          <w:lang w:val="es-ES"/>
        </w:rPr>
        <w:t xml:space="preserve">CONSEJO DE ESTADO. Sección Tercera. Sentencia del 3 de diciembre de 2007. Consejera Ponente: </w:t>
      </w:r>
      <w:r w:rsidRPr="00933DE5">
        <w:rPr>
          <w:rFonts w:ascii="Arial" w:eastAsia="Times New Roman" w:hAnsi="Arial" w:cs="Arial"/>
          <w:color w:val="000000" w:themeColor="text1"/>
          <w:sz w:val="19"/>
          <w:szCs w:val="19"/>
          <w:lang w:val="es-ES"/>
        </w:rPr>
        <w:t>Ruth Stella Correa Palacio</w:t>
      </w:r>
      <w:r>
        <w:rPr>
          <w:rFonts w:ascii="Arial" w:eastAsia="Times New Roman" w:hAnsi="Arial" w:cs="Arial"/>
          <w:color w:val="000000" w:themeColor="text1"/>
          <w:sz w:val="19"/>
          <w:szCs w:val="19"/>
          <w:lang w:val="es-ES"/>
        </w:rPr>
        <w:t xml:space="preserve">. </w:t>
      </w:r>
      <w:proofErr w:type="spellStart"/>
      <w:r w:rsidRPr="00827DBF">
        <w:rPr>
          <w:rFonts w:ascii="Arial" w:eastAsia="Times New Roman" w:hAnsi="Arial" w:cs="Arial"/>
          <w:color w:val="000000" w:themeColor="text1"/>
          <w:sz w:val="19"/>
          <w:szCs w:val="19"/>
          <w:lang w:val="es-ES"/>
        </w:rPr>
        <w:t>Exp</w:t>
      </w:r>
      <w:proofErr w:type="spellEnd"/>
      <w:r w:rsidRPr="00827DBF">
        <w:rPr>
          <w:rFonts w:ascii="Arial" w:eastAsia="Times New Roman" w:hAnsi="Arial" w:cs="Arial"/>
          <w:color w:val="000000" w:themeColor="text1"/>
          <w:sz w:val="19"/>
          <w:szCs w:val="19"/>
          <w:lang w:val="es-ES"/>
        </w:rPr>
        <w:t>. 24.715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F64D8" w:rsidRDefault="00EF64D8">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2F02B9"/>
    <w:multiLevelType w:val="hybridMultilevel"/>
    <w:tmpl w:val="64F6AB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8A2D41"/>
    <w:multiLevelType w:val="hybridMultilevel"/>
    <w:tmpl w:val="B8CC0D42"/>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15:restartNumberingAfterBreak="0">
    <w:nsid w:val="29380B19"/>
    <w:multiLevelType w:val="hybridMultilevel"/>
    <w:tmpl w:val="1F66EDE8"/>
    <w:lvl w:ilvl="0" w:tplc="60226B48">
      <w:start w:val="1"/>
      <w:numFmt w:val="decimal"/>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2C625574"/>
    <w:multiLevelType w:val="hybridMultilevel"/>
    <w:tmpl w:val="7EA0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CF3319"/>
    <w:multiLevelType w:val="hybridMultilevel"/>
    <w:tmpl w:val="D42C505A"/>
    <w:lvl w:ilvl="0" w:tplc="FC5637A6">
      <w:start w:val="1"/>
      <w:numFmt w:val="decimal"/>
      <w:lvlText w:val="%1."/>
      <w:lvlJc w:val="left"/>
      <w:pPr>
        <w:ind w:left="720" w:hanging="360"/>
      </w:pPr>
      <w:rPr>
        <w:rFonts w:ascii="Calibri" w:hAnsi="Calibri" w:cs="Calibri"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3B1499"/>
    <w:multiLevelType w:val="hybridMultilevel"/>
    <w:tmpl w:val="B5BA0E08"/>
    <w:lvl w:ilvl="0" w:tplc="EC46EAB4">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7B7BA6"/>
    <w:multiLevelType w:val="hybridMultilevel"/>
    <w:tmpl w:val="0A9A12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5C1658E"/>
    <w:multiLevelType w:val="hybridMultilevel"/>
    <w:tmpl w:val="6BB45F22"/>
    <w:lvl w:ilvl="0" w:tplc="324E2A2C">
      <w:start w:val="1"/>
      <w:numFmt w:val="upperRoman"/>
      <w:lvlText w:val="%1."/>
      <w:lvlJc w:val="right"/>
      <w:pPr>
        <w:ind w:left="1429" w:hanging="360"/>
      </w:pPr>
      <w:rPr>
        <w:sz w:val="22"/>
        <w:szCs w:val="22"/>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15:restartNumberingAfterBreak="0">
    <w:nsid w:val="3642528B"/>
    <w:multiLevelType w:val="hybridMultilevel"/>
    <w:tmpl w:val="D408B580"/>
    <w:lvl w:ilvl="0" w:tplc="15DE398A">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3DF77F05"/>
    <w:multiLevelType w:val="hybridMultilevel"/>
    <w:tmpl w:val="0E90E834"/>
    <w:lvl w:ilvl="0" w:tplc="073E4240">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 w15:restartNumberingAfterBreak="0">
    <w:nsid w:val="3E3C49EF"/>
    <w:multiLevelType w:val="hybridMultilevel"/>
    <w:tmpl w:val="91341318"/>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444D0259"/>
    <w:multiLevelType w:val="hybridMultilevel"/>
    <w:tmpl w:val="77FC860C"/>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CBA153D"/>
    <w:multiLevelType w:val="hybridMultilevel"/>
    <w:tmpl w:val="91341318"/>
    <w:lvl w:ilvl="0" w:tplc="203030FC">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0" w15:restartNumberingAfterBreak="0">
    <w:nsid w:val="632B27AF"/>
    <w:multiLevelType w:val="hybridMultilevel"/>
    <w:tmpl w:val="BA34E780"/>
    <w:lvl w:ilvl="0" w:tplc="56241FF8">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1" w15:restartNumberingAfterBreak="0">
    <w:nsid w:val="6A9B7B46"/>
    <w:multiLevelType w:val="hybridMultilevel"/>
    <w:tmpl w:val="103E82C4"/>
    <w:lvl w:ilvl="0" w:tplc="0C0A0013">
      <w:start w:val="1"/>
      <w:numFmt w:val="upperRoman"/>
      <w:lvlText w:val="%1."/>
      <w:lvlJc w:val="righ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6FEE5641"/>
    <w:multiLevelType w:val="hybridMultilevel"/>
    <w:tmpl w:val="CE064F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0966857"/>
    <w:multiLevelType w:val="hybridMultilevel"/>
    <w:tmpl w:val="2EB8A274"/>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5" w15:restartNumberingAfterBreak="0">
    <w:nsid w:val="7C703690"/>
    <w:multiLevelType w:val="hybridMultilevel"/>
    <w:tmpl w:val="F9862F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35270579">
    <w:abstractNumId w:val="10"/>
  </w:num>
  <w:num w:numId="2" w16cid:durableId="1005478896">
    <w:abstractNumId w:val="8"/>
  </w:num>
  <w:num w:numId="3" w16cid:durableId="1355228222">
    <w:abstractNumId w:val="16"/>
  </w:num>
  <w:num w:numId="4" w16cid:durableId="787165928">
    <w:abstractNumId w:val="17"/>
  </w:num>
  <w:num w:numId="5" w16cid:durableId="309024841">
    <w:abstractNumId w:val="22"/>
  </w:num>
  <w:num w:numId="6" w16cid:durableId="28273126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7828755">
    <w:abstractNumId w:val="18"/>
  </w:num>
  <w:num w:numId="8" w16cid:durableId="47190547">
    <w:abstractNumId w:val="5"/>
  </w:num>
  <w:num w:numId="9" w16cid:durableId="886262128">
    <w:abstractNumId w:val="1"/>
  </w:num>
  <w:num w:numId="10" w16cid:durableId="948053245">
    <w:abstractNumId w:val="6"/>
  </w:num>
  <w:num w:numId="11" w16cid:durableId="33314295">
    <w:abstractNumId w:val="2"/>
  </w:num>
  <w:num w:numId="12" w16cid:durableId="54361269">
    <w:abstractNumId w:val="9"/>
  </w:num>
  <w:num w:numId="13" w16cid:durableId="1125543980">
    <w:abstractNumId w:val="3"/>
  </w:num>
  <w:num w:numId="14" w16cid:durableId="1349915229">
    <w:abstractNumId w:val="20"/>
  </w:num>
  <w:num w:numId="15" w16cid:durableId="1481534400">
    <w:abstractNumId w:val="15"/>
  </w:num>
  <w:num w:numId="16" w16cid:durableId="1702591461">
    <w:abstractNumId w:val="12"/>
  </w:num>
  <w:num w:numId="17" w16cid:durableId="211772314">
    <w:abstractNumId w:val="24"/>
  </w:num>
  <w:num w:numId="18" w16cid:durableId="122771427">
    <w:abstractNumId w:val="4"/>
  </w:num>
  <w:num w:numId="19" w16cid:durableId="2044135546">
    <w:abstractNumId w:val="11"/>
  </w:num>
  <w:num w:numId="20" w16cid:durableId="1812792937">
    <w:abstractNumId w:val="13"/>
  </w:num>
  <w:num w:numId="21" w16cid:durableId="593442194">
    <w:abstractNumId w:val="21"/>
  </w:num>
  <w:num w:numId="22" w16cid:durableId="1443265368">
    <w:abstractNumId w:val="7"/>
  </w:num>
  <w:num w:numId="23" w16cid:durableId="1194223148">
    <w:abstractNumId w:val="25"/>
  </w:num>
  <w:num w:numId="24" w16cid:durableId="585655590">
    <w:abstractNumId w:val="23"/>
  </w:num>
  <w:num w:numId="25" w16cid:durableId="1905800850">
    <w:abstractNumId w:val="19"/>
  </w:num>
  <w:num w:numId="26" w16cid:durableId="15795527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16"/>
    <w:rsid w:val="0000126D"/>
    <w:rsid w:val="000019A6"/>
    <w:rsid w:val="000025E0"/>
    <w:rsid w:val="000034EE"/>
    <w:rsid w:val="00003ACD"/>
    <w:rsid w:val="000070A8"/>
    <w:rsid w:val="00011B2A"/>
    <w:rsid w:val="0001231C"/>
    <w:rsid w:val="000135A1"/>
    <w:rsid w:val="00013F7C"/>
    <w:rsid w:val="00015BF3"/>
    <w:rsid w:val="00015E80"/>
    <w:rsid w:val="00015F78"/>
    <w:rsid w:val="000169A0"/>
    <w:rsid w:val="00016D26"/>
    <w:rsid w:val="00016D2E"/>
    <w:rsid w:val="00017245"/>
    <w:rsid w:val="00017253"/>
    <w:rsid w:val="00017C1D"/>
    <w:rsid w:val="000205F1"/>
    <w:rsid w:val="000210DF"/>
    <w:rsid w:val="0002271C"/>
    <w:rsid w:val="000229A9"/>
    <w:rsid w:val="00023CD9"/>
    <w:rsid w:val="00024653"/>
    <w:rsid w:val="0002686F"/>
    <w:rsid w:val="000268E2"/>
    <w:rsid w:val="0002739B"/>
    <w:rsid w:val="000300C6"/>
    <w:rsid w:val="00030271"/>
    <w:rsid w:val="00032989"/>
    <w:rsid w:val="00032A51"/>
    <w:rsid w:val="00032AFA"/>
    <w:rsid w:val="00033C14"/>
    <w:rsid w:val="00033D8C"/>
    <w:rsid w:val="00034398"/>
    <w:rsid w:val="00034663"/>
    <w:rsid w:val="00040044"/>
    <w:rsid w:val="000414BE"/>
    <w:rsid w:val="000432DF"/>
    <w:rsid w:val="00044D8C"/>
    <w:rsid w:val="00050C64"/>
    <w:rsid w:val="0005181E"/>
    <w:rsid w:val="00052400"/>
    <w:rsid w:val="00052B73"/>
    <w:rsid w:val="00052F6F"/>
    <w:rsid w:val="00053136"/>
    <w:rsid w:val="000540E1"/>
    <w:rsid w:val="00054817"/>
    <w:rsid w:val="000641A8"/>
    <w:rsid w:val="0006467C"/>
    <w:rsid w:val="0006474E"/>
    <w:rsid w:val="00065205"/>
    <w:rsid w:val="00066517"/>
    <w:rsid w:val="00071132"/>
    <w:rsid w:val="00071351"/>
    <w:rsid w:val="000716B2"/>
    <w:rsid w:val="00072478"/>
    <w:rsid w:val="0007405A"/>
    <w:rsid w:val="00074853"/>
    <w:rsid w:val="00074BEE"/>
    <w:rsid w:val="00075D07"/>
    <w:rsid w:val="00076B31"/>
    <w:rsid w:val="000770DB"/>
    <w:rsid w:val="00077965"/>
    <w:rsid w:val="0008228E"/>
    <w:rsid w:val="000822A6"/>
    <w:rsid w:val="00082CE0"/>
    <w:rsid w:val="00084B97"/>
    <w:rsid w:val="00086D8D"/>
    <w:rsid w:val="000877B5"/>
    <w:rsid w:val="00087FD0"/>
    <w:rsid w:val="000902BC"/>
    <w:rsid w:val="00091AC6"/>
    <w:rsid w:val="00092617"/>
    <w:rsid w:val="00092B6A"/>
    <w:rsid w:val="000942EB"/>
    <w:rsid w:val="000943FC"/>
    <w:rsid w:val="00095B25"/>
    <w:rsid w:val="00096C01"/>
    <w:rsid w:val="0009763D"/>
    <w:rsid w:val="00097F4D"/>
    <w:rsid w:val="000A4DD7"/>
    <w:rsid w:val="000A5915"/>
    <w:rsid w:val="000A5EF6"/>
    <w:rsid w:val="000A780A"/>
    <w:rsid w:val="000B076C"/>
    <w:rsid w:val="000B0E61"/>
    <w:rsid w:val="000B103F"/>
    <w:rsid w:val="000B14BA"/>
    <w:rsid w:val="000B2D9A"/>
    <w:rsid w:val="000B5C13"/>
    <w:rsid w:val="000C00A2"/>
    <w:rsid w:val="000C1515"/>
    <w:rsid w:val="000C3232"/>
    <w:rsid w:val="000C394F"/>
    <w:rsid w:val="000C3F9B"/>
    <w:rsid w:val="000C4E3E"/>
    <w:rsid w:val="000C5512"/>
    <w:rsid w:val="000C5D99"/>
    <w:rsid w:val="000D13AA"/>
    <w:rsid w:val="000D1837"/>
    <w:rsid w:val="000D1842"/>
    <w:rsid w:val="000D186A"/>
    <w:rsid w:val="000D22B4"/>
    <w:rsid w:val="000D25BC"/>
    <w:rsid w:val="000D7953"/>
    <w:rsid w:val="000D7A0F"/>
    <w:rsid w:val="000E0B40"/>
    <w:rsid w:val="000E0DED"/>
    <w:rsid w:val="000E11A3"/>
    <w:rsid w:val="000E3909"/>
    <w:rsid w:val="000E6563"/>
    <w:rsid w:val="000E739D"/>
    <w:rsid w:val="000F091C"/>
    <w:rsid w:val="000F14E8"/>
    <w:rsid w:val="000F2AA2"/>
    <w:rsid w:val="000F2EE1"/>
    <w:rsid w:val="000F4695"/>
    <w:rsid w:val="000F7FC3"/>
    <w:rsid w:val="00100D69"/>
    <w:rsid w:val="00101018"/>
    <w:rsid w:val="00103915"/>
    <w:rsid w:val="001041A9"/>
    <w:rsid w:val="001072DB"/>
    <w:rsid w:val="001078AA"/>
    <w:rsid w:val="00107C8F"/>
    <w:rsid w:val="00110CE1"/>
    <w:rsid w:val="001112FD"/>
    <w:rsid w:val="0011178C"/>
    <w:rsid w:val="00111CDF"/>
    <w:rsid w:val="001124EB"/>
    <w:rsid w:val="00113157"/>
    <w:rsid w:val="00114327"/>
    <w:rsid w:val="00114900"/>
    <w:rsid w:val="0011520A"/>
    <w:rsid w:val="001155B8"/>
    <w:rsid w:val="001160FC"/>
    <w:rsid w:val="00116C84"/>
    <w:rsid w:val="00117602"/>
    <w:rsid w:val="0011766B"/>
    <w:rsid w:val="00117961"/>
    <w:rsid w:val="00120D67"/>
    <w:rsid w:val="001214BC"/>
    <w:rsid w:val="00121ECA"/>
    <w:rsid w:val="00122B23"/>
    <w:rsid w:val="00122B9A"/>
    <w:rsid w:val="00123BE2"/>
    <w:rsid w:val="00124A82"/>
    <w:rsid w:val="00130457"/>
    <w:rsid w:val="001336B2"/>
    <w:rsid w:val="00133F8F"/>
    <w:rsid w:val="00134D65"/>
    <w:rsid w:val="0013770F"/>
    <w:rsid w:val="001377EC"/>
    <w:rsid w:val="00137E66"/>
    <w:rsid w:val="00137FFA"/>
    <w:rsid w:val="0014071F"/>
    <w:rsid w:val="00141B41"/>
    <w:rsid w:val="00141CCA"/>
    <w:rsid w:val="00141E25"/>
    <w:rsid w:val="0014214B"/>
    <w:rsid w:val="00142560"/>
    <w:rsid w:val="001429C2"/>
    <w:rsid w:val="0014342E"/>
    <w:rsid w:val="00143D03"/>
    <w:rsid w:val="00144D68"/>
    <w:rsid w:val="00145478"/>
    <w:rsid w:val="00150CB3"/>
    <w:rsid w:val="00151129"/>
    <w:rsid w:val="00151936"/>
    <w:rsid w:val="00152FDA"/>
    <w:rsid w:val="00153729"/>
    <w:rsid w:val="00154785"/>
    <w:rsid w:val="00155B3D"/>
    <w:rsid w:val="00155C13"/>
    <w:rsid w:val="00156216"/>
    <w:rsid w:val="00160CB0"/>
    <w:rsid w:val="0016189D"/>
    <w:rsid w:val="00161A37"/>
    <w:rsid w:val="001643A4"/>
    <w:rsid w:val="00165347"/>
    <w:rsid w:val="00165995"/>
    <w:rsid w:val="001669E8"/>
    <w:rsid w:val="00171685"/>
    <w:rsid w:val="00171A20"/>
    <w:rsid w:val="0017335A"/>
    <w:rsid w:val="00173B85"/>
    <w:rsid w:val="0017465C"/>
    <w:rsid w:val="00176FEB"/>
    <w:rsid w:val="00180188"/>
    <w:rsid w:val="00180618"/>
    <w:rsid w:val="001824DD"/>
    <w:rsid w:val="001827CB"/>
    <w:rsid w:val="00182A86"/>
    <w:rsid w:val="00182EEE"/>
    <w:rsid w:val="0018335C"/>
    <w:rsid w:val="0018635C"/>
    <w:rsid w:val="00190961"/>
    <w:rsid w:val="00191C4D"/>
    <w:rsid w:val="00191F21"/>
    <w:rsid w:val="00192CDC"/>
    <w:rsid w:val="00192CE0"/>
    <w:rsid w:val="001961C8"/>
    <w:rsid w:val="00197BB3"/>
    <w:rsid w:val="001A0A19"/>
    <w:rsid w:val="001A0E7A"/>
    <w:rsid w:val="001A1753"/>
    <w:rsid w:val="001A1A00"/>
    <w:rsid w:val="001A217F"/>
    <w:rsid w:val="001A40A1"/>
    <w:rsid w:val="001A5BE1"/>
    <w:rsid w:val="001A78DE"/>
    <w:rsid w:val="001A7FD7"/>
    <w:rsid w:val="001B0444"/>
    <w:rsid w:val="001B0A83"/>
    <w:rsid w:val="001B0BE3"/>
    <w:rsid w:val="001B2F08"/>
    <w:rsid w:val="001B39FA"/>
    <w:rsid w:val="001B5217"/>
    <w:rsid w:val="001B5D90"/>
    <w:rsid w:val="001C01AF"/>
    <w:rsid w:val="001C24BF"/>
    <w:rsid w:val="001C47C8"/>
    <w:rsid w:val="001C6F95"/>
    <w:rsid w:val="001C763E"/>
    <w:rsid w:val="001D0C03"/>
    <w:rsid w:val="001D1378"/>
    <w:rsid w:val="001D1560"/>
    <w:rsid w:val="001D17C2"/>
    <w:rsid w:val="001D2F93"/>
    <w:rsid w:val="001D2FC9"/>
    <w:rsid w:val="001D30D8"/>
    <w:rsid w:val="001D4899"/>
    <w:rsid w:val="001D4EA4"/>
    <w:rsid w:val="001D54C5"/>
    <w:rsid w:val="001D567B"/>
    <w:rsid w:val="001D612F"/>
    <w:rsid w:val="001D783B"/>
    <w:rsid w:val="001E01F9"/>
    <w:rsid w:val="001E074F"/>
    <w:rsid w:val="001E0B16"/>
    <w:rsid w:val="001E1959"/>
    <w:rsid w:val="001E1EEE"/>
    <w:rsid w:val="001E2866"/>
    <w:rsid w:val="001E2A7A"/>
    <w:rsid w:val="001E4B0D"/>
    <w:rsid w:val="001E53DC"/>
    <w:rsid w:val="001E7D79"/>
    <w:rsid w:val="001F4D43"/>
    <w:rsid w:val="001F4F5C"/>
    <w:rsid w:val="001F5388"/>
    <w:rsid w:val="001F5745"/>
    <w:rsid w:val="001F6290"/>
    <w:rsid w:val="001F6378"/>
    <w:rsid w:val="001F7341"/>
    <w:rsid w:val="0020001F"/>
    <w:rsid w:val="0020059F"/>
    <w:rsid w:val="00200651"/>
    <w:rsid w:val="002025CC"/>
    <w:rsid w:val="0020324E"/>
    <w:rsid w:val="00203C47"/>
    <w:rsid w:val="00203E16"/>
    <w:rsid w:val="00204675"/>
    <w:rsid w:val="00205185"/>
    <w:rsid w:val="00205753"/>
    <w:rsid w:val="00205CAE"/>
    <w:rsid w:val="0020632A"/>
    <w:rsid w:val="002075B6"/>
    <w:rsid w:val="002076CC"/>
    <w:rsid w:val="00210A2D"/>
    <w:rsid w:val="00210DF2"/>
    <w:rsid w:val="002110EB"/>
    <w:rsid w:val="00211338"/>
    <w:rsid w:val="002133FE"/>
    <w:rsid w:val="00213541"/>
    <w:rsid w:val="0021518A"/>
    <w:rsid w:val="00215618"/>
    <w:rsid w:val="00215B97"/>
    <w:rsid w:val="00216AEE"/>
    <w:rsid w:val="00216E64"/>
    <w:rsid w:val="002177D9"/>
    <w:rsid w:val="00217988"/>
    <w:rsid w:val="00217C7F"/>
    <w:rsid w:val="00220120"/>
    <w:rsid w:val="00220E20"/>
    <w:rsid w:val="0022167B"/>
    <w:rsid w:val="00222C80"/>
    <w:rsid w:val="002232F5"/>
    <w:rsid w:val="002233DE"/>
    <w:rsid w:val="002249BC"/>
    <w:rsid w:val="002270C0"/>
    <w:rsid w:val="002309D1"/>
    <w:rsid w:val="00230F89"/>
    <w:rsid w:val="00233909"/>
    <w:rsid w:val="002339D3"/>
    <w:rsid w:val="00234113"/>
    <w:rsid w:val="00234B84"/>
    <w:rsid w:val="00234C1A"/>
    <w:rsid w:val="002364D4"/>
    <w:rsid w:val="0023691B"/>
    <w:rsid w:val="002379B1"/>
    <w:rsid w:val="002409B6"/>
    <w:rsid w:val="00242DC5"/>
    <w:rsid w:val="00243EE8"/>
    <w:rsid w:val="002449E9"/>
    <w:rsid w:val="002456DB"/>
    <w:rsid w:val="00245B13"/>
    <w:rsid w:val="00246944"/>
    <w:rsid w:val="00247C35"/>
    <w:rsid w:val="0025069C"/>
    <w:rsid w:val="0025151A"/>
    <w:rsid w:val="002534F1"/>
    <w:rsid w:val="002538B5"/>
    <w:rsid w:val="00253F25"/>
    <w:rsid w:val="00254711"/>
    <w:rsid w:val="00255215"/>
    <w:rsid w:val="00255D2C"/>
    <w:rsid w:val="00256CE7"/>
    <w:rsid w:val="002576FD"/>
    <w:rsid w:val="00260EE8"/>
    <w:rsid w:val="002627A8"/>
    <w:rsid w:val="0026362F"/>
    <w:rsid w:val="00263755"/>
    <w:rsid w:val="0026403D"/>
    <w:rsid w:val="002647F7"/>
    <w:rsid w:val="00264E94"/>
    <w:rsid w:val="002654C1"/>
    <w:rsid w:val="0026616C"/>
    <w:rsid w:val="00267A47"/>
    <w:rsid w:val="00267DDA"/>
    <w:rsid w:val="002708A2"/>
    <w:rsid w:val="00271043"/>
    <w:rsid w:val="002725EE"/>
    <w:rsid w:val="002737FD"/>
    <w:rsid w:val="00273E83"/>
    <w:rsid w:val="00274DDF"/>
    <w:rsid w:val="00275E86"/>
    <w:rsid w:val="0027641D"/>
    <w:rsid w:val="002777B7"/>
    <w:rsid w:val="002801C7"/>
    <w:rsid w:val="00285503"/>
    <w:rsid w:val="00285AC8"/>
    <w:rsid w:val="00285AC9"/>
    <w:rsid w:val="00286089"/>
    <w:rsid w:val="00287343"/>
    <w:rsid w:val="00287741"/>
    <w:rsid w:val="00287F18"/>
    <w:rsid w:val="00290E9F"/>
    <w:rsid w:val="002914E1"/>
    <w:rsid w:val="00291C4F"/>
    <w:rsid w:val="00291FE3"/>
    <w:rsid w:val="002938BD"/>
    <w:rsid w:val="00293BBD"/>
    <w:rsid w:val="002941C6"/>
    <w:rsid w:val="002955F5"/>
    <w:rsid w:val="00296B40"/>
    <w:rsid w:val="002A1393"/>
    <w:rsid w:val="002A2E12"/>
    <w:rsid w:val="002A3C35"/>
    <w:rsid w:val="002A4667"/>
    <w:rsid w:val="002A4F9E"/>
    <w:rsid w:val="002A5498"/>
    <w:rsid w:val="002A551B"/>
    <w:rsid w:val="002A5F87"/>
    <w:rsid w:val="002A695B"/>
    <w:rsid w:val="002B3433"/>
    <w:rsid w:val="002B41FB"/>
    <w:rsid w:val="002B4390"/>
    <w:rsid w:val="002B55C7"/>
    <w:rsid w:val="002C1890"/>
    <w:rsid w:val="002C1E5A"/>
    <w:rsid w:val="002C216A"/>
    <w:rsid w:val="002C28E1"/>
    <w:rsid w:val="002C2B56"/>
    <w:rsid w:val="002C2D1E"/>
    <w:rsid w:val="002C32E1"/>
    <w:rsid w:val="002C40FB"/>
    <w:rsid w:val="002C4C0C"/>
    <w:rsid w:val="002C57C8"/>
    <w:rsid w:val="002C6821"/>
    <w:rsid w:val="002D155C"/>
    <w:rsid w:val="002D2CD0"/>
    <w:rsid w:val="002D3589"/>
    <w:rsid w:val="002D41CB"/>
    <w:rsid w:val="002D481A"/>
    <w:rsid w:val="002D65E2"/>
    <w:rsid w:val="002D7275"/>
    <w:rsid w:val="002E0122"/>
    <w:rsid w:val="002E0191"/>
    <w:rsid w:val="002E06A1"/>
    <w:rsid w:val="002E7979"/>
    <w:rsid w:val="002F334B"/>
    <w:rsid w:val="002F4470"/>
    <w:rsid w:val="002F7BD7"/>
    <w:rsid w:val="00302897"/>
    <w:rsid w:val="003033BA"/>
    <w:rsid w:val="00304580"/>
    <w:rsid w:val="00304B38"/>
    <w:rsid w:val="0030589C"/>
    <w:rsid w:val="00306C30"/>
    <w:rsid w:val="00307067"/>
    <w:rsid w:val="003073C0"/>
    <w:rsid w:val="00307476"/>
    <w:rsid w:val="00307855"/>
    <w:rsid w:val="003078D7"/>
    <w:rsid w:val="00307F9F"/>
    <w:rsid w:val="00310659"/>
    <w:rsid w:val="003108EF"/>
    <w:rsid w:val="0031206F"/>
    <w:rsid w:val="00312204"/>
    <w:rsid w:val="00312D89"/>
    <w:rsid w:val="00314C7D"/>
    <w:rsid w:val="00316214"/>
    <w:rsid w:val="003162C8"/>
    <w:rsid w:val="00316B16"/>
    <w:rsid w:val="003207DF"/>
    <w:rsid w:val="00321018"/>
    <w:rsid w:val="0032155F"/>
    <w:rsid w:val="00322937"/>
    <w:rsid w:val="0032350A"/>
    <w:rsid w:val="003238A9"/>
    <w:rsid w:val="00327549"/>
    <w:rsid w:val="00327CEB"/>
    <w:rsid w:val="00330722"/>
    <w:rsid w:val="00334638"/>
    <w:rsid w:val="00336AAF"/>
    <w:rsid w:val="003404C6"/>
    <w:rsid w:val="0034096E"/>
    <w:rsid w:val="0034177C"/>
    <w:rsid w:val="00341D52"/>
    <w:rsid w:val="003429F6"/>
    <w:rsid w:val="00344B03"/>
    <w:rsid w:val="00345705"/>
    <w:rsid w:val="0034680A"/>
    <w:rsid w:val="00347024"/>
    <w:rsid w:val="00350AA9"/>
    <w:rsid w:val="00350DA7"/>
    <w:rsid w:val="00353653"/>
    <w:rsid w:val="00353DD5"/>
    <w:rsid w:val="00353EE8"/>
    <w:rsid w:val="00355084"/>
    <w:rsid w:val="00355E8C"/>
    <w:rsid w:val="00357167"/>
    <w:rsid w:val="00361495"/>
    <w:rsid w:val="00361B7E"/>
    <w:rsid w:val="003642AA"/>
    <w:rsid w:val="00364EF6"/>
    <w:rsid w:val="003652E7"/>
    <w:rsid w:val="00366283"/>
    <w:rsid w:val="00366693"/>
    <w:rsid w:val="00367828"/>
    <w:rsid w:val="00371F43"/>
    <w:rsid w:val="00372E26"/>
    <w:rsid w:val="003754D2"/>
    <w:rsid w:val="003757C2"/>
    <w:rsid w:val="00376421"/>
    <w:rsid w:val="00376930"/>
    <w:rsid w:val="003779CA"/>
    <w:rsid w:val="00381629"/>
    <w:rsid w:val="00381C32"/>
    <w:rsid w:val="00384C43"/>
    <w:rsid w:val="00385A31"/>
    <w:rsid w:val="00385CF3"/>
    <w:rsid w:val="00386456"/>
    <w:rsid w:val="003901B3"/>
    <w:rsid w:val="003903B0"/>
    <w:rsid w:val="00390C02"/>
    <w:rsid w:val="003912A3"/>
    <w:rsid w:val="0039143D"/>
    <w:rsid w:val="003949EE"/>
    <w:rsid w:val="00395851"/>
    <w:rsid w:val="003964D5"/>
    <w:rsid w:val="003A0878"/>
    <w:rsid w:val="003A0EBE"/>
    <w:rsid w:val="003A2151"/>
    <w:rsid w:val="003A5056"/>
    <w:rsid w:val="003A581E"/>
    <w:rsid w:val="003A5E90"/>
    <w:rsid w:val="003A659A"/>
    <w:rsid w:val="003A6751"/>
    <w:rsid w:val="003A7F89"/>
    <w:rsid w:val="003B027A"/>
    <w:rsid w:val="003B2341"/>
    <w:rsid w:val="003B267F"/>
    <w:rsid w:val="003B43DB"/>
    <w:rsid w:val="003B49DA"/>
    <w:rsid w:val="003B73DE"/>
    <w:rsid w:val="003C01B1"/>
    <w:rsid w:val="003C6CBA"/>
    <w:rsid w:val="003C75FC"/>
    <w:rsid w:val="003D15BF"/>
    <w:rsid w:val="003D1BE9"/>
    <w:rsid w:val="003D33FF"/>
    <w:rsid w:val="003D3D29"/>
    <w:rsid w:val="003D3D9D"/>
    <w:rsid w:val="003D43B0"/>
    <w:rsid w:val="003D45AC"/>
    <w:rsid w:val="003D49CB"/>
    <w:rsid w:val="003D527E"/>
    <w:rsid w:val="003D7E29"/>
    <w:rsid w:val="003E0D9E"/>
    <w:rsid w:val="003E1992"/>
    <w:rsid w:val="003E4A30"/>
    <w:rsid w:val="003E6423"/>
    <w:rsid w:val="003E6884"/>
    <w:rsid w:val="003E7AA5"/>
    <w:rsid w:val="003F00C3"/>
    <w:rsid w:val="003F0161"/>
    <w:rsid w:val="003F18DE"/>
    <w:rsid w:val="003F1B38"/>
    <w:rsid w:val="003F1D3C"/>
    <w:rsid w:val="00400B00"/>
    <w:rsid w:val="0040246E"/>
    <w:rsid w:val="004030F2"/>
    <w:rsid w:val="00404A97"/>
    <w:rsid w:val="00405913"/>
    <w:rsid w:val="00406251"/>
    <w:rsid w:val="00406A1A"/>
    <w:rsid w:val="00407705"/>
    <w:rsid w:val="0040799E"/>
    <w:rsid w:val="004129BB"/>
    <w:rsid w:val="00413C8D"/>
    <w:rsid w:val="00413E61"/>
    <w:rsid w:val="00414152"/>
    <w:rsid w:val="00415DDE"/>
    <w:rsid w:val="00416308"/>
    <w:rsid w:val="00416996"/>
    <w:rsid w:val="00417025"/>
    <w:rsid w:val="00421624"/>
    <w:rsid w:val="00421DF6"/>
    <w:rsid w:val="004228D3"/>
    <w:rsid w:val="00423E69"/>
    <w:rsid w:val="00423F66"/>
    <w:rsid w:val="00423F9F"/>
    <w:rsid w:val="00425FD7"/>
    <w:rsid w:val="00427F2F"/>
    <w:rsid w:val="00430D86"/>
    <w:rsid w:val="00431771"/>
    <w:rsid w:val="00431F7C"/>
    <w:rsid w:val="00432AD1"/>
    <w:rsid w:val="00432B52"/>
    <w:rsid w:val="00433494"/>
    <w:rsid w:val="00434140"/>
    <w:rsid w:val="00435826"/>
    <w:rsid w:val="0043612C"/>
    <w:rsid w:val="004376B9"/>
    <w:rsid w:val="00437BA7"/>
    <w:rsid w:val="00440848"/>
    <w:rsid w:val="00441DC6"/>
    <w:rsid w:val="00441EE4"/>
    <w:rsid w:val="004422D6"/>
    <w:rsid w:val="00442771"/>
    <w:rsid w:val="0044490E"/>
    <w:rsid w:val="00446E21"/>
    <w:rsid w:val="00447165"/>
    <w:rsid w:val="00447729"/>
    <w:rsid w:val="00452F9A"/>
    <w:rsid w:val="00457110"/>
    <w:rsid w:val="00460D1C"/>
    <w:rsid w:val="00464311"/>
    <w:rsid w:val="00464436"/>
    <w:rsid w:val="00466026"/>
    <w:rsid w:val="0046603E"/>
    <w:rsid w:val="00466082"/>
    <w:rsid w:val="0046653B"/>
    <w:rsid w:val="0046694E"/>
    <w:rsid w:val="00470205"/>
    <w:rsid w:val="00470B4C"/>
    <w:rsid w:val="00472B5B"/>
    <w:rsid w:val="00472B78"/>
    <w:rsid w:val="0047380F"/>
    <w:rsid w:val="0047426F"/>
    <w:rsid w:val="0047453E"/>
    <w:rsid w:val="004746AD"/>
    <w:rsid w:val="00475F18"/>
    <w:rsid w:val="00477514"/>
    <w:rsid w:val="004779F8"/>
    <w:rsid w:val="00477D43"/>
    <w:rsid w:val="00480824"/>
    <w:rsid w:val="00480D03"/>
    <w:rsid w:val="00480ECA"/>
    <w:rsid w:val="004812DB"/>
    <w:rsid w:val="0048574C"/>
    <w:rsid w:val="004861E4"/>
    <w:rsid w:val="0048674D"/>
    <w:rsid w:val="004870BB"/>
    <w:rsid w:val="004872D8"/>
    <w:rsid w:val="0048754A"/>
    <w:rsid w:val="00487C10"/>
    <w:rsid w:val="00490A62"/>
    <w:rsid w:val="0049117B"/>
    <w:rsid w:val="0049241A"/>
    <w:rsid w:val="004956F3"/>
    <w:rsid w:val="004974CD"/>
    <w:rsid w:val="004A0085"/>
    <w:rsid w:val="004A0106"/>
    <w:rsid w:val="004A0A04"/>
    <w:rsid w:val="004A0F49"/>
    <w:rsid w:val="004A34D2"/>
    <w:rsid w:val="004A4DAC"/>
    <w:rsid w:val="004A4F76"/>
    <w:rsid w:val="004A6841"/>
    <w:rsid w:val="004A7B59"/>
    <w:rsid w:val="004B0B42"/>
    <w:rsid w:val="004B2BFB"/>
    <w:rsid w:val="004B353C"/>
    <w:rsid w:val="004B4080"/>
    <w:rsid w:val="004B6500"/>
    <w:rsid w:val="004B6E7D"/>
    <w:rsid w:val="004B7D5F"/>
    <w:rsid w:val="004C17A1"/>
    <w:rsid w:val="004C246A"/>
    <w:rsid w:val="004C279E"/>
    <w:rsid w:val="004C31AF"/>
    <w:rsid w:val="004C3ADF"/>
    <w:rsid w:val="004C3BA4"/>
    <w:rsid w:val="004C562C"/>
    <w:rsid w:val="004C59F7"/>
    <w:rsid w:val="004C60C5"/>
    <w:rsid w:val="004C755C"/>
    <w:rsid w:val="004C7603"/>
    <w:rsid w:val="004D087D"/>
    <w:rsid w:val="004D12A7"/>
    <w:rsid w:val="004D22DE"/>
    <w:rsid w:val="004D2646"/>
    <w:rsid w:val="004D4A87"/>
    <w:rsid w:val="004D52FA"/>
    <w:rsid w:val="004D53FA"/>
    <w:rsid w:val="004D5756"/>
    <w:rsid w:val="004D63F7"/>
    <w:rsid w:val="004D65AC"/>
    <w:rsid w:val="004D702B"/>
    <w:rsid w:val="004D7944"/>
    <w:rsid w:val="004D7D21"/>
    <w:rsid w:val="004D7FB4"/>
    <w:rsid w:val="004E07A4"/>
    <w:rsid w:val="004E38C4"/>
    <w:rsid w:val="004E4C6D"/>
    <w:rsid w:val="004E5463"/>
    <w:rsid w:val="004F1425"/>
    <w:rsid w:val="004F16DB"/>
    <w:rsid w:val="004F30F8"/>
    <w:rsid w:val="004F3492"/>
    <w:rsid w:val="004F3517"/>
    <w:rsid w:val="004F3CDF"/>
    <w:rsid w:val="004F510B"/>
    <w:rsid w:val="004F5B24"/>
    <w:rsid w:val="004F6048"/>
    <w:rsid w:val="00501473"/>
    <w:rsid w:val="005051F8"/>
    <w:rsid w:val="0051074C"/>
    <w:rsid w:val="00510CF8"/>
    <w:rsid w:val="005112E4"/>
    <w:rsid w:val="00511922"/>
    <w:rsid w:val="005128DA"/>
    <w:rsid w:val="00513AF2"/>
    <w:rsid w:val="00514439"/>
    <w:rsid w:val="00514D99"/>
    <w:rsid w:val="00514E3C"/>
    <w:rsid w:val="0051759B"/>
    <w:rsid w:val="0052030A"/>
    <w:rsid w:val="005216C1"/>
    <w:rsid w:val="00523703"/>
    <w:rsid w:val="00525997"/>
    <w:rsid w:val="00525F64"/>
    <w:rsid w:val="00525FE7"/>
    <w:rsid w:val="005265E4"/>
    <w:rsid w:val="00526943"/>
    <w:rsid w:val="00527E3C"/>
    <w:rsid w:val="0053038B"/>
    <w:rsid w:val="0053170C"/>
    <w:rsid w:val="005318FB"/>
    <w:rsid w:val="00531D5C"/>
    <w:rsid w:val="00532B96"/>
    <w:rsid w:val="00532CFA"/>
    <w:rsid w:val="005338B5"/>
    <w:rsid w:val="00535106"/>
    <w:rsid w:val="005355D8"/>
    <w:rsid w:val="00535A34"/>
    <w:rsid w:val="00536E8B"/>
    <w:rsid w:val="0054155D"/>
    <w:rsid w:val="00542B62"/>
    <w:rsid w:val="00542BA7"/>
    <w:rsid w:val="0054413A"/>
    <w:rsid w:val="0054713D"/>
    <w:rsid w:val="005472F5"/>
    <w:rsid w:val="00550567"/>
    <w:rsid w:val="00550D93"/>
    <w:rsid w:val="005514ED"/>
    <w:rsid w:val="00551EDB"/>
    <w:rsid w:val="0055448C"/>
    <w:rsid w:val="00554A77"/>
    <w:rsid w:val="0055602C"/>
    <w:rsid w:val="005564CA"/>
    <w:rsid w:val="005601A8"/>
    <w:rsid w:val="00561506"/>
    <w:rsid w:val="0056182B"/>
    <w:rsid w:val="005622EB"/>
    <w:rsid w:val="00562332"/>
    <w:rsid w:val="00566737"/>
    <w:rsid w:val="00567F3B"/>
    <w:rsid w:val="005721B3"/>
    <w:rsid w:val="005756AA"/>
    <w:rsid w:val="00575A1C"/>
    <w:rsid w:val="0057646F"/>
    <w:rsid w:val="00577148"/>
    <w:rsid w:val="00580FA9"/>
    <w:rsid w:val="00582AE3"/>
    <w:rsid w:val="0058679D"/>
    <w:rsid w:val="00586BDB"/>
    <w:rsid w:val="005879CA"/>
    <w:rsid w:val="00590380"/>
    <w:rsid w:val="005930B1"/>
    <w:rsid w:val="00596896"/>
    <w:rsid w:val="00597412"/>
    <w:rsid w:val="005A0414"/>
    <w:rsid w:val="005A1645"/>
    <w:rsid w:val="005A2130"/>
    <w:rsid w:val="005A438D"/>
    <w:rsid w:val="005A4FC5"/>
    <w:rsid w:val="005A6AB9"/>
    <w:rsid w:val="005A7DBD"/>
    <w:rsid w:val="005B1144"/>
    <w:rsid w:val="005B4267"/>
    <w:rsid w:val="005B5BE2"/>
    <w:rsid w:val="005B753A"/>
    <w:rsid w:val="005C00FA"/>
    <w:rsid w:val="005C04CF"/>
    <w:rsid w:val="005C343C"/>
    <w:rsid w:val="005C5C9A"/>
    <w:rsid w:val="005C6A48"/>
    <w:rsid w:val="005C6C85"/>
    <w:rsid w:val="005C7184"/>
    <w:rsid w:val="005D1BC0"/>
    <w:rsid w:val="005D3155"/>
    <w:rsid w:val="005D35B6"/>
    <w:rsid w:val="005D36B1"/>
    <w:rsid w:val="005D38E1"/>
    <w:rsid w:val="005D4AEF"/>
    <w:rsid w:val="005D4E8A"/>
    <w:rsid w:val="005D50CE"/>
    <w:rsid w:val="005D51FA"/>
    <w:rsid w:val="005D5B90"/>
    <w:rsid w:val="005D791B"/>
    <w:rsid w:val="005E01CE"/>
    <w:rsid w:val="005E09A6"/>
    <w:rsid w:val="005E139E"/>
    <w:rsid w:val="005E1974"/>
    <w:rsid w:val="005E214B"/>
    <w:rsid w:val="005E3B5B"/>
    <w:rsid w:val="005E4646"/>
    <w:rsid w:val="005E4765"/>
    <w:rsid w:val="005E5697"/>
    <w:rsid w:val="005F055F"/>
    <w:rsid w:val="005F1B0F"/>
    <w:rsid w:val="005F317C"/>
    <w:rsid w:val="005F37CD"/>
    <w:rsid w:val="005F3CD0"/>
    <w:rsid w:val="005F51FB"/>
    <w:rsid w:val="005F53B6"/>
    <w:rsid w:val="005F599B"/>
    <w:rsid w:val="005F650A"/>
    <w:rsid w:val="005F68F7"/>
    <w:rsid w:val="005F788C"/>
    <w:rsid w:val="0060070B"/>
    <w:rsid w:val="00602708"/>
    <w:rsid w:val="00602E6C"/>
    <w:rsid w:val="00603E4D"/>
    <w:rsid w:val="00603FBE"/>
    <w:rsid w:val="00604893"/>
    <w:rsid w:val="00604B04"/>
    <w:rsid w:val="006058F6"/>
    <w:rsid w:val="00611ED9"/>
    <w:rsid w:val="00612C51"/>
    <w:rsid w:val="00613FDA"/>
    <w:rsid w:val="006146F1"/>
    <w:rsid w:val="00614817"/>
    <w:rsid w:val="00614C41"/>
    <w:rsid w:val="006165F2"/>
    <w:rsid w:val="00616E1F"/>
    <w:rsid w:val="00617711"/>
    <w:rsid w:val="00620FE8"/>
    <w:rsid w:val="00621021"/>
    <w:rsid w:val="00621A1E"/>
    <w:rsid w:val="00623D2C"/>
    <w:rsid w:val="00624498"/>
    <w:rsid w:val="0062724E"/>
    <w:rsid w:val="00627A4C"/>
    <w:rsid w:val="00630D7C"/>
    <w:rsid w:val="006318E7"/>
    <w:rsid w:val="0063224F"/>
    <w:rsid w:val="0063269D"/>
    <w:rsid w:val="006333B7"/>
    <w:rsid w:val="00633DBF"/>
    <w:rsid w:val="006341BB"/>
    <w:rsid w:val="00635DED"/>
    <w:rsid w:val="00636411"/>
    <w:rsid w:val="0063667E"/>
    <w:rsid w:val="00642640"/>
    <w:rsid w:val="00643B51"/>
    <w:rsid w:val="006441CE"/>
    <w:rsid w:val="006447B9"/>
    <w:rsid w:val="00644D7F"/>
    <w:rsid w:val="0064514E"/>
    <w:rsid w:val="00650FE8"/>
    <w:rsid w:val="00652BAA"/>
    <w:rsid w:val="0065392B"/>
    <w:rsid w:val="00653CA3"/>
    <w:rsid w:val="00654069"/>
    <w:rsid w:val="00655371"/>
    <w:rsid w:val="006559E3"/>
    <w:rsid w:val="00657259"/>
    <w:rsid w:val="00657446"/>
    <w:rsid w:val="00660D51"/>
    <w:rsid w:val="00661E45"/>
    <w:rsid w:val="00662C7E"/>
    <w:rsid w:val="0066325D"/>
    <w:rsid w:val="00667768"/>
    <w:rsid w:val="006678A3"/>
    <w:rsid w:val="00667E0E"/>
    <w:rsid w:val="00670466"/>
    <w:rsid w:val="0067148D"/>
    <w:rsid w:val="0067157B"/>
    <w:rsid w:val="00672272"/>
    <w:rsid w:val="006728A0"/>
    <w:rsid w:val="006734E6"/>
    <w:rsid w:val="006748E0"/>
    <w:rsid w:val="00674F99"/>
    <w:rsid w:val="006753EB"/>
    <w:rsid w:val="006807C6"/>
    <w:rsid w:val="00680B58"/>
    <w:rsid w:val="00681EED"/>
    <w:rsid w:val="00682E7B"/>
    <w:rsid w:val="006852F3"/>
    <w:rsid w:val="00687C11"/>
    <w:rsid w:val="006906D4"/>
    <w:rsid w:val="0069141C"/>
    <w:rsid w:val="006919EA"/>
    <w:rsid w:val="00692992"/>
    <w:rsid w:val="00692F57"/>
    <w:rsid w:val="006954E4"/>
    <w:rsid w:val="00695B70"/>
    <w:rsid w:val="00697665"/>
    <w:rsid w:val="00697742"/>
    <w:rsid w:val="00697C55"/>
    <w:rsid w:val="00697DD0"/>
    <w:rsid w:val="006A0EB7"/>
    <w:rsid w:val="006A599B"/>
    <w:rsid w:val="006A6ACB"/>
    <w:rsid w:val="006A7BB4"/>
    <w:rsid w:val="006A7CB5"/>
    <w:rsid w:val="006A7FD0"/>
    <w:rsid w:val="006B064B"/>
    <w:rsid w:val="006B08EC"/>
    <w:rsid w:val="006B0C4E"/>
    <w:rsid w:val="006B1AF6"/>
    <w:rsid w:val="006B2398"/>
    <w:rsid w:val="006B24DE"/>
    <w:rsid w:val="006B2D45"/>
    <w:rsid w:val="006B318A"/>
    <w:rsid w:val="006B39D4"/>
    <w:rsid w:val="006B5051"/>
    <w:rsid w:val="006B5FA9"/>
    <w:rsid w:val="006C06E6"/>
    <w:rsid w:val="006C116D"/>
    <w:rsid w:val="006C132E"/>
    <w:rsid w:val="006C1463"/>
    <w:rsid w:val="006C18C1"/>
    <w:rsid w:val="006C1A72"/>
    <w:rsid w:val="006C2144"/>
    <w:rsid w:val="006C2A51"/>
    <w:rsid w:val="006C2B00"/>
    <w:rsid w:val="006C3B52"/>
    <w:rsid w:val="006C6EE9"/>
    <w:rsid w:val="006C771B"/>
    <w:rsid w:val="006C7CD4"/>
    <w:rsid w:val="006C7F3D"/>
    <w:rsid w:val="006D0BAE"/>
    <w:rsid w:val="006D2519"/>
    <w:rsid w:val="006D5552"/>
    <w:rsid w:val="006D5B2B"/>
    <w:rsid w:val="006D7687"/>
    <w:rsid w:val="006D77CB"/>
    <w:rsid w:val="006D7CF6"/>
    <w:rsid w:val="006E0572"/>
    <w:rsid w:val="006E131E"/>
    <w:rsid w:val="006E170C"/>
    <w:rsid w:val="006E19D3"/>
    <w:rsid w:val="006E1E98"/>
    <w:rsid w:val="006E37FA"/>
    <w:rsid w:val="006E66D9"/>
    <w:rsid w:val="006F239D"/>
    <w:rsid w:val="006F2E81"/>
    <w:rsid w:val="006F3617"/>
    <w:rsid w:val="006F4EB3"/>
    <w:rsid w:val="006F56C4"/>
    <w:rsid w:val="006F6168"/>
    <w:rsid w:val="006F7679"/>
    <w:rsid w:val="00700B57"/>
    <w:rsid w:val="007014F8"/>
    <w:rsid w:val="00705403"/>
    <w:rsid w:val="00705631"/>
    <w:rsid w:val="00706C8B"/>
    <w:rsid w:val="00707531"/>
    <w:rsid w:val="00710134"/>
    <w:rsid w:val="00711205"/>
    <w:rsid w:val="007136AC"/>
    <w:rsid w:val="00715437"/>
    <w:rsid w:val="00715EAA"/>
    <w:rsid w:val="00716CC3"/>
    <w:rsid w:val="0071727F"/>
    <w:rsid w:val="00720050"/>
    <w:rsid w:val="007213F0"/>
    <w:rsid w:val="00722293"/>
    <w:rsid w:val="00723B38"/>
    <w:rsid w:val="00724351"/>
    <w:rsid w:val="00724D11"/>
    <w:rsid w:val="00726F60"/>
    <w:rsid w:val="00733BCA"/>
    <w:rsid w:val="0073441F"/>
    <w:rsid w:val="0073589B"/>
    <w:rsid w:val="00735AEF"/>
    <w:rsid w:val="007412B8"/>
    <w:rsid w:val="00741A9E"/>
    <w:rsid w:val="00742281"/>
    <w:rsid w:val="007429AF"/>
    <w:rsid w:val="00742DD2"/>
    <w:rsid w:val="00746E08"/>
    <w:rsid w:val="00747C96"/>
    <w:rsid w:val="007503E9"/>
    <w:rsid w:val="0075094E"/>
    <w:rsid w:val="007522E8"/>
    <w:rsid w:val="0075353C"/>
    <w:rsid w:val="00755CC4"/>
    <w:rsid w:val="0075647A"/>
    <w:rsid w:val="007572F9"/>
    <w:rsid w:val="00757CB7"/>
    <w:rsid w:val="00762948"/>
    <w:rsid w:val="00762F48"/>
    <w:rsid w:val="007634AD"/>
    <w:rsid w:val="00764011"/>
    <w:rsid w:val="0076432E"/>
    <w:rsid w:val="007668D9"/>
    <w:rsid w:val="00766A70"/>
    <w:rsid w:val="00766A86"/>
    <w:rsid w:val="0077057C"/>
    <w:rsid w:val="007707A7"/>
    <w:rsid w:val="00770B28"/>
    <w:rsid w:val="00771DF3"/>
    <w:rsid w:val="00773CB2"/>
    <w:rsid w:val="00775563"/>
    <w:rsid w:val="00776689"/>
    <w:rsid w:val="0078122E"/>
    <w:rsid w:val="00783A83"/>
    <w:rsid w:val="007867C0"/>
    <w:rsid w:val="00792E66"/>
    <w:rsid w:val="00792F13"/>
    <w:rsid w:val="007930A5"/>
    <w:rsid w:val="007931D4"/>
    <w:rsid w:val="00793E57"/>
    <w:rsid w:val="00794007"/>
    <w:rsid w:val="00795647"/>
    <w:rsid w:val="007973B1"/>
    <w:rsid w:val="007A174B"/>
    <w:rsid w:val="007A3611"/>
    <w:rsid w:val="007A5737"/>
    <w:rsid w:val="007A6125"/>
    <w:rsid w:val="007A76FC"/>
    <w:rsid w:val="007B02F9"/>
    <w:rsid w:val="007B0854"/>
    <w:rsid w:val="007B1A64"/>
    <w:rsid w:val="007B1ACE"/>
    <w:rsid w:val="007B2562"/>
    <w:rsid w:val="007B27D7"/>
    <w:rsid w:val="007B4F45"/>
    <w:rsid w:val="007B4F4C"/>
    <w:rsid w:val="007B55F8"/>
    <w:rsid w:val="007B660A"/>
    <w:rsid w:val="007C0AB3"/>
    <w:rsid w:val="007C0AF3"/>
    <w:rsid w:val="007C15C8"/>
    <w:rsid w:val="007C209F"/>
    <w:rsid w:val="007C22B6"/>
    <w:rsid w:val="007C2357"/>
    <w:rsid w:val="007C2D7E"/>
    <w:rsid w:val="007C33A6"/>
    <w:rsid w:val="007C4A1C"/>
    <w:rsid w:val="007C4BE5"/>
    <w:rsid w:val="007C58BD"/>
    <w:rsid w:val="007C5C1C"/>
    <w:rsid w:val="007C5DDB"/>
    <w:rsid w:val="007D00BD"/>
    <w:rsid w:val="007D01F0"/>
    <w:rsid w:val="007D0B72"/>
    <w:rsid w:val="007D0C15"/>
    <w:rsid w:val="007D197A"/>
    <w:rsid w:val="007D23AC"/>
    <w:rsid w:val="007D3671"/>
    <w:rsid w:val="007D4295"/>
    <w:rsid w:val="007D4919"/>
    <w:rsid w:val="007D4DBE"/>
    <w:rsid w:val="007D5C3E"/>
    <w:rsid w:val="007D6C71"/>
    <w:rsid w:val="007D7901"/>
    <w:rsid w:val="007D7DD8"/>
    <w:rsid w:val="007E02AE"/>
    <w:rsid w:val="007E0C58"/>
    <w:rsid w:val="007E1312"/>
    <w:rsid w:val="007E25A3"/>
    <w:rsid w:val="007E3ACA"/>
    <w:rsid w:val="007E4492"/>
    <w:rsid w:val="007E5510"/>
    <w:rsid w:val="007E5C16"/>
    <w:rsid w:val="007E676C"/>
    <w:rsid w:val="007E73D7"/>
    <w:rsid w:val="007E7A93"/>
    <w:rsid w:val="007F11DD"/>
    <w:rsid w:val="007F15AE"/>
    <w:rsid w:val="007F1C69"/>
    <w:rsid w:val="007F51B0"/>
    <w:rsid w:val="007F54FB"/>
    <w:rsid w:val="007F5623"/>
    <w:rsid w:val="007F573F"/>
    <w:rsid w:val="007F6A64"/>
    <w:rsid w:val="007F6B46"/>
    <w:rsid w:val="007F6D80"/>
    <w:rsid w:val="007F72CB"/>
    <w:rsid w:val="007F7555"/>
    <w:rsid w:val="00800516"/>
    <w:rsid w:val="00800C47"/>
    <w:rsid w:val="0080224B"/>
    <w:rsid w:val="0080370F"/>
    <w:rsid w:val="0080514C"/>
    <w:rsid w:val="008067F9"/>
    <w:rsid w:val="00806AD5"/>
    <w:rsid w:val="008132FA"/>
    <w:rsid w:val="00813988"/>
    <w:rsid w:val="00814E0D"/>
    <w:rsid w:val="0081553B"/>
    <w:rsid w:val="00815BCC"/>
    <w:rsid w:val="008160B2"/>
    <w:rsid w:val="00817744"/>
    <w:rsid w:val="00817C29"/>
    <w:rsid w:val="0082065D"/>
    <w:rsid w:val="00820A37"/>
    <w:rsid w:val="008217B7"/>
    <w:rsid w:val="008249C8"/>
    <w:rsid w:val="00824BF9"/>
    <w:rsid w:val="0082512A"/>
    <w:rsid w:val="00827DBF"/>
    <w:rsid w:val="00830018"/>
    <w:rsid w:val="00830303"/>
    <w:rsid w:val="0083119B"/>
    <w:rsid w:val="00833039"/>
    <w:rsid w:val="0083451C"/>
    <w:rsid w:val="00835917"/>
    <w:rsid w:val="00835F5B"/>
    <w:rsid w:val="00836EAB"/>
    <w:rsid w:val="0083782B"/>
    <w:rsid w:val="0083785F"/>
    <w:rsid w:val="00840960"/>
    <w:rsid w:val="00840C1B"/>
    <w:rsid w:val="008420C6"/>
    <w:rsid w:val="008445AD"/>
    <w:rsid w:val="00844864"/>
    <w:rsid w:val="00845AF5"/>
    <w:rsid w:val="00846235"/>
    <w:rsid w:val="00846B3D"/>
    <w:rsid w:val="0085092D"/>
    <w:rsid w:val="00850F79"/>
    <w:rsid w:val="00851723"/>
    <w:rsid w:val="00851D62"/>
    <w:rsid w:val="00853074"/>
    <w:rsid w:val="00853AE0"/>
    <w:rsid w:val="00853AF8"/>
    <w:rsid w:val="00854D44"/>
    <w:rsid w:val="00854DB7"/>
    <w:rsid w:val="008562E8"/>
    <w:rsid w:val="008565CB"/>
    <w:rsid w:val="00857EEA"/>
    <w:rsid w:val="00861F54"/>
    <w:rsid w:val="0086218A"/>
    <w:rsid w:val="008632AF"/>
    <w:rsid w:val="00864796"/>
    <w:rsid w:val="00864821"/>
    <w:rsid w:val="008654BA"/>
    <w:rsid w:val="00870AF9"/>
    <w:rsid w:val="00871990"/>
    <w:rsid w:val="00872A2E"/>
    <w:rsid w:val="008749A9"/>
    <w:rsid w:val="00875DAC"/>
    <w:rsid w:val="00876146"/>
    <w:rsid w:val="0087668B"/>
    <w:rsid w:val="00876868"/>
    <w:rsid w:val="008770F7"/>
    <w:rsid w:val="00877B14"/>
    <w:rsid w:val="00877CC7"/>
    <w:rsid w:val="00880378"/>
    <w:rsid w:val="00880D11"/>
    <w:rsid w:val="00881812"/>
    <w:rsid w:val="00881A23"/>
    <w:rsid w:val="00882C43"/>
    <w:rsid w:val="00882F5E"/>
    <w:rsid w:val="00883B81"/>
    <w:rsid w:val="0088409B"/>
    <w:rsid w:val="0088434E"/>
    <w:rsid w:val="0088605D"/>
    <w:rsid w:val="00886E97"/>
    <w:rsid w:val="00887C57"/>
    <w:rsid w:val="00890D42"/>
    <w:rsid w:val="00891FB0"/>
    <w:rsid w:val="008927F9"/>
    <w:rsid w:val="00894211"/>
    <w:rsid w:val="0089774F"/>
    <w:rsid w:val="008A0A87"/>
    <w:rsid w:val="008A18EE"/>
    <w:rsid w:val="008A1C35"/>
    <w:rsid w:val="008A1C99"/>
    <w:rsid w:val="008A1E91"/>
    <w:rsid w:val="008A2550"/>
    <w:rsid w:val="008A2823"/>
    <w:rsid w:val="008A3153"/>
    <w:rsid w:val="008A383B"/>
    <w:rsid w:val="008A426D"/>
    <w:rsid w:val="008A4934"/>
    <w:rsid w:val="008A519B"/>
    <w:rsid w:val="008B10B4"/>
    <w:rsid w:val="008B1829"/>
    <w:rsid w:val="008B2C6A"/>
    <w:rsid w:val="008B3AED"/>
    <w:rsid w:val="008B6265"/>
    <w:rsid w:val="008B6B7E"/>
    <w:rsid w:val="008C12BF"/>
    <w:rsid w:val="008C30C7"/>
    <w:rsid w:val="008C34B5"/>
    <w:rsid w:val="008C3736"/>
    <w:rsid w:val="008C4741"/>
    <w:rsid w:val="008C4858"/>
    <w:rsid w:val="008C48DE"/>
    <w:rsid w:val="008C6F87"/>
    <w:rsid w:val="008C7C2E"/>
    <w:rsid w:val="008D07D1"/>
    <w:rsid w:val="008D1EFE"/>
    <w:rsid w:val="008D271F"/>
    <w:rsid w:val="008D46D3"/>
    <w:rsid w:val="008D56BF"/>
    <w:rsid w:val="008D572E"/>
    <w:rsid w:val="008D79F4"/>
    <w:rsid w:val="008D7EE7"/>
    <w:rsid w:val="008E1C15"/>
    <w:rsid w:val="008E3C08"/>
    <w:rsid w:val="008E4E6A"/>
    <w:rsid w:val="008E5687"/>
    <w:rsid w:val="008E6E06"/>
    <w:rsid w:val="008E7DBB"/>
    <w:rsid w:val="008F0B5E"/>
    <w:rsid w:val="008F2D5F"/>
    <w:rsid w:val="008F39C7"/>
    <w:rsid w:val="008F4A80"/>
    <w:rsid w:val="008F538E"/>
    <w:rsid w:val="008F5551"/>
    <w:rsid w:val="008F6CB0"/>
    <w:rsid w:val="008F7712"/>
    <w:rsid w:val="00900304"/>
    <w:rsid w:val="00900817"/>
    <w:rsid w:val="009008CF"/>
    <w:rsid w:val="00900F40"/>
    <w:rsid w:val="00901285"/>
    <w:rsid w:val="009037EE"/>
    <w:rsid w:val="00904534"/>
    <w:rsid w:val="00904597"/>
    <w:rsid w:val="00904785"/>
    <w:rsid w:val="009047C5"/>
    <w:rsid w:val="009065BE"/>
    <w:rsid w:val="00906A56"/>
    <w:rsid w:val="00912B6E"/>
    <w:rsid w:val="009139FF"/>
    <w:rsid w:val="00913DEE"/>
    <w:rsid w:val="00914DA0"/>
    <w:rsid w:val="00914F6A"/>
    <w:rsid w:val="00915799"/>
    <w:rsid w:val="00915933"/>
    <w:rsid w:val="00915B66"/>
    <w:rsid w:val="00916D58"/>
    <w:rsid w:val="009173EE"/>
    <w:rsid w:val="0091758D"/>
    <w:rsid w:val="00917D8E"/>
    <w:rsid w:val="00920A32"/>
    <w:rsid w:val="00921674"/>
    <w:rsid w:val="009220FB"/>
    <w:rsid w:val="009224E5"/>
    <w:rsid w:val="00922597"/>
    <w:rsid w:val="00922786"/>
    <w:rsid w:val="009234B9"/>
    <w:rsid w:val="00923802"/>
    <w:rsid w:val="009246D0"/>
    <w:rsid w:val="00924C63"/>
    <w:rsid w:val="009255FC"/>
    <w:rsid w:val="009273F9"/>
    <w:rsid w:val="0092793A"/>
    <w:rsid w:val="00927D00"/>
    <w:rsid w:val="00933DE5"/>
    <w:rsid w:val="00934F48"/>
    <w:rsid w:val="009350C1"/>
    <w:rsid w:val="009368B9"/>
    <w:rsid w:val="00937020"/>
    <w:rsid w:val="00940DB9"/>
    <w:rsid w:val="00941470"/>
    <w:rsid w:val="00943678"/>
    <w:rsid w:val="0094567D"/>
    <w:rsid w:val="009458F0"/>
    <w:rsid w:val="009471A0"/>
    <w:rsid w:val="00947622"/>
    <w:rsid w:val="00947A71"/>
    <w:rsid w:val="00951621"/>
    <w:rsid w:val="00952E98"/>
    <w:rsid w:val="0095385A"/>
    <w:rsid w:val="00954E1E"/>
    <w:rsid w:val="00955202"/>
    <w:rsid w:val="00955B44"/>
    <w:rsid w:val="00956821"/>
    <w:rsid w:val="00962285"/>
    <w:rsid w:val="00964425"/>
    <w:rsid w:val="009658C0"/>
    <w:rsid w:val="00967268"/>
    <w:rsid w:val="00967CD8"/>
    <w:rsid w:val="00970437"/>
    <w:rsid w:val="00971F9D"/>
    <w:rsid w:val="00971FAB"/>
    <w:rsid w:val="009726BB"/>
    <w:rsid w:val="0097606C"/>
    <w:rsid w:val="00976295"/>
    <w:rsid w:val="00981216"/>
    <w:rsid w:val="00982027"/>
    <w:rsid w:val="009820DB"/>
    <w:rsid w:val="0098238F"/>
    <w:rsid w:val="00982775"/>
    <w:rsid w:val="0098489D"/>
    <w:rsid w:val="00984AB9"/>
    <w:rsid w:val="009906BE"/>
    <w:rsid w:val="0099095D"/>
    <w:rsid w:val="009916A7"/>
    <w:rsid w:val="00992127"/>
    <w:rsid w:val="009922C8"/>
    <w:rsid w:val="0099237F"/>
    <w:rsid w:val="0099262B"/>
    <w:rsid w:val="00994DF5"/>
    <w:rsid w:val="00994E2D"/>
    <w:rsid w:val="009976EE"/>
    <w:rsid w:val="009A2B57"/>
    <w:rsid w:val="009A3569"/>
    <w:rsid w:val="009A4826"/>
    <w:rsid w:val="009A60FC"/>
    <w:rsid w:val="009A758C"/>
    <w:rsid w:val="009B2BD0"/>
    <w:rsid w:val="009B4776"/>
    <w:rsid w:val="009B512E"/>
    <w:rsid w:val="009B5190"/>
    <w:rsid w:val="009B61A4"/>
    <w:rsid w:val="009C0D78"/>
    <w:rsid w:val="009C1600"/>
    <w:rsid w:val="009C215D"/>
    <w:rsid w:val="009C31BE"/>
    <w:rsid w:val="009C37DC"/>
    <w:rsid w:val="009C487F"/>
    <w:rsid w:val="009C57EF"/>
    <w:rsid w:val="009C6959"/>
    <w:rsid w:val="009C713B"/>
    <w:rsid w:val="009D3CF6"/>
    <w:rsid w:val="009D4945"/>
    <w:rsid w:val="009D4B2F"/>
    <w:rsid w:val="009D5C7D"/>
    <w:rsid w:val="009D6E69"/>
    <w:rsid w:val="009E30D4"/>
    <w:rsid w:val="009E54F2"/>
    <w:rsid w:val="009E5853"/>
    <w:rsid w:val="009E64D5"/>
    <w:rsid w:val="009E7728"/>
    <w:rsid w:val="009F261D"/>
    <w:rsid w:val="009F3602"/>
    <w:rsid w:val="009F5096"/>
    <w:rsid w:val="009F59C2"/>
    <w:rsid w:val="009F6F3A"/>
    <w:rsid w:val="009F773F"/>
    <w:rsid w:val="009F78A0"/>
    <w:rsid w:val="00A0103E"/>
    <w:rsid w:val="00A010FC"/>
    <w:rsid w:val="00A01F50"/>
    <w:rsid w:val="00A02213"/>
    <w:rsid w:val="00A03425"/>
    <w:rsid w:val="00A04977"/>
    <w:rsid w:val="00A04B5C"/>
    <w:rsid w:val="00A05140"/>
    <w:rsid w:val="00A0528D"/>
    <w:rsid w:val="00A066BD"/>
    <w:rsid w:val="00A10053"/>
    <w:rsid w:val="00A11895"/>
    <w:rsid w:val="00A13886"/>
    <w:rsid w:val="00A14415"/>
    <w:rsid w:val="00A146B7"/>
    <w:rsid w:val="00A16FAB"/>
    <w:rsid w:val="00A1798B"/>
    <w:rsid w:val="00A2084E"/>
    <w:rsid w:val="00A2244B"/>
    <w:rsid w:val="00A228C5"/>
    <w:rsid w:val="00A23693"/>
    <w:rsid w:val="00A23CE5"/>
    <w:rsid w:val="00A2433B"/>
    <w:rsid w:val="00A2439B"/>
    <w:rsid w:val="00A24560"/>
    <w:rsid w:val="00A24834"/>
    <w:rsid w:val="00A27708"/>
    <w:rsid w:val="00A27A7D"/>
    <w:rsid w:val="00A31161"/>
    <w:rsid w:val="00A32B79"/>
    <w:rsid w:val="00A3420B"/>
    <w:rsid w:val="00A34538"/>
    <w:rsid w:val="00A350AF"/>
    <w:rsid w:val="00A35AD8"/>
    <w:rsid w:val="00A37C18"/>
    <w:rsid w:val="00A37FB6"/>
    <w:rsid w:val="00A40817"/>
    <w:rsid w:val="00A40A28"/>
    <w:rsid w:val="00A41D67"/>
    <w:rsid w:val="00A42365"/>
    <w:rsid w:val="00A426EC"/>
    <w:rsid w:val="00A452E7"/>
    <w:rsid w:val="00A46183"/>
    <w:rsid w:val="00A462AB"/>
    <w:rsid w:val="00A500EF"/>
    <w:rsid w:val="00A51659"/>
    <w:rsid w:val="00A5350E"/>
    <w:rsid w:val="00A53A8E"/>
    <w:rsid w:val="00A54986"/>
    <w:rsid w:val="00A5539A"/>
    <w:rsid w:val="00A568F6"/>
    <w:rsid w:val="00A57160"/>
    <w:rsid w:val="00A61297"/>
    <w:rsid w:val="00A612F6"/>
    <w:rsid w:val="00A61F17"/>
    <w:rsid w:val="00A62322"/>
    <w:rsid w:val="00A65AD5"/>
    <w:rsid w:val="00A7090A"/>
    <w:rsid w:val="00A734C1"/>
    <w:rsid w:val="00A74544"/>
    <w:rsid w:val="00A74CA8"/>
    <w:rsid w:val="00A757E2"/>
    <w:rsid w:val="00A771A5"/>
    <w:rsid w:val="00A82473"/>
    <w:rsid w:val="00A83087"/>
    <w:rsid w:val="00A83E55"/>
    <w:rsid w:val="00A83F78"/>
    <w:rsid w:val="00A8570E"/>
    <w:rsid w:val="00A87ECD"/>
    <w:rsid w:val="00A90982"/>
    <w:rsid w:val="00A91BEA"/>
    <w:rsid w:val="00A944C2"/>
    <w:rsid w:val="00A9502E"/>
    <w:rsid w:val="00A95095"/>
    <w:rsid w:val="00A95142"/>
    <w:rsid w:val="00A95345"/>
    <w:rsid w:val="00A957B9"/>
    <w:rsid w:val="00A9641E"/>
    <w:rsid w:val="00A97234"/>
    <w:rsid w:val="00A97B98"/>
    <w:rsid w:val="00AA08E7"/>
    <w:rsid w:val="00AA0B78"/>
    <w:rsid w:val="00AA0BE1"/>
    <w:rsid w:val="00AA2094"/>
    <w:rsid w:val="00AA442B"/>
    <w:rsid w:val="00AA669D"/>
    <w:rsid w:val="00AA7403"/>
    <w:rsid w:val="00AA7503"/>
    <w:rsid w:val="00AB0808"/>
    <w:rsid w:val="00AB0CF9"/>
    <w:rsid w:val="00AB3212"/>
    <w:rsid w:val="00AB35A6"/>
    <w:rsid w:val="00AB5852"/>
    <w:rsid w:val="00AB5969"/>
    <w:rsid w:val="00AB5C7F"/>
    <w:rsid w:val="00AB628F"/>
    <w:rsid w:val="00AB6591"/>
    <w:rsid w:val="00AC146A"/>
    <w:rsid w:val="00AC27E8"/>
    <w:rsid w:val="00AC30A0"/>
    <w:rsid w:val="00AC4829"/>
    <w:rsid w:val="00AC514C"/>
    <w:rsid w:val="00AC5690"/>
    <w:rsid w:val="00AC5727"/>
    <w:rsid w:val="00AC5F3A"/>
    <w:rsid w:val="00AD1A73"/>
    <w:rsid w:val="00AD45E3"/>
    <w:rsid w:val="00AE08F9"/>
    <w:rsid w:val="00AE1539"/>
    <w:rsid w:val="00AE2D2E"/>
    <w:rsid w:val="00AE32F2"/>
    <w:rsid w:val="00AE4B35"/>
    <w:rsid w:val="00AE4C20"/>
    <w:rsid w:val="00AE5ABF"/>
    <w:rsid w:val="00AE61E1"/>
    <w:rsid w:val="00AE6434"/>
    <w:rsid w:val="00AE69A5"/>
    <w:rsid w:val="00AE6C09"/>
    <w:rsid w:val="00AE7779"/>
    <w:rsid w:val="00AF0BEC"/>
    <w:rsid w:val="00AF373E"/>
    <w:rsid w:val="00AF40E4"/>
    <w:rsid w:val="00AF561D"/>
    <w:rsid w:val="00AF609E"/>
    <w:rsid w:val="00B000D8"/>
    <w:rsid w:val="00B012D7"/>
    <w:rsid w:val="00B02774"/>
    <w:rsid w:val="00B04012"/>
    <w:rsid w:val="00B042CF"/>
    <w:rsid w:val="00B04E6F"/>
    <w:rsid w:val="00B050B8"/>
    <w:rsid w:val="00B05411"/>
    <w:rsid w:val="00B0753B"/>
    <w:rsid w:val="00B12F06"/>
    <w:rsid w:val="00B13EC0"/>
    <w:rsid w:val="00B13FAE"/>
    <w:rsid w:val="00B16829"/>
    <w:rsid w:val="00B17249"/>
    <w:rsid w:val="00B179C1"/>
    <w:rsid w:val="00B20525"/>
    <w:rsid w:val="00B21442"/>
    <w:rsid w:val="00B22E22"/>
    <w:rsid w:val="00B2513E"/>
    <w:rsid w:val="00B2548B"/>
    <w:rsid w:val="00B25E66"/>
    <w:rsid w:val="00B27AD4"/>
    <w:rsid w:val="00B30086"/>
    <w:rsid w:val="00B31F22"/>
    <w:rsid w:val="00B32BCD"/>
    <w:rsid w:val="00B35625"/>
    <w:rsid w:val="00B359ED"/>
    <w:rsid w:val="00B36260"/>
    <w:rsid w:val="00B37C00"/>
    <w:rsid w:val="00B415FE"/>
    <w:rsid w:val="00B426AA"/>
    <w:rsid w:val="00B44270"/>
    <w:rsid w:val="00B44AD6"/>
    <w:rsid w:val="00B44E8E"/>
    <w:rsid w:val="00B46C42"/>
    <w:rsid w:val="00B51003"/>
    <w:rsid w:val="00B512FD"/>
    <w:rsid w:val="00B525CB"/>
    <w:rsid w:val="00B5487A"/>
    <w:rsid w:val="00B5546E"/>
    <w:rsid w:val="00B5566E"/>
    <w:rsid w:val="00B55851"/>
    <w:rsid w:val="00B5758A"/>
    <w:rsid w:val="00B57B27"/>
    <w:rsid w:val="00B60461"/>
    <w:rsid w:val="00B61B4F"/>
    <w:rsid w:val="00B62A61"/>
    <w:rsid w:val="00B62F95"/>
    <w:rsid w:val="00B633F9"/>
    <w:rsid w:val="00B63872"/>
    <w:rsid w:val="00B63CB2"/>
    <w:rsid w:val="00B641D9"/>
    <w:rsid w:val="00B64EDB"/>
    <w:rsid w:val="00B654E7"/>
    <w:rsid w:val="00B66578"/>
    <w:rsid w:val="00B71C79"/>
    <w:rsid w:val="00B71E95"/>
    <w:rsid w:val="00B7315F"/>
    <w:rsid w:val="00B750D9"/>
    <w:rsid w:val="00B76967"/>
    <w:rsid w:val="00B77F95"/>
    <w:rsid w:val="00B81F6E"/>
    <w:rsid w:val="00B842C6"/>
    <w:rsid w:val="00B84416"/>
    <w:rsid w:val="00B84BA7"/>
    <w:rsid w:val="00B85186"/>
    <w:rsid w:val="00B85679"/>
    <w:rsid w:val="00B91AF0"/>
    <w:rsid w:val="00B91B8E"/>
    <w:rsid w:val="00B9384C"/>
    <w:rsid w:val="00B93C9A"/>
    <w:rsid w:val="00B94548"/>
    <w:rsid w:val="00B9493C"/>
    <w:rsid w:val="00B955AB"/>
    <w:rsid w:val="00B95AC8"/>
    <w:rsid w:val="00B9618B"/>
    <w:rsid w:val="00B97B1C"/>
    <w:rsid w:val="00B97E63"/>
    <w:rsid w:val="00BA19D8"/>
    <w:rsid w:val="00BA3286"/>
    <w:rsid w:val="00BA3542"/>
    <w:rsid w:val="00BA3871"/>
    <w:rsid w:val="00BA4D28"/>
    <w:rsid w:val="00BA4E77"/>
    <w:rsid w:val="00BA7609"/>
    <w:rsid w:val="00BB30E1"/>
    <w:rsid w:val="00BB3B04"/>
    <w:rsid w:val="00BB3EE8"/>
    <w:rsid w:val="00BB584D"/>
    <w:rsid w:val="00BB7084"/>
    <w:rsid w:val="00BB7E79"/>
    <w:rsid w:val="00BC2704"/>
    <w:rsid w:val="00BC3986"/>
    <w:rsid w:val="00BC7280"/>
    <w:rsid w:val="00BD120E"/>
    <w:rsid w:val="00BD2036"/>
    <w:rsid w:val="00BD2700"/>
    <w:rsid w:val="00BD5D4A"/>
    <w:rsid w:val="00BD78FE"/>
    <w:rsid w:val="00BE0AD3"/>
    <w:rsid w:val="00BE15DA"/>
    <w:rsid w:val="00BE16E8"/>
    <w:rsid w:val="00BE1CEA"/>
    <w:rsid w:val="00BE642B"/>
    <w:rsid w:val="00BE67A9"/>
    <w:rsid w:val="00BE72D6"/>
    <w:rsid w:val="00BF0202"/>
    <w:rsid w:val="00BF31BA"/>
    <w:rsid w:val="00BF5E9C"/>
    <w:rsid w:val="00BF6D70"/>
    <w:rsid w:val="00BF6D9D"/>
    <w:rsid w:val="00BF7724"/>
    <w:rsid w:val="00C00B9C"/>
    <w:rsid w:val="00C014AB"/>
    <w:rsid w:val="00C0241E"/>
    <w:rsid w:val="00C02CA7"/>
    <w:rsid w:val="00C0362B"/>
    <w:rsid w:val="00C03773"/>
    <w:rsid w:val="00C0469E"/>
    <w:rsid w:val="00C052E2"/>
    <w:rsid w:val="00C055D5"/>
    <w:rsid w:val="00C057B4"/>
    <w:rsid w:val="00C06A57"/>
    <w:rsid w:val="00C06B30"/>
    <w:rsid w:val="00C07B9B"/>
    <w:rsid w:val="00C07C30"/>
    <w:rsid w:val="00C10FED"/>
    <w:rsid w:val="00C126E0"/>
    <w:rsid w:val="00C14127"/>
    <w:rsid w:val="00C1486D"/>
    <w:rsid w:val="00C170AF"/>
    <w:rsid w:val="00C17E35"/>
    <w:rsid w:val="00C20738"/>
    <w:rsid w:val="00C20AB9"/>
    <w:rsid w:val="00C21ABC"/>
    <w:rsid w:val="00C220CE"/>
    <w:rsid w:val="00C22BB6"/>
    <w:rsid w:val="00C24150"/>
    <w:rsid w:val="00C245B6"/>
    <w:rsid w:val="00C24D7E"/>
    <w:rsid w:val="00C269AB"/>
    <w:rsid w:val="00C27711"/>
    <w:rsid w:val="00C27D29"/>
    <w:rsid w:val="00C3033B"/>
    <w:rsid w:val="00C30808"/>
    <w:rsid w:val="00C309CE"/>
    <w:rsid w:val="00C32119"/>
    <w:rsid w:val="00C32440"/>
    <w:rsid w:val="00C34208"/>
    <w:rsid w:val="00C366C4"/>
    <w:rsid w:val="00C373C2"/>
    <w:rsid w:val="00C374F0"/>
    <w:rsid w:val="00C404E4"/>
    <w:rsid w:val="00C42508"/>
    <w:rsid w:val="00C42C10"/>
    <w:rsid w:val="00C42D9F"/>
    <w:rsid w:val="00C4437C"/>
    <w:rsid w:val="00C50170"/>
    <w:rsid w:val="00C50A4B"/>
    <w:rsid w:val="00C5372F"/>
    <w:rsid w:val="00C54BAF"/>
    <w:rsid w:val="00C6465E"/>
    <w:rsid w:val="00C64A86"/>
    <w:rsid w:val="00C64DF0"/>
    <w:rsid w:val="00C64E43"/>
    <w:rsid w:val="00C6552A"/>
    <w:rsid w:val="00C65533"/>
    <w:rsid w:val="00C70B9D"/>
    <w:rsid w:val="00C75629"/>
    <w:rsid w:val="00C758C6"/>
    <w:rsid w:val="00C76212"/>
    <w:rsid w:val="00C76AD9"/>
    <w:rsid w:val="00C77849"/>
    <w:rsid w:val="00C77F03"/>
    <w:rsid w:val="00C818AF"/>
    <w:rsid w:val="00C81ADC"/>
    <w:rsid w:val="00C81F3D"/>
    <w:rsid w:val="00C822C2"/>
    <w:rsid w:val="00C82C96"/>
    <w:rsid w:val="00C841DD"/>
    <w:rsid w:val="00C8458D"/>
    <w:rsid w:val="00C8725E"/>
    <w:rsid w:val="00C9106A"/>
    <w:rsid w:val="00C91242"/>
    <w:rsid w:val="00C9258A"/>
    <w:rsid w:val="00C93CD1"/>
    <w:rsid w:val="00C9585F"/>
    <w:rsid w:val="00C96C1B"/>
    <w:rsid w:val="00C97AAA"/>
    <w:rsid w:val="00CA059D"/>
    <w:rsid w:val="00CA2C72"/>
    <w:rsid w:val="00CA52CF"/>
    <w:rsid w:val="00CA6FB7"/>
    <w:rsid w:val="00CA7385"/>
    <w:rsid w:val="00CB0765"/>
    <w:rsid w:val="00CB26BE"/>
    <w:rsid w:val="00CB2B36"/>
    <w:rsid w:val="00CB2C0F"/>
    <w:rsid w:val="00CB323E"/>
    <w:rsid w:val="00CB42FC"/>
    <w:rsid w:val="00CB4402"/>
    <w:rsid w:val="00CB5943"/>
    <w:rsid w:val="00CB619A"/>
    <w:rsid w:val="00CB63B3"/>
    <w:rsid w:val="00CC00CD"/>
    <w:rsid w:val="00CC0339"/>
    <w:rsid w:val="00CC0B3D"/>
    <w:rsid w:val="00CC0E85"/>
    <w:rsid w:val="00CC33F8"/>
    <w:rsid w:val="00CC4DF1"/>
    <w:rsid w:val="00CC748E"/>
    <w:rsid w:val="00CD2B8C"/>
    <w:rsid w:val="00CD4A86"/>
    <w:rsid w:val="00CD5576"/>
    <w:rsid w:val="00CD57EC"/>
    <w:rsid w:val="00CD7832"/>
    <w:rsid w:val="00CD7E27"/>
    <w:rsid w:val="00CE12E2"/>
    <w:rsid w:val="00CE15B5"/>
    <w:rsid w:val="00CE2805"/>
    <w:rsid w:val="00CE3AF6"/>
    <w:rsid w:val="00CE4E6E"/>
    <w:rsid w:val="00CE7A1A"/>
    <w:rsid w:val="00CF02E0"/>
    <w:rsid w:val="00CF0701"/>
    <w:rsid w:val="00CF600D"/>
    <w:rsid w:val="00CF7275"/>
    <w:rsid w:val="00CF7A13"/>
    <w:rsid w:val="00D01716"/>
    <w:rsid w:val="00D01760"/>
    <w:rsid w:val="00D01EBF"/>
    <w:rsid w:val="00D06596"/>
    <w:rsid w:val="00D077EB"/>
    <w:rsid w:val="00D078B8"/>
    <w:rsid w:val="00D10800"/>
    <w:rsid w:val="00D11F9F"/>
    <w:rsid w:val="00D12085"/>
    <w:rsid w:val="00D13D5F"/>
    <w:rsid w:val="00D142E7"/>
    <w:rsid w:val="00D15B95"/>
    <w:rsid w:val="00D160CB"/>
    <w:rsid w:val="00D16E39"/>
    <w:rsid w:val="00D170B9"/>
    <w:rsid w:val="00D17379"/>
    <w:rsid w:val="00D1798A"/>
    <w:rsid w:val="00D17ED8"/>
    <w:rsid w:val="00D21C43"/>
    <w:rsid w:val="00D220D3"/>
    <w:rsid w:val="00D2214A"/>
    <w:rsid w:val="00D223B6"/>
    <w:rsid w:val="00D22BEB"/>
    <w:rsid w:val="00D23495"/>
    <w:rsid w:val="00D23AD8"/>
    <w:rsid w:val="00D2423E"/>
    <w:rsid w:val="00D2686C"/>
    <w:rsid w:val="00D26B57"/>
    <w:rsid w:val="00D32981"/>
    <w:rsid w:val="00D32A50"/>
    <w:rsid w:val="00D33226"/>
    <w:rsid w:val="00D350DE"/>
    <w:rsid w:val="00D35FC1"/>
    <w:rsid w:val="00D40F84"/>
    <w:rsid w:val="00D41655"/>
    <w:rsid w:val="00D41EE1"/>
    <w:rsid w:val="00D42064"/>
    <w:rsid w:val="00D42298"/>
    <w:rsid w:val="00D4320D"/>
    <w:rsid w:val="00D44E97"/>
    <w:rsid w:val="00D460D9"/>
    <w:rsid w:val="00D47709"/>
    <w:rsid w:val="00D506C0"/>
    <w:rsid w:val="00D53894"/>
    <w:rsid w:val="00D53C6C"/>
    <w:rsid w:val="00D54876"/>
    <w:rsid w:val="00D54C45"/>
    <w:rsid w:val="00D60327"/>
    <w:rsid w:val="00D641C3"/>
    <w:rsid w:val="00D64981"/>
    <w:rsid w:val="00D650B5"/>
    <w:rsid w:val="00D66C4F"/>
    <w:rsid w:val="00D679D8"/>
    <w:rsid w:val="00D7075B"/>
    <w:rsid w:val="00D710B9"/>
    <w:rsid w:val="00D71D22"/>
    <w:rsid w:val="00D72126"/>
    <w:rsid w:val="00D72E9D"/>
    <w:rsid w:val="00D73BBE"/>
    <w:rsid w:val="00D73FA7"/>
    <w:rsid w:val="00D74765"/>
    <w:rsid w:val="00D74923"/>
    <w:rsid w:val="00D7568C"/>
    <w:rsid w:val="00D76E91"/>
    <w:rsid w:val="00D7727A"/>
    <w:rsid w:val="00D77495"/>
    <w:rsid w:val="00D82CE5"/>
    <w:rsid w:val="00D84FE0"/>
    <w:rsid w:val="00D85C8F"/>
    <w:rsid w:val="00D87181"/>
    <w:rsid w:val="00D8736E"/>
    <w:rsid w:val="00D90EFA"/>
    <w:rsid w:val="00D914DB"/>
    <w:rsid w:val="00D92770"/>
    <w:rsid w:val="00D93287"/>
    <w:rsid w:val="00D94D04"/>
    <w:rsid w:val="00D970D3"/>
    <w:rsid w:val="00D978B4"/>
    <w:rsid w:val="00D97DDD"/>
    <w:rsid w:val="00DA1614"/>
    <w:rsid w:val="00DA41EF"/>
    <w:rsid w:val="00DA583D"/>
    <w:rsid w:val="00DA5AB1"/>
    <w:rsid w:val="00DA7B6E"/>
    <w:rsid w:val="00DA7CCA"/>
    <w:rsid w:val="00DB0D51"/>
    <w:rsid w:val="00DB0DFA"/>
    <w:rsid w:val="00DB1542"/>
    <w:rsid w:val="00DB1B17"/>
    <w:rsid w:val="00DB28B8"/>
    <w:rsid w:val="00DB3D31"/>
    <w:rsid w:val="00DB6234"/>
    <w:rsid w:val="00DB68F9"/>
    <w:rsid w:val="00DC02B2"/>
    <w:rsid w:val="00DC1562"/>
    <w:rsid w:val="00DC2AFD"/>
    <w:rsid w:val="00DC3544"/>
    <w:rsid w:val="00DC3A87"/>
    <w:rsid w:val="00DC4E41"/>
    <w:rsid w:val="00DC62E5"/>
    <w:rsid w:val="00DC6638"/>
    <w:rsid w:val="00DC743F"/>
    <w:rsid w:val="00DD00C5"/>
    <w:rsid w:val="00DD0BB0"/>
    <w:rsid w:val="00DD32A0"/>
    <w:rsid w:val="00DD3E02"/>
    <w:rsid w:val="00DD3E55"/>
    <w:rsid w:val="00DD428E"/>
    <w:rsid w:val="00DD451F"/>
    <w:rsid w:val="00DD47A2"/>
    <w:rsid w:val="00DD652D"/>
    <w:rsid w:val="00DD6845"/>
    <w:rsid w:val="00DD6847"/>
    <w:rsid w:val="00DD735D"/>
    <w:rsid w:val="00DD7FA8"/>
    <w:rsid w:val="00DE247F"/>
    <w:rsid w:val="00DE308A"/>
    <w:rsid w:val="00DE3119"/>
    <w:rsid w:val="00DE3139"/>
    <w:rsid w:val="00DE5A17"/>
    <w:rsid w:val="00DE5BCA"/>
    <w:rsid w:val="00DE6872"/>
    <w:rsid w:val="00DE7C9B"/>
    <w:rsid w:val="00DF0F06"/>
    <w:rsid w:val="00DF1918"/>
    <w:rsid w:val="00DF20FB"/>
    <w:rsid w:val="00DF2128"/>
    <w:rsid w:val="00DF236B"/>
    <w:rsid w:val="00DF2804"/>
    <w:rsid w:val="00DF28C7"/>
    <w:rsid w:val="00DF3553"/>
    <w:rsid w:val="00DF3F8D"/>
    <w:rsid w:val="00DF64F5"/>
    <w:rsid w:val="00DF6AA5"/>
    <w:rsid w:val="00DF7086"/>
    <w:rsid w:val="00DF7F9E"/>
    <w:rsid w:val="00E00221"/>
    <w:rsid w:val="00E0048D"/>
    <w:rsid w:val="00E018F9"/>
    <w:rsid w:val="00E03F9F"/>
    <w:rsid w:val="00E04A52"/>
    <w:rsid w:val="00E057C5"/>
    <w:rsid w:val="00E0677C"/>
    <w:rsid w:val="00E06A8D"/>
    <w:rsid w:val="00E10879"/>
    <w:rsid w:val="00E13AB8"/>
    <w:rsid w:val="00E13D3F"/>
    <w:rsid w:val="00E1640E"/>
    <w:rsid w:val="00E16924"/>
    <w:rsid w:val="00E234D7"/>
    <w:rsid w:val="00E25CB3"/>
    <w:rsid w:val="00E27E15"/>
    <w:rsid w:val="00E3074B"/>
    <w:rsid w:val="00E31537"/>
    <w:rsid w:val="00E31A47"/>
    <w:rsid w:val="00E31F83"/>
    <w:rsid w:val="00E32A49"/>
    <w:rsid w:val="00E33B62"/>
    <w:rsid w:val="00E34106"/>
    <w:rsid w:val="00E34DEB"/>
    <w:rsid w:val="00E354CF"/>
    <w:rsid w:val="00E356D7"/>
    <w:rsid w:val="00E36139"/>
    <w:rsid w:val="00E40D14"/>
    <w:rsid w:val="00E4143A"/>
    <w:rsid w:val="00E41823"/>
    <w:rsid w:val="00E41943"/>
    <w:rsid w:val="00E42461"/>
    <w:rsid w:val="00E42761"/>
    <w:rsid w:val="00E43624"/>
    <w:rsid w:val="00E44610"/>
    <w:rsid w:val="00E45611"/>
    <w:rsid w:val="00E46137"/>
    <w:rsid w:val="00E50774"/>
    <w:rsid w:val="00E510C7"/>
    <w:rsid w:val="00E5199E"/>
    <w:rsid w:val="00E51CF8"/>
    <w:rsid w:val="00E53B77"/>
    <w:rsid w:val="00E54365"/>
    <w:rsid w:val="00E5462E"/>
    <w:rsid w:val="00E56EC0"/>
    <w:rsid w:val="00E57652"/>
    <w:rsid w:val="00E62C10"/>
    <w:rsid w:val="00E631C7"/>
    <w:rsid w:val="00E65BDD"/>
    <w:rsid w:val="00E66455"/>
    <w:rsid w:val="00E70C4B"/>
    <w:rsid w:val="00E73728"/>
    <w:rsid w:val="00E73C2F"/>
    <w:rsid w:val="00E73F9E"/>
    <w:rsid w:val="00E742E7"/>
    <w:rsid w:val="00E749E5"/>
    <w:rsid w:val="00E76013"/>
    <w:rsid w:val="00E76D64"/>
    <w:rsid w:val="00E76DD0"/>
    <w:rsid w:val="00E81CD9"/>
    <w:rsid w:val="00E81FD0"/>
    <w:rsid w:val="00E867DB"/>
    <w:rsid w:val="00E87FB5"/>
    <w:rsid w:val="00E91B88"/>
    <w:rsid w:val="00E9622C"/>
    <w:rsid w:val="00E96F1A"/>
    <w:rsid w:val="00EA0C86"/>
    <w:rsid w:val="00EA2A78"/>
    <w:rsid w:val="00EA2E7A"/>
    <w:rsid w:val="00EA3761"/>
    <w:rsid w:val="00EA3B8E"/>
    <w:rsid w:val="00EA4951"/>
    <w:rsid w:val="00EB03A0"/>
    <w:rsid w:val="00EB0D38"/>
    <w:rsid w:val="00EB23D0"/>
    <w:rsid w:val="00EB2CBD"/>
    <w:rsid w:val="00EB5263"/>
    <w:rsid w:val="00EB5408"/>
    <w:rsid w:val="00EB55EE"/>
    <w:rsid w:val="00EB5A79"/>
    <w:rsid w:val="00EB5DEA"/>
    <w:rsid w:val="00EB72FC"/>
    <w:rsid w:val="00EC5592"/>
    <w:rsid w:val="00EC5B1B"/>
    <w:rsid w:val="00EC77E0"/>
    <w:rsid w:val="00ED0181"/>
    <w:rsid w:val="00ED05A8"/>
    <w:rsid w:val="00ED0D83"/>
    <w:rsid w:val="00ED18C9"/>
    <w:rsid w:val="00ED1921"/>
    <w:rsid w:val="00ED1A5E"/>
    <w:rsid w:val="00ED21E1"/>
    <w:rsid w:val="00ED2C7A"/>
    <w:rsid w:val="00ED5E7E"/>
    <w:rsid w:val="00ED6D48"/>
    <w:rsid w:val="00EE084F"/>
    <w:rsid w:val="00EE2C9C"/>
    <w:rsid w:val="00EE336A"/>
    <w:rsid w:val="00EE4DB1"/>
    <w:rsid w:val="00EE59B5"/>
    <w:rsid w:val="00EE6A82"/>
    <w:rsid w:val="00EE75CC"/>
    <w:rsid w:val="00EE7C1A"/>
    <w:rsid w:val="00EF0420"/>
    <w:rsid w:val="00EF169E"/>
    <w:rsid w:val="00EF1F7B"/>
    <w:rsid w:val="00EF288E"/>
    <w:rsid w:val="00EF28A9"/>
    <w:rsid w:val="00EF2D58"/>
    <w:rsid w:val="00EF3258"/>
    <w:rsid w:val="00EF3F42"/>
    <w:rsid w:val="00EF4E3B"/>
    <w:rsid w:val="00EF5547"/>
    <w:rsid w:val="00EF5E20"/>
    <w:rsid w:val="00EF5E27"/>
    <w:rsid w:val="00EF64D8"/>
    <w:rsid w:val="00EF6FEA"/>
    <w:rsid w:val="00F0076F"/>
    <w:rsid w:val="00F01990"/>
    <w:rsid w:val="00F04156"/>
    <w:rsid w:val="00F04D40"/>
    <w:rsid w:val="00F05E5B"/>
    <w:rsid w:val="00F0608C"/>
    <w:rsid w:val="00F06296"/>
    <w:rsid w:val="00F074DD"/>
    <w:rsid w:val="00F0774D"/>
    <w:rsid w:val="00F0778D"/>
    <w:rsid w:val="00F077AE"/>
    <w:rsid w:val="00F10954"/>
    <w:rsid w:val="00F11955"/>
    <w:rsid w:val="00F11D29"/>
    <w:rsid w:val="00F128BC"/>
    <w:rsid w:val="00F164D9"/>
    <w:rsid w:val="00F16AE2"/>
    <w:rsid w:val="00F172E0"/>
    <w:rsid w:val="00F2035B"/>
    <w:rsid w:val="00F2107D"/>
    <w:rsid w:val="00F21B2C"/>
    <w:rsid w:val="00F21BA2"/>
    <w:rsid w:val="00F21D09"/>
    <w:rsid w:val="00F227E6"/>
    <w:rsid w:val="00F24230"/>
    <w:rsid w:val="00F24E5E"/>
    <w:rsid w:val="00F26F3C"/>
    <w:rsid w:val="00F26F4E"/>
    <w:rsid w:val="00F301AD"/>
    <w:rsid w:val="00F3110C"/>
    <w:rsid w:val="00F33364"/>
    <w:rsid w:val="00F34431"/>
    <w:rsid w:val="00F34C8E"/>
    <w:rsid w:val="00F34CBA"/>
    <w:rsid w:val="00F3533F"/>
    <w:rsid w:val="00F36B8B"/>
    <w:rsid w:val="00F37139"/>
    <w:rsid w:val="00F3791E"/>
    <w:rsid w:val="00F42CA4"/>
    <w:rsid w:val="00F43A17"/>
    <w:rsid w:val="00F43A68"/>
    <w:rsid w:val="00F43B3D"/>
    <w:rsid w:val="00F476A9"/>
    <w:rsid w:val="00F5101F"/>
    <w:rsid w:val="00F51E02"/>
    <w:rsid w:val="00F520D5"/>
    <w:rsid w:val="00F5266E"/>
    <w:rsid w:val="00F536CD"/>
    <w:rsid w:val="00F53A47"/>
    <w:rsid w:val="00F55F3A"/>
    <w:rsid w:val="00F574CC"/>
    <w:rsid w:val="00F6029C"/>
    <w:rsid w:val="00F6064F"/>
    <w:rsid w:val="00F61B1D"/>
    <w:rsid w:val="00F61C41"/>
    <w:rsid w:val="00F61F32"/>
    <w:rsid w:val="00F64812"/>
    <w:rsid w:val="00F65EC5"/>
    <w:rsid w:val="00F66985"/>
    <w:rsid w:val="00F6751F"/>
    <w:rsid w:val="00F73D70"/>
    <w:rsid w:val="00F764CE"/>
    <w:rsid w:val="00F77855"/>
    <w:rsid w:val="00F80D0F"/>
    <w:rsid w:val="00F80E8A"/>
    <w:rsid w:val="00F8483C"/>
    <w:rsid w:val="00F84899"/>
    <w:rsid w:val="00F859F0"/>
    <w:rsid w:val="00F87141"/>
    <w:rsid w:val="00F907FC"/>
    <w:rsid w:val="00F90DB0"/>
    <w:rsid w:val="00F91287"/>
    <w:rsid w:val="00F91CA1"/>
    <w:rsid w:val="00F92D53"/>
    <w:rsid w:val="00F93250"/>
    <w:rsid w:val="00F94503"/>
    <w:rsid w:val="00F94805"/>
    <w:rsid w:val="00F94B44"/>
    <w:rsid w:val="00F95598"/>
    <w:rsid w:val="00F95FAB"/>
    <w:rsid w:val="00FA0BE5"/>
    <w:rsid w:val="00FA1420"/>
    <w:rsid w:val="00FA15DA"/>
    <w:rsid w:val="00FA1947"/>
    <w:rsid w:val="00FA28BF"/>
    <w:rsid w:val="00FA3221"/>
    <w:rsid w:val="00FA63A7"/>
    <w:rsid w:val="00FA6B54"/>
    <w:rsid w:val="00FB13BC"/>
    <w:rsid w:val="00FB48C5"/>
    <w:rsid w:val="00FB5E3B"/>
    <w:rsid w:val="00FC08AD"/>
    <w:rsid w:val="00FC16AE"/>
    <w:rsid w:val="00FC4AF7"/>
    <w:rsid w:val="00FC5EB6"/>
    <w:rsid w:val="00FD008C"/>
    <w:rsid w:val="00FD2088"/>
    <w:rsid w:val="00FD2829"/>
    <w:rsid w:val="00FD2EA3"/>
    <w:rsid w:val="00FD3F65"/>
    <w:rsid w:val="00FD461D"/>
    <w:rsid w:val="00FD46B4"/>
    <w:rsid w:val="00FD4AA4"/>
    <w:rsid w:val="00FD5F1B"/>
    <w:rsid w:val="00FD7084"/>
    <w:rsid w:val="00FD7D17"/>
    <w:rsid w:val="00FE07B7"/>
    <w:rsid w:val="00FE094E"/>
    <w:rsid w:val="00FE0B32"/>
    <w:rsid w:val="00FE141E"/>
    <w:rsid w:val="00FE1C75"/>
    <w:rsid w:val="00FE1E34"/>
    <w:rsid w:val="00FE38FF"/>
    <w:rsid w:val="00FE42ED"/>
    <w:rsid w:val="00FE4C26"/>
    <w:rsid w:val="00FE4EF2"/>
    <w:rsid w:val="00FE63C7"/>
    <w:rsid w:val="00FE759E"/>
    <w:rsid w:val="00FE7664"/>
    <w:rsid w:val="00FF1C68"/>
    <w:rsid w:val="00FF4164"/>
    <w:rsid w:val="00FF485B"/>
    <w:rsid w:val="00FF4CB9"/>
    <w:rsid w:val="00FF5E5E"/>
    <w:rsid w:val="19D94649"/>
    <w:rsid w:val="3B1BF6E6"/>
    <w:rsid w:val="434D2F1C"/>
    <w:rsid w:val="489DAED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9E5"/>
    <w:pPr>
      <w:spacing w:before="0" w:after="0" w:line="240" w:lineRule="auto"/>
      <w:jc w:val="left"/>
    </w:pPr>
    <w:rPr>
      <w:rFonts w:ascii="Times New Roman" w:eastAsia="Times New Roman" w:hAnsi="Times New Roman" w:cs="Times New Roman"/>
      <w:sz w:val="24"/>
      <w:szCs w:val="24"/>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before="120" w:after="120" w:line="276" w:lineRule="auto"/>
      <w:jc w:val="both"/>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before="120" w:after="120" w:line="276" w:lineRule="auto"/>
      <w:jc w:val="both"/>
    </w:pPr>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before="120" w:after="120" w:line="276" w:lineRule="auto"/>
      <w:jc w:val="both"/>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spacing w:before="120" w:after="120" w:line="276" w:lineRule="auto"/>
      <w:ind w:left="720"/>
      <w:contextualSpacing/>
      <w:jc w:val="both"/>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jc w:val="both"/>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jc w:val="both"/>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984AB9"/>
  </w:style>
  <w:style w:type="character" w:styleId="Textoennegrita">
    <w:name w:val="Strong"/>
    <w:basedOn w:val="Fuentedeprrafopredeter"/>
    <w:uiPriority w:val="22"/>
    <w:qFormat/>
    <w:rsid w:val="00792E66"/>
    <w:rPr>
      <w:b/>
      <w:bCs/>
    </w:rPr>
  </w:style>
  <w:style w:type="character" w:styleId="nfasis">
    <w:name w:val="Emphasis"/>
    <w:basedOn w:val="Fuentedeprrafopredeter"/>
    <w:uiPriority w:val="20"/>
    <w:qFormat/>
    <w:rsid w:val="00792E66"/>
    <w:rPr>
      <w:i/>
      <w:iCs/>
    </w:rPr>
  </w:style>
  <w:style w:type="paragraph" w:customStyle="1" w:styleId="Appelnotedebasde">
    <w:name w:val="Appel note de bas de..."/>
    <w:basedOn w:val="Normal"/>
    <w:link w:val="Refdenotaalpie"/>
    <w:uiPriority w:val="99"/>
    <w:rsid w:val="00E54365"/>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A957B9"/>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AE4C20"/>
    <w:rPr>
      <w:color w:val="605E5C"/>
      <w:shd w:val="clear" w:color="auto" w:fill="E1DFDD"/>
    </w:rPr>
  </w:style>
  <w:style w:type="paragraph" w:styleId="Textoindependiente">
    <w:name w:val="Body Text"/>
    <w:basedOn w:val="Normal"/>
    <w:link w:val="TextoindependienteCar"/>
    <w:uiPriority w:val="99"/>
    <w:semiHidden/>
    <w:unhideWhenUsed/>
    <w:rsid w:val="00A16FAB"/>
    <w:pPr>
      <w:spacing w:before="100" w:beforeAutospacing="1" w:after="100" w:afterAutospacing="1"/>
    </w:pPr>
    <w:rPr>
      <w:lang w:eastAsia="es-CO"/>
    </w:rPr>
  </w:style>
  <w:style w:type="character" w:customStyle="1" w:styleId="TextoindependienteCar">
    <w:name w:val="Texto independiente Car"/>
    <w:basedOn w:val="Fuentedeprrafopredeter"/>
    <w:link w:val="Textoindependiente"/>
    <w:uiPriority w:val="99"/>
    <w:semiHidden/>
    <w:rsid w:val="00A16FAB"/>
    <w:rPr>
      <w:rFonts w:ascii="Times New Roman" w:eastAsia="Times New Roman" w:hAnsi="Times New Roman" w:cs="Times New Roman"/>
      <w:sz w:val="24"/>
      <w:szCs w:val="24"/>
      <w:lang w:eastAsia="es-CO"/>
    </w:rPr>
  </w:style>
  <w:style w:type="character" w:customStyle="1" w:styleId="Mencinsinresolver2">
    <w:name w:val="Mención sin resolver2"/>
    <w:basedOn w:val="Fuentedeprrafopredeter"/>
    <w:uiPriority w:val="99"/>
    <w:semiHidden/>
    <w:unhideWhenUsed/>
    <w:rsid w:val="0076432E"/>
    <w:rPr>
      <w:color w:val="605E5C"/>
      <w:shd w:val="clear" w:color="auto" w:fill="E1DFDD"/>
    </w:rPr>
  </w:style>
  <w:style w:type="character" w:styleId="Refdenotaalfinal">
    <w:name w:val="endnote reference"/>
    <w:basedOn w:val="Fuentedeprrafopredeter"/>
    <w:uiPriority w:val="99"/>
    <w:semiHidden/>
    <w:unhideWhenUsed/>
    <w:rsid w:val="00FE1E34"/>
    <w:rPr>
      <w:vertAlign w:val="superscript"/>
    </w:rPr>
  </w:style>
  <w:style w:type="paragraph" w:styleId="Revisin">
    <w:name w:val="Revision"/>
    <w:hidden/>
    <w:uiPriority w:val="99"/>
    <w:semiHidden/>
    <w:rsid w:val="009246D0"/>
    <w:pPr>
      <w:spacing w:before="0" w:after="0" w:line="240" w:lineRule="auto"/>
      <w:jc w:val="left"/>
    </w:pPr>
    <w:rPr>
      <w:rFonts w:ascii="Times New Roman" w:eastAsia="Times New Roman" w:hAnsi="Times New Roman" w:cs="Times New Roman"/>
      <w:sz w:val="24"/>
      <w:szCs w:val="24"/>
      <w:lang w:eastAsia="en-GB"/>
    </w:rPr>
  </w:style>
  <w:style w:type="paragraph" w:customStyle="1" w:styleId="Default">
    <w:name w:val="Default"/>
    <w:rsid w:val="000A5EF6"/>
    <w:pPr>
      <w:autoSpaceDE w:val="0"/>
      <w:autoSpaceDN w:val="0"/>
      <w:adjustRightInd w:val="0"/>
      <w:spacing w:before="0" w:after="0" w:line="240" w:lineRule="auto"/>
      <w:jc w:val="left"/>
    </w:pPr>
    <w:rPr>
      <w:rFonts w:ascii="Arial" w:hAnsi="Arial" w:cs="Arial"/>
      <w:color w:val="000000"/>
      <w:sz w:val="24"/>
      <w:szCs w:val="24"/>
    </w:rPr>
  </w:style>
  <w:style w:type="paragraph" w:customStyle="1" w:styleId="paragraph">
    <w:name w:val="paragraph"/>
    <w:basedOn w:val="Normal"/>
    <w:rsid w:val="000A5EF6"/>
    <w:pPr>
      <w:spacing w:before="100" w:beforeAutospacing="1" w:after="100" w:afterAutospacing="1"/>
    </w:pPr>
    <w:rPr>
      <w:lang w:eastAsia="es-CO"/>
    </w:rPr>
  </w:style>
  <w:style w:type="character" w:customStyle="1" w:styleId="normaltextrun">
    <w:name w:val="normaltextrun"/>
    <w:basedOn w:val="Fuentedeprrafopredeter"/>
    <w:rsid w:val="00F36B8B"/>
  </w:style>
  <w:style w:type="character" w:customStyle="1" w:styleId="eop">
    <w:name w:val="eop"/>
    <w:basedOn w:val="Fuentedeprrafopredeter"/>
    <w:rsid w:val="002E0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9504353">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93744512">
      <w:bodyDiv w:val="1"/>
      <w:marLeft w:val="0"/>
      <w:marRight w:val="0"/>
      <w:marTop w:val="0"/>
      <w:marBottom w:val="0"/>
      <w:divBdr>
        <w:top w:val="none" w:sz="0" w:space="0" w:color="auto"/>
        <w:left w:val="none" w:sz="0" w:space="0" w:color="auto"/>
        <w:bottom w:val="none" w:sz="0" w:space="0" w:color="auto"/>
        <w:right w:val="none" w:sz="0" w:space="0" w:color="auto"/>
      </w:divBdr>
    </w:div>
    <w:div w:id="94375242">
      <w:bodyDiv w:val="1"/>
      <w:marLeft w:val="0"/>
      <w:marRight w:val="0"/>
      <w:marTop w:val="0"/>
      <w:marBottom w:val="0"/>
      <w:divBdr>
        <w:top w:val="none" w:sz="0" w:space="0" w:color="auto"/>
        <w:left w:val="none" w:sz="0" w:space="0" w:color="auto"/>
        <w:bottom w:val="none" w:sz="0" w:space="0" w:color="auto"/>
        <w:right w:val="none" w:sz="0" w:space="0" w:color="auto"/>
      </w:divBdr>
    </w:div>
    <w:div w:id="108739752">
      <w:bodyDiv w:val="1"/>
      <w:marLeft w:val="0"/>
      <w:marRight w:val="0"/>
      <w:marTop w:val="0"/>
      <w:marBottom w:val="0"/>
      <w:divBdr>
        <w:top w:val="none" w:sz="0" w:space="0" w:color="auto"/>
        <w:left w:val="none" w:sz="0" w:space="0" w:color="auto"/>
        <w:bottom w:val="none" w:sz="0" w:space="0" w:color="auto"/>
        <w:right w:val="none" w:sz="0" w:space="0" w:color="auto"/>
      </w:divBdr>
    </w:div>
    <w:div w:id="156462446">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442121">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sChild>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48120725">
      <w:bodyDiv w:val="1"/>
      <w:marLeft w:val="0"/>
      <w:marRight w:val="0"/>
      <w:marTop w:val="0"/>
      <w:marBottom w:val="0"/>
      <w:divBdr>
        <w:top w:val="none" w:sz="0" w:space="0" w:color="auto"/>
        <w:left w:val="none" w:sz="0" w:space="0" w:color="auto"/>
        <w:bottom w:val="none" w:sz="0" w:space="0" w:color="auto"/>
        <w:right w:val="none" w:sz="0" w:space="0" w:color="auto"/>
      </w:divBdr>
      <w:divsChild>
        <w:div w:id="1726371223">
          <w:marLeft w:val="0"/>
          <w:marRight w:val="0"/>
          <w:marTop w:val="0"/>
          <w:marBottom w:val="0"/>
          <w:divBdr>
            <w:top w:val="none" w:sz="0" w:space="0" w:color="auto"/>
            <w:left w:val="none" w:sz="0" w:space="0" w:color="auto"/>
            <w:bottom w:val="none" w:sz="0" w:space="0" w:color="auto"/>
            <w:right w:val="none" w:sz="0" w:space="0" w:color="auto"/>
          </w:divBdr>
        </w:div>
        <w:div w:id="573202674">
          <w:marLeft w:val="0"/>
          <w:marRight w:val="0"/>
          <w:marTop w:val="0"/>
          <w:marBottom w:val="0"/>
          <w:divBdr>
            <w:top w:val="none" w:sz="0" w:space="0" w:color="auto"/>
            <w:left w:val="none" w:sz="0" w:space="0" w:color="auto"/>
            <w:bottom w:val="none" w:sz="0" w:space="0" w:color="auto"/>
            <w:right w:val="none" w:sz="0" w:space="0" w:color="auto"/>
          </w:divBdr>
        </w:div>
        <w:div w:id="1027289974">
          <w:marLeft w:val="0"/>
          <w:marRight w:val="0"/>
          <w:marTop w:val="0"/>
          <w:marBottom w:val="0"/>
          <w:divBdr>
            <w:top w:val="none" w:sz="0" w:space="0" w:color="auto"/>
            <w:left w:val="none" w:sz="0" w:space="0" w:color="auto"/>
            <w:bottom w:val="none" w:sz="0" w:space="0" w:color="auto"/>
            <w:right w:val="none" w:sz="0" w:space="0" w:color="auto"/>
          </w:divBdr>
        </w:div>
        <w:div w:id="1116876450">
          <w:marLeft w:val="0"/>
          <w:marRight w:val="0"/>
          <w:marTop w:val="0"/>
          <w:marBottom w:val="0"/>
          <w:divBdr>
            <w:top w:val="none" w:sz="0" w:space="0" w:color="auto"/>
            <w:left w:val="none" w:sz="0" w:space="0" w:color="auto"/>
            <w:bottom w:val="none" w:sz="0" w:space="0" w:color="auto"/>
            <w:right w:val="none" w:sz="0" w:space="0" w:color="auto"/>
          </w:divBdr>
        </w:div>
        <w:div w:id="497383613">
          <w:marLeft w:val="0"/>
          <w:marRight w:val="0"/>
          <w:marTop w:val="0"/>
          <w:marBottom w:val="0"/>
          <w:divBdr>
            <w:top w:val="none" w:sz="0" w:space="0" w:color="auto"/>
            <w:left w:val="none" w:sz="0" w:space="0" w:color="auto"/>
            <w:bottom w:val="none" w:sz="0" w:space="0" w:color="auto"/>
            <w:right w:val="none" w:sz="0" w:space="0" w:color="auto"/>
          </w:divBdr>
        </w:div>
        <w:div w:id="383067181">
          <w:marLeft w:val="0"/>
          <w:marRight w:val="0"/>
          <w:marTop w:val="0"/>
          <w:marBottom w:val="0"/>
          <w:divBdr>
            <w:top w:val="none" w:sz="0" w:space="0" w:color="auto"/>
            <w:left w:val="none" w:sz="0" w:space="0" w:color="auto"/>
            <w:bottom w:val="none" w:sz="0" w:space="0" w:color="auto"/>
            <w:right w:val="none" w:sz="0" w:space="0" w:color="auto"/>
          </w:divBdr>
        </w:div>
        <w:div w:id="1930194795">
          <w:marLeft w:val="0"/>
          <w:marRight w:val="0"/>
          <w:marTop w:val="0"/>
          <w:marBottom w:val="0"/>
          <w:divBdr>
            <w:top w:val="none" w:sz="0" w:space="0" w:color="auto"/>
            <w:left w:val="none" w:sz="0" w:space="0" w:color="auto"/>
            <w:bottom w:val="none" w:sz="0" w:space="0" w:color="auto"/>
            <w:right w:val="none" w:sz="0" w:space="0" w:color="auto"/>
          </w:divBdr>
        </w:div>
        <w:div w:id="2010449610">
          <w:marLeft w:val="0"/>
          <w:marRight w:val="0"/>
          <w:marTop w:val="0"/>
          <w:marBottom w:val="0"/>
          <w:divBdr>
            <w:top w:val="none" w:sz="0" w:space="0" w:color="auto"/>
            <w:left w:val="none" w:sz="0" w:space="0" w:color="auto"/>
            <w:bottom w:val="none" w:sz="0" w:space="0" w:color="auto"/>
            <w:right w:val="none" w:sz="0" w:space="0" w:color="auto"/>
          </w:divBdr>
        </w:div>
        <w:div w:id="1801192312">
          <w:marLeft w:val="0"/>
          <w:marRight w:val="0"/>
          <w:marTop w:val="0"/>
          <w:marBottom w:val="0"/>
          <w:divBdr>
            <w:top w:val="none" w:sz="0" w:space="0" w:color="auto"/>
            <w:left w:val="none" w:sz="0" w:space="0" w:color="auto"/>
            <w:bottom w:val="none" w:sz="0" w:space="0" w:color="auto"/>
            <w:right w:val="none" w:sz="0" w:space="0" w:color="auto"/>
          </w:divBdr>
        </w:div>
      </w:divsChild>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46564690">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88193450">
      <w:bodyDiv w:val="1"/>
      <w:marLeft w:val="0"/>
      <w:marRight w:val="0"/>
      <w:marTop w:val="0"/>
      <w:marBottom w:val="0"/>
      <w:divBdr>
        <w:top w:val="none" w:sz="0" w:space="0" w:color="auto"/>
        <w:left w:val="none" w:sz="0" w:space="0" w:color="auto"/>
        <w:bottom w:val="none" w:sz="0" w:space="0" w:color="auto"/>
        <w:right w:val="none" w:sz="0" w:space="0" w:color="auto"/>
      </w:divBdr>
    </w:div>
    <w:div w:id="394553061">
      <w:bodyDiv w:val="1"/>
      <w:marLeft w:val="0"/>
      <w:marRight w:val="0"/>
      <w:marTop w:val="0"/>
      <w:marBottom w:val="0"/>
      <w:divBdr>
        <w:top w:val="none" w:sz="0" w:space="0" w:color="auto"/>
        <w:left w:val="none" w:sz="0" w:space="0" w:color="auto"/>
        <w:bottom w:val="none" w:sz="0" w:space="0" w:color="auto"/>
        <w:right w:val="none" w:sz="0" w:space="0" w:color="auto"/>
      </w:divBdr>
    </w:div>
    <w:div w:id="410006999">
      <w:bodyDiv w:val="1"/>
      <w:marLeft w:val="0"/>
      <w:marRight w:val="0"/>
      <w:marTop w:val="0"/>
      <w:marBottom w:val="0"/>
      <w:divBdr>
        <w:top w:val="none" w:sz="0" w:space="0" w:color="auto"/>
        <w:left w:val="none" w:sz="0" w:space="0" w:color="auto"/>
        <w:bottom w:val="none" w:sz="0" w:space="0" w:color="auto"/>
        <w:right w:val="none" w:sz="0" w:space="0" w:color="auto"/>
      </w:divBdr>
      <w:divsChild>
        <w:div w:id="1549413466">
          <w:marLeft w:val="0"/>
          <w:marRight w:val="0"/>
          <w:marTop w:val="0"/>
          <w:marBottom w:val="0"/>
          <w:divBdr>
            <w:top w:val="none" w:sz="0" w:space="0" w:color="auto"/>
            <w:left w:val="none" w:sz="0" w:space="0" w:color="auto"/>
            <w:bottom w:val="none" w:sz="0" w:space="0" w:color="auto"/>
            <w:right w:val="none" w:sz="0" w:space="0" w:color="auto"/>
          </w:divBdr>
          <w:divsChild>
            <w:div w:id="1668316938">
              <w:marLeft w:val="0"/>
              <w:marRight w:val="0"/>
              <w:marTop w:val="0"/>
              <w:marBottom w:val="0"/>
              <w:divBdr>
                <w:top w:val="none" w:sz="0" w:space="0" w:color="auto"/>
                <w:left w:val="none" w:sz="0" w:space="0" w:color="auto"/>
                <w:bottom w:val="none" w:sz="0" w:space="0" w:color="auto"/>
                <w:right w:val="none" w:sz="0" w:space="0" w:color="auto"/>
              </w:divBdr>
              <w:divsChild>
                <w:div w:id="9720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3571">
      <w:bodyDiv w:val="1"/>
      <w:marLeft w:val="0"/>
      <w:marRight w:val="0"/>
      <w:marTop w:val="0"/>
      <w:marBottom w:val="0"/>
      <w:divBdr>
        <w:top w:val="none" w:sz="0" w:space="0" w:color="auto"/>
        <w:left w:val="none" w:sz="0" w:space="0" w:color="auto"/>
        <w:bottom w:val="none" w:sz="0" w:space="0" w:color="auto"/>
        <w:right w:val="none" w:sz="0" w:space="0" w:color="auto"/>
      </w:divBdr>
    </w:div>
    <w:div w:id="469787518">
      <w:bodyDiv w:val="1"/>
      <w:marLeft w:val="0"/>
      <w:marRight w:val="0"/>
      <w:marTop w:val="0"/>
      <w:marBottom w:val="0"/>
      <w:divBdr>
        <w:top w:val="none" w:sz="0" w:space="0" w:color="auto"/>
        <w:left w:val="none" w:sz="0" w:space="0" w:color="auto"/>
        <w:bottom w:val="none" w:sz="0" w:space="0" w:color="auto"/>
        <w:right w:val="none" w:sz="0" w:space="0" w:color="auto"/>
      </w:divBdr>
    </w:div>
    <w:div w:id="496309153">
      <w:bodyDiv w:val="1"/>
      <w:marLeft w:val="0"/>
      <w:marRight w:val="0"/>
      <w:marTop w:val="0"/>
      <w:marBottom w:val="0"/>
      <w:divBdr>
        <w:top w:val="none" w:sz="0" w:space="0" w:color="auto"/>
        <w:left w:val="none" w:sz="0" w:space="0" w:color="auto"/>
        <w:bottom w:val="none" w:sz="0" w:space="0" w:color="auto"/>
        <w:right w:val="none" w:sz="0" w:space="0" w:color="auto"/>
      </w:divBdr>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610358860">
      <w:bodyDiv w:val="1"/>
      <w:marLeft w:val="0"/>
      <w:marRight w:val="0"/>
      <w:marTop w:val="0"/>
      <w:marBottom w:val="0"/>
      <w:divBdr>
        <w:top w:val="none" w:sz="0" w:space="0" w:color="auto"/>
        <w:left w:val="none" w:sz="0" w:space="0" w:color="auto"/>
        <w:bottom w:val="none" w:sz="0" w:space="0" w:color="auto"/>
        <w:right w:val="none" w:sz="0" w:space="0" w:color="auto"/>
      </w:divBdr>
    </w:div>
    <w:div w:id="614942659">
      <w:bodyDiv w:val="1"/>
      <w:marLeft w:val="0"/>
      <w:marRight w:val="0"/>
      <w:marTop w:val="0"/>
      <w:marBottom w:val="0"/>
      <w:divBdr>
        <w:top w:val="none" w:sz="0" w:space="0" w:color="auto"/>
        <w:left w:val="none" w:sz="0" w:space="0" w:color="auto"/>
        <w:bottom w:val="none" w:sz="0" w:space="0" w:color="auto"/>
        <w:right w:val="none" w:sz="0" w:space="0" w:color="auto"/>
      </w:divBdr>
    </w:div>
    <w:div w:id="616374217">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86492545">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16826">
      <w:bodyDiv w:val="1"/>
      <w:marLeft w:val="0"/>
      <w:marRight w:val="0"/>
      <w:marTop w:val="0"/>
      <w:marBottom w:val="0"/>
      <w:divBdr>
        <w:top w:val="none" w:sz="0" w:space="0" w:color="auto"/>
        <w:left w:val="none" w:sz="0" w:space="0" w:color="auto"/>
        <w:bottom w:val="none" w:sz="0" w:space="0" w:color="auto"/>
        <w:right w:val="none" w:sz="0" w:space="0" w:color="auto"/>
      </w:divBdr>
    </w:div>
    <w:div w:id="704867754">
      <w:bodyDiv w:val="1"/>
      <w:marLeft w:val="0"/>
      <w:marRight w:val="0"/>
      <w:marTop w:val="0"/>
      <w:marBottom w:val="0"/>
      <w:divBdr>
        <w:top w:val="none" w:sz="0" w:space="0" w:color="auto"/>
        <w:left w:val="none" w:sz="0" w:space="0" w:color="auto"/>
        <w:bottom w:val="none" w:sz="0" w:space="0" w:color="auto"/>
        <w:right w:val="none" w:sz="0" w:space="0" w:color="auto"/>
      </w:divBdr>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761217209">
      <w:bodyDiv w:val="1"/>
      <w:marLeft w:val="0"/>
      <w:marRight w:val="0"/>
      <w:marTop w:val="0"/>
      <w:marBottom w:val="0"/>
      <w:divBdr>
        <w:top w:val="none" w:sz="0" w:space="0" w:color="auto"/>
        <w:left w:val="none" w:sz="0" w:space="0" w:color="auto"/>
        <w:bottom w:val="none" w:sz="0" w:space="0" w:color="auto"/>
        <w:right w:val="none" w:sz="0" w:space="0" w:color="auto"/>
      </w:divBdr>
    </w:div>
    <w:div w:id="780993557">
      <w:bodyDiv w:val="1"/>
      <w:marLeft w:val="0"/>
      <w:marRight w:val="0"/>
      <w:marTop w:val="0"/>
      <w:marBottom w:val="0"/>
      <w:divBdr>
        <w:top w:val="none" w:sz="0" w:space="0" w:color="auto"/>
        <w:left w:val="none" w:sz="0" w:space="0" w:color="auto"/>
        <w:bottom w:val="none" w:sz="0" w:space="0" w:color="auto"/>
        <w:right w:val="none" w:sz="0" w:space="0" w:color="auto"/>
      </w:divBdr>
    </w:div>
    <w:div w:id="783965500">
      <w:bodyDiv w:val="1"/>
      <w:marLeft w:val="0"/>
      <w:marRight w:val="0"/>
      <w:marTop w:val="0"/>
      <w:marBottom w:val="0"/>
      <w:divBdr>
        <w:top w:val="none" w:sz="0" w:space="0" w:color="auto"/>
        <w:left w:val="none" w:sz="0" w:space="0" w:color="auto"/>
        <w:bottom w:val="none" w:sz="0" w:space="0" w:color="auto"/>
        <w:right w:val="none" w:sz="0" w:space="0" w:color="auto"/>
      </w:divBdr>
    </w:div>
    <w:div w:id="816410699">
      <w:bodyDiv w:val="1"/>
      <w:marLeft w:val="0"/>
      <w:marRight w:val="0"/>
      <w:marTop w:val="0"/>
      <w:marBottom w:val="0"/>
      <w:divBdr>
        <w:top w:val="none" w:sz="0" w:space="0" w:color="auto"/>
        <w:left w:val="none" w:sz="0" w:space="0" w:color="auto"/>
        <w:bottom w:val="none" w:sz="0" w:space="0" w:color="auto"/>
        <w:right w:val="none" w:sz="0" w:space="0" w:color="auto"/>
      </w:divBdr>
      <w:divsChild>
        <w:div w:id="232158434">
          <w:marLeft w:val="0"/>
          <w:marRight w:val="0"/>
          <w:marTop w:val="0"/>
          <w:marBottom w:val="0"/>
          <w:divBdr>
            <w:top w:val="none" w:sz="0" w:space="0" w:color="auto"/>
            <w:left w:val="none" w:sz="0" w:space="0" w:color="auto"/>
            <w:bottom w:val="none" w:sz="0" w:space="0" w:color="auto"/>
            <w:right w:val="none" w:sz="0" w:space="0" w:color="auto"/>
          </w:divBdr>
          <w:divsChild>
            <w:div w:id="1337803968">
              <w:marLeft w:val="0"/>
              <w:marRight w:val="0"/>
              <w:marTop w:val="0"/>
              <w:marBottom w:val="0"/>
              <w:divBdr>
                <w:top w:val="none" w:sz="0" w:space="0" w:color="auto"/>
                <w:left w:val="none" w:sz="0" w:space="0" w:color="auto"/>
                <w:bottom w:val="none" w:sz="0" w:space="0" w:color="auto"/>
                <w:right w:val="none" w:sz="0" w:space="0" w:color="auto"/>
              </w:divBdr>
              <w:divsChild>
                <w:div w:id="14115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901673658">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39676729">
      <w:bodyDiv w:val="1"/>
      <w:marLeft w:val="0"/>
      <w:marRight w:val="0"/>
      <w:marTop w:val="0"/>
      <w:marBottom w:val="0"/>
      <w:divBdr>
        <w:top w:val="none" w:sz="0" w:space="0" w:color="auto"/>
        <w:left w:val="none" w:sz="0" w:space="0" w:color="auto"/>
        <w:bottom w:val="none" w:sz="0" w:space="0" w:color="auto"/>
        <w:right w:val="none" w:sz="0" w:space="0" w:color="auto"/>
      </w:divBdr>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954755376">
      <w:bodyDiv w:val="1"/>
      <w:marLeft w:val="0"/>
      <w:marRight w:val="0"/>
      <w:marTop w:val="0"/>
      <w:marBottom w:val="0"/>
      <w:divBdr>
        <w:top w:val="none" w:sz="0" w:space="0" w:color="auto"/>
        <w:left w:val="none" w:sz="0" w:space="0" w:color="auto"/>
        <w:bottom w:val="none" w:sz="0" w:space="0" w:color="auto"/>
        <w:right w:val="none" w:sz="0" w:space="0" w:color="auto"/>
      </w:divBdr>
    </w:div>
    <w:div w:id="998535819">
      <w:bodyDiv w:val="1"/>
      <w:marLeft w:val="0"/>
      <w:marRight w:val="0"/>
      <w:marTop w:val="0"/>
      <w:marBottom w:val="0"/>
      <w:divBdr>
        <w:top w:val="none" w:sz="0" w:space="0" w:color="auto"/>
        <w:left w:val="none" w:sz="0" w:space="0" w:color="auto"/>
        <w:bottom w:val="none" w:sz="0" w:space="0" w:color="auto"/>
        <w:right w:val="none" w:sz="0" w:space="0" w:color="auto"/>
      </w:divBdr>
      <w:divsChild>
        <w:div w:id="1582371669">
          <w:marLeft w:val="0"/>
          <w:marRight w:val="0"/>
          <w:marTop w:val="120"/>
          <w:marBottom w:val="120"/>
          <w:divBdr>
            <w:top w:val="none" w:sz="0" w:space="0" w:color="auto"/>
            <w:left w:val="none" w:sz="0" w:space="0" w:color="auto"/>
            <w:bottom w:val="none" w:sz="0" w:space="0" w:color="auto"/>
            <w:right w:val="none" w:sz="0" w:space="0" w:color="auto"/>
          </w:divBdr>
          <w:divsChild>
            <w:div w:id="1431854296">
              <w:marLeft w:val="0"/>
              <w:marRight w:val="0"/>
              <w:marTop w:val="0"/>
              <w:marBottom w:val="0"/>
              <w:divBdr>
                <w:top w:val="none" w:sz="0" w:space="0" w:color="auto"/>
                <w:left w:val="none" w:sz="0" w:space="0" w:color="auto"/>
                <w:bottom w:val="none" w:sz="0" w:space="0" w:color="auto"/>
                <w:right w:val="none" w:sz="0" w:space="0" w:color="auto"/>
              </w:divBdr>
            </w:div>
          </w:divsChild>
        </w:div>
        <w:div w:id="190846579">
          <w:marLeft w:val="0"/>
          <w:marRight w:val="0"/>
          <w:marTop w:val="0"/>
          <w:marBottom w:val="120"/>
          <w:divBdr>
            <w:top w:val="none" w:sz="0" w:space="0" w:color="auto"/>
            <w:left w:val="none" w:sz="0" w:space="0" w:color="auto"/>
            <w:bottom w:val="none" w:sz="0" w:space="0" w:color="auto"/>
            <w:right w:val="none" w:sz="0" w:space="0" w:color="auto"/>
          </w:divBdr>
          <w:divsChild>
            <w:div w:id="6472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36738959">
      <w:bodyDiv w:val="1"/>
      <w:marLeft w:val="0"/>
      <w:marRight w:val="0"/>
      <w:marTop w:val="0"/>
      <w:marBottom w:val="0"/>
      <w:divBdr>
        <w:top w:val="none" w:sz="0" w:space="0" w:color="auto"/>
        <w:left w:val="none" w:sz="0" w:space="0" w:color="auto"/>
        <w:bottom w:val="none" w:sz="0" w:space="0" w:color="auto"/>
        <w:right w:val="none" w:sz="0" w:space="0" w:color="auto"/>
      </w:divBdr>
    </w:div>
    <w:div w:id="104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65883146">
          <w:marLeft w:val="0"/>
          <w:marRight w:val="0"/>
          <w:marTop w:val="0"/>
          <w:marBottom w:val="0"/>
          <w:divBdr>
            <w:top w:val="none" w:sz="0" w:space="0" w:color="auto"/>
            <w:left w:val="none" w:sz="0" w:space="0" w:color="auto"/>
            <w:bottom w:val="none" w:sz="0" w:space="0" w:color="auto"/>
            <w:right w:val="none" w:sz="0" w:space="0" w:color="auto"/>
          </w:divBdr>
          <w:divsChild>
            <w:div w:id="1214732987">
              <w:marLeft w:val="0"/>
              <w:marRight w:val="0"/>
              <w:marTop w:val="0"/>
              <w:marBottom w:val="0"/>
              <w:divBdr>
                <w:top w:val="none" w:sz="0" w:space="0" w:color="auto"/>
                <w:left w:val="none" w:sz="0" w:space="0" w:color="auto"/>
                <w:bottom w:val="none" w:sz="0" w:space="0" w:color="auto"/>
                <w:right w:val="none" w:sz="0" w:space="0" w:color="auto"/>
              </w:divBdr>
              <w:divsChild>
                <w:div w:id="589043789">
                  <w:marLeft w:val="0"/>
                  <w:marRight w:val="0"/>
                  <w:marTop w:val="0"/>
                  <w:marBottom w:val="0"/>
                  <w:divBdr>
                    <w:top w:val="none" w:sz="0" w:space="0" w:color="auto"/>
                    <w:left w:val="none" w:sz="0" w:space="0" w:color="auto"/>
                    <w:bottom w:val="none" w:sz="0" w:space="0" w:color="auto"/>
                    <w:right w:val="none" w:sz="0" w:space="0" w:color="auto"/>
                  </w:divBdr>
                  <w:divsChild>
                    <w:div w:id="791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89816314">
      <w:bodyDiv w:val="1"/>
      <w:marLeft w:val="0"/>
      <w:marRight w:val="0"/>
      <w:marTop w:val="0"/>
      <w:marBottom w:val="0"/>
      <w:divBdr>
        <w:top w:val="none" w:sz="0" w:space="0" w:color="auto"/>
        <w:left w:val="none" w:sz="0" w:space="0" w:color="auto"/>
        <w:bottom w:val="none" w:sz="0" w:space="0" w:color="auto"/>
        <w:right w:val="none" w:sz="0" w:space="0" w:color="auto"/>
      </w:divBdr>
    </w:div>
    <w:div w:id="1099066427">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0964">
      <w:bodyDiv w:val="1"/>
      <w:marLeft w:val="0"/>
      <w:marRight w:val="0"/>
      <w:marTop w:val="0"/>
      <w:marBottom w:val="0"/>
      <w:divBdr>
        <w:top w:val="none" w:sz="0" w:space="0" w:color="auto"/>
        <w:left w:val="none" w:sz="0" w:space="0" w:color="auto"/>
        <w:bottom w:val="none" w:sz="0" w:space="0" w:color="auto"/>
        <w:right w:val="none" w:sz="0" w:space="0" w:color="auto"/>
      </w:divBdr>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42768902">
      <w:bodyDiv w:val="1"/>
      <w:marLeft w:val="0"/>
      <w:marRight w:val="0"/>
      <w:marTop w:val="0"/>
      <w:marBottom w:val="0"/>
      <w:divBdr>
        <w:top w:val="none" w:sz="0" w:space="0" w:color="auto"/>
        <w:left w:val="none" w:sz="0" w:space="0" w:color="auto"/>
        <w:bottom w:val="none" w:sz="0" w:space="0" w:color="auto"/>
        <w:right w:val="none" w:sz="0" w:space="0" w:color="auto"/>
      </w:divBdr>
      <w:divsChild>
        <w:div w:id="206242">
          <w:marLeft w:val="0"/>
          <w:marRight w:val="0"/>
          <w:marTop w:val="0"/>
          <w:marBottom w:val="0"/>
          <w:divBdr>
            <w:top w:val="none" w:sz="0" w:space="0" w:color="auto"/>
            <w:left w:val="none" w:sz="0" w:space="0" w:color="auto"/>
            <w:bottom w:val="none" w:sz="0" w:space="0" w:color="auto"/>
            <w:right w:val="none" w:sz="0" w:space="0" w:color="auto"/>
          </w:divBdr>
          <w:divsChild>
            <w:div w:id="1143624910">
              <w:marLeft w:val="0"/>
              <w:marRight w:val="0"/>
              <w:marTop w:val="0"/>
              <w:marBottom w:val="0"/>
              <w:divBdr>
                <w:top w:val="none" w:sz="0" w:space="0" w:color="auto"/>
                <w:left w:val="none" w:sz="0" w:space="0" w:color="auto"/>
                <w:bottom w:val="none" w:sz="0" w:space="0" w:color="auto"/>
                <w:right w:val="none" w:sz="0" w:space="0" w:color="auto"/>
              </w:divBdr>
              <w:divsChild>
                <w:div w:id="267198057">
                  <w:marLeft w:val="0"/>
                  <w:marRight w:val="0"/>
                  <w:marTop w:val="0"/>
                  <w:marBottom w:val="0"/>
                  <w:divBdr>
                    <w:top w:val="none" w:sz="0" w:space="0" w:color="auto"/>
                    <w:left w:val="none" w:sz="0" w:space="0" w:color="auto"/>
                    <w:bottom w:val="none" w:sz="0" w:space="0" w:color="auto"/>
                    <w:right w:val="none" w:sz="0" w:space="0" w:color="auto"/>
                  </w:divBdr>
                  <w:divsChild>
                    <w:div w:id="1482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170565204">
      <w:bodyDiv w:val="1"/>
      <w:marLeft w:val="0"/>
      <w:marRight w:val="0"/>
      <w:marTop w:val="0"/>
      <w:marBottom w:val="0"/>
      <w:divBdr>
        <w:top w:val="none" w:sz="0" w:space="0" w:color="auto"/>
        <w:left w:val="none" w:sz="0" w:space="0" w:color="auto"/>
        <w:bottom w:val="none" w:sz="0" w:space="0" w:color="auto"/>
        <w:right w:val="none" w:sz="0" w:space="0" w:color="auto"/>
      </w:divBdr>
    </w:div>
    <w:div w:id="1205874501">
      <w:bodyDiv w:val="1"/>
      <w:marLeft w:val="0"/>
      <w:marRight w:val="0"/>
      <w:marTop w:val="0"/>
      <w:marBottom w:val="0"/>
      <w:divBdr>
        <w:top w:val="none" w:sz="0" w:space="0" w:color="auto"/>
        <w:left w:val="none" w:sz="0" w:space="0" w:color="auto"/>
        <w:bottom w:val="none" w:sz="0" w:space="0" w:color="auto"/>
        <w:right w:val="none" w:sz="0" w:space="0" w:color="auto"/>
      </w:divBdr>
    </w:div>
    <w:div w:id="1261793452">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79216317">
      <w:bodyDiv w:val="1"/>
      <w:marLeft w:val="0"/>
      <w:marRight w:val="0"/>
      <w:marTop w:val="0"/>
      <w:marBottom w:val="0"/>
      <w:divBdr>
        <w:top w:val="none" w:sz="0" w:space="0" w:color="auto"/>
        <w:left w:val="none" w:sz="0" w:space="0" w:color="auto"/>
        <w:bottom w:val="none" w:sz="0" w:space="0" w:color="auto"/>
        <w:right w:val="none" w:sz="0" w:space="0" w:color="auto"/>
      </w:divBdr>
      <w:divsChild>
        <w:div w:id="2591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31519855">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432697115">
      <w:bodyDiv w:val="1"/>
      <w:marLeft w:val="0"/>
      <w:marRight w:val="0"/>
      <w:marTop w:val="0"/>
      <w:marBottom w:val="0"/>
      <w:divBdr>
        <w:top w:val="none" w:sz="0" w:space="0" w:color="auto"/>
        <w:left w:val="none" w:sz="0" w:space="0" w:color="auto"/>
        <w:bottom w:val="none" w:sz="0" w:space="0" w:color="auto"/>
        <w:right w:val="none" w:sz="0" w:space="0" w:color="auto"/>
      </w:divBdr>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502820155">
      <w:bodyDiv w:val="1"/>
      <w:marLeft w:val="0"/>
      <w:marRight w:val="0"/>
      <w:marTop w:val="0"/>
      <w:marBottom w:val="0"/>
      <w:divBdr>
        <w:top w:val="none" w:sz="0" w:space="0" w:color="auto"/>
        <w:left w:val="none" w:sz="0" w:space="0" w:color="auto"/>
        <w:bottom w:val="none" w:sz="0" w:space="0" w:color="auto"/>
        <w:right w:val="none" w:sz="0" w:space="0" w:color="auto"/>
      </w:divBdr>
      <w:divsChild>
        <w:div w:id="1332176088">
          <w:marLeft w:val="0"/>
          <w:marRight w:val="0"/>
          <w:marTop w:val="0"/>
          <w:marBottom w:val="0"/>
          <w:divBdr>
            <w:top w:val="none" w:sz="0" w:space="0" w:color="auto"/>
            <w:left w:val="none" w:sz="0" w:space="0" w:color="auto"/>
            <w:bottom w:val="none" w:sz="0" w:space="0" w:color="auto"/>
            <w:right w:val="none" w:sz="0" w:space="0" w:color="auto"/>
          </w:divBdr>
          <w:divsChild>
            <w:div w:id="2085176547">
              <w:marLeft w:val="0"/>
              <w:marRight w:val="0"/>
              <w:marTop w:val="0"/>
              <w:marBottom w:val="0"/>
              <w:divBdr>
                <w:top w:val="none" w:sz="0" w:space="0" w:color="auto"/>
                <w:left w:val="none" w:sz="0" w:space="0" w:color="auto"/>
                <w:bottom w:val="none" w:sz="0" w:space="0" w:color="auto"/>
                <w:right w:val="none" w:sz="0" w:space="0" w:color="auto"/>
              </w:divBdr>
              <w:divsChild>
                <w:div w:id="13598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09482">
      <w:bodyDiv w:val="1"/>
      <w:marLeft w:val="0"/>
      <w:marRight w:val="0"/>
      <w:marTop w:val="0"/>
      <w:marBottom w:val="0"/>
      <w:divBdr>
        <w:top w:val="none" w:sz="0" w:space="0" w:color="auto"/>
        <w:left w:val="none" w:sz="0" w:space="0" w:color="auto"/>
        <w:bottom w:val="none" w:sz="0" w:space="0" w:color="auto"/>
        <w:right w:val="none" w:sz="0" w:space="0" w:color="auto"/>
      </w:divBdr>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3495103">
      <w:bodyDiv w:val="1"/>
      <w:marLeft w:val="0"/>
      <w:marRight w:val="0"/>
      <w:marTop w:val="0"/>
      <w:marBottom w:val="0"/>
      <w:divBdr>
        <w:top w:val="none" w:sz="0" w:space="0" w:color="auto"/>
        <w:left w:val="none" w:sz="0" w:space="0" w:color="auto"/>
        <w:bottom w:val="none" w:sz="0" w:space="0" w:color="auto"/>
        <w:right w:val="none" w:sz="0" w:space="0" w:color="auto"/>
      </w:divBdr>
      <w:divsChild>
        <w:div w:id="651714656">
          <w:marLeft w:val="0"/>
          <w:marRight w:val="0"/>
          <w:marTop w:val="0"/>
          <w:marBottom w:val="0"/>
          <w:divBdr>
            <w:top w:val="none" w:sz="0" w:space="0" w:color="auto"/>
            <w:left w:val="none" w:sz="0" w:space="0" w:color="auto"/>
            <w:bottom w:val="none" w:sz="0" w:space="0" w:color="auto"/>
            <w:right w:val="none" w:sz="0" w:space="0" w:color="auto"/>
          </w:divBdr>
          <w:divsChild>
            <w:div w:id="691537461">
              <w:marLeft w:val="0"/>
              <w:marRight w:val="0"/>
              <w:marTop w:val="0"/>
              <w:marBottom w:val="0"/>
              <w:divBdr>
                <w:top w:val="none" w:sz="0" w:space="0" w:color="auto"/>
                <w:left w:val="none" w:sz="0" w:space="0" w:color="auto"/>
                <w:bottom w:val="none" w:sz="0" w:space="0" w:color="auto"/>
                <w:right w:val="none" w:sz="0" w:space="0" w:color="auto"/>
              </w:divBdr>
              <w:divsChild>
                <w:div w:id="5153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415">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53615896">
      <w:bodyDiv w:val="1"/>
      <w:marLeft w:val="0"/>
      <w:marRight w:val="0"/>
      <w:marTop w:val="0"/>
      <w:marBottom w:val="0"/>
      <w:divBdr>
        <w:top w:val="none" w:sz="0" w:space="0" w:color="auto"/>
        <w:left w:val="none" w:sz="0" w:space="0" w:color="auto"/>
        <w:bottom w:val="none" w:sz="0" w:space="0" w:color="auto"/>
        <w:right w:val="none" w:sz="0" w:space="0" w:color="auto"/>
      </w:divBdr>
    </w:div>
    <w:div w:id="1563558216">
      <w:bodyDiv w:val="1"/>
      <w:marLeft w:val="0"/>
      <w:marRight w:val="0"/>
      <w:marTop w:val="0"/>
      <w:marBottom w:val="0"/>
      <w:divBdr>
        <w:top w:val="none" w:sz="0" w:space="0" w:color="auto"/>
        <w:left w:val="none" w:sz="0" w:space="0" w:color="auto"/>
        <w:bottom w:val="none" w:sz="0" w:space="0" w:color="auto"/>
        <w:right w:val="none" w:sz="0" w:space="0" w:color="auto"/>
      </w:divBdr>
    </w:div>
    <w:div w:id="1567372477">
      <w:bodyDiv w:val="1"/>
      <w:marLeft w:val="0"/>
      <w:marRight w:val="0"/>
      <w:marTop w:val="0"/>
      <w:marBottom w:val="0"/>
      <w:divBdr>
        <w:top w:val="none" w:sz="0" w:space="0" w:color="auto"/>
        <w:left w:val="none" w:sz="0" w:space="0" w:color="auto"/>
        <w:bottom w:val="none" w:sz="0" w:space="0" w:color="auto"/>
        <w:right w:val="none" w:sz="0" w:space="0" w:color="auto"/>
      </w:divBdr>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609851624">
      <w:bodyDiv w:val="1"/>
      <w:marLeft w:val="0"/>
      <w:marRight w:val="0"/>
      <w:marTop w:val="0"/>
      <w:marBottom w:val="0"/>
      <w:divBdr>
        <w:top w:val="none" w:sz="0" w:space="0" w:color="auto"/>
        <w:left w:val="none" w:sz="0" w:space="0" w:color="auto"/>
        <w:bottom w:val="none" w:sz="0" w:space="0" w:color="auto"/>
        <w:right w:val="none" w:sz="0" w:space="0" w:color="auto"/>
      </w:divBdr>
    </w:div>
    <w:div w:id="1611543459">
      <w:bodyDiv w:val="1"/>
      <w:marLeft w:val="0"/>
      <w:marRight w:val="0"/>
      <w:marTop w:val="0"/>
      <w:marBottom w:val="0"/>
      <w:divBdr>
        <w:top w:val="none" w:sz="0" w:space="0" w:color="auto"/>
        <w:left w:val="none" w:sz="0" w:space="0" w:color="auto"/>
        <w:bottom w:val="none" w:sz="0" w:space="0" w:color="auto"/>
        <w:right w:val="none" w:sz="0" w:space="0" w:color="auto"/>
      </w:divBdr>
    </w:div>
    <w:div w:id="1617979677">
      <w:bodyDiv w:val="1"/>
      <w:marLeft w:val="0"/>
      <w:marRight w:val="0"/>
      <w:marTop w:val="0"/>
      <w:marBottom w:val="0"/>
      <w:divBdr>
        <w:top w:val="none" w:sz="0" w:space="0" w:color="auto"/>
        <w:left w:val="none" w:sz="0" w:space="0" w:color="auto"/>
        <w:bottom w:val="none" w:sz="0" w:space="0" w:color="auto"/>
        <w:right w:val="none" w:sz="0" w:space="0" w:color="auto"/>
      </w:divBdr>
      <w:divsChild>
        <w:div w:id="1186483161">
          <w:marLeft w:val="0"/>
          <w:marRight w:val="0"/>
          <w:marTop w:val="0"/>
          <w:marBottom w:val="0"/>
          <w:divBdr>
            <w:top w:val="none" w:sz="0" w:space="0" w:color="auto"/>
            <w:left w:val="none" w:sz="0" w:space="0" w:color="auto"/>
            <w:bottom w:val="none" w:sz="0" w:space="0" w:color="auto"/>
            <w:right w:val="none" w:sz="0" w:space="0" w:color="auto"/>
          </w:divBdr>
          <w:divsChild>
            <w:div w:id="1722049108">
              <w:marLeft w:val="0"/>
              <w:marRight w:val="0"/>
              <w:marTop w:val="0"/>
              <w:marBottom w:val="0"/>
              <w:divBdr>
                <w:top w:val="none" w:sz="0" w:space="0" w:color="auto"/>
                <w:left w:val="none" w:sz="0" w:space="0" w:color="auto"/>
                <w:bottom w:val="none" w:sz="0" w:space="0" w:color="auto"/>
                <w:right w:val="none" w:sz="0" w:space="0" w:color="auto"/>
              </w:divBdr>
              <w:divsChild>
                <w:div w:id="1396734033">
                  <w:marLeft w:val="0"/>
                  <w:marRight w:val="0"/>
                  <w:marTop w:val="0"/>
                  <w:marBottom w:val="0"/>
                  <w:divBdr>
                    <w:top w:val="none" w:sz="0" w:space="0" w:color="auto"/>
                    <w:left w:val="none" w:sz="0" w:space="0" w:color="auto"/>
                    <w:bottom w:val="none" w:sz="0" w:space="0" w:color="auto"/>
                    <w:right w:val="none" w:sz="0" w:space="0" w:color="auto"/>
                  </w:divBdr>
                  <w:divsChild>
                    <w:div w:id="1297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699315397">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24600835">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757818829">
      <w:bodyDiv w:val="1"/>
      <w:marLeft w:val="0"/>
      <w:marRight w:val="0"/>
      <w:marTop w:val="0"/>
      <w:marBottom w:val="0"/>
      <w:divBdr>
        <w:top w:val="none" w:sz="0" w:space="0" w:color="auto"/>
        <w:left w:val="none" w:sz="0" w:space="0" w:color="auto"/>
        <w:bottom w:val="none" w:sz="0" w:space="0" w:color="auto"/>
        <w:right w:val="none" w:sz="0" w:space="0" w:color="auto"/>
      </w:divBdr>
    </w:div>
    <w:div w:id="1831631735">
      <w:bodyDiv w:val="1"/>
      <w:marLeft w:val="0"/>
      <w:marRight w:val="0"/>
      <w:marTop w:val="0"/>
      <w:marBottom w:val="0"/>
      <w:divBdr>
        <w:top w:val="none" w:sz="0" w:space="0" w:color="auto"/>
        <w:left w:val="none" w:sz="0" w:space="0" w:color="auto"/>
        <w:bottom w:val="none" w:sz="0" w:space="0" w:color="auto"/>
        <w:right w:val="none" w:sz="0" w:space="0" w:color="auto"/>
      </w:divBdr>
    </w:div>
    <w:div w:id="1859079806">
      <w:bodyDiv w:val="1"/>
      <w:marLeft w:val="0"/>
      <w:marRight w:val="0"/>
      <w:marTop w:val="0"/>
      <w:marBottom w:val="0"/>
      <w:divBdr>
        <w:top w:val="none" w:sz="0" w:space="0" w:color="auto"/>
        <w:left w:val="none" w:sz="0" w:space="0" w:color="auto"/>
        <w:bottom w:val="none" w:sz="0" w:space="0" w:color="auto"/>
        <w:right w:val="none" w:sz="0" w:space="0" w:color="auto"/>
      </w:divBdr>
      <w:divsChild>
        <w:div w:id="314376255">
          <w:marLeft w:val="0"/>
          <w:marRight w:val="0"/>
          <w:marTop w:val="0"/>
          <w:marBottom w:val="0"/>
          <w:divBdr>
            <w:top w:val="none" w:sz="0" w:space="0" w:color="auto"/>
            <w:left w:val="none" w:sz="0" w:space="0" w:color="auto"/>
            <w:bottom w:val="none" w:sz="0" w:space="0" w:color="auto"/>
            <w:right w:val="none" w:sz="0" w:space="0" w:color="auto"/>
          </w:divBdr>
        </w:div>
        <w:div w:id="2142914635">
          <w:marLeft w:val="0"/>
          <w:marRight w:val="0"/>
          <w:marTop w:val="0"/>
          <w:marBottom w:val="0"/>
          <w:divBdr>
            <w:top w:val="none" w:sz="0" w:space="0" w:color="auto"/>
            <w:left w:val="none" w:sz="0" w:space="0" w:color="auto"/>
            <w:bottom w:val="none" w:sz="0" w:space="0" w:color="auto"/>
            <w:right w:val="none" w:sz="0" w:space="0" w:color="auto"/>
          </w:divBdr>
        </w:div>
        <w:div w:id="23873468">
          <w:marLeft w:val="0"/>
          <w:marRight w:val="0"/>
          <w:marTop w:val="0"/>
          <w:marBottom w:val="0"/>
          <w:divBdr>
            <w:top w:val="none" w:sz="0" w:space="0" w:color="auto"/>
            <w:left w:val="none" w:sz="0" w:space="0" w:color="auto"/>
            <w:bottom w:val="none" w:sz="0" w:space="0" w:color="auto"/>
            <w:right w:val="none" w:sz="0" w:space="0" w:color="auto"/>
          </w:divBdr>
        </w:div>
        <w:div w:id="28727000">
          <w:marLeft w:val="0"/>
          <w:marRight w:val="0"/>
          <w:marTop w:val="0"/>
          <w:marBottom w:val="0"/>
          <w:divBdr>
            <w:top w:val="none" w:sz="0" w:space="0" w:color="auto"/>
            <w:left w:val="none" w:sz="0" w:space="0" w:color="auto"/>
            <w:bottom w:val="none" w:sz="0" w:space="0" w:color="auto"/>
            <w:right w:val="none" w:sz="0" w:space="0" w:color="auto"/>
          </w:divBdr>
        </w:div>
        <w:div w:id="810170373">
          <w:marLeft w:val="0"/>
          <w:marRight w:val="0"/>
          <w:marTop w:val="0"/>
          <w:marBottom w:val="0"/>
          <w:divBdr>
            <w:top w:val="none" w:sz="0" w:space="0" w:color="auto"/>
            <w:left w:val="none" w:sz="0" w:space="0" w:color="auto"/>
            <w:bottom w:val="none" w:sz="0" w:space="0" w:color="auto"/>
            <w:right w:val="none" w:sz="0" w:space="0" w:color="auto"/>
          </w:divBdr>
        </w:div>
        <w:div w:id="789937932">
          <w:marLeft w:val="0"/>
          <w:marRight w:val="0"/>
          <w:marTop w:val="0"/>
          <w:marBottom w:val="0"/>
          <w:divBdr>
            <w:top w:val="none" w:sz="0" w:space="0" w:color="auto"/>
            <w:left w:val="none" w:sz="0" w:space="0" w:color="auto"/>
            <w:bottom w:val="none" w:sz="0" w:space="0" w:color="auto"/>
            <w:right w:val="none" w:sz="0" w:space="0" w:color="auto"/>
          </w:divBdr>
        </w:div>
        <w:div w:id="432824493">
          <w:marLeft w:val="0"/>
          <w:marRight w:val="0"/>
          <w:marTop w:val="0"/>
          <w:marBottom w:val="0"/>
          <w:divBdr>
            <w:top w:val="none" w:sz="0" w:space="0" w:color="auto"/>
            <w:left w:val="none" w:sz="0" w:space="0" w:color="auto"/>
            <w:bottom w:val="none" w:sz="0" w:space="0" w:color="auto"/>
            <w:right w:val="none" w:sz="0" w:space="0" w:color="auto"/>
          </w:divBdr>
        </w:div>
        <w:div w:id="2093549361">
          <w:marLeft w:val="0"/>
          <w:marRight w:val="0"/>
          <w:marTop w:val="0"/>
          <w:marBottom w:val="0"/>
          <w:divBdr>
            <w:top w:val="none" w:sz="0" w:space="0" w:color="auto"/>
            <w:left w:val="none" w:sz="0" w:space="0" w:color="auto"/>
            <w:bottom w:val="none" w:sz="0" w:space="0" w:color="auto"/>
            <w:right w:val="none" w:sz="0" w:space="0" w:color="auto"/>
          </w:divBdr>
        </w:div>
        <w:div w:id="2054117922">
          <w:marLeft w:val="0"/>
          <w:marRight w:val="0"/>
          <w:marTop w:val="0"/>
          <w:marBottom w:val="0"/>
          <w:divBdr>
            <w:top w:val="none" w:sz="0" w:space="0" w:color="auto"/>
            <w:left w:val="none" w:sz="0" w:space="0" w:color="auto"/>
            <w:bottom w:val="none" w:sz="0" w:space="0" w:color="auto"/>
            <w:right w:val="none" w:sz="0" w:space="0" w:color="auto"/>
          </w:divBdr>
        </w:div>
      </w:divsChild>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2009544">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1954940571">
      <w:bodyDiv w:val="1"/>
      <w:marLeft w:val="0"/>
      <w:marRight w:val="0"/>
      <w:marTop w:val="0"/>
      <w:marBottom w:val="0"/>
      <w:divBdr>
        <w:top w:val="none" w:sz="0" w:space="0" w:color="auto"/>
        <w:left w:val="none" w:sz="0" w:space="0" w:color="auto"/>
        <w:bottom w:val="none" w:sz="0" w:space="0" w:color="auto"/>
        <w:right w:val="none" w:sz="0" w:space="0" w:color="auto"/>
      </w:divBdr>
    </w:div>
    <w:div w:id="2016108594">
      <w:bodyDiv w:val="1"/>
      <w:marLeft w:val="0"/>
      <w:marRight w:val="0"/>
      <w:marTop w:val="0"/>
      <w:marBottom w:val="0"/>
      <w:divBdr>
        <w:top w:val="none" w:sz="0" w:space="0" w:color="auto"/>
        <w:left w:val="none" w:sz="0" w:space="0" w:color="auto"/>
        <w:bottom w:val="none" w:sz="0" w:space="0" w:color="auto"/>
        <w:right w:val="none" w:sz="0" w:space="0" w:color="auto"/>
      </w:divBdr>
    </w:div>
    <w:div w:id="2041316034">
      <w:bodyDiv w:val="1"/>
      <w:marLeft w:val="0"/>
      <w:marRight w:val="0"/>
      <w:marTop w:val="0"/>
      <w:marBottom w:val="0"/>
      <w:divBdr>
        <w:top w:val="none" w:sz="0" w:space="0" w:color="auto"/>
        <w:left w:val="none" w:sz="0" w:space="0" w:color="auto"/>
        <w:bottom w:val="none" w:sz="0" w:space="0" w:color="auto"/>
        <w:right w:val="none" w:sz="0" w:space="0" w:color="auto"/>
      </w:divBdr>
    </w:div>
    <w:div w:id="2082019158">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3238">
      <w:bodyDiv w:val="1"/>
      <w:marLeft w:val="0"/>
      <w:marRight w:val="0"/>
      <w:marTop w:val="0"/>
      <w:marBottom w:val="0"/>
      <w:divBdr>
        <w:top w:val="none" w:sz="0" w:space="0" w:color="auto"/>
        <w:left w:val="none" w:sz="0" w:space="0" w:color="auto"/>
        <w:bottom w:val="none" w:sz="0" w:space="0" w:color="auto"/>
        <w:right w:val="none" w:sz="0" w:space="0" w:color="auto"/>
      </w:divBdr>
    </w:div>
    <w:div w:id="2103643086">
      <w:bodyDiv w:val="1"/>
      <w:marLeft w:val="0"/>
      <w:marRight w:val="0"/>
      <w:marTop w:val="0"/>
      <w:marBottom w:val="0"/>
      <w:divBdr>
        <w:top w:val="none" w:sz="0" w:space="0" w:color="auto"/>
        <w:left w:val="none" w:sz="0" w:space="0" w:color="auto"/>
        <w:bottom w:val="none" w:sz="0" w:space="0" w:color="auto"/>
        <w:right w:val="none" w:sz="0" w:space="0" w:color="auto"/>
      </w:divBdr>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funcionpublica.gov.co/eva/gestornormativo/norma.php?i=2567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A4EF1F-67DA-46DB-B079-64C0C8F79909}">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41FC1479-62EE-4FE9-AFCD-375484206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D51A68-FED2-4540-A566-D7B47EE01F53}">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18</Pages>
  <Words>6812</Words>
  <Characters>37471</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Edwin Johan Chocontá Quintero</cp:lastModifiedBy>
  <cp:revision>2</cp:revision>
  <cp:lastPrinted>2020-01-30T15:05:00Z</cp:lastPrinted>
  <dcterms:created xsi:type="dcterms:W3CDTF">2022-07-26T12:42:00Z</dcterms:created>
  <dcterms:modified xsi:type="dcterms:W3CDTF">2022-07-26T12:42:00Z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