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0439285C" w14:textId="77777777" w:rsidR="00787064" w:rsidRDefault="00787064" w:rsidP="00787064">
      <w:pPr>
        <w:jc w:val="both"/>
        <w:rPr>
          <w:rFonts w:ascii="Arial" w:eastAsia="Calibri" w:hAnsi="Arial" w:cs="Arial"/>
          <w:b/>
          <w:color w:val="000000" w:themeColor="text1"/>
          <w:sz w:val="20"/>
          <w:szCs w:val="20"/>
          <w:lang w:val="es-ES_tradnl"/>
        </w:rPr>
      </w:pPr>
    </w:p>
    <w:p w14:paraId="262AD6DC" w14:textId="0C556D2A" w:rsidR="009816A2" w:rsidRDefault="00894274" w:rsidP="009816A2">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DOCUMENTOS TIPO </w:t>
      </w:r>
      <w:r w:rsidR="003661DD" w:rsidRPr="009816A2">
        <w:rPr>
          <w:rFonts w:ascii="Arial" w:eastAsia="Calibri" w:hAnsi="Arial" w:cs="Arial"/>
          <w:b/>
          <w:color w:val="000000" w:themeColor="text1"/>
          <w:sz w:val="22"/>
          <w:szCs w:val="22"/>
          <w:lang w:val="es-MX" w:eastAsia="en-US"/>
        </w:rPr>
        <w:t>–</w:t>
      </w:r>
      <w:r w:rsidR="004F620D">
        <w:rPr>
          <w:rFonts w:ascii="Arial" w:eastAsia="Calibri" w:hAnsi="Arial" w:cs="Arial"/>
          <w:b/>
          <w:color w:val="000000" w:themeColor="text1"/>
          <w:sz w:val="22"/>
          <w:szCs w:val="22"/>
          <w:lang w:val="es-MX" w:eastAsia="en-US"/>
        </w:rPr>
        <w:t xml:space="preserve"> </w:t>
      </w:r>
      <w:r>
        <w:rPr>
          <w:rFonts w:ascii="Arial" w:eastAsia="Calibri" w:hAnsi="Arial" w:cs="Arial"/>
          <w:b/>
          <w:color w:val="000000" w:themeColor="text1"/>
          <w:sz w:val="22"/>
          <w:szCs w:val="22"/>
          <w:lang w:val="es-MX" w:eastAsia="en-US"/>
        </w:rPr>
        <w:t>Obligatoriedad</w:t>
      </w:r>
      <w:r w:rsidR="00E43A78">
        <w:rPr>
          <w:rFonts w:ascii="Arial" w:eastAsia="Calibri" w:hAnsi="Arial" w:cs="Arial"/>
          <w:b/>
          <w:color w:val="000000" w:themeColor="text1"/>
          <w:sz w:val="22"/>
          <w:szCs w:val="22"/>
          <w:lang w:val="es-MX" w:eastAsia="en-US"/>
        </w:rPr>
        <w:t xml:space="preserve"> </w:t>
      </w:r>
    </w:p>
    <w:p w14:paraId="4D8FBFC3" w14:textId="77777777" w:rsidR="003661DD" w:rsidRDefault="003661DD" w:rsidP="009816A2">
      <w:pPr>
        <w:jc w:val="both"/>
        <w:rPr>
          <w:rFonts w:ascii="Arial" w:eastAsia="Calibri" w:hAnsi="Arial" w:cs="Arial"/>
          <w:b/>
          <w:color w:val="000000" w:themeColor="text1"/>
          <w:sz w:val="22"/>
          <w:szCs w:val="22"/>
          <w:lang w:val="es-MX" w:eastAsia="en-US"/>
        </w:rPr>
      </w:pPr>
    </w:p>
    <w:p w14:paraId="49830F71" w14:textId="76C55694" w:rsidR="003661DD" w:rsidRPr="00894274" w:rsidRDefault="00894274" w:rsidP="00787064">
      <w:pPr>
        <w:jc w:val="both"/>
        <w:rPr>
          <w:rFonts w:ascii="Arial" w:eastAsia="Calibri" w:hAnsi="Arial" w:cs="Arial"/>
          <w:bCs/>
          <w:color w:val="000000" w:themeColor="text1"/>
          <w:sz w:val="20"/>
          <w:szCs w:val="20"/>
          <w:lang w:val="es-MX" w:eastAsia="en-US"/>
        </w:rPr>
      </w:pPr>
      <w:r>
        <w:rPr>
          <w:rFonts w:ascii="Arial" w:eastAsia="Calibri" w:hAnsi="Arial" w:cs="Arial"/>
          <w:bCs/>
          <w:color w:val="000000" w:themeColor="text1"/>
          <w:sz w:val="20"/>
          <w:szCs w:val="20"/>
          <w:lang w:val="es-MX" w:eastAsia="en-US"/>
        </w:rPr>
        <w:t xml:space="preserve">[…] </w:t>
      </w:r>
      <w:r w:rsidR="00E21FDA" w:rsidRPr="00E21FDA">
        <w:rPr>
          <w:rFonts w:ascii="Arial" w:eastAsia="Calibri" w:hAnsi="Arial" w:cs="Arial"/>
          <w:bCs/>
          <w:color w:val="000000" w:themeColor="text1"/>
          <w:sz w:val="20"/>
          <w:szCs w:val="20"/>
          <w:lang w:val="es-MX" w:eastAsia="en-US"/>
        </w:rPr>
        <w:t>por disposición expresa de la Ley 2022 de 2020,</w:t>
      </w:r>
      <w:r w:rsidR="00E21FDA" w:rsidRPr="00E21FDA">
        <w:rPr>
          <w:rFonts w:ascii="Arial" w:eastAsia="Calibri" w:hAnsi="Arial" w:cs="Arial"/>
          <w:bCs/>
          <w:color w:val="000000" w:themeColor="text1"/>
          <w:sz w:val="20"/>
          <w:szCs w:val="20"/>
          <w:lang w:eastAsia="en-US"/>
        </w:rPr>
        <w:t xml:space="preserve"> se otorgó a la Agencia Nacional de Contratación Pública – Colombia Compra Eficiente la competencia para adoptar los documentos tipo. Además, reiteró la obligatoriedad de los</w:t>
      </w:r>
      <w:r w:rsidR="00E21FDA" w:rsidRPr="00E21FDA">
        <w:rPr>
          <w:rFonts w:ascii="Arial" w:eastAsia="Calibri" w:hAnsi="Arial" w:cs="Arial"/>
          <w:bCs/>
          <w:color w:val="000000" w:themeColor="text1"/>
          <w:sz w:val="20"/>
          <w:szCs w:val="20"/>
          <w:lang w:val="es-MX" w:eastAsia="en-US"/>
        </w:rPr>
        <w:t xml:space="preserve"> «Documentos tipo» que se adopten, para todas las entidades públicas cuyo régimen de contratación sea el Estatuto General de la Contratación de la Administración Pública ‒</w:t>
      </w:r>
      <w:proofErr w:type="spellStart"/>
      <w:r w:rsidR="00E21FDA" w:rsidRPr="00E21FDA">
        <w:rPr>
          <w:rFonts w:ascii="Arial" w:eastAsia="Calibri" w:hAnsi="Arial" w:cs="Arial"/>
          <w:bCs/>
          <w:color w:val="000000" w:themeColor="text1"/>
          <w:sz w:val="20"/>
          <w:szCs w:val="20"/>
          <w:lang w:val="es-MX" w:eastAsia="en-US"/>
        </w:rPr>
        <w:t>EGCAP</w:t>
      </w:r>
      <w:proofErr w:type="spellEnd"/>
      <w:r w:rsidR="00E21FDA" w:rsidRPr="00E21FDA">
        <w:rPr>
          <w:rFonts w:ascii="Arial" w:eastAsia="Calibri" w:hAnsi="Arial" w:cs="Arial"/>
          <w:bCs/>
          <w:color w:val="000000" w:themeColor="text1"/>
          <w:sz w:val="20"/>
          <w:szCs w:val="20"/>
          <w:lang w:val="es-MX" w:eastAsia="en-US"/>
        </w:rPr>
        <w:t>‒. Esta obligatoriedad implica que las autoridades deben implementar los documentos tipo que tengan por objeto las actividades contempladas en la «Matriz 1 ‒ Experiencia», sin perjuicio de su «inalterabilidad». Esto significa que las entidades públicas carecen de la facultad de modificarlos, con excepción de aquellos aspectos que pueden diligenciar, es decir, las descripciones que están incluidas entre corchetes y resaltadas en gris</w:t>
      </w:r>
      <w:r w:rsidR="00E21FDA">
        <w:rPr>
          <w:rFonts w:ascii="Arial" w:eastAsia="Calibri" w:hAnsi="Arial" w:cs="Arial"/>
          <w:bCs/>
          <w:color w:val="000000" w:themeColor="text1"/>
          <w:sz w:val="20"/>
          <w:szCs w:val="20"/>
          <w:lang w:val="es-MX" w:eastAsia="en-US"/>
        </w:rPr>
        <w:t xml:space="preserve">. </w:t>
      </w:r>
    </w:p>
    <w:p w14:paraId="77FF476B" w14:textId="77777777" w:rsidR="00894274" w:rsidRPr="00894274" w:rsidRDefault="00894274" w:rsidP="00787064">
      <w:pPr>
        <w:jc w:val="both"/>
        <w:rPr>
          <w:rFonts w:ascii="Arial" w:eastAsia="Calibri" w:hAnsi="Arial" w:cs="Arial"/>
          <w:b/>
          <w:color w:val="000000" w:themeColor="text1"/>
          <w:sz w:val="22"/>
          <w:szCs w:val="22"/>
          <w:lang w:val="es-MX" w:eastAsia="en-US"/>
        </w:rPr>
      </w:pPr>
    </w:p>
    <w:p w14:paraId="093C0E75" w14:textId="071BC8F6" w:rsidR="00894274" w:rsidRPr="00B8134D" w:rsidRDefault="00FC604E" w:rsidP="00797E04">
      <w:pPr>
        <w:jc w:val="both"/>
        <w:rPr>
          <w:rFonts w:ascii="Arial" w:hAnsi="Arial" w:cs="Arial"/>
          <w:b/>
          <w:bCs/>
          <w:sz w:val="22"/>
          <w:szCs w:val="22"/>
          <w:lang w:val="es-ES_tradnl"/>
        </w:rPr>
      </w:pPr>
      <w:r>
        <w:rPr>
          <w:rFonts w:ascii="Arial" w:hAnsi="Arial" w:cs="Arial"/>
          <w:b/>
          <w:bCs/>
          <w:sz w:val="22"/>
          <w:szCs w:val="22"/>
          <w:lang w:val="es-ES_tradnl"/>
        </w:rPr>
        <w:t>DOCUMENTOS TIPO</w:t>
      </w:r>
      <w:r w:rsidR="00894274">
        <w:rPr>
          <w:rFonts w:ascii="Arial" w:hAnsi="Arial" w:cs="Arial"/>
          <w:b/>
          <w:bCs/>
          <w:sz w:val="22"/>
          <w:szCs w:val="22"/>
          <w:lang w:val="es-ES_tradnl"/>
        </w:rPr>
        <w:t xml:space="preserve"> – Obras de infraestructura de agua potable y saneamiento básico</w:t>
      </w:r>
    </w:p>
    <w:p w14:paraId="12A464E0" w14:textId="47BEA42A" w:rsidR="004F620D" w:rsidRPr="00B33793" w:rsidRDefault="004F620D" w:rsidP="009816A2">
      <w:pPr>
        <w:jc w:val="both"/>
        <w:rPr>
          <w:rFonts w:ascii="Arial" w:eastAsia="Calibri" w:hAnsi="Arial" w:cs="Arial"/>
          <w:b/>
          <w:color w:val="000000" w:themeColor="text1"/>
          <w:sz w:val="22"/>
          <w:szCs w:val="22"/>
          <w:lang w:val="es-ES_tradnl" w:eastAsia="en-US"/>
        </w:rPr>
      </w:pPr>
    </w:p>
    <w:p w14:paraId="02092F59" w14:textId="3ED739F4" w:rsidR="00894274" w:rsidRPr="00894274" w:rsidRDefault="00E21FDA" w:rsidP="00894274">
      <w:pPr>
        <w:jc w:val="both"/>
        <w:rPr>
          <w:rFonts w:ascii="Arial" w:eastAsia="Calibri" w:hAnsi="Arial" w:cs="Arial"/>
          <w:bCs/>
          <w:color w:val="000000" w:themeColor="text1"/>
          <w:sz w:val="20"/>
          <w:szCs w:val="20"/>
          <w:lang w:val="es-MX"/>
        </w:rPr>
      </w:pPr>
      <w:r w:rsidRPr="00E21FDA">
        <w:rPr>
          <w:rFonts w:ascii="Arial" w:eastAsia="Calibri" w:hAnsi="Arial" w:cs="Arial"/>
          <w:bCs/>
          <w:color w:val="000000" w:themeColor="text1"/>
          <w:sz w:val="20"/>
          <w:szCs w:val="20"/>
        </w:rPr>
        <w:t xml:space="preserve">Conforme con la competencia otorgada en el artículo 1 de la Ley 2022 de 2020, esta Agencia expidió </w:t>
      </w:r>
      <w:r w:rsidRPr="00E21FDA">
        <w:rPr>
          <w:rFonts w:ascii="Arial" w:eastAsia="Calibri" w:hAnsi="Arial" w:cs="Arial"/>
          <w:bCs/>
          <w:color w:val="000000" w:themeColor="text1"/>
          <w:sz w:val="20"/>
          <w:szCs w:val="20"/>
          <w:lang w:val="es-MX"/>
        </w:rPr>
        <w:t>las Resoluciones No. 248 y 249 del 1° de diciembre de 2020. Mediante la expedición de esos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Pr>
          <w:rFonts w:ascii="Arial" w:eastAsia="Calibri" w:hAnsi="Arial" w:cs="Arial"/>
          <w:bCs/>
          <w:color w:val="000000" w:themeColor="text1"/>
          <w:sz w:val="20"/>
          <w:szCs w:val="20"/>
          <w:lang w:val="es-MX"/>
        </w:rPr>
        <w:t xml:space="preserve"> </w:t>
      </w:r>
    </w:p>
    <w:p w14:paraId="4187FFD8" w14:textId="6F05D04E" w:rsidR="00894274" w:rsidRDefault="00E305BF" w:rsidP="00E21FDA">
      <w:pPr>
        <w:jc w:val="both"/>
        <w:rPr>
          <w:rFonts w:ascii="Arial" w:eastAsia="Calibri" w:hAnsi="Arial" w:cs="Arial"/>
          <w:bCs/>
          <w:color w:val="000000" w:themeColor="text1"/>
          <w:sz w:val="20"/>
          <w:szCs w:val="20"/>
          <w:lang w:val="es-MX"/>
        </w:rPr>
      </w:pPr>
      <w:r w:rsidRPr="00E21FDA">
        <w:rPr>
          <w:rFonts w:ascii="Arial" w:eastAsia="Calibri" w:hAnsi="Arial" w:cs="Arial"/>
          <w:bCs/>
          <w:color w:val="000000" w:themeColor="text1"/>
          <w:sz w:val="20"/>
          <w:szCs w:val="20"/>
        </w:rPr>
        <w:t>El artículo segundo de ambas resoluciones reitera</w:t>
      </w:r>
      <w:r w:rsidR="00E21FDA" w:rsidRPr="00E21FDA">
        <w:rPr>
          <w:rFonts w:ascii="Arial" w:eastAsia="Calibri" w:hAnsi="Arial" w:cs="Arial"/>
          <w:bCs/>
          <w:color w:val="000000" w:themeColor="text1"/>
          <w:sz w:val="20"/>
          <w:szCs w:val="20"/>
        </w:rPr>
        <w:t xml:space="preserve"> el alcance de la obligatoriedad de los documentos tipo en la materia, de la siguiente forma: «Desarrollo e implementación de los documentos tipo. Los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 </w:t>
      </w:r>
    </w:p>
    <w:p w14:paraId="5750242B" w14:textId="77777777" w:rsidR="00E21FDA" w:rsidRDefault="00E21FDA" w:rsidP="00E21FDA">
      <w:pPr>
        <w:jc w:val="both"/>
        <w:rPr>
          <w:rFonts w:ascii="Arial" w:eastAsia="Calibri" w:hAnsi="Arial" w:cs="Arial"/>
          <w:bCs/>
          <w:color w:val="000000" w:themeColor="text1"/>
          <w:sz w:val="20"/>
          <w:szCs w:val="20"/>
          <w:lang w:val="es-MX"/>
        </w:rPr>
      </w:pPr>
    </w:p>
    <w:p w14:paraId="798F3FB7" w14:textId="60F1BC61" w:rsidR="00797E04" w:rsidRPr="0061300D" w:rsidRDefault="00797E04" w:rsidP="00797E04">
      <w:pPr>
        <w:jc w:val="both"/>
        <w:rPr>
          <w:rFonts w:ascii="Arial" w:hAnsi="Arial" w:cs="Arial"/>
          <w:b/>
          <w:bCs/>
          <w:sz w:val="22"/>
          <w:szCs w:val="22"/>
          <w:lang w:val="es-ES_tradnl"/>
        </w:rPr>
      </w:pPr>
      <w:r w:rsidRPr="00894274">
        <w:rPr>
          <w:rFonts w:ascii="Arial" w:eastAsia="Calibri" w:hAnsi="Arial" w:cs="Arial"/>
          <w:b/>
          <w:sz w:val="22"/>
          <w:szCs w:val="22"/>
          <w:lang w:val="es-MX" w:eastAsia="en-US"/>
        </w:rPr>
        <w:t>DOCUMENTOS TIPO –</w:t>
      </w:r>
      <w:r>
        <w:rPr>
          <w:rFonts w:ascii="Arial" w:eastAsia="Calibri" w:hAnsi="Arial" w:cs="Arial"/>
          <w:b/>
          <w:sz w:val="22"/>
          <w:szCs w:val="22"/>
          <w:lang w:val="es-MX" w:eastAsia="en-US"/>
        </w:rPr>
        <w:t xml:space="preserve"> </w:t>
      </w:r>
      <w:r w:rsidR="0061300D">
        <w:rPr>
          <w:rFonts w:ascii="Arial" w:hAnsi="Arial" w:cs="Arial"/>
          <w:b/>
          <w:bCs/>
          <w:sz w:val="22"/>
          <w:szCs w:val="22"/>
          <w:lang w:val="es-ES_tradnl"/>
        </w:rPr>
        <w:t xml:space="preserve">Obras de infraestructura de agua potable y saneamiento básico </w:t>
      </w:r>
      <w:r w:rsidR="00483DBA">
        <w:rPr>
          <w:rFonts w:ascii="Arial" w:hAnsi="Arial" w:cs="Arial"/>
          <w:b/>
          <w:bCs/>
          <w:sz w:val="22"/>
          <w:szCs w:val="22"/>
          <w:lang w:val="es-ES_tradnl"/>
        </w:rPr>
        <w:t xml:space="preserve">– Ámbito de </w:t>
      </w:r>
      <w:r w:rsidR="00483DBA">
        <w:rPr>
          <w:rFonts w:ascii="Arial" w:eastAsia="Calibri" w:hAnsi="Arial" w:cs="Arial"/>
          <w:b/>
          <w:sz w:val="22"/>
          <w:szCs w:val="22"/>
          <w:lang w:val="es-MX" w:eastAsia="en-US"/>
        </w:rPr>
        <w:t>a</w:t>
      </w:r>
      <w:r>
        <w:rPr>
          <w:rFonts w:ascii="Arial" w:eastAsia="Calibri" w:hAnsi="Arial" w:cs="Arial"/>
          <w:b/>
          <w:sz w:val="22"/>
          <w:szCs w:val="22"/>
          <w:lang w:val="es-MX" w:eastAsia="en-US"/>
        </w:rPr>
        <w:t xml:space="preserve">plicación </w:t>
      </w:r>
    </w:p>
    <w:p w14:paraId="17827179" w14:textId="77777777" w:rsidR="00797E04" w:rsidRDefault="00797E04" w:rsidP="00FC604E">
      <w:pPr>
        <w:jc w:val="both"/>
        <w:rPr>
          <w:rFonts w:ascii="Arial" w:eastAsia="Calibri" w:hAnsi="Arial" w:cs="Arial"/>
          <w:b/>
          <w:sz w:val="22"/>
          <w:szCs w:val="22"/>
          <w:lang w:val="es-MX" w:eastAsia="en-US"/>
        </w:rPr>
      </w:pPr>
    </w:p>
    <w:p w14:paraId="17AC325D" w14:textId="5F493735" w:rsidR="00797E04" w:rsidRDefault="00797E04" w:rsidP="00E305BF">
      <w:pPr>
        <w:jc w:val="both"/>
        <w:rPr>
          <w:rFonts w:ascii="Arial" w:eastAsia="Calibri" w:hAnsi="Arial" w:cs="Arial"/>
          <w:bCs/>
          <w:sz w:val="20"/>
          <w:szCs w:val="20"/>
          <w:lang w:val="es-MX" w:eastAsia="en-US"/>
        </w:rPr>
      </w:pPr>
      <w:r w:rsidRPr="00E305BF">
        <w:rPr>
          <w:rFonts w:ascii="Arial" w:eastAsia="Calibri" w:hAnsi="Arial" w:cs="Arial"/>
          <w:bCs/>
          <w:sz w:val="20"/>
          <w:szCs w:val="20"/>
          <w:lang w:val="es-MX" w:eastAsia="en-US"/>
        </w:rPr>
        <w:t xml:space="preserve">[…] </w:t>
      </w:r>
      <w:r w:rsidR="00E21FDA" w:rsidRPr="00E305BF">
        <w:rPr>
          <w:rFonts w:ascii="Arial" w:eastAsia="Calibri" w:hAnsi="Arial" w:cs="Arial"/>
          <w:bCs/>
          <w:sz w:val="20"/>
          <w:szCs w:val="20"/>
          <w:lang w:val="es-MX" w:eastAsia="en-US"/>
        </w:rPr>
        <w:t xml:space="preserve">para determinar el ámbito de aplicación de los documentos tipo de infraestructura para agua potable y saneamiento básico debe acudirse a la «Matriz 1 – Experiencia». </w:t>
      </w:r>
      <w:r w:rsidR="00E305BF" w:rsidRPr="00E305BF">
        <w:rPr>
          <w:rFonts w:ascii="Arial" w:eastAsia="Calibri" w:hAnsi="Arial" w:cs="Arial"/>
          <w:bCs/>
          <w:sz w:val="20"/>
          <w:szCs w:val="20"/>
          <w:lang w:val="es-MX" w:eastAsia="en-US"/>
        </w:rPr>
        <w:t xml:space="preserve">Esta matriz contempla actualmente seis (6) clases de obras de infraestructura, identificadas con un número y su descripción que corresponden a: 1) obras de acueductos, 2) obras de alcantarillados (sanitarios y/o pluviales y/o combinado), 3) obras de aseo y/o manejo de residuos, 4) obras para </w:t>
      </w:r>
      <w:proofErr w:type="spellStart"/>
      <w:r w:rsidR="00E305BF" w:rsidRPr="00E305BF">
        <w:rPr>
          <w:rFonts w:ascii="Arial" w:eastAsia="Calibri" w:hAnsi="Arial" w:cs="Arial"/>
          <w:bCs/>
          <w:sz w:val="20"/>
          <w:szCs w:val="20"/>
          <w:lang w:val="es-MX" w:eastAsia="en-US"/>
        </w:rPr>
        <w:t>PTAP</w:t>
      </w:r>
      <w:proofErr w:type="spellEnd"/>
      <w:r w:rsidR="00E305BF" w:rsidRPr="00E305BF">
        <w:rPr>
          <w:rFonts w:ascii="Arial" w:eastAsia="Calibri" w:hAnsi="Arial" w:cs="Arial"/>
          <w:bCs/>
          <w:sz w:val="20"/>
          <w:szCs w:val="20"/>
          <w:lang w:val="es-MX" w:eastAsia="en-US"/>
        </w:rPr>
        <w:t xml:space="preserve"> –planta de tratamiento de agua potable– y/o </w:t>
      </w:r>
      <w:proofErr w:type="spellStart"/>
      <w:r w:rsidR="00E305BF" w:rsidRPr="00E305BF">
        <w:rPr>
          <w:rFonts w:ascii="Arial" w:eastAsia="Calibri" w:hAnsi="Arial" w:cs="Arial"/>
          <w:bCs/>
          <w:sz w:val="20"/>
          <w:szCs w:val="20"/>
          <w:lang w:val="es-MX" w:eastAsia="en-US"/>
        </w:rPr>
        <w:t>PTAR</w:t>
      </w:r>
      <w:proofErr w:type="spellEnd"/>
      <w:r w:rsidR="00E305BF" w:rsidRPr="00E305BF">
        <w:rPr>
          <w:rFonts w:ascii="Arial" w:eastAsia="Calibri" w:hAnsi="Arial" w:cs="Arial"/>
          <w:bCs/>
          <w:sz w:val="20"/>
          <w:szCs w:val="20"/>
          <w:lang w:val="es-MX" w:eastAsia="en-US"/>
        </w:rPr>
        <w:t xml:space="preserve"> –planta de tratamiento de aguas residuales–, 5) estudios y diseños (en el caso de proyectos que requieran labores de: estudios, diseños y construcción) y 6) unidades sanitarias para vivienda rural dispersa.</w:t>
      </w:r>
    </w:p>
    <w:p w14:paraId="16D7E318" w14:textId="77777777" w:rsidR="00E305BF" w:rsidRPr="00E305BF" w:rsidRDefault="00E305BF" w:rsidP="00E305BF">
      <w:pPr>
        <w:jc w:val="both"/>
        <w:rPr>
          <w:rFonts w:ascii="Arial" w:eastAsia="Calibri" w:hAnsi="Arial" w:cs="Arial"/>
          <w:bCs/>
          <w:sz w:val="20"/>
          <w:szCs w:val="20"/>
          <w:lang w:val="es-MX" w:eastAsia="en-US"/>
        </w:rPr>
      </w:pPr>
    </w:p>
    <w:p w14:paraId="7480088D" w14:textId="3398E8C3" w:rsidR="00FC604E" w:rsidRDefault="0061300D" w:rsidP="00E305BF">
      <w:pPr>
        <w:jc w:val="both"/>
        <w:rPr>
          <w:rFonts w:ascii="Arial" w:eastAsia="Calibri" w:hAnsi="Arial" w:cs="Arial"/>
          <w:b/>
          <w:sz w:val="22"/>
          <w:szCs w:val="22"/>
          <w:lang w:val="es-MX" w:eastAsia="en-US"/>
        </w:rPr>
      </w:pPr>
      <w:r w:rsidRPr="00894274">
        <w:rPr>
          <w:rFonts w:ascii="Arial" w:eastAsia="Calibri" w:hAnsi="Arial" w:cs="Arial"/>
          <w:b/>
          <w:sz w:val="22"/>
          <w:szCs w:val="22"/>
          <w:lang w:val="es-MX" w:eastAsia="en-US"/>
        </w:rPr>
        <w:t>MATRIZ 1 EXPERIENCIA</w:t>
      </w:r>
      <w:r w:rsidRPr="00B33793">
        <w:rPr>
          <w:rFonts w:ascii="Arial" w:eastAsia="Calibri" w:hAnsi="Arial" w:cs="Arial"/>
          <w:b/>
          <w:sz w:val="22"/>
          <w:szCs w:val="22"/>
          <w:lang w:val="es-MX" w:eastAsia="en-US"/>
        </w:rPr>
        <w:t xml:space="preserve"> </w:t>
      </w:r>
      <w:r w:rsidR="00B33793" w:rsidRPr="00B33793">
        <w:rPr>
          <w:rFonts w:ascii="Arial" w:eastAsia="Calibri" w:hAnsi="Arial" w:cs="Arial"/>
          <w:b/>
          <w:sz w:val="22"/>
          <w:szCs w:val="22"/>
          <w:lang w:val="es-MX" w:eastAsia="en-US"/>
        </w:rPr>
        <w:t>–</w:t>
      </w:r>
      <w:r w:rsidR="00B33793" w:rsidRPr="00B33793">
        <w:rPr>
          <w:rFonts w:ascii="Arial" w:eastAsia="Calibri" w:hAnsi="Arial" w:cs="Arial"/>
          <w:bCs/>
          <w:sz w:val="22"/>
          <w:szCs w:val="22"/>
          <w:lang w:val="es-MX" w:eastAsia="en-US"/>
        </w:rPr>
        <w:t xml:space="preserve"> </w:t>
      </w:r>
      <w:r>
        <w:rPr>
          <w:rFonts w:ascii="Arial" w:eastAsia="Calibri" w:hAnsi="Arial" w:cs="Arial"/>
          <w:b/>
          <w:sz w:val="22"/>
          <w:szCs w:val="22"/>
          <w:lang w:val="es-MX" w:eastAsia="en-US"/>
        </w:rPr>
        <w:t xml:space="preserve">Agua </w:t>
      </w:r>
      <w:r w:rsidRPr="00894274">
        <w:rPr>
          <w:rFonts w:ascii="Arial" w:eastAsia="Calibri" w:hAnsi="Arial" w:cs="Arial"/>
          <w:b/>
          <w:sz w:val="22"/>
          <w:szCs w:val="22"/>
          <w:lang w:val="es-MX" w:eastAsia="en-US"/>
        </w:rPr>
        <w:t xml:space="preserve">potable y saneamiento básico </w:t>
      </w:r>
      <w:r w:rsidR="00FC604E" w:rsidRPr="00894274">
        <w:rPr>
          <w:rFonts w:ascii="Arial" w:eastAsia="Calibri" w:hAnsi="Arial" w:cs="Arial"/>
          <w:b/>
          <w:sz w:val="22"/>
          <w:szCs w:val="22"/>
          <w:lang w:val="es-MX" w:eastAsia="en-US"/>
        </w:rPr>
        <w:t>–</w:t>
      </w:r>
      <w:r w:rsidR="00B33793">
        <w:rPr>
          <w:rFonts w:ascii="Arial" w:eastAsia="Calibri" w:hAnsi="Arial" w:cs="Arial"/>
          <w:b/>
          <w:sz w:val="22"/>
          <w:szCs w:val="22"/>
          <w:lang w:val="es-MX" w:eastAsia="en-US"/>
        </w:rPr>
        <w:t xml:space="preserve"> </w:t>
      </w:r>
      <w:r w:rsidR="00E305BF">
        <w:rPr>
          <w:rFonts w:ascii="Arial" w:eastAsia="Calibri" w:hAnsi="Arial" w:cs="Arial"/>
          <w:b/>
          <w:sz w:val="22"/>
          <w:szCs w:val="22"/>
          <w:lang w:val="es-MX" w:eastAsia="en-US"/>
        </w:rPr>
        <w:t xml:space="preserve">Regla del numeral vi) </w:t>
      </w:r>
      <w:r w:rsidR="00E305BF" w:rsidRPr="00894274">
        <w:rPr>
          <w:rFonts w:ascii="Arial" w:eastAsia="Calibri" w:hAnsi="Arial" w:cs="Arial"/>
          <w:b/>
          <w:sz w:val="22"/>
          <w:szCs w:val="22"/>
          <w:lang w:val="es-MX" w:eastAsia="en-US"/>
        </w:rPr>
        <w:t>–</w:t>
      </w:r>
      <w:r w:rsidR="00E305BF">
        <w:rPr>
          <w:rFonts w:ascii="Arial" w:eastAsia="Calibri" w:hAnsi="Arial" w:cs="Arial"/>
          <w:b/>
          <w:sz w:val="22"/>
          <w:szCs w:val="22"/>
          <w:lang w:val="es-MX" w:eastAsia="en-US"/>
        </w:rPr>
        <w:t xml:space="preserve"> Combinación de experiencia</w:t>
      </w:r>
    </w:p>
    <w:p w14:paraId="4B5948F6" w14:textId="77777777" w:rsidR="00894274" w:rsidRDefault="00894274" w:rsidP="00894274">
      <w:pPr>
        <w:jc w:val="both"/>
        <w:rPr>
          <w:rFonts w:ascii="Arial" w:eastAsia="Calibri" w:hAnsi="Arial" w:cs="Arial"/>
          <w:bCs/>
          <w:color w:val="000000" w:themeColor="text1"/>
          <w:sz w:val="20"/>
          <w:szCs w:val="20"/>
          <w:lang w:val="es-MX"/>
        </w:rPr>
      </w:pPr>
    </w:p>
    <w:bookmarkEnd w:id="2"/>
    <w:p w14:paraId="1D58AED7" w14:textId="57AEAA44" w:rsidR="00E305BF" w:rsidRDefault="00E305BF" w:rsidP="00E305BF">
      <w:pPr>
        <w:jc w:val="both"/>
        <w:rPr>
          <w:rFonts w:ascii="Arial" w:eastAsia="Calibri" w:hAnsi="Arial" w:cs="Arial"/>
          <w:bCs/>
          <w:color w:val="000000" w:themeColor="text1"/>
          <w:sz w:val="20"/>
          <w:szCs w:val="20"/>
          <w:lang w:val="es-ES_tradnl"/>
        </w:rPr>
      </w:pPr>
      <w:r w:rsidRPr="00E305BF">
        <w:rPr>
          <w:rFonts w:ascii="Arial" w:eastAsia="Calibri" w:hAnsi="Arial" w:cs="Arial"/>
          <w:bCs/>
          <w:color w:val="000000" w:themeColor="text1"/>
          <w:sz w:val="20"/>
          <w:szCs w:val="20"/>
          <w:lang w:val="es-ES_tradnl"/>
        </w:rPr>
        <w:t xml:space="preserve">En la práctica es posible que en un proyecto de infraestructura de agua potable y saneamiento básico se identifique que la obra a ejecutar recae sobre varios de los seis tipos de infraestructura que contiene la «Matriz 1 – Experiencia», como ocurre, por ejemplo, en los proyectos de infraestructura para obras de acueducto y alcantarillado. Además, es posible que las actividades a contratar se </w:t>
      </w:r>
      <w:r w:rsidRPr="00E305BF">
        <w:rPr>
          <w:rFonts w:ascii="Arial" w:eastAsia="Calibri" w:hAnsi="Arial" w:cs="Arial"/>
          <w:bCs/>
          <w:color w:val="000000" w:themeColor="text1"/>
          <w:sz w:val="20"/>
          <w:szCs w:val="20"/>
          <w:lang w:val="es-ES_tradnl"/>
        </w:rPr>
        <w:lastRenderedPageBreak/>
        <w:t>combinen entre las diferentes matrices de documentos tipo, p.ej. la matriz de agua potable y la matriz de infraestructura de transporte, de acuerdo con el objeto y alcance de cada proyecto.  Para estos casos, la Matriz 1, establece dentro de las reglas para definir la experiencia exigible en el proceso de contratación, la regla de la combinación de experiencia descrita en el numeral vi</w:t>
      </w:r>
      <w:r>
        <w:rPr>
          <w:rFonts w:ascii="Arial" w:eastAsia="Calibri" w:hAnsi="Arial" w:cs="Arial"/>
          <w:bCs/>
          <w:color w:val="000000" w:themeColor="text1"/>
          <w:sz w:val="20"/>
          <w:szCs w:val="20"/>
          <w:lang w:val="es-ES_tradnl"/>
        </w:rPr>
        <w:t>).</w:t>
      </w:r>
    </w:p>
    <w:p w14:paraId="62C6D229" w14:textId="24F85F65" w:rsidR="009B09CB" w:rsidRDefault="009B09CB" w:rsidP="00E305BF">
      <w:pPr>
        <w:jc w:val="both"/>
        <w:rPr>
          <w:rFonts w:ascii="Arial" w:eastAsia="Calibri" w:hAnsi="Arial" w:cs="Arial"/>
          <w:bCs/>
          <w:color w:val="000000" w:themeColor="text1"/>
          <w:sz w:val="20"/>
          <w:szCs w:val="20"/>
          <w:lang w:val="es-ES_tradnl"/>
        </w:rPr>
      </w:pPr>
    </w:p>
    <w:p w14:paraId="67706DB2" w14:textId="16C228E8" w:rsidR="009B09CB" w:rsidRPr="009B09CB" w:rsidRDefault="009B09CB" w:rsidP="00E305BF">
      <w:pPr>
        <w:jc w:val="both"/>
        <w:rPr>
          <w:rFonts w:ascii="Arial" w:eastAsia="Calibri" w:hAnsi="Arial" w:cs="Arial"/>
          <w:bCs/>
          <w:color w:val="000000" w:themeColor="text1"/>
          <w:sz w:val="20"/>
          <w:szCs w:val="20"/>
          <w:lang w:val="es-MX"/>
        </w:rPr>
      </w:pPr>
      <w:r>
        <w:rPr>
          <w:rFonts w:ascii="Arial" w:eastAsia="Calibri" w:hAnsi="Arial" w:cs="Arial"/>
          <w:bCs/>
          <w:color w:val="000000" w:themeColor="text1"/>
          <w:sz w:val="20"/>
          <w:szCs w:val="20"/>
          <w:lang w:val="es-ES_tradnl"/>
        </w:rPr>
        <w:t xml:space="preserve">[…] </w:t>
      </w:r>
      <w:r w:rsidRPr="009B09CB">
        <w:rPr>
          <w:rFonts w:ascii="Arial" w:eastAsia="Calibri" w:hAnsi="Arial" w:cs="Arial"/>
          <w:bCs/>
          <w:color w:val="000000" w:themeColor="text1"/>
          <w:sz w:val="20"/>
          <w:szCs w:val="20"/>
          <w:lang w:val="es-ES_tradnl"/>
        </w:rPr>
        <w:t>la entidad estatal podrá optar por cualquiera de las dos alternativas que señala el numeral vi) de la «Matriz 1- Experiencia» para definir la experiencia exigible en estos proyectos,  es decir que, podrá solicitar únicamente la experiencia de la “actividad a contratar” de mayor relevancia de acuerdo con el objeto del contrato, caso en el cual, podrá analizar la relevancia en función del valor de las actividades o por la complejidad técnica; o podrá solicitar la experiencia general y la experiencia específica de la “actividad a contratar” de mayor relevancia, y para las demás actividades a contratar requerir la experiencia específica de la correspondiente actividad. En este último evento, en caso de que, para las actividades a contratar, diferentes a la de mayor relevancia, la “Matriz 1- Experiencia” no contemple la experiencia específica, se podrá solicitar la experiencia general de la actividad, como específica.</w:t>
      </w:r>
    </w:p>
    <w:p w14:paraId="15EC3902" w14:textId="77777777" w:rsidR="00E305BF" w:rsidRDefault="00E305BF" w:rsidP="00E305BF">
      <w:pPr>
        <w:jc w:val="both"/>
        <w:rPr>
          <w:rFonts w:ascii="Arial" w:eastAsia="Calibri" w:hAnsi="Arial" w:cs="Arial"/>
          <w:bCs/>
          <w:color w:val="000000" w:themeColor="text1"/>
          <w:sz w:val="20"/>
          <w:szCs w:val="20"/>
          <w:lang w:val="es-ES_tradnl"/>
        </w:rPr>
      </w:pPr>
    </w:p>
    <w:p w14:paraId="305617FB" w14:textId="77777777" w:rsidR="005764B4" w:rsidRDefault="005764B4">
      <w:pPr>
        <w:spacing w:after="200" w:line="276" w:lineRule="auto"/>
        <w:rPr>
          <w:rFonts w:ascii="Arial" w:hAnsi="Arial" w:cs="Arial"/>
          <w:sz w:val="22"/>
        </w:rPr>
      </w:pPr>
      <w:r>
        <w:rPr>
          <w:rFonts w:ascii="Arial" w:hAnsi="Arial" w:cs="Arial"/>
          <w:sz w:val="22"/>
        </w:rPr>
        <w:br w:type="page"/>
      </w:r>
    </w:p>
    <w:p w14:paraId="25CF7F87" w14:textId="39D6463E" w:rsidR="007F215E" w:rsidRPr="0045129A" w:rsidRDefault="009F0B2F" w:rsidP="007F215E">
      <w:pPr>
        <w:rPr>
          <w:rFonts w:ascii="Arial" w:eastAsia="Calibri" w:hAnsi="Arial" w:cs="Arial"/>
          <w:sz w:val="22"/>
        </w:rPr>
      </w:pPr>
      <w:r w:rsidRPr="009F0B2F">
        <w:rPr>
          <w:rFonts w:ascii="Arial" w:hAnsi="Arial" w:cs="Arial"/>
          <w:b/>
          <w:noProof/>
          <w:color w:val="000000" w:themeColor="text1"/>
          <w:sz w:val="22"/>
        </w:rPr>
        <w:lastRenderedPageBreak/>
        <w:drawing>
          <wp:anchor distT="0" distB="0" distL="114300" distR="114300" simplePos="0" relativeHeight="251658240" behindDoc="1" locked="0" layoutInCell="1" allowOverlap="1" wp14:anchorId="6562AB5F" wp14:editId="6C518566">
            <wp:simplePos x="0" y="0"/>
            <wp:positionH relativeFrom="margin">
              <wp:align>right</wp:align>
            </wp:positionH>
            <wp:positionV relativeFrom="paragraph">
              <wp:posOffset>-785891</wp:posOffset>
            </wp:positionV>
            <wp:extent cx="3695230" cy="91440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23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89E106" w14:textId="3A646DD5" w:rsidR="00B95C30" w:rsidRDefault="00B95C30" w:rsidP="007F215E">
      <w:pPr>
        <w:spacing w:line="276" w:lineRule="auto"/>
        <w:jc w:val="both"/>
        <w:rPr>
          <w:rFonts w:ascii="Arial" w:hAnsi="Arial" w:cs="Arial"/>
          <w:b/>
          <w:noProof/>
          <w:color w:val="000000" w:themeColor="text1"/>
          <w:sz w:val="22"/>
          <w:szCs w:val="22"/>
        </w:rPr>
      </w:pPr>
    </w:p>
    <w:p w14:paraId="19BC91E3" w14:textId="77777777" w:rsidR="009F0B2F" w:rsidRDefault="009F0B2F" w:rsidP="007F215E">
      <w:pPr>
        <w:spacing w:line="276" w:lineRule="auto"/>
        <w:jc w:val="both"/>
        <w:rPr>
          <w:rFonts w:ascii="Arial" w:hAnsi="Arial" w:cs="Arial"/>
          <w:b/>
          <w:noProof/>
          <w:color w:val="000000" w:themeColor="text1"/>
          <w:sz w:val="22"/>
          <w:szCs w:val="22"/>
        </w:rPr>
      </w:pPr>
    </w:p>
    <w:p w14:paraId="7960B322" w14:textId="77777777" w:rsidR="009F0B2F" w:rsidRDefault="009F0B2F" w:rsidP="007F215E">
      <w:pPr>
        <w:spacing w:line="276" w:lineRule="auto"/>
        <w:jc w:val="both"/>
        <w:rPr>
          <w:rFonts w:ascii="Arial" w:hAnsi="Arial" w:cs="Arial"/>
          <w:b/>
          <w:noProof/>
          <w:color w:val="000000" w:themeColor="text1"/>
          <w:sz w:val="22"/>
          <w:szCs w:val="22"/>
        </w:rPr>
      </w:pPr>
    </w:p>
    <w:p w14:paraId="5BC05A21" w14:textId="4BDB6A89" w:rsidR="009F0B2F" w:rsidRPr="004F05DD" w:rsidRDefault="009F0B2F" w:rsidP="007F215E">
      <w:pPr>
        <w:spacing w:line="276" w:lineRule="auto"/>
        <w:jc w:val="both"/>
        <w:rPr>
          <w:rFonts w:ascii="Arial" w:hAnsi="Arial" w:cs="Arial"/>
          <w:b/>
          <w:noProof/>
          <w:color w:val="000000" w:themeColor="text1"/>
          <w:sz w:val="22"/>
          <w:szCs w:val="22"/>
        </w:rPr>
      </w:pPr>
      <w:r>
        <w:rPr>
          <w:rFonts w:ascii="ArialMT" w:eastAsia="ArialMT" w:hAnsiTheme="minorHAnsi" w:cs="ArialMT"/>
          <w:color w:val="4E4D4D"/>
          <w:sz w:val="22"/>
          <w:szCs w:val="22"/>
          <w:lang w:eastAsia="en-US"/>
        </w:rPr>
        <w:t>Bogot</w:t>
      </w:r>
      <w:r>
        <w:rPr>
          <w:rFonts w:ascii="ArialMT" w:eastAsia="ArialMT" w:hAnsiTheme="minorHAnsi" w:cs="ArialMT" w:hint="eastAsia"/>
          <w:color w:val="4E4D4D"/>
          <w:sz w:val="22"/>
          <w:szCs w:val="22"/>
          <w:lang w:eastAsia="en-US"/>
        </w:rPr>
        <w:t>á</w:t>
      </w:r>
      <w:r>
        <w:rPr>
          <w:rFonts w:ascii="ArialMT" w:eastAsia="ArialMT" w:hAnsiTheme="minorHAnsi" w:cs="ArialMT"/>
          <w:color w:val="4E4D4D"/>
          <w:sz w:val="22"/>
          <w:szCs w:val="22"/>
          <w:lang w:eastAsia="en-US"/>
        </w:rPr>
        <w:t>, 23 Mayo 2022</w:t>
      </w:r>
    </w:p>
    <w:p w14:paraId="78B676EB" w14:textId="33D0107A" w:rsidR="005B6996" w:rsidRPr="004F05DD" w:rsidRDefault="005B6996" w:rsidP="005D4A75">
      <w:pPr>
        <w:spacing w:line="276" w:lineRule="auto"/>
        <w:jc w:val="both"/>
        <w:rPr>
          <w:rFonts w:ascii="Arial" w:hAnsi="Arial" w:cs="Arial"/>
          <w:b/>
          <w:color w:val="000000" w:themeColor="text1"/>
          <w:sz w:val="22"/>
        </w:rPr>
      </w:pPr>
    </w:p>
    <w:p w14:paraId="0AFD0C23" w14:textId="469A81A2" w:rsidR="005B6996" w:rsidRPr="00E23980" w:rsidRDefault="00550A0D" w:rsidP="005B6996">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Señor</w:t>
      </w:r>
    </w:p>
    <w:p w14:paraId="5EB57489" w14:textId="77777777" w:rsidR="00550A0D" w:rsidRDefault="00550A0D" w:rsidP="005B6996">
      <w:pPr>
        <w:jc w:val="both"/>
        <w:rPr>
          <w:rFonts w:ascii="Arial" w:eastAsia="Calibri" w:hAnsi="Arial" w:cs="Arial"/>
          <w:b/>
          <w:color w:val="000000" w:themeColor="text1"/>
          <w:sz w:val="22"/>
        </w:rPr>
      </w:pPr>
      <w:r w:rsidRPr="00550A0D">
        <w:rPr>
          <w:rFonts w:ascii="Arial" w:eastAsia="Calibri" w:hAnsi="Arial" w:cs="Arial"/>
          <w:b/>
          <w:color w:val="000000" w:themeColor="text1"/>
          <w:sz w:val="22"/>
        </w:rPr>
        <w:t>Nelson Alberto Carvajal Reina</w:t>
      </w:r>
    </w:p>
    <w:p w14:paraId="59588506" w14:textId="28F559F0" w:rsidR="00B84684" w:rsidRDefault="00550A0D" w:rsidP="00B95C30">
      <w:pPr>
        <w:jc w:val="both"/>
        <w:rPr>
          <w:rFonts w:ascii="Arial" w:eastAsia="Calibri" w:hAnsi="Arial" w:cs="Arial"/>
          <w:color w:val="000000" w:themeColor="text1"/>
          <w:sz w:val="22"/>
          <w:lang w:val="pt-BR"/>
        </w:rPr>
      </w:pPr>
      <w:r w:rsidRPr="00550A0D">
        <w:rPr>
          <w:rFonts w:ascii="Arial" w:eastAsia="Calibri" w:hAnsi="Arial" w:cs="Arial"/>
          <w:color w:val="000000" w:themeColor="text1"/>
          <w:sz w:val="22"/>
          <w:lang w:val="pt-BR"/>
        </w:rPr>
        <w:t xml:space="preserve">Secretario de </w:t>
      </w:r>
      <w:proofErr w:type="spellStart"/>
      <w:r w:rsidRPr="00550A0D">
        <w:rPr>
          <w:rFonts w:ascii="Arial" w:eastAsia="Calibri" w:hAnsi="Arial" w:cs="Arial"/>
          <w:color w:val="000000" w:themeColor="text1"/>
          <w:sz w:val="22"/>
          <w:lang w:val="pt-BR"/>
        </w:rPr>
        <w:t>Infraestructura</w:t>
      </w:r>
      <w:proofErr w:type="spellEnd"/>
      <w:r w:rsidRPr="00550A0D">
        <w:rPr>
          <w:rFonts w:ascii="Arial" w:eastAsia="Calibri" w:hAnsi="Arial" w:cs="Arial"/>
          <w:color w:val="000000" w:themeColor="text1"/>
          <w:sz w:val="22"/>
          <w:lang w:val="pt-BR"/>
        </w:rPr>
        <w:t xml:space="preserve"> y Obras Físicas</w:t>
      </w:r>
    </w:p>
    <w:p w14:paraId="4E84A29B" w14:textId="4ED8AFBB" w:rsidR="0033612F" w:rsidRDefault="0033612F" w:rsidP="00B95C30">
      <w:pPr>
        <w:jc w:val="both"/>
        <w:rPr>
          <w:rFonts w:ascii="Arial" w:eastAsia="Calibri" w:hAnsi="Arial" w:cs="Arial"/>
          <w:color w:val="000000" w:themeColor="text1"/>
          <w:sz w:val="22"/>
          <w:lang w:val="pt-BR"/>
        </w:rPr>
      </w:pPr>
      <w:r w:rsidRPr="00550A0D">
        <w:rPr>
          <w:rFonts w:ascii="Arial" w:eastAsia="Calibri" w:hAnsi="Arial" w:cs="Arial"/>
          <w:color w:val="000000" w:themeColor="text1"/>
          <w:sz w:val="22"/>
          <w:lang w:val="pt-BR"/>
        </w:rPr>
        <w:t>sec.sif@villadeleyva-boyaca.gov.co</w:t>
      </w:r>
    </w:p>
    <w:p w14:paraId="67880D4C" w14:textId="1631EDCB" w:rsidR="00550A0D" w:rsidRDefault="0033612F" w:rsidP="00B95C30">
      <w:pPr>
        <w:jc w:val="both"/>
        <w:rPr>
          <w:rFonts w:ascii="Arial" w:eastAsia="Calibri" w:hAnsi="Arial" w:cs="Arial"/>
          <w:color w:val="000000" w:themeColor="text1"/>
          <w:sz w:val="22"/>
          <w:lang w:val="pt-BR"/>
        </w:rPr>
      </w:pPr>
      <w:r>
        <w:rPr>
          <w:rFonts w:ascii="Arial" w:eastAsia="Calibri" w:hAnsi="Arial" w:cs="Arial"/>
          <w:color w:val="000000" w:themeColor="text1"/>
          <w:sz w:val="22"/>
          <w:lang w:val="pt-BR"/>
        </w:rPr>
        <w:t>V</w:t>
      </w:r>
      <w:r w:rsidR="00550A0D">
        <w:rPr>
          <w:rFonts w:ascii="Arial" w:eastAsia="Calibri" w:hAnsi="Arial" w:cs="Arial"/>
          <w:color w:val="000000" w:themeColor="text1"/>
          <w:sz w:val="22"/>
          <w:lang w:val="pt-BR"/>
        </w:rPr>
        <w:t>illa de Leiva</w:t>
      </w:r>
      <w:r>
        <w:rPr>
          <w:rFonts w:ascii="Arial" w:eastAsia="Calibri" w:hAnsi="Arial" w:cs="Arial"/>
          <w:color w:val="000000" w:themeColor="text1"/>
          <w:sz w:val="22"/>
          <w:lang w:val="pt-BR"/>
        </w:rPr>
        <w:t xml:space="preserve">, </w:t>
      </w:r>
      <w:proofErr w:type="spellStart"/>
      <w:r>
        <w:rPr>
          <w:rFonts w:ascii="Arial" w:eastAsia="Calibri" w:hAnsi="Arial" w:cs="Arial"/>
          <w:color w:val="000000" w:themeColor="text1"/>
          <w:sz w:val="22"/>
          <w:lang w:val="pt-BR"/>
        </w:rPr>
        <w:t>Boyacá</w:t>
      </w:r>
      <w:proofErr w:type="spellEnd"/>
    </w:p>
    <w:p w14:paraId="3F2AF113" w14:textId="77777777" w:rsidR="00550A0D" w:rsidRPr="004F05DD" w:rsidRDefault="00550A0D" w:rsidP="00B95C30">
      <w:pPr>
        <w:jc w:val="both"/>
        <w:rPr>
          <w:rFonts w:ascii="Arial" w:eastAsia="Calibri" w:hAnsi="Arial" w:cs="Arial"/>
          <w:color w:val="000000" w:themeColor="text1"/>
          <w:sz w:val="22"/>
          <w:lang w:val="pt-BR"/>
        </w:rPr>
      </w:pPr>
    </w:p>
    <w:p w14:paraId="1F53FEB5" w14:textId="77777777" w:rsidR="00631A31" w:rsidRPr="004F05DD" w:rsidRDefault="00631A31" w:rsidP="00B95C30">
      <w:pPr>
        <w:jc w:val="both"/>
        <w:rPr>
          <w:rFonts w:ascii="Arial" w:eastAsia="Calibri" w:hAnsi="Arial" w:cs="Arial"/>
          <w:color w:val="000000" w:themeColor="text1"/>
          <w:sz w:val="22"/>
          <w:lang w:val="pt-BR"/>
        </w:rPr>
      </w:pPr>
    </w:p>
    <w:p w14:paraId="05B4865C" w14:textId="4E57B40D" w:rsidR="00E43A78" w:rsidRPr="0033612F" w:rsidRDefault="00023FA5" w:rsidP="0033612F">
      <w:pPr>
        <w:jc w:val="center"/>
        <w:rPr>
          <w:rFonts w:ascii="Arial" w:eastAsia="Calibri" w:hAnsi="Arial" w:cs="Arial"/>
          <w:b/>
          <w:sz w:val="22"/>
          <w:szCs w:val="22"/>
          <w:lang w:val="es-MX" w:eastAsia="en-US"/>
        </w:rPr>
      </w:pPr>
      <w:r w:rsidRPr="0033612F">
        <w:rPr>
          <w:rFonts w:ascii="Arial" w:eastAsia="Calibri" w:hAnsi="Arial" w:cs="Arial"/>
          <w:b/>
          <w:sz w:val="22"/>
          <w:szCs w:val="22"/>
          <w:lang w:val="es-MX" w:eastAsia="en-US"/>
        </w:rPr>
        <w:t xml:space="preserve">Concepto C ‒ </w:t>
      </w:r>
      <w:r w:rsidR="007F215E" w:rsidRPr="0033612F">
        <w:rPr>
          <w:rFonts w:ascii="Arial" w:eastAsia="Calibri" w:hAnsi="Arial" w:cs="Arial"/>
          <w:b/>
          <w:sz w:val="22"/>
          <w:szCs w:val="22"/>
          <w:lang w:val="es-MX" w:eastAsia="en-US"/>
        </w:rPr>
        <w:t>369 de 2022</w:t>
      </w:r>
    </w:p>
    <w:p w14:paraId="1BD594F9" w14:textId="77777777" w:rsidR="00B95C30" w:rsidRPr="0076431C" w:rsidRDefault="00B95C30" w:rsidP="00B95C30">
      <w:pPr>
        <w:jc w:val="both"/>
        <w:rPr>
          <w:rFonts w:ascii="Arial" w:eastAsia="Calibri" w:hAnsi="Arial" w:cs="Arial"/>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4BEE94B0" w14:textId="77777777" w:rsidR="00E305BF" w:rsidRPr="001B5DF1" w:rsidRDefault="00B17C3E" w:rsidP="001B5DF1">
            <w:pPr>
              <w:widowControl w:val="0"/>
              <w:autoSpaceDE w:val="0"/>
              <w:autoSpaceDN w:val="0"/>
              <w:adjustRightInd w:val="0"/>
              <w:spacing w:line="300" w:lineRule="atLeast"/>
              <w:jc w:val="both"/>
              <w:rPr>
                <w:rFonts w:ascii="Arial" w:eastAsiaTheme="minorHAnsi" w:hAnsi="Arial" w:cs="Arial"/>
                <w:color w:val="000000" w:themeColor="text1"/>
                <w:sz w:val="22"/>
                <w:szCs w:val="22"/>
                <w:lang w:val="es-ES_tradnl" w:eastAsia="en-US"/>
              </w:rPr>
            </w:pPr>
            <w:r w:rsidRPr="001B5DF1">
              <w:rPr>
                <w:rFonts w:ascii="Arial" w:eastAsiaTheme="minorHAnsi" w:hAnsi="Arial" w:cs="Arial"/>
                <w:color w:val="000000" w:themeColor="text1"/>
                <w:sz w:val="22"/>
                <w:szCs w:val="22"/>
                <w:lang w:val="es-ES_tradnl" w:eastAsia="en-US"/>
              </w:rPr>
              <w:t xml:space="preserve">DOCUMENTOS TIPO – Obligatoriedad </w:t>
            </w:r>
            <w:r w:rsidR="006174FA" w:rsidRPr="001B5DF1">
              <w:rPr>
                <w:rFonts w:ascii="Arial" w:eastAsiaTheme="minorHAnsi" w:hAnsi="Arial" w:cs="Arial"/>
                <w:color w:val="000000" w:themeColor="text1"/>
                <w:sz w:val="22"/>
                <w:szCs w:val="22"/>
                <w:lang w:val="es-ES_tradnl" w:eastAsia="en-US"/>
              </w:rPr>
              <w:t>/</w:t>
            </w:r>
            <w:r w:rsidR="001D57CD" w:rsidRPr="001B5DF1">
              <w:rPr>
                <w:rFonts w:ascii="Arial" w:eastAsiaTheme="minorHAnsi" w:hAnsi="Arial" w:cs="Arial"/>
                <w:color w:val="000000" w:themeColor="text1"/>
                <w:sz w:val="22"/>
                <w:szCs w:val="22"/>
                <w:lang w:val="es-ES_tradnl" w:eastAsia="en-US"/>
              </w:rPr>
              <w:t xml:space="preserve"> </w:t>
            </w:r>
            <w:r w:rsidRPr="001B5DF1">
              <w:rPr>
                <w:rFonts w:ascii="Arial" w:eastAsiaTheme="minorHAnsi" w:hAnsi="Arial" w:cs="Arial"/>
                <w:color w:val="000000" w:themeColor="text1"/>
                <w:sz w:val="22"/>
                <w:szCs w:val="22"/>
                <w:lang w:val="es-ES_tradnl" w:eastAsia="en-US"/>
              </w:rPr>
              <w:t xml:space="preserve">DOCUMENTOS TIPO – Obras de infraestructura de agua potable y saneamiento básico </w:t>
            </w:r>
            <w:r w:rsidR="00B95C30" w:rsidRPr="001B5DF1">
              <w:rPr>
                <w:rFonts w:ascii="Arial" w:eastAsiaTheme="minorHAnsi" w:hAnsi="Arial" w:cs="Arial"/>
                <w:color w:val="000000" w:themeColor="text1"/>
                <w:sz w:val="22"/>
                <w:szCs w:val="22"/>
                <w:lang w:val="es-ES_tradnl" w:eastAsia="en-US"/>
              </w:rPr>
              <w:t>/</w:t>
            </w:r>
            <w:r w:rsidR="001D57CD" w:rsidRPr="001B5DF1">
              <w:rPr>
                <w:rFonts w:ascii="Arial" w:eastAsiaTheme="minorHAnsi" w:hAnsi="Arial" w:cs="Arial"/>
                <w:color w:val="000000" w:themeColor="text1"/>
                <w:sz w:val="22"/>
                <w:szCs w:val="22"/>
                <w:lang w:val="es-ES_tradnl" w:eastAsia="en-US"/>
              </w:rPr>
              <w:t xml:space="preserve"> </w:t>
            </w:r>
            <w:r w:rsidRPr="001B5DF1">
              <w:rPr>
                <w:rFonts w:ascii="Arial" w:eastAsiaTheme="minorHAnsi" w:hAnsi="Arial" w:cs="Arial"/>
                <w:color w:val="000000" w:themeColor="text1"/>
                <w:sz w:val="22"/>
                <w:szCs w:val="22"/>
                <w:lang w:val="es-ES_tradnl" w:eastAsia="en-US"/>
              </w:rPr>
              <w:t xml:space="preserve">DOCUMENTOS TIPO </w:t>
            </w:r>
            <w:bookmarkStart w:id="3" w:name="_Hlk69378348"/>
            <w:r w:rsidRPr="001B5DF1">
              <w:rPr>
                <w:rFonts w:ascii="Arial" w:eastAsiaTheme="minorHAnsi" w:hAnsi="Arial" w:cs="Arial"/>
                <w:color w:val="000000" w:themeColor="text1"/>
                <w:sz w:val="22"/>
                <w:szCs w:val="22"/>
                <w:lang w:val="es-ES_tradnl" w:eastAsia="en-US"/>
              </w:rPr>
              <w:t xml:space="preserve">– </w:t>
            </w:r>
            <w:bookmarkEnd w:id="3"/>
            <w:r w:rsidRPr="001B5DF1">
              <w:rPr>
                <w:rFonts w:ascii="Arial" w:eastAsiaTheme="minorHAnsi" w:hAnsi="Arial" w:cs="Arial"/>
                <w:color w:val="000000" w:themeColor="text1"/>
                <w:sz w:val="22"/>
                <w:szCs w:val="22"/>
                <w:lang w:val="es-ES_tradnl" w:eastAsia="en-US"/>
              </w:rPr>
              <w:t xml:space="preserve">Obras de infraestructura de agua potable y saneamiento básico </w:t>
            </w:r>
            <w:r w:rsidR="00B33793" w:rsidRPr="001B5DF1">
              <w:rPr>
                <w:rFonts w:ascii="Arial" w:eastAsiaTheme="minorHAnsi" w:hAnsi="Arial" w:cs="Arial"/>
                <w:color w:val="000000" w:themeColor="text1"/>
                <w:sz w:val="22"/>
                <w:szCs w:val="22"/>
                <w:lang w:val="es-ES_tradnl" w:eastAsia="en-US"/>
              </w:rPr>
              <w:t>–</w:t>
            </w:r>
            <w:r w:rsidRPr="001B5DF1">
              <w:rPr>
                <w:rFonts w:ascii="Arial" w:eastAsiaTheme="minorHAnsi" w:hAnsi="Arial" w:cs="Arial"/>
                <w:color w:val="000000" w:themeColor="text1"/>
                <w:sz w:val="22"/>
                <w:szCs w:val="22"/>
                <w:lang w:val="es-ES_tradnl" w:eastAsia="en-US"/>
              </w:rPr>
              <w:t xml:space="preserve"> </w:t>
            </w:r>
            <w:r w:rsidR="00483DBA" w:rsidRPr="001B5DF1">
              <w:rPr>
                <w:rFonts w:ascii="Arial" w:eastAsiaTheme="minorHAnsi" w:hAnsi="Arial" w:cs="Arial"/>
                <w:color w:val="000000" w:themeColor="text1"/>
                <w:sz w:val="22"/>
                <w:szCs w:val="22"/>
                <w:lang w:val="es-ES_tradnl" w:eastAsia="en-US"/>
              </w:rPr>
              <w:t>Ámbito de a</w:t>
            </w:r>
            <w:r w:rsidRPr="001B5DF1">
              <w:rPr>
                <w:rFonts w:ascii="Arial" w:eastAsiaTheme="minorHAnsi" w:hAnsi="Arial" w:cs="Arial"/>
                <w:color w:val="000000" w:themeColor="text1"/>
                <w:sz w:val="22"/>
                <w:szCs w:val="22"/>
                <w:lang w:val="es-ES_tradnl" w:eastAsia="en-US"/>
              </w:rPr>
              <w:t xml:space="preserve">plicación </w:t>
            </w:r>
            <w:r w:rsidR="00E43A78" w:rsidRPr="001B5DF1">
              <w:rPr>
                <w:rFonts w:ascii="Arial" w:eastAsiaTheme="minorHAnsi" w:hAnsi="Arial" w:cs="Arial"/>
                <w:color w:val="000000" w:themeColor="text1"/>
                <w:sz w:val="22"/>
                <w:szCs w:val="22"/>
                <w:lang w:val="es-ES_tradnl" w:eastAsia="en-US"/>
              </w:rPr>
              <w:t xml:space="preserve">/ </w:t>
            </w:r>
            <w:r w:rsidR="00B33793" w:rsidRPr="001B5DF1">
              <w:rPr>
                <w:rFonts w:ascii="Arial" w:eastAsiaTheme="minorHAnsi" w:hAnsi="Arial" w:cs="Arial"/>
                <w:color w:val="000000" w:themeColor="text1"/>
                <w:sz w:val="22"/>
                <w:szCs w:val="22"/>
                <w:lang w:val="es-ES_tradnl" w:eastAsia="en-US"/>
              </w:rPr>
              <w:t xml:space="preserve">MATRIZ </w:t>
            </w:r>
            <w:r w:rsidR="005D4A75" w:rsidRPr="001B5DF1">
              <w:rPr>
                <w:rFonts w:ascii="Arial" w:eastAsiaTheme="minorHAnsi" w:hAnsi="Arial" w:cs="Arial"/>
                <w:color w:val="000000" w:themeColor="text1"/>
                <w:sz w:val="22"/>
                <w:szCs w:val="22"/>
                <w:lang w:val="es-ES_tradnl" w:eastAsia="en-US"/>
              </w:rPr>
              <w:t>1 EXPERIENCIA</w:t>
            </w:r>
            <w:r w:rsidR="00B33793" w:rsidRPr="001B5DF1">
              <w:rPr>
                <w:rFonts w:ascii="Arial" w:eastAsiaTheme="minorHAnsi" w:hAnsi="Arial" w:cs="Arial"/>
                <w:color w:val="000000" w:themeColor="text1"/>
                <w:sz w:val="22"/>
                <w:szCs w:val="22"/>
                <w:lang w:val="es-ES_tradnl" w:eastAsia="en-US"/>
              </w:rPr>
              <w:t xml:space="preserve"> – Agua potable y saneamiento básico – </w:t>
            </w:r>
            <w:r w:rsidR="00E305BF" w:rsidRPr="001B5DF1">
              <w:rPr>
                <w:rFonts w:ascii="Arial" w:eastAsiaTheme="minorHAnsi" w:hAnsi="Arial" w:cs="Arial"/>
                <w:color w:val="000000" w:themeColor="text1"/>
                <w:sz w:val="22"/>
                <w:szCs w:val="22"/>
                <w:lang w:val="es-ES_tradnl" w:eastAsia="en-US"/>
              </w:rPr>
              <w:t>Regla del numeral vi) – Combinación de experiencia</w:t>
            </w:r>
          </w:p>
          <w:p w14:paraId="5F389CAF" w14:textId="7EEFADE1" w:rsidR="00B95C30" w:rsidRPr="001B5DF1" w:rsidRDefault="00B95C30" w:rsidP="001B5DF1">
            <w:pPr>
              <w:widowControl w:val="0"/>
              <w:autoSpaceDE w:val="0"/>
              <w:autoSpaceDN w:val="0"/>
              <w:adjustRightInd w:val="0"/>
              <w:spacing w:line="300" w:lineRule="atLeast"/>
              <w:jc w:val="both"/>
              <w:rPr>
                <w:rFonts w:ascii="Arial" w:eastAsiaTheme="minorHAnsi" w:hAnsi="Arial" w:cs="Arial"/>
                <w:color w:val="000000" w:themeColor="text1"/>
                <w:sz w:val="22"/>
                <w:szCs w:val="22"/>
                <w:lang w:val="es-ES_tradnl" w:eastAsia="en-US"/>
              </w:rPr>
            </w:pPr>
          </w:p>
        </w:tc>
      </w:tr>
      <w:tr w:rsidR="00B95C30" w:rsidRPr="00E23980" w14:paraId="27CD52AB" w14:textId="77777777" w:rsidTr="00D15356">
        <w:tc>
          <w:tcPr>
            <w:tcW w:w="2689" w:type="dxa"/>
          </w:tcPr>
          <w:p w14:paraId="37E195A1" w14:textId="41F0D25F" w:rsidR="00B95C30" w:rsidRPr="00E23980" w:rsidRDefault="001068EB"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 </w:t>
            </w:r>
            <w:r w:rsidR="00B95C30" w:rsidRPr="00E23980">
              <w:rPr>
                <w:rFonts w:ascii="Arial" w:eastAsia="Calibri" w:hAnsi="Arial" w:cs="Arial"/>
                <w:b/>
                <w:color w:val="000000" w:themeColor="text1"/>
                <w:sz w:val="22"/>
                <w:lang w:val="es-ES_tradnl"/>
              </w:rPr>
              <w:t>Radicación:</w:t>
            </w:r>
            <w:r w:rsidR="00B95C30" w:rsidRPr="00E23980">
              <w:rPr>
                <w:rFonts w:ascii="Arial" w:eastAsia="Calibri" w:hAnsi="Arial" w:cs="Arial"/>
                <w:color w:val="000000" w:themeColor="text1"/>
                <w:sz w:val="22"/>
                <w:lang w:val="es-ES_tradnl"/>
              </w:rPr>
              <w:t xml:space="preserve">                              </w:t>
            </w:r>
          </w:p>
        </w:tc>
        <w:tc>
          <w:tcPr>
            <w:tcW w:w="6237" w:type="dxa"/>
          </w:tcPr>
          <w:p w14:paraId="09088B1B" w14:textId="1EAF9AC7" w:rsidR="00B95C30" w:rsidRPr="001B5DF1" w:rsidRDefault="00B95C30" w:rsidP="001B5DF1">
            <w:pPr>
              <w:widowControl w:val="0"/>
              <w:autoSpaceDE w:val="0"/>
              <w:autoSpaceDN w:val="0"/>
              <w:adjustRightInd w:val="0"/>
              <w:spacing w:line="300" w:lineRule="atLeast"/>
              <w:jc w:val="both"/>
              <w:rPr>
                <w:rFonts w:ascii="Arial" w:eastAsiaTheme="minorHAnsi" w:hAnsi="Arial" w:cs="Arial"/>
                <w:color w:val="000000" w:themeColor="text1"/>
                <w:sz w:val="22"/>
                <w:szCs w:val="22"/>
                <w:lang w:val="es-ES_tradnl" w:eastAsia="en-US"/>
              </w:rPr>
            </w:pPr>
            <w:r w:rsidRPr="001B5DF1">
              <w:rPr>
                <w:rFonts w:ascii="Arial" w:eastAsiaTheme="minorHAnsi" w:hAnsi="Arial" w:cs="Arial"/>
                <w:color w:val="000000" w:themeColor="text1"/>
                <w:sz w:val="22"/>
                <w:szCs w:val="22"/>
                <w:lang w:val="es-ES_tradnl" w:eastAsia="en-US"/>
              </w:rPr>
              <w:t xml:space="preserve">Respuesta a consulta </w:t>
            </w:r>
            <w:r w:rsidR="00550A0D" w:rsidRPr="001B5DF1">
              <w:rPr>
                <w:rFonts w:ascii="Arial" w:eastAsiaTheme="minorHAnsi" w:hAnsi="Arial" w:cs="Arial"/>
                <w:color w:val="000000" w:themeColor="text1"/>
                <w:sz w:val="22"/>
                <w:szCs w:val="22"/>
                <w:lang w:val="es-ES_tradnl" w:eastAsia="en-US"/>
              </w:rPr>
              <w:t>P20220425003998</w:t>
            </w:r>
          </w:p>
        </w:tc>
      </w:tr>
    </w:tbl>
    <w:p w14:paraId="1CF2F5F7" w14:textId="114DC916" w:rsidR="00E43A78" w:rsidRDefault="00E43A78" w:rsidP="003C3339">
      <w:pPr>
        <w:jc w:val="both"/>
        <w:rPr>
          <w:rFonts w:ascii="Arial" w:eastAsia="Calibri" w:hAnsi="Arial" w:cs="Arial"/>
          <w:color w:val="000000" w:themeColor="text1"/>
          <w:sz w:val="22"/>
          <w:lang w:val="es-ES_tradnl"/>
        </w:rPr>
      </w:pPr>
    </w:p>
    <w:p w14:paraId="70281733" w14:textId="77777777" w:rsidR="00821640" w:rsidRDefault="00821640" w:rsidP="003C3339">
      <w:pPr>
        <w:jc w:val="both"/>
        <w:rPr>
          <w:rFonts w:ascii="Arial" w:eastAsia="Calibri" w:hAnsi="Arial" w:cs="Arial"/>
          <w:color w:val="000000" w:themeColor="text1"/>
          <w:sz w:val="22"/>
          <w:lang w:val="es-ES_tradnl"/>
        </w:rPr>
      </w:pPr>
    </w:p>
    <w:p w14:paraId="1CF4AEA0" w14:textId="4A76967A" w:rsidR="003C3339" w:rsidRPr="00E23980" w:rsidRDefault="003C3339" w:rsidP="001B5DF1">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550A0D">
        <w:rPr>
          <w:rFonts w:ascii="Arial" w:eastAsia="Calibri" w:hAnsi="Arial" w:cs="Arial"/>
          <w:color w:val="000000" w:themeColor="text1"/>
          <w:sz w:val="22"/>
          <w:lang w:val="es-ES_tradnl"/>
        </w:rPr>
        <w:t>o Dr. Carvajal</w:t>
      </w:r>
      <w:r w:rsidRPr="00E23980">
        <w:rPr>
          <w:rFonts w:ascii="Arial" w:eastAsia="Calibri" w:hAnsi="Arial" w:cs="Arial"/>
          <w:color w:val="000000" w:themeColor="text1"/>
          <w:sz w:val="22"/>
          <w:lang w:val="es-ES_tradnl"/>
        </w:rPr>
        <w:t>:</w:t>
      </w:r>
    </w:p>
    <w:p w14:paraId="1EAE5543" w14:textId="77777777" w:rsidR="00DD5B04" w:rsidRPr="00E23980" w:rsidRDefault="00DD5B04" w:rsidP="001B5DF1">
      <w:pPr>
        <w:jc w:val="both"/>
        <w:rPr>
          <w:rFonts w:ascii="Arial" w:eastAsia="Calibri" w:hAnsi="Arial" w:cs="Arial"/>
          <w:color w:val="000000" w:themeColor="text1"/>
          <w:sz w:val="22"/>
          <w:lang w:val="es-ES_tradnl"/>
        </w:rPr>
      </w:pPr>
    </w:p>
    <w:p w14:paraId="2109B2D3" w14:textId="79034FCF" w:rsidR="00DD5B04" w:rsidRPr="00E23980" w:rsidRDefault="00DD5B04" w:rsidP="0086480A">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 consulta del </w:t>
      </w:r>
      <w:r w:rsidR="00550A0D">
        <w:rPr>
          <w:rFonts w:ascii="Arial" w:eastAsia="Calibri" w:hAnsi="Arial" w:cs="Arial"/>
          <w:color w:val="000000" w:themeColor="text1"/>
          <w:sz w:val="22"/>
          <w:lang w:val="es-ES_tradnl"/>
        </w:rPr>
        <w:t>25</w:t>
      </w:r>
      <w:r w:rsidR="00FF7134">
        <w:rPr>
          <w:rFonts w:ascii="Arial" w:eastAsia="Calibri" w:hAnsi="Arial" w:cs="Arial"/>
          <w:color w:val="000000" w:themeColor="text1"/>
          <w:sz w:val="22"/>
          <w:lang w:val="es-ES_tradnl"/>
        </w:rPr>
        <w:t xml:space="preserve"> </w:t>
      </w:r>
      <w:r w:rsidR="00FD4AF3" w:rsidRPr="00E23980">
        <w:rPr>
          <w:rFonts w:ascii="Arial" w:eastAsia="Calibri" w:hAnsi="Arial" w:cs="Arial"/>
          <w:color w:val="000000" w:themeColor="text1"/>
          <w:sz w:val="22"/>
          <w:lang w:val="es-ES_tradnl"/>
        </w:rPr>
        <w:t xml:space="preserve">de </w:t>
      </w:r>
      <w:r w:rsidR="00FB33B9">
        <w:rPr>
          <w:rFonts w:ascii="Arial" w:eastAsia="Calibri" w:hAnsi="Arial" w:cs="Arial"/>
          <w:color w:val="000000" w:themeColor="text1"/>
          <w:sz w:val="22"/>
          <w:lang w:val="es-ES_tradnl"/>
        </w:rPr>
        <w:t>abril</w:t>
      </w:r>
      <w:r w:rsidR="00550A0D">
        <w:rPr>
          <w:rFonts w:ascii="Arial" w:eastAsia="Calibri" w:hAnsi="Arial" w:cs="Arial"/>
          <w:color w:val="000000" w:themeColor="text1"/>
          <w:sz w:val="22"/>
          <w:lang w:val="es-ES_tradnl"/>
        </w:rPr>
        <w:t xml:space="preserve"> de 2022</w:t>
      </w:r>
      <w:r w:rsidR="006D69FA">
        <w:rPr>
          <w:rFonts w:ascii="Arial" w:eastAsia="Calibri" w:hAnsi="Arial" w:cs="Arial"/>
          <w:color w:val="000000" w:themeColor="text1"/>
          <w:sz w:val="22"/>
          <w:lang w:val="es-ES_tradnl"/>
        </w:rPr>
        <w:t xml:space="preserve">. </w:t>
      </w:r>
    </w:p>
    <w:p w14:paraId="0C1E0712" w14:textId="77777777" w:rsidR="00DD5B04" w:rsidRPr="00E23980" w:rsidRDefault="00DD5B04" w:rsidP="001B5DF1">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1B5DF1">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1B5DF1">
      <w:pPr>
        <w:tabs>
          <w:tab w:val="left" w:pos="426"/>
        </w:tabs>
        <w:spacing w:line="276" w:lineRule="auto"/>
        <w:jc w:val="both"/>
        <w:rPr>
          <w:rFonts w:ascii="Arial" w:eastAsia="Calibri" w:hAnsi="Arial" w:cs="Arial"/>
          <w:b/>
          <w:color w:val="000000" w:themeColor="text1"/>
          <w:sz w:val="22"/>
          <w:lang w:val="es-ES_tradnl"/>
        </w:rPr>
      </w:pPr>
    </w:p>
    <w:p w14:paraId="32A998A7" w14:textId="3F68C013" w:rsidR="0076431C" w:rsidRDefault="0076431C" w:rsidP="001B5DF1">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En relación con </w:t>
      </w:r>
      <w:r w:rsidR="00361F8E">
        <w:rPr>
          <w:rFonts w:ascii="Arial" w:hAnsi="Arial" w:cs="Arial"/>
          <w:color w:val="000000" w:themeColor="text1"/>
          <w:sz w:val="22"/>
          <w:lang w:val="es-ES_tradnl"/>
        </w:rPr>
        <w:t xml:space="preserve">la Matriz 1 Experiencia de </w:t>
      </w:r>
      <w:r>
        <w:rPr>
          <w:rFonts w:ascii="Arial" w:hAnsi="Arial" w:cs="Arial"/>
          <w:color w:val="000000" w:themeColor="text1"/>
          <w:sz w:val="22"/>
          <w:lang w:val="es-ES_tradnl"/>
        </w:rPr>
        <w:t>los documentos tipo de obra de infraestructura de agua potable y saneamiento básico</w:t>
      </w:r>
      <w:r w:rsidR="00361F8E">
        <w:rPr>
          <w:rFonts w:ascii="Arial" w:hAnsi="Arial" w:cs="Arial"/>
          <w:color w:val="000000" w:themeColor="text1"/>
          <w:sz w:val="22"/>
          <w:lang w:val="es-ES_tradnl"/>
        </w:rPr>
        <w:t>,</w:t>
      </w:r>
      <w:r>
        <w:rPr>
          <w:rFonts w:ascii="Arial" w:hAnsi="Arial" w:cs="Arial"/>
          <w:color w:val="000000" w:themeColor="text1"/>
          <w:sz w:val="22"/>
          <w:lang w:val="es-ES_tradnl"/>
        </w:rPr>
        <w:t xml:space="preserve"> </w:t>
      </w:r>
      <w:r w:rsidR="00EB7EA4">
        <w:rPr>
          <w:rFonts w:ascii="Arial" w:hAnsi="Arial" w:cs="Arial"/>
          <w:color w:val="000000" w:themeColor="text1"/>
          <w:sz w:val="22"/>
          <w:lang w:val="es-ES_tradnl"/>
        </w:rPr>
        <w:t xml:space="preserve">usted </w:t>
      </w:r>
      <w:r w:rsidR="00EB7EA4" w:rsidRPr="00EB7EA4">
        <w:rPr>
          <w:rFonts w:ascii="Arial" w:hAnsi="Arial" w:cs="Arial"/>
          <w:color w:val="000000" w:themeColor="text1"/>
          <w:sz w:val="22"/>
          <w:lang w:val="es-ES_tradnl"/>
        </w:rPr>
        <w:t xml:space="preserve">plantea la siguiente pregunta: </w:t>
      </w:r>
    </w:p>
    <w:p w14:paraId="309D5EA9" w14:textId="4A63ED8D" w:rsidR="00784FCB" w:rsidRDefault="00784FCB" w:rsidP="001B5DF1">
      <w:pPr>
        <w:spacing w:line="276" w:lineRule="auto"/>
        <w:jc w:val="both"/>
        <w:rPr>
          <w:rFonts w:ascii="Arial" w:hAnsi="Arial" w:cs="Arial"/>
          <w:color w:val="000000" w:themeColor="text1"/>
          <w:sz w:val="22"/>
          <w:lang w:val="es-ES_tradnl"/>
        </w:rPr>
      </w:pPr>
    </w:p>
    <w:p w14:paraId="769D1329" w14:textId="3506F105" w:rsidR="00784FCB" w:rsidRPr="00A81439" w:rsidRDefault="0086480A" w:rsidP="001B5DF1">
      <w:pPr>
        <w:ind w:left="709" w:right="709"/>
        <w:jc w:val="both"/>
        <w:rPr>
          <w:rFonts w:ascii="Arial" w:eastAsia="Calibri" w:hAnsi="Arial" w:cs="Arial"/>
          <w:color w:val="000000" w:themeColor="text1"/>
          <w:sz w:val="21"/>
          <w:szCs w:val="21"/>
          <w:lang w:val="es-MX" w:eastAsia="en-US"/>
        </w:rPr>
      </w:pPr>
      <w:r>
        <w:rPr>
          <w:rFonts w:ascii="Arial" w:eastAsia="Calibri" w:hAnsi="Arial" w:cs="Arial"/>
          <w:color w:val="000000" w:themeColor="text1"/>
          <w:sz w:val="21"/>
          <w:szCs w:val="21"/>
          <w:lang w:val="es-MX" w:eastAsia="en-US"/>
        </w:rPr>
        <w:t>«</w:t>
      </w:r>
      <w:r w:rsidR="00784FCB" w:rsidRPr="00A81439">
        <w:rPr>
          <w:rFonts w:ascii="Arial" w:eastAsia="Calibri" w:hAnsi="Arial" w:cs="Arial"/>
          <w:color w:val="000000" w:themeColor="text1"/>
          <w:sz w:val="21"/>
          <w:szCs w:val="21"/>
          <w:lang w:val="es-MX" w:eastAsia="en-US"/>
        </w:rPr>
        <w:t xml:space="preserve">Teniendo en cuenta que en la matriz 1, matriz de experiencia, de los documentos tipo para infraestructura de agua potable y saneamiento básico, la experiencia se define teniendo en cuenta la ACTIVIDAD A CONTRATAR, el </w:t>
      </w:r>
      <w:r w:rsidR="00784FCB" w:rsidRPr="00A81439">
        <w:rPr>
          <w:rFonts w:ascii="Arial" w:eastAsia="Calibri" w:hAnsi="Arial" w:cs="Arial"/>
          <w:color w:val="000000" w:themeColor="text1"/>
          <w:sz w:val="21"/>
          <w:szCs w:val="21"/>
          <w:lang w:val="es-MX" w:eastAsia="en-US"/>
        </w:rPr>
        <w:lastRenderedPageBreak/>
        <w:t>presupuesto y el alcance del contrato, el municipio de Villa de Leyva en cabeza de la Secretaría de Infraestructura y Obras Físicas, pretende estructurar un proceso de ACUEDUCTO 'Y' ALCANTARILLADO; sin embargo, al revisar la matriz 1, se encuentran por separado los siguientes proyectos: 1. OBRAS DE ACUEDUCTOS y 2. OBRAS DE ALCANTARILLADOS (SANITARIOS Y/O PLUVIALES Y/O COMBINADO. Por lo anterior, interponemos ante la Agencia Nacional de Contratación la siguiente pregunta: ¿En un sólo proceso se puede contratar una obra pública cuyo objeto y alcance corresponde a ACUEDUCTO '</w:t>
      </w:r>
      <w:proofErr w:type="gramStart"/>
      <w:r w:rsidR="00784FCB" w:rsidRPr="00A81439">
        <w:rPr>
          <w:rFonts w:ascii="Arial" w:eastAsia="Calibri" w:hAnsi="Arial" w:cs="Arial"/>
          <w:color w:val="000000" w:themeColor="text1"/>
          <w:sz w:val="21"/>
          <w:szCs w:val="21"/>
          <w:lang w:val="es-MX" w:eastAsia="en-US"/>
        </w:rPr>
        <w:t>Y' ALCANTARILLADO, teniendo en cuenta que en la matriz 1 la experiencia para los proyectos de acueducto está separada de la experiencia de los proyectos de alcantarillado?</w:t>
      </w:r>
      <w:proofErr w:type="gramEnd"/>
      <w:r w:rsidR="00784FCB" w:rsidRPr="00A81439">
        <w:rPr>
          <w:rFonts w:ascii="Arial" w:eastAsia="Calibri" w:hAnsi="Arial" w:cs="Arial"/>
          <w:color w:val="000000" w:themeColor="text1"/>
          <w:sz w:val="21"/>
          <w:szCs w:val="21"/>
          <w:lang w:val="es-MX" w:eastAsia="en-US"/>
        </w:rPr>
        <w:t xml:space="preserve"> Y, si es posible, ¿Cómo se definiría la experiencia en el pliego tipo que tenga en cuenta obras de ACUEDUCTO y obras de ALCANTARILLADO?</w:t>
      </w:r>
      <w:r>
        <w:rPr>
          <w:rFonts w:ascii="Arial" w:eastAsia="Calibri" w:hAnsi="Arial" w:cs="Arial"/>
          <w:color w:val="000000" w:themeColor="text1"/>
          <w:sz w:val="21"/>
          <w:szCs w:val="21"/>
          <w:lang w:val="es-MX" w:eastAsia="en-US"/>
        </w:rPr>
        <w:t xml:space="preserve">». </w:t>
      </w:r>
    </w:p>
    <w:p w14:paraId="2DD2AA47" w14:textId="41EF18AC" w:rsidR="00784FCB" w:rsidRPr="00A81439" w:rsidRDefault="00784FCB" w:rsidP="001B5DF1">
      <w:pPr>
        <w:ind w:left="709" w:right="709"/>
        <w:jc w:val="both"/>
        <w:rPr>
          <w:rFonts w:ascii="Arial" w:eastAsia="Calibri" w:hAnsi="Arial" w:cs="Arial"/>
          <w:color w:val="000000" w:themeColor="text1"/>
          <w:sz w:val="21"/>
          <w:szCs w:val="21"/>
          <w:lang w:val="es-MX" w:eastAsia="en-US"/>
        </w:rPr>
      </w:pPr>
    </w:p>
    <w:p w14:paraId="124D2DCA" w14:textId="77777777" w:rsidR="00DD5B04" w:rsidRPr="00E23980" w:rsidRDefault="00DD5B04" w:rsidP="001B5DF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1B5DF1">
      <w:pPr>
        <w:spacing w:line="276" w:lineRule="auto"/>
        <w:jc w:val="both"/>
        <w:rPr>
          <w:rFonts w:ascii="Arial" w:hAnsi="Arial" w:cs="Arial"/>
          <w:color w:val="000000" w:themeColor="text1"/>
          <w:sz w:val="22"/>
          <w:lang w:val="es-ES_tradnl"/>
        </w:rPr>
      </w:pPr>
    </w:p>
    <w:p w14:paraId="18FD648A" w14:textId="4A2B717A" w:rsidR="003E2913" w:rsidRPr="00FF4961" w:rsidRDefault="00791D90" w:rsidP="001B5DF1">
      <w:pPr>
        <w:spacing w:after="120" w:line="276" w:lineRule="auto"/>
        <w:jc w:val="both"/>
        <w:rPr>
          <w:rFonts w:ascii="Arial" w:eastAsia="Calibri" w:hAnsi="Arial" w:cs="Arial"/>
          <w:bCs/>
          <w:color w:val="000000" w:themeColor="text1"/>
          <w:sz w:val="22"/>
          <w:lang w:val="es-MX"/>
        </w:rPr>
      </w:pPr>
      <w:r>
        <w:rPr>
          <w:rFonts w:ascii="Arial" w:hAnsi="Arial" w:cs="Arial"/>
          <w:color w:val="000000" w:themeColor="text1"/>
          <w:sz w:val="22"/>
        </w:rPr>
        <w:t>Para resolver la consulta</w:t>
      </w:r>
      <w:r w:rsidR="00631A31">
        <w:rPr>
          <w:rFonts w:ascii="Arial" w:hAnsi="Arial" w:cs="Arial"/>
          <w:color w:val="000000" w:themeColor="text1"/>
          <w:sz w:val="22"/>
        </w:rPr>
        <w:t xml:space="preserve"> </w:t>
      </w:r>
      <w:r w:rsidR="00112609" w:rsidRPr="00654B4B">
        <w:rPr>
          <w:rFonts w:ascii="Arial" w:hAnsi="Arial" w:cs="Arial"/>
          <w:color w:val="000000" w:themeColor="text1"/>
          <w:sz w:val="22"/>
        </w:rPr>
        <w:t>plantea</w:t>
      </w:r>
      <w:r w:rsidR="00631A31">
        <w:rPr>
          <w:rFonts w:ascii="Arial" w:hAnsi="Arial" w:cs="Arial"/>
          <w:color w:val="000000" w:themeColor="text1"/>
          <w:sz w:val="22"/>
        </w:rPr>
        <w:t>da</w:t>
      </w:r>
      <w:r w:rsidR="00112609" w:rsidRPr="00654B4B">
        <w:rPr>
          <w:rFonts w:ascii="Arial" w:hAnsi="Arial" w:cs="Arial"/>
          <w:color w:val="000000" w:themeColor="text1"/>
          <w:sz w:val="22"/>
        </w:rPr>
        <w:t xml:space="preserve"> </w:t>
      </w:r>
      <w:r w:rsidR="00444F8E" w:rsidRPr="00410AF1">
        <w:rPr>
          <w:rFonts w:ascii="Arial" w:eastAsia="Calibri" w:hAnsi="Arial" w:cs="Arial"/>
          <w:bCs/>
          <w:color w:val="000000" w:themeColor="text1"/>
          <w:sz w:val="22"/>
        </w:rPr>
        <w:t>se estudiarán los siguientes t</w:t>
      </w:r>
      <w:r w:rsidR="00444F8E">
        <w:rPr>
          <w:rFonts w:ascii="Arial" w:eastAsia="Calibri" w:hAnsi="Arial" w:cs="Arial"/>
          <w:bCs/>
          <w:color w:val="000000" w:themeColor="text1"/>
          <w:sz w:val="22"/>
        </w:rPr>
        <w:t>emas</w:t>
      </w:r>
      <w:r w:rsidR="00444F8E" w:rsidRPr="00410AF1">
        <w:rPr>
          <w:rFonts w:ascii="Arial" w:eastAsia="Calibri" w:hAnsi="Arial" w:cs="Arial"/>
          <w:bCs/>
          <w:color w:val="000000" w:themeColor="text1"/>
          <w:sz w:val="22"/>
        </w:rPr>
        <w:t xml:space="preserve">: i) </w:t>
      </w:r>
      <w:r w:rsidR="00FF4961">
        <w:rPr>
          <w:rFonts w:ascii="Arial" w:eastAsia="Calibri" w:hAnsi="Arial" w:cs="Arial"/>
          <w:bCs/>
          <w:color w:val="000000" w:themeColor="text1"/>
          <w:sz w:val="22"/>
        </w:rPr>
        <w:t>los d</w:t>
      </w:r>
      <w:r w:rsidR="00FF4961" w:rsidRPr="00FF4961">
        <w:rPr>
          <w:rFonts w:ascii="Arial" w:eastAsia="Calibri" w:hAnsi="Arial" w:cs="Arial"/>
          <w:bCs/>
          <w:color w:val="000000" w:themeColor="text1"/>
          <w:sz w:val="22"/>
        </w:rPr>
        <w:t>ocumentos tipo de licitación de obra públic</w:t>
      </w:r>
      <w:r>
        <w:rPr>
          <w:rFonts w:ascii="Arial" w:eastAsia="Calibri" w:hAnsi="Arial" w:cs="Arial"/>
          <w:bCs/>
          <w:color w:val="000000" w:themeColor="text1"/>
          <w:sz w:val="22"/>
        </w:rPr>
        <w:t>a de agua potable y saneamiento,</w:t>
      </w:r>
      <w:r w:rsidR="00444F8E">
        <w:rPr>
          <w:rFonts w:ascii="Arial" w:eastAsia="Calibri" w:hAnsi="Arial" w:cs="Arial"/>
          <w:bCs/>
          <w:color w:val="000000" w:themeColor="text1"/>
          <w:sz w:val="22"/>
        </w:rPr>
        <w:t xml:space="preserve"> </w:t>
      </w:r>
      <w:proofErr w:type="spellStart"/>
      <w:r w:rsidR="00444F8E">
        <w:rPr>
          <w:rFonts w:ascii="Arial" w:eastAsia="Calibri" w:hAnsi="Arial" w:cs="Arial"/>
          <w:bCs/>
          <w:color w:val="000000" w:themeColor="text1"/>
          <w:sz w:val="22"/>
        </w:rPr>
        <w:t>ii</w:t>
      </w:r>
      <w:proofErr w:type="spellEnd"/>
      <w:r w:rsidR="00444F8E">
        <w:rPr>
          <w:rFonts w:ascii="Arial" w:eastAsia="Calibri" w:hAnsi="Arial" w:cs="Arial"/>
          <w:bCs/>
          <w:color w:val="000000" w:themeColor="text1"/>
          <w:sz w:val="22"/>
        </w:rPr>
        <w:t xml:space="preserve">) la aplicación de la </w:t>
      </w:r>
      <w:r w:rsidR="00666FE0" w:rsidRPr="0073118B">
        <w:rPr>
          <w:rFonts w:ascii="Arial" w:eastAsiaTheme="minorHAnsi" w:hAnsi="Arial" w:cs="Arial"/>
          <w:sz w:val="22"/>
          <w:szCs w:val="22"/>
          <w:lang w:eastAsia="en-US"/>
        </w:rPr>
        <w:t>«</w:t>
      </w:r>
      <w:r w:rsidR="00444F8E">
        <w:rPr>
          <w:rFonts w:ascii="Arial" w:eastAsia="Calibri" w:hAnsi="Arial" w:cs="Arial"/>
          <w:bCs/>
          <w:color w:val="000000" w:themeColor="text1"/>
          <w:sz w:val="22"/>
        </w:rPr>
        <w:t>Matriz 1 – Experiencia</w:t>
      </w:r>
      <w:r w:rsidR="00666FE0" w:rsidRPr="0073118B">
        <w:rPr>
          <w:rFonts w:ascii="Arial" w:eastAsiaTheme="minorHAnsi" w:hAnsi="Arial" w:cs="Arial"/>
          <w:sz w:val="22"/>
          <w:szCs w:val="22"/>
          <w:lang w:eastAsia="en-US"/>
        </w:rPr>
        <w:t>»</w:t>
      </w:r>
      <w:r w:rsidR="00444F8E">
        <w:rPr>
          <w:rFonts w:ascii="Arial" w:eastAsia="Calibri" w:hAnsi="Arial" w:cs="Arial"/>
          <w:bCs/>
          <w:color w:val="000000" w:themeColor="text1"/>
          <w:sz w:val="22"/>
        </w:rPr>
        <w:t xml:space="preserve"> </w:t>
      </w:r>
      <w:r w:rsidR="00FF4961">
        <w:rPr>
          <w:rFonts w:ascii="Arial" w:eastAsia="Calibri" w:hAnsi="Arial" w:cs="Arial"/>
          <w:bCs/>
          <w:color w:val="000000" w:themeColor="text1"/>
          <w:sz w:val="22"/>
        </w:rPr>
        <w:t xml:space="preserve">para los proyectos de </w:t>
      </w:r>
      <w:r w:rsidR="00444F8E">
        <w:rPr>
          <w:rFonts w:ascii="Arial" w:eastAsia="Calibri" w:hAnsi="Arial" w:cs="Arial"/>
          <w:bCs/>
          <w:color w:val="000000" w:themeColor="text1"/>
          <w:sz w:val="22"/>
        </w:rPr>
        <w:t>agu</w:t>
      </w:r>
      <w:r>
        <w:rPr>
          <w:rFonts w:ascii="Arial" w:eastAsia="Calibri" w:hAnsi="Arial" w:cs="Arial"/>
          <w:bCs/>
          <w:color w:val="000000" w:themeColor="text1"/>
          <w:sz w:val="22"/>
        </w:rPr>
        <w:t xml:space="preserve">a potable y saneamiento básico y </w:t>
      </w:r>
      <w:proofErr w:type="spellStart"/>
      <w:r>
        <w:rPr>
          <w:rFonts w:ascii="Arial" w:eastAsia="Calibri" w:hAnsi="Arial" w:cs="Arial"/>
          <w:bCs/>
          <w:color w:val="000000" w:themeColor="text1"/>
          <w:sz w:val="22"/>
        </w:rPr>
        <w:t>iii</w:t>
      </w:r>
      <w:proofErr w:type="spellEnd"/>
      <w:r>
        <w:rPr>
          <w:rFonts w:ascii="Arial" w:eastAsia="Calibri" w:hAnsi="Arial" w:cs="Arial"/>
          <w:bCs/>
          <w:color w:val="000000" w:themeColor="text1"/>
          <w:sz w:val="22"/>
        </w:rPr>
        <w:t xml:space="preserve">) </w:t>
      </w:r>
      <w:r w:rsidR="0078023F">
        <w:rPr>
          <w:rFonts w:ascii="Arial" w:eastAsia="Calibri" w:hAnsi="Arial" w:cs="Arial"/>
          <w:bCs/>
          <w:color w:val="000000" w:themeColor="text1"/>
          <w:sz w:val="22"/>
        </w:rPr>
        <w:t>la r</w:t>
      </w:r>
      <w:r w:rsidR="0078023F" w:rsidRPr="0078023F">
        <w:rPr>
          <w:rFonts w:ascii="Arial" w:eastAsia="Calibri" w:hAnsi="Arial" w:cs="Arial"/>
          <w:bCs/>
          <w:color w:val="000000" w:themeColor="text1"/>
          <w:sz w:val="22"/>
        </w:rPr>
        <w:t>egla d</w:t>
      </w:r>
      <w:r w:rsidR="0078023F">
        <w:rPr>
          <w:rFonts w:ascii="Arial" w:eastAsia="Calibri" w:hAnsi="Arial" w:cs="Arial"/>
          <w:bCs/>
          <w:color w:val="000000" w:themeColor="text1"/>
          <w:sz w:val="22"/>
        </w:rPr>
        <w:t>e la combinación de experiencia</w:t>
      </w:r>
      <w:r w:rsidR="0078023F" w:rsidRPr="0078023F">
        <w:rPr>
          <w:rFonts w:ascii="Arial" w:eastAsia="Calibri" w:hAnsi="Arial" w:cs="Arial"/>
          <w:bCs/>
          <w:color w:val="000000" w:themeColor="text1"/>
          <w:sz w:val="22"/>
        </w:rPr>
        <w:t xml:space="preserve"> de la «Matriz 1- Experiencia»</w:t>
      </w:r>
      <w:r w:rsidR="0078023F">
        <w:rPr>
          <w:rFonts w:ascii="Arial" w:eastAsia="Calibri" w:hAnsi="Arial" w:cs="Arial"/>
          <w:bCs/>
          <w:color w:val="000000" w:themeColor="text1"/>
          <w:sz w:val="22"/>
        </w:rPr>
        <w:t>.</w:t>
      </w:r>
    </w:p>
    <w:p w14:paraId="55059886" w14:textId="694083A0" w:rsidR="00E305BF" w:rsidRPr="00ED72CC" w:rsidRDefault="007A5B7E" w:rsidP="001B5DF1">
      <w:pPr>
        <w:spacing w:line="276" w:lineRule="auto"/>
        <w:ind w:firstLine="709"/>
        <w:jc w:val="both"/>
        <w:rPr>
          <w:rFonts w:ascii="Arial" w:eastAsia="Calibri" w:hAnsi="Arial" w:cs="Arial"/>
          <w:sz w:val="22"/>
          <w:szCs w:val="22"/>
          <w:lang w:eastAsia="en-US"/>
        </w:rPr>
      </w:pPr>
      <w:r w:rsidRPr="001F3695">
        <w:rPr>
          <w:rFonts w:ascii="Arial" w:hAnsi="Arial" w:cs="Arial"/>
          <w:sz w:val="22"/>
          <w:lang w:val="es-MX"/>
        </w:rPr>
        <w:t xml:space="preserve">La Agencia Nacional de Contratación Pública – Colombia Compra Eficiente se ha pronunciado en diferentes conceptos sobre la forma de establecer y acreditar la experiencia exigible en procesos de contratación adelantados con documentos tipo, en los Conceptos  </w:t>
      </w:r>
      <w:r w:rsidRPr="001F3695">
        <w:rPr>
          <w:rFonts w:ascii="Arial" w:hAnsi="Arial" w:cs="Arial"/>
          <w:color w:val="000000"/>
          <w:sz w:val="22"/>
          <w:szCs w:val="22"/>
          <w:bdr w:val="none" w:sz="0" w:space="0" w:color="auto" w:frame="1"/>
        </w:rPr>
        <w:t>C-056  del 8 de enero de 2020, C-069 del 24 de enero de 2020, C-097 del 5 de febrero de 2020, C-198 del 17 de abril de 2020, C</w:t>
      </w:r>
      <w:r>
        <w:rPr>
          <w:rFonts w:ascii="Arial" w:hAnsi="Arial" w:cs="Arial"/>
          <w:color w:val="000000"/>
          <w:sz w:val="22"/>
          <w:szCs w:val="22"/>
          <w:bdr w:val="none" w:sz="0" w:space="0" w:color="auto" w:frame="1"/>
        </w:rPr>
        <w:t>-</w:t>
      </w:r>
      <w:r w:rsidRPr="001F3695">
        <w:rPr>
          <w:rFonts w:ascii="Arial" w:hAnsi="Arial" w:cs="Arial"/>
          <w:color w:val="000000"/>
          <w:sz w:val="22"/>
          <w:szCs w:val="22"/>
          <w:bdr w:val="none" w:sz="0" w:space="0" w:color="auto" w:frame="1"/>
        </w:rPr>
        <w:t>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C-697 del 21 de diciembre de 2020, C-698 del 19 de noviembre de 2020 y C</w:t>
      </w:r>
      <w:r>
        <w:rPr>
          <w:rFonts w:ascii="Arial" w:hAnsi="Arial" w:cs="Arial"/>
          <w:color w:val="000000"/>
          <w:sz w:val="22"/>
          <w:szCs w:val="22"/>
          <w:bdr w:val="none" w:sz="0" w:space="0" w:color="auto" w:frame="1"/>
        </w:rPr>
        <w:t xml:space="preserve">-018 del 23 de febrero de 2021, </w:t>
      </w:r>
      <w:r>
        <w:rPr>
          <w:rFonts w:ascii="Arial" w:eastAsia="Calibri" w:hAnsi="Arial" w:cs="Arial"/>
          <w:sz w:val="22"/>
          <w:szCs w:val="22"/>
          <w:lang w:val="es-MX" w:eastAsia="en-US"/>
        </w:rPr>
        <w:t xml:space="preserve">C-111 de 29 de marzo de 2021, </w:t>
      </w:r>
      <w:r>
        <w:rPr>
          <w:rFonts w:ascii="Arial" w:eastAsia="Calibri" w:hAnsi="Arial" w:cs="Arial"/>
          <w:sz w:val="22"/>
          <w:szCs w:val="22"/>
          <w:lang w:eastAsia="en-US"/>
        </w:rPr>
        <w:t xml:space="preserve">C-244 de 04 de mayo de 2021, </w:t>
      </w:r>
      <w:r>
        <w:rPr>
          <w:rFonts w:ascii="Arial" w:hAnsi="Arial" w:cs="Arial"/>
          <w:sz w:val="22"/>
          <w:lang w:val="es-ES_tradnl"/>
        </w:rPr>
        <w:t xml:space="preserve">C-224 del 20 de mayo de 2021, </w:t>
      </w:r>
      <w:r w:rsidRPr="001F3695">
        <w:rPr>
          <w:rFonts w:ascii="Arial" w:hAnsi="Arial" w:cs="Arial"/>
          <w:color w:val="000000"/>
          <w:sz w:val="22"/>
          <w:szCs w:val="22"/>
          <w:bdr w:val="none" w:sz="0" w:space="0" w:color="auto" w:frame="1"/>
        </w:rPr>
        <w:t>C-233 del 24 de mayo de 2021</w:t>
      </w:r>
      <w:r>
        <w:rPr>
          <w:rFonts w:ascii="Arial" w:hAnsi="Arial" w:cs="Arial"/>
          <w:color w:val="000000"/>
          <w:sz w:val="22"/>
          <w:szCs w:val="22"/>
          <w:bdr w:val="none" w:sz="0" w:space="0" w:color="auto" w:frame="1"/>
        </w:rPr>
        <w:t>,</w:t>
      </w:r>
      <w:r w:rsidRPr="001F3695">
        <w:rPr>
          <w:rFonts w:ascii="Arial" w:hAnsi="Arial" w:cs="Arial"/>
          <w:color w:val="000000"/>
          <w:sz w:val="22"/>
          <w:szCs w:val="22"/>
          <w:bdr w:val="none" w:sz="0" w:space="0" w:color="auto" w:frame="1"/>
        </w:rPr>
        <w:t xml:space="preserve"> C-355 del 19 de julio de 2021</w:t>
      </w:r>
      <w:r>
        <w:rPr>
          <w:rFonts w:ascii="Arial" w:hAnsi="Arial" w:cs="Arial"/>
          <w:color w:val="000000"/>
          <w:sz w:val="22"/>
          <w:szCs w:val="22"/>
          <w:bdr w:val="none" w:sz="0" w:space="0" w:color="auto" w:frame="1"/>
        </w:rPr>
        <w:t>, C-452 del 31 de agosto de 2021, C-454 del 31 de agosto de 2021, C-50</w:t>
      </w:r>
      <w:r w:rsidR="00E305BF">
        <w:rPr>
          <w:rFonts w:ascii="Arial" w:hAnsi="Arial" w:cs="Arial"/>
          <w:color w:val="000000"/>
          <w:sz w:val="22"/>
          <w:szCs w:val="22"/>
          <w:bdr w:val="none" w:sz="0" w:space="0" w:color="auto" w:frame="1"/>
        </w:rPr>
        <w:t>2 del 21 de septiembre de 2021,</w:t>
      </w:r>
      <w:r>
        <w:rPr>
          <w:rFonts w:ascii="Arial" w:hAnsi="Arial" w:cs="Arial"/>
          <w:color w:val="000000"/>
          <w:sz w:val="22"/>
          <w:szCs w:val="22"/>
          <w:bdr w:val="none" w:sz="0" w:space="0" w:color="auto" w:frame="1"/>
        </w:rPr>
        <w:t xml:space="preserve"> C-526 del 27 de septiembre de 2021</w:t>
      </w:r>
      <w:r w:rsidR="00E305BF">
        <w:rPr>
          <w:rFonts w:ascii="Arial" w:hAnsi="Arial" w:cs="Arial"/>
          <w:color w:val="000000"/>
          <w:sz w:val="22"/>
          <w:szCs w:val="22"/>
          <w:bdr w:val="none" w:sz="0" w:space="0" w:color="auto" w:frame="1"/>
        </w:rPr>
        <w:t xml:space="preserve"> </w:t>
      </w:r>
      <w:r>
        <w:rPr>
          <w:rFonts w:ascii="Arial" w:hAnsi="Arial" w:cs="Arial"/>
          <w:sz w:val="22"/>
          <w:lang w:val="es-ES_tradnl"/>
        </w:rPr>
        <w:t>y C-605 del 02 de noviembre de 2021</w:t>
      </w:r>
      <w:r w:rsidR="00E305BF">
        <w:rPr>
          <w:rFonts w:ascii="Arial" w:hAnsi="Arial" w:cs="Arial"/>
          <w:sz w:val="22"/>
          <w:lang w:val="es-ES_tradnl"/>
        </w:rPr>
        <w:t xml:space="preserve">. </w:t>
      </w:r>
      <w:r w:rsidR="00E305BF" w:rsidRPr="00ED72CC">
        <w:rPr>
          <w:rFonts w:ascii="Arial" w:eastAsia="Calibri" w:hAnsi="Arial" w:cs="Arial"/>
          <w:sz w:val="22"/>
          <w:szCs w:val="22"/>
        </w:rPr>
        <w:t xml:space="preserve">Las tesis desarrolladas en estos conceptos se reiteran a continuación </w:t>
      </w:r>
      <w:r w:rsidR="00E305BF" w:rsidRPr="00ED72CC">
        <w:rPr>
          <w:rFonts w:ascii="Arial" w:hAnsi="Arial" w:cs="Arial"/>
          <w:bCs/>
          <w:color w:val="000000" w:themeColor="text1"/>
          <w:sz w:val="22"/>
          <w:szCs w:val="22"/>
          <w:lang w:val="es-MX"/>
        </w:rPr>
        <w:t>y se complementa en lo pertinente.</w:t>
      </w:r>
    </w:p>
    <w:p w14:paraId="2427DFC4" w14:textId="7F120D04" w:rsidR="004427AC" w:rsidRPr="00E305BF" w:rsidRDefault="004427AC" w:rsidP="001B5DF1">
      <w:pPr>
        <w:tabs>
          <w:tab w:val="left" w:pos="0"/>
        </w:tabs>
        <w:spacing w:line="276" w:lineRule="auto"/>
        <w:jc w:val="both"/>
        <w:rPr>
          <w:rFonts w:ascii="Arial" w:hAnsi="Arial" w:cs="Arial"/>
          <w:sz w:val="22"/>
        </w:rPr>
      </w:pPr>
    </w:p>
    <w:p w14:paraId="17CAD0D4" w14:textId="1B632042" w:rsidR="00BF28DB" w:rsidRDefault="00505DCB" w:rsidP="001B5DF1">
      <w:pPr>
        <w:spacing w:line="276" w:lineRule="auto"/>
        <w:jc w:val="both"/>
        <w:rPr>
          <w:rFonts w:ascii="Arial" w:eastAsia="Calibri" w:hAnsi="Arial" w:cs="Arial"/>
          <w:b/>
          <w:bCs/>
          <w:color w:val="000000"/>
          <w:sz w:val="22"/>
          <w:lang w:eastAsia="en-GB"/>
        </w:rPr>
      </w:pPr>
      <w:r w:rsidRPr="00895F87">
        <w:rPr>
          <w:rFonts w:ascii="Arial" w:eastAsia="Calibri" w:hAnsi="Arial" w:cs="Arial"/>
          <w:b/>
          <w:bCs/>
          <w:color w:val="000000"/>
          <w:sz w:val="22"/>
          <w:lang w:eastAsia="en-GB"/>
        </w:rPr>
        <w:t>2.1.</w:t>
      </w:r>
      <w:r w:rsidR="0084195A" w:rsidRPr="00895F87">
        <w:rPr>
          <w:rFonts w:ascii="Arial" w:eastAsia="Calibri" w:hAnsi="Arial" w:cs="Arial"/>
          <w:b/>
          <w:bCs/>
          <w:color w:val="000000"/>
          <w:sz w:val="22"/>
          <w:lang w:eastAsia="en-GB"/>
        </w:rPr>
        <w:t xml:space="preserve"> </w:t>
      </w:r>
      <w:r w:rsidR="00FF4961" w:rsidRPr="00FF4961">
        <w:rPr>
          <w:rFonts w:ascii="Arial" w:eastAsia="Calibri" w:hAnsi="Arial" w:cs="Arial"/>
          <w:b/>
          <w:bCs/>
          <w:color w:val="000000"/>
          <w:sz w:val="22"/>
          <w:lang w:eastAsia="en-GB"/>
        </w:rPr>
        <w:t>Documentos tipo de licitación de obra pública de agua potable y saneamiento básico</w:t>
      </w:r>
    </w:p>
    <w:p w14:paraId="6021C374" w14:textId="77777777" w:rsidR="00DD0D5E" w:rsidRPr="00895F87" w:rsidRDefault="00DD0D5E" w:rsidP="001B5DF1">
      <w:pPr>
        <w:spacing w:line="276" w:lineRule="auto"/>
        <w:jc w:val="both"/>
        <w:rPr>
          <w:rFonts w:ascii="Arial" w:eastAsia="Calibri" w:hAnsi="Arial" w:cs="Arial"/>
          <w:b/>
          <w:bCs/>
          <w:color w:val="000000" w:themeColor="text1"/>
          <w:sz w:val="22"/>
          <w:szCs w:val="22"/>
          <w:lang w:eastAsia="en-US"/>
        </w:rPr>
      </w:pPr>
    </w:p>
    <w:p w14:paraId="6E872BEA" w14:textId="02753A20" w:rsidR="00D459FB" w:rsidRPr="00D459FB" w:rsidRDefault="00D459FB" w:rsidP="001B5DF1">
      <w:pPr>
        <w:spacing w:after="120" w:line="276" w:lineRule="auto"/>
        <w:jc w:val="both"/>
        <w:rPr>
          <w:rFonts w:asciiTheme="minorHAnsi" w:eastAsiaTheme="minorHAnsi" w:hAnsiTheme="minorHAnsi" w:cstheme="minorBidi"/>
          <w:color w:val="0D0D0D" w:themeColor="text1" w:themeTint="F2"/>
          <w:szCs w:val="22"/>
          <w:lang w:val="es-MX" w:eastAsia="en-US"/>
        </w:rPr>
      </w:pPr>
      <w:r>
        <w:rPr>
          <w:rFonts w:ascii="Arial" w:eastAsia="Calibri" w:hAnsi="Arial" w:cs="Arial"/>
          <w:color w:val="000000"/>
          <w:sz w:val="22"/>
        </w:rPr>
        <w:t xml:space="preserve">La adopción de los pliegos tipo en el ordenamiento jurídico colombiano se incluyó por primera vez en el 2007, </w:t>
      </w:r>
      <w:r w:rsidRPr="005B2F33">
        <w:rPr>
          <w:rFonts w:ascii="Arial" w:hAnsi="Arial" w:cs="Arial"/>
          <w:color w:val="0D0D0D" w:themeColor="text1" w:themeTint="F2"/>
          <w:sz w:val="22"/>
          <w:lang w:val="es-ES"/>
        </w:rPr>
        <w:t xml:space="preserve">cuando el </w:t>
      </w:r>
      <w:r w:rsidR="00D45AAD">
        <w:rPr>
          <w:rFonts w:ascii="Arial" w:hAnsi="Arial" w:cs="Arial"/>
          <w:color w:val="0D0D0D" w:themeColor="text1" w:themeTint="F2"/>
          <w:sz w:val="22"/>
          <w:lang w:val="es-ES"/>
        </w:rPr>
        <w:t>legislador facultó al Gobierno n</w:t>
      </w:r>
      <w:r w:rsidRPr="005B2F33">
        <w:rPr>
          <w:rFonts w:ascii="Arial" w:hAnsi="Arial" w:cs="Arial"/>
          <w:color w:val="0D0D0D" w:themeColor="text1" w:themeTint="F2"/>
          <w:sz w:val="22"/>
          <w:lang w:val="es-ES"/>
        </w:rPr>
        <w:t xml:space="preserve">acional para adoptarlos en </w:t>
      </w:r>
      <w:r>
        <w:rPr>
          <w:rFonts w:ascii="Arial" w:hAnsi="Arial" w:cs="Arial"/>
          <w:color w:val="0D0D0D" w:themeColor="text1" w:themeTint="F2"/>
          <w:sz w:val="22"/>
          <w:lang w:val="es-ES"/>
        </w:rPr>
        <w:t>la</w:t>
      </w:r>
      <w:r w:rsidRPr="005B2F33">
        <w:rPr>
          <w:rFonts w:ascii="Arial" w:hAnsi="Arial" w:cs="Arial"/>
          <w:color w:val="0D0D0D" w:themeColor="text1" w:themeTint="F2"/>
          <w:sz w:val="22"/>
          <w:lang w:val="es-ES"/>
        </w:rPr>
        <w:t xml:space="preserve"> compra o suministro de bienes de características técnicas uniformes</w:t>
      </w:r>
      <w:r>
        <w:rPr>
          <w:rStyle w:val="Refdenotaalpie"/>
          <w:rFonts w:ascii="Arial" w:hAnsi="Arial" w:cs="Arial"/>
          <w:color w:val="0D0D0D" w:themeColor="text1" w:themeTint="F2"/>
          <w:sz w:val="22"/>
          <w:lang w:val="es-ES"/>
        </w:rPr>
        <w:footnoteReference w:id="2"/>
      </w:r>
      <w:r>
        <w:rPr>
          <w:rFonts w:ascii="Arial" w:hAnsi="Arial" w:cs="Arial"/>
          <w:color w:val="0D0D0D" w:themeColor="text1" w:themeTint="F2"/>
          <w:sz w:val="22"/>
          <w:lang w:val="es-ES"/>
        </w:rPr>
        <w:t xml:space="preserve">. </w:t>
      </w:r>
      <w:r w:rsidRPr="00D459FB">
        <w:rPr>
          <w:rFonts w:ascii="Arial" w:eastAsiaTheme="minorHAnsi" w:hAnsi="Arial" w:cs="Arial"/>
          <w:color w:val="0D0D0D" w:themeColor="text1" w:themeTint="F2"/>
          <w:sz w:val="22"/>
          <w:szCs w:val="22"/>
          <w:lang w:val="es-ES" w:eastAsia="en-US"/>
        </w:rPr>
        <w:t>La orientación inicial del proyecto que se convirtió en la Ley 1150 de</w:t>
      </w:r>
      <w:r w:rsidR="00D45AAD">
        <w:rPr>
          <w:rFonts w:ascii="Arial" w:eastAsiaTheme="minorHAnsi" w:hAnsi="Arial" w:cs="Arial"/>
          <w:color w:val="0D0D0D" w:themeColor="text1" w:themeTint="F2"/>
          <w:sz w:val="22"/>
          <w:szCs w:val="22"/>
          <w:lang w:val="es-ES" w:eastAsia="en-US"/>
        </w:rPr>
        <w:t xml:space="preserve"> 2007 era facultar al Gobierno n</w:t>
      </w:r>
      <w:r w:rsidRPr="00D459FB">
        <w:rPr>
          <w:rFonts w:ascii="Arial" w:eastAsiaTheme="minorHAnsi" w:hAnsi="Arial" w:cs="Arial"/>
          <w:color w:val="0D0D0D" w:themeColor="text1" w:themeTint="F2"/>
          <w:sz w:val="22"/>
          <w:szCs w:val="22"/>
          <w:lang w:val="es-ES" w:eastAsia="en-US"/>
        </w:rPr>
        <w:t>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D459FB">
        <w:rPr>
          <w:rFonts w:ascii="Arial" w:eastAsiaTheme="minorHAnsi" w:hAnsi="Arial" w:cs="Arial"/>
          <w:color w:val="0D0D0D" w:themeColor="text1" w:themeTint="F2"/>
          <w:sz w:val="22"/>
          <w:szCs w:val="22"/>
          <w:vertAlign w:val="superscript"/>
          <w:lang w:val="es-ES" w:eastAsia="en-US"/>
        </w:rPr>
        <w:footnoteReference w:id="3"/>
      </w:r>
      <w:r w:rsidRPr="00D459FB">
        <w:rPr>
          <w:rFonts w:ascii="Arial" w:eastAsiaTheme="minorHAnsi" w:hAnsi="Arial" w:cs="Arial"/>
          <w:color w:val="0D0D0D" w:themeColor="text1" w:themeTint="F2"/>
          <w:sz w:val="22"/>
          <w:szCs w:val="22"/>
          <w:lang w:val="es-ES" w:eastAsia="en-US"/>
        </w:rPr>
        <w:t>.</w:t>
      </w:r>
    </w:p>
    <w:p w14:paraId="52ACA0ED" w14:textId="11EEB090" w:rsidR="00D459FB" w:rsidRDefault="00D459FB" w:rsidP="001B5DF1">
      <w:pPr>
        <w:spacing w:after="120" w:line="276" w:lineRule="auto"/>
        <w:jc w:val="both"/>
        <w:rPr>
          <w:rFonts w:ascii="Arial" w:eastAsiaTheme="minorHAnsi" w:hAnsi="Arial" w:cs="Arial"/>
          <w:color w:val="0D0D0D" w:themeColor="text1" w:themeTint="F2"/>
          <w:sz w:val="21"/>
          <w:szCs w:val="21"/>
          <w:lang w:val="es-ES" w:eastAsia="en-US"/>
        </w:rPr>
      </w:pPr>
      <w:r w:rsidRPr="00D459FB">
        <w:rPr>
          <w:rFonts w:asciiTheme="minorHAnsi" w:eastAsiaTheme="minorHAnsi" w:hAnsiTheme="minorHAnsi" w:cstheme="minorBidi"/>
          <w:color w:val="0D0D0D" w:themeColor="text1" w:themeTint="F2"/>
          <w:szCs w:val="22"/>
          <w:lang w:val="es-MX" w:eastAsia="en-US"/>
        </w:rPr>
        <w:tab/>
      </w:r>
      <w:r w:rsidRPr="00D459FB">
        <w:rPr>
          <w:rFonts w:ascii="Arial" w:eastAsiaTheme="minorHAnsi" w:hAnsi="Arial" w:cs="Arial"/>
          <w:color w:val="0D0D0D" w:themeColor="text1" w:themeTint="F2"/>
          <w:sz w:val="22"/>
          <w:szCs w:val="22"/>
          <w:lang w:val="es-ES" w:eastAsia="en-US"/>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D459FB">
        <w:rPr>
          <w:rFonts w:ascii="Arial" w:eastAsiaTheme="minorHAnsi" w:hAnsi="Arial" w:cs="Arial"/>
          <w:color w:val="0D0D0D" w:themeColor="text1" w:themeTint="F2"/>
          <w:sz w:val="22"/>
          <w:szCs w:val="22"/>
          <w:vertAlign w:val="superscript"/>
          <w:lang w:val="es-ES" w:eastAsia="en-US"/>
        </w:rPr>
        <w:footnoteReference w:id="4"/>
      </w:r>
      <w:r w:rsidRPr="00D459FB">
        <w:rPr>
          <w:rFonts w:ascii="Arial" w:eastAsiaTheme="minorHAnsi" w:hAnsi="Arial" w:cs="Arial"/>
          <w:color w:val="0D0D0D" w:themeColor="text1" w:themeTint="F2"/>
          <w:sz w:val="22"/>
          <w:szCs w:val="22"/>
          <w:vertAlign w:val="superscript"/>
          <w:lang w:val="es-ES" w:eastAsia="en-US"/>
        </w:rPr>
        <w:t xml:space="preserve"> </w:t>
      </w:r>
      <w:r w:rsidRPr="00D459FB">
        <w:rPr>
          <w:rFonts w:ascii="Arial" w:eastAsiaTheme="minorHAnsi" w:hAnsi="Arial" w:cs="Arial"/>
          <w:color w:val="0D0D0D" w:themeColor="text1" w:themeTint="F2"/>
          <w:sz w:val="22"/>
          <w:szCs w:val="22"/>
          <w:lang w:val="es-ES" w:eastAsia="en-US"/>
        </w:rPr>
        <w:t>. Sin embargo, en el texto aprobado, los pliegos tipo se limitaron a la adquisición o suministro de bienes de características técnicas uniformes</w:t>
      </w:r>
      <w:r w:rsidRPr="00D459FB">
        <w:rPr>
          <w:rFonts w:ascii="Arial" w:eastAsiaTheme="minorHAnsi" w:hAnsi="Arial" w:cs="Arial"/>
          <w:color w:val="0D0D0D" w:themeColor="text1" w:themeTint="F2"/>
          <w:sz w:val="21"/>
          <w:szCs w:val="21"/>
          <w:vertAlign w:val="superscript"/>
          <w:lang w:val="es-ES" w:eastAsia="en-US"/>
        </w:rPr>
        <w:footnoteReference w:id="5"/>
      </w:r>
      <w:r w:rsidRPr="00D459FB">
        <w:rPr>
          <w:rFonts w:ascii="Arial" w:eastAsiaTheme="minorHAnsi" w:hAnsi="Arial" w:cs="Arial"/>
          <w:color w:val="0D0D0D" w:themeColor="text1" w:themeTint="F2"/>
          <w:sz w:val="21"/>
          <w:szCs w:val="21"/>
          <w:lang w:val="es-ES" w:eastAsia="en-US"/>
        </w:rPr>
        <w:t>.</w:t>
      </w:r>
    </w:p>
    <w:p w14:paraId="2813D469" w14:textId="2713931B" w:rsidR="00290253" w:rsidRDefault="00D459FB" w:rsidP="001B5DF1">
      <w:pPr>
        <w:spacing w:after="120" w:line="276" w:lineRule="auto"/>
        <w:ind w:firstLine="709"/>
        <w:jc w:val="both"/>
        <w:rPr>
          <w:rFonts w:ascii="Arial" w:eastAsiaTheme="minorHAnsi" w:hAnsi="Arial" w:cs="Arial"/>
          <w:color w:val="0D0D0D" w:themeColor="text1" w:themeTint="F2"/>
          <w:sz w:val="22"/>
          <w:szCs w:val="22"/>
          <w:lang w:val="es-MX" w:eastAsia="en-US"/>
        </w:rPr>
      </w:pPr>
      <w:r>
        <w:rPr>
          <w:rFonts w:ascii="Arial" w:eastAsia="Calibri" w:hAnsi="Arial" w:cs="Arial"/>
          <w:color w:val="000000"/>
          <w:sz w:val="22"/>
        </w:rPr>
        <w:t xml:space="preserve">Posteriormente, </w:t>
      </w:r>
      <w:r w:rsidR="00483DBA">
        <w:rPr>
          <w:rFonts w:ascii="Arial" w:eastAsia="Calibri" w:hAnsi="Arial" w:cs="Arial"/>
          <w:color w:val="000000"/>
          <w:sz w:val="22"/>
        </w:rPr>
        <w:t xml:space="preserve">a </w:t>
      </w:r>
      <w:r>
        <w:rPr>
          <w:rFonts w:ascii="Arial" w:eastAsia="Calibri" w:hAnsi="Arial" w:cs="Arial"/>
          <w:color w:val="000000"/>
          <w:sz w:val="22"/>
        </w:rPr>
        <w:t>partir del artículo 4 de la Ley 1882 de 2018</w:t>
      </w:r>
      <w:r w:rsidR="00290253">
        <w:rPr>
          <w:rFonts w:ascii="Arial" w:eastAsia="Calibri" w:hAnsi="Arial" w:cs="Arial"/>
          <w:color w:val="000000"/>
          <w:sz w:val="22"/>
        </w:rPr>
        <w:t>,</w:t>
      </w:r>
      <w:r>
        <w:rPr>
          <w:rFonts w:ascii="Arial" w:eastAsia="Calibri" w:hAnsi="Arial" w:cs="Arial"/>
          <w:color w:val="000000"/>
          <w:sz w:val="22"/>
        </w:rPr>
        <w:t xml:space="preserve"> se determinó la obligatoriedad por parte de todas las entidades públicas sometidas al </w:t>
      </w:r>
      <w:r w:rsidR="00483DBA">
        <w:rPr>
          <w:rFonts w:ascii="Arial" w:eastAsia="Calibri" w:hAnsi="Arial" w:cs="Arial"/>
          <w:color w:val="000000"/>
          <w:sz w:val="22"/>
        </w:rPr>
        <w:t>E</w:t>
      </w:r>
      <w:r>
        <w:rPr>
          <w:rFonts w:ascii="Arial" w:eastAsia="Calibri" w:hAnsi="Arial" w:cs="Arial"/>
          <w:color w:val="000000"/>
          <w:sz w:val="22"/>
        </w:rPr>
        <w:t xml:space="preserve">statuto </w:t>
      </w:r>
      <w:r w:rsidR="00483DBA">
        <w:rPr>
          <w:rFonts w:ascii="Arial" w:eastAsia="Calibri" w:hAnsi="Arial" w:cs="Arial"/>
          <w:color w:val="000000"/>
          <w:sz w:val="22"/>
        </w:rPr>
        <w:t>G</w:t>
      </w:r>
      <w:r>
        <w:rPr>
          <w:rFonts w:ascii="Arial" w:eastAsia="Calibri" w:hAnsi="Arial" w:cs="Arial"/>
          <w:color w:val="000000"/>
          <w:sz w:val="22"/>
        </w:rPr>
        <w:t xml:space="preserve">eneral de </w:t>
      </w:r>
      <w:r w:rsidR="00483DBA">
        <w:rPr>
          <w:rFonts w:ascii="Arial" w:eastAsia="Calibri" w:hAnsi="Arial" w:cs="Arial"/>
          <w:color w:val="000000"/>
          <w:sz w:val="22"/>
        </w:rPr>
        <w:t>C</w:t>
      </w:r>
      <w:r>
        <w:rPr>
          <w:rFonts w:ascii="Arial" w:eastAsia="Calibri" w:hAnsi="Arial" w:cs="Arial"/>
          <w:color w:val="000000"/>
          <w:sz w:val="22"/>
        </w:rPr>
        <w:t xml:space="preserve">ontratación </w:t>
      </w:r>
      <w:r w:rsidR="00483DBA">
        <w:rPr>
          <w:rFonts w:ascii="Arial" w:eastAsia="Calibri" w:hAnsi="Arial" w:cs="Arial"/>
          <w:color w:val="000000"/>
          <w:sz w:val="22"/>
        </w:rPr>
        <w:t>de la Administración P</w:t>
      </w:r>
      <w:r>
        <w:rPr>
          <w:rFonts w:ascii="Arial" w:eastAsia="Calibri" w:hAnsi="Arial" w:cs="Arial"/>
          <w:color w:val="000000"/>
          <w:sz w:val="22"/>
        </w:rPr>
        <w:t xml:space="preserve">ública de aplicar los documentos tipo adoptados por el </w:t>
      </w:r>
      <w:r w:rsidR="00483DBA">
        <w:rPr>
          <w:rFonts w:ascii="Arial" w:eastAsia="Calibri" w:hAnsi="Arial" w:cs="Arial"/>
          <w:color w:val="000000"/>
          <w:sz w:val="22"/>
        </w:rPr>
        <w:t>G</w:t>
      </w:r>
      <w:r>
        <w:rPr>
          <w:rFonts w:ascii="Arial" w:eastAsia="Calibri" w:hAnsi="Arial" w:cs="Arial"/>
          <w:color w:val="000000"/>
          <w:sz w:val="22"/>
        </w:rPr>
        <w:t xml:space="preserve">obierno nacional. </w:t>
      </w:r>
      <w:r w:rsidR="00744600">
        <w:rPr>
          <w:rFonts w:ascii="Arial" w:eastAsia="Calibri" w:hAnsi="Arial" w:cs="Arial"/>
          <w:color w:val="000000"/>
          <w:sz w:val="22"/>
        </w:rPr>
        <w:t>En esa disposición</w:t>
      </w:r>
      <w:r w:rsidR="00483DBA">
        <w:rPr>
          <w:rFonts w:ascii="Arial" w:eastAsia="Calibri" w:hAnsi="Arial" w:cs="Arial"/>
          <w:color w:val="000000"/>
          <w:sz w:val="22"/>
        </w:rPr>
        <w:t xml:space="preserve"> se</w:t>
      </w:r>
      <w:r>
        <w:rPr>
          <w:rFonts w:ascii="Arial" w:eastAsia="Calibri" w:hAnsi="Arial" w:cs="Arial"/>
          <w:color w:val="000000"/>
          <w:sz w:val="22"/>
        </w:rPr>
        <w:t xml:space="preserve"> 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adelantaran</w:t>
      </w:r>
      <w:r>
        <w:rPr>
          <w:rStyle w:val="Refdenotaalpie"/>
          <w:rFonts w:ascii="Arial" w:eastAsia="Calibri" w:hAnsi="Arial" w:cs="Arial"/>
          <w:color w:val="000000"/>
          <w:sz w:val="22"/>
        </w:rPr>
        <w:footnoteReference w:id="6"/>
      </w:r>
      <w:r>
        <w:rPr>
          <w:rFonts w:ascii="Arial" w:eastAsia="Calibri" w:hAnsi="Arial" w:cs="Arial"/>
          <w:color w:val="000000"/>
          <w:sz w:val="22"/>
        </w:rPr>
        <w:t>.</w:t>
      </w:r>
      <w:r w:rsidR="00290253" w:rsidRPr="00290253">
        <w:rPr>
          <w:rFonts w:ascii="Arial" w:eastAsiaTheme="minorHAnsi" w:hAnsi="Arial" w:cs="Arial"/>
          <w:color w:val="0D0D0D" w:themeColor="text1" w:themeTint="F2"/>
          <w:sz w:val="22"/>
          <w:szCs w:val="22"/>
          <w:lang w:val="es-MX" w:eastAsia="en-US"/>
        </w:rPr>
        <w:t xml:space="preserve"> </w:t>
      </w:r>
    </w:p>
    <w:p w14:paraId="0CF8371E" w14:textId="406F8800" w:rsidR="00D459FB" w:rsidRDefault="00290253" w:rsidP="001B5DF1">
      <w:pPr>
        <w:spacing w:after="120" w:line="276" w:lineRule="auto"/>
        <w:ind w:firstLine="708"/>
        <w:jc w:val="both"/>
        <w:rPr>
          <w:rFonts w:ascii="Arial" w:eastAsiaTheme="minorHAnsi" w:hAnsi="Arial" w:cs="Arial"/>
          <w:color w:val="0D0D0D" w:themeColor="text1" w:themeTint="F2"/>
          <w:sz w:val="22"/>
          <w:szCs w:val="22"/>
          <w:lang w:val="es-MX" w:eastAsia="en-US"/>
        </w:rPr>
      </w:pPr>
      <w:r w:rsidRPr="00290253">
        <w:rPr>
          <w:rFonts w:ascii="Arial" w:eastAsiaTheme="minorHAnsi" w:hAnsi="Arial" w:cs="Arial"/>
          <w:color w:val="0D0D0D" w:themeColor="text1" w:themeTint="F2"/>
          <w:sz w:val="22"/>
          <w:szCs w:val="22"/>
          <w:lang w:val="es-MX" w:eastAsia="en-US"/>
        </w:rPr>
        <w:lastRenderedPageBreak/>
        <w:t>Sin embargo, el 22</w:t>
      </w:r>
      <w:r w:rsidR="00D45AAD">
        <w:rPr>
          <w:rFonts w:ascii="Arial" w:eastAsiaTheme="minorHAnsi" w:hAnsi="Arial" w:cs="Arial"/>
          <w:color w:val="0D0D0D" w:themeColor="text1" w:themeTint="F2"/>
          <w:sz w:val="22"/>
          <w:szCs w:val="22"/>
          <w:lang w:val="es-MX" w:eastAsia="en-US"/>
        </w:rPr>
        <w:t xml:space="preserve"> de julio de 2020, el Gobierno n</w:t>
      </w:r>
      <w:r w:rsidRPr="00290253">
        <w:rPr>
          <w:rFonts w:ascii="Arial" w:eastAsiaTheme="minorHAnsi" w:hAnsi="Arial" w:cs="Arial"/>
          <w:color w:val="0D0D0D" w:themeColor="text1" w:themeTint="F2"/>
          <w:sz w:val="22"/>
          <w:szCs w:val="22"/>
          <w:lang w:val="es-MX" w:eastAsia="en-US"/>
        </w:rPr>
        <w:t>acional sancionó la Ley 2022, que rige a partir de su publicación y cuyo artículo 1 modifica el artículo 4 de la Ley 1882 de 2018 en relación con los siguientes aspectos: i) el sujeto encargado de la adopción de los documentos tipo, ya que antes se señalab</w:t>
      </w:r>
      <w:r w:rsidR="00D45AAD">
        <w:rPr>
          <w:rFonts w:ascii="Arial" w:eastAsiaTheme="minorHAnsi" w:hAnsi="Arial" w:cs="Arial"/>
          <w:color w:val="0D0D0D" w:themeColor="text1" w:themeTint="F2"/>
          <w:sz w:val="22"/>
          <w:szCs w:val="22"/>
          <w:lang w:val="es-MX" w:eastAsia="en-US"/>
        </w:rPr>
        <w:t>a al Gobierno n</w:t>
      </w:r>
      <w:r w:rsidRPr="00290253">
        <w:rPr>
          <w:rFonts w:ascii="Arial" w:eastAsiaTheme="minorHAnsi" w:hAnsi="Arial" w:cs="Arial"/>
          <w:color w:val="0D0D0D" w:themeColor="text1" w:themeTint="F2"/>
          <w:sz w:val="22"/>
          <w:szCs w:val="22"/>
          <w:lang w:val="es-MX" w:eastAsia="en-US"/>
        </w:rPr>
        <w:t xml:space="preserve">acional y ahora la entidad encargada directamente por la Ley es la Agencia Nacional de Contratación Pública – Colombia Compra Eficiente o quien haga sus veces; </w:t>
      </w:r>
      <w:proofErr w:type="spellStart"/>
      <w:r w:rsidRPr="00290253">
        <w:rPr>
          <w:rFonts w:ascii="Arial" w:eastAsiaTheme="minorHAnsi" w:hAnsi="Arial" w:cs="Arial"/>
          <w:color w:val="0D0D0D" w:themeColor="text1" w:themeTint="F2"/>
          <w:sz w:val="22"/>
          <w:szCs w:val="22"/>
          <w:lang w:val="es-MX" w:eastAsia="en-US"/>
        </w:rPr>
        <w:t>ii</w:t>
      </w:r>
      <w:proofErr w:type="spellEnd"/>
      <w:r w:rsidRPr="00290253">
        <w:rPr>
          <w:rFonts w:ascii="Arial" w:eastAsiaTheme="minorHAnsi" w:hAnsi="Arial" w:cs="Arial"/>
          <w:color w:val="0D0D0D" w:themeColor="text1" w:themeTint="F2"/>
          <w:sz w:val="22"/>
          <w:szCs w:val="22"/>
          <w:lang w:val="es-MX" w:eastAsia="en-US"/>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290253">
        <w:rPr>
          <w:rFonts w:ascii="Arial" w:eastAsiaTheme="minorHAnsi" w:hAnsi="Arial" w:cs="Arial"/>
          <w:color w:val="0D0D0D" w:themeColor="text1" w:themeTint="F2"/>
          <w:sz w:val="22"/>
          <w:szCs w:val="22"/>
          <w:lang w:val="es-MX" w:eastAsia="en-US"/>
        </w:rPr>
        <w:t>iii</w:t>
      </w:r>
      <w:proofErr w:type="spellEnd"/>
      <w:r w:rsidRPr="00290253">
        <w:rPr>
          <w:rFonts w:ascii="Arial" w:eastAsiaTheme="minorHAnsi" w:hAnsi="Arial" w:cs="Arial"/>
          <w:color w:val="0D0D0D" w:themeColor="text1" w:themeTint="F2"/>
          <w:sz w:val="22"/>
          <w:szCs w:val="22"/>
          <w:lang w:val="es-MX" w:eastAsia="en-US"/>
        </w:rPr>
        <w:t xml:space="preserve">) la implementación de procesos de capacitación en los municipios para la utilización de los documentos tipo buscando el desarrollo de la economía local; y </w:t>
      </w:r>
      <w:proofErr w:type="spellStart"/>
      <w:r w:rsidRPr="00290253">
        <w:rPr>
          <w:rFonts w:ascii="Arial" w:eastAsiaTheme="minorHAnsi" w:hAnsi="Arial" w:cs="Arial"/>
          <w:color w:val="0D0D0D" w:themeColor="text1" w:themeTint="F2"/>
          <w:sz w:val="22"/>
          <w:szCs w:val="22"/>
          <w:lang w:val="es-MX" w:eastAsia="en-US"/>
        </w:rPr>
        <w:t>iv</w:t>
      </w:r>
      <w:proofErr w:type="spellEnd"/>
      <w:r w:rsidRPr="00290253">
        <w:rPr>
          <w:rFonts w:ascii="Arial" w:eastAsiaTheme="minorHAnsi" w:hAnsi="Arial" w:cs="Arial"/>
          <w:color w:val="0D0D0D" w:themeColor="text1" w:themeTint="F2"/>
          <w:sz w:val="22"/>
          <w:szCs w:val="22"/>
          <w:lang w:val="es-MX" w:eastAsia="en-US"/>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290253">
        <w:rPr>
          <w:rFonts w:ascii="Arial" w:eastAsiaTheme="minorHAnsi" w:hAnsi="Arial" w:cs="Arial"/>
          <w:color w:val="0D0D0D" w:themeColor="text1" w:themeTint="F2"/>
          <w:sz w:val="22"/>
          <w:szCs w:val="22"/>
          <w:vertAlign w:val="superscript"/>
          <w:lang w:val="es-MX" w:eastAsia="en-US"/>
        </w:rPr>
        <w:footnoteReference w:id="7"/>
      </w:r>
      <w:r w:rsidRPr="00290253">
        <w:rPr>
          <w:rFonts w:ascii="Arial" w:eastAsiaTheme="minorHAnsi" w:hAnsi="Arial" w:cs="Arial"/>
          <w:color w:val="0D0D0D" w:themeColor="text1" w:themeTint="F2"/>
          <w:sz w:val="22"/>
          <w:szCs w:val="22"/>
          <w:lang w:val="es-MX" w:eastAsia="en-US"/>
        </w:rPr>
        <w:t xml:space="preserve">. </w:t>
      </w:r>
    </w:p>
    <w:p w14:paraId="1EC2D758" w14:textId="775D04D7" w:rsidR="00665597" w:rsidRPr="00665597" w:rsidRDefault="00665597" w:rsidP="001B5DF1">
      <w:pPr>
        <w:spacing w:after="120" w:line="276" w:lineRule="auto"/>
        <w:ind w:firstLine="708"/>
        <w:jc w:val="both"/>
        <w:rPr>
          <w:rFonts w:ascii="Arial" w:eastAsia="Calibri" w:hAnsi="Arial" w:cs="Arial"/>
          <w:sz w:val="22"/>
          <w:szCs w:val="22"/>
          <w:lang w:val="es-MX" w:eastAsia="en-US"/>
        </w:rPr>
      </w:pPr>
      <w:r>
        <w:rPr>
          <w:rFonts w:ascii="Arial" w:eastAsia="Calibri" w:hAnsi="Arial" w:cs="Arial"/>
          <w:sz w:val="22"/>
          <w:szCs w:val="22"/>
          <w:lang w:val="es-MX" w:eastAsia="en-US"/>
        </w:rPr>
        <w:lastRenderedPageBreak/>
        <w:t>En este sentido, p</w:t>
      </w:r>
      <w:r w:rsidRPr="00665597">
        <w:rPr>
          <w:rFonts w:ascii="Arial" w:eastAsia="Calibri" w:hAnsi="Arial" w:cs="Arial"/>
          <w:sz w:val="22"/>
          <w:szCs w:val="22"/>
          <w:lang w:val="es-MX" w:eastAsia="en-US"/>
        </w:rPr>
        <w:t>or disposición expresa de la Ley 2022 de 2020,</w:t>
      </w:r>
      <w:r w:rsidRPr="00665597">
        <w:rPr>
          <w:rFonts w:ascii="Arial" w:eastAsia="Calibri" w:hAnsi="Arial" w:cs="Arial"/>
          <w:sz w:val="22"/>
        </w:rPr>
        <w:t xml:space="preserve"> </w:t>
      </w:r>
      <w:r>
        <w:rPr>
          <w:rFonts w:ascii="Arial" w:eastAsia="Calibri" w:hAnsi="Arial" w:cs="Arial"/>
          <w:sz w:val="22"/>
        </w:rPr>
        <w:t xml:space="preserve">se </w:t>
      </w:r>
      <w:r w:rsidRPr="009C48FC">
        <w:rPr>
          <w:rFonts w:ascii="Arial" w:eastAsia="Calibri" w:hAnsi="Arial" w:cs="Arial"/>
          <w:sz w:val="22"/>
        </w:rPr>
        <w:t>otorgó a la Agencia Nacional de Contratación Pública – Colombia Compra Eficiente la competencia para adoptar los documentos tipo</w:t>
      </w:r>
      <w:r>
        <w:rPr>
          <w:rFonts w:ascii="Arial" w:eastAsia="Calibri" w:hAnsi="Arial" w:cs="Arial"/>
          <w:sz w:val="22"/>
        </w:rPr>
        <w:t xml:space="preserve">. Además, </w:t>
      </w:r>
      <w:r w:rsidR="002A40E2">
        <w:rPr>
          <w:rFonts w:ascii="Arial" w:eastAsia="Calibri" w:hAnsi="Arial" w:cs="Arial"/>
          <w:sz w:val="22"/>
        </w:rPr>
        <w:t>reiteró</w:t>
      </w:r>
      <w:r>
        <w:rPr>
          <w:rFonts w:ascii="Arial" w:eastAsia="Calibri" w:hAnsi="Arial" w:cs="Arial"/>
          <w:sz w:val="22"/>
        </w:rPr>
        <w:t xml:space="preserve"> la obligatoriedad de los</w:t>
      </w:r>
      <w:r w:rsidRPr="00665597">
        <w:rPr>
          <w:rFonts w:ascii="Arial" w:eastAsia="Calibri" w:hAnsi="Arial" w:cs="Arial"/>
          <w:sz w:val="22"/>
          <w:szCs w:val="22"/>
          <w:lang w:val="es-MX" w:eastAsia="en-US"/>
        </w:rPr>
        <w:t xml:space="preserve"> «Documentos tipo»</w:t>
      </w:r>
      <w:r w:rsidR="002A40E2">
        <w:rPr>
          <w:rFonts w:ascii="Arial" w:eastAsia="Calibri" w:hAnsi="Arial" w:cs="Arial"/>
          <w:sz w:val="22"/>
          <w:szCs w:val="22"/>
          <w:lang w:val="es-MX" w:eastAsia="en-US"/>
        </w:rPr>
        <w:t xml:space="preserve"> que se adopten,</w:t>
      </w:r>
      <w:r w:rsidRPr="00665597">
        <w:rPr>
          <w:rFonts w:ascii="Arial" w:eastAsia="Calibri" w:hAnsi="Arial" w:cs="Arial"/>
          <w:sz w:val="22"/>
          <w:szCs w:val="22"/>
          <w:lang w:val="es-MX" w:eastAsia="en-US"/>
        </w:rPr>
        <w:t xml:space="preserve"> p</w:t>
      </w:r>
      <w:r>
        <w:rPr>
          <w:rFonts w:ascii="Arial" w:eastAsia="Calibri" w:hAnsi="Arial" w:cs="Arial"/>
          <w:sz w:val="22"/>
          <w:szCs w:val="22"/>
          <w:lang w:val="es-MX" w:eastAsia="en-US"/>
        </w:rPr>
        <w:t>ara</w:t>
      </w:r>
      <w:r w:rsidRPr="00665597">
        <w:rPr>
          <w:rFonts w:ascii="Arial" w:eastAsia="Calibri" w:hAnsi="Arial" w:cs="Arial"/>
          <w:sz w:val="22"/>
          <w:szCs w:val="22"/>
          <w:lang w:val="es-MX" w:eastAsia="en-US"/>
        </w:rPr>
        <w:t xml:space="preserve"> todas las entidades públicas cuyo régimen de contratación </w:t>
      </w:r>
      <w:r w:rsidR="00483DBA">
        <w:rPr>
          <w:rFonts w:ascii="Arial" w:eastAsia="Calibri" w:hAnsi="Arial" w:cs="Arial"/>
          <w:sz w:val="22"/>
          <w:szCs w:val="22"/>
          <w:lang w:val="es-MX" w:eastAsia="en-US"/>
        </w:rPr>
        <w:t>sea el</w:t>
      </w:r>
      <w:r w:rsidRPr="00665597">
        <w:rPr>
          <w:rFonts w:ascii="Arial" w:eastAsia="Calibri" w:hAnsi="Arial" w:cs="Arial"/>
          <w:sz w:val="22"/>
          <w:szCs w:val="22"/>
          <w:lang w:val="es-MX" w:eastAsia="en-US"/>
        </w:rPr>
        <w:t xml:space="preserve"> Estatuto General de la Contratación de la Administración Pública ‒</w:t>
      </w:r>
      <w:proofErr w:type="spellStart"/>
      <w:r w:rsidRPr="00665597">
        <w:rPr>
          <w:rFonts w:ascii="Arial" w:eastAsia="Calibri" w:hAnsi="Arial" w:cs="Arial"/>
          <w:sz w:val="22"/>
          <w:szCs w:val="22"/>
          <w:lang w:val="es-MX" w:eastAsia="en-US"/>
        </w:rPr>
        <w:t>EGCAP</w:t>
      </w:r>
      <w:proofErr w:type="spellEnd"/>
      <w:r w:rsidRPr="00665597">
        <w:rPr>
          <w:rFonts w:ascii="Arial" w:eastAsia="Calibri" w:hAnsi="Arial" w:cs="Arial"/>
          <w:sz w:val="22"/>
          <w:szCs w:val="22"/>
          <w:lang w:val="es-MX" w:eastAsia="en-US"/>
        </w:rPr>
        <w:t>‒. Esta obligatoriedad implica que las autoridades deben implementar los documentos tipo que tengan por objeto las actividades contempladas en la «Matriz 1 ‒ Experiencia», sin perjuicio de su «inalterabilidad». Esto significa que las entidades públicas carecen de la facultad de modificarlos, con excepción de aquellos aspectos que pueden diligenciar, es decir, las descripciones que están incluidas entre corchetes y resaltadas en gris.</w:t>
      </w:r>
    </w:p>
    <w:p w14:paraId="181DFF7A" w14:textId="46FFB7EE" w:rsidR="00990184" w:rsidRDefault="00894274" w:rsidP="001B5DF1">
      <w:pPr>
        <w:spacing w:after="120" w:line="276" w:lineRule="auto"/>
        <w:ind w:firstLine="709"/>
        <w:jc w:val="both"/>
        <w:rPr>
          <w:rFonts w:ascii="Arial" w:eastAsia="Calibri" w:hAnsi="Arial" w:cs="Arial"/>
          <w:sz w:val="22"/>
          <w:szCs w:val="22"/>
          <w:lang w:val="es-MX" w:eastAsia="en-US"/>
        </w:rPr>
      </w:pPr>
      <w:r>
        <w:rPr>
          <w:rFonts w:ascii="Arial" w:hAnsi="Arial" w:cs="Arial"/>
          <w:color w:val="000000"/>
          <w:sz w:val="22"/>
          <w:szCs w:val="22"/>
          <w:bdr w:val="none" w:sz="0" w:space="0" w:color="auto" w:frame="1"/>
        </w:rPr>
        <w:t xml:space="preserve">Conforme </w:t>
      </w:r>
      <w:r w:rsidR="00483DBA">
        <w:rPr>
          <w:rFonts w:ascii="Arial" w:hAnsi="Arial" w:cs="Arial"/>
          <w:color w:val="000000"/>
          <w:sz w:val="22"/>
          <w:szCs w:val="22"/>
          <w:bdr w:val="none" w:sz="0" w:space="0" w:color="auto" w:frame="1"/>
        </w:rPr>
        <w:t>con</w:t>
      </w:r>
      <w:r>
        <w:rPr>
          <w:rFonts w:ascii="Arial" w:hAnsi="Arial" w:cs="Arial"/>
          <w:color w:val="000000"/>
          <w:sz w:val="22"/>
          <w:szCs w:val="22"/>
          <w:bdr w:val="none" w:sz="0" w:space="0" w:color="auto" w:frame="1"/>
        </w:rPr>
        <w:t xml:space="preserve"> la </w:t>
      </w:r>
      <w:r w:rsidR="00665597" w:rsidRPr="006A443A">
        <w:rPr>
          <w:rFonts w:ascii="Arial" w:hAnsi="Arial" w:cs="Arial"/>
          <w:color w:val="000000"/>
          <w:sz w:val="22"/>
          <w:szCs w:val="22"/>
          <w:bdr w:val="none" w:sz="0" w:space="0" w:color="auto" w:frame="1"/>
        </w:rPr>
        <w:t>competencia</w:t>
      </w:r>
      <w:r w:rsidR="00665597">
        <w:rPr>
          <w:rFonts w:ascii="Arial" w:hAnsi="Arial" w:cs="Arial"/>
          <w:color w:val="000000"/>
          <w:sz w:val="22"/>
          <w:szCs w:val="22"/>
          <w:bdr w:val="none" w:sz="0" w:space="0" w:color="auto" w:frame="1"/>
        </w:rPr>
        <w:t xml:space="preserve"> otorgada en el artículo </w:t>
      </w:r>
      <w:r w:rsidR="002A40E2">
        <w:rPr>
          <w:rFonts w:ascii="Arial" w:hAnsi="Arial" w:cs="Arial"/>
          <w:color w:val="000000"/>
          <w:sz w:val="22"/>
          <w:szCs w:val="22"/>
          <w:bdr w:val="none" w:sz="0" w:space="0" w:color="auto" w:frame="1"/>
        </w:rPr>
        <w:t>1 de la Ley 2022 de 2020</w:t>
      </w:r>
      <w:r w:rsidR="00665597" w:rsidRPr="006A443A">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e</w:t>
      </w:r>
      <w:r w:rsidRPr="006A443A">
        <w:rPr>
          <w:rFonts w:ascii="Arial" w:hAnsi="Arial" w:cs="Arial"/>
          <w:color w:val="000000"/>
          <w:sz w:val="22"/>
          <w:szCs w:val="22"/>
          <w:bdr w:val="none" w:sz="0" w:space="0" w:color="auto" w:frame="1"/>
        </w:rPr>
        <w:t xml:space="preserve">sta Agencia </w:t>
      </w:r>
      <w:r w:rsidR="00483DBA">
        <w:rPr>
          <w:rFonts w:ascii="Arial" w:hAnsi="Arial" w:cs="Arial"/>
          <w:color w:val="000000"/>
          <w:sz w:val="22"/>
          <w:szCs w:val="22"/>
          <w:bdr w:val="none" w:sz="0" w:space="0" w:color="auto" w:frame="1"/>
        </w:rPr>
        <w:t>expidió</w:t>
      </w:r>
      <w:r w:rsidR="00483DBA" w:rsidRPr="006A443A">
        <w:rPr>
          <w:rFonts w:ascii="Arial" w:hAnsi="Arial" w:cs="Arial"/>
          <w:color w:val="000000"/>
          <w:sz w:val="22"/>
          <w:szCs w:val="22"/>
          <w:bdr w:val="none" w:sz="0" w:space="0" w:color="auto" w:frame="1"/>
        </w:rPr>
        <w:t xml:space="preserve"> </w:t>
      </w:r>
      <w:r w:rsidR="00665597" w:rsidRPr="00665597">
        <w:rPr>
          <w:rFonts w:ascii="Arial" w:eastAsia="Calibri" w:hAnsi="Arial" w:cs="Arial"/>
          <w:sz w:val="22"/>
          <w:szCs w:val="22"/>
          <w:lang w:val="es-MX" w:eastAsia="en-US"/>
        </w:rPr>
        <w:t xml:space="preserve">las </w:t>
      </w:r>
      <w:r w:rsidR="00665597" w:rsidRPr="00BE0737">
        <w:rPr>
          <w:rFonts w:ascii="Arial" w:eastAsia="Calibri" w:hAnsi="Arial" w:cs="Arial"/>
          <w:sz w:val="22"/>
          <w:szCs w:val="22"/>
          <w:lang w:val="es-MX" w:eastAsia="en-US"/>
        </w:rPr>
        <w:t xml:space="preserve">Resoluciones No. 248 y 249 del 1° de diciembre de 2020. </w:t>
      </w:r>
      <w:r w:rsidR="00744600" w:rsidRPr="00BE0737">
        <w:rPr>
          <w:rFonts w:ascii="Arial" w:eastAsia="Calibri" w:hAnsi="Arial" w:cs="Arial"/>
          <w:sz w:val="22"/>
          <w:szCs w:val="22"/>
          <w:lang w:val="es-MX" w:eastAsia="en-US"/>
        </w:rPr>
        <w:t xml:space="preserve">Mediante la expedición </w:t>
      </w:r>
      <w:r w:rsidR="00665597" w:rsidRPr="00BE0737">
        <w:rPr>
          <w:rFonts w:ascii="Arial" w:eastAsia="Calibri" w:hAnsi="Arial" w:cs="Arial"/>
          <w:sz w:val="22"/>
          <w:szCs w:val="22"/>
          <w:lang w:val="es-MX" w:eastAsia="en-US"/>
        </w:rPr>
        <w:t>de esos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00BE0737" w:rsidRPr="00BE0737">
        <w:rPr>
          <w:rStyle w:val="Refdenotaalpie"/>
          <w:rFonts w:ascii="Arial" w:eastAsia="Calibri" w:hAnsi="Arial" w:cs="Arial"/>
          <w:sz w:val="22"/>
          <w:szCs w:val="22"/>
          <w:lang w:val="es-MX" w:eastAsia="en-US"/>
        </w:rPr>
        <w:footnoteReference w:id="8"/>
      </w:r>
      <w:r w:rsidR="00665597" w:rsidRPr="00BE0737">
        <w:rPr>
          <w:rFonts w:ascii="Arial" w:eastAsia="Calibri" w:hAnsi="Arial" w:cs="Arial"/>
          <w:sz w:val="22"/>
          <w:szCs w:val="22"/>
          <w:lang w:val="es-MX" w:eastAsia="en-US"/>
        </w:rPr>
        <w:t>.</w:t>
      </w:r>
      <w:r w:rsidR="00665597" w:rsidRPr="00665597">
        <w:rPr>
          <w:rFonts w:ascii="Arial" w:eastAsia="Calibri" w:hAnsi="Arial" w:cs="Arial"/>
          <w:sz w:val="22"/>
          <w:szCs w:val="22"/>
          <w:lang w:val="es-MX" w:eastAsia="en-US"/>
        </w:rPr>
        <w:t xml:space="preserve"> </w:t>
      </w:r>
    </w:p>
    <w:p w14:paraId="0F5A049F" w14:textId="7E006AC8" w:rsidR="00F70920" w:rsidRDefault="00B852E1" w:rsidP="001B5DF1">
      <w:pPr>
        <w:pStyle w:val="xmsonospacing"/>
        <w:spacing w:before="0" w:beforeAutospacing="0" w:after="120" w:afterAutospacing="0" w:line="276" w:lineRule="auto"/>
        <w:ind w:firstLine="708"/>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El</w:t>
      </w:r>
      <w:r w:rsidR="00483DBA">
        <w:rPr>
          <w:rFonts w:ascii="Arial" w:hAnsi="Arial" w:cs="Arial"/>
          <w:color w:val="000000"/>
          <w:sz w:val="22"/>
          <w:szCs w:val="22"/>
          <w:bdr w:val="none" w:sz="0" w:space="0" w:color="auto" w:frame="1"/>
        </w:rPr>
        <w:t xml:space="preserve"> artículo segund</w:t>
      </w:r>
      <w:r w:rsidR="00BE0737">
        <w:rPr>
          <w:rFonts w:ascii="Arial" w:hAnsi="Arial" w:cs="Arial"/>
          <w:color w:val="000000"/>
          <w:sz w:val="22"/>
          <w:szCs w:val="22"/>
          <w:bdr w:val="none" w:sz="0" w:space="0" w:color="auto" w:frame="1"/>
        </w:rPr>
        <w:t>o de ambas resoluciones reitera</w:t>
      </w:r>
      <w:r w:rsidR="00990184" w:rsidRPr="006A443A">
        <w:rPr>
          <w:rFonts w:ascii="Arial" w:hAnsi="Arial" w:cs="Arial"/>
          <w:color w:val="000000"/>
          <w:sz w:val="22"/>
          <w:szCs w:val="22"/>
          <w:bdr w:val="none" w:sz="0" w:space="0" w:color="auto" w:frame="1"/>
        </w:rPr>
        <w:t xml:space="preserve"> el alcance de la obligatoriedad de los documentos tipo en la materia, de la siguiente </w:t>
      </w:r>
      <w:r w:rsidR="00990184">
        <w:rPr>
          <w:rFonts w:ascii="Arial" w:hAnsi="Arial" w:cs="Arial"/>
          <w:color w:val="000000"/>
          <w:sz w:val="22"/>
          <w:szCs w:val="22"/>
          <w:bdr w:val="none" w:sz="0" w:space="0" w:color="auto" w:frame="1"/>
        </w:rPr>
        <w:t>forma</w:t>
      </w:r>
      <w:r w:rsidR="00990184" w:rsidRPr="006A443A">
        <w:rPr>
          <w:rFonts w:ascii="Arial" w:hAnsi="Arial" w:cs="Arial"/>
          <w:color w:val="000000"/>
          <w:sz w:val="22"/>
          <w:szCs w:val="22"/>
          <w:bdr w:val="none" w:sz="0" w:space="0" w:color="auto" w:frame="1"/>
        </w:rPr>
        <w:t xml:space="preserve">: </w:t>
      </w:r>
      <w:r w:rsidR="00990184">
        <w:rPr>
          <w:rFonts w:ascii="Arial" w:hAnsi="Arial" w:cs="Arial"/>
          <w:color w:val="000000"/>
          <w:sz w:val="22"/>
          <w:szCs w:val="22"/>
          <w:bdr w:val="none" w:sz="0" w:space="0" w:color="auto" w:frame="1"/>
        </w:rPr>
        <w:t>«</w:t>
      </w:r>
      <w:r w:rsidR="00990184" w:rsidRPr="00D77CBA">
        <w:rPr>
          <w:rFonts w:ascii="Arial" w:hAnsi="Arial" w:cs="Arial"/>
          <w:color w:val="000000"/>
          <w:sz w:val="22"/>
          <w:szCs w:val="22"/>
          <w:bdr w:val="none" w:sz="0" w:space="0" w:color="auto" w:frame="1"/>
        </w:rPr>
        <w:t>Desarrollo e implementación de los documentos tipo. Los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w:t>
      </w:r>
      <w:r w:rsidR="00990184">
        <w:rPr>
          <w:rFonts w:ascii="Arial" w:hAnsi="Arial" w:cs="Arial"/>
          <w:color w:val="000000"/>
          <w:sz w:val="22"/>
          <w:szCs w:val="22"/>
          <w:bdr w:val="none" w:sz="0" w:space="0" w:color="auto" w:frame="1"/>
        </w:rPr>
        <w:t>»</w:t>
      </w:r>
      <w:r w:rsidR="00990184" w:rsidRPr="00260EA4">
        <w:rPr>
          <w:rFonts w:ascii="Arial" w:hAnsi="Arial" w:cs="Arial"/>
          <w:color w:val="000000"/>
          <w:sz w:val="22"/>
          <w:szCs w:val="22"/>
          <w:bdr w:val="none" w:sz="0" w:space="0" w:color="auto" w:frame="1"/>
        </w:rPr>
        <w:t>.</w:t>
      </w:r>
      <w:r w:rsidR="00990184" w:rsidRPr="00E96F75">
        <w:rPr>
          <w:rFonts w:ascii="Arial" w:hAnsi="Arial" w:cs="Arial"/>
          <w:color w:val="000000"/>
          <w:sz w:val="22"/>
          <w:szCs w:val="22"/>
          <w:bdr w:val="none" w:sz="0" w:space="0" w:color="auto" w:frame="1"/>
        </w:rPr>
        <w:t> </w:t>
      </w:r>
      <w:r w:rsidR="00F70920">
        <w:rPr>
          <w:rFonts w:ascii="Arial" w:eastAsia="Calibri" w:hAnsi="Arial" w:cs="Arial"/>
          <w:sz w:val="22"/>
          <w:szCs w:val="22"/>
          <w:lang w:val="es-MX" w:eastAsia="en-US"/>
        </w:rPr>
        <w:t>L</w:t>
      </w:r>
      <w:r w:rsidR="00F70920" w:rsidRPr="00665597">
        <w:rPr>
          <w:rFonts w:ascii="Arial" w:eastAsia="Calibri" w:hAnsi="Arial" w:cs="Arial"/>
          <w:sz w:val="22"/>
          <w:szCs w:val="22"/>
          <w:lang w:val="es-MX" w:eastAsia="en-US"/>
        </w:rPr>
        <w:t>a implementación de estos documentos es obligatoria en los procedimientos de selección cuyo aviso de convocatoria se publique a partir del 11 de diciembre de 2020</w:t>
      </w:r>
      <w:r w:rsidR="00F70920">
        <w:rPr>
          <w:rFonts w:ascii="Arial" w:eastAsia="Calibri" w:hAnsi="Arial" w:cs="Arial"/>
          <w:sz w:val="22"/>
          <w:szCs w:val="22"/>
          <w:lang w:val="es-MX" w:eastAsia="en-US"/>
        </w:rPr>
        <w:t>, como lo establece</w:t>
      </w:r>
      <w:r w:rsidR="00483DBA">
        <w:rPr>
          <w:rFonts w:ascii="Arial" w:eastAsia="Calibri" w:hAnsi="Arial" w:cs="Arial"/>
          <w:sz w:val="22"/>
          <w:szCs w:val="22"/>
          <w:lang w:val="es-MX" w:eastAsia="en-US"/>
        </w:rPr>
        <w:t>n</w:t>
      </w:r>
      <w:r w:rsidR="00F70920">
        <w:rPr>
          <w:rFonts w:ascii="Arial" w:eastAsia="Calibri" w:hAnsi="Arial" w:cs="Arial"/>
          <w:sz w:val="22"/>
          <w:szCs w:val="22"/>
          <w:lang w:val="es-MX" w:eastAsia="en-US"/>
        </w:rPr>
        <w:t xml:space="preserve"> </w:t>
      </w:r>
      <w:r w:rsidR="00483DBA">
        <w:rPr>
          <w:rFonts w:ascii="Arial" w:eastAsia="Calibri" w:hAnsi="Arial" w:cs="Arial"/>
          <w:sz w:val="22"/>
          <w:szCs w:val="22"/>
          <w:lang w:val="es-MX" w:eastAsia="en-US"/>
        </w:rPr>
        <w:t>los</w:t>
      </w:r>
      <w:r w:rsidR="00F70920">
        <w:rPr>
          <w:rFonts w:ascii="Arial" w:eastAsia="Calibri" w:hAnsi="Arial" w:cs="Arial"/>
          <w:sz w:val="22"/>
          <w:szCs w:val="22"/>
          <w:lang w:val="es-MX" w:eastAsia="en-US"/>
        </w:rPr>
        <w:t xml:space="preserve"> artículo</w:t>
      </w:r>
      <w:r w:rsidR="00483DBA">
        <w:rPr>
          <w:rFonts w:ascii="Arial" w:eastAsia="Calibri" w:hAnsi="Arial" w:cs="Arial"/>
          <w:sz w:val="22"/>
          <w:szCs w:val="22"/>
          <w:lang w:val="es-MX" w:eastAsia="en-US"/>
        </w:rPr>
        <w:t>s</w:t>
      </w:r>
      <w:r w:rsidR="00F70920">
        <w:rPr>
          <w:rFonts w:ascii="Arial" w:eastAsia="Calibri" w:hAnsi="Arial" w:cs="Arial"/>
          <w:sz w:val="22"/>
          <w:szCs w:val="22"/>
          <w:lang w:val="es-MX" w:eastAsia="en-US"/>
        </w:rPr>
        <w:t xml:space="preserve"> 6.</w:t>
      </w:r>
    </w:p>
    <w:p w14:paraId="4275CE31" w14:textId="61ACE81C" w:rsidR="00665597" w:rsidRPr="00990184" w:rsidRDefault="007A66D9" w:rsidP="001B5DF1">
      <w:pPr>
        <w:pStyle w:val="xmsonospacing"/>
        <w:spacing w:before="0" w:beforeAutospacing="0" w:after="120" w:afterAutospacing="0" w:line="276" w:lineRule="auto"/>
        <w:ind w:firstLine="708"/>
        <w:jc w:val="both"/>
        <w:rPr>
          <w:rFonts w:ascii="Arial" w:hAnsi="Arial" w:cs="Arial"/>
          <w:color w:val="000000"/>
          <w:sz w:val="22"/>
          <w:szCs w:val="22"/>
          <w:bdr w:val="none" w:sz="0" w:space="0" w:color="auto" w:frame="1"/>
        </w:rPr>
      </w:pPr>
      <w:r w:rsidRPr="007A66D9">
        <w:rPr>
          <w:rFonts w:ascii="Arial" w:hAnsi="Arial" w:cs="Arial"/>
          <w:color w:val="000000"/>
          <w:sz w:val="22"/>
          <w:szCs w:val="22"/>
          <w:bdr w:val="none" w:sz="0" w:space="0" w:color="auto" w:frame="1"/>
        </w:rPr>
        <w:t xml:space="preserve">Conforme </w:t>
      </w:r>
      <w:r w:rsidR="00483DBA">
        <w:rPr>
          <w:rFonts w:ascii="Arial" w:hAnsi="Arial" w:cs="Arial"/>
          <w:color w:val="000000"/>
          <w:sz w:val="22"/>
          <w:szCs w:val="22"/>
          <w:bdr w:val="none" w:sz="0" w:space="0" w:color="auto" w:frame="1"/>
        </w:rPr>
        <w:t>a los artículos terceros de ambas resoluciones,</w:t>
      </w:r>
      <w:r w:rsidRPr="007A66D9">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los d</w:t>
      </w:r>
      <w:r w:rsidRPr="007A66D9">
        <w:rPr>
          <w:rFonts w:ascii="Arial" w:hAnsi="Arial" w:cs="Arial"/>
          <w:color w:val="000000"/>
          <w:sz w:val="22"/>
          <w:szCs w:val="22"/>
          <w:bdr w:val="none" w:sz="0" w:space="0" w:color="auto" w:frame="1"/>
        </w:rPr>
        <w:t xml:space="preserve">ocumentos tipo son inalterables por parte de las </w:t>
      </w:r>
      <w:r w:rsidR="00483DBA">
        <w:rPr>
          <w:rFonts w:ascii="Arial" w:hAnsi="Arial" w:cs="Arial"/>
          <w:color w:val="000000"/>
          <w:sz w:val="22"/>
          <w:szCs w:val="22"/>
          <w:bdr w:val="none" w:sz="0" w:space="0" w:color="auto" w:frame="1"/>
        </w:rPr>
        <w:t>entidades estatales</w:t>
      </w:r>
      <w:r w:rsidRPr="007A66D9">
        <w:rPr>
          <w:rFonts w:ascii="Arial" w:hAnsi="Arial" w:cs="Arial"/>
          <w:color w:val="000000"/>
          <w:sz w:val="22"/>
          <w:szCs w:val="22"/>
          <w:bdr w:val="none" w:sz="0" w:space="0" w:color="auto" w:frame="1"/>
        </w:rPr>
        <w:t xml:space="preserve">, salvo en aquellos aspectos en los que está permitido su diligenciamiento. En esta medida, las entidades no pueden incluir o modificar en los documentos del proceso las condiciones habilitantes, los factores técnicos y </w:t>
      </w:r>
      <w:r w:rsidRPr="007A66D9">
        <w:rPr>
          <w:rFonts w:ascii="Arial" w:hAnsi="Arial" w:cs="Arial"/>
          <w:color w:val="000000"/>
          <w:sz w:val="22"/>
          <w:szCs w:val="22"/>
          <w:bdr w:val="none" w:sz="0" w:space="0" w:color="auto" w:frame="1"/>
        </w:rPr>
        <w:lastRenderedPageBreak/>
        <w:t>económicos de escogencia y los sistemas de ponderación distintos a los señalados en los documentos tipo.</w:t>
      </w:r>
      <w:r w:rsidR="00990184">
        <w:rPr>
          <w:rFonts w:ascii="Arial" w:eastAsia="Calibri" w:hAnsi="Arial" w:cs="Arial"/>
          <w:sz w:val="22"/>
          <w:szCs w:val="22"/>
          <w:lang w:val="es-MX" w:eastAsia="en-US"/>
        </w:rPr>
        <w:t xml:space="preserve"> </w:t>
      </w:r>
    </w:p>
    <w:p w14:paraId="73FE9330" w14:textId="7ABA25FA" w:rsidR="00D96CA2" w:rsidRPr="00665597" w:rsidRDefault="00361F8E" w:rsidP="001B5DF1">
      <w:pPr>
        <w:spacing w:line="276" w:lineRule="auto"/>
        <w:ind w:firstLine="709"/>
        <w:jc w:val="both"/>
        <w:rPr>
          <w:rFonts w:ascii="Arial" w:eastAsia="Calibri" w:hAnsi="Arial" w:cs="Arial"/>
          <w:sz w:val="22"/>
          <w:szCs w:val="22"/>
          <w:lang w:val="es-MX" w:eastAsia="en-US"/>
        </w:rPr>
      </w:pPr>
      <w:r w:rsidRPr="00D45AAD">
        <w:rPr>
          <w:rFonts w:ascii="Arial" w:eastAsia="Calibri" w:hAnsi="Arial" w:cs="Arial"/>
          <w:sz w:val="22"/>
          <w:szCs w:val="22"/>
          <w:lang w:val="es-MX" w:eastAsia="en-US"/>
        </w:rPr>
        <w:t>Así las cosas, p</w:t>
      </w:r>
      <w:r w:rsidR="00D96CA2" w:rsidRPr="00D45AAD">
        <w:rPr>
          <w:rFonts w:ascii="Arial" w:eastAsia="Calibri" w:hAnsi="Arial" w:cs="Arial"/>
          <w:sz w:val="22"/>
          <w:szCs w:val="22"/>
          <w:lang w:val="es-MX" w:eastAsia="en-US"/>
        </w:rPr>
        <w:t>recisada la obligatoriedad de los documentos tipo</w:t>
      </w:r>
      <w:r w:rsidR="00483DBA" w:rsidRPr="00D45AAD">
        <w:rPr>
          <w:rFonts w:ascii="Arial" w:eastAsia="Calibri" w:hAnsi="Arial" w:cs="Arial"/>
          <w:sz w:val="22"/>
          <w:szCs w:val="22"/>
          <w:lang w:val="es-MX" w:eastAsia="en-US"/>
        </w:rPr>
        <w:t xml:space="preserve"> y su inalterabilidad</w:t>
      </w:r>
      <w:r w:rsidR="00D96CA2" w:rsidRPr="00D45AAD">
        <w:rPr>
          <w:rFonts w:ascii="Arial" w:eastAsia="Calibri" w:hAnsi="Arial" w:cs="Arial"/>
          <w:sz w:val="22"/>
          <w:szCs w:val="22"/>
          <w:lang w:val="es-MX" w:eastAsia="en-US"/>
        </w:rPr>
        <w:t xml:space="preserve">, a </w:t>
      </w:r>
      <w:r w:rsidR="00D45AAD" w:rsidRPr="00D45AAD">
        <w:rPr>
          <w:rFonts w:ascii="Arial" w:eastAsia="Calibri" w:hAnsi="Arial" w:cs="Arial"/>
          <w:sz w:val="22"/>
          <w:szCs w:val="22"/>
          <w:lang w:val="es-MX" w:eastAsia="en-US"/>
        </w:rPr>
        <w:t>continuación,</w:t>
      </w:r>
      <w:r w:rsidR="00D96CA2" w:rsidRPr="00D45AAD">
        <w:rPr>
          <w:rFonts w:ascii="Arial" w:eastAsia="Calibri" w:hAnsi="Arial" w:cs="Arial"/>
          <w:sz w:val="22"/>
          <w:szCs w:val="22"/>
          <w:lang w:val="es-MX" w:eastAsia="en-US"/>
        </w:rPr>
        <w:t xml:space="preserve"> se explicará </w:t>
      </w:r>
      <w:r w:rsidRPr="00D45AAD">
        <w:rPr>
          <w:rFonts w:ascii="Arial" w:eastAsia="Calibri" w:hAnsi="Arial" w:cs="Arial"/>
          <w:sz w:val="22"/>
          <w:szCs w:val="22"/>
          <w:lang w:val="es-MX" w:eastAsia="en-US"/>
        </w:rPr>
        <w:t xml:space="preserve">la forma en la que aplica la «Matriz 1 – Experiencia» en los </w:t>
      </w:r>
      <w:r w:rsidR="00D96CA2" w:rsidRPr="00D45AAD">
        <w:rPr>
          <w:rFonts w:ascii="Arial" w:eastAsia="Calibri" w:hAnsi="Arial" w:cs="Arial"/>
          <w:sz w:val="22"/>
          <w:szCs w:val="22"/>
          <w:lang w:val="es-MX" w:eastAsia="en-US"/>
        </w:rPr>
        <w:t>proyectos de infraestructura de agua potable y saneamiento básico</w:t>
      </w:r>
      <w:r w:rsidRPr="00D45AAD">
        <w:rPr>
          <w:rFonts w:ascii="Arial" w:eastAsia="Calibri" w:hAnsi="Arial" w:cs="Arial"/>
          <w:sz w:val="22"/>
          <w:szCs w:val="22"/>
          <w:lang w:val="es-MX" w:eastAsia="en-US"/>
        </w:rPr>
        <w:t xml:space="preserve">, con el fin de </w:t>
      </w:r>
      <w:r w:rsidR="00483DBA" w:rsidRPr="00D45AAD">
        <w:rPr>
          <w:rFonts w:ascii="Arial" w:eastAsia="Calibri" w:hAnsi="Arial" w:cs="Arial"/>
          <w:sz w:val="22"/>
          <w:szCs w:val="22"/>
          <w:lang w:val="es-MX" w:eastAsia="en-US"/>
        </w:rPr>
        <w:t xml:space="preserve">responder </w:t>
      </w:r>
      <w:r w:rsidRPr="00D45AAD">
        <w:rPr>
          <w:rFonts w:ascii="Arial" w:eastAsia="Calibri" w:hAnsi="Arial" w:cs="Arial"/>
          <w:sz w:val="22"/>
          <w:szCs w:val="22"/>
          <w:lang w:val="es-MX" w:eastAsia="en-US"/>
        </w:rPr>
        <w:t>la consulta elevada.</w:t>
      </w:r>
      <w:r>
        <w:rPr>
          <w:rFonts w:ascii="Arial" w:eastAsia="Calibri" w:hAnsi="Arial" w:cs="Arial"/>
          <w:sz w:val="22"/>
          <w:szCs w:val="22"/>
          <w:lang w:val="es-MX" w:eastAsia="en-US"/>
        </w:rPr>
        <w:t xml:space="preserve"> </w:t>
      </w:r>
    </w:p>
    <w:p w14:paraId="32E538DA" w14:textId="3C741607" w:rsidR="00665597" w:rsidRPr="00D459FB" w:rsidRDefault="00665597" w:rsidP="001B5DF1">
      <w:pPr>
        <w:spacing w:line="276" w:lineRule="auto"/>
        <w:ind w:firstLine="709"/>
        <w:jc w:val="both"/>
        <w:rPr>
          <w:rFonts w:ascii="Arial" w:eastAsiaTheme="minorHAnsi" w:hAnsi="Arial" w:cs="Arial"/>
          <w:color w:val="0D0D0D" w:themeColor="text1" w:themeTint="F2"/>
          <w:sz w:val="22"/>
          <w:szCs w:val="22"/>
          <w:lang w:val="es-MX" w:eastAsia="en-US"/>
        </w:rPr>
      </w:pPr>
    </w:p>
    <w:p w14:paraId="00FB3974" w14:textId="7DFE89C1" w:rsidR="002A40E2" w:rsidRPr="002A40E2" w:rsidRDefault="002A40E2" w:rsidP="001B5DF1">
      <w:pPr>
        <w:shd w:val="clear" w:color="auto" w:fill="FFFFFF"/>
        <w:tabs>
          <w:tab w:val="left" w:pos="1134"/>
        </w:tabs>
        <w:spacing w:line="276" w:lineRule="auto"/>
        <w:contextualSpacing/>
        <w:jc w:val="both"/>
        <w:rPr>
          <w:rFonts w:ascii="Arial" w:eastAsia="Calibri" w:hAnsi="Arial" w:cs="Arial"/>
          <w:b/>
          <w:bCs/>
          <w:sz w:val="22"/>
          <w:szCs w:val="22"/>
          <w:lang w:val="es-MX" w:eastAsia="en-US"/>
        </w:rPr>
      </w:pPr>
      <w:r w:rsidRPr="002A40E2">
        <w:rPr>
          <w:rFonts w:ascii="Arial" w:eastAsia="Calibri" w:hAnsi="Arial" w:cs="Arial"/>
          <w:b/>
          <w:bCs/>
          <w:sz w:val="22"/>
          <w:szCs w:val="22"/>
          <w:lang w:val="es-MX" w:eastAsia="en-US"/>
        </w:rPr>
        <w:t xml:space="preserve">2.2 </w:t>
      </w:r>
      <w:r>
        <w:rPr>
          <w:rFonts w:ascii="Arial" w:eastAsia="Calibri" w:hAnsi="Arial" w:cs="Arial"/>
          <w:b/>
          <w:bCs/>
          <w:sz w:val="22"/>
          <w:szCs w:val="22"/>
          <w:lang w:val="es-MX" w:eastAsia="en-US"/>
        </w:rPr>
        <w:t xml:space="preserve">Aplicación de la </w:t>
      </w:r>
      <w:r w:rsidRPr="002A40E2">
        <w:rPr>
          <w:rFonts w:ascii="Arial" w:eastAsia="Calibri" w:hAnsi="Arial" w:cs="Arial"/>
          <w:b/>
          <w:bCs/>
          <w:sz w:val="22"/>
          <w:szCs w:val="22"/>
          <w:lang w:val="es-MX" w:eastAsia="en-US"/>
        </w:rPr>
        <w:t>Matriz 1 – Experiencia para proyectos agua potable y saneamiento básico</w:t>
      </w:r>
      <w:r w:rsidR="00935EBB">
        <w:rPr>
          <w:rFonts w:ascii="Arial" w:eastAsia="Calibri" w:hAnsi="Arial" w:cs="Arial"/>
          <w:b/>
          <w:bCs/>
          <w:sz w:val="22"/>
          <w:szCs w:val="22"/>
          <w:lang w:val="es-MX" w:eastAsia="en-US"/>
        </w:rPr>
        <w:t xml:space="preserve"> </w:t>
      </w:r>
    </w:p>
    <w:p w14:paraId="69314A4D" w14:textId="0308DC1E" w:rsidR="00361F8E" w:rsidRDefault="00361F8E" w:rsidP="001B5DF1">
      <w:pPr>
        <w:spacing w:line="276" w:lineRule="auto"/>
        <w:ind w:right="51"/>
        <w:jc w:val="both"/>
        <w:rPr>
          <w:rFonts w:ascii="Arial" w:eastAsia="Calibri" w:hAnsi="Arial" w:cs="Arial"/>
          <w:sz w:val="22"/>
          <w:szCs w:val="22"/>
          <w:lang w:val="es-MX" w:eastAsia="en-US"/>
        </w:rPr>
      </w:pPr>
    </w:p>
    <w:p w14:paraId="0DD3BE4E" w14:textId="02BB9680" w:rsidR="00361F8E" w:rsidRPr="00F635E7" w:rsidRDefault="00393182" w:rsidP="001B5DF1">
      <w:pPr>
        <w:spacing w:after="120" w:line="276" w:lineRule="auto"/>
        <w:jc w:val="both"/>
        <w:rPr>
          <w:rFonts w:ascii="Arial" w:eastAsiaTheme="minorHAnsi" w:hAnsi="Arial" w:cs="Arial"/>
          <w:color w:val="0D0D0D" w:themeColor="text1" w:themeTint="F2"/>
          <w:sz w:val="22"/>
          <w:szCs w:val="22"/>
          <w:lang w:val="es-MX" w:eastAsia="en-US"/>
        </w:rPr>
      </w:pPr>
      <w:r w:rsidRPr="007F215E">
        <w:rPr>
          <w:rFonts w:ascii="Arial" w:eastAsiaTheme="minorHAnsi" w:hAnsi="Arial" w:cs="Arial"/>
          <w:color w:val="0D0D0D" w:themeColor="text1" w:themeTint="F2"/>
          <w:sz w:val="22"/>
          <w:szCs w:val="22"/>
          <w:lang w:val="es-MX" w:eastAsia="en-US"/>
        </w:rPr>
        <w:t>L</w:t>
      </w:r>
      <w:r w:rsidR="00361F8E" w:rsidRPr="007F215E">
        <w:rPr>
          <w:rFonts w:ascii="Arial" w:eastAsiaTheme="minorHAnsi" w:hAnsi="Arial" w:cs="Arial"/>
          <w:color w:val="0D0D0D" w:themeColor="text1" w:themeTint="F2"/>
          <w:sz w:val="22"/>
          <w:szCs w:val="22"/>
          <w:lang w:val="es-MX" w:eastAsia="en-US"/>
        </w:rPr>
        <w:t>a parte introductoria de los documentos base</w:t>
      </w:r>
      <w:r w:rsidR="00083933" w:rsidRPr="007F215E">
        <w:rPr>
          <w:rFonts w:ascii="Arial" w:eastAsiaTheme="minorHAnsi" w:hAnsi="Arial" w:cs="Arial"/>
          <w:color w:val="0D0D0D" w:themeColor="text1" w:themeTint="F2"/>
          <w:sz w:val="22"/>
          <w:szCs w:val="22"/>
          <w:lang w:val="es-MX" w:eastAsia="en-US"/>
        </w:rPr>
        <w:t xml:space="preserve"> </w:t>
      </w:r>
      <w:r w:rsidR="00200ECA" w:rsidRPr="007F215E">
        <w:rPr>
          <w:rFonts w:ascii="Arial" w:eastAsiaTheme="minorHAnsi" w:hAnsi="Arial" w:cs="Arial"/>
          <w:color w:val="0D0D0D" w:themeColor="text1" w:themeTint="F2"/>
          <w:sz w:val="22"/>
          <w:szCs w:val="22"/>
          <w:lang w:val="es-MX" w:eastAsia="en-US"/>
        </w:rPr>
        <w:t>establece</w:t>
      </w:r>
      <w:r w:rsidR="00F635E7" w:rsidRPr="007F215E">
        <w:rPr>
          <w:rFonts w:ascii="Arial" w:eastAsiaTheme="minorHAnsi" w:hAnsi="Arial" w:cs="Arial"/>
          <w:color w:val="0D0D0D" w:themeColor="text1" w:themeTint="F2"/>
          <w:sz w:val="22"/>
          <w:szCs w:val="22"/>
          <w:lang w:val="es-MX" w:eastAsia="en-US"/>
        </w:rPr>
        <w:t>n</w:t>
      </w:r>
      <w:r w:rsidR="00361F8E" w:rsidRPr="007F215E">
        <w:rPr>
          <w:rFonts w:ascii="Arial" w:eastAsiaTheme="minorHAnsi" w:hAnsi="Arial" w:cs="Arial"/>
          <w:color w:val="0D0D0D" w:themeColor="text1" w:themeTint="F2"/>
          <w:sz w:val="22"/>
          <w:szCs w:val="22"/>
          <w:lang w:val="es-MX" w:eastAsia="en-US"/>
        </w:rPr>
        <w:t xml:space="preserve"> que </w:t>
      </w:r>
      <w:r w:rsidR="00200ECA" w:rsidRPr="007F215E">
        <w:rPr>
          <w:rFonts w:ascii="Arial" w:eastAsiaTheme="minorHAnsi" w:hAnsi="Arial" w:cs="Arial"/>
          <w:color w:val="0D0D0D" w:themeColor="text1" w:themeTint="F2"/>
          <w:szCs w:val="22"/>
          <w:lang w:val="es-MX" w:eastAsia="en-US"/>
        </w:rPr>
        <w:t>«</w:t>
      </w:r>
      <w:r w:rsidR="00361F8E" w:rsidRPr="007F215E">
        <w:rPr>
          <w:rFonts w:ascii="Arial" w:eastAsiaTheme="minorHAnsi" w:hAnsi="Arial" w:cs="Arial"/>
          <w:color w:val="0D0D0D" w:themeColor="text1" w:themeTint="F2"/>
          <w:sz w:val="22"/>
          <w:szCs w:val="22"/>
          <w:lang w:val="es-MX" w:eastAsia="en-US"/>
        </w:rPr>
        <w:t xml:space="preserve">los </w:t>
      </w:r>
      <w:r w:rsidR="00083933" w:rsidRPr="007F215E">
        <w:rPr>
          <w:rFonts w:ascii="Arial" w:eastAsiaTheme="minorHAnsi" w:hAnsi="Arial" w:cs="Arial"/>
          <w:color w:val="0D0D0D" w:themeColor="text1" w:themeTint="F2"/>
          <w:sz w:val="22"/>
          <w:szCs w:val="22"/>
          <w:lang w:val="es-MX" w:eastAsia="en-US"/>
        </w:rPr>
        <w:t>D</w:t>
      </w:r>
      <w:r w:rsidR="00361F8E" w:rsidRPr="007F215E">
        <w:rPr>
          <w:rFonts w:ascii="Arial" w:eastAsiaTheme="minorHAnsi" w:hAnsi="Arial" w:cs="Arial"/>
          <w:color w:val="0D0D0D" w:themeColor="text1" w:themeTint="F2"/>
          <w:sz w:val="22"/>
          <w:szCs w:val="22"/>
          <w:lang w:val="es-MX" w:eastAsia="en-US"/>
        </w:rPr>
        <w:t xml:space="preserve">ocumentos </w:t>
      </w:r>
      <w:r w:rsidR="00083933" w:rsidRPr="007F215E">
        <w:rPr>
          <w:rFonts w:ascii="Arial" w:eastAsiaTheme="minorHAnsi" w:hAnsi="Arial" w:cs="Arial"/>
          <w:color w:val="0D0D0D" w:themeColor="text1" w:themeTint="F2"/>
          <w:sz w:val="22"/>
          <w:szCs w:val="22"/>
          <w:lang w:val="es-MX" w:eastAsia="en-US"/>
        </w:rPr>
        <w:t>T</w:t>
      </w:r>
      <w:r w:rsidR="00361F8E" w:rsidRPr="007F215E">
        <w:rPr>
          <w:rFonts w:ascii="Arial" w:eastAsiaTheme="minorHAnsi" w:hAnsi="Arial" w:cs="Arial"/>
          <w:color w:val="0D0D0D" w:themeColor="text1" w:themeTint="F2"/>
          <w:sz w:val="22"/>
          <w:szCs w:val="22"/>
          <w:lang w:val="es-MX" w:eastAsia="en-US"/>
        </w:rPr>
        <w:t>ipo aplican a los proce</w:t>
      </w:r>
      <w:r w:rsidR="00083933" w:rsidRPr="007F215E">
        <w:rPr>
          <w:rFonts w:ascii="Arial" w:eastAsiaTheme="minorHAnsi" w:hAnsi="Arial" w:cs="Arial"/>
          <w:color w:val="0D0D0D" w:themeColor="text1" w:themeTint="F2"/>
          <w:sz w:val="22"/>
          <w:szCs w:val="22"/>
          <w:lang w:val="es-MX" w:eastAsia="en-US"/>
        </w:rPr>
        <w:t>so</w:t>
      </w:r>
      <w:r w:rsidR="00200ECA" w:rsidRPr="007F215E">
        <w:rPr>
          <w:rFonts w:ascii="Arial" w:eastAsiaTheme="minorHAnsi" w:hAnsi="Arial" w:cs="Arial"/>
          <w:color w:val="0D0D0D" w:themeColor="text1" w:themeTint="F2"/>
          <w:sz w:val="22"/>
          <w:szCs w:val="22"/>
          <w:lang w:val="es-MX" w:eastAsia="en-US"/>
        </w:rPr>
        <w:t>s</w:t>
      </w:r>
      <w:r w:rsidR="00083933" w:rsidRPr="007F215E">
        <w:rPr>
          <w:rFonts w:ascii="Arial" w:eastAsiaTheme="minorHAnsi" w:hAnsi="Arial" w:cs="Arial"/>
          <w:color w:val="0D0D0D" w:themeColor="text1" w:themeTint="F2"/>
          <w:sz w:val="22"/>
          <w:szCs w:val="22"/>
          <w:lang w:val="es-MX" w:eastAsia="en-US"/>
        </w:rPr>
        <w:t xml:space="preserve"> </w:t>
      </w:r>
      <w:r w:rsidR="00361F8E" w:rsidRPr="007F215E">
        <w:rPr>
          <w:rFonts w:ascii="Arial" w:eastAsiaTheme="minorHAnsi" w:hAnsi="Arial" w:cs="Arial"/>
          <w:color w:val="0D0D0D" w:themeColor="text1" w:themeTint="F2"/>
          <w:sz w:val="22"/>
          <w:szCs w:val="22"/>
          <w:lang w:val="es-MX" w:eastAsia="en-US"/>
        </w:rPr>
        <w:t>de</w:t>
      </w:r>
      <w:r w:rsidR="00361F8E" w:rsidRPr="004A1B92">
        <w:rPr>
          <w:rFonts w:ascii="Arial" w:eastAsiaTheme="minorHAnsi" w:hAnsi="Arial" w:cs="Arial"/>
          <w:color w:val="0D0D0D" w:themeColor="text1" w:themeTint="F2"/>
          <w:sz w:val="22"/>
          <w:szCs w:val="22"/>
          <w:lang w:val="es-MX" w:eastAsia="en-US"/>
        </w:rPr>
        <w:t xml:space="preserve"> selección de licitación de obra pública de infraestructura para agua potable y saneamiento básico, que correspondan a las actividades definidas en la Matriz 1 – Experiencia. En consecuencia, los proyectos de agua potable y saneamiento básico no contemplados en la </w:t>
      </w:r>
      <w:r w:rsidR="00F635E7" w:rsidRPr="004A1B92">
        <w:rPr>
          <w:rFonts w:ascii="Arial" w:eastAsiaTheme="minorHAnsi" w:hAnsi="Arial" w:cs="Arial"/>
          <w:color w:val="0D0D0D" w:themeColor="text1" w:themeTint="F2"/>
          <w:szCs w:val="22"/>
          <w:lang w:val="es-MX" w:eastAsia="en-US"/>
        </w:rPr>
        <w:t>“</w:t>
      </w:r>
      <w:r w:rsidR="00361F8E" w:rsidRPr="004A1B92">
        <w:rPr>
          <w:rFonts w:ascii="Arial" w:eastAsiaTheme="minorHAnsi" w:hAnsi="Arial" w:cs="Arial"/>
          <w:color w:val="0D0D0D" w:themeColor="text1" w:themeTint="F2"/>
          <w:sz w:val="22"/>
          <w:szCs w:val="22"/>
          <w:lang w:val="es-MX" w:eastAsia="en-US"/>
        </w:rPr>
        <w:t>Matriz 1 – Experiencia</w:t>
      </w:r>
      <w:r w:rsidR="00F635E7" w:rsidRPr="004A1B92">
        <w:rPr>
          <w:rFonts w:ascii="Arial" w:eastAsiaTheme="minorHAnsi" w:hAnsi="Arial" w:cs="Arial"/>
          <w:color w:val="0D0D0D" w:themeColor="text1" w:themeTint="F2"/>
          <w:szCs w:val="22"/>
          <w:lang w:val="es-MX" w:eastAsia="en-US"/>
        </w:rPr>
        <w:t>”</w:t>
      </w:r>
      <w:r w:rsidR="00361F8E" w:rsidRPr="004A1B92">
        <w:rPr>
          <w:rFonts w:ascii="Arial" w:eastAsiaTheme="minorHAnsi" w:hAnsi="Arial" w:cs="Arial"/>
          <w:color w:val="0D0D0D" w:themeColor="text1" w:themeTint="F2"/>
          <w:sz w:val="22"/>
          <w:szCs w:val="22"/>
          <w:lang w:val="es-MX" w:eastAsia="en-US"/>
        </w:rPr>
        <w:t>, no tienen que aplicar los Documentos Tipo; sin perjuicio de lo previsto en el artículo 4 de la Resolución 248</w:t>
      </w:r>
      <w:r w:rsidR="00F635E7" w:rsidRPr="004A1B92">
        <w:rPr>
          <w:rFonts w:ascii="Arial" w:eastAsiaTheme="minorHAnsi" w:hAnsi="Arial" w:cs="Arial"/>
          <w:color w:val="0D0D0D" w:themeColor="text1" w:themeTint="F2"/>
          <w:sz w:val="22"/>
          <w:szCs w:val="22"/>
          <w:lang w:val="es-MX" w:eastAsia="en-US"/>
        </w:rPr>
        <w:t xml:space="preserve"> [o 249]</w:t>
      </w:r>
      <w:r w:rsidR="00361F8E" w:rsidRPr="004A1B92">
        <w:rPr>
          <w:rFonts w:ascii="Arial" w:eastAsiaTheme="minorHAnsi" w:hAnsi="Arial" w:cs="Arial"/>
          <w:color w:val="0D0D0D" w:themeColor="text1" w:themeTint="F2"/>
          <w:sz w:val="22"/>
          <w:szCs w:val="22"/>
          <w:lang w:val="es-MX" w:eastAsia="en-US"/>
        </w:rPr>
        <w:t xml:space="preserve"> de 2020</w:t>
      </w:r>
      <w:r w:rsidR="00200ECA" w:rsidRPr="004A1B92">
        <w:rPr>
          <w:rFonts w:ascii="Arial" w:eastAsiaTheme="minorHAnsi" w:hAnsi="Arial" w:cs="Arial"/>
          <w:color w:val="0D0D0D" w:themeColor="text1" w:themeTint="F2"/>
          <w:szCs w:val="22"/>
          <w:lang w:val="es-MX" w:eastAsia="en-US"/>
        </w:rPr>
        <w:t>»</w:t>
      </w:r>
      <w:r w:rsidR="00F635E7" w:rsidRPr="004A1B92">
        <w:rPr>
          <w:rFonts w:ascii="Arial" w:eastAsiaTheme="minorHAnsi" w:hAnsi="Arial" w:cs="Arial"/>
          <w:color w:val="0D0D0D" w:themeColor="text1" w:themeTint="F2"/>
          <w:szCs w:val="22"/>
          <w:lang w:val="es-MX" w:eastAsia="en-US"/>
        </w:rPr>
        <w:t xml:space="preserve"> </w:t>
      </w:r>
      <w:r w:rsidR="00F635E7" w:rsidRPr="004A1B92">
        <w:rPr>
          <w:rFonts w:ascii="Arial" w:eastAsiaTheme="minorHAnsi" w:hAnsi="Arial" w:cs="Arial"/>
          <w:color w:val="0D0D0D" w:themeColor="text1" w:themeTint="F2"/>
          <w:sz w:val="22"/>
          <w:szCs w:val="22"/>
          <w:lang w:val="es-MX" w:eastAsia="en-US"/>
        </w:rPr>
        <w:t>(aparte en corchetes fuera del original)</w:t>
      </w:r>
      <w:r w:rsidR="00361F8E" w:rsidRPr="004A1B92">
        <w:rPr>
          <w:rFonts w:ascii="Arial" w:eastAsiaTheme="minorHAnsi" w:hAnsi="Arial" w:cs="Arial"/>
          <w:color w:val="0D0D0D" w:themeColor="text1" w:themeTint="F2"/>
          <w:sz w:val="22"/>
          <w:szCs w:val="22"/>
          <w:lang w:val="es-MX" w:eastAsia="en-US"/>
        </w:rPr>
        <w:t>.</w:t>
      </w:r>
    </w:p>
    <w:p w14:paraId="0F385E6B" w14:textId="0E2E8143" w:rsidR="00361F8E" w:rsidRPr="00361F8E" w:rsidRDefault="002809C3" w:rsidP="001B5DF1">
      <w:pPr>
        <w:spacing w:after="120" w:line="276" w:lineRule="auto"/>
        <w:ind w:firstLine="708"/>
        <w:jc w:val="both"/>
        <w:rPr>
          <w:rFonts w:ascii="Arial" w:eastAsiaTheme="minorHAnsi" w:hAnsi="Arial" w:cs="Arial"/>
          <w:color w:val="0D0D0D" w:themeColor="text1" w:themeTint="F2"/>
          <w:sz w:val="22"/>
          <w:szCs w:val="22"/>
          <w:lang w:val="es-MX" w:eastAsia="en-US"/>
        </w:rPr>
      </w:pPr>
      <w:r w:rsidRPr="007333BD">
        <w:rPr>
          <w:rFonts w:ascii="Arial" w:eastAsiaTheme="minorHAnsi" w:hAnsi="Arial" w:cs="Arial"/>
          <w:color w:val="0D0D0D" w:themeColor="text1" w:themeTint="F2"/>
          <w:sz w:val="22"/>
          <w:szCs w:val="22"/>
          <w:lang w:val="es-MX" w:eastAsia="en-US"/>
        </w:rPr>
        <w:t>En este contexto, p</w:t>
      </w:r>
      <w:r w:rsidR="00361F8E" w:rsidRPr="007333BD">
        <w:rPr>
          <w:rFonts w:ascii="Arial" w:eastAsiaTheme="minorHAnsi" w:hAnsi="Arial" w:cs="Arial"/>
          <w:color w:val="0D0D0D" w:themeColor="text1" w:themeTint="F2"/>
          <w:sz w:val="22"/>
          <w:szCs w:val="22"/>
          <w:lang w:val="es-MX" w:eastAsia="en-US"/>
        </w:rPr>
        <w:t xml:space="preserve">ara determinar el ámbito de aplicación de los documentos tipo </w:t>
      </w:r>
      <w:r w:rsidR="00200ECA" w:rsidRPr="007333BD">
        <w:rPr>
          <w:rFonts w:ascii="Arial" w:eastAsiaTheme="minorHAnsi" w:hAnsi="Arial" w:cs="Arial"/>
          <w:color w:val="0D0D0D" w:themeColor="text1" w:themeTint="F2"/>
          <w:sz w:val="22"/>
          <w:szCs w:val="22"/>
          <w:lang w:val="es-MX" w:eastAsia="en-US"/>
        </w:rPr>
        <w:t xml:space="preserve">de infraestructura para agua potable y saneamiento básico </w:t>
      </w:r>
      <w:r w:rsidR="00361F8E" w:rsidRPr="007333BD">
        <w:rPr>
          <w:rFonts w:ascii="Arial" w:eastAsiaTheme="minorHAnsi" w:hAnsi="Arial" w:cs="Arial"/>
          <w:color w:val="0D0D0D" w:themeColor="text1" w:themeTint="F2"/>
          <w:sz w:val="22"/>
          <w:szCs w:val="22"/>
          <w:lang w:val="es-MX" w:eastAsia="en-US"/>
        </w:rPr>
        <w:t>debe acudirse a la «Matriz 1 – Experiencia». Esta matriz</w:t>
      </w:r>
      <w:r w:rsidR="004A1B92">
        <w:rPr>
          <w:rFonts w:ascii="Arial" w:eastAsia="Calibri" w:hAnsi="Arial" w:cs="Arial"/>
          <w:sz w:val="22"/>
          <w:szCs w:val="22"/>
          <w:lang w:val="es-MX" w:eastAsia="en-US"/>
        </w:rPr>
        <w:t xml:space="preserve"> contempla actualmente seis (</w:t>
      </w:r>
      <w:r w:rsidR="007333BD" w:rsidRPr="007333BD">
        <w:rPr>
          <w:rFonts w:ascii="Arial" w:eastAsia="Calibri" w:hAnsi="Arial" w:cs="Arial"/>
          <w:sz w:val="22"/>
          <w:szCs w:val="22"/>
          <w:lang w:val="es-MX" w:eastAsia="en-US"/>
        </w:rPr>
        <w:t>6</w:t>
      </w:r>
      <w:r w:rsidR="00361F8E" w:rsidRPr="007333BD">
        <w:rPr>
          <w:rFonts w:ascii="Arial" w:eastAsia="Calibri" w:hAnsi="Arial" w:cs="Arial"/>
          <w:sz w:val="22"/>
          <w:szCs w:val="22"/>
          <w:lang w:val="es-MX" w:eastAsia="en-US"/>
        </w:rPr>
        <w:t xml:space="preserve">) clases de obras de </w:t>
      </w:r>
      <w:r w:rsidR="007333BD" w:rsidRPr="007333BD">
        <w:rPr>
          <w:rFonts w:ascii="Arial" w:eastAsia="Calibri" w:hAnsi="Arial" w:cs="Arial"/>
          <w:sz w:val="22"/>
          <w:szCs w:val="22"/>
          <w:lang w:val="es-MX" w:eastAsia="en-US"/>
        </w:rPr>
        <w:t xml:space="preserve">infraestructura, </w:t>
      </w:r>
      <w:r w:rsidR="007333BD" w:rsidRPr="007333BD">
        <w:rPr>
          <w:rFonts w:ascii="Arial" w:eastAsiaTheme="minorHAnsi" w:hAnsi="Arial" w:cs="Arial"/>
          <w:color w:val="0D0D0D" w:themeColor="text1" w:themeTint="F2"/>
          <w:sz w:val="22"/>
          <w:szCs w:val="22"/>
          <w:lang w:val="es-MX" w:eastAsia="en-US"/>
        </w:rPr>
        <w:t>identificadas</w:t>
      </w:r>
      <w:r w:rsidR="00361F8E" w:rsidRPr="007333BD">
        <w:rPr>
          <w:rFonts w:ascii="Arial" w:eastAsiaTheme="minorHAnsi" w:hAnsi="Arial" w:cs="Arial"/>
          <w:color w:val="0D0D0D" w:themeColor="text1" w:themeTint="F2"/>
          <w:sz w:val="22"/>
          <w:szCs w:val="22"/>
          <w:lang w:val="es-MX" w:eastAsia="en-US"/>
        </w:rPr>
        <w:t xml:space="preserve"> con un número y su descripción</w:t>
      </w:r>
      <w:r w:rsidR="00361F8E" w:rsidRPr="007333BD">
        <w:rPr>
          <w:rFonts w:ascii="Arial" w:eastAsia="Calibri" w:hAnsi="Arial" w:cs="Arial"/>
          <w:sz w:val="22"/>
          <w:szCs w:val="22"/>
          <w:lang w:val="es-MX" w:eastAsia="en-US"/>
        </w:rPr>
        <w:t xml:space="preserve"> que corresponden a: 1) obras de acueductos, 2) </w:t>
      </w:r>
      <w:r w:rsidR="007333BD" w:rsidRPr="007333BD">
        <w:rPr>
          <w:rFonts w:ascii="Arial" w:eastAsia="Calibri" w:hAnsi="Arial" w:cs="Arial"/>
          <w:sz w:val="22"/>
          <w:szCs w:val="22"/>
          <w:lang w:val="es-MX" w:eastAsia="en-US"/>
        </w:rPr>
        <w:t>obras de alcantarillados (sanitarios y/o pluviales y/o combinado), 3) o</w:t>
      </w:r>
      <w:r w:rsidR="00361F8E" w:rsidRPr="007333BD">
        <w:rPr>
          <w:rFonts w:ascii="Arial" w:eastAsia="Calibri" w:hAnsi="Arial" w:cs="Arial"/>
          <w:sz w:val="22"/>
          <w:szCs w:val="22"/>
          <w:lang w:val="es-MX" w:eastAsia="en-US"/>
        </w:rPr>
        <w:t>bras d</w:t>
      </w:r>
      <w:r w:rsidR="007333BD" w:rsidRPr="007333BD">
        <w:rPr>
          <w:rFonts w:ascii="Arial" w:eastAsia="Calibri" w:hAnsi="Arial" w:cs="Arial"/>
          <w:sz w:val="22"/>
          <w:szCs w:val="22"/>
          <w:lang w:val="es-MX" w:eastAsia="en-US"/>
        </w:rPr>
        <w:t>e aseo y/o manejo de residuos, 4</w:t>
      </w:r>
      <w:r w:rsidR="00361F8E" w:rsidRPr="007333BD">
        <w:rPr>
          <w:rFonts w:ascii="Arial" w:eastAsia="Calibri" w:hAnsi="Arial" w:cs="Arial"/>
          <w:sz w:val="22"/>
          <w:szCs w:val="22"/>
          <w:lang w:val="es-MX" w:eastAsia="en-US"/>
        </w:rPr>
        <w:t xml:space="preserve">) obras para </w:t>
      </w:r>
      <w:proofErr w:type="spellStart"/>
      <w:r w:rsidR="00361F8E" w:rsidRPr="007333BD">
        <w:rPr>
          <w:rFonts w:ascii="Arial" w:eastAsia="Calibri" w:hAnsi="Arial" w:cs="Arial"/>
          <w:sz w:val="22"/>
          <w:szCs w:val="22"/>
          <w:lang w:val="es-MX" w:eastAsia="en-US"/>
        </w:rPr>
        <w:t>PTAP</w:t>
      </w:r>
      <w:proofErr w:type="spellEnd"/>
      <w:r w:rsidR="00361F8E" w:rsidRPr="007333BD">
        <w:rPr>
          <w:rFonts w:ascii="Arial" w:eastAsia="Calibri" w:hAnsi="Arial" w:cs="Arial"/>
          <w:sz w:val="22"/>
          <w:szCs w:val="22"/>
          <w:lang w:val="es-MX" w:eastAsia="en-US"/>
        </w:rPr>
        <w:t xml:space="preserve"> –planta de tratamiento de agua potable– y/o </w:t>
      </w:r>
      <w:proofErr w:type="spellStart"/>
      <w:r w:rsidR="00361F8E" w:rsidRPr="007333BD">
        <w:rPr>
          <w:rFonts w:ascii="Arial" w:eastAsia="Calibri" w:hAnsi="Arial" w:cs="Arial"/>
          <w:sz w:val="22"/>
          <w:szCs w:val="22"/>
          <w:lang w:val="es-MX" w:eastAsia="en-US"/>
        </w:rPr>
        <w:t>PTAR</w:t>
      </w:r>
      <w:proofErr w:type="spellEnd"/>
      <w:r w:rsidR="00361F8E" w:rsidRPr="007333BD">
        <w:rPr>
          <w:rFonts w:ascii="Arial" w:eastAsia="Calibri" w:hAnsi="Arial" w:cs="Arial"/>
          <w:sz w:val="22"/>
          <w:szCs w:val="22"/>
          <w:lang w:val="es-MX" w:eastAsia="en-US"/>
        </w:rPr>
        <w:t xml:space="preserve"> –planta de tra</w:t>
      </w:r>
      <w:r w:rsidR="007333BD" w:rsidRPr="007333BD">
        <w:rPr>
          <w:rFonts w:ascii="Arial" w:eastAsia="Calibri" w:hAnsi="Arial" w:cs="Arial"/>
          <w:sz w:val="22"/>
          <w:szCs w:val="22"/>
          <w:lang w:val="es-MX" w:eastAsia="en-US"/>
        </w:rPr>
        <w:t>tamiento de aguas residuales–, 5</w:t>
      </w:r>
      <w:r w:rsidR="00361F8E" w:rsidRPr="007333BD">
        <w:rPr>
          <w:rFonts w:ascii="Arial" w:eastAsia="Calibri" w:hAnsi="Arial" w:cs="Arial"/>
          <w:sz w:val="22"/>
          <w:szCs w:val="22"/>
          <w:lang w:val="es-MX" w:eastAsia="en-US"/>
        </w:rPr>
        <w:t xml:space="preserve">) </w:t>
      </w:r>
      <w:r w:rsidR="007333BD" w:rsidRPr="007333BD">
        <w:rPr>
          <w:rFonts w:ascii="Arial" w:eastAsia="Calibri" w:hAnsi="Arial" w:cs="Arial"/>
          <w:sz w:val="22"/>
          <w:szCs w:val="22"/>
          <w:lang w:val="es-MX" w:eastAsia="en-US"/>
        </w:rPr>
        <w:t>estudios y diseños (en el caso de proyectos que requieran labores de: estudios, diseños y construcción) y 6</w:t>
      </w:r>
      <w:r w:rsidR="00361F8E" w:rsidRPr="007333BD">
        <w:rPr>
          <w:rFonts w:ascii="Arial" w:eastAsia="Calibri" w:hAnsi="Arial" w:cs="Arial"/>
          <w:sz w:val="22"/>
          <w:szCs w:val="22"/>
          <w:lang w:val="es-MX" w:eastAsia="en-US"/>
        </w:rPr>
        <w:t>) unidades sanitarias para vivienda rural dispersa.</w:t>
      </w:r>
      <w:r w:rsidR="00361F8E" w:rsidRPr="00361F8E">
        <w:rPr>
          <w:rFonts w:ascii="Arial" w:eastAsia="Calibri" w:hAnsi="Arial" w:cs="Arial"/>
          <w:sz w:val="22"/>
          <w:szCs w:val="22"/>
          <w:lang w:val="es-MX" w:eastAsia="en-US"/>
        </w:rPr>
        <w:t xml:space="preserve"> </w:t>
      </w:r>
    </w:p>
    <w:p w14:paraId="51866476" w14:textId="77777777" w:rsidR="00491FB6" w:rsidRDefault="00361F8E" w:rsidP="001B5DF1">
      <w:pPr>
        <w:spacing w:after="120" w:line="276" w:lineRule="auto"/>
        <w:ind w:firstLine="709"/>
        <w:jc w:val="both"/>
        <w:rPr>
          <w:rFonts w:ascii="Arial" w:eastAsiaTheme="minorHAnsi" w:hAnsi="Arial" w:cs="Arial"/>
          <w:color w:val="0D0D0D" w:themeColor="text1" w:themeTint="F2"/>
          <w:sz w:val="22"/>
          <w:szCs w:val="22"/>
          <w:lang w:val="es-MX" w:eastAsia="en-US"/>
        </w:rPr>
      </w:pPr>
      <w:r w:rsidRPr="00361F8E">
        <w:rPr>
          <w:rFonts w:ascii="Arial" w:eastAsiaTheme="minorHAnsi" w:hAnsi="Arial" w:cs="Arial"/>
          <w:color w:val="0D0D0D" w:themeColor="text1" w:themeTint="F2"/>
          <w:sz w:val="22"/>
          <w:szCs w:val="22"/>
          <w:lang w:val="es-MX" w:eastAsia="en-US"/>
        </w:rPr>
        <w:t>Al interior de cada tipo de infraestructura se encuentran los siguientes componentes: i) cuantías del proceso de contratación</w:t>
      </w:r>
      <w:r w:rsidR="00F33363">
        <w:rPr>
          <w:rFonts w:ascii="Arial" w:eastAsiaTheme="minorHAnsi" w:hAnsi="Arial" w:cs="Arial"/>
          <w:color w:val="0D0D0D" w:themeColor="text1" w:themeTint="F2"/>
          <w:sz w:val="22"/>
          <w:szCs w:val="22"/>
          <w:lang w:val="es-MX" w:eastAsia="en-US"/>
        </w:rPr>
        <w:t>, que</w:t>
      </w:r>
      <w:r w:rsidRPr="00361F8E">
        <w:rPr>
          <w:rFonts w:ascii="Arial" w:eastAsiaTheme="minorHAnsi" w:hAnsi="Arial" w:cs="Arial"/>
          <w:color w:val="0D0D0D" w:themeColor="text1" w:themeTint="F2"/>
          <w:sz w:val="22"/>
          <w:szCs w:val="22"/>
          <w:lang w:val="es-MX" w:eastAsia="en-US"/>
        </w:rPr>
        <w:t xml:space="preserve"> contiene los rangos dentro de los cuales se debe identificar el presupuesto del proceso de contratación y sirve de referencia para definir la experiencia exigible y </w:t>
      </w:r>
      <w:proofErr w:type="spellStart"/>
      <w:r w:rsidRPr="00361F8E">
        <w:rPr>
          <w:rFonts w:ascii="Arial" w:eastAsiaTheme="minorHAnsi" w:hAnsi="Arial" w:cs="Arial"/>
          <w:color w:val="0D0D0D" w:themeColor="text1" w:themeTint="F2"/>
          <w:sz w:val="22"/>
          <w:szCs w:val="22"/>
          <w:lang w:val="es-MX" w:eastAsia="en-US"/>
        </w:rPr>
        <w:t>ii</w:t>
      </w:r>
      <w:proofErr w:type="spellEnd"/>
      <w:r w:rsidRPr="00361F8E">
        <w:rPr>
          <w:rFonts w:ascii="Arial" w:eastAsiaTheme="minorHAnsi" w:hAnsi="Arial" w:cs="Arial"/>
          <w:color w:val="0D0D0D" w:themeColor="text1" w:themeTint="F2"/>
          <w:sz w:val="22"/>
          <w:szCs w:val="22"/>
          <w:lang w:val="es-MX" w:eastAsia="en-US"/>
        </w:rPr>
        <w:t xml:space="preserve">) </w:t>
      </w:r>
      <w:r w:rsidR="00F635E7">
        <w:rPr>
          <w:rFonts w:ascii="Arial" w:eastAsiaTheme="minorHAnsi" w:hAnsi="Arial" w:cs="Arial"/>
          <w:color w:val="0D0D0D" w:themeColor="text1" w:themeTint="F2"/>
          <w:sz w:val="22"/>
          <w:szCs w:val="22"/>
          <w:lang w:val="es-MX" w:eastAsia="en-US"/>
        </w:rPr>
        <w:t xml:space="preserve">las </w:t>
      </w:r>
      <w:r w:rsidRPr="00361F8E">
        <w:rPr>
          <w:rFonts w:ascii="Arial" w:eastAsiaTheme="minorHAnsi" w:hAnsi="Arial" w:cs="Arial"/>
          <w:color w:val="0D0D0D" w:themeColor="text1" w:themeTint="F2"/>
          <w:sz w:val="22"/>
          <w:szCs w:val="22"/>
          <w:lang w:val="es-MX" w:eastAsia="en-US"/>
        </w:rPr>
        <w:t>actividad</w:t>
      </w:r>
      <w:r w:rsidR="00F635E7">
        <w:rPr>
          <w:rFonts w:ascii="Arial" w:eastAsiaTheme="minorHAnsi" w:hAnsi="Arial" w:cs="Arial"/>
          <w:color w:val="0D0D0D" w:themeColor="text1" w:themeTint="F2"/>
          <w:sz w:val="22"/>
          <w:szCs w:val="22"/>
          <w:lang w:val="es-MX" w:eastAsia="en-US"/>
        </w:rPr>
        <w:t>es</w:t>
      </w:r>
      <w:r w:rsidRPr="00361F8E">
        <w:rPr>
          <w:rFonts w:ascii="Arial" w:eastAsiaTheme="minorHAnsi" w:hAnsi="Arial" w:cs="Arial"/>
          <w:color w:val="0D0D0D" w:themeColor="text1" w:themeTint="F2"/>
          <w:sz w:val="22"/>
          <w:szCs w:val="22"/>
          <w:lang w:val="es-MX" w:eastAsia="en-US"/>
        </w:rPr>
        <w:t xml:space="preserve"> a contratar, donde la entidad estatal debe identificar en cuál de </w:t>
      </w:r>
      <w:r w:rsidR="00F635E7">
        <w:rPr>
          <w:rFonts w:ascii="Arial" w:eastAsiaTheme="minorHAnsi" w:hAnsi="Arial" w:cs="Arial"/>
          <w:color w:val="0D0D0D" w:themeColor="text1" w:themeTint="F2"/>
          <w:sz w:val="22"/>
          <w:szCs w:val="22"/>
          <w:lang w:val="es-MX" w:eastAsia="en-US"/>
        </w:rPr>
        <w:t>dichas</w:t>
      </w:r>
      <w:r w:rsidRPr="00361F8E">
        <w:rPr>
          <w:rFonts w:ascii="Arial" w:eastAsiaTheme="minorHAnsi" w:hAnsi="Arial" w:cs="Arial"/>
          <w:color w:val="0D0D0D" w:themeColor="text1" w:themeTint="F2"/>
          <w:sz w:val="22"/>
          <w:szCs w:val="22"/>
          <w:lang w:val="es-MX" w:eastAsia="en-US"/>
        </w:rPr>
        <w:t xml:space="preserve"> actividades se </w:t>
      </w:r>
      <w:r w:rsidR="00F635E7">
        <w:rPr>
          <w:rFonts w:ascii="Arial" w:eastAsiaTheme="minorHAnsi" w:hAnsi="Arial" w:cs="Arial"/>
          <w:color w:val="0D0D0D" w:themeColor="text1" w:themeTint="F2"/>
          <w:sz w:val="22"/>
          <w:szCs w:val="22"/>
          <w:lang w:val="es-MX" w:eastAsia="en-US"/>
        </w:rPr>
        <w:t>enmarca</w:t>
      </w:r>
      <w:r w:rsidR="00F635E7" w:rsidRPr="00361F8E">
        <w:rPr>
          <w:rFonts w:ascii="Arial" w:eastAsiaTheme="minorHAnsi" w:hAnsi="Arial" w:cs="Arial"/>
          <w:color w:val="0D0D0D" w:themeColor="text1" w:themeTint="F2"/>
          <w:sz w:val="22"/>
          <w:szCs w:val="22"/>
          <w:lang w:val="es-MX" w:eastAsia="en-US"/>
        </w:rPr>
        <w:t xml:space="preserve"> </w:t>
      </w:r>
      <w:r w:rsidRPr="00361F8E">
        <w:rPr>
          <w:rFonts w:ascii="Arial" w:eastAsiaTheme="minorHAnsi" w:hAnsi="Arial" w:cs="Arial"/>
          <w:color w:val="0D0D0D" w:themeColor="text1" w:themeTint="F2"/>
          <w:sz w:val="22"/>
          <w:szCs w:val="22"/>
          <w:lang w:val="es-MX" w:eastAsia="en-US"/>
        </w:rPr>
        <w:t xml:space="preserve">el </w:t>
      </w:r>
      <w:r w:rsidR="00F635E7">
        <w:rPr>
          <w:rFonts w:ascii="Arial" w:eastAsiaTheme="minorHAnsi" w:hAnsi="Arial" w:cs="Arial"/>
          <w:color w:val="0D0D0D" w:themeColor="text1" w:themeTint="F2"/>
          <w:sz w:val="22"/>
          <w:szCs w:val="22"/>
          <w:lang w:val="es-MX" w:eastAsia="en-US"/>
        </w:rPr>
        <w:t>contrato a ejecutar</w:t>
      </w:r>
      <w:r w:rsidRPr="00361F8E">
        <w:rPr>
          <w:rFonts w:ascii="Arial" w:eastAsiaTheme="minorHAnsi" w:hAnsi="Arial" w:cs="Arial"/>
          <w:color w:val="0D0D0D" w:themeColor="text1" w:themeTint="F2"/>
          <w:sz w:val="22"/>
          <w:szCs w:val="22"/>
          <w:lang w:val="es-MX" w:eastAsia="en-US"/>
        </w:rPr>
        <w:t xml:space="preserve">, y conforme a ellas exigir la experiencia definida en la </w:t>
      </w:r>
      <w:r w:rsidR="002809C3" w:rsidRPr="002A40E2">
        <w:rPr>
          <w:rFonts w:ascii="Arial" w:eastAsia="Calibri" w:hAnsi="Arial" w:cs="Arial"/>
          <w:sz w:val="22"/>
          <w:szCs w:val="22"/>
          <w:lang w:val="es-MX" w:eastAsia="en-US"/>
        </w:rPr>
        <w:t>«</w:t>
      </w:r>
      <w:r w:rsidRPr="00361F8E">
        <w:rPr>
          <w:rFonts w:ascii="Arial" w:eastAsiaTheme="minorHAnsi" w:hAnsi="Arial" w:cs="Arial"/>
          <w:color w:val="0D0D0D" w:themeColor="text1" w:themeTint="F2"/>
          <w:sz w:val="22"/>
          <w:szCs w:val="22"/>
          <w:lang w:val="es-MX" w:eastAsia="en-US"/>
        </w:rPr>
        <w:t>Matriz 1 – Experiencia</w:t>
      </w:r>
      <w:r w:rsidR="002809C3" w:rsidRPr="00361F8E">
        <w:rPr>
          <w:rFonts w:ascii="Arial" w:eastAsiaTheme="minorHAnsi" w:hAnsi="Arial" w:cs="Arial"/>
          <w:color w:val="0D0D0D" w:themeColor="text1" w:themeTint="F2"/>
          <w:sz w:val="22"/>
          <w:szCs w:val="22"/>
          <w:lang w:val="es-MX" w:eastAsia="en-US"/>
        </w:rPr>
        <w:t>»</w:t>
      </w:r>
      <w:r w:rsidRPr="00361F8E">
        <w:rPr>
          <w:rFonts w:ascii="Arial" w:eastAsiaTheme="minorHAnsi" w:hAnsi="Arial" w:cs="Arial"/>
          <w:color w:val="0D0D0D" w:themeColor="text1" w:themeTint="F2"/>
          <w:sz w:val="22"/>
          <w:szCs w:val="22"/>
          <w:lang w:val="es-MX" w:eastAsia="en-US"/>
        </w:rPr>
        <w:t>.</w:t>
      </w:r>
      <w:r w:rsidR="00395125">
        <w:rPr>
          <w:rFonts w:ascii="Arial" w:eastAsiaTheme="minorHAnsi" w:hAnsi="Arial" w:cs="Arial"/>
          <w:color w:val="0D0D0D" w:themeColor="text1" w:themeTint="F2"/>
          <w:sz w:val="22"/>
          <w:szCs w:val="22"/>
          <w:lang w:val="es-MX" w:eastAsia="en-US"/>
        </w:rPr>
        <w:t xml:space="preserve"> </w:t>
      </w:r>
    </w:p>
    <w:p w14:paraId="2EAA444A" w14:textId="1DD68928" w:rsidR="002A40E2" w:rsidRPr="00D45AAD" w:rsidRDefault="002A40E2" w:rsidP="001B5DF1">
      <w:pPr>
        <w:spacing w:after="120" w:line="276" w:lineRule="auto"/>
        <w:ind w:firstLine="709"/>
        <w:jc w:val="both"/>
        <w:rPr>
          <w:rFonts w:ascii="Arial" w:eastAsiaTheme="minorHAnsi" w:hAnsi="Arial" w:cs="Arial"/>
          <w:color w:val="0D0D0D" w:themeColor="text1" w:themeTint="F2"/>
          <w:sz w:val="22"/>
          <w:szCs w:val="22"/>
          <w:lang w:val="es-MX" w:eastAsia="en-US"/>
        </w:rPr>
      </w:pPr>
      <w:r w:rsidRPr="00D45AAD">
        <w:rPr>
          <w:rFonts w:ascii="Arial" w:eastAsia="Calibri" w:hAnsi="Arial" w:cs="Arial"/>
          <w:sz w:val="22"/>
          <w:szCs w:val="22"/>
          <w:lang w:val="es-MX" w:eastAsia="en-US"/>
        </w:rPr>
        <w:t>En el «Numeral 3.5.1 Determinación de los requisitos mínimos de experiencia según la Matriz 1 – Experiencia»</w:t>
      </w:r>
      <w:r w:rsidR="00200ECA" w:rsidRPr="00D45AAD">
        <w:rPr>
          <w:rFonts w:ascii="Arial" w:eastAsia="Calibri" w:hAnsi="Arial" w:cs="Arial"/>
          <w:sz w:val="22"/>
          <w:szCs w:val="22"/>
          <w:lang w:val="es-MX" w:eastAsia="en-US"/>
        </w:rPr>
        <w:t xml:space="preserve"> del documento base,</w:t>
      </w:r>
      <w:r w:rsidRPr="00D45AAD">
        <w:rPr>
          <w:rFonts w:ascii="Arial" w:eastAsia="Calibri" w:hAnsi="Arial" w:cs="Arial"/>
          <w:sz w:val="22"/>
          <w:szCs w:val="22"/>
          <w:lang w:val="es-MX" w:eastAsia="en-US"/>
        </w:rPr>
        <w:t xml:space="preserve"> se indica que la entidad establecerá las condiciones de experiencia, tanto general como específica en las actividades que van a contratar. </w:t>
      </w:r>
      <w:r w:rsidR="00393182" w:rsidRPr="00D45AAD">
        <w:rPr>
          <w:rFonts w:ascii="Arial" w:eastAsia="Calibri" w:hAnsi="Arial" w:cs="Arial"/>
          <w:sz w:val="22"/>
          <w:szCs w:val="22"/>
          <w:lang w:val="es-MX" w:eastAsia="en-US"/>
        </w:rPr>
        <w:t xml:space="preserve">En este contexto, </w:t>
      </w:r>
      <w:r w:rsidRPr="00D45AAD">
        <w:rPr>
          <w:rFonts w:ascii="Arial" w:eastAsia="Calibri" w:hAnsi="Arial" w:cs="Arial"/>
          <w:sz w:val="22"/>
          <w:szCs w:val="22"/>
          <w:lang w:val="es-MX" w:eastAsia="en-US"/>
        </w:rPr>
        <w:t>la entidad no podrá incluir condiciones distintas a las previstas en la Matriz y, por tanto, deberá transcribir textualmente lo indicado en ésta.</w:t>
      </w:r>
    </w:p>
    <w:p w14:paraId="550A8A92" w14:textId="0A4F85AE" w:rsidR="002A40E2" w:rsidRPr="00D45AAD" w:rsidRDefault="002A40E2" w:rsidP="001B5DF1">
      <w:pPr>
        <w:spacing w:after="120" w:line="276" w:lineRule="auto"/>
        <w:jc w:val="both"/>
        <w:rPr>
          <w:rFonts w:ascii="Arial" w:eastAsia="Calibri" w:hAnsi="Arial" w:cs="Arial"/>
          <w:sz w:val="22"/>
          <w:szCs w:val="22"/>
          <w:lang w:val="es-MX" w:eastAsia="en-US"/>
        </w:rPr>
      </w:pPr>
      <w:r w:rsidRPr="00D45AAD">
        <w:rPr>
          <w:rFonts w:ascii="Arial" w:eastAsia="Calibri" w:hAnsi="Arial" w:cs="Arial"/>
          <w:sz w:val="22"/>
          <w:szCs w:val="22"/>
          <w:lang w:val="es-MX" w:eastAsia="en-US"/>
        </w:rPr>
        <w:lastRenderedPageBreak/>
        <w:tab/>
      </w:r>
      <w:r w:rsidR="00AE53C9" w:rsidRPr="00D45AAD">
        <w:rPr>
          <w:rFonts w:ascii="Arial" w:eastAsia="Calibri" w:hAnsi="Arial" w:cs="Arial"/>
          <w:sz w:val="22"/>
          <w:szCs w:val="22"/>
          <w:lang w:val="es-MX" w:eastAsia="en-US"/>
        </w:rPr>
        <w:t>Conforme a lo expuesto</w:t>
      </w:r>
      <w:r w:rsidR="00393182" w:rsidRPr="00D45AAD">
        <w:rPr>
          <w:rFonts w:ascii="Arial" w:eastAsia="Calibri" w:hAnsi="Arial" w:cs="Arial"/>
          <w:sz w:val="22"/>
          <w:szCs w:val="22"/>
          <w:lang w:val="es-MX" w:eastAsia="en-US"/>
        </w:rPr>
        <w:t xml:space="preserve">, </w:t>
      </w:r>
      <w:r w:rsidRPr="00D45AAD">
        <w:rPr>
          <w:rFonts w:ascii="Arial" w:eastAsia="Calibri" w:hAnsi="Arial" w:cs="Arial"/>
          <w:sz w:val="22"/>
          <w:szCs w:val="22"/>
          <w:lang w:val="es-MX" w:eastAsia="en-US"/>
        </w:rPr>
        <w:t>para definir la experiencia exigible en un proceso de contratación de licitación de obra pública de agua potable y saneamiento básico</w:t>
      </w:r>
      <w:r w:rsidR="00393182" w:rsidRPr="00D45AAD">
        <w:rPr>
          <w:rFonts w:ascii="Arial" w:eastAsia="Calibri" w:hAnsi="Arial" w:cs="Arial"/>
          <w:sz w:val="22"/>
          <w:szCs w:val="22"/>
          <w:lang w:val="es-MX" w:eastAsia="en-US"/>
        </w:rPr>
        <w:t xml:space="preserve"> se </w:t>
      </w:r>
      <w:r w:rsidRPr="00D45AAD">
        <w:rPr>
          <w:rFonts w:ascii="Arial" w:eastAsia="Calibri" w:hAnsi="Arial" w:cs="Arial"/>
          <w:sz w:val="22"/>
          <w:szCs w:val="22"/>
          <w:lang w:val="es-MX" w:eastAsia="en-US"/>
        </w:rPr>
        <w:t>debe</w:t>
      </w:r>
      <w:r w:rsidR="00393182" w:rsidRPr="00D45AAD">
        <w:rPr>
          <w:rFonts w:ascii="Arial" w:eastAsia="Calibri" w:hAnsi="Arial" w:cs="Arial"/>
          <w:sz w:val="22"/>
          <w:szCs w:val="22"/>
          <w:lang w:val="es-MX" w:eastAsia="en-US"/>
        </w:rPr>
        <w:t>n</w:t>
      </w:r>
      <w:r w:rsidRPr="00D45AAD">
        <w:rPr>
          <w:rFonts w:ascii="Arial" w:eastAsia="Calibri" w:hAnsi="Arial" w:cs="Arial"/>
          <w:sz w:val="22"/>
          <w:szCs w:val="22"/>
          <w:lang w:val="es-MX" w:eastAsia="en-US"/>
        </w:rPr>
        <w:t xml:space="preserve"> seguir los siguientes pasos: </w:t>
      </w:r>
    </w:p>
    <w:p w14:paraId="1072EC04" w14:textId="35B96BA7" w:rsidR="002A40E2" w:rsidRPr="00D45AAD" w:rsidRDefault="002A40E2" w:rsidP="001B5DF1">
      <w:pPr>
        <w:numPr>
          <w:ilvl w:val="0"/>
          <w:numId w:val="38"/>
        </w:numPr>
        <w:tabs>
          <w:tab w:val="left" w:pos="1134"/>
        </w:tabs>
        <w:spacing w:after="120" w:line="276" w:lineRule="auto"/>
        <w:ind w:left="0" w:firstLine="851"/>
        <w:jc w:val="both"/>
        <w:rPr>
          <w:rFonts w:ascii="Arial" w:eastAsia="Calibri" w:hAnsi="Arial" w:cs="Arial"/>
          <w:sz w:val="22"/>
          <w:szCs w:val="22"/>
          <w:lang w:val="es-MX" w:eastAsia="en-US"/>
        </w:rPr>
      </w:pPr>
      <w:r w:rsidRPr="00D45AAD">
        <w:rPr>
          <w:rFonts w:ascii="Arial" w:eastAsia="Calibri" w:hAnsi="Arial" w:cs="Arial"/>
          <w:sz w:val="22"/>
          <w:szCs w:val="22"/>
          <w:lang w:val="es-MX" w:eastAsia="en-US"/>
        </w:rPr>
        <w:t xml:space="preserve">Identificar en la «Matriz 1 – Experiencia» el tipo de infraestructura sobre el cual recae la obra a ejecutar. </w:t>
      </w:r>
    </w:p>
    <w:p w14:paraId="23D51B4A" w14:textId="77777777" w:rsidR="002A40E2" w:rsidRPr="00D45AAD" w:rsidRDefault="002A40E2" w:rsidP="001B5DF1">
      <w:pPr>
        <w:numPr>
          <w:ilvl w:val="0"/>
          <w:numId w:val="38"/>
        </w:numPr>
        <w:tabs>
          <w:tab w:val="left" w:pos="1134"/>
        </w:tabs>
        <w:spacing w:after="120" w:line="276" w:lineRule="auto"/>
        <w:ind w:left="0" w:firstLine="851"/>
        <w:jc w:val="both"/>
        <w:rPr>
          <w:rFonts w:ascii="Arial" w:eastAsia="Calibri" w:hAnsi="Arial" w:cs="Arial"/>
          <w:sz w:val="22"/>
          <w:szCs w:val="22"/>
          <w:lang w:val="es-MX" w:eastAsia="en-US"/>
        </w:rPr>
      </w:pPr>
      <w:r w:rsidRPr="00D45AAD">
        <w:rPr>
          <w:rFonts w:ascii="Arial" w:eastAsia="Calibri" w:hAnsi="Arial" w:cs="Arial"/>
          <w:sz w:val="22"/>
          <w:szCs w:val="22"/>
          <w:lang w:val="es-MX" w:eastAsia="en-US"/>
        </w:rPr>
        <w:t>Una vez definido el tipo de infraestructura, identificar la «actividad a contratar» acorde con la Matriz 1 – Experiencia.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4184A473" w14:textId="176CABCB" w:rsidR="002A40E2" w:rsidRPr="00D45AAD" w:rsidRDefault="002A40E2" w:rsidP="001B5DF1">
      <w:pPr>
        <w:widowControl w:val="0"/>
        <w:numPr>
          <w:ilvl w:val="0"/>
          <w:numId w:val="38"/>
        </w:numPr>
        <w:tabs>
          <w:tab w:val="left" w:pos="1134"/>
        </w:tabs>
        <w:autoSpaceDE w:val="0"/>
        <w:autoSpaceDN w:val="0"/>
        <w:spacing w:after="120" w:line="276" w:lineRule="auto"/>
        <w:ind w:left="0" w:firstLine="710"/>
        <w:jc w:val="both"/>
        <w:rPr>
          <w:rFonts w:ascii="Arial" w:eastAsia="Arial" w:hAnsi="Arial" w:cs="Arial"/>
          <w:color w:val="000000"/>
          <w:sz w:val="22"/>
          <w:szCs w:val="22"/>
          <w:lang w:val="es-ES" w:eastAsia="es-ES" w:bidi="es-ES"/>
        </w:rPr>
      </w:pPr>
      <w:r w:rsidRPr="00D45AAD">
        <w:rPr>
          <w:rFonts w:ascii="Arial" w:eastAsia="Calibri" w:hAnsi="Arial" w:cs="Arial"/>
          <w:sz w:val="22"/>
          <w:szCs w:val="22"/>
          <w:lang w:val="es-MX" w:eastAsia="es-ES" w:bidi="es-ES"/>
        </w:rPr>
        <w:t xml:space="preserve">Identificar el rango </w:t>
      </w:r>
      <w:r w:rsidR="00F635E7" w:rsidRPr="00D45AAD">
        <w:rPr>
          <w:rFonts w:ascii="Arial" w:eastAsia="Calibri" w:hAnsi="Arial" w:cs="Arial"/>
          <w:sz w:val="22"/>
          <w:szCs w:val="22"/>
          <w:lang w:val="es-MX" w:eastAsia="es-ES" w:bidi="es-ES"/>
        </w:rPr>
        <w:t xml:space="preserve">de cuantía </w:t>
      </w:r>
      <w:r w:rsidRPr="00D45AAD">
        <w:rPr>
          <w:rFonts w:ascii="Arial" w:eastAsia="Calibri" w:hAnsi="Arial" w:cs="Arial"/>
          <w:sz w:val="22"/>
          <w:szCs w:val="22"/>
          <w:lang w:val="es-MX" w:eastAsia="es-ES" w:bidi="es-ES"/>
        </w:rPr>
        <w:t>en el cual se encuentra el proceso de contratación de acuerdo con el presupuesto oficial.</w:t>
      </w:r>
    </w:p>
    <w:p w14:paraId="130EE6E5" w14:textId="27C8257A" w:rsidR="00F360B6" w:rsidRPr="00D45AAD" w:rsidRDefault="002A40E2" w:rsidP="001B5DF1">
      <w:pPr>
        <w:widowControl w:val="0"/>
        <w:numPr>
          <w:ilvl w:val="0"/>
          <w:numId w:val="38"/>
        </w:numPr>
        <w:tabs>
          <w:tab w:val="left" w:pos="1134"/>
        </w:tabs>
        <w:autoSpaceDE w:val="0"/>
        <w:autoSpaceDN w:val="0"/>
        <w:spacing w:after="120" w:line="276" w:lineRule="auto"/>
        <w:ind w:left="0" w:firstLine="710"/>
        <w:jc w:val="both"/>
        <w:rPr>
          <w:rFonts w:ascii="Arial" w:eastAsia="Arial" w:hAnsi="Arial" w:cs="Arial"/>
          <w:color w:val="000000"/>
          <w:sz w:val="22"/>
          <w:szCs w:val="22"/>
          <w:lang w:val="es-ES" w:eastAsia="es-ES" w:bidi="es-ES"/>
        </w:rPr>
      </w:pPr>
      <w:r w:rsidRPr="00D45AAD">
        <w:rPr>
          <w:rFonts w:ascii="Arial" w:eastAsia="Arial" w:hAnsi="Arial" w:cs="Arial"/>
          <w:color w:val="000000"/>
          <w:sz w:val="22"/>
          <w:szCs w:val="22"/>
          <w:lang w:val="es-ES" w:eastAsia="es-ES" w:bidi="es-ES"/>
        </w:rPr>
        <w:t>Identificar la «Experiencia general» exigible acorde con la Matriz 1 – Experiencia</w:t>
      </w:r>
      <w:r w:rsidR="00AE53C9" w:rsidRPr="00D45AAD">
        <w:rPr>
          <w:rFonts w:ascii="Arial" w:eastAsia="Arial" w:hAnsi="Arial" w:cs="Arial"/>
          <w:color w:val="000000"/>
          <w:sz w:val="22"/>
          <w:szCs w:val="22"/>
          <w:lang w:val="es-ES" w:eastAsia="es-ES" w:bidi="es-ES"/>
        </w:rPr>
        <w:t>,</w:t>
      </w:r>
      <w:r w:rsidRPr="00D45AAD">
        <w:rPr>
          <w:rFonts w:ascii="Arial" w:eastAsia="Arial" w:hAnsi="Arial" w:cs="Arial"/>
          <w:color w:val="000000"/>
          <w:sz w:val="22"/>
          <w:szCs w:val="22"/>
          <w:lang w:val="es-ES" w:eastAsia="es-ES" w:bidi="es-ES"/>
        </w:rPr>
        <w:t xml:space="preserve"> teniendo en cuenta la actividad a contratar y el rango de la cuantía del proceso de contratación.</w:t>
      </w:r>
    </w:p>
    <w:p w14:paraId="782805F1" w14:textId="4A588578" w:rsidR="000F2D42" w:rsidRPr="00D45AAD" w:rsidRDefault="002A40E2" w:rsidP="001B5DF1">
      <w:pPr>
        <w:widowControl w:val="0"/>
        <w:numPr>
          <w:ilvl w:val="0"/>
          <w:numId w:val="38"/>
        </w:numPr>
        <w:tabs>
          <w:tab w:val="left" w:pos="1134"/>
        </w:tabs>
        <w:autoSpaceDE w:val="0"/>
        <w:autoSpaceDN w:val="0"/>
        <w:spacing w:line="276" w:lineRule="auto"/>
        <w:ind w:left="0" w:firstLine="710"/>
        <w:jc w:val="both"/>
        <w:rPr>
          <w:rFonts w:ascii="Arial" w:eastAsia="Arial" w:hAnsi="Arial" w:cs="Arial"/>
          <w:color w:val="000000"/>
          <w:sz w:val="22"/>
          <w:szCs w:val="22"/>
          <w:lang w:val="es-ES" w:eastAsia="es-ES" w:bidi="es-ES"/>
        </w:rPr>
      </w:pPr>
      <w:r w:rsidRPr="00D45AAD">
        <w:rPr>
          <w:rFonts w:ascii="Arial" w:eastAsia="Arial" w:hAnsi="Arial" w:cs="Arial"/>
          <w:color w:val="000000"/>
          <w:sz w:val="22"/>
          <w:szCs w:val="22"/>
          <w:lang w:val="es-ES" w:eastAsia="es-ES" w:bidi="es-ES"/>
        </w:rPr>
        <w:t>Identificar la «Experiencia específica» exigible y el porcentaje de dimensionamiento</w:t>
      </w:r>
      <w:r w:rsidR="00AE53C9" w:rsidRPr="00D45AAD">
        <w:rPr>
          <w:rFonts w:ascii="Arial" w:eastAsia="Arial" w:hAnsi="Arial" w:cs="Arial"/>
          <w:color w:val="000000"/>
          <w:sz w:val="22"/>
          <w:szCs w:val="22"/>
          <w:lang w:val="es-ES" w:eastAsia="es-ES" w:bidi="es-ES"/>
        </w:rPr>
        <w:t>,</w:t>
      </w:r>
      <w:r w:rsidRPr="00D45AAD">
        <w:rPr>
          <w:rFonts w:ascii="Arial" w:eastAsia="Arial" w:hAnsi="Arial" w:cs="Arial"/>
          <w:color w:val="000000"/>
          <w:sz w:val="22"/>
          <w:szCs w:val="22"/>
          <w:lang w:val="es-ES" w:eastAsia="es-ES" w:bidi="es-ES"/>
        </w:rPr>
        <w:t xml:space="preserve"> que se puede solicitar acorde con la</w:t>
      </w:r>
      <w:r w:rsidR="00F635E7" w:rsidRPr="00D45AAD">
        <w:rPr>
          <w:rFonts w:ascii="Arial" w:eastAsia="Arial" w:hAnsi="Arial" w:cs="Arial"/>
          <w:color w:val="000000"/>
          <w:sz w:val="22"/>
          <w:szCs w:val="22"/>
          <w:lang w:val="es-ES" w:eastAsia="es-ES" w:bidi="es-ES"/>
        </w:rPr>
        <w:t xml:space="preserve">s magnitudes </w:t>
      </w:r>
      <w:r w:rsidRPr="00D45AAD">
        <w:rPr>
          <w:rFonts w:ascii="Arial" w:eastAsia="Arial" w:hAnsi="Arial" w:cs="Arial"/>
          <w:color w:val="000000"/>
          <w:sz w:val="22"/>
          <w:szCs w:val="22"/>
          <w:lang w:val="es-ES" w:eastAsia="es-ES" w:bidi="es-ES"/>
        </w:rPr>
        <w:t xml:space="preserve">a ejecutar de acuerdo con la cuantía del proceso de contratación. </w:t>
      </w:r>
      <w:r w:rsidR="00F71D69" w:rsidRPr="00D45AAD">
        <w:rPr>
          <w:rFonts w:ascii="Arial" w:eastAsia="Arial" w:hAnsi="Arial" w:cs="Arial"/>
          <w:color w:val="000000"/>
          <w:sz w:val="22"/>
          <w:szCs w:val="22"/>
          <w:lang w:val="es-ES" w:eastAsia="es-ES" w:bidi="es-ES"/>
        </w:rPr>
        <w:t xml:space="preserve">Igualmente, se deberá determinar la actividad representativa acorde con lo señalado en la matriz. </w:t>
      </w:r>
    </w:p>
    <w:p w14:paraId="5A89BB64" w14:textId="57202C0F" w:rsidR="007A5B7E" w:rsidRDefault="00F360B6" w:rsidP="001B5DF1">
      <w:pPr>
        <w:widowControl w:val="0"/>
        <w:tabs>
          <w:tab w:val="left" w:pos="1134"/>
        </w:tabs>
        <w:autoSpaceDE w:val="0"/>
        <w:autoSpaceDN w:val="0"/>
        <w:spacing w:line="276" w:lineRule="auto"/>
        <w:ind w:firstLine="709"/>
        <w:jc w:val="both"/>
        <w:rPr>
          <w:rFonts w:ascii="Arial" w:eastAsia="Calibri" w:hAnsi="Arial" w:cs="Arial"/>
          <w:sz w:val="22"/>
          <w:lang w:val="es-MX"/>
        </w:rPr>
      </w:pPr>
      <w:r w:rsidRPr="00D45AAD">
        <w:rPr>
          <w:rFonts w:ascii="Arial" w:eastAsia="Arial" w:hAnsi="Arial" w:cs="Arial"/>
          <w:color w:val="000000"/>
          <w:sz w:val="22"/>
          <w:szCs w:val="22"/>
          <w:lang w:val="es-ES" w:eastAsia="es-ES" w:bidi="es-ES"/>
        </w:rPr>
        <w:t xml:space="preserve">En este orden de </w:t>
      </w:r>
      <w:r w:rsidR="007A5B7E" w:rsidRPr="00D45AAD">
        <w:rPr>
          <w:rFonts w:ascii="Arial" w:eastAsia="Arial" w:hAnsi="Arial" w:cs="Arial"/>
          <w:color w:val="000000"/>
          <w:sz w:val="22"/>
          <w:szCs w:val="22"/>
          <w:lang w:val="es-ES" w:eastAsia="es-ES" w:bidi="es-ES"/>
        </w:rPr>
        <w:t xml:space="preserve">ideas, </w:t>
      </w:r>
      <w:r w:rsidR="007A5B7E" w:rsidRPr="000D3525">
        <w:rPr>
          <w:rFonts w:ascii="Arial" w:eastAsia="Calibri" w:hAnsi="Arial" w:cs="Arial"/>
          <w:sz w:val="22"/>
        </w:rPr>
        <w:t>en la etapa de planeación</w:t>
      </w:r>
      <w:r w:rsidR="007A5B7E">
        <w:rPr>
          <w:rFonts w:ascii="Arial" w:eastAsia="Calibri" w:hAnsi="Arial" w:cs="Arial"/>
          <w:sz w:val="22"/>
        </w:rPr>
        <w:t>,</w:t>
      </w:r>
      <w:r w:rsidR="007A5B7E" w:rsidRPr="000D3525">
        <w:rPr>
          <w:rFonts w:ascii="Arial" w:eastAsia="Calibri" w:hAnsi="Arial" w:cs="Arial"/>
          <w:sz w:val="22"/>
        </w:rPr>
        <w:t xml:space="preserve"> la entidad estatal debe identificar el tipo de obra de infraestructura y las actividades definidas en la </w:t>
      </w:r>
      <w:bookmarkStart w:id="4" w:name="_Hlk70320697"/>
      <w:r w:rsidR="007A5B7E" w:rsidRPr="000D3525">
        <w:rPr>
          <w:rFonts w:ascii="Arial" w:eastAsia="Calibri" w:hAnsi="Arial" w:cs="Arial"/>
          <w:sz w:val="22"/>
        </w:rPr>
        <w:t>«</w:t>
      </w:r>
      <w:bookmarkEnd w:id="4"/>
      <w:r w:rsidR="007A5B7E" w:rsidRPr="000D3525">
        <w:rPr>
          <w:rFonts w:ascii="Arial" w:eastAsia="Calibri" w:hAnsi="Arial" w:cs="Arial"/>
          <w:sz w:val="22"/>
        </w:rPr>
        <w:t xml:space="preserve">Matriz 1 – Experiencia» </w:t>
      </w:r>
      <w:r w:rsidR="007A5B7E">
        <w:rPr>
          <w:rFonts w:ascii="Arial" w:eastAsia="Calibri" w:hAnsi="Arial" w:cs="Arial"/>
          <w:sz w:val="22"/>
        </w:rPr>
        <w:t>atendiendo</w:t>
      </w:r>
      <w:r w:rsidR="007A5B7E" w:rsidRPr="000D3525">
        <w:rPr>
          <w:rFonts w:ascii="Arial" w:eastAsia="Calibri" w:hAnsi="Arial" w:cs="Arial"/>
          <w:sz w:val="22"/>
        </w:rPr>
        <w:t xml:space="preserve"> el alcance del objeto a contratar. De esta manera, </w:t>
      </w:r>
      <w:r w:rsidR="007A5B7E" w:rsidRPr="000D3525">
        <w:rPr>
          <w:rFonts w:ascii="Arial" w:eastAsia="Calibri" w:hAnsi="Arial" w:cs="Arial"/>
          <w:sz w:val="22"/>
          <w:lang w:val="es-MX"/>
        </w:rPr>
        <w:t xml:space="preserve">la «experiencia general» y la «experiencia específica» se </w:t>
      </w:r>
      <w:r w:rsidR="007A5B7E">
        <w:rPr>
          <w:rFonts w:ascii="Arial" w:eastAsia="Calibri" w:hAnsi="Arial" w:cs="Arial"/>
          <w:sz w:val="22"/>
          <w:lang w:val="es-MX"/>
        </w:rPr>
        <w:t>solicitará</w:t>
      </w:r>
      <w:r w:rsidR="007A5B7E" w:rsidRPr="000D3525">
        <w:rPr>
          <w:rFonts w:ascii="Arial" w:eastAsia="Calibri" w:hAnsi="Arial" w:cs="Arial"/>
          <w:sz w:val="22"/>
          <w:lang w:val="es-MX"/>
        </w:rPr>
        <w:t xml:space="preserve"> de acuerdo con la actividad a contratar</w:t>
      </w:r>
      <w:r w:rsidR="007A5B7E">
        <w:rPr>
          <w:rFonts w:ascii="Arial" w:eastAsia="Calibri" w:hAnsi="Arial" w:cs="Arial"/>
          <w:sz w:val="22"/>
          <w:lang w:val="es-MX"/>
        </w:rPr>
        <w:t>,</w:t>
      </w:r>
      <w:r w:rsidR="007A5B7E" w:rsidRPr="000D3525">
        <w:rPr>
          <w:rFonts w:ascii="Arial" w:eastAsia="Calibri" w:hAnsi="Arial" w:cs="Arial"/>
          <w:sz w:val="22"/>
          <w:lang w:val="es-MX"/>
        </w:rPr>
        <w:t xml:space="preserve"> con la cuantía del procedimiento </w:t>
      </w:r>
      <w:r w:rsidR="007A5B7E">
        <w:rPr>
          <w:rFonts w:ascii="Arial" w:eastAsia="Calibri" w:hAnsi="Arial" w:cs="Arial"/>
          <w:sz w:val="22"/>
          <w:lang w:val="es-MX"/>
        </w:rPr>
        <w:t>y</w:t>
      </w:r>
      <w:r w:rsidR="007A5B7E" w:rsidRPr="000D3525">
        <w:rPr>
          <w:rFonts w:ascii="Arial" w:eastAsia="Calibri" w:hAnsi="Arial" w:cs="Arial"/>
          <w:sz w:val="22"/>
          <w:szCs w:val="22"/>
          <w:lang w:val="es-MX" w:eastAsia="en-US"/>
        </w:rPr>
        <w:t xml:space="preserve"> </w:t>
      </w:r>
      <w:r w:rsidR="007A5B7E" w:rsidRPr="000D3525">
        <w:rPr>
          <w:rFonts w:ascii="Arial" w:eastAsia="Calibri" w:hAnsi="Arial" w:cs="Arial"/>
          <w:sz w:val="22"/>
          <w:lang w:val="es-MX"/>
        </w:rPr>
        <w:t>teniendo en cuenta las c</w:t>
      </w:r>
      <w:r w:rsidR="007A5B7E">
        <w:rPr>
          <w:rFonts w:ascii="Arial" w:eastAsia="Calibri" w:hAnsi="Arial" w:cs="Arial"/>
          <w:sz w:val="22"/>
          <w:lang w:val="es-MX"/>
        </w:rPr>
        <w:t>ondiciones técnicas</w:t>
      </w:r>
      <w:r w:rsidR="007A5B7E" w:rsidRPr="000D3525">
        <w:rPr>
          <w:rFonts w:ascii="Arial" w:eastAsia="Calibri" w:hAnsi="Arial" w:cs="Arial"/>
          <w:sz w:val="22"/>
          <w:lang w:val="es-MX"/>
        </w:rPr>
        <w:t xml:space="preserve"> requeridas por la entidad</w:t>
      </w:r>
      <w:r w:rsidR="007A5B7E">
        <w:rPr>
          <w:rFonts w:ascii="Arial" w:eastAsia="Calibri" w:hAnsi="Arial" w:cs="Arial"/>
          <w:sz w:val="22"/>
          <w:lang w:val="es-MX"/>
        </w:rPr>
        <w:t xml:space="preserve">, aspecto que deberá acreditarse de acuerdo con las </w:t>
      </w:r>
      <w:r w:rsidR="007A5B7E" w:rsidRPr="000D3525">
        <w:rPr>
          <w:rFonts w:ascii="Arial" w:eastAsia="Calibri" w:hAnsi="Arial" w:cs="Arial"/>
          <w:sz w:val="22"/>
          <w:lang w:val="es-MX"/>
        </w:rPr>
        <w:t>instrucciones establecidas</w:t>
      </w:r>
      <w:r w:rsidR="007A5B7E">
        <w:rPr>
          <w:rFonts w:ascii="Arial" w:eastAsia="Calibri" w:hAnsi="Arial" w:cs="Arial"/>
          <w:sz w:val="22"/>
          <w:lang w:val="es-MX"/>
        </w:rPr>
        <w:t xml:space="preserve"> en dicha matriz para cada actividad. </w:t>
      </w:r>
    </w:p>
    <w:p w14:paraId="7FCB44CB" w14:textId="77777777" w:rsidR="001B5DF1" w:rsidRDefault="001B5DF1" w:rsidP="001B5DF1">
      <w:pPr>
        <w:widowControl w:val="0"/>
        <w:tabs>
          <w:tab w:val="left" w:pos="1134"/>
        </w:tabs>
        <w:autoSpaceDE w:val="0"/>
        <w:autoSpaceDN w:val="0"/>
        <w:spacing w:line="276" w:lineRule="auto"/>
        <w:ind w:firstLine="709"/>
        <w:jc w:val="both"/>
        <w:rPr>
          <w:rFonts w:ascii="Arial" w:eastAsia="Calibri" w:hAnsi="Arial" w:cs="Arial"/>
          <w:sz w:val="22"/>
          <w:lang w:val="es-MX"/>
        </w:rPr>
      </w:pPr>
    </w:p>
    <w:p w14:paraId="550A283E" w14:textId="331344CA" w:rsidR="00937728" w:rsidRPr="00937728" w:rsidRDefault="004A1B92" w:rsidP="001B5DF1">
      <w:pPr>
        <w:widowControl w:val="0"/>
        <w:tabs>
          <w:tab w:val="left" w:pos="1134"/>
        </w:tabs>
        <w:autoSpaceDE w:val="0"/>
        <w:autoSpaceDN w:val="0"/>
        <w:spacing w:line="276" w:lineRule="auto"/>
        <w:jc w:val="both"/>
        <w:rPr>
          <w:rFonts w:ascii="Arial" w:eastAsia="Calibri" w:hAnsi="Arial" w:cs="Arial"/>
          <w:b/>
          <w:sz w:val="22"/>
          <w:szCs w:val="22"/>
          <w:lang w:val="es-MX" w:eastAsia="en-US"/>
        </w:rPr>
      </w:pPr>
      <w:r>
        <w:rPr>
          <w:rFonts w:ascii="Arial" w:eastAsia="Calibri" w:hAnsi="Arial" w:cs="Arial"/>
          <w:b/>
          <w:sz w:val="22"/>
          <w:szCs w:val="22"/>
          <w:lang w:val="es-MX" w:eastAsia="en-US"/>
        </w:rPr>
        <w:t>2.3. Regla de la</w:t>
      </w:r>
      <w:r w:rsidR="00D45AAD">
        <w:rPr>
          <w:rFonts w:ascii="Arial" w:eastAsia="Calibri" w:hAnsi="Arial" w:cs="Arial"/>
          <w:b/>
          <w:sz w:val="22"/>
          <w:szCs w:val="22"/>
          <w:lang w:val="es-MX" w:eastAsia="en-US"/>
        </w:rPr>
        <w:t xml:space="preserve"> c</w:t>
      </w:r>
      <w:r>
        <w:rPr>
          <w:rFonts w:ascii="Arial" w:eastAsia="Calibri" w:hAnsi="Arial" w:cs="Arial"/>
          <w:b/>
          <w:sz w:val="22"/>
          <w:szCs w:val="22"/>
          <w:lang w:val="es-MX" w:eastAsia="en-US"/>
        </w:rPr>
        <w:t xml:space="preserve">ombinación de experiencias </w:t>
      </w:r>
      <w:r w:rsidR="00D45AAD">
        <w:rPr>
          <w:rFonts w:ascii="Arial" w:eastAsia="Calibri" w:hAnsi="Arial" w:cs="Arial"/>
          <w:b/>
          <w:sz w:val="22"/>
          <w:szCs w:val="22"/>
          <w:lang w:val="es-MX" w:eastAsia="en-US"/>
        </w:rPr>
        <w:t>de la «Matriz 1- Experiencia»</w:t>
      </w:r>
    </w:p>
    <w:p w14:paraId="10B3B2DF" w14:textId="77777777" w:rsidR="001B5DF1" w:rsidRDefault="001B5DF1" w:rsidP="001B5DF1">
      <w:pPr>
        <w:widowControl w:val="0"/>
        <w:tabs>
          <w:tab w:val="left" w:pos="1134"/>
        </w:tabs>
        <w:autoSpaceDE w:val="0"/>
        <w:autoSpaceDN w:val="0"/>
        <w:spacing w:line="276" w:lineRule="auto"/>
        <w:jc w:val="both"/>
        <w:rPr>
          <w:rFonts w:ascii="Arial" w:eastAsia="Calibri" w:hAnsi="Arial" w:cs="Arial"/>
          <w:color w:val="000000" w:themeColor="text1"/>
          <w:sz w:val="22"/>
          <w:szCs w:val="22"/>
          <w:lang w:val="es-MX" w:eastAsia="en-US"/>
        </w:rPr>
      </w:pPr>
    </w:p>
    <w:p w14:paraId="35DE8986" w14:textId="341B26FE" w:rsidR="00937728" w:rsidRDefault="00390CAD" w:rsidP="001B5DF1">
      <w:pPr>
        <w:widowControl w:val="0"/>
        <w:tabs>
          <w:tab w:val="left" w:pos="1134"/>
        </w:tabs>
        <w:autoSpaceDE w:val="0"/>
        <w:autoSpaceDN w:val="0"/>
        <w:spacing w:line="276" w:lineRule="auto"/>
        <w:jc w:val="both"/>
        <w:rPr>
          <w:rFonts w:ascii="Arial" w:eastAsiaTheme="minorHAnsi" w:hAnsi="Arial" w:cs="Arial"/>
          <w:color w:val="0D0D0D" w:themeColor="text1" w:themeTint="F2"/>
          <w:sz w:val="22"/>
          <w:szCs w:val="22"/>
          <w:lang w:val="es-MX" w:eastAsia="en-US"/>
        </w:rPr>
      </w:pPr>
      <w:r w:rsidRPr="007F215E">
        <w:rPr>
          <w:rFonts w:ascii="Arial" w:eastAsia="Calibri" w:hAnsi="Arial" w:cs="Arial"/>
          <w:color w:val="000000" w:themeColor="text1"/>
          <w:sz w:val="22"/>
          <w:szCs w:val="22"/>
          <w:lang w:val="es-MX" w:eastAsia="en-US"/>
        </w:rPr>
        <w:t>En la práct</w:t>
      </w:r>
      <w:r w:rsidR="008D6C56" w:rsidRPr="007F215E">
        <w:rPr>
          <w:rFonts w:ascii="Arial" w:eastAsia="Calibri" w:hAnsi="Arial" w:cs="Arial"/>
          <w:color w:val="000000" w:themeColor="text1"/>
          <w:sz w:val="22"/>
          <w:szCs w:val="22"/>
          <w:lang w:val="es-MX" w:eastAsia="en-US"/>
        </w:rPr>
        <w:t xml:space="preserve">ica es posible que en un proyecto </w:t>
      </w:r>
      <w:r w:rsidR="008D6C56" w:rsidRPr="007F215E">
        <w:rPr>
          <w:rFonts w:ascii="Arial" w:eastAsiaTheme="minorHAnsi" w:hAnsi="Arial" w:cs="Arial"/>
          <w:color w:val="0D0D0D" w:themeColor="text1" w:themeTint="F2"/>
          <w:sz w:val="22"/>
          <w:szCs w:val="22"/>
          <w:lang w:val="es-MX" w:eastAsia="en-US"/>
        </w:rPr>
        <w:t xml:space="preserve">de infraestructura </w:t>
      </w:r>
      <w:r w:rsidR="008D6C56" w:rsidRPr="007F215E">
        <w:rPr>
          <w:rFonts w:ascii="Arial" w:eastAsia="Calibri" w:hAnsi="Arial" w:cs="Arial"/>
          <w:color w:val="000000" w:themeColor="text1"/>
          <w:sz w:val="22"/>
          <w:szCs w:val="22"/>
          <w:lang w:val="es-MX" w:eastAsia="en-US"/>
        </w:rPr>
        <w:t>de agua potable y saneamiento básico</w:t>
      </w:r>
      <w:r w:rsidRPr="007F215E">
        <w:rPr>
          <w:rFonts w:ascii="Arial" w:eastAsia="Calibri" w:hAnsi="Arial" w:cs="Arial"/>
          <w:color w:val="000000" w:themeColor="text1"/>
          <w:sz w:val="22"/>
          <w:szCs w:val="22"/>
          <w:lang w:val="es-MX" w:eastAsia="en-US"/>
        </w:rPr>
        <w:t xml:space="preserve"> se identifique que la obra a ejecutar </w:t>
      </w:r>
      <w:r w:rsidR="007A71FF" w:rsidRPr="007F215E">
        <w:rPr>
          <w:rFonts w:ascii="Arial" w:eastAsia="Calibri" w:hAnsi="Arial" w:cs="Arial"/>
          <w:color w:val="000000" w:themeColor="text1"/>
          <w:sz w:val="22"/>
          <w:szCs w:val="22"/>
          <w:lang w:val="es-MX" w:eastAsia="en-US"/>
        </w:rPr>
        <w:t xml:space="preserve">recae </w:t>
      </w:r>
      <w:r w:rsidRPr="007F215E">
        <w:rPr>
          <w:rFonts w:ascii="Arial" w:eastAsia="Calibri" w:hAnsi="Arial" w:cs="Arial"/>
          <w:color w:val="000000" w:themeColor="text1"/>
          <w:sz w:val="22"/>
          <w:szCs w:val="22"/>
          <w:lang w:val="es-MX" w:eastAsia="en-US"/>
        </w:rPr>
        <w:t xml:space="preserve">sobre varios de los seis tipos de infraestructura que contiene </w:t>
      </w:r>
      <w:r w:rsidRPr="007F215E">
        <w:rPr>
          <w:rFonts w:ascii="Arial" w:eastAsia="Calibri" w:hAnsi="Arial" w:cs="Arial"/>
          <w:sz w:val="22"/>
          <w:szCs w:val="22"/>
          <w:lang w:val="es-MX" w:eastAsia="en-US"/>
        </w:rPr>
        <w:t>la «Matriz 1 – Experiencia», como</w:t>
      </w:r>
      <w:r w:rsidR="007F215E">
        <w:rPr>
          <w:rFonts w:ascii="Arial" w:eastAsia="Calibri" w:hAnsi="Arial" w:cs="Arial"/>
          <w:sz w:val="22"/>
          <w:szCs w:val="22"/>
          <w:lang w:val="es-MX" w:eastAsia="en-US"/>
        </w:rPr>
        <w:t xml:space="preserve"> ocurre,</w:t>
      </w:r>
      <w:r w:rsidRPr="007F215E">
        <w:rPr>
          <w:rFonts w:ascii="Arial" w:eastAsia="Calibri" w:hAnsi="Arial" w:cs="Arial"/>
          <w:sz w:val="22"/>
          <w:szCs w:val="22"/>
          <w:lang w:val="es-MX" w:eastAsia="en-US"/>
        </w:rPr>
        <w:t xml:space="preserve"> por ejemplo</w:t>
      </w:r>
      <w:r w:rsidR="007F215E">
        <w:rPr>
          <w:rFonts w:ascii="Arial" w:eastAsia="Calibri" w:hAnsi="Arial" w:cs="Arial"/>
          <w:sz w:val="22"/>
          <w:szCs w:val="22"/>
          <w:lang w:val="es-MX" w:eastAsia="en-US"/>
        </w:rPr>
        <w:t>, en</w:t>
      </w:r>
      <w:r w:rsidRPr="007F215E">
        <w:rPr>
          <w:rFonts w:ascii="Arial" w:eastAsia="Calibri" w:hAnsi="Arial" w:cs="Arial"/>
          <w:sz w:val="22"/>
          <w:szCs w:val="22"/>
          <w:lang w:val="es-MX" w:eastAsia="en-US"/>
        </w:rPr>
        <w:t xml:space="preserve"> los proyectos de</w:t>
      </w:r>
      <w:r w:rsidR="007F215E">
        <w:rPr>
          <w:rFonts w:ascii="Arial" w:eastAsia="Calibri" w:hAnsi="Arial" w:cs="Arial"/>
          <w:sz w:val="22"/>
          <w:szCs w:val="22"/>
          <w:lang w:val="es-MX" w:eastAsia="en-US"/>
        </w:rPr>
        <w:t xml:space="preserve"> infraestructura para obras de</w:t>
      </w:r>
      <w:r w:rsidRPr="007F215E">
        <w:rPr>
          <w:rFonts w:ascii="Arial" w:eastAsia="Calibri" w:hAnsi="Arial" w:cs="Arial"/>
          <w:sz w:val="22"/>
          <w:szCs w:val="22"/>
          <w:lang w:val="es-MX" w:eastAsia="en-US"/>
        </w:rPr>
        <w:t xml:space="preserve"> acueducto y alcantarillado. Además, es posible </w:t>
      </w:r>
      <w:r w:rsidR="0004466E" w:rsidRPr="007F215E">
        <w:rPr>
          <w:rFonts w:ascii="Arial" w:eastAsia="Calibri" w:hAnsi="Arial" w:cs="Arial"/>
          <w:sz w:val="22"/>
          <w:szCs w:val="22"/>
          <w:lang w:val="es-MX" w:eastAsia="en-US"/>
        </w:rPr>
        <w:t xml:space="preserve">que las actividades a contratar se combinen </w:t>
      </w:r>
      <w:r w:rsidRPr="007F215E">
        <w:rPr>
          <w:rFonts w:ascii="Arial" w:eastAsia="Calibri" w:hAnsi="Arial" w:cs="Arial"/>
          <w:color w:val="000000" w:themeColor="text1"/>
          <w:sz w:val="22"/>
          <w:szCs w:val="22"/>
          <w:lang w:val="es-MX" w:eastAsia="en-US"/>
        </w:rPr>
        <w:t>entre las diferentes matrices de documentos tipo, p.ej. la matriz de agua potable y la matriz d</w:t>
      </w:r>
      <w:r w:rsidR="0004466E" w:rsidRPr="007F215E">
        <w:rPr>
          <w:rFonts w:ascii="Arial" w:eastAsia="Calibri" w:hAnsi="Arial" w:cs="Arial"/>
          <w:color w:val="000000" w:themeColor="text1"/>
          <w:sz w:val="22"/>
          <w:szCs w:val="22"/>
          <w:lang w:val="es-MX" w:eastAsia="en-US"/>
        </w:rPr>
        <w:t>e infraestructura de transporte, de acuerdo con el objeto y alcance de cada proyecto.</w:t>
      </w:r>
      <w:r w:rsidR="008D6C56" w:rsidRPr="007F215E">
        <w:rPr>
          <w:rFonts w:ascii="Arial" w:eastAsia="Calibri" w:hAnsi="Arial" w:cs="Arial"/>
          <w:color w:val="000000" w:themeColor="text1"/>
          <w:sz w:val="22"/>
          <w:szCs w:val="22"/>
          <w:lang w:val="es-MX" w:eastAsia="en-US"/>
        </w:rPr>
        <w:t xml:space="preserve">  Para estos casos, la Matriz 1</w:t>
      </w:r>
      <w:r w:rsidRPr="007F215E">
        <w:rPr>
          <w:rFonts w:ascii="Arial" w:eastAsiaTheme="minorHAnsi" w:hAnsi="Arial" w:cs="Arial"/>
          <w:color w:val="0D0D0D" w:themeColor="text1" w:themeTint="F2"/>
          <w:sz w:val="22"/>
          <w:szCs w:val="22"/>
          <w:lang w:val="es-MX" w:eastAsia="en-US"/>
        </w:rPr>
        <w:t xml:space="preserve">, </w:t>
      </w:r>
      <w:r w:rsidR="008D6C56" w:rsidRPr="007F215E">
        <w:rPr>
          <w:rFonts w:ascii="Arial" w:eastAsiaTheme="minorHAnsi" w:hAnsi="Arial" w:cs="Arial"/>
          <w:color w:val="0D0D0D" w:themeColor="text1" w:themeTint="F2"/>
          <w:sz w:val="22"/>
          <w:szCs w:val="22"/>
          <w:lang w:val="es-MX" w:eastAsia="en-US"/>
        </w:rPr>
        <w:lastRenderedPageBreak/>
        <w:t xml:space="preserve">establece dentro de las reglas para definir la experiencia exigible en el proceso de contratación, la regla de la combinación de experiencia </w:t>
      </w:r>
      <w:r w:rsidR="00937728" w:rsidRPr="007F215E">
        <w:rPr>
          <w:rFonts w:ascii="Arial" w:eastAsiaTheme="minorHAnsi" w:hAnsi="Arial" w:cs="Arial"/>
          <w:color w:val="0D0D0D" w:themeColor="text1" w:themeTint="F2"/>
          <w:sz w:val="22"/>
          <w:szCs w:val="22"/>
          <w:lang w:val="es-MX" w:eastAsia="en-US"/>
        </w:rPr>
        <w:t>descrita en el numeral vi, de la siguiente manera:</w:t>
      </w:r>
    </w:p>
    <w:p w14:paraId="693F904B" w14:textId="03B26868" w:rsidR="001B5DF1" w:rsidRPr="007F215E" w:rsidRDefault="001B5DF1" w:rsidP="001B5DF1">
      <w:pPr>
        <w:widowControl w:val="0"/>
        <w:tabs>
          <w:tab w:val="left" w:pos="1134"/>
        </w:tabs>
        <w:autoSpaceDE w:val="0"/>
        <w:autoSpaceDN w:val="0"/>
        <w:spacing w:line="276" w:lineRule="auto"/>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tab/>
      </w:r>
    </w:p>
    <w:p w14:paraId="354E9925" w14:textId="77777777" w:rsidR="00937728" w:rsidRPr="00C013E5" w:rsidRDefault="00937728" w:rsidP="001B5DF1">
      <w:pPr>
        <w:ind w:left="709" w:right="709"/>
        <w:jc w:val="both"/>
        <w:rPr>
          <w:rFonts w:ascii="Arial" w:eastAsia="Calibri" w:hAnsi="Arial" w:cs="Arial"/>
          <w:color w:val="000000" w:themeColor="text1"/>
          <w:sz w:val="21"/>
          <w:szCs w:val="21"/>
          <w:lang w:val="es-MX" w:eastAsia="en-US"/>
        </w:rPr>
      </w:pPr>
      <w:r w:rsidRPr="00C013E5">
        <w:rPr>
          <w:rFonts w:ascii="Arial" w:eastAsia="Calibri" w:hAnsi="Arial" w:cs="Arial"/>
          <w:color w:val="000000" w:themeColor="text1"/>
          <w:sz w:val="21"/>
          <w:szCs w:val="21"/>
          <w:lang w:val="es-MX" w:eastAsia="en-US"/>
        </w:rPr>
        <w:t xml:space="preserve">«vi) Cuando el objeto del proceso de contratación </w:t>
      </w:r>
      <w:proofErr w:type="gramStart"/>
      <w:r w:rsidRPr="00C013E5">
        <w:rPr>
          <w:rFonts w:ascii="Arial" w:eastAsia="Calibri" w:hAnsi="Arial" w:cs="Arial"/>
          <w:color w:val="000000" w:themeColor="text1"/>
          <w:sz w:val="21"/>
          <w:szCs w:val="21"/>
          <w:lang w:val="es-MX" w:eastAsia="en-US"/>
        </w:rPr>
        <w:t>contemple</w:t>
      </w:r>
      <w:proofErr w:type="gramEnd"/>
      <w:r w:rsidRPr="00C013E5">
        <w:rPr>
          <w:rFonts w:ascii="Arial" w:eastAsia="Calibri" w:hAnsi="Arial" w:cs="Arial"/>
          <w:color w:val="000000" w:themeColor="text1"/>
          <w:sz w:val="21"/>
          <w:szCs w:val="21"/>
          <w:lang w:val="es-MX" w:eastAsia="en-US"/>
        </w:rPr>
        <w:t xml:space="preserve"> la ejecución de dos o más “Actividades a Contratar” (ej.: 1.1 y 3.1), la entidad tiene dos alternativas: a) solicitar únicamente la experiencia de la “actividad a contratar” de mayor relevancia de acuerdo con el objeto del contrato. La Entidad podrá analizar la relevancia en función del valor de las actividades o por la complejidad técnica; o b) solicitar la experiencia general y la experiencia específica de la “actividad a contratar” de mayor relevancia, y para las demás actividades a contratar requerir la experiencia específica de la correspondiente actividad. En el evento en </w:t>
      </w:r>
      <w:proofErr w:type="gramStart"/>
      <w:r w:rsidRPr="00C013E5">
        <w:rPr>
          <w:rFonts w:ascii="Arial" w:eastAsia="Calibri" w:hAnsi="Arial" w:cs="Arial"/>
          <w:color w:val="000000" w:themeColor="text1"/>
          <w:sz w:val="21"/>
          <w:szCs w:val="21"/>
          <w:lang w:val="es-MX" w:eastAsia="en-US"/>
        </w:rPr>
        <w:t>que</w:t>
      </w:r>
      <w:proofErr w:type="gramEnd"/>
      <w:r w:rsidRPr="00C013E5">
        <w:rPr>
          <w:rFonts w:ascii="Arial" w:eastAsia="Calibri" w:hAnsi="Arial" w:cs="Arial"/>
          <w:color w:val="000000" w:themeColor="text1"/>
          <w:sz w:val="21"/>
          <w:szCs w:val="21"/>
          <w:lang w:val="es-MX" w:eastAsia="en-US"/>
        </w:rPr>
        <w:t xml:space="preserve"> para las actividades a contratar, diferentes a la de mayor relevancia, la “Matriz 1- Experiencia” no contemple la experiencia específica, se podrá solicitar la experiencia general de la actividad, como específica. </w:t>
      </w:r>
    </w:p>
    <w:p w14:paraId="5BB5F22B" w14:textId="77777777" w:rsidR="001B5DF1" w:rsidRDefault="001B5DF1" w:rsidP="001B5DF1">
      <w:pPr>
        <w:ind w:left="709" w:right="709"/>
        <w:jc w:val="both"/>
        <w:rPr>
          <w:rFonts w:ascii="Arial" w:eastAsia="Calibri" w:hAnsi="Arial" w:cs="Arial"/>
          <w:color w:val="000000" w:themeColor="text1"/>
          <w:sz w:val="21"/>
          <w:szCs w:val="21"/>
          <w:lang w:val="es-MX" w:eastAsia="en-US"/>
        </w:rPr>
      </w:pPr>
    </w:p>
    <w:p w14:paraId="2355F483" w14:textId="6E5C0843" w:rsidR="00937728" w:rsidRPr="00C013E5" w:rsidRDefault="00937728" w:rsidP="001B5DF1">
      <w:pPr>
        <w:ind w:left="709" w:right="709"/>
        <w:jc w:val="both"/>
        <w:rPr>
          <w:rFonts w:ascii="Arial" w:eastAsia="Calibri" w:hAnsi="Arial" w:cs="Arial"/>
          <w:color w:val="000000" w:themeColor="text1"/>
          <w:sz w:val="21"/>
          <w:szCs w:val="21"/>
          <w:lang w:val="es-MX" w:eastAsia="en-US"/>
        </w:rPr>
      </w:pPr>
      <w:r w:rsidRPr="00C013E5">
        <w:rPr>
          <w:rFonts w:ascii="Arial" w:eastAsia="Calibri" w:hAnsi="Arial" w:cs="Arial"/>
          <w:color w:val="000000" w:themeColor="text1"/>
          <w:sz w:val="21"/>
          <w:szCs w:val="21"/>
          <w:lang w:val="es-MX" w:eastAsia="en-US"/>
        </w:rPr>
        <w:t>Nota: Estas reglas de combinación de experiencia son extensivas cuando se realiza la combinación de experiencia entre diferentes matrices de documentos tipo, p.ej. la matriz de agua potable y la matriz de infraestructura de transporte, se aplicarán las mismas reglas establecidas en esta sección.</w:t>
      </w:r>
    </w:p>
    <w:p w14:paraId="339217CA" w14:textId="77777777" w:rsidR="00937728" w:rsidRPr="00C013E5" w:rsidRDefault="00937728" w:rsidP="001B5DF1">
      <w:pPr>
        <w:ind w:left="709" w:right="709"/>
        <w:jc w:val="both"/>
        <w:rPr>
          <w:rFonts w:ascii="Arial" w:eastAsia="Calibri" w:hAnsi="Arial" w:cs="Arial"/>
          <w:color w:val="000000" w:themeColor="text1"/>
          <w:sz w:val="21"/>
          <w:szCs w:val="21"/>
          <w:lang w:val="es-MX" w:eastAsia="en-US"/>
        </w:rPr>
      </w:pPr>
      <w:r w:rsidRPr="00C013E5">
        <w:rPr>
          <w:rFonts w:ascii="Arial" w:eastAsia="Calibri" w:hAnsi="Arial" w:cs="Arial"/>
          <w:color w:val="000000" w:themeColor="text1"/>
          <w:sz w:val="21"/>
          <w:szCs w:val="21"/>
          <w:lang w:val="es-MX" w:eastAsia="en-US"/>
        </w:rPr>
        <w:t>Adicionalmente, en los casos donde la Entidad opte por la exigencia de la experiencia específica para las actividades distintas a la de mayor relevancia, se deberá incluir la siguiente nota:</w:t>
      </w:r>
    </w:p>
    <w:p w14:paraId="311B494D" w14:textId="77777777" w:rsidR="001B5DF1" w:rsidRDefault="001B5DF1" w:rsidP="001B5DF1">
      <w:pPr>
        <w:ind w:left="709" w:right="709"/>
        <w:jc w:val="both"/>
        <w:rPr>
          <w:rFonts w:ascii="Arial" w:eastAsia="Calibri" w:hAnsi="Arial" w:cs="Arial"/>
          <w:color w:val="000000" w:themeColor="text1"/>
          <w:sz w:val="21"/>
          <w:szCs w:val="21"/>
          <w:lang w:val="es-MX" w:eastAsia="en-US"/>
        </w:rPr>
      </w:pPr>
    </w:p>
    <w:p w14:paraId="5DC73F64" w14:textId="6E1830F6" w:rsidR="00937728" w:rsidRDefault="00937728" w:rsidP="001B5DF1">
      <w:pPr>
        <w:ind w:left="709" w:right="709"/>
        <w:jc w:val="both"/>
        <w:rPr>
          <w:rFonts w:ascii="Arial" w:eastAsia="Calibri" w:hAnsi="Arial" w:cs="Arial"/>
          <w:color w:val="000000" w:themeColor="text1"/>
          <w:sz w:val="21"/>
          <w:szCs w:val="21"/>
          <w:lang w:val="es-MX" w:eastAsia="en-US"/>
        </w:rPr>
      </w:pPr>
      <w:r w:rsidRPr="00C013E5">
        <w:rPr>
          <w:rFonts w:ascii="Arial" w:eastAsia="Calibri" w:hAnsi="Arial" w:cs="Arial"/>
          <w:color w:val="000000" w:themeColor="text1"/>
          <w:sz w:val="21"/>
          <w:szCs w:val="21"/>
          <w:lang w:val="es-MX" w:eastAsia="en-US"/>
        </w:rPr>
        <w:t>“Nota: Tenga en cuenta que la acreditación de las actividades de la Experiencia se podrá hacer a través de los lineamientos descritos en el documento base. Para el caso de Experiencias combinadas, un Proponente podrá acreditar una o más actividades, con un contrato o con varios de forma independiente (</w:t>
      </w:r>
      <w:proofErr w:type="spellStart"/>
      <w:r w:rsidRPr="00C013E5">
        <w:rPr>
          <w:rFonts w:ascii="Arial" w:eastAsia="Calibri" w:hAnsi="Arial" w:cs="Arial"/>
          <w:color w:val="000000" w:themeColor="text1"/>
          <w:sz w:val="21"/>
          <w:szCs w:val="21"/>
          <w:lang w:val="es-MX" w:eastAsia="en-US"/>
        </w:rPr>
        <w:t>ej</w:t>
      </w:r>
      <w:proofErr w:type="spellEnd"/>
      <w:r w:rsidRPr="00C013E5">
        <w:rPr>
          <w:rFonts w:ascii="Arial" w:eastAsia="Calibri" w:hAnsi="Arial" w:cs="Arial"/>
          <w:color w:val="000000" w:themeColor="text1"/>
          <w:sz w:val="21"/>
          <w:szCs w:val="21"/>
          <w:lang w:val="es-MX" w:eastAsia="en-US"/>
        </w:rPr>
        <w:t>: un contrato que contemple construcción de una red de acueducto con un relleno sanitario), situación que será verificada por la Entidad en la evaluación sin realizar desagregación por el valor de las actividades respecto al total del contrato.”»</w:t>
      </w:r>
    </w:p>
    <w:p w14:paraId="38CF6A7B" w14:textId="77777777" w:rsidR="001B5DF1" w:rsidRPr="00C013E5" w:rsidRDefault="001B5DF1" w:rsidP="001B5DF1">
      <w:pPr>
        <w:ind w:left="709" w:right="709"/>
        <w:jc w:val="both"/>
        <w:rPr>
          <w:rFonts w:ascii="Arial" w:eastAsia="Calibri" w:hAnsi="Arial" w:cs="Arial"/>
          <w:color w:val="000000" w:themeColor="text1"/>
          <w:sz w:val="21"/>
          <w:szCs w:val="21"/>
          <w:lang w:val="es-MX" w:eastAsia="en-US"/>
        </w:rPr>
      </w:pPr>
    </w:p>
    <w:p w14:paraId="7F36D0BE" w14:textId="0D7494DD" w:rsidR="008D6C56" w:rsidRPr="00B21599" w:rsidRDefault="006E6BCB" w:rsidP="001B5DF1">
      <w:pPr>
        <w:widowControl w:val="0"/>
        <w:tabs>
          <w:tab w:val="left" w:pos="1134"/>
        </w:tabs>
        <w:autoSpaceDE w:val="0"/>
        <w:autoSpaceDN w:val="0"/>
        <w:spacing w:line="276" w:lineRule="auto"/>
        <w:jc w:val="both"/>
        <w:rPr>
          <w:rFonts w:ascii="Arial" w:eastAsia="Calibri" w:hAnsi="Arial" w:cs="Arial"/>
          <w:sz w:val="22"/>
          <w:szCs w:val="22"/>
          <w:highlight w:val="yellow"/>
          <w:lang w:val="es-MX" w:eastAsia="en-US"/>
        </w:rPr>
      </w:pPr>
      <w:r>
        <w:rPr>
          <w:rFonts w:ascii="Arial" w:eastAsia="Calibri" w:hAnsi="Arial" w:cs="Arial"/>
          <w:sz w:val="22"/>
          <w:szCs w:val="22"/>
          <w:lang w:val="es-MX" w:eastAsia="en-US"/>
        </w:rPr>
        <w:tab/>
      </w:r>
      <w:r w:rsidR="00731D35">
        <w:rPr>
          <w:rFonts w:ascii="Arial" w:eastAsia="Calibri" w:hAnsi="Arial" w:cs="Arial"/>
          <w:sz w:val="22"/>
          <w:szCs w:val="22"/>
          <w:lang w:val="es-MX" w:eastAsia="en-US"/>
        </w:rPr>
        <w:t>De acuerdo con la regla citada,</w:t>
      </w:r>
      <w:r w:rsidR="004416E2">
        <w:rPr>
          <w:rFonts w:ascii="Arial" w:eastAsia="Calibri" w:hAnsi="Arial" w:cs="Arial"/>
          <w:sz w:val="22"/>
          <w:szCs w:val="22"/>
          <w:lang w:val="es-MX" w:eastAsia="en-US"/>
        </w:rPr>
        <w:t xml:space="preserve"> </w:t>
      </w:r>
      <w:r w:rsidR="00731D35">
        <w:rPr>
          <w:rFonts w:ascii="Arial" w:eastAsia="Calibri" w:hAnsi="Arial" w:cs="Arial"/>
          <w:sz w:val="22"/>
          <w:szCs w:val="22"/>
          <w:lang w:val="es-MX" w:eastAsia="en-US"/>
        </w:rPr>
        <w:t xml:space="preserve">es posible </w:t>
      </w:r>
      <w:r w:rsidR="00F36123">
        <w:rPr>
          <w:rFonts w:ascii="Arial" w:eastAsia="Calibri" w:hAnsi="Arial" w:cs="Arial"/>
          <w:sz w:val="22"/>
          <w:szCs w:val="22"/>
          <w:lang w:val="es-MX" w:eastAsia="en-US"/>
        </w:rPr>
        <w:t xml:space="preserve">la </w:t>
      </w:r>
      <w:r w:rsidR="008D6C56">
        <w:rPr>
          <w:rFonts w:ascii="Arial" w:eastAsia="Calibri" w:hAnsi="Arial" w:cs="Arial"/>
          <w:sz w:val="22"/>
          <w:szCs w:val="22"/>
          <w:lang w:val="es-MX" w:eastAsia="en-US"/>
        </w:rPr>
        <w:t xml:space="preserve">combinación de </w:t>
      </w:r>
      <w:r w:rsidR="00731D35">
        <w:rPr>
          <w:rFonts w:ascii="Arial" w:eastAsia="Calibri" w:hAnsi="Arial" w:cs="Arial"/>
          <w:sz w:val="22"/>
          <w:szCs w:val="22"/>
          <w:lang w:val="es-MX" w:eastAsia="en-US"/>
        </w:rPr>
        <w:t xml:space="preserve">experiencias entre las </w:t>
      </w:r>
      <w:r w:rsidR="008D6C56">
        <w:rPr>
          <w:rFonts w:ascii="Arial" w:eastAsia="Calibri" w:hAnsi="Arial" w:cs="Arial"/>
          <w:sz w:val="22"/>
          <w:szCs w:val="22"/>
          <w:lang w:val="es-MX" w:eastAsia="en-US"/>
        </w:rPr>
        <w:t>actividades de los distinto</w:t>
      </w:r>
      <w:r w:rsidR="00F36123">
        <w:rPr>
          <w:rFonts w:ascii="Arial" w:eastAsia="Calibri" w:hAnsi="Arial" w:cs="Arial"/>
          <w:sz w:val="22"/>
          <w:szCs w:val="22"/>
          <w:lang w:val="es-MX" w:eastAsia="en-US"/>
        </w:rPr>
        <w:t xml:space="preserve">s </w:t>
      </w:r>
      <w:r w:rsidR="008D6C56">
        <w:rPr>
          <w:rFonts w:ascii="Arial" w:eastAsia="Calibri" w:hAnsi="Arial" w:cs="Arial"/>
          <w:sz w:val="22"/>
          <w:szCs w:val="22"/>
          <w:lang w:val="es-MX" w:eastAsia="en-US"/>
        </w:rPr>
        <w:t>tipos</w:t>
      </w:r>
      <w:r w:rsidR="00F36123" w:rsidRPr="007333BD">
        <w:rPr>
          <w:rFonts w:ascii="Arial" w:eastAsia="Calibri" w:hAnsi="Arial" w:cs="Arial"/>
          <w:sz w:val="22"/>
          <w:szCs w:val="22"/>
          <w:lang w:val="es-MX" w:eastAsia="en-US"/>
        </w:rPr>
        <w:t xml:space="preserve"> de obras de infraestructura</w:t>
      </w:r>
      <w:r w:rsidR="00731D35">
        <w:rPr>
          <w:rFonts w:ascii="Arial" w:eastAsia="Calibri" w:hAnsi="Arial" w:cs="Arial"/>
          <w:sz w:val="22"/>
          <w:szCs w:val="22"/>
          <w:lang w:val="es-MX" w:eastAsia="en-US"/>
        </w:rPr>
        <w:t xml:space="preserve"> que sean identificados dentro de un mismo objeto contractual </w:t>
      </w:r>
      <w:r w:rsidR="00F36123">
        <w:rPr>
          <w:rFonts w:ascii="Arial" w:eastAsia="Calibri" w:hAnsi="Arial" w:cs="Arial"/>
          <w:sz w:val="22"/>
          <w:szCs w:val="22"/>
          <w:lang w:val="es-MX" w:eastAsia="en-US"/>
        </w:rPr>
        <w:t xml:space="preserve">en la </w:t>
      </w:r>
      <w:r w:rsidR="00EC7DF9">
        <w:rPr>
          <w:rFonts w:ascii="Arial" w:eastAsia="Calibri" w:hAnsi="Arial" w:cs="Arial"/>
          <w:sz w:val="22"/>
          <w:szCs w:val="22"/>
          <w:lang w:val="es-MX" w:eastAsia="en-US"/>
        </w:rPr>
        <w:t>«</w:t>
      </w:r>
      <w:r w:rsidR="00F36123">
        <w:rPr>
          <w:rFonts w:ascii="Arial" w:eastAsia="Calibri" w:hAnsi="Arial" w:cs="Arial"/>
          <w:sz w:val="22"/>
          <w:szCs w:val="22"/>
          <w:lang w:val="es-MX" w:eastAsia="en-US"/>
        </w:rPr>
        <w:t>Matriz 1</w:t>
      </w:r>
      <w:r w:rsidR="00731D35">
        <w:rPr>
          <w:rFonts w:ascii="Arial" w:eastAsia="Calibri" w:hAnsi="Arial" w:cs="Arial"/>
          <w:sz w:val="22"/>
          <w:szCs w:val="22"/>
          <w:lang w:val="es-MX" w:eastAsia="en-US"/>
        </w:rPr>
        <w:t>- Experiencia</w:t>
      </w:r>
      <w:r w:rsidR="00EC7DF9">
        <w:rPr>
          <w:rFonts w:ascii="Arial" w:eastAsia="Calibri" w:hAnsi="Arial" w:cs="Arial"/>
          <w:sz w:val="22"/>
          <w:szCs w:val="22"/>
          <w:lang w:val="es-MX" w:eastAsia="en-US"/>
        </w:rPr>
        <w:t>»</w:t>
      </w:r>
      <w:r w:rsidR="00731D35">
        <w:rPr>
          <w:rFonts w:ascii="Arial" w:eastAsia="Calibri" w:hAnsi="Arial" w:cs="Arial"/>
          <w:sz w:val="22"/>
          <w:szCs w:val="22"/>
          <w:lang w:val="es-MX" w:eastAsia="en-US"/>
        </w:rPr>
        <w:t xml:space="preserve">. </w:t>
      </w:r>
      <w:r w:rsidR="00F36123">
        <w:rPr>
          <w:rFonts w:ascii="Arial" w:eastAsia="Calibri" w:hAnsi="Arial" w:cs="Arial"/>
          <w:sz w:val="22"/>
          <w:szCs w:val="22"/>
          <w:lang w:val="es-MX" w:eastAsia="en-US"/>
        </w:rPr>
        <w:t xml:space="preserve"> </w:t>
      </w:r>
      <w:r w:rsidR="008D6C56" w:rsidRPr="004A1B92">
        <w:rPr>
          <w:rFonts w:ascii="Arial" w:eastAsia="Calibri" w:hAnsi="Arial" w:cs="Arial"/>
          <w:sz w:val="22"/>
          <w:szCs w:val="22"/>
          <w:lang w:val="es-MX" w:eastAsia="en-US"/>
        </w:rPr>
        <w:t>Esto significa que</w:t>
      </w:r>
      <w:r>
        <w:rPr>
          <w:rFonts w:ascii="Arial" w:eastAsia="Calibri" w:hAnsi="Arial" w:cs="Arial"/>
          <w:sz w:val="22"/>
          <w:szCs w:val="22"/>
          <w:lang w:val="es-MX" w:eastAsia="en-US"/>
        </w:rPr>
        <w:t>,</w:t>
      </w:r>
      <w:r w:rsidR="008D6C56" w:rsidRPr="004A1B92">
        <w:rPr>
          <w:rFonts w:ascii="Arial" w:eastAsia="Calibri" w:hAnsi="Arial" w:cs="Arial"/>
          <w:sz w:val="22"/>
          <w:szCs w:val="22"/>
          <w:lang w:val="es-MX" w:eastAsia="en-US"/>
        </w:rPr>
        <w:t xml:space="preserve">  si el objeto del proceso de contratación contempla la ejecución de dos o más “Actividades a Contratar</w:t>
      </w:r>
      <w:r w:rsidR="008D6C56" w:rsidRPr="00B21599">
        <w:rPr>
          <w:rFonts w:ascii="Arial" w:eastAsia="Calibri" w:hAnsi="Arial" w:cs="Arial"/>
          <w:sz w:val="22"/>
          <w:szCs w:val="22"/>
          <w:lang w:val="es-MX" w:eastAsia="en-US"/>
        </w:rPr>
        <w:t>”</w:t>
      </w:r>
      <w:r w:rsidR="008D6C56">
        <w:rPr>
          <w:rFonts w:ascii="Arial" w:eastAsia="Calibri" w:hAnsi="Arial" w:cs="Arial"/>
          <w:sz w:val="22"/>
          <w:szCs w:val="22"/>
          <w:lang w:val="es-MX" w:eastAsia="en-US"/>
        </w:rPr>
        <w:t xml:space="preserve">, como por ejemplo, las actividades del numeral 1.1 que corresponden a </w:t>
      </w:r>
      <w:r w:rsidR="00654F76">
        <w:rPr>
          <w:rFonts w:ascii="Arial" w:eastAsia="Calibri" w:hAnsi="Arial" w:cs="Arial"/>
          <w:sz w:val="22"/>
          <w:szCs w:val="22"/>
          <w:lang w:val="es-MX" w:eastAsia="en-US"/>
        </w:rPr>
        <w:t>«</w:t>
      </w:r>
      <w:r w:rsidR="00731D35" w:rsidRPr="00B21599">
        <w:rPr>
          <w:rFonts w:ascii="Arial" w:eastAsia="Calibri" w:hAnsi="Arial" w:cs="Arial"/>
          <w:sz w:val="22"/>
          <w:szCs w:val="22"/>
          <w:lang w:val="es-MX" w:eastAsia="en-US"/>
        </w:rPr>
        <w:t>proyectos de optimización y/o mejoramiento y/o rehabilitación y/o reforzamiento y/o reconstrucción y/o reposición de acueductos y/o redes de acueducto (urbanos y/o rurales)</w:t>
      </w:r>
      <w:r w:rsidR="00654F76">
        <w:rPr>
          <w:rFonts w:ascii="Arial" w:eastAsia="Calibri" w:hAnsi="Arial" w:cs="Arial"/>
          <w:sz w:val="22"/>
          <w:szCs w:val="22"/>
          <w:lang w:val="es-MX" w:eastAsia="en-US"/>
        </w:rPr>
        <w:t>»</w:t>
      </w:r>
      <w:r w:rsidR="00731D35">
        <w:rPr>
          <w:rFonts w:ascii="Arial" w:eastAsia="Calibri" w:hAnsi="Arial" w:cs="Arial"/>
          <w:sz w:val="22"/>
          <w:szCs w:val="22"/>
          <w:lang w:val="es-MX" w:eastAsia="en-US"/>
        </w:rPr>
        <w:t xml:space="preserve">, y las actividades del numeral </w:t>
      </w:r>
      <w:r w:rsidR="008D6C56" w:rsidRPr="00B21599">
        <w:rPr>
          <w:rFonts w:ascii="Arial" w:eastAsia="Calibri" w:hAnsi="Arial" w:cs="Arial"/>
          <w:sz w:val="22"/>
          <w:szCs w:val="22"/>
          <w:lang w:val="es-MX" w:eastAsia="en-US"/>
        </w:rPr>
        <w:t>2.1</w:t>
      </w:r>
      <w:r w:rsidR="008D6C56">
        <w:rPr>
          <w:rFonts w:ascii="Arial" w:eastAsia="Calibri" w:hAnsi="Arial" w:cs="Arial"/>
          <w:sz w:val="22"/>
          <w:szCs w:val="22"/>
          <w:lang w:val="es-MX" w:eastAsia="en-US"/>
        </w:rPr>
        <w:t xml:space="preserve"> que corresponden a </w:t>
      </w:r>
      <w:r w:rsidR="008D6C56" w:rsidRPr="00B21599">
        <w:rPr>
          <w:rFonts w:ascii="Arial" w:eastAsia="Calibri" w:hAnsi="Arial" w:cs="Arial"/>
          <w:sz w:val="22"/>
          <w:szCs w:val="22"/>
          <w:lang w:val="es-MX" w:eastAsia="en-US"/>
        </w:rPr>
        <w:t xml:space="preserve"> </w:t>
      </w:r>
      <w:r w:rsidR="00654F76">
        <w:rPr>
          <w:rFonts w:ascii="Arial" w:eastAsia="Calibri" w:hAnsi="Arial" w:cs="Arial"/>
          <w:sz w:val="22"/>
          <w:szCs w:val="22"/>
          <w:lang w:val="es-MX" w:eastAsia="en-US"/>
        </w:rPr>
        <w:t>«</w:t>
      </w:r>
      <w:r w:rsidR="00731D35" w:rsidRPr="00B21599">
        <w:rPr>
          <w:rFonts w:ascii="Arial" w:eastAsia="Calibri" w:hAnsi="Arial" w:cs="Arial"/>
          <w:sz w:val="22"/>
          <w:szCs w:val="22"/>
          <w:lang w:val="es-MX" w:eastAsia="en-US"/>
        </w:rPr>
        <w:t>proyectos de construcción de alcantarillados sanitarios y/o pluviales y/o combinado (urbanos y/o rurales) y/u obras complementarias</w:t>
      </w:r>
      <w:r w:rsidR="00654F76">
        <w:rPr>
          <w:rFonts w:ascii="Arial" w:eastAsia="Calibri" w:hAnsi="Arial" w:cs="Arial"/>
          <w:sz w:val="22"/>
          <w:szCs w:val="22"/>
          <w:lang w:val="es-MX" w:eastAsia="en-US"/>
        </w:rPr>
        <w:t>»</w:t>
      </w:r>
      <w:r w:rsidR="00731D35">
        <w:rPr>
          <w:rFonts w:ascii="Arial" w:eastAsia="Calibri" w:hAnsi="Arial" w:cs="Arial"/>
          <w:sz w:val="22"/>
          <w:szCs w:val="22"/>
          <w:lang w:val="es-MX" w:eastAsia="en-US"/>
        </w:rPr>
        <w:t xml:space="preserve">, </w:t>
      </w:r>
      <w:r w:rsidR="008D6C56" w:rsidRPr="00B21599">
        <w:rPr>
          <w:rFonts w:ascii="Arial" w:eastAsia="Calibri" w:hAnsi="Arial" w:cs="Arial"/>
          <w:sz w:val="22"/>
          <w:szCs w:val="22"/>
          <w:lang w:val="es-MX" w:eastAsia="en-US"/>
        </w:rPr>
        <w:t>la entidad</w:t>
      </w:r>
      <w:r w:rsidR="00731D35">
        <w:rPr>
          <w:rFonts w:ascii="Arial" w:eastAsia="Calibri" w:hAnsi="Arial" w:cs="Arial"/>
          <w:sz w:val="22"/>
          <w:szCs w:val="22"/>
          <w:lang w:val="es-MX" w:eastAsia="en-US"/>
        </w:rPr>
        <w:t xml:space="preserve"> estatal</w:t>
      </w:r>
      <w:r w:rsidR="008D6C56" w:rsidRPr="00B21599">
        <w:rPr>
          <w:rFonts w:ascii="Arial" w:eastAsia="Calibri" w:hAnsi="Arial" w:cs="Arial"/>
          <w:sz w:val="22"/>
          <w:szCs w:val="22"/>
          <w:lang w:val="es-MX" w:eastAsia="en-US"/>
        </w:rPr>
        <w:t xml:space="preserve"> </w:t>
      </w:r>
      <w:r w:rsidR="00731D35">
        <w:rPr>
          <w:rFonts w:ascii="Arial" w:eastAsia="Calibri" w:hAnsi="Arial" w:cs="Arial"/>
          <w:sz w:val="22"/>
          <w:szCs w:val="22"/>
          <w:lang w:val="es-MX" w:eastAsia="en-US"/>
        </w:rPr>
        <w:t>podrá optar por</w:t>
      </w:r>
      <w:r w:rsidR="008D6C56">
        <w:rPr>
          <w:rFonts w:ascii="Arial" w:eastAsia="Calibri" w:hAnsi="Arial" w:cs="Arial"/>
          <w:sz w:val="22"/>
          <w:szCs w:val="22"/>
          <w:lang w:val="es-MX" w:eastAsia="en-US"/>
        </w:rPr>
        <w:t xml:space="preserve"> cualquiera de las dos alternativas q</w:t>
      </w:r>
      <w:r w:rsidR="00EC7DF9">
        <w:rPr>
          <w:rFonts w:ascii="Arial" w:eastAsia="Calibri" w:hAnsi="Arial" w:cs="Arial"/>
          <w:sz w:val="22"/>
          <w:szCs w:val="22"/>
          <w:lang w:val="es-MX" w:eastAsia="en-US"/>
        </w:rPr>
        <w:t>ue señala el numeral vi) de la «M</w:t>
      </w:r>
      <w:r w:rsidR="008D6C56">
        <w:rPr>
          <w:rFonts w:ascii="Arial" w:eastAsia="Calibri" w:hAnsi="Arial" w:cs="Arial"/>
          <w:sz w:val="22"/>
          <w:szCs w:val="22"/>
          <w:lang w:val="es-MX" w:eastAsia="en-US"/>
        </w:rPr>
        <w:t>atriz</w:t>
      </w:r>
      <w:r w:rsidR="00EC7DF9">
        <w:rPr>
          <w:rFonts w:ascii="Arial" w:eastAsia="Calibri" w:hAnsi="Arial" w:cs="Arial"/>
          <w:sz w:val="22"/>
          <w:szCs w:val="22"/>
          <w:lang w:val="es-MX" w:eastAsia="en-US"/>
        </w:rPr>
        <w:t xml:space="preserve"> 1- Experiencia» para definir la experiencia exigible en </w:t>
      </w:r>
      <w:r w:rsidR="00EC7DF9">
        <w:rPr>
          <w:rFonts w:ascii="Arial" w:eastAsia="Calibri" w:hAnsi="Arial" w:cs="Arial"/>
          <w:sz w:val="22"/>
          <w:szCs w:val="22"/>
          <w:lang w:val="es-MX" w:eastAsia="en-US"/>
        </w:rPr>
        <w:lastRenderedPageBreak/>
        <w:t>estos proyectos,  es decir</w:t>
      </w:r>
      <w:r w:rsidR="008D6C56">
        <w:rPr>
          <w:rFonts w:ascii="Arial" w:eastAsia="Calibri" w:hAnsi="Arial" w:cs="Arial"/>
          <w:sz w:val="22"/>
          <w:szCs w:val="22"/>
          <w:lang w:val="es-MX" w:eastAsia="en-US"/>
        </w:rPr>
        <w:t xml:space="preserve"> </w:t>
      </w:r>
      <w:r w:rsidR="00EC7DF9">
        <w:rPr>
          <w:rFonts w:ascii="Arial" w:eastAsia="Calibri" w:hAnsi="Arial" w:cs="Arial"/>
          <w:sz w:val="22"/>
          <w:szCs w:val="22"/>
          <w:lang w:val="es-MX" w:eastAsia="en-US"/>
        </w:rPr>
        <w:t>que, podrá</w:t>
      </w:r>
      <w:r w:rsidR="008D6C56" w:rsidRPr="00B21599">
        <w:rPr>
          <w:rFonts w:ascii="Arial" w:eastAsia="Calibri" w:hAnsi="Arial" w:cs="Arial"/>
          <w:sz w:val="22"/>
          <w:szCs w:val="22"/>
          <w:lang w:val="es-MX" w:eastAsia="en-US"/>
        </w:rPr>
        <w:t xml:space="preserve"> solicitar únicamente la experiencia de la “actividad a contratar” de mayor relevancia de acu</w:t>
      </w:r>
      <w:r w:rsidR="008D6C56">
        <w:rPr>
          <w:rFonts w:ascii="Arial" w:eastAsia="Calibri" w:hAnsi="Arial" w:cs="Arial"/>
          <w:sz w:val="22"/>
          <w:szCs w:val="22"/>
          <w:lang w:val="es-MX" w:eastAsia="en-US"/>
        </w:rPr>
        <w:t xml:space="preserve">erdo con el objeto del contrato, caso en el cual, </w:t>
      </w:r>
      <w:r w:rsidR="008D6C56" w:rsidRPr="00B21599">
        <w:rPr>
          <w:rFonts w:ascii="Arial" w:eastAsia="Calibri" w:hAnsi="Arial" w:cs="Arial"/>
          <w:sz w:val="22"/>
          <w:szCs w:val="22"/>
          <w:lang w:val="es-MX" w:eastAsia="en-US"/>
        </w:rPr>
        <w:t xml:space="preserve">podrá analizar la relevancia en función del valor de las actividades o </w:t>
      </w:r>
      <w:r w:rsidR="008D6C56">
        <w:rPr>
          <w:rFonts w:ascii="Arial" w:eastAsia="Calibri" w:hAnsi="Arial" w:cs="Arial"/>
          <w:sz w:val="22"/>
          <w:szCs w:val="22"/>
          <w:lang w:val="es-MX" w:eastAsia="en-US"/>
        </w:rPr>
        <w:t>por la complejidad técnica; o</w:t>
      </w:r>
      <w:r w:rsidR="008D6C56" w:rsidRPr="00B21599">
        <w:rPr>
          <w:rFonts w:ascii="Arial" w:eastAsia="Calibri" w:hAnsi="Arial" w:cs="Arial"/>
          <w:sz w:val="22"/>
          <w:szCs w:val="22"/>
          <w:lang w:val="es-MX" w:eastAsia="en-US"/>
        </w:rPr>
        <w:t xml:space="preserve"> </w:t>
      </w:r>
      <w:r w:rsidR="00D45AAD">
        <w:rPr>
          <w:rFonts w:ascii="Arial" w:eastAsia="Calibri" w:hAnsi="Arial" w:cs="Arial"/>
          <w:sz w:val="22"/>
          <w:szCs w:val="22"/>
          <w:lang w:val="es-MX" w:eastAsia="en-US"/>
        </w:rPr>
        <w:t xml:space="preserve">podrá </w:t>
      </w:r>
      <w:r w:rsidR="008D6C56" w:rsidRPr="00B21599">
        <w:rPr>
          <w:rFonts w:ascii="Arial" w:eastAsia="Calibri" w:hAnsi="Arial" w:cs="Arial"/>
          <w:sz w:val="22"/>
          <w:szCs w:val="22"/>
          <w:lang w:val="es-MX" w:eastAsia="en-US"/>
        </w:rPr>
        <w:t xml:space="preserve">solicitar la experiencia general y la experiencia específica de la “actividad a contratar” de mayor relevancia, y para las demás actividades a contratar requerir la experiencia específica de la correspondiente actividad. En </w:t>
      </w:r>
      <w:r w:rsidR="008D6C56">
        <w:rPr>
          <w:rFonts w:ascii="Arial" w:eastAsia="Calibri" w:hAnsi="Arial" w:cs="Arial"/>
          <w:sz w:val="22"/>
          <w:szCs w:val="22"/>
          <w:lang w:val="es-MX" w:eastAsia="en-US"/>
        </w:rPr>
        <w:t xml:space="preserve">este último </w:t>
      </w:r>
      <w:r w:rsidR="008D6C56" w:rsidRPr="00B21599">
        <w:rPr>
          <w:rFonts w:ascii="Arial" w:eastAsia="Calibri" w:hAnsi="Arial" w:cs="Arial"/>
          <w:sz w:val="22"/>
          <w:szCs w:val="22"/>
          <w:lang w:val="es-MX" w:eastAsia="en-US"/>
        </w:rPr>
        <w:t>evento</w:t>
      </w:r>
      <w:r w:rsidR="008D6C56">
        <w:rPr>
          <w:rFonts w:ascii="Arial" w:eastAsia="Calibri" w:hAnsi="Arial" w:cs="Arial"/>
          <w:sz w:val="22"/>
          <w:szCs w:val="22"/>
          <w:lang w:val="es-MX" w:eastAsia="en-US"/>
        </w:rPr>
        <w:t xml:space="preserve">, en caso de que, </w:t>
      </w:r>
      <w:r w:rsidR="008D6C56" w:rsidRPr="00B21599">
        <w:rPr>
          <w:rFonts w:ascii="Arial" w:eastAsia="Calibri" w:hAnsi="Arial" w:cs="Arial"/>
          <w:sz w:val="22"/>
          <w:szCs w:val="22"/>
          <w:lang w:val="es-MX" w:eastAsia="en-US"/>
        </w:rPr>
        <w:t>para las actividades a contratar, diferentes a la de mayor relevancia, la “Matriz 1- Experiencia” no contemple la experiencia específica, se podrá solicitar la experiencia general de la actividad, como específica.</w:t>
      </w:r>
    </w:p>
    <w:p w14:paraId="7F960FD9" w14:textId="77777777" w:rsidR="00E305BF" w:rsidRDefault="00E305BF" w:rsidP="001B5DF1">
      <w:pPr>
        <w:tabs>
          <w:tab w:val="left" w:pos="0"/>
        </w:tabs>
        <w:jc w:val="both"/>
        <w:rPr>
          <w:rFonts w:ascii="Arial" w:eastAsia="Calibri" w:hAnsi="Arial" w:cs="Arial"/>
          <w:b/>
          <w:color w:val="000000" w:themeColor="text1"/>
          <w:sz w:val="22"/>
          <w:lang w:val="es-ES_tradnl"/>
        </w:rPr>
      </w:pPr>
    </w:p>
    <w:p w14:paraId="49375CFA" w14:textId="048864F7" w:rsidR="00D633AC" w:rsidRDefault="004177A6" w:rsidP="001B5DF1">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614FEED2" w14:textId="77777777" w:rsidR="00B33793" w:rsidRPr="00B33793" w:rsidRDefault="00B33793" w:rsidP="001B5DF1">
      <w:pPr>
        <w:tabs>
          <w:tab w:val="left" w:pos="0"/>
        </w:tabs>
        <w:jc w:val="both"/>
        <w:rPr>
          <w:rFonts w:ascii="Arial" w:eastAsia="Calibri" w:hAnsi="Arial" w:cs="Arial"/>
          <w:b/>
          <w:color w:val="000000" w:themeColor="text1"/>
          <w:sz w:val="22"/>
          <w:lang w:val="es-ES_tradnl"/>
        </w:rPr>
      </w:pPr>
    </w:p>
    <w:p w14:paraId="3E412903" w14:textId="77777777" w:rsidR="00A81439" w:rsidRPr="00A81439" w:rsidRDefault="00A81439" w:rsidP="001B5DF1">
      <w:pPr>
        <w:ind w:left="709" w:right="709"/>
        <w:jc w:val="both"/>
        <w:rPr>
          <w:rFonts w:ascii="Arial" w:eastAsia="Calibri" w:hAnsi="Arial" w:cs="Arial"/>
          <w:color w:val="000000" w:themeColor="text1"/>
          <w:sz w:val="21"/>
          <w:szCs w:val="21"/>
          <w:lang w:val="es-MX" w:eastAsia="en-US"/>
        </w:rPr>
      </w:pPr>
      <w:r w:rsidRPr="00A81439">
        <w:rPr>
          <w:rFonts w:ascii="Arial" w:eastAsia="Calibri" w:hAnsi="Arial" w:cs="Arial"/>
          <w:color w:val="000000" w:themeColor="text1"/>
          <w:sz w:val="21"/>
          <w:szCs w:val="21"/>
          <w:lang w:val="es-MX" w:eastAsia="en-US"/>
        </w:rPr>
        <w:t>Teniendo en cuenta que en la matriz 1, matriz de experiencia, de los documentos tipo para infraestructura de agua potable y saneamiento básico, la experiencia se define teniendo en cuenta la ACTIVIDAD A CONTRATAR, el presupuesto y el alcance del contrato, el municipio de Villa de Leyva en cabeza de la Secretaría de Infraestructura y Obras Físicas, pretende estructurar un proceso de ACUEDUCTO 'Y' ALCANTARILLADO; sin embargo, al revisar la matriz 1, se encuentran por separado los siguientes proyectos: 1. OBRAS DE ACUEDUCTOS y 2. OBRAS DE ALCANTARILLADOS (SANITARIOS Y/O PLUVIALES Y/O COMBINADO. Por lo anterior, interponemos ante la Agencia Nacional de Contratación la siguiente pregunta: ¿En un sólo proceso se puede contratar una obra pública cuyo objeto y alcance corresponde a ACUEDUCTO '</w:t>
      </w:r>
      <w:proofErr w:type="gramStart"/>
      <w:r w:rsidRPr="00A81439">
        <w:rPr>
          <w:rFonts w:ascii="Arial" w:eastAsia="Calibri" w:hAnsi="Arial" w:cs="Arial"/>
          <w:color w:val="000000" w:themeColor="text1"/>
          <w:sz w:val="21"/>
          <w:szCs w:val="21"/>
          <w:lang w:val="es-MX" w:eastAsia="en-US"/>
        </w:rPr>
        <w:t>Y' ALCANTARILLADO, teniendo en cuenta que en la matriz 1 la experiencia para los proyectos de acueducto está separada de la experiencia de los proyectos de alcantarillado?</w:t>
      </w:r>
      <w:proofErr w:type="gramEnd"/>
      <w:r w:rsidRPr="00A81439">
        <w:rPr>
          <w:rFonts w:ascii="Arial" w:eastAsia="Calibri" w:hAnsi="Arial" w:cs="Arial"/>
          <w:color w:val="000000" w:themeColor="text1"/>
          <w:sz w:val="21"/>
          <w:szCs w:val="21"/>
          <w:lang w:val="es-MX" w:eastAsia="en-US"/>
        </w:rPr>
        <w:t xml:space="preserve"> Y, si es posible, ¿Cómo se definiría la experiencia en el pliego tipo que tenga en cuenta obras de ACUEDUCTO y obras de ALCANTARILLADO?</w:t>
      </w:r>
    </w:p>
    <w:p w14:paraId="0C8E60FA" w14:textId="77777777" w:rsidR="004740FF" w:rsidRPr="00AE757D" w:rsidRDefault="004740FF" w:rsidP="001B5DF1">
      <w:pPr>
        <w:spacing w:line="276" w:lineRule="auto"/>
        <w:ind w:left="709" w:right="709"/>
        <w:jc w:val="both"/>
        <w:rPr>
          <w:rFonts w:ascii="Arial" w:eastAsia="Calibri" w:hAnsi="Arial" w:cs="Arial"/>
          <w:color w:val="000000" w:themeColor="text1"/>
          <w:sz w:val="21"/>
          <w:szCs w:val="21"/>
          <w:lang w:val="es-MX" w:eastAsia="en-US"/>
        </w:rPr>
      </w:pPr>
    </w:p>
    <w:p w14:paraId="1E121A09" w14:textId="4CF0C4F9" w:rsidR="00E520D1" w:rsidRDefault="006E6BCB" w:rsidP="001B5DF1">
      <w:pPr>
        <w:widowControl w:val="0"/>
        <w:tabs>
          <w:tab w:val="left" w:pos="1134"/>
        </w:tabs>
        <w:autoSpaceDE w:val="0"/>
        <w:autoSpaceDN w:val="0"/>
        <w:spacing w:after="120" w:line="276" w:lineRule="auto"/>
        <w:jc w:val="both"/>
        <w:rPr>
          <w:rFonts w:ascii="Arial" w:eastAsia="Calibri" w:hAnsi="Arial" w:cs="Arial"/>
          <w:sz w:val="22"/>
          <w:szCs w:val="22"/>
          <w:lang w:val="es-MX" w:eastAsia="en-US"/>
        </w:rPr>
      </w:pPr>
      <w:r>
        <w:rPr>
          <w:rFonts w:ascii="Arial" w:eastAsiaTheme="minorHAnsi" w:hAnsi="Arial" w:cs="Arial"/>
          <w:color w:val="0D0D0D" w:themeColor="text1" w:themeTint="F2"/>
          <w:sz w:val="22"/>
          <w:szCs w:val="22"/>
          <w:lang w:val="es-MX" w:eastAsia="en-US"/>
        </w:rPr>
        <w:t>Conforme a lo expuesto, c</w:t>
      </w:r>
      <w:r w:rsidR="00E520D1">
        <w:rPr>
          <w:rFonts w:ascii="Arial" w:eastAsiaTheme="minorHAnsi" w:hAnsi="Arial" w:cs="Arial"/>
          <w:color w:val="0D0D0D" w:themeColor="text1" w:themeTint="F2"/>
          <w:sz w:val="22"/>
          <w:szCs w:val="22"/>
          <w:lang w:val="es-MX" w:eastAsia="en-US"/>
        </w:rPr>
        <w:t xml:space="preserve">uando un proceso de contratación </w:t>
      </w:r>
      <w:r>
        <w:rPr>
          <w:rFonts w:ascii="Arial" w:eastAsiaTheme="minorHAnsi" w:hAnsi="Arial" w:cs="Arial"/>
          <w:color w:val="0D0D0D" w:themeColor="text1" w:themeTint="F2"/>
          <w:sz w:val="22"/>
          <w:szCs w:val="22"/>
          <w:lang w:val="es-MX" w:eastAsia="en-US"/>
        </w:rPr>
        <w:t xml:space="preserve">cobije </w:t>
      </w:r>
      <w:r w:rsidR="00E520D1">
        <w:rPr>
          <w:rFonts w:ascii="Arial" w:eastAsiaTheme="minorHAnsi" w:hAnsi="Arial" w:cs="Arial"/>
          <w:color w:val="0D0D0D" w:themeColor="text1" w:themeTint="F2"/>
          <w:sz w:val="22"/>
          <w:szCs w:val="22"/>
          <w:lang w:val="es-MX" w:eastAsia="en-US"/>
        </w:rPr>
        <w:t xml:space="preserve">dos o más de las actividades </w:t>
      </w:r>
      <w:r>
        <w:rPr>
          <w:rFonts w:ascii="Arial" w:eastAsiaTheme="minorHAnsi" w:hAnsi="Arial" w:cs="Arial"/>
          <w:color w:val="0D0D0D" w:themeColor="text1" w:themeTint="F2"/>
          <w:sz w:val="22"/>
          <w:szCs w:val="22"/>
          <w:lang w:val="es-MX" w:eastAsia="en-US"/>
        </w:rPr>
        <w:t xml:space="preserve">a </w:t>
      </w:r>
      <w:proofErr w:type="gramStart"/>
      <w:r>
        <w:rPr>
          <w:rFonts w:ascii="Arial" w:eastAsiaTheme="minorHAnsi" w:hAnsi="Arial" w:cs="Arial"/>
          <w:color w:val="0D0D0D" w:themeColor="text1" w:themeTint="F2"/>
          <w:sz w:val="22"/>
          <w:szCs w:val="22"/>
          <w:lang w:val="es-MX" w:eastAsia="en-US"/>
        </w:rPr>
        <w:t xml:space="preserve">contratar </w:t>
      </w:r>
      <w:r w:rsidR="00E520D1">
        <w:rPr>
          <w:rFonts w:ascii="Arial" w:eastAsiaTheme="minorHAnsi" w:hAnsi="Arial" w:cs="Arial"/>
          <w:color w:val="0D0D0D" w:themeColor="text1" w:themeTint="F2"/>
          <w:sz w:val="22"/>
          <w:szCs w:val="22"/>
          <w:lang w:val="es-MX" w:eastAsia="en-US"/>
        </w:rPr>
        <w:t xml:space="preserve"> establec</w:t>
      </w:r>
      <w:r>
        <w:rPr>
          <w:rFonts w:ascii="Arial" w:eastAsiaTheme="minorHAnsi" w:hAnsi="Arial" w:cs="Arial"/>
          <w:color w:val="0D0D0D" w:themeColor="text1" w:themeTint="F2"/>
          <w:sz w:val="22"/>
          <w:szCs w:val="22"/>
          <w:lang w:val="es-MX" w:eastAsia="en-US"/>
        </w:rPr>
        <w:t>idas</w:t>
      </w:r>
      <w:proofErr w:type="gramEnd"/>
      <w:r>
        <w:rPr>
          <w:rFonts w:ascii="Arial" w:eastAsiaTheme="minorHAnsi" w:hAnsi="Arial" w:cs="Arial"/>
          <w:color w:val="0D0D0D" w:themeColor="text1" w:themeTint="F2"/>
          <w:sz w:val="22"/>
          <w:szCs w:val="22"/>
          <w:lang w:val="es-MX" w:eastAsia="en-US"/>
        </w:rPr>
        <w:t xml:space="preserve"> en </w:t>
      </w:r>
      <w:r w:rsidR="00E520D1">
        <w:rPr>
          <w:rFonts w:ascii="Arial" w:eastAsiaTheme="minorHAnsi" w:hAnsi="Arial" w:cs="Arial"/>
          <w:color w:val="0D0D0D" w:themeColor="text1" w:themeTint="F2"/>
          <w:sz w:val="22"/>
          <w:szCs w:val="22"/>
          <w:lang w:val="es-MX" w:eastAsia="en-US"/>
        </w:rPr>
        <w:t xml:space="preserve"> la «Matriz 1- Experiencia» de los Documentos </w:t>
      </w:r>
      <w:r w:rsidR="00E520D1" w:rsidRPr="007333BD">
        <w:rPr>
          <w:rFonts w:ascii="Arial" w:eastAsiaTheme="minorHAnsi" w:hAnsi="Arial" w:cs="Arial"/>
          <w:color w:val="0D0D0D" w:themeColor="text1" w:themeTint="F2"/>
          <w:sz w:val="22"/>
          <w:szCs w:val="22"/>
          <w:lang w:val="es-MX" w:eastAsia="en-US"/>
        </w:rPr>
        <w:t>tipo de infraestructura para agua potable y saneamiento básico</w:t>
      </w:r>
      <w:r w:rsidR="00E520D1">
        <w:rPr>
          <w:rFonts w:ascii="Arial" w:eastAsiaTheme="minorHAnsi" w:hAnsi="Arial" w:cs="Arial"/>
          <w:color w:val="0D0D0D" w:themeColor="text1" w:themeTint="F2"/>
          <w:sz w:val="22"/>
          <w:szCs w:val="22"/>
          <w:lang w:val="es-MX" w:eastAsia="en-US"/>
        </w:rPr>
        <w:t xml:space="preserve">, </w:t>
      </w:r>
      <w:r w:rsidR="00E520D1" w:rsidRPr="00E520D1">
        <w:rPr>
          <w:rFonts w:ascii="Arial" w:eastAsia="Calibri" w:hAnsi="Arial" w:cs="Arial"/>
          <w:sz w:val="22"/>
          <w:szCs w:val="22"/>
          <w:lang w:val="es-MX" w:eastAsia="en-US"/>
        </w:rPr>
        <w:t>la entidad estatal deberá aplicar la regla de la combinación de experiencias establec</w:t>
      </w:r>
      <w:r w:rsidR="00E20D1E">
        <w:rPr>
          <w:rFonts w:ascii="Arial" w:eastAsia="Calibri" w:hAnsi="Arial" w:cs="Arial"/>
          <w:sz w:val="22"/>
          <w:szCs w:val="22"/>
          <w:lang w:val="es-MX" w:eastAsia="en-US"/>
        </w:rPr>
        <w:t xml:space="preserve">ida en </w:t>
      </w:r>
      <w:r w:rsidR="00E520D1">
        <w:rPr>
          <w:rFonts w:ascii="Arial" w:eastAsia="Calibri" w:hAnsi="Arial" w:cs="Arial"/>
          <w:sz w:val="22"/>
          <w:szCs w:val="22"/>
          <w:lang w:val="es-MX" w:eastAsia="en-US"/>
        </w:rPr>
        <w:t xml:space="preserve"> la Matriz 1 en el numeral vi)</w:t>
      </w:r>
      <w:r w:rsidR="00E20D1E">
        <w:rPr>
          <w:rFonts w:ascii="Arial" w:eastAsia="Calibri" w:hAnsi="Arial" w:cs="Arial"/>
          <w:sz w:val="22"/>
          <w:szCs w:val="22"/>
          <w:lang w:val="es-MX" w:eastAsia="en-US"/>
        </w:rPr>
        <w:t>. Según esta regla, para</w:t>
      </w:r>
      <w:r w:rsidR="00E520D1">
        <w:rPr>
          <w:rFonts w:ascii="Arial" w:eastAsia="Calibri" w:hAnsi="Arial" w:cs="Arial"/>
          <w:sz w:val="22"/>
          <w:szCs w:val="22"/>
          <w:lang w:val="es-MX" w:eastAsia="en-US"/>
        </w:rPr>
        <w:t xml:space="preserve"> definir la exper</w:t>
      </w:r>
      <w:r w:rsidR="004A1B92">
        <w:rPr>
          <w:rFonts w:ascii="Arial" w:eastAsia="Calibri" w:hAnsi="Arial" w:cs="Arial"/>
          <w:sz w:val="22"/>
          <w:szCs w:val="22"/>
          <w:lang w:val="es-MX" w:eastAsia="en-US"/>
        </w:rPr>
        <w:t>iencia exigible en el</w:t>
      </w:r>
      <w:r w:rsidR="007F215E">
        <w:rPr>
          <w:rFonts w:ascii="Arial" w:eastAsia="Calibri" w:hAnsi="Arial" w:cs="Arial"/>
          <w:sz w:val="22"/>
          <w:szCs w:val="22"/>
          <w:lang w:val="es-MX" w:eastAsia="en-US"/>
        </w:rPr>
        <w:t xml:space="preserve"> proceso de contratación</w:t>
      </w:r>
      <w:r w:rsidR="00E20D1E">
        <w:rPr>
          <w:rFonts w:ascii="Arial" w:eastAsia="Calibri" w:hAnsi="Arial" w:cs="Arial"/>
          <w:sz w:val="22"/>
          <w:szCs w:val="22"/>
          <w:lang w:val="es-MX" w:eastAsia="en-US"/>
        </w:rPr>
        <w:t xml:space="preserve">, la entidad </w:t>
      </w:r>
      <w:r w:rsidR="00E520D1">
        <w:rPr>
          <w:rFonts w:ascii="Arial" w:eastAsia="Calibri" w:hAnsi="Arial" w:cs="Arial"/>
          <w:sz w:val="22"/>
          <w:szCs w:val="22"/>
          <w:lang w:val="es-MX" w:eastAsia="en-US"/>
        </w:rPr>
        <w:t>podrá</w:t>
      </w:r>
      <w:r w:rsidR="00E20D1E">
        <w:rPr>
          <w:rFonts w:ascii="Arial" w:eastAsia="Calibri" w:hAnsi="Arial" w:cs="Arial"/>
          <w:sz w:val="22"/>
          <w:szCs w:val="22"/>
          <w:lang w:val="es-MX" w:eastAsia="en-US"/>
        </w:rPr>
        <w:t xml:space="preserve"> optar por</w:t>
      </w:r>
      <w:r w:rsidR="00E520D1" w:rsidRPr="00B21599">
        <w:rPr>
          <w:rFonts w:ascii="Arial" w:eastAsia="Calibri" w:hAnsi="Arial" w:cs="Arial"/>
          <w:sz w:val="22"/>
          <w:szCs w:val="22"/>
          <w:lang w:val="es-MX" w:eastAsia="en-US"/>
        </w:rPr>
        <w:t xml:space="preserve"> solicitar únicamente la experiencia de la “actividad a contratar” de mayor relevancia de acu</w:t>
      </w:r>
      <w:r w:rsidR="00E520D1">
        <w:rPr>
          <w:rFonts w:ascii="Arial" w:eastAsia="Calibri" w:hAnsi="Arial" w:cs="Arial"/>
          <w:sz w:val="22"/>
          <w:szCs w:val="22"/>
          <w:lang w:val="es-MX" w:eastAsia="en-US"/>
        </w:rPr>
        <w:t xml:space="preserve">erdo con el objeto del contrato, caso en el cual, </w:t>
      </w:r>
      <w:r w:rsidR="00E520D1" w:rsidRPr="00B21599">
        <w:rPr>
          <w:rFonts w:ascii="Arial" w:eastAsia="Calibri" w:hAnsi="Arial" w:cs="Arial"/>
          <w:sz w:val="22"/>
          <w:szCs w:val="22"/>
          <w:lang w:val="es-MX" w:eastAsia="en-US"/>
        </w:rPr>
        <w:t xml:space="preserve">podrá analizar la relevancia en función del valor de las actividades o </w:t>
      </w:r>
      <w:r w:rsidR="00E520D1">
        <w:rPr>
          <w:rFonts w:ascii="Arial" w:eastAsia="Calibri" w:hAnsi="Arial" w:cs="Arial"/>
          <w:sz w:val="22"/>
          <w:szCs w:val="22"/>
          <w:lang w:val="es-MX" w:eastAsia="en-US"/>
        </w:rPr>
        <w:t>por la complejidad técnica</w:t>
      </w:r>
      <w:r w:rsidR="00E20D1E">
        <w:rPr>
          <w:rFonts w:ascii="Arial" w:eastAsia="Calibri" w:hAnsi="Arial" w:cs="Arial"/>
          <w:sz w:val="22"/>
          <w:szCs w:val="22"/>
          <w:lang w:val="es-MX" w:eastAsia="en-US"/>
        </w:rPr>
        <w:t xml:space="preserve">. </w:t>
      </w:r>
      <w:r w:rsidR="00E520D1">
        <w:rPr>
          <w:rFonts w:ascii="Arial" w:eastAsia="Calibri" w:hAnsi="Arial" w:cs="Arial"/>
          <w:sz w:val="22"/>
          <w:szCs w:val="22"/>
          <w:lang w:val="es-MX" w:eastAsia="en-US"/>
        </w:rPr>
        <w:t xml:space="preserve"> </w:t>
      </w:r>
      <w:r w:rsidR="00FE34C4">
        <w:rPr>
          <w:rFonts w:ascii="Arial" w:eastAsia="Calibri" w:hAnsi="Arial" w:cs="Arial"/>
          <w:sz w:val="22"/>
          <w:szCs w:val="22"/>
          <w:lang w:val="es-MX" w:eastAsia="en-US"/>
        </w:rPr>
        <w:t>En su defecto, la entidad podrá</w:t>
      </w:r>
      <w:r w:rsidR="00E520D1" w:rsidRPr="00B21599">
        <w:rPr>
          <w:rFonts w:ascii="Arial" w:eastAsia="Calibri" w:hAnsi="Arial" w:cs="Arial"/>
          <w:sz w:val="22"/>
          <w:szCs w:val="22"/>
          <w:lang w:val="es-MX" w:eastAsia="en-US"/>
        </w:rPr>
        <w:t xml:space="preserve"> solicitar la experiencia general y la experiencia específica de la “actividad a contratar” de mayor relevancia, y para las demás actividades a contratar requerir la experiencia específica</w:t>
      </w:r>
      <w:r w:rsidR="00FE34C4">
        <w:rPr>
          <w:rFonts w:ascii="Arial" w:eastAsia="Calibri" w:hAnsi="Arial" w:cs="Arial"/>
          <w:sz w:val="22"/>
          <w:szCs w:val="22"/>
          <w:lang w:val="es-MX" w:eastAsia="en-US"/>
        </w:rPr>
        <w:t xml:space="preserve"> correspondiente</w:t>
      </w:r>
      <w:r w:rsidR="00E520D1" w:rsidRPr="00B21599">
        <w:rPr>
          <w:rFonts w:ascii="Arial" w:eastAsia="Calibri" w:hAnsi="Arial" w:cs="Arial"/>
          <w:sz w:val="22"/>
          <w:szCs w:val="22"/>
          <w:lang w:val="es-MX" w:eastAsia="en-US"/>
        </w:rPr>
        <w:t xml:space="preserve">. En </w:t>
      </w:r>
      <w:r w:rsidR="00E520D1">
        <w:rPr>
          <w:rFonts w:ascii="Arial" w:eastAsia="Calibri" w:hAnsi="Arial" w:cs="Arial"/>
          <w:sz w:val="22"/>
          <w:szCs w:val="22"/>
          <w:lang w:val="es-MX" w:eastAsia="en-US"/>
        </w:rPr>
        <w:t xml:space="preserve">este último </w:t>
      </w:r>
      <w:r w:rsidR="00E520D1" w:rsidRPr="00B21599">
        <w:rPr>
          <w:rFonts w:ascii="Arial" w:eastAsia="Calibri" w:hAnsi="Arial" w:cs="Arial"/>
          <w:sz w:val="22"/>
          <w:szCs w:val="22"/>
          <w:lang w:val="es-MX" w:eastAsia="en-US"/>
        </w:rPr>
        <w:t>evento</w:t>
      </w:r>
      <w:r w:rsidR="00E520D1">
        <w:rPr>
          <w:rFonts w:ascii="Arial" w:eastAsia="Calibri" w:hAnsi="Arial" w:cs="Arial"/>
          <w:sz w:val="22"/>
          <w:szCs w:val="22"/>
          <w:lang w:val="es-MX" w:eastAsia="en-US"/>
        </w:rPr>
        <w:t xml:space="preserve">, </w:t>
      </w:r>
      <w:r w:rsidR="00E520D1" w:rsidRPr="00B21599">
        <w:rPr>
          <w:rFonts w:ascii="Arial" w:eastAsia="Calibri" w:hAnsi="Arial" w:cs="Arial"/>
          <w:sz w:val="22"/>
          <w:szCs w:val="22"/>
          <w:lang w:val="es-MX" w:eastAsia="en-US"/>
        </w:rPr>
        <w:t xml:space="preserve">para las actividades a contratar diferentes a la de mayor relevancia, </w:t>
      </w:r>
      <w:r w:rsidR="002E2A5B">
        <w:rPr>
          <w:rFonts w:ascii="Arial" w:eastAsia="Calibri" w:hAnsi="Arial" w:cs="Arial"/>
          <w:sz w:val="22"/>
          <w:szCs w:val="22"/>
          <w:lang w:val="es-MX" w:eastAsia="en-US"/>
        </w:rPr>
        <w:t xml:space="preserve">para </w:t>
      </w:r>
      <w:r w:rsidR="00E520D1" w:rsidRPr="00B21599">
        <w:rPr>
          <w:rFonts w:ascii="Arial" w:eastAsia="Calibri" w:hAnsi="Arial" w:cs="Arial"/>
          <w:sz w:val="22"/>
          <w:szCs w:val="22"/>
          <w:lang w:val="es-MX" w:eastAsia="en-US"/>
        </w:rPr>
        <w:t>la</w:t>
      </w:r>
      <w:r w:rsidR="002E2A5B">
        <w:rPr>
          <w:rFonts w:ascii="Arial" w:eastAsia="Calibri" w:hAnsi="Arial" w:cs="Arial"/>
          <w:sz w:val="22"/>
          <w:szCs w:val="22"/>
          <w:lang w:val="es-MX" w:eastAsia="en-US"/>
        </w:rPr>
        <w:t>s que la «</w:t>
      </w:r>
      <w:r w:rsidR="00E520D1" w:rsidRPr="00B21599">
        <w:rPr>
          <w:rFonts w:ascii="Arial" w:eastAsia="Calibri" w:hAnsi="Arial" w:cs="Arial"/>
          <w:sz w:val="22"/>
          <w:szCs w:val="22"/>
          <w:lang w:val="es-MX" w:eastAsia="en-US"/>
        </w:rPr>
        <w:t>Matriz 1- Experiencia</w:t>
      </w:r>
      <w:r w:rsidR="002E2A5B">
        <w:rPr>
          <w:rFonts w:ascii="Arial" w:eastAsia="Calibri" w:hAnsi="Arial" w:cs="Arial"/>
          <w:sz w:val="22"/>
          <w:szCs w:val="22"/>
          <w:lang w:val="es-MX" w:eastAsia="en-US"/>
        </w:rPr>
        <w:t>»</w:t>
      </w:r>
      <w:r w:rsidR="00E520D1" w:rsidRPr="00B21599">
        <w:rPr>
          <w:rFonts w:ascii="Arial" w:eastAsia="Calibri" w:hAnsi="Arial" w:cs="Arial"/>
          <w:sz w:val="22"/>
          <w:szCs w:val="22"/>
          <w:lang w:val="es-MX" w:eastAsia="en-US"/>
        </w:rPr>
        <w:t xml:space="preserve"> no contemple la experiencia específica, se podrá solicitar la experiencia </w:t>
      </w:r>
      <w:r w:rsidR="00E520D1" w:rsidRPr="00B21599">
        <w:rPr>
          <w:rFonts w:ascii="Arial" w:eastAsia="Calibri" w:hAnsi="Arial" w:cs="Arial"/>
          <w:sz w:val="22"/>
          <w:szCs w:val="22"/>
          <w:lang w:val="es-MX" w:eastAsia="en-US"/>
        </w:rPr>
        <w:lastRenderedPageBreak/>
        <w:t>general como específica.</w:t>
      </w:r>
    </w:p>
    <w:p w14:paraId="7B2498FD" w14:textId="77777777" w:rsidR="001B5DF1" w:rsidRDefault="001B5DF1" w:rsidP="001B5DF1">
      <w:pPr>
        <w:spacing w:after="120" w:line="276" w:lineRule="auto"/>
        <w:jc w:val="both"/>
        <w:rPr>
          <w:rFonts w:ascii="Arial" w:hAnsi="Arial" w:cs="Arial"/>
          <w:color w:val="000000" w:themeColor="text1"/>
          <w:sz w:val="22"/>
          <w:szCs w:val="22"/>
          <w:lang w:val="es-ES_tradnl"/>
        </w:rPr>
      </w:pPr>
    </w:p>
    <w:p w14:paraId="056816F7" w14:textId="76DF9A05" w:rsidR="00D40F8B" w:rsidRDefault="00DD5B04" w:rsidP="001B5DF1">
      <w:pPr>
        <w:spacing w:after="120"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1B5DF1">
      <w:pPr>
        <w:spacing w:after="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ED13883" w14:textId="56766104" w:rsidR="00003233" w:rsidRDefault="004F05DD"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lang w:val="en-US" w:eastAsia="en-US"/>
        </w:rPr>
        <w:drawing>
          <wp:inline distT="0" distB="0" distL="0" distR="0" wp14:anchorId="1674C98C" wp14:editId="368F6623">
            <wp:extent cx="2878445" cy="12673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a:stretch>
                      <a:fillRect/>
                    </a:stretch>
                  </pic:blipFill>
                  <pic:spPr>
                    <a:xfrm>
                      <a:off x="0" y="0"/>
                      <a:ext cx="2878445" cy="1267375"/>
                    </a:xfrm>
                    <a:prstGeom prst="rect">
                      <a:avLst/>
                    </a:prstGeom>
                  </pic:spPr>
                </pic:pic>
              </a:graphicData>
            </a:graphic>
          </wp:inline>
        </w:drawing>
      </w:r>
    </w:p>
    <w:p w14:paraId="72DC18A3" w14:textId="394EF14C" w:rsidR="00F557B2" w:rsidRDefault="00F557B2"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248BC6EE" w14:textId="77777777" w:rsidR="00AF577A" w:rsidRPr="00D40F8B" w:rsidRDefault="00AF577A"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DD5B04" w:rsidRPr="00D40F8B" w14:paraId="0C7DC5F7" w14:textId="77777777" w:rsidTr="00AC49F3">
        <w:trPr>
          <w:trHeight w:val="136"/>
        </w:trPr>
        <w:tc>
          <w:tcPr>
            <w:tcW w:w="80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362" w:type="dxa"/>
            <w:tcBorders>
              <w:top w:val="nil"/>
              <w:left w:val="nil"/>
              <w:bottom w:val="dotted" w:sz="4" w:space="0" w:color="7F7F7F" w:themeColor="text1" w:themeTint="80"/>
              <w:right w:val="nil"/>
            </w:tcBorders>
            <w:vAlign w:val="center"/>
            <w:hideMark/>
          </w:tcPr>
          <w:p w14:paraId="7F9F79B1" w14:textId="2C778C15" w:rsidR="00DD5B04" w:rsidRPr="00D40F8B" w:rsidRDefault="004A1B92"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Guillermo Escolar Flórez</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AC49F3">
        <w:trPr>
          <w:trHeight w:val="281"/>
        </w:trPr>
        <w:tc>
          <w:tcPr>
            <w:tcW w:w="80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1D54785F" w14:textId="188C0A37" w:rsidR="00B17563" w:rsidRPr="00AE757D" w:rsidRDefault="004A1B92" w:rsidP="00AE757D">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14:paraId="130B3228" w14:textId="43934844" w:rsidR="000D7503" w:rsidRPr="001B5DF1" w:rsidRDefault="00F412DF" w:rsidP="00F412DF">
            <w:pPr>
              <w:jc w:val="both"/>
              <w:rPr>
                <w:rFonts w:ascii="Arial" w:hAnsi="Arial" w:cs="Arial"/>
                <w:color w:val="000000" w:themeColor="text1"/>
                <w:sz w:val="16"/>
                <w:szCs w:val="16"/>
                <w:lang w:val="es-ES"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tc>
      </w:tr>
      <w:tr w:rsidR="00DD5B04" w:rsidRPr="00D40F8B" w14:paraId="0FCBCA4A" w14:textId="77777777" w:rsidTr="00AC49F3">
        <w:trPr>
          <w:trHeight w:val="256"/>
        </w:trPr>
        <w:tc>
          <w:tcPr>
            <w:tcW w:w="80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proofErr w:type="spellStart"/>
            <w:r w:rsidR="00973AA2" w:rsidRPr="00CD169B">
              <w:rPr>
                <w:rFonts w:ascii="Arial" w:hAnsi="Arial" w:cs="Arial"/>
                <w:color w:val="000000" w:themeColor="text1"/>
                <w:sz w:val="16"/>
                <w:szCs w:val="16"/>
                <w:lang w:eastAsia="es-ES"/>
              </w:rPr>
              <w:t>ANCP</w:t>
            </w:r>
            <w:proofErr w:type="spellEnd"/>
            <w:r w:rsidR="00973AA2" w:rsidRPr="00CD169B">
              <w:rPr>
                <w:rFonts w:ascii="Arial" w:hAnsi="Arial" w:cs="Arial"/>
                <w:color w:val="000000" w:themeColor="text1"/>
                <w:sz w:val="16"/>
                <w:szCs w:val="16"/>
                <w:lang w:eastAsia="es-ES"/>
              </w:rPr>
              <w:t xml:space="preserve"> – </w:t>
            </w:r>
            <w:proofErr w:type="spellStart"/>
            <w:r w:rsidR="00973AA2" w:rsidRPr="00CD169B">
              <w:rPr>
                <w:rFonts w:ascii="Arial" w:hAnsi="Arial" w:cs="Arial"/>
                <w:color w:val="000000" w:themeColor="text1"/>
                <w:sz w:val="16"/>
                <w:szCs w:val="16"/>
                <w:lang w:eastAsia="es-ES"/>
              </w:rPr>
              <w:t>CCE</w:t>
            </w:r>
            <w:proofErr w:type="spellEnd"/>
          </w:p>
        </w:tc>
      </w:tr>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664C" w14:textId="77777777" w:rsidR="00080781" w:rsidRDefault="00080781">
      <w:r>
        <w:separator/>
      </w:r>
    </w:p>
  </w:endnote>
  <w:endnote w:type="continuationSeparator" w:id="0">
    <w:p w14:paraId="0D755AE1" w14:textId="77777777" w:rsidR="00080781" w:rsidRDefault="00080781">
      <w:r>
        <w:continuationSeparator/>
      </w:r>
    </w:p>
  </w:endnote>
  <w:endnote w:type="continuationNotice" w:id="1">
    <w:p w14:paraId="3C97140E" w14:textId="77777777" w:rsidR="00080781" w:rsidRDefault="00080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MT">
    <w:altName w:val="Klee One"/>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3B6BBC64" w:rsidR="00656B73" w:rsidRPr="00EC6D8D" w:rsidRDefault="00656B73"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AD1385">
      <w:rPr>
        <w:rFonts w:ascii="Arial" w:hAnsi="Arial" w:cs="Arial"/>
        <w:b/>
        <w:bCs/>
        <w:noProof/>
        <w:color w:val="7F7F7F"/>
        <w:sz w:val="16"/>
        <w:szCs w:val="16"/>
      </w:rPr>
      <w:t>1</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AD1385">
      <w:rPr>
        <w:rFonts w:ascii="Arial" w:hAnsi="Arial" w:cs="Arial"/>
        <w:b/>
        <w:bCs/>
        <w:noProof/>
        <w:color w:val="7F7F7F"/>
        <w:sz w:val="16"/>
        <w:szCs w:val="16"/>
      </w:rPr>
      <w:t>1</w:t>
    </w:r>
    <w:r w:rsidRPr="00EC6D8D">
      <w:rPr>
        <w:rFonts w:ascii="Arial" w:hAnsi="Arial" w:cs="Arial"/>
        <w:b/>
        <w:bCs/>
        <w:color w:val="7F7F7F"/>
        <w:sz w:val="16"/>
        <w:szCs w:val="16"/>
      </w:rPr>
      <w:fldChar w:fldCharType="end"/>
    </w:r>
  </w:p>
  <w:p w14:paraId="48FC6A04" w14:textId="5FD1A7C9" w:rsidR="00656B73" w:rsidRDefault="00656B73"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56B73" w:rsidRDefault="00656B73" w:rsidP="007B0854">
    <w:pPr>
      <w:pStyle w:val="Piedepgina"/>
      <w:jc w:val="center"/>
      <w:rPr>
        <w:lang w:val="es-ES"/>
      </w:rPr>
    </w:pPr>
  </w:p>
  <w:p w14:paraId="6C0EFC49" w14:textId="77777777" w:rsidR="00656B73" w:rsidRPr="007B0854" w:rsidRDefault="00656B73" w:rsidP="007B0854">
    <w:pPr>
      <w:pStyle w:val="Piedepgina"/>
      <w:jc w:val="center"/>
      <w:rPr>
        <w:lang w:val="es-ES"/>
      </w:rPr>
    </w:pPr>
  </w:p>
  <w:p w14:paraId="1963EBF8" w14:textId="77777777" w:rsidR="00656B73" w:rsidRDefault="00656B73"/>
  <w:p w14:paraId="2CCD54A3" w14:textId="77777777" w:rsidR="00656B73" w:rsidRDefault="00656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9D3E" w14:textId="77777777" w:rsidR="00080781" w:rsidRDefault="00080781">
      <w:r>
        <w:separator/>
      </w:r>
    </w:p>
  </w:footnote>
  <w:footnote w:type="continuationSeparator" w:id="0">
    <w:p w14:paraId="3B87CCB1" w14:textId="77777777" w:rsidR="00080781" w:rsidRDefault="00080781">
      <w:r>
        <w:continuationSeparator/>
      </w:r>
    </w:p>
  </w:footnote>
  <w:footnote w:type="continuationNotice" w:id="1">
    <w:p w14:paraId="04A199D5" w14:textId="77777777" w:rsidR="00080781" w:rsidRDefault="00080781"/>
  </w:footnote>
  <w:footnote w:id="2">
    <w:p w14:paraId="012437CB" w14:textId="77777777" w:rsidR="00D459FB" w:rsidRPr="00493406" w:rsidRDefault="00D459FB" w:rsidP="00D459FB">
      <w:pPr>
        <w:pStyle w:val="Textonotapie"/>
        <w:ind w:firstLine="708"/>
        <w:jc w:val="both"/>
        <w:rPr>
          <w:rFonts w:ascii="Arial" w:hAnsi="Arial" w:cs="Arial"/>
          <w:sz w:val="19"/>
          <w:szCs w:val="19"/>
        </w:rPr>
      </w:pPr>
      <w:r w:rsidRPr="00493406">
        <w:rPr>
          <w:rStyle w:val="Refdenotaalpie"/>
          <w:rFonts w:ascii="Arial" w:hAnsi="Arial" w:cs="Arial"/>
          <w:sz w:val="19"/>
          <w:szCs w:val="19"/>
        </w:rPr>
        <w:footnoteRef/>
      </w:r>
      <w:r w:rsidRPr="00493406">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657D1C05" w14:textId="77777777" w:rsidR="00D459FB" w:rsidRPr="00493406" w:rsidRDefault="00D459FB" w:rsidP="00D459FB">
      <w:pPr>
        <w:pStyle w:val="Textonotapie"/>
        <w:ind w:firstLine="708"/>
        <w:jc w:val="both"/>
        <w:rPr>
          <w:rFonts w:ascii="Arial" w:hAnsi="Arial" w:cs="Arial"/>
          <w:sz w:val="19"/>
          <w:szCs w:val="19"/>
        </w:rPr>
      </w:pPr>
    </w:p>
  </w:footnote>
  <w:footnote w:id="3">
    <w:p w14:paraId="63B34372" w14:textId="12BE5858" w:rsidR="00D459FB" w:rsidRPr="00493406" w:rsidRDefault="00D459FB" w:rsidP="00D459FB">
      <w:pPr>
        <w:pStyle w:val="Textonotapie"/>
        <w:ind w:firstLine="708"/>
        <w:jc w:val="both"/>
        <w:rPr>
          <w:rFonts w:ascii="Arial" w:eastAsia="Calibri" w:hAnsi="Arial" w:cs="Arial"/>
          <w:sz w:val="19"/>
          <w:szCs w:val="19"/>
        </w:rPr>
      </w:pPr>
      <w:r w:rsidRPr="00493406">
        <w:rPr>
          <w:rStyle w:val="Refdenotaalpie"/>
          <w:rFonts w:ascii="Arial" w:hAnsi="Arial" w:cs="Arial"/>
          <w:sz w:val="19"/>
          <w:szCs w:val="19"/>
        </w:rPr>
        <w:footnoteRef/>
      </w:r>
      <w:r w:rsidRPr="00493406">
        <w:rPr>
          <w:rFonts w:ascii="Arial" w:hAnsi="Arial" w:cs="Arial"/>
          <w:sz w:val="19"/>
          <w:szCs w:val="19"/>
        </w:rPr>
        <w:t xml:space="preserve"> </w:t>
      </w:r>
      <w:r w:rsidRPr="00493406">
        <w:rPr>
          <w:rFonts w:ascii="Arial" w:eastAsia="Calibri" w:hAnsi="Arial" w:cs="Arial"/>
          <w:sz w:val="19"/>
          <w:szCs w:val="19"/>
        </w:rPr>
        <w:t xml:space="preserve">Diario Oficial. Gaceta del Congreso 458 de 2005. </w:t>
      </w:r>
    </w:p>
    <w:p w14:paraId="2B4FE02B" w14:textId="77777777" w:rsidR="00083933" w:rsidRPr="00493406" w:rsidRDefault="00083933" w:rsidP="00D459FB">
      <w:pPr>
        <w:pStyle w:val="Textonotapie"/>
        <w:ind w:firstLine="708"/>
        <w:jc w:val="both"/>
        <w:rPr>
          <w:rFonts w:ascii="Arial" w:eastAsia="Calibri" w:hAnsi="Arial" w:cs="Arial"/>
          <w:sz w:val="19"/>
          <w:szCs w:val="19"/>
        </w:rPr>
      </w:pPr>
    </w:p>
  </w:footnote>
  <w:footnote w:id="4">
    <w:p w14:paraId="6F2F5D2E" w14:textId="77777777" w:rsidR="00D459FB" w:rsidRPr="00493406" w:rsidRDefault="00D459FB" w:rsidP="00D459FB">
      <w:pPr>
        <w:pStyle w:val="Textonotapie"/>
        <w:ind w:left="708"/>
        <w:jc w:val="both"/>
        <w:rPr>
          <w:rFonts w:ascii="Arial" w:hAnsi="Arial" w:cs="Arial"/>
          <w:sz w:val="19"/>
          <w:szCs w:val="19"/>
          <w:lang w:val="es-ES"/>
        </w:rPr>
      </w:pPr>
      <w:r w:rsidRPr="00493406">
        <w:rPr>
          <w:rFonts w:ascii="Arial" w:hAnsi="Arial" w:cs="Arial"/>
          <w:sz w:val="19"/>
          <w:szCs w:val="19"/>
          <w:vertAlign w:val="superscript"/>
          <w:lang w:val="es-ES"/>
        </w:rPr>
        <w:footnoteRef/>
      </w:r>
      <w:r w:rsidRPr="00493406">
        <w:rPr>
          <w:rFonts w:ascii="Arial" w:hAnsi="Arial" w:cs="Arial"/>
          <w:sz w:val="19"/>
          <w:szCs w:val="19"/>
          <w:vertAlign w:val="superscript"/>
          <w:lang w:val="es-ES"/>
        </w:rPr>
        <w:t xml:space="preserve"> </w:t>
      </w:r>
      <w:r w:rsidRPr="00493406">
        <w:rPr>
          <w:rFonts w:ascii="Arial" w:hAnsi="Arial" w:cs="Arial"/>
          <w:i/>
          <w:iCs/>
          <w:sz w:val="19"/>
          <w:szCs w:val="19"/>
          <w:lang w:val="es-ES"/>
        </w:rPr>
        <w:t>Ibídem</w:t>
      </w:r>
      <w:r w:rsidRPr="00493406">
        <w:rPr>
          <w:rFonts w:ascii="Arial" w:hAnsi="Arial" w:cs="Arial"/>
          <w:sz w:val="19"/>
          <w:szCs w:val="19"/>
          <w:lang w:val="es-ES"/>
        </w:rPr>
        <w:t xml:space="preserve">. </w:t>
      </w:r>
    </w:p>
    <w:p w14:paraId="071695B7" w14:textId="77777777" w:rsidR="00D459FB" w:rsidRPr="00493406" w:rsidRDefault="00D459FB" w:rsidP="00D459FB">
      <w:pPr>
        <w:pStyle w:val="Textonotapie"/>
        <w:ind w:left="708"/>
        <w:jc w:val="both"/>
        <w:rPr>
          <w:rFonts w:ascii="Arial" w:hAnsi="Arial" w:cs="Arial"/>
          <w:sz w:val="19"/>
          <w:szCs w:val="19"/>
          <w:lang w:val="es-ES"/>
        </w:rPr>
      </w:pPr>
    </w:p>
  </w:footnote>
  <w:footnote w:id="5">
    <w:p w14:paraId="087A4575" w14:textId="32578DF1" w:rsidR="00D459FB" w:rsidRPr="00493406" w:rsidRDefault="00D459FB" w:rsidP="00D459FB">
      <w:pPr>
        <w:pStyle w:val="Textonotapie"/>
        <w:ind w:firstLine="708"/>
        <w:jc w:val="both"/>
        <w:rPr>
          <w:rFonts w:ascii="Arial" w:hAnsi="Arial" w:cs="Arial"/>
          <w:sz w:val="19"/>
          <w:szCs w:val="19"/>
          <w:lang w:val="es-ES"/>
        </w:rPr>
      </w:pPr>
      <w:r w:rsidRPr="00493406">
        <w:rPr>
          <w:rFonts w:ascii="Arial" w:hAnsi="Arial" w:cs="Arial"/>
          <w:sz w:val="19"/>
          <w:szCs w:val="19"/>
          <w:vertAlign w:val="superscript"/>
          <w:lang w:val="es-ES"/>
        </w:rPr>
        <w:footnoteRef/>
      </w:r>
      <w:r w:rsidRPr="00493406">
        <w:rPr>
          <w:rFonts w:ascii="Arial" w:hAnsi="Arial" w:cs="Arial"/>
          <w:sz w:val="19"/>
          <w:szCs w:val="19"/>
          <w:lang w:val="es-ES"/>
        </w:rPr>
        <w:t xml:space="preserve"> Diario Oficial. Gaceta del Congreso 416 de 2007, Informe de Conciliación Senado.</w:t>
      </w:r>
    </w:p>
    <w:p w14:paraId="63ED127E" w14:textId="77777777" w:rsidR="00083933" w:rsidRPr="00493406" w:rsidRDefault="00083933" w:rsidP="00D459FB">
      <w:pPr>
        <w:pStyle w:val="Textonotapie"/>
        <w:ind w:firstLine="708"/>
        <w:jc w:val="both"/>
        <w:rPr>
          <w:rFonts w:ascii="Arial" w:hAnsi="Arial" w:cs="Arial"/>
          <w:sz w:val="19"/>
          <w:szCs w:val="19"/>
          <w:lang w:val="es-ES"/>
        </w:rPr>
      </w:pPr>
    </w:p>
  </w:footnote>
  <w:footnote w:id="6">
    <w:p w14:paraId="586B50B8" w14:textId="77777777" w:rsidR="00D459FB" w:rsidRPr="00493406" w:rsidRDefault="00D459FB" w:rsidP="00D459FB">
      <w:pPr>
        <w:pStyle w:val="Textonotapie"/>
        <w:ind w:firstLine="708"/>
        <w:jc w:val="both"/>
        <w:rPr>
          <w:rFonts w:ascii="Arial" w:hAnsi="Arial" w:cs="Arial"/>
          <w:sz w:val="19"/>
          <w:szCs w:val="19"/>
        </w:rPr>
      </w:pPr>
      <w:r w:rsidRPr="00493406">
        <w:rPr>
          <w:rStyle w:val="Refdenotaalpie"/>
          <w:rFonts w:ascii="Arial" w:hAnsi="Arial" w:cs="Arial"/>
          <w:sz w:val="19"/>
          <w:szCs w:val="19"/>
        </w:rPr>
        <w:footnoteRef/>
      </w:r>
      <w:r w:rsidRPr="00493406">
        <w:rPr>
          <w:rFonts w:ascii="Arial" w:hAnsi="Arial" w:cs="Arial"/>
          <w:sz w:val="19"/>
          <w:szCs w:val="19"/>
        </w:rPr>
        <w:t xml:space="preserve"> </w:t>
      </w:r>
      <w:r w:rsidRPr="00493406">
        <w:rPr>
          <w:rFonts w:ascii="Arial" w:hAnsi="Arial" w:cs="Arial"/>
          <w:sz w:val="19"/>
          <w:szCs w:val="19"/>
          <w:lang w:val="es-CO"/>
        </w:rPr>
        <w:t xml:space="preserve">Ley 1882 de 2018: «Artículo 4. </w:t>
      </w:r>
      <w:r w:rsidRPr="00493406">
        <w:rPr>
          <w:rFonts w:ascii="Arial" w:hAnsi="Arial" w:cs="Arial"/>
          <w:b/>
          <w:bCs/>
          <w:sz w:val="19"/>
          <w:szCs w:val="19"/>
        </w:rPr>
        <w:t> </w:t>
      </w:r>
      <w:r w:rsidRPr="00493406">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8048E5E" w14:textId="77777777" w:rsidR="00D459FB" w:rsidRPr="00493406" w:rsidRDefault="00D459FB" w:rsidP="00D459FB">
      <w:pPr>
        <w:pStyle w:val="Textonotapie"/>
        <w:ind w:firstLine="708"/>
        <w:jc w:val="both"/>
        <w:rPr>
          <w:rFonts w:ascii="Arial" w:hAnsi="Arial" w:cs="Arial"/>
          <w:sz w:val="19"/>
          <w:szCs w:val="19"/>
          <w:lang w:val="es-CO"/>
        </w:rPr>
      </w:pPr>
      <w:r w:rsidRPr="00493406">
        <w:rPr>
          <w:rFonts w:ascii="Arial" w:hAnsi="Arial" w:cs="Arial"/>
          <w:sz w:val="19"/>
          <w:szCs w:val="19"/>
          <w:lang w:val="es-CO"/>
        </w:rPr>
        <w:t>»La facultad de adoptar documentos tipo la tendrá el Gobierno nacional, cuando lo considere necesario, en relación con otros contratos o procesos de selección.</w:t>
      </w:r>
    </w:p>
    <w:p w14:paraId="51D678B9" w14:textId="77777777" w:rsidR="00D459FB" w:rsidRPr="00493406" w:rsidRDefault="00D459FB" w:rsidP="00D459FB">
      <w:pPr>
        <w:pStyle w:val="Textonotapie"/>
        <w:ind w:firstLine="708"/>
        <w:jc w:val="both"/>
        <w:rPr>
          <w:rFonts w:ascii="Arial" w:hAnsi="Arial" w:cs="Arial"/>
          <w:sz w:val="19"/>
          <w:szCs w:val="19"/>
          <w:lang w:val="es-CO"/>
        </w:rPr>
      </w:pPr>
      <w:r w:rsidRPr="00493406">
        <w:rPr>
          <w:rFonts w:ascii="Arial" w:hAnsi="Arial" w:cs="Arial"/>
          <w:sz w:val="19"/>
          <w:szCs w:val="19"/>
          <w:lang w:val="es-CO"/>
        </w:rPr>
        <w:t>»Los pliegos tipo se adoptarán por categorías de acuerdo con la cuantía de la contratación, según la reglamentación que expida el Gobierno nacional».</w:t>
      </w:r>
    </w:p>
    <w:p w14:paraId="2BE24379" w14:textId="77777777" w:rsidR="00D459FB" w:rsidRPr="00493406" w:rsidRDefault="00D459FB" w:rsidP="00D459FB">
      <w:pPr>
        <w:pStyle w:val="Textonotapie"/>
        <w:jc w:val="both"/>
        <w:rPr>
          <w:rFonts w:ascii="Arial" w:hAnsi="Arial" w:cs="Arial"/>
          <w:sz w:val="19"/>
          <w:szCs w:val="19"/>
          <w:lang w:val="es-CO"/>
        </w:rPr>
      </w:pPr>
    </w:p>
  </w:footnote>
  <w:footnote w:id="7">
    <w:p w14:paraId="55F75860" w14:textId="77777777" w:rsidR="00290253" w:rsidRPr="00493406" w:rsidRDefault="00290253" w:rsidP="00290253">
      <w:pPr>
        <w:pStyle w:val="Textonotapie"/>
        <w:ind w:firstLine="709"/>
        <w:jc w:val="both"/>
        <w:rPr>
          <w:rFonts w:ascii="Arial" w:hAnsi="Arial" w:cs="Arial"/>
          <w:sz w:val="19"/>
          <w:szCs w:val="19"/>
        </w:rPr>
      </w:pPr>
      <w:r w:rsidRPr="00493406">
        <w:rPr>
          <w:rStyle w:val="Refdenotaalpie"/>
          <w:rFonts w:ascii="Arial" w:hAnsi="Arial" w:cs="Arial"/>
          <w:sz w:val="19"/>
          <w:szCs w:val="19"/>
        </w:rPr>
        <w:footnoteRef/>
      </w:r>
      <w:r w:rsidRPr="00493406">
        <w:rPr>
          <w:rFonts w:ascii="Arial" w:hAnsi="Arial" w:cs="Arial"/>
          <w:sz w:val="19"/>
          <w:szCs w:val="19"/>
        </w:rPr>
        <w:t xml:space="preserve"> 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D06316C" w14:textId="77777777" w:rsidR="00290253" w:rsidRPr="00493406" w:rsidRDefault="00290253" w:rsidP="00290253">
      <w:pPr>
        <w:pStyle w:val="Textonotapie"/>
        <w:ind w:firstLine="709"/>
        <w:jc w:val="both"/>
        <w:rPr>
          <w:rFonts w:ascii="Arial" w:hAnsi="Arial" w:cs="Arial"/>
          <w:sz w:val="19"/>
          <w:szCs w:val="19"/>
        </w:rPr>
      </w:pPr>
      <w:r w:rsidRPr="00493406">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1A2A7D8" w14:textId="77777777" w:rsidR="00290253" w:rsidRPr="00493406" w:rsidRDefault="00290253" w:rsidP="00290253">
      <w:pPr>
        <w:pStyle w:val="Textonotapie"/>
        <w:ind w:firstLine="709"/>
        <w:jc w:val="both"/>
        <w:rPr>
          <w:rFonts w:ascii="Arial" w:hAnsi="Arial" w:cs="Arial"/>
          <w:sz w:val="19"/>
          <w:szCs w:val="19"/>
        </w:rPr>
      </w:pPr>
      <w:r w:rsidRPr="00493406">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180DD85F" w14:textId="77777777" w:rsidR="00290253" w:rsidRPr="00493406" w:rsidRDefault="00290253" w:rsidP="00290253">
      <w:pPr>
        <w:pStyle w:val="Textonotapie"/>
        <w:ind w:firstLine="709"/>
        <w:jc w:val="both"/>
        <w:rPr>
          <w:rFonts w:ascii="Arial" w:hAnsi="Arial" w:cs="Arial"/>
          <w:sz w:val="19"/>
          <w:szCs w:val="19"/>
        </w:rPr>
      </w:pPr>
      <w:r w:rsidRPr="00493406">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66327240" w14:textId="77777777" w:rsidR="00290253" w:rsidRPr="00493406" w:rsidRDefault="00290253" w:rsidP="00290253">
      <w:pPr>
        <w:pStyle w:val="Textonotapie"/>
        <w:ind w:firstLine="708"/>
        <w:jc w:val="both"/>
        <w:rPr>
          <w:rFonts w:ascii="Arial" w:hAnsi="Arial" w:cs="Arial"/>
          <w:sz w:val="19"/>
          <w:szCs w:val="19"/>
        </w:rPr>
      </w:pPr>
      <w:r w:rsidRPr="00493406">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8">
    <w:p w14:paraId="5B4008AA" w14:textId="4601D1DA" w:rsidR="00BE0737" w:rsidRPr="00493406" w:rsidRDefault="00BE0737" w:rsidP="00456524">
      <w:pPr>
        <w:pStyle w:val="Textonotapie"/>
        <w:jc w:val="both"/>
        <w:rPr>
          <w:rFonts w:ascii="Arial" w:hAnsi="Arial" w:cs="Arial"/>
          <w:sz w:val="19"/>
          <w:szCs w:val="19"/>
          <w:lang w:val="es-ES"/>
        </w:rPr>
      </w:pPr>
      <w:r w:rsidRPr="00493406">
        <w:rPr>
          <w:rStyle w:val="Refdenotaalpie"/>
          <w:rFonts w:ascii="Arial" w:hAnsi="Arial" w:cs="Arial"/>
          <w:sz w:val="19"/>
          <w:szCs w:val="19"/>
        </w:rPr>
        <w:footnoteRef/>
      </w:r>
      <w:r w:rsidRPr="00493406">
        <w:rPr>
          <w:rFonts w:ascii="Arial" w:hAnsi="Arial" w:cs="Arial"/>
          <w:sz w:val="19"/>
          <w:szCs w:val="19"/>
        </w:rPr>
        <w:t xml:space="preserve"> </w:t>
      </w:r>
      <w:r w:rsidRPr="00493406">
        <w:rPr>
          <w:rFonts w:ascii="Arial" w:hAnsi="Arial" w:cs="Arial"/>
          <w:sz w:val="19"/>
          <w:szCs w:val="19"/>
          <w:lang w:val="es-ES"/>
        </w:rPr>
        <w:t>Estos documentos tip</w:t>
      </w:r>
      <w:r w:rsidR="00456524" w:rsidRPr="00493406">
        <w:rPr>
          <w:rFonts w:ascii="Arial" w:hAnsi="Arial" w:cs="Arial"/>
          <w:sz w:val="19"/>
          <w:szCs w:val="19"/>
          <w:lang w:val="es-ES"/>
        </w:rPr>
        <w:t>o fueron modificados mediante la Resolución 173 del 30 de junio de 2021 y la Resolución</w:t>
      </w:r>
      <w:r w:rsidRPr="00493406">
        <w:rPr>
          <w:rFonts w:ascii="Arial" w:hAnsi="Arial" w:cs="Arial"/>
          <w:sz w:val="19"/>
          <w:szCs w:val="19"/>
          <w:lang w:val="es-ES"/>
        </w:rPr>
        <w:t xml:space="preserve"> </w:t>
      </w:r>
      <w:r w:rsidR="00456524" w:rsidRPr="00493406">
        <w:rPr>
          <w:rFonts w:ascii="Arial" w:hAnsi="Arial" w:cs="Arial"/>
          <w:sz w:val="19"/>
          <w:szCs w:val="19"/>
          <w:lang w:val="es-ES"/>
        </w:rPr>
        <w:t>No.304 del 13 de octubre de 2021,</w:t>
      </w:r>
      <w:r w:rsidRPr="00493406">
        <w:rPr>
          <w:rFonts w:ascii="Arial" w:hAnsi="Arial" w:cs="Arial"/>
          <w:sz w:val="19"/>
          <w:szCs w:val="19"/>
          <w:lang w:val="es-ES"/>
        </w:rPr>
        <w:t xml:space="preserve"> expedida</w:t>
      </w:r>
      <w:r w:rsidR="00456524" w:rsidRPr="00493406">
        <w:rPr>
          <w:rFonts w:ascii="Arial" w:hAnsi="Arial" w:cs="Arial"/>
          <w:sz w:val="19"/>
          <w:szCs w:val="19"/>
          <w:lang w:val="es-ES"/>
        </w:rPr>
        <w:t>s</w:t>
      </w:r>
      <w:r w:rsidRPr="00493406">
        <w:rPr>
          <w:rFonts w:ascii="Arial" w:hAnsi="Arial" w:cs="Arial"/>
          <w:sz w:val="19"/>
          <w:szCs w:val="19"/>
          <w:lang w:val="es-ES"/>
        </w:rPr>
        <w:t xml:space="preserve"> por la Agencia Nacional de Contratación Pública- Colombia Compra Eficiente.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56B73" w:rsidRDefault="00656B73">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656B73" w:rsidRDefault="00656B73"/>
  <w:p w14:paraId="5DBE9C96" w14:textId="77777777" w:rsidR="00656B73" w:rsidRDefault="00656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7095A1E"/>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9"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7A66A4E"/>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91272534">
    <w:abstractNumId w:val="11"/>
  </w:num>
  <w:num w:numId="2" w16cid:durableId="298996196">
    <w:abstractNumId w:val="9"/>
  </w:num>
  <w:num w:numId="3" w16cid:durableId="142747356">
    <w:abstractNumId w:val="20"/>
  </w:num>
  <w:num w:numId="4" w16cid:durableId="1264998532">
    <w:abstractNumId w:val="25"/>
  </w:num>
  <w:num w:numId="5" w16cid:durableId="1290091296">
    <w:abstractNumId w:val="31"/>
  </w:num>
  <w:num w:numId="6" w16cid:durableId="13429715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082983">
    <w:abstractNumId w:val="26"/>
  </w:num>
  <w:num w:numId="8" w16cid:durableId="1610821943">
    <w:abstractNumId w:val="2"/>
  </w:num>
  <w:num w:numId="9" w16cid:durableId="1824809069">
    <w:abstractNumId w:val="5"/>
  </w:num>
  <w:num w:numId="10" w16cid:durableId="473110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9949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9175201">
    <w:abstractNumId w:val="10"/>
  </w:num>
  <w:num w:numId="13" w16cid:durableId="1407149713">
    <w:abstractNumId w:val="17"/>
  </w:num>
  <w:num w:numId="14" w16cid:durableId="1977369351">
    <w:abstractNumId w:val="8"/>
  </w:num>
  <w:num w:numId="15" w16cid:durableId="199112849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097657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3586484">
    <w:abstractNumId w:val="33"/>
  </w:num>
  <w:num w:numId="18" w16cid:durableId="2020111507">
    <w:abstractNumId w:val="21"/>
  </w:num>
  <w:num w:numId="19" w16cid:durableId="281349006">
    <w:abstractNumId w:val="4"/>
  </w:num>
  <w:num w:numId="20" w16cid:durableId="1340699108">
    <w:abstractNumId w:val="34"/>
  </w:num>
  <w:num w:numId="21" w16cid:durableId="1216964125">
    <w:abstractNumId w:val="23"/>
  </w:num>
  <w:num w:numId="22" w16cid:durableId="179322260">
    <w:abstractNumId w:val="7"/>
  </w:num>
  <w:num w:numId="23" w16cid:durableId="1911384455">
    <w:abstractNumId w:val="6"/>
  </w:num>
  <w:num w:numId="24" w16cid:durableId="929579125">
    <w:abstractNumId w:val="27"/>
  </w:num>
  <w:num w:numId="25" w16cid:durableId="1077945670">
    <w:abstractNumId w:val="13"/>
  </w:num>
  <w:num w:numId="26" w16cid:durableId="77993102">
    <w:abstractNumId w:val="32"/>
  </w:num>
  <w:num w:numId="27" w16cid:durableId="806244658">
    <w:abstractNumId w:val="37"/>
  </w:num>
  <w:num w:numId="28" w16cid:durableId="1930966276">
    <w:abstractNumId w:val="18"/>
  </w:num>
  <w:num w:numId="29" w16cid:durableId="2064526070">
    <w:abstractNumId w:val="1"/>
  </w:num>
  <w:num w:numId="30" w16cid:durableId="546651895">
    <w:abstractNumId w:val="22"/>
  </w:num>
  <w:num w:numId="31" w16cid:durableId="274797791">
    <w:abstractNumId w:val="14"/>
  </w:num>
  <w:num w:numId="32" w16cid:durableId="150876727">
    <w:abstractNumId w:val="24"/>
  </w:num>
  <w:num w:numId="33" w16cid:durableId="1928224692">
    <w:abstractNumId w:val="35"/>
  </w:num>
  <w:num w:numId="34" w16cid:durableId="1866862353">
    <w:abstractNumId w:val="12"/>
  </w:num>
  <w:num w:numId="35" w16cid:durableId="1891452156">
    <w:abstractNumId w:val="0"/>
  </w:num>
  <w:num w:numId="36" w16cid:durableId="656886647">
    <w:abstractNumId w:val="29"/>
  </w:num>
  <w:num w:numId="37" w16cid:durableId="1470786896">
    <w:abstractNumId w:val="28"/>
  </w:num>
  <w:num w:numId="38" w16cid:durableId="1132409380">
    <w:abstractNumId w:val="16"/>
  </w:num>
  <w:num w:numId="39" w16cid:durableId="1583488399">
    <w:abstractNumId w:val="36"/>
  </w:num>
  <w:num w:numId="40" w16cid:durableId="6747216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42E"/>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DAE"/>
    <w:rsid w:val="00023FA5"/>
    <w:rsid w:val="00024592"/>
    <w:rsid w:val="00024896"/>
    <w:rsid w:val="000258A6"/>
    <w:rsid w:val="00026092"/>
    <w:rsid w:val="000263F0"/>
    <w:rsid w:val="00026407"/>
    <w:rsid w:val="000264F6"/>
    <w:rsid w:val="00026608"/>
    <w:rsid w:val="00027787"/>
    <w:rsid w:val="000278D2"/>
    <w:rsid w:val="00031384"/>
    <w:rsid w:val="000315E1"/>
    <w:rsid w:val="0003236E"/>
    <w:rsid w:val="00033295"/>
    <w:rsid w:val="0003339A"/>
    <w:rsid w:val="000341F2"/>
    <w:rsid w:val="00034651"/>
    <w:rsid w:val="000351F2"/>
    <w:rsid w:val="00035224"/>
    <w:rsid w:val="00036E03"/>
    <w:rsid w:val="000406DB"/>
    <w:rsid w:val="0004094D"/>
    <w:rsid w:val="00041029"/>
    <w:rsid w:val="0004149B"/>
    <w:rsid w:val="00041CA0"/>
    <w:rsid w:val="00042961"/>
    <w:rsid w:val="00042C25"/>
    <w:rsid w:val="00042D03"/>
    <w:rsid w:val="00043086"/>
    <w:rsid w:val="000430A0"/>
    <w:rsid w:val="00043A33"/>
    <w:rsid w:val="00043D3B"/>
    <w:rsid w:val="0004418C"/>
    <w:rsid w:val="00044204"/>
    <w:rsid w:val="0004466E"/>
    <w:rsid w:val="000449D4"/>
    <w:rsid w:val="00046717"/>
    <w:rsid w:val="00046A63"/>
    <w:rsid w:val="00046C09"/>
    <w:rsid w:val="0004716A"/>
    <w:rsid w:val="00047385"/>
    <w:rsid w:val="000473E8"/>
    <w:rsid w:val="00050495"/>
    <w:rsid w:val="000504DE"/>
    <w:rsid w:val="00051074"/>
    <w:rsid w:val="00052B79"/>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660D1"/>
    <w:rsid w:val="00070AF1"/>
    <w:rsid w:val="000714DE"/>
    <w:rsid w:val="0007254F"/>
    <w:rsid w:val="00073C30"/>
    <w:rsid w:val="00074305"/>
    <w:rsid w:val="00074B2A"/>
    <w:rsid w:val="00075B3E"/>
    <w:rsid w:val="00076456"/>
    <w:rsid w:val="0007779B"/>
    <w:rsid w:val="000777E7"/>
    <w:rsid w:val="0007790A"/>
    <w:rsid w:val="0008017B"/>
    <w:rsid w:val="00080781"/>
    <w:rsid w:val="00080ACD"/>
    <w:rsid w:val="000811ED"/>
    <w:rsid w:val="00081284"/>
    <w:rsid w:val="00081D62"/>
    <w:rsid w:val="000820A1"/>
    <w:rsid w:val="00082B74"/>
    <w:rsid w:val="00083099"/>
    <w:rsid w:val="00083933"/>
    <w:rsid w:val="00083EDC"/>
    <w:rsid w:val="00083EE6"/>
    <w:rsid w:val="00084B97"/>
    <w:rsid w:val="0008510E"/>
    <w:rsid w:val="000856DE"/>
    <w:rsid w:val="00085F17"/>
    <w:rsid w:val="00085FB3"/>
    <w:rsid w:val="0008686B"/>
    <w:rsid w:val="00086B2A"/>
    <w:rsid w:val="00086ED2"/>
    <w:rsid w:val="000914D6"/>
    <w:rsid w:val="00091569"/>
    <w:rsid w:val="00091B0C"/>
    <w:rsid w:val="00092DCA"/>
    <w:rsid w:val="00093C51"/>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5AAF"/>
    <w:rsid w:val="000A5F97"/>
    <w:rsid w:val="000A6399"/>
    <w:rsid w:val="000A648E"/>
    <w:rsid w:val="000A73BB"/>
    <w:rsid w:val="000A7EF4"/>
    <w:rsid w:val="000B0A15"/>
    <w:rsid w:val="000B0DF3"/>
    <w:rsid w:val="000B103F"/>
    <w:rsid w:val="000B1437"/>
    <w:rsid w:val="000B1470"/>
    <w:rsid w:val="000B2B86"/>
    <w:rsid w:val="000B3051"/>
    <w:rsid w:val="000B419B"/>
    <w:rsid w:val="000B5781"/>
    <w:rsid w:val="000B5891"/>
    <w:rsid w:val="000B7AD8"/>
    <w:rsid w:val="000C0185"/>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04B"/>
    <w:rsid w:val="000D2563"/>
    <w:rsid w:val="000D25BF"/>
    <w:rsid w:val="000D3FDC"/>
    <w:rsid w:val="000D4E38"/>
    <w:rsid w:val="000D50DB"/>
    <w:rsid w:val="000D5741"/>
    <w:rsid w:val="000D6288"/>
    <w:rsid w:val="000D6CAF"/>
    <w:rsid w:val="000D7503"/>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2D42"/>
    <w:rsid w:val="000F2E46"/>
    <w:rsid w:val="000F3138"/>
    <w:rsid w:val="000F3D39"/>
    <w:rsid w:val="000F4403"/>
    <w:rsid w:val="000F4C3F"/>
    <w:rsid w:val="000F4E17"/>
    <w:rsid w:val="000F6578"/>
    <w:rsid w:val="000F70CD"/>
    <w:rsid w:val="000F79F9"/>
    <w:rsid w:val="000F7ABD"/>
    <w:rsid w:val="000F7E8F"/>
    <w:rsid w:val="000F7FBB"/>
    <w:rsid w:val="001000FB"/>
    <w:rsid w:val="00101B42"/>
    <w:rsid w:val="00101FFE"/>
    <w:rsid w:val="00102605"/>
    <w:rsid w:val="00102686"/>
    <w:rsid w:val="00102745"/>
    <w:rsid w:val="001030ED"/>
    <w:rsid w:val="00103361"/>
    <w:rsid w:val="00103855"/>
    <w:rsid w:val="00103915"/>
    <w:rsid w:val="00103EA0"/>
    <w:rsid w:val="00104F1C"/>
    <w:rsid w:val="001051E5"/>
    <w:rsid w:val="00105A74"/>
    <w:rsid w:val="00105ACB"/>
    <w:rsid w:val="00105AEF"/>
    <w:rsid w:val="00106259"/>
    <w:rsid w:val="0010689B"/>
    <w:rsid w:val="001068EB"/>
    <w:rsid w:val="001078CE"/>
    <w:rsid w:val="00110CEB"/>
    <w:rsid w:val="00110F61"/>
    <w:rsid w:val="0011101D"/>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81F"/>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FA"/>
    <w:rsid w:val="00140109"/>
    <w:rsid w:val="0014029B"/>
    <w:rsid w:val="00140A4F"/>
    <w:rsid w:val="001413AB"/>
    <w:rsid w:val="00142E2F"/>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200B"/>
    <w:rsid w:val="001629A6"/>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34E3"/>
    <w:rsid w:val="0017391B"/>
    <w:rsid w:val="001742BF"/>
    <w:rsid w:val="00175E49"/>
    <w:rsid w:val="00176470"/>
    <w:rsid w:val="00177076"/>
    <w:rsid w:val="001805C1"/>
    <w:rsid w:val="00180A2E"/>
    <w:rsid w:val="001813AF"/>
    <w:rsid w:val="001829CD"/>
    <w:rsid w:val="00182F01"/>
    <w:rsid w:val="00184F27"/>
    <w:rsid w:val="0018519B"/>
    <w:rsid w:val="00185AFE"/>
    <w:rsid w:val="00185E78"/>
    <w:rsid w:val="00187177"/>
    <w:rsid w:val="00187443"/>
    <w:rsid w:val="00187ABD"/>
    <w:rsid w:val="001904E3"/>
    <w:rsid w:val="0019087A"/>
    <w:rsid w:val="00191C5A"/>
    <w:rsid w:val="00191CEB"/>
    <w:rsid w:val="00191E63"/>
    <w:rsid w:val="00192D68"/>
    <w:rsid w:val="00192FB8"/>
    <w:rsid w:val="0019388B"/>
    <w:rsid w:val="00193B9A"/>
    <w:rsid w:val="00194538"/>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DF1"/>
    <w:rsid w:val="001B5EF8"/>
    <w:rsid w:val="001C07C6"/>
    <w:rsid w:val="001C08B2"/>
    <w:rsid w:val="001C19CD"/>
    <w:rsid w:val="001C22D5"/>
    <w:rsid w:val="001C2515"/>
    <w:rsid w:val="001C2550"/>
    <w:rsid w:val="001C26FB"/>
    <w:rsid w:val="001C33C1"/>
    <w:rsid w:val="001C3E30"/>
    <w:rsid w:val="001C3E5C"/>
    <w:rsid w:val="001C4B86"/>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57CD"/>
    <w:rsid w:val="001D7923"/>
    <w:rsid w:val="001D796A"/>
    <w:rsid w:val="001D7A84"/>
    <w:rsid w:val="001D7C79"/>
    <w:rsid w:val="001E0E15"/>
    <w:rsid w:val="001E15F0"/>
    <w:rsid w:val="001E1CC4"/>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17E"/>
    <w:rsid w:val="0020022E"/>
    <w:rsid w:val="0020054E"/>
    <w:rsid w:val="00200B51"/>
    <w:rsid w:val="00200ECA"/>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EC7"/>
    <w:rsid w:val="00232E15"/>
    <w:rsid w:val="00233079"/>
    <w:rsid w:val="002333C5"/>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4058"/>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3B19"/>
    <w:rsid w:val="002653A6"/>
    <w:rsid w:val="0026608D"/>
    <w:rsid w:val="002661F1"/>
    <w:rsid w:val="002663BA"/>
    <w:rsid w:val="002664B7"/>
    <w:rsid w:val="00266CB5"/>
    <w:rsid w:val="002711A4"/>
    <w:rsid w:val="00271F13"/>
    <w:rsid w:val="00274DB5"/>
    <w:rsid w:val="00275BB1"/>
    <w:rsid w:val="00275FBF"/>
    <w:rsid w:val="00276373"/>
    <w:rsid w:val="00277933"/>
    <w:rsid w:val="00277F13"/>
    <w:rsid w:val="00277F8D"/>
    <w:rsid w:val="00277FA7"/>
    <w:rsid w:val="002809C3"/>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DC"/>
    <w:rsid w:val="00286CEC"/>
    <w:rsid w:val="002871A9"/>
    <w:rsid w:val="00287B7E"/>
    <w:rsid w:val="00290253"/>
    <w:rsid w:val="00290781"/>
    <w:rsid w:val="00291784"/>
    <w:rsid w:val="002929BB"/>
    <w:rsid w:val="002932BA"/>
    <w:rsid w:val="00294368"/>
    <w:rsid w:val="00294B78"/>
    <w:rsid w:val="002951DB"/>
    <w:rsid w:val="00295949"/>
    <w:rsid w:val="0029624A"/>
    <w:rsid w:val="00296922"/>
    <w:rsid w:val="00296AFC"/>
    <w:rsid w:val="00297098"/>
    <w:rsid w:val="002A05D4"/>
    <w:rsid w:val="002A09FF"/>
    <w:rsid w:val="002A0E60"/>
    <w:rsid w:val="002A1A58"/>
    <w:rsid w:val="002A1B02"/>
    <w:rsid w:val="002A1C53"/>
    <w:rsid w:val="002A28FC"/>
    <w:rsid w:val="002A2B44"/>
    <w:rsid w:val="002A2C89"/>
    <w:rsid w:val="002A2EA5"/>
    <w:rsid w:val="002A3566"/>
    <w:rsid w:val="002A3D94"/>
    <w:rsid w:val="002A40E2"/>
    <w:rsid w:val="002A4736"/>
    <w:rsid w:val="002A4B1C"/>
    <w:rsid w:val="002A4BDD"/>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08E"/>
    <w:rsid w:val="002B541A"/>
    <w:rsid w:val="002B6407"/>
    <w:rsid w:val="002B6416"/>
    <w:rsid w:val="002B6459"/>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3AB7"/>
    <w:rsid w:val="002D444B"/>
    <w:rsid w:val="002D4A45"/>
    <w:rsid w:val="002D4A73"/>
    <w:rsid w:val="002D4AB1"/>
    <w:rsid w:val="002D4B42"/>
    <w:rsid w:val="002D4DBA"/>
    <w:rsid w:val="002D5A1B"/>
    <w:rsid w:val="002D65BC"/>
    <w:rsid w:val="002D6D7E"/>
    <w:rsid w:val="002E055C"/>
    <w:rsid w:val="002E1050"/>
    <w:rsid w:val="002E18E5"/>
    <w:rsid w:val="002E1953"/>
    <w:rsid w:val="002E2A5B"/>
    <w:rsid w:val="002E2D7D"/>
    <w:rsid w:val="002E3AB5"/>
    <w:rsid w:val="002E3D76"/>
    <w:rsid w:val="002E40A1"/>
    <w:rsid w:val="002E48EC"/>
    <w:rsid w:val="002E4B44"/>
    <w:rsid w:val="002E4ECB"/>
    <w:rsid w:val="002E4F23"/>
    <w:rsid w:val="002E7847"/>
    <w:rsid w:val="002F0073"/>
    <w:rsid w:val="002F05F3"/>
    <w:rsid w:val="002F0618"/>
    <w:rsid w:val="002F240B"/>
    <w:rsid w:val="002F2F50"/>
    <w:rsid w:val="002F3601"/>
    <w:rsid w:val="002F45F6"/>
    <w:rsid w:val="002F692F"/>
    <w:rsid w:val="002F7B66"/>
    <w:rsid w:val="00300CB4"/>
    <w:rsid w:val="00300E24"/>
    <w:rsid w:val="0030101C"/>
    <w:rsid w:val="003033BA"/>
    <w:rsid w:val="003043A3"/>
    <w:rsid w:val="00304BD4"/>
    <w:rsid w:val="0030500A"/>
    <w:rsid w:val="0030517B"/>
    <w:rsid w:val="003052EB"/>
    <w:rsid w:val="00305FCB"/>
    <w:rsid w:val="003063C3"/>
    <w:rsid w:val="00306B44"/>
    <w:rsid w:val="00307C44"/>
    <w:rsid w:val="0031088E"/>
    <w:rsid w:val="00310A35"/>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0F81"/>
    <w:rsid w:val="0033122A"/>
    <w:rsid w:val="003315AC"/>
    <w:rsid w:val="00331932"/>
    <w:rsid w:val="00333A88"/>
    <w:rsid w:val="00335B15"/>
    <w:rsid w:val="00335B21"/>
    <w:rsid w:val="00335D3F"/>
    <w:rsid w:val="00336104"/>
    <w:rsid w:val="0033612F"/>
    <w:rsid w:val="00336729"/>
    <w:rsid w:val="00336AB1"/>
    <w:rsid w:val="0033726D"/>
    <w:rsid w:val="00337362"/>
    <w:rsid w:val="00337CA8"/>
    <w:rsid w:val="0034177C"/>
    <w:rsid w:val="00342345"/>
    <w:rsid w:val="00342C27"/>
    <w:rsid w:val="00342C3D"/>
    <w:rsid w:val="003430C8"/>
    <w:rsid w:val="003432C8"/>
    <w:rsid w:val="003434B3"/>
    <w:rsid w:val="00343536"/>
    <w:rsid w:val="00343EFB"/>
    <w:rsid w:val="00344760"/>
    <w:rsid w:val="0034680A"/>
    <w:rsid w:val="00346C62"/>
    <w:rsid w:val="0034778E"/>
    <w:rsid w:val="00350143"/>
    <w:rsid w:val="003501E2"/>
    <w:rsid w:val="00351E10"/>
    <w:rsid w:val="0035273A"/>
    <w:rsid w:val="003527DF"/>
    <w:rsid w:val="00352D59"/>
    <w:rsid w:val="003533F4"/>
    <w:rsid w:val="003536F6"/>
    <w:rsid w:val="00353DD5"/>
    <w:rsid w:val="00355131"/>
    <w:rsid w:val="00355A0E"/>
    <w:rsid w:val="00356438"/>
    <w:rsid w:val="00361A59"/>
    <w:rsid w:val="00361F8E"/>
    <w:rsid w:val="00363348"/>
    <w:rsid w:val="00363857"/>
    <w:rsid w:val="00363D59"/>
    <w:rsid w:val="003640F7"/>
    <w:rsid w:val="00364300"/>
    <w:rsid w:val="00365D3A"/>
    <w:rsid w:val="003661DD"/>
    <w:rsid w:val="003664FF"/>
    <w:rsid w:val="00366B70"/>
    <w:rsid w:val="00366BD2"/>
    <w:rsid w:val="003670B8"/>
    <w:rsid w:val="003704A3"/>
    <w:rsid w:val="003706F2"/>
    <w:rsid w:val="0037124F"/>
    <w:rsid w:val="00372018"/>
    <w:rsid w:val="00373827"/>
    <w:rsid w:val="0037401C"/>
    <w:rsid w:val="0037438E"/>
    <w:rsid w:val="00374A1E"/>
    <w:rsid w:val="0037507B"/>
    <w:rsid w:val="00375C7C"/>
    <w:rsid w:val="00377027"/>
    <w:rsid w:val="00377135"/>
    <w:rsid w:val="00380272"/>
    <w:rsid w:val="00380576"/>
    <w:rsid w:val="003805DB"/>
    <w:rsid w:val="003813F4"/>
    <w:rsid w:val="0038152A"/>
    <w:rsid w:val="00382BAD"/>
    <w:rsid w:val="00383A8D"/>
    <w:rsid w:val="003848CA"/>
    <w:rsid w:val="00384DF1"/>
    <w:rsid w:val="00384FF3"/>
    <w:rsid w:val="00386456"/>
    <w:rsid w:val="003865A9"/>
    <w:rsid w:val="00387642"/>
    <w:rsid w:val="00390CAD"/>
    <w:rsid w:val="00390F32"/>
    <w:rsid w:val="0039135E"/>
    <w:rsid w:val="0039200F"/>
    <w:rsid w:val="00393182"/>
    <w:rsid w:val="0039319C"/>
    <w:rsid w:val="00393CAE"/>
    <w:rsid w:val="003945DC"/>
    <w:rsid w:val="003945F4"/>
    <w:rsid w:val="00394EB5"/>
    <w:rsid w:val="00395125"/>
    <w:rsid w:val="003953B4"/>
    <w:rsid w:val="0039615F"/>
    <w:rsid w:val="00396A29"/>
    <w:rsid w:val="00396E0C"/>
    <w:rsid w:val="00397FF0"/>
    <w:rsid w:val="003A0878"/>
    <w:rsid w:val="003A130E"/>
    <w:rsid w:val="003A1561"/>
    <w:rsid w:val="003A1D25"/>
    <w:rsid w:val="003A22A2"/>
    <w:rsid w:val="003A2447"/>
    <w:rsid w:val="003A2AA1"/>
    <w:rsid w:val="003A31A5"/>
    <w:rsid w:val="003A320E"/>
    <w:rsid w:val="003A3851"/>
    <w:rsid w:val="003A39DD"/>
    <w:rsid w:val="003A4A8E"/>
    <w:rsid w:val="003A563C"/>
    <w:rsid w:val="003A581E"/>
    <w:rsid w:val="003A6160"/>
    <w:rsid w:val="003A65A5"/>
    <w:rsid w:val="003A72F5"/>
    <w:rsid w:val="003A78E5"/>
    <w:rsid w:val="003B0341"/>
    <w:rsid w:val="003B120F"/>
    <w:rsid w:val="003B1E57"/>
    <w:rsid w:val="003B2EF3"/>
    <w:rsid w:val="003B3676"/>
    <w:rsid w:val="003B4B1C"/>
    <w:rsid w:val="003B4CB2"/>
    <w:rsid w:val="003B534F"/>
    <w:rsid w:val="003B5391"/>
    <w:rsid w:val="003B5952"/>
    <w:rsid w:val="003B606C"/>
    <w:rsid w:val="003B65D7"/>
    <w:rsid w:val="003B65E0"/>
    <w:rsid w:val="003B6BD4"/>
    <w:rsid w:val="003B6F4D"/>
    <w:rsid w:val="003B6FE7"/>
    <w:rsid w:val="003C0D1F"/>
    <w:rsid w:val="003C116A"/>
    <w:rsid w:val="003C1AF4"/>
    <w:rsid w:val="003C1B63"/>
    <w:rsid w:val="003C1CB8"/>
    <w:rsid w:val="003C2455"/>
    <w:rsid w:val="003C2550"/>
    <w:rsid w:val="003C287F"/>
    <w:rsid w:val="003C3339"/>
    <w:rsid w:val="003C375A"/>
    <w:rsid w:val="003C3A55"/>
    <w:rsid w:val="003C4D9F"/>
    <w:rsid w:val="003C5906"/>
    <w:rsid w:val="003C622C"/>
    <w:rsid w:val="003C73C7"/>
    <w:rsid w:val="003D050B"/>
    <w:rsid w:val="003D0B98"/>
    <w:rsid w:val="003D0C3C"/>
    <w:rsid w:val="003D0DE5"/>
    <w:rsid w:val="003D1351"/>
    <w:rsid w:val="003D21C1"/>
    <w:rsid w:val="003D2B0C"/>
    <w:rsid w:val="003D3707"/>
    <w:rsid w:val="003D3B15"/>
    <w:rsid w:val="003D3B2E"/>
    <w:rsid w:val="003D484D"/>
    <w:rsid w:val="003D49CB"/>
    <w:rsid w:val="003D4BD6"/>
    <w:rsid w:val="003D6B8F"/>
    <w:rsid w:val="003D7566"/>
    <w:rsid w:val="003E09BB"/>
    <w:rsid w:val="003E159D"/>
    <w:rsid w:val="003E20EA"/>
    <w:rsid w:val="003E210C"/>
    <w:rsid w:val="003E2913"/>
    <w:rsid w:val="003E2F55"/>
    <w:rsid w:val="003E317C"/>
    <w:rsid w:val="003E34DB"/>
    <w:rsid w:val="003E3833"/>
    <w:rsid w:val="003E3AB1"/>
    <w:rsid w:val="003E3AF9"/>
    <w:rsid w:val="003E4A70"/>
    <w:rsid w:val="003E4C48"/>
    <w:rsid w:val="003E4CD9"/>
    <w:rsid w:val="003E54B3"/>
    <w:rsid w:val="003E5780"/>
    <w:rsid w:val="003E5B9F"/>
    <w:rsid w:val="003E6072"/>
    <w:rsid w:val="003E6AB6"/>
    <w:rsid w:val="003E6E0B"/>
    <w:rsid w:val="003E71CD"/>
    <w:rsid w:val="003E76DF"/>
    <w:rsid w:val="003E78DA"/>
    <w:rsid w:val="003E7A8B"/>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5771"/>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3A44"/>
    <w:rsid w:val="00423F9F"/>
    <w:rsid w:val="00425C43"/>
    <w:rsid w:val="00426C69"/>
    <w:rsid w:val="004273FA"/>
    <w:rsid w:val="00430186"/>
    <w:rsid w:val="0043269A"/>
    <w:rsid w:val="004333C2"/>
    <w:rsid w:val="00433ACB"/>
    <w:rsid w:val="00434787"/>
    <w:rsid w:val="004347DA"/>
    <w:rsid w:val="00434C13"/>
    <w:rsid w:val="00436323"/>
    <w:rsid w:val="0043683F"/>
    <w:rsid w:val="00436E45"/>
    <w:rsid w:val="00436F40"/>
    <w:rsid w:val="004370FA"/>
    <w:rsid w:val="00440096"/>
    <w:rsid w:val="004403DD"/>
    <w:rsid w:val="00440DB0"/>
    <w:rsid w:val="00440FAD"/>
    <w:rsid w:val="00441291"/>
    <w:rsid w:val="004416E2"/>
    <w:rsid w:val="004420AB"/>
    <w:rsid w:val="004422D6"/>
    <w:rsid w:val="004427AC"/>
    <w:rsid w:val="00442D4D"/>
    <w:rsid w:val="00443613"/>
    <w:rsid w:val="0044374D"/>
    <w:rsid w:val="00443865"/>
    <w:rsid w:val="00443B55"/>
    <w:rsid w:val="00443D27"/>
    <w:rsid w:val="00444F8E"/>
    <w:rsid w:val="00445AC2"/>
    <w:rsid w:val="00446037"/>
    <w:rsid w:val="0044642F"/>
    <w:rsid w:val="0044772C"/>
    <w:rsid w:val="00450846"/>
    <w:rsid w:val="00451A52"/>
    <w:rsid w:val="00451C2A"/>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524"/>
    <w:rsid w:val="00456970"/>
    <w:rsid w:val="00456BB1"/>
    <w:rsid w:val="00456DDB"/>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497A"/>
    <w:rsid w:val="00465677"/>
    <w:rsid w:val="00465AC3"/>
    <w:rsid w:val="00466616"/>
    <w:rsid w:val="00466A0C"/>
    <w:rsid w:val="00470A6A"/>
    <w:rsid w:val="00470D92"/>
    <w:rsid w:val="004712D1"/>
    <w:rsid w:val="00471DF7"/>
    <w:rsid w:val="00471F6B"/>
    <w:rsid w:val="0047295C"/>
    <w:rsid w:val="00472D8E"/>
    <w:rsid w:val="004734CF"/>
    <w:rsid w:val="004740FF"/>
    <w:rsid w:val="00475C5A"/>
    <w:rsid w:val="00475C9C"/>
    <w:rsid w:val="0047676B"/>
    <w:rsid w:val="0047773C"/>
    <w:rsid w:val="00477C5F"/>
    <w:rsid w:val="00480050"/>
    <w:rsid w:val="00480594"/>
    <w:rsid w:val="004808DE"/>
    <w:rsid w:val="00481AC4"/>
    <w:rsid w:val="00481DC1"/>
    <w:rsid w:val="00482507"/>
    <w:rsid w:val="0048268A"/>
    <w:rsid w:val="00483356"/>
    <w:rsid w:val="004835CA"/>
    <w:rsid w:val="004836F8"/>
    <w:rsid w:val="004836FE"/>
    <w:rsid w:val="00483DBA"/>
    <w:rsid w:val="00484074"/>
    <w:rsid w:val="004843F9"/>
    <w:rsid w:val="00484F0F"/>
    <w:rsid w:val="00484F40"/>
    <w:rsid w:val="0048540C"/>
    <w:rsid w:val="0048592F"/>
    <w:rsid w:val="004861B4"/>
    <w:rsid w:val="00486AB4"/>
    <w:rsid w:val="00486BD0"/>
    <w:rsid w:val="00486D00"/>
    <w:rsid w:val="00487263"/>
    <w:rsid w:val="0048734F"/>
    <w:rsid w:val="0049029D"/>
    <w:rsid w:val="0049030C"/>
    <w:rsid w:val="004903C0"/>
    <w:rsid w:val="0049114B"/>
    <w:rsid w:val="004912A8"/>
    <w:rsid w:val="00491577"/>
    <w:rsid w:val="0049196E"/>
    <w:rsid w:val="00491FB6"/>
    <w:rsid w:val="0049241A"/>
    <w:rsid w:val="00492C1F"/>
    <w:rsid w:val="00492E4C"/>
    <w:rsid w:val="00493406"/>
    <w:rsid w:val="00493E04"/>
    <w:rsid w:val="004940E3"/>
    <w:rsid w:val="0049530F"/>
    <w:rsid w:val="00496664"/>
    <w:rsid w:val="00496786"/>
    <w:rsid w:val="0049695B"/>
    <w:rsid w:val="00496D8F"/>
    <w:rsid w:val="00497463"/>
    <w:rsid w:val="00497B15"/>
    <w:rsid w:val="004A054C"/>
    <w:rsid w:val="004A08D1"/>
    <w:rsid w:val="004A16C1"/>
    <w:rsid w:val="004A1B92"/>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2197"/>
    <w:rsid w:val="004B298A"/>
    <w:rsid w:val="004B578D"/>
    <w:rsid w:val="004B5BC4"/>
    <w:rsid w:val="004B5BE7"/>
    <w:rsid w:val="004B5E2D"/>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D6FCC"/>
    <w:rsid w:val="004E023F"/>
    <w:rsid w:val="004E0742"/>
    <w:rsid w:val="004E0C64"/>
    <w:rsid w:val="004E0F6B"/>
    <w:rsid w:val="004E1545"/>
    <w:rsid w:val="004E1F1C"/>
    <w:rsid w:val="004E2A35"/>
    <w:rsid w:val="004E40CE"/>
    <w:rsid w:val="004E518D"/>
    <w:rsid w:val="004E5736"/>
    <w:rsid w:val="004E5B36"/>
    <w:rsid w:val="004E6045"/>
    <w:rsid w:val="004E6F43"/>
    <w:rsid w:val="004E7200"/>
    <w:rsid w:val="004F034D"/>
    <w:rsid w:val="004F05DD"/>
    <w:rsid w:val="004F091D"/>
    <w:rsid w:val="004F0960"/>
    <w:rsid w:val="004F0A5C"/>
    <w:rsid w:val="004F163F"/>
    <w:rsid w:val="004F18A0"/>
    <w:rsid w:val="004F1A08"/>
    <w:rsid w:val="004F2B64"/>
    <w:rsid w:val="004F3764"/>
    <w:rsid w:val="004F3EEF"/>
    <w:rsid w:val="004F548C"/>
    <w:rsid w:val="004F5930"/>
    <w:rsid w:val="004F5970"/>
    <w:rsid w:val="004F5F0C"/>
    <w:rsid w:val="004F6121"/>
    <w:rsid w:val="004F6161"/>
    <w:rsid w:val="004F620D"/>
    <w:rsid w:val="004F66BC"/>
    <w:rsid w:val="004F67B2"/>
    <w:rsid w:val="004F6C26"/>
    <w:rsid w:val="004F7AC9"/>
    <w:rsid w:val="0050062F"/>
    <w:rsid w:val="005012E2"/>
    <w:rsid w:val="00501481"/>
    <w:rsid w:val="0050160F"/>
    <w:rsid w:val="0050284E"/>
    <w:rsid w:val="00504B40"/>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575C"/>
    <w:rsid w:val="00526431"/>
    <w:rsid w:val="005265D8"/>
    <w:rsid w:val="00527E57"/>
    <w:rsid w:val="00530005"/>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3F86"/>
    <w:rsid w:val="0054413A"/>
    <w:rsid w:val="00544288"/>
    <w:rsid w:val="005446BB"/>
    <w:rsid w:val="00544FD5"/>
    <w:rsid w:val="00545E30"/>
    <w:rsid w:val="00545EA3"/>
    <w:rsid w:val="00546293"/>
    <w:rsid w:val="00546C9B"/>
    <w:rsid w:val="00547BF6"/>
    <w:rsid w:val="005502F9"/>
    <w:rsid w:val="00550A0D"/>
    <w:rsid w:val="00551098"/>
    <w:rsid w:val="00551581"/>
    <w:rsid w:val="00551598"/>
    <w:rsid w:val="0055162B"/>
    <w:rsid w:val="00551BFF"/>
    <w:rsid w:val="00551D68"/>
    <w:rsid w:val="00552B3E"/>
    <w:rsid w:val="005543A9"/>
    <w:rsid w:val="005551AA"/>
    <w:rsid w:val="005564CA"/>
    <w:rsid w:val="005568EA"/>
    <w:rsid w:val="00557140"/>
    <w:rsid w:val="0056022C"/>
    <w:rsid w:val="00560C87"/>
    <w:rsid w:val="00560EF9"/>
    <w:rsid w:val="00560F51"/>
    <w:rsid w:val="00561249"/>
    <w:rsid w:val="0056182B"/>
    <w:rsid w:val="00561AF3"/>
    <w:rsid w:val="00561D85"/>
    <w:rsid w:val="00561E0B"/>
    <w:rsid w:val="00562141"/>
    <w:rsid w:val="00562D86"/>
    <w:rsid w:val="005642EC"/>
    <w:rsid w:val="00564704"/>
    <w:rsid w:val="00564712"/>
    <w:rsid w:val="005657A8"/>
    <w:rsid w:val="00565952"/>
    <w:rsid w:val="00566866"/>
    <w:rsid w:val="005670A5"/>
    <w:rsid w:val="00567106"/>
    <w:rsid w:val="00567723"/>
    <w:rsid w:val="00567AB8"/>
    <w:rsid w:val="00570A26"/>
    <w:rsid w:val="0057172E"/>
    <w:rsid w:val="0057221F"/>
    <w:rsid w:val="00572539"/>
    <w:rsid w:val="0057337D"/>
    <w:rsid w:val="00573504"/>
    <w:rsid w:val="00574708"/>
    <w:rsid w:val="00574D81"/>
    <w:rsid w:val="005756AA"/>
    <w:rsid w:val="00576233"/>
    <w:rsid w:val="005764B4"/>
    <w:rsid w:val="0057696F"/>
    <w:rsid w:val="005774FE"/>
    <w:rsid w:val="00577E25"/>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317"/>
    <w:rsid w:val="00590F1A"/>
    <w:rsid w:val="00591C03"/>
    <w:rsid w:val="00591DC9"/>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265"/>
    <w:rsid w:val="005A5A3D"/>
    <w:rsid w:val="005A6035"/>
    <w:rsid w:val="005A6B75"/>
    <w:rsid w:val="005A6E00"/>
    <w:rsid w:val="005A718A"/>
    <w:rsid w:val="005B09BE"/>
    <w:rsid w:val="005B12B2"/>
    <w:rsid w:val="005B143B"/>
    <w:rsid w:val="005B1E45"/>
    <w:rsid w:val="005B21C4"/>
    <w:rsid w:val="005B262F"/>
    <w:rsid w:val="005B2981"/>
    <w:rsid w:val="005B2A28"/>
    <w:rsid w:val="005B3621"/>
    <w:rsid w:val="005B4948"/>
    <w:rsid w:val="005B501D"/>
    <w:rsid w:val="005B54CC"/>
    <w:rsid w:val="005B6996"/>
    <w:rsid w:val="005B74AD"/>
    <w:rsid w:val="005B7E96"/>
    <w:rsid w:val="005C0429"/>
    <w:rsid w:val="005C084F"/>
    <w:rsid w:val="005C0EE9"/>
    <w:rsid w:val="005C1716"/>
    <w:rsid w:val="005C1954"/>
    <w:rsid w:val="005C1C0B"/>
    <w:rsid w:val="005C2011"/>
    <w:rsid w:val="005C36CF"/>
    <w:rsid w:val="005C3EA3"/>
    <w:rsid w:val="005C5011"/>
    <w:rsid w:val="005C529E"/>
    <w:rsid w:val="005C57BA"/>
    <w:rsid w:val="005C5C52"/>
    <w:rsid w:val="005C5D3D"/>
    <w:rsid w:val="005C5F05"/>
    <w:rsid w:val="005C7F3E"/>
    <w:rsid w:val="005D0E1C"/>
    <w:rsid w:val="005D1051"/>
    <w:rsid w:val="005D2044"/>
    <w:rsid w:val="005D235D"/>
    <w:rsid w:val="005D2917"/>
    <w:rsid w:val="005D2EB2"/>
    <w:rsid w:val="005D2F48"/>
    <w:rsid w:val="005D464B"/>
    <w:rsid w:val="005D466F"/>
    <w:rsid w:val="005D49F0"/>
    <w:rsid w:val="005D4A75"/>
    <w:rsid w:val="005D51FA"/>
    <w:rsid w:val="005D53E8"/>
    <w:rsid w:val="005D5A9D"/>
    <w:rsid w:val="005D6651"/>
    <w:rsid w:val="005D691D"/>
    <w:rsid w:val="005D6A72"/>
    <w:rsid w:val="005D749F"/>
    <w:rsid w:val="005D791B"/>
    <w:rsid w:val="005D7CF2"/>
    <w:rsid w:val="005D7F92"/>
    <w:rsid w:val="005E0D7B"/>
    <w:rsid w:val="005E1595"/>
    <w:rsid w:val="005E1738"/>
    <w:rsid w:val="005E1F1D"/>
    <w:rsid w:val="005E273D"/>
    <w:rsid w:val="005E3278"/>
    <w:rsid w:val="005E363B"/>
    <w:rsid w:val="005E3B0D"/>
    <w:rsid w:val="005E548A"/>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00D"/>
    <w:rsid w:val="00613191"/>
    <w:rsid w:val="006133F9"/>
    <w:rsid w:val="006134B3"/>
    <w:rsid w:val="00613DE1"/>
    <w:rsid w:val="0061401F"/>
    <w:rsid w:val="00614166"/>
    <w:rsid w:val="00614817"/>
    <w:rsid w:val="006149CC"/>
    <w:rsid w:val="006157A9"/>
    <w:rsid w:val="0061591D"/>
    <w:rsid w:val="00615ED0"/>
    <w:rsid w:val="0061604C"/>
    <w:rsid w:val="00616C2B"/>
    <w:rsid w:val="006174FA"/>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3367"/>
    <w:rsid w:val="00633DBF"/>
    <w:rsid w:val="00634122"/>
    <w:rsid w:val="006355B6"/>
    <w:rsid w:val="00635E32"/>
    <w:rsid w:val="006365DE"/>
    <w:rsid w:val="00636BE4"/>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4A38"/>
    <w:rsid w:val="00654B4B"/>
    <w:rsid w:val="00654F76"/>
    <w:rsid w:val="00655301"/>
    <w:rsid w:val="00655371"/>
    <w:rsid w:val="00655876"/>
    <w:rsid w:val="00656B73"/>
    <w:rsid w:val="00656C4B"/>
    <w:rsid w:val="00656D73"/>
    <w:rsid w:val="006573EA"/>
    <w:rsid w:val="00661029"/>
    <w:rsid w:val="00661042"/>
    <w:rsid w:val="0066135A"/>
    <w:rsid w:val="00661639"/>
    <w:rsid w:val="0066272D"/>
    <w:rsid w:val="00662E58"/>
    <w:rsid w:val="00662F39"/>
    <w:rsid w:val="006635A0"/>
    <w:rsid w:val="00663A01"/>
    <w:rsid w:val="00664351"/>
    <w:rsid w:val="00665597"/>
    <w:rsid w:val="00665968"/>
    <w:rsid w:val="00665BF7"/>
    <w:rsid w:val="00666178"/>
    <w:rsid w:val="0066639E"/>
    <w:rsid w:val="00666473"/>
    <w:rsid w:val="00666C72"/>
    <w:rsid w:val="00666E6C"/>
    <w:rsid w:val="00666FE0"/>
    <w:rsid w:val="0066707F"/>
    <w:rsid w:val="00667ED8"/>
    <w:rsid w:val="0067064C"/>
    <w:rsid w:val="00670B20"/>
    <w:rsid w:val="00670E12"/>
    <w:rsid w:val="0067251E"/>
    <w:rsid w:val="00672E80"/>
    <w:rsid w:val="006739E4"/>
    <w:rsid w:val="00673ECF"/>
    <w:rsid w:val="0067426B"/>
    <w:rsid w:val="00674A1B"/>
    <w:rsid w:val="006754F8"/>
    <w:rsid w:val="00676127"/>
    <w:rsid w:val="0067680A"/>
    <w:rsid w:val="00676AED"/>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67"/>
    <w:rsid w:val="00692FFA"/>
    <w:rsid w:val="00693772"/>
    <w:rsid w:val="00694160"/>
    <w:rsid w:val="006959A5"/>
    <w:rsid w:val="00695C0C"/>
    <w:rsid w:val="00696A05"/>
    <w:rsid w:val="00697665"/>
    <w:rsid w:val="00697C9A"/>
    <w:rsid w:val="00697E68"/>
    <w:rsid w:val="006A0274"/>
    <w:rsid w:val="006A2A43"/>
    <w:rsid w:val="006A2BF1"/>
    <w:rsid w:val="006A2F9A"/>
    <w:rsid w:val="006A34E4"/>
    <w:rsid w:val="006A3A5A"/>
    <w:rsid w:val="006A3BE3"/>
    <w:rsid w:val="006A44CF"/>
    <w:rsid w:val="006A457D"/>
    <w:rsid w:val="006A51E5"/>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D04DA"/>
    <w:rsid w:val="006D10F6"/>
    <w:rsid w:val="006D150A"/>
    <w:rsid w:val="006D1544"/>
    <w:rsid w:val="006D1688"/>
    <w:rsid w:val="006D1FF3"/>
    <w:rsid w:val="006D2C65"/>
    <w:rsid w:val="006D32C6"/>
    <w:rsid w:val="006D360E"/>
    <w:rsid w:val="006D3697"/>
    <w:rsid w:val="006D39D2"/>
    <w:rsid w:val="006D3F2A"/>
    <w:rsid w:val="006D4370"/>
    <w:rsid w:val="006D46A3"/>
    <w:rsid w:val="006D4FE9"/>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6BCB"/>
    <w:rsid w:val="006E7275"/>
    <w:rsid w:val="006E77B8"/>
    <w:rsid w:val="006F15CC"/>
    <w:rsid w:val="006F1C9A"/>
    <w:rsid w:val="006F4147"/>
    <w:rsid w:val="006F4315"/>
    <w:rsid w:val="006F4478"/>
    <w:rsid w:val="006F458D"/>
    <w:rsid w:val="006F4A6D"/>
    <w:rsid w:val="006F4CB0"/>
    <w:rsid w:val="006F4F78"/>
    <w:rsid w:val="006F547E"/>
    <w:rsid w:val="006F5656"/>
    <w:rsid w:val="006F5CA8"/>
    <w:rsid w:val="006F5CCF"/>
    <w:rsid w:val="006F73AB"/>
    <w:rsid w:val="006F772B"/>
    <w:rsid w:val="006F78DC"/>
    <w:rsid w:val="0070138A"/>
    <w:rsid w:val="0070157E"/>
    <w:rsid w:val="00702E9D"/>
    <w:rsid w:val="007030D4"/>
    <w:rsid w:val="0070317C"/>
    <w:rsid w:val="00703279"/>
    <w:rsid w:val="00703B61"/>
    <w:rsid w:val="00703E11"/>
    <w:rsid w:val="00704102"/>
    <w:rsid w:val="0070461C"/>
    <w:rsid w:val="007055A8"/>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4635"/>
    <w:rsid w:val="0072554B"/>
    <w:rsid w:val="00725AFD"/>
    <w:rsid w:val="00726603"/>
    <w:rsid w:val="00727DDC"/>
    <w:rsid w:val="00730CD6"/>
    <w:rsid w:val="00730F74"/>
    <w:rsid w:val="0073114B"/>
    <w:rsid w:val="0073118B"/>
    <w:rsid w:val="00731D35"/>
    <w:rsid w:val="007333BD"/>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8F"/>
    <w:rsid w:val="007437C6"/>
    <w:rsid w:val="007439EE"/>
    <w:rsid w:val="007441A2"/>
    <w:rsid w:val="00744600"/>
    <w:rsid w:val="00744E80"/>
    <w:rsid w:val="00745035"/>
    <w:rsid w:val="0074531C"/>
    <w:rsid w:val="00745547"/>
    <w:rsid w:val="007459D0"/>
    <w:rsid w:val="00746085"/>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431C"/>
    <w:rsid w:val="00766ECC"/>
    <w:rsid w:val="007672F3"/>
    <w:rsid w:val="007677B5"/>
    <w:rsid w:val="007678B1"/>
    <w:rsid w:val="007708A8"/>
    <w:rsid w:val="00772275"/>
    <w:rsid w:val="007734E4"/>
    <w:rsid w:val="0077380D"/>
    <w:rsid w:val="00773BC8"/>
    <w:rsid w:val="0077466F"/>
    <w:rsid w:val="00774A4F"/>
    <w:rsid w:val="007752B7"/>
    <w:rsid w:val="007759A8"/>
    <w:rsid w:val="00775D98"/>
    <w:rsid w:val="00776FE5"/>
    <w:rsid w:val="00777101"/>
    <w:rsid w:val="007774E7"/>
    <w:rsid w:val="0077768C"/>
    <w:rsid w:val="00777696"/>
    <w:rsid w:val="00777FF4"/>
    <w:rsid w:val="0078023F"/>
    <w:rsid w:val="00780251"/>
    <w:rsid w:val="007804FE"/>
    <w:rsid w:val="00780F32"/>
    <w:rsid w:val="0078122E"/>
    <w:rsid w:val="00781939"/>
    <w:rsid w:val="00781A05"/>
    <w:rsid w:val="00781D29"/>
    <w:rsid w:val="007821CF"/>
    <w:rsid w:val="007825EF"/>
    <w:rsid w:val="007827B0"/>
    <w:rsid w:val="0078286B"/>
    <w:rsid w:val="00782D2C"/>
    <w:rsid w:val="00782FC2"/>
    <w:rsid w:val="00784FC4"/>
    <w:rsid w:val="00784FCB"/>
    <w:rsid w:val="00785265"/>
    <w:rsid w:val="00785BBB"/>
    <w:rsid w:val="00786FAD"/>
    <w:rsid w:val="00787064"/>
    <w:rsid w:val="007873C9"/>
    <w:rsid w:val="00787D90"/>
    <w:rsid w:val="00787F5E"/>
    <w:rsid w:val="00790164"/>
    <w:rsid w:val="007906E2"/>
    <w:rsid w:val="00790A24"/>
    <w:rsid w:val="00790A37"/>
    <w:rsid w:val="00790A60"/>
    <w:rsid w:val="00790A6D"/>
    <w:rsid w:val="0079146D"/>
    <w:rsid w:val="00791C32"/>
    <w:rsid w:val="00791D90"/>
    <w:rsid w:val="00791E08"/>
    <w:rsid w:val="00791FF0"/>
    <w:rsid w:val="007923D0"/>
    <w:rsid w:val="00792B91"/>
    <w:rsid w:val="0079302C"/>
    <w:rsid w:val="007930D3"/>
    <w:rsid w:val="0079381F"/>
    <w:rsid w:val="00793B2E"/>
    <w:rsid w:val="007948F5"/>
    <w:rsid w:val="00795647"/>
    <w:rsid w:val="007963F6"/>
    <w:rsid w:val="00796418"/>
    <w:rsid w:val="00796576"/>
    <w:rsid w:val="00796E80"/>
    <w:rsid w:val="007973BC"/>
    <w:rsid w:val="007979AD"/>
    <w:rsid w:val="00797A9C"/>
    <w:rsid w:val="00797E04"/>
    <w:rsid w:val="007A01DC"/>
    <w:rsid w:val="007A0EAB"/>
    <w:rsid w:val="007A2341"/>
    <w:rsid w:val="007A38A1"/>
    <w:rsid w:val="007A3967"/>
    <w:rsid w:val="007A3BBE"/>
    <w:rsid w:val="007A4766"/>
    <w:rsid w:val="007A5816"/>
    <w:rsid w:val="007A5947"/>
    <w:rsid w:val="007A5B7E"/>
    <w:rsid w:val="007A66D9"/>
    <w:rsid w:val="007A672B"/>
    <w:rsid w:val="007A71FF"/>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992"/>
    <w:rsid w:val="007B7EA2"/>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566"/>
    <w:rsid w:val="007D2C18"/>
    <w:rsid w:val="007D2C96"/>
    <w:rsid w:val="007D2D74"/>
    <w:rsid w:val="007D3395"/>
    <w:rsid w:val="007D3693"/>
    <w:rsid w:val="007D3C6D"/>
    <w:rsid w:val="007D3D2A"/>
    <w:rsid w:val="007D409B"/>
    <w:rsid w:val="007D481A"/>
    <w:rsid w:val="007D5648"/>
    <w:rsid w:val="007D58C5"/>
    <w:rsid w:val="007D5DE8"/>
    <w:rsid w:val="007D66E8"/>
    <w:rsid w:val="007D7CFC"/>
    <w:rsid w:val="007E0812"/>
    <w:rsid w:val="007E16A4"/>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15E"/>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640"/>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62A"/>
    <w:rsid w:val="00831BAE"/>
    <w:rsid w:val="00832216"/>
    <w:rsid w:val="00832CD0"/>
    <w:rsid w:val="00833430"/>
    <w:rsid w:val="00834128"/>
    <w:rsid w:val="0083417F"/>
    <w:rsid w:val="008347C4"/>
    <w:rsid w:val="00835143"/>
    <w:rsid w:val="00835741"/>
    <w:rsid w:val="008364BF"/>
    <w:rsid w:val="00836E74"/>
    <w:rsid w:val="00836EAB"/>
    <w:rsid w:val="00837673"/>
    <w:rsid w:val="00837937"/>
    <w:rsid w:val="00837D82"/>
    <w:rsid w:val="00840893"/>
    <w:rsid w:val="00840E88"/>
    <w:rsid w:val="0084195A"/>
    <w:rsid w:val="008423EC"/>
    <w:rsid w:val="0084332E"/>
    <w:rsid w:val="00843615"/>
    <w:rsid w:val="00843698"/>
    <w:rsid w:val="00843A4B"/>
    <w:rsid w:val="00843A54"/>
    <w:rsid w:val="00843B57"/>
    <w:rsid w:val="00843B60"/>
    <w:rsid w:val="00843D33"/>
    <w:rsid w:val="00844D4F"/>
    <w:rsid w:val="00845AE3"/>
    <w:rsid w:val="008466A0"/>
    <w:rsid w:val="00847535"/>
    <w:rsid w:val="00847B6D"/>
    <w:rsid w:val="0085092D"/>
    <w:rsid w:val="00850D82"/>
    <w:rsid w:val="00850F79"/>
    <w:rsid w:val="0085100B"/>
    <w:rsid w:val="0085162C"/>
    <w:rsid w:val="0085304C"/>
    <w:rsid w:val="008548CA"/>
    <w:rsid w:val="00856C06"/>
    <w:rsid w:val="0085790B"/>
    <w:rsid w:val="00857C95"/>
    <w:rsid w:val="00857E78"/>
    <w:rsid w:val="00860AEF"/>
    <w:rsid w:val="0086122C"/>
    <w:rsid w:val="00861310"/>
    <w:rsid w:val="00861CE8"/>
    <w:rsid w:val="00861F0F"/>
    <w:rsid w:val="00861F53"/>
    <w:rsid w:val="0086289E"/>
    <w:rsid w:val="00863413"/>
    <w:rsid w:val="0086394E"/>
    <w:rsid w:val="00863F8A"/>
    <w:rsid w:val="00863FE3"/>
    <w:rsid w:val="00864241"/>
    <w:rsid w:val="00864381"/>
    <w:rsid w:val="0086468A"/>
    <w:rsid w:val="0086480A"/>
    <w:rsid w:val="00864CD5"/>
    <w:rsid w:val="008650BE"/>
    <w:rsid w:val="0086633B"/>
    <w:rsid w:val="00866495"/>
    <w:rsid w:val="00866931"/>
    <w:rsid w:val="00866FEF"/>
    <w:rsid w:val="00867512"/>
    <w:rsid w:val="00867CEF"/>
    <w:rsid w:val="0087033C"/>
    <w:rsid w:val="00870B44"/>
    <w:rsid w:val="008715ED"/>
    <w:rsid w:val="008717D8"/>
    <w:rsid w:val="00871E3C"/>
    <w:rsid w:val="0087213A"/>
    <w:rsid w:val="00872F97"/>
    <w:rsid w:val="00873863"/>
    <w:rsid w:val="00873B2A"/>
    <w:rsid w:val="00874607"/>
    <w:rsid w:val="00874915"/>
    <w:rsid w:val="00874B89"/>
    <w:rsid w:val="00875403"/>
    <w:rsid w:val="00875434"/>
    <w:rsid w:val="00876215"/>
    <w:rsid w:val="0087646C"/>
    <w:rsid w:val="00876815"/>
    <w:rsid w:val="00877932"/>
    <w:rsid w:val="008808C7"/>
    <w:rsid w:val="0088106B"/>
    <w:rsid w:val="0088107D"/>
    <w:rsid w:val="0088168A"/>
    <w:rsid w:val="00881E64"/>
    <w:rsid w:val="00882E39"/>
    <w:rsid w:val="008850E3"/>
    <w:rsid w:val="008850EB"/>
    <w:rsid w:val="008852EE"/>
    <w:rsid w:val="00886DF2"/>
    <w:rsid w:val="00886FB9"/>
    <w:rsid w:val="00887080"/>
    <w:rsid w:val="00887C79"/>
    <w:rsid w:val="008907CC"/>
    <w:rsid w:val="0089107B"/>
    <w:rsid w:val="008913CC"/>
    <w:rsid w:val="00891411"/>
    <w:rsid w:val="008914AE"/>
    <w:rsid w:val="00891838"/>
    <w:rsid w:val="008919CF"/>
    <w:rsid w:val="00891F84"/>
    <w:rsid w:val="008928EC"/>
    <w:rsid w:val="00892E5D"/>
    <w:rsid w:val="008935CF"/>
    <w:rsid w:val="00894274"/>
    <w:rsid w:val="00894436"/>
    <w:rsid w:val="00894BB1"/>
    <w:rsid w:val="008950CB"/>
    <w:rsid w:val="008951D0"/>
    <w:rsid w:val="0089582D"/>
    <w:rsid w:val="008959C6"/>
    <w:rsid w:val="00895F87"/>
    <w:rsid w:val="0089606D"/>
    <w:rsid w:val="00896129"/>
    <w:rsid w:val="008965DF"/>
    <w:rsid w:val="0089774F"/>
    <w:rsid w:val="00897875"/>
    <w:rsid w:val="00897B8F"/>
    <w:rsid w:val="008A00D8"/>
    <w:rsid w:val="008A00D9"/>
    <w:rsid w:val="008A07D5"/>
    <w:rsid w:val="008A295B"/>
    <w:rsid w:val="008A2A23"/>
    <w:rsid w:val="008A2AF5"/>
    <w:rsid w:val="008A2B5A"/>
    <w:rsid w:val="008A2DD1"/>
    <w:rsid w:val="008A3F9D"/>
    <w:rsid w:val="008A5474"/>
    <w:rsid w:val="008A5C9A"/>
    <w:rsid w:val="008A6A55"/>
    <w:rsid w:val="008A6D44"/>
    <w:rsid w:val="008A6DF0"/>
    <w:rsid w:val="008A6F6E"/>
    <w:rsid w:val="008A7888"/>
    <w:rsid w:val="008A796E"/>
    <w:rsid w:val="008B0862"/>
    <w:rsid w:val="008B088C"/>
    <w:rsid w:val="008B1BF5"/>
    <w:rsid w:val="008B2268"/>
    <w:rsid w:val="008B263F"/>
    <w:rsid w:val="008B47A6"/>
    <w:rsid w:val="008B51BA"/>
    <w:rsid w:val="008B672C"/>
    <w:rsid w:val="008B78B2"/>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03A2"/>
    <w:rsid w:val="008D18AA"/>
    <w:rsid w:val="008D1A2A"/>
    <w:rsid w:val="008D29B1"/>
    <w:rsid w:val="008D35D9"/>
    <w:rsid w:val="008D3B85"/>
    <w:rsid w:val="008D4527"/>
    <w:rsid w:val="008D462D"/>
    <w:rsid w:val="008D51F2"/>
    <w:rsid w:val="008D66CA"/>
    <w:rsid w:val="008D69B1"/>
    <w:rsid w:val="008D6C56"/>
    <w:rsid w:val="008D7338"/>
    <w:rsid w:val="008E0012"/>
    <w:rsid w:val="008E0DF7"/>
    <w:rsid w:val="008E0FAD"/>
    <w:rsid w:val="008E1347"/>
    <w:rsid w:val="008E16E0"/>
    <w:rsid w:val="008E1B78"/>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55D"/>
    <w:rsid w:val="009026AF"/>
    <w:rsid w:val="009028E8"/>
    <w:rsid w:val="00902E5C"/>
    <w:rsid w:val="0090350D"/>
    <w:rsid w:val="009039EB"/>
    <w:rsid w:val="009046E5"/>
    <w:rsid w:val="009047C5"/>
    <w:rsid w:val="00904813"/>
    <w:rsid w:val="00906836"/>
    <w:rsid w:val="00910683"/>
    <w:rsid w:val="00910E00"/>
    <w:rsid w:val="009116CE"/>
    <w:rsid w:val="00911714"/>
    <w:rsid w:val="00911A5B"/>
    <w:rsid w:val="009136D4"/>
    <w:rsid w:val="00914B35"/>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2834"/>
    <w:rsid w:val="00923396"/>
    <w:rsid w:val="00923F56"/>
    <w:rsid w:val="009246C4"/>
    <w:rsid w:val="00925743"/>
    <w:rsid w:val="0092579F"/>
    <w:rsid w:val="00926C45"/>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5EBB"/>
    <w:rsid w:val="009367D5"/>
    <w:rsid w:val="00937401"/>
    <w:rsid w:val="00937561"/>
    <w:rsid w:val="009376FB"/>
    <w:rsid w:val="00937728"/>
    <w:rsid w:val="00937D6B"/>
    <w:rsid w:val="00940477"/>
    <w:rsid w:val="00940876"/>
    <w:rsid w:val="00940A53"/>
    <w:rsid w:val="00940F3C"/>
    <w:rsid w:val="00940FC1"/>
    <w:rsid w:val="009410E0"/>
    <w:rsid w:val="00941318"/>
    <w:rsid w:val="009444B4"/>
    <w:rsid w:val="00944644"/>
    <w:rsid w:val="009460F9"/>
    <w:rsid w:val="00946A24"/>
    <w:rsid w:val="009470D4"/>
    <w:rsid w:val="00947337"/>
    <w:rsid w:val="009512FA"/>
    <w:rsid w:val="00951E57"/>
    <w:rsid w:val="00953018"/>
    <w:rsid w:val="009533E2"/>
    <w:rsid w:val="00953554"/>
    <w:rsid w:val="0095385A"/>
    <w:rsid w:val="00953928"/>
    <w:rsid w:val="0095780A"/>
    <w:rsid w:val="009579E4"/>
    <w:rsid w:val="00957AA4"/>
    <w:rsid w:val="00957ACB"/>
    <w:rsid w:val="00957E21"/>
    <w:rsid w:val="00957F27"/>
    <w:rsid w:val="009609F0"/>
    <w:rsid w:val="00960BDB"/>
    <w:rsid w:val="0096147D"/>
    <w:rsid w:val="00961E5F"/>
    <w:rsid w:val="009625C6"/>
    <w:rsid w:val="009629B5"/>
    <w:rsid w:val="00962A29"/>
    <w:rsid w:val="00962A50"/>
    <w:rsid w:val="009631BD"/>
    <w:rsid w:val="00964138"/>
    <w:rsid w:val="00964250"/>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10DE"/>
    <w:rsid w:val="009816A2"/>
    <w:rsid w:val="00981FE5"/>
    <w:rsid w:val="009822D7"/>
    <w:rsid w:val="009827E6"/>
    <w:rsid w:val="00982F84"/>
    <w:rsid w:val="0098427D"/>
    <w:rsid w:val="00984567"/>
    <w:rsid w:val="00985102"/>
    <w:rsid w:val="009865D5"/>
    <w:rsid w:val="00987119"/>
    <w:rsid w:val="009876F2"/>
    <w:rsid w:val="00987C77"/>
    <w:rsid w:val="00990184"/>
    <w:rsid w:val="00990345"/>
    <w:rsid w:val="00990701"/>
    <w:rsid w:val="0099119C"/>
    <w:rsid w:val="0099137A"/>
    <w:rsid w:val="0099211C"/>
    <w:rsid w:val="00993404"/>
    <w:rsid w:val="00993B78"/>
    <w:rsid w:val="0099406D"/>
    <w:rsid w:val="0099483A"/>
    <w:rsid w:val="00995119"/>
    <w:rsid w:val="009953AD"/>
    <w:rsid w:val="0099583D"/>
    <w:rsid w:val="00996668"/>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0BE"/>
    <w:rsid w:val="009A6CA7"/>
    <w:rsid w:val="009A6FDF"/>
    <w:rsid w:val="009A76D6"/>
    <w:rsid w:val="009B09CB"/>
    <w:rsid w:val="009B199E"/>
    <w:rsid w:val="009B2E29"/>
    <w:rsid w:val="009B3163"/>
    <w:rsid w:val="009B422F"/>
    <w:rsid w:val="009B46BC"/>
    <w:rsid w:val="009B4D1A"/>
    <w:rsid w:val="009B558B"/>
    <w:rsid w:val="009B6801"/>
    <w:rsid w:val="009B6D21"/>
    <w:rsid w:val="009B78ED"/>
    <w:rsid w:val="009C0381"/>
    <w:rsid w:val="009C181C"/>
    <w:rsid w:val="009C1C7F"/>
    <w:rsid w:val="009C28A2"/>
    <w:rsid w:val="009C3239"/>
    <w:rsid w:val="009C3828"/>
    <w:rsid w:val="009C3D2C"/>
    <w:rsid w:val="009C4987"/>
    <w:rsid w:val="009C523F"/>
    <w:rsid w:val="009C59BF"/>
    <w:rsid w:val="009C5E4F"/>
    <w:rsid w:val="009C5F64"/>
    <w:rsid w:val="009C5F82"/>
    <w:rsid w:val="009C6523"/>
    <w:rsid w:val="009C70F8"/>
    <w:rsid w:val="009C78A3"/>
    <w:rsid w:val="009D0156"/>
    <w:rsid w:val="009D05DA"/>
    <w:rsid w:val="009D11F6"/>
    <w:rsid w:val="009D13B9"/>
    <w:rsid w:val="009D1A14"/>
    <w:rsid w:val="009D1E2A"/>
    <w:rsid w:val="009D1FA0"/>
    <w:rsid w:val="009D2BDF"/>
    <w:rsid w:val="009D3736"/>
    <w:rsid w:val="009D4529"/>
    <w:rsid w:val="009D4B03"/>
    <w:rsid w:val="009D5B4B"/>
    <w:rsid w:val="009D604F"/>
    <w:rsid w:val="009D61BB"/>
    <w:rsid w:val="009D6410"/>
    <w:rsid w:val="009D65FF"/>
    <w:rsid w:val="009D68BB"/>
    <w:rsid w:val="009D6E3A"/>
    <w:rsid w:val="009D70C2"/>
    <w:rsid w:val="009D7278"/>
    <w:rsid w:val="009D773A"/>
    <w:rsid w:val="009D7ADB"/>
    <w:rsid w:val="009D7B33"/>
    <w:rsid w:val="009E0703"/>
    <w:rsid w:val="009E0A3F"/>
    <w:rsid w:val="009E16DA"/>
    <w:rsid w:val="009E1CD4"/>
    <w:rsid w:val="009E20DC"/>
    <w:rsid w:val="009E2391"/>
    <w:rsid w:val="009E30FE"/>
    <w:rsid w:val="009E476A"/>
    <w:rsid w:val="009E4E05"/>
    <w:rsid w:val="009E56FF"/>
    <w:rsid w:val="009E5CB1"/>
    <w:rsid w:val="009E5E56"/>
    <w:rsid w:val="009E61EA"/>
    <w:rsid w:val="009E6990"/>
    <w:rsid w:val="009E6FEE"/>
    <w:rsid w:val="009F060F"/>
    <w:rsid w:val="009F0781"/>
    <w:rsid w:val="009F0850"/>
    <w:rsid w:val="009F0B2F"/>
    <w:rsid w:val="009F11B2"/>
    <w:rsid w:val="009F1BDF"/>
    <w:rsid w:val="009F1EAE"/>
    <w:rsid w:val="009F369D"/>
    <w:rsid w:val="009F36FE"/>
    <w:rsid w:val="009F46A9"/>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540F"/>
    <w:rsid w:val="00A35630"/>
    <w:rsid w:val="00A35914"/>
    <w:rsid w:val="00A36189"/>
    <w:rsid w:val="00A37119"/>
    <w:rsid w:val="00A37E73"/>
    <w:rsid w:val="00A37FB6"/>
    <w:rsid w:val="00A4104A"/>
    <w:rsid w:val="00A41081"/>
    <w:rsid w:val="00A411CA"/>
    <w:rsid w:val="00A413AD"/>
    <w:rsid w:val="00A42096"/>
    <w:rsid w:val="00A424CF"/>
    <w:rsid w:val="00A426F3"/>
    <w:rsid w:val="00A42FDF"/>
    <w:rsid w:val="00A430A9"/>
    <w:rsid w:val="00A431FE"/>
    <w:rsid w:val="00A439E5"/>
    <w:rsid w:val="00A4497A"/>
    <w:rsid w:val="00A44BE8"/>
    <w:rsid w:val="00A44C96"/>
    <w:rsid w:val="00A44F54"/>
    <w:rsid w:val="00A45F9B"/>
    <w:rsid w:val="00A46574"/>
    <w:rsid w:val="00A4657A"/>
    <w:rsid w:val="00A467C4"/>
    <w:rsid w:val="00A500B1"/>
    <w:rsid w:val="00A52D3F"/>
    <w:rsid w:val="00A52EE5"/>
    <w:rsid w:val="00A53037"/>
    <w:rsid w:val="00A532B9"/>
    <w:rsid w:val="00A5351D"/>
    <w:rsid w:val="00A53AE3"/>
    <w:rsid w:val="00A53E79"/>
    <w:rsid w:val="00A54031"/>
    <w:rsid w:val="00A5426D"/>
    <w:rsid w:val="00A54FC2"/>
    <w:rsid w:val="00A55122"/>
    <w:rsid w:val="00A5542C"/>
    <w:rsid w:val="00A56DE7"/>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492"/>
    <w:rsid w:val="00A70C5C"/>
    <w:rsid w:val="00A71EA7"/>
    <w:rsid w:val="00A730AD"/>
    <w:rsid w:val="00A73483"/>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439"/>
    <w:rsid w:val="00A81AC0"/>
    <w:rsid w:val="00A820CB"/>
    <w:rsid w:val="00A82342"/>
    <w:rsid w:val="00A83BEF"/>
    <w:rsid w:val="00A84443"/>
    <w:rsid w:val="00A8487F"/>
    <w:rsid w:val="00A849A3"/>
    <w:rsid w:val="00A84A0E"/>
    <w:rsid w:val="00A851FD"/>
    <w:rsid w:val="00A86E0B"/>
    <w:rsid w:val="00A90F12"/>
    <w:rsid w:val="00A93101"/>
    <w:rsid w:val="00A94293"/>
    <w:rsid w:val="00A94760"/>
    <w:rsid w:val="00A9496E"/>
    <w:rsid w:val="00A949F0"/>
    <w:rsid w:val="00A94BDE"/>
    <w:rsid w:val="00A94FCA"/>
    <w:rsid w:val="00A95E4C"/>
    <w:rsid w:val="00A96C2C"/>
    <w:rsid w:val="00A96C60"/>
    <w:rsid w:val="00A9740B"/>
    <w:rsid w:val="00A9766C"/>
    <w:rsid w:val="00A977F8"/>
    <w:rsid w:val="00A97C93"/>
    <w:rsid w:val="00AA08E7"/>
    <w:rsid w:val="00AA0A06"/>
    <w:rsid w:val="00AA1351"/>
    <w:rsid w:val="00AA1859"/>
    <w:rsid w:val="00AA1C84"/>
    <w:rsid w:val="00AA2DDD"/>
    <w:rsid w:val="00AA3D7B"/>
    <w:rsid w:val="00AA42A0"/>
    <w:rsid w:val="00AA442B"/>
    <w:rsid w:val="00AA46A4"/>
    <w:rsid w:val="00AA4E90"/>
    <w:rsid w:val="00AA5779"/>
    <w:rsid w:val="00AA58A1"/>
    <w:rsid w:val="00AA5A05"/>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9F3"/>
    <w:rsid w:val="00AC4B20"/>
    <w:rsid w:val="00AC4D8F"/>
    <w:rsid w:val="00AC56F2"/>
    <w:rsid w:val="00AC5B83"/>
    <w:rsid w:val="00AC6886"/>
    <w:rsid w:val="00AC71C3"/>
    <w:rsid w:val="00AD0DA5"/>
    <w:rsid w:val="00AD1385"/>
    <w:rsid w:val="00AD1499"/>
    <w:rsid w:val="00AD1EFA"/>
    <w:rsid w:val="00AD2072"/>
    <w:rsid w:val="00AD2808"/>
    <w:rsid w:val="00AD2DBD"/>
    <w:rsid w:val="00AD2F0E"/>
    <w:rsid w:val="00AD2FBF"/>
    <w:rsid w:val="00AD455D"/>
    <w:rsid w:val="00AD463C"/>
    <w:rsid w:val="00AD46A2"/>
    <w:rsid w:val="00AD4F60"/>
    <w:rsid w:val="00AD5044"/>
    <w:rsid w:val="00AD508C"/>
    <w:rsid w:val="00AD5114"/>
    <w:rsid w:val="00AD6236"/>
    <w:rsid w:val="00AD7619"/>
    <w:rsid w:val="00AD7770"/>
    <w:rsid w:val="00AE1772"/>
    <w:rsid w:val="00AE1990"/>
    <w:rsid w:val="00AE25E8"/>
    <w:rsid w:val="00AE2AD4"/>
    <w:rsid w:val="00AE2CA7"/>
    <w:rsid w:val="00AE2F1D"/>
    <w:rsid w:val="00AE4B2B"/>
    <w:rsid w:val="00AE53C9"/>
    <w:rsid w:val="00AE586F"/>
    <w:rsid w:val="00AE6582"/>
    <w:rsid w:val="00AE6DC5"/>
    <w:rsid w:val="00AE757D"/>
    <w:rsid w:val="00AE7686"/>
    <w:rsid w:val="00AE799A"/>
    <w:rsid w:val="00AF0E81"/>
    <w:rsid w:val="00AF117A"/>
    <w:rsid w:val="00AF186E"/>
    <w:rsid w:val="00AF19DF"/>
    <w:rsid w:val="00AF1F4F"/>
    <w:rsid w:val="00AF26CF"/>
    <w:rsid w:val="00AF4E92"/>
    <w:rsid w:val="00AF554B"/>
    <w:rsid w:val="00AF577A"/>
    <w:rsid w:val="00AF5C9B"/>
    <w:rsid w:val="00AF5D22"/>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41D"/>
    <w:rsid w:val="00B17447"/>
    <w:rsid w:val="00B17563"/>
    <w:rsid w:val="00B1771D"/>
    <w:rsid w:val="00B17B91"/>
    <w:rsid w:val="00B17C3E"/>
    <w:rsid w:val="00B20209"/>
    <w:rsid w:val="00B203AF"/>
    <w:rsid w:val="00B203C9"/>
    <w:rsid w:val="00B2088D"/>
    <w:rsid w:val="00B208FF"/>
    <w:rsid w:val="00B21599"/>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CAD"/>
    <w:rsid w:val="00B30E11"/>
    <w:rsid w:val="00B30EEB"/>
    <w:rsid w:val="00B31423"/>
    <w:rsid w:val="00B31710"/>
    <w:rsid w:val="00B323E0"/>
    <w:rsid w:val="00B32DC0"/>
    <w:rsid w:val="00B3346C"/>
    <w:rsid w:val="00B335E4"/>
    <w:rsid w:val="00B33793"/>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54"/>
    <w:rsid w:val="00B4387A"/>
    <w:rsid w:val="00B44260"/>
    <w:rsid w:val="00B44746"/>
    <w:rsid w:val="00B44854"/>
    <w:rsid w:val="00B458D0"/>
    <w:rsid w:val="00B4792C"/>
    <w:rsid w:val="00B50CAE"/>
    <w:rsid w:val="00B512AD"/>
    <w:rsid w:val="00B5196C"/>
    <w:rsid w:val="00B525CB"/>
    <w:rsid w:val="00B52697"/>
    <w:rsid w:val="00B53F33"/>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1FA7"/>
    <w:rsid w:val="00B72110"/>
    <w:rsid w:val="00B722E5"/>
    <w:rsid w:val="00B72B91"/>
    <w:rsid w:val="00B73019"/>
    <w:rsid w:val="00B7315F"/>
    <w:rsid w:val="00B7323A"/>
    <w:rsid w:val="00B73356"/>
    <w:rsid w:val="00B7353B"/>
    <w:rsid w:val="00B7358A"/>
    <w:rsid w:val="00B737FB"/>
    <w:rsid w:val="00B7423D"/>
    <w:rsid w:val="00B74605"/>
    <w:rsid w:val="00B74D05"/>
    <w:rsid w:val="00B77797"/>
    <w:rsid w:val="00B777FA"/>
    <w:rsid w:val="00B77850"/>
    <w:rsid w:val="00B7796B"/>
    <w:rsid w:val="00B80C72"/>
    <w:rsid w:val="00B81964"/>
    <w:rsid w:val="00B81E6F"/>
    <w:rsid w:val="00B82123"/>
    <w:rsid w:val="00B8225B"/>
    <w:rsid w:val="00B82BB5"/>
    <w:rsid w:val="00B83182"/>
    <w:rsid w:val="00B84684"/>
    <w:rsid w:val="00B851E4"/>
    <w:rsid w:val="00B852E1"/>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1ED"/>
    <w:rsid w:val="00B97392"/>
    <w:rsid w:val="00B97691"/>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841"/>
    <w:rsid w:val="00BB2DE0"/>
    <w:rsid w:val="00BB300F"/>
    <w:rsid w:val="00BB32C9"/>
    <w:rsid w:val="00BB35C5"/>
    <w:rsid w:val="00BB4C8E"/>
    <w:rsid w:val="00BB57ED"/>
    <w:rsid w:val="00BB65C3"/>
    <w:rsid w:val="00BB662E"/>
    <w:rsid w:val="00BB67A9"/>
    <w:rsid w:val="00BB6C01"/>
    <w:rsid w:val="00BB7942"/>
    <w:rsid w:val="00BB7AA6"/>
    <w:rsid w:val="00BB7B11"/>
    <w:rsid w:val="00BB7CD1"/>
    <w:rsid w:val="00BC0F33"/>
    <w:rsid w:val="00BC14A7"/>
    <w:rsid w:val="00BC1611"/>
    <w:rsid w:val="00BC17CC"/>
    <w:rsid w:val="00BC229E"/>
    <w:rsid w:val="00BC2898"/>
    <w:rsid w:val="00BC2928"/>
    <w:rsid w:val="00BC2BB1"/>
    <w:rsid w:val="00BC34A3"/>
    <w:rsid w:val="00BC3FF9"/>
    <w:rsid w:val="00BC4834"/>
    <w:rsid w:val="00BC4A97"/>
    <w:rsid w:val="00BC5A25"/>
    <w:rsid w:val="00BC5FDD"/>
    <w:rsid w:val="00BC68B4"/>
    <w:rsid w:val="00BC7AE7"/>
    <w:rsid w:val="00BD0140"/>
    <w:rsid w:val="00BD02CC"/>
    <w:rsid w:val="00BD1675"/>
    <w:rsid w:val="00BD2063"/>
    <w:rsid w:val="00BD33D9"/>
    <w:rsid w:val="00BD38C5"/>
    <w:rsid w:val="00BD3CF1"/>
    <w:rsid w:val="00BD3DEA"/>
    <w:rsid w:val="00BD3E97"/>
    <w:rsid w:val="00BD40E4"/>
    <w:rsid w:val="00BD52FE"/>
    <w:rsid w:val="00BD62CF"/>
    <w:rsid w:val="00BD657F"/>
    <w:rsid w:val="00BD67B2"/>
    <w:rsid w:val="00BD78AB"/>
    <w:rsid w:val="00BD78FE"/>
    <w:rsid w:val="00BE0149"/>
    <w:rsid w:val="00BE0737"/>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3331"/>
    <w:rsid w:val="00BF3A45"/>
    <w:rsid w:val="00BF415F"/>
    <w:rsid w:val="00BF436F"/>
    <w:rsid w:val="00BF4766"/>
    <w:rsid w:val="00BF53F0"/>
    <w:rsid w:val="00BF5723"/>
    <w:rsid w:val="00BF5C05"/>
    <w:rsid w:val="00BF60C8"/>
    <w:rsid w:val="00BF6FC6"/>
    <w:rsid w:val="00BF7C52"/>
    <w:rsid w:val="00BF7F99"/>
    <w:rsid w:val="00C00713"/>
    <w:rsid w:val="00C009A0"/>
    <w:rsid w:val="00C013E5"/>
    <w:rsid w:val="00C01F74"/>
    <w:rsid w:val="00C02558"/>
    <w:rsid w:val="00C0285F"/>
    <w:rsid w:val="00C02F35"/>
    <w:rsid w:val="00C03305"/>
    <w:rsid w:val="00C03515"/>
    <w:rsid w:val="00C03738"/>
    <w:rsid w:val="00C037A6"/>
    <w:rsid w:val="00C043F5"/>
    <w:rsid w:val="00C044E3"/>
    <w:rsid w:val="00C04BDB"/>
    <w:rsid w:val="00C052C6"/>
    <w:rsid w:val="00C059D4"/>
    <w:rsid w:val="00C05A61"/>
    <w:rsid w:val="00C06CCF"/>
    <w:rsid w:val="00C108B8"/>
    <w:rsid w:val="00C11503"/>
    <w:rsid w:val="00C1159D"/>
    <w:rsid w:val="00C11683"/>
    <w:rsid w:val="00C118DB"/>
    <w:rsid w:val="00C1233E"/>
    <w:rsid w:val="00C125C1"/>
    <w:rsid w:val="00C12F05"/>
    <w:rsid w:val="00C12FB3"/>
    <w:rsid w:val="00C138BC"/>
    <w:rsid w:val="00C13D85"/>
    <w:rsid w:val="00C14592"/>
    <w:rsid w:val="00C14639"/>
    <w:rsid w:val="00C14E82"/>
    <w:rsid w:val="00C14FF6"/>
    <w:rsid w:val="00C15A85"/>
    <w:rsid w:val="00C1641B"/>
    <w:rsid w:val="00C165FC"/>
    <w:rsid w:val="00C176D5"/>
    <w:rsid w:val="00C2082C"/>
    <w:rsid w:val="00C20832"/>
    <w:rsid w:val="00C20EB0"/>
    <w:rsid w:val="00C21005"/>
    <w:rsid w:val="00C2103A"/>
    <w:rsid w:val="00C220B6"/>
    <w:rsid w:val="00C22D7C"/>
    <w:rsid w:val="00C22DDE"/>
    <w:rsid w:val="00C23049"/>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6EE6"/>
    <w:rsid w:val="00C47472"/>
    <w:rsid w:val="00C47EA5"/>
    <w:rsid w:val="00C500F0"/>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BF2"/>
    <w:rsid w:val="00C55C32"/>
    <w:rsid w:val="00C56A67"/>
    <w:rsid w:val="00C56CC2"/>
    <w:rsid w:val="00C57498"/>
    <w:rsid w:val="00C5763C"/>
    <w:rsid w:val="00C577CA"/>
    <w:rsid w:val="00C5780C"/>
    <w:rsid w:val="00C5796B"/>
    <w:rsid w:val="00C604CC"/>
    <w:rsid w:val="00C619A1"/>
    <w:rsid w:val="00C62370"/>
    <w:rsid w:val="00C62545"/>
    <w:rsid w:val="00C62A11"/>
    <w:rsid w:val="00C62BBB"/>
    <w:rsid w:val="00C6305F"/>
    <w:rsid w:val="00C6325B"/>
    <w:rsid w:val="00C63262"/>
    <w:rsid w:val="00C63E99"/>
    <w:rsid w:val="00C64161"/>
    <w:rsid w:val="00C641BD"/>
    <w:rsid w:val="00C649B8"/>
    <w:rsid w:val="00C64A0B"/>
    <w:rsid w:val="00C64A64"/>
    <w:rsid w:val="00C65151"/>
    <w:rsid w:val="00C657F4"/>
    <w:rsid w:val="00C66119"/>
    <w:rsid w:val="00C66292"/>
    <w:rsid w:val="00C672A3"/>
    <w:rsid w:val="00C672F1"/>
    <w:rsid w:val="00C673D0"/>
    <w:rsid w:val="00C6742E"/>
    <w:rsid w:val="00C70012"/>
    <w:rsid w:val="00C71E2A"/>
    <w:rsid w:val="00C733BA"/>
    <w:rsid w:val="00C743FB"/>
    <w:rsid w:val="00C760DC"/>
    <w:rsid w:val="00C8082B"/>
    <w:rsid w:val="00C80B27"/>
    <w:rsid w:val="00C81A88"/>
    <w:rsid w:val="00C81AEC"/>
    <w:rsid w:val="00C81D46"/>
    <w:rsid w:val="00C820AD"/>
    <w:rsid w:val="00C82298"/>
    <w:rsid w:val="00C833B4"/>
    <w:rsid w:val="00C84284"/>
    <w:rsid w:val="00C84E33"/>
    <w:rsid w:val="00C85FFC"/>
    <w:rsid w:val="00C861FC"/>
    <w:rsid w:val="00C86C87"/>
    <w:rsid w:val="00C8705B"/>
    <w:rsid w:val="00C9005E"/>
    <w:rsid w:val="00C90111"/>
    <w:rsid w:val="00C90CA9"/>
    <w:rsid w:val="00C915F2"/>
    <w:rsid w:val="00C917B1"/>
    <w:rsid w:val="00C9193C"/>
    <w:rsid w:val="00C91B77"/>
    <w:rsid w:val="00C920A6"/>
    <w:rsid w:val="00C920E2"/>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48"/>
    <w:rsid w:val="00CC4E5D"/>
    <w:rsid w:val="00CC50AE"/>
    <w:rsid w:val="00CC61B7"/>
    <w:rsid w:val="00CC61CA"/>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F26"/>
    <w:rsid w:val="00CF1226"/>
    <w:rsid w:val="00CF16C0"/>
    <w:rsid w:val="00CF1ABB"/>
    <w:rsid w:val="00CF1E1D"/>
    <w:rsid w:val="00CF24FE"/>
    <w:rsid w:val="00CF35D0"/>
    <w:rsid w:val="00CF3DD5"/>
    <w:rsid w:val="00CF4AF7"/>
    <w:rsid w:val="00CF4D20"/>
    <w:rsid w:val="00CF73F8"/>
    <w:rsid w:val="00CF749C"/>
    <w:rsid w:val="00CF7928"/>
    <w:rsid w:val="00CF7CA2"/>
    <w:rsid w:val="00D00064"/>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156"/>
    <w:rsid w:val="00D12D82"/>
    <w:rsid w:val="00D1306E"/>
    <w:rsid w:val="00D134CD"/>
    <w:rsid w:val="00D14B5F"/>
    <w:rsid w:val="00D14E13"/>
    <w:rsid w:val="00D14F23"/>
    <w:rsid w:val="00D15356"/>
    <w:rsid w:val="00D1587D"/>
    <w:rsid w:val="00D16740"/>
    <w:rsid w:val="00D16A8B"/>
    <w:rsid w:val="00D16B30"/>
    <w:rsid w:val="00D16E39"/>
    <w:rsid w:val="00D17951"/>
    <w:rsid w:val="00D17AD8"/>
    <w:rsid w:val="00D17B53"/>
    <w:rsid w:val="00D2104A"/>
    <w:rsid w:val="00D21BB5"/>
    <w:rsid w:val="00D21FFC"/>
    <w:rsid w:val="00D223A3"/>
    <w:rsid w:val="00D223B6"/>
    <w:rsid w:val="00D223E8"/>
    <w:rsid w:val="00D22DC8"/>
    <w:rsid w:val="00D235AA"/>
    <w:rsid w:val="00D23943"/>
    <w:rsid w:val="00D24ECD"/>
    <w:rsid w:val="00D2522A"/>
    <w:rsid w:val="00D2531C"/>
    <w:rsid w:val="00D255F3"/>
    <w:rsid w:val="00D26426"/>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59FB"/>
    <w:rsid w:val="00D45AAD"/>
    <w:rsid w:val="00D4636B"/>
    <w:rsid w:val="00D466C9"/>
    <w:rsid w:val="00D467D8"/>
    <w:rsid w:val="00D47275"/>
    <w:rsid w:val="00D4767B"/>
    <w:rsid w:val="00D50AE6"/>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363"/>
    <w:rsid w:val="00D65CCB"/>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561"/>
    <w:rsid w:val="00D766C7"/>
    <w:rsid w:val="00D7692B"/>
    <w:rsid w:val="00D7734F"/>
    <w:rsid w:val="00D802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87D9C"/>
    <w:rsid w:val="00D90683"/>
    <w:rsid w:val="00D915C8"/>
    <w:rsid w:val="00D9261C"/>
    <w:rsid w:val="00D9310B"/>
    <w:rsid w:val="00D93726"/>
    <w:rsid w:val="00D93DD3"/>
    <w:rsid w:val="00D93F3E"/>
    <w:rsid w:val="00D9405B"/>
    <w:rsid w:val="00D94942"/>
    <w:rsid w:val="00D95145"/>
    <w:rsid w:val="00D967CB"/>
    <w:rsid w:val="00D96CA2"/>
    <w:rsid w:val="00D96EE0"/>
    <w:rsid w:val="00D97BD1"/>
    <w:rsid w:val="00DA06B8"/>
    <w:rsid w:val="00DA286D"/>
    <w:rsid w:val="00DA2969"/>
    <w:rsid w:val="00DA29B7"/>
    <w:rsid w:val="00DA4842"/>
    <w:rsid w:val="00DA5989"/>
    <w:rsid w:val="00DA5AB1"/>
    <w:rsid w:val="00DA5F9D"/>
    <w:rsid w:val="00DA69B2"/>
    <w:rsid w:val="00DA6A7B"/>
    <w:rsid w:val="00DA7462"/>
    <w:rsid w:val="00DA7AD0"/>
    <w:rsid w:val="00DB02D7"/>
    <w:rsid w:val="00DB03CC"/>
    <w:rsid w:val="00DB12D4"/>
    <w:rsid w:val="00DB14F0"/>
    <w:rsid w:val="00DB1745"/>
    <w:rsid w:val="00DB1AFF"/>
    <w:rsid w:val="00DB219A"/>
    <w:rsid w:val="00DB3165"/>
    <w:rsid w:val="00DB4292"/>
    <w:rsid w:val="00DB68BB"/>
    <w:rsid w:val="00DB6E46"/>
    <w:rsid w:val="00DB7117"/>
    <w:rsid w:val="00DB7760"/>
    <w:rsid w:val="00DB7DD4"/>
    <w:rsid w:val="00DC00B4"/>
    <w:rsid w:val="00DC0954"/>
    <w:rsid w:val="00DC15BA"/>
    <w:rsid w:val="00DC18CD"/>
    <w:rsid w:val="00DC1A68"/>
    <w:rsid w:val="00DC30B8"/>
    <w:rsid w:val="00DC32C6"/>
    <w:rsid w:val="00DC478F"/>
    <w:rsid w:val="00DC62E5"/>
    <w:rsid w:val="00DC6AB9"/>
    <w:rsid w:val="00DC6F33"/>
    <w:rsid w:val="00DC7349"/>
    <w:rsid w:val="00DD0D5E"/>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160"/>
    <w:rsid w:val="00DE3FF0"/>
    <w:rsid w:val="00DE4105"/>
    <w:rsid w:val="00DE5189"/>
    <w:rsid w:val="00DE6230"/>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54A8"/>
    <w:rsid w:val="00DF651F"/>
    <w:rsid w:val="00DF6E10"/>
    <w:rsid w:val="00DF6F43"/>
    <w:rsid w:val="00DF752F"/>
    <w:rsid w:val="00DF76A2"/>
    <w:rsid w:val="00DF7B33"/>
    <w:rsid w:val="00E00B7A"/>
    <w:rsid w:val="00E01A65"/>
    <w:rsid w:val="00E02186"/>
    <w:rsid w:val="00E026BB"/>
    <w:rsid w:val="00E027C5"/>
    <w:rsid w:val="00E03124"/>
    <w:rsid w:val="00E031EB"/>
    <w:rsid w:val="00E03951"/>
    <w:rsid w:val="00E03DB8"/>
    <w:rsid w:val="00E0455D"/>
    <w:rsid w:val="00E05E70"/>
    <w:rsid w:val="00E064BC"/>
    <w:rsid w:val="00E07225"/>
    <w:rsid w:val="00E07AAA"/>
    <w:rsid w:val="00E109DD"/>
    <w:rsid w:val="00E11229"/>
    <w:rsid w:val="00E114CA"/>
    <w:rsid w:val="00E11CF0"/>
    <w:rsid w:val="00E132D5"/>
    <w:rsid w:val="00E1397F"/>
    <w:rsid w:val="00E13AB8"/>
    <w:rsid w:val="00E13B84"/>
    <w:rsid w:val="00E1482E"/>
    <w:rsid w:val="00E16382"/>
    <w:rsid w:val="00E16572"/>
    <w:rsid w:val="00E1699C"/>
    <w:rsid w:val="00E16E75"/>
    <w:rsid w:val="00E1746D"/>
    <w:rsid w:val="00E2012A"/>
    <w:rsid w:val="00E205A2"/>
    <w:rsid w:val="00E20BA4"/>
    <w:rsid w:val="00E20D1E"/>
    <w:rsid w:val="00E21FDA"/>
    <w:rsid w:val="00E23137"/>
    <w:rsid w:val="00E23980"/>
    <w:rsid w:val="00E241E9"/>
    <w:rsid w:val="00E2520A"/>
    <w:rsid w:val="00E257C3"/>
    <w:rsid w:val="00E25CB3"/>
    <w:rsid w:val="00E25DA4"/>
    <w:rsid w:val="00E26CB8"/>
    <w:rsid w:val="00E26FCF"/>
    <w:rsid w:val="00E27165"/>
    <w:rsid w:val="00E27226"/>
    <w:rsid w:val="00E3044A"/>
    <w:rsid w:val="00E305BF"/>
    <w:rsid w:val="00E31A4A"/>
    <w:rsid w:val="00E31C43"/>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A78"/>
    <w:rsid w:val="00E43D00"/>
    <w:rsid w:val="00E445E4"/>
    <w:rsid w:val="00E4497A"/>
    <w:rsid w:val="00E457CB"/>
    <w:rsid w:val="00E45D47"/>
    <w:rsid w:val="00E45DE4"/>
    <w:rsid w:val="00E45E63"/>
    <w:rsid w:val="00E46D10"/>
    <w:rsid w:val="00E50A7B"/>
    <w:rsid w:val="00E50B0B"/>
    <w:rsid w:val="00E510FE"/>
    <w:rsid w:val="00E51E25"/>
    <w:rsid w:val="00E5205B"/>
    <w:rsid w:val="00E520D1"/>
    <w:rsid w:val="00E521AE"/>
    <w:rsid w:val="00E52C99"/>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DCB"/>
    <w:rsid w:val="00E65E70"/>
    <w:rsid w:val="00E66087"/>
    <w:rsid w:val="00E66D79"/>
    <w:rsid w:val="00E66FE6"/>
    <w:rsid w:val="00E66FF9"/>
    <w:rsid w:val="00E67856"/>
    <w:rsid w:val="00E679C8"/>
    <w:rsid w:val="00E70314"/>
    <w:rsid w:val="00E71161"/>
    <w:rsid w:val="00E724E7"/>
    <w:rsid w:val="00E72B41"/>
    <w:rsid w:val="00E7347B"/>
    <w:rsid w:val="00E73D03"/>
    <w:rsid w:val="00E7471C"/>
    <w:rsid w:val="00E748D5"/>
    <w:rsid w:val="00E7498A"/>
    <w:rsid w:val="00E7514E"/>
    <w:rsid w:val="00E75B34"/>
    <w:rsid w:val="00E77AF5"/>
    <w:rsid w:val="00E8029A"/>
    <w:rsid w:val="00E81653"/>
    <w:rsid w:val="00E823F9"/>
    <w:rsid w:val="00E82C1F"/>
    <w:rsid w:val="00E83671"/>
    <w:rsid w:val="00E84A71"/>
    <w:rsid w:val="00E8544B"/>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B7EA4"/>
    <w:rsid w:val="00EC05E2"/>
    <w:rsid w:val="00EC08AF"/>
    <w:rsid w:val="00EC0B29"/>
    <w:rsid w:val="00EC0E84"/>
    <w:rsid w:val="00EC16E2"/>
    <w:rsid w:val="00EC1CE7"/>
    <w:rsid w:val="00EC26F1"/>
    <w:rsid w:val="00EC36B1"/>
    <w:rsid w:val="00EC3C94"/>
    <w:rsid w:val="00EC44DF"/>
    <w:rsid w:val="00EC4AB1"/>
    <w:rsid w:val="00EC4FB9"/>
    <w:rsid w:val="00EC518E"/>
    <w:rsid w:val="00EC5393"/>
    <w:rsid w:val="00EC5741"/>
    <w:rsid w:val="00EC5ACE"/>
    <w:rsid w:val="00EC5DA3"/>
    <w:rsid w:val="00EC6014"/>
    <w:rsid w:val="00EC6B3E"/>
    <w:rsid w:val="00EC6D8D"/>
    <w:rsid w:val="00EC73DE"/>
    <w:rsid w:val="00EC7637"/>
    <w:rsid w:val="00EC7CF2"/>
    <w:rsid w:val="00EC7DF9"/>
    <w:rsid w:val="00ED046B"/>
    <w:rsid w:val="00ED046C"/>
    <w:rsid w:val="00ED053A"/>
    <w:rsid w:val="00ED1F03"/>
    <w:rsid w:val="00ED2D27"/>
    <w:rsid w:val="00ED3347"/>
    <w:rsid w:val="00ED3954"/>
    <w:rsid w:val="00ED3E47"/>
    <w:rsid w:val="00ED43A2"/>
    <w:rsid w:val="00ED4967"/>
    <w:rsid w:val="00ED4EC8"/>
    <w:rsid w:val="00ED5140"/>
    <w:rsid w:val="00ED538C"/>
    <w:rsid w:val="00ED5771"/>
    <w:rsid w:val="00ED587F"/>
    <w:rsid w:val="00ED5964"/>
    <w:rsid w:val="00ED5F53"/>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0219"/>
    <w:rsid w:val="00F20A0B"/>
    <w:rsid w:val="00F213A0"/>
    <w:rsid w:val="00F217AB"/>
    <w:rsid w:val="00F21A51"/>
    <w:rsid w:val="00F21D54"/>
    <w:rsid w:val="00F21EF4"/>
    <w:rsid w:val="00F23113"/>
    <w:rsid w:val="00F23255"/>
    <w:rsid w:val="00F23393"/>
    <w:rsid w:val="00F23759"/>
    <w:rsid w:val="00F23CB5"/>
    <w:rsid w:val="00F24644"/>
    <w:rsid w:val="00F256FD"/>
    <w:rsid w:val="00F259F1"/>
    <w:rsid w:val="00F26F33"/>
    <w:rsid w:val="00F300A8"/>
    <w:rsid w:val="00F30400"/>
    <w:rsid w:val="00F3079E"/>
    <w:rsid w:val="00F32A33"/>
    <w:rsid w:val="00F32C50"/>
    <w:rsid w:val="00F33363"/>
    <w:rsid w:val="00F33980"/>
    <w:rsid w:val="00F3399B"/>
    <w:rsid w:val="00F33C1A"/>
    <w:rsid w:val="00F3461B"/>
    <w:rsid w:val="00F346ED"/>
    <w:rsid w:val="00F34945"/>
    <w:rsid w:val="00F34E1E"/>
    <w:rsid w:val="00F3570C"/>
    <w:rsid w:val="00F360B6"/>
    <w:rsid w:val="00F36123"/>
    <w:rsid w:val="00F368FF"/>
    <w:rsid w:val="00F37068"/>
    <w:rsid w:val="00F37F3F"/>
    <w:rsid w:val="00F40992"/>
    <w:rsid w:val="00F40C59"/>
    <w:rsid w:val="00F412DF"/>
    <w:rsid w:val="00F41596"/>
    <w:rsid w:val="00F41D8B"/>
    <w:rsid w:val="00F42121"/>
    <w:rsid w:val="00F42315"/>
    <w:rsid w:val="00F424B3"/>
    <w:rsid w:val="00F428B1"/>
    <w:rsid w:val="00F428B4"/>
    <w:rsid w:val="00F4338B"/>
    <w:rsid w:val="00F4345D"/>
    <w:rsid w:val="00F4387B"/>
    <w:rsid w:val="00F4518D"/>
    <w:rsid w:val="00F45B91"/>
    <w:rsid w:val="00F46639"/>
    <w:rsid w:val="00F46692"/>
    <w:rsid w:val="00F472B2"/>
    <w:rsid w:val="00F47507"/>
    <w:rsid w:val="00F47AAA"/>
    <w:rsid w:val="00F50183"/>
    <w:rsid w:val="00F50D92"/>
    <w:rsid w:val="00F51765"/>
    <w:rsid w:val="00F51A51"/>
    <w:rsid w:val="00F51CB4"/>
    <w:rsid w:val="00F52324"/>
    <w:rsid w:val="00F52950"/>
    <w:rsid w:val="00F52C9D"/>
    <w:rsid w:val="00F533F1"/>
    <w:rsid w:val="00F55679"/>
    <w:rsid w:val="00F557B2"/>
    <w:rsid w:val="00F561E3"/>
    <w:rsid w:val="00F565E6"/>
    <w:rsid w:val="00F56AFA"/>
    <w:rsid w:val="00F575E2"/>
    <w:rsid w:val="00F5778C"/>
    <w:rsid w:val="00F579FF"/>
    <w:rsid w:val="00F600E0"/>
    <w:rsid w:val="00F600FD"/>
    <w:rsid w:val="00F605EC"/>
    <w:rsid w:val="00F60F60"/>
    <w:rsid w:val="00F612CE"/>
    <w:rsid w:val="00F624A7"/>
    <w:rsid w:val="00F62AB6"/>
    <w:rsid w:val="00F635E7"/>
    <w:rsid w:val="00F63984"/>
    <w:rsid w:val="00F65A3C"/>
    <w:rsid w:val="00F66282"/>
    <w:rsid w:val="00F67D8B"/>
    <w:rsid w:val="00F70920"/>
    <w:rsid w:val="00F70961"/>
    <w:rsid w:val="00F70A8F"/>
    <w:rsid w:val="00F71397"/>
    <w:rsid w:val="00F71D69"/>
    <w:rsid w:val="00F72389"/>
    <w:rsid w:val="00F72516"/>
    <w:rsid w:val="00F72FB4"/>
    <w:rsid w:val="00F735E5"/>
    <w:rsid w:val="00F73E80"/>
    <w:rsid w:val="00F7469C"/>
    <w:rsid w:val="00F747E9"/>
    <w:rsid w:val="00F7492E"/>
    <w:rsid w:val="00F74945"/>
    <w:rsid w:val="00F749A3"/>
    <w:rsid w:val="00F74A04"/>
    <w:rsid w:val="00F74AE8"/>
    <w:rsid w:val="00F76C11"/>
    <w:rsid w:val="00F77021"/>
    <w:rsid w:val="00F77E61"/>
    <w:rsid w:val="00F814B2"/>
    <w:rsid w:val="00F815AC"/>
    <w:rsid w:val="00F81CB6"/>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CBB"/>
    <w:rsid w:val="00F93DBC"/>
    <w:rsid w:val="00F93E41"/>
    <w:rsid w:val="00F94644"/>
    <w:rsid w:val="00F95075"/>
    <w:rsid w:val="00F9537B"/>
    <w:rsid w:val="00F95567"/>
    <w:rsid w:val="00F963FC"/>
    <w:rsid w:val="00FA015F"/>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33B9"/>
    <w:rsid w:val="00FB3483"/>
    <w:rsid w:val="00FB35E3"/>
    <w:rsid w:val="00FB583C"/>
    <w:rsid w:val="00FB630E"/>
    <w:rsid w:val="00FB6738"/>
    <w:rsid w:val="00FB691B"/>
    <w:rsid w:val="00FB731C"/>
    <w:rsid w:val="00FB7DF8"/>
    <w:rsid w:val="00FC05A0"/>
    <w:rsid w:val="00FC0811"/>
    <w:rsid w:val="00FC1196"/>
    <w:rsid w:val="00FC15EB"/>
    <w:rsid w:val="00FC18DC"/>
    <w:rsid w:val="00FC20F3"/>
    <w:rsid w:val="00FC2AC4"/>
    <w:rsid w:val="00FC2F73"/>
    <w:rsid w:val="00FC324F"/>
    <w:rsid w:val="00FC3A9B"/>
    <w:rsid w:val="00FC3AE1"/>
    <w:rsid w:val="00FC3DFC"/>
    <w:rsid w:val="00FC3EF4"/>
    <w:rsid w:val="00FC431B"/>
    <w:rsid w:val="00FC434C"/>
    <w:rsid w:val="00FC4FDF"/>
    <w:rsid w:val="00FC5CF4"/>
    <w:rsid w:val="00FC604E"/>
    <w:rsid w:val="00FC6A39"/>
    <w:rsid w:val="00FC79AB"/>
    <w:rsid w:val="00FC7BE7"/>
    <w:rsid w:val="00FC7DAC"/>
    <w:rsid w:val="00FD04AE"/>
    <w:rsid w:val="00FD1890"/>
    <w:rsid w:val="00FD1994"/>
    <w:rsid w:val="00FD2CA6"/>
    <w:rsid w:val="00FD3508"/>
    <w:rsid w:val="00FD393C"/>
    <w:rsid w:val="00FD43BB"/>
    <w:rsid w:val="00FD446F"/>
    <w:rsid w:val="00FD4AF3"/>
    <w:rsid w:val="00FD556A"/>
    <w:rsid w:val="00FD798D"/>
    <w:rsid w:val="00FD7FB9"/>
    <w:rsid w:val="00FE141E"/>
    <w:rsid w:val="00FE144E"/>
    <w:rsid w:val="00FE1768"/>
    <w:rsid w:val="00FE1BFB"/>
    <w:rsid w:val="00FE24F4"/>
    <w:rsid w:val="00FE2560"/>
    <w:rsid w:val="00FE34C4"/>
    <w:rsid w:val="00FE35D0"/>
    <w:rsid w:val="00FE41AC"/>
    <w:rsid w:val="00FE42ED"/>
    <w:rsid w:val="00FE53C2"/>
    <w:rsid w:val="00FE55A7"/>
    <w:rsid w:val="00FE55E6"/>
    <w:rsid w:val="00FE56D5"/>
    <w:rsid w:val="00FE5C5A"/>
    <w:rsid w:val="00FE6432"/>
    <w:rsid w:val="00FE64C1"/>
    <w:rsid w:val="00FE72A0"/>
    <w:rsid w:val="00FF0050"/>
    <w:rsid w:val="00FF045F"/>
    <w:rsid w:val="00FF0BB5"/>
    <w:rsid w:val="00FF13D4"/>
    <w:rsid w:val="00FF2053"/>
    <w:rsid w:val="00FF282C"/>
    <w:rsid w:val="00FF3B37"/>
    <w:rsid w:val="00FF3D6F"/>
    <w:rsid w:val="00FF4961"/>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1"/>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5E548A"/>
    <w:rPr>
      <w:color w:val="605E5C"/>
      <w:shd w:val="clear" w:color="auto" w:fill="E1DFDD"/>
    </w:rPr>
  </w:style>
  <w:style w:type="paragraph" w:customStyle="1" w:styleId="xmsonospacing">
    <w:name w:val="x_msonospacing"/>
    <w:basedOn w:val="Normal"/>
    <w:rsid w:val="00990184"/>
    <w:pPr>
      <w:spacing w:before="100" w:beforeAutospacing="1" w:after="100" w:afterAutospacing="1"/>
    </w:pPr>
    <w:rPr>
      <w:lang w:eastAsia="es-MX"/>
    </w:rPr>
  </w:style>
  <w:style w:type="paragraph" w:styleId="Revisin">
    <w:name w:val="Revision"/>
    <w:hidden/>
    <w:uiPriority w:val="99"/>
    <w:semiHidden/>
    <w:rsid w:val="0086480A"/>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41E5357-7CCF-4B31-9033-255C691B7179}">
  <ds:schemaRefs>
    <ds:schemaRef ds:uri="http://schemas.openxmlformats.org/officeDocument/2006/bibliography"/>
  </ds:schemaRefs>
</ds:datastoreItem>
</file>

<file path=customXml/itemProps4.xml><?xml version="1.0" encoding="utf-8"?>
<ds:datastoreItem xmlns:ds="http://schemas.openxmlformats.org/officeDocument/2006/customXml" ds:itemID="{21A6FBC6-22D6-4A36-AFB5-F0B0F10B6AEB}"/>
</file>

<file path=docProps/app.xml><?xml version="1.0" encoding="utf-8"?>
<Properties xmlns="http://schemas.openxmlformats.org/officeDocument/2006/extended-properties" xmlns:vt="http://schemas.openxmlformats.org/officeDocument/2006/docPropsVTypes">
  <Template>Respuesta a consultas</Template>
  <TotalTime>723</TotalTime>
  <Pages>12</Pages>
  <Words>4059</Words>
  <Characters>22327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Andrea Ramírez Castañeda</cp:lastModifiedBy>
  <cp:revision>26</cp:revision>
  <cp:lastPrinted>2020-01-30T15:05:00Z</cp:lastPrinted>
  <dcterms:created xsi:type="dcterms:W3CDTF">2022-05-02T23:19:00Z</dcterms:created>
  <dcterms:modified xsi:type="dcterms:W3CDTF">2022-07-07T16:37:00Z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