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6F1F" w14:textId="77777777" w:rsidR="00F57BD1" w:rsidRPr="005018F6" w:rsidRDefault="00F57BD1" w:rsidP="00F57BD1">
      <w:pPr>
        <w:spacing w:after="0" w:line="240" w:lineRule="auto"/>
        <w:contextualSpacing/>
        <w:jc w:val="both"/>
        <w:textAlignment w:val="baseline"/>
        <w:rPr>
          <w:rFonts w:ascii="Times New Roman" w:eastAsia="Times New Roman" w:hAnsi="Times New Roman" w:cs="Times New Roman"/>
          <w:lang w:eastAsia="es-MX"/>
        </w:rPr>
      </w:pPr>
      <w:r w:rsidRPr="005018F6">
        <w:rPr>
          <w:rFonts w:ascii="Arial" w:eastAsia="Times New Roman" w:hAnsi="Arial" w:cs="Arial"/>
          <w:b/>
          <w:bCs/>
          <w:lang w:val="es-ES" w:eastAsia="es-MX"/>
        </w:rPr>
        <w:t>DOCUMENTOS TIPO – Fundamento normativo – Ley 2022 de 2020</w:t>
      </w:r>
      <w:r w:rsidRPr="005018F6">
        <w:rPr>
          <w:rFonts w:ascii="Arial" w:eastAsia="Times New Roman" w:hAnsi="Arial" w:cs="Arial"/>
          <w:lang w:eastAsia="es-MX"/>
        </w:rPr>
        <w:t> </w:t>
      </w:r>
    </w:p>
    <w:p w14:paraId="3F73D087" w14:textId="77777777" w:rsidR="00F57BD1" w:rsidRPr="00894224" w:rsidRDefault="00F57BD1" w:rsidP="00F57BD1">
      <w:pPr>
        <w:spacing w:after="0" w:line="240" w:lineRule="auto"/>
        <w:contextualSpacing/>
        <w:jc w:val="both"/>
        <w:rPr>
          <w:rFonts w:ascii="Arial" w:eastAsia="Calibri" w:hAnsi="Arial" w:cs="Arial"/>
          <w:sz w:val="20"/>
          <w:szCs w:val="20"/>
          <w:lang w:val="es-ES_tradnl" w:eastAsia="es-ES_tradnl"/>
        </w:rPr>
      </w:pPr>
    </w:p>
    <w:p w14:paraId="5913A3D5" w14:textId="77777777" w:rsidR="00F57BD1" w:rsidRPr="005018F6" w:rsidRDefault="00F57BD1" w:rsidP="00F57BD1">
      <w:pPr>
        <w:spacing w:after="0" w:line="240" w:lineRule="auto"/>
        <w:contextualSpacing/>
        <w:jc w:val="both"/>
        <w:rPr>
          <w:rFonts w:ascii="Arial" w:eastAsia="Calibri" w:hAnsi="Arial" w:cs="Arial"/>
          <w:sz w:val="20"/>
          <w:szCs w:val="20"/>
          <w:lang w:val="es-ES_tradnl" w:eastAsia="es-ES_tradnl"/>
        </w:rPr>
      </w:pPr>
      <w:r w:rsidRPr="005018F6">
        <w:rPr>
          <w:rFonts w:ascii="Arial" w:eastAsia="Calibri" w:hAnsi="Arial" w:cs="Arial"/>
          <w:sz w:val="20"/>
          <w:szCs w:val="20"/>
          <w:lang w:val="es-ES_tradnl" w:eastAsia="es-ES_tradnl"/>
        </w:rPr>
        <w:t xml:space="preserve">De la norma descrita se concluía lo siguiente: i) la adopción de los documentos tipo estaba en cabeza del gobierno nacional. </w:t>
      </w:r>
      <w:proofErr w:type="spellStart"/>
      <w:r w:rsidRPr="005018F6">
        <w:rPr>
          <w:rFonts w:ascii="Arial" w:eastAsia="Calibri" w:hAnsi="Arial" w:cs="Arial"/>
          <w:sz w:val="20"/>
          <w:szCs w:val="20"/>
          <w:lang w:val="es-ES_tradnl" w:eastAsia="es-ES_tradnl"/>
        </w:rPr>
        <w:t>ii</w:t>
      </w:r>
      <w:proofErr w:type="spellEnd"/>
      <w:r w:rsidRPr="005018F6">
        <w:rPr>
          <w:rFonts w:ascii="Arial" w:eastAsia="Calibri" w:hAnsi="Arial" w:cs="Arial"/>
          <w:sz w:val="20"/>
          <w:szCs w:val="20"/>
          <w:lang w:val="es-ES_tradnl" w:eastAsia="es-ES_tradnl"/>
        </w:rPr>
        <w:t xml:space="preserve">) Estos debían relacionarse con procesos de obras públicas, interventoría para las obras públicas, interventoría para consultoría de estudios y diseños y, finalmente, consultoría en ingeniería para obras. </w:t>
      </w:r>
      <w:proofErr w:type="spellStart"/>
      <w:r w:rsidRPr="005018F6">
        <w:rPr>
          <w:rFonts w:ascii="Arial" w:eastAsia="Calibri" w:hAnsi="Arial" w:cs="Arial"/>
          <w:sz w:val="20"/>
          <w:szCs w:val="20"/>
          <w:lang w:val="es-ES_tradnl" w:eastAsia="es-ES_tradnl"/>
        </w:rPr>
        <w:t>iii</w:t>
      </w:r>
      <w:proofErr w:type="spellEnd"/>
      <w:r w:rsidRPr="005018F6">
        <w:rPr>
          <w:rFonts w:ascii="Arial" w:eastAsia="Calibri" w:hAnsi="Arial" w:cs="Arial"/>
          <w:sz w:val="20"/>
          <w:szCs w:val="20"/>
          <w:lang w:val="es-ES_tradnl" w:eastAsia="es-ES_tradnl"/>
        </w:rPr>
        <w:t xml:space="preserve">) Eran de obligatorio cumplimiento por parte de todas las entidades sometidas al Estatuto General de Contratación de la Administración Pública. </w:t>
      </w:r>
      <w:proofErr w:type="spellStart"/>
      <w:r w:rsidRPr="005018F6">
        <w:rPr>
          <w:rFonts w:ascii="Arial" w:eastAsia="Calibri" w:hAnsi="Arial" w:cs="Arial"/>
          <w:sz w:val="20"/>
          <w:szCs w:val="20"/>
          <w:lang w:val="es-ES_tradnl" w:eastAsia="es-ES_tradnl"/>
        </w:rPr>
        <w:t>iv</w:t>
      </w:r>
      <w:proofErr w:type="spellEnd"/>
      <w:r w:rsidRPr="005018F6">
        <w:rPr>
          <w:rFonts w:ascii="Arial" w:eastAsia="Calibri" w:hAnsi="Arial" w:cs="Arial"/>
          <w:sz w:val="20"/>
          <w:szCs w:val="20"/>
          <w:lang w:val="es-ES_tradnl" w:eastAsia="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61810595" w14:textId="77777777" w:rsidR="00F57BD1" w:rsidRPr="00894224" w:rsidRDefault="00F57BD1" w:rsidP="00F57BD1">
      <w:pPr>
        <w:spacing w:after="0" w:line="240" w:lineRule="auto"/>
        <w:contextualSpacing/>
        <w:jc w:val="both"/>
        <w:textAlignment w:val="baseline"/>
        <w:rPr>
          <w:rFonts w:ascii="Arial" w:eastAsia="Times New Roman" w:hAnsi="Arial" w:cs="Arial"/>
          <w:b/>
          <w:bCs/>
          <w:sz w:val="20"/>
          <w:szCs w:val="20"/>
          <w:lang w:val="es-ES" w:eastAsia="es-MX"/>
        </w:rPr>
      </w:pPr>
    </w:p>
    <w:p w14:paraId="2DC011DA" w14:textId="77777777" w:rsidR="00F57BD1" w:rsidRPr="005018F6" w:rsidRDefault="00F57BD1" w:rsidP="00F57BD1">
      <w:pPr>
        <w:spacing w:after="0" w:line="240" w:lineRule="auto"/>
        <w:contextualSpacing/>
        <w:jc w:val="both"/>
        <w:textAlignment w:val="baseline"/>
        <w:rPr>
          <w:rFonts w:ascii="Times New Roman" w:eastAsia="Times New Roman" w:hAnsi="Times New Roman" w:cs="Times New Roman"/>
          <w:lang w:eastAsia="es-MX"/>
        </w:rPr>
      </w:pPr>
      <w:r w:rsidRPr="005018F6">
        <w:rPr>
          <w:rFonts w:ascii="Arial" w:eastAsia="Times New Roman" w:hAnsi="Arial" w:cs="Arial"/>
          <w:b/>
          <w:bCs/>
          <w:lang w:val="es-ES" w:eastAsia="es-MX"/>
        </w:rPr>
        <w:t xml:space="preserve">DOCUMENTOS TIPO </w:t>
      </w:r>
      <w:r w:rsidRPr="005018F6">
        <w:rPr>
          <w:rFonts w:ascii="Arial" w:eastAsia="Times New Roman" w:hAnsi="Arial" w:cs="Arial"/>
          <w:b/>
          <w:bCs/>
          <w:lang w:eastAsia="es-MX"/>
        </w:rPr>
        <w:t>–</w:t>
      </w:r>
      <w:r w:rsidRPr="005018F6">
        <w:rPr>
          <w:rFonts w:ascii="Arial" w:eastAsia="Times New Roman" w:hAnsi="Arial" w:cs="Arial"/>
          <w:b/>
          <w:bCs/>
          <w:lang w:val="es-ES" w:eastAsia="es-MX"/>
        </w:rPr>
        <w:t xml:space="preserve"> </w:t>
      </w:r>
      <w:r w:rsidRPr="00894224">
        <w:rPr>
          <w:rFonts w:ascii="Arial" w:eastAsia="Times New Roman" w:hAnsi="Arial" w:cs="Arial"/>
          <w:b/>
          <w:bCs/>
          <w:lang w:val="es-ES" w:eastAsia="es-MX"/>
        </w:rPr>
        <w:t>Obligatoriedad</w:t>
      </w:r>
    </w:p>
    <w:p w14:paraId="3C79A12D" w14:textId="77777777" w:rsidR="00F57BD1" w:rsidRPr="00894224" w:rsidRDefault="00F57BD1" w:rsidP="00F57BD1">
      <w:pPr>
        <w:shd w:val="clear" w:color="auto" w:fill="FFFFFF"/>
        <w:spacing w:after="0" w:line="240" w:lineRule="auto"/>
        <w:contextualSpacing/>
        <w:jc w:val="both"/>
        <w:textAlignment w:val="baseline"/>
        <w:rPr>
          <w:rFonts w:ascii="Arial" w:eastAsia="Calibri" w:hAnsi="Arial" w:cs="Arial"/>
          <w:sz w:val="20"/>
          <w:szCs w:val="20"/>
        </w:rPr>
      </w:pPr>
    </w:p>
    <w:p w14:paraId="2129120B" w14:textId="77777777" w:rsidR="00F57BD1" w:rsidRPr="005018F6" w:rsidRDefault="00F57BD1" w:rsidP="00F57BD1">
      <w:pPr>
        <w:shd w:val="clear" w:color="auto" w:fill="FFFFFF"/>
        <w:spacing w:after="0" w:line="240" w:lineRule="auto"/>
        <w:contextualSpacing/>
        <w:jc w:val="both"/>
        <w:textAlignment w:val="baseline"/>
        <w:rPr>
          <w:rFonts w:ascii="Arial" w:eastAsia="Calibri" w:hAnsi="Arial" w:cs="Arial"/>
          <w:sz w:val="20"/>
          <w:szCs w:val="20"/>
        </w:rPr>
      </w:pPr>
      <w:r w:rsidRPr="005018F6">
        <w:rPr>
          <w:rFonts w:ascii="Arial" w:eastAsia="Calibri" w:hAnsi="Arial" w:cs="Arial"/>
          <w:sz w:val="20"/>
          <w:szCs w:val="20"/>
        </w:rPr>
        <w:t xml:space="preserve">De acuerdo con lo expuesto, </w:t>
      </w:r>
      <w:r w:rsidRPr="005018F6">
        <w:rPr>
          <w:rFonts w:ascii="Arial" w:eastAsia="Calibri" w:hAnsi="Arial" w:cs="Arial"/>
          <w:sz w:val="20"/>
          <w:szCs w:val="20"/>
          <w:bdr w:val="none" w:sz="0" w:space="0" w:color="auto" w:frame="1"/>
        </w:rPr>
        <w:t>los documentos tipo adoptados son obligatorios para las entidades estatales cuyos contratos se rijan por el Estatuto General de la Contratación de la Administración Pública, que adelanten procesos de contratación mediante la modalidad que establecen los documentos tipo para cada sector y teniendo en cuenta el ámbito de aplicación determinado en la Matriz de Experiencia de cada documento tipo.</w:t>
      </w:r>
    </w:p>
    <w:p w14:paraId="3FA5E98B" w14:textId="77777777" w:rsidR="00F57BD1" w:rsidRPr="00894224" w:rsidRDefault="00F57BD1" w:rsidP="00F57BD1">
      <w:pPr>
        <w:spacing w:after="0" w:line="240" w:lineRule="auto"/>
        <w:contextualSpacing/>
        <w:rPr>
          <w:rFonts w:ascii="Arial" w:eastAsia="Times New Roman" w:hAnsi="Arial" w:cs="Arial"/>
          <w:sz w:val="20"/>
          <w:szCs w:val="20"/>
          <w:bdr w:val="none" w:sz="0" w:space="0" w:color="auto" w:frame="1"/>
          <w:lang w:eastAsia="es-MX"/>
        </w:rPr>
      </w:pPr>
    </w:p>
    <w:p w14:paraId="5AFD4027" w14:textId="2F4A843F" w:rsidR="00F57BD1" w:rsidRPr="001E10B6" w:rsidRDefault="0032371F" w:rsidP="00F57BD1">
      <w:pPr>
        <w:widowControl w:val="0"/>
        <w:tabs>
          <w:tab w:val="left" w:pos="728"/>
        </w:tabs>
        <w:autoSpaceDE w:val="0"/>
        <w:autoSpaceDN w:val="0"/>
        <w:spacing w:after="0" w:line="240" w:lineRule="auto"/>
        <w:ind w:right="42"/>
        <w:contextualSpacing/>
        <w:jc w:val="both"/>
        <w:outlineLvl w:val="0"/>
        <w:rPr>
          <w:rFonts w:ascii="Arial" w:eastAsia="Calibri" w:hAnsi="Arial" w:cs="Arial"/>
          <w:b/>
          <w:bCs/>
          <w:lang w:eastAsia="en-GB"/>
        </w:rPr>
      </w:pPr>
      <w:r w:rsidRPr="00894224">
        <w:rPr>
          <w:rFonts w:ascii="Arial" w:eastAsia="Calibri" w:hAnsi="Arial" w:cs="Arial"/>
          <w:b/>
          <w:bCs/>
          <w:lang w:eastAsia="en-GB"/>
        </w:rPr>
        <w:t xml:space="preserve">DECLARATORIA DESIERTA </w:t>
      </w:r>
      <w:r w:rsidR="00F57BD1" w:rsidRPr="00894224">
        <w:rPr>
          <w:rFonts w:ascii="Arial" w:eastAsia="Calibri" w:hAnsi="Arial" w:cs="Arial"/>
          <w:b/>
          <w:bCs/>
          <w:lang w:eastAsia="en-GB"/>
        </w:rPr>
        <w:t xml:space="preserve">– Licitación </w:t>
      </w:r>
      <w:r w:rsidR="00F57BD1" w:rsidRPr="001E10B6">
        <w:rPr>
          <w:rFonts w:ascii="Arial" w:eastAsia="Calibri" w:hAnsi="Arial" w:cs="Arial"/>
          <w:b/>
          <w:bCs/>
          <w:lang w:eastAsia="en-GB"/>
        </w:rPr>
        <w:t xml:space="preserve">pública de obra </w:t>
      </w:r>
    </w:p>
    <w:p w14:paraId="4092FD06" w14:textId="77777777" w:rsidR="00F57BD1" w:rsidRPr="00894224" w:rsidRDefault="00F57BD1" w:rsidP="00F57BD1">
      <w:pPr>
        <w:spacing w:after="0" w:line="240" w:lineRule="auto"/>
        <w:contextualSpacing/>
        <w:jc w:val="both"/>
        <w:rPr>
          <w:rFonts w:ascii="Arial" w:eastAsia="Times New Roman" w:hAnsi="Arial" w:cs="Arial"/>
          <w:sz w:val="20"/>
          <w:szCs w:val="20"/>
          <w:bdr w:val="none" w:sz="0" w:space="0" w:color="auto" w:frame="1"/>
          <w:lang w:eastAsia="es-MX"/>
        </w:rPr>
      </w:pPr>
    </w:p>
    <w:p w14:paraId="62019563" w14:textId="77777777" w:rsidR="00F57BD1" w:rsidRDefault="00F57BD1" w:rsidP="00F57BD1">
      <w:pPr>
        <w:spacing w:after="0" w:line="240" w:lineRule="auto"/>
        <w:contextualSpacing/>
        <w:jc w:val="both"/>
        <w:rPr>
          <w:rFonts w:ascii="Arial" w:eastAsia="Calibri" w:hAnsi="Arial" w:cs="Arial"/>
          <w:sz w:val="20"/>
          <w:szCs w:val="20"/>
          <w:lang w:eastAsia="es-MX"/>
        </w:rPr>
      </w:pPr>
      <w:r w:rsidRPr="001E10B6">
        <w:rPr>
          <w:rFonts w:ascii="Arial" w:eastAsia="Times New Roman" w:hAnsi="Arial" w:cs="Arial"/>
          <w:sz w:val="20"/>
          <w:szCs w:val="20"/>
          <w:bdr w:val="none" w:sz="0" w:space="0" w:color="auto" w:frame="1"/>
          <w:lang w:eastAsia="es-MX"/>
        </w:rPr>
        <w:t xml:space="preserve">El literal d) del numeral 2 del artículo 2 de la ley 1150 de 2007 establece como una de las causales para acudir a la modalidad de selección abreviada del contratista, en los casos de la declaratoria previa de desierta de una licitación pública, en los siguientes términos: </w:t>
      </w:r>
      <w:r w:rsidRPr="001E10B6">
        <w:rPr>
          <w:rFonts w:ascii="Arial" w:eastAsia="Calibri" w:hAnsi="Arial" w:cs="Arial"/>
          <w:sz w:val="20"/>
          <w:szCs w:val="20"/>
          <w:lang w:eastAsia="es-MX"/>
        </w:rPr>
        <w:t>«La contratación cuyo proceso de licitación pública haya sido declarado desierto; en cuyo caso la entidad deberá iniciar la selección abreviada dentro de los cuatro meses siguientes a la declaración de desierta del proceso inicial».</w:t>
      </w:r>
    </w:p>
    <w:p w14:paraId="71CCD85E" w14:textId="77777777" w:rsidR="00F57BD1" w:rsidRPr="001E10B6" w:rsidRDefault="00F57BD1" w:rsidP="00F57BD1">
      <w:pPr>
        <w:spacing w:after="0" w:line="240" w:lineRule="auto"/>
        <w:contextualSpacing/>
        <w:jc w:val="both"/>
        <w:rPr>
          <w:rFonts w:ascii="Arial" w:eastAsia="Times New Roman" w:hAnsi="Arial" w:cs="Arial"/>
          <w:sz w:val="20"/>
          <w:szCs w:val="20"/>
          <w:bdr w:val="none" w:sz="0" w:space="0" w:color="auto" w:frame="1"/>
          <w:lang w:eastAsia="es-MX"/>
        </w:rPr>
      </w:pPr>
    </w:p>
    <w:p w14:paraId="5A959372" w14:textId="77777777" w:rsidR="00F57BD1" w:rsidRPr="001E10B6" w:rsidRDefault="00F57BD1" w:rsidP="00F57BD1">
      <w:pPr>
        <w:spacing w:after="0" w:line="240" w:lineRule="auto"/>
        <w:contextualSpacing/>
        <w:jc w:val="both"/>
        <w:rPr>
          <w:rFonts w:ascii="Arial" w:eastAsia="Times New Roman" w:hAnsi="Arial" w:cs="Arial"/>
          <w:sz w:val="20"/>
          <w:szCs w:val="20"/>
          <w:bdr w:val="none" w:sz="0" w:space="0" w:color="auto" w:frame="1"/>
          <w:lang w:eastAsia="es-MX"/>
        </w:rPr>
      </w:pPr>
      <w:r w:rsidRPr="001E10B6">
        <w:rPr>
          <w:rFonts w:ascii="Arial" w:eastAsia="Times New Roman" w:hAnsi="Arial" w:cs="Arial"/>
          <w:sz w:val="20"/>
          <w:szCs w:val="20"/>
          <w:bdr w:val="none" w:sz="0" w:space="0" w:color="auto" w:frame="1"/>
          <w:lang w:eastAsia="es-MX"/>
        </w:rPr>
        <w:t xml:space="preserve">A su turno, el artículo 2.2.1.2.1.2.22 del Decreto 1082 de 2015, reglamentario de la referida causal, precisa lo siguiente: </w:t>
      </w:r>
      <w:r w:rsidRPr="001E10B6">
        <w:rPr>
          <w:rFonts w:ascii="Arial" w:eastAsia="Calibri" w:hAnsi="Arial" w:cs="Arial"/>
          <w:sz w:val="20"/>
          <w:szCs w:val="20"/>
          <w:lang w:eastAsia="es-MX"/>
        </w:rPr>
        <w:t>«</w:t>
      </w:r>
      <w:r w:rsidRPr="001E10B6">
        <w:rPr>
          <w:rFonts w:ascii="Arial" w:eastAsia="Times New Roman" w:hAnsi="Arial" w:cs="Arial"/>
          <w:sz w:val="20"/>
          <w:szCs w:val="20"/>
          <w:bdr w:val="none" w:sz="0" w:space="0" w:color="auto" w:frame="1"/>
          <w:lang w:eastAsia="es-MX"/>
        </w:rPr>
        <w:t>Contratación cuyo proceso de licitación pública haya sido declarado desierto. La Entidad Estatal que haya declarado desierta una licitación puede adelantar el Proceso de Contratación correspondiente aplicando las normas del proceso de selección abreviada de menor cuantía, para lo cual debe prescindir de: a) recibir manifestaciones de interés, y b) realizar el sorteo de oferentes. En este caso, la Entidad Estatal debe expedir el acto de apertura del Proceso de Contratación dentro de los cuatro (4) meses siguientes a la declaratoria de desierta</w:t>
      </w:r>
      <w:r w:rsidRPr="001E10B6">
        <w:rPr>
          <w:rFonts w:ascii="Arial" w:eastAsia="Calibri" w:hAnsi="Arial" w:cs="Arial"/>
          <w:sz w:val="20"/>
          <w:szCs w:val="20"/>
          <w:lang w:eastAsia="es-MX"/>
        </w:rPr>
        <w:t>»</w:t>
      </w:r>
      <w:r w:rsidRPr="001E10B6">
        <w:rPr>
          <w:rFonts w:ascii="Arial" w:eastAsia="Times New Roman" w:hAnsi="Arial" w:cs="Arial"/>
          <w:sz w:val="20"/>
          <w:szCs w:val="20"/>
          <w:bdr w:val="none" w:sz="0" w:space="0" w:color="auto" w:frame="1"/>
          <w:lang w:eastAsia="es-MX"/>
        </w:rPr>
        <w:t xml:space="preserve">.  Las anteriores disposiciones se aplican a todos los procesos de selección de contratistas del Estado, regidos por el Estatuto General de Contratación de la Administración Pública, cuando les resulte aplicable, sea que estén obligados a utilizar los documentos tipo o no. </w:t>
      </w:r>
    </w:p>
    <w:p w14:paraId="37465BA6" w14:textId="77777777" w:rsidR="00F57BD1" w:rsidRPr="00894224" w:rsidRDefault="00F57BD1" w:rsidP="00F57BD1">
      <w:pPr>
        <w:widowControl w:val="0"/>
        <w:tabs>
          <w:tab w:val="left" w:pos="728"/>
        </w:tabs>
        <w:autoSpaceDE w:val="0"/>
        <w:autoSpaceDN w:val="0"/>
        <w:spacing w:after="0" w:line="240" w:lineRule="auto"/>
        <w:ind w:right="42"/>
        <w:contextualSpacing/>
        <w:jc w:val="both"/>
        <w:outlineLvl w:val="0"/>
        <w:rPr>
          <w:rFonts w:ascii="Arial" w:eastAsia="Calibri" w:hAnsi="Arial" w:cs="Arial"/>
          <w:b/>
          <w:bCs/>
          <w:sz w:val="20"/>
          <w:szCs w:val="20"/>
          <w:lang w:eastAsia="en-GB"/>
        </w:rPr>
      </w:pPr>
    </w:p>
    <w:p w14:paraId="2136C3FA" w14:textId="619C9F51" w:rsidR="00F57BD1" w:rsidRPr="001E10B6" w:rsidRDefault="008416BE" w:rsidP="00F57BD1">
      <w:pPr>
        <w:widowControl w:val="0"/>
        <w:tabs>
          <w:tab w:val="left" w:pos="728"/>
        </w:tabs>
        <w:autoSpaceDE w:val="0"/>
        <w:autoSpaceDN w:val="0"/>
        <w:spacing w:after="0" w:line="240" w:lineRule="auto"/>
        <w:ind w:right="42"/>
        <w:contextualSpacing/>
        <w:jc w:val="both"/>
        <w:outlineLvl w:val="0"/>
        <w:rPr>
          <w:rFonts w:ascii="Arial" w:eastAsia="Calibri" w:hAnsi="Arial" w:cs="Arial"/>
          <w:b/>
          <w:bCs/>
          <w:lang w:eastAsia="en-GB"/>
        </w:rPr>
      </w:pPr>
      <w:r w:rsidRPr="00894224">
        <w:rPr>
          <w:rFonts w:ascii="Arial" w:eastAsia="Calibri" w:hAnsi="Arial" w:cs="Arial"/>
          <w:b/>
          <w:bCs/>
          <w:lang w:eastAsia="en-GB"/>
        </w:rPr>
        <w:t xml:space="preserve">DECLARATORIA DESIERTA – </w:t>
      </w:r>
      <w:r w:rsidR="009F5C13" w:rsidRPr="00894224">
        <w:rPr>
          <w:rFonts w:ascii="Arial" w:eastAsia="Calibri" w:hAnsi="Arial" w:cs="Arial"/>
          <w:b/>
          <w:bCs/>
          <w:lang w:eastAsia="en-GB"/>
        </w:rPr>
        <w:t xml:space="preserve">Licitación </w:t>
      </w:r>
      <w:r w:rsidR="009F5C13" w:rsidRPr="001E10B6">
        <w:rPr>
          <w:rFonts w:ascii="Arial" w:eastAsia="Calibri" w:hAnsi="Arial" w:cs="Arial"/>
          <w:b/>
          <w:bCs/>
          <w:lang w:eastAsia="en-GB"/>
        </w:rPr>
        <w:t xml:space="preserve">Pública de Obra </w:t>
      </w:r>
      <w:r w:rsidR="009F5C13" w:rsidRPr="00894224">
        <w:rPr>
          <w:rFonts w:ascii="Arial" w:eastAsia="Times New Roman" w:hAnsi="Arial" w:cs="Arial"/>
          <w:b/>
          <w:bCs/>
          <w:lang w:eastAsia="es-MX"/>
        </w:rPr>
        <w:t>–</w:t>
      </w:r>
      <w:r w:rsidR="009F5C13" w:rsidRPr="00894224">
        <w:rPr>
          <w:rFonts w:ascii="Arial" w:eastAsia="Calibri" w:hAnsi="Arial" w:cs="Arial"/>
          <w:b/>
          <w:bCs/>
          <w:lang w:eastAsia="en-GB"/>
        </w:rPr>
        <w:t xml:space="preserve"> Documentos</w:t>
      </w:r>
      <w:r w:rsidR="009F5C13" w:rsidRPr="001E10B6">
        <w:rPr>
          <w:rFonts w:ascii="Arial" w:eastAsia="Calibri" w:hAnsi="Arial" w:cs="Arial"/>
          <w:b/>
          <w:bCs/>
          <w:lang w:eastAsia="en-GB"/>
        </w:rPr>
        <w:t xml:space="preserve"> Tipo</w:t>
      </w:r>
    </w:p>
    <w:p w14:paraId="4D090B09" w14:textId="77777777" w:rsidR="00F57BD1" w:rsidRPr="00894224" w:rsidRDefault="00F57BD1" w:rsidP="00F57BD1">
      <w:pPr>
        <w:spacing w:after="0" w:line="240" w:lineRule="auto"/>
        <w:contextualSpacing/>
        <w:rPr>
          <w:sz w:val="20"/>
          <w:szCs w:val="20"/>
        </w:rPr>
      </w:pPr>
    </w:p>
    <w:p w14:paraId="6EF94177" w14:textId="77777777" w:rsidR="00F57BD1" w:rsidRPr="00894224" w:rsidRDefault="00F57BD1" w:rsidP="00F57BD1">
      <w:pPr>
        <w:spacing w:after="0" w:line="240" w:lineRule="auto"/>
        <w:contextualSpacing/>
        <w:jc w:val="both"/>
        <w:rPr>
          <w:rFonts w:ascii="Arial" w:eastAsia="Calibri" w:hAnsi="Arial" w:cs="Arial"/>
          <w:sz w:val="20"/>
          <w:szCs w:val="20"/>
          <w:lang w:val="es-ES_tradnl" w:eastAsia="es-ES"/>
        </w:rPr>
      </w:pPr>
      <w:r w:rsidRPr="001E10B6">
        <w:rPr>
          <w:rFonts w:ascii="Arial" w:eastAsia="Calibri" w:hAnsi="Arial" w:cs="Arial"/>
          <w:sz w:val="20"/>
          <w:szCs w:val="20"/>
          <w:lang w:val="es-ES_tradnl" w:eastAsia="es-ES"/>
        </w:rPr>
        <w:t xml:space="preserve">En el contexto expuesto, se tiene que la obligatoriedad de acudir al uso de </w:t>
      </w:r>
      <w:r w:rsidRPr="00894224">
        <w:rPr>
          <w:rFonts w:ascii="Arial" w:eastAsia="Calibri" w:hAnsi="Arial" w:cs="Arial"/>
          <w:sz w:val="20"/>
          <w:szCs w:val="20"/>
          <w:lang w:val="es-ES_tradnl" w:eastAsia="es-ES"/>
        </w:rPr>
        <w:t>documentos tipo</w:t>
      </w:r>
      <w:r w:rsidRPr="001E10B6">
        <w:rPr>
          <w:rFonts w:ascii="Arial" w:eastAsia="Calibri" w:hAnsi="Arial" w:cs="Arial"/>
          <w:sz w:val="20"/>
          <w:szCs w:val="20"/>
          <w:lang w:val="es-ES_tradnl" w:eastAsia="es-ES"/>
        </w:rPr>
        <w:t xml:space="preserve">, cuando se declara desierta una licitación pública y se habilita el uso de  la causal de selección abreviada de menor cuantía, según las reglas fijadas en el artículo 2 de la Ley 1150 de 2007, el artículo 2.2.1.2.1.2.22 del Decreto 1082 de 2015 y el artículo </w:t>
      </w:r>
      <w:r w:rsidRPr="001E10B6">
        <w:rPr>
          <w:rFonts w:ascii="Arial" w:eastAsia="Times New Roman" w:hAnsi="Arial" w:cs="Arial"/>
          <w:sz w:val="20"/>
          <w:szCs w:val="20"/>
          <w:bdr w:val="none" w:sz="0" w:space="0" w:color="auto" w:frame="1"/>
          <w:lang w:eastAsia="es-MX"/>
        </w:rPr>
        <w:t>2.2.1.2.6.1.6</w:t>
      </w:r>
      <w:r w:rsidRPr="001E10B6">
        <w:rPr>
          <w:rFonts w:ascii="Arial" w:eastAsia="Calibri" w:hAnsi="Arial" w:cs="Arial"/>
          <w:sz w:val="20"/>
          <w:szCs w:val="20"/>
          <w:lang w:val="es-ES_tradnl" w:eastAsia="es-ES"/>
        </w:rPr>
        <w:t xml:space="preserve"> del mismo decreto, modificado por el Decreto 594 de 2020, solo opera para las obras públicas de infraestructura de transporte, sin que la misma regla exista para otro tipo de obras públicas, como lo son, por ejemplo, las de infraestructura de agua potable y saneamiento básico</w:t>
      </w:r>
      <w:r w:rsidRPr="00894224">
        <w:rPr>
          <w:rFonts w:ascii="Arial" w:eastAsia="Calibri" w:hAnsi="Arial" w:cs="Arial"/>
          <w:sz w:val="20"/>
          <w:szCs w:val="20"/>
          <w:lang w:val="es-ES_tradnl" w:eastAsia="es-ES"/>
        </w:rPr>
        <w:t xml:space="preserve">, entre otras cosas, debido a que para los sectores de agua </w:t>
      </w:r>
      <w:proofErr w:type="spellStart"/>
      <w:r w:rsidRPr="00894224">
        <w:rPr>
          <w:rFonts w:ascii="Arial" w:eastAsia="Calibri" w:hAnsi="Arial" w:cs="Arial"/>
          <w:sz w:val="20"/>
          <w:szCs w:val="20"/>
          <w:lang w:val="es-ES_tradnl" w:eastAsia="es-ES"/>
        </w:rPr>
        <w:t>portable</w:t>
      </w:r>
      <w:proofErr w:type="spellEnd"/>
      <w:r w:rsidRPr="00894224">
        <w:rPr>
          <w:rFonts w:ascii="Arial" w:eastAsia="Calibri" w:hAnsi="Arial" w:cs="Arial"/>
          <w:sz w:val="20"/>
          <w:szCs w:val="20"/>
          <w:lang w:val="es-ES_tradnl" w:eastAsia="es-ES"/>
        </w:rPr>
        <w:t xml:space="preserve"> y saneamiento básico e infraestructura social no han sido expedidos documentos tipo para la modalidad de selección abreviada de menor cuantía. </w:t>
      </w:r>
    </w:p>
    <w:p w14:paraId="6B517354" w14:textId="77777777" w:rsidR="00F57BD1" w:rsidRPr="00894224" w:rsidRDefault="00F57BD1" w:rsidP="00F57BD1">
      <w:pPr>
        <w:spacing w:after="0" w:line="240" w:lineRule="auto"/>
        <w:contextualSpacing/>
        <w:rPr>
          <w:sz w:val="20"/>
          <w:szCs w:val="20"/>
        </w:rPr>
      </w:pPr>
    </w:p>
    <w:p w14:paraId="2EC25C85" w14:textId="3EADD694" w:rsidR="00F57BD1" w:rsidRPr="00894224" w:rsidRDefault="00744B48" w:rsidP="00F57BD1">
      <w:pPr>
        <w:spacing w:after="0" w:line="240" w:lineRule="auto"/>
        <w:contextualSpacing/>
        <w:rPr>
          <w:rFonts w:ascii="Arial" w:eastAsia="Calibri" w:hAnsi="Arial" w:cs="Arial"/>
          <w:b/>
          <w:bCs/>
          <w:lang w:eastAsia="en-GB"/>
        </w:rPr>
      </w:pPr>
      <w:r w:rsidRPr="00894224">
        <w:rPr>
          <w:rFonts w:ascii="Arial" w:eastAsia="Calibri" w:hAnsi="Arial" w:cs="Arial"/>
          <w:b/>
          <w:bCs/>
          <w:lang w:eastAsia="en-GB"/>
        </w:rPr>
        <w:t xml:space="preserve">SELECCIÓN </w:t>
      </w:r>
      <w:r w:rsidRPr="001E10B6">
        <w:rPr>
          <w:rFonts w:ascii="Arial" w:eastAsia="Calibri" w:hAnsi="Arial" w:cs="Arial"/>
          <w:b/>
          <w:bCs/>
          <w:lang w:eastAsia="en-GB"/>
        </w:rPr>
        <w:t>ABREVIADA DE MENOR CUANTÍ</w:t>
      </w:r>
      <w:r>
        <w:rPr>
          <w:rFonts w:ascii="Arial" w:eastAsia="Calibri" w:hAnsi="Arial" w:cs="Arial"/>
          <w:b/>
          <w:bCs/>
          <w:lang w:eastAsia="en-GB"/>
        </w:rPr>
        <w:t>A</w:t>
      </w:r>
      <w:r w:rsidR="00F57BD1" w:rsidRPr="00894224">
        <w:rPr>
          <w:rFonts w:ascii="Arial" w:eastAsia="Calibri" w:hAnsi="Arial" w:cs="Arial"/>
          <w:b/>
          <w:bCs/>
          <w:lang w:eastAsia="en-GB"/>
        </w:rPr>
        <w:t xml:space="preserve"> – </w:t>
      </w:r>
      <w:r w:rsidR="00D330C1">
        <w:rPr>
          <w:rFonts w:ascii="Arial" w:eastAsia="Calibri" w:hAnsi="Arial" w:cs="Arial"/>
          <w:b/>
          <w:bCs/>
          <w:lang w:eastAsia="en-GB"/>
        </w:rPr>
        <w:t>Licitación pública declarada desierta</w:t>
      </w:r>
    </w:p>
    <w:p w14:paraId="71642FA8" w14:textId="77777777" w:rsidR="00F57BD1" w:rsidRDefault="00F57BD1" w:rsidP="00F57BD1">
      <w:pPr>
        <w:spacing w:after="0" w:line="240" w:lineRule="auto"/>
        <w:contextualSpacing/>
        <w:jc w:val="both"/>
        <w:rPr>
          <w:rFonts w:ascii="Arial" w:eastAsia="Calibri" w:hAnsi="Arial" w:cs="Arial"/>
          <w:sz w:val="20"/>
          <w:szCs w:val="20"/>
          <w:lang w:val="es-MX"/>
        </w:rPr>
      </w:pPr>
    </w:p>
    <w:p w14:paraId="2B853BF7" w14:textId="77777777" w:rsidR="00F57BD1" w:rsidRPr="001E10B6" w:rsidRDefault="00F57BD1" w:rsidP="00F57BD1">
      <w:pPr>
        <w:spacing w:after="0" w:line="240" w:lineRule="auto"/>
        <w:contextualSpacing/>
        <w:jc w:val="both"/>
        <w:rPr>
          <w:rFonts w:ascii="Arial" w:eastAsia="Calibri" w:hAnsi="Arial" w:cs="Arial"/>
          <w:sz w:val="20"/>
          <w:szCs w:val="20"/>
          <w:lang w:val="es-MX"/>
        </w:rPr>
      </w:pPr>
      <w:r w:rsidRPr="001E10B6">
        <w:rPr>
          <w:rFonts w:ascii="Arial" w:eastAsia="Calibri" w:hAnsi="Arial" w:cs="Arial"/>
          <w:sz w:val="20"/>
          <w:szCs w:val="20"/>
          <w:lang w:val="es-MX"/>
        </w:rPr>
        <w:t>Teniendo en cuenta que el artículo 2.2.1.2.1.2.22. establece que se aplican las normas del proceso de selección abreviada de menor cuantía ante la declaratoria de desierta de la licitación pública, exceptuando las reglas de recibir manifestaciones de interés y realizar el sorteo de los oferentes, se concluye que únicamente es aplicable la regla del numeral 4 del artículo 2.2.1.2.1.2.20, relativa al término de la publicidad del informe de evaluación, el cual será de tres (3) días hábiles.</w:t>
      </w:r>
    </w:p>
    <w:p w14:paraId="315A36FE" w14:textId="77777777" w:rsidR="00F57BD1" w:rsidRDefault="00F57BD1" w:rsidP="00F57BD1">
      <w:pPr>
        <w:spacing w:after="0" w:line="240" w:lineRule="auto"/>
        <w:contextualSpacing/>
        <w:jc w:val="both"/>
        <w:rPr>
          <w:rFonts w:ascii="Arial" w:eastAsia="Calibri" w:hAnsi="Arial" w:cs="Arial"/>
          <w:sz w:val="20"/>
          <w:szCs w:val="20"/>
          <w:lang w:val="es-MX"/>
        </w:rPr>
      </w:pPr>
    </w:p>
    <w:p w14:paraId="6CFC73F4" w14:textId="77777777" w:rsidR="00F57BD1" w:rsidRPr="001E10B6" w:rsidRDefault="00F57BD1" w:rsidP="00F57BD1">
      <w:pPr>
        <w:spacing w:after="0" w:line="240" w:lineRule="auto"/>
        <w:contextualSpacing/>
        <w:jc w:val="both"/>
        <w:rPr>
          <w:rFonts w:ascii="Arial" w:eastAsia="Calibri" w:hAnsi="Arial" w:cs="Arial"/>
          <w:sz w:val="20"/>
          <w:szCs w:val="20"/>
          <w:lang w:val="es-MX"/>
        </w:rPr>
      </w:pPr>
      <w:r w:rsidRPr="001E10B6">
        <w:rPr>
          <w:rFonts w:ascii="Arial" w:eastAsia="Calibri" w:hAnsi="Arial" w:cs="Arial"/>
          <w:sz w:val="20"/>
          <w:szCs w:val="20"/>
          <w:lang w:val="es-MX"/>
        </w:rPr>
        <w:t>En consecuencia, todo proceso de contratación por licitación pública de obra distinta a la de infraestructura de transporte, por tanto</w:t>
      </w:r>
      <w:r w:rsidRPr="00894224">
        <w:rPr>
          <w:rFonts w:ascii="Arial" w:eastAsia="Calibri" w:hAnsi="Arial" w:cs="Arial"/>
          <w:sz w:val="20"/>
          <w:szCs w:val="20"/>
          <w:lang w:val="es-MX"/>
        </w:rPr>
        <w:t>,</w:t>
      </w:r>
      <w:r w:rsidRPr="001E10B6">
        <w:rPr>
          <w:rFonts w:ascii="Arial" w:eastAsia="Calibri" w:hAnsi="Arial" w:cs="Arial"/>
          <w:sz w:val="20"/>
          <w:szCs w:val="20"/>
          <w:lang w:val="es-MX"/>
        </w:rPr>
        <w:t xml:space="preserve"> no sujeto al </w:t>
      </w:r>
      <w:r w:rsidRPr="001E10B6">
        <w:rPr>
          <w:rFonts w:ascii="Arial" w:eastAsia="Calibri" w:hAnsi="Arial" w:cs="Arial"/>
          <w:sz w:val="20"/>
          <w:szCs w:val="20"/>
          <w:lang w:eastAsia="es-ES_tradnl"/>
        </w:rPr>
        <w:t xml:space="preserve">artículo 2.2.1.2.6.1.6. del Decreto 1082 de 2015 actualmente vigente y </w:t>
      </w:r>
      <w:r w:rsidRPr="00894224">
        <w:rPr>
          <w:rFonts w:ascii="Arial" w:eastAsia="Calibri" w:hAnsi="Arial" w:cs="Arial"/>
          <w:sz w:val="20"/>
          <w:szCs w:val="20"/>
          <w:lang w:eastAsia="es-ES_tradnl"/>
        </w:rPr>
        <w:t>a</w:t>
      </w:r>
      <w:r w:rsidRPr="001E10B6">
        <w:rPr>
          <w:rFonts w:ascii="Arial" w:eastAsia="Calibri" w:hAnsi="Arial" w:cs="Arial"/>
          <w:sz w:val="20"/>
          <w:szCs w:val="20"/>
          <w:lang w:eastAsia="es-ES_tradnl"/>
        </w:rPr>
        <w:t xml:space="preserve">l artículo 5 de la Resolución No. 240 de 2020 de </w:t>
      </w:r>
      <w:r w:rsidRPr="00894224">
        <w:rPr>
          <w:rFonts w:ascii="Arial" w:eastAsia="Calibri" w:hAnsi="Arial" w:cs="Arial"/>
          <w:sz w:val="20"/>
          <w:szCs w:val="20"/>
          <w:lang w:eastAsia="es-ES_tradnl"/>
        </w:rPr>
        <w:t xml:space="preserve">la Agencia Nacional de Contratación Pública - </w:t>
      </w:r>
      <w:r w:rsidRPr="001E10B6">
        <w:rPr>
          <w:rFonts w:ascii="Arial" w:eastAsia="Calibri" w:hAnsi="Arial" w:cs="Arial"/>
          <w:sz w:val="20"/>
          <w:szCs w:val="20"/>
          <w:lang w:eastAsia="es-ES_tradnl"/>
        </w:rPr>
        <w:t>Colombia Compra Eficiente</w:t>
      </w:r>
      <w:r w:rsidRPr="001E10B6">
        <w:rPr>
          <w:rFonts w:ascii="Arial" w:eastAsia="Calibri" w:hAnsi="Arial" w:cs="Arial"/>
          <w:sz w:val="20"/>
          <w:szCs w:val="20"/>
          <w:lang w:val="es-MX"/>
        </w:rPr>
        <w:t xml:space="preserve">, que haya sido declarado desierto, puede adelantarse en una segunda oportunidad, dentro de los cuatro </w:t>
      </w:r>
      <w:r w:rsidRPr="00894224">
        <w:rPr>
          <w:rFonts w:ascii="Arial" w:eastAsia="Calibri" w:hAnsi="Arial" w:cs="Arial"/>
          <w:sz w:val="20"/>
          <w:szCs w:val="20"/>
          <w:lang w:val="es-MX"/>
        </w:rPr>
        <w:t xml:space="preserve">(4) </w:t>
      </w:r>
      <w:r w:rsidRPr="001E10B6">
        <w:rPr>
          <w:rFonts w:ascii="Arial" w:eastAsia="Calibri" w:hAnsi="Arial" w:cs="Arial"/>
          <w:sz w:val="20"/>
          <w:szCs w:val="20"/>
          <w:lang w:val="es-MX"/>
        </w:rPr>
        <w:t>meses siguientes a dicha declaratoria, por la modalidad de selección abreviada de menor cuantía, acogiendo lo establecido en el artículo 2.2.1.2.1.2.22 del Decreto 1082 de 2015, es decir, se adelantará el proceso de contratación aplicando las reglas procedimentales del proceso de selección abreviada de menor cuantía y se podrá prescindir de la recepción de manifestaciones de interés y de la realización del sorteo de oferentes.</w:t>
      </w:r>
    </w:p>
    <w:p w14:paraId="2BF954FF" w14:textId="77777777" w:rsidR="00F57BD1" w:rsidRDefault="00F57BD1" w:rsidP="00F57BD1"/>
    <w:p w14:paraId="5F5530C4" w14:textId="77777777" w:rsidR="000F6DC3" w:rsidRDefault="000F6DC3">
      <w:pPr>
        <w:rPr>
          <w:rFonts w:ascii="Arial" w:eastAsia="Arial MT" w:hAnsi="Arial MT" w:cs="Arial MT"/>
          <w:b/>
          <w:sz w:val="16"/>
          <w:szCs w:val="16"/>
          <w:lang w:val="es-ES"/>
        </w:rPr>
      </w:pPr>
      <w:r>
        <w:rPr>
          <w:rFonts w:ascii="Arial" w:eastAsia="Arial MT" w:hAnsi="Arial MT" w:cs="Arial MT"/>
          <w:b/>
          <w:sz w:val="16"/>
          <w:szCs w:val="16"/>
          <w:lang w:val="es-ES"/>
        </w:rPr>
        <w:br w:type="page"/>
      </w:r>
    </w:p>
    <w:p w14:paraId="1583F167" w14:textId="78654000" w:rsidR="00533B57" w:rsidRPr="00533B57" w:rsidRDefault="00533B57" w:rsidP="00533B57">
      <w:pPr>
        <w:widowControl w:val="0"/>
        <w:autoSpaceDE w:val="0"/>
        <w:autoSpaceDN w:val="0"/>
        <w:spacing w:after="0" w:line="240" w:lineRule="auto"/>
        <w:ind w:right="113"/>
        <w:contextualSpacing/>
        <w:jc w:val="right"/>
        <w:rPr>
          <w:rFonts w:ascii="Arial" w:eastAsia="Arial MT" w:hAnsi="Arial MT" w:cs="Arial MT"/>
          <w:b/>
          <w:sz w:val="16"/>
          <w:szCs w:val="16"/>
          <w:lang w:val="es-ES"/>
        </w:rPr>
      </w:pPr>
      <w:r w:rsidRPr="00533B57">
        <w:rPr>
          <w:rFonts w:ascii="Arial" w:eastAsia="Arial MT" w:hAnsi="Arial MT" w:cs="Arial MT"/>
          <w:b/>
          <w:sz w:val="16"/>
          <w:szCs w:val="16"/>
          <w:lang w:val="es-ES"/>
        </w:rPr>
        <w:lastRenderedPageBreak/>
        <w:t>CCE-DES-FM-17</w:t>
      </w:r>
    </w:p>
    <w:p w14:paraId="11B1C4EC" w14:textId="5F5D8E2B" w:rsidR="00533B57" w:rsidRPr="0027282F" w:rsidRDefault="00031E04" w:rsidP="00031E04">
      <w:pPr>
        <w:spacing w:after="0" w:line="240" w:lineRule="auto"/>
        <w:contextualSpacing/>
        <w:jc w:val="right"/>
        <w:rPr>
          <w:rFonts w:ascii="Arial" w:eastAsia="Arial" w:hAnsi="Arial" w:cs="Arial"/>
          <w:lang w:val="es-MX" w:eastAsia="es-ES_tradnl"/>
        </w:rPr>
      </w:pPr>
      <w:r w:rsidRPr="00E15CCE">
        <w:rPr>
          <w:noProof/>
          <w:lang w:val="es-ES"/>
        </w:rPr>
        <w:drawing>
          <wp:inline distT="0" distB="0" distL="0" distR="0" wp14:anchorId="2323EDC0" wp14:editId="23B16392">
            <wp:extent cx="3307486" cy="695325"/>
            <wp:effectExtent l="0" t="0" r="7620" b="0"/>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pic:nvPicPr>
                  <pic:blipFill>
                    <a:blip r:embed="rId11"/>
                    <a:stretch>
                      <a:fillRect/>
                    </a:stretch>
                  </pic:blipFill>
                  <pic:spPr>
                    <a:xfrm>
                      <a:off x="0" y="0"/>
                      <a:ext cx="3377218" cy="709985"/>
                    </a:xfrm>
                    <a:prstGeom prst="rect">
                      <a:avLst/>
                    </a:prstGeom>
                  </pic:spPr>
                </pic:pic>
              </a:graphicData>
            </a:graphic>
          </wp:inline>
        </w:drawing>
      </w:r>
    </w:p>
    <w:p w14:paraId="05D93C0A" w14:textId="3463FC4F" w:rsidR="00533B57" w:rsidRPr="006F72C4" w:rsidRDefault="004C2AD4" w:rsidP="004C2AD4">
      <w:pPr>
        <w:spacing w:after="0" w:line="240" w:lineRule="auto"/>
        <w:contextualSpacing/>
        <w:jc w:val="right"/>
        <w:rPr>
          <w:rFonts w:ascii="Arial" w:eastAsia="Arial" w:hAnsi="Arial" w:cs="Arial"/>
          <w:lang w:val="es-MX" w:eastAsia="es-ES_tradnl"/>
        </w:rPr>
      </w:pPr>
      <w:r>
        <w:rPr>
          <w:noProof/>
        </w:rPr>
        <w:drawing>
          <wp:inline distT="0" distB="0" distL="0" distR="0" wp14:anchorId="7AD3375D" wp14:editId="167E247A">
            <wp:extent cx="3169830" cy="883493"/>
            <wp:effectExtent l="0" t="0" r="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2"/>
                    <a:stretch>
                      <a:fillRect/>
                    </a:stretch>
                  </pic:blipFill>
                  <pic:spPr>
                    <a:xfrm>
                      <a:off x="0" y="0"/>
                      <a:ext cx="3199803" cy="891847"/>
                    </a:xfrm>
                    <a:prstGeom prst="rect">
                      <a:avLst/>
                    </a:prstGeom>
                  </pic:spPr>
                </pic:pic>
              </a:graphicData>
            </a:graphic>
          </wp:inline>
        </w:drawing>
      </w:r>
    </w:p>
    <w:p w14:paraId="760D3894" w14:textId="672FE435" w:rsidR="00D330C1" w:rsidRDefault="00D330C1" w:rsidP="001A2F63">
      <w:pPr>
        <w:spacing w:after="0" w:line="240" w:lineRule="auto"/>
        <w:contextualSpacing/>
        <w:jc w:val="both"/>
        <w:rPr>
          <w:rFonts w:ascii="Arial" w:eastAsia="Arial" w:hAnsi="Arial" w:cs="Arial"/>
          <w:lang w:val="es-MX" w:eastAsia="es-ES_tradnl"/>
        </w:rPr>
      </w:pPr>
      <w:r>
        <w:rPr>
          <w:rFonts w:ascii="Arial" w:eastAsia="Arial" w:hAnsi="Arial" w:cs="Arial"/>
          <w:lang w:val="es-MX" w:eastAsia="es-ES_tradnl"/>
        </w:rPr>
        <w:t>Bogotá D.C. 6 de julio de 2022</w:t>
      </w:r>
    </w:p>
    <w:p w14:paraId="6B857FA6" w14:textId="77777777" w:rsidR="00D330C1" w:rsidRDefault="00D330C1" w:rsidP="001A2F63">
      <w:pPr>
        <w:spacing w:after="0" w:line="240" w:lineRule="auto"/>
        <w:contextualSpacing/>
        <w:jc w:val="both"/>
        <w:rPr>
          <w:rFonts w:ascii="Arial" w:eastAsia="Arial" w:hAnsi="Arial" w:cs="Arial"/>
          <w:lang w:val="es-MX" w:eastAsia="es-ES_tradnl"/>
        </w:rPr>
      </w:pPr>
    </w:p>
    <w:p w14:paraId="478226E9" w14:textId="74408D9C" w:rsidR="005018F6" w:rsidRPr="005018F6" w:rsidRDefault="005018F6" w:rsidP="001A2F63">
      <w:pPr>
        <w:spacing w:after="0" w:line="240" w:lineRule="auto"/>
        <w:contextualSpacing/>
        <w:jc w:val="both"/>
        <w:rPr>
          <w:rFonts w:ascii="Arial" w:eastAsia="Arial" w:hAnsi="Arial" w:cs="Arial"/>
          <w:lang w:val="es-MX" w:eastAsia="es-ES_tradnl"/>
        </w:rPr>
      </w:pPr>
      <w:r w:rsidRPr="005018F6">
        <w:rPr>
          <w:rFonts w:ascii="Arial" w:eastAsia="Arial" w:hAnsi="Arial" w:cs="Arial"/>
          <w:lang w:val="es-MX" w:eastAsia="es-ES_tradnl"/>
        </w:rPr>
        <w:t>Señor</w:t>
      </w:r>
    </w:p>
    <w:p w14:paraId="671B8AFD" w14:textId="77777777" w:rsidR="005018F6" w:rsidRPr="005018F6" w:rsidRDefault="005018F6" w:rsidP="001A2F63">
      <w:pPr>
        <w:spacing w:after="0" w:line="240" w:lineRule="auto"/>
        <w:contextualSpacing/>
        <w:jc w:val="both"/>
        <w:rPr>
          <w:rFonts w:ascii="Arial" w:eastAsia="Arial" w:hAnsi="Arial" w:cs="Arial"/>
          <w:b/>
          <w:lang w:val="es-MX" w:eastAsia="es-ES_tradnl"/>
        </w:rPr>
      </w:pPr>
      <w:r w:rsidRPr="005018F6">
        <w:rPr>
          <w:rFonts w:ascii="Arial" w:eastAsia="Arial" w:hAnsi="Arial" w:cs="Arial"/>
          <w:b/>
          <w:lang w:val="es-MX" w:eastAsia="es-ES_tradnl"/>
        </w:rPr>
        <w:t>Raúl Camilo Quintero Blanco</w:t>
      </w:r>
    </w:p>
    <w:p w14:paraId="26AFFDA7" w14:textId="7E371BB8" w:rsidR="005018F6" w:rsidRPr="005018F6" w:rsidRDefault="00533B57" w:rsidP="001A2F63">
      <w:pPr>
        <w:spacing w:after="0" w:line="240" w:lineRule="auto"/>
        <w:contextualSpacing/>
        <w:jc w:val="both"/>
        <w:rPr>
          <w:rFonts w:ascii="Arial" w:eastAsia="Arial" w:hAnsi="Arial" w:cs="Arial"/>
          <w:lang w:val="es-MX" w:eastAsia="es-ES_tradnl"/>
        </w:rPr>
      </w:pPr>
      <w:r w:rsidRPr="006F72C4">
        <w:rPr>
          <w:rFonts w:ascii="Arial" w:eastAsia="Arial" w:hAnsi="Arial" w:cs="Arial"/>
          <w:lang w:val="es-MX" w:eastAsia="es-ES_tradnl"/>
        </w:rPr>
        <w:t xml:space="preserve">Tunja, </w:t>
      </w:r>
      <w:r w:rsidR="00D52FC0" w:rsidRPr="006F72C4">
        <w:rPr>
          <w:rFonts w:ascii="Arial" w:eastAsia="Arial" w:hAnsi="Arial" w:cs="Arial"/>
          <w:lang w:val="es-MX" w:eastAsia="es-ES_tradnl"/>
        </w:rPr>
        <w:t>Boyacá</w:t>
      </w:r>
    </w:p>
    <w:p w14:paraId="48A2BF2B" w14:textId="75B1A36B" w:rsidR="005018F6" w:rsidRPr="006F72C4" w:rsidRDefault="005018F6" w:rsidP="001A2F63">
      <w:pPr>
        <w:spacing w:after="0" w:line="240" w:lineRule="auto"/>
        <w:contextualSpacing/>
        <w:jc w:val="both"/>
        <w:rPr>
          <w:rFonts w:ascii="Arial" w:eastAsia="Arial" w:hAnsi="Arial" w:cs="Arial"/>
          <w:lang w:val="es-MX" w:eastAsia="es-ES_tradnl"/>
        </w:rPr>
      </w:pPr>
    </w:p>
    <w:p w14:paraId="3AD742C5" w14:textId="77777777" w:rsidR="001A2F63" w:rsidRPr="005018F6" w:rsidRDefault="001A2F63" w:rsidP="001A2F63">
      <w:pPr>
        <w:spacing w:after="0" w:line="240" w:lineRule="auto"/>
        <w:contextualSpacing/>
        <w:jc w:val="both"/>
        <w:rPr>
          <w:rFonts w:ascii="Arial" w:eastAsia="Arial" w:hAnsi="Arial" w:cs="Arial"/>
          <w:lang w:val="es-MX" w:eastAsia="es-ES_tradnl"/>
        </w:rPr>
      </w:pPr>
    </w:p>
    <w:p w14:paraId="268CA3BF" w14:textId="22AEB41C" w:rsidR="005018F6" w:rsidRPr="005018F6" w:rsidRDefault="005018F6" w:rsidP="001A2F63">
      <w:pPr>
        <w:spacing w:after="0" w:line="240" w:lineRule="auto"/>
        <w:contextualSpacing/>
        <w:jc w:val="center"/>
        <w:rPr>
          <w:rFonts w:ascii="Arial" w:eastAsia="Arial" w:hAnsi="Arial" w:cs="Arial"/>
          <w:lang w:val="es-MX" w:eastAsia="es-ES_tradnl"/>
        </w:rPr>
      </w:pPr>
      <w:r w:rsidRPr="005018F6">
        <w:rPr>
          <w:rFonts w:ascii="Arial" w:eastAsia="Calibri" w:hAnsi="Arial" w:cs="Arial"/>
          <w:b/>
          <w:lang w:val="es-MX" w:eastAsia="es-ES_tradnl"/>
        </w:rPr>
        <w:t>Concepto C – 4</w:t>
      </w:r>
      <w:r w:rsidR="00D52FC0" w:rsidRPr="006F72C4">
        <w:rPr>
          <w:rFonts w:ascii="Arial" w:eastAsia="Calibri" w:hAnsi="Arial" w:cs="Arial"/>
          <w:b/>
          <w:lang w:val="es-MX" w:eastAsia="es-ES_tradnl"/>
        </w:rPr>
        <w:t>46</w:t>
      </w:r>
      <w:r w:rsidRPr="005018F6">
        <w:rPr>
          <w:rFonts w:ascii="Arial" w:eastAsia="Calibri" w:hAnsi="Arial" w:cs="Arial"/>
          <w:b/>
          <w:lang w:val="es-MX" w:eastAsia="es-ES_tradnl"/>
        </w:rPr>
        <w:t xml:space="preserve"> de 2022</w:t>
      </w:r>
    </w:p>
    <w:p w14:paraId="7C72A907" w14:textId="77777777" w:rsidR="005018F6" w:rsidRPr="005018F6" w:rsidRDefault="005018F6" w:rsidP="001A2F63">
      <w:pPr>
        <w:spacing w:after="0" w:line="240" w:lineRule="auto"/>
        <w:contextualSpacing/>
        <w:jc w:val="both"/>
        <w:rPr>
          <w:rFonts w:ascii="Arial" w:eastAsia="Arial" w:hAnsi="Arial" w:cs="Arial"/>
          <w:lang w:val="es-MX" w:eastAsia="es-ES_tradnl"/>
        </w:rPr>
      </w:pPr>
      <w:r w:rsidRPr="005018F6">
        <w:rPr>
          <w:rFonts w:ascii="Arial" w:eastAsia="Arial" w:hAnsi="Arial" w:cs="Arial"/>
          <w:lang w:val="es-MX" w:eastAsia="es-ES_tradnl"/>
        </w:rPr>
        <w:t xml:space="preserve">                                            </w:t>
      </w:r>
    </w:p>
    <w:tbl>
      <w:tblPr>
        <w:tblStyle w:val="2"/>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6F72C4" w:rsidRPr="006F72C4" w14:paraId="5359948E" w14:textId="77777777" w:rsidTr="00DC46CF">
        <w:trPr>
          <w:trHeight w:val="1038"/>
        </w:trPr>
        <w:tc>
          <w:tcPr>
            <w:tcW w:w="2689" w:type="dxa"/>
          </w:tcPr>
          <w:p w14:paraId="55CB7F28" w14:textId="77777777" w:rsidR="005018F6" w:rsidRPr="005018F6" w:rsidRDefault="005018F6" w:rsidP="001A2F63">
            <w:pPr>
              <w:spacing w:before="0"/>
              <w:contextualSpacing/>
              <w:rPr>
                <w:rFonts w:ascii="Arial" w:eastAsia="Arial" w:hAnsi="Arial" w:cs="Arial"/>
                <w:sz w:val="22"/>
                <w:szCs w:val="22"/>
              </w:rPr>
            </w:pPr>
            <w:r w:rsidRPr="005018F6">
              <w:rPr>
                <w:rFonts w:ascii="Arial" w:eastAsia="Arial" w:hAnsi="Arial" w:cs="Arial"/>
                <w:b/>
                <w:sz w:val="22"/>
                <w:szCs w:val="22"/>
              </w:rPr>
              <w:t>Temas:</w:t>
            </w:r>
            <w:r w:rsidRPr="005018F6">
              <w:rPr>
                <w:rFonts w:ascii="Arial" w:eastAsia="Arial" w:hAnsi="Arial" w:cs="Arial"/>
                <w:sz w:val="22"/>
                <w:szCs w:val="22"/>
              </w:rPr>
              <w:t xml:space="preserve">        </w:t>
            </w:r>
          </w:p>
        </w:tc>
        <w:tc>
          <w:tcPr>
            <w:tcW w:w="6237" w:type="dxa"/>
          </w:tcPr>
          <w:p w14:paraId="5651E681" w14:textId="77777777" w:rsidR="000F6DC3" w:rsidRPr="00894224" w:rsidRDefault="000F6DC3" w:rsidP="000F6DC3">
            <w:pPr>
              <w:contextualSpacing/>
              <w:jc w:val="both"/>
              <w:textAlignment w:val="baseline"/>
              <w:rPr>
                <w:rFonts w:ascii="Arial" w:hAnsi="Arial" w:cs="Arial"/>
                <w:sz w:val="22"/>
                <w:szCs w:val="22"/>
                <w:lang w:eastAsia="en-GB"/>
              </w:rPr>
            </w:pPr>
            <w:r w:rsidRPr="005018F6">
              <w:rPr>
                <w:rFonts w:ascii="Arial" w:eastAsia="Times New Roman" w:hAnsi="Arial" w:cs="Arial"/>
                <w:sz w:val="22"/>
                <w:szCs w:val="22"/>
                <w:lang w:val="es-ES" w:eastAsia="es-MX"/>
              </w:rPr>
              <w:t>DOCUMENTOS TIPO – Fundamento normativo – Ley 2022 de 2020</w:t>
            </w:r>
            <w:r w:rsidRPr="005018F6">
              <w:rPr>
                <w:rFonts w:ascii="Arial" w:eastAsia="Times New Roman" w:hAnsi="Arial" w:cs="Arial"/>
                <w:sz w:val="22"/>
                <w:szCs w:val="22"/>
                <w:lang w:eastAsia="es-MX"/>
              </w:rPr>
              <w:t> </w:t>
            </w:r>
            <w:r w:rsidRPr="00894224">
              <w:rPr>
                <w:rFonts w:ascii="Arial" w:eastAsia="Times New Roman" w:hAnsi="Arial" w:cs="Arial"/>
                <w:lang w:eastAsia="es-MX"/>
              </w:rPr>
              <w:t xml:space="preserve">/ </w:t>
            </w:r>
            <w:r w:rsidRPr="005018F6">
              <w:rPr>
                <w:rFonts w:ascii="Arial" w:eastAsia="Times New Roman" w:hAnsi="Arial" w:cs="Arial"/>
                <w:sz w:val="22"/>
                <w:szCs w:val="22"/>
                <w:lang w:val="es-ES" w:eastAsia="es-MX"/>
              </w:rPr>
              <w:t xml:space="preserve">DOCUMENTOS TIPO </w:t>
            </w:r>
            <w:r w:rsidRPr="005018F6">
              <w:rPr>
                <w:rFonts w:ascii="Arial" w:eastAsia="Times New Roman" w:hAnsi="Arial" w:cs="Arial"/>
                <w:sz w:val="22"/>
                <w:szCs w:val="22"/>
                <w:lang w:eastAsia="es-MX"/>
              </w:rPr>
              <w:t>–</w:t>
            </w:r>
            <w:r w:rsidRPr="005018F6">
              <w:rPr>
                <w:rFonts w:ascii="Arial" w:eastAsia="Times New Roman" w:hAnsi="Arial" w:cs="Arial"/>
                <w:sz w:val="22"/>
                <w:szCs w:val="22"/>
                <w:lang w:val="es-ES" w:eastAsia="es-MX"/>
              </w:rPr>
              <w:t xml:space="preserve"> </w:t>
            </w:r>
            <w:r w:rsidRPr="00894224">
              <w:rPr>
                <w:rFonts w:ascii="Arial" w:eastAsia="Times New Roman" w:hAnsi="Arial" w:cs="Arial"/>
                <w:sz w:val="22"/>
                <w:szCs w:val="22"/>
                <w:lang w:val="es-ES" w:eastAsia="es-MX"/>
              </w:rPr>
              <w:t>Obligatoriedad</w:t>
            </w:r>
            <w:r w:rsidRPr="00894224">
              <w:rPr>
                <w:rFonts w:ascii="Arial" w:eastAsia="Times New Roman" w:hAnsi="Arial" w:cs="Arial"/>
                <w:lang w:val="es-ES" w:eastAsia="es-MX"/>
              </w:rPr>
              <w:t xml:space="preserve"> / </w:t>
            </w:r>
            <w:r w:rsidRPr="00894224">
              <w:rPr>
                <w:rFonts w:ascii="Arial" w:hAnsi="Arial" w:cs="Arial"/>
                <w:sz w:val="22"/>
                <w:szCs w:val="22"/>
                <w:lang w:eastAsia="en-GB"/>
              </w:rPr>
              <w:t xml:space="preserve">Declaratoria desierta – Licitación </w:t>
            </w:r>
            <w:r w:rsidRPr="001E10B6">
              <w:rPr>
                <w:rFonts w:ascii="Arial" w:hAnsi="Arial" w:cs="Arial"/>
                <w:sz w:val="22"/>
                <w:szCs w:val="22"/>
                <w:lang w:eastAsia="en-GB"/>
              </w:rPr>
              <w:t xml:space="preserve">pública de obra </w:t>
            </w:r>
            <w:r w:rsidRPr="00894224">
              <w:rPr>
                <w:rFonts w:ascii="Arial" w:eastAsia="Times New Roman" w:hAnsi="Arial" w:cs="Arial"/>
                <w:sz w:val="20"/>
                <w:szCs w:val="20"/>
                <w:bdr w:val="none" w:sz="0" w:space="0" w:color="auto" w:frame="1"/>
                <w:lang w:eastAsia="es-MX"/>
              </w:rPr>
              <w:t xml:space="preserve">/ </w:t>
            </w:r>
            <w:r w:rsidRPr="00894224">
              <w:rPr>
                <w:rFonts w:ascii="Arial" w:hAnsi="Arial" w:cs="Arial"/>
                <w:sz w:val="22"/>
                <w:szCs w:val="22"/>
                <w:lang w:eastAsia="en-GB"/>
              </w:rPr>
              <w:t xml:space="preserve">Declaratoria desierta – Licitación </w:t>
            </w:r>
            <w:r w:rsidRPr="001E10B6">
              <w:rPr>
                <w:rFonts w:ascii="Arial" w:hAnsi="Arial" w:cs="Arial"/>
                <w:sz w:val="22"/>
                <w:szCs w:val="22"/>
                <w:lang w:eastAsia="en-GB"/>
              </w:rPr>
              <w:t xml:space="preserve">pública de obra </w:t>
            </w:r>
            <w:r w:rsidRPr="00894224">
              <w:rPr>
                <w:rFonts w:ascii="Arial" w:eastAsia="Times New Roman" w:hAnsi="Arial" w:cs="Arial"/>
                <w:sz w:val="22"/>
                <w:szCs w:val="22"/>
                <w:lang w:eastAsia="es-MX"/>
              </w:rPr>
              <w:t>–</w:t>
            </w:r>
            <w:r w:rsidRPr="00894224">
              <w:rPr>
                <w:rFonts w:ascii="Arial" w:hAnsi="Arial" w:cs="Arial"/>
                <w:sz w:val="22"/>
                <w:szCs w:val="22"/>
                <w:lang w:eastAsia="en-GB"/>
              </w:rPr>
              <w:t xml:space="preserve"> Documentos</w:t>
            </w:r>
            <w:r w:rsidRPr="001E10B6">
              <w:rPr>
                <w:rFonts w:ascii="Arial" w:hAnsi="Arial" w:cs="Arial"/>
                <w:sz w:val="22"/>
                <w:szCs w:val="22"/>
                <w:lang w:eastAsia="en-GB"/>
              </w:rPr>
              <w:t xml:space="preserve"> Tipo</w:t>
            </w:r>
            <w:r w:rsidRPr="00894224">
              <w:rPr>
                <w:rFonts w:ascii="Arial" w:hAnsi="Arial" w:cs="Arial"/>
                <w:lang w:eastAsia="en-GB"/>
              </w:rPr>
              <w:t xml:space="preserve"> / </w:t>
            </w:r>
            <w:r w:rsidRPr="00894224">
              <w:rPr>
                <w:rFonts w:ascii="Arial" w:hAnsi="Arial" w:cs="Arial"/>
                <w:sz w:val="22"/>
                <w:szCs w:val="22"/>
                <w:lang w:eastAsia="en-GB"/>
              </w:rPr>
              <w:t xml:space="preserve">Selección </w:t>
            </w:r>
            <w:r w:rsidRPr="001E10B6">
              <w:rPr>
                <w:rFonts w:ascii="Arial" w:hAnsi="Arial" w:cs="Arial"/>
                <w:sz w:val="22"/>
                <w:szCs w:val="22"/>
                <w:lang w:eastAsia="en-GB"/>
              </w:rPr>
              <w:t>abreviada de menor cuantía</w:t>
            </w:r>
            <w:r w:rsidRPr="00894224">
              <w:rPr>
                <w:rFonts w:ascii="Arial" w:hAnsi="Arial" w:cs="Arial"/>
                <w:sz w:val="22"/>
                <w:szCs w:val="22"/>
                <w:lang w:eastAsia="en-GB"/>
              </w:rPr>
              <w:t xml:space="preserve"> – Declaratoria </w:t>
            </w:r>
            <w:r w:rsidRPr="001E10B6">
              <w:rPr>
                <w:rFonts w:ascii="Arial" w:hAnsi="Arial" w:cs="Arial"/>
                <w:sz w:val="22"/>
                <w:szCs w:val="22"/>
                <w:lang w:eastAsia="en-GB"/>
              </w:rPr>
              <w:t>de desierta de una licitación pública</w:t>
            </w:r>
          </w:p>
          <w:p w14:paraId="194DA903" w14:textId="77777777" w:rsidR="005018F6" w:rsidRPr="005018F6" w:rsidRDefault="005018F6" w:rsidP="001A2F63">
            <w:pPr>
              <w:spacing w:before="0"/>
              <w:contextualSpacing/>
              <w:jc w:val="both"/>
              <w:rPr>
                <w:rFonts w:ascii="Arial" w:eastAsia="Arial" w:hAnsi="Arial" w:cs="Arial"/>
                <w:sz w:val="22"/>
                <w:szCs w:val="22"/>
              </w:rPr>
            </w:pPr>
          </w:p>
        </w:tc>
      </w:tr>
      <w:tr w:rsidR="006F72C4" w:rsidRPr="006F72C4" w14:paraId="4C3ED5C4" w14:textId="77777777" w:rsidTr="00DC46CF">
        <w:tc>
          <w:tcPr>
            <w:tcW w:w="2689" w:type="dxa"/>
          </w:tcPr>
          <w:p w14:paraId="2EA4FBD4" w14:textId="77777777" w:rsidR="005018F6" w:rsidRPr="005018F6" w:rsidRDefault="005018F6" w:rsidP="001A2F63">
            <w:pPr>
              <w:spacing w:before="0"/>
              <w:contextualSpacing/>
              <w:rPr>
                <w:rFonts w:ascii="Arial" w:eastAsia="Arial" w:hAnsi="Arial" w:cs="Arial"/>
                <w:b/>
                <w:sz w:val="22"/>
                <w:szCs w:val="22"/>
              </w:rPr>
            </w:pPr>
            <w:r w:rsidRPr="005018F6">
              <w:rPr>
                <w:rFonts w:ascii="Arial" w:eastAsia="Arial" w:hAnsi="Arial" w:cs="Arial"/>
                <w:b/>
                <w:sz w:val="22"/>
                <w:szCs w:val="22"/>
              </w:rPr>
              <w:t>Radicación:</w:t>
            </w:r>
            <w:r w:rsidRPr="005018F6">
              <w:rPr>
                <w:rFonts w:ascii="Arial" w:eastAsia="Arial" w:hAnsi="Arial" w:cs="Arial"/>
                <w:sz w:val="22"/>
                <w:szCs w:val="22"/>
              </w:rPr>
              <w:t xml:space="preserve">                              </w:t>
            </w:r>
          </w:p>
        </w:tc>
        <w:tc>
          <w:tcPr>
            <w:tcW w:w="6237" w:type="dxa"/>
          </w:tcPr>
          <w:p w14:paraId="0A5DD19B" w14:textId="45690C17" w:rsidR="005018F6" w:rsidRPr="005018F6" w:rsidRDefault="005018F6" w:rsidP="001A2F63">
            <w:pPr>
              <w:spacing w:before="0"/>
              <w:contextualSpacing/>
              <w:jc w:val="both"/>
              <w:rPr>
                <w:rFonts w:ascii="Arial" w:eastAsia="Arial" w:hAnsi="Arial" w:cs="Arial"/>
                <w:sz w:val="22"/>
                <w:szCs w:val="22"/>
              </w:rPr>
            </w:pPr>
            <w:r w:rsidRPr="005018F6">
              <w:rPr>
                <w:rFonts w:ascii="Arial" w:eastAsia="Arial" w:hAnsi="Arial" w:cs="Arial"/>
                <w:sz w:val="22"/>
                <w:szCs w:val="22"/>
              </w:rPr>
              <w:t xml:space="preserve">Respuesta a consulta </w:t>
            </w:r>
            <w:bookmarkStart w:id="0" w:name="_Hlk108016014"/>
            <w:r w:rsidR="001A2F63" w:rsidRPr="006F72C4">
              <w:rPr>
                <w:rFonts w:ascii="Arial" w:eastAsia="Arial" w:hAnsi="Arial" w:cs="Arial"/>
                <w:sz w:val="22"/>
                <w:szCs w:val="22"/>
              </w:rPr>
              <w:t>P20220525005195</w:t>
            </w:r>
            <w:bookmarkEnd w:id="0"/>
          </w:p>
        </w:tc>
      </w:tr>
    </w:tbl>
    <w:p w14:paraId="219B8B5C" w14:textId="77777777" w:rsidR="005018F6" w:rsidRPr="005018F6" w:rsidRDefault="005018F6" w:rsidP="00AA43F2">
      <w:pPr>
        <w:spacing w:after="0" w:line="276" w:lineRule="auto"/>
        <w:contextualSpacing/>
        <w:jc w:val="both"/>
        <w:rPr>
          <w:rFonts w:ascii="Calibri" w:eastAsia="Calibri" w:hAnsi="Calibri" w:cs="Calibri"/>
          <w:lang w:val="es-MX" w:eastAsia="es-ES_tradnl"/>
        </w:rPr>
      </w:pPr>
    </w:p>
    <w:p w14:paraId="673E0304" w14:textId="77777777" w:rsidR="005018F6" w:rsidRPr="005018F6" w:rsidRDefault="005018F6" w:rsidP="00AA43F2">
      <w:pPr>
        <w:spacing w:after="0" w:line="276" w:lineRule="auto"/>
        <w:contextualSpacing/>
        <w:jc w:val="both"/>
        <w:rPr>
          <w:rFonts w:ascii="Arial" w:eastAsia="Arial" w:hAnsi="Arial" w:cs="Arial"/>
          <w:lang w:val="es-MX" w:eastAsia="es-ES_tradnl"/>
        </w:rPr>
      </w:pPr>
    </w:p>
    <w:p w14:paraId="51068BF1" w14:textId="77777777" w:rsidR="005018F6" w:rsidRPr="005018F6" w:rsidRDefault="005018F6" w:rsidP="00AA43F2">
      <w:pPr>
        <w:spacing w:after="0" w:line="276" w:lineRule="auto"/>
        <w:contextualSpacing/>
        <w:jc w:val="both"/>
        <w:rPr>
          <w:rFonts w:ascii="Arial" w:eastAsia="Arial" w:hAnsi="Arial" w:cs="Arial"/>
          <w:lang w:val="es-MX" w:eastAsia="es-ES_tradnl"/>
        </w:rPr>
      </w:pPr>
      <w:r w:rsidRPr="005018F6">
        <w:rPr>
          <w:rFonts w:ascii="Arial" w:eastAsia="Arial" w:hAnsi="Arial" w:cs="Arial"/>
          <w:lang w:val="es-MX" w:eastAsia="es-ES_tradnl"/>
        </w:rPr>
        <w:t>Estimado señor Quintero:</w:t>
      </w:r>
    </w:p>
    <w:p w14:paraId="03336E14" w14:textId="77777777" w:rsidR="005018F6" w:rsidRPr="005018F6" w:rsidRDefault="005018F6" w:rsidP="00AA43F2">
      <w:pPr>
        <w:spacing w:after="0" w:line="276" w:lineRule="auto"/>
        <w:ind w:firstLine="709"/>
        <w:contextualSpacing/>
        <w:jc w:val="both"/>
        <w:rPr>
          <w:rFonts w:ascii="Arial" w:eastAsia="Arial" w:hAnsi="Arial" w:cs="Arial"/>
          <w:lang w:val="es-MX" w:eastAsia="es-ES_tradnl"/>
        </w:rPr>
      </w:pPr>
    </w:p>
    <w:p w14:paraId="67129A5A" w14:textId="513250F6" w:rsidR="005018F6" w:rsidRPr="005018F6" w:rsidRDefault="005018F6" w:rsidP="00AA43F2">
      <w:pPr>
        <w:spacing w:after="0" w:line="276" w:lineRule="auto"/>
        <w:ind w:right="51"/>
        <w:contextualSpacing/>
        <w:jc w:val="both"/>
        <w:rPr>
          <w:rFonts w:ascii="Arial" w:eastAsia="Arial" w:hAnsi="Arial" w:cs="Arial"/>
          <w:lang w:val="es-MX" w:eastAsia="es-ES_tradnl"/>
        </w:rPr>
      </w:pPr>
      <w:r w:rsidRPr="005018F6">
        <w:rPr>
          <w:rFonts w:ascii="Arial" w:eastAsia="Arial" w:hAnsi="Arial" w:cs="Arial"/>
          <w:lang w:val="es-MX" w:eastAsia="es-ES_tradnl"/>
        </w:rPr>
        <w:t xml:space="preserve">En ejercicio de la competencia otorgada por el numeral 8 del artículo 11 y el numeral 5 del artículo 3 del Decreto Ley 4170 de 2011, la Agencia Nacional de Contratación Pública – Colombia Compra Eficiente responde la consulta realizada el </w:t>
      </w:r>
      <w:r w:rsidR="0027282F" w:rsidRPr="006F72C4">
        <w:rPr>
          <w:rFonts w:ascii="Arial" w:eastAsia="Arial" w:hAnsi="Arial" w:cs="Arial"/>
          <w:lang w:val="es-MX" w:eastAsia="es-ES_tradnl"/>
        </w:rPr>
        <w:t>25</w:t>
      </w:r>
      <w:r w:rsidRPr="005018F6">
        <w:rPr>
          <w:rFonts w:ascii="Arial" w:eastAsia="Arial" w:hAnsi="Arial" w:cs="Arial"/>
          <w:lang w:val="es-MX" w:eastAsia="es-ES_tradnl"/>
        </w:rPr>
        <w:t xml:space="preserve"> de mayo de 2022. </w:t>
      </w:r>
    </w:p>
    <w:p w14:paraId="4FB86B87" w14:textId="77777777" w:rsidR="005018F6" w:rsidRPr="005018F6" w:rsidRDefault="005018F6" w:rsidP="00A95F85">
      <w:pPr>
        <w:spacing w:after="0" w:line="240" w:lineRule="auto"/>
        <w:contextualSpacing/>
        <w:jc w:val="both"/>
        <w:rPr>
          <w:rFonts w:ascii="Arial" w:eastAsia="Arial" w:hAnsi="Arial" w:cs="Arial"/>
          <w:lang w:val="es-MX" w:eastAsia="es-ES_tradnl"/>
        </w:rPr>
      </w:pPr>
    </w:p>
    <w:p w14:paraId="7101FC0C" w14:textId="77777777" w:rsidR="005018F6" w:rsidRPr="005018F6" w:rsidRDefault="005018F6" w:rsidP="00A95F85">
      <w:pPr>
        <w:tabs>
          <w:tab w:val="left" w:pos="284"/>
        </w:tabs>
        <w:spacing w:after="0" w:line="240" w:lineRule="auto"/>
        <w:contextualSpacing/>
        <w:jc w:val="both"/>
        <w:rPr>
          <w:rFonts w:ascii="Arial" w:eastAsia="Arial" w:hAnsi="Arial" w:cs="Arial"/>
          <w:b/>
          <w:lang w:val="es-MX" w:eastAsia="es-ES_tradnl"/>
        </w:rPr>
      </w:pPr>
      <w:r w:rsidRPr="005018F6">
        <w:rPr>
          <w:rFonts w:ascii="Arial" w:eastAsia="Arial" w:hAnsi="Arial" w:cs="Arial"/>
          <w:b/>
          <w:lang w:val="es-MX" w:eastAsia="es-ES_tradnl"/>
        </w:rPr>
        <w:t xml:space="preserve">1. Problema planteado </w:t>
      </w:r>
    </w:p>
    <w:p w14:paraId="742F48AD" w14:textId="77777777" w:rsidR="005018F6" w:rsidRPr="005018F6" w:rsidRDefault="005018F6" w:rsidP="00A95F85">
      <w:pPr>
        <w:pBdr>
          <w:top w:val="nil"/>
          <w:left w:val="nil"/>
          <w:bottom w:val="nil"/>
          <w:right w:val="nil"/>
          <w:between w:val="nil"/>
        </w:pBdr>
        <w:spacing w:after="0" w:line="240" w:lineRule="auto"/>
        <w:contextualSpacing/>
        <w:jc w:val="both"/>
        <w:rPr>
          <w:rFonts w:ascii="Arial" w:eastAsia="Arial" w:hAnsi="Arial" w:cs="Arial"/>
          <w:lang w:val="es-MX" w:eastAsia="es-ES_tradnl"/>
        </w:rPr>
      </w:pPr>
      <w:bookmarkStart w:id="1" w:name="_17dp8vu" w:colFirst="0" w:colLast="0"/>
      <w:bookmarkEnd w:id="1"/>
    </w:p>
    <w:p w14:paraId="3BEE5ECB" w14:textId="71869DFE" w:rsidR="0027282F" w:rsidRPr="006F72C4" w:rsidRDefault="0027282F" w:rsidP="00AA43F2">
      <w:pPr>
        <w:spacing w:after="0" w:line="276" w:lineRule="auto"/>
        <w:contextualSpacing/>
        <w:jc w:val="both"/>
        <w:rPr>
          <w:rFonts w:ascii="Arial" w:eastAsia="Times New Roman" w:hAnsi="Arial" w:cs="Arial"/>
          <w:lang w:eastAsia="en-GB"/>
        </w:rPr>
      </w:pPr>
      <w:r w:rsidRPr="006F72C4">
        <w:rPr>
          <w:rFonts w:ascii="Arial" w:eastAsia="Times New Roman" w:hAnsi="Arial" w:cs="Arial"/>
          <w:lang w:eastAsia="en-GB"/>
        </w:rPr>
        <w:t>Usted realiza la siguiente pregunta:</w:t>
      </w:r>
    </w:p>
    <w:p w14:paraId="50FFF473" w14:textId="77777777" w:rsidR="0045212B" w:rsidRPr="006F72C4" w:rsidRDefault="0045212B" w:rsidP="00AA43F2">
      <w:pPr>
        <w:autoSpaceDE w:val="0"/>
        <w:autoSpaceDN w:val="0"/>
        <w:adjustRightInd w:val="0"/>
        <w:spacing w:after="0" w:line="276" w:lineRule="auto"/>
        <w:ind w:left="709" w:right="709"/>
        <w:contextualSpacing/>
        <w:jc w:val="both"/>
        <w:rPr>
          <w:rFonts w:ascii="Arial" w:eastAsia="Times New Roman" w:hAnsi="Arial" w:cs="Arial"/>
          <w:sz w:val="21"/>
          <w:szCs w:val="21"/>
          <w:lang w:eastAsia="en-GB"/>
        </w:rPr>
      </w:pPr>
    </w:p>
    <w:p w14:paraId="7485635B" w14:textId="3E75BA22" w:rsidR="0027282F" w:rsidRPr="006F72C4" w:rsidRDefault="0027282F" w:rsidP="0045212B">
      <w:pPr>
        <w:autoSpaceDE w:val="0"/>
        <w:autoSpaceDN w:val="0"/>
        <w:adjustRightInd w:val="0"/>
        <w:spacing w:after="0" w:line="240" w:lineRule="auto"/>
        <w:ind w:left="709" w:right="709"/>
        <w:contextualSpacing/>
        <w:jc w:val="both"/>
        <w:rPr>
          <w:rFonts w:ascii="Arial" w:hAnsi="Arial" w:cs="Arial"/>
          <w:sz w:val="21"/>
          <w:szCs w:val="21"/>
        </w:rPr>
      </w:pPr>
      <w:r w:rsidRPr="006F72C4">
        <w:rPr>
          <w:rFonts w:ascii="Arial" w:eastAsia="Times New Roman" w:hAnsi="Arial" w:cs="Arial"/>
          <w:sz w:val="21"/>
          <w:szCs w:val="21"/>
          <w:lang w:eastAsia="en-GB"/>
        </w:rPr>
        <w:t>«</w:t>
      </w:r>
      <w:r w:rsidR="0045212B" w:rsidRPr="006F72C4">
        <w:rPr>
          <w:rFonts w:ascii="Arial" w:hAnsi="Arial" w:cs="Arial"/>
          <w:sz w:val="21"/>
          <w:szCs w:val="21"/>
        </w:rPr>
        <w:t xml:space="preserve">Que pasa si una </w:t>
      </w:r>
      <w:proofErr w:type="spellStart"/>
      <w:r w:rsidR="0045212B" w:rsidRPr="006F72C4">
        <w:rPr>
          <w:rFonts w:ascii="Arial" w:hAnsi="Arial" w:cs="Arial"/>
          <w:sz w:val="21"/>
          <w:szCs w:val="21"/>
        </w:rPr>
        <w:t>licitacion</w:t>
      </w:r>
      <w:proofErr w:type="spellEnd"/>
      <w:r w:rsidR="0045212B" w:rsidRPr="006F72C4">
        <w:rPr>
          <w:rFonts w:ascii="Arial" w:hAnsi="Arial" w:cs="Arial"/>
          <w:sz w:val="21"/>
          <w:szCs w:val="21"/>
        </w:rPr>
        <w:t xml:space="preserve"> publica es abierta y declarada desierta sin usar pliegos tipo porque esta fue abierta antes de su obligatoriedad y ahora tiene la entidad tiene que volver a sacar el proceso, pero cuando va a volver a sacar el proceso ya le rige la obligatoriedad de los documentos tipo. </w:t>
      </w:r>
      <w:proofErr w:type="gramStart"/>
      <w:r w:rsidR="0045212B" w:rsidRPr="006F72C4">
        <w:rPr>
          <w:rFonts w:ascii="Arial" w:hAnsi="Arial" w:cs="Arial"/>
          <w:sz w:val="21"/>
          <w:szCs w:val="21"/>
        </w:rPr>
        <w:t xml:space="preserve">La entidad </w:t>
      </w:r>
      <w:proofErr w:type="spellStart"/>
      <w:r w:rsidR="0045212B" w:rsidRPr="006F72C4">
        <w:rPr>
          <w:rFonts w:ascii="Arial" w:hAnsi="Arial" w:cs="Arial"/>
          <w:sz w:val="21"/>
          <w:szCs w:val="21"/>
        </w:rPr>
        <w:t>tendria</w:t>
      </w:r>
      <w:proofErr w:type="spellEnd"/>
      <w:r w:rsidR="0045212B" w:rsidRPr="006F72C4">
        <w:rPr>
          <w:rFonts w:ascii="Arial" w:hAnsi="Arial" w:cs="Arial"/>
          <w:sz w:val="21"/>
          <w:szCs w:val="21"/>
        </w:rPr>
        <w:t xml:space="preserve"> que sacar esta </w:t>
      </w:r>
      <w:proofErr w:type="spellStart"/>
      <w:r w:rsidR="0045212B" w:rsidRPr="006F72C4">
        <w:rPr>
          <w:rFonts w:ascii="Arial" w:hAnsi="Arial" w:cs="Arial"/>
          <w:sz w:val="21"/>
          <w:szCs w:val="21"/>
        </w:rPr>
        <w:t>licitacion</w:t>
      </w:r>
      <w:proofErr w:type="spellEnd"/>
      <w:r w:rsidR="0045212B" w:rsidRPr="006F72C4">
        <w:rPr>
          <w:rFonts w:ascii="Arial" w:hAnsi="Arial" w:cs="Arial"/>
          <w:sz w:val="21"/>
          <w:szCs w:val="21"/>
        </w:rPr>
        <w:t xml:space="preserve"> por </w:t>
      </w:r>
      <w:proofErr w:type="spellStart"/>
      <w:r w:rsidR="0045212B" w:rsidRPr="006F72C4">
        <w:rPr>
          <w:rFonts w:ascii="Arial" w:hAnsi="Arial" w:cs="Arial"/>
          <w:sz w:val="21"/>
          <w:szCs w:val="21"/>
        </w:rPr>
        <w:t>seleccion</w:t>
      </w:r>
      <w:proofErr w:type="spellEnd"/>
      <w:r w:rsidR="0045212B" w:rsidRPr="006F72C4">
        <w:rPr>
          <w:rFonts w:ascii="Arial" w:hAnsi="Arial" w:cs="Arial"/>
          <w:sz w:val="21"/>
          <w:szCs w:val="21"/>
        </w:rPr>
        <w:t xml:space="preserve"> abreviada de menor </w:t>
      </w:r>
      <w:proofErr w:type="spellStart"/>
      <w:r w:rsidR="0045212B" w:rsidRPr="006F72C4">
        <w:rPr>
          <w:rFonts w:ascii="Arial" w:hAnsi="Arial" w:cs="Arial"/>
          <w:sz w:val="21"/>
          <w:szCs w:val="21"/>
        </w:rPr>
        <w:t>cuantia</w:t>
      </w:r>
      <w:proofErr w:type="spellEnd"/>
      <w:r w:rsidR="0045212B" w:rsidRPr="006F72C4">
        <w:rPr>
          <w:rFonts w:ascii="Arial" w:hAnsi="Arial" w:cs="Arial"/>
          <w:sz w:val="21"/>
          <w:szCs w:val="21"/>
        </w:rPr>
        <w:t xml:space="preserve"> usando el documento tipo o </w:t>
      </w:r>
      <w:proofErr w:type="spellStart"/>
      <w:r w:rsidR="0045212B" w:rsidRPr="006F72C4">
        <w:rPr>
          <w:rFonts w:ascii="Arial" w:hAnsi="Arial" w:cs="Arial"/>
          <w:sz w:val="21"/>
          <w:szCs w:val="21"/>
        </w:rPr>
        <w:t>podria</w:t>
      </w:r>
      <w:proofErr w:type="spellEnd"/>
      <w:r w:rsidR="0045212B" w:rsidRPr="006F72C4">
        <w:rPr>
          <w:rFonts w:ascii="Arial" w:hAnsi="Arial" w:cs="Arial"/>
          <w:sz w:val="21"/>
          <w:szCs w:val="21"/>
        </w:rPr>
        <w:t xml:space="preserve"> mantener el pliego usado antes de la obligatoriedad por haberse declarado </w:t>
      </w:r>
      <w:proofErr w:type="spellStart"/>
      <w:r w:rsidR="0045212B" w:rsidRPr="006F72C4">
        <w:rPr>
          <w:rFonts w:ascii="Arial" w:hAnsi="Arial" w:cs="Arial"/>
          <w:sz w:val="21"/>
          <w:szCs w:val="21"/>
        </w:rPr>
        <w:t>disierta</w:t>
      </w:r>
      <w:proofErr w:type="spellEnd"/>
      <w:r w:rsidR="0045212B" w:rsidRPr="006F72C4">
        <w:rPr>
          <w:rFonts w:ascii="Arial" w:hAnsi="Arial" w:cs="Arial"/>
          <w:sz w:val="21"/>
          <w:szCs w:val="21"/>
        </w:rPr>
        <w:t>?</w:t>
      </w:r>
      <w:proofErr w:type="gramEnd"/>
      <w:r w:rsidR="0045212B" w:rsidRPr="006F72C4">
        <w:rPr>
          <w:rFonts w:ascii="Arial" w:hAnsi="Arial" w:cs="Arial"/>
          <w:sz w:val="21"/>
          <w:szCs w:val="21"/>
        </w:rPr>
        <w:t xml:space="preserve"> (SIC)</w:t>
      </w:r>
      <w:r w:rsidRPr="006F72C4">
        <w:rPr>
          <w:rFonts w:ascii="Arial" w:eastAsia="Times New Roman" w:hAnsi="Arial" w:cs="Arial"/>
          <w:sz w:val="21"/>
          <w:szCs w:val="21"/>
          <w:lang w:eastAsia="en-GB"/>
        </w:rPr>
        <w:t>».</w:t>
      </w:r>
    </w:p>
    <w:p w14:paraId="210FA7D7" w14:textId="77777777" w:rsidR="005018F6" w:rsidRPr="005018F6" w:rsidRDefault="005018F6" w:rsidP="00AA43F2">
      <w:pPr>
        <w:spacing w:after="0" w:line="276" w:lineRule="auto"/>
        <w:ind w:left="1069" w:right="24"/>
        <w:contextualSpacing/>
        <w:jc w:val="both"/>
        <w:rPr>
          <w:rFonts w:ascii="Arial" w:eastAsia="Arial" w:hAnsi="Arial" w:cs="Arial"/>
          <w:bCs/>
          <w:sz w:val="21"/>
          <w:szCs w:val="21"/>
          <w:lang w:val="es-MX" w:eastAsia="es-ES_tradnl"/>
        </w:rPr>
      </w:pPr>
    </w:p>
    <w:p w14:paraId="70A6B094" w14:textId="77777777" w:rsidR="005018F6" w:rsidRPr="005018F6" w:rsidRDefault="005018F6" w:rsidP="00AA43F2">
      <w:pPr>
        <w:tabs>
          <w:tab w:val="left" w:pos="284"/>
        </w:tabs>
        <w:spacing w:after="0" w:line="276" w:lineRule="auto"/>
        <w:contextualSpacing/>
        <w:jc w:val="both"/>
        <w:rPr>
          <w:rFonts w:ascii="Arial" w:eastAsia="Arial" w:hAnsi="Arial" w:cs="Arial"/>
          <w:b/>
          <w:lang w:val="es-MX" w:eastAsia="es-ES_tradnl"/>
        </w:rPr>
      </w:pPr>
      <w:r w:rsidRPr="005018F6">
        <w:rPr>
          <w:rFonts w:ascii="Arial" w:eastAsia="Arial" w:hAnsi="Arial" w:cs="Arial"/>
          <w:b/>
          <w:lang w:val="es-MX" w:eastAsia="es-ES_tradnl"/>
        </w:rPr>
        <w:t>2. Consideraciones</w:t>
      </w:r>
    </w:p>
    <w:p w14:paraId="45D116ED" w14:textId="77777777" w:rsidR="005018F6" w:rsidRPr="005018F6" w:rsidRDefault="005018F6" w:rsidP="00AA43F2">
      <w:pPr>
        <w:spacing w:after="0" w:line="276" w:lineRule="auto"/>
        <w:contextualSpacing/>
        <w:jc w:val="both"/>
        <w:rPr>
          <w:rFonts w:ascii="Arial" w:eastAsia="Arial" w:hAnsi="Arial" w:cs="Arial"/>
          <w:lang w:val="es-MX" w:eastAsia="es-ES_tradnl"/>
        </w:rPr>
      </w:pPr>
    </w:p>
    <w:p w14:paraId="695DEEAD" w14:textId="487E36F2" w:rsidR="00E124D5" w:rsidRPr="001809D8" w:rsidRDefault="005018F6" w:rsidP="001809D8">
      <w:pPr>
        <w:spacing w:after="120" w:line="276" w:lineRule="auto"/>
        <w:jc w:val="both"/>
        <w:rPr>
          <w:rFonts w:ascii="Arial" w:eastAsia="Calibri" w:hAnsi="Arial" w:cs="Arial"/>
          <w:lang w:val="es-ES_tradnl"/>
        </w:rPr>
      </w:pPr>
      <w:r w:rsidRPr="005018F6">
        <w:rPr>
          <w:rFonts w:ascii="Arial" w:eastAsia="Arial" w:hAnsi="Arial" w:cs="Arial"/>
          <w:lang w:val="es-MX" w:eastAsia="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5018F6">
        <w:rPr>
          <w:rFonts w:ascii="Arial" w:eastAsia="Arial" w:hAnsi="Arial" w:cs="Arial"/>
          <w:vertAlign w:val="superscript"/>
          <w:lang w:val="es-MX" w:eastAsia="es-ES_tradnl"/>
        </w:rPr>
        <w:footnoteReference w:id="1"/>
      </w:r>
      <w:r w:rsidRPr="005018F6">
        <w:rPr>
          <w:rFonts w:ascii="Arial" w:eastAsia="Arial" w:hAnsi="Arial" w:cs="Arial"/>
          <w:lang w:val="es-MX" w:eastAsia="es-ES_tradnl"/>
        </w:rPr>
        <w:t>.</w:t>
      </w:r>
      <w:r w:rsidR="00E124D5" w:rsidRPr="001809D8">
        <w:rPr>
          <w:rFonts w:ascii="Arial" w:eastAsia="Arial" w:hAnsi="Arial" w:cs="Arial"/>
          <w:lang w:val="es-MX" w:eastAsia="es-ES_tradnl"/>
        </w:rPr>
        <w:t xml:space="preserve"> </w:t>
      </w:r>
      <w:r w:rsidR="00E124D5" w:rsidRPr="001809D8">
        <w:rPr>
          <w:rFonts w:ascii="Arial" w:eastAsia="Calibri" w:hAnsi="Arial" w:cs="Arial"/>
          <w:lang w:val="es-ES_tradnl"/>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esta Agencia como una autoridad para solucionar problemas jurídicos particulares de todos los partícipes de la contratación estatal.</w:t>
      </w:r>
    </w:p>
    <w:p w14:paraId="2A7C1ED2" w14:textId="37263CB8" w:rsidR="00E124D5" w:rsidRPr="00AE41A1" w:rsidRDefault="00E124D5" w:rsidP="001809D8">
      <w:pPr>
        <w:spacing w:after="120" w:line="276" w:lineRule="auto"/>
        <w:ind w:firstLine="708"/>
        <w:jc w:val="both"/>
        <w:rPr>
          <w:rFonts w:ascii="Arial" w:eastAsia="Calibri" w:hAnsi="Arial" w:cs="Arial"/>
          <w:lang w:val="es-ES_tradnl"/>
        </w:rPr>
      </w:pPr>
      <w:r w:rsidRPr="001809D8">
        <w:rPr>
          <w:rFonts w:ascii="Arial" w:eastAsia="Calibri" w:hAnsi="Arial" w:cs="Arial"/>
          <w:lang w:val="es-ES_tradn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w:t>
      </w:r>
      <w:r w:rsidRPr="00AE41A1">
        <w:rPr>
          <w:rFonts w:ascii="Arial" w:eastAsia="Calibri" w:hAnsi="Arial" w:cs="Arial"/>
          <w:lang w:val="es-ES_tradnl"/>
        </w:rPr>
        <w:t>autoridades judiciales, fiscales y disciplinarias.</w:t>
      </w:r>
    </w:p>
    <w:p w14:paraId="1180FBDA" w14:textId="38E9DB57" w:rsidR="00E124D5" w:rsidRPr="001809D8" w:rsidRDefault="00E124D5" w:rsidP="001809D8">
      <w:pPr>
        <w:spacing w:before="120" w:after="120" w:line="276" w:lineRule="auto"/>
        <w:ind w:firstLine="709"/>
        <w:jc w:val="both"/>
        <w:rPr>
          <w:rFonts w:ascii="Arial" w:hAnsi="Arial" w:cs="Arial"/>
          <w:lang w:val="es-ES"/>
        </w:rPr>
      </w:pPr>
      <w:r w:rsidRPr="00AE41A1">
        <w:rPr>
          <w:rFonts w:ascii="Arial" w:eastAsia="Calibri" w:hAnsi="Arial" w:cs="Arial"/>
          <w:lang w:val="es-ES_tradnl"/>
        </w:rPr>
        <w:t xml:space="preserve">Conforme lo anterior, </w:t>
      </w:r>
      <w:r w:rsidRPr="00AE41A1">
        <w:rPr>
          <w:rFonts w:ascii="Arial" w:eastAsia="Calibri" w:hAnsi="Arial" w:cs="Arial"/>
          <w:lang w:val="es-ES"/>
        </w:rPr>
        <w:t>la Subdirección</w:t>
      </w:r>
      <w:r w:rsidRPr="00AE41A1">
        <w:rPr>
          <w:rFonts w:ascii="Arial" w:eastAsia="Calibri" w:hAnsi="Arial" w:cs="Arial"/>
          <w:lang w:val="es-ES_tradnl"/>
        </w:rPr>
        <w:t xml:space="preserve"> responderá su consulta dentro de los límites de su competencia, previo análisis de los siguientes temas</w:t>
      </w:r>
      <w:r w:rsidRPr="00AE41A1">
        <w:rPr>
          <w:rFonts w:ascii="Arial" w:eastAsia="Times New Roman" w:hAnsi="Arial" w:cs="Arial"/>
          <w:lang w:val="es-ES" w:eastAsia="es-ES_tradnl"/>
        </w:rPr>
        <w:t xml:space="preserve">: </w:t>
      </w:r>
      <w:r w:rsidRPr="00AE41A1">
        <w:rPr>
          <w:rFonts w:ascii="Arial" w:eastAsia="Times New Roman" w:hAnsi="Arial" w:cs="Arial"/>
          <w:lang w:val="es-ES_tradnl" w:eastAsia="es-ES_tradnl"/>
        </w:rPr>
        <w:t xml:space="preserve">i) </w:t>
      </w:r>
      <w:r w:rsidRPr="00AE41A1">
        <w:rPr>
          <w:rFonts w:ascii="Arial" w:eastAsia="Calibri" w:hAnsi="Arial" w:cs="Arial"/>
          <w:lang w:val="es-ES_tradnl"/>
        </w:rPr>
        <w:t xml:space="preserve">fundamento normativo y ámbito de aplicación de los documentos tipo, </w:t>
      </w:r>
      <w:proofErr w:type="spellStart"/>
      <w:r w:rsidRPr="00AE41A1">
        <w:rPr>
          <w:rFonts w:ascii="Arial" w:eastAsia="Calibri" w:hAnsi="Arial" w:cs="Arial"/>
          <w:lang w:val="es-ES_tradnl"/>
        </w:rPr>
        <w:t>ii</w:t>
      </w:r>
      <w:proofErr w:type="spellEnd"/>
      <w:r w:rsidRPr="00AE41A1">
        <w:rPr>
          <w:rFonts w:ascii="Arial" w:eastAsia="Calibri" w:hAnsi="Arial" w:cs="Arial"/>
          <w:lang w:val="es-ES_tradnl"/>
        </w:rPr>
        <w:t xml:space="preserve">) </w:t>
      </w:r>
      <w:r w:rsidRPr="00AE41A1">
        <w:rPr>
          <w:rFonts w:ascii="Arial" w:hAnsi="Arial" w:cs="Arial"/>
        </w:rPr>
        <w:t xml:space="preserve">generalidades sobre la declaratoria desierta de la licitación pública de obra amparado por los Documentos Tipo, y </w:t>
      </w:r>
      <w:proofErr w:type="spellStart"/>
      <w:r w:rsidRPr="00AE41A1">
        <w:rPr>
          <w:rFonts w:ascii="Arial" w:hAnsi="Arial" w:cs="Arial"/>
        </w:rPr>
        <w:t>iii</w:t>
      </w:r>
      <w:proofErr w:type="spellEnd"/>
      <w:r w:rsidRPr="00AE41A1">
        <w:rPr>
          <w:rFonts w:ascii="Arial" w:hAnsi="Arial" w:cs="Arial"/>
        </w:rPr>
        <w:t>) las reglas del proceso de selección abreviada de menor cuantía</w:t>
      </w:r>
      <w:r w:rsidR="00AF5B65">
        <w:rPr>
          <w:rFonts w:ascii="Arial" w:hAnsi="Arial" w:cs="Arial"/>
        </w:rPr>
        <w:t xml:space="preserve"> originada </w:t>
      </w:r>
      <w:r w:rsidR="00AF5B65" w:rsidRPr="00AF5B65">
        <w:rPr>
          <w:rFonts w:ascii="Arial" w:hAnsi="Arial" w:cs="Arial"/>
        </w:rPr>
        <w:t>en la declaratoria de desierta de una licitación pública de obras distintas a las de infraestructura de transporte</w:t>
      </w:r>
      <w:r w:rsidR="00AF5B65">
        <w:rPr>
          <w:rFonts w:ascii="Arial" w:hAnsi="Arial" w:cs="Arial"/>
        </w:rPr>
        <w:t>.</w:t>
      </w:r>
    </w:p>
    <w:p w14:paraId="769B8858" w14:textId="3C38EF46" w:rsidR="00AA43F2" w:rsidRPr="001809D8" w:rsidRDefault="00853163" w:rsidP="001809D8">
      <w:pPr>
        <w:spacing w:after="0" w:line="276" w:lineRule="auto"/>
        <w:ind w:firstLine="708"/>
        <w:jc w:val="both"/>
        <w:rPr>
          <w:rFonts w:ascii="Arial" w:hAnsi="Arial" w:cs="Arial"/>
        </w:rPr>
      </w:pPr>
      <w:r w:rsidRPr="001809D8">
        <w:rPr>
          <w:rStyle w:val="normaltextrun"/>
          <w:rFonts w:ascii="Arial" w:hAnsi="Arial" w:cs="Arial"/>
          <w:shd w:val="clear" w:color="auto" w:fill="FFFFFF"/>
          <w:lang w:val="es-ES"/>
        </w:rPr>
        <w:lastRenderedPageBreak/>
        <w:t xml:space="preserve">La Agencia Nacional de Contratación Pública – Colombia Compra Eficiente se pronunció sobre la definición y el alcance de los documentos tipo en las siguientes consultas </w:t>
      </w:r>
      <w:r w:rsidRPr="001809D8">
        <w:rPr>
          <w:rStyle w:val="normaltextrun"/>
          <w:rFonts w:ascii="Arial" w:hAnsi="Arial" w:cs="Arial"/>
          <w:shd w:val="clear" w:color="auto" w:fill="FFFFFF"/>
          <w:lang w:val="es-MX"/>
        </w:rPr>
        <w:t xml:space="preserve">C-144 del 2 de marzo de 2020, C-143 del 18 de marzo de 2020, C-286 del 26 de mayo de 2020, C-450 del 3 de agosto de 2020, C-643 del 26 de octubre de 2020, C-773 del 14 de enero de 2021, C-789 del 19 de enero de 2021, C-064 del 8 de marzo de 2021 y C-157 del 13 de abril del 2021, C-244 del 4 de mayo de 2021, C-224 del 20 de mayo de 2020, C-233 del 24 de mayo de 2021, C-251 del 2 de junio de 2021 y C-273 del 11 de junio de 2021, </w:t>
      </w:r>
      <w:r w:rsidRPr="001809D8">
        <w:rPr>
          <w:rStyle w:val="normaltextrun"/>
          <w:rFonts w:ascii="Arial" w:hAnsi="Arial" w:cs="Arial"/>
          <w:shd w:val="clear" w:color="auto" w:fill="FFFFFF"/>
        </w:rPr>
        <w:t>C-375 de 27 de septiembre de 2021, C-536 de 29 de septiembre de 2021, C-719 de 24 de enero de 2022 y C-090 de 16 de marzo de 2022</w:t>
      </w:r>
      <w:r w:rsidR="00AA43F2" w:rsidRPr="001809D8">
        <w:rPr>
          <w:rStyle w:val="normaltextrun"/>
          <w:rFonts w:ascii="Arial" w:hAnsi="Arial" w:cs="Arial"/>
          <w:shd w:val="clear" w:color="auto" w:fill="FFFFFF"/>
        </w:rPr>
        <w:t xml:space="preserve">, </w:t>
      </w:r>
      <w:r w:rsidR="00DB1EA3" w:rsidRPr="001809D8">
        <w:rPr>
          <w:rStyle w:val="normaltextrun"/>
          <w:rFonts w:ascii="Arial" w:hAnsi="Arial" w:cs="Arial"/>
          <w:shd w:val="clear" w:color="auto" w:fill="FFFFFF"/>
        </w:rPr>
        <w:t>C-130 del 22 de marzo de 2022</w:t>
      </w:r>
      <w:r w:rsidR="00AA43F2" w:rsidRPr="001809D8">
        <w:rPr>
          <w:rStyle w:val="normaltextrun"/>
          <w:rFonts w:ascii="Arial" w:hAnsi="Arial" w:cs="Arial"/>
          <w:shd w:val="clear" w:color="auto" w:fill="FFFFFF"/>
        </w:rPr>
        <w:t xml:space="preserve">, </w:t>
      </w:r>
      <w:r w:rsidR="00DB1EA3" w:rsidRPr="001809D8">
        <w:rPr>
          <w:rStyle w:val="normaltextrun"/>
          <w:rFonts w:ascii="Arial" w:hAnsi="Arial" w:cs="Arial"/>
          <w:shd w:val="clear" w:color="auto" w:fill="FFFFFF"/>
        </w:rPr>
        <w:t>C-133 del 7 de marzo de 2022</w:t>
      </w:r>
      <w:r w:rsidR="00AA43F2" w:rsidRPr="001809D8">
        <w:rPr>
          <w:rStyle w:val="normaltextrun"/>
          <w:rFonts w:ascii="Arial" w:hAnsi="Arial" w:cs="Arial"/>
          <w:shd w:val="clear" w:color="auto" w:fill="FFFFFF"/>
        </w:rPr>
        <w:t xml:space="preserve">, </w:t>
      </w:r>
      <w:r w:rsidR="00DB1EA3" w:rsidRPr="001809D8">
        <w:rPr>
          <w:rStyle w:val="normaltextrun"/>
          <w:rFonts w:ascii="Arial" w:hAnsi="Arial" w:cs="Arial"/>
          <w:shd w:val="clear" w:color="auto" w:fill="FFFFFF"/>
        </w:rPr>
        <w:t>C-188 del 12 de abril de 2022</w:t>
      </w:r>
      <w:r w:rsidR="00AA43F2" w:rsidRPr="001809D8">
        <w:rPr>
          <w:rStyle w:val="normaltextrun"/>
          <w:rFonts w:ascii="Arial" w:hAnsi="Arial" w:cs="Arial"/>
          <w:shd w:val="clear" w:color="auto" w:fill="FFFFFF"/>
        </w:rPr>
        <w:t xml:space="preserve">, </w:t>
      </w:r>
      <w:r w:rsidR="00DB1EA3" w:rsidRPr="001809D8">
        <w:rPr>
          <w:rStyle w:val="normaltextrun"/>
          <w:rFonts w:ascii="Arial" w:hAnsi="Arial" w:cs="Arial"/>
          <w:shd w:val="clear" w:color="auto" w:fill="FFFFFF"/>
        </w:rPr>
        <w:t>C-212 del 21 de abril de 2022</w:t>
      </w:r>
      <w:r w:rsidR="00AA43F2" w:rsidRPr="001809D8">
        <w:rPr>
          <w:rStyle w:val="normaltextrun"/>
          <w:rFonts w:ascii="Arial" w:hAnsi="Arial" w:cs="Arial"/>
          <w:shd w:val="clear" w:color="auto" w:fill="FFFFFF"/>
        </w:rPr>
        <w:t xml:space="preserve">, </w:t>
      </w:r>
      <w:r w:rsidR="00DB1EA3" w:rsidRPr="001809D8">
        <w:rPr>
          <w:rStyle w:val="normaltextrun"/>
          <w:rFonts w:ascii="Arial" w:hAnsi="Arial" w:cs="Arial"/>
          <w:shd w:val="clear" w:color="auto" w:fill="FFFFFF"/>
        </w:rPr>
        <w:t>C-218 del 22 de abril de 2022</w:t>
      </w:r>
      <w:r w:rsidR="00AA43F2" w:rsidRPr="001809D8">
        <w:rPr>
          <w:rStyle w:val="normaltextrun"/>
          <w:rFonts w:ascii="Arial" w:hAnsi="Arial" w:cs="Arial"/>
          <w:shd w:val="clear" w:color="auto" w:fill="FFFFFF"/>
        </w:rPr>
        <w:t xml:space="preserve">, </w:t>
      </w:r>
      <w:r w:rsidR="00DB1EA3" w:rsidRPr="001809D8">
        <w:rPr>
          <w:rStyle w:val="normaltextrun"/>
          <w:rFonts w:ascii="Arial" w:hAnsi="Arial" w:cs="Arial"/>
          <w:shd w:val="clear" w:color="auto" w:fill="FFFFFF"/>
        </w:rPr>
        <w:t>C-224 del 29 de abril de 2022</w:t>
      </w:r>
      <w:r w:rsidR="00AA43F2" w:rsidRPr="001809D8">
        <w:rPr>
          <w:rStyle w:val="normaltextrun"/>
          <w:rFonts w:ascii="Arial" w:hAnsi="Arial" w:cs="Arial"/>
          <w:shd w:val="clear" w:color="auto" w:fill="FFFFFF"/>
        </w:rPr>
        <w:t xml:space="preserve">, </w:t>
      </w:r>
      <w:r w:rsidR="00DB1EA3" w:rsidRPr="001809D8">
        <w:rPr>
          <w:rStyle w:val="normaltextrun"/>
          <w:rFonts w:ascii="Arial" w:hAnsi="Arial" w:cs="Arial"/>
          <w:shd w:val="clear" w:color="auto" w:fill="FFFFFF"/>
        </w:rPr>
        <w:t>C-289 del 16 de mayo de 2022</w:t>
      </w:r>
      <w:r w:rsidR="00AA43F2" w:rsidRPr="001809D8">
        <w:rPr>
          <w:rStyle w:val="normaltextrun"/>
          <w:rFonts w:ascii="Arial" w:hAnsi="Arial" w:cs="Arial"/>
          <w:shd w:val="clear" w:color="auto" w:fill="FFFFFF"/>
        </w:rPr>
        <w:t xml:space="preserve">, </w:t>
      </w:r>
      <w:r w:rsidR="00DB1EA3" w:rsidRPr="001809D8">
        <w:rPr>
          <w:rStyle w:val="normaltextrun"/>
          <w:rFonts w:ascii="Arial" w:hAnsi="Arial" w:cs="Arial"/>
          <w:shd w:val="clear" w:color="auto" w:fill="FFFFFF"/>
        </w:rPr>
        <w:t>C-302 del 11 de mayo de 2022</w:t>
      </w:r>
      <w:r w:rsidR="00AA43F2" w:rsidRPr="001809D8">
        <w:rPr>
          <w:rStyle w:val="normaltextrun"/>
          <w:rFonts w:ascii="Arial" w:hAnsi="Arial" w:cs="Arial"/>
          <w:shd w:val="clear" w:color="auto" w:fill="FFFFFF"/>
        </w:rPr>
        <w:t xml:space="preserve">, </w:t>
      </w:r>
      <w:r w:rsidR="00DB1EA3" w:rsidRPr="001809D8">
        <w:rPr>
          <w:rStyle w:val="normaltextrun"/>
          <w:rFonts w:ascii="Arial" w:hAnsi="Arial" w:cs="Arial"/>
          <w:shd w:val="clear" w:color="auto" w:fill="FFFFFF"/>
        </w:rPr>
        <w:t>C-334 del 24 de mayo de 2022</w:t>
      </w:r>
      <w:r w:rsidR="00AA43F2" w:rsidRPr="001809D8">
        <w:rPr>
          <w:rStyle w:val="normaltextrun"/>
          <w:rFonts w:ascii="Arial" w:hAnsi="Arial" w:cs="Arial"/>
          <w:shd w:val="clear" w:color="auto" w:fill="FFFFFF"/>
        </w:rPr>
        <w:t xml:space="preserve">, </w:t>
      </w:r>
      <w:r w:rsidR="00DB1EA3" w:rsidRPr="001809D8">
        <w:rPr>
          <w:rStyle w:val="normaltextrun"/>
          <w:rFonts w:ascii="Arial" w:hAnsi="Arial" w:cs="Arial"/>
          <w:shd w:val="clear" w:color="auto" w:fill="FFFFFF"/>
        </w:rPr>
        <w:t>C-339 del 19 de mayo de 2022</w:t>
      </w:r>
      <w:r w:rsidR="00AA43F2" w:rsidRPr="001809D8">
        <w:rPr>
          <w:rStyle w:val="normaltextrun"/>
          <w:rFonts w:ascii="Arial" w:hAnsi="Arial" w:cs="Arial"/>
          <w:shd w:val="clear" w:color="auto" w:fill="FFFFFF"/>
        </w:rPr>
        <w:t xml:space="preserve">, </w:t>
      </w:r>
      <w:r w:rsidR="00DB1EA3" w:rsidRPr="001809D8">
        <w:rPr>
          <w:rStyle w:val="normaltextrun"/>
          <w:rFonts w:ascii="Arial" w:hAnsi="Arial" w:cs="Arial"/>
          <w:shd w:val="clear" w:color="auto" w:fill="FFFFFF"/>
        </w:rPr>
        <w:t>C-344 del 9 de junio de 2022</w:t>
      </w:r>
      <w:r w:rsidR="00AA43F2" w:rsidRPr="001809D8">
        <w:rPr>
          <w:rStyle w:val="normaltextrun"/>
          <w:rFonts w:ascii="Arial" w:hAnsi="Arial" w:cs="Arial"/>
          <w:shd w:val="clear" w:color="auto" w:fill="FFFFFF"/>
        </w:rPr>
        <w:t xml:space="preserve">, </w:t>
      </w:r>
      <w:r w:rsidR="00DB1EA3" w:rsidRPr="001809D8">
        <w:rPr>
          <w:rStyle w:val="normaltextrun"/>
          <w:rFonts w:ascii="Arial" w:hAnsi="Arial" w:cs="Arial"/>
          <w:shd w:val="clear" w:color="auto" w:fill="FFFFFF"/>
        </w:rPr>
        <w:t>C-347 del 9 de junio de 2022</w:t>
      </w:r>
      <w:r w:rsidR="00AA43F2" w:rsidRPr="001809D8">
        <w:rPr>
          <w:rStyle w:val="normaltextrun"/>
          <w:rFonts w:ascii="Arial" w:hAnsi="Arial" w:cs="Arial"/>
          <w:shd w:val="clear" w:color="auto" w:fill="FFFFFF"/>
        </w:rPr>
        <w:t xml:space="preserve">, </w:t>
      </w:r>
      <w:r w:rsidR="00DB1EA3" w:rsidRPr="001809D8">
        <w:rPr>
          <w:rStyle w:val="normaltextrun"/>
          <w:rFonts w:ascii="Arial" w:hAnsi="Arial" w:cs="Arial"/>
          <w:shd w:val="clear" w:color="auto" w:fill="FFFFFF"/>
        </w:rPr>
        <w:t>C-360</w:t>
      </w:r>
      <w:r w:rsidR="00AA43F2" w:rsidRPr="001809D8">
        <w:rPr>
          <w:rStyle w:val="normaltextrun"/>
          <w:rFonts w:ascii="Arial" w:hAnsi="Arial" w:cs="Arial"/>
          <w:shd w:val="clear" w:color="auto" w:fill="FFFFFF"/>
        </w:rPr>
        <w:t xml:space="preserve"> </w:t>
      </w:r>
      <w:r w:rsidR="00DB1EA3" w:rsidRPr="001809D8">
        <w:rPr>
          <w:rStyle w:val="normaltextrun"/>
          <w:rFonts w:ascii="Arial" w:hAnsi="Arial" w:cs="Arial"/>
          <w:shd w:val="clear" w:color="auto" w:fill="FFFFFF"/>
        </w:rPr>
        <w:t>del 25 de mayo de 2022</w:t>
      </w:r>
      <w:r w:rsidR="00AA43F2" w:rsidRPr="001809D8">
        <w:rPr>
          <w:rStyle w:val="normaltextrun"/>
          <w:rFonts w:ascii="Arial" w:hAnsi="Arial" w:cs="Arial"/>
          <w:shd w:val="clear" w:color="auto" w:fill="FFFFFF"/>
        </w:rPr>
        <w:t xml:space="preserve">, </w:t>
      </w:r>
      <w:r w:rsidR="00DB1EA3" w:rsidRPr="001809D8">
        <w:rPr>
          <w:rStyle w:val="normaltextrun"/>
          <w:rFonts w:ascii="Arial" w:hAnsi="Arial" w:cs="Arial"/>
          <w:shd w:val="clear" w:color="auto" w:fill="FFFFFF"/>
        </w:rPr>
        <w:t>C-386 del 15 de junio de 2022</w:t>
      </w:r>
      <w:r w:rsidR="00AA43F2" w:rsidRPr="001809D8">
        <w:rPr>
          <w:rStyle w:val="normaltextrun"/>
          <w:rFonts w:ascii="Arial" w:hAnsi="Arial" w:cs="Arial"/>
          <w:shd w:val="clear" w:color="auto" w:fill="FFFFFF"/>
        </w:rPr>
        <w:t xml:space="preserve"> y </w:t>
      </w:r>
      <w:r w:rsidR="00DB1EA3" w:rsidRPr="001809D8">
        <w:rPr>
          <w:rStyle w:val="normaltextrun"/>
          <w:rFonts w:ascii="Arial" w:hAnsi="Arial" w:cs="Arial"/>
          <w:shd w:val="clear" w:color="auto" w:fill="FFFFFF"/>
        </w:rPr>
        <w:t>C-405 del 22 de junio de 2022</w:t>
      </w:r>
      <w:r w:rsidR="00AA43F2" w:rsidRPr="001809D8">
        <w:rPr>
          <w:rStyle w:val="normaltextrun"/>
          <w:rFonts w:ascii="Arial" w:hAnsi="Arial" w:cs="Arial"/>
          <w:shd w:val="clear" w:color="auto" w:fill="FFFFFF"/>
        </w:rPr>
        <w:t xml:space="preserve">. </w:t>
      </w:r>
      <w:r w:rsidR="001809D8" w:rsidRPr="001809D8">
        <w:rPr>
          <w:rStyle w:val="normaltextrun"/>
          <w:rFonts w:ascii="Arial" w:hAnsi="Arial" w:cs="Arial"/>
          <w:shd w:val="clear" w:color="auto" w:fill="FFFFFF"/>
        </w:rPr>
        <w:t>Asimismo, r</w:t>
      </w:r>
      <w:r w:rsidR="00AA43F2" w:rsidRPr="001809D8">
        <w:rPr>
          <w:rFonts w:ascii="Arial" w:hAnsi="Arial" w:cs="Arial"/>
        </w:rPr>
        <w:t xml:space="preserve">especto de la declaratoria de desierta de los procesos de licitación que aplican los </w:t>
      </w:r>
      <w:r w:rsidR="001809D8" w:rsidRPr="001809D8">
        <w:rPr>
          <w:rFonts w:ascii="Arial" w:hAnsi="Arial" w:cs="Arial"/>
        </w:rPr>
        <w:t xml:space="preserve">documentos tipo </w:t>
      </w:r>
      <w:r w:rsidR="00AA43F2" w:rsidRPr="001809D8">
        <w:rPr>
          <w:rFonts w:ascii="Arial" w:hAnsi="Arial" w:cs="Arial"/>
        </w:rPr>
        <w:t xml:space="preserve">se pronunció en los conceptos No. 4201913000004723 del 26 de agosto de 2019, No. 4201912000005865 del 26 de septiembre de 2019 y No. 2201913000009536 del 23 de diciembre de 2019. </w:t>
      </w:r>
      <w:r w:rsidR="00AA43F2" w:rsidRPr="001809D8">
        <w:rPr>
          <w:rFonts w:ascii="Arial" w:eastAsia="Calibri" w:hAnsi="Arial" w:cs="Arial"/>
        </w:rPr>
        <w:t xml:space="preserve">Las tesis desarrolladas en estos conceptos se reiteran a continuación </w:t>
      </w:r>
      <w:r w:rsidR="00AA43F2" w:rsidRPr="001809D8">
        <w:rPr>
          <w:rFonts w:ascii="Arial" w:hAnsi="Arial" w:cs="Arial"/>
          <w:bCs/>
          <w:lang w:val="es-MX"/>
        </w:rPr>
        <w:t>y se complementan en lo pertinente.</w:t>
      </w:r>
    </w:p>
    <w:p w14:paraId="5C1E8E10" w14:textId="77777777" w:rsidR="00AA43F2" w:rsidRPr="005018F6" w:rsidRDefault="00AA43F2" w:rsidP="00A95F85">
      <w:pPr>
        <w:spacing w:after="0" w:line="276" w:lineRule="auto"/>
        <w:contextualSpacing/>
        <w:jc w:val="both"/>
        <w:rPr>
          <w:rFonts w:ascii="Arial" w:eastAsia="Calibri" w:hAnsi="Arial" w:cs="Arial"/>
          <w:bCs/>
          <w:lang w:val="es-ES_tradnl"/>
        </w:rPr>
      </w:pPr>
    </w:p>
    <w:p w14:paraId="5259D526" w14:textId="75E0596B" w:rsidR="005018F6" w:rsidRPr="005018F6" w:rsidRDefault="005018F6" w:rsidP="00A95F85">
      <w:pPr>
        <w:spacing w:after="0" w:line="276" w:lineRule="auto"/>
        <w:contextualSpacing/>
        <w:jc w:val="both"/>
        <w:rPr>
          <w:rFonts w:ascii="Arial" w:eastAsia="Arial" w:hAnsi="Arial" w:cs="Arial"/>
          <w:b/>
          <w:bCs/>
          <w:lang w:val="es-ES_tradnl"/>
        </w:rPr>
      </w:pPr>
      <w:r w:rsidRPr="005018F6">
        <w:rPr>
          <w:rFonts w:ascii="Arial" w:eastAsia="Arial" w:hAnsi="Arial" w:cs="Arial"/>
          <w:b/>
          <w:bCs/>
          <w:lang w:val="es-ES_tradnl"/>
        </w:rPr>
        <w:t>2.1. Fundamento normativo</w:t>
      </w:r>
      <w:r w:rsidR="00347AD7">
        <w:rPr>
          <w:rFonts w:ascii="Arial" w:eastAsia="Arial" w:hAnsi="Arial" w:cs="Arial"/>
          <w:b/>
          <w:bCs/>
          <w:lang w:val="es-ES_tradnl"/>
        </w:rPr>
        <w:t xml:space="preserve"> y ámbito de aplicación</w:t>
      </w:r>
      <w:r w:rsidRPr="005018F6">
        <w:rPr>
          <w:rFonts w:ascii="Arial" w:eastAsia="Arial" w:hAnsi="Arial" w:cs="Arial"/>
          <w:b/>
          <w:bCs/>
          <w:lang w:val="es-ES_tradnl"/>
        </w:rPr>
        <w:t xml:space="preserve"> de los documentos tipo </w:t>
      </w:r>
    </w:p>
    <w:p w14:paraId="5B52E5F9" w14:textId="77777777" w:rsidR="005018F6" w:rsidRPr="005018F6" w:rsidRDefault="005018F6" w:rsidP="00A95F85">
      <w:pPr>
        <w:spacing w:after="0" w:line="276" w:lineRule="auto"/>
        <w:contextualSpacing/>
        <w:jc w:val="both"/>
        <w:rPr>
          <w:rFonts w:ascii="Arial" w:eastAsia="Calibri" w:hAnsi="Arial" w:cs="Arial"/>
          <w:lang w:val="es-ES_tradnl"/>
        </w:rPr>
      </w:pPr>
    </w:p>
    <w:p w14:paraId="164D7320" w14:textId="77777777" w:rsidR="005018F6" w:rsidRPr="005018F6" w:rsidRDefault="005018F6" w:rsidP="00FA259F">
      <w:pPr>
        <w:spacing w:after="120" w:line="276" w:lineRule="auto"/>
        <w:jc w:val="both"/>
        <w:rPr>
          <w:rFonts w:ascii="Arial" w:eastAsia="Calibri" w:hAnsi="Arial" w:cs="Arial"/>
          <w:lang w:val="es-ES_tradnl" w:eastAsia="es-ES_tradnl"/>
        </w:rPr>
      </w:pPr>
      <w:r w:rsidRPr="005018F6">
        <w:rPr>
          <w:rFonts w:ascii="Arial" w:eastAsia="Calibri" w:hAnsi="Arial" w:cs="Arial"/>
          <w:lang w:val="es-ES_tradnl" w:eastAsia="es-ES_tradnl"/>
        </w:rPr>
        <w:t>La adopción de los documentos tipo obligatorios en el ordenamiento jurídico colombiano se incluyó por primera vez en el parágrafo 3 del artículo 2 de la Ley 1150 de 2007</w:t>
      </w:r>
      <w:r w:rsidRPr="005018F6">
        <w:rPr>
          <w:rFonts w:ascii="Arial" w:eastAsia="Calibri" w:hAnsi="Arial" w:cs="Arial"/>
          <w:vertAlign w:val="superscript"/>
          <w:lang w:val="es-ES_tradnl" w:eastAsia="es-ES_tradnl"/>
        </w:rPr>
        <w:footnoteReference w:id="2"/>
      </w:r>
      <w:r w:rsidRPr="005018F6">
        <w:rPr>
          <w:rFonts w:ascii="Arial" w:eastAsia="Calibri" w:hAnsi="Arial" w:cs="Arial"/>
          <w:lang w:val="es-ES_tradnl" w:eastAsia="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34465B28" w14:textId="77777777" w:rsidR="005018F6" w:rsidRPr="005018F6" w:rsidRDefault="005018F6" w:rsidP="00FA259F">
      <w:pPr>
        <w:spacing w:after="120" w:line="276" w:lineRule="auto"/>
        <w:ind w:firstLine="708"/>
        <w:jc w:val="both"/>
        <w:rPr>
          <w:rFonts w:ascii="Arial" w:eastAsia="Calibri" w:hAnsi="Arial" w:cs="Arial"/>
          <w:lang w:val="es-ES_tradnl" w:eastAsia="es-ES_tradnl"/>
        </w:rPr>
      </w:pPr>
      <w:r w:rsidRPr="005018F6">
        <w:rPr>
          <w:rFonts w:ascii="Arial" w:eastAsia="Calibri" w:hAnsi="Arial" w:cs="Arial"/>
          <w:lang w:val="es-ES_tradnl" w:eastAsia="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Debe señalarse que en virtud de la Ley 1882 de 2018 se expidieron varios documentos tipo para el sector de infraestructura de transporte y, por tanto, es importante explicar el proceso previsto en dicho cuerpo normativo. </w:t>
      </w:r>
    </w:p>
    <w:p w14:paraId="0A23E0C8" w14:textId="77777777" w:rsidR="005018F6" w:rsidRPr="005018F6" w:rsidRDefault="005018F6" w:rsidP="00FA259F">
      <w:pPr>
        <w:spacing w:before="120" w:after="120" w:line="276" w:lineRule="auto"/>
        <w:ind w:firstLine="708"/>
        <w:jc w:val="both"/>
        <w:rPr>
          <w:rFonts w:ascii="Arial" w:eastAsia="Calibri" w:hAnsi="Arial" w:cs="Arial"/>
          <w:lang w:val="es-ES_tradnl" w:eastAsia="es-ES_tradnl"/>
        </w:rPr>
      </w:pPr>
      <w:r w:rsidRPr="005018F6">
        <w:rPr>
          <w:rFonts w:ascii="Arial" w:eastAsia="Calibri" w:hAnsi="Arial" w:cs="Arial"/>
          <w:lang w:val="es-ES_tradnl" w:eastAsia="es-ES_tradnl"/>
        </w:rPr>
        <w:lastRenderedPageBreak/>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5018F6">
        <w:rPr>
          <w:rFonts w:ascii="Arial" w:eastAsia="Calibri" w:hAnsi="Arial" w:cs="Arial"/>
          <w:vertAlign w:val="superscript"/>
          <w:lang w:val="es-ES_tradnl" w:eastAsia="es-ES_tradnl"/>
        </w:rPr>
        <w:footnoteReference w:id="3"/>
      </w:r>
      <w:r w:rsidRPr="005018F6">
        <w:rPr>
          <w:rFonts w:ascii="Arial" w:eastAsia="Calibri" w:hAnsi="Arial" w:cs="Arial"/>
          <w:lang w:val="es-ES_tradnl" w:eastAsia="es-ES_tradnl"/>
        </w:rPr>
        <w:t>.</w:t>
      </w:r>
    </w:p>
    <w:p w14:paraId="1D730491" w14:textId="77777777" w:rsidR="005018F6" w:rsidRPr="005018F6" w:rsidRDefault="005018F6" w:rsidP="00FA259F">
      <w:pPr>
        <w:spacing w:before="120" w:after="120" w:line="276" w:lineRule="auto"/>
        <w:jc w:val="both"/>
        <w:rPr>
          <w:rFonts w:ascii="Arial" w:eastAsia="Calibri" w:hAnsi="Arial" w:cs="Arial"/>
          <w:lang w:val="es-ES_tradnl" w:eastAsia="es-ES_tradnl"/>
        </w:rPr>
      </w:pPr>
      <w:r w:rsidRPr="005018F6">
        <w:rPr>
          <w:rFonts w:ascii="Arial" w:eastAsia="Calibri" w:hAnsi="Arial" w:cs="Arial"/>
          <w:color w:val="FF0000"/>
          <w:lang w:val="es-ES_tradnl" w:eastAsia="es-ES_tradnl"/>
        </w:rPr>
        <w:tab/>
      </w:r>
      <w:r w:rsidRPr="005018F6">
        <w:rPr>
          <w:rFonts w:ascii="Arial" w:eastAsia="Calibri" w:hAnsi="Arial" w:cs="Arial"/>
          <w:lang w:val="es-ES_tradnl" w:eastAsia="es-ES_tradnl"/>
        </w:rPr>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6082F315" w14:textId="77777777" w:rsidR="005018F6" w:rsidRPr="005018F6" w:rsidRDefault="005018F6" w:rsidP="00FA259F">
      <w:pPr>
        <w:spacing w:before="120" w:after="120" w:line="276" w:lineRule="auto"/>
        <w:jc w:val="both"/>
        <w:rPr>
          <w:rFonts w:ascii="Arial" w:eastAsia="Calibri" w:hAnsi="Arial" w:cs="Arial"/>
          <w:lang w:val="es-ES_tradnl" w:eastAsia="es-ES_tradnl"/>
        </w:rPr>
      </w:pPr>
      <w:r w:rsidRPr="005018F6">
        <w:rPr>
          <w:rFonts w:ascii="Arial" w:eastAsia="Calibri" w:hAnsi="Arial" w:cs="Arial"/>
          <w:lang w:val="es-ES_tradnl" w:eastAsia="es-ES_tradnl"/>
        </w:rPr>
        <w:tab/>
      </w:r>
      <w:bookmarkStart w:id="2" w:name="_Hlk108015604"/>
      <w:r w:rsidRPr="005018F6">
        <w:rPr>
          <w:rFonts w:ascii="Arial" w:eastAsia="Calibri" w:hAnsi="Arial" w:cs="Arial"/>
          <w:lang w:val="es-ES_tradnl" w:eastAsia="es-ES_tradnl"/>
        </w:rPr>
        <w:t xml:space="preserve">De la norma descrita se concluía lo siguiente: i) la adopción de los documentos tipo estaba en cabeza del gobierno nacional. </w:t>
      </w:r>
      <w:proofErr w:type="spellStart"/>
      <w:r w:rsidRPr="005018F6">
        <w:rPr>
          <w:rFonts w:ascii="Arial" w:eastAsia="Calibri" w:hAnsi="Arial" w:cs="Arial"/>
          <w:lang w:val="es-ES_tradnl" w:eastAsia="es-ES_tradnl"/>
        </w:rPr>
        <w:t>ii</w:t>
      </w:r>
      <w:proofErr w:type="spellEnd"/>
      <w:r w:rsidRPr="005018F6">
        <w:rPr>
          <w:rFonts w:ascii="Arial" w:eastAsia="Calibri" w:hAnsi="Arial" w:cs="Arial"/>
          <w:lang w:val="es-ES_tradnl" w:eastAsia="es-ES_tradnl"/>
        </w:rPr>
        <w:t xml:space="preserve">) Estos debían relacionarse con procesos de obras públicas, interventoría para las obras públicas, interventoría para consultoría de estudios y diseños y, finalmente, consultoría en ingeniería para obras. </w:t>
      </w:r>
      <w:proofErr w:type="spellStart"/>
      <w:r w:rsidRPr="005018F6">
        <w:rPr>
          <w:rFonts w:ascii="Arial" w:eastAsia="Calibri" w:hAnsi="Arial" w:cs="Arial"/>
          <w:lang w:val="es-ES_tradnl" w:eastAsia="es-ES_tradnl"/>
        </w:rPr>
        <w:t>iii</w:t>
      </w:r>
      <w:proofErr w:type="spellEnd"/>
      <w:r w:rsidRPr="005018F6">
        <w:rPr>
          <w:rFonts w:ascii="Arial" w:eastAsia="Calibri" w:hAnsi="Arial" w:cs="Arial"/>
          <w:lang w:val="es-ES_tradnl" w:eastAsia="es-ES_tradnl"/>
        </w:rPr>
        <w:t xml:space="preserve">) Eran de obligatorio cumplimiento por parte de todas las entidades sometidas al Estatuto General de Contratación de la Administración Pública. </w:t>
      </w:r>
      <w:proofErr w:type="spellStart"/>
      <w:r w:rsidRPr="005018F6">
        <w:rPr>
          <w:rFonts w:ascii="Arial" w:eastAsia="Calibri" w:hAnsi="Arial" w:cs="Arial"/>
          <w:lang w:val="es-ES_tradnl" w:eastAsia="es-ES_tradnl"/>
        </w:rPr>
        <w:t>iv</w:t>
      </w:r>
      <w:proofErr w:type="spellEnd"/>
      <w:r w:rsidRPr="005018F6">
        <w:rPr>
          <w:rFonts w:ascii="Arial" w:eastAsia="Calibri" w:hAnsi="Arial" w:cs="Arial"/>
          <w:lang w:val="es-ES_tradnl" w:eastAsia="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bookmarkEnd w:id="2"/>
    <w:p w14:paraId="1AB4669D" w14:textId="79B6833B" w:rsidR="005018F6" w:rsidRPr="005018F6" w:rsidRDefault="005018F6" w:rsidP="00FA259F">
      <w:pPr>
        <w:spacing w:before="120" w:after="120" w:line="276" w:lineRule="auto"/>
        <w:jc w:val="both"/>
        <w:rPr>
          <w:rFonts w:ascii="Arial" w:eastAsia="Calibri" w:hAnsi="Arial" w:cs="Arial"/>
          <w:lang w:val="es-ES_tradnl" w:eastAsia="es-ES_tradnl"/>
        </w:rPr>
      </w:pPr>
      <w:r w:rsidRPr="005018F6">
        <w:rPr>
          <w:rFonts w:ascii="Arial" w:eastAsia="Calibri" w:hAnsi="Arial" w:cs="Arial"/>
          <w:color w:val="FF0000"/>
          <w:lang w:val="es-ES_tradnl" w:eastAsia="es-ES_tradnl"/>
        </w:rPr>
        <w:lastRenderedPageBreak/>
        <w:tab/>
      </w:r>
      <w:r w:rsidRPr="005018F6">
        <w:rPr>
          <w:rFonts w:ascii="Arial" w:eastAsia="Calibri" w:hAnsi="Arial" w:cs="Arial"/>
          <w:lang w:val="es-ES_tradnl" w:eastAsia="es-ES_tradnl"/>
        </w:rPr>
        <w:t xml:space="preserve">Esta norma fue estudiada por la Corte Constitucional en la Sentencia C-119 de 2020. Al respecto, </w:t>
      </w:r>
      <w:r w:rsidR="00DE5872" w:rsidRPr="00DE5872">
        <w:rPr>
          <w:rFonts w:ascii="Arial" w:eastAsia="Calibri" w:hAnsi="Arial" w:cs="Arial"/>
          <w:lang w:val="es-ES_tradnl" w:eastAsia="es-ES_tradnl"/>
        </w:rPr>
        <w:t xml:space="preserve">la mencionada Corporación </w:t>
      </w:r>
      <w:r w:rsidRPr="005018F6">
        <w:rPr>
          <w:rFonts w:ascii="Arial" w:eastAsia="Calibri" w:hAnsi="Arial" w:cs="Arial"/>
          <w:lang w:val="es-ES_tradnl" w:eastAsia="es-ES_tradnl"/>
        </w:rPr>
        <w:t xml:space="preserve">indicó que la adopción de los documentos tipo no afectaba la autonomía de las entidades territoriales, en cuanto la estandarización se predicaba únicamente de los requisitos habilitantes </w:t>
      </w:r>
      <w:bookmarkStart w:id="3" w:name="_Hlk48665985"/>
      <w:r w:rsidRPr="005018F6">
        <w:rPr>
          <w:rFonts w:ascii="Arial" w:eastAsia="Calibri" w:hAnsi="Arial" w:cs="Arial"/>
          <w:lang w:val="es-ES_tradnl" w:eastAsia="es-ES_tradnl"/>
        </w:rPr>
        <w:t>y los criterios de escogencia, elementos propios del procedimiento de selección del contratista, materia en la que existe reserva de ley y que no se encuentra atribuida a la regulación de las entidades territoriales</w:t>
      </w:r>
      <w:bookmarkEnd w:id="3"/>
      <w:r w:rsidRPr="005018F6">
        <w:rPr>
          <w:rFonts w:ascii="Arial" w:eastAsia="Calibri" w:hAnsi="Arial" w:cs="Arial"/>
          <w:lang w:val="es-ES_tradnl" w:eastAsia="es-ES_tradnl"/>
        </w:rPr>
        <w:t>. De igual manera, se establece que esta autonomía se garantiza con la identificación autónoma de sus necesidades y la configuración de los elementos del contrato</w:t>
      </w:r>
      <w:r w:rsidRPr="005018F6">
        <w:rPr>
          <w:rFonts w:ascii="Arial" w:eastAsia="Calibri" w:hAnsi="Arial" w:cs="Arial"/>
          <w:vertAlign w:val="superscript"/>
          <w:lang w:val="es-ES_tradnl" w:eastAsia="es-ES_tradnl"/>
        </w:rPr>
        <w:footnoteReference w:id="4"/>
      </w:r>
      <w:r w:rsidRPr="005018F6">
        <w:rPr>
          <w:rFonts w:ascii="Arial" w:eastAsia="Calibri" w:hAnsi="Arial" w:cs="Arial"/>
          <w:lang w:val="es-ES_tradnl" w:eastAsia="es-ES_tradnl"/>
        </w:rPr>
        <w:t>.</w:t>
      </w:r>
    </w:p>
    <w:p w14:paraId="6ECDF3F8" w14:textId="77777777" w:rsidR="005018F6" w:rsidRPr="00DE5872" w:rsidRDefault="005018F6" w:rsidP="00FA259F">
      <w:pPr>
        <w:spacing w:before="120" w:after="120" w:line="276" w:lineRule="auto"/>
        <w:jc w:val="both"/>
        <w:rPr>
          <w:rFonts w:ascii="Arial" w:eastAsia="Calibri" w:hAnsi="Arial" w:cs="Arial"/>
          <w:lang w:val="es-ES_tradnl" w:eastAsia="es-ES_tradnl"/>
        </w:rPr>
      </w:pPr>
      <w:r w:rsidRPr="005018F6">
        <w:rPr>
          <w:rFonts w:ascii="Arial" w:eastAsia="Calibri" w:hAnsi="Arial" w:cs="Arial"/>
          <w:lang w:val="es-ES_tradnl"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298D6214" w14:textId="77777777" w:rsidR="00DE5872" w:rsidRPr="00DE5872" w:rsidRDefault="005018F6" w:rsidP="00FA259F">
      <w:pPr>
        <w:spacing w:before="120" w:after="120" w:line="276" w:lineRule="auto"/>
        <w:ind w:firstLine="708"/>
        <w:jc w:val="both"/>
        <w:rPr>
          <w:rFonts w:ascii="Arial" w:eastAsia="Calibri" w:hAnsi="Arial" w:cs="Arial"/>
          <w:lang w:val="es-ES_tradnl" w:eastAsia="es-ES_tradnl"/>
        </w:rPr>
      </w:pPr>
      <w:r w:rsidRPr="00DE5872">
        <w:rPr>
          <w:rFonts w:ascii="Arial" w:eastAsia="Calibri" w:hAnsi="Arial" w:cs="Arial"/>
          <w:lang w:val="es-ES" w:eastAsia="es-ES_tradnl"/>
        </w:rPr>
        <w:t>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w:t>
      </w:r>
      <w:r w:rsidRPr="00DE5872">
        <w:rPr>
          <w:rFonts w:ascii="Arial" w:eastAsia="Calibri" w:hAnsi="Arial" w:cs="Arial"/>
          <w:lang w:val="es-ES_tradnl" w:eastAsia="es-ES_tradnl"/>
        </w:rPr>
        <w:t xml:space="preserve"> </w:t>
      </w:r>
    </w:p>
    <w:p w14:paraId="1CEDEC31" w14:textId="465AEEF1" w:rsidR="005018F6" w:rsidRPr="005018F6" w:rsidRDefault="005018F6" w:rsidP="00FA259F">
      <w:pPr>
        <w:spacing w:before="120" w:after="120" w:line="276" w:lineRule="auto"/>
        <w:ind w:firstLine="708"/>
        <w:jc w:val="both"/>
        <w:rPr>
          <w:rFonts w:ascii="Arial" w:eastAsia="Calibri" w:hAnsi="Arial" w:cs="Arial"/>
          <w:lang w:val="es-ES_tradnl" w:eastAsia="es-ES_tradnl"/>
        </w:rPr>
      </w:pPr>
      <w:r w:rsidRPr="005018F6">
        <w:rPr>
          <w:rFonts w:ascii="Arial" w:eastAsia="Calibri" w:hAnsi="Arial" w:cs="Arial"/>
          <w:lang w:val="es-ES_tradnl"/>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de documentos tipo mediante el Decreto 342 del 5 de marzo de 2019, relacionado con los documentos tipo para los procesos de selección de licitación de obra pública de infraestructura de transporte. 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w:t>
      </w:r>
    </w:p>
    <w:p w14:paraId="6E8AC2EE" w14:textId="77777777" w:rsidR="005018F6" w:rsidRPr="005018F6" w:rsidRDefault="005018F6" w:rsidP="00FA259F">
      <w:pPr>
        <w:spacing w:before="120" w:after="120" w:line="276" w:lineRule="auto"/>
        <w:ind w:firstLine="708"/>
        <w:jc w:val="both"/>
        <w:rPr>
          <w:rFonts w:ascii="Arial" w:eastAsia="Calibri" w:hAnsi="Arial" w:cs="Arial"/>
          <w:lang w:val="es-ES_tradnl" w:eastAsia="es-ES_tradnl"/>
        </w:rPr>
      </w:pPr>
      <w:r w:rsidRPr="005018F6">
        <w:rPr>
          <w:rFonts w:ascii="Arial" w:eastAsia="Calibri" w:hAnsi="Arial" w:cs="Arial"/>
          <w:lang w:val="es-ES_tradnl"/>
        </w:rPr>
        <w:lastRenderedPageBreak/>
        <w:t>Finalmente, se profirió el Decreto 594 del 25 de abril de 2020, frente a los documentos tipo para los contratos de obra pública</w:t>
      </w:r>
      <w:r w:rsidRPr="005018F6" w:rsidDel="00A434AB">
        <w:rPr>
          <w:rFonts w:ascii="Arial" w:eastAsia="Calibri" w:hAnsi="Arial" w:cs="Arial"/>
          <w:lang w:val="es-ES_tradnl"/>
        </w:rPr>
        <w:t xml:space="preserve"> </w:t>
      </w:r>
      <w:r w:rsidRPr="005018F6">
        <w:rPr>
          <w:rFonts w:ascii="Arial" w:eastAsia="Calibri" w:hAnsi="Arial" w:cs="Arial"/>
          <w:lang w:val="es-ES_tradnl"/>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5C6507F7" w14:textId="77777777" w:rsidR="005018F6" w:rsidRPr="005018F6" w:rsidRDefault="005018F6" w:rsidP="00FA259F">
      <w:pPr>
        <w:spacing w:before="120" w:after="120" w:line="276" w:lineRule="auto"/>
        <w:ind w:firstLine="709"/>
        <w:jc w:val="both"/>
        <w:rPr>
          <w:rFonts w:ascii="Arial" w:eastAsia="Calibri" w:hAnsi="Arial" w:cs="Arial"/>
          <w:lang w:val="es-ES_tradnl" w:eastAsia="es-ES"/>
        </w:rPr>
      </w:pPr>
      <w:r w:rsidRPr="005018F6">
        <w:rPr>
          <w:rFonts w:ascii="Arial" w:eastAsia="Calibri" w:hAnsi="Arial" w:cs="Arial"/>
          <w:lang w:val="es-ES_tradnl" w:eastAsia="es-ES"/>
        </w:rPr>
        <w:t>Con posterioridad a la expedición de los anteriores documentos tipo, se expidió la Ley 2022 de 2020, norma que modificó el contenido del parágrafo 7 del artículo 2 de la Ley 1150 de 2007, que había sido adicionado por la Ley 1882 de 2018</w:t>
      </w:r>
      <w:r w:rsidRPr="005018F6">
        <w:rPr>
          <w:rFonts w:ascii="Arial" w:eastAsia="Calibri" w:hAnsi="Arial" w:cs="Arial"/>
          <w:vertAlign w:val="superscript"/>
          <w:lang w:val="es-ES_tradnl" w:eastAsia="es-ES"/>
        </w:rPr>
        <w:footnoteReference w:id="5"/>
      </w:r>
      <w:r w:rsidRPr="005018F6">
        <w:rPr>
          <w:rFonts w:ascii="Arial" w:eastAsia="Calibri" w:hAnsi="Arial" w:cs="Arial"/>
          <w:lang w:val="es-ES_tradnl" w:eastAsia="es-ES"/>
        </w:rPr>
        <w:t xml:space="preserve">. Con esta modificación, si bien se mantuvo el mandato de aplicación obligatoria de los documentos tipo por parte de las entidades sometidas al Estatuto General de Contratación de la Administración Pública, se atribuyó a la </w:t>
      </w:r>
      <w:r w:rsidRPr="005018F6">
        <w:rPr>
          <w:rFonts w:ascii="Arial" w:eastAsia="Calibri" w:hAnsi="Arial" w:cs="Arial"/>
          <w:lang w:val="es-ES_tradnl"/>
        </w:rPr>
        <w:t xml:space="preserve">Agencia Nacional de Contratación Pública – Colombia Compra Eficiente la competencia para su expedición. </w:t>
      </w:r>
      <w:r w:rsidRPr="005018F6">
        <w:rPr>
          <w:rFonts w:ascii="Arial" w:eastAsia="Calibri" w:hAnsi="Arial" w:cs="Arial"/>
          <w:lang w:val="es-ES_tradnl" w:eastAsia="es-ES"/>
        </w:rPr>
        <w:t xml:space="preserve">En este marco, con la finalidad de realizar un desarrollo armónico y ajustado a la ley que otorga esta competencia, esta Agencia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w:t>
      </w:r>
      <w:r w:rsidRPr="005018F6">
        <w:rPr>
          <w:rFonts w:ascii="Arial" w:eastAsia="Calibri" w:hAnsi="Arial" w:cs="Arial"/>
          <w:lang w:val="es-ES_tradnl" w:eastAsia="es-ES"/>
        </w:rPr>
        <w:lastRenderedPageBreak/>
        <w:t xml:space="preserve">Tipo para los procesos de selección de licitación de obra pública de infraestructura de transporte y se deroga la Resolución 0045 de 2020». </w:t>
      </w:r>
    </w:p>
    <w:p w14:paraId="2AEF70F7" w14:textId="77777777" w:rsidR="005018F6" w:rsidRPr="005018F6" w:rsidRDefault="005018F6" w:rsidP="00FA259F">
      <w:pPr>
        <w:spacing w:before="120" w:after="120" w:line="276" w:lineRule="auto"/>
        <w:ind w:firstLine="709"/>
        <w:jc w:val="both"/>
        <w:rPr>
          <w:rFonts w:ascii="Arial" w:eastAsia="Calibri" w:hAnsi="Arial" w:cs="Arial"/>
          <w:lang w:val="es-ES_tradnl" w:eastAsia="es-ES"/>
        </w:rPr>
      </w:pPr>
      <w:r w:rsidRPr="005018F6">
        <w:rPr>
          <w:rFonts w:ascii="Arial" w:eastAsia="Calibri" w:hAnsi="Arial" w:cs="Arial"/>
          <w:lang w:val="es-ES_tradnl" w:eastAsia="es-ES"/>
        </w:rPr>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5018F6">
        <w:rPr>
          <w:rFonts w:ascii="Arial" w:eastAsia="Calibri" w:hAnsi="Arial" w:cs="Arial"/>
          <w:lang w:val="es-ES_tradnl" w:eastAsia="es-ES"/>
        </w:rPr>
        <w:t>entró en vigencia</w:t>
      </w:r>
      <w:proofErr w:type="gramEnd"/>
      <w:r w:rsidRPr="005018F6">
        <w:rPr>
          <w:rFonts w:ascii="Arial" w:eastAsia="Calibri" w:hAnsi="Arial" w:cs="Arial"/>
          <w:lang w:val="es-ES_tradnl" w:eastAsia="es-ES"/>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4E2022E1" w14:textId="1363439F" w:rsidR="005018F6" w:rsidRPr="00DE5872" w:rsidRDefault="005018F6" w:rsidP="00FA259F">
      <w:pPr>
        <w:spacing w:before="120" w:after="120" w:line="276" w:lineRule="auto"/>
        <w:ind w:firstLine="709"/>
        <w:jc w:val="both"/>
        <w:rPr>
          <w:rFonts w:ascii="Arial" w:hAnsi="Arial" w:cs="Arial"/>
        </w:rPr>
      </w:pPr>
      <w:r w:rsidRPr="00DE5872">
        <w:rPr>
          <w:rFonts w:ascii="Arial" w:eastAsia="Calibri" w:hAnsi="Arial" w:cs="Arial"/>
          <w:lang w:val="es-ES" w:eastAsia="es-ES"/>
        </w:rPr>
        <w:t>Asimismo, en el transcurso del año 2021, esta Agencia expidió la Resolución 193 del 14 de julio de 2021 «Por la cual se adoptan los documentos tipo para los procesos de selección de concurso de méritos, para contratar la consultoría de estudios de ingeniería de infraestructura de transporte». De igual forma, el 6 de agosto de 2021, se adoptaron las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serán utilizados en forma transversal en los sectores de educación, salud y recreación, cultura y deporte. En esta línea, se expidió la Resolución 392 del 18 de noviembre de 2021 «</w:t>
      </w:r>
      <w:r w:rsidRPr="00DE5872">
        <w:rPr>
          <w:rFonts w:ascii="Arial" w:hAnsi="Arial" w:cs="Arial"/>
          <w:bCs/>
          <w:iCs/>
          <w:shd w:val="clear" w:color="auto" w:fill="FFFFFF"/>
        </w:rPr>
        <w:t>Por la cual se adoptan los documentos tipo complementarios para los procesos de licitación de obra pública de infraestructura social relacionados con el sector salud</w:t>
      </w:r>
      <w:r w:rsidRPr="00DE5872">
        <w:rPr>
          <w:rFonts w:ascii="Arial" w:eastAsia="Calibri" w:hAnsi="Arial" w:cs="Arial"/>
          <w:lang w:val="es-ES" w:eastAsia="es-ES"/>
        </w:rPr>
        <w:t>». Luego, se expidió la Resolución 454 del 16 de diciembre de 2021 «</w:t>
      </w:r>
      <w:r w:rsidRPr="00DE5872">
        <w:rPr>
          <w:rFonts w:ascii="Arial" w:hAnsi="Arial" w:cs="Arial"/>
        </w:rPr>
        <w:t>Por la cual se adoptan los documentos tipo complementarios para los procesos de licitación de obra pública de infraestructura social relacionados con el sector cultura, recreación y deporte</w:t>
      </w:r>
      <w:r w:rsidRPr="00DE5872">
        <w:rPr>
          <w:rFonts w:ascii="Arial" w:eastAsia="Calibri" w:hAnsi="Arial" w:cs="Arial"/>
          <w:lang w:val="es-ES" w:eastAsia="es-ES"/>
        </w:rPr>
        <w:t>»</w:t>
      </w:r>
      <w:r w:rsidRPr="00DE5872">
        <w:rPr>
          <w:rFonts w:ascii="Arial" w:hAnsi="Arial" w:cs="Arial"/>
        </w:rPr>
        <w:t>.</w:t>
      </w:r>
    </w:p>
    <w:p w14:paraId="61D71B50" w14:textId="77777777" w:rsidR="005018F6" w:rsidRPr="00DE5872" w:rsidRDefault="005018F6" w:rsidP="00FA259F">
      <w:pPr>
        <w:spacing w:before="120" w:after="120" w:line="276" w:lineRule="auto"/>
        <w:ind w:firstLine="709"/>
        <w:jc w:val="both"/>
        <w:rPr>
          <w:rFonts w:ascii="Arial" w:eastAsia="Times New Roman" w:hAnsi="Arial" w:cs="Arial"/>
          <w:bdr w:val="none" w:sz="0" w:space="0" w:color="auto" w:frame="1"/>
          <w:lang w:val="es-ES_tradnl" w:eastAsia="es-CO"/>
        </w:rPr>
      </w:pPr>
      <w:r w:rsidRPr="00DE5872">
        <w:rPr>
          <w:rFonts w:ascii="Arial" w:eastAsia="Times New Roman" w:hAnsi="Arial" w:cs="Arial"/>
          <w:bdr w:val="none" w:sz="0" w:space="0" w:color="auto" w:frame="1"/>
          <w:lang w:val="es-ES_tradnl" w:eastAsia="es-CO"/>
        </w:rPr>
        <w:t xml:space="preserve">No obstante, con la expedición de la Ley de Emprendimiento, se modificaron varios documentos tipo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143FBB56" w14:textId="3691D5B4" w:rsidR="005018F6" w:rsidRPr="00FA259F" w:rsidRDefault="005018F6" w:rsidP="00FA259F">
      <w:pPr>
        <w:spacing w:after="120" w:line="276" w:lineRule="auto"/>
        <w:ind w:firstLine="708"/>
        <w:jc w:val="both"/>
        <w:rPr>
          <w:rFonts w:ascii="Arial" w:eastAsia="Times New Roman" w:hAnsi="Arial" w:cs="Arial"/>
          <w:color w:val="FF0000"/>
          <w:spacing w:val="2"/>
          <w:lang w:eastAsia="es-CO"/>
        </w:rPr>
      </w:pPr>
      <w:r w:rsidRPr="00DE5872">
        <w:rPr>
          <w:rFonts w:ascii="Arial" w:eastAsia="Times New Roman" w:hAnsi="Arial" w:cs="Arial"/>
          <w:spacing w:val="2"/>
          <w:lang w:eastAsia="es-CO"/>
        </w:rPr>
        <w:t xml:space="preserve">Posteriormente, el Decreto 680 del 22 de junio de 2021 modificó la regla de origen aplicable a los Servicios Nacionales, con el fin de acercar el mercado de compras públicas a las empresas colombianas de manera directa o indirecta, promoviendo el </w:t>
      </w:r>
      <w:r w:rsidRPr="00DE5872">
        <w:rPr>
          <w:rFonts w:ascii="Arial" w:eastAsia="Times New Roman" w:hAnsi="Arial" w:cs="Arial"/>
          <w:spacing w:val="2"/>
          <w:lang w:eastAsia="es-CO"/>
        </w:rPr>
        <w:lastRenderedPageBreak/>
        <w:t xml:space="preserve">empleo en el país y generando emparejamientos y encadenamientos productivos. En este sentido, el parágrafo 2 del artículo 3 del Decreto 680 del 22 de junio de 2021 otorgó un plazo de tres (3) meses contados a partir de su expedición, para que la Agencia Nacional de Contratación Pública – Colombia Compra Eficiente </w:t>
      </w:r>
      <w:r w:rsidRPr="00DA2D51">
        <w:rPr>
          <w:rFonts w:ascii="Arial" w:eastAsia="Times New Roman" w:hAnsi="Arial" w:cs="Arial"/>
          <w:spacing w:val="2"/>
          <w:lang w:eastAsia="es-CO"/>
        </w:rPr>
        <w:t>adec</w:t>
      </w:r>
      <w:r w:rsidR="00DE5872" w:rsidRPr="00DA2D51">
        <w:rPr>
          <w:rFonts w:ascii="Arial" w:eastAsia="Times New Roman" w:hAnsi="Arial" w:cs="Arial"/>
          <w:spacing w:val="2"/>
          <w:lang w:eastAsia="es-CO"/>
        </w:rPr>
        <w:t>uara</w:t>
      </w:r>
      <w:r w:rsidRPr="00DA2D51">
        <w:rPr>
          <w:rFonts w:ascii="Arial" w:eastAsia="Times New Roman" w:hAnsi="Arial" w:cs="Arial"/>
          <w:spacing w:val="2"/>
          <w:lang w:eastAsia="es-CO"/>
        </w:rPr>
        <w:t xml:space="preserve"> los Documentos Tipo a las disposiciones previstas en dicho decreto. De igual manera, en la Resolución 146 del 25 de marzo de 2022 se modific</w:t>
      </w:r>
      <w:r w:rsidR="00DA2D51">
        <w:rPr>
          <w:rFonts w:ascii="Arial" w:eastAsia="Times New Roman" w:hAnsi="Arial" w:cs="Arial"/>
          <w:spacing w:val="2"/>
          <w:lang w:eastAsia="es-CO"/>
        </w:rPr>
        <w:t>aron</w:t>
      </w:r>
      <w:r w:rsidRPr="00DA2D51">
        <w:rPr>
          <w:rFonts w:ascii="Arial" w:eastAsia="Times New Roman" w:hAnsi="Arial" w:cs="Arial"/>
          <w:spacing w:val="2"/>
          <w:lang w:eastAsia="es-CO"/>
        </w:rPr>
        <w:t xml:space="preserve"> los documentos tipo de obra pública de infraestructura bajo la modalidad de mínima cuantía. </w:t>
      </w:r>
      <w:r w:rsidRPr="00DA2D51">
        <w:rPr>
          <w:rFonts w:ascii="Arial" w:hAnsi="Arial" w:cs="Arial"/>
          <w:spacing w:val="2"/>
          <w:lang w:eastAsia="es-CO"/>
        </w:rPr>
        <w:t>Ante este cambio normativo, se expidió la Resolución 304 del 13 de octubre de 2021, la cual ajusta los documentos tipo a las nuevas reglas de origen aplicables a los servicios nacionales.</w:t>
      </w:r>
    </w:p>
    <w:p w14:paraId="69BDC542" w14:textId="08CFEE7B" w:rsidR="005018F6" w:rsidRPr="005018F6" w:rsidRDefault="005018F6" w:rsidP="00FA259F">
      <w:pPr>
        <w:spacing w:before="120" w:after="120" w:line="276" w:lineRule="auto"/>
        <w:ind w:firstLine="708"/>
        <w:jc w:val="both"/>
        <w:rPr>
          <w:rFonts w:ascii="Arial" w:eastAsia="Calibri" w:hAnsi="Arial" w:cs="Arial"/>
          <w:lang w:val="es-ES_tradnl" w:eastAsia="es-ES"/>
        </w:rPr>
      </w:pPr>
      <w:r w:rsidRPr="005018F6">
        <w:rPr>
          <w:rFonts w:ascii="Arial" w:eastAsia="Calibri" w:hAnsi="Arial" w:cs="Arial"/>
          <w:lang w:val="es-ES_tradnl" w:eastAsia="es-ES"/>
        </w:rPr>
        <w:t xml:space="preserve">Las resoluciones </w:t>
      </w:r>
      <w:r w:rsidR="00DA2D51" w:rsidRPr="00A91180">
        <w:rPr>
          <w:rFonts w:ascii="Arial" w:eastAsia="Calibri" w:hAnsi="Arial" w:cs="Arial"/>
          <w:lang w:val="es-ES_tradnl" w:eastAsia="es-ES"/>
        </w:rPr>
        <w:t xml:space="preserve">antes </w:t>
      </w:r>
      <w:r w:rsidRPr="005018F6">
        <w:rPr>
          <w:rFonts w:ascii="Arial" w:eastAsia="Calibri" w:hAnsi="Arial" w:cs="Arial"/>
          <w:lang w:val="es-ES_tradnl" w:eastAsia="es-ES"/>
        </w:rPr>
        <w:t xml:space="preserve">señaladas </w:t>
      </w:r>
      <w:r w:rsidRPr="005018F6">
        <w:rPr>
          <w:rFonts w:ascii="Arial" w:eastAsia="Times New Roman" w:hAnsi="Arial" w:cs="Arial"/>
          <w:bdr w:val="none" w:sz="0" w:space="0" w:color="auto" w:frame="1"/>
          <w:lang w:eastAsia="es-MX"/>
        </w:rPr>
        <w:t>reiteran el alcance de la obligatoriedad de los documentos tipo en la materia</w:t>
      </w:r>
      <w:r w:rsidRPr="005018F6">
        <w:rPr>
          <w:rFonts w:ascii="Arial" w:eastAsia="Calibri" w:hAnsi="Arial" w:cs="Arial"/>
          <w:lang w:val="es-ES_tradnl" w:eastAsia="es-ES"/>
        </w:rPr>
        <w:t xml:space="preserve"> y establecen parámetros obligatorios para las entidades estatales cuya contratación se rija por el Estatuto General de Contratación de la Administración Pública, siempre que las actividades que se contraten estén incluidas en la «Matriz – Experiencia», de acuerdo con el documento tipo a aplicar. Así, para determinar el ámbito de aplicación de los documentos tipo debe acudirse a la «Matriz – Experiencia», en la que se contemplan las clases de obra</w:t>
      </w:r>
      <w:r w:rsidR="00DA2D51" w:rsidRPr="00A91180">
        <w:rPr>
          <w:rFonts w:ascii="Arial" w:eastAsia="Calibri" w:hAnsi="Arial" w:cs="Arial"/>
          <w:lang w:val="es-ES_tradnl" w:eastAsia="es-ES"/>
        </w:rPr>
        <w:t xml:space="preserve"> o servicio</w:t>
      </w:r>
      <w:r w:rsidRPr="005018F6">
        <w:rPr>
          <w:rFonts w:ascii="Arial" w:eastAsia="Calibri" w:hAnsi="Arial" w:cs="Arial"/>
          <w:lang w:val="es-ES_tradnl" w:eastAsia="es-ES"/>
        </w:rPr>
        <w:t xml:space="preserve"> aplicables al sector, sean de infraestructura de transporte, agua potable y saneamiento básico</w:t>
      </w:r>
      <w:r w:rsidR="00FE4B15" w:rsidRPr="00A91180">
        <w:rPr>
          <w:rFonts w:ascii="Arial" w:eastAsia="Calibri" w:hAnsi="Arial" w:cs="Arial"/>
          <w:lang w:val="es-ES_tradnl" w:eastAsia="es-ES"/>
        </w:rPr>
        <w:t>,</w:t>
      </w:r>
      <w:r w:rsidRPr="005018F6">
        <w:rPr>
          <w:rFonts w:ascii="Arial" w:eastAsia="Calibri" w:hAnsi="Arial" w:cs="Arial"/>
          <w:lang w:val="es-ES_tradnl" w:eastAsia="es-ES"/>
        </w:rPr>
        <w:t xml:space="preserve"> infraestructura social</w:t>
      </w:r>
      <w:r w:rsidR="00FE4B15" w:rsidRPr="00A91180">
        <w:rPr>
          <w:rFonts w:ascii="Arial" w:eastAsia="Calibri" w:hAnsi="Arial" w:cs="Arial"/>
          <w:lang w:val="es-ES_tradnl" w:eastAsia="es-ES"/>
        </w:rPr>
        <w:t xml:space="preserve"> o catastro multipropósito</w:t>
      </w:r>
      <w:r w:rsidRPr="005018F6">
        <w:rPr>
          <w:rFonts w:ascii="Arial" w:eastAsia="Calibri" w:hAnsi="Arial" w:cs="Arial"/>
          <w:lang w:val="es-ES_tradnl" w:eastAsia="es-ES"/>
        </w:rPr>
        <w:t>.</w:t>
      </w:r>
    </w:p>
    <w:p w14:paraId="56B80966" w14:textId="77777777" w:rsidR="001E10B6" w:rsidRPr="00A91180" w:rsidRDefault="001E10B6" w:rsidP="00FA259F">
      <w:pPr>
        <w:spacing w:before="120" w:after="120" w:line="276" w:lineRule="auto"/>
        <w:ind w:firstLine="709"/>
        <w:jc w:val="both"/>
        <w:rPr>
          <w:rFonts w:ascii="Arial" w:eastAsia="Calibri" w:hAnsi="Arial" w:cs="Arial"/>
          <w:lang w:val="es-ES" w:eastAsia="es-ES"/>
        </w:rPr>
      </w:pPr>
      <w:r w:rsidRPr="00A91180">
        <w:rPr>
          <w:rFonts w:ascii="Arial" w:eastAsia="Calibri" w:hAnsi="Arial" w:cs="Arial"/>
          <w:lang w:val="es-ES" w:eastAsia="es-ES"/>
        </w:rPr>
        <w:t xml:space="preserve">En síntesis, hasta el momento se han expedido los siguientes documentos tipo que son obligatorios para todas las entidades sometidas al Estatuto General de Contratación de la Administración Pública: </w:t>
      </w:r>
    </w:p>
    <w:p w14:paraId="6D4D765A" w14:textId="77777777" w:rsidR="001E10B6" w:rsidRPr="00A91180" w:rsidRDefault="001E10B6" w:rsidP="00FA259F">
      <w:pPr>
        <w:spacing w:before="120" w:after="120" w:line="276" w:lineRule="auto"/>
        <w:ind w:firstLine="709"/>
        <w:jc w:val="both"/>
        <w:rPr>
          <w:rFonts w:ascii="Arial" w:eastAsia="Calibri" w:hAnsi="Arial" w:cs="Arial"/>
          <w:lang w:val="es-ES" w:eastAsia="es-ES"/>
        </w:rPr>
      </w:pPr>
      <w:r w:rsidRPr="00A91180">
        <w:rPr>
          <w:rFonts w:ascii="Arial" w:eastAsia="Calibri" w:hAnsi="Arial" w:cs="Arial"/>
          <w:lang w:val="es-ES" w:eastAsia="es-ES"/>
        </w:rPr>
        <w:t xml:space="preserve">i) Documentos tipo para licitación de obra pública de infraestructura de transporte –versión 1–, obligatorios para los procesos cuyo aviso de convocatoria se haya publicado desde el 1 de abril de 2019. </w:t>
      </w:r>
    </w:p>
    <w:p w14:paraId="4FC254E7" w14:textId="77777777" w:rsidR="001E10B6" w:rsidRPr="00A91180" w:rsidRDefault="001E10B6" w:rsidP="00FA259F">
      <w:pPr>
        <w:spacing w:before="120" w:after="120" w:line="276" w:lineRule="auto"/>
        <w:ind w:firstLine="709"/>
        <w:jc w:val="both"/>
        <w:rPr>
          <w:rFonts w:ascii="Arial" w:eastAsia="Calibri" w:hAnsi="Arial" w:cs="Arial"/>
          <w:lang w:val="es-ES" w:eastAsia="es-ES"/>
        </w:rPr>
      </w:pPr>
      <w:proofErr w:type="spellStart"/>
      <w:r w:rsidRPr="00A91180">
        <w:rPr>
          <w:rFonts w:ascii="Arial" w:eastAsia="Calibri" w:hAnsi="Arial" w:cs="Arial"/>
          <w:lang w:val="es-ES" w:eastAsia="es-ES"/>
        </w:rPr>
        <w:t>ii</w:t>
      </w:r>
      <w:proofErr w:type="spellEnd"/>
      <w:r w:rsidRPr="00A91180">
        <w:rPr>
          <w:rFonts w:ascii="Arial" w:eastAsia="Calibri" w:hAnsi="Arial" w:cs="Arial"/>
          <w:lang w:val="es-ES" w:eastAsia="es-ES"/>
        </w:rPr>
        <w:t>) Documentos tipo para licitación de obra pública de infraestructura de transporte –versión 2–, obligatorios para los procesos cuyo aviso de convocatoria se haya publicado desde el 10 de marzo de 2020.</w:t>
      </w:r>
    </w:p>
    <w:p w14:paraId="6D4005A5" w14:textId="77777777" w:rsidR="001E10B6" w:rsidRPr="00A91180" w:rsidRDefault="001E10B6" w:rsidP="00FA259F">
      <w:pPr>
        <w:spacing w:before="120" w:after="120" w:line="276" w:lineRule="auto"/>
        <w:ind w:firstLine="709"/>
        <w:jc w:val="both"/>
        <w:rPr>
          <w:rFonts w:ascii="Arial" w:eastAsia="Calibri" w:hAnsi="Arial" w:cs="Arial"/>
          <w:lang w:val="es-ES" w:eastAsia="es-ES"/>
        </w:rPr>
      </w:pPr>
      <w:proofErr w:type="spellStart"/>
      <w:r w:rsidRPr="00A91180">
        <w:rPr>
          <w:rFonts w:ascii="Arial" w:eastAsia="Calibri" w:hAnsi="Arial" w:cs="Arial"/>
          <w:lang w:val="es-ES" w:eastAsia="es-ES"/>
        </w:rPr>
        <w:t>iii</w:t>
      </w:r>
      <w:proofErr w:type="spellEnd"/>
      <w:r w:rsidRPr="00A91180">
        <w:rPr>
          <w:rFonts w:ascii="Arial" w:eastAsia="Calibri" w:hAnsi="Arial" w:cs="Arial"/>
          <w:lang w:val="es-ES" w:eastAsia="es-ES"/>
        </w:rPr>
        <w:t>) Documentos tipo para licitación de obra pública de infraestructura de transporte –versión 3–, obligatorios para los procesos cuyo aviso de convocatoria se haya publicado desde el 1 de enero de 2021.</w:t>
      </w:r>
    </w:p>
    <w:p w14:paraId="4C258214" w14:textId="77777777" w:rsidR="001E10B6" w:rsidRPr="00A91180" w:rsidRDefault="001E10B6" w:rsidP="00FA259F">
      <w:pPr>
        <w:spacing w:before="120" w:after="120" w:line="276" w:lineRule="auto"/>
        <w:ind w:firstLine="709"/>
        <w:jc w:val="both"/>
        <w:rPr>
          <w:rFonts w:ascii="Arial" w:eastAsia="Calibri" w:hAnsi="Arial" w:cs="Arial"/>
          <w:lang w:val="es-ES" w:eastAsia="es-ES"/>
        </w:rPr>
      </w:pPr>
      <w:proofErr w:type="spellStart"/>
      <w:r w:rsidRPr="00A91180">
        <w:rPr>
          <w:rFonts w:ascii="Arial" w:eastAsia="Calibri" w:hAnsi="Arial" w:cs="Arial"/>
          <w:lang w:val="es-ES" w:eastAsia="es-ES"/>
        </w:rPr>
        <w:t>iv</w:t>
      </w:r>
      <w:proofErr w:type="spellEnd"/>
      <w:r w:rsidRPr="00A91180">
        <w:rPr>
          <w:rFonts w:ascii="Arial" w:eastAsia="Calibri" w:hAnsi="Arial" w:cs="Arial"/>
          <w:lang w:val="es-ES" w:eastAsia="es-ES"/>
        </w:rPr>
        <w:t>) Documentos tipo para procesos de selección abreviada de menor cuantía de infraestructura de transporte –versión 1–, obligatorios para los procesos cuyo aviso de convocatoria se haya publicado desde el 17 de febrero de 2020.</w:t>
      </w:r>
    </w:p>
    <w:p w14:paraId="55FC0BE9" w14:textId="77777777" w:rsidR="001E10B6" w:rsidRPr="00A91180" w:rsidRDefault="001E10B6" w:rsidP="00FA259F">
      <w:pPr>
        <w:spacing w:before="120" w:after="120" w:line="276" w:lineRule="auto"/>
        <w:ind w:firstLine="709"/>
        <w:jc w:val="both"/>
        <w:rPr>
          <w:rFonts w:ascii="Arial" w:eastAsia="Calibri" w:hAnsi="Arial" w:cs="Arial"/>
          <w:lang w:val="es-ES" w:eastAsia="es-ES"/>
        </w:rPr>
      </w:pPr>
      <w:r w:rsidRPr="00A91180">
        <w:rPr>
          <w:rFonts w:ascii="Arial" w:eastAsia="Calibri" w:hAnsi="Arial" w:cs="Arial"/>
          <w:lang w:val="es-ES"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4161D0E5" w14:textId="77777777" w:rsidR="001E10B6" w:rsidRPr="00A91180" w:rsidRDefault="001E10B6" w:rsidP="00FA259F">
      <w:pPr>
        <w:spacing w:before="120" w:after="120" w:line="276" w:lineRule="auto"/>
        <w:ind w:firstLine="709"/>
        <w:jc w:val="both"/>
        <w:rPr>
          <w:rFonts w:ascii="Arial" w:eastAsia="Calibri" w:hAnsi="Arial" w:cs="Arial"/>
          <w:lang w:val="es-ES" w:eastAsia="es-ES"/>
        </w:rPr>
      </w:pPr>
      <w:r w:rsidRPr="00A91180">
        <w:rPr>
          <w:rFonts w:ascii="Arial" w:eastAsia="Calibri" w:hAnsi="Arial" w:cs="Arial"/>
          <w:lang w:val="es-ES" w:eastAsia="es-ES"/>
        </w:rPr>
        <w:lastRenderedPageBreak/>
        <w:t>vi) Documentos tipo para procesos de mínima cuantía de infraestructura de transporte, obligatorios para los procesos cuya invitación pública se haya publicado a partir del 10 de junio de 2020.</w:t>
      </w:r>
    </w:p>
    <w:p w14:paraId="6097C691" w14:textId="77777777" w:rsidR="001E10B6" w:rsidRPr="00A91180" w:rsidRDefault="001E10B6" w:rsidP="00FA259F">
      <w:pPr>
        <w:spacing w:before="120" w:after="120" w:line="276" w:lineRule="auto"/>
        <w:ind w:firstLine="709"/>
        <w:jc w:val="both"/>
        <w:rPr>
          <w:rFonts w:ascii="Arial" w:eastAsia="Calibri" w:hAnsi="Arial" w:cs="Arial"/>
          <w:lang w:val="es-ES" w:eastAsia="es-ES"/>
        </w:rPr>
      </w:pPr>
      <w:proofErr w:type="spellStart"/>
      <w:r w:rsidRPr="00A91180">
        <w:rPr>
          <w:rFonts w:ascii="Arial" w:eastAsia="Calibri" w:hAnsi="Arial" w:cs="Arial"/>
          <w:lang w:val="es-ES" w:eastAsia="es-ES"/>
        </w:rPr>
        <w:t>vii</w:t>
      </w:r>
      <w:proofErr w:type="spellEnd"/>
      <w:r w:rsidRPr="00A91180">
        <w:rPr>
          <w:rFonts w:ascii="Arial" w:eastAsia="Calibri" w:hAnsi="Arial" w:cs="Arial"/>
          <w:lang w:val="es-ES" w:eastAsia="es-ES"/>
        </w:rPr>
        <w:t>) Documentos tipo para procesos de concurso de méritos para contratar la interventoría de obras públicas de infraestructura de transporte, obligatorios para los procesos cuyo aviso de convocatoria se haya publicado desde el 1 de enero de 2021.</w:t>
      </w:r>
    </w:p>
    <w:p w14:paraId="39A99FAA" w14:textId="77777777" w:rsidR="001E10B6" w:rsidRPr="00A91180" w:rsidRDefault="001E10B6" w:rsidP="00FA259F">
      <w:pPr>
        <w:spacing w:before="120" w:after="120" w:line="276" w:lineRule="auto"/>
        <w:ind w:firstLine="709"/>
        <w:jc w:val="both"/>
        <w:rPr>
          <w:rFonts w:ascii="Arial" w:eastAsia="Calibri" w:hAnsi="Arial" w:cs="Arial"/>
          <w:lang w:val="es-ES" w:eastAsia="es-ES"/>
        </w:rPr>
      </w:pPr>
      <w:proofErr w:type="spellStart"/>
      <w:r w:rsidRPr="00A91180">
        <w:rPr>
          <w:rFonts w:ascii="Arial" w:eastAsia="Calibri" w:hAnsi="Arial" w:cs="Arial"/>
          <w:lang w:val="es-ES" w:eastAsia="es-ES"/>
        </w:rPr>
        <w:t>viii</w:t>
      </w:r>
      <w:proofErr w:type="spellEnd"/>
      <w:r w:rsidRPr="00A91180">
        <w:rPr>
          <w:rFonts w:ascii="Arial" w:eastAsia="Calibri" w:hAnsi="Arial" w:cs="Arial"/>
          <w:lang w:val="es-ES" w:eastAsia="es-ES"/>
        </w:rPr>
        <w:t>) Documentos tipo para procesos de licitación pública para obras de infraestructura de agua potable y saneamiento básico, obligatorios para los procesos cuyo aviso de convocatoria se haya publicado desde el 11 de diciembre de 2020.</w:t>
      </w:r>
    </w:p>
    <w:p w14:paraId="3B5F0151" w14:textId="77777777" w:rsidR="001E10B6" w:rsidRPr="00A91180" w:rsidRDefault="001E10B6" w:rsidP="00FA259F">
      <w:pPr>
        <w:spacing w:before="120" w:after="120" w:line="276" w:lineRule="auto"/>
        <w:ind w:firstLine="709"/>
        <w:jc w:val="both"/>
        <w:rPr>
          <w:rFonts w:ascii="Arial" w:eastAsia="Calibri" w:hAnsi="Arial" w:cs="Arial"/>
          <w:lang w:val="es-ES" w:eastAsia="es-ES"/>
        </w:rPr>
      </w:pPr>
      <w:proofErr w:type="spellStart"/>
      <w:r w:rsidRPr="00A91180">
        <w:rPr>
          <w:rFonts w:ascii="Arial" w:eastAsia="Calibri" w:hAnsi="Arial" w:cs="Arial"/>
          <w:lang w:val="es-ES" w:eastAsia="es-ES"/>
        </w:rPr>
        <w:t>ix</w:t>
      </w:r>
      <w:proofErr w:type="spellEnd"/>
      <w:r w:rsidRPr="00A91180">
        <w:rPr>
          <w:rFonts w:ascii="Arial" w:eastAsia="Calibri" w:hAnsi="Arial" w:cs="Arial"/>
          <w:lang w:val="es-ES" w:eastAsia="es-ES"/>
        </w:rPr>
        <w:t>)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46C261FB" w14:textId="77777777" w:rsidR="001E10B6" w:rsidRPr="00A91180" w:rsidRDefault="001E10B6" w:rsidP="00FA259F">
      <w:pPr>
        <w:spacing w:before="120" w:after="120" w:line="276" w:lineRule="auto"/>
        <w:ind w:firstLine="709"/>
        <w:jc w:val="both"/>
        <w:rPr>
          <w:rFonts w:ascii="Arial" w:eastAsia="Calibri" w:hAnsi="Arial" w:cs="Arial"/>
          <w:lang w:val="es-ES" w:eastAsia="es-ES"/>
        </w:rPr>
      </w:pPr>
      <w:r w:rsidRPr="00A91180">
        <w:rPr>
          <w:rFonts w:ascii="Arial" w:eastAsia="Calibri" w:hAnsi="Arial" w:cs="Arial"/>
          <w:lang w:val="es-ES" w:eastAsia="es-ES"/>
        </w:rPr>
        <w:t>x) Documentos tipo para procesos de gestión catastral con enfoque multipropósito que se celebren a través de contratos interadministrativos, a partir del 1 de febrero de 2021.</w:t>
      </w:r>
    </w:p>
    <w:p w14:paraId="2A35C70E" w14:textId="77777777" w:rsidR="001E10B6" w:rsidRPr="00A91180" w:rsidRDefault="001E10B6" w:rsidP="00FA259F">
      <w:pPr>
        <w:spacing w:before="120" w:after="120" w:line="276" w:lineRule="auto"/>
        <w:ind w:firstLine="709"/>
        <w:jc w:val="both"/>
        <w:rPr>
          <w:rFonts w:ascii="Arial" w:eastAsia="Calibri" w:hAnsi="Arial" w:cs="Arial"/>
          <w:lang w:val="es-ES" w:eastAsia="es-ES"/>
        </w:rPr>
      </w:pPr>
      <w:r w:rsidRPr="00A91180">
        <w:rPr>
          <w:rFonts w:ascii="Arial" w:eastAsia="Calibri" w:hAnsi="Arial" w:cs="Arial"/>
          <w:lang w:val="es-ES" w:eastAsia="es-ES"/>
        </w:rPr>
        <w:t>xi) Documentos tipo para procesos de selección de concurso de méritos, para contratar la consultoría de estudios de ingeniería de infraestructura de transporte, para los procesos cuyo aviso de convocatoria se haya publicado desde 9 de agosto de 2021</w:t>
      </w:r>
    </w:p>
    <w:p w14:paraId="6C223B00" w14:textId="77777777" w:rsidR="001E10B6" w:rsidRPr="00A91180" w:rsidRDefault="001E10B6" w:rsidP="00FA259F">
      <w:pPr>
        <w:spacing w:after="120" w:line="276" w:lineRule="auto"/>
        <w:ind w:firstLine="708"/>
        <w:jc w:val="both"/>
        <w:rPr>
          <w:rFonts w:ascii="Arial" w:eastAsia="Calibri" w:hAnsi="Arial" w:cs="Arial"/>
          <w:lang w:val="es-ES_tradnl"/>
        </w:rPr>
      </w:pPr>
      <w:proofErr w:type="spellStart"/>
      <w:r w:rsidRPr="00A91180">
        <w:rPr>
          <w:rFonts w:ascii="Arial" w:eastAsia="Calibri" w:hAnsi="Arial" w:cs="Arial"/>
          <w:lang w:val="es-ES" w:eastAsia="es-ES"/>
        </w:rPr>
        <w:t>xii</w:t>
      </w:r>
      <w:proofErr w:type="spellEnd"/>
      <w:r w:rsidRPr="00A91180">
        <w:rPr>
          <w:rFonts w:ascii="Arial" w:eastAsia="Calibri" w:hAnsi="Arial" w:cs="Arial"/>
          <w:lang w:val="es-ES" w:eastAsia="es-ES"/>
        </w:rPr>
        <w:t xml:space="preserve">) Documentos tipo para procesos de licitación de obra pública de infraestructura social, que </w:t>
      </w:r>
      <w:r w:rsidRPr="00A91180">
        <w:rPr>
          <w:rFonts w:ascii="Arial" w:hAnsi="Arial" w:cs="Arial"/>
          <w:lang w:val="es-ES_tradnl"/>
        </w:rPr>
        <w:t>entrarán a regir de acuerdo con los términos establecidos en el artículo 6 de la Resolución 219 de 2021 −modificado por el artículo 1 de la Resolución 336 del 2 de noviembre de 2021−</w:t>
      </w:r>
      <w:r w:rsidRPr="00A91180">
        <w:rPr>
          <w:rFonts w:ascii="Arial" w:eastAsia="Calibri" w:hAnsi="Arial" w:cs="Arial"/>
          <w:lang w:val="es-ES_tradnl"/>
        </w:rPr>
        <w:t>.</w:t>
      </w:r>
    </w:p>
    <w:p w14:paraId="783E63CF" w14:textId="77777777" w:rsidR="001E10B6" w:rsidRPr="00A91180" w:rsidRDefault="001E10B6" w:rsidP="00FA259F">
      <w:pPr>
        <w:spacing w:after="120" w:line="276" w:lineRule="auto"/>
        <w:ind w:firstLine="708"/>
        <w:jc w:val="both"/>
        <w:rPr>
          <w:rFonts w:ascii="Arial" w:eastAsia="Calibri" w:hAnsi="Arial" w:cs="Arial"/>
          <w:lang w:val="es-ES_tradnl"/>
        </w:rPr>
      </w:pPr>
      <w:proofErr w:type="spellStart"/>
      <w:r w:rsidRPr="00A91180">
        <w:rPr>
          <w:rFonts w:ascii="Arial" w:eastAsia="Calibri" w:hAnsi="Arial" w:cs="Arial"/>
          <w:lang w:val="es-ES" w:eastAsia="es-ES"/>
        </w:rPr>
        <w:t>xiii</w:t>
      </w:r>
      <w:proofErr w:type="spellEnd"/>
      <w:r w:rsidRPr="00A91180">
        <w:rPr>
          <w:rFonts w:ascii="Arial" w:eastAsia="Calibri" w:hAnsi="Arial" w:cs="Arial"/>
          <w:lang w:val="es-ES" w:eastAsia="es-ES"/>
        </w:rPr>
        <w:t xml:space="preserve">) Documentos tipo complementarios para los procesos de licitación de obra pública de infraestructura social relacionados con el sector educativo, que </w:t>
      </w:r>
      <w:r w:rsidRPr="00A91180">
        <w:rPr>
          <w:rFonts w:ascii="Arial" w:hAnsi="Arial" w:cs="Arial"/>
          <w:lang w:val="es-ES_tradnl"/>
        </w:rPr>
        <w:t>entrarán a regir de acuerdo con los términos establecidos en el artículo 6 de la Resolución 219 de 2021 −modificado por el artículo 1 de la Resolución 336 del 2 de noviembre de 2021−.</w:t>
      </w:r>
    </w:p>
    <w:p w14:paraId="0C88034C" w14:textId="77777777" w:rsidR="001E10B6" w:rsidRPr="00A91180" w:rsidRDefault="001E10B6" w:rsidP="00FA259F">
      <w:pPr>
        <w:spacing w:after="120" w:line="276" w:lineRule="auto"/>
        <w:ind w:firstLine="708"/>
        <w:jc w:val="both"/>
        <w:rPr>
          <w:rFonts w:ascii="Arial" w:eastAsia="Calibri" w:hAnsi="Arial" w:cs="Arial"/>
          <w:lang w:val="es-ES_tradnl"/>
        </w:rPr>
      </w:pPr>
      <w:proofErr w:type="spellStart"/>
      <w:r w:rsidRPr="00A91180">
        <w:rPr>
          <w:rFonts w:ascii="Arial" w:eastAsia="Calibri" w:hAnsi="Arial" w:cs="Arial"/>
          <w:lang w:val="es-ES" w:eastAsia="es-ES"/>
        </w:rPr>
        <w:t>xiv</w:t>
      </w:r>
      <w:proofErr w:type="spellEnd"/>
      <w:r w:rsidRPr="00A91180">
        <w:rPr>
          <w:rFonts w:ascii="Arial" w:eastAsia="Calibri" w:hAnsi="Arial" w:cs="Arial"/>
          <w:lang w:val="es-ES" w:eastAsia="es-ES"/>
        </w:rPr>
        <w:t xml:space="preserve">) Documentos tipo complementarios para los procesos de licitación de obra pública de infraestructura social relacionados con el sector salud, que entrarán a regir </w:t>
      </w:r>
      <w:r w:rsidRPr="00A91180">
        <w:rPr>
          <w:rFonts w:ascii="Arial" w:hAnsi="Arial" w:cs="Arial"/>
          <w:lang w:val="es-ES_tradnl"/>
        </w:rPr>
        <w:t>de acuerdo con los términos establecidos en el artículo 6 de la Resolución 219 de 2021 −modificado por el artículo 1 de la Resolución 336 del 2 de noviembre de 2021− y en el artículo 4 de la Resolución 392 de 18 de noviembre de 2021</w:t>
      </w:r>
      <w:r w:rsidRPr="00A91180">
        <w:rPr>
          <w:rFonts w:ascii="Arial" w:eastAsia="Calibri" w:hAnsi="Arial" w:cs="Arial"/>
          <w:lang w:val="es-ES_tradnl"/>
        </w:rPr>
        <w:t>.</w:t>
      </w:r>
    </w:p>
    <w:p w14:paraId="58F34144" w14:textId="77777777" w:rsidR="001E10B6" w:rsidRPr="00AB2FC7" w:rsidRDefault="001E10B6" w:rsidP="00FA259F">
      <w:pPr>
        <w:spacing w:after="120" w:line="276" w:lineRule="auto"/>
        <w:ind w:firstLine="708"/>
        <w:jc w:val="both"/>
        <w:rPr>
          <w:rFonts w:ascii="Arial" w:eastAsia="Calibri" w:hAnsi="Arial" w:cs="Arial"/>
          <w:lang w:val="es-ES_tradnl"/>
        </w:rPr>
      </w:pPr>
      <w:proofErr w:type="spellStart"/>
      <w:r w:rsidRPr="00A91180">
        <w:rPr>
          <w:rFonts w:ascii="Arial" w:eastAsia="Calibri" w:hAnsi="Arial" w:cs="Arial"/>
          <w:lang w:val="es-ES_tradnl"/>
        </w:rPr>
        <w:t>xv</w:t>
      </w:r>
      <w:proofErr w:type="spellEnd"/>
      <w:r w:rsidRPr="00A91180">
        <w:rPr>
          <w:rFonts w:ascii="Arial" w:eastAsia="Calibri" w:hAnsi="Arial" w:cs="Arial"/>
          <w:lang w:val="es-ES_tradnl"/>
        </w:rPr>
        <w:t xml:space="preserve">) </w:t>
      </w:r>
      <w:r w:rsidRPr="00A91180">
        <w:rPr>
          <w:rFonts w:ascii="Arial" w:eastAsia="Calibri" w:hAnsi="Arial" w:cs="Arial"/>
          <w:lang w:val="es-ES" w:eastAsia="es-ES"/>
        </w:rPr>
        <w:t>Documentos tipo complementarios para los procesos de licitación de obra pública de infraestructura social relacionados con el sector cultura, recreación y deporte</w:t>
      </w:r>
      <w:r w:rsidRPr="00A91180">
        <w:rPr>
          <w:rFonts w:ascii="Arial" w:eastAsia="Calibri" w:hAnsi="Arial" w:cs="Arial"/>
          <w:lang w:val="es-ES_tradnl"/>
        </w:rPr>
        <w:t xml:space="preserve">, </w:t>
      </w:r>
      <w:r w:rsidRPr="00A91180">
        <w:rPr>
          <w:rFonts w:ascii="Arial" w:eastAsia="Calibri" w:hAnsi="Arial" w:cs="Arial"/>
          <w:lang w:val="es-ES" w:eastAsia="es-ES"/>
        </w:rPr>
        <w:t xml:space="preserve">que entrarán a regir </w:t>
      </w:r>
      <w:r w:rsidRPr="00A91180">
        <w:rPr>
          <w:rFonts w:ascii="Arial" w:hAnsi="Arial" w:cs="Arial"/>
          <w:lang w:val="es-ES_tradnl"/>
        </w:rPr>
        <w:t>de acuerdo con los términos establecidos en el artículo 4 de la Resolución 454 de 2021.</w:t>
      </w:r>
    </w:p>
    <w:p w14:paraId="5CABC302" w14:textId="77777777" w:rsidR="005018F6" w:rsidRPr="005018F6" w:rsidRDefault="005018F6" w:rsidP="00FA259F">
      <w:pPr>
        <w:shd w:val="clear" w:color="auto" w:fill="FFFFFF"/>
        <w:spacing w:after="0" w:line="276" w:lineRule="auto"/>
        <w:ind w:firstLine="709"/>
        <w:jc w:val="both"/>
        <w:textAlignment w:val="baseline"/>
        <w:rPr>
          <w:rFonts w:ascii="Arial" w:eastAsia="Calibri" w:hAnsi="Arial" w:cs="Arial"/>
        </w:rPr>
      </w:pPr>
      <w:bookmarkStart w:id="4" w:name="_Hlk108015633"/>
      <w:r w:rsidRPr="005018F6">
        <w:rPr>
          <w:rFonts w:ascii="Arial" w:eastAsia="Calibri" w:hAnsi="Arial" w:cs="Arial"/>
        </w:rPr>
        <w:lastRenderedPageBreak/>
        <w:t xml:space="preserve">De acuerdo con lo expuesto, </w:t>
      </w:r>
      <w:r w:rsidRPr="005018F6">
        <w:rPr>
          <w:rFonts w:ascii="Arial" w:eastAsia="Calibri" w:hAnsi="Arial" w:cs="Arial"/>
          <w:bdr w:val="none" w:sz="0" w:space="0" w:color="auto" w:frame="1"/>
        </w:rPr>
        <w:t>los documentos tipo adoptados son obligatorios para las entidades estatales cuyos contratos se rijan por el Estatuto General de la Contratación de la Administración Pública, que adelanten procesos de contratación mediante la modalidad que establecen los documentos tipo para cada sector y teniendo en cuenta el ámbito de aplicación determinado en la Matriz de Experiencia de cada documento tipo.</w:t>
      </w:r>
    </w:p>
    <w:bookmarkEnd w:id="4"/>
    <w:p w14:paraId="4464FE3D" w14:textId="77777777" w:rsidR="005018F6" w:rsidRPr="005018F6" w:rsidRDefault="005018F6" w:rsidP="00AB2FC7">
      <w:pPr>
        <w:shd w:val="clear" w:color="auto" w:fill="FFFFFF"/>
        <w:spacing w:after="0" w:line="276" w:lineRule="auto"/>
        <w:ind w:firstLine="709"/>
        <w:contextualSpacing/>
        <w:jc w:val="both"/>
        <w:textAlignment w:val="baseline"/>
        <w:rPr>
          <w:rFonts w:ascii="Arial" w:eastAsia="Calibri" w:hAnsi="Arial" w:cs="Arial"/>
          <w:bdr w:val="none" w:sz="0" w:space="0" w:color="auto" w:frame="1"/>
        </w:rPr>
      </w:pPr>
    </w:p>
    <w:p w14:paraId="48F3D79B" w14:textId="77777777" w:rsidR="001E10B6" w:rsidRPr="001E10B6" w:rsidRDefault="001E10B6" w:rsidP="00AB2FC7">
      <w:pPr>
        <w:widowControl w:val="0"/>
        <w:tabs>
          <w:tab w:val="left" w:pos="728"/>
        </w:tabs>
        <w:autoSpaceDE w:val="0"/>
        <w:autoSpaceDN w:val="0"/>
        <w:spacing w:after="0" w:line="276" w:lineRule="auto"/>
        <w:ind w:right="42"/>
        <w:contextualSpacing/>
        <w:jc w:val="both"/>
        <w:outlineLvl w:val="0"/>
        <w:rPr>
          <w:rFonts w:ascii="Arial" w:eastAsia="Calibri" w:hAnsi="Arial" w:cs="Arial"/>
          <w:b/>
          <w:bCs/>
          <w:szCs w:val="24"/>
          <w:lang w:eastAsia="en-GB"/>
        </w:rPr>
      </w:pPr>
      <w:r w:rsidRPr="001E10B6">
        <w:rPr>
          <w:rFonts w:ascii="Arial" w:eastAsia="Calibri" w:hAnsi="Arial" w:cs="Arial"/>
          <w:b/>
          <w:bCs/>
          <w:lang w:val="es-ES_tradnl" w:eastAsia="en-GB"/>
        </w:rPr>
        <w:t>2</w:t>
      </w:r>
      <w:r w:rsidRPr="001E10B6">
        <w:rPr>
          <w:rFonts w:ascii="Arial" w:eastAsia="Calibri" w:hAnsi="Arial" w:cs="Arial"/>
          <w:b/>
          <w:bCs/>
          <w:szCs w:val="24"/>
          <w:lang w:eastAsia="en-GB"/>
        </w:rPr>
        <w:t xml:space="preserve">.2. Generalidades sobre la </w:t>
      </w:r>
      <w:bookmarkStart w:id="5" w:name="_Hlk108015706"/>
      <w:r w:rsidRPr="001E10B6">
        <w:rPr>
          <w:rFonts w:ascii="Arial" w:eastAsia="Calibri" w:hAnsi="Arial" w:cs="Arial"/>
          <w:b/>
          <w:bCs/>
          <w:szCs w:val="24"/>
          <w:lang w:eastAsia="en-GB"/>
        </w:rPr>
        <w:t>declaratoria desierta de la licitación pública de obra amparado por los Documentos Tipo</w:t>
      </w:r>
    </w:p>
    <w:bookmarkEnd w:id="5"/>
    <w:p w14:paraId="4DA324F5" w14:textId="77777777" w:rsidR="001E10B6" w:rsidRPr="001E10B6" w:rsidRDefault="001E10B6" w:rsidP="00AB2FC7">
      <w:pPr>
        <w:widowControl w:val="0"/>
        <w:autoSpaceDE w:val="0"/>
        <w:autoSpaceDN w:val="0"/>
        <w:spacing w:after="0" w:line="276" w:lineRule="auto"/>
        <w:contextualSpacing/>
        <w:jc w:val="both"/>
        <w:rPr>
          <w:rFonts w:ascii="Arial" w:eastAsia="Arial" w:hAnsi="Arial" w:cs="Arial"/>
          <w:b/>
          <w:color w:val="FF0000"/>
          <w:sz w:val="19"/>
          <w:lang w:val="es-ES"/>
        </w:rPr>
      </w:pPr>
    </w:p>
    <w:p w14:paraId="06CDA812" w14:textId="77777777" w:rsidR="001E10B6" w:rsidRPr="001E10B6" w:rsidRDefault="001E10B6" w:rsidP="006E0527">
      <w:pPr>
        <w:spacing w:after="120" w:line="276" w:lineRule="auto"/>
        <w:jc w:val="both"/>
        <w:rPr>
          <w:rFonts w:ascii="Arial" w:eastAsia="Times New Roman" w:hAnsi="Arial" w:cs="Arial"/>
          <w:bdr w:val="none" w:sz="0" w:space="0" w:color="auto" w:frame="1"/>
          <w:lang w:eastAsia="es-MX"/>
        </w:rPr>
      </w:pPr>
      <w:bookmarkStart w:id="6" w:name="_Hlk108015732"/>
      <w:r w:rsidRPr="001E10B6">
        <w:rPr>
          <w:rFonts w:ascii="Arial" w:eastAsia="Times New Roman" w:hAnsi="Arial" w:cs="Arial"/>
          <w:bdr w:val="none" w:sz="0" w:space="0" w:color="auto" w:frame="1"/>
          <w:lang w:eastAsia="es-MX"/>
        </w:rPr>
        <w:t xml:space="preserve">El </w:t>
      </w:r>
      <w:bookmarkStart w:id="7" w:name="_Hlk108010664"/>
      <w:r w:rsidRPr="001E10B6">
        <w:rPr>
          <w:rFonts w:ascii="Arial" w:eastAsia="Times New Roman" w:hAnsi="Arial" w:cs="Arial"/>
          <w:bdr w:val="none" w:sz="0" w:space="0" w:color="auto" w:frame="1"/>
          <w:lang w:eastAsia="es-MX"/>
        </w:rPr>
        <w:t xml:space="preserve">literal d) del numeral 2 del artículo 2 de la ley 1150 de 2007 </w:t>
      </w:r>
      <w:bookmarkEnd w:id="7"/>
      <w:r w:rsidRPr="001E10B6">
        <w:rPr>
          <w:rFonts w:ascii="Arial" w:eastAsia="Times New Roman" w:hAnsi="Arial" w:cs="Arial"/>
          <w:bdr w:val="none" w:sz="0" w:space="0" w:color="auto" w:frame="1"/>
          <w:lang w:eastAsia="es-MX"/>
        </w:rPr>
        <w:t xml:space="preserve">establece como una de las causales para acudir a la modalidad de selección abreviada del contratista, en los casos de la declaratoria previa de desierta de una licitación pública, en los siguientes términos: </w:t>
      </w:r>
      <w:r w:rsidRPr="001E10B6">
        <w:rPr>
          <w:rFonts w:ascii="Arial" w:eastAsia="Calibri" w:hAnsi="Arial" w:cs="Arial"/>
          <w:lang w:eastAsia="es-MX"/>
        </w:rPr>
        <w:t>«La contratación cuyo proceso de licitación pública haya sido declarado desierto; en cuyo caso la entidad deberá iniciar la selección abreviada dentro de los cuatro meses siguientes a la declaración de desierta del proceso inicial».</w:t>
      </w:r>
    </w:p>
    <w:p w14:paraId="1AB55E95" w14:textId="77777777" w:rsidR="001E10B6" w:rsidRPr="001E10B6" w:rsidRDefault="001E10B6" w:rsidP="006E0527">
      <w:pPr>
        <w:spacing w:before="120" w:after="120" w:line="276" w:lineRule="auto"/>
        <w:jc w:val="both"/>
        <w:rPr>
          <w:rFonts w:ascii="Arial" w:eastAsia="Times New Roman" w:hAnsi="Arial" w:cs="Arial"/>
          <w:bdr w:val="none" w:sz="0" w:space="0" w:color="auto" w:frame="1"/>
          <w:lang w:eastAsia="es-MX"/>
        </w:rPr>
      </w:pPr>
      <w:r w:rsidRPr="001E10B6">
        <w:rPr>
          <w:rFonts w:ascii="Arial" w:eastAsia="Times New Roman" w:hAnsi="Arial" w:cs="Arial"/>
          <w:color w:val="FF0000"/>
          <w:bdr w:val="none" w:sz="0" w:space="0" w:color="auto" w:frame="1"/>
          <w:lang w:eastAsia="es-MX"/>
        </w:rPr>
        <w:tab/>
      </w:r>
      <w:r w:rsidRPr="001E10B6">
        <w:rPr>
          <w:rFonts w:ascii="Arial" w:eastAsia="Times New Roman" w:hAnsi="Arial" w:cs="Arial"/>
          <w:bdr w:val="none" w:sz="0" w:space="0" w:color="auto" w:frame="1"/>
          <w:lang w:eastAsia="es-MX"/>
        </w:rPr>
        <w:t xml:space="preserve">A su turno, </w:t>
      </w:r>
      <w:bookmarkStart w:id="8" w:name="_Hlk108010701"/>
      <w:r w:rsidRPr="001E10B6">
        <w:rPr>
          <w:rFonts w:ascii="Arial" w:eastAsia="Times New Roman" w:hAnsi="Arial" w:cs="Arial"/>
          <w:bdr w:val="none" w:sz="0" w:space="0" w:color="auto" w:frame="1"/>
          <w:lang w:eastAsia="es-MX"/>
        </w:rPr>
        <w:t>el artículo 2.2.1.2.1.2.22 del Decreto 1082 de 2015</w:t>
      </w:r>
      <w:bookmarkEnd w:id="8"/>
      <w:r w:rsidRPr="001E10B6">
        <w:rPr>
          <w:rFonts w:ascii="Arial" w:eastAsia="Times New Roman" w:hAnsi="Arial" w:cs="Arial"/>
          <w:bdr w:val="none" w:sz="0" w:space="0" w:color="auto" w:frame="1"/>
          <w:lang w:eastAsia="es-MX"/>
        </w:rPr>
        <w:t xml:space="preserve">, reglamentario de la referida causal, precisa lo siguiente: </w:t>
      </w:r>
      <w:r w:rsidRPr="001E10B6">
        <w:rPr>
          <w:rFonts w:ascii="Arial" w:eastAsia="Calibri" w:hAnsi="Arial" w:cs="Arial"/>
          <w:lang w:eastAsia="es-MX"/>
        </w:rPr>
        <w:t>«</w:t>
      </w:r>
      <w:r w:rsidRPr="001E10B6">
        <w:rPr>
          <w:rFonts w:ascii="Arial" w:eastAsia="Times New Roman" w:hAnsi="Arial" w:cs="Arial"/>
          <w:bdr w:val="none" w:sz="0" w:space="0" w:color="auto" w:frame="1"/>
          <w:lang w:eastAsia="es-MX"/>
        </w:rPr>
        <w:t xml:space="preserve">Contratación cuyo proceso de licitación pública haya sido declarado desierto. La Entidad Estatal que haya declarado desierta una licitación puede adelantar el Proceso de Contratación correspondiente aplicando las normas del proceso de selección abreviada de menor cuantía, para lo cual debe prescindir de: a) recibir manifestaciones de interés, y b) realizar el sorteo de oferentes. </w:t>
      </w:r>
      <w:bookmarkStart w:id="9" w:name="_Hlk108010713"/>
      <w:r w:rsidRPr="001E10B6">
        <w:rPr>
          <w:rFonts w:ascii="Arial" w:eastAsia="Times New Roman" w:hAnsi="Arial" w:cs="Arial"/>
          <w:bdr w:val="none" w:sz="0" w:space="0" w:color="auto" w:frame="1"/>
          <w:lang w:eastAsia="es-MX"/>
        </w:rPr>
        <w:t>En este caso, la Entidad Estatal debe expedir el acto de apertura del Proceso de Contratación dentro de los cuatro (4) meses siguientes a la declaratoria de desierta</w:t>
      </w:r>
      <w:r w:rsidRPr="001E10B6">
        <w:rPr>
          <w:rFonts w:ascii="Arial" w:eastAsia="Calibri" w:hAnsi="Arial" w:cs="Arial"/>
          <w:lang w:eastAsia="es-MX"/>
        </w:rPr>
        <w:t>»</w:t>
      </w:r>
      <w:r w:rsidRPr="001E10B6">
        <w:rPr>
          <w:rFonts w:ascii="Arial" w:eastAsia="Times New Roman" w:hAnsi="Arial" w:cs="Arial"/>
          <w:bdr w:val="none" w:sz="0" w:space="0" w:color="auto" w:frame="1"/>
          <w:lang w:eastAsia="es-MX"/>
        </w:rPr>
        <w:t xml:space="preserve">.  </w:t>
      </w:r>
      <w:bookmarkEnd w:id="9"/>
      <w:r w:rsidRPr="001E10B6">
        <w:rPr>
          <w:rFonts w:ascii="Arial" w:eastAsia="Times New Roman" w:hAnsi="Arial" w:cs="Arial"/>
          <w:bdr w:val="none" w:sz="0" w:space="0" w:color="auto" w:frame="1"/>
          <w:lang w:eastAsia="es-MX"/>
        </w:rPr>
        <w:t xml:space="preserve">Las anteriores disposiciones se aplican a todos los procesos de selección de contratistas del Estado, regidos por el Estatuto General de Contratación de la Administración Pública, cuando les resulte aplicable, sea que estén obligados a utilizar los documentos tipo o no. </w:t>
      </w:r>
    </w:p>
    <w:p w14:paraId="3AFA3BC4" w14:textId="77777777" w:rsidR="001E10B6" w:rsidRPr="001E10B6" w:rsidRDefault="001E10B6" w:rsidP="006E0527">
      <w:pPr>
        <w:spacing w:before="120" w:after="120" w:line="276" w:lineRule="auto"/>
        <w:ind w:firstLine="708"/>
        <w:jc w:val="both"/>
        <w:rPr>
          <w:rFonts w:ascii="Arial" w:eastAsia="Times New Roman" w:hAnsi="Arial" w:cs="Arial"/>
          <w:bdr w:val="none" w:sz="0" w:space="0" w:color="auto" w:frame="1"/>
          <w:lang w:eastAsia="es-MX"/>
        </w:rPr>
      </w:pPr>
      <w:bookmarkStart w:id="10" w:name="_Hlk108003347"/>
      <w:bookmarkEnd w:id="6"/>
      <w:r w:rsidRPr="001E10B6">
        <w:rPr>
          <w:rFonts w:ascii="Arial" w:eastAsia="Times New Roman" w:hAnsi="Arial" w:cs="Arial"/>
          <w:bdr w:val="none" w:sz="0" w:space="0" w:color="auto" w:frame="1"/>
          <w:lang w:eastAsia="es-MX"/>
        </w:rPr>
        <w:t xml:space="preserve">Posteriormente, con ocasión de la expedición de la Ley 1882 de 2018 que otorgó al Gobierno Nacional la facultad de expedir documentos tipo para los pliegos de condiciones de los procesos de selección de obras públicas, interventoría para las obras públicas, interventoría para consultoría de estudios y diseños para obras públicas y consultoría en ingeniería para obras, se expidió el Decreto 342 de 2019, cuyo contenido se explicará más adelante. En relación con este decreto cabe aclarar previamente que no modificó el artículo 2.2.1.2.1.2.22 del Decreto 1082 de 2015, por tanto, independientemente de que un proceso de contratación haya estado o no sujeto a lo establecido por el Decreto 342 de 2019, ante la declaratoria de desierta del proceso de contratación se debían aplicar las reglas de la selección abreviada de menor cuantía, en los términos del referido artículo del Decreto 1082 de 2015. </w:t>
      </w:r>
    </w:p>
    <w:bookmarkEnd w:id="10"/>
    <w:p w14:paraId="2CD3AC8A" w14:textId="77777777" w:rsidR="001E10B6" w:rsidRPr="001E10B6" w:rsidRDefault="001E10B6" w:rsidP="006E0527">
      <w:pPr>
        <w:spacing w:before="120" w:after="120" w:line="276" w:lineRule="auto"/>
        <w:ind w:firstLine="708"/>
        <w:jc w:val="both"/>
        <w:rPr>
          <w:rFonts w:ascii="Arial" w:eastAsia="Calibri" w:hAnsi="Arial" w:cs="Arial"/>
          <w:lang w:val="es-ES_tradnl" w:eastAsia="es-ES_tradnl"/>
        </w:rPr>
      </w:pPr>
      <w:r w:rsidRPr="001E10B6">
        <w:rPr>
          <w:rFonts w:ascii="Arial" w:eastAsia="Calibri" w:hAnsi="Arial" w:cs="Arial"/>
          <w:lang w:val="es-ES_tradnl" w:eastAsia="es-ES_tradnl"/>
        </w:rPr>
        <w:t xml:space="preserve">De otra parte, también se expidió el Decreto 2096 del 21 de noviembre de 2019, que permitió el desarrollo de los documentos tipo para los pliegos de condiciones de los procesos de obras públicas de infraestructura de transporte que se adelantaran por la </w:t>
      </w:r>
      <w:r w:rsidRPr="001E10B6">
        <w:rPr>
          <w:rFonts w:ascii="Arial" w:eastAsia="Calibri" w:hAnsi="Arial" w:cs="Arial"/>
          <w:lang w:val="es-ES_tradnl" w:eastAsia="es-ES_tradnl"/>
        </w:rPr>
        <w:lastRenderedPageBreak/>
        <w:t>modalidad de selección abreviada de menor cuantía. A su turno, el Gobierno Nacional expidió el Decreto 594 del 25 de abril de 2020 para los documentos tipo para los contratos de obra pública</w:t>
      </w:r>
      <w:r w:rsidRPr="001E10B6" w:rsidDel="00A434AB">
        <w:rPr>
          <w:rFonts w:ascii="Arial" w:eastAsia="Calibri" w:hAnsi="Arial" w:cs="Arial"/>
          <w:lang w:val="es-ES_tradnl" w:eastAsia="es-ES_tradnl"/>
        </w:rPr>
        <w:t xml:space="preserve"> </w:t>
      </w:r>
      <w:r w:rsidRPr="001E10B6">
        <w:rPr>
          <w:rFonts w:ascii="Arial" w:eastAsia="Calibri" w:hAnsi="Arial" w:cs="Arial"/>
          <w:lang w:val="es-ES_tradnl" w:eastAsia="es-ES_tradnl"/>
        </w:rPr>
        <w:t xml:space="preserve">de infraestructura de transporte que se surtieran por la modalidad de mínima cuantía. Estos documentos fueron implementados y desarrollados por la Agencia Nacional de Contratación Pública </w:t>
      </w:r>
      <w:bookmarkStart w:id="11" w:name="_Hlk37841850"/>
      <w:r w:rsidRPr="001E10B6">
        <w:rPr>
          <w:rFonts w:ascii="Arial" w:eastAsia="Calibri" w:hAnsi="Arial" w:cs="Arial"/>
          <w:lang w:val="es-ES_tradnl" w:eastAsia="es-ES_tradnl"/>
        </w:rPr>
        <w:t>– Colombia Compra Eficiente,</w:t>
      </w:r>
      <w:bookmarkEnd w:id="11"/>
      <w:r w:rsidRPr="001E10B6">
        <w:rPr>
          <w:rFonts w:ascii="Arial" w:eastAsia="Calibri" w:hAnsi="Arial" w:cs="Arial"/>
          <w:lang w:val="es-ES_tradnl" w:eastAsia="es-ES_tradnl"/>
        </w:rPr>
        <w:t xml:space="preserve"> mediante la Resolución 1798 de 1 de abril de 2019 –derogada por la Resolución 045 del 14 de febrero de 2020–, la Resolución 044 del 14 de febrero de 2020 y la Resolución 094 del 21 de mayo de 2020.</w:t>
      </w:r>
    </w:p>
    <w:p w14:paraId="4F8EF7E8" w14:textId="0263FA9E" w:rsidR="001E10B6" w:rsidRPr="001E10B6" w:rsidRDefault="001E10B6" w:rsidP="006E0527">
      <w:pPr>
        <w:spacing w:before="120" w:after="120" w:line="276" w:lineRule="auto"/>
        <w:ind w:firstLine="708"/>
        <w:jc w:val="both"/>
        <w:rPr>
          <w:rFonts w:ascii="Arial" w:eastAsia="Times New Roman" w:hAnsi="Arial" w:cs="Arial"/>
          <w:bdr w:val="none" w:sz="0" w:space="0" w:color="auto" w:frame="1"/>
          <w:lang w:eastAsia="es-MX"/>
        </w:rPr>
      </w:pPr>
      <w:r w:rsidRPr="001E10B6">
        <w:rPr>
          <w:rFonts w:ascii="Arial" w:eastAsia="Times New Roman" w:hAnsi="Arial" w:cs="Arial"/>
          <w:bdr w:val="none" w:sz="0" w:space="0" w:color="auto" w:frame="1"/>
          <w:lang w:eastAsia="es-MX"/>
        </w:rPr>
        <w:t>Ahora bien, el artículo 2.2.1.2.6.1.6</w:t>
      </w:r>
      <w:r w:rsidR="00B074BC" w:rsidRPr="00B074BC">
        <w:rPr>
          <w:rFonts w:ascii="Arial" w:eastAsia="Times New Roman" w:hAnsi="Arial" w:cs="Arial"/>
          <w:bdr w:val="none" w:sz="0" w:space="0" w:color="auto" w:frame="1"/>
          <w:lang w:eastAsia="es-MX"/>
        </w:rPr>
        <w:t>,</w:t>
      </w:r>
      <w:r w:rsidRPr="001E10B6">
        <w:rPr>
          <w:rFonts w:ascii="Arial" w:eastAsia="Times New Roman" w:hAnsi="Arial" w:cs="Arial"/>
          <w:bdr w:val="none" w:sz="0" w:space="0" w:color="auto" w:frame="1"/>
          <w:lang w:eastAsia="es-MX"/>
        </w:rPr>
        <w:t xml:space="preserve"> adicionado por el Decreto 342 de 2019, referente a las licitaciones públicas de obra pública de infraestructura de transporte, fue modificado por el artículo 2 del Decreto 594 de 2020, norma que señala que ante la declaratoria desierta de un proceso de licitación pública de obra pública de infraestructura de transporte amparado por los </w:t>
      </w:r>
      <w:r w:rsidR="007E4049" w:rsidRPr="00B074BC">
        <w:rPr>
          <w:rFonts w:ascii="Arial" w:eastAsia="Times New Roman" w:hAnsi="Arial" w:cs="Arial"/>
          <w:bdr w:val="none" w:sz="0" w:space="0" w:color="auto" w:frame="1"/>
          <w:lang w:eastAsia="es-MX"/>
        </w:rPr>
        <w:t>documentos tipo</w:t>
      </w:r>
      <w:r w:rsidRPr="001E10B6">
        <w:rPr>
          <w:rFonts w:ascii="Arial" w:eastAsia="Times New Roman" w:hAnsi="Arial" w:cs="Arial"/>
          <w:bdr w:val="none" w:sz="0" w:space="0" w:color="auto" w:frame="1"/>
          <w:lang w:eastAsia="es-MX"/>
        </w:rPr>
        <w:t xml:space="preserve">, la entidad estatal que adelante el proceso subsiguiente de selección abreviada de menor cuantía </w:t>
      </w:r>
      <w:r w:rsidRPr="001E10B6">
        <w:rPr>
          <w:rFonts w:ascii="Arial" w:eastAsia="Times New Roman" w:hAnsi="Arial" w:cs="Arial"/>
          <w:lang w:eastAsia="es-MX"/>
        </w:rPr>
        <w:t>«</w:t>
      </w:r>
      <w:r w:rsidRPr="001E10B6">
        <w:rPr>
          <w:rFonts w:ascii="Arial" w:eastAsia="Times New Roman" w:hAnsi="Arial" w:cs="Arial"/>
          <w:bdr w:val="none" w:sz="0" w:space="0" w:color="auto" w:frame="1"/>
          <w:lang w:eastAsia="es-MX"/>
        </w:rPr>
        <w:t>debe utilizar los Documentos Tipo para selección abreviada de menor cuantía de obra pública de infraestructura de transporte, adaptando las condiciones y requisitos a lo establecido en el ​artículo 2 de la Ley 1150 de 2007 y al artículo 2.2.1.2.1.2.22. del presente Decreto. En todo caso, al nuevo proceso de selección se le aplicará la “Matriz 1 – Experiencia” de los Documentos Tipo de licitación de obra pública de transporte</w:t>
      </w:r>
      <w:r w:rsidRPr="001E10B6">
        <w:rPr>
          <w:rFonts w:ascii="Arial" w:eastAsia="Times New Roman" w:hAnsi="Arial" w:cs="Arial"/>
          <w:lang w:eastAsia="es-MX"/>
        </w:rPr>
        <w:t>»</w:t>
      </w:r>
      <w:r w:rsidRPr="001E10B6">
        <w:rPr>
          <w:rFonts w:ascii="Arial" w:eastAsia="Times New Roman" w:hAnsi="Arial" w:cs="Arial"/>
          <w:bdr w:val="none" w:sz="0" w:space="0" w:color="auto" w:frame="1"/>
          <w:vertAlign w:val="superscript"/>
          <w:lang w:eastAsia="es-MX"/>
        </w:rPr>
        <w:footnoteReference w:id="6"/>
      </w:r>
      <w:r w:rsidRPr="001E10B6">
        <w:rPr>
          <w:rFonts w:ascii="Arial" w:eastAsia="Times New Roman" w:hAnsi="Arial" w:cs="Arial"/>
          <w:bdr w:val="none" w:sz="0" w:space="0" w:color="auto" w:frame="1"/>
          <w:lang w:eastAsia="es-MX"/>
        </w:rPr>
        <w:t xml:space="preserve">. </w:t>
      </w:r>
    </w:p>
    <w:p w14:paraId="3AC96DF3" w14:textId="399CD89B" w:rsidR="001E10B6" w:rsidRPr="001E10B6" w:rsidRDefault="001E10B6" w:rsidP="006E0527">
      <w:pPr>
        <w:spacing w:before="120" w:after="120" w:line="276" w:lineRule="auto"/>
        <w:ind w:firstLine="708"/>
        <w:jc w:val="both"/>
        <w:rPr>
          <w:rFonts w:ascii="Arial" w:eastAsia="Calibri" w:hAnsi="Arial" w:cs="Arial"/>
          <w:lang w:val="es-ES_tradnl" w:eastAsia="es-ES"/>
        </w:rPr>
      </w:pPr>
      <w:r w:rsidRPr="001E10B6">
        <w:rPr>
          <w:rFonts w:ascii="Arial" w:eastAsia="Times New Roman" w:hAnsi="Arial" w:cs="Arial"/>
          <w:bdr w:val="none" w:sz="0" w:space="0" w:color="auto" w:frame="1"/>
          <w:lang w:eastAsia="es-MX"/>
        </w:rPr>
        <w:t xml:space="preserve">Continuando con el desarrollo normativo, como se señaló anteriormente, el 22 de julio del año </w:t>
      </w:r>
      <w:r w:rsidR="00E86DC5" w:rsidRPr="00E66147">
        <w:rPr>
          <w:rFonts w:ascii="Arial" w:eastAsia="Times New Roman" w:hAnsi="Arial" w:cs="Arial"/>
          <w:bdr w:val="none" w:sz="0" w:space="0" w:color="auto" w:frame="1"/>
          <w:lang w:eastAsia="es-MX"/>
        </w:rPr>
        <w:t>2020</w:t>
      </w:r>
      <w:r w:rsidRPr="001E10B6">
        <w:rPr>
          <w:rFonts w:ascii="Arial" w:eastAsia="Times New Roman" w:hAnsi="Arial" w:cs="Arial"/>
          <w:bdr w:val="none" w:sz="0" w:space="0" w:color="auto" w:frame="1"/>
          <w:lang w:eastAsia="es-MX"/>
        </w:rPr>
        <w:t xml:space="preserve"> </w:t>
      </w:r>
      <w:proofErr w:type="gramStart"/>
      <w:r w:rsidRPr="001E10B6">
        <w:rPr>
          <w:rFonts w:ascii="Arial" w:eastAsia="Times New Roman" w:hAnsi="Arial" w:cs="Arial"/>
          <w:bdr w:val="none" w:sz="0" w:space="0" w:color="auto" w:frame="1"/>
          <w:lang w:eastAsia="es-MX"/>
        </w:rPr>
        <w:t>entró en vigencia</w:t>
      </w:r>
      <w:proofErr w:type="gramEnd"/>
      <w:r w:rsidRPr="001E10B6">
        <w:rPr>
          <w:rFonts w:ascii="Arial" w:eastAsia="Times New Roman" w:hAnsi="Arial" w:cs="Arial"/>
          <w:bdr w:val="none" w:sz="0" w:space="0" w:color="auto" w:frame="1"/>
          <w:lang w:eastAsia="es-MX"/>
        </w:rPr>
        <w:t xml:space="preserve"> la </w:t>
      </w:r>
      <w:r w:rsidRPr="001E10B6">
        <w:rPr>
          <w:rFonts w:ascii="Arial" w:eastAsia="Calibri" w:hAnsi="Arial" w:cs="Arial"/>
          <w:lang w:val="es-ES_tradnl" w:eastAsia="es-ES"/>
        </w:rPr>
        <w:t>Ley 2022, norma que le otorgó la competencia de expedición de documentos tipo directamente a la Agencia Nacional de Contratación Pública – Colombia Compra Eficiente.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w:t>
      </w:r>
    </w:p>
    <w:p w14:paraId="5C8BE7FB" w14:textId="4C429B11" w:rsidR="001E10B6" w:rsidRPr="001E10B6" w:rsidRDefault="001E10B6" w:rsidP="001E10B6">
      <w:pPr>
        <w:spacing w:before="120" w:after="0" w:line="276" w:lineRule="auto"/>
        <w:ind w:firstLine="708"/>
        <w:jc w:val="both"/>
        <w:rPr>
          <w:rFonts w:ascii="Arial" w:eastAsia="Calibri" w:hAnsi="Arial" w:cs="Arial"/>
          <w:szCs w:val="24"/>
          <w:lang w:val="es-ES_tradnl" w:eastAsia="es-ES"/>
        </w:rPr>
      </w:pPr>
      <w:r w:rsidRPr="001E10B6">
        <w:rPr>
          <w:rFonts w:ascii="Arial" w:eastAsia="Calibri" w:hAnsi="Arial" w:cs="Arial"/>
          <w:szCs w:val="24"/>
          <w:lang w:val="es-ES_tradnl" w:eastAsia="es-ES"/>
        </w:rPr>
        <w:lastRenderedPageBreak/>
        <w:t>Respecto de la declaratoria de desierta de una licitación de obra pública de infraestructura de transporte, el artículo 5 de la Resolución 240 de 27 de noviembre de 2020, que adoptó la versión tres</w:t>
      </w:r>
      <w:r w:rsidR="00C95859" w:rsidRPr="00E66147">
        <w:rPr>
          <w:rFonts w:ascii="Arial" w:eastAsia="Calibri" w:hAnsi="Arial" w:cs="Arial"/>
          <w:szCs w:val="24"/>
          <w:lang w:val="es-ES_tradnl" w:eastAsia="es-ES"/>
        </w:rPr>
        <w:t xml:space="preserve"> </w:t>
      </w:r>
      <w:r w:rsidRPr="001E10B6">
        <w:rPr>
          <w:rFonts w:ascii="Arial" w:eastAsia="Calibri" w:hAnsi="Arial" w:cs="Arial"/>
          <w:szCs w:val="24"/>
          <w:lang w:val="es-ES_tradnl" w:eastAsia="es-ES"/>
        </w:rPr>
        <w:t xml:space="preserve">de estos </w:t>
      </w:r>
      <w:r w:rsidR="003F72D0" w:rsidRPr="001E10B6">
        <w:rPr>
          <w:rFonts w:ascii="Arial" w:eastAsia="Calibri" w:hAnsi="Arial" w:cs="Arial"/>
          <w:szCs w:val="24"/>
          <w:lang w:val="es-ES_tradnl" w:eastAsia="es-ES"/>
        </w:rPr>
        <w:t>documentos tipo</w:t>
      </w:r>
      <w:r w:rsidRPr="001E10B6">
        <w:rPr>
          <w:rFonts w:ascii="Arial" w:eastAsia="Calibri" w:hAnsi="Arial" w:cs="Arial"/>
          <w:szCs w:val="24"/>
          <w:lang w:val="es-ES_tradnl" w:eastAsia="es-ES"/>
        </w:rPr>
        <w:t xml:space="preserve">, actualmente vigentes, establece: </w:t>
      </w:r>
    </w:p>
    <w:p w14:paraId="7E4F66D1" w14:textId="77777777" w:rsidR="001E10B6" w:rsidRPr="001E10B6" w:rsidRDefault="001E10B6" w:rsidP="000C78CB">
      <w:pPr>
        <w:widowControl w:val="0"/>
        <w:autoSpaceDE w:val="0"/>
        <w:autoSpaceDN w:val="0"/>
        <w:spacing w:after="0" w:line="240" w:lineRule="auto"/>
        <w:ind w:left="709" w:right="760"/>
        <w:contextualSpacing/>
        <w:jc w:val="both"/>
        <w:rPr>
          <w:rFonts w:ascii="Arial" w:eastAsia="Calibri" w:hAnsi="Arial" w:cs="Arial"/>
          <w:sz w:val="21"/>
          <w:szCs w:val="21"/>
          <w:lang w:eastAsia="es-ES_tradnl"/>
        </w:rPr>
      </w:pPr>
    </w:p>
    <w:p w14:paraId="47284993" w14:textId="00995D87" w:rsidR="001E10B6" w:rsidRPr="001E10B6" w:rsidRDefault="001E10B6" w:rsidP="00FA7F11">
      <w:pPr>
        <w:widowControl w:val="0"/>
        <w:autoSpaceDE w:val="0"/>
        <w:autoSpaceDN w:val="0"/>
        <w:spacing w:after="0" w:line="240" w:lineRule="auto"/>
        <w:ind w:left="709" w:right="709"/>
        <w:contextualSpacing/>
        <w:jc w:val="both"/>
        <w:rPr>
          <w:rFonts w:ascii="Arial" w:eastAsia="Calibri" w:hAnsi="Arial" w:cs="Arial"/>
          <w:sz w:val="21"/>
          <w:szCs w:val="21"/>
          <w:lang w:eastAsia="es-ES_tradnl"/>
        </w:rPr>
      </w:pPr>
      <w:r w:rsidRPr="001E10B6">
        <w:rPr>
          <w:rFonts w:ascii="Arial" w:eastAsia="Calibri" w:hAnsi="Arial" w:cs="Arial"/>
          <w:sz w:val="21"/>
          <w:szCs w:val="21"/>
          <w:lang w:eastAsia="es-ES_tradnl"/>
        </w:rPr>
        <w:t xml:space="preserve">Artículo 5 - DECLARATORIA DE DESIERTA DEL PROCESO DE LICITACIÓN. Cuando se declare desierto un proceso de contratación que hubiere aplicado los Documentos Tipo de licitación pública, para el nuevo proceso de contratación la entidad estatal deberá utilizar los Documentos Tipo para selección abreviada de menor cuantía de obra pública de infraestructura de transporte, adaptando las condiciones y requisitos a lo establecido en el artículo 2 de la Ley 1150 de 2007 y al </w:t>
      </w:r>
      <w:r w:rsidR="00FA7F11" w:rsidRPr="0000197A">
        <w:rPr>
          <w:rFonts w:ascii="Arial" w:eastAsia="Calibri" w:hAnsi="Arial" w:cs="Arial"/>
          <w:sz w:val="21"/>
          <w:szCs w:val="21"/>
          <w:lang w:eastAsia="es-ES_tradnl"/>
        </w:rPr>
        <w:t>artículo</w:t>
      </w:r>
      <w:r w:rsidRPr="001E10B6">
        <w:rPr>
          <w:rFonts w:ascii="Arial" w:eastAsia="Calibri" w:hAnsi="Arial" w:cs="Arial"/>
          <w:sz w:val="21"/>
          <w:szCs w:val="21"/>
          <w:lang w:eastAsia="es-ES_tradnl"/>
        </w:rPr>
        <w:t xml:space="preserve"> 2.2.1.2.1.2.22. del Decreto 1082 de 2015, o la norma que lo modifique o sustituya. En todo caso, al nuevo proceso de selección se le aplicará la "Matriz 1 - Experiencia" de los Documentos Tipo de licitación de obra pública de infraestructura de transporte</w:t>
      </w:r>
      <w:r w:rsidRPr="001E10B6">
        <w:rPr>
          <w:rFonts w:ascii="Arial" w:eastAsia="Times New Roman" w:hAnsi="Arial" w:cs="Arial"/>
          <w:sz w:val="21"/>
          <w:szCs w:val="21"/>
          <w:lang w:val="es-ES_tradnl" w:eastAsia="es-ES_tradnl"/>
        </w:rPr>
        <w:t>»</w:t>
      </w:r>
      <w:r w:rsidRPr="001E10B6">
        <w:rPr>
          <w:rFonts w:ascii="Arial" w:eastAsia="Calibri" w:hAnsi="Arial" w:cs="Arial"/>
          <w:sz w:val="21"/>
          <w:szCs w:val="21"/>
          <w:lang w:eastAsia="es-ES_tradnl"/>
        </w:rPr>
        <w:t>.</w:t>
      </w:r>
    </w:p>
    <w:p w14:paraId="122DBBE4" w14:textId="77777777" w:rsidR="00FA7F11" w:rsidRDefault="00FA7F11" w:rsidP="00937854">
      <w:pPr>
        <w:spacing w:after="0" w:line="240" w:lineRule="auto"/>
        <w:ind w:firstLine="709"/>
        <w:contextualSpacing/>
        <w:jc w:val="both"/>
        <w:rPr>
          <w:rFonts w:ascii="Arial" w:eastAsia="Calibri" w:hAnsi="Arial" w:cs="Arial"/>
          <w:color w:val="FF0000"/>
          <w:szCs w:val="24"/>
          <w:lang w:val="es-ES_tradnl" w:eastAsia="es-ES"/>
        </w:rPr>
      </w:pPr>
    </w:p>
    <w:p w14:paraId="6F9B6ABC" w14:textId="13D7056F" w:rsidR="001E10B6" w:rsidRDefault="001E10B6" w:rsidP="00DC09BD">
      <w:pPr>
        <w:spacing w:after="0" w:line="276" w:lineRule="auto"/>
        <w:ind w:firstLine="709"/>
        <w:contextualSpacing/>
        <w:jc w:val="both"/>
        <w:rPr>
          <w:rFonts w:ascii="Arial" w:eastAsia="Calibri" w:hAnsi="Arial" w:cs="Arial"/>
          <w:szCs w:val="24"/>
          <w:lang w:val="es-ES_tradnl" w:eastAsia="es-ES"/>
        </w:rPr>
      </w:pPr>
      <w:bookmarkStart w:id="12" w:name="_Hlk108015789"/>
      <w:r w:rsidRPr="001E10B6">
        <w:rPr>
          <w:rFonts w:ascii="Arial" w:eastAsia="Calibri" w:hAnsi="Arial" w:cs="Arial"/>
          <w:szCs w:val="24"/>
          <w:lang w:val="es-ES_tradnl" w:eastAsia="es-ES"/>
        </w:rPr>
        <w:t xml:space="preserve">En el contexto expuesto, se tiene que la obligatoriedad de acudir al uso de </w:t>
      </w:r>
      <w:r w:rsidR="00A50356" w:rsidRPr="008D65C2">
        <w:rPr>
          <w:rFonts w:ascii="Arial" w:eastAsia="Calibri" w:hAnsi="Arial" w:cs="Arial"/>
          <w:szCs w:val="24"/>
          <w:lang w:val="es-ES_tradnl" w:eastAsia="es-ES"/>
        </w:rPr>
        <w:t>documentos tipo</w:t>
      </w:r>
      <w:r w:rsidRPr="001E10B6">
        <w:rPr>
          <w:rFonts w:ascii="Arial" w:eastAsia="Calibri" w:hAnsi="Arial" w:cs="Arial"/>
          <w:szCs w:val="24"/>
          <w:lang w:val="es-ES_tradnl" w:eastAsia="es-ES"/>
        </w:rPr>
        <w:t xml:space="preserve">, cuando se declara desierta una licitación pública y se habilita el uso de  la causal de selección abreviada de menor cuantía, según las reglas fijadas en el artículo 2 de la Ley 1150 de 2007, el artículo 2.2.1.2.1.2.22 del Decreto 1082 de 2015 y el artículo </w:t>
      </w:r>
      <w:r w:rsidRPr="001E10B6">
        <w:rPr>
          <w:rFonts w:ascii="Arial" w:eastAsia="Times New Roman" w:hAnsi="Arial" w:cs="Arial"/>
          <w:bdr w:val="none" w:sz="0" w:space="0" w:color="auto" w:frame="1"/>
          <w:lang w:eastAsia="es-MX"/>
        </w:rPr>
        <w:t>2.2.1.2.6.1.6</w:t>
      </w:r>
      <w:r w:rsidRPr="001E10B6">
        <w:rPr>
          <w:rFonts w:ascii="Arial" w:eastAsia="Calibri" w:hAnsi="Arial" w:cs="Arial"/>
          <w:szCs w:val="24"/>
          <w:lang w:val="es-ES_tradnl" w:eastAsia="es-ES"/>
        </w:rPr>
        <w:t xml:space="preserve"> del mismo decreto, modificado por el Decreto 594 de 2020, solo opera para las obras públicas de infraestructura de transporte, sin que la misma regla exista para otro tipo de obras públicas, como lo son, por ejemplo, las de infraestructura de agua potable y saneamiento básico</w:t>
      </w:r>
      <w:r w:rsidR="00BD3C88" w:rsidRPr="008D65C2">
        <w:rPr>
          <w:rFonts w:ascii="Arial" w:eastAsia="Calibri" w:hAnsi="Arial" w:cs="Arial"/>
          <w:szCs w:val="24"/>
          <w:lang w:val="es-ES_tradnl" w:eastAsia="es-ES"/>
        </w:rPr>
        <w:t xml:space="preserve">, entre otras cosas, debido a que para los sectores de agua </w:t>
      </w:r>
      <w:proofErr w:type="spellStart"/>
      <w:r w:rsidR="00BD3C88" w:rsidRPr="008D65C2">
        <w:rPr>
          <w:rFonts w:ascii="Arial" w:eastAsia="Calibri" w:hAnsi="Arial" w:cs="Arial"/>
          <w:szCs w:val="24"/>
          <w:lang w:val="es-ES_tradnl" w:eastAsia="es-ES"/>
        </w:rPr>
        <w:t>portable</w:t>
      </w:r>
      <w:proofErr w:type="spellEnd"/>
      <w:r w:rsidR="00BD3C88" w:rsidRPr="008D65C2">
        <w:rPr>
          <w:rFonts w:ascii="Arial" w:eastAsia="Calibri" w:hAnsi="Arial" w:cs="Arial"/>
          <w:szCs w:val="24"/>
          <w:lang w:val="es-ES_tradnl" w:eastAsia="es-ES"/>
        </w:rPr>
        <w:t xml:space="preserve"> y saneamiento básico</w:t>
      </w:r>
      <w:r w:rsidR="00DD2981" w:rsidRPr="008D65C2">
        <w:rPr>
          <w:rFonts w:ascii="Arial" w:eastAsia="Calibri" w:hAnsi="Arial" w:cs="Arial"/>
          <w:szCs w:val="24"/>
          <w:lang w:val="es-ES_tradnl" w:eastAsia="es-ES"/>
        </w:rPr>
        <w:t xml:space="preserve"> e</w:t>
      </w:r>
      <w:r w:rsidR="00BD3C88" w:rsidRPr="008D65C2">
        <w:rPr>
          <w:rFonts w:ascii="Arial" w:eastAsia="Calibri" w:hAnsi="Arial" w:cs="Arial"/>
          <w:szCs w:val="24"/>
          <w:lang w:val="es-ES_tradnl" w:eastAsia="es-ES"/>
        </w:rPr>
        <w:t xml:space="preserve"> </w:t>
      </w:r>
      <w:r w:rsidR="00DD2981" w:rsidRPr="008D65C2">
        <w:rPr>
          <w:rFonts w:ascii="Arial" w:eastAsia="Calibri" w:hAnsi="Arial" w:cs="Arial"/>
          <w:szCs w:val="24"/>
          <w:lang w:val="es-ES_tradnl" w:eastAsia="es-ES"/>
        </w:rPr>
        <w:t xml:space="preserve">infraestructura social no han sido expedidos documentos tipo para la modalidad de selección abreviada de menor cuantía. </w:t>
      </w:r>
    </w:p>
    <w:bookmarkEnd w:id="12"/>
    <w:p w14:paraId="385AA270" w14:textId="77777777" w:rsidR="001E10B6" w:rsidRPr="001E10B6" w:rsidRDefault="001E10B6" w:rsidP="00937854">
      <w:pPr>
        <w:spacing w:after="0" w:line="240" w:lineRule="auto"/>
        <w:ind w:firstLine="708"/>
        <w:contextualSpacing/>
        <w:jc w:val="both"/>
        <w:rPr>
          <w:rFonts w:ascii="Arial" w:eastAsia="Times New Roman" w:hAnsi="Arial" w:cs="Arial"/>
          <w:bdr w:val="none" w:sz="0" w:space="0" w:color="auto" w:frame="1"/>
          <w:lang w:eastAsia="es-MX"/>
        </w:rPr>
      </w:pPr>
    </w:p>
    <w:p w14:paraId="08166B26" w14:textId="77777777" w:rsidR="001E10B6" w:rsidRPr="001E10B6" w:rsidRDefault="001E10B6" w:rsidP="00976442">
      <w:pPr>
        <w:spacing w:after="0" w:line="276" w:lineRule="auto"/>
        <w:contextualSpacing/>
        <w:jc w:val="both"/>
        <w:rPr>
          <w:rFonts w:ascii="Arial" w:eastAsia="Calibri" w:hAnsi="Arial" w:cs="Arial"/>
          <w:b/>
          <w:bCs/>
          <w:szCs w:val="24"/>
          <w:lang w:eastAsia="en-GB"/>
        </w:rPr>
      </w:pPr>
      <w:r w:rsidRPr="001E10B6">
        <w:rPr>
          <w:rFonts w:ascii="Arial" w:eastAsia="Calibri" w:hAnsi="Arial" w:cs="Arial"/>
          <w:b/>
          <w:bCs/>
          <w:szCs w:val="24"/>
          <w:lang w:eastAsia="en-GB"/>
        </w:rPr>
        <w:t xml:space="preserve">2.3. Reglas del proceso de </w:t>
      </w:r>
      <w:bookmarkStart w:id="13" w:name="_Hlk108015855"/>
      <w:r w:rsidRPr="001E10B6">
        <w:rPr>
          <w:rFonts w:ascii="Arial" w:eastAsia="Calibri" w:hAnsi="Arial" w:cs="Arial"/>
          <w:b/>
          <w:bCs/>
          <w:szCs w:val="24"/>
          <w:lang w:eastAsia="en-GB"/>
        </w:rPr>
        <w:t xml:space="preserve">selección abreviada de menor cuantía </w:t>
      </w:r>
      <w:bookmarkEnd w:id="13"/>
      <w:r w:rsidRPr="001E10B6">
        <w:rPr>
          <w:rFonts w:ascii="Arial" w:eastAsia="Calibri" w:hAnsi="Arial" w:cs="Arial"/>
          <w:b/>
          <w:bCs/>
          <w:szCs w:val="24"/>
          <w:lang w:eastAsia="en-GB"/>
        </w:rPr>
        <w:t xml:space="preserve">originada en la </w:t>
      </w:r>
      <w:bookmarkStart w:id="14" w:name="_Hlk108015868"/>
      <w:r w:rsidRPr="001E10B6">
        <w:rPr>
          <w:rFonts w:ascii="Arial" w:eastAsia="Calibri" w:hAnsi="Arial" w:cs="Arial"/>
          <w:b/>
          <w:bCs/>
          <w:szCs w:val="24"/>
          <w:lang w:eastAsia="en-GB"/>
        </w:rPr>
        <w:t xml:space="preserve">declaratoria de desierta de una licitación pública </w:t>
      </w:r>
      <w:bookmarkEnd w:id="14"/>
      <w:r w:rsidRPr="001E10B6">
        <w:rPr>
          <w:rFonts w:ascii="Arial" w:eastAsia="Calibri" w:hAnsi="Arial" w:cs="Arial"/>
          <w:b/>
          <w:bCs/>
          <w:szCs w:val="24"/>
          <w:lang w:eastAsia="en-GB"/>
        </w:rPr>
        <w:t>de obras distintas a las de infraestructura de transporte</w:t>
      </w:r>
    </w:p>
    <w:p w14:paraId="5F1936B8" w14:textId="77777777" w:rsidR="001E10B6" w:rsidRPr="001E10B6" w:rsidRDefault="001E10B6" w:rsidP="00937854">
      <w:pPr>
        <w:spacing w:after="0" w:line="240" w:lineRule="auto"/>
        <w:contextualSpacing/>
        <w:jc w:val="both"/>
        <w:rPr>
          <w:rFonts w:ascii="Arial" w:eastAsia="Calibri" w:hAnsi="Arial" w:cs="Arial"/>
          <w:b/>
          <w:bCs/>
          <w:szCs w:val="24"/>
          <w:lang w:eastAsia="es-ES_tradnl"/>
        </w:rPr>
      </w:pPr>
    </w:p>
    <w:p w14:paraId="26713099" w14:textId="77777777" w:rsidR="00ED6D8C" w:rsidRPr="00ED6D8C" w:rsidRDefault="001E10B6" w:rsidP="00ED6D8C">
      <w:pPr>
        <w:widowControl w:val="0"/>
        <w:autoSpaceDE w:val="0"/>
        <w:autoSpaceDN w:val="0"/>
        <w:spacing w:after="120" w:line="276" w:lineRule="auto"/>
        <w:jc w:val="both"/>
        <w:rPr>
          <w:rFonts w:ascii="Arial" w:eastAsia="Calibri" w:hAnsi="Arial" w:cs="Arial"/>
          <w:szCs w:val="24"/>
          <w:lang w:eastAsia="es-ES_tradnl"/>
        </w:rPr>
      </w:pPr>
      <w:r w:rsidRPr="001E10B6">
        <w:rPr>
          <w:rFonts w:ascii="Arial" w:eastAsia="Calibri" w:hAnsi="Arial" w:cs="Arial"/>
          <w:szCs w:val="24"/>
          <w:lang w:eastAsia="es-ES_tradnl"/>
        </w:rPr>
        <w:t>De conformidad con lo anterior, cuando el proceso de licitación pública declarado desierto no tiene como objeto obras de infraestructura de transporte, aun en uso de documentos tipo, no resulta aplicable lo dispuesto en el artículo 2.2.1.2.6.1.6. del Decreto 1082 de 2015, en la versión modificada por el Decreto 594 de 2020.</w:t>
      </w:r>
    </w:p>
    <w:p w14:paraId="0A037333" w14:textId="7BCDC971" w:rsidR="001E10B6" w:rsidRPr="001E10B6" w:rsidRDefault="001E10B6" w:rsidP="00ED6D8C">
      <w:pPr>
        <w:widowControl w:val="0"/>
        <w:autoSpaceDE w:val="0"/>
        <w:autoSpaceDN w:val="0"/>
        <w:spacing w:after="0" w:line="276" w:lineRule="auto"/>
        <w:ind w:firstLine="709"/>
        <w:contextualSpacing/>
        <w:jc w:val="both"/>
        <w:rPr>
          <w:rFonts w:ascii="Arial" w:eastAsia="Calibri" w:hAnsi="Arial" w:cs="Arial"/>
          <w:szCs w:val="24"/>
          <w:lang w:eastAsia="es-ES_tradnl"/>
        </w:rPr>
      </w:pPr>
      <w:r w:rsidRPr="001E10B6">
        <w:rPr>
          <w:rFonts w:ascii="Arial" w:eastAsia="Calibri" w:hAnsi="Arial" w:cs="Arial"/>
          <w:szCs w:val="24"/>
          <w:lang w:eastAsia="es-ES_tradnl"/>
        </w:rPr>
        <w:t xml:space="preserve">No obstante, sí resulta aplicable el artículo 2.2.1.2.1.2.22. del Decreto 1082 de 2015 que establece las reglas aplicables a los procesos de contratación de licitación pública que hayan sido declarados desiertos, el cual dispone </w:t>
      </w:r>
      <w:r w:rsidR="00ED6D8C" w:rsidRPr="00ED6D8C">
        <w:rPr>
          <w:rFonts w:ascii="Arial" w:eastAsia="Calibri" w:hAnsi="Arial" w:cs="Arial"/>
          <w:szCs w:val="24"/>
          <w:lang w:eastAsia="es-ES_tradnl"/>
        </w:rPr>
        <w:t>que,</w:t>
      </w:r>
      <w:r w:rsidRPr="001E10B6">
        <w:rPr>
          <w:rFonts w:ascii="Arial" w:eastAsia="Calibri" w:hAnsi="Arial" w:cs="Arial"/>
          <w:szCs w:val="24"/>
          <w:lang w:eastAsia="es-ES_tradnl"/>
        </w:rPr>
        <w:t xml:space="preserve"> si persiste la necesidad, debe aplicarse el procedimiento relativo a la modalidad de selección abreviada de menor cuantía, de conformidad con el artículo 2.2.1.2.1.2.20 del mismo Decreto, prescindiendo </w:t>
      </w:r>
      <w:r w:rsidRPr="001E10B6">
        <w:rPr>
          <w:rFonts w:ascii="Arial" w:eastAsia="Calibri" w:hAnsi="Arial" w:cs="Arial"/>
          <w:szCs w:val="24"/>
          <w:lang w:eastAsia="es-ES_tradnl"/>
        </w:rPr>
        <w:lastRenderedPageBreak/>
        <w:t>de recibir manifestaciones de interés, y realizar el sorteo de oferentes</w:t>
      </w:r>
      <w:r w:rsidRPr="001E10B6">
        <w:rPr>
          <w:rFonts w:ascii="Arial" w:eastAsia="Calibri" w:hAnsi="Arial" w:cs="Arial"/>
          <w:szCs w:val="24"/>
          <w:vertAlign w:val="superscript"/>
          <w:lang w:eastAsia="es-ES_tradnl"/>
        </w:rPr>
        <w:footnoteReference w:id="7"/>
      </w:r>
      <w:r w:rsidRPr="001E10B6">
        <w:rPr>
          <w:rFonts w:ascii="Arial" w:eastAsia="Calibri" w:hAnsi="Arial" w:cs="Arial"/>
          <w:szCs w:val="24"/>
          <w:lang w:eastAsia="es-ES_tradnl"/>
        </w:rPr>
        <w:t>. En este orden de ideas, el artículo 2.2.1.2.1.2.20 señala que el procedimiento para la selección abreviada de menor cuantía aplicará las siguientes reglas:</w:t>
      </w:r>
    </w:p>
    <w:p w14:paraId="41671C4E" w14:textId="77777777" w:rsidR="001E10B6" w:rsidRPr="001E10B6" w:rsidRDefault="001E10B6" w:rsidP="00ED6D8C">
      <w:pPr>
        <w:widowControl w:val="0"/>
        <w:autoSpaceDE w:val="0"/>
        <w:autoSpaceDN w:val="0"/>
        <w:spacing w:after="0" w:line="240" w:lineRule="auto"/>
        <w:ind w:left="709" w:right="709"/>
        <w:contextualSpacing/>
        <w:jc w:val="both"/>
        <w:rPr>
          <w:rFonts w:ascii="Arial" w:eastAsia="Calibri" w:hAnsi="Arial" w:cs="Arial"/>
          <w:sz w:val="21"/>
          <w:szCs w:val="21"/>
          <w:lang w:eastAsia="es-ES_tradnl"/>
        </w:rPr>
      </w:pPr>
    </w:p>
    <w:p w14:paraId="2BB5BFB1" w14:textId="77777777" w:rsidR="001E10B6" w:rsidRPr="001E10B6" w:rsidRDefault="001E10B6" w:rsidP="002C7DB6">
      <w:pPr>
        <w:widowControl w:val="0"/>
        <w:autoSpaceDE w:val="0"/>
        <w:autoSpaceDN w:val="0"/>
        <w:spacing w:after="0" w:line="240" w:lineRule="auto"/>
        <w:ind w:left="709" w:right="709"/>
        <w:contextualSpacing/>
        <w:jc w:val="both"/>
        <w:rPr>
          <w:rFonts w:ascii="Arial" w:eastAsia="Calibri" w:hAnsi="Arial" w:cs="Arial"/>
          <w:sz w:val="21"/>
          <w:szCs w:val="21"/>
          <w:lang w:eastAsia="es-ES_tradnl"/>
        </w:rPr>
      </w:pPr>
      <w:r w:rsidRPr="001E10B6">
        <w:rPr>
          <w:rFonts w:ascii="Arial" w:eastAsia="Calibri" w:hAnsi="Arial" w:cs="Arial"/>
          <w:sz w:val="21"/>
          <w:szCs w:val="21"/>
          <w:lang w:eastAsia="es-ES_tradnl"/>
        </w:rPr>
        <w:t>1.    En un término no mayor a tres (3) días hábiles contados a partir de la fecha de apertura del Proceso de Contratación los interesados deben manifestar su intención de participar, a través del mecanismo establecido para el efecto en los pliegos de condiciones.</w:t>
      </w:r>
    </w:p>
    <w:p w14:paraId="7687BD98" w14:textId="77777777" w:rsidR="001E10B6" w:rsidRPr="001E10B6" w:rsidRDefault="001E10B6" w:rsidP="002C7DB6">
      <w:pPr>
        <w:widowControl w:val="0"/>
        <w:autoSpaceDE w:val="0"/>
        <w:autoSpaceDN w:val="0"/>
        <w:spacing w:after="0" w:line="240" w:lineRule="auto"/>
        <w:ind w:left="709" w:right="709"/>
        <w:contextualSpacing/>
        <w:jc w:val="both"/>
        <w:rPr>
          <w:rFonts w:ascii="Arial" w:eastAsia="Calibri" w:hAnsi="Arial" w:cs="Arial"/>
          <w:sz w:val="21"/>
          <w:szCs w:val="21"/>
          <w:lang w:eastAsia="es-ES_tradnl"/>
        </w:rPr>
      </w:pPr>
    </w:p>
    <w:p w14:paraId="50815752" w14:textId="77777777" w:rsidR="001E10B6" w:rsidRPr="001E10B6" w:rsidRDefault="001E10B6" w:rsidP="002C7DB6">
      <w:pPr>
        <w:widowControl w:val="0"/>
        <w:autoSpaceDE w:val="0"/>
        <w:autoSpaceDN w:val="0"/>
        <w:spacing w:after="0" w:line="240" w:lineRule="auto"/>
        <w:ind w:left="709" w:right="709"/>
        <w:contextualSpacing/>
        <w:jc w:val="both"/>
        <w:rPr>
          <w:rFonts w:ascii="Arial" w:eastAsia="Calibri" w:hAnsi="Arial" w:cs="Arial"/>
          <w:sz w:val="21"/>
          <w:szCs w:val="21"/>
          <w:lang w:eastAsia="es-ES_tradnl"/>
        </w:rPr>
      </w:pPr>
      <w:r w:rsidRPr="001E10B6">
        <w:rPr>
          <w:rFonts w:ascii="Arial" w:eastAsia="Calibri" w:hAnsi="Arial" w:cs="Arial"/>
          <w:sz w:val="21"/>
          <w:szCs w:val="21"/>
          <w:lang w:eastAsia="es-ES_tradnl"/>
        </w:rPr>
        <w:t>2.    Si la Entidad Estatal recibe más de diez (10) manifestaciones de interés puede continuar el proceso o hacer un sorteo para seleccionar máximo diez (10) interesados con quienes continuará el Proceso de Contratación. La Entidad Estatal debe establecer en los pliegos de condiciones si hay lugar a sorteo y la forma en la cual lo hará.</w:t>
      </w:r>
    </w:p>
    <w:p w14:paraId="0CFFBC3C" w14:textId="77777777" w:rsidR="001E10B6" w:rsidRPr="001E10B6" w:rsidRDefault="001E10B6" w:rsidP="002C7DB6">
      <w:pPr>
        <w:widowControl w:val="0"/>
        <w:autoSpaceDE w:val="0"/>
        <w:autoSpaceDN w:val="0"/>
        <w:spacing w:after="0" w:line="240" w:lineRule="auto"/>
        <w:ind w:left="709" w:right="709"/>
        <w:contextualSpacing/>
        <w:jc w:val="both"/>
        <w:rPr>
          <w:rFonts w:ascii="Arial" w:eastAsia="Calibri" w:hAnsi="Arial" w:cs="Arial"/>
          <w:sz w:val="21"/>
          <w:szCs w:val="21"/>
          <w:lang w:eastAsia="es-ES_tradnl"/>
        </w:rPr>
      </w:pPr>
    </w:p>
    <w:p w14:paraId="49E4FC4C" w14:textId="77777777" w:rsidR="001E10B6" w:rsidRPr="001E10B6" w:rsidRDefault="001E10B6" w:rsidP="002C7DB6">
      <w:pPr>
        <w:widowControl w:val="0"/>
        <w:autoSpaceDE w:val="0"/>
        <w:autoSpaceDN w:val="0"/>
        <w:spacing w:after="0" w:line="240" w:lineRule="auto"/>
        <w:ind w:left="709" w:right="709"/>
        <w:contextualSpacing/>
        <w:jc w:val="both"/>
        <w:rPr>
          <w:rFonts w:ascii="Arial" w:eastAsia="Calibri" w:hAnsi="Arial" w:cs="Arial"/>
          <w:sz w:val="21"/>
          <w:szCs w:val="21"/>
          <w:lang w:eastAsia="es-ES_tradnl"/>
        </w:rPr>
      </w:pPr>
      <w:r w:rsidRPr="001E10B6">
        <w:rPr>
          <w:rFonts w:ascii="Arial" w:eastAsia="Calibri" w:hAnsi="Arial" w:cs="Arial"/>
          <w:sz w:val="21"/>
          <w:szCs w:val="21"/>
          <w:lang w:eastAsia="es-ES_tradnl"/>
        </w:rPr>
        <w:t>3.    Si hay lugar a sorteo, el plazo para la presentación de las ofertas empezará a correr el día hábil siguiente a la fecha en la cual la Entidad Estatal informe a los interesados el resultado del sorteo.</w:t>
      </w:r>
    </w:p>
    <w:p w14:paraId="70AFD9C8" w14:textId="77777777" w:rsidR="001E10B6" w:rsidRPr="001E10B6" w:rsidRDefault="001E10B6" w:rsidP="002C7DB6">
      <w:pPr>
        <w:widowControl w:val="0"/>
        <w:autoSpaceDE w:val="0"/>
        <w:autoSpaceDN w:val="0"/>
        <w:spacing w:after="0" w:line="240" w:lineRule="auto"/>
        <w:ind w:left="709" w:right="709"/>
        <w:contextualSpacing/>
        <w:jc w:val="both"/>
        <w:rPr>
          <w:rFonts w:ascii="Arial" w:eastAsia="Calibri" w:hAnsi="Arial" w:cs="Arial"/>
          <w:sz w:val="21"/>
          <w:szCs w:val="21"/>
          <w:lang w:eastAsia="es-ES_tradnl"/>
        </w:rPr>
      </w:pPr>
    </w:p>
    <w:p w14:paraId="2542B642" w14:textId="77777777" w:rsidR="001E10B6" w:rsidRPr="001E10B6" w:rsidRDefault="001E10B6" w:rsidP="002C7DB6">
      <w:pPr>
        <w:widowControl w:val="0"/>
        <w:autoSpaceDE w:val="0"/>
        <w:autoSpaceDN w:val="0"/>
        <w:spacing w:after="0" w:line="240" w:lineRule="auto"/>
        <w:ind w:left="709" w:right="709"/>
        <w:contextualSpacing/>
        <w:jc w:val="both"/>
        <w:rPr>
          <w:rFonts w:ascii="Arial" w:eastAsia="Calibri" w:hAnsi="Arial" w:cs="Arial"/>
          <w:sz w:val="21"/>
          <w:szCs w:val="21"/>
          <w:lang w:eastAsia="es-ES_tradnl"/>
        </w:rPr>
      </w:pPr>
      <w:r w:rsidRPr="001E10B6">
        <w:rPr>
          <w:rFonts w:ascii="Arial" w:eastAsia="Calibri" w:hAnsi="Arial" w:cs="Arial"/>
          <w:sz w:val="21"/>
          <w:szCs w:val="21"/>
          <w:lang w:eastAsia="es-ES_tradnl"/>
        </w:rPr>
        <w:t>4.    La Entidad Estatal debe publicar el informe de evaluación de ofertas durante tres (3) días hábiles.</w:t>
      </w:r>
    </w:p>
    <w:p w14:paraId="0B56CB56" w14:textId="77777777" w:rsidR="001E10B6" w:rsidRPr="001E10B6" w:rsidRDefault="001E10B6" w:rsidP="00ED6D8C">
      <w:pPr>
        <w:widowControl w:val="0"/>
        <w:autoSpaceDE w:val="0"/>
        <w:autoSpaceDN w:val="0"/>
        <w:spacing w:after="0" w:line="240" w:lineRule="auto"/>
        <w:ind w:left="709" w:right="709"/>
        <w:contextualSpacing/>
        <w:jc w:val="both"/>
        <w:rPr>
          <w:rFonts w:ascii="Arial" w:eastAsia="Calibri" w:hAnsi="Arial" w:cs="Arial"/>
          <w:sz w:val="21"/>
          <w:szCs w:val="21"/>
          <w:lang w:eastAsia="es-ES_tradnl"/>
        </w:rPr>
      </w:pPr>
    </w:p>
    <w:p w14:paraId="1BC34F0D" w14:textId="77777777" w:rsidR="001E10B6" w:rsidRPr="000C78CB" w:rsidRDefault="001E10B6" w:rsidP="001E10B6">
      <w:pPr>
        <w:spacing w:after="120" w:line="276" w:lineRule="auto"/>
        <w:ind w:firstLine="709"/>
        <w:jc w:val="both"/>
        <w:rPr>
          <w:rFonts w:ascii="Arial" w:eastAsia="Calibri" w:hAnsi="Arial" w:cs="Arial"/>
          <w:lang w:val="es-MX"/>
        </w:rPr>
      </w:pPr>
      <w:bookmarkStart w:id="15" w:name="_Hlk108015890"/>
      <w:r w:rsidRPr="000C78CB">
        <w:rPr>
          <w:rFonts w:ascii="Arial" w:eastAsia="Calibri" w:hAnsi="Arial" w:cs="Arial"/>
          <w:lang w:val="es-MX"/>
        </w:rPr>
        <w:t>Teniendo en cuenta que el artículo 2.2.1.2.1.2.22. establece que se aplican las normas del proceso de selección abreviada de menor cuantía ante la declaratoria de desierta de la licitación pública, exceptuando las reglas de recibir manifestaciones de interés y realizar el sorteo de los oferentes, se concluye que únicamente es aplicable la regla del numeral 4 del artículo 2.2.1.2.1.2.20, relativa al término de la publicidad del informe de evaluación, el cual será de tres (3) días hábiles.</w:t>
      </w:r>
    </w:p>
    <w:p w14:paraId="2EBC7107" w14:textId="0AF4544F" w:rsidR="001E10B6" w:rsidRPr="00AF5B65" w:rsidRDefault="001E10B6" w:rsidP="001E10B6">
      <w:pPr>
        <w:spacing w:after="120" w:line="276" w:lineRule="auto"/>
        <w:ind w:firstLine="709"/>
        <w:jc w:val="both"/>
        <w:rPr>
          <w:rFonts w:ascii="Arial" w:eastAsia="Calibri" w:hAnsi="Arial" w:cs="Arial"/>
          <w:lang w:val="es-MX"/>
        </w:rPr>
      </w:pPr>
      <w:r w:rsidRPr="00AF5B65">
        <w:rPr>
          <w:rFonts w:ascii="Arial" w:eastAsia="Calibri" w:hAnsi="Arial" w:cs="Arial"/>
          <w:lang w:val="es-MX"/>
        </w:rPr>
        <w:t>En consecuencia, todo proceso de contratación por licitación pública de obra distinta a la de infraestructura de transporte, por tanto</w:t>
      </w:r>
      <w:r w:rsidR="004F2D58" w:rsidRPr="00AF5B65">
        <w:rPr>
          <w:rFonts w:ascii="Arial" w:eastAsia="Calibri" w:hAnsi="Arial" w:cs="Arial"/>
          <w:lang w:val="es-MX"/>
        </w:rPr>
        <w:t>,</w:t>
      </w:r>
      <w:r w:rsidRPr="00AF5B65">
        <w:rPr>
          <w:rFonts w:ascii="Arial" w:eastAsia="Calibri" w:hAnsi="Arial" w:cs="Arial"/>
          <w:lang w:val="es-MX"/>
        </w:rPr>
        <w:t xml:space="preserve"> no sujeto al </w:t>
      </w:r>
      <w:r w:rsidRPr="00AF5B65">
        <w:rPr>
          <w:rFonts w:ascii="Arial" w:eastAsia="Calibri" w:hAnsi="Arial" w:cs="Arial"/>
          <w:lang w:eastAsia="es-ES_tradnl"/>
        </w:rPr>
        <w:t xml:space="preserve">artículo 2.2.1.2.6.1.6. del Decreto 1082 de 2015 actualmente vigente y </w:t>
      </w:r>
      <w:r w:rsidR="00C96154" w:rsidRPr="00AF5B65">
        <w:rPr>
          <w:rFonts w:ascii="Arial" w:eastAsia="Calibri" w:hAnsi="Arial" w:cs="Arial"/>
          <w:lang w:eastAsia="es-ES_tradnl"/>
        </w:rPr>
        <w:t>a</w:t>
      </w:r>
      <w:r w:rsidRPr="00AF5B65">
        <w:rPr>
          <w:rFonts w:ascii="Arial" w:eastAsia="Calibri" w:hAnsi="Arial" w:cs="Arial"/>
          <w:lang w:eastAsia="es-ES_tradnl"/>
        </w:rPr>
        <w:t xml:space="preserve">l artículo 5 de la Resolución No. 240 de 2020 de </w:t>
      </w:r>
      <w:r w:rsidR="004F2D58" w:rsidRPr="00AF5B65">
        <w:rPr>
          <w:rFonts w:ascii="Arial" w:eastAsia="Calibri" w:hAnsi="Arial" w:cs="Arial"/>
          <w:lang w:eastAsia="es-ES_tradnl"/>
        </w:rPr>
        <w:t xml:space="preserve">la Agencia Nacional de Contratación Pública - </w:t>
      </w:r>
      <w:r w:rsidRPr="00AF5B65">
        <w:rPr>
          <w:rFonts w:ascii="Arial" w:eastAsia="Calibri" w:hAnsi="Arial" w:cs="Arial"/>
          <w:lang w:eastAsia="es-ES_tradnl"/>
        </w:rPr>
        <w:t>Colombia Compra Eficiente</w:t>
      </w:r>
      <w:r w:rsidRPr="00AF5B65">
        <w:rPr>
          <w:rFonts w:ascii="Arial" w:eastAsia="Calibri" w:hAnsi="Arial" w:cs="Arial"/>
          <w:lang w:val="es-MX"/>
        </w:rPr>
        <w:t xml:space="preserve">, que haya sido declarado desierto, puede adelantarse en una segunda oportunidad, dentro de los cuatro </w:t>
      </w:r>
      <w:r w:rsidR="00C96154" w:rsidRPr="00AF5B65">
        <w:rPr>
          <w:rFonts w:ascii="Arial" w:eastAsia="Calibri" w:hAnsi="Arial" w:cs="Arial"/>
          <w:lang w:val="es-MX"/>
        </w:rPr>
        <w:t xml:space="preserve">(4) </w:t>
      </w:r>
      <w:r w:rsidRPr="00AF5B65">
        <w:rPr>
          <w:rFonts w:ascii="Arial" w:eastAsia="Calibri" w:hAnsi="Arial" w:cs="Arial"/>
          <w:lang w:val="es-MX"/>
        </w:rPr>
        <w:t xml:space="preserve">meses siguientes a dicha declaratoria, por la modalidad de selección abreviada de menor cuantía, acogiendo lo establecido en el artículo 2.2.1.2.1.2.22 del Decreto 1082 de 2015, es decir, se adelantará el proceso de contratación aplicando las reglas procedimentales del proceso de selección abreviada de menor cuantía y se podrá </w:t>
      </w:r>
      <w:r w:rsidRPr="00AF5B65">
        <w:rPr>
          <w:rFonts w:ascii="Arial" w:eastAsia="Calibri" w:hAnsi="Arial" w:cs="Arial"/>
          <w:lang w:val="es-MX"/>
        </w:rPr>
        <w:lastRenderedPageBreak/>
        <w:t>prescindir de la recepción de manifestaciones de interés y de la realización del sorteo de oferentes.</w:t>
      </w:r>
    </w:p>
    <w:bookmarkEnd w:id="15"/>
    <w:p w14:paraId="0E48E214" w14:textId="388A7831" w:rsidR="001E10B6" w:rsidRPr="00AF5B65" w:rsidRDefault="001E10B6" w:rsidP="00DC09BD">
      <w:pPr>
        <w:spacing w:after="120" w:line="276" w:lineRule="auto"/>
        <w:ind w:firstLine="708"/>
        <w:jc w:val="both"/>
        <w:rPr>
          <w:rFonts w:ascii="Arial" w:eastAsia="Calibri" w:hAnsi="Arial" w:cs="Arial"/>
          <w:lang w:val="es-MX"/>
        </w:rPr>
      </w:pPr>
      <w:r w:rsidRPr="00AF5B65">
        <w:rPr>
          <w:rFonts w:ascii="Arial" w:eastAsia="Calibri" w:hAnsi="Arial" w:cs="Arial"/>
          <w:lang w:val="es-MX"/>
        </w:rPr>
        <w:t>Lo anterior sin perjuicio de que, en ejercicio de una buena práctica contractual, cuando la licitación pública declarada desierta sea de un proceso regido por documentos tipo de obra de infraestructura distinta a la de transporte, como son los de</w:t>
      </w:r>
      <w:r w:rsidR="002F60EC" w:rsidRPr="00AF5B65">
        <w:rPr>
          <w:rFonts w:ascii="Arial" w:eastAsia="Calibri" w:hAnsi="Arial" w:cs="Arial"/>
          <w:lang w:val="es-MX"/>
        </w:rPr>
        <w:t xml:space="preserve"> infraestructura de</w:t>
      </w:r>
      <w:r w:rsidRPr="00AF5B65">
        <w:rPr>
          <w:rFonts w:ascii="Arial" w:eastAsia="Calibri" w:hAnsi="Arial" w:cs="Arial"/>
          <w:lang w:val="es-MX"/>
        </w:rPr>
        <w:t xml:space="preserve"> agua potable y saneamiento básico</w:t>
      </w:r>
      <w:r w:rsidR="002F60EC" w:rsidRPr="00AF5B65">
        <w:rPr>
          <w:rFonts w:ascii="Arial" w:eastAsia="Calibri" w:hAnsi="Arial" w:cs="Arial"/>
          <w:lang w:val="es-MX"/>
        </w:rPr>
        <w:t xml:space="preserve"> y los de infraestructura social</w:t>
      </w:r>
      <w:r w:rsidRPr="00AF5B65">
        <w:rPr>
          <w:rFonts w:ascii="Arial" w:eastAsia="Calibri" w:hAnsi="Arial" w:cs="Arial"/>
          <w:lang w:val="es-MX"/>
        </w:rPr>
        <w:t>, la entidad estatal que declaró desierto el proceso de licitación de una obra de infraestructura de agua potable y saneamiento básico</w:t>
      </w:r>
      <w:r w:rsidR="003165D2" w:rsidRPr="00AF5B65">
        <w:rPr>
          <w:rFonts w:ascii="Arial" w:eastAsia="Calibri" w:hAnsi="Arial" w:cs="Arial"/>
          <w:lang w:val="es-MX"/>
        </w:rPr>
        <w:t xml:space="preserve"> o </w:t>
      </w:r>
      <w:r w:rsidRPr="00AF5B65">
        <w:rPr>
          <w:rFonts w:ascii="Arial" w:eastAsia="Calibri" w:hAnsi="Arial" w:cs="Arial"/>
          <w:lang w:val="es-MX"/>
        </w:rPr>
        <w:t xml:space="preserve"> </w:t>
      </w:r>
      <w:r w:rsidR="003165D2" w:rsidRPr="00AF5B65">
        <w:rPr>
          <w:rFonts w:ascii="Arial" w:eastAsia="Calibri" w:hAnsi="Arial" w:cs="Arial"/>
          <w:lang w:val="es-MX"/>
        </w:rPr>
        <w:t xml:space="preserve">el proceso de licitación de una obra de infraestructura social </w:t>
      </w:r>
      <w:r w:rsidRPr="00AF5B65">
        <w:rPr>
          <w:rFonts w:ascii="Arial" w:eastAsia="Calibri" w:hAnsi="Arial" w:cs="Arial"/>
          <w:lang w:val="es-MX"/>
        </w:rPr>
        <w:t>considere conveniente y viable mantener las condiciones y requisitos exigidos en los documentos tipo de licitación para el nuevo proceso de selección que se adelantará bajo las reglas de la selección abreviada de menor cuantía, siempre que resulten compatibles con esta modalidad de selección. Lo anterior debido a que hasta el momento no se ha expedido un documento tipo para la modalidad de selección abreviada de menor cuantía para obras de infraestructura de agua potable y saneamiento básico</w:t>
      </w:r>
      <w:r w:rsidR="00F616FD" w:rsidRPr="00AF5B65">
        <w:rPr>
          <w:rFonts w:ascii="Arial" w:eastAsia="Calibri" w:hAnsi="Arial" w:cs="Arial"/>
          <w:lang w:val="es-MX"/>
        </w:rPr>
        <w:t xml:space="preserve"> ni para las obras de infraestructura social</w:t>
      </w:r>
      <w:r w:rsidRPr="00AF5B65">
        <w:rPr>
          <w:rFonts w:ascii="Arial" w:eastAsia="Calibri" w:hAnsi="Arial" w:cs="Arial"/>
          <w:lang w:val="es-MX"/>
        </w:rPr>
        <w:t xml:space="preserve">. </w:t>
      </w:r>
    </w:p>
    <w:p w14:paraId="4051ED70" w14:textId="30EF2AB1" w:rsidR="005354BD" w:rsidRPr="00FC4328" w:rsidRDefault="00DC09BD" w:rsidP="00FC4328">
      <w:pPr>
        <w:spacing w:after="120" w:line="276" w:lineRule="auto"/>
        <w:ind w:firstLine="709"/>
        <w:jc w:val="both"/>
        <w:rPr>
          <w:rFonts w:ascii="Arial" w:hAnsi="Arial" w:cs="Arial"/>
        </w:rPr>
      </w:pPr>
      <w:r w:rsidRPr="00FC4328">
        <w:rPr>
          <w:rFonts w:ascii="Arial" w:eastAsia="Calibri" w:hAnsi="Arial" w:cs="Arial"/>
          <w:lang w:val="es-ES_tradnl" w:eastAsia="es-ES"/>
        </w:rPr>
        <w:t xml:space="preserve">Ahora bien, en relación con el objeto de la consulta debe señalarse que las disposiciones analizadas no </w:t>
      </w:r>
      <w:r w:rsidR="00100173" w:rsidRPr="00FC4328">
        <w:rPr>
          <w:rFonts w:ascii="Arial" w:eastAsia="Calibri" w:hAnsi="Arial" w:cs="Arial"/>
          <w:lang w:val="es-ES_tradnl" w:eastAsia="es-ES"/>
        </w:rPr>
        <w:t xml:space="preserve">indican que procede frente a aquellos </w:t>
      </w:r>
      <w:r w:rsidRPr="00FC4328">
        <w:rPr>
          <w:rFonts w:ascii="Arial" w:eastAsia="Calibri" w:hAnsi="Arial" w:cs="Arial"/>
          <w:lang w:val="es-ES_tradnl" w:eastAsia="es-ES"/>
        </w:rPr>
        <w:t>evento</w:t>
      </w:r>
      <w:r w:rsidR="00100173" w:rsidRPr="00FC4328">
        <w:rPr>
          <w:rFonts w:ascii="Arial" w:eastAsia="Calibri" w:hAnsi="Arial" w:cs="Arial"/>
          <w:lang w:val="es-ES_tradnl" w:eastAsia="es-ES"/>
        </w:rPr>
        <w:t>s</w:t>
      </w:r>
      <w:r w:rsidRPr="00FC4328">
        <w:rPr>
          <w:rFonts w:ascii="Arial" w:eastAsia="Calibri" w:hAnsi="Arial" w:cs="Arial"/>
          <w:lang w:val="es-ES_tradnl" w:eastAsia="es-ES"/>
        </w:rPr>
        <w:t xml:space="preserve"> en l</w:t>
      </w:r>
      <w:r w:rsidR="00100173" w:rsidRPr="00FC4328">
        <w:rPr>
          <w:rFonts w:ascii="Arial" w:eastAsia="Calibri" w:hAnsi="Arial" w:cs="Arial"/>
          <w:lang w:val="es-ES_tradnl" w:eastAsia="es-ES"/>
        </w:rPr>
        <w:t>os</w:t>
      </w:r>
      <w:r w:rsidRPr="00FC4328">
        <w:rPr>
          <w:rFonts w:ascii="Arial" w:eastAsia="Calibri" w:hAnsi="Arial" w:cs="Arial"/>
          <w:lang w:val="es-ES_tradnl" w:eastAsia="es-ES"/>
        </w:rPr>
        <w:t xml:space="preserve"> </w:t>
      </w:r>
      <w:r w:rsidR="00A86F4E" w:rsidRPr="00FC4328">
        <w:rPr>
          <w:rFonts w:ascii="Arial" w:eastAsia="Calibri" w:hAnsi="Arial" w:cs="Arial"/>
          <w:lang w:val="es-ES_tradnl" w:eastAsia="es-ES"/>
        </w:rPr>
        <w:t xml:space="preserve">que </w:t>
      </w:r>
      <w:r w:rsidRPr="00FC4328">
        <w:rPr>
          <w:rFonts w:ascii="Arial" w:eastAsia="Calibri" w:hAnsi="Arial" w:cs="Arial"/>
          <w:lang w:val="es-ES_tradnl" w:eastAsia="es-ES"/>
        </w:rPr>
        <w:t xml:space="preserve">un proceso de selección adelantado </w:t>
      </w:r>
      <w:r w:rsidR="00100173" w:rsidRPr="00FC4328">
        <w:rPr>
          <w:rFonts w:ascii="Arial" w:eastAsia="Calibri" w:hAnsi="Arial" w:cs="Arial"/>
          <w:lang w:val="es-ES_tradnl" w:eastAsia="es-ES"/>
        </w:rPr>
        <w:t>mediante la modalidad de</w:t>
      </w:r>
      <w:r w:rsidRPr="00FC4328">
        <w:rPr>
          <w:rFonts w:ascii="Arial" w:eastAsia="Calibri" w:hAnsi="Arial" w:cs="Arial"/>
          <w:lang w:val="es-ES_tradnl" w:eastAsia="es-ES"/>
        </w:rPr>
        <w:t xml:space="preserve"> licitación pública, </w:t>
      </w:r>
      <w:r w:rsidR="00100173" w:rsidRPr="00FC4328">
        <w:rPr>
          <w:rFonts w:ascii="Arial" w:eastAsia="Calibri" w:hAnsi="Arial" w:cs="Arial"/>
          <w:lang w:val="es-ES_tradnl" w:eastAsia="es-ES"/>
        </w:rPr>
        <w:t>sin aplicación de</w:t>
      </w:r>
      <w:r w:rsidRPr="00FC4328">
        <w:rPr>
          <w:rFonts w:ascii="Arial" w:eastAsia="Calibri" w:hAnsi="Arial" w:cs="Arial"/>
          <w:lang w:val="es-ES_tradnl" w:eastAsia="es-ES"/>
        </w:rPr>
        <w:t xml:space="preserve"> documentos tipo por no estar vigentes </w:t>
      </w:r>
      <w:r w:rsidR="00100173" w:rsidRPr="00FC4328">
        <w:rPr>
          <w:rFonts w:ascii="Arial" w:eastAsia="Calibri" w:hAnsi="Arial" w:cs="Arial"/>
          <w:lang w:val="es-ES_tradnl" w:eastAsia="es-ES"/>
        </w:rPr>
        <w:t>a</w:t>
      </w:r>
      <w:r w:rsidRPr="00FC4328">
        <w:rPr>
          <w:rFonts w:ascii="Arial" w:eastAsia="Calibri" w:hAnsi="Arial" w:cs="Arial"/>
          <w:lang w:val="es-ES_tradnl" w:eastAsia="es-ES"/>
        </w:rPr>
        <w:t xml:space="preserve">l momento en que se adelantó, </w:t>
      </w:r>
      <w:r w:rsidR="00100173" w:rsidRPr="00FC4328">
        <w:rPr>
          <w:rFonts w:ascii="Arial" w:eastAsia="Calibri" w:hAnsi="Arial" w:cs="Arial"/>
          <w:lang w:val="es-ES_tradnl" w:eastAsia="es-ES"/>
        </w:rPr>
        <w:t>es declarado desierto y, posteriormente,</w:t>
      </w:r>
      <w:r w:rsidRPr="00FC4328">
        <w:rPr>
          <w:rFonts w:ascii="Arial" w:eastAsia="Calibri" w:hAnsi="Arial" w:cs="Arial"/>
          <w:lang w:val="es-ES_tradnl" w:eastAsia="es-ES"/>
        </w:rPr>
        <w:t xml:space="preserve"> </w:t>
      </w:r>
      <w:r w:rsidR="00A64746" w:rsidRPr="00FC4328">
        <w:rPr>
          <w:rFonts w:ascii="Arial" w:eastAsia="Calibri" w:hAnsi="Arial" w:cs="Arial"/>
          <w:lang w:val="es-ES_tradnl" w:eastAsia="es-ES"/>
        </w:rPr>
        <w:t>se</w:t>
      </w:r>
      <w:r w:rsidRPr="00FC4328">
        <w:rPr>
          <w:rFonts w:ascii="Arial" w:eastAsia="Calibri" w:hAnsi="Arial" w:cs="Arial"/>
          <w:lang w:val="es-ES_tradnl" w:eastAsia="es-ES"/>
        </w:rPr>
        <w:t xml:space="preserve"> va a iniciar nuevamente </w:t>
      </w:r>
      <w:r w:rsidR="00227049" w:rsidRPr="00FC4328">
        <w:rPr>
          <w:rFonts w:ascii="Arial" w:eastAsia="Calibri" w:hAnsi="Arial" w:cs="Arial"/>
          <w:lang w:val="es-ES_tradnl" w:eastAsia="es-ES"/>
        </w:rPr>
        <w:t>un proceso de selección</w:t>
      </w:r>
      <w:r w:rsidRPr="00FC4328">
        <w:rPr>
          <w:rFonts w:ascii="Arial" w:eastAsia="Calibri" w:hAnsi="Arial" w:cs="Arial"/>
          <w:lang w:val="es-ES_tradnl" w:eastAsia="es-ES"/>
        </w:rPr>
        <w:t xml:space="preserve">. </w:t>
      </w:r>
      <w:r w:rsidR="00100173" w:rsidRPr="00FC4328">
        <w:rPr>
          <w:rFonts w:ascii="Arial" w:eastAsia="Calibri" w:hAnsi="Arial" w:cs="Arial"/>
          <w:lang w:val="es-ES_tradnl" w:eastAsia="es-ES"/>
        </w:rPr>
        <w:t>C</w:t>
      </w:r>
      <w:r w:rsidRPr="00FC4328">
        <w:rPr>
          <w:rFonts w:ascii="Arial" w:eastAsia="Times New Roman" w:hAnsi="Arial" w:cs="Arial"/>
          <w:lang w:val="es-ES_tradnl" w:eastAsia="es-ES"/>
        </w:rPr>
        <w:t xml:space="preserve">onforme lo expuesto en el numeral 2.1. de este concepto, </w:t>
      </w:r>
      <w:r w:rsidRPr="00FC4328">
        <w:rPr>
          <w:rFonts w:ascii="Arial" w:eastAsia="Calibri" w:hAnsi="Arial" w:cs="Arial"/>
          <w:lang w:val="es-ES" w:eastAsia="es-ES" w:bidi="es-ES"/>
        </w:rPr>
        <w:t xml:space="preserve">los diferentes documentos tipo expedidos por </w:t>
      </w:r>
      <w:r w:rsidRPr="00FC4328">
        <w:rPr>
          <w:rFonts w:ascii="Arial" w:hAnsi="Arial" w:cs="Arial"/>
        </w:rPr>
        <w:t xml:space="preserve">la Agencia Nacional de Contratación Estatal – Colombia Compra Eficiente </w:t>
      </w:r>
      <w:r w:rsidRPr="00FC4328">
        <w:rPr>
          <w:rFonts w:ascii="Arial" w:eastAsia="Calibri" w:hAnsi="Arial" w:cs="Arial"/>
          <w:lang w:val="es-ES" w:eastAsia="es-ES" w:bidi="es-ES"/>
        </w:rPr>
        <w:t xml:space="preserve">se deberán </w:t>
      </w:r>
      <w:r w:rsidR="00100173" w:rsidRPr="00FC4328">
        <w:rPr>
          <w:rFonts w:ascii="Arial" w:eastAsia="Calibri" w:hAnsi="Arial" w:cs="Arial"/>
          <w:lang w:val="es-ES" w:eastAsia="es-ES" w:bidi="es-ES"/>
        </w:rPr>
        <w:t>aplicar</w:t>
      </w:r>
      <w:r w:rsidRPr="00FC4328">
        <w:rPr>
          <w:rFonts w:ascii="Arial" w:eastAsia="Calibri" w:hAnsi="Arial" w:cs="Arial"/>
          <w:lang w:val="es-ES" w:eastAsia="es-ES" w:bidi="es-ES"/>
        </w:rPr>
        <w:t xml:space="preserve"> </w:t>
      </w:r>
      <w:r w:rsidRPr="00FC4328">
        <w:rPr>
          <w:rFonts w:ascii="Arial" w:eastAsia="Calibri" w:hAnsi="Arial" w:cs="Arial"/>
          <w:shd w:val="clear" w:color="auto" w:fill="FFFFFF"/>
          <w:lang w:val="es-MX"/>
        </w:rPr>
        <w:t xml:space="preserve">siempre que exista </w:t>
      </w:r>
      <w:r w:rsidRPr="00FC4328">
        <w:rPr>
          <w:rFonts w:ascii="Arial" w:hAnsi="Arial" w:cs="Arial"/>
        </w:rPr>
        <w:t>correspondencia entre el objeto a contractar con una de las actividades señaladas</w:t>
      </w:r>
      <w:r w:rsidR="00D13209" w:rsidRPr="00FC4328">
        <w:rPr>
          <w:rFonts w:ascii="Arial" w:hAnsi="Arial" w:cs="Arial"/>
        </w:rPr>
        <w:t xml:space="preserve"> en</w:t>
      </w:r>
      <w:r w:rsidRPr="00FC4328">
        <w:rPr>
          <w:rFonts w:ascii="Arial" w:hAnsi="Arial" w:cs="Arial"/>
        </w:rPr>
        <w:t xml:space="preserve"> las matrices de experiencia que hace parte de cada documento tipo. Además de dicha correspondencia, se requiere que los documentos tipo sean aplicables a la modalidad de escogencia </w:t>
      </w:r>
      <w:r w:rsidR="00227049" w:rsidRPr="00FC4328">
        <w:rPr>
          <w:rFonts w:ascii="Arial" w:hAnsi="Arial" w:cs="Arial"/>
        </w:rPr>
        <w:t>procedente</w:t>
      </w:r>
      <w:r w:rsidRPr="00FC4328">
        <w:rPr>
          <w:rFonts w:ascii="Arial" w:hAnsi="Arial" w:cs="Arial"/>
        </w:rPr>
        <w:t xml:space="preserve"> al respectivo objeto contractual. A tales efectos, le corresponde a la entidad estatal contratante, verificar las especificaciones del proyecto o servicio requerido, así como la modalidad de selección que le es aplicable, para con sustento en ello determinar si el proceso de contratación </w:t>
      </w:r>
      <w:r w:rsidR="005354BD" w:rsidRPr="00FC4328">
        <w:rPr>
          <w:rFonts w:ascii="Arial" w:hAnsi="Arial" w:cs="Arial"/>
        </w:rPr>
        <w:t xml:space="preserve">que se pretende </w:t>
      </w:r>
      <w:r w:rsidRPr="00FC4328">
        <w:rPr>
          <w:rFonts w:ascii="Arial" w:hAnsi="Arial" w:cs="Arial"/>
        </w:rPr>
        <w:t xml:space="preserve">adelantar se encuentra cobijado </w:t>
      </w:r>
      <w:r w:rsidR="00A64746" w:rsidRPr="00FC4328">
        <w:rPr>
          <w:rFonts w:ascii="Arial" w:hAnsi="Arial" w:cs="Arial"/>
        </w:rPr>
        <w:t xml:space="preserve">o no </w:t>
      </w:r>
      <w:r w:rsidRPr="00FC4328">
        <w:rPr>
          <w:rFonts w:ascii="Arial" w:hAnsi="Arial" w:cs="Arial"/>
        </w:rPr>
        <w:t xml:space="preserve">por algún documento tipo. </w:t>
      </w:r>
    </w:p>
    <w:p w14:paraId="2C88D316" w14:textId="581F0A27" w:rsidR="00DC09BD" w:rsidRPr="00AF5B65" w:rsidRDefault="00FC4328" w:rsidP="005354BD">
      <w:pPr>
        <w:spacing w:after="0" w:line="276" w:lineRule="auto"/>
        <w:ind w:firstLine="709"/>
        <w:jc w:val="both"/>
        <w:rPr>
          <w:rFonts w:ascii="Arial" w:hAnsi="Arial" w:cs="Arial"/>
        </w:rPr>
      </w:pPr>
      <w:r>
        <w:rPr>
          <w:rFonts w:ascii="Arial" w:hAnsi="Arial" w:cs="Arial"/>
        </w:rPr>
        <w:t>En conclusión</w:t>
      </w:r>
      <w:r w:rsidR="00DC09BD" w:rsidRPr="00AF5B65">
        <w:rPr>
          <w:rFonts w:ascii="Arial" w:hAnsi="Arial" w:cs="Arial"/>
        </w:rPr>
        <w:t xml:space="preserve">, </w:t>
      </w:r>
      <w:r w:rsidR="008A3322" w:rsidRPr="00AF5B65">
        <w:rPr>
          <w:rFonts w:ascii="Arial" w:hAnsi="Arial" w:cs="Arial"/>
        </w:rPr>
        <w:t xml:space="preserve">si la </w:t>
      </w:r>
      <w:r w:rsidR="005354BD" w:rsidRPr="00AF5B65">
        <w:rPr>
          <w:rFonts w:ascii="Arial" w:hAnsi="Arial" w:cs="Arial"/>
        </w:rPr>
        <w:t xml:space="preserve">entidad </w:t>
      </w:r>
      <w:r w:rsidR="008A3322" w:rsidRPr="00AF5B65">
        <w:rPr>
          <w:rFonts w:ascii="Arial" w:hAnsi="Arial" w:cs="Arial"/>
        </w:rPr>
        <w:t>adelantó un proceso de licitación</w:t>
      </w:r>
      <w:r w:rsidR="004A33A8" w:rsidRPr="00AF5B65">
        <w:rPr>
          <w:rFonts w:ascii="Arial" w:hAnsi="Arial" w:cs="Arial"/>
        </w:rPr>
        <w:t>,</w:t>
      </w:r>
      <w:r w:rsidR="008A3322" w:rsidRPr="00AF5B65">
        <w:rPr>
          <w:rFonts w:ascii="Arial" w:hAnsi="Arial" w:cs="Arial"/>
        </w:rPr>
        <w:t xml:space="preserve"> esta fue declarada desierta y va a </w:t>
      </w:r>
      <w:r w:rsidR="002B0ACE" w:rsidRPr="00AF5B65">
        <w:rPr>
          <w:rFonts w:ascii="Arial" w:hAnsi="Arial" w:cs="Arial"/>
        </w:rPr>
        <w:t>iniciar</w:t>
      </w:r>
      <w:r w:rsidR="008A3322" w:rsidRPr="00AF5B65">
        <w:rPr>
          <w:rFonts w:ascii="Arial" w:hAnsi="Arial" w:cs="Arial"/>
        </w:rPr>
        <w:t xml:space="preserve"> un proceso de </w:t>
      </w:r>
      <w:r w:rsidR="002B0ACE" w:rsidRPr="00AF5B65">
        <w:rPr>
          <w:rFonts w:ascii="Arial" w:hAnsi="Arial" w:cs="Arial"/>
        </w:rPr>
        <w:t>selección</w:t>
      </w:r>
      <w:r w:rsidR="008A3322" w:rsidRPr="00AF5B65">
        <w:rPr>
          <w:rFonts w:ascii="Arial" w:hAnsi="Arial" w:cs="Arial"/>
        </w:rPr>
        <w:t xml:space="preserve"> abreviada</w:t>
      </w:r>
      <w:r w:rsidR="005354BD" w:rsidRPr="00AF5B65">
        <w:rPr>
          <w:rFonts w:ascii="Arial" w:hAnsi="Arial" w:cs="Arial"/>
        </w:rPr>
        <w:t>,</w:t>
      </w:r>
      <w:r w:rsidR="002B0ACE" w:rsidRPr="00AF5B65">
        <w:rPr>
          <w:rFonts w:ascii="Arial" w:hAnsi="Arial" w:cs="Arial"/>
        </w:rPr>
        <w:t xml:space="preserve"> </w:t>
      </w:r>
      <w:r w:rsidR="005354BD" w:rsidRPr="00AF5B65">
        <w:rPr>
          <w:rFonts w:ascii="Arial" w:hAnsi="Arial" w:cs="Arial"/>
        </w:rPr>
        <w:t>en virtud de l</w:t>
      </w:r>
      <w:r w:rsidR="009D424D" w:rsidRPr="00AF5B65">
        <w:rPr>
          <w:rFonts w:ascii="Arial" w:hAnsi="Arial" w:cs="Arial"/>
        </w:rPr>
        <w:t>o</w:t>
      </w:r>
      <w:r w:rsidR="005354BD" w:rsidRPr="00AF5B65">
        <w:rPr>
          <w:rFonts w:ascii="Arial" w:hAnsi="Arial" w:cs="Arial"/>
        </w:rPr>
        <w:t xml:space="preserve"> consagrado en el </w:t>
      </w:r>
      <w:r w:rsidR="005354BD" w:rsidRPr="00AF5B65">
        <w:rPr>
          <w:rFonts w:ascii="Arial" w:eastAsia="Times New Roman" w:hAnsi="Arial" w:cs="Arial"/>
          <w:bdr w:val="none" w:sz="0" w:space="0" w:color="auto" w:frame="1"/>
          <w:lang w:eastAsia="es-MX"/>
        </w:rPr>
        <w:t>literal d) del numeral 2 del artículo 2 de la ley 1150 de 2007, en concordancia con el artículo 2.2.1.2.1.2.22 del Decreto 1082 de 2015, dentro de los cuatro (4) meses siguientes a la declaratoria de desierta</w:t>
      </w:r>
      <w:r w:rsidR="009D424D" w:rsidRPr="00AF5B65">
        <w:rPr>
          <w:rFonts w:ascii="Arial" w:eastAsia="Times New Roman" w:hAnsi="Arial" w:cs="Arial"/>
          <w:bdr w:val="none" w:sz="0" w:space="0" w:color="auto" w:frame="1"/>
          <w:lang w:eastAsia="es-MX"/>
        </w:rPr>
        <w:t>,</w:t>
      </w:r>
      <w:r w:rsidR="005354BD" w:rsidRPr="00AF5B65">
        <w:rPr>
          <w:rFonts w:ascii="Arial" w:eastAsia="Times New Roman" w:hAnsi="Arial" w:cs="Arial"/>
          <w:bdr w:val="none" w:sz="0" w:space="0" w:color="auto" w:frame="1"/>
          <w:lang w:eastAsia="es-MX"/>
        </w:rPr>
        <w:t xml:space="preserve"> o pasados este término va iniciar nuevamente una licitación pública, </w:t>
      </w:r>
      <w:r w:rsidR="005354BD" w:rsidRPr="00AF5B65">
        <w:rPr>
          <w:rFonts w:ascii="Arial" w:hAnsi="Arial" w:cs="Arial"/>
        </w:rPr>
        <w:t>deberá</w:t>
      </w:r>
      <w:r w:rsidR="002B0ACE" w:rsidRPr="00AF5B65">
        <w:rPr>
          <w:rFonts w:ascii="Arial" w:hAnsi="Arial" w:cs="Arial"/>
        </w:rPr>
        <w:t xml:space="preserve"> verificar si </w:t>
      </w:r>
      <w:r w:rsidR="005354BD" w:rsidRPr="00AF5B65">
        <w:rPr>
          <w:rFonts w:ascii="Arial" w:hAnsi="Arial" w:cs="Arial"/>
        </w:rPr>
        <w:t xml:space="preserve">alguno </w:t>
      </w:r>
      <w:r w:rsidR="002B0ACE" w:rsidRPr="00AF5B65">
        <w:rPr>
          <w:rFonts w:ascii="Arial" w:hAnsi="Arial" w:cs="Arial"/>
        </w:rPr>
        <w:t xml:space="preserve">de los documentos </w:t>
      </w:r>
      <w:r w:rsidR="005354BD" w:rsidRPr="00AF5B65">
        <w:rPr>
          <w:rFonts w:ascii="Arial" w:hAnsi="Arial" w:cs="Arial"/>
        </w:rPr>
        <w:t xml:space="preserve">tipos </w:t>
      </w:r>
      <w:r w:rsidR="004A33A8" w:rsidRPr="00AF5B65">
        <w:rPr>
          <w:rFonts w:ascii="Arial" w:hAnsi="Arial" w:cs="Arial"/>
        </w:rPr>
        <w:t xml:space="preserve">le </w:t>
      </w:r>
      <w:r w:rsidR="002B0ACE" w:rsidRPr="00AF5B65">
        <w:rPr>
          <w:rFonts w:ascii="Arial" w:hAnsi="Arial" w:cs="Arial"/>
        </w:rPr>
        <w:t xml:space="preserve">es </w:t>
      </w:r>
      <w:r w:rsidR="00225D34" w:rsidRPr="00AF5B65">
        <w:rPr>
          <w:rFonts w:ascii="Arial" w:hAnsi="Arial" w:cs="Arial"/>
        </w:rPr>
        <w:t>aplicable</w:t>
      </w:r>
      <w:r w:rsidR="002B0ACE" w:rsidRPr="00AF5B65">
        <w:rPr>
          <w:rFonts w:ascii="Arial" w:hAnsi="Arial" w:cs="Arial"/>
        </w:rPr>
        <w:t xml:space="preserve"> a la modalidad de selección </w:t>
      </w:r>
      <w:r w:rsidR="004A7F05" w:rsidRPr="00AF5B65">
        <w:rPr>
          <w:rFonts w:ascii="Arial" w:hAnsi="Arial" w:cs="Arial"/>
        </w:rPr>
        <w:t>que se pretende adelantar</w:t>
      </w:r>
      <w:r w:rsidR="002B0ACE" w:rsidRPr="00AF5B65">
        <w:rPr>
          <w:rFonts w:ascii="Arial" w:hAnsi="Arial" w:cs="Arial"/>
        </w:rPr>
        <w:t xml:space="preserve">. A la fecha en la cual se rinde este concepto, esta Agencia ha expedido documentos tipo para la modalidad de selección abreviada de menor cuantía </w:t>
      </w:r>
      <w:r w:rsidR="004A7F05" w:rsidRPr="00AF5B65">
        <w:rPr>
          <w:rFonts w:ascii="Arial" w:hAnsi="Arial" w:cs="Arial"/>
        </w:rPr>
        <w:t xml:space="preserve">solamente </w:t>
      </w:r>
      <w:r w:rsidR="002B0ACE" w:rsidRPr="00AF5B65">
        <w:rPr>
          <w:rFonts w:ascii="Arial" w:hAnsi="Arial" w:cs="Arial"/>
        </w:rPr>
        <w:t>para el sector de infraestructura de transporte</w:t>
      </w:r>
      <w:r w:rsidR="004A33A8" w:rsidRPr="00AF5B65">
        <w:rPr>
          <w:rFonts w:ascii="Arial" w:hAnsi="Arial" w:cs="Arial"/>
        </w:rPr>
        <w:t xml:space="preserve">, por lo tanto, para los demás sectores en los cuales rigen documentos tipo, esto es sector de agua y </w:t>
      </w:r>
      <w:r w:rsidR="004A33A8" w:rsidRPr="00AF5B65">
        <w:rPr>
          <w:rFonts w:ascii="Arial" w:hAnsi="Arial" w:cs="Arial"/>
        </w:rPr>
        <w:lastRenderedPageBreak/>
        <w:t>saneamiento básico e infraestructura social,</w:t>
      </w:r>
      <w:r w:rsidR="000C62A3" w:rsidRPr="00AF5B65">
        <w:rPr>
          <w:rFonts w:ascii="Arial" w:hAnsi="Arial" w:cs="Arial"/>
        </w:rPr>
        <w:t xml:space="preserve"> </w:t>
      </w:r>
      <w:r w:rsidR="000C62A3" w:rsidRPr="00AF5B65">
        <w:rPr>
          <w:rFonts w:ascii="Arial" w:hAnsi="Arial" w:cs="Arial"/>
          <w:color w:val="0D0D0D" w:themeColor="text1" w:themeTint="F2"/>
          <w:lang w:val="es-MX"/>
        </w:rPr>
        <w:t xml:space="preserve">no existiría documento tipo que </w:t>
      </w:r>
      <w:r w:rsidR="004A33A8" w:rsidRPr="00AF5B65">
        <w:rPr>
          <w:rFonts w:ascii="Arial" w:hAnsi="Arial" w:cs="Arial"/>
          <w:color w:val="0D0D0D" w:themeColor="text1" w:themeTint="F2"/>
          <w:lang w:val="es-MX"/>
        </w:rPr>
        <w:t>aplicar</w:t>
      </w:r>
      <w:r w:rsidR="000C62A3" w:rsidRPr="00AF5B65">
        <w:rPr>
          <w:rFonts w:ascii="Arial" w:hAnsi="Arial" w:cs="Arial"/>
          <w:color w:val="0D0D0D" w:themeColor="text1" w:themeTint="F2"/>
          <w:lang w:val="es-MX"/>
        </w:rPr>
        <w:t xml:space="preserve">, por lo que debe aplicar las reglas de procedimiento definidas para el proceso de selección abreviada de menor cuantía, en los términos de los artículos </w:t>
      </w:r>
      <w:r w:rsidR="000C62A3" w:rsidRPr="00AF5B65">
        <w:rPr>
          <w:rFonts w:ascii="Arial" w:eastAsia="Calibri" w:hAnsi="Arial" w:cs="Arial"/>
        </w:rPr>
        <w:t xml:space="preserve">2.2.1.2.1.2.20 y </w:t>
      </w:r>
      <w:r w:rsidR="000C62A3" w:rsidRPr="00AF5B65">
        <w:rPr>
          <w:rFonts w:ascii="Arial" w:hAnsi="Arial" w:cs="Arial"/>
          <w:color w:val="0D0D0D" w:themeColor="text1" w:themeTint="F2"/>
          <w:lang w:val="es-MX"/>
        </w:rPr>
        <w:t xml:space="preserve">2.2.1.2.1.2.22 del Decreto 1082 de 2015. </w:t>
      </w:r>
      <w:r w:rsidR="004A33A8" w:rsidRPr="00AF5B65">
        <w:rPr>
          <w:rFonts w:ascii="Arial" w:hAnsi="Arial" w:cs="Arial"/>
          <w:color w:val="0D0D0D" w:themeColor="text1" w:themeTint="F2"/>
          <w:lang w:val="es-MX"/>
        </w:rPr>
        <w:t>Esto, s</w:t>
      </w:r>
      <w:r w:rsidR="000C62A3" w:rsidRPr="00AF5B65">
        <w:rPr>
          <w:rFonts w:ascii="Arial" w:hAnsi="Arial" w:cs="Arial"/>
        </w:rPr>
        <w:t xml:space="preserve">in perjuicio, que en el futuro la Agencia expida </w:t>
      </w:r>
      <w:r w:rsidR="004A33A8" w:rsidRPr="00AF5B65">
        <w:rPr>
          <w:rFonts w:ascii="Arial" w:hAnsi="Arial" w:cs="Arial"/>
        </w:rPr>
        <w:t>documentos tipo aplicables a</w:t>
      </w:r>
      <w:r w:rsidR="000C62A3" w:rsidRPr="00AF5B65">
        <w:rPr>
          <w:rFonts w:ascii="Arial" w:hAnsi="Arial" w:cs="Arial"/>
        </w:rPr>
        <w:t xml:space="preserve"> modalidad de selección </w:t>
      </w:r>
      <w:r w:rsidR="004A33A8" w:rsidRPr="00AF5B65">
        <w:rPr>
          <w:rFonts w:ascii="Arial" w:hAnsi="Arial" w:cs="Arial"/>
        </w:rPr>
        <w:t xml:space="preserve">abreviada </w:t>
      </w:r>
      <w:r w:rsidR="000C62A3" w:rsidRPr="00AF5B65">
        <w:rPr>
          <w:rFonts w:ascii="Arial" w:hAnsi="Arial" w:cs="Arial"/>
        </w:rPr>
        <w:t>en otros sectores.</w:t>
      </w:r>
      <w:r w:rsidR="002B0ACE" w:rsidRPr="00AF5B65">
        <w:rPr>
          <w:rFonts w:ascii="Arial" w:hAnsi="Arial" w:cs="Arial"/>
        </w:rPr>
        <w:t xml:space="preserve"> </w:t>
      </w:r>
      <w:r w:rsidR="009A666C" w:rsidRPr="00AF5B65">
        <w:rPr>
          <w:rFonts w:ascii="Arial" w:hAnsi="Arial" w:cs="Arial"/>
        </w:rPr>
        <w:t>Por otro lado,</w:t>
      </w:r>
      <w:r w:rsidR="004A7F05" w:rsidRPr="00AF5B65">
        <w:rPr>
          <w:rFonts w:ascii="Arial" w:hAnsi="Arial" w:cs="Arial"/>
        </w:rPr>
        <w:t xml:space="preserve"> para la modalidad de licitación pública se han expedido documento tipo para los sectores de infraestructura de transporte, de agua potable y saneamiento básico y de infraestructura social (sector educativo, salud y cultura, recreación y deporte). </w:t>
      </w:r>
    </w:p>
    <w:p w14:paraId="3ACBBAEF" w14:textId="77777777" w:rsidR="00DC09BD" w:rsidRPr="005018F6" w:rsidRDefault="00DC09BD" w:rsidP="005018F6">
      <w:pPr>
        <w:widowControl w:val="0"/>
        <w:autoSpaceDE w:val="0"/>
        <w:autoSpaceDN w:val="0"/>
        <w:spacing w:after="0" w:line="276" w:lineRule="auto"/>
        <w:contextualSpacing/>
        <w:jc w:val="both"/>
        <w:rPr>
          <w:rFonts w:ascii="Arial" w:eastAsia="Arial" w:hAnsi="Arial" w:cs="Arial"/>
          <w:sz w:val="18"/>
          <w:lang w:val="es-ES" w:eastAsia="es-ES" w:bidi="es-ES"/>
        </w:rPr>
      </w:pPr>
    </w:p>
    <w:p w14:paraId="1B29F7D0" w14:textId="77777777" w:rsidR="005018F6" w:rsidRPr="005018F6" w:rsidRDefault="005018F6" w:rsidP="005018F6">
      <w:pPr>
        <w:tabs>
          <w:tab w:val="left" w:pos="284"/>
        </w:tabs>
        <w:spacing w:after="0" w:line="276" w:lineRule="auto"/>
        <w:contextualSpacing/>
        <w:jc w:val="both"/>
        <w:rPr>
          <w:rFonts w:ascii="Arial" w:eastAsia="Arial" w:hAnsi="Arial" w:cs="Arial"/>
          <w:b/>
          <w:lang w:val="es-MX" w:eastAsia="es-ES_tradnl"/>
        </w:rPr>
      </w:pPr>
      <w:r w:rsidRPr="005018F6">
        <w:rPr>
          <w:rFonts w:ascii="Arial" w:eastAsia="Arial" w:hAnsi="Arial" w:cs="Arial"/>
          <w:b/>
          <w:lang w:val="es-MX" w:eastAsia="es-ES_tradnl"/>
        </w:rPr>
        <w:t>3. Respuesta</w:t>
      </w:r>
    </w:p>
    <w:p w14:paraId="3414A85A" w14:textId="77777777" w:rsidR="005018F6" w:rsidRPr="005018F6" w:rsidRDefault="005018F6" w:rsidP="000C0DF2">
      <w:pPr>
        <w:tabs>
          <w:tab w:val="left" w:pos="284"/>
        </w:tabs>
        <w:spacing w:after="0" w:line="240" w:lineRule="auto"/>
        <w:contextualSpacing/>
        <w:jc w:val="both"/>
        <w:rPr>
          <w:rFonts w:ascii="Arial" w:eastAsia="Arial" w:hAnsi="Arial" w:cs="Arial"/>
          <w:b/>
          <w:sz w:val="21"/>
          <w:szCs w:val="21"/>
          <w:lang w:val="es-MX" w:eastAsia="es-ES_tradnl"/>
        </w:rPr>
      </w:pPr>
    </w:p>
    <w:p w14:paraId="2DB21537" w14:textId="77777777" w:rsidR="000C0DF2" w:rsidRPr="000C0DF2" w:rsidRDefault="000C0DF2" w:rsidP="000C0DF2">
      <w:pPr>
        <w:autoSpaceDE w:val="0"/>
        <w:autoSpaceDN w:val="0"/>
        <w:adjustRightInd w:val="0"/>
        <w:spacing w:after="0" w:line="240" w:lineRule="auto"/>
        <w:ind w:left="709" w:right="709"/>
        <w:contextualSpacing/>
        <w:jc w:val="both"/>
        <w:rPr>
          <w:rFonts w:ascii="Arial" w:hAnsi="Arial" w:cs="Arial"/>
          <w:sz w:val="21"/>
          <w:szCs w:val="21"/>
        </w:rPr>
      </w:pPr>
      <w:r w:rsidRPr="000C0DF2">
        <w:rPr>
          <w:rFonts w:ascii="Arial" w:eastAsia="Times New Roman" w:hAnsi="Arial" w:cs="Arial"/>
          <w:sz w:val="21"/>
          <w:szCs w:val="21"/>
          <w:lang w:eastAsia="en-GB"/>
        </w:rPr>
        <w:t>«</w:t>
      </w:r>
      <w:r w:rsidRPr="000C0DF2">
        <w:rPr>
          <w:rFonts w:ascii="Arial" w:hAnsi="Arial" w:cs="Arial"/>
          <w:sz w:val="21"/>
          <w:szCs w:val="21"/>
        </w:rPr>
        <w:t xml:space="preserve">Que pasa si una </w:t>
      </w:r>
      <w:proofErr w:type="spellStart"/>
      <w:r w:rsidRPr="000C0DF2">
        <w:rPr>
          <w:rFonts w:ascii="Arial" w:hAnsi="Arial" w:cs="Arial"/>
          <w:sz w:val="21"/>
          <w:szCs w:val="21"/>
        </w:rPr>
        <w:t>licitacion</w:t>
      </w:r>
      <w:proofErr w:type="spellEnd"/>
      <w:r w:rsidRPr="000C0DF2">
        <w:rPr>
          <w:rFonts w:ascii="Arial" w:hAnsi="Arial" w:cs="Arial"/>
          <w:sz w:val="21"/>
          <w:szCs w:val="21"/>
        </w:rPr>
        <w:t xml:space="preserve"> publica es abierta y declarada desierta sin usar pliegos tipo porque esta fue abierta antes de su obligatoriedad y ahora tiene la entidad tiene que volver a sacar el proceso, pero cuando va a volver a sacar el proceso ya le rige la obligatoriedad de los documentos tipo. </w:t>
      </w:r>
      <w:proofErr w:type="gramStart"/>
      <w:r w:rsidRPr="000C0DF2">
        <w:rPr>
          <w:rFonts w:ascii="Arial" w:hAnsi="Arial" w:cs="Arial"/>
          <w:sz w:val="21"/>
          <w:szCs w:val="21"/>
        </w:rPr>
        <w:t xml:space="preserve">La entidad </w:t>
      </w:r>
      <w:proofErr w:type="spellStart"/>
      <w:r w:rsidRPr="000C0DF2">
        <w:rPr>
          <w:rFonts w:ascii="Arial" w:hAnsi="Arial" w:cs="Arial"/>
          <w:sz w:val="21"/>
          <w:szCs w:val="21"/>
        </w:rPr>
        <w:t>tendria</w:t>
      </w:r>
      <w:proofErr w:type="spellEnd"/>
      <w:r w:rsidRPr="000C0DF2">
        <w:rPr>
          <w:rFonts w:ascii="Arial" w:hAnsi="Arial" w:cs="Arial"/>
          <w:sz w:val="21"/>
          <w:szCs w:val="21"/>
        </w:rPr>
        <w:t xml:space="preserve"> que sacar esta </w:t>
      </w:r>
      <w:proofErr w:type="spellStart"/>
      <w:r w:rsidRPr="000C0DF2">
        <w:rPr>
          <w:rFonts w:ascii="Arial" w:hAnsi="Arial" w:cs="Arial"/>
          <w:sz w:val="21"/>
          <w:szCs w:val="21"/>
        </w:rPr>
        <w:t>licitacion</w:t>
      </w:r>
      <w:proofErr w:type="spellEnd"/>
      <w:r w:rsidRPr="000C0DF2">
        <w:rPr>
          <w:rFonts w:ascii="Arial" w:hAnsi="Arial" w:cs="Arial"/>
          <w:sz w:val="21"/>
          <w:szCs w:val="21"/>
        </w:rPr>
        <w:t xml:space="preserve"> por </w:t>
      </w:r>
      <w:proofErr w:type="spellStart"/>
      <w:r w:rsidRPr="000C0DF2">
        <w:rPr>
          <w:rFonts w:ascii="Arial" w:hAnsi="Arial" w:cs="Arial"/>
          <w:sz w:val="21"/>
          <w:szCs w:val="21"/>
        </w:rPr>
        <w:t>seleccion</w:t>
      </w:r>
      <w:proofErr w:type="spellEnd"/>
      <w:r w:rsidRPr="000C0DF2">
        <w:rPr>
          <w:rFonts w:ascii="Arial" w:hAnsi="Arial" w:cs="Arial"/>
          <w:sz w:val="21"/>
          <w:szCs w:val="21"/>
        </w:rPr>
        <w:t xml:space="preserve"> abreviada de menor </w:t>
      </w:r>
      <w:proofErr w:type="spellStart"/>
      <w:r w:rsidRPr="000C0DF2">
        <w:rPr>
          <w:rFonts w:ascii="Arial" w:hAnsi="Arial" w:cs="Arial"/>
          <w:sz w:val="21"/>
          <w:szCs w:val="21"/>
        </w:rPr>
        <w:t>cuantia</w:t>
      </w:r>
      <w:proofErr w:type="spellEnd"/>
      <w:r w:rsidRPr="000C0DF2">
        <w:rPr>
          <w:rFonts w:ascii="Arial" w:hAnsi="Arial" w:cs="Arial"/>
          <w:sz w:val="21"/>
          <w:szCs w:val="21"/>
        </w:rPr>
        <w:t xml:space="preserve"> usando el documento tipo o </w:t>
      </w:r>
      <w:proofErr w:type="spellStart"/>
      <w:r w:rsidRPr="000C0DF2">
        <w:rPr>
          <w:rFonts w:ascii="Arial" w:hAnsi="Arial" w:cs="Arial"/>
          <w:sz w:val="21"/>
          <w:szCs w:val="21"/>
        </w:rPr>
        <w:t>podria</w:t>
      </w:r>
      <w:proofErr w:type="spellEnd"/>
      <w:r w:rsidRPr="000C0DF2">
        <w:rPr>
          <w:rFonts w:ascii="Arial" w:hAnsi="Arial" w:cs="Arial"/>
          <w:sz w:val="21"/>
          <w:szCs w:val="21"/>
        </w:rPr>
        <w:t xml:space="preserve"> mantener el pliego usado antes de la obligatoriedad por haberse declarado </w:t>
      </w:r>
      <w:proofErr w:type="spellStart"/>
      <w:r w:rsidRPr="000C0DF2">
        <w:rPr>
          <w:rFonts w:ascii="Arial" w:hAnsi="Arial" w:cs="Arial"/>
          <w:sz w:val="21"/>
          <w:szCs w:val="21"/>
        </w:rPr>
        <w:t>disierta</w:t>
      </w:r>
      <w:proofErr w:type="spellEnd"/>
      <w:r w:rsidRPr="000C0DF2">
        <w:rPr>
          <w:rFonts w:ascii="Arial" w:hAnsi="Arial" w:cs="Arial"/>
          <w:sz w:val="21"/>
          <w:szCs w:val="21"/>
        </w:rPr>
        <w:t>?</w:t>
      </w:r>
      <w:proofErr w:type="gramEnd"/>
      <w:r w:rsidRPr="000C0DF2">
        <w:rPr>
          <w:rFonts w:ascii="Arial" w:hAnsi="Arial" w:cs="Arial"/>
          <w:sz w:val="21"/>
          <w:szCs w:val="21"/>
        </w:rPr>
        <w:t xml:space="preserve"> (SIC)</w:t>
      </w:r>
      <w:r w:rsidRPr="000C0DF2">
        <w:rPr>
          <w:rFonts w:ascii="Arial" w:eastAsia="Times New Roman" w:hAnsi="Arial" w:cs="Arial"/>
          <w:sz w:val="21"/>
          <w:szCs w:val="21"/>
          <w:lang w:eastAsia="en-GB"/>
        </w:rPr>
        <w:t>».</w:t>
      </w:r>
    </w:p>
    <w:p w14:paraId="76A5D364" w14:textId="77777777" w:rsidR="005018F6" w:rsidRPr="005018F6" w:rsidRDefault="005018F6" w:rsidP="000C0DF2">
      <w:pPr>
        <w:spacing w:after="0" w:line="240" w:lineRule="auto"/>
        <w:ind w:left="709"/>
        <w:contextualSpacing/>
        <w:jc w:val="both"/>
        <w:rPr>
          <w:rFonts w:ascii="Arial" w:eastAsia="Arial" w:hAnsi="Arial" w:cs="Arial"/>
          <w:bCs/>
          <w:sz w:val="21"/>
          <w:szCs w:val="21"/>
          <w:lang w:val="es-MX" w:eastAsia="es-ES_tradnl"/>
        </w:rPr>
      </w:pPr>
    </w:p>
    <w:p w14:paraId="08842DAD" w14:textId="3DF92F96" w:rsidR="000C62A3" w:rsidRDefault="002C7DB6" w:rsidP="00351FBC">
      <w:pPr>
        <w:spacing w:after="120" w:line="276" w:lineRule="auto"/>
        <w:jc w:val="both"/>
        <w:rPr>
          <w:rFonts w:ascii="Arial" w:hAnsi="Arial" w:cs="Arial"/>
          <w:color w:val="0D0D0D" w:themeColor="text1" w:themeTint="F2"/>
          <w:lang w:val="es-MX"/>
        </w:rPr>
      </w:pPr>
      <w:r>
        <w:rPr>
          <w:rFonts w:ascii="Arial" w:hAnsi="Arial" w:cs="Arial"/>
          <w:color w:val="0D0D0D" w:themeColor="text1" w:themeTint="F2"/>
          <w:lang w:val="es-MX"/>
        </w:rPr>
        <w:t>Conforme a lo expuesto, e</w:t>
      </w:r>
      <w:r w:rsidR="00D40E1A">
        <w:rPr>
          <w:rFonts w:ascii="Arial" w:hAnsi="Arial" w:cs="Arial"/>
          <w:color w:val="0D0D0D" w:themeColor="text1" w:themeTint="F2"/>
          <w:lang w:val="es-MX"/>
        </w:rPr>
        <w:t xml:space="preserve">n el régimen de la contratación estatal, la declaratoria de desierta de una licitación pública es un supuesto de hecho previsto como una de las causales que permiten acudir a la utilización de la modalidad de selección abreviada de menor cuantía, en los términos previstos en el literal d) del numeral 2 del artículo 2 de Ley 1150 </w:t>
      </w:r>
      <w:r w:rsidR="00BE59D0">
        <w:rPr>
          <w:rFonts w:ascii="Arial" w:hAnsi="Arial" w:cs="Arial"/>
          <w:color w:val="0D0D0D" w:themeColor="text1" w:themeTint="F2"/>
          <w:lang w:val="es-MX"/>
        </w:rPr>
        <w:t>d</w:t>
      </w:r>
      <w:r w:rsidR="00D40E1A">
        <w:rPr>
          <w:rFonts w:ascii="Arial" w:hAnsi="Arial" w:cs="Arial"/>
          <w:color w:val="0D0D0D" w:themeColor="text1" w:themeTint="F2"/>
          <w:lang w:val="es-MX"/>
        </w:rPr>
        <w:t xml:space="preserve">e 2007. </w:t>
      </w:r>
    </w:p>
    <w:p w14:paraId="1BA7C005" w14:textId="1905E120" w:rsidR="00351FBC" w:rsidRPr="00165C1A" w:rsidRDefault="00351FBC" w:rsidP="00351FBC">
      <w:pPr>
        <w:spacing w:after="120" w:line="276" w:lineRule="auto"/>
        <w:ind w:firstLine="709"/>
        <w:jc w:val="both"/>
        <w:rPr>
          <w:rFonts w:ascii="Arial" w:hAnsi="Arial" w:cs="Arial"/>
        </w:rPr>
      </w:pPr>
      <w:r w:rsidRPr="00165C1A">
        <w:rPr>
          <w:rFonts w:ascii="Arial" w:eastAsia="Calibri" w:hAnsi="Arial" w:cs="Arial"/>
          <w:szCs w:val="24"/>
          <w:lang w:val="es-ES_tradnl" w:eastAsia="es-ES"/>
        </w:rPr>
        <w:t xml:space="preserve"> </w:t>
      </w:r>
      <w:r w:rsidR="002C7DB6">
        <w:rPr>
          <w:rFonts w:ascii="Arial" w:eastAsia="Calibri" w:hAnsi="Arial" w:cs="Arial"/>
          <w:szCs w:val="24"/>
          <w:lang w:val="es-ES_tradnl" w:eastAsia="es-ES"/>
        </w:rPr>
        <w:t>E</w:t>
      </w:r>
      <w:r w:rsidRPr="00165C1A">
        <w:rPr>
          <w:rFonts w:ascii="Arial" w:eastAsia="Calibri" w:hAnsi="Arial" w:cs="Arial"/>
          <w:szCs w:val="24"/>
          <w:lang w:val="es-ES_tradnl" w:eastAsia="es-ES"/>
        </w:rPr>
        <w:t xml:space="preserve">n relación con el objeto de la consulta debe señalarse que las disposiciones analizadas no indican </w:t>
      </w:r>
      <w:r w:rsidR="002C7DB6">
        <w:rPr>
          <w:rFonts w:ascii="Arial" w:eastAsia="Calibri" w:hAnsi="Arial" w:cs="Arial"/>
          <w:szCs w:val="24"/>
          <w:lang w:val="es-ES_tradnl" w:eastAsia="es-ES"/>
        </w:rPr>
        <w:t>un</w:t>
      </w:r>
      <w:r w:rsidRPr="00165C1A">
        <w:rPr>
          <w:rFonts w:ascii="Arial" w:eastAsia="Calibri" w:hAnsi="Arial" w:cs="Arial"/>
          <w:szCs w:val="24"/>
          <w:lang w:val="es-ES_tradnl" w:eastAsia="es-ES"/>
        </w:rPr>
        <w:t xml:space="preserve"> procede</w:t>
      </w:r>
      <w:r w:rsidR="002C7DB6">
        <w:rPr>
          <w:rFonts w:ascii="Arial" w:eastAsia="Calibri" w:hAnsi="Arial" w:cs="Arial"/>
          <w:szCs w:val="24"/>
          <w:lang w:val="es-ES_tradnl" w:eastAsia="es-ES"/>
        </w:rPr>
        <w:t>r particular para</w:t>
      </w:r>
      <w:r w:rsidRPr="00165C1A">
        <w:rPr>
          <w:rFonts w:ascii="Arial" w:eastAsia="Calibri" w:hAnsi="Arial" w:cs="Arial"/>
          <w:szCs w:val="24"/>
          <w:lang w:val="es-ES_tradnl" w:eastAsia="es-ES"/>
        </w:rPr>
        <w:t xml:space="preserve"> aquellos eventos en los que un proceso de selección adelantado mediante la modalidad de licitación pública, </w:t>
      </w:r>
      <w:r w:rsidR="002C7DB6">
        <w:rPr>
          <w:rFonts w:ascii="Arial" w:eastAsia="Calibri" w:hAnsi="Arial" w:cs="Arial"/>
          <w:szCs w:val="24"/>
          <w:lang w:val="es-ES_tradnl" w:eastAsia="es-ES"/>
        </w:rPr>
        <w:t xml:space="preserve">sin </w:t>
      </w:r>
      <w:r w:rsidRPr="00165C1A">
        <w:rPr>
          <w:rFonts w:ascii="Arial" w:eastAsia="Calibri" w:hAnsi="Arial" w:cs="Arial"/>
          <w:szCs w:val="24"/>
          <w:lang w:val="es-ES_tradnl" w:eastAsia="es-ES"/>
        </w:rPr>
        <w:t xml:space="preserve">aplicación de documentos tipo por no estar vigentes al momento en que se adelantó, es declarado desierto y, posteriormente, </w:t>
      </w:r>
      <w:r>
        <w:rPr>
          <w:rFonts w:ascii="Arial" w:eastAsia="Calibri" w:hAnsi="Arial" w:cs="Arial"/>
          <w:szCs w:val="24"/>
          <w:lang w:val="es-ES_tradnl" w:eastAsia="es-ES"/>
        </w:rPr>
        <w:t>se</w:t>
      </w:r>
      <w:r w:rsidRPr="00165C1A">
        <w:rPr>
          <w:rFonts w:ascii="Arial" w:eastAsia="Calibri" w:hAnsi="Arial" w:cs="Arial"/>
          <w:szCs w:val="24"/>
          <w:lang w:val="es-ES_tradnl" w:eastAsia="es-ES"/>
        </w:rPr>
        <w:t xml:space="preserve"> va a iniciar nuevamente un proceso de selección. C</w:t>
      </w:r>
      <w:r w:rsidRPr="00165C1A">
        <w:rPr>
          <w:rFonts w:ascii="Arial" w:eastAsia="Times New Roman" w:hAnsi="Arial" w:cs="Arial"/>
          <w:lang w:val="es-ES_tradnl" w:eastAsia="es-ES"/>
        </w:rPr>
        <w:t xml:space="preserve">onforme lo expuesto en el numeral 2.1. de este concepto, </w:t>
      </w:r>
      <w:r w:rsidRPr="00165C1A">
        <w:rPr>
          <w:rFonts w:ascii="Arial" w:eastAsia="Calibri" w:hAnsi="Arial" w:cs="Arial"/>
          <w:lang w:val="es-ES" w:eastAsia="es-ES" w:bidi="es-ES"/>
        </w:rPr>
        <w:t xml:space="preserve">los diferentes documentos tipo expedidos por </w:t>
      </w:r>
      <w:r w:rsidRPr="00165C1A">
        <w:rPr>
          <w:rFonts w:ascii="Arial" w:hAnsi="Arial" w:cs="Arial"/>
        </w:rPr>
        <w:t xml:space="preserve">la Agencia Nacional de Contratación Estatal – Colombia Compra Eficiente </w:t>
      </w:r>
      <w:r w:rsidRPr="00165C1A">
        <w:rPr>
          <w:rFonts w:ascii="Arial" w:eastAsia="Calibri" w:hAnsi="Arial" w:cs="Arial"/>
          <w:lang w:val="es-ES" w:eastAsia="es-ES" w:bidi="es-ES"/>
        </w:rPr>
        <w:t xml:space="preserve">se deberán aplicar </w:t>
      </w:r>
      <w:r w:rsidRPr="00165C1A">
        <w:rPr>
          <w:rFonts w:ascii="Arial" w:eastAsia="Calibri" w:hAnsi="Arial" w:cs="Arial"/>
          <w:shd w:val="clear" w:color="auto" w:fill="FFFFFF"/>
          <w:lang w:val="es-MX"/>
        </w:rPr>
        <w:t xml:space="preserve">siempre que exista </w:t>
      </w:r>
      <w:r w:rsidRPr="00165C1A">
        <w:rPr>
          <w:rFonts w:ascii="Arial" w:hAnsi="Arial" w:cs="Arial"/>
        </w:rPr>
        <w:t xml:space="preserve">correspondencia entre el objeto a contractar con una de las actividades señaladas en las matrices de experiencia que hace parte de cada documento tipo. Además de dicha correspondencia, se requiere que los documentos tipo sean aplicables a la modalidad de escogencia procedente al respectivo objeto contractual. A tales efectos, le corresponde a la entidad estatal contratante verificar las especificaciones del proyecto o servicio requerido, así como la modalidad de selección que le es aplicable, para con sustento en ello determinar si el proceso de contratación que se pretende adelantar se encuentra cobijado </w:t>
      </w:r>
      <w:r>
        <w:rPr>
          <w:rFonts w:ascii="Arial" w:hAnsi="Arial" w:cs="Arial"/>
        </w:rPr>
        <w:t xml:space="preserve">o no </w:t>
      </w:r>
      <w:r w:rsidRPr="00165C1A">
        <w:rPr>
          <w:rFonts w:ascii="Arial" w:hAnsi="Arial" w:cs="Arial"/>
        </w:rPr>
        <w:t xml:space="preserve">por algún documento tipo. </w:t>
      </w:r>
    </w:p>
    <w:p w14:paraId="0D7E40C8" w14:textId="75EB36F9" w:rsidR="00351FBC" w:rsidRPr="00225D34" w:rsidRDefault="00351FBC" w:rsidP="00F269BD">
      <w:pPr>
        <w:spacing w:after="0" w:line="276" w:lineRule="auto"/>
        <w:ind w:firstLine="709"/>
        <w:jc w:val="both"/>
        <w:rPr>
          <w:rFonts w:ascii="Arial" w:hAnsi="Arial" w:cs="Arial"/>
        </w:rPr>
      </w:pPr>
      <w:r w:rsidRPr="00165C1A">
        <w:rPr>
          <w:rFonts w:ascii="Arial" w:hAnsi="Arial" w:cs="Arial"/>
        </w:rPr>
        <w:t xml:space="preserve"> </w:t>
      </w:r>
      <w:r w:rsidR="002C7DB6">
        <w:rPr>
          <w:rFonts w:ascii="Arial" w:hAnsi="Arial" w:cs="Arial"/>
        </w:rPr>
        <w:t>S</w:t>
      </w:r>
      <w:r w:rsidRPr="00165C1A">
        <w:rPr>
          <w:rFonts w:ascii="Arial" w:hAnsi="Arial" w:cs="Arial"/>
        </w:rPr>
        <w:t>i la entidad adelantó un proceso de licitación</w:t>
      </w:r>
      <w:r>
        <w:rPr>
          <w:rFonts w:ascii="Arial" w:hAnsi="Arial" w:cs="Arial"/>
        </w:rPr>
        <w:t>,</w:t>
      </w:r>
      <w:r w:rsidRPr="00165C1A">
        <w:rPr>
          <w:rFonts w:ascii="Arial" w:hAnsi="Arial" w:cs="Arial"/>
        </w:rPr>
        <w:t xml:space="preserve"> esta fue declarada desierta y va a iniciar un proceso de selección abreviada, en virtud de lo consagrado en el </w:t>
      </w:r>
      <w:r w:rsidRPr="001E10B6">
        <w:rPr>
          <w:rFonts w:ascii="Arial" w:eastAsia="Times New Roman" w:hAnsi="Arial" w:cs="Arial"/>
          <w:bdr w:val="none" w:sz="0" w:space="0" w:color="auto" w:frame="1"/>
          <w:lang w:eastAsia="es-MX"/>
        </w:rPr>
        <w:t xml:space="preserve">literal d) del numeral 2 del artículo 2 de la </w:t>
      </w:r>
      <w:r w:rsidR="002C7DB6">
        <w:rPr>
          <w:rFonts w:ascii="Arial" w:eastAsia="Times New Roman" w:hAnsi="Arial" w:cs="Arial"/>
          <w:bdr w:val="none" w:sz="0" w:space="0" w:color="auto" w:frame="1"/>
          <w:lang w:eastAsia="es-MX"/>
        </w:rPr>
        <w:t>L</w:t>
      </w:r>
      <w:r w:rsidRPr="001E10B6">
        <w:rPr>
          <w:rFonts w:ascii="Arial" w:eastAsia="Times New Roman" w:hAnsi="Arial" w:cs="Arial"/>
          <w:bdr w:val="none" w:sz="0" w:space="0" w:color="auto" w:frame="1"/>
          <w:lang w:eastAsia="es-MX"/>
        </w:rPr>
        <w:t>ey 1150 de 2007</w:t>
      </w:r>
      <w:r w:rsidRPr="00165C1A">
        <w:rPr>
          <w:rFonts w:ascii="Arial" w:eastAsia="Times New Roman" w:hAnsi="Arial" w:cs="Arial"/>
          <w:bdr w:val="none" w:sz="0" w:space="0" w:color="auto" w:frame="1"/>
          <w:lang w:eastAsia="es-MX"/>
        </w:rPr>
        <w:t xml:space="preserve">, en concordancia con </w:t>
      </w:r>
      <w:r w:rsidRPr="001E10B6">
        <w:rPr>
          <w:rFonts w:ascii="Arial" w:eastAsia="Times New Roman" w:hAnsi="Arial" w:cs="Arial"/>
          <w:bdr w:val="none" w:sz="0" w:space="0" w:color="auto" w:frame="1"/>
          <w:lang w:eastAsia="es-MX"/>
        </w:rPr>
        <w:t xml:space="preserve">el artículo </w:t>
      </w:r>
      <w:r w:rsidRPr="001E10B6">
        <w:rPr>
          <w:rFonts w:ascii="Arial" w:eastAsia="Times New Roman" w:hAnsi="Arial" w:cs="Arial"/>
          <w:bdr w:val="none" w:sz="0" w:space="0" w:color="auto" w:frame="1"/>
          <w:lang w:eastAsia="es-MX"/>
        </w:rPr>
        <w:lastRenderedPageBreak/>
        <w:t>2.2.1.2.1.2.22 del Decreto 1082 de 2015</w:t>
      </w:r>
      <w:r w:rsidRPr="00165C1A">
        <w:rPr>
          <w:rFonts w:ascii="Arial" w:eastAsia="Times New Roman" w:hAnsi="Arial" w:cs="Arial"/>
          <w:bdr w:val="none" w:sz="0" w:space="0" w:color="auto" w:frame="1"/>
          <w:lang w:eastAsia="es-MX"/>
        </w:rPr>
        <w:t>, dentro de los</w:t>
      </w:r>
      <w:r w:rsidRPr="001E10B6">
        <w:rPr>
          <w:rFonts w:ascii="Arial" w:eastAsia="Times New Roman" w:hAnsi="Arial" w:cs="Arial"/>
          <w:bdr w:val="none" w:sz="0" w:space="0" w:color="auto" w:frame="1"/>
          <w:lang w:eastAsia="es-MX"/>
        </w:rPr>
        <w:t xml:space="preserve"> cuatro (4) meses siguientes a la declaratoria de desierta</w:t>
      </w:r>
      <w:r w:rsidRPr="00165C1A">
        <w:rPr>
          <w:rFonts w:ascii="Arial" w:eastAsia="Times New Roman" w:hAnsi="Arial" w:cs="Arial"/>
          <w:bdr w:val="none" w:sz="0" w:space="0" w:color="auto" w:frame="1"/>
          <w:lang w:eastAsia="es-MX"/>
        </w:rPr>
        <w:t xml:space="preserve">, o pasados este término va iniciar nuevamente una licitación pública, </w:t>
      </w:r>
      <w:r w:rsidRPr="00165C1A">
        <w:rPr>
          <w:rFonts w:ascii="Arial" w:hAnsi="Arial" w:cs="Arial"/>
        </w:rPr>
        <w:t xml:space="preserve">deberá verificar si alguno de los documentos tipos </w:t>
      </w:r>
      <w:r>
        <w:rPr>
          <w:rFonts w:ascii="Arial" w:hAnsi="Arial" w:cs="Arial"/>
        </w:rPr>
        <w:t xml:space="preserve">le </w:t>
      </w:r>
      <w:r w:rsidRPr="00165C1A">
        <w:rPr>
          <w:rFonts w:ascii="Arial" w:hAnsi="Arial" w:cs="Arial"/>
        </w:rPr>
        <w:t>es aplicable a la modalidad de selección que se pretende adelantar. A la fecha en la cual se rinde este concepto, esta Agencia ha expedido documentos tipo para la modalidad de selección abreviada de menor cuantía solamente para el sector de infraestructura de transporte</w:t>
      </w:r>
      <w:r>
        <w:rPr>
          <w:rFonts w:ascii="Arial" w:hAnsi="Arial" w:cs="Arial"/>
        </w:rPr>
        <w:t xml:space="preserve">, por lo tanto, para los demás sectores en los cuales rigen documentos tipo, esto es sector de agua y saneamiento básico e infraestructura social, </w:t>
      </w:r>
      <w:r>
        <w:rPr>
          <w:rFonts w:ascii="Arial" w:hAnsi="Arial" w:cs="Arial"/>
          <w:color w:val="0D0D0D" w:themeColor="text1" w:themeTint="F2"/>
          <w:lang w:val="es-MX"/>
        </w:rPr>
        <w:t xml:space="preserve">no existiría documento tipo que aplicar, por lo que debe aplicar las reglas de procedimiento definidas para el proceso de selección abreviada de menor cuantía, en los términos de los artículos </w:t>
      </w:r>
      <w:r w:rsidRPr="005072FA">
        <w:rPr>
          <w:rFonts w:ascii="Arial" w:eastAsia="Calibri" w:hAnsi="Arial" w:cs="Arial"/>
        </w:rPr>
        <w:t>2.2.1.2.1.2.20</w:t>
      </w:r>
      <w:r>
        <w:rPr>
          <w:rFonts w:ascii="Arial" w:eastAsia="Calibri" w:hAnsi="Arial" w:cs="Arial"/>
        </w:rPr>
        <w:t xml:space="preserve"> y</w:t>
      </w:r>
      <w:r w:rsidRPr="005072FA">
        <w:rPr>
          <w:rFonts w:ascii="Arial" w:eastAsia="Calibri" w:hAnsi="Arial" w:cs="Arial"/>
        </w:rPr>
        <w:t xml:space="preserve"> </w:t>
      </w:r>
      <w:r>
        <w:rPr>
          <w:rFonts w:ascii="Arial" w:hAnsi="Arial" w:cs="Arial"/>
          <w:color w:val="0D0D0D" w:themeColor="text1" w:themeTint="F2"/>
          <w:lang w:val="es-MX"/>
        </w:rPr>
        <w:t>2.2.1.2.1.2.22 del Decreto 1082 de 2015. Esto, s</w:t>
      </w:r>
      <w:r>
        <w:rPr>
          <w:rFonts w:ascii="Arial" w:hAnsi="Arial" w:cs="Arial"/>
        </w:rPr>
        <w:t>in perjuicio, que en el futuro la Agencia expida documentos tipo aplicables a modalidad de selección abreviada en otros sectores.</w:t>
      </w:r>
      <w:r w:rsidRPr="00165C1A">
        <w:rPr>
          <w:rFonts w:ascii="Arial" w:hAnsi="Arial" w:cs="Arial"/>
        </w:rPr>
        <w:t xml:space="preserve"> </w:t>
      </w:r>
      <w:r>
        <w:rPr>
          <w:rFonts w:ascii="Arial" w:hAnsi="Arial" w:cs="Arial"/>
        </w:rPr>
        <w:t>Por otro lado,</w:t>
      </w:r>
      <w:r w:rsidRPr="00165C1A">
        <w:rPr>
          <w:rFonts w:ascii="Arial" w:hAnsi="Arial" w:cs="Arial"/>
        </w:rPr>
        <w:t xml:space="preserve"> para la modalidad de licitación pública se han expedido documento tipo para los sectores de infraestructura de transporte, de agua potable y saneamiento básico y de infraestructura social (sector educativo, salud y cultura, recreación y deporte).</w:t>
      </w:r>
      <w:r>
        <w:rPr>
          <w:rFonts w:ascii="Arial" w:hAnsi="Arial" w:cs="Arial"/>
        </w:rPr>
        <w:t xml:space="preserve"> </w:t>
      </w:r>
    </w:p>
    <w:p w14:paraId="30AC9821" w14:textId="77777777" w:rsidR="005018F6" w:rsidRPr="005018F6" w:rsidRDefault="005018F6" w:rsidP="00F269BD">
      <w:pPr>
        <w:spacing w:after="0" w:line="276" w:lineRule="auto"/>
        <w:jc w:val="both"/>
        <w:rPr>
          <w:rFonts w:ascii="Arial" w:eastAsia="Arial" w:hAnsi="Arial" w:cs="Arial"/>
          <w:bCs/>
          <w:lang w:val="es-MX" w:eastAsia="es-ES_tradnl"/>
        </w:rPr>
      </w:pPr>
    </w:p>
    <w:p w14:paraId="6854F823" w14:textId="77777777" w:rsidR="005018F6" w:rsidRPr="005018F6" w:rsidRDefault="005018F6" w:rsidP="005018F6">
      <w:pPr>
        <w:spacing w:after="0" w:line="276" w:lineRule="auto"/>
        <w:jc w:val="both"/>
        <w:rPr>
          <w:rFonts w:ascii="Arial" w:eastAsia="Arial" w:hAnsi="Arial" w:cs="Arial"/>
          <w:lang w:val="es-MX" w:eastAsia="es-ES_tradnl"/>
        </w:rPr>
      </w:pPr>
      <w:bookmarkStart w:id="16" w:name="_2grqrue" w:colFirst="0" w:colLast="0"/>
      <w:bookmarkEnd w:id="16"/>
      <w:r w:rsidRPr="005018F6">
        <w:rPr>
          <w:rFonts w:ascii="Arial" w:eastAsia="Arial" w:hAnsi="Arial" w:cs="Arial"/>
          <w:lang w:val="es-MX" w:eastAsia="es-ES_tradnl"/>
        </w:rPr>
        <w:t>Este concepto tiene el alcance previsto en el artículo 28 del Código de Procedimiento Administrativo y de lo Contencioso Administrativo.</w:t>
      </w:r>
    </w:p>
    <w:p w14:paraId="5F91DCA6" w14:textId="77777777" w:rsidR="000C0DF2" w:rsidRPr="00F269BD" w:rsidRDefault="000C0DF2" w:rsidP="000C0DF2">
      <w:pPr>
        <w:spacing w:after="0" w:line="276" w:lineRule="auto"/>
        <w:contextualSpacing/>
        <w:jc w:val="both"/>
        <w:rPr>
          <w:rFonts w:ascii="Arial" w:eastAsia="Times New Roman" w:hAnsi="Arial" w:cs="Arial"/>
          <w:lang w:val="es-ES" w:eastAsia="es-CO"/>
        </w:rPr>
      </w:pPr>
    </w:p>
    <w:p w14:paraId="79CAB9B2" w14:textId="32A7459B" w:rsidR="000C0DF2" w:rsidRDefault="000C0DF2" w:rsidP="000C0DF2">
      <w:pPr>
        <w:spacing w:after="0" w:line="276" w:lineRule="auto"/>
        <w:contextualSpacing/>
        <w:jc w:val="both"/>
        <w:rPr>
          <w:rFonts w:ascii="Arial" w:eastAsia="Times New Roman" w:hAnsi="Arial" w:cs="Arial"/>
          <w:lang w:val="es-ES" w:eastAsia="es-CO"/>
        </w:rPr>
      </w:pPr>
      <w:r w:rsidRPr="00776AAC">
        <w:rPr>
          <w:rFonts w:ascii="Arial" w:eastAsia="Times New Roman" w:hAnsi="Arial" w:cs="Arial"/>
          <w:lang w:val="es-ES" w:eastAsia="es-CO"/>
        </w:rPr>
        <w:t>Atentamente,</w:t>
      </w:r>
    </w:p>
    <w:p w14:paraId="562622F9" w14:textId="77777777" w:rsidR="00F40F61" w:rsidRPr="00776AAC" w:rsidRDefault="00F40F61" w:rsidP="000C0DF2">
      <w:pPr>
        <w:spacing w:after="0" w:line="276" w:lineRule="auto"/>
        <w:contextualSpacing/>
        <w:jc w:val="both"/>
        <w:rPr>
          <w:rFonts w:ascii="Arial" w:eastAsia="Times New Roman" w:hAnsi="Arial" w:cs="Arial"/>
          <w:lang w:val="es-ES" w:eastAsia="es-CO"/>
        </w:rPr>
      </w:pPr>
    </w:p>
    <w:p w14:paraId="7142E95B" w14:textId="6BF339E3" w:rsidR="000C0DF2" w:rsidRPr="00776AAC" w:rsidRDefault="00F40F61" w:rsidP="000C0DF2">
      <w:pPr>
        <w:spacing w:after="0"/>
        <w:jc w:val="center"/>
        <w:rPr>
          <w:rFonts w:ascii="Arial" w:eastAsia="Times New Roman" w:hAnsi="Arial" w:cs="Arial"/>
          <w:sz w:val="24"/>
          <w:szCs w:val="24"/>
          <w:lang w:val="es-ES_tradnl" w:eastAsia="es-ES_tradnl"/>
        </w:rPr>
      </w:pPr>
      <w:r w:rsidRPr="00B56176">
        <w:rPr>
          <w:rFonts w:ascii="Arial" w:eastAsia="Times New Roman" w:hAnsi="Arial" w:cs="Arial"/>
          <w:noProof/>
          <w:color w:val="FF0000"/>
          <w:lang w:eastAsia="es-CO"/>
        </w:rPr>
        <w:drawing>
          <wp:inline distT="0" distB="0" distL="0" distR="0" wp14:anchorId="6D00B7A4" wp14:editId="4F920A49">
            <wp:extent cx="2533650" cy="981075"/>
            <wp:effectExtent l="0" t="0" r="0" b="9525"/>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pic:spPr>
                </pic:pic>
              </a:graphicData>
            </a:graphic>
          </wp:inline>
        </w:drawing>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C0DF2" w:rsidRPr="00776AAC" w14:paraId="03F5E1F0" w14:textId="77777777" w:rsidTr="00DC46CF">
        <w:trPr>
          <w:trHeight w:val="315"/>
        </w:trPr>
        <w:tc>
          <w:tcPr>
            <w:tcW w:w="812" w:type="dxa"/>
            <w:vAlign w:val="center"/>
            <w:hideMark/>
          </w:tcPr>
          <w:p w14:paraId="2EFF4677" w14:textId="77777777" w:rsidR="000C0DF2" w:rsidRPr="00776AAC" w:rsidRDefault="000C0DF2" w:rsidP="00DC46CF">
            <w:pPr>
              <w:jc w:val="both"/>
              <w:rPr>
                <w:rFonts w:ascii="Arial" w:eastAsia="Times New Roman" w:hAnsi="Arial" w:cs="Arial"/>
                <w:sz w:val="16"/>
                <w:szCs w:val="16"/>
                <w:lang w:val="es-ES_tradnl" w:eastAsia="es-ES"/>
              </w:rPr>
            </w:pPr>
            <w:r w:rsidRPr="00776AAC">
              <w:rPr>
                <w:rFonts w:ascii="Arial" w:eastAsia="Times New Roman"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123F0732" w14:textId="77777777" w:rsidR="000C0DF2" w:rsidRPr="00776AAC" w:rsidRDefault="000C0DF2" w:rsidP="00DC46CF">
            <w:pPr>
              <w:jc w:val="both"/>
              <w:rPr>
                <w:rFonts w:ascii="Arial" w:eastAsia="Times New Roman" w:hAnsi="Arial" w:cs="Arial"/>
                <w:sz w:val="16"/>
                <w:szCs w:val="16"/>
                <w:lang w:val="es-ES_tradnl" w:eastAsia="es-ES"/>
              </w:rPr>
            </w:pPr>
            <w:r w:rsidRPr="00776AAC">
              <w:rPr>
                <w:rFonts w:ascii="Arial" w:eastAsia="Times New Roman" w:hAnsi="Arial" w:cs="Arial"/>
                <w:sz w:val="16"/>
                <w:szCs w:val="16"/>
                <w:lang w:val="es-ES_tradnl" w:eastAsia="es-ES"/>
              </w:rPr>
              <w:t>Diana Lucia Saavedra Castañeda</w:t>
            </w:r>
          </w:p>
          <w:p w14:paraId="1703B2FA" w14:textId="77777777" w:rsidR="000C0DF2" w:rsidRPr="00776AAC" w:rsidRDefault="000C0DF2" w:rsidP="00DC46CF">
            <w:pPr>
              <w:jc w:val="both"/>
              <w:rPr>
                <w:rFonts w:ascii="Arial" w:eastAsia="Times New Roman" w:hAnsi="Arial" w:cs="Arial"/>
                <w:sz w:val="16"/>
                <w:szCs w:val="16"/>
                <w:lang w:val="es-ES_tradnl" w:eastAsia="es-ES"/>
              </w:rPr>
            </w:pPr>
            <w:r w:rsidRPr="00776AAC">
              <w:rPr>
                <w:rFonts w:ascii="Arial" w:eastAsia="Times New Roman" w:hAnsi="Arial" w:cs="Arial"/>
                <w:sz w:val="16"/>
                <w:szCs w:val="16"/>
                <w:lang w:val="es-ES_tradnl" w:eastAsia="es-ES"/>
              </w:rPr>
              <w:t xml:space="preserve">Contratista de la Subdirección de Gestión Contractual  </w:t>
            </w:r>
          </w:p>
        </w:tc>
      </w:tr>
      <w:tr w:rsidR="000C0DF2" w:rsidRPr="00776AAC" w14:paraId="4A4A51E7" w14:textId="77777777" w:rsidTr="00DC46CF">
        <w:trPr>
          <w:trHeight w:val="330"/>
        </w:trPr>
        <w:tc>
          <w:tcPr>
            <w:tcW w:w="812" w:type="dxa"/>
            <w:vAlign w:val="center"/>
            <w:hideMark/>
          </w:tcPr>
          <w:p w14:paraId="0AE961BF" w14:textId="77777777" w:rsidR="000C0DF2" w:rsidRPr="00776AAC" w:rsidRDefault="000C0DF2" w:rsidP="00DC46CF">
            <w:pPr>
              <w:jc w:val="both"/>
              <w:rPr>
                <w:rFonts w:ascii="Arial" w:eastAsia="Times New Roman" w:hAnsi="Arial" w:cs="Arial"/>
                <w:sz w:val="16"/>
                <w:szCs w:val="16"/>
                <w:lang w:val="es-ES_tradnl" w:eastAsia="es-ES"/>
              </w:rPr>
            </w:pPr>
            <w:r w:rsidRPr="00776AAC">
              <w:rPr>
                <w:rFonts w:ascii="Arial" w:eastAsia="Times New Roman"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657A0A6" w14:textId="77777777" w:rsidR="000C0DF2" w:rsidRPr="00776AAC" w:rsidRDefault="000C0DF2" w:rsidP="00DC46CF">
            <w:pPr>
              <w:rPr>
                <w:rFonts w:ascii="Arial" w:eastAsia="Times New Roman" w:hAnsi="Arial" w:cs="Arial"/>
                <w:sz w:val="16"/>
                <w:szCs w:val="16"/>
                <w:lang w:val="es-ES_tradnl" w:eastAsia="es-ES"/>
              </w:rPr>
            </w:pPr>
            <w:r w:rsidRPr="00776AAC">
              <w:rPr>
                <w:rFonts w:ascii="Arial" w:eastAsia="Times New Roman" w:hAnsi="Arial" w:cs="Arial"/>
                <w:sz w:val="16"/>
                <w:szCs w:val="16"/>
                <w:lang w:val="es-ES_tradnl" w:eastAsia="es-ES"/>
              </w:rPr>
              <w:t xml:space="preserve">Alejandro Sarmiento Cantillo </w:t>
            </w:r>
          </w:p>
          <w:p w14:paraId="5ABAC5FD" w14:textId="77777777" w:rsidR="000C0DF2" w:rsidRPr="00776AAC" w:rsidRDefault="000C0DF2" w:rsidP="00DC46CF">
            <w:pPr>
              <w:jc w:val="both"/>
              <w:rPr>
                <w:rFonts w:ascii="Arial" w:eastAsia="Times New Roman" w:hAnsi="Arial" w:cs="Arial"/>
                <w:sz w:val="16"/>
                <w:szCs w:val="16"/>
                <w:lang w:val="es-ES_tradnl" w:eastAsia="es-ES"/>
              </w:rPr>
            </w:pPr>
            <w:r w:rsidRPr="00776AAC">
              <w:rPr>
                <w:rFonts w:ascii="Arial" w:eastAsia="Times New Roman" w:hAnsi="Arial" w:cs="Arial"/>
                <w:sz w:val="16"/>
                <w:szCs w:val="16"/>
                <w:lang w:val="es-ES_tradnl" w:eastAsia="es-ES"/>
              </w:rPr>
              <w:t>Gestor T1-15 de la Subdirección de Gestión Contractual</w:t>
            </w:r>
          </w:p>
        </w:tc>
      </w:tr>
      <w:tr w:rsidR="000C0DF2" w:rsidRPr="00776AAC" w14:paraId="2B3CC76D" w14:textId="77777777" w:rsidTr="00DC46CF">
        <w:trPr>
          <w:trHeight w:val="300"/>
        </w:trPr>
        <w:tc>
          <w:tcPr>
            <w:tcW w:w="812" w:type="dxa"/>
            <w:vAlign w:val="center"/>
            <w:hideMark/>
          </w:tcPr>
          <w:p w14:paraId="2034E057" w14:textId="77777777" w:rsidR="000C0DF2" w:rsidRPr="00776AAC" w:rsidRDefault="000C0DF2" w:rsidP="00DC46CF">
            <w:pPr>
              <w:jc w:val="both"/>
              <w:rPr>
                <w:rFonts w:ascii="Arial" w:eastAsia="Times New Roman" w:hAnsi="Arial" w:cs="Arial"/>
                <w:sz w:val="16"/>
                <w:szCs w:val="16"/>
                <w:lang w:val="es-ES_tradnl" w:eastAsia="es-ES"/>
              </w:rPr>
            </w:pPr>
            <w:r w:rsidRPr="00776AAC">
              <w:rPr>
                <w:rFonts w:ascii="Arial" w:eastAsia="Times New Roman"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78F1FC8" w14:textId="77777777" w:rsidR="000C0DF2" w:rsidRPr="00776AAC" w:rsidRDefault="000C0DF2" w:rsidP="00DC46CF">
            <w:pPr>
              <w:jc w:val="both"/>
              <w:rPr>
                <w:rFonts w:ascii="Arial" w:eastAsia="Times New Roman" w:hAnsi="Arial" w:cs="Arial"/>
                <w:sz w:val="16"/>
                <w:szCs w:val="16"/>
                <w:lang w:val="es-ES_tradnl" w:eastAsia="es-ES"/>
              </w:rPr>
            </w:pPr>
            <w:r w:rsidRPr="00776AAC">
              <w:rPr>
                <w:rFonts w:ascii="Arial" w:eastAsia="Times New Roman" w:hAnsi="Arial" w:cs="Arial"/>
                <w:sz w:val="16"/>
                <w:szCs w:val="16"/>
                <w:lang w:val="es-ES_tradnl" w:eastAsia="es-ES"/>
              </w:rPr>
              <w:t>Juan David Marín López</w:t>
            </w:r>
          </w:p>
          <w:p w14:paraId="38C2FBA5" w14:textId="77777777" w:rsidR="000C0DF2" w:rsidRPr="00776AAC" w:rsidRDefault="000C0DF2" w:rsidP="00DC46CF">
            <w:pPr>
              <w:jc w:val="both"/>
              <w:rPr>
                <w:rFonts w:ascii="Arial" w:eastAsia="Times New Roman" w:hAnsi="Arial" w:cs="Arial"/>
                <w:sz w:val="16"/>
                <w:szCs w:val="16"/>
                <w:lang w:val="es-ES_tradnl" w:eastAsia="es-ES"/>
              </w:rPr>
            </w:pPr>
            <w:r w:rsidRPr="00776AAC">
              <w:rPr>
                <w:rFonts w:ascii="Arial" w:eastAsia="Times New Roman" w:hAnsi="Arial" w:cs="Arial"/>
                <w:sz w:val="16"/>
                <w:szCs w:val="16"/>
                <w:lang w:val="es-ES_tradnl" w:eastAsia="es-ES"/>
              </w:rPr>
              <w:t>Subdirector de Gestión Contractual ANCP – CCE (E)</w:t>
            </w:r>
          </w:p>
        </w:tc>
      </w:tr>
    </w:tbl>
    <w:p w14:paraId="55BB7C4F" w14:textId="77777777" w:rsidR="000C0DF2" w:rsidRPr="006A3C0B" w:rsidRDefault="000C0DF2" w:rsidP="000C0DF2">
      <w:pPr>
        <w:rPr>
          <w:color w:val="FF0000"/>
        </w:rPr>
      </w:pPr>
    </w:p>
    <w:p w14:paraId="695D2505" w14:textId="77777777" w:rsidR="00347799" w:rsidRPr="0027282F" w:rsidRDefault="00347799" w:rsidP="000C0DF2">
      <w:pPr>
        <w:spacing w:after="200" w:line="276" w:lineRule="auto"/>
        <w:jc w:val="both"/>
        <w:rPr>
          <w:color w:val="FF0000"/>
        </w:rPr>
      </w:pPr>
    </w:p>
    <w:sectPr w:rsidR="00347799" w:rsidRPr="0027282F" w:rsidSect="00683517">
      <w:headerReference w:type="default" r:id="rId14"/>
      <w:footerReference w:type="default" r:id="rId15"/>
      <w:pgSz w:w="12240" w:h="15840"/>
      <w:pgMar w:top="408" w:right="1701" w:bottom="1276" w:left="1843"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5216C" w14:textId="77777777" w:rsidR="00541874" w:rsidRDefault="00541874" w:rsidP="005018F6">
      <w:pPr>
        <w:spacing w:after="0" w:line="240" w:lineRule="auto"/>
      </w:pPr>
      <w:r>
        <w:separator/>
      </w:r>
    </w:p>
  </w:endnote>
  <w:endnote w:type="continuationSeparator" w:id="0">
    <w:p w14:paraId="443DD04C" w14:textId="77777777" w:rsidR="00541874" w:rsidRDefault="00541874" w:rsidP="00501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0A53" w14:textId="77777777" w:rsidR="00903F42" w:rsidRDefault="00000000">
    <w:pPr>
      <w:pBdr>
        <w:top w:val="nil"/>
        <w:left w:val="nil"/>
        <w:bottom w:val="nil"/>
        <w:right w:val="nil"/>
        <w:between w:val="nil"/>
      </w:pBdr>
      <w:spacing w:after="0" w:line="240" w:lineRule="auto"/>
      <w:rPr>
        <w:rFonts w:ascii="Arial" w:eastAsia="Arial" w:hAnsi="Arial" w:cs="Arial"/>
        <w:color w:val="000000"/>
        <w:sz w:val="18"/>
        <w:szCs w:val="18"/>
      </w:rPr>
    </w:pPr>
  </w:p>
  <w:p w14:paraId="0AD8E374" w14:textId="77777777" w:rsidR="00903F42" w:rsidRDefault="000F6DC3">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Pr>
        <w:rFonts w:ascii="Arial" w:eastAsia="Arial" w:hAnsi="Arial" w:cs="Arial"/>
        <w:b/>
        <w:noProof/>
        <w:color w:val="7F7F7F"/>
        <w:sz w:val="16"/>
        <w:szCs w:val="16"/>
      </w:rPr>
      <w:t>24</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Pr>
        <w:rFonts w:ascii="Arial" w:eastAsia="Arial" w:hAnsi="Arial" w:cs="Arial"/>
        <w:b/>
        <w:noProof/>
        <w:color w:val="7F7F7F"/>
        <w:sz w:val="16"/>
        <w:szCs w:val="16"/>
      </w:rPr>
      <w:t>24</w:t>
    </w:r>
    <w:r>
      <w:rPr>
        <w:rFonts w:ascii="Arial" w:eastAsia="Arial" w:hAnsi="Arial" w:cs="Arial"/>
        <w:b/>
        <w:color w:val="7F7F7F"/>
        <w:sz w:val="16"/>
        <w:szCs w:val="16"/>
      </w:rPr>
      <w:fldChar w:fldCharType="end"/>
    </w:r>
  </w:p>
  <w:p w14:paraId="3D9A8FB0" w14:textId="77777777" w:rsidR="00903F42" w:rsidRDefault="000F6DC3">
    <w:pPr>
      <w:pBdr>
        <w:top w:val="nil"/>
        <w:left w:val="nil"/>
        <w:bottom w:val="nil"/>
        <w:right w:val="nil"/>
        <w:between w:val="nil"/>
      </w:pBdr>
      <w:tabs>
        <w:tab w:val="center" w:pos="4419"/>
        <w:tab w:val="right" w:pos="8838"/>
      </w:tabs>
      <w:jc w:val="center"/>
      <w:rPr>
        <w:color w:val="000000"/>
      </w:rPr>
    </w:pPr>
    <w:r>
      <w:rPr>
        <w:noProof/>
        <w:color w:val="000000"/>
        <w:lang w:eastAsia="es-CO"/>
      </w:rPr>
      <w:drawing>
        <wp:inline distT="0" distB="0" distL="0" distR="0" wp14:anchorId="0B089619" wp14:editId="6372F44D">
          <wp:extent cx="4241994" cy="595165"/>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241994" cy="595165"/>
                  </a:xfrm>
                  <a:prstGeom prst="rect">
                    <a:avLst/>
                  </a:prstGeom>
                  <a:ln/>
                </pic:spPr>
              </pic:pic>
            </a:graphicData>
          </a:graphic>
        </wp:inline>
      </w:drawing>
    </w:r>
  </w:p>
  <w:p w14:paraId="6D8735C4" w14:textId="77777777" w:rsidR="00903F42" w:rsidRDefault="00000000">
    <w:pPr>
      <w:pBdr>
        <w:top w:val="nil"/>
        <w:left w:val="nil"/>
        <w:bottom w:val="nil"/>
        <w:right w:val="nil"/>
        <w:between w:val="nil"/>
      </w:pBdr>
      <w:tabs>
        <w:tab w:val="center" w:pos="4419"/>
        <w:tab w:val="right" w:pos="8838"/>
      </w:tabs>
      <w:spacing w:line="12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C0A3B" w14:textId="77777777" w:rsidR="00541874" w:rsidRDefault="00541874" w:rsidP="005018F6">
      <w:pPr>
        <w:spacing w:after="0" w:line="240" w:lineRule="auto"/>
      </w:pPr>
      <w:r>
        <w:separator/>
      </w:r>
    </w:p>
  </w:footnote>
  <w:footnote w:type="continuationSeparator" w:id="0">
    <w:p w14:paraId="19C9CE46" w14:textId="77777777" w:rsidR="00541874" w:rsidRDefault="00541874" w:rsidP="005018F6">
      <w:pPr>
        <w:spacing w:after="0" w:line="240" w:lineRule="auto"/>
      </w:pPr>
      <w:r>
        <w:continuationSeparator/>
      </w:r>
    </w:p>
  </w:footnote>
  <w:footnote w:id="1">
    <w:p w14:paraId="0AB684BF" w14:textId="77777777" w:rsidR="005018F6" w:rsidRPr="00FC4328" w:rsidRDefault="005018F6" w:rsidP="00FC4328">
      <w:pPr>
        <w:pBdr>
          <w:top w:val="nil"/>
          <w:left w:val="nil"/>
          <w:bottom w:val="nil"/>
          <w:right w:val="nil"/>
          <w:between w:val="nil"/>
        </w:pBdr>
        <w:spacing w:after="0" w:line="240" w:lineRule="auto"/>
        <w:ind w:firstLine="709"/>
        <w:contextualSpacing/>
        <w:jc w:val="both"/>
        <w:rPr>
          <w:rFonts w:ascii="Arial" w:eastAsia="Arial" w:hAnsi="Arial" w:cs="Arial"/>
          <w:color w:val="000000"/>
          <w:sz w:val="19"/>
          <w:szCs w:val="19"/>
        </w:rPr>
      </w:pPr>
      <w:r w:rsidRPr="00FC4328">
        <w:rPr>
          <w:rFonts w:ascii="Arial" w:hAnsi="Arial" w:cs="Arial"/>
          <w:sz w:val="19"/>
          <w:szCs w:val="19"/>
          <w:vertAlign w:val="superscript"/>
        </w:rPr>
        <w:footnoteRef/>
      </w:r>
      <w:r w:rsidRPr="00FC4328">
        <w:rPr>
          <w:rFonts w:ascii="Arial" w:eastAsia="Arial" w:hAnsi="Arial" w:cs="Arial"/>
          <w:color w:val="000000"/>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proofErr w:type="spellStart"/>
      <w:r w:rsidRPr="00FC4328">
        <w:rPr>
          <w:rFonts w:ascii="Arial" w:eastAsia="Arial" w:hAnsi="Arial" w:cs="Arial"/>
          <w:i/>
          <w:color w:val="000000"/>
          <w:sz w:val="19"/>
          <w:szCs w:val="19"/>
        </w:rPr>
        <w:t>ibídem</w:t>
      </w:r>
      <w:proofErr w:type="spellEnd"/>
      <w:r w:rsidRPr="00FC4328">
        <w:rPr>
          <w:rFonts w:ascii="Arial" w:eastAsia="Arial" w:hAnsi="Arial" w:cs="Arial"/>
          <w:i/>
          <w:color w:val="000000"/>
          <w:sz w:val="19"/>
          <w:szCs w:val="19"/>
        </w:rPr>
        <w:t xml:space="preserve"> </w:t>
      </w:r>
      <w:r w:rsidRPr="00FC4328">
        <w:rPr>
          <w:rFonts w:ascii="Arial" w:eastAsia="Arial" w:hAnsi="Arial" w:cs="Arial"/>
          <w:color w:val="000000"/>
          <w:sz w:val="19"/>
          <w:szCs w:val="19"/>
        </w:rPr>
        <w:t>señala, de manera precisa, las funciones de Colombia Compra Eficiente. Concretamente, el numeral 5º de este artículo establece que le corresponde a esta entidad: «[a]</w:t>
      </w:r>
      <w:proofErr w:type="spellStart"/>
      <w:r w:rsidRPr="00FC4328">
        <w:rPr>
          <w:rFonts w:ascii="Arial" w:eastAsia="Arial" w:hAnsi="Arial" w:cs="Arial"/>
          <w:color w:val="000000"/>
          <w:sz w:val="19"/>
          <w:szCs w:val="19"/>
        </w:rPr>
        <w:t>bsolver</w:t>
      </w:r>
      <w:proofErr w:type="spellEnd"/>
      <w:r w:rsidRPr="00FC4328">
        <w:rPr>
          <w:rFonts w:ascii="Arial" w:eastAsia="Arial" w:hAnsi="Arial" w:cs="Arial"/>
          <w:color w:val="000000"/>
          <w:sz w:val="19"/>
          <w:szCs w:val="19"/>
        </w:rPr>
        <w:t xml:space="preserve">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footnote>
  <w:footnote w:id="2">
    <w:p w14:paraId="170F3B67" w14:textId="77777777" w:rsidR="005018F6" w:rsidRPr="00FC4328" w:rsidRDefault="005018F6" w:rsidP="00FC4328">
      <w:pPr>
        <w:pStyle w:val="Textonotapie"/>
        <w:ind w:firstLine="709"/>
        <w:contextualSpacing/>
        <w:rPr>
          <w:rFonts w:ascii="Arial" w:hAnsi="Arial" w:cs="Arial"/>
          <w:sz w:val="19"/>
          <w:szCs w:val="19"/>
          <w:lang w:val="es-CO"/>
        </w:rPr>
      </w:pPr>
      <w:r w:rsidRPr="00FC4328">
        <w:rPr>
          <w:rStyle w:val="Refdenotaalpie"/>
          <w:rFonts w:ascii="Arial" w:hAnsi="Arial" w:cs="Arial"/>
          <w:sz w:val="19"/>
          <w:szCs w:val="19"/>
        </w:rPr>
        <w:footnoteRef/>
      </w:r>
      <w:r w:rsidRPr="00FC4328">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3">
    <w:p w14:paraId="3E6691BF" w14:textId="77777777" w:rsidR="005018F6" w:rsidRPr="00FC4328" w:rsidRDefault="005018F6" w:rsidP="00937854">
      <w:pPr>
        <w:pStyle w:val="Textonotapie"/>
        <w:spacing w:after="60"/>
        <w:ind w:firstLine="709"/>
        <w:rPr>
          <w:rFonts w:ascii="Arial" w:hAnsi="Arial" w:cs="Arial"/>
          <w:sz w:val="19"/>
          <w:szCs w:val="19"/>
        </w:rPr>
      </w:pPr>
      <w:r w:rsidRPr="00FC4328">
        <w:rPr>
          <w:rStyle w:val="Refdenotaalpie"/>
          <w:rFonts w:ascii="Arial" w:hAnsi="Arial" w:cs="Arial"/>
          <w:sz w:val="19"/>
          <w:szCs w:val="19"/>
        </w:rPr>
        <w:footnoteRef/>
      </w:r>
      <w:r w:rsidRPr="00FC4328">
        <w:rPr>
          <w:rFonts w:ascii="Arial" w:hAnsi="Arial" w:cs="Arial"/>
          <w:sz w:val="19"/>
          <w:szCs w:val="19"/>
        </w:rPr>
        <w:t xml:space="preserve"> </w:t>
      </w:r>
      <w:r w:rsidRPr="00FC4328">
        <w:rPr>
          <w:rFonts w:ascii="Arial" w:hAnsi="Arial" w:cs="Arial"/>
          <w:sz w:val="19"/>
          <w:szCs w:val="19"/>
          <w:lang w:val="es-CO"/>
        </w:rPr>
        <w:t xml:space="preserve">Ley 1882 de 2018: «Artículo 4. </w:t>
      </w:r>
      <w:r w:rsidRPr="00FC4328">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7FF2101E" w14:textId="77777777" w:rsidR="005018F6" w:rsidRPr="00FC4328" w:rsidRDefault="005018F6" w:rsidP="00937854">
      <w:pPr>
        <w:pStyle w:val="Textonotapie"/>
        <w:spacing w:after="60"/>
        <w:ind w:firstLine="709"/>
        <w:rPr>
          <w:rFonts w:ascii="Arial" w:hAnsi="Arial" w:cs="Arial"/>
          <w:sz w:val="19"/>
          <w:szCs w:val="19"/>
          <w:lang w:val="es-CO"/>
        </w:rPr>
      </w:pPr>
      <w:proofErr w:type="gramStart"/>
      <w:r w:rsidRPr="00FC4328">
        <w:rPr>
          <w:rFonts w:ascii="Arial" w:hAnsi="Arial" w:cs="Arial"/>
          <w:sz w:val="19"/>
          <w:szCs w:val="19"/>
          <w:lang w:val="es-CO"/>
        </w:rPr>
        <w:t>»La</w:t>
      </w:r>
      <w:proofErr w:type="gramEnd"/>
      <w:r w:rsidRPr="00FC4328">
        <w:rPr>
          <w:rFonts w:ascii="Arial" w:hAnsi="Arial" w:cs="Arial"/>
          <w:sz w:val="19"/>
          <w:szCs w:val="19"/>
          <w:lang w:val="es-CO"/>
        </w:rPr>
        <w:t xml:space="preserve"> facultad de adoptar documentos tipo la tendrá el Gobierno nacional, cuando lo considere necesario, en relación con otros contratos o procesos de selección.</w:t>
      </w:r>
    </w:p>
    <w:p w14:paraId="046156E6" w14:textId="77777777" w:rsidR="005018F6" w:rsidRPr="00FC4328" w:rsidRDefault="005018F6" w:rsidP="00FC4328">
      <w:pPr>
        <w:pStyle w:val="Textonotapie"/>
        <w:ind w:firstLine="709"/>
        <w:contextualSpacing/>
        <w:rPr>
          <w:rFonts w:ascii="Arial" w:hAnsi="Arial" w:cs="Arial"/>
          <w:sz w:val="19"/>
          <w:szCs w:val="19"/>
          <w:lang w:val="es-CO"/>
        </w:rPr>
      </w:pPr>
      <w:proofErr w:type="gramStart"/>
      <w:r w:rsidRPr="00FC4328">
        <w:rPr>
          <w:rFonts w:ascii="Arial" w:hAnsi="Arial" w:cs="Arial"/>
          <w:sz w:val="19"/>
          <w:szCs w:val="19"/>
          <w:lang w:val="es-CO"/>
        </w:rPr>
        <w:t>»Los</w:t>
      </w:r>
      <w:proofErr w:type="gramEnd"/>
      <w:r w:rsidRPr="00FC4328">
        <w:rPr>
          <w:rFonts w:ascii="Arial" w:hAnsi="Arial" w:cs="Arial"/>
          <w:sz w:val="19"/>
          <w:szCs w:val="19"/>
          <w:lang w:val="es-CO"/>
        </w:rPr>
        <w:t xml:space="preserve"> pliegos tipo se adoptarán por categorías de acuerdo con la cuantía de la contratación, según la reglamentación que expida el Gobierno nacional».</w:t>
      </w:r>
    </w:p>
  </w:footnote>
  <w:footnote w:id="4">
    <w:p w14:paraId="254F5CBF" w14:textId="77777777" w:rsidR="005018F6" w:rsidRPr="00FC4328" w:rsidRDefault="005018F6" w:rsidP="00FC4328">
      <w:pPr>
        <w:pStyle w:val="Textonotapie"/>
        <w:ind w:firstLine="709"/>
        <w:contextualSpacing/>
        <w:rPr>
          <w:rFonts w:ascii="Arial" w:hAnsi="Arial" w:cs="Arial"/>
          <w:sz w:val="19"/>
          <w:szCs w:val="19"/>
        </w:rPr>
      </w:pPr>
      <w:r w:rsidRPr="00FC4328">
        <w:rPr>
          <w:rStyle w:val="Refdenotaalpie"/>
          <w:rFonts w:ascii="Arial" w:hAnsi="Arial" w:cs="Arial"/>
          <w:sz w:val="19"/>
          <w:szCs w:val="19"/>
        </w:rPr>
        <w:footnoteRef/>
      </w:r>
      <w:r w:rsidRPr="00FC4328">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70A5BEC9" w14:textId="77777777" w:rsidR="005018F6" w:rsidRPr="00FC4328" w:rsidRDefault="005018F6" w:rsidP="00FC4328">
      <w:pPr>
        <w:pStyle w:val="Textonotapie"/>
        <w:ind w:firstLine="709"/>
        <w:contextualSpacing/>
        <w:rPr>
          <w:rFonts w:ascii="Arial" w:hAnsi="Arial" w:cs="Arial"/>
          <w:sz w:val="19"/>
          <w:szCs w:val="19"/>
        </w:rPr>
      </w:pPr>
    </w:p>
  </w:footnote>
  <w:footnote w:id="5">
    <w:p w14:paraId="21951617" w14:textId="77777777" w:rsidR="005018F6" w:rsidRPr="00FC4328" w:rsidRDefault="005018F6" w:rsidP="00FC4328">
      <w:pPr>
        <w:pStyle w:val="NormalWeb"/>
        <w:spacing w:after="0" w:line="240" w:lineRule="auto"/>
        <w:ind w:firstLine="708"/>
        <w:contextualSpacing/>
        <w:rPr>
          <w:rFonts w:ascii="Arial" w:hAnsi="Arial" w:cs="Arial"/>
          <w:color w:val="000000"/>
          <w:sz w:val="19"/>
          <w:szCs w:val="19"/>
        </w:rPr>
      </w:pPr>
      <w:r w:rsidRPr="00FC4328">
        <w:rPr>
          <w:rStyle w:val="Refdenotaalpie"/>
          <w:rFonts w:ascii="Arial" w:hAnsi="Arial" w:cs="Arial"/>
          <w:sz w:val="19"/>
          <w:szCs w:val="19"/>
        </w:rPr>
        <w:footnoteRef/>
      </w:r>
      <w:r w:rsidRPr="00FC4328">
        <w:rPr>
          <w:rFonts w:ascii="Arial" w:hAnsi="Arial" w:cs="Arial"/>
          <w:sz w:val="19"/>
          <w:szCs w:val="19"/>
        </w:rPr>
        <w:t xml:space="preserve"> Ley 2022 de 2020: «</w:t>
      </w:r>
      <w:r w:rsidRPr="00FC4328">
        <w:rPr>
          <w:rStyle w:val="Textoennegrita"/>
          <w:rFonts w:ascii="Arial" w:hAnsi="Arial" w:cs="Arial"/>
          <w:color w:val="000000"/>
          <w:sz w:val="19"/>
          <w:szCs w:val="19"/>
        </w:rPr>
        <w:t>Artículo 1º.</w:t>
      </w:r>
      <w:r w:rsidRPr="00FC4328">
        <w:rPr>
          <w:rFonts w:ascii="Arial" w:hAnsi="Arial" w:cs="Arial"/>
          <w:color w:val="000000"/>
          <w:sz w:val="19"/>
          <w:szCs w:val="19"/>
        </w:rPr>
        <w:t> Modifíquese el artículo 4º de la Ley 1882 de 2018, el cual quedará así: </w:t>
      </w:r>
    </w:p>
    <w:p w14:paraId="6F7D2793" w14:textId="77777777" w:rsidR="005018F6" w:rsidRPr="00FC4328" w:rsidRDefault="005018F6" w:rsidP="00FC4328">
      <w:pPr>
        <w:pStyle w:val="NormalWeb"/>
        <w:spacing w:after="0" w:line="240" w:lineRule="auto"/>
        <w:ind w:firstLine="708"/>
        <w:contextualSpacing/>
        <w:rPr>
          <w:rFonts w:ascii="Arial" w:hAnsi="Arial" w:cs="Arial"/>
          <w:color w:val="000000"/>
          <w:sz w:val="19"/>
          <w:szCs w:val="19"/>
        </w:rPr>
      </w:pPr>
      <w:proofErr w:type="gramStart"/>
      <w:r w:rsidRPr="00FC4328">
        <w:rPr>
          <w:rStyle w:val="Textoennegrita"/>
          <w:rFonts w:ascii="Arial" w:hAnsi="Arial" w:cs="Arial"/>
          <w:color w:val="000000"/>
          <w:sz w:val="19"/>
          <w:szCs w:val="19"/>
        </w:rPr>
        <w:t>»Artículo</w:t>
      </w:r>
      <w:proofErr w:type="gramEnd"/>
      <w:r w:rsidRPr="00FC4328">
        <w:rPr>
          <w:rStyle w:val="Textoennegrita"/>
          <w:rFonts w:ascii="Arial" w:hAnsi="Arial" w:cs="Arial"/>
          <w:color w:val="000000"/>
          <w:sz w:val="19"/>
          <w:szCs w:val="19"/>
        </w:rPr>
        <w:t xml:space="preserve"> 4º.</w:t>
      </w:r>
      <w:r w:rsidRPr="00FC4328">
        <w:rPr>
          <w:rFonts w:ascii="Arial" w:hAnsi="Arial" w:cs="Arial"/>
          <w:b/>
          <w:color w:val="000000"/>
          <w:sz w:val="19"/>
          <w:szCs w:val="19"/>
        </w:rPr>
        <w:t> </w:t>
      </w:r>
      <w:r w:rsidRPr="00FC4328">
        <w:rPr>
          <w:rFonts w:ascii="Arial" w:hAnsi="Arial" w:cs="Arial"/>
          <w:color w:val="000000"/>
          <w:sz w:val="19"/>
          <w:szCs w:val="19"/>
        </w:rPr>
        <w:t>Adiciónese el siguiente parágrafo al artículo 2º de la Ley 1150 de 2007. </w:t>
      </w:r>
    </w:p>
    <w:p w14:paraId="2F642D96" w14:textId="77777777" w:rsidR="005018F6" w:rsidRPr="00FC4328" w:rsidRDefault="005018F6" w:rsidP="00FC4328">
      <w:pPr>
        <w:pStyle w:val="NormalWeb"/>
        <w:spacing w:after="0" w:line="240" w:lineRule="auto"/>
        <w:ind w:firstLine="708"/>
        <w:contextualSpacing/>
        <w:rPr>
          <w:rFonts w:ascii="Arial" w:hAnsi="Arial" w:cs="Arial"/>
          <w:color w:val="000000"/>
          <w:sz w:val="19"/>
          <w:szCs w:val="19"/>
        </w:rPr>
      </w:pPr>
      <w:proofErr w:type="gramStart"/>
      <w:r w:rsidRPr="00FC4328">
        <w:rPr>
          <w:rStyle w:val="Textoennegrita"/>
          <w:rFonts w:ascii="Arial" w:hAnsi="Arial" w:cs="Arial"/>
          <w:color w:val="000000"/>
          <w:sz w:val="19"/>
          <w:szCs w:val="19"/>
        </w:rPr>
        <w:t>»Parágrafo</w:t>
      </w:r>
      <w:proofErr w:type="gramEnd"/>
      <w:r w:rsidRPr="00FC4328">
        <w:rPr>
          <w:rStyle w:val="Textoennegrita"/>
          <w:rFonts w:ascii="Arial" w:hAnsi="Arial" w:cs="Arial"/>
          <w:color w:val="000000"/>
          <w:sz w:val="19"/>
          <w:szCs w:val="19"/>
        </w:rPr>
        <w:t xml:space="preserve"> 7º.</w:t>
      </w:r>
      <w:r w:rsidRPr="00FC4328">
        <w:rPr>
          <w:rFonts w:ascii="Arial" w:hAnsi="Arial" w:cs="Arial"/>
          <w:color w:val="000000"/>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31359EA6" w14:textId="77777777" w:rsidR="005018F6" w:rsidRPr="00FC4328" w:rsidRDefault="005018F6" w:rsidP="00FC4328">
      <w:pPr>
        <w:pStyle w:val="NormalWeb"/>
        <w:spacing w:after="0" w:line="240" w:lineRule="auto"/>
        <w:ind w:firstLine="708"/>
        <w:contextualSpacing/>
        <w:rPr>
          <w:rFonts w:ascii="Arial" w:hAnsi="Arial" w:cs="Arial"/>
          <w:color w:val="000000"/>
          <w:sz w:val="19"/>
          <w:szCs w:val="19"/>
        </w:rPr>
      </w:pPr>
      <w:proofErr w:type="gramStart"/>
      <w:r w:rsidRPr="00FC4328">
        <w:rPr>
          <w:rFonts w:ascii="Arial" w:hAnsi="Arial" w:cs="Arial"/>
          <w:color w:val="000000"/>
          <w:sz w:val="19"/>
          <w:szCs w:val="19"/>
        </w:rPr>
        <w:t>»Dentro</w:t>
      </w:r>
      <w:proofErr w:type="gramEnd"/>
      <w:r w:rsidRPr="00FC4328">
        <w:rPr>
          <w:rFonts w:ascii="Arial" w:hAnsi="Arial" w:cs="Arial"/>
          <w:color w:val="000000"/>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711400E5" w14:textId="77777777" w:rsidR="005018F6" w:rsidRPr="00FC4328" w:rsidRDefault="005018F6" w:rsidP="00FC4328">
      <w:pPr>
        <w:pStyle w:val="NormalWeb"/>
        <w:spacing w:after="0" w:line="240" w:lineRule="auto"/>
        <w:ind w:firstLine="708"/>
        <w:contextualSpacing/>
        <w:rPr>
          <w:rFonts w:ascii="Arial" w:hAnsi="Arial" w:cs="Arial"/>
          <w:color w:val="000000"/>
          <w:sz w:val="19"/>
          <w:szCs w:val="19"/>
        </w:rPr>
      </w:pPr>
      <w:proofErr w:type="gramStart"/>
      <w:r w:rsidRPr="00FC4328">
        <w:rPr>
          <w:rFonts w:ascii="Arial" w:hAnsi="Arial" w:cs="Arial"/>
          <w:color w:val="000000"/>
          <w:sz w:val="19"/>
          <w:szCs w:val="19"/>
        </w:rPr>
        <w:t>»Con</w:t>
      </w:r>
      <w:proofErr w:type="gramEnd"/>
      <w:r w:rsidRPr="00FC4328">
        <w:rPr>
          <w:rFonts w:ascii="Arial" w:hAnsi="Arial" w:cs="Arial"/>
          <w:color w:val="000000"/>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2773530B" w14:textId="77777777" w:rsidR="005018F6" w:rsidRPr="00FC4328" w:rsidRDefault="005018F6" w:rsidP="00FC4328">
      <w:pPr>
        <w:pStyle w:val="NormalWeb"/>
        <w:spacing w:after="0" w:line="240" w:lineRule="auto"/>
        <w:ind w:firstLine="708"/>
        <w:contextualSpacing/>
        <w:rPr>
          <w:rFonts w:ascii="Arial" w:hAnsi="Arial" w:cs="Arial"/>
          <w:color w:val="000000"/>
          <w:sz w:val="19"/>
          <w:szCs w:val="19"/>
        </w:rPr>
      </w:pPr>
      <w:r w:rsidRPr="00FC4328">
        <w:rPr>
          <w:rFonts w:ascii="Arial" w:hAnsi="Arial" w:cs="Arial"/>
          <w:color w:val="000000"/>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0E459E99" w14:textId="77777777" w:rsidR="005018F6" w:rsidRPr="00FC4328" w:rsidRDefault="005018F6" w:rsidP="00FC4328">
      <w:pPr>
        <w:pStyle w:val="NormalWeb"/>
        <w:spacing w:after="0" w:line="240" w:lineRule="auto"/>
        <w:ind w:firstLine="708"/>
        <w:contextualSpacing/>
        <w:rPr>
          <w:rFonts w:ascii="Arial" w:hAnsi="Arial" w:cs="Arial"/>
          <w:sz w:val="19"/>
          <w:szCs w:val="19"/>
        </w:rPr>
      </w:pPr>
      <w:proofErr w:type="gramStart"/>
      <w:r w:rsidRPr="00FC4328">
        <w:rPr>
          <w:rFonts w:ascii="Arial" w:hAnsi="Arial" w:cs="Arial"/>
          <w:color w:val="000000"/>
          <w:sz w:val="19"/>
          <w:szCs w:val="19"/>
        </w:rPr>
        <w:t>»En</w:t>
      </w:r>
      <w:proofErr w:type="gramEnd"/>
      <w:r w:rsidRPr="00FC4328">
        <w:rPr>
          <w:rFonts w:ascii="Arial" w:hAnsi="Arial" w:cs="Arial"/>
          <w:color w:val="000000"/>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1D15C626" w14:textId="77777777" w:rsidR="001E10B6" w:rsidRPr="00FC4328" w:rsidRDefault="001E10B6" w:rsidP="00FC4328">
      <w:pPr>
        <w:pStyle w:val="Textonotapie"/>
        <w:ind w:firstLine="708"/>
        <w:contextualSpacing/>
        <w:rPr>
          <w:rFonts w:ascii="Arial" w:eastAsia="Arial" w:hAnsi="Arial" w:cs="Arial"/>
          <w:sz w:val="19"/>
          <w:szCs w:val="19"/>
          <w:lang w:val="es-ES"/>
        </w:rPr>
      </w:pPr>
      <w:r w:rsidRPr="00FC4328">
        <w:rPr>
          <w:rStyle w:val="Refdenotaalpie"/>
          <w:rFonts w:ascii="Arial" w:hAnsi="Arial" w:cs="Arial"/>
          <w:sz w:val="19"/>
          <w:szCs w:val="19"/>
        </w:rPr>
        <w:footnoteRef/>
      </w:r>
      <w:r w:rsidRPr="00FC4328">
        <w:rPr>
          <w:rFonts w:ascii="Arial" w:hAnsi="Arial" w:cs="Arial"/>
          <w:sz w:val="19"/>
          <w:szCs w:val="19"/>
        </w:rPr>
        <w:t xml:space="preserve"> </w:t>
      </w:r>
      <w:r w:rsidRPr="00FC4328">
        <w:rPr>
          <w:rFonts w:ascii="Arial" w:eastAsia="Arial" w:hAnsi="Arial" w:cs="Arial"/>
          <w:sz w:val="19"/>
          <w:szCs w:val="19"/>
          <w:lang w:val="es-ES"/>
        </w:rPr>
        <w:t xml:space="preserve">Decreto 594 de 2020: </w:t>
      </w:r>
      <w:r w:rsidRPr="00FC4328">
        <w:rPr>
          <w:rFonts w:ascii="Arial" w:hAnsi="Arial" w:cs="Arial"/>
          <w:sz w:val="19"/>
          <w:szCs w:val="19"/>
          <w:lang w:val="es-CO"/>
        </w:rPr>
        <w:t>«</w:t>
      </w:r>
      <w:r w:rsidRPr="00FC4328">
        <w:rPr>
          <w:rFonts w:ascii="Arial" w:eastAsia="Arial" w:hAnsi="Arial" w:cs="Arial"/>
          <w:sz w:val="19"/>
          <w:szCs w:val="19"/>
          <w:lang w:val="es-ES"/>
        </w:rPr>
        <w:t>Artículo 2.2.1.2.6.1.6. Declaratoria desierta del proceso de licitación: Cuando se declare desierto un proceso de contratación que aplicó los Documentos Tipo de licitación pública, para el nuevo proceso de contratación la entidad estatal debe utilizar los Documentos Tipo para selección abreviada de menor cuantía de obra pública de infraestructura de transporte, adaptando las condiciones y requisitos a lo establecido en el ​artículo 2 de la Ley 1150 de 2007 y al artículo 2.2.1.2.1.2.22. del presente Decreto. En todo caso, al nuevo proceso de selección se le aplicará la “Matriz 1 – Experiencia” de los Documentos Tipo de licitación de obra pública de transporte.</w:t>
      </w:r>
      <w:r w:rsidRPr="00FC4328">
        <w:rPr>
          <w:rFonts w:ascii="Arial" w:hAnsi="Arial" w:cs="Arial"/>
          <w:sz w:val="19"/>
          <w:szCs w:val="19"/>
          <w:lang w:val="es-CO"/>
        </w:rPr>
        <w:t>»</w:t>
      </w:r>
      <w:r w:rsidRPr="00FC4328">
        <w:rPr>
          <w:rFonts w:ascii="Arial" w:eastAsia="Arial" w:hAnsi="Arial" w:cs="Arial"/>
          <w:sz w:val="19"/>
          <w:szCs w:val="19"/>
          <w:lang w:val="es-ES"/>
        </w:rPr>
        <w:t>.</w:t>
      </w:r>
    </w:p>
    <w:p w14:paraId="675F7213" w14:textId="77777777" w:rsidR="001E10B6" w:rsidRPr="00FC4328" w:rsidRDefault="001E10B6" w:rsidP="00FC4328">
      <w:pPr>
        <w:pStyle w:val="Textonotapie"/>
        <w:ind w:firstLine="708"/>
        <w:contextualSpacing/>
        <w:rPr>
          <w:rFonts w:ascii="Arial" w:hAnsi="Arial" w:cs="Arial"/>
          <w:sz w:val="19"/>
          <w:szCs w:val="19"/>
          <w:lang w:val="es-ES_tradnl"/>
        </w:rPr>
      </w:pPr>
    </w:p>
  </w:footnote>
  <w:footnote w:id="7">
    <w:p w14:paraId="53A82DAD" w14:textId="77777777" w:rsidR="001E10B6" w:rsidRPr="00FC4328" w:rsidRDefault="001E10B6" w:rsidP="00FC4328">
      <w:pPr>
        <w:pStyle w:val="Textonotapie"/>
        <w:ind w:firstLine="709"/>
        <w:contextualSpacing/>
        <w:rPr>
          <w:rFonts w:ascii="Arial" w:eastAsia="Arial" w:hAnsi="Arial" w:cs="Arial"/>
          <w:sz w:val="19"/>
          <w:szCs w:val="19"/>
          <w:lang w:val="es-ES"/>
        </w:rPr>
      </w:pPr>
      <w:r w:rsidRPr="00FC4328">
        <w:rPr>
          <w:rStyle w:val="Refdenotaalpie"/>
          <w:rFonts w:ascii="Arial" w:hAnsi="Arial" w:cs="Arial"/>
          <w:sz w:val="19"/>
          <w:szCs w:val="19"/>
        </w:rPr>
        <w:footnoteRef/>
      </w:r>
      <w:r w:rsidRPr="00FC4328">
        <w:rPr>
          <w:rFonts w:ascii="Arial" w:hAnsi="Arial" w:cs="Arial"/>
          <w:sz w:val="19"/>
          <w:szCs w:val="19"/>
        </w:rPr>
        <w:t xml:space="preserve"> </w:t>
      </w:r>
      <w:r w:rsidRPr="00FC4328">
        <w:rPr>
          <w:rFonts w:ascii="Arial" w:eastAsia="Arial" w:hAnsi="Arial" w:cs="Arial"/>
          <w:sz w:val="19"/>
          <w:szCs w:val="19"/>
          <w:lang w:val="es-ES"/>
        </w:rPr>
        <w:t xml:space="preserve">Decreto 1082 de 2015: </w:t>
      </w:r>
      <w:r w:rsidRPr="00FC4328">
        <w:rPr>
          <w:rFonts w:ascii="Arial" w:hAnsi="Arial" w:cs="Arial"/>
          <w:sz w:val="19"/>
          <w:szCs w:val="19"/>
          <w:lang w:val="es-CO"/>
        </w:rPr>
        <w:t>«</w:t>
      </w:r>
      <w:r w:rsidRPr="00FC4328">
        <w:rPr>
          <w:rFonts w:ascii="Arial" w:eastAsia="Arial" w:hAnsi="Arial" w:cs="Arial"/>
          <w:sz w:val="19"/>
          <w:szCs w:val="19"/>
          <w:lang w:val="es-ES"/>
        </w:rPr>
        <w:t>Artículo 2.2.1.2.1.2.22. Contratación cuyo proceso de licitación pública haya sido declarado desierto. La Entidad Estatal que haya declarado desierta una licitación puede adelantar el Proceso de Contratación correspondiente aplicando las normas del proceso de selección abreviada de menor cuantía, para lo cual debe prescindir de: a) recibir manifestaciones de interés, y b) realizar el sorteo de oferentes. En este caso, la Entidad Estatal debe expedir el acto de apertura del Proceso de Contratación dentro de los cuatro (4) meses siguientes a la declaratoria de desierta».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00FC" w14:textId="77777777" w:rsidR="00903F42" w:rsidRDefault="000F6DC3">
    <w:pPr>
      <w:pBdr>
        <w:top w:val="nil"/>
        <w:left w:val="nil"/>
        <w:bottom w:val="nil"/>
        <w:right w:val="nil"/>
        <w:between w:val="nil"/>
      </w:pBdr>
      <w:tabs>
        <w:tab w:val="center" w:pos="4252"/>
        <w:tab w:val="right" w:pos="8504"/>
      </w:tabs>
      <w:rPr>
        <w:color w:val="000000"/>
      </w:rPr>
    </w:pPr>
    <w:r>
      <w:rPr>
        <w:noProof/>
        <w:lang w:eastAsia="es-CO"/>
      </w:rPr>
      <w:drawing>
        <wp:anchor distT="0" distB="0" distL="114300" distR="114300" simplePos="0" relativeHeight="251659264" behindDoc="0" locked="0" layoutInCell="1" hidden="0" allowOverlap="1" wp14:anchorId="1D804327" wp14:editId="5C9CEBA2">
          <wp:simplePos x="0" y="0"/>
          <wp:positionH relativeFrom="column">
            <wp:posOffset>4458335</wp:posOffset>
          </wp:positionH>
          <wp:positionV relativeFrom="paragraph">
            <wp:posOffset>171450</wp:posOffset>
          </wp:positionV>
          <wp:extent cx="1257300" cy="516255"/>
          <wp:effectExtent l="0" t="0" r="0" b="0"/>
          <wp:wrapSquare wrapText="bothSides" distT="0" distB="0" distL="114300" distR="11430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p w14:paraId="7AF9BEA7" w14:textId="77777777" w:rsidR="00903F42" w:rsidRDefault="00000000">
    <w:pPr>
      <w:pBdr>
        <w:top w:val="nil"/>
        <w:left w:val="nil"/>
        <w:bottom w:val="nil"/>
        <w:right w:val="nil"/>
        <w:between w:val="nil"/>
      </w:pBdr>
      <w:tabs>
        <w:tab w:val="center" w:pos="4252"/>
        <w:tab w:val="right" w:pos="8504"/>
      </w:tabs>
      <w:spacing w:after="0"/>
      <w:rPr>
        <w:color w:val="000000"/>
      </w:rPr>
    </w:pPr>
  </w:p>
  <w:p w14:paraId="5A13F74A" w14:textId="77777777" w:rsidR="00903F42" w:rsidRDefault="0000000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F0EF9"/>
    <w:multiLevelType w:val="multilevel"/>
    <w:tmpl w:val="483A64F6"/>
    <w:lvl w:ilvl="0">
      <w:start w:val="1"/>
      <w:numFmt w:val="decimal"/>
      <w:lvlText w:val="%1."/>
      <w:lvlJc w:val="left"/>
      <w:pPr>
        <w:ind w:left="1429" w:hanging="360"/>
      </w:pPr>
      <w:rPr>
        <w:rFonts w:hint="default"/>
      </w:r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num w:numId="1" w16cid:durableId="1276253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8F6"/>
    <w:rsid w:val="0000197A"/>
    <w:rsid w:val="00031E04"/>
    <w:rsid w:val="0006267F"/>
    <w:rsid w:val="00093571"/>
    <w:rsid w:val="000B28B4"/>
    <w:rsid w:val="000C0DF2"/>
    <w:rsid w:val="000C62A3"/>
    <w:rsid w:val="000C78CB"/>
    <w:rsid w:val="000F6DC3"/>
    <w:rsid w:val="00100173"/>
    <w:rsid w:val="00165C1A"/>
    <w:rsid w:val="001809D8"/>
    <w:rsid w:val="001A2F63"/>
    <w:rsid w:val="001D6E8B"/>
    <w:rsid w:val="001E10B6"/>
    <w:rsid w:val="00225D34"/>
    <w:rsid w:val="00227049"/>
    <w:rsid w:val="0027282F"/>
    <w:rsid w:val="002B0ACE"/>
    <w:rsid w:val="002C7DB6"/>
    <w:rsid w:val="002E26FD"/>
    <w:rsid w:val="002F60EC"/>
    <w:rsid w:val="003165D2"/>
    <w:rsid w:val="0032371F"/>
    <w:rsid w:val="00347799"/>
    <w:rsid w:val="00347AD7"/>
    <w:rsid w:val="00351FBC"/>
    <w:rsid w:val="003B0F93"/>
    <w:rsid w:val="003F72D0"/>
    <w:rsid w:val="0045212B"/>
    <w:rsid w:val="00466F0B"/>
    <w:rsid w:val="004A33A8"/>
    <w:rsid w:val="004A7F05"/>
    <w:rsid w:val="004C2AD4"/>
    <w:rsid w:val="004F2D58"/>
    <w:rsid w:val="005018F6"/>
    <w:rsid w:val="00533B57"/>
    <w:rsid w:val="005354BD"/>
    <w:rsid w:val="00541874"/>
    <w:rsid w:val="00692E4D"/>
    <w:rsid w:val="006E0527"/>
    <w:rsid w:val="006E056E"/>
    <w:rsid w:val="006F72C4"/>
    <w:rsid w:val="00744B48"/>
    <w:rsid w:val="00790F39"/>
    <w:rsid w:val="007E4049"/>
    <w:rsid w:val="007F5726"/>
    <w:rsid w:val="008416BE"/>
    <w:rsid w:val="00853163"/>
    <w:rsid w:val="0088693D"/>
    <w:rsid w:val="008A3322"/>
    <w:rsid w:val="008B478D"/>
    <w:rsid w:val="008C37F8"/>
    <w:rsid w:val="008C5436"/>
    <w:rsid w:val="008D65C2"/>
    <w:rsid w:val="00937854"/>
    <w:rsid w:val="00973C1F"/>
    <w:rsid w:val="00976442"/>
    <w:rsid w:val="009A666C"/>
    <w:rsid w:val="009D424D"/>
    <w:rsid w:val="009F48C2"/>
    <w:rsid w:val="009F5C13"/>
    <w:rsid w:val="00A50356"/>
    <w:rsid w:val="00A64746"/>
    <w:rsid w:val="00A81613"/>
    <w:rsid w:val="00A86F4E"/>
    <w:rsid w:val="00A91180"/>
    <w:rsid w:val="00A95F85"/>
    <w:rsid w:val="00AA43F2"/>
    <w:rsid w:val="00AB2FC7"/>
    <w:rsid w:val="00AD76B2"/>
    <w:rsid w:val="00AE41A1"/>
    <w:rsid w:val="00AF5B65"/>
    <w:rsid w:val="00B074BC"/>
    <w:rsid w:val="00B62E03"/>
    <w:rsid w:val="00BD3C88"/>
    <w:rsid w:val="00BE59D0"/>
    <w:rsid w:val="00C26163"/>
    <w:rsid w:val="00C95859"/>
    <w:rsid w:val="00C96154"/>
    <w:rsid w:val="00CC33D5"/>
    <w:rsid w:val="00D13209"/>
    <w:rsid w:val="00D17DA6"/>
    <w:rsid w:val="00D330C1"/>
    <w:rsid w:val="00D40E1A"/>
    <w:rsid w:val="00D52820"/>
    <w:rsid w:val="00D52FC0"/>
    <w:rsid w:val="00D824AC"/>
    <w:rsid w:val="00DA2D51"/>
    <w:rsid w:val="00DB0497"/>
    <w:rsid w:val="00DB1EA3"/>
    <w:rsid w:val="00DC09BD"/>
    <w:rsid w:val="00DD2981"/>
    <w:rsid w:val="00DE3A90"/>
    <w:rsid w:val="00DE5872"/>
    <w:rsid w:val="00E00112"/>
    <w:rsid w:val="00E124D5"/>
    <w:rsid w:val="00E66147"/>
    <w:rsid w:val="00E86DC5"/>
    <w:rsid w:val="00EC1181"/>
    <w:rsid w:val="00ED6D8C"/>
    <w:rsid w:val="00F269BD"/>
    <w:rsid w:val="00F40F61"/>
    <w:rsid w:val="00F57BD1"/>
    <w:rsid w:val="00F616FD"/>
    <w:rsid w:val="00F8764F"/>
    <w:rsid w:val="00FA259F"/>
    <w:rsid w:val="00FA7F11"/>
    <w:rsid w:val="00FC4328"/>
    <w:rsid w:val="00FE4B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CA43"/>
  <w15:chartTrackingRefBased/>
  <w15:docId w15:val="{CADE60F7-2869-4096-B8D9-682FF721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2">
    <w:name w:val="2"/>
    <w:basedOn w:val="Tablanormal"/>
    <w:rsid w:val="005018F6"/>
    <w:pPr>
      <w:spacing w:before="120" w:after="0" w:line="240" w:lineRule="auto"/>
    </w:pPr>
    <w:rPr>
      <w:rFonts w:ascii="Calibri" w:eastAsia="Calibri" w:hAnsi="Calibri" w:cs="Calibri"/>
      <w:sz w:val="24"/>
      <w:szCs w:val="24"/>
      <w:lang w:val="es-MX" w:eastAsia="es-ES_tradnl"/>
    </w:rPr>
    <w:tblPr>
      <w:tblStyleRowBandSize w:val="1"/>
      <w:tblStyleColBandSize w:val="1"/>
      <w:tblInd w:w="0" w:type="nil"/>
    </w:tblPr>
  </w:style>
  <w:style w:type="table" w:customStyle="1" w:styleId="1">
    <w:name w:val="1"/>
    <w:basedOn w:val="Tablanormal"/>
    <w:rsid w:val="005018F6"/>
    <w:pPr>
      <w:spacing w:before="120" w:after="0" w:line="240" w:lineRule="auto"/>
    </w:pPr>
    <w:rPr>
      <w:rFonts w:ascii="Calibri" w:eastAsia="Calibri" w:hAnsi="Calibri" w:cs="Calibri"/>
      <w:sz w:val="24"/>
      <w:szCs w:val="24"/>
      <w:lang w:val="es-MX" w:eastAsia="es-ES_tradnl"/>
    </w:rPr>
    <w:tblPr>
      <w:tblStyleRowBandSize w:val="1"/>
      <w:tblStyleColBandSize w:val="1"/>
      <w:tblInd w:w="0" w:type="nil"/>
    </w:tbl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5018F6"/>
    <w:pPr>
      <w:spacing w:after="0" w:line="240" w:lineRule="auto"/>
      <w:jc w:val="both"/>
    </w:pPr>
    <w:rPr>
      <w:rFonts w:ascii="Calibri" w:eastAsia="Calibri" w:hAnsi="Calibri" w:cs="Calibri"/>
      <w:sz w:val="20"/>
      <w:szCs w:val="20"/>
      <w:lang w:val="es-MX" w:eastAsia="es-ES_tradnl"/>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5018F6"/>
    <w:rPr>
      <w:rFonts w:ascii="Calibri" w:eastAsia="Calibri" w:hAnsi="Calibri" w:cs="Calibri"/>
      <w:sz w:val="20"/>
      <w:szCs w:val="20"/>
      <w:lang w:val="es-MX" w:eastAsia="es-ES_tradnl"/>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5018F6"/>
    <w:rPr>
      <w:vertAlign w:val="superscript"/>
    </w:rPr>
  </w:style>
  <w:style w:type="paragraph" w:customStyle="1" w:styleId="Appelnotedebasde">
    <w:name w:val="Appel note de bas de..."/>
    <w:basedOn w:val="Normal"/>
    <w:link w:val="Refdenotaalpie"/>
    <w:uiPriority w:val="99"/>
    <w:rsid w:val="005018F6"/>
    <w:pPr>
      <w:spacing w:line="240" w:lineRule="exact"/>
      <w:jc w:val="both"/>
    </w:pPr>
    <w:rPr>
      <w:vertAlign w:val="superscript"/>
    </w:rPr>
  </w:style>
  <w:style w:type="character" w:customStyle="1" w:styleId="Hipervnculo1">
    <w:name w:val="Hipervínculo1"/>
    <w:basedOn w:val="Fuentedeprrafopredeter"/>
    <w:uiPriority w:val="99"/>
    <w:unhideWhenUsed/>
    <w:rsid w:val="005018F6"/>
    <w:rPr>
      <w:color w:val="0000FF"/>
      <w:u w:val="single"/>
    </w:rPr>
  </w:style>
  <w:style w:type="paragraph" w:styleId="NormalWeb">
    <w:name w:val="Normal (Web)"/>
    <w:basedOn w:val="Normal"/>
    <w:uiPriority w:val="99"/>
    <w:semiHidden/>
    <w:unhideWhenUsed/>
    <w:rsid w:val="005018F6"/>
    <w:pPr>
      <w:spacing w:after="200" w:line="276" w:lineRule="auto"/>
      <w:jc w:val="both"/>
    </w:pPr>
    <w:rPr>
      <w:rFonts w:ascii="Times New Roman" w:eastAsia="Calibri" w:hAnsi="Times New Roman" w:cs="Times New Roman"/>
      <w:sz w:val="24"/>
      <w:szCs w:val="24"/>
      <w:lang w:val="es-MX" w:eastAsia="es-ES_tradnl"/>
    </w:rPr>
  </w:style>
  <w:style w:type="character" w:styleId="Textoennegrita">
    <w:name w:val="Strong"/>
    <w:basedOn w:val="Fuentedeprrafopredeter"/>
    <w:uiPriority w:val="22"/>
    <w:qFormat/>
    <w:rsid w:val="005018F6"/>
    <w:rPr>
      <w:b/>
      <w:bCs/>
    </w:rPr>
  </w:style>
  <w:style w:type="character" w:styleId="Hipervnculo">
    <w:name w:val="Hyperlink"/>
    <w:basedOn w:val="Fuentedeprrafopredeter"/>
    <w:uiPriority w:val="99"/>
    <w:semiHidden/>
    <w:unhideWhenUsed/>
    <w:rsid w:val="005018F6"/>
    <w:rPr>
      <w:color w:val="0563C1" w:themeColor="hyperlink"/>
      <w:u w:val="single"/>
    </w:rPr>
  </w:style>
  <w:style w:type="character" w:customStyle="1" w:styleId="normaltextrun">
    <w:name w:val="normaltextrun"/>
    <w:basedOn w:val="Fuentedeprrafopredeter"/>
    <w:rsid w:val="00853163"/>
  </w:style>
  <w:style w:type="table" w:customStyle="1" w:styleId="Tablaconcuadrcula1">
    <w:name w:val="Tabla con cuadrícula1"/>
    <w:basedOn w:val="Tablanormal"/>
    <w:next w:val="Tablaconcuadrcula"/>
    <w:uiPriority w:val="59"/>
    <w:rsid w:val="000C0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C0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93571"/>
    <w:pPr>
      <w:spacing w:after="0" w:line="240" w:lineRule="auto"/>
    </w:pPr>
  </w:style>
  <w:style w:type="character" w:styleId="Refdecomentario">
    <w:name w:val="annotation reference"/>
    <w:basedOn w:val="Fuentedeprrafopredeter"/>
    <w:uiPriority w:val="99"/>
    <w:semiHidden/>
    <w:unhideWhenUsed/>
    <w:rsid w:val="000C78CB"/>
    <w:rPr>
      <w:sz w:val="16"/>
      <w:szCs w:val="16"/>
    </w:rPr>
  </w:style>
  <w:style w:type="paragraph" w:styleId="Textocomentario">
    <w:name w:val="annotation text"/>
    <w:basedOn w:val="Normal"/>
    <w:link w:val="TextocomentarioCar"/>
    <w:uiPriority w:val="99"/>
    <w:unhideWhenUsed/>
    <w:rsid w:val="000C78CB"/>
    <w:pPr>
      <w:spacing w:line="240" w:lineRule="auto"/>
    </w:pPr>
    <w:rPr>
      <w:sz w:val="20"/>
      <w:szCs w:val="20"/>
    </w:rPr>
  </w:style>
  <w:style w:type="character" w:customStyle="1" w:styleId="TextocomentarioCar">
    <w:name w:val="Texto comentario Car"/>
    <w:basedOn w:val="Fuentedeprrafopredeter"/>
    <w:link w:val="Textocomentario"/>
    <w:uiPriority w:val="99"/>
    <w:rsid w:val="000C78CB"/>
    <w:rPr>
      <w:sz w:val="20"/>
      <w:szCs w:val="20"/>
    </w:rPr>
  </w:style>
  <w:style w:type="paragraph" w:styleId="Asuntodelcomentario">
    <w:name w:val="annotation subject"/>
    <w:basedOn w:val="Textocomentario"/>
    <w:next w:val="Textocomentario"/>
    <w:link w:val="AsuntodelcomentarioCar"/>
    <w:uiPriority w:val="99"/>
    <w:semiHidden/>
    <w:unhideWhenUsed/>
    <w:rsid w:val="000C78CB"/>
    <w:rPr>
      <w:b/>
      <w:bCs/>
    </w:rPr>
  </w:style>
  <w:style w:type="character" w:customStyle="1" w:styleId="AsuntodelcomentarioCar">
    <w:name w:val="Asunto del comentario Car"/>
    <w:basedOn w:val="TextocomentarioCar"/>
    <w:link w:val="Asuntodelcomentario"/>
    <w:uiPriority w:val="99"/>
    <w:semiHidden/>
    <w:rsid w:val="000C78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A484A-FED3-4951-8869-7DC1D17D20AA}">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ADEEE9E4-CA99-4CC5-A389-49837364BF1C}">
  <ds:schemaRefs>
    <ds:schemaRef ds:uri="http://schemas.microsoft.com/sharepoint/v3/contenttype/forms"/>
  </ds:schemaRefs>
</ds:datastoreItem>
</file>

<file path=customXml/itemProps3.xml><?xml version="1.0" encoding="utf-8"?>
<ds:datastoreItem xmlns:ds="http://schemas.openxmlformats.org/officeDocument/2006/customXml" ds:itemID="{EC1E5D1A-62BF-4DD8-8212-87DA34128E28}">
  <ds:schemaRefs>
    <ds:schemaRef ds:uri="http://schemas.openxmlformats.org/officeDocument/2006/bibliography"/>
  </ds:schemaRefs>
</ds:datastoreItem>
</file>

<file path=customXml/itemProps4.xml><?xml version="1.0" encoding="utf-8"?>
<ds:datastoreItem xmlns:ds="http://schemas.openxmlformats.org/officeDocument/2006/customXml" ds:itemID="{7B08B712-DFA7-444F-BCCD-C3E49E56E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7070</Words>
  <Characters>38891</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Martin Rojas Mejia</cp:lastModifiedBy>
  <cp:revision>14</cp:revision>
  <dcterms:created xsi:type="dcterms:W3CDTF">2022-07-06T22:57:00Z</dcterms:created>
  <dcterms:modified xsi:type="dcterms:W3CDTF">2022-08-01T16:17:00Z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