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0D16B" w14:textId="77777777" w:rsidR="002D7069" w:rsidRPr="00420BE9" w:rsidRDefault="002D7069" w:rsidP="002D7069">
      <w:pPr>
        <w:jc w:val="right"/>
        <w:rPr>
          <w:rFonts w:ascii="Arial" w:hAnsi="Arial" w:cs="Arial"/>
          <w:b/>
          <w:color w:val="000000" w:themeColor="text1"/>
          <w:sz w:val="16"/>
          <w:szCs w:val="16"/>
          <w:lang w:eastAsia="es-ES"/>
        </w:rPr>
      </w:pPr>
      <w:bookmarkStart w:id="0" w:name="_Hlk29890381"/>
      <w:bookmarkStart w:id="1" w:name="_Hlk28946138"/>
      <w:bookmarkStart w:id="2" w:name="_Hlk29548183"/>
      <w:bookmarkEnd w:id="0"/>
      <w:r w:rsidRPr="008949D8">
        <w:rPr>
          <w:rFonts w:ascii="Arial" w:hAnsi="Arial" w:cs="Arial"/>
          <w:b/>
          <w:color w:val="000000" w:themeColor="text1"/>
          <w:sz w:val="16"/>
          <w:szCs w:val="16"/>
          <w:lang w:eastAsia="es-ES"/>
        </w:rPr>
        <w:tab/>
      </w:r>
      <w:r w:rsidRPr="00420BE9">
        <w:rPr>
          <w:rFonts w:ascii="Arial" w:hAnsi="Arial" w:cs="Arial"/>
          <w:b/>
          <w:color w:val="000000" w:themeColor="text1"/>
          <w:sz w:val="16"/>
          <w:szCs w:val="16"/>
          <w:lang w:eastAsia="es-ES"/>
        </w:rPr>
        <w:t>CCE-DES-FM-17</w:t>
      </w:r>
    </w:p>
    <w:p w14:paraId="3E2EC9B7" w14:textId="48C24D5B" w:rsidR="002D7069" w:rsidRPr="00420BE9" w:rsidRDefault="002C7C37" w:rsidP="002D7069">
      <w:pPr>
        <w:jc w:val="both"/>
        <w:rPr>
          <w:rFonts w:ascii="Arial" w:eastAsia="Calibri" w:hAnsi="Arial" w:cs="Arial"/>
          <w:b/>
          <w:color w:val="000000" w:themeColor="text1"/>
          <w:sz w:val="22"/>
        </w:rPr>
      </w:pPr>
      <w:r>
        <w:rPr>
          <w:rFonts w:ascii="Arial" w:eastAsia="Calibri" w:hAnsi="Arial" w:cs="Arial"/>
          <w:b/>
          <w:sz w:val="22"/>
        </w:rPr>
        <w:t>DOCUMENTOS</w:t>
      </w:r>
      <w:r w:rsidRPr="00575B65">
        <w:rPr>
          <w:rFonts w:ascii="Arial" w:eastAsia="Calibri" w:hAnsi="Arial" w:cs="Arial"/>
          <w:b/>
          <w:sz w:val="22"/>
        </w:rPr>
        <w:t xml:space="preserve"> TIPO </w:t>
      </w:r>
      <w:r w:rsidR="000F6F3D" w:rsidRPr="00575B65">
        <w:rPr>
          <w:rFonts w:ascii="Arial" w:eastAsia="Calibri" w:hAnsi="Arial" w:cs="Arial"/>
          <w:b/>
          <w:sz w:val="22"/>
        </w:rPr>
        <w:t>–</w:t>
      </w:r>
      <w:r w:rsidR="002D7069" w:rsidRPr="00420BE9">
        <w:rPr>
          <w:rFonts w:ascii="Arial" w:eastAsia="Calibri" w:hAnsi="Arial" w:cs="Arial"/>
          <w:b/>
          <w:color w:val="000000" w:themeColor="text1"/>
          <w:sz w:val="22"/>
        </w:rPr>
        <w:t xml:space="preserve"> Inalterabilidad de los documentos</w:t>
      </w:r>
    </w:p>
    <w:p w14:paraId="23FD5523" w14:textId="77777777" w:rsidR="002D7069" w:rsidRPr="00420BE9" w:rsidRDefault="002D7069" w:rsidP="002D7069">
      <w:pPr>
        <w:jc w:val="both"/>
        <w:rPr>
          <w:rFonts w:ascii="Arial" w:eastAsia="Calibri" w:hAnsi="Arial" w:cs="Arial"/>
          <w:color w:val="000000" w:themeColor="text1"/>
          <w:sz w:val="22"/>
        </w:rPr>
      </w:pPr>
    </w:p>
    <w:p w14:paraId="48B7E985" w14:textId="0962C950" w:rsidR="002D7069" w:rsidRPr="00420BE9" w:rsidRDefault="002D7069" w:rsidP="002D7069">
      <w:pPr>
        <w:jc w:val="both"/>
        <w:rPr>
          <w:rFonts w:ascii="Arial" w:eastAsia="Calibri" w:hAnsi="Arial" w:cs="Arial"/>
          <w:bCs/>
          <w:color w:val="000000" w:themeColor="text1"/>
          <w:sz w:val="20"/>
          <w:szCs w:val="20"/>
        </w:rPr>
      </w:pPr>
      <w:r w:rsidRPr="00420BE9">
        <w:rPr>
          <w:rFonts w:ascii="Arial" w:eastAsia="Calibri" w:hAnsi="Arial" w:cs="Arial"/>
          <w:bCs/>
          <w:color w:val="000000" w:themeColor="text1"/>
          <w:sz w:val="20"/>
          <w:szCs w:val="20"/>
        </w:rPr>
        <w:t>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p>
    <w:p w14:paraId="2DD1A821" w14:textId="5F2BB7F4" w:rsidR="00435669" w:rsidRPr="00420BE9" w:rsidRDefault="00435669" w:rsidP="002D7069">
      <w:pPr>
        <w:jc w:val="both"/>
        <w:rPr>
          <w:rFonts w:ascii="Arial" w:eastAsia="Calibri" w:hAnsi="Arial" w:cs="Arial"/>
          <w:bCs/>
          <w:color w:val="000000" w:themeColor="text1"/>
          <w:sz w:val="20"/>
          <w:szCs w:val="20"/>
        </w:rPr>
      </w:pPr>
    </w:p>
    <w:p w14:paraId="2C5D7350" w14:textId="098C1596" w:rsidR="00435669" w:rsidRPr="00420BE9" w:rsidRDefault="002C7C37" w:rsidP="00435669">
      <w:pPr>
        <w:jc w:val="both"/>
        <w:rPr>
          <w:rFonts w:ascii="Arial" w:eastAsia="Calibri" w:hAnsi="Arial" w:cs="Arial"/>
          <w:b/>
          <w:color w:val="000000" w:themeColor="text1"/>
          <w:sz w:val="22"/>
        </w:rPr>
      </w:pPr>
      <w:r>
        <w:rPr>
          <w:rFonts w:ascii="Arial" w:eastAsia="Calibri" w:hAnsi="Arial" w:cs="Arial"/>
          <w:b/>
          <w:sz w:val="22"/>
        </w:rPr>
        <w:t>DOC</w:t>
      </w:r>
      <w:r w:rsidR="006E38BA">
        <w:rPr>
          <w:rFonts w:ascii="Arial" w:eastAsia="Calibri" w:hAnsi="Arial" w:cs="Arial"/>
          <w:b/>
          <w:sz w:val="22"/>
        </w:rPr>
        <w:t>UMENTO TIPO</w:t>
      </w:r>
      <w:r w:rsidRPr="00575B65">
        <w:rPr>
          <w:rFonts w:ascii="Arial" w:eastAsia="Calibri" w:hAnsi="Arial" w:cs="Arial"/>
          <w:b/>
          <w:sz w:val="22"/>
        </w:rPr>
        <w:t xml:space="preserve"> </w:t>
      </w:r>
      <w:r w:rsidR="000F6F3D" w:rsidRPr="00575B65">
        <w:rPr>
          <w:rFonts w:ascii="Arial" w:eastAsia="Calibri" w:hAnsi="Arial" w:cs="Arial"/>
          <w:b/>
          <w:sz w:val="22"/>
        </w:rPr>
        <w:t>–</w:t>
      </w:r>
      <w:r w:rsidR="00435669" w:rsidRPr="00420BE9">
        <w:rPr>
          <w:rFonts w:ascii="Arial" w:eastAsia="Calibri" w:hAnsi="Arial" w:cs="Arial"/>
          <w:b/>
          <w:color w:val="000000" w:themeColor="text1"/>
          <w:sz w:val="22"/>
        </w:rPr>
        <w:t xml:space="preserve"> </w:t>
      </w:r>
      <w:r w:rsidR="006E38BA">
        <w:rPr>
          <w:rFonts w:ascii="Arial" w:eastAsia="Calibri" w:hAnsi="Arial" w:cs="Arial"/>
          <w:b/>
          <w:color w:val="000000" w:themeColor="text1"/>
          <w:sz w:val="22"/>
        </w:rPr>
        <w:t>Licitación de</w:t>
      </w:r>
      <w:r w:rsidR="006E38BA" w:rsidRPr="006E38BA">
        <w:rPr>
          <w:rFonts w:ascii="Arial" w:eastAsia="Calibri" w:hAnsi="Arial" w:cs="Arial"/>
          <w:b/>
          <w:color w:val="000000" w:themeColor="text1"/>
          <w:sz w:val="22"/>
        </w:rPr>
        <w:t xml:space="preserve"> Infraestructura de Transporte Versión 3</w:t>
      </w:r>
      <w:r w:rsidR="006E38BA">
        <w:rPr>
          <w:rFonts w:ascii="Arial" w:eastAsia="Calibri" w:hAnsi="Arial" w:cs="Arial"/>
          <w:b/>
          <w:color w:val="000000" w:themeColor="text1"/>
          <w:sz w:val="22"/>
        </w:rPr>
        <w:t xml:space="preserve"> </w:t>
      </w:r>
      <w:r w:rsidR="006E38BA" w:rsidRPr="00575B65">
        <w:rPr>
          <w:rFonts w:ascii="Arial" w:eastAsia="Calibri" w:hAnsi="Arial" w:cs="Arial"/>
          <w:b/>
          <w:sz w:val="22"/>
        </w:rPr>
        <w:t>–</w:t>
      </w:r>
      <w:r w:rsidR="006E38BA">
        <w:rPr>
          <w:rFonts w:ascii="Arial" w:eastAsia="Calibri" w:hAnsi="Arial" w:cs="Arial"/>
          <w:b/>
          <w:color w:val="000000" w:themeColor="text1"/>
          <w:sz w:val="22"/>
        </w:rPr>
        <w:t xml:space="preserve"> </w:t>
      </w:r>
      <w:r w:rsidR="00435669" w:rsidRPr="00420BE9">
        <w:rPr>
          <w:rFonts w:ascii="Arial" w:eastAsia="Calibri" w:hAnsi="Arial" w:cs="Arial"/>
          <w:b/>
          <w:color w:val="000000" w:themeColor="text1"/>
          <w:sz w:val="22"/>
        </w:rPr>
        <w:t>Anexo 1-</w:t>
      </w:r>
      <w:r w:rsidR="006E38BA">
        <w:rPr>
          <w:rFonts w:ascii="Arial" w:eastAsia="Calibri" w:hAnsi="Arial" w:cs="Arial"/>
          <w:b/>
          <w:color w:val="000000" w:themeColor="text1"/>
          <w:sz w:val="22"/>
        </w:rPr>
        <w:t xml:space="preserve"> </w:t>
      </w:r>
      <w:r w:rsidR="00435669" w:rsidRPr="00420BE9">
        <w:rPr>
          <w:rFonts w:ascii="Arial" w:eastAsia="Calibri" w:hAnsi="Arial" w:cs="Arial"/>
          <w:b/>
          <w:color w:val="000000" w:themeColor="text1"/>
          <w:sz w:val="22"/>
        </w:rPr>
        <w:t>Anexo Técnico</w:t>
      </w:r>
    </w:p>
    <w:p w14:paraId="133C762D" w14:textId="70D29719" w:rsidR="00435669" w:rsidRDefault="00435669" w:rsidP="00435669">
      <w:pPr>
        <w:jc w:val="both"/>
        <w:rPr>
          <w:rFonts w:ascii="Arial" w:eastAsia="Calibri" w:hAnsi="Arial" w:cs="Arial"/>
          <w:bCs/>
          <w:color w:val="000000" w:themeColor="text1"/>
          <w:sz w:val="20"/>
          <w:szCs w:val="20"/>
        </w:rPr>
      </w:pPr>
    </w:p>
    <w:p w14:paraId="59FB8348" w14:textId="347A49AF" w:rsidR="00EB20E7" w:rsidRPr="00420BE9" w:rsidRDefault="00EB20E7" w:rsidP="00435669">
      <w:pPr>
        <w:jc w:val="both"/>
        <w:rPr>
          <w:rFonts w:ascii="Arial" w:eastAsia="Calibri" w:hAnsi="Arial" w:cs="Arial"/>
          <w:bCs/>
          <w:color w:val="000000" w:themeColor="text1"/>
          <w:sz w:val="20"/>
          <w:szCs w:val="20"/>
        </w:rPr>
      </w:pPr>
      <w:r w:rsidRPr="00EB20E7">
        <w:rPr>
          <w:rFonts w:ascii="Arial" w:eastAsia="Calibri" w:hAnsi="Arial" w:cs="Arial"/>
          <w:bCs/>
          <w:color w:val="000000" w:themeColor="text1"/>
          <w:sz w:val="20"/>
          <w:szCs w:val="20"/>
        </w:rPr>
        <w:t>Con el fin de establecer cuáles son los Documentos Tipo sujetos a esta disposición, el artículo 2.2.1.2.6.1.2. del Decreto 1082 de 2015 establece un listado que determina el alcance de los documentos e incluye expresamente el «Anexo 1−Anexo Técnico». La ya mencionada resolución 304 del 2 de noviembre de 2021, mediante la cual la Agencia Nacional de Contratación Pública – Colombia Compra Eficiente implementó y desarrolló los Documentos Tipo aplicables a los procesos de licitación de obra pública de infraestructura de transporte, determinó las especificaciones técnicas que debe acreditar el proponente, específicamente en la sección «1.1. OBJETO, PRESUPUESTO OFICIAL, PLAZO y UBICACIÓN» del Documento Base y en el «Anexo 1 – Anexo Técnico». De igual manera, con el fin de verificar si el objeto a contratar se encuentra enmarcado en las actividades de experiencia, los «Anexo 3 – Glosario» establecen los conceptos propios de la ingeniería civil que deben ser considerados para una adecuada aplicación de los criterios establecidos.</w:t>
      </w:r>
    </w:p>
    <w:p w14:paraId="1F65DEC9" w14:textId="77777777" w:rsidR="0022000D" w:rsidRPr="00420BE9" w:rsidRDefault="0022000D" w:rsidP="00435669">
      <w:pPr>
        <w:jc w:val="both"/>
        <w:rPr>
          <w:rFonts w:ascii="Arial" w:eastAsia="Calibri" w:hAnsi="Arial" w:cs="Arial"/>
          <w:b/>
          <w:color w:val="000000" w:themeColor="text1"/>
          <w:sz w:val="22"/>
        </w:rPr>
      </w:pPr>
    </w:p>
    <w:p w14:paraId="0D94C2CB" w14:textId="0329E96C" w:rsidR="00435669" w:rsidRPr="00420BE9" w:rsidRDefault="000F6F3D" w:rsidP="00435669">
      <w:pPr>
        <w:jc w:val="both"/>
        <w:rPr>
          <w:rFonts w:ascii="Arial" w:eastAsia="Calibri" w:hAnsi="Arial" w:cs="Arial"/>
          <w:b/>
          <w:color w:val="000000" w:themeColor="text1"/>
          <w:sz w:val="22"/>
        </w:rPr>
      </w:pPr>
      <w:r>
        <w:rPr>
          <w:rFonts w:ascii="Arial" w:eastAsia="Calibri" w:hAnsi="Arial" w:cs="Arial"/>
          <w:b/>
          <w:color w:val="000000" w:themeColor="text1"/>
          <w:sz w:val="22"/>
        </w:rPr>
        <w:t>ANEXO 1-</w:t>
      </w:r>
      <w:r w:rsidR="00EF4436">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ANEXO TÉCNICO </w:t>
      </w:r>
      <w:r w:rsidRPr="00575B65">
        <w:rPr>
          <w:rFonts w:ascii="Arial" w:eastAsia="Calibri" w:hAnsi="Arial" w:cs="Arial"/>
          <w:b/>
          <w:sz w:val="22"/>
        </w:rPr>
        <w:t>–</w:t>
      </w:r>
      <w:r w:rsidR="00435669" w:rsidRPr="00420BE9">
        <w:rPr>
          <w:rFonts w:ascii="Arial" w:eastAsia="Calibri" w:hAnsi="Arial" w:cs="Arial"/>
          <w:b/>
          <w:color w:val="000000" w:themeColor="text1"/>
          <w:sz w:val="22"/>
        </w:rPr>
        <w:t xml:space="preserve"> Hojas de vida </w:t>
      </w:r>
    </w:p>
    <w:p w14:paraId="1F01B0C0" w14:textId="77777777" w:rsidR="00435669" w:rsidRPr="00420BE9" w:rsidRDefault="00435669" w:rsidP="00435669">
      <w:pPr>
        <w:jc w:val="both"/>
        <w:rPr>
          <w:rFonts w:ascii="Arial" w:eastAsia="Calibri" w:hAnsi="Arial" w:cs="Arial"/>
          <w:color w:val="000000" w:themeColor="text1"/>
          <w:sz w:val="22"/>
        </w:rPr>
      </w:pPr>
    </w:p>
    <w:p w14:paraId="240DAE8A" w14:textId="6469A287" w:rsidR="0022000D" w:rsidRDefault="00435669" w:rsidP="0022000D">
      <w:pPr>
        <w:jc w:val="both"/>
        <w:rPr>
          <w:rFonts w:ascii="Arial" w:eastAsia="Calibri" w:hAnsi="Arial" w:cs="Arial"/>
          <w:bCs/>
          <w:color w:val="000000" w:themeColor="text1"/>
          <w:sz w:val="20"/>
          <w:szCs w:val="20"/>
        </w:rPr>
      </w:pPr>
      <w:r w:rsidRPr="00420BE9">
        <w:rPr>
          <w:rFonts w:ascii="Arial" w:eastAsia="Calibri" w:hAnsi="Arial" w:cs="Arial"/>
          <w:bCs/>
          <w:color w:val="000000" w:themeColor="text1"/>
          <w:sz w:val="20"/>
          <w:szCs w:val="20"/>
        </w:rPr>
        <w:t xml:space="preserve">La verificación del personal calificado se realizará una vez adjudicado el contrato. En efecto, en el numeral 7 del Anexo 1 de los Documentos Tipo se lee: «[l]as hojas de vida y soportes del personal vinculado al proyecto serán verificadas una vez se adjudique el contrato y no podrán ser pedidas durante la selección del contratista para efectos de otorgar puntaje o como criterio habilitante». Nótese que se hace referencia a dos cuestiones: al momento de verificar las hojas de vida del personal vinculado al proyecto, y a la prohibición de exigir tales documentos durante la selección del contratista para otorgar puntaje o como criterio habilitante. </w:t>
      </w:r>
    </w:p>
    <w:p w14:paraId="27818EF4" w14:textId="3055F6AA" w:rsidR="0022000D" w:rsidRDefault="0022000D" w:rsidP="0022000D">
      <w:pPr>
        <w:jc w:val="both"/>
        <w:rPr>
          <w:rFonts w:ascii="Arial" w:eastAsia="Calibri" w:hAnsi="Arial" w:cs="Arial"/>
          <w:bCs/>
          <w:color w:val="000000" w:themeColor="text1"/>
          <w:sz w:val="20"/>
          <w:szCs w:val="20"/>
        </w:rPr>
      </w:pPr>
    </w:p>
    <w:p w14:paraId="6CE4B14B" w14:textId="77777777" w:rsidR="0022000D" w:rsidRPr="00420BE9" w:rsidRDefault="0022000D" w:rsidP="0022000D">
      <w:pPr>
        <w:jc w:val="both"/>
        <w:rPr>
          <w:rFonts w:ascii="Arial" w:hAnsi="Arial" w:cs="Arial"/>
          <w:color w:val="000000" w:themeColor="text1"/>
          <w:sz w:val="20"/>
          <w:szCs w:val="20"/>
        </w:rPr>
      </w:pPr>
    </w:p>
    <w:p w14:paraId="30A40795" w14:textId="438CF8EC" w:rsidR="00FD29B3" w:rsidRDefault="00FD29B3" w:rsidP="002D7069">
      <w:pPr>
        <w:spacing w:after="160" w:line="259" w:lineRule="auto"/>
        <w:rPr>
          <w:rFonts w:ascii="Arial" w:hAnsi="Arial" w:cs="Arial"/>
          <w:color w:val="000000" w:themeColor="text1"/>
          <w:sz w:val="20"/>
          <w:szCs w:val="20"/>
        </w:rPr>
      </w:pPr>
    </w:p>
    <w:p w14:paraId="12365472" w14:textId="495263AB" w:rsidR="002A5C37" w:rsidRDefault="002A5C37" w:rsidP="002D7069">
      <w:pPr>
        <w:spacing w:after="160" w:line="259" w:lineRule="auto"/>
        <w:rPr>
          <w:rFonts w:ascii="Arial" w:hAnsi="Arial" w:cs="Arial"/>
          <w:color w:val="000000" w:themeColor="text1"/>
          <w:sz w:val="20"/>
          <w:szCs w:val="20"/>
        </w:rPr>
      </w:pPr>
    </w:p>
    <w:p w14:paraId="78C6712F" w14:textId="6FF0FEA6" w:rsidR="002A5C37" w:rsidRDefault="002A5C37" w:rsidP="002D7069">
      <w:pPr>
        <w:spacing w:after="160" w:line="259" w:lineRule="auto"/>
        <w:rPr>
          <w:rFonts w:ascii="Arial" w:hAnsi="Arial" w:cs="Arial"/>
          <w:color w:val="000000" w:themeColor="text1"/>
          <w:sz w:val="20"/>
          <w:szCs w:val="20"/>
        </w:rPr>
      </w:pPr>
    </w:p>
    <w:p w14:paraId="0B6619C6" w14:textId="66F770F5" w:rsidR="002A5C37" w:rsidRDefault="002A5C37" w:rsidP="002D7069">
      <w:pPr>
        <w:spacing w:after="160" w:line="259" w:lineRule="auto"/>
        <w:rPr>
          <w:rFonts w:ascii="Arial" w:hAnsi="Arial" w:cs="Arial"/>
          <w:color w:val="000000" w:themeColor="text1"/>
          <w:sz w:val="20"/>
          <w:szCs w:val="20"/>
        </w:rPr>
      </w:pPr>
    </w:p>
    <w:p w14:paraId="3DB55167" w14:textId="77777777" w:rsidR="002A5C37" w:rsidRPr="00420BE9" w:rsidRDefault="002A5C37" w:rsidP="002D7069">
      <w:pPr>
        <w:spacing w:after="160" w:line="259" w:lineRule="auto"/>
        <w:rPr>
          <w:rFonts w:ascii="Arial" w:hAnsi="Arial" w:cs="Arial"/>
          <w:color w:val="000000" w:themeColor="text1"/>
          <w:sz w:val="20"/>
          <w:szCs w:val="20"/>
        </w:rPr>
      </w:pPr>
    </w:p>
    <w:p w14:paraId="0F4FF8E8" w14:textId="0A0C8F29" w:rsidR="00CE4568" w:rsidRPr="00420BE9" w:rsidRDefault="00CE4568" w:rsidP="002D7069">
      <w:pPr>
        <w:rPr>
          <w:rFonts w:ascii="Arial" w:eastAsia="Calibri" w:hAnsi="Arial" w:cs="Arial"/>
          <w:color w:val="000000" w:themeColor="text1"/>
          <w:sz w:val="22"/>
        </w:rPr>
      </w:pPr>
    </w:p>
    <w:p w14:paraId="21A3BAC8" w14:textId="77777777" w:rsidR="009B44F8" w:rsidRDefault="009B44F8" w:rsidP="002D7069">
      <w:pPr>
        <w:rPr>
          <w:rFonts w:ascii="Arial" w:eastAsia="Calibri" w:hAnsi="Arial" w:cs="Arial"/>
          <w:color w:val="000000" w:themeColor="text1"/>
          <w:sz w:val="22"/>
        </w:rPr>
      </w:pPr>
    </w:p>
    <w:p w14:paraId="6A78C4E7" w14:textId="4FBA9201" w:rsidR="009B44F8" w:rsidRDefault="009B44F8" w:rsidP="002D7069">
      <w:pPr>
        <w:rPr>
          <w:rFonts w:ascii="Arial" w:eastAsia="Calibri" w:hAnsi="Arial" w:cs="Arial"/>
          <w:color w:val="000000" w:themeColor="text1"/>
          <w:sz w:val="22"/>
        </w:rPr>
      </w:pPr>
    </w:p>
    <w:p w14:paraId="43801F2F" w14:textId="77777777" w:rsidR="00B01B33" w:rsidRDefault="00B01B33" w:rsidP="002D7069">
      <w:pPr>
        <w:rPr>
          <w:rFonts w:ascii="Arial" w:eastAsia="Calibri" w:hAnsi="Arial" w:cs="Arial"/>
          <w:color w:val="000000" w:themeColor="text1"/>
          <w:sz w:val="22"/>
        </w:rPr>
      </w:pPr>
    </w:p>
    <w:p w14:paraId="55702E9C" w14:textId="6654FB9C" w:rsidR="009B44F8" w:rsidRDefault="00B01B33" w:rsidP="00B01B33">
      <w:pPr>
        <w:jc w:val="right"/>
        <w:rPr>
          <w:rFonts w:ascii="Arial" w:eastAsia="Calibri" w:hAnsi="Arial" w:cs="Arial"/>
          <w:color w:val="000000" w:themeColor="text1"/>
          <w:sz w:val="22"/>
        </w:rPr>
      </w:pPr>
      <w:r w:rsidRPr="00B01B33">
        <w:rPr>
          <w:rFonts w:ascii="Arial" w:eastAsia="Calibri" w:hAnsi="Arial" w:cs="Arial"/>
          <w:noProof/>
          <w:color w:val="000000" w:themeColor="text1"/>
          <w:sz w:val="22"/>
        </w:rPr>
        <w:drawing>
          <wp:inline distT="0" distB="0" distL="0" distR="0" wp14:anchorId="30E30FC2" wp14:editId="4CA23C4A">
            <wp:extent cx="3772975" cy="638721"/>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7283" cy="644529"/>
                    </a:xfrm>
                    <a:prstGeom prst="rect">
                      <a:avLst/>
                    </a:prstGeom>
                    <a:noFill/>
                    <a:ln>
                      <a:noFill/>
                    </a:ln>
                  </pic:spPr>
                </pic:pic>
              </a:graphicData>
            </a:graphic>
          </wp:inline>
        </w:drawing>
      </w:r>
    </w:p>
    <w:p w14:paraId="3300C91F" w14:textId="77777777" w:rsidR="009B44F8" w:rsidRDefault="009B44F8" w:rsidP="002D7069">
      <w:pPr>
        <w:rPr>
          <w:rFonts w:ascii="Arial" w:eastAsia="Calibri" w:hAnsi="Arial" w:cs="Arial"/>
          <w:color w:val="000000" w:themeColor="text1"/>
          <w:sz w:val="22"/>
        </w:rPr>
      </w:pPr>
    </w:p>
    <w:p w14:paraId="6C0AB16B" w14:textId="77777777" w:rsidR="009B44F8" w:rsidRDefault="009B44F8" w:rsidP="002D7069">
      <w:pPr>
        <w:rPr>
          <w:rFonts w:ascii="Arial" w:eastAsia="Calibri" w:hAnsi="Arial" w:cs="Arial"/>
          <w:color w:val="000000" w:themeColor="text1"/>
          <w:sz w:val="22"/>
        </w:rPr>
      </w:pPr>
    </w:p>
    <w:p w14:paraId="35E4DB22" w14:textId="5B4B1FAA" w:rsidR="002D7069" w:rsidRPr="00420BE9" w:rsidRDefault="002D7069" w:rsidP="002D7069">
      <w:pPr>
        <w:rPr>
          <w:rFonts w:ascii="Arial" w:eastAsia="Calibri" w:hAnsi="Arial" w:cs="Arial"/>
          <w:color w:val="000000" w:themeColor="text1"/>
          <w:sz w:val="22"/>
        </w:rPr>
      </w:pPr>
      <w:r w:rsidRPr="00420BE9">
        <w:rPr>
          <w:rFonts w:ascii="Arial" w:eastAsia="Calibri" w:hAnsi="Arial" w:cs="Arial"/>
          <w:color w:val="000000" w:themeColor="text1"/>
          <w:sz w:val="22"/>
        </w:rPr>
        <w:t>Señor</w:t>
      </w:r>
      <w:r w:rsidR="00C63BD1">
        <w:rPr>
          <w:rFonts w:ascii="Arial" w:eastAsia="Calibri" w:hAnsi="Arial" w:cs="Arial"/>
          <w:color w:val="000000" w:themeColor="text1"/>
          <w:sz w:val="22"/>
        </w:rPr>
        <w:t>a</w:t>
      </w:r>
    </w:p>
    <w:p w14:paraId="27B77F52" w14:textId="1C775AC8" w:rsidR="002D7069" w:rsidRPr="00420BE9" w:rsidRDefault="00C63BD1" w:rsidP="002D7069">
      <w:pPr>
        <w:rPr>
          <w:rFonts w:ascii="Arial" w:eastAsia="Calibri" w:hAnsi="Arial" w:cs="Arial"/>
          <w:b/>
          <w:color w:val="000000" w:themeColor="text1"/>
          <w:sz w:val="22"/>
        </w:rPr>
      </w:pPr>
      <w:r>
        <w:rPr>
          <w:rFonts w:ascii="Arial" w:eastAsia="Calibri" w:hAnsi="Arial" w:cs="Arial"/>
          <w:b/>
          <w:color w:val="000000" w:themeColor="text1"/>
          <w:sz w:val="22"/>
        </w:rPr>
        <w:t>Tatiana Castañeda López</w:t>
      </w:r>
    </w:p>
    <w:p w14:paraId="19396C5B" w14:textId="1AA03967" w:rsidR="00CE4568" w:rsidRPr="00420BE9" w:rsidRDefault="00C63BD1" w:rsidP="002D7069">
      <w:pPr>
        <w:rPr>
          <w:rFonts w:ascii="Arial" w:eastAsia="Calibri" w:hAnsi="Arial" w:cs="Arial"/>
          <w:color w:val="000000" w:themeColor="text1"/>
          <w:sz w:val="22"/>
        </w:rPr>
      </w:pPr>
      <w:r>
        <w:rPr>
          <w:rFonts w:ascii="Arial" w:eastAsia="Calibri" w:hAnsi="Arial" w:cs="Arial"/>
          <w:color w:val="000000" w:themeColor="text1"/>
          <w:sz w:val="22"/>
        </w:rPr>
        <w:t xml:space="preserve">Guarne, Antioquia </w:t>
      </w:r>
    </w:p>
    <w:p w14:paraId="137002DC" w14:textId="77777777" w:rsidR="002D7069" w:rsidRPr="00420BE9" w:rsidRDefault="002D7069" w:rsidP="002D7069">
      <w:pPr>
        <w:rPr>
          <w:rFonts w:ascii="Arial" w:eastAsia="Calibri" w:hAnsi="Arial" w:cs="Arial"/>
          <w:color w:val="000000" w:themeColor="text1"/>
          <w:sz w:val="22"/>
        </w:rPr>
      </w:pPr>
    </w:p>
    <w:p w14:paraId="4B2A71E9" w14:textId="77777777" w:rsidR="002D7069" w:rsidRPr="00420BE9" w:rsidRDefault="002D7069" w:rsidP="002D7069">
      <w:pPr>
        <w:rPr>
          <w:rFonts w:ascii="Arial" w:eastAsia="Calibri" w:hAnsi="Arial" w:cs="Arial"/>
          <w:color w:val="000000" w:themeColor="text1"/>
          <w:sz w:val="22"/>
        </w:rPr>
      </w:pPr>
    </w:p>
    <w:p w14:paraId="3660D621" w14:textId="7975E865" w:rsidR="002D7069" w:rsidRPr="00420BE9" w:rsidRDefault="002D7069" w:rsidP="002D7069">
      <w:pPr>
        <w:ind w:firstLine="2694"/>
        <w:rPr>
          <w:rFonts w:ascii="Arial" w:eastAsia="Calibri" w:hAnsi="Arial" w:cs="Arial"/>
          <w:b/>
          <w:color w:val="000000" w:themeColor="text1"/>
          <w:sz w:val="22"/>
        </w:rPr>
      </w:pPr>
      <w:r w:rsidRPr="00420BE9">
        <w:rPr>
          <w:rFonts w:ascii="Arial" w:eastAsia="Calibri" w:hAnsi="Arial" w:cs="Arial"/>
          <w:b/>
          <w:color w:val="000000" w:themeColor="text1"/>
          <w:sz w:val="22"/>
        </w:rPr>
        <w:t xml:space="preserve">Concepto C </w:t>
      </w:r>
      <w:r w:rsidR="00C63BD1" w:rsidRPr="00C63BD1">
        <w:rPr>
          <w:rFonts w:ascii="Arial" w:eastAsia="Calibri" w:hAnsi="Arial" w:cs="Arial"/>
          <w:b/>
          <w:color w:val="000000"/>
          <w:szCs w:val="24"/>
          <w:lang w:val="es-ES_tradnl" w:eastAsia="es-ES_tradnl"/>
        </w:rPr>
        <w:t>–</w:t>
      </w:r>
      <w:r w:rsidR="00C63BD1">
        <w:rPr>
          <w:rFonts w:ascii="Arial" w:eastAsia="Calibri" w:hAnsi="Arial" w:cs="Arial"/>
          <w:b/>
          <w:color w:val="000000"/>
          <w:szCs w:val="24"/>
          <w:lang w:val="es-ES_tradnl" w:eastAsia="es-ES_tradnl"/>
        </w:rPr>
        <w:t xml:space="preserve"> </w:t>
      </w:r>
      <w:r w:rsidR="00C63BD1">
        <w:rPr>
          <w:rFonts w:ascii="Arial" w:eastAsia="Calibri" w:hAnsi="Arial" w:cs="Arial"/>
          <w:b/>
          <w:color w:val="000000" w:themeColor="text1"/>
          <w:sz w:val="22"/>
        </w:rPr>
        <w:t>451</w:t>
      </w:r>
      <w:r w:rsidRPr="00420BE9">
        <w:rPr>
          <w:rFonts w:ascii="Arial" w:eastAsia="Calibri" w:hAnsi="Arial" w:cs="Arial"/>
          <w:b/>
          <w:color w:val="000000" w:themeColor="text1"/>
          <w:sz w:val="22"/>
        </w:rPr>
        <w:t xml:space="preserve"> de 202</w:t>
      </w:r>
      <w:r w:rsidR="00C63BD1">
        <w:rPr>
          <w:rFonts w:ascii="Arial" w:eastAsia="Calibri" w:hAnsi="Arial" w:cs="Arial"/>
          <w:b/>
          <w:color w:val="000000" w:themeColor="text1"/>
          <w:sz w:val="22"/>
        </w:rPr>
        <w:t>2</w:t>
      </w:r>
    </w:p>
    <w:p w14:paraId="3C038BB3" w14:textId="77777777" w:rsidR="002D7069" w:rsidRPr="00420BE9" w:rsidRDefault="002D7069" w:rsidP="002D7069">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1092D" w:rsidRPr="00420BE9" w14:paraId="767B9AB6" w14:textId="77777777" w:rsidTr="0095533E">
        <w:tc>
          <w:tcPr>
            <w:tcW w:w="2689" w:type="dxa"/>
            <w:hideMark/>
          </w:tcPr>
          <w:p w14:paraId="6F133874" w14:textId="77777777" w:rsidR="002D7069" w:rsidRPr="00420BE9" w:rsidRDefault="002D7069" w:rsidP="0095533E">
            <w:pPr>
              <w:rPr>
                <w:rFonts w:ascii="Arial" w:eastAsia="Calibri" w:hAnsi="Arial" w:cs="Arial"/>
                <w:color w:val="000000" w:themeColor="text1"/>
                <w:sz w:val="22"/>
              </w:rPr>
            </w:pPr>
            <w:r w:rsidRPr="00420BE9">
              <w:rPr>
                <w:rFonts w:ascii="Arial" w:eastAsia="Calibri" w:hAnsi="Arial" w:cs="Arial"/>
                <w:b/>
                <w:color w:val="000000" w:themeColor="text1"/>
                <w:sz w:val="22"/>
              </w:rPr>
              <w:t>Temas:</w:t>
            </w:r>
            <w:r w:rsidRPr="00420BE9">
              <w:rPr>
                <w:rFonts w:ascii="Arial" w:eastAsia="Calibri" w:hAnsi="Arial" w:cs="Arial"/>
                <w:color w:val="000000" w:themeColor="text1"/>
                <w:sz w:val="22"/>
              </w:rPr>
              <w:t xml:space="preserve">           </w:t>
            </w:r>
          </w:p>
          <w:p w14:paraId="4F699F98" w14:textId="77777777" w:rsidR="002D7069" w:rsidRPr="00420BE9" w:rsidRDefault="002D7069" w:rsidP="0095533E">
            <w:pPr>
              <w:rPr>
                <w:rFonts w:ascii="Arial" w:eastAsia="Calibri" w:hAnsi="Arial" w:cs="Arial"/>
                <w:color w:val="000000" w:themeColor="text1"/>
                <w:sz w:val="22"/>
              </w:rPr>
            </w:pPr>
            <w:r w:rsidRPr="00420BE9">
              <w:rPr>
                <w:rFonts w:ascii="Arial" w:eastAsia="Calibri" w:hAnsi="Arial" w:cs="Arial"/>
                <w:color w:val="000000" w:themeColor="text1"/>
                <w:sz w:val="22"/>
              </w:rPr>
              <w:t xml:space="preserve">                           </w:t>
            </w:r>
          </w:p>
        </w:tc>
        <w:tc>
          <w:tcPr>
            <w:tcW w:w="6237" w:type="dxa"/>
            <w:hideMark/>
          </w:tcPr>
          <w:p w14:paraId="35E6E8BE" w14:textId="6DB7C6C0" w:rsidR="002D7069" w:rsidRPr="00420BE9" w:rsidRDefault="00496E43" w:rsidP="0095533E">
            <w:pPr>
              <w:jc w:val="both"/>
              <w:rPr>
                <w:rFonts w:ascii="Arial" w:eastAsia="Calibri" w:hAnsi="Arial" w:cs="Arial"/>
                <w:color w:val="000000" w:themeColor="text1"/>
                <w:sz w:val="22"/>
              </w:rPr>
            </w:pPr>
            <w:r w:rsidRPr="00496E43">
              <w:rPr>
                <w:rFonts w:ascii="Arial" w:eastAsia="Calibri" w:hAnsi="Arial" w:cs="Arial"/>
                <w:color w:val="000000" w:themeColor="text1"/>
                <w:sz w:val="22"/>
              </w:rPr>
              <w:t xml:space="preserve">DOCUMENTOS TIPO – Inalterabilidad de los </w:t>
            </w:r>
            <w:r w:rsidR="00061440" w:rsidRPr="00496E43">
              <w:rPr>
                <w:rFonts w:ascii="Arial" w:eastAsia="Calibri" w:hAnsi="Arial" w:cs="Arial"/>
                <w:color w:val="000000" w:themeColor="text1"/>
                <w:sz w:val="22"/>
              </w:rPr>
              <w:t>documentos</w:t>
            </w:r>
            <w:r w:rsidR="00061440">
              <w:rPr>
                <w:rFonts w:ascii="Arial" w:eastAsia="Calibri" w:hAnsi="Arial" w:cs="Arial"/>
                <w:color w:val="000000" w:themeColor="text1"/>
                <w:sz w:val="22"/>
              </w:rPr>
              <w:t xml:space="preserve"> </w:t>
            </w:r>
            <w:r w:rsidR="00061440" w:rsidRPr="00420BE9">
              <w:rPr>
                <w:rFonts w:ascii="Arial" w:eastAsia="Calibri" w:hAnsi="Arial" w:cs="Arial"/>
                <w:color w:val="000000" w:themeColor="text1"/>
                <w:sz w:val="22"/>
              </w:rPr>
              <w:t>/</w:t>
            </w:r>
            <w:r w:rsidR="002D7069" w:rsidRPr="00420BE9">
              <w:rPr>
                <w:rFonts w:ascii="Arial" w:eastAsia="Calibri" w:hAnsi="Arial" w:cs="Arial"/>
                <w:color w:val="000000" w:themeColor="text1"/>
                <w:sz w:val="22"/>
              </w:rPr>
              <w:t xml:space="preserve"> </w:t>
            </w:r>
            <w:r w:rsidRPr="00496E43">
              <w:rPr>
                <w:rFonts w:ascii="Arial" w:eastAsia="Calibri" w:hAnsi="Arial" w:cs="Arial"/>
                <w:color w:val="000000" w:themeColor="text1"/>
                <w:sz w:val="22"/>
              </w:rPr>
              <w:t>DOCUMENTO TIPO – Licitación de Infraestructura de Transporte Versión 3 – Anexo 1- Anexo Técnico</w:t>
            </w:r>
            <w:r>
              <w:rPr>
                <w:rFonts w:ascii="Arial" w:eastAsia="Calibri" w:hAnsi="Arial" w:cs="Arial"/>
                <w:color w:val="000000" w:themeColor="text1"/>
                <w:sz w:val="22"/>
              </w:rPr>
              <w:t xml:space="preserve"> </w:t>
            </w:r>
            <w:r w:rsidR="006E1C83" w:rsidRPr="00420BE9">
              <w:rPr>
                <w:rFonts w:ascii="Arial" w:eastAsia="Calibri" w:hAnsi="Arial" w:cs="Arial"/>
                <w:color w:val="000000" w:themeColor="text1"/>
                <w:sz w:val="22"/>
              </w:rPr>
              <w:t>/ ANEXO 1</w:t>
            </w:r>
            <w:r w:rsidR="00AD744B">
              <w:rPr>
                <w:rFonts w:ascii="Arial" w:eastAsia="Calibri" w:hAnsi="Arial" w:cs="Arial"/>
                <w:color w:val="000000" w:themeColor="text1"/>
                <w:sz w:val="22"/>
              </w:rPr>
              <w:t xml:space="preserve"> </w:t>
            </w:r>
            <w:r w:rsidR="006E1C83" w:rsidRPr="00420BE9">
              <w:rPr>
                <w:rFonts w:ascii="Arial" w:eastAsia="Calibri" w:hAnsi="Arial" w:cs="Arial"/>
                <w:color w:val="000000" w:themeColor="text1"/>
                <w:sz w:val="22"/>
              </w:rPr>
              <w:t>-</w:t>
            </w:r>
            <w:r w:rsidR="00AD744B">
              <w:rPr>
                <w:rFonts w:ascii="Arial" w:eastAsia="Calibri" w:hAnsi="Arial" w:cs="Arial"/>
                <w:color w:val="000000" w:themeColor="text1"/>
                <w:sz w:val="22"/>
              </w:rPr>
              <w:t xml:space="preserve"> </w:t>
            </w:r>
            <w:r w:rsidR="006E1C83" w:rsidRPr="00420BE9">
              <w:rPr>
                <w:rFonts w:ascii="Arial" w:eastAsia="Calibri" w:hAnsi="Arial" w:cs="Arial"/>
                <w:color w:val="000000" w:themeColor="text1"/>
                <w:sz w:val="22"/>
              </w:rPr>
              <w:t xml:space="preserve">ANEXO </w:t>
            </w:r>
            <w:r w:rsidR="00C63BD1" w:rsidRPr="00420BE9">
              <w:rPr>
                <w:rFonts w:ascii="Arial" w:eastAsia="Calibri" w:hAnsi="Arial" w:cs="Arial"/>
                <w:color w:val="000000" w:themeColor="text1"/>
                <w:sz w:val="22"/>
              </w:rPr>
              <w:t>TÉCNICO –</w:t>
            </w:r>
            <w:r w:rsidR="00C63BD1">
              <w:rPr>
                <w:rFonts w:ascii="Arial" w:eastAsia="Calibri" w:hAnsi="Arial" w:cs="Arial"/>
                <w:color w:val="000000" w:themeColor="text1"/>
                <w:sz w:val="22"/>
              </w:rPr>
              <w:t xml:space="preserve"> </w:t>
            </w:r>
            <w:r w:rsidR="006E1C83" w:rsidRPr="00420BE9">
              <w:rPr>
                <w:rFonts w:ascii="Arial" w:eastAsia="Calibri" w:hAnsi="Arial" w:cs="Arial"/>
                <w:color w:val="000000" w:themeColor="text1"/>
                <w:sz w:val="22"/>
              </w:rPr>
              <w:t>Hojas de vida</w:t>
            </w:r>
          </w:p>
        </w:tc>
      </w:tr>
      <w:tr w:rsidR="002D7069" w:rsidRPr="00420BE9" w14:paraId="31224996" w14:textId="77777777" w:rsidTr="0095533E">
        <w:tc>
          <w:tcPr>
            <w:tcW w:w="2689" w:type="dxa"/>
          </w:tcPr>
          <w:p w14:paraId="7EEB2236" w14:textId="77777777" w:rsidR="002D7069" w:rsidRPr="00420BE9" w:rsidRDefault="002D7069" w:rsidP="0095533E">
            <w:pPr>
              <w:spacing w:before="120"/>
              <w:rPr>
                <w:rFonts w:ascii="Arial" w:eastAsia="Calibri" w:hAnsi="Arial" w:cs="Arial"/>
                <w:b/>
                <w:color w:val="000000" w:themeColor="text1"/>
                <w:sz w:val="22"/>
              </w:rPr>
            </w:pPr>
            <w:r w:rsidRPr="00420BE9">
              <w:rPr>
                <w:rFonts w:ascii="Arial" w:eastAsia="Calibri" w:hAnsi="Arial" w:cs="Arial"/>
                <w:b/>
                <w:color w:val="000000" w:themeColor="text1"/>
                <w:sz w:val="22"/>
              </w:rPr>
              <w:t>Radicación:</w:t>
            </w:r>
            <w:r w:rsidRPr="00420BE9">
              <w:rPr>
                <w:rFonts w:ascii="Arial" w:eastAsia="Calibri" w:hAnsi="Arial" w:cs="Arial"/>
                <w:color w:val="000000" w:themeColor="text1"/>
                <w:sz w:val="22"/>
              </w:rPr>
              <w:t xml:space="preserve">                              </w:t>
            </w:r>
          </w:p>
        </w:tc>
        <w:tc>
          <w:tcPr>
            <w:tcW w:w="6237" w:type="dxa"/>
          </w:tcPr>
          <w:p w14:paraId="1D8C799D" w14:textId="62ADFB64" w:rsidR="002D7069" w:rsidRPr="00420BE9" w:rsidRDefault="002D7069" w:rsidP="0095533E">
            <w:pPr>
              <w:spacing w:before="120"/>
              <w:jc w:val="both"/>
              <w:rPr>
                <w:rFonts w:ascii="Arial" w:eastAsia="Calibri" w:hAnsi="Arial" w:cs="Arial"/>
                <w:color w:val="000000" w:themeColor="text1"/>
                <w:sz w:val="22"/>
              </w:rPr>
            </w:pPr>
            <w:r w:rsidRPr="00420BE9">
              <w:rPr>
                <w:rFonts w:ascii="Arial" w:eastAsia="Calibri" w:hAnsi="Arial" w:cs="Arial"/>
                <w:color w:val="000000" w:themeColor="text1"/>
                <w:sz w:val="22"/>
              </w:rPr>
              <w:t>Respuesta a consulta</w:t>
            </w:r>
            <w:r w:rsidR="00273EDA">
              <w:rPr>
                <w:rFonts w:ascii="Arial" w:eastAsia="Calibri" w:hAnsi="Arial" w:cs="Arial"/>
                <w:color w:val="000000" w:themeColor="text1"/>
                <w:sz w:val="22"/>
              </w:rPr>
              <w:t xml:space="preserve"> P20220525005213</w:t>
            </w:r>
          </w:p>
        </w:tc>
      </w:tr>
    </w:tbl>
    <w:p w14:paraId="0B6DD943" w14:textId="77777777" w:rsidR="002D7069" w:rsidRPr="00420BE9" w:rsidRDefault="002D7069" w:rsidP="002D7069">
      <w:pPr>
        <w:spacing w:before="120"/>
        <w:jc w:val="both"/>
        <w:rPr>
          <w:rFonts w:ascii="Arial" w:eastAsia="Calibri" w:hAnsi="Arial" w:cs="Arial"/>
          <w:color w:val="000000" w:themeColor="text1"/>
          <w:sz w:val="22"/>
        </w:rPr>
      </w:pPr>
    </w:p>
    <w:p w14:paraId="103483AF" w14:textId="77777777" w:rsidR="002D7069" w:rsidRPr="00420BE9" w:rsidRDefault="002D7069" w:rsidP="002D7069">
      <w:pPr>
        <w:jc w:val="both"/>
        <w:rPr>
          <w:rFonts w:ascii="Arial" w:eastAsia="Calibri" w:hAnsi="Arial" w:cs="Arial"/>
          <w:color w:val="000000" w:themeColor="text1"/>
          <w:sz w:val="22"/>
        </w:rPr>
      </w:pPr>
    </w:p>
    <w:p w14:paraId="49AC87B9" w14:textId="5FA370F5" w:rsidR="002D7069" w:rsidRPr="00420BE9" w:rsidRDefault="002D7069" w:rsidP="002D7069">
      <w:pPr>
        <w:rPr>
          <w:rFonts w:ascii="Arial" w:eastAsia="Calibri" w:hAnsi="Arial" w:cs="Arial"/>
          <w:color w:val="000000" w:themeColor="text1"/>
          <w:sz w:val="22"/>
        </w:rPr>
      </w:pPr>
      <w:r w:rsidRPr="00420BE9">
        <w:rPr>
          <w:rFonts w:ascii="Arial" w:eastAsia="Calibri" w:hAnsi="Arial" w:cs="Arial"/>
          <w:color w:val="000000" w:themeColor="text1"/>
          <w:sz w:val="22"/>
        </w:rPr>
        <w:t>Estimad</w:t>
      </w:r>
      <w:r w:rsidR="00273EDA">
        <w:rPr>
          <w:rFonts w:ascii="Arial" w:eastAsia="Calibri" w:hAnsi="Arial" w:cs="Arial"/>
          <w:color w:val="000000" w:themeColor="text1"/>
          <w:sz w:val="22"/>
        </w:rPr>
        <w:t>a</w:t>
      </w:r>
      <w:r w:rsidR="00BE728C" w:rsidRPr="00420BE9">
        <w:rPr>
          <w:rFonts w:ascii="Arial" w:eastAsia="Calibri" w:hAnsi="Arial" w:cs="Arial"/>
          <w:color w:val="000000" w:themeColor="text1"/>
          <w:sz w:val="22"/>
        </w:rPr>
        <w:t xml:space="preserve"> </w:t>
      </w:r>
      <w:r w:rsidRPr="00420BE9">
        <w:rPr>
          <w:rFonts w:ascii="Arial" w:eastAsia="Calibri" w:hAnsi="Arial" w:cs="Arial"/>
          <w:color w:val="000000" w:themeColor="text1"/>
          <w:sz w:val="22"/>
        </w:rPr>
        <w:t>señor</w:t>
      </w:r>
      <w:r w:rsidR="00273EDA">
        <w:rPr>
          <w:rFonts w:ascii="Arial" w:eastAsia="Calibri" w:hAnsi="Arial" w:cs="Arial"/>
          <w:color w:val="000000" w:themeColor="text1"/>
          <w:sz w:val="22"/>
        </w:rPr>
        <w:t>a</w:t>
      </w:r>
      <w:r w:rsidRPr="00420BE9">
        <w:rPr>
          <w:rFonts w:ascii="Arial" w:eastAsia="Calibri" w:hAnsi="Arial" w:cs="Arial"/>
          <w:color w:val="000000" w:themeColor="text1"/>
          <w:sz w:val="22"/>
        </w:rPr>
        <w:t xml:space="preserve"> </w:t>
      </w:r>
      <w:r w:rsidR="00273EDA">
        <w:rPr>
          <w:rFonts w:ascii="Arial" w:eastAsia="Calibri" w:hAnsi="Arial" w:cs="Arial"/>
          <w:color w:val="000000" w:themeColor="text1"/>
          <w:sz w:val="22"/>
        </w:rPr>
        <w:t>Castañeda López</w:t>
      </w:r>
      <w:r w:rsidRPr="00420BE9">
        <w:rPr>
          <w:rFonts w:ascii="Arial" w:eastAsia="Calibri" w:hAnsi="Arial" w:cs="Arial"/>
          <w:color w:val="000000" w:themeColor="text1"/>
          <w:sz w:val="22"/>
        </w:rPr>
        <w:t>:</w:t>
      </w:r>
    </w:p>
    <w:p w14:paraId="7ADF920E" w14:textId="77777777" w:rsidR="002D7069" w:rsidRPr="00420BE9" w:rsidRDefault="002D7069" w:rsidP="002D7069">
      <w:pPr>
        <w:rPr>
          <w:rFonts w:ascii="Arial" w:eastAsia="Calibri" w:hAnsi="Arial" w:cs="Arial"/>
          <w:color w:val="000000" w:themeColor="text1"/>
          <w:sz w:val="22"/>
        </w:rPr>
      </w:pPr>
    </w:p>
    <w:p w14:paraId="29A037BD" w14:textId="3F8EBBF5" w:rsidR="00273EDA" w:rsidRPr="00273EDA" w:rsidRDefault="00273EDA" w:rsidP="00273EDA">
      <w:pPr>
        <w:spacing w:line="276" w:lineRule="auto"/>
        <w:jc w:val="both"/>
        <w:rPr>
          <w:rFonts w:ascii="Arial" w:eastAsia="Calibri" w:hAnsi="Arial" w:cs="Arial"/>
          <w:color w:val="000000"/>
          <w:sz w:val="22"/>
          <w:lang w:val="es-ES_tradnl" w:eastAsia="es-ES_tradnl"/>
        </w:rPr>
      </w:pPr>
      <w:r w:rsidRPr="00273EDA">
        <w:rPr>
          <w:rFonts w:ascii="Arial" w:eastAsia="Calibri" w:hAnsi="Arial" w:cs="Arial"/>
          <w:color w:val="000000"/>
          <w:sz w:val="22"/>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color w:val="000000"/>
          <w:sz w:val="22"/>
          <w:lang w:val="es-ES_tradnl" w:eastAsia="es-ES_tradnl"/>
        </w:rPr>
        <w:t>20</w:t>
      </w:r>
      <w:r w:rsidRPr="00273EDA">
        <w:rPr>
          <w:rFonts w:ascii="Arial" w:eastAsia="Calibri" w:hAnsi="Arial" w:cs="Arial"/>
          <w:color w:val="000000"/>
          <w:sz w:val="22"/>
          <w:lang w:val="es-ES_tradnl" w:eastAsia="es-ES_tradnl"/>
        </w:rPr>
        <w:t xml:space="preserve"> de </w:t>
      </w:r>
      <w:r>
        <w:rPr>
          <w:rFonts w:ascii="Arial" w:eastAsia="Calibri" w:hAnsi="Arial" w:cs="Arial"/>
          <w:color w:val="000000"/>
          <w:sz w:val="22"/>
          <w:lang w:val="es-ES_tradnl" w:eastAsia="es-ES_tradnl"/>
        </w:rPr>
        <w:t>mayo</w:t>
      </w:r>
      <w:r w:rsidRPr="00273EDA">
        <w:rPr>
          <w:rFonts w:ascii="Arial" w:eastAsia="Calibri" w:hAnsi="Arial" w:cs="Arial"/>
          <w:color w:val="000000"/>
          <w:sz w:val="22"/>
          <w:lang w:val="es-ES_tradnl" w:eastAsia="es-ES_tradnl"/>
        </w:rPr>
        <w:t xml:space="preserve"> de 2022. </w:t>
      </w:r>
    </w:p>
    <w:p w14:paraId="220851F1" w14:textId="77777777" w:rsidR="002D7069" w:rsidRPr="00420BE9" w:rsidRDefault="002D7069" w:rsidP="002D7069">
      <w:pPr>
        <w:spacing w:line="276" w:lineRule="auto"/>
        <w:jc w:val="both"/>
        <w:rPr>
          <w:rFonts w:ascii="Arial" w:eastAsia="Calibri" w:hAnsi="Arial" w:cs="Arial"/>
          <w:color w:val="000000" w:themeColor="text1"/>
          <w:sz w:val="22"/>
        </w:rPr>
      </w:pPr>
    </w:p>
    <w:p w14:paraId="343C5136" w14:textId="77777777" w:rsidR="002D7069" w:rsidRPr="00420BE9" w:rsidRDefault="002D7069" w:rsidP="002D7069">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420BE9">
        <w:rPr>
          <w:rFonts w:ascii="Arial" w:eastAsia="Calibri" w:hAnsi="Arial" w:cs="Arial"/>
          <w:b/>
          <w:color w:val="000000" w:themeColor="text1"/>
          <w:sz w:val="22"/>
        </w:rPr>
        <w:t xml:space="preserve">Problemas planteados </w:t>
      </w:r>
    </w:p>
    <w:p w14:paraId="0904431C" w14:textId="77777777" w:rsidR="002D7069" w:rsidRPr="00420BE9" w:rsidRDefault="002D7069" w:rsidP="002D7069">
      <w:pPr>
        <w:tabs>
          <w:tab w:val="left" w:pos="426"/>
        </w:tabs>
        <w:spacing w:line="276" w:lineRule="auto"/>
        <w:jc w:val="both"/>
        <w:rPr>
          <w:rFonts w:ascii="Arial" w:eastAsia="Calibri" w:hAnsi="Arial" w:cs="Arial"/>
          <w:b/>
          <w:color w:val="000000" w:themeColor="text1"/>
          <w:sz w:val="22"/>
        </w:rPr>
      </w:pPr>
    </w:p>
    <w:p w14:paraId="4C9B6A21" w14:textId="77777777" w:rsidR="00F930F7" w:rsidRDefault="00F930F7" w:rsidP="002D7069">
      <w:pPr>
        <w:tabs>
          <w:tab w:val="left" w:pos="426"/>
        </w:tabs>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Usted realiza las siguientes preguntas, en relación con el Anexo 1 – Anexo Técnico del Documento Tipo de Licitación de Infraestructura de Transporte Versión 3, al respecto consulta</w:t>
      </w:r>
      <w:r w:rsidR="002D7069" w:rsidRPr="00420BE9">
        <w:rPr>
          <w:rFonts w:ascii="Arial" w:eastAsia="Calibri" w:hAnsi="Arial" w:cs="Arial"/>
          <w:color w:val="000000" w:themeColor="text1"/>
          <w:sz w:val="22"/>
        </w:rPr>
        <w:t xml:space="preserve">: </w:t>
      </w:r>
    </w:p>
    <w:p w14:paraId="0EDF6640" w14:textId="77777777" w:rsidR="00F930F7" w:rsidRDefault="00F930F7" w:rsidP="002D7069">
      <w:pPr>
        <w:tabs>
          <w:tab w:val="left" w:pos="426"/>
        </w:tabs>
        <w:spacing w:line="276" w:lineRule="auto"/>
        <w:jc w:val="both"/>
        <w:rPr>
          <w:rFonts w:ascii="Arial" w:eastAsia="Calibri" w:hAnsi="Arial" w:cs="Arial"/>
          <w:color w:val="000000" w:themeColor="text1"/>
          <w:sz w:val="22"/>
        </w:rPr>
      </w:pPr>
    </w:p>
    <w:p w14:paraId="5447EB6F" w14:textId="7D9EA024" w:rsidR="00787F75" w:rsidRPr="00641599" w:rsidRDefault="002D7069" w:rsidP="00757E6D">
      <w:pPr>
        <w:tabs>
          <w:tab w:val="left" w:pos="426"/>
        </w:tabs>
        <w:ind w:left="709" w:right="709"/>
        <w:jc w:val="both"/>
        <w:rPr>
          <w:rFonts w:ascii="Arial" w:eastAsia="Calibri" w:hAnsi="Arial" w:cs="Arial"/>
          <w:color w:val="000000" w:themeColor="text1"/>
          <w:sz w:val="21"/>
          <w:szCs w:val="21"/>
        </w:rPr>
      </w:pPr>
      <w:r w:rsidRPr="00641599">
        <w:rPr>
          <w:rFonts w:ascii="Arial" w:eastAsia="Calibri" w:hAnsi="Arial" w:cs="Arial"/>
          <w:color w:val="000000" w:themeColor="text1"/>
          <w:sz w:val="21"/>
          <w:szCs w:val="21"/>
        </w:rPr>
        <w:t>«</w:t>
      </w:r>
      <w:r w:rsidR="00787F75" w:rsidRPr="00641599">
        <w:rPr>
          <w:rFonts w:ascii="Arial" w:eastAsia="Calibri" w:hAnsi="Arial" w:cs="Arial"/>
          <w:color w:val="000000" w:themeColor="text1"/>
          <w:sz w:val="21"/>
          <w:szCs w:val="21"/>
        </w:rPr>
        <w:t>1.</w:t>
      </w:r>
      <w:r w:rsidR="00787F75" w:rsidRPr="00641599">
        <w:rPr>
          <w:rFonts w:ascii="Arial" w:eastAsia="Calibri" w:hAnsi="Arial" w:cs="Arial"/>
          <w:color w:val="000000" w:themeColor="text1"/>
          <w:sz w:val="21"/>
          <w:szCs w:val="21"/>
        </w:rPr>
        <w:tab/>
        <w:t xml:space="preserve">¿Es pertinente que la entidad solicite las HOJAS DE VIDA y los soportes que acrediten la capacidad, experiencia e idoneidad del personal mínimo establecido en el Anexo Técnico 1, al momento de la presentación de la oferta, constituyéndose como un requisito habilitante, aclarando que tal exigencia predica solamente del personal MINIMO? </w:t>
      </w:r>
    </w:p>
    <w:p w14:paraId="661FD791" w14:textId="77777777" w:rsidR="00787F75" w:rsidRPr="00641599" w:rsidRDefault="00787F75" w:rsidP="00757E6D">
      <w:pPr>
        <w:tabs>
          <w:tab w:val="left" w:pos="426"/>
        </w:tabs>
        <w:ind w:left="709" w:right="709"/>
        <w:jc w:val="both"/>
        <w:rPr>
          <w:rFonts w:ascii="Arial" w:eastAsia="Calibri" w:hAnsi="Arial" w:cs="Arial"/>
          <w:color w:val="000000" w:themeColor="text1"/>
          <w:sz w:val="21"/>
          <w:szCs w:val="21"/>
        </w:rPr>
      </w:pPr>
    </w:p>
    <w:p w14:paraId="6E9DB223" w14:textId="77777777" w:rsidR="00787F75" w:rsidRPr="00641599" w:rsidRDefault="00787F75" w:rsidP="00757E6D">
      <w:pPr>
        <w:tabs>
          <w:tab w:val="left" w:pos="426"/>
        </w:tabs>
        <w:ind w:left="709" w:right="709"/>
        <w:jc w:val="both"/>
        <w:rPr>
          <w:rFonts w:ascii="Arial" w:eastAsia="Calibri" w:hAnsi="Arial" w:cs="Arial"/>
          <w:color w:val="000000" w:themeColor="text1"/>
          <w:sz w:val="21"/>
          <w:szCs w:val="21"/>
        </w:rPr>
      </w:pPr>
      <w:r w:rsidRPr="00641599">
        <w:rPr>
          <w:rFonts w:ascii="Arial" w:eastAsia="Calibri" w:hAnsi="Arial" w:cs="Arial"/>
          <w:color w:val="000000" w:themeColor="text1"/>
          <w:sz w:val="21"/>
          <w:szCs w:val="21"/>
        </w:rPr>
        <w:lastRenderedPageBreak/>
        <w:t>2.</w:t>
      </w:r>
      <w:r w:rsidRPr="00641599">
        <w:rPr>
          <w:rFonts w:ascii="Arial" w:eastAsia="Calibri" w:hAnsi="Arial" w:cs="Arial"/>
          <w:color w:val="000000" w:themeColor="text1"/>
          <w:sz w:val="21"/>
          <w:szCs w:val="21"/>
        </w:rPr>
        <w:tab/>
        <w:t xml:space="preserve">De no aportar las hojas de vida y los soportes que acrediten los títulos académicos y certificaciones de experiencia del personal MINIMO requerido en la presentación de la propuesta. ¿La entidad puede aplicar lo dispuesto en el literal AA-causales de rechazo y desestimar de plano la oferta presentada por el oferente? </w:t>
      </w:r>
    </w:p>
    <w:p w14:paraId="32C7C81A" w14:textId="77777777" w:rsidR="00787F75" w:rsidRPr="00641599" w:rsidRDefault="00787F75" w:rsidP="00757E6D">
      <w:pPr>
        <w:tabs>
          <w:tab w:val="left" w:pos="426"/>
        </w:tabs>
        <w:ind w:left="709" w:right="709"/>
        <w:jc w:val="both"/>
        <w:rPr>
          <w:rFonts w:ascii="Arial" w:eastAsia="Calibri" w:hAnsi="Arial" w:cs="Arial"/>
          <w:color w:val="000000" w:themeColor="text1"/>
          <w:sz w:val="21"/>
          <w:szCs w:val="21"/>
        </w:rPr>
      </w:pPr>
    </w:p>
    <w:p w14:paraId="038F4F62" w14:textId="52ACA348" w:rsidR="002D7069" w:rsidRPr="00641599" w:rsidRDefault="00787F75" w:rsidP="00757E6D">
      <w:pPr>
        <w:tabs>
          <w:tab w:val="left" w:pos="426"/>
        </w:tabs>
        <w:ind w:left="709" w:right="709"/>
        <w:jc w:val="both"/>
        <w:rPr>
          <w:rFonts w:ascii="Arial" w:eastAsia="Calibri" w:hAnsi="Arial" w:cs="Arial"/>
          <w:color w:val="000000" w:themeColor="text1"/>
          <w:sz w:val="21"/>
          <w:szCs w:val="21"/>
        </w:rPr>
      </w:pPr>
      <w:r w:rsidRPr="00641599">
        <w:rPr>
          <w:rFonts w:ascii="Arial" w:eastAsia="Calibri" w:hAnsi="Arial" w:cs="Arial"/>
          <w:color w:val="000000" w:themeColor="text1"/>
          <w:sz w:val="21"/>
          <w:szCs w:val="21"/>
        </w:rPr>
        <w:t>3.</w:t>
      </w:r>
      <w:r w:rsidRPr="00641599">
        <w:rPr>
          <w:rFonts w:ascii="Arial" w:eastAsia="Calibri" w:hAnsi="Arial" w:cs="Arial"/>
          <w:color w:val="000000" w:themeColor="text1"/>
          <w:sz w:val="21"/>
          <w:szCs w:val="21"/>
        </w:rPr>
        <w:tab/>
        <w:t>Teniendo en cuenta lo estipulado en el concepto C ─ 342 de 2020, N</w:t>
      </w:r>
      <w:r w:rsidRPr="00641599">
        <w:rPr>
          <w:rFonts w:ascii="Arial" w:eastAsia="Calibri" w:hAnsi="Arial" w:cs="Arial" w:hint="eastAsia"/>
          <w:color w:val="000000" w:themeColor="text1"/>
          <w:sz w:val="21"/>
          <w:szCs w:val="21"/>
        </w:rPr>
        <w:t>°</w:t>
      </w:r>
      <w:r w:rsidRPr="00641599">
        <w:rPr>
          <w:rFonts w:ascii="Arial" w:eastAsia="Calibri" w:hAnsi="Arial" w:cs="Arial"/>
          <w:color w:val="000000" w:themeColor="text1"/>
          <w:sz w:val="21"/>
          <w:szCs w:val="21"/>
        </w:rPr>
        <w:t xml:space="preserve"> Radicado: 2202013000004759, Bogotá D.C., junio 9 de 2020, emitido por Colombia Compra Eficiente, donde indican </w:t>
      </w:r>
      <w:r w:rsidRPr="00641599">
        <w:rPr>
          <w:rFonts w:ascii="Arial" w:eastAsia="Calibri" w:hAnsi="Arial" w:cs="Arial" w:hint="eastAsia"/>
          <w:color w:val="000000" w:themeColor="text1"/>
          <w:sz w:val="21"/>
          <w:szCs w:val="21"/>
        </w:rPr>
        <w:t>“…</w:t>
      </w:r>
      <w:r w:rsidRPr="00641599">
        <w:rPr>
          <w:rFonts w:ascii="Arial" w:eastAsia="Calibri" w:hAnsi="Arial" w:cs="Arial"/>
          <w:color w:val="000000" w:themeColor="text1"/>
          <w:sz w:val="21"/>
          <w:szCs w:val="21"/>
        </w:rPr>
        <w:t>La verificación del personal calificado se realizará una vez adjudicado el contrato…”   ¿Cuál es el sentido de la causal de rechazo, al indicar personal profesional sin los requisitos mínimos, si por un lado se comprende en el anexo técnico que la acreditación de los requisitos del personal mínimo requerido deberá aportarse al momento de adjudicar el contrato y en el pliego se indica como una causal de rechazo el no aportarlos?</w:t>
      </w:r>
      <w:r w:rsidR="002D7069" w:rsidRPr="00641599">
        <w:rPr>
          <w:rFonts w:ascii="Arial" w:eastAsia="Calibri" w:hAnsi="Arial" w:cs="Arial"/>
          <w:color w:val="000000" w:themeColor="text1"/>
          <w:sz w:val="21"/>
          <w:szCs w:val="21"/>
        </w:rPr>
        <w:t xml:space="preserve">». </w:t>
      </w:r>
    </w:p>
    <w:p w14:paraId="2BE51DA6" w14:textId="77777777" w:rsidR="002D7069" w:rsidRPr="00420BE9" w:rsidRDefault="002D7069" w:rsidP="00757E6D">
      <w:pPr>
        <w:tabs>
          <w:tab w:val="left" w:pos="709"/>
        </w:tabs>
        <w:spacing w:line="276" w:lineRule="auto"/>
        <w:jc w:val="both"/>
        <w:rPr>
          <w:rFonts w:ascii="Arial" w:eastAsia="Calibri" w:hAnsi="Arial" w:cs="Arial"/>
          <w:color w:val="000000" w:themeColor="text1"/>
          <w:sz w:val="22"/>
        </w:rPr>
      </w:pPr>
    </w:p>
    <w:p w14:paraId="0FAF21E1" w14:textId="77777777" w:rsidR="002D7069" w:rsidRPr="00420BE9" w:rsidRDefault="002D7069" w:rsidP="002D7069">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420BE9">
        <w:rPr>
          <w:rFonts w:ascii="Arial" w:eastAsia="Calibri" w:hAnsi="Arial" w:cs="Arial"/>
          <w:b/>
          <w:color w:val="000000" w:themeColor="text1"/>
          <w:sz w:val="22"/>
        </w:rPr>
        <w:t>Consideraciones</w:t>
      </w:r>
    </w:p>
    <w:p w14:paraId="4CB36D89" w14:textId="77777777" w:rsidR="002D7069" w:rsidRPr="00420BE9" w:rsidRDefault="002D7069" w:rsidP="002D7069">
      <w:pPr>
        <w:spacing w:line="276" w:lineRule="auto"/>
        <w:jc w:val="both"/>
        <w:rPr>
          <w:rFonts w:ascii="Arial" w:eastAsia="Calibri" w:hAnsi="Arial" w:cs="Arial"/>
          <w:color w:val="000000" w:themeColor="text1"/>
          <w:sz w:val="22"/>
        </w:rPr>
      </w:pPr>
    </w:p>
    <w:p w14:paraId="1A7DEE79" w14:textId="7D3F13AB" w:rsidR="002D7069" w:rsidRDefault="006F3E3F" w:rsidP="004559F4">
      <w:pPr>
        <w:spacing w:line="276" w:lineRule="auto"/>
        <w:jc w:val="both"/>
        <w:rPr>
          <w:rFonts w:ascii="Arial" w:eastAsia="Calibri" w:hAnsi="Arial" w:cs="Arial"/>
          <w:color w:val="000000" w:themeColor="text1"/>
          <w:sz w:val="22"/>
        </w:rPr>
      </w:pPr>
      <w:r w:rsidRPr="00420BE9">
        <w:rPr>
          <w:rFonts w:ascii="Arial" w:hAnsi="Arial" w:cs="Arial"/>
          <w:color w:val="000000" w:themeColor="text1"/>
          <w:sz w:val="22"/>
        </w:rPr>
        <w:t xml:space="preserve">La Agencia Nacional de Contratación Pública - Colombia Compra Eficiente, </w:t>
      </w:r>
      <w:r w:rsidRPr="00420BE9">
        <w:rPr>
          <w:rFonts w:ascii="Arial" w:eastAsia="Calibri" w:hAnsi="Arial" w:cs="Arial"/>
          <w:color w:val="000000" w:themeColor="text1"/>
          <w:sz w:val="22"/>
        </w:rPr>
        <w:t xml:space="preserve">en los conceptos del 18 de octubre y el 12 de noviembre de 2019 −radicados Nos. 4201912000006495 y 4201912000007090−, así como en el concepto C-217 de 2020, estudió el </w:t>
      </w:r>
      <w:r w:rsidRPr="00420BE9">
        <w:rPr>
          <w:rFonts w:ascii="Arial" w:eastAsia="Calibri" w:hAnsi="Arial" w:cs="Arial"/>
          <w:bCs/>
          <w:color w:val="000000" w:themeColor="text1"/>
          <w:sz w:val="22"/>
          <w:lang w:val="es-ES_tradnl"/>
        </w:rPr>
        <w:t>«Anexo 1 – Anexo técnico»</w:t>
      </w:r>
      <w:r w:rsidRPr="00420BE9">
        <w:rPr>
          <w:rFonts w:ascii="Arial" w:eastAsia="Calibri" w:hAnsi="Arial" w:cs="Arial"/>
          <w:color w:val="000000" w:themeColor="text1"/>
          <w:sz w:val="22"/>
        </w:rPr>
        <w:t>. Igualmente, en los conceptos C-097 y C-316 de 2020, analizó la obligatoriedad e inalterabilidad de los Pliegos Tipo</w:t>
      </w:r>
      <w:r w:rsidR="00772A4A">
        <w:rPr>
          <w:rFonts w:ascii="Arial" w:eastAsia="Calibri" w:hAnsi="Arial" w:cs="Arial"/>
          <w:color w:val="000000" w:themeColor="text1"/>
          <w:sz w:val="22"/>
        </w:rPr>
        <w:t xml:space="preserve">. De igual forma, esta Agencia </w:t>
      </w:r>
      <w:r w:rsidR="006A2CD7" w:rsidRPr="006A2CD7">
        <w:rPr>
          <w:rFonts w:ascii="Arial" w:eastAsia="Calibri" w:hAnsi="Arial" w:cs="Arial"/>
          <w:color w:val="000000" w:themeColor="text1"/>
          <w:sz w:val="22"/>
        </w:rPr>
        <w:t>analizó el fundamento normativo de los pliegos de condiciones tipo en la contratación estatal, entre otros, en los siguientes conceptos: 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 de marzo de 2021 y C-</w:t>
      </w:r>
      <w:r w:rsidR="006A2CD7" w:rsidRPr="006A2CD7">
        <w:rPr>
          <w:rFonts w:ascii="Arial" w:eastAsia="Calibri" w:hAnsi="Arial" w:cs="Arial"/>
          <w:color w:val="000000" w:themeColor="text1"/>
          <w:sz w:val="22"/>
        </w:rPr>
        <w:lastRenderedPageBreak/>
        <w:t>204 del 6 de mayo de 2021,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 C-591 del 31 de agosto de 2021, C-493 del 13 de septiembre de 2021, C-569 del 12 de octubre de 2021, C-599 del 26 de octubre de 2021 y C-643 del 17 de noviembre de 2021, C-690 del 27 de diciembre de 2022, C-706 del 17 de enero de 2022, C-679 del 24 de enero de 2022, C-066 del 28 de enero de 2022, C-705 del 5 de enero de 2022 y C-753 del 6 de febrero de 2022.</w:t>
      </w:r>
      <w:r w:rsidR="00772A4A">
        <w:rPr>
          <w:rFonts w:ascii="Arial" w:eastAsia="Calibri" w:hAnsi="Arial" w:cs="Arial"/>
          <w:color w:val="000000" w:themeColor="text1"/>
          <w:sz w:val="22"/>
        </w:rPr>
        <w:t xml:space="preserve"> </w:t>
      </w:r>
      <w:r w:rsidR="00772A4A" w:rsidRPr="00772A4A">
        <w:rPr>
          <w:rFonts w:ascii="Arial" w:eastAsia="Calibri" w:hAnsi="Arial" w:cs="Arial"/>
          <w:color w:val="000000" w:themeColor="text1"/>
          <w:sz w:val="22"/>
        </w:rPr>
        <w:t>Las tesis expuestas en estos conceptos se reiteran a continuación y se complementan en lo pertinente.</w:t>
      </w:r>
      <w:r w:rsidR="00772A4A">
        <w:rPr>
          <w:rFonts w:ascii="Arial" w:eastAsia="Calibri" w:hAnsi="Arial" w:cs="Arial"/>
          <w:color w:val="000000" w:themeColor="text1"/>
          <w:sz w:val="22"/>
        </w:rPr>
        <w:t xml:space="preserve"> </w:t>
      </w:r>
      <w:r w:rsidRPr="00420BE9">
        <w:rPr>
          <w:rFonts w:ascii="Arial" w:eastAsia="Calibri" w:hAnsi="Arial" w:cs="Arial"/>
          <w:color w:val="000000" w:themeColor="text1"/>
          <w:sz w:val="22"/>
        </w:rPr>
        <w:t xml:space="preserve"> </w:t>
      </w:r>
    </w:p>
    <w:p w14:paraId="77E28752" w14:textId="77777777" w:rsidR="004559F4" w:rsidRPr="00420BE9" w:rsidRDefault="004559F4" w:rsidP="00757E6D">
      <w:pPr>
        <w:spacing w:line="276" w:lineRule="auto"/>
        <w:jc w:val="both"/>
        <w:rPr>
          <w:rFonts w:ascii="Arial" w:eastAsia="Calibri" w:hAnsi="Arial" w:cs="Arial"/>
          <w:color w:val="000000" w:themeColor="text1"/>
          <w:sz w:val="22"/>
        </w:rPr>
      </w:pPr>
    </w:p>
    <w:p w14:paraId="7CAE0C3D" w14:textId="12F41E5B" w:rsidR="009B44F8" w:rsidRPr="00757E6D" w:rsidRDefault="009B44F8" w:rsidP="00757E6D">
      <w:pPr>
        <w:spacing w:line="276" w:lineRule="auto"/>
        <w:jc w:val="both"/>
        <w:rPr>
          <w:rFonts w:ascii="Arial" w:hAnsi="Arial" w:cs="Arial"/>
          <w:b/>
          <w:bCs/>
          <w:color w:val="000000" w:themeColor="text1"/>
          <w:sz w:val="22"/>
        </w:rPr>
      </w:pPr>
      <w:r w:rsidRPr="00757E6D">
        <w:rPr>
          <w:rFonts w:ascii="Arial" w:hAnsi="Arial" w:cs="Arial"/>
          <w:b/>
          <w:bCs/>
          <w:color w:val="000000" w:themeColor="text1"/>
          <w:sz w:val="22"/>
        </w:rPr>
        <w:t xml:space="preserve">2.1. Verificación de </w:t>
      </w:r>
      <w:r w:rsidR="00DC4572" w:rsidRPr="00757E6D">
        <w:rPr>
          <w:rFonts w:ascii="Arial" w:hAnsi="Arial" w:cs="Arial"/>
          <w:b/>
          <w:bCs/>
          <w:color w:val="000000" w:themeColor="text1"/>
          <w:sz w:val="22"/>
        </w:rPr>
        <w:t>hojas de vida en el marco de procesos adelantados con documentos tipo de licitación de obra pública de infraestructura de transporte</w:t>
      </w:r>
    </w:p>
    <w:p w14:paraId="212FAC36" w14:textId="77777777" w:rsidR="004559F4" w:rsidRDefault="004559F4" w:rsidP="00757E6D">
      <w:pPr>
        <w:spacing w:line="276" w:lineRule="auto"/>
        <w:jc w:val="both"/>
        <w:rPr>
          <w:rFonts w:ascii="Arial" w:hAnsi="Arial" w:cs="Arial"/>
          <w:color w:val="000000" w:themeColor="text1"/>
          <w:sz w:val="22"/>
        </w:rPr>
      </w:pPr>
    </w:p>
    <w:p w14:paraId="6C32594B" w14:textId="3807E02B" w:rsidR="002D7069" w:rsidRPr="00420BE9" w:rsidRDefault="002D7069" w:rsidP="00757E6D">
      <w:pPr>
        <w:spacing w:line="276" w:lineRule="auto"/>
        <w:jc w:val="both"/>
        <w:rPr>
          <w:rFonts w:ascii="Arial" w:hAnsi="Arial" w:cs="Arial"/>
          <w:color w:val="000000" w:themeColor="text1"/>
          <w:sz w:val="22"/>
        </w:rPr>
      </w:pPr>
      <w:r w:rsidRPr="00420BE9">
        <w:rPr>
          <w:rFonts w:ascii="Arial" w:hAnsi="Arial" w:cs="Arial"/>
          <w:color w:val="000000" w:themeColor="text1"/>
          <w:sz w:val="22"/>
        </w:rPr>
        <w:t>El artículo 4 de la Ley 1882 de 2018 establece que al Gobierno Nacional le corresponde adoptar los «documentos tipo para los pliegos de condiciones de los procesos de selección de obras públicas» y que estos «</w:t>
      </w:r>
      <w:r w:rsidRPr="00420BE9">
        <w:rPr>
          <w:rFonts w:ascii="Arial" w:hAnsi="Arial" w:cs="Arial"/>
          <w:i/>
          <w:color w:val="000000" w:themeColor="text1"/>
          <w:sz w:val="22"/>
        </w:rPr>
        <w:t>deberán</w:t>
      </w:r>
      <w:r w:rsidRPr="00420BE9">
        <w:rPr>
          <w:rFonts w:ascii="Arial" w:hAnsi="Arial" w:cs="Arial"/>
          <w:color w:val="000000" w:themeColor="text1"/>
          <w:sz w:val="22"/>
        </w:rPr>
        <w:t xml:space="preserve"> ser utilizados por todas las entidades sometidas al Estatuto General de la Contratación de la Administración Pública en los procesos de selección que adelanten». </w:t>
      </w:r>
    </w:p>
    <w:p w14:paraId="62987B12" w14:textId="77777777" w:rsidR="002D7069" w:rsidRPr="00420BE9" w:rsidRDefault="002D7069" w:rsidP="002D7069">
      <w:pPr>
        <w:spacing w:before="120" w:line="276" w:lineRule="auto"/>
        <w:ind w:firstLine="708"/>
        <w:jc w:val="both"/>
        <w:rPr>
          <w:rFonts w:ascii="Arial" w:hAnsi="Arial" w:cs="Arial"/>
          <w:color w:val="000000" w:themeColor="text1"/>
          <w:sz w:val="22"/>
        </w:rPr>
      </w:pPr>
      <w:r w:rsidRPr="00420BE9">
        <w:rPr>
          <w:rFonts w:ascii="Arial" w:hAnsi="Arial" w:cs="Arial"/>
          <w:color w:val="000000" w:themeColor="text1"/>
          <w:sz w:val="22"/>
        </w:rPr>
        <w:t xml:space="preserve">Adicionalmente, señala, frente a su contenido, que «[d]entro de los documentos tipo el Gobierno adoptará de manera general y con </w:t>
      </w:r>
      <w:r w:rsidRPr="00420BE9">
        <w:rPr>
          <w:rFonts w:ascii="Arial" w:hAnsi="Arial" w:cs="Arial"/>
          <w:i/>
          <w:color w:val="000000" w:themeColor="text1"/>
          <w:sz w:val="22"/>
        </w:rPr>
        <w:t>alcance obligatorio</w:t>
      </w:r>
      <w:r w:rsidRPr="00420BE9">
        <w:rPr>
          <w:rFonts w:ascii="Arial" w:hAnsi="Arial" w:cs="Arial"/>
          <w:color w:val="000000" w:themeColor="text1"/>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0EB63FE1" w14:textId="642B2650" w:rsidR="002D7069" w:rsidRPr="00420BE9" w:rsidRDefault="002D7069" w:rsidP="005D66D6">
      <w:pPr>
        <w:spacing w:before="120" w:line="276" w:lineRule="auto"/>
        <w:ind w:firstLine="708"/>
        <w:jc w:val="both"/>
        <w:rPr>
          <w:rFonts w:ascii="Arial" w:hAnsi="Arial" w:cs="Arial"/>
          <w:color w:val="000000" w:themeColor="text1"/>
          <w:sz w:val="22"/>
          <w:shd w:val="clear" w:color="auto" w:fill="FFFFFF"/>
        </w:rPr>
      </w:pPr>
      <w:r w:rsidRPr="00583D7D">
        <w:rPr>
          <w:rFonts w:ascii="Arial" w:hAnsi="Arial" w:cs="Arial"/>
          <w:color w:val="000000" w:themeColor="text1"/>
          <w:sz w:val="22"/>
        </w:rPr>
        <w:t>Conforme a lo anterior, el Gobierno Nacional adop</w:t>
      </w:r>
      <w:r w:rsidRPr="00583D7D">
        <w:rPr>
          <w:rFonts w:ascii="Arial" w:hAnsi="Arial" w:cs="Arial"/>
          <w:color w:val="000000" w:themeColor="text1"/>
          <w:sz w:val="22"/>
          <w:shd w:val="clear" w:color="auto" w:fill="FFFFFF"/>
        </w:rPr>
        <w:t xml:space="preserve">tó los Documentos Tipo para los pliegos de condiciones de los procesos de selección de licitación de obra pública de infraestructura de transporte, mediante la expedición del Decreto 342 de 2018, el cual adiciona al Decreto 1082 de 2015. </w:t>
      </w:r>
      <w:r w:rsidR="005D66D6" w:rsidRPr="00583D7D">
        <w:rPr>
          <w:rFonts w:ascii="Arial" w:hAnsi="Arial" w:cs="Arial"/>
          <w:color w:val="000000" w:themeColor="text1"/>
          <w:sz w:val="22"/>
          <w:shd w:val="clear" w:color="auto" w:fill="FFFFFF"/>
        </w:rPr>
        <w:t>Estos Documentos Tipo fueron actualizados por la Agencia Nacional de Contratación Pública</w:t>
      </w:r>
      <w:r w:rsidR="005D23E8" w:rsidRPr="00583D7D">
        <w:rPr>
          <w:rFonts w:ascii="Arial" w:hAnsi="Arial" w:cs="Arial"/>
          <w:color w:val="000000" w:themeColor="text1"/>
          <w:sz w:val="22"/>
          <w:shd w:val="clear" w:color="auto" w:fill="FFFFFF"/>
        </w:rPr>
        <w:t xml:space="preserve">, mediante la Resolución </w:t>
      </w:r>
      <w:r w:rsidR="00901E0B" w:rsidRPr="00583D7D">
        <w:rPr>
          <w:rFonts w:ascii="Arial" w:hAnsi="Arial" w:cs="Arial"/>
          <w:color w:val="000000" w:themeColor="text1"/>
          <w:sz w:val="22"/>
          <w:shd w:val="clear" w:color="auto" w:fill="FFFFFF"/>
        </w:rPr>
        <w:t>304</w:t>
      </w:r>
      <w:r w:rsidR="005D23E8" w:rsidRPr="00583D7D">
        <w:rPr>
          <w:rFonts w:ascii="Arial" w:hAnsi="Arial" w:cs="Arial"/>
          <w:color w:val="000000" w:themeColor="text1"/>
          <w:sz w:val="22"/>
          <w:shd w:val="clear" w:color="auto" w:fill="FFFFFF"/>
        </w:rPr>
        <w:t xml:space="preserve"> de</w:t>
      </w:r>
      <w:r w:rsidR="005D66D6" w:rsidRPr="00583D7D">
        <w:rPr>
          <w:rFonts w:ascii="Arial" w:hAnsi="Arial" w:cs="Arial"/>
          <w:color w:val="000000" w:themeColor="text1"/>
          <w:sz w:val="22"/>
          <w:shd w:val="clear" w:color="auto" w:fill="FFFFFF"/>
        </w:rPr>
        <w:t xml:space="preserve">l </w:t>
      </w:r>
      <w:r w:rsidR="00901E0B" w:rsidRPr="00583D7D">
        <w:rPr>
          <w:rFonts w:ascii="Arial" w:hAnsi="Arial" w:cs="Arial"/>
          <w:color w:val="000000" w:themeColor="text1"/>
          <w:sz w:val="22"/>
          <w:shd w:val="clear" w:color="auto" w:fill="FFFFFF"/>
        </w:rPr>
        <w:t>2</w:t>
      </w:r>
      <w:r w:rsidR="005D66D6" w:rsidRPr="00583D7D">
        <w:rPr>
          <w:rFonts w:ascii="Arial" w:hAnsi="Arial" w:cs="Arial"/>
          <w:color w:val="000000" w:themeColor="text1"/>
          <w:sz w:val="22"/>
          <w:shd w:val="clear" w:color="auto" w:fill="FFFFFF"/>
        </w:rPr>
        <w:t xml:space="preserve"> de </w:t>
      </w:r>
      <w:r w:rsidR="00901E0B" w:rsidRPr="00583D7D">
        <w:rPr>
          <w:rFonts w:ascii="Arial" w:hAnsi="Arial" w:cs="Arial"/>
          <w:color w:val="000000" w:themeColor="text1"/>
          <w:sz w:val="22"/>
          <w:shd w:val="clear" w:color="auto" w:fill="FFFFFF"/>
        </w:rPr>
        <w:t>noviembre</w:t>
      </w:r>
      <w:r w:rsidR="005D66D6" w:rsidRPr="00583D7D">
        <w:rPr>
          <w:rFonts w:ascii="Arial" w:hAnsi="Arial" w:cs="Arial"/>
          <w:color w:val="000000" w:themeColor="text1"/>
          <w:sz w:val="22"/>
          <w:shd w:val="clear" w:color="auto" w:fill="FFFFFF"/>
        </w:rPr>
        <w:t xml:space="preserve"> de</w:t>
      </w:r>
      <w:r w:rsidR="005D23E8" w:rsidRPr="00583D7D">
        <w:rPr>
          <w:rFonts w:ascii="Arial" w:hAnsi="Arial" w:cs="Arial"/>
          <w:color w:val="000000" w:themeColor="text1"/>
          <w:sz w:val="22"/>
          <w:shd w:val="clear" w:color="auto" w:fill="FFFFFF"/>
        </w:rPr>
        <w:t xml:space="preserve"> 202</w:t>
      </w:r>
      <w:r w:rsidR="00901E0B" w:rsidRPr="00583D7D">
        <w:rPr>
          <w:rFonts w:ascii="Arial" w:hAnsi="Arial" w:cs="Arial"/>
          <w:color w:val="000000" w:themeColor="text1"/>
          <w:sz w:val="22"/>
          <w:shd w:val="clear" w:color="auto" w:fill="FFFFFF"/>
        </w:rPr>
        <w:t>1</w:t>
      </w:r>
      <w:r w:rsidR="005D23E8" w:rsidRPr="00583D7D">
        <w:rPr>
          <w:rFonts w:ascii="Arial" w:hAnsi="Arial" w:cs="Arial"/>
          <w:color w:val="000000" w:themeColor="text1"/>
          <w:sz w:val="22"/>
          <w:shd w:val="clear" w:color="auto" w:fill="FFFFFF"/>
        </w:rPr>
        <w:t>.</w:t>
      </w:r>
      <w:r w:rsidR="005D66D6" w:rsidRPr="00583D7D">
        <w:rPr>
          <w:rFonts w:ascii="Arial" w:hAnsi="Arial" w:cs="Arial"/>
          <w:color w:val="000000" w:themeColor="text1"/>
          <w:sz w:val="22"/>
          <w:shd w:val="clear" w:color="auto" w:fill="FFFFFF"/>
        </w:rPr>
        <w:t xml:space="preserve"> </w:t>
      </w:r>
      <w:r w:rsidR="005D23E8" w:rsidRPr="00583D7D">
        <w:rPr>
          <w:rFonts w:ascii="Arial" w:hAnsi="Arial" w:cs="Arial"/>
          <w:color w:val="000000" w:themeColor="text1"/>
          <w:sz w:val="22"/>
          <w:shd w:val="clear" w:color="auto" w:fill="FFFFFF"/>
        </w:rPr>
        <w:t xml:space="preserve">Igualmente, </w:t>
      </w:r>
      <w:r w:rsidR="005D66D6" w:rsidRPr="00583D7D">
        <w:rPr>
          <w:rFonts w:ascii="Arial" w:hAnsi="Arial" w:cs="Arial"/>
          <w:color w:val="000000" w:themeColor="text1"/>
          <w:sz w:val="22"/>
          <w:shd w:val="clear" w:color="auto" w:fill="FFFFFF"/>
        </w:rPr>
        <w:t>por medio de las resoluciones</w:t>
      </w:r>
      <w:r w:rsidR="00F547AF" w:rsidRPr="00583D7D">
        <w:rPr>
          <w:rFonts w:ascii="Arial" w:hAnsi="Arial" w:cs="Arial"/>
          <w:color w:val="000000" w:themeColor="text1"/>
          <w:sz w:val="22"/>
          <w:shd w:val="clear" w:color="auto" w:fill="FFFFFF"/>
        </w:rPr>
        <w:t xml:space="preserve"> 304 del 2 de noviembre de 2021, ya mencionada,</w:t>
      </w:r>
      <w:r w:rsidR="005D66D6" w:rsidRPr="00583D7D">
        <w:rPr>
          <w:rFonts w:ascii="Arial" w:hAnsi="Arial" w:cs="Arial"/>
          <w:color w:val="000000" w:themeColor="text1"/>
          <w:sz w:val="22"/>
          <w:shd w:val="clear" w:color="auto" w:fill="FFFFFF"/>
        </w:rPr>
        <w:t xml:space="preserve"> </w:t>
      </w:r>
      <w:r w:rsidR="00136612" w:rsidRPr="00583D7D">
        <w:rPr>
          <w:rFonts w:ascii="Arial" w:hAnsi="Arial" w:cs="Arial"/>
          <w:color w:val="000000" w:themeColor="text1"/>
          <w:sz w:val="22"/>
          <w:shd w:val="clear" w:color="auto" w:fill="FFFFFF"/>
        </w:rPr>
        <w:t xml:space="preserve">y </w:t>
      </w:r>
      <w:r w:rsidR="00F547AF" w:rsidRPr="00583D7D">
        <w:rPr>
          <w:rFonts w:ascii="Arial" w:hAnsi="Arial" w:cs="Arial"/>
          <w:color w:val="000000" w:themeColor="text1"/>
          <w:sz w:val="22"/>
          <w:shd w:val="clear" w:color="auto" w:fill="FFFFFF"/>
        </w:rPr>
        <w:t>146</w:t>
      </w:r>
      <w:r w:rsidR="00136612" w:rsidRPr="00583D7D">
        <w:rPr>
          <w:rFonts w:ascii="Arial" w:hAnsi="Arial" w:cs="Arial"/>
          <w:color w:val="000000" w:themeColor="text1"/>
          <w:sz w:val="22"/>
          <w:shd w:val="clear" w:color="auto" w:fill="FFFFFF"/>
        </w:rPr>
        <w:t xml:space="preserve"> del 2</w:t>
      </w:r>
      <w:r w:rsidR="00F547AF" w:rsidRPr="00583D7D">
        <w:rPr>
          <w:rFonts w:ascii="Arial" w:hAnsi="Arial" w:cs="Arial"/>
          <w:color w:val="000000" w:themeColor="text1"/>
          <w:sz w:val="22"/>
          <w:shd w:val="clear" w:color="auto" w:fill="FFFFFF"/>
        </w:rPr>
        <w:t>8</w:t>
      </w:r>
      <w:r w:rsidR="00136612" w:rsidRPr="00583D7D">
        <w:rPr>
          <w:rFonts w:ascii="Arial" w:hAnsi="Arial" w:cs="Arial"/>
          <w:color w:val="000000" w:themeColor="text1"/>
          <w:sz w:val="22"/>
          <w:shd w:val="clear" w:color="auto" w:fill="FFFFFF"/>
        </w:rPr>
        <w:t xml:space="preserve"> de m</w:t>
      </w:r>
      <w:r w:rsidR="00F547AF" w:rsidRPr="00583D7D">
        <w:rPr>
          <w:rFonts w:ascii="Arial" w:hAnsi="Arial" w:cs="Arial"/>
          <w:color w:val="000000" w:themeColor="text1"/>
          <w:sz w:val="22"/>
          <w:shd w:val="clear" w:color="auto" w:fill="FFFFFF"/>
        </w:rPr>
        <w:t>arzo</w:t>
      </w:r>
      <w:r w:rsidR="00136612" w:rsidRPr="00583D7D">
        <w:rPr>
          <w:rFonts w:ascii="Arial" w:hAnsi="Arial" w:cs="Arial"/>
          <w:color w:val="000000" w:themeColor="text1"/>
          <w:sz w:val="22"/>
          <w:shd w:val="clear" w:color="auto" w:fill="FFFFFF"/>
        </w:rPr>
        <w:t xml:space="preserve"> de 202</w:t>
      </w:r>
      <w:r w:rsidR="00F547AF" w:rsidRPr="00583D7D">
        <w:rPr>
          <w:rFonts w:ascii="Arial" w:hAnsi="Arial" w:cs="Arial"/>
          <w:color w:val="000000" w:themeColor="text1"/>
          <w:sz w:val="22"/>
          <w:shd w:val="clear" w:color="auto" w:fill="FFFFFF"/>
        </w:rPr>
        <w:t>2</w:t>
      </w:r>
      <w:r w:rsidR="005D66D6" w:rsidRPr="00583D7D">
        <w:rPr>
          <w:rFonts w:ascii="Arial" w:hAnsi="Arial" w:cs="Arial"/>
          <w:color w:val="000000" w:themeColor="text1"/>
          <w:sz w:val="22"/>
          <w:shd w:val="clear" w:color="auto" w:fill="FFFFFF"/>
        </w:rPr>
        <w:t>, expedidas por Colombia Compra Eficiente</w:t>
      </w:r>
      <w:r w:rsidR="005D23E8" w:rsidRPr="00583D7D">
        <w:rPr>
          <w:rFonts w:ascii="Arial" w:hAnsi="Arial" w:cs="Arial"/>
          <w:color w:val="000000" w:themeColor="text1"/>
          <w:sz w:val="22"/>
          <w:shd w:val="clear" w:color="auto" w:fill="FFFFFF"/>
        </w:rPr>
        <w:t xml:space="preserve">, </w:t>
      </w:r>
      <w:r w:rsidR="005D66D6" w:rsidRPr="00583D7D">
        <w:rPr>
          <w:rFonts w:ascii="Arial" w:hAnsi="Arial" w:cs="Arial"/>
          <w:color w:val="000000" w:themeColor="text1"/>
          <w:sz w:val="22"/>
          <w:shd w:val="clear" w:color="auto" w:fill="FFFFFF"/>
        </w:rPr>
        <w:t>se desarroll</w:t>
      </w:r>
      <w:r w:rsidR="00136612" w:rsidRPr="00583D7D">
        <w:rPr>
          <w:rFonts w:ascii="Arial" w:hAnsi="Arial" w:cs="Arial"/>
          <w:color w:val="000000" w:themeColor="text1"/>
          <w:sz w:val="22"/>
          <w:shd w:val="clear" w:color="auto" w:fill="FFFFFF"/>
        </w:rPr>
        <w:t>aron</w:t>
      </w:r>
      <w:r w:rsidR="005D66D6" w:rsidRPr="00583D7D">
        <w:rPr>
          <w:rFonts w:ascii="Arial" w:hAnsi="Arial" w:cs="Arial"/>
          <w:color w:val="000000" w:themeColor="text1"/>
          <w:sz w:val="22"/>
          <w:shd w:val="clear" w:color="auto" w:fill="FFFFFF"/>
        </w:rPr>
        <w:t xml:space="preserve"> e </w:t>
      </w:r>
      <w:r w:rsidR="005D23E8" w:rsidRPr="00583D7D">
        <w:rPr>
          <w:rFonts w:ascii="Arial" w:hAnsi="Arial" w:cs="Arial"/>
          <w:color w:val="000000" w:themeColor="text1"/>
          <w:sz w:val="22"/>
          <w:shd w:val="clear" w:color="auto" w:fill="FFFFFF"/>
        </w:rPr>
        <w:t>implement</w:t>
      </w:r>
      <w:r w:rsidR="00136612" w:rsidRPr="00583D7D">
        <w:rPr>
          <w:rFonts w:ascii="Arial" w:hAnsi="Arial" w:cs="Arial"/>
          <w:color w:val="000000" w:themeColor="text1"/>
          <w:sz w:val="22"/>
          <w:shd w:val="clear" w:color="auto" w:fill="FFFFFF"/>
        </w:rPr>
        <w:t>aron</w:t>
      </w:r>
      <w:r w:rsidR="005D23E8" w:rsidRPr="00583D7D">
        <w:rPr>
          <w:rFonts w:ascii="Arial" w:hAnsi="Arial" w:cs="Arial"/>
          <w:color w:val="000000" w:themeColor="text1"/>
          <w:sz w:val="22"/>
          <w:shd w:val="clear" w:color="auto" w:fill="FFFFFF"/>
        </w:rPr>
        <w:t xml:space="preserve"> los Documentos Tipo para </w:t>
      </w:r>
      <w:r w:rsidR="005D66D6" w:rsidRPr="00583D7D">
        <w:rPr>
          <w:rFonts w:ascii="Arial" w:hAnsi="Arial" w:cs="Arial"/>
          <w:color w:val="000000" w:themeColor="text1"/>
          <w:sz w:val="22"/>
          <w:shd w:val="clear" w:color="auto" w:fill="FFFFFF"/>
        </w:rPr>
        <w:t xml:space="preserve">los pliegos de condiciones de los procesos de infraestructura de transporte </w:t>
      </w:r>
      <w:r w:rsidR="00136612" w:rsidRPr="00583D7D">
        <w:rPr>
          <w:rFonts w:ascii="Arial" w:hAnsi="Arial" w:cs="Arial"/>
          <w:color w:val="000000" w:themeColor="text1"/>
          <w:sz w:val="22"/>
          <w:shd w:val="clear" w:color="auto" w:fill="FFFFFF"/>
        </w:rPr>
        <w:t>que</w:t>
      </w:r>
      <w:r w:rsidR="005D66D6" w:rsidRPr="00583D7D">
        <w:rPr>
          <w:rFonts w:ascii="Arial" w:hAnsi="Arial" w:cs="Arial"/>
          <w:color w:val="000000" w:themeColor="text1"/>
          <w:sz w:val="22"/>
          <w:shd w:val="clear" w:color="auto" w:fill="FFFFFF"/>
        </w:rPr>
        <w:t xml:space="preserve"> se adelanten por la </w:t>
      </w:r>
      <w:r w:rsidR="00136612" w:rsidRPr="00583D7D">
        <w:rPr>
          <w:rFonts w:ascii="Arial" w:hAnsi="Arial" w:cs="Arial"/>
          <w:color w:val="000000" w:themeColor="text1"/>
          <w:sz w:val="22"/>
          <w:shd w:val="clear" w:color="auto" w:fill="FFFFFF"/>
        </w:rPr>
        <w:t>modalidad</w:t>
      </w:r>
      <w:r w:rsidR="005D66D6" w:rsidRPr="00583D7D">
        <w:rPr>
          <w:rFonts w:ascii="Arial" w:hAnsi="Arial" w:cs="Arial"/>
          <w:color w:val="000000" w:themeColor="text1"/>
          <w:sz w:val="22"/>
          <w:shd w:val="clear" w:color="auto" w:fill="FFFFFF"/>
        </w:rPr>
        <w:t xml:space="preserve"> de sel</w:t>
      </w:r>
      <w:r w:rsidR="00136612" w:rsidRPr="00583D7D">
        <w:rPr>
          <w:rFonts w:ascii="Arial" w:hAnsi="Arial" w:cs="Arial"/>
          <w:color w:val="000000" w:themeColor="text1"/>
          <w:sz w:val="22"/>
          <w:shd w:val="clear" w:color="auto" w:fill="FFFFFF"/>
        </w:rPr>
        <w:t>ec</w:t>
      </w:r>
      <w:r w:rsidR="005D66D6" w:rsidRPr="00583D7D">
        <w:rPr>
          <w:rFonts w:ascii="Arial" w:hAnsi="Arial" w:cs="Arial"/>
          <w:color w:val="000000" w:themeColor="text1"/>
          <w:sz w:val="22"/>
          <w:shd w:val="clear" w:color="auto" w:fill="FFFFFF"/>
        </w:rPr>
        <w:t>ción abrevia</w:t>
      </w:r>
      <w:r w:rsidR="00136612" w:rsidRPr="00583D7D">
        <w:rPr>
          <w:rFonts w:ascii="Arial" w:hAnsi="Arial" w:cs="Arial"/>
          <w:color w:val="000000" w:themeColor="text1"/>
          <w:sz w:val="22"/>
          <w:shd w:val="clear" w:color="auto" w:fill="FFFFFF"/>
        </w:rPr>
        <w:t>da</w:t>
      </w:r>
      <w:r w:rsidR="005D66D6" w:rsidRPr="00583D7D">
        <w:rPr>
          <w:rFonts w:ascii="Arial" w:hAnsi="Arial" w:cs="Arial"/>
          <w:color w:val="000000" w:themeColor="text1"/>
          <w:sz w:val="22"/>
          <w:shd w:val="clear" w:color="auto" w:fill="FFFFFF"/>
        </w:rPr>
        <w:t xml:space="preserve"> de menor cuantía</w:t>
      </w:r>
      <w:r w:rsidR="00136612" w:rsidRPr="00583D7D">
        <w:rPr>
          <w:rFonts w:ascii="Arial" w:hAnsi="Arial" w:cs="Arial"/>
          <w:color w:val="000000" w:themeColor="text1"/>
          <w:sz w:val="22"/>
          <w:shd w:val="clear" w:color="auto" w:fill="FFFFFF"/>
        </w:rPr>
        <w:t xml:space="preserve"> y para los procesos que se adelanten por la modalidad de mínima cuantía</w:t>
      </w:r>
      <w:r w:rsidR="005D23E8" w:rsidRPr="00583D7D">
        <w:rPr>
          <w:rFonts w:ascii="Arial" w:hAnsi="Arial" w:cs="Arial"/>
          <w:color w:val="000000" w:themeColor="text1"/>
          <w:sz w:val="22"/>
          <w:shd w:val="clear" w:color="auto" w:fill="FFFFFF"/>
        </w:rPr>
        <w:t>.</w:t>
      </w:r>
      <w:r w:rsidR="00741B8D" w:rsidRPr="00583D7D">
        <w:rPr>
          <w:rFonts w:ascii="Arial" w:hAnsi="Arial" w:cs="Arial"/>
          <w:color w:val="000000" w:themeColor="text1"/>
          <w:sz w:val="22"/>
          <w:shd w:val="clear" w:color="auto" w:fill="FFFFFF"/>
        </w:rPr>
        <w:t xml:space="preserve"> </w:t>
      </w:r>
    </w:p>
    <w:p w14:paraId="00BD4228" w14:textId="3B6AC347" w:rsidR="002D7069" w:rsidRPr="00420BE9" w:rsidRDefault="002D7069" w:rsidP="002D7069">
      <w:pPr>
        <w:spacing w:before="120" w:line="276" w:lineRule="auto"/>
        <w:ind w:firstLine="708"/>
        <w:jc w:val="both"/>
        <w:rPr>
          <w:rFonts w:ascii="Arial" w:hAnsi="Arial" w:cs="Arial"/>
          <w:color w:val="000000" w:themeColor="text1"/>
          <w:sz w:val="22"/>
          <w:shd w:val="clear" w:color="auto" w:fill="FFFFFF"/>
        </w:rPr>
      </w:pPr>
      <w:r w:rsidRPr="00420BE9">
        <w:rPr>
          <w:rFonts w:ascii="Arial" w:hAnsi="Arial" w:cs="Arial"/>
          <w:color w:val="000000" w:themeColor="text1"/>
          <w:sz w:val="22"/>
          <w:shd w:val="clear" w:color="auto" w:fill="FFFFFF"/>
        </w:rPr>
        <w:t xml:space="preserve">El artículo 2.2.1.2.6.1.4. del Decreto 1082 de 2015 establece la inalterabilidad de los Documentos Tipo, que consiste en que las entidades estatales no pueden incluir o modificar en los documentos del proceso las condiciones habilitantes, los factores técnicos </w:t>
      </w:r>
      <w:r w:rsidRPr="00420BE9">
        <w:rPr>
          <w:rFonts w:ascii="Arial" w:hAnsi="Arial" w:cs="Arial"/>
          <w:color w:val="000000" w:themeColor="text1"/>
          <w:sz w:val="22"/>
          <w:shd w:val="clear" w:color="auto" w:fill="FFFFFF"/>
        </w:rPr>
        <w:lastRenderedPageBreak/>
        <w:t xml:space="preserve">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40F5F8A9" w14:textId="40F8BD7B" w:rsidR="002D7069" w:rsidRPr="00420BE9" w:rsidRDefault="002D7069" w:rsidP="00F73C6F">
      <w:pPr>
        <w:spacing w:before="120" w:line="276" w:lineRule="auto"/>
        <w:ind w:firstLine="708"/>
        <w:jc w:val="both"/>
        <w:rPr>
          <w:rFonts w:ascii="Arial" w:hAnsi="Arial" w:cs="Arial"/>
          <w:color w:val="000000" w:themeColor="text1"/>
          <w:sz w:val="22"/>
        </w:rPr>
      </w:pPr>
      <w:r w:rsidRPr="00CF424D">
        <w:rPr>
          <w:rFonts w:ascii="Arial" w:hAnsi="Arial" w:cs="Arial" w:hint="eastAsia"/>
          <w:color w:val="000000" w:themeColor="text1"/>
          <w:sz w:val="22"/>
          <w:shd w:val="clear" w:color="auto" w:fill="FFFFFF"/>
        </w:rPr>
        <w:t xml:space="preserve">Con el fin de establecer cuáles son los Documentos Tipo sujetos a esta disposición, el artículo 2.2.1.2.6.1.2. del Decreto 1082 de 2015 establece un listado que determina el alcance de los documentos e incluye expresamente </w:t>
      </w:r>
      <w:r w:rsidR="00F73C6F" w:rsidRPr="00CF424D">
        <w:rPr>
          <w:rFonts w:ascii="Arial" w:hAnsi="Arial" w:cs="Arial"/>
          <w:color w:val="000000" w:themeColor="text1"/>
          <w:sz w:val="22"/>
          <w:shd w:val="clear" w:color="auto" w:fill="FFFFFF"/>
        </w:rPr>
        <w:t>el</w:t>
      </w:r>
      <w:r w:rsidRPr="00CF424D">
        <w:rPr>
          <w:rFonts w:ascii="Arial" w:hAnsi="Arial" w:cs="Arial" w:hint="eastAsia"/>
          <w:color w:val="000000" w:themeColor="text1"/>
          <w:sz w:val="22"/>
          <w:shd w:val="clear" w:color="auto" w:fill="FFFFFF"/>
        </w:rPr>
        <w:t xml:space="preserve"> «</w:t>
      </w:r>
      <w:r w:rsidR="00797989" w:rsidRPr="00CF424D">
        <w:rPr>
          <w:rFonts w:ascii="Arial" w:hAnsi="Arial" w:cs="Arial"/>
          <w:color w:val="000000" w:themeColor="text1"/>
          <w:sz w:val="22"/>
        </w:rPr>
        <w:t>Anexo 1−Anexo Técnico</w:t>
      </w:r>
      <w:r w:rsidRPr="00CF424D">
        <w:rPr>
          <w:rFonts w:ascii="Arial" w:hAnsi="Arial" w:cs="Arial" w:hint="eastAsia"/>
          <w:color w:val="000000" w:themeColor="text1"/>
          <w:sz w:val="22"/>
          <w:shd w:val="clear" w:color="auto" w:fill="FFFFFF"/>
        </w:rPr>
        <w:t xml:space="preserve">». </w:t>
      </w:r>
      <w:r w:rsidR="00797989" w:rsidRPr="00CF424D">
        <w:rPr>
          <w:rFonts w:ascii="Arial" w:hAnsi="Arial" w:cs="Arial"/>
          <w:color w:val="000000" w:themeColor="text1"/>
          <w:sz w:val="22"/>
          <w:shd w:val="clear" w:color="auto" w:fill="FFFFFF"/>
        </w:rPr>
        <w:t>L</w:t>
      </w:r>
      <w:r w:rsidRPr="00CF424D">
        <w:rPr>
          <w:rFonts w:ascii="Arial" w:hAnsi="Arial" w:cs="Arial"/>
          <w:color w:val="000000" w:themeColor="text1"/>
          <w:sz w:val="22"/>
        </w:rPr>
        <w:t>a</w:t>
      </w:r>
      <w:r w:rsidR="00796CEF" w:rsidRPr="00CF424D">
        <w:rPr>
          <w:rFonts w:ascii="Arial" w:hAnsi="Arial" w:cs="Arial"/>
          <w:color w:val="000000" w:themeColor="text1"/>
          <w:sz w:val="22"/>
        </w:rPr>
        <w:t xml:space="preserve"> ya mencionada</w:t>
      </w:r>
      <w:r w:rsidRPr="00CF424D">
        <w:rPr>
          <w:rFonts w:ascii="Arial" w:hAnsi="Arial" w:cs="Arial"/>
          <w:color w:val="000000" w:themeColor="text1"/>
          <w:sz w:val="22"/>
        </w:rPr>
        <w:t xml:space="preserve"> </w:t>
      </w:r>
      <w:r w:rsidR="00796CEF" w:rsidRPr="00CF424D">
        <w:rPr>
          <w:rFonts w:ascii="Arial" w:hAnsi="Arial" w:cs="Arial"/>
          <w:color w:val="000000" w:themeColor="text1"/>
          <w:sz w:val="22"/>
        </w:rPr>
        <w:t>resolución 304 del 2 de noviembre de 2021</w:t>
      </w:r>
      <w:r w:rsidRPr="00CF424D">
        <w:rPr>
          <w:rFonts w:ascii="Arial" w:hAnsi="Arial" w:cs="Arial"/>
          <w:color w:val="000000" w:themeColor="text1"/>
          <w:sz w:val="22"/>
        </w:rPr>
        <w:t xml:space="preserve">, mediante la </w:t>
      </w:r>
      <w:r w:rsidR="00796CEF" w:rsidRPr="00CF424D">
        <w:rPr>
          <w:rFonts w:ascii="Arial" w:hAnsi="Arial" w:cs="Arial"/>
          <w:color w:val="000000" w:themeColor="text1"/>
          <w:sz w:val="22"/>
        </w:rPr>
        <w:t>cual</w:t>
      </w:r>
      <w:r w:rsidRPr="00CF424D">
        <w:rPr>
          <w:rFonts w:ascii="Arial" w:hAnsi="Arial" w:cs="Arial"/>
          <w:color w:val="000000" w:themeColor="text1"/>
          <w:sz w:val="22"/>
        </w:rPr>
        <w:t xml:space="preserve"> </w:t>
      </w:r>
      <w:r w:rsidRPr="00CF424D">
        <w:rPr>
          <w:rFonts w:ascii="Arial" w:hAnsi="Arial" w:cs="Arial"/>
          <w:color w:val="000000" w:themeColor="text1"/>
          <w:sz w:val="22"/>
          <w:shd w:val="clear" w:color="auto" w:fill="FFFFFF"/>
        </w:rPr>
        <w:t>la Agencia Nacional de Contratación Pública – Colombia Compra Eficiente</w:t>
      </w:r>
      <w:r w:rsidRPr="00CF424D">
        <w:rPr>
          <w:rFonts w:ascii="Arial" w:hAnsi="Arial" w:cs="Arial"/>
          <w:color w:val="000000" w:themeColor="text1"/>
          <w:sz w:val="22"/>
        </w:rPr>
        <w:t xml:space="preserve"> implementó y desarrolló los Documentos Tipo aplicables a los procesos de licitación de obra pública de infraestructura de transporte, determin</w:t>
      </w:r>
      <w:r w:rsidR="00796CEF" w:rsidRPr="00CF424D">
        <w:rPr>
          <w:rFonts w:ascii="Arial" w:hAnsi="Arial" w:cs="Arial"/>
          <w:color w:val="000000" w:themeColor="text1"/>
          <w:sz w:val="22"/>
        </w:rPr>
        <w:t>ó</w:t>
      </w:r>
      <w:r w:rsidRPr="00CF424D">
        <w:rPr>
          <w:rFonts w:ascii="Arial" w:hAnsi="Arial" w:cs="Arial"/>
          <w:color w:val="000000" w:themeColor="text1"/>
          <w:sz w:val="22"/>
        </w:rPr>
        <w:t xml:space="preserve"> </w:t>
      </w:r>
      <w:r w:rsidR="006F3E3F" w:rsidRPr="00CF424D">
        <w:rPr>
          <w:rFonts w:ascii="Arial" w:hAnsi="Arial" w:cs="Arial"/>
          <w:color w:val="000000" w:themeColor="text1"/>
          <w:sz w:val="22"/>
        </w:rPr>
        <w:t>las especificaciones técnicas</w:t>
      </w:r>
      <w:r w:rsidRPr="00CF424D">
        <w:rPr>
          <w:rFonts w:ascii="Arial" w:hAnsi="Arial" w:cs="Arial"/>
          <w:color w:val="000000" w:themeColor="text1"/>
          <w:sz w:val="22"/>
        </w:rPr>
        <w:t xml:space="preserve"> que debe </w:t>
      </w:r>
      <w:r w:rsidR="006F3E3F" w:rsidRPr="00CF424D">
        <w:rPr>
          <w:rFonts w:ascii="Arial" w:hAnsi="Arial" w:cs="Arial"/>
          <w:color w:val="000000" w:themeColor="text1"/>
          <w:sz w:val="22"/>
        </w:rPr>
        <w:t xml:space="preserve">acreditar </w:t>
      </w:r>
      <w:r w:rsidRPr="00CF424D">
        <w:rPr>
          <w:rFonts w:ascii="Arial" w:hAnsi="Arial" w:cs="Arial"/>
          <w:color w:val="000000" w:themeColor="text1"/>
          <w:sz w:val="22"/>
        </w:rPr>
        <w:t xml:space="preserve">el proponente, específicamente en la sección </w:t>
      </w:r>
      <w:r w:rsidR="00796CEF" w:rsidRPr="00CF424D">
        <w:rPr>
          <w:rFonts w:ascii="Arial" w:hAnsi="Arial" w:cs="Arial"/>
          <w:color w:val="000000" w:themeColor="text1"/>
          <w:sz w:val="22"/>
        </w:rPr>
        <w:t>«</w:t>
      </w:r>
      <w:r w:rsidR="006F3E3F" w:rsidRPr="00CF424D">
        <w:rPr>
          <w:rFonts w:ascii="Arial" w:hAnsi="Arial" w:cs="Arial"/>
          <w:color w:val="000000" w:themeColor="text1"/>
          <w:sz w:val="22"/>
        </w:rPr>
        <w:t>1.1.</w:t>
      </w:r>
      <w:r w:rsidR="003E7504" w:rsidRPr="00CF424D">
        <w:rPr>
          <w:rFonts w:ascii="Arial" w:hAnsi="Arial" w:cs="Arial"/>
          <w:color w:val="000000" w:themeColor="text1"/>
          <w:sz w:val="22"/>
        </w:rPr>
        <w:t xml:space="preserve"> O</w:t>
      </w:r>
      <w:r w:rsidR="001138E4">
        <w:rPr>
          <w:rFonts w:ascii="Arial" w:hAnsi="Arial" w:cs="Arial"/>
          <w:color w:val="000000" w:themeColor="text1"/>
          <w:sz w:val="22"/>
        </w:rPr>
        <w:t>BJETO</w:t>
      </w:r>
      <w:r w:rsidR="003E7504" w:rsidRPr="00CF424D">
        <w:rPr>
          <w:rFonts w:ascii="Arial" w:hAnsi="Arial" w:cs="Arial"/>
          <w:color w:val="000000" w:themeColor="text1"/>
          <w:sz w:val="22"/>
        </w:rPr>
        <w:t>, P</w:t>
      </w:r>
      <w:r w:rsidR="001138E4">
        <w:rPr>
          <w:rFonts w:ascii="Arial" w:hAnsi="Arial" w:cs="Arial"/>
          <w:color w:val="000000" w:themeColor="text1"/>
          <w:sz w:val="22"/>
        </w:rPr>
        <w:t>RESUPUESTO OFICIAL</w:t>
      </w:r>
      <w:r w:rsidR="003E7504" w:rsidRPr="00CF424D">
        <w:rPr>
          <w:rFonts w:ascii="Arial" w:hAnsi="Arial" w:cs="Arial"/>
          <w:color w:val="000000" w:themeColor="text1"/>
          <w:sz w:val="22"/>
        </w:rPr>
        <w:t>, P</w:t>
      </w:r>
      <w:r w:rsidR="001138E4">
        <w:rPr>
          <w:rFonts w:ascii="Arial" w:hAnsi="Arial" w:cs="Arial"/>
          <w:color w:val="000000" w:themeColor="text1"/>
          <w:sz w:val="22"/>
        </w:rPr>
        <w:t>LAZO</w:t>
      </w:r>
      <w:r w:rsidR="003E7504" w:rsidRPr="00CF424D">
        <w:rPr>
          <w:rFonts w:ascii="Arial" w:hAnsi="Arial" w:cs="Arial"/>
          <w:color w:val="000000" w:themeColor="text1"/>
          <w:sz w:val="22"/>
        </w:rPr>
        <w:t xml:space="preserve"> y U</w:t>
      </w:r>
      <w:r w:rsidR="001138E4">
        <w:rPr>
          <w:rFonts w:ascii="Arial" w:hAnsi="Arial" w:cs="Arial"/>
          <w:color w:val="000000" w:themeColor="text1"/>
          <w:sz w:val="22"/>
        </w:rPr>
        <w:t>BICACIÓN</w:t>
      </w:r>
      <w:r w:rsidRPr="00CF424D">
        <w:rPr>
          <w:rFonts w:ascii="Arial" w:hAnsi="Arial" w:cs="Arial"/>
          <w:color w:val="000000" w:themeColor="text1"/>
          <w:sz w:val="22"/>
        </w:rPr>
        <w:t>»</w:t>
      </w:r>
      <w:r w:rsidR="003E7504" w:rsidRPr="00CF424D">
        <w:rPr>
          <w:rFonts w:ascii="Arial" w:hAnsi="Arial" w:cs="Arial"/>
          <w:color w:val="000000" w:themeColor="text1"/>
          <w:sz w:val="22"/>
        </w:rPr>
        <w:t xml:space="preserve"> del Documento Base</w:t>
      </w:r>
      <w:r w:rsidRPr="00CF424D">
        <w:rPr>
          <w:rFonts w:ascii="Arial" w:hAnsi="Arial" w:cs="Arial"/>
          <w:color w:val="000000" w:themeColor="text1"/>
          <w:sz w:val="22"/>
        </w:rPr>
        <w:t xml:space="preserve"> y en </w:t>
      </w:r>
      <w:r w:rsidR="003E7504" w:rsidRPr="00CF424D">
        <w:rPr>
          <w:rFonts w:ascii="Arial" w:hAnsi="Arial" w:cs="Arial"/>
          <w:color w:val="000000" w:themeColor="text1"/>
          <w:sz w:val="22"/>
        </w:rPr>
        <w:t>el</w:t>
      </w:r>
      <w:r w:rsidRPr="00CF424D">
        <w:rPr>
          <w:rFonts w:ascii="Arial" w:hAnsi="Arial" w:cs="Arial"/>
          <w:color w:val="000000" w:themeColor="text1"/>
          <w:sz w:val="22"/>
        </w:rPr>
        <w:t xml:space="preserve"> </w:t>
      </w:r>
      <w:r w:rsidR="00F73C6F" w:rsidRPr="00CF424D">
        <w:rPr>
          <w:rFonts w:ascii="Arial" w:hAnsi="Arial" w:cs="Arial"/>
          <w:color w:val="000000" w:themeColor="text1"/>
          <w:sz w:val="22"/>
        </w:rPr>
        <w:t>«</w:t>
      </w:r>
      <w:r w:rsidR="006F3E3F" w:rsidRPr="00CF424D">
        <w:rPr>
          <w:rFonts w:ascii="Arial" w:hAnsi="Arial" w:cs="Arial"/>
          <w:color w:val="000000" w:themeColor="text1"/>
          <w:sz w:val="22"/>
        </w:rPr>
        <w:t>Anexo 1</w:t>
      </w:r>
      <w:r w:rsidR="003E7504" w:rsidRPr="00CF424D">
        <w:rPr>
          <w:rFonts w:ascii="Arial" w:hAnsi="Arial" w:cs="Arial"/>
          <w:color w:val="000000" w:themeColor="text1"/>
          <w:sz w:val="22"/>
        </w:rPr>
        <w:t xml:space="preserve"> – Anexo Técnico</w:t>
      </w:r>
      <w:r w:rsidR="00F73C6F" w:rsidRPr="00CF424D">
        <w:rPr>
          <w:rFonts w:ascii="Arial" w:hAnsi="Arial" w:cs="Arial"/>
          <w:color w:val="000000" w:themeColor="text1"/>
          <w:sz w:val="22"/>
        </w:rPr>
        <w:t>»</w:t>
      </w:r>
      <w:r w:rsidRPr="00CF424D">
        <w:rPr>
          <w:rFonts w:ascii="Arial" w:hAnsi="Arial" w:cs="Arial"/>
          <w:color w:val="000000" w:themeColor="text1"/>
          <w:sz w:val="22"/>
        </w:rPr>
        <w:t xml:space="preserve">. De igual manera, con el fin de verificar si el objeto a contratar se encuentra enmarcado en las actividades de experiencia, </w:t>
      </w:r>
      <w:r w:rsidR="00F73C6F" w:rsidRPr="00CF424D">
        <w:rPr>
          <w:rFonts w:ascii="Arial" w:hAnsi="Arial" w:cs="Arial"/>
          <w:color w:val="000000" w:themeColor="text1"/>
          <w:sz w:val="22"/>
        </w:rPr>
        <w:t>los</w:t>
      </w:r>
      <w:r w:rsidRPr="00CF424D">
        <w:rPr>
          <w:rFonts w:ascii="Arial" w:hAnsi="Arial" w:cs="Arial"/>
          <w:color w:val="000000" w:themeColor="text1"/>
          <w:sz w:val="22"/>
        </w:rPr>
        <w:t xml:space="preserve"> </w:t>
      </w:r>
      <w:r w:rsidR="00F73C6F" w:rsidRPr="00CF424D">
        <w:rPr>
          <w:rFonts w:ascii="Arial" w:hAnsi="Arial" w:cs="Arial"/>
          <w:color w:val="000000" w:themeColor="text1"/>
          <w:sz w:val="22"/>
        </w:rPr>
        <w:t>«</w:t>
      </w:r>
      <w:r w:rsidRPr="00CF424D">
        <w:rPr>
          <w:rFonts w:ascii="Arial" w:hAnsi="Arial" w:cs="Arial"/>
          <w:color w:val="000000" w:themeColor="text1"/>
          <w:sz w:val="22"/>
        </w:rPr>
        <w:t>Anexo 3 – Glosario</w:t>
      </w:r>
      <w:r w:rsidR="00F73C6F" w:rsidRPr="00CF424D">
        <w:rPr>
          <w:rFonts w:ascii="Arial" w:hAnsi="Arial" w:cs="Arial"/>
          <w:color w:val="000000" w:themeColor="text1"/>
          <w:sz w:val="22"/>
        </w:rPr>
        <w:t>»</w:t>
      </w:r>
      <w:r w:rsidRPr="00CF424D">
        <w:rPr>
          <w:rFonts w:ascii="Arial" w:hAnsi="Arial" w:cs="Arial"/>
          <w:color w:val="000000" w:themeColor="text1"/>
          <w:sz w:val="22"/>
        </w:rPr>
        <w:t xml:space="preserve"> establece</w:t>
      </w:r>
      <w:r w:rsidR="00F73C6F" w:rsidRPr="00CF424D">
        <w:rPr>
          <w:rFonts w:ascii="Arial" w:hAnsi="Arial" w:cs="Arial"/>
          <w:color w:val="000000" w:themeColor="text1"/>
          <w:sz w:val="22"/>
        </w:rPr>
        <w:t>n</w:t>
      </w:r>
      <w:r w:rsidRPr="00CF424D">
        <w:rPr>
          <w:rFonts w:ascii="Arial" w:hAnsi="Arial" w:cs="Arial"/>
          <w:color w:val="000000" w:themeColor="text1"/>
          <w:sz w:val="22"/>
        </w:rPr>
        <w:t xml:space="preserve"> los conceptos propios de la ingeniería civil que deben ser considerados para una adecuada aplicación de los criterios establecidos.</w:t>
      </w:r>
      <w:r w:rsidR="00FA275E" w:rsidRPr="00CF424D">
        <w:rPr>
          <w:rFonts w:ascii="Arial" w:hAnsi="Arial" w:cs="Arial"/>
          <w:color w:val="000000" w:themeColor="text1"/>
          <w:sz w:val="22"/>
        </w:rPr>
        <w:t xml:space="preserve"> </w:t>
      </w:r>
    </w:p>
    <w:p w14:paraId="1785E2B1" w14:textId="39BEF136" w:rsidR="00797989" w:rsidRPr="00420BE9" w:rsidRDefault="0091046C" w:rsidP="0091046C">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Según lo establecido en </w:t>
      </w:r>
      <w:r w:rsidRPr="00420BE9">
        <w:rPr>
          <w:rFonts w:ascii="Arial" w:eastAsia="Calibri" w:hAnsi="Arial" w:cs="Arial"/>
          <w:color w:val="000000" w:themeColor="text1"/>
          <w:sz w:val="22"/>
        </w:rPr>
        <w:t>el «Anexo 1 - Anexo Técnico»</w:t>
      </w:r>
      <w:r>
        <w:rPr>
          <w:rFonts w:ascii="Arial" w:eastAsia="Calibri" w:hAnsi="Arial" w:cs="Arial"/>
          <w:color w:val="000000" w:themeColor="text1"/>
          <w:sz w:val="22"/>
        </w:rPr>
        <w:t xml:space="preserve"> de los Documentos Tipo, puntualmente en el numeral 7,</w:t>
      </w:r>
      <w:r w:rsidR="00A509E9">
        <w:rPr>
          <w:rFonts w:ascii="Arial" w:eastAsia="Calibri" w:hAnsi="Arial" w:cs="Arial"/>
          <w:color w:val="000000" w:themeColor="text1"/>
          <w:sz w:val="22"/>
        </w:rPr>
        <w:t xml:space="preserve"> donde</w:t>
      </w:r>
      <w:r>
        <w:rPr>
          <w:rFonts w:ascii="Arial" w:eastAsia="Calibri" w:hAnsi="Arial" w:cs="Arial"/>
          <w:color w:val="000000" w:themeColor="text1"/>
          <w:sz w:val="22"/>
        </w:rPr>
        <w:t xml:space="preserve"> </w:t>
      </w:r>
      <w:r w:rsidR="008310F9">
        <w:rPr>
          <w:rFonts w:ascii="Arial" w:eastAsia="Calibri" w:hAnsi="Arial" w:cs="Arial"/>
          <w:color w:val="000000" w:themeColor="text1"/>
          <w:sz w:val="22"/>
        </w:rPr>
        <w:t xml:space="preserve">se establecen </w:t>
      </w:r>
      <w:r w:rsidR="00797989" w:rsidRPr="005B2423">
        <w:rPr>
          <w:rFonts w:ascii="Arial" w:eastAsia="Calibri" w:hAnsi="Arial" w:cs="Arial"/>
          <w:color w:val="000000" w:themeColor="text1"/>
          <w:sz w:val="22"/>
        </w:rPr>
        <w:t>los perfiles de los profesionales</w:t>
      </w:r>
      <w:r w:rsidR="00797989" w:rsidRPr="00420BE9">
        <w:rPr>
          <w:rFonts w:ascii="Arial" w:eastAsia="Calibri" w:hAnsi="Arial" w:cs="Arial"/>
          <w:color w:val="000000" w:themeColor="text1"/>
          <w:sz w:val="22"/>
        </w:rPr>
        <w:t xml:space="preserve"> que se requieren para ejecutar el contrato, teniendo en cuenta el estudio de mercado y las necesidades propias de la entidad para cumplir con el objeto contractual. Por lo tanto, la entidad especificará si se requiere algún título profesional, cuántos años de experiencia general es la requerida en el procedimiento o si se necesita algún título de posgrado. </w:t>
      </w:r>
      <w:r w:rsidR="00C06624">
        <w:rPr>
          <w:rFonts w:ascii="Arial" w:eastAsia="Calibri" w:hAnsi="Arial" w:cs="Arial"/>
          <w:color w:val="000000" w:themeColor="text1"/>
          <w:sz w:val="22"/>
        </w:rPr>
        <w:t xml:space="preserve"> </w:t>
      </w:r>
    </w:p>
    <w:p w14:paraId="67972CD1" w14:textId="2C76323B" w:rsidR="0091046C" w:rsidRPr="00420BE9" w:rsidRDefault="00797989" w:rsidP="0091046C">
      <w:pPr>
        <w:spacing w:before="120" w:line="276" w:lineRule="auto"/>
        <w:ind w:firstLine="709"/>
        <w:jc w:val="both"/>
        <w:rPr>
          <w:rFonts w:ascii="Arial" w:eastAsia="Calibri" w:hAnsi="Arial" w:cs="Arial"/>
          <w:color w:val="000000" w:themeColor="text1"/>
          <w:sz w:val="22"/>
        </w:rPr>
      </w:pPr>
      <w:r w:rsidRPr="00420BE9">
        <w:rPr>
          <w:rFonts w:ascii="Arial" w:eastAsia="Calibri" w:hAnsi="Arial" w:cs="Arial"/>
          <w:color w:val="000000" w:themeColor="text1"/>
          <w:sz w:val="22"/>
        </w:rPr>
        <w:t xml:space="preserve">Ahora, la verificación del personal calificado se realizará una vez adjudicado el contrato. </w:t>
      </w:r>
      <w:r w:rsidR="00672522" w:rsidRPr="00420BE9">
        <w:rPr>
          <w:rFonts w:ascii="Arial" w:eastAsia="Calibri" w:hAnsi="Arial" w:cs="Arial"/>
          <w:color w:val="000000" w:themeColor="text1"/>
          <w:sz w:val="22"/>
        </w:rPr>
        <w:t xml:space="preserve">En efecto, </w:t>
      </w:r>
      <w:r w:rsidR="00672522" w:rsidRPr="00C94157">
        <w:rPr>
          <w:rFonts w:ascii="Arial" w:eastAsia="Calibri" w:hAnsi="Arial" w:cs="Arial"/>
          <w:color w:val="000000" w:themeColor="text1"/>
          <w:sz w:val="22"/>
        </w:rPr>
        <w:t>en el numeral 7 del Anexo 1 de los Documentos Tipo se lee</w:t>
      </w:r>
      <w:r w:rsidR="00672522" w:rsidRPr="00420BE9">
        <w:rPr>
          <w:rFonts w:ascii="Arial" w:eastAsia="Calibri" w:hAnsi="Arial" w:cs="Arial"/>
          <w:color w:val="000000" w:themeColor="text1"/>
          <w:sz w:val="22"/>
        </w:rPr>
        <w:t>: «</w:t>
      </w:r>
      <w:r w:rsidR="00672522" w:rsidRPr="00420BE9">
        <w:t>[l]</w:t>
      </w:r>
      <w:r w:rsidR="00672522" w:rsidRPr="00420BE9">
        <w:rPr>
          <w:rFonts w:ascii="Arial" w:eastAsia="Calibri" w:hAnsi="Arial" w:cs="Arial"/>
          <w:color w:val="000000" w:themeColor="text1"/>
          <w:sz w:val="22"/>
        </w:rPr>
        <w:t>as hojas de vida y soportes del personal vinculado al proyecto serán verificadas una vez se adjudique el contrato y no podrán ser pedidas durante la selección del contratista para efectos de otorgar puntaje o como criterio habilitante». Nótese que se hace referencia a dos cuestiones</w:t>
      </w:r>
      <w:r w:rsidR="005143BA" w:rsidRPr="00420BE9">
        <w:rPr>
          <w:rFonts w:ascii="Arial" w:eastAsia="Calibri" w:hAnsi="Arial" w:cs="Arial"/>
          <w:color w:val="000000" w:themeColor="text1"/>
          <w:sz w:val="22"/>
        </w:rPr>
        <w:t>: al momento de verificar las hojas de vida del personal vinculado al proyecto, y a la prohibición de exigir tales documentos durante la selección del contratista</w:t>
      </w:r>
      <w:r w:rsidR="00D807DF" w:rsidRPr="00420BE9">
        <w:rPr>
          <w:rFonts w:ascii="Arial" w:eastAsia="Calibri" w:hAnsi="Arial" w:cs="Arial"/>
          <w:color w:val="000000" w:themeColor="text1"/>
          <w:sz w:val="22"/>
        </w:rPr>
        <w:t xml:space="preserve"> para otorgar puntaje o como </w:t>
      </w:r>
      <w:r w:rsidR="00D807DF" w:rsidRPr="00C364BB">
        <w:rPr>
          <w:rFonts w:ascii="Arial" w:eastAsia="Calibri" w:hAnsi="Arial" w:cs="Arial"/>
          <w:color w:val="000000" w:themeColor="text1"/>
          <w:sz w:val="22"/>
        </w:rPr>
        <w:t>criterio habilitante</w:t>
      </w:r>
      <w:r w:rsidR="00672522" w:rsidRPr="00C364BB">
        <w:rPr>
          <w:rFonts w:ascii="Arial" w:eastAsia="Calibri" w:hAnsi="Arial" w:cs="Arial"/>
          <w:color w:val="000000" w:themeColor="text1"/>
          <w:sz w:val="22"/>
        </w:rPr>
        <w:t xml:space="preserve">. Con todo, nada se dice sobre el momento </w:t>
      </w:r>
      <w:r w:rsidR="00C364BB">
        <w:rPr>
          <w:rFonts w:ascii="Arial" w:eastAsia="Calibri" w:hAnsi="Arial" w:cs="Arial"/>
          <w:color w:val="000000" w:themeColor="text1"/>
          <w:sz w:val="22"/>
        </w:rPr>
        <w:t xml:space="preserve">o término </w:t>
      </w:r>
      <w:r w:rsidR="00672522" w:rsidRPr="00C364BB">
        <w:rPr>
          <w:rFonts w:ascii="Arial" w:eastAsia="Calibri" w:hAnsi="Arial" w:cs="Arial"/>
          <w:color w:val="000000" w:themeColor="text1"/>
          <w:sz w:val="22"/>
        </w:rPr>
        <w:t>en el que debe</w:t>
      </w:r>
      <w:r w:rsidR="00C364BB">
        <w:rPr>
          <w:rFonts w:ascii="Arial" w:eastAsia="Calibri" w:hAnsi="Arial" w:cs="Arial"/>
          <w:color w:val="000000" w:themeColor="text1"/>
          <w:sz w:val="22"/>
        </w:rPr>
        <w:t>n</w:t>
      </w:r>
      <w:r w:rsidR="00672522" w:rsidRPr="00C364BB">
        <w:rPr>
          <w:rFonts w:ascii="Arial" w:eastAsia="Calibri" w:hAnsi="Arial" w:cs="Arial"/>
          <w:color w:val="000000" w:themeColor="text1"/>
          <w:sz w:val="22"/>
        </w:rPr>
        <w:t xml:space="preserve"> aportarse, omisión que se explica en que </w:t>
      </w:r>
      <w:r w:rsidR="00C364BB">
        <w:rPr>
          <w:rFonts w:ascii="Arial" w:eastAsia="Calibri" w:hAnsi="Arial" w:cs="Arial"/>
          <w:color w:val="000000" w:themeColor="text1"/>
          <w:sz w:val="22"/>
        </w:rPr>
        <w:t xml:space="preserve">se le permite </w:t>
      </w:r>
      <w:r w:rsidR="006B2B15" w:rsidRPr="00C364BB">
        <w:rPr>
          <w:rFonts w:ascii="Arial" w:eastAsia="Calibri" w:hAnsi="Arial" w:cs="Arial"/>
          <w:color w:val="000000" w:themeColor="text1"/>
          <w:sz w:val="22"/>
        </w:rPr>
        <w:t xml:space="preserve">a </w:t>
      </w:r>
      <w:r w:rsidR="00233242" w:rsidRPr="00C364BB">
        <w:rPr>
          <w:rFonts w:ascii="Arial" w:eastAsia="Calibri" w:hAnsi="Arial" w:cs="Arial"/>
          <w:color w:val="000000" w:themeColor="text1"/>
          <w:sz w:val="22"/>
        </w:rPr>
        <w:t>cada</w:t>
      </w:r>
      <w:r w:rsidR="006B2B15" w:rsidRPr="00C364BB">
        <w:rPr>
          <w:rFonts w:ascii="Arial" w:eastAsia="Calibri" w:hAnsi="Arial" w:cs="Arial"/>
          <w:color w:val="000000" w:themeColor="text1"/>
          <w:sz w:val="22"/>
        </w:rPr>
        <w:t xml:space="preserve"> entidad</w:t>
      </w:r>
      <w:r w:rsidR="008F595B" w:rsidRPr="00C364BB">
        <w:rPr>
          <w:rFonts w:ascii="Arial" w:eastAsia="Calibri" w:hAnsi="Arial" w:cs="Arial"/>
          <w:color w:val="000000" w:themeColor="text1"/>
          <w:sz w:val="22"/>
        </w:rPr>
        <w:t xml:space="preserve"> definir </w:t>
      </w:r>
      <w:r w:rsidR="00C364BB">
        <w:rPr>
          <w:rFonts w:ascii="Arial" w:eastAsia="Calibri" w:hAnsi="Arial" w:cs="Arial"/>
          <w:color w:val="000000" w:themeColor="text1"/>
          <w:sz w:val="22"/>
        </w:rPr>
        <w:t xml:space="preserve">el término específico </w:t>
      </w:r>
      <w:r w:rsidR="00233242" w:rsidRPr="00C364BB">
        <w:rPr>
          <w:rFonts w:ascii="Arial" w:eastAsia="Calibri" w:hAnsi="Arial" w:cs="Arial"/>
          <w:color w:val="000000" w:themeColor="text1"/>
          <w:sz w:val="22"/>
        </w:rPr>
        <w:t xml:space="preserve">en </w:t>
      </w:r>
      <w:r w:rsidR="00C364BB">
        <w:rPr>
          <w:rFonts w:ascii="Arial" w:eastAsia="Calibri" w:hAnsi="Arial" w:cs="Arial"/>
          <w:color w:val="000000" w:themeColor="text1"/>
          <w:sz w:val="22"/>
        </w:rPr>
        <w:t>el</w:t>
      </w:r>
      <w:r w:rsidR="00233242" w:rsidRPr="00C364BB">
        <w:rPr>
          <w:rFonts w:ascii="Arial" w:eastAsia="Calibri" w:hAnsi="Arial" w:cs="Arial"/>
          <w:color w:val="000000" w:themeColor="text1"/>
          <w:sz w:val="22"/>
        </w:rPr>
        <w:t xml:space="preserve"> que le exigirá la documentación al adjudicatario. D</w:t>
      </w:r>
      <w:r w:rsidR="0091046C" w:rsidRPr="00C364BB">
        <w:rPr>
          <w:rFonts w:ascii="Arial" w:eastAsia="Calibri" w:hAnsi="Arial" w:cs="Arial"/>
          <w:color w:val="000000" w:themeColor="text1"/>
          <w:sz w:val="22"/>
        </w:rPr>
        <w:t xml:space="preserve">e todos modos, </w:t>
      </w:r>
      <w:r w:rsidR="00233242" w:rsidRPr="00C364BB">
        <w:rPr>
          <w:rFonts w:ascii="Arial" w:eastAsia="Calibri" w:hAnsi="Arial" w:cs="Arial"/>
          <w:color w:val="000000" w:themeColor="text1"/>
          <w:sz w:val="22"/>
        </w:rPr>
        <w:t>se insist</w:t>
      </w:r>
      <w:r w:rsidR="00233242" w:rsidRPr="00641599">
        <w:rPr>
          <w:rFonts w:ascii="Arial" w:eastAsia="Calibri" w:hAnsi="Arial" w:cs="Arial"/>
          <w:color w:val="000000" w:themeColor="text1"/>
          <w:sz w:val="22"/>
        </w:rPr>
        <w:t>e</w:t>
      </w:r>
      <w:r w:rsidR="0091046C" w:rsidRPr="00641599">
        <w:rPr>
          <w:rFonts w:ascii="Arial" w:eastAsia="Calibri" w:hAnsi="Arial" w:cs="Arial"/>
          <w:color w:val="000000" w:themeColor="text1"/>
          <w:sz w:val="22"/>
        </w:rPr>
        <w:t xml:space="preserve">, </w:t>
      </w:r>
      <w:r w:rsidR="00F421C8" w:rsidRPr="00757E6D">
        <w:rPr>
          <w:rFonts w:ascii="Arial" w:eastAsia="Calibri" w:hAnsi="Arial" w:cs="Arial"/>
          <w:color w:val="000000" w:themeColor="text1"/>
          <w:sz w:val="22"/>
        </w:rPr>
        <w:t>no podrán hacerlo</w:t>
      </w:r>
      <w:r w:rsidR="0091046C" w:rsidRPr="00757E6D">
        <w:rPr>
          <w:rFonts w:ascii="Arial" w:eastAsia="Calibri" w:hAnsi="Arial" w:cs="Arial"/>
          <w:color w:val="000000" w:themeColor="text1"/>
          <w:sz w:val="22"/>
        </w:rPr>
        <w:t xml:space="preserve"> «durante la selección del contratista» o, lo que es lo mismo, antes de la adjudicación del </w:t>
      </w:r>
      <w:r w:rsidR="008F595B" w:rsidRPr="00757E6D">
        <w:rPr>
          <w:rFonts w:ascii="Arial" w:eastAsia="Calibri" w:hAnsi="Arial" w:cs="Arial"/>
          <w:color w:val="000000" w:themeColor="text1"/>
          <w:sz w:val="22"/>
        </w:rPr>
        <w:t xml:space="preserve">correspondiente </w:t>
      </w:r>
      <w:r w:rsidR="0091046C" w:rsidRPr="00757E6D">
        <w:rPr>
          <w:rFonts w:ascii="Arial" w:eastAsia="Calibri" w:hAnsi="Arial" w:cs="Arial"/>
          <w:color w:val="000000" w:themeColor="text1"/>
          <w:sz w:val="22"/>
        </w:rPr>
        <w:t>contrato estatal</w:t>
      </w:r>
      <w:r w:rsidR="0091046C" w:rsidRPr="00641599">
        <w:rPr>
          <w:rFonts w:ascii="Arial" w:eastAsia="Calibri" w:hAnsi="Arial" w:cs="Arial"/>
          <w:color w:val="000000" w:themeColor="text1"/>
          <w:sz w:val="22"/>
        </w:rPr>
        <w:t>.</w:t>
      </w:r>
    </w:p>
    <w:p w14:paraId="06565BB9" w14:textId="214DB872" w:rsidR="00797989" w:rsidRPr="00420BE9" w:rsidRDefault="0091046C" w:rsidP="00797989">
      <w:pPr>
        <w:spacing w:before="120" w:line="276" w:lineRule="auto"/>
        <w:ind w:firstLine="709"/>
        <w:jc w:val="both"/>
        <w:rPr>
          <w:rFonts w:ascii="Arial" w:eastAsia="Calibri" w:hAnsi="Arial" w:cs="Arial"/>
          <w:color w:val="000000" w:themeColor="text1"/>
          <w:sz w:val="22"/>
        </w:rPr>
      </w:pPr>
      <w:r w:rsidRPr="00320016">
        <w:rPr>
          <w:rFonts w:ascii="Arial" w:eastAsia="Calibri" w:hAnsi="Arial" w:cs="Arial"/>
          <w:color w:val="000000" w:themeColor="text1"/>
          <w:sz w:val="22"/>
        </w:rPr>
        <w:t>Por otro lado</w:t>
      </w:r>
      <w:r w:rsidR="00672522" w:rsidRPr="00320016">
        <w:rPr>
          <w:rFonts w:ascii="Arial" w:eastAsia="Calibri" w:hAnsi="Arial" w:cs="Arial"/>
          <w:color w:val="000000" w:themeColor="text1"/>
          <w:sz w:val="22"/>
        </w:rPr>
        <w:t>, e</w:t>
      </w:r>
      <w:r w:rsidR="00797989" w:rsidRPr="00320016">
        <w:rPr>
          <w:rFonts w:ascii="Arial" w:eastAsia="Calibri" w:hAnsi="Arial" w:cs="Arial"/>
          <w:color w:val="000000" w:themeColor="text1"/>
          <w:sz w:val="22"/>
        </w:rPr>
        <w:t>l numeral «8.1 INFORMACIÓN PARA EL CONTROL DE LA EJECUCIÓN DE LA OBRA»</w:t>
      </w:r>
      <w:r w:rsidR="001E1399" w:rsidRPr="00320016">
        <w:rPr>
          <w:rStyle w:val="Refdenotaalpie"/>
          <w:rFonts w:ascii="Arial" w:eastAsia="Calibri" w:hAnsi="Arial" w:cs="Arial"/>
          <w:color w:val="000000" w:themeColor="text1"/>
          <w:sz w:val="22"/>
        </w:rPr>
        <w:footnoteReference w:id="1"/>
      </w:r>
      <w:r w:rsidR="00797989" w:rsidRPr="00420BE9">
        <w:rPr>
          <w:rFonts w:ascii="Arial" w:eastAsia="Calibri" w:hAnsi="Arial" w:cs="Arial"/>
          <w:color w:val="000000" w:themeColor="text1"/>
          <w:sz w:val="22"/>
        </w:rPr>
        <w:t xml:space="preserve"> del Documento Base </w:t>
      </w:r>
      <w:r>
        <w:rPr>
          <w:rFonts w:ascii="Arial" w:eastAsia="Calibri" w:hAnsi="Arial" w:cs="Arial"/>
          <w:color w:val="000000" w:themeColor="text1"/>
          <w:sz w:val="22"/>
        </w:rPr>
        <w:t xml:space="preserve">también </w:t>
      </w:r>
      <w:r w:rsidR="00797989" w:rsidRPr="00420BE9">
        <w:rPr>
          <w:rFonts w:ascii="Arial" w:eastAsia="Calibri" w:hAnsi="Arial" w:cs="Arial"/>
          <w:color w:val="000000" w:themeColor="text1"/>
          <w:sz w:val="22"/>
        </w:rPr>
        <w:t>señala que</w:t>
      </w:r>
      <w:r>
        <w:rPr>
          <w:rFonts w:ascii="Arial" w:eastAsia="Calibri" w:hAnsi="Arial" w:cs="Arial"/>
          <w:color w:val="000000" w:themeColor="text1"/>
          <w:sz w:val="22"/>
        </w:rPr>
        <w:t>, durante la ejecución del contrato,</w:t>
      </w:r>
      <w:r w:rsidR="00797989" w:rsidRPr="00420BE9">
        <w:rPr>
          <w:rFonts w:ascii="Arial" w:eastAsia="Calibri" w:hAnsi="Arial" w:cs="Arial"/>
          <w:color w:val="000000" w:themeColor="text1"/>
          <w:sz w:val="22"/>
        </w:rPr>
        <w:t xml:space="preserve"> el contratista presentará a la interventoría respectiva, dentro del término que defina la entidad, los documentos que acreditan la idoneidad del personal profesional, ya sea presentando la hoja de vida del personal profesional</w:t>
      </w:r>
      <w:r w:rsidR="00D60E34" w:rsidRPr="00420BE9">
        <w:rPr>
          <w:rFonts w:ascii="Arial" w:eastAsia="Calibri" w:hAnsi="Arial" w:cs="Arial"/>
          <w:color w:val="000000" w:themeColor="text1"/>
          <w:sz w:val="22"/>
        </w:rPr>
        <w:t xml:space="preserve"> y </w:t>
      </w:r>
      <w:r w:rsidR="00797989" w:rsidRPr="00420BE9">
        <w:rPr>
          <w:rFonts w:ascii="Arial" w:eastAsia="Calibri" w:hAnsi="Arial" w:cs="Arial"/>
          <w:color w:val="000000" w:themeColor="text1"/>
          <w:sz w:val="22"/>
        </w:rPr>
        <w:t>los soportes, entre otros.</w:t>
      </w:r>
    </w:p>
    <w:p w14:paraId="683968CD" w14:textId="468236F7" w:rsidR="00641599" w:rsidRDefault="0091046C" w:rsidP="00641599">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E</w:t>
      </w:r>
      <w:r w:rsidR="00797989" w:rsidRPr="00420BE9">
        <w:rPr>
          <w:rFonts w:ascii="Arial" w:eastAsia="Calibri" w:hAnsi="Arial" w:cs="Arial"/>
          <w:color w:val="000000" w:themeColor="text1"/>
          <w:sz w:val="22"/>
        </w:rPr>
        <w:t xml:space="preserve">l interventor verificará el cumplimiento del personal calificado acudiendo a las reglas previstas en el </w:t>
      </w:r>
      <w:r w:rsidR="00797989" w:rsidRPr="00153233">
        <w:rPr>
          <w:rFonts w:ascii="Arial" w:eastAsia="Calibri" w:hAnsi="Arial" w:cs="Arial"/>
          <w:bCs/>
          <w:color w:val="000000" w:themeColor="text1"/>
          <w:sz w:val="22"/>
          <w:lang w:val="es-ES_tradnl"/>
        </w:rPr>
        <w:t>«Anexo 1 – Anexo técnico»</w:t>
      </w:r>
      <w:r w:rsidR="00797989" w:rsidRPr="00153233">
        <w:rPr>
          <w:rFonts w:ascii="Arial" w:eastAsia="Calibri" w:hAnsi="Arial" w:cs="Arial"/>
          <w:color w:val="000000" w:themeColor="text1"/>
          <w:sz w:val="22"/>
        </w:rPr>
        <w:t>, numeral 7, al establecer que: i</w:t>
      </w:r>
      <w:r w:rsidR="00797989" w:rsidRPr="00420BE9">
        <w:rPr>
          <w:rFonts w:ascii="Arial" w:eastAsia="Calibri" w:hAnsi="Arial" w:cs="Arial"/>
          <w:color w:val="000000" w:themeColor="text1"/>
          <w:sz w:val="22"/>
        </w:rPr>
        <w:t>) las hojas de vida y soportes del personal vinculado al proyecto se verificarán una vez se adjudique el contrato y no podrán ser pedidos durante la selección del contratista, ii) si el contratista ofrece dos o más profesionales para realizar actividades de un mismo cargo, cada uno de ellos deberá cumplir los requisitos exigidos en los pliegos de condiciones para el respectivo cargo; un mismo profesional no puede ser ofrecido para dos o más cargos diferentes, iii) el contratista deberá informar la fecha a partir de la cual los profesionales ofrecidos ejercen legalmente la profesión, iv) las certificaciones de experiencia de los profesionales deben ser expedidas por la persona natural o jurídica con quien se haya establecido la relación laboral o de prestación de servicios, v) se verificará la disponibilidad real para la cual se vinculan al proyecto, y por último, se discrimina la forma en la cual se mide la equivalencia de los títulos de postgrado en años de experiencia general o específica</w:t>
      </w:r>
      <w:r w:rsidR="00797989" w:rsidRPr="00420BE9">
        <w:rPr>
          <w:rStyle w:val="Refdenotaalpie"/>
          <w:rFonts w:ascii="Arial" w:eastAsia="Calibri" w:hAnsi="Arial" w:cs="Arial"/>
          <w:color w:val="000000" w:themeColor="text1"/>
          <w:sz w:val="22"/>
        </w:rPr>
        <w:footnoteReference w:id="2"/>
      </w:r>
      <w:r w:rsidR="00797989" w:rsidRPr="00420BE9">
        <w:rPr>
          <w:rFonts w:ascii="Arial" w:eastAsia="Calibri" w:hAnsi="Arial" w:cs="Arial"/>
          <w:color w:val="000000" w:themeColor="text1"/>
          <w:sz w:val="22"/>
        </w:rPr>
        <w:t xml:space="preserve">. </w:t>
      </w:r>
      <w:r w:rsidR="00B85CEE">
        <w:rPr>
          <w:rFonts w:ascii="Arial" w:eastAsia="Calibri" w:hAnsi="Arial" w:cs="Arial"/>
          <w:color w:val="000000" w:themeColor="text1"/>
          <w:sz w:val="22"/>
        </w:rPr>
        <w:t xml:space="preserve">Visto lo anterior, </w:t>
      </w:r>
      <w:r w:rsidR="00F130A7">
        <w:rPr>
          <w:rFonts w:ascii="Arial" w:eastAsia="Calibri" w:hAnsi="Arial" w:cs="Arial"/>
          <w:color w:val="000000" w:themeColor="text1"/>
          <w:sz w:val="22"/>
        </w:rPr>
        <w:t xml:space="preserve">y con fundamento en el numeral 7 del </w:t>
      </w:r>
      <w:r w:rsidR="00F130A7" w:rsidRPr="00153233">
        <w:rPr>
          <w:rFonts w:ascii="Arial" w:eastAsia="Calibri" w:hAnsi="Arial" w:cs="Arial"/>
          <w:bCs/>
          <w:color w:val="000000" w:themeColor="text1"/>
          <w:sz w:val="22"/>
          <w:lang w:val="es-ES_tradnl"/>
        </w:rPr>
        <w:t>«Anexo 1 – Anexo técnico»</w:t>
      </w:r>
      <w:r w:rsidR="00F130A7">
        <w:rPr>
          <w:rFonts w:ascii="Arial" w:eastAsia="Calibri" w:hAnsi="Arial" w:cs="Arial"/>
          <w:bCs/>
          <w:color w:val="000000" w:themeColor="text1"/>
          <w:sz w:val="22"/>
          <w:lang w:val="es-ES_tradnl"/>
        </w:rPr>
        <w:t>, el proponente debe limitarse a transcribir los cargos y aportar las hojas de vida a su propuesta de conformidad a lo solicitado por la entidad.</w:t>
      </w:r>
      <w:r w:rsidR="00641599">
        <w:rPr>
          <w:rFonts w:ascii="Arial" w:eastAsia="Calibri" w:hAnsi="Arial" w:cs="Arial"/>
          <w:color w:val="000000" w:themeColor="text1"/>
          <w:sz w:val="22"/>
        </w:rPr>
        <w:t xml:space="preserve"> </w:t>
      </w:r>
    </w:p>
    <w:p w14:paraId="6C16B36B" w14:textId="64069838" w:rsidR="00EE5643" w:rsidRDefault="00D55B04" w:rsidP="00EE5643">
      <w:pPr>
        <w:spacing w:before="120" w:line="276" w:lineRule="auto"/>
        <w:ind w:firstLine="709"/>
        <w:jc w:val="both"/>
        <w:rPr>
          <w:rFonts w:ascii="Arial" w:hAnsi="Arial" w:cs="Arial"/>
          <w:sz w:val="22"/>
        </w:rPr>
      </w:pPr>
      <w:r w:rsidRPr="00EE5643">
        <w:rPr>
          <w:rFonts w:ascii="Arial" w:eastAsia="Calibri" w:hAnsi="Arial" w:cs="Arial"/>
          <w:color w:val="000000" w:themeColor="text1"/>
          <w:sz w:val="22"/>
        </w:rPr>
        <w:t xml:space="preserve">En relación con la causal de rechazo a la que se refiere el peticionario, es necesario aclarar </w:t>
      </w:r>
      <w:r w:rsidR="00EE5643" w:rsidRPr="00EE5643">
        <w:rPr>
          <w:rFonts w:ascii="Arial" w:eastAsia="Calibri" w:hAnsi="Arial" w:cs="Arial"/>
          <w:color w:val="000000" w:themeColor="text1"/>
          <w:sz w:val="22"/>
        </w:rPr>
        <w:t>que,</w:t>
      </w:r>
      <w:r w:rsidRPr="00EE5643">
        <w:rPr>
          <w:rFonts w:ascii="Arial" w:eastAsia="Calibri" w:hAnsi="Arial" w:cs="Arial"/>
          <w:color w:val="000000" w:themeColor="text1"/>
          <w:sz w:val="22"/>
        </w:rPr>
        <w:t xml:space="preserve"> aunque en el texto de la petición se alude al literal AA</w:t>
      </w:r>
      <w:r w:rsidR="00EE5643" w:rsidRPr="00EE5643">
        <w:rPr>
          <w:rFonts w:ascii="Arial" w:eastAsia="Calibri" w:hAnsi="Arial" w:cs="Arial"/>
          <w:color w:val="000000" w:themeColor="text1"/>
          <w:sz w:val="22"/>
        </w:rPr>
        <w:t xml:space="preserve"> del numeral 1.15</w:t>
      </w:r>
      <w:r w:rsidRPr="00EE5643">
        <w:rPr>
          <w:rFonts w:ascii="Arial" w:eastAsia="Calibri" w:hAnsi="Arial" w:cs="Arial"/>
          <w:color w:val="000000" w:themeColor="text1"/>
          <w:sz w:val="22"/>
        </w:rPr>
        <w:t>, del texto contexto de la consulta es posible colegir que en realidad se estaba aludiendo a la causal de rechazo establecida en el literal BB del</w:t>
      </w:r>
      <w:r w:rsidR="00EE5643" w:rsidRPr="00EE5643">
        <w:rPr>
          <w:rFonts w:ascii="Arial" w:eastAsia="Calibri" w:hAnsi="Arial" w:cs="Arial"/>
          <w:color w:val="000000" w:themeColor="text1"/>
          <w:sz w:val="22"/>
        </w:rPr>
        <w:t xml:space="preserve"> referido numeral. Esta última causal es contemplada en los siguientes términos: «BB. </w:t>
      </w:r>
      <w:r w:rsidR="00EE5643" w:rsidRPr="00757E6D">
        <w:rPr>
          <w:rFonts w:ascii="Arial" w:hAnsi="Arial" w:cs="Arial"/>
          <w:sz w:val="22"/>
        </w:rPr>
        <w:t>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p>
    <w:p w14:paraId="3CA01EF2" w14:textId="026E14A0" w:rsidR="00D45159" w:rsidRDefault="00EE5643" w:rsidP="00EE5643">
      <w:pPr>
        <w:spacing w:before="120" w:line="276" w:lineRule="auto"/>
        <w:ind w:firstLine="709"/>
        <w:jc w:val="both"/>
        <w:rPr>
          <w:rFonts w:ascii="Arial" w:hAnsi="Arial" w:cs="Arial"/>
          <w:sz w:val="22"/>
        </w:rPr>
      </w:pPr>
      <w:r>
        <w:rPr>
          <w:rFonts w:ascii="Arial" w:hAnsi="Arial" w:cs="Arial"/>
          <w:sz w:val="22"/>
        </w:rPr>
        <w:t xml:space="preserve">Sobre el particular debe señalarse que, en efecto, la causal alude al cumplimiento de los requisitos mínimos </w:t>
      </w:r>
      <w:r w:rsidR="00D45159">
        <w:rPr>
          <w:rFonts w:ascii="Arial" w:hAnsi="Arial" w:cs="Arial"/>
          <w:sz w:val="22"/>
        </w:rPr>
        <w:t>d</w:t>
      </w:r>
      <w:r>
        <w:rPr>
          <w:rFonts w:ascii="Arial" w:hAnsi="Arial" w:cs="Arial"/>
          <w:sz w:val="22"/>
        </w:rPr>
        <w:t xml:space="preserve">el personal profesional </w:t>
      </w:r>
      <w:r w:rsidR="00D45159">
        <w:rPr>
          <w:rFonts w:ascii="Arial" w:hAnsi="Arial" w:cs="Arial"/>
          <w:sz w:val="22"/>
        </w:rPr>
        <w:t xml:space="preserve">destinado </w:t>
      </w:r>
      <w:r>
        <w:rPr>
          <w:rFonts w:ascii="Arial" w:hAnsi="Arial" w:cs="Arial"/>
          <w:sz w:val="22"/>
        </w:rPr>
        <w:t>al desarrollo de la obra</w:t>
      </w:r>
      <w:r w:rsidR="00D45159">
        <w:rPr>
          <w:rFonts w:ascii="Arial" w:hAnsi="Arial" w:cs="Arial"/>
          <w:sz w:val="22"/>
        </w:rPr>
        <w:t xml:space="preserve">, sancionando su incumplimiento con el rechazo de la oferta. No obstante, debe precisarse que la aplicación de esta causal, en manera alguna supone la verificación de hojas de vida durante el desarrollo del proceso de selección, actuación que, conforme a lo establecido supra, debe realizarse después de adjudicado el contrato. </w:t>
      </w:r>
    </w:p>
    <w:p w14:paraId="7185293F" w14:textId="32FDF6B2" w:rsidR="00556A65" w:rsidRDefault="00D45159" w:rsidP="00757E6D">
      <w:pPr>
        <w:spacing w:before="120" w:after="120" w:line="276" w:lineRule="auto"/>
        <w:ind w:firstLine="709"/>
        <w:jc w:val="both"/>
        <w:rPr>
          <w:rFonts w:ascii="Arial" w:hAnsi="Arial" w:cs="Arial"/>
          <w:sz w:val="22"/>
        </w:rPr>
      </w:pPr>
      <w:r>
        <w:rPr>
          <w:rFonts w:ascii="Arial" w:hAnsi="Arial" w:cs="Arial"/>
          <w:sz w:val="22"/>
        </w:rPr>
        <w:t xml:space="preserve"> </w:t>
      </w:r>
      <w:r w:rsidR="00556A65">
        <w:rPr>
          <w:rFonts w:ascii="Arial" w:hAnsi="Arial" w:cs="Arial"/>
          <w:sz w:val="22"/>
        </w:rPr>
        <w:t xml:space="preserve">La causal del </w:t>
      </w:r>
      <w:r>
        <w:rPr>
          <w:rFonts w:ascii="Arial" w:hAnsi="Arial" w:cs="Arial"/>
          <w:sz w:val="22"/>
        </w:rPr>
        <w:t xml:space="preserve">literal BB del numeral 1.15 </w:t>
      </w:r>
      <w:r w:rsidR="00556A65">
        <w:rPr>
          <w:rFonts w:ascii="Arial" w:hAnsi="Arial" w:cs="Arial"/>
          <w:sz w:val="22"/>
        </w:rPr>
        <w:t>está dirigida a garantizar el cumplimiento del alcance de la obra y la satisfacción de las especificaciones técnicas de la misma, precisadas por la entidad en el «</w:t>
      </w:r>
      <w:r w:rsidR="00556A65" w:rsidRPr="00105556">
        <w:rPr>
          <w:rFonts w:ascii="Arial" w:hAnsi="Arial" w:cs="Arial"/>
          <w:sz w:val="22"/>
        </w:rPr>
        <w:t>Anexo 1 – Anexo Técnico».</w:t>
      </w:r>
      <w:r w:rsidR="00556A65">
        <w:rPr>
          <w:rFonts w:ascii="Arial" w:hAnsi="Arial" w:cs="Arial"/>
          <w:sz w:val="22"/>
        </w:rPr>
        <w:t xml:space="preserve"> En ese sentido, lo que se busca con esta causal es que sean objeto de rechazo aquellas ofertas que no se ajusten a lo establecido en el «</w:t>
      </w:r>
      <w:r w:rsidR="00556A65" w:rsidRPr="00105556">
        <w:rPr>
          <w:rFonts w:ascii="Arial" w:hAnsi="Arial" w:cs="Arial"/>
          <w:sz w:val="22"/>
        </w:rPr>
        <w:t>Anexo 1 – Anexo Técnico»</w:t>
      </w:r>
      <w:r w:rsidR="00556A65">
        <w:rPr>
          <w:rFonts w:ascii="Arial" w:hAnsi="Arial" w:cs="Arial"/>
          <w:sz w:val="22"/>
        </w:rPr>
        <w:t xml:space="preserve">, ya sea porque suponen una obra con unas condiciones de calidad inferiores a las solicitadas, se aparten de las especificaciones técnicas </w:t>
      </w:r>
      <w:r w:rsidR="007B2881">
        <w:rPr>
          <w:rFonts w:ascii="Arial" w:hAnsi="Arial" w:cs="Arial"/>
          <w:sz w:val="22"/>
        </w:rPr>
        <w:t>de la obra o no cumplan con los perfiles establecidos en materia de personal mínimo para la ejecución de la obra.</w:t>
      </w:r>
    </w:p>
    <w:p w14:paraId="7A9A5ADB" w14:textId="333796EB" w:rsidR="00662CA5" w:rsidRDefault="007B2881" w:rsidP="00641599">
      <w:pPr>
        <w:spacing w:before="120" w:line="276" w:lineRule="auto"/>
        <w:ind w:firstLine="709"/>
        <w:jc w:val="both"/>
        <w:rPr>
          <w:rFonts w:ascii="Arial" w:eastAsia="Calibri" w:hAnsi="Arial" w:cs="Arial"/>
          <w:color w:val="000000" w:themeColor="text1"/>
          <w:sz w:val="22"/>
        </w:rPr>
      </w:pPr>
      <w:r>
        <w:rPr>
          <w:rFonts w:ascii="Arial" w:hAnsi="Arial" w:cs="Arial"/>
          <w:sz w:val="22"/>
        </w:rPr>
        <w:t xml:space="preserve">De acuerdo con esto, si bien no es necesario que el proponente </w:t>
      </w:r>
      <w:r w:rsidR="000A30AE">
        <w:rPr>
          <w:rFonts w:ascii="Arial" w:hAnsi="Arial" w:cs="Arial"/>
          <w:sz w:val="22"/>
        </w:rPr>
        <w:t>aporte con la oferta las hojas de vida de las personas que desempeñaran los cargos del personal mínimo señalado en el «</w:t>
      </w:r>
      <w:r w:rsidR="000A30AE" w:rsidRPr="00105556">
        <w:rPr>
          <w:rFonts w:ascii="Arial" w:hAnsi="Arial" w:cs="Arial"/>
          <w:sz w:val="22"/>
        </w:rPr>
        <w:t>Anexo 1 – Anexo Técnico</w:t>
      </w:r>
      <w:r w:rsidR="000A30AE">
        <w:rPr>
          <w:rFonts w:ascii="Arial" w:hAnsi="Arial" w:cs="Arial"/>
          <w:sz w:val="22"/>
        </w:rPr>
        <w:t>», ni tampoco es procedente que la entidad las solicite para la evaluación, bien podría suceder que se presente</w:t>
      </w:r>
      <w:r w:rsidR="00367B28">
        <w:rPr>
          <w:rFonts w:ascii="Arial" w:hAnsi="Arial" w:cs="Arial"/>
          <w:sz w:val="22"/>
        </w:rPr>
        <w:t>n</w:t>
      </w:r>
      <w:r w:rsidR="000A30AE">
        <w:rPr>
          <w:rFonts w:ascii="Arial" w:hAnsi="Arial" w:cs="Arial"/>
          <w:sz w:val="22"/>
        </w:rPr>
        <w:t xml:space="preserve"> ofrecimiento</w:t>
      </w:r>
      <w:r w:rsidR="00367B28">
        <w:rPr>
          <w:rFonts w:ascii="Arial" w:hAnsi="Arial" w:cs="Arial"/>
          <w:sz w:val="22"/>
        </w:rPr>
        <w:t>s</w:t>
      </w:r>
      <w:r w:rsidR="000A30AE">
        <w:rPr>
          <w:rFonts w:ascii="Arial" w:hAnsi="Arial" w:cs="Arial"/>
          <w:sz w:val="22"/>
        </w:rPr>
        <w:t xml:space="preserve"> en l</w:t>
      </w:r>
      <w:r w:rsidR="00367B28">
        <w:rPr>
          <w:rFonts w:ascii="Arial" w:hAnsi="Arial" w:cs="Arial"/>
          <w:sz w:val="22"/>
        </w:rPr>
        <w:t>os</w:t>
      </w:r>
      <w:r w:rsidR="000A30AE">
        <w:rPr>
          <w:rFonts w:ascii="Arial" w:hAnsi="Arial" w:cs="Arial"/>
          <w:sz w:val="22"/>
        </w:rPr>
        <w:t xml:space="preserve"> que se señale un personal que obedezca a unos perfiles distinto</w:t>
      </w:r>
      <w:r w:rsidR="00367B28">
        <w:rPr>
          <w:rFonts w:ascii="Arial" w:hAnsi="Arial" w:cs="Arial"/>
          <w:sz w:val="22"/>
        </w:rPr>
        <w:t>s</w:t>
      </w:r>
      <w:r w:rsidR="000A30AE">
        <w:rPr>
          <w:rFonts w:ascii="Arial" w:hAnsi="Arial" w:cs="Arial"/>
          <w:sz w:val="22"/>
        </w:rPr>
        <w:t xml:space="preserve"> de los señalados por la entidad</w:t>
      </w:r>
      <w:r w:rsidR="00367B28">
        <w:rPr>
          <w:rFonts w:ascii="Arial" w:hAnsi="Arial" w:cs="Arial"/>
          <w:sz w:val="22"/>
        </w:rPr>
        <w:t>. Esto sucedería, por ejemplo, en el caso en el que, contrario a los dos ingenieros civiles que señale la entidad en el anexo, se ofrezca desarrollar la</w:t>
      </w:r>
      <w:r w:rsidR="000A30AE">
        <w:rPr>
          <w:rFonts w:ascii="Arial" w:hAnsi="Arial" w:cs="Arial"/>
          <w:sz w:val="22"/>
        </w:rPr>
        <w:t xml:space="preserve"> </w:t>
      </w:r>
      <w:r w:rsidR="00367B28">
        <w:rPr>
          <w:rFonts w:ascii="Arial" w:hAnsi="Arial" w:cs="Arial"/>
          <w:sz w:val="22"/>
        </w:rPr>
        <w:t>obra con dos comunicadores sociales y un abogado, caso en el cual, procede el rechazo de la oferta, al haberse variado las condiciones del personal mínimo establecidas por la entidad en el «</w:t>
      </w:r>
      <w:r w:rsidR="00367B28" w:rsidRPr="00105556">
        <w:rPr>
          <w:rFonts w:ascii="Arial" w:hAnsi="Arial" w:cs="Arial"/>
          <w:sz w:val="22"/>
        </w:rPr>
        <w:t>Anexo 1 – Anexo Técnico</w:t>
      </w:r>
      <w:r w:rsidR="00367B28">
        <w:rPr>
          <w:rFonts w:ascii="Arial" w:hAnsi="Arial" w:cs="Arial"/>
          <w:sz w:val="22"/>
        </w:rPr>
        <w:t>»</w:t>
      </w:r>
      <w:r w:rsidR="00662CA5">
        <w:rPr>
          <w:rFonts w:ascii="Arial" w:hAnsi="Arial" w:cs="Arial"/>
          <w:sz w:val="22"/>
        </w:rPr>
        <w:t>.</w:t>
      </w:r>
      <w:r w:rsidR="00367B28">
        <w:rPr>
          <w:rFonts w:ascii="Arial" w:hAnsi="Arial" w:cs="Arial"/>
          <w:sz w:val="22"/>
        </w:rPr>
        <w:t xml:space="preserve"> </w:t>
      </w:r>
      <w:r w:rsidR="000A30AE">
        <w:rPr>
          <w:rFonts w:ascii="Arial" w:hAnsi="Arial" w:cs="Arial"/>
          <w:sz w:val="22"/>
        </w:rPr>
        <w:t xml:space="preserve"> </w:t>
      </w:r>
      <w:r w:rsidR="00662CA5">
        <w:rPr>
          <w:rFonts w:ascii="Arial" w:eastAsia="Calibri" w:hAnsi="Arial" w:cs="Arial"/>
          <w:color w:val="000000" w:themeColor="text1"/>
          <w:sz w:val="22"/>
        </w:rPr>
        <w:t xml:space="preserve">Con todo, debe reiterarse </w:t>
      </w:r>
      <w:r w:rsidR="00CA5BC1">
        <w:rPr>
          <w:rFonts w:ascii="Arial" w:eastAsia="Calibri" w:hAnsi="Arial" w:cs="Arial"/>
          <w:color w:val="000000" w:themeColor="text1"/>
          <w:sz w:val="22"/>
        </w:rPr>
        <w:t>que,</w:t>
      </w:r>
      <w:r w:rsidR="00662CA5">
        <w:rPr>
          <w:rFonts w:ascii="Arial" w:eastAsia="Calibri" w:hAnsi="Arial" w:cs="Arial"/>
          <w:color w:val="000000" w:themeColor="text1"/>
          <w:sz w:val="22"/>
        </w:rPr>
        <w:t xml:space="preserve"> para la verificación del cumplimiento del supuesto de hecho de esta causal, en lo relativo a la variación de las condiciones del personal mínimo, no hace falta la verificación de hojas de vida</w:t>
      </w:r>
      <w:r w:rsidR="00CA5BC1">
        <w:rPr>
          <w:rFonts w:ascii="Arial" w:eastAsia="Calibri" w:hAnsi="Arial" w:cs="Arial"/>
          <w:color w:val="000000" w:themeColor="text1"/>
          <w:sz w:val="22"/>
        </w:rPr>
        <w:t>, sino que procederá cuanto tal variación derive de lo manifestado en la oferta.</w:t>
      </w:r>
      <w:r w:rsidR="00662CA5">
        <w:rPr>
          <w:rFonts w:ascii="Arial" w:eastAsia="Calibri" w:hAnsi="Arial" w:cs="Arial"/>
          <w:color w:val="000000" w:themeColor="text1"/>
          <w:sz w:val="22"/>
        </w:rPr>
        <w:t xml:space="preserve">  </w:t>
      </w:r>
    </w:p>
    <w:p w14:paraId="466B2561" w14:textId="77777777" w:rsidR="00797989" w:rsidRPr="00420BE9" w:rsidRDefault="00797989" w:rsidP="002D7069">
      <w:pPr>
        <w:spacing w:line="276" w:lineRule="auto"/>
        <w:ind w:right="709"/>
        <w:jc w:val="both"/>
        <w:rPr>
          <w:rFonts w:ascii="Arial" w:hAnsi="Arial" w:cs="Arial"/>
          <w:color w:val="000000" w:themeColor="text1"/>
          <w:sz w:val="21"/>
          <w:szCs w:val="21"/>
          <w:lang w:val="es-CO"/>
        </w:rPr>
      </w:pPr>
    </w:p>
    <w:p w14:paraId="42F9AA60" w14:textId="77777777" w:rsidR="002D7069" w:rsidRPr="00420BE9" w:rsidRDefault="002D7069" w:rsidP="002D7069">
      <w:pPr>
        <w:pStyle w:val="Prrafodelista"/>
        <w:numPr>
          <w:ilvl w:val="0"/>
          <w:numId w:val="6"/>
        </w:numPr>
        <w:tabs>
          <w:tab w:val="left" w:pos="284"/>
        </w:tabs>
        <w:spacing w:line="276" w:lineRule="auto"/>
        <w:ind w:left="0" w:firstLine="0"/>
        <w:rPr>
          <w:rFonts w:ascii="Arial" w:hAnsi="Arial" w:cs="Arial"/>
          <w:b/>
          <w:bCs/>
          <w:color w:val="000000" w:themeColor="text1"/>
          <w:sz w:val="22"/>
          <w:lang w:val="es-CO"/>
        </w:rPr>
      </w:pPr>
      <w:r w:rsidRPr="00420BE9">
        <w:rPr>
          <w:rFonts w:ascii="Arial" w:hAnsi="Arial" w:cs="Arial"/>
          <w:b/>
          <w:bCs/>
          <w:color w:val="000000" w:themeColor="text1"/>
          <w:sz w:val="22"/>
          <w:lang w:val="es-CO"/>
        </w:rPr>
        <w:t xml:space="preserve">Respuesta </w:t>
      </w:r>
    </w:p>
    <w:p w14:paraId="7F09F33F" w14:textId="77777777" w:rsidR="002D7069" w:rsidRPr="00420BE9" w:rsidRDefault="002D7069" w:rsidP="00B10DE6">
      <w:pPr>
        <w:spacing w:line="276" w:lineRule="auto"/>
        <w:ind w:left="709" w:right="709"/>
        <w:jc w:val="both"/>
        <w:rPr>
          <w:rFonts w:ascii="Arial" w:hAnsi="Arial" w:cs="Arial"/>
          <w:color w:val="000000" w:themeColor="text1"/>
          <w:sz w:val="21"/>
          <w:szCs w:val="21"/>
          <w:lang w:val="es-CO"/>
        </w:rPr>
      </w:pPr>
    </w:p>
    <w:p w14:paraId="1A4F9319" w14:textId="7319EAA4" w:rsidR="00A324FC" w:rsidRDefault="00C21ECA" w:rsidP="00C21ECA">
      <w:pPr>
        <w:tabs>
          <w:tab w:val="left" w:pos="426"/>
        </w:tabs>
        <w:ind w:left="709" w:right="709"/>
        <w:jc w:val="both"/>
        <w:rPr>
          <w:rFonts w:ascii="Arial" w:eastAsia="Calibri" w:hAnsi="Arial" w:cs="Arial"/>
          <w:color w:val="000000" w:themeColor="text1"/>
          <w:sz w:val="21"/>
          <w:szCs w:val="21"/>
        </w:rPr>
      </w:pPr>
      <w:r w:rsidRPr="00C21ECA">
        <w:rPr>
          <w:rFonts w:ascii="Arial" w:eastAsia="Calibri" w:hAnsi="Arial" w:cs="Arial"/>
          <w:color w:val="000000" w:themeColor="text1"/>
          <w:sz w:val="21"/>
          <w:szCs w:val="21"/>
        </w:rPr>
        <w:t>«</w:t>
      </w:r>
      <w:r w:rsidR="00F427F1" w:rsidRPr="00C21ECA">
        <w:rPr>
          <w:rFonts w:ascii="Arial" w:eastAsia="Calibri" w:hAnsi="Arial" w:cs="Arial"/>
          <w:color w:val="000000" w:themeColor="text1"/>
          <w:sz w:val="21"/>
          <w:szCs w:val="21"/>
        </w:rPr>
        <w:t>1. ¿</w:t>
      </w:r>
      <w:r w:rsidRPr="00C21ECA">
        <w:rPr>
          <w:rFonts w:ascii="Arial" w:eastAsia="Calibri" w:hAnsi="Arial" w:cs="Arial"/>
          <w:color w:val="000000" w:themeColor="text1"/>
          <w:sz w:val="21"/>
          <w:szCs w:val="21"/>
        </w:rPr>
        <w:t>Es pertinente que la entidad solicite las HOJAS DE VIDA y los soportes que acrediten la capacidad, experiencia e idoneidad del personal mínimo establecido en el Anexo Técnico 1, al momento de la presentación de la oferta, constituyéndose como un requisito habilitante, aclarando que tal exigencia predica solamente del personal MINIMO?</w:t>
      </w:r>
    </w:p>
    <w:p w14:paraId="444B916F" w14:textId="77D08BF1" w:rsidR="00CA5BC1" w:rsidRDefault="00CA5BC1" w:rsidP="00C21ECA">
      <w:pPr>
        <w:tabs>
          <w:tab w:val="left" w:pos="426"/>
        </w:tabs>
        <w:ind w:left="709" w:right="709"/>
        <w:jc w:val="both"/>
        <w:rPr>
          <w:rFonts w:ascii="Arial" w:eastAsia="Calibri" w:hAnsi="Arial" w:cs="Arial"/>
          <w:color w:val="000000" w:themeColor="text1"/>
          <w:sz w:val="21"/>
          <w:szCs w:val="21"/>
        </w:rPr>
      </w:pPr>
    </w:p>
    <w:p w14:paraId="17F0C004" w14:textId="2C94C6DD" w:rsidR="00CA5BC1" w:rsidRPr="00C21ECA" w:rsidRDefault="00CA5BC1" w:rsidP="00CA5BC1">
      <w:pPr>
        <w:tabs>
          <w:tab w:val="left" w:pos="426"/>
        </w:tabs>
        <w:ind w:left="709" w:right="709"/>
        <w:jc w:val="both"/>
        <w:rPr>
          <w:rFonts w:ascii="Arial" w:eastAsia="Calibri" w:hAnsi="Arial" w:cs="Arial"/>
          <w:color w:val="000000" w:themeColor="text1"/>
          <w:sz w:val="21"/>
          <w:szCs w:val="21"/>
        </w:rPr>
      </w:pPr>
      <w:r w:rsidRPr="00C21ECA">
        <w:rPr>
          <w:rFonts w:ascii="Arial" w:eastAsia="Calibri" w:hAnsi="Arial" w:cs="Arial"/>
          <w:color w:val="000000" w:themeColor="text1"/>
          <w:sz w:val="21"/>
          <w:szCs w:val="21"/>
        </w:rPr>
        <w:t>2.</w:t>
      </w:r>
      <w:r>
        <w:rPr>
          <w:rFonts w:ascii="Arial" w:eastAsia="Calibri" w:hAnsi="Arial" w:cs="Arial"/>
          <w:color w:val="000000" w:themeColor="text1"/>
          <w:sz w:val="21"/>
          <w:szCs w:val="21"/>
        </w:rPr>
        <w:t xml:space="preserve"> </w:t>
      </w:r>
      <w:r w:rsidRPr="00C21ECA">
        <w:rPr>
          <w:rFonts w:ascii="Arial" w:eastAsia="Calibri" w:hAnsi="Arial" w:cs="Arial"/>
          <w:color w:val="000000" w:themeColor="text1"/>
          <w:sz w:val="21"/>
          <w:szCs w:val="21"/>
        </w:rPr>
        <w:t>De no aportar las hojas de vida y los soportes que acrediten los títulos académicos y certificaciones de experiencia del personal MINIMO requerido en la presentación de la propuesta. ¿La entidad puede aplicar lo dispuesto en el literal AA-causales de rechazo y desestimar de plano la oferta presentada por el oferente?.</w:t>
      </w:r>
    </w:p>
    <w:p w14:paraId="7808BD99" w14:textId="77777777" w:rsidR="00A324FC" w:rsidRDefault="00A324FC" w:rsidP="00C21ECA">
      <w:pPr>
        <w:tabs>
          <w:tab w:val="left" w:pos="426"/>
        </w:tabs>
        <w:ind w:left="709" w:right="709"/>
        <w:jc w:val="both"/>
        <w:rPr>
          <w:rFonts w:ascii="Arial" w:eastAsia="Calibri" w:hAnsi="Arial" w:cs="Arial"/>
          <w:color w:val="000000" w:themeColor="text1"/>
          <w:sz w:val="21"/>
          <w:szCs w:val="21"/>
        </w:rPr>
      </w:pPr>
    </w:p>
    <w:p w14:paraId="025E91B1" w14:textId="77777777" w:rsidR="00A324FC" w:rsidRPr="00420BE9" w:rsidRDefault="00A324FC" w:rsidP="00A324FC">
      <w:pPr>
        <w:tabs>
          <w:tab w:val="left" w:pos="426"/>
        </w:tabs>
        <w:ind w:left="709" w:right="709"/>
        <w:jc w:val="both"/>
        <w:rPr>
          <w:rFonts w:ascii="Arial" w:eastAsia="Calibri" w:hAnsi="Arial" w:cs="Arial"/>
          <w:color w:val="000000" w:themeColor="text1"/>
          <w:sz w:val="21"/>
          <w:szCs w:val="21"/>
        </w:rPr>
      </w:pPr>
      <w:r w:rsidRPr="00C21ECA">
        <w:rPr>
          <w:rFonts w:ascii="Arial" w:eastAsia="Calibri" w:hAnsi="Arial" w:cs="Arial" w:hint="eastAsia"/>
          <w:color w:val="000000" w:themeColor="text1"/>
          <w:sz w:val="21"/>
          <w:szCs w:val="21"/>
        </w:rPr>
        <w:t>3.</w:t>
      </w:r>
      <w:r w:rsidRPr="00C21ECA">
        <w:rPr>
          <w:rFonts w:ascii="Arial" w:eastAsia="Calibri" w:hAnsi="Arial" w:cs="Arial" w:hint="eastAsia"/>
          <w:color w:val="000000" w:themeColor="text1"/>
          <w:sz w:val="21"/>
          <w:szCs w:val="21"/>
        </w:rPr>
        <w:tab/>
        <w:t xml:space="preserve">Teniendo en cuenta lo estipulado en el concepto C </w:t>
      </w:r>
      <w:r w:rsidRPr="00C21ECA">
        <w:rPr>
          <w:rFonts w:ascii="Arial" w:eastAsia="Calibri" w:hAnsi="Arial" w:cs="Arial" w:hint="eastAsia"/>
          <w:color w:val="000000" w:themeColor="text1"/>
          <w:sz w:val="21"/>
          <w:szCs w:val="21"/>
        </w:rPr>
        <w:t>─</w:t>
      </w:r>
      <w:r w:rsidRPr="00C21ECA">
        <w:rPr>
          <w:rFonts w:ascii="Arial" w:eastAsia="Calibri" w:hAnsi="Arial" w:cs="Arial" w:hint="eastAsia"/>
          <w:color w:val="000000" w:themeColor="text1"/>
          <w:sz w:val="21"/>
          <w:szCs w:val="21"/>
        </w:rPr>
        <w:t xml:space="preserve"> 342 de 2020, N</w:t>
      </w:r>
      <w:r w:rsidRPr="00C21ECA">
        <w:rPr>
          <w:rFonts w:ascii="Arial" w:eastAsia="Calibri" w:hAnsi="Arial" w:cs="Arial" w:hint="eastAsia"/>
          <w:color w:val="000000" w:themeColor="text1"/>
          <w:sz w:val="21"/>
          <w:szCs w:val="21"/>
        </w:rPr>
        <w:t>°</w:t>
      </w:r>
      <w:r w:rsidRPr="00C21ECA">
        <w:rPr>
          <w:rFonts w:ascii="Arial" w:eastAsia="Calibri" w:hAnsi="Arial" w:cs="Arial" w:hint="eastAsia"/>
          <w:color w:val="000000" w:themeColor="text1"/>
          <w:sz w:val="21"/>
          <w:szCs w:val="21"/>
        </w:rPr>
        <w:t xml:space="preserve"> Radicado: 2202013000004759, Bogotá D.C., junio 9 de 2020, emitido por Colombia Compra Eficiente, donde indican </w:t>
      </w:r>
      <w:r w:rsidRPr="00C21ECA">
        <w:rPr>
          <w:rFonts w:ascii="Arial" w:eastAsia="Calibri" w:hAnsi="Arial" w:cs="Arial" w:hint="eastAsia"/>
          <w:color w:val="000000" w:themeColor="text1"/>
          <w:sz w:val="21"/>
          <w:szCs w:val="21"/>
        </w:rPr>
        <w:t>“…</w:t>
      </w:r>
      <w:r w:rsidRPr="00C21ECA">
        <w:rPr>
          <w:rFonts w:ascii="Arial" w:eastAsia="Calibri" w:hAnsi="Arial" w:cs="Arial" w:hint="eastAsia"/>
          <w:color w:val="000000" w:themeColor="text1"/>
          <w:sz w:val="21"/>
          <w:szCs w:val="21"/>
        </w:rPr>
        <w:t xml:space="preserve">La verificación del personal calificado se realizará una vez adjudicado </w:t>
      </w:r>
      <w:r w:rsidRPr="00C21ECA">
        <w:rPr>
          <w:rFonts w:ascii="Arial" w:eastAsia="Calibri" w:hAnsi="Arial" w:cs="Arial"/>
          <w:color w:val="000000" w:themeColor="text1"/>
          <w:sz w:val="21"/>
          <w:szCs w:val="21"/>
        </w:rPr>
        <w:t xml:space="preserve">el contrato…”   ¿Cuál es el sentido de la causal de rechazo, al indicar personal profesional sin los requisitos mínimos, si por un lado se comprende en el anexo técnico que la acreditación de los requisitos del personal mínimo requerido deberá aportarse al momento de adjudicar el contrato y en el pliego se indica como una causal de rechazo el no aportarlos?». </w:t>
      </w:r>
      <w:r>
        <w:rPr>
          <w:rFonts w:ascii="Arial" w:eastAsia="Calibri" w:hAnsi="Arial" w:cs="Arial"/>
          <w:color w:val="000000" w:themeColor="text1"/>
          <w:sz w:val="21"/>
          <w:szCs w:val="21"/>
        </w:rPr>
        <w:t xml:space="preserve">     </w:t>
      </w:r>
    </w:p>
    <w:p w14:paraId="02AFBC05" w14:textId="29B11500" w:rsidR="00C21ECA" w:rsidRDefault="00C21ECA" w:rsidP="00C21ECA">
      <w:pPr>
        <w:tabs>
          <w:tab w:val="left" w:pos="426"/>
        </w:tabs>
        <w:ind w:left="709" w:right="709"/>
        <w:jc w:val="both"/>
        <w:rPr>
          <w:rFonts w:ascii="Arial" w:eastAsia="Calibri" w:hAnsi="Arial" w:cs="Arial"/>
          <w:color w:val="000000" w:themeColor="text1"/>
          <w:sz w:val="21"/>
          <w:szCs w:val="21"/>
        </w:rPr>
      </w:pPr>
    </w:p>
    <w:p w14:paraId="68D3DF18" w14:textId="59CC1369" w:rsidR="00CA5BC1" w:rsidRPr="009B44F8" w:rsidRDefault="00CA5BC1" w:rsidP="00CC40BF">
      <w:pPr>
        <w:spacing w:before="120" w:line="276" w:lineRule="auto"/>
        <w:ind w:right="-2"/>
        <w:jc w:val="both"/>
        <w:rPr>
          <w:rFonts w:ascii="Arial" w:eastAsia="Calibri" w:hAnsi="Arial" w:cs="Arial"/>
          <w:color w:val="000000" w:themeColor="text1"/>
          <w:sz w:val="22"/>
        </w:rPr>
      </w:pPr>
      <w:r w:rsidRPr="009B44F8">
        <w:rPr>
          <w:rFonts w:ascii="Arial" w:eastAsia="Calibri" w:hAnsi="Arial" w:cs="Arial"/>
          <w:color w:val="000000" w:themeColor="text1"/>
          <w:sz w:val="22"/>
        </w:rPr>
        <w:t xml:space="preserve">Conforme a lo expuesto sobre </w:t>
      </w:r>
      <w:r w:rsidR="00181B79" w:rsidRPr="009B44F8">
        <w:rPr>
          <w:rFonts w:ascii="Arial" w:eastAsia="Calibri" w:hAnsi="Arial" w:cs="Arial"/>
          <w:color w:val="000000" w:themeColor="text1"/>
          <w:sz w:val="22"/>
        </w:rPr>
        <w:t xml:space="preserve">el «Anexo 1 – Anexo Técnico» del Documento Base de Licitación de Infraestructura de Transporte Versión </w:t>
      </w:r>
      <w:r w:rsidR="00E44D3B" w:rsidRPr="009B44F8">
        <w:rPr>
          <w:rFonts w:ascii="Arial" w:eastAsia="Calibri" w:hAnsi="Arial" w:cs="Arial"/>
          <w:color w:val="000000" w:themeColor="text1"/>
          <w:sz w:val="22"/>
        </w:rPr>
        <w:t>3, la</w:t>
      </w:r>
      <w:r w:rsidR="0024477B" w:rsidRPr="009B44F8">
        <w:rPr>
          <w:rFonts w:ascii="Arial" w:eastAsia="Calibri" w:hAnsi="Arial" w:cs="Arial"/>
          <w:color w:val="000000" w:themeColor="text1"/>
          <w:sz w:val="22"/>
        </w:rPr>
        <w:t xml:space="preserve"> verificación del personal </w:t>
      </w:r>
      <w:r w:rsidRPr="009B44F8">
        <w:rPr>
          <w:rFonts w:ascii="Arial" w:eastAsia="Calibri" w:hAnsi="Arial" w:cs="Arial"/>
          <w:color w:val="000000" w:themeColor="text1"/>
          <w:sz w:val="22"/>
        </w:rPr>
        <w:t>requerido para la obra debe</w:t>
      </w:r>
      <w:r w:rsidR="0024477B" w:rsidRPr="009B44F8">
        <w:rPr>
          <w:rFonts w:ascii="Arial" w:eastAsia="Calibri" w:hAnsi="Arial" w:cs="Arial"/>
          <w:color w:val="000000" w:themeColor="text1"/>
          <w:sz w:val="22"/>
        </w:rPr>
        <w:t xml:space="preserve"> realiza</w:t>
      </w:r>
      <w:r w:rsidRPr="009B44F8">
        <w:rPr>
          <w:rFonts w:ascii="Arial" w:eastAsia="Calibri" w:hAnsi="Arial" w:cs="Arial"/>
          <w:color w:val="000000" w:themeColor="text1"/>
          <w:sz w:val="22"/>
        </w:rPr>
        <w:t>rse</w:t>
      </w:r>
      <w:r w:rsidR="0024477B" w:rsidRPr="009B44F8">
        <w:rPr>
          <w:rFonts w:ascii="Arial" w:eastAsia="Calibri" w:hAnsi="Arial" w:cs="Arial"/>
          <w:color w:val="000000" w:themeColor="text1"/>
          <w:sz w:val="22"/>
        </w:rPr>
        <w:t xml:space="preserve"> una vez adjudicado el contrato. En efecto, en el numeral 7 del Anexo 1 de</w:t>
      </w:r>
      <w:r w:rsidR="00E44D3B" w:rsidRPr="009B44F8">
        <w:rPr>
          <w:rFonts w:ascii="Arial" w:eastAsia="Calibri" w:hAnsi="Arial" w:cs="Arial"/>
          <w:color w:val="000000" w:themeColor="text1"/>
          <w:sz w:val="22"/>
        </w:rPr>
        <w:t>l</w:t>
      </w:r>
      <w:r w:rsidR="0024477B" w:rsidRPr="009B44F8">
        <w:rPr>
          <w:rFonts w:ascii="Arial" w:eastAsia="Calibri" w:hAnsi="Arial" w:cs="Arial"/>
          <w:color w:val="000000" w:themeColor="text1"/>
          <w:sz w:val="22"/>
        </w:rPr>
        <w:t xml:space="preserve"> Documentos Tipo</w:t>
      </w:r>
      <w:r w:rsidR="00E44D3B" w:rsidRPr="009B44F8">
        <w:rPr>
          <w:rFonts w:ascii="Arial" w:eastAsia="Calibri" w:hAnsi="Arial" w:cs="Arial"/>
          <w:color w:val="000000" w:themeColor="text1"/>
          <w:sz w:val="22"/>
        </w:rPr>
        <w:t xml:space="preserve"> se dispone</w:t>
      </w:r>
      <w:r w:rsidR="0024477B" w:rsidRPr="009B44F8">
        <w:rPr>
          <w:rFonts w:ascii="Arial" w:eastAsia="Calibri" w:hAnsi="Arial" w:cs="Arial"/>
          <w:color w:val="000000" w:themeColor="text1"/>
          <w:sz w:val="22"/>
        </w:rPr>
        <w:t xml:space="preserve">: «[l]as hojas de vida y soportes del personal vinculado al proyecto serán verificadas una vez se adjudique el contrato y no podrán ser pedidas durante la selección del contratista para efectos de otorgar puntaje o como criterio habilitante». Nótese que se hace referencia a dos cuestiones: al momento de verificar las hojas de vida del personal vinculado al proyecto, y a la prohibición de exigir tales documentos durante la selección del contratista para otorgar puntaje o como criterio habilitante. </w:t>
      </w:r>
    </w:p>
    <w:p w14:paraId="7A905B4D" w14:textId="7042D062" w:rsidR="0024477B" w:rsidRPr="009B44F8" w:rsidRDefault="0024477B" w:rsidP="0024477B">
      <w:pPr>
        <w:spacing w:before="120" w:line="276" w:lineRule="auto"/>
        <w:ind w:firstLine="709"/>
        <w:jc w:val="both"/>
        <w:rPr>
          <w:rFonts w:ascii="Arial" w:eastAsia="Calibri" w:hAnsi="Arial" w:cs="Arial"/>
          <w:color w:val="000000" w:themeColor="text1"/>
          <w:sz w:val="22"/>
        </w:rPr>
      </w:pPr>
      <w:r w:rsidRPr="009B44F8">
        <w:rPr>
          <w:rFonts w:ascii="Arial" w:eastAsia="Calibri" w:hAnsi="Arial" w:cs="Arial"/>
          <w:color w:val="000000" w:themeColor="text1"/>
          <w:sz w:val="22"/>
        </w:rPr>
        <w:t>En esos términos, la entrega de las «hojas de vida y soportes del personal vinculado al proyecto» debe hacerse en la fecha que establezca la entidad en cada caso particular, en los términos del numeral 7 del Anexo 1. De todos modos, las entidades públicas no podrán exigirles a los proponentes estos documentos «durante la selección del contratista» o, lo que es lo mismo, antes de la adjudicación del contrato estatal. En otras palabras, las entidades definen la fecha de entrega, pero la misma debe ser posterior a la adjudicación del contrato estatal.</w:t>
      </w:r>
    </w:p>
    <w:p w14:paraId="4E414280" w14:textId="1C27A23D" w:rsidR="00C35321" w:rsidRPr="009B44F8" w:rsidRDefault="00C35321" w:rsidP="00757E6D">
      <w:pPr>
        <w:spacing w:before="120" w:after="120" w:line="276" w:lineRule="auto"/>
        <w:ind w:firstLine="709"/>
        <w:jc w:val="both"/>
        <w:rPr>
          <w:rFonts w:ascii="Arial" w:eastAsia="Calibri" w:hAnsi="Arial" w:cs="Arial"/>
          <w:color w:val="000000" w:themeColor="text1"/>
          <w:sz w:val="22"/>
        </w:rPr>
      </w:pPr>
      <w:r w:rsidRPr="009B44F8">
        <w:rPr>
          <w:rFonts w:ascii="Arial" w:eastAsia="Calibri" w:hAnsi="Arial" w:cs="Arial"/>
          <w:color w:val="000000" w:themeColor="text1"/>
          <w:sz w:val="22"/>
        </w:rPr>
        <w:t>En síntesis, y con fundamento en el Anexo 1 – Anexo Técnico» y el numeral</w:t>
      </w:r>
      <w:r w:rsidR="00791EB6" w:rsidRPr="009B44F8">
        <w:rPr>
          <w:rFonts w:ascii="Arial" w:eastAsia="Calibri" w:hAnsi="Arial" w:cs="Arial"/>
          <w:color w:val="000000" w:themeColor="text1"/>
          <w:sz w:val="22"/>
        </w:rPr>
        <w:t xml:space="preserve"> 8.1 </w:t>
      </w:r>
      <w:r w:rsidR="00C30D99" w:rsidRPr="009B44F8">
        <w:rPr>
          <w:rFonts w:ascii="Arial" w:eastAsia="Calibri" w:hAnsi="Arial" w:cs="Arial"/>
          <w:color w:val="000000" w:themeColor="text1"/>
          <w:sz w:val="22"/>
        </w:rPr>
        <w:t>del Documento</w:t>
      </w:r>
      <w:r w:rsidRPr="009B44F8">
        <w:rPr>
          <w:rFonts w:ascii="Arial" w:eastAsia="Calibri" w:hAnsi="Arial" w:cs="Arial"/>
          <w:color w:val="000000" w:themeColor="text1"/>
          <w:sz w:val="22"/>
        </w:rPr>
        <w:t xml:space="preserve"> Base de Licitación de Infraestructura de Transporte Versión 3</w:t>
      </w:r>
      <w:r w:rsidR="009D0341" w:rsidRPr="009B44F8">
        <w:rPr>
          <w:rFonts w:ascii="Arial" w:eastAsia="Calibri" w:hAnsi="Arial" w:cs="Arial"/>
          <w:color w:val="000000" w:themeColor="text1"/>
          <w:sz w:val="22"/>
        </w:rPr>
        <w:t>,</w:t>
      </w:r>
      <w:r w:rsidR="00791EB6" w:rsidRPr="009B44F8">
        <w:rPr>
          <w:rFonts w:ascii="Arial" w:eastAsia="Calibri" w:hAnsi="Arial" w:cs="Arial"/>
          <w:color w:val="000000" w:themeColor="text1"/>
          <w:sz w:val="22"/>
        </w:rPr>
        <w:t xml:space="preserve"> es durante la ejecución del contrato donde el contratista deberá presentar a la interventoría respectiva, dentro del término que defina la entidad, los documentos que acreditan la idoneidad del personal profesional, ya sea presentando la hoja de vida del personal profesional y los soportes, entre otros</w:t>
      </w:r>
      <w:r w:rsidR="00C30D99" w:rsidRPr="009B44F8">
        <w:rPr>
          <w:rFonts w:ascii="Arial" w:eastAsia="Calibri" w:hAnsi="Arial" w:cs="Arial"/>
          <w:color w:val="000000" w:themeColor="text1"/>
          <w:sz w:val="22"/>
        </w:rPr>
        <w:t>. P</w:t>
      </w:r>
      <w:r w:rsidR="00791EB6" w:rsidRPr="009B44F8">
        <w:rPr>
          <w:rFonts w:ascii="Arial" w:eastAsia="Calibri" w:hAnsi="Arial" w:cs="Arial"/>
          <w:color w:val="000000" w:themeColor="text1"/>
          <w:sz w:val="22"/>
        </w:rPr>
        <w:t xml:space="preserve">or esta razón, dicho sea de paso, no es pertinente que </w:t>
      </w:r>
      <w:r w:rsidR="00C03429" w:rsidRPr="009B44F8">
        <w:rPr>
          <w:rFonts w:ascii="Arial" w:eastAsia="Calibri" w:hAnsi="Arial" w:cs="Arial"/>
          <w:color w:val="000000" w:themeColor="text1"/>
          <w:sz w:val="22"/>
        </w:rPr>
        <w:t xml:space="preserve">las entidades estatales soliciten los soportes, hojas de </w:t>
      </w:r>
      <w:r w:rsidR="0090334C" w:rsidRPr="009B44F8">
        <w:rPr>
          <w:rFonts w:ascii="Arial" w:eastAsia="Calibri" w:hAnsi="Arial" w:cs="Arial"/>
          <w:color w:val="000000" w:themeColor="text1"/>
          <w:sz w:val="22"/>
        </w:rPr>
        <w:t>vida, durante</w:t>
      </w:r>
      <w:r w:rsidR="00C03429" w:rsidRPr="009B44F8">
        <w:rPr>
          <w:rFonts w:ascii="Arial" w:eastAsia="Calibri" w:hAnsi="Arial" w:cs="Arial"/>
          <w:color w:val="000000" w:themeColor="text1"/>
          <w:sz w:val="22"/>
        </w:rPr>
        <w:t xml:space="preserve"> la selección del contratista o, lo que es lo mismo, antes de la adjudicación del correspondiente contrato estatal.</w:t>
      </w:r>
    </w:p>
    <w:p w14:paraId="11FDF801" w14:textId="10426EDC" w:rsidR="00F64D0F" w:rsidRPr="00420BE9" w:rsidRDefault="00386B30" w:rsidP="00757E6D">
      <w:pPr>
        <w:tabs>
          <w:tab w:val="left" w:pos="426"/>
        </w:tabs>
        <w:spacing w:line="276" w:lineRule="auto"/>
        <w:jc w:val="both"/>
        <w:rPr>
          <w:rFonts w:ascii="Arial" w:eastAsia="Calibri" w:hAnsi="Arial" w:cs="Arial"/>
          <w:color w:val="000000" w:themeColor="text1"/>
          <w:sz w:val="22"/>
        </w:rPr>
      </w:pPr>
      <w:r w:rsidRPr="00757E6D">
        <w:rPr>
          <w:rFonts w:ascii="Arial" w:eastAsia="Calibri" w:hAnsi="Arial" w:cs="Arial"/>
          <w:color w:val="000000" w:themeColor="text1"/>
          <w:sz w:val="22"/>
        </w:rPr>
        <w:tab/>
      </w:r>
      <w:r w:rsidRPr="00757E6D">
        <w:rPr>
          <w:rFonts w:ascii="Arial" w:eastAsia="Calibri" w:hAnsi="Arial" w:cs="Arial"/>
          <w:color w:val="000000" w:themeColor="text1"/>
          <w:sz w:val="22"/>
        </w:rPr>
        <w:tab/>
      </w:r>
      <w:r w:rsidR="00A1188C">
        <w:rPr>
          <w:rFonts w:ascii="Arial" w:eastAsia="Calibri" w:hAnsi="Arial" w:cs="Arial"/>
          <w:color w:val="000000" w:themeColor="text1"/>
          <w:sz w:val="22"/>
        </w:rPr>
        <w:t>Sin perjuicio de lo anterior</w:t>
      </w:r>
      <w:r w:rsidRPr="00757E6D">
        <w:rPr>
          <w:rFonts w:ascii="Arial" w:eastAsia="Calibri" w:hAnsi="Arial" w:cs="Arial"/>
          <w:color w:val="000000" w:themeColor="text1"/>
          <w:sz w:val="22"/>
        </w:rPr>
        <w:t xml:space="preserve">, si bien no es necesario que se verifiquen las referidas hojas de vida durante la evaluación de la oferta, si es necesario del contenido de la oferta se pueda establecer que el oferente se compromete a ejecutar la obra de acuerdo las condiciones y especificaciones consignadas en el «Anexo 1-Anexo técnico», incluidas las referidas al personal profesional. En atención a esto, </w:t>
      </w:r>
      <w:r w:rsidRPr="009B44F8">
        <w:rPr>
          <w:rFonts w:ascii="Arial" w:eastAsia="Calibri" w:hAnsi="Arial" w:cs="Arial"/>
          <w:color w:val="000000" w:themeColor="text1"/>
          <w:sz w:val="22"/>
        </w:rPr>
        <w:t xml:space="preserve">se tipificó la </w:t>
      </w:r>
      <w:r w:rsidR="00D47542" w:rsidRPr="009B44F8">
        <w:rPr>
          <w:rFonts w:ascii="Arial" w:eastAsia="Calibri" w:hAnsi="Arial" w:cs="Arial"/>
          <w:color w:val="000000" w:themeColor="text1"/>
          <w:sz w:val="22"/>
        </w:rPr>
        <w:t xml:space="preserve">causal de rechazo </w:t>
      </w:r>
      <w:r w:rsidR="00CA5BC1" w:rsidRPr="009B44F8">
        <w:rPr>
          <w:rFonts w:ascii="Arial" w:eastAsia="Calibri" w:hAnsi="Arial" w:cs="Arial"/>
          <w:color w:val="000000" w:themeColor="text1"/>
          <w:sz w:val="22"/>
        </w:rPr>
        <w:t>prevista en el literal BB del numeral 1.15 del</w:t>
      </w:r>
      <w:r w:rsidR="00D47542" w:rsidRPr="009B44F8">
        <w:rPr>
          <w:rFonts w:ascii="Arial" w:eastAsia="Calibri" w:hAnsi="Arial" w:cs="Arial"/>
          <w:color w:val="000000" w:themeColor="text1"/>
          <w:sz w:val="22"/>
        </w:rPr>
        <w:t xml:space="preserve"> Documento Base</w:t>
      </w:r>
      <w:r w:rsidR="00CA5BC1" w:rsidRPr="009B44F8">
        <w:rPr>
          <w:rFonts w:ascii="Arial" w:eastAsia="Calibri" w:hAnsi="Arial" w:cs="Arial"/>
          <w:color w:val="000000" w:themeColor="text1"/>
          <w:sz w:val="22"/>
        </w:rPr>
        <w:t xml:space="preserve">, </w:t>
      </w:r>
      <w:r w:rsidRPr="009B44F8">
        <w:rPr>
          <w:rFonts w:ascii="Arial" w:eastAsia="Calibri" w:hAnsi="Arial" w:cs="Arial"/>
          <w:color w:val="000000" w:themeColor="text1"/>
          <w:sz w:val="22"/>
        </w:rPr>
        <w:t xml:space="preserve">la cual podría motivar el rechazo de la oferta cuando esta no se </w:t>
      </w:r>
      <w:r w:rsidR="00A622F8" w:rsidRPr="009B44F8">
        <w:rPr>
          <w:rFonts w:ascii="Arial" w:eastAsia="Calibri" w:hAnsi="Arial" w:cs="Arial"/>
          <w:color w:val="000000" w:themeColor="text1"/>
          <w:sz w:val="22"/>
        </w:rPr>
        <w:t>ajuste lo</w:t>
      </w:r>
      <w:r w:rsidRPr="009B44F8">
        <w:rPr>
          <w:rFonts w:ascii="Arial" w:eastAsia="Calibri" w:hAnsi="Arial" w:cs="Arial"/>
          <w:color w:val="000000" w:themeColor="text1"/>
          <w:sz w:val="22"/>
        </w:rPr>
        <w:t xml:space="preserve"> establecido en el </w:t>
      </w:r>
      <w:r w:rsidR="009B44F8" w:rsidRPr="00757E6D">
        <w:rPr>
          <w:rFonts w:ascii="Arial" w:eastAsia="Calibri" w:hAnsi="Arial" w:cs="Arial"/>
          <w:color w:val="000000" w:themeColor="text1"/>
          <w:sz w:val="22"/>
        </w:rPr>
        <w:t>«Anexo 1-Anexo técnico», lo que podría suceder cuando se varíen los perfiles del personal profesional requeridos. En todo caso, la variación de estos perfiles debe ser establecida a partir de lo manifestado por el proponente en la oferta, sin que resulte procedente requerir la presentación de hojas de vida.</w:t>
      </w:r>
      <w:r w:rsidR="009B44F8">
        <w:rPr>
          <w:rFonts w:ascii="Arial" w:eastAsia="Calibri" w:hAnsi="Arial" w:cs="Arial"/>
          <w:color w:val="000000" w:themeColor="text1"/>
          <w:sz w:val="21"/>
          <w:szCs w:val="21"/>
        </w:rPr>
        <w:t xml:space="preserve"> </w:t>
      </w:r>
    </w:p>
    <w:p w14:paraId="2CDC0CA0" w14:textId="26BEA6E0" w:rsidR="002D7069" w:rsidRPr="00420BE9" w:rsidRDefault="002D7069" w:rsidP="00757E6D">
      <w:pPr>
        <w:spacing w:line="276" w:lineRule="auto"/>
        <w:ind w:firstLine="709"/>
        <w:jc w:val="both"/>
        <w:rPr>
          <w:rFonts w:ascii="Arial" w:hAnsi="Arial" w:cs="Arial"/>
          <w:color w:val="000000" w:themeColor="text1"/>
          <w:sz w:val="22"/>
        </w:rPr>
      </w:pPr>
    </w:p>
    <w:p w14:paraId="10DD25A1" w14:textId="77777777" w:rsidR="002D7069" w:rsidRPr="00420BE9" w:rsidRDefault="002D7069" w:rsidP="00757E6D">
      <w:pPr>
        <w:spacing w:line="276" w:lineRule="auto"/>
        <w:ind w:right="-2"/>
        <w:jc w:val="both"/>
        <w:rPr>
          <w:rFonts w:ascii="Arial" w:eastAsia="Calibri" w:hAnsi="Arial" w:cs="Arial"/>
          <w:color w:val="000000" w:themeColor="text1"/>
          <w:sz w:val="22"/>
        </w:rPr>
      </w:pPr>
      <w:r w:rsidRPr="00420BE9">
        <w:rPr>
          <w:rFonts w:ascii="Arial" w:eastAsia="Calibri" w:hAnsi="Arial" w:cs="Arial"/>
          <w:color w:val="000000" w:themeColor="text1"/>
          <w:sz w:val="22"/>
        </w:rPr>
        <w:t>Este concepto tiene el alcance previsto en el artículo 28 del Código de Procedimiento Administrativo y de lo Contencioso Administrativo.</w:t>
      </w:r>
    </w:p>
    <w:p w14:paraId="0EF93A41" w14:textId="77777777" w:rsidR="002D7069" w:rsidRPr="00420BE9" w:rsidRDefault="002D7069" w:rsidP="002D7069">
      <w:pPr>
        <w:ind w:firstLine="709"/>
        <w:jc w:val="both"/>
        <w:rPr>
          <w:rFonts w:ascii="Arial" w:eastAsia="Calibri" w:hAnsi="Arial" w:cs="Arial"/>
          <w:color w:val="000000" w:themeColor="text1"/>
          <w:sz w:val="22"/>
        </w:rPr>
      </w:pPr>
    </w:p>
    <w:p w14:paraId="0A3C7BE6" w14:textId="77777777" w:rsidR="002D7069" w:rsidRPr="00420BE9" w:rsidRDefault="002D7069" w:rsidP="002D7069">
      <w:pPr>
        <w:jc w:val="both"/>
        <w:rPr>
          <w:rFonts w:ascii="Arial" w:eastAsia="Times New Roman" w:hAnsi="Arial" w:cs="Arial"/>
          <w:color w:val="000000" w:themeColor="text1"/>
          <w:sz w:val="22"/>
          <w:lang w:eastAsia="es-CO"/>
        </w:rPr>
      </w:pPr>
      <w:r w:rsidRPr="00420BE9">
        <w:rPr>
          <w:rFonts w:ascii="Arial" w:eastAsia="Times New Roman" w:hAnsi="Arial" w:cs="Arial"/>
          <w:color w:val="000000" w:themeColor="text1"/>
          <w:sz w:val="22"/>
          <w:lang w:eastAsia="es-CO"/>
        </w:rPr>
        <w:t>Atentamente,</w:t>
      </w:r>
    </w:p>
    <w:bookmarkEnd w:id="1"/>
    <w:bookmarkEnd w:id="2"/>
    <w:p w14:paraId="4D69E771" w14:textId="456B0627" w:rsidR="002D7069" w:rsidRDefault="00C30E11" w:rsidP="002D7069">
      <w:pPr>
        <w:jc w:val="center"/>
        <w:rPr>
          <w:rFonts w:ascii="Arial" w:eastAsia="Times New Roman" w:hAnsi="Arial" w:cs="Arial"/>
          <w:color w:val="000000" w:themeColor="text1"/>
          <w:sz w:val="18"/>
          <w:szCs w:val="20"/>
          <w:lang w:eastAsia="es-CO"/>
        </w:rPr>
      </w:pPr>
      <w:r w:rsidRPr="00F46EA2">
        <w:rPr>
          <w:rFonts w:ascii="Times New Roman" w:eastAsia="Times New Roman" w:hAnsi="Times New Roman" w:cs="Times New Roman"/>
          <w:noProof/>
          <w:szCs w:val="24"/>
          <w:lang w:val="es-CO" w:eastAsia="es-ES_tradnl"/>
        </w:rPr>
        <w:drawing>
          <wp:inline distT="0" distB="0" distL="0" distR="0" wp14:anchorId="385B087B" wp14:editId="176124E9">
            <wp:extent cx="2533650" cy="990600"/>
            <wp:effectExtent l="0" t="0" r="0" b="0"/>
            <wp:docPr id="968045507" name="Imagen 96804550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33650" cy="990600"/>
                    </a:xfrm>
                    <a:prstGeom prst="rect">
                      <a:avLst/>
                    </a:prstGeom>
                  </pic:spPr>
                </pic:pic>
              </a:graphicData>
            </a:graphic>
          </wp:inline>
        </w:drawing>
      </w:r>
    </w:p>
    <w:p w14:paraId="67514553" w14:textId="77777777" w:rsidR="00560F33" w:rsidRPr="00420BE9" w:rsidRDefault="00560F33" w:rsidP="002D7069">
      <w:pPr>
        <w:jc w:val="center"/>
        <w:rPr>
          <w:rFonts w:ascii="Arial" w:eastAsia="Times New Roman" w:hAnsi="Arial" w:cs="Arial"/>
          <w:color w:val="000000" w:themeColor="text1"/>
          <w:sz w:val="18"/>
          <w:szCs w:val="20"/>
          <w:lang w:eastAsia="es-CO"/>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60F33" w:rsidRPr="00560F33" w14:paraId="10442E5F" w14:textId="77777777" w:rsidTr="00E2706B">
        <w:trPr>
          <w:trHeight w:val="160"/>
        </w:trPr>
        <w:tc>
          <w:tcPr>
            <w:tcW w:w="812" w:type="dxa"/>
            <w:vAlign w:val="center"/>
            <w:hideMark/>
          </w:tcPr>
          <w:p w14:paraId="19391CF7" w14:textId="77777777" w:rsidR="00560F33" w:rsidRPr="00560F33" w:rsidRDefault="00560F33" w:rsidP="00560F33">
            <w:pPr>
              <w:jc w:val="both"/>
              <w:rPr>
                <w:rFonts w:ascii="Arial" w:eastAsia="Times New Roman" w:hAnsi="Arial" w:cs="Arial"/>
                <w:color w:val="000000" w:themeColor="text1"/>
                <w:sz w:val="16"/>
                <w:szCs w:val="16"/>
                <w:lang w:val="es-ES_tradnl" w:eastAsia="es-ES"/>
              </w:rPr>
            </w:pPr>
            <w:r w:rsidRPr="00560F33">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F18F0FE" w14:textId="77777777" w:rsidR="00560F33" w:rsidRPr="00560F33" w:rsidRDefault="00560F33" w:rsidP="00560F33">
            <w:pPr>
              <w:jc w:val="both"/>
              <w:rPr>
                <w:rFonts w:ascii="Arial" w:eastAsia="Times New Roman" w:hAnsi="Arial" w:cs="Arial"/>
                <w:color w:val="000000" w:themeColor="text1"/>
                <w:sz w:val="16"/>
                <w:szCs w:val="16"/>
                <w:lang w:val="es-ES_tradnl" w:eastAsia="es-ES"/>
              </w:rPr>
            </w:pPr>
            <w:r w:rsidRPr="00560F33">
              <w:rPr>
                <w:rFonts w:ascii="Arial" w:eastAsia="Times New Roman" w:hAnsi="Arial" w:cs="Arial"/>
                <w:color w:val="000000" w:themeColor="text1"/>
                <w:sz w:val="16"/>
                <w:szCs w:val="16"/>
                <w:lang w:val="es-ES_tradnl" w:eastAsia="es-ES"/>
              </w:rPr>
              <w:t>Gabriel Alejandro Murcia Taboada</w:t>
            </w:r>
          </w:p>
          <w:p w14:paraId="3AE22221" w14:textId="77777777" w:rsidR="00560F33" w:rsidRPr="00560F33" w:rsidRDefault="00560F33" w:rsidP="00560F33">
            <w:pPr>
              <w:jc w:val="both"/>
              <w:rPr>
                <w:rFonts w:ascii="Arial" w:eastAsia="Times New Roman" w:hAnsi="Arial" w:cs="Arial"/>
                <w:color w:val="000000" w:themeColor="text1"/>
                <w:sz w:val="16"/>
                <w:szCs w:val="16"/>
                <w:lang w:val="es-ES_tradnl" w:eastAsia="es-ES"/>
              </w:rPr>
            </w:pPr>
            <w:r w:rsidRPr="00560F33">
              <w:rPr>
                <w:rFonts w:ascii="Arial" w:eastAsia="Times New Roman" w:hAnsi="Arial" w:cs="Arial"/>
                <w:color w:val="000000" w:themeColor="text1"/>
                <w:sz w:val="16"/>
                <w:szCs w:val="16"/>
                <w:lang w:val="es-ES_tradnl" w:eastAsia="es-ES"/>
              </w:rPr>
              <w:t>Contratista de la Subdirección de Gestión Contractual</w:t>
            </w:r>
          </w:p>
        </w:tc>
      </w:tr>
      <w:tr w:rsidR="00560F33" w:rsidRPr="00560F33" w14:paraId="079B6B6E" w14:textId="77777777" w:rsidTr="00757E6D">
        <w:trPr>
          <w:trHeight w:val="438"/>
        </w:trPr>
        <w:tc>
          <w:tcPr>
            <w:tcW w:w="812" w:type="dxa"/>
            <w:vAlign w:val="center"/>
            <w:hideMark/>
          </w:tcPr>
          <w:p w14:paraId="22B3B8F2" w14:textId="77777777" w:rsidR="00560F33" w:rsidRPr="00560F33" w:rsidRDefault="00560F33" w:rsidP="00560F33">
            <w:pPr>
              <w:jc w:val="both"/>
              <w:rPr>
                <w:rFonts w:ascii="Arial" w:eastAsia="Times New Roman" w:hAnsi="Arial" w:cs="Arial"/>
                <w:color w:val="000000" w:themeColor="text1"/>
                <w:sz w:val="16"/>
                <w:szCs w:val="16"/>
                <w:lang w:val="es-ES_tradnl" w:eastAsia="es-ES"/>
              </w:rPr>
            </w:pPr>
            <w:r w:rsidRPr="00560F33">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3CAEBDC" w14:textId="77777777" w:rsidR="00560F33" w:rsidRPr="00560F33" w:rsidRDefault="00560F33" w:rsidP="00560F33">
            <w:pPr>
              <w:jc w:val="both"/>
              <w:rPr>
                <w:rFonts w:ascii="Arial" w:eastAsia="Times New Roman" w:hAnsi="Arial" w:cs="Arial"/>
                <w:color w:val="000000" w:themeColor="text1"/>
                <w:sz w:val="16"/>
                <w:szCs w:val="16"/>
                <w:lang w:val="es-ES" w:eastAsia="es-ES"/>
              </w:rPr>
            </w:pPr>
            <w:r w:rsidRPr="00560F33">
              <w:rPr>
                <w:rFonts w:ascii="Arial" w:eastAsia="Times New Roman" w:hAnsi="Arial" w:cs="Arial"/>
                <w:color w:val="000000" w:themeColor="text1"/>
                <w:sz w:val="16"/>
                <w:szCs w:val="16"/>
                <w:lang w:val="es-ES" w:eastAsia="es-ES"/>
              </w:rPr>
              <w:t>Alejandro Sarmiento Cantillo</w:t>
            </w:r>
          </w:p>
          <w:p w14:paraId="3FDC75AE" w14:textId="479F72B2" w:rsidR="00560F33" w:rsidRPr="00560F33" w:rsidRDefault="00560F33" w:rsidP="00560F33">
            <w:pPr>
              <w:jc w:val="both"/>
              <w:rPr>
                <w:rFonts w:ascii="Arial" w:eastAsia="Times New Roman" w:hAnsi="Arial" w:cs="Arial"/>
                <w:color w:val="000000" w:themeColor="text1"/>
                <w:sz w:val="16"/>
                <w:szCs w:val="16"/>
                <w:lang w:val="es-ES" w:eastAsia="es-ES"/>
              </w:rPr>
            </w:pPr>
            <w:r w:rsidRPr="00560F33">
              <w:rPr>
                <w:rFonts w:ascii="Arial" w:eastAsia="Times New Roman" w:hAnsi="Arial" w:cs="Arial"/>
                <w:color w:val="000000" w:themeColor="text1"/>
                <w:sz w:val="16"/>
                <w:szCs w:val="16"/>
                <w:lang w:val="es-ES" w:eastAsia="es-ES"/>
              </w:rPr>
              <w:t>Gestor T1-15 de la Subdirección de Gestión Contractual</w:t>
            </w:r>
          </w:p>
        </w:tc>
      </w:tr>
      <w:tr w:rsidR="00560F33" w:rsidRPr="00560F33" w14:paraId="77A8B022" w14:textId="77777777" w:rsidTr="00E2706B">
        <w:trPr>
          <w:trHeight w:val="300"/>
        </w:trPr>
        <w:tc>
          <w:tcPr>
            <w:tcW w:w="812" w:type="dxa"/>
            <w:vAlign w:val="center"/>
            <w:hideMark/>
          </w:tcPr>
          <w:p w14:paraId="70751EEB" w14:textId="77777777" w:rsidR="00560F33" w:rsidRPr="00560F33" w:rsidRDefault="00560F33" w:rsidP="00560F33">
            <w:pPr>
              <w:jc w:val="both"/>
              <w:rPr>
                <w:rFonts w:ascii="Arial" w:eastAsia="Times New Roman" w:hAnsi="Arial" w:cs="Arial"/>
                <w:color w:val="000000" w:themeColor="text1"/>
                <w:sz w:val="16"/>
                <w:szCs w:val="16"/>
                <w:lang w:val="es-ES_tradnl" w:eastAsia="es-ES"/>
              </w:rPr>
            </w:pPr>
            <w:r w:rsidRPr="00560F33">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83013E8" w14:textId="77777777" w:rsidR="00560F33" w:rsidRPr="00560F33" w:rsidRDefault="00560F33" w:rsidP="00560F33">
            <w:pPr>
              <w:jc w:val="both"/>
              <w:rPr>
                <w:rFonts w:ascii="Arial" w:eastAsia="Times New Roman" w:hAnsi="Arial" w:cs="Arial"/>
                <w:color w:val="000000" w:themeColor="text1"/>
                <w:sz w:val="16"/>
                <w:szCs w:val="16"/>
                <w:lang w:val="es-ES_tradnl" w:eastAsia="es-ES"/>
              </w:rPr>
            </w:pPr>
            <w:r w:rsidRPr="00560F33">
              <w:rPr>
                <w:rFonts w:ascii="Arial" w:eastAsia="Times New Roman" w:hAnsi="Arial" w:cs="Arial"/>
                <w:color w:val="000000" w:themeColor="text1"/>
                <w:sz w:val="16"/>
                <w:szCs w:val="16"/>
                <w:lang w:val="es-ES_tradnl" w:eastAsia="es-ES"/>
              </w:rPr>
              <w:t>Juan David Marín López</w:t>
            </w:r>
          </w:p>
          <w:p w14:paraId="477892E8" w14:textId="2F0F0B35" w:rsidR="00560F33" w:rsidRPr="00560F33" w:rsidRDefault="00560F33" w:rsidP="00560F33">
            <w:pPr>
              <w:jc w:val="both"/>
              <w:rPr>
                <w:rFonts w:ascii="Arial" w:eastAsia="Times New Roman" w:hAnsi="Arial" w:cs="Arial"/>
                <w:color w:val="000000" w:themeColor="text1"/>
                <w:sz w:val="16"/>
                <w:szCs w:val="16"/>
                <w:lang w:val="es-ES_tradnl" w:eastAsia="es-ES"/>
              </w:rPr>
            </w:pPr>
            <w:r w:rsidRPr="00560F33">
              <w:rPr>
                <w:rFonts w:ascii="Arial" w:eastAsia="Times New Roman" w:hAnsi="Arial" w:cs="Arial"/>
                <w:color w:val="000000" w:themeColor="text1"/>
                <w:sz w:val="16"/>
                <w:szCs w:val="16"/>
                <w:lang w:val="es-ES_tradnl" w:eastAsia="es-ES"/>
              </w:rPr>
              <w:t>Subdirector de Gestión Contractual ANCP – CCE</w:t>
            </w:r>
            <w:r w:rsidR="00A366D7">
              <w:rPr>
                <w:rFonts w:ascii="Arial" w:eastAsia="Times New Roman" w:hAnsi="Arial" w:cs="Arial"/>
                <w:color w:val="000000" w:themeColor="text1"/>
                <w:sz w:val="16"/>
                <w:szCs w:val="16"/>
                <w:lang w:val="es-ES_tradnl" w:eastAsia="es-ES"/>
              </w:rPr>
              <w:t xml:space="preserve"> (E)</w:t>
            </w:r>
          </w:p>
        </w:tc>
      </w:tr>
    </w:tbl>
    <w:p w14:paraId="7EBF297E" w14:textId="77777777" w:rsidR="007B0854" w:rsidRPr="00C763AD" w:rsidRDefault="007B0854" w:rsidP="002D7069">
      <w:pPr>
        <w:rPr>
          <w:color w:val="000000" w:themeColor="text1"/>
        </w:rPr>
      </w:pPr>
    </w:p>
    <w:sectPr w:rsidR="007B0854" w:rsidRPr="00C763AD" w:rsidSect="008F6A28">
      <w:headerReference w:type="default" r:id="rId13"/>
      <w:footerReference w:type="default" r:id="rId14"/>
      <w:pgSz w:w="12240" w:h="15840"/>
      <w:pgMar w:top="1780" w:right="1752"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82E3C" w14:textId="77777777" w:rsidR="00B20ABC" w:rsidRDefault="00B20ABC">
      <w:r>
        <w:separator/>
      </w:r>
    </w:p>
  </w:endnote>
  <w:endnote w:type="continuationSeparator" w:id="0">
    <w:p w14:paraId="59FCD52B" w14:textId="77777777" w:rsidR="00B20ABC" w:rsidRDefault="00B2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F2C9" w14:textId="59FBB4BE" w:rsidR="004A34D2" w:rsidRDefault="004A34D2" w:rsidP="007B0854">
    <w:pPr>
      <w:pStyle w:val="Sinespaciado"/>
      <w:jc w:val="center"/>
      <w:rPr>
        <w:rFonts w:ascii="Arial" w:hAnsi="Arial" w:cs="Arial"/>
        <w:sz w:val="18"/>
        <w:szCs w:val="18"/>
      </w:rPr>
    </w:pPr>
  </w:p>
  <w:p w14:paraId="2851CACC" w14:textId="77777777" w:rsidR="00871196" w:rsidRDefault="00871196" w:rsidP="007B0854">
    <w:pPr>
      <w:pStyle w:val="Sinespaciado"/>
      <w:jc w:val="center"/>
      <w:rPr>
        <w:rFonts w:ascii="Arial" w:hAnsi="Arial" w:cs="Arial"/>
        <w:sz w:val="18"/>
        <w:szCs w:val="18"/>
      </w:rPr>
    </w:pPr>
  </w:p>
  <w:p w14:paraId="312C4A14" w14:textId="6471D898"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D776E">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D776E">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0D723E4E" w:rsidR="004A34D2" w:rsidRDefault="004A34D2" w:rsidP="007B0854">
    <w:pPr>
      <w:pStyle w:val="Piedepgina"/>
      <w:jc w:val="center"/>
      <w:rPr>
        <w:lang w:val="es-ES"/>
      </w:rPr>
    </w:pPr>
  </w:p>
  <w:p w14:paraId="72CCE277" w14:textId="77777777" w:rsidR="00C575D4" w:rsidRDefault="00C575D4"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186F4" w14:textId="77777777" w:rsidR="00B20ABC" w:rsidRDefault="00B20ABC">
      <w:r>
        <w:separator/>
      </w:r>
    </w:p>
  </w:footnote>
  <w:footnote w:type="continuationSeparator" w:id="0">
    <w:p w14:paraId="405155C5" w14:textId="77777777" w:rsidR="00B20ABC" w:rsidRDefault="00B20ABC">
      <w:r>
        <w:continuationSeparator/>
      </w:r>
    </w:p>
  </w:footnote>
  <w:footnote w:id="1">
    <w:p w14:paraId="7A227462" w14:textId="77777777" w:rsidR="001E1399" w:rsidRPr="004B7072" w:rsidRDefault="001E1399" w:rsidP="001E1399">
      <w:pPr>
        <w:spacing w:line="276" w:lineRule="auto"/>
        <w:ind w:firstLine="709"/>
        <w:jc w:val="both"/>
        <w:rPr>
          <w:rFonts w:ascii="Arial" w:eastAsia="Calibri" w:hAnsi="Arial" w:cs="Arial"/>
          <w:color w:val="000000" w:themeColor="text1"/>
          <w:sz w:val="19"/>
          <w:szCs w:val="19"/>
        </w:rPr>
      </w:pPr>
      <w:r w:rsidRPr="004B7072">
        <w:rPr>
          <w:rStyle w:val="Refdenotaalpie"/>
          <w:rFonts w:ascii="Arial" w:hAnsi="Arial" w:cs="Arial"/>
          <w:sz w:val="19"/>
          <w:szCs w:val="19"/>
        </w:rPr>
        <w:footnoteRef/>
      </w:r>
      <w:r w:rsidRPr="004B7072">
        <w:rPr>
          <w:rFonts w:ascii="Arial" w:hAnsi="Arial" w:cs="Arial"/>
          <w:sz w:val="19"/>
          <w:szCs w:val="19"/>
        </w:rPr>
        <w:t xml:space="preserve"> </w:t>
      </w:r>
      <w:r w:rsidRPr="004B7072">
        <w:rPr>
          <w:rFonts w:ascii="Arial" w:eastAsia="Calibri" w:hAnsi="Arial" w:cs="Arial"/>
          <w:color w:val="000000" w:themeColor="text1"/>
          <w:sz w:val="19"/>
          <w:szCs w:val="19"/>
        </w:rPr>
        <w:t>Al respecto, el Documento Base establece lo siguiente:</w:t>
      </w:r>
    </w:p>
    <w:p w14:paraId="16D7D8FA" w14:textId="77777777" w:rsidR="001E1399" w:rsidRPr="004B7072" w:rsidRDefault="001E1399" w:rsidP="001E1399">
      <w:pPr>
        <w:spacing w:line="276" w:lineRule="auto"/>
        <w:ind w:firstLine="709"/>
        <w:jc w:val="both"/>
        <w:rPr>
          <w:rFonts w:ascii="Arial" w:eastAsia="Calibri" w:hAnsi="Arial" w:cs="Arial"/>
          <w:color w:val="000000" w:themeColor="text1"/>
          <w:sz w:val="19"/>
          <w:szCs w:val="19"/>
        </w:rPr>
      </w:pPr>
    </w:p>
    <w:p w14:paraId="71ABAE95" w14:textId="77777777" w:rsidR="001E1399" w:rsidRPr="004B7072" w:rsidRDefault="001E1399" w:rsidP="001E1399">
      <w:pPr>
        <w:pStyle w:val="Capitulo8"/>
        <w:numPr>
          <w:ilvl w:val="0"/>
          <w:numId w:val="0"/>
        </w:numPr>
        <w:spacing w:after="0" w:line="240" w:lineRule="auto"/>
        <w:ind w:right="709" w:firstLine="709"/>
        <w:rPr>
          <w:rFonts w:eastAsiaTheme="minorHAnsi"/>
          <w:b w:val="0"/>
          <w:bCs w:val="0"/>
          <w:color w:val="auto"/>
          <w:sz w:val="19"/>
          <w:szCs w:val="19"/>
        </w:rPr>
      </w:pPr>
      <w:r w:rsidRPr="004B7072">
        <w:rPr>
          <w:rFonts w:eastAsiaTheme="minorHAnsi"/>
          <w:b w:val="0"/>
          <w:bCs w:val="0"/>
          <w:color w:val="auto"/>
          <w:sz w:val="19"/>
          <w:szCs w:val="19"/>
        </w:rPr>
        <w:t xml:space="preserve">El Contratista presentará a la Interventoría respectiva, dentro de los </w:t>
      </w:r>
      <w:r w:rsidRPr="004B7072">
        <w:rPr>
          <w:rFonts w:eastAsia="Arial"/>
          <w:b w:val="0"/>
          <w:bCs w:val="0"/>
          <w:color w:val="auto"/>
          <w:sz w:val="19"/>
          <w:szCs w:val="19"/>
          <w:highlight w:val="lightGray"/>
        </w:rPr>
        <w:t>[La Entidad deberá definir los días</w:t>
      </w:r>
      <w:r w:rsidRPr="004B7072">
        <w:rPr>
          <w:rFonts w:eastAsiaTheme="minorHAnsi"/>
          <w:b w:val="0"/>
          <w:bCs w:val="0"/>
          <w:color w:val="auto"/>
          <w:sz w:val="19"/>
          <w:szCs w:val="19"/>
          <w:highlight w:val="lightGray"/>
        </w:rPr>
        <w:t xml:space="preserve">] </w:t>
      </w:r>
      <w:r w:rsidRPr="004B7072">
        <w:rPr>
          <w:rFonts w:eastAsiaTheme="minorHAnsi"/>
          <w:b w:val="0"/>
          <w:bCs w:val="0"/>
          <w:color w:val="auto"/>
          <w:sz w:val="19"/>
          <w:szCs w:val="19"/>
        </w:rPr>
        <w:t>días hábiles siguientes a la orden de iniciación del contrato de interventoría para su revisión y aprobación, los documentos que se relacionan a continuación, debidamente diligenciados de conformidad con el Pliego de Condiciones:</w:t>
      </w:r>
    </w:p>
    <w:p w14:paraId="62557A12" w14:textId="77777777" w:rsidR="001E1399" w:rsidRPr="004B7072" w:rsidRDefault="001E1399" w:rsidP="001E1399">
      <w:pPr>
        <w:pStyle w:val="Capitulo8"/>
        <w:numPr>
          <w:ilvl w:val="0"/>
          <w:numId w:val="0"/>
        </w:numPr>
        <w:spacing w:after="0" w:line="240" w:lineRule="auto"/>
        <w:ind w:right="709" w:firstLine="709"/>
        <w:rPr>
          <w:rFonts w:eastAsiaTheme="minorHAnsi"/>
          <w:b w:val="0"/>
          <w:bCs w:val="0"/>
          <w:color w:val="auto"/>
          <w:sz w:val="19"/>
          <w:szCs w:val="19"/>
        </w:rPr>
      </w:pPr>
    </w:p>
    <w:p w14:paraId="0438ECC5" w14:textId="77777777" w:rsidR="001E1399" w:rsidRPr="004B7072" w:rsidRDefault="001E1399" w:rsidP="001E1399">
      <w:pPr>
        <w:numPr>
          <w:ilvl w:val="0"/>
          <w:numId w:val="13"/>
        </w:numPr>
        <w:ind w:left="0" w:right="709" w:firstLine="709"/>
        <w:contextualSpacing/>
        <w:jc w:val="both"/>
        <w:rPr>
          <w:rFonts w:ascii="Arial" w:hAnsi="Arial" w:cs="Arial"/>
          <w:sz w:val="19"/>
          <w:szCs w:val="19"/>
        </w:rPr>
      </w:pPr>
      <w:r w:rsidRPr="004B7072">
        <w:rPr>
          <w:rFonts w:ascii="Arial" w:hAnsi="Arial" w:cs="Arial"/>
          <w:sz w:val="19"/>
          <w:szCs w:val="19"/>
        </w:rPr>
        <w:t>Hojas de vida del personal profesional.</w:t>
      </w:r>
    </w:p>
    <w:p w14:paraId="16DFE815" w14:textId="77777777" w:rsidR="001E1399" w:rsidRPr="004B7072" w:rsidRDefault="001E1399" w:rsidP="001E1399">
      <w:pPr>
        <w:numPr>
          <w:ilvl w:val="0"/>
          <w:numId w:val="13"/>
        </w:numPr>
        <w:ind w:left="0" w:right="709" w:firstLine="709"/>
        <w:contextualSpacing/>
        <w:jc w:val="both"/>
        <w:rPr>
          <w:rFonts w:ascii="Arial" w:hAnsi="Arial" w:cs="Arial"/>
          <w:sz w:val="19"/>
          <w:szCs w:val="19"/>
        </w:rPr>
      </w:pPr>
      <w:r w:rsidRPr="004B7072">
        <w:rPr>
          <w:rFonts w:ascii="Arial" w:hAnsi="Arial" w:cs="Arial"/>
          <w:sz w:val="19"/>
          <w:szCs w:val="19"/>
        </w:rPr>
        <w:t>Relación del equipo mínimo obligatorio.</w:t>
      </w:r>
    </w:p>
    <w:p w14:paraId="26D72F0B" w14:textId="77777777" w:rsidR="001E1399" w:rsidRPr="004B7072" w:rsidRDefault="001E1399" w:rsidP="001E1399">
      <w:pPr>
        <w:numPr>
          <w:ilvl w:val="0"/>
          <w:numId w:val="13"/>
        </w:numPr>
        <w:ind w:left="0" w:right="709" w:firstLine="709"/>
        <w:contextualSpacing/>
        <w:jc w:val="both"/>
        <w:rPr>
          <w:rFonts w:ascii="Arial" w:hAnsi="Arial" w:cs="Arial"/>
          <w:sz w:val="19"/>
          <w:szCs w:val="19"/>
        </w:rPr>
      </w:pPr>
      <w:r w:rsidRPr="004B7072">
        <w:rPr>
          <w:rFonts w:ascii="Arial" w:hAnsi="Arial" w:cs="Arial"/>
          <w:sz w:val="19"/>
          <w:szCs w:val="19"/>
        </w:rPr>
        <w:t>Análisis de precios unitarios correspondientes a la propuesta económica.</w:t>
      </w:r>
    </w:p>
    <w:p w14:paraId="2834826D" w14:textId="13A1BD3B" w:rsidR="001E1399" w:rsidRDefault="001E1399" w:rsidP="001E1399">
      <w:pPr>
        <w:numPr>
          <w:ilvl w:val="0"/>
          <w:numId w:val="13"/>
        </w:numPr>
        <w:ind w:left="0" w:right="709" w:firstLine="709"/>
        <w:contextualSpacing/>
        <w:jc w:val="both"/>
        <w:rPr>
          <w:rFonts w:ascii="Arial" w:hAnsi="Arial" w:cs="Arial"/>
          <w:sz w:val="19"/>
          <w:szCs w:val="19"/>
        </w:rPr>
      </w:pPr>
      <w:r w:rsidRPr="004B7072">
        <w:rPr>
          <w:rFonts w:ascii="Arial" w:hAnsi="Arial" w:cs="Arial"/>
          <w:sz w:val="19"/>
          <w:szCs w:val="19"/>
        </w:rPr>
        <w:t>Programa de obra.</w:t>
      </w:r>
    </w:p>
    <w:p w14:paraId="3EE54A3D" w14:textId="77777777" w:rsidR="00831594" w:rsidRPr="004B7072" w:rsidRDefault="00831594" w:rsidP="00831594">
      <w:pPr>
        <w:ind w:left="709" w:right="709"/>
        <w:contextualSpacing/>
        <w:jc w:val="both"/>
        <w:rPr>
          <w:rFonts w:ascii="Arial" w:hAnsi="Arial" w:cs="Arial"/>
          <w:sz w:val="19"/>
          <w:szCs w:val="19"/>
        </w:rPr>
      </w:pPr>
    </w:p>
    <w:p w14:paraId="017C69BE" w14:textId="77777777" w:rsidR="001E1399" w:rsidRPr="004B7072" w:rsidRDefault="001E1399" w:rsidP="001E1399">
      <w:pPr>
        <w:numPr>
          <w:ilvl w:val="0"/>
          <w:numId w:val="13"/>
        </w:numPr>
        <w:ind w:left="0" w:right="709" w:firstLine="709"/>
        <w:contextualSpacing/>
        <w:jc w:val="both"/>
        <w:rPr>
          <w:rFonts w:ascii="Arial" w:hAnsi="Arial" w:cs="Arial"/>
          <w:sz w:val="19"/>
          <w:szCs w:val="19"/>
        </w:rPr>
      </w:pPr>
      <w:r w:rsidRPr="004B7072">
        <w:rPr>
          <w:rFonts w:ascii="Arial" w:hAnsi="Arial" w:cs="Arial"/>
          <w:sz w:val="19"/>
          <w:szCs w:val="19"/>
        </w:rPr>
        <w:t>Plan de manejo de tránsito- PMT.</w:t>
      </w:r>
    </w:p>
    <w:p w14:paraId="1CF13ED8" w14:textId="77777777" w:rsidR="001E1399" w:rsidRPr="004B7072" w:rsidRDefault="001E1399" w:rsidP="001E1399">
      <w:pPr>
        <w:numPr>
          <w:ilvl w:val="0"/>
          <w:numId w:val="13"/>
        </w:numPr>
        <w:ind w:left="0" w:right="709" w:firstLine="709"/>
        <w:contextualSpacing/>
        <w:jc w:val="both"/>
        <w:rPr>
          <w:rFonts w:ascii="Arial" w:hAnsi="Arial" w:cs="Arial"/>
          <w:sz w:val="19"/>
          <w:szCs w:val="19"/>
        </w:rPr>
      </w:pPr>
      <w:r w:rsidRPr="004B7072">
        <w:rPr>
          <w:rFonts w:ascii="Arial" w:hAnsi="Arial" w:cs="Arial"/>
          <w:sz w:val="19"/>
          <w:szCs w:val="19"/>
        </w:rPr>
        <w:t>Los demás que puedan exigirse en el pliego de condiciones.</w:t>
      </w:r>
    </w:p>
    <w:p w14:paraId="6E04AD5F" w14:textId="77777777" w:rsidR="001E1399" w:rsidRPr="004B7072" w:rsidRDefault="001E1399" w:rsidP="001E1399">
      <w:pPr>
        <w:ind w:right="709" w:firstLine="709"/>
        <w:contextualSpacing/>
        <w:jc w:val="both"/>
        <w:rPr>
          <w:rFonts w:ascii="Arial" w:hAnsi="Arial" w:cs="Arial"/>
          <w:sz w:val="19"/>
          <w:szCs w:val="19"/>
        </w:rPr>
      </w:pPr>
      <w:r w:rsidRPr="004B7072">
        <w:rPr>
          <w:rFonts w:ascii="Arial" w:hAnsi="Arial" w:cs="Arial"/>
          <w:sz w:val="19"/>
          <w:szCs w:val="19"/>
        </w:rPr>
        <w:t>[…]</w:t>
      </w:r>
    </w:p>
    <w:p w14:paraId="1DF0603E" w14:textId="447C171A" w:rsidR="001E1399" w:rsidRPr="004B7072" w:rsidRDefault="001E1399" w:rsidP="001E1399">
      <w:pPr>
        <w:pStyle w:val="Textonotapie"/>
        <w:jc w:val="both"/>
        <w:rPr>
          <w:rFonts w:ascii="Arial" w:hAnsi="Arial" w:cs="Arial"/>
          <w:sz w:val="19"/>
          <w:szCs w:val="19"/>
        </w:rPr>
      </w:pPr>
    </w:p>
  </w:footnote>
  <w:footnote w:id="2">
    <w:p w14:paraId="59261DBC" w14:textId="77777777" w:rsidR="00797989" w:rsidRPr="004B7072" w:rsidRDefault="00797989" w:rsidP="001E1399">
      <w:pPr>
        <w:pStyle w:val="Textonotapie"/>
        <w:ind w:firstLine="708"/>
        <w:jc w:val="both"/>
        <w:rPr>
          <w:rFonts w:ascii="Arial" w:hAnsi="Arial" w:cs="Arial"/>
          <w:color w:val="000000" w:themeColor="text1"/>
          <w:sz w:val="19"/>
          <w:szCs w:val="19"/>
          <w:lang w:val="es-CO"/>
        </w:rPr>
      </w:pPr>
      <w:r w:rsidRPr="004B7072">
        <w:rPr>
          <w:rStyle w:val="Refdenotaalpie"/>
          <w:rFonts w:ascii="Arial" w:hAnsi="Arial" w:cs="Arial"/>
          <w:color w:val="000000" w:themeColor="text1"/>
          <w:sz w:val="19"/>
          <w:szCs w:val="19"/>
        </w:rPr>
        <w:footnoteRef/>
      </w:r>
      <w:r w:rsidRPr="004B7072">
        <w:rPr>
          <w:rFonts w:ascii="Arial" w:hAnsi="Arial" w:cs="Arial"/>
          <w:color w:val="000000" w:themeColor="text1"/>
          <w:sz w:val="19"/>
          <w:szCs w:val="19"/>
        </w:rPr>
        <w:t xml:space="preserve"> Documento Base o Pliego Tipo: «7. Información sobre el personal profesional. </w:t>
      </w:r>
      <w:r w:rsidRPr="004B7072">
        <w:rPr>
          <w:rFonts w:ascii="Arial" w:hAnsi="Arial" w:cs="Arial"/>
          <w:color w:val="000000" w:themeColor="text1"/>
          <w:sz w:val="19"/>
          <w:szCs w:val="19"/>
          <w:lang w:val="es-CO"/>
        </w:rPr>
        <w:t>Para efectos del análisis de la información del personal, se tendrán en cuenta las siguientes consideraciones:</w:t>
      </w:r>
    </w:p>
    <w:p w14:paraId="264F8E3D" w14:textId="77777777" w:rsidR="00797989" w:rsidRPr="004B7072" w:rsidRDefault="00797989" w:rsidP="001E1399">
      <w:pPr>
        <w:pStyle w:val="Textonotapie"/>
        <w:ind w:firstLine="708"/>
        <w:jc w:val="both"/>
        <w:rPr>
          <w:rFonts w:ascii="Arial" w:hAnsi="Arial" w:cs="Arial"/>
          <w:color w:val="000000" w:themeColor="text1"/>
          <w:sz w:val="19"/>
          <w:szCs w:val="19"/>
          <w:lang w:val="es-CO"/>
        </w:rPr>
      </w:pPr>
    </w:p>
    <w:p w14:paraId="551084F0" w14:textId="77777777" w:rsidR="00797989" w:rsidRPr="004B7072" w:rsidRDefault="00797989" w:rsidP="001E1399">
      <w:pPr>
        <w:pStyle w:val="Textonotapie"/>
        <w:ind w:firstLine="708"/>
        <w:jc w:val="both"/>
        <w:rPr>
          <w:rFonts w:ascii="Arial" w:hAnsi="Arial" w:cs="Arial"/>
          <w:color w:val="000000" w:themeColor="text1"/>
          <w:sz w:val="19"/>
          <w:szCs w:val="19"/>
          <w:lang w:val="es-CO"/>
        </w:rPr>
      </w:pPr>
      <w:r w:rsidRPr="00C364BB">
        <w:rPr>
          <w:rFonts w:ascii="Arial" w:hAnsi="Arial" w:cs="Arial"/>
          <w:color w:val="000000" w:themeColor="text1"/>
          <w:sz w:val="19"/>
          <w:szCs w:val="19"/>
        </w:rPr>
        <w:t>»</w:t>
      </w:r>
      <w:r w:rsidRPr="004B7072">
        <w:rPr>
          <w:rFonts w:ascii="Arial" w:hAnsi="Arial" w:cs="Arial"/>
          <w:color w:val="000000" w:themeColor="text1"/>
          <w:sz w:val="19"/>
          <w:szCs w:val="19"/>
          <w:lang w:val="es-CO"/>
        </w:rPr>
        <w:t xml:space="preserve">a. Las hojas de vida y soportes del personal vinculado al proyecto serán verificadas una vez se adjudique el contrato y no podrán ser pedidas durante la selección del contratista para efectos de otorgar puntaje o como criterio habilitante. </w:t>
      </w:r>
    </w:p>
    <w:p w14:paraId="75C8CFAA" w14:textId="77777777" w:rsidR="00797989" w:rsidRPr="004B7072" w:rsidRDefault="00797989" w:rsidP="001E1399">
      <w:pPr>
        <w:pStyle w:val="Textonotapie"/>
        <w:jc w:val="both"/>
        <w:rPr>
          <w:rFonts w:ascii="Arial" w:hAnsi="Arial" w:cs="Arial"/>
          <w:color w:val="000000" w:themeColor="text1"/>
          <w:sz w:val="19"/>
          <w:szCs w:val="19"/>
          <w:lang w:val="es-CO"/>
        </w:rPr>
      </w:pPr>
    </w:p>
    <w:p w14:paraId="33D39CDA" w14:textId="77777777" w:rsidR="00797989" w:rsidRPr="004B7072" w:rsidRDefault="00797989" w:rsidP="001E1399">
      <w:pPr>
        <w:pStyle w:val="Textonotapie"/>
        <w:ind w:firstLine="708"/>
        <w:jc w:val="both"/>
        <w:rPr>
          <w:rFonts w:ascii="Arial" w:hAnsi="Arial" w:cs="Arial"/>
          <w:color w:val="000000" w:themeColor="text1"/>
          <w:sz w:val="19"/>
          <w:szCs w:val="19"/>
          <w:lang w:val="es-CO"/>
        </w:rPr>
      </w:pPr>
      <w:r w:rsidRPr="00C364BB">
        <w:rPr>
          <w:rFonts w:ascii="Arial" w:hAnsi="Arial" w:cs="Arial"/>
          <w:color w:val="000000" w:themeColor="text1"/>
          <w:sz w:val="19"/>
          <w:szCs w:val="19"/>
        </w:rPr>
        <w:t>»</w:t>
      </w:r>
      <w:r w:rsidRPr="004B7072">
        <w:rPr>
          <w:rFonts w:ascii="Arial" w:hAnsi="Arial" w:cs="Arial"/>
          <w:color w:val="000000" w:themeColor="text1"/>
          <w:sz w:val="19"/>
          <w:szCs w:val="19"/>
          <w:lang w:val="es-CO"/>
        </w:rPr>
        <w:t>b. Si el contratista ofrece dos (2) o más profesionales para realizar actividades de un mismo cargo, cada uno de ellos deberá cumplir los requisitos exigidos en los pliegos de condiciones para el respectivo cargo. Un mismo profesional no puede ser ofrecido para dos o más cargos diferentes.</w:t>
      </w:r>
    </w:p>
    <w:p w14:paraId="583526D8" w14:textId="77777777" w:rsidR="00797989" w:rsidRPr="004B7072" w:rsidRDefault="00797989" w:rsidP="001E1399">
      <w:pPr>
        <w:pStyle w:val="Textonotapie"/>
        <w:jc w:val="both"/>
        <w:rPr>
          <w:rFonts w:ascii="Arial" w:hAnsi="Arial" w:cs="Arial"/>
          <w:color w:val="000000" w:themeColor="text1"/>
          <w:sz w:val="19"/>
          <w:szCs w:val="19"/>
          <w:lang w:val="es-CO"/>
        </w:rPr>
      </w:pPr>
    </w:p>
    <w:p w14:paraId="0A200989" w14:textId="77777777" w:rsidR="00797989" w:rsidRPr="004B7072" w:rsidRDefault="00797989" w:rsidP="001E1399">
      <w:pPr>
        <w:pStyle w:val="Textonotapie"/>
        <w:ind w:firstLine="708"/>
        <w:jc w:val="both"/>
        <w:rPr>
          <w:rFonts w:ascii="Arial" w:hAnsi="Arial" w:cs="Arial"/>
          <w:color w:val="000000" w:themeColor="text1"/>
          <w:sz w:val="19"/>
          <w:szCs w:val="19"/>
          <w:lang w:val="es-CO"/>
        </w:rPr>
      </w:pPr>
      <w:r w:rsidRPr="00C364BB">
        <w:rPr>
          <w:rFonts w:ascii="Arial" w:hAnsi="Arial" w:cs="Arial"/>
          <w:color w:val="000000" w:themeColor="text1"/>
          <w:sz w:val="19"/>
          <w:szCs w:val="19"/>
        </w:rPr>
        <w:t>»</w:t>
      </w:r>
      <w:r w:rsidRPr="004B7072">
        <w:rPr>
          <w:rFonts w:ascii="Arial" w:hAnsi="Arial" w:cs="Arial"/>
          <w:color w:val="000000" w:themeColor="text1"/>
          <w:sz w:val="19"/>
          <w:szCs w:val="19"/>
          <w:lang w:val="es-CO"/>
        </w:rPr>
        <w:t xml:space="preserve">c. El contratista deberá informar la fecha a partir de la cual los profesionales ofrecidos ejercen legalmente la profesión. </w:t>
      </w:r>
    </w:p>
    <w:p w14:paraId="0A1A70D0" w14:textId="77777777" w:rsidR="00797989" w:rsidRPr="004B7072" w:rsidRDefault="00797989" w:rsidP="001E1399">
      <w:pPr>
        <w:pStyle w:val="Textonotapie"/>
        <w:jc w:val="both"/>
        <w:rPr>
          <w:rFonts w:ascii="Arial" w:hAnsi="Arial" w:cs="Arial"/>
          <w:color w:val="000000" w:themeColor="text1"/>
          <w:sz w:val="19"/>
          <w:szCs w:val="19"/>
          <w:lang w:val="es-CO"/>
        </w:rPr>
      </w:pPr>
    </w:p>
    <w:p w14:paraId="33669D33" w14:textId="77777777" w:rsidR="00797989" w:rsidRPr="004B7072" w:rsidRDefault="00797989" w:rsidP="001E1399">
      <w:pPr>
        <w:pStyle w:val="Textonotapie"/>
        <w:ind w:firstLine="708"/>
        <w:jc w:val="both"/>
        <w:rPr>
          <w:rFonts w:ascii="Arial" w:hAnsi="Arial" w:cs="Arial"/>
          <w:color w:val="000000" w:themeColor="text1"/>
          <w:sz w:val="19"/>
          <w:szCs w:val="19"/>
          <w:lang w:val="es-CO"/>
        </w:rPr>
      </w:pPr>
      <w:r w:rsidRPr="00C364BB">
        <w:rPr>
          <w:rFonts w:ascii="Arial" w:hAnsi="Arial" w:cs="Arial"/>
          <w:color w:val="000000" w:themeColor="text1"/>
          <w:sz w:val="19"/>
          <w:szCs w:val="19"/>
        </w:rPr>
        <w:t>»</w:t>
      </w:r>
      <w:r w:rsidRPr="004B7072">
        <w:rPr>
          <w:rFonts w:ascii="Arial" w:hAnsi="Arial" w:cs="Arial"/>
          <w:color w:val="000000" w:themeColor="text1"/>
          <w:sz w:val="19"/>
          <w:szCs w:val="19"/>
          <w:lang w:val="es-CO"/>
        </w:rPr>
        <w:t>d. Las certificaciones de experiencia de los profesionales deben ser expedidas por la persona natural o jurídica con quien se haya establecido la relación laboral o de prestación de servicios</w:t>
      </w:r>
    </w:p>
    <w:p w14:paraId="02A98BDE" w14:textId="77777777" w:rsidR="00797989" w:rsidRPr="004B7072" w:rsidRDefault="00797989" w:rsidP="001E1399">
      <w:pPr>
        <w:pStyle w:val="Textonotapie"/>
        <w:jc w:val="both"/>
        <w:rPr>
          <w:rFonts w:ascii="Arial" w:hAnsi="Arial" w:cs="Arial"/>
          <w:color w:val="000000" w:themeColor="text1"/>
          <w:sz w:val="19"/>
          <w:szCs w:val="19"/>
          <w:lang w:val="es-CO"/>
        </w:rPr>
      </w:pPr>
    </w:p>
    <w:p w14:paraId="3D676B10" w14:textId="77777777" w:rsidR="00797989" w:rsidRPr="004B7072" w:rsidRDefault="00797989" w:rsidP="001E1399">
      <w:pPr>
        <w:pStyle w:val="Textonotapie"/>
        <w:ind w:firstLine="708"/>
        <w:jc w:val="both"/>
        <w:rPr>
          <w:rFonts w:ascii="Arial" w:hAnsi="Arial" w:cs="Arial"/>
          <w:color w:val="000000" w:themeColor="text1"/>
          <w:sz w:val="19"/>
          <w:szCs w:val="19"/>
          <w:lang w:val="es-CO"/>
        </w:rPr>
      </w:pPr>
      <w:r w:rsidRPr="00C364BB">
        <w:rPr>
          <w:rFonts w:ascii="Arial" w:hAnsi="Arial" w:cs="Arial"/>
          <w:color w:val="000000" w:themeColor="text1"/>
          <w:sz w:val="19"/>
          <w:szCs w:val="19"/>
        </w:rPr>
        <w:t>»</w:t>
      </w:r>
      <w:r w:rsidRPr="004B7072">
        <w:rPr>
          <w:rFonts w:ascii="Arial" w:hAnsi="Arial" w:cs="Arial"/>
          <w:color w:val="000000" w:themeColor="text1"/>
          <w:sz w:val="19"/>
          <w:szCs w:val="19"/>
          <w:lang w:val="es-CO"/>
        </w:rPr>
        <w:t xml:space="preserve">e. El Contratista es responsable de verificar que los profesionales propuestos tienen la disponibilidad real para la cual se vinculan al proyecto. De comprobarse dedicación inferior a la aprobada se aplicarán las sanciones a que haya lugar. </w:t>
      </w:r>
    </w:p>
    <w:p w14:paraId="43830D1F" w14:textId="77777777" w:rsidR="00797989" w:rsidRPr="004B7072" w:rsidRDefault="00797989" w:rsidP="001E1399">
      <w:pPr>
        <w:pStyle w:val="Textonotapie"/>
        <w:jc w:val="both"/>
        <w:rPr>
          <w:rFonts w:ascii="Arial" w:hAnsi="Arial" w:cs="Arial"/>
          <w:color w:val="000000" w:themeColor="text1"/>
          <w:sz w:val="19"/>
          <w:szCs w:val="19"/>
          <w:lang w:val="es-CO"/>
        </w:rPr>
      </w:pPr>
    </w:p>
    <w:p w14:paraId="159B339C" w14:textId="77777777" w:rsidR="00797989" w:rsidRPr="004B7072" w:rsidRDefault="00797989" w:rsidP="001E1399">
      <w:pPr>
        <w:pStyle w:val="Textonotapie"/>
        <w:ind w:firstLine="708"/>
        <w:jc w:val="both"/>
        <w:rPr>
          <w:rFonts w:ascii="Arial" w:hAnsi="Arial" w:cs="Arial"/>
          <w:color w:val="000000" w:themeColor="text1"/>
          <w:sz w:val="19"/>
          <w:szCs w:val="19"/>
          <w:lang w:val="es-CO"/>
        </w:rPr>
      </w:pPr>
      <w:r w:rsidRPr="00C364BB">
        <w:rPr>
          <w:rFonts w:ascii="Arial" w:hAnsi="Arial" w:cs="Arial"/>
          <w:color w:val="000000" w:themeColor="text1"/>
          <w:sz w:val="19"/>
          <w:szCs w:val="19"/>
        </w:rPr>
        <w:t>»</w:t>
      </w:r>
      <w:r w:rsidRPr="004B7072">
        <w:rPr>
          <w:rFonts w:ascii="Arial" w:hAnsi="Arial" w:cs="Arial"/>
          <w:color w:val="000000" w:themeColor="text1"/>
          <w:sz w:val="19"/>
          <w:szCs w:val="19"/>
          <w:lang w:val="es-CO"/>
        </w:rPr>
        <w:t>f. En la determinación de la experiencia de los profesionales se aplicará la equivalencia.</w:t>
      </w:r>
    </w:p>
    <w:p w14:paraId="7E1796E0" w14:textId="77777777" w:rsidR="00797989" w:rsidRPr="004B7072" w:rsidRDefault="00797989" w:rsidP="001E1399">
      <w:pPr>
        <w:pStyle w:val="Textonotapie"/>
        <w:jc w:val="both"/>
        <w:rPr>
          <w:rFonts w:ascii="Arial" w:hAnsi="Arial" w:cs="Arial"/>
          <w:color w:val="000000" w:themeColor="text1"/>
          <w:sz w:val="19"/>
          <w:szCs w:val="19"/>
          <w:lang w:val="es-CO"/>
        </w:rPr>
      </w:pPr>
    </w:p>
    <w:p w14:paraId="6A03F9D9" w14:textId="77777777" w:rsidR="00797989" w:rsidRPr="004B7072" w:rsidRDefault="00797989" w:rsidP="001E1399">
      <w:pPr>
        <w:pStyle w:val="Capitulo8"/>
        <w:numPr>
          <w:ilvl w:val="0"/>
          <w:numId w:val="0"/>
        </w:numPr>
        <w:spacing w:after="0" w:line="240" w:lineRule="auto"/>
        <w:ind w:firstLine="708"/>
        <w:rPr>
          <w:b w:val="0"/>
          <w:bCs w:val="0"/>
          <w:color w:val="000000" w:themeColor="text1"/>
          <w:sz w:val="19"/>
          <w:szCs w:val="19"/>
        </w:rPr>
      </w:pPr>
      <w:r w:rsidRPr="00250667">
        <w:rPr>
          <w:b w:val="0"/>
          <w:bCs w:val="0"/>
          <w:color w:val="000000" w:themeColor="text1"/>
          <w:sz w:val="19"/>
          <w:szCs w:val="19"/>
        </w:rPr>
        <w:t>»[...]»</w:t>
      </w:r>
      <w:r w:rsidRPr="004B7072">
        <w:rPr>
          <w:b w:val="0"/>
          <w:bCs w:val="0"/>
          <w:color w:val="000000" w:themeColor="text1"/>
          <w:sz w:val="19"/>
          <w:szCs w:val="19"/>
        </w:rPr>
        <w:t>.</w:t>
      </w:r>
    </w:p>
    <w:p w14:paraId="3594D805" w14:textId="77777777" w:rsidR="00797989" w:rsidRPr="00C364BB" w:rsidRDefault="00797989" w:rsidP="001E1399">
      <w:pPr>
        <w:pStyle w:val="Capitulo8"/>
        <w:numPr>
          <w:ilvl w:val="0"/>
          <w:numId w:val="0"/>
        </w:numPr>
        <w:spacing w:after="0" w:line="240" w:lineRule="auto"/>
        <w:ind w:firstLine="708"/>
        <w:rPr>
          <w:b w:val="0"/>
          <w:bCs w:val="0"/>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1C06310"/>
    <w:multiLevelType w:val="multilevel"/>
    <w:tmpl w:val="93B03DE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9540ACA"/>
    <w:multiLevelType w:val="hybridMultilevel"/>
    <w:tmpl w:val="57327B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FF56725"/>
    <w:multiLevelType w:val="hybridMultilevel"/>
    <w:tmpl w:val="CD9EC042"/>
    <w:lvl w:ilvl="0" w:tplc="4B7C50CA">
      <w:start w:val="1"/>
      <w:numFmt w:val="upperLetter"/>
      <w:lvlText w:val="%1."/>
      <w:lvlJc w:val="left"/>
      <w:pPr>
        <w:ind w:left="710" w:hanging="71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8" w15:restartNumberingAfterBreak="0">
    <w:nsid w:val="443B4062"/>
    <w:multiLevelType w:val="hybridMultilevel"/>
    <w:tmpl w:val="6764F558"/>
    <w:lvl w:ilvl="0" w:tplc="2780D802">
      <w:start w:val="1"/>
      <w:numFmt w:val="lowerRoman"/>
      <w:lvlText w:val="%1)"/>
      <w:lvlJc w:val="left"/>
      <w:pPr>
        <w:ind w:left="1489" w:hanging="720"/>
      </w:pPr>
      <w:rPr>
        <w:rFonts w:hint="default"/>
      </w:rPr>
    </w:lvl>
    <w:lvl w:ilvl="1" w:tplc="240A0019" w:tentative="1">
      <w:start w:val="1"/>
      <w:numFmt w:val="lowerLetter"/>
      <w:lvlText w:val="%2."/>
      <w:lvlJc w:val="left"/>
      <w:pPr>
        <w:ind w:left="1849" w:hanging="360"/>
      </w:pPr>
    </w:lvl>
    <w:lvl w:ilvl="2" w:tplc="240A001B" w:tentative="1">
      <w:start w:val="1"/>
      <w:numFmt w:val="lowerRoman"/>
      <w:lvlText w:val="%3."/>
      <w:lvlJc w:val="right"/>
      <w:pPr>
        <w:ind w:left="2569" w:hanging="180"/>
      </w:pPr>
    </w:lvl>
    <w:lvl w:ilvl="3" w:tplc="240A000F" w:tentative="1">
      <w:start w:val="1"/>
      <w:numFmt w:val="decimal"/>
      <w:lvlText w:val="%4."/>
      <w:lvlJc w:val="left"/>
      <w:pPr>
        <w:ind w:left="3289" w:hanging="360"/>
      </w:pPr>
    </w:lvl>
    <w:lvl w:ilvl="4" w:tplc="240A0019" w:tentative="1">
      <w:start w:val="1"/>
      <w:numFmt w:val="lowerLetter"/>
      <w:lvlText w:val="%5."/>
      <w:lvlJc w:val="left"/>
      <w:pPr>
        <w:ind w:left="4009" w:hanging="360"/>
      </w:pPr>
    </w:lvl>
    <w:lvl w:ilvl="5" w:tplc="240A001B" w:tentative="1">
      <w:start w:val="1"/>
      <w:numFmt w:val="lowerRoman"/>
      <w:lvlText w:val="%6."/>
      <w:lvlJc w:val="right"/>
      <w:pPr>
        <w:ind w:left="4729" w:hanging="180"/>
      </w:pPr>
    </w:lvl>
    <w:lvl w:ilvl="6" w:tplc="240A000F" w:tentative="1">
      <w:start w:val="1"/>
      <w:numFmt w:val="decimal"/>
      <w:lvlText w:val="%7."/>
      <w:lvlJc w:val="left"/>
      <w:pPr>
        <w:ind w:left="5449" w:hanging="360"/>
      </w:pPr>
    </w:lvl>
    <w:lvl w:ilvl="7" w:tplc="240A0019" w:tentative="1">
      <w:start w:val="1"/>
      <w:numFmt w:val="lowerLetter"/>
      <w:lvlText w:val="%8."/>
      <w:lvlJc w:val="left"/>
      <w:pPr>
        <w:ind w:left="6169" w:hanging="360"/>
      </w:pPr>
    </w:lvl>
    <w:lvl w:ilvl="8" w:tplc="240A001B" w:tentative="1">
      <w:start w:val="1"/>
      <w:numFmt w:val="lowerRoman"/>
      <w:lvlText w:val="%9."/>
      <w:lvlJc w:val="right"/>
      <w:pPr>
        <w:ind w:left="6889"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16cid:durableId="972948049">
    <w:abstractNumId w:val="5"/>
  </w:num>
  <w:num w:numId="2" w16cid:durableId="589436517">
    <w:abstractNumId w:val="4"/>
  </w:num>
  <w:num w:numId="3" w16cid:durableId="1476877556">
    <w:abstractNumId w:val="9"/>
  </w:num>
  <w:num w:numId="4" w16cid:durableId="1434940079">
    <w:abstractNumId w:val="10"/>
  </w:num>
  <w:num w:numId="5" w16cid:durableId="364329419">
    <w:abstractNumId w:val="12"/>
  </w:num>
  <w:num w:numId="6" w16cid:durableId="56649997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913030">
    <w:abstractNumId w:val="8"/>
  </w:num>
  <w:num w:numId="8" w16cid:durableId="15179623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9618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0274078">
    <w:abstractNumId w:val="3"/>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76899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819290">
    <w:abstractNumId w:val="0"/>
  </w:num>
  <w:num w:numId="13" w16cid:durableId="753165920">
    <w:abstractNumId w:val="2"/>
  </w:num>
  <w:num w:numId="14" w16cid:durableId="9028360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6E2"/>
    <w:rsid w:val="0001070F"/>
    <w:rsid w:val="00011653"/>
    <w:rsid w:val="00015D67"/>
    <w:rsid w:val="00016393"/>
    <w:rsid w:val="000168F2"/>
    <w:rsid w:val="000179EC"/>
    <w:rsid w:val="00020C17"/>
    <w:rsid w:val="00021BA0"/>
    <w:rsid w:val="00022A52"/>
    <w:rsid w:val="00026984"/>
    <w:rsid w:val="00026AD9"/>
    <w:rsid w:val="00032DCA"/>
    <w:rsid w:val="00033CF0"/>
    <w:rsid w:val="00033E2B"/>
    <w:rsid w:val="0003447F"/>
    <w:rsid w:val="0004598D"/>
    <w:rsid w:val="00046724"/>
    <w:rsid w:val="000532C4"/>
    <w:rsid w:val="00057EB5"/>
    <w:rsid w:val="00057FD0"/>
    <w:rsid w:val="00061440"/>
    <w:rsid w:val="00070127"/>
    <w:rsid w:val="0007021E"/>
    <w:rsid w:val="00072050"/>
    <w:rsid w:val="0007328A"/>
    <w:rsid w:val="00080076"/>
    <w:rsid w:val="00080A05"/>
    <w:rsid w:val="00080BC6"/>
    <w:rsid w:val="00084236"/>
    <w:rsid w:val="00086C0F"/>
    <w:rsid w:val="00087076"/>
    <w:rsid w:val="000906E8"/>
    <w:rsid w:val="000932D8"/>
    <w:rsid w:val="000937BF"/>
    <w:rsid w:val="000942EB"/>
    <w:rsid w:val="000959D5"/>
    <w:rsid w:val="00096682"/>
    <w:rsid w:val="00096DB7"/>
    <w:rsid w:val="00097648"/>
    <w:rsid w:val="000A0668"/>
    <w:rsid w:val="000A14E4"/>
    <w:rsid w:val="000A30AE"/>
    <w:rsid w:val="000A417F"/>
    <w:rsid w:val="000A7150"/>
    <w:rsid w:val="000A797D"/>
    <w:rsid w:val="000B07E5"/>
    <w:rsid w:val="000B103F"/>
    <w:rsid w:val="000B7B6A"/>
    <w:rsid w:val="000C007D"/>
    <w:rsid w:val="000C0421"/>
    <w:rsid w:val="000C097B"/>
    <w:rsid w:val="000C2DAC"/>
    <w:rsid w:val="000C5B99"/>
    <w:rsid w:val="000C714E"/>
    <w:rsid w:val="000D368A"/>
    <w:rsid w:val="000D4D6F"/>
    <w:rsid w:val="000D5A3E"/>
    <w:rsid w:val="000D71A8"/>
    <w:rsid w:val="000E0B48"/>
    <w:rsid w:val="000E1724"/>
    <w:rsid w:val="000E3C6E"/>
    <w:rsid w:val="000F14C5"/>
    <w:rsid w:val="000F14E8"/>
    <w:rsid w:val="000F2324"/>
    <w:rsid w:val="000F6F3D"/>
    <w:rsid w:val="000F7991"/>
    <w:rsid w:val="00103388"/>
    <w:rsid w:val="001033F9"/>
    <w:rsid w:val="00103487"/>
    <w:rsid w:val="00103915"/>
    <w:rsid w:val="00104887"/>
    <w:rsid w:val="00104CCA"/>
    <w:rsid w:val="00105AA5"/>
    <w:rsid w:val="0010606F"/>
    <w:rsid w:val="00106CF3"/>
    <w:rsid w:val="00107907"/>
    <w:rsid w:val="00107A9F"/>
    <w:rsid w:val="001100A0"/>
    <w:rsid w:val="00111C43"/>
    <w:rsid w:val="00112E3A"/>
    <w:rsid w:val="001138E4"/>
    <w:rsid w:val="001139C4"/>
    <w:rsid w:val="00122B23"/>
    <w:rsid w:val="00123DD0"/>
    <w:rsid w:val="00124EE9"/>
    <w:rsid w:val="00131912"/>
    <w:rsid w:val="00136612"/>
    <w:rsid w:val="00137317"/>
    <w:rsid w:val="00137FFA"/>
    <w:rsid w:val="001410E7"/>
    <w:rsid w:val="00146CF4"/>
    <w:rsid w:val="001470FF"/>
    <w:rsid w:val="001501ED"/>
    <w:rsid w:val="00153233"/>
    <w:rsid w:val="001600FC"/>
    <w:rsid w:val="001606BC"/>
    <w:rsid w:val="00165686"/>
    <w:rsid w:val="001676F9"/>
    <w:rsid w:val="00167E26"/>
    <w:rsid w:val="0017055B"/>
    <w:rsid w:val="001746BF"/>
    <w:rsid w:val="00175159"/>
    <w:rsid w:val="00177217"/>
    <w:rsid w:val="00180FC9"/>
    <w:rsid w:val="00181B79"/>
    <w:rsid w:val="001823EF"/>
    <w:rsid w:val="00182B89"/>
    <w:rsid w:val="00183DAD"/>
    <w:rsid w:val="00184A9A"/>
    <w:rsid w:val="00190EA7"/>
    <w:rsid w:val="00191781"/>
    <w:rsid w:val="001956FF"/>
    <w:rsid w:val="001974DF"/>
    <w:rsid w:val="001A6980"/>
    <w:rsid w:val="001A70CA"/>
    <w:rsid w:val="001B0EBB"/>
    <w:rsid w:val="001B3E78"/>
    <w:rsid w:val="001B484A"/>
    <w:rsid w:val="001B5DC2"/>
    <w:rsid w:val="001C3BBA"/>
    <w:rsid w:val="001C6D55"/>
    <w:rsid w:val="001C7B98"/>
    <w:rsid w:val="001D3A34"/>
    <w:rsid w:val="001D7441"/>
    <w:rsid w:val="001D7D74"/>
    <w:rsid w:val="001E1399"/>
    <w:rsid w:val="001E1EB0"/>
    <w:rsid w:val="001E3D09"/>
    <w:rsid w:val="001F1063"/>
    <w:rsid w:val="001F3B61"/>
    <w:rsid w:val="001F3CA1"/>
    <w:rsid w:val="001F44C7"/>
    <w:rsid w:val="001F61EC"/>
    <w:rsid w:val="002007E4"/>
    <w:rsid w:val="00204060"/>
    <w:rsid w:val="002106F2"/>
    <w:rsid w:val="00214787"/>
    <w:rsid w:val="00214F6C"/>
    <w:rsid w:val="0021641A"/>
    <w:rsid w:val="0022000D"/>
    <w:rsid w:val="0022315F"/>
    <w:rsid w:val="0022539D"/>
    <w:rsid w:val="00232C17"/>
    <w:rsid w:val="00233242"/>
    <w:rsid w:val="00234B84"/>
    <w:rsid w:val="00234DE9"/>
    <w:rsid w:val="00240157"/>
    <w:rsid w:val="002419E6"/>
    <w:rsid w:val="0024379B"/>
    <w:rsid w:val="0024477B"/>
    <w:rsid w:val="00246D30"/>
    <w:rsid w:val="002475B4"/>
    <w:rsid w:val="00250667"/>
    <w:rsid w:val="002507A6"/>
    <w:rsid w:val="00250D76"/>
    <w:rsid w:val="00251051"/>
    <w:rsid w:val="002520F2"/>
    <w:rsid w:val="002523E8"/>
    <w:rsid w:val="00252696"/>
    <w:rsid w:val="00254156"/>
    <w:rsid w:val="002555D1"/>
    <w:rsid w:val="0025635E"/>
    <w:rsid w:val="00260104"/>
    <w:rsid w:val="00260F19"/>
    <w:rsid w:val="00261126"/>
    <w:rsid w:val="00262458"/>
    <w:rsid w:val="00262A15"/>
    <w:rsid w:val="00262DC5"/>
    <w:rsid w:val="00270A35"/>
    <w:rsid w:val="00273EDA"/>
    <w:rsid w:val="002818D9"/>
    <w:rsid w:val="00284EF3"/>
    <w:rsid w:val="0029141D"/>
    <w:rsid w:val="00292004"/>
    <w:rsid w:val="002941B4"/>
    <w:rsid w:val="0029709A"/>
    <w:rsid w:val="002A2CB2"/>
    <w:rsid w:val="002A5C37"/>
    <w:rsid w:val="002B1089"/>
    <w:rsid w:val="002B22A8"/>
    <w:rsid w:val="002B74EA"/>
    <w:rsid w:val="002B7754"/>
    <w:rsid w:val="002C0A42"/>
    <w:rsid w:val="002C1B22"/>
    <w:rsid w:val="002C3B82"/>
    <w:rsid w:val="002C407E"/>
    <w:rsid w:val="002C7C37"/>
    <w:rsid w:val="002D0DF5"/>
    <w:rsid w:val="002D3326"/>
    <w:rsid w:val="002D54AB"/>
    <w:rsid w:val="002D7069"/>
    <w:rsid w:val="002E21A1"/>
    <w:rsid w:val="002E3BB5"/>
    <w:rsid w:val="002E5E65"/>
    <w:rsid w:val="002E6CCC"/>
    <w:rsid w:val="002F1094"/>
    <w:rsid w:val="002F420A"/>
    <w:rsid w:val="002F656D"/>
    <w:rsid w:val="002F707C"/>
    <w:rsid w:val="003033BA"/>
    <w:rsid w:val="00303F15"/>
    <w:rsid w:val="003045B6"/>
    <w:rsid w:val="00305891"/>
    <w:rsid w:val="00305F5C"/>
    <w:rsid w:val="003116BF"/>
    <w:rsid w:val="00311E31"/>
    <w:rsid w:val="0031445E"/>
    <w:rsid w:val="003151A6"/>
    <w:rsid w:val="0031564F"/>
    <w:rsid w:val="00320016"/>
    <w:rsid w:val="00320BEC"/>
    <w:rsid w:val="0032273F"/>
    <w:rsid w:val="00322AEA"/>
    <w:rsid w:val="00324F88"/>
    <w:rsid w:val="00325957"/>
    <w:rsid w:val="003263F6"/>
    <w:rsid w:val="003279DB"/>
    <w:rsid w:val="0033151A"/>
    <w:rsid w:val="00334F3C"/>
    <w:rsid w:val="0033631F"/>
    <w:rsid w:val="00336483"/>
    <w:rsid w:val="0033706B"/>
    <w:rsid w:val="00340E9A"/>
    <w:rsid w:val="00343DE4"/>
    <w:rsid w:val="0034680A"/>
    <w:rsid w:val="00355762"/>
    <w:rsid w:val="0035627B"/>
    <w:rsid w:val="003607C1"/>
    <w:rsid w:val="00366B8E"/>
    <w:rsid w:val="00367706"/>
    <w:rsid w:val="00367B28"/>
    <w:rsid w:val="0037224F"/>
    <w:rsid w:val="00372947"/>
    <w:rsid w:val="00375E2B"/>
    <w:rsid w:val="00381D5F"/>
    <w:rsid w:val="0038234D"/>
    <w:rsid w:val="00386456"/>
    <w:rsid w:val="00386B30"/>
    <w:rsid w:val="00392BAF"/>
    <w:rsid w:val="003932DC"/>
    <w:rsid w:val="003956A9"/>
    <w:rsid w:val="003957CA"/>
    <w:rsid w:val="00396CE4"/>
    <w:rsid w:val="003A0FA4"/>
    <w:rsid w:val="003A41FF"/>
    <w:rsid w:val="003A4D93"/>
    <w:rsid w:val="003A4F7E"/>
    <w:rsid w:val="003A581E"/>
    <w:rsid w:val="003A6781"/>
    <w:rsid w:val="003B749D"/>
    <w:rsid w:val="003B77F7"/>
    <w:rsid w:val="003C256C"/>
    <w:rsid w:val="003C49EE"/>
    <w:rsid w:val="003C4D17"/>
    <w:rsid w:val="003D2FFF"/>
    <w:rsid w:val="003D34D6"/>
    <w:rsid w:val="003D77D3"/>
    <w:rsid w:val="003E62CC"/>
    <w:rsid w:val="003E7504"/>
    <w:rsid w:val="003E755F"/>
    <w:rsid w:val="003F1591"/>
    <w:rsid w:val="003F3C8A"/>
    <w:rsid w:val="00400483"/>
    <w:rsid w:val="00401EF7"/>
    <w:rsid w:val="00403A40"/>
    <w:rsid w:val="00411141"/>
    <w:rsid w:val="004152A9"/>
    <w:rsid w:val="00415C9E"/>
    <w:rsid w:val="0041681D"/>
    <w:rsid w:val="00417CF7"/>
    <w:rsid w:val="004207C6"/>
    <w:rsid w:val="00420BE9"/>
    <w:rsid w:val="0042202D"/>
    <w:rsid w:val="00424B4C"/>
    <w:rsid w:val="00435165"/>
    <w:rsid w:val="00435669"/>
    <w:rsid w:val="004363DD"/>
    <w:rsid w:val="00436EB4"/>
    <w:rsid w:val="004371B1"/>
    <w:rsid w:val="00440254"/>
    <w:rsid w:val="004416A0"/>
    <w:rsid w:val="004422D6"/>
    <w:rsid w:val="004515B4"/>
    <w:rsid w:val="004523B8"/>
    <w:rsid w:val="004534B6"/>
    <w:rsid w:val="004559F4"/>
    <w:rsid w:val="0045687B"/>
    <w:rsid w:val="004579A0"/>
    <w:rsid w:val="0046006D"/>
    <w:rsid w:val="00467232"/>
    <w:rsid w:val="00480EE1"/>
    <w:rsid w:val="00481E01"/>
    <w:rsid w:val="00483658"/>
    <w:rsid w:val="00493B3C"/>
    <w:rsid w:val="00496E43"/>
    <w:rsid w:val="004A08A8"/>
    <w:rsid w:val="004A2F90"/>
    <w:rsid w:val="004A34D2"/>
    <w:rsid w:val="004A4E5D"/>
    <w:rsid w:val="004B4015"/>
    <w:rsid w:val="004B40B0"/>
    <w:rsid w:val="004B5ABC"/>
    <w:rsid w:val="004B6480"/>
    <w:rsid w:val="004B7072"/>
    <w:rsid w:val="004B7530"/>
    <w:rsid w:val="004C40B5"/>
    <w:rsid w:val="004C68A1"/>
    <w:rsid w:val="004D3D92"/>
    <w:rsid w:val="004D6F87"/>
    <w:rsid w:val="004E0818"/>
    <w:rsid w:val="004E3410"/>
    <w:rsid w:val="004F1B2B"/>
    <w:rsid w:val="004F5ACE"/>
    <w:rsid w:val="004F6DFE"/>
    <w:rsid w:val="00500B75"/>
    <w:rsid w:val="00501D22"/>
    <w:rsid w:val="0050419F"/>
    <w:rsid w:val="0051074C"/>
    <w:rsid w:val="00513AF2"/>
    <w:rsid w:val="005143BA"/>
    <w:rsid w:val="0051714B"/>
    <w:rsid w:val="00521BD5"/>
    <w:rsid w:val="005227AC"/>
    <w:rsid w:val="00524B5D"/>
    <w:rsid w:val="00524E94"/>
    <w:rsid w:val="00526287"/>
    <w:rsid w:val="00530603"/>
    <w:rsid w:val="00531BA7"/>
    <w:rsid w:val="005358E8"/>
    <w:rsid w:val="00536209"/>
    <w:rsid w:val="0054119B"/>
    <w:rsid w:val="0054413A"/>
    <w:rsid w:val="00550EE5"/>
    <w:rsid w:val="0055334C"/>
    <w:rsid w:val="00553E74"/>
    <w:rsid w:val="005546DA"/>
    <w:rsid w:val="005564CA"/>
    <w:rsid w:val="00556A65"/>
    <w:rsid w:val="0056008D"/>
    <w:rsid w:val="00560F33"/>
    <w:rsid w:val="00561092"/>
    <w:rsid w:val="00565771"/>
    <w:rsid w:val="00566A3D"/>
    <w:rsid w:val="00573A49"/>
    <w:rsid w:val="00583D7D"/>
    <w:rsid w:val="0058600E"/>
    <w:rsid w:val="00593B1E"/>
    <w:rsid w:val="00594337"/>
    <w:rsid w:val="0059529F"/>
    <w:rsid w:val="00596E3F"/>
    <w:rsid w:val="00597A66"/>
    <w:rsid w:val="005A0F62"/>
    <w:rsid w:val="005A3A23"/>
    <w:rsid w:val="005A4CBD"/>
    <w:rsid w:val="005A6079"/>
    <w:rsid w:val="005A79FE"/>
    <w:rsid w:val="005A7D64"/>
    <w:rsid w:val="005A7F32"/>
    <w:rsid w:val="005B014E"/>
    <w:rsid w:val="005B0D91"/>
    <w:rsid w:val="005B0E7C"/>
    <w:rsid w:val="005B0F06"/>
    <w:rsid w:val="005B2423"/>
    <w:rsid w:val="005B5F34"/>
    <w:rsid w:val="005B7A31"/>
    <w:rsid w:val="005C0FEE"/>
    <w:rsid w:val="005C20D2"/>
    <w:rsid w:val="005C5176"/>
    <w:rsid w:val="005D0969"/>
    <w:rsid w:val="005D0B8B"/>
    <w:rsid w:val="005D0D8C"/>
    <w:rsid w:val="005D1784"/>
    <w:rsid w:val="005D1A48"/>
    <w:rsid w:val="005D1B1D"/>
    <w:rsid w:val="005D1BD3"/>
    <w:rsid w:val="005D23E8"/>
    <w:rsid w:val="005D2F21"/>
    <w:rsid w:val="005D66D6"/>
    <w:rsid w:val="005E1D2F"/>
    <w:rsid w:val="005E2A4B"/>
    <w:rsid w:val="005E6249"/>
    <w:rsid w:val="005E6734"/>
    <w:rsid w:val="005F63C3"/>
    <w:rsid w:val="00604180"/>
    <w:rsid w:val="006048D4"/>
    <w:rsid w:val="00604D12"/>
    <w:rsid w:val="00605654"/>
    <w:rsid w:val="00611EDE"/>
    <w:rsid w:val="0061352A"/>
    <w:rsid w:val="00613924"/>
    <w:rsid w:val="006156B8"/>
    <w:rsid w:val="00617E23"/>
    <w:rsid w:val="00620D9A"/>
    <w:rsid w:val="00622929"/>
    <w:rsid w:val="006233C8"/>
    <w:rsid w:val="006244D1"/>
    <w:rsid w:val="00624862"/>
    <w:rsid w:val="006255B8"/>
    <w:rsid w:val="00626304"/>
    <w:rsid w:val="006341D3"/>
    <w:rsid w:val="0063426E"/>
    <w:rsid w:val="00634D73"/>
    <w:rsid w:val="00635D90"/>
    <w:rsid w:val="0063612F"/>
    <w:rsid w:val="006362F6"/>
    <w:rsid w:val="00636ADB"/>
    <w:rsid w:val="00640202"/>
    <w:rsid w:val="00641599"/>
    <w:rsid w:val="00647642"/>
    <w:rsid w:val="00647FB3"/>
    <w:rsid w:val="00651F4D"/>
    <w:rsid w:val="00654038"/>
    <w:rsid w:val="00654BF5"/>
    <w:rsid w:val="00655371"/>
    <w:rsid w:val="00662CA5"/>
    <w:rsid w:val="00664066"/>
    <w:rsid w:val="00664A41"/>
    <w:rsid w:val="006652C5"/>
    <w:rsid w:val="0066683C"/>
    <w:rsid w:val="006678DC"/>
    <w:rsid w:val="00667AFC"/>
    <w:rsid w:val="006713FC"/>
    <w:rsid w:val="00672522"/>
    <w:rsid w:val="00676132"/>
    <w:rsid w:val="006820D8"/>
    <w:rsid w:val="006839FB"/>
    <w:rsid w:val="00686F15"/>
    <w:rsid w:val="00690310"/>
    <w:rsid w:val="006913CF"/>
    <w:rsid w:val="006935DC"/>
    <w:rsid w:val="00693D14"/>
    <w:rsid w:val="00695B02"/>
    <w:rsid w:val="00695EA3"/>
    <w:rsid w:val="0069616C"/>
    <w:rsid w:val="00697665"/>
    <w:rsid w:val="006A03EA"/>
    <w:rsid w:val="006A2CD7"/>
    <w:rsid w:val="006A397F"/>
    <w:rsid w:val="006A7FD0"/>
    <w:rsid w:val="006B2B15"/>
    <w:rsid w:val="006B5BFE"/>
    <w:rsid w:val="006B5F26"/>
    <w:rsid w:val="006B6446"/>
    <w:rsid w:val="006C11EC"/>
    <w:rsid w:val="006C5D24"/>
    <w:rsid w:val="006C6F6C"/>
    <w:rsid w:val="006D005F"/>
    <w:rsid w:val="006D320C"/>
    <w:rsid w:val="006D361E"/>
    <w:rsid w:val="006D6D4B"/>
    <w:rsid w:val="006D7687"/>
    <w:rsid w:val="006E0572"/>
    <w:rsid w:val="006E1C83"/>
    <w:rsid w:val="006E2124"/>
    <w:rsid w:val="006E38BA"/>
    <w:rsid w:val="006F052E"/>
    <w:rsid w:val="006F05AE"/>
    <w:rsid w:val="006F0D49"/>
    <w:rsid w:val="006F3AD0"/>
    <w:rsid w:val="006F3C5B"/>
    <w:rsid w:val="006F3E3F"/>
    <w:rsid w:val="006F5204"/>
    <w:rsid w:val="006F5F94"/>
    <w:rsid w:val="006F7416"/>
    <w:rsid w:val="00700417"/>
    <w:rsid w:val="00700637"/>
    <w:rsid w:val="007010E6"/>
    <w:rsid w:val="00701506"/>
    <w:rsid w:val="0070168F"/>
    <w:rsid w:val="00703917"/>
    <w:rsid w:val="0070419B"/>
    <w:rsid w:val="00704F9F"/>
    <w:rsid w:val="00705631"/>
    <w:rsid w:val="0071460B"/>
    <w:rsid w:val="00715750"/>
    <w:rsid w:val="00717632"/>
    <w:rsid w:val="00717EA0"/>
    <w:rsid w:val="0072351E"/>
    <w:rsid w:val="007246BC"/>
    <w:rsid w:val="007276CA"/>
    <w:rsid w:val="007302DD"/>
    <w:rsid w:val="0073440A"/>
    <w:rsid w:val="00736AF6"/>
    <w:rsid w:val="00741B8D"/>
    <w:rsid w:val="00742DD2"/>
    <w:rsid w:val="00744D83"/>
    <w:rsid w:val="007464C3"/>
    <w:rsid w:val="00746C97"/>
    <w:rsid w:val="00747283"/>
    <w:rsid w:val="007508F1"/>
    <w:rsid w:val="00750E95"/>
    <w:rsid w:val="00753865"/>
    <w:rsid w:val="00754877"/>
    <w:rsid w:val="00754A02"/>
    <w:rsid w:val="0075647A"/>
    <w:rsid w:val="00757E6D"/>
    <w:rsid w:val="00760BD6"/>
    <w:rsid w:val="007611C4"/>
    <w:rsid w:val="007634AD"/>
    <w:rsid w:val="00764473"/>
    <w:rsid w:val="00770C09"/>
    <w:rsid w:val="00772A4A"/>
    <w:rsid w:val="00775FF9"/>
    <w:rsid w:val="0077777E"/>
    <w:rsid w:val="0078122E"/>
    <w:rsid w:val="00787F75"/>
    <w:rsid w:val="007901EB"/>
    <w:rsid w:val="0079027B"/>
    <w:rsid w:val="00790E5D"/>
    <w:rsid w:val="007912F2"/>
    <w:rsid w:val="00791EB6"/>
    <w:rsid w:val="00793831"/>
    <w:rsid w:val="00796CEF"/>
    <w:rsid w:val="00797989"/>
    <w:rsid w:val="007A2B3C"/>
    <w:rsid w:val="007A535A"/>
    <w:rsid w:val="007A65FC"/>
    <w:rsid w:val="007B024B"/>
    <w:rsid w:val="007B0854"/>
    <w:rsid w:val="007B2881"/>
    <w:rsid w:val="007B4FF4"/>
    <w:rsid w:val="007B5076"/>
    <w:rsid w:val="007C0005"/>
    <w:rsid w:val="007C1CD2"/>
    <w:rsid w:val="007C4358"/>
    <w:rsid w:val="007C5074"/>
    <w:rsid w:val="007C6E6A"/>
    <w:rsid w:val="007D67B0"/>
    <w:rsid w:val="007E4A10"/>
    <w:rsid w:val="007E76DE"/>
    <w:rsid w:val="007E793E"/>
    <w:rsid w:val="007F6B5F"/>
    <w:rsid w:val="007F6E4B"/>
    <w:rsid w:val="007F72CB"/>
    <w:rsid w:val="007F7889"/>
    <w:rsid w:val="00801AC5"/>
    <w:rsid w:val="00803048"/>
    <w:rsid w:val="0080324F"/>
    <w:rsid w:val="00803B20"/>
    <w:rsid w:val="00804FEB"/>
    <w:rsid w:val="00806C41"/>
    <w:rsid w:val="00807423"/>
    <w:rsid w:val="00811C9C"/>
    <w:rsid w:val="00814BCE"/>
    <w:rsid w:val="00814ED2"/>
    <w:rsid w:val="00814F99"/>
    <w:rsid w:val="008212B7"/>
    <w:rsid w:val="0082279C"/>
    <w:rsid w:val="00822F3D"/>
    <w:rsid w:val="00823963"/>
    <w:rsid w:val="008248AA"/>
    <w:rsid w:val="008250D2"/>
    <w:rsid w:val="00825115"/>
    <w:rsid w:val="00830385"/>
    <w:rsid w:val="00830CDE"/>
    <w:rsid w:val="008310F9"/>
    <w:rsid w:val="0083119B"/>
    <w:rsid w:val="00831594"/>
    <w:rsid w:val="00832C7F"/>
    <w:rsid w:val="00836EAB"/>
    <w:rsid w:val="00840C17"/>
    <w:rsid w:val="0084429A"/>
    <w:rsid w:val="00844E20"/>
    <w:rsid w:val="0085092D"/>
    <w:rsid w:val="00852EBF"/>
    <w:rsid w:val="008552FB"/>
    <w:rsid w:val="008566F8"/>
    <w:rsid w:val="0085720F"/>
    <w:rsid w:val="008639E7"/>
    <w:rsid w:val="0086672C"/>
    <w:rsid w:val="008668CA"/>
    <w:rsid w:val="008701A2"/>
    <w:rsid w:val="00871196"/>
    <w:rsid w:val="00872A43"/>
    <w:rsid w:val="00873912"/>
    <w:rsid w:val="00875624"/>
    <w:rsid w:val="00876AAD"/>
    <w:rsid w:val="00877E95"/>
    <w:rsid w:val="008808B6"/>
    <w:rsid w:val="00881840"/>
    <w:rsid w:val="00881EA7"/>
    <w:rsid w:val="008820D9"/>
    <w:rsid w:val="00882B32"/>
    <w:rsid w:val="00882FBB"/>
    <w:rsid w:val="008866E2"/>
    <w:rsid w:val="00886854"/>
    <w:rsid w:val="0089026E"/>
    <w:rsid w:val="008925CE"/>
    <w:rsid w:val="00893DA8"/>
    <w:rsid w:val="008949D8"/>
    <w:rsid w:val="008957F9"/>
    <w:rsid w:val="008A0E32"/>
    <w:rsid w:val="008A2287"/>
    <w:rsid w:val="008B14DE"/>
    <w:rsid w:val="008B5052"/>
    <w:rsid w:val="008B540B"/>
    <w:rsid w:val="008B573F"/>
    <w:rsid w:val="008B6C27"/>
    <w:rsid w:val="008C04C8"/>
    <w:rsid w:val="008C178C"/>
    <w:rsid w:val="008C5043"/>
    <w:rsid w:val="008D16FC"/>
    <w:rsid w:val="008D1A50"/>
    <w:rsid w:val="008D280F"/>
    <w:rsid w:val="008D55B2"/>
    <w:rsid w:val="008D7C48"/>
    <w:rsid w:val="008E15D0"/>
    <w:rsid w:val="008E197C"/>
    <w:rsid w:val="008E1C15"/>
    <w:rsid w:val="008E541E"/>
    <w:rsid w:val="008E58F0"/>
    <w:rsid w:val="008E5A50"/>
    <w:rsid w:val="008E66DF"/>
    <w:rsid w:val="008F0915"/>
    <w:rsid w:val="008F1081"/>
    <w:rsid w:val="008F2D1A"/>
    <w:rsid w:val="008F37B6"/>
    <w:rsid w:val="008F3EB4"/>
    <w:rsid w:val="008F595B"/>
    <w:rsid w:val="008F6A28"/>
    <w:rsid w:val="008F7FD6"/>
    <w:rsid w:val="00901E0B"/>
    <w:rsid w:val="0090334C"/>
    <w:rsid w:val="009047C5"/>
    <w:rsid w:val="00904AF1"/>
    <w:rsid w:val="0090545B"/>
    <w:rsid w:val="00906480"/>
    <w:rsid w:val="0091046C"/>
    <w:rsid w:val="0091455C"/>
    <w:rsid w:val="009155EA"/>
    <w:rsid w:val="00921D38"/>
    <w:rsid w:val="009228F3"/>
    <w:rsid w:val="00922D56"/>
    <w:rsid w:val="00925566"/>
    <w:rsid w:val="00925BE9"/>
    <w:rsid w:val="0093384C"/>
    <w:rsid w:val="00935A2D"/>
    <w:rsid w:val="0094233A"/>
    <w:rsid w:val="00945D4E"/>
    <w:rsid w:val="0094641D"/>
    <w:rsid w:val="00946739"/>
    <w:rsid w:val="00947539"/>
    <w:rsid w:val="00950C4E"/>
    <w:rsid w:val="00951AC8"/>
    <w:rsid w:val="009524B5"/>
    <w:rsid w:val="0095385A"/>
    <w:rsid w:val="00955413"/>
    <w:rsid w:val="00955F41"/>
    <w:rsid w:val="0096050B"/>
    <w:rsid w:val="009606E0"/>
    <w:rsid w:val="0096071B"/>
    <w:rsid w:val="00963D72"/>
    <w:rsid w:val="009721E6"/>
    <w:rsid w:val="0097455A"/>
    <w:rsid w:val="009774B2"/>
    <w:rsid w:val="009823C6"/>
    <w:rsid w:val="0098485F"/>
    <w:rsid w:val="00984EBA"/>
    <w:rsid w:val="00986B98"/>
    <w:rsid w:val="009875B8"/>
    <w:rsid w:val="009933FD"/>
    <w:rsid w:val="009A0375"/>
    <w:rsid w:val="009A1768"/>
    <w:rsid w:val="009A3BF9"/>
    <w:rsid w:val="009A3E50"/>
    <w:rsid w:val="009A52AA"/>
    <w:rsid w:val="009B1241"/>
    <w:rsid w:val="009B44F8"/>
    <w:rsid w:val="009C19F6"/>
    <w:rsid w:val="009C2731"/>
    <w:rsid w:val="009C53DB"/>
    <w:rsid w:val="009D0341"/>
    <w:rsid w:val="009D0E1E"/>
    <w:rsid w:val="009D2DE6"/>
    <w:rsid w:val="009D36E9"/>
    <w:rsid w:val="009D46D8"/>
    <w:rsid w:val="009D54EC"/>
    <w:rsid w:val="009D5A1F"/>
    <w:rsid w:val="009D7209"/>
    <w:rsid w:val="009E182F"/>
    <w:rsid w:val="009E2A00"/>
    <w:rsid w:val="009E73B5"/>
    <w:rsid w:val="009F0EAF"/>
    <w:rsid w:val="009F4136"/>
    <w:rsid w:val="009F48F4"/>
    <w:rsid w:val="009F5D49"/>
    <w:rsid w:val="009F7CCD"/>
    <w:rsid w:val="00A00FAE"/>
    <w:rsid w:val="00A026B9"/>
    <w:rsid w:val="00A032E4"/>
    <w:rsid w:val="00A03364"/>
    <w:rsid w:val="00A03871"/>
    <w:rsid w:val="00A0718D"/>
    <w:rsid w:val="00A07EEB"/>
    <w:rsid w:val="00A1188C"/>
    <w:rsid w:val="00A1387B"/>
    <w:rsid w:val="00A139F2"/>
    <w:rsid w:val="00A1714F"/>
    <w:rsid w:val="00A211FC"/>
    <w:rsid w:val="00A24560"/>
    <w:rsid w:val="00A24EF7"/>
    <w:rsid w:val="00A3196D"/>
    <w:rsid w:val="00A324FC"/>
    <w:rsid w:val="00A34538"/>
    <w:rsid w:val="00A366D7"/>
    <w:rsid w:val="00A37884"/>
    <w:rsid w:val="00A40806"/>
    <w:rsid w:val="00A456B2"/>
    <w:rsid w:val="00A509E9"/>
    <w:rsid w:val="00A51AA1"/>
    <w:rsid w:val="00A542A7"/>
    <w:rsid w:val="00A617A0"/>
    <w:rsid w:val="00A622F8"/>
    <w:rsid w:val="00A62ADA"/>
    <w:rsid w:val="00A63500"/>
    <w:rsid w:val="00A64EAE"/>
    <w:rsid w:val="00A65B7F"/>
    <w:rsid w:val="00A667D7"/>
    <w:rsid w:val="00A70DE5"/>
    <w:rsid w:val="00A737E6"/>
    <w:rsid w:val="00A7446C"/>
    <w:rsid w:val="00A80765"/>
    <w:rsid w:val="00A975D9"/>
    <w:rsid w:val="00AA1802"/>
    <w:rsid w:val="00AA1D5A"/>
    <w:rsid w:val="00AA23B9"/>
    <w:rsid w:val="00AA442B"/>
    <w:rsid w:val="00AA4FB7"/>
    <w:rsid w:val="00AA753E"/>
    <w:rsid w:val="00AC04D1"/>
    <w:rsid w:val="00AC0D32"/>
    <w:rsid w:val="00AC6C82"/>
    <w:rsid w:val="00AD0DBE"/>
    <w:rsid w:val="00AD744B"/>
    <w:rsid w:val="00AE1106"/>
    <w:rsid w:val="00AE170B"/>
    <w:rsid w:val="00AE27A7"/>
    <w:rsid w:val="00AE6988"/>
    <w:rsid w:val="00AE74BA"/>
    <w:rsid w:val="00AF1C89"/>
    <w:rsid w:val="00AF3754"/>
    <w:rsid w:val="00AF3810"/>
    <w:rsid w:val="00AF3C99"/>
    <w:rsid w:val="00AF48A6"/>
    <w:rsid w:val="00B011AD"/>
    <w:rsid w:val="00B01B33"/>
    <w:rsid w:val="00B04570"/>
    <w:rsid w:val="00B04E5A"/>
    <w:rsid w:val="00B05082"/>
    <w:rsid w:val="00B05142"/>
    <w:rsid w:val="00B05685"/>
    <w:rsid w:val="00B05829"/>
    <w:rsid w:val="00B06DB6"/>
    <w:rsid w:val="00B07020"/>
    <w:rsid w:val="00B07C93"/>
    <w:rsid w:val="00B104FB"/>
    <w:rsid w:val="00B1092D"/>
    <w:rsid w:val="00B10DE6"/>
    <w:rsid w:val="00B172AB"/>
    <w:rsid w:val="00B20ABC"/>
    <w:rsid w:val="00B20E92"/>
    <w:rsid w:val="00B21853"/>
    <w:rsid w:val="00B22E22"/>
    <w:rsid w:val="00B2603F"/>
    <w:rsid w:val="00B33DF3"/>
    <w:rsid w:val="00B375EF"/>
    <w:rsid w:val="00B4148A"/>
    <w:rsid w:val="00B41CC0"/>
    <w:rsid w:val="00B42D84"/>
    <w:rsid w:val="00B44319"/>
    <w:rsid w:val="00B52277"/>
    <w:rsid w:val="00B525CB"/>
    <w:rsid w:val="00B606AE"/>
    <w:rsid w:val="00B60E21"/>
    <w:rsid w:val="00B63CB2"/>
    <w:rsid w:val="00B64D86"/>
    <w:rsid w:val="00B7127D"/>
    <w:rsid w:val="00B71667"/>
    <w:rsid w:val="00B728A5"/>
    <w:rsid w:val="00B73DEE"/>
    <w:rsid w:val="00B745E8"/>
    <w:rsid w:val="00B7508D"/>
    <w:rsid w:val="00B765CD"/>
    <w:rsid w:val="00B8232B"/>
    <w:rsid w:val="00B82A8E"/>
    <w:rsid w:val="00B841C8"/>
    <w:rsid w:val="00B85735"/>
    <w:rsid w:val="00B85CEE"/>
    <w:rsid w:val="00B862F6"/>
    <w:rsid w:val="00B9264D"/>
    <w:rsid w:val="00B9339D"/>
    <w:rsid w:val="00B94AEC"/>
    <w:rsid w:val="00B959E7"/>
    <w:rsid w:val="00B96640"/>
    <w:rsid w:val="00B97FF3"/>
    <w:rsid w:val="00BA028A"/>
    <w:rsid w:val="00BA09D6"/>
    <w:rsid w:val="00BB0477"/>
    <w:rsid w:val="00BB2EC5"/>
    <w:rsid w:val="00BB4ECC"/>
    <w:rsid w:val="00BB567C"/>
    <w:rsid w:val="00BB73C3"/>
    <w:rsid w:val="00BB76C8"/>
    <w:rsid w:val="00BC0435"/>
    <w:rsid w:val="00BC0553"/>
    <w:rsid w:val="00BC17AA"/>
    <w:rsid w:val="00BC2763"/>
    <w:rsid w:val="00BC2896"/>
    <w:rsid w:val="00BC5A6A"/>
    <w:rsid w:val="00BD1364"/>
    <w:rsid w:val="00BD24F7"/>
    <w:rsid w:val="00BD4192"/>
    <w:rsid w:val="00BD5028"/>
    <w:rsid w:val="00BD5D80"/>
    <w:rsid w:val="00BD6190"/>
    <w:rsid w:val="00BD78FE"/>
    <w:rsid w:val="00BE22FC"/>
    <w:rsid w:val="00BE60D0"/>
    <w:rsid w:val="00BE704E"/>
    <w:rsid w:val="00BE728C"/>
    <w:rsid w:val="00BF0970"/>
    <w:rsid w:val="00BF27E9"/>
    <w:rsid w:val="00BF4330"/>
    <w:rsid w:val="00BF4E81"/>
    <w:rsid w:val="00BF7D79"/>
    <w:rsid w:val="00C02F60"/>
    <w:rsid w:val="00C03429"/>
    <w:rsid w:val="00C041A1"/>
    <w:rsid w:val="00C0607F"/>
    <w:rsid w:val="00C06443"/>
    <w:rsid w:val="00C06624"/>
    <w:rsid w:val="00C07F86"/>
    <w:rsid w:val="00C11FB6"/>
    <w:rsid w:val="00C12677"/>
    <w:rsid w:val="00C1503B"/>
    <w:rsid w:val="00C1508A"/>
    <w:rsid w:val="00C1528D"/>
    <w:rsid w:val="00C157B3"/>
    <w:rsid w:val="00C21ECA"/>
    <w:rsid w:val="00C2341D"/>
    <w:rsid w:val="00C2713D"/>
    <w:rsid w:val="00C30D99"/>
    <w:rsid w:val="00C30E11"/>
    <w:rsid w:val="00C31F87"/>
    <w:rsid w:val="00C33B1D"/>
    <w:rsid w:val="00C35321"/>
    <w:rsid w:val="00C364BB"/>
    <w:rsid w:val="00C44259"/>
    <w:rsid w:val="00C449A0"/>
    <w:rsid w:val="00C449B5"/>
    <w:rsid w:val="00C467D5"/>
    <w:rsid w:val="00C525B1"/>
    <w:rsid w:val="00C561FF"/>
    <w:rsid w:val="00C575D4"/>
    <w:rsid w:val="00C61414"/>
    <w:rsid w:val="00C63BD1"/>
    <w:rsid w:val="00C763AD"/>
    <w:rsid w:val="00C7673C"/>
    <w:rsid w:val="00C80B17"/>
    <w:rsid w:val="00C80CC4"/>
    <w:rsid w:val="00C846CA"/>
    <w:rsid w:val="00C857EB"/>
    <w:rsid w:val="00C871F2"/>
    <w:rsid w:val="00C878AF"/>
    <w:rsid w:val="00C90EFD"/>
    <w:rsid w:val="00C94157"/>
    <w:rsid w:val="00CA0BCB"/>
    <w:rsid w:val="00CA287E"/>
    <w:rsid w:val="00CA3C8F"/>
    <w:rsid w:val="00CA5BC1"/>
    <w:rsid w:val="00CB2EE0"/>
    <w:rsid w:val="00CB3ECD"/>
    <w:rsid w:val="00CB4762"/>
    <w:rsid w:val="00CB55AE"/>
    <w:rsid w:val="00CC00CD"/>
    <w:rsid w:val="00CC2924"/>
    <w:rsid w:val="00CC3B50"/>
    <w:rsid w:val="00CC40BF"/>
    <w:rsid w:val="00CC55CA"/>
    <w:rsid w:val="00CC7124"/>
    <w:rsid w:val="00CC7AF3"/>
    <w:rsid w:val="00CC7BF7"/>
    <w:rsid w:val="00CD4BD4"/>
    <w:rsid w:val="00CD50BF"/>
    <w:rsid w:val="00CD5662"/>
    <w:rsid w:val="00CE302E"/>
    <w:rsid w:val="00CE3D07"/>
    <w:rsid w:val="00CE4568"/>
    <w:rsid w:val="00CE5926"/>
    <w:rsid w:val="00CE5E8A"/>
    <w:rsid w:val="00CE6940"/>
    <w:rsid w:val="00CF16F1"/>
    <w:rsid w:val="00CF1DE5"/>
    <w:rsid w:val="00CF424D"/>
    <w:rsid w:val="00CF6461"/>
    <w:rsid w:val="00CF6C19"/>
    <w:rsid w:val="00D02615"/>
    <w:rsid w:val="00D060D9"/>
    <w:rsid w:val="00D10462"/>
    <w:rsid w:val="00D12206"/>
    <w:rsid w:val="00D1409A"/>
    <w:rsid w:val="00D15F65"/>
    <w:rsid w:val="00D166ED"/>
    <w:rsid w:val="00D16E39"/>
    <w:rsid w:val="00D206E0"/>
    <w:rsid w:val="00D23C6A"/>
    <w:rsid w:val="00D30F2E"/>
    <w:rsid w:val="00D3287F"/>
    <w:rsid w:val="00D34BCF"/>
    <w:rsid w:val="00D35852"/>
    <w:rsid w:val="00D41929"/>
    <w:rsid w:val="00D41B41"/>
    <w:rsid w:val="00D44F0A"/>
    <w:rsid w:val="00D45159"/>
    <w:rsid w:val="00D45EEC"/>
    <w:rsid w:val="00D47542"/>
    <w:rsid w:val="00D52976"/>
    <w:rsid w:val="00D55946"/>
    <w:rsid w:val="00D55B04"/>
    <w:rsid w:val="00D562FD"/>
    <w:rsid w:val="00D60E34"/>
    <w:rsid w:val="00D6191F"/>
    <w:rsid w:val="00D704A0"/>
    <w:rsid w:val="00D72434"/>
    <w:rsid w:val="00D72E9D"/>
    <w:rsid w:val="00D735B3"/>
    <w:rsid w:val="00D805B5"/>
    <w:rsid w:val="00D807DF"/>
    <w:rsid w:val="00D82CE5"/>
    <w:rsid w:val="00D83433"/>
    <w:rsid w:val="00D85416"/>
    <w:rsid w:val="00D8715A"/>
    <w:rsid w:val="00D91972"/>
    <w:rsid w:val="00D929D2"/>
    <w:rsid w:val="00D92AE4"/>
    <w:rsid w:val="00D9409C"/>
    <w:rsid w:val="00DA1A54"/>
    <w:rsid w:val="00DA2867"/>
    <w:rsid w:val="00DA3E41"/>
    <w:rsid w:val="00DA40B9"/>
    <w:rsid w:val="00DA41EF"/>
    <w:rsid w:val="00DA5AB1"/>
    <w:rsid w:val="00DA628E"/>
    <w:rsid w:val="00DA66DC"/>
    <w:rsid w:val="00DB47CE"/>
    <w:rsid w:val="00DC14ED"/>
    <w:rsid w:val="00DC2E2F"/>
    <w:rsid w:val="00DC37CA"/>
    <w:rsid w:val="00DC4572"/>
    <w:rsid w:val="00DC61AE"/>
    <w:rsid w:val="00DC62E5"/>
    <w:rsid w:val="00DD361E"/>
    <w:rsid w:val="00DD3749"/>
    <w:rsid w:val="00DD5D6D"/>
    <w:rsid w:val="00DD735D"/>
    <w:rsid w:val="00DE0165"/>
    <w:rsid w:val="00DE3119"/>
    <w:rsid w:val="00DF1825"/>
    <w:rsid w:val="00DF1911"/>
    <w:rsid w:val="00DF1D7F"/>
    <w:rsid w:val="00DF236B"/>
    <w:rsid w:val="00DF68EA"/>
    <w:rsid w:val="00DF7117"/>
    <w:rsid w:val="00E00354"/>
    <w:rsid w:val="00E01C96"/>
    <w:rsid w:val="00E0509C"/>
    <w:rsid w:val="00E07C89"/>
    <w:rsid w:val="00E10662"/>
    <w:rsid w:val="00E13AB8"/>
    <w:rsid w:val="00E14B7A"/>
    <w:rsid w:val="00E153BC"/>
    <w:rsid w:val="00E20D99"/>
    <w:rsid w:val="00E224B4"/>
    <w:rsid w:val="00E23B95"/>
    <w:rsid w:val="00E2472C"/>
    <w:rsid w:val="00E275B7"/>
    <w:rsid w:val="00E33B62"/>
    <w:rsid w:val="00E41962"/>
    <w:rsid w:val="00E41FFD"/>
    <w:rsid w:val="00E44D3B"/>
    <w:rsid w:val="00E45D0D"/>
    <w:rsid w:val="00E46676"/>
    <w:rsid w:val="00E47C8D"/>
    <w:rsid w:val="00E50CC8"/>
    <w:rsid w:val="00E537BA"/>
    <w:rsid w:val="00E53AA3"/>
    <w:rsid w:val="00E54157"/>
    <w:rsid w:val="00E57BE1"/>
    <w:rsid w:val="00E612C4"/>
    <w:rsid w:val="00E63CE1"/>
    <w:rsid w:val="00E65C4D"/>
    <w:rsid w:val="00E6688D"/>
    <w:rsid w:val="00E67FB4"/>
    <w:rsid w:val="00E70E8F"/>
    <w:rsid w:val="00E71097"/>
    <w:rsid w:val="00E719C4"/>
    <w:rsid w:val="00E72CB0"/>
    <w:rsid w:val="00E730F0"/>
    <w:rsid w:val="00E73B9B"/>
    <w:rsid w:val="00E7650B"/>
    <w:rsid w:val="00E80D5C"/>
    <w:rsid w:val="00E839DE"/>
    <w:rsid w:val="00E92505"/>
    <w:rsid w:val="00E93B7C"/>
    <w:rsid w:val="00E96FEF"/>
    <w:rsid w:val="00E9736C"/>
    <w:rsid w:val="00EA0305"/>
    <w:rsid w:val="00EB20E7"/>
    <w:rsid w:val="00EB4C32"/>
    <w:rsid w:val="00EB52F9"/>
    <w:rsid w:val="00EB5E43"/>
    <w:rsid w:val="00EB6EED"/>
    <w:rsid w:val="00EB6FDF"/>
    <w:rsid w:val="00EC09DC"/>
    <w:rsid w:val="00EC6F95"/>
    <w:rsid w:val="00EC7AB6"/>
    <w:rsid w:val="00ED188C"/>
    <w:rsid w:val="00ED3F5E"/>
    <w:rsid w:val="00ED4B0B"/>
    <w:rsid w:val="00ED7016"/>
    <w:rsid w:val="00ED776E"/>
    <w:rsid w:val="00EE26E9"/>
    <w:rsid w:val="00EE2950"/>
    <w:rsid w:val="00EE3756"/>
    <w:rsid w:val="00EE38D3"/>
    <w:rsid w:val="00EE3A7F"/>
    <w:rsid w:val="00EE5643"/>
    <w:rsid w:val="00EE5C04"/>
    <w:rsid w:val="00EE5E75"/>
    <w:rsid w:val="00EF0642"/>
    <w:rsid w:val="00EF4436"/>
    <w:rsid w:val="00EF77D0"/>
    <w:rsid w:val="00F03F66"/>
    <w:rsid w:val="00F05587"/>
    <w:rsid w:val="00F1150C"/>
    <w:rsid w:val="00F130A7"/>
    <w:rsid w:val="00F1336F"/>
    <w:rsid w:val="00F147B5"/>
    <w:rsid w:val="00F16C24"/>
    <w:rsid w:val="00F20EE9"/>
    <w:rsid w:val="00F2125B"/>
    <w:rsid w:val="00F24959"/>
    <w:rsid w:val="00F25A7F"/>
    <w:rsid w:val="00F25FB2"/>
    <w:rsid w:val="00F34822"/>
    <w:rsid w:val="00F35E5B"/>
    <w:rsid w:val="00F361AA"/>
    <w:rsid w:val="00F421C8"/>
    <w:rsid w:val="00F427F1"/>
    <w:rsid w:val="00F43B09"/>
    <w:rsid w:val="00F455CE"/>
    <w:rsid w:val="00F46295"/>
    <w:rsid w:val="00F4748A"/>
    <w:rsid w:val="00F5169E"/>
    <w:rsid w:val="00F536F9"/>
    <w:rsid w:val="00F547AF"/>
    <w:rsid w:val="00F572FF"/>
    <w:rsid w:val="00F610DD"/>
    <w:rsid w:val="00F64D0F"/>
    <w:rsid w:val="00F64F23"/>
    <w:rsid w:val="00F654D5"/>
    <w:rsid w:val="00F70B2A"/>
    <w:rsid w:val="00F73C6F"/>
    <w:rsid w:val="00F84899"/>
    <w:rsid w:val="00F851BD"/>
    <w:rsid w:val="00F859F0"/>
    <w:rsid w:val="00F85BA1"/>
    <w:rsid w:val="00F90188"/>
    <w:rsid w:val="00F90EFE"/>
    <w:rsid w:val="00F930F7"/>
    <w:rsid w:val="00F95785"/>
    <w:rsid w:val="00F957F4"/>
    <w:rsid w:val="00FA0F93"/>
    <w:rsid w:val="00FA2385"/>
    <w:rsid w:val="00FA275E"/>
    <w:rsid w:val="00FA2F2A"/>
    <w:rsid w:val="00FB016F"/>
    <w:rsid w:val="00FB1066"/>
    <w:rsid w:val="00FB1A15"/>
    <w:rsid w:val="00FC08BA"/>
    <w:rsid w:val="00FC2F62"/>
    <w:rsid w:val="00FC34A0"/>
    <w:rsid w:val="00FC5FAF"/>
    <w:rsid w:val="00FC7599"/>
    <w:rsid w:val="00FD23EB"/>
    <w:rsid w:val="00FD29B3"/>
    <w:rsid w:val="00FD2F3D"/>
    <w:rsid w:val="00FD5B88"/>
    <w:rsid w:val="00FD72D9"/>
    <w:rsid w:val="00FE12E4"/>
    <w:rsid w:val="00FE141E"/>
    <w:rsid w:val="00FE5E73"/>
    <w:rsid w:val="00FE6A0D"/>
    <w:rsid w:val="00FF0F94"/>
    <w:rsid w:val="00FF3927"/>
    <w:rsid w:val="00FF3B12"/>
    <w:rsid w:val="00FF41F4"/>
    <w:rsid w:val="00FF764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styleId="Textoennegrita">
    <w:name w:val="Strong"/>
    <w:basedOn w:val="Fuentedeprrafopredeter"/>
    <w:uiPriority w:val="22"/>
    <w:qFormat/>
    <w:rsid w:val="00292004"/>
    <w:rPr>
      <w:b/>
      <w:bCs/>
    </w:rPr>
  </w:style>
  <w:style w:type="character" w:styleId="nfasis">
    <w:name w:val="Emphasis"/>
    <w:basedOn w:val="Fuentedeprrafopredeter"/>
    <w:uiPriority w:val="20"/>
    <w:qFormat/>
    <w:rsid w:val="00292004"/>
    <w:rPr>
      <w:i/>
      <w:iCs/>
    </w:rPr>
  </w:style>
  <w:style w:type="paragraph" w:customStyle="1" w:styleId="InviasNormal">
    <w:name w:val="Invias Normal"/>
    <w:basedOn w:val="Normal"/>
    <w:link w:val="InviasNormalCar"/>
    <w:qFormat/>
    <w:rsid w:val="002D7069"/>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2D7069"/>
    <w:rPr>
      <w:rFonts w:ascii="Arial Narrow" w:eastAsia="Times New Roman" w:hAnsi="Arial Narrow" w:cs="Times New Roman"/>
      <w:color w:val="3C3C3C" w:themeColor="background2" w:themeShade="40"/>
      <w:sz w:val="24"/>
      <w:szCs w:val="24"/>
      <w:lang w:val="x-none" w:eastAsia="es-ES"/>
    </w:rPr>
  </w:style>
  <w:style w:type="paragraph" w:customStyle="1" w:styleId="Capitulo8">
    <w:name w:val="Capitulo 8"/>
    <w:basedOn w:val="Normal"/>
    <w:qFormat/>
    <w:rsid w:val="00797989"/>
    <w:pPr>
      <w:numPr>
        <w:numId w:val="12"/>
      </w:numPr>
      <w:spacing w:after="200" w:line="276" w:lineRule="auto"/>
      <w:ind w:left="1020" w:hanging="680"/>
      <w:contextualSpacing/>
      <w:jc w:val="both"/>
    </w:pPr>
    <w:rPr>
      <w:rFonts w:ascii="Arial" w:eastAsia="Calibri" w:hAnsi="Arial" w:cs="Arial"/>
      <w:b/>
      <w:bCs/>
      <w:color w:val="1C1C1C"/>
      <w:sz w:val="20"/>
      <w:szCs w:val="20"/>
      <w:lang w:val="es-CO"/>
    </w:rPr>
  </w:style>
  <w:style w:type="table" w:customStyle="1" w:styleId="Tablaconcuadrcula1">
    <w:name w:val="Tabla con cuadrícula1"/>
    <w:basedOn w:val="Tablanormal"/>
    <w:next w:val="Tablaconcuadrcula"/>
    <w:uiPriority w:val="59"/>
    <w:rsid w:val="00560F3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9339D"/>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501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704799">
      <w:bodyDiv w:val="1"/>
      <w:marLeft w:val="0"/>
      <w:marRight w:val="0"/>
      <w:marTop w:val="0"/>
      <w:marBottom w:val="0"/>
      <w:divBdr>
        <w:top w:val="none" w:sz="0" w:space="0" w:color="auto"/>
        <w:left w:val="none" w:sz="0" w:space="0" w:color="auto"/>
        <w:bottom w:val="none" w:sz="0" w:space="0" w:color="auto"/>
        <w:right w:val="none" w:sz="0" w:space="0" w:color="auto"/>
      </w:divBdr>
    </w:div>
    <w:div w:id="721945294">
      <w:bodyDiv w:val="1"/>
      <w:marLeft w:val="0"/>
      <w:marRight w:val="0"/>
      <w:marTop w:val="0"/>
      <w:marBottom w:val="0"/>
      <w:divBdr>
        <w:top w:val="none" w:sz="0" w:space="0" w:color="auto"/>
        <w:left w:val="none" w:sz="0" w:space="0" w:color="auto"/>
        <w:bottom w:val="none" w:sz="0" w:space="0" w:color="auto"/>
        <w:right w:val="none" w:sz="0" w:space="0" w:color="auto"/>
      </w:divBdr>
    </w:div>
    <w:div w:id="776758923">
      <w:bodyDiv w:val="1"/>
      <w:marLeft w:val="0"/>
      <w:marRight w:val="0"/>
      <w:marTop w:val="0"/>
      <w:marBottom w:val="0"/>
      <w:divBdr>
        <w:top w:val="none" w:sz="0" w:space="0" w:color="auto"/>
        <w:left w:val="none" w:sz="0" w:space="0" w:color="auto"/>
        <w:bottom w:val="none" w:sz="0" w:space="0" w:color="auto"/>
        <w:right w:val="none" w:sz="0" w:space="0" w:color="auto"/>
      </w:divBdr>
    </w:div>
    <w:div w:id="807015768">
      <w:bodyDiv w:val="1"/>
      <w:marLeft w:val="0"/>
      <w:marRight w:val="0"/>
      <w:marTop w:val="0"/>
      <w:marBottom w:val="0"/>
      <w:divBdr>
        <w:top w:val="none" w:sz="0" w:space="0" w:color="auto"/>
        <w:left w:val="none" w:sz="0" w:space="0" w:color="auto"/>
        <w:bottom w:val="none" w:sz="0" w:space="0" w:color="auto"/>
        <w:right w:val="none" w:sz="0" w:space="0" w:color="auto"/>
      </w:divBdr>
    </w:div>
    <w:div w:id="1120151125">
      <w:bodyDiv w:val="1"/>
      <w:marLeft w:val="0"/>
      <w:marRight w:val="0"/>
      <w:marTop w:val="0"/>
      <w:marBottom w:val="0"/>
      <w:divBdr>
        <w:top w:val="none" w:sz="0" w:space="0" w:color="auto"/>
        <w:left w:val="none" w:sz="0" w:space="0" w:color="auto"/>
        <w:bottom w:val="none" w:sz="0" w:space="0" w:color="auto"/>
        <w:right w:val="none" w:sz="0" w:space="0" w:color="auto"/>
      </w:divBdr>
    </w:div>
    <w:div w:id="1132213310">
      <w:bodyDiv w:val="1"/>
      <w:marLeft w:val="0"/>
      <w:marRight w:val="0"/>
      <w:marTop w:val="0"/>
      <w:marBottom w:val="0"/>
      <w:divBdr>
        <w:top w:val="none" w:sz="0" w:space="0" w:color="auto"/>
        <w:left w:val="none" w:sz="0" w:space="0" w:color="auto"/>
        <w:bottom w:val="none" w:sz="0" w:space="0" w:color="auto"/>
        <w:right w:val="none" w:sz="0" w:space="0" w:color="auto"/>
      </w:divBdr>
    </w:div>
    <w:div w:id="1141771434">
      <w:bodyDiv w:val="1"/>
      <w:marLeft w:val="0"/>
      <w:marRight w:val="0"/>
      <w:marTop w:val="0"/>
      <w:marBottom w:val="0"/>
      <w:divBdr>
        <w:top w:val="none" w:sz="0" w:space="0" w:color="auto"/>
        <w:left w:val="none" w:sz="0" w:space="0" w:color="auto"/>
        <w:bottom w:val="none" w:sz="0" w:space="0" w:color="auto"/>
        <w:right w:val="none" w:sz="0" w:space="0" w:color="auto"/>
      </w:divBdr>
    </w:div>
    <w:div w:id="1536501914">
      <w:bodyDiv w:val="1"/>
      <w:marLeft w:val="0"/>
      <w:marRight w:val="0"/>
      <w:marTop w:val="0"/>
      <w:marBottom w:val="0"/>
      <w:divBdr>
        <w:top w:val="none" w:sz="0" w:space="0" w:color="auto"/>
        <w:left w:val="none" w:sz="0" w:space="0" w:color="auto"/>
        <w:bottom w:val="none" w:sz="0" w:space="0" w:color="auto"/>
        <w:right w:val="none" w:sz="0" w:space="0" w:color="auto"/>
      </w:divBdr>
    </w:div>
    <w:div w:id="1579098435">
      <w:bodyDiv w:val="1"/>
      <w:marLeft w:val="0"/>
      <w:marRight w:val="0"/>
      <w:marTop w:val="0"/>
      <w:marBottom w:val="0"/>
      <w:divBdr>
        <w:top w:val="none" w:sz="0" w:space="0" w:color="auto"/>
        <w:left w:val="none" w:sz="0" w:space="0" w:color="auto"/>
        <w:bottom w:val="none" w:sz="0" w:space="0" w:color="auto"/>
        <w:right w:val="none" w:sz="0" w:space="0" w:color="auto"/>
      </w:divBdr>
    </w:div>
    <w:div w:id="1605259902">
      <w:bodyDiv w:val="1"/>
      <w:marLeft w:val="0"/>
      <w:marRight w:val="0"/>
      <w:marTop w:val="0"/>
      <w:marBottom w:val="0"/>
      <w:divBdr>
        <w:top w:val="none" w:sz="0" w:space="0" w:color="auto"/>
        <w:left w:val="none" w:sz="0" w:space="0" w:color="auto"/>
        <w:bottom w:val="none" w:sz="0" w:space="0" w:color="auto"/>
        <w:right w:val="none" w:sz="0" w:space="0" w:color="auto"/>
      </w:divBdr>
    </w:div>
    <w:div w:id="1667320609">
      <w:bodyDiv w:val="1"/>
      <w:marLeft w:val="0"/>
      <w:marRight w:val="0"/>
      <w:marTop w:val="0"/>
      <w:marBottom w:val="0"/>
      <w:divBdr>
        <w:top w:val="none" w:sz="0" w:space="0" w:color="auto"/>
        <w:left w:val="none" w:sz="0" w:space="0" w:color="auto"/>
        <w:bottom w:val="none" w:sz="0" w:space="0" w:color="auto"/>
        <w:right w:val="none" w:sz="0" w:space="0" w:color="auto"/>
      </w:divBdr>
    </w:div>
    <w:div w:id="1694838346">
      <w:bodyDiv w:val="1"/>
      <w:marLeft w:val="0"/>
      <w:marRight w:val="0"/>
      <w:marTop w:val="0"/>
      <w:marBottom w:val="0"/>
      <w:divBdr>
        <w:top w:val="none" w:sz="0" w:space="0" w:color="auto"/>
        <w:left w:val="none" w:sz="0" w:space="0" w:color="auto"/>
        <w:bottom w:val="none" w:sz="0" w:space="0" w:color="auto"/>
        <w:right w:val="none" w:sz="0" w:space="0" w:color="auto"/>
      </w:divBdr>
    </w:div>
    <w:div w:id="20940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4843DC7A-55E9-4733-AE4B-6416744A86FD}">
  <ds:schemaRefs>
    <ds:schemaRef ds:uri="http://schemas.openxmlformats.org/officeDocument/2006/bibliography"/>
  </ds:schemaRefs>
</ds:datastoreItem>
</file>

<file path=customXml/itemProps3.xml><?xml version="1.0" encoding="utf-8"?>
<ds:datastoreItem xmlns:ds="http://schemas.openxmlformats.org/officeDocument/2006/customXml" ds:itemID="{B77C958A-E385-4715-9162-69130B577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F2D78E-BF03-4089-8F01-9AEDC816224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5</Pages>
  <Words>3464</Words>
  <Characters>19054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dcterms:created xsi:type="dcterms:W3CDTF">2022-08-01T17:59:00Z</dcterms:created>
  <dcterms:modified xsi:type="dcterms:W3CDTF">2022-08-01T17:59:00Z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