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3362CD" w:rsidRDefault="00B55C69" w:rsidP="008536BB">
      <w:pPr>
        <w:jc w:val="right"/>
        <w:rPr>
          <w:rFonts w:ascii="Arial" w:eastAsia="Calibri" w:hAnsi="Arial" w:cs="Arial"/>
          <w:b/>
          <w:sz w:val="20"/>
          <w:szCs w:val="20"/>
          <w:lang w:val="es-ES_tradnl"/>
        </w:rPr>
      </w:pPr>
      <w:bookmarkStart w:id="0" w:name="_Hlk28946138"/>
      <w:bookmarkStart w:id="1" w:name="_Hlk29548183"/>
      <w:r w:rsidRPr="003362CD">
        <w:rPr>
          <w:rFonts w:ascii="Arial" w:hAnsi="Arial" w:cs="Arial"/>
          <w:bCs/>
          <w:sz w:val="16"/>
          <w:szCs w:val="16"/>
          <w:lang w:val="es-ES_tradnl" w:eastAsia="es-ES"/>
        </w:rPr>
        <w:t>CCE-DES-FM-17</w:t>
      </w:r>
      <w:bookmarkEnd w:id="0"/>
      <w:bookmarkEnd w:id="1"/>
    </w:p>
    <w:p w14:paraId="2B7BB945" w14:textId="77777777" w:rsidR="00676418" w:rsidRPr="00966646" w:rsidRDefault="00676418" w:rsidP="00676418">
      <w:pPr>
        <w:jc w:val="both"/>
        <w:rPr>
          <w:rFonts w:ascii="Arial" w:eastAsia="Calibri" w:hAnsi="Arial" w:cs="Arial"/>
          <w:b/>
          <w:sz w:val="20"/>
          <w:szCs w:val="20"/>
        </w:rPr>
      </w:pPr>
      <w:bookmarkStart w:id="2" w:name="_Hlk81487704"/>
      <w:r w:rsidRPr="00966646">
        <w:rPr>
          <w:rFonts w:ascii="Arial" w:eastAsia="Calibri" w:hAnsi="Arial" w:cs="Arial"/>
          <w:b/>
          <w:sz w:val="20"/>
          <w:szCs w:val="20"/>
        </w:rPr>
        <w:t xml:space="preserve">LEY DE EMPRENDIMIENTO – Ley 2069 de 2020 – Finalidad </w:t>
      </w:r>
    </w:p>
    <w:p w14:paraId="447F6096" w14:textId="77777777" w:rsidR="00676418" w:rsidRPr="00966646" w:rsidRDefault="00676418" w:rsidP="00676418">
      <w:pPr>
        <w:jc w:val="both"/>
        <w:rPr>
          <w:rFonts w:ascii="Arial" w:eastAsia="Calibri" w:hAnsi="Arial" w:cs="Arial"/>
          <w:sz w:val="20"/>
          <w:szCs w:val="20"/>
        </w:rPr>
      </w:pPr>
    </w:p>
    <w:p w14:paraId="65A93022" w14:textId="77777777" w:rsidR="00676418" w:rsidRPr="00966646" w:rsidRDefault="00676418" w:rsidP="00676418">
      <w:pPr>
        <w:jc w:val="both"/>
        <w:rPr>
          <w:rFonts w:ascii="Arial" w:eastAsia="Calibri" w:hAnsi="Arial" w:cs="Arial"/>
          <w:bCs/>
          <w:sz w:val="20"/>
          <w:szCs w:val="20"/>
        </w:rPr>
      </w:pPr>
      <w:r w:rsidRPr="00966646">
        <w:rPr>
          <w:rFonts w:ascii="Arial" w:eastAsia="Calibri" w:hAnsi="Arial" w:cs="Arial"/>
          <w:bCs/>
          <w:sz w:val="20"/>
          <w:szCs w:val="20"/>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966646">
        <w:rPr>
          <w:rFonts w:ascii="Arial" w:eastAsia="Calibri" w:hAnsi="Arial" w:cs="Arial"/>
          <w:bCs/>
          <w:sz w:val="20"/>
          <w:szCs w:val="20"/>
        </w:rPr>
        <w:t>mipymes</w:t>
      </w:r>
      <w:proofErr w:type="spellEnd"/>
      <w:r w:rsidRPr="00966646">
        <w:rPr>
          <w:rFonts w:ascii="Arial" w:eastAsia="Calibri" w:hAnsi="Arial" w:cs="Arial"/>
          <w:bCs/>
          <w:sz w:val="20"/>
          <w:szCs w:val="20"/>
        </w:rPr>
        <w:t>–, mediante la racionalización y simplificación de los trámites y tarifas, así como incentivos a favor de aquellas dentro del sistema de compras y contratación pública . También se consagran mecanismos de acceso al financiamiento , se unifican las fuentes de emprendimiento y de desarrollo empresarial, para fortalecer y promover los distintos sectores de la economía  y se prevén medidas de educación para el emprendimiento y la innovación .</w:t>
      </w:r>
    </w:p>
    <w:p w14:paraId="26A879CB" w14:textId="77777777" w:rsidR="00676418" w:rsidRPr="00966646" w:rsidRDefault="00676418" w:rsidP="00676418">
      <w:pPr>
        <w:jc w:val="both"/>
        <w:rPr>
          <w:rFonts w:ascii="Arial" w:eastAsia="Calibri" w:hAnsi="Arial" w:cs="Arial"/>
          <w:bCs/>
          <w:sz w:val="20"/>
          <w:szCs w:val="20"/>
          <w:lang w:val="es-ES"/>
        </w:rPr>
      </w:pPr>
    </w:p>
    <w:p w14:paraId="28553ABD" w14:textId="77777777" w:rsidR="00676418" w:rsidRPr="00966646" w:rsidRDefault="00676418" w:rsidP="00676418">
      <w:pPr>
        <w:jc w:val="both"/>
        <w:rPr>
          <w:rFonts w:ascii="Arial" w:eastAsia="Calibri" w:hAnsi="Arial" w:cs="Arial"/>
          <w:b/>
          <w:sz w:val="20"/>
          <w:szCs w:val="20"/>
          <w:lang w:val="es-ES"/>
        </w:rPr>
      </w:pPr>
      <w:r w:rsidRPr="00966646">
        <w:rPr>
          <w:rFonts w:ascii="Arial" w:eastAsia="Calibri" w:hAnsi="Arial" w:cs="Arial"/>
          <w:b/>
          <w:sz w:val="20"/>
          <w:szCs w:val="20"/>
          <w:lang w:val="es-ES"/>
        </w:rPr>
        <w:t xml:space="preserve">DECRETO 1860 DE 2021 – Emprendimientos y empresas de mujeres – Definición – Artículo 2.2.1.2.4.2.14 </w:t>
      </w:r>
    </w:p>
    <w:p w14:paraId="68BB1DE7" w14:textId="77777777" w:rsidR="00676418" w:rsidRPr="00966646" w:rsidRDefault="00676418" w:rsidP="00676418">
      <w:pPr>
        <w:jc w:val="both"/>
        <w:rPr>
          <w:rFonts w:ascii="Arial" w:eastAsia="Calibri" w:hAnsi="Arial" w:cs="Arial"/>
          <w:b/>
          <w:sz w:val="20"/>
          <w:szCs w:val="20"/>
          <w:lang w:val="es-ES"/>
        </w:rPr>
      </w:pPr>
    </w:p>
    <w:p w14:paraId="6D771E6D" w14:textId="77777777" w:rsidR="00676418" w:rsidRDefault="00676418" w:rsidP="00676418">
      <w:pPr>
        <w:spacing w:after="160"/>
        <w:jc w:val="both"/>
        <w:rPr>
          <w:rFonts w:ascii="Arial" w:eastAsia="Calibri" w:hAnsi="Arial" w:cs="Arial"/>
          <w:sz w:val="20"/>
          <w:szCs w:val="20"/>
          <w:lang w:val="es-ES_tradnl"/>
        </w:rPr>
      </w:pPr>
      <w:r w:rsidRPr="00966646">
        <w:rPr>
          <w:rFonts w:ascii="Arial" w:eastAsia="Calibri" w:hAnsi="Arial" w:cs="Arial"/>
          <w:sz w:val="20"/>
          <w:szCs w:val="20"/>
          <w:lang w:val="es-ES_tradnl"/>
        </w:rPr>
        <w:t>En desarrollo de lo dispuesto en el parágrafo del artículo 32 de la Ley 2069 de 2020, el Decreto 1860 de 2021 adicionó el artículo 2.2.1.2.4.2.14 al Decreto 1082 de 2015. Esta norma establece las condiciones y requisitos en atención a los cuales se definen los requisitos de las empresas y emprendimientos de mujeres, a las que les aplican los criterios diferenciales. Para estos efectos, cada uno de los cuatro numerales de la norma establecen unas condiciones alternativas que definen los emprendimientos y empresas de mujeres, a efectos de aplicar los criterios diferenciales.</w:t>
      </w:r>
    </w:p>
    <w:p w14:paraId="0DD730F0" w14:textId="77777777" w:rsidR="00676418" w:rsidRDefault="00676418" w:rsidP="00676418">
      <w:pPr>
        <w:spacing w:after="160"/>
        <w:jc w:val="both"/>
        <w:rPr>
          <w:rFonts w:ascii="Arial" w:eastAsia="Calibri" w:hAnsi="Arial" w:cs="Arial"/>
          <w:b/>
          <w:bCs/>
          <w:sz w:val="20"/>
          <w:szCs w:val="20"/>
          <w:lang w:val="es-ES_tradnl"/>
        </w:rPr>
      </w:pPr>
      <w:r>
        <w:rPr>
          <w:rFonts w:ascii="Arial" w:eastAsia="Calibri" w:hAnsi="Arial" w:cs="Arial"/>
          <w:b/>
          <w:bCs/>
          <w:sz w:val="20"/>
          <w:szCs w:val="20"/>
          <w:lang w:val="es-ES_tradnl"/>
        </w:rPr>
        <w:t xml:space="preserve">SUCURSALES – Régimen jurídico – Generalidades </w:t>
      </w:r>
    </w:p>
    <w:p w14:paraId="137D2C0D" w14:textId="77777777" w:rsidR="00676418" w:rsidRPr="00966646" w:rsidRDefault="00676418" w:rsidP="00676418">
      <w:pPr>
        <w:spacing w:before="120" w:after="120"/>
        <w:jc w:val="both"/>
        <w:rPr>
          <w:rStyle w:val="apple-converted-space"/>
          <w:rFonts w:ascii="Arial" w:hAnsi="Arial" w:cs="Arial"/>
          <w:color w:val="000000" w:themeColor="text1"/>
          <w:sz w:val="20"/>
          <w:szCs w:val="20"/>
        </w:rPr>
      </w:pPr>
      <w:r w:rsidRPr="00966646">
        <w:rPr>
          <w:rFonts w:ascii="Arial" w:hAnsi="Arial" w:cs="Arial"/>
          <w:color w:val="000000" w:themeColor="text1"/>
          <w:sz w:val="20"/>
          <w:szCs w:val="20"/>
        </w:rPr>
        <w:t>El artículo 263 del Código de Comercio define las sucursales como «[…] los establecimientos de comercio abiertos por una sociedad, dentro o fuera de su domicilio, para el desarrollo de los negocios sociales o de parte de ellos, administrados por mandatarios con facultades para representar a la sociedad</w:t>
      </w:r>
      <w:r w:rsidRPr="00966646">
        <w:rPr>
          <w:rFonts w:ascii="Arial" w:eastAsia="Calibri" w:hAnsi="Arial" w:cs="Arial"/>
          <w:sz w:val="20"/>
          <w:szCs w:val="20"/>
          <w:lang w:val="es-ES_tradnl"/>
        </w:rPr>
        <w:t>»</w:t>
      </w:r>
      <w:r w:rsidRPr="00966646">
        <w:rPr>
          <w:rFonts w:ascii="Arial" w:hAnsi="Arial" w:cs="Arial"/>
          <w:color w:val="000000" w:themeColor="text1"/>
          <w:sz w:val="20"/>
          <w:szCs w:val="20"/>
        </w:rPr>
        <w:t>.</w:t>
      </w:r>
    </w:p>
    <w:p w14:paraId="440F9F6D" w14:textId="77777777" w:rsidR="00676418" w:rsidRPr="00966646" w:rsidRDefault="00676418" w:rsidP="00676418">
      <w:pPr>
        <w:spacing w:before="120" w:after="120"/>
        <w:jc w:val="both"/>
        <w:rPr>
          <w:rFonts w:ascii="Arial" w:hAnsi="Arial" w:cs="Arial"/>
          <w:color w:val="000000" w:themeColor="text1"/>
          <w:sz w:val="20"/>
          <w:szCs w:val="20"/>
        </w:rPr>
      </w:pPr>
      <w:r w:rsidRPr="00966646">
        <w:rPr>
          <w:rFonts w:ascii="Arial" w:hAnsi="Arial" w:cs="Arial"/>
          <w:color w:val="000000" w:themeColor="text1"/>
          <w:sz w:val="20"/>
          <w:szCs w:val="20"/>
        </w:rPr>
        <w:t>Cuando en los estatutos no se determinen las facultades de los administradores de las sucursales, deberá otorgárseles un poder por escritura pública o documento legalmente reconocido, que se inscribirá en el registro mercantil. A falta de dicho poder, se presumirá que tendrán las mismas atribuciones de los administradores de la principal.</w:t>
      </w:r>
    </w:p>
    <w:p w14:paraId="75F69097" w14:textId="77777777" w:rsidR="003362CD" w:rsidRPr="00676418" w:rsidRDefault="003362CD" w:rsidP="00B95C30">
      <w:pPr>
        <w:jc w:val="both"/>
        <w:rPr>
          <w:rFonts w:ascii="Arial" w:eastAsia="Calibri" w:hAnsi="Arial" w:cs="Arial"/>
          <w:sz w:val="22"/>
        </w:rPr>
      </w:pPr>
    </w:p>
    <w:p w14:paraId="5646AFC9" w14:textId="77777777" w:rsidR="003362CD" w:rsidRPr="003362CD" w:rsidRDefault="003362CD" w:rsidP="00B95C30">
      <w:pPr>
        <w:jc w:val="both"/>
        <w:rPr>
          <w:rFonts w:ascii="Arial" w:eastAsia="Calibri" w:hAnsi="Arial" w:cs="Arial"/>
          <w:sz w:val="22"/>
          <w:lang w:val="es-ES_tradnl"/>
        </w:rPr>
      </w:pPr>
    </w:p>
    <w:p w14:paraId="57077735" w14:textId="77777777" w:rsidR="003362CD" w:rsidRPr="003362CD" w:rsidRDefault="003362CD" w:rsidP="00B95C30">
      <w:pPr>
        <w:jc w:val="both"/>
        <w:rPr>
          <w:rFonts w:ascii="Arial" w:eastAsia="Calibri" w:hAnsi="Arial" w:cs="Arial"/>
          <w:sz w:val="22"/>
          <w:lang w:val="es-ES_tradnl"/>
        </w:rPr>
      </w:pPr>
    </w:p>
    <w:p w14:paraId="29354FDB" w14:textId="77777777" w:rsidR="003362CD" w:rsidRPr="003362CD" w:rsidRDefault="003362CD" w:rsidP="00B95C30">
      <w:pPr>
        <w:jc w:val="both"/>
        <w:rPr>
          <w:rFonts w:ascii="Arial" w:eastAsia="Calibri" w:hAnsi="Arial" w:cs="Arial"/>
          <w:sz w:val="22"/>
          <w:lang w:val="es-ES_tradnl"/>
        </w:rPr>
      </w:pPr>
    </w:p>
    <w:p w14:paraId="68ADC773" w14:textId="77777777" w:rsidR="003362CD" w:rsidRPr="003362CD" w:rsidRDefault="003362CD" w:rsidP="00B95C30">
      <w:pPr>
        <w:jc w:val="both"/>
        <w:rPr>
          <w:rFonts w:ascii="Arial" w:eastAsia="Calibri" w:hAnsi="Arial" w:cs="Arial"/>
          <w:sz w:val="22"/>
          <w:lang w:val="es-ES_tradnl"/>
        </w:rPr>
      </w:pPr>
    </w:p>
    <w:p w14:paraId="64DF38CA" w14:textId="77777777" w:rsidR="003362CD" w:rsidRPr="003362CD" w:rsidRDefault="003362CD" w:rsidP="00B95C30">
      <w:pPr>
        <w:jc w:val="both"/>
        <w:rPr>
          <w:rFonts w:ascii="Arial" w:eastAsia="Calibri" w:hAnsi="Arial" w:cs="Arial"/>
          <w:sz w:val="22"/>
          <w:lang w:val="es-ES_tradnl"/>
        </w:rPr>
      </w:pPr>
    </w:p>
    <w:p w14:paraId="29140A73" w14:textId="77777777" w:rsidR="003362CD" w:rsidRPr="003362CD" w:rsidRDefault="003362CD" w:rsidP="00B95C30">
      <w:pPr>
        <w:jc w:val="both"/>
        <w:rPr>
          <w:rFonts w:ascii="Arial" w:eastAsia="Calibri" w:hAnsi="Arial" w:cs="Arial"/>
          <w:sz w:val="22"/>
          <w:lang w:val="es-ES_tradnl"/>
        </w:rPr>
      </w:pPr>
    </w:p>
    <w:p w14:paraId="68D2C5C2" w14:textId="40E18A09" w:rsidR="00CD75ED" w:rsidRDefault="00CD75ED" w:rsidP="00E0339C">
      <w:pPr>
        <w:rPr>
          <w:rFonts w:ascii="Arial" w:eastAsia="Calibri" w:hAnsi="Arial" w:cs="Arial"/>
          <w:sz w:val="22"/>
          <w:lang w:val="es-ES_tradnl"/>
        </w:rPr>
      </w:pPr>
    </w:p>
    <w:p w14:paraId="65AE9B4E" w14:textId="67345515" w:rsidR="00FC493E" w:rsidRDefault="00FC493E" w:rsidP="00FC493E">
      <w:pPr>
        <w:jc w:val="right"/>
      </w:pPr>
      <w:r>
        <w:lastRenderedPageBreak/>
        <w:fldChar w:fldCharType="begin"/>
      </w:r>
      <w:r>
        <w:instrText xml:space="preserve"> INCLUDEPICTURE "/var/folders/tb/0fmk9b510f57pz5rwhv8lnpw0000gp/T/com.microsoft.Word/WebArchiveCopyPasteTempFiles/page1image55468784" \* MERGEFORMATINET </w:instrText>
      </w:r>
      <w:r>
        <w:fldChar w:fldCharType="separate"/>
      </w:r>
      <w:r>
        <w:rPr>
          <w:noProof/>
        </w:rPr>
        <w:drawing>
          <wp:inline distT="0" distB="0" distL="0" distR="0" wp14:anchorId="6FC4A303" wp14:editId="351AFBA2">
            <wp:extent cx="2400300" cy="612775"/>
            <wp:effectExtent l="0" t="0" r="0" b="0"/>
            <wp:docPr id="1" name="Imagen 1" descr="page1image5546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4687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2775"/>
                    </a:xfrm>
                    <a:prstGeom prst="rect">
                      <a:avLst/>
                    </a:prstGeom>
                    <a:noFill/>
                    <a:ln>
                      <a:noFill/>
                    </a:ln>
                  </pic:spPr>
                </pic:pic>
              </a:graphicData>
            </a:graphic>
          </wp:inline>
        </w:drawing>
      </w:r>
      <w:r>
        <w:fldChar w:fldCharType="end"/>
      </w:r>
    </w:p>
    <w:p w14:paraId="3015A904" w14:textId="77777777" w:rsidR="00FC493E" w:rsidRDefault="00FC493E" w:rsidP="00B95C30">
      <w:pPr>
        <w:jc w:val="both"/>
        <w:rPr>
          <w:rFonts w:ascii="Arial" w:eastAsia="Calibri" w:hAnsi="Arial" w:cs="Arial"/>
          <w:sz w:val="22"/>
          <w:lang w:val="es-ES_tradnl"/>
        </w:rPr>
      </w:pPr>
    </w:p>
    <w:p w14:paraId="4396DEA6" w14:textId="77777777" w:rsidR="00CD75ED" w:rsidRDefault="00CD75ED" w:rsidP="00B95C30">
      <w:pPr>
        <w:jc w:val="both"/>
        <w:rPr>
          <w:rFonts w:ascii="Arial" w:eastAsia="Calibri" w:hAnsi="Arial" w:cs="Arial"/>
          <w:sz w:val="22"/>
          <w:lang w:val="es-ES_tradnl"/>
        </w:rPr>
      </w:pPr>
    </w:p>
    <w:p w14:paraId="17549C59" w14:textId="77777777" w:rsidR="002F15EC" w:rsidRDefault="002F15EC" w:rsidP="002F15EC">
      <w:pPr>
        <w:jc w:val="both"/>
        <w:rPr>
          <w:rFonts w:ascii="Arial" w:eastAsia="Calibri" w:hAnsi="Arial" w:cs="Arial"/>
          <w:sz w:val="22"/>
          <w:lang w:val="es-ES_tradnl"/>
        </w:rPr>
      </w:pPr>
      <w:r>
        <w:rPr>
          <w:rFonts w:ascii="Arial" w:eastAsia="Calibri" w:hAnsi="Arial" w:cs="Arial"/>
          <w:sz w:val="22"/>
          <w:lang w:val="es-ES_tradnl"/>
        </w:rPr>
        <w:t>Bogotá D.C., 26 de julio de 2022</w:t>
      </w:r>
    </w:p>
    <w:p w14:paraId="0FDE0B39" w14:textId="77777777" w:rsidR="00CD75ED" w:rsidRDefault="00CD75ED" w:rsidP="00B95C30">
      <w:pPr>
        <w:jc w:val="both"/>
        <w:rPr>
          <w:rFonts w:ascii="Arial" w:eastAsia="Calibri" w:hAnsi="Arial" w:cs="Arial"/>
          <w:sz w:val="22"/>
          <w:lang w:val="es-ES_tradnl"/>
        </w:rPr>
      </w:pPr>
    </w:p>
    <w:p w14:paraId="06FB6D2F" w14:textId="77777777" w:rsidR="00111E5D" w:rsidRDefault="00BE4FBF" w:rsidP="00111E5D">
      <w:pPr>
        <w:jc w:val="both"/>
        <w:rPr>
          <w:rFonts w:ascii="Arial" w:eastAsia="Calibri" w:hAnsi="Arial" w:cs="Arial"/>
          <w:sz w:val="22"/>
          <w:lang w:val="es-ES_tradnl"/>
        </w:rPr>
      </w:pPr>
      <w:r w:rsidRPr="003362CD">
        <w:rPr>
          <w:rFonts w:ascii="Arial" w:eastAsia="Calibri" w:hAnsi="Arial" w:cs="Arial"/>
          <w:sz w:val="22"/>
          <w:lang w:val="es-ES_tradnl"/>
        </w:rPr>
        <w:t>Señor</w:t>
      </w:r>
    </w:p>
    <w:p w14:paraId="1A8DBACF" w14:textId="44CCFC64" w:rsidR="00DF01D4" w:rsidRPr="00111E5D" w:rsidRDefault="00111E5D" w:rsidP="00111E5D">
      <w:pPr>
        <w:jc w:val="both"/>
        <w:rPr>
          <w:rFonts w:ascii="Arial" w:eastAsia="Calibri" w:hAnsi="Arial" w:cs="Arial"/>
          <w:sz w:val="22"/>
          <w:lang w:val="es-ES_tradnl"/>
        </w:rPr>
      </w:pPr>
      <w:r w:rsidRPr="00111E5D">
        <w:rPr>
          <w:rFonts w:ascii="Arial" w:eastAsia="Calibri" w:hAnsi="Arial" w:cs="Arial"/>
          <w:b/>
          <w:sz w:val="22"/>
        </w:rPr>
        <w:t>Salomón Mora Hurtado</w:t>
      </w:r>
    </w:p>
    <w:p w14:paraId="09D4AEA8" w14:textId="7CBCE21C" w:rsidR="00B95C30" w:rsidRPr="003362CD" w:rsidRDefault="0043089D" w:rsidP="00B95C30">
      <w:pPr>
        <w:jc w:val="both"/>
        <w:rPr>
          <w:rFonts w:ascii="Arial" w:eastAsia="Calibri" w:hAnsi="Arial" w:cs="Arial"/>
          <w:sz w:val="22"/>
          <w:lang w:val="es-ES_tradnl"/>
        </w:rPr>
      </w:pPr>
      <w:r w:rsidRPr="003362CD">
        <w:rPr>
          <w:rFonts w:ascii="Arial" w:eastAsia="Calibri" w:hAnsi="Arial" w:cs="Arial"/>
          <w:sz w:val="22"/>
          <w:lang w:val="es-ES_tradnl"/>
        </w:rPr>
        <w:t>Bogotá D.C.</w:t>
      </w:r>
      <w:r w:rsidR="00000877" w:rsidRPr="003362CD">
        <w:rPr>
          <w:rFonts w:ascii="Arial" w:eastAsia="Calibri" w:hAnsi="Arial" w:cs="Arial"/>
          <w:sz w:val="22"/>
          <w:lang w:val="es-ES_tradnl"/>
        </w:rPr>
        <w:t xml:space="preserve"> </w:t>
      </w:r>
      <w:r w:rsidR="00467854" w:rsidRPr="003362CD">
        <w:rPr>
          <w:rFonts w:ascii="Arial" w:eastAsia="Calibri" w:hAnsi="Arial" w:cs="Arial"/>
          <w:sz w:val="22"/>
          <w:lang w:val="es-ES_tradnl"/>
        </w:rPr>
        <w:t xml:space="preserve"> </w:t>
      </w:r>
    </w:p>
    <w:p w14:paraId="3B584A57" w14:textId="4528CA3D" w:rsidR="00F53F4F" w:rsidRPr="003362CD" w:rsidRDefault="00F53F4F" w:rsidP="00B95C30">
      <w:pPr>
        <w:jc w:val="both"/>
        <w:rPr>
          <w:rFonts w:ascii="Arial" w:eastAsia="Calibri" w:hAnsi="Arial" w:cs="Arial"/>
          <w:sz w:val="22"/>
          <w:lang w:val="es-ES_tradnl"/>
        </w:rPr>
      </w:pPr>
    </w:p>
    <w:p w14:paraId="48E36FCF" w14:textId="77777777" w:rsidR="00F53F4F" w:rsidRPr="003362CD" w:rsidRDefault="00F53F4F" w:rsidP="00B95C30">
      <w:pPr>
        <w:jc w:val="both"/>
        <w:rPr>
          <w:rFonts w:ascii="Arial" w:eastAsia="Calibri" w:hAnsi="Arial" w:cs="Arial"/>
          <w:sz w:val="22"/>
          <w:lang w:val="es-ES_tradnl"/>
        </w:rPr>
      </w:pPr>
    </w:p>
    <w:p w14:paraId="12E66182" w14:textId="1AC96687" w:rsidR="00B95C30" w:rsidRPr="003362CD" w:rsidRDefault="00F53F4F" w:rsidP="001D6CD2">
      <w:pPr>
        <w:rPr>
          <w:rFonts w:ascii="Arial" w:eastAsia="Calibri" w:hAnsi="Arial" w:cs="Arial"/>
          <w:b/>
          <w:bCs/>
          <w:sz w:val="22"/>
          <w:lang w:val="es-ES_tradnl"/>
        </w:rPr>
      </w:pPr>
      <w:r w:rsidRPr="003362CD">
        <w:rPr>
          <w:rFonts w:ascii="Arial" w:eastAsia="Calibri" w:hAnsi="Arial" w:cs="Arial"/>
          <w:b/>
          <w:bCs/>
          <w:sz w:val="22"/>
          <w:lang w:val="es-ES_tradnl"/>
        </w:rPr>
        <w:t xml:space="preserve">                                            </w:t>
      </w:r>
      <w:r w:rsidR="00B95C30" w:rsidRPr="003362CD">
        <w:rPr>
          <w:rFonts w:ascii="Arial" w:eastAsia="Calibri" w:hAnsi="Arial" w:cs="Arial"/>
          <w:b/>
          <w:bCs/>
          <w:sz w:val="22"/>
          <w:lang w:val="es-ES_tradnl"/>
        </w:rPr>
        <w:t xml:space="preserve">Concepto C ‒ </w:t>
      </w:r>
      <w:r w:rsidR="001234F0">
        <w:rPr>
          <w:rFonts w:ascii="Arial" w:eastAsia="Calibri" w:hAnsi="Arial" w:cs="Arial"/>
          <w:b/>
          <w:bCs/>
          <w:sz w:val="22"/>
          <w:lang w:val="es-ES_tradnl"/>
        </w:rPr>
        <w:t>4</w:t>
      </w:r>
      <w:r w:rsidR="00111E5D">
        <w:rPr>
          <w:rFonts w:ascii="Arial" w:eastAsia="Calibri" w:hAnsi="Arial" w:cs="Arial"/>
          <w:b/>
          <w:bCs/>
          <w:sz w:val="22"/>
          <w:lang w:val="es-ES_tradnl"/>
        </w:rPr>
        <w:t>81</w:t>
      </w:r>
      <w:r w:rsidR="001234F0">
        <w:rPr>
          <w:rFonts w:ascii="Arial" w:eastAsia="Calibri" w:hAnsi="Arial" w:cs="Arial"/>
          <w:b/>
          <w:bCs/>
          <w:sz w:val="22"/>
          <w:lang w:val="es-ES_tradnl"/>
        </w:rPr>
        <w:t xml:space="preserve"> </w:t>
      </w:r>
      <w:r w:rsidR="00B95C30" w:rsidRPr="003362CD">
        <w:rPr>
          <w:rFonts w:ascii="Arial" w:eastAsia="Calibri" w:hAnsi="Arial" w:cs="Arial"/>
          <w:b/>
          <w:bCs/>
          <w:sz w:val="22"/>
          <w:lang w:val="es-ES_tradnl"/>
        </w:rPr>
        <w:t>de 202</w:t>
      </w:r>
      <w:r w:rsidR="002174B3" w:rsidRPr="003362CD">
        <w:rPr>
          <w:rFonts w:ascii="Arial" w:eastAsia="Calibri" w:hAnsi="Arial" w:cs="Arial"/>
          <w:b/>
          <w:bCs/>
          <w:sz w:val="22"/>
          <w:lang w:val="es-ES_tradnl"/>
        </w:rPr>
        <w:t>2</w:t>
      </w:r>
    </w:p>
    <w:p w14:paraId="1BD594F9" w14:textId="77777777" w:rsidR="00B95C30" w:rsidRPr="003362CD"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362CD" w:rsidRPr="003362CD" w14:paraId="19DFC051" w14:textId="77777777" w:rsidTr="003F6998">
        <w:trPr>
          <w:trHeight w:val="1099"/>
        </w:trPr>
        <w:tc>
          <w:tcPr>
            <w:tcW w:w="2689" w:type="dxa"/>
          </w:tcPr>
          <w:p w14:paraId="6BC0D1AC" w14:textId="77777777" w:rsidR="00B95C30" w:rsidRPr="003362CD" w:rsidRDefault="00B95C30" w:rsidP="008F4163">
            <w:pPr>
              <w:jc w:val="both"/>
              <w:rPr>
                <w:rFonts w:ascii="Arial" w:eastAsia="Calibri" w:hAnsi="Arial" w:cs="Arial"/>
                <w:sz w:val="22"/>
                <w:lang w:val="es-ES_tradnl"/>
              </w:rPr>
            </w:pPr>
            <w:r w:rsidRPr="003362CD">
              <w:rPr>
                <w:rFonts w:ascii="Arial" w:eastAsia="Calibri" w:hAnsi="Arial" w:cs="Arial"/>
                <w:b/>
                <w:sz w:val="22"/>
                <w:lang w:val="es-ES_tradnl"/>
              </w:rPr>
              <w:t>Temas:</w:t>
            </w:r>
            <w:r w:rsidRPr="003362CD">
              <w:rPr>
                <w:rFonts w:ascii="Arial" w:eastAsia="Calibri" w:hAnsi="Arial" w:cs="Arial"/>
                <w:sz w:val="22"/>
                <w:lang w:val="es-ES_tradnl"/>
              </w:rPr>
              <w:t xml:space="preserve">                                      </w:t>
            </w:r>
          </w:p>
        </w:tc>
        <w:tc>
          <w:tcPr>
            <w:tcW w:w="6237" w:type="dxa"/>
          </w:tcPr>
          <w:p w14:paraId="5F389CAF" w14:textId="62AC43F9" w:rsidR="00B95C30" w:rsidRPr="003362CD" w:rsidRDefault="007410FB" w:rsidP="00000877">
            <w:pPr>
              <w:jc w:val="both"/>
              <w:rPr>
                <w:rFonts w:ascii="Arial" w:hAnsi="Arial" w:cs="Arial"/>
                <w:b/>
                <w:bCs/>
                <w:noProof/>
                <w:sz w:val="20"/>
                <w:szCs w:val="22"/>
                <w:lang w:val="es-ES_tradnl"/>
              </w:rPr>
            </w:pPr>
            <w:r w:rsidRPr="007410FB">
              <w:rPr>
                <w:rFonts w:ascii="Arial" w:eastAsia="Calibri" w:hAnsi="Arial" w:cs="Arial"/>
                <w:bCs/>
                <w:sz w:val="22"/>
                <w:lang w:val="es-ES_tradnl"/>
              </w:rPr>
              <w:t>LEY DE EMPRENDIMIENTO – Ley 2069 de 2020– Finalidad / DECRETO 1860 DE 2021 – Vigencia / DECRETO 1860 DE 2021 – Emprendimientos y empresas de mujeres – Definición – Artículo 2.2.1.2.4.2.14 / SUCURSALES – Régimen jurídico – Generalidades</w:t>
            </w:r>
          </w:p>
        </w:tc>
      </w:tr>
      <w:tr w:rsidR="00B95C30" w:rsidRPr="003362CD" w14:paraId="27CD52AB" w14:textId="77777777" w:rsidTr="008F4163">
        <w:tc>
          <w:tcPr>
            <w:tcW w:w="2689" w:type="dxa"/>
          </w:tcPr>
          <w:p w14:paraId="37E195A1" w14:textId="1BA218D5" w:rsidR="00B95C30" w:rsidRPr="003362CD" w:rsidRDefault="00B95C30" w:rsidP="008F4163">
            <w:pPr>
              <w:spacing w:before="120"/>
              <w:jc w:val="both"/>
              <w:rPr>
                <w:rFonts w:ascii="Arial" w:eastAsia="Calibri" w:hAnsi="Arial" w:cs="Arial"/>
                <w:b/>
                <w:sz w:val="22"/>
                <w:lang w:val="es-ES_tradnl"/>
              </w:rPr>
            </w:pPr>
            <w:r w:rsidRPr="003362CD">
              <w:rPr>
                <w:rFonts w:ascii="Arial" w:eastAsia="Calibri" w:hAnsi="Arial" w:cs="Arial"/>
                <w:b/>
                <w:sz w:val="22"/>
                <w:lang w:val="es-ES_tradnl"/>
              </w:rPr>
              <w:t>Radicación:</w:t>
            </w:r>
            <w:r w:rsidRPr="003362CD">
              <w:rPr>
                <w:rFonts w:ascii="Arial" w:eastAsia="Calibri" w:hAnsi="Arial" w:cs="Arial"/>
                <w:sz w:val="22"/>
                <w:lang w:val="es-ES_tradnl"/>
              </w:rPr>
              <w:t xml:space="preserve">                              </w:t>
            </w:r>
          </w:p>
        </w:tc>
        <w:tc>
          <w:tcPr>
            <w:tcW w:w="6237" w:type="dxa"/>
          </w:tcPr>
          <w:p w14:paraId="09088B1B" w14:textId="22BAC502" w:rsidR="00B95C30" w:rsidRPr="003362CD" w:rsidRDefault="00B95C30" w:rsidP="008F4163">
            <w:pPr>
              <w:spacing w:before="120"/>
              <w:jc w:val="both"/>
              <w:rPr>
                <w:rFonts w:ascii="Arial" w:eastAsia="Calibri" w:hAnsi="Arial" w:cs="Arial"/>
                <w:sz w:val="22"/>
                <w:lang w:val="es-ES_tradnl"/>
              </w:rPr>
            </w:pPr>
            <w:r w:rsidRPr="003362CD">
              <w:rPr>
                <w:rFonts w:ascii="Arial" w:eastAsia="Calibri" w:hAnsi="Arial" w:cs="Arial"/>
                <w:sz w:val="22"/>
                <w:lang w:val="es-ES_tradnl"/>
              </w:rPr>
              <w:t>Respuesta a consulta</w:t>
            </w:r>
            <w:r w:rsidR="0043089D" w:rsidRPr="003362CD">
              <w:rPr>
                <w:rFonts w:ascii="Arial" w:eastAsia="Calibri" w:hAnsi="Arial" w:cs="Arial"/>
                <w:sz w:val="22"/>
                <w:lang w:val="es-ES_tradnl"/>
              </w:rPr>
              <w:t>s</w:t>
            </w:r>
            <w:r w:rsidRPr="003362CD">
              <w:rPr>
                <w:rFonts w:ascii="Arial" w:eastAsia="Calibri" w:hAnsi="Arial" w:cs="Arial"/>
                <w:sz w:val="22"/>
                <w:lang w:val="es-ES_tradnl"/>
              </w:rPr>
              <w:t xml:space="preserve"> </w:t>
            </w:r>
            <w:r w:rsidR="001A5CB5" w:rsidRPr="001A5CB5">
              <w:rPr>
                <w:rFonts w:ascii="Arial" w:eastAsia="Calibri" w:hAnsi="Arial" w:cs="Arial"/>
                <w:sz w:val="22"/>
                <w:lang w:val="es-ES_tradnl"/>
              </w:rPr>
              <w:t>P20220610005797</w:t>
            </w:r>
          </w:p>
        </w:tc>
      </w:tr>
    </w:tbl>
    <w:p w14:paraId="61B55CA4" w14:textId="77777777" w:rsidR="00716BB0" w:rsidRPr="003362CD" w:rsidRDefault="00716BB0" w:rsidP="003C3339">
      <w:pPr>
        <w:jc w:val="both"/>
        <w:rPr>
          <w:rFonts w:ascii="Arial" w:eastAsia="Calibri" w:hAnsi="Arial" w:cs="Arial"/>
          <w:sz w:val="22"/>
          <w:lang w:val="es-ES_tradnl"/>
        </w:rPr>
      </w:pPr>
    </w:p>
    <w:p w14:paraId="4B9B5156" w14:textId="77777777" w:rsidR="00716BB0" w:rsidRPr="003362CD" w:rsidRDefault="00716BB0" w:rsidP="003C3339">
      <w:pPr>
        <w:jc w:val="both"/>
        <w:rPr>
          <w:rFonts w:ascii="Arial" w:eastAsia="Calibri" w:hAnsi="Arial" w:cs="Arial"/>
          <w:sz w:val="22"/>
          <w:lang w:val="es-ES_tradnl"/>
        </w:rPr>
      </w:pPr>
    </w:p>
    <w:p w14:paraId="1CF4AEA0" w14:textId="753B4447" w:rsidR="003C3339" w:rsidRPr="003362CD" w:rsidRDefault="004A6264" w:rsidP="003C3339">
      <w:pPr>
        <w:jc w:val="both"/>
        <w:rPr>
          <w:rFonts w:ascii="Arial" w:eastAsia="Calibri" w:hAnsi="Arial" w:cs="Arial"/>
          <w:sz w:val="22"/>
          <w:lang w:val="es-ES_tradnl"/>
        </w:rPr>
      </w:pPr>
      <w:r w:rsidRPr="003362CD">
        <w:rPr>
          <w:rFonts w:ascii="Arial" w:eastAsia="Calibri" w:hAnsi="Arial" w:cs="Arial"/>
          <w:sz w:val="22"/>
          <w:lang w:val="es-ES_tradnl"/>
        </w:rPr>
        <w:t>Estimad</w:t>
      </w:r>
      <w:r w:rsidR="00DF01D4">
        <w:rPr>
          <w:rFonts w:ascii="Arial" w:eastAsia="Calibri" w:hAnsi="Arial" w:cs="Arial"/>
          <w:sz w:val="22"/>
          <w:lang w:val="es-ES_tradnl"/>
        </w:rPr>
        <w:t>o</w:t>
      </w:r>
      <w:r w:rsidRPr="003362CD">
        <w:rPr>
          <w:rFonts w:ascii="Arial" w:eastAsia="Calibri" w:hAnsi="Arial" w:cs="Arial"/>
          <w:sz w:val="22"/>
          <w:lang w:val="es-ES_tradnl"/>
        </w:rPr>
        <w:t xml:space="preserve"> señor</w:t>
      </w:r>
      <w:r w:rsidR="002174B3" w:rsidRPr="003362CD">
        <w:rPr>
          <w:rFonts w:ascii="Arial" w:eastAsia="Calibri" w:hAnsi="Arial" w:cs="Arial"/>
          <w:sz w:val="22"/>
          <w:lang w:val="es-ES_tradnl"/>
        </w:rPr>
        <w:t xml:space="preserve"> </w:t>
      </w:r>
      <w:r w:rsidR="000E753E">
        <w:rPr>
          <w:rFonts w:ascii="Arial" w:eastAsia="Calibri" w:hAnsi="Arial" w:cs="Arial"/>
          <w:sz w:val="22"/>
          <w:lang w:val="es-ES_tradnl"/>
        </w:rPr>
        <w:t>Gutiérrez</w:t>
      </w:r>
      <w:r w:rsidRPr="003362CD">
        <w:rPr>
          <w:rFonts w:ascii="Arial" w:eastAsia="Calibri" w:hAnsi="Arial" w:cs="Arial"/>
          <w:sz w:val="22"/>
          <w:lang w:val="es-ES_tradnl"/>
        </w:rPr>
        <w:t xml:space="preserve">: </w:t>
      </w:r>
    </w:p>
    <w:p w14:paraId="1EAE5543" w14:textId="77777777" w:rsidR="00DD5B04" w:rsidRPr="003362CD" w:rsidRDefault="00DD5B04" w:rsidP="00DF76A2">
      <w:pPr>
        <w:jc w:val="both"/>
        <w:rPr>
          <w:rFonts w:ascii="Arial" w:eastAsia="Calibri" w:hAnsi="Arial" w:cs="Arial"/>
          <w:sz w:val="22"/>
          <w:lang w:val="es-ES_tradnl"/>
        </w:rPr>
      </w:pPr>
    </w:p>
    <w:p w14:paraId="2109B2D3" w14:textId="3F57AA90" w:rsidR="00DD5B04" w:rsidRPr="003362CD" w:rsidRDefault="00DD5B04" w:rsidP="00DF76A2">
      <w:pPr>
        <w:spacing w:line="276" w:lineRule="auto"/>
        <w:jc w:val="both"/>
        <w:rPr>
          <w:rFonts w:ascii="Arial" w:eastAsia="Calibri" w:hAnsi="Arial" w:cs="Arial"/>
          <w:sz w:val="22"/>
          <w:lang w:val="es-ES_tradnl"/>
        </w:rPr>
      </w:pPr>
      <w:r w:rsidRPr="003362CD">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w:t>
      </w:r>
      <w:r w:rsidR="00340488" w:rsidRPr="003362CD">
        <w:rPr>
          <w:rFonts w:ascii="Arial" w:eastAsia="Calibri" w:hAnsi="Arial" w:cs="Arial"/>
          <w:sz w:val="22"/>
          <w:lang w:val="es-ES_tradnl"/>
        </w:rPr>
        <w:t>–</w:t>
      </w:r>
      <w:r w:rsidRPr="003362CD">
        <w:rPr>
          <w:rFonts w:ascii="Arial" w:eastAsia="Calibri" w:hAnsi="Arial" w:cs="Arial"/>
          <w:sz w:val="22"/>
          <w:lang w:val="es-ES_tradnl"/>
        </w:rPr>
        <w:t xml:space="preserve"> Colombia Compra Eficiente</w:t>
      </w:r>
      <w:r w:rsidR="008C3C57" w:rsidRPr="003362CD">
        <w:rPr>
          <w:rFonts w:ascii="Arial" w:eastAsia="Calibri" w:hAnsi="Arial" w:cs="Arial"/>
          <w:sz w:val="22"/>
          <w:lang w:val="es-ES_tradnl"/>
        </w:rPr>
        <w:t xml:space="preserve"> </w:t>
      </w:r>
      <w:r w:rsidRPr="003362CD">
        <w:rPr>
          <w:rFonts w:ascii="Arial" w:eastAsia="Calibri" w:hAnsi="Arial" w:cs="Arial"/>
          <w:sz w:val="22"/>
          <w:lang w:val="es-ES_tradnl"/>
        </w:rPr>
        <w:t xml:space="preserve">responde su consulta del </w:t>
      </w:r>
      <w:r w:rsidR="00111E5D">
        <w:rPr>
          <w:rFonts w:ascii="Arial" w:eastAsia="Calibri" w:hAnsi="Arial" w:cs="Arial"/>
          <w:sz w:val="22"/>
          <w:lang w:val="es-ES_tradnl"/>
        </w:rPr>
        <w:t>10 de junio</w:t>
      </w:r>
      <w:r w:rsidR="00467854" w:rsidRPr="003362CD">
        <w:rPr>
          <w:rFonts w:ascii="Arial" w:eastAsia="Calibri" w:hAnsi="Arial" w:cs="Arial"/>
          <w:sz w:val="22"/>
          <w:lang w:val="es-ES_tradnl"/>
        </w:rPr>
        <w:t xml:space="preserve"> de 202</w:t>
      </w:r>
      <w:r w:rsidR="002174B3" w:rsidRPr="003362CD">
        <w:rPr>
          <w:rFonts w:ascii="Arial" w:eastAsia="Calibri" w:hAnsi="Arial" w:cs="Arial"/>
          <w:sz w:val="22"/>
          <w:lang w:val="es-ES_tradnl"/>
        </w:rPr>
        <w:t>2</w:t>
      </w:r>
      <w:r w:rsidR="008C3C57" w:rsidRPr="003362CD">
        <w:rPr>
          <w:rFonts w:ascii="Arial" w:eastAsia="Calibri" w:hAnsi="Arial" w:cs="Arial"/>
          <w:sz w:val="22"/>
          <w:lang w:val="es-ES_tradnl"/>
        </w:rPr>
        <w:t>.</w:t>
      </w:r>
    </w:p>
    <w:p w14:paraId="0C1E0712" w14:textId="77777777" w:rsidR="00DD5B04" w:rsidRPr="003362CD" w:rsidRDefault="00DD5B04" w:rsidP="00DF76A2">
      <w:pPr>
        <w:spacing w:line="276" w:lineRule="auto"/>
        <w:jc w:val="both"/>
        <w:rPr>
          <w:rFonts w:ascii="Arial" w:eastAsia="Calibri" w:hAnsi="Arial" w:cs="Arial"/>
          <w:b/>
          <w:sz w:val="22"/>
          <w:lang w:val="es-ES_tradnl"/>
        </w:rPr>
      </w:pPr>
    </w:p>
    <w:p w14:paraId="7701FCC7" w14:textId="77777777" w:rsidR="00DD5B04" w:rsidRPr="003362C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3362CD">
        <w:rPr>
          <w:rFonts w:ascii="Arial" w:eastAsia="Calibri" w:hAnsi="Arial" w:cs="Arial"/>
          <w:b/>
          <w:sz w:val="22"/>
          <w:lang w:val="es-ES_tradnl"/>
        </w:rPr>
        <w:t xml:space="preserve">Problema planteado </w:t>
      </w:r>
    </w:p>
    <w:p w14:paraId="224B43D3" w14:textId="77777777" w:rsidR="00DD5B04" w:rsidRPr="003362CD" w:rsidRDefault="00DD5B04" w:rsidP="00DF76A2">
      <w:pPr>
        <w:tabs>
          <w:tab w:val="left" w:pos="426"/>
        </w:tabs>
        <w:spacing w:line="276" w:lineRule="auto"/>
        <w:jc w:val="both"/>
        <w:rPr>
          <w:rFonts w:ascii="Arial" w:eastAsia="Calibri" w:hAnsi="Arial" w:cs="Arial"/>
          <w:b/>
          <w:sz w:val="22"/>
          <w:lang w:val="es-ES_tradnl"/>
        </w:rPr>
      </w:pPr>
    </w:p>
    <w:p w14:paraId="3C575DE9" w14:textId="43F378B3" w:rsidR="00443B55" w:rsidRPr="003362CD" w:rsidRDefault="00737D23" w:rsidP="006F3EC9">
      <w:pPr>
        <w:spacing w:line="276" w:lineRule="auto"/>
        <w:jc w:val="both"/>
        <w:rPr>
          <w:rFonts w:ascii="Arial" w:hAnsi="Arial" w:cs="Arial"/>
          <w:sz w:val="22"/>
          <w:lang w:val="es-ES_tradnl"/>
        </w:rPr>
      </w:pPr>
      <w:r w:rsidRPr="003362CD">
        <w:rPr>
          <w:rFonts w:ascii="Arial" w:hAnsi="Arial" w:cs="Arial"/>
          <w:sz w:val="22"/>
          <w:lang w:val="es-ES_tradnl"/>
        </w:rPr>
        <w:t xml:space="preserve">Su consulta se </w:t>
      </w:r>
      <w:r w:rsidR="00FB0880" w:rsidRPr="003362CD">
        <w:rPr>
          <w:rFonts w:ascii="Arial" w:hAnsi="Arial" w:cs="Arial"/>
          <w:sz w:val="22"/>
          <w:lang w:val="es-ES_tradnl"/>
        </w:rPr>
        <w:t>re</w:t>
      </w:r>
      <w:r w:rsidRPr="003362CD">
        <w:rPr>
          <w:rFonts w:ascii="Arial" w:hAnsi="Arial" w:cs="Arial"/>
          <w:sz w:val="22"/>
          <w:lang w:val="es-ES_tradnl"/>
        </w:rPr>
        <w:t xml:space="preserve">fiere al contenido </w:t>
      </w:r>
      <w:r w:rsidR="002F5C4E">
        <w:rPr>
          <w:rFonts w:ascii="Arial" w:hAnsi="Arial" w:cs="Arial"/>
          <w:sz w:val="22"/>
          <w:lang w:val="es-ES_tradnl"/>
        </w:rPr>
        <w:t>del numeral</w:t>
      </w:r>
      <w:r w:rsidR="00473679">
        <w:rPr>
          <w:rFonts w:ascii="Arial" w:hAnsi="Arial" w:cs="Arial"/>
          <w:sz w:val="22"/>
          <w:lang w:val="es-ES_tradnl"/>
        </w:rPr>
        <w:t xml:space="preserve"> 2 del</w:t>
      </w:r>
      <w:r w:rsidR="00AB5B73">
        <w:rPr>
          <w:rFonts w:ascii="Arial" w:hAnsi="Arial" w:cs="Arial"/>
          <w:sz w:val="22"/>
          <w:lang w:val="es-ES_tradnl"/>
        </w:rPr>
        <w:t xml:space="preserve"> </w:t>
      </w:r>
      <w:r w:rsidR="00FB0880" w:rsidRPr="003362CD">
        <w:rPr>
          <w:rFonts w:ascii="Arial" w:hAnsi="Arial" w:cs="Arial"/>
          <w:sz w:val="22"/>
          <w:lang w:val="es-ES_tradnl"/>
        </w:rPr>
        <w:t xml:space="preserve">artículo </w:t>
      </w:r>
      <w:r w:rsidR="002174B3" w:rsidRPr="003362CD">
        <w:rPr>
          <w:rFonts w:ascii="Arial" w:hAnsi="Arial" w:cs="Arial"/>
          <w:sz w:val="22"/>
          <w:lang w:val="es-ES_tradnl"/>
        </w:rPr>
        <w:t>2.2.1.2.4.2.14</w:t>
      </w:r>
      <w:r w:rsidRPr="003362CD">
        <w:rPr>
          <w:rFonts w:ascii="Arial" w:hAnsi="Arial" w:cs="Arial"/>
          <w:sz w:val="22"/>
          <w:lang w:val="es-ES_tradnl"/>
        </w:rPr>
        <w:t xml:space="preserve"> </w:t>
      </w:r>
      <w:r w:rsidR="00FB0880" w:rsidRPr="003362CD">
        <w:rPr>
          <w:rFonts w:ascii="Arial" w:hAnsi="Arial" w:cs="Arial"/>
          <w:sz w:val="22"/>
          <w:lang w:val="es-ES_tradnl"/>
        </w:rPr>
        <w:t>de</w:t>
      </w:r>
      <w:r w:rsidR="002174B3" w:rsidRPr="003362CD">
        <w:rPr>
          <w:rFonts w:ascii="Arial" w:hAnsi="Arial" w:cs="Arial"/>
          <w:sz w:val="22"/>
          <w:lang w:val="es-ES_tradnl"/>
        </w:rPr>
        <w:t>l Decreto 1082 de 2015, adicionado por el Decreto 1860 de 2021</w:t>
      </w:r>
      <w:r w:rsidR="00716630" w:rsidRPr="003362CD">
        <w:rPr>
          <w:rFonts w:ascii="Arial" w:hAnsi="Arial" w:cs="Arial"/>
          <w:sz w:val="22"/>
          <w:lang w:val="es-ES_tradnl"/>
        </w:rPr>
        <w:t>,</w:t>
      </w:r>
      <w:r w:rsidRPr="003362CD">
        <w:rPr>
          <w:rFonts w:ascii="Arial" w:hAnsi="Arial" w:cs="Arial"/>
          <w:sz w:val="22"/>
          <w:lang w:val="es-ES_tradnl"/>
        </w:rPr>
        <w:t xml:space="preserve"> el cual establece </w:t>
      </w:r>
      <w:r w:rsidR="00132B84">
        <w:rPr>
          <w:rFonts w:ascii="Arial" w:hAnsi="Arial" w:cs="Arial"/>
          <w:sz w:val="22"/>
          <w:lang w:val="es-ES_tradnl"/>
        </w:rPr>
        <w:t>los criterios para identificar</w:t>
      </w:r>
      <w:r w:rsidRPr="003362CD">
        <w:rPr>
          <w:rFonts w:ascii="Arial" w:hAnsi="Arial" w:cs="Arial"/>
          <w:sz w:val="22"/>
          <w:lang w:val="es-ES_tradnl"/>
        </w:rPr>
        <w:t xml:space="preserve"> emprendimientos y empresas de mujeres</w:t>
      </w:r>
      <w:r w:rsidR="00117A71">
        <w:rPr>
          <w:rFonts w:ascii="Arial" w:hAnsi="Arial" w:cs="Arial"/>
          <w:sz w:val="22"/>
          <w:lang w:val="es-ES_tradnl"/>
        </w:rPr>
        <w:t xml:space="preserve"> </w:t>
      </w:r>
      <w:r w:rsidR="00031059">
        <w:rPr>
          <w:rFonts w:ascii="Arial" w:hAnsi="Arial" w:cs="Arial"/>
          <w:sz w:val="22"/>
          <w:lang w:val="es-ES_tradnl"/>
        </w:rPr>
        <w:t>de cara a los</w:t>
      </w:r>
      <w:r w:rsidRPr="003362CD">
        <w:rPr>
          <w:rFonts w:ascii="Arial" w:hAnsi="Arial" w:cs="Arial"/>
          <w:sz w:val="22"/>
          <w:lang w:val="es-ES_tradnl"/>
        </w:rPr>
        <w:t xml:space="preserve"> </w:t>
      </w:r>
      <w:r w:rsidR="006A6CF3">
        <w:rPr>
          <w:rFonts w:ascii="Arial" w:hAnsi="Arial" w:cs="Arial"/>
          <w:sz w:val="22"/>
          <w:lang w:val="es-ES_tradnl"/>
        </w:rPr>
        <w:t>incentivos</w:t>
      </w:r>
      <w:r w:rsidRPr="003362CD">
        <w:rPr>
          <w:rFonts w:ascii="Arial" w:hAnsi="Arial" w:cs="Arial"/>
          <w:sz w:val="22"/>
          <w:lang w:val="es-ES_tradnl"/>
        </w:rPr>
        <w:t xml:space="preserve"> </w:t>
      </w:r>
      <w:r w:rsidR="00AA7E61">
        <w:rPr>
          <w:rFonts w:ascii="Arial" w:hAnsi="Arial" w:cs="Arial"/>
          <w:sz w:val="22"/>
          <w:lang w:val="es-ES_tradnl"/>
        </w:rPr>
        <w:t>d</w:t>
      </w:r>
      <w:r w:rsidRPr="003362CD">
        <w:rPr>
          <w:rFonts w:ascii="Arial" w:hAnsi="Arial" w:cs="Arial"/>
          <w:sz w:val="22"/>
          <w:lang w:val="es-ES_tradnl"/>
        </w:rPr>
        <w:t>el artículo 32 de la Ley 2069 de 2020</w:t>
      </w:r>
      <w:r w:rsidR="006A6CF3">
        <w:rPr>
          <w:rFonts w:ascii="Arial" w:hAnsi="Arial" w:cs="Arial"/>
          <w:sz w:val="22"/>
          <w:lang w:val="es-ES_tradnl"/>
        </w:rPr>
        <w:t xml:space="preserve">, reglamentado por el artículo </w:t>
      </w:r>
      <w:r w:rsidR="009B7234" w:rsidRPr="009B7234">
        <w:rPr>
          <w:rFonts w:ascii="Arial" w:hAnsi="Arial" w:cs="Arial"/>
          <w:sz w:val="22"/>
          <w:lang w:val="es-ES_tradnl"/>
        </w:rPr>
        <w:t>2.2.1.2.4.2.15</w:t>
      </w:r>
      <w:r w:rsidR="009B7234">
        <w:rPr>
          <w:rFonts w:ascii="Arial" w:hAnsi="Arial" w:cs="Arial"/>
          <w:sz w:val="22"/>
          <w:lang w:val="es-ES_tradnl"/>
        </w:rPr>
        <w:t xml:space="preserve"> </w:t>
      </w:r>
      <w:r w:rsidR="009B7234" w:rsidRPr="009B7234">
        <w:rPr>
          <w:rFonts w:ascii="Arial" w:hAnsi="Arial" w:cs="Arial"/>
          <w:i/>
          <w:iCs/>
          <w:sz w:val="22"/>
          <w:lang w:val="es-ES_tradnl"/>
        </w:rPr>
        <w:t>ibidem</w:t>
      </w:r>
      <w:r w:rsidRPr="003362CD">
        <w:rPr>
          <w:rFonts w:ascii="Arial" w:hAnsi="Arial" w:cs="Arial"/>
          <w:sz w:val="22"/>
          <w:lang w:val="es-ES_tradnl"/>
        </w:rPr>
        <w:t>. Al respecto</w:t>
      </w:r>
      <w:r w:rsidR="000A2A81">
        <w:rPr>
          <w:rFonts w:ascii="Arial" w:hAnsi="Arial" w:cs="Arial"/>
          <w:sz w:val="22"/>
          <w:lang w:val="es-ES_tradnl"/>
        </w:rPr>
        <w:t>, usted realiza la siguiente pregunta</w:t>
      </w:r>
      <w:r w:rsidR="004A0200" w:rsidRPr="003362CD">
        <w:rPr>
          <w:rFonts w:ascii="Arial" w:hAnsi="Arial" w:cs="Arial"/>
          <w:sz w:val="22"/>
          <w:lang w:val="es-ES_tradnl"/>
        </w:rPr>
        <w:t>:</w:t>
      </w:r>
      <w:r w:rsidR="006F3EC9">
        <w:rPr>
          <w:rFonts w:ascii="Arial" w:hAnsi="Arial" w:cs="Arial"/>
          <w:sz w:val="22"/>
          <w:lang w:val="es-ES_tradnl"/>
        </w:rPr>
        <w:t xml:space="preserve"> «</w:t>
      </w:r>
      <w:r w:rsidR="006F3EC9" w:rsidRPr="006F3EC9">
        <w:rPr>
          <w:rFonts w:ascii="Arial" w:hAnsi="Arial" w:cs="Arial"/>
          <w:sz w:val="22"/>
        </w:rPr>
        <w:t xml:space="preserve">¿Si el proponente es una sucursal colombiana de sociedad extranjera, para cumplir con ese requisito debe contarse solo con el personal vinculado bajo contrato laboral en </w:t>
      </w:r>
      <w:proofErr w:type="spellStart"/>
      <w:r w:rsidR="006F3EC9" w:rsidRPr="006F3EC9">
        <w:rPr>
          <w:rFonts w:ascii="Arial" w:hAnsi="Arial" w:cs="Arial"/>
          <w:sz w:val="22"/>
        </w:rPr>
        <w:t>colombia</w:t>
      </w:r>
      <w:proofErr w:type="spellEnd"/>
      <w:r w:rsidR="006F3EC9" w:rsidRPr="006F3EC9">
        <w:rPr>
          <w:rFonts w:ascii="Arial" w:hAnsi="Arial" w:cs="Arial"/>
          <w:sz w:val="22"/>
        </w:rPr>
        <w:t xml:space="preserve"> </w:t>
      </w:r>
      <w:r w:rsidR="00D60D18">
        <w:rPr>
          <w:rFonts w:ascii="Arial" w:hAnsi="Arial" w:cs="Arial"/>
          <w:sz w:val="22"/>
        </w:rPr>
        <w:t>[…]</w:t>
      </w:r>
      <w:r w:rsidR="006F3EC9" w:rsidRPr="006F3EC9">
        <w:rPr>
          <w:rFonts w:ascii="Arial" w:hAnsi="Arial" w:cs="Arial"/>
          <w:sz w:val="22"/>
        </w:rPr>
        <w:t xml:space="preserve"> o al no ser una persona jurídica independiente, sino un establecimiento de comercio que depende de la matriz debe tenerse en cuenta en dicho calculo los empleos de nivel directivo de la sociedad matriz?</w:t>
      </w:r>
      <w:r w:rsidR="006F3EC9">
        <w:rPr>
          <w:rFonts w:ascii="Arial" w:hAnsi="Arial" w:cs="Arial"/>
          <w:sz w:val="22"/>
        </w:rPr>
        <w:t>».</w:t>
      </w:r>
      <w:r w:rsidR="007E18DF" w:rsidRPr="003362CD">
        <w:rPr>
          <w:rFonts w:ascii="Arial" w:hAnsi="Arial" w:cs="Arial"/>
          <w:sz w:val="22"/>
          <w:lang w:val="es-ES_tradnl"/>
        </w:rPr>
        <w:t xml:space="preserve"> </w:t>
      </w:r>
    </w:p>
    <w:p w14:paraId="4485A5F7" w14:textId="77777777" w:rsidR="00467854" w:rsidRPr="00A41B7E" w:rsidRDefault="00467854" w:rsidP="00467854">
      <w:pPr>
        <w:ind w:right="709"/>
        <w:jc w:val="both"/>
        <w:rPr>
          <w:rFonts w:ascii="Arial" w:hAnsi="Arial" w:cs="Arial"/>
          <w:sz w:val="21"/>
          <w:szCs w:val="21"/>
          <w:lang w:val="es-ES_tradnl"/>
        </w:rPr>
      </w:pPr>
    </w:p>
    <w:p w14:paraId="124D2DCA" w14:textId="77777777" w:rsidR="00DD5B04" w:rsidRPr="00A41B7E"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A41B7E">
        <w:rPr>
          <w:rFonts w:ascii="Arial" w:eastAsia="Calibri" w:hAnsi="Arial" w:cs="Arial"/>
          <w:b/>
          <w:sz w:val="22"/>
          <w:lang w:val="es-ES_tradnl"/>
        </w:rPr>
        <w:t>Consideraciones</w:t>
      </w:r>
    </w:p>
    <w:p w14:paraId="2334E952" w14:textId="6334AFB2" w:rsidR="00AF778C" w:rsidRPr="003362CD" w:rsidRDefault="00AF778C" w:rsidP="00AF778C">
      <w:pPr>
        <w:spacing w:line="276" w:lineRule="auto"/>
        <w:jc w:val="both"/>
        <w:rPr>
          <w:rFonts w:ascii="Arial" w:eastAsia="Calibri" w:hAnsi="Arial" w:cs="Arial"/>
          <w:sz w:val="22"/>
          <w:szCs w:val="22"/>
          <w:lang w:val="es-ES_tradnl"/>
        </w:rPr>
      </w:pPr>
    </w:p>
    <w:p w14:paraId="1144E6B3" w14:textId="2DBE2F78" w:rsidR="00C8331F" w:rsidRPr="003362CD" w:rsidRDefault="006E6908" w:rsidP="00AF778C">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lastRenderedPageBreak/>
        <w:t>Para responder su consulta</w:t>
      </w:r>
      <w:r w:rsidR="00A41B7E">
        <w:rPr>
          <w:rFonts w:ascii="Arial" w:eastAsia="Calibri" w:hAnsi="Arial" w:cs="Arial"/>
          <w:sz w:val="22"/>
          <w:szCs w:val="22"/>
          <w:lang w:val="es-ES_tradnl"/>
        </w:rPr>
        <w:t xml:space="preserve">, </w:t>
      </w:r>
      <w:r w:rsidR="008874FC">
        <w:rPr>
          <w:rFonts w:ascii="Arial" w:eastAsia="Calibri" w:hAnsi="Arial" w:cs="Arial"/>
          <w:sz w:val="22"/>
          <w:szCs w:val="22"/>
          <w:lang w:val="es-ES_tradnl"/>
        </w:rPr>
        <w:t>en desarrollo</w:t>
      </w:r>
      <w:r w:rsidR="00A41B7E">
        <w:rPr>
          <w:rFonts w:ascii="Arial" w:eastAsia="Calibri" w:hAnsi="Arial" w:cs="Arial"/>
          <w:sz w:val="22"/>
          <w:szCs w:val="22"/>
          <w:lang w:val="es-ES_tradnl"/>
        </w:rPr>
        <w:t xml:space="preserve"> del presente concepto, se </w:t>
      </w:r>
      <w:r w:rsidR="008874FC">
        <w:rPr>
          <w:rFonts w:ascii="Arial" w:eastAsia="Calibri" w:hAnsi="Arial" w:cs="Arial"/>
          <w:sz w:val="22"/>
          <w:szCs w:val="22"/>
          <w:lang w:val="es-ES_tradnl"/>
        </w:rPr>
        <w:t>analizarán</w:t>
      </w:r>
      <w:r w:rsidRPr="003362CD">
        <w:rPr>
          <w:rFonts w:ascii="Arial" w:eastAsia="Calibri" w:hAnsi="Arial" w:cs="Arial"/>
          <w:sz w:val="22"/>
          <w:szCs w:val="22"/>
          <w:lang w:val="es-ES_tradnl"/>
        </w:rPr>
        <w:t xml:space="preserve"> los siguientes tema</w:t>
      </w:r>
      <w:r w:rsidR="00A41B7E">
        <w:rPr>
          <w:rFonts w:ascii="Arial" w:eastAsia="Calibri" w:hAnsi="Arial" w:cs="Arial"/>
          <w:sz w:val="22"/>
          <w:szCs w:val="22"/>
          <w:lang w:val="es-ES_tradnl"/>
        </w:rPr>
        <w:t>s</w:t>
      </w:r>
      <w:r w:rsidRPr="003362CD">
        <w:rPr>
          <w:rFonts w:ascii="Arial" w:eastAsia="Calibri" w:hAnsi="Arial" w:cs="Arial"/>
          <w:sz w:val="22"/>
          <w:szCs w:val="22"/>
          <w:lang w:val="es-ES_tradnl"/>
        </w:rPr>
        <w:t>: i) vigencia y reglamentación de los criterios diferenciales de la Ley 2069 de 2020</w:t>
      </w:r>
      <w:r w:rsidR="00A41B7E">
        <w:rPr>
          <w:rFonts w:ascii="Arial" w:eastAsia="Calibri" w:hAnsi="Arial" w:cs="Arial"/>
          <w:sz w:val="22"/>
          <w:szCs w:val="22"/>
          <w:lang w:val="es-ES_tradnl"/>
        </w:rPr>
        <w:t xml:space="preserve"> y </w:t>
      </w:r>
      <w:proofErr w:type="spellStart"/>
      <w:r w:rsidR="00A41B7E">
        <w:rPr>
          <w:rFonts w:ascii="Arial" w:eastAsia="Calibri" w:hAnsi="Arial" w:cs="Arial"/>
          <w:sz w:val="22"/>
          <w:szCs w:val="22"/>
          <w:lang w:val="es-ES_tradnl"/>
        </w:rPr>
        <w:t>ii</w:t>
      </w:r>
      <w:proofErr w:type="spellEnd"/>
      <w:r w:rsidR="00A41B7E">
        <w:rPr>
          <w:rFonts w:ascii="Arial" w:eastAsia="Calibri" w:hAnsi="Arial" w:cs="Arial"/>
          <w:sz w:val="22"/>
          <w:szCs w:val="22"/>
          <w:lang w:val="es-ES_tradnl"/>
        </w:rPr>
        <w:t xml:space="preserve">) </w:t>
      </w:r>
      <w:r w:rsidR="00A41B7E" w:rsidRPr="00A41B7E">
        <w:rPr>
          <w:rFonts w:ascii="Arial" w:eastAsia="Calibri" w:hAnsi="Arial" w:cs="Arial"/>
          <w:sz w:val="22"/>
          <w:szCs w:val="22"/>
          <w:lang w:val="es-ES_tradnl"/>
        </w:rPr>
        <w:t>definición de emprendimientos y empresas de mujeres en el Decreto 1860 de 2021</w:t>
      </w:r>
      <w:r w:rsidR="00A41B7E">
        <w:rPr>
          <w:rFonts w:ascii="Arial" w:eastAsia="Calibri" w:hAnsi="Arial" w:cs="Arial"/>
          <w:sz w:val="22"/>
          <w:szCs w:val="22"/>
          <w:lang w:val="es-ES_tradnl"/>
        </w:rPr>
        <w:t xml:space="preserve">. </w:t>
      </w:r>
      <w:r w:rsidR="00AF778C" w:rsidRPr="003362CD">
        <w:rPr>
          <w:rFonts w:ascii="Arial" w:eastAsia="Calibri" w:hAnsi="Arial" w:cs="Arial"/>
          <w:sz w:val="22"/>
          <w:szCs w:val="22"/>
          <w:lang w:val="es-ES_tradnl"/>
        </w:rPr>
        <w:t>L</w:t>
      </w:r>
      <w:r w:rsidR="00C8331F" w:rsidRPr="003362CD">
        <w:rPr>
          <w:rFonts w:ascii="Arial" w:eastAsia="Calibri" w:hAnsi="Arial" w:cs="Arial"/>
          <w:sz w:val="22"/>
          <w:szCs w:val="22"/>
          <w:lang w:val="es-ES_tradnl"/>
        </w:rPr>
        <w:t>a Agencia Nacional de Contratación Pública</w:t>
      </w:r>
      <w:r w:rsidR="00EC1DAE" w:rsidRPr="003362CD">
        <w:rPr>
          <w:rFonts w:ascii="Arial" w:eastAsia="Calibri" w:hAnsi="Arial" w:cs="Arial"/>
          <w:sz w:val="22"/>
          <w:szCs w:val="22"/>
          <w:lang w:val="es-ES_tradnl"/>
        </w:rPr>
        <w:t xml:space="preserve"> – Colombia Compra Eficiente se</w:t>
      </w:r>
      <w:r w:rsidR="00A41B7E">
        <w:rPr>
          <w:rFonts w:ascii="Arial" w:eastAsia="Calibri" w:hAnsi="Arial" w:cs="Arial"/>
          <w:sz w:val="22"/>
          <w:szCs w:val="22"/>
          <w:lang w:val="es-ES_tradnl"/>
        </w:rPr>
        <w:t xml:space="preserve"> ha</w:t>
      </w:r>
      <w:r w:rsidR="00EC1DAE" w:rsidRPr="003362CD">
        <w:rPr>
          <w:rFonts w:ascii="Arial" w:eastAsia="Calibri" w:hAnsi="Arial" w:cs="Arial"/>
          <w:sz w:val="22"/>
          <w:szCs w:val="22"/>
          <w:lang w:val="es-ES_tradnl"/>
        </w:rPr>
        <w:t xml:space="preserve"> pronunci</w:t>
      </w:r>
      <w:r w:rsidR="00A41B7E">
        <w:rPr>
          <w:rFonts w:ascii="Arial" w:eastAsia="Calibri" w:hAnsi="Arial" w:cs="Arial"/>
          <w:sz w:val="22"/>
          <w:szCs w:val="22"/>
          <w:lang w:val="es-ES_tradnl"/>
        </w:rPr>
        <w:t>ado</w:t>
      </w:r>
      <w:r w:rsidR="00EC1DAE" w:rsidRPr="003362CD">
        <w:rPr>
          <w:rFonts w:ascii="Arial" w:eastAsia="Calibri" w:hAnsi="Arial" w:cs="Arial"/>
          <w:sz w:val="22"/>
          <w:szCs w:val="22"/>
          <w:lang w:val="es-ES_tradnl"/>
        </w:rPr>
        <w:t>, en términos generales,</w:t>
      </w:r>
      <w:r w:rsidR="00791A57" w:rsidRPr="003362CD">
        <w:rPr>
          <w:rFonts w:ascii="Arial" w:eastAsia="Calibri" w:hAnsi="Arial" w:cs="Arial"/>
          <w:sz w:val="22"/>
          <w:szCs w:val="22"/>
          <w:lang w:val="es-ES_tradnl"/>
        </w:rPr>
        <w:t xml:space="preserve"> sobre el contenido de la Ley de Emprendimiento en diferentes conceptos</w:t>
      </w:r>
      <w:r w:rsidR="005249AA" w:rsidRPr="003362CD">
        <w:rPr>
          <w:rStyle w:val="Refdenotaalpie"/>
          <w:rFonts w:ascii="Arial" w:eastAsia="Calibri" w:hAnsi="Arial" w:cs="Arial"/>
          <w:sz w:val="22"/>
          <w:szCs w:val="22"/>
          <w:lang w:val="es-ES_tradnl"/>
        </w:rPr>
        <w:footnoteReference w:id="2"/>
      </w:r>
      <w:r w:rsidR="00791A57" w:rsidRPr="003362CD">
        <w:rPr>
          <w:rFonts w:ascii="Arial" w:eastAsia="Calibri" w:hAnsi="Arial" w:cs="Arial"/>
          <w:sz w:val="22"/>
          <w:szCs w:val="22"/>
          <w:lang w:val="es-ES_tradnl"/>
        </w:rPr>
        <w:t xml:space="preserve">, refiriéndose, especialmente, </w:t>
      </w:r>
      <w:r w:rsidR="00FB1B8E" w:rsidRPr="003362CD">
        <w:rPr>
          <w:rFonts w:ascii="Arial" w:eastAsia="Calibri" w:hAnsi="Arial" w:cs="Arial"/>
          <w:sz w:val="22"/>
          <w:szCs w:val="22"/>
          <w:lang w:val="es-ES_tradnl"/>
        </w:rPr>
        <w:t xml:space="preserve">a </w:t>
      </w:r>
      <w:r w:rsidR="00791A57" w:rsidRPr="003362CD">
        <w:rPr>
          <w:rFonts w:ascii="Arial" w:eastAsia="Calibri" w:hAnsi="Arial" w:cs="Arial"/>
          <w:sz w:val="22"/>
          <w:szCs w:val="22"/>
          <w:lang w:val="es-ES_tradnl"/>
        </w:rPr>
        <w:t xml:space="preserve">lo dispuesto en el artículo 32 de dicha ley, alusivo a los criterios diferenciales para emprendimientos y empresas de mujeres, en los conceptos </w:t>
      </w:r>
      <w:r w:rsidR="00791A57" w:rsidRPr="003362CD">
        <w:rPr>
          <w:rStyle w:val="normaltextrun"/>
          <w:rFonts w:ascii="Arial" w:hAnsi="Arial" w:cs="Arial"/>
          <w:sz w:val="22"/>
          <w:szCs w:val="22"/>
          <w:shd w:val="clear" w:color="auto" w:fill="FFFFFF"/>
        </w:rPr>
        <w:t xml:space="preserve">C-029 de 21 de febrero de 2021, C-037 del 26 de febrero de 2021, </w:t>
      </w:r>
      <w:r w:rsidR="00D66F19" w:rsidRPr="003362CD">
        <w:rPr>
          <w:rStyle w:val="normaltextrun"/>
          <w:rFonts w:ascii="Arial" w:hAnsi="Arial" w:cs="Arial"/>
          <w:sz w:val="22"/>
          <w:szCs w:val="22"/>
          <w:shd w:val="clear" w:color="auto" w:fill="FFFFFF"/>
        </w:rPr>
        <w:t>C-141 del 8 de abril de 2021, C-114 del 13 de abril de 2015,</w:t>
      </w:r>
      <w:r w:rsidR="00B47CC4">
        <w:rPr>
          <w:rStyle w:val="normaltextrun"/>
          <w:rFonts w:ascii="Arial" w:hAnsi="Arial" w:cs="Arial"/>
          <w:sz w:val="22"/>
          <w:szCs w:val="22"/>
          <w:shd w:val="clear" w:color="auto" w:fill="FFFFFF"/>
        </w:rPr>
        <w:t xml:space="preserve"> </w:t>
      </w:r>
      <w:r w:rsidR="00B47CC4" w:rsidRPr="00B47CC4">
        <w:rPr>
          <w:rStyle w:val="normaltextrun"/>
          <w:rFonts w:ascii="Arial" w:hAnsi="Arial" w:cs="Arial"/>
          <w:sz w:val="22"/>
          <w:szCs w:val="22"/>
          <w:shd w:val="clear" w:color="auto" w:fill="FFFFFF"/>
        </w:rPr>
        <w:t>C</w:t>
      </w:r>
      <w:r w:rsidR="00623409">
        <w:rPr>
          <w:rStyle w:val="normaltextrun"/>
          <w:rFonts w:ascii="Arial" w:hAnsi="Arial" w:cs="Arial"/>
          <w:sz w:val="22"/>
          <w:szCs w:val="22"/>
          <w:shd w:val="clear" w:color="auto" w:fill="FFFFFF"/>
        </w:rPr>
        <w:t>-</w:t>
      </w:r>
      <w:r w:rsidR="00B47CC4" w:rsidRPr="00B47CC4">
        <w:rPr>
          <w:rStyle w:val="normaltextrun"/>
          <w:rFonts w:ascii="Arial" w:hAnsi="Arial" w:cs="Arial"/>
          <w:sz w:val="22"/>
          <w:szCs w:val="22"/>
          <w:shd w:val="clear" w:color="auto" w:fill="FFFFFF"/>
        </w:rPr>
        <w:t>031 de</w:t>
      </w:r>
      <w:r w:rsidR="00B47CC4">
        <w:rPr>
          <w:rStyle w:val="normaltextrun"/>
          <w:rFonts w:ascii="Arial" w:hAnsi="Arial" w:cs="Arial"/>
          <w:sz w:val="22"/>
          <w:szCs w:val="22"/>
          <w:shd w:val="clear" w:color="auto" w:fill="FFFFFF"/>
        </w:rPr>
        <w:t>l 1 de marzo de</w:t>
      </w:r>
      <w:r w:rsidR="00B47CC4" w:rsidRPr="00B47CC4">
        <w:rPr>
          <w:rStyle w:val="normaltextrun"/>
          <w:rFonts w:ascii="Arial" w:hAnsi="Arial" w:cs="Arial"/>
          <w:sz w:val="22"/>
          <w:szCs w:val="22"/>
          <w:shd w:val="clear" w:color="auto" w:fill="FFFFFF"/>
        </w:rPr>
        <w:t xml:space="preserve"> 2022</w:t>
      </w:r>
      <w:r w:rsidR="00F70C8B">
        <w:rPr>
          <w:rStyle w:val="normaltextrun"/>
          <w:rFonts w:ascii="Arial" w:hAnsi="Arial" w:cs="Arial"/>
          <w:sz w:val="22"/>
          <w:szCs w:val="22"/>
          <w:shd w:val="clear" w:color="auto" w:fill="FFFFFF"/>
        </w:rPr>
        <w:t>, C-</w:t>
      </w:r>
      <w:r w:rsidR="00081EFA">
        <w:rPr>
          <w:rStyle w:val="normaltextrun"/>
          <w:rFonts w:ascii="Arial" w:hAnsi="Arial" w:cs="Arial"/>
          <w:sz w:val="22"/>
          <w:szCs w:val="22"/>
          <w:shd w:val="clear" w:color="auto" w:fill="FFFFFF"/>
        </w:rPr>
        <w:t xml:space="preserve">454 del </w:t>
      </w:r>
      <w:r w:rsidR="00771782">
        <w:rPr>
          <w:rStyle w:val="normaltextrun"/>
          <w:rFonts w:ascii="Arial" w:hAnsi="Arial" w:cs="Arial"/>
          <w:sz w:val="22"/>
          <w:szCs w:val="22"/>
          <w:shd w:val="clear" w:color="auto" w:fill="FFFFFF"/>
        </w:rPr>
        <w:t>13 de julio</w:t>
      </w:r>
      <w:r w:rsidR="00081EFA">
        <w:rPr>
          <w:rStyle w:val="normaltextrun"/>
          <w:rFonts w:ascii="Arial" w:hAnsi="Arial" w:cs="Arial"/>
          <w:sz w:val="22"/>
          <w:szCs w:val="22"/>
          <w:shd w:val="clear" w:color="auto" w:fill="FFFFFF"/>
        </w:rPr>
        <w:t xml:space="preserve"> de 2022</w:t>
      </w:r>
      <w:r w:rsidR="00503ED8">
        <w:rPr>
          <w:rStyle w:val="normaltextrun"/>
          <w:rFonts w:ascii="Arial" w:hAnsi="Arial" w:cs="Arial"/>
          <w:sz w:val="22"/>
          <w:szCs w:val="22"/>
          <w:shd w:val="clear" w:color="auto" w:fill="FFFFFF"/>
        </w:rPr>
        <w:t>,</w:t>
      </w:r>
      <w:r w:rsidR="00D66F19" w:rsidRPr="003362CD">
        <w:rPr>
          <w:rStyle w:val="normaltextrun"/>
          <w:rFonts w:ascii="Arial" w:hAnsi="Arial" w:cs="Arial"/>
          <w:sz w:val="22"/>
          <w:szCs w:val="22"/>
          <w:shd w:val="clear" w:color="auto" w:fill="FFFFFF"/>
        </w:rPr>
        <w:t xml:space="preserve"> entre otros.</w:t>
      </w:r>
      <w:r w:rsidR="006E37CD" w:rsidRPr="003362CD">
        <w:rPr>
          <w:rFonts w:ascii="Arial" w:eastAsia="Calibri" w:hAnsi="Arial" w:cs="Arial"/>
          <w:sz w:val="22"/>
          <w:szCs w:val="22"/>
          <w:lang w:val="es-ES_tradnl"/>
        </w:rPr>
        <w:t xml:space="preserve"> </w:t>
      </w:r>
      <w:r w:rsidR="004060DC" w:rsidRPr="003362CD">
        <w:rPr>
          <w:rFonts w:ascii="Arial" w:eastAsia="Calibri" w:hAnsi="Arial" w:cs="Arial"/>
          <w:sz w:val="22"/>
          <w:szCs w:val="22"/>
          <w:lang w:val="es-ES_tradnl"/>
        </w:rPr>
        <w:t xml:space="preserve">Algunas de las consideraciones </w:t>
      </w:r>
      <w:r w:rsidR="00A6144B" w:rsidRPr="003362CD">
        <w:rPr>
          <w:rFonts w:ascii="Arial" w:eastAsia="Calibri" w:hAnsi="Arial" w:cs="Arial"/>
          <w:sz w:val="22"/>
          <w:szCs w:val="22"/>
          <w:lang w:val="es-ES_tradnl"/>
        </w:rPr>
        <w:t>de estos</w:t>
      </w:r>
      <w:r w:rsidR="004060DC" w:rsidRPr="003362CD">
        <w:rPr>
          <w:rFonts w:ascii="Arial" w:eastAsia="Calibri" w:hAnsi="Arial" w:cs="Arial"/>
          <w:sz w:val="22"/>
          <w:szCs w:val="22"/>
          <w:lang w:val="es-ES_tradnl"/>
        </w:rPr>
        <w:t xml:space="preserve"> conceptos se </w:t>
      </w:r>
      <w:r w:rsidR="00F24BB1" w:rsidRPr="003362CD">
        <w:rPr>
          <w:rFonts w:ascii="Arial" w:eastAsia="Calibri" w:hAnsi="Arial" w:cs="Arial"/>
          <w:sz w:val="22"/>
          <w:szCs w:val="22"/>
          <w:lang w:val="es-ES_tradnl"/>
        </w:rPr>
        <w:t>reiteran</w:t>
      </w:r>
      <w:r w:rsidR="00054053" w:rsidRPr="003362CD">
        <w:rPr>
          <w:rFonts w:ascii="Arial" w:eastAsia="Calibri" w:hAnsi="Arial" w:cs="Arial"/>
          <w:sz w:val="22"/>
          <w:szCs w:val="22"/>
          <w:lang w:val="es-ES_tradnl"/>
        </w:rPr>
        <w:t xml:space="preserve"> y complementan </w:t>
      </w:r>
      <w:r w:rsidR="004060DC" w:rsidRPr="003362CD">
        <w:rPr>
          <w:rFonts w:ascii="Arial" w:eastAsia="Calibri" w:hAnsi="Arial" w:cs="Arial"/>
          <w:sz w:val="22"/>
          <w:szCs w:val="22"/>
          <w:lang w:val="es-ES_tradnl"/>
        </w:rPr>
        <w:t>a continuación.</w:t>
      </w:r>
    </w:p>
    <w:p w14:paraId="6963DC42" w14:textId="01854D64" w:rsidR="004F1593" w:rsidRPr="003362CD" w:rsidRDefault="004F1593" w:rsidP="008F268D">
      <w:pPr>
        <w:textAlignment w:val="baseline"/>
        <w:rPr>
          <w:rFonts w:ascii="Arial" w:eastAsia="Calibri" w:hAnsi="Arial" w:cs="Arial"/>
          <w:sz w:val="22"/>
          <w:szCs w:val="22"/>
          <w:lang w:val="es-ES_tradnl"/>
        </w:rPr>
      </w:pPr>
    </w:p>
    <w:p w14:paraId="27D423AC" w14:textId="4445A625" w:rsidR="005244FC" w:rsidRPr="003362CD" w:rsidRDefault="005244FC" w:rsidP="005244FC">
      <w:pPr>
        <w:spacing w:line="276" w:lineRule="auto"/>
        <w:jc w:val="both"/>
        <w:rPr>
          <w:rFonts w:ascii="Arial" w:eastAsia="Calibri" w:hAnsi="Arial" w:cs="Arial"/>
          <w:b/>
          <w:bCs/>
          <w:sz w:val="22"/>
          <w:szCs w:val="22"/>
          <w:lang w:val="es-ES_tradnl"/>
        </w:rPr>
      </w:pPr>
      <w:r w:rsidRPr="003362CD">
        <w:rPr>
          <w:rFonts w:ascii="Arial" w:eastAsia="Calibri" w:hAnsi="Arial" w:cs="Arial"/>
          <w:b/>
          <w:bCs/>
          <w:sz w:val="22"/>
          <w:szCs w:val="22"/>
          <w:lang w:val="es-ES_tradnl"/>
        </w:rPr>
        <w:t>2.</w:t>
      </w:r>
      <w:r w:rsidR="00AB2923" w:rsidRPr="003362CD">
        <w:rPr>
          <w:rFonts w:ascii="Arial" w:eastAsia="Calibri" w:hAnsi="Arial" w:cs="Arial"/>
          <w:b/>
          <w:bCs/>
          <w:sz w:val="22"/>
          <w:szCs w:val="22"/>
          <w:lang w:val="es-ES_tradnl"/>
        </w:rPr>
        <w:t>1</w:t>
      </w:r>
      <w:r w:rsidRPr="003362CD">
        <w:rPr>
          <w:rFonts w:ascii="Arial" w:eastAsia="Calibri" w:hAnsi="Arial" w:cs="Arial"/>
          <w:b/>
          <w:bCs/>
          <w:sz w:val="22"/>
          <w:szCs w:val="22"/>
          <w:lang w:val="es-ES_tradnl"/>
        </w:rPr>
        <w:t xml:space="preserve">. </w:t>
      </w:r>
      <w:bookmarkStart w:id="3" w:name="_Hlk94018153"/>
      <w:r w:rsidR="00AB2923" w:rsidRPr="003362CD">
        <w:rPr>
          <w:rFonts w:ascii="Arial" w:eastAsia="Calibri" w:hAnsi="Arial" w:cs="Arial"/>
          <w:b/>
          <w:bCs/>
          <w:sz w:val="22"/>
          <w:szCs w:val="22"/>
          <w:lang w:val="es-ES_tradnl"/>
        </w:rPr>
        <w:t>V</w:t>
      </w:r>
      <w:r w:rsidR="00FA6788" w:rsidRPr="003362CD">
        <w:rPr>
          <w:rFonts w:ascii="Arial" w:eastAsia="Calibri" w:hAnsi="Arial" w:cs="Arial"/>
          <w:b/>
          <w:bCs/>
          <w:sz w:val="22"/>
          <w:szCs w:val="22"/>
          <w:lang w:val="es-ES_tradnl"/>
        </w:rPr>
        <w:t>igencia y</w:t>
      </w:r>
      <w:r w:rsidR="00BD2FF1" w:rsidRPr="003362CD">
        <w:rPr>
          <w:rFonts w:ascii="Arial" w:eastAsia="Calibri" w:hAnsi="Arial" w:cs="Arial"/>
          <w:b/>
          <w:bCs/>
          <w:sz w:val="22"/>
          <w:szCs w:val="22"/>
          <w:lang w:val="es-ES_tradnl"/>
        </w:rPr>
        <w:t xml:space="preserve"> reglamentación </w:t>
      </w:r>
      <w:r w:rsidRPr="003362CD">
        <w:rPr>
          <w:rFonts w:ascii="Arial" w:eastAsia="Calibri" w:hAnsi="Arial" w:cs="Arial"/>
          <w:b/>
          <w:bCs/>
          <w:sz w:val="22"/>
          <w:szCs w:val="22"/>
          <w:lang w:val="es-ES_tradnl"/>
        </w:rPr>
        <w:t>de l</w:t>
      </w:r>
      <w:r w:rsidR="00AB2923" w:rsidRPr="003362CD">
        <w:rPr>
          <w:rFonts w:ascii="Arial" w:eastAsia="Calibri" w:hAnsi="Arial" w:cs="Arial"/>
          <w:b/>
          <w:bCs/>
          <w:sz w:val="22"/>
          <w:szCs w:val="22"/>
          <w:lang w:val="es-ES_tradnl"/>
        </w:rPr>
        <w:t>os criterios diferenciales de la</w:t>
      </w:r>
      <w:r w:rsidRPr="003362CD">
        <w:rPr>
          <w:rFonts w:ascii="Arial" w:eastAsia="Calibri" w:hAnsi="Arial" w:cs="Arial"/>
          <w:b/>
          <w:bCs/>
          <w:sz w:val="22"/>
          <w:szCs w:val="22"/>
          <w:lang w:val="es-ES_tradnl"/>
        </w:rPr>
        <w:t xml:space="preserve"> Ley </w:t>
      </w:r>
      <w:r w:rsidR="007B209C" w:rsidRPr="003362CD">
        <w:rPr>
          <w:rFonts w:ascii="Arial" w:eastAsia="Calibri" w:hAnsi="Arial" w:cs="Arial"/>
          <w:b/>
          <w:bCs/>
          <w:sz w:val="22"/>
          <w:szCs w:val="22"/>
          <w:lang w:val="es-ES_tradnl"/>
        </w:rPr>
        <w:t>2069</w:t>
      </w:r>
      <w:r w:rsidRPr="003362CD">
        <w:rPr>
          <w:rFonts w:ascii="Arial" w:eastAsia="Calibri" w:hAnsi="Arial" w:cs="Arial"/>
          <w:b/>
          <w:bCs/>
          <w:sz w:val="22"/>
          <w:szCs w:val="22"/>
          <w:lang w:val="es-ES_tradnl"/>
        </w:rPr>
        <w:t xml:space="preserve"> de 2020</w:t>
      </w:r>
      <w:r w:rsidR="00EC7843" w:rsidRPr="003362CD">
        <w:rPr>
          <w:rFonts w:ascii="Arial" w:eastAsia="Calibri" w:hAnsi="Arial" w:cs="Arial"/>
          <w:b/>
          <w:bCs/>
          <w:sz w:val="22"/>
          <w:szCs w:val="22"/>
          <w:lang w:val="es-ES_tradnl"/>
        </w:rPr>
        <w:t xml:space="preserve"> </w:t>
      </w:r>
      <w:bookmarkEnd w:id="3"/>
    </w:p>
    <w:p w14:paraId="10695754" w14:textId="77777777" w:rsidR="005244FC" w:rsidRPr="003362CD" w:rsidRDefault="005244FC" w:rsidP="005244FC">
      <w:pPr>
        <w:spacing w:line="276" w:lineRule="auto"/>
        <w:jc w:val="both"/>
        <w:rPr>
          <w:rFonts w:ascii="Arial" w:eastAsia="Calibri" w:hAnsi="Arial" w:cs="Arial"/>
          <w:sz w:val="22"/>
          <w:szCs w:val="22"/>
          <w:lang w:val="es-ES_tradnl"/>
        </w:rPr>
      </w:pPr>
    </w:p>
    <w:p w14:paraId="20A72819" w14:textId="60C69A99" w:rsidR="00116EC5" w:rsidRPr="003362CD" w:rsidRDefault="00116EC5" w:rsidP="00116EC5">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El 31 de diciembre de 2020 se promulgó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w:t>
      </w:r>
      <w:r w:rsidR="008874FC">
        <w:rPr>
          <w:rFonts w:ascii="Arial" w:eastAsia="Calibri" w:hAnsi="Arial" w:cs="Arial"/>
          <w:sz w:val="22"/>
          <w:szCs w:val="22"/>
          <w:lang w:val="es-ES_tradnl"/>
        </w:rPr>
        <w:t>los</w:t>
      </w:r>
      <w:r w:rsidR="008874FC" w:rsidRPr="003362CD">
        <w:rPr>
          <w:rFonts w:ascii="Arial" w:eastAsia="Calibri" w:hAnsi="Arial" w:cs="Arial"/>
          <w:sz w:val="22"/>
          <w:szCs w:val="22"/>
          <w:lang w:val="es-ES_tradnl"/>
        </w:rPr>
        <w:t xml:space="preserve"> </w:t>
      </w:r>
      <w:r w:rsidRPr="003362CD">
        <w:rPr>
          <w:rFonts w:ascii="Arial" w:eastAsia="Calibri" w:hAnsi="Arial" w:cs="Arial"/>
          <w:sz w:val="22"/>
          <w:szCs w:val="22"/>
          <w:lang w:val="es-ES_tradnl"/>
        </w:rPr>
        <w:t>decreto</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correspondiente</w:t>
      </w:r>
      <w:r w:rsidR="008874FC">
        <w:rPr>
          <w:rFonts w:ascii="Arial" w:eastAsia="Calibri" w:hAnsi="Arial" w:cs="Arial"/>
          <w:sz w:val="22"/>
          <w:szCs w:val="22"/>
          <w:lang w:val="es-ES_tradnl"/>
        </w:rPr>
        <w:t>s</w:t>
      </w:r>
      <w:r w:rsidRPr="003362CD">
        <w:rPr>
          <w:rFonts w:ascii="Arial" w:eastAsia="Calibri" w:hAnsi="Arial" w:cs="Arial"/>
          <w:sz w:val="22"/>
          <w:szCs w:val="22"/>
          <w:lang w:val="es-ES_tradnl"/>
        </w:rPr>
        <w:t xml:space="preserve"> que permita</w:t>
      </w:r>
      <w:r w:rsidR="008874FC">
        <w:rPr>
          <w:rFonts w:ascii="Arial" w:eastAsia="Calibri" w:hAnsi="Arial" w:cs="Arial"/>
          <w:sz w:val="22"/>
          <w:szCs w:val="22"/>
          <w:lang w:val="es-ES_tradnl"/>
        </w:rPr>
        <w:t>n</w:t>
      </w:r>
      <w:r w:rsidRPr="003362CD">
        <w:rPr>
          <w:rFonts w:ascii="Arial" w:eastAsia="Calibri" w:hAnsi="Arial" w:cs="Arial"/>
          <w:sz w:val="22"/>
          <w:szCs w:val="22"/>
          <w:lang w:val="es-ES_tradnl"/>
        </w:rPr>
        <w:t xml:space="preserve"> la cumplida ejecución de esta Ley.</w:t>
      </w:r>
    </w:p>
    <w:p w14:paraId="7126B235" w14:textId="3E25D226" w:rsidR="00EA0455" w:rsidRPr="003362CD" w:rsidRDefault="00EA0455" w:rsidP="00EA0455">
      <w:pPr>
        <w:spacing w:before="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En cuan</w:t>
      </w:r>
      <w:r w:rsidR="008874FC">
        <w:rPr>
          <w:rFonts w:ascii="Arial" w:eastAsia="Calibri" w:hAnsi="Arial" w:cs="Arial"/>
          <w:sz w:val="22"/>
          <w:szCs w:val="22"/>
          <w:lang w:val="es-ES_tradnl"/>
        </w:rPr>
        <w:t>t</w:t>
      </w:r>
      <w:r w:rsidRPr="003362CD">
        <w:rPr>
          <w:rFonts w:ascii="Arial" w:eastAsia="Calibri" w:hAnsi="Arial" w:cs="Arial"/>
          <w:sz w:val="22"/>
          <w:szCs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w:t>
      </w:r>
      <w:r w:rsidRPr="003362CD">
        <w:rPr>
          <w:rFonts w:ascii="Arial" w:eastAsia="Calibri" w:hAnsi="Arial" w:cs="Arial"/>
          <w:sz w:val="22"/>
          <w:szCs w:val="22"/>
          <w:lang w:val="es-ES_tradnl"/>
        </w:rPr>
        <w:lastRenderedPageBreak/>
        <w:t>bienestar social y generar equidad»</w:t>
      </w:r>
      <w:r w:rsidR="00BA108F" w:rsidRPr="003362CD">
        <w:rPr>
          <w:rFonts w:ascii="Arial" w:eastAsia="Calibri" w:hAnsi="Arial" w:cs="Arial"/>
          <w:vertAlign w:val="superscript"/>
          <w:lang w:val="es-ES_tradnl"/>
        </w:rPr>
        <w:footnoteReference w:id="3"/>
      </w:r>
      <w:r w:rsidRPr="003362CD">
        <w:rPr>
          <w:rFonts w:ascii="Arial" w:eastAsia="Calibri" w:hAnsi="Arial" w:cs="Arial"/>
          <w:sz w:val="22"/>
          <w:szCs w:val="22"/>
          <w:lang w:val="es-ES_tradnl"/>
        </w:rPr>
        <w:t xml:space="preserve">. Esto, a partir de «[…] un enfoque regionalizado </w:t>
      </w:r>
      <w:proofErr w:type="gramStart"/>
      <w:r w:rsidRPr="003362CD">
        <w:rPr>
          <w:rFonts w:ascii="Arial" w:eastAsia="Calibri" w:hAnsi="Arial" w:cs="Arial"/>
          <w:sz w:val="22"/>
          <w:szCs w:val="22"/>
          <w:lang w:val="es-ES_tradnl"/>
        </w:rPr>
        <w:t>de acuerdo a</w:t>
      </w:r>
      <w:proofErr w:type="gramEnd"/>
      <w:r w:rsidRPr="003362CD">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mediante la racionalización y simplificación de los trámites y tarifas</w:t>
      </w:r>
      <w:r w:rsidRPr="003362CD">
        <w:rPr>
          <w:rStyle w:val="Refdenotaalpie"/>
          <w:rFonts w:ascii="Arial" w:eastAsia="Calibri" w:hAnsi="Arial" w:cs="Arial"/>
          <w:sz w:val="22"/>
          <w:szCs w:val="22"/>
          <w:lang w:val="es-ES_tradnl"/>
        </w:rPr>
        <w:footnoteReference w:id="4"/>
      </w:r>
      <w:r w:rsidRPr="003362CD">
        <w:rPr>
          <w:rFonts w:ascii="Arial" w:eastAsia="Calibri" w:hAnsi="Arial" w:cs="Arial"/>
          <w:sz w:val="22"/>
          <w:szCs w:val="22"/>
          <w:lang w:val="es-ES_tradnl"/>
        </w:rPr>
        <w:t>, así como incentivos a favor de aquellas dentro del sistema de compras y contratación pública</w:t>
      </w:r>
      <w:r w:rsidRPr="003362CD">
        <w:rPr>
          <w:rStyle w:val="Refdenotaalpie"/>
          <w:rFonts w:ascii="Arial" w:eastAsia="Calibri" w:hAnsi="Arial" w:cs="Arial"/>
          <w:sz w:val="22"/>
          <w:szCs w:val="22"/>
          <w:lang w:val="es-ES_tradnl"/>
        </w:rPr>
        <w:footnoteReference w:id="5"/>
      </w:r>
      <w:r w:rsidRPr="003362CD">
        <w:rPr>
          <w:rFonts w:ascii="Arial" w:eastAsia="Calibri" w:hAnsi="Arial" w:cs="Arial"/>
          <w:sz w:val="22"/>
          <w:szCs w:val="22"/>
          <w:lang w:val="es-ES_tradnl"/>
        </w:rPr>
        <w:t>. También se consagran mecanismos de acceso al financiamiento</w:t>
      </w:r>
      <w:r w:rsidRPr="003362CD">
        <w:rPr>
          <w:rStyle w:val="Refdenotaalpie"/>
          <w:rFonts w:ascii="Arial" w:eastAsia="Calibri" w:hAnsi="Arial" w:cs="Arial"/>
          <w:sz w:val="22"/>
          <w:szCs w:val="22"/>
          <w:lang w:val="es-ES_tradnl"/>
        </w:rPr>
        <w:footnoteReference w:id="6"/>
      </w:r>
      <w:r w:rsidRPr="003362CD">
        <w:rPr>
          <w:rFonts w:ascii="Arial" w:eastAsia="Calibri" w:hAnsi="Arial" w:cs="Arial"/>
          <w:sz w:val="22"/>
          <w:szCs w:val="22"/>
          <w:lang w:val="es-ES_tradnl"/>
        </w:rPr>
        <w:t>, se unifican las fuentes de emprendimiento y de desarrollo empresarial, para fortalecer y promover los distintos sectores de la economía</w:t>
      </w:r>
      <w:r w:rsidRPr="003362CD">
        <w:rPr>
          <w:rStyle w:val="Refdenotaalpie"/>
          <w:rFonts w:ascii="Arial" w:eastAsia="Calibri" w:hAnsi="Arial" w:cs="Arial"/>
          <w:sz w:val="22"/>
          <w:szCs w:val="22"/>
          <w:lang w:val="es-ES_tradnl"/>
        </w:rPr>
        <w:footnoteReference w:id="7"/>
      </w:r>
      <w:r w:rsidRPr="003362CD">
        <w:rPr>
          <w:rFonts w:ascii="Arial" w:eastAsia="Calibri" w:hAnsi="Arial" w:cs="Arial"/>
          <w:sz w:val="22"/>
          <w:szCs w:val="22"/>
          <w:lang w:val="es-ES_tradnl"/>
        </w:rPr>
        <w:t xml:space="preserve"> y se prevén medidas de educación para el emprendimiento y la innovación</w:t>
      </w:r>
      <w:r w:rsidRPr="003362CD">
        <w:rPr>
          <w:rStyle w:val="Refdenotaalpie"/>
          <w:rFonts w:ascii="Arial" w:eastAsia="Calibri" w:hAnsi="Arial" w:cs="Arial"/>
          <w:sz w:val="22"/>
          <w:szCs w:val="22"/>
          <w:lang w:val="es-ES_tradnl"/>
        </w:rPr>
        <w:footnoteReference w:id="8"/>
      </w:r>
      <w:r w:rsidRPr="003362CD">
        <w:rPr>
          <w:rFonts w:ascii="Arial" w:eastAsia="Calibri" w:hAnsi="Arial" w:cs="Arial"/>
          <w:sz w:val="22"/>
          <w:szCs w:val="22"/>
          <w:lang w:val="es-ES_tradnl"/>
        </w:rPr>
        <w:t>.</w:t>
      </w:r>
    </w:p>
    <w:p w14:paraId="76F598EA" w14:textId="61CF3E9C" w:rsidR="006C189C" w:rsidRPr="003362CD" w:rsidRDefault="00EA0455" w:rsidP="008E5E37">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Como se indicó, parte de la Ley </w:t>
      </w:r>
      <w:r w:rsidR="007B209C" w:rsidRPr="003362CD">
        <w:rPr>
          <w:rFonts w:ascii="Arial" w:eastAsia="Calibri" w:hAnsi="Arial" w:cs="Arial"/>
          <w:sz w:val="22"/>
          <w:szCs w:val="22"/>
          <w:lang w:val="es-ES_tradnl"/>
        </w:rPr>
        <w:t>2069</w:t>
      </w:r>
      <w:r w:rsidRPr="003362CD">
        <w:rPr>
          <w:rFonts w:ascii="Arial" w:eastAsia="Calibri" w:hAnsi="Arial" w:cs="Arial"/>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procedimiento de mínima cuantía, </w:t>
      </w:r>
      <w:proofErr w:type="spellStart"/>
      <w:r w:rsidRPr="003362CD">
        <w:rPr>
          <w:rFonts w:ascii="Arial" w:eastAsia="Calibri" w:hAnsi="Arial" w:cs="Arial"/>
          <w:sz w:val="22"/>
          <w:szCs w:val="22"/>
          <w:lang w:val="es-ES_tradnl"/>
        </w:rPr>
        <w:t>ii</w:t>
      </w:r>
      <w:proofErr w:type="spellEnd"/>
      <w:r w:rsidRPr="003362CD">
        <w:rPr>
          <w:rFonts w:ascii="Arial" w:eastAsia="Calibri" w:hAnsi="Arial" w:cs="Arial"/>
          <w:sz w:val="22"/>
          <w:szCs w:val="22"/>
          <w:lang w:val="es-ES_tradnl"/>
        </w:rPr>
        <w:t xml:space="preserve">) criterios diferenciales para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en el sistema de compras públicas, </w:t>
      </w:r>
      <w:proofErr w:type="spellStart"/>
      <w:r w:rsidRPr="003362CD">
        <w:rPr>
          <w:rFonts w:ascii="Arial" w:eastAsia="Calibri" w:hAnsi="Arial" w:cs="Arial"/>
          <w:sz w:val="22"/>
          <w:szCs w:val="22"/>
          <w:lang w:val="es-ES_tradnl"/>
        </w:rPr>
        <w:t>iii</w:t>
      </w:r>
      <w:proofErr w:type="spellEnd"/>
      <w:r w:rsidRPr="003362CD">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3362CD">
        <w:rPr>
          <w:rFonts w:ascii="Arial" w:eastAsia="Calibri" w:hAnsi="Arial" w:cs="Arial"/>
          <w:sz w:val="22"/>
          <w:szCs w:val="22"/>
          <w:lang w:val="es-ES_tradnl"/>
        </w:rPr>
        <w:t>iv</w:t>
      </w:r>
      <w:proofErr w:type="spellEnd"/>
      <w:r w:rsidRPr="003362CD">
        <w:rPr>
          <w:rFonts w:ascii="Arial" w:eastAsia="Calibri" w:hAnsi="Arial" w:cs="Arial"/>
          <w:sz w:val="22"/>
          <w:szCs w:val="22"/>
          <w:lang w:val="es-ES_tradnl"/>
        </w:rPr>
        <w:t xml:space="preserve">) promoción del acceso de las </w:t>
      </w:r>
      <w:proofErr w:type="spellStart"/>
      <w:r w:rsidRPr="003362CD">
        <w:rPr>
          <w:rFonts w:ascii="Arial" w:eastAsia="Calibri" w:hAnsi="Arial" w:cs="Arial"/>
          <w:sz w:val="22"/>
          <w:szCs w:val="22"/>
          <w:lang w:val="es-ES_tradnl"/>
        </w:rPr>
        <w:t>mipymes</w:t>
      </w:r>
      <w:proofErr w:type="spellEnd"/>
      <w:r w:rsidRPr="003362CD">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46370567" w14:textId="463DC453" w:rsidR="00FB1B8E" w:rsidRPr="003362CD" w:rsidRDefault="00C93B4F" w:rsidP="00FB1B8E">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t>Dentro del referido cap</w:t>
      </w:r>
      <w:r w:rsidR="008874FC">
        <w:rPr>
          <w:rFonts w:ascii="Arial" w:eastAsia="Calibri" w:hAnsi="Arial" w:cs="Arial"/>
          <w:bCs/>
          <w:sz w:val="22"/>
        </w:rPr>
        <w:t>í</w:t>
      </w:r>
      <w:r w:rsidRPr="003362CD">
        <w:rPr>
          <w:rFonts w:ascii="Arial" w:eastAsia="Calibri" w:hAnsi="Arial" w:cs="Arial"/>
          <w:bCs/>
          <w:sz w:val="22"/>
        </w:rPr>
        <w:t>tulo se encuentran</w:t>
      </w:r>
      <w:r w:rsidR="00FB1B8E" w:rsidRPr="003362CD">
        <w:rPr>
          <w:rFonts w:ascii="Arial" w:eastAsia="Calibri" w:hAnsi="Arial" w:cs="Arial"/>
          <w:bCs/>
          <w:sz w:val="22"/>
        </w:rPr>
        <w:t xml:space="preserve"> </w:t>
      </w:r>
      <w:bookmarkStart w:id="4" w:name="_Hlk63848566"/>
      <w:r w:rsidR="00FB1B8E" w:rsidRPr="003362CD">
        <w:rPr>
          <w:rFonts w:ascii="Arial" w:eastAsia="Calibri" w:hAnsi="Arial" w:cs="Arial"/>
          <w:bCs/>
          <w:sz w:val="22"/>
        </w:rPr>
        <w:t>los artículos 31 y 32 de la Ley 2069 de 2020</w:t>
      </w:r>
      <w:bookmarkEnd w:id="4"/>
      <w:r w:rsidRPr="003362CD">
        <w:rPr>
          <w:rFonts w:ascii="Arial" w:eastAsia="Calibri" w:hAnsi="Arial" w:cs="Arial"/>
          <w:bCs/>
          <w:sz w:val="22"/>
        </w:rPr>
        <w:t>, los cuales</w:t>
      </w:r>
      <w:r w:rsidR="00FB1B8E" w:rsidRPr="003362CD">
        <w:rPr>
          <w:rFonts w:ascii="Arial" w:eastAsia="Calibri" w:hAnsi="Arial" w:cs="Arial"/>
          <w:bCs/>
          <w:sz w:val="22"/>
        </w:rPr>
        <w:t xml:space="preserve"> crean una serie de incentivos para las personas interesadas en celebrar contratos con el Estado. </w:t>
      </w:r>
      <w:r w:rsidR="00FB1B8E" w:rsidRPr="003362CD">
        <w:rPr>
          <w:rFonts w:ascii="Arial" w:eastAsia="Calibri" w:hAnsi="Arial" w:cs="Arial"/>
          <w:bCs/>
          <w:sz w:val="22"/>
          <w:lang w:val="es-ES_tradnl"/>
        </w:rPr>
        <w:t>Por un lado,</w:t>
      </w:r>
      <w:r w:rsidR="003D1252">
        <w:rPr>
          <w:rFonts w:ascii="Arial" w:eastAsia="Calibri" w:hAnsi="Arial" w:cs="Arial"/>
          <w:bCs/>
          <w:sz w:val="22"/>
          <w:lang w:val="es-ES_tradnl"/>
        </w:rPr>
        <w:t xml:space="preserve"> sin perjuicio de lo previsto en el artículo 33.1 </w:t>
      </w:r>
      <w:r w:rsidR="003D1252" w:rsidRPr="00F75AC0">
        <w:rPr>
          <w:rFonts w:ascii="Arial" w:eastAsia="Calibri" w:hAnsi="Arial" w:cs="Arial"/>
          <w:bCs/>
          <w:i/>
          <w:iCs/>
          <w:sz w:val="22"/>
          <w:lang w:val="es-ES_tradnl"/>
        </w:rPr>
        <w:t>ibidem</w:t>
      </w:r>
      <w:r w:rsidR="003D1252">
        <w:rPr>
          <w:rFonts w:ascii="Arial" w:eastAsia="Calibri" w:hAnsi="Arial" w:cs="Arial"/>
          <w:bCs/>
          <w:sz w:val="22"/>
          <w:lang w:val="es-ES_tradnl"/>
        </w:rPr>
        <w:t>,</w:t>
      </w:r>
      <w:r w:rsidR="00FB1B8E" w:rsidRPr="003362CD">
        <w:rPr>
          <w:rFonts w:ascii="Arial" w:eastAsia="Calibri" w:hAnsi="Arial" w:cs="Arial"/>
          <w:bCs/>
          <w:sz w:val="22"/>
          <w:lang w:val="es-ES_tradnl"/>
        </w:rPr>
        <w:t xml:space="preserve"> el artículo 31 </w:t>
      </w:r>
      <w:r w:rsidR="00FB1B8E" w:rsidRPr="003362CD">
        <w:rPr>
          <w:rFonts w:ascii="Arial" w:eastAsia="Calibri" w:hAnsi="Arial" w:cs="Arial"/>
          <w:bCs/>
          <w:sz w:val="22"/>
        </w:rPr>
        <w:t xml:space="preserve">introduce criterios diferenciales para el acceso de las </w:t>
      </w:r>
      <w:proofErr w:type="spellStart"/>
      <w:r w:rsidR="00FB1B8E" w:rsidRPr="003362CD">
        <w:rPr>
          <w:rFonts w:ascii="Arial" w:eastAsia="Calibri" w:hAnsi="Arial" w:cs="Arial"/>
          <w:bCs/>
          <w:sz w:val="22"/>
        </w:rPr>
        <w:t>mipymes</w:t>
      </w:r>
      <w:proofErr w:type="spellEnd"/>
      <w:r w:rsidR="00FB1B8E" w:rsidRPr="003362CD">
        <w:rPr>
          <w:rFonts w:ascii="Arial" w:eastAsia="Calibri" w:hAnsi="Arial" w:cs="Arial"/>
          <w:bCs/>
          <w:sz w:val="22"/>
        </w:rPr>
        <w:t xml:space="preserve"> al sistema de compras y contratación pública</w:t>
      </w:r>
      <w:r w:rsidRPr="003362CD">
        <w:rPr>
          <w:rFonts w:ascii="Arial" w:eastAsia="Calibri" w:hAnsi="Arial" w:cs="Arial"/>
          <w:bCs/>
          <w:sz w:val="22"/>
        </w:rPr>
        <w:t xml:space="preserve">, </w:t>
      </w:r>
      <w:r w:rsidR="00364B91">
        <w:rPr>
          <w:rFonts w:ascii="Arial" w:eastAsia="Calibri" w:hAnsi="Arial" w:cs="Arial"/>
          <w:bCs/>
          <w:sz w:val="22"/>
        </w:rPr>
        <w:t xml:space="preserve">estableciendo </w:t>
      </w:r>
      <w:r w:rsidR="00FB1B8E" w:rsidRPr="003362CD">
        <w:rPr>
          <w:rFonts w:ascii="Arial" w:eastAsia="Calibri" w:hAnsi="Arial" w:cs="Arial"/>
          <w:bCs/>
          <w:sz w:val="22"/>
        </w:rPr>
        <w:t xml:space="preserve">que «Las Entidades Estatales de acuerdo con el análisis de Sector </w:t>
      </w:r>
      <w:bookmarkStart w:id="5" w:name="_Hlk63767562"/>
      <w:r w:rsidR="00FB1B8E" w:rsidRPr="003362CD">
        <w:rPr>
          <w:rFonts w:ascii="Arial" w:eastAsia="Calibri" w:hAnsi="Arial" w:cs="Arial"/>
          <w:bCs/>
          <w:sz w:val="22"/>
        </w:rPr>
        <w:t xml:space="preserve">podrán incluir, en los Documentos del Proceso, requisitos </w:t>
      </w:r>
      <w:r w:rsidR="00FB1B8E" w:rsidRPr="003362CD">
        <w:rPr>
          <w:rFonts w:ascii="Arial" w:eastAsia="Calibri" w:hAnsi="Arial" w:cs="Arial"/>
          <w:bCs/>
          <w:sz w:val="22"/>
        </w:rPr>
        <w:lastRenderedPageBreak/>
        <w:t>diferenciales y puntajes adicionales</w:t>
      </w:r>
      <w:bookmarkEnd w:id="5"/>
      <w:r w:rsidR="00FB1B8E" w:rsidRPr="003362CD">
        <w:rPr>
          <w:rFonts w:ascii="Arial" w:eastAsia="Calibri" w:hAnsi="Arial" w:cs="Arial"/>
          <w:bCs/>
          <w:sz w:val="22"/>
        </w:rPr>
        <w:t>, en función del tamaño empresarial para la promoción del acceso de las MIPYMES al mercado de Compras Públicas»</w:t>
      </w:r>
      <w:r w:rsidR="00382844">
        <w:rPr>
          <w:rStyle w:val="Refdenotaalpie"/>
          <w:rFonts w:ascii="Arial" w:eastAsia="Calibri" w:hAnsi="Arial" w:cs="Arial"/>
          <w:bCs/>
          <w:sz w:val="22"/>
        </w:rPr>
        <w:footnoteReference w:id="9"/>
      </w:r>
      <w:r w:rsidR="00FB1B8E" w:rsidRPr="003362CD">
        <w:rPr>
          <w:rFonts w:ascii="Arial" w:eastAsia="Calibri" w:hAnsi="Arial" w:cs="Arial"/>
          <w:bCs/>
          <w:sz w:val="22"/>
        </w:rPr>
        <w:t xml:space="preserve">.  </w:t>
      </w:r>
    </w:p>
    <w:p w14:paraId="1F5CA714" w14:textId="747D3338" w:rsidR="00FB1B8E" w:rsidRPr="003362CD" w:rsidRDefault="00FB1B8E" w:rsidP="00364B91">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r>
      <w:r w:rsidR="00364B91">
        <w:rPr>
          <w:rFonts w:ascii="Arial" w:eastAsia="Calibri" w:hAnsi="Arial" w:cs="Arial"/>
          <w:bCs/>
          <w:sz w:val="22"/>
        </w:rPr>
        <w:t>Además</w:t>
      </w:r>
      <w:r w:rsidRPr="003362CD">
        <w:rPr>
          <w:rFonts w:ascii="Arial" w:eastAsia="Calibri" w:hAnsi="Arial" w:cs="Arial"/>
          <w:bCs/>
          <w:sz w:val="22"/>
        </w:rPr>
        <w:t xml:space="preserve">, el inciso segundo y el parágrafo del </w:t>
      </w:r>
      <w:r w:rsidRPr="003362CD">
        <w:rPr>
          <w:rFonts w:ascii="Arial" w:eastAsia="Calibri" w:hAnsi="Arial" w:cs="Arial"/>
          <w:bCs/>
          <w:sz w:val="22"/>
          <w:lang w:val="es-ES_tradnl"/>
        </w:rPr>
        <w:t xml:space="preserve">artículo 31 </w:t>
      </w:r>
      <w:r w:rsidRPr="003362CD">
        <w:rPr>
          <w:rFonts w:ascii="Arial" w:eastAsia="Calibri" w:hAnsi="Arial" w:cs="Arial"/>
          <w:bCs/>
          <w:sz w:val="22"/>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w:t>
      </w:r>
      <w:r w:rsidR="00BD6D2E">
        <w:rPr>
          <w:rFonts w:ascii="Arial" w:eastAsia="Calibri" w:hAnsi="Arial" w:cs="Arial"/>
          <w:bCs/>
          <w:sz w:val="22"/>
        </w:rPr>
        <w:t>s</w:t>
      </w:r>
      <w:r w:rsidRPr="003362CD">
        <w:rPr>
          <w:rFonts w:ascii="Arial" w:eastAsia="Calibri" w:hAnsi="Arial" w:cs="Arial"/>
          <w:bCs/>
          <w:sz w:val="22"/>
        </w:rPr>
        <w:t xml:space="preserve"> norma</w:t>
      </w:r>
      <w:r w:rsidR="00BD6D2E">
        <w:rPr>
          <w:rFonts w:ascii="Arial" w:eastAsia="Calibri" w:hAnsi="Arial" w:cs="Arial"/>
          <w:bCs/>
          <w:sz w:val="22"/>
        </w:rPr>
        <w:t>s</w:t>
      </w:r>
      <w:r w:rsidRPr="003362CD">
        <w:rPr>
          <w:rFonts w:ascii="Arial" w:eastAsia="Calibri" w:hAnsi="Arial" w:cs="Arial"/>
          <w:bCs/>
          <w:sz w:val="22"/>
        </w:rPr>
        <w:t xml:space="preserve"> requiere</w:t>
      </w:r>
      <w:r w:rsidR="00BD6D2E">
        <w:rPr>
          <w:rFonts w:ascii="Arial" w:eastAsia="Calibri" w:hAnsi="Arial" w:cs="Arial"/>
          <w:bCs/>
          <w:sz w:val="22"/>
        </w:rPr>
        <w:t>n</w:t>
      </w:r>
      <w:r w:rsidRPr="003362CD">
        <w:rPr>
          <w:rFonts w:ascii="Arial" w:eastAsia="Calibri" w:hAnsi="Arial" w:cs="Arial"/>
          <w:bCs/>
          <w:sz w:val="22"/>
        </w:rPr>
        <w:t xml:space="preserve"> el desarrollo reglamentario como una condición previa para su aplicación.</w:t>
      </w:r>
    </w:p>
    <w:p w14:paraId="58839E8D" w14:textId="3A13C7FE" w:rsidR="00364B91" w:rsidRDefault="00FB1B8E" w:rsidP="0018521C">
      <w:pPr>
        <w:tabs>
          <w:tab w:val="left" w:pos="709"/>
        </w:tabs>
        <w:spacing w:line="276" w:lineRule="auto"/>
        <w:jc w:val="both"/>
        <w:rPr>
          <w:rFonts w:ascii="Arial" w:eastAsia="Calibri" w:hAnsi="Arial" w:cs="Arial"/>
          <w:bCs/>
          <w:sz w:val="22"/>
        </w:rPr>
      </w:pPr>
      <w:r w:rsidRPr="003362CD">
        <w:rPr>
          <w:rFonts w:ascii="Arial" w:eastAsia="Calibri" w:hAnsi="Arial" w:cs="Arial"/>
          <w:bCs/>
          <w:sz w:val="22"/>
        </w:rPr>
        <w:tab/>
        <w:t>Por otra parte, el artículo 32 de la Ley 2069 de 2020</w:t>
      </w:r>
      <w:r w:rsidR="00CA35A4" w:rsidRPr="003362CD">
        <w:rPr>
          <w:rStyle w:val="Refdenotaalpie"/>
          <w:rFonts w:ascii="Arial" w:eastAsia="Calibri" w:hAnsi="Arial" w:cs="Arial"/>
          <w:bCs/>
          <w:sz w:val="22"/>
        </w:rPr>
        <w:footnoteReference w:id="10"/>
      </w:r>
      <w:r w:rsidRPr="003362CD">
        <w:rPr>
          <w:rFonts w:ascii="Arial" w:eastAsia="Calibri" w:hAnsi="Arial" w:cs="Arial"/>
          <w:bCs/>
          <w:sz w:val="22"/>
        </w:rPr>
        <w:t xml:space="preserve"> regula criterios diferenciales para los «emprendimientos y empresas de mujeres» en el sistema de compras y contratación pública. En relación con este aspecto, el inciso primero de la norma citada prescribe lo siguiente: </w:t>
      </w:r>
    </w:p>
    <w:p w14:paraId="23EC2109" w14:textId="77777777" w:rsidR="00364B91" w:rsidRDefault="00364B91" w:rsidP="0018521C">
      <w:pPr>
        <w:tabs>
          <w:tab w:val="left" w:pos="709"/>
        </w:tabs>
        <w:spacing w:line="276" w:lineRule="auto"/>
        <w:jc w:val="both"/>
        <w:rPr>
          <w:rFonts w:ascii="Arial" w:eastAsia="Calibri" w:hAnsi="Arial" w:cs="Arial"/>
          <w:bCs/>
          <w:sz w:val="22"/>
        </w:rPr>
      </w:pPr>
    </w:p>
    <w:p w14:paraId="40826143" w14:textId="79060EBE" w:rsidR="00FB1B8E" w:rsidRDefault="00FB1B8E" w:rsidP="0018521C">
      <w:pPr>
        <w:tabs>
          <w:tab w:val="left" w:pos="709"/>
        </w:tabs>
        <w:ind w:left="709" w:right="709"/>
        <w:jc w:val="both"/>
        <w:rPr>
          <w:rFonts w:ascii="Arial" w:eastAsia="Calibri" w:hAnsi="Arial" w:cs="Arial"/>
          <w:bCs/>
          <w:sz w:val="22"/>
        </w:rPr>
      </w:pPr>
      <w:r w:rsidRPr="003362CD">
        <w:rPr>
          <w:rFonts w:ascii="Arial" w:eastAsia="Calibri" w:hAnsi="Arial" w:cs="Arial"/>
          <w:bCs/>
          <w:sz w:val="22"/>
        </w:rPr>
        <w:t xml:space="preserve">De acuerdo con el resultado del análisis del sector, las entidades estatales incluirán requisitos diferenciales y puntajes adicionales en los procesos de </w:t>
      </w:r>
      <w:bookmarkStart w:id="6" w:name="_Hlk63770487"/>
      <w:r w:rsidRPr="003362CD">
        <w:rPr>
          <w:rFonts w:ascii="Arial" w:eastAsia="Calibri" w:hAnsi="Arial" w:cs="Arial"/>
          <w:bCs/>
          <w:sz w:val="22"/>
        </w:rPr>
        <w:t>licitación pública, selección abreviada de menor cuantía y concurso de méritos</w:t>
      </w:r>
      <w:bookmarkEnd w:id="6"/>
      <w:r w:rsidRPr="003362CD">
        <w:rPr>
          <w:rFonts w:ascii="Arial" w:eastAsia="Calibri" w:hAnsi="Arial" w:cs="Arial"/>
          <w:bCs/>
          <w:sz w:val="22"/>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1B9F2013" w14:textId="77777777" w:rsidR="00364B91" w:rsidRPr="003362CD" w:rsidRDefault="00364B91" w:rsidP="0018521C">
      <w:pPr>
        <w:tabs>
          <w:tab w:val="left" w:pos="709"/>
        </w:tabs>
        <w:ind w:left="709" w:right="709"/>
        <w:jc w:val="both"/>
        <w:rPr>
          <w:rFonts w:ascii="Arial" w:eastAsia="Calibri" w:hAnsi="Arial" w:cs="Arial"/>
          <w:bCs/>
          <w:sz w:val="22"/>
        </w:rPr>
      </w:pPr>
    </w:p>
    <w:p w14:paraId="64DA2D9D" w14:textId="4D43A6DB" w:rsidR="00FB1B8E" w:rsidRPr="003362CD" w:rsidRDefault="00FB1B8E" w:rsidP="00D20979">
      <w:pPr>
        <w:tabs>
          <w:tab w:val="left" w:pos="709"/>
        </w:tabs>
        <w:spacing w:after="120" w:line="276" w:lineRule="auto"/>
        <w:jc w:val="both"/>
        <w:rPr>
          <w:rFonts w:ascii="Arial" w:eastAsia="Calibri" w:hAnsi="Arial" w:cs="Arial"/>
          <w:bCs/>
          <w:sz w:val="22"/>
        </w:rPr>
      </w:pPr>
      <w:r w:rsidRPr="003362CD">
        <w:rPr>
          <w:rFonts w:ascii="Arial" w:eastAsia="Calibri" w:hAnsi="Arial" w:cs="Arial"/>
          <w:bCs/>
          <w:sz w:val="22"/>
        </w:rPr>
        <w:tab/>
      </w:r>
      <w:r w:rsidR="00D20979">
        <w:rPr>
          <w:rFonts w:ascii="Arial" w:eastAsia="Calibri" w:hAnsi="Arial" w:cs="Arial"/>
          <w:bCs/>
          <w:sz w:val="22"/>
        </w:rPr>
        <w:t xml:space="preserve">De esta manera, </w:t>
      </w:r>
      <w:r w:rsidR="00D20979" w:rsidRPr="003362CD">
        <w:rPr>
          <w:rFonts w:ascii="Arial" w:eastAsia="Calibri" w:hAnsi="Arial" w:cs="Arial"/>
          <w:bCs/>
          <w:sz w:val="22"/>
        </w:rPr>
        <w:t xml:space="preserve">los «criterios diferenciales» </w:t>
      </w:r>
      <w:r w:rsidR="00D20979">
        <w:rPr>
          <w:rFonts w:ascii="Arial" w:eastAsia="Calibri" w:hAnsi="Arial" w:cs="Arial"/>
          <w:bCs/>
          <w:sz w:val="22"/>
        </w:rPr>
        <w:t xml:space="preserve">del </w:t>
      </w:r>
      <w:r w:rsidR="00D20979" w:rsidRPr="003362CD">
        <w:rPr>
          <w:rFonts w:ascii="Arial" w:eastAsia="Calibri" w:hAnsi="Arial" w:cs="Arial"/>
          <w:bCs/>
          <w:sz w:val="22"/>
        </w:rPr>
        <w:t xml:space="preserve">artículo 32 </w:t>
      </w:r>
      <w:r w:rsidR="00D20979" w:rsidRPr="003362CD">
        <w:rPr>
          <w:rFonts w:ascii="Arial" w:eastAsia="Calibri" w:hAnsi="Arial" w:cs="Arial"/>
          <w:bCs/>
          <w:i/>
          <w:iCs/>
          <w:sz w:val="22"/>
        </w:rPr>
        <w:t>ibidem</w:t>
      </w:r>
      <w:r w:rsidR="00D20979" w:rsidRPr="003362CD">
        <w:rPr>
          <w:rFonts w:ascii="Arial" w:eastAsia="Calibri" w:hAnsi="Arial" w:cs="Arial"/>
          <w:bCs/>
          <w:sz w:val="22"/>
        </w:rPr>
        <w:t xml:space="preserve"> –que incluyen tanto los «requisitos diferenciales» como los «puntajes adicionales»– aplican a «[…] los </w:t>
      </w:r>
      <w:r w:rsidR="00D20979" w:rsidRPr="003362CD">
        <w:rPr>
          <w:rFonts w:ascii="Arial" w:eastAsia="Calibri" w:hAnsi="Arial" w:cs="Arial"/>
          <w:bCs/>
          <w:sz w:val="22"/>
        </w:rPr>
        <w:lastRenderedPageBreak/>
        <w:t xml:space="preserve">procesos de licitación pública, selección abreviada de menor cuantía y concurso de méritos […]», excluyendo las demás modalidades de selección del artículo 2 de la Ley 1150 de 2007. Por otra parte, sin distinciones ulteriores, la norma en comento también se extiende a todos los procedimientos </w:t>
      </w:r>
      <w:r w:rsidR="00D20979">
        <w:rPr>
          <w:rFonts w:ascii="Arial" w:eastAsia="Calibri" w:hAnsi="Arial" w:cs="Arial"/>
          <w:bCs/>
          <w:sz w:val="22"/>
        </w:rPr>
        <w:t>que realicen</w:t>
      </w:r>
      <w:r w:rsidR="00D20979" w:rsidRPr="003362CD">
        <w:rPr>
          <w:rFonts w:ascii="Arial" w:eastAsia="Calibri" w:hAnsi="Arial" w:cs="Arial"/>
          <w:bCs/>
          <w:sz w:val="22"/>
        </w:rPr>
        <w:t xml:space="preserve"> las entidades</w:t>
      </w:r>
      <w:r w:rsidR="00D20979">
        <w:rPr>
          <w:rFonts w:ascii="Arial" w:eastAsia="Calibri" w:hAnsi="Arial" w:cs="Arial"/>
          <w:bCs/>
          <w:sz w:val="22"/>
        </w:rPr>
        <w:t xml:space="preserve"> estatales</w:t>
      </w:r>
      <w:r w:rsidR="00D20979" w:rsidRPr="003362CD">
        <w:rPr>
          <w:rFonts w:ascii="Arial" w:eastAsia="Calibri" w:hAnsi="Arial" w:cs="Arial"/>
          <w:bCs/>
          <w:sz w:val="22"/>
        </w:rPr>
        <w:t xml:space="preserve"> excluidas de la Ley 80 de 1993.     </w:t>
      </w:r>
      <w:r w:rsidRPr="003362CD">
        <w:rPr>
          <w:rFonts w:ascii="Arial" w:eastAsia="Calibri" w:hAnsi="Arial" w:cs="Arial"/>
          <w:bCs/>
          <w:sz w:val="22"/>
        </w:rPr>
        <w:t xml:space="preserve">    </w:t>
      </w:r>
    </w:p>
    <w:p w14:paraId="1709A453" w14:textId="0B0594FE" w:rsidR="00FB1B8E" w:rsidRPr="003362CD" w:rsidRDefault="00FB1B8E" w:rsidP="00FB1B8E">
      <w:pPr>
        <w:spacing w:before="120" w:after="120" w:line="276" w:lineRule="auto"/>
        <w:ind w:firstLine="709"/>
        <w:jc w:val="both"/>
        <w:rPr>
          <w:rFonts w:ascii="Arial" w:eastAsia="Calibri" w:hAnsi="Arial" w:cs="Arial"/>
          <w:sz w:val="22"/>
          <w:szCs w:val="22"/>
          <w:lang w:val="es-ES_tradnl"/>
        </w:rPr>
      </w:pPr>
      <w:r w:rsidRPr="003362CD">
        <w:rPr>
          <w:rFonts w:ascii="Arial" w:eastAsia="Calibri" w:hAnsi="Arial" w:cs="Arial"/>
          <w:bCs/>
          <w:sz w:val="22"/>
        </w:rPr>
        <w:t xml:space="preserve">No obstante, el artículo 32 de la Ley 2069 de 2020 –al igual que el artículo 31– también alude a la necesidad del desarrollo normativo posterior. Al respecto, el parágrafo dispone que «La definición de emprendimientos y empresas de mujeres se reglamentará por el gobierno nacional». </w:t>
      </w:r>
      <w:r w:rsidR="00457B86" w:rsidRPr="003362CD">
        <w:rPr>
          <w:rFonts w:ascii="Arial" w:eastAsia="Calibri" w:hAnsi="Arial" w:cs="Arial"/>
          <w:bCs/>
          <w:sz w:val="22"/>
        </w:rPr>
        <w:t xml:space="preserve">En ese sentido, la aplicación de criterios diferenciales en favor de mujeres y emprendimientos de mujeres está condicionada por el ejercicio de potestad reglamentaria, en orden de establecer la regulación </w:t>
      </w:r>
      <w:r w:rsidR="004E1376" w:rsidRPr="003362CD">
        <w:rPr>
          <w:rFonts w:ascii="Arial" w:eastAsia="Calibri" w:hAnsi="Arial" w:cs="Arial"/>
          <w:bCs/>
          <w:sz w:val="22"/>
        </w:rPr>
        <w:t xml:space="preserve">en marco de la cual las Entidades Estatales deben aplicar los criterios diferenciales del artículo 32 de la Ley 2069 de 2020. </w:t>
      </w:r>
    </w:p>
    <w:p w14:paraId="2429ED54" w14:textId="2D792503" w:rsidR="0001179A" w:rsidRPr="003362CD" w:rsidRDefault="00A23A34" w:rsidP="0001179A">
      <w:pPr>
        <w:spacing w:after="120" w:line="276" w:lineRule="auto"/>
        <w:jc w:val="both"/>
        <w:rPr>
          <w:rFonts w:ascii="Arial" w:eastAsia="Calibri" w:hAnsi="Arial" w:cs="Arial"/>
          <w:sz w:val="22"/>
          <w:szCs w:val="22"/>
          <w:lang w:val="es-ES_tradnl"/>
        </w:rPr>
      </w:pPr>
      <w:r w:rsidRPr="003362CD">
        <w:rPr>
          <w:rFonts w:ascii="Arial" w:eastAsia="Calibri" w:hAnsi="Arial" w:cs="Arial"/>
          <w:b/>
          <w:bCs/>
          <w:sz w:val="22"/>
          <w:szCs w:val="22"/>
          <w:lang w:val="es-ES_tradnl"/>
        </w:rPr>
        <w:tab/>
      </w:r>
      <w:r w:rsidRPr="003362CD">
        <w:rPr>
          <w:rFonts w:ascii="Arial" w:eastAsia="Calibri" w:hAnsi="Arial" w:cs="Arial"/>
          <w:sz w:val="22"/>
          <w:szCs w:val="22"/>
          <w:lang w:val="es-ES_tradnl"/>
        </w:rPr>
        <w:t xml:space="preserve">En este contexto, </w:t>
      </w:r>
      <w:r w:rsidR="00334BC6" w:rsidRPr="003362CD">
        <w:rPr>
          <w:rFonts w:ascii="Arial" w:eastAsia="Calibri" w:hAnsi="Arial" w:cs="Arial"/>
          <w:sz w:val="22"/>
          <w:szCs w:val="22"/>
          <w:lang w:val="es-ES_tradnl"/>
        </w:rPr>
        <w:t>el pasado 24 de diciembre</w:t>
      </w:r>
      <w:r w:rsidRPr="003362CD">
        <w:rPr>
          <w:rFonts w:ascii="Arial" w:eastAsia="Calibri" w:hAnsi="Arial" w:cs="Arial"/>
          <w:sz w:val="22"/>
          <w:szCs w:val="22"/>
          <w:lang w:val="es-ES_tradnl"/>
        </w:rPr>
        <w:t xml:space="preserve">, el </w:t>
      </w:r>
      <w:r w:rsidR="00124D7B" w:rsidRPr="003362CD">
        <w:rPr>
          <w:rFonts w:ascii="Arial" w:eastAsia="Calibri" w:hAnsi="Arial" w:cs="Arial"/>
          <w:sz w:val="22"/>
          <w:szCs w:val="22"/>
          <w:lang w:val="es-ES_tradnl"/>
        </w:rPr>
        <w:t>gobierno nacional expidió el Decreto 1860 de 2021</w:t>
      </w:r>
      <w:r w:rsidR="00C467D2">
        <w:rPr>
          <w:rFonts w:ascii="Arial" w:eastAsia="Calibri" w:hAnsi="Arial" w:cs="Arial"/>
          <w:sz w:val="22"/>
          <w:szCs w:val="22"/>
          <w:lang w:val="es-ES_tradnl"/>
        </w:rPr>
        <w:t>,</w:t>
      </w:r>
      <w:r w:rsidR="0046542D" w:rsidRPr="003362CD">
        <w:t xml:space="preserve"> </w:t>
      </w:r>
      <w:r w:rsidR="00545FCF" w:rsidRPr="003362CD">
        <w:rPr>
          <w:rFonts w:ascii="Arial" w:eastAsia="Calibri" w:hAnsi="Arial" w:cs="Arial"/>
          <w:sz w:val="22"/>
          <w:szCs w:val="22"/>
          <w:lang w:val="es-ES_tradnl"/>
        </w:rPr>
        <w:t>«</w:t>
      </w:r>
      <w:r w:rsidR="0046542D" w:rsidRPr="003362CD">
        <w:rPr>
          <w:rFonts w:ascii="Arial" w:eastAsia="Calibri" w:hAnsi="Arial" w:cs="Arial"/>
          <w:sz w:val="22"/>
          <w:szCs w:val="22"/>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545FCF" w:rsidRPr="003362CD">
        <w:rPr>
          <w:rFonts w:ascii="Arial" w:eastAsia="Calibri" w:hAnsi="Arial" w:cs="Arial"/>
          <w:sz w:val="22"/>
          <w:szCs w:val="22"/>
          <w:lang w:val="es-ES_tradnl"/>
        </w:rPr>
        <w:t xml:space="preserve">. Esta norma </w:t>
      </w:r>
      <w:r w:rsidR="00334BC6" w:rsidRPr="003362CD">
        <w:rPr>
          <w:rFonts w:ascii="Arial" w:eastAsia="Calibri" w:hAnsi="Arial" w:cs="Arial"/>
          <w:sz w:val="22"/>
          <w:szCs w:val="22"/>
          <w:lang w:val="es-ES_tradnl"/>
        </w:rPr>
        <w:t>se expidió</w:t>
      </w:r>
      <w:r w:rsidR="0001179A" w:rsidRPr="003362CD">
        <w:rPr>
          <w:rFonts w:ascii="Arial" w:eastAsia="Calibri" w:hAnsi="Arial" w:cs="Arial"/>
          <w:sz w:val="22"/>
          <w:szCs w:val="22"/>
          <w:lang w:val="es-ES_tradnl"/>
        </w:rPr>
        <w:t xml:space="preserve"> </w:t>
      </w:r>
      <w:r w:rsidR="00467B96" w:rsidRPr="003362CD">
        <w:rPr>
          <w:rFonts w:ascii="Arial" w:eastAsia="Calibri" w:hAnsi="Arial" w:cs="Arial"/>
          <w:sz w:val="22"/>
          <w:szCs w:val="22"/>
          <w:lang w:val="es-ES_tradnl"/>
        </w:rPr>
        <w:t>con el propósito</w:t>
      </w:r>
      <w:r w:rsidR="0001179A" w:rsidRPr="003362CD">
        <w:rPr>
          <w:rFonts w:ascii="Arial" w:eastAsia="Calibri" w:hAnsi="Arial" w:cs="Arial"/>
          <w:sz w:val="22"/>
          <w:szCs w:val="22"/>
          <w:lang w:val="es-ES_tradnl"/>
        </w:rPr>
        <w:t xml:space="preserve"> de adecuar el</w:t>
      </w:r>
      <w:r w:rsidR="00304E8D" w:rsidRPr="003362CD">
        <w:rPr>
          <w:rFonts w:ascii="Arial" w:eastAsia="Calibri" w:hAnsi="Arial" w:cs="Arial"/>
          <w:sz w:val="22"/>
          <w:szCs w:val="22"/>
          <w:lang w:val="es-ES_tradnl"/>
        </w:rPr>
        <w:t xml:space="preserve"> marco reglamentario </w:t>
      </w:r>
      <w:r w:rsidR="005E2FDD" w:rsidRPr="003362CD">
        <w:rPr>
          <w:rFonts w:ascii="Arial" w:eastAsia="Calibri" w:hAnsi="Arial" w:cs="Arial"/>
          <w:sz w:val="22"/>
          <w:szCs w:val="22"/>
          <w:lang w:val="es-ES_tradnl"/>
        </w:rPr>
        <w:t xml:space="preserve">de la contratación pública </w:t>
      </w:r>
      <w:r w:rsidR="00F569F5" w:rsidRPr="003362CD">
        <w:rPr>
          <w:rFonts w:ascii="Arial" w:eastAsia="Calibri" w:hAnsi="Arial" w:cs="Arial"/>
          <w:sz w:val="22"/>
          <w:szCs w:val="22"/>
          <w:lang w:val="es-ES_tradnl"/>
        </w:rPr>
        <w:t>a las modificaciones normativas que se desprenden de</w:t>
      </w:r>
      <w:r w:rsidR="00D445F3" w:rsidRPr="003362CD">
        <w:rPr>
          <w:rFonts w:ascii="Arial" w:eastAsia="Calibri" w:hAnsi="Arial" w:cs="Arial"/>
          <w:sz w:val="22"/>
          <w:szCs w:val="22"/>
          <w:lang w:val="es-ES_tradnl"/>
        </w:rPr>
        <w:t xml:space="preserve">l </w:t>
      </w:r>
      <w:r w:rsidR="00467B96" w:rsidRPr="003362CD">
        <w:rPr>
          <w:rFonts w:ascii="Arial" w:eastAsia="Calibri" w:hAnsi="Arial" w:cs="Arial"/>
          <w:sz w:val="22"/>
          <w:szCs w:val="22"/>
          <w:lang w:val="es-ES_tradnl"/>
        </w:rPr>
        <w:t>Capítulo</w:t>
      </w:r>
      <w:r w:rsidR="00D445F3" w:rsidRPr="003362CD">
        <w:rPr>
          <w:rFonts w:ascii="Arial" w:eastAsia="Calibri" w:hAnsi="Arial" w:cs="Arial"/>
          <w:sz w:val="22"/>
          <w:szCs w:val="22"/>
          <w:lang w:val="es-ES_tradnl"/>
        </w:rPr>
        <w:t xml:space="preserve"> III de la Ley 2069 de 2020 –con excepción de los artículos 33 y 36–</w:t>
      </w:r>
      <w:r w:rsidR="00E632B7" w:rsidRPr="003362CD">
        <w:rPr>
          <w:rFonts w:ascii="Arial" w:eastAsia="Calibri" w:hAnsi="Arial" w:cs="Arial"/>
          <w:sz w:val="22"/>
          <w:szCs w:val="22"/>
          <w:lang w:val="es-ES_tradnl"/>
        </w:rPr>
        <w:t>,</w:t>
      </w:r>
      <w:r w:rsidR="00F569F5" w:rsidRPr="003362CD">
        <w:rPr>
          <w:rFonts w:ascii="Arial" w:eastAsia="Calibri" w:hAnsi="Arial" w:cs="Arial"/>
          <w:sz w:val="22"/>
          <w:szCs w:val="22"/>
          <w:lang w:val="es-ES_tradnl"/>
        </w:rPr>
        <w:t xml:space="preserve"> realizando las adecuaciones </w:t>
      </w:r>
      <w:r w:rsidR="004575F9" w:rsidRPr="003362CD">
        <w:rPr>
          <w:rFonts w:ascii="Arial" w:eastAsia="Calibri" w:hAnsi="Arial" w:cs="Arial"/>
          <w:sz w:val="22"/>
          <w:szCs w:val="22"/>
          <w:lang w:val="es-ES_tradnl"/>
        </w:rPr>
        <w:t xml:space="preserve">requeridas para aplicar </w:t>
      </w:r>
      <w:r w:rsidR="00F569F5" w:rsidRPr="003362CD">
        <w:rPr>
          <w:rFonts w:ascii="Arial" w:eastAsia="Calibri" w:hAnsi="Arial" w:cs="Arial"/>
          <w:sz w:val="22"/>
          <w:szCs w:val="22"/>
          <w:lang w:val="es-ES_tradnl"/>
        </w:rPr>
        <w:t xml:space="preserve">estas </w:t>
      </w:r>
      <w:r w:rsidR="00964D77" w:rsidRPr="003362CD">
        <w:rPr>
          <w:rFonts w:ascii="Arial" w:eastAsia="Calibri" w:hAnsi="Arial" w:cs="Arial"/>
          <w:sz w:val="22"/>
          <w:szCs w:val="22"/>
          <w:lang w:val="es-ES_tradnl"/>
        </w:rPr>
        <w:t>disposiciones</w:t>
      </w:r>
      <w:r w:rsidR="001958DE" w:rsidRPr="003362CD">
        <w:rPr>
          <w:rFonts w:ascii="Arial" w:eastAsia="Calibri" w:hAnsi="Arial" w:cs="Arial"/>
          <w:sz w:val="22"/>
          <w:szCs w:val="22"/>
          <w:lang w:val="es-ES_tradnl"/>
        </w:rPr>
        <w:t xml:space="preserve">, tal como </w:t>
      </w:r>
      <w:r w:rsidR="00A32354" w:rsidRPr="003362CD">
        <w:rPr>
          <w:rFonts w:ascii="Arial" w:eastAsia="Calibri" w:hAnsi="Arial" w:cs="Arial"/>
          <w:sz w:val="22"/>
          <w:szCs w:val="22"/>
          <w:lang w:val="es-ES_tradnl"/>
        </w:rPr>
        <w:t>indica el artículo 1 del Decreto 1860 de 2021</w:t>
      </w:r>
      <w:r w:rsidR="00A32354" w:rsidRPr="003362CD">
        <w:rPr>
          <w:rStyle w:val="Refdenotaalpie"/>
          <w:rFonts w:ascii="Arial" w:eastAsia="Calibri" w:hAnsi="Arial" w:cs="Arial"/>
          <w:sz w:val="22"/>
          <w:szCs w:val="22"/>
          <w:lang w:val="es-ES_tradnl"/>
        </w:rPr>
        <w:footnoteReference w:id="11"/>
      </w:r>
      <w:r w:rsidR="00A32354" w:rsidRPr="003362CD">
        <w:rPr>
          <w:rFonts w:ascii="Arial" w:eastAsia="Calibri" w:hAnsi="Arial" w:cs="Arial"/>
          <w:sz w:val="22"/>
          <w:szCs w:val="22"/>
          <w:lang w:val="es-ES_tradnl"/>
        </w:rPr>
        <w:t xml:space="preserve">. </w:t>
      </w:r>
      <w:r w:rsidR="002675DE" w:rsidRPr="003362CD">
        <w:rPr>
          <w:rFonts w:ascii="Arial" w:eastAsia="Calibri" w:hAnsi="Arial" w:cs="Arial"/>
          <w:sz w:val="22"/>
          <w:szCs w:val="22"/>
          <w:lang w:val="es-ES_tradnl"/>
        </w:rPr>
        <w:t xml:space="preserve"> </w:t>
      </w:r>
    </w:p>
    <w:p w14:paraId="55096750" w14:textId="4E618FDB" w:rsidR="00AB2923" w:rsidRPr="003362CD" w:rsidRDefault="002A544F" w:rsidP="00AB2923">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tab/>
      </w:r>
      <w:r w:rsidR="00BD415F" w:rsidRPr="003362CD">
        <w:rPr>
          <w:rFonts w:ascii="Arial" w:eastAsia="Calibri" w:hAnsi="Arial" w:cs="Arial"/>
          <w:sz w:val="22"/>
          <w:szCs w:val="22"/>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w:t>
      </w:r>
      <w:r w:rsidR="00AB2923" w:rsidRPr="003362CD">
        <w:rPr>
          <w:rFonts w:ascii="Arial" w:eastAsia="Calibri" w:hAnsi="Arial" w:cs="Arial"/>
          <w:sz w:val="22"/>
          <w:szCs w:val="22"/>
          <w:lang w:val="es-ES_tradnl"/>
        </w:rPr>
        <w:t>consagra</w:t>
      </w:r>
      <w:r w:rsidR="00BD415F" w:rsidRPr="003362CD">
        <w:rPr>
          <w:rFonts w:ascii="Arial" w:eastAsia="Calibri" w:hAnsi="Arial" w:cs="Arial"/>
          <w:sz w:val="22"/>
          <w:szCs w:val="22"/>
          <w:lang w:val="es-ES_tradnl"/>
        </w:rPr>
        <w:t xml:space="preserve"> la definición de emprendimientos y empresas de mujeres, </w:t>
      </w:r>
      <w:r w:rsidR="00AB2923" w:rsidRPr="003362CD">
        <w:rPr>
          <w:rFonts w:ascii="Arial" w:eastAsia="Calibri" w:hAnsi="Arial" w:cs="Arial"/>
          <w:sz w:val="22"/>
          <w:szCs w:val="22"/>
          <w:lang w:val="es-ES_tradnl"/>
        </w:rPr>
        <w:t xml:space="preserve">mientras que la segunda establece los criterios diferenciales y regula su aplicación. </w:t>
      </w:r>
    </w:p>
    <w:p w14:paraId="46879CBB" w14:textId="78707573" w:rsidR="00737596" w:rsidRPr="00F248EF" w:rsidRDefault="00AB2923" w:rsidP="00F248EF">
      <w:pPr>
        <w:widowControl w:val="0"/>
        <w:autoSpaceDE w:val="0"/>
        <w:autoSpaceDN w:val="0"/>
        <w:spacing w:before="120" w:after="120" w:line="276" w:lineRule="auto"/>
        <w:ind w:firstLine="709"/>
        <w:jc w:val="both"/>
        <w:rPr>
          <w:rFonts w:ascii="Arial" w:eastAsia="Arial MT" w:hAnsi="Arial" w:cs="Arial"/>
          <w:sz w:val="22"/>
          <w:szCs w:val="22"/>
          <w:lang w:val="es-ES" w:eastAsia="en-US"/>
        </w:rPr>
      </w:pPr>
      <w:r w:rsidRPr="003362CD">
        <w:rPr>
          <w:rFonts w:ascii="Arial" w:hAnsi="Arial" w:cs="Arial"/>
          <w:sz w:val="22"/>
          <w:szCs w:val="22"/>
          <w:lang w:eastAsia="es-CO"/>
        </w:rPr>
        <w:t>D</w:t>
      </w:r>
      <w:r w:rsidR="00737596" w:rsidRPr="003362CD">
        <w:rPr>
          <w:rFonts w:ascii="Arial" w:hAnsi="Arial" w:cs="Arial"/>
          <w:sz w:val="22"/>
          <w:szCs w:val="22"/>
          <w:lang w:eastAsia="es-CO"/>
        </w:rPr>
        <w:t xml:space="preserve">ebe precisarse que la vigencia del Decreto 1860 de 2021 </w:t>
      </w:r>
      <w:r w:rsidR="00B726C6" w:rsidRPr="003362CD">
        <w:rPr>
          <w:rFonts w:ascii="Arial" w:hAnsi="Arial" w:cs="Arial"/>
          <w:sz w:val="22"/>
          <w:szCs w:val="22"/>
          <w:lang w:eastAsia="es-CO"/>
        </w:rPr>
        <w:t>es</w:t>
      </w:r>
      <w:r w:rsidRPr="003362CD">
        <w:rPr>
          <w:rFonts w:ascii="Arial" w:hAnsi="Arial" w:cs="Arial"/>
          <w:sz w:val="22"/>
          <w:szCs w:val="22"/>
          <w:lang w:eastAsia="es-CO"/>
        </w:rPr>
        <w:t>tá regida</w:t>
      </w:r>
      <w:r w:rsidR="00737596" w:rsidRPr="003362CD">
        <w:rPr>
          <w:rFonts w:ascii="Arial" w:hAnsi="Arial" w:cs="Arial"/>
          <w:sz w:val="22"/>
          <w:szCs w:val="22"/>
          <w:lang w:eastAsia="es-CO"/>
        </w:rPr>
        <w:t xml:space="preserve"> por</w:t>
      </w:r>
      <w:r w:rsidRPr="003362CD">
        <w:rPr>
          <w:rFonts w:ascii="Arial" w:hAnsi="Arial" w:cs="Arial"/>
          <w:sz w:val="22"/>
          <w:szCs w:val="22"/>
          <w:lang w:eastAsia="es-CO"/>
        </w:rPr>
        <w:t xml:space="preserve"> lo </w:t>
      </w:r>
      <w:r w:rsidR="00364B91">
        <w:rPr>
          <w:rFonts w:ascii="Arial" w:hAnsi="Arial" w:cs="Arial"/>
          <w:sz w:val="22"/>
          <w:szCs w:val="22"/>
          <w:lang w:eastAsia="es-CO"/>
        </w:rPr>
        <w:t>establecido</w:t>
      </w:r>
      <w:r w:rsidR="00364B91" w:rsidRPr="003362CD">
        <w:rPr>
          <w:rFonts w:ascii="Arial" w:hAnsi="Arial" w:cs="Arial"/>
          <w:sz w:val="22"/>
          <w:szCs w:val="22"/>
          <w:lang w:eastAsia="es-CO"/>
        </w:rPr>
        <w:t xml:space="preserve"> </w:t>
      </w:r>
      <w:r w:rsidRPr="003362CD">
        <w:rPr>
          <w:rFonts w:ascii="Arial" w:hAnsi="Arial" w:cs="Arial"/>
          <w:sz w:val="22"/>
          <w:szCs w:val="22"/>
          <w:lang w:eastAsia="es-CO"/>
        </w:rPr>
        <w:t>en</w:t>
      </w:r>
      <w:r w:rsidR="00737596" w:rsidRPr="003362CD">
        <w:rPr>
          <w:rFonts w:ascii="Arial" w:hAnsi="Arial" w:cs="Arial"/>
          <w:sz w:val="22"/>
          <w:szCs w:val="22"/>
          <w:lang w:eastAsia="es-CO"/>
        </w:rPr>
        <w:t xml:space="preserve"> su artículo </w:t>
      </w:r>
      <w:r w:rsidR="00607CB3" w:rsidRPr="003362CD">
        <w:rPr>
          <w:rFonts w:ascii="Arial" w:hAnsi="Arial" w:cs="Arial"/>
          <w:sz w:val="22"/>
          <w:szCs w:val="22"/>
          <w:lang w:eastAsia="es-CO"/>
        </w:rPr>
        <w:t xml:space="preserve">8, el cual </w:t>
      </w:r>
      <w:r w:rsidRPr="003362CD">
        <w:rPr>
          <w:rFonts w:ascii="Arial" w:hAnsi="Arial" w:cs="Arial"/>
          <w:sz w:val="22"/>
          <w:szCs w:val="22"/>
          <w:lang w:eastAsia="es-CO"/>
        </w:rPr>
        <w:t>señala</w:t>
      </w:r>
      <w:r w:rsidR="00607CB3" w:rsidRPr="003362CD">
        <w:rPr>
          <w:rFonts w:ascii="Arial" w:hAnsi="Arial" w:cs="Arial"/>
          <w:sz w:val="22"/>
          <w:szCs w:val="22"/>
          <w:lang w:eastAsia="es-CO"/>
        </w:rPr>
        <w:t xml:space="preserve"> que «Las disposiciones contenidas en el presente Decreto se aplicarán a los procedimientos de selección cuya invitación, aviso de convocatoria o documento equivalente se publique a los tres (3) meses contados a partir </w:t>
      </w:r>
      <w:r w:rsidR="00607CB3" w:rsidRPr="003362CD">
        <w:rPr>
          <w:rFonts w:ascii="Arial" w:hAnsi="Arial" w:cs="Arial"/>
          <w:sz w:val="22"/>
          <w:szCs w:val="22"/>
          <w:lang w:eastAsia="es-CO"/>
        </w:rPr>
        <w:lastRenderedPageBreak/>
        <w:t>de su expedición</w:t>
      </w:r>
      <w:r w:rsidR="006770AE" w:rsidRPr="003362CD">
        <w:rPr>
          <w:rFonts w:ascii="Arial" w:hAnsi="Arial" w:cs="Arial"/>
          <w:sz w:val="22"/>
          <w:szCs w:val="22"/>
          <w:lang w:eastAsia="es-CO"/>
        </w:rPr>
        <w:t>»</w:t>
      </w:r>
      <w:r w:rsidR="009275FD">
        <w:rPr>
          <w:rFonts w:ascii="Arial" w:hAnsi="Arial" w:cs="Arial"/>
          <w:sz w:val="22"/>
          <w:szCs w:val="22"/>
          <w:lang w:eastAsia="es-CO"/>
        </w:rPr>
        <w:t>,</w:t>
      </w:r>
      <w:r w:rsidR="00F248EF">
        <w:rPr>
          <w:rFonts w:ascii="Arial" w:hAnsi="Arial" w:cs="Arial"/>
          <w:sz w:val="22"/>
          <w:szCs w:val="22"/>
          <w:lang w:eastAsia="es-CO"/>
        </w:rPr>
        <w:t xml:space="preserve"> </w:t>
      </w:r>
      <w:r w:rsidR="00F248EF" w:rsidRPr="007F1C29">
        <w:rPr>
          <w:rFonts w:ascii="Arial" w:eastAsia="Arial MT" w:hAnsi="Arial" w:cs="Arial"/>
          <w:sz w:val="22"/>
          <w:szCs w:val="22"/>
          <w:lang w:val="es-ES" w:eastAsia="en-US"/>
        </w:rPr>
        <w:t>es decir, a</w:t>
      </w:r>
      <w:r w:rsidR="00F248EF" w:rsidRPr="007F1C29">
        <w:rPr>
          <w:rFonts w:ascii="Arial" w:eastAsia="Arial MT" w:hAnsi="Arial" w:cs="Arial"/>
          <w:spacing w:val="1"/>
          <w:sz w:val="22"/>
          <w:szCs w:val="22"/>
          <w:lang w:val="es-ES" w:eastAsia="en-US"/>
        </w:rPr>
        <w:t xml:space="preserve"> </w:t>
      </w:r>
      <w:r w:rsidR="00F248EF" w:rsidRPr="007F1C29">
        <w:rPr>
          <w:rFonts w:ascii="Arial" w:eastAsia="Arial MT" w:hAnsi="Arial" w:cs="Arial"/>
          <w:spacing w:val="-1"/>
          <w:sz w:val="22"/>
          <w:szCs w:val="22"/>
          <w:lang w:val="es-ES" w:eastAsia="en-US"/>
        </w:rPr>
        <w:t>partir</w:t>
      </w:r>
      <w:r w:rsidR="00F248EF" w:rsidRPr="007F1C29">
        <w:rPr>
          <w:rFonts w:ascii="Arial" w:eastAsia="Arial MT" w:hAnsi="Arial" w:cs="Arial"/>
          <w:spacing w:val="-15"/>
          <w:sz w:val="22"/>
          <w:szCs w:val="22"/>
          <w:lang w:val="es-ES" w:eastAsia="en-US"/>
        </w:rPr>
        <w:t xml:space="preserve"> </w:t>
      </w:r>
      <w:r w:rsidR="00F248EF" w:rsidRPr="007F1C29">
        <w:rPr>
          <w:rFonts w:ascii="Arial" w:eastAsia="Arial MT" w:hAnsi="Arial" w:cs="Arial"/>
          <w:spacing w:val="-1"/>
          <w:sz w:val="22"/>
          <w:szCs w:val="22"/>
          <w:lang w:val="es-ES" w:eastAsia="en-US"/>
        </w:rPr>
        <w:t>del</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24</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de</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marzo</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de</w:t>
      </w:r>
      <w:r w:rsidR="00F248EF" w:rsidRPr="007F1C29">
        <w:rPr>
          <w:rFonts w:ascii="Arial" w:eastAsia="Arial MT" w:hAnsi="Arial" w:cs="Arial"/>
          <w:spacing w:val="-14"/>
          <w:sz w:val="22"/>
          <w:szCs w:val="22"/>
          <w:lang w:val="es-ES" w:eastAsia="en-US"/>
        </w:rPr>
        <w:t xml:space="preserve"> </w:t>
      </w:r>
      <w:r w:rsidR="00F248EF" w:rsidRPr="007F1C29">
        <w:rPr>
          <w:rFonts w:ascii="Arial" w:eastAsia="Arial MT" w:hAnsi="Arial" w:cs="Arial"/>
          <w:spacing w:val="-1"/>
          <w:sz w:val="22"/>
          <w:szCs w:val="22"/>
          <w:lang w:val="es-ES" w:eastAsia="en-US"/>
        </w:rPr>
        <w:t xml:space="preserve">2022, </w:t>
      </w:r>
      <w:r w:rsidR="00F248EF" w:rsidRPr="007F1C29">
        <w:rPr>
          <w:rFonts w:ascii="Arial MT" w:eastAsia="Arial MT" w:hAnsi="Arial MT" w:cs="Arial MT"/>
          <w:sz w:val="22"/>
          <w:szCs w:val="22"/>
          <w:lang w:val="es-ES" w:eastAsia="en-US"/>
        </w:rPr>
        <w:t>por lo que actualmente esta es la regulación vigente</w:t>
      </w:r>
      <w:r w:rsidR="00E0584F" w:rsidRPr="003362CD">
        <w:rPr>
          <w:rStyle w:val="Refdenotaalpie"/>
          <w:rFonts w:ascii="Arial" w:hAnsi="Arial" w:cs="Arial"/>
          <w:sz w:val="22"/>
          <w:szCs w:val="22"/>
          <w:lang w:eastAsia="es-CO"/>
        </w:rPr>
        <w:footnoteReference w:id="12"/>
      </w:r>
      <w:r w:rsidR="00E10BC8" w:rsidRPr="003362CD">
        <w:rPr>
          <w:rFonts w:ascii="Arial" w:hAnsi="Arial" w:cs="Arial"/>
          <w:sz w:val="22"/>
          <w:szCs w:val="22"/>
          <w:lang w:eastAsia="es-CO"/>
        </w:rPr>
        <w:t xml:space="preserve">. </w:t>
      </w:r>
    </w:p>
    <w:p w14:paraId="6060B6BE" w14:textId="77777777" w:rsidR="00905BD5" w:rsidRPr="003362CD" w:rsidRDefault="00905BD5" w:rsidP="004C510A">
      <w:pPr>
        <w:jc w:val="both"/>
        <w:rPr>
          <w:rFonts w:ascii="Arial" w:hAnsi="Arial" w:cs="Arial"/>
          <w:sz w:val="22"/>
          <w:szCs w:val="22"/>
          <w:lang w:eastAsia="es-CO"/>
        </w:rPr>
      </w:pPr>
    </w:p>
    <w:p w14:paraId="509F5BD8" w14:textId="1C826E68" w:rsidR="00E30269" w:rsidRPr="003362CD" w:rsidRDefault="00E30269" w:rsidP="00E30269">
      <w:pPr>
        <w:spacing w:line="276" w:lineRule="auto"/>
        <w:jc w:val="both"/>
        <w:rPr>
          <w:rFonts w:ascii="Arial" w:eastAsia="Calibri" w:hAnsi="Arial" w:cs="Arial"/>
          <w:b/>
          <w:bCs/>
          <w:sz w:val="22"/>
          <w:szCs w:val="22"/>
          <w:lang w:val="es-ES_tradnl"/>
        </w:rPr>
      </w:pPr>
      <w:r w:rsidRPr="003362CD">
        <w:rPr>
          <w:rFonts w:ascii="Arial" w:eastAsia="Calibri" w:hAnsi="Arial" w:cs="Arial"/>
          <w:b/>
          <w:bCs/>
          <w:sz w:val="22"/>
          <w:szCs w:val="22"/>
          <w:lang w:val="es-ES_tradnl"/>
        </w:rPr>
        <w:t>2.</w:t>
      </w:r>
      <w:r w:rsidR="00AB2923" w:rsidRPr="003362CD">
        <w:rPr>
          <w:rFonts w:ascii="Arial" w:eastAsia="Calibri" w:hAnsi="Arial" w:cs="Arial"/>
          <w:b/>
          <w:bCs/>
          <w:sz w:val="22"/>
          <w:szCs w:val="22"/>
          <w:lang w:val="es-ES_tradnl"/>
        </w:rPr>
        <w:t>2</w:t>
      </w:r>
      <w:r w:rsidRPr="003362CD">
        <w:rPr>
          <w:rFonts w:ascii="Arial" w:eastAsia="Calibri" w:hAnsi="Arial" w:cs="Arial"/>
          <w:b/>
          <w:bCs/>
          <w:sz w:val="22"/>
          <w:szCs w:val="22"/>
          <w:lang w:val="es-ES_tradnl"/>
        </w:rPr>
        <w:t xml:space="preserve">. </w:t>
      </w:r>
      <w:r w:rsidR="00364B91">
        <w:rPr>
          <w:rFonts w:ascii="Arial" w:eastAsia="Calibri" w:hAnsi="Arial" w:cs="Arial"/>
          <w:b/>
          <w:bCs/>
          <w:sz w:val="22"/>
          <w:szCs w:val="22"/>
          <w:lang w:val="es-ES_tradnl"/>
        </w:rPr>
        <w:t>D</w:t>
      </w:r>
      <w:r w:rsidR="00AB2923" w:rsidRPr="003362CD">
        <w:rPr>
          <w:rFonts w:ascii="Arial" w:eastAsia="Calibri" w:hAnsi="Arial" w:cs="Arial"/>
          <w:b/>
          <w:bCs/>
          <w:sz w:val="22"/>
          <w:szCs w:val="22"/>
          <w:lang w:val="es-ES_tradnl"/>
        </w:rPr>
        <w:t>efinición de emprendimientos y empresas de mujeres en el Decreto 186</w:t>
      </w:r>
      <w:r w:rsidR="006E6908" w:rsidRPr="003362CD">
        <w:rPr>
          <w:rFonts w:ascii="Arial" w:eastAsia="Calibri" w:hAnsi="Arial" w:cs="Arial"/>
          <w:b/>
          <w:bCs/>
          <w:sz w:val="22"/>
          <w:szCs w:val="22"/>
          <w:lang w:val="es-ES_tradnl"/>
        </w:rPr>
        <w:t>0</w:t>
      </w:r>
      <w:r w:rsidR="00AB2923" w:rsidRPr="003362CD">
        <w:rPr>
          <w:rFonts w:ascii="Arial" w:eastAsia="Calibri" w:hAnsi="Arial" w:cs="Arial"/>
          <w:b/>
          <w:bCs/>
          <w:sz w:val="22"/>
          <w:szCs w:val="22"/>
          <w:lang w:val="es-ES_tradnl"/>
        </w:rPr>
        <w:t xml:space="preserve"> de 2021</w:t>
      </w:r>
      <w:r w:rsidRPr="003362CD">
        <w:rPr>
          <w:rFonts w:ascii="Arial" w:eastAsia="Calibri" w:hAnsi="Arial" w:cs="Arial"/>
          <w:b/>
          <w:bCs/>
          <w:sz w:val="22"/>
          <w:szCs w:val="22"/>
          <w:lang w:val="es-ES_tradnl"/>
        </w:rPr>
        <w:t xml:space="preserve"> </w:t>
      </w:r>
    </w:p>
    <w:p w14:paraId="773010E1" w14:textId="0A047A75" w:rsidR="00672EA1" w:rsidRPr="003362CD" w:rsidRDefault="00672EA1" w:rsidP="00A41B7E">
      <w:pPr>
        <w:jc w:val="both"/>
        <w:rPr>
          <w:rFonts w:ascii="Arial" w:eastAsia="Calibri" w:hAnsi="Arial" w:cs="Arial"/>
          <w:b/>
          <w:bCs/>
          <w:sz w:val="22"/>
          <w:szCs w:val="22"/>
          <w:lang w:val="es-ES_tradnl"/>
        </w:rPr>
      </w:pPr>
    </w:p>
    <w:p w14:paraId="2BC67F95" w14:textId="1EEFF97B" w:rsidR="00672EA1" w:rsidRPr="003362CD" w:rsidRDefault="00672EA1" w:rsidP="004C510A">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 xml:space="preserve">Conforme se viene explicando, el artículo 32 de la Ley 2069 de 2021 introduce el deber de las Entidades Estatales </w:t>
      </w:r>
      <w:r w:rsidR="006340E4" w:rsidRPr="003362CD">
        <w:rPr>
          <w:rFonts w:ascii="Arial" w:eastAsia="Calibri" w:hAnsi="Arial" w:cs="Arial"/>
          <w:sz w:val="22"/>
          <w:szCs w:val="22"/>
          <w:lang w:val="es-ES_tradnl"/>
        </w:rPr>
        <w:t xml:space="preserve">de incluir </w:t>
      </w:r>
      <w:r w:rsidRPr="003362CD">
        <w:rPr>
          <w:rStyle w:val="normaltextrun"/>
          <w:rFonts w:ascii="Arial" w:hAnsi="Arial" w:cs="Arial"/>
          <w:sz w:val="22"/>
          <w:szCs w:val="22"/>
          <w:shd w:val="clear" w:color="auto" w:fill="FFFFFF"/>
          <w:lang w:val="es-ES"/>
        </w:rPr>
        <w:t xml:space="preserve">en los procesos de licitación pública, selección abreviada de menor cuantía y concurso de méritos, así como en los procesos competitivos que adelanten las entidades estatales </w:t>
      </w:r>
      <w:r w:rsidR="00364B91">
        <w:rPr>
          <w:rStyle w:val="normaltextrun"/>
          <w:rFonts w:ascii="Arial" w:hAnsi="Arial" w:cs="Arial"/>
          <w:sz w:val="22"/>
          <w:szCs w:val="22"/>
          <w:shd w:val="clear" w:color="auto" w:fill="FFFFFF"/>
          <w:lang w:val="es-ES"/>
        </w:rPr>
        <w:t>exceptuadas de</w:t>
      </w:r>
      <w:r w:rsidRPr="003362CD">
        <w:rPr>
          <w:rStyle w:val="normaltextrun"/>
          <w:rFonts w:ascii="Arial" w:hAnsi="Arial" w:cs="Arial"/>
          <w:sz w:val="22"/>
          <w:szCs w:val="22"/>
          <w:shd w:val="clear" w:color="auto" w:fill="FFFFFF"/>
          <w:lang w:val="es-ES"/>
        </w:rPr>
        <w:t xml:space="preserve"> </w:t>
      </w:r>
      <w:r w:rsidR="00364B91">
        <w:rPr>
          <w:rStyle w:val="normaltextrun"/>
          <w:rFonts w:ascii="Arial" w:hAnsi="Arial" w:cs="Arial"/>
          <w:sz w:val="22"/>
          <w:szCs w:val="22"/>
          <w:shd w:val="clear" w:color="auto" w:fill="FFFFFF"/>
          <w:lang w:val="es-ES"/>
        </w:rPr>
        <w:t xml:space="preserve">aplicar el </w:t>
      </w:r>
      <w:r w:rsidRPr="003362CD">
        <w:rPr>
          <w:rStyle w:val="normaltextrun"/>
          <w:rFonts w:ascii="Arial" w:hAnsi="Arial" w:cs="Arial"/>
          <w:sz w:val="22"/>
          <w:szCs w:val="22"/>
          <w:shd w:val="clear" w:color="auto" w:fill="FFFFFF"/>
          <w:lang w:val="es-ES"/>
        </w:rPr>
        <w:t xml:space="preserve">Estatuto General de Contratación </w:t>
      </w:r>
      <w:r w:rsidR="006340E4" w:rsidRPr="003362CD">
        <w:rPr>
          <w:rStyle w:val="normaltextrun"/>
          <w:rFonts w:ascii="Arial" w:hAnsi="Arial" w:cs="Arial"/>
          <w:sz w:val="22"/>
          <w:szCs w:val="22"/>
          <w:shd w:val="clear" w:color="auto" w:fill="FFFFFF"/>
          <w:lang w:val="es-ES"/>
        </w:rPr>
        <w:t xml:space="preserve">de la </w:t>
      </w:r>
      <w:r w:rsidRPr="003362CD">
        <w:rPr>
          <w:rStyle w:val="normaltextrun"/>
          <w:rFonts w:ascii="Arial" w:hAnsi="Arial" w:cs="Arial"/>
          <w:sz w:val="22"/>
          <w:szCs w:val="22"/>
          <w:shd w:val="clear" w:color="auto" w:fill="FFFFFF"/>
          <w:lang w:val="es-ES"/>
        </w:rPr>
        <w:t>Administra</w:t>
      </w:r>
      <w:r w:rsidR="006340E4" w:rsidRPr="003362CD">
        <w:rPr>
          <w:rStyle w:val="normaltextrun"/>
          <w:rFonts w:ascii="Arial" w:hAnsi="Arial" w:cs="Arial"/>
          <w:sz w:val="22"/>
          <w:szCs w:val="22"/>
          <w:shd w:val="clear" w:color="auto" w:fill="FFFFFF"/>
          <w:lang w:val="es-ES"/>
        </w:rPr>
        <w:t>ción Pública</w:t>
      </w:r>
      <w:r w:rsidRPr="003362CD">
        <w:rPr>
          <w:rStyle w:val="normaltextrun"/>
          <w:rFonts w:ascii="Arial" w:hAnsi="Arial" w:cs="Arial"/>
          <w:sz w:val="22"/>
          <w:szCs w:val="22"/>
          <w:shd w:val="clear" w:color="auto" w:fill="FFFFFF"/>
          <w:lang w:val="es-ES"/>
        </w:rPr>
        <w:t xml:space="preserve">, </w:t>
      </w:r>
      <w:r w:rsidR="006340E4" w:rsidRPr="003362CD">
        <w:rPr>
          <w:rStyle w:val="normaltextrun"/>
          <w:rFonts w:ascii="Arial" w:hAnsi="Arial" w:cs="Arial"/>
          <w:sz w:val="22"/>
          <w:szCs w:val="22"/>
          <w:shd w:val="clear" w:color="auto" w:fill="FFFFFF"/>
          <w:lang w:val="es-ES"/>
        </w:rPr>
        <w:t xml:space="preserve">requisitos diferenciales y puntajes adicionales para emprendimientos y empresas de mujeres. Esto a título de </w:t>
      </w:r>
      <w:r w:rsidRPr="003362CD">
        <w:rPr>
          <w:rStyle w:val="normaltextrun"/>
          <w:rFonts w:ascii="Arial" w:hAnsi="Arial" w:cs="Arial"/>
          <w:sz w:val="22"/>
          <w:szCs w:val="22"/>
          <w:shd w:val="clear" w:color="auto" w:fill="FFFFFF"/>
          <w:lang w:val="es-ES"/>
        </w:rPr>
        <w:t xml:space="preserve">medidas de acción afirmativa para incentivar </w:t>
      </w:r>
      <w:r w:rsidR="000822BE" w:rsidRPr="003362CD">
        <w:rPr>
          <w:rStyle w:val="normaltextrun"/>
          <w:rFonts w:ascii="Arial" w:hAnsi="Arial" w:cs="Arial"/>
          <w:sz w:val="22"/>
          <w:szCs w:val="22"/>
          <w:shd w:val="clear" w:color="auto" w:fill="FFFFFF"/>
          <w:lang w:val="es-ES"/>
        </w:rPr>
        <w:t xml:space="preserve">la participación de </w:t>
      </w:r>
      <w:r w:rsidRPr="003362CD">
        <w:rPr>
          <w:rStyle w:val="normaltextrun"/>
          <w:rFonts w:ascii="Arial" w:hAnsi="Arial" w:cs="Arial"/>
          <w:sz w:val="22"/>
          <w:szCs w:val="22"/>
          <w:shd w:val="clear" w:color="auto" w:fill="FFFFFF"/>
          <w:lang w:val="es-ES"/>
        </w:rPr>
        <w:t>emprendimientos y empresas de mujeres en el sistema de compras públicas, sin perjuicio de los compromisos adquiridos por Colombia en los acuerdos comerciales en vigor.</w:t>
      </w:r>
      <w:r w:rsidRPr="003362CD">
        <w:rPr>
          <w:rStyle w:val="eop"/>
          <w:rFonts w:ascii="Arial" w:hAnsi="Arial" w:cs="Arial"/>
          <w:sz w:val="22"/>
          <w:szCs w:val="22"/>
          <w:shd w:val="clear" w:color="auto" w:fill="FFFFFF"/>
        </w:rPr>
        <w:t> </w:t>
      </w:r>
    </w:p>
    <w:p w14:paraId="6B57066D" w14:textId="55C7F6EB" w:rsidR="00FE3DC8" w:rsidRPr="003362CD" w:rsidRDefault="004C510A" w:rsidP="00F37A8A">
      <w:pPr>
        <w:spacing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En desarrollo de lo dispuesto en el parágrafo del artículo 32 de la Ley 2069 de 2020</w:t>
      </w:r>
      <w:r w:rsidR="00F37A8A" w:rsidRPr="003362CD">
        <w:rPr>
          <w:rFonts w:ascii="Arial" w:eastAsia="Calibri" w:hAnsi="Arial" w:cs="Arial"/>
          <w:sz w:val="22"/>
          <w:szCs w:val="22"/>
          <w:lang w:val="es-ES_tradnl"/>
        </w:rPr>
        <w:t>, el Decreto 1860 de 2021 adicionó el artículo 2.2.1.2.4.2.14 al Decreto 1082 de 2015. Esta norma establece las condiciones</w:t>
      </w:r>
      <w:r w:rsidR="000B335A" w:rsidRPr="003362CD">
        <w:rPr>
          <w:rFonts w:ascii="Arial" w:eastAsia="Calibri" w:hAnsi="Arial" w:cs="Arial"/>
          <w:sz w:val="22"/>
          <w:szCs w:val="22"/>
          <w:lang w:val="es-ES_tradnl"/>
        </w:rPr>
        <w:t xml:space="preserve"> y requisitos en atención a los cuales</w:t>
      </w:r>
      <w:r w:rsidR="00307EB9" w:rsidRPr="003362CD">
        <w:rPr>
          <w:rFonts w:ascii="Arial" w:eastAsia="Calibri" w:hAnsi="Arial" w:cs="Arial"/>
          <w:sz w:val="22"/>
          <w:szCs w:val="22"/>
          <w:lang w:val="es-ES_tradnl"/>
        </w:rPr>
        <w:t xml:space="preserve"> se definen los empresas y emprendimientos de mujeres, a las que les aplican los criterios diferenciales. Para estos efectos,</w:t>
      </w:r>
      <w:r w:rsidR="00FE3DC8" w:rsidRPr="003362CD">
        <w:rPr>
          <w:rFonts w:ascii="Arial" w:eastAsia="Calibri" w:hAnsi="Arial" w:cs="Arial"/>
          <w:sz w:val="22"/>
          <w:szCs w:val="22"/>
          <w:lang w:val="es-ES_tradnl"/>
        </w:rPr>
        <w:t xml:space="preserve"> </w:t>
      </w:r>
      <w:r w:rsidR="00712EF5" w:rsidRPr="003362CD">
        <w:rPr>
          <w:rFonts w:ascii="Arial" w:eastAsia="Calibri" w:hAnsi="Arial" w:cs="Arial"/>
          <w:sz w:val="22"/>
          <w:szCs w:val="22"/>
          <w:lang w:val="es-ES_tradnl"/>
        </w:rPr>
        <w:t xml:space="preserve">cada uno de </w:t>
      </w:r>
      <w:r w:rsidR="00664464" w:rsidRPr="003362CD">
        <w:rPr>
          <w:rFonts w:ascii="Arial" w:eastAsia="Calibri" w:hAnsi="Arial" w:cs="Arial"/>
          <w:sz w:val="22"/>
          <w:szCs w:val="22"/>
          <w:lang w:val="es-ES_tradnl"/>
        </w:rPr>
        <w:t xml:space="preserve">los cuatro numerales de </w:t>
      </w:r>
      <w:r w:rsidR="00FE3DC8" w:rsidRPr="003362CD">
        <w:rPr>
          <w:rFonts w:ascii="Arial" w:eastAsia="Calibri" w:hAnsi="Arial" w:cs="Arial"/>
          <w:sz w:val="22"/>
          <w:szCs w:val="22"/>
          <w:lang w:val="es-ES_tradnl"/>
        </w:rPr>
        <w:t>la norma establece</w:t>
      </w:r>
      <w:r w:rsidR="00712EF5" w:rsidRPr="003362CD">
        <w:rPr>
          <w:rFonts w:ascii="Arial" w:eastAsia="Calibri" w:hAnsi="Arial" w:cs="Arial"/>
          <w:sz w:val="22"/>
          <w:szCs w:val="22"/>
          <w:lang w:val="es-ES_tradnl"/>
        </w:rPr>
        <w:t>n</w:t>
      </w:r>
      <w:r w:rsidR="00FE3DC8" w:rsidRPr="003362CD">
        <w:rPr>
          <w:rFonts w:ascii="Arial" w:eastAsia="Calibri" w:hAnsi="Arial" w:cs="Arial"/>
          <w:sz w:val="22"/>
          <w:szCs w:val="22"/>
          <w:lang w:val="es-ES_tradnl"/>
        </w:rPr>
        <w:t xml:space="preserve"> unas condiciones </w:t>
      </w:r>
      <w:r w:rsidR="00F859A2" w:rsidRPr="003362CD">
        <w:rPr>
          <w:rFonts w:ascii="Arial" w:eastAsia="Calibri" w:hAnsi="Arial" w:cs="Arial"/>
          <w:sz w:val="22"/>
          <w:szCs w:val="22"/>
          <w:lang w:val="es-ES_tradnl"/>
        </w:rPr>
        <w:t xml:space="preserve">alternativas </w:t>
      </w:r>
      <w:r w:rsidR="0070595E" w:rsidRPr="003362CD">
        <w:rPr>
          <w:rFonts w:ascii="Arial" w:eastAsia="Calibri" w:hAnsi="Arial" w:cs="Arial"/>
          <w:sz w:val="22"/>
          <w:szCs w:val="22"/>
          <w:lang w:val="es-ES_tradnl"/>
        </w:rPr>
        <w:t>que</w:t>
      </w:r>
      <w:r w:rsidR="00712EF5" w:rsidRPr="003362CD">
        <w:rPr>
          <w:rFonts w:ascii="Arial" w:eastAsia="Calibri" w:hAnsi="Arial" w:cs="Arial"/>
          <w:sz w:val="22"/>
          <w:szCs w:val="22"/>
          <w:lang w:val="es-ES_tradnl"/>
        </w:rPr>
        <w:t xml:space="preserve"> definen los emprendimiento</w:t>
      </w:r>
      <w:r w:rsidR="00E07C40" w:rsidRPr="003362CD">
        <w:rPr>
          <w:rFonts w:ascii="Arial" w:eastAsia="Calibri" w:hAnsi="Arial" w:cs="Arial"/>
          <w:sz w:val="22"/>
          <w:szCs w:val="22"/>
          <w:lang w:val="es-ES_tradnl"/>
        </w:rPr>
        <w:t xml:space="preserve">s </w:t>
      </w:r>
      <w:r w:rsidR="00712EF5" w:rsidRPr="003362CD">
        <w:rPr>
          <w:rFonts w:ascii="Arial" w:eastAsia="Calibri" w:hAnsi="Arial" w:cs="Arial"/>
          <w:sz w:val="22"/>
          <w:szCs w:val="22"/>
          <w:lang w:val="es-ES_tradnl"/>
        </w:rPr>
        <w:t>y empresas</w:t>
      </w:r>
      <w:r w:rsidR="005019A3">
        <w:rPr>
          <w:rFonts w:ascii="Arial" w:eastAsia="Calibri" w:hAnsi="Arial" w:cs="Arial"/>
          <w:sz w:val="22"/>
          <w:szCs w:val="22"/>
          <w:lang w:val="es-ES_tradnl"/>
        </w:rPr>
        <w:t xml:space="preserve"> de mujeres</w:t>
      </w:r>
      <w:r w:rsidR="00712EF5" w:rsidRPr="003362CD">
        <w:rPr>
          <w:rFonts w:ascii="Arial" w:eastAsia="Calibri" w:hAnsi="Arial" w:cs="Arial"/>
          <w:sz w:val="22"/>
          <w:szCs w:val="22"/>
          <w:lang w:val="es-ES_tradnl"/>
        </w:rPr>
        <w:t>,</w:t>
      </w:r>
      <w:r w:rsidR="0070595E" w:rsidRPr="003362CD">
        <w:rPr>
          <w:rFonts w:ascii="Arial" w:eastAsia="Calibri" w:hAnsi="Arial" w:cs="Arial"/>
          <w:sz w:val="22"/>
          <w:szCs w:val="22"/>
          <w:lang w:val="es-ES_tradnl"/>
        </w:rPr>
        <w:t xml:space="preserve"> a efectos de aplica</w:t>
      </w:r>
      <w:r w:rsidR="005019A3">
        <w:rPr>
          <w:rFonts w:ascii="Arial" w:eastAsia="Calibri" w:hAnsi="Arial" w:cs="Arial"/>
          <w:sz w:val="22"/>
          <w:szCs w:val="22"/>
          <w:lang w:val="es-ES_tradnl"/>
        </w:rPr>
        <w:t>r</w:t>
      </w:r>
      <w:r w:rsidR="0070595E" w:rsidRPr="003362CD">
        <w:rPr>
          <w:rFonts w:ascii="Arial" w:eastAsia="Calibri" w:hAnsi="Arial" w:cs="Arial"/>
          <w:sz w:val="22"/>
          <w:szCs w:val="22"/>
          <w:lang w:val="es-ES_tradnl"/>
        </w:rPr>
        <w:t xml:space="preserve"> los criterios diferenciales,</w:t>
      </w:r>
      <w:r w:rsidR="00E07C40" w:rsidRPr="003362CD">
        <w:rPr>
          <w:rFonts w:ascii="Arial" w:eastAsia="Calibri" w:hAnsi="Arial" w:cs="Arial"/>
          <w:sz w:val="22"/>
          <w:szCs w:val="22"/>
          <w:lang w:val="es-ES_tradnl"/>
        </w:rPr>
        <w:t xml:space="preserve"> siendo relevante para la consulta el </w:t>
      </w:r>
      <w:r w:rsidR="00231286">
        <w:rPr>
          <w:rFonts w:ascii="Arial" w:eastAsia="Calibri" w:hAnsi="Arial" w:cs="Arial"/>
          <w:sz w:val="22"/>
          <w:szCs w:val="22"/>
          <w:lang w:val="es-ES_tradnl"/>
        </w:rPr>
        <w:t>segundo</w:t>
      </w:r>
      <w:r w:rsidR="00E07C40" w:rsidRPr="003362CD">
        <w:rPr>
          <w:rFonts w:ascii="Arial" w:eastAsia="Calibri" w:hAnsi="Arial" w:cs="Arial"/>
          <w:sz w:val="22"/>
          <w:szCs w:val="22"/>
          <w:lang w:val="es-ES_tradnl"/>
        </w:rPr>
        <w:t xml:space="preserve"> de dicho</w:t>
      </w:r>
      <w:r w:rsidR="000817A9">
        <w:rPr>
          <w:rFonts w:ascii="Arial" w:eastAsia="Calibri" w:hAnsi="Arial" w:cs="Arial"/>
          <w:sz w:val="22"/>
          <w:szCs w:val="22"/>
          <w:lang w:val="es-ES_tradnl"/>
        </w:rPr>
        <w:t>s</w:t>
      </w:r>
      <w:r w:rsidR="00E07C40" w:rsidRPr="003362CD">
        <w:rPr>
          <w:rFonts w:ascii="Arial" w:eastAsia="Calibri" w:hAnsi="Arial" w:cs="Arial"/>
          <w:sz w:val="22"/>
          <w:szCs w:val="22"/>
          <w:lang w:val="es-ES_tradnl"/>
        </w:rPr>
        <w:t xml:space="preserve"> numerales, cuyo tenor literal indica: </w:t>
      </w:r>
      <w:r w:rsidR="00712EF5" w:rsidRPr="003362CD">
        <w:rPr>
          <w:rFonts w:ascii="Arial" w:eastAsia="Calibri" w:hAnsi="Arial" w:cs="Arial"/>
          <w:sz w:val="22"/>
          <w:szCs w:val="22"/>
          <w:lang w:val="es-ES_tradnl"/>
        </w:rPr>
        <w:t xml:space="preserve"> </w:t>
      </w:r>
      <w:r w:rsidR="00FE3DC8" w:rsidRPr="003362CD">
        <w:rPr>
          <w:rFonts w:ascii="Arial" w:eastAsia="Calibri" w:hAnsi="Arial" w:cs="Arial"/>
          <w:sz w:val="22"/>
          <w:szCs w:val="22"/>
          <w:lang w:val="es-ES_tradnl"/>
        </w:rPr>
        <w:t xml:space="preserve"> </w:t>
      </w:r>
    </w:p>
    <w:p w14:paraId="316A4A57" w14:textId="55B2B6D5" w:rsidR="00307EB9" w:rsidRPr="003362CD" w:rsidRDefault="00307EB9" w:rsidP="00F37A8A">
      <w:pPr>
        <w:spacing w:line="276" w:lineRule="auto"/>
        <w:jc w:val="both"/>
        <w:rPr>
          <w:rFonts w:ascii="Arial" w:eastAsia="Calibri" w:hAnsi="Arial" w:cs="Arial"/>
          <w:sz w:val="22"/>
          <w:szCs w:val="22"/>
          <w:lang w:val="es-ES_tradnl"/>
        </w:rPr>
      </w:pPr>
    </w:p>
    <w:p w14:paraId="1175C5FF" w14:textId="2E145F4B" w:rsidR="00307EB9" w:rsidRPr="005850BB" w:rsidRDefault="00E07C40" w:rsidP="00826B4C">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Artículo</w:t>
      </w:r>
      <w:r w:rsidR="00307EB9" w:rsidRPr="005850BB">
        <w:rPr>
          <w:rFonts w:ascii="Arial" w:hAnsi="Arial" w:cs="Arial"/>
          <w:sz w:val="21"/>
          <w:szCs w:val="21"/>
          <w:lang w:eastAsia="es-CO"/>
        </w:rPr>
        <w:t xml:space="preserve"> 2.2.1.2.4.2.14. Definición de emprendimientos y empresas de mujeres. Con el propósito de adoptar medidas afirmativas que incentiven la </w:t>
      </w:r>
      <w:r w:rsidR="00307EB9" w:rsidRPr="005850BB">
        <w:rPr>
          <w:rFonts w:ascii="Arial" w:hAnsi="Arial" w:cs="Arial"/>
          <w:sz w:val="21"/>
          <w:szCs w:val="21"/>
          <w:lang w:eastAsia="es-CO"/>
        </w:rPr>
        <w:lastRenderedPageBreak/>
        <w:t>participación de las mujeres en el sistema de compras públicas, se entenderán como emprendimientos y empresas de mujeres aquellas que cumplan con alguna de las siguientes condiciones: </w:t>
      </w:r>
    </w:p>
    <w:p w14:paraId="7F61D040" w14:textId="4C8BF57F" w:rsidR="00826B4C" w:rsidRDefault="00826B4C" w:rsidP="00670071">
      <w:pPr>
        <w:shd w:val="clear" w:color="auto" w:fill="FFFFFF"/>
        <w:spacing w:after="120"/>
        <w:ind w:left="709" w:right="709"/>
        <w:jc w:val="both"/>
        <w:textAlignment w:val="baseline"/>
        <w:rPr>
          <w:rFonts w:ascii="Arial" w:hAnsi="Arial" w:cs="Arial"/>
          <w:sz w:val="21"/>
          <w:szCs w:val="21"/>
          <w:lang w:eastAsia="es-CO"/>
        </w:rPr>
      </w:pPr>
      <w:r>
        <w:rPr>
          <w:rFonts w:ascii="Arial" w:hAnsi="Arial" w:cs="Arial"/>
          <w:sz w:val="21"/>
          <w:szCs w:val="21"/>
          <w:lang w:eastAsia="es-CO"/>
        </w:rPr>
        <w:t>[…]</w:t>
      </w:r>
    </w:p>
    <w:p w14:paraId="569EF9CA" w14:textId="5E132FDC" w:rsidR="00670071" w:rsidRPr="00670071" w:rsidRDefault="00670071" w:rsidP="00670071">
      <w:pPr>
        <w:shd w:val="clear" w:color="auto" w:fill="FFFFFF"/>
        <w:spacing w:after="120"/>
        <w:ind w:left="709" w:right="709"/>
        <w:jc w:val="both"/>
        <w:textAlignment w:val="baseline"/>
        <w:rPr>
          <w:rFonts w:ascii="Arial" w:hAnsi="Arial" w:cs="Arial"/>
          <w:sz w:val="21"/>
          <w:szCs w:val="21"/>
          <w:lang w:eastAsia="es-CO"/>
        </w:rPr>
      </w:pPr>
      <w:r>
        <w:rPr>
          <w:rFonts w:ascii="Arial" w:hAnsi="Arial" w:cs="Arial"/>
          <w:sz w:val="21"/>
          <w:szCs w:val="21"/>
          <w:lang w:eastAsia="es-CO"/>
        </w:rPr>
        <w:t xml:space="preserve">2. </w:t>
      </w:r>
      <w:r w:rsidRPr="00670071">
        <w:rPr>
          <w:rFonts w:ascii="Arial" w:hAnsi="Arial" w:cs="Arial"/>
          <w:sz w:val="21"/>
          <w:szCs w:val="21"/>
          <w:lang w:eastAsia="es-CO"/>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BE1A90E" w14:textId="77777777" w:rsidR="00670071" w:rsidRPr="00670071" w:rsidRDefault="00670071" w:rsidP="00670071">
      <w:pPr>
        <w:shd w:val="clear" w:color="auto" w:fill="FFFFFF"/>
        <w:spacing w:after="120"/>
        <w:ind w:left="709" w:right="709"/>
        <w:jc w:val="both"/>
        <w:textAlignment w:val="baseline"/>
        <w:rPr>
          <w:rFonts w:ascii="Arial" w:hAnsi="Arial" w:cs="Arial"/>
          <w:sz w:val="21"/>
          <w:szCs w:val="21"/>
          <w:lang w:eastAsia="es-CO"/>
        </w:rPr>
      </w:pPr>
      <w:r w:rsidRPr="00670071">
        <w:rPr>
          <w:rFonts w:ascii="Arial" w:hAnsi="Arial" w:cs="Arial"/>
          <w:sz w:val="21"/>
          <w:szCs w:val="21"/>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0B1F3C6E" w14:textId="77777777" w:rsidR="00670071" w:rsidRPr="00670071" w:rsidRDefault="00670071" w:rsidP="00670071">
      <w:pPr>
        <w:shd w:val="clear" w:color="auto" w:fill="FFFFFF"/>
        <w:spacing w:after="120"/>
        <w:ind w:left="709" w:right="709"/>
        <w:jc w:val="both"/>
        <w:textAlignment w:val="baseline"/>
        <w:rPr>
          <w:rFonts w:ascii="Arial" w:hAnsi="Arial" w:cs="Arial"/>
          <w:sz w:val="21"/>
          <w:szCs w:val="21"/>
          <w:lang w:eastAsia="es-CO"/>
        </w:rPr>
      </w:pPr>
      <w:r w:rsidRPr="00670071">
        <w:rPr>
          <w:rFonts w:ascii="Arial" w:hAnsi="Arial" w:cs="Arial"/>
          <w:sz w:val="21"/>
          <w:szCs w:val="21"/>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6E398A9F" w14:textId="2481BA9D" w:rsidR="00307EB9" w:rsidRPr="005850BB" w:rsidRDefault="00670071" w:rsidP="00670071">
      <w:pPr>
        <w:shd w:val="clear" w:color="auto" w:fill="FFFFFF"/>
        <w:ind w:left="709" w:right="709"/>
        <w:jc w:val="both"/>
        <w:textAlignment w:val="baseline"/>
        <w:rPr>
          <w:rFonts w:ascii="Arial" w:hAnsi="Arial" w:cs="Arial"/>
          <w:sz w:val="21"/>
          <w:szCs w:val="21"/>
          <w:lang w:eastAsia="es-CO"/>
        </w:rPr>
      </w:pPr>
      <w:r w:rsidRPr="00670071">
        <w:rPr>
          <w:rFonts w:ascii="Arial" w:hAnsi="Arial" w:cs="Arial"/>
          <w:sz w:val="21"/>
          <w:szCs w:val="21"/>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5F5C8DA3" w14:textId="6EF0D0DF" w:rsidR="008E61BA" w:rsidRPr="005850BB" w:rsidRDefault="00664464" w:rsidP="00670071">
      <w:pPr>
        <w:shd w:val="clear" w:color="auto" w:fill="FFFFFF"/>
        <w:spacing w:after="120"/>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w:t>
      </w:r>
    </w:p>
    <w:p w14:paraId="46A117C0" w14:textId="7DF7474B" w:rsidR="00307EB9" w:rsidRPr="005850BB" w:rsidRDefault="00E07C40" w:rsidP="00307EB9">
      <w:pPr>
        <w:shd w:val="clear" w:color="auto" w:fill="FFFFFF"/>
        <w:ind w:left="709" w:right="709"/>
        <w:jc w:val="both"/>
        <w:textAlignment w:val="baseline"/>
        <w:rPr>
          <w:rFonts w:ascii="Arial" w:hAnsi="Arial" w:cs="Arial"/>
          <w:sz w:val="21"/>
          <w:szCs w:val="21"/>
          <w:lang w:eastAsia="es-CO"/>
        </w:rPr>
      </w:pPr>
      <w:r w:rsidRPr="005850BB">
        <w:rPr>
          <w:rFonts w:ascii="Arial" w:hAnsi="Arial" w:cs="Arial"/>
          <w:sz w:val="21"/>
          <w:szCs w:val="21"/>
          <w:lang w:eastAsia="es-CO"/>
        </w:rPr>
        <w:t>Parágrafo</w:t>
      </w:r>
      <w:r w:rsidR="00307EB9" w:rsidRPr="005850BB">
        <w:rPr>
          <w:rFonts w:ascii="Arial" w:hAnsi="Arial" w:cs="Arial"/>
          <w:sz w:val="21"/>
          <w:szCs w:val="21"/>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r w:rsidR="002862E4" w:rsidRPr="005850BB">
        <w:rPr>
          <w:rFonts w:ascii="Arial" w:hAnsi="Arial" w:cs="Arial"/>
          <w:sz w:val="21"/>
          <w:szCs w:val="21"/>
          <w:lang w:eastAsia="es-CO"/>
        </w:rPr>
        <w:t>. (</w:t>
      </w:r>
      <w:r w:rsidRPr="005850BB">
        <w:rPr>
          <w:rFonts w:ascii="Arial" w:hAnsi="Arial" w:cs="Arial"/>
          <w:sz w:val="21"/>
          <w:szCs w:val="21"/>
          <w:lang w:eastAsia="es-CO"/>
        </w:rPr>
        <w:t>Énfasis fuera de texto</w:t>
      </w:r>
      <w:r w:rsidR="002862E4" w:rsidRPr="005850BB">
        <w:rPr>
          <w:rFonts w:ascii="Arial" w:hAnsi="Arial" w:cs="Arial"/>
          <w:sz w:val="21"/>
          <w:szCs w:val="21"/>
          <w:lang w:eastAsia="es-CO"/>
        </w:rPr>
        <w:t>)</w:t>
      </w:r>
      <w:r w:rsidR="00307EB9" w:rsidRPr="005850BB">
        <w:rPr>
          <w:rFonts w:ascii="Arial" w:hAnsi="Arial" w:cs="Arial"/>
          <w:sz w:val="21"/>
          <w:szCs w:val="21"/>
          <w:lang w:eastAsia="es-CO"/>
        </w:rPr>
        <w:t>.</w:t>
      </w:r>
    </w:p>
    <w:p w14:paraId="441CF14E" w14:textId="3AC72433" w:rsidR="00307EB9" w:rsidRPr="003362CD" w:rsidRDefault="00307EB9" w:rsidP="00F37A8A">
      <w:pPr>
        <w:spacing w:line="276" w:lineRule="auto"/>
        <w:jc w:val="both"/>
        <w:rPr>
          <w:rFonts w:ascii="Arial" w:eastAsia="Calibri" w:hAnsi="Arial" w:cs="Arial"/>
          <w:sz w:val="22"/>
          <w:szCs w:val="22"/>
          <w:lang w:val="es-ES_tradnl"/>
        </w:rPr>
      </w:pPr>
    </w:p>
    <w:p w14:paraId="74648941" w14:textId="19091FC3" w:rsidR="0097627E" w:rsidRPr="003362CD" w:rsidRDefault="0097627E" w:rsidP="009356BE">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De acuerdo con </w:t>
      </w:r>
      <w:r w:rsidR="00931EC1">
        <w:rPr>
          <w:rFonts w:ascii="Arial" w:eastAsia="Calibri" w:hAnsi="Arial" w:cs="Arial"/>
          <w:sz w:val="22"/>
          <w:szCs w:val="22"/>
          <w:lang w:val="es-ES_tradnl"/>
        </w:rPr>
        <w:t>el</w:t>
      </w:r>
      <w:r w:rsidRPr="003362CD">
        <w:rPr>
          <w:rFonts w:ascii="Arial" w:eastAsia="Calibri" w:hAnsi="Arial" w:cs="Arial"/>
          <w:sz w:val="22"/>
          <w:szCs w:val="22"/>
          <w:lang w:val="es-ES_tradnl"/>
        </w:rPr>
        <w:t xml:space="preserve"> numeral</w:t>
      </w:r>
      <w:r w:rsidR="00931EC1">
        <w:rPr>
          <w:rFonts w:ascii="Arial" w:eastAsia="Calibri" w:hAnsi="Arial" w:cs="Arial"/>
          <w:sz w:val="22"/>
          <w:szCs w:val="22"/>
          <w:lang w:val="es-ES_tradnl"/>
        </w:rPr>
        <w:t xml:space="preserve"> citado</w:t>
      </w:r>
      <w:r w:rsidRPr="003362CD">
        <w:rPr>
          <w:rFonts w:ascii="Arial" w:eastAsia="Calibri" w:hAnsi="Arial" w:cs="Arial"/>
          <w:sz w:val="22"/>
          <w:szCs w:val="22"/>
          <w:lang w:val="es-ES_tradnl"/>
        </w:rPr>
        <w:t xml:space="preserve">, una sociedad </w:t>
      </w:r>
      <w:r w:rsidR="009356BE" w:rsidRPr="003362CD">
        <w:rPr>
          <w:rFonts w:ascii="Arial" w:eastAsia="Calibri" w:hAnsi="Arial" w:cs="Arial"/>
          <w:sz w:val="22"/>
          <w:szCs w:val="22"/>
          <w:lang w:val="es-ES_tradnl"/>
        </w:rPr>
        <w:t xml:space="preserve">podrá ser </w:t>
      </w:r>
      <w:r w:rsidRPr="003362CD">
        <w:rPr>
          <w:rFonts w:ascii="Arial" w:eastAsia="Calibri" w:hAnsi="Arial" w:cs="Arial"/>
          <w:sz w:val="22"/>
          <w:szCs w:val="22"/>
          <w:lang w:val="es-ES_tradnl"/>
        </w:rPr>
        <w:t xml:space="preserve">considerada </w:t>
      </w:r>
      <w:r w:rsidR="009356BE" w:rsidRPr="003362CD">
        <w:rPr>
          <w:rFonts w:ascii="Arial" w:eastAsia="Calibri" w:hAnsi="Arial" w:cs="Arial"/>
          <w:sz w:val="22"/>
          <w:szCs w:val="22"/>
          <w:lang w:val="es-ES_tradnl"/>
        </w:rPr>
        <w:t xml:space="preserve">como </w:t>
      </w:r>
      <w:r w:rsidRPr="003362CD">
        <w:rPr>
          <w:rFonts w:ascii="Arial" w:eastAsia="Calibri" w:hAnsi="Arial" w:cs="Arial"/>
          <w:sz w:val="22"/>
          <w:szCs w:val="22"/>
          <w:lang w:val="es-ES_tradnl"/>
        </w:rPr>
        <w:t xml:space="preserve">un emprendimiento o empresa de mujeres cuando más del 50% </w:t>
      </w:r>
      <w:r w:rsidR="00F07FE8" w:rsidRPr="00F07FE8">
        <w:rPr>
          <w:rFonts w:ascii="Arial" w:eastAsia="Calibri" w:hAnsi="Arial" w:cs="Arial"/>
          <w:sz w:val="22"/>
          <w:szCs w:val="22"/>
          <w:lang w:val="es-ES_tradnl"/>
        </w:rPr>
        <w:t>de los empleos del nivel directivo de la persona jurídica sean ejercidos por mujeres</w:t>
      </w:r>
      <w:r w:rsidRPr="003362CD">
        <w:rPr>
          <w:rFonts w:ascii="Arial" w:eastAsia="Calibri" w:hAnsi="Arial" w:cs="Arial"/>
          <w:sz w:val="22"/>
          <w:szCs w:val="22"/>
          <w:lang w:val="es-ES_tradnl"/>
        </w:rPr>
        <w:t>. Sin embargo, el supuesto de hecho de la norma transcrita, adicionalmente, exige que</w:t>
      </w:r>
      <w:r w:rsidR="00B0099C" w:rsidRPr="003362CD">
        <w:rPr>
          <w:rFonts w:ascii="Arial" w:eastAsia="Calibri" w:hAnsi="Arial" w:cs="Arial"/>
          <w:sz w:val="22"/>
          <w:szCs w:val="22"/>
          <w:lang w:val="es-ES_tradnl"/>
        </w:rPr>
        <w:t xml:space="preserve"> </w:t>
      </w:r>
      <w:r w:rsidR="00CF72E1">
        <w:rPr>
          <w:rFonts w:ascii="Arial" w:eastAsia="Calibri" w:hAnsi="Arial" w:cs="Arial"/>
          <w:sz w:val="22"/>
          <w:szCs w:val="22"/>
          <w:lang w:val="es-ES_tradnl"/>
        </w:rPr>
        <w:t>la vinculación laboral de las mismas</w:t>
      </w:r>
      <w:r w:rsidR="00B0099C" w:rsidRPr="003362CD">
        <w:rPr>
          <w:rFonts w:ascii="Arial" w:eastAsia="Calibri" w:hAnsi="Arial" w:cs="Arial"/>
          <w:sz w:val="22"/>
          <w:szCs w:val="22"/>
          <w:lang w:val="es-ES_tradnl"/>
        </w:rPr>
        <w:t xml:space="preserve">, por lo menos, durante el año anterior a la fecha de cierre del proceso de selección. </w:t>
      </w:r>
    </w:p>
    <w:p w14:paraId="5B5484CE" w14:textId="24F8C8EF" w:rsidR="009356BE" w:rsidRPr="003362CD" w:rsidRDefault="009356BE" w:rsidP="009356BE">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70595E" w:rsidRPr="003362CD">
        <w:rPr>
          <w:rFonts w:ascii="Arial" w:eastAsia="Calibri" w:hAnsi="Arial" w:cs="Arial"/>
          <w:sz w:val="22"/>
          <w:szCs w:val="22"/>
          <w:lang w:val="es-ES_tradnl"/>
        </w:rPr>
        <w:t>Esto quiere decir que</w:t>
      </w:r>
      <w:r w:rsidRPr="003362CD">
        <w:rPr>
          <w:rFonts w:ascii="Arial" w:eastAsia="Calibri" w:hAnsi="Arial" w:cs="Arial"/>
          <w:sz w:val="22"/>
          <w:szCs w:val="22"/>
          <w:lang w:val="es-ES_tradnl"/>
        </w:rPr>
        <w:t xml:space="preserve">, no basta con que </w:t>
      </w:r>
      <w:r w:rsidR="001A03CC">
        <w:rPr>
          <w:rFonts w:ascii="Arial" w:eastAsia="Calibri" w:hAnsi="Arial" w:cs="Arial"/>
          <w:sz w:val="22"/>
          <w:szCs w:val="22"/>
          <w:lang w:val="es-ES_tradnl"/>
        </w:rPr>
        <w:t>los cargos directivos estén ocupados</w:t>
      </w:r>
      <w:r w:rsidRPr="003362CD">
        <w:rPr>
          <w:rFonts w:ascii="Arial" w:eastAsia="Calibri" w:hAnsi="Arial" w:cs="Arial"/>
          <w:sz w:val="22"/>
          <w:szCs w:val="22"/>
          <w:lang w:val="es-ES_tradnl"/>
        </w:rPr>
        <w:t xml:space="preserve"> mayoritariamente </w:t>
      </w:r>
      <w:r w:rsidR="001A03CC">
        <w:rPr>
          <w:rFonts w:ascii="Arial" w:eastAsia="Calibri" w:hAnsi="Arial" w:cs="Arial"/>
          <w:sz w:val="22"/>
          <w:szCs w:val="22"/>
          <w:lang w:val="es-ES_tradnl"/>
        </w:rPr>
        <w:t>por</w:t>
      </w:r>
      <w:r w:rsidRPr="003362CD">
        <w:rPr>
          <w:rFonts w:ascii="Arial" w:eastAsia="Calibri" w:hAnsi="Arial" w:cs="Arial"/>
          <w:sz w:val="22"/>
          <w:szCs w:val="22"/>
          <w:lang w:val="es-ES_tradnl"/>
        </w:rPr>
        <w:t xml:space="preserve"> mujeres</w:t>
      </w:r>
      <w:r w:rsidR="0070595E" w:rsidRPr="003362CD">
        <w:rPr>
          <w:rFonts w:ascii="Arial" w:eastAsia="Calibri" w:hAnsi="Arial" w:cs="Arial"/>
          <w:sz w:val="22"/>
          <w:szCs w:val="22"/>
          <w:lang w:val="es-ES_tradnl"/>
        </w:rPr>
        <w:t xml:space="preserve"> para que sea considerada como un empresa o emprendimiento a los que se refiere la norma, </w:t>
      </w:r>
      <w:r w:rsidRPr="003362CD">
        <w:rPr>
          <w:rFonts w:ascii="Arial" w:eastAsia="Calibri" w:hAnsi="Arial" w:cs="Arial"/>
          <w:sz w:val="22"/>
          <w:szCs w:val="22"/>
          <w:lang w:val="es-ES_tradnl"/>
        </w:rPr>
        <w:t xml:space="preserve">sino que además es necesario </w:t>
      </w:r>
      <w:r w:rsidR="00D74818">
        <w:rPr>
          <w:rFonts w:ascii="Arial" w:eastAsia="Calibri" w:hAnsi="Arial" w:cs="Arial"/>
          <w:sz w:val="22"/>
          <w:szCs w:val="22"/>
          <w:lang w:val="es-ES_tradnl"/>
        </w:rPr>
        <w:t>esta circunstancia</w:t>
      </w:r>
      <w:r w:rsidRPr="003362CD">
        <w:rPr>
          <w:rFonts w:ascii="Arial" w:eastAsia="Calibri" w:hAnsi="Arial" w:cs="Arial"/>
          <w:sz w:val="22"/>
          <w:szCs w:val="22"/>
          <w:lang w:val="es-ES_tradnl"/>
        </w:rPr>
        <w:t xml:space="preserve"> se haya mantenido como mínimo durante el periodo de un año, contado a partir de la fecha de cierre del proceso de selección. </w:t>
      </w:r>
      <w:r w:rsidR="00D80A26" w:rsidRPr="003362CD">
        <w:rPr>
          <w:rFonts w:ascii="Arial" w:eastAsia="Calibri" w:hAnsi="Arial" w:cs="Arial"/>
          <w:sz w:val="22"/>
          <w:szCs w:val="22"/>
          <w:lang w:val="es-ES_tradnl"/>
        </w:rPr>
        <w:t xml:space="preserve">De esta manera, </w:t>
      </w:r>
      <w:r w:rsidR="00BE1F94">
        <w:rPr>
          <w:rFonts w:ascii="Arial" w:eastAsia="Calibri" w:hAnsi="Arial" w:cs="Arial"/>
          <w:sz w:val="22"/>
          <w:szCs w:val="22"/>
          <w:lang w:val="es-ES_tradnl"/>
        </w:rPr>
        <w:t>el</w:t>
      </w:r>
      <w:r w:rsidR="00D80A26" w:rsidRPr="003362CD">
        <w:rPr>
          <w:rFonts w:ascii="Arial" w:eastAsia="Calibri" w:hAnsi="Arial" w:cs="Arial"/>
          <w:sz w:val="22"/>
          <w:szCs w:val="22"/>
          <w:lang w:val="es-ES_tradnl"/>
        </w:rPr>
        <w:t xml:space="preserve"> criterio </w:t>
      </w:r>
      <w:r w:rsidR="002D16F0" w:rsidRPr="003362CD">
        <w:rPr>
          <w:rFonts w:ascii="Arial" w:eastAsia="Calibri" w:hAnsi="Arial" w:cs="Arial"/>
          <w:sz w:val="22"/>
          <w:szCs w:val="22"/>
          <w:lang w:val="es-ES_tradnl"/>
        </w:rPr>
        <w:t xml:space="preserve">establecido </w:t>
      </w:r>
      <w:r w:rsidR="0036755C">
        <w:rPr>
          <w:rFonts w:ascii="Arial" w:eastAsia="Calibri" w:hAnsi="Arial" w:cs="Arial"/>
          <w:sz w:val="22"/>
          <w:szCs w:val="22"/>
          <w:lang w:val="es-ES_tradnl"/>
        </w:rPr>
        <w:lastRenderedPageBreak/>
        <w:t>en el numeral 2 de</w:t>
      </w:r>
      <w:r w:rsidR="002D16F0" w:rsidRPr="003362CD">
        <w:rPr>
          <w:rFonts w:ascii="Arial" w:eastAsia="Calibri" w:hAnsi="Arial" w:cs="Arial"/>
          <w:sz w:val="22"/>
          <w:szCs w:val="22"/>
          <w:lang w:val="es-ES_tradnl"/>
        </w:rPr>
        <w:t xml:space="preserve"> la norma</w:t>
      </w:r>
      <w:r w:rsidR="00D80A26" w:rsidRPr="003362CD">
        <w:rPr>
          <w:rFonts w:ascii="Arial" w:eastAsia="Calibri" w:hAnsi="Arial" w:cs="Arial"/>
          <w:sz w:val="22"/>
          <w:szCs w:val="22"/>
          <w:lang w:val="es-ES_tradnl"/>
        </w:rPr>
        <w:t xml:space="preserve"> </w:t>
      </w:r>
      <w:r w:rsidR="009D1967">
        <w:rPr>
          <w:rFonts w:ascii="Arial" w:eastAsia="Calibri" w:hAnsi="Arial" w:cs="Arial"/>
          <w:sz w:val="22"/>
          <w:szCs w:val="22"/>
          <w:lang w:val="es-ES_tradnl"/>
        </w:rPr>
        <w:t xml:space="preserve">citada </w:t>
      </w:r>
      <w:r w:rsidR="002D16F0" w:rsidRPr="003362CD">
        <w:rPr>
          <w:rFonts w:ascii="Arial" w:eastAsia="Calibri" w:hAnsi="Arial" w:cs="Arial"/>
          <w:sz w:val="22"/>
          <w:szCs w:val="22"/>
          <w:lang w:val="es-ES_tradnl"/>
        </w:rPr>
        <w:t>para definir los</w:t>
      </w:r>
      <w:r w:rsidR="00D80A26" w:rsidRPr="003362CD">
        <w:rPr>
          <w:rFonts w:ascii="Arial" w:eastAsia="Calibri" w:hAnsi="Arial" w:cs="Arial"/>
          <w:sz w:val="22"/>
          <w:szCs w:val="22"/>
          <w:lang w:val="es-ES_tradnl"/>
        </w:rPr>
        <w:t xml:space="preserve"> emprendimientos y </w:t>
      </w:r>
      <w:r w:rsidR="004003B1" w:rsidRPr="003362CD">
        <w:rPr>
          <w:rFonts w:ascii="Arial" w:eastAsia="Calibri" w:hAnsi="Arial" w:cs="Arial"/>
          <w:sz w:val="22"/>
          <w:szCs w:val="22"/>
          <w:lang w:val="es-ES_tradnl"/>
        </w:rPr>
        <w:t>empresas de mujeres</w:t>
      </w:r>
      <w:r w:rsidR="00D80A26" w:rsidRPr="003362CD">
        <w:rPr>
          <w:rFonts w:ascii="Arial" w:eastAsia="Calibri" w:hAnsi="Arial" w:cs="Arial"/>
          <w:sz w:val="22"/>
          <w:szCs w:val="22"/>
          <w:lang w:val="es-ES_tradnl"/>
        </w:rPr>
        <w:t xml:space="preserve"> deja por fuera de dicha </w:t>
      </w:r>
      <w:r w:rsidR="005019A3">
        <w:rPr>
          <w:rFonts w:ascii="Arial" w:eastAsia="Calibri" w:hAnsi="Arial" w:cs="Arial"/>
          <w:sz w:val="22"/>
          <w:szCs w:val="22"/>
          <w:lang w:val="es-ES_tradnl"/>
        </w:rPr>
        <w:t xml:space="preserve">categoría </w:t>
      </w:r>
      <w:r w:rsidR="00D80A26" w:rsidRPr="003362CD">
        <w:rPr>
          <w:rFonts w:ascii="Arial" w:eastAsia="Calibri" w:hAnsi="Arial" w:cs="Arial"/>
          <w:sz w:val="22"/>
          <w:szCs w:val="22"/>
          <w:lang w:val="es-ES_tradnl"/>
        </w:rPr>
        <w:t xml:space="preserve">a </w:t>
      </w:r>
      <w:r w:rsidR="004003B1" w:rsidRPr="003362CD">
        <w:rPr>
          <w:rFonts w:ascii="Arial" w:eastAsia="Calibri" w:hAnsi="Arial" w:cs="Arial"/>
          <w:sz w:val="22"/>
          <w:szCs w:val="22"/>
          <w:lang w:val="es-ES_tradnl"/>
        </w:rPr>
        <w:t xml:space="preserve">aquellas </w:t>
      </w:r>
      <w:r w:rsidR="00D80A26" w:rsidRPr="003362CD">
        <w:rPr>
          <w:rFonts w:ascii="Arial" w:eastAsia="Calibri" w:hAnsi="Arial" w:cs="Arial"/>
          <w:sz w:val="22"/>
          <w:szCs w:val="22"/>
          <w:lang w:val="es-ES_tradnl"/>
        </w:rPr>
        <w:t xml:space="preserve">sociedades </w:t>
      </w:r>
      <w:r w:rsidR="004003B1" w:rsidRPr="003362CD">
        <w:rPr>
          <w:rFonts w:ascii="Arial" w:eastAsia="Calibri" w:hAnsi="Arial" w:cs="Arial"/>
          <w:sz w:val="22"/>
          <w:szCs w:val="22"/>
          <w:lang w:val="es-ES_tradnl"/>
        </w:rPr>
        <w:t>que,</w:t>
      </w:r>
      <w:r w:rsidR="00D80A26" w:rsidRPr="003362CD">
        <w:rPr>
          <w:rFonts w:ascii="Arial" w:eastAsia="Calibri" w:hAnsi="Arial" w:cs="Arial"/>
          <w:sz w:val="22"/>
          <w:szCs w:val="22"/>
          <w:lang w:val="es-ES_tradnl"/>
        </w:rPr>
        <w:t xml:space="preserve"> a pesar de contar </w:t>
      </w:r>
      <w:r w:rsidR="00DB2092">
        <w:rPr>
          <w:rFonts w:ascii="Arial" w:eastAsia="Calibri" w:hAnsi="Arial" w:cs="Arial"/>
          <w:sz w:val="22"/>
          <w:szCs w:val="22"/>
          <w:lang w:val="es-ES_tradnl"/>
        </w:rPr>
        <w:t>la vinculación mayoritaria de mujeres en cargos del ni</w:t>
      </w:r>
      <w:r w:rsidR="002E10D1">
        <w:rPr>
          <w:rFonts w:ascii="Arial" w:eastAsia="Calibri" w:hAnsi="Arial" w:cs="Arial"/>
          <w:sz w:val="22"/>
          <w:szCs w:val="22"/>
          <w:lang w:val="es-ES_tradnl"/>
        </w:rPr>
        <w:t>vel directivo</w:t>
      </w:r>
      <w:r w:rsidR="00D80A26" w:rsidRPr="003362CD">
        <w:rPr>
          <w:rFonts w:ascii="Arial" w:eastAsia="Calibri" w:hAnsi="Arial" w:cs="Arial"/>
          <w:sz w:val="22"/>
          <w:szCs w:val="22"/>
          <w:lang w:val="es-ES_tradnl"/>
        </w:rPr>
        <w:t xml:space="preserve">, no </w:t>
      </w:r>
      <w:r w:rsidR="004003B1" w:rsidRPr="003362CD">
        <w:rPr>
          <w:rFonts w:ascii="Arial" w:eastAsia="Calibri" w:hAnsi="Arial" w:cs="Arial"/>
          <w:sz w:val="22"/>
          <w:szCs w:val="22"/>
          <w:lang w:val="es-ES_tradnl"/>
        </w:rPr>
        <w:t xml:space="preserve">cuenten con el requerimiento </w:t>
      </w:r>
      <w:r w:rsidR="002D16F0" w:rsidRPr="003362CD">
        <w:rPr>
          <w:rFonts w:ascii="Arial" w:eastAsia="Calibri" w:hAnsi="Arial" w:cs="Arial"/>
          <w:sz w:val="22"/>
          <w:szCs w:val="22"/>
          <w:lang w:val="es-ES_tradnl"/>
        </w:rPr>
        <w:t>de</w:t>
      </w:r>
      <w:r w:rsidR="004003B1" w:rsidRPr="003362CD">
        <w:rPr>
          <w:rFonts w:ascii="Arial" w:eastAsia="Calibri" w:hAnsi="Arial" w:cs="Arial"/>
          <w:sz w:val="22"/>
          <w:szCs w:val="22"/>
          <w:lang w:val="es-ES_tradnl"/>
        </w:rPr>
        <w:t xml:space="preserve">l tiempo mínimo de un año. </w:t>
      </w:r>
    </w:p>
    <w:p w14:paraId="5EC812FA" w14:textId="33EFB59A" w:rsidR="006E6908" w:rsidRPr="003362CD" w:rsidRDefault="006E6908" w:rsidP="00754167">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t xml:space="preserve">Si se revisan los demás numerales del artículo 2.2.1.2.4.2.14 es posible advertir que cada uno de estos coincide en exigir una antigüedad mínima de un año, respecto de la circunstancia en función de la cual se considera </w:t>
      </w:r>
      <w:r w:rsidR="00C0479C">
        <w:rPr>
          <w:rFonts w:ascii="Arial" w:eastAsia="Calibri" w:hAnsi="Arial" w:cs="Arial"/>
          <w:sz w:val="22"/>
          <w:szCs w:val="22"/>
          <w:lang w:val="es-ES_tradnl"/>
        </w:rPr>
        <w:t>la existencia de</w:t>
      </w:r>
      <w:r w:rsidRPr="003362CD">
        <w:rPr>
          <w:rFonts w:ascii="Arial" w:eastAsia="Calibri" w:hAnsi="Arial" w:cs="Arial"/>
          <w:sz w:val="22"/>
          <w:szCs w:val="22"/>
          <w:lang w:val="es-ES_tradnl"/>
        </w:rPr>
        <w:t xml:space="preserve"> un emprendimiento o empresa de mujeres. De esta manera, el numeral </w:t>
      </w:r>
      <w:r w:rsidR="00C0479C">
        <w:rPr>
          <w:rFonts w:ascii="Arial" w:eastAsia="Calibri" w:hAnsi="Arial" w:cs="Arial"/>
          <w:sz w:val="22"/>
          <w:szCs w:val="22"/>
          <w:lang w:val="es-ES_tradnl"/>
        </w:rPr>
        <w:t>1</w:t>
      </w:r>
      <w:r w:rsidRPr="003362CD">
        <w:rPr>
          <w:rFonts w:ascii="Arial" w:eastAsia="Calibri" w:hAnsi="Arial" w:cs="Arial"/>
          <w:sz w:val="22"/>
          <w:szCs w:val="22"/>
          <w:lang w:val="es-ES_tradnl"/>
        </w:rPr>
        <w:t xml:space="preserve"> establece como criterio que «</w:t>
      </w:r>
      <w:r w:rsidR="00754167">
        <w:rPr>
          <w:rFonts w:ascii="Arial" w:eastAsia="Calibri" w:hAnsi="Arial" w:cs="Arial"/>
          <w:sz w:val="22"/>
          <w:szCs w:val="22"/>
          <w:lang w:val="es-ES_tradnl"/>
        </w:rPr>
        <w:t xml:space="preserve">[…] </w:t>
      </w:r>
      <w:r w:rsidR="00754167" w:rsidRPr="00754167">
        <w:rPr>
          <w:rFonts w:ascii="Arial" w:eastAsia="Calibri" w:hAnsi="Arial" w:cs="Arial"/>
          <w:sz w:val="22"/>
          <w:szCs w:val="22"/>
        </w:rPr>
        <w:t>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w:t>
      </w:r>
      <w:r w:rsidR="0036254A">
        <w:rPr>
          <w:rFonts w:ascii="Arial" w:eastAsia="Calibri" w:hAnsi="Arial" w:cs="Arial"/>
          <w:sz w:val="22"/>
          <w:szCs w:val="22"/>
        </w:rPr>
        <w:t xml:space="preserve"> […]</w:t>
      </w:r>
      <w:r w:rsidRPr="003362CD">
        <w:rPr>
          <w:rFonts w:ascii="Arial" w:eastAsia="Calibri" w:hAnsi="Arial" w:cs="Arial"/>
          <w:sz w:val="22"/>
          <w:szCs w:val="22"/>
          <w:lang w:val="es-ES_tradnl"/>
        </w:rPr>
        <w:t xml:space="preserve">»; el numeral 3 requiere que la persona natural sea una mujer y haya ejercido actividades comerciales a través de un establecimiento de comercio durante al menos el último año; y el numeral 4 que el 50% de la participación en la asociación o cooperativa haya correspondido a mujeres durante al menos el último año. </w:t>
      </w:r>
    </w:p>
    <w:p w14:paraId="195CD11C" w14:textId="7410E992" w:rsidR="00566925" w:rsidRPr="003362CD" w:rsidRDefault="00566925" w:rsidP="00566925">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36254A">
        <w:rPr>
          <w:rFonts w:ascii="Arial" w:eastAsia="Calibri" w:hAnsi="Arial" w:cs="Arial"/>
          <w:sz w:val="22"/>
          <w:szCs w:val="22"/>
          <w:lang w:val="es-ES_tradnl"/>
        </w:rPr>
        <w:t>L</w:t>
      </w:r>
      <w:r w:rsidRPr="003362CD">
        <w:rPr>
          <w:rFonts w:ascii="Arial" w:eastAsia="Calibri" w:hAnsi="Arial" w:cs="Arial"/>
          <w:sz w:val="22"/>
          <w:szCs w:val="22"/>
          <w:lang w:val="es-ES_tradnl"/>
        </w:rPr>
        <w:t xml:space="preserve">o anterior significa que sociedades con un término de constitución inferior a un año no encajan dentro de lo dispuesto en el numeral </w:t>
      </w:r>
      <w:r w:rsidR="009961DA">
        <w:rPr>
          <w:rFonts w:ascii="Arial" w:eastAsia="Calibri" w:hAnsi="Arial" w:cs="Arial"/>
          <w:sz w:val="22"/>
          <w:szCs w:val="22"/>
          <w:lang w:val="es-ES_tradnl"/>
        </w:rPr>
        <w:t>2</w:t>
      </w:r>
      <w:r w:rsidRPr="003362CD">
        <w:rPr>
          <w:rFonts w:ascii="Arial" w:eastAsia="Calibri" w:hAnsi="Arial" w:cs="Arial"/>
          <w:sz w:val="22"/>
          <w:szCs w:val="22"/>
          <w:lang w:val="es-ES_tradnl"/>
        </w:rPr>
        <w:t xml:space="preserve"> del artículo 2.2.1.2.4.2.14, </w:t>
      </w:r>
      <w:r w:rsidR="00443494">
        <w:rPr>
          <w:rFonts w:ascii="Arial" w:eastAsia="Calibri" w:hAnsi="Arial" w:cs="Arial"/>
          <w:sz w:val="22"/>
          <w:szCs w:val="22"/>
          <w:lang w:val="es-ES_tradnl"/>
        </w:rPr>
        <w:t>pues</w:t>
      </w:r>
      <w:r w:rsidRPr="003362CD">
        <w:rPr>
          <w:rFonts w:ascii="Arial" w:eastAsia="Calibri" w:hAnsi="Arial" w:cs="Arial"/>
          <w:sz w:val="22"/>
          <w:szCs w:val="22"/>
          <w:lang w:val="es-ES_tradnl"/>
        </w:rPr>
        <w:t xml:space="preserve"> incluso acreditando que </w:t>
      </w:r>
      <w:r w:rsidR="00AC39B8" w:rsidRPr="00AC39B8">
        <w:rPr>
          <w:rFonts w:ascii="Arial" w:eastAsia="Calibri" w:hAnsi="Arial" w:cs="Arial"/>
          <w:sz w:val="22"/>
          <w:szCs w:val="22"/>
          <w:lang w:val="es-ES_tradnl"/>
        </w:rPr>
        <w:t>más del 50% de los empleos del nivel directivo de la persona jurídica sean ejercidos por mujeres</w:t>
      </w:r>
      <w:r w:rsidRPr="003362CD">
        <w:rPr>
          <w:rFonts w:ascii="Arial" w:eastAsia="Calibri" w:hAnsi="Arial" w:cs="Arial"/>
          <w:sz w:val="22"/>
          <w:szCs w:val="22"/>
          <w:lang w:val="es-ES_tradnl"/>
        </w:rPr>
        <w:t xml:space="preserve">, no </w:t>
      </w:r>
      <w:r w:rsidR="007D6968">
        <w:rPr>
          <w:rFonts w:ascii="Arial" w:eastAsia="Calibri" w:hAnsi="Arial" w:cs="Arial"/>
          <w:sz w:val="22"/>
          <w:szCs w:val="22"/>
          <w:lang w:val="es-ES_tradnl"/>
        </w:rPr>
        <w:t>cumplirían</w:t>
      </w:r>
      <w:r w:rsidRPr="003362CD">
        <w:rPr>
          <w:rFonts w:ascii="Arial" w:eastAsia="Calibri" w:hAnsi="Arial" w:cs="Arial"/>
          <w:sz w:val="22"/>
          <w:szCs w:val="22"/>
          <w:lang w:val="es-ES_tradnl"/>
        </w:rPr>
        <w:t xml:space="preserve"> los requisitos establecidos en la norma </w:t>
      </w:r>
      <w:r w:rsidR="005019A3">
        <w:rPr>
          <w:rFonts w:ascii="Arial" w:eastAsia="Calibri" w:hAnsi="Arial" w:cs="Arial"/>
          <w:sz w:val="22"/>
          <w:szCs w:val="22"/>
          <w:lang w:val="es-ES_tradnl"/>
        </w:rPr>
        <w:t>en relación</w:t>
      </w:r>
      <w:r w:rsidRPr="003362CD">
        <w:rPr>
          <w:rFonts w:ascii="Arial" w:eastAsia="Calibri" w:hAnsi="Arial" w:cs="Arial"/>
          <w:sz w:val="22"/>
          <w:szCs w:val="22"/>
          <w:lang w:val="es-ES_tradnl"/>
        </w:rPr>
        <w:t xml:space="preserve"> con la antigüedad mínima. </w:t>
      </w:r>
    </w:p>
    <w:p w14:paraId="4F7209A1" w14:textId="3AEFD9C3" w:rsidR="00E8606A" w:rsidRPr="003362CD" w:rsidRDefault="002E63BD" w:rsidP="005A47F6">
      <w:pPr>
        <w:spacing w:after="120" w:line="276" w:lineRule="auto"/>
        <w:jc w:val="both"/>
        <w:rPr>
          <w:rFonts w:ascii="Arial" w:eastAsia="Calibri" w:hAnsi="Arial" w:cs="Arial"/>
          <w:sz w:val="22"/>
          <w:szCs w:val="22"/>
          <w:lang w:val="es-ES_tradnl"/>
        </w:rPr>
      </w:pPr>
      <w:r w:rsidRPr="003362CD">
        <w:rPr>
          <w:rFonts w:ascii="Arial" w:eastAsia="Calibri" w:hAnsi="Arial" w:cs="Arial"/>
          <w:sz w:val="22"/>
          <w:szCs w:val="22"/>
          <w:lang w:val="es-ES_tradnl"/>
        </w:rPr>
        <w:tab/>
      </w:r>
      <w:r w:rsidR="00566925" w:rsidRPr="003362CD">
        <w:rPr>
          <w:rFonts w:ascii="Arial" w:eastAsia="Calibri" w:hAnsi="Arial" w:cs="Arial"/>
          <w:sz w:val="22"/>
          <w:szCs w:val="22"/>
          <w:lang w:val="es-ES_tradnl"/>
        </w:rPr>
        <w:t>Debe advertirse que</w:t>
      </w:r>
      <w:r w:rsidR="006E6908" w:rsidRPr="003362CD">
        <w:rPr>
          <w:rFonts w:ascii="Arial" w:eastAsia="Calibri" w:hAnsi="Arial" w:cs="Arial"/>
          <w:sz w:val="22"/>
          <w:szCs w:val="22"/>
          <w:lang w:val="es-ES_tradnl"/>
        </w:rPr>
        <w:t xml:space="preserve"> el</w:t>
      </w:r>
      <w:r w:rsidR="006B3DB6" w:rsidRPr="003362CD">
        <w:rPr>
          <w:rFonts w:ascii="Arial" w:eastAsia="Calibri" w:hAnsi="Arial" w:cs="Arial"/>
          <w:sz w:val="22"/>
          <w:szCs w:val="22"/>
          <w:lang w:val="es-ES_tradnl"/>
        </w:rPr>
        <w:t xml:space="preserve"> texto</w:t>
      </w:r>
      <w:r w:rsidRPr="003362CD">
        <w:rPr>
          <w:rFonts w:ascii="Arial" w:eastAsia="Calibri" w:hAnsi="Arial" w:cs="Arial"/>
          <w:sz w:val="22"/>
          <w:szCs w:val="22"/>
          <w:lang w:val="es-ES_tradnl"/>
        </w:rPr>
        <w:t xml:space="preserve"> de la norma bajo examen </w:t>
      </w:r>
      <w:r w:rsidR="006B3DB6" w:rsidRPr="003362CD">
        <w:rPr>
          <w:rFonts w:ascii="Arial" w:eastAsia="Calibri" w:hAnsi="Arial" w:cs="Arial"/>
          <w:sz w:val="22"/>
          <w:szCs w:val="22"/>
          <w:lang w:val="es-ES_tradnl"/>
        </w:rPr>
        <w:t xml:space="preserve">no establece alguna consideración subsidiaria o permisiva en </w:t>
      </w:r>
      <w:r w:rsidR="00692525" w:rsidRPr="003362CD">
        <w:rPr>
          <w:rFonts w:ascii="Arial" w:eastAsia="Calibri" w:hAnsi="Arial" w:cs="Arial"/>
          <w:sz w:val="22"/>
          <w:szCs w:val="22"/>
          <w:lang w:val="es-ES_tradnl"/>
        </w:rPr>
        <w:t>virtud de</w:t>
      </w:r>
      <w:r w:rsidR="006B3DB6" w:rsidRPr="003362CD">
        <w:rPr>
          <w:rFonts w:ascii="Arial" w:eastAsia="Calibri" w:hAnsi="Arial" w:cs="Arial"/>
          <w:sz w:val="22"/>
          <w:szCs w:val="22"/>
          <w:lang w:val="es-ES_tradnl"/>
        </w:rPr>
        <w:t xml:space="preserve"> la cual fuera posible ubicar dentro de la definición de emprendimientos y empresas de mujeres que realiza el numeral </w:t>
      </w:r>
      <w:r w:rsidR="00D76B32">
        <w:rPr>
          <w:rFonts w:ascii="Arial" w:eastAsia="Calibri" w:hAnsi="Arial" w:cs="Arial"/>
          <w:sz w:val="22"/>
          <w:szCs w:val="22"/>
          <w:lang w:val="es-ES_tradnl"/>
        </w:rPr>
        <w:t>2</w:t>
      </w:r>
      <w:r w:rsidR="006B3DB6" w:rsidRPr="003362CD">
        <w:rPr>
          <w:rFonts w:ascii="Arial" w:eastAsia="Calibri" w:hAnsi="Arial" w:cs="Arial"/>
          <w:sz w:val="22"/>
          <w:szCs w:val="22"/>
          <w:lang w:val="es-ES_tradnl"/>
        </w:rPr>
        <w:t>, a personas jurídicas con un término inferior a un año</w:t>
      </w:r>
      <w:r w:rsidR="005562D8" w:rsidRPr="003362CD">
        <w:rPr>
          <w:rFonts w:ascii="Arial" w:eastAsia="Calibri" w:hAnsi="Arial" w:cs="Arial"/>
          <w:sz w:val="22"/>
          <w:szCs w:val="22"/>
          <w:lang w:val="es-ES_tradnl"/>
        </w:rPr>
        <w:t xml:space="preserve"> –como, por ejemplo, lo hace </w:t>
      </w:r>
      <w:r w:rsidR="007D6968">
        <w:rPr>
          <w:rFonts w:ascii="Arial" w:eastAsia="Calibri" w:hAnsi="Arial" w:cs="Arial"/>
          <w:sz w:val="22"/>
          <w:szCs w:val="22"/>
          <w:lang w:val="es-ES_tradnl"/>
        </w:rPr>
        <w:t xml:space="preserve">explícitamente </w:t>
      </w:r>
      <w:r w:rsidR="005562D8" w:rsidRPr="003362CD">
        <w:rPr>
          <w:rFonts w:ascii="Arial" w:eastAsia="Calibri" w:hAnsi="Arial" w:cs="Arial"/>
          <w:sz w:val="22"/>
          <w:szCs w:val="22"/>
          <w:lang w:val="es-ES_tradnl"/>
        </w:rPr>
        <w:t>el parágrafo 2 del artículo 35 de la Ley 2069 de 2020</w:t>
      </w:r>
      <w:r w:rsidR="007D6968">
        <w:rPr>
          <w:rFonts w:ascii="Arial" w:eastAsia="Calibri" w:hAnsi="Arial" w:cs="Arial"/>
          <w:sz w:val="22"/>
          <w:szCs w:val="22"/>
          <w:lang w:val="es-ES_tradnl"/>
        </w:rPr>
        <w:t>, pero para otros efectos</w:t>
      </w:r>
      <w:r w:rsidR="005562D8" w:rsidRPr="003362CD">
        <w:rPr>
          <w:rStyle w:val="Refdenotaalpie"/>
          <w:rFonts w:ascii="Arial" w:eastAsia="Calibri" w:hAnsi="Arial" w:cs="Arial"/>
          <w:sz w:val="22"/>
          <w:szCs w:val="22"/>
          <w:lang w:val="es-ES_tradnl"/>
        </w:rPr>
        <w:footnoteReference w:id="13"/>
      </w:r>
      <w:r w:rsidR="005562D8" w:rsidRPr="003362CD">
        <w:rPr>
          <w:rFonts w:ascii="Arial" w:eastAsia="Calibri" w:hAnsi="Arial" w:cs="Arial"/>
          <w:sz w:val="22"/>
          <w:szCs w:val="22"/>
          <w:lang w:val="es-ES_tradnl"/>
        </w:rPr>
        <w:t>–</w:t>
      </w:r>
      <w:r w:rsidR="006B3DB6" w:rsidRPr="003362CD">
        <w:rPr>
          <w:rFonts w:ascii="Arial" w:eastAsia="Calibri" w:hAnsi="Arial" w:cs="Arial"/>
          <w:sz w:val="22"/>
          <w:szCs w:val="22"/>
          <w:lang w:val="es-ES_tradnl"/>
        </w:rPr>
        <w:t xml:space="preserve">. </w:t>
      </w:r>
      <w:r w:rsidR="00E03C58" w:rsidRPr="003362CD">
        <w:rPr>
          <w:rFonts w:ascii="Arial" w:eastAsia="Calibri" w:hAnsi="Arial" w:cs="Arial"/>
          <w:sz w:val="22"/>
          <w:szCs w:val="22"/>
          <w:lang w:val="es-ES_tradnl"/>
        </w:rPr>
        <w:t>En ese sentido,</w:t>
      </w:r>
      <w:r w:rsidR="006B3DB6" w:rsidRPr="003362CD">
        <w:rPr>
          <w:rFonts w:ascii="Arial" w:eastAsia="Calibri" w:hAnsi="Arial" w:cs="Arial"/>
          <w:sz w:val="22"/>
          <w:szCs w:val="22"/>
          <w:lang w:val="es-ES_tradnl"/>
        </w:rPr>
        <w:t xml:space="preserve"> </w:t>
      </w:r>
      <w:r w:rsidR="00566925" w:rsidRPr="003362CD">
        <w:rPr>
          <w:rFonts w:ascii="Arial" w:eastAsia="Calibri" w:hAnsi="Arial" w:cs="Arial"/>
          <w:sz w:val="22"/>
          <w:szCs w:val="22"/>
          <w:lang w:val="es-ES_tradnl"/>
        </w:rPr>
        <w:t>es preciso</w:t>
      </w:r>
      <w:r w:rsidR="006B3DB6" w:rsidRPr="003362CD">
        <w:rPr>
          <w:rFonts w:ascii="Arial" w:eastAsia="Calibri" w:hAnsi="Arial" w:cs="Arial"/>
          <w:sz w:val="22"/>
          <w:szCs w:val="22"/>
          <w:lang w:val="es-ES_tradnl"/>
        </w:rPr>
        <w:t xml:space="preserve"> descartar</w:t>
      </w:r>
      <w:r w:rsidR="00566925" w:rsidRPr="003362CD">
        <w:rPr>
          <w:rFonts w:ascii="Arial" w:eastAsia="Calibri" w:hAnsi="Arial" w:cs="Arial"/>
          <w:sz w:val="22"/>
          <w:szCs w:val="22"/>
          <w:lang w:val="es-ES_tradnl"/>
        </w:rPr>
        <w:t xml:space="preserve"> la posibilidad de</w:t>
      </w:r>
      <w:r w:rsidR="00E03C58" w:rsidRPr="003362CD">
        <w:rPr>
          <w:rFonts w:ascii="Arial" w:eastAsia="Calibri" w:hAnsi="Arial" w:cs="Arial"/>
          <w:sz w:val="22"/>
          <w:szCs w:val="22"/>
          <w:lang w:val="es-ES_tradnl"/>
        </w:rPr>
        <w:t xml:space="preserve"> que</w:t>
      </w:r>
      <w:r w:rsidR="006207CC" w:rsidRPr="003362CD">
        <w:rPr>
          <w:rFonts w:ascii="Arial" w:eastAsia="Calibri" w:hAnsi="Arial" w:cs="Arial"/>
          <w:sz w:val="22"/>
          <w:szCs w:val="22"/>
          <w:lang w:val="es-ES_tradnl"/>
        </w:rPr>
        <w:t xml:space="preserve"> a</w:t>
      </w:r>
      <w:r w:rsidR="00E03C58" w:rsidRPr="003362CD">
        <w:rPr>
          <w:rFonts w:ascii="Arial" w:eastAsia="Calibri" w:hAnsi="Arial" w:cs="Arial"/>
          <w:sz w:val="22"/>
          <w:szCs w:val="22"/>
          <w:lang w:val="es-ES_tradnl"/>
        </w:rPr>
        <w:t xml:space="preserve"> una sociedad </w:t>
      </w:r>
      <w:r w:rsidRPr="003362CD">
        <w:rPr>
          <w:rFonts w:ascii="Arial" w:eastAsia="Calibri" w:hAnsi="Arial" w:cs="Arial"/>
          <w:sz w:val="22"/>
          <w:szCs w:val="22"/>
          <w:lang w:val="es-ES_tradnl"/>
        </w:rPr>
        <w:t>con</w:t>
      </w:r>
      <w:r w:rsidR="006B3DB6" w:rsidRPr="003362CD">
        <w:rPr>
          <w:rFonts w:ascii="Arial" w:eastAsia="Calibri" w:hAnsi="Arial" w:cs="Arial"/>
          <w:sz w:val="22"/>
          <w:szCs w:val="22"/>
          <w:lang w:val="es-ES_tradnl"/>
        </w:rPr>
        <w:t xml:space="preserve"> un</w:t>
      </w:r>
      <w:r w:rsidRPr="003362CD">
        <w:rPr>
          <w:rFonts w:ascii="Arial" w:eastAsia="Calibri" w:hAnsi="Arial" w:cs="Arial"/>
          <w:sz w:val="22"/>
          <w:szCs w:val="22"/>
          <w:lang w:val="es-ES_tradnl"/>
        </w:rPr>
        <w:t xml:space="preserve"> tiempo de constitución inferior a un año</w:t>
      </w:r>
      <w:r w:rsidR="006207CC" w:rsidRPr="003362CD">
        <w:rPr>
          <w:rFonts w:ascii="Arial" w:eastAsia="Calibri" w:hAnsi="Arial" w:cs="Arial"/>
          <w:sz w:val="22"/>
          <w:szCs w:val="22"/>
          <w:lang w:val="es-ES_tradnl"/>
        </w:rPr>
        <w:t xml:space="preserve"> le aplique la definición de emprendimientos y empresas de mujeres </w:t>
      </w:r>
      <w:r w:rsidR="00692525" w:rsidRPr="003362CD">
        <w:rPr>
          <w:rFonts w:ascii="Arial" w:eastAsia="Calibri" w:hAnsi="Arial" w:cs="Arial"/>
          <w:sz w:val="22"/>
          <w:szCs w:val="22"/>
          <w:lang w:val="es-ES_tradnl"/>
        </w:rPr>
        <w:t xml:space="preserve">del </w:t>
      </w:r>
      <w:r w:rsidR="006207CC" w:rsidRPr="003362CD">
        <w:rPr>
          <w:rFonts w:ascii="Arial" w:eastAsia="Calibri" w:hAnsi="Arial" w:cs="Arial"/>
          <w:sz w:val="22"/>
          <w:szCs w:val="22"/>
          <w:lang w:val="es-ES_tradnl"/>
        </w:rPr>
        <w:t xml:space="preserve">numeral </w:t>
      </w:r>
      <w:r w:rsidR="00FA498D">
        <w:rPr>
          <w:rFonts w:ascii="Arial" w:eastAsia="Calibri" w:hAnsi="Arial" w:cs="Arial"/>
          <w:sz w:val="22"/>
          <w:szCs w:val="22"/>
          <w:lang w:val="es-ES_tradnl"/>
        </w:rPr>
        <w:t>2</w:t>
      </w:r>
      <w:r w:rsidR="006207CC" w:rsidRPr="003362CD">
        <w:rPr>
          <w:rFonts w:ascii="Arial" w:eastAsia="Calibri" w:hAnsi="Arial" w:cs="Arial"/>
          <w:sz w:val="22"/>
          <w:szCs w:val="22"/>
          <w:lang w:val="es-ES_tradnl"/>
        </w:rPr>
        <w:t xml:space="preserve"> del artículo 2.2.1.2.4.2.14</w:t>
      </w:r>
      <w:r w:rsidR="00A022BF">
        <w:rPr>
          <w:rFonts w:ascii="Arial" w:eastAsia="Calibri" w:hAnsi="Arial" w:cs="Arial"/>
          <w:sz w:val="22"/>
          <w:szCs w:val="22"/>
          <w:lang w:val="es-ES_tradnl"/>
        </w:rPr>
        <w:t xml:space="preserve">. Esto por </w:t>
      </w:r>
      <w:r w:rsidR="00692525" w:rsidRPr="003362CD">
        <w:rPr>
          <w:rFonts w:ascii="Arial" w:eastAsia="Calibri" w:hAnsi="Arial" w:cs="Arial"/>
          <w:sz w:val="22"/>
          <w:szCs w:val="22"/>
          <w:lang w:val="es-ES_tradnl"/>
        </w:rPr>
        <w:t>cuanto,</w:t>
      </w:r>
      <w:r w:rsidR="006207CC" w:rsidRPr="003362CD">
        <w:rPr>
          <w:rFonts w:ascii="Arial" w:eastAsia="Calibri" w:hAnsi="Arial" w:cs="Arial"/>
          <w:sz w:val="22"/>
          <w:szCs w:val="22"/>
          <w:lang w:val="es-ES_tradnl"/>
        </w:rPr>
        <w:t xml:space="preserve"> ni acreditando que </w:t>
      </w:r>
      <w:r w:rsidR="006E0006" w:rsidRPr="003362CD">
        <w:rPr>
          <w:rFonts w:ascii="Arial" w:eastAsia="Calibri" w:hAnsi="Arial" w:cs="Arial"/>
          <w:sz w:val="22"/>
          <w:szCs w:val="22"/>
          <w:lang w:val="es-ES_tradnl"/>
        </w:rPr>
        <w:t xml:space="preserve">más del 50% </w:t>
      </w:r>
      <w:r w:rsidR="006E0006" w:rsidRPr="00F07FE8">
        <w:rPr>
          <w:rFonts w:ascii="Arial" w:eastAsia="Calibri" w:hAnsi="Arial" w:cs="Arial"/>
          <w:sz w:val="22"/>
          <w:szCs w:val="22"/>
          <w:lang w:val="es-ES_tradnl"/>
        </w:rPr>
        <w:t>de los empleos del nivel directivo de la persona jurídica sean ejercidos por mujeres</w:t>
      </w:r>
      <w:r w:rsidR="006207CC" w:rsidRPr="003362CD">
        <w:rPr>
          <w:rFonts w:ascii="Arial" w:eastAsia="Calibri" w:hAnsi="Arial" w:cs="Arial"/>
          <w:sz w:val="22"/>
          <w:szCs w:val="22"/>
          <w:lang w:val="es-ES_tradnl"/>
        </w:rPr>
        <w:t xml:space="preserve"> </w:t>
      </w:r>
      <w:r w:rsidR="00D500FB">
        <w:rPr>
          <w:rFonts w:ascii="Arial" w:eastAsia="Calibri" w:hAnsi="Arial" w:cs="Arial"/>
          <w:sz w:val="22"/>
          <w:szCs w:val="22"/>
          <w:lang w:val="es-ES_tradnl"/>
        </w:rPr>
        <w:t>desde e</w:t>
      </w:r>
      <w:r w:rsidR="006207CC" w:rsidRPr="003362CD">
        <w:rPr>
          <w:rFonts w:ascii="Arial" w:eastAsia="Calibri" w:hAnsi="Arial" w:cs="Arial"/>
          <w:sz w:val="22"/>
          <w:szCs w:val="22"/>
          <w:lang w:val="es-ES_tradnl"/>
        </w:rPr>
        <w:t>l momento</w:t>
      </w:r>
      <w:r w:rsidR="00566925" w:rsidRPr="003362CD">
        <w:rPr>
          <w:rFonts w:ascii="Arial" w:eastAsia="Calibri" w:hAnsi="Arial" w:cs="Arial"/>
          <w:sz w:val="22"/>
          <w:szCs w:val="22"/>
          <w:lang w:val="es-ES_tradnl"/>
        </w:rPr>
        <w:t xml:space="preserve"> mismo</w:t>
      </w:r>
      <w:r w:rsidR="006207CC" w:rsidRPr="003362CD">
        <w:rPr>
          <w:rFonts w:ascii="Arial" w:eastAsia="Calibri" w:hAnsi="Arial" w:cs="Arial"/>
          <w:sz w:val="22"/>
          <w:szCs w:val="22"/>
          <w:lang w:val="es-ES_tradnl"/>
        </w:rPr>
        <w:t xml:space="preserve"> de su constitución </w:t>
      </w:r>
      <w:r w:rsidR="00865E81">
        <w:rPr>
          <w:rFonts w:ascii="Arial" w:eastAsia="Calibri" w:hAnsi="Arial" w:cs="Arial"/>
          <w:sz w:val="22"/>
          <w:szCs w:val="22"/>
          <w:lang w:val="es-ES_tradnl"/>
        </w:rPr>
        <w:t xml:space="preserve">de la persona jurídica </w:t>
      </w:r>
      <w:r w:rsidR="006207CC" w:rsidRPr="003362CD">
        <w:rPr>
          <w:rFonts w:ascii="Arial" w:eastAsia="Calibri" w:hAnsi="Arial" w:cs="Arial"/>
          <w:sz w:val="22"/>
          <w:szCs w:val="22"/>
          <w:lang w:val="es-ES_tradnl"/>
        </w:rPr>
        <w:t xml:space="preserve">sería posible cumplir con el tiempo mínimo de un año. </w:t>
      </w:r>
    </w:p>
    <w:p w14:paraId="0C24D37A" w14:textId="0E84C137" w:rsidR="00C62250" w:rsidRPr="003362CD" w:rsidRDefault="0007243B" w:rsidP="006E6908">
      <w:pPr>
        <w:spacing w:after="120" w:line="276" w:lineRule="auto"/>
        <w:jc w:val="both"/>
        <w:rPr>
          <w:rFonts w:ascii="Arial" w:hAnsi="Arial" w:cs="Arial"/>
          <w:sz w:val="22"/>
          <w:szCs w:val="22"/>
          <w:lang w:eastAsia="es-CO"/>
        </w:rPr>
      </w:pPr>
      <w:r w:rsidRPr="003362CD">
        <w:rPr>
          <w:rFonts w:ascii="Arial" w:eastAsia="Calibri" w:hAnsi="Arial" w:cs="Arial"/>
          <w:sz w:val="22"/>
          <w:szCs w:val="22"/>
          <w:lang w:val="es-ES_tradnl"/>
        </w:rPr>
        <w:lastRenderedPageBreak/>
        <w:tab/>
      </w:r>
      <w:r w:rsidR="00C62250" w:rsidRPr="003362CD">
        <w:rPr>
          <w:rFonts w:ascii="Arial" w:eastAsia="Calibri" w:hAnsi="Arial" w:cs="Arial"/>
          <w:sz w:val="22"/>
          <w:szCs w:val="22"/>
          <w:lang w:val="es-ES_tradnl"/>
        </w:rPr>
        <w:t>Esta conclusión s</w:t>
      </w:r>
      <w:r w:rsidR="00E8606A" w:rsidRPr="003362CD">
        <w:rPr>
          <w:rFonts w:ascii="Arial" w:eastAsia="Calibri" w:hAnsi="Arial" w:cs="Arial"/>
          <w:sz w:val="22"/>
          <w:szCs w:val="22"/>
          <w:lang w:val="es-ES_tradnl"/>
        </w:rPr>
        <w:t>urge</w:t>
      </w:r>
      <w:r w:rsidR="00C62250" w:rsidRPr="003362CD">
        <w:rPr>
          <w:rFonts w:ascii="Arial" w:eastAsia="Calibri" w:hAnsi="Arial" w:cs="Arial"/>
          <w:sz w:val="22"/>
          <w:szCs w:val="22"/>
          <w:lang w:val="es-ES_tradnl"/>
        </w:rPr>
        <w:t xml:space="preserve"> en atención </w:t>
      </w:r>
      <w:r w:rsidR="005A1C3A" w:rsidRPr="003362CD">
        <w:rPr>
          <w:rFonts w:ascii="Arial" w:eastAsia="Calibri" w:hAnsi="Arial" w:cs="Arial"/>
          <w:sz w:val="22"/>
          <w:szCs w:val="22"/>
          <w:lang w:val="es-ES_tradnl"/>
        </w:rPr>
        <w:t xml:space="preserve">lo expresamente indicado en el texto </w:t>
      </w:r>
      <w:r w:rsidR="00C62250" w:rsidRPr="003362CD">
        <w:rPr>
          <w:rFonts w:ascii="Arial" w:eastAsia="Calibri" w:hAnsi="Arial" w:cs="Arial"/>
          <w:sz w:val="22"/>
          <w:szCs w:val="22"/>
          <w:lang w:val="es-ES_tradnl"/>
        </w:rPr>
        <w:t xml:space="preserve">de la norma, el cual es claro al exigir que </w:t>
      </w:r>
      <w:r w:rsidR="00FD6B1C">
        <w:rPr>
          <w:rFonts w:ascii="Arial" w:eastAsia="Calibri" w:hAnsi="Arial" w:cs="Arial"/>
          <w:sz w:val="22"/>
          <w:szCs w:val="22"/>
          <w:lang w:val="es-ES_tradnl"/>
        </w:rPr>
        <w:t>«[…]</w:t>
      </w:r>
      <w:r w:rsidR="00FD6B1C" w:rsidRPr="00FD6B1C">
        <w:t xml:space="preserve"> </w:t>
      </w:r>
      <w:r w:rsidR="00FD6B1C" w:rsidRPr="00FD6B1C">
        <w:rPr>
          <w:rFonts w:ascii="Arial" w:eastAsia="Calibri" w:hAnsi="Arial" w:cs="Arial"/>
          <w:sz w:val="22"/>
          <w:szCs w:val="22"/>
          <w:lang w:val="es-ES_tradnl"/>
        </w:rPr>
        <w:t>por lo menos el cincuenta por ciento (50%) de los empleos del nivel directivo de la persona jurídica sean ejercidos por mujeres y éstas hayan estado vinculadas laboralmente a la empresa durante al menos el último año anterior a la fecha de cierre del Proceso de Selección</w:t>
      </w:r>
      <w:r w:rsidR="00FD6B1C">
        <w:rPr>
          <w:rFonts w:ascii="Arial" w:eastAsia="Calibri" w:hAnsi="Arial" w:cs="Arial"/>
          <w:sz w:val="22"/>
          <w:szCs w:val="22"/>
          <w:lang w:val="es-ES_tradnl"/>
        </w:rPr>
        <w:t xml:space="preserve"> […]</w:t>
      </w:r>
      <w:r w:rsidR="00684EDF">
        <w:rPr>
          <w:rFonts w:ascii="Arial" w:eastAsia="Calibri" w:hAnsi="Arial" w:cs="Arial"/>
          <w:sz w:val="22"/>
          <w:szCs w:val="22"/>
          <w:lang w:val="es-ES_tradnl"/>
        </w:rPr>
        <w:t>»</w:t>
      </w:r>
      <w:r w:rsidR="00C62250" w:rsidRPr="00307EB9">
        <w:rPr>
          <w:rFonts w:ascii="Arial" w:hAnsi="Arial" w:cs="Arial"/>
          <w:sz w:val="22"/>
          <w:szCs w:val="22"/>
          <w:lang w:eastAsia="es-CO"/>
        </w:rPr>
        <w:t>.</w:t>
      </w:r>
      <w:r w:rsidR="005A1C3A" w:rsidRPr="003362CD">
        <w:rPr>
          <w:rFonts w:ascii="Arial" w:hAnsi="Arial" w:cs="Arial"/>
          <w:sz w:val="22"/>
          <w:szCs w:val="22"/>
          <w:lang w:eastAsia="es-CO"/>
        </w:rPr>
        <w:t xml:space="preserve"> Por lo tanto</w:t>
      </w:r>
      <w:r w:rsidR="00C62250" w:rsidRPr="003362CD">
        <w:rPr>
          <w:rFonts w:ascii="Arial" w:hAnsi="Arial" w:cs="Arial"/>
          <w:sz w:val="22"/>
          <w:szCs w:val="22"/>
          <w:lang w:eastAsia="es-CO"/>
        </w:rPr>
        <w:t xml:space="preserve">, la presente interpretación además se </w:t>
      </w:r>
      <w:r w:rsidR="00E8606A" w:rsidRPr="003362CD">
        <w:rPr>
          <w:rFonts w:ascii="Arial" w:hAnsi="Arial" w:cs="Arial"/>
          <w:sz w:val="22"/>
          <w:szCs w:val="22"/>
          <w:lang w:eastAsia="es-CO"/>
        </w:rPr>
        <w:t>impone en virtud de aquella regla según la cual «c</w:t>
      </w:r>
      <w:r w:rsidR="00C62250" w:rsidRPr="003362CD">
        <w:rPr>
          <w:rFonts w:ascii="Arial" w:hAnsi="Arial" w:cs="Arial"/>
          <w:sz w:val="22"/>
          <w:szCs w:val="22"/>
          <w:lang w:eastAsia="es-CO"/>
        </w:rPr>
        <w:t>uando el sentido de la le</w:t>
      </w:r>
      <w:r w:rsidR="00E8606A" w:rsidRPr="003362CD">
        <w:rPr>
          <w:rFonts w:ascii="Arial" w:hAnsi="Arial" w:cs="Arial"/>
          <w:sz w:val="22"/>
          <w:szCs w:val="22"/>
          <w:lang w:eastAsia="es-CO"/>
        </w:rPr>
        <w:t>y</w:t>
      </w:r>
      <w:r w:rsidR="00C62250" w:rsidRPr="003362CD">
        <w:rPr>
          <w:rFonts w:ascii="Arial" w:hAnsi="Arial" w:cs="Arial"/>
          <w:sz w:val="22"/>
          <w:szCs w:val="22"/>
          <w:lang w:eastAsia="es-CO"/>
        </w:rPr>
        <w:t xml:space="preserve"> sea claro, no se desatenderá su tenor literal a </w:t>
      </w:r>
      <w:r w:rsidR="00E8606A" w:rsidRPr="003362CD">
        <w:rPr>
          <w:rFonts w:ascii="Arial" w:hAnsi="Arial" w:cs="Arial"/>
          <w:sz w:val="22"/>
          <w:szCs w:val="22"/>
          <w:lang w:eastAsia="es-CO"/>
        </w:rPr>
        <w:t>pretexto</w:t>
      </w:r>
      <w:r w:rsidR="00C62250" w:rsidRPr="003362CD">
        <w:rPr>
          <w:rFonts w:ascii="Arial" w:hAnsi="Arial" w:cs="Arial"/>
          <w:sz w:val="22"/>
          <w:szCs w:val="22"/>
          <w:lang w:eastAsia="es-CO"/>
        </w:rPr>
        <w:t xml:space="preserve"> de consultar su espíritu</w:t>
      </w:r>
      <w:r w:rsidR="00E8606A" w:rsidRPr="003362CD">
        <w:rPr>
          <w:rFonts w:ascii="Arial" w:hAnsi="Arial" w:cs="Arial"/>
          <w:sz w:val="22"/>
          <w:szCs w:val="22"/>
          <w:lang w:eastAsia="es-CO"/>
        </w:rPr>
        <w:t>»</w:t>
      </w:r>
      <w:r w:rsidR="00E8606A" w:rsidRPr="003362CD">
        <w:rPr>
          <w:rStyle w:val="Refdenotaalpie"/>
          <w:rFonts w:ascii="Arial" w:hAnsi="Arial" w:cs="Arial"/>
          <w:sz w:val="22"/>
          <w:szCs w:val="22"/>
          <w:lang w:eastAsia="es-CO"/>
        </w:rPr>
        <w:footnoteReference w:id="14"/>
      </w:r>
      <w:r w:rsidR="00C62250" w:rsidRPr="003362CD">
        <w:rPr>
          <w:rFonts w:ascii="Arial" w:hAnsi="Arial" w:cs="Arial"/>
          <w:sz w:val="22"/>
          <w:szCs w:val="22"/>
          <w:lang w:eastAsia="es-CO"/>
        </w:rPr>
        <w:t xml:space="preserve">. </w:t>
      </w:r>
    </w:p>
    <w:p w14:paraId="19D3604B" w14:textId="2D964540" w:rsidR="003F5128" w:rsidRDefault="005A1C3A" w:rsidP="002F6801">
      <w:pPr>
        <w:spacing w:after="120" w:line="276" w:lineRule="auto"/>
        <w:jc w:val="both"/>
        <w:rPr>
          <w:rFonts w:ascii="Arial" w:hAnsi="Arial" w:cs="Arial"/>
          <w:sz w:val="22"/>
          <w:szCs w:val="22"/>
          <w:lang w:eastAsia="es-CO"/>
        </w:rPr>
      </w:pPr>
      <w:r w:rsidRPr="003362CD">
        <w:rPr>
          <w:rFonts w:ascii="Arial" w:hAnsi="Arial" w:cs="Arial"/>
          <w:sz w:val="22"/>
          <w:szCs w:val="22"/>
          <w:lang w:eastAsia="es-CO"/>
        </w:rPr>
        <w:tab/>
      </w:r>
      <w:bookmarkStart w:id="7" w:name="_Hlk108537388"/>
      <w:r w:rsidR="00AF21A7" w:rsidRPr="00FE0D9D">
        <w:rPr>
          <w:rFonts w:ascii="Arial" w:hAnsi="Arial" w:cs="Arial"/>
          <w:sz w:val="22"/>
          <w:szCs w:val="22"/>
          <w:lang w:eastAsia="es-CO"/>
        </w:rPr>
        <w:t>A su turno, el</w:t>
      </w:r>
      <w:r w:rsidR="009B25D4" w:rsidRPr="00FE0D9D">
        <w:rPr>
          <w:rFonts w:ascii="Arial" w:hAnsi="Arial" w:cs="Arial"/>
          <w:sz w:val="22"/>
          <w:szCs w:val="22"/>
          <w:lang w:eastAsia="es-CO"/>
        </w:rPr>
        <w:t xml:space="preserve"> numeral 2 del</w:t>
      </w:r>
      <w:r w:rsidR="00AF21A7" w:rsidRPr="00FE0D9D">
        <w:rPr>
          <w:rFonts w:ascii="Arial" w:hAnsi="Arial" w:cs="Arial"/>
          <w:sz w:val="22"/>
          <w:szCs w:val="22"/>
          <w:lang w:eastAsia="es-CO"/>
        </w:rPr>
        <w:t xml:space="preserve"> </w:t>
      </w:r>
      <w:r w:rsidR="00153D94" w:rsidRPr="00FE0D9D">
        <w:rPr>
          <w:rFonts w:ascii="Arial" w:hAnsi="Arial" w:cs="Arial"/>
          <w:sz w:val="22"/>
          <w:szCs w:val="22"/>
          <w:lang w:eastAsia="es-CO"/>
        </w:rPr>
        <w:t xml:space="preserve">mencionado </w:t>
      </w:r>
      <w:r w:rsidR="00AF21A7" w:rsidRPr="00FE0D9D">
        <w:rPr>
          <w:rFonts w:ascii="Arial" w:hAnsi="Arial" w:cs="Arial"/>
          <w:sz w:val="22"/>
          <w:szCs w:val="22"/>
          <w:lang w:eastAsia="es-CO"/>
        </w:rPr>
        <w:t xml:space="preserve">artículo 2.2.1.2.4.2.14 del Decreto 1082 de 2015 </w:t>
      </w:r>
      <w:r w:rsidR="00153D94" w:rsidRPr="00FE0D9D">
        <w:rPr>
          <w:rFonts w:ascii="Arial" w:hAnsi="Arial" w:cs="Arial"/>
          <w:sz w:val="22"/>
          <w:szCs w:val="22"/>
          <w:lang w:eastAsia="es-CO"/>
        </w:rPr>
        <w:t xml:space="preserve">define </w:t>
      </w:r>
      <w:r w:rsidR="00B2668C" w:rsidRPr="00FE0D9D">
        <w:rPr>
          <w:rFonts w:ascii="Arial" w:hAnsi="Arial" w:cs="Arial"/>
          <w:sz w:val="22"/>
          <w:szCs w:val="22"/>
          <w:lang w:eastAsia="es-CO"/>
        </w:rPr>
        <w:t>los empleos del nivel directivo</w:t>
      </w:r>
      <w:r w:rsidR="00770A70" w:rsidRPr="00FE0D9D">
        <w:rPr>
          <w:rFonts w:ascii="Arial" w:hAnsi="Arial" w:cs="Arial"/>
          <w:sz w:val="22"/>
          <w:szCs w:val="22"/>
          <w:lang w:eastAsia="es-CO"/>
        </w:rPr>
        <w:t xml:space="preserve"> como </w:t>
      </w:r>
      <w:r w:rsidR="0088691A" w:rsidRPr="00FE0D9D">
        <w:rPr>
          <w:rFonts w:ascii="Arial" w:hAnsi="Arial" w:cs="Arial"/>
          <w:sz w:val="22"/>
          <w:szCs w:val="22"/>
          <w:lang w:eastAsia="es-CO"/>
        </w:rPr>
        <w:t>«</w:t>
      </w:r>
      <w:r w:rsidR="00D3612A" w:rsidRPr="00FE0D9D">
        <w:rPr>
          <w:rFonts w:ascii="Arial" w:hAnsi="Arial" w:cs="Arial"/>
          <w:sz w:val="22"/>
          <w:szCs w:val="22"/>
          <w:lang w:eastAsia="es-CO"/>
        </w:rPr>
        <w:t>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r w:rsidR="0088691A" w:rsidRPr="00FE0D9D">
        <w:rPr>
          <w:rFonts w:ascii="Arial" w:hAnsi="Arial" w:cs="Arial"/>
          <w:sz w:val="22"/>
          <w:szCs w:val="22"/>
          <w:lang w:eastAsia="es-CO"/>
        </w:rPr>
        <w:t>»</w:t>
      </w:r>
      <w:r w:rsidR="00D3612A" w:rsidRPr="00FE0D9D">
        <w:rPr>
          <w:rFonts w:ascii="Arial" w:hAnsi="Arial" w:cs="Arial"/>
          <w:sz w:val="22"/>
          <w:szCs w:val="22"/>
          <w:lang w:eastAsia="es-CO"/>
        </w:rPr>
        <w:t>.</w:t>
      </w:r>
      <w:r w:rsidR="00C10C0B" w:rsidRPr="00FE0D9D">
        <w:rPr>
          <w:rFonts w:ascii="Arial" w:hAnsi="Arial" w:cs="Arial"/>
          <w:sz w:val="22"/>
          <w:szCs w:val="22"/>
          <w:lang w:eastAsia="es-CO"/>
        </w:rPr>
        <w:t xml:space="preserve"> De esta manera</w:t>
      </w:r>
      <w:r w:rsidR="003F5128" w:rsidRPr="00FE0D9D">
        <w:rPr>
          <w:rFonts w:ascii="Arial" w:hAnsi="Arial" w:cs="Arial"/>
          <w:sz w:val="22"/>
          <w:szCs w:val="22"/>
          <w:lang w:eastAsia="es-CO"/>
        </w:rPr>
        <w:t xml:space="preserve">, </w:t>
      </w:r>
      <w:r w:rsidR="00D23039" w:rsidRPr="00FE0D9D">
        <w:rPr>
          <w:rFonts w:ascii="Arial" w:hAnsi="Arial" w:cs="Arial"/>
          <w:sz w:val="22"/>
          <w:szCs w:val="22"/>
          <w:lang w:eastAsia="es-CO"/>
        </w:rPr>
        <w:t>los cargos directivos</w:t>
      </w:r>
      <w:r w:rsidR="00544BD4" w:rsidRPr="00FE0D9D">
        <w:rPr>
          <w:rFonts w:ascii="Arial" w:hAnsi="Arial" w:cs="Arial"/>
          <w:sz w:val="22"/>
          <w:szCs w:val="22"/>
          <w:lang w:eastAsia="es-CO"/>
        </w:rPr>
        <w:t xml:space="preserve"> </w:t>
      </w:r>
      <w:r w:rsidR="004E7B6B" w:rsidRPr="00FE0D9D">
        <w:rPr>
          <w:rFonts w:ascii="Arial" w:hAnsi="Arial" w:cs="Arial"/>
          <w:sz w:val="22"/>
          <w:szCs w:val="22"/>
          <w:lang w:eastAsia="es-CO"/>
        </w:rPr>
        <w:t>deberá</w:t>
      </w:r>
      <w:r w:rsidR="00544BD4" w:rsidRPr="00FE0D9D">
        <w:rPr>
          <w:rFonts w:ascii="Arial" w:hAnsi="Arial" w:cs="Arial"/>
          <w:sz w:val="22"/>
          <w:szCs w:val="22"/>
          <w:lang w:eastAsia="es-CO"/>
        </w:rPr>
        <w:t>n</w:t>
      </w:r>
      <w:r w:rsidR="004E7B6B" w:rsidRPr="00FE0D9D">
        <w:rPr>
          <w:rFonts w:ascii="Arial" w:hAnsi="Arial" w:cs="Arial"/>
          <w:sz w:val="22"/>
          <w:szCs w:val="22"/>
          <w:lang w:eastAsia="es-CO"/>
        </w:rPr>
        <w:t xml:space="preserve"> </w:t>
      </w:r>
      <w:r w:rsidR="00544BD4" w:rsidRPr="00FE0D9D">
        <w:rPr>
          <w:rFonts w:ascii="Arial" w:hAnsi="Arial" w:cs="Arial"/>
          <w:sz w:val="22"/>
          <w:szCs w:val="22"/>
          <w:lang w:eastAsia="es-CO"/>
        </w:rPr>
        <w:t>identificarse de acuerdo con</w:t>
      </w:r>
      <w:r w:rsidR="004E7B6B" w:rsidRPr="00FE0D9D">
        <w:rPr>
          <w:rFonts w:ascii="Arial" w:hAnsi="Arial" w:cs="Arial"/>
          <w:sz w:val="22"/>
          <w:szCs w:val="22"/>
          <w:lang w:eastAsia="es-CO"/>
        </w:rPr>
        <w:t xml:space="preserve"> la definición que para el efecto estableció el Decreto 1082 de 2015, </w:t>
      </w:r>
      <w:r w:rsidR="008B3AC1" w:rsidRPr="005850BB">
        <w:rPr>
          <w:rFonts w:ascii="Arial" w:hAnsi="Arial" w:cs="Arial"/>
          <w:sz w:val="22"/>
          <w:szCs w:val="22"/>
          <w:lang w:eastAsia="es-CO"/>
        </w:rPr>
        <w:t>adicionado</w:t>
      </w:r>
      <w:r w:rsidR="008B3AC1" w:rsidRPr="00FE0D9D">
        <w:rPr>
          <w:rFonts w:ascii="Arial" w:hAnsi="Arial" w:cs="Arial"/>
          <w:sz w:val="22"/>
          <w:szCs w:val="22"/>
          <w:lang w:eastAsia="es-CO"/>
        </w:rPr>
        <w:t xml:space="preserve"> </w:t>
      </w:r>
      <w:r w:rsidR="004E7B6B" w:rsidRPr="00FE0D9D">
        <w:rPr>
          <w:rFonts w:ascii="Arial" w:hAnsi="Arial" w:cs="Arial"/>
          <w:sz w:val="22"/>
          <w:szCs w:val="22"/>
          <w:lang w:eastAsia="es-CO"/>
        </w:rPr>
        <w:t>por el Decreto 1860 de 2021.</w:t>
      </w:r>
      <w:r w:rsidR="00C37D4D">
        <w:rPr>
          <w:rFonts w:ascii="Arial" w:hAnsi="Arial" w:cs="Arial"/>
          <w:sz w:val="22"/>
          <w:szCs w:val="22"/>
          <w:lang w:eastAsia="es-CO"/>
        </w:rPr>
        <w:t xml:space="preserve"> </w:t>
      </w:r>
      <w:r w:rsidR="00407C7B">
        <w:rPr>
          <w:rFonts w:ascii="Arial" w:hAnsi="Arial" w:cs="Arial"/>
          <w:sz w:val="22"/>
          <w:szCs w:val="22"/>
          <w:lang w:eastAsia="es-CO"/>
        </w:rPr>
        <w:t>Por tanto, independientemente de la denominación</w:t>
      </w:r>
      <w:r w:rsidR="00FE0D9D">
        <w:rPr>
          <w:rFonts w:ascii="Arial" w:hAnsi="Arial" w:cs="Arial"/>
          <w:sz w:val="22"/>
          <w:szCs w:val="22"/>
          <w:lang w:eastAsia="es-CO"/>
        </w:rPr>
        <w:t>,</w:t>
      </w:r>
      <w:r w:rsidR="008742C5">
        <w:rPr>
          <w:rFonts w:ascii="Arial" w:hAnsi="Arial" w:cs="Arial"/>
          <w:sz w:val="22"/>
          <w:szCs w:val="22"/>
          <w:lang w:eastAsia="es-CO"/>
        </w:rPr>
        <w:t xml:space="preserve"> si las funciones </w:t>
      </w:r>
      <w:r w:rsidR="00230839">
        <w:rPr>
          <w:rFonts w:ascii="Arial" w:hAnsi="Arial" w:cs="Arial"/>
          <w:sz w:val="22"/>
          <w:szCs w:val="22"/>
          <w:lang w:eastAsia="es-CO"/>
        </w:rPr>
        <w:t>están relacionadas</w:t>
      </w:r>
      <w:r w:rsidR="00272E20">
        <w:rPr>
          <w:rFonts w:ascii="Arial" w:hAnsi="Arial" w:cs="Arial"/>
          <w:sz w:val="22"/>
          <w:szCs w:val="22"/>
          <w:lang w:eastAsia="es-CO"/>
        </w:rPr>
        <w:t xml:space="preserve"> con </w:t>
      </w:r>
      <w:r w:rsidR="00272E20" w:rsidRPr="00FE0D9D">
        <w:rPr>
          <w:rFonts w:ascii="Arial" w:hAnsi="Arial" w:cs="Arial"/>
          <w:sz w:val="22"/>
          <w:szCs w:val="22"/>
          <w:lang w:eastAsia="es-CO"/>
        </w:rPr>
        <w:t>la dirección de áreas misionales de la empresa y la toma de decisiones a nivel estratégico</w:t>
      </w:r>
      <w:r w:rsidR="00272E20">
        <w:rPr>
          <w:rFonts w:ascii="Arial" w:hAnsi="Arial" w:cs="Arial"/>
          <w:sz w:val="22"/>
          <w:szCs w:val="22"/>
          <w:lang w:eastAsia="es-CO"/>
        </w:rPr>
        <w:t xml:space="preserve">, el cargo será directivo </w:t>
      </w:r>
      <w:r w:rsidR="004F175F">
        <w:rPr>
          <w:rFonts w:ascii="Arial" w:hAnsi="Arial" w:cs="Arial"/>
          <w:sz w:val="22"/>
          <w:szCs w:val="22"/>
          <w:lang w:eastAsia="es-CO"/>
        </w:rPr>
        <w:t xml:space="preserve">bien </w:t>
      </w:r>
      <w:r w:rsidR="0009206C">
        <w:rPr>
          <w:rFonts w:ascii="Arial" w:hAnsi="Arial" w:cs="Arial"/>
          <w:sz w:val="22"/>
          <w:szCs w:val="22"/>
          <w:lang w:eastAsia="es-CO"/>
        </w:rPr>
        <w:t>porque</w:t>
      </w:r>
      <w:r w:rsidR="004F175F">
        <w:rPr>
          <w:rFonts w:ascii="Arial" w:hAnsi="Arial" w:cs="Arial"/>
          <w:sz w:val="22"/>
          <w:szCs w:val="22"/>
          <w:lang w:eastAsia="es-CO"/>
        </w:rPr>
        <w:t xml:space="preserve"> se encuentra en un nivel especial de mando</w:t>
      </w:r>
      <w:r w:rsidR="00B0116B">
        <w:rPr>
          <w:rFonts w:ascii="Arial" w:hAnsi="Arial" w:cs="Arial"/>
          <w:sz w:val="22"/>
          <w:szCs w:val="22"/>
          <w:lang w:eastAsia="es-CO"/>
        </w:rPr>
        <w:t xml:space="preserve"> o, por su jerarquía, representan </w:t>
      </w:r>
      <w:r w:rsidR="002F6801">
        <w:rPr>
          <w:rFonts w:ascii="Arial" w:hAnsi="Arial" w:cs="Arial"/>
          <w:sz w:val="22"/>
          <w:szCs w:val="22"/>
          <w:lang w:eastAsia="es-CO"/>
        </w:rPr>
        <w:t xml:space="preserve">al empleador en los términos del </w:t>
      </w:r>
      <w:r w:rsidR="00E3455F">
        <w:rPr>
          <w:rFonts w:ascii="Arial" w:hAnsi="Arial" w:cs="Arial"/>
          <w:sz w:val="22"/>
          <w:szCs w:val="22"/>
          <w:lang w:eastAsia="es-CO"/>
        </w:rPr>
        <w:t xml:space="preserve">artículo 32 </w:t>
      </w:r>
      <w:r w:rsidR="006C1E47">
        <w:rPr>
          <w:rFonts w:ascii="Arial" w:hAnsi="Arial" w:cs="Arial"/>
          <w:sz w:val="22"/>
          <w:szCs w:val="22"/>
          <w:lang w:eastAsia="es-CO"/>
        </w:rPr>
        <w:t>del Código Sustantivo del Trabajo</w:t>
      </w:r>
      <w:r w:rsidR="005850BB">
        <w:rPr>
          <w:rStyle w:val="Refdenotaalpie"/>
          <w:rFonts w:ascii="Arial" w:hAnsi="Arial" w:cs="Arial"/>
          <w:sz w:val="22"/>
          <w:szCs w:val="22"/>
          <w:lang w:eastAsia="es-CO"/>
        </w:rPr>
        <w:footnoteReference w:id="15"/>
      </w:r>
      <w:r w:rsidR="00F05969">
        <w:rPr>
          <w:rFonts w:ascii="Arial" w:hAnsi="Arial" w:cs="Arial"/>
          <w:sz w:val="22"/>
          <w:szCs w:val="22"/>
          <w:lang w:eastAsia="es-CO"/>
        </w:rPr>
        <w:t xml:space="preserve">. </w:t>
      </w:r>
      <w:r w:rsidR="00230839">
        <w:rPr>
          <w:rFonts w:ascii="Arial" w:hAnsi="Arial" w:cs="Arial"/>
          <w:sz w:val="22"/>
          <w:szCs w:val="22"/>
          <w:lang w:eastAsia="es-CO"/>
        </w:rPr>
        <w:t xml:space="preserve"> </w:t>
      </w:r>
      <w:r w:rsidR="00FE0D9D">
        <w:rPr>
          <w:rFonts w:ascii="Arial" w:hAnsi="Arial" w:cs="Arial"/>
          <w:sz w:val="22"/>
          <w:szCs w:val="22"/>
          <w:lang w:eastAsia="es-CO"/>
        </w:rPr>
        <w:t xml:space="preserve"> </w:t>
      </w:r>
    </w:p>
    <w:bookmarkEnd w:id="7"/>
    <w:p w14:paraId="7BD1AB2F" w14:textId="48FB3FB7" w:rsidR="00C62250" w:rsidRDefault="00F678D6" w:rsidP="00AF21A7">
      <w:pPr>
        <w:spacing w:after="120" w:line="276" w:lineRule="auto"/>
        <w:ind w:firstLine="708"/>
        <w:jc w:val="both"/>
        <w:rPr>
          <w:rFonts w:ascii="Arial" w:hAnsi="Arial" w:cs="Arial"/>
          <w:sz w:val="22"/>
          <w:szCs w:val="22"/>
          <w:lang w:eastAsia="es-CO"/>
        </w:rPr>
      </w:pPr>
      <w:r>
        <w:rPr>
          <w:rFonts w:ascii="Arial" w:hAnsi="Arial" w:cs="Arial"/>
          <w:sz w:val="22"/>
          <w:szCs w:val="22"/>
          <w:lang w:eastAsia="es-CO"/>
        </w:rPr>
        <w:t>Asimismo</w:t>
      </w:r>
      <w:r w:rsidR="00AF21A7">
        <w:rPr>
          <w:rFonts w:ascii="Arial" w:hAnsi="Arial" w:cs="Arial"/>
          <w:sz w:val="22"/>
          <w:szCs w:val="22"/>
          <w:lang w:eastAsia="es-CO"/>
        </w:rPr>
        <w:t>, d</w:t>
      </w:r>
      <w:r w:rsidR="00D6048B" w:rsidRPr="003362CD">
        <w:rPr>
          <w:rFonts w:ascii="Arial" w:hAnsi="Arial" w:cs="Arial"/>
          <w:sz w:val="22"/>
          <w:szCs w:val="22"/>
          <w:lang w:eastAsia="es-CO"/>
        </w:rPr>
        <w:t>ebe agregarse que el artículo 2.2.1.2.4.2.15 del Decreto 1082 de 2015</w:t>
      </w:r>
      <w:r w:rsidR="00536887" w:rsidRPr="003362CD">
        <w:rPr>
          <w:rStyle w:val="Refdenotaalpie"/>
          <w:rFonts w:ascii="Arial" w:hAnsi="Arial" w:cs="Arial"/>
          <w:sz w:val="22"/>
          <w:szCs w:val="22"/>
          <w:lang w:eastAsia="es-CO"/>
        </w:rPr>
        <w:footnoteReference w:id="16"/>
      </w:r>
      <w:r w:rsidR="00D6048B" w:rsidRPr="003362CD">
        <w:rPr>
          <w:rFonts w:ascii="Arial" w:hAnsi="Arial" w:cs="Arial"/>
          <w:sz w:val="22"/>
          <w:szCs w:val="22"/>
          <w:lang w:eastAsia="es-CO"/>
        </w:rPr>
        <w:t xml:space="preserve">, adicionado por el Decreto 1860 de 2021, complementa la regulación de criterios </w:t>
      </w:r>
      <w:r w:rsidR="00536887" w:rsidRPr="003362CD">
        <w:rPr>
          <w:rFonts w:ascii="Arial" w:hAnsi="Arial" w:cs="Arial"/>
          <w:sz w:val="22"/>
          <w:szCs w:val="22"/>
          <w:lang w:eastAsia="es-CO"/>
        </w:rPr>
        <w:lastRenderedPageBreak/>
        <w:t>diferenciales estableciendo</w:t>
      </w:r>
      <w:r w:rsidR="00D6048B" w:rsidRPr="003362CD">
        <w:rPr>
          <w:rFonts w:ascii="Arial" w:hAnsi="Arial" w:cs="Arial"/>
          <w:sz w:val="22"/>
          <w:szCs w:val="22"/>
          <w:lang w:eastAsia="es-CO"/>
        </w:rPr>
        <w:t xml:space="preserve"> unos </w:t>
      </w:r>
      <w:bookmarkStart w:id="8" w:name="_Hlk109829201"/>
      <w:r w:rsidR="00D6048B" w:rsidRPr="003362CD">
        <w:rPr>
          <w:rFonts w:ascii="Arial" w:hAnsi="Arial" w:cs="Arial"/>
          <w:sz w:val="22"/>
          <w:szCs w:val="22"/>
          <w:lang w:eastAsia="es-CO"/>
        </w:rPr>
        <w:t>requisitos habilitantes diferenciales para</w:t>
      </w:r>
      <w:r w:rsidR="00536887" w:rsidRPr="003362CD">
        <w:rPr>
          <w:rFonts w:ascii="Arial" w:hAnsi="Arial" w:cs="Arial"/>
          <w:sz w:val="22"/>
          <w:szCs w:val="22"/>
          <w:lang w:eastAsia="es-CO"/>
        </w:rPr>
        <w:t xml:space="preserve"> incentivar</w:t>
      </w:r>
      <w:r w:rsidR="00D6048B" w:rsidRPr="003362CD">
        <w:rPr>
          <w:rFonts w:ascii="Arial" w:hAnsi="Arial" w:cs="Arial"/>
          <w:sz w:val="22"/>
          <w:szCs w:val="22"/>
          <w:lang w:eastAsia="es-CO"/>
        </w:rPr>
        <w:t xml:space="preserve"> </w:t>
      </w:r>
      <w:r w:rsidR="00536887" w:rsidRPr="003362CD">
        <w:rPr>
          <w:rFonts w:ascii="Arial" w:hAnsi="Arial" w:cs="Arial"/>
          <w:sz w:val="22"/>
          <w:szCs w:val="22"/>
          <w:lang w:eastAsia="es-CO"/>
        </w:rPr>
        <w:t>emprendimientos y empresas de mujeres</w:t>
      </w:r>
      <w:bookmarkEnd w:id="8"/>
      <w:r w:rsidR="00536887" w:rsidRPr="003362CD">
        <w:rPr>
          <w:rFonts w:ascii="Arial" w:hAnsi="Arial" w:cs="Arial"/>
          <w:sz w:val="22"/>
          <w:szCs w:val="22"/>
          <w:lang w:eastAsia="es-CO"/>
        </w:rPr>
        <w:t>, que deben ser menos rigurosos respecto a los contemplados para los proponentes que no cumplan con algun</w:t>
      </w:r>
      <w:r w:rsidR="00D939FE">
        <w:rPr>
          <w:rFonts w:ascii="Arial" w:hAnsi="Arial" w:cs="Arial"/>
          <w:sz w:val="22"/>
          <w:szCs w:val="22"/>
          <w:lang w:eastAsia="es-CO"/>
        </w:rPr>
        <w:t>o</w:t>
      </w:r>
      <w:r w:rsidR="00536887" w:rsidRPr="003362CD">
        <w:rPr>
          <w:rFonts w:ascii="Arial" w:hAnsi="Arial" w:cs="Arial"/>
          <w:sz w:val="22"/>
          <w:szCs w:val="22"/>
          <w:lang w:eastAsia="es-CO"/>
        </w:rPr>
        <w:t xml:space="preserve"> de los criterios del artículo 2.2.1.2.4.2.14. Del mismo modo, el artículo 2.2.1.2.4.2.15 también regula un puntaje adicional</w:t>
      </w:r>
      <w:r w:rsidR="00536887" w:rsidRPr="003362CD">
        <w:rPr>
          <w:sz w:val="22"/>
          <w:szCs w:val="22"/>
        </w:rPr>
        <w:t xml:space="preserve"> </w:t>
      </w:r>
      <w:r w:rsidR="00536887" w:rsidRPr="003362CD">
        <w:rPr>
          <w:rFonts w:ascii="Arial" w:hAnsi="Arial" w:cs="Arial"/>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69C81F21" w14:textId="085819EE" w:rsidR="00D939FE" w:rsidRDefault="00D939FE" w:rsidP="00AF21A7">
      <w:pPr>
        <w:spacing w:after="120" w:line="276" w:lineRule="auto"/>
        <w:ind w:firstLine="708"/>
        <w:jc w:val="both"/>
        <w:rPr>
          <w:rFonts w:ascii="Arial" w:hAnsi="Arial" w:cs="Arial"/>
          <w:sz w:val="22"/>
          <w:szCs w:val="22"/>
          <w:lang w:eastAsia="es-CO"/>
        </w:rPr>
      </w:pPr>
      <w:r>
        <w:rPr>
          <w:rFonts w:ascii="Arial" w:hAnsi="Arial" w:cs="Arial"/>
          <w:sz w:val="22"/>
          <w:szCs w:val="22"/>
          <w:lang w:eastAsia="es-CO"/>
        </w:rPr>
        <w:t>Ambas normas están estrechamente relacionadas</w:t>
      </w:r>
      <w:r w:rsidR="009E3DB7">
        <w:rPr>
          <w:rFonts w:ascii="Arial" w:hAnsi="Arial" w:cs="Arial"/>
          <w:sz w:val="22"/>
          <w:szCs w:val="22"/>
          <w:lang w:eastAsia="es-CO"/>
        </w:rPr>
        <w:t xml:space="preserve">, pues tanto el artículo </w:t>
      </w:r>
      <w:r w:rsidR="0021388F" w:rsidRPr="0021388F">
        <w:rPr>
          <w:rFonts w:ascii="Arial" w:hAnsi="Arial" w:cs="Arial"/>
          <w:sz w:val="22"/>
          <w:szCs w:val="22"/>
          <w:lang w:eastAsia="es-CO"/>
        </w:rPr>
        <w:t>2.2.1.2.4.2.14</w:t>
      </w:r>
      <w:r w:rsidR="0021388F">
        <w:rPr>
          <w:rFonts w:ascii="Arial" w:hAnsi="Arial" w:cs="Arial"/>
          <w:sz w:val="22"/>
          <w:szCs w:val="22"/>
          <w:lang w:eastAsia="es-CO"/>
        </w:rPr>
        <w:t xml:space="preserve"> como el artículo </w:t>
      </w:r>
      <w:r w:rsidR="00A77AC9" w:rsidRPr="00A77AC9">
        <w:rPr>
          <w:rFonts w:ascii="Arial" w:hAnsi="Arial" w:cs="Arial"/>
          <w:sz w:val="22"/>
          <w:szCs w:val="22"/>
          <w:lang w:eastAsia="es-CO"/>
        </w:rPr>
        <w:t>2.2.1.2.4.2.15</w:t>
      </w:r>
      <w:r w:rsidR="00A77AC9">
        <w:rPr>
          <w:rFonts w:ascii="Arial" w:hAnsi="Arial" w:cs="Arial"/>
          <w:sz w:val="22"/>
          <w:szCs w:val="22"/>
          <w:lang w:eastAsia="es-CO"/>
        </w:rPr>
        <w:t xml:space="preserve"> del Decreto 1082 de 2015 desarrollan el artículo 32 de la Ley de Emprendimiento. Este contexto, </w:t>
      </w:r>
      <w:r w:rsidR="00A91B53">
        <w:rPr>
          <w:rFonts w:ascii="Arial" w:hAnsi="Arial" w:cs="Arial"/>
          <w:sz w:val="22"/>
          <w:szCs w:val="22"/>
          <w:lang w:eastAsia="es-CO"/>
        </w:rPr>
        <w:t xml:space="preserve">los criterios diferenciales </w:t>
      </w:r>
      <w:r w:rsidR="00D23927">
        <w:rPr>
          <w:rFonts w:ascii="Arial" w:hAnsi="Arial" w:cs="Arial"/>
          <w:sz w:val="22"/>
          <w:szCs w:val="22"/>
          <w:lang w:eastAsia="es-CO"/>
        </w:rPr>
        <w:t xml:space="preserve">incorporados en el artículo 3 del Decreto </w:t>
      </w:r>
      <w:r w:rsidR="00E703BC">
        <w:rPr>
          <w:rFonts w:ascii="Arial" w:hAnsi="Arial" w:cs="Arial"/>
          <w:sz w:val="22"/>
          <w:szCs w:val="22"/>
          <w:lang w:eastAsia="es-CO"/>
        </w:rPr>
        <w:t>2160 de 2021 solo benefician a quien</w:t>
      </w:r>
      <w:r w:rsidR="0038100A">
        <w:rPr>
          <w:rFonts w:ascii="Arial" w:hAnsi="Arial" w:cs="Arial"/>
          <w:sz w:val="22"/>
          <w:szCs w:val="22"/>
          <w:lang w:eastAsia="es-CO"/>
        </w:rPr>
        <w:t>es</w:t>
      </w:r>
      <w:r w:rsidR="00E703BC">
        <w:rPr>
          <w:rFonts w:ascii="Arial" w:hAnsi="Arial" w:cs="Arial"/>
          <w:sz w:val="22"/>
          <w:szCs w:val="22"/>
          <w:lang w:eastAsia="es-CO"/>
        </w:rPr>
        <w:t xml:space="preserve"> acredite</w:t>
      </w:r>
      <w:r w:rsidR="0038100A">
        <w:rPr>
          <w:rFonts w:ascii="Arial" w:hAnsi="Arial" w:cs="Arial"/>
          <w:sz w:val="22"/>
          <w:szCs w:val="22"/>
          <w:lang w:eastAsia="es-CO"/>
        </w:rPr>
        <w:t>n</w:t>
      </w:r>
      <w:r w:rsidR="00E703BC">
        <w:rPr>
          <w:rFonts w:ascii="Arial" w:hAnsi="Arial" w:cs="Arial"/>
          <w:sz w:val="22"/>
          <w:szCs w:val="22"/>
          <w:lang w:eastAsia="es-CO"/>
        </w:rPr>
        <w:t xml:space="preserve"> la condición de emprendimiento y empresa de mujer</w:t>
      </w:r>
      <w:r w:rsidR="0038100A">
        <w:rPr>
          <w:rFonts w:ascii="Arial" w:hAnsi="Arial" w:cs="Arial"/>
          <w:sz w:val="22"/>
          <w:szCs w:val="22"/>
          <w:lang w:eastAsia="es-CO"/>
        </w:rPr>
        <w:t>es</w:t>
      </w:r>
      <w:r w:rsidR="00E703BC">
        <w:rPr>
          <w:rFonts w:ascii="Arial" w:hAnsi="Arial" w:cs="Arial"/>
          <w:sz w:val="22"/>
          <w:szCs w:val="22"/>
          <w:lang w:eastAsia="es-CO"/>
        </w:rPr>
        <w:t xml:space="preserve"> </w:t>
      </w:r>
      <w:r w:rsidR="00F90380">
        <w:rPr>
          <w:rFonts w:ascii="Arial" w:hAnsi="Arial" w:cs="Arial"/>
          <w:sz w:val="22"/>
          <w:szCs w:val="22"/>
          <w:lang w:eastAsia="es-CO"/>
        </w:rPr>
        <w:t xml:space="preserve">en los términos </w:t>
      </w:r>
      <w:r w:rsidR="00141043">
        <w:rPr>
          <w:rFonts w:ascii="Arial" w:hAnsi="Arial" w:cs="Arial"/>
          <w:sz w:val="22"/>
          <w:szCs w:val="22"/>
          <w:lang w:eastAsia="es-CO"/>
        </w:rPr>
        <w:t>anteriormente</w:t>
      </w:r>
      <w:r w:rsidR="00F90380">
        <w:rPr>
          <w:rFonts w:ascii="Arial" w:hAnsi="Arial" w:cs="Arial"/>
          <w:sz w:val="22"/>
          <w:szCs w:val="22"/>
          <w:lang w:eastAsia="es-CO"/>
        </w:rPr>
        <w:t xml:space="preserve"> explicados</w:t>
      </w:r>
      <w:r w:rsidR="0038100A">
        <w:rPr>
          <w:rFonts w:ascii="Arial" w:hAnsi="Arial" w:cs="Arial"/>
          <w:sz w:val="22"/>
          <w:szCs w:val="22"/>
          <w:lang w:eastAsia="es-CO"/>
        </w:rPr>
        <w:t xml:space="preserve">. </w:t>
      </w:r>
      <w:r w:rsidR="007B6052">
        <w:rPr>
          <w:rFonts w:ascii="Arial" w:hAnsi="Arial" w:cs="Arial"/>
          <w:sz w:val="22"/>
          <w:szCs w:val="22"/>
          <w:lang w:eastAsia="es-CO"/>
        </w:rPr>
        <w:t xml:space="preserve">Por ello, mientras el artículo </w:t>
      </w:r>
      <w:r w:rsidR="007B6052" w:rsidRPr="007B6052">
        <w:rPr>
          <w:rFonts w:ascii="Arial" w:hAnsi="Arial" w:cs="Arial"/>
          <w:sz w:val="22"/>
          <w:szCs w:val="22"/>
          <w:lang w:eastAsia="es-CO"/>
        </w:rPr>
        <w:t>2.2.1.2.4.2.14</w:t>
      </w:r>
      <w:r w:rsidR="007B6052">
        <w:rPr>
          <w:rFonts w:ascii="Arial" w:hAnsi="Arial" w:cs="Arial"/>
          <w:sz w:val="22"/>
          <w:szCs w:val="22"/>
          <w:lang w:eastAsia="es-CO"/>
        </w:rPr>
        <w:t xml:space="preserve"> del Decreto 1082 de 2015 </w:t>
      </w:r>
      <w:r w:rsidR="00F231A2">
        <w:rPr>
          <w:rFonts w:ascii="Arial" w:hAnsi="Arial" w:cs="Arial"/>
          <w:sz w:val="22"/>
          <w:szCs w:val="22"/>
          <w:lang w:eastAsia="es-CO"/>
        </w:rPr>
        <w:t xml:space="preserve">los </w:t>
      </w:r>
      <w:r w:rsidR="004D690A">
        <w:rPr>
          <w:rFonts w:ascii="Arial" w:hAnsi="Arial" w:cs="Arial"/>
          <w:sz w:val="22"/>
          <w:szCs w:val="22"/>
          <w:lang w:eastAsia="es-CO"/>
        </w:rPr>
        <w:t>define</w:t>
      </w:r>
      <w:r w:rsidR="007B6052">
        <w:rPr>
          <w:rFonts w:ascii="Arial" w:hAnsi="Arial" w:cs="Arial"/>
          <w:sz w:val="22"/>
          <w:szCs w:val="22"/>
          <w:lang w:eastAsia="es-CO"/>
        </w:rPr>
        <w:t xml:space="preserve"> </w:t>
      </w:r>
      <w:r w:rsidR="00D2680B">
        <w:rPr>
          <w:rFonts w:ascii="Arial" w:hAnsi="Arial" w:cs="Arial"/>
          <w:sz w:val="22"/>
          <w:szCs w:val="22"/>
          <w:lang w:eastAsia="es-CO"/>
        </w:rPr>
        <w:t xml:space="preserve">con el propósito de adoptar medidas afirmativas </w:t>
      </w:r>
      <w:r w:rsidR="009C1F1C" w:rsidRPr="009C1F1C">
        <w:rPr>
          <w:rFonts w:ascii="Arial" w:hAnsi="Arial" w:cs="Arial"/>
          <w:sz w:val="22"/>
          <w:szCs w:val="22"/>
          <w:lang w:eastAsia="es-CO"/>
        </w:rPr>
        <w:t xml:space="preserve">que incentiven </w:t>
      </w:r>
      <w:r w:rsidR="009A31CF">
        <w:rPr>
          <w:rFonts w:ascii="Arial" w:hAnsi="Arial" w:cs="Arial"/>
          <w:sz w:val="22"/>
          <w:szCs w:val="22"/>
          <w:lang w:eastAsia="es-CO"/>
        </w:rPr>
        <w:t>su</w:t>
      </w:r>
      <w:r w:rsidR="009C1F1C" w:rsidRPr="009C1F1C">
        <w:rPr>
          <w:rFonts w:ascii="Arial" w:hAnsi="Arial" w:cs="Arial"/>
          <w:sz w:val="22"/>
          <w:szCs w:val="22"/>
          <w:lang w:eastAsia="es-CO"/>
        </w:rPr>
        <w:t xml:space="preserve"> participación de las mujeres en el sistema de compras públicas</w:t>
      </w:r>
      <w:r w:rsidR="009A31CF">
        <w:rPr>
          <w:rFonts w:ascii="Arial" w:hAnsi="Arial" w:cs="Arial"/>
          <w:sz w:val="22"/>
          <w:szCs w:val="22"/>
          <w:lang w:eastAsia="es-CO"/>
        </w:rPr>
        <w:t xml:space="preserve">, el artículo </w:t>
      </w:r>
      <w:r w:rsidR="00195F24" w:rsidRPr="00195F24">
        <w:rPr>
          <w:rFonts w:ascii="Arial" w:hAnsi="Arial" w:cs="Arial"/>
          <w:sz w:val="22"/>
          <w:szCs w:val="22"/>
          <w:lang w:eastAsia="es-CO"/>
        </w:rPr>
        <w:t>2.2.1.2.4.2.15</w:t>
      </w:r>
      <w:r w:rsidR="00D55E89">
        <w:rPr>
          <w:rFonts w:ascii="Arial" w:hAnsi="Arial" w:cs="Arial"/>
          <w:sz w:val="22"/>
          <w:szCs w:val="22"/>
          <w:lang w:eastAsia="es-CO"/>
        </w:rPr>
        <w:t xml:space="preserve"> delimita la aplicación de los criterios diferenciales </w:t>
      </w:r>
      <w:r w:rsidR="00E17C1C">
        <w:rPr>
          <w:rFonts w:ascii="Arial" w:hAnsi="Arial" w:cs="Arial"/>
          <w:sz w:val="22"/>
          <w:szCs w:val="22"/>
          <w:lang w:eastAsia="es-CO"/>
        </w:rPr>
        <w:t xml:space="preserve">a los «[…] </w:t>
      </w:r>
      <w:r w:rsidR="00E17C1C" w:rsidRPr="00E17C1C">
        <w:rPr>
          <w:rFonts w:ascii="Arial" w:hAnsi="Arial" w:cs="Arial"/>
          <w:sz w:val="22"/>
          <w:szCs w:val="22"/>
          <w:lang w:eastAsia="es-CO"/>
        </w:rPr>
        <w:t xml:space="preserve"> los emprendimientos y empresas de mujeres con domicilio en el territorio nacional</w:t>
      </w:r>
      <w:r w:rsidR="00391954">
        <w:rPr>
          <w:rFonts w:ascii="Arial" w:hAnsi="Arial" w:cs="Arial"/>
          <w:sz w:val="22"/>
          <w:szCs w:val="22"/>
          <w:lang w:eastAsia="es-CO"/>
        </w:rPr>
        <w:t xml:space="preserve"> […]».</w:t>
      </w:r>
    </w:p>
    <w:p w14:paraId="36E77DE1" w14:textId="7D915B5C" w:rsidR="00326027" w:rsidRDefault="006C4360" w:rsidP="002E2AC5">
      <w:pPr>
        <w:spacing w:after="120" w:line="276" w:lineRule="auto"/>
        <w:ind w:firstLine="708"/>
        <w:jc w:val="both"/>
        <w:rPr>
          <w:rFonts w:ascii="Arial" w:hAnsi="Arial" w:cs="Arial"/>
          <w:sz w:val="22"/>
          <w:szCs w:val="22"/>
          <w:lang w:eastAsia="es-CO"/>
        </w:rPr>
      </w:pPr>
      <w:r>
        <w:rPr>
          <w:rFonts w:ascii="Arial" w:hAnsi="Arial" w:cs="Arial"/>
          <w:sz w:val="22"/>
          <w:szCs w:val="22"/>
          <w:lang w:eastAsia="es-CO"/>
        </w:rPr>
        <w:lastRenderedPageBreak/>
        <w:t xml:space="preserve">Para estos efectos, es necesario tener en cuenta que la Ley 2069 de 2020 </w:t>
      </w:r>
      <w:r w:rsidR="00DA698D">
        <w:rPr>
          <w:rFonts w:ascii="Arial" w:hAnsi="Arial" w:cs="Arial"/>
          <w:sz w:val="22"/>
          <w:szCs w:val="22"/>
          <w:lang w:eastAsia="es-CO"/>
        </w:rPr>
        <w:t>tiene como objetivo impulsar el emprendimiento en Colombia</w:t>
      </w:r>
      <w:r w:rsidR="00C052C3">
        <w:rPr>
          <w:rFonts w:ascii="Arial" w:hAnsi="Arial" w:cs="Arial"/>
          <w:sz w:val="22"/>
          <w:szCs w:val="22"/>
          <w:lang w:eastAsia="es-CO"/>
        </w:rPr>
        <w:t>,</w:t>
      </w:r>
      <w:r w:rsidR="00EC6FCF">
        <w:rPr>
          <w:rFonts w:ascii="Arial" w:hAnsi="Arial" w:cs="Arial"/>
          <w:sz w:val="22"/>
          <w:szCs w:val="22"/>
          <w:lang w:eastAsia="es-CO"/>
        </w:rPr>
        <w:t xml:space="preserve"> por lo </w:t>
      </w:r>
      <w:r w:rsidR="00EC30BB">
        <w:rPr>
          <w:rFonts w:ascii="Arial" w:hAnsi="Arial" w:cs="Arial"/>
          <w:sz w:val="22"/>
          <w:szCs w:val="22"/>
          <w:lang w:eastAsia="es-CO"/>
        </w:rPr>
        <w:t xml:space="preserve">que adopta un conjunto de incentivos </w:t>
      </w:r>
      <w:r w:rsidR="00062141">
        <w:rPr>
          <w:rFonts w:ascii="Arial" w:hAnsi="Arial" w:cs="Arial"/>
          <w:sz w:val="22"/>
          <w:szCs w:val="22"/>
          <w:lang w:eastAsia="es-CO"/>
        </w:rPr>
        <w:t>para los actores económicos nacionales</w:t>
      </w:r>
      <w:r w:rsidR="006E0679">
        <w:rPr>
          <w:rStyle w:val="Refdenotaalpie"/>
          <w:rFonts w:ascii="Arial" w:hAnsi="Arial" w:cs="Arial"/>
          <w:sz w:val="22"/>
          <w:szCs w:val="22"/>
          <w:lang w:eastAsia="es-CO"/>
        </w:rPr>
        <w:footnoteReference w:id="17"/>
      </w:r>
      <w:r w:rsidR="00062141">
        <w:rPr>
          <w:rFonts w:ascii="Arial" w:hAnsi="Arial" w:cs="Arial"/>
          <w:sz w:val="22"/>
          <w:szCs w:val="22"/>
          <w:lang w:eastAsia="es-CO"/>
        </w:rPr>
        <w:t>.</w:t>
      </w:r>
      <w:r w:rsidR="00626F71">
        <w:rPr>
          <w:rFonts w:ascii="Arial" w:hAnsi="Arial" w:cs="Arial"/>
          <w:sz w:val="22"/>
          <w:szCs w:val="22"/>
          <w:lang w:eastAsia="es-CO"/>
        </w:rPr>
        <w:t xml:space="preserve"> Así las cosas, </w:t>
      </w:r>
      <w:r w:rsidR="002E2AC5">
        <w:rPr>
          <w:rFonts w:ascii="Arial" w:hAnsi="Arial" w:cs="Arial"/>
          <w:sz w:val="22"/>
          <w:szCs w:val="22"/>
          <w:lang w:eastAsia="es-CO"/>
        </w:rPr>
        <w:t>aunque una sociedad extranjera</w:t>
      </w:r>
      <w:r w:rsidR="0099287B">
        <w:rPr>
          <w:rFonts w:ascii="Arial" w:hAnsi="Arial" w:cs="Arial"/>
          <w:sz w:val="22"/>
          <w:szCs w:val="22"/>
          <w:lang w:eastAsia="es-CO"/>
        </w:rPr>
        <w:t xml:space="preserve"> demuestre </w:t>
      </w:r>
      <w:r w:rsidR="001C33C6" w:rsidRPr="001C33C6">
        <w:rPr>
          <w:rFonts w:ascii="Arial" w:hAnsi="Arial" w:cs="Arial"/>
          <w:sz w:val="22"/>
          <w:szCs w:val="22"/>
          <w:lang w:eastAsia="es-CO"/>
        </w:rPr>
        <w:t>el cincuenta por ciento (50%) de los empleos del nivel directivo de la persona jurídica sean ejercidos por mujeres y éstas hayan estado vinculadas laboralmente a la empresa durante al menos el último año anterior a la fecha de cierre del proceso de selección</w:t>
      </w:r>
      <w:r w:rsidR="00BB0595">
        <w:rPr>
          <w:rFonts w:ascii="Arial" w:hAnsi="Arial" w:cs="Arial"/>
          <w:sz w:val="22"/>
          <w:szCs w:val="22"/>
          <w:lang w:eastAsia="es-CO"/>
        </w:rPr>
        <w:t>,</w:t>
      </w:r>
      <w:r w:rsidR="002E2AC5">
        <w:rPr>
          <w:rFonts w:ascii="Arial" w:hAnsi="Arial" w:cs="Arial"/>
          <w:sz w:val="22"/>
          <w:szCs w:val="22"/>
          <w:lang w:eastAsia="es-CO"/>
        </w:rPr>
        <w:t xml:space="preserve"> </w:t>
      </w:r>
      <w:r w:rsidR="00DE194D">
        <w:rPr>
          <w:rFonts w:ascii="Arial" w:hAnsi="Arial" w:cs="Arial"/>
          <w:sz w:val="22"/>
          <w:szCs w:val="22"/>
          <w:lang w:eastAsia="es-CO"/>
        </w:rPr>
        <w:t>los</w:t>
      </w:r>
      <w:r w:rsidR="008F16D3">
        <w:rPr>
          <w:rFonts w:ascii="Arial" w:hAnsi="Arial" w:cs="Arial"/>
          <w:sz w:val="22"/>
          <w:szCs w:val="22"/>
          <w:lang w:eastAsia="es-CO"/>
        </w:rPr>
        <w:t xml:space="preserve"> </w:t>
      </w:r>
      <w:r w:rsidR="00DE194D" w:rsidRPr="00DE194D">
        <w:rPr>
          <w:rFonts w:ascii="Arial" w:hAnsi="Arial" w:cs="Arial"/>
          <w:sz w:val="22"/>
          <w:szCs w:val="22"/>
          <w:lang w:eastAsia="es-CO"/>
        </w:rPr>
        <w:t>requisitos habilitantes diferenciales</w:t>
      </w:r>
      <w:r w:rsidR="00DE194D">
        <w:rPr>
          <w:rFonts w:ascii="Arial" w:hAnsi="Arial" w:cs="Arial"/>
          <w:sz w:val="22"/>
          <w:szCs w:val="22"/>
          <w:lang w:eastAsia="es-CO"/>
        </w:rPr>
        <w:t xml:space="preserve"> y los puntajes adicionales</w:t>
      </w:r>
      <w:r w:rsidR="00DE194D" w:rsidRPr="00DE194D">
        <w:rPr>
          <w:rFonts w:ascii="Arial" w:hAnsi="Arial" w:cs="Arial"/>
          <w:sz w:val="22"/>
          <w:szCs w:val="22"/>
          <w:lang w:eastAsia="es-CO"/>
        </w:rPr>
        <w:t xml:space="preserve"> </w:t>
      </w:r>
      <w:r w:rsidR="00BB0595">
        <w:rPr>
          <w:rFonts w:ascii="Arial" w:hAnsi="Arial" w:cs="Arial"/>
          <w:sz w:val="22"/>
          <w:szCs w:val="22"/>
          <w:lang w:eastAsia="es-CO"/>
        </w:rPr>
        <w:t xml:space="preserve">del artículo </w:t>
      </w:r>
      <w:r w:rsidR="00BB0595" w:rsidRPr="00A77AC9">
        <w:rPr>
          <w:rFonts w:ascii="Arial" w:hAnsi="Arial" w:cs="Arial"/>
          <w:sz w:val="22"/>
          <w:szCs w:val="22"/>
          <w:lang w:eastAsia="es-CO"/>
        </w:rPr>
        <w:t>2.2.1.2.4.2.15</w:t>
      </w:r>
      <w:r w:rsidR="00BB0595">
        <w:rPr>
          <w:rFonts w:ascii="Arial" w:hAnsi="Arial" w:cs="Arial"/>
          <w:sz w:val="22"/>
          <w:szCs w:val="22"/>
          <w:lang w:eastAsia="es-CO"/>
        </w:rPr>
        <w:t xml:space="preserve"> del Decreto 1082 de 2015 </w:t>
      </w:r>
      <w:r w:rsidR="00DE194D">
        <w:rPr>
          <w:rFonts w:ascii="Arial" w:hAnsi="Arial" w:cs="Arial"/>
          <w:sz w:val="22"/>
          <w:szCs w:val="22"/>
          <w:lang w:eastAsia="es-CO"/>
        </w:rPr>
        <w:t>solo se aplican para</w:t>
      </w:r>
      <w:r w:rsidR="00DE194D" w:rsidRPr="00DE194D">
        <w:rPr>
          <w:rFonts w:ascii="Arial" w:hAnsi="Arial" w:cs="Arial"/>
          <w:sz w:val="22"/>
          <w:szCs w:val="22"/>
          <w:lang w:eastAsia="es-CO"/>
        </w:rPr>
        <w:t xml:space="preserve"> incentivar emprendimientos y empresas de mujeres</w:t>
      </w:r>
      <w:r w:rsidR="00DE194D">
        <w:rPr>
          <w:rFonts w:ascii="Arial" w:hAnsi="Arial" w:cs="Arial"/>
          <w:sz w:val="22"/>
          <w:szCs w:val="22"/>
          <w:lang w:eastAsia="es-CO"/>
        </w:rPr>
        <w:t xml:space="preserve"> con domicilio en el territorio nacional</w:t>
      </w:r>
      <w:r w:rsidR="00CE15AF">
        <w:rPr>
          <w:rFonts w:ascii="Arial" w:hAnsi="Arial" w:cs="Arial"/>
          <w:sz w:val="22"/>
          <w:szCs w:val="22"/>
          <w:lang w:eastAsia="es-CO"/>
        </w:rPr>
        <w:t xml:space="preserve">. Una sociedad extranjera no cumpliría con este requisito, pues </w:t>
      </w:r>
      <w:r w:rsidR="00EF0C75">
        <w:rPr>
          <w:rFonts w:ascii="Arial" w:hAnsi="Arial" w:cs="Arial"/>
          <w:sz w:val="22"/>
          <w:szCs w:val="22"/>
          <w:lang w:eastAsia="es-CO"/>
        </w:rPr>
        <w:t xml:space="preserve">el artículo 469 del Código de Comercio las define como aquellas </w:t>
      </w:r>
      <w:r w:rsidR="00F82BF8">
        <w:rPr>
          <w:rFonts w:ascii="Arial" w:hAnsi="Arial" w:cs="Arial"/>
          <w:sz w:val="22"/>
          <w:szCs w:val="22"/>
          <w:lang w:eastAsia="es-CO"/>
        </w:rPr>
        <w:t xml:space="preserve">«[…] </w:t>
      </w:r>
      <w:r w:rsidR="00F82BF8" w:rsidRPr="00F82BF8">
        <w:rPr>
          <w:rFonts w:ascii="Arial" w:hAnsi="Arial" w:cs="Arial"/>
          <w:sz w:val="22"/>
          <w:szCs w:val="22"/>
          <w:lang w:eastAsia="es-CO"/>
        </w:rPr>
        <w:t>constituidas conforme a la ley de otro país y con domicilio principal en el exterior</w:t>
      </w:r>
      <w:r w:rsidR="00F82BF8">
        <w:rPr>
          <w:rFonts w:ascii="Arial" w:hAnsi="Arial" w:cs="Arial"/>
          <w:sz w:val="22"/>
          <w:szCs w:val="22"/>
          <w:lang w:eastAsia="es-CO"/>
        </w:rPr>
        <w:t>».</w:t>
      </w:r>
      <w:r w:rsidR="0098588E">
        <w:rPr>
          <w:rFonts w:ascii="Arial" w:hAnsi="Arial" w:cs="Arial"/>
          <w:sz w:val="22"/>
          <w:szCs w:val="22"/>
          <w:lang w:eastAsia="es-CO"/>
        </w:rPr>
        <w:t xml:space="preserve"> </w:t>
      </w:r>
    </w:p>
    <w:p w14:paraId="79C6A045" w14:textId="15E03713" w:rsidR="00A34528" w:rsidRDefault="003C20F8" w:rsidP="00A151CC">
      <w:pPr>
        <w:spacing w:line="276" w:lineRule="auto"/>
        <w:ind w:firstLine="708"/>
        <w:jc w:val="both"/>
        <w:rPr>
          <w:rFonts w:ascii="Arial" w:hAnsi="Arial" w:cs="Arial"/>
          <w:sz w:val="22"/>
          <w:szCs w:val="22"/>
          <w:lang w:eastAsia="es-CO"/>
        </w:rPr>
      </w:pPr>
      <w:r>
        <w:rPr>
          <w:rFonts w:ascii="Arial" w:hAnsi="Arial" w:cs="Arial"/>
          <w:sz w:val="22"/>
          <w:szCs w:val="22"/>
          <w:lang w:eastAsia="es-CO"/>
        </w:rPr>
        <w:lastRenderedPageBreak/>
        <w:t xml:space="preserve">De acuerdo </w:t>
      </w:r>
      <w:r w:rsidR="00266874">
        <w:rPr>
          <w:rFonts w:ascii="Arial" w:hAnsi="Arial" w:cs="Arial"/>
          <w:sz w:val="22"/>
          <w:szCs w:val="22"/>
          <w:lang w:eastAsia="es-CO"/>
        </w:rPr>
        <w:t xml:space="preserve">con </w:t>
      </w:r>
      <w:r>
        <w:rPr>
          <w:rFonts w:ascii="Arial" w:hAnsi="Arial" w:cs="Arial"/>
          <w:sz w:val="22"/>
          <w:szCs w:val="22"/>
          <w:lang w:eastAsia="es-CO"/>
        </w:rPr>
        <w:t>el artículo 47</w:t>
      </w:r>
      <w:r w:rsidR="00100DCC">
        <w:rPr>
          <w:rFonts w:ascii="Arial" w:hAnsi="Arial" w:cs="Arial"/>
          <w:sz w:val="22"/>
          <w:szCs w:val="22"/>
          <w:lang w:eastAsia="es-CO"/>
        </w:rPr>
        <w:t>1 del Decreto Ley 410</w:t>
      </w:r>
      <w:r w:rsidR="002C002E">
        <w:rPr>
          <w:rFonts w:ascii="Arial" w:hAnsi="Arial" w:cs="Arial"/>
          <w:sz w:val="22"/>
          <w:szCs w:val="22"/>
          <w:lang w:eastAsia="es-CO"/>
        </w:rPr>
        <w:t xml:space="preserve"> de 1971</w:t>
      </w:r>
      <w:r w:rsidR="00A07DF7">
        <w:rPr>
          <w:rFonts w:ascii="Arial" w:hAnsi="Arial" w:cs="Arial"/>
          <w:sz w:val="22"/>
          <w:szCs w:val="22"/>
          <w:lang w:eastAsia="es-CO"/>
        </w:rPr>
        <w:t xml:space="preserve">, la conclusión de párrafo precedente no cambia por el hecho de que las sociedades extranjeras </w:t>
      </w:r>
      <w:r w:rsidR="0034220E">
        <w:rPr>
          <w:rFonts w:ascii="Arial" w:hAnsi="Arial" w:cs="Arial"/>
          <w:sz w:val="22"/>
          <w:szCs w:val="22"/>
          <w:lang w:eastAsia="es-CO"/>
        </w:rPr>
        <w:t xml:space="preserve">estén obligadas a constituir una sucursal </w:t>
      </w:r>
      <w:r w:rsidR="00BA0E38">
        <w:rPr>
          <w:rFonts w:ascii="Arial" w:hAnsi="Arial" w:cs="Arial"/>
          <w:sz w:val="22"/>
          <w:szCs w:val="22"/>
          <w:lang w:eastAsia="es-CO"/>
        </w:rPr>
        <w:t xml:space="preserve">con domicilio en el territorio nacional con el fin de </w:t>
      </w:r>
      <w:r w:rsidR="004C4B28">
        <w:rPr>
          <w:rFonts w:ascii="Arial" w:hAnsi="Arial" w:cs="Arial"/>
          <w:sz w:val="22"/>
          <w:szCs w:val="22"/>
          <w:lang w:eastAsia="es-CO"/>
        </w:rPr>
        <w:t>emprender negocios permanentes en Colombia</w:t>
      </w:r>
      <w:r w:rsidR="002A0EAB">
        <w:rPr>
          <w:rStyle w:val="Refdenotaalpie"/>
          <w:rFonts w:ascii="Arial" w:hAnsi="Arial" w:cs="Arial"/>
          <w:sz w:val="22"/>
          <w:szCs w:val="22"/>
          <w:lang w:eastAsia="es-CO"/>
        </w:rPr>
        <w:footnoteReference w:id="18"/>
      </w:r>
      <w:r w:rsidR="002A0EAB">
        <w:rPr>
          <w:rFonts w:ascii="Arial" w:hAnsi="Arial" w:cs="Arial"/>
          <w:sz w:val="22"/>
          <w:szCs w:val="22"/>
          <w:lang w:eastAsia="es-CO"/>
        </w:rPr>
        <w:t>.</w:t>
      </w:r>
      <w:r w:rsidR="0027580F">
        <w:rPr>
          <w:rFonts w:ascii="Arial" w:hAnsi="Arial" w:cs="Arial"/>
          <w:sz w:val="22"/>
          <w:szCs w:val="22"/>
          <w:lang w:eastAsia="es-CO"/>
        </w:rPr>
        <w:t xml:space="preserve"> Sobre el particular, el </w:t>
      </w:r>
      <w:r w:rsidR="000D25CA">
        <w:rPr>
          <w:rFonts w:ascii="Arial" w:hAnsi="Arial" w:cs="Arial"/>
          <w:sz w:val="22"/>
          <w:szCs w:val="22"/>
          <w:lang w:eastAsia="es-CO"/>
        </w:rPr>
        <w:t xml:space="preserve">inciso primero del </w:t>
      </w:r>
      <w:r w:rsidR="0027580F">
        <w:rPr>
          <w:rFonts w:ascii="Arial" w:hAnsi="Arial" w:cs="Arial"/>
          <w:sz w:val="22"/>
          <w:szCs w:val="22"/>
          <w:lang w:eastAsia="es-CO"/>
        </w:rPr>
        <w:t xml:space="preserve">artículo </w:t>
      </w:r>
      <w:r w:rsidR="001F33D5">
        <w:rPr>
          <w:rFonts w:ascii="Arial" w:hAnsi="Arial" w:cs="Arial"/>
          <w:sz w:val="22"/>
          <w:szCs w:val="22"/>
          <w:lang w:eastAsia="es-CO"/>
        </w:rPr>
        <w:t>263</w:t>
      </w:r>
      <w:r w:rsidR="001F0116">
        <w:rPr>
          <w:rFonts w:ascii="Arial" w:hAnsi="Arial" w:cs="Arial"/>
          <w:sz w:val="22"/>
          <w:szCs w:val="22"/>
          <w:lang w:eastAsia="es-CO"/>
        </w:rPr>
        <w:t xml:space="preserve"> del Código de Comercio</w:t>
      </w:r>
      <w:r w:rsidR="007528E5">
        <w:rPr>
          <w:rFonts w:ascii="Arial" w:hAnsi="Arial" w:cs="Arial"/>
          <w:sz w:val="22"/>
          <w:szCs w:val="22"/>
          <w:lang w:eastAsia="es-CO"/>
        </w:rPr>
        <w:t xml:space="preserve"> dispone que </w:t>
      </w:r>
      <w:r w:rsidR="008E51EE">
        <w:rPr>
          <w:rFonts w:ascii="Arial" w:hAnsi="Arial" w:cs="Arial"/>
          <w:sz w:val="22"/>
          <w:szCs w:val="22"/>
          <w:lang w:eastAsia="es-CO"/>
        </w:rPr>
        <w:t>«</w:t>
      </w:r>
      <w:r w:rsidR="008E51EE" w:rsidRPr="008E51EE">
        <w:rPr>
          <w:rFonts w:ascii="Arial" w:hAnsi="Arial" w:cs="Arial"/>
          <w:sz w:val="22"/>
          <w:szCs w:val="22"/>
          <w:lang w:eastAsia="es-CO"/>
        </w:rPr>
        <w:t>Son sucursales los establecimientos de comercio abiertos por una sociedad, dentro o fuera de su domicilio, para el desarrollo de los negocios sociales o de parte de ellos, administrados por mandatarios con facultades para representar a la sociedad</w:t>
      </w:r>
      <w:r w:rsidR="008E51EE">
        <w:rPr>
          <w:rFonts w:ascii="Arial" w:hAnsi="Arial" w:cs="Arial"/>
          <w:sz w:val="22"/>
          <w:szCs w:val="22"/>
          <w:lang w:eastAsia="es-CO"/>
        </w:rPr>
        <w:t>».</w:t>
      </w:r>
      <w:r w:rsidR="001F1F5F">
        <w:rPr>
          <w:rFonts w:ascii="Arial" w:hAnsi="Arial" w:cs="Arial"/>
          <w:sz w:val="22"/>
          <w:szCs w:val="22"/>
          <w:lang w:eastAsia="es-CO"/>
        </w:rPr>
        <w:t xml:space="preserve"> </w:t>
      </w:r>
      <w:r w:rsidR="00215FA3">
        <w:rPr>
          <w:rFonts w:ascii="Arial" w:hAnsi="Arial" w:cs="Arial"/>
          <w:sz w:val="22"/>
          <w:szCs w:val="22"/>
          <w:lang w:eastAsia="es-CO"/>
        </w:rPr>
        <w:t>Esto</w:t>
      </w:r>
      <w:r w:rsidR="00B802FA">
        <w:rPr>
          <w:rFonts w:ascii="Arial" w:hAnsi="Arial" w:cs="Arial"/>
          <w:sz w:val="22"/>
          <w:szCs w:val="22"/>
          <w:lang w:eastAsia="es-CO"/>
        </w:rPr>
        <w:t xml:space="preserve"> significa que las sucursales carecen de</w:t>
      </w:r>
      <w:r w:rsidR="00EB42A6">
        <w:rPr>
          <w:rFonts w:ascii="Arial" w:hAnsi="Arial" w:cs="Arial"/>
          <w:sz w:val="22"/>
          <w:szCs w:val="22"/>
          <w:lang w:eastAsia="es-CO"/>
        </w:rPr>
        <w:t xml:space="preserve"> una</w:t>
      </w:r>
      <w:r w:rsidR="00B802FA">
        <w:rPr>
          <w:rFonts w:ascii="Arial" w:hAnsi="Arial" w:cs="Arial"/>
          <w:sz w:val="22"/>
          <w:szCs w:val="22"/>
          <w:lang w:eastAsia="es-CO"/>
        </w:rPr>
        <w:t xml:space="preserve"> personería jurídica</w:t>
      </w:r>
      <w:r w:rsidR="00EB42A6">
        <w:rPr>
          <w:rFonts w:ascii="Arial" w:hAnsi="Arial" w:cs="Arial"/>
          <w:sz w:val="22"/>
          <w:szCs w:val="22"/>
          <w:lang w:eastAsia="es-CO"/>
        </w:rPr>
        <w:t xml:space="preserve"> propia</w:t>
      </w:r>
      <w:r w:rsidR="004950FB">
        <w:rPr>
          <w:rFonts w:ascii="Arial" w:hAnsi="Arial" w:cs="Arial"/>
          <w:sz w:val="22"/>
          <w:szCs w:val="22"/>
          <w:lang w:eastAsia="es-CO"/>
        </w:rPr>
        <w:t xml:space="preserve">, pues </w:t>
      </w:r>
      <w:r w:rsidR="00936B4F">
        <w:rPr>
          <w:rFonts w:ascii="Arial" w:hAnsi="Arial" w:cs="Arial"/>
          <w:sz w:val="22"/>
          <w:szCs w:val="22"/>
          <w:lang w:eastAsia="es-CO"/>
        </w:rPr>
        <w:t>–como establecimiento</w:t>
      </w:r>
      <w:r w:rsidR="001F1F5F">
        <w:rPr>
          <w:rFonts w:ascii="Arial" w:hAnsi="Arial" w:cs="Arial"/>
          <w:sz w:val="22"/>
          <w:szCs w:val="22"/>
          <w:lang w:eastAsia="es-CO"/>
        </w:rPr>
        <w:t>s</w:t>
      </w:r>
      <w:r w:rsidR="00936B4F">
        <w:rPr>
          <w:rFonts w:ascii="Arial" w:hAnsi="Arial" w:cs="Arial"/>
          <w:sz w:val="22"/>
          <w:szCs w:val="22"/>
          <w:lang w:eastAsia="es-CO"/>
        </w:rPr>
        <w:t xml:space="preserve"> de comercio</w:t>
      </w:r>
      <w:r w:rsidR="00FC7B14">
        <w:rPr>
          <w:rFonts w:ascii="Arial" w:hAnsi="Arial" w:cs="Arial"/>
          <w:sz w:val="22"/>
          <w:szCs w:val="22"/>
          <w:lang w:eastAsia="es-CO"/>
        </w:rPr>
        <w:t>, en los términos del artículo</w:t>
      </w:r>
      <w:r w:rsidR="001F1F5F">
        <w:rPr>
          <w:rFonts w:ascii="Arial" w:hAnsi="Arial" w:cs="Arial"/>
          <w:sz w:val="22"/>
          <w:szCs w:val="22"/>
          <w:lang w:eastAsia="es-CO"/>
        </w:rPr>
        <w:t xml:space="preserve"> 515</w:t>
      </w:r>
      <w:r w:rsidR="000C47D9">
        <w:rPr>
          <w:rFonts w:ascii="Arial" w:hAnsi="Arial" w:cs="Arial"/>
          <w:sz w:val="22"/>
          <w:szCs w:val="22"/>
          <w:lang w:eastAsia="es-CO"/>
        </w:rPr>
        <w:t xml:space="preserve"> </w:t>
      </w:r>
      <w:r w:rsidR="000C47D9" w:rsidRPr="000C47D9">
        <w:rPr>
          <w:rFonts w:ascii="Arial" w:hAnsi="Arial" w:cs="Arial"/>
          <w:i/>
          <w:iCs/>
          <w:sz w:val="22"/>
          <w:szCs w:val="22"/>
          <w:lang w:eastAsia="es-CO"/>
        </w:rPr>
        <w:t>ibidem</w:t>
      </w:r>
      <w:r w:rsidR="00936B4F">
        <w:rPr>
          <w:rFonts w:ascii="Arial" w:hAnsi="Arial" w:cs="Arial"/>
          <w:sz w:val="22"/>
          <w:szCs w:val="22"/>
          <w:lang w:eastAsia="es-CO"/>
        </w:rPr>
        <w:t xml:space="preserve">– constituyen «[…] </w:t>
      </w:r>
      <w:r w:rsidR="00351DA1" w:rsidRPr="00351DA1">
        <w:rPr>
          <w:rFonts w:ascii="Arial" w:hAnsi="Arial" w:cs="Arial"/>
          <w:sz w:val="22"/>
          <w:szCs w:val="22"/>
          <w:lang w:eastAsia="es-CO"/>
        </w:rPr>
        <w:t>un conjunto de bienes organizados por el empresario para realizar los fines de la empresa</w:t>
      </w:r>
      <w:r w:rsidR="00351DA1">
        <w:rPr>
          <w:rFonts w:ascii="Arial" w:hAnsi="Arial" w:cs="Arial"/>
          <w:sz w:val="22"/>
          <w:szCs w:val="22"/>
          <w:lang w:eastAsia="es-CO"/>
        </w:rPr>
        <w:t xml:space="preserve"> […]»</w:t>
      </w:r>
      <w:r w:rsidR="001569A1">
        <w:rPr>
          <w:rFonts w:ascii="Arial" w:hAnsi="Arial" w:cs="Arial"/>
          <w:sz w:val="22"/>
          <w:szCs w:val="22"/>
          <w:lang w:eastAsia="es-CO"/>
        </w:rPr>
        <w:t>, entendida esta última</w:t>
      </w:r>
      <w:r w:rsidR="00E84561">
        <w:rPr>
          <w:rFonts w:ascii="Arial" w:hAnsi="Arial" w:cs="Arial"/>
          <w:sz w:val="22"/>
          <w:szCs w:val="22"/>
          <w:lang w:eastAsia="es-CO"/>
        </w:rPr>
        <w:t xml:space="preserve"> –</w:t>
      </w:r>
      <w:r w:rsidR="00D00811">
        <w:rPr>
          <w:rFonts w:ascii="Arial" w:hAnsi="Arial" w:cs="Arial"/>
          <w:sz w:val="22"/>
          <w:szCs w:val="22"/>
          <w:lang w:eastAsia="es-CO"/>
        </w:rPr>
        <w:t>conforme</w:t>
      </w:r>
      <w:r w:rsidR="00E84561">
        <w:rPr>
          <w:rFonts w:ascii="Arial" w:hAnsi="Arial" w:cs="Arial"/>
          <w:sz w:val="22"/>
          <w:szCs w:val="22"/>
          <w:lang w:eastAsia="es-CO"/>
        </w:rPr>
        <w:t xml:space="preserve"> al artículo 25 </w:t>
      </w:r>
      <w:r w:rsidR="00E84561" w:rsidRPr="00E84561">
        <w:rPr>
          <w:rFonts w:ascii="Arial" w:hAnsi="Arial" w:cs="Arial"/>
          <w:i/>
          <w:iCs/>
          <w:sz w:val="22"/>
          <w:szCs w:val="22"/>
          <w:lang w:eastAsia="es-CO"/>
        </w:rPr>
        <w:t>ibidem</w:t>
      </w:r>
      <w:r w:rsidR="00E84561">
        <w:rPr>
          <w:rFonts w:ascii="Arial" w:hAnsi="Arial" w:cs="Arial"/>
          <w:sz w:val="22"/>
          <w:szCs w:val="22"/>
          <w:lang w:eastAsia="es-CO"/>
        </w:rPr>
        <w:t>–</w:t>
      </w:r>
      <w:r w:rsidR="00B915A2">
        <w:rPr>
          <w:rFonts w:ascii="Arial" w:hAnsi="Arial" w:cs="Arial"/>
          <w:sz w:val="22"/>
          <w:szCs w:val="22"/>
          <w:lang w:eastAsia="es-CO"/>
        </w:rPr>
        <w:t xml:space="preserve"> como «[…] </w:t>
      </w:r>
      <w:r w:rsidR="00B915A2" w:rsidRPr="00B915A2">
        <w:rPr>
          <w:rFonts w:ascii="Arial" w:hAnsi="Arial" w:cs="Arial"/>
          <w:sz w:val="22"/>
          <w:szCs w:val="22"/>
          <w:lang w:eastAsia="es-CO"/>
        </w:rPr>
        <w:t>toda actividad económica organizada para la producción, transformación, circulación, administración o custodia de bienes, o para la prestación de servicios</w:t>
      </w:r>
      <w:r w:rsidR="00E84561">
        <w:rPr>
          <w:rFonts w:ascii="Arial" w:hAnsi="Arial" w:cs="Arial"/>
          <w:sz w:val="22"/>
          <w:szCs w:val="22"/>
          <w:lang w:eastAsia="es-CO"/>
        </w:rPr>
        <w:t xml:space="preserve"> […]»</w:t>
      </w:r>
      <w:r w:rsidR="00FF271A">
        <w:rPr>
          <w:rStyle w:val="Refdenotaalpie"/>
          <w:rFonts w:ascii="Arial" w:hAnsi="Arial" w:cs="Arial"/>
          <w:sz w:val="22"/>
          <w:szCs w:val="22"/>
          <w:lang w:eastAsia="es-CO"/>
        </w:rPr>
        <w:footnoteReference w:id="19"/>
      </w:r>
      <w:r w:rsidR="009D134F">
        <w:rPr>
          <w:rFonts w:ascii="Arial" w:hAnsi="Arial" w:cs="Arial"/>
          <w:sz w:val="22"/>
          <w:szCs w:val="22"/>
          <w:lang w:eastAsia="es-CO"/>
        </w:rPr>
        <w:t>.</w:t>
      </w:r>
      <w:r w:rsidR="000B1F85">
        <w:rPr>
          <w:rFonts w:ascii="Arial" w:hAnsi="Arial" w:cs="Arial"/>
          <w:sz w:val="22"/>
          <w:szCs w:val="22"/>
          <w:lang w:eastAsia="es-CO"/>
        </w:rPr>
        <w:t xml:space="preserve"> </w:t>
      </w:r>
      <w:r w:rsidR="00F21555">
        <w:rPr>
          <w:rFonts w:ascii="Arial" w:hAnsi="Arial" w:cs="Arial"/>
          <w:sz w:val="22"/>
          <w:szCs w:val="22"/>
          <w:lang w:eastAsia="es-CO"/>
        </w:rPr>
        <w:t>Por ello,</w:t>
      </w:r>
      <w:r w:rsidR="005D03A1">
        <w:rPr>
          <w:rFonts w:ascii="Arial" w:hAnsi="Arial" w:cs="Arial"/>
          <w:sz w:val="22"/>
          <w:szCs w:val="22"/>
          <w:lang w:eastAsia="es-CO"/>
        </w:rPr>
        <w:t xml:space="preserve"> mediante </w:t>
      </w:r>
      <w:r w:rsidR="005D03A1" w:rsidRPr="005D03A1">
        <w:rPr>
          <w:rFonts w:ascii="Arial" w:hAnsi="Arial" w:cs="Arial"/>
          <w:sz w:val="22"/>
          <w:szCs w:val="22"/>
          <w:lang w:eastAsia="es-CO"/>
        </w:rPr>
        <w:t>oficio 220- 58283 del 9 de diciembre de 1996</w:t>
      </w:r>
      <w:r w:rsidR="005D03A1">
        <w:rPr>
          <w:rFonts w:ascii="Arial" w:hAnsi="Arial" w:cs="Arial"/>
          <w:sz w:val="22"/>
          <w:szCs w:val="22"/>
          <w:lang w:eastAsia="es-CO"/>
        </w:rPr>
        <w:t>,</w:t>
      </w:r>
      <w:r w:rsidR="00F21555">
        <w:rPr>
          <w:rFonts w:ascii="Arial" w:hAnsi="Arial" w:cs="Arial"/>
          <w:sz w:val="22"/>
          <w:szCs w:val="22"/>
          <w:lang w:eastAsia="es-CO"/>
        </w:rPr>
        <w:t xml:space="preserve"> la Superinten</w:t>
      </w:r>
      <w:r w:rsidR="00024997">
        <w:rPr>
          <w:rFonts w:ascii="Arial" w:hAnsi="Arial" w:cs="Arial"/>
          <w:sz w:val="22"/>
          <w:szCs w:val="22"/>
          <w:lang w:eastAsia="es-CO"/>
        </w:rPr>
        <w:t>dencia de Sociedades</w:t>
      </w:r>
      <w:r w:rsidR="00BD72ED">
        <w:rPr>
          <w:rFonts w:ascii="Arial" w:hAnsi="Arial" w:cs="Arial"/>
          <w:sz w:val="22"/>
          <w:szCs w:val="22"/>
          <w:lang w:eastAsia="es-CO"/>
        </w:rPr>
        <w:t xml:space="preserve"> explica que:</w:t>
      </w:r>
    </w:p>
    <w:p w14:paraId="55AD8C53" w14:textId="77777777" w:rsidR="00A151CC" w:rsidRDefault="00A151CC" w:rsidP="00A151CC">
      <w:pPr>
        <w:spacing w:line="276" w:lineRule="auto"/>
        <w:ind w:firstLine="708"/>
        <w:jc w:val="both"/>
        <w:rPr>
          <w:rFonts w:ascii="Arial" w:hAnsi="Arial" w:cs="Arial"/>
          <w:sz w:val="22"/>
          <w:szCs w:val="22"/>
          <w:lang w:eastAsia="es-CO"/>
        </w:rPr>
      </w:pPr>
    </w:p>
    <w:p w14:paraId="15CF1D9D" w14:textId="2D6B7913" w:rsidR="00BD72ED" w:rsidRPr="0093239C" w:rsidRDefault="00E0464B" w:rsidP="00A151CC">
      <w:pPr>
        <w:spacing w:after="120"/>
        <w:ind w:left="709" w:right="758"/>
        <w:jc w:val="both"/>
        <w:rPr>
          <w:rFonts w:ascii="Arial" w:hAnsi="Arial" w:cs="Arial"/>
          <w:i/>
          <w:iCs/>
          <w:sz w:val="21"/>
          <w:szCs w:val="21"/>
          <w:lang w:eastAsia="es-CO"/>
        </w:rPr>
      </w:pPr>
      <w:r w:rsidRPr="0093239C">
        <w:rPr>
          <w:rFonts w:ascii="Arial" w:hAnsi="Arial" w:cs="Arial"/>
          <w:sz w:val="21"/>
          <w:szCs w:val="21"/>
          <w:lang w:eastAsia="es-CO"/>
        </w:rPr>
        <w:t xml:space="preserve">De conformidad con el artículo 263 del Código de Comercio, las sucursales son </w:t>
      </w:r>
      <w:r w:rsidR="00897BAA" w:rsidRPr="0093239C">
        <w:rPr>
          <w:rFonts w:ascii="Arial" w:hAnsi="Arial" w:cs="Arial"/>
          <w:sz w:val="21"/>
          <w:szCs w:val="21"/>
          <w:lang w:eastAsia="es-CO"/>
        </w:rPr>
        <w:t>«</w:t>
      </w:r>
      <w:r w:rsidRPr="0093239C">
        <w:rPr>
          <w:rFonts w:ascii="Arial" w:hAnsi="Arial" w:cs="Arial"/>
          <w:sz w:val="21"/>
          <w:szCs w:val="21"/>
          <w:lang w:eastAsia="es-CO"/>
        </w:rPr>
        <w:t>establecimientos de comercio abiertos por una sociedad, dentro o fuera de su domicilio, para el desarrollo de los negocios sociales o parte de ellos, administrados por mandatarios con facultades para representar a la sociedad</w:t>
      </w:r>
      <w:r w:rsidR="00897BAA" w:rsidRPr="0093239C">
        <w:rPr>
          <w:rFonts w:ascii="Arial" w:hAnsi="Arial" w:cs="Arial"/>
          <w:sz w:val="21"/>
          <w:szCs w:val="21"/>
          <w:lang w:eastAsia="es-CO"/>
        </w:rPr>
        <w:t>»</w:t>
      </w:r>
      <w:r w:rsidRPr="0093239C">
        <w:rPr>
          <w:rFonts w:ascii="Arial" w:hAnsi="Arial" w:cs="Arial"/>
          <w:sz w:val="21"/>
          <w:szCs w:val="21"/>
          <w:lang w:eastAsia="es-CO"/>
        </w:rPr>
        <w:t xml:space="preserve">. Para su apertura o incorporación es necesario que se le asignen recursos económicos para su funcionamiento, razón por la cual esta Superintendencia entiende que </w:t>
      </w:r>
      <w:r w:rsidRPr="0093239C">
        <w:rPr>
          <w:rFonts w:ascii="Arial" w:hAnsi="Arial" w:cs="Arial"/>
          <w:i/>
          <w:iCs/>
          <w:sz w:val="21"/>
          <w:szCs w:val="21"/>
          <w:lang w:eastAsia="es-CO"/>
        </w:rPr>
        <w:t>la sucursal es una prolongación de la compañía y es parte de una organización que de tal manera se descentraliza sin lograr por ello una personificación nueva y distinta de la sociedad, lo que permite afirmar que la sociedad se obliga y se beneficia por los actos jurídicos que celebre el administrador de la sociedad.</w:t>
      </w:r>
    </w:p>
    <w:p w14:paraId="6AADA3EA" w14:textId="51885CAC" w:rsidR="00897BAA" w:rsidRPr="0093239C" w:rsidRDefault="00897BAA" w:rsidP="00A151CC">
      <w:pPr>
        <w:spacing w:after="120"/>
        <w:ind w:left="709" w:right="758"/>
        <w:jc w:val="both"/>
        <w:rPr>
          <w:rFonts w:ascii="Arial" w:hAnsi="Arial" w:cs="Arial"/>
          <w:sz w:val="21"/>
          <w:szCs w:val="21"/>
          <w:lang w:eastAsia="es-CO"/>
        </w:rPr>
      </w:pPr>
      <w:r w:rsidRPr="0093239C">
        <w:rPr>
          <w:rFonts w:ascii="Arial" w:hAnsi="Arial" w:cs="Arial"/>
          <w:sz w:val="21"/>
          <w:szCs w:val="21"/>
          <w:lang w:eastAsia="es-CO"/>
        </w:rPr>
        <w:t xml:space="preserve">En cuanto a las sucursales de las sociedades extranjeras, si bien la ley no las define, el artículo 497 del Código de Comercio, por remisión, hace aplicable a la </w:t>
      </w:r>
      <w:r w:rsidRPr="0093239C">
        <w:rPr>
          <w:rFonts w:ascii="Arial" w:hAnsi="Arial" w:cs="Arial"/>
          <w:sz w:val="21"/>
          <w:szCs w:val="21"/>
          <w:lang w:eastAsia="es-CO"/>
        </w:rPr>
        <w:lastRenderedPageBreak/>
        <w:t>situación de las sociedades extranjeras, el régimen de las nacionales, lo cual nos permite esbozar una definición de la sucursal de sociedad extranjera, así: «son sucursales de compañías extranjeras los establecimientos abiertos por éstas en el territorio nacional».</w:t>
      </w:r>
    </w:p>
    <w:p w14:paraId="775808B9" w14:textId="7A275825" w:rsidR="00E13159" w:rsidRPr="0093239C" w:rsidRDefault="00E13159" w:rsidP="00A151CC">
      <w:pPr>
        <w:spacing w:after="120"/>
        <w:ind w:left="709" w:right="758"/>
        <w:jc w:val="both"/>
        <w:rPr>
          <w:rFonts w:ascii="Arial" w:hAnsi="Arial" w:cs="Arial"/>
          <w:sz w:val="21"/>
          <w:szCs w:val="21"/>
          <w:lang w:eastAsia="es-CO"/>
        </w:rPr>
      </w:pPr>
      <w:r w:rsidRPr="0093239C">
        <w:rPr>
          <w:rFonts w:ascii="Arial" w:hAnsi="Arial" w:cs="Arial"/>
          <w:sz w:val="21"/>
          <w:szCs w:val="21"/>
          <w:lang w:eastAsia="es-CO"/>
        </w:rPr>
        <w:t>Así las cosas, si bien es cierto que nuestro sistema tiende a conferir una autonomía operativa a la sucursal, y con el fin de obtener mecanismos de control jurídicos, contables y tributarios, ordena que estos establecimientos observen durante su permanencia en el país y en el desarrollo de sus actividades permanentes las disposiciones legales por las cuales se rigen las sociedades colombianas, esto no significa que se les conceda capacidad jurídica como si se tratase de sociedades</w:t>
      </w:r>
      <w:r w:rsidR="00834C6D" w:rsidRPr="0093239C">
        <w:rPr>
          <w:rFonts w:ascii="Arial" w:hAnsi="Arial" w:cs="Arial"/>
          <w:sz w:val="21"/>
          <w:szCs w:val="21"/>
          <w:lang w:eastAsia="es-CO"/>
        </w:rPr>
        <w:t>. Ello indica que la compañía extranjera no es un tercero absoluto, ni un tercero relativo con respecto a las acciones u omisiones de su</w:t>
      </w:r>
      <w:r w:rsidR="007B582A" w:rsidRPr="0093239C">
        <w:rPr>
          <w:rFonts w:ascii="Arial" w:hAnsi="Arial" w:cs="Arial"/>
          <w:sz w:val="21"/>
          <w:szCs w:val="21"/>
          <w:lang w:eastAsia="es-CO"/>
        </w:rPr>
        <w:t>s</w:t>
      </w:r>
      <w:r w:rsidR="00834C6D" w:rsidRPr="0093239C">
        <w:rPr>
          <w:rFonts w:ascii="Arial" w:hAnsi="Arial" w:cs="Arial"/>
          <w:sz w:val="21"/>
          <w:szCs w:val="21"/>
          <w:lang w:eastAsia="es-CO"/>
        </w:rPr>
        <w:t xml:space="preserve"> representantes, toda vez que de conformidad con lo previsto en el artículo 485 ídem «La sociedad responderá por los negocios celebrados en el país al tenor de los estatutos que tengan registrados en la cámara de comercio al tiempo de celebración de cada negocio</w:t>
      </w:r>
      <w:r w:rsidR="003512FA" w:rsidRPr="0093239C">
        <w:rPr>
          <w:rFonts w:ascii="Arial" w:hAnsi="Arial" w:cs="Arial"/>
          <w:sz w:val="21"/>
          <w:szCs w:val="21"/>
          <w:lang w:eastAsia="es-CO"/>
        </w:rPr>
        <w:t xml:space="preserve"> […]</w:t>
      </w:r>
      <w:r w:rsidR="00834C6D" w:rsidRPr="0093239C">
        <w:rPr>
          <w:rFonts w:ascii="Arial" w:hAnsi="Arial" w:cs="Arial"/>
          <w:sz w:val="21"/>
          <w:szCs w:val="21"/>
          <w:lang w:eastAsia="es-CO"/>
        </w:rPr>
        <w:t>»</w:t>
      </w:r>
      <w:r w:rsidR="007B582A" w:rsidRPr="0093239C">
        <w:rPr>
          <w:rFonts w:ascii="Arial" w:hAnsi="Arial" w:cs="Arial"/>
          <w:sz w:val="21"/>
          <w:szCs w:val="21"/>
          <w:lang w:eastAsia="es-CO"/>
        </w:rPr>
        <w:t>.</w:t>
      </w:r>
    </w:p>
    <w:p w14:paraId="2363995C" w14:textId="4093D14B" w:rsidR="007B582A" w:rsidRPr="0093239C" w:rsidRDefault="007B582A" w:rsidP="00A151CC">
      <w:pPr>
        <w:ind w:left="709" w:right="758"/>
        <w:jc w:val="both"/>
        <w:rPr>
          <w:rFonts w:ascii="Arial" w:hAnsi="Arial" w:cs="Arial"/>
          <w:sz w:val="21"/>
          <w:szCs w:val="21"/>
          <w:lang w:eastAsia="es-CO"/>
        </w:rPr>
      </w:pPr>
      <w:r w:rsidRPr="0093239C">
        <w:rPr>
          <w:rFonts w:ascii="Arial" w:hAnsi="Arial" w:cs="Arial"/>
          <w:sz w:val="21"/>
          <w:szCs w:val="21"/>
          <w:lang w:eastAsia="es-CO"/>
        </w:rPr>
        <w:t xml:space="preserve">Con fundamento en lo anterior, podemos insistir en que </w:t>
      </w:r>
      <w:r w:rsidRPr="0093239C">
        <w:rPr>
          <w:rFonts w:ascii="Arial" w:hAnsi="Arial" w:cs="Arial"/>
          <w:i/>
          <w:iCs/>
          <w:sz w:val="21"/>
          <w:szCs w:val="21"/>
          <w:lang w:eastAsia="es-CO"/>
        </w:rPr>
        <w:t>la sucursal, en este caso de sociedad extranjera, no es un ente autónomo distinto de la casa matriz por cuanto no goza de personería jurídica independiente, toda vez que es ésta quien la crea, por decisión del órgano de dirección, otorgándole a las sucursal ciertas facultades para el desempeño de las actividades que le asigna</w:t>
      </w:r>
      <w:r w:rsidRPr="0093239C">
        <w:rPr>
          <w:rFonts w:ascii="Arial" w:hAnsi="Arial" w:cs="Arial"/>
          <w:sz w:val="21"/>
          <w:szCs w:val="21"/>
          <w:lang w:eastAsia="es-CO"/>
        </w:rPr>
        <w:t>, observando las formalidades exigidas por la ley y sin desbordar el marco de capacidad de la persona jurídica creadora de este instrumento de descentralización e internacionalización del capitalismo.</w:t>
      </w:r>
      <w:r w:rsidR="006D1218" w:rsidRPr="0093239C">
        <w:rPr>
          <w:rFonts w:ascii="Arial" w:hAnsi="Arial" w:cs="Arial"/>
          <w:sz w:val="21"/>
          <w:szCs w:val="21"/>
          <w:lang w:eastAsia="es-CO"/>
        </w:rPr>
        <w:t xml:space="preserve"> (Énfasis fuera de texto)</w:t>
      </w:r>
    </w:p>
    <w:p w14:paraId="01D10CB5" w14:textId="77777777" w:rsidR="00A151CC" w:rsidRDefault="00A151CC" w:rsidP="00A151CC">
      <w:pPr>
        <w:spacing w:line="276" w:lineRule="auto"/>
        <w:jc w:val="both"/>
        <w:rPr>
          <w:rFonts w:ascii="Arial" w:hAnsi="Arial" w:cs="Arial"/>
          <w:sz w:val="22"/>
          <w:szCs w:val="22"/>
          <w:lang w:eastAsia="es-CO"/>
        </w:rPr>
      </w:pPr>
    </w:p>
    <w:p w14:paraId="7E83BEFA" w14:textId="022E16FC" w:rsidR="0060009C" w:rsidRDefault="00A659D8" w:rsidP="00A07ED6">
      <w:pPr>
        <w:spacing w:line="276" w:lineRule="auto"/>
        <w:ind w:firstLine="708"/>
        <w:jc w:val="both"/>
        <w:rPr>
          <w:rFonts w:ascii="Arial" w:hAnsi="Arial" w:cs="Arial"/>
          <w:sz w:val="22"/>
          <w:szCs w:val="22"/>
          <w:lang w:eastAsia="es-CO"/>
        </w:rPr>
      </w:pPr>
      <w:r>
        <w:rPr>
          <w:rFonts w:ascii="Arial" w:hAnsi="Arial" w:cs="Arial"/>
          <w:sz w:val="22"/>
          <w:szCs w:val="22"/>
          <w:lang w:eastAsia="es-CO"/>
        </w:rPr>
        <w:t xml:space="preserve">En este contexto, </w:t>
      </w:r>
      <w:r w:rsidR="00593B77">
        <w:rPr>
          <w:rFonts w:ascii="Arial" w:hAnsi="Arial" w:cs="Arial"/>
          <w:sz w:val="22"/>
          <w:szCs w:val="22"/>
          <w:lang w:eastAsia="es-CO"/>
        </w:rPr>
        <w:t>la sucursal de una sociedad extranjera no es</w:t>
      </w:r>
      <w:r w:rsidRPr="00A659D8">
        <w:rPr>
          <w:rFonts w:ascii="Arial" w:hAnsi="Arial" w:cs="Arial"/>
          <w:sz w:val="22"/>
          <w:szCs w:val="22"/>
          <w:lang w:eastAsia="es-CO"/>
        </w:rPr>
        <w:t xml:space="preserve"> un ente autónomo </w:t>
      </w:r>
      <w:r w:rsidR="00DC5FA6">
        <w:rPr>
          <w:rFonts w:ascii="Arial" w:hAnsi="Arial" w:cs="Arial"/>
          <w:sz w:val="22"/>
          <w:szCs w:val="22"/>
          <w:lang w:eastAsia="es-CO"/>
        </w:rPr>
        <w:t>distinto de quien la constituye</w:t>
      </w:r>
      <w:r w:rsidRPr="00A659D8">
        <w:rPr>
          <w:rFonts w:ascii="Arial" w:hAnsi="Arial" w:cs="Arial"/>
          <w:sz w:val="22"/>
          <w:szCs w:val="22"/>
          <w:lang w:eastAsia="es-CO"/>
        </w:rPr>
        <w:t>, toda vez que no goza de personería jurídica independiente</w:t>
      </w:r>
      <w:r w:rsidR="005E2C0B">
        <w:rPr>
          <w:rFonts w:ascii="Arial" w:hAnsi="Arial" w:cs="Arial"/>
          <w:sz w:val="22"/>
          <w:szCs w:val="22"/>
          <w:lang w:eastAsia="es-CO"/>
        </w:rPr>
        <w:t xml:space="preserve">: </w:t>
      </w:r>
      <w:r w:rsidRPr="00A659D8">
        <w:rPr>
          <w:rFonts w:ascii="Arial" w:hAnsi="Arial" w:cs="Arial"/>
          <w:sz w:val="22"/>
          <w:szCs w:val="22"/>
          <w:lang w:eastAsia="es-CO"/>
        </w:rPr>
        <w:t xml:space="preserve">se trata de un establecimiento de comercio que hace parte de la sociedad </w:t>
      </w:r>
      <w:r w:rsidR="00022C73">
        <w:rPr>
          <w:rFonts w:ascii="Arial" w:hAnsi="Arial" w:cs="Arial"/>
          <w:sz w:val="22"/>
          <w:szCs w:val="22"/>
          <w:lang w:eastAsia="es-CO"/>
        </w:rPr>
        <w:t>a través de</w:t>
      </w:r>
      <w:r w:rsidR="0066030A">
        <w:rPr>
          <w:rFonts w:ascii="Arial" w:hAnsi="Arial" w:cs="Arial"/>
          <w:sz w:val="22"/>
          <w:szCs w:val="22"/>
          <w:lang w:eastAsia="es-CO"/>
        </w:rPr>
        <w:t>l</w:t>
      </w:r>
      <w:r w:rsidR="00022C73">
        <w:rPr>
          <w:rFonts w:ascii="Arial" w:hAnsi="Arial" w:cs="Arial"/>
          <w:sz w:val="22"/>
          <w:szCs w:val="22"/>
          <w:lang w:eastAsia="es-CO"/>
        </w:rPr>
        <w:t xml:space="preserve"> cual desarrolla</w:t>
      </w:r>
      <w:r w:rsidRPr="00A659D8">
        <w:rPr>
          <w:rFonts w:ascii="Arial" w:hAnsi="Arial" w:cs="Arial"/>
          <w:sz w:val="22"/>
          <w:szCs w:val="22"/>
          <w:lang w:eastAsia="es-CO"/>
        </w:rPr>
        <w:t xml:space="preserve"> los negocios que comprende su objeto social.</w:t>
      </w:r>
      <w:r w:rsidR="00F63FF5">
        <w:rPr>
          <w:rFonts w:ascii="Arial" w:hAnsi="Arial" w:cs="Arial"/>
          <w:sz w:val="22"/>
          <w:szCs w:val="22"/>
          <w:lang w:eastAsia="es-CO"/>
        </w:rPr>
        <w:t xml:space="preserve"> Por tanto</w:t>
      </w:r>
      <w:r w:rsidR="00A84211">
        <w:rPr>
          <w:rFonts w:ascii="Arial" w:hAnsi="Arial" w:cs="Arial"/>
          <w:sz w:val="22"/>
          <w:szCs w:val="22"/>
          <w:lang w:eastAsia="es-CO"/>
        </w:rPr>
        <w:t xml:space="preserve">, </w:t>
      </w:r>
      <w:r w:rsidR="00817137">
        <w:rPr>
          <w:rFonts w:ascii="Arial" w:hAnsi="Arial" w:cs="Arial"/>
          <w:sz w:val="22"/>
          <w:szCs w:val="22"/>
          <w:lang w:eastAsia="es-CO"/>
        </w:rPr>
        <w:t xml:space="preserve">aunado a que las </w:t>
      </w:r>
      <w:r w:rsidR="00A84211">
        <w:rPr>
          <w:rFonts w:ascii="Arial" w:hAnsi="Arial" w:cs="Arial"/>
          <w:sz w:val="22"/>
          <w:szCs w:val="22"/>
          <w:lang w:eastAsia="es-CO"/>
        </w:rPr>
        <w:t xml:space="preserve">sociedades con </w:t>
      </w:r>
      <w:r w:rsidR="009472A5">
        <w:rPr>
          <w:rFonts w:ascii="Arial" w:hAnsi="Arial" w:cs="Arial"/>
          <w:sz w:val="22"/>
          <w:szCs w:val="22"/>
          <w:lang w:eastAsia="es-CO"/>
        </w:rPr>
        <w:t>domicilio principal en el exterior</w:t>
      </w:r>
      <w:r w:rsidR="004C4B99">
        <w:rPr>
          <w:rFonts w:ascii="Arial" w:hAnsi="Arial" w:cs="Arial"/>
          <w:sz w:val="22"/>
          <w:szCs w:val="22"/>
          <w:lang w:eastAsia="es-CO"/>
        </w:rPr>
        <w:t xml:space="preserve"> no son destinatarias de los criterios diferenciales</w:t>
      </w:r>
      <w:r w:rsidR="001D19E0">
        <w:rPr>
          <w:rFonts w:ascii="Arial" w:hAnsi="Arial" w:cs="Arial"/>
          <w:sz w:val="22"/>
          <w:szCs w:val="22"/>
          <w:lang w:eastAsia="es-CO"/>
        </w:rPr>
        <w:t xml:space="preserve"> del artículo </w:t>
      </w:r>
      <w:r w:rsidR="001D19E0" w:rsidRPr="00A77AC9">
        <w:rPr>
          <w:rFonts w:ascii="Arial" w:hAnsi="Arial" w:cs="Arial"/>
          <w:sz w:val="22"/>
          <w:szCs w:val="22"/>
          <w:lang w:eastAsia="es-CO"/>
        </w:rPr>
        <w:t>2.2.1.2.4.2.15</w:t>
      </w:r>
      <w:r w:rsidR="001D19E0">
        <w:rPr>
          <w:rFonts w:ascii="Arial" w:hAnsi="Arial" w:cs="Arial"/>
          <w:sz w:val="22"/>
          <w:szCs w:val="22"/>
          <w:lang w:eastAsia="es-CO"/>
        </w:rPr>
        <w:t xml:space="preserve"> del Decreto 1082 de 2015, </w:t>
      </w:r>
      <w:r w:rsidR="003F18E3">
        <w:rPr>
          <w:rFonts w:ascii="Arial" w:hAnsi="Arial" w:cs="Arial"/>
          <w:sz w:val="22"/>
          <w:szCs w:val="22"/>
          <w:lang w:eastAsia="es-CO"/>
        </w:rPr>
        <w:t xml:space="preserve">la calidad de emprendimientos y emprendimientos </w:t>
      </w:r>
      <w:r w:rsidR="009D225D">
        <w:rPr>
          <w:rFonts w:ascii="Arial" w:hAnsi="Arial" w:cs="Arial"/>
          <w:sz w:val="22"/>
          <w:szCs w:val="22"/>
          <w:lang w:eastAsia="es-CO"/>
        </w:rPr>
        <w:t xml:space="preserve">prevista en el numeral 2 del artículo </w:t>
      </w:r>
      <w:r w:rsidR="009D225D" w:rsidRPr="009D225D">
        <w:rPr>
          <w:rFonts w:ascii="Arial" w:hAnsi="Arial" w:cs="Arial"/>
          <w:sz w:val="22"/>
          <w:szCs w:val="22"/>
          <w:lang w:eastAsia="es-CO"/>
        </w:rPr>
        <w:t>2.2.1.2.4.2.1</w:t>
      </w:r>
      <w:r w:rsidR="009D225D">
        <w:rPr>
          <w:rFonts w:ascii="Arial" w:hAnsi="Arial" w:cs="Arial"/>
          <w:sz w:val="22"/>
          <w:szCs w:val="22"/>
          <w:lang w:eastAsia="es-CO"/>
        </w:rPr>
        <w:t>4</w:t>
      </w:r>
      <w:r w:rsidR="00131802">
        <w:rPr>
          <w:rFonts w:ascii="Arial" w:hAnsi="Arial" w:cs="Arial"/>
          <w:sz w:val="22"/>
          <w:szCs w:val="22"/>
          <w:lang w:eastAsia="es-CO"/>
        </w:rPr>
        <w:t xml:space="preserve"> </w:t>
      </w:r>
      <w:r w:rsidR="00131802" w:rsidRPr="00131802">
        <w:rPr>
          <w:rFonts w:ascii="Arial" w:hAnsi="Arial" w:cs="Arial"/>
          <w:i/>
          <w:iCs/>
          <w:sz w:val="22"/>
          <w:szCs w:val="22"/>
          <w:lang w:eastAsia="es-CO"/>
        </w:rPr>
        <w:t>ibidem</w:t>
      </w:r>
      <w:r w:rsidR="00131802">
        <w:rPr>
          <w:rFonts w:ascii="Arial" w:hAnsi="Arial" w:cs="Arial"/>
          <w:sz w:val="22"/>
          <w:szCs w:val="22"/>
          <w:lang w:eastAsia="es-CO"/>
        </w:rPr>
        <w:t xml:space="preserve"> </w:t>
      </w:r>
      <w:r w:rsidR="00A60654">
        <w:rPr>
          <w:rFonts w:ascii="Arial" w:hAnsi="Arial" w:cs="Arial"/>
          <w:sz w:val="22"/>
          <w:szCs w:val="22"/>
          <w:lang w:eastAsia="es-CO"/>
        </w:rPr>
        <w:t>únicamente aplica a personas jurídicas</w:t>
      </w:r>
      <w:r w:rsidR="00C12FE1">
        <w:rPr>
          <w:rFonts w:ascii="Arial" w:hAnsi="Arial" w:cs="Arial"/>
          <w:sz w:val="22"/>
          <w:szCs w:val="22"/>
          <w:lang w:eastAsia="es-CO"/>
        </w:rPr>
        <w:t xml:space="preserve">, </w:t>
      </w:r>
      <w:r w:rsidR="008E77A5">
        <w:rPr>
          <w:rFonts w:ascii="Arial" w:hAnsi="Arial" w:cs="Arial"/>
          <w:sz w:val="22"/>
          <w:szCs w:val="22"/>
          <w:lang w:eastAsia="es-CO"/>
        </w:rPr>
        <w:t xml:space="preserve">lo cual excluye establecimientos de comercio </w:t>
      </w:r>
      <w:r w:rsidR="00E44D8A">
        <w:rPr>
          <w:rFonts w:ascii="Arial" w:hAnsi="Arial" w:cs="Arial"/>
          <w:sz w:val="22"/>
          <w:szCs w:val="22"/>
          <w:lang w:eastAsia="es-CO"/>
        </w:rPr>
        <w:t>como la sucursal de una sociedad extranjera.</w:t>
      </w:r>
    </w:p>
    <w:p w14:paraId="3D3480C9" w14:textId="77777777" w:rsidR="00A07ED6" w:rsidRPr="00A07ED6" w:rsidRDefault="00A07ED6" w:rsidP="00A07ED6">
      <w:pPr>
        <w:spacing w:line="276" w:lineRule="auto"/>
        <w:ind w:firstLine="708"/>
        <w:jc w:val="both"/>
        <w:rPr>
          <w:rFonts w:ascii="Arial" w:hAnsi="Arial" w:cs="Arial"/>
          <w:sz w:val="22"/>
          <w:szCs w:val="22"/>
          <w:lang w:eastAsia="es-CO"/>
        </w:rPr>
      </w:pPr>
    </w:p>
    <w:p w14:paraId="37CA9805" w14:textId="122A5ECE" w:rsidR="00DD5B04" w:rsidRPr="003362CD" w:rsidRDefault="004177A6" w:rsidP="00510DE9">
      <w:pPr>
        <w:tabs>
          <w:tab w:val="left" w:pos="0"/>
        </w:tabs>
        <w:jc w:val="both"/>
        <w:rPr>
          <w:rFonts w:ascii="Arial" w:eastAsia="Calibri" w:hAnsi="Arial" w:cs="Arial"/>
          <w:b/>
          <w:sz w:val="22"/>
          <w:lang w:val="es-ES_tradnl"/>
        </w:rPr>
      </w:pPr>
      <w:r w:rsidRPr="003362CD">
        <w:rPr>
          <w:rFonts w:ascii="Arial" w:eastAsia="Calibri" w:hAnsi="Arial" w:cs="Arial"/>
          <w:b/>
          <w:sz w:val="22"/>
          <w:lang w:val="es-ES_tradnl"/>
        </w:rPr>
        <w:t>3</w:t>
      </w:r>
      <w:r w:rsidR="00B011A9" w:rsidRPr="003362CD">
        <w:rPr>
          <w:rFonts w:ascii="Arial" w:eastAsia="Calibri" w:hAnsi="Arial" w:cs="Arial"/>
          <w:b/>
          <w:sz w:val="22"/>
          <w:lang w:val="es-ES_tradnl"/>
        </w:rPr>
        <w:t xml:space="preserve">. </w:t>
      </w:r>
      <w:r w:rsidR="00DD5B04" w:rsidRPr="003362CD">
        <w:rPr>
          <w:rFonts w:ascii="Arial" w:eastAsia="Calibri" w:hAnsi="Arial" w:cs="Arial"/>
          <w:b/>
          <w:sz w:val="22"/>
          <w:lang w:val="es-ES_tradnl"/>
        </w:rPr>
        <w:t>Respuesta</w:t>
      </w:r>
      <w:r w:rsidR="002A7D84" w:rsidRPr="003362CD">
        <w:rPr>
          <w:rFonts w:ascii="Arial" w:eastAsia="Calibri" w:hAnsi="Arial" w:cs="Arial"/>
          <w:b/>
          <w:sz w:val="22"/>
          <w:lang w:val="es-ES_tradnl"/>
        </w:rPr>
        <w:t>s</w:t>
      </w:r>
    </w:p>
    <w:p w14:paraId="0B74D5B8" w14:textId="7F0A7F13" w:rsidR="00C4581D" w:rsidRPr="003362CD" w:rsidRDefault="00C4581D" w:rsidP="00B022F3">
      <w:pPr>
        <w:tabs>
          <w:tab w:val="left" w:pos="0"/>
        </w:tabs>
        <w:spacing w:line="276" w:lineRule="auto"/>
        <w:jc w:val="both"/>
        <w:rPr>
          <w:rFonts w:ascii="Arial" w:eastAsia="Calibri" w:hAnsi="Arial" w:cs="Arial"/>
          <w:sz w:val="22"/>
          <w:lang w:val="es-ES_tradnl"/>
        </w:rPr>
      </w:pPr>
    </w:p>
    <w:p w14:paraId="48C392AB" w14:textId="1480BEE9" w:rsidR="00B47CC4" w:rsidRPr="00B47CC4" w:rsidRDefault="00B022F3" w:rsidP="00B47CC4">
      <w:pPr>
        <w:autoSpaceDE w:val="0"/>
        <w:autoSpaceDN w:val="0"/>
        <w:adjustRightInd w:val="0"/>
        <w:ind w:left="709" w:right="709"/>
        <w:jc w:val="both"/>
        <w:rPr>
          <w:rFonts w:ascii="Arial" w:eastAsiaTheme="minorHAnsi" w:hAnsi="Arial" w:cs="Arial"/>
          <w:sz w:val="21"/>
          <w:szCs w:val="21"/>
          <w:lang w:eastAsia="en-US"/>
        </w:rPr>
      </w:pPr>
      <w:r w:rsidRPr="00B022F3">
        <w:rPr>
          <w:rFonts w:ascii="Arial" w:eastAsiaTheme="minorHAnsi" w:hAnsi="Arial" w:cs="Arial"/>
          <w:sz w:val="21"/>
          <w:szCs w:val="21"/>
          <w:lang w:eastAsia="en-US"/>
        </w:rPr>
        <w:t xml:space="preserve">Su consulta se refiere al contenido del numeral 2 del artículo 2.2.1.2.4.2.14 del Decreto 1082 de 2015, adicionado por el Decreto 1860 de 2021, el cual establece los criterios para identificar emprendimientos y empresas de mujeres de cara a los incentivos del artículo 32 de la Ley 2069 de 2020, reglamentado por el artículo 2.2.1.2.4.2.15 </w:t>
      </w:r>
      <w:r w:rsidRPr="00FC26BE">
        <w:rPr>
          <w:rFonts w:ascii="Arial" w:eastAsiaTheme="minorHAnsi" w:hAnsi="Arial" w:cs="Arial"/>
          <w:i/>
          <w:iCs/>
          <w:sz w:val="21"/>
          <w:szCs w:val="21"/>
          <w:lang w:eastAsia="en-US"/>
        </w:rPr>
        <w:t>ibidem</w:t>
      </w:r>
      <w:r w:rsidRPr="00B022F3">
        <w:rPr>
          <w:rFonts w:ascii="Arial" w:eastAsiaTheme="minorHAnsi" w:hAnsi="Arial" w:cs="Arial"/>
          <w:sz w:val="21"/>
          <w:szCs w:val="21"/>
          <w:lang w:eastAsia="en-US"/>
        </w:rPr>
        <w:t xml:space="preserve">. Al respecto, usted realiza la siguiente pregunta: «¿Si el proponente es una sucursal colombiana de sociedad extranjera, para cumplir con ese requisito debe contarse solo con el personal vinculado bajo contrato laboral en </w:t>
      </w:r>
      <w:proofErr w:type="spellStart"/>
      <w:r w:rsidRPr="00B022F3">
        <w:rPr>
          <w:rFonts w:ascii="Arial" w:eastAsiaTheme="minorHAnsi" w:hAnsi="Arial" w:cs="Arial"/>
          <w:sz w:val="21"/>
          <w:szCs w:val="21"/>
          <w:lang w:eastAsia="en-US"/>
        </w:rPr>
        <w:t>colombia</w:t>
      </w:r>
      <w:proofErr w:type="spellEnd"/>
      <w:r w:rsidRPr="00B022F3">
        <w:rPr>
          <w:rFonts w:ascii="Arial" w:eastAsiaTheme="minorHAnsi" w:hAnsi="Arial" w:cs="Arial"/>
          <w:sz w:val="21"/>
          <w:szCs w:val="21"/>
          <w:lang w:eastAsia="en-US"/>
        </w:rPr>
        <w:t xml:space="preserve"> […] o al no ser una persona jurídica </w:t>
      </w:r>
      <w:r w:rsidRPr="00B022F3">
        <w:rPr>
          <w:rFonts w:ascii="Arial" w:eastAsiaTheme="minorHAnsi" w:hAnsi="Arial" w:cs="Arial"/>
          <w:sz w:val="21"/>
          <w:szCs w:val="21"/>
          <w:lang w:eastAsia="en-US"/>
        </w:rPr>
        <w:lastRenderedPageBreak/>
        <w:t>independiente, sino un establecimiento de comercio que depende de la matriz debe tenerse en cuenta en dicho calculo los empleos de nivel directivo de la sociedad matriz?».</w:t>
      </w:r>
    </w:p>
    <w:p w14:paraId="11DE8756" w14:textId="77777777" w:rsidR="00B47CC4" w:rsidRPr="000023FE" w:rsidRDefault="00B47CC4" w:rsidP="000023FE">
      <w:pPr>
        <w:autoSpaceDE w:val="0"/>
        <w:autoSpaceDN w:val="0"/>
        <w:adjustRightInd w:val="0"/>
        <w:spacing w:line="276" w:lineRule="auto"/>
        <w:ind w:left="709" w:right="709"/>
        <w:jc w:val="both"/>
        <w:rPr>
          <w:rFonts w:ascii="Arial" w:eastAsiaTheme="minorHAnsi" w:hAnsi="Arial" w:cs="Arial"/>
          <w:sz w:val="22"/>
          <w:szCs w:val="22"/>
          <w:lang w:eastAsia="en-US"/>
        </w:rPr>
      </w:pPr>
    </w:p>
    <w:p w14:paraId="076C9F40" w14:textId="1C5D0E85" w:rsidR="00427673" w:rsidRDefault="000023FE" w:rsidP="00427673">
      <w:pPr>
        <w:spacing w:after="120" w:line="276" w:lineRule="auto"/>
        <w:jc w:val="both"/>
        <w:rPr>
          <w:rFonts w:ascii="Arial" w:hAnsi="Arial" w:cs="Arial"/>
          <w:sz w:val="22"/>
          <w:szCs w:val="22"/>
          <w:lang w:eastAsia="es-CO"/>
        </w:rPr>
      </w:pPr>
      <w:r>
        <w:rPr>
          <w:rFonts w:ascii="Arial" w:hAnsi="Arial" w:cs="Arial"/>
          <w:bCs/>
          <w:sz w:val="22"/>
          <w:szCs w:val="22"/>
        </w:rPr>
        <w:t>De acuerdo con la explicación precedente,</w:t>
      </w:r>
      <w:r w:rsidR="00427673">
        <w:rPr>
          <w:rFonts w:ascii="Arial" w:hAnsi="Arial" w:cs="Arial"/>
          <w:bCs/>
          <w:sz w:val="22"/>
          <w:szCs w:val="22"/>
        </w:rPr>
        <w:t xml:space="preserve"> </w:t>
      </w:r>
      <w:r w:rsidR="00427673" w:rsidRPr="003362CD">
        <w:rPr>
          <w:rFonts w:ascii="Arial" w:hAnsi="Arial" w:cs="Arial"/>
          <w:sz w:val="22"/>
          <w:szCs w:val="22"/>
          <w:lang w:eastAsia="es-CO"/>
        </w:rPr>
        <w:t>el artículo 2.2.1.2.4.2.15 del Decreto 1082 de 2015, 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w:t>
      </w:r>
      <w:r w:rsidR="00427673">
        <w:rPr>
          <w:rFonts w:ascii="Arial" w:hAnsi="Arial" w:cs="Arial"/>
          <w:sz w:val="22"/>
          <w:szCs w:val="22"/>
          <w:lang w:eastAsia="es-CO"/>
        </w:rPr>
        <w:t>o</w:t>
      </w:r>
      <w:r w:rsidR="00427673" w:rsidRPr="003362CD">
        <w:rPr>
          <w:rFonts w:ascii="Arial" w:hAnsi="Arial" w:cs="Arial"/>
          <w:sz w:val="22"/>
          <w:szCs w:val="22"/>
          <w:lang w:eastAsia="es-CO"/>
        </w:rPr>
        <w:t xml:space="preserve"> de los criterios del artículo 2.2.1.2.4.2.14. Del mismo modo, el artículo 2.2.1.2.4.2.15 también regula un puntaje adicional</w:t>
      </w:r>
      <w:r w:rsidR="00427673" w:rsidRPr="003362CD">
        <w:rPr>
          <w:sz w:val="22"/>
          <w:szCs w:val="22"/>
        </w:rPr>
        <w:t xml:space="preserve"> </w:t>
      </w:r>
      <w:r w:rsidR="00427673" w:rsidRPr="003362CD">
        <w:rPr>
          <w:rFonts w:ascii="Arial" w:hAnsi="Arial" w:cs="Arial"/>
          <w:sz w:val="22"/>
          <w:szCs w:val="22"/>
          <w:lang w:eastAsia="es-CO"/>
        </w:rPr>
        <w:t xml:space="preserve">de hasta el 0,25% del valor total de los puntos establecidos en los pliegos de condiciones o documentos equivalentes, para los proponentes que acrediten alguno de los supuestos del artículo 2.2.1.2.4.2.14. </w:t>
      </w:r>
    </w:p>
    <w:p w14:paraId="6D261418" w14:textId="77777777" w:rsidR="00427673" w:rsidRDefault="00427673" w:rsidP="00427673">
      <w:pPr>
        <w:spacing w:after="120" w:line="276" w:lineRule="auto"/>
        <w:ind w:firstLine="708"/>
        <w:jc w:val="both"/>
        <w:rPr>
          <w:rFonts w:ascii="Arial" w:hAnsi="Arial" w:cs="Arial"/>
          <w:sz w:val="22"/>
          <w:szCs w:val="22"/>
          <w:lang w:eastAsia="es-CO"/>
        </w:rPr>
      </w:pPr>
      <w:r>
        <w:rPr>
          <w:rFonts w:ascii="Arial" w:hAnsi="Arial" w:cs="Arial"/>
          <w:sz w:val="22"/>
          <w:szCs w:val="22"/>
          <w:lang w:eastAsia="es-CO"/>
        </w:rPr>
        <w:t xml:space="preserve">Ambas normas están estrechamente relacionadas, pues tanto el artículo </w:t>
      </w:r>
      <w:r w:rsidRPr="0021388F">
        <w:rPr>
          <w:rFonts w:ascii="Arial" w:hAnsi="Arial" w:cs="Arial"/>
          <w:sz w:val="22"/>
          <w:szCs w:val="22"/>
          <w:lang w:eastAsia="es-CO"/>
        </w:rPr>
        <w:t>2.2.1.2.4.2.14</w:t>
      </w:r>
      <w:r>
        <w:rPr>
          <w:rFonts w:ascii="Arial" w:hAnsi="Arial" w:cs="Arial"/>
          <w:sz w:val="22"/>
          <w:szCs w:val="22"/>
          <w:lang w:eastAsia="es-CO"/>
        </w:rPr>
        <w:t xml:space="preserve"> como el artículo </w:t>
      </w:r>
      <w:r w:rsidRPr="00A77AC9">
        <w:rPr>
          <w:rFonts w:ascii="Arial" w:hAnsi="Arial" w:cs="Arial"/>
          <w:sz w:val="22"/>
          <w:szCs w:val="22"/>
          <w:lang w:eastAsia="es-CO"/>
        </w:rPr>
        <w:t>2.2.1.2.4.2.15</w:t>
      </w:r>
      <w:r>
        <w:rPr>
          <w:rFonts w:ascii="Arial" w:hAnsi="Arial" w:cs="Arial"/>
          <w:sz w:val="22"/>
          <w:szCs w:val="22"/>
          <w:lang w:eastAsia="es-CO"/>
        </w:rPr>
        <w:t xml:space="preserve"> del Decreto 1082 de 2015 desarrollan el artículo 32 de la Ley de Emprendimiento. Este contexto, los criterios diferenciales incorporados en el artículo 3 del Decreto 2160 de 2021 solo benefician a quienes acrediten la condición de emprendimiento y empresa de mujeres en los términos anteriormente explicados. Por ello, mientras el artículo </w:t>
      </w:r>
      <w:r w:rsidRPr="007B6052">
        <w:rPr>
          <w:rFonts w:ascii="Arial" w:hAnsi="Arial" w:cs="Arial"/>
          <w:sz w:val="22"/>
          <w:szCs w:val="22"/>
          <w:lang w:eastAsia="es-CO"/>
        </w:rPr>
        <w:t>2.2.1.2.4.2.14</w:t>
      </w:r>
      <w:r>
        <w:rPr>
          <w:rFonts w:ascii="Arial" w:hAnsi="Arial" w:cs="Arial"/>
          <w:sz w:val="22"/>
          <w:szCs w:val="22"/>
          <w:lang w:eastAsia="es-CO"/>
        </w:rPr>
        <w:t xml:space="preserve"> del Decreto 1082 de 2015 los define con el propósito de adoptar medidas afirmativas </w:t>
      </w:r>
      <w:r w:rsidRPr="009C1F1C">
        <w:rPr>
          <w:rFonts w:ascii="Arial" w:hAnsi="Arial" w:cs="Arial"/>
          <w:sz w:val="22"/>
          <w:szCs w:val="22"/>
          <w:lang w:eastAsia="es-CO"/>
        </w:rPr>
        <w:t xml:space="preserve">que incentiven </w:t>
      </w:r>
      <w:r>
        <w:rPr>
          <w:rFonts w:ascii="Arial" w:hAnsi="Arial" w:cs="Arial"/>
          <w:sz w:val="22"/>
          <w:szCs w:val="22"/>
          <w:lang w:eastAsia="es-CO"/>
        </w:rPr>
        <w:t>su</w:t>
      </w:r>
      <w:r w:rsidRPr="009C1F1C">
        <w:rPr>
          <w:rFonts w:ascii="Arial" w:hAnsi="Arial" w:cs="Arial"/>
          <w:sz w:val="22"/>
          <w:szCs w:val="22"/>
          <w:lang w:eastAsia="es-CO"/>
        </w:rPr>
        <w:t xml:space="preserve"> participación de las mujeres en el sistema de compras públicas</w:t>
      </w:r>
      <w:r>
        <w:rPr>
          <w:rFonts w:ascii="Arial" w:hAnsi="Arial" w:cs="Arial"/>
          <w:sz w:val="22"/>
          <w:szCs w:val="22"/>
          <w:lang w:eastAsia="es-CO"/>
        </w:rPr>
        <w:t xml:space="preserve">, el artículo </w:t>
      </w:r>
      <w:r w:rsidRPr="00195F24">
        <w:rPr>
          <w:rFonts w:ascii="Arial" w:hAnsi="Arial" w:cs="Arial"/>
          <w:sz w:val="22"/>
          <w:szCs w:val="22"/>
          <w:lang w:eastAsia="es-CO"/>
        </w:rPr>
        <w:t>2.2.1.2.4.2.15</w:t>
      </w:r>
      <w:r>
        <w:rPr>
          <w:rFonts w:ascii="Arial" w:hAnsi="Arial" w:cs="Arial"/>
          <w:sz w:val="22"/>
          <w:szCs w:val="22"/>
          <w:lang w:eastAsia="es-CO"/>
        </w:rPr>
        <w:t xml:space="preserve"> delimita la aplicación de los criterios diferenciales a los «[…] </w:t>
      </w:r>
      <w:r w:rsidRPr="00E17C1C">
        <w:rPr>
          <w:rFonts w:ascii="Arial" w:hAnsi="Arial" w:cs="Arial"/>
          <w:sz w:val="22"/>
          <w:szCs w:val="22"/>
          <w:lang w:eastAsia="es-CO"/>
        </w:rPr>
        <w:t xml:space="preserve"> los emprendimientos y empresas de mujeres con domicilio en el territorio nacional</w:t>
      </w:r>
      <w:r>
        <w:rPr>
          <w:rFonts w:ascii="Arial" w:hAnsi="Arial" w:cs="Arial"/>
          <w:sz w:val="22"/>
          <w:szCs w:val="22"/>
          <w:lang w:eastAsia="es-CO"/>
        </w:rPr>
        <w:t xml:space="preserve"> […]».</w:t>
      </w:r>
    </w:p>
    <w:p w14:paraId="68DDBF3F" w14:textId="02E87C89" w:rsidR="00427673" w:rsidRDefault="00427673" w:rsidP="00427673">
      <w:pPr>
        <w:spacing w:after="120" w:line="276" w:lineRule="auto"/>
        <w:ind w:firstLine="708"/>
        <w:jc w:val="both"/>
        <w:rPr>
          <w:rFonts w:ascii="Arial" w:hAnsi="Arial" w:cs="Arial"/>
          <w:sz w:val="22"/>
          <w:szCs w:val="22"/>
          <w:lang w:eastAsia="es-CO"/>
        </w:rPr>
      </w:pPr>
      <w:r>
        <w:rPr>
          <w:rFonts w:ascii="Arial" w:hAnsi="Arial" w:cs="Arial"/>
          <w:sz w:val="22"/>
          <w:szCs w:val="22"/>
          <w:lang w:eastAsia="es-CO"/>
        </w:rPr>
        <w:t xml:space="preserve">Para estos efectos, es necesario tener en cuenta que la Ley 2069 de 2020 tiene como objetivo impulsar el emprendimiento en Colombia, por lo que adopta un conjunto de incentivos para los actores económicos nacionales. Así las cosas, aunque una sociedad extranjera demuestre </w:t>
      </w:r>
      <w:r w:rsidRPr="001C33C6">
        <w:rPr>
          <w:rFonts w:ascii="Arial" w:hAnsi="Arial" w:cs="Arial"/>
          <w:sz w:val="22"/>
          <w:szCs w:val="22"/>
          <w:lang w:eastAsia="es-CO"/>
        </w:rPr>
        <w:t>el cincuenta por ciento (50%) de los empleos del nivel directivo de la persona jurídica sean ejercidos por mujeres y éstas hayan estado vinculadas laboralmente a la empresa durante al menos el último año anterior a la fecha de cierre del proceso de selección</w:t>
      </w:r>
      <w:r>
        <w:rPr>
          <w:rFonts w:ascii="Arial" w:hAnsi="Arial" w:cs="Arial"/>
          <w:sz w:val="22"/>
          <w:szCs w:val="22"/>
          <w:lang w:eastAsia="es-CO"/>
        </w:rPr>
        <w:t xml:space="preserve">, los </w:t>
      </w:r>
      <w:r w:rsidRPr="00DE194D">
        <w:rPr>
          <w:rFonts w:ascii="Arial" w:hAnsi="Arial" w:cs="Arial"/>
          <w:sz w:val="22"/>
          <w:szCs w:val="22"/>
          <w:lang w:eastAsia="es-CO"/>
        </w:rPr>
        <w:t>requisitos habilitantes diferenciales</w:t>
      </w:r>
      <w:r>
        <w:rPr>
          <w:rFonts w:ascii="Arial" w:hAnsi="Arial" w:cs="Arial"/>
          <w:sz w:val="22"/>
          <w:szCs w:val="22"/>
          <w:lang w:eastAsia="es-CO"/>
        </w:rPr>
        <w:t xml:space="preserve"> y los puntajes adicionales</w:t>
      </w:r>
      <w:r w:rsidRPr="00DE194D">
        <w:rPr>
          <w:rFonts w:ascii="Arial" w:hAnsi="Arial" w:cs="Arial"/>
          <w:sz w:val="22"/>
          <w:szCs w:val="22"/>
          <w:lang w:eastAsia="es-CO"/>
        </w:rPr>
        <w:t xml:space="preserve"> </w:t>
      </w:r>
      <w:r>
        <w:rPr>
          <w:rFonts w:ascii="Arial" w:hAnsi="Arial" w:cs="Arial"/>
          <w:sz w:val="22"/>
          <w:szCs w:val="22"/>
          <w:lang w:eastAsia="es-CO"/>
        </w:rPr>
        <w:t xml:space="preserve">del artículo </w:t>
      </w:r>
      <w:r w:rsidRPr="00A77AC9">
        <w:rPr>
          <w:rFonts w:ascii="Arial" w:hAnsi="Arial" w:cs="Arial"/>
          <w:sz w:val="22"/>
          <w:szCs w:val="22"/>
          <w:lang w:eastAsia="es-CO"/>
        </w:rPr>
        <w:t>2.2.1.2.4.2.15</w:t>
      </w:r>
      <w:r>
        <w:rPr>
          <w:rFonts w:ascii="Arial" w:hAnsi="Arial" w:cs="Arial"/>
          <w:sz w:val="22"/>
          <w:szCs w:val="22"/>
          <w:lang w:eastAsia="es-CO"/>
        </w:rPr>
        <w:t xml:space="preserve"> del Decreto 1082 de 2015 solo se aplican para</w:t>
      </w:r>
      <w:r w:rsidRPr="00DE194D">
        <w:rPr>
          <w:rFonts w:ascii="Arial" w:hAnsi="Arial" w:cs="Arial"/>
          <w:sz w:val="22"/>
          <w:szCs w:val="22"/>
          <w:lang w:eastAsia="es-CO"/>
        </w:rPr>
        <w:t xml:space="preserve"> incentivar emprendimientos y empresas de mujeres</w:t>
      </w:r>
      <w:r>
        <w:rPr>
          <w:rFonts w:ascii="Arial" w:hAnsi="Arial" w:cs="Arial"/>
          <w:sz w:val="22"/>
          <w:szCs w:val="22"/>
          <w:lang w:eastAsia="es-CO"/>
        </w:rPr>
        <w:t xml:space="preserve"> con domicilio en el territorio nacional. Una sociedad extranjera no cumpliría con este requisito, pues el artículo 469 del Código de Comercio las define como aquellas «[…] </w:t>
      </w:r>
      <w:r w:rsidRPr="00F82BF8">
        <w:rPr>
          <w:rFonts w:ascii="Arial" w:hAnsi="Arial" w:cs="Arial"/>
          <w:sz w:val="22"/>
          <w:szCs w:val="22"/>
          <w:lang w:eastAsia="es-CO"/>
        </w:rPr>
        <w:t>constituidas conforme a la ley de otro país y con domicilio principal en el exterior</w:t>
      </w:r>
      <w:r>
        <w:rPr>
          <w:rFonts w:ascii="Arial" w:hAnsi="Arial" w:cs="Arial"/>
          <w:sz w:val="22"/>
          <w:szCs w:val="22"/>
          <w:lang w:eastAsia="es-CO"/>
        </w:rPr>
        <w:t xml:space="preserve">». </w:t>
      </w:r>
    </w:p>
    <w:p w14:paraId="2E4DCFFD" w14:textId="77777777" w:rsidR="00925A65" w:rsidRDefault="00427673" w:rsidP="00925A65">
      <w:pPr>
        <w:spacing w:after="120" w:line="276" w:lineRule="auto"/>
        <w:ind w:firstLine="708"/>
        <w:jc w:val="both"/>
        <w:rPr>
          <w:rFonts w:ascii="Arial" w:hAnsi="Arial" w:cs="Arial"/>
          <w:sz w:val="22"/>
          <w:szCs w:val="22"/>
          <w:lang w:eastAsia="es-CO"/>
        </w:rPr>
      </w:pPr>
      <w:r>
        <w:rPr>
          <w:rFonts w:ascii="Arial" w:hAnsi="Arial" w:cs="Arial"/>
          <w:sz w:val="22"/>
          <w:szCs w:val="22"/>
          <w:lang w:eastAsia="es-CO"/>
        </w:rPr>
        <w:t xml:space="preserve">De acuerdo con el artículo 471 del Decreto Ley 410 de 1971, la conclusión de párrafo precedente no cambia por el hecho de que las sociedades extranjeras estén obligadas a constituir una sucursal con domicilio en el territorio nacional con el fin de emprender negocios permanentes en Colombia. Sobre el particular, el inciso primero del artículo 263 </w:t>
      </w:r>
      <w:r>
        <w:rPr>
          <w:rFonts w:ascii="Arial" w:hAnsi="Arial" w:cs="Arial"/>
          <w:sz w:val="22"/>
          <w:szCs w:val="22"/>
          <w:lang w:eastAsia="es-CO"/>
        </w:rPr>
        <w:lastRenderedPageBreak/>
        <w:t>del Código de Comercio dispone que «</w:t>
      </w:r>
      <w:r w:rsidRPr="008E51EE">
        <w:rPr>
          <w:rFonts w:ascii="Arial" w:hAnsi="Arial" w:cs="Arial"/>
          <w:sz w:val="22"/>
          <w:szCs w:val="22"/>
          <w:lang w:eastAsia="es-CO"/>
        </w:rPr>
        <w:t>Son sucursales los establecimientos de comercio abiertos por una sociedad, dentro o fuera de su domicilio, para el desarrollo de los negocios sociales o de parte de ellos, administrados por mandatarios con facultades para representar a la sociedad</w:t>
      </w:r>
      <w:r>
        <w:rPr>
          <w:rFonts w:ascii="Arial" w:hAnsi="Arial" w:cs="Arial"/>
          <w:sz w:val="22"/>
          <w:szCs w:val="22"/>
          <w:lang w:eastAsia="es-CO"/>
        </w:rPr>
        <w:t xml:space="preserve">». Esto significa que las sucursales carecen de una personería jurídica propia, pues –como establecimientos de comercio, en los términos del artículo 515 </w:t>
      </w:r>
      <w:r w:rsidRPr="000C47D9">
        <w:rPr>
          <w:rFonts w:ascii="Arial" w:hAnsi="Arial" w:cs="Arial"/>
          <w:i/>
          <w:iCs/>
          <w:sz w:val="22"/>
          <w:szCs w:val="22"/>
          <w:lang w:eastAsia="es-CO"/>
        </w:rPr>
        <w:t>ibidem</w:t>
      </w:r>
      <w:r>
        <w:rPr>
          <w:rFonts w:ascii="Arial" w:hAnsi="Arial" w:cs="Arial"/>
          <w:sz w:val="22"/>
          <w:szCs w:val="22"/>
          <w:lang w:eastAsia="es-CO"/>
        </w:rPr>
        <w:t xml:space="preserve">– constituyen «[…] </w:t>
      </w:r>
      <w:r w:rsidRPr="00351DA1">
        <w:rPr>
          <w:rFonts w:ascii="Arial" w:hAnsi="Arial" w:cs="Arial"/>
          <w:sz w:val="22"/>
          <w:szCs w:val="22"/>
          <w:lang w:eastAsia="es-CO"/>
        </w:rPr>
        <w:t>un conjunto de bienes organizados por el empresario para realizar los fines de la empresa</w:t>
      </w:r>
      <w:r>
        <w:rPr>
          <w:rFonts w:ascii="Arial" w:hAnsi="Arial" w:cs="Arial"/>
          <w:sz w:val="22"/>
          <w:szCs w:val="22"/>
          <w:lang w:eastAsia="es-CO"/>
        </w:rPr>
        <w:t xml:space="preserve"> […]», entendida esta última –conforme al artículo 25 </w:t>
      </w:r>
      <w:r w:rsidRPr="00E84561">
        <w:rPr>
          <w:rFonts w:ascii="Arial" w:hAnsi="Arial" w:cs="Arial"/>
          <w:i/>
          <w:iCs/>
          <w:sz w:val="22"/>
          <w:szCs w:val="22"/>
          <w:lang w:eastAsia="es-CO"/>
        </w:rPr>
        <w:t>ibidem</w:t>
      </w:r>
      <w:r>
        <w:rPr>
          <w:rFonts w:ascii="Arial" w:hAnsi="Arial" w:cs="Arial"/>
          <w:sz w:val="22"/>
          <w:szCs w:val="22"/>
          <w:lang w:eastAsia="es-CO"/>
        </w:rPr>
        <w:t xml:space="preserve">– como «[…] </w:t>
      </w:r>
      <w:r w:rsidRPr="00B915A2">
        <w:rPr>
          <w:rFonts w:ascii="Arial" w:hAnsi="Arial" w:cs="Arial"/>
          <w:sz w:val="22"/>
          <w:szCs w:val="22"/>
          <w:lang w:eastAsia="es-CO"/>
        </w:rPr>
        <w:t>toda actividad económica organizada para la producción, transformación, circulación, administración o custodia de bienes, o para la prestación de servicios</w:t>
      </w:r>
      <w:r>
        <w:rPr>
          <w:rFonts w:ascii="Arial" w:hAnsi="Arial" w:cs="Arial"/>
          <w:sz w:val="22"/>
          <w:szCs w:val="22"/>
          <w:lang w:eastAsia="es-CO"/>
        </w:rPr>
        <w:t xml:space="preserve"> […]». </w:t>
      </w:r>
    </w:p>
    <w:p w14:paraId="7A30DA6C" w14:textId="77777777" w:rsidR="00925A65" w:rsidRDefault="00925A65" w:rsidP="00925A65">
      <w:pPr>
        <w:spacing w:line="276" w:lineRule="auto"/>
        <w:ind w:firstLine="708"/>
        <w:jc w:val="both"/>
        <w:rPr>
          <w:rFonts w:ascii="Arial" w:hAnsi="Arial" w:cs="Arial"/>
          <w:sz w:val="22"/>
          <w:szCs w:val="22"/>
          <w:lang w:eastAsia="es-CO"/>
        </w:rPr>
      </w:pPr>
      <w:r>
        <w:rPr>
          <w:rFonts w:ascii="Arial" w:hAnsi="Arial" w:cs="Arial"/>
          <w:sz w:val="22"/>
          <w:szCs w:val="22"/>
          <w:lang w:eastAsia="es-CO"/>
        </w:rPr>
        <w:t>En este contexto, la sucursal de una sociedad extranjera no es</w:t>
      </w:r>
      <w:r w:rsidRPr="00A659D8">
        <w:rPr>
          <w:rFonts w:ascii="Arial" w:hAnsi="Arial" w:cs="Arial"/>
          <w:sz w:val="22"/>
          <w:szCs w:val="22"/>
          <w:lang w:eastAsia="es-CO"/>
        </w:rPr>
        <w:t xml:space="preserve"> un ente autónomo </w:t>
      </w:r>
      <w:r>
        <w:rPr>
          <w:rFonts w:ascii="Arial" w:hAnsi="Arial" w:cs="Arial"/>
          <w:sz w:val="22"/>
          <w:szCs w:val="22"/>
          <w:lang w:eastAsia="es-CO"/>
        </w:rPr>
        <w:t>distinto de quien la constituye</w:t>
      </w:r>
      <w:r w:rsidRPr="00A659D8">
        <w:rPr>
          <w:rFonts w:ascii="Arial" w:hAnsi="Arial" w:cs="Arial"/>
          <w:sz w:val="22"/>
          <w:szCs w:val="22"/>
          <w:lang w:eastAsia="es-CO"/>
        </w:rPr>
        <w:t>, toda vez que no goza de personería jurídica independiente</w:t>
      </w:r>
      <w:r>
        <w:rPr>
          <w:rFonts w:ascii="Arial" w:hAnsi="Arial" w:cs="Arial"/>
          <w:sz w:val="22"/>
          <w:szCs w:val="22"/>
          <w:lang w:eastAsia="es-CO"/>
        </w:rPr>
        <w:t xml:space="preserve">: </w:t>
      </w:r>
      <w:r w:rsidRPr="00A659D8">
        <w:rPr>
          <w:rFonts w:ascii="Arial" w:hAnsi="Arial" w:cs="Arial"/>
          <w:sz w:val="22"/>
          <w:szCs w:val="22"/>
          <w:lang w:eastAsia="es-CO"/>
        </w:rPr>
        <w:t xml:space="preserve">se trata de un establecimiento de comercio que hace parte de la sociedad </w:t>
      </w:r>
      <w:r>
        <w:rPr>
          <w:rFonts w:ascii="Arial" w:hAnsi="Arial" w:cs="Arial"/>
          <w:sz w:val="22"/>
          <w:szCs w:val="22"/>
          <w:lang w:eastAsia="es-CO"/>
        </w:rPr>
        <w:t>a través del cual desarrolla</w:t>
      </w:r>
      <w:r w:rsidRPr="00A659D8">
        <w:rPr>
          <w:rFonts w:ascii="Arial" w:hAnsi="Arial" w:cs="Arial"/>
          <w:sz w:val="22"/>
          <w:szCs w:val="22"/>
          <w:lang w:eastAsia="es-CO"/>
        </w:rPr>
        <w:t xml:space="preserve"> los negocios que comprende su objeto social.</w:t>
      </w:r>
      <w:r>
        <w:rPr>
          <w:rFonts w:ascii="Arial" w:hAnsi="Arial" w:cs="Arial"/>
          <w:sz w:val="22"/>
          <w:szCs w:val="22"/>
          <w:lang w:eastAsia="es-CO"/>
        </w:rPr>
        <w:t xml:space="preserve"> Por tanto, aunado a que las sociedades con domicilio principal en el exterior no son destinatarias de los criterios diferenciales del artículo </w:t>
      </w:r>
      <w:r w:rsidRPr="00A77AC9">
        <w:rPr>
          <w:rFonts w:ascii="Arial" w:hAnsi="Arial" w:cs="Arial"/>
          <w:sz w:val="22"/>
          <w:szCs w:val="22"/>
          <w:lang w:eastAsia="es-CO"/>
        </w:rPr>
        <w:t>2.2.1.2.4.2.15</w:t>
      </w:r>
      <w:r>
        <w:rPr>
          <w:rFonts w:ascii="Arial" w:hAnsi="Arial" w:cs="Arial"/>
          <w:sz w:val="22"/>
          <w:szCs w:val="22"/>
          <w:lang w:eastAsia="es-CO"/>
        </w:rPr>
        <w:t xml:space="preserve"> del Decreto 1082 de 2015, la calidad de emprendimientos y emprendimientos prevista en el numeral 2 del artículo </w:t>
      </w:r>
      <w:r w:rsidRPr="009D225D">
        <w:rPr>
          <w:rFonts w:ascii="Arial" w:hAnsi="Arial" w:cs="Arial"/>
          <w:sz w:val="22"/>
          <w:szCs w:val="22"/>
          <w:lang w:eastAsia="es-CO"/>
        </w:rPr>
        <w:t>2.2.1.2.4.2.1</w:t>
      </w:r>
      <w:r>
        <w:rPr>
          <w:rFonts w:ascii="Arial" w:hAnsi="Arial" w:cs="Arial"/>
          <w:sz w:val="22"/>
          <w:szCs w:val="22"/>
          <w:lang w:eastAsia="es-CO"/>
        </w:rPr>
        <w:t xml:space="preserve">4 </w:t>
      </w:r>
      <w:r w:rsidRPr="00131802">
        <w:rPr>
          <w:rFonts w:ascii="Arial" w:hAnsi="Arial" w:cs="Arial"/>
          <w:i/>
          <w:iCs/>
          <w:sz w:val="22"/>
          <w:szCs w:val="22"/>
          <w:lang w:eastAsia="es-CO"/>
        </w:rPr>
        <w:t>ibidem</w:t>
      </w:r>
      <w:r>
        <w:rPr>
          <w:rFonts w:ascii="Arial" w:hAnsi="Arial" w:cs="Arial"/>
          <w:sz w:val="22"/>
          <w:szCs w:val="22"/>
          <w:lang w:eastAsia="es-CO"/>
        </w:rPr>
        <w:t xml:space="preserve"> únicamente aplica a personas jurídicas, lo cual excluye establecimientos de comercio como la sucursal de una sociedad extranjera.</w:t>
      </w:r>
    </w:p>
    <w:p w14:paraId="22A041AA" w14:textId="5744A884" w:rsidR="004F1593" w:rsidRPr="003362CD" w:rsidRDefault="004F1593" w:rsidP="005850BB">
      <w:pPr>
        <w:spacing w:after="120" w:line="276" w:lineRule="auto"/>
        <w:jc w:val="both"/>
        <w:rPr>
          <w:rFonts w:ascii="Arial" w:hAnsi="Arial" w:cs="Arial"/>
          <w:sz w:val="21"/>
          <w:szCs w:val="21"/>
          <w:lang w:val="es-ES_tradnl"/>
        </w:rPr>
      </w:pPr>
    </w:p>
    <w:p w14:paraId="7B2C921D" w14:textId="6360A462" w:rsidR="00DD5B04" w:rsidRPr="003362CD" w:rsidRDefault="00DD5B04" w:rsidP="00DF76A2">
      <w:pPr>
        <w:spacing w:line="276" w:lineRule="auto"/>
        <w:jc w:val="both"/>
        <w:rPr>
          <w:rFonts w:ascii="Arial" w:hAnsi="Arial" w:cs="Arial"/>
          <w:sz w:val="22"/>
          <w:lang w:val="es-ES_tradnl"/>
        </w:rPr>
      </w:pPr>
      <w:r w:rsidRPr="003362CD">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3362CD"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3362CD">
        <w:rPr>
          <w:rFonts w:ascii="Arial" w:hAnsi="Arial" w:cs="Arial"/>
          <w:sz w:val="22"/>
          <w:szCs w:val="22"/>
          <w:lang w:val="es-ES_tradnl"/>
        </w:rPr>
        <w:t>Atentamente,</w:t>
      </w:r>
    </w:p>
    <w:p w14:paraId="69498B37" w14:textId="6456728F" w:rsidR="005C3698" w:rsidRPr="003362CD" w:rsidRDefault="00BA5F98" w:rsidP="00F90C4D">
      <w:pPr>
        <w:pStyle w:val="NormalWeb"/>
        <w:spacing w:before="0" w:beforeAutospacing="0" w:after="0" w:afterAutospacing="0" w:line="276" w:lineRule="auto"/>
        <w:jc w:val="center"/>
        <w:rPr>
          <w:rFonts w:ascii="Arial" w:hAnsi="Arial" w:cs="Arial"/>
          <w:sz w:val="22"/>
          <w:szCs w:val="22"/>
          <w:lang w:val="es-ES_tradnl"/>
        </w:rPr>
      </w:pPr>
      <w:r w:rsidRPr="00BA5F98">
        <w:rPr>
          <w:noProof/>
        </w:rPr>
        <w:t xml:space="preserve"> </w:t>
      </w:r>
      <w:r w:rsidR="00FC493E">
        <w:rPr>
          <w:noProof/>
        </w:rPr>
        <w:drawing>
          <wp:inline distT="0" distB="0" distL="0" distR="0" wp14:anchorId="6375C68B" wp14:editId="384EA03B">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2"/>
                    <a:stretch>
                      <a:fillRect/>
                    </a:stretch>
                  </pic:blipFill>
                  <pic:spPr>
                    <a:xfrm>
                      <a:off x="0" y="0"/>
                      <a:ext cx="2534004" cy="981212"/>
                    </a:xfrm>
                    <a:prstGeom prst="rect">
                      <a:avLst/>
                    </a:prstGeom>
                  </pic:spPr>
                </pic:pic>
              </a:graphicData>
            </a:graphic>
          </wp:inline>
        </w:drawing>
      </w:r>
    </w:p>
    <w:p w14:paraId="43DB2B91" w14:textId="77777777" w:rsidR="005C3698" w:rsidRPr="003362CD" w:rsidRDefault="005C3698" w:rsidP="00F90C4D">
      <w:pPr>
        <w:pStyle w:val="NormalWeb"/>
        <w:spacing w:before="0" w:beforeAutospacing="0" w:after="0" w:afterAutospacing="0" w:line="276" w:lineRule="auto"/>
        <w:jc w:val="center"/>
        <w:rPr>
          <w:rFonts w:ascii="Arial" w:hAnsi="Arial" w:cs="Arial"/>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362CD" w:rsidRPr="003362CD" w14:paraId="0C7DC5F7" w14:textId="77777777" w:rsidTr="008F4163">
        <w:trPr>
          <w:trHeight w:val="315"/>
        </w:trPr>
        <w:tc>
          <w:tcPr>
            <w:tcW w:w="812" w:type="dxa"/>
            <w:vAlign w:val="center"/>
            <w:hideMark/>
          </w:tcPr>
          <w:p w14:paraId="5BDB1AC9"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85080B6" w14:textId="724A4BBB" w:rsidR="00641B5D" w:rsidRPr="003362CD" w:rsidRDefault="00630244" w:rsidP="00641B5D">
            <w:pPr>
              <w:jc w:val="both"/>
              <w:rPr>
                <w:rFonts w:ascii="Arial" w:hAnsi="Arial" w:cs="Arial"/>
                <w:sz w:val="16"/>
                <w:szCs w:val="16"/>
                <w:lang w:val="es-ES_tradnl" w:eastAsia="es-ES"/>
              </w:rPr>
            </w:pPr>
            <w:r>
              <w:rPr>
                <w:rFonts w:ascii="Arial" w:hAnsi="Arial" w:cs="Arial"/>
                <w:sz w:val="16"/>
                <w:szCs w:val="16"/>
                <w:lang w:val="es-ES_tradnl" w:eastAsia="es-ES"/>
              </w:rPr>
              <w:t>Camilo Perdomo Villamil</w:t>
            </w:r>
          </w:p>
          <w:p w14:paraId="240C71FD" w14:textId="03669F49" w:rsidR="00DD5B04" w:rsidRPr="003362CD" w:rsidRDefault="00641B5D" w:rsidP="00641B5D">
            <w:pPr>
              <w:jc w:val="both"/>
              <w:rPr>
                <w:rFonts w:ascii="Arial" w:hAnsi="Arial" w:cs="Arial"/>
                <w:sz w:val="16"/>
                <w:szCs w:val="16"/>
                <w:lang w:val="es-ES_tradnl" w:eastAsia="es-ES"/>
              </w:rPr>
            </w:pPr>
            <w:r w:rsidRPr="003362CD">
              <w:rPr>
                <w:rFonts w:ascii="Arial" w:hAnsi="Arial" w:cs="Arial"/>
                <w:sz w:val="16"/>
                <w:szCs w:val="16"/>
                <w:lang w:val="es-ES_tradnl" w:eastAsia="es-ES"/>
              </w:rPr>
              <w:t>Contratista de la Subdirección de Gestión Contractual</w:t>
            </w:r>
          </w:p>
        </w:tc>
      </w:tr>
      <w:tr w:rsidR="003362CD" w:rsidRPr="003362CD" w14:paraId="2F8FD650" w14:textId="77777777" w:rsidTr="008F4163">
        <w:trPr>
          <w:trHeight w:val="330"/>
        </w:trPr>
        <w:tc>
          <w:tcPr>
            <w:tcW w:w="812" w:type="dxa"/>
            <w:vAlign w:val="center"/>
            <w:hideMark/>
          </w:tcPr>
          <w:p w14:paraId="50203A0B"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916860" w14:textId="065F8A59" w:rsidR="00641B5D" w:rsidRPr="003362CD" w:rsidRDefault="00641B5D" w:rsidP="00641B5D">
            <w:pPr>
              <w:jc w:val="both"/>
              <w:rPr>
                <w:rFonts w:ascii="Arial" w:hAnsi="Arial" w:cs="Arial"/>
                <w:sz w:val="16"/>
                <w:szCs w:val="16"/>
                <w:lang w:val="es-ES_tradnl" w:eastAsia="es-ES"/>
              </w:rPr>
            </w:pPr>
            <w:r>
              <w:rPr>
                <w:rFonts w:ascii="Arial" w:hAnsi="Arial" w:cs="Arial"/>
                <w:sz w:val="16"/>
                <w:szCs w:val="16"/>
                <w:lang w:val="es-ES_tradnl" w:eastAsia="es-ES"/>
              </w:rPr>
              <w:t>Juan David Montoya</w:t>
            </w:r>
            <w:r w:rsidR="00AB5B73">
              <w:rPr>
                <w:rFonts w:ascii="Arial" w:hAnsi="Arial" w:cs="Arial"/>
                <w:sz w:val="16"/>
                <w:szCs w:val="16"/>
                <w:lang w:val="es-ES_tradnl" w:eastAsia="es-ES"/>
              </w:rPr>
              <w:t xml:space="preserve"> Penagos</w:t>
            </w:r>
          </w:p>
          <w:p w14:paraId="130B3228" w14:textId="1C2E53C5" w:rsidR="00DD5B04" w:rsidRPr="003362CD" w:rsidRDefault="00641B5D" w:rsidP="00C05A61">
            <w:pPr>
              <w:jc w:val="both"/>
              <w:rPr>
                <w:rFonts w:ascii="Arial" w:hAnsi="Arial" w:cs="Arial"/>
                <w:sz w:val="16"/>
                <w:szCs w:val="16"/>
                <w:lang w:val="es-ES_tradnl" w:eastAsia="es-ES"/>
              </w:rPr>
            </w:pPr>
            <w:r w:rsidRPr="003362CD">
              <w:rPr>
                <w:rFonts w:ascii="Arial" w:hAnsi="Arial" w:cs="Arial"/>
                <w:sz w:val="16"/>
                <w:szCs w:val="16"/>
                <w:lang w:val="es-ES_tradnl" w:eastAsia="es-ES"/>
              </w:rPr>
              <w:t>Gestor T1-1</w:t>
            </w:r>
            <w:r>
              <w:rPr>
                <w:rFonts w:ascii="Arial" w:hAnsi="Arial" w:cs="Arial"/>
                <w:sz w:val="16"/>
                <w:szCs w:val="16"/>
                <w:lang w:val="es-ES_tradnl" w:eastAsia="es-ES"/>
              </w:rPr>
              <w:t>5</w:t>
            </w:r>
            <w:r w:rsidRPr="003362CD">
              <w:rPr>
                <w:rFonts w:ascii="Arial" w:hAnsi="Arial" w:cs="Arial"/>
                <w:sz w:val="16"/>
                <w:szCs w:val="16"/>
                <w:lang w:val="es-ES_tradnl" w:eastAsia="es-ES"/>
              </w:rPr>
              <w:t xml:space="preserve"> de la Subdirección de Gestión Contractual</w:t>
            </w:r>
          </w:p>
        </w:tc>
      </w:tr>
      <w:tr w:rsidR="003362CD" w:rsidRPr="00BA5F98" w14:paraId="0FCBCA4A" w14:textId="77777777" w:rsidTr="008F4163">
        <w:trPr>
          <w:trHeight w:val="300"/>
        </w:trPr>
        <w:tc>
          <w:tcPr>
            <w:tcW w:w="812" w:type="dxa"/>
            <w:vAlign w:val="center"/>
            <w:hideMark/>
          </w:tcPr>
          <w:p w14:paraId="3C1D943A" w14:textId="77777777"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581CA562" w:rsidR="006A55EE" w:rsidRPr="003362CD" w:rsidRDefault="00BA5F98" w:rsidP="00DF76A2">
            <w:pPr>
              <w:jc w:val="both"/>
              <w:rPr>
                <w:rFonts w:ascii="Arial" w:hAnsi="Arial" w:cs="Arial"/>
                <w:sz w:val="16"/>
                <w:szCs w:val="16"/>
                <w:lang w:val="es-ES_tradnl" w:eastAsia="es-ES"/>
              </w:rPr>
            </w:pPr>
            <w:r w:rsidRPr="00BA5F98">
              <w:rPr>
                <w:rFonts w:ascii="Arial" w:hAnsi="Arial" w:cs="Arial"/>
                <w:sz w:val="16"/>
                <w:szCs w:val="16"/>
                <w:lang w:val="es-ES_tradnl" w:eastAsia="es-ES"/>
              </w:rPr>
              <w:t>Juan David Marín López</w:t>
            </w:r>
          </w:p>
          <w:p w14:paraId="1ADC483B" w14:textId="7D2FCB46" w:rsidR="00DD5B04" w:rsidRPr="003362CD" w:rsidRDefault="00DD5B04" w:rsidP="00DF76A2">
            <w:pPr>
              <w:jc w:val="both"/>
              <w:rPr>
                <w:rFonts w:ascii="Arial" w:hAnsi="Arial" w:cs="Arial"/>
                <w:sz w:val="16"/>
                <w:szCs w:val="16"/>
                <w:lang w:val="es-ES_tradnl" w:eastAsia="es-ES"/>
              </w:rPr>
            </w:pPr>
            <w:r w:rsidRPr="003362CD">
              <w:rPr>
                <w:rFonts w:ascii="Arial" w:hAnsi="Arial" w:cs="Arial"/>
                <w:sz w:val="16"/>
                <w:szCs w:val="16"/>
                <w:lang w:val="es-ES_tradnl" w:eastAsia="es-ES"/>
              </w:rPr>
              <w:t>Subdirector de Gestión Contractual</w:t>
            </w:r>
            <w:r w:rsidR="008201DE" w:rsidRPr="003362CD">
              <w:rPr>
                <w:rFonts w:ascii="Arial" w:hAnsi="Arial" w:cs="Arial"/>
                <w:sz w:val="16"/>
                <w:szCs w:val="16"/>
                <w:lang w:val="es-ES_tradnl" w:eastAsia="es-ES"/>
              </w:rPr>
              <w:t xml:space="preserve"> </w:t>
            </w:r>
            <w:r w:rsidR="00BA5F98">
              <w:rPr>
                <w:rFonts w:ascii="Arial" w:hAnsi="Arial" w:cs="Arial"/>
                <w:sz w:val="16"/>
                <w:szCs w:val="16"/>
                <w:lang w:val="es-ES_tradnl" w:eastAsia="es-ES"/>
              </w:rPr>
              <w:t>(</w:t>
            </w:r>
            <w:r w:rsidR="008201DE" w:rsidRPr="003362CD">
              <w:rPr>
                <w:rFonts w:ascii="Arial" w:hAnsi="Arial" w:cs="Arial"/>
                <w:sz w:val="16"/>
                <w:szCs w:val="16"/>
                <w:lang w:val="es-ES_tradnl" w:eastAsia="es-ES"/>
              </w:rPr>
              <w:t>E</w:t>
            </w:r>
            <w:r w:rsidR="00BA5F98">
              <w:rPr>
                <w:rFonts w:ascii="Arial" w:hAnsi="Arial" w:cs="Arial"/>
                <w:sz w:val="16"/>
                <w:szCs w:val="16"/>
                <w:lang w:val="es-ES_tradnl" w:eastAsia="es-ES"/>
              </w:rPr>
              <w:t xml:space="preserve">) </w:t>
            </w:r>
          </w:p>
        </w:tc>
      </w:tr>
      <w:bookmarkEnd w:id="2"/>
    </w:tbl>
    <w:p w14:paraId="35B56F46" w14:textId="77777777" w:rsidR="00746E08" w:rsidRPr="003362CD" w:rsidRDefault="00746E08" w:rsidP="00215B8E">
      <w:pPr>
        <w:jc w:val="both"/>
        <w:rPr>
          <w:rFonts w:ascii="Arial" w:hAnsi="Arial" w:cs="Arial"/>
          <w:lang w:val="es-ES_tradnl"/>
        </w:rPr>
      </w:pPr>
    </w:p>
    <w:sectPr w:rsidR="00746E08" w:rsidRPr="003362C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8776" w14:textId="77777777" w:rsidR="00F752B2" w:rsidRDefault="00F752B2">
      <w:r>
        <w:separator/>
      </w:r>
    </w:p>
  </w:endnote>
  <w:endnote w:type="continuationSeparator" w:id="0">
    <w:p w14:paraId="629EFA1B" w14:textId="77777777" w:rsidR="00F752B2" w:rsidRDefault="00F752B2">
      <w:r>
        <w:continuationSeparator/>
      </w:r>
    </w:p>
  </w:endnote>
  <w:endnote w:type="continuationNotice" w:id="1">
    <w:p w14:paraId="47E17380" w14:textId="77777777" w:rsidR="00F752B2" w:rsidRDefault="00F75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A9DE" w14:textId="77777777" w:rsidR="00F752B2" w:rsidRDefault="00F752B2">
      <w:r>
        <w:separator/>
      </w:r>
    </w:p>
  </w:footnote>
  <w:footnote w:type="continuationSeparator" w:id="0">
    <w:p w14:paraId="051771CB" w14:textId="77777777" w:rsidR="00F752B2" w:rsidRDefault="00F752B2">
      <w:r>
        <w:continuationSeparator/>
      </w:r>
    </w:p>
  </w:footnote>
  <w:footnote w:type="continuationNotice" w:id="1">
    <w:p w14:paraId="7F563F8B" w14:textId="77777777" w:rsidR="00F752B2" w:rsidRDefault="00F752B2"/>
  </w:footnote>
  <w:footnote w:id="2">
    <w:p w14:paraId="22B2826B" w14:textId="1A7929E3" w:rsidR="00BA108F" w:rsidRPr="00364B91" w:rsidRDefault="005249AA" w:rsidP="00364B91">
      <w:pPr>
        <w:pStyle w:val="Textonotapie"/>
        <w:ind w:firstLine="708"/>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CO"/>
        </w:rPr>
        <w:t xml:space="preserve">La Agencia también se ha pronunciado sobre </w:t>
      </w:r>
      <w:r w:rsidR="00FB1B8E" w:rsidRPr="00364B91">
        <w:rPr>
          <w:rFonts w:ascii="Arial" w:hAnsi="Arial" w:cs="Arial"/>
          <w:sz w:val="19"/>
          <w:szCs w:val="19"/>
          <w:lang w:val="es-CO"/>
        </w:rPr>
        <w:t xml:space="preserve">las diferentes disposiciones de la </w:t>
      </w:r>
      <w:r w:rsidRPr="00364B91">
        <w:rPr>
          <w:rFonts w:ascii="Arial" w:hAnsi="Arial" w:cs="Arial"/>
          <w:sz w:val="19"/>
          <w:szCs w:val="19"/>
          <w:lang w:val="es-CO"/>
        </w:rPr>
        <w:t>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 C-422 del 18 de agosto de 2021, C-437 del 24 de agosto de 2021, C-518 el 20 de septiembre de 2021, C-438 del 28 de septiembre de 2021, C-586 del 14 de octubre de 2021 y C-617 del 12 de diciembre de 2021, C-689 del 05 de enero de 2022, entre otros.</w:t>
      </w:r>
    </w:p>
  </w:footnote>
  <w:footnote w:id="3">
    <w:p w14:paraId="0C2B6F9D" w14:textId="35420A47" w:rsidR="00BA108F" w:rsidRPr="00364B91" w:rsidRDefault="00BA108F" w:rsidP="00364B91">
      <w:pPr>
        <w:pStyle w:val="Textonotapie"/>
        <w:ind w:firstLine="708"/>
        <w:jc w:val="both"/>
        <w:rPr>
          <w:rStyle w:val="Hipervnculo1"/>
          <w:rFonts w:ascii="Arial" w:hAnsi="Arial" w:cs="Arial"/>
          <w:color w:val="auto"/>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Texto del Proyecto de Ley 122 de 2020 Cámara. Exposición de motivos. Consultado el 29 de diciembre de 2021 en la página web: </w:t>
      </w:r>
      <w:hyperlink r:id="rId1" w:history="1">
        <w:r w:rsidRPr="00364B91">
          <w:rPr>
            <w:rStyle w:val="Hipervnculo1"/>
            <w:rFonts w:ascii="Arial" w:hAnsi="Arial" w:cs="Arial"/>
            <w:color w:val="auto"/>
            <w:sz w:val="19"/>
            <w:szCs w:val="19"/>
          </w:rPr>
          <w:t>http://leyes.senado.gov.co/proyectos/index.php/textos-radicados-senado/p-ley-2020-2021/1957-proyecto-de-ley-161-de-2020</w:t>
        </w:r>
      </w:hyperlink>
    </w:p>
    <w:p w14:paraId="4191239A" w14:textId="77777777" w:rsidR="00BA108F" w:rsidRPr="00364B91" w:rsidRDefault="00BA108F" w:rsidP="00364B91">
      <w:pPr>
        <w:pStyle w:val="Textonotapie"/>
        <w:ind w:firstLine="708"/>
        <w:jc w:val="both"/>
        <w:rPr>
          <w:rFonts w:ascii="Arial" w:hAnsi="Arial" w:cs="Arial"/>
          <w:sz w:val="19"/>
          <w:szCs w:val="19"/>
        </w:rPr>
      </w:pPr>
    </w:p>
  </w:footnote>
  <w:footnote w:id="4">
    <w:p w14:paraId="4077756D"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2 al 29.</w:t>
      </w:r>
    </w:p>
    <w:p w14:paraId="41E0AFD6" w14:textId="77777777" w:rsidR="00EA0455" w:rsidRPr="00364B91" w:rsidRDefault="00EA0455" w:rsidP="00364B91">
      <w:pPr>
        <w:pStyle w:val="Textonotapie"/>
        <w:ind w:firstLine="709"/>
        <w:jc w:val="both"/>
        <w:rPr>
          <w:rFonts w:ascii="Arial" w:hAnsi="Arial" w:cs="Arial"/>
          <w:sz w:val="19"/>
          <w:szCs w:val="19"/>
          <w:lang w:val="es-ES"/>
        </w:rPr>
      </w:pPr>
    </w:p>
  </w:footnote>
  <w:footnote w:id="5">
    <w:p w14:paraId="63C68B64"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30 al 36.</w:t>
      </w:r>
    </w:p>
    <w:p w14:paraId="52DE75AF" w14:textId="77777777" w:rsidR="00EA0455" w:rsidRPr="00364B91" w:rsidRDefault="00EA0455" w:rsidP="00364B91">
      <w:pPr>
        <w:pStyle w:val="Textonotapie"/>
        <w:ind w:firstLine="709"/>
        <w:jc w:val="both"/>
        <w:rPr>
          <w:rFonts w:ascii="Arial" w:hAnsi="Arial" w:cs="Arial"/>
          <w:sz w:val="19"/>
          <w:szCs w:val="19"/>
          <w:lang w:val="es-ES"/>
        </w:rPr>
      </w:pPr>
    </w:p>
  </w:footnote>
  <w:footnote w:id="6">
    <w:p w14:paraId="3B55AC2B"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37 al 45.</w:t>
      </w:r>
    </w:p>
    <w:p w14:paraId="60BAAF2F" w14:textId="77777777" w:rsidR="00EA0455" w:rsidRPr="00364B91" w:rsidRDefault="00EA0455" w:rsidP="00364B91">
      <w:pPr>
        <w:pStyle w:val="Textonotapie"/>
        <w:ind w:firstLine="709"/>
        <w:jc w:val="both"/>
        <w:rPr>
          <w:rFonts w:ascii="Arial" w:hAnsi="Arial" w:cs="Arial"/>
          <w:sz w:val="19"/>
          <w:szCs w:val="19"/>
          <w:lang w:val="es-ES"/>
        </w:rPr>
      </w:pPr>
    </w:p>
  </w:footnote>
  <w:footnote w:id="7">
    <w:p w14:paraId="74DF7570" w14:textId="77777777"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46 al 73.</w:t>
      </w:r>
    </w:p>
    <w:p w14:paraId="3BA941F3" w14:textId="77777777" w:rsidR="00EA0455" w:rsidRPr="00364B91" w:rsidRDefault="00EA0455" w:rsidP="00364B91">
      <w:pPr>
        <w:pStyle w:val="Textonotapie"/>
        <w:ind w:firstLine="709"/>
        <w:jc w:val="both"/>
        <w:rPr>
          <w:rFonts w:ascii="Arial" w:hAnsi="Arial" w:cs="Arial"/>
          <w:sz w:val="19"/>
          <w:szCs w:val="19"/>
          <w:lang w:val="es-ES"/>
        </w:rPr>
      </w:pPr>
    </w:p>
  </w:footnote>
  <w:footnote w:id="8">
    <w:p w14:paraId="1543EC5A" w14:textId="5E6A4713" w:rsidR="00EA0455" w:rsidRPr="00364B91" w:rsidRDefault="00EA0455" w:rsidP="00364B91">
      <w:pPr>
        <w:pStyle w:val="Textonotapie"/>
        <w:ind w:firstLine="709"/>
        <w:jc w:val="both"/>
        <w:rPr>
          <w:rFonts w:ascii="Arial" w:hAnsi="Arial" w:cs="Arial"/>
          <w:sz w:val="19"/>
          <w:szCs w:val="19"/>
          <w:lang w:val="es-ES"/>
        </w:rPr>
      </w:pPr>
      <w:r w:rsidRPr="00364B91">
        <w:rPr>
          <w:rStyle w:val="Refdenotaalpie"/>
          <w:rFonts w:ascii="Arial" w:hAnsi="Arial" w:cs="Arial"/>
          <w:sz w:val="19"/>
          <w:szCs w:val="19"/>
        </w:rPr>
        <w:footnoteRef/>
      </w:r>
      <w:r w:rsidRPr="00364B91">
        <w:rPr>
          <w:rFonts w:ascii="Arial" w:hAnsi="Arial" w:cs="Arial"/>
          <w:sz w:val="19"/>
          <w:szCs w:val="19"/>
        </w:rPr>
        <w:t xml:space="preserve"> </w:t>
      </w:r>
      <w:r w:rsidRPr="00364B91">
        <w:rPr>
          <w:rFonts w:ascii="Arial" w:hAnsi="Arial" w:cs="Arial"/>
          <w:sz w:val="19"/>
          <w:szCs w:val="19"/>
          <w:lang w:val="es-ES"/>
        </w:rPr>
        <w:t>Artículos 74 al 83.</w:t>
      </w:r>
    </w:p>
    <w:p w14:paraId="2E3599EA" w14:textId="77777777" w:rsidR="00BA108F" w:rsidRPr="00364B91" w:rsidRDefault="00BA108F" w:rsidP="00364B91">
      <w:pPr>
        <w:pStyle w:val="Textonotapie"/>
        <w:ind w:firstLine="709"/>
        <w:jc w:val="both"/>
        <w:rPr>
          <w:rFonts w:ascii="Arial" w:hAnsi="Arial" w:cs="Arial"/>
          <w:sz w:val="19"/>
          <w:szCs w:val="19"/>
          <w:lang w:val="es-ES"/>
        </w:rPr>
      </w:pPr>
    </w:p>
  </w:footnote>
  <w:footnote w:id="9">
    <w:p w14:paraId="4AA17C58" w14:textId="77777777" w:rsidR="00382844" w:rsidRDefault="00382844" w:rsidP="00382844">
      <w:pPr>
        <w:pStyle w:val="Textonotapie"/>
        <w:ind w:firstLine="708"/>
        <w:jc w:val="both"/>
        <w:rPr>
          <w:rFonts w:ascii="Arial" w:hAnsi="Arial" w:cs="Arial"/>
          <w:sz w:val="19"/>
          <w:szCs w:val="19"/>
        </w:rPr>
      </w:pPr>
      <w:r w:rsidRPr="00CA75BB">
        <w:rPr>
          <w:rStyle w:val="Refdenotaalpie"/>
          <w:rFonts w:ascii="Arial" w:hAnsi="Arial" w:cs="Arial"/>
          <w:sz w:val="19"/>
          <w:szCs w:val="19"/>
        </w:rPr>
        <w:footnoteRef/>
      </w:r>
      <w:r w:rsidRPr="00CA75BB">
        <w:rPr>
          <w:rFonts w:ascii="Arial" w:hAnsi="Arial" w:cs="Arial"/>
          <w:sz w:val="19"/>
          <w:szCs w:val="19"/>
        </w:rPr>
        <w:t xml:space="preserve"> </w:t>
      </w:r>
      <w:r>
        <w:rPr>
          <w:rFonts w:ascii="Arial" w:hAnsi="Arial" w:cs="Arial"/>
          <w:sz w:val="19"/>
          <w:szCs w:val="19"/>
        </w:rPr>
        <w:t>Dicha norma debe armonizarse con el artículo 33.1 de la Ley de Emprendimiento, el cual dispone que «</w:t>
      </w:r>
      <w:r w:rsidRPr="006D0DA6">
        <w:rPr>
          <w:rFonts w:ascii="Arial" w:hAnsi="Arial" w:cs="Arial"/>
          <w:sz w:val="19"/>
          <w:szCs w:val="19"/>
        </w:rPr>
        <w:t>Con el fin de promover el acceso de las MIPYMES al mercado de Compras Públicas, las Entidades Estatales indistintamente de su régimen de contratación, los patrimonios autónomos constituidos por Entidades Estatales y los particulares que ejecuten recursos públicos:</w:t>
      </w:r>
      <w:r>
        <w:rPr>
          <w:rFonts w:ascii="Arial" w:hAnsi="Arial" w:cs="Arial"/>
          <w:sz w:val="19"/>
          <w:szCs w:val="19"/>
        </w:rPr>
        <w:t xml:space="preserve"> </w:t>
      </w:r>
      <w:r w:rsidRPr="00E6488D">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r>
        <w:rPr>
          <w:rFonts w:ascii="Arial" w:hAnsi="Arial" w:cs="Arial"/>
          <w:sz w:val="19"/>
          <w:szCs w:val="19"/>
        </w:rPr>
        <w:t xml:space="preserve"> […]»</w:t>
      </w:r>
      <w:r w:rsidRPr="00E6488D">
        <w:rPr>
          <w:rFonts w:ascii="Arial" w:hAnsi="Arial" w:cs="Arial"/>
          <w:sz w:val="19"/>
          <w:szCs w:val="19"/>
        </w:rPr>
        <w:t>.</w:t>
      </w:r>
    </w:p>
    <w:p w14:paraId="302C0DCB" w14:textId="77777777" w:rsidR="00382844" w:rsidRPr="00CA75BB" w:rsidRDefault="00382844" w:rsidP="00382844">
      <w:pPr>
        <w:pStyle w:val="Textonotapie"/>
        <w:ind w:firstLine="708"/>
        <w:jc w:val="both"/>
        <w:rPr>
          <w:rFonts w:ascii="Arial" w:hAnsi="Arial" w:cs="Arial"/>
          <w:sz w:val="19"/>
          <w:szCs w:val="19"/>
        </w:rPr>
      </w:pPr>
    </w:p>
  </w:footnote>
  <w:footnote w:id="10">
    <w:p w14:paraId="0E2DE856" w14:textId="7F36CBB9" w:rsidR="00CA35A4" w:rsidRPr="00364B91" w:rsidRDefault="00CA35A4"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1007D394" w14:textId="44CC70EB" w:rsidR="00CA35A4" w:rsidRPr="0018521C" w:rsidRDefault="00566925" w:rsidP="00364B91">
      <w:pPr>
        <w:pStyle w:val="Textonotapie"/>
        <w:ind w:firstLine="708"/>
        <w:jc w:val="both"/>
        <w:rPr>
          <w:rFonts w:ascii="Arial" w:hAnsi="Arial" w:cs="Arial"/>
          <w:sz w:val="19"/>
          <w:szCs w:val="19"/>
        </w:rPr>
      </w:pPr>
      <w:r w:rsidRPr="00364B91">
        <w:rPr>
          <w:rFonts w:ascii="Arial" w:hAnsi="Arial" w:cs="Arial"/>
          <w:sz w:val="19"/>
          <w:szCs w:val="19"/>
        </w:rPr>
        <w:t>»</w:t>
      </w:r>
      <w:r w:rsidR="00CA35A4" w:rsidRPr="00364B91">
        <w:rPr>
          <w:rFonts w:ascii="Arial" w:hAnsi="Arial" w:cs="Arial"/>
          <w:sz w:val="19"/>
          <w:szCs w:val="19"/>
        </w:rPr>
        <w:t>Parágrafo primero. La definición de emprendimientos y empresas de mujeres se reglamentará por el gobierno nacional».</w:t>
      </w:r>
      <w:r w:rsidR="00CA35A4" w:rsidRPr="0018521C">
        <w:rPr>
          <w:rFonts w:ascii="Arial" w:hAnsi="Arial" w:cs="Arial"/>
          <w:sz w:val="19"/>
          <w:szCs w:val="19"/>
        </w:rPr>
        <w:t xml:space="preserve">  </w:t>
      </w:r>
    </w:p>
  </w:footnote>
  <w:footnote w:id="11">
    <w:p w14:paraId="66F709D4" w14:textId="25C58A2D" w:rsidR="00A32354" w:rsidRPr="00364B91" w:rsidRDefault="00A32354"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2">
    <w:p w14:paraId="5A07CC24" w14:textId="3225B2CF" w:rsidR="00E0584F" w:rsidRPr="00364B91" w:rsidRDefault="00E0584F" w:rsidP="0018521C">
      <w:pPr>
        <w:pStyle w:val="NormalWeb"/>
        <w:shd w:val="clear" w:color="auto" w:fill="FFFFFF"/>
        <w:spacing w:before="0" w:beforeAutospacing="0" w:after="0" w:afterAutospacing="0"/>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364B91">
          <w:rPr>
            <w:rStyle w:val="Hipervnculo"/>
            <w:rFonts w:ascii="Arial" w:hAnsi="Arial" w:cs="Arial"/>
            <w:color w:val="auto"/>
            <w:sz w:val="19"/>
            <w:szCs w:val="19"/>
          </w:rPr>
          <w:t>5 </w:t>
        </w:r>
      </w:hyperlink>
      <w:r w:rsidRPr="00364B91">
        <w:rPr>
          <w:rFonts w:ascii="Arial" w:hAnsi="Arial" w:cs="Arial"/>
          <w:sz w:val="19"/>
          <w:szCs w:val="19"/>
        </w:rPr>
        <w:t>de la Sección 1 del Capítulo 2 del Título 1 de la Parte 2 del Libro 2, así como los artículos </w:t>
      </w:r>
      <w:hyperlink r:id="rId3" w:anchor="2.2.1.2.4.2.2" w:history="1">
        <w:r w:rsidRPr="00364B91">
          <w:rPr>
            <w:rStyle w:val="Hipervnculo"/>
            <w:rFonts w:ascii="Arial" w:hAnsi="Arial" w:cs="Arial"/>
            <w:color w:val="auto"/>
            <w:sz w:val="19"/>
            <w:szCs w:val="19"/>
            <w:u w:val="none"/>
          </w:rPr>
          <w:t>2.2.1.2.4.2.2</w:t>
        </w:r>
      </w:hyperlink>
      <w:r w:rsidRPr="00364B91">
        <w:rPr>
          <w:rFonts w:ascii="Arial" w:hAnsi="Arial" w:cs="Arial"/>
          <w:sz w:val="19"/>
          <w:szCs w:val="19"/>
        </w:rPr>
        <w:t>., </w:t>
      </w:r>
      <w:hyperlink r:id="rId4" w:anchor="2.2.1.2.4.2.3" w:history="1">
        <w:r w:rsidRPr="00364B91">
          <w:rPr>
            <w:rStyle w:val="Hipervnculo"/>
            <w:rFonts w:ascii="Arial" w:hAnsi="Arial" w:cs="Arial"/>
            <w:color w:val="auto"/>
            <w:sz w:val="19"/>
            <w:szCs w:val="19"/>
            <w:u w:val="none"/>
          </w:rPr>
          <w:t>2.2.1.2.4.2.3</w:t>
        </w:r>
      </w:hyperlink>
      <w:r w:rsidRPr="00364B91">
        <w:rPr>
          <w:rFonts w:ascii="Arial" w:hAnsi="Arial" w:cs="Arial"/>
          <w:sz w:val="19"/>
          <w:szCs w:val="19"/>
        </w:rPr>
        <w:t>., </w:t>
      </w:r>
      <w:hyperlink r:id="rId5" w:anchor="2.2.1.2.4.2.4" w:history="1">
        <w:r w:rsidRPr="00364B91">
          <w:rPr>
            <w:rStyle w:val="Hipervnculo"/>
            <w:rFonts w:ascii="Arial" w:hAnsi="Arial" w:cs="Arial"/>
            <w:color w:val="auto"/>
            <w:sz w:val="19"/>
            <w:szCs w:val="19"/>
            <w:u w:val="none"/>
          </w:rPr>
          <w:t>2.2.1.2.4.2.4</w:t>
        </w:r>
      </w:hyperlink>
      <w:r w:rsidRPr="00364B91">
        <w:rPr>
          <w:rFonts w:ascii="Arial" w:hAnsi="Arial" w:cs="Arial"/>
          <w:sz w:val="19"/>
          <w:szCs w:val="19"/>
        </w:rPr>
        <w:t>., </w:t>
      </w:r>
      <w:hyperlink r:id="rId6" w:anchor="2.2.1.2.1.2.2" w:history="1">
        <w:r w:rsidRPr="00364B91">
          <w:rPr>
            <w:rStyle w:val="Hipervnculo"/>
            <w:rFonts w:ascii="Arial" w:hAnsi="Arial" w:cs="Arial"/>
            <w:color w:val="auto"/>
            <w:sz w:val="19"/>
            <w:szCs w:val="19"/>
            <w:u w:val="none"/>
          </w:rPr>
          <w:t>2.2.1.2.1.2.2</w:t>
        </w:r>
      </w:hyperlink>
      <w:r w:rsidR="006C1195" w:rsidRPr="00364B91">
        <w:rPr>
          <w:rFonts w:ascii="Arial" w:hAnsi="Arial" w:cs="Arial"/>
          <w:sz w:val="19"/>
          <w:szCs w:val="19"/>
        </w:rPr>
        <w:t xml:space="preserve"> y</w:t>
      </w:r>
      <w:r w:rsidRPr="00364B91">
        <w:rPr>
          <w:rFonts w:ascii="Arial" w:hAnsi="Arial" w:cs="Arial"/>
          <w:sz w:val="19"/>
          <w:szCs w:val="19"/>
        </w:rPr>
        <w:t> </w:t>
      </w:r>
      <w:hyperlink r:id="rId7" w:anchor="2.2.1.2.4.2.8" w:history="1">
        <w:r w:rsidRPr="00364B91">
          <w:rPr>
            <w:rStyle w:val="Hipervnculo"/>
            <w:rFonts w:ascii="Arial" w:hAnsi="Arial" w:cs="Arial"/>
            <w:color w:val="auto"/>
            <w:sz w:val="19"/>
            <w:szCs w:val="19"/>
            <w:u w:val="none"/>
          </w:rPr>
          <w:t>2.2.1.2.4.2.8</w:t>
        </w:r>
      </w:hyperlink>
      <w:r w:rsidRPr="00364B91">
        <w:rPr>
          <w:rFonts w:ascii="Arial" w:hAnsi="Arial" w:cs="Arial"/>
          <w:sz w:val="19"/>
          <w:szCs w:val="19"/>
        </w:rPr>
        <w:t>.; adiciona los artículos </w:t>
      </w:r>
      <w:hyperlink r:id="rId8" w:anchor="2.2.1.2.4.2.14" w:history="1">
        <w:r w:rsidRPr="00364B91">
          <w:rPr>
            <w:rStyle w:val="Hipervnculo"/>
            <w:rFonts w:ascii="Arial" w:hAnsi="Arial" w:cs="Arial"/>
            <w:color w:val="auto"/>
            <w:sz w:val="19"/>
            <w:szCs w:val="19"/>
            <w:u w:val="none"/>
          </w:rPr>
          <w:t>2.2.1.2.4.2.14</w:t>
        </w:r>
      </w:hyperlink>
      <w:r w:rsidRPr="00364B91">
        <w:rPr>
          <w:rFonts w:ascii="Arial" w:hAnsi="Arial" w:cs="Arial"/>
          <w:sz w:val="19"/>
          <w:szCs w:val="19"/>
        </w:rPr>
        <w:t>., </w:t>
      </w:r>
      <w:hyperlink r:id="rId9" w:anchor="2.2.1.2.4.2.15" w:history="1">
        <w:r w:rsidRPr="00364B91">
          <w:rPr>
            <w:rStyle w:val="Hipervnculo"/>
            <w:rFonts w:ascii="Arial" w:hAnsi="Arial" w:cs="Arial"/>
            <w:color w:val="auto"/>
            <w:sz w:val="19"/>
            <w:szCs w:val="19"/>
            <w:u w:val="none"/>
          </w:rPr>
          <w:t>2.2.1.2.4.2.15</w:t>
        </w:r>
      </w:hyperlink>
      <w:r w:rsidRPr="00364B91">
        <w:rPr>
          <w:rFonts w:ascii="Arial" w:hAnsi="Arial" w:cs="Arial"/>
          <w:sz w:val="19"/>
          <w:szCs w:val="19"/>
        </w:rPr>
        <w:t>., </w:t>
      </w:r>
      <w:hyperlink r:id="rId10" w:anchor="2.2.1.2.4.2.16" w:history="1">
        <w:r w:rsidRPr="00364B91">
          <w:rPr>
            <w:rStyle w:val="Hipervnculo"/>
            <w:rFonts w:ascii="Arial" w:hAnsi="Arial" w:cs="Arial"/>
            <w:color w:val="auto"/>
            <w:sz w:val="19"/>
            <w:szCs w:val="19"/>
            <w:u w:val="none"/>
          </w:rPr>
          <w:t>2.2.1.2.4.2.16</w:t>
        </w:r>
      </w:hyperlink>
      <w:r w:rsidRPr="00364B91">
        <w:rPr>
          <w:rFonts w:ascii="Arial" w:hAnsi="Arial" w:cs="Arial"/>
          <w:sz w:val="19"/>
          <w:szCs w:val="19"/>
        </w:rPr>
        <w:t>., </w:t>
      </w:r>
      <w:hyperlink r:id="rId11" w:anchor="2.2.1.2.4.2.17" w:history="1">
        <w:r w:rsidRPr="00364B91">
          <w:rPr>
            <w:rStyle w:val="Hipervnculo"/>
            <w:rFonts w:ascii="Arial" w:hAnsi="Arial" w:cs="Arial"/>
            <w:color w:val="auto"/>
            <w:sz w:val="19"/>
            <w:szCs w:val="19"/>
            <w:u w:val="none"/>
          </w:rPr>
          <w:t>2.2.1.2.4.2.17</w:t>
        </w:r>
      </w:hyperlink>
      <w:r w:rsidRPr="00364B91">
        <w:rPr>
          <w:rFonts w:ascii="Arial" w:hAnsi="Arial" w:cs="Arial"/>
          <w:sz w:val="19"/>
          <w:szCs w:val="19"/>
        </w:rPr>
        <w:t>. y </w:t>
      </w:r>
      <w:hyperlink r:id="rId12" w:anchor="2.2.1.2.4.2.18" w:history="1">
        <w:r w:rsidRPr="00364B91">
          <w:rPr>
            <w:rStyle w:val="Hipervnculo"/>
            <w:rFonts w:ascii="Arial" w:hAnsi="Arial" w:cs="Arial"/>
            <w:color w:val="auto"/>
            <w:sz w:val="19"/>
            <w:szCs w:val="19"/>
            <w:u w:val="none"/>
          </w:rPr>
          <w:t>2.2.1.2.4.2.18</w:t>
        </w:r>
      </w:hyperlink>
      <w:r w:rsidRPr="00364B91">
        <w:rPr>
          <w:rFonts w:ascii="Arial" w:hAnsi="Arial" w:cs="Arial"/>
          <w:sz w:val="19"/>
          <w:szCs w:val="19"/>
        </w:rPr>
        <w:t>.; adiciona un </w:t>
      </w:r>
      <w:hyperlink r:id="rId13" w:anchor="2.2.1.2.3.1.9.p" w:history="1">
        <w:r w:rsidRPr="00364B91">
          <w:rPr>
            <w:rStyle w:val="Hipervnculo"/>
            <w:rFonts w:ascii="Arial" w:hAnsi="Arial" w:cs="Arial"/>
            <w:color w:val="auto"/>
            <w:sz w:val="19"/>
            <w:szCs w:val="19"/>
            <w:u w:val="none"/>
          </w:rPr>
          <w:t>parágrafo </w:t>
        </w:r>
      </w:hyperlink>
      <w:r w:rsidRPr="00364B91">
        <w:rPr>
          <w:rFonts w:ascii="Arial" w:hAnsi="Arial" w:cs="Arial"/>
          <w:sz w:val="19"/>
          <w:szCs w:val="19"/>
        </w:rPr>
        <w:t>al artículo </w:t>
      </w:r>
      <w:hyperlink r:id="rId14" w:anchor="2.2.1.2.3.1.9" w:history="1">
        <w:r w:rsidRPr="00364B91">
          <w:rPr>
            <w:rStyle w:val="Hipervnculo"/>
            <w:rFonts w:ascii="Arial" w:hAnsi="Arial" w:cs="Arial"/>
            <w:color w:val="auto"/>
            <w:sz w:val="19"/>
            <w:szCs w:val="19"/>
            <w:u w:val="none"/>
          </w:rPr>
          <w:t>2.2.1.2.3.1.9</w:t>
        </w:r>
      </w:hyperlink>
      <w:r w:rsidRPr="00364B91">
        <w:rPr>
          <w:rFonts w:ascii="Arial" w:hAnsi="Arial" w:cs="Arial"/>
          <w:sz w:val="19"/>
          <w:szCs w:val="19"/>
        </w:rPr>
        <w:t>; y deroga el artículo </w:t>
      </w:r>
      <w:hyperlink r:id="rId15" w:anchor="2.2.1.1.2.2.9" w:history="1">
        <w:r w:rsidRPr="00364B91">
          <w:rPr>
            <w:rStyle w:val="Hipervnculo"/>
            <w:rFonts w:ascii="Arial" w:hAnsi="Arial" w:cs="Arial"/>
            <w:color w:val="auto"/>
            <w:sz w:val="19"/>
            <w:szCs w:val="19"/>
            <w:u w:val="none"/>
          </w:rPr>
          <w:t>2.2.1.1.2.2.9</w:t>
        </w:r>
      </w:hyperlink>
      <w:r w:rsidRPr="00364B91">
        <w:rPr>
          <w:rFonts w:ascii="Arial" w:hAnsi="Arial" w:cs="Arial"/>
          <w:sz w:val="19"/>
          <w:szCs w:val="19"/>
        </w:rPr>
        <w:t>. del Decreto 1082 de 2015, Único Reglamentario del Sector Administrativo de Planeación Nacional.</w:t>
      </w:r>
    </w:p>
    <w:p w14:paraId="4D88C67B" w14:textId="7BE5A412" w:rsidR="00E0584F" w:rsidRPr="00364B91" w:rsidRDefault="00E0584F" w:rsidP="0018521C">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b/>
          <w:bCs/>
          <w:sz w:val="19"/>
          <w:szCs w:val="19"/>
        </w:rPr>
        <w:t> </w:t>
      </w:r>
      <w:r w:rsidRPr="00364B91">
        <w:rPr>
          <w:rFonts w:ascii="Arial" w:hAnsi="Arial" w:cs="Arial"/>
          <w:b/>
          <w:bCs/>
          <w:sz w:val="19"/>
          <w:szCs w:val="19"/>
        </w:rPr>
        <w:tab/>
        <w:t>»</w:t>
      </w:r>
      <w:r w:rsidRPr="00364B91">
        <w:rPr>
          <w:rFonts w:ascii="Arial" w:hAnsi="Arial" w:cs="Arial"/>
          <w:sz w:val="19"/>
          <w:szCs w:val="19"/>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28FED353" w14:textId="718C4AE6" w:rsidR="00E0584F" w:rsidRPr="00364B91" w:rsidRDefault="00E0584F" w:rsidP="0018521C">
      <w:pPr>
        <w:pStyle w:val="NormalWeb"/>
        <w:shd w:val="clear" w:color="auto" w:fill="FFFFFF"/>
        <w:spacing w:before="0" w:beforeAutospacing="0" w:after="0" w:afterAutospacing="0"/>
        <w:jc w:val="both"/>
        <w:rPr>
          <w:rFonts w:ascii="Arial" w:hAnsi="Arial" w:cs="Arial"/>
          <w:sz w:val="19"/>
          <w:szCs w:val="19"/>
        </w:rPr>
      </w:pPr>
      <w:r w:rsidRPr="00364B91">
        <w:rPr>
          <w:rFonts w:ascii="Arial" w:hAnsi="Arial" w:cs="Arial"/>
          <w:sz w:val="19"/>
          <w:szCs w:val="19"/>
        </w:rPr>
        <w:t> </w:t>
      </w:r>
      <w:r w:rsidRPr="00364B91">
        <w:rPr>
          <w:rFonts w:ascii="Arial" w:hAnsi="Arial" w:cs="Arial"/>
          <w:sz w:val="19"/>
          <w:szCs w:val="19"/>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3">
    <w:p w14:paraId="3A5B958C" w14:textId="335C5596" w:rsidR="005562D8" w:rsidRDefault="005562D8" w:rsidP="00364B91">
      <w:pPr>
        <w:pStyle w:val="Textonotapie"/>
        <w:ind w:firstLine="708"/>
        <w:jc w:val="both"/>
        <w:rPr>
          <w:rFonts w:ascii="Arial" w:hAnsi="Arial" w:cs="Arial"/>
          <w:color w:val="000000"/>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El artículo de 35 de la Ley 2069 de 2020 desarrolla en sus doce numerales igual n</w:t>
      </w:r>
      <w:r w:rsidR="007D6968">
        <w:rPr>
          <w:rFonts w:ascii="Arial" w:hAnsi="Arial" w:cs="Arial"/>
          <w:sz w:val="19"/>
          <w:szCs w:val="19"/>
        </w:rPr>
        <w:t>ú</w:t>
      </w:r>
      <w:r w:rsidRPr="00364B91">
        <w:rPr>
          <w:rFonts w:ascii="Arial" w:hAnsi="Arial" w:cs="Arial"/>
          <w:sz w:val="19"/>
          <w:szCs w:val="19"/>
        </w:rPr>
        <w:t>mero de factores de desempate, alguno</w:t>
      </w:r>
      <w:r w:rsidR="00F35A1D" w:rsidRPr="00364B91">
        <w:rPr>
          <w:rFonts w:ascii="Arial" w:hAnsi="Arial" w:cs="Arial"/>
          <w:sz w:val="19"/>
          <w:szCs w:val="19"/>
        </w:rPr>
        <w:t>s</w:t>
      </w:r>
      <w:r w:rsidRPr="00364B91">
        <w:rPr>
          <w:rFonts w:ascii="Arial" w:hAnsi="Arial" w:cs="Arial"/>
          <w:sz w:val="19"/>
          <w:szCs w:val="19"/>
        </w:rPr>
        <w:t xml:space="preserve"> de los cuales tienen como presupuesto la acreditación de vinculaciones laborales de personas pertenecientes a ciertos grupos poblacionales. Con relación a </w:t>
      </w:r>
      <w:r w:rsidR="00F35A1D" w:rsidRPr="00364B91">
        <w:rPr>
          <w:rFonts w:ascii="Arial" w:hAnsi="Arial" w:cs="Arial"/>
          <w:sz w:val="19"/>
          <w:szCs w:val="19"/>
        </w:rPr>
        <w:t xml:space="preserve">los </w:t>
      </w:r>
      <w:r w:rsidRPr="00364B91">
        <w:rPr>
          <w:rFonts w:ascii="Arial" w:hAnsi="Arial" w:cs="Arial"/>
          <w:sz w:val="19"/>
          <w:szCs w:val="19"/>
        </w:rPr>
        <w:t>supuestos de hecho</w:t>
      </w:r>
      <w:r w:rsidR="00F35A1D" w:rsidRPr="00364B91">
        <w:rPr>
          <w:rFonts w:ascii="Arial" w:hAnsi="Arial" w:cs="Arial"/>
          <w:sz w:val="19"/>
          <w:szCs w:val="19"/>
        </w:rPr>
        <w:t xml:space="preserve"> de dichos numerales</w:t>
      </w:r>
      <w:r w:rsidRPr="00364B91">
        <w:rPr>
          <w:rFonts w:ascii="Arial" w:hAnsi="Arial" w:cs="Arial"/>
          <w:sz w:val="19"/>
          <w:szCs w:val="19"/>
        </w:rPr>
        <w:t xml:space="preserve">, el parágrafo segundo de la norma establece que: «[…] </w:t>
      </w:r>
      <w:r w:rsidRPr="00364B91">
        <w:rPr>
          <w:rFonts w:ascii="Arial" w:hAnsi="Arial" w:cs="Arial"/>
          <w:color w:val="000000"/>
          <w:sz w:val="19"/>
          <w:szCs w:val="19"/>
        </w:rPr>
        <w:t xml:space="preserve">el oferente deberá acreditar una antigüedad igual o mayor a un año», sin embargo, a </w:t>
      </w:r>
      <w:r w:rsidR="00F35A1D" w:rsidRPr="00364B91">
        <w:rPr>
          <w:rFonts w:ascii="Arial" w:hAnsi="Arial" w:cs="Arial"/>
          <w:color w:val="000000"/>
          <w:sz w:val="19"/>
          <w:szCs w:val="19"/>
        </w:rPr>
        <w:t xml:space="preserve">continuación, </w:t>
      </w:r>
      <w:r w:rsidRPr="00364B91">
        <w:rPr>
          <w:rFonts w:ascii="Arial" w:hAnsi="Arial" w:cs="Arial"/>
          <w:color w:val="000000"/>
          <w:sz w:val="19"/>
          <w:szCs w:val="19"/>
        </w:rPr>
        <w:t>el parágrafo establece que</w:t>
      </w:r>
      <w:r w:rsidR="00F35A1D" w:rsidRPr="00364B91">
        <w:rPr>
          <w:rFonts w:ascii="Arial" w:hAnsi="Arial" w:cs="Arial"/>
          <w:color w:val="000000"/>
          <w:sz w:val="19"/>
          <w:szCs w:val="19"/>
        </w:rPr>
        <w:t>:</w:t>
      </w:r>
      <w:r w:rsidRPr="00364B91">
        <w:rPr>
          <w:rFonts w:ascii="Arial" w:hAnsi="Arial" w:cs="Arial"/>
          <w:color w:val="000000"/>
          <w:sz w:val="19"/>
          <w:szCs w:val="19"/>
        </w:rPr>
        <w:t xml:space="preserve"> </w:t>
      </w:r>
      <w:r w:rsidR="00F35A1D" w:rsidRPr="00364B91">
        <w:rPr>
          <w:rFonts w:ascii="Arial" w:hAnsi="Arial" w:cs="Arial"/>
          <w:color w:val="000000"/>
          <w:sz w:val="19"/>
          <w:szCs w:val="19"/>
        </w:rPr>
        <w:t>«</w:t>
      </w:r>
      <w:r w:rsidRPr="00364B91">
        <w:rPr>
          <w:rFonts w:ascii="Arial" w:hAnsi="Arial" w:cs="Arial"/>
          <w:color w:val="000000"/>
          <w:sz w:val="19"/>
          <w:szCs w:val="19"/>
        </w:rPr>
        <w:t>Para los casos de constitución inferior a un año se tendrá en cuenta a aquellos trabajadores que hayan estado vinculados desde el momento de constitución de la misma».</w:t>
      </w:r>
    </w:p>
    <w:p w14:paraId="0B5233EC" w14:textId="77777777" w:rsidR="007D6968" w:rsidRPr="0018521C" w:rsidRDefault="007D6968" w:rsidP="00364B91">
      <w:pPr>
        <w:pStyle w:val="Textonotapie"/>
        <w:ind w:firstLine="708"/>
        <w:jc w:val="both"/>
        <w:rPr>
          <w:rFonts w:ascii="Arial" w:hAnsi="Arial" w:cs="Arial"/>
          <w:sz w:val="19"/>
          <w:szCs w:val="19"/>
        </w:rPr>
      </w:pPr>
    </w:p>
  </w:footnote>
  <w:footnote w:id="14">
    <w:p w14:paraId="11B9515A" w14:textId="3F77E60A" w:rsidR="00E8606A" w:rsidRPr="00364B91" w:rsidRDefault="00E8606A" w:rsidP="0018521C">
      <w:pPr>
        <w:pStyle w:val="NormalWeb"/>
        <w:spacing w:before="0" w:beforeAutospacing="0" w:after="0" w:afterAutospacing="0"/>
        <w:ind w:firstLine="709"/>
        <w:jc w:val="both"/>
        <w:rPr>
          <w:rFonts w:ascii="Arial" w:hAnsi="Arial" w:cs="Arial"/>
          <w:color w:val="000000"/>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Código Civil Colombiano «</w:t>
      </w:r>
      <w:r w:rsidRPr="00364B91">
        <w:rPr>
          <w:rFonts w:ascii="Arial" w:hAnsi="Arial" w:cs="Arial"/>
          <w:color w:val="000000"/>
          <w:sz w:val="19"/>
          <w:szCs w:val="19"/>
        </w:rPr>
        <w:t>Artículo 27. Cuando el sentido de la ley sea claro, no se desatenderá su tenor literal a pretexto de consultar su espíritu. </w:t>
      </w:r>
    </w:p>
    <w:p w14:paraId="00FEB2EB" w14:textId="454D5085" w:rsidR="00E8606A" w:rsidRPr="00364B91" w:rsidRDefault="00E8606A" w:rsidP="00364B91">
      <w:pPr>
        <w:jc w:val="both"/>
        <w:rPr>
          <w:rFonts w:ascii="Arial" w:hAnsi="Arial" w:cs="Arial"/>
          <w:color w:val="000000"/>
          <w:sz w:val="19"/>
          <w:szCs w:val="19"/>
          <w:lang w:eastAsia="es-CO"/>
        </w:rPr>
      </w:pPr>
      <w:r w:rsidRPr="00364B91">
        <w:rPr>
          <w:rFonts w:ascii="Arial" w:hAnsi="Arial" w:cs="Arial"/>
          <w:color w:val="000000"/>
          <w:sz w:val="19"/>
          <w:szCs w:val="19"/>
          <w:lang w:eastAsia="es-CO"/>
        </w:rPr>
        <w:t>  </w:t>
      </w:r>
      <w:r w:rsidRPr="00364B91">
        <w:rPr>
          <w:rFonts w:ascii="Arial" w:hAnsi="Arial" w:cs="Arial"/>
          <w:color w:val="000000"/>
          <w:sz w:val="19"/>
          <w:szCs w:val="19"/>
          <w:lang w:eastAsia="es-CO"/>
        </w:rPr>
        <w:tab/>
        <w:t>»Pero bien se puede, para interpretar una expresión </w:t>
      </w:r>
      <w:r w:rsidRPr="00364B91">
        <w:rPr>
          <w:rFonts w:ascii="Arial" w:hAnsi="Arial" w:cs="Arial"/>
          <w:i/>
          <w:iCs/>
          <w:color w:val="000000"/>
          <w:sz w:val="19"/>
          <w:szCs w:val="19"/>
          <w:lang w:eastAsia="es-CO"/>
        </w:rPr>
        <w:t>oscura</w:t>
      </w:r>
      <w:r w:rsidRPr="00364B91">
        <w:rPr>
          <w:rFonts w:ascii="Arial" w:hAnsi="Arial" w:cs="Arial"/>
          <w:color w:val="000000"/>
          <w:sz w:val="19"/>
          <w:szCs w:val="19"/>
          <w:lang w:eastAsia="es-CO"/>
        </w:rPr>
        <w:t> de la ley, recurrir a su intención o espíritu, claramente manifestados en ella misma o en la historia fidedigna de su establecimiento». </w:t>
      </w:r>
    </w:p>
    <w:p w14:paraId="1F0D8F6A" w14:textId="46229CA4" w:rsidR="00E8606A" w:rsidRPr="0018521C" w:rsidRDefault="00E8606A" w:rsidP="00364B91">
      <w:pPr>
        <w:pStyle w:val="Textonotapie"/>
        <w:rPr>
          <w:rFonts w:ascii="Arial" w:hAnsi="Arial" w:cs="Arial"/>
          <w:sz w:val="19"/>
          <w:szCs w:val="19"/>
        </w:rPr>
      </w:pPr>
    </w:p>
  </w:footnote>
  <w:footnote w:id="15">
    <w:p w14:paraId="1ED5D96B" w14:textId="04677448" w:rsidR="005850BB" w:rsidRPr="005850BB" w:rsidRDefault="005850BB" w:rsidP="005850BB">
      <w:pPr>
        <w:pStyle w:val="NormalWeb"/>
        <w:spacing w:before="0" w:beforeAutospacing="0" w:after="0" w:afterAutospacing="0"/>
        <w:ind w:firstLine="708"/>
        <w:jc w:val="both"/>
        <w:rPr>
          <w:rFonts w:ascii="Arial" w:eastAsiaTheme="minorHAnsi" w:hAnsi="Arial" w:cs="Arial"/>
          <w:sz w:val="19"/>
          <w:szCs w:val="19"/>
          <w:lang w:val="es-MX" w:eastAsia="en-US"/>
        </w:rPr>
      </w:pPr>
      <w:r w:rsidRPr="005850BB">
        <w:rPr>
          <w:rStyle w:val="Refdenotaalpie"/>
          <w:rFonts w:ascii="Arial" w:eastAsiaTheme="minorHAnsi" w:hAnsi="Arial" w:cs="Arial"/>
          <w:sz w:val="19"/>
          <w:szCs w:val="19"/>
          <w:lang w:val="es-MX" w:eastAsia="en-US"/>
        </w:rPr>
        <w:footnoteRef/>
      </w:r>
      <w:r w:rsidRPr="005850BB">
        <w:rPr>
          <w:rStyle w:val="Refdenotaalpie"/>
          <w:rFonts w:ascii="Arial" w:eastAsiaTheme="minorHAnsi" w:hAnsi="Arial" w:cs="Arial"/>
          <w:sz w:val="19"/>
          <w:szCs w:val="19"/>
          <w:lang w:val="es-MX" w:eastAsia="en-US"/>
        </w:rPr>
        <w:t xml:space="preserve"> </w:t>
      </w:r>
      <w:r w:rsidRPr="005850BB">
        <w:rPr>
          <w:rFonts w:ascii="Arial" w:eastAsiaTheme="minorHAnsi" w:hAnsi="Arial" w:cs="Arial"/>
          <w:sz w:val="19"/>
          <w:szCs w:val="19"/>
          <w:lang w:val="es-MX" w:eastAsia="en-US"/>
        </w:rPr>
        <w:t>Decreto Ley 2663 del 5 de agosto de 1950</w:t>
      </w:r>
      <w:r>
        <w:rPr>
          <w:rFonts w:ascii="Arial" w:eastAsiaTheme="minorHAnsi" w:hAnsi="Arial" w:cs="Arial"/>
          <w:sz w:val="19"/>
          <w:szCs w:val="19"/>
          <w:lang w:val="es-MX" w:eastAsia="en-US"/>
        </w:rPr>
        <w:t>, Código Sustantivo del Trabajo: «</w:t>
      </w:r>
      <w:r w:rsidRPr="005850BB">
        <w:rPr>
          <w:rFonts w:ascii="Arial" w:eastAsiaTheme="minorHAnsi" w:hAnsi="Arial" w:cs="Arial"/>
          <w:sz w:val="19"/>
          <w:szCs w:val="19"/>
          <w:lang w:val="es-MX" w:eastAsia="en-US"/>
        </w:rPr>
        <w:t>Son representantes del {empleador} y como tales lo obligan frente a sus trabajadores además de quienes tienen ese carácter según la ley, la convención o el reglamento de trabajo, las siguientes personas:</w:t>
      </w:r>
    </w:p>
    <w:p w14:paraId="0D02AF06" w14:textId="7338D146" w:rsidR="005850BB" w:rsidRPr="005850BB" w:rsidRDefault="005850BB" w:rsidP="005850BB">
      <w:pPr>
        <w:ind w:left="709"/>
        <w:jc w:val="both"/>
        <w:rPr>
          <w:rFonts w:ascii="Arial" w:eastAsiaTheme="minorHAnsi" w:hAnsi="Arial" w:cs="Arial"/>
          <w:sz w:val="19"/>
          <w:szCs w:val="19"/>
          <w:lang w:val="es-MX" w:eastAsia="en-US"/>
        </w:rPr>
      </w:pPr>
      <w:r>
        <w:rPr>
          <w:rFonts w:ascii="Arial" w:eastAsiaTheme="minorHAnsi" w:hAnsi="Arial" w:cs="Arial"/>
          <w:sz w:val="19"/>
          <w:szCs w:val="19"/>
          <w:lang w:val="es-MX" w:eastAsia="en-US"/>
        </w:rPr>
        <w:t>»</w:t>
      </w:r>
      <w:r w:rsidRPr="005850BB">
        <w:rPr>
          <w:rFonts w:ascii="Arial" w:eastAsiaTheme="minorHAnsi" w:hAnsi="Arial" w:cs="Arial"/>
          <w:sz w:val="19"/>
          <w:szCs w:val="19"/>
          <w:lang w:val="es-MX" w:eastAsia="en-US"/>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3B0121CB" w14:textId="48BFD39D" w:rsidR="005850BB" w:rsidRPr="005850BB" w:rsidRDefault="005850BB" w:rsidP="005850BB">
      <w:pPr>
        <w:ind w:left="709"/>
        <w:jc w:val="both"/>
        <w:rPr>
          <w:rFonts w:ascii="Arial" w:eastAsiaTheme="minorHAnsi" w:hAnsi="Arial" w:cs="Arial"/>
          <w:sz w:val="19"/>
          <w:szCs w:val="19"/>
          <w:lang w:val="es-MX" w:eastAsia="en-US"/>
        </w:rPr>
      </w:pPr>
      <w:r>
        <w:rPr>
          <w:rFonts w:ascii="Arial" w:eastAsiaTheme="minorHAnsi" w:hAnsi="Arial" w:cs="Arial"/>
          <w:sz w:val="19"/>
          <w:szCs w:val="19"/>
          <w:lang w:val="es-MX" w:eastAsia="en-US"/>
        </w:rPr>
        <w:t>»</w:t>
      </w:r>
      <w:r w:rsidRPr="005850BB">
        <w:rPr>
          <w:rFonts w:ascii="Arial" w:eastAsiaTheme="minorHAnsi" w:hAnsi="Arial" w:cs="Arial"/>
          <w:sz w:val="19"/>
          <w:szCs w:val="19"/>
          <w:lang w:val="es-MX" w:eastAsia="en-US"/>
        </w:rPr>
        <w:t>b) Los intermediarios</w:t>
      </w:r>
      <w:r>
        <w:rPr>
          <w:rFonts w:ascii="Arial" w:eastAsiaTheme="minorHAnsi" w:hAnsi="Arial" w:cs="Arial"/>
          <w:sz w:val="19"/>
          <w:szCs w:val="19"/>
          <w:lang w:val="es-MX" w:eastAsia="en-US"/>
        </w:rPr>
        <w:t>»</w:t>
      </w:r>
      <w:r w:rsidRPr="005850BB">
        <w:rPr>
          <w:rFonts w:ascii="Arial" w:eastAsiaTheme="minorHAnsi" w:hAnsi="Arial" w:cs="Arial"/>
          <w:sz w:val="19"/>
          <w:szCs w:val="19"/>
          <w:lang w:val="es-MX" w:eastAsia="en-US"/>
        </w:rPr>
        <w:t>.</w:t>
      </w:r>
    </w:p>
    <w:p w14:paraId="78EB75CC" w14:textId="357A2D75" w:rsidR="005850BB" w:rsidRPr="005850BB" w:rsidRDefault="005850BB">
      <w:pPr>
        <w:pStyle w:val="Textonotapie"/>
        <w:rPr>
          <w:lang w:val="es-ES"/>
        </w:rPr>
      </w:pPr>
    </w:p>
  </w:footnote>
  <w:footnote w:id="16">
    <w:p w14:paraId="337F5DA6" w14:textId="4D4BD18B" w:rsidR="00536887" w:rsidRPr="00364B91" w:rsidRDefault="00536887" w:rsidP="0018521C">
      <w:pPr>
        <w:pStyle w:val="Textonotapie"/>
        <w:ind w:firstLine="709"/>
        <w:jc w:val="both"/>
        <w:rPr>
          <w:rFonts w:ascii="Arial" w:hAnsi="Arial" w:cs="Arial"/>
          <w:sz w:val="19"/>
          <w:szCs w:val="19"/>
        </w:rPr>
      </w:pPr>
      <w:r w:rsidRPr="00364B91">
        <w:rPr>
          <w:rStyle w:val="Refdenotaalpie"/>
          <w:rFonts w:ascii="Arial" w:hAnsi="Arial" w:cs="Arial"/>
          <w:sz w:val="19"/>
          <w:szCs w:val="19"/>
        </w:rPr>
        <w:footnoteRef/>
      </w:r>
      <w:r w:rsidRPr="00364B91">
        <w:rPr>
          <w:rFonts w:ascii="Arial" w:hAnsi="Arial" w:cs="Arial"/>
          <w:sz w:val="19"/>
          <w:szCs w:val="19"/>
        </w:rPr>
        <w:t xml:space="preserve"> Decreto 1082 de 2015, adicionado por el Decreto 1860 de 2021: «Artículo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 </w:t>
      </w:r>
    </w:p>
    <w:p w14:paraId="2037CF9F" w14:textId="709FDBBB"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»1. Tiempo de experiencia. </w:t>
      </w:r>
    </w:p>
    <w:p w14:paraId="253A6B41" w14:textId="280C081C"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»2. Número de contratos para la acreditación de la experiencia. </w:t>
      </w:r>
    </w:p>
    <w:p w14:paraId="014523CC" w14:textId="1265F170"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»3. Índices de capacidad financiera. </w:t>
      </w:r>
    </w:p>
    <w:p w14:paraId="3AC595BB" w14:textId="5F4B0390"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»4. Índices de capacidad organizacional. </w:t>
      </w:r>
    </w:p>
    <w:p w14:paraId="5AC8CBC7" w14:textId="4089C84F"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»5. Valor de la garantía de seriedad de la oferta. </w:t>
      </w:r>
    </w:p>
    <w:p w14:paraId="288C752F" w14:textId="264858F7"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 » 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 </w:t>
      </w:r>
    </w:p>
    <w:p w14:paraId="4DDB5A21" w14:textId="5E383F99"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 </w:t>
      </w:r>
    </w:p>
    <w:p w14:paraId="4F14C92F" w14:textId="6C357086"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 </w:t>
      </w:r>
    </w:p>
    <w:p w14:paraId="2DE04985" w14:textId="2033544A" w:rsidR="00536887" w:rsidRPr="00364B91" w:rsidRDefault="00536887" w:rsidP="0018521C">
      <w:pPr>
        <w:pStyle w:val="Textonotapie"/>
        <w:ind w:firstLine="709"/>
        <w:jc w:val="both"/>
        <w:rPr>
          <w:rFonts w:ascii="Arial" w:hAnsi="Arial" w:cs="Arial"/>
          <w:sz w:val="19"/>
          <w:szCs w:val="19"/>
        </w:rPr>
      </w:pPr>
      <w:r w:rsidRPr="00364B91">
        <w:rPr>
          <w:rFonts w:ascii="Arial" w:hAnsi="Arial" w:cs="Arial"/>
          <w:sz w:val="19"/>
          <w:szCs w:val="19"/>
        </w:rPr>
        <w:t xml:space="preserve">»Parágrafo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 </w:t>
      </w:r>
    </w:p>
    <w:p w14:paraId="6081C9CE" w14:textId="554A5889" w:rsidR="00536887" w:rsidRPr="00364B91" w:rsidRDefault="00536887" w:rsidP="00364B91">
      <w:pPr>
        <w:pStyle w:val="Textonotapie"/>
        <w:ind w:firstLine="709"/>
        <w:jc w:val="both"/>
        <w:rPr>
          <w:rFonts w:ascii="Arial" w:hAnsi="Arial" w:cs="Arial"/>
          <w:sz w:val="19"/>
          <w:szCs w:val="19"/>
        </w:rPr>
      </w:pPr>
      <w:r w:rsidRPr="00364B91">
        <w:rPr>
          <w:rFonts w:ascii="Arial" w:hAnsi="Arial" w:cs="Arial"/>
          <w:sz w:val="19"/>
          <w:szCs w:val="19"/>
        </w:rPr>
        <w:t xml:space="preserve">»Parágrafo 2. Los incentivos contractuales para las empresas y emprendimientos de mujeres no excluyen la aplicación de los criterios diferenciales para Mipyme en el sistema de compras públicas».  </w:t>
      </w:r>
    </w:p>
  </w:footnote>
  <w:footnote w:id="17">
    <w:p w14:paraId="38C82FBD" w14:textId="1B8CC50F" w:rsidR="0010541C" w:rsidRDefault="006E0679" w:rsidP="0010541C">
      <w:pPr>
        <w:pStyle w:val="Textonotapie"/>
        <w:ind w:firstLine="708"/>
        <w:jc w:val="both"/>
        <w:rPr>
          <w:rFonts w:ascii="Arial" w:hAnsi="Arial" w:cs="Arial"/>
          <w:sz w:val="19"/>
          <w:szCs w:val="19"/>
          <w:lang w:val="es-CO"/>
        </w:rPr>
      </w:pPr>
      <w:r w:rsidRPr="00D74371">
        <w:rPr>
          <w:rStyle w:val="Refdenotaalpie"/>
          <w:rFonts w:ascii="Arial" w:hAnsi="Arial" w:cs="Arial"/>
          <w:sz w:val="19"/>
          <w:szCs w:val="19"/>
        </w:rPr>
        <w:footnoteRef/>
      </w:r>
      <w:r w:rsidRPr="00D74371">
        <w:rPr>
          <w:rFonts w:ascii="Arial" w:hAnsi="Arial" w:cs="Arial"/>
          <w:sz w:val="19"/>
          <w:szCs w:val="19"/>
        </w:rPr>
        <w:t xml:space="preserve"> </w:t>
      </w:r>
      <w:r w:rsidR="00D74371" w:rsidRPr="00D74371">
        <w:rPr>
          <w:rFonts w:ascii="Arial" w:hAnsi="Arial" w:cs="Arial"/>
          <w:sz w:val="19"/>
          <w:szCs w:val="19"/>
        </w:rPr>
        <w:t xml:space="preserve">Al respecto, desde la exposición de motivos del Proyecto de Ley de la Cámara de Representantes 122 de 2020, se explicaba </w:t>
      </w:r>
      <w:r w:rsidR="00D74371">
        <w:rPr>
          <w:rFonts w:ascii="Arial" w:hAnsi="Arial" w:cs="Arial"/>
          <w:sz w:val="19"/>
          <w:szCs w:val="19"/>
        </w:rPr>
        <w:t>lo siguiente: «</w:t>
      </w:r>
      <w:r w:rsidR="0010541C" w:rsidRPr="0010541C">
        <w:rPr>
          <w:rFonts w:ascii="Arial" w:hAnsi="Arial" w:cs="Arial"/>
          <w:sz w:val="19"/>
          <w:szCs w:val="19"/>
          <w:lang w:val="es-CO"/>
        </w:rPr>
        <w:t xml:space="preserve">En el Reporte GEM 2019 se encontró que el 60.5% de los colombianos consideró el ser empresario como una alternativa de carrera deseable, tendencia que se ha mantenido relativamente estable en los últimos años. Así mismo, este estudio resalta que, en ese mismo año, la TEA (Tasa de Actividad Emprendedora o Total </w:t>
      </w:r>
      <w:proofErr w:type="spellStart"/>
      <w:r w:rsidR="0010541C" w:rsidRPr="0010541C">
        <w:rPr>
          <w:rFonts w:ascii="Arial" w:hAnsi="Arial" w:cs="Arial"/>
          <w:sz w:val="19"/>
          <w:szCs w:val="19"/>
          <w:lang w:val="es-CO"/>
        </w:rPr>
        <w:t>Entrepreneurial</w:t>
      </w:r>
      <w:proofErr w:type="spellEnd"/>
      <w:r w:rsidR="0010541C" w:rsidRPr="0010541C">
        <w:rPr>
          <w:rFonts w:ascii="Arial" w:hAnsi="Arial" w:cs="Arial"/>
          <w:sz w:val="19"/>
          <w:szCs w:val="19"/>
          <w:lang w:val="es-CO"/>
        </w:rPr>
        <w:t xml:space="preserve"> </w:t>
      </w:r>
      <w:proofErr w:type="spellStart"/>
      <w:r w:rsidR="0010541C" w:rsidRPr="0010541C">
        <w:rPr>
          <w:rFonts w:ascii="Arial" w:hAnsi="Arial" w:cs="Arial"/>
          <w:sz w:val="19"/>
          <w:szCs w:val="19"/>
          <w:lang w:val="es-CO"/>
        </w:rPr>
        <w:t>Activity</w:t>
      </w:r>
      <w:proofErr w:type="spellEnd"/>
      <w:r w:rsidR="0010541C" w:rsidRPr="0010541C">
        <w:rPr>
          <w:rFonts w:ascii="Arial" w:hAnsi="Arial" w:cs="Arial"/>
          <w:sz w:val="19"/>
          <w:szCs w:val="19"/>
          <w:lang w:val="es-CO"/>
        </w:rPr>
        <w:t xml:space="preserve"> por sus siglas en inglés) aumentó algunos puntos porcentuales en comparación con el año 2018, en gran medida por el desarrollo del ecosistema y la inyección de capital extranjero en los últimos años</w:t>
      </w:r>
      <w:r w:rsidR="0010541C">
        <w:rPr>
          <w:rFonts w:ascii="Arial" w:hAnsi="Arial" w:cs="Arial"/>
          <w:sz w:val="19"/>
          <w:szCs w:val="19"/>
          <w:lang w:val="es-CO"/>
        </w:rPr>
        <w:t>.</w:t>
      </w:r>
    </w:p>
    <w:p w14:paraId="027097B6" w14:textId="199BA307" w:rsidR="0010541C" w:rsidRDefault="0010541C" w:rsidP="0010541C">
      <w:pPr>
        <w:pStyle w:val="Textonotapie"/>
        <w:ind w:firstLine="708"/>
        <w:jc w:val="both"/>
        <w:rPr>
          <w:rFonts w:ascii="Arial" w:hAnsi="Arial" w:cs="Arial"/>
          <w:sz w:val="19"/>
          <w:szCs w:val="19"/>
          <w:lang w:val="es-CO"/>
        </w:rPr>
      </w:pPr>
      <w:r>
        <w:rPr>
          <w:rFonts w:ascii="Arial" w:hAnsi="Arial" w:cs="Arial"/>
          <w:sz w:val="19"/>
          <w:szCs w:val="19"/>
          <w:lang w:val="es-CO"/>
        </w:rPr>
        <w:t>»</w:t>
      </w:r>
      <w:r w:rsidRPr="0010541C">
        <w:rPr>
          <w:rFonts w:ascii="Arial" w:hAnsi="Arial" w:cs="Arial"/>
          <w:sz w:val="19"/>
          <w:szCs w:val="19"/>
          <w:lang w:val="es-CO"/>
        </w:rPr>
        <w:t>Adicionalmente, en 2016, el 53% de la población colombiana expresó su intención de crear empresa en los próximos 3 años. Sin embargo, el país presentó una “fuga” crítica al pasar de la etapa de “Emprendedor Intencional” a la etapa de “Emprendedor Naciente”, ya que mientras el 53% de la población adulta colombiana tiene la intención de crear empresa, sólo el 15% lo hace realidad. De la misma forma, el paso de “Emprendedor Naciente” a “Emprendedor Nuevo” también presentó una fuga significativa.</w:t>
      </w:r>
    </w:p>
    <w:p w14:paraId="5E0A2B25" w14:textId="210A46A0" w:rsidR="0010541C" w:rsidRDefault="0010541C" w:rsidP="00FD7D72">
      <w:pPr>
        <w:pStyle w:val="Textonotapie"/>
        <w:ind w:firstLine="708"/>
        <w:jc w:val="both"/>
        <w:rPr>
          <w:rFonts w:ascii="Arial" w:hAnsi="Arial" w:cs="Arial"/>
          <w:sz w:val="19"/>
          <w:szCs w:val="19"/>
          <w:lang w:val="es-CO"/>
        </w:rPr>
      </w:pPr>
      <w:r>
        <w:rPr>
          <w:rFonts w:ascii="Arial" w:hAnsi="Arial" w:cs="Arial"/>
          <w:sz w:val="19"/>
          <w:szCs w:val="19"/>
          <w:lang w:val="es-CO"/>
        </w:rPr>
        <w:t>»</w:t>
      </w:r>
      <w:r w:rsidR="00FD7D72" w:rsidRPr="00FD7D72">
        <w:rPr>
          <w:rFonts w:ascii="Arial" w:hAnsi="Arial" w:cs="Arial"/>
          <w:sz w:val="19"/>
          <w:szCs w:val="19"/>
          <w:lang w:val="es-CO"/>
        </w:rPr>
        <w:t>De la misma manera, los niveles de discontinuidad empresarial presentaron una tendencia creciente de 6% en 2014 a 5% en 2019. Las principales razones que motivaron a los empresarios colombianos a vender, cerrar o abandonar su iniciativa empresarial fueron: Bajos niveles de rentabilidad (36.3%), motivos personales (23.4%) y problemas de financiación (13.6%).</w:t>
      </w:r>
    </w:p>
    <w:p w14:paraId="29EBB29A" w14:textId="590C8942" w:rsidR="00FD7D72" w:rsidRDefault="00FD7D72" w:rsidP="00FD7D72">
      <w:pPr>
        <w:pStyle w:val="Textonotapie"/>
        <w:ind w:firstLine="708"/>
        <w:jc w:val="both"/>
        <w:rPr>
          <w:rFonts w:ascii="Arial" w:hAnsi="Arial" w:cs="Arial"/>
          <w:sz w:val="19"/>
          <w:szCs w:val="19"/>
          <w:lang w:val="es-CO"/>
        </w:rPr>
      </w:pPr>
      <w:r>
        <w:rPr>
          <w:rFonts w:ascii="Arial" w:hAnsi="Arial" w:cs="Arial"/>
          <w:sz w:val="19"/>
          <w:szCs w:val="19"/>
          <w:lang w:val="es-CO"/>
        </w:rPr>
        <w:t>»</w:t>
      </w:r>
      <w:r w:rsidRPr="00FD7D72">
        <w:rPr>
          <w:rFonts w:ascii="Arial" w:hAnsi="Arial" w:cs="Arial"/>
          <w:sz w:val="19"/>
          <w:szCs w:val="19"/>
          <w:lang w:val="es-CO"/>
        </w:rPr>
        <w:t>Se ha presentado un retroceso para 2019, ya que la proporción de empresarios establecidos disminuyó en 3% con respecto a 2018 y 2% para 2017. Colombia en la actualidad ocupa el puesto 42 entre 50 países.</w:t>
      </w:r>
    </w:p>
    <w:p w14:paraId="50FA8C55" w14:textId="1E9CE94E" w:rsidR="00FD7D72" w:rsidRDefault="00FD7D72" w:rsidP="001721F2">
      <w:pPr>
        <w:pStyle w:val="Textonotapie"/>
        <w:ind w:firstLine="708"/>
        <w:jc w:val="both"/>
        <w:rPr>
          <w:rFonts w:ascii="Arial" w:hAnsi="Arial" w:cs="Arial"/>
          <w:sz w:val="19"/>
          <w:szCs w:val="19"/>
          <w:lang w:val="es-CO"/>
        </w:rPr>
      </w:pPr>
      <w:r>
        <w:rPr>
          <w:rFonts w:ascii="Arial" w:hAnsi="Arial" w:cs="Arial"/>
          <w:sz w:val="19"/>
          <w:szCs w:val="19"/>
          <w:lang w:val="es-CO"/>
        </w:rPr>
        <w:t>»</w:t>
      </w:r>
      <w:r w:rsidR="001721F2" w:rsidRPr="001721F2">
        <w:rPr>
          <w:rFonts w:ascii="Arial" w:hAnsi="Arial" w:cs="Arial"/>
          <w:sz w:val="19"/>
          <w:szCs w:val="19"/>
          <w:lang w:val="es-CO"/>
        </w:rPr>
        <w:t xml:space="preserve">El país adolece de una masa crítica de empresas medianas con alta productividad, formales, y con capacidades de generar innovaciones de producto o proceso (Remes, y otros, 2019). Las empresas colombianas que se consolidan en el mercado crecen lentamente lo que se traduce en empresas con baja escala a las que se les dificultan los procesos de innovación y de aumento de la productividad. Así, sin importar el tamaño con el que nace una empresa, después de 5 años las empresas estadounidenses son 24% más grandes que las empresas colombianas y esta brecha se aumenta a 32% después de 10 años (Eslava, </w:t>
      </w:r>
      <w:proofErr w:type="spellStart"/>
      <w:r w:rsidR="001721F2" w:rsidRPr="001721F2">
        <w:rPr>
          <w:rFonts w:ascii="Arial" w:hAnsi="Arial" w:cs="Arial"/>
          <w:sz w:val="19"/>
          <w:szCs w:val="19"/>
          <w:lang w:val="es-CO"/>
        </w:rPr>
        <w:t>Haltiwanger</w:t>
      </w:r>
      <w:proofErr w:type="spellEnd"/>
      <w:r w:rsidR="001721F2" w:rsidRPr="001721F2">
        <w:rPr>
          <w:rFonts w:ascii="Arial" w:hAnsi="Arial" w:cs="Arial"/>
          <w:sz w:val="19"/>
          <w:szCs w:val="19"/>
          <w:lang w:val="es-CO"/>
        </w:rPr>
        <w:t>, &amp; Pinzón, 2018).</w:t>
      </w:r>
    </w:p>
    <w:p w14:paraId="1C13724E" w14:textId="04AF121B" w:rsidR="001721F2" w:rsidRDefault="001721F2" w:rsidP="00B17CA1">
      <w:pPr>
        <w:pStyle w:val="Textonotapie"/>
        <w:ind w:firstLine="708"/>
        <w:jc w:val="both"/>
        <w:rPr>
          <w:rFonts w:ascii="Arial" w:hAnsi="Arial" w:cs="Arial"/>
          <w:sz w:val="19"/>
          <w:szCs w:val="19"/>
          <w:lang w:val="es-CO"/>
        </w:rPr>
      </w:pPr>
      <w:r>
        <w:rPr>
          <w:rFonts w:ascii="Arial" w:hAnsi="Arial" w:cs="Arial"/>
          <w:sz w:val="19"/>
          <w:szCs w:val="19"/>
          <w:lang w:val="es-CO"/>
        </w:rPr>
        <w:t>»</w:t>
      </w:r>
      <w:r w:rsidR="00B17CA1" w:rsidRPr="00B17CA1">
        <w:rPr>
          <w:rFonts w:ascii="Arial" w:hAnsi="Arial" w:cs="Arial"/>
          <w:sz w:val="19"/>
          <w:szCs w:val="19"/>
          <w:lang w:val="es-CO"/>
        </w:rPr>
        <w:t>El emprendimiento es un factor clave a la hora de aumentar tanto el número de empresas medianas altamente productivas, formales, e innovadoras, como la cantidad de personas en la clase media asalariada, con empleos formales, y alta capacidad de demanda de productos que estimule la inversión (DNP, 2020).</w:t>
      </w:r>
    </w:p>
    <w:p w14:paraId="120BF898" w14:textId="2E87DEED" w:rsidR="00B17CA1" w:rsidRPr="0010541C" w:rsidRDefault="00B17CA1" w:rsidP="00022980">
      <w:pPr>
        <w:pStyle w:val="Textonotapie"/>
        <w:ind w:firstLine="708"/>
        <w:jc w:val="both"/>
        <w:rPr>
          <w:rFonts w:ascii="Arial" w:hAnsi="Arial" w:cs="Arial"/>
          <w:sz w:val="19"/>
          <w:szCs w:val="19"/>
          <w:lang w:val="es-CO"/>
        </w:rPr>
      </w:pPr>
      <w:r>
        <w:rPr>
          <w:rFonts w:ascii="Arial" w:hAnsi="Arial" w:cs="Arial"/>
          <w:sz w:val="19"/>
          <w:szCs w:val="19"/>
          <w:lang w:val="es-CO"/>
        </w:rPr>
        <w:t>»</w:t>
      </w:r>
      <w:r w:rsidR="00022980" w:rsidRPr="00022980">
        <w:rPr>
          <w:rFonts w:ascii="Arial" w:hAnsi="Arial" w:cs="Arial"/>
          <w:sz w:val="19"/>
          <w:szCs w:val="19"/>
          <w:lang w:val="es-CO"/>
        </w:rPr>
        <w:t xml:space="preserve">En los reportes de emprendimiento, Colombia ha caído en los niveles que lo ubicaban como uno de los países de mayor desarrollo en el mundo, según </w:t>
      </w:r>
      <w:proofErr w:type="spellStart"/>
      <w:r w:rsidR="00022980" w:rsidRPr="00022980">
        <w:rPr>
          <w:rFonts w:ascii="Arial" w:hAnsi="Arial" w:cs="Arial"/>
          <w:sz w:val="19"/>
          <w:szCs w:val="19"/>
          <w:lang w:val="es-CO"/>
        </w:rPr>
        <w:t>Startupblink</w:t>
      </w:r>
      <w:proofErr w:type="spellEnd"/>
      <w:r w:rsidR="00022980" w:rsidRPr="00022980">
        <w:rPr>
          <w:rFonts w:ascii="Arial" w:hAnsi="Arial" w:cs="Arial"/>
          <w:sz w:val="19"/>
          <w:szCs w:val="19"/>
          <w:lang w:val="es-CO"/>
        </w:rPr>
        <w:t xml:space="preserve"> Global1 saliendo de los 40 principales lugares para emprender, después de Brasil, Chile, Argentina y México en el puesto 46, perdiendo 12 casillas con respecto al año inmediatamente anterior</w:t>
      </w:r>
      <w:r w:rsidR="00022980">
        <w:rPr>
          <w:rFonts w:ascii="Arial" w:hAnsi="Arial" w:cs="Arial"/>
          <w:sz w:val="19"/>
          <w:szCs w:val="19"/>
          <w:lang w:val="es-CO"/>
        </w:rPr>
        <w:t xml:space="preserve">» (Cfr. </w:t>
      </w:r>
      <w:r w:rsidR="00813CEE">
        <w:rPr>
          <w:rFonts w:ascii="Arial" w:hAnsi="Arial" w:cs="Arial"/>
          <w:sz w:val="19"/>
          <w:szCs w:val="19"/>
          <w:lang w:val="es-CO"/>
        </w:rPr>
        <w:t>GACETA DEL CONGRESO</w:t>
      </w:r>
      <w:r w:rsidR="00CA4B7F">
        <w:rPr>
          <w:rFonts w:ascii="Arial" w:hAnsi="Arial" w:cs="Arial"/>
          <w:sz w:val="19"/>
          <w:szCs w:val="19"/>
          <w:lang w:val="es-CO"/>
        </w:rPr>
        <w:t>. Bogotá D.C.</w:t>
      </w:r>
      <w:r w:rsidR="0030732C">
        <w:rPr>
          <w:rFonts w:ascii="Arial" w:hAnsi="Arial" w:cs="Arial"/>
          <w:sz w:val="19"/>
          <w:szCs w:val="19"/>
          <w:lang w:val="es-CO"/>
        </w:rPr>
        <w:t xml:space="preserve">, 11 de agosto de 2020. Año XXIX. </w:t>
      </w:r>
      <w:proofErr w:type="spellStart"/>
      <w:r w:rsidR="0030732C">
        <w:rPr>
          <w:rFonts w:ascii="Arial" w:hAnsi="Arial" w:cs="Arial"/>
          <w:sz w:val="19"/>
          <w:szCs w:val="19"/>
          <w:lang w:val="es-CO"/>
        </w:rPr>
        <w:t>N°</w:t>
      </w:r>
      <w:proofErr w:type="spellEnd"/>
      <w:r w:rsidR="0030732C">
        <w:rPr>
          <w:rFonts w:ascii="Arial" w:hAnsi="Arial" w:cs="Arial"/>
          <w:sz w:val="19"/>
          <w:szCs w:val="19"/>
          <w:lang w:val="es-CO"/>
        </w:rPr>
        <w:t xml:space="preserve"> 160</w:t>
      </w:r>
      <w:r w:rsidR="004B4D58">
        <w:rPr>
          <w:rFonts w:ascii="Arial" w:hAnsi="Arial" w:cs="Arial"/>
          <w:sz w:val="19"/>
          <w:szCs w:val="19"/>
          <w:lang w:val="es-CO"/>
        </w:rPr>
        <w:t xml:space="preserve">. p. 9). </w:t>
      </w:r>
      <w:r w:rsidR="0030732C">
        <w:rPr>
          <w:rFonts w:ascii="Arial" w:hAnsi="Arial" w:cs="Arial"/>
          <w:sz w:val="19"/>
          <w:szCs w:val="19"/>
          <w:lang w:val="es-CO"/>
        </w:rPr>
        <w:t xml:space="preserve"> </w:t>
      </w:r>
    </w:p>
  </w:footnote>
  <w:footnote w:id="18">
    <w:p w14:paraId="2E41C1AB" w14:textId="77777777" w:rsidR="003C7E6F" w:rsidRPr="003C7E6F" w:rsidRDefault="002A0EAB" w:rsidP="003C7E6F">
      <w:pPr>
        <w:pStyle w:val="Textonotapie"/>
        <w:ind w:firstLine="708"/>
        <w:jc w:val="both"/>
        <w:rPr>
          <w:rFonts w:ascii="Arial" w:hAnsi="Arial" w:cs="Arial"/>
          <w:sz w:val="19"/>
          <w:szCs w:val="19"/>
          <w:lang w:val="es-CO"/>
        </w:rPr>
      </w:pPr>
      <w:r w:rsidRPr="002A0EAB">
        <w:rPr>
          <w:rStyle w:val="Refdenotaalpie"/>
          <w:rFonts w:ascii="Arial" w:hAnsi="Arial" w:cs="Arial"/>
          <w:sz w:val="19"/>
          <w:szCs w:val="19"/>
        </w:rPr>
        <w:footnoteRef/>
      </w:r>
      <w:r w:rsidRPr="002A0EAB">
        <w:rPr>
          <w:rFonts w:ascii="Arial" w:hAnsi="Arial" w:cs="Arial"/>
          <w:sz w:val="19"/>
          <w:szCs w:val="19"/>
        </w:rPr>
        <w:t xml:space="preserve"> </w:t>
      </w:r>
      <w:r>
        <w:rPr>
          <w:rFonts w:ascii="Arial" w:hAnsi="Arial" w:cs="Arial"/>
          <w:sz w:val="19"/>
          <w:szCs w:val="19"/>
        </w:rPr>
        <w:t>El artículo 471 del Código de Comercio dispone lo siguiente: «</w:t>
      </w:r>
      <w:r w:rsidR="003C7E6F" w:rsidRPr="003C7E6F">
        <w:rPr>
          <w:rFonts w:ascii="Arial" w:hAnsi="Arial" w:cs="Arial"/>
          <w:sz w:val="19"/>
          <w:szCs w:val="19"/>
          <w:lang w:val="es-CO"/>
        </w:rPr>
        <w:t>Para que una sociedad extranjera pueda emprender negocios permanentes en Colombia, establecerá una sucursal con domicilio en el territorio nacional, para lo cual cumplirá los siguientes requisitos:</w:t>
      </w:r>
    </w:p>
    <w:p w14:paraId="2BAF8E92" w14:textId="661175B0" w:rsidR="003C7E6F" w:rsidRPr="003C7E6F" w:rsidRDefault="003C7E6F" w:rsidP="003C7E6F">
      <w:pPr>
        <w:pStyle w:val="Textonotapie"/>
        <w:ind w:firstLine="708"/>
        <w:jc w:val="both"/>
        <w:rPr>
          <w:rFonts w:ascii="Arial" w:hAnsi="Arial" w:cs="Arial"/>
          <w:sz w:val="19"/>
          <w:szCs w:val="19"/>
          <w:lang w:val="es-CO"/>
        </w:rPr>
      </w:pPr>
      <w:r>
        <w:rPr>
          <w:rFonts w:ascii="Arial" w:hAnsi="Arial" w:cs="Arial"/>
          <w:sz w:val="19"/>
          <w:szCs w:val="19"/>
          <w:lang w:val="es-CO"/>
        </w:rPr>
        <w:t>»</w:t>
      </w:r>
      <w:r w:rsidRPr="003C7E6F">
        <w:rPr>
          <w:rFonts w:ascii="Arial" w:hAnsi="Arial" w:cs="Arial"/>
          <w:sz w:val="19"/>
          <w:szCs w:val="19"/>
          <w:lang w:val="es-CO"/>
        </w:rPr>
        <w:t>1) Protocolizar en una notaría del lugar elegido para su domicilio en el país, copias auténticas del documento de su fundación, de sus estatutos, la resolución o acto que acordó su establecimiento en Colombia y de los que acrediten la existencia de la sociedad y la personería de sus representantes, y</w:t>
      </w:r>
    </w:p>
    <w:p w14:paraId="7A23B35A" w14:textId="5EC15E54" w:rsidR="002A0EAB" w:rsidRDefault="003C7E6F" w:rsidP="003C7E6F">
      <w:pPr>
        <w:pStyle w:val="Textonotapie"/>
        <w:ind w:firstLine="708"/>
        <w:jc w:val="both"/>
        <w:rPr>
          <w:rFonts w:ascii="Arial" w:hAnsi="Arial" w:cs="Arial"/>
          <w:sz w:val="19"/>
          <w:szCs w:val="19"/>
          <w:lang w:val="es-CO"/>
        </w:rPr>
      </w:pPr>
      <w:r>
        <w:rPr>
          <w:rFonts w:ascii="Arial" w:hAnsi="Arial" w:cs="Arial"/>
          <w:sz w:val="19"/>
          <w:szCs w:val="19"/>
          <w:lang w:val="es-CO"/>
        </w:rPr>
        <w:t>»</w:t>
      </w:r>
      <w:r w:rsidRPr="003C7E6F">
        <w:rPr>
          <w:rFonts w:ascii="Arial" w:hAnsi="Arial" w:cs="Arial"/>
          <w:sz w:val="19"/>
          <w:szCs w:val="19"/>
          <w:lang w:val="es-CO"/>
        </w:rPr>
        <w:t>2) Obtener de la Superintendencia de Sociedades o de la Bancaria, según el caso, permiso para funcionar en el país</w:t>
      </w:r>
      <w:r>
        <w:rPr>
          <w:rFonts w:ascii="Arial" w:hAnsi="Arial" w:cs="Arial"/>
          <w:sz w:val="19"/>
          <w:szCs w:val="19"/>
          <w:lang w:val="es-CO"/>
        </w:rPr>
        <w:t>».</w:t>
      </w:r>
    </w:p>
    <w:p w14:paraId="3B4CA5A4" w14:textId="77777777" w:rsidR="00FF271A" w:rsidRPr="003C7E6F" w:rsidRDefault="00FF271A" w:rsidP="003C7E6F">
      <w:pPr>
        <w:pStyle w:val="Textonotapie"/>
        <w:ind w:firstLine="708"/>
        <w:jc w:val="both"/>
        <w:rPr>
          <w:rFonts w:ascii="Arial" w:hAnsi="Arial" w:cs="Arial"/>
          <w:sz w:val="19"/>
          <w:szCs w:val="19"/>
          <w:lang w:val="es-CO"/>
        </w:rPr>
      </w:pPr>
    </w:p>
  </w:footnote>
  <w:footnote w:id="19">
    <w:p w14:paraId="492470BC" w14:textId="6F9E305B" w:rsidR="00FF271A" w:rsidRPr="00FF271A" w:rsidRDefault="00FF271A" w:rsidP="007A2F81">
      <w:pPr>
        <w:pStyle w:val="Textonotapie"/>
        <w:ind w:firstLine="708"/>
        <w:jc w:val="both"/>
        <w:rPr>
          <w:rFonts w:ascii="Arial" w:hAnsi="Arial" w:cs="Arial"/>
          <w:sz w:val="19"/>
          <w:szCs w:val="19"/>
        </w:rPr>
      </w:pPr>
      <w:r w:rsidRPr="00FF271A">
        <w:rPr>
          <w:rStyle w:val="Refdenotaalpie"/>
          <w:rFonts w:ascii="Arial" w:hAnsi="Arial" w:cs="Arial"/>
          <w:sz w:val="19"/>
          <w:szCs w:val="19"/>
        </w:rPr>
        <w:footnoteRef/>
      </w:r>
      <w:r w:rsidRPr="00FF271A">
        <w:rPr>
          <w:rFonts w:ascii="Arial" w:hAnsi="Arial" w:cs="Arial"/>
          <w:sz w:val="19"/>
          <w:szCs w:val="19"/>
        </w:rPr>
        <w:t xml:space="preserve"> </w:t>
      </w:r>
      <w:r w:rsidR="007A2F81">
        <w:rPr>
          <w:rFonts w:ascii="Arial" w:hAnsi="Arial" w:cs="Arial"/>
          <w:sz w:val="19"/>
          <w:szCs w:val="19"/>
        </w:rPr>
        <w:t>En congruencia con la explicación precedente, la doctrina explica que «</w:t>
      </w:r>
      <w:r w:rsidR="007A2F81" w:rsidRPr="007A2F81">
        <w:rPr>
          <w:rFonts w:ascii="Arial" w:hAnsi="Arial" w:cs="Arial"/>
          <w:sz w:val="19"/>
          <w:szCs w:val="19"/>
          <w:lang w:val="es-CO"/>
        </w:rPr>
        <w:t>Ni el establecimiento ni la empresa son sujetos de derecho, por lo cual carecen de capacidad de goce y de ejercicio; no pueden demandar ni ser demandados. Aquel es un conjunto de bienes y esta es la actividad económica organizada. Tiene la personalidad el empresario titular de la empresa y de los bienes, sea persona natural o moral; su patrimonio es la prenda general de los acreedores, conforme al principio general del derecho civil sobre la función del patrimonio</w:t>
      </w:r>
      <w:r w:rsidR="00E362D4">
        <w:rPr>
          <w:rFonts w:ascii="Arial" w:hAnsi="Arial" w:cs="Arial"/>
          <w:sz w:val="19"/>
          <w:szCs w:val="19"/>
          <w:lang w:val="es-CO"/>
        </w:rPr>
        <w:t xml:space="preserve">» (Cfr. CASTRO DE CIFUENTES, Marcela. </w:t>
      </w:r>
      <w:r w:rsidR="003F1D03">
        <w:rPr>
          <w:rFonts w:ascii="Arial" w:hAnsi="Arial" w:cs="Arial"/>
          <w:sz w:val="19"/>
          <w:szCs w:val="19"/>
          <w:lang w:val="es-CO"/>
        </w:rPr>
        <w:t>Derecho comercial. Actos de comercio, comerciantes y empresarios</w:t>
      </w:r>
      <w:r w:rsidR="006E4D78">
        <w:rPr>
          <w:rFonts w:ascii="Arial" w:hAnsi="Arial" w:cs="Arial"/>
          <w:sz w:val="19"/>
          <w:szCs w:val="19"/>
          <w:lang w:val="es-CO"/>
        </w:rPr>
        <w:t xml:space="preserve">. Segunda edición. Bogotá: Temis, 2016. </w:t>
      </w:r>
      <w:r w:rsidR="00E362D4">
        <w:rPr>
          <w:rFonts w:ascii="Arial" w:hAnsi="Arial" w:cs="Arial"/>
          <w:sz w:val="19"/>
          <w:szCs w:val="19"/>
          <w:lang w:val="es-CO"/>
        </w:rPr>
        <w:t>p. 123</w:t>
      </w:r>
      <w:r w:rsidR="006E4D78">
        <w:rPr>
          <w:rFonts w:ascii="Arial" w:hAnsi="Arial" w:cs="Arial"/>
          <w:sz w:val="19"/>
          <w:szCs w:val="19"/>
          <w:lang w:val="es-CO"/>
        </w:rPr>
        <w:t>)</w:t>
      </w:r>
      <w:r w:rsidR="00AE23C7">
        <w:rPr>
          <w:rFonts w:ascii="Arial" w:hAnsi="Arial" w:cs="Arial"/>
          <w:sz w:val="19"/>
          <w:szCs w:val="19"/>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50E2F3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946114292">
    <w:abstractNumId w:val="9"/>
  </w:num>
  <w:num w:numId="2" w16cid:durableId="881478779">
    <w:abstractNumId w:val="7"/>
  </w:num>
  <w:num w:numId="3" w16cid:durableId="2096785732">
    <w:abstractNumId w:val="12"/>
  </w:num>
  <w:num w:numId="4" w16cid:durableId="1548057883">
    <w:abstractNumId w:val="15"/>
  </w:num>
  <w:num w:numId="5" w16cid:durableId="594437704">
    <w:abstractNumId w:val="19"/>
  </w:num>
  <w:num w:numId="6" w16cid:durableId="19227127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0044672">
    <w:abstractNumId w:val="17"/>
  </w:num>
  <w:num w:numId="8" w16cid:durableId="838425413">
    <w:abstractNumId w:val="0"/>
  </w:num>
  <w:num w:numId="9" w16cid:durableId="1610353540">
    <w:abstractNumId w:val="3"/>
  </w:num>
  <w:num w:numId="10" w16cid:durableId="2146652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561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355190">
    <w:abstractNumId w:val="8"/>
  </w:num>
  <w:num w:numId="13" w16cid:durableId="916476377">
    <w:abstractNumId w:val="11"/>
  </w:num>
  <w:num w:numId="14" w16cid:durableId="1064916286">
    <w:abstractNumId w:val="6"/>
  </w:num>
  <w:num w:numId="15" w16cid:durableId="7347823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946256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529353">
    <w:abstractNumId w:val="21"/>
  </w:num>
  <w:num w:numId="18" w16cid:durableId="1237782009">
    <w:abstractNumId w:val="13"/>
  </w:num>
  <w:num w:numId="19" w16cid:durableId="36858318">
    <w:abstractNumId w:val="2"/>
  </w:num>
  <w:num w:numId="20" w16cid:durableId="1090661601">
    <w:abstractNumId w:val="22"/>
  </w:num>
  <w:num w:numId="21" w16cid:durableId="2077899667">
    <w:abstractNumId w:val="14"/>
  </w:num>
  <w:num w:numId="22" w16cid:durableId="1899898885">
    <w:abstractNumId w:val="5"/>
  </w:num>
  <w:num w:numId="23" w16cid:durableId="521669882">
    <w:abstractNumId w:val="4"/>
  </w:num>
  <w:num w:numId="24" w16cid:durableId="820345344">
    <w:abstractNumId w:val="20"/>
  </w:num>
  <w:num w:numId="25" w16cid:durableId="257101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77"/>
    <w:rsid w:val="000008C5"/>
    <w:rsid w:val="00000C4D"/>
    <w:rsid w:val="0000162E"/>
    <w:rsid w:val="00001A1C"/>
    <w:rsid w:val="00001FFD"/>
    <w:rsid w:val="00002027"/>
    <w:rsid w:val="000020FE"/>
    <w:rsid w:val="00002173"/>
    <w:rsid w:val="000023FE"/>
    <w:rsid w:val="0000252E"/>
    <w:rsid w:val="000031A8"/>
    <w:rsid w:val="00003C5C"/>
    <w:rsid w:val="00003D39"/>
    <w:rsid w:val="000040D7"/>
    <w:rsid w:val="00004556"/>
    <w:rsid w:val="000051AF"/>
    <w:rsid w:val="000059D3"/>
    <w:rsid w:val="00005B6D"/>
    <w:rsid w:val="0000600A"/>
    <w:rsid w:val="00006081"/>
    <w:rsid w:val="00006187"/>
    <w:rsid w:val="00007571"/>
    <w:rsid w:val="0000771A"/>
    <w:rsid w:val="00007750"/>
    <w:rsid w:val="000077FD"/>
    <w:rsid w:val="00007E37"/>
    <w:rsid w:val="00010C40"/>
    <w:rsid w:val="00010F18"/>
    <w:rsid w:val="000112B4"/>
    <w:rsid w:val="0001179A"/>
    <w:rsid w:val="00011DCC"/>
    <w:rsid w:val="00012532"/>
    <w:rsid w:val="00012B9E"/>
    <w:rsid w:val="00012F37"/>
    <w:rsid w:val="00012FBA"/>
    <w:rsid w:val="00013BBA"/>
    <w:rsid w:val="00013C6B"/>
    <w:rsid w:val="0001406B"/>
    <w:rsid w:val="00014241"/>
    <w:rsid w:val="000143F8"/>
    <w:rsid w:val="00014624"/>
    <w:rsid w:val="00015B44"/>
    <w:rsid w:val="00016081"/>
    <w:rsid w:val="000165AC"/>
    <w:rsid w:val="00016651"/>
    <w:rsid w:val="000171A2"/>
    <w:rsid w:val="00017B65"/>
    <w:rsid w:val="00020158"/>
    <w:rsid w:val="000207E0"/>
    <w:rsid w:val="000209E2"/>
    <w:rsid w:val="00020F8F"/>
    <w:rsid w:val="00021A95"/>
    <w:rsid w:val="00021C8A"/>
    <w:rsid w:val="00022251"/>
    <w:rsid w:val="00022327"/>
    <w:rsid w:val="00022329"/>
    <w:rsid w:val="0002256F"/>
    <w:rsid w:val="00022980"/>
    <w:rsid w:val="00022C73"/>
    <w:rsid w:val="00023DAE"/>
    <w:rsid w:val="00024896"/>
    <w:rsid w:val="00024997"/>
    <w:rsid w:val="00024F91"/>
    <w:rsid w:val="000255FA"/>
    <w:rsid w:val="00025D0A"/>
    <w:rsid w:val="000263F0"/>
    <w:rsid w:val="00026407"/>
    <w:rsid w:val="00026608"/>
    <w:rsid w:val="00027787"/>
    <w:rsid w:val="000278D2"/>
    <w:rsid w:val="00027EC0"/>
    <w:rsid w:val="0003065D"/>
    <w:rsid w:val="00030DFB"/>
    <w:rsid w:val="00031059"/>
    <w:rsid w:val="00031364"/>
    <w:rsid w:val="000315E1"/>
    <w:rsid w:val="0003236E"/>
    <w:rsid w:val="00032E2E"/>
    <w:rsid w:val="0003339A"/>
    <w:rsid w:val="000341F2"/>
    <w:rsid w:val="00034245"/>
    <w:rsid w:val="00035046"/>
    <w:rsid w:val="000351F2"/>
    <w:rsid w:val="00035768"/>
    <w:rsid w:val="0003631E"/>
    <w:rsid w:val="00036E03"/>
    <w:rsid w:val="00037BC3"/>
    <w:rsid w:val="00040457"/>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4D5"/>
    <w:rsid w:val="0004477A"/>
    <w:rsid w:val="000449D4"/>
    <w:rsid w:val="00045388"/>
    <w:rsid w:val="0004600D"/>
    <w:rsid w:val="000463B5"/>
    <w:rsid w:val="00046717"/>
    <w:rsid w:val="00046A63"/>
    <w:rsid w:val="00046C09"/>
    <w:rsid w:val="0004716A"/>
    <w:rsid w:val="00047385"/>
    <w:rsid w:val="000473E8"/>
    <w:rsid w:val="000504DE"/>
    <w:rsid w:val="00051074"/>
    <w:rsid w:val="000526F0"/>
    <w:rsid w:val="0005273D"/>
    <w:rsid w:val="00052B79"/>
    <w:rsid w:val="00052DDD"/>
    <w:rsid w:val="00052E4B"/>
    <w:rsid w:val="00052EA0"/>
    <w:rsid w:val="00053445"/>
    <w:rsid w:val="000536A7"/>
    <w:rsid w:val="000536E3"/>
    <w:rsid w:val="00053896"/>
    <w:rsid w:val="00053A00"/>
    <w:rsid w:val="00054053"/>
    <w:rsid w:val="0005474D"/>
    <w:rsid w:val="00054795"/>
    <w:rsid w:val="00055CB9"/>
    <w:rsid w:val="00056F66"/>
    <w:rsid w:val="0005702F"/>
    <w:rsid w:val="00057B44"/>
    <w:rsid w:val="00061010"/>
    <w:rsid w:val="00061D06"/>
    <w:rsid w:val="00062141"/>
    <w:rsid w:val="0006220A"/>
    <w:rsid w:val="00062CDD"/>
    <w:rsid w:val="00062DB3"/>
    <w:rsid w:val="00063472"/>
    <w:rsid w:val="000640AF"/>
    <w:rsid w:val="00064940"/>
    <w:rsid w:val="00064CAE"/>
    <w:rsid w:val="00064DB7"/>
    <w:rsid w:val="00064FA7"/>
    <w:rsid w:val="00065195"/>
    <w:rsid w:val="0006536C"/>
    <w:rsid w:val="0006626E"/>
    <w:rsid w:val="00066E7C"/>
    <w:rsid w:val="00070AF1"/>
    <w:rsid w:val="000714DE"/>
    <w:rsid w:val="0007243B"/>
    <w:rsid w:val="0007254F"/>
    <w:rsid w:val="0007357C"/>
    <w:rsid w:val="00073797"/>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44"/>
    <w:rsid w:val="000811ED"/>
    <w:rsid w:val="000817A9"/>
    <w:rsid w:val="00081D62"/>
    <w:rsid w:val="00081EFA"/>
    <w:rsid w:val="000822BE"/>
    <w:rsid w:val="00082B74"/>
    <w:rsid w:val="00083099"/>
    <w:rsid w:val="00083EDC"/>
    <w:rsid w:val="00084B97"/>
    <w:rsid w:val="0008510E"/>
    <w:rsid w:val="000856DE"/>
    <w:rsid w:val="00085F17"/>
    <w:rsid w:val="00085FB0"/>
    <w:rsid w:val="00085FB3"/>
    <w:rsid w:val="0008686B"/>
    <w:rsid w:val="00086B2A"/>
    <w:rsid w:val="00086ED2"/>
    <w:rsid w:val="00087021"/>
    <w:rsid w:val="00087A64"/>
    <w:rsid w:val="0009082C"/>
    <w:rsid w:val="00090C39"/>
    <w:rsid w:val="000914D6"/>
    <w:rsid w:val="00091569"/>
    <w:rsid w:val="0009206C"/>
    <w:rsid w:val="00092CDB"/>
    <w:rsid w:val="00092DCA"/>
    <w:rsid w:val="00093851"/>
    <w:rsid w:val="000942EB"/>
    <w:rsid w:val="00095B70"/>
    <w:rsid w:val="0009617E"/>
    <w:rsid w:val="0009628D"/>
    <w:rsid w:val="0009670F"/>
    <w:rsid w:val="000970E4"/>
    <w:rsid w:val="00097660"/>
    <w:rsid w:val="000979CF"/>
    <w:rsid w:val="000A03C8"/>
    <w:rsid w:val="000A05F2"/>
    <w:rsid w:val="000A06C4"/>
    <w:rsid w:val="000A0861"/>
    <w:rsid w:val="000A0EC4"/>
    <w:rsid w:val="000A0ED1"/>
    <w:rsid w:val="000A12DB"/>
    <w:rsid w:val="000A17C8"/>
    <w:rsid w:val="000A1938"/>
    <w:rsid w:val="000A1B74"/>
    <w:rsid w:val="000A20D7"/>
    <w:rsid w:val="000A2128"/>
    <w:rsid w:val="000A2A81"/>
    <w:rsid w:val="000A362F"/>
    <w:rsid w:val="000A38B9"/>
    <w:rsid w:val="000A3B49"/>
    <w:rsid w:val="000A46FE"/>
    <w:rsid w:val="000A47E6"/>
    <w:rsid w:val="000A52C0"/>
    <w:rsid w:val="000A5AAF"/>
    <w:rsid w:val="000A5ACE"/>
    <w:rsid w:val="000A5F97"/>
    <w:rsid w:val="000A648E"/>
    <w:rsid w:val="000A7268"/>
    <w:rsid w:val="000A73BB"/>
    <w:rsid w:val="000A73E8"/>
    <w:rsid w:val="000A77BE"/>
    <w:rsid w:val="000A7EF4"/>
    <w:rsid w:val="000B0A15"/>
    <w:rsid w:val="000B103F"/>
    <w:rsid w:val="000B1437"/>
    <w:rsid w:val="000B1470"/>
    <w:rsid w:val="000B1F85"/>
    <w:rsid w:val="000B244D"/>
    <w:rsid w:val="000B293D"/>
    <w:rsid w:val="000B2A1A"/>
    <w:rsid w:val="000B2B86"/>
    <w:rsid w:val="000B3051"/>
    <w:rsid w:val="000B335A"/>
    <w:rsid w:val="000B38F1"/>
    <w:rsid w:val="000B419B"/>
    <w:rsid w:val="000B5781"/>
    <w:rsid w:val="000B5CB1"/>
    <w:rsid w:val="000B6549"/>
    <w:rsid w:val="000B75F4"/>
    <w:rsid w:val="000C0185"/>
    <w:rsid w:val="000C0F81"/>
    <w:rsid w:val="000C128D"/>
    <w:rsid w:val="000C17A3"/>
    <w:rsid w:val="000C1D4B"/>
    <w:rsid w:val="000C2DC4"/>
    <w:rsid w:val="000C2E77"/>
    <w:rsid w:val="000C3260"/>
    <w:rsid w:val="000C3B77"/>
    <w:rsid w:val="000C3F6D"/>
    <w:rsid w:val="000C47D9"/>
    <w:rsid w:val="000C4895"/>
    <w:rsid w:val="000C4F49"/>
    <w:rsid w:val="000C57E4"/>
    <w:rsid w:val="000C5861"/>
    <w:rsid w:val="000C5BDE"/>
    <w:rsid w:val="000C639D"/>
    <w:rsid w:val="000C6C31"/>
    <w:rsid w:val="000C6DBC"/>
    <w:rsid w:val="000C6F79"/>
    <w:rsid w:val="000C73CA"/>
    <w:rsid w:val="000C7476"/>
    <w:rsid w:val="000C7480"/>
    <w:rsid w:val="000C7711"/>
    <w:rsid w:val="000C7AA2"/>
    <w:rsid w:val="000D0462"/>
    <w:rsid w:val="000D053D"/>
    <w:rsid w:val="000D0AF5"/>
    <w:rsid w:val="000D0ED2"/>
    <w:rsid w:val="000D107D"/>
    <w:rsid w:val="000D13FD"/>
    <w:rsid w:val="000D1CEB"/>
    <w:rsid w:val="000D2563"/>
    <w:rsid w:val="000D25BF"/>
    <w:rsid w:val="000D25CA"/>
    <w:rsid w:val="000D2FE4"/>
    <w:rsid w:val="000D3FDC"/>
    <w:rsid w:val="000D490B"/>
    <w:rsid w:val="000D4E38"/>
    <w:rsid w:val="000D50DB"/>
    <w:rsid w:val="000D5A30"/>
    <w:rsid w:val="000D6288"/>
    <w:rsid w:val="000D728B"/>
    <w:rsid w:val="000D7541"/>
    <w:rsid w:val="000D75E1"/>
    <w:rsid w:val="000E1709"/>
    <w:rsid w:val="000E22CF"/>
    <w:rsid w:val="000E2977"/>
    <w:rsid w:val="000E2CC0"/>
    <w:rsid w:val="000E30AC"/>
    <w:rsid w:val="000E33C9"/>
    <w:rsid w:val="000E3B46"/>
    <w:rsid w:val="000E3DFD"/>
    <w:rsid w:val="000E3E11"/>
    <w:rsid w:val="000E4596"/>
    <w:rsid w:val="000E4B94"/>
    <w:rsid w:val="000E4D50"/>
    <w:rsid w:val="000E5768"/>
    <w:rsid w:val="000E5843"/>
    <w:rsid w:val="000E6139"/>
    <w:rsid w:val="000E63B7"/>
    <w:rsid w:val="000E653C"/>
    <w:rsid w:val="000E6BE1"/>
    <w:rsid w:val="000E753E"/>
    <w:rsid w:val="000E7E0B"/>
    <w:rsid w:val="000F0136"/>
    <w:rsid w:val="000F01D7"/>
    <w:rsid w:val="000F01FF"/>
    <w:rsid w:val="000F078A"/>
    <w:rsid w:val="000F122D"/>
    <w:rsid w:val="000F1450"/>
    <w:rsid w:val="000F14E8"/>
    <w:rsid w:val="000F1BBD"/>
    <w:rsid w:val="000F290F"/>
    <w:rsid w:val="000F4329"/>
    <w:rsid w:val="000F4403"/>
    <w:rsid w:val="000F480B"/>
    <w:rsid w:val="000F4E17"/>
    <w:rsid w:val="000F5615"/>
    <w:rsid w:val="000F6578"/>
    <w:rsid w:val="000F6C32"/>
    <w:rsid w:val="000F6F92"/>
    <w:rsid w:val="000F7E8F"/>
    <w:rsid w:val="000F7FBB"/>
    <w:rsid w:val="001000FB"/>
    <w:rsid w:val="001001D1"/>
    <w:rsid w:val="00100A2C"/>
    <w:rsid w:val="00100A9E"/>
    <w:rsid w:val="00100DCC"/>
    <w:rsid w:val="00100F6A"/>
    <w:rsid w:val="00102605"/>
    <w:rsid w:val="00102686"/>
    <w:rsid w:val="00102745"/>
    <w:rsid w:val="00103795"/>
    <w:rsid w:val="00103839"/>
    <w:rsid w:val="00103915"/>
    <w:rsid w:val="001039AA"/>
    <w:rsid w:val="00103EA0"/>
    <w:rsid w:val="00104149"/>
    <w:rsid w:val="00104F1C"/>
    <w:rsid w:val="0010511F"/>
    <w:rsid w:val="001051E5"/>
    <w:rsid w:val="0010541C"/>
    <w:rsid w:val="00105A74"/>
    <w:rsid w:val="00105ACB"/>
    <w:rsid w:val="00105AEF"/>
    <w:rsid w:val="00106259"/>
    <w:rsid w:val="001068EB"/>
    <w:rsid w:val="001078CE"/>
    <w:rsid w:val="0010797F"/>
    <w:rsid w:val="00107AE5"/>
    <w:rsid w:val="00107BEF"/>
    <w:rsid w:val="001109F9"/>
    <w:rsid w:val="00110F61"/>
    <w:rsid w:val="001111BD"/>
    <w:rsid w:val="001115DF"/>
    <w:rsid w:val="0011165A"/>
    <w:rsid w:val="00111B2B"/>
    <w:rsid w:val="00111E5D"/>
    <w:rsid w:val="00112774"/>
    <w:rsid w:val="00112B2E"/>
    <w:rsid w:val="00113003"/>
    <w:rsid w:val="00113062"/>
    <w:rsid w:val="0011359A"/>
    <w:rsid w:val="00113705"/>
    <w:rsid w:val="00113975"/>
    <w:rsid w:val="00113CFC"/>
    <w:rsid w:val="00113F6C"/>
    <w:rsid w:val="00113FEA"/>
    <w:rsid w:val="00114A22"/>
    <w:rsid w:val="00114CA2"/>
    <w:rsid w:val="00114E9D"/>
    <w:rsid w:val="0011507B"/>
    <w:rsid w:val="001156A7"/>
    <w:rsid w:val="00115C37"/>
    <w:rsid w:val="00116328"/>
    <w:rsid w:val="001163CF"/>
    <w:rsid w:val="00116EC5"/>
    <w:rsid w:val="001174C9"/>
    <w:rsid w:val="00117762"/>
    <w:rsid w:val="001177FE"/>
    <w:rsid w:val="00117A71"/>
    <w:rsid w:val="00117E00"/>
    <w:rsid w:val="00117E69"/>
    <w:rsid w:val="00121103"/>
    <w:rsid w:val="001212C3"/>
    <w:rsid w:val="00121833"/>
    <w:rsid w:val="00121B78"/>
    <w:rsid w:val="00121BAB"/>
    <w:rsid w:val="00121E3C"/>
    <w:rsid w:val="00122B23"/>
    <w:rsid w:val="00122B7E"/>
    <w:rsid w:val="001234F0"/>
    <w:rsid w:val="0012379C"/>
    <w:rsid w:val="00123E27"/>
    <w:rsid w:val="00123FB5"/>
    <w:rsid w:val="0012400F"/>
    <w:rsid w:val="001249DC"/>
    <w:rsid w:val="00124D7B"/>
    <w:rsid w:val="0012572D"/>
    <w:rsid w:val="00125BED"/>
    <w:rsid w:val="00125C59"/>
    <w:rsid w:val="00125D4F"/>
    <w:rsid w:val="00127004"/>
    <w:rsid w:val="00127211"/>
    <w:rsid w:val="0012770B"/>
    <w:rsid w:val="00127AF2"/>
    <w:rsid w:val="00127EDC"/>
    <w:rsid w:val="00127F42"/>
    <w:rsid w:val="00127F6D"/>
    <w:rsid w:val="00130355"/>
    <w:rsid w:val="00130365"/>
    <w:rsid w:val="001304E5"/>
    <w:rsid w:val="00131132"/>
    <w:rsid w:val="00131802"/>
    <w:rsid w:val="00131B5A"/>
    <w:rsid w:val="001329BC"/>
    <w:rsid w:val="00132B84"/>
    <w:rsid w:val="00132C30"/>
    <w:rsid w:val="00132EFD"/>
    <w:rsid w:val="00133AED"/>
    <w:rsid w:val="0013490B"/>
    <w:rsid w:val="00134BCD"/>
    <w:rsid w:val="00134E09"/>
    <w:rsid w:val="001350AB"/>
    <w:rsid w:val="0013546F"/>
    <w:rsid w:val="00135DB9"/>
    <w:rsid w:val="00135E5D"/>
    <w:rsid w:val="0013695C"/>
    <w:rsid w:val="00136BF7"/>
    <w:rsid w:val="00136C78"/>
    <w:rsid w:val="001378B9"/>
    <w:rsid w:val="00137FFA"/>
    <w:rsid w:val="00140109"/>
    <w:rsid w:val="0014029B"/>
    <w:rsid w:val="00140464"/>
    <w:rsid w:val="00140A4F"/>
    <w:rsid w:val="00141043"/>
    <w:rsid w:val="001413AB"/>
    <w:rsid w:val="00141DBF"/>
    <w:rsid w:val="00142EFD"/>
    <w:rsid w:val="00144335"/>
    <w:rsid w:val="0014502F"/>
    <w:rsid w:val="00145282"/>
    <w:rsid w:val="001453B0"/>
    <w:rsid w:val="001454D9"/>
    <w:rsid w:val="00145D8E"/>
    <w:rsid w:val="00146083"/>
    <w:rsid w:val="001462F7"/>
    <w:rsid w:val="001471AB"/>
    <w:rsid w:val="00147B52"/>
    <w:rsid w:val="00147F35"/>
    <w:rsid w:val="00150005"/>
    <w:rsid w:val="00151520"/>
    <w:rsid w:val="00151AEB"/>
    <w:rsid w:val="00151B99"/>
    <w:rsid w:val="00151E79"/>
    <w:rsid w:val="001521B2"/>
    <w:rsid w:val="00152EDD"/>
    <w:rsid w:val="00153491"/>
    <w:rsid w:val="0015361C"/>
    <w:rsid w:val="0015372F"/>
    <w:rsid w:val="00153BFB"/>
    <w:rsid w:val="00153D94"/>
    <w:rsid w:val="0015407E"/>
    <w:rsid w:val="001542D7"/>
    <w:rsid w:val="0015448E"/>
    <w:rsid w:val="00154A6F"/>
    <w:rsid w:val="00154B68"/>
    <w:rsid w:val="001551CE"/>
    <w:rsid w:val="00155BED"/>
    <w:rsid w:val="00155D08"/>
    <w:rsid w:val="00155EFE"/>
    <w:rsid w:val="0015623B"/>
    <w:rsid w:val="001569A1"/>
    <w:rsid w:val="00156BE5"/>
    <w:rsid w:val="00157232"/>
    <w:rsid w:val="00160401"/>
    <w:rsid w:val="00160C01"/>
    <w:rsid w:val="00160D4E"/>
    <w:rsid w:val="00161DDA"/>
    <w:rsid w:val="00161E62"/>
    <w:rsid w:val="00161F1C"/>
    <w:rsid w:val="0016200B"/>
    <w:rsid w:val="0016204B"/>
    <w:rsid w:val="00163D7A"/>
    <w:rsid w:val="00163E11"/>
    <w:rsid w:val="00164281"/>
    <w:rsid w:val="00165703"/>
    <w:rsid w:val="00165BBD"/>
    <w:rsid w:val="00165E5C"/>
    <w:rsid w:val="00166204"/>
    <w:rsid w:val="00166797"/>
    <w:rsid w:val="0016685F"/>
    <w:rsid w:val="0016712F"/>
    <w:rsid w:val="00167503"/>
    <w:rsid w:val="001676A9"/>
    <w:rsid w:val="00167A15"/>
    <w:rsid w:val="00167A50"/>
    <w:rsid w:val="00167D1A"/>
    <w:rsid w:val="00167DF5"/>
    <w:rsid w:val="00170001"/>
    <w:rsid w:val="0017020C"/>
    <w:rsid w:val="00170FB1"/>
    <w:rsid w:val="00172198"/>
    <w:rsid w:val="001721F2"/>
    <w:rsid w:val="00172612"/>
    <w:rsid w:val="00172817"/>
    <w:rsid w:val="001734E3"/>
    <w:rsid w:val="00173A89"/>
    <w:rsid w:val="001742BF"/>
    <w:rsid w:val="001742E1"/>
    <w:rsid w:val="00175E49"/>
    <w:rsid w:val="00176178"/>
    <w:rsid w:val="0017649F"/>
    <w:rsid w:val="0017655B"/>
    <w:rsid w:val="00177EAA"/>
    <w:rsid w:val="001805C1"/>
    <w:rsid w:val="00180A2E"/>
    <w:rsid w:val="001813AF"/>
    <w:rsid w:val="00181C82"/>
    <w:rsid w:val="00182130"/>
    <w:rsid w:val="001826C9"/>
    <w:rsid w:val="001827F5"/>
    <w:rsid w:val="001829CD"/>
    <w:rsid w:val="00182B0B"/>
    <w:rsid w:val="00182C88"/>
    <w:rsid w:val="00182F01"/>
    <w:rsid w:val="00184219"/>
    <w:rsid w:val="0018466C"/>
    <w:rsid w:val="00184F27"/>
    <w:rsid w:val="00185167"/>
    <w:rsid w:val="0018519B"/>
    <w:rsid w:val="0018521C"/>
    <w:rsid w:val="00185966"/>
    <w:rsid w:val="00185A2D"/>
    <w:rsid w:val="00185AFE"/>
    <w:rsid w:val="00185E78"/>
    <w:rsid w:val="00187177"/>
    <w:rsid w:val="00187ABD"/>
    <w:rsid w:val="001904E3"/>
    <w:rsid w:val="001905DE"/>
    <w:rsid w:val="0019087A"/>
    <w:rsid w:val="00191C5A"/>
    <w:rsid w:val="00191CEB"/>
    <w:rsid w:val="00191E63"/>
    <w:rsid w:val="00192D68"/>
    <w:rsid w:val="0019388B"/>
    <w:rsid w:val="00193ADE"/>
    <w:rsid w:val="00193B9A"/>
    <w:rsid w:val="001940ED"/>
    <w:rsid w:val="001946AE"/>
    <w:rsid w:val="001946D5"/>
    <w:rsid w:val="00194E8C"/>
    <w:rsid w:val="00195629"/>
    <w:rsid w:val="001958DE"/>
    <w:rsid w:val="00195D8A"/>
    <w:rsid w:val="00195F24"/>
    <w:rsid w:val="001962EC"/>
    <w:rsid w:val="001963DD"/>
    <w:rsid w:val="001965DB"/>
    <w:rsid w:val="00196B33"/>
    <w:rsid w:val="00196D01"/>
    <w:rsid w:val="00196DC9"/>
    <w:rsid w:val="00196E95"/>
    <w:rsid w:val="00197758"/>
    <w:rsid w:val="001A0236"/>
    <w:rsid w:val="001A03CC"/>
    <w:rsid w:val="001A0915"/>
    <w:rsid w:val="001A0AF8"/>
    <w:rsid w:val="001A0E1B"/>
    <w:rsid w:val="001A1490"/>
    <w:rsid w:val="001A18D5"/>
    <w:rsid w:val="001A1A38"/>
    <w:rsid w:val="001A1BE0"/>
    <w:rsid w:val="001A1D4A"/>
    <w:rsid w:val="001A2A6E"/>
    <w:rsid w:val="001A3011"/>
    <w:rsid w:val="001A3078"/>
    <w:rsid w:val="001A470D"/>
    <w:rsid w:val="001A4A9B"/>
    <w:rsid w:val="001A4B32"/>
    <w:rsid w:val="001A4DAF"/>
    <w:rsid w:val="001A54CD"/>
    <w:rsid w:val="001A5CB5"/>
    <w:rsid w:val="001A66DF"/>
    <w:rsid w:val="001A67D0"/>
    <w:rsid w:val="001A6863"/>
    <w:rsid w:val="001A7591"/>
    <w:rsid w:val="001A75B1"/>
    <w:rsid w:val="001A7B06"/>
    <w:rsid w:val="001B0366"/>
    <w:rsid w:val="001B0444"/>
    <w:rsid w:val="001B096B"/>
    <w:rsid w:val="001B0DD0"/>
    <w:rsid w:val="001B0F9F"/>
    <w:rsid w:val="001B123C"/>
    <w:rsid w:val="001B166D"/>
    <w:rsid w:val="001B195C"/>
    <w:rsid w:val="001B1A0D"/>
    <w:rsid w:val="001B1BF1"/>
    <w:rsid w:val="001B21AC"/>
    <w:rsid w:val="001B2456"/>
    <w:rsid w:val="001B449C"/>
    <w:rsid w:val="001B4AA2"/>
    <w:rsid w:val="001B4ADE"/>
    <w:rsid w:val="001B5530"/>
    <w:rsid w:val="001B5DAE"/>
    <w:rsid w:val="001B5EF8"/>
    <w:rsid w:val="001B71E8"/>
    <w:rsid w:val="001C0296"/>
    <w:rsid w:val="001C033E"/>
    <w:rsid w:val="001C07C6"/>
    <w:rsid w:val="001C120D"/>
    <w:rsid w:val="001C16DA"/>
    <w:rsid w:val="001C19CD"/>
    <w:rsid w:val="001C22D5"/>
    <w:rsid w:val="001C2515"/>
    <w:rsid w:val="001C26FB"/>
    <w:rsid w:val="001C33C1"/>
    <w:rsid w:val="001C33C6"/>
    <w:rsid w:val="001C3E30"/>
    <w:rsid w:val="001C3E5C"/>
    <w:rsid w:val="001C5072"/>
    <w:rsid w:val="001C5B2A"/>
    <w:rsid w:val="001C600B"/>
    <w:rsid w:val="001C6898"/>
    <w:rsid w:val="001C6A71"/>
    <w:rsid w:val="001C6DD8"/>
    <w:rsid w:val="001C76FA"/>
    <w:rsid w:val="001C79A4"/>
    <w:rsid w:val="001C7A34"/>
    <w:rsid w:val="001C7C7B"/>
    <w:rsid w:val="001D068D"/>
    <w:rsid w:val="001D12D1"/>
    <w:rsid w:val="001D15DF"/>
    <w:rsid w:val="001D19E0"/>
    <w:rsid w:val="001D2EEE"/>
    <w:rsid w:val="001D30F3"/>
    <w:rsid w:val="001D31A0"/>
    <w:rsid w:val="001D338E"/>
    <w:rsid w:val="001D4562"/>
    <w:rsid w:val="001D56E9"/>
    <w:rsid w:val="001D6944"/>
    <w:rsid w:val="001D69C6"/>
    <w:rsid w:val="001D6CD2"/>
    <w:rsid w:val="001D7787"/>
    <w:rsid w:val="001D796A"/>
    <w:rsid w:val="001D7A84"/>
    <w:rsid w:val="001D7C79"/>
    <w:rsid w:val="001E003B"/>
    <w:rsid w:val="001E1CC4"/>
    <w:rsid w:val="001E1D38"/>
    <w:rsid w:val="001E2473"/>
    <w:rsid w:val="001E28A0"/>
    <w:rsid w:val="001E3FFE"/>
    <w:rsid w:val="001E4258"/>
    <w:rsid w:val="001E5140"/>
    <w:rsid w:val="001E5316"/>
    <w:rsid w:val="001E5D6A"/>
    <w:rsid w:val="001E6A94"/>
    <w:rsid w:val="001E6AEC"/>
    <w:rsid w:val="001E70FB"/>
    <w:rsid w:val="001E780A"/>
    <w:rsid w:val="001F0116"/>
    <w:rsid w:val="001F052B"/>
    <w:rsid w:val="001F0806"/>
    <w:rsid w:val="001F0D15"/>
    <w:rsid w:val="001F0FA0"/>
    <w:rsid w:val="001F1090"/>
    <w:rsid w:val="001F1349"/>
    <w:rsid w:val="001F1863"/>
    <w:rsid w:val="001F1F5F"/>
    <w:rsid w:val="001F2356"/>
    <w:rsid w:val="001F29E8"/>
    <w:rsid w:val="001F2A68"/>
    <w:rsid w:val="001F2C47"/>
    <w:rsid w:val="001F33D5"/>
    <w:rsid w:val="001F417B"/>
    <w:rsid w:val="001F4773"/>
    <w:rsid w:val="001F5008"/>
    <w:rsid w:val="001F56AA"/>
    <w:rsid w:val="001F57EB"/>
    <w:rsid w:val="001F58AA"/>
    <w:rsid w:val="001F5A4E"/>
    <w:rsid w:val="001F5EF6"/>
    <w:rsid w:val="001F657F"/>
    <w:rsid w:val="001F6FB6"/>
    <w:rsid w:val="001F72BB"/>
    <w:rsid w:val="001F7978"/>
    <w:rsid w:val="001F7A0E"/>
    <w:rsid w:val="001F7A4B"/>
    <w:rsid w:val="00200014"/>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0D6"/>
    <w:rsid w:val="0020632A"/>
    <w:rsid w:val="0020679B"/>
    <w:rsid w:val="0020697F"/>
    <w:rsid w:val="0020726E"/>
    <w:rsid w:val="00207389"/>
    <w:rsid w:val="00210ED1"/>
    <w:rsid w:val="002110EB"/>
    <w:rsid w:val="00211338"/>
    <w:rsid w:val="00211388"/>
    <w:rsid w:val="0021148C"/>
    <w:rsid w:val="00211694"/>
    <w:rsid w:val="002118CB"/>
    <w:rsid w:val="0021201A"/>
    <w:rsid w:val="00212545"/>
    <w:rsid w:val="0021388F"/>
    <w:rsid w:val="002138FE"/>
    <w:rsid w:val="00213A1F"/>
    <w:rsid w:val="00213C63"/>
    <w:rsid w:val="00214502"/>
    <w:rsid w:val="00214741"/>
    <w:rsid w:val="00214938"/>
    <w:rsid w:val="0021539A"/>
    <w:rsid w:val="00215852"/>
    <w:rsid w:val="00215B01"/>
    <w:rsid w:val="00215B8E"/>
    <w:rsid w:val="00215FA3"/>
    <w:rsid w:val="00216264"/>
    <w:rsid w:val="002169A0"/>
    <w:rsid w:val="002174B3"/>
    <w:rsid w:val="002176B6"/>
    <w:rsid w:val="0021792D"/>
    <w:rsid w:val="00217DB8"/>
    <w:rsid w:val="002202CE"/>
    <w:rsid w:val="0022032A"/>
    <w:rsid w:val="002216CC"/>
    <w:rsid w:val="0022194E"/>
    <w:rsid w:val="00221A1D"/>
    <w:rsid w:val="002220B1"/>
    <w:rsid w:val="002221CE"/>
    <w:rsid w:val="00222BE8"/>
    <w:rsid w:val="00222DF6"/>
    <w:rsid w:val="00223102"/>
    <w:rsid w:val="002232CB"/>
    <w:rsid w:val="00224022"/>
    <w:rsid w:val="00226055"/>
    <w:rsid w:val="0022609C"/>
    <w:rsid w:val="0022613F"/>
    <w:rsid w:val="0022614F"/>
    <w:rsid w:val="00226236"/>
    <w:rsid w:val="002266AF"/>
    <w:rsid w:val="00226CA9"/>
    <w:rsid w:val="00226D90"/>
    <w:rsid w:val="002270C9"/>
    <w:rsid w:val="00227A8B"/>
    <w:rsid w:val="00230839"/>
    <w:rsid w:val="00231286"/>
    <w:rsid w:val="0023146B"/>
    <w:rsid w:val="002315A0"/>
    <w:rsid w:val="00231748"/>
    <w:rsid w:val="00231DCC"/>
    <w:rsid w:val="00231EC7"/>
    <w:rsid w:val="002327D9"/>
    <w:rsid w:val="00232E15"/>
    <w:rsid w:val="00233079"/>
    <w:rsid w:val="0023382C"/>
    <w:rsid w:val="00233977"/>
    <w:rsid w:val="00233C58"/>
    <w:rsid w:val="00233C71"/>
    <w:rsid w:val="002345B6"/>
    <w:rsid w:val="002347A6"/>
    <w:rsid w:val="00234B84"/>
    <w:rsid w:val="00236016"/>
    <w:rsid w:val="00236D01"/>
    <w:rsid w:val="00237065"/>
    <w:rsid w:val="00237589"/>
    <w:rsid w:val="0023758D"/>
    <w:rsid w:val="002375A7"/>
    <w:rsid w:val="00237F82"/>
    <w:rsid w:val="0024019A"/>
    <w:rsid w:val="00240EC1"/>
    <w:rsid w:val="0024120F"/>
    <w:rsid w:val="0024131D"/>
    <w:rsid w:val="002415B8"/>
    <w:rsid w:val="00241782"/>
    <w:rsid w:val="00241B82"/>
    <w:rsid w:val="0024222F"/>
    <w:rsid w:val="0024296E"/>
    <w:rsid w:val="00242D5F"/>
    <w:rsid w:val="00242D62"/>
    <w:rsid w:val="002430D0"/>
    <w:rsid w:val="002431D7"/>
    <w:rsid w:val="00243988"/>
    <w:rsid w:val="00244058"/>
    <w:rsid w:val="00245718"/>
    <w:rsid w:val="002457E9"/>
    <w:rsid w:val="00245E07"/>
    <w:rsid w:val="0024665E"/>
    <w:rsid w:val="002468D3"/>
    <w:rsid w:val="00247712"/>
    <w:rsid w:val="00250A9E"/>
    <w:rsid w:val="00250EC6"/>
    <w:rsid w:val="002515C7"/>
    <w:rsid w:val="00251866"/>
    <w:rsid w:val="00251A9F"/>
    <w:rsid w:val="00252492"/>
    <w:rsid w:val="00252A19"/>
    <w:rsid w:val="00252B35"/>
    <w:rsid w:val="00253070"/>
    <w:rsid w:val="0025316D"/>
    <w:rsid w:val="00253A02"/>
    <w:rsid w:val="00253B81"/>
    <w:rsid w:val="0025460E"/>
    <w:rsid w:val="00254AE9"/>
    <w:rsid w:val="002554DE"/>
    <w:rsid w:val="00255575"/>
    <w:rsid w:val="00255E11"/>
    <w:rsid w:val="002564B7"/>
    <w:rsid w:val="00256835"/>
    <w:rsid w:val="002569F0"/>
    <w:rsid w:val="00256C01"/>
    <w:rsid w:val="00256E1A"/>
    <w:rsid w:val="00256ECF"/>
    <w:rsid w:val="00257730"/>
    <w:rsid w:val="00257999"/>
    <w:rsid w:val="002604AA"/>
    <w:rsid w:val="002609B9"/>
    <w:rsid w:val="0026129B"/>
    <w:rsid w:val="00261560"/>
    <w:rsid w:val="00261715"/>
    <w:rsid w:val="002618F8"/>
    <w:rsid w:val="00261A75"/>
    <w:rsid w:val="00261CF9"/>
    <w:rsid w:val="00261EC0"/>
    <w:rsid w:val="0026231B"/>
    <w:rsid w:val="00263101"/>
    <w:rsid w:val="002631D1"/>
    <w:rsid w:val="00263201"/>
    <w:rsid w:val="00263A18"/>
    <w:rsid w:val="00263A37"/>
    <w:rsid w:val="00264266"/>
    <w:rsid w:val="0026471F"/>
    <w:rsid w:val="0026480D"/>
    <w:rsid w:val="002653A6"/>
    <w:rsid w:val="002661F1"/>
    <w:rsid w:val="00266316"/>
    <w:rsid w:val="00266388"/>
    <w:rsid w:val="00266874"/>
    <w:rsid w:val="00266DB6"/>
    <w:rsid w:val="002675DE"/>
    <w:rsid w:val="00267AFC"/>
    <w:rsid w:val="002711A4"/>
    <w:rsid w:val="00271230"/>
    <w:rsid w:val="00271F13"/>
    <w:rsid w:val="00272945"/>
    <w:rsid w:val="00272E20"/>
    <w:rsid w:val="00272E89"/>
    <w:rsid w:val="002742D0"/>
    <w:rsid w:val="0027482E"/>
    <w:rsid w:val="002748F1"/>
    <w:rsid w:val="00274DB5"/>
    <w:rsid w:val="00274E1C"/>
    <w:rsid w:val="0027580F"/>
    <w:rsid w:val="00275BB1"/>
    <w:rsid w:val="00276EF7"/>
    <w:rsid w:val="00277419"/>
    <w:rsid w:val="0027770B"/>
    <w:rsid w:val="00277933"/>
    <w:rsid w:val="00277A99"/>
    <w:rsid w:val="00277F8D"/>
    <w:rsid w:val="00277FA7"/>
    <w:rsid w:val="00280046"/>
    <w:rsid w:val="00280B4F"/>
    <w:rsid w:val="00280F3D"/>
    <w:rsid w:val="0028106A"/>
    <w:rsid w:val="0028140B"/>
    <w:rsid w:val="00281EB4"/>
    <w:rsid w:val="00282E03"/>
    <w:rsid w:val="0028308E"/>
    <w:rsid w:val="002834E9"/>
    <w:rsid w:val="002837BA"/>
    <w:rsid w:val="00283A52"/>
    <w:rsid w:val="00283C5E"/>
    <w:rsid w:val="00283E26"/>
    <w:rsid w:val="0028428F"/>
    <w:rsid w:val="00284BE3"/>
    <w:rsid w:val="00284CFC"/>
    <w:rsid w:val="00284D26"/>
    <w:rsid w:val="00285832"/>
    <w:rsid w:val="00285969"/>
    <w:rsid w:val="0028599C"/>
    <w:rsid w:val="00285DE7"/>
    <w:rsid w:val="002862E4"/>
    <w:rsid w:val="0028663B"/>
    <w:rsid w:val="0028698F"/>
    <w:rsid w:val="00286CEC"/>
    <w:rsid w:val="00286F17"/>
    <w:rsid w:val="002870F9"/>
    <w:rsid w:val="002871A9"/>
    <w:rsid w:val="00287505"/>
    <w:rsid w:val="00287681"/>
    <w:rsid w:val="00287BDB"/>
    <w:rsid w:val="00290781"/>
    <w:rsid w:val="00291784"/>
    <w:rsid w:val="002920DF"/>
    <w:rsid w:val="002928A3"/>
    <w:rsid w:val="002929BB"/>
    <w:rsid w:val="0029394F"/>
    <w:rsid w:val="00294368"/>
    <w:rsid w:val="00294B78"/>
    <w:rsid w:val="00295416"/>
    <w:rsid w:val="00295949"/>
    <w:rsid w:val="00295D7C"/>
    <w:rsid w:val="0029624A"/>
    <w:rsid w:val="00296922"/>
    <w:rsid w:val="00297098"/>
    <w:rsid w:val="002A05D4"/>
    <w:rsid w:val="002A06DB"/>
    <w:rsid w:val="002A09FF"/>
    <w:rsid w:val="002A0E60"/>
    <w:rsid w:val="002A0EAB"/>
    <w:rsid w:val="002A1A58"/>
    <w:rsid w:val="002A1B02"/>
    <w:rsid w:val="002A1C53"/>
    <w:rsid w:val="002A1F84"/>
    <w:rsid w:val="002A244B"/>
    <w:rsid w:val="002A28FC"/>
    <w:rsid w:val="002A2B44"/>
    <w:rsid w:val="002A2EA5"/>
    <w:rsid w:val="002A301E"/>
    <w:rsid w:val="002A3555"/>
    <w:rsid w:val="002A3D94"/>
    <w:rsid w:val="002A4116"/>
    <w:rsid w:val="002A4736"/>
    <w:rsid w:val="002A4B1C"/>
    <w:rsid w:val="002A544F"/>
    <w:rsid w:val="002A55FE"/>
    <w:rsid w:val="002A625C"/>
    <w:rsid w:val="002A65D9"/>
    <w:rsid w:val="002A6AFB"/>
    <w:rsid w:val="002A733D"/>
    <w:rsid w:val="002A774A"/>
    <w:rsid w:val="002A7840"/>
    <w:rsid w:val="002A78F3"/>
    <w:rsid w:val="002A7D84"/>
    <w:rsid w:val="002A7E5C"/>
    <w:rsid w:val="002A7F6D"/>
    <w:rsid w:val="002B0D83"/>
    <w:rsid w:val="002B1342"/>
    <w:rsid w:val="002B1F83"/>
    <w:rsid w:val="002B21A8"/>
    <w:rsid w:val="002B27C8"/>
    <w:rsid w:val="002B2A7F"/>
    <w:rsid w:val="002B330B"/>
    <w:rsid w:val="002B39BE"/>
    <w:rsid w:val="002B438C"/>
    <w:rsid w:val="002B48DB"/>
    <w:rsid w:val="002B4B34"/>
    <w:rsid w:val="002B4D46"/>
    <w:rsid w:val="002B4DB0"/>
    <w:rsid w:val="002B504E"/>
    <w:rsid w:val="002B541A"/>
    <w:rsid w:val="002B5EAB"/>
    <w:rsid w:val="002B5F2E"/>
    <w:rsid w:val="002B6407"/>
    <w:rsid w:val="002B6416"/>
    <w:rsid w:val="002B6459"/>
    <w:rsid w:val="002B6F22"/>
    <w:rsid w:val="002B7014"/>
    <w:rsid w:val="002B73B0"/>
    <w:rsid w:val="002B7DAB"/>
    <w:rsid w:val="002C002E"/>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79A"/>
    <w:rsid w:val="002D033F"/>
    <w:rsid w:val="002D0845"/>
    <w:rsid w:val="002D0933"/>
    <w:rsid w:val="002D1555"/>
    <w:rsid w:val="002D15B6"/>
    <w:rsid w:val="002D16F0"/>
    <w:rsid w:val="002D19BB"/>
    <w:rsid w:val="002D1A9B"/>
    <w:rsid w:val="002D1F51"/>
    <w:rsid w:val="002D20F8"/>
    <w:rsid w:val="002D22BD"/>
    <w:rsid w:val="002D22C5"/>
    <w:rsid w:val="002D2391"/>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1A8"/>
    <w:rsid w:val="002E055C"/>
    <w:rsid w:val="002E086E"/>
    <w:rsid w:val="002E1050"/>
    <w:rsid w:val="002E107E"/>
    <w:rsid w:val="002E10D1"/>
    <w:rsid w:val="002E18E5"/>
    <w:rsid w:val="002E1953"/>
    <w:rsid w:val="002E2AC5"/>
    <w:rsid w:val="002E2C3F"/>
    <w:rsid w:val="002E2CB5"/>
    <w:rsid w:val="002E2D7D"/>
    <w:rsid w:val="002E32D0"/>
    <w:rsid w:val="002E3D0B"/>
    <w:rsid w:val="002E3D76"/>
    <w:rsid w:val="002E40A1"/>
    <w:rsid w:val="002E48EC"/>
    <w:rsid w:val="002E4B44"/>
    <w:rsid w:val="002E4ECB"/>
    <w:rsid w:val="002E4F23"/>
    <w:rsid w:val="002E635A"/>
    <w:rsid w:val="002E63BD"/>
    <w:rsid w:val="002E68C5"/>
    <w:rsid w:val="002E6D68"/>
    <w:rsid w:val="002E7847"/>
    <w:rsid w:val="002F0073"/>
    <w:rsid w:val="002F15EC"/>
    <w:rsid w:val="002F1B27"/>
    <w:rsid w:val="002F1C67"/>
    <w:rsid w:val="002F1D0B"/>
    <w:rsid w:val="002F240B"/>
    <w:rsid w:val="002F24DA"/>
    <w:rsid w:val="002F2778"/>
    <w:rsid w:val="002F2F50"/>
    <w:rsid w:val="002F33EC"/>
    <w:rsid w:val="002F34E3"/>
    <w:rsid w:val="002F3601"/>
    <w:rsid w:val="002F40E2"/>
    <w:rsid w:val="002F45F6"/>
    <w:rsid w:val="002F548E"/>
    <w:rsid w:val="002F5A6F"/>
    <w:rsid w:val="002F5C4E"/>
    <w:rsid w:val="002F6801"/>
    <w:rsid w:val="002F692F"/>
    <w:rsid w:val="002F7031"/>
    <w:rsid w:val="002F7961"/>
    <w:rsid w:val="002F7AC8"/>
    <w:rsid w:val="002F7B66"/>
    <w:rsid w:val="00300CB4"/>
    <w:rsid w:val="00300E24"/>
    <w:rsid w:val="00301277"/>
    <w:rsid w:val="003014E9"/>
    <w:rsid w:val="0030257B"/>
    <w:rsid w:val="003033BA"/>
    <w:rsid w:val="00303C19"/>
    <w:rsid w:val="00304321"/>
    <w:rsid w:val="003043A3"/>
    <w:rsid w:val="0030462D"/>
    <w:rsid w:val="00304BD4"/>
    <w:rsid w:val="00304E8D"/>
    <w:rsid w:val="00304F54"/>
    <w:rsid w:val="0030500A"/>
    <w:rsid w:val="003052EB"/>
    <w:rsid w:val="00305FCB"/>
    <w:rsid w:val="0030602B"/>
    <w:rsid w:val="003063C3"/>
    <w:rsid w:val="003069DC"/>
    <w:rsid w:val="00306A13"/>
    <w:rsid w:val="00306B44"/>
    <w:rsid w:val="0030732C"/>
    <w:rsid w:val="00307C44"/>
    <w:rsid w:val="00307EB9"/>
    <w:rsid w:val="00310217"/>
    <w:rsid w:val="0031040A"/>
    <w:rsid w:val="0031088E"/>
    <w:rsid w:val="00310D01"/>
    <w:rsid w:val="00310F1E"/>
    <w:rsid w:val="00311376"/>
    <w:rsid w:val="00311A1F"/>
    <w:rsid w:val="00311B47"/>
    <w:rsid w:val="00311D52"/>
    <w:rsid w:val="00312190"/>
    <w:rsid w:val="003122C6"/>
    <w:rsid w:val="00312488"/>
    <w:rsid w:val="003125E0"/>
    <w:rsid w:val="0031271D"/>
    <w:rsid w:val="003132BB"/>
    <w:rsid w:val="00313337"/>
    <w:rsid w:val="00313447"/>
    <w:rsid w:val="00313748"/>
    <w:rsid w:val="00313EA3"/>
    <w:rsid w:val="0031448A"/>
    <w:rsid w:val="003151FE"/>
    <w:rsid w:val="003151FF"/>
    <w:rsid w:val="00315365"/>
    <w:rsid w:val="00315457"/>
    <w:rsid w:val="003161A4"/>
    <w:rsid w:val="00316955"/>
    <w:rsid w:val="0031713F"/>
    <w:rsid w:val="0031720A"/>
    <w:rsid w:val="0031748A"/>
    <w:rsid w:val="0031749B"/>
    <w:rsid w:val="003174E5"/>
    <w:rsid w:val="00317C9D"/>
    <w:rsid w:val="00317CD2"/>
    <w:rsid w:val="00317D99"/>
    <w:rsid w:val="003203BC"/>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027"/>
    <w:rsid w:val="0032682A"/>
    <w:rsid w:val="00327509"/>
    <w:rsid w:val="00327A5C"/>
    <w:rsid w:val="003305BD"/>
    <w:rsid w:val="0033092C"/>
    <w:rsid w:val="0033122A"/>
    <w:rsid w:val="003315AC"/>
    <w:rsid w:val="00331932"/>
    <w:rsid w:val="00331F74"/>
    <w:rsid w:val="00332382"/>
    <w:rsid w:val="00332453"/>
    <w:rsid w:val="0033251B"/>
    <w:rsid w:val="00333A88"/>
    <w:rsid w:val="00334BC6"/>
    <w:rsid w:val="00335245"/>
    <w:rsid w:val="00335B15"/>
    <w:rsid w:val="00335B21"/>
    <w:rsid w:val="00335D3F"/>
    <w:rsid w:val="00336104"/>
    <w:rsid w:val="003362CD"/>
    <w:rsid w:val="00336729"/>
    <w:rsid w:val="00336903"/>
    <w:rsid w:val="003369C4"/>
    <w:rsid w:val="00336CD9"/>
    <w:rsid w:val="0033726D"/>
    <w:rsid w:val="00337CA8"/>
    <w:rsid w:val="00340488"/>
    <w:rsid w:val="00340610"/>
    <w:rsid w:val="00340D3F"/>
    <w:rsid w:val="0034174B"/>
    <w:rsid w:val="0034177C"/>
    <w:rsid w:val="003420E9"/>
    <w:rsid w:val="0034220E"/>
    <w:rsid w:val="00342345"/>
    <w:rsid w:val="00342A38"/>
    <w:rsid w:val="00342C27"/>
    <w:rsid w:val="003430C8"/>
    <w:rsid w:val="003432C8"/>
    <w:rsid w:val="003434B3"/>
    <w:rsid w:val="00343536"/>
    <w:rsid w:val="00343EFB"/>
    <w:rsid w:val="003440CA"/>
    <w:rsid w:val="00344470"/>
    <w:rsid w:val="00344760"/>
    <w:rsid w:val="003454E8"/>
    <w:rsid w:val="00345574"/>
    <w:rsid w:val="00345965"/>
    <w:rsid w:val="0034680A"/>
    <w:rsid w:val="00346C62"/>
    <w:rsid w:val="00347202"/>
    <w:rsid w:val="0034778E"/>
    <w:rsid w:val="00347A5A"/>
    <w:rsid w:val="00350085"/>
    <w:rsid w:val="003501E2"/>
    <w:rsid w:val="003512C0"/>
    <w:rsid w:val="003512FA"/>
    <w:rsid w:val="00351DA1"/>
    <w:rsid w:val="00351E10"/>
    <w:rsid w:val="00352D3D"/>
    <w:rsid w:val="003533F4"/>
    <w:rsid w:val="003536F6"/>
    <w:rsid w:val="00353830"/>
    <w:rsid w:val="00353DA7"/>
    <w:rsid w:val="00353DD5"/>
    <w:rsid w:val="00353F36"/>
    <w:rsid w:val="0035473F"/>
    <w:rsid w:val="00355131"/>
    <w:rsid w:val="00355F74"/>
    <w:rsid w:val="003560DB"/>
    <w:rsid w:val="003564DB"/>
    <w:rsid w:val="00356783"/>
    <w:rsid w:val="00356F87"/>
    <w:rsid w:val="00357E83"/>
    <w:rsid w:val="00360CF3"/>
    <w:rsid w:val="00361A59"/>
    <w:rsid w:val="0036254A"/>
    <w:rsid w:val="00363348"/>
    <w:rsid w:val="00363857"/>
    <w:rsid w:val="00363D59"/>
    <w:rsid w:val="00363F08"/>
    <w:rsid w:val="003640F7"/>
    <w:rsid w:val="00364B91"/>
    <w:rsid w:val="00364BEE"/>
    <w:rsid w:val="00364C49"/>
    <w:rsid w:val="00365343"/>
    <w:rsid w:val="003658F2"/>
    <w:rsid w:val="0036594A"/>
    <w:rsid w:val="00365D3A"/>
    <w:rsid w:val="003664FF"/>
    <w:rsid w:val="00366BD2"/>
    <w:rsid w:val="003670B8"/>
    <w:rsid w:val="0036755C"/>
    <w:rsid w:val="003704A3"/>
    <w:rsid w:val="003706F2"/>
    <w:rsid w:val="003709E8"/>
    <w:rsid w:val="0037124F"/>
    <w:rsid w:val="00373827"/>
    <w:rsid w:val="0037401C"/>
    <w:rsid w:val="0037507B"/>
    <w:rsid w:val="00375C7C"/>
    <w:rsid w:val="003768C3"/>
    <w:rsid w:val="00376AA4"/>
    <w:rsid w:val="00377027"/>
    <w:rsid w:val="00377135"/>
    <w:rsid w:val="00380272"/>
    <w:rsid w:val="003805DB"/>
    <w:rsid w:val="0038100A"/>
    <w:rsid w:val="0038152A"/>
    <w:rsid w:val="0038245D"/>
    <w:rsid w:val="00382844"/>
    <w:rsid w:val="00382BAD"/>
    <w:rsid w:val="003835FD"/>
    <w:rsid w:val="00383EDF"/>
    <w:rsid w:val="00384C5E"/>
    <w:rsid w:val="00384DF1"/>
    <w:rsid w:val="00384FF3"/>
    <w:rsid w:val="003850A8"/>
    <w:rsid w:val="00386456"/>
    <w:rsid w:val="003865A9"/>
    <w:rsid w:val="003901E1"/>
    <w:rsid w:val="0039092B"/>
    <w:rsid w:val="00390BD9"/>
    <w:rsid w:val="00390F32"/>
    <w:rsid w:val="0039135E"/>
    <w:rsid w:val="00391954"/>
    <w:rsid w:val="00392067"/>
    <w:rsid w:val="0039285D"/>
    <w:rsid w:val="0039319C"/>
    <w:rsid w:val="003934A5"/>
    <w:rsid w:val="00393577"/>
    <w:rsid w:val="00393CAE"/>
    <w:rsid w:val="003945F4"/>
    <w:rsid w:val="00394EB5"/>
    <w:rsid w:val="003953B4"/>
    <w:rsid w:val="00395644"/>
    <w:rsid w:val="0039615F"/>
    <w:rsid w:val="0039643C"/>
    <w:rsid w:val="003966A0"/>
    <w:rsid w:val="00396A29"/>
    <w:rsid w:val="00396E76"/>
    <w:rsid w:val="00397FF0"/>
    <w:rsid w:val="003A0856"/>
    <w:rsid w:val="003A0878"/>
    <w:rsid w:val="003A0FEF"/>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8E"/>
    <w:rsid w:val="003A5159"/>
    <w:rsid w:val="003A563C"/>
    <w:rsid w:val="003A581E"/>
    <w:rsid w:val="003A5E7E"/>
    <w:rsid w:val="003A6160"/>
    <w:rsid w:val="003A65A5"/>
    <w:rsid w:val="003A65AC"/>
    <w:rsid w:val="003A72F5"/>
    <w:rsid w:val="003A78E5"/>
    <w:rsid w:val="003B0341"/>
    <w:rsid w:val="003B15F3"/>
    <w:rsid w:val="003B1961"/>
    <w:rsid w:val="003B1E57"/>
    <w:rsid w:val="003B1E5C"/>
    <w:rsid w:val="003B2EF3"/>
    <w:rsid w:val="003B48C4"/>
    <w:rsid w:val="003B4A9F"/>
    <w:rsid w:val="003B534F"/>
    <w:rsid w:val="003B5391"/>
    <w:rsid w:val="003B58CE"/>
    <w:rsid w:val="003B5F39"/>
    <w:rsid w:val="003B6576"/>
    <w:rsid w:val="003B65D7"/>
    <w:rsid w:val="003B65E0"/>
    <w:rsid w:val="003B6BD4"/>
    <w:rsid w:val="003B6F4D"/>
    <w:rsid w:val="003B6FE7"/>
    <w:rsid w:val="003B7B2B"/>
    <w:rsid w:val="003C0491"/>
    <w:rsid w:val="003C0C0F"/>
    <w:rsid w:val="003C0D1F"/>
    <w:rsid w:val="003C116A"/>
    <w:rsid w:val="003C1AF4"/>
    <w:rsid w:val="003C1C37"/>
    <w:rsid w:val="003C1CB8"/>
    <w:rsid w:val="003C20F8"/>
    <w:rsid w:val="003C22DA"/>
    <w:rsid w:val="003C2550"/>
    <w:rsid w:val="003C287F"/>
    <w:rsid w:val="003C3339"/>
    <w:rsid w:val="003C3412"/>
    <w:rsid w:val="003C375A"/>
    <w:rsid w:val="003C4317"/>
    <w:rsid w:val="003C497A"/>
    <w:rsid w:val="003C4D9F"/>
    <w:rsid w:val="003C5247"/>
    <w:rsid w:val="003C5B02"/>
    <w:rsid w:val="003C5E8A"/>
    <w:rsid w:val="003C622C"/>
    <w:rsid w:val="003C6505"/>
    <w:rsid w:val="003C73C7"/>
    <w:rsid w:val="003C7CFB"/>
    <w:rsid w:val="003C7E6F"/>
    <w:rsid w:val="003D050B"/>
    <w:rsid w:val="003D0B98"/>
    <w:rsid w:val="003D0C3C"/>
    <w:rsid w:val="003D0DE5"/>
    <w:rsid w:val="003D1252"/>
    <w:rsid w:val="003D1351"/>
    <w:rsid w:val="003D15B3"/>
    <w:rsid w:val="003D21C1"/>
    <w:rsid w:val="003D3B15"/>
    <w:rsid w:val="003D3B2E"/>
    <w:rsid w:val="003D3F28"/>
    <w:rsid w:val="003D4101"/>
    <w:rsid w:val="003D484D"/>
    <w:rsid w:val="003D4875"/>
    <w:rsid w:val="003D49CB"/>
    <w:rsid w:val="003D5F10"/>
    <w:rsid w:val="003D6B8F"/>
    <w:rsid w:val="003D7566"/>
    <w:rsid w:val="003E0224"/>
    <w:rsid w:val="003E09BB"/>
    <w:rsid w:val="003E13D2"/>
    <w:rsid w:val="003E159D"/>
    <w:rsid w:val="003E20EA"/>
    <w:rsid w:val="003E210C"/>
    <w:rsid w:val="003E2780"/>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18E3"/>
    <w:rsid w:val="003F1D03"/>
    <w:rsid w:val="003F2B2F"/>
    <w:rsid w:val="003F2C86"/>
    <w:rsid w:val="003F2E0D"/>
    <w:rsid w:val="003F300D"/>
    <w:rsid w:val="003F391F"/>
    <w:rsid w:val="003F4599"/>
    <w:rsid w:val="003F45E1"/>
    <w:rsid w:val="003F4F6C"/>
    <w:rsid w:val="003F5128"/>
    <w:rsid w:val="003F5360"/>
    <w:rsid w:val="003F559E"/>
    <w:rsid w:val="003F6181"/>
    <w:rsid w:val="003F6998"/>
    <w:rsid w:val="003F6BFC"/>
    <w:rsid w:val="003F72C1"/>
    <w:rsid w:val="003F7343"/>
    <w:rsid w:val="00400002"/>
    <w:rsid w:val="00400054"/>
    <w:rsid w:val="004003B1"/>
    <w:rsid w:val="004016A3"/>
    <w:rsid w:val="00401B31"/>
    <w:rsid w:val="00401C0D"/>
    <w:rsid w:val="0040202B"/>
    <w:rsid w:val="0040219D"/>
    <w:rsid w:val="00402DE1"/>
    <w:rsid w:val="00402EEB"/>
    <w:rsid w:val="004037C2"/>
    <w:rsid w:val="00403AC3"/>
    <w:rsid w:val="00404041"/>
    <w:rsid w:val="004040D4"/>
    <w:rsid w:val="00404B43"/>
    <w:rsid w:val="00404C61"/>
    <w:rsid w:val="00405487"/>
    <w:rsid w:val="00405B8A"/>
    <w:rsid w:val="0040602B"/>
    <w:rsid w:val="0040606C"/>
    <w:rsid w:val="004060DC"/>
    <w:rsid w:val="00406DF5"/>
    <w:rsid w:val="00406F35"/>
    <w:rsid w:val="00407752"/>
    <w:rsid w:val="004077D0"/>
    <w:rsid w:val="00407A7A"/>
    <w:rsid w:val="00407ABC"/>
    <w:rsid w:val="00407C7B"/>
    <w:rsid w:val="00407F1E"/>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DCA"/>
    <w:rsid w:val="00423D04"/>
    <w:rsid w:val="00423F9F"/>
    <w:rsid w:val="00425C43"/>
    <w:rsid w:val="004273DD"/>
    <w:rsid w:val="004273FA"/>
    <w:rsid w:val="004275A7"/>
    <w:rsid w:val="00427673"/>
    <w:rsid w:val="00430186"/>
    <w:rsid w:val="0043089D"/>
    <w:rsid w:val="00430F17"/>
    <w:rsid w:val="00431CC7"/>
    <w:rsid w:val="0043260C"/>
    <w:rsid w:val="0043269A"/>
    <w:rsid w:val="00432E92"/>
    <w:rsid w:val="004333C2"/>
    <w:rsid w:val="00433AA8"/>
    <w:rsid w:val="00434764"/>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BA"/>
    <w:rsid w:val="00440DDC"/>
    <w:rsid w:val="00440FAD"/>
    <w:rsid w:val="00441291"/>
    <w:rsid w:val="00441E04"/>
    <w:rsid w:val="00441FE9"/>
    <w:rsid w:val="004420AB"/>
    <w:rsid w:val="004422D6"/>
    <w:rsid w:val="004427AC"/>
    <w:rsid w:val="00442C7D"/>
    <w:rsid w:val="00442D13"/>
    <w:rsid w:val="00442D4D"/>
    <w:rsid w:val="00443494"/>
    <w:rsid w:val="0044361F"/>
    <w:rsid w:val="0044374D"/>
    <w:rsid w:val="004437D2"/>
    <w:rsid w:val="00443B55"/>
    <w:rsid w:val="00443D27"/>
    <w:rsid w:val="0044418E"/>
    <w:rsid w:val="0044500B"/>
    <w:rsid w:val="004451C5"/>
    <w:rsid w:val="00446037"/>
    <w:rsid w:val="00446270"/>
    <w:rsid w:val="0044642F"/>
    <w:rsid w:val="0044772C"/>
    <w:rsid w:val="00450846"/>
    <w:rsid w:val="00451A52"/>
    <w:rsid w:val="00451D65"/>
    <w:rsid w:val="0045271D"/>
    <w:rsid w:val="00452755"/>
    <w:rsid w:val="00452803"/>
    <w:rsid w:val="004529C6"/>
    <w:rsid w:val="00452EAD"/>
    <w:rsid w:val="004533D1"/>
    <w:rsid w:val="004534D1"/>
    <w:rsid w:val="004540B8"/>
    <w:rsid w:val="00454548"/>
    <w:rsid w:val="00454717"/>
    <w:rsid w:val="00454914"/>
    <w:rsid w:val="00454C0F"/>
    <w:rsid w:val="00454DF8"/>
    <w:rsid w:val="00455004"/>
    <w:rsid w:val="00455047"/>
    <w:rsid w:val="00455107"/>
    <w:rsid w:val="00455354"/>
    <w:rsid w:val="0045558D"/>
    <w:rsid w:val="0045572F"/>
    <w:rsid w:val="00455BD3"/>
    <w:rsid w:val="004567DA"/>
    <w:rsid w:val="00456970"/>
    <w:rsid w:val="00456BB1"/>
    <w:rsid w:val="00456CD4"/>
    <w:rsid w:val="00456DA2"/>
    <w:rsid w:val="00456DDB"/>
    <w:rsid w:val="00456E61"/>
    <w:rsid w:val="00457031"/>
    <w:rsid w:val="004575F9"/>
    <w:rsid w:val="00457B86"/>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42D"/>
    <w:rsid w:val="00465677"/>
    <w:rsid w:val="00466616"/>
    <w:rsid w:val="00466A0C"/>
    <w:rsid w:val="00466A53"/>
    <w:rsid w:val="00467854"/>
    <w:rsid w:val="00467B96"/>
    <w:rsid w:val="00470A6A"/>
    <w:rsid w:val="00470D73"/>
    <w:rsid w:val="00470D92"/>
    <w:rsid w:val="00471DF7"/>
    <w:rsid w:val="004734CF"/>
    <w:rsid w:val="00473679"/>
    <w:rsid w:val="00473F33"/>
    <w:rsid w:val="00474B50"/>
    <w:rsid w:val="0047586C"/>
    <w:rsid w:val="00475C5A"/>
    <w:rsid w:val="00475C9C"/>
    <w:rsid w:val="004760BF"/>
    <w:rsid w:val="0047676B"/>
    <w:rsid w:val="00476A68"/>
    <w:rsid w:val="0047773C"/>
    <w:rsid w:val="00477C5F"/>
    <w:rsid w:val="00477CD2"/>
    <w:rsid w:val="00480050"/>
    <w:rsid w:val="0048011C"/>
    <w:rsid w:val="004808DE"/>
    <w:rsid w:val="00480F9A"/>
    <w:rsid w:val="004817DD"/>
    <w:rsid w:val="00481912"/>
    <w:rsid w:val="00481AC4"/>
    <w:rsid w:val="00481DC1"/>
    <w:rsid w:val="00482507"/>
    <w:rsid w:val="0048268A"/>
    <w:rsid w:val="00482A64"/>
    <w:rsid w:val="004835CA"/>
    <w:rsid w:val="004836F8"/>
    <w:rsid w:val="004836FE"/>
    <w:rsid w:val="00483822"/>
    <w:rsid w:val="00483F81"/>
    <w:rsid w:val="00484A39"/>
    <w:rsid w:val="00484A58"/>
    <w:rsid w:val="00484F0F"/>
    <w:rsid w:val="00484F40"/>
    <w:rsid w:val="0048540C"/>
    <w:rsid w:val="004861B4"/>
    <w:rsid w:val="00486226"/>
    <w:rsid w:val="00486BD0"/>
    <w:rsid w:val="00486D00"/>
    <w:rsid w:val="00486FF7"/>
    <w:rsid w:val="00487263"/>
    <w:rsid w:val="0048734F"/>
    <w:rsid w:val="0049029D"/>
    <w:rsid w:val="0049030C"/>
    <w:rsid w:val="004903C0"/>
    <w:rsid w:val="004903C5"/>
    <w:rsid w:val="0049114B"/>
    <w:rsid w:val="004912A8"/>
    <w:rsid w:val="00491577"/>
    <w:rsid w:val="004918E1"/>
    <w:rsid w:val="0049196A"/>
    <w:rsid w:val="0049196E"/>
    <w:rsid w:val="0049241A"/>
    <w:rsid w:val="00492766"/>
    <w:rsid w:val="00492844"/>
    <w:rsid w:val="00492C1F"/>
    <w:rsid w:val="00492E4C"/>
    <w:rsid w:val="00493664"/>
    <w:rsid w:val="004938FD"/>
    <w:rsid w:val="00493E04"/>
    <w:rsid w:val="004940E3"/>
    <w:rsid w:val="004950FB"/>
    <w:rsid w:val="0049530F"/>
    <w:rsid w:val="004965AD"/>
    <w:rsid w:val="00496664"/>
    <w:rsid w:val="00496786"/>
    <w:rsid w:val="004968AE"/>
    <w:rsid w:val="0049695B"/>
    <w:rsid w:val="00496D8F"/>
    <w:rsid w:val="00497463"/>
    <w:rsid w:val="004A0200"/>
    <w:rsid w:val="004A054C"/>
    <w:rsid w:val="004A0821"/>
    <w:rsid w:val="004A08D1"/>
    <w:rsid w:val="004A16C1"/>
    <w:rsid w:val="004A1CE2"/>
    <w:rsid w:val="004A34D2"/>
    <w:rsid w:val="004A4301"/>
    <w:rsid w:val="004A4D93"/>
    <w:rsid w:val="004A546E"/>
    <w:rsid w:val="004A58EE"/>
    <w:rsid w:val="004A59B7"/>
    <w:rsid w:val="004A6051"/>
    <w:rsid w:val="004A623B"/>
    <w:rsid w:val="004A6264"/>
    <w:rsid w:val="004A6A04"/>
    <w:rsid w:val="004A6A52"/>
    <w:rsid w:val="004B01EA"/>
    <w:rsid w:val="004B0A44"/>
    <w:rsid w:val="004B0F0B"/>
    <w:rsid w:val="004B205A"/>
    <w:rsid w:val="004B2197"/>
    <w:rsid w:val="004B298A"/>
    <w:rsid w:val="004B2AD4"/>
    <w:rsid w:val="004B2BB8"/>
    <w:rsid w:val="004B2BBB"/>
    <w:rsid w:val="004B3043"/>
    <w:rsid w:val="004B46E0"/>
    <w:rsid w:val="004B4D58"/>
    <w:rsid w:val="004B50CB"/>
    <w:rsid w:val="004B578D"/>
    <w:rsid w:val="004B5BE7"/>
    <w:rsid w:val="004B5E2D"/>
    <w:rsid w:val="004B60AD"/>
    <w:rsid w:val="004B6BC0"/>
    <w:rsid w:val="004B6C07"/>
    <w:rsid w:val="004B729B"/>
    <w:rsid w:val="004B74D3"/>
    <w:rsid w:val="004B755E"/>
    <w:rsid w:val="004B788E"/>
    <w:rsid w:val="004B78D2"/>
    <w:rsid w:val="004B7E5D"/>
    <w:rsid w:val="004C1198"/>
    <w:rsid w:val="004C22F7"/>
    <w:rsid w:val="004C2A97"/>
    <w:rsid w:val="004C2B27"/>
    <w:rsid w:val="004C3929"/>
    <w:rsid w:val="004C4160"/>
    <w:rsid w:val="004C4B28"/>
    <w:rsid w:val="004C4B99"/>
    <w:rsid w:val="004C510A"/>
    <w:rsid w:val="004C5212"/>
    <w:rsid w:val="004C572E"/>
    <w:rsid w:val="004C5EF0"/>
    <w:rsid w:val="004C64C9"/>
    <w:rsid w:val="004C7226"/>
    <w:rsid w:val="004C74C9"/>
    <w:rsid w:val="004C7596"/>
    <w:rsid w:val="004C7915"/>
    <w:rsid w:val="004C7D70"/>
    <w:rsid w:val="004D02F9"/>
    <w:rsid w:val="004D03FE"/>
    <w:rsid w:val="004D0446"/>
    <w:rsid w:val="004D04C4"/>
    <w:rsid w:val="004D06A3"/>
    <w:rsid w:val="004D0F95"/>
    <w:rsid w:val="004D106A"/>
    <w:rsid w:val="004D139C"/>
    <w:rsid w:val="004D1C0C"/>
    <w:rsid w:val="004D1C7E"/>
    <w:rsid w:val="004D245A"/>
    <w:rsid w:val="004D31EE"/>
    <w:rsid w:val="004D36AF"/>
    <w:rsid w:val="004D3A22"/>
    <w:rsid w:val="004D3BD1"/>
    <w:rsid w:val="004D4BA1"/>
    <w:rsid w:val="004D5562"/>
    <w:rsid w:val="004D584D"/>
    <w:rsid w:val="004D5A7E"/>
    <w:rsid w:val="004D6120"/>
    <w:rsid w:val="004D6826"/>
    <w:rsid w:val="004D690A"/>
    <w:rsid w:val="004D7497"/>
    <w:rsid w:val="004E0126"/>
    <w:rsid w:val="004E023F"/>
    <w:rsid w:val="004E03C4"/>
    <w:rsid w:val="004E03E8"/>
    <w:rsid w:val="004E0546"/>
    <w:rsid w:val="004E0556"/>
    <w:rsid w:val="004E0742"/>
    <w:rsid w:val="004E0C64"/>
    <w:rsid w:val="004E0F6B"/>
    <w:rsid w:val="004E1353"/>
    <w:rsid w:val="004E1376"/>
    <w:rsid w:val="004E1545"/>
    <w:rsid w:val="004E1953"/>
    <w:rsid w:val="004E1F1C"/>
    <w:rsid w:val="004E2A35"/>
    <w:rsid w:val="004E2CCF"/>
    <w:rsid w:val="004E3950"/>
    <w:rsid w:val="004E3B71"/>
    <w:rsid w:val="004E40CE"/>
    <w:rsid w:val="004E4BFC"/>
    <w:rsid w:val="004E5736"/>
    <w:rsid w:val="004E5A3C"/>
    <w:rsid w:val="004E5B36"/>
    <w:rsid w:val="004E5D5D"/>
    <w:rsid w:val="004E6045"/>
    <w:rsid w:val="004E6F43"/>
    <w:rsid w:val="004E7200"/>
    <w:rsid w:val="004E73ED"/>
    <w:rsid w:val="004E787E"/>
    <w:rsid w:val="004E7AA1"/>
    <w:rsid w:val="004E7B6B"/>
    <w:rsid w:val="004F0805"/>
    <w:rsid w:val="004F0960"/>
    <w:rsid w:val="004F0A5C"/>
    <w:rsid w:val="004F1593"/>
    <w:rsid w:val="004F1596"/>
    <w:rsid w:val="004F163F"/>
    <w:rsid w:val="004F1691"/>
    <w:rsid w:val="004F175F"/>
    <w:rsid w:val="004F18A0"/>
    <w:rsid w:val="004F1A08"/>
    <w:rsid w:val="004F2B64"/>
    <w:rsid w:val="004F31B8"/>
    <w:rsid w:val="004F375E"/>
    <w:rsid w:val="004F3764"/>
    <w:rsid w:val="004F3EEF"/>
    <w:rsid w:val="004F5180"/>
    <w:rsid w:val="004F56FB"/>
    <w:rsid w:val="004F57C9"/>
    <w:rsid w:val="004F5930"/>
    <w:rsid w:val="004F5965"/>
    <w:rsid w:val="004F5970"/>
    <w:rsid w:val="004F5F0C"/>
    <w:rsid w:val="004F6121"/>
    <w:rsid w:val="004F6161"/>
    <w:rsid w:val="004F66BC"/>
    <w:rsid w:val="004F6C26"/>
    <w:rsid w:val="004F7AC9"/>
    <w:rsid w:val="00500237"/>
    <w:rsid w:val="0050062F"/>
    <w:rsid w:val="00500CD5"/>
    <w:rsid w:val="00500E74"/>
    <w:rsid w:val="00501258"/>
    <w:rsid w:val="0050160F"/>
    <w:rsid w:val="005019A3"/>
    <w:rsid w:val="0050281C"/>
    <w:rsid w:val="0050284E"/>
    <w:rsid w:val="0050306F"/>
    <w:rsid w:val="00503929"/>
    <w:rsid w:val="00503A17"/>
    <w:rsid w:val="00503ED8"/>
    <w:rsid w:val="00505892"/>
    <w:rsid w:val="00505DCB"/>
    <w:rsid w:val="005060BD"/>
    <w:rsid w:val="00506415"/>
    <w:rsid w:val="0050674C"/>
    <w:rsid w:val="00506FEA"/>
    <w:rsid w:val="00507066"/>
    <w:rsid w:val="005075CA"/>
    <w:rsid w:val="00507B06"/>
    <w:rsid w:val="00507BDB"/>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5C52"/>
    <w:rsid w:val="0051635C"/>
    <w:rsid w:val="00516C5B"/>
    <w:rsid w:val="00517612"/>
    <w:rsid w:val="00517CC0"/>
    <w:rsid w:val="00517CFB"/>
    <w:rsid w:val="00517F85"/>
    <w:rsid w:val="0052002F"/>
    <w:rsid w:val="00520235"/>
    <w:rsid w:val="00520899"/>
    <w:rsid w:val="00520922"/>
    <w:rsid w:val="005209FC"/>
    <w:rsid w:val="00520C09"/>
    <w:rsid w:val="00521A30"/>
    <w:rsid w:val="00521D7C"/>
    <w:rsid w:val="00521EA7"/>
    <w:rsid w:val="005221DB"/>
    <w:rsid w:val="005224B0"/>
    <w:rsid w:val="005224E5"/>
    <w:rsid w:val="0052311A"/>
    <w:rsid w:val="00523903"/>
    <w:rsid w:val="005239B6"/>
    <w:rsid w:val="00523C45"/>
    <w:rsid w:val="00523F41"/>
    <w:rsid w:val="00524165"/>
    <w:rsid w:val="005244FC"/>
    <w:rsid w:val="00524676"/>
    <w:rsid w:val="005246E7"/>
    <w:rsid w:val="005249AA"/>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9BF"/>
    <w:rsid w:val="00535B2F"/>
    <w:rsid w:val="00535C73"/>
    <w:rsid w:val="00535D15"/>
    <w:rsid w:val="00536053"/>
    <w:rsid w:val="005363C6"/>
    <w:rsid w:val="005364A4"/>
    <w:rsid w:val="00536887"/>
    <w:rsid w:val="005369E6"/>
    <w:rsid w:val="005371AC"/>
    <w:rsid w:val="00537672"/>
    <w:rsid w:val="005376B5"/>
    <w:rsid w:val="0053772F"/>
    <w:rsid w:val="00537A70"/>
    <w:rsid w:val="00537B64"/>
    <w:rsid w:val="00537B77"/>
    <w:rsid w:val="005409BC"/>
    <w:rsid w:val="00540C4C"/>
    <w:rsid w:val="00541469"/>
    <w:rsid w:val="00541571"/>
    <w:rsid w:val="005419DA"/>
    <w:rsid w:val="00541B1F"/>
    <w:rsid w:val="0054275A"/>
    <w:rsid w:val="005428B8"/>
    <w:rsid w:val="005428BE"/>
    <w:rsid w:val="005428F2"/>
    <w:rsid w:val="00542BD7"/>
    <w:rsid w:val="00543084"/>
    <w:rsid w:val="00543538"/>
    <w:rsid w:val="00543584"/>
    <w:rsid w:val="00543A9E"/>
    <w:rsid w:val="0054413A"/>
    <w:rsid w:val="00544288"/>
    <w:rsid w:val="005446BB"/>
    <w:rsid w:val="00544BD4"/>
    <w:rsid w:val="00544CA8"/>
    <w:rsid w:val="00544DA5"/>
    <w:rsid w:val="00544F43"/>
    <w:rsid w:val="00545997"/>
    <w:rsid w:val="00545E30"/>
    <w:rsid w:val="00545EA3"/>
    <w:rsid w:val="00545FCF"/>
    <w:rsid w:val="005461EC"/>
    <w:rsid w:val="00546C9B"/>
    <w:rsid w:val="00547378"/>
    <w:rsid w:val="00547BF6"/>
    <w:rsid w:val="00547FB3"/>
    <w:rsid w:val="00551098"/>
    <w:rsid w:val="00551598"/>
    <w:rsid w:val="0055162B"/>
    <w:rsid w:val="00551A56"/>
    <w:rsid w:val="00551BFF"/>
    <w:rsid w:val="00551D68"/>
    <w:rsid w:val="00551DFF"/>
    <w:rsid w:val="005525C9"/>
    <w:rsid w:val="00552721"/>
    <w:rsid w:val="00552B3E"/>
    <w:rsid w:val="00553A23"/>
    <w:rsid w:val="005543DB"/>
    <w:rsid w:val="00554578"/>
    <w:rsid w:val="00554D57"/>
    <w:rsid w:val="00554F7A"/>
    <w:rsid w:val="005551AA"/>
    <w:rsid w:val="00555BCE"/>
    <w:rsid w:val="005562D8"/>
    <w:rsid w:val="005564CA"/>
    <w:rsid w:val="005568BD"/>
    <w:rsid w:val="005568EA"/>
    <w:rsid w:val="00557140"/>
    <w:rsid w:val="0055715A"/>
    <w:rsid w:val="0055729E"/>
    <w:rsid w:val="00557984"/>
    <w:rsid w:val="00557A3F"/>
    <w:rsid w:val="00557C18"/>
    <w:rsid w:val="00560BC1"/>
    <w:rsid w:val="00560C87"/>
    <w:rsid w:val="00560F51"/>
    <w:rsid w:val="00561249"/>
    <w:rsid w:val="0056162B"/>
    <w:rsid w:val="0056182B"/>
    <w:rsid w:val="00561A88"/>
    <w:rsid w:val="00561AF3"/>
    <w:rsid w:val="00561E0B"/>
    <w:rsid w:val="00562141"/>
    <w:rsid w:val="00562D86"/>
    <w:rsid w:val="005640CA"/>
    <w:rsid w:val="00564704"/>
    <w:rsid w:val="00564712"/>
    <w:rsid w:val="005657A8"/>
    <w:rsid w:val="00565952"/>
    <w:rsid w:val="00566866"/>
    <w:rsid w:val="00566925"/>
    <w:rsid w:val="005670A5"/>
    <w:rsid w:val="00567285"/>
    <w:rsid w:val="00567723"/>
    <w:rsid w:val="0056772D"/>
    <w:rsid w:val="005678F5"/>
    <w:rsid w:val="00567A1B"/>
    <w:rsid w:val="00567AB8"/>
    <w:rsid w:val="00570A26"/>
    <w:rsid w:val="00570C06"/>
    <w:rsid w:val="00570CFD"/>
    <w:rsid w:val="00571872"/>
    <w:rsid w:val="0057221F"/>
    <w:rsid w:val="00572421"/>
    <w:rsid w:val="00572539"/>
    <w:rsid w:val="00573355"/>
    <w:rsid w:val="0057337D"/>
    <w:rsid w:val="00573504"/>
    <w:rsid w:val="0057355F"/>
    <w:rsid w:val="00573BA3"/>
    <w:rsid w:val="00574708"/>
    <w:rsid w:val="00574D81"/>
    <w:rsid w:val="0057545D"/>
    <w:rsid w:val="005756AA"/>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4F"/>
    <w:rsid w:val="00584233"/>
    <w:rsid w:val="005842D0"/>
    <w:rsid w:val="00584329"/>
    <w:rsid w:val="005845FB"/>
    <w:rsid w:val="005850BB"/>
    <w:rsid w:val="005855AE"/>
    <w:rsid w:val="00585829"/>
    <w:rsid w:val="00585CA8"/>
    <w:rsid w:val="00586412"/>
    <w:rsid w:val="005864B9"/>
    <w:rsid w:val="00586564"/>
    <w:rsid w:val="005866C4"/>
    <w:rsid w:val="00586A35"/>
    <w:rsid w:val="00590F1A"/>
    <w:rsid w:val="0059149F"/>
    <w:rsid w:val="00591A3A"/>
    <w:rsid w:val="00591C03"/>
    <w:rsid w:val="00591E2A"/>
    <w:rsid w:val="005923C4"/>
    <w:rsid w:val="00592D77"/>
    <w:rsid w:val="0059397D"/>
    <w:rsid w:val="00593B77"/>
    <w:rsid w:val="00593EA2"/>
    <w:rsid w:val="00593F75"/>
    <w:rsid w:val="005940A0"/>
    <w:rsid w:val="0059429A"/>
    <w:rsid w:val="00594CBE"/>
    <w:rsid w:val="00596AF7"/>
    <w:rsid w:val="00596CCE"/>
    <w:rsid w:val="005A1976"/>
    <w:rsid w:val="005A1C3A"/>
    <w:rsid w:val="005A2120"/>
    <w:rsid w:val="005A2501"/>
    <w:rsid w:val="005A2C80"/>
    <w:rsid w:val="005A3066"/>
    <w:rsid w:val="005A3B35"/>
    <w:rsid w:val="005A3C4B"/>
    <w:rsid w:val="005A3E5A"/>
    <w:rsid w:val="005A43F3"/>
    <w:rsid w:val="005A47F6"/>
    <w:rsid w:val="005A496F"/>
    <w:rsid w:val="005A4A56"/>
    <w:rsid w:val="005A5259"/>
    <w:rsid w:val="005A5608"/>
    <w:rsid w:val="005A5A3D"/>
    <w:rsid w:val="005A6035"/>
    <w:rsid w:val="005A6B75"/>
    <w:rsid w:val="005A6B81"/>
    <w:rsid w:val="005A6E00"/>
    <w:rsid w:val="005A718A"/>
    <w:rsid w:val="005A72DD"/>
    <w:rsid w:val="005A7613"/>
    <w:rsid w:val="005A7885"/>
    <w:rsid w:val="005B12B2"/>
    <w:rsid w:val="005B143B"/>
    <w:rsid w:val="005B19BD"/>
    <w:rsid w:val="005B1E45"/>
    <w:rsid w:val="005B21C4"/>
    <w:rsid w:val="005B2A28"/>
    <w:rsid w:val="005B2EDF"/>
    <w:rsid w:val="005B35AB"/>
    <w:rsid w:val="005B3621"/>
    <w:rsid w:val="005B3EBE"/>
    <w:rsid w:val="005B4948"/>
    <w:rsid w:val="005B501D"/>
    <w:rsid w:val="005B5467"/>
    <w:rsid w:val="005B54CC"/>
    <w:rsid w:val="005B6AFA"/>
    <w:rsid w:val="005B6EF7"/>
    <w:rsid w:val="005B71BB"/>
    <w:rsid w:val="005B74AD"/>
    <w:rsid w:val="005B7E96"/>
    <w:rsid w:val="005C0429"/>
    <w:rsid w:val="005C06A5"/>
    <w:rsid w:val="005C084F"/>
    <w:rsid w:val="005C0EE9"/>
    <w:rsid w:val="005C169F"/>
    <w:rsid w:val="005C16A8"/>
    <w:rsid w:val="005C1716"/>
    <w:rsid w:val="005C17AB"/>
    <w:rsid w:val="005C1954"/>
    <w:rsid w:val="005C1C0B"/>
    <w:rsid w:val="005C1E6A"/>
    <w:rsid w:val="005C2011"/>
    <w:rsid w:val="005C366E"/>
    <w:rsid w:val="005C3698"/>
    <w:rsid w:val="005C3EA3"/>
    <w:rsid w:val="005C44DE"/>
    <w:rsid w:val="005C5011"/>
    <w:rsid w:val="005C5241"/>
    <w:rsid w:val="005C529E"/>
    <w:rsid w:val="005C57BA"/>
    <w:rsid w:val="005C5C52"/>
    <w:rsid w:val="005C5D3D"/>
    <w:rsid w:val="005C5D7A"/>
    <w:rsid w:val="005C5F05"/>
    <w:rsid w:val="005C6186"/>
    <w:rsid w:val="005C6CF7"/>
    <w:rsid w:val="005C6D19"/>
    <w:rsid w:val="005C7E45"/>
    <w:rsid w:val="005C7F3E"/>
    <w:rsid w:val="005C7FEA"/>
    <w:rsid w:val="005D03A1"/>
    <w:rsid w:val="005D0608"/>
    <w:rsid w:val="005D06D3"/>
    <w:rsid w:val="005D0BDD"/>
    <w:rsid w:val="005D0C3B"/>
    <w:rsid w:val="005D0E51"/>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3C8"/>
    <w:rsid w:val="005D6651"/>
    <w:rsid w:val="005D691D"/>
    <w:rsid w:val="005D697C"/>
    <w:rsid w:val="005D6A72"/>
    <w:rsid w:val="005D6F38"/>
    <w:rsid w:val="005D791B"/>
    <w:rsid w:val="005D7CF2"/>
    <w:rsid w:val="005D7F92"/>
    <w:rsid w:val="005E022D"/>
    <w:rsid w:val="005E062C"/>
    <w:rsid w:val="005E0D7B"/>
    <w:rsid w:val="005E1096"/>
    <w:rsid w:val="005E1595"/>
    <w:rsid w:val="005E1F1D"/>
    <w:rsid w:val="005E273D"/>
    <w:rsid w:val="005E2C0B"/>
    <w:rsid w:val="005E2FDD"/>
    <w:rsid w:val="005E3278"/>
    <w:rsid w:val="005E363B"/>
    <w:rsid w:val="005E369A"/>
    <w:rsid w:val="005E3736"/>
    <w:rsid w:val="005E3930"/>
    <w:rsid w:val="005E4B72"/>
    <w:rsid w:val="005E4C97"/>
    <w:rsid w:val="005E52C9"/>
    <w:rsid w:val="005E781C"/>
    <w:rsid w:val="005E7C29"/>
    <w:rsid w:val="005F2D8B"/>
    <w:rsid w:val="005F305B"/>
    <w:rsid w:val="005F3361"/>
    <w:rsid w:val="005F353C"/>
    <w:rsid w:val="005F361A"/>
    <w:rsid w:val="005F3B47"/>
    <w:rsid w:val="005F432C"/>
    <w:rsid w:val="005F4481"/>
    <w:rsid w:val="005F4648"/>
    <w:rsid w:val="005F47AC"/>
    <w:rsid w:val="005F4995"/>
    <w:rsid w:val="005F49AF"/>
    <w:rsid w:val="005F4A58"/>
    <w:rsid w:val="005F54DF"/>
    <w:rsid w:val="005F5888"/>
    <w:rsid w:val="005F5984"/>
    <w:rsid w:val="005F5EAB"/>
    <w:rsid w:val="005F5FB5"/>
    <w:rsid w:val="005F6170"/>
    <w:rsid w:val="005F6CE2"/>
    <w:rsid w:val="005F6EC8"/>
    <w:rsid w:val="005F6F24"/>
    <w:rsid w:val="005F72E9"/>
    <w:rsid w:val="005F780B"/>
    <w:rsid w:val="005F7CE3"/>
    <w:rsid w:val="0060009C"/>
    <w:rsid w:val="00600473"/>
    <w:rsid w:val="0060139A"/>
    <w:rsid w:val="006013C9"/>
    <w:rsid w:val="006019E2"/>
    <w:rsid w:val="00602931"/>
    <w:rsid w:val="00602B45"/>
    <w:rsid w:val="00603499"/>
    <w:rsid w:val="006035F5"/>
    <w:rsid w:val="00603CC2"/>
    <w:rsid w:val="006047D1"/>
    <w:rsid w:val="006048A4"/>
    <w:rsid w:val="00604A55"/>
    <w:rsid w:val="00604D4E"/>
    <w:rsid w:val="00604E3E"/>
    <w:rsid w:val="00605AC3"/>
    <w:rsid w:val="00605BEF"/>
    <w:rsid w:val="00606671"/>
    <w:rsid w:val="00606908"/>
    <w:rsid w:val="0060776B"/>
    <w:rsid w:val="00607996"/>
    <w:rsid w:val="00607A37"/>
    <w:rsid w:val="00607CB3"/>
    <w:rsid w:val="00607E9F"/>
    <w:rsid w:val="006100CB"/>
    <w:rsid w:val="0061085E"/>
    <w:rsid w:val="00610EED"/>
    <w:rsid w:val="006112A7"/>
    <w:rsid w:val="00611398"/>
    <w:rsid w:val="006113B4"/>
    <w:rsid w:val="006115E7"/>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2CD"/>
    <w:rsid w:val="006178D1"/>
    <w:rsid w:val="00617D72"/>
    <w:rsid w:val="006200F7"/>
    <w:rsid w:val="00620719"/>
    <w:rsid w:val="006207CC"/>
    <w:rsid w:val="006212C9"/>
    <w:rsid w:val="0062131B"/>
    <w:rsid w:val="00621D0C"/>
    <w:rsid w:val="00622229"/>
    <w:rsid w:val="00622470"/>
    <w:rsid w:val="00622725"/>
    <w:rsid w:val="00622785"/>
    <w:rsid w:val="00622B63"/>
    <w:rsid w:val="006231AA"/>
    <w:rsid w:val="00623409"/>
    <w:rsid w:val="00623482"/>
    <w:rsid w:val="00623AC2"/>
    <w:rsid w:val="00623EBC"/>
    <w:rsid w:val="0062475D"/>
    <w:rsid w:val="00625642"/>
    <w:rsid w:val="006257D5"/>
    <w:rsid w:val="00625DF2"/>
    <w:rsid w:val="006266D7"/>
    <w:rsid w:val="00626D42"/>
    <w:rsid w:val="00626EE3"/>
    <w:rsid w:val="00626F71"/>
    <w:rsid w:val="00627145"/>
    <w:rsid w:val="006274AD"/>
    <w:rsid w:val="00627519"/>
    <w:rsid w:val="00627532"/>
    <w:rsid w:val="00630244"/>
    <w:rsid w:val="006302AA"/>
    <w:rsid w:val="006310C3"/>
    <w:rsid w:val="0063161E"/>
    <w:rsid w:val="00631BB5"/>
    <w:rsid w:val="00631DD0"/>
    <w:rsid w:val="00633DBF"/>
    <w:rsid w:val="006340E4"/>
    <w:rsid w:val="00634122"/>
    <w:rsid w:val="0063444B"/>
    <w:rsid w:val="0063490B"/>
    <w:rsid w:val="00634BEF"/>
    <w:rsid w:val="00635E32"/>
    <w:rsid w:val="006360FC"/>
    <w:rsid w:val="006361C9"/>
    <w:rsid w:val="00636405"/>
    <w:rsid w:val="006365DE"/>
    <w:rsid w:val="00636BE4"/>
    <w:rsid w:val="00636F88"/>
    <w:rsid w:val="0063732C"/>
    <w:rsid w:val="006375C6"/>
    <w:rsid w:val="00637802"/>
    <w:rsid w:val="00637836"/>
    <w:rsid w:val="00637C26"/>
    <w:rsid w:val="00637F44"/>
    <w:rsid w:val="00641078"/>
    <w:rsid w:val="00641242"/>
    <w:rsid w:val="00641761"/>
    <w:rsid w:val="00641B5D"/>
    <w:rsid w:val="00642126"/>
    <w:rsid w:val="00642A32"/>
    <w:rsid w:val="00642B8E"/>
    <w:rsid w:val="00642F7C"/>
    <w:rsid w:val="006433D5"/>
    <w:rsid w:val="00643412"/>
    <w:rsid w:val="00643A0A"/>
    <w:rsid w:val="00645747"/>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594B"/>
    <w:rsid w:val="00655D07"/>
    <w:rsid w:val="006564A5"/>
    <w:rsid w:val="006568A6"/>
    <w:rsid w:val="00656C4B"/>
    <w:rsid w:val="006572A7"/>
    <w:rsid w:val="006573EA"/>
    <w:rsid w:val="006577C9"/>
    <w:rsid w:val="0066030A"/>
    <w:rsid w:val="0066056A"/>
    <w:rsid w:val="006606A4"/>
    <w:rsid w:val="00661029"/>
    <w:rsid w:val="006610C3"/>
    <w:rsid w:val="0066135A"/>
    <w:rsid w:val="00661A38"/>
    <w:rsid w:val="0066272D"/>
    <w:rsid w:val="00662795"/>
    <w:rsid w:val="006627A8"/>
    <w:rsid w:val="00662E58"/>
    <w:rsid w:val="00662F39"/>
    <w:rsid w:val="0066352A"/>
    <w:rsid w:val="006635A0"/>
    <w:rsid w:val="00663D26"/>
    <w:rsid w:val="00664351"/>
    <w:rsid w:val="00664464"/>
    <w:rsid w:val="00665968"/>
    <w:rsid w:val="00665BF7"/>
    <w:rsid w:val="00665E65"/>
    <w:rsid w:val="006660F0"/>
    <w:rsid w:val="00666178"/>
    <w:rsid w:val="0066639E"/>
    <w:rsid w:val="00666473"/>
    <w:rsid w:val="00666B49"/>
    <w:rsid w:val="00666C72"/>
    <w:rsid w:val="00666E6C"/>
    <w:rsid w:val="0066707F"/>
    <w:rsid w:val="00667ED8"/>
    <w:rsid w:val="00670071"/>
    <w:rsid w:val="00670332"/>
    <w:rsid w:val="006703D0"/>
    <w:rsid w:val="0067064C"/>
    <w:rsid w:val="00670B20"/>
    <w:rsid w:val="00670E12"/>
    <w:rsid w:val="00670F27"/>
    <w:rsid w:val="00672E80"/>
    <w:rsid w:val="00672EA1"/>
    <w:rsid w:val="0067333F"/>
    <w:rsid w:val="006739E4"/>
    <w:rsid w:val="00673ECF"/>
    <w:rsid w:val="0067426B"/>
    <w:rsid w:val="00674A1B"/>
    <w:rsid w:val="00674D08"/>
    <w:rsid w:val="00674F1C"/>
    <w:rsid w:val="006754F8"/>
    <w:rsid w:val="006760EE"/>
    <w:rsid w:val="00676127"/>
    <w:rsid w:val="00676418"/>
    <w:rsid w:val="00676AED"/>
    <w:rsid w:val="006770AE"/>
    <w:rsid w:val="00677212"/>
    <w:rsid w:val="00677F26"/>
    <w:rsid w:val="006800EE"/>
    <w:rsid w:val="006802A7"/>
    <w:rsid w:val="00680A86"/>
    <w:rsid w:val="00680FEA"/>
    <w:rsid w:val="006811C9"/>
    <w:rsid w:val="00681267"/>
    <w:rsid w:val="006812CE"/>
    <w:rsid w:val="0068246F"/>
    <w:rsid w:val="006826C1"/>
    <w:rsid w:val="00682C89"/>
    <w:rsid w:val="006832B8"/>
    <w:rsid w:val="00683329"/>
    <w:rsid w:val="0068355D"/>
    <w:rsid w:val="006837B2"/>
    <w:rsid w:val="00683800"/>
    <w:rsid w:val="00684462"/>
    <w:rsid w:val="00684C0D"/>
    <w:rsid w:val="00684C8A"/>
    <w:rsid w:val="00684CF5"/>
    <w:rsid w:val="00684EDF"/>
    <w:rsid w:val="0068553E"/>
    <w:rsid w:val="00685D37"/>
    <w:rsid w:val="00685E7B"/>
    <w:rsid w:val="00686551"/>
    <w:rsid w:val="00686CAB"/>
    <w:rsid w:val="0068717F"/>
    <w:rsid w:val="0068730C"/>
    <w:rsid w:val="00687504"/>
    <w:rsid w:val="00687A14"/>
    <w:rsid w:val="00687A8C"/>
    <w:rsid w:val="00690839"/>
    <w:rsid w:val="006908DB"/>
    <w:rsid w:val="006908F7"/>
    <w:rsid w:val="00690977"/>
    <w:rsid w:val="00690DE9"/>
    <w:rsid w:val="00691563"/>
    <w:rsid w:val="00691DE9"/>
    <w:rsid w:val="00691EAA"/>
    <w:rsid w:val="00692245"/>
    <w:rsid w:val="00692525"/>
    <w:rsid w:val="00692634"/>
    <w:rsid w:val="00692745"/>
    <w:rsid w:val="00692C31"/>
    <w:rsid w:val="00692FFA"/>
    <w:rsid w:val="00693772"/>
    <w:rsid w:val="006937C1"/>
    <w:rsid w:val="00693984"/>
    <w:rsid w:val="00693B77"/>
    <w:rsid w:val="00694160"/>
    <w:rsid w:val="00694E8B"/>
    <w:rsid w:val="00694E99"/>
    <w:rsid w:val="006959A5"/>
    <w:rsid w:val="00695C0C"/>
    <w:rsid w:val="00696736"/>
    <w:rsid w:val="00696A05"/>
    <w:rsid w:val="00697665"/>
    <w:rsid w:val="00697C9A"/>
    <w:rsid w:val="00697E68"/>
    <w:rsid w:val="00697FC1"/>
    <w:rsid w:val="006A0274"/>
    <w:rsid w:val="006A26F0"/>
    <w:rsid w:val="006A27BC"/>
    <w:rsid w:val="006A2A43"/>
    <w:rsid w:val="006A2BF1"/>
    <w:rsid w:val="006A2F9A"/>
    <w:rsid w:val="006A3088"/>
    <w:rsid w:val="006A34E4"/>
    <w:rsid w:val="006A353C"/>
    <w:rsid w:val="006A35AC"/>
    <w:rsid w:val="006A3A5A"/>
    <w:rsid w:val="006A406D"/>
    <w:rsid w:val="006A44CF"/>
    <w:rsid w:val="006A457D"/>
    <w:rsid w:val="006A4B5A"/>
    <w:rsid w:val="006A4C06"/>
    <w:rsid w:val="006A55EE"/>
    <w:rsid w:val="006A575B"/>
    <w:rsid w:val="006A59DE"/>
    <w:rsid w:val="006A5CA8"/>
    <w:rsid w:val="006A64C6"/>
    <w:rsid w:val="006A6655"/>
    <w:rsid w:val="006A6BF9"/>
    <w:rsid w:val="006A6CB2"/>
    <w:rsid w:val="006A6CF3"/>
    <w:rsid w:val="006A7AB8"/>
    <w:rsid w:val="006A7CB5"/>
    <w:rsid w:val="006A7FD0"/>
    <w:rsid w:val="006B025C"/>
    <w:rsid w:val="006B04DB"/>
    <w:rsid w:val="006B056A"/>
    <w:rsid w:val="006B08ED"/>
    <w:rsid w:val="006B2170"/>
    <w:rsid w:val="006B2534"/>
    <w:rsid w:val="006B2CB2"/>
    <w:rsid w:val="006B347D"/>
    <w:rsid w:val="006B3DB6"/>
    <w:rsid w:val="006B3E19"/>
    <w:rsid w:val="006B4488"/>
    <w:rsid w:val="006B4D5D"/>
    <w:rsid w:val="006B50C4"/>
    <w:rsid w:val="006B53AE"/>
    <w:rsid w:val="006B58B4"/>
    <w:rsid w:val="006B67AC"/>
    <w:rsid w:val="006B786A"/>
    <w:rsid w:val="006B79D5"/>
    <w:rsid w:val="006B7E4E"/>
    <w:rsid w:val="006C003A"/>
    <w:rsid w:val="006C107C"/>
    <w:rsid w:val="006C1195"/>
    <w:rsid w:val="006C189C"/>
    <w:rsid w:val="006C1E47"/>
    <w:rsid w:val="006C2454"/>
    <w:rsid w:val="006C2551"/>
    <w:rsid w:val="006C27B9"/>
    <w:rsid w:val="006C2B93"/>
    <w:rsid w:val="006C37CA"/>
    <w:rsid w:val="006C39AE"/>
    <w:rsid w:val="006C40D2"/>
    <w:rsid w:val="006C4360"/>
    <w:rsid w:val="006C4B85"/>
    <w:rsid w:val="006C4BBD"/>
    <w:rsid w:val="006C551E"/>
    <w:rsid w:val="006C588C"/>
    <w:rsid w:val="006C5B15"/>
    <w:rsid w:val="006C5D32"/>
    <w:rsid w:val="006C5DCB"/>
    <w:rsid w:val="006C5E39"/>
    <w:rsid w:val="006C6475"/>
    <w:rsid w:val="006C6D36"/>
    <w:rsid w:val="006C70C4"/>
    <w:rsid w:val="006C741F"/>
    <w:rsid w:val="006D04DA"/>
    <w:rsid w:val="006D10F6"/>
    <w:rsid w:val="006D1218"/>
    <w:rsid w:val="006D1544"/>
    <w:rsid w:val="006D1688"/>
    <w:rsid w:val="006D1BE1"/>
    <w:rsid w:val="006D1CBF"/>
    <w:rsid w:val="006D1DD3"/>
    <w:rsid w:val="006D1FF3"/>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006"/>
    <w:rsid w:val="006E046C"/>
    <w:rsid w:val="006E0572"/>
    <w:rsid w:val="006E05D8"/>
    <w:rsid w:val="006E0679"/>
    <w:rsid w:val="006E08EE"/>
    <w:rsid w:val="006E0F32"/>
    <w:rsid w:val="006E155A"/>
    <w:rsid w:val="006E18BF"/>
    <w:rsid w:val="006E2C34"/>
    <w:rsid w:val="006E359B"/>
    <w:rsid w:val="006E37CD"/>
    <w:rsid w:val="006E39D1"/>
    <w:rsid w:val="006E3B05"/>
    <w:rsid w:val="006E437F"/>
    <w:rsid w:val="006E4D5B"/>
    <w:rsid w:val="006E4D78"/>
    <w:rsid w:val="006E602F"/>
    <w:rsid w:val="006E6720"/>
    <w:rsid w:val="006E6908"/>
    <w:rsid w:val="006E7275"/>
    <w:rsid w:val="006E77B8"/>
    <w:rsid w:val="006E7AAF"/>
    <w:rsid w:val="006E7F6A"/>
    <w:rsid w:val="006F0F74"/>
    <w:rsid w:val="006F13BA"/>
    <w:rsid w:val="006F15CC"/>
    <w:rsid w:val="006F15F6"/>
    <w:rsid w:val="006F18C7"/>
    <w:rsid w:val="006F1CD8"/>
    <w:rsid w:val="006F36EA"/>
    <w:rsid w:val="006F389F"/>
    <w:rsid w:val="006F3EC9"/>
    <w:rsid w:val="006F4147"/>
    <w:rsid w:val="006F4315"/>
    <w:rsid w:val="006F4CB0"/>
    <w:rsid w:val="006F4F78"/>
    <w:rsid w:val="006F547E"/>
    <w:rsid w:val="006F5CCF"/>
    <w:rsid w:val="006F6F04"/>
    <w:rsid w:val="006F71F5"/>
    <w:rsid w:val="006F72A8"/>
    <w:rsid w:val="006F79BB"/>
    <w:rsid w:val="007000A6"/>
    <w:rsid w:val="00700610"/>
    <w:rsid w:val="0070138A"/>
    <w:rsid w:val="00701417"/>
    <w:rsid w:val="0070157E"/>
    <w:rsid w:val="007030D4"/>
    <w:rsid w:val="00703279"/>
    <w:rsid w:val="00703B61"/>
    <w:rsid w:val="00703E11"/>
    <w:rsid w:val="00704102"/>
    <w:rsid w:val="0070437C"/>
    <w:rsid w:val="0070461C"/>
    <w:rsid w:val="00704F37"/>
    <w:rsid w:val="00705631"/>
    <w:rsid w:val="00705818"/>
    <w:rsid w:val="0070595E"/>
    <w:rsid w:val="00705F62"/>
    <w:rsid w:val="00706813"/>
    <w:rsid w:val="0070773F"/>
    <w:rsid w:val="00707A2E"/>
    <w:rsid w:val="00707ED3"/>
    <w:rsid w:val="007101B7"/>
    <w:rsid w:val="00710668"/>
    <w:rsid w:val="00711019"/>
    <w:rsid w:val="007110F4"/>
    <w:rsid w:val="007112B1"/>
    <w:rsid w:val="0071130F"/>
    <w:rsid w:val="007118D2"/>
    <w:rsid w:val="0071223A"/>
    <w:rsid w:val="00712714"/>
    <w:rsid w:val="007129AB"/>
    <w:rsid w:val="00712B63"/>
    <w:rsid w:val="00712E5F"/>
    <w:rsid w:val="00712EF5"/>
    <w:rsid w:val="00713526"/>
    <w:rsid w:val="00713FC5"/>
    <w:rsid w:val="007146B1"/>
    <w:rsid w:val="00714DCA"/>
    <w:rsid w:val="007150F3"/>
    <w:rsid w:val="00715BBF"/>
    <w:rsid w:val="00715C29"/>
    <w:rsid w:val="00715CBD"/>
    <w:rsid w:val="00715EAA"/>
    <w:rsid w:val="00716119"/>
    <w:rsid w:val="00716630"/>
    <w:rsid w:val="00716BB0"/>
    <w:rsid w:val="00716CAD"/>
    <w:rsid w:val="00716CD3"/>
    <w:rsid w:val="00716F18"/>
    <w:rsid w:val="00717024"/>
    <w:rsid w:val="00717363"/>
    <w:rsid w:val="00717786"/>
    <w:rsid w:val="00717ACB"/>
    <w:rsid w:val="00720D35"/>
    <w:rsid w:val="0072138B"/>
    <w:rsid w:val="00721BFF"/>
    <w:rsid w:val="007232EE"/>
    <w:rsid w:val="00723445"/>
    <w:rsid w:val="00723475"/>
    <w:rsid w:val="007236C4"/>
    <w:rsid w:val="007242B0"/>
    <w:rsid w:val="00724635"/>
    <w:rsid w:val="00724F21"/>
    <w:rsid w:val="007250CE"/>
    <w:rsid w:val="00725134"/>
    <w:rsid w:val="0072554B"/>
    <w:rsid w:val="0072571F"/>
    <w:rsid w:val="00725AFD"/>
    <w:rsid w:val="00726603"/>
    <w:rsid w:val="007266AC"/>
    <w:rsid w:val="00727B1D"/>
    <w:rsid w:val="00727DDC"/>
    <w:rsid w:val="0073096F"/>
    <w:rsid w:val="00730CD6"/>
    <w:rsid w:val="00730F74"/>
    <w:rsid w:val="0073114B"/>
    <w:rsid w:val="00732151"/>
    <w:rsid w:val="0073250A"/>
    <w:rsid w:val="00732A99"/>
    <w:rsid w:val="00732EBC"/>
    <w:rsid w:val="00734952"/>
    <w:rsid w:val="00734987"/>
    <w:rsid w:val="00734990"/>
    <w:rsid w:val="00734FF5"/>
    <w:rsid w:val="00735B78"/>
    <w:rsid w:val="00735DA7"/>
    <w:rsid w:val="00736700"/>
    <w:rsid w:val="007368B4"/>
    <w:rsid w:val="007372F7"/>
    <w:rsid w:val="00737596"/>
    <w:rsid w:val="007378E0"/>
    <w:rsid w:val="00737BB0"/>
    <w:rsid w:val="00737D23"/>
    <w:rsid w:val="0074040E"/>
    <w:rsid w:val="00740529"/>
    <w:rsid w:val="00740876"/>
    <w:rsid w:val="007410FB"/>
    <w:rsid w:val="00741358"/>
    <w:rsid w:val="00741612"/>
    <w:rsid w:val="00741626"/>
    <w:rsid w:val="00742332"/>
    <w:rsid w:val="00742886"/>
    <w:rsid w:val="00742A3A"/>
    <w:rsid w:val="00742DD2"/>
    <w:rsid w:val="0074348F"/>
    <w:rsid w:val="007437C6"/>
    <w:rsid w:val="007441A2"/>
    <w:rsid w:val="00744C27"/>
    <w:rsid w:val="00744E80"/>
    <w:rsid w:val="00744F2B"/>
    <w:rsid w:val="00745035"/>
    <w:rsid w:val="0074531C"/>
    <w:rsid w:val="00745547"/>
    <w:rsid w:val="007459D0"/>
    <w:rsid w:val="0074623A"/>
    <w:rsid w:val="00746420"/>
    <w:rsid w:val="007465DD"/>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8E5"/>
    <w:rsid w:val="007529DB"/>
    <w:rsid w:val="007534AD"/>
    <w:rsid w:val="00753BAC"/>
    <w:rsid w:val="00753C29"/>
    <w:rsid w:val="00754167"/>
    <w:rsid w:val="00754282"/>
    <w:rsid w:val="00754A0B"/>
    <w:rsid w:val="00754BCF"/>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D7D"/>
    <w:rsid w:val="00760EB6"/>
    <w:rsid w:val="0076160E"/>
    <w:rsid w:val="007616DB"/>
    <w:rsid w:val="00761AB7"/>
    <w:rsid w:val="00761CE6"/>
    <w:rsid w:val="0076228A"/>
    <w:rsid w:val="00762440"/>
    <w:rsid w:val="00762499"/>
    <w:rsid w:val="0076275B"/>
    <w:rsid w:val="007629B7"/>
    <w:rsid w:val="00762E60"/>
    <w:rsid w:val="00762F54"/>
    <w:rsid w:val="007634AD"/>
    <w:rsid w:val="0076445F"/>
    <w:rsid w:val="00764EB6"/>
    <w:rsid w:val="00764EC5"/>
    <w:rsid w:val="007651EF"/>
    <w:rsid w:val="007669FA"/>
    <w:rsid w:val="00766D49"/>
    <w:rsid w:val="00766ECC"/>
    <w:rsid w:val="007672F3"/>
    <w:rsid w:val="007677B5"/>
    <w:rsid w:val="007678B1"/>
    <w:rsid w:val="007708A8"/>
    <w:rsid w:val="00770A70"/>
    <w:rsid w:val="00771782"/>
    <w:rsid w:val="00772100"/>
    <w:rsid w:val="00772275"/>
    <w:rsid w:val="0077299F"/>
    <w:rsid w:val="00772C9A"/>
    <w:rsid w:val="007734E4"/>
    <w:rsid w:val="0077380D"/>
    <w:rsid w:val="00773BC8"/>
    <w:rsid w:val="00774549"/>
    <w:rsid w:val="0077466F"/>
    <w:rsid w:val="007752B7"/>
    <w:rsid w:val="007759A8"/>
    <w:rsid w:val="00775C27"/>
    <w:rsid w:val="00775D98"/>
    <w:rsid w:val="007764F5"/>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2FD6"/>
    <w:rsid w:val="0078347A"/>
    <w:rsid w:val="0078410A"/>
    <w:rsid w:val="00784938"/>
    <w:rsid w:val="00784FC4"/>
    <w:rsid w:val="00785BBB"/>
    <w:rsid w:val="00786937"/>
    <w:rsid w:val="00786FAD"/>
    <w:rsid w:val="0078787A"/>
    <w:rsid w:val="00787B1B"/>
    <w:rsid w:val="00787CCC"/>
    <w:rsid w:val="00787D90"/>
    <w:rsid w:val="00787F5E"/>
    <w:rsid w:val="00790164"/>
    <w:rsid w:val="007905C6"/>
    <w:rsid w:val="00790A24"/>
    <w:rsid w:val="00790A37"/>
    <w:rsid w:val="00790A60"/>
    <w:rsid w:val="0079146D"/>
    <w:rsid w:val="00791735"/>
    <w:rsid w:val="00791A57"/>
    <w:rsid w:val="00791C32"/>
    <w:rsid w:val="00791FF0"/>
    <w:rsid w:val="00792395"/>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CE2"/>
    <w:rsid w:val="007A2F81"/>
    <w:rsid w:val="007A38A1"/>
    <w:rsid w:val="007A3BBE"/>
    <w:rsid w:val="007A3E74"/>
    <w:rsid w:val="007A4766"/>
    <w:rsid w:val="007A5947"/>
    <w:rsid w:val="007A717B"/>
    <w:rsid w:val="007A72C3"/>
    <w:rsid w:val="007A755D"/>
    <w:rsid w:val="007A7714"/>
    <w:rsid w:val="007A7844"/>
    <w:rsid w:val="007B0302"/>
    <w:rsid w:val="007B0313"/>
    <w:rsid w:val="007B0854"/>
    <w:rsid w:val="007B0E48"/>
    <w:rsid w:val="007B1D1B"/>
    <w:rsid w:val="007B209C"/>
    <w:rsid w:val="007B21AA"/>
    <w:rsid w:val="007B2265"/>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82A"/>
    <w:rsid w:val="007B59B7"/>
    <w:rsid w:val="007B6052"/>
    <w:rsid w:val="007B657D"/>
    <w:rsid w:val="007B6C64"/>
    <w:rsid w:val="007B6EC8"/>
    <w:rsid w:val="007B6F81"/>
    <w:rsid w:val="007B7EA2"/>
    <w:rsid w:val="007B7F07"/>
    <w:rsid w:val="007B7FFC"/>
    <w:rsid w:val="007C02F3"/>
    <w:rsid w:val="007C097D"/>
    <w:rsid w:val="007C0AF2"/>
    <w:rsid w:val="007C1672"/>
    <w:rsid w:val="007C17AE"/>
    <w:rsid w:val="007C24EE"/>
    <w:rsid w:val="007C312A"/>
    <w:rsid w:val="007C3538"/>
    <w:rsid w:val="007C3570"/>
    <w:rsid w:val="007C3F3B"/>
    <w:rsid w:val="007C4097"/>
    <w:rsid w:val="007C4241"/>
    <w:rsid w:val="007C425E"/>
    <w:rsid w:val="007C449F"/>
    <w:rsid w:val="007C44AD"/>
    <w:rsid w:val="007C55FF"/>
    <w:rsid w:val="007C6339"/>
    <w:rsid w:val="007C753F"/>
    <w:rsid w:val="007C7C43"/>
    <w:rsid w:val="007C7E15"/>
    <w:rsid w:val="007C7F0D"/>
    <w:rsid w:val="007D03B0"/>
    <w:rsid w:val="007D06E3"/>
    <w:rsid w:val="007D09A2"/>
    <w:rsid w:val="007D09E4"/>
    <w:rsid w:val="007D1134"/>
    <w:rsid w:val="007D1E65"/>
    <w:rsid w:val="007D231B"/>
    <w:rsid w:val="007D23F7"/>
    <w:rsid w:val="007D2566"/>
    <w:rsid w:val="007D2A0A"/>
    <w:rsid w:val="007D2C18"/>
    <w:rsid w:val="007D2D74"/>
    <w:rsid w:val="007D3693"/>
    <w:rsid w:val="007D3C6D"/>
    <w:rsid w:val="007D4654"/>
    <w:rsid w:val="007D481A"/>
    <w:rsid w:val="007D4B96"/>
    <w:rsid w:val="007D4ED0"/>
    <w:rsid w:val="007D5648"/>
    <w:rsid w:val="007D58C5"/>
    <w:rsid w:val="007D5DE8"/>
    <w:rsid w:val="007D6968"/>
    <w:rsid w:val="007D7CFC"/>
    <w:rsid w:val="007E0812"/>
    <w:rsid w:val="007E0825"/>
    <w:rsid w:val="007E18DF"/>
    <w:rsid w:val="007E214A"/>
    <w:rsid w:val="007E238D"/>
    <w:rsid w:val="007E2C36"/>
    <w:rsid w:val="007E350D"/>
    <w:rsid w:val="007E3ACA"/>
    <w:rsid w:val="007E3F4A"/>
    <w:rsid w:val="007E4F0D"/>
    <w:rsid w:val="007E564D"/>
    <w:rsid w:val="007E5C4A"/>
    <w:rsid w:val="007E64D4"/>
    <w:rsid w:val="007E66E9"/>
    <w:rsid w:val="007E69F2"/>
    <w:rsid w:val="007E7432"/>
    <w:rsid w:val="007E74BF"/>
    <w:rsid w:val="007E7657"/>
    <w:rsid w:val="007E7D2E"/>
    <w:rsid w:val="007F043A"/>
    <w:rsid w:val="007F14D3"/>
    <w:rsid w:val="007F1814"/>
    <w:rsid w:val="007F1D9D"/>
    <w:rsid w:val="007F1E28"/>
    <w:rsid w:val="007F1F63"/>
    <w:rsid w:val="007F22A0"/>
    <w:rsid w:val="007F2902"/>
    <w:rsid w:val="007F2903"/>
    <w:rsid w:val="007F2F90"/>
    <w:rsid w:val="007F3320"/>
    <w:rsid w:val="007F3AC1"/>
    <w:rsid w:val="007F4938"/>
    <w:rsid w:val="007F4976"/>
    <w:rsid w:val="007F4B40"/>
    <w:rsid w:val="007F5A56"/>
    <w:rsid w:val="007F5D42"/>
    <w:rsid w:val="007F616E"/>
    <w:rsid w:val="007F6B46"/>
    <w:rsid w:val="007F7174"/>
    <w:rsid w:val="007F72CB"/>
    <w:rsid w:val="007F736A"/>
    <w:rsid w:val="007F7635"/>
    <w:rsid w:val="007F785F"/>
    <w:rsid w:val="007F7961"/>
    <w:rsid w:val="007F7AF6"/>
    <w:rsid w:val="007F7E36"/>
    <w:rsid w:val="008001CE"/>
    <w:rsid w:val="00800E6D"/>
    <w:rsid w:val="008014D9"/>
    <w:rsid w:val="0080150F"/>
    <w:rsid w:val="0080153A"/>
    <w:rsid w:val="00801A2A"/>
    <w:rsid w:val="00802041"/>
    <w:rsid w:val="00802069"/>
    <w:rsid w:val="008022C9"/>
    <w:rsid w:val="00802605"/>
    <w:rsid w:val="00802F9E"/>
    <w:rsid w:val="00803700"/>
    <w:rsid w:val="00803D9D"/>
    <w:rsid w:val="008059C6"/>
    <w:rsid w:val="00805AD7"/>
    <w:rsid w:val="00805BD6"/>
    <w:rsid w:val="00805DE3"/>
    <w:rsid w:val="008066B4"/>
    <w:rsid w:val="00806E74"/>
    <w:rsid w:val="00807C35"/>
    <w:rsid w:val="00807F35"/>
    <w:rsid w:val="00807F69"/>
    <w:rsid w:val="008100F7"/>
    <w:rsid w:val="00810206"/>
    <w:rsid w:val="0081022B"/>
    <w:rsid w:val="008102D6"/>
    <w:rsid w:val="00810A15"/>
    <w:rsid w:val="00811898"/>
    <w:rsid w:val="00811CDC"/>
    <w:rsid w:val="00811E2B"/>
    <w:rsid w:val="008124D8"/>
    <w:rsid w:val="00813A7B"/>
    <w:rsid w:val="00813CEE"/>
    <w:rsid w:val="00813F04"/>
    <w:rsid w:val="00814F6B"/>
    <w:rsid w:val="0081513E"/>
    <w:rsid w:val="00815DA5"/>
    <w:rsid w:val="00816215"/>
    <w:rsid w:val="00816221"/>
    <w:rsid w:val="00816A20"/>
    <w:rsid w:val="00816CB9"/>
    <w:rsid w:val="00817137"/>
    <w:rsid w:val="008174F3"/>
    <w:rsid w:val="0081766B"/>
    <w:rsid w:val="008201DE"/>
    <w:rsid w:val="008205AC"/>
    <w:rsid w:val="00820705"/>
    <w:rsid w:val="00820CBF"/>
    <w:rsid w:val="00820FA8"/>
    <w:rsid w:val="008212FD"/>
    <w:rsid w:val="00821489"/>
    <w:rsid w:val="0082168D"/>
    <w:rsid w:val="008217B7"/>
    <w:rsid w:val="008219D2"/>
    <w:rsid w:val="0082239B"/>
    <w:rsid w:val="0082292E"/>
    <w:rsid w:val="00822D06"/>
    <w:rsid w:val="00822EC4"/>
    <w:rsid w:val="0082348D"/>
    <w:rsid w:val="008236BE"/>
    <w:rsid w:val="00824148"/>
    <w:rsid w:val="00824196"/>
    <w:rsid w:val="008241CE"/>
    <w:rsid w:val="00825240"/>
    <w:rsid w:val="00825B43"/>
    <w:rsid w:val="00826B4C"/>
    <w:rsid w:val="00826F71"/>
    <w:rsid w:val="00827490"/>
    <w:rsid w:val="00827CC0"/>
    <w:rsid w:val="008306AB"/>
    <w:rsid w:val="00831026"/>
    <w:rsid w:val="0083119B"/>
    <w:rsid w:val="00831406"/>
    <w:rsid w:val="00831BAE"/>
    <w:rsid w:val="00831BD3"/>
    <w:rsid w:val="00832216"/>
    <w:rsid w:val="00832513"/>
    <w:rsid w:val="00832CD0"/>
    <w:rsid w:val="00833430"/>
    <w:rsid w:val="00833ADA"/>
    <w:rsid w:val="00834128"/>
    <w:rsid w:val="0083417F"/>
    <w:rsid w:val="00834C6D"/>
    <w:rsid w:val="00835143"/>
    <w:rsid w:val="0083569B"/>
    <w:rsid w:val="00835741"/>
    <w:rsid w:val="00836E74"/>
    <w:rsid w:val="00836EAB"/>
    <w:rsid w:val="00837673"/>
    <w:rsid w:val="00837937"/>
    <w:rsid w:val="00837D82"/>
    <w:rsid w:val="00840283"/>
    <w:rsid w:val="00840893"/>
    <w:rsid w:val="00840E88"/>
    <w:rsid w:val="008410B1"/>
    <w:rsid w:val="008423EC"/>
    <w:rsid w:val="00842841"/>
    <w:rsid w:val="008429A6"/>
    <w:rsid w:val="00842A59"/>
    <w:rsid w:val="00843571"/>
    <w:rsid w:val="00843615"/>
    <w:rsid w:val="00843698"/>
    <w:rsid w:val="00843A4B"/>
    <w:rsid w:val="00843A66"/>
    <w:rsid w:val="00843B57"/>
    <w:rsid w:val="00843B60"/>
    <w:rsid w:val="00843D33"/>
    <w:rsid w:val="008444F0"/>
    <w:rsid w:val="00844D4F"/>
    <w:rsid w:val="00844F38"/>
    <w:rsid w:val="00845AE3"/>
    <w:rsid w:val="008466A0"/>
    <w:rsid w:val="008467D6"/>
    <w:rsid w:val="00847535"/>
    <w:rsid w:val="0084760B"/>
    <w:rsid w:val="00847B6D"/>
    <w:rsid w:val="0085092D"/>
    <w:rsid w:val="008509A5"/>
    <w:rsid w:val="00850C79"/>
    <w:rsid w:val="00850D82"/>
    <w:rsid w:val="00850F79"/>
    <w:rsid w:val="0085100B"/>
    <w:rsid w:val="008510A1"/>
    <w:rsid w:val="00852EEF"/>
    <w:rsid w:val="0085304C"/>
    <w:rsid w:val="008536BB"/>
    <w:rsid w:val="00853A3C"/>
    <w:rsid w:val="00854644"/>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46DB"/>
    <w:rsid w:val="00865059"/>
    <w:rsid w:val="008650BE"/>
    <w:rsid w:val="00865E81"/>
    <w:rsid w:val="00865EAF"/>
    <w:rsid w:val="0086628B"/>
    <w:rsid w:val="0086633B"/>
    <w:rsid w:val="00866495"/>
    <w:rsid w:val="008666A1"/>
    <w:rsid w:val="00866881"/>
    <w:rsid w:val="00866931"/>
    <w:rsid w:val="00867512"/>
    <w:rsid w:val="008678A3"/>
    <w:rsid w:val="00867C13"/>
    <w:rsid w:val="00867C1D"/>
    <w:rsid w:val="0087033C"/>
    <w:rsid w:val="00870F74"/>
    <w:rsid w:val="008715ED"/>
    <w:rsid w:val="008717D8"/>
    <w:rsid w:val="00871E3C"/>
    <w:rsid w:val="008721BE"/>
    <w:rsid w:val="00872F97"/>
    <w:rsid w:val="008742C5"/>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775"/>
    <w:rsid w:val="00883C4B"/>
    <w:rsid w:val="008850EB"/>
    <w:rsid w:val="00885228"/>
    <w:rsid w:val="008857E3"/>
    <w:rsid w:val="0088691A"/>
    <w:rsid w:val="00886DF2"/>
    <w:rsid w:val="00886FB9"/>
    <w:rsid w:val="00887057"/>
    <w:rsid w:val="00887080"/>
    <w:rsid w:val="008874FC"/>
    <w:rsid w:val="00887C79"/>
    <w:rsid w:val="00887D16"/>
    <w:rsid w:val="008908DC"/>
    <w:rsid w:val="0089107B"/>
    <w:rsid w:val="008913CC"/>
    <w:rsid w:val="008914AE"/>
    <w:rsid w:val="00891669"/>
    <w:rsid w:val="008919CF"/>
    <w:rsid w:val="00891F84"/>
    <w:rsid w:val="00891FC3"/>
    <w:rsid w:val="008928B6"/>
    <w:rsid w:val="008928EC"/>
    <w:rsid w:val="00892A15"/>
    <w:rsid w:val="00892DE9"/>
    <w:rsid w:val="00892E5D"/>
    <w:rsid w:val="008935CF"/>
    <w:rsid w:val="00893D00"/>
    <w:rsid w:val="0089436B"/>
    <w:rsid w:val="00894436"/>
    <w:rsid w:val="00894BB1"/>
    <w:rsid w:val="008951D0"/>
    <w:rsid w:val="00895442"/>
    <w:rsid w:val="0089582D"/>
    <w:rsid w:val="008959C6"/>
    <w:rsid w:val="0089606D"/>
    <w:rsid w:val="00896129"/>
    <w:rsid w:val="00896316"/>
    <w:rsid w:val="00896E34"/>
    <w:rsid w:val="008972AE"/>
    <w:rsid w:val="0089774F"/>
    <w:rsid w:val="00897875"/>
    <w:rsid w:val="00897B8F"/>
    <w:rsid w:val="00897BAA"/>
    <w:rsid w:val="008A00D9"/>
    <w:rsid w:val="008A07D5"/>
    <w:rsid w:val="008A1A5B"/>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3D4"/>
    <w:rsid w:val="008B263F"/>
    <w:rsid w:val="008B3045"/>
    <w:rsid w:val="008B3AC1"/>
    <w:rsid w:val="008B3DDF"/>
    <w:rsid w:val="008B47A6"/>
    <w:rsid w:val="008B5C7C"/>
    <w:rsid w:val="008B63FE"/>
    <w:rsid w:val="008B672C"/>
    <w:rsid w:val="008B6F7D"/>
    <w:rsid w:val="008B7108"/>
    <w:rsid w:val="008B7B81"/>
    <w:rsid w:val="008C065F"/>
    <w:rsid w:val="008C0743"/>
    <w:rsid w:val="008C0B4C"/>
    <w:rsid w:val="008C11F0"/>
    <w:rsid w:val="008C1918"/>
    <w:rsid w:val="008C1DBA"/>
    <w:rsid w:val="008C24E7"/>
    <w:rsid w:val="008C2500"/>
    <w:rsid w:val="008C2CAC"/>
    <w:rsid w:val="008C3C57"/>
    <w:rsid w:val="008C3E2A"/>
    <w:rsid w:val="008C4214"/>
    <w:rsid w:val="008C45BD"/>
    <w:rsid w:val="008C4B19"/>
    <w:rsid w:val="008C62D4"/>
    <w:rsid w:val="008C6B89"/>
    <w:rsid w:val="008C6B97"/>
    <w:rsid w:val="008C777A"/>
    <w:rsid w:val="008C7D2F"/>
    <w:rsid w:val="008C7EF7"/>
    <w:rsid w:val="008D094D"/>
    <w:rsid w:val="008D18AA"/>
    <w:rsid w:val="008D1A2A"/>
    <w:rsid w:val="008D1ADE"/>
    <w:rsid w:val="008D3199"/>
    <w:rsid w:val="008D35D9"/>
    <w:rsid w:val="008D3795"/>
    <w:rsid w:val="008D3B36"/>
    <w:rsid w:val="008D3B85"/>
    <w:rsid w:val="008D462D"/>
    <w:rsid w:val="008D6084"/>
    <w:rsid w:val="008D64AC"/>
    <w:rsid w:val="008D656F"/>
    <w:rsid w:val="008D66CA"/>
    <w:rsid w:val="008D69B1"/>
    <w:rsid w:val="008D6DB5"/>
    <w:rsid w:val="008D7338"/>
    <w:rsid w:val="008D785E"/>
    <w:rsid w:val="008D7D66"/>
    <w:rsid w:val="008D7D9D"/>
    <w:rsid w:val="008E0012"/>
    <w:rsid w:val="008E0DF7"/>
    <w:rsid w:val="008E0FAD"/>
    <w:rsid w:val="008E11E4"/>
    <w:rsid w:val="008E1252"/>
    <w:rsid w:val="008E1347"/>
    <w:rsid w:val="008E16E0"/>
    <w:rsid w:val="008E1C15"/>
    <w:rsid w:val="008E1C9A"/>
    <w:rsid w:val="008E2480"/>
    <w:rsid w:val="008E28BD"/>
    <w:rsid w:val="008E2BE6"/>
    <w:rsid w:val="008E30C4"/>
    <w:rsid w:val="008E38B4"/>
    <w:rsid w:val="008E3BA4"/>
    <w:rsid w:val="008E3F17"/>
    <w:rsid w:val="008E44AB"/>
    <w:rsid w:val="008E4CAE"/>
    <w:rsid w:val="008E5179"/>
    <w:rsid w:val="008E51EE"/>
    <w:rsid w:val="008E57FE"/>
    <w:rsid w:val="008E5E37"/>
    <w:rsid w:val="008E61BA"/>
    <w:rsid w:val="008E6598"/>
    <w:rsid w:val="008E6989"/>
    <w:rsid w:val="008E710F"/>
    <w:rsid w:val="008E7214"/>
    <w:rsid w:val="008E7471"/>
    <w:rsid w:val="008E7497"/>
    <w:rsid w:val="008E77A5"/>
    <w:rsid w:val="008E7884"/>
    <w:rsid w:val="008E7D6E"/>
    <w:rsid w:val="008F0DF6"/>
    <w:rsid w:val="008F1056"/>
    <w:rsid w:val="008F16D3"/>
    <w:rsid w:val="008F268D"/>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8F7B3A"/>
    <w:rsid w:val="00900912"/>
    <w:rsid w:val="00901F1D"/>
    <w:rsid w:val="009028E8"/>
    <w:rsid w:val="00902E5C"/>
    <w:rsid w:val="00903158"/>
    <w:rsid w:val="0090363E"/>
    <w:rsid w:val="00903788"/>
    <w:rsid w:val="0090402B"/>
    <w:rsid w:val="009046E5"/>
    <w:rsid w:val="009047C5"/>
    <w:rsid w:val="00905BD5"/>
    <w:rsid w:val="00907BA5"/>
    <w:rsid w:val="00910683"/>
    <w:rsid w:val="00910E00"/>
    <w:rsid w:val="00910E04"/>
    <w:rsid w:val="009110F6"/>
    <w:rsid w:val="009116CE"/>
    <w:rsid w:val="00911714"/>
    <w:rsid w:val="00911D04"/>
    <w:rsid w:val="00911D22"/>
    <w:rsid w:val="00911EFF"/>
    <w:rsid w:val="0091310F"/>
    <w:rsid w:val="009136D4"/>
    <w:rsid w:val="00914B9A"/>
    <w:rsid w:val="00914C3F"/>
    <w:rsid w:val="00914F33"/>
    <w:rsid w:val="00915EFE"/>
    <w:rsid w:val="00915FCE"/>
    <w:rsid w:val="00916AFE"/>
    <w:rsid w:val="00916CAD"/>
    <w:rsid w:val="00916FC8"/>
    <w:rsid w:val="009170D3"/>
    <w:rsid w:val="0091759C"/>
    <w:rsid w:val="00920026"/>
    <w:rsid w:val="0092033A"/>
    <w:rsid w:val="009203E2"/>
    <w:rsid w:val="009204C9"/>
    <w:rsid w:val="00920BF5"/>
    <w:rsid w:val="00920F61"/>
    <w:rsid w:val="00921304"/>
    <w:rsid w:val="00921395"/>
    <w:rsid w:val="00921805"/>
    <w:rsid w:val="00921E63"/>
    <w:rsid w:val="00923396"/>
    <w:rsid w:val="0092388E"/>
    <w:rsid w:val="00923F56"/>
    <w:rsid w:val="009242A6"/>
    <w:rsid w:val="00924770"/>
    <w:rsid w:val="00924C7A"/>
    <w:rsid w:val="00925324"/>
    <w:rsid w:val="00925346"/>
    <w:rsid w:val="00925743"/>
    <w:rsid w:val="0092579F"/>
    <w:rsid w:val="00925A65"/>
    <w:rsid w:val="0092691D"/>
    <w:rsid w:val="00926E6B"/>
    <w:rsid w:val="009275FD"/>
    <w:rsid w:val="00927E8D"/>
    <w:rsid w:val="00927F23"/>
    <w:rsid w:val="009307CD"/>
    <w:rsid w:val="00931364"/>
    <w:rsid w:val="00931365"/>
    <w:rsid w:val="00931451"/>
    <w:rsid w:val="009314FA"/>
    <w:rsid w:val="0093194F"/>
    <w:rsid w:val="00931BF3"/>
    <w:rsid w:val="00931C55"/>
    <w:rsid w:val="00931EC1"/>
    <w:rsid w:val="0093228F"/>
    <w:rsid w:val="0093239C"/>
    <w:rsid w:val="00933333"/>
    <w:rsid w:val="0093349A"/>
    <w:rsid w:val="0093360C"/>
    <w:rsid w:val="009338BA"/>
    <w:rsid w:val="00933E62"/>
    <w:rsid w:val="00933FCB"/>
    <w:rsid w:val="009346C8"/>
    <w:rsid w:val="00934CEC"/>
    <w:rsid w:val="00934E69"/>
    <w:rsid w:val="00935672"/>
    <w:rsid w:val="009356BE"/>
    <w:rsid w:val="00935DE8"/>
    <w:rsid w:val="00935E70"/>
    <w:rsid w:val="0093603F"/>
    <w:rsid w:val="0093609A"/>
    <w:rsid w:val="00936753"/>
    <w:rsid w:val="00936B4F"/>
    <w:rsid w:val="009372BA"/>
    <w:rsid w:val="00937401"/>
    <w:rsid w:val="009376FB"/>
    <w:rsid w:val="00937D6B"/>
    <w:rsid w:val="00940477"/>
    <w:rsid w:val="00940876"/>
    <w:rsid w:val="00940A53"/>
    <w:rsid w:val="00940F3C"/>
    <w:rsid w:val="009410E0"/>
    <w:rsid w:val="00941FA9"/>
    <w:rsid w:val="009439B6"/>
    <w:rsid w:val="009444B4"/>
    <w:rsid w:val="00944644"/>
    <w:rsid w:val="00946A24"/>
    <w:rsid w:val="00946BA1"/>
    <w:rsid w:val="009470D4"/>
    <w:rsid w:val="009472A5"/>
    <w:rsid w:val="00947337"/>
    <w:rsid w:val="00947916"/>
    <w:rsid w:val="00947E6E"/>
    <w:rsid w:val="009510E1"/>
    <w:rsid w:val="009512FA"/>
    <w:rsid w:val="009516A9"/>
    <w:rsid w:val="00951E57"/>
    <w:rsid w:val="00952350"/>
    <w:rsid w:val="00952505"/>
    <w:rsid w:val="00953018"/>
    <w:rsid w:val="009533E2"/>
    <w:rsid w:val="0095353C"/>
    <w:rsid w:val="00953554"/>
    <w:rsid w:val="0095385A"/>
    <w:rsid w:val="00954F3A"/>
    <w:rsid w:val="0095593C"/>
    <w:rsid w:val="00955DFD"/>
    <w:rsid w:val="0095674F"/>
    <w:rsid w:val="0095780A"/>
    <w:rsid w:val="009578C3"/>
    <w:rsid w:val="009579E4"/>
    <w:rsid w:val="00957AA4"/>
    <w:rsid w:val="00957ACB"/>
    <w:rsid w:val="00957F27"/>
    <w:rsid w:val="00960BDB"/>
    <w:rsid w:val="0096105C"/>
    <w:rsid w:val="0096147D"/>
    <w:rsid w:val="0096199C"/>
    <w:rsid w:val="00961C14"/>
    <w:rsid w:val="00961D53"/>
    <w:rsid w:val="00961E5F"/>
    <w:rsid w:val="009625C6"/>
    <w:rsid w:val="009629B5"/>
    <w:rsid w:val="00962A50"/>
    <w:rsid w:val="00963550"/>
    <w:rsid w:val="00964138"/>
    <w:rsid w:val="009648D6"/>
    <w:rsid w:val="00964B3F"/>
    <w:rsid w:val="00964C98"/>
    <w:rsid w:val="00964D77"/>
    <w:rsid w:val="00964E63"/>
    <w:rsid w:val="00967258"/>
    <w:rsid w:val="00971441"/>
    <w:rsid w:val="00971555"/>
    <w:rsid w:val="009715D4"/>
    <w:rsid w:val="0097179A"/>
    <w:rsid w:val="00971B0A"/>
    <w:rsid w:val="009726DD"/>
    <w:rsid w:val="0097285A"/>
    <w:rsid w:val="009731F4"/>
    <w:rsid w:val="009732A4"/>
    <w:rsid w:val="009737CD"/>
    <w:rsid w:val="00973AB3"/>
    <w:rsid w:val="00973C05"/>
    <w:rsid w:val="0097494E"/>
    <w:rsid w:val="00974999"/>
    <w:rsid w:val="00974B58"/>
    <w:rsid w:val="00974CBD"/>
    <w:rsid w:val="00974D3B"/>
    <w:rsid w:val="00975445"/>
    <w:rsid w:val="009761ED"/>
    <w:rsid w:val="0097626C"/>
    <w:rsid w:val="0097627E"/>
    <w:rsid w:val="0098022F"/>
    <w:rsid w:val="009810DE"/>
    <w:rsid w:val="00981B91"/>
    <w:rsid w:val="009822D7"/>
    <w:rsid w:val="009827E6"/>
    <w:rsid w:val="00982F84"/>
    <w:rsid w:val="009831C3"/>
    <w:rsid w:val="0098427D"/>
    <w:rsid w:val="00984478"/>
    <w:rsid w:val="00984567"/>
    <w:rsid w:val="00984D24"/>
    <w:rsid w:val="00985102"/>
    <w:rsid w:val="009854BC"/>
    <w:rsid w:val="0098588E"/>
    <w:rsid w:val="00985A66"/>
    <w:rsid w:val="0098606C"/>
    <w:rsid w:val="009865D5"/>
    <w:rsid w:val="009876F2"/>
    <w:rsid w:val="00987C77"/>
    <w:rsid w:val="00987FED"/>
    <w:rsid w:val="00990345"/>
    <w:rsid w:val="00990701"/>
    <w:rsid w:val="0099119C"/>
    <w:rsid w:val="0099137A"/>
    <w:rsid w:val="0099211C"/>
    <w:rsid w:val="0099287B"/>
    <w:rsid w:val="00993013"/>
    <w:rsid w:val="009930AB"/>
    <w:rsid w:val="00993B78"/>
    <w:rsid w:val="00994C64"/>
    <w:rsid w:val="00994ECC"/>
    <w:rsid w:val="00994F3F"/>
    <w:rsid w:val="00995119"/>
    <w:rsid w:val="0099531F"/>
    <w:rsid w:val="009953AD"/>
    <w:rsid w:val="009957D7"/>
    <w:rsid w:val="0099583D"/>
    <w:rsid w:val="00996020"/>
    <w:rsid w:val="009961DA"/>
    <w:rsid w:val="0099629E"/>
    <w:rsid w:val="00996992"/>
    <w:rsid w:val="00996E1E"/>
    <w:rsid w:val="009970A0"/>
    <w:rsid w:val="00997148"/>
    <w:rsid w:val="00997392"/>
    <w:rsid w:val="0099747C"/>
    <w:rsid w:val="0099771C"/>
    <w:rsid w:val="00997FED"/>
    <w:rsid w:val="009A01E4"/>
    <w:rsid w:val="009A0917"/>
    <w:rsid w:val="009A0A33"/>
    <w:rsid w:val="009A10B2"/>
    <w:rsid w:val="009A1351"/>
    <w:rsid w:val="009A2041"/>
    <w:rsid w:val="009A2435"/>
    <w:rsid w:val="009A31CF"/>
    <w:rsid w:val="009A35DC"/>
    <w:rsid w:val="009A38AB"/>
    <w:rsid w:val="009A39EE"/>
    <w:rsid w:val="009A3A33"/>
    <w:rsid w:val="009A3D47"/>
    <w:rsid w:val="009A4D63"/>
    <w:rsid w:val="009A4E60"/>
    <w:rsid w:val="009A5356"/>
    <w:rsid w:val="009A5468"/>
    <w:rsid w:val="009A55D8"/>
    <w:rsid w:val="009A5D99"/>
    <w:rsid w:val="009A608C"/>
    <w:rsid w:val="009A6F2E"/>
    <w:rsid w:val="009A6FDF"/>
    <w:rsid w:val="009A715F"/>
    <w:rsid w:val="009A76D6"/>
    <w:rsid w:val="009B03F1"/>
    <w:rsid w:val="009B2374"/>
    <w:rsid w:val="009B25D4"/>
    <w:rsid w:val="009B28D6"/>
    <w:rsid w:val="009B2E29"/>
    <w:rsid w:val="009B2F0B"/>
    <w:rsid w:val="009B3163"/>
    <w:rsid w:val="009B422F"/>
    <w:rsid w:val="009B46BC"/>
    <w:rsid w:val="009B4D1A"/>
    <w:rsid w:val="009B519D"/>
    <w:rsid w:val="009B558B"/>
    <w:rsid w:val="009B5EC2"/>
    <w:rsid w:val="009B663F"/>
    <w:rsid w:val="009B6863"/>
    <w:rsid w:val="009B6D21"/>
    <w:rsid w:val="009B7234"/>
    <w:rsid w:val="009B78ED"/>
    <w:rsid w:val="009C0F56"/>
    <w:rsid w:val="009C181C"/>
    <w:rsid w:val="009C1A44"/>
    <w:rsid w:val="009C1C7F"/>
    <w:rsid w:val="009C1EC7"/>
    <w:rsid w:val="009C1F1C"/>
    <w:rsid w:val="009C2210"/>
    <w:rsid w:val="009C28A2"/>
    <w:rsid w:val="009C3239"/>
    <w:rsid w:val="009C3828"/>
    <w:rsid w:val="009C3AD3"/>
    <w:rsid w:val="009C3AF4"/>
    <w:rsid w:val="009C3D2C"/>
    <w:rsid w:val="009C40BD"/>
    <w:rsid w:val="009C4987"/>
    <w:rsid w:val="009C4FDE"/>
    <w:rsid w:val="009C523F"/>
    <w:rsid w:val="009C59BF"/>
    <w:rsid w:val="009C5E4F"/>
    <w:rsid w:val="009C5F64"/>
    <w:rsid w:val="009C5F82"/>
    <w:rsid w:val="009C60EA"/>
    <w:rsid w:val="009C68B8"/>
    <w:rsid w:val="009C6BFC"/>
    <w:rsid w:val="009C70F8"/>
    <w:rsid w:val="009C78A3"/>
    <w:rsid w:val="009C7B7C"/>
    <w:rsid w:val="009C7E68"/>
    <w:rsid w:val="009D00D7"/>
    <w:rsid w:val="009D0156"/>
    <w:rsid w:val="009D03B4"/>
    <w:rsid w:val="009D05DA"/>
    <w:rsid w:val="009D11EF"/>
    <w:rsid w:val="009D11F6"/>
    <w:rsid w:val="009D134F"/>
    <w:rsid w:val="009D1967"/>
    <w:rsid w:val="009D1A14"/>
    <w:rsid w:val="009D1E2A"/>
    <w:rsid w:val="009D1FA0"/>
    <w:rsid w:val="009D225D"/>
    <w:rsid w:val="009D2BDF"/>
    <w:rsid w:val="009D315C"/>
    <w:rsid w:val="009D3736"/>
    <w:rsid w:val="009D4228"/>
    <w:rsid w:val="009D4509"/>
    <w:rsid w:val="009D4529"/>
    <w:rsid w:val="009D460F"/>
    <w:rsid w:val="009D4E22"/>
    <w:rsid w:val="009D604F"/>
    <w:rsid w:val="009D61BB"/>
    <w:rsid w:val="009D6410"/>
    <w:rsid w:val="009D68BB"/>
    <w:rsid w:val="009D6909"/>
    <w:rsid w:val="009D700F"/>
    <w:rsid w:val="009D70C2"/>
    <w:rsid w:val="009D7244"/>
    <w:rsid w:val="009D756C"/>
    <w:rsid w:val="009D7ADB"/>
    <w:rsid w:val="009D7B33"/>
    <w:rsid w:val="009E0490"/>
    <w:rsid w:val="009E04EA"/>
    <w:rsid w:val="009E06C3"/>
    <w:rsid w:val="009E0703"/>
    <w:rsid w:val="009E1035"/>
    <w:rsid w:val="009E16DA"/>
    <w:rsid w:val="009E1CD4"/>
    <w:rsid w:val="009E2391"/>
    <w:rsid w:val="009E2A11"/>
    <w:rsid w:val="009E3DB7"/>
    <w:rsid w:val="009E4101"/>
    <w:rsid w:val="009E476A"/>
    <w:rsid w:val="009E48A0"/>
    <w:rsid w:val="009E4A16"/>
    <w:rsid w:val="009E4E05"/>
    <w:rsid w:val="009E56FF"/>
    <w:rsid w:val="009E5CB1"/>
    <w:rsid w:val="009E5E56"/>
    <w:rsid w:val="009E61EA"/>
    <w:rsid w:val="009E6990"/>
    <w:rsid w:val="009E6B8F"/>
    <w:rsid w:val="009E6FEE"/>
    <w:rsid w:val="009E7247"/>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D4C"/>
    <w:rsid w:val="009F4F25"/>
    <w:rsid w:val="009F59C2"/>
    <w:rsid w:val="009F5D47"/>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2BF"/>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600"/>
    <w:rsid w:val="00A078FB"/>
    <w:rsid w:val="00A07DF7"/>
    <w:rsid w:val="00A07ED6"/>
    <w:rsid w:val="00A10209"/>
    <w:rsid w:val="00A1036D"/>
    <w:rsid w:val="00A1069F"/>
    <w:rsid w:val="00A10ACA"/>
    <w:rsid w:val="00A10D08"/>
    <w:rsid w:val="00A1145B"/>
    <w:rsid w:val="00A11E78"/>
    <w:rsid w:val="00A12355"/>
    <w:rsid w:val="00A12574"/>
    <w:rsid w:val="00A127D2"/>
    <w:rsid w:val="00A1284E"/>
    <w:rsid w:val="00A13CF5"/>
    <w:rsid w:val="00A14368"/>
    <w:rsid w:val="00A143EC"/>
    <w:rsid w:val="00A149E8"/>
    <w:rsid w:val="00A1500F"/>
    <w:rsid w:val="00A151CC"/>
    <w:rsid w:val="00A15621"/>
    <w:rsid w:val="00A15670"/>
    <w:rsid w:val="00A157A0"/>
    <w:rsid w:val="00A1585B"/>
    <w:rsid w:val="00A15C19"/>
    <w:rsid w:val="00A15FE9"/>
    <w:rsid w:val="00A16809"/>
    <w:rsid w:val="00A17584"/>
    <w:rsid w:val="00A17769"/>
    <w:rsid w:val="00A17EA2"/>
    <w:rsid w:val="00A20264"/>
    <w:rsid w:val="00A20997"/>
    <w:rsid w:val="00A20A2B"/>
    <w:rsid w:val="00A210D4"/>
    <w:rsid w:val="00A213DD"/>
    <w:rsid w:val="00A21454"/>
    <w:rsid w:val="00A216CE"/>
    <w:rsid w:val="00A22025"/>
    <w:rsid w:val="00A22498"/>
    <w:rsid w:val="00A22571"/>
    <w:rsid w:val="00A2298D"/>
    <w:rsid w:val="00A235E1"/>
    <w:rsid w:val="00A23A34"/>
    <w:rsid w:val="00A23B37"/>
    <w:rsid w:val="00A24560"/>
    <w:rsid w:val="00A25B0F"/>
    <w:rsid w:val="00A25BBB"/>
    <w:rsid w:val="00A27FB6"/>
    <w:rsid w:val="00A30121"/>
    <w:rsid w:val="00A30368"/>
    <w:rsid w:val="00A3043A"/>
    <w:rsid w:val="00A30E02"/>
    <w:rsid w:val="00A30F6A"/>
    <w:rsid w:val="00A31060"/>
    <w:rsid w:val="00A31C3E"/>
    <w:rsid w:val="00A32354"/>
    <w:rsid w:val="00A34528"/>
    <w:rsid w:val="00A34538"/>
    <w:rsid w:val="00A34677"/>
    <w:rsid w:val="00A3540F"/>
    <w:rsid w:val="00A35630"/>
    <w:rsid w:val="00A35914"/>
    <w:rsid w:val="00A36189"/>
    <w:rsid w:val="00A3677A"/>
    <w:rsid w:val="00A37E73"/>
    <w:rsid w:val="00A37FB6"/>
    <w:rsid w:val="00A40088"/>
    <w:rsid w:val="00A409E2"/>
    <w:rsid w:val="00A40A49"/>
    <w:rsid w:val="00A4104A"/>
    <w:rsid w:val="00A41081"/>
    <w:rsid w:val="00A41189"/>
    <w:rsid w:val="00A411CA"/>
    <w:rsid w:val="00A41B7E"/>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D07"/>
    <w:rsid w:val="00A44F54"/>
    <w:rsid w:val="00A45F9B"/>
    <w:rsid w:val="00A46383"/>
    <w:rsid w:val="00A46574"/>
    <w:rsid w:val="00A466E7"/>
    <w:rsid w:val="00A47701"/>
    <w:rsid w:val="00A47849"/>
    <w:rsid w:val="00A500B1"/>
    <w:rsid w:val="00A50D03"/>
    <w:rsid w:val="00A52A53"/>
    <w:rsid w:val="00A52EE5"/>
    <w:rsid w:val="00A53037"/>
    <w:rsid w:val="00A532B9"/>
    <w:rsid w:val="00A5351D"/>
    <w:rsid w:val="00A53E79"/>
    <w:rsid w:val="00A54031"/>
    <w:rsid w:val="00A5426D"/>
    <w:rsid w:val="00A54FC2"/>
    <w:rsid w:val="00A55122"/>
    <w:rsid w:val="00A55806"/>
    <w:rsid w:val="00A55CEA"/>
    <w:rsid w:val="00A56A05"/>
    <w:rsid w:val="00A56DE7"/>
    <w:rsid w:val="00A57C5F"/>
    <w:rsid w:val="00A57EB2"/>
    <w:rsid w:val="00A6009E"/>
    <w:rsid w:val="00A60265"/>
    <w:rsid w:val="00A60540"/>
    <w:rsid w:val="00A60654"/>
    <w:rsid w:val="00A60B1F"/>
    <w:rsid w:val="00A60CAD"/>
    <w:rsid w:val="00A6144B"/>
    <w:rsid w:val="00A61C60"/>
    <w:rsid w:val="00A62589"/>
    <w:rsid w:val="00A62AD0"/>
    <w:rsid w:val="00A62C3A"/>
    <w:rsid w:val="00A6319C"/>
    <w:rsid w:val="00A63812"/>
    <w:rsid w:val="00A63DF7"/>
    <w:rsid w:val="00A6454D"/>
    <w:rsid w:val="00A64767"/>
    <w:rsid w:val="00A64F2F"/>
    <w:rsid w:val="00A659D8"/>
    <w:rsid w:val="00A65B4D"/>
    <w:rsid w:val="00A65F3F"/>
    <w:rsid w:val="00A6611E"/>
    <w:rsid w:val="00A668BA"/>
    <w:rsid w:val="00A66FA7"/>
    <w:rsid w:val="00A67170"/>
    <w:rsid w:val="00A67E16"/>
    <w:rsid w:val="00A67EB1"/>
    <w:rsid w:val="00A67F1C"/>
    <w:rsid w:val="00A703CC"/>
    <w:rsid w:val="00A709ED"/>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1C8"/>
    <w:rsid w:val="00A77168"/>
    <w:rsid w:val="00A7723B"/>
    <w:rsid w:val="00A773C3"/>
    <w:rsid w:val="00A7793C"/>
    <w:rsid w:val="00A77AC9"/>
    <w:rsid w:val="00A77D21"/>
    <w:rsid w:val="00A80085"/>
    <w:rsid w:val="00A8043B"/>
    <w:rsid w:val="00A80DA0"/>
    <w:rsid w:val="00A81323"/>
    <w:rsid w:val="00A820CB"/>
    <w:rsid w:val="00A82342"/>
    <w:rsid w:val="00A8236F"/>
    <w:rsid w:val="00A82D06"/>
    <w:rsid w:val="00A83BEF"/>
    <w:rsid w:val="00A84211"/>
    <w:rsid w:val="00A84317"/>
    <w:rsid w:val="00A84443"/>
    <w:rsid w:val="00A8487F"/>
    <w:rsid w:val="00A849A3"/>
    <w:rsid w:val="00A84A0E"/>
    <w:rsid w:val="00A8575D"/>
    <w:rsid w:val="00A861F4"/>
    <w:rsid w:val="00A86DE4"/>
    <w:rsid w:val="00A86E0B"/>
    <w:rsid w:val="00A90F12"/>
    <w:rsid w:val="00A915BC"/>
    <w:rsid w:val="00A91B53"/>
    <w:rsid w:val="00A91DAA"/>
    <w:rsid w:val="00A93101"/>
    <w:rsid w:val="00A93239"/>
    <w:rsid w:val="00A9413E"/>
    <w:rsid w:val="00A94293"/>
    <w:rsid w:val="00A94844"/>
    <w:rsid w:val="00A9496E"/>
    <w:rsid w:val="00A949F0"/>
    <w:rsid w:val="00A94B77"/>
    <w:rsid w:val="00A94BDE"/>
    <w:rsid w:val="00A94FCA"/>
    <w:rsid w:val="00A955E1"/>
    <w:rsid w:val="00A95E4C"/>
    <w:rsid w:val="00A961CA"/>
    <w:rsid w:val="00A96C60"/>
    <w:rsid w:val="00A96D2E"/>
    <w:rsid w:val="00A9740B"/>
    <w:rsid w:val="00A9766C"/>
    <w:rsid w:val="00A977F8"/>
    <w:rsid w:val="00A979DB"/>
    <w:rsid w:val="00A97A77"/>
    <w:rsid w:val="00A97C93"/>
    <w:rsid w:val="00AA06C6"/>
    <w:rsid w:val="00AA0823"/>
    <w:rsid w:val="00AA08E7"/>
    <w:rsid w:val="00AA09D2"/>
    <w:rsid w:val="00AA0A06"/>
    <w:rsid w:val="00AA1351"/>
    <w:rsid w:val="00AA184C"/>
    <w:rsid w:val="00AA1AF4"/>
    <w:rsid w:val="00AA1C84"/>
    <w:rsid w:val="00AA282D"/>
    <w:rsid w:val="00AA3D7B"/>
    <w:rsid w:val="00AA42A0"/>
    <w:rsid w:val="00AA442B"/>
    <w:rsid w:val="00AA46A4"/>
    <w:rsid w:val="00AA5779"/>
    <w:rsid w:val="00AA58A1"/>
    <w:rsid w:val="00AA61C7"/>
    <w:rsid w:val="00AA6544"/>
    <w:rsid w:val="00AA669D"/>
    <w:rsid w:val="00AA66ED"/>
    <w:rsid w:val="00AA6B59"/>
    <w:rsid w:val="00AA6BE1"/>
    <w:rsid w:val="00AA7416"/>
    <w:rsid w:val="00AA7873"/>
    <w:rsid w:val="00AA7A60"/>
    <w:rsid w:val="00AA7B42"/>
    <w:rsid w:val="00AA7E61"/>
    <w:rsid w:val="00AB041C"/>
    <w:rsid w:val="00AB14E8"/>
    <w:rsid w:val="00AB1B1D"/>
    <w:rsid w:val="00AB1CD8"/>
    <w:rsid w:val="00AB2216"/>
    <w:rsid w:val="00AB2923"/>
    <w:rsid w:val="00AB358D"/>
    <w:rsid w:val="00AB37A1"/>
    <w:rsid w:val="00AB3BAD"/>
    <w:rsid w:val="00AB3CFD"/>
    <w:rsid w:val="00AB49BC"/>
    <w:rsid w:val="00AB4DEE"/>
    <w:rsid w:val="00AB4E32"/>
    <w:rsid w:val="00AB57B0"/>
    <w:rsid w:val="00AB5B73"/>
    <w:rsid w:val="00AB5C19"/>
    <w:rsid w:val="00AB5FC3"/>
    <w:rsid w:val="00AB6DFE"/>
    <w:rsid w:val="00AB724B"/>
    <w:rsid w:val="00AB726C"/>
    <w:rsid w:val="00AB72B4"/>
    <w:rsid w:val="00AB7549"/>
    <w:rsid w:val="00AB7A7A"/>
    <w:rsid w:val="00AC02AA"/>
    <w:rsid w:val="00AC0537"/>
    <w:rsid w:val="00AC0A84"/>
    <w:rsid w:val="00AC1508"/>
    <w:rsid w:val="00AC2A0B"/>
    <w:rsid w:val="00AC2BEE"/>
    <w:rsid w:val="00AC2E53"/>
    <w:rsid w:val="00AC39B8"/>
    <w:rsid w:val="00AC484F"/>
    <w:rsid w:val="00AC4AD2"/>
    <w:rsid w:val="00AC4B20"/>
    <w:rsid w:val="00AC5395"/>
    <w:rsid w:val="00AC55C7"/>
    <w:rsid w:val="00AC56F2"/>
    <w:rsid w:val="00AC5D9D"/>
    <w:rsid w:val="00AC71C3"/>
    <w:rsid w:val="00AD09F7"/>
    <w:rsid w:val="00AD1DB6"/>
    <w:rsid w:val="00AD1EFA"/>
    <w:rsid w:val="00AD2072"/>
    <w:rsid w:val="00AD2A25"/>
    <w:rsid w:val="00AD2DBD"/>
    <w:rsid w:val="00AD2FBF"/>
    <w:rsid w:val="00AD33A1"/>
    <w:rsid w:val="00AD340E"/>
    <w:rsid w:val="00AD3DAD"/>
    <w:rsid w:val="00AD455D"/>
    <w:rsid w:val="00AD463C"/>
    <w:rsid w:val="00AD4F60"/>
    <w:rsid w:val="00AD5044"/>
    <w:rsid w:val="00AD5114"/>
    <w:rsid w:val="00AD6236"/>
    <w:rsid w:val="00AD69D5"/>
    <w:rsid w:val="00AD7619"/>
    <w:rsid w:val="00AD7770"/>
    <w:rsid w:val="00AE0FDD"/>
    <w:rsid w:val="00AE1772"/>
    <w:rsid w:val="00AE1990"/>
    <w:rsid w:val="00AE2170"/>
    <w:rsid w:val="00AE23C7"/>
    <w:rsid w:val="00AE25E8"/>
    <w:rsid w:val="00AE2AD4"/>
    <w:rsid w:val="00AE2CA7"/>
    <w:rsid w:val="00AE2F1D"/>
    <w:rsid w:val="00AE4A7D"/>
    <w:rsid w:val="00AE4C81"/>
    <w:rsid w:val="00AE586F"/>
    <w:rsid w:val="00AE62FE"/>
    <w:rsid w:val="00AE6582"/>
    <w:rsid w:val="00AE6DC5"/>
    <w:rsid w:val="00AE7686"/>
    <w:rsid w:val="00AE772A"/>
    <w:rsid w:val="00AE799A"/>
    <w:rsid w:val="00AE7A69"/>
    <w:rsid w:val="00AF0E81"/>
    <w:rsid w:val="00AF117A"/>
    <w:rsid w:val="00AF134E"/>
    <w:rsid w:val="00AF16CA"/>
    <w:rsid w:val="00AF186E"/>
    <w:rsid w:val="00AF19DF"/>
    <w:rsid w:val="00AF1D41"/>
    <w:rsid w:val="00AF1FFF"/>
    <w:rsid w:val="00AF21A7"/>
    <w:rsid w:val="00AF26CF"/>
    <w:rsid w:val="00AF3124"/>
    <w:rsid w:val="00AF344D"/>
    <w:rsid w:val="00AF39B3"/>
    <w:rsid w:val="00AF3C1F"/>
    <w:rsid w:val="00AF3FED"/>
    <w:rsid w:val="00AF4402"/>
    <w:rsid w:val="00AF4639"/>
    <w:rsid w:val="00AF4E92"/>
    <w:rsid w:val="00AF4EF8"/>
    <w:rsid w:val="00AF54C4"/>
    <w:rsid w:val="00AF554B"/>
    <w:rsid w:val="00AF5C9B"/>
    <w:rsid w:val="00AF5D53"/>
    <w:rsid w:val="00AF5E2D"/>
    <w:rsid w:val="00AF644B"/>
    <w:rsid w:val="00AF69EB"/>
    <w:rsid w:val="00AF6CA6"/>
    <w:rsid w:val="00AF6DEC"/>
    <w:rsid w:val="00AF6EB6"/>
    <w:rsid w:val="00AF778C"/>
    <w:rsid w:val="00AF7796"/>
    <w:rsid w:val="00AF7CF5"/>
    <w:rsid w:val="00B00580"/>
    <w:rsid w:val="00B0099C"/>
    <w:rsid w:val="00B0116B"/>
    <w:rsid w:val="00B011A9"/>
    <w:rsid w:val="00B01618"/>
    <w:rsid w:val="00B01BAF"/>
    <w:rsid w:val="00B022F3"/>
    <w:rsid w:val="00B02481"/>
    <w:rsid w:val="00B024ED"/>
    <w:rsid w:val="00B026B8"/>
    <w:rsid w:val="00B02EB3"/>
    <w:rsid w:val="00B02F7C"/>
    <w:rsid w:val="00B02FCB"/>
    <w:rsid w:val="00B033F8"/>
    <w:rsid w:val="00B03C1E"/>
    <w:rsid w:val="00B04078"/>
    <w:rsid w:val="00B04400"/>
    <w:rsid w:val="00B04835"/>
    <w:rsid w:val="00B05A55"/>
    <w:rsid w:val="00B05DE1"/>
    <w:rsid w:val="00B06595"/>
    <w:rsid w:val="00B06862"/>
    <w:rsid w:val="00B10109"/>
    <w:rsid w:val="00B102A0"/>
    <w:rsid w:val="00B1085E"/>
    <w:rsid w:val="00B10FD1"/>
    <w:rsid w:val="00B112D5"/>
    <w:rsid w:val="00B11378"/>
    <w:rsid w:val="00B1219D"/>
    <w:rsid w:val="00B12735"/>
    <w:rsid w:val="00B12F44"/>
    <w:rsid w:val="00B13C48"/>
    <w:rsid w:val="00B13E35"/>
    <w:rsid w:val="00B13EC0"/>
    <w:rsid w:val="00B14102"/>
    <w:rsid w:val="00B14478"/>
    <w:rsid w:val="00B14D32"/>
    <w:rsid w:val="00B1507C"/>
    <w:rsid w:val="00B1557C"/>
    <w:rsid w:val="00B155DC"/>
    <w:rsid w:val="00B15766"/>
    <w:rsid w:val="00B15E4A"/>
    <w:rsid w:val="00B1666A"/>
    <w:rsid w:val="00B167C8"/>
    <w:rsid w:val="00B1686D"/>
    <w:rsid w:val="00B1695F"/>
    <w:rsid w:val="00B16BF7"/>
    <w:rsid w:val="00B17129"/>
    <w:rsid w:val="00B1741D"/>
    <w:rsid w:val="00B17447"/>
    <w:rsid w:val="00B17719"/>
    <w:rsid w:val="00B1771D"/>
    <w:rsid w:val="00B17B91"/>
    <w:rsid w:val="00B17CA1"/>
    <w:rsid w:val="00B20209"/>
    <w:rsid w:val="00B203C9"/>
    <w:rsid w:val="00B2088D"/>
    <w:rsid w:val="00B208FF"/>
    <w:rsid w:val="00B21271"/>
    <w:rsid w:val="00B22E22"/>
    <w:rsid w:val="00B22F5F"/>
    <w:rsid w:val="00B23353"/>
    <w:rsid w:val="00B23490"/>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68C"/>
    <w:rsid w:val="00B2692F"/>
    <w:rsid w:val="00B26CD3"/>
    <w:rsid w:val="00B27875"/>
    <w:rsid w:val="00B3008D"/>
    <w:rsid w:val="00B302C7"/>
    <w:rsid w:val="00B30884"/>
    <w:rsid w:val="00B30E11"/>
    <w:rsid w:val="00B30EAE"/>
    <w:rsid w:val="00B30EEB"/>
    <w:rsid w:val="00B30F09"/>
    <w:rsid w:val="00B31423"/>
    <w:rsid w:val="00B31619"/>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6DE"/>
    <w:rsid w:val="00B40A36"/>
    <w:rsid w:val="00B41BCA"/>
    <w:rsid w:val="00B41D39"/>
    <w:rsid w:val="00B422C0"/>
    <w:rsid w:val="00B426CA"/>
    <w:rsid w:val="00B426E1"/>
    <w:rsid w:val="00B4387A"/>
    <w:rsid w:val="00B44746"/>
    <w:rsid w:val="00B44854"/>
    <w:rsid w:val="00B44BA5"/>
    <w:rsid w:val="00B458D0"/>
    <w:rsid w:val="00B4792C"/>
    <w:rsid w:val="00B47CC4"/>
    <w:rsid w:val="00B50CAE"/>
    <w:rsid w:val="00B512AD"/>
    <w:rsid w:val="00B5196C"/>
    <w:rsid w:val="00B525CB"/>
    <w:rsid w:val="00B52697"/>
    <w:rsid w:val="00B53BB2"/>
    <w:rsid w:val="00B53D1A"/>
    <w:rsid w:val="00B54215"/>
    <w:rsid w:val="00B54D8F"/>
    <w:rsid w:val="00B5500E"/>
    <w:rsid w:val="00B55857"/>
    <w:rsid w:val="00B55C69"/>
    <w:rsid w:val="00B56688"/>
    <w:rsid w:val="00B56851"/>
    <w:rsid w:val="00B56D6E"/>
    <w:rsid w:val="00B572F7"/>
    <w:rsid w:val="00B57B9D"/>
    <w:rsid w:val="00B57DAF"/>
    <w:rsid w:val="00B60094"/>
    <w:rsid w:val="00B6022C"/>
    <w:rsid w:val="00B6040C"/>
    <w:rsid w:val="00B614F8"/>
    <w:rsid w:val="00B6182F"/>
    <w:rsid w:val="00B61994"/>
    <w:rsid w:val="00B61B18"/>
    <w:rsid w:val="00B61FD4"/>
    <w:rsid w:val="00B6235B"/>
    <w:rsid w:val="00B62880"/>
    <w:rsid w:val="00B63872"/>
    <w:rsid w:val="00B63CB2"/>
    <w:rsid w:val="00B64246"/>
    <w:rsid w:val="00B64EDB"/>
    <w:rsid w:val="00B657AB"/>
    <w:rsid w:val="00B65938"/>
    <w:rsid w:val="00B65A5D"/>
    <w:rsid w:val="00B65C8A"/>
    <w:rsid w:val="00B65CE2"/>
    <w:rsid w:val="00B65E75"/>
    <w:rsid w:val="00B660AD"/>
    <w:rsid w:val="00B66109"/>
    <w:rsid w:val="00B66349"/>
    <w:rsid w:val="00B669B3"/>
    <w:rsid w:val="00B67FBF"/>
    <w:rsid w:val="00B70832"/>
    <w:rsid w:val="00B7084C"/>
    <w:rsid w:val="00B70F36"/>
    <w:rsid w:val="00B70FD2"/>
    <w:rsid w:val="00B71376"/>
    <w:rsid w:val="00B716D7"/>
    <w:rsid w:val="00B72110"/>
    <w:rsid w:val="00B726C6"/>
    <w:rsid w:val="00B72B91"/>
    <w:rsid w:val="00B73019"/>
    <w:rsid w:val="00B7315F"/>
    <w:rsid w:val="00B7323A"/>
    <w:rsid w:val="00B7353B"/>
    <w:rsid w:val="00B737FB"/>
    <w:rsid w:val="00B73E5D"/>
    <w:rsid w:val="00B73EF3"/>
    <w:rsid w:val="00B7423D"/>
    <w:rsid w:val="00B74D05"/>
    <w:rsid w:val="00B74EF8"/>
    <w:rsid w:val="00B74FC3"/>
    <w:rsid w:val="00B754EC"/>
    <w:rsid w:val="00B75893"/>
    <w:rsid w:val="00B771F4"/>
    <w:rsid w:val="00B7762A"/>
    <w:rsid w:val="00B777FA"/>
    <w:rsid w:val="00B77850"/>
    <w:rsid w:val="00B7796B"/>
    <w:rsid w:val="00B802FA"/>
    <w:rsid w:val="00B80364"/>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1D7"/>
    <w:rsid w:val="00B873BA"/>
    <w:rsid w:val="00B8746F"/>
    <w:rsid w:val="00B874EC"/>
    <w:rsid w:val="00B8760D"/>
    <w:rsid w:val="00B87706"/>
    <w:rsid w:val="00B90A49"/>
    <w:rsid w:val="00B90A73"/>
    <w:rsid w:val="00B91362"/>
    <w:rsid w:val="00B915A2"/>
    <w:rsid w:val="00B919D8"/>
    <w:rsid w:val="00B91B8E"/>
    <w:rsid w:val="00B920D1"/>
    <w:rsid w:val="00B92531"/>
    <w:rsid w:val="00B92618"/>
    <w:rsid w:val="00B92751"/>
    <w:rsid w:val="00B92B69"/>
    <w:rsid w:val="00B92CC6"/>
    <w:rsid w:val="00B935C9"/>
    <w:rsid w:val="00B93E3D"/>
    <w:rsid w:val="00B95464"/>
    <w:rsid w:val="00B95C30"/>
    <w:rsid w:val="00B95E3D"/>
    <w:rsid w:val="00B96358"/>
    <w:rsid w:val="00B9691F"/>
    <w:rsid w:val="00B96EEC"/>
    <w:rsid w:val="00B97392"/>
    <w:rsid w:val="00B976C7"/>
    <w:rsid w:val="00B97A73"/>
    <w:rsid w:val="00BA0C54"/>
    <w:rsid w:val="00BA0E38"/>
    <w:rsid w:val="00BA108F"/>
    <w:rsid w:val="00BA1382"/>
    <w:rsid w:val="00BA15E3"/>
    <w:rsid w:val="00BA1A8C"/>
    <w:rsid w:val="00BA20B6"/>
    <w:rsid w:val="00BA20D8"/>
    <w:rsid w:val="00BA22FC"/>
    <w:rsid w:val="00BA2C2A"/>
    <w:rsid w:val="00BA2F30"/>
    <w:rsid w:val="00BA3982"/>
    <w:rsid w:val="00BA3CE5"/>
    <w:rsid w:val="00BA405F"/>
    <w:rsid w:val="00BA4771"/>
    <w:rsid w:val="00BA482B"/>
    <w:rsid w:val="00BA5027"/>
    <w:rsid w:val="00BA5F98"/>
    <w:rsid w:val="00BA665B"/>
    <w:rsid w:val="00BA6FE8"/>
    <w:rsid w:val="00BA732D"/>
    <w:rsid w:val="00BA7370"/>
    <w:rsid w:val="00BA778B"/>
    <w:rsid w:val="00BA78C8"/>
    <w:rsid w:val="00BB0595"/>
    <w:rsid w:val="00BB06FE"/>
    <w:rsid w:val="00BB0888"/>
    <w:rsid w:val="00BB0DF1"/>
    <w:rsid w:val="00BB0E49"/>
    <w:rsid w:val="00BB0E9B"/>
    <w:rsid w:val="00BB10B3"/>
    <w:rsid w:val="00BB1209"/>
    <w:rsid w:val="00BB1F3F"/>
    <w:rsid w:val="00BB2841"/>
    <w:rsid w:val="00BB300F"/>
    <w:rsid w:val="00BB32C9"/>
    <w:rsid w:val="00BB35C5"/>
    <w:rsid w:val="00BB4048"/>
    <w:rsid w:val="00BB498D"/>
    <w:rsid w:val="00BB4C8E"/>
    <w:rsid w:val="00BB4E23"/>
    <w:rsid w:val="00BB51A0"/>
    <w:rsid w:val="00BB5324"/>
    <w:rsid w:val="00BB57ED"/>
    <w:rsid w:val="00BB5A2D"/>
    <w:rsid w:val="00BB606C"/>
    <w:rsid w:val="00BB65C3"/>
    <w:rsid w:val="00BB662E"/>
    <w:rsid w:val="00BB67A9"/>
    <w:rsid w:val="00BB6C01"/>
    <w:rsid w:val="00BB7942"/>
    <w:rsid w:val="00BB7CD1"/>
    <w:rsid w:val="00BC0DD6"/>
    <w:rsid w:val="00BC0F33"/>
    <w:rsid w:val="00BC12D0"/>
    <w:rsid w:val="00BC14A7"/>
    <w:rsid w:val="00BC17CC"/>
    <w:rsid w:val="00BC209F"/>
    <w:rsid w:val="00BC24AD"/>
    <w:rsid w:val="00BC2898"/>
    <w:rsid w:val="00BC2928"/>
    <w:rsid w:val="00BC29BD"/>
    <w:rsid w:val="00BC2BB1"/>
    <w:rsid w:val="00BC3099"/>
    <w:rsid w:val="00BC34A3"/>
    <w:rsid w:val="00BC3FF9"/>
    <w:rsid w:val="00BC41E9"/>
    <w:rsid w:val="00BC4834"/>
    <w:rsid w:val="00BC4A97"/>
    <w:rsid w:val="00BC591B"/>
    <w:rsid w:val="00BC5A25"/>
    <w:rsid w:val="00BC5FDD"/>
    <w:rsid w:val="00BC68B4"/>
    <w:rsid w:val="00BC7277"/>
    <w:rsid w:val="00BC7EB4"/>
    <w:rsid w:val="00BD0140"/>
    <w:rsid w:val="00BD018E"/>
    <w:rsid w:val="00BD02CC"/>
    <w:rsid w:val="00BD088E"/>
    <w:rsid w:val="00BD0F18"/>
    <w:rsid w:val="00BD182E"/>
    <w:rsid w:val="00BD2063"/>
    <w:rsid w:val="00BD2950"/>
    <w:rsid w:val="00BD2FF1"/>
    <w:rsid w:val="00BD3228"/>
    <w:rsid w:val="00BD337A"/>
    <w:rsid w:val="00BD33D9"/>
    <w:rsid w:val="00BD38C5"/>
    <w:rsid w:val="00BD3A6D"/>
    <w:rsid w:val="00BD3AF1"/>
    <w:rsid w:val="00BD3DEA"/>
    <w:rsid w:val="00BD3E97"/>
    <w:rsid w:val="00BD40E4"/>
    <w:rsid w:val="00BD415F"/>
    <w:rsid w:val="00BD52FE"/>
    <w:rsid w:val="00BD5906"/>
    <w:rsid w:val="00BD623A"/>
    <w:rsid w:val="00BD62CF"/>
    <w:rsid w:val="00BD67B2"/>
    <w:rsid w:val="00BD68E2"/>
    <w:rsid w:val="00BD6D2E"/>
    <w:rsid w:val="00BD6D41"/>
    <w:rsid w:val="00BD72ED"/>
    <w:rsid w:val="00BD76E5"/>
    <w:rsid w:val="00BD78FE"/>
    <w:rsid w:val="00BE0149"/>
    <w:rsid w:val="00BE0767"/>
    <w:rsid w:val="00BE07A6"/>
    <w:rsid w:val="00BE0CDF"/>
    <w:rsid w:val="00BE0F24"/>
    <w:rsid w:val="00BE12D7"/>
    <w:rsid w:val="00BE1372"/>
    <w:rsid w:val="00BE1775"/>
    <w:rsid w:val="00BE18DA"/>
    <w:rsid w:val="00BE1F94"/>
    <w:rsid w:val="00BE2624"/>
    <w:rsid w:val="00BE26C0"/>
    <w:rsid w:val="00BE3442"/>
    <w:rsid w:val="00BE37CD"/>
    <w:rsid w:val="00BE47B2"/>
    <w:rsid w:val="00BE4881"/>
    <w:rsid w:val="00BE48C7"/>
    <w:rsid w:val="00BE4F66"/>
    <w:rsid w:val="00BE4FBF"/>
    <w:rsid w:val="00BE5238"/>
    <w:rsid w:val="00BE5742"/>
    <w:rsid w:val="00BE6074"/>
    <w:rsid w:val="00BE6D73"/>
    <w:rsid w:val="00BE7257"/>
    <w:rsid w:val="00BE7694"/>
    <w:rsid w:val="00BF020D"/>
    <w:rsid w:val="00BF0532"/>
    <w:rsid w:val="00BF0609"/>
    <w:rsid w:val="00BF0797"/>
    <w:rsid w:val="00BF0EE8"/>
    <w:rsid w:val="00BF10ED"/>
    <w:rsid w:val="00BF12F1"/>
    <w:rsid w:val="00BF1DD2"/>
    <w:rsid w:val="00BF23A3"/>
    <w:rsid w:val="00BF2623"/>
    <w:rsid w:val="00BF2A7E"/>
    <w:rsid w:val="00BF3331"/>
    <w:rsid w:val="00BF3A45"/>
    <w:rsid w:val="00BF436F"/>
    <w:rsid w:val="00BF5C05"/>
    <w:rsid w:val="00BF6A12"/>
    <w:rsid w:val="00BF6FC6"/>
    <w:rsid w:val="00BF72C3"/>
    <w:rsid w:val="00BF7C52"/>
    <w:rsid w:val="00BF7F99"/>
    <w:rsid w:val="00C00713"/>
    <w:rsid w:val="00C009A0"/>
    <w:rsid w:val="00C01709"/>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544"/>
    <w:rsid w:val="00C04607"/>
    <w:rsid w:val="00C0479C"/>
    <w:rsid w:val="00C04BDB"/>
    <w:rsid w:val="00C0519E"/>
    <w:rsid w:val="00C052C3"/>
    <w:rsid w:val="00C052C6"/>
    <w:rsid w:val="00C056DF"/>
    <w:rsid w:val="00C05A61"/>
    <w:rsid w:val="00C05FBA"/>
    <w:rsid w:val="00C05FEE"/>
    <w:rsid w:val="00C066B4"/>
    <w:rsid w:val="00C06CCF"/>
    <w:rsid w:val="00C070CB"/>
    <w:rsid w:val="00C0794D"/>
    <w:rsid w:val="00C10C0B"/>
    <w:rsid w:val="00C10E78"/>
    <w:rsid w:val="00C113DC"/>
    <w:rsid w:val="00C1159D"/>
    <w:rsid w:val="00C1233E"/>
    <w:rsid w:val="00C1276C"/>
    <w:rsid w:val="00C12FB3"/>
    <w:rsid w:val="00C12FE1"/>
    <w:rsid w:val="00C138BC"/>
    <w:rsid w:val="00C139BA"/>
    <w:rsid w:val="00C13D85"/>
    <w:rsid w:val="00C14575"/>
    <w:rsid w:val="00C14639"/>
    <w:rsid w:val="00C14E82"/>
    <w:rsid w:val="00C14FF6"/>
    <w:rsid w:val="00C15A85"/>
    <w:rsid w:val="00C15C6A"/>
    <w:rsid w:val="00C1637C"/>
    <w:rsid w:val="00C1641B"/>
    <w:rsid w:val="00C165FC"/>
    <w:rsid w:val="00C16DCE"/>
    <w:rsid w:val="00C176D5"/>
    <w:rsid w:val="00C17D24"/>
    <w:rsid w:val="00C200C2"/>
    <w:rsid w:val="00C2082C"/>
    <w:rsid w:val="00C20EB0"/>
    <w:rsid w:val="00C21004"/>
    <w:rsid w:val="00C21005"/>
    <w:rsid w:val="00C212E8"/>
    <w:rsid w:val="00C218DF"/>
    <w:rsid w:val="00C220B6"/>
    <w:rsid w:val="00C22D47"/>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768"/>
    <w:rsid w:val="00C25813"/>
    <w:rsid w:val="00C26407"/>
    <w:rsid w:val="00C26C71"/>
    <w:rsid w:val="00C27143"/>
    <w:rsid w:val="00C27490"/>
    <w:rsid w:val="00C27556"/>
    <w:rsid w:val="00C2760E"/>
    <w:rsid w:val="00C27D37"/>
    <w:rsid w:val="00C309E8"/>
    <w:rsid w:val="00C31EA9"/>
    <w:rsid w:val="00C32017"/>
    <w:rsid w:val="00C32571"/>
    <w:rsid w:val="00C325CD"/>
    <w:rsid w:val="00C3322E"/>
    <w:rsid w:val="00C337F5"/>
    <w:rsid w:val="00C3383E"/>
    <w:rsid w:val="00C339E5"/>
    <w:rsid w:val="00C33B90"/>
    <w:rsid w:val="00C34161"/>
    <w:rsid w:val="00C34B5F"/>
    <w:rsid w:val="00C358D4"/>
    <w:rsid w:val="00C365C6"/>
    <w:rsid w:val="00C366F4"/>
    <w:rsid w:val="00C36785"/>
    <w:rsid w:val="00C3711C"/>
    <w:rsid w:val="00C37256"/>
    <w:rsid w:val="00C37A7B"/>
    <w:rsid w:val="00C37D4D"/>
    <w:rsid w:val="00C37D62"/>
    <w:rsid w:val="00C37DC1"/>
    <w:rsid w:val="00C37FFE"/>
    <w:rsid w:val="00C4008F"/>
    <w:rsid w:val="00C40B50"/>
    <w:rsid w:val="00C419E3"/>
    <w:rsid w:val="00C419F4"/>
    <w:rsid w:val="00C41E6A"/>
    <w:rsid w:val="00C42247"/>
    <w:rsid w:val="00C422F4"/>
    <w:rsid w:val="00C428E7"/>
    <w:rsid w:val="00C42E2C"/>
    <w:rsid w:val="00C42FAF"/>
    <w:rsid w:val="00C438A2"/>
    <w:rsid w:val="00C439BE"/>
    <w:rsid w:val="00C451B2"/>
    <w:rsid w:val="00C4539B"/>
    <w:rsid w:val="00C45466"/>
    <w:rsid w:val="00C455C1"/>
    <w:rsid w:val="00C4581D"/>
    <w:rsid w:val="00C467D2"/>
    <w:rsid w:val="00C47020"/>
    <w:rsid w:val="00C47472"/>
    <w:rsid w:val="00C500F0"/>
    <w:rsid w:val="00C504A7"/>
    <w:rsid w:val="00C506C9"/>
    <w:rsid w:val="00C50A16"/>
    <w:rsid w:val="00C51C9A"/>
    <w:rsid w:val="00C52C68"/>
    <w:rsid w:val="00C52D98"/>
    <w:rsid w:val="00C52DA1"/>
    <w:rsid w:val="00C53D24"/>
    <w:rsid w:val="00C54640"/>
    <w:rsid w:val="00C547A6"/>
    <w:rsid w:val="00C54A3A"/>
    <w:rsid w:val="00C55AFE"/>
    <w:rsid w:val="00C55C32"/>
    <w:rsid w:val="00C5613E"/>
    <w:rsid w:val="00C56A67"/>
    <w:rsid w:val="00C56CC2"/>
    <w:rsid w:val="00C56D8D"/>
    <w:rsid w:val="00C57498"/>
    <w:rsid w:val="00C5763C"/>
    <w:rsid w:val="00C5780C"/>
    <w:rsid w:val="00C5796B"/>
    <w:rsid w:val="00C57C64"/>
    <w:rsid w:val="00C60BE4"/>
    <w:rsid w:val="00C612C4"/>
    <w:rsid w:val="00C619A1"/>
    <w:rsid w:val="00C62250"/>
    <w:rsid w:val="00C62370"/>
    <w:rsid w:val="00C62BBB"/>
    <w:rsid w:val="00C6305F"/>
    <w:rsid w:val="00C6325B"/>
    <w:rsid w:val="00C63DDD"/>
    <w:rsid w:val="00C63E99"/>
    <w:rsid w:val="00C649B8"/>
    <w:rsid w:val="00C64A64"/>
    <w:rsid w:val="00C65151"/>
    <w:rsid w:val="00C657F4"/>
    <w:rsid w:val="00C6598D"/>
    <w:rsid w:val="00C65FAD"/>
    <w:rsid w:val="00C660FE"/>
    <w:rsid w:val="00C66119"/>
    <w:rsid w:val="00C66292"/>
    <w:rsid w:val="00C672A3"/>
    <w:rsid w:val="00C672F1"/>
    <w:rsid w:val="00C673D0"/>
    <w:rsid w:val="00C6742E"/>
    <w:rsid w:val="00C67B0B"/>
    <w:rsid w:val="00C67C0E"/>
    <w:rsid w:val="00C70012"/>
    <w:rsid w:val="00C71E2A"/>
    <w:rsid w:val="00C733BA"/>
    <w:rsid w:val="00C742F6"/>
    <w:rsid w:val="00C74A0A"/>
    <w:rsid w:val="00C760DC"/>
    <w:rsid w:val="00C77777"/>
    <w:rsid w:val="00C8035D"/>
    <w:rsid w:val="00C8082B"/>
    <w:rsid w:val="00C80AE6"/>
    <w:rsid w:val="00C80C6B"/>
    <w:rsid w:val="00C80DAE"/>
    <w:rsid w:val="00C81A88"/>
    <w:rsid w:val="00C81D46"/>
    <w:rsid w:val="00C82298"/>
    <w:rsid w:val="00C8233D"/>
    <w:rsid w:val="00C8256A"/>
    <w:rsid w:val="00C82A26"/>
    <w:rsid w:val="00C82DC7"/>
    <w:rsid w:val="00C8331F"/>
    <w:rsid w:val="00C833B4"/>
    <w:rsid w:val="00C84221"/>
    <w:rsid w:val="00C84284"/>
    <w:rsid w:val="00C84E33"/>
    <w:rsid w:val="00C85FFC"/>
    <w:rsid w:val="00C861FC"/>
    <w:rsid w:val="00C86C87"/>
    <w:rsid w:val="00C9005E"/>
    <w:rsid w:val="00C90111"/>
    <w:rsid w:val="00C901BD"/>
    <w:rsid w:val="00C901DC"/>
    <w:rsid w:val="00C9038E"/>
    <w:rsid w:val="00C9077A"/>
    <w:rsid w:val="00C9077B"/>
    <w:rsid w:val="00C90CA9"/>
    <w:rsid w:val="00C90F88"/>
    <w:rsid w:val="00C914A9"/>
    <w:rsid w:val="00C915F2"/>
    <w:rsid w:val="00C917B1"/>
    <w:rsid w:val="00C9193C"/>
    <w:rsid w:val="00C91B77"/>
    <w:rsid w:val="00C920E2"/>
    <w:rsid w:val="00C92892"/>
    <w:rsid w:val="00C9370F"/>
    <w:rsid w:val="00C93765"/>
    <w:rsid w:val="00C93877"/>
    <w:rsid w:val="00C93B4F"/>
    <w:rsid w:val="00C93D8C"/>
    <w:rsid w:val="00C93E07"/>
    <w:rsid w:val="00C946CC"/>
    <w:rsid w:val="00C959BD"/>
    <w:rsid w:val="00C95DFE"/>
    <w:rsid w:val="00C95F44"/>
    <w:rsid w:val="00C96331"/>
    <w:rsid w:val="00C96CAA"/>
    <w:rsid w:val="00C96CEE"/>
    <w:rsid w:val="00C96D1B"/>
    <w:rsid w:val="00C97106"/>
    <w:rsid w:val="00C978D4"/>
    <w:rsid w:val="00CA0031"/>
    <w:rsid w:val="00CA0413"/>
    <w:rsid w:val="00CA043A"/>
    <w:rsid w:val="00CA065A"/>
    <w:rsid w:val="00CA0E51"/>
    <w:rsid w:val="00CA12B8"/>
    <w:rsid w:val="00CA1691"/>
    <w:rsid w:val="00CA1A15"/>
    <w:rsid w:val="00CA1A1D"/>
    <w:rsid w:val="00CA35A4"/>
    <w:rsid w:val="00CA41E7"/>
    <w:rsid w:val="00CA4A99"/>
    <w:rsid w:val="00CA4B7F"/>
    <w:rsid w:val="00CA4CCC"/>
    <w:rsid w:val="00CA501B"/>
    <w:rsid w:val="00CA5173"/>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77B"/>
    <w:rsid w:val="00CB2C3A"/>
    <w:rsid w:val="00CB2D38"/>
    <w:rsid w:val="00CB2F5E"/>
    <w:rsid w:val="00CB4137"/>
    <w:rsid w:val="00CB4A54"/>
    <w:rsid w:val="00CB50D0"/>
    <w:rsid w:val="00CB5155"/>
    <w:rsid w:val="00CB52D0"/>
    <w:rsid w:val="00CB5578"/>
    <w:rsid w:val="00CB5671"/>
    <w:rsid w:val="00CB591C"/>
    <w:rsid w:val="00CB5943"/>
    <w:rsid w:val="00CB61B3"/>
    <w:rsid w:val="00CB6801"/>
    <w:rsid w:val="00CB6F83"/>
    <w:rsid w:val="00CB72AE"/>
    <w:rsid w:val="00CC00CD"/>
    <w:rsid w:val="00CC04B8"/>
    <w:rsid w:val="00CC0579"/>
    <w:rsid w:val="00CC06CC"/>
    <w:rsid w:val="00CC0AF3"/>
    <w:rsid w:val="00CC0BC6"/>
    <w:rsid w:val="00CC0E68"/>
    <w:rsid w:val="00CC149E"/>
    <w:rsid w:val="00CC1780"/>
    <w:rsid w:val="00CC194E"/>
    <w:rsid w:val="00CC21AC"/>
    <w:rsid w:val="00CC232E"/>
    <w:rsid w:val="00CC2514"/>
    <w:rsid w:val="00CC2C70"/>
    <w:rsid w:val="00CC2D34"/>
    <w:rsid w:val="00CC2F69"/>
    <w:rsid w:val="00CC315F"/>
    <w:rsid w:val="00CC36C0"/>
    <w:rsid w:val="00CC3D38"/>
    <w:rsid w:val="00CC3F2F"/>
    <w:rsid w:val="00CC40C3"/>
    <w:rsid w:val="00CC4CB4"/>
    <w:rsid w:val="00CC4E10"/>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2D9"/>
    <w:rsid w:val="00CD4506"/>
    <w:rsid w:val="00CD520B"/>
    <w:rsid w:val="00CD592E"/>
    <w:rsid w:val="00CD5982"/>
    <w:rsid w:val="00CD5A1A"/>
    <w:rsid w:val="00CD75ED"/>
    <w:rsid w:val="00CD7EFA"/>
    <w:rsid w:val="00CE020E"/>
    <w:rsid w:val="00CE0566"/>
    <w:rsid w:val="00CE15AF"/>
    <w:rsid w:val="00CE1CD4"/>
    <w:rsid w:val="00CE22F6"/>
    <w:rsid w:val="00CE2761"/>
    <w:rsid w:val="00CE28FC"/>
    <w:rsid w:val="00CE314E"/>
    <w:rsid w:val="00CE3A85"/>
    <w:rsid w:val="00CE3D5C"/>
    <w:rsid w:val="00CE3E09"/>
    <w:rsid w:val="00CE3E14"/>
    <w:rsid w:val="00CE44C7"/>
    <w:rsid w:val="00CE53CC"/>
    <w:rsid w:val="00CE5F60"/>
    <w:rsid w:val="00CE6199"/>
    <w:rsid w:val="00CE65A7"/>
    <w:rsid w:val="00CE68FE"/>
    <w:rsid w:val="00CE69CC"/>
    <w:rsid w:val="00CE6EC4"/>
    <w:rsid w:val="00CE7F26"/>
    <w:rsid w:val="00CF1226"/>
    <w:rsid w:val="00CF1ABB"/>
    <w:rsid w:val="00CF1E1D"/>
    <w:rsid w:val="00CF24FE"/>
    <w:rsid w:val="00CF287F"/>
    <w:rsid w:val="00CF35D0"/>
    <w:rsid w:val="00CF3B57"/>
    <w:rsid w:val="00CF3DD5"/>
    <w:rsid w:val="00CF3F53"/>
    <w:rsid w:val="00CF43E7"/>
    <w:rsid w:val="00CF4AF7"/>
    <w:rsid w:val="00CF4D20"/>
    <w:rsid w:val="00CF5C02"/>
    <w:rsid w:val="00CF72E1"/>
    <w:rsid w:val="00CF73F8"/>
    <w:rsid w:val="00CF7928"/>
    <w:rsid w:val="00CF7CA2"/>
    <w:rsid w:val="00D00811"/>
    <w:rsid w:val="00D00911"/>
    <w:rsid w:val="00D00A8E"/>
    <w:rsid w:val="00D00DE0"/>
    <w:rsid w:val="00D00F79"/>
    <w:rsid w:val="00D012BF"/>
    <w:rsid w:val="00D01760"/>
    <w:rsid w:val="00D01838"/>
    <w:rsid w:val="00D02F4D"/>
    <w:rsid w:val="00D0368E"/>
    <w:rsid w:val="00D03AC3"/>
    <w:rsid w:val="00D03D2D"/>
    <w:rsid w:val="00D03E7B"/>
    <w:rsid w:val="00D03EE5"/>
    <w:rsid w:val="00D0401A"/>
    <w:rsid w:val="00D047E0"/>
    <w:rsid w:val="00D04B9F"/>
    <w:rsid w:val="00D04D43"/>
    <w:rsid w:val="00D04FFB"/>
    <w:rsid w:val="00D055FE"/>
    <w:rsid w:val="00D058E9"/>
    <w:rsid w:val="00D0612A"/>
    <w:rsid w:val="00D0714A"/>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572C"/>
    <w:rsid w:val="00D160F6"/>
    <w:rsid w:val="00D16740"/>
    <w:rsid w:val="00D16A8B"/>
    <w:rsid w:val="00D16E39"/>
    <w:rsid w:val="00D171DE"/>
    <w:rsid w:val="00D172A4"/>
    <w:rsid w:val="00D17889"/>
    <w:rsid w:val="00D17951"/>
    <w:rsid w:val="00D179D7"/>
    <w:rsid w:val="00D17AD8"/>
    <w:rsid w:val="00D2055F"/>
    <w:rsid w:val="00D20979"/>
    <w:rsid w:val="00D2104A"/>
    <w:rsid w:val="00D21A58"/>
    <w:rsid w:val="00D21BB5"/>
    <w:rsid w:val="00D21FFC"/>
    <w:rsid w:val="00D223B6"/>
    <w:rsid w:val="00D223E8"/>
    <w:rsid w:val="00D224E1"/>
    <w:rsid w:val="00D22817"/>
    <w:rsid w:val="00D22A9E"/>
    <w:rsid w:val="00D22DC8"/>
    <w:rsid w:val="00D22F3E"/>
    <w:rsid w:val="00D23039"/>
    <w:rsid w:val="00D23927"/>
    <w:rsid w:val="00D2477B"/>
    <w:rsid w:val="00D248D8"/>
    <w:rsid w:val="00D2522A"/>
    <w:rsid w:val="00D2531C"/>
    <w:rsid w:val="00D25428"/>
    <w:rsid w:val="00D2553E"/>
    <w:rsid w:val="00D25687"/>
    <w:rsid w:val="00D2587F"/>
    <w:rsid w:val="00D2680B"/>
    <w:rsid w:val="00D2742F"/>
    <w:rsid w:val="00D2754F"/>
    <w:rsid w:val="00D277C5"/>
    <w:rsid w:val="00D279D9"/>
    <w:rsid w:val="00D312DC"/>
    <w:rsid w:val="00D31B84"/>
    <w:rsid w:val="00D31C6A"/>
    <w:rsid w:val="00D31EDF"/>
    <w:rsid w:val="00D31FF9"/>
    <w:rsid w:val="00D32149"/>
    <w:rsid w:val="00D32256"/>
    <w:rsid w:val="00D32A27"/>
    <w:rsid w:val="00D32ABC"/>
    <w:rsid w:val="00D3344C"/>
    <w:rsid w:val="00D33FA4"/>
    <w:rsid w:val="00D34B25"/>
    <w:rsid w:val="00D34C7F"/>
    <w:rsid w:val="00D34F4E"/>
    <w:rsid w:val="00D357F3"/>
    <w:rsid w:val="00D35C0E"/>
    <w:rsid w:val="00D3612A"/>
    <w:rsid w:val="00D36FBF"/>
    <w:rsid w:val="00D373A8"/>
    <w:rsid w:val="00D379A5"/>
    <w:rsid w:val="00D37BB3"/>
    <w:rsid w:val="00D401BE"/>
    <w:rsid w:val="00D4043A"/>
    <w:rsid w:val="00D40DB0"/>
    <w:rsid w:val="00D41093"/>
    <w:rsid w:val="00D41858"/>
    <w:rsid w:val="00D41EEB"/>
    <w:rsid w:val="00D422DB"/>
    <w:rsid w:val="00D42AC2"/>
    <w:rsid w:val="00D445F3"/>
    <w:rsid w:val="00D4498E"/>
    <w:rsid w:val="00D4515F"/>
    <w:rsid w:val="00D451E8"/>
    <w:rsid w:val="00D466C9"/>
    <w:rsid w:val="00D47275"/>
    <w:rsid w:val="00D500FB"/>
    <w:rsid w:val="00D517F6"/>
    <w:rsid w:val="00D51AB7"/>
    <w:rsid w:val="00D51E15"/>
    <w:rsid w:val="00D51F43"/>
    <w:rsid w:val="00D52B7E"/>
    <w:rsid w:val="00D52E2F"/>
    <w:rsid w:val="00D52F59"/>
    <w:rsid w:val="00D53066"/>
    <w:rsid w:val="00D53445"/>
    <w:rsid w:val="00D53E3E"/>
    <w:rsid w:val="00D54620"/>
    <w:rsid w:val="00D55904"/>
    <w:rsid w:val="00D55DFF"/>
    <w:rsid w:val="00D55E89"/>
    <w:rsid w:val="00D5614E"/>
    <w:rsid w:val="00D5616F"/>
    <w:rsid w:val="00D57940"/>
    <w:rsid w:val="00D60327"/>
    <w:rsid w:val="00D6048B"/>
    <w:rsid w:val="00D60D18"/>
    <w:rsid w:val="00D61384"/>
    <w:rsid w:val="00D61526"/>
    <w:rsid w:val="00D61C39"/>
    <w:rsid w:val="00D61F81"/>
    <w:rsid w:val="00D620A6"/>
    <w:rsid w:val="00D623C0"/>
    <w:rsid w:val="00D62BE6"/>
    <w:rsid w:val="00D63359"/>
    <w:rsid w:val="00D63766"/>
    <w:rsid w:val="00D63898"/>
    <w:rsid w:val="00D63912"/>
    <w:rsid w:val="00D63923"/>
    <w:rsid w:val="00D6451B"/>
    <w:rsid w:val="00D64B57"/>
    <w:rsid w:val="00D64E83"/>
    <w:rsid w:val="00D651A1"/>
    <w:rsid w:val="00D65DEA"/>
    <w:rsid w:val="00D664D6"/>
    <w:rsid w:val="00D6650F"/>
    <w:rsid w:val="00D66579"/>
    <w:rsid w:val="00D66CF2"/>
    <w:rsid w:val="00D66F19"/>
    <w:rsid w:val="00D676D3"/>
    <w:rsid w:val="00D67B06"/>
    <w:rsid w:val="00D67BC7"/>
    <w:rsid w:val="00D67C3B"/>
    <w:rsid w:val="00D701F1"/>
    <w:rsid w:val="00D705D3"/>
    <w:rsid w:val="00D70E00"/>
    <w:rsid w:val="00D70F7C"/>
    <w:rsid w:val="00D715AC"/>
    <w:rsid w:val="00D71851"/>
    <w:rsid w:val="00D718CF"/>
    <w:rsid w:val="00D72188"/>
    <w:rsid w:val="00D728F5"/>
    <w:rsid w:val="00D72E9D"/>
    <w:rsid w:val="00D73249"/>
    <w:rsid w:val="00D73419"/>
    <w:rsid w:val="00D73881"/>
    <w:rsid w:val="00D73CA9"/>
    <w:rsid w:val="00D74371"/>
    <w:rsid w:val="00D74818"/>
    <w:rsid w:val="00D751B7"/>
    <w:rsid w:val="00D75232"/>
    <w:rsid w:val="00D7524B"/>
    <w:rsid w:val="00D75396"/>
    <w:rsid w:val="00D759C0"/>
    <w:rsid w:val="00D75E99"/>
    <w:rsid w:val="00D765CE"/>
    <w:rsid w:val="00D766C7"/>
    <w:rsid w:val="00D7692B"/>
    <w:rsid w:val="00D76B32"/>
    <w:rsid w:val="00D77000"/>
    <w:rsid w:val="00D7734F"/>
    <w:rsid w:val="00D7791D"/>
    <w:rsid w:val="00D8039E"/>
    <w:rsid w:val="00D8044C"/>
    <w:rsid w:val="00D805D6"/>
    <w:rsid w:val="00D8075E"/>
    <w:rsid w:val="00D80860"/>
    <w:rsid w:val="00D80863"/>
    <w:rsid w:val="00D80A26"/>
    <w:rsid w:val="00D80D4C"/>
    <w:rsid w:val="00D8184D"/>
    <w:rsid w:val="00D81A7B"/>
    <w:rsid w:val="00D8223C"/>
    <w:rsid w:val="00D82A7D"/>
    <w:rsid w:val="00D82B57"/>
    <w:rsid w:val="00D82CE5"/>
    <w:rsid w:val="00D82E82"/>
    <w:rsid w:val="00D831E3"/>
    <w:rsid w:val="00D8342C"/>
    <w:rsid w:val="00D83D05"/>
    <w:rsid w:val="00D84983"/>
    <w:rsid w:val="00D84C00"/>
    <w:rsid w:val="00D85450"/>
    <w:rsid w:val="00D85494"/>
    <w:rsid w:val="00D85782"/>
    <w:rsid w:val="00D8582C"/>
    <w:rsid w:val="00D85D61"/>
    <w:rsid w:val="00D8616D"/>
    <w:rsid w:val="00D86903"/>
    <w:rsid w:val="00D86A1C"/>
    <w:rsid w:val="00D8711B"/>
    <w:rsid w:val="00D87384"/>
    <w:rsid w:val="00D876E8"/>
    <w:rsid w:val="00D9015D"/>
    <w:rsid w:val="00D90683"/>
    <w:rsid w:val="00D90B2A"/>
    <w:rsid w:val="00D91483"/>
    <w:rsid w:val="00D915C8"/>
    <w:rsid w:val="00D91813"/>
    <w:rsid w:val="00D91FB9"/>
    <w:rsid w:val="00D9310B"/>
    <w:rsid w:val="00D931F3"/>
    <w:rsid w:val="00D93726"/>
    <w:rsid w:val="00D939FE"/>
    <w:rsid w:val="00D93F3E"/>
    <w:rsid w:val="00D9405B"/>
    <w:rsid w:val="00D94942"/>
    <w:rsid w:val="00D95145"/>
    <w:rsid w:val="00D96421"/>
    <w:rsid w:val="00D96594"/>
    <w:rsid w:val="00D96678"/>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1F"/>
    <w:rsid w:val="00DA5AB1"/>
    <w:rsid w:val="00DA5F9D"/>
    <w:rsid w:val="00DA6719"/>
    <w:rsid w:val="00DA698D"/>
    <w:rsid w:val="00DA69B2"/>
    <w:rsid w:val="00DA7462"/>
    <w:rsid w:val="00DA7AD0"/>
    <w:rsid w:val="00DB02D7"/>
    <w:rsid w:val="00DB03BD"/>
    <w:rsid w:val="00DB03CC"/>
    <w:rsid w:val="00DB12D4"/>
    <w:rsid w:val="00DB13B1"/>
    <w:rsid w:val="00DB14F0"/>
    <w:rsid w:val="00DB1745"/>
    <w:rsid w:val="00DB17BD"/>
    <w:rsid w:val="00DB19BB"/>
    <w:rsid w:val="00DB1A00"/>
    <w:rsid w:val="00DB1AFF"/>
    <w:rsid w:val="00DB2092"/>
    <w:rsid w:val="00DB219A"/>
    <w:rsid w:val="00DB2EEE"/>
    <w:rsid w:val="00DB3165"/>
    <w:rsid w:val="00DB4292"/>
    <w:rsid w:val="00DB466D"/>
    <w:rsid w:val="00DB5023"/>
    <w:rsid w:val="00DB6E46"/>
    <w:rsid w:val="00DB7117"/>
    <w:rsid w:val="00DB7760"/>
    <w:rsid w:val="00DB7DD4"/>
    <w:rsid w:val="00DC00B4"/>
    <w:rsid w:val="00DC0954"/>
    <w:rsid w:val="00DC0DF8"/>
    <w:rsid w:val="00DC15BA"/>
    <w:rsid w:val="00DC18CD"/>
    <w:rsid w:val="00DC1A68"/>
    <w:rsid w:val="00DC1CC2"/>
    <w:rsid w:val="00DC1F4B"/>
    <w:rsid w:val="00DC2FB8"/>
    <w:rsid w:val="00DC30B8"/>
    <w:rsid w:val="00DC478F"/>
    <w:rsid w:val="00DC5FA6"/>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656"/>
    <w:rsid w:val="00DD5808"/>
    <w:rsid w:val="00DD5946"/>
    <w:rsid w:val="00DD5B04"/>
    <w:rsid w:val="00DD5DAE"/>
    <w:rsid w:val="00DD5EC6"/>
    <w:rsid w:val="00DD605F"/>
    <w:rsid w:val="00DD61BB"/>
    <w:rsid w:val="00DD6A79"/>
    <w:rsid w:val="00DD7145"/>
    <w:rsid w:val="00DD72A0"/>
    <w:rsid w:val="00DD735D"/>
    <w:rsid w:val="00DD7F7D"/>
    <w:rsid w:val="00DE0159"/>
    <w:rsid w:val="00DE064A"/>
    <w:rsid w:val="00DE082D"/>
    <w:rsid w:val="00DE1410"/>
    <w:rsid w:val="00DE194D"/>
    <w:rsid w:val="00DE20C6"/>
    <w:rsid w:val="00DE3119"/>
    <w:rsid w:val="00DE3C24"/>
    <w:rsid w:val="00DE3FF0"/>
    <w:rsid w:val="00DE4105"/>
    <w:rsid w:val="00DE47D7"/>
    <w:rsid w:val="00DE4BEA"/>
    <w:rsid w:val="00DE5189"/>
    <w:rsid w:val="00DE7108"/>
    <w:rsid w:val="00DE78D1"/>
    <w:rsid w:val="00DE78FF"/>
    <w:rsid w:val="00DE797F"/>
    <w:rsid w:val="00DF01D4"/>
    <w:rsid w:val="00DF0263"/>
    <w:rsid w:val="00DF0EB4"/>
    <w:rsid w:val="00DF158B"/>
    <w:rsid w:val="00DF170E"/>
    <w:rsid w:val="00DF193C"/>
    <w:rsid w:val="00DF1E36"/>
    <w:rsid w:val="00DF236B"/>
    <w:rsid w:val="00DF258A"/>
    <w:rsid w:val="00DF2A91"/>
    <w:rsid w:val="00DF3526"/>
    <w:rsid w:val="00DF3889"/>
    <w:rsid w:val="00DF38D6"/>
    <w:rsid w:val="00DF3CC9"/>
    <w:rsid w:val="00DF4451"/>
    <w:rsid w:val="00DF49FF"/>
    <w:rsid w:val="00DF4FFB"/>
    <w:rsid w:val="00DF5236"/>
    <w:rsid w:val="00DF651F"/>
    <w:rsid w:val="00DF6F43"/>
    <w:rsid w:val="00DF71EA"/>
    <w:rsid w:val="00DF73BA"/>
    <w:rsid w:val="00DF752F"/>
    <w:rsid w:val="00DF76A2"/>
    <w:rsid w:val="00E00B25"/>
    <w:rsid w:val="00E00B7A"/>
    <w:rsid w:val="00E01677"/>
    <w:rsid w:val="00E02186"/>
    <w:rsid w:val="00E023C3"/>
    <w:rsid w:val="00E025C2"/>
    <w:rsid w:val="00E026BB"/>
    <w:rsid w:val="00E027C5"/>
    <w:rsid w:val="00E03124"/>
    <w:rsid w:val="00E031C3"/>
    <w:rsid w:val="00E0339C"/>
    <w:rsid w:val="00E03951"/>
    <w:rsid w:val="00E03C58"/>
    <w:rsid w:val="00E03DB8"/>
    <w:rsid w:val="00E03F17"/>
    <w:rsid w:val="00E0420C"/>
    <w:rsid w:val="00E0464B"/>
    <w:rsid w:val="00E04EDD"/>
    <w:rsid w:val="00E0540F"/>
    <w:rsid w:val="00E0584F"/>
    <w:rsid w:val="00E05E70"/>
    <w:rsid w:val="00E05EAF"/>
    <w:rsid w:val="00E064BC"/>
    <w:rsid w:val="00E070C1"/>
    <w:rsid w:val="00E07225"/>
    <w:rsid w:val="00E073FC"/>
    <w:rsid w:val="00E076B4"/>
    <w:rsid w:val="00E07B55"/>
    <w:rsid w:val="00E07C40"/>
    <w:rsid w:val="00E10579"/>
    <w:rsid w:val="00E109DD"/>
    <w:rsid w:val="00E10BC8"/>
    <w:rsid w:val="00E11229"/>
    <w:rsid w:val="00E114CA"/>
    <w:rsid w:val="00E11BB4"/>
    <w:rsid w:val="00E127D1"/>
    <w:rsid w:val="00E13159"/>
    <w:rsid w:val="00E13867"/>
    <w:rsid w:val="00E1397F"/>
    <w:rsid w:val="00E13AB8"/>
    <w:rsid w:val="00E1482E"/>
    <w:rsid w:val="00E16382"/>
    <w:rsid w:val="00E1699C"/>
    <w:rsid w:val="00E16E75"/>
    <w:rsid w:val="00E1746D"/>
    <w:rsid w:val="00E17C1C"/>
    <w:rsid w:val="00E2012A"/>
    <w:rsid w:val="00E205A2"/>
    <w:rsid w:val="00E20BA4"/>
    <w:rsid w:val="00E210D0"/>
    <w:rsid w:val="00E21887"/>
    <w:rsid w:val="00E21CC0"/>
    <w:rsid w:val="00E23137"/>
    <w:rsid w:val="00E235A8"/>
    <w:rsid w:val="00E23980"/>
    <w:rsid w:val="00E23AB0"/>
    <w:rsid w:val="00E241E9"/>
    <w:rsid w:val="00E250CB"/>
    <w:rsid w:val="00E257C3"/>
    <w:rsid w:val="00E25CB3"/>
    <w:rsid w:val="00E25DA4"/>
    <w:rsid w:val="00E26237"/>
    <w:rsid w:val="00E26CB8"/>
    <w:rsid w:val="00E26D16"/>
    <w:rsid w:val="00E26FCF"/>
    <w:rsid w:val="00E27165"/>
    <w:rsid w:val="00E275D9"/>
    <w:rsid w:val="00E2788B"/>
    <w:rsid w:val="00E30269"/>
    <w:rsid w:val="00E3044A"/>
    <w:rsid w:val="00E30E49"/>
    <w:rsid w:val="00E31A4A"/>
    <w:rsid w:val="00E3344A"/>
    <w:rsid w:val="00E33B29"/>
    <w:rsid w:val="00E33B62"/>
    <w:rsid w:val="00E3403D"/>
    <w:rsid w:val="00E344BD"/>
    <w:rsid w:val="00E34548"/>
    <w:rsid w:val="00E3455F"/>
    <w:rsid w:val="00E34E6C"/>
    <w:rsid w:val="00E353E2"/>
    <w:rsid w:val="00E35EFC"/>
    <w:rsid w:val="00E362D4"/>
    <w:rsid w:val="00E36345"/>
    <w:rsid w:val="00E36C86"/>
    <w:rsid w:val="00E36CEB"/>
    <w:rsid w:val="00E37A28"/>
    <w:rsid w:val="00E37FC5"/>
    <w:rsid w:val="00E400C7"/>
    <w:rsid w:val="00E40430"/>
    <w:rsid w:val="00E40690"/>
    <w:rsid w:val="00E40AEB"/>
    <w:rsid w:val="00E40E82"/>
    <w:rsid w:val="00E41141"/>
    <w:rsid w:val="00E4143A"/>
    <w:rsid w:val="00E41D72"/>
    <w:rsid w:val="00E424C8"/>
    <w:rsid w:val="00E4251D"/>
    <w:rsid w:val="00E427EF"/>
    <w:rsid w:val="00E43D00"/>
    <w:rsid w:val="00E43EB7"/>
    <w:rsid w:val="00E443B4"/>
    <w:rsid w:val="00E445E4"/>
    <w:rsid w:val="00E44D8A"/>
    <w:rsid w:val="00E45058"/>
    <w:rsid w:val="00E457CB"/>
    <w:rsid w:val="00E4596B"/>
    <w:rsid w:val="00E45D47"/>
    <w:rsid w:val="00E45DE4"/>
    <w:rsid w:val="00E45E63"/>
    <w:rsid w:val="00E4759C"/>
    <w:rsid w:val="00E50A7B"/>
    <w:rsid w:val="00E50B0B"/>
    <w:rsid w:val="00E50C57"/>
    <w:rsid w:val="00E510FE"/>
    <w:rsid w:val="00E514BA"/>
    <w:rsid w:val="00E51E25"/>
    <w:rsid w:val="00E5205B"/>
    <w:rsid w:val="00E52169"/>
    <w:rsid w:val="00E521AE"/>
    <w:rsid w:val="00E529A3"/>
    <w:rsid w:val="00E533EE"/>
    <w:rsid w:val="00E535BB"/>
    <w:rsid w:val="00E53A21"/>
    <w:rsid w:val="00E53BCA"/>
    <w:rsid w:val="00E53DE2"/>
    <w:rsid w:val="00E53F02"/>
    <w:rsid w:val="00E5428D"/>
    <w:rsid w:val="00E54534"/>
    <w:rsid w:val="00E548C3"/>
    <w:rsid w:val="00E54F27"/>
    <w:rsid w:val="00E550D0"/>
    <w:rsid w:val="00E5590F"/>
    <w:rsid w:val="00E55FF1"/>
    <w:rsid w:val="00E56090"/>
    <w:rsid w:val="00E56408"/>
    <w:rsid w:val="00E565B9"/>
    <w:rsid w:val="00E56E7B"/>
    <w:rsid w:val="00E5733B"/>
    <w:rsid w:val="00E5756C"/>
    <w:rsid w:val="00E575D6"/>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22F"/>
    <w:rsid w:val="00E632B7"/>
    <w:rsid w:val="00E634E6"/>
    <w:rsid w:val="00E63DCE"/>
    <w:rsid w:val="00E63F78"/>
    <w:rsid w:val="00E642EF"/>
    <w:rsid w:val="00E64700"/>
    <w:rsid w:val="00E65074"/>
    <w:rsid w:val="00E65857"/>
    <w:rsid w:val="00E65E70"/>
    <w:rsid w:val="00E66087"/>
    <w:rsid w:val="00E66D79"/>
    <w:rsid w:val="00E66FF9"/>
    <w:rsid w:val="00E6706F"/>
    <w:rsid w:val="00E673A2"/>
    <w:rsid w:val="00E67856"/>
    <w:rsid w:val="00E679C8"/>
    <w:rsid w:val="00E70314"/>
    <w:rsid w:val="00E703BC"/>
    <w:rsid w:val="00E724E7"/>
    <w:rsid w:val="00E72B41"/>
    <w:rsid w:val="00E7347B"/>
    <w:rsid w:val="00E73792"/>
    <w:rsid w:val="00E73D03"/>
    <w:rsid w:val="00E7471C"/>
    <w:rsid w:val="00E7498A"/>
    <w:rsid w:val="00E7514E"/>
    <w:rsid w:val="00E76537"/>
    <w:rsid w:val="00E77465"/>
    <w:rsid w:val="00E77784"/>
    <w:rsid w:val="00E77AF5"/>
    <w:rsid w:val="00E800BD"/>
    <w:rsid w:val="00E8035B"/>
    <w:rsid w:val="00E8132F"/>
    <w:rsid w:val="00E820F4"/>
    <w:rsid w:val="00E82263"/>
    <w:rsid w:val="00E823F9"/>
    <w:rsid w:val="00E82C1F"/>
    <w:rsid w:val="00E83671"/>
    <w:rsid w:val="00E83854"/>
    <w:rsid w:val="00E83D1E"/>
    <w:rsid w:val="00E840EE"/>
    <w:rsid w:val="00E84314"/>
    <w:rsid w:val="00E84561"/>
    <w:rsid w:val="00E849CA"/>
    <w:rsid w:val="00E84A71"/>
    <w:rsid w:val="00E84BB3"/>
    <w:rsid w:val="00E8556F"/>
    <w:rsid w:val="00E8606A"/>
    <w:rsid w:val="00E86556"/>
    <w:rsid w:val="00E86D35"/>
    <w:rsid w:val="00E86DC2"/>
    <w:rsid w:val="00E86E32"/>
    <w:rsid w:val="00E86E74"/>
    <w:rsid w:val="00E86F2E"/>
    <w:rsid w:val="00E8732E"/>
    <w:rsid w:val="00E9011F"/>
    <w:rsid w:val="00E906EB"/>
    <w:rsid w:val="00E9170E"/>
    <w:rsid w:val="00E919FB"/>
    <w:rsid w:val="00E9216A"/>
    <w:rsid w:val="00E9241E"/>
    <w:rsid w:val="00E92460"/>
    <w:rsid w:val="00E92E62"/>
    <w:rsid w:val="00E93804"/>
    <w:rsid w:val="00E94245"/>
    <w:rsid w:val="00E9429D"/>
    <w:rsid w:val="00E95434"/>
    <w:rsid w:val="00E95436"/>
    <w:rsid w:val="00E96467"/>
    <w:rsid w:val="00E966DA"/>
    <w:rsid w:val="00E96948"/>
    <w:rsid w:val="00E97061"/>
    <w:rsid w:val="00E9737B"/>
    <w:rsid w:val="00E97A3F"/>
    <w:rsid w:val="00E97F0A"/>
    <w:rsid w:val="00EA0100"/>
    <w:rsid w:val="00EA0449"/>
    <w:rsid w:val="00EA0455"/>
    <w:rsid w:val="00EA0BCE"/>
    <w:rsid w:val="00EA10E4"/>
    <w:rsid w:val="00EA1138"/>
    <w:rsid w:val="00EA17BC"/>
    <w:rsid w:val="00EA236A"/>
    <w:rsid w:val="00EA2378"/>
    <w:rsid w:val="00EA2744"/>
    <w:rsid w:val="00EA29BB"/>
    <w:rsid w:val="00EA3644"/>
    <w:rsid w:val="00EA37B9"/>
    <w:rsid w:val="00EA39F7"/>
    <w:rsid w:val="00EA3DC2"/>
    <w:rsid w:val="00EA434E"/>
    <w:rsid w:val="00EA4757"/>
    <w:rsid w:val="00EA560B"/>
    <w:rsid w:val="00EA5669"/>
    <w:rsid w:val="00EA5CC6"/>
    <w:rsid w:val="00EA63EF"/>
    <w:rsid w:val="00EA7599"/>
    <w:rsid w:val="00EA7CBF"/>
    <w:rsid w:val="00EB03E8"/>
    <w:rsid w:val="00EB0A89"/>
    <w:rsid w:val="00EB0BD8"/>
    <w:rsid w:val="00EB1573"/>
    <w:rsid w:val="00EB1910"/>
    <w:rsid w:val="00EB2564"/>
    <w:rsid w:val="00EB2D83"/>
    <w:rsid w:val="00EB2E97"/>
    <w:rsid w:val="00EB3416"/>
    <w:rsid w:val="00EB42A6"/>
    <w:rsid w:val="00EB4AE1"/>
    <w:rsid w:val="00EB52F4"/>
    <w:rsid w:val="00EB5694"/>
    <w:rsid w:val="00EB5779"/>
    <w:rsid w:val="00EB5D2F"/>
    <w:rsid w:val="00EB67F1"/>
    <w:rsid w:val="00EB6ADA"/>
    <w:rsid w:val="00EB6EE3"/>
    <w:rsid w:val="00EB7132"/>
    <w:rsid w:val="00EB72CD"/>
    <w:rsid w:val="00EB749A"/>
    <w:rsid w:val="00EB76B6"/>
    <w:rsid w:val="00EB7D8A"/>
    <w:rsid w:val="00EC04F7"/>
    <w:rsid w:val="00EC05E2"/>
    <w:rsid w:val="00EC0E84"/>
    <w:rsid w:val="00EC16E2"/>
    <w:rsid w:val="00EC1CE7"/>
    <w:rsid w:val="00EC1DAE"/>
    <w:rsid w:val="00EC267E"/>
    <w:rsid w:val="00EC26F1"/>
    <w:rsid w:val="00EC30BB"/>
    <w:rsid w:val="00EC3BA2"/>
    <w:rsid w:val="00EC3C94"/>
    <w:rsid w:val="00EC44DF"/>
    <w:rsid w:val="00EC4FB9"/>
    <w:rsid w:val="00EC5393"/>
    <w:rsid w:val="00EC5741"/>
    <w:rsid w:val="00EC5D0E"/>
    <w:rsid w:val="00EC5DA3"/>
    <w:rsid w:val="00EC6014"/>
    <w:rsid w:val="00EC6499"/>
    <w:rsid w:val="00EC6565"/>
    <w:rsid w:val="00EC695D"/>
    <w:rsid w:val="00EC6B3E"/>
    <w:rsid w:val="00EC6FCF"/>
    <w:rsid w:val="00EC73DE"/>
    <w:rsid w:val="00EC7637"/>
    <w:rsid w:val="00EC7843"/>
    <w:rsid w:val="00EC7C07"/>
    <w:rsid w:val="00EC7CF2"/>
    <w:rsid w:val="00ED046C"/>
    <w:rsid w:val="00ED053A"/>
    <w:rsid w:val="00ED1F03"/>
    <w:rsid w:val="00ED249D"/>
    <w:rsid w:val="00ED2535"/>
    <w:rsid w:val="00ED2D27"/>
    <w:rsid w:val="00ED3347"/>
    <w:rsid w:val="00ED3441"/>
    <w:rsid w:val="00ED3860"/>
    <w:rsid w:val="00ED3954"/>
    <w:rsid w:val="00ED39AC"/>
    <w:rsid w:val="00ED43A2"/>
    <w:rsid w:val="00ED4967"/>
    <w:rsid w:val="00ED5140"/>
    <w:rsid w:val="00ED52BC"/>
    <w:rsid w:val="00ED538C"/>
    <w:rsid w:val="00ED5771"/>
    <w:rsid w:val="00ED587F"/>
    <w:rsid w:val="00ED591B"/>
    <w:rsid w:val="00ED5964"/>
    <w:rsid w:val="00ED623F"/>
    <w:rsid w:val="00ED636D"/>
    <w:rsid w:val="00ED63A5"/>
    <w:rsid w:val="00ED69BA"/>
    <w:rsid w:val="00ED6D1A"/>
    <w:rsid w:val="00ED72E9"/>
    <w:rsid w:val="00ED732E"/>
    <w:rsid w:val="00ED74B3"/>
    <w:rsid w:val="00ED75AB"/>
    <w:rsid w:val="00ED77F0"/>
    <w:rsid w:val="00ED7825"/>
    <w:rsid w:val="00ED7FBC"/>
    <w:rsid w:val="00EE0253"/>
    <w:rsid w:val="00EE0297"/>
    <w:rsid w:val="00EE1258"/>
    <w:rsid w:val="00EE13DA"/>
    <w:rsid w:val="00EE1668"/>
    <w:rsid w:val="00EE1EDB"/>
    <w:rsid w:val="00EE24E2"/>
    <w:rsid w:val="00EE2A20"/>
    <w:rsid w:val="00EE2CE9"/>
    <w:rsid w:val="00EE366D"/>
    <w:rsid w:val="00EE40A4"/>
    <w:rsid w:val="00EE5454"/>
    <w:rsid w:val="00EE59B5"/>
    <w:rsid w:val="00EE5FB7"/>
    <w:rsid w:val="00EE6783"/>
    <w:rsid w:val="00EE678B"/>
    <w:rsid w:val="00EE73D6"/>
    <w:rsid w:val="00EE7B54"/>
    <w:rsid w:val="00EE7C47"/>
    <w:rsid w:val="00EE7C88"/>
    <w:rsid w:val="00EE7C8B"/>
    <w:rsid w:val="00EF0209"/>
    <w:rsid w:val="00EF0C75"/>
    <w:rsid w:val="00EF0EA4"/>
    <w:rsid w:val="00EF1E97"/>
    <w:rsid w:val="00EF2436"/>
    <w:rsid w:val="00EF2547"/>
    <w:rsid w:val="00EF28D8"/>
    <w:rsid w:val="00EF2B2B"/>
    <w:rsid w:val="00EF2E1C"/>
    <w:rsid w:val="00EF2FD6"/>
    <w:rsid w:val="00EF326A"/>
    <w:rsid w:val="00EF397D"/>
    <w:rsid w:val="00EF3BFE"/>
    <w:rsid w:val="00EF427A"/>
    <w:rsid w:val="00EF45DF"/>
    <w:rsid w:val="00EF47C8"/>
    <w:rsid w:val="00EF4944"/>
    <w:rsid w:val="00EF4952"/>
    <w:rsid w:val="00EF498F"/>
    <w:rsid w:val="00EF4A42"/>
    <w:rsid w:val="00EF4C3F"/>
    <w:rsid w:val="00EF510C"/>
    <w:rsid w:val="00EF537B"/>
    <w:rsid w:val="00EF55C4"/>
    <w:rsid w:val="00EF57BC"/>
    <w:rsid w:val="00EF5CA8"/>
    <w:rsid w:val="00EF6674"/>
    <w:rsid w:val="00EF6784"/>
    <w:rsid w:val="00EF688A"/>
    <w:rsid w:val="00EF6A03"/>
    <w:rsid w:val="00EF6DC2"/>
    <w:rsid w:val="00EF7506"/>
    <w:rsid w:val="00EF760B"/>
    <w:rsid w:val="00EF7BF4"/>
    <w:rsid w:val="00F0030F"/>
    <w:rsid w:val="00F00674"/>
    <w:rsid w:val="00F01657"/>
    <w:rsid w:val="00F0178E"/>
    <w:rsid w:val="00F01D98"/>
    <w:rsid w:val="00F01E67"/>
    <w:rsid w:val="00F02744"/>
    <w:rsid w:val="00F02BFD"/>
    <w:rsid w:val="00F02D25"/>
    <w:rsid w:val="00F03695"/>
    <w:rsid w:val="00F03C3D"/>
    <w:rsid w:val="00F0435D"/>
    <w:rsid w:val="00F043BE"/>
    <w:rsid w:val="00F04580"/>
    <w:rsid w:val="00F04ECA"/>
    <w:rsid w:val="00F04F8B"/>
    <w:rsid w:val="00F05969"/>
    <w:rsid w:val="00F06E19"/>
    <w:rsid w:val="00F06F84"/>
    <w:rsid w:val="00F076E7"/>
    <w:rsid w:val="00F07A86"/>
    <w:rsid w:val="00F07AA1"/>
    <w:rsid w:val="00F07FE8"/>
    <w:rsid w:val="00F105AE"/>
    <w:rsid w:val="00F10618"/>
    <w:rsid w:val="00F10E7D"/>
    <w:rsid w:val="00F1108B"/>
    <w:rsid w:val="00F114FA"/>
    <w:rsid w:val="00F11768"/>
    <w:rsid w:val="00F11951"/>
    <w:rsid w:val="00F12262"/>
    <w:rsid w:val="00F12564"/>
    <w:rsid w:val="00F12AF8"/>
    <w:rsid w:val="00F12C52"/>
    <w:rsid w:val="00F13381"/>
    <w:rsid w:val="00F1363E"/>
    <w:rsid w:val="00F13828"/>
    <w:rsid w:val="00F13E62"/>
    <w:rsid w:val="00F13F51"/>
    <w:rsid w:val="00F1465D"/>
    <w:rsid w:val="00F148B7"/>
    <w:rsid w:val="00F14EA9"/>
    <w:rsid w:val="00F15505"/>
    <w:rsid w:val="00F15BFF"/>
    <w:rsid w:val="00F1634B"/>
    <w:rsid w:val="00F16E4F"/>
    <w:rsid w:val="00F16EFB"/>
    <w:rsid w:val="00F171B2"/>
    <w:rsid w:val="00F17244"/>
    <w:rsid w:val="00F20931"/>
    <w:rsid w:val="00F20ECE"/>
    <w:rsid w:val="00F213A0"/>
    <w:rsid w:val="00F21555"/>
    <w:rsid w:val="00F21D54"/>
    <w:rsid w:val="00F21EF4"/>
    <w:rsid w:val="00F221A2"/>
    <w:rsid w:val="00F22697"/>
    <w:rsid w:val="00F226E4"/>
    <w:rsid w:val="00F23113"/>
    <w:rsid w:val="00F231A2"/>
    <w:rsid w:val="00F23255"/>
    <w:rsid w:val="00F23393"/>
    <w:rsid w:val="00F235C5"/>
    <w:rsid w:val="00F23759"/>
    <w:rsid w:val="00F2382D"/>
    <w:rsid w:val="00F24644"/>
    <w:rsid w:val="00F248EF"/>
    <w:rsid w:val="00F24996"/>
    <w:rsid w:val="00F24BB1"/>
    <w:rsid w:val="00F25947"/>
    <w:rsid w:val="00F262D6"/>
    <w:rsid w:val="00F2654F"/>
    <w:rsid w:val="00F26F33"/>
    <w:rsid w:val="00F273D5"/>
    <w:rsid w:val="00F2748A"/>
    <w:rsid w:val="00F2786C"/>
    <w:rsid w:val="00F300A8"/>
    <w:rsid w:val="00F302C6"/>
    <w:rsid w:val="00F30400"/>
    <w:rsid w:val="00F3079E"/>
    <w:rsid w:val="00F31289"/>
    <w:rsid w:val="00F3232D"/>
    <w:rsid w:val="00F3399B"/>
    <w:rsid w:val="00F33F4B"/>
    <w:rsid w:val="00F3404E"/>
    <w:rsid w:val="00F346ED"/>
    <w:rsid w:val="00F34945"/>
    <w:rsid w:val="00F34E1E"/>
    <w:rsid w:val="00F3570C"/>
    <w:rsid w:val="00F35A1D"/>
    <w:rsid w:val="00F363A4"/>
    <w:rsid w:val="00F36633"/>
    <w:rsid w:val="00F36765"/>
    <w:rsid w:val="00F368FF"/>
    <w:rsid w:val="00F37068"/>
    <w:rsid w:val="00F37A8A"/>
    <w:rsid w:val="00F37E5F"/>
    <w:rsid w:val="00F37F3F"/>
    <w:rsid w:val="00F40992"/>
    <w:rsid w:val="00F40F72"/>
    <w:rsid w:val="00F41596"/>
    <w:rsid w:val="00F415BF"/>
    <w:rsid w:val="00F4160C"/>
    <w:rsid w:val="00F41D8B"/>
    <w:rsid w:val="00F42121"/>
    <w:rsid w:val="00F424B3"/>
    <w:rsid w:val="00F428B1"/>
    <w:rsid w:val="00F428B4"/>
    <w:rsid w:val="00F42EF4"/>
    <w:rsid w:val="00F433F5"/>
    <w:rsid w:val="00F4345D"/>
    <w:rsid w:val="00F4387B"/>
    <w:rsid w:val="00F44914"/>
    <w:rsid w:val="00F44A3C"/>
    <w:rsid w:val="00F45921"/>
    <w:rsid w:val="00F45B91"/>
    <w:rsid w:val="00F45F1F"/>
    <w:rsid w:val="00F46639"/>
    <w:rsid w:val="00F476FD"/>
    <w:rsid w:val="00F47DED"/>
    <w:rsid w:val="00F50183"/>
    <w:rsid w:val="00F50D92"/>
    <w:rsid w:val="00F51765"/>
    <w:rsid w:val="00F51A51"/>
    <w:rsid w:val="00F51BC6"/>
    <w:rsid w:val="00F51CB4"/>
    <w:rsid w:val="00F51DE0"/>
    <w:rsid w:val="00F521E9"/>
    <w:rsid w:val="00F52200"/>
    <w:rsid w:val="00F52257"/>
    <w:rsid w:val="00F52324"/>
    <w:rsid w:val="00F52950"/>
    <w:rsid w:val="00F52C9D"/>
    <w:rsid w:val="00F533F1"/>
    <w:rsid w:val="00F53F4F"/>
    <w:rsid w:val="00F54367"/>
    <w:rsid w:val="00F54915"/>
    <w:rsid w:val="00F55185"/>
    <w:rsid w:val="00F55679"/>
    <w:rsid w:val="00F561E3"/>
    <w:rsid w:val="00F565E6"/>
    <w:rsid w:val="00F569F5"/>
    <w:rsid w:val="00F56AFA"/>
    <w:rsid w:val="00F575E2"/>
    <w:rsid w:val="00F579FF"/>
    <w:rsid w:val="00F57FC6"/>
    <w:rsid w:val="00F600E0"/>
    <w:rsid w:val="00F605EC"/>
    <w:rsid w:val="00F60F60"/>
    <w:rsid w:val="00F612CE"/>
    <w:rsid w:val="00F6133C"/>
    <w:rsid w:val="00F61405"/>
    <w:rsid w:val="00F61DBA"/>
    <w:rsid w:val="00F62227"/>
    <w:rsid w:val="00F624A7"/>
    <w:rsid w:val="00F62AB6"/>
    <w:rsid w:val="00F63FF5"/>
    <w:rsid w:val="00F649FE"/>
    <w:rsid w:val="00F65A3C"/>
    <w:rsid w:val="00F66009"/>
    <w:rsid w:val="00F66282"/>
    <w:rsid w:val="00F6639E"/>
    <w:rsid w:val="00F670E9"/>
    <w:rsid w:val="00F6749F"/>
    <w:rsid w:val="00F678D6"/>
    <w:rsid w:val="00F67AF1"/>
    <w:rsid w:val="00F67D8B"/>
    <w:rsid w:val="00F700CD"/>
    <w:rsid w:val="00F701C5"/>
    <w:rsid w:val="00F70961"/>
    <w:rsid w:val="00F70A8F"/>
    <w:rsid w:val="00F70C8B"/>
    <w:rsid w:val="00F71397"/>
    <w:rsid w:val="00F72389"/>
    <w:rsid w:val="00F72516"/>
    <w:rsid w:val="00F72FB4"/>
    <w:rsid w:val="00F732CF"/>
    <w:rsid w:val="00F735E5"/>
    <w:rsid w:val="00F73B82"/>
    <w:rsid w:val="00F73E80"/>
    <w:rsid w:val="00F7469C"/>
    <w:rsid w:val="00F7492E"/>
    <w:rsid w:val="00F74945"/>
    <w:rsid w:val="00F749A3"/>
    <w:rsid w:val="00F74AE8"/>
    <w:rsid w:val="00F752B2"/>
    <w:rsid w:val="00F753EC"/>
    <w:rsid w:val="00F76C11"/>
    <w:rsid w:val="00F77021"/>
    <w:rsid w:val="00F770AB"/>
    <w:rsid w:val="00F77E61"/>
    <w:rsid w:val="00F80221"/>
    <w:rsid w:val="00F80A0A"/>
    <w:rsid w:val="00F80C81"/>
    <w:rsid w:val="00F815AC"/>
    <w:rsid w:val="00F82BF8"/>
    <w:rsid w:val="00F83B33"/>
    <w:rsid w:val="00F83CAE"/>
    <w:rsid w:val="00F840BF"/>
    <w:rsid w:val="00F8427A"/>
    <w:rsid w:val="00F843DF"/>
    <w:rsid w:val="00F84646"/>
    <w:rsid w:val="00F84899"/>
    <w:rsid w:val="00F85585"/>
    <w:rsid w:val="00F855BA"/>
    <w:rsid w:val="00F859A2"/>
    <w:rsid w:val="00F859F0"/>
    <w:rsid w:val="00F85CC1"/>
    <w:rsid w:val="00F86B5D"/>
    <w:rsid w:val="00F8751A"/>
    <w:rsid w:val="00F87634"/>
    <w:rsid w:val="00F87C13"/>
    <w:rsid w:val="00F87C5A"/>
    <w:rsid w:val="00F87E29"/>
    <w:rsid w:val="00F87F18"/>
    <w:rsid w:val="00F87F68"/>
    <w:rsid w:val="00F90380"/>
    <w:rsid w:val="00F90C4D"/>
    <w:rsid w:val="00F9167D"/>
    <w:rsid w:val="00F91CB2"/>
    <w:rsid w:val="00F927E8"/>
    <w:rsid w:val="00F9289C"/>
    <w:rsid w:val="00F929FA"/>
    <w:rsid w:val="00F92FC1"/>
    <w:rsid w:val="00F932D1"/>
    <w:rsid w:val="00F93DBC"/>
    <w:rsid w:val="00F93E41"/>
    <w:rsid w:val="00F94644"/>
    <w:rsid w:val="00F94D7F"/>
    <w:rsid w:val="00F952E4"/>
    <w:rsid w:val="00F9537B"/>
    <w:rsid w:val="00F96079"/>
    <w:rsid w:val="00F963FC"/>
    <w:rsid w:val="00F97CF1"/>
    <w:rsid w:val="00FA015F"/>
    <w:rsid w:val="00FA0FAC"/>
    <w:rsid w:val="00FA10F7"/>
    <w:rsid w:val="00FA1DA2"/>
    <w:rsid w:val="00FA2E0B"/>
    <w:rsid w:val="00FA313F"/>
    <w:rsid w:val="00FA3414"/>
    <w:rsid w:val="00FA347A"/>
    <w:rsid w:val="00FA3CDE"/>
    <w:rsid w:val="00FA498D"/>
    <w:rsid w:val="00FA49B7"/>
    <w:rsid w:val="00FA5043"/>
    <w:rsid w:val="00FA60C1"/>
    <w:rsid w:val="00FA65A3"/>
    <w:rsid w:val="00FA6788"/>
    <w:rsid w:val="00FA6A30"/>
    <w:rsid w:val="00FA6BCA"/>
    <w:rsid w:val="00FA6F8B"/>
    <w:rsid w:val="00FA727C"/>
    <w:rsid w:val="00FA7A30"/>
    <w:rsid w:val="00FB033F"/>
    <w:rsid w:val="00FB0880"/>
    <w:rsid w:val="00FB12E3"/>
    <w:rsid w:val="00FB14BA"/>
    <w:rsid w:val="00FB1570"/>
    <w:rsid w:val="00FB193B"/>
    <w:rsid w:val="00FB1B8E"/>
    <w:rsid w:val="00FB1FBC"/>
    <w:rsid w:val="00FB220E"/>
    <w:rsid w:val="00FB241D"/>
    <w:rsid w:val="00FB27B7"/>
    <w:rsid w:val="00FB35E3"/>
    <w:rsid w:val="00FB4C98"/>
    <w:rsid w:val="00FB4CE3"/>
    <w:rsid w:val="00FB583C"/>
    <w:rsid w:val="00FB630E"/>
    <w:rsid w:val="00FB6738"/>
    <w:rsid w:val="00FB691B"/>
    <w:rsid w:val="00FB6BE6"/>
    <w:rsid w:val="00FB731C"/>
    <w:rsid w:val="00FB7628"/>
    <w:rsid w:val="00FC0363"/>
    <w:rsid w:val="00FC05A0"/>
    <w:rsid w:val="00FC079F"/>
    <w:rsid w:val="00FC0811"/>
    <w:rsid w:val="00FC09B3"/>
    <w:rsid w:val="00FC1196"/>
    <w:rsid w:val="00FC15EB"/>
    <w:rsid w:val="00FC162C"/>
    <w:rsid w:val="00FC18DC"/>
    <w:rsid w:val="00FC1F76"/>
    <w:rsid w:val="00FC2477"/>
    <w:rsid w:val="00FC26BE"/>
    <w:rsid w:val="00FC2AC4"/>
    <w:rsid w:val="00FC2F73"/>
    <w:rsid w:val="00FC3A9B"/>
    <w:rsid w:val="00FC3AE1"/>
    <w:rsid w:val="00FC3DFC"/>
    <w:rsid w:val="00FC3EF4"/>
    <w:rsid w:val="00FC431B"/>
    <w:rsid w:val="00FC434C"/>
    <w:rsid w:val="00FC472C"/>
    <w:rsid w:val="00FC493E"/>
    <w:rsid w:val="00FC4FDF"/>
    <w:rsid w:val="00FC5652"/>
    <w:rsid w:val="00FC5B9A"/>
    <w:rsid w:val="00FC5CF4"/>
    <w:rsid w:val="00FC5D64"/>
    <w:rsid w:val="00FC61D6"/>
    <w:rsid w:val="00FC66F5"/>
    <w:rsid w:val="00FC6A39"/>
    <w:rsid w:val="00FC6DB9"/>
    <w:rsid w:val="00FC707D"/>
    <w:rsid w:val="00FC70B0"/>
    <w:rsid w:val="00FC76A9"/>
    <w:rsid w:val="00FC79AB"/>
    <w:rsid w:val="00FC7B14"/>
    <w:rsid w:val="00FC7BE7"/>
    <w:rsid w:val="00FC7DAC"/>
    <w:rsid w:val="00FD005D"/>
    <w:rsid w:val="00FD0216"/>
    <w:rsid w:val="00FD04AE"/>
    <w:rsid w:val="00FD0DFA"/>
    <w:rsid w:val="00FD1890"/>
    <w:rsid w:val="00FD1994"/>
    <w:rsid w:val="00FD21E5"/>
    <w:rsid w:val="00FD3508"/>
    <w:rsid w:val="00FD393C"/>
    <w:rsid w:val="00FD3AFF"/>
    <w:rsid w:val="00FD43BB"/>
    <w:rsid w:val="00FD4AF3"/>
    <w:rsid w:val="00FD5443"/>
    <w:rsid w:val="00FD5640"/>
    <w:rsid w:val="00FD6675"/>
    <w:rsid w:val="00FD6B1C"/>
    <w:rsid w:val="00FD6DC5"/>
    <w:rsid w:val="00FD72B1"/>
    <w:rsid w:val="00FD798D"/>
    <w:rsid w:val="00FD7D72"/>
    <w:rsid w:val="00FD7F5E"/>
    <w:rsid w:val="00FE03BA"/>
    <w:rsid w:val="00FE0928"/>
    <w:rsid w:val="00FE0D9D"/>
    <w:rsid w:val="00FE141E"/>
    <w:rsid w:val="00FE1429"/>
    <w:rsid w:val="00FE144E"/>
    <w:rsid w:val="00FE1768"/>
    <w:rsid w:val="00FE1DD5"/>
    <w:rsid w:val="00FE24F4"/>
    <w:rsid w:val="00FE2560"/>
    <w:rsid w:val="00FE35D0"/>
    <w:rsid w:val="00FE3DC8"/>
    <w:rsid w:val="00FE42ED"/>
    <w:rsid w:val="00FE4E06"/>
    <w:rsid w:val="00FE55A7"/>
    <w:rsid w:val="00FE5C5A"/>
    <w:rsid w:val="00FE601E"/>
    <w:rsid w:val="00FE6432"/>
    <w:rsid w:val="00FE72A0"/>
    <w:rsid w:val="00FE7972"/>
    <w:rsid w:val="00FF0050"/>
    <w:rsid w:val="00FF045F"/>
    <w:rsid w:val="00FF0816"/>
    <w:rsid w:val="00FF13D4"/>
    <w:rsid w:val="00FF2053"/>
    <w:rsid w:val="00FF271A"/>
    <w:rsid w:val="00FF3B37"/>
    <w:rsid w:val="00FF3CC7"/>
    <w:rsid w:val="00FF3D6F"/>
    <w:rsid w:val="00FF441A"/>
    <w:rsid w:val="00FF4BD8"/>
    <w:rsid w:val="00FF4D11"/>
    <w:rsid w:val="00FF5214"/>
    <w:rsid w:val="00FF596E"/>
    <w:rsid w:val="00FF5B59"/>
    <w:rsid w:val="00FF5BFD"/>
    <w:rsid w:val="00FF6095"/>
    <w:rsid w:val="00FF62FE"/>
    <w:rsid w:val="00FF6434"/>
    <w:rsid w:val="00FF6553"/>
    <w:rsid w:val="00FF70BD"/>
    <w:rsid w:val="00FF7124"/>
    <w:rsid w:val="00FF7A39"/>
    <w:rsid w:val="0E60C54A"/>
    <w:rsid w:val="27059084"/>
    <w:rsid w:val="5D2C11C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93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superscript">
    <w:name w:val="superscript"/>
    <w:basedOn w:val="Fuentedeprrafopredeter"/>
    <w:rsid w:val="00221A1D"/>
  </w:style>
  <w:style w:type="character" w:customStyle="1" w:styleId="Hipervnculo1">
    <w:name w:val="Hipervínculo1"/>
    <w:basedOn w:val="Fuentedeprrafopredeter"/>
    <w:uiPriority w:val="99"/>
    <w:unhideWhenUsed/>
    <w:rsid w:val="00BA108F"/>
    <w:rPr>
      <w:color w:val="F2F2F2"/>
      <w:u w:val="single"/>
    </w:rPr>
  </w:style>
  <w:style w:type="paragraph" w:styleId="Revisin">
    <w:name w:val="Revision"/>
    <w:hidden/>
    <w:uiPriority w:val="99"/>
    <w:semiHidden/>
    <w:rsid w:val="0028698F"/>
    <w:pPr>
      <w:spacing w:after="0"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67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0083367">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026793">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2368859">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7988159">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65479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5076">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58835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2919">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4121">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2370245">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17132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1482367">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3731730">
      <w:bodyDiv w:val="1"/>
      <w:marLeft w:val="0"/>
      <w:marRight w:val="0"/>
      <w:marTop w:val="0"/>
      <w:marBottom w:val="0"/>
      <w:divBdr>
        <w:top w:val="none" w:sz="0" w:space="0" w:color="auto"/>
        <w:left w:val="none" w:sz="0" w:space="0" w:color="auto"/>
        <w:bottom w:val="none" w:sz="0" w:space="0" w:color="auto"/>
        <w:right w:val="none" w:sz="0" w:space="0" w:color="auto"/>
      </w:divBdr>
    </w:div>
    <w:div w:id="1274360217">
      <w:bodyDiv w:val="1"/>
      <w:marLeft w:val="0"/>
      <w:marRight w:val="0"/>
      <w:marTop w:val="0"/>
      <w:marBottom w:val="0"/>
      <w:divBdr>
        <w:top w:val="none" w:sz="0" w:space="0" w:color="auto"/>
        <w:left w:val="none" w:sz="0" w:space="0" w:color="auto"/>
        <w:bottom w:val="none" w:sz="0" w:space="0" w:color="auto"/>
        <w:right w:val="none" w:sz="0" w:space="0" w:color="auto"/>
      </w:divBdr>
      <w:divsChild>
        <w:div w:id="182978689">
          <w:marLeft w:val="0"/>
          <w:marRight w:val="0"/>
          <w:marTop w:val="0"/>
          <w:marBottom w:val="0"/>
          <w:divBdr>
            <w:top w:val="none" w:sz="0" w:space="0" w:color="auto"/>
            <w:left w:val="none" w:sz="0" w:space="0" w:color="auto"/>
            <w:bottom w:val="none" w:sz="0" w:space="0" w:color="auto"/>
            <w:right w:val="none" w:sz="0" w:space="0" w:color="auto"/>
          </w:divBdr>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6943046">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553">
      <w:bodyDiv w:val="1"/>
      <w:marLeft w:val="0"/>
      <w:marRight w:val="0"/>
      <w:marTop w:val="0"/>
      <w:marBottom w:val="0"/>
      <w:divBdr>
        <w:top w:val="none" w:sz="0" w:space="0" w:color="auto"/>
        <w:left w:val="none" w:sz="0" w:space="0" w:color="auto"/>
        <w:bottom w:val="none" w:sz="0" w:space="0" w:color="auto"/>
        <w:right w:val="none" w:sz="0" w:space="0" w:color="auto"/>
      </w:divBdr>
      <w:divsChild>
        <w:div w:id="1614900304">
          <w:marLeft w:val="0"/>
          <w:marRight w:val="0"/>
          <w:marTop w:val="0"/>
          <w:marBottom w:val="0"/>
          <w:divBdr>
            <w:top w:val="none" w:sz="0" w:space="0" w:color="auto"/>
            <w:left w:val="none" w:sz="0" w:space="0" w:color="auto"/>
            <w:bottom w:val="none" w:sz="0" w:space="0" w:color="auto"/>
            <w:right w:val="none" w:sz="0" w:space="0" w:color="auto"/>
          </w:divBdr>
        </w:div>
        <w:div w:id="1711761483">
          <w:marLeft w:val="0"/>
          <w:marRight w:val="0"/>
          <w:marTop w:val="0"/>
          <w:marBottom w:val="0"/>
          <w:divBdr>
            <w:top w:val="none" w:sz="0" w:space="0" w:color="auto"/>
            <w:left w:val="none" w:sz="0" w:space="0" w:color="auto"/>
            <w:bottom w:val="none" w:sz="0" w:space="0" w:color="auto"/>
            <w:right w:val="none" w:sz="0" w:space="0" w:color="auto"/>
          </w:divBdr>
        </w:div>
        <w:div w:id="971445505">
          <w:marLeft w:val="0"/>
          <w:marRight w:val="0"/>
          <w:marTop w:val="0"/>
          <w:marBottom w:val="0"/>
          <w:divBdr>
            <w:top w:val="none" w:sz="0" w:space="0" w:color="auto"/>
            <w:left w:val="none" w:sz="0" w:space="0" w:color="auto"/>
            <w:bottom w:val="none" w:sz="0" w:space="0" w:color="auto"/>
            <w:right w:val="none" w:sz="0" w:space="0" w:color="auto"/>
          </w:divBdr>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3562814">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9291021">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2098">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010908">
      <w:bodyDiv w:val="1"/>
      <w:marLeft w:val="0"/>
      <w:marRight w:val="0"/>
      <w:marTop w:val="0"/>
      <w:marBottom w:val="0"/>
      <w:divBdr>
        <w:top w:val="none" w:sz="0" w:space="0" w:color="auto"/>
        <w:left w:val="none" w:sz="0" w:space="0" w:color="auto"/>
        <w:bottom w:val="none" w:sz="0" w:space="0" w:color="auto"/>
        <w:right w:val="none" w:sz="0" w:space="0" w:color="auto"/>
      </w:divBdr>
      <w:divsChild>
        <w:div w:id="2087876128">
          <w:marLeft w:val="0"/>
          <w:marRight w:val="0"/>
          <w:marTop w:val="0"/>
          <w:marBottom w:val="0"/>
          <w:divBdr>
            <w:top w:val="none" w:sz="0" w:space="0" w:color="auto"/>
            <w:left w:val="none" w:sz="0" w:space="0" w:color="auto"/>
            <w:bottom w:val="none" w:sz="0" w:space="0" w:color="auto"/>
            <w:right w:val="none" w:sz="0" w:space="0" w:color="auto"/>
          </w:divBdr>
        </w:div>
        <w:div w:id="1519848950">
          <w:marLeft w:val="0"/>
          <w:marRight w:val="0"/>
          <w:marTop w:val="0"/>
          <w:marBottom w:val="0"/>
          <w:divBdr>
            <w:top w:val="none" w:sz="0" w:space="0" w:color="auto"/>
            <w:left w:val="none" w:sz="0" w:space="0" w:color="auto"/>
            <w:bottom w:val="none" w:sz="0" w:space="0" w:color="auto"/>
            <w:right w:val="none" w:sz="0" w:space="0" w:color="auto"/>
          </w:divBdr>
        </w:div>
        <w:div w:id="724371156">
          <w:marLeft w:val="0"/>
          <w:marRight w:val="0"/>
          <w:marTop w:val="0"/>
          <w:marBottom w:val="0"/>
          <w:divBdr>
            <w:top w:val="none" w:sz="0" w:space="0" w:color="auto"/>
            <w:left w:val="none" w:sz="0" w:space="0" w:color="auto"/>
            <w:bottom w:val="none" w:sz="0" w:space="0" w:color="auto"/>
            <w:right w:val="none" w:sz="0" w:space="0" w:color="auto"/>
          </w:divBdr>
        </w:div>
        <w:div w:id="61687141">
          <w:marLeft w:val="0"/>
          <w:marRight w:val="0"/>
          <w:marTop w:val="0"/>
          <w:marBottom w:val="0"/>
          <w:divBdr>
            <w:top w:val="none" w:sz="0" w:space="0" w:color="auto"/>
            <w:left w:val="none" w:sz="0" w:space="0" w:color="auto"/>
            <w:bottom w:val="none" w:sz="0" w:space="0" w:color="auto"/>
            <w:right w:val="none" w:sz="0" w:space="0" w:color="auto"/>
          </w:divBdr>
        </w:div>
        <w:div w:id="1580604197">
          <w:marLeft w:val="0"/>
          <w:marRight w:val="0"/>
          <w:marTop w:val="0"/>
          <w:marBottom w:val="0"/>
          <w:divBdr>
            <w:top w:val="none" w:sz="0" w:space="0" w:color="auto"/>
            <w:left w:val="none" w:sz="0" w:space="0" w:color="auto"/>
            <w:bottom w:val="none" w:sz="0" w:space="0" w:color="auto"/>
            <w:right w:val="none" w:sz="0" w:space="0" w:color="auto"/>
          </w:divBdr>
        </w:div>
        <w:div w:id="1846047329">
          <w:marLeft w:val="0"/>
          <w:marRight w:val="0"/>
          <w:marTop w:val="0"/>
          <w:marBottom w:val="0"/>
          <w:divBdr>
            <w:top w:val="none" w:sz="0" w:space="0" w:color="auto"/>
            <w:left w:val="none" w:sz="0" w:space="0" w:color="auto"/>
            <w:bottom w:val="none" w:sz="0" w:space="0" w:color="auto"/>
            <w:right w:val="none" w:sz="0" w:space="0" w:color="auto"/>
          </w:divBdr>
        </w:div>
        <w:div w:id="272133633">
          <w:marLeft w:val="0"/>
          <w:marRight w:val="0"/>
          <w:marTop w:val="0"/>
          <w:marBottom w:val="0"/>
          <w:divBdr>
            <w:top w:val="none" w:sz="0" w:space="0" w:color="auto"/>
            <w:left w:val="none" w:sz="0" w:space="0" w:color="auto"/>
            <w:bottom w:val="none" w:sz="0" w:space="0" w:color="auto"/>
            <w:right w:val="none" w:sz="0" w:space="0" w:color="auto"/>
          </w:divBdr>
        </w:div>
        <w:div w:id="990401046">
          <w:marLeft w:val="0"/>
          <w:marRight w:val="0"/>
          <w:marTop w:val="0"/>
          <w:marBottom w:val="0"/>
          <w:divBdr>
            <w:top w:val="none" w:sz="0" w:space="0" w:color="auto"/>
            <w:left w:val="none" w:sz="0" w:space="0" w:color="auto"/>
            <w:bottom w:val="none" w:sz="0" w:space="0" w:color="auto"/>
            <w:right w:val="none" w:sz="0" w:space="0" w:color="auto"/>
          </w:divBdr>
        </w:div>
        <w:div w:id="833185938">
          <w:marLeft w:val="0"/>
          <w:marRight w:val="0"/>
          <w:marTop w:val="0"/>
          <w:marBottom w:val="0"/>
          <w:divBdr>
            <w:top w:val="none" w:sz="0" w:space="0" w:color="auto"/>
            <w:left w:val="none" w:sz="0" w:space="0" w:color="auto"/>
            <w:bottom w:val="none" w:sz="0" w:space="0" w:color="auto"/>
            <w:right w:val="none" w:sz="0" w:space="0" w:color="auto"/>
          </w:divBdr>
        </w:div>
        <w:div w:id="1142579497">
          <w:marLeft w:val="0"/>
          <w:marRight w:val="0"/>
          <w:marTop w:val="0"/>
          <w:marBottom w:val="0"/>
          <w:divBdr>
            <w:top w:val="none" w:sz="0" w:space="0" w:color="auto"/>
            <w:left w:val="none" w:sz="0" w:space="0" w:color="auto"/>
            <w:bottom w:val="none" w:sz="0" w:space="0" w:color="auto"/>
            <w:right w:val="none" w:sz="0" w:space="0" w:color="auto"/>
          </w:divBdr>
        </w:div>
        <w:div w:id="142016794">
          <w:marLeft w:val="0"/>
          <w:marRight w:val="0"/>
          <w:marTop w:val="0"/>
          <w:marBottom w:val="0"/>
          <w:divBdr>
            <w:top w:val="none" w:sz="0" w:space="0" w:color="auto"/>
            <w:left w:val="none" w:sz="0" w:space="0" w:color="auto"/>
            <w:bottom w:val="none" w:sz="0" w:space="0" w:color="auto"/>
            <w:right w:val="none" w:sz="0" w:space="0" w:color="auto"/>
          </w:divBdr>
        </w:div>
        <w:div w:id="1208949873">
          <w:marLeft w:val="0"/>
          <w:marRight w:val="0"/>
          <w:marTop w:val="0"/>
          <w:marBottom w:val="0"/>
          <w:divBdr>
            <w:top w:val="none" w:sz="0" w:space="0" w:color="auto"/>
            <w:left w:val="none" w:sz="0" w:space="0" w:color="auto"/>
            <w:bottom w:val="none" w:sz="0" w:space="0" w:color="auto"/>
            <w:right w:val="none" w:sz="0" w:space="0" w:color="auto"/>
          </w:divBdr>
        </w:div>
        <w:div w:id="961108643">
          <w:marLeft w:val="0"/>
          <w:marRight w:val="0"/>
          <w:marTop w:val="0"/>
          <w:marBottom w:val="0"/>
          <w:divBdr>
            <w:top w:val="none" w:sz="0" w:space="0" w:color="auto"/>
            <w:left w:val="none" w:sz="0" w:space="0" w:color="auto"/>
            <w:bottom w:val="none" w:sz="0" w:space="0" w:color="auto"/>
            <w:right w:val="none" w:sz="0" w:space="0" w:color="auto"/>
          </w:divBdr>
        </w:div>
        <w:div w:id="819155901">
          <w:marLeft w:val="0"/>
          <w:marRight w:val="0"/>
          <w:marTop w:val="0"/>
          <w:marBottom w:val="0"/>
          <w:divBdr>
            <w:top w:val="none" w:sz="0" w:space="0" w:color="auto"/>
            <w:left w:val="none" w:sz="0" w:space="0" w:color="auto"/>
            <w:bottom w:val="none" w:sz="0" w:space="0" w:color="auto"/>
            <w:right w:val="none" w:sz="0" w:space="0" w:color="auto"/>
          </w:divBdr>
        </w:div>
        <w:div w:id="477655244">
          <w:marLeft w:val="0"/>
          <w:marRight w:val="0"/>
          <w:marTop w:val="0"/>
          <w:marBottom w:val="0"/>
          <w:divBdr>
            <w:top w:val="none" w:sz="0" w:space="0" w:color="auto"/>
            <w:left w:val="none" w:sz="0" w:space="0" w:color="auto"/>
            <w:bottom w:val="none" w:sz="0" w:space="0" w:color="auto"/>
            <w:right w:val="none" w:sz="0" w:space="0" w:color="auto"/>
          </w:divBdr>
        </w:div>
        <w:div w:id="1697854305">
          <w:marLeft w:val="0"/>
          <w:marRight w:val="0"/>
          <w:marTop w:val="0"/>
          <w:marBottom w:val="0"/>
          <w:divBdr>
            <w:top w:val="none" w:sz="0" w:space="0" w:color="auto"/>
            <w:left w:val="none" w:sz="0" w:space="0" w:color="auto"/>
            <w:bottom w:val="none" w:sz="0" w:space="0" w:color="auto"/>
            <w:right w:val="none" w:sz="0" w:space="0" w:color="auto"/>
          </w:divBdr>
        </w:div>
        <w:div w:id="571427051">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466956">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082555">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2304276">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24670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021954">
      <w:bodyDiv w:val="1"/>
      <w:marLeft w:val="0"/>
      <w:marRight w:val="0"/>
      <w:marTop w:val="0"/>
      <w:marBottom w:val="0"/>
      <w:divBdr>
        <w:top w:val="none" w:sz="0" w:space="0" w:color="auto"/>
        <w:left w:val="none" w:sz="0" w:space="0" w:color="auto"/>
        <w:bottom w:val="none" w:sz="0" w:space="0" w:color="auto"/>
        <w:right w:val="none" w:sz="0" w:space="0" w:color="auto"/>
      </w:divBdr>
      <w:divsChild>
        <w:div w:id="2087650186">
          <w:marLeft w:val="0"/>
          <w:marRight w:val="0"/>
          <w:marTop w:val="0"/>
          <w:marBottom w:val="0"/>
          <w:divBdr>
            <w:top w:val="none" w:sz="0" w:space="0" w:color="auto"/>
            <w:left w:val="none" w:sz="0" w:space="0" w:color="auto"/>
            <w:bottom w:val="none" w:sz="0" w:space="0" w:color="auto"/>
            <w:right w:val="none" w:sz="0" w:space="0" w:color="auto"/>
          </w:divBdr>
        </w:div>
        <w:div w:id="1168210946">
          <w:marLeft w:val="0"/>
          <w:marRight w:val="0"/>
          <w:marTop w:val="0"/>
          <w:marBottom w:val="0"/>
          <w:divBdr>
            <w:top w:val="none" w:sz="0" w:space="0" w:color="auto"/>
            <w:left w:val="none" w:sz="0" w:space="0" w:color="auto"/>
            <w:bottom w:val="none" w:sz="0" w:space="0" w:color="auto"/>
            <w:right w:val="none" w:sz="0" w:space="0" w:color="auto"/>
          </w:divBdr>
        </w:div>
        <w:div w:id="305474640">
          <w:marLeft w:val="0"/>
          <w:marRight w:val="0"/>
          <w:marTop w:val="0"/>
          <w:marBottom w:val="0"/>
          <w:divBdr>
            <w:top w:val="none" w:sz="0" w:space="0" w:color="auto"/>
            <w:left w:val="none" w:sz="0" w:space="0" w:color="auto"/>
            <w:bottom w:val="none" w:sz="0" w:space="0" w:color="auto"/>
            <w:right w:val="none" w:sz="0" w:space="0" w:color="auto"/>
          </w:divBdr>
        </w:div>
        <w:div w:id="253442488">
          <w:marLeft w:val="0"/>
          <w:marRight w:val="0"/>
          <w:marTop w:val="0"/>
          <w:marBottom w:val="0"/>
          <w:divBdr>
            <w:top w:val="none" w:sz="0" w:space="0" w:color="auto"/>
            <w:left w:val="none" w:sz="0" w:space="0" w:color="auto"/>
            <w:bottom w:val="none" w:sz="0" w:space="0" w:color="auto"/>
            <w:right w:val="none" w:sz="0" w:space="0" w:color="auto"/>
          </w:divBdr>
        </w:div>
        <w:div w:id="1517882547">
          <w:marLeft w:val="0"/>
          <w:marRight w:val="0"/>
          <w:marTop w:val="0"/>
          <w:marBottom w:val="0"/>
          <w:divBdr>
            <w:top w:val="none" w:sz="0" w:space="0" w:color="auto"/>
            <w:left w:val="none" w:sz="0" w:space="0" w:color="auto"/>
            <w:bottom w:val="none" w:sz="0" w:space="0" w:color="auto"/>
            <w:right w:val="none" w:sz="0" w:space="0" w:color="auto"/>
          </w:divBdr>
        </w:div>
        <w:div w:id="694499218">
          <w:marLeft w:val="0"/>
          <w:marRight w:val="0"/>
          <w:marTop w:val="0"/>
          <w:marBottom w:val="0"/>
          <w:divBdr>
            <w:top w:val="none" w:sz="0" w:space="0" w:color="auto"/>
            <w:left w:val="none" w:sz="0" w:space="0" w:color="auto"/>
            <w:bottom w:val="none" w:sz="0" w:space="0" w:color="auto"/>
            <w:right w:val="none" w:sz="0" w:space="0" w:color="auto"/>
          </w:divBdr>
        </w:div>
        <w:div w:id="1646350149">
          <w:marLeft w:val="0"/>
          <w:marRight w:val="0"/>
          <w:marTop w:val="0"/>
          <w:marBottom w:val="0"/>
          <w:divBdr>
            <w:top w:val="none" w:sz="0" w:space="0" w:color="auto"/>
            <w:left w:val="none" w:sz="0" w:space="0" w:color="auto"/>
            <w:bottom w:val="none" w:sz="0" w:space="0" w:color="auto"/>
            <w:right w:val="none" w:sz="0" w:space="0" w:color="auto"/>
          </w:divBdr>
        </w:div>
        <w:div w:id="1020856678">
          <w:marLeft w:val="0"/>
          <w:marRight w:val="0"/>
          <w:marTop w:val="0"/>
          <w:marBottom w:val="0"/>
          <w:divBdr>
            <w:top w:val="none" w:sz="0" w:space="0" w:color="auto"/>
            <w:left w:val="none" w:sz="0" w:space="0" w:color="auto"/>
            <w:bottom w:val="none" w:sz="0" w:space="0" w:color="auto"/>
            <w:right w:val="none" w:sz="0" w:space="0" w:color="auto"/>
          </w:divBdr>
        </w:div>
        <w:div w:id="521281949">
          <w:marLeft w:val="0"/>
          <w:marRight w:val="0"/>
          <w:marTop w:val="0"/>
          <w:marBottom w:val="0"/>
          <w:divBdr>
            <w:top w:val="none" w:sz="0" w:space="0" w:color="auto"/>
            <w:left w:val="none" w:sz="0" w:space="0" w:color="auto"/>
            <w:bottom w:val="none" w:sz="0" w:space="0" w:color="auto"/>
            <w:right w:val="none" w:sz="0" w:space="0" w:color="auto"/>
          </w:divBdr>
        </w:div>
        <w:div w:id="234509381">
          <w:marLeft w:val="0"/>
          <w:marRight w:val="0"/>
          <w:marTop w:val="0"/>
          <w:marBottom w:val="0"/>
          <w:divBdr>
            <w:top w:val="none" w:sz="0" w:space="0" w:color="auto"/>
            <w:left w:val="none" w:sz="0" w:space="0" w:color="auto"/>
            <w:bottom w:val="none" w:sz="0" w:space="0" w:color="auto"/>
            <w:right w:val="none" w:sz="0" w:space="0" w:color="auto"/>
          </w:divBdr>
        </w:div>
        <w:div w:id="107358845">
          <w:marLeft w:val="0"/>
          <w:marRight w:val="0"/>
          <w:marTop w:val="0"/>
          <w:marBottom w:val="0"/>
          <w:divBdr>
            <w:top w:val="none" w:sz="0" w:space="0" w:color="auto"/>
            <w:left w:val="none" w:sz="0" w:space="0" w:color="auto"/>
            <w:bottom w:val="none" w:sz="0" w:space="0" w:color="auto"/>
            <w:right w:val="none" w:sz="0" w:space="0" w:color="auto"/>
          </w:divBdr>
        </w:div>
        <w:div w:id="212428412">
          <w:marLeft w:val="0"/>
          <w:marRight w:val="0"/>
          <w:marTop w:val="0"/>
          <w:marBottom w:val="0"/>
          <w:divBdr>
            <w:top w:val="none" w:sz="0" w:space="0" w:color="auto"/>
            <w:left w:val="none" w:sz="0" w:space="0" w:color="auto"/>
            <w:bottom w:val="none" w:sz="0" w:space="0" w:color="auto"/>
            <w:right w:val="none" w:sz="0" w:space="0" w:color="auto"/>
          </w:divBdr>
        </w:div>
        <w:div w:id="1336683678">
          <w:marLeft w:val="0"/>
          <w:marRight w:val="0"/>
          <w:marTop w:val="0"/>
          <w:marBottom w:val="0"/>
          <w:divBdr>
            <w:top w:val="none" w:sz="0" w:space="0" w:color="auto"/>
            <w:left w:val="none" w:sz="0" w:space="0" w:color="auto"/>
            <w:bottom w:val="none" w:sz="0" w:space="0" w:color="auto"/>
            <w:right w:val="none" w:sz="0" w:space="0" w:color="auto"/>
          </w:divBdr>
        </w:div>
        <w:div w:id="1084954824">
          <w:marLeft w:val="0"/>
          <w:marRight w:val="0"/>
          <w:marTop w:val="0"/>
          <w:marBottom w:val="0"/>
          <w:divBdr>
            <w:top w:val="none" w:sz="0" w:space="0" w:color="auto"/>
            <w:left w:val="none" w:sz="0" w:space="0" w:color="auto"/>
            <w:bottom w:val="none" w:sz="0" w:space="0" w:color="auto"/>
            <w:right w:val="none" w:sz="0" w:space="0" w:color="auto"/>
          </w:divBdr>
        </w:div>
        <w:div w:id="896359097">
          <w:marLeft w:val="0"/>
          <w:marRight w:val="0"/>
          <w:marTop w:val="0"/>
          <w:marBottom w:val="0"/>
          <w:divBdr>
            <w:top w:val="none" w:sz="0" w:space="0" w:color="auto"/>
            <w:left w:val="none" w:sz="0" w:space="0" w:color="auto"/>
            <w:bottom w:val="none" w:sz="0" w:space="0" w:color="auto"/>
            <w:right w:val="none" w:sz="0" w:space="0" w:color="auto"/>
          </w:divBdr>
        </w:div>
        <w:div w:id="83914514">
          <w:marLeft w:val="0"/>
          <w:marRight w:val="0"/>
          <w:marTop w:val="0"/>
          <w:marBottom w:val="0"/>
          <w:divBdr>
            <w:top w:val="none" w:sz="0" w:space="0" w:color="auto"/>
            <w:left w:val="none" w:sz="0" w:space="0" w:color="auto"/>
            <w:bottom w:val="none" w:sz="0" w:space="0" w:color="auto"/>
            <w:right w:val="none" w:sz="0" w:space="0" w:color="auto"/>
          </w:divBdr>
        </w:div>
        <w:div w:id="625552097">
          <w:marLeft w:val="0"/>
          <w:marRight w:val="0"/>
          <w:marTop w:val="0"/>
          <w:marBottom w:val="0"/>
          <w:divBdr>
            <w:top w:val="none" w:sz="0" w:space="0" w:color="auto"/>
            <w:left w:val="none" w:sz="0" w:space="0" w:color="auto"/>
            <w:bottom w:val="none" w:sz="0" w:space="0" w:color="auto"/>
            <w:right w:val="none" w:sz="0" w:space="0" w:color="auto"/>
          </w:divBdr>
        </w:div>
        <w:div w:id="32579734">
          <w:marLeft w:val="0"/>
          <w:marRight w:val="0"/>
          <w:marTop w:val="0"/>
          <w:marBottom w:val="0"/>
          <w:divBdr>
            <w:top w:val="none" w:sz="0" w:space="0" w:color="auto"/>
            <w:left w:val="none" w:sz="0" w:space="0" w:color="auto"/>
            <w:bottom w:val="none" w:sz="0" w:space="0" w:color="auto"/>
            <w:right w:val="none" w:sz="0" w:space="0" w:color="auto"/>
          </w:divBdr>
        </w:div>
        <w:div w:id="1008366975">
          <w:marLeft w:val="0"/>
          <w:marRight w:val="0"/>
          <w:marTop w:val="0"/>
          <w:marBottom w:val="0"/>
          <w:divBdr>
            <w:top w:val="none" w:sz="0" w:space="0" w:color="auto"/>
            <w:left w:val="none" w:sz="0" w:space="0" w:color="auto"/>
            <w:bottom w:val="none" w:sz="0" w:space="0" w:color="auto"/>
            <w:right w:val="none" w:sz="0" w:space="0" w:color="auto"/>
          </w:divBdr>
        </w:div>
        <w:div w:id="1113551236">
          <w:marLeft w:val="0"/>
          <w:marRight w:val="0"/>
          <w:marTop w:val="0"/>
          <w:marBottom w:val="0"/>
          <w:divBdr>
            <w:top w:val="none" w:sz="0" w:space="0" w:color="auto"/>
            <w:left w:val="none" w:sz="0" w:space="0" w:color="auto"/>
            <w:bottom w:val="none" w:sz="0" w:space="0" w:color="auto"/>
            <w:right w:val="none" w:sz="0" w:space="0" w:color="auto"/>
          </w:divBdr>
        </w:div>
        <w:div w:id="1981878096">
          <w:marLeft w:val="0"/>
          <w:marRight w:val="0"/>
          <w:marTop w:val="0"/>
          <w:marBottom w:val="0"/>
          <w:divBdr>
            <w:top w:val="none" w:sz="0" w:space="0" w:color="auto"/>
            <w:left w:val="none" w:sz="0" w:space="0" w:color="auto"/>
            <w:bottom w:val="none" w:sz="0" w:space="0" w:color="auto"/>
            <w:right w:val="none" w:sz="0" w:space="0" w:color="auto"/>
          </w:divBdr>
        </w:div>
      </w:divsChild>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4046175">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4EC33057-1063-425B-B7C6-CB3D9B06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TotalTime>
  <Pages>16</Pages>
  <Words>5374</Words>
  <Characters>29562</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2020-01-30T15:05:00Z</cp:lastPrinted>
  <dcterms:created xsi:type="dcterms:W3CDTF">2022-07-28T17:08:00Z</dcterms:created>
  <dcterms:modified xsi:type="dcterms:W3CDTF">2022-09-28T20:14:00Z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