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9A8B" w14:textId="77777777" w:rsidR="006C2BA5" w:rsidRPr="00702696" w:rsidRDefault="006C2BA5" w:rsidP="00407687">
      <w:pPr>
        <w:spacing w:after="200"/>
        <w:jc w:val="both"/>
        <w:rPr>
          <w:rFonts w:ascii="Arial" w:eastAsia="Calibri" w:hAnsi="Arial" w:cs="Arial"/>
          <w:b/>
          <w:sz w:val="22"/>
          <w:szCs w:val="22"/>
          <w:lang w:val="es-ES"/>
        </w:rPr>
      </w:pPr>
      <w:r w:rsidRPr="00702696">
        <w:rPr>
          <w:rFonts w:ascii="Arial" w:eastAsia="Calibri" w:hAnsi="Arial" w:cs="Arial"/>
          <w:b/>
          <w:sz w:val="22"/>
          <w:szCs w:val="22"/>
          <w:lang w:val="es-ES"/>
        </w:rPr>
        <w:t xml:space="preserve">ADENDAS – Fundamento </w:t>
      </w:r>
    </w:p>
    <w:p w14:paraId="7847BD27" w14:textId="0792E4BD" w:rsidR="00E5547B" w:rsidRPr="00FF26B7" w:rsidRDefault="006C2BA5" w:rsidP="00E5547B">
      <w:pPr>
        <w:jc w:val="both"/>
        <w:rPr>
          <w:rFonts w:ascii="Arial" w:eastAsia="Calibri" w:hAnsi="Arial" w:cs="Arial"/>
          <w:bCs/>
          <w:sz w:val="20"/>
          <w:szCs w:val="20"/>
          <w:lang w:val="es-ES"/>
        </w:rPr>
      </w:pPr>
      <w:r w:rsidRPr="00FF26B7">
        <w:rPr>
          <w:rFonts w:ascii="Arial" w:eastAsia="Calibri" w:hAnsi="Arial" w:cs="Arial"/>
          <w:bCs/>
          <w:sz w:val="20"/>
          <w:szCs w:val="20"/>
          <w:lang w:val="es-ES"/>
        </w:rPr>
        <w:t>[…]</w:t>
      </w:r>
      <w:r w:rsidR="00E5547B" w:rsidRPr="00FF26B7">
        <w:rPr>
          <w:rFonts w:ascii="Arial" w:eastAsia="Calibri" w:hAnsi="Arial" w:cs="Arial"/>
          <w:bCs/>
          <w:sz w:val="20"/>
          <w:szCs w:val="20"/>
          <w:lang w:val="es-ES"/>
        </w:rPr>
        <w:t xml:space="preserve"> una vez publicados los pliegos de condiciones definitivos, las entidades pueden modificar su contenido, como consecuencia de las observaciones recibidas por parte de los interesados o por iniciativa de la misma entidad, cuando quiera que evidencie la necesidad de modificar, ajustar o aclarar algún aspecto o condición, modificación que se realiza a través de adendas. </w:t>
      </w:r>
    </w:p>
    <w:p w14:paraId="6B6B5699" w14:textId="77777777" w:rsidR="00E5547B" w:rsidRPr="00FF26B7" w:rsidRDefault="00E5547B" w:rsidP="00E5547B">
      <w:pPr>
        <w:jc w:val="both"/>
        <w:rPr>
          <w:rFonts w:ascii="Arial" w:eastAsia="Calibri" w:hAnsi="Arial" w:cs="Arial"/>
          <w:bCs/>
          <w:sz w:val="20"/>
          <w:szCs w:val="20"/>
          <w:lang w:val="es-ES"/>
        </w:rPr>
      </w:pPr>
    </w:p>
    <w:p w14:paraId="787498B8" w14:textId="5C1C7748" w:rsidR="006C2BA5" w:rsidRDefault="00E5547B" w:rsidP="00E5547B">
      <w:pPr>
        <w:jc w:val="both"/>
        <w:rPr>
          <w:rFonts w:ascii="Arial" w:eastAsia="Calibri" w:hAnsi="Arial" w:cs="Arial"/>
          <w:bCs/>
          <w:sz w:val="20"/>
          <w:szCs w:val="20"/>
          <w:lang w:val="es-ES"/>
        </w:rPr>
      </w:pPr>
      <w:r w:rsidRPr="00FF26B7">
        <w:rPr>
          <w:rFonts w:ascii="Arial" w:eastAsia="Calibri" w:hAnsi="Arial" w:cs="Arial"/>
          <w:bCs/>
          <w:sz w:val="20"/>
          <w:szCs w:val="20"/>
          <w:lang w:val="es-ES"/>
        </w:rPr>
        <w:t>Sin perjuicio de lo anterior, como lo ha reconocido la jurisprudencia del Consejo de Estado, dichas modificaciones pueden realizarse por medio de cualquier otro documento que contenga la manifestación de voluntad de la entidad de aclarar, añadir, adicionar, reemplazar o cambiar un aspecto o condición, incluida en los documentos del procedimiento de contratación, independientemente que a dicho documento se le titule como adenda.</w:t>
      </w:r>
    </w:p>
    <w:p w14:paraId="122CCF61" w14:textId="61E6681B" w:rsidR="00E5547B" w:rsidRDefault="00E5547B" w:rsidP="00E5547B">
      <w:pPr>
        <w:jc w:val="both"/>
        <w:rPr>
          <w:rFonts w:ascii="Arial" w:eastAsia="Calibri" w:hAnsi="Arial" w:cs="Arial"/>
          <w:b/>
          <w:sz w:val="22"/>
          <w:szCs w:val="22"/>
          <w:lang w:val="es-ES"/>
        </w:rPr>
      </w:pPr>
    </w:p>
    <w:p w14:paraId="05BC8B09" w14:textId="77777777" w:rsidR="00FF26B7" w:rsidRPr="00C0042F" w:rsidRDefault="00FF26B7" w:rsidP="00FF26B7">
      <w:pPr>
        <w:jc w:val="both"/>
        <w:rPr>
          <w:rFonts w:ascii="Arial" w:eastAsia="Calibri" w:hAnsi="Arial" w:cs="Arial"/>
          <w:b/>
          <w:sz w:val="22"/>
          <w:szCs w:val="22"/>
          <w:lang w:val="es-ES"/>
        </w:rPr>
      </w:pPr>
      <w:r w:rsidRPr="00702696">
        <w:rPr>
          <w:rFonts w:ascii="Arial" w:eastAsia="Calibri" w:hAnsi="Arial" w:cs="Arial"/>
          <w:b/>
          <w:sz w:val="22"/>
          <w:szCs w:val="22"/>
          <w:lang w:val="es-ES"/>
        </w:rPr>
        <w:t>ADENDAS – Cronograma – Alcance – Límites</w:t>
      </w:r>
      <w:r w:rsidRPr="00C0042F">
        <w:rPr>
          <w:rFonts w:ascii="Arial" w:eastAsia="Calibri" w:hAnsi="Arial" w:cs="Arial"/>
          <w:b/>
          <w:sz w:val="22"/>
          <w:szCs w:val="22"/>
          <w:lang w:val="es-ES"/>
        </w:rPr>
        <w:t xml:space="preserve">  </w:t>
      </w:r>
    </w:p>
    <w:p w14:paraId="5F34C027" w14:textId="77777777" w:rsidR="00FF26B7" w:rsidRPr="00407687" w:rsidRDefault="00FF26B7" w:rsidP="00E5547B">
      <w:pPr>
        <w:jc w:val="both"/>
        <w:rPr>
          <w:rFonts w:ascii="Arial" w:eastAsia="Calibri" w:hAnsi="Arial" w:cs="Arial"/>
          <w:b/>
          <w:sz w:val="22"/>
          <w:szCs w:val="22"/>
          <w:lang w:val="es-ES"/>
        </w:rPr>
      </w:pPr>
    </w:p>
    <w:p w14:paraId="7EA90A6C" w14:textId="68A10FE1" w:rsidR="00E5547B" w:rsidRPr="00407687" w:rsidRDefault="00702696" w:rsidP="00E5547B">
      <w:pPr>
        <w:jc w:val="both"/>
        <w:rPr>
          <w:rFonts w:ascii="Arial" w:eastAsia="Calibri" w:hAnsi="Arial" w:cs="Arial"/>
          <w:bCs/>
          <w:sz w:val="20"/>
          <w:szCs w:val="20"/>
          <w:lang w:val="es-ES"/>
        </w:rPr>
      </w:pPr>
      <w:r w:rsidRPr="00702696">
        <w:rPr>
          <w:rFonts w:ascii="Arial" w:eastAsia="Calibri" w:hAnsi="Arial" w:cs="Arial"/>
          <w:bCs/>
          <w:sz w:val="20"/>
          <w:szCs w:val="20"/>
          <w:lang w:val="es-ES"/>
        </w:rPr>
        <w:t>En conclusión, para las modalidades de selección de contratistas distintas de la licitación pública, la entidad estatal debe respetar el término del artículo 2.2.1.1.2.2.1 y, por ende, solo puede expedir y publicar adendas a más tardar el día hábil anterior, hasta la hora fijada para la presentación de las ofertas del día hábil siguiente –esto es, del cierre del proceso–. Además de lo anterior, de acuerdo con dicha disposición las adendas deben publicarse en días hábiles, entre las 7:00 a. m. y las 7:00 p. m. Finalmente, conviene precisar que las exigencias anteriores también aplican para los procesos de mínima cuantía, de acuerdo con el numeral 4 del artículo 2.2.1.2.1.5.2. del Decreto 1082 de 2015 –modificado por el Decreto 1860 de 2021–.</w:t>
      </w:r>
    </w:p>
    <w:p w14:paraId="5F9E7110" w14:textId="27E4A1C7" w:rsidR="00C0042F" w:rsidRDefault="00C0042F" w:rsidP="00C0042F">
      <w:pPr>
        <w:jc w:val="both"/>
        <w:rPr>
          <w:rFonts w:ascii="Arial" w:eastAsia="Calibri" w:hAnsi="Arial" w:cs="Arial"/>
          <w:bCs/>
          <w:sz w:val="20"/>
          <w:szCs w:val="20"/>
          <w:lang w:val="es-ES"/>
        </w:rPr>
      </w:pPr>
    </w:p>
    <w:p w14:paraId="091F1F18" w14:textId="6B1717DE" w:rsidR="00702696" w:rsidRDefault="00702696" w:rsidP="00C0042F">
      <w:pPr>
        <w:jc w:val="both"/>
        <w:rPr>
          <w:rFonts w:ascii="Arial" w:eastAsia="Calibri" w:hAnsi="Arial" w:cs="Arial"/>
          <w:bCs/>
          <w:sz w:val="20"/>
          <w:szCs w:val="20"/>
          <w:lang w:val="es-ES"/>
        </w:rPr>
      </w:pPr>
    </w:p>
    <w:p w14:paraId="6FFB877F" w14:textId="7A91CB91" w:rsidR="00702696" w:rsidRDefault="00702696" w:rsidP="00C0042F">
      <w:pPr>
        <w:jc w:val="both"/>
        <w:rPr>
          <w:rFonts w:ascii="Arial" w:eastAsia="Calibri" w:hAnsi="Arial" w:cs="Arial"/>
          <w:bCs/>
          <w:sz w:val="20"/>
          <w:szCs w:val="20"/>
          <w:lang w:val="es-ES"/>
        </w:rPr>
      </w:pPr>
    </w:p>
    <w:p w14:paraId="463B7A1A" w14:textId="4B08023B" w:rsidR="00702696" w:rsidRDefault="00702696" w:rsidP="00C0042F">
      <w:pPr>
        <w:jc w:val="both"/>
        <w:rPr>
          <w:rFonts w:ascii="Arial" w:eastAsia="Calibri" w:hAnsi="Arial" w:cs="Arial"/>
          <w:bCs/>
          <w:sz w:val="20"/>
          <w:szCs w:val="20"/>
          <w:lang w:val="es-ES"/>
        </w:rPr>
      </w:pPr>
    </w:p>
    <w:p w14:paraId="0D4A6728" w14:textId="0BFF1AED" w:rsidR="00702696" w:rsidRDefault="00702696" w:rsidP="00C0042F">
      <w:pPr>
        <w:jc w:val="both"/>
        <w:rPr>
          <w:rFonts w:ascii="Arial" w:eastAsia="Calibri" w:hAnsi="Arial" w:cs="Arial"/>
          <w:bCs/>
          <w:sz w:val="20"/>
          <w:szCs w:val="20"/>
          <w:lang w:val="es-ES"/>
        </w:rPr>
      </w:pPr>
    </w:p>
    <w:p w14:paraId="54B8B736" w14:textId="01968444" w:rsidR="00702696" w:rsidRDefault="00702696" w:rsidP="00C0042F">
      <w:pPr>
        <w:jc w:val="both"/>
        <w:rPr>
          <w:rFonts w:ascii="Arial" w:eastAsia="Calibri" w:hAnsi="Arial" w:cs="Arial"/>
          <w:bCs/>
          <w:sz w:val="20"/>
          <w:szCs w:val="20"/>
          <w:lang w:val="es-ES"/>
        </w:rPr>
      </w:pPr>
    </w:p>
    <w:p w14:paraId="065CCBAB" w14:textId="09DC34DC" w:rsidR="00702696" w:rsidRDefault="00702696" w:rsidP="00C0042F">
      <w:pPr>
        <w:jc w:val="both"/>
        <w:rPr>
          <w:rFonts w:ascii="Arial" w:eastAsia="Calibri" w:hAnsi="Arial" w:cs="Arial"/>
          <w:bCs/>
          <w:sz w:val="20"/>
          <w:szCs w:val="20"/>
          <w:lang w:val="es-ES"/>
        </w:rPr>
      </w:pPr>
    </w:p>
    <w:p w14:paraId="5FE489ED" w14:textId="0C54CB13" w:rsidR="00702696" w:rsidRDefault="00702696" w:rsidP="00C0042F">
      <w:pPr>
        <w:jc w:val="both"/>
        <w:rPr>
          <w:rFonts w:ascii="Arial" w:eastAsia="Calibri" w:hAnsi="Arial" w:cs="Arial"/>
          <w:bCs/>
          <w:sz w:val="20"/>
          <w:szCs w:val="20"/>
          <w:lang w:val="es-ES"/>
        </w:rPr>
      </w:pPr>
    </w:p>
    <w:p w14:paraId="2BFF44B6" w14:textId="20288103" w:rsidR="00702696" w:rsidRDefault="00702696" w:rsidP="00C0042F">
      <w:pPr>
        <w:jc w:val="both"/>
        <w:rPr>
          <w:rFonts w:ascii="Arial" w:eastAsia="Calibri" w:hAnsi="Arial" w:cs="Arial"/>
          <w:bCs/>
          <w:sz w:val="20"/>
          <w:szCs w:val="20"/>
          <w:lang w:val="es-ES"/>
        </w:rPr>
      </w:pPr>
    </w:p>
    <w:p w14:paraId="4CEA1E64" w14:textId="0BC4CF19" w:rsidR="00702696" w:rsidRDefault="00702696" w:rsidP="00C0042F">
      <w:pPr>
        <w:jc w:val="both"/>
        <w:rPr>
          <w:rFonts w:ascii="Arial" w:eastAsia="Calibri" w:hAnsi="Arial" w:cs="Arial"/>
          <w:bCs/>
          <w:sz w:val="20"/>
          <w:szCs w:val="20"/>
          <w:lang w:val="es-ES"/>
        </w:rPr>
      </w:pPr>
    </w:p>
    <w:p w14:paraId="1849BB97" w14:textId="3CE3A4B8" w:rsidR="00702696" w:rsidRDefault="00702696" w:rsidP="00C0042F">
      <w:pPr>
        <w:jc w:val="both"/>
        <w:rPr>
          <w:rFonts w:ascii="Arial" w:eastAsia="Calibri" w:hAnsi="Arial" w:cs="Arial"/>
          <w:bCs/>
          <w:sz w:val="20"/>
          <w:szCs w:val="20"/>
          <w:lang w:val="es-ES"/>
        </w:rPr>
      </w:pPr>
    </w:p>
    <w:p w14:paraId="0433064E" w14:textId="52BA8D2B" w:rsidR="00702696" w:rsidRDefault="00702696" w:rsidP="00C0042F">
      <w:pPr>
        <w:jc w:val="both"/>
        <w:rPr>
          <w:rFonts w:ascii="Arial" w:eastAsia="Calibri" w:hAnsi="Arial" w:cs="Arial"/>
          <w:bCs/>
          <w:sz w:val="20"/>
          <w:szCs w:val="20"/>
          <w:lang w:val="es-ES"/>
        </w:rPr>
      </w:pPr>
    </w:p>
    <w:p w14:paraId="59C69325" w14:textId="21A6AE60" w:rsidR="00702696" w:rsidRDefault="00702696" w:rsidP="00C0042F">
      <w:pPr>
        <w:jc w:val="both"/>
        <w:rPr>
          <w:rFonts w:ascii="Arial" w:eastAsia="Calibri" w:hAnsi="Arial" w:cs="Arial"/>
          <w:bCs/>
          <w:sz w:val="20"/>
          <w:szCs w:val="20"/>
          <w:lang w:val="es-ES"/>
        </w:rPr>
      </w:pPr>
    </w:p>
    <w:p w14:paraId="127C51F9" w14:textId="5C5CC1FE" w:rsidR="00702696" w:rsidRDefault="00702696" w:rsidP="00C0042F">
      <w:pPr>
        <w:jc w:val="both"/>
        <w:rPr>
          <w:rFonts w:ascii="Arial" w:eastAsia="Calibri" w:hAnsi="Arial" w:cs="Arial"/>
          <w:bCs/>
          <w:sz w:val="20"/>
          <w:szCs w:val="20"/>
          <w:lang w:val="es-ES"/>
        </w:rPr>
      </w:pPr>
    </w:p>
    <w:p w14:paraId="6D8B1F16" w14:textId="491D0A27" w:rsidR="00702696" w:rsidRDefault="00702696" w:rsidP="00C0042F">
      <w:pPr>
        <w:jc w:val="both"/>
        <w:rPr>
          <w:rFonts w:ascii="Arial" w:eastAsia="Calibri" w:hAnsi="Arial" w:cs="Arial"/>
          <w:bCs/>
          <w:sz w:val="20"/>
          <w:szCs w:val="20"/>
          <w:lang w:val="es-ES"/>
        </w:rPr>
      </w:pPr>
    </w:p>
    <w:p w14:paraId="7A1B574D" w14:textId="1B988611" w:rsidR="00702696" w:rsidRDefault="00702696" w:rsidP="00C0042F">
      <w:pPr>
        <w:jc w:val="both"/>
        <w:rPr>
          <w:rFonts w:ascii="Arial" w:eastAsia="Calibri" w:hAnsi="Arial" w:cs="Arial"/>
          <w:bCs/>
          <w:sz w:val="20"/>
          <w:szCs w:val="20"/>
          <w:lang w:val="es-ES"/>
        </w:rPr>
      </w:pPr>
    </w:p>
    <w:p w14:paraId="455C03D5" w14:textId="2866B471" w:rsidR="00702696" w:rsidRDefault="00702696" w:rsidP="00C0042F">
      <w:pPr>
        <w:jc w:val="both"/>
        <w:rPr>
          <w:rFonts w:ascii="Arial" w:eastAsia="Calibri" w:hAnsi="Arial" w:cs="Arial"/>
          <w:bCs/>
          <w:sz w:val="20"/>
          <w:szCs w:val="20"/>
          <w:lang w:val="es-ES"/>
        </w:rPr>
      </w:pPr>
    </w:p>
    <w:p w14:paraId="0725113F" w14:textId="76A4FFB8" w:rsidR="00702696" w:rsidRDefault="00702696" w:rsidP="00C0042F">
      <w:pPr>
        <w:jc w:val="both"/>
        <w:rPr>
          <w:rFonts w:ascii="Arial" w:eastAsia="Calibri" w:hAnsi="Arial" w:cs="Arial"/>
          <w:bCs/>
          <w:sz w:val="20"/>
          <w:szCs w:val="20"/>
          <w:lang w:val="es-ES"/>
        </w:rPr>
      </w:pPr>
    </w:p>
    <w:p w14:paraId="32F32603" w14:textId="4747774C" w:rsidR="00702696" w:rsidRDefault="00702696" w:rsidP="00C0042F">
      <w:pPr>
        <w:jc w:val="both"/>
        <w:rPr>
          <w:rFonts w:ascii="Arial" w:eastAsia="Calibri" w:hAnsi="Arial" w:cs="Arial"/>
          <w:bCs/>
          <w:sz w:val="20"/>
          <w:szCs w:val="20"/>
          <w:lang w:val="es-ES"/>
        </w:rPr>
      </w:pPr>
    </w:p>
    <w:p w14:paraId="1BB8778D" w14:textId="67918716" w:rsidR="00702696" w:rsidRDefault="00702696" w:rsidP="00C0042F">
      <w:pPr>
        <w:jc w:val="both"/>
        <w:rPr>
          <w:rFonts w:ascii="Arial" w:eastAsia="Calibri" w:hAnsi="Arial" w:cs="Arial"/>
          <w:bCs/>
          <w:sz w:val="20"/>
          <w:szCs w:val="20"/>
          <w:lang w:val="es-ES"/>
        </w:rPr>
      </w:pPr>
    </w:p>
    <w:p w14:paraId="54F83B65" w14:textId="3E692269" w:rsidR="00702696" w:rsidRDefault="00702696" w:rsidP="00C0042F">
      <w:pPr>
        <w:jc w:val="both"/>
        <w:rPr>
          <w:rFonts w:ascii="Arial" w:eastAsia="Calibri" w:hAnsi="Arial" w:cs="Arial"/>
          <w:bCs/>
          <w:sz w:val="20"/>
          <w:szCs w:val="20"/>
          <w:lang w:val="es-ES"/>
        </w:rPr>
      </w:pPr>
    </w:p>
    <w:p w14:paraId="6259E3FE" w14:textId="74D6504C" w:rsidR="00702696" w:rsidRDefault="00702696" w:rsidP="00C0042F">
      <w:pPr>
        <w:jc w:val="both"/>
        <w:rPr>
          <w:rFonts w:ascii="Arial" w:eastAsia="Calibri" w:hAnsi="Arial" w:cs="Arial"/>
          <w:bCs/>
          <w:sz w:val="20"/>
          <w:szCs w:val="20"/>
          <w:lang w:val="es-ES"/>
        </w:rPr>
      </w:pPr>
    </w:p>
    <w:p w14:paraId="5CD371F0" w14:textId="6B814E3F" w:rsidR="00702696" w:rsidRDefault="00702696" w:rsidP="00C0042F">
      <w:pPr>
        <w:jc w:val="both"/>
        <w:rPr>
          <w:rFonts w:ascii="Arial" w:eastAsia="Calibri" w:hAnsi="Arial" w:cs="Arial"/>
          <w:bCs/>
          <w:sz w:val="20"/>
          <w:szCs w:val="20"/>
          <w:lang w:val="es-ES"/>
        </w:rPr>
      </w:pPr>
    </w:p>
    <w:p w14:paraId="5AA3A78B" w14:textId="4264A993" w:rsidR="00702696" w:rsidRDefault="00702696" w:rsidP="00C0042F">
      <w:pPr>
        <w:jc w:val="both"/>
        <w:rPr>
          <w:rFonts w:ascii="Arial" w:eastAsia="Calibri" w:hAnsi="Arial" w:cs="Arial"/>
          <w:bCs/>
          <w:sz w:val="20"/>
          <w:szCs w:val="20"/>
          <w:lang w:val="es-ES"/>
        </w:rPr>
      </w:pPr>
    </w:p>
    <w:p w14:paraId="2ACA56CD" w14:textId="2F8C5276" w:rsidR="00702696" w:rsidRDefault="00702696" w:rsidP="00C0042F">
      <w:pPr>
        <w:jc w:val="both"/>
        <w:rPr>
          <w:rFonts w:ascii="Arial" w:eastAsia="Calibri" w:hAnsi="Arial" w:cs="Arial"/>
          <w:bCs/>
          <w:sz w:val="20"/>
          <w:szCs w:val="20"/>
          <w:lang w:val="es-ES"/>
        </w:rPr>
      </w:pPr>
    </w:p>
    <w:p w14:paraId="35444632" w14:textId="77777777" w:rsidR="00702696" w:rsidRDefault="00702696" w:rsidP="00C0042F">
      <w:pPr>
        <w:jc w:val="both"/>
        <w:rPr>
          <w:rFonts w:ascii="Arial" w:eastAsia="Calibri" w:hAnsi="Arial" w:cs="Arial"/>
          <w:bCs/>
          <w:sz w:val="20"/>
          <w:szCs w:val="20"/>
          <w:lang w:val="es-ES"/>
        </w:rPr>
      </w:pPr>
    </w:p>
    <w:p w14:paraId="0F05B288" w14:textId="77777777" w:rsidR="00C0042F" w:rsidRDefault="00C0042F" w:rsidP="00C0042F">
      <w:pPr>
        <w:jc w:val="both"/>
        <w:rPr>
          <w:rFonts w:ascii="Arial" w:eastAsia="Calibri" w:hAnsi="Arial" w:cs="Arial"/>
          <w:bCs/>
          <w:sz w:val="20"/>
          <w:szCs w:val="20"/>
          <w:lang w:val="es-ES"/>
        </w:rPr>
      </w:pPr>
    </w:p>
    <w:p w14:paraId="40AE1136" w14:textId="64D88647" w:rsidR="00A03858" w:rsidRDefault="00A03858" w:rsidP="00A03858">
      <w:pPr>
        <w:jc w:val="right"/>
        <w:rPr>
          <w:rFonts w:ascii="Arial" w:hAnsi="Arial" w:cs="Arial"/>
          <w:bCs/>
          <w:color w:val="000000" w:themeColor="text1"/>
          <w:sz w:val="22"/>
          <w:lang w:val="es-ES"/>
        </w:rPr>
      </w:pPr>
      <w:r w:rsidRPr="00A03858">
        <w:rPr>
          <w:rFonts w:ascii="Arial" w:hAnsi="Arial" w:cs="Arial"/>
          <w:bCs/>
          <w:noProof/>
          <w:color w:val="000000" w:themeColor="text1"/>
          <w:sz w:val="22"/>
          <w:lang w:val="es-ES"/>
        </w:rPr>
        <w:lastRenderedPageBreak/>
        <w:drawing>
          <wp:inline distT="0" distB="0" distL="0" distR="0" wp14:anchorId="78D51FFA" wp14:editId="70A742D1">
            <wp:extent cx="2667000" cy="6324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482" cy="637080"/>
                    </a:xfrm>
                    <a:prstGeom prst="rect">
                      <a:avLst/>
                    </a:prstGeom>
                    <a:noFill/>
                    <a:ln>
                      <a:noFill/>
                    </a:ln>
                  </pic:spPr>
                </pic:pic>
              </a:graphicData>
            </a:graphic>
          </wp:inline>
        </w:drawing>
      </w:r>
    </w:p>
    <w:p w14:paraId="45BEBF70" w14:textId="76E79023" w:rsidR="00A03858" w:rsidRDefault="00DE6A97" w:rsidP="007A163E">
      <w:pPr>
        <w:rPr>
          <w:rFonts w:ascii="Arial" w:hAnsi="Arial" w:cs="Arial"/>
          <w:bCs/>
          <w:color w:val="000000" w:themeColor="text1"/>
          <w:sz w:val="22"/>
          <w:lang w:val="es-ES"/>
        </w:rPr>
      </w:pPr>
      <w:r>
        <w:rPr>
          <w:rFonts w:ascii="Arial" w:hAnsi="Arial" w:cs="Arial"/>
          <w:bCs/>
          <w:color w:val="000000" w:themeColor="text1"/>
          <w:sz w:val="22"/>
          <w:lang w:val="es-ES"/>
        </w:rPr>
        <w:t>Bogotá, 8 de septiembre de 2022</w:t>
      </w:r>
    </w:p>
    <w:p w14:paraId="12C8F066" w14:textId="3C9F48F5" w:rsidR="00900530" w:rsidRPr="00407687" w:rsidRDefault="009574D5" w:rsidP="007A163E">
      <w:pPr>
        <w:rPr>
          <w:rFonts w:ascii="Arial" w:hAnsi="Arial" w:cs="Arial"/>
          <w:bCs/>
          <w:color w:val="000000" w:themeColor="text1"/>
          <w:sz w:val="22"/>
          <w:lang w:val="es-ES"/>
        </w:rPr>
      </w:pPr>
      <w:r w:rsidRPr="00407687">
        <w:rPr>
          <w:rFonts w:ascii="Arial" w:hAnsi="Arial" w:cs="Arial"/>
          <w:bCs/>
          <w:color w:val="000000" w:themeColor="text1"/>
          <w:sz w:val="22"/>
          <w:lang w:val="es-ES"/>
        </w:rPr>
        <w:t xml:space="preserve">Señor </w:t>
      </w:r>
    </w:p>
    <w:p w14:paraId="4482E7C3" w14:textId="31BB0DAA" w:rsidR="00900530" w:rsidRPr="00407687" w:rsidRDefault="00745A6F" w:rsidP="00407687">
      <w:pPr>
        <w:jc w:val="both"/>
        <w:rPr>
          <w:rFonts w:ascii="Arial" w:hAnsi="Arial" w:cs="Arial"/>
          <w:bCs/>
          <w:color w:val="000000" w:themeColor="text1"/>
          <w:sz w:val="22"/>
          <w:lang w:val="es-ES"/>
        </w:rPr>
      </w:pPr>
      <w:r>
        <w:rPr>
          <w:rFonts w:ascii="Arial" w:hAnsi="Arial" w:cs="Arial"/>
          <w:b/>
          <w:color w:val="000000" w:themeColor="text1"/>
          <w:sz w:val="22"/>
          <w:lang w:val="es-ES"/>
        </w:rPr>
        <w:t xml:space="preserve">Jorge Enrique Rojas </w:t>
      </w:r>
    </w:p>
    <w:p w14:paraId="6D02035F" w14:textId="0C0261EB" w:rsidR="00900530" w:rsidRPr="00E5547B" w:rsidRDefault="00745A6F" w:rsidP="00407687">
      <w:pPr>
        <w:jc w:val="both"/>
        <w:rPr>
          <w:rFonts w:ascii="Arial" w:hAnsi="Arial" w:cs="Arial"/>
          <w:bCs/>
          <w:color w:val="000000" w:themeColor="text1"/>
          <w:sz w:val="22"/>
          <w:lang w:val="es-ES"/>
        </w:rPr>
      </w:pPr>
      <w:r>
        <w:rPr>
          <w:rFonts w:ascii="Arial" w:hAnsi="Arial" w:cs="Arial"/>
          <w:bCs/>
          <w:color w:val="000000" w:themeColor="text1"/>
          <w:sz w:val="22"/>
          <w:lang w:val="es-ES"/>
        </w:rPr>
        <w:t xml:space="preserve">Bogotá D.C. </w:t>
      </w:r>
    </w:p>
    <w:p w14:paraId="7FEA18D2" w14:textId="77777777" w:rsidR="0031674D" w:rsidRPr="00407687" w:rsidRDefault="0031674D" w:rsidP="00407687">
      <w:pPr>
        <w:jc w:val="both"/>
        <w:rPr>
          <w:rFonts w:ascii="Arial" w:eastAsia="Calibri" w:hAnsi="Arial" w:cs="Arial"/>
          <w:color w:val="000000" w:themeColor="text1"/>
          <w:sz w:val="22"/>
          <w:lang w:val="es-ES"/>
        </w:rPr>
      </w:pPr>
    </w:p>
    <w:p w14:paraId="12E66182" w14:textId="7A23D447" w:rsidR="00B95C30" w:rsidRPr="00407687" w:rsidRDefault="0031674D" w:rsidP="00407687">
      <w:pPr>
        <w:rPr>
          <w:rFonts w:ascii="Arial" w:eastAsia="Calibri" w:hAnsi="Arial" w:cs="Arial"/>
          <w:b/>
          <w:bCs/>
          <w:color w:val="000000" w:themeColor="text1"/>
          <w:sz w:val="22"/>
          <w:lang w:val="es-ES"/>
        </w:rPr>
      </w:pPr>
      <w:r w:rsidRPr="00407687">
        <w:rPr>
          <w:rFonts w:ascii="Arial" w:eastAsia="Calibri" w:hAnsi="Arial" w:cs="Arial"/>
          <w:b/>
          <w:bCs/>
          <w:color w:val="000000" w:themeColor="text1"/>
          <w:sz w:val="22"/>
          <w:lang w:val="es-ES"/>
        </w:rPr>
        <w:t xml:space="preserve">                                            </w:t>
      </w:r>
      <w:r w:rsidR="00B95C30" w:rsidRPr="00407687">
        <w:rPr>
          <w:rFonts w:ascii="Arial" w:eastAsia="Calibri" w:hAnsi="Arial" w:cs="Arial"/>
          <w:b/>
          <w:bCs/>
          <w:color w:val="000000" w:themeColor="text1"/>
          <w:sz w:val="22"/>
          <w:lang w:val="es-ES"/>
        </w:rPr>
        <w:t xml:space="preserve">Concepto C ‒ </w:t>
      </w:r>
      <w:r w:rsidR="00745A6F">
        <w:rPr>
          <w:rFonts w:ascii="Arial" w:eastAsia="Calibri" w:hAnsi="Arial" w:cs="Arial"/>
          <w:b/>
          <w:bCs/>
          <w:color w:val="000000" w:themeColor="text1"/>
          <w:sz w:val="22"/>
          <w:lang w:val="es-ES"/>
        </w:rPr>
        <w:t>564</w:t>
      </w:r>
      <w:r w:rsidR="00352485" w:rsidRPr="00407687">
        <w:rPr>
          <w:rFonts w:ascii="Arial" w:eastAsia="Calibri" w:hAnsi="Arial" w:cs="Arial"/>
          <w:b/>
          <w:bCs/>
          <w:color w:val="000000" w:themeColor="text1"/>
          <w:sz w:val="22"/>
          <w:lang w:val="es-ES"/>
        </w:rPr>
        <w:t xml:space="preserve"> </w:t>
      </w:r>
      <w:r w:rsidR="00BD2FB0" w:rsidRPr="00407687">
        <w:rPr>
          <w:rFonts w:ascii="Arial" w:eastAsia="Calibri" w:hAnsi="Arial" w:cs="Arial"/>
          <w:b/>
          <w:bCs/>
          <w:color w:val="000000" w:themeColor="text1"/>
          <w:sz w:val="22"/>
          <w:lang w:val="es-ES"/>
        </w:rPr>
        <w:t>d</w:t>
      </w:r>
      <w:r w:rsidR="00B95C30" w:rsidRPr="00407687">
        <w:rPr>
          <w:rFonts w:ascii="Arial" w:eastAsia="Calibri" w:hAnsi="Arial" w:cs="Arial"/>
          <w:b/>
          <w:bCs/>
          <w:color w:val="000000" w:themeColor="text1"/>
          <w:sz w:val="22"/>
          <w:lang w:val="es-ES"/>
        </w:rPr>
        <w:t>e 202</w:t>
      </w:r>
      <w:r w:rsidR="00745A6F">
        <w:rPr>
          <w:rFonts w:ascii="Arial" w:eastAsia="Calibri" w:hAnsi="Arial" w:cs="Arial"/>
          <w:b/>
          <w:bCs/>
          <w:color w:val="000000" w:themeColor="text1"/>
          <w:sz w:val="22"/>
          <w:lang w:val="es-ES"/>
        </w:rPr>
        <w:t>2</w:t>
      </w:r>
    </w:p>
    <w:p w14:paraId="1BD594F9" w14:textId="77777777" w:rsidR="00B95C30" w:rsidRPr="00407687" w:rsidRDefault="00B95C30" w:rsidP="00407687">
      <w:pPr>
        <w:jc w:val="both"/>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407687" w14:paraId="19DFC051" w14:textId="77777777" w:rsidTr="00E5547B">
        <w:trPr>
          <w:trHeight w:val="844"/>
        </w:trPr>
        <w:tc>
          <w:tcPr>
            <w:tcW w:w="2689" w:type="dxa"/>
          </w:tcPr>
          <w:p w14:paraId="6BC0D1AC" w14:textId="77777777" w:rsidR="00B95C30" w:rsidRPr="00407687" w:rsidRDefault="00B95C30" w:rsidP="00407687">
            <w:pPr>
              <w:jc w:val="both"/>
              <w:rPr>
                <w:rFonts w:ascii="Arial" w:eastAsia="Calibri" w:hAnsi="Arial" w:cs="Arial"/>
                <w:color w:val="000000" w:themeColor="text1"/>
                <w:sz w:val="22"/>
                <w:lang w:val="es-ES"/>
              </w:rPr>
            </w:pPr>
            <w:r w:rsidRPr="00407687">
              <w:rPr>
                <w:rFonts w:ascii="Arial" w:eastAsia="Calibri" w:hAnsi="Arial" w:cs="Arial"/>
                <w:b/>
                <w:color w:val="000000" w:themeColor="text1"/>
                <w:sz w:val="22"/>
                <w:lang w:val="es-ES"/>
              </w:rPr>
              <w:t>Temas:</w:t>
            </w:r>
            <w:r w:rsidRPr="00407687">
              <w:rPr>
                <w:rFonts w:ascii="Arial" w:eastAsia="Calibri" w:hAnsi="Arial" w:cs="Arial"/>
                <w:color w:val="000000" w:themeColor="text1"/>
                <w:sz w:val="22"/>
                <w:lang w:val="es-ES"/>
              </w:rPr>
              <w:t xml:space="preserve">                                      </w:t>
            </w:r>
          </w:p>
        </w:tc>
        <w:tc>
          <w:tcPr>
            <w:tcW w:w="6237" w:type="dxa"/>
          </w:tcPr>
          <w:p w14:paraId="5F389CAF" w14:textId="15ABEC05" w:rsidR="00B95C30" w:rsidRPr="00407687" w:rsidRDefault="00A301F3" w:rsidP="00407687">
            <w:pPr>
              <w:jc w:val="both"/>
              <w:rPr>
                <w:rFonts w:ascii="Arial" w:eastAsia="Calibri" w:hAnsi="Arial" w:cs="Arial"/>
                <w:color w:val="000000" w:themeColor="text1"/>
                <w:sz w:val="22"/>
                <w:lang w:val="es-ES"/>
              </w:rPr>
            </w:pPr>
            <w:r w:rsidRPr="00407687">
              <w:rPr>
                <w:rFonts w:ascii="Arial" w:eastAsia="Calibri" w:hAnsi="Arial" w:cs="Arial"/>
                <w:bCs/>
                <w:sz w:val="22"/>
                <w:lang w:val="es-ES"/>
              </w:rPr>
              <w:t xml:space="preserve">ADENDAS – Fundamento / </w:t>
            </w:r>
            <w:r w:rsidR="00B53536" w:rsidRPr="00C0042F">
              <w:rPr>
                <w:rFonts w:ascii="Arial" w:eastAsia="Calibri" w:hAnsi="Arial" w:cs="Arial"/>
                <w:bCs/>
                <w:sz w:val="22"/>
                <w:lang w:val="es-ES"/>
              </w:rPr>
              <w:t xml:space="preserve">ADENDAS – Cronograma </w:t>
            </w:r>
            <w:r w:rsidR="00C32010" w:rsidRPr="00C0042F">
              <w:rPr>
                <w:rFonts w:ascii="Arial" w:eastAsia="Calibri" w:hAnsi="Arial" w:cs="Arial"/>
                <w:bCs/>
                <w:sz w:val="22"/>
                <w:lang w:val="es-ES"/>
              </w:rPr>
              <w:t>– Alcance</w:t>
            </w:r>
            <w:r w:rsidR="00B53536" w:rsidRPr="00C0042F">
              <w:rPr>
                <w:rFonts w:ascii="Arial" w:eastAsia="Calibri" w:hAnsi="Arial" w:cs="Arial"/>
                <w:bCs/>
                <w:sz w:val="22"/>
                <w:lang w:val="es-ES"/>
              </w:rPr>
              <w:t xml:space="preserve"> – Límites</w:t>
            </w:r>
          </w:p>
        </w:tc>
      </w:tr>
      <w:tr w:rsidR="00B95C30" w:rsidRPr="00407687" w14:paraId="27CD52AB" w14:textId="77777777" w:rsidTr="008F4163">
        <w:tc>
          <w:tcPr>
            <w:tcW w:w="2689" w:type="dxa"/>
          </w:tcPr>
          <w:p w14:paraId="37E195A1" w14:textId="1BA218D5" w:rsidR="00B95C30" w:rsidRPr="00407687" w:rsidRDefault="00B95C30" w:rsidP="00407687">
            <w:pPr>
              <w:spacing w:before="120"/>
              <w:jc w:val="both"/>
              <w:rPr>
                <w:rFonts w:ascii="Arial" w:eastAsia="Calibri" w:hAnsi="Arial" w:cs="Arial"/>
                <w:b/>
                <w:color w:val="000000" w:themeColor="text1"/>
                <w:sz w:val="22"/>
                <w:lang w:val="es-ES"/>
              </w:rPr>
            </w:pPr>
            <w:r w:rsidRPr="00407687">
              <w:rPr>
                <w:rFonts w:ascii="Arial" w:eastAsia="Calibri" w:hAnsi="Arial" w:cs="Arial"/>
                <w:b/>
                <w:color w:val="000000" w:themeColor="text1"/>
                <w:sz w:val="22"/>
                <w:lang w:val="es-ES"/>
              </w:rPr>
              <w:t>Radicación:</w:t>
            </w:r>
            <w:r w:rsidRPr="00407687">
              <w:rPr>
                <w:rFonts w:ascii="Arial" w:eastAsia="Calibri" w:hAnsi="Arial" w:cs="Arial"/>
                <w:color w:val="000000" w:themeColor="text1"/>
                <w:sz w:val="22"/>
                <w:lang w:val="es-ES"/>
              </w:rPr>
              <w:t xml:space="preserve">                              </w:t>
            </w:r>
          </w:p>
        </w:tc>
        <w:tc>
          <w:tcPr>
            <w:tcW w:w="6237" w:type="dxa"/>
          </w:tcPr>
          <w:p w14:paraId="09088B1B" w14:textId="14FA5F70" w:rsidR="00B95C30" w:rsidRPr="00407687" w:rsidRDefault="00900530" w:rsidP="00407687">
            <w:pPr>
              <w:spacing w:before="120"/>
              <w:jc w:val="both"/>
              <w:rPr>
                <w:rFonts w:ascii="Arial" w:eastAsia="Calibri" w:hAnsi="Arial" w:cs="Arial"/>
                <w:color w:val="000000" w:themeColor="text1"/>
                <w:sz w:val="22"/>
                <w:lang w:val="es-ES"/>
              </w:rPr>
            </w:pPr>
            <w:r w:rsidRPr="00407687">
              <w:rPr>
                <w:rFonts w:ascii="Arial" w:eastAsia="Arial" w:hAnsi="Arial" w:cs="Arial"/>
                <w:sz w:val="22"/>
                <w:szCs w:val="22"/>
                <w:lang w:val="es-ES" w:eastAsia="en-US"/>
              </w:rPr>
              <w:t xml:space="preserve">Respuesta a </w:t>
            </w:r>
            <w:r w:rsidR="00745A6F" w:rsidRPr="00407687">
              <w:rPr>
                <w:rFonts w:ascii="Arial" w:eastAsia="Arial" w:hAnsi="Arial" w:cs="Arial"/>
                <w:sz w:val="22"/>
                <w:szCs w:val="22"/>
                <w:lang w:val="es-ES" w:eastAsia="en-US"/>
              </w:rPr>
              <w:t xml:space="preserve">consulta </w:t>
            </w:r>
            <w:r w:rsidR="00745A6F">
              <w:rPr>
                <w:rFonts w:ascii="Arial" w:eastAsia="Arial" w:hAnsi="Arial" w:cs="Arial"/>
                <w:sz w:val="22"/>
                <w:szCs w:val="22"/>
                <w:lang w:val="es-ES" w:eastAsia="en-US"/>
              </w:rPr>
              <w:t>P</w:t>
            </w:r>
            <w:r w:rsidR="00745A6F" w:rsidRPr="00745A6F">
              <w:rPr>
                <w:rFonts w:ascii="Arial" w:eastAsia="Arial" w:hAnsi="Arial" w:cs="Arial"/>
                <w:sz w:val="22"/>
                <w:szCs w:val="22"/>
                <w:lang w:val="es-ES" w:eastAsia="en-US"/>
              </w:rPr>
              <w:t>20220727007353</w:t>
            </w:r>
          </w:p>
        </w:tc>
      </w:tr>
    </w:tbl>
    <w:p w14:paraId="69729BEF" w14:textId="77777777" w:rsidR="00096D30" w:rsidRPr="00407687" w:rsidRDefault="00096D30" w:rsidP="00407687">
      <w:pPr>
        <w:jc w:val="both"/>
        <w:rPr>
          <w:rFonts w:ascii="Arial" w:eastAsia="Calibri" w:hAnsi="Arial" w:cs="Arial"/>
          <w:color w:val="000000" w:themeColor="text1"/>
          <w:sz w:val="22"/>
          <w:lang w:val="es-ES"/>
        </w:rPr>
      </w:pPr>
    </w:p>
    <w:p w14:paraId="43664A51" w14:textId="77777777" w:rsidR="00096D30" w:rsidRPr="00407687" w:rsidRDefault="00096D30" w:rsidP="00407687">
      <w:pPr>
        <w:jc w:val="both"/>
        <w:rPr>
          <w:rFonts w:ascii="Arial" w:eastAsia="Calibri" w:hAnsi="Arial" w:cs="Arial"/>
          <w:color w:val="000000" w:themeColor="text1"/>
          <w:sz w:val="22"/>
          <w:lang w:val="es-ES"/>
        </w:rPr>
      </w:pPr>
    </w:p>
    <w:p w14:paraId="1CF4AEA0" w14:textId="3B46596D" w:rsidR="003C3339" w:rsidRPr="00407687" w:rsidRDefault="003C3339" w:rsidP="00407687">
      <w:pPr>
        <w:jc w:val="both"/>
        <w:rPr>
          <w:rFonts w:ascii="Arial" w:eastAsia="Calibri" w:hAnsi="Arial" w:cs="Arial"/>
          <w:color w:val="000000" w:themeColor="text1"/>
          <w:sz w:val="22"/>
          <w:lang w:val="es-ES"/>
        </w:rPr>
      </w:pPr>
      <w:r w:rsidRPr="00407687">
        <w:rPr>
          <w:rFonts w:ascii="Arial" w:eastAsia="Calibri" w:hAnsi="Arial" w:cs="Arial"/>
          <w:color w:val="000000" w:themeColor="text1"/>
          <w:sz w:val="22"/>
          <w:lang w:val="es-ES"/>
        </w:rPr>
        <w:t>Estimad</w:t>
      </w:r>
      <w:r w:rsidR="00C018F7" w:rsidRPr="00407687">
        <w:rPr>
          <w:rFonts w:ascii="Arial" w:eastAsia="Calibri" w:hAnsi="Arial" w:cs="Arial"/>
          <w:color w:val="000000" w:themeColor="text1"/>
          <w:sz w:val="22"/>
          <w:lang w:val="es-ES"/>
        </w:rPr>
        <w:t>o</w:t>
      </w:r>
      <w:r w:rsidRPr="00407687">
        <w:rPr>
          <w:rFonts w:ascii="Arial" w:eastAsia="Calibri" w:hAnsi="Arial" w:cs="Arial"/>
          <w:color w:val="000000" w:themeColor="text1"/>
          <w:sz w:val="22"/>
          <w:lang w:val="es-ES"/>
        </w:rPr>
        <w:t xml:space="preserve"> </w:t>
      </w:r>
      <w:r w:rsidR="0063732C" w:rsidRPr="00407687">
        <w:rPr>
          <w:rFonts w:ascii="Arial" w:eastAsia="Calibri" w:hAnsi="Arial" w:cs="Arial"/>
          <w:color w:val="000000" w:themeColor="text1"/>
          <w:sz w:val="22"/>
          <w:lang w:val="es-ES"/>
        </w:rPr>
        <w:t>señor</w:t>
      </w:r>
      <w:r w:rsidR="00211916" w:rsidRPr="00407687">
        <w:rPr>
          <w:rFonts w:ascii="Arial" w:eastAsia="Calibri" w:hAnsi="Arial" w:cs="Arial"/>
          <w:color w:val="000000" w:themeColor="text1"/>
          <w:sz w:val="22"/>
          <w:lang w:val="es-ES"/>
        </w:rPr>
        <w:t xml:space="preserve"> </w:t>
      </w:r>
      <w:r w:rsidR="00745A6F">
        <w:rPr>
          <w:rFonts w:ascii="Arial" w:eastAsia="Calibri" w:hAnsi="Arial" w:cs="Arial"/>
          <w:color w:val="000000" w:themeColor="text1"/>
          <w:sz w:val="22"/>
          <w:lang w:val="es-ES"/>
        </w:rPr>
        <w:t>Rojas</w:t>
      </w:r>
      <w:r w:rsidRPr="00407687">
        <w:rPr>
          <w:rFonts w:ascii="Arial" w:eastAsia="Calibri" w:hAnsi="Arial" w:cs="Arial"/>
          <w:color w:val="000000" w:themeColor="text1"/>
          <w:sz w:val="22"/>
          <w:lang w:val="es-ES"/>
        </w:rPr>
        <w:t>:</w:t>
      </w:r>
    </w:p>
    <w:p w14:paraId="1EAE5543" w14:textId="77777777" w:rsidR="00DD5B04" w:rsidRPr="00407687" w:rsidRDefault="00DD5B04" w:rsidP="00407687">
      <w:pPr>
        <w:jc w:val="both"/>
        <w:rPr>
          <w:rFonts w:ascii="Arial" w:eastAsia="Calibri" w:hAnsi="Arial" w:cs="Arial"/>
          <w:color w:val="000000" w:themeColor="text1"/>
          <w:sz w:val="22"/>
          <w:lang w:val="es-ES"/>
        </w:rPr>
      </w:pPr>
    </w:p>
    <w:p w14:paraId="0994F46D" w14:textId="6A5E45DC" w:rsidR="009D631B" w:rsidRPr="00407687" w:rsidRDefault="00DD5B04" w:rsidP="00407687">
      <w:pPr>
        <w:spacing w:line="276" w:lineRule="auto"/>
        <w:jc w:val="both"/>
        <w:rPr>
          <w:rFonts w:ascii="Arial" w:eastAsia="Calibri" w:hAnsi="Arial" w:cs="Arial"/>
          <w:color w:val="000000" w:themeColor="text1"/>
          <w:sz w:val="22"/>
          <w:lang w:val="es-ES"/>
        </w:rPr>
      </w:pPr>
      <w:r w:rsidRPr="00407687">
        <w:rPr>
          <w:rFonts w:ascii="Arial" w:eastAsia="Calibri" w:hAnsi="Arial" w:cs="Arial"/>
          <w:color w:val="000000" w:themeColor="text1"/>
          <w:sz w:val="22"/>
          <w:lang w:val="es-ES"/>
        </w:rPr>
        <w:t xml:space="preserve">En ejercicio de la competencia otorgada por el numeral 8 del artículo 11 y el numeral 5 del artículo 3 del Decreto Ley 4170 de 2011, la Agencia Nacional de Contratación Pública </w:t>
      </w:r>
      <w:r w:rsidR="0031674D" w:rsidRPr="00407687">
        <w:rPr>
          <w:rFonts w:ascii="Arial" w:eastAsia="Calibri" w:hAnsi="Arial" w:cs="Arial"/>
          <w:color w:val="000000" w:themeColor="text1"/>
          <w:sz w:val="22"/>
          <w:lang w:val="es-ES"/>
        </w:rPr>
        <w:t>–</w:t>
      </w:r>
      <w:r w:rsidRPr="00407687">
        <w:rPr>
          <w:rFonts w:ascii="Arial" w:eastAsia="Calibri" w:hAnsi="Arial" w:cs="Arial"/>
          <w:color w:val="000000" w:themeColor="text1"/>
          <w:sz w:val="22"/>
          <w:lang w:val="es-ES"/>
        </w:rPr>
        <w:t xml:space="preserve"> Colombia Compra Eficiente</w:t>
      </w:r>
      <w:r w:rsidR="008C3C57" w:rsidRPr="00407687">
        <w:rPr>
          <w:rFonts w:ascii="Arial" w:eastAsia="Calibri" w:hAnsi="Arial" w:cs="Arial"/>
          <w:color w:val="000000" w:themeColor="text1"/>
          <w:sz w:val="22"/>
          <w:lang w:val="es-ES"/>
        </w:rPr>
        <w:t xml:space="preserve"> </w:t>
      </w:r>
      <w:r w:rsidRPr="00407687">
        <w:rPr>
          <w:rFonts w:ascii="Arial" w:eastAsia="Calibri" w:hAnsi="Arial" w:cs="Arial"/>
          <w:color w:val="000000" w:themeColor="text1"/>
          <w:sz w:val="22"/>
          <w:lang w:val="es-ES"/>
        </w:rPr>
        <w:t xml:space="preserve">responde </w:t>
      </w:r>
      <w:r w:rsidR="00C31D6D" w:rsidRPr="00407687">
        <w:rPr>
          <w:rFonts w:ascii="Arial" w:eastAsia="Calibri" w:hAnsi="Arial" w:cs="Arial"/>
          <w:color w:val="000000" w:themeColor="text1"/>
          <w:sz w:val="22"/>
          <w:lang w:val="es-ES"/>
        </w:rPr>
        <w:t>a su</w:t>
      </w:r>
      <w:r w:rsidRPr="00407687">
        <w:rPr>
          <w:rFonts w:ascii="Arial" w:eastAsia="Calibri" w:hAnsi="Arial" w:cs="Arial"/>
          <w:color w:val="000000" w:themeColor="text1"/>
          <w:sz w:val="22"/>
          <w:lang w:val="es-ES"/>
        </w:rPr>
        <w:t xml:space="preserve"> consulta </w:t>
      </w:r>
      <w:r w:rsidR="00DD77A6" w:rsidRPr="00407687">
        <w:rPr>
          <w:rFonts w:ascii="Arial" w:eastAsia="Calibri" w:hAnsi="Arial" w:cs="Arial"/>
          <w:color w:val="000000" w:themeColor="text1"/>
          <w:sz w:val="22"/>
          <w:lang w:val="es-ES"/>
        </w:rPr>
        <w:t>d</w:t>
      </w:r>
      <w:r w:rsidR="00C31D6D" w:rsidRPr="00407687">
        <w:rPr>
          <w:rFonts w:ascii="Arial" w:eastAsia="Calibri" w:hAnsi="Arial" w:cs="Arial"/>
          <w:color w:val="000000" w:themeColor="text1"/>
          <w:sz w:val="22"/>
          <w:lang w:val="es-ES"/>
        </w:rPr>
        <w:t>el 2</w:t>
      </w:r>
      <w:r w:rsidR="00334E51" w:rsidRPr="00407687">
        <w:rPr>
          <w:rFonts w:ascii="Arial" w:eastAsia="Calibri" w:hAnsi="Arial" w:cs="Arial"/>
          <w:color w:val="000000" w:themeColor="text1"/>
          <w:sz w:val="22"/>
          <w:lang w:val="es-ES"/>
        </w:rPr>
        <w:t>7</w:t>
      </w:r>
      <w:r w:rsidR="00C31D6D" w:rsidRPr="00407687">
        <w:rPr>
          <w:rFonts w:ascii="Arial" w:eastAsia="Calibri" w:hAnsi="Arial" w:cs="Arial"/>
          <w:color w:val="000000" w:themeColor="text1"/>
          <w:sz w:val="22"/>
          <w:lang w:val="es-ES"/>
        </w:rPr>
        <w:t xml:space="preserve"> de </w:t>
      </w:r>
      <w:r w:rsidR="001362AB">
        <w:rPr>
          <w:rFonts w:ascii="Arial" w:eastAsia="Calibri" w:hAnsi="Arial" w:cs="Arial"/>
          <w:color w:val="000000" w:themeColor="text1"/>
          <w:sz w:val="22"/>
          <w:lang w:val="es-ES"/>
        </w:rPr>
        <w:t>julio</w:t>
      </w:r>
      <w:r w:rsidR="00C31D6D" w:rsidRPr="00407687">
        <w:rPr>
          <w:rFonts w:ascii="Arial" w:eastAsia="Calibri" w:hAnsi="Arial" w:cs="Arial"/>
          <w:color w:val="000000" w:themeColor="text1"/>
          <w:sz w:val="22"/>
          <w:lang w:val="es-ES"/>
        </w:rPr>
        <w:t xml:space="preserve"> de 202</w:t>
      </w:r>
      <w:r w:rsidR="001362AB">
        <w:rPr>
          <w:rFonts w:ascii="Arial" w:eastAsia="Calibri" w:hAnsi="Arial" w:cs="Arial"/>
          <w:color w:val="000000" w:themeColor="text1"/>
          <w:sz w:val="22"/>
          <w:lang w:val="es-ES"/>
        </w:rPr>
        <w:t>2</w:t>
      </w:r>
      <w:r w:rsidR="00C31D6D" w:rsidRPr="00407687">
        <w:rPr>
          <w:rFonts w:ascii="Arial" w:eastAsia="Calibri" w:hAnsi="Arial" w:cs="Arial"/>
          <w:color w:val="000000" w:themeColor="text1"/>
          <w:sz w:val="22"/>
          <w:lang w:val="es-ES"/>
        </w:rPr>
        <w:t xml:space="preserve">. </w:t>
      </w:r>
    </w:p>
    <w:p w14:paraId="4DE70520" w14:textId="77777777" w:rsidR="009D631B" w:rsidRPr="00407687" w:rsidRDefault="009D631B" w:rsidP="00407687">
      <w:pPr>
        <w:spacing w:line="276" w:lineRule="auto"/>
        <w:jc w:val="both"/>
        <w:rPr>
          <w:rFonts w:ascii="Arial" w:eastAsia="Calibri" w:hAnsi="Arial" w:cs="Arial"/>
          <w:b/>
          <w:color w:val="000000" w:themeColor="text1"/>
          <w:sz w:val="22"/>
          <w:lang w:val="es-ES"/>
        </w:rPr>
      </w:pPr>
    </w:p>
    <w:p w14:paraId="7701FCC7" w14:textId="5C8E7E88" w:rsidR="00DD5B04" w:rsidRPr="00407687" w:rsidRDefault="00DD5B04" w:rsidP="00407687">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
        </w:rPr>
      </w:pPr>
      <w:r w:rsidRPr="00407687">
        <w:rPr>
          <w:rFonts w:ascii="Arial" w:eastAsia="Calibri" w:hAnsi="Arial" w:cs="Arial"/>
          <w:b/>
          <w:color w:val="000000" w:themeColor="text1"/>
          <w:sz w:val="22"/>
          <w:lang w:val="es-ES"/>
        </w:rPr>
        <w:t>Problema</w:t>
      </w:r>
      <w:r w:rsidR="00DD054E" w:rsidRPr="00407687">
        <w:rPr>
          <w:rFonts w:ascii="Arial" w:eastAsia="Calibri" w:hAnsi="Arial" w:cs="Arial"/>
          <w:b/>
          <w:color w:val="000000" w:themeColor="text1"/>
          <w:sz w:val="22"/>
          <w:lang w:val="es-ES"/>
        </w:rPr>
        <w:t>s</w:t>
      </w:r>
      <w:r w:rsidRPr="00407687">
        <w:rPr>
          <w:rFonts w:ascii="Arial" w:eastAsia="Calibri" w:hAnsi="Arial" w:cs="Arial"/>
          <w:b/>
          <w:color w:val="000000" w:themeColor="text1"/>
          <w:sz w:val="22"/>
          <w:lang w:val="es-ES"/>
        </w:rPr>
        <w:t xml:space="preserve"> planteado</w:t>
      </w:r>
      <w:r w:rsidR="00DD054E" w:rsidRPr="00407687">
        <w:rPr>
          <w:rFonts w:ascii="Arial" w:eastAsia="Calibri" w:hAnsi="Arial" w:cs="Arial"/>
          <w:b/>
          <w:color w:val="000000" w:themeColor="text1"/>
          <w:sz w:val="22"/>
          <w:lang w:val="es-ES"/>
        </w:rPr>
        <w:t>s</w:t>
      </w:r>
      <w:r w:rsidRPr="00407687">
        <w:rPr>
          <w:rFonts w:ascii="Arial" w:eastAsia="Calibri" w:hAnsi="Arial" w:cs="Arial"/>
          <w:b/>
          <w:color w:val="000000" w:themeColor="text1"/>
          <w:sz w:val="22"/>
          <w:lang w:val="es-ES"/>
        </w:rPr>
        <w:t xml:space="preserve"> </w:t>
      </w:r>
    </w:p>
    <w:p w14:paraId="224B43D3" w14:textId="77777777" w:rsidR="00DD5B04" w:rsidRPr="00407687" w:rsidRDefault="00DD5B04" w:rsidP="00407687">
      <w:pPr>
        <w:tabs>
          <w:tab w:val="left" w:pos="426"/>
        </w:tabs>
        <w:spacing w:line="276" w:lineRule="auto"/>
        <w:jc w:val="both"/>
        <w:rPr>
          <w:rFonts w:ascii="Arial" w:eastAsia="Calibri" w:hAnsi="Arial" w:cs="Arial"/>
          <w:b/>
          <w:color w:val="000000" w:themeColor="text1"/>
          <w:sz w:val="22"/>
          <w:lang w:val="es-ES"/>
        </w:rPr>
      </w:pPr>
    </w:p>
    <w:p w14:paraId="083F2B03" w14:textId="776CB210" w:rsidR="00115D64" w:rsidRDefault="00334E51" w:rsidP="00407687">
      <w:pPr>
        <w:spacing w:line="276" w:lineRule="auto"/>
        <w:jc w:val="both"/>
        <w:rPr>
          <w:rFonts w:ascii="Arial" w:eastAsia="Calibri" w:hAnsi="Arial" w:cs="Arial"/>
          <w:color w:val="000000" w:themeColor="text1"/>
          <w:sz w:val="22"/>
          <w:szCs w:val="22"/>
          <w:lang w:val="es-ES"/>
        </w:rPr>
      </w:pPr>
      <w:bookmarkStart w:id="0" w:name="_Hlk64534095"/>
      <w:bookmarkStart w:id="1" w:name="_Hlk71530025"/>
      <w:bookmarkStart w:id="2" w:name="_Hlk66194921"/>
      <w:r w:rsidRPr="00407687">
        <w:rPr>
          <w:rFonts w:ascii="Arial" w:hAnsi="Arial" w:cs="Arial"/>
          <w:color w:val="000000" w:themeColor="text1"/>
          <w:sz w:val="22"/>
          <w:lang w:val="es-ES"/>
        </w:rPr>
        <w:t>U</w:t>
      </w:r>
      <w:r w:rsidR="00CB165D" w:rsidRPr="00407687">
        <w:rPr>
          <w:rFonts w:ascii="Arial" w:hAnsi="Arial" w:cs="Arial"/>
          <w:color w:val="000000" w:themeColor="text1"/>
          <w:sz w:val="22"/>
          <w:lang w:val="es-ES"/>
        </w:rPr>
        <w:t xml:space="preserve">sted realiza la siguiente </w:t>
      </w:r>
      <w:r w:rsidRPr="00407687">
        <w:rPr>
          <w:rFonts w:ascii="Arial" w:hAnsi="Arial" w:cs="Arial"/>
          <w:color w:val="000000" w:themeColor="text1"/>
          <w:sz w:val="22"/>
          <w:lang w:val="es-ES"/>
        </w:rPr>
        <w:t>consulta</w:t>
      </w:r>
      <w:r w:rsidR="00115D64">
        <w:rPr>
          <w:rFonts w:ascii="Arial" w:hAnsi="Arial" w:cs="Arial"/>
          <w:color w:val="000000" w:themeColor="text1"/>
          <w:sz w:val="22"/>
          <w:lang w:val="es-ES"/>
        </w:rPr>
        <w:t xml:space="preserve"> sobre la modificación de los pliegos de condiciones </w:t>
      </w:r>
      <w:r w:rsidR="006D7B32">
        <w:rPr>
          <w:rFonts w:ascii="Arial" w:hAnsi="Arial" w:cs="Arial"/>
          <w:color w:val="000000" w:themeColor="text1"/>
          <w:sz w:val="22"/>
          <w:lang w:val="es-ES"/>
        </w:rPr>
        <w:t>mediante</w:t>
      </w:r>
      <w:r w:rsidR="00115D64">
        <w:rPr>
          <w:rFonts w:ascii="Arial" w:hAnsi="Arial" w:cs="Arial"/>
          <w:color w:val="000000" w:themeColor="text1"/>
          <w:sz w:val="22"/>
          <w:lang w:val="es-ES"/>
        </w:rPr>
        <w:t xml:space="preserve"> adendas</w:t>
      </w:r>
      <w:r w:rsidR="00900530" w:rsidRPr="00407687">
        <w:rPr>
          <w:rFonts w:ascii="Arial" w:hAnsi="Arial" w:cs="Arial"/>
          <w:color w:val="000000" w:themeColor="text1"/>
          <w:sz w:val="22"/>
          <w:lang w:val="es-ES"/>
        </w:rPr>
        <w:t>:</w:t>
      </w:r>
      <w:bookmarkEnd w:id="0"/>
      <w:r w:rsidRPr="00407687">
        <w:rPr>
          <w:rFonts w:ascii="Arial" w:eastAsia="Calibri" w:hAnsi="Arial" w:cs="Arial"/>
          <w:color w:val="000000" w:themeColor="text1"/>
          <w:sz w:val="22"/>
          <w:szCs w:val="22"/>
          <w:lang w:val="es-ES"/>
        </w:rPr>
        <w:t xml:space="preserve"> </w:t>
      </w:r>
    </w:p>
    <w:p w14:paraId="12023314" w14:textId="77777777" w:rsidR="00115D64" w:rsidRDefault="00115D64" w:rsidP="00407687">
      <w:pPr>
        <w:spacing w:line="276" w:lineRule="auto"/>
        <w:jc w:val="both"/>
        <w:rPr>
          <w:rFonts w:ascii="Arial" w:eastAsia="Calibri" w:hAnsi="Arial" w:cs="Arial"/>
          <w:color w:val="000000" w:themeColor="text1"/>
          <w:sz w:val="22"/>
          <w:szCs w:val="22"/>
          <w:lang w:val="es-ES"/>
        </w:rPr>
      </w:pPr>
    </w:p>
    <w:p w14:paraId="60E9EAB0" w14:textId="03A2105E" w:rsidR="00454589" w:rsidRPr="00407687" w:rsidRDefault="00334E51" w:rsidP="00407687">
      <w:pPr>
        <w:spacing w:line="276" w:lineRule="auto"/>
        <w:jc w:val="both"/>
        <w:rPr>
          <w:rFonts w:ascii="Arial" w:eastAsia="Calibri" w:hAnsi="Arial" w:cs="Arial"/>
          <w:color w:val="000000" w:themeColor="text1"/>
          <w:sz w:val="22"/>
          <w:szCs w:val="22"/>
          <w:lang w:val="es-ES"/>
        </w:rPr>
      </w:pPr>
      <w:r w:rsidRPr="00407687">
        <w:rPr>
          <w:rFonts w:ascii="Arial" w:eastAsia="Calibri" w:hAnsi="Arial" w:cs="Arial"/>
          <w:color w:val="000000" w:themeColor="text1"/>
          <w:sz w:val="22"/>
          <w:szCs w:val="22"/>
          <w:lang w:val="es-ES"/>
        </w:rPr>
        <w:t>«</w:t>
      </w:r>
      <w:bookmarkEnd w:id="1"/>
      <w:r w:rsidR="00421406" w:rsidRPr="00421406">
        <w:rPr>
          <w:rFonts w:ascii="Arial" w:eastAsia="Calibri" w:hAnsi="Arial" w:cs="Arial"/>
          <w:color w:val="000000" w:themeColor="text1"/>
          <w:sz w:val="22"/>
          <w:szCs w:val="22"/>
          <w:lang w:val="es-ES"/>
        </w:rPr>
        <w:t xml:space="preserve">Cuando la ley indica en el Decreto 1510 de 2013, artículo 25: </w:t>
      </w:r>
      <w:r w:rsidR="00421406" w:rsidRPr="00421406">
        <w:rPr>
          <w:rFonts w:ascii="Arial" w:eastAsia="Calibri" w:hAnsi="Arial" w:cs="Arial"/>
          <w:color w:val="000000" w:themeColor="text1"/>
          <w:sz w:val="22"/>
          <w:szCs w:val="22"/>
          <w:u w:val="single"/>
          <w:lang w:val="es-ES"/>
        </w:rPr>
        <w:t>“La Entidad Estatal debe publicar las Adendas en los días hábiles, entre las 7:00 a. m. y las 7:00 p. m., a más tardar el día hábil anterior al vencimiento del plazo para presentar ofertas a la hora fijada para tal presentación…”</w:t>
      </w:r>
      <w:r w:rsidR="00421406" w:rsidRPr="00421406">
        <w:rPr>
          <w:rFonts w:ascii="Arial" w:eastAsia="Calibri" w:hAnsi="Arial" w:cs="Arial"/>
          <w:color w:val="000000" w:themeColor="text1"/>
          <w:sz w:val="22"/>
          <w:szCs w:val="22"/>
          <w:lang w:val="es-ES"/>
        </w:rPr>
        <w:t xml:space="preserve"> subrayado fuera de texto, al decir </w:t>
      </w:r>
      <w:r w:rsidR="00421406" w:rsidRPr="00421406">
        <w:rPr>
          <w:rFonts w:ascii="Arial" w:eastAsia="Calibri" w:hAnsi="Arial" w:cs="Arial"/>
          <w:color w:val="000000" w:themeColor="text1"/>
          <w:sz w:val="22"/>
          <w:szCs w:val="22"/>
          <w:u w:val="single"/>
          <w:lang w:val="es-ES"/>
        </w:rPr>
        <w:t>A LA HORA FIJADA PARA TAL PRESENTACIÓN</w:t>
      </w:r>
      <w:r w:rsidR="00421406" w:rsidRPr="00421406">
        <w:rPr>
          <w:rFonts w:ascii="Arial" w:eastAsia="Calibri" w:hAnsi="Arial" w:cs="Arial"/>
          <w:color w:val="000000" w:themeColor="text1"/>
          <w:sz w:val="22"/>
          <w:szCs w:val="22"/>
          <w:lang w:val="es-ES"/>
        </w:rPr>
        <w:t xml:space="preserve"> ¿quiere decir que el día hábil anterior completo? Por ejemplo, si la propuesta cierra el día 2 a las 8:00am, la entidad puede emitir adendas/modificaciones el día 1 hasta las 7:00pm o el día 1 hasta las 8:00 am?</w:t>
      </w:r>
      <w:r w:rsidR="00421406">
        <w:rPr>
          <w:rFonts w:ascii="Arial" w:eastAsia="Calibri" w:hAnsi="Arial" w:cs="Arial"/>
          <w:color w:val="000000" w:themeColor="text1"/>
          <w:sz w:val="22"/>
          <w:szCs w:val="22"/>
          <w:lang w:val="es-ES"/>
        </w:rPr>
        <w:t xml:space="preserve"> […] </w:t>
      </w:r>
      <w:r w:rsidR="00421406" w:rsidRPr="00421406">
        <w:rPr>
          <w:rFonts w:ascii="Arial" w:eastAsia="Calibri" w:hAnsi="Arial" w:cs="Arial"/>
          <w:color w:val="000000" w:themeColor="text1"/>
          <w:sz w:val="22"/>
          <w:szCs w:val="22"/>
          <w:lang w:val="es-ES"/>
        </w:rPr>
        <w:t>¿Qué sucede si presenté una oferta antes de las 7:00 pm del día anterior y la entidad emite una modificación a las 6:30 pm, modificación que no vimos al momento de presentar nuestra oferta porque se presentó minutos antes de dicha modificación y no aceptamos porque en dicho momento NO EXISTIA? ¿Es válido que la entidad no evalué nuestra oferta según la norma?</w:t>
      </w:r>
      <w:r w:rsidR="00DD77A6" w:rsidRPr="00407687">
        <w:rPr>
          <w:rFonts w:ascii="Arial" w:eastAsia="Calibri" w:hAnsi="Arial" w:cs="Arial"/>
          <w:color w:val="000000" w:themeColor="text1"/>
          <w:sz w:val="22"/>
          <w:szCs w:val="22"/>
          <w:lang w:val="es-ES"/>
        </w:rPr>
        <w:t>»</w:t>
      </w:r>
      <w:r w:rsidR="00421406">
        <w:rPr>
          <w:rFonts w:ascii="Arial" w:eastAsia="Calibri" w:hAnsi="Arial" w:cs="Arial"/>
          <w:color w:val="000000" w:themeColor="text1"/>
          <w:sz w:val="22"/>
          <w:szCs w:val="22"/>
          <w:lang w:val="es-ES"/>
        </w:rPr>
        <w:t xml:space="preserve">. </w:t>
      </w:r>
    </w:p>
    <w:p w14:paraId="7C90D8BB" w14:textId="77777777" w:rsidR="00900530" w:rsidRPr="00407687" w:rsidRDefault="00900530" w:rsidP="00407687">
      <w:pPr>
        <w:jc w:val="both"/>
        <w:rPr>
          <w:rFonts w:ascii="Arial" w:hAnsi="Arial" w:cs="Arial"/>
          <w:color w:val="000000" w:themeColor="text1"/>
          <w:sz w:val="21"/>
          <w:szCs w:val="21"/>
          <w:lang w:val="es-ES"/>
        </w:rPr>
      </w:pPr>
    </w:p>
    <w:bookmarkEnd w:id="2"/>
    <w:p w14:paraId="4805B484" w14:textId="77777777" w:rsidR="00F80411" w:rsidRPr="00407687" w:rsidRDefault="00F80411" w:rsidP="00407687">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
        </w:rPr>
      </w:pPr>
      <w:r w:rsidRPr="00407687">
        <w:rPr>
          <w:rFonts w:ascii="Arial" w:eastAsia="Calibri" w:hAnsi="Arial" w:cs="Arial"/>
          <w:b/>
          <w:color w:val="000000" w:themeColor="text1"/>
          <w:sz w:val="22"/>
          <w:lang w:val="es-ES"/>
        </w:rPr>
        <w:t>Consideraciones</w:t>
      </w:r>
    </w:p>
    <w:p w14:paraId="0F04AF6B" w14:textId="77777777" w:rsidR="003A06CA" w:rsidRPr="00407687" w:rsidRDefault="003A06CA" w:rsidP="00407687">
      <w:pPr>
        <w:spacing w:line="276" w:lineRule="auto"/>
        <w:jc w:val="both"/>
        <w:rPr>
          <w:rFonts w:ascii="Arial" w:eastAsia="Calibri" w:hAnsi="Arial" w:cs="Arial"/>
          <w:color w:val="000000" w:themeColor="text1"/>
          <w:sz w:val="22"/>
          <w:szCs w:val="22"/>
          <w:lang w:val="es-ES"/>
        </w:rPr>
      </w:pPr>
    </w:p>
    <w:p w14:paraId="06688D3D" w14:textId="77777777" w:rsidR="004733E8" w:rsidRPr="00702696" w:rsidRDefault="004733E8" w:rsidP="004733E8">
      <w:pPr>
        <w:spacing w:after="120" w:line="276" w:lineRule="auto"/>
        <w:jc w:val="both"/>
        <w:rPr>
          <w:rFonts w:ascii="Arial" w:eastAsia="Calibri" w:hAnsi="Arial" w:cs="Arial"/>
          <w:sz w:val="22"/>
          <w:szCs w:val="22"/>
          <w:lang w:val="es-ES"/>
        </w:rPr>
      </w:pPr>
      <w:r w:rsidRPr="00702696">
        <w:rPr>
          <w:rFonts w:ascii="Arial" w:eastAsia="Calibri" w:hAnsi="Arial" w:cs="Arial"/>
          <w:sz w:val="22"/>
          <w:szCs w:val="22"/>
          <w:lang w:val="es-ES"/>
        </w:rPr>
        <w:lastRenderedPageBreak/>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702696">
        <w:rPr>
          <w:rFonts w:ascii="Arial" w:eastAsia="Calibri" w:hAnsi="Arial" w:cs="Arial"/>
          <w:sz w:val="22"/>
          <w:szCs w:val="22"/>
          <w:vertAlign w:val="superscript"/>
          <w:lang w:val="es-ES"/>
        </w:rPr>
        <w:footnoteReference w:id="2"/>
      </w:r>
      <w:r w:rsidRPr="00702696">
        <w:rPr>
          <w:rFonts w:ascii="Arial" w:eastAsia="Calibri" w:hAnsi="Arial" w:cs="Arial"/>
          <w:sz w:val="22"/>
          <w:szCs w:val="22"/>
          <w:lang w:val="es-ES"/>
        </w:rPr>
        <w:t xml:space="preserve">.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 </w:t>
      </w:r>
    </w:p>
    <w:p w14:paraId="1CB4FD4D" w14:textId="1E17C3B7" w:rsidR="004733E8" w:rsidRPr="00702696" w:rsidRDefault="004733E8" w:rsidP="004733E8">
      <w:pPr>
        <w:spacing w:after="120" w:line="276" w:lineRule="auto"/>
        <w:ind w:firstLine="708"/>
        <w:jc w:val="both"/>
        <w:rPr>
          <w:rFonts w:ascii="Arial" w:eastAsia="Calibri" w:hAnsi="Arial" w:cs="Arial"/>
          <w:sz w:val="22"/>
          <w:szCs w:val="22"/>
          <w:lang w:val="es-ES"/>
        </w:rPr>
      </w:pPr>
      <w:r w:rsidRPr="00702696">
        <w:rPr>
          <w:rFonts w:ascii="Arial" w:eastAsia="Calibri" w:hAnsi="Arial" w:cs="Arial"/>
          <w:sz w:val="22"/>
          <w:szCs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1940EB30" w14:textId="311A627C" w:rsidR="0077111E" w:rsidRPr="00407687" w:rsidRDefault="004733E8" w:rsidP="00702696">
      <w:pPr>
        <w:spacing w:line="276" w:lineRule="auto"/>
        <w:ind w:firstLine="708"/>
        <w:jc w:val="both"/>
        <w:rPr>
          <w:rFonts w:ascii="Arial" w:eastAsia="Calibri" w:hAnsi="Arial" w:cs="Arial"/>
          <w:sz w:val="22"/>
          <w:lang w:val="es-ES"/>
        </w:rPr>
      </w:pPr>
      <w:r w:rsidRPr="00702696">
        <w:rPr>
          <w:rFonts w:ascii="Arial" w:eastAsia="Calibri" w:hAnsi="Arial" w:cs="Arial"/>
          <w:sz w:val="22"/>
          <w:szCs w:val="22"/>
          <w:lang w:val="es-ES"/>
        </w:rPr>
        <w:t xml:space="preserve">Así las cosas, la Agencia –dentro de los límites de sus atribuciones–, resolverá la consulta conforme a las normas generales en materia de contratación estatal. </w:t>
      </w:r>
      <w:r w:rsidR="00B1414F" w:rsidRPr="00702696">
        <w:rPr>
          <w:rFonts w:ascii="Arial" w:eastAsia="Calibri" w:hAnsi="Arial" w:cs="Arial"/>
          <w:sz w:val="22"/>
          <w:szCs w:val="22"/>
          <w:lang w:val="es-ES"/>
        </w:rPr>
        <w:t>Para resolver la consulta, l</w:t>
      </w:r>
      <w:r w:rsidR="00F412AF" w:rsidRPr="00702696">
        <w:rPr>
          <w:rFonts w:ascii="Arial" w:eastAsia="Calibri" w:hAnsi="Arial" w:cs="Arial"/>
          <w:sz w:val="22"/>
          <w:szCs w:val="22"/>
          <w:lang w:val="es-ES"/>
        </w:rPr>
        <w:t>a Subdirección de Gestión Contractual analiza</w:t>
      </w:r>
      <w:r w:rsidR="00B1414F" w:rsidRPr="00702696">
        <w:rPr>
          <w:rFonts w:ascii="Arial" w:eastAsia="Calibri" w:hAnsi="Arial" w:cs="Arial"/>
          <w:sz w:val="22"/>
          <w:szCs w:val="22"/>
          <w:lang w:val="es-ES"/>
        </w:rPr>
        <w:t>rá</w:t>
      </w:r>
      <w:r w:rsidR="00F412AF" w:rsidRPr="00702696">
        <w:rPr>
          <w:rFonts w:ascii="Arial" w:eastAsia="Calibri" w:hAnsi="Arial" w:cs="Arial"/>
          <w:sz w:val="22"/>
          <w:szCs w:val="22"/>
          <w:lang w:val="es-ES"/>
        </w:rPr>
        <w:t xml:space="preserve"> </w:t>
      </w:r>
      <w:r w:rsidR="00337AE1">
        <w:rPr>
          <w:rFonts w:ascii="Arial" w:eastAsia="Calibri" w:hAnsi="Arial" w:cs="Arial"/>
          <w:sz w:val="22"/>
          <w:szCs w:val="22"/>
          <w:lang w:val="es-ES"/>
        </w:rPr>
        <w:t>la</w:t>
      </w:r>
      <w:r w:rsidR="00337AE1" w:rsidRPr="00702696">
        <w:rPr>
          <w:rFonts w:ascii="Arial" w:eastAsia="Calibri" w:hAnsi="Arial" w:cs="Arial"/>
          <w:sz w:val="22"/>
          <w:szCs w:val="22"/>
          <w:lang w:val="es-ES"/>
        </w:rPr>
        <w:t xml:space="preserve"> </w:t>
      </w:r>
      <w:r w:rsidR="00337AE1">
        <w:rPr>
          <w:rFonts w:ascii="Arial" w:eastAsia="Calibri" w:hAnsi="Arial" w:cs="Arial"/>
          <w:sz w:val="22"/>
          <w:szCs w:val="22"/>
          <w:lang w:val="es-ES"/>
        </w:rPr>
        <w:t>p</w:t>
      </w:r>
      <w:r w:rsidR="00337AE1" w:rsidRPr="00337AE1">
        <w:rPr>
          <w:rFonts w:ascii="Arial" w:eastAsia="Calibri" w:hAnsi="Arial" w:cs="Arial"/>
          <w:sz w:val="22"/>
          <w:szCs w:val="22"/>
          <w:lang w:val="es-ES"/>
        </w:rPr>
        <w:t xml:space="preserve">osibilidad de modificar el pliego de condiciones </w:t>
      </w:r>
      <w:r w:rsidR="002B2254">
        <w:rPr>
          <w:rFonts w:ascii="Arial" w:eastAsia="Calibri" w:hAnsi="Arial" w:cs="Arial"/>
          <w:sz w:val="22"/>
          <w:szCs w:val="22"/>
          <w:lang w:val="es-ES"/>
        </w:rPr>
        <w:t>mediante</w:t>
      </w:r>
      <w:r w:rsidR="00337AE1" w:rsidRPr="00337AE1">
        <w:rPr>
          <w:rFonts w:ascii="Arial" w:eastAsia="Calibri" w:hAnsi="Arial" w:cs="Arial"/>
          <w:sz w:val="22"/>
          <w:szCs w:val="22"/>
          <w:lang w:val="es-ES"/>
        </w:rPr>
        <w:t xml:space="preserve"> adendas y sus límites temporales</w:t>
      </w:r>
      <w:r w:rsidR="002B2254">
        <w:rPr>
          <w:rFonts w:ascii="Arial" w:eastAsia="Calibri" w:hAnsi="Arial" w:cs="Arial"/>
          <w:sz w:val="22"/>
          <w:szCs w:val="22"/>
          <w:lang w:val="es-ES"/>
        </w:rPr>
        <w:t xml:space="preserve">. </w:t>
      </w:r>
      <w:r w:rsidR="00ED48E8" w:rsidRPr="00407687">
        <w:rPr>
          <w:rFonts w:ascii="Arial" w:eastAsia="Calibri" w:hAnsi="Arial" w:cs="Arial"/>
          <w:sz w:val="22"/>
          <w:szCs w:val="22"/>
          <w:lang w:val="es-ES"/>
        </w:rPr>
        <w:t xml:space="preserve">Es importante destacar que </w:t>
      </w:r>
      <w:r w:rsidR="00F60119">
        <w:rPr>
          <w:rFonts w:ascii="Arial" w:eastAsia="Calibri" w:hAnsi="Arial" w:cs="Arial"/>
          <w:sz w:val="22"/>
          <w:szCs w:val="22"/>
          <w:lang w:val="es-ES"/>
        </w:rPr>
        <w:t>l</w:t>
      </w:r>
      <w:r w:rsidR="0077111E" w:rsidRPr="00407687">
        <w:rPr>
          <w:rFonts w:ascii="Arial" w:hAnsi="Arial" w:cs="Arial"/>
          <w:sz w:val="22"/>
          <w:lang w:val="es-ES"/>
        </w:rPr>
        <w:t xml:space="preserve">a Agencia Nacional de Contratación Pública – Colombia Compra Eficiente, </w:t>
      </w:r>
      <w:r w:rsidR="0077111E" w:rsidRPr="00407687">
        <w:rPr>
          <w:rFonts w:ascii="Arial" w:eastAsia="Calibri" w:hAnsi="Arial" w:cs="Arial"/>
          <w:sz w:val="22"/>
          <w:lang w:val="es-ES"/>
        </w:rPr>
        <w:t xml:space="preserve">en los conceptos con radicado No. </w:t>
      </w:r>
      <w:r w:rsidR="0077111E" w:rsidRPr="00407687">
        <w:rPr>
          <w:rFonts w:ascii="Arial" w:hAnsi="Arial" w:cs="Arial"/>
          <w:sz w:val="22"/>
          <w:lang w:val="es-ES"/>
        </w:rPr>
        <w:t xml:space="preserve">2201913000006236 de 26 de agosto de 2019, </w:t>
      </w:r>
      <w:r w:rsidR="0077111E" w:rsidRPr="00407687">
        <w:rPr>
          <w:rFonts w:ascii="Arial" w:eastAsia="Calibri" w:hAnsi="Arial" w:cs="Arial"/>
          <w:sz w:val="22"/>
          <w:lang w:val="es-ES"/>
        </w:rPr>
        <w:t>C–426 del 24 de julio de 2020, C–465 del 27 de julio de 2020, C–500 del 3 de agosto de 2020</w:t>
      </w:r>
      <w:r w:rsidR="00766706">
        <w:rPr>
          <w:rFonts w:ascii="Arial" w:eastAsia="Calibri" w:hAnsi="Arial" w:cs="Arial"/>
          <w:sz w:val="22"/>
          <w:lang w:val="es-ES"/>
        </w:rPr>
        <w:t xml:space="preserve">, </w:t>
      </w:r>
      <w:r w:rsidR="0077111E" w:rsidRPr="00407687">
        <w:rPr>
          <w:rFonts w:ascii="Arial" w:eastAsia="Calibri" w:hAnsi="Arial" w:cs="Arial"/>
          <w:sz w:val="22"/>
          <w:lang w:val="es-ES"/>
        </w:rPr>
        <w:t>C–557 del 21 de agosto de 2020</w:t>
      </w:r>
      <w:r w:rsidR="00766706">
        <w:rPr>
          <w:rFonts w:ascii="Arial" w:eastAsia="Calibri" w:hAnsi="Arial" w:cs="Arial"/>
          <w:sz w:val="22"/>
          <w:lang w:val="es-ES"/>
        </w:rPr>
        <w:t xml:space="preserve">, C-674 del 18 de noviembre de 2020 y C-311 del </w:t>
      </w:r>
      <w:r w:rsidR="00A26BA4">
        <w:rPr>
          <w:rFonts w:ascii="Arial" w:eastAsia="Calibri" w:hAnsi="Arial" w:cs="Arial"/>
          <w:sz w:val="22"/>
          <w:lang w:val="es-ES"/>
        </w:rPr>
        <w:t xml:space="preserve">10 de junio </w:t>
      </w:r>
      <w:r w:rsidR="002E4F24">
        <w:rPr>
          <w:rFonts w:ascii="Arial" w:eastAsia="Calibri" w:hAnsi="Arial" w:cs="Arial"/>
          <w:sz w:val="22"/>
          <w:lang w:val="es-ES"/>
        </w:rPr>
        <w:t xml:space="preserve">de </w:t>
      </w:r>
      <w:r w:rsidR="00A26BA4">
        <w:rPr>
          <w:rFonts w:ascii="Arial" w:eastAsia="Calibri" w:hAnsi="Arial" w:cs="Arial"/>
          <w:sz w:val="22"/>
          <w:lang w:val="es-ES"/>
        </w:rPr>
        <w:t>2021,</w:t>
      </w:r>
      <w:r w:rsidR="0077111E" w:rsidRPr="00407687">
        <w:rPr>
          <w:rFonts w:ascii="Arial" w:eastAsia="Calibri" w:hAnsi="Arial" w:cs="Arial"/>
          <w:sz w:val="22"/>
          <w:lang w:val="es-ES"/>
        </w:rPr>
        <w:t xml:space="preserve"> se pronunció sobre la posibilidad para las entidades estatales de modificar los pliegos de condiciones </w:t>
      </w:r>
      <w:r w:rsidR="002E4F24">
        <w:rPr>
          <w:rFonts w:ascii="Arial" w:eastAsia="Calibri" w:hAnsi="Arial" w:cs="Arial"/>
          <w:sz w:val="22"/>
          <w:lang w:val="es-ES"/>
        </w:rPr>
        <w:t>mediante</w:t>
      </w:r>
      <w:r w:rsidR="0077111E" w:rsidRPr="00407687">
        <w:rPr>
          <w:rFonts w:ascii="Arial" w:eastAsia="Calibri" w:hAnsi="Arial" w:cs="Arial"/>
          <w:sz w:val="22"/>
          <w:lang w:val="es-ES"/>
        </w:rPr>
        <w:t xml:space="preserve"> adendas. </w:t>
      </w:r>
    </w:p>
    <w:p w14:paraId="1B3A0249" w14:textId="77777777" w:rsidR="00ED48E8" w:rsidRPr="00407687" w:rsidRDefault="00ED48E8" w:rsidP="002E4F24">
      <w:pPr>
        <w:spacing w:line="276" w:lineRule="auto"/>
        <w:jc w:val="both"/>
        <w:rPr>
          <w:rFonts w:ascii="Arial" w:eastAsia="Calibri" w:hAnsi="Arial" w:cs="Arial"/>
          <w:color w:val="000000" w:themeColor="text1"/>
          <w:sz w:val="22"/>
          <w:szCs w:val="22"/>
          <w:lang w:val="es-ES"/>
        </w:rPr>
      </w:pPr>
    </w:p>
    <w:p w14:paraId="32F3E120" w14:textId="30279727" w:rsidR="002637B6" w:rsidRPr="00407687" w:rsidRDefault="00DD054E" w:rsidP="00407687">
      <w:pPr>
        <w:spacing w:line="276" w:lineRule="auto"/>
        <w:jc w:val="both"/>
        <w:rPr>
          <w:rFonts w:ascii="Arial" w:eastAsia="Calibri" w:hAnsi="Arial" w:cs="Arial"/>
          <w:b/>
          <w:bCs/>
          <w:sz w:val="22"/>
          <w:szCs w:val="22"/>
          <w:lang w:val="es-ES"/>
        </w:rPr>
      </w:pPr>
      <w:bookmarkStart w:id="3" w:name="_Hlk66196033"/>
      <w:r w:rsidRPr="00407687">
        <w:rPr>
          <w:rFonts w:ascii="Arial" w:eastAsia="Calibri" w:hAnsi="Arial" w:cs="Arial"/>
          <w:b/>
          <w:bCs/>
          <w:sz w:val="22"/>
          <w:szCs w:val="22"/>
          <w:lang w:val="es-ES"/>
        </w:rPr>
        <w:t xml:space="preserve">2.1. </w:t>
      </w:r>
      <w:r w:rsidR="00337AE1" w:rsidRPr="00337AE1">
        <w:rPr>
          <w:rFonts w:ascii="Arial" w:eastAsia="Calibri" w:hAnsi="Arial" w:cs="Arial"/>
          <w:b/>
          <w:bCs/>
          <w:sz w:val="22"/>
          <w:szCs w:val="22"/>
          <w:lang w:val="es-ES"/>
        </w:rPr>
        <w:t xml:space="preserve">Posibilidad de modificar el pliego de condiciones </w:t>
      </w:r>
      <w:r w:rsidR="002B2254">
        <w:rPr>
          <w:rFonts w:ascii="Arial" w:eastAsia="Calibri" w:hAnsi="Arial" w:cs="Arial"/>
          <w:b/>
          <w:bCs/>
          <w:sz w:val="22"/>
          <w:szCs w:val="22"/>
          <w:lang w:val="es-ES"/>
        </w:rPr>
        <w:t>mediante</w:t>
      </w:r>
      <w:r w:rsidR="00337AE1" w:rsidRPr="00337AE1">
        <w:rPr>
          <w:rFonts w:ascii="Arial" w:eastAsia="Calibri" w:hAnsi="Arial" w:cs="Arial"/>
          <w:b/>
          <w:bCs/>
          <w:sz w:val="22"/>
          <w:szCs w:val="22"/>
          <w:lang w:val="es-ES"/>
        </w:rPr>
        <w:t xml:space="preserve"> adendas y sus límites temporales</w:t>
      </w:r>
    </w:p>
    <w:p w14:paraId="57E8C4D4" w14:textId="77777777" w:rsidR="00A6482B" w:rsidRPr="00407687" w:rsidRDefault="00A6482B" w:rsidP="00407687">
      <w:pPr>
        <w:spacing w:line="276" w:lineRule="auto"/>
        <w:jc w:val="both"/>
        <w:rPr>
          <w:rFonts w:ascii="Arial" w:eastAsia="Calibri" w:hAnsi="Arial" w:cs="Arial"/>
          <w:b/>
          <w:bCs/>
          <w:sz w:val="22"/>
          <w:szCs w:val="22"/>
          <w:lang w:val="es-ES"/>
        </w:rPr>
      </w:pPr>
    </w:p>
    <w:p w14:paraId="3255E359" w14:textId="79DE7062" w:rsidR="00A6482B" w:rsidRPr="00407687" w:rsidRDefault="00A6482B" w:rsidP="00407687">
      <w:pPr>
        <w:widowControl w:val="0"/>
        <w:autoSpaceDE w:val="0"/>
        <w:autoSpaceDN w:val="0"/>
        <w:spacing w:after="120" w:line="276" w:lineRule="auto"/>
        <w:ind w:right="108"/>
        <w:jc w:val="both"/>
        <w:rPr>
          <w:rFonts w:ascii="Arial" w:eastAsia="Arial" w:hAnsi="Arial" w:cs="Arial"/>
          <w:sz w:val="22"/>
          <w:szCs w:val="22"/>
          <w:lang w:val="es-ES" w:eastAsia="es-ES" w:bidi="es-ES"/>
        </w:rPr>
      </w:pPr>
      <w:r w:rsidRPr="00407687">
        <w:rPr>
          <w:rFonts w:ascii="Arial" w:eastAsia="Arial" w:hAnsi="Arial" w:cs="Arial"/>
          <w:sz w:val="22"/>
          <w:szCs w:val="22"/>
          <w:lang w:val="es-ES" w:eastAsia="es-ES" w:bidi="es-ES"/>
        </w:rPr>
        <w:lastRenderedPageBreak/>
        <w:t>El pliego de condiciones es la hoja de ruta o plan</w:t>
      </w:r>
      <w:r w:rsidRPr="00407687">
        <w:rPr>
          <w:rFonts w:ascii="Arial" w:eastAsia="Arial" w:hAnsi="Arial" w:cs="Arial"/>
          <w:sz w:val="22"/>
          <w:szCs w:val="22"/>
          <w:vertAlign w:val="superscript"/>
          <w:lang w:val="es-ES" w:eastAsia="es-ES" w:bidi="es-ES"/>
        </w:rPr>
        <w:footnoteReference w:id="3"/>
      </w:r>
      <w:r w:rsidRPr="00407687">
        <w:rPr>
          <w:rFonts w:ascii="Arial" w:eastAsia="Arial" w:hAnsi="Arial" w:cs="Arial"/>
          <w:sz w:val="22"/>
          <w:szCs w:val="22"/>
          <w:lang w:val="es-ES" w:eastAsia="es-ES" w:bidi="es-ES"/>
        </w:rPr>
        <w:t xml:space="preserve"> sobre el cual se diseña, estructura y concreta el </w:t>
      </w:r>
      <w:r w:rsidR="0070353B">
        <w:rPr>
          <w:rFonts w:ascii="Arial" w:eastAsia="Arial" w:hAnsi="Arial" w:cs="Arial"/>
          <w:sz w:val="22"/>
          <w:szCs w:val="22"/>
          <w:lang w:val="es-ES" w:eastAsia="es-ES" w:bidi="es-ES"/>
        </w:rPr>
        <w:t>procedimiento</w:t>
      </w:r>
      <w:r w:rsidR="0070353B" w:rsidRPr="00407687">
        <w:rPr>
          <w:rFonts w:ascii="Arial" w:eastAsia="Arial" w:hAnsi="Arial" w:cs="Arial"/>
          <w:sz w:val="22"/>
          <w:szCs w:val="22"/>
          <w:lang w:val="es-ES" w:eastAsia="es-ES" w:bidi="es-ES"/>
        </w:rPr>
        <w:t xml:space="preserve"> </w:t>
      </w:r>
      <w:r w:rsidRPr="00407687">
        <w:rPr>
          <w:rFonts w:ascii="Arial" w:eastAsia="Arial" w:hAnsi="Arial" w:cs="Arial"/>
          <w:sz w:val="22"/>
          <w:szCs w:val="22"/>
          <w:lang w:val="es-ES" w:eastAsia="es-ES" w:bidi="es-ES"/>
        </w:rPr>
        <w:t>de selección de contratistas, y ha sido definido como un «acto jurídico mixto que nace como un acto administrativo de contenido general, y que, con la adjudicación y suscripción del contrato estatal, algunos de sus contenidos se transforman para incorporarse al texto del negocio jurídico y, por consiguiente, se convierten en cláusulas vinculantes del mismo»</w:t>
      </w:r>
      <w:r w:rsidRPr="00407687">
        <w:rPr>
          <w:rFonts w:ascii="Arial" w:eastAsia="Arial" w:hAnsi="Arial" w:cs="Arial"/>
          <w:sz w:val="22"/>
          <w:szCs w:val="22"/>
          <w:vertAlign w:val="superscript"/>
          <w:lang w:val="es-ES" w:eastAsia="es-ES" w:bidi="es-ES"/>
        </w:rPr>
        <w:footnoteReference w:id="4"/>
      </w:r>
      <w:r w:rsidRPr="00407687">
        <w:rPr>
          <w:rFonts w:ascii="Arial" w:eastAsia="Arial" w:hAnsi="Arial" w:cs="Arial"/>
          <w:sz w:val="22"/>
          <w:szCs w:val="22"/>
          <w:lang w:val="es-ES" w:eastAsia="es-ES" w:bidi="es-ES"/>
        </w:rPr>
        <w:t>.</w:t>
      </w:r>
    </w:p>
    <w:p w14:paraId="23FF8DC6" w14:textId="658A48CD" w:rsidR="00A6482B" w:rsidRPr="00407687" w:rsidRDefault="00A6482B" w:rsidP="00407687">
      <w:pPr>
        <w:widowControl w:val="0"/>
        <w:autoSpaceDE w:val="0"/>
        <w:autoSpaceDN w:val="0"/>
        <w:spacing w:line="276" w:lineRule="auto"/>
        <w:ind w:right="108" w:firstLine="708"/>
        <w:jc w:val="both"/>
        <w:rPr>
          <w:rFonts w:ascii="Arial" w:eastAsia="Arial" w:hAnsi="Arial" w:cs="Arial"/>
          <w:sz w:val="22"/>
          <w:szCs w:val="22"/>
          <w:lang w:val="es-ES" w:eastAsia="es-ES" w:bidi="es-ES"/>
        </w:rPr>
      </w:pPr>
      <w:r w:rsidRPr="00407687">
        <w:rPr>
          <w:rFonts w:ascii="Arial" w:eastAsia="Arial" w:hAnsi="Arial" w:cs="Arial"/>
          <w:sz w:val="22"/>
          <w:szCs w:val="22"/>
          <w:lang w:val="es-ES" w:eastAsia="es-ES" w:bidi="es-ES"/>
        </w:rPr>
        <w:t xml:space="preserve">El pliego es un instrumento en el cual se materializa el principio de transparencia, pues en él se prefijan las reglas de escogencia del contratista del Estado, para la selección objetiva de la mejor oferta, la adjudicación y la posterior celebración y ejecución del contrato, lo cual lo convierte en una reglamentación de todo el </w:t>
      </w:r>
      <w:proofErr w:type="spellStart"/>
      <w:r w:rsidRPr="00E5547B">
        <w:rPr>
          <w:rFonts w:ascii="Arial" w:eastAsia="Arial" w:hAnsi="Arial" w:cs="Arial"/>
          <w:i/>
          <w:iCs/>
          <w:sz w:val="22"/>
          <w:szCs w:val="22"/>
          <w:lang w:val="es-ES" w:eastAsia="es-ES" w:bidi="es-ES"/>
        </w:rPr>
        <w:t>iter</w:t>
      </w:r>
      <w:proofErr w:type="spellEnd"/>
      <w:r w:rsidRPr="00E5547B">
        <w:rPr>
          <w:rFonts w:ascii="Arial" w:eastAsia="Arial" w:hAnsi="Arial" w:cs="Arial"/>
          <w:i/>
          <w:iCs/>
          <w:sz w:val="22"/>
          <w:szCs w:val="22"/>
          <w:lang w:val="es-ES" w:eastAsia="es-ES" w:bidi="es-ES"/>
        </w:rPr>
        <w:t xml:space="preserve"> </w:t>
      </w:r>
      <w:r w:rsidRPr="00407687">
        <w:rPr>
          <w:rFonts w:ascii="Arial" w:eastAsia="Arial" w:hAnsi="Arial" w:cs="Arial"/>
          <w:sz w:val="22"/>
          <w:szCs w:val="22"/>
          <w:lang w:val="es-ES" w:eastAsia="es-ES" w:bidi="es-ES"/>
        </w:rPr>
        <w:t>contractual. Su contenido</w:t>
      </w:r>
      <w:r w:rsidRPr="00407687">
        <w:rPr>
          <w:rFonts w:ascii="Arial" w:eastAsia="Arial" w:hAnsi="Arial" w:cs="Arial"/>
          <w:sz w:val="22"/>
          <w:szCs w:val="22"/>
          <w:vertAlign w:val="superscript"/>
          <w:lang w:val="es-ES" w:eastAsia="es-ES" w:bidi="es-ES"/>
        </w:rPr>
        <w:footnoteReference w:id="5"/>
      </w:r>
      <w:r w:rsidRPr="00407687">
        <w:rPr>
          <w:rFonts w:ascii="Arial" w:eastAsia="Arial" w:hAnsi="Arial" w:cs="Arial"/>
          <w:sz w:val="22"/>
          <w:szCs w:val="22"/>
          <w:lang w:val="es-ES" w:eastAsia="es-ES" w:bidi="es-ES"/>
        </w:rPr>
        <w:t xml:space="preserve"> está previsto en el numeral 5 del artículo </w:t>
      </w:r>
      <w:r w:rsidR="003F6E78">
        <w:rPr>
          <w:rFonts w:ascii="Arial" w:eastAsia="Arial" w:hAnsi="Arial" w:cs="Arial"/>
          <w:sz w:val="22"/>
          <w:szCs w:val="22"/>
          <w:lang w:val="es-ES" w:eastAsia="es-ES" w:bidi="es-ES"/>
        </w:rPr>
        <w:t>24</w:t>
      </w:r>
      <w:r w:rsidRPr="00407687">
        <w:rPr>
          <w:rFonts w:ascii="Arial" w:eastAsia="Arial" w:hAnsi="Arial" w:cs="Arial"/>
          <w:sz w:val="22"/>
          <w:szCs w:val="22"/>
          <w:lang w:val="es-ES" w:eastAsia="es-ES" w:bidi="es-ES"/>
        </w:rPr>
        <w:t xml:space="preserve"> de la Ley 80 de 1993, que establece algunas directrices que deben tenerse en cuenta en su elaboración:</w:t>
      </w:r>
    </w:p>
    <w:p w14:paraId="1DEEA080" w14:textId="77777777" w:rsidR="00A6482B" w:rsidRPr="00407687" w:rsidRDefault="00A6482B" w:rsidP="00407687">
      <w:pPr>
        <w:widowControl w:val="0"/>
        <w:autoSpaceDE w:val="0"/>
        <w:autoSpaceDN w:val="0"/>
        <w:spacing w:line="276" w:lineRule="auto"/>
        <w:ind w:right="108" w:firstLine="708"/>
        <w:jc w:val="both"/>
        <w:rPr>
          <w:rFonts w:ascii="Arial" w:eastAsia="Arial" w:hAnsi="Arial" w:cs="Arial"/>
          <w:sz w:val="22"/>
          <w:szCs w:val="22"/>
          <w:lang w:val="es-ES" w:eastAsia="es-ES" w:bidi="es-ES"/>
        </w:rPr>
      </w:pPr>
    </w:p>
    <w:p w14:paraId="6690117C" w14:textId="77777777" w:rsidR="00A6482B" w:rsidRPr="00407687" w:rsidRDefault="00A6482B" w:rsidP="00407687">
      <w:pPr>
        <w:widowControl w:val="0"/>
        <w:autoSpaceDE w:val="0"/>
        <w:autoSpaceDN w:val="0"/>
        <w:spacing w:after="120"/>
        <w:ind w:left="800"/>
        <w:rPr>
          <w:rFonts w:ascii="Arial" w:eastAsia="Arial" w:hAnsi="Arial" w:cs="Arial"/>
          <w:sz w:val="21"/>
          <w:szCs w:val="21"/>
          <w:lang w:val="es-ES" w:eastAsia="es-ES" w:bidi="es-ES"/>
        </w:rPr>
      </w:pPr>
      <w:r w:rsidRPr="00407687">
        <w:rPr>
          <w:rFonts w:ascii="Arial" w:eastAsia="Arial" w:hAnsi="Arial" w:cs="Arial"/>
          <w:sz w:val="21"/>
          <w:szCs w:val="21"/>
          <w:lang w:val="es-ES" w:eastAsia="es-ES" w:bidi="es-ES"/>
        </w:rPr>
        <w:t>5o. En los pliegos de condiciones:</w:t>
      </w:r>
    </w:p>
    <w:p w14:paraId="3FFBAAB9" w14:textId="77777777" w:rsidR="00A6482B" w:rsidRPr="00407687" w:rsidRDefault="00A6482B" w:rsidP="00407687">
      <w:pPr>
        <w:widowControl w:val="0"/>
        <w:numPr>
          <w:ilvl w:val="2"/>
          <w:numId w:val="27"/>
        </w:numPr>
        <w:tabs>
          <w:tab w:val="left" w:pos="1126"/>
        </w:tabs>
        <w:autoSpaceDE w:val="0"/>
        <w:autoSpaceDN w:val="0"/>
        <w:spacing w:after="120"/>
        <w:ind w:right="791" w:firstLine="0"/>
        <w:jc w:val="both"/>
        <w:rPr>
          <w:rFonts w:ascii="Arial" w:eastAsia="Calibri" w:hAnsi="Arial" w:cs="Arial"/>
          <w:sz w:val="21"/>
          <w:szCs w:val="21"/>
          <w:lang w:val="es-ES" w:eastAsia="en-US"/>
        </w:rPr>
      </w:pPr>
      <w:r w:rsidRPr="00407687">
        <w:rPr>
          <w:rFonts w:ascii="Arial" w:eastAsia="Calibri" w:hAnsi="Arial" w:cs="Arial"/>
          <w:sz w:val="21"/>
          <w:szCs w:val="21"/>
          <w:lang w:val="es-ES" w:eastAsia="en-US"/>
        </w:rPr>
        <w:t>Se indicarán los requisitos objetivos necesarios para participar en el correspondiente proceso de</w:t>
      </w:r>
      <w:r w:rsidRPr="00407687">
        <w:rPr>
          <w:rFonts w:ascii="Arial" w:eastAsia="Calibri" w:hAnsi="Arial" w:cs="Arial"/>
          <w:spacing w:val="-2"/>
          <w:sz w:val="21"/>
          <w:szCs w:val="21"/>
          <w:lang w:val="es-ES" w:eastAsia="en-US"/>
        </w:rPr>
        <w:t xml:space="preserve"> </w:t>
      </w:r>
      <w:r w:rsidRPr="00407687">
        <w:rPr>
          <w:rFonts w:ascii="Arial" w:eastAsia="Calibri" w:hAnsi="Arial" w:cs="Arial"/>
          <w:sz w:val="21"/>
          <w:szCs w:val="21"/>
          <w:lang w:val="es-ES" w:eastAsia="en-US"/>
        </w:rPr>
        <w:t>selección.</w:t>
      </w:r>
    </w:p>
    <w:p w14:paraId="34D14B88" w14:textId="77777777" w:rsidR="00A6482B" w:rsidRPr="00407687" w:rsidRDefault="00A6482B" w:rsidP="00407687">
      <w:pPr>
        <w:widowControl w:val="0"/>
        <w:numPr>
          <w:ilvl w:val="2"/>
          <w:numId w:val="27"/>
        </w:numPr>
        <w:tabs>
          <w:tab w:val="left" w:pos="1088"/>
        </w:tabs>
        <w:autoSpaceDE w:val="0"/>
        <w:autoSpaceDN w:val="0"/>
        <w:spacing w:after="120"/>
        <w:ind w:right="789" w:firstLine="0"/>
        <w:jc w:val="both"/>
        <w:rPr>
          <w:rFonts w:ascii="Arial" w:eastAsia="Calibri" w:hAnsi="Arial" w:cs="Arial"/>
          <w:sz w:val="21"/>
          <w:szCs w:val="21"/>
          <w:lang w:val="es-ES" w:eastAsia="en-US"/>
        </w:rPr>
      </w:pPr>
      <w:r w:rsidRPr="00407687">
        <w:rPr>
          <w:rFonts w:ascii="Arial" w:eastAsia="Calibri" w:hAnsi="Arial" w:cs="Arial"/>
          <w:sz w:val="21"/>
          <w:szCs w:val="21"/>
          <w:lang w:val="es-ES" w:eastAsia="en-US"/>
        </w:rPr>
        <w:t>Se definirán reglas objetivas, justas, claras y completas que permitan la confección de ofrecimientos de la misma índole, aseguren una escogencia objetiva y eviten las declaratorias de desierta de la</w:t>
      </w:r>
      <w:r w:rsidRPr="00407687">
        <w:rPr>
          <w:rFonts w:ascii="Arial" w:eastAsia="Calibri" w:hAnsi="Arial" w:cs="Arial"/>
          <w:spacing w:val="-16"/>
          <w:sz w:val="21"/>
          <w:szCs w:val="21"/>
          <w:lang w:val="es-ES" w:eastAsia="en-US"/>
        </w:rPr>
        <w:t xml:space="preserve"> </w:t>
      </w:r>
      <w:r w:rsidRPr="00407687">
        <w:rPr>
          <w:rFonts w:ascii="Arial" w:eastAsia="Calibri" w:hAnsi="Arial" w:cs="Arial"/>
          <w:sz w:val="21"/>
          <w:szCs w:val="21"/>
          <w:lang w:val="es-ES" w:eastAsia="en-US"/>
        </w:rPr>
        <w:t>licitación.</w:t>
      </w:r>
    </w:p>
    <w:p w14:paraId="5C4B6F74" w14:textId="77777777" w:rsidR="00A6482B" w:rsidRPr="00407687" w:rsidRDefault="00A6482B" w:rsidP="00407687">
      <w:pPr>
        <w:widowControl w:val="0"/>
        <w:numPr>
          <w:ilvl w:val="2"/>
          <w:numId w:val="27"/>
        </w:numPr>
        <w:tabs>
          <w:tab w:val="left" w:pos="1108"/>
        </w:tabs>
        <w:autoSpaceDE w:val="0"/>
        <w:autoSpaceDN w:val="0"/>
        <w:spacing w:after="120"/>
        <w:ind w:right="794" w:firstLine="0"/>
        <w:jc w:val="both"/>
        <w:rPr>
          <w:rFonts w:ascii="Calibri" w:eastAsia="Calibri" w:hAnsi="Calibri"/>
          <w:sz w:val="21"/>
          <w:szCs w:val="21"/>
          <w:lang w:val="es-ES" w:eastAsia="en-US"/>
        </w:rPr>
      </w:pPr>
      <w:r w:rsidRPr="00407687">
        <w:rPr>
          <w:rFonts w:ascii="Arial" w:eastAsia="Calibri" w:hAnsi="Arial" w:cs="Arial"/>
          <w:sz w:val="21"/>
          <w:szCs w:val="21"/>
          <w:lang w:val="es-ES" w:eastAsia="en-US"/>
        </w:rPr>
        <w:t>Se definirán con precisión las condiciones de costo y calidad de los bienes, obras o servicios necesarios para la ejecución del objeto del</w:t>
      </w:r>
      <w:r w:rsidRPr="00407687">
        <w:rPr>
          <w:rFonts w:ascii="Arial" w:eastAsia="Calibri" w:hAnsi="Arial" w:cs="Arial"/>
          <w:spacing w:val="-43"/>
          <w:sz w:val="21"/>
          <w:szCs w:val="21"/>
          <w:lang w:val="es-ES" w:eastAsia="en-US"/>
        </w:rPr>
        <w:t xml:space="preserve"> </w:t>
      </w:r>
      <w:r w:rsidRPr="00407687">
        <w:rPr>
          <w:rFonts w:ascii="Arial" w:eastAsia="Calibri" w:hAnsi="Arial" w:cs="Arial"/>
          <w:sz w:val="21"/>
          <w:szCs w:val="21"/>
          <w:lang w:val="es-ES" w:eastAsia="en-US"/>
        </w:rPr>
        <w:t>contrato.</w:t>
      </w:r>
    </w:p>
    <w:p w14:paraId="54FFA72E" w14:textId="77777777" w:rsidR="00A6482B" w:rsidRPr="00407687" w:rsidRDefault="00A6482B" w:rsidP="00407687">
      <w:pPr>
        <w:widowControl w:val="0"/>
        <w:autoSpaceDE w:val="0"/>
        <w:autoSpaceDN w:val="0"/>
        <w:spacing w:after="120"/>
        <w:ind w:left="800" w:right="758"/>
        <w:jc w:val="both"/>
        <w:rPr>
          <w:rFonts w:ascii="Arial" w:eastAsia="Arial" w:hAnsi="Arial" w:cs="Arial"/>
          <w:sz w:val="21"/>
          <w:szCs w:val="21"/>
          <w:lang w:val="es-ES" w:eastAsia="es-ES" w:bidi="es-ES"/>
        </w:rPr>
      </w:pPr>
      <w:r w:rsidRPr="00407687">
        <w:rPr>
          <w:rFonts w:ascii="Arial" w:eastAsia="Arial" w:hAnsi="Arial" w:cs="Arial"/>
          <w:sz w:val="21"/>
          <w:szCs w:val="21"/>
          <w:lang w:val="es-ES" w:eastAsia="es-ES" w:bidi="es-ES"/>
        </w:rPr>
        <w:t>No se incluirán condiciones y exigencias de imposible cumplimiento, ni exenciones de la responsabilidad derivada de los datos, informes</w:t>
      </w:r>
      <w:r w:rsidRPr="00407687">
        <w:rPr>
          <w:rFonts w:ascii="Arial" w:eastAsia="Arial" w:hAnsi="Arial" w:cs="Arial"/>
          <w:spacing w:val="1"/>
          <w:sz w:val="21"/>
          <w:szCs w:val="21"/>
          <w:lang w:val="es-ES" w:eastAsia="es-ES" w:bidi="es-ES"/>
        </w:rPr>
        <w:t xml:space="preserve"> </w:t>
      </w:r>
      <w:r w:rsidRPr="00407687">
        <w:rPr>
          <w:rFonts w:ascii="Arial" w:eastAsia="Arial" w:hAnsi="Arial" w:cs="Arial"/>
          <w:sz w:val="21"/>
          <w:szCs w:val="21"/>
          <w:lang w:val="es-ES" w:eastAsia="es-ES" w:bidi="es-ES"/>
        </w:rPr>
        <w:t>y documentos que se suministren.</w:t>
      </w:r>
    </w:p>
    <w:p w14:paraId="6EBD7B15" w14:textId="77777777" w:rsidR="00A6482B" w:rsidRPr="00407687" w:rsidRDefault="00A6482B" w:rsidP="00407687">
      <w:pPr>
        <w:widowControl w:val="0"/>
        <w:numPr>
          <w:ilvl w:val="2"/>
          <w:numId w:val="27"/>
        </w:numPr>
        <w:tabs>
          <w:tab w:val="left" w:pos="1151"/>
        </w:tabs>
        <w:autoSpaceDE w:val="0"/>
        <w:autoSpaceDN w:val="0"/>
        <w:spacing w:after="120"/>
        <w:ind w:right="788" w:firstLine="0"/>
        <w:jc w:val="both"/>
        <w:rPr>
          <w:rFonts w:ascii="Arial" w:eastAsia="Calibri" w:hAnsi="Arial" w:cs="Arial"/>
          <w:sz w:val="21"/>
          <w:szCs w:val="21"/>
          <w:lang w:val="es-ES" w:eastAsia="en-US"/>
        </w:rPr>
      </w:pPr>
      <w:r w:rsidRPr="00407687">
        <w:rPr>
          <w:rFonts w:ascii="Arial" w:eastAsia="Calibri" w:hAnsi="Arial" w:cs="Arial"/>
          <w:sz w:val="21"/>
          <w:szCs w:val="21"/>
          <w:lang w:val="es-ES" w:eastAsia="en-US"/>
        </w:rPr>
        <w:t>Se definirán reglas que no induzcan a error a los proponentes y contratistas y que impidan la Formulación de ofrecimientos de extensión ilimitada o que dependan de la voluntad exclusiva de la</w:t>
      </w:r>
      <w:r w:rsidRPr="00407687">
        <w:rPr>
          <w:rFonts w:ascii="Arial" w:eastAsia="Calibri" w:hAnsi="Arial" w:cs="Arial"/>
          <w:spacing w:val="-20"/>
          <w:sz w:val="21"/>
          <w:szCs w:val="21"/>
          <w:lang w:val="es-ES" w:eastAsia="en-US"/>
        </w:rPr>
        <w:t xml:space="preserve"> </w:t>
      </w:r>
      <w:r w:rsidRPr="00407687">
        <w:rPr>
          <w:rFonts w:ascii="Arial" w:eastAsia="Calibri" w:hAnsi="Arial" w:cs="Arial"/>
          <w:sz w:val="21"/>
          <w:szCs w:val="21"/>
          <w:lang w:val="es-ES" w:eastAsia="en-US"/>
        </w:rPr>
        <w:t>entidad.</w:t>
      </w:r>
    </w:p>
    <w:p w14:paraId="7627B9A1" w14:textId="77777777" w:rsidR="00A6482B" w:rsidRPr="00407687" w:rsidRDefault="00A6482B" w:rsidP="00407687">
      <w:pPr>
        <w:widowControl w:val="0"/>
        <w:numPr>
          <w:ilvl w:val="2"/>
          <w:numId w:val="27"/>
        </w:numPr>
        <w:tabs>
          <w:tab w:val="left" w:pos="1016"/>
        </w:tabs>
        <w:autoSpaceDE w:val="0"/>
        <w:autoSpaceDN w:val="0"/>
        <w:spacing w:after="120"/>
        <w:ind w:right="784" w:firstLine="0"/>
        <w:jc w:val="both"/>
        <w:rPr>
          <w:rFonts w:ascii="Arial" w:eastAsia="Calibri" w:hAnsi="Arial" w:cs="Arial"/>
          <w:sz w:val="21"/>
          <w:szCs w:val="21"/>
          <w:lang w:val="es-ES" w:eastAsia="en-US"/>
        </w:rPr>
      </w:pPr>
      <w:r w:rsidRPr="00407687">
        <w:rPr>
          <w:rFonts w:ascii="Arial" w:eastAsia="Calibri" w:hAnsi="Arial" w:cs="Arial"/>
          <w:sz w:val="21"/>
          <w:szCs w:val="21"/>
          <w:lang w:val="es-ES" w:eastAsia="en-US"/>
        </w:rPr>
        <w:t>Se definirá el plazo para la liquidación del contrato, cuando a ello hubiere lugar, teniendo en cuenta su objeto, naturaleza y</w:t>
      </w:r>
      <w:r w:rsidRPr="00407687">
        <w:rPr>
          <w:rFonts w:ascii="Arial" w:eastAsia="Calibri" w:hAnsi="Arial" w:cs="Arial"/>
          <w:spacing w:val="-13"/>
          <w:sz w:val="21"/>
          <w:szCs w:val="21"/>
          <w:lang w:val="es-ES" w:eastAsia="en-US"/>
        </w:rPr>
        <w:t xml:space="preserve"> </w:t>
      </w:r>
      <w:r w:rsidRPr="00407687">
        <w:rPr>
          <w:rFonts w:ascii="Arial" w:eastAsia="Calibri" w:hAnsi="Arial" w:cs="Arial"/>
          <w:sz w:val="21"/>
          <w:szCs w:val="21"/>
          <w:lang w:val="es-ES" w:eastAsia="en-US"/>
        </w:rPr>
        <w:t>cuantía.</w:t>
      </w:r>
    </w:p>
    <w:p w14:paraId="6D094FFE" w14:textId="77777777" w:rsidR="00A6482B" w:rsidRPr="00407687" w:rsidRDefault="00A6482B" w:rsidP="00407687">
      <w:pPr>
        <w:widowControl w:val="0"/>
        <w:autoSpaceDE w:val="0"/>
        <w:autoSpaceDN w:val="0"/>
        <w:spacing w:after="120"/>
        <w:ind w:left="800" w:right="789"/>
        <w:jc w:val="both"/>
        <w:rPr>
          <w:rFonts w:ascii="Arial" w:eastAsia="Arial" w:hAnsi="Arial" w:cs="Arial"/>
          <w:sz w:val="21"/>
          <w:szCs w:val="21"/>
          <w:lang w:val="es-ES" w:eastAsia="es-ES" w:bidi="es-ES"/>
        </w:rPr>
      </w:pPr>
      <w:r w:rsidRPr="00407687">
        <w:rPr>
          <w:rFonts w:ascii="Arial" w:eastAsia="Arial" w:hAnsi="Arial" w:cs="Arial"/>
          <w:sz w:val="21"/>
          <w:szCs w:val="21"/>
          <w:lang w:val="es-ES" w:eastAsia="es-ES" w:bidi="es-ES"/>
        </w:rPr>
        <w:t>Serán ineficaces de pleno derecho las estipulaciones de los pliegos y de los contratos que contravengan lo dispuesto en este numeral, o dispongan renuncias a reclamaciones por la ocurrencia de los hechos aquí enunciados.</w:t>
      </w:r>
    </w:p>
    <w:p w14:paraId="194EC2E1" w14:textId="77777777" w:rsidR="00A6482B" w:rsidRPr="00407687" w:rsidRDefault="00A6482B" w:rsidP="00407687">
      <w:pPr>
        <w:widowControl w:val="0"/>
        <w:autoSpaceDE w:val="0"/>
        <w:autoSpaceDN w:val="0"/>
        <w:spacing w:before="3"/>
        <w:rPr>
          <w:rFonts w:ascii="Arial" w:eastAsia="Arial" w:hAnsi="Arial" w:cs="Arial"/>
          <w:sz w:val="21"/>
          <w:szCs w:val="21"/>
          <w:lang w:val="es-ES" w:eastAsia="es-ES" w:bidi="es-ES"/>
        </w:rPr>
      </w:pPr>
    </w:p>
    <w:p w14:paraId="7D96F219" w14:textId="0517BB37" w:rsidR="00A6482B" w:rsidRPr="00407687" w:rsidRDefault="00A6482B" w:rsidP="00407687">
      <w:pPr>
        <w:widowControl w:val="0"/>
        <w:autoSpaceDE w:val="0"/>
        <w:autoSpaceDN w:val="0"/>
        <w:spacing w:after="120" w:line="276" w:lineRule="auto"/>
        <w:ind w:left="120" w:right="103" w:firstLine="600"/>
        <w:jc w:val="both"/>
        <w:rPr>
          <w:rFonts w:ascii="Arial" w:eastAsia="Arial" w:hAnsi="Arial" w:cs="Arial"/>
          <w:sz w:val="22"/>
          <w:szCs w:val="22"/>
          <w:lang w:val="es-ES" w:eastAsia="es-ES" w:bidi="es-ES"/>
        </w:rPr>
      </w:pPr>
      <w:r w:rsidRPr="00407687">
        <w:rPr>
          <w:rFonts w:ascii="Arial" w:eastAsia="Arial" w:hAnsi="Arial" w:cs="Arial"/>
          <w:sz w:val="22"/>
          <w:szCs w:val="22"/>
          <w:lang w:val="es-ES" w:eastAsia="es-ES" w:bidi="es-ES"/>
        </w:rPr>
        <w:lastRenderedPageBreak/>
        <w:t xml:space="preserve">De conformidad con lo anterior, la Administración tiene la facultad de configurar las reglas y exigencias de los pliegos de condiciones de manera libre, dentro de los parámetros y límites </w:t>
      </w:r>
      <w:r w:rsidR="003F6E78">
        <w:rPr>
          <w:rFonts w:ascii="Arial" w:eastAsia="Arial" w:hAnsi="Arial" w:cs="Arial"/>
          <w:sz w:val="22"/>
          <w:szCs w:val="22"/>
          <w:lang w:val="es-ES" w:eastAsia="es-ES" w:bidi="es-ES"/>
        </w:rPr>
        <w:t>establecidos por el ordenamiento jurídico</w:t>
      </w:r>
      <w:r w:rsidR="003F6E78">
        <w:rPr>
          <w:rStyle w:val="Refdenotaalpie"/>
          <w:rFonts w:ascii="Arial" w:eastAsia="Arial" w:hAnsi="Arial" w:cs="Arial"/>
          <w:sz w:val="22"/>
          <w:szCs w:val="22"/>
          <w:lang w:val="es-ES" w:eastAsia="es-ES" w:bidi="es-ES"/>
        </w:rPr>
        <w:footnoteReference w:id="6"/>
      </w:r>
      <w:r w:rsidRPr="00407687">
        <w:rPr>
          <w:rFonts w:ascii="Arial" w:eastAsia="Arial" w:hAnsi="Arial" w:cs="Arial"/>
          <w:sz w:val="22"/>
          <w:szCs w:val="22"/>
          <w:lang w:val="es-ES" w:eastAsia="es-ES" w:bidi="es-ES"/>
        </w:rPr>
        <w:t>, con fundamento en los estudios realizados en la fase de planeación. Además, tiene la carga de elaborarlos de manera idónea, objetiva, clara, precisa y completa, tal como se deduce de la disposición recién citada.</w:t>
      </w:r>
    </w:p>
    <w:p w14:paraId="22D2AA69" w14:textId="77777777" w:rsidR="00A6482B" w:rsidRPr="00407687" w:rsidRDefault="00A6482B" w:rsidP="00407687">
      <w:pPr>
        <w:widowControl w:val="0"/>
        <w:autoSpaceDE w:val="0"/>
        <w:autoSpaceDN w:val="0"/>
        <w:spacing w:after="120" w:line="276" w:lineRule="auto"/>
        <w:ind w:left="120" w:right="103" w:firstLine="600"/>
        <w:jc w:val="both"/>
        <w:rPr>
          <w:rFonts w:ascii="Arial" w:eastAsia="Arial" w:hAnsi="Arial" w:cs="Arial"/>
          <w:sz w:val="22"/>
          <w:szCs w:val="22"/>
          <w:lang w:val="es-ES" w:eastAsia="es-ES" w:bidi="es-ES"/>
        </w:rPr>
      </w:pPr>
      <w:r w:rsidRPr="00407687">
        <w:rPr>
          <w:rFonts w:ascii="Arial" w:eastAsia="Arial" w:hAnsi="Arial" w:cs="Arial"/>
          <w:sz w:val="22"/>
          <w:szCs w:val="22"/>
          <w:lang w:val="es-ES" w:eastAsia="es-ES" w:bidi="es-ES"/>
        </w:rPr>
        <w:t>Sin perjuicio de lo anterior, puede ocurrir que surja la necesidad de efectuar correcciones, aclaraciones o modificaciones, bien sea porque las mismas tienen origen en necesidades identificadas por la entidad contratante o como consecuencia de observaciones realizadas por los interesados en el</w:t>
      </w:r>
      <w:r w:rsidRPr="00407687">
        <w:rPr>
          <w:rFonts w:ascii="Arial" w:eastAsia="Arial" w:hAnsi="Arial" w:cs="Arial"/>
          <w:spacing w:val="-6"/>
          <w:sz w:val="22"/>
          <w:szCs w:val="22"/>
          <w:lang w:val="es-ES" w:eastAsia="es-ES" w:bidi="es-ES"/>
        </w:rPr>
        <w:t xml:space="preserve"> </w:t>
      </w:r>
      <w:r w:rsidRPr="00407687">
        <w:rPr>
          <w:rFonts w:ascii="Arial" w:eastAsia="Arial" w:hAnsi="Arial" w:cs="Arial"/>
          <w:sz w:val="22"/>
          <w:szCs w:val="22"/>
          <w:lang w:val="es-ES" w:eastAsia="es-ES" w:bidi="es-ES"/>
        </w:rPr>
        <w:t>proceso, de manera que, pese a la planeación previa y el cumplimiento de las disposiciones aplicables, es posible que sea necesario modificar el pliego de condiciones, como se explicará.</w:t>
      </w:r>
    </w:p>
    <w:p w14:paraId="06E04568" w14:textId="7A75DF2E" w:rsidR="00A6482B" w:rsidRPr="00407687" w:rsidRDefault="00A6482B" w:rsidP="00407687">
      <w:pPr>
        <w:widowControl w:val="0"/>
        <w:autoSpaceDE w:val="0"/>
        <w:autoSpaceDN w:val="0"/>
        <w:spacing w:after="120" w:line="276" w:lineRule="auto"/>
        <w:ind w:right="108" w:firstLine="709"/>
        <w:jc w:val="both"/>
        <w:rPr>
          <w:rFonts w:ascii="Arial" w:eastAsia="Arial" w:hAnsi="Arial" w:cs="Arial"/>
          <w:i/>
          <w:sz w:val="22"/>
          <w:szCs w:val="22"/>
          <w:lang w:val="es-ES" w:eastAsia="es-ES" w:bidi="es-ES"/>
        </w:rPr>
      </w:pPr>
      <w:r w:rsidRPr="00702696">
        <w:rPr>
          <w:rFonts w:ascii="Arial" w:eastAsia="Arial" w:hAnsi="Arial" w:cs="Arial"/>
          <w:sz w:val="22"/>
          <w:szCs w:val="22"/>
          <w:lang w:val="es-ES" w:eastAsia="es-ES" w:bidi="es-ES"/>
        </w:rPr>
        <w:t xml:space="preserve">De esta forma, una vez publicados los pliegos de condiciones definitivos, las entidades pueden modificar su contenido, como consecuencia de las observaciones recibidas por parte de los interesados o por iniciativa de la misma entidad, cuando quiera que evidencie la necesidad de modificar, ajustar o aclarar algún aspecto o condición, modificación que se realiza </w:t>
      </w:r>
      <w:r w:rsidR="003F6E78" w:rsidRPr="00702696">
        <w:rPr>
          <w:rFonts w:ascii="Arial" w:eastAsia="Arial" w:hAnsi="Arial" w:cs="Arial"/>
          <w:sz w:val="22"/>
          <w:szCs w:val="22"/>
          <w:lang w:val="es-ES" w:eastAsia="es-ES" w:bidi="es-ES"/>
        </w:rPr>
        <w:t>mediante</w:t>
      </w:r>
      <w:r w:rsidRPr="00702696">
        <w:rPr>
          <w:rFonts w:ascii="Arial" w:eastAsia="Arial" w:hAnsi="Arial" w:cs="Arial"/>
          <w:sz w:val="22"/>
          <w:szCs w:val="22"/>
          <w:lang w:val="es-ES" w:eastAsia="es-ES" w:bidi="es-ES"/>
        </w:rPr>
        <w:t xml:space="preserve"> </w:t>
      </w:r>
      <w:r w:rsidRPr="00702696">
        <w:rPr>
          <w:rFonts w:ascii="Arial" w:eastAsia="Arial" w:hAnsi="Arial" w:cs="Arial"/>
          <w:i/>
          <w:iCs/>
          <w:sz w:val="22"/>
          <w:szCs w:val="22"/>
          <w:lang w:val="es-ES" w:eastAsia="es-ES" w:bidi="es-ES"/>
        </w:rPr>
        <w:t>adendas</w:t>
      </w:r>
      <w:r w:rsidRPr="00702696">
        <w:rPr>
          <w:rFonts w:ascii="Arial" w:eastAsia="Arial" w:hAnsi="Arial" w:cs="Arial"/>
          <w:i/>
          <w:sz w:val="22"/>
          <w:szCs w:val="22"/>
          <w:lang w:val="es-ES" w:eastAsia="es-ES" w:bidi="es-ES"/>
        </w:rPr>
        <w:t>.</w:t>
      </w:r>
      <w:r w:rsidRPr="00407687">
        <w:rPr>
          <w:rFonts w:ascii="Arial" w:eastAsia="Arial" w:hAnsi="Arial" w:cs="Arial"/>
          <w:i/>
          <w:sz w:val="22"/>
          <w:szCs w:val="22"/>
          <w:lang w:val="es-ES" w:eastAsia="es-ES" w:bidi="es-ES"/>
        </w:rPr>
        <w:t xml:space="preserve"> </w:t>
      </w:r>
    </w:p>
    <w:p w14:paraId="64D3504A" w14:textId="08B2D619" w:rsidR="00A6482B" w:rsidRPr="00407687" w:rsidRDefault="00A6482B" w:rsidP="00407687">
      <w:pPr>
        <w:widowControl w:val="0"/>
        <w:autoSpaceDE w:val="0"/>
        <w:autoSpaceDN w:val="0"/>
        <w:spacing w:after="120" w:line="276" w:lineRule="auto"/>
        <w:ind w:right="107" w:firstLine="708"/>
        <w:jc w:val="both"/>
        <w:rPr>
          <w:rFonts w:ascii="Arial" w:eastAsia="Arial" w:hAnsi="Arial" w:cs="Arial"/>
          <w:sz w:val="22"/>
          <w:szCs w:val="22"/>
          <w:lang w:val="es-ES" w:eastAsia="es-ES" w:bidi="es-ES"/>
        </w:rPr>
      </w:pPr>
      <w:r w:rsidRPr="00407687">
        <w:rPr>
          <w:rFonts w:ascii="Arial" w:eastAsia="Arial" w:hAnsi="Arial" w:cs="Arial"/>
          <w:iCs/>
          <w:sz w:val="22"/>
          <w:szCs w:val="22"/>
          <w:lang w:val="es-ES" w:eastAsia="es-ES" w:bidi="es-ES"/>
        </w:rPr>
        <w:t>Sin perjuicio de lo anterior,</w:t>
      </w:r>
      <w:r w:rsidRPr="00407687">
        <w:rPr>
          <w:rFonts w:ascii="Arial" w:eastAsia="Arial" w:hAnsi="Arial" w:cs="Arial"/>
          <w:i/>
          <w:sz w:val="22"/>
          <w:szCs w:val="22"/>
          <w:lang w:val="es-ES" w:eastAsia="es-ES" w:bidi="es-ES"/>
        </w:rPr>
        <w:t xml:space="preserve"> </w:t>
      </w:r>
      <w:r w:rsidRPr="00407687">
        <w:rPr>
          <w:rFonts w:ascii="Arial" w:eastAsia="Arial" w:hAnsi="Arial" w:cs="Arial"/>
          <w:sz w:val="22"/>
          <w:szCs w:val="22"/>
          <w:lang w:val="es-ES" w:eastAsia="es-ES" w:bidi="es-ES"/>
        </w:rPr>
        <w:t>como lo ha reconocido la jurisprudencia del Consejo de Estado, dichas modificaciones pueden realizarse por medio de cualquier otro documento que contenga</w:t>
      </w:r>
      <w:r w:rsidRPr="00407687">
        <w:rPr>
          <w:rFonts w:ascii="Arial" w:eastAsia="Arial" w:hAnsi="Arial" w:cs="Arial"/>
          <w:spacing w:val="26"/>
          <w:sz w:val="22"/>
          <w:szCs w:val="22"/>
          <w:lang w:val="es-ES" w:eastAsia="es-ES" w:bidi="es-ES"/>
        </w:rPr>
        <w:t xml:space="preserve"> </w:t>
      </w:r>
      <w:r w:rsidRPr="00407687">
        <w:rPr>
          <w:rFonts w:ascii="Arial" w:eastAsia="Arial" w:hAnsi="Arial" w:cs="Arial"/>
          <w:sz w:val="22"/>
          <w:szCs w:val="22"/>
          <w:lang w:val="es-ES" w:eastAsia="es-ES" w:bidi="es-ES"/>
        </w:rPr>
        <w:t>la</w:t>
      </w:r>
      <w:r w:rsidRPr="00407687">
        <w:rPr>
          <w:rFonts w:ascii="Arial" w:eastAsia="Arial" w:hAnsi="Arial" w:cs="Arial"/>
          <w:spacing w:val="27"/>
          <w:sz w:val="22"/>
          <w:szCs w:val="22"/>
          <w:lang w:val="es-ES" w:eastAsia="es-ES" w:bidi="es-ES"/>
        </w:rPr>
        <w:t xml:space="preserve"> </w:t>
      </w:r>
      <w:r w:rsidRPr="00407687">
        <w:rPr>
          <w:rFonts w:ascii="Arial" w:eastAsia="Arial" w:hAnsi="Arial" w:cs="Arial"/>
          <w:sz w:val="22"/>
          <w:szCs w:val="22"/>
          <w:lang w:val="es-ES" w:eastAsia="es-ES" w:bidi="es-ES"/>
        </w:rPr>
        <w:t>manifestación</w:t>
      </w:r>
      <w:r w:rsidRPr="00407687">
        <w:rPr>
          <w:rFonts w:ascii="Arial" w:eastAsia="Arial" w:hAnsi="Arial" w:cs="Arial"/>
          <w:spacing w:val="26"/>
          <w:sz w:val="22"/>
          <w:szCs w:val="22"/>
          <w:lang w:val="es-ES" w:eastAsia="es-ES" w:bidi="es-ES"/>
        </w:rPr>
        <w:t xml:space="preserve"> </w:t>
      </w:r>
      <w:r w:rsidRPr="00407687">
        <w:rPr>
          <w:rFonts w:ascii="Arial" w:eastAsia="Arial" w:hAnsi="Arial" w:cs="Arial"/>
          <w:sz w:val="22"/>
          <w:szCs w:val="22"/>
          <w:lang w:val="es-ES" w:eastAsia="es-ES" w:bidi="es-ES"/>
        </w:rPr>
        <w:t>de</w:t>
      </w:r>
      <w:r w:rsidRPr="00407687">
        <w:rPr>
          <w:rFonts w:ascii="Arial" w:eastAsia="Arial" w:hAnsi="Arial" w:cs="Arial"/>
          <w:spacing w:val="27"/>
          <w:sz w:val="22"/>
          <w:szCs w:val="22"/>
          <w:lang w:val="es-ES" w:eastAsia="es-ES" w:bidi="es-ES"/>
        </w:rPr>
        <w:t xml:space="preserve"> </w:t>
      </w:r>
      <w:r w:rsidRPr="00407687">
        <w:rPr>
          <w:rFonts w:ascii="Arial" w:eastAsia="Arial" w:hAnsi="Arial" w:cs="Arial"/>
          <w:sz w:val="22"/>
          <w:szCs w:val="22"/>
          <w:lang w:val="es-ES" w:eastAsia="es-ES" w:bidi="es-ES"/>
        </w:rPr>
        <w:t>voluntad</w:t>
      </w:r>
      <w:r w:rsidRPr="00407687">
        <w:rPr>
          <w:rFonts w:ascii="Arial" w:eastAsia="Arial" w:hAnsi="Arial" w:cs="Arial"/>
          <w:spacing w:val="27"/>
          <w:sz w:val="22"/>
          <w:szCs w:val="22"/>
          <w:lang w:val="es-ES" w:eastAsia="es-ES" w:bidi="es-ES"/>
        </w:rPr>
        <w:t xml:space="preserve"> </w:t>
      </w:r>
      <w:r w:rsidRPr="00407687">
        <w:rPr>
          <w:rFonts w:ascii="Arial" w:eastAsia="Arial" w:hAnsi="Arial" w:cs="Arial"/>
          <w:sz w:val="22"/>
          <w:szCs w:val="22"/>
          <w:lang w:val="es-ES" w:eastAsia="es-ES" w:bidi="es-ES"/>
        </w:rPr>
        <w:t>de</w:t>
      </w:r>
      <w:r w:rsidRPr="00407687">
        <w:rPr>
          <w:rFonts w:ascii="Arial" w:eastAsia="Arial" w:hAnsi="Arial" w:cs="Arial"/>
          <w:spacing w:val="26"/>
          <w:sz w:val="22"/>
          <w:szCs w:val="22"/>
          <w:lang w:val="es-ES" w:eastAsia="es-ES" w:bidi="es-ES"/>
        </w:rPr>
        <w:t xml:space="preserve"> </w:t>
      </w:r>
      <w:r w:rsidRPr="00407687">
        <w:rPr>
          <w:rFonts w:ascii="Arial" w:eastAsia="Arial" w:hAnsi="Arial" w:cs="Arial"/>
          <w:sz w:val="22"/>
          <w:szCs w:val="22"/>
          <w:lang w:val="es-ES" w:eastAsia="es-ES" w:bidi="es-ES"/>
        </w:rPr>
        <w:t>la</w:t>
      </w:r>
      <w:r w:rsidRPr="00407687">
        <w:rPr>
          <w:rFonts w:ascii="Arial" w:eastAsia="Arial" w:hAnsi="Arial" w:cs="Arial"/>
          <w:spacing w:val="27"/>
          <w:sz w:val="22"/>
          <w:szCs w:val="22"/>
          <w:lang w:val="es-ES" w:eastAsia="es-ES" w:bidi="es-ES"/>
        </w:rPr>
        <w:t xml:space="preserve"> </w:t>
      </w:r>
      <w:r w:rsidRPr="00407687">
        <w:rPr>
          <w:rFonts w:ascii="Arial" w:eastAsia="Arial" w:hAnsi="Arial" w:cs="Arial"/>
          <w:sz w:val="22"/>
          <w:szCs w:val="22"/>
          <w:lang w:val="es-ES" w:eastAsia="es-ES" w:bidi="es-ES"/>
        </w:rPr>
        <w:t>entidad</w:t>
      </w:r>
      <w:r w:rsidRPr="00407687">
        <w:rPr>
          <w:rFonts w:ascii="Arial" w:eastAsia="Arial" w:hAnsi="Arial" w:cs="Arial"/>
          <w:spacing w:val="27"/>
          <w:sz w:val="22"/>
          <w:szCs w:val="22"/>
          <w:lang w:val="es-ES" w:eastAsia="es-ES" w:bidi="es-ES"/>
        </w:rPr>
        <w:t xml:space="preserve"> </w:t>
      </w:r>
      <w:r w:rsidRPr="00407687">
        <w:rPr>
          <w:rFonts w:ascii="Arial" w:eastAsia="Arial" w:hAnsi="Arial" w:cs="Arial"/>
          <w:sz w:val="22"/>
          <w:szCs w:val="22"/>
          <w:lang w:val="es-ES" w:eastAsia="es-ES" w:bidi="es-ES"/>
        </w:rPr>
        <w:t>de</w:t>
      </w:r>
      <w:r w:rsidRPr="00407687">
        <w:rPr>
          <w:rFonts w:ascii="Arial" w:eastAsia="Arial" w:hAnsi="Arial" w:cs="Arial"/>
          <w:spacing w:val="26"/>
          <w:sz w:val="22"/>
          <w:szCs w:val="22"/>
          <w:lang w:val="es-ES" w:eastAsia="es-ES" w:bidi="es-ES"/>
        </w:rPr>
        <w:t xml:space="preserve"> </w:t>
      </w:r>
      <w:r w:rsidRPr="00407687">
        <w:rPr>
          <w:rFonts w:ascii="Arial" w:eastAsia="Arial" w:hAnsi="Arial" w:cs="Arial"/>
          <w:sz w:val="22"/>
          <w:szCs w:val="22"/>
          <w:lang w:val="es-ES" w:eastAsia="es-ES" w:bidi="es-ES"/>
        </w:rPr>
        <w:t>aclarar,</w:t>
      </w:r>
      <w:r w:rsidRPr="00407687">
        <w:rPr>
          <w:rFonts w:ascii="Arial" w:eastAsia="Arial" w:hAnsi="Arial" w:cs="Arial"/>
          <w:spacing w:val="25"/>
          <w:sz w:val="22"/>
          <w:szCs w:val="22"/>
          <w:lang w:val="es-ES" w:eastAsia="es-ES" w:bidi="es-ES"/>
        </w:rPr>
        <w:t xml:space="preserve"> </w:t>
      </w:r>
      <w:r w:rsidRPr="00407687">
        <w:rPr>
          <w:rFonts w:ascii="Arial" w:eastAsia="Arial" w:hAnsi="Arial" w:cs="Arial"/>
          <w:sz w:val="22"/>
          <w:szCs w:val="22"/>
          <w:lang w:val="es-ES" w:eastAsia="es-ES" w:bidi="es-ES"/>
        </w:rPr>
        <w:t>añadir,</w:t>
      </w:r>
      <w:r w:rsidRPr="00407687">
        <w:rPr>
          <w:rFonts w:ascii="Arial" w:eastAsia="Arial" w:hAnsi="Arial" w:cs="Arial"/>
          <w:spacing w:val="25"/>
          <w:sz w:val="22"/>
          <w:szCs w:val="22"/>
          <w:lang w:val="es-ES" w:eastAsia="es-ES" w:bidi="es-ES"/>
        </w:rPr>
        <w:t xml:space="preserve"> </w:t>
      </w:r>
      <w:r w:rsidRPr="00407687">
        <w:rPr>
          <w:rFonts w:ascii="Arial" w:eastAsia="Arial" w:hAnsi="Arial" w:cs="Arial"/>
          <w:sz w:val="22"/>
          <w:szCs w:val="22"/>
          <w:lang w:val="es-ES" w:eastAsia="es-ES" w:bidi="es-ES"/>
        </w:rPr>
        <w:t xml:space="preserve">adicionar, reemplazar o cambiar un aspecto o condición, incluida en los documentos del procedimiento de contratación, independientemente que a dicho documento se le titule como </w:t>
      </w:r>
      <w:r w:rsidRPr="00407687">
        <w:rPr>
          <w:rFonts w:ascii="Arial" w:eastAsia="Arial" w:hAnsi="Arial" w:cs="Arial"/>
          <w:i/>
          <w:iCs/>
          <w:sz w:val="22"/>
          <w:szCs w:val="22"/>
          <w:lang w:val="es-ES" w:eastAsia="es-ES" w:bidi="es-ES"/>
        </w:rPr>
        <w:t>adenda</w:t>
      </w:r>
      <w:r w:rsidR="003F6E78">
        <w:rPr>
          <w:rFonts w:ascii="Arial" w:eastAsia="Arial" w:hAnsi="Arial" w:cs="Arial"/>
          <w:i/>
          <w:iCs/>
          <w:sz w:val="22"/>
          <w:szCs w:val="22"/>
          <w:lang w:val="es-ES" w:eastAsia="es-ES" w:bidi="es-ES"/>
        </w:rPr>
        <w:t xml:space="preserve">, </w:t>
      </w:r>
      <w:r w:rsidR="003F6E78">
        <w:rPr>
          <w:rFonts w:ascii="Arial" w:eastAsia="Arial" w:hAnsi="Arial" w:cs="Arial"/>
          <w:sz w:val="22"/>
          <w:szCs w:val="22"/>
          <w:lang w:val="es-ES" w:eastAsia="es-ES" w:bidi="es-ES"/>
        </w:rPr>
        <w:t>siempre que mediante dicho documento se modifiquen los pliegos de condiciones</w:t>
      </w:r>
      <w:r w:rsidRPr="00407687">
        <w:rPr>
          <w:rFonts w:ascii="Arial" w:eastAsia="Arial" w:hAnsi="Arial" w:cs="Arial"/>
          <w:sz w:val="22"/>
          <w:szCs w:val="22"/>
          <w:vertAlign w:val="superscript"/>
          <w:lang w:val="es-ES" w:eastAsia="es-ES" w:bidi="es-ES"/>
        </w:rPr>
        <w:footnoteReference w:id="7"/>
      </w:r>
      <w:r w:rsidRPr="00407687">
        <w:rPr>
          <w:rFonts w:ascii="Arial" w:eastAsia="Arial" w:hAnsi="Arial" w:cs="Arial"/>
          <w:sz w:val="22"/>
          <w:szCs w:val="22"/>
          <w:lang w:val="es-ES" w:eastAsia="es-ES" w:bidi="es-ES"/>
        </w:rPr>
        <w:t>.</w:t>
      </w:r>
    </w:p>
    <w:p w14:paraId="19BC18DA" w14:textId="4697BDD6" w:rsidR="00A6482B" w:rsidRPr="00407687" w:rsidRDefault="001875EF" w:rsidP="00407687">
      <w:pPr>
        <w:widowControl w:val="0"/>
        <w:autoSpaceDE w:val="0"/>
        <w:autoSpaceDN w:val="0"/>
        <w:spacing w:before="1" w:after="240" w:line="276" w:lineRule="auto"/>
        <w:ind w:right="107" w:firstLine="708"/>
        <w:jc w:val="both"/>
        <w:rPr>
          <w:rFonts w:ascii="Arial" w:eastAsia="Arial" w:hAnsi="Arial" w:cs="Arial"/>
          <w:sz w:val="22"/>
          <w:szCs w:val="22"/>
          <w:lang w:val="es-ES" w:eastAsia="es-ES" w:bidi="es-ES"/>
        </w:rPr>
      </w:pPr>
      <w:r>
        <w:rPr>
          <w:rFonts w:ascii="Arial" w:eastAsia="Arial" w:hAnsi="Arial" w:cs="Arial"/>
          <w:sz w:val="22"/>
          <w:szCs w:val="22"/>
          <w:lang w:val="es-ES" w:eastAsia="es-ES" w:bidi="es-ES"/>
        </w:rPr>
        <w:lastRenderedPageBreak/>
        <w:t>De acuerdo con lo anterior</w:t>
      </w:r>
      <w:r w:rsidR="00A6482B" w:rsidRPr="00407687">
        <w:rPr>
          <w:rFonts w:ascii="Arial" w:eastAsia="Arial" w:hAnsi="Arial" w:cs="Arial"/>
          <w:sz w:val="22"/>
          <w:szCs w:val="22"/>
          <w:lang w:val="es-ES" w:eastAsia="es-ES" w:bidi="es-ES"/>
        </w:rPr>
        <w:t xml:space="preserve">, </w:t>
      </w:r>
      <w:r>
        <w:rPr>
          <w:rFonts w:ascii="Arial" w:eastAsia="Arial" w:hAnsi="Arial" w:cs="Arial"/>
          <w:sz w:val="22"/>
          <w:szCs w:val="22"/>
          <w:lang w:val="es-ES" w:eastAsia="es-ES" w:bidi="es-ES"/>
        </w:rPr>
        <w:t>en relación con las adendas resulta necesario</w:t>
      </w:r>
      <w:r w:rsidR="00A6482B" w:rsidRPr="00407687">
        <w:rPr>
          <w:rFonts w:ascii="Arial" w:eastAsia="Arial" w:hAnsi="Arial" w:cs="Arial"/>
          <w:sz w:val="22"/>
          <w:szCs w:val="22"/>
          <w:lang w:val="es-ES" w:eastAsia="es-ES" w:bidi="es-ES"/>
        </w:rPr>
        <w:t xml:space="preserve"> </w:t>
      </w:r>
      <w:r>
        <w:rPr>
          <w:rFonts w:ascii="Arial" w:eastAsia="Arial" w:hAnsi="Arial" w:cs="Arial"/>
          <w:sz w:val="22"/>
          <w:szCs w:val="22"/>
          <w:lang w:val="es-ES" w:eastAsia="es-ES" w:bidi="es-ES"/>
        </w:rPr>
        <w:t>acudir a</w:t>
      </w:r>
      <w:r w:rsidR="00A6482B" w:rsidRPr="00407687">
        <w:rPr>
          <w:rFonts w:ascii="Arial" w:eastAsia="Arial" w:hAnsi="Arial" w:cs="Arial"/>
          <w:sz w:val="22"/>
          <w:szCs w:val="22"/>
          <w:lang w:val="es-ES" w:eastAsia="es-ES" w:bidi="es-ES"/>
        </w:rPr>
        <w:t>l artículo 30, numeral 5, de la Ley 80 de 1993</w:t>
      </w:r>
      <w:r>
        <w:rPr>
          <w:rFonts w:ascii="Arial" w:eastAsia="Arial" w:hAnsi="Arial" w:cs="Arial"/>
          <w:sz w:val="22"/>
          <w:szCs w:val="22"/>
          <w:lang w:val="es-ES" w:eastAsia="es-ES" w:bidi="es-ES"/>
        </w:rPr>
        <w:t xml:space="preserve"> –</w:t>
      </w:r>
      <w:r w:rsidRPr="001875EF">
        <w:rPr>
          <w:rFonts w:ascii="Arial" w:eastAsia="Arial" w:hAnsi="Arial" w:cs="Arial"/>
          <w:sz w:val="22"/>
          <w:szCs w:val="22"/>
          <w:lang w:val="es-ES" w:eastAsia="es-ES" w:bidi="es-ES"/>
        </w:rPr>
        <w:t xml:space="preserve">modificado por el artículo </w:t>
      </w:r>
      <w:r w:rsidR="007D5B62">
        <w:rPr>
          <w:rFonts w:ascii="Arial" w:eastAsia="Arial" w:hAnsi="Arial" w:cs="Arial"/>
          <w:sz w:val="22"/>
          <w:szCs w:val="22"/>
          <w:lang w:val="es-ES" w:eastAsia="es-ES" w:bidi="es-ES"/>
        </w:rPr>
        <w:t>89 de la Ley 1474 de 2011</w:t>
      </w:r>
      <w:r>
        <w:rPr>
          <w:rFonts w:ascii="Arial" w:eastAsia="Arial" w:hAnsi="Arial" w:cs="Arial"/>
          <w:sz w:val="22"/>
          <w:szCs w:val="22"/>
          <w:lang w:val="es-ES" w:eastAsia="es-ES" w:bidi="es-ES"/>
        </w:rPr>
        <w:t>–</w:t>
      </w:r>
      <w:r w:rsidR="00A6482B" w:rsidRPr="00407687">
        <w:rPr>
          <w:rFonts w:ascii="Arial" w:eastAsia="Arial" w:hAnsi="Arial" w:cs="Arial"/>
          <w:sz w:val="22"/>
          <w:szCs w:val="22"/>
          <w:lang w:val="es-ES" w:eastAsia="es-ES" w:bidi="es-ES"/>
        </w:rPr>
        <w:t>, que dispone:</w:t>
      </w:r>
    </w:p>
    <w:p w14:paraId="6012213C" w14:textId="77777777" w:rsidR="00A6482B" w:rsidRPr="00407687" w:rsidRDefault="00A6482B" w:rsidP="00407687">
      <w:pPr>
        <w:widowControl w:val="0"/>
        <w:autoSpaceDE w:val="0"/>
        <w:autoSpaceDN w:val="0"/>
        <w:spacing w:before="1" w:after="240"/>
        <w:ind w:left="708" w:right="644"/>
        <w:jc w:val="both"/>
        <w:rPr>
          <w:rFonts w:ascii="Arial" w:eastAsia="Arial" w:hAnsi="Arial" w:cs="Arial"/>
          <w:sz w:val="21"/>
          <w:szCs w:val="21"/>
          <w:lang w:val="es-ES" w:eastAsia="es-ES" w:bidi="es-ES"/>
        </w:rPr>
      </w:pPr>
      <w:r w:rsidRPr="00407687">
        <w:rPr>
          <w:rFonts w:ascii="Arial" w:eastAsia="Arial" w:hAnsi="Arial" w:cs="Arial"/>
          <w:sz w:val="21"/>
          <w:szCs w:val="21"/>
          <w:lang w:val="es-ES" w:eastAsia="es-ES" w:bidi="es-ES"/>
        </w:rPr>
        <w:t>El plazo de la licitación entendido como el término que debe transcurrir entre la fecha a partir de la cual se pueden presentar propuestas y la de su cierre, se señalará en los pliegos de condiciones de acuerdo con la naturaleza, objeto y cuantía del contrato.</w:t>
      </w:r>
    </w:p>
    <w:p w14:paraId="3291E3EC" w14:textId="77777777" w:rsidR="00A6482B" w:rsidRPr="00407687" w:rsidRDefault="00A6482B" w:rsidP="00407687">
      <w:pPr>
        <w:widowControl w:val="0"/>
        <w:autoSpaceDE w:val="0"/>
        <w:autoSpaceDN w:val="0"/>
        <w:ind w:left="709" w:right="646"/>
        <w:jc w:val="both"/>
        <w:rPr>
          <w:rFonts w:ascii="Arial" w:eastAsia="Arial" w:hAnsi="Arial" w:cs="Arial"/>
          <w:sz w:val="21"/>
          <w:szCs w:val="21"/>
          <w:lang w:val="es-ES" w:eastAsia="es-ES" w:bidi="es-ES"/>
        </w:rPr>
      </w:pPr>
      <w:r w:rsidRPr="00407687">
        <w:rPr>
          <w:rFonts w:ascii="Arial" w:eastAsia="Arial" w:hAnsi="Arial" w:cs="Arial"/>
          <w:sz w:val="21"/>
          <w:szCs w:val="21"/>
          <w:lang w:val="es-ES" w:eastAsia="es-ES" w:bidi="es-ES"/>
        </w:rPr>
        <w:t xml:space="preserve">Cuando lo estime conveniente la entidad interesada, de oficio o a solicitud de un número plural de posibles oferentes, dicho plazo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w:t>
      </w:r>
      <w:proofErr w:type="gramStart"/>
      <w:r w:rsidRPr="00407687">
        <w:rPr>
          <w:rFonts w:ascii="Arial" w:eastAsia="Arial" w:hAnsi="Arial" w:cs="Arial"/>
          <w:sz w:val="21"/>
          <w:szCs w:val="21"/>
          <w:lang w:val="es-ES" w:eastAsia="es-ES" w:bidi="es-ES"/>
        </w:rPr>
        <w:t>del mismo</w:t>
      </w:r>
      <w:proofErr w:type="gramEnd"/>
      <w:r w:rsidRPr="00407687">
        <w:rPr>
          <w:rFonts w:ascii="Arial" w:eastAsia="Arial" w:hAnsi="Arial" w:cs="Arial"/>
          <w:sz w:val="21"/>
          <w:szCs w:val="21"/>
          <w:lang w:val="es-ES" w:eastAsia="es-ES" w:bidi="es-ES"/>
        </w:rPr>
        <w:t>. La publicación de estas adendas sólo se podrá realizar en días hábiles y horarios laborales.</w:t>
      </w:r>
    </w:p>
    <w:p w14:paraId="21E1A882" w14:textId="77777777" w:rsidR="00A6482B" w:rsidRPr="00407687" w:rsidRDefault="00A6482B" w:rsidP="00407687">
      <w:pPr>
        <w:widowControl w:val="0"/>
        <w:autoSpaceDE w:val="0"/>
        <w:autoSpaceDN w:val="0"/>
        <w:spacing w:line="276" w:lineRule="auto"/>
        <w:ind w:right="102" w:firstLine="709"/>
        <w:jc w:val="both"/>
        <w:rPr>
          <w:rFonts w:ascii="Arial" w:eastAsia="Arial" w:hAnsi="Arial" w:cs="Arial"/>
          <w:sz w:val="22"/>
          <w:szCs w:val="22"/>
          <w:lang w:val="es-ES" w:eastAsia="es-ES" w:bidi="es-ES"/>
        </w:rPr>
      </w:pPr>
    </w:p>
    <w:p w14:paraId="690A398C" w14:textId="12C41F63" w:rsidR="00A6482B" w:rsidRPr="00407687" w:rsidRDefault="001875EF" w:rsidP="00407687">
      <w:pPr>
        <w:widowControl w:val="0"/>
        <w:autoSpaceDE w:val="0"/>
        <w:autoSpaceDN w:val="0"/>
        <w:spacing w:line="276" w:lineRule="auto"/>
        <w:ind w:firstLine="709"/>
        <w:jc w:val="both"/>
        <w:rPr>
          <w:rFonts w:ascii="Arial" w:eastAsia="Arial" w:hAnsi="Arial" w:cs="Arial"/>
          <w:sz w:val="22"/>
          <w:szCs w:val="22"/>
          <w:lang w:val="es-ES" w:eastAsia="es-ES" w:bidi="es-ES"/>
        </w:rPr>
      </w:pPr>
      <w:r>
        <w:rPr>
          <w:rFonts w:ascii="Arial" w:eastAsia="Arial" w:hAnsi="Arial" w:cs="Arial"/>
          <w:sz w:val="22"/>
          <w:szCs w:val="22"/>
          <w:lang w:val="es-ES" w:eastAsia="es-ES" w:bidi="es-ES"/>
        </w:rPr>
        <w:t>En armonía con la disposición anterior, e</w:t>
      </w:r>
      <w:r w:rsidR="00A6482B" w:rsidRPr="00407687">
        <w:rPr>
          <w:rFonts w:ascii="Arial" w:eastAsia="Arial" w:hAnsi="Arial" w:cs="Arial"/>
          <w:sz w:val="22"/>
          <w:szCs w:val="22"/>
          <w:lang w:val="es-ES" w:eastAsia="es-ES" w:bidi="es-ES"/>
        </w:rPr>
        <w:t>l artículo 2.2.1.1.2.2.1. del Decreto 1082 de 2015</w:t>
      </w:r>
      <w:r w:rsidR="00333C92" w:rsidRPr="00407687">
        <w:rPr>
          <w:rFonts w:ascii="Arial" w:eastAsia="Arial" w:hAnsi="Arial" w:cs="Arial"/>
          <w:sz w:val="22"/>
          <w:szCs w:val="22"/>
          <w:lang w:val="es-ES" w:eastAsia="es-ES" w:bidi="es-ES"/>
        </w:rPr>
        <w:t xml:space="preserve">, </w:t>
      </w:r>
      <w:r>
        <w:rPr>
          <w:rFonts w:ascii="Arial" w:eastAsia="Arial" w:hAnsi="Arial" w:cs="Arial"/>
          <w:sz w:val="22"/>
          <w:szCs w:val="22"/>
          <w:lang w:val="es-ES" w:eastAsia="es-ES" w:bidi="es-ES"/>
        </w:rPr>
        <w:t>establece lo siguiente</w:t>
      </w:r>
      <w:r w:rsidR="00333C92" w:rsidRPr="00407687">
        <w:rPr>
          <w:rFonts w:ascii="Arial" w:eastAsia="Arial" w:hAnsi="Arial" w:cs="Arial"/>
          <w:sz w:val="22"/>
          <w:szCs w:val="22"/>
          <w:lang w:val="es-ES" w:eastAsia="es-ES" w:bidi="es-ES"/>
        </w:rPr>
        <w:t>:</w:t>
      </w:r>
    </w:p>
    <w:p w14:paraId="484EA426" w14:textId="77777777" w:rsidR="00A6482B" w:rsidRPr="00407687" w:rsidRDefault="00A6482B" w:rsidP="00407687">
      <w:pPr>
        <w:jc w:val="both"/>
        <w:textAlignment w:val="baseline"/>
        <w:rPr>
          <w:rFonts w:ascii="Segoe UI" w:hAnsi="Segoe UI" w:cs="Segoe UI"/>
          <w:sz w:val="18"/>
          <w:szCs w:val="18"/>
          <w:lang w:val="es-ES" w:eastAsia="es-CO"/>
        </w:rPr>
      </w:pPr>
      <w:r w:rsidRPr="00407687">
        <w:rPr>
          <w:rFonts w:ascii="Arial" w:hAnsi="Arial" w:cs="Arial"/>
          <w:sz w:val="20"/>
          <w:szCs w:val="20"/>
          <w:lang w:val="es-ES" w:eastAsia="es-CO"/>
        </w:rPr>
        <w:t> </w:t>
      </w:r>
    </w:p>
    <w:p w14:paraId="0BFC1C0D" w14:textId="77777777" w:rsidR="00A6482B" w:rsidRPr="00407687" w:rsidRDefault="00A6482B" w:rsidP="00407687">
      <w:pPr>
        <w:ind w:left="709" w:right="709"/>
        <w:jc w:val="both"/>
        <w:textAlignment w:val="baseline"/>
        <w:rPr>
          <w:rFonts w:ascii="Arial" w:eastAsia="Calibri" w:hAnsi="Arial" w:cs="Arial"/>
          <w:sz w:val="21"/>
          <w:szCs w:val="21"/>
          <w:lang w:val="es-ES" w:eastAsia="en-US"/>
        </w:rPr>
      </w:pPr>
      <w:r w:rsidRPr="00407687">
        <w:rPr>
          <w:rFonts w:ascii="Arial" w:eastAsia="Calibri" w:hAnsi="Arial" w:cs="Arial"/>
          <w:sz w:val="21"/>
          <w:szCs w:val="21"/>
          <w:lang w:val="es-ES" w:eastAsia="en-US"/>
        </w:rPr>
        <w:t>Artículo 2.2.1.1.2.2.1. Modificación de los pliegos de condiciones. La Entidad Estatal puede modificar los pliegos de condiciones a través de Adendas expedidas antes del vencimiento del plazo para presentar ofertas. </w:t>
      </w:r>
    </w:p>
    <w:p w14:paraId="61CCD4D2" w14:textId="77777777" w:rsidR="00A6482B" w:rsidRPr="00407687" w:rsidRDefault="00A6482B" w:rsidP="00407687">
      <w:pPr>
        <w:ind w:left="709" w:right="709"/>
        <w:jc w:val="both"/>
        <w:textAlignment w:val="baseline"/>
        <w:rPr>
          <w:rFonts w:ascii="Arial" w:eastAsia="Calibri" w:hAnsi="Arial" w:cs="Arial"/>
          <w:sz w:val="21"/>
          <w:szCs w:val="21"/>
          <w:lang w:val="es-ES" w:eastAsia="en-US"/>
        </w:rPr>
      </w:pPr>
      <w:r w:rsidRPr="00407687">
        <w:rPr>
          <w:rFonts w:ascii="Arial" w:eastAsia="Calibri" w:hAnsi="Arial" w:cs="Arial"/>
          <w:sz w:val="21"/>
          <w:szCs w:val="21"/>
          <w:lang w:val="es-ES" w:eastAsia="en-US"/>
        </w:rPr>
        <w:t> </w:t>
      </w:r>
    </w:p>
    <w:p w14:paraId="0A0D5BAD" w14:textId="77777777" w:rsidR="00A6482B" w:rsidRPr="00407687" w:rsidRDefault="00A6482B" w:rsidP="00407687">
      <w:pPr>
        <w:ind w:left="709" w:right="709"/>
        <w:jc w:val="both"/>
        <w:textAlignment w:val="baseline"/>
        <w:rPr>
          <w:rFonts w:ascii="Arial" w:eastAsia="Calibri" w:hAnsi="Arial" w:cs="Arial"/>
          <w:sz w:val="21"/>
          <w:szCs w:val="21"/>
          <w:lang w:val="es-ES" w:eastAsia="en-US"/>
        </w:rPr>
      </w:pPr>
      <w:r w:rsidRPr="00407687">
        <w:rPr>
          <w:rFonts w:ascii="Arial" w:eastAsia="Calibri" w:hAnsi="Arial" w:cs="Arial"/>
          <w:sz w:val="21"/>
          <w:szCs w:val="21"/>
          <w:lang w:val="es-ES" w:eastAsia="en-US"/>
        </w:rPr>
        <w:t>La Entidad Estatal puede expedir Adendas para modificar el Cronograma una vez vencido el término para la presentación de las ofertas y antes de la adjudicación del contrato. </w:t>
      </w:r>
    </w:p>
    <w:p w14:paraId="3D82B817" w14:textId="77777777" w:rsidR="00A6482B" w:rsidRPr="00407687" w:rsidRDefault="00A6482B" w:rsidP="00407687">
      <w:pPr>
        <w:ind w:right="709"/>
        <w:jc w:val="both"/>
        <w:textAlignment w:val="baseline"/>
        <w:rPr>
          <w:rFonts w:ascii="Arial" w:eastAsia="Calibri" w:hAnsi="Arial" w:cs="Arial"/>
          <w:sz w:val="21"/>
          <w:szCs w:val="21"/>
          <w:lang w:val="es-ES" w:eastAsia="en-US"/>
        </w:rPr>
      </w:pPr>
    </w:p>
    <w:p w14:paraId="5ADD25B1" w14:textId="316DE712" w:rsidR="00A6482B" w:rsidRPr="00407687" w:rsidRDefault="00A6482B" w:rsidP="00407687">
      <w:pPr>
        <w:ind w:left="709" w:right="709"/>
        <w:jc w:val="both"/>
        <w:textAlignment w:val="baseline"/>
        <w:rPr>
          <w:rFonts w:ascii="Arial" w:eastAsia="Calibri" w:hAnsi="Arial" w:cs="Arial"/>
          <w:sz w:val="21"/>
          <w:szCs w:val="21"/>
          <w:lang w:val="es-ES" w:eastAsia="en-US"/>
        </w:rPr>
      </w:pPr>
      <w:r w:rsidRPr="00702696">
        <w:rPr>
          <w:rFonts w:ascii="Arial" w:eastAsia="Calibri" w:hAnsi="Arial" w:cs="Arial"/>
          <w:i/>
          <w:iCs/>
          <w:sz w:val="21"/>
          <w:szCs w:val="21"/>
          <w:lang w:val="es-ES" w:eastAsia="en-US"/>
        </w:rPr>
        <w:t>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w:t>
      </w:r>
      <w:r w:rsidR="001875EF">
        <w:rPr>
          <w:rFonts w:ascii="Arial" w:eastAsia="Calibri" w:hAnsi="Arial" w:cs="Arial"/>
          <w:sz w:val="21"/>
          <w:szCs w:val="21"/>
          <w:lang w:val="es-ES" w:eastAsia="en-US"/>
        </w:rPr>
        <w:t xml:space="preserve"> (Cursiva fuera del original).</w:t>
      </w:r>
    </w:p>
    <w:p w14:paraId="70FBE13F" w14:textId="77777777" w:rsidR="00A6482B" w:rsidRPr="00407687" w:rsidRDefault="00A6482B" w:rsidP="00407687">
      <w:pPr>
        <w:jc w:val="both"/>
        <w:textAlignment w:val="baseline"/>
        <w:rPr>
          <w:rFonts w:ascii="Arial" w:eastAsia="Calibri" w:hAnsi="Arial" w:cs="Arial"/>
          <w:sz w:val="22"/>
          <w:szCs w:val="22"/>
          <w:lang w:val="es-ES" w:eastAsia="en-US"/>
        </w:rPr>
      </w:pPr>
      <w:r w:rsidRPr="00407687">
        <w:rPr>
          <w:rFonts w:eastAsia="Calibri"/>
          <w:sz w:val="22"/>
          <w:szCs w:val="22"/>
          <w:lang w:val="es-ES" w:eastAsia="en-US"/>
        </w:rPr>
        <w:t> </w:t>
      </w:r>
    </w:p>
    <w:p w14:paraId="685E59BF" w14:textId="73F94D1A" w:rsidR="00333C92" w:rsidRDefault="00D17C7D" w:rsidP="00407687">
      <w:pPr>
        <w:spacing w:after="120" w:line="276" w:lineRule="auto"/>
        <w:ind w:firstLine="708"/>
        <w:jc w:val="both"/>
        <w:rPr>
          <w:rFonts w:ascii="Arial" w:eastAsia="Calibri" w:hAnsi="Arial" w:cs="Arial"/>
          <w:sz w:val="21"/>
          <w:szCs w:val="21"/>
          <w:lang w:val="es-ES" w:eastAsia="en-US"/>
        </w:rPr>
      </w:pPr>
      <w:r w:rsidRPr="00702696">
        <w:rPr>
          <w:rFonts w:ascii="Arial" w:eastAsia="Calibri" w:hAnsi="Arial" w:cs="Arial"/>
          <w:sz w:val="22"/>
        </w:rPr>
        <w:lastRenderedPageBreak/>
        <w:t>La</w:t>
      </w:r>
      <w:r w:rsidR="00333C92" w:rsidRPr="00702696">
        <w:rPr>
          <w:rFonts w:ascii="Arial" w:eastAsia="Calibri" w:hAnsi="Arial" w:cs="Arial"/>
          <w:sz w:val="22"/>
        </w:rPr>
        <w:t xml:space="preserve"> </w:t>
      </w:r>
      <w:r w:rsidRPr="00702696">
        <w:rPr>
          <w:rFonts w:ascii="Arial" w:eastAsia="Calibri" w:hAnsi="Arial" w:cs="Arial"/>
          <w:sz w:val="22"/>
        </w:rPr>
        <w:t>interpretación</w:t>
      </w:r>
      <w:r w:rsidR="00333C92" w:rsidRPr="00702696">
        <w:rPr>
          <w:rFonts w:ascii="Arial" w:eastAsia="Calibri" w:hAnsi="Arial" w:cs="Arial"/>
          <w:sz w:val="22"/>
        </w:rPr>
        <w:t xml:space="preserve"> de esta norma supone diferenciar entre dos (2) tipos de ajustes que pueden dar lugar a la expedición de </w:t>
      </w:r>
      <w:bookmarkStart w:id="4" w:name="_Hlk113271930"/>
      <w:r w:rsidR="00333C92" w:rsidRPr="00702696">
        <w:rPr>
          <w:rFonts w:ascii="Arial" w:eastAsia="Calibri" w:hAnsi="Arial" w:cs="Arial"/>
          <w:sz w:val="22"/>
        </w:rPr>
        <w:t>adendas: i) los referidos a las condiciones técnicas, jurídicas y económicas del pliego definitivo</w:t>
      </w:r>
      <w:bookmarkEnd w:id="4"/>
      <w:r w:rsidR="001875EF" w:rsidRPr="00702696">
        <w:rPr>
          <w:rFonts w:ascii="Arial" w:eastAsia="Calibri" w:hAnsi="Arial" w:cs="Arial"/>
          <w:sz w:val="22"/>
        </w:rPr>
        <w:t xml:space="preserve"> y, en general, a cualquier contenido</w:t>
      </w:r>
      <w:r w:rsidR="0035655F" w:rsidRPr="00702696">
        <w:rPr>
          <w:rFonts w:ascii="Arial" w:eastAsia="Calibri" w:hAnsi="Arial" w:cs="Arial"/>
          <w:sz w:val="22"/>
        </w:rPr>
        <w:t xml:space="preserve"> distinto del cronograma del procedimiento de selección</w:t>
      </w:r>
      <w:r w:rsidR="00333C92" w:rsidRPr="00702696">
        <w:rPr>
          <w:rFonts w:ascii="Arial" w:eastAsia="Calibri" w:hAnsi="Arial" w:cs="Arial"/>
          <w:sz w:val="22"/>
        </w:rPr>
        <w:t xml:space="preserve"> y </w:t>
      </w:r>
      <w:proofErr w:type="spellStart"/>
      <w:r w:rsidR="00333C92" w:rsidRPr="00702696">
        <w:rPr>
          <w:rFonts w:ascii="Arial" w:eastAsia="Calibri" w:hAnsi="Arial" w:cs="Arial"/>
          <w:sz w:val="22"/>
        </w:rPr>
        <w:t>ii</w:t>
      </w:r>
      <w:proofErr w:type="spellEnd"/>
      <w:r w:rsidR="00333C92" w:rsidRPr="00702696">
        <w:rPr>
          <w:rFonts w:ascii="Arial" w:eastAsia="Calibri" w:hAnsi="Arial" w:cs="Arial"/>
          <w:sz w:val="22"/>
        </w:rPr>
        <w:t>) los del cronograma</w:t>
      </w:r>
      <w:r w:rsidR="00352485" w:rsidRPr="00702696">
        <w:rPr>
          <w:rFonts w:ascii="Arial" w:eastAsia="Calibri" w:hAnsi="Arial" w:cs="Arial"/>
          <w:sz w:val="22"/>
        </w:rPr>
        <w:t>.</w:t>
      </w:r>
      <w:r w:rsidR="00333C92" w:rsidRPr="00702696">
        <w:rPr>
          <w:rFonts w:ascii="Arial" w:eastAsia="Calibri" w:hAnsi="Arial" w:cs="Arial"/>
          <w:sz w:val="22"/>
        </w:rPr>
        <w:t xml:space="preserve"> </w:t>
      </w:r>
      <w:r w:rsidR="00DF58BC" w:rsidRPr="00702696">
        <w:rPr>
          <w:rFonts w:ascii="Arial" w:eastAsia="Calibri" w:hAnsi="Arial" w:cs="Arial"/>
          <w:sz w:val="22"/>
        </w:rPr>
        <w:t xml:space="preserve">El primer tipo de adendas </w:t>
      </w:r>
      <w:r w:rsidR="00D437D4" w:rsidRPr="00702696">
        <w:rPr>
          <w:rFonts w:ascii="Arial" w:eastAsia="Calibri" w:hAnsi="Arial" w:cs="Arial"/>
          <w:sz w:val="22"/>
        </w:rPr>
        <w:t xml:space="preserve">puede ser realizada hasta antes del vencimiento del plazo para la recepción de </w:t>
      </w:r>
      <w:r w:rsidR="0012469B" w:rsidRPr="00702696">
        <w:rPr>
          <w:rFonts w:ascii="Arial" w:eastAsia="Calibri" w:hAnsi="Arial" w:cs="Arial"/>
          <w:sz w:val="22"/>
        </w:rPr>
        <w:t>ofertas, mientras</w:t>
      </w:r>
      <w:r w:rsidR="00352485" w:rsidRPr="00702696">
        <w:rPr>
          <w:rFonts w:ascii="Arial" w:eastAsia="Calibri" w:hAnsi="Arial" w:cs="Arial"/>
          <w:sz w:val="22"/>
        </w:rPr>
        <w:t xml:space="preserve"> que </w:t>
      </w:r>
      <w:r w:rsidR="00D437D4" w:rsidRPr="00702696">
        <w:rPr>
          <w:rFonts w:ascii="Arial" w:eastAsia="Calibri" w:hAnsi="Arial" w:cs="Arial"/>
          <w:sz w:val="22"/>
        </w:rPr>
        <w:t xml:space="preserve">las segundas, </w:t>
      </w:r>
      <w:r w:rsidR="0035655F" w:rsidRPr="00702696">
        <w:rPr>
          <w:rFonts w:ascii="Arial" w:eastAsia="Calibri" w:hAnsi="Arial" w:cs="Arial"/>
          <w:sz w:val="22"/>
        </w:rPr>
        <w:t>también pueden realizarse</w:t>
      </w:r>
      <w:r w:rsidR="00D437D4" w:rsidRPr="00702696">
        <w:rPr>
          <w:rFonts w:ascii="Arial" w:eastAsia="Calibri" w:hAnsi="Arial" w:cs="Arial"/>
          <w:sz w:val="22"/>
        </w:rPr>
        <w:t xml:space="preserve"> </w:t>
      </w:r>
      <w:r w:rsidR="006C31E0" w:rsidRPr="00702696">
        <w:rPr>
          <w:rFonts w:ascii="Arial" w:eastAsia="Calibri" w:hAnsi="Arial" w:cs="Arial"/>
          <w:sz w:val="22"/>
        </w:rPr>
        <w:t>luego del cierre del proceso</w:t>
      </w:r>
      <w:r w:rsidR="00D437D4" w:rsidRPr="00702696">
        <w:rPr>
          <w:rFonts w:ascii="Arial" w:eastAsia="Calibri" w:hAnsi="Arial" w:cs="Arial"/>
          <w:sz w:val="22"/>
        </w:rPr>
        <w:t xml:space="preserve">, </w:t>
      </w:r>
      <w:r w:rsidR="007930C9" w:rsidRPr="00702696">
        <w:rPr>
          <w:rFonts w:ascii="Arial" w:eastAsia="Calibri" w:hAnsi="Arial" w:cs="Arial"/>
          <w:sz w:val="22"/>
        </w:rPr>
        <w:t>antes de la adjudicación del contrato</w:t>
      </w:r>
      <w:r w:rsidR="007D0212" w:rsidRPr="00702696">
        <w:rPr>
          <w:rFonts w:ascii="Arial" w:eastAsia="Calibri" w:hAnsi="Arial" w:cs="Arial"/>
          <w:sz w:val="22"/>
        </w:rPr>
        <w:t>, en las que</w:t>
      </w:r>
      <w:r w:rsidR="00333C92" w:rsidRPr="00702696">
        <w:rPr>
          <w:rFonts w:ascii="Arial" w:eastAsia="Calibri" w:hAnsi="Arial" w:cs="Arial"/>
          <w:sz w:val="22"/>
        </w:rPr>
        <w:t xml:space="preserve"> solo se permite modificar los plazos de las etapas siguientes</w:t>
      </w:r>
      <w:r w:rsidR="00333C92" w:rsidRPr="00702696">
        <w:rPr>
          <w:rStyle w:val="Refdenotaalpie"/>
          <w:rFonts w:ascii="Arial" w:eastAsia="Calibri" w:hAnsi="Arial" w:cs="Arial"/>
          <w:sz w:val="22"/>
        </w:rPr>
        <w:footnoteReference w:id="8"/>
      </w:r>
      <w:r w:rsidR="00333C92" w:rsidRPr="00702696">
        <w:rPr>
          <w:rFonts w:ascii="Arial" w:eastAsia="Calibri" w:hAnsi="Arial" w:cs="Arial"/>
          <w:sz w:val="22"/>
        </w:rPr>
        <w:t>. Por tanto, aunque las condiciones técnicas, jurídicas y económicas no son modificables después de la presentación de las propuestas, nada obsta para que</w:t>
      </w:r>
      <w:r w:rsidR="00053C67" w:rsidRPr="00702696">
        <w:rPr>
          <w:rFonts w:ascii="Arial" w:eastAsia="Calibri" w:hAnsi="Arial" w:cs="Arial"/>
          <w:sz w:val="22"/>
        </w:rPr>
        <w:t xml:space="preserve">, vencido el plazo para su presentación, </w:t>
      </w:r>
      <w:r w:rsidR="00333C92" w:rsidRPr="00702696">
        <w:rPr>
          <w:rFonts w:ascii="Arial" w:eastAsia="Calibri" w:hAnsi="Arial" w:cs="Arial"/>
          <w:sz w:val="22"/>
        </w:rPr>
        <w:t xml:space="preserve">se amplíen </w:t>
      </w:r>
      <w:r w:rsidR="00053C67" w:rsidRPr="00702696">
        <w:rPr>
          <w:rFonts w:ascii="Arial" w:eastAsia="Calibri" w:hAnsi="Arial" w:cs="Arial"/>
          <w:sz w:val="22"/>
        </w:rPr>
        <w:t xml:space="preserve">o modifiquen </w:t>
      </w:r>
      <w:r w:rsidR="00333C92" w:rsidRPr="00702696">
        <w:rPr>
          <w:rFonts w:ascii="Arial" w:eastAsia="Calibri" w:hAnsi="Arial" w:cs="Arial"/>
          <w:sz w:val="22"/>
        </w:rPr>
        <w:t xml:space="preserve">los plazos de las </w:t>
      </w:r>
      <w:r w:rsidR="00053C67" w:rsidRPr="00702696">
        <w:rPr>
          <w:rFonts w:ascii="Arial" w:eastAsia="Calibri" w:hAnsi="Arial" w:cs="Arial"/>
          <w:sz w:val="22"/>
        </w:rPr>
        <w:t>siguientes</w:t>
      </w:r>
      <w:r w:rsidR="00333C92" w:rsidRPr="00702696">
        <w:rPr>
          <w:rFonts w:ascii="Arial" w:eastAsia="Calibri" w:hAnsi="Arial" w:cs="Arial"/>
          <w:sz w:val="22"/>
        </w:rPr>
        <w:t xml:space="preserve"> etapas</w:t>
      </w:r>
      <w:r w:rsidR="00053C67" w:rsidRPr="00702696">
        <w:rPr>
          <w:rFonts w:ascii="Arial" w:eastAsia="Calibri" w:hAnsi="Arial" w:cs="Arial"/>
          <w:sz w:val="22"/>
        </w:rPr>
        <w:t xml:space="preserve">, de acuerdo con segundo inciso del artículo </w:t>
      </w:r>
      <w:r w:rsidR="00053C67" w:rsidRPr="00702696">
        <w:rPr>
          <w:rFonts w:ascii="Arial" w:eastAsia="Calibri" w:hAnsi="Arial" w:cs="Arial"/>
          <w:sz w:val="21"/>
          <w:szCs w:val="21"/>
          <w:lang w:val="es-ES" w:eastAsia="en-US"/>
        </w:rPr>
        <w:t xml:space="preserve">2.2.1.1.2.2.1. </w:t>
      </w:r>
      <w:proofErr w:type="spellStart"/>
      <w:r w:rsidR="00053C67" w:rsidRPr="00702696">
        <w:rPr>
          <w:rFonts w:ascii="Arial" w:eastAsia="Calibri" w:hAnsi="Arial" w:cs="Arial"/>
          <w:i/>
          <w:iCs/>
          <w:sz w:val="21"/>
          <w:szCs w:val="21"/>
          <w:lang w:val="es-ES" w:eastAsia="en-US"/>
        </w:rPr>
        <w:t>ejusdem</w:t>
      </w:r>
      <w:proofErr w:type="spellEnd"/>
      <w:r w:rsidR="00053C67" w:rsidRPr="00702696">
        <w:rPr>
          <w:rFonts w:ascii="Arial" w:eastAsia="Calibri" w:hAnsi="Arial" w:cs="Arial"/>
          <w:sz w:val="21"/>
          <w:szCs w:val="21"/>
          <w:lang w:val="es-ES" w:eastAsia="en-US"/>
        </w:rPr>
        <w:t>.</w:t>
      </w:r>
    </w:p>
    <w:p w14:paraId="5B88D8B9" w14:textId="673AC3B5" w:rsidR="0012469B" w:rsidRPr="0012469B" w:rsidRDefault="0012469B" w:rsidP="0012469B">
      <w:pPr>
        <w:spacing w:after="120" w:line="276" w:lineRule="auto"/>
        <w:ind w:firstLine="708"/>
        <w:jc w:val="both"/>
        <w:textAlignment w:val="baseline"/>
        <w:rPr>
          <w:rFonts w:ascii="Arial" w:hAnsi="Arial" w:cs="Arial"/>
          <w:sz w:val="22"/>
          <w:szCs w:val="22"/>
          <w:lang w:eastAsia="es-CO"/>
        </w:rPr>
      </w:pPr>
      <w:r w:rsidRPr="0012469B">
        <w:rPr>
          <w:rFonts w:ascii="Arial" w:hAnsi="Arial" w:cs="Arial"/>
          <w:sz w:val="22"/>
          <w:szCs w:val="22"/>
          <w:lang w:eastAsia="es-CO"/>
        </w:rPr>
        <w:t>Como se observa, tanto para la licitación pública, como para los demás procedimientos de selección de contratistas, las normas legales y reglamentarias prev</w:t>
      </w:r>
      <w:r w:rsidR="0035655F">
        <w:rPr>
          <w:rFonts w:ascii="Arial" w:hAnsi="Arial" w:cs="Arial"/>
          <w:sz w:val="22"/>
          <w:szCs w:val="22"/>
          <w:lang w:eastAsia="es-CO"/>
        </w:rPr>
        <w:t>é</w:t>
      </w:r>
      <w:r w:rsidRPr="0012469B">
        <w:rPr>
          <w:rFonts w:ascii="Arial" w:hAnsi="Arial" w:cs="Arial"/>
          <w:sz w:val="22"/>
          <w:szCs w:val="22"/>
          <w:lang w:eastAsia="es-CO"/>
        </w:rPr>
        <w:t xml:space="preserve">n la posibilidad de modificar los pliegos de condiciones </w:t>
      </w:r>
      <w:r w:rsidR="0035655F">
        <w:rPr>
          <w:rFonts w:ascii="Arial" w:hAnsi="Arial" w:cs="Arial"/>
          <w:sz w:val="22"/>
          <w:szCs w:val="22"/>
          <w:lang w:eastAsia="es-CO"/>
        </w:rPr>
        <w:t>mediante</w:t>
      </w:r>
      <w:r w:rsidRPr="0012469B">
        <w:rPr>
          <w:rFonts w:ascii="Arial" w:hAnsi="Arial" w:cs="Arial"/>
          <w:sz w:val="22"/>
          <w:szCs w:val="22"/>
          <w:lang w:eastAsia="es-CO"/>
        </w:rPr>
        <w:t xml:space="preserve"> </w:t>
      </w:r>
      <w:r w:rsidRPr="0012469B">
        <w:rPr>
          <w:rFonts w:ascii="Arial" w:hAnsi="Arial" w:cs="Arial"/>
          <w:i/>
          <w:iCs/>
          <w:sz w:val="22"/>
          <w:szCs w:val="22"/>
          <w:lang w:eastAsia="es-CO"/>
        </w:rPr>
        <w:t>adendas</w:t>
      </w:r>
      <w:r w:rsidR="0035655F">
        <w:rPr>
          <w:rFonts w:ascii="Arial" w:hAnsi="Arial" w:cs="Arial"/>
          <w:sz w:val="22"/>
          <w:szCs w:val="22"/>
          <w:lang w:eastAsia="es-CO"/>
        </w:rPr>
        <w:t>.</w:t>
      </w:r>
      <w:r w:rsidRPr="0012469B">
        <w:rPr>
          <w:rFonts w:ascii="Arial" w:hAnsi="Arial" w:cs="Arial"/>
          <w:sz w:val="22"/>
          <w:szCs w:val="22"/>
          <w:lang w:eastAsia="es-CO"/>
        </w:rPr>
        <w:t xml:space="preserve"> </w:t>
      </w:r>
    </w:p>
    <w:p w14:paraId="2BEF0C79" w14:textId="3594BA0F" w:rsidR="0012469B" w:rsidRPr="0012469B" w:rsidRDefault="0012469B" w:rsidP="0012469B">
      <w:pPr>
        <w:spacing w:after="120" w:line="276" w:lineRule="auto"/>
        <w:ind w:firstLine="708"/>
        <w:jc w:val="both"/>
        <w:textAlignment w:val="baseline"/>
        <w:rPr>
          <w:rFonts w:ascii="Arial" w:hAnsi="Arial" w:cs="Arial"/>
          <w:sz w:val="22"/>
          <w:szCs w:val="22"/>
          <w:lang w:eastAsia="es-CO"/>
        </w:rPr>
      </w:pPr>
      <w:bookmarkStart w:id="5" w:name="_Hlk113273292"/>
      <w:r w:rsidRPr="0012469B">
        <w:rPr>
          <w:rFonts w:ascii="Arial" w:hAnsi="Arial" w:cs="Arial"/>
          <w:sz w:val="22"/>
          <w:szCs w:val="22"/>
          <w:lang w:eastAsia="es-CO"/>
        </w:rPr>
        <w:t xml:space="preserve">No obstante, </w:t>
      </w:r>
      <w:r w:rsidR="003B0F17">
        <w:rPr>
          <w:rFonts w:ascii="Arial" w:hAnsi="Arial" w:cs="Arial"/>
          <w:sz w:val="22"/>
          <w:szCs w:val="22"/>
          <w:lang w:eastAsia="es-CO"/>
        </w:rPr>
        <w:t>respecto de las adendas proferidas antes del cierre del proceso</w:t>
      </w:r>
      <w:r w:rsidRPr="0012469B">
        <w:rPr>
          <w:rFonts w:ascii="Arial" w:hAnsi="Arial" w:cs="Arial"/>
          <w:sz w:val="22"/>
          <w:szCs w:val="22"/>
          <w:lang w:eastAsia="es-CO"/>
        </w:rPr>
        <w:t xml:space="preserve">, es claro que existen ciertos límites </w:t>
      </w:r>
      <w:r w:rsidR="0035655F">
        <w:rPr>
          <w:rFonts w:ascii="Arial" w:hAnsi="Arial" w:cs="Arial"/>
          <w:sz w:val="22"/>
          <w:szCs w:val="22"/>
          <w:lang w:eastAsia="es-CO"/>
        </w:rPr>
        <w:t xml:space="preserve">temporales </w:t>
      </w:r>
      <w:r w:rsidRPr="0012469B">
        <w:rPr>
          <w:rFonts w:ascii="Arial" w:hAnsi="Arial" w:cs="Arial"/>
          <w:sz w:val="22"/>
          <w:szCs w:val="22"/>
          <w:lang w:eastAsia="es-CO"/>
        </w:rPr>
        <w:t xml:space="preserve">para la </w:t>
      </w:r>
      <w:r w:rsidR="003B0F17">
        <w:rPr>
          <w:rFonts w:ascii="Arial" w:hAnsi="Arial" w:cs="Arial"/>
          <w:sz w:val="22"/>
          <w:szCs w:val="22"/>
          <w:lang w:eastAsia="es-CO"/>
        </w:rPr>
        <w:t xml:space="preserve">expedición y </w:t>
      </w:r>
      <w:r w:rsidRPr="0012469B">
        <w:rPr>
          <w:rFonts w:ascii="Arial" w:hAnsi="Arial" w:cs="Arial"/>
          <w:sz w:val="22"/>
          <w:szCs w:val="22"/>
          <w:lang w:eastAsia="es-CO"/>
        </w:rPr>
        <w:t xml:space="preserve">publicación de las adendas. En primer lugar, es necesario que las mismas se publiquen entre las 7:00 am y las 7:00 pm de un día hábil. En segundo lugar, esta publicación debe realizarse a más tardar el día hábil anterior al vencimiento del plazo para presentar ofertas </w:t>
      </w:r>
      <w:r w:rsidR="0035655F">
        <w:rPr>
          <w:rFonts w:ascii="Arial" w:hAnsi="Arial" w:cs="Arial"/>
          <w:sz w:val="22"/>
          <w:szCs w:val="22"/>
          <w:lang w:eastAsia="es-CO"/>
        </w:rPr>
        <w:t>«</w:t>
      </w:r>
      <w:r w:rsidRPr="0012469B">
        <w:rPr>
          <w:rFonts w:ascii="Arial" w:hAnsi="Arial" w:cs="Arial"/>
          <w:sz w:val="22"/>
          <w:szCs w:val="22"/>
          <w:lang w:eastAsia="es-CO"/>
        </w:rPr>
        <w:t>a la hora fijada para tal presentación</w:t>
      </w:r>
      <w:r w:rsidR="0035655F">
        <w:rPr>
          <w:rFonts w:ascii="Arial" w:hAnsi="Arial" w:cs="Arial"/>
          <w:sz w:val="22"/>
          <w:szCs w:val="22"/>
          <w:lang w:eastAsia="es-CO"/>
        </w:rPr>
        <w:t>»</w:t>
      </w:r>
      <w:r w:rsidRPr="0012469B">
        <w:rPr>
          <w:rFonts w:ascii="Arial" w:hAnsi="Arial" w:cs="Arial"/>
          <w:sz w:val="22"/>
          <w:szCs w:val="22"/>
          <w:lang w:eastAsia="es-CO"/>
        </w:rPr>
        <w:t xml:space="preserve">. Así, </w:t>
      </w:r>
      <w:r w:rsidR="00BC0FE0">
        <w:rPr>
          <w:rFonts w:ascii="Arial" w:hAnsi="Arial" w:cs="Arial"/>
          <w:sz w:val="22"/>
          <w:szCs w:val="22"/>
          <w:lang w:eastAsia="es-CO"/>
        </w:rPr>
        <w:t xml:space="preserve">a modo de ejemplo, </w:t>
      </w:r>
      <w:r w:rsidRPr="0012469B">
        <w:rPr>
          <w:rFonts w:ascii="Arial" w:hAnsi="Arial" w:cs="Arial"/>
          <w:sz w:val="22"/>
          <w:szCs w:val="22"/>
          <w:lang w:eastAsia="es-CO"/>
        </w:rPr>
        <w:t xml:space="preserve">si el plazo para presentar ofertas </w:t>
      </w:r>
      <w:r w:rsidR="00BC0FE0">
        <w:rPr>
          <w:rFonts w:ascii="Arial" w:hAnsi="Arial" w:cs="Arial"/>
          <w:sz w:val="22"/>
          <w:szCs w:val="22"/>
          <w:lang w:eastAsia="es-CO"/>
        </w:rPr>
        <w:t xml:space="preserve">–cierre del proceso– </w:t>
      </w:r>
      <w:r w:rsidRPr="0012469B">
        <w:rPr>
          <w:rFonts w:ascii="Arial" w:hAnsi="Arial" w:cs="Arial"/>
          <w:sz w:val="22"/>
          <w:szCs w:val="22"/>
          <w:lang w:eastAsia="es-CO"/>
        </w:rPr>
        <w:t>venc</w:t>
      </w:r>
      <w:r w:rsidR="00BC0FE0">
        <w:rPr>
          <w:rFonts w:ascii="Arial" w:hAnsi="Arial" w:cs="Arial"/>
          <w:sz w:val="22"/>
          <w:szCs w:val="22"/>
          <w:lang w:eastAsia="es-CO"/>
        </w:rPr>
        <w:t>iera</w:t>
      </w:r>
      <w:r w:rsidRPr="0012469B">
        <w:rPr>
          <w:rFonts w:ascii="Arial" w:hAnsi="Arial" w:cs="Arial"/>
          <w:sz w:val="22"/>
          <w:szCs w:val="22"/>
          <w:lang w:eastAsia="es-CO"/>
        </w:rPr>
        <w:t xml:space="preserve"> a las 3:00 pm del jueves 22 de octubre, el plazo para publicar adendas termina</w:t>
      </w:r>
      <w:r w:rsidR="00BC0FE0">
        <w:rPr>
          <w:rFonts w:ascii="Arial" w:hAnsi="Arial" w:cs="Arial"/>
          <w:sz w:val="22"/>
          <w:szCs w:val="22"/>
          <w:lang w:eastAsia="es-CO"/>
        </w:rPr>
        <w:t>ría</w:t>
      </w:r>
      <w:r w:rsidRPr="0012469B">
        <w:rPr>
          <w:rFonts w:ascii="Arial" w:hAnsi="Arial" w:cs="Arial"/>
          <w:sz w:val="22"/>
          <w:szCs w:val="22"/>
          <w:lang w:eastAsia="es-CO"/>
        </w:rPr>
        <w:t xml:space="preserve"> a las 3:00 pm del mi</w:t>
      </w:r>
      <w:r w:rsidR="0035655F">
        <w:rPr>
          <w:rFonts w:ascii="Arial" w:hAnsi="Arial" w:cs="Arial"/>
          <w:sz w:val="22"/>
          <w:szCs w:val="22"/>
          <w:lang w:eastAsia="es-CO"/>
        </w:rPr>
        <w:t>é</w:t>
      </w:r>
      <w:r w:rsidRPr="0012469B">
        <w:rPr>
          <w:rFonts w:ascii="Arial" w:hAnsi="Arial" w:cs="Arial"/>
          <w:sz w:val="22"/>
          <w:szCs w:val="22"/>
          <w:lang w:eastAsia="es-CO"/>
        </w:rPr>
        <w:t>rc</w:t>
      </w:r>
      <w:r w:rsidR="0035655F">
        <w:rPr>
          <w:rFonts w:ascii="Arial" w:hAnsi="Arial" w:cs="Arial"/>
          <w:sz w:val="22"/>
          <w:szCs w:val="22"/>
          <w:lang w:eastAsia="es-CO"/>
        </w:rPr>
        <w:t>o</w:t>
      </w:r>
      <w:r w:rsidRPr="0012469B">
        <w:rPr>
          <w:rFonts w:ascii="Arial" w:hAnsi="Arial" w:cs="Arial"/>
          <w:sz w:val="22"/>
          <w:szCs w:val="22"/>
          <w:lang w:eastAsia="es-CO"/>
        </w:rPr>
        <w:t>les 21 de octubre. En tercer lugar, existe una regla de excepción que deriva directamente del artículo 30-5 de la Ley 80 de 1993</w:t>
      </w:r>
      <w:r w:rsidR="00BC0FE0">
        <w:rPr>
          <w:rFonts w:ascii="Arial" w:hAnsi="Arial" w:cs="Arial"/>
          <w:sz w:val="22"/>
          <w:szCs w:val="22"/>
          <w:lang w:eastAsia="es-CO"/>
        </w:rPr>
        <w:t>,</w:t>
      </w:r>
      <w:r w:rsidRPr="0012469B">
        <w:rPr>
          <w:rFonts w:ascii="Arial" w:hAnsi="Arial" w:cs="Arial"/>
          <w:sz w:val="22"/>
          <w:szCs w:val="22"/>
          <w:lang w:eastAsia="es-CO"/>
        </w:rPr>
        <w:t xml:space="preserve"> y se reitera en la norma citada del Decreto 1082 de 2015</w:t>
      </w:r>
      <w:r w:rsidR="00BC0FE0">
        <w:rPr>
          <w:rFonts w:ascii="Arial" w:hAnsi="Arial" w:cs="Arial"/>
          <w:sz w:val="22"/>
          <w:szCs w:val="22"/>
          <w:lang w:eastAsia="es-CO"/>
        </w:rPr>
        <w:t>,</w:t>
      </w:r>
      <w:r w:rsidRPr="0012469B">
        <w:rPr>
          <w:rFonts w:ascii="Arial" w:hAnsi="Arial" w:cs="Arial"/>
          <w:sz w:val="22"/>
          <w:szCs w:val="22"/>
          <w:lang w:eastAsia="es-CO"/>
        </w:rPr>
        <w:t xml:space="preserve"> para la licitación pública</w:t>
      </w:r>
      <w:r w:rsidR="00BC0FE0">
        <w:rPr>
          <w:rFonts w:ascii="Arial" w:hAnsi="Arial" w:cs="Arial"/>
          <w:sz w:val="22"/>
          <w:szCs w:val="22"/>
          <w:lang w:eastAsia="es-CO"/>
        </w:rPr>
        <w:t xml:space="preserve">, donde las </w:t>
      </w:r>
      <w:r w:rsidRPr="0012469B">
        <w:rPr>
          <w:rFonts w:ascii="Arial" w:hAnsi="Arial" w:cs="Arial"/>
          <w:sz w:val="22"/>
          <w:szCs w:val="22"/>
          <w:lang w:eastAsia="es-CO"/>
        </w:rPr>
        <w:t xml:space="preserve">adendas </w:t>
      </w:r>
      <w:r w:rsidR="00BC0FE0" w:rsidRPr="00407687">
        <w:rPr>
          <w:rFonts w:ascii="Arial" w:eastAsia="Arial" w:hAnsi="Arial" w:cs="Arial"/>
          <w:sz w:val="21"/>
          <w:szCs w:val="21"/>
          <w:lang w:val="es-ES" w:eastAsia="es-ES" w:bidi="es-ES"/>
        </w:rPr>
        <w:t xml:space="preserve">no podrán expedirse dentro de los tres (3) días </w:t>
      </w:r>
      <w:r w:rsidR="00BC0FE0">
        <w:rPr>
          <w:rFonts w:ascii="Arial" w:eastAsia="Arial" w:hAnsi="Arial" w:cs="Arial"/>
          <w:sz w:val="21"/>
          <w:szCs w:val="21"/>
          <w:lang w:val="es-ES" w:eastAsia="es-ES" w:bidi="es-ES"/>
        </w:rPr>
        <w:t xml:space="preserve">hábiles </w:t>
      </w:r>
      <w:r w:rsidR="00BC0FE0" w:rsidRPr="00407687">
        <w:rPr>
          <w:rFonts w:ascii="Arial" w:eastAsia="Arial" w:hAnsi="Arial" w:cs="Arial"/>
          <w:sz w:val="21"/>
          <w:szCs w:val="21"/>
          <w:lang w:val="es-ES" w:eastAsia="es-ES" w:bidi="es-ES"/>
        </w:rPr>
        <w:t>anteriores en que se tiene previsto el cierre del proceso de selección</w:t>
      </w:r>
      <w:r w:rsidR="00BC0FE0">
        <w:rPr>
          <w:rFonts w:ascii="Arial" w:eastAsia="Arial" w:hAnsi="Arial" w:cs="Arial"/>
          <w:sz w:val="21"/>
          <w:szCs w:val="21"/>
          <w:lang w:val="es-ES" w:eastAsia="es-ES" w:bidi="es-ES"/>
        </w:rPr>
        <w:t>, sino que deberán expedirse antes de dicho momento.</w:t>
      </w:r>
      <w:r w:rsidRPr="0012469B">
        <w:rPr>
          <w:rFonts w:ascii="Arial" w:hAnsi="Arial" w:cs="Arial"/>
          <w:sz w:val="22"/>
          <w:szCs w:val="22"/>
          <w:lang w:eastAsia="es-CO"/>
        </w:rPr>
        <w:t xml:space="preserve"> </w:t>
      </w:r>
    </w:p>
    <w:bookmarkEnd w:id="5"/>
    <w:p w14:paraId="0CBE3A94" w14:textId="77777777" w:rsidR="0012469B" w:rsidRPr="0012469B" w:rsidRDefault="0012469B" w:rsidP="0012469B">
      <w:pPr>
        <w:spacing w:after="120" w:line="276" w:lineRule="auto"/>
        <w:ind w:firstLine="708"/>
        <w:jc w:val="both"/>
        <w:textAlignment w:val="baseline"/>
        <w:rPr>
          <w:rFonts w:ascii="Arial" w:hAnsi="Arial" w:cs="Arial"/>
          <w:sz w:val="22"/>
          <w:szCs w:val="22"/>
          <w:lang w:eastAsia="es-CO"/>
        </w:rPr>
      </w:pPr>
      <w:r w:rsidRPr="0012469B">
        <w:rPr>
          <w:rFonts w:ascii="Arial" w:hAnsi="Arial" w:cs="Arial"/>
          <w:sz w:val="22"/>
          <w:szCs w:val="22"/>
          <w:lang w:eastAsia="es-CO"/>
        </w:rPr>
        <w:t xml:space="preserve">En ese orden de ideas, las normas prevén dos límites temporales para la publicación de las adendas: i) 3 días hábiles antes del vencimiento del plazo para presentar ofertas para la licitación pública y </w:t>
      </w:r>
      <w:proofErr w:type="spellStart"/>
      <w:r w:rsidRPr="0012469B">
        <w:rPr>
          <w:rFonts w:ascii="Arial" w:hAnsi="Arial" w:cs="Arial"/>
          <w:sz w:val="22"/>
          <w:szCs w:val="22"/>
          <w:lang w:eastAsia="es-CO"/>
        </w:rPr>
        <w:t>ii</w:t>
      </w:r>
      <w:proofErr w:type="spellEnd"/>
      <w:r w:rsidRPr="0012469B">
        <w:rPr>
          <w:rFonts w:ascii="Arial" w:hAnsi="Arial" w:cs="Arial"/>
          <w:sz w:val="22"/>
          <w:szCs w:val="22"/>
          <w:lang w:eastAsia="es-CO"/>
        </w:rPr>
        <w:t xml:space="preserve">) un día hábil antes del vencimiento del plazo para presentar ofertas para las demás modalidades de selección.  </w:t>
      </w:r>
    </w:p>
    <w:p w14:paraId="78D9F137" w14:textId="533C7DBA" w:rsidR="0012469B" w:rsidRDefault="0012469B" w:rsidP="0012469B">
      <w:pPr>
        <w:spacing w:after="120" w:line="276" w:lineRule="auto"/>
        <w:ind w:firstLine="708"/>
        <w:jc w:val="both"/>
        <w:textAlignment w:val="baseline"/>
        <w:rPr>
          <w:rFonts w:ascii="Arial" w:hAnsi="Arial" w:cs="Arial"/>
          <w:sz w:val="22"/>
          <w:szCs w:val="22"/>
          <w:lang w:val="es-MX" w:eastAsia="es-CO"/>
        </w:rPr>
      </w:pPr>
      <w:r w:rsidRPr="00702696">
        <w:rPr>
          <w:rFonts w:ascii="Arial" w:hAnsi="Arial" w:cs="Arial"/>
          <w:sz w:val="22"/>
          <w:szCs w:val="22"/>
          <w:lang w:eastAsia="es-CO"/>
        </w:rPr>
        <w:lastRenderedPageBreak/>
        <w:t xml:space="preserve">Quiere decir lo anterior </w:t>
      </w:r>
      <w:r w:rsidR="00E815EE" w:rsidRPr="00702696">
        <w:rPr>
          <w:rFonts w:ascii="Arial" w:hAnsi="Arial" w:cs="Arial"/>
          <w:sz w:val="22"/>
          <w:szCs w:val="22"/>
          <w:lang w:eastAsia="es-CO"/>
        </w:rPr>
        <w:t>que,</w:t>
      </w:r>
      <w:r w:rsidRPr="00702696">
        <w:rPr>
          <w:rFonts w:ascii="Arial" w:hAnsi="Arial" w:cs="Arial"/>
          <w:sz w:val="22"/>
          <w:szCs w:val="22"/>
          <w:lang w:eastAsia="es-CO"/>
        </w:rPr>
        <w:t xml:space="preserve"> para las modalidades de selección de contratistas distintas de la licitación, </w:t>
      </w:r>
      <w:r w:rsidRPr="00702696">
        <w:rPr>
          <w:rFonts w:ascii="Arial" w:hAnsi="Arial" w:cs="Arial"/>
          <w:sz w:val="22"/>
          <w:szCs w:val="22"/>
          <w:lang w:val="es-MX" w:eastAsia="es-CO"/>
        </w:rPr>
        <w:t xml:space="preserve">la entidad estatal debe respetar el término del artículo 2.2.1.1.2.2.1, </w:t>
      </w:r>
      <w:r w:rsidR="00E815EE" w:rsidRPr="00702696">
        <w:rPr>
          <w:rFonts w:ascii="Arial" w:hAnsi="Arial" w:cs="Arial"/>
          <w:sz w:val="22"/>
          <w:szCs w:val="22"/>
          <w:lang w:val="es-MX" w:eastAsia="es-CO"/>
        </w:rPr>
        <w:t>y,</w:t>
      </w:r>
      <w:r w:rsidRPr="00702696">
        <w:rPr>
          <w:rFonts w:ascii="Arial" w:hAnsi="Arial" w:cs="Arial"/>
          <w:sz w:val="22"/>
          <w:szCs w:val="22"/>
          <w:lang w:val="es-MX" w:eastAsia="es-CO"/>
        </w:rPr>
        <w:t xml:space="preserve"> por ende, solo puede expedir y publicar adendas a más tardar el día hábil anterior</w:t>
      </w:r>
      <w:r w:rsidR="007D5B62" w:rsidRPr="00702696">
        <w:rPr>
          <w:rFonts w:ascii="Arial" w:hAnsi="Arial" w:cs="Arial"/>
          <w:sz w:val="22"/>
          <w:szCs w:val="22"/>
          <w:lang w:val="es-MX" w:eastAsia="es-CO"/>
        </w:rPr>
        <w:t xml:space="preserve"> </w:t>
      </w:r>
      <w:r w:rsidR="007D5B62">
        <w:rPr>
          <w:rFonts w:ascii="Arial" w:hAnsi="Arial" w:cs="Arial"/>
          <w:sz w:val="22"/>
          <w:szCs w:val="22"/>
          <w:lang w:val="es-MX" w:eastAsia="es-CO"/>
        </w:rPr>
        <w:t xml:space="preserve">hasta </w:t>
      </w:r>
      <w:r w:rsidR="007D5B62" w:rsidRPr="0012469B">
        <w:rPr>
          <w:rFonts w:ascii="Arial" w:hAnsi="Arial" w:cs="Arial"/>
          <w:sz w:val="22"/>
          <w:szCs w:val="22"/>
          <w:lang w:eastAsia="es-CO"/>
        </w:rPr>
        <w:t xml:space="preserve">la hora fijada para </w:t>
      </w:r>
      <w:r w:rsidR="007D5B62">
        <w:rPr>
          <w:rFonts w:ascii="Arial" w:hAnsi="Arial" w:cs="Arial"/>
          <w:sz w:val="22"/>
          <w:szCs w:val="22"/>
          <w:lang w:eastAsia="es-CO"/>
        </w:rPr>
        <w:t>la</w:t>
      </w:r>
      <w:r w:rsidR="007D5B62" w:rsidRPr="0012469B">
        <w:rPr>
          <w:rFonts w:ascii="Arial" w:hAnsi="Arial" w:cs="Arial"/>
          <w:sz w:val="22"/>
          <w:szCs w:val="22"/>
          <w:lang w:eastAsia="es-CO"/>
        </w:rPr>
        <w:t xml:space="preserve"> presentación</w:t>
      </w:r>
      <w:r w:rsidR="007D5B62">
        <w:rPr>
          <w:rFonts w:ascii="Arial" w:hAnsi="Arial" w:cs="Arial"/>
          <w:sz w:val="22"/>
          <w:szCs w:val="22"/>
          <w:lang w:eastAsia="es-CO"/>
        </w:rPr>
        <w:t xml:space="preserve"> de las ofertas del día hábil siguiente, como se explicó anteriormente</w:t>
      </w:r>
      <w:r w:rsidR="00DB0C27">
        <w:rPr>
          <w:rStyle w:val="Refdenotaalpie"/>
          <w:rFonts w:ascii="Arial" w:hAnsi="Arial" w:cs="Arial"/>
          <w:sz w:val="22"/>
          <w:szCs w:val="22"/>
          <w:lang w:eastAsia="es-CO"/>
        </w:rPr>
        <w:footnoteReference w:id="9"/>
      </w:r>
      <w:r w:rsidRPr="00702696">
        <w:rPr>
          <w:rFonts w:ascii="Arial" w:hAnsi="Arial" w:cs="Arial"/>
          <w:sz w:val="22"/>
          <w:szCs w:val="22"/>
          <w:lang w:val="es-MX" w:eastAsia="es-CO"/>
        </w:rPr>
        <w:t>.</w:t>
      </w:r>
    </w:p>
    <w:p w14:paraId="214F6013" w14:textId="52B01BAA" w:rsidR="00E938EC" w:rsidRPr="00702696" w:rsidRDefault="007D5B62" w:rsidP="0012469B">
      <w:pPr>
        <w:spacing w:after="120" w:line="276" w:lineRule="auto"/>
        <w:ind w:firstLine="708"/>
        <w:jc w:val="both"/>
        <w:textAlignment w:val="baseline"/>
        <w:rPr>
          <w:rFonts w:ascii="Arial" w:hAnsi="Arial" w:cs="Arial"/>
          <w:sz w:val="22"/>
          <w:szCs w:val="22"/>
          <w:lang w:val="es-MX" w:eastAsia="es-CO"/>
        </w:rPr>
      </w:pPr>
      <w:r w:rsidRPr="00702696">
        <w:rPr>
          <w:rFonts w:ascii="Arial" w:hAnsi="Arial" w:cs="Arial"/>
          <w:sz w:val="22"/>
          <w:szCs w:val="22"/>
          <w:lang w:val="es-MX" w:eastAsia="es-CO"/>
        </w:rPr>
        <w:t>En armonía con lo anterior</w:t>
      </w:r>
      <w:r w:rsidR="00E938EC" w:rsidRPr="00702696">
        <w:rPr>
          <w:rFonts w:ascii="Arial" w:hAnsi="Arial" w:cs="Arial"/>
          <w:sz w:val="22"/>
          <w:szCs w:val="22"/>
          <w:lang w:val="es-MX" w:eastAsia="es-CO"/>
        </w:rPr>
        <w:t xml:space="preserve">, </w:t>
      </w:r>
      <w:r w:rsidR="005E05C7" w:rsidRPr="00702696">
        <w:rPr>
          <w:rFonts w:ascii="Arial" w:hAnsi="Arial" w:cs="Arial"/>
          <w:sz w:val="22"/>
          <w:szCs w:val="22"/>
          <w:lang w:val="es-MX" w:eastAsia="es-CO"/>
        </w:rPr>
        <w:t xml:space="preserve">la Agencia Nacional de Contratación Pública – Colombia Compra Eficiente se pronunció, de manera concreta, sobre la oportunidad </w:t>
      </w:r>
      <w:r w:rsidR="002C17D8" w:rsidRPr="00702696">
        <w:rPr>
          <w:rFonts w:ascii="Arial" w:hAnsi="Arial" w:cs="Arial"/>
          <w:sz w:val="22"/>
          <w:szCs w:val="22"/>
          <w:lang w:val="es-MX" w:eastAsia="es-CO"/>
        </w:rPr>
        <w:t xml:space="preserve">que tienen las entidades estatales para modificar el pliego de condiciones, bajo la respuesta a la consulta ciudadana del viernes 24 de junio de 2016, la cual puede ser revisada en el siguiente link: </w:t>
      </w:r>
      <w:r w:rsidR="008A3E76" w:rsidRPr="00702696">
        <w:rPr>
          <w:rFonts w:ascii="Arial" w:hAnsi="Arial" w:cs="Arial"/>
          <w:sz w:val="22"/>
          <w:szCs w:val="22"/>
          <w:lang w:val="es-MX" w:eastAsia="es-CO"/>
        </w:rPr>
        <w:t>https://colombiacompra.gov.co/content/en-que-momento-las-entidades-estatales-pueden-modificar-los-pliegos-de-condiciones, al respecto se refirió la agencia:</w:t>
      </w:r>
    </w:p>
    <w:p w14:paraId="61A0961B" w14:textId="77777777" w:rsidR="008A3E76" w:rsidRPr="00702696" w:rsidRDefault="008A3E76" w:rsidP="008A3E76">
      <w:pPr>
        <w:ind w:left="709" w:right="709"/>
        <w:jc w:val="both"/>
        <w:textAlignment w:val="baseline"/>
        <w:rPr>
          <w:rFonts w:ascii="Arial" w:eastAsia="Calibri" w:hAnsi="Arial" w:cs="Arial"/>
          <w:sz w:val="21"/>
          <w:szCs w:val="21"/>
          <w:lang w:val="es-ES" w:eastAsia="en-US"/>
        </w:rPr>
      </w:pPr>
      <w:r w:rsidRPr="00702696">
        <w:rPr>
          <w:rFonts w:ascii="Arial" w:eastAsia="Calibri" w:hAnsi="Arial" w:cs="Arial"/>
          <w:sz w:val="21"/>
          <w:szCs w:val="21"/>
          <w:lang w:val="es-ES" w:eastAsia="en-US"/>
        </w:rPr>
        <w:t>Las Entidades Estatales pueden modificar el pliego de condiciones mediante Adendas expedidas antes del vencimiento del plazo para presentar ofertas. Así mismo, el Cronograma puede ser modificado mediante Adenda una vez vencido el término para la presentación de ofertas y antes de la adjudicación del contrato.</w:t>
      </w:r>
    </w:p>
    <w:p w14:paraId="68AB6F09" w14:textId="77777777" w:rsidR="008A3E76" w:rsidRPr="00702696" w:rsidRDefault="008A3E76" w:rsidP="008A3E76">
      <w:pPr>
        <w:ind w:left="709" w:right="709"/>
        <w:jc w:val="both"/>
        <w:textAlignment w:val="baseline"/>
        <w:rPr>
          <w:rFonts w:ascii="Arial" w:eastAsia="Calibri" w:hAnsi="Arial" w:cs="Arial"/>
          <w:sz w:val="21"/>
          <w:szCs w:val="21"/>
          <w:lang w:val="es-ES" w:eastAsia="en-US"/>
        </w:rPr>
      </w:pPr>
    </w:p>
    <w:p w14:paraId="279113AB" w14:textId="7077AA7B" w:rsidR="008A3E76" w:rsidRDefault="008A3E76" w:rsidP="008A3E76">
      <w:pPr>
        <w:ind w:left="709" w:right="709"/>
        <w:jc w:val="both"/>
        <w:textAlignment w:val="baseline"/>
        <w:rPr>
          <w:rFonts w:ascii="Arial" w:eastAsia="Calibri" w:hAnsi="Arial" w:cs="Arial"/>
          <w:sz w:val="21"/>
          <w:szCs w:val="21"/>
          <w:lang w:val="es-ES" w:eastAsia="en-US"/>
        </w:rPr>
      </w:pPr>
      <w:r w:rsidRPr="00702696">
        <w:rPr>
          <w:rFonts w:ascii="Arial" w:eastAsia="Calibri" w:hAnsi="Arial" w:cs="Arial"/>
          <w:sz w:val="21"/>
          <w:szCs w:val="21"/>
          <w:lang w:val="es-ES" w:eastAsia="en-US"/>
        </w:rPr>
        <w:t>Cuando el Proceso de Contratación se adelanta mediante licitación pública, la publicación de las Adendas debe hacerse tres días antes de la presentación de las Ofertas. En los demás Procesos de Contratación la Entidad Estatal debe publicar las Adendas en los días hábiles, entre las 7:00 a.m. y las 7:00 p.m., a más tardar el día hábil anterior al vencimiento del plazo para presentar ofertas a la hora fijada para tal presentación.</w:t>
      </w:r>
    </w:p>
    <w:p w14:paraId="39D413E4" w14:textId="180BD830" w:rsidR="008A3E76" w:rsidRDefault="008A3E76" w:rsidP="008A3E76">
      <w:pPr>
        <w:ind w:left="709" w:right="709"/>
        <w:jc w:val="both"/>
        <w:textAlignment w:val="baseline"/>
        <w:rPr>
          <w:rFonts w:ascii="Arial" w:eastAsia="Calibri" w:hAnsi="Arial" w:cs="Arial"/>
          <w:sz w:val="21"/>
          <w:szCs w:val="21"/>
          <w:lang w:val="es-ES" w:eastAsia="en-US"/>
        </w:rPr>
      </w:pPr>
    </w:p>
    <w:p w14:paraId="1971726C" w14:textId="77777777" w:rsidR="008A3E76" w:rsidRPr="008A3E76" w:rsidRDefault="008A3E76" w:rsidP="008A3E76">
      <w:pPr>
        <w:ind w:left="709" w:right="709"/>
        <w:jc w:val="both"/>
        <w:textAlignment w:val="baseline"/>
        <w:rPr>
          <w:rFonts w:ascii="Arial" w:eastAsia="Calibri" w:hAnsi="Arial" w:cs="Arial"/>
          <w:sz w:val="21"/>
          <w:szCs w:val="21"/>
          <w:lang w:val="es-ES" w:eastAsia="en-US"/>
        </w:rPr>
      </w:pPr>
    </w:p>
    <w:p w14:paraId="06F5F939" w14:textId="49223375" w:rsidR="008A3E76" w:rsidRDefault="00753E2E" w:rsidP="008A3E76">
      <w:pPr>
        <w:spacing w:after="120" w:line="276" w:lineRule="auto"/>
        <w:ind w:firstLine="708"/>
        <w:jc w:val="both"/>
        <w:textAlignment w:val="baseline"/>
        <w:rPr>
          <w:rFonts w:ascii="Arial" w:hAnsi="Arial" w:cs="Arial"/>
          <w:sz w:val="22"/>
          <w:szCs w:val="22"/>
          <w:lang w:val="es-MX" w:eastAsia="es-CO"/>
        </w:rPr>
      </w:pPr>
      <w:r>
        <w:rPr>
          <w:rFonts w:ascii="Arial" w:hAnsi="Arial" w:cs="Arial"/>
          <w:sz w:val="22"/>
          <w:szCs w:val="22"/>
          <w:lang w:val="es-MX" w:eastAsia="es-CO"/>
        </w:rPr>
        <w:t xml:space="preserve">De igual forma, la doctrina se ha pronunciado sobre </w:t>
      </w:r>
      <w:r w:rsidR="003E7C6D">
        <w:rPr>
          <w:rFonts w:ascii="Arial" w:hAnsi="Arial" w:cs="Arial"/>
          <w:sz w:val="22"/>
          <w:szCs w:val="22"/>
          <w:lang w:val="es-MX" w:eastAsia="es-CO"/>
        </w:rPr>
        <w:t xml:space="preserve">la </w:t>
      </w:r>
      <w:r w:rsidR="007D5B62">
        <w:rPr>
          <w:rFonts w:ascii="Arial" w:hAnsi="Arial" w:cs="Arial"/>
          <w:sz w:val="22"/>
          <w:szCs w:val="22"/>
          <w:lang w:val="es-MX" w:eastAsia="es-CO"/>
        </w:rPr>
        <w:t xml:space="preserve">procedencia </w:t>
      </w:r>
      <w:r w:rsidR="003E7C6D">
        <w:rPr>
          <w:rFonts w:ascii="Arial" w:hAnsi="Arial" w:cs="Arial"/>
          <w:sz w:val="22"/>
          <w:szCs w:val="22"/>
          <w:lang w:val="es-MX" w:eastAsia="es-CO"/>
        </w:rPr>
        <w:t xml:space="preserve">de las adendas para modificar el pliego de condiciones de la siguiente forma: </w:t>
      </w:r>
    </w:p>
    <w:p w14:paraId="02404970" w14:textId="0D58060C" w:rsidR="008A3E76" w:rsidRPr="00702696" w:rsidRDefault="003E7C6D" w:rsidP="00B70B7C">
      <w:pPr>
        <w:ind w:left="709" w:right="709"/>
        <w:jc w:val="both"/>
        <w:textAlignment w:val="baseline"/>
        <w:rPr>
          <w:rFonts w:ascii="Arial" w:eastAsia="Calibri" w:hAnsi="Arial" w:cs="Arial"/>
          <w:sz w:val="21"/>
          <w:szCs w:val="21"/>
          <w:lang w:val="es-ES" w:eastAsia="en-US"/>
        </w:rPr>
      </w:pPr>
      <w:r w:rsidRPr="00702696">
        <w:rPr>
          <w:rFonts w:ascii="Arial" w:eastAsia="Calibri" w:hAnsi="Arial" w:cs="Arial"/>
          <w:sz w:val="21"/>
          <w:szCs w:val="21"/>
          <w:lang w:val="es-ES" w:eastAsia="en-US"/>
        </w:rPr>
        <w:t xml:space="preserve">Hasta antes de la expedición de la Ley 1474 de 2011, era posible expedir adendas el mismo día de cierre del proceso cuando su </w:t>
      </w:r>
      <w:r w:rsidR="00250F0E" w:rsidRPr="00702696">
        <w:rPr>
          <w:rFonts w:ascii="Arial" w:eastAsia="Calibri" w:hAnsi="Arial" w:cs="Arial"/>
          <w:sz w:val="21"/>
          <w:szCs w:val="21"/>
          <w:lang w:val="es-ES" w:eastAsia="en-US"/>
        </w:rPr>
        <w:t>f</w:t>
      </w:r>
      <w:r w:rsidRPr="00702696">
        <w:rPr>
          <w:rFonts w:ascii="Arial" w:eastAsia="Calibri" w:hAnsi="Arial" w:cs="Arial"/>
          <w:sz w:val="21"/>
          <w:szCs w:val="21"/>
          <w:lang w:val="es-ES" w:eastAsia="en-US"/>
        </w:rPr>
        <w:t xml:space="preserve">inalidad era ampliar el término para presentar ofertas y hasta un día antes del cierre para los demás </w:t>
      </w:r>
      <w:r w:rsidRPr="00702696">
        <w:rPr>
          <w:rFonts w:ascii="Arial" w:eastAsia="Calibri" w:hAnsi="Arial" w:cs="Arial"/>
          <w:sz w:val="21"/>
          <w:szCs w:val="21"/>
          <w:lang w:val="es-ES" w:eastAsia="en-US"/>
        </w:rPr>
        <w:lastRenderedPageBreak/>
        <w:t>casos. A partir del 12 de julio de 2011, las adendas solo pueden ser expedidas por fuera de los tres días</w:t>
      </w:r>
      <w:r w:rsidR="00B70B7C" w:rsidRPr="00702696">
        <w:rPr>
          <w:rFonts w:ascii="Arial" w:eastAsia="Calibri" w:hAnsi="Arial" w:cs="Arial"/>
          <w:sz w:val="21"/>
          <w:szCs w:val="21"/>
          <w:lang w:val="es-ES" w:eastAsia="en-US"/>
        </w:rPr>
        <w:t xml:space="preserve"> </w:t>
      </w:r>
      <w:r w:rsidRPr="00702696">
        <w:rPr>
          <w:rFonts w:ascii="Arial" w:eastAsia="Calibri" w:hAnsi="Arial" w:cs="Arial"/>
          <w:sz w:val="21"/>
          <w:szCs w:val="21"/>
          <w:lang w:val="es-ES" w:eastAsia="en-US"/>
        </w:rPr>
        <w:t>hábiles anteriores al cierre del proceso de selección, atendiendo lo dispuesto en el</w:t>
      </w:r>
      <w:r w:rsidR="00B70B7C" w:rsidRPr="00702696">
        <w:rPr>
          <w:rFonts w:ascii="Arial" w:eastAsia="Calibri" w:hAnsi="Arial" w:cs="Arial"/>
          <w:sz w:val="21"/>
          <w:szCs w:val="21"/>
          <w:lang w:val="es-ES" w:eastAsia="en-US"/>
        </w:rPr>
        <w:t xml:space="preserve"> </w:t>
      </w:r>
      <w:r w:rsidRPr="00702696">
        <w:rPr>
          <w:rFonts w:ascii="Arial" w:eastAsia="Calibri" w:hAnsi="Arial" w:cs="Arial"/>
          <w:sz w:val="21"/>
          <w:szCs w:val="21"/>
          <w:lang w:val="es-ES" w:eastAsia="en-US"/>
        </w:rPr>
        <w:t>artículo 89 de la Ley 1474 de 2011. Además, resalta la norma que la publicación de</w:t>
      </w:r>
      <w:r w:rsidR="00B70B7C" w:rsidRPr="00702696">
        <w:rPr>
          <w:rFonts w:ascii="Arial" w:eastAsia="Calibri" w:hAnsi="Arial" w:cs="Arial"/>
          <w:sz w:val="21"/>
          <w:szCs w:val="21"/>
          <w:lang w:val="es-ES" w:eastAsia="en-US"/>
        </w:rPr>
        <w:t xml:space="preserve"> </w:t>
      </w:r>
      <w:r w:rsidRPr="00702696">
        <w:rPr>
          <w:rFonts w:ascii="Arial" w:eastAsia="Calibri" w:hAnsi="Arial" w:cs="Arial"/>
          <w:sz w:val="21"/>
          <w:szCs w:val="21"/>
          <w:lang w:val="es-ES" w:eastAsia="en-US"/>
        </w:rPr>
        <w:t>las adendas en la licitación pública debe efectuarse en horas y días hábiles laborales.</w:t>
      </w:r>
      <w:r w:rsidR="00B70B7C" w:rsidRPr="00702696">
        <w:rPr>
          <w:rFonts w:ascii="Arial" w:eastAsia="Calibri" w:hAnsi="Arial" w:cs="Arial"/>
          <w:sz w:val="21"/>
          <w:szCs w:val="21"/>
          <w:lang w:val="es-ES" w:eastAsia="en-US"/>
        </w:rPr>
        <w:t xml:space="preserve"> </w:t>
      </w:r>
      <w:r w:rsidRPr="00702696">
        <w:rPr>
          <w:rFonts w:ascii="Arial" w:eastAsia="Calibri" w:hAnsi="Arial" w:cs="Arial"/>
          <w:sz w:val="21"/>
          <w:szCs w:val="21"/>
          <w:lang w:val="es-ES" w:eastAsia="en-US"/>
        </w:rPr>
        <w:t>Con esta disposición, como hasta ahora se ha referenciado, se da cumplimiento a los</w:t>
      </w:r>
      <w:r w:rsidR="00B70B7C" w:rsidRPr="00702696">
        <w:rPr>
          <w:rFonts w:ascii="Arial" w:eastAsia="Calibri" w:hAnsi="Arial" w:cs="Arial"/>
          <w:sz w:val="21"/>
          <w:szCs w:val="21"/>
          <w:lang w:val="es-ES" w:eastAsia="en-US"/>
        </w:rPr>
        <w:t xml:space="preserve"> </w:t>
      </w:r>
      <w:r w:rsidRPr="00702696">
        <w:rPr>
          <w:rFonts w:ascii="Arial" w:eastAsia="Calibri" w:hAnsi="Arial" w:cs="Arial"/>
          <w:sz w:val="21"/>
          <w:szCs w:val="21"/>
          <w:lang w:val="es-ES" w:eastAsia="en-US"/>
        </w:rPr>
        <w:t>principios de transparencia y economía, permitiendo a los posibles oferentes dis</w:t>
      </w:r>
      <w:r w:rsidR="00B70B7C" w:rsidRPr="00702696">
        <w:rPr>
          <w:rFonts w:ascii="Arial" w:eastAsia="Calibri" w:hAnsi="Arial" w:cs="Arial"/>
          <w:sz w:val="21"/>
          <w:szCs w:val="21"/>
          <w:lang w:val="es-ES" w:eastAsia="en-US"/>
        </w:rPr>
        <w:t>poner de un tiempo adecuado para preparar y elaborar la propuesta, garantizando que no se realizarán cambios a última hora, afectándose sustancialmente la misma.</w:t>
      </w:r>
    </w:p>
    <w:p w14:paraId="0A2CD712" w14:textId="75437194" w:rsidR="00B70B7C" w:rsidRPr="00702696" w:rsidRDefault="00B70B7C" w:rsidP="00B70B7C">
      <w:pPr>
        <w:ind w:left="709" w:right="709"/>
        <w:jc w:val="both"/>
        <w:textAlignment w:val="baseline"/>
        <w:rPr>
          <w:rFonts w:ascii="Arial" w:eastAsia="Calibri" w:hAnsi="Arial" w:cs="Arial"/>
          <w:sz w:val="21"/>
          <w:szCs w:val="21"/>
          <w:lang w:val="es-ES" w:eastAsia="en-US"/>
        </w:rPr>
      </w:pPr>
    </w:p>
    <w:p w14:paraId="376939C3" w14:textId="55E2C459" w:rsidR="00B70B7C" w:rsidRPr="00702696" w:rsidRDefault="00B70B7C" w:rsidP="00B70B7C">
      <w:pPr>
        <w:ind w:left="709" w:right="709"/>
        <w:jc w:val="both"/>
        <w:textAlignment w:val="baseline"/>
        <w:rPr>
          <w:rFonts w:ascii="Arial" w:eastAsia="Calibri" w:hAnsi="Arial" w:cs="Arial"/>
          <w:sz w:val="21"/>
          <w:szCs w:val="21"/>
          <w:lang w:val="es-ES" w:eastAsia="en-US"/>
        </w:rPr>
      </w:pPr>
      <w:r w:rsidRPr="00702696">
        <w:rPr>
          <w:rFonts w:ascii="Arial" w:eastAsia="Calibri" w:hAnsi="Arial" w:cs="Arial"/>
          <w:sz w:val="21"/>
          <w:szCs w:val="21"/>
          <w:lang w:val="es-ES" w:eastAsia="en-US"/>
        </w:rPr>
        <w:t>[…]</w:t>
      </w:r>
    </w:p>
    <w:p w14:paraId="77937135" w14:textId="6E6AE727" w:rsidR="00B70B7C" w:rsidRPr="00702696" w:rsidRDefault="00B70B7C" w:rsidP="00B70B7C">
      <w:pPr>
        <w:ind w:left="709" w:right="709"/>
        <w:jc w:val="both"/>
        <w:textAlignment w:val="baseline"/>
        <w:rPr>
          <w:rFonts w:ascii="Arial" w:eastAsia="Calibri" w:hAnsi="Arial" w:cs="Arial"/>
          <w:sz w:val="21"/>
          <w:szCs w:val="21"/>
          <w:lang w:val="es-ES" w:eastAsia="en-US"/>
        </w:rPr>
      </w:pPr>
    </w:p>
    <w:p w14:paraId="36E8B71A" w14:textId="6A72AAF3" w:rsidR="00B70B7C" w:rsidRPr="00702696" w:rsidRDefault="00B70B7C" w:rsidP="00B70B7C">
      <w:pPr>
        <w:ind w:left="709" w:right="709"/>
        <w:jc w:val="both"/>
        <w:textAlignment w:val="baseline"/>
        <w:rPr>
          <w:rFonts w:ascii="Arial" w:eastAsia="Calibri" w:hAnsi="Arial" w:cs="Arial"/>
          <w:sz w:val="21"/>
          <w:szCs w:val="21"/>
          <w:lang w:val="es-ES" w:eastAsia="en-US"/>
        </w:rPr>
      </w:pPr>
      <w:r w:rsidRPr="00702696">
        <w:rPr>
          <w:rFonts w:ascii="Arial" w:eastAsia="Calibri" w:hAnsi="Arial" w:cs="Arial"/>
          <w:sz w:val="21"/>
          <w:szCs w:val="21"/>
          <w:lang w:val="es-ES" w:eastAsia="en-US"/>
        </w:rPr>
        <w:t>respecto a la modificación del pliego de condiciones estableció en el artículo 2.2.1.1.2.2.1 del Decreto 1082 de 2015 que este podrá modificarse por adendas,</w:t>
      </w:r>
    </w:p>
    <w:p w14:paraId="1632A866" w14:textId="730F25AF" w:rsidR="00B70B7C" w:rsidRPr="00702696" w:rsidRDefault="00B70B7C" w:rsidP="00B70B7C">
      <w:pPr>
        <w:ind w:left="709" w:right="709"/>
        <w:jc w:val="both"/>
        <w:textAlignment w:val="baseline"/>
        <w:rPr>
          <w:rFonts w:ascii="Arial" w:eastAsia="Calibri" w:hAnsi="Arial" w:cs="Arial"/>
          <w:sz w:val="21"/>
          <w:szCs w:val="21"/>
          <w:lang w:val="es-ES" w:eastAsia="en-US"/>
        </w:rPr>
      </w:pPr>
      <w:r w:rsidRPr="00702696">
        <w:rPr>
          <w:rFonts w:ascii="Arial" w:eastAsia="Calibri" w:hAnsi="Arial" w:cs="Arial"/>
          <w:sz w:val="21"/>
          <w:szCs w:val="21"/>
          <w:lang w:val="es-ES" w:eastAsia="en-US"/>
        </w:rPr>
        <w:t>antes del vencimiento del plazo para recibir ofertas, tal como ya lo traía el Decreto 734 de 2012. Trae algo nuevo y es la facultad de expedir adendas para modificar el cronograma del proceso de selección vencido el plazo para presentar ofertas y antes de la adjudicación; cabe anotar que esto se venía realizando con autorización del Decreto 734 de 2012, pero bajo un acto administrativo diferente a la adenda.</w:t>
      </w:r>
    </w:p>
    <w:p w14:paraId="2725B1AC" w14:textId="6C1DDA24" w:rsidR="00B70B7C" w:rsidRPr="00702696" w:rsidRDefault="00B70B7C" w:rsidP="00B70B7C">
      <w:pPr>
        <w:ind w:left="709" w:right="709"/>
        <w:jc w:val="both"/>
        <w:textAlignment w:val="baseline"/>
        <w:rPr>
          <w:rFonts w:ascii="Arial" w:eastAsia="Calibri" w:hAnsi="Arial" w:cs="Arial"/>
          <w:sz w:val="21"/>
          <w:szCs w:val="21"/>
          <w:lang w:val="es-ES" w:eastAsia="en-US"/>
        </w:rPr>
      </w:pPr>
    </w:p>
    <w:p w14:paraId="50467BEE" w14:textId="1CCAC510" w:rsidR="00B70B7C" w:rsidRPr="00702696" w:rsidRDefault="00B70B7C" w:rsidP="00B70B7C">
      <w:pPr>
        <w:ind w:left="709" w:right="709"/>
        <w:jc w:val="both"/>
        <w:textAlignment w:val="baseline"/>
        <w:rPr>
          <w:rFonts w:ascii="Arial" w:eastAsia="Calibri" w:hAnsi="Arial" w:cs="Arial"/>
          <w:sz w:val="21"/>
          <w:szCs w:val="21"/>
          <w:lang w:val="es-ES" w:eastAsia="en-US"/>
        </w:rPr>
      </w:pPr>
      <w:r w:rsidRPr="00702696">
        <w:rPr>
          <w:rFonts w:ascii="Arial" w:eastAsia="Calibri" w:hAnsi="Arial" w:cs="Arial"/>
          <w:sz w:val="21"/>
          <w:szCs w:val="21"/>
          <w:lang w:val="es-ES" w:eastAsia="en-US"/>
        </w:rPr>
        <w:t>De acuerdo con lo estipulado en el artículo 2.2.1.1.2.2.1 del Decreto 1082 de 2015, tanto en las modalidades de licitación, selección abreviada como concurso de méritos, el pliego de condiciones puede ser modificado por medio de adendas y en el plazo estipulado en el pliego de condiciones, debiendo tener en cuenta los términos legales que a continuación se expresarán. Por lo anterior, las entidades interesadas en la contratación tienen el deber de prever en el cronograma del proceso de selección el plazo suficiente para que los proponentes puedan ajustar sus propuestas a las modificaciones realizadas.</w:t>
      </w:r>
    </w:p>
    <w:p w14:paraId="29F6AA71" w14:textId="76F56A4B" w:rsidR="00B70B7C" w:rsidRPr="00702696" w:rsidRDefault="00B70B7C" w:rsidP="00B70B7C">
      <w:pPr>
        <w:ind w:left="709" w:right="709"/>
        <w:jc w:val="both"/>
        <w:textAlignment w:val="baseline"/>
        <w:rPr>
          <w:rFonts w:ascii="Arial" w:eastAsia="Calibri" w:hAnsi="Arial" w:cs="Arial"/>
          <w:sz w:val="21"/>
          <w:szCs w:val="21"/>
          <w:lang w:val="es-ES" w:eastAsia="en-US"/>
        </w:rPr>
      </w:pPr>
    </w:p>
    <w:p w14:paraId="3FFBB6C2" w14:textId="795CB576" w:rsidR="00B70B7C" w:rsidRPr="00702696" w:rsidRDefault="00B055BC" w:rsidP="00B055BC">
      <w:pPr>
        <w:ind w:left="709" w:right="709"/>
        <w:jc w:val="both"/>
        <w:textAlignment w:val="baseline"/>
        <w:rPr>
          <w:rFonts w:ascii="Arial" w:eastAsia="Calibri" w:hAnsi="Arial" w:cs="Arial"/>
          <w:sz w:val="21"/>
          <w:szCs w:val="21"/>
          <w:lang w:val="es-ES" w:eastAsia="en-US"/>
        </w:rPr>
      </w:pPr>
      <w:r w:rsidRPr="00702696">
        <w:rPr>
          <w:rFonts w:ascii="Arial" w:eastAsia="Calibri" w:hAnsi="Arial" w:cs="Arial"/>
          <w:sz w:val="21"/>
          <w:szCs w:val="21"/>
          <w:lang w:val="es-ES" w:eastAsia="en-US"/>
        </w:rPr>
        <w:t xml:space="preserve">La expedición y publicación de adendas en las modalidades de selección abreviada y concurso de méritos debe efectuarse a más tardar el día hábil anterior a la finalización del plazo para recibir ofertas, en día hábil y horario laboral, entendiéndose por día hábil </w:t>
      </w:r>
      <w:bookmarkStart w:id="6" w:name="_Hlk113272420"/>
      <w:r w:rsidRPr="00702696">
        <w:rPr>
          <w:rFonts w:ascii="Arial" w:eastAsia="Calibri" w:hAnsi="Arial" w:cs="Arial"/>
          <w:sz w:val="21"/>
          <w:szCs w:val="21"/>
          <w:lang w:val="es-ES" w:eastAsia="en-US"/>
        </w:rPr>
        <w:t>los días no feriados de lunes a viernes y como horario laboral el comprendido entre las 7:00 am a 7:00 pm</w:t>
      </w:r>
      <w:bookmarkEnd w:id="6"/>
      <w:r w:rsidRPr="00702696">
        <w:rPr>
          <w:rFonts w:ascii="Arial" w:eastAsia="Calibri" w:hAnsi="Arial" w:cs="Arial"/>
          <w:sz w:val="21"/>
          <w:szCs w:val="21"/>
          <w:lang w:val="es-ES" w:eastAsia="en-US"/>
        </w:rPr>
        <w:t>.</w:t>
      </w:r>
      <w:r w:rsidRPr="00702696">
        <w:rPr>
          <w:rStyle w:val="Refdenotaalpie"/>
          <w:rFonts w:ascii="Arial" w:eastAsia="Calibri" w:hAnsi="Arial" w:cs="Arial"/>
          <w:sz w:val="21"/>
          <w:szCs w:val="21"/>
          <w:lang w:val="es-ES" w:eastAsia="en-US"/>
        </w:rPr>
        <w:footnoteReference w:id="10"/>
      </w:r>
    </w:p>
    <w:p w14:paraId="66E3716D" w14:textId="7A5531F4" w:rsidR="00903864" w:rsidRPr="00702696" w:rsidRDefault="00903864" w:rsidP="00903864">
      <w:pPr>
        <w:ind w:right="709"/>
        <w:jc w:val="both"/>
        <w:textAlignment w:val="baseline"/>
        <w:rPr>
          <w:rFonts w:ascii="Arial" w:eastAsia="Calibri" w:hAnsi="Arial" w:cs="Arial"/>
          <w:sz w:val="21"/>
          <w:szCs w:val="21"/>
          <w:lang w:val="es-ES" w:eastAsia="en-US"/>
        </w:rPr>
      </w:pPr>
    </w:p>
    <w:p w14:paraId="316A4A37" w14:textId="77777777" w:rsidR="00903864" w:rsidRPr="00702696" w:rsidRDefault="00903864" w:rsidP="00903864">
      <w:pPr>
        <w:ind w:right="709"/>
        <w:jc w:val="both"/>
        <w:textAlignment w:val="baseline"/>
        <w:rPr>
          <w:rFonts w:ascii="Arial" w:eastAsia="Calibri" w:hAnsi="Arial" w:cs="Arial"/>
          <w:sz w:val="21"/>
          <w:szCs w:val="21"/>
          <w:lang w:val="es-ES" w:eastAsia="en-US"/>
        </w:rPr>
      </w:pPr>
    </w:p>
    <w:p w14:paraId="25D17B65" w14:textId="317BE7EC" w:rsidR="008A3E76" w:rsidRPr="00702696" w:rsidRDefault="00903864" w:rsidP="00702696">
      <w:pPr>
        <w:spacing w:line="276" w:lineRule="auto"/>
        <w:ind w:firstLine="708"/>
        <w:jc w:val="both"/>
        <w:textAlignment w:val="baseline"/>
        <w:rPr>
          <w:rFonts w:ascii="Arial" w:hAnsi="Arial" w:cs="Arial"/>
          <w:sz w:val="22"/>
          <w:szCs w:val="22"/>
          <w:lang w:eastAsia="es-CO"/>
        </w:rPr>
      </w:pPr>
      <w:r w:rsidRPr="00702696">
        <w:rPr>
          <w:rFonts w:ascii="Arial" w:hAnsi="Arial" w:cs="Arial"/>
          <w:sz w:val="22"/>
          <w:szCs w:val="22"/>
          <w:lang w:val="es-MX" w:eastAsia="es-CO"/>
        </w:rPr>
        <w:t xml:space="preserve">En </w:t>
      </w:r>
      <w:r w:rsidR="00F773EB" w:rsidRPr="00702696">
        <w:rPr>
          <w:rFonts w:ascii="Arial" w:hAnsi="Arial" w:cs="Arial"/>
          <w:sz w:val="22"/>
          <w:szCs w:val="22"/>
          <w:lang w:val="es-MX" w:eastAsia="es-CO"/>
        </w:rPr>
        <w:t>conclusión,</w:t>
      </w:r>
      <w:r w:rsidRPr="00702696">
        <w:rPr>
          <w:rFonts w:ascii="Arial" w:hAnsi="Arial" w:cs="Arial"/>
          <w:sz w:val="22"/>
          <w:szCs w:val="22"/>
          <w:lang w:val="es-MX" w:eastAsia="es-CO"/>
        </w:rPr>
        <w:t xml:space="preserve"> </w:t>
      </w:r>
      <w:r w:rsidR="00C7412E" w:rsidRPr="00702696">
        <w:rPr>
          <w:rFonts w:ascii="Arial" w:hAnsi="Arial" w:cs="Arial"/>
          <w:sz w:val="22"/>
          <w:szCs w:val="22"/>
          <w:lang w:eastAsia="es-CO"/>
        </w:rPr>
        <w:t xml:space="preserve">para las modalidades de selección de contratistas distintas de la licitación pública, </w:t>
      </w:r>
      <w:r w:rsidR="00C7412E" w:rsidRPr="00702696">
        <w:rPr>
          <w:rFonts w:ascii="Arial" w:hAnsi="Arial" w:cs="Arial"/>
          <w:sz w:val="22"/>
          <w:szCs w:val="22"/>
          <w:lang w:val="es-MX" w:eastAsia="es-CO"/>
        </w:rPr>
        <w:t xml:space="preserve">la entidad estatal debe respetar el término del artículo 2.2.1.1.2.2.1 y, por ende, solo puede expedir y publicar adendas a más tardar el día hábil anterior, </w:t>
      </w:r>
      <w:r w:rsidR="00C7412E">
        <w:rPr>
          <w:rFonts w:ascii="Arial" w:hAnsi="Arial" w:cs="Arial"/>
          <w:sz w:val="22"/>
          <w:szCs w:val="22"/>
          <w:lang w:val="es-MX" w:eastAsia="es-CO"/>
        </w:rPr>
        <w:t xml:space="preserve">hasta </w:t>
      </w:r>
      <w:r w:rsidR="00C7412E" w:rsidRPr="0012469B">
        <w:rPr>
          <w:rFonts w:ascii="Arial" w:hAnsi="Arial" w:cs="Arial"/>
          <w:sz w:val="22"/>
          <w:szCs w:val="22"/>
          <w:lang w:eastAsia="es-CO"/>
        </w:rPr>
        <w:t xml:space="preserve">la hora fijada para </w:t>
      </w:r>
      <w:r w:rsidR="00C7412E">
        <w:rPr>
          <w:rFonts w:ascii="Arial" w:hAnsi="Arial" w:cs="Arial"/>
          <w:sz w:val="22"/>
          <w:szCs w:val="22"/>
          <w:lang w:eastAsia="es-CO"/>
        </w:rPr>
        <w:t>la</w:t>
      </w:r>
      <w:r w:rsidR="00C7412E" w:rsidRPr="0012469B">
        <w:rPr>
          <w:rFonts w:ascii="Arial" w:hAnsi="Arial" w:cs="Arial"/>
          <w:sz w:val="22"/>
          <w:szCs w:val="22"/>
          <w:lang w:eastAsia="es-CO"/>
        </w:rPr>
        <w:t xml:space="preserve"> presentación</w:t>
      </w:r>
      <w:r w:rsidR="00C7412E">
        <w:rPr>
          <w:rFonts w:ascii="Arial" w:hAnsi="Arial" w:cs="Arial"/>
          <w:sz w:val="22"/>
          <w:szCs w:val="22"/>
          <w:lang w:eastAsia="es-CO"/>
        </w:rPr>
        <w:t xml:space="preserve"> de las ofertas del día hábil siguiente –esto es, del cierre del proceso–. Además de lo anterior, de acuerdo con dicha disposición las adendas deben publicarse en días hábiles, </w:t>
      </w:r>
      <w:r w:rsidR="00C7412E" w:rsidRPr="00702696">
        <w:rPr>
          <w:rFonts w:ascii="Arial" w:hAnsi="Arial" w:cs="Arial"/>
          <w:sz w:val="22"/>
          <w:szCs w:val="22"/>
          <w:lang w:eastAsia="es-CO"/>
        </w:rPr>
        <w:t>entre las 7:00 a. m. y las 7:00 p. m.</w:t>
      </w:r>
      <w:r w:rsidR="00C7412E">
        <w:rPr>
          <w:rFonts w:ascii="Arial" w:hAnsi="Arial" w:cs="Arial"/>
          <w:sz w:val="22"/>
          <w:szCs w:val="22"/>
          <w:lang w:eastAsia="es-CO"/>
        </w:rPr>
        <w:t xml:space="preserve"> Finalmente, conviene precisar que </w:t>
      </w:r>
      <w:r w:rsidR="006C31E0">
        <w:rPr>
          <w:rFonts w:ascii="Arial" w:hAnsi="Arial" w:cs="Arial"/>
          <w:sz w:val="22"/>
          <w:szCs w:val="22"/>
          <w:lang w:eastAsia="es-CO"/>
        </w:rPr>
        <w:t xml:space="preserve">las </w:t>
      </w:r>
      <w:r w:rsidR="00C7412E">
        <w:rPr>
          <w:rFonts w:ascii="Arial" w:hAnsi="Arial" w:cs="Arial"/>
          <w:sz w:val="22"/>
          <w:szCs w:val="22"/>
          <w:lang w:eastAsia="es-CO"/>
        </w:rPr>
        <w:t>exigencia</w:t>
      </w:r>
      <w:r w:rsidR="0051439B">
        <w:rPr>
          <w:rFonts w:ascii="Arial" w:hAnsi="Arial" w:cs="Arial"/>
          <w:sz w:val="22"/>
          <w:szCs w:val="22"/>
          <w:lang w:eastAsia="es-CO"/>
        </w:rPr>
        <w:t>s</w:t>
      </w:r>
      <w:r w:rsidR="00C7412E">
        <w:rPr>
          <w:rFonts w:ascii="Arial" w:hAnsi="Arial" w:cs="Arial"/>
          <w:sz w:val="22"/>
          <w:szCs w:val="22"/>
          <w:lang w:eastAsia="es-CO"/>
        </w:rPr>
        <w:t xml:space="preserve"> anteriores </w:t>
      </w:r>
      <w:r w:rsidR="0051439B">
        <w:rPr>
          <w:rFonts w:ascii="Arial" w:hAnsi="Arial" w:cs="Arial"/>
          <w:sz w:val="22"/>
          <w:szCs w:val="22"/>
          <w:lang w:eastAsia="es-CO"/>
        </w:rPr>
        <w:t xml:space="preserve">también aplican para los procesos de mínima </w:t>
      </w:r>
      <w:r w:rsidR="0051439B">
        <w:rPr>
          <w:rFonts w:ascii="Arial" w:hAnsi="Arial" w:cs="Arial"/>
          <w:sz w:val="22"/>
          <w:szCs w:val="22"/>
          <w:lang w:eastAsia="es-CO"/>
        </w:rPr>
        <w:lastRenderedPageBreak/>
        <w:t xml:space="preserve">cuantía, de acuerdo con el </w:t>
      </w:r>
      <w:r w:rsidR="0051439B" w:rsidRPr="00702696">
        <w:rPr>
          <w:rFonts w:ascii="Arial" w:hAnsi="Arial" w:cs="Arial"/>
          <w:sz w:val="22"/>
          <w:szCs w:val="22"/>
          <w:lang w:eastAsia="es-CO"/>
        </w:rPr>
        <w:t>numeral 4 del artículo 2.2.1.2.1.5.2. del Decreto 1082 de 2015 –modificado por el Decreto 1860 de 2021–</w:t>
      </w:r>
      <w:r w:rsidR="0051439B">
        <w:rPr>
          <w:rFonts w:ascii="Arial" w:hAnsi="Arial" w:cs="Arial"/>
          <w:sz w:val="22"/>
          <w:szCs w:val="22"/>
          <w:lang w:eastAsia="es-CO"/>
        </w:rPr>
        <w:t>.</w:t>
      </w:r>
    </w:p>
    <w:p w14:paraId="6C3C4F1E" w14:textId="77777777" w:rsidR="00CD26D1" w:rsidRPr="00407687" w:rsidRDefault="00CD26D1" w:rsidP="00702696">
      <w:pPr>
        <w:spacing w:line="276" w:lineRule="auto"/>
        <w:jc w:val="both"/>
        <w:textAlignment w:val="baseline"/>
        <w:rPr>
          <w:rFonts w:ascii="Arial" w:hAnsi="Arial" w:cs="Arial"/>
          <w:sz w:val="22"/>
          <w:szCs w:val="22"/>
          <w:lang w:val="es-ES" w:eastAsia="es-CO"/>
        </w:rPr>
      </w:pPr>
    </w:p>
    <w:bookmarkEnd w:id="3"/>
    <w:p w14:paraId="37CA9805" w14:textId="07C83A60" w:rsidR="00DD5B04" w:rsidRPr="00407687" w:rsidRDefault="004177A6" w:rsidP="00407687">
      <w:pPr>
        <w:tabs>
          <w:tab w:val="left" w:pos="0"/>
        </w:tabs>
        <w:jc w:val="both"/>
        <w:rPr>
          <w:rFonts w:ascii="Arial" w:eastAsia="Calibri" w:hAnsi="Arial" w:cs="Arial"/>
          <w:b/>
          <w:color w:val="000000" w:themeColor="text1"/>
          <w:sz w:val="22"/>
          <w:lang w:val="es-ES"/>
        </w:rPr>
      </w:pPr>
      <w:r w:rsidRPr="00407687">
        <w:rPr>
          <w:rFonts w:ascii="Arial" w:eastAsia="Calibri" w:hAnsi="Arial" w:cs="Arial"/>
          <w:b/>
          <w:color w:val="000000" w:themeColor="text1"/>
          <w:sz w:val="22"/>
          <w:lang w:val="es-ES"/>
        </w:rPr>
        <w:t>3</w:t>
      </w:r>
      <w:r w:rsidR="00B011A9" w:rsidRPr="00407687">
        <w:rPr>
          <w:rFonts w:ascii="Arial" w:eastAsia="Calibri" w:hAnsi="Arial" w:cs="Arial"/>
          <w:b/>
          <w:color w:val="000000" w:themeColor="text1"/>
          <w:sz w:val="22"/>
          <w:lang w:val="es-ES"/>
        </w:rPr>
        <w:t xml:space="preserve">. </w:t>
      </w:r>
      <w:r w:rsidR="00DD5B04" w:rsidRPr="00407687">
        <w:rPr>
          <w:rFonts w:ascii="Arial" w:eastAsia="Calibri" w:hAnsi="Arial" w:cs="Arial"/>
          <w:b/>
          <w:color w:val="000000" w:themeColor="text1"/>
          <w:sz w:val="22"/>
          <w:lang w:val="es-ES"/>
        </w:rPr>
        <w:t>Respuesta</w:t>
      </w:r>
      <w:r w:rsidR="00C87CCB" w:rsidRPr="00407687">
        <w:rPr>
          <w:rFonts w:ascii="Arial" w:eastAsia="Calibri" w:hAnsi="Arial" w:cs="Arial"/>
          <w:b/>
          <w:color w:val="000000" w:themeColor="text1"/>
          <w:sz w:val="22"/>
          <w:lang w:val="es-ES"/>
        </w:rPr>
        <w:t>s</w:t>
      </w:r>
    </w:p>
    <w:p w14:paraId="0B74D5B8" w14:textId="7F0A7F13" w:rsidR="00C4581D" w:rsidRPr="00407687" w:rsidRDefault="00C4581D" w:rsidP="00407687">
      <w:pPr>
        <w:tabs>
          <w:tab w:val="left" w:pos="0"/>
        </w:tabs>
        <w:spacing w:line="276" w:lineRule="auto"/>
        <w:jc w:val="both"/>
        <w:rPr>
          <w:rFonts w:ascii="Arial" w:eastAsia="Calibri" w:hAnsi="Arial" w:cs="Arial"/>
          <w:color w:val="000000" w:themeColor="text1"/>
          <w:sz w:val="22"/>
          <w:lang w:val="es-ES"/>
        </w:rPr>
      </w:pPr>
    </w:p>
    <w:p w14:paraId="35D2EB08" w14:textId="7A80D420" w:rsidR="00F740A0" w:rsidRPr="00407687" w:rsidRDefault="00727282" w:rsidP="00407687">
      <w:pPr>
        <w:ind w:left="709" w:right="709"/>
        <w:jc w:val="both"/>
        <w:rPr>
          <w:rFonts w:ascii="Arial" w:hAnsi="Arial" w:cs="Arial"/>
          <w:color w:val="000000" w:themeColor="text1"/>
          <w:sz w:val="21"/>
          <w:szCs w:val="21"/>
          <w:lang w:val="es-ES"/>
        </w:rPr>
      </w:pPr>
      <w:r w:rsidRPr="00727282">
        <w:rPr>
          <w:rFonts w:ascii="Arial" w:eastAsia="Calibri" w:hAnsi="Arial" w:cs="Arial"/>
          <w:color w:val="000000" w:themeColor="text1"/>
          <w:sz w:val="21"/>
          <w:szCs w:val="21"/>
          <w:lang w:val="es-ES"/>
        </w:rPr>
        <w:t xml:space="preserve">«Cuando la ley indica en el Decreto 1510 de 2013, artículo 25: </w:t>
      </w:r>
      <w:r w:rsidRPr="00481B47">
        <w:rPr>
          <w:rFonts w:ascii="Arial" w:eastAsia="Calibri" w:hAnsi="Arial" w:cs="Arial"/>
          <w:color w:val="000000" w:themeColor="text1"/>
          <w:sz w:val="21"/>
          <w:szCs w:val="21"/>
          <w:u w:val="single"/>
          <w:lang w:val="es-ES"/>
        </w:rPr>
        <w:t>“La Entidad Estatal debe publicar las Adendas en los días hábiles, entre las 7:00 a. m. y las 7:00 p. m., a más tardar el día hábil anterior al vencimiento del plazo para presentar ofertas a la hora fijada para tal presentación…”</w:t>
      </w:r>
      <w:r w:rsidRPr="00727282">
        <w:rPr>
          <w:rFonts w:ascii="Arial" w:eastAsia="Calibri" w:hAnsi="Arial" w:cs="Arial"/>
          <w:color w:val="000000" w:themeColor="text1"/>
          <w:sz w:val="21"/>
          <w:szCs w:val="21"/>
          <w:lang w:val="es-ES"/>
        </w:rPr>
        <w:t xml:space="preserve"> subrayado fuera de texto, al decir </w:t>
      </w:r>
      <w:r w:rsidRPr="00481B47">
        <w:rPr>
          <w:rFonts w:ascii="Arial" w:eastAsia="Calibri" w:hAnsi="Arial" w:cs="Arial"/>
          <w:color w:val="000000" w:themeColor="text1"/>
          <w:sz w:val="21"/>
          <w:szCs w:val="21"/>
          <w:u w:val="single"/>
          <w:lang w:val="es-ES"/>
        </w:rPr>
        <w:t>A LA HORA FIJADA PARA TAL PRESENTACIÓN</w:t>
      </w:r>
      <w:r w:rsidRPr="00727282">
        <w:rPr>
          <w:rFonts w:ascii="Arial" w:eastAsia="Calibri" w:hAnsi="Arial" w:cs="Arial"/>
          <w:color w:val="000000" w:themeColor="text1"/>
          <w:sz w:val="21"/>
          <w:szCs w:val="21"/>
          <w:lang w:val="es-ES"/>
        </w:rPr>
        <w:t xml:space="preserve"> ¿quiere decir que el día hábil anterior completo? Por ejemplo, si la propuesta cierra el día 2 a las 8:00am, la entidad puede emitir adendas/modificaciones el día 1 hasta las 7:00pm o el día 1 hasta las 8:00 am? […] ¿Qué sucede si presenté una oferta antes de las 7:00 pm del día anterior y la entidad emite una modificación a las 6:30 pm, modificación que no vimos al momento de presentar nuestra oferta porque se presentó minutos antes de dicha modificación y no aceptamos porque en dicho momento NO EXISTIA? ¿Es válido que la entidad no evalué nuestra oferta según la norma?».</w:t>
      </w:r>
    </w:p>
    <w:p w14:paraId="7698BAA1" w14:textId="77777777" w:rsidR="00B13434" w:rsidRPr="00407687" w:rsidRDefault="00B13434" w:rsidP="00407687">
      <w:pPr>
        <w:spacing w:line="276" w:lineRule="auto"/>
        <w:ind w:right="709"/>
        <w:jc w:val="both"/>
        <w:rPr>
          <w:rFonts w:ascii="Arial" w:eastAsia="Calibri" w:hAnsi="Arial" w:cs="Arial"/>
          <w:color w:val="000000" w:themeColor="text1"/>
          <w:sz w:val="22"/>
          <w:szCs w:val="22"/>
          <w:lang w:val="es-ES"/>
        </w:rPr>
      </w:pPr>
    </w:p>
    <w:p w14:paraId="3640B5AD" w14:textId="32380E8F" w:rsidR="006C31E0" w:rsidRDefault="004733E8" w:rsidP="00702696">
      <w:pPr>
        <w:spacing w:after="120" w:line="276" w:lineRule="auto"/>
        <w:jc w:val="both"/>
        <w:rPr>
          <w:rFonts w:ascii="Arial" w:eastAsia="Calibri" w:hAnsi="Arial" w:cs="Arial"/>
          <w:sz w:val="21"/>
          <w:szCs w:val="21"/>
          <w:lang w:val="es-ES" w:eastAsia="en-US"/>
        </w:rPr>
      </w:pPr>
      <w:r w:rsidRPr="00702696">
        <w:rPr>
          <w:rFonts w:ascii="Arial" w:eastAsia="Calibri" w:hAnsi="Arial" w:cs="Arial"/>
          <w:color w:val="000000" w:themeColor="text1"/>
          <w:sz w:val="22"/>
          <w:szCs w:val="22"/>
          <w:lang w:val="es-ES"/>
        </w:rPr>
        <w:t xml:space="preserve">De acuerdo con el ámbito de competencia de esta Agencia, precisado al inicio de las consideraciones, y atendiendo al contenido del artículo 30, numeral 5, de la Ley 80 de 1993 y el artículo </w:t>
      </w:r>
      <w:r w:rsidR="009C1656" w:rsidRPr="00702696">
        <w:rPr>
          <w:rFonts w:ascii="Arial" w:eastAsia="Calibri" w:hAnsi="Arial" w:cs="Arial"/>
          <w:color w:val="000000" w:themeColor="text1"/>
          <w:sz w:val="22"/>
          <w:szCs w:val="22"/>
          <w:lang w:val="es-ES"/>
        </w:rPr>
        <w:t>2.2.1.1.2.2.1. del Decreto 1082 de 2015</w:t>
      </w:r>
      <w:r w:rsidR="00552AE7" w:rsidRPr="00702696">
        <w:rPr>
          <w:rFonts w:ascii="Arial" w:eastAsia="Calibri" w:hAnsi="Arial" w:cs="Arial"/>
          <w:color w:val="000000" w:themeColor="text1"/>
          <w:sz w:val="22"/>
          <w:szCs w:val="22"/>
          <w:lang w:val="es-ES"/>
        </w:rPr>
        <w:t xml:space="preserve"> –norma vigente, cuyo contenido normativo antes se encontraba consagrado en el artículo 25 del Decreto 1510 de 2013–</w:t>
      </w:r>
      <w:r w:rsidR="009C1656" w:rsidRPr="00702696">
        <w:rPr>
          <w:rFonts w:ascii="Arial" w:eastAsia="Arial" w:hAnsi="Arial" w:cs="Arial"/>
          <w:sz w:val="22"/>
          <w:szCs w:val="22"/>
          <w:lang w:val="es-ES" w:eastAsia="es-ES" w:bidi="es-ES"/>
        </w:rPr>
        <w:t xml:space="preserve">, existen </w:t>
      </w:r>
      <w:r w:rsidR="006C31E0" w:rsidRPr="00702696">
        <w:rPr>
          <w:rFonts w:ascii="Arial" w:eastAsia="Calibri" w:hAnsi="Arial" w:cs="Arial"/>
          <w:sz w:val="22"/>
        </w:rPr>
        <w:t xml:space="preserve">dos (2) tipos de ajustes que pueden dar lugar a la expedición de adendas: i) los referidos a las condiciones técnicas, jurídicas y económicas del pliego definitivo y, en general, a cualquier contenido distinto del cronograma del procedimiento de selección y </w:t>
      </w:r>
      <w:proofErr w:type="spellStart"/>
      <w:r w:rsidR="006C31E0" w:rsidRPr="00702696">
        <w:rPr>
          <w:rFonts w:ascii="Arial" w:eastAsia="Calibri" w:hAnsi="Arial" w:cs="Arial"/>
          <w:sz w:val="22"/>
        </w:rPr>
        <w:t>ii</w:t>
      </w:r>
      <w:proofErr w:type="spellEnd"/>
      <w:r w:rsidR="006C31E0" w:rsidRPr="00702696">
        <w:rPr>
          <w:rFonts w:ascii="Arial" w:eastAsia="Calibri" w:hAnsi="Arial" w:cs="Arial"/>
          <w:sz w:val="22"/>
        </w:rPr>
        <w:t>) los del cronograma. El primer tipo de adendas puede ser realizada hasta antes del vencimiento del plazo para la recepción de ofertas, mientras que las segundas, también pueden realizarse luego del cierre del proceso, antes de la adjudicación del contrato, en las que solo se permite modificar los plazos de las etapas siguientes</w:t>
      </w:r>
      <w:r w:rsidR="006C31E0" w:rsidRPr="00702696">
        <w:rPr>
          <w:rStyle w:val="Refdenotaalpie"/>
          <w:rFonts w:ascii="Arial" w:eastAsia="Calibri" w:hAnsi="Arial" w:cs="Arial"/>
          <w:sz w:val="22"/>
        </w:rPr>
        <w:footnoteReference w:id="11"/>
      </w:r>
      <w:r w:rsidR="006C31E0" w:rsidRPr="00702696">
        <w:rPr>
          <w:rFonts w:ascii="Arial" w:eastAsia="Calibri" w:hAnsi="Arial" w:cs="Arial"/>
          <w:sz w:val="22"/>
        </w:rPr>
        <w:t xml:space="preserve">. Por tanto, aunque las condiciones técnicas, jurídicas y económicas no son modificables después de la presentación de las propuestas, nada obsta para que, vencido el plazo para su presentación, se amplíen o modifiquen los plazos de las siguientes etapas, de acuerdo con segundo inciso del artículo </w:t>
      </w:r>
      <w:r w:rsidR="006C31E0" w:rsidRPr="00702696">
        <w:rPr>
          <w:rFonts w:ascii="Arial" w:eastAsia="Calibri" w:hAnsi="Arial" w:cs="Arial"/>
          <w:sz w:val="21"/>
          <w:szCs w:val="21"/>
          <w:lang w:val="es-ES" w:eastAsia="en-US"/>
        </w:rPr>
        <w:t xml:space="preserve">2.2.1.1.2.2.1. </w:t>
      </w:r>
      <w:proofErr w:type="spellStart"/>
      <w:r w:rsidR="006C31E0" w:rsidRPr="00702696">
        <w:rPr>
          <w:rFonts w:ascii="Arial" w:eastAsia="Calibri" w:hAnsi="Arial" w:cs="Arial"/>
          <w:i/>
          <w:iCs/>
          <w:sz w:val="21"/>
          <w:szCs w:val="21"/>
          <w:lang w:val="es-ES" w:eastAsia="en-US"/>
        </w:rPr>
        <w:t>ejusdem</w:t>
      </w:r>
      <w:proofErr w:type="spellEnd"/>
      <w:r w:rsidR="006C31E0" w:rsidRPr="00702696">
        <w:rPr>
          <w:rFonts w:ascii="Arial" w:eastAsia="Calibri" w:hAnsi="Arial" w:cs="Arial"/>
          <w:sz w:val="21"/>
          <w:szCs w:val="21"/>
          <w:lang w:val="es-ES" w:eastAsia="en-US"/>
        </w:rPr>
        <w:t>.</w:t>
      </w:r>
    </w:p>
    <w:p w14:paraId="6B8681FD" w14:textId="77777777" w:rsidR="006C31E0" w:rsidRPr="0012469B" w:rsidRDefault="006C31E0" w:rsidP="006C31E0">
      <w:pPr>
        <w:spacing w:after="120" w:line="276" w:lineRule="auto"/>
        <w:ind w:firstLine="708"/>
        <w:jc w:val="both"/>
        <w:textAlignment w:val="baseline"/>
        <w:rPr>
          <w:rFonts w:ascii="Arial" w:hAnsi="Arial" w:cs="Arial"/>
          <w:sz w:val="22"/>
          <w:szCs w:val="22"/>
          <w:lang w:eastAsia="es-CO"/>
        </w:rPr>
      </w:pPr>
      <w:r w:rsidRPr="0012469B">
        <w:rPr>
          <w:rFonts w:ascii="Arial" w:hAnsi="Arial" w:cs="Arial"/>
          <w:sz w:val="22"/>
          <w:szCs w:val="22"/>
          <w:lang w:eastAsia="es-CO"/>
        </w:rPr>
        <w:lastRenderedPageBreak/>
        <w:t>Como se observa, tanto para la licitación pública, como para los demás procedimientos de selección de contratistas, las normas legales y reglamentarias prev</w:t>
      </w:r>
      <w:r>
        <w:rPr>
          <w:rFonts w:ascii="Arial" w:hAnsi="Arial" w:cs="Arial"/>
          <w:sz w:val="22"/>
          <w:szCs w:val="22"/>
          <w:lang w:eastAsia="es-CO"/>
        </w:rPr>
        <w:t>é</w:t>
      </w:r>
      <w:r w:rsidRPr="0012469B">
        <w:rPr>
          <w:rFonts w:ascii="Arial" w:hAnsi="Arial" w:cs="Arial"/>
          <w:sz w:val="22"/>
          <w:szCs w:val="22"/>
          <w:lang w:eastAsia="es-CO"/>
        </w:rPr>
        <w:t xml:space="preserve">n la posibilidad de modificar los pliegos de condiciones </w:t>
      </w:r>
      <w:r>
        <w:rPr>
          <w:rFonts w:ascii="Arial" w:hAnsi="Arial" w:cs="Arial"/>
          <w:sz w:val="22"/>
          <w:szCs w:val="22"/>
          <w:lang w:eastAsia="es-CO"/>
        </w:rPr>
        <w:t>mediante</w:t>
      </w:r>
      <w:r w:rsidRPr="0012469B">
        <w:rPr>
          <w:rFonts w:ascii="Arial" w:hAnsi="Arial" w:cs="Arial"/>
          <w:sz w:val="22"/>
          <w:szCs w:val="22"/>
          <w:lang w:eastAsia="es-CO"/>
        </w:rPr>
        <w:t xml:space="preserve"> </w:t>
      </w:r>
      <w:r w:rsidRPr="0012469B">
        <w:rPr>
          <w:rFonts w:ascii="Arial" w:hAnsi="Arial" w:cs="Arial"/>
          <w:i/>
          <w:iCs/>
          <w:sz w:val="22"/>
          <w:szCs w:val="22"/>
          <w:lang w:eastAsia="es-CO"/>
        </w:rPr>
        <w:t>adendas</w:t>
      </w:r>
      <w:r>
        <w:rPr>
          <w:rFonts w:ascii="Arial" w:hAnsi="Arial" w:cs="Arial"/>
          <w:sz w:val="22"/>
          <w:szCs w:val="22"/>
          <w:lang w:eastAsia="es-CO"/>
        </w:rPr>
        <w:t>.</w:t>
      </w:r>
      <w:r w:rsidRPr="0012469B">
        <w:rPr>
          <w:rFonts w:ascii="Arial" w:hAnsi="Arial" w:cs="Arial"/>
          <w:sz w:val="22"/>
          <w:szCs w:val="22"/>
          <w:lang w:eastAsia="es-CO"/>
        </w:rPr>
        <w:t xml:space="preserve"> </w:t>
      </w:r>
    </w:p>
    <w:p w14:paraId="2235C671" w14:textId="496A60C1" w:rsidR="006C31E0" w:rsidRPr="0012469B" w:rsidRDefault="006C31E0" w:rsidP="006C31E0">
      <w:pPr>
        <w:spacing w:after="120" w:line="276" w:lineRule="auto"/>
        <w:ind w:firstLine="708"/>
        <w:jc w:val="both"/>
        <w:textAlignment w:val="baseline"/>
        <w:rPr>
          <w:rFonts w:ascii="Arial" w:hAnsi="Arial" w:cs="Arial"/>
          <w:sz w:val="22"/>
          <w:szCs w:val="22"/>
          <w:lang w:eastAsia="es-CO"/>
        </w:rPr>
      </w:pPr>
      <w:r w:rsidRPr="0012469B">
        <w:rPr>
          <w:rFonts w:ascii="Arial" w:hAnsi="Arial" w:cs="Arial"/>
          <w:sz w:val="22"/>
          <w:szCs w:val="22"/>
          <w:lang w:eastAsia="es-CO"/>
        </w:rPr>
        <w:t xml:space="preserve">No obstante, </w:t>
      </w:r>
      <w:r>
        <w:rPr>
          <w:rFonts w:ascii="Arial" w:hAnsi="Arial" w:cs="Arial"/>
          <w:sz w:val="22"/>
          <w:szCs w:val="22"/>
          <w:lang w:eastAsia="es-CO"/>
        </w:rPr>
        <w:t>respecto de las adendas proferidas antes del cierre del proceso</w:t>
      </w:r>
      <w:r w:rsidRPr="0012469B">
        <w:rPr>
          <w:rFonts w:ascii="Arial" w:hAnsi="Arial" w:cs="Arial"/>
          <w:sz w:val="22"/>
          <w:szCs w:val="22"/>
          <w:lang w:eastAsia="es-CO"/>
        </w:rPr>
        <w:t xml:space="preserve">, es claro que existen ciertos límites </w:t>
      </w:r>
      <w:r>
        <w:rPr>
          <w:rFonts w:ascii="Arial" w:hAnsi="Arial" w:cs="Arial"/>
          <w:sz w:val="22"/>
          <w:szCs w:val="22"/>
          <w:lang w:eastAsia="es-CO"/>
        </w:rPr>
        <w:t xml:space="preserve">temporales </w:t>
      </w:r>
      <w:r w:rsidRPr="0012469B">
        <w:rPr>
          <w:rFonts w:ascii="Arial" w:hAnsi="Arial" w:cs="Arial"/>
          <w:sz w:val="22"/>
          <w:szCs w:val="22"/>
          <w:lang w:eastAsia="es-CO"/>
        </w:rPr>
        <w:t xml:space="preserve">para la </w:t>
      </w:r>
      <w:r>
        <w:rPr>
          <w:rFonts w:ascii="Arial" w:hAnsi="Arial" w:cs="Arial"/>
          <w:sz w:val="22"/>
          <w:szCs w:val="22"/>
          <w:lang w:eastAsia="es-CO"/>
        </w:rPr>
        <w:t xml:space="preserve">expedición y </w:t>
      </w:r>
      <w:r w:rsidRPr="0012469B">
        <w:rPr>
          <w:rFonts w:ascii="Arial" w:hAnsi="Arial" w:cs="Arial"/>
          <w:sz w:val="22"/>
          <w:szCs w:val="22"/>
          <w:lang w:eastAsia="es-CO"/>
        </w:rPr>
        <w:t xml:space="preserve">publicación de las adendas. En primer lugar, es necesario que las mismas se publiquen entre las 7:00 am y las 7:00 pm de un día hábil. En segundo lugar, esta publicación debe realizarse a más tardar el día hábil anterior al vencimiento del plazo para presentar ofertas </w:t>
      </w:r>
      <w:r>
        <w:rPr>
          <w:rFonts w:ascii="Arial" w:hAnsi="Arial" w:cs="Arial"/>
          <w:sz w:val="22"/>
          <w:szCs w:val="22"/>
          <w:lang w:eastAsia="es-CO"/>
        </w:rPr>
        <w:t>«</w:t>
      </w:r>
      <w:r w:rsidRPr="0012469B">
        <w:rPr>
          <w:rFonts w:ascii="Arial" w:hAnsi="Arial" w:cs="Arial"/>
          <w:sz w:val="22"/>
          <w:szCs w:val="22"/>
          <w:lang w:eastAsia="es-CO"/>
        </w:rPr>
        <w:t>a la hora fijada para tal presentación</w:t>
      </w:r>
      <w:r>
        <w:rPr>
          <w:rFonts w:ascii="Arial" w:hAnsi="Arial" w:cs="Arial"/>
          <w:sz w:val="22"/>
          <w:szCs w:val="22"/>
          <w:lang w:eastAsia="es-CO"/>
        </w:rPr>
        <w:t>»</w:t>
      </w:r>
      <w:r w:rsidRPr="0012469B">
        <w:rPr>
          <w:rFonts w:ascii="Arial" w:hAnsi="Arial" w:cs="Arial"/>
          <w:sz w:val="22"/>
          <w:szCs w:val="22"/>
          <w:lang w:eastAsia="es-CO"/>
        </w:rPr>
        <w:t xml:space="preserve">. Así, </w:t>
      </w:r>
      <w:r>
        <w:rPr>
          <w:rFonts w:ascii="Arial" w:hAnsi="Arial" w:cs="Arial"/>
          <w:sz w:val="22"/>
          <w:szCs w:val="22"/>
          <w:lang w:eastAsia="es-CO"/>
        </w:rPr>
        <w:t xml:space="preserve">a modo de ejemplo, </w:t>
      </w:r>
      <w:r w:rsidRPr="0012469B">
        <w:rPr>
          <w:rFonts w:ascii="Arial" w:hAnsi="Arial" w:cs="Arial"/>
          <w:sz w:val="22"/>
          <w:szCs w:val="22"/>
          <w:lang w:eastAsia="es-CO"/>
        </w:rPr>
        <w:t xml:space="preserve">si el plazo para presentar ofertas </w:t>
      </w:r>
      <w:r>
        <w:rPr>
          <w:rFonts w:ascii="Arial" w:hAnsi="Arial" w:cs="Arial"/>
          <w:sz w:val="22"/>
          <w:szCs w:val="22"/>
          <w:lang w:eastAsia="es-CO"/>
        </w:rPr>
        <w:t xml:space="preserve">–cierre del proceso– </w:t>
      </w:r>
      <w:r w:rsidRPr="0012469B">
        <w:rPr>
          <w:rFonts w:ascii="Arial" w:hAnsi="Arial" w:cs="Arial"/>
          <w:sz w:val="22"/>
          <w:szCs w:val="22"/>
          <w:lang w:eastAsia="es-CO"/>
        </w:rPr>
        <w:t>venc</w:t>
      </w:r>
      <w:r>
        <w:rPr>
          <w:rFonts w:ascii="Arial" w:hAnsi="Arial" w:cs="Arial"/>
          <w:sz w:val="22"/>
          <w:szCs w:val="22"/>
          <w:lang w:eastAsia="es-CO"/>
        </w:rPr>
        <w:t>iera</w:t>
      </w:r>
      <w:r w:rsidRPr="0012469B">
        <w:rPr>
          <w:rFonts w:ascii="Arial" w:hAnsi="Arial" w:cs="Arial"/>
          <w:sz w:val="22"/>
          <w:szCs w:val="22"/>
          <w:lang w:eastAsia="es-CO"/>
        </w:rPr>
        <w:t xml:space="preserve"> a las 3:00 pm del jueves 22 de octubre, el plazo para publicar adendas termina</w:t>
      </w:r>
      <w:r>
        <w:rPr>
          <w:rFonts w:ascii="Arial" w:hAnsi="Arial" w:cs="Arial"/>
          <w:sz w:val="22"/>
          <w:szCs w:val="22"/>
          <w:lang w:eastAsia="es-CO"/>
        </w:rPr>
        <w:t>ría</w:t>
      </w:r>
      <w:r w:rsidRPr="0012469B">
        <w:rPr>
          <w:rFonts w:ascii="Arial" w:hAnsi="Arial" w:cs="Arial"/>
          <w:sz w:val="22"/>
          <w:szCs w:val="22"/>
          <w:lang w:eastAsia="es-CO"/>
        </w:rPr>
        <w:t xml:space="preserve"> a las 3:00 pm del mi</w:t>
      </w:r>
      <w:r>
        <w:rPr>
          <w:rFonts w:ascii="Arial" w:hAnsi="Arial" w:cs="Arial"/>
          <w:sz w:val="22"/>
          <w:szCs w:val="22"/>
          <w:lang w:eastAsia="es-CO"/>
        </w:rPr>
        <w:t>é</w:t>
      </w:r>
      <w:r w:rsidRPr="0012469B">
        <w:rPr>
          <w:rFonts w:ascii="Arial" w:hAnsi="Arial" w:cs="Arial"/>
          <w:sz w:val="22"/>
          <w:szCs w:val="22"/>
          <w:lang w:eastAsia="es-CO"/>
        </w:rPr>
        <w:t>rc</w:t>
      </w:r>
      <w:r>
        <w:rPr>
          <w:rFonts w:ascii="Arial" w:hAnsi="Arial" w:cs="Arial"/>
          <w:sz w:val="22"/>
          <w:szCs w:val="22"/>
          <w:lang w:eastAsia="es-CO"/>
        </w:rPr>
        <w:t>o</w:t>
      </w:r>
      <w:r w:rsidRPr="0012469B">
        <w:rPr>
          <w:rFonts w:ascii="Arial" w:hAnsi="Arial" w:cs="Arial"/>
          <w:sz w:val="22"/>
          <w:szCs w:val="22"/>
          <w:lang w:eastAsia="es-CO"/>
        </w:rPr>
        <w:t>les 21 de octubre. En tercer lugar, existe una regla de excepción que deriva directamente del artículo 30-5 de la Ley 80 de 1993</w:t>
      </w:r>
      <w:r>
        <w:rPr>
          <w:rFonts w:ascii="Arial" w:hAnsi="Arial" w:cs="Arial"/>
          <w:sz w:val="22"/>
          <w:szCs w:val="22"/>
          <w:lang w:eastAsia="es-CO"/>
        </w:rPr>
        <w:t>,</w:t>
      </w:r>
      <w:r w:rsidRPr="0012469B">
        <w:rPr>
          <w:rFonts w:ascii="Arial" w:hAnsi="Arial" w:cs="Arial"/>
          <w:sz w:val="22"/>
          <w:szCs w:val="22"/>
          <w:lang w:eastAsia="es-CO"/>
        </w:rPr>
        <w:t xml:space="preserve"> y se reitera en la norma citada del Decreto 1082 de 2015</w:t>
      </w:r>
      <w:r>
        <w:rPr>
          <w:rFonts w:ascii="Arial" w:hAnsi="Arial" w:cs="Arial"/>
          <w:sz w:val="22"/>
          <w:szCs w:val="22"/>
          <w:lang w:eastAsia="es-CO"/>
        </w:rPr>
        <w:t>,</w:t>
      </w:r>
      <w:r w:rsidRPr="0012469B">
        <w:rPr>
          <w:rFonts w:ascii="Arial" w:hAnsi="Arial" w:cs="Arial"/>
          <w:sz w:val="22"/>
          <w:szCs w:val="22"/>
          <w:lang w:eastAsia="es-CO"/>
        </w:rPr>
        <w:t xml:space="preserve"> para la licitación pública</w:t>
      </w:r>
      <w:r>
        <w:rPr>
          <w:rFonts w:ascii="Arial" w:hAnsi="Arial" w:cs="Arial"/>
          <w:sz w:val="22"/>
          <w:szCs w:val="22"/>
          <w:lang w:eastAsia="es-CO"/>
        </w:rPr>
        <w:t xml:space="preserve">, donde las </w:t>
      </w:r>
      <w:r w:rsidRPr="0012469B">
        <w:rPr>
          <w:rFonts w:ascii="Arial" w:hAnsi="Arial" w:cs="Arial"/>
          <w:sz w:val="22"/>
          <w:szCs w:val="22"/>
          <w:lang w:eastAsia="es-CO"/>
        </w:rPr>
        <w:t xml:space="preserve">adendas </w:t>
      </w:r>
      <w:r w:rsidRPr="00407687">
        <w:rPr>
          <w:rFonts w:ascii="Arial" w:eastAsia="Arial" w:hAnsi="Arial" w:cs="Arial"/>
          <w:sz w:val="21"/>
          <w:szCs w:val="21"/>
          <w:lang w:val="es-ES" w:eastAsia="es-ES" w:bidi="es-ES"/>
        </w:rPr>
        <w:t xml:space="preserve">no podrán expedirse dentro de los tres (3) días </w:t>
      </w:r>
      <w:r>
        <w:rPr>
          <w:rFonts w:ascii="Arial" w:eastAsia="Arial" w:hAnsi="Arial" w:cs="Arial"/>
          <w:sz w:val="21"/>
          <w:szCs w:val="21"/>
          <w:lang w:val="es-ES" w:eastAsia="es-ES" w:bidi="es-ES"/>
        </w:rPr>
        <w:t xml:space="preserve">hábiles </w:t>
      </w:r>
      <w:r w:rsidRPr="00407687">
        <w:rPr>
          <w:rFonts w:ascii="Arial" w:eastAsia="Arial" w:hAnsi="Arial" w:cs="Arial"/>
          <w:sz w:val="21"/>
          <w:szCs w:val="21"/>
          <w:lang w:val="es-ES" w:eastAsia="es-ES" w:bidi="es-ES"/>
        </w:rPr>
        <w:t>anteriores en que se tiene previsto el cierre del proceso de selección</w:t>
      </w:r>
      <w:r>
        <w:rPr>
          <w:rFonts w:ascii="Arial" w:eastAsia="Arial" w:hAnsi="Arial" w:cs="Arial"/>
          <w:sz w:val="21"/>
          <w:szCs w:val="21"/>
          <w:lang w:val="es-ES" w:eastAsia="es-ES" w:bidi="es-ES"/>
        </w:rPr>
        <w:t>, sino que deberán expedirse antes de dicho momento.</w:t>
      </w:r>
      <w:r w:rsidRPr="0012469B">
        <w:rPr>
          <w:rFonts w:ascii="Arial" w:hAnsi="Arial" w:cs="Arial"/>
          <w:sz w:val="22"/>
          <w:szCs w:val="22"/>
          <w:lang w:eastAsia="es-CO"/>
        </w:rPr>
        <w:t xml:space="preserve"> </w:t>
      </w:r>
    </w:p>
    <w:p w14:paraId="040A9686" w14:textId="77777777" w:rsidR="006C31E0" w:rsidRPr="0012469B" w:rsidRDefault="006C31E0" w:rsidP="006C31E0">
      <w:pPr>
        <w:spacing w:after="120" w:line="276" w:lineRule="auto"/>
        <w:ind w:firstLine="708"/>
        <w:jc w:val="both"/>
        <w:textAlignment w:val="baseline"/>
        <w:rPr>
          <w:rFonts w:ascii="Arial" w:hAnsi="Arial" w:cs="Arial"/>
          <w:sz w:val="22"/>
          <w:szCs w:val="22"/>
          <w:lang w:eastAsia="es-CO"/>
        </w:rPr>
      </w:pPr>
      <w:r w:rsidRPr="0012469B">
        <w:rPr>
          <w:rFonts w:ascii="Arial" w:hAnsi="Arial" w:cs="Arial"/>
          <w:sz w:val="22"/>
          <w:szCs w:val="22"/>
          <w:lang w:eastAsia="es-CO"/>
        </w:rPr>
        <w:t xml:space="preserve">En ese orden de ideas, las normas prevén dos límites temporales para la publicación de las adendas: i) 3 días hábiles antes del vencimiento del plazo para presentar ofertas para la licitación pública y </w:t>
      </w:r>
      <w:proofErr w:type="spellStart"/>
      <w:r w:rsidRPr="0012469B">
        <w:rPr>
          <w:rFonts w:ascii="Arial" w:hAnsi="Arial" w:cs="Arial"/>
          <w:sz w:val="22"/>
          <w:szCs w:val="22"/>
          <w:lang w:eastAsia="es-CO"/>
        </w:rPr>
        <w:t>ii</w:t>
      </w:r>
      <w:proofErr w:type="spellEnd"/>
      <w:r w:rsidRPr="0012469B">
        <w:rPr>
          <w:rFonts w:ascii="Arial" w:hAnsi="Arial" w:cs="Arial"/>
          <w:sz w:val="22"/>
          <w:szCs w:val="22"/>
          <w:lang w:eastAsia="es-CO"/>
        </w:rPr>
        <w:t xml:space="preserve">) un día hábil antes del vencimiento del plazo para presentar ofertas para las demás modalidades de selección.  </w:t>
      </w:r>
    </w:p>
    <w:p w14:paraId="33694211" w14:textId="1CB48052" w:rsidR="009C1656" w:rsidRPr="00702696" w:rsidRDefault="006C31E0" w:rsidP="00702696">
      <w:pPr>
        <w:spacing w:after="120" w:line="276" w:lineRule="auto"/>
        <w:ind w:firstLine="708"/>
        <w:jc w:val="both"/>
        <w:rPr>
          <w:rFonts w:ascii="Arial" w:hAnsi="Arial" w:cs="Arial"/>
          <w:sz w:val="22"/>
          <w:szCs w:val="22"/>
          <w:lang w:val="es-MX" w:eastAsia="es-CO"/>
        </w:rPr>
      </w:pPr>
      <w:r w:rsidRPr="00702696">
        <w:rPr>
          <w:rFonts w:ascii="Arial" w:hAnsi="Arial" w:cs="Arial"/>
          <w:sz w:val="22"/>
          <w:szCs w:val="22"/>
          <w:lang w:eastAsia="es-CO"/>
        </w:rPr>
        <w:t xml:space="preserve">Quiere decir lo anterior que, para las modalidades de selección de contratistas distintas de la licitación, </w:t>
      </w:r>
      <w:r w:rsidRPr="00702696">
        <w:rPr>
          <w:rFonts w:ascii="Arial" w:hAnsi="Arial" w:cs="Arial"/>
          <w:sz w:val="22"/>
          <w:szCs w:val="22"/>
          <w:lang w:val="es-MX" w:eastAsia="es-CO"/>
        </w:rPr>
        <w:t xml:space="preserve">la entidad estatal debe respetar el término del artículo 2.2.1.1.2.2.1, y, por ende, solo puede expedir y publicar adendas a más tardar el día hábil anterior hasta </w:t>
      </w:r>
      <w:r w:rsidRPr="00702696">
        <w:rPr>
          <w:rFonts w:ascii="Arial" w:hAnsi="Arial" w:cs="Arial"/>
          <w:sz w:val="22"/>
          <w:szCs w:val="22"/>
          <w:lang w:eastAsia="es-CO"/>
        </w:rPr>
        <w:t>la hora fijada para la presentación de las ofertas del día hábil siguiente, como se explicó anteriormente</w:t>
      </w:r>
      <w:r w:rsidRPr="00702696">
        <w:rPr>
          <w:rStyle w:val="Refdenotaalpie"/>
          <w:rFonts w:ascii="Arial" w:hAnsi="Arial" w:cs="Arial"/>
          <w:sz w:val="22"/>
          <w:szCs w:val="22"/>
          <w:lang w:eastAsia="es-CO"/>
        </w:rPr>
        <w:footnoteReference w:id="12"/>
      </w:r>
      <w:r w:rsidRPr="00702696">
        <w:rPr>
          <w:rFonts w:ascii="Arial" w:hAnsi="Arial" w:cs="Arial"/>
          <w:sz w:val="22"/>
          <w:szCs w:val="22"/>
          <w:lang w:val="es-MX" w:eastAsia="es-CO"/>
        </w:rPr>
        <w:t>.</w:t>
      </w:r>
    </w:p>
    <w:p w14:paraId="76E086D9" w14:textId="3F0B9F08" w:rsidR="006C31E0" w:rsidRPr="00D13CAE" w:rsidRDefault="006C31E0" w:rsidP="006C31E0">
      <w:pPr>
        <w:spacing w:after="120" w:line="276" w:lineRule="auto"/>
        <w:ind w:firstLine="708"/>
        <w:jc w:val="both"/>
        <w:textAlignment w:val="baseline"/>
        <w:rPr>
          <w:rFonts w:ascii="Arial" w:hAnsi="Arial" w:cs="Arial"/>
          <w:sz w:val="22"/>
          <w:szCs w:val="22"/>
          <w:lang w:val="es-MX" w:eastAsia="es-CO"/>
        </w:rPr>
      </w:pPr>
      <w:r w:rsidRPr="00702696">
        <w:rPr>
          <w:rFonts w:ascii="Arial" w:hAnsi="Arial" w:cs="Arial"/>
          <w:sz w:val="22"/>
          <w:szCs w:val="22"/>
          <w:lang w:val="es-MX" w:eastAsia="es-CO"/>
        </w:rPr>
        <w:t xml:space="preserve">En conclusión, </w:t>
      </w:r>
      <w:r w:rsidRPr="00702696">
        <w:rPr>
          <w:rFonts w:ascii="Arial" w:hAnsi="Arial" w:cs="Arial"/>
          <w:sz w:val="22"/>
          <w:szCs w:val="22"/>
          <w:lang w:eastAsia="es-CO"/>
        </w:rPr>
        <w:t xml:space="preserve">para las modalidades de selección de contratistas distintas de la licitación pública, </w:t>
      </w:r>
      <w:r w:rsidRPr="00702696">
        <w:rPr>
          <w:rFonts w:ascii="Arial" w:hAnsi="Arial" w:cs="Arial"/>
          <w:sz w:val="22"/>
          <w:szCs w:val="22"/>
          <w:lang w:val="es-MX" w:eastAsia="es-CO"/>
        </w:rPr>
        <w:t xml:space="preserve">la entidad estatal debe respetar el término del artículo 2.2.1.1.2.2.1 y, por </w:t>
      </w:r>
      <w:r w:rsidRPr="00702696">
        <w:rPr>
          <w:rFonts w:ascii="Arial" w:hAnsi="Arial" w:cs="Arial"/>
          <w:sz w:val="22"/>
          <w:szCs w:val="22"/>
          <w:lang w:val="es-MX" w:eastAsia="es-CO"/>
        </w:rPr>
        <w:lastRenderedPageBreak/>
        <w:t xml:space="preserve">ende, solo puede expedir y publicar adendas a más tardar el día hábil anterior, </w:t>
      </w:r>
      <w:r>
        <w:rPr>
          <w:rFonts w:ascii="Arial" w:hAnsi="Arial" w:cs="Arial"/>
          <w:sz w:val="22"/>
          <w:szCs w:val="22"/>
          <w:lang w:val="es-MX" w:eastAsia="es-CO"/>
        </w:rPr>
        <w:t xml:space="preserve">hasta </w:t>
      </w:r>
      <w:r w:rsidRPr="0012469B">
        <w:rPr>
          <w:rFonts w:ascii="Arial" w:hAnsi="Arial" w:cs="Arial"/>
          <w:sz w:val="22"/>
          <w:szCs w:val="22"/>
          <w:lang w:eastAsia="es-CO"/>
        </w:rPr>
        <w:t xml:space="preserve">la hora fijada para </w:t>
      </w:r>
      <w:r>
        <w:rPr>
          <w:rFonts w:ascii="Arial" w:hAnsi="Arial" w:cs="Arial"/>
          <w:sz w:val="22"/>
          <w:szCs w:val="22"/>
          <w:lang w:eastAsia="es-CO"/>
        </w:rPr>
        <w:t>la</w:t>
      </w:r>
      <w:r w:rsidRPr="0012469B">
        <w:rPr>
          <w:rFonts w:ascii="Arial" w:hAnsi="Arial" w:cs="Arial"/>
          <w:sz w:val="22"/>
          <w:szCs w:val="22"/>
          <w:lang w:eastAsia="es-CO"/>
        </w:rPr>
        <w:t xml:space="preserve"> presentación</w:t>
      </w:r>
      <w:r>
        <w:rPr>
          <w:rFonts w:ascii="Arial" w:hAnsi="Arial" w:cs="Arial"/>
          <w:sz w:val="22"/>
          <w:szCs w:val="22"/>
          <w:lang w:eastAsia="es-CO"/>
        </w:rPr>
        <w:t xml:space="preserve"> de las ofertas del día hábil siguiente –esto es, del cierre del proceso–. Además de lo anterior, de acuerdo con dicha disposición las adendas deben publicarse en días hábiles, </w:t>
      </w:r>
      <w:r w:rsidRPr="008C48BC">
        <w:rPr>
          <w:rFonts w:ascii="Arial" w:hAnsi="Arial" w:cs="Arial"/>
          <w:sz w:val="22"/>
          <w:szCs w:val="22"/>
          <w:lang w:eastAsia="es-CO"/>
        </w:rPr>
        <w:t>entre las 7:00 a. m. y las 7:00 p. m.</w:t>
      </w:r>
      <w:r>
        <w:rPr>
          <w:rFonts w:ascii="Arial" w:hAnsi="Arial" w:cs="Arial"/>
          <w:sz w:val="22"/>
          <w:szCs w:val="22"/>
          <w:lang w:eastAsia="es-CO"/>
        </w:rPr>
        <w:t xml:space="preserve"> Finalmente, conviene precisar que las exigencias anteriores también aplican para los procesos de mínima cuantía, de acuerdo con el </w:t>
      </w:r>
      <w:r w:rsidRPr="008C48BC">
        <w:rPr>
          <w:rFonts w:ascii="Arial" w:hAnsi="Arial" w:cs="Arial"/>
          <w:sz w:val="22"/>
          <w:szCs w:val="22"/>
          <w:lang w:eastAsia="es-CO"/>
        </w:rPr>
        <w:t>numeral 4 del artículo 2.2.1.2.1.5.2. del Decreto 1082 de 2015 –modificado por el Decreto 1860 de 2021–</w:t>
      </w:r>
      <w:r>
        <w:rPr>
          <w:rFonts w:ascii="Arial" w:hAnsi="Arial" w:cs="Arial"/>
          <w:sz w:val="22"/>
          <w:szCs w:val="22"/>
          <w:lang w:eastAsia="es-CO"/>
        </w:rPr>
        <w:t>.</w:t>
      </w:r>
    </w:p>
    <w:p w14:paraId="0869533C" w14:textId="77777777" w:rsidR="005C4AD9" w:rsidRPr="00407687" w:rsidRDefault="005C4AD9" w:rsidP="00702696">
      <w:pPr>
        <w:spacing w:line="276" w:lineRule="auto"/>
        <w:ind w:firstLine="708"/>
        <w:jc w:val="both"/>
        <w:rPr>
          <w:rFonts w:ascii="Arial" w:eastAsia="Calibri" w:hAnsi="Arial" w:cs="Arial"/>
          <w:color w:val="000000" w:themeColor="text1"/>
          <w:sz w:val="22"/>
          <w:szCs w:val="22"/>
          <w:lang w:val="es-ES"/>
        </w:rPr>
      </w:pPr>
    </w:p>
    <w:p w14:paraId="7B2C921D" w14:textId="6360A462" w:rsidR="00DD5B04" w:rsidRPr="00407687" w:rsidRDefault="00DD5B04" w:rsidP="00407687">
      <w:pPr>
        <w:spacing w:line="276" w:lineRule="auto"/>
        <w:jc w:val="both"/>
        <w:rPr>
          <w:rFonts w:ascii="Arial" w:hAnsi="Arial" w:cs="Arial"/>
          <w:color w:val="000000" w:themeColor="text1"/>
          <w:sz w:val="22"/>
          <w:lang w:val="es-ES"/>
        </w:rPr>
      </w:pPr>
      <w:r w:rsidRPr="00407687">
        <w:rPr>
          <w:rFonts w:ascii="Arial" w:hAnsi="Arial" w:cs="Arial"/>
          <w:color w:val="000000" w:themeColor="text1"/>
          <w:sz w:val="22"/>
          <w:lang w:val="es-ES"/>
        </w:rPr>
        <w:t>Este concepto tiene el alcance previsto en el artículo 28 del Código de Procedimiento Administrativo y de lo Contencioso Administrativo.</w:t>
      </w:r>
    </w:p>
    <w:p w14:paraId="77EE5912" w14:textId="77777777" w:rsidR="00DD5B04" w:rsidRPr="00407687" w:rsidRDefault="00DD5B04" w:rsidP="00407687">
      <w:pPr>
        <w:pStyle w:val="NormalWeb"/>
        <w:spacing w:before="0" w:beforeAutospacing="0" w:after="0" w:afterAutospacing="0" w:line="276" w:lineRule="auto"/>
        <w:jc w:val="both"/>
        <w:rPr>
          <w:rFonts w:ascii="Arial" w:hAnsi="Arial" w:cs="Arial"/>
          <w:color w:val="000000" w:themeColor="text1"/>
          <w:sz w:val="22"/>
          <w:szCs w:val="22"/>
          <w:lang w:val="es-ES"/>
        </w:rPr>
      </w:pPr>
    </w:p>
    <w:p w14:paraId="0DDBEF2B" w14:textId="3016D9D8" w:rsidR="00DD5B04" w:rsidRPr="00407687" w:rsidRDefault="00DD5B04" w:rsidP="00407687">
      <w:pPr>
        <w:pStyle w:val="NormalWeb"/>
        <w:spacing w:before="0" w:beforeAutospacing="0" w:after="0" w:afterAutospacing="0" w:line="276" w:lineRule="auto"/>
        <w:jc w:val="both"/>
        <w:rPr>
          <w:rFonts w:ascii="Arial" w:hAnsi="Arial" w:cs="Arial"/>
          <w:color w:val="000000" w:themeColor="text1"/>
          <w:sz w:val="22"/>
          <w:szCs w:val="22"/>
          <w:lang w:val="es-ES"/>
        </w:rPr>
      </w:pPr>
      <w:r w:rsidRPr="00407687">
        <w:rPr>
          <w:rFonts w:ascii="Arial" w:hAnsi="Arial" w:cs="Arial"/>
          <w:color w:val="000000" w:themeColor="text1"/>
          <w:sz w:val="22"/>
          <w:szCs w:val="22"/>
          <w:lang w:val="es-ES"/>
        </w:rPr>
        <w:t>Atentamente,</w:t>
      </w:r>
    </w:p>
    <w:p w14:paraId="30AA3DC7" w14:textId="07272234" w:rsidR="00921304" w:rsidRPr="00407687" w:rsidRDefault="00921304" w:rsidP="00407687">
      <w:pPr>
        <w:pStyle w:val="NormalWeb"/>
        <w:spacing w:before="0" w:beforeAutospacing="0" w:after="0" w:afterAutospacing="0" w:line="276" w:lineRule="auto"/>
        <w:jc w:val="center"/>
        <w:rPr>
          <w:rFonts w:ascii="Arial" w:hAnsi="Arial" w:cs="Arial"/>
          <w:color w:val="000000" w:themeColor="text1"/>
          <w:sz w:val="22"/>
          <w:szCs w:val="22"/>
          <w:lang w:val="es-ES"/>
        </w:rPr>
      </w:pPr>
    </w:p>
    <w:p w14:paraId="5CBAE239" w14:textId="77777777" w:rsidR="00425C43" w:rsidRPr="00407687" w:rsidRDefault="00425C43" w:rsidP="00407687">
      <w:pPr>
        <w:jc w:val="center"/>
        <w:rPr>
          <w:rFonts w:ascii="Arial" w:hAnsi="Arial" w:cs="Arial"/>
          <w:color w:val="000000" w:themeColor="text1"/>
          <w:sz w:val="18"/>
          <w:szCs w:val="20"/>
          <w:lang w:val="es-ES" w:eastAsia="es-CO"/>
        </w:rPr>
      </w:pPr>
    </w:p>
    <w:p w14:paraId="40325680" w14:textId="02AFB9BD" w:rsidR="00C87CCB" w:rsidRPr="00407687" w:rsidRDefault="00A03858" w:rsidP="007A163E">
      <w:pPr>
        <w:jc w:val="center"/>
        <w:rPr>
          <w:rFonts w:ascii="Arial" w:hAnsi="Arial" w:cs="Arial"/>
          <w:color w:val="000000" w:themeColor="text1"/>
          <w:sz w:val="18"/>
          <w:szCs w:val="20"/>
          <w:lang w:val="es-ES" w:eastAsia="es-CO"/>
        </w:rPr>
      </w:pPr>
      <w:r w:rsidRPr="00A03858">
        <w:rPr>
          <w:rFonts w:ascii="Calibri" w:eastAsia="Calibri" w:hAnsi="Calibri" w:cs="Arial"/>
          <w:noProof/>
          <w:szCs w:val="22"/>
          <w:lang w:val="es-MX" w:eastAsia="es-ES_tradnl"/>
        </w:rPr>
        <w:drawing>
          <wp:inline distT="0" distB="0" distL="0" distR="0" wp14:anchorId="14CEB8BB" wp14:editId="599187D1">
            <wp:extent cx="2533650" cy="990600"/>
            <wp:effectExtent l="0" t="0" r="0" b="0"/>
            <wp:docPr id="968045507" name="Imagen 96804550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33650" cy="990600"/>
                    </a:xfrm>
                    <a:prstGeom prst="rect">
                      <a:avLst/>
                    </a:prstGeom>
                  </pic:spPr>
                </pic:pic>
              </a:graphicData>
            </a:graphic>
          </wp:inline>
        </w:drawing>
      </w:r>
    </w:p>
    <w:p w14:paraId="58CEC4B8" w14:textId="77777777" w:rsidR="00C87CCB" w:rsidRPr="00407687" w:rsidRDefault="00C87CCB" w:rsidP="00407687">
      <w:pPr>
        <w:jc w:val="center"/>
        <w:rPr>
          <w:rFonts w:ascii="Arial"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407687" w14:paraId="0C7DC5F7" w14:textId="77777777" w:rsidTr="008F4163">
        <w:trPr>
          <w:trHeight w:val="315"/>
        </w:trPr>
        <w:tc>
          <w:tcPr>
            <w:tcW w:w="812" w:type="dxa"/>
            <w:vAlign w:val="center"/>
            <w:hideMark/>
          </w:tcPr>
          <w:p w14:paraId="5BDB1AC9" w14:textId="77777777" w:rsidR="00DD5B04" w:rsidRPr="00407687" w:rsidRDefault="00DD5B04" w:rsidP="00407687">
            <w:pPr>
              <w:jc w:val="both"/>
              <w:rPr>
                <w:rFonts w:ascii="Arial" w:hAnsi="Arial" w:cs="Arial"/>
                <w:color w:val="000000" w:themeColor="text1"/>
                <w:sz w:val="16"/>
                <w:szCs w:val="16"/>
                <w:lang w:val="es-ES" w:eastAsia="es-ES"/>
              </w:rPr>
            </w:pPr>
            <w:r w:rsidRPr="00407687">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6DD853E5" w14:textId="77777777" w:rsidR="00867D9E" w:rsidRPr="00867D9E" w:rsidRDefault="00867D9E" w:rsidP="00867D9E">
            <w:pPr>
              <w:jc w:val="both"/>
              <w:rPr>
                <w:rFonts w:ascii="Arial" w:hAnsi="Arial" w:cs="Arial"/>
                <w:color w:val="000000" w:themeColor="text1"/>
                <w:sz w:val="16"/>
                <w:szCs w:val="16"/>
                <w:lang w:val="es-ES" w:eastAsia="es-ES"/>
              </w:rPr>
            </w:pPr>
            <w:r w:rsidRPr="00867D9E">
              <w:rPr>
                <w:rFonts w:ascii="Arial" w:hAnsi="Arial" w:cs="Arial"/>
                <w:color w:val="000000" w:themeColor="text1"/>
                <w:sz w:val="16"/>
                <w:szCs w:val="16"/>
                <w:lang w:val="es-ES" w:eastAsia="es-ES"/>
              </w:rPr>
              <w:t>Gabriel Alejandro Murcia Taboada</w:t>
            </w:r>
          </w:p>
          <w:p w14:paraId="240C71FD" w14:textId="1F17710E" w:rsidR="00DD5B04" w:rsidRPr="00407687" w:rsidRDefault="00867D9E" w:rsidP="00867D9E">
            <w:pPr>
              <w:jc w:val="both"/>
              <w:rPr>
                <w:rFonts w:ascii="Arial" w:hAnsi="Arial" w:cs="Arial"/>
                <w:color w:val="000000" w:themeColor="text1"/>
                <w:sz w:val="16"/>
                <w:szCs w:val="16"/>
                <w:lang w:val="es-ES" w:eastAsia="es-ES"/>
              </w:rPr>
            </w:pPr>
            <w:r w:rsidRPr="00867D9E">
              <w:rPr>
                <w:rFonts w:ascii="Arial" w:hAnsi="Arial" w:cs="Arial"/>
                <w:color w:val="000000" w:themeColor="text1"/>
                <w:sz w:val="16"/>
                <w:szCs w:val="16"/>
                <w:lang w:val="es-ES" w:eastAsia="es-ES"/>
              </w:rPr>
              <w:t>Contratista de la Subdirección de Gestión Contractual</w:t>
            </w:r>
          </w:p>
        </w:tc>
      </w:tr>
      <w:tr w:rsidR="00C42160" w:rsidRPr="00407687" w14:paraId="2F8FD650" w14:textId="77777777" w:rsidTr="008F4163">
        <w:trPr>
          <w:trHeight w:val="330"/>
        </w:trPr>
        <w:tc>
          <w:tcPr>
            <w:tcW w:w="812" w:type="dxa"/>
            <w:vAlign w:val="center"/>
            <w:hideMark/>
          </w:tcPr>
          <w:p w14:paraId="50203A0B" w14:textId="77777777" w:rsidR="00C42160" w:rsidRPr="00407687" w:rsidRDefault="00C42160" w:rsidP="00407687">
            <w:pPr>
              <w:jc w:val="both"/>
              <w:rPr>
                <w:rFonts w:ascii="Arial" w:hAnsi="Arial" w:cs="Arial"/>
                <w:color w:val="000000" w:themeColor="text1"/>
                <w:sz w:val="16"/>
                <w:szCs w:val="16"/>
                <w:lang w:val="es-ES" w:eastAsia="es-ES"/>
              </w:rPr>
            </w:pPr>
            <w:r w:rsidRPr="00407687">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6DAA9EF" w14:textId="77777777" w:rsidR="00FF7053" w:rsidRPr="00FF7053" w:rsidRDefault="00FF7053" w:rsidP="00FF7053">
            <w:pPr>
              <w:jc w:val="both"/>
              <w:rPr>
                <w:rFonts w:ascii="Arial" w:hAnsi="Arial" w:cs="Arial"/>
                <w:color w:val="000000" w:themeColor="text1"/>
                <w:sz w:val="16"/>
                <w:szCs w:val="16"/>
                <w:lang w:val="es-ES" w:eastAsia="es-ES"/>
              </w:rPr>
            </w:pPr>
            <w:r w:rsidRPr="00FF7053">
              <w:rPr>
                <w:rFonts w:ascii="Arial" w:hAnsi="Arial" w:cs="Arial"/>
                <w:color w:val="000000" w:themeColor="text1"/>
                <w:sz w:val="16"/>
                <w:szCs w:val="16"/>
                <w:lang w:val="es-ES" w:eastAsia="es-ES"/>
              </w:rPr>
              <w:t xml:space="preserve">Sebastián Ramírez Grisales </w:t>
            </w:r>
          </w:p>
          <w:p w14:paraId="130B3228" w14:textId="1DB6253F" w:rsidR="00145C1A" w:rsidRPr="00407687" w:rsidRDefault="00FF7053" w:rsidP="00FF7053">
            <w:pPr>
              <w:jc w:val="both"/>
              <w:rPr>
                <w:rFonts w:ascii="Arial" w:hAnsi="Arial" w:cs="Arial"/>
                <w:color w:val="000000" w:themeColor="text1"/>
                <w:sz w:val="16"/>
                <w:szCs w:val="16"/>
                <w:lang w:val="es-ES" w:eastAsia="es-ES"/>
              </w:rPr>
            </w:pPr>
            <w:r w:rsidRPr="00FF7053">
              <w:rPr>
                <w:rFonts w:ascii="Arial" w:hAnsi="Arial" w:cs="Arial"/>
                <w:color w:val="000000" w:themeColor="text1"/>
                <w:sz w:val="16"/>
                <w:szCs w:val="16"/>
                <w:lang w:val="es-ES" w:eastAsia="es-ES"/>
              </w:rPr>
              <w:t xml:space="preserve">Contratista de la Subdirección de Gestión Contractual  </w:t>
            </w:r>
          </w:p>
        </w:tc>
      </w:tr>
      <w:tr w:rsidR="00C42160" w:rsidRPr="00E61113" w14:paraId="0FCBCA4A" w14:textId="77777777" w:rsidTr="008F4163">
        <w:trPr>
          <w:trHeight w:val="300"/>
        </w:trPr>
        <w:tc>
          <w:tcPr>
            <w:tcW w:w="812" w:type="dxa"/>
            <w:vAlign w:val="center"/>
            <w:hideMark/>
          </w:tcPr>
          <w:p w14:paraId="3C1D943A" w14:textId="77777777" w:rsidR="00C42160" w:rsidRPr="00407687" w:rsidRDefault="00C42160" w:rsidP="00407687">
            <w:pPr>
              <w:jc w:val="both"/>
              <w:rPr>
                <w:rFonts w:ascii="Arial" w:hAnsi="Arial" w:cs="Arial"/>
                <w:color w:val="000000" w:themeColor="text1"/>
                <w:sz w:val="16"/>
                <w:szCs w:val="16"/>
                <w:lang w:val="es-ES" w:eastAsia="es-ES"/>
              </w:rPr>
            </w:pPr>
            <w:r w:rsidRPr="00407687">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F98F6FE" w14:textId="77777777" w:rsidR="00867D9E" w:rsidRPr="00867D9E" w:rsidRDefault="00867D9E" w:rsidP="00867D9E">
            <w:pPr>
              <w:jc w:val="both"/>
              <w:rPr>
                <w:rFonts w:ascii="Arial" w:hAnsi="Arial" w:cs="Arial"/>
                <w:color w:val="000000" w:themeColor="text1"/>
                <w:sz w:val="16"/>
                <w:szCs w:val="16"/>
                <w:lang w:val="es-ES" w:eastAsia="es-ES"/>
              </w:rPr>
            </w:pPr>
            <w:r w:rsidRPr="00867D9E">
              <w:rPr>
                <w:rFonts w:ascii="Arial" w:hAnsi="Arial" w:cs="Arial"/>
                <w:color w:val="000000" w:themeColor="text1"/>
                <w:sz w:val="16"/>
                <w:szCs w:val="16"/>
                <w:lang w:val="es-ES" w:eastAsia="es-ES"/>
              </w:rPr>
              <w:t>Juan David Marín López</w:t>
            </w:r>
          </w:p>
          <w:p w14:paraId="1ADC483B" w14:textId="3A4856A6" w:rsidR="00C42160" w:rsidRPr="00E61113" w:rsidRDefault="00867D9E" w:rsidP="00867D9E">
            <w:pPr>
              <w:jc w:val="both"/>
              <w:rPr>
                <w:rFonts w:ascii="Arial" w:hAnsi="Arial" w:cs="Arial"/>
                <w:color w:val="000000" w:themeColor="text1"/>
                <w:sz w:val="16"/>
                <w:szCs w:val="16"/>
                <w:lang w:val="es-ES" w:eastAsia="es-ES"/>
              </w:rPr>
            </w:pPr>
            <w:r w:rsidRPr="00867D9E">
              <w:rPr>
                <w:rFonts w:ascii="Arial" w:hAnsi="Arial" w:cs="Arial"/>
                <w:color w:val="000000" w:themeColor="text1"/>
                <w:sz w:val="16"/>
                <w:szCs w:val="16"/>
                <w:lang w:val="es-ES" w:eastAsia="es-ES"/>
              </w:rPr>
              <w:t>Subdirector de Gestión Contractual (E)</w:t>
            </w:r>
          </w:p>
        </w:tc>
      </w:tr>
    </w:tbl>
    <w:p w14:paraId="35B56F46" w14:textId="77777777" w:rsidR="00746E08" w:rsidRPr="00E61113" w:rsidRDefault="00746E08" w:rsidP="00407687">
      <w:pPr>
        <w:jc w:val="both"/>
        <w:rPr>
          <w:rFonts w:ascii="Arial" w:hAnsi="Arial" w:cs="Arial"/>
          <w:lang w:val="es-ES"/>
        </w:rPr>
      </w:pPr>
    </w:p>
    <w:sectPr w:rsidR="00746E08" w:rsidRPr="00E61113"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AF34" w14:textId="77777777" w:rsidR="006816BE" w:rsidRDefault="006816BE">
      <w:r>
        <w:separator/>
      </w:r>
    </w:p>
  </w:endnote>
  <w:endnote w:type="continuationSeparator" w:id="0">
    <w:p w14:paraId="0C2EAA25" w14:textId="77777777" w:rsidR="006816BE" w:rsidRDefault="006816BE">
      <w:r>
        <w:continuationSeparator/>
      </w:r>
    </w:p>
  </w:endnote>
  <w:endnote w:type="continuationNotice" w:id="1">
    <w:p w14:paraId="0343655A" w14:textId="77777777" w:rsidR="006816BE" w:rsidRDefault="00681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F95E93" w:rsidRDefault="00F95E93" w:rsidP="00322937">
    <w:pPr>
      <w:pStyle w:val="Sinespaciado"/>
      <w:jc w:val="right"/>
      <w:rPr>
        <w:rFonts w:ascii="Arial" w:hAnsi="Arial" w:cs="Arial"/>
        <w:sz w:val="18"/>
        <w:szCs w:val="18"/>
      </w:rPr>
    </w:pPr>
  </w:p>
  <w:p w14:paraId="7A3785F3" w14:textId="2EF28465" w:rsidR="00F95E93" w:rsidRPr="008217B7" w:rsidRDefault="00F95E9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F95E93" w:rsidRDefault="00F95E9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F95E93" w:rsidRDefault="00F95E93" w:rsidP="007B0854">
    <w:pPr>
      <w:pStyle w:val="Piedepgina"/>
      <w:jc w:val="center"/>
      <w:rPr>
        <w:lang w:val="es-ES"/>
      </w:rPr>
    </w:pPr>
  </w:p>
  <w:p w14:paraId="6C0EFC49" w14:textId="77777777" w:rsidR="00F95E93" w:rsidRPr="007B0854" w:rsidRDefault="00F95E9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6CDA" w14:textId="77777777" w:rsidR="006816BE" w:rsidRDefault="006816BE">
      <w:r>
        <w:separator/>
      </w:r>
    </w:p>
  </w:footnote>
  <w:footnote w:type="continuationSeparator" w:id="0">
    <w:p w14:paraId="1390CEAB" w14:textId="77777777" w:rsidR="006816BE" w:rsidRDefault="006816BE">
      <w:r>
        <w:continuationSeparator/>
      </w:r>
    </w:p>
  </w:footnote>
  <w:footnote w:type="continuationNotice" w:id="1">
    <w:p w14:paraId="2276BE3C" w14:textId="77777777" w:rsidR="006816BE" w:rsidRDefault="006816BE"/>
  </w:footnote>
  <w:footnote w:id="2">
    <w:p w14:paraId="7A114219" w14:textId="77777777" w:rsidR="004733E8" w:rsidRPr="00307A23" w:rsidRDefault="004733E8" w:rsidP="004733E8">
      <w:pPr>
        <w:pBdr>
          <w:top w:val="nil"/>
          <w:left w:val="nil"/>
          <w:bottom w:val="nil"/>
          <w:right w:val="nil"/>
          <w:between w:val="nil"/>
        </w:pBdr>
        <w:ind w:firstLine="708"/>
        <w:jc w:val="both"/>
        <w:rPr>
          <w:rFonts w:ascii="Arial" w:eastAsia="Arial" w:hAnsi="Arial" w:cs="Arial"/>
          <w:sz w:val="19"/>
          <w:szCs w:val="19"/>
        </w:rPr>
      </w:pPr>
      <w:r w:rsidRPr="00307A23">
        <w:rPr>
          <w:rFonts w:ascii="Arial" w:hAnsi="Arial" w:cs="Arial"/>
          <w:sz w:val="19"/>
          <w:szCs w:val="19"/>
          <w:vertAlign w:val="superscript"/>
        </w:rPr>
        <w:footnoteRef/>
      </w:r>
      <w:r w:rsidRPr="00307A23">
        <w:rPr>
          <w:rFonts w:ascii="Arial" w:eastAsia="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proofErr w:type="spellStart"/>
      <w:r w:rsidRPr="00307A23">
        <w:rPr>
          <w:rFonts w:ascii="Arial" w:eastAsia="Arial" w:hAnsi="Arial" w:cs="Arial"/>
          <w:i/>
          <w:sz w:val="19"/>
          <w:szCs w:val="19"/>
        </w:rPr>
        <w:t>ibídem</w:t>
      </w:r>
      <w:proofErr w:type="spellEnd"/>
      <w:r w:rsidRPr="00307A23">
        <w:rPr>
          <w:rFonts w:ascii="Arial" w:eastAsia="Arial" w:hAnsi="Arial" w:cs="Arial"/>
          <w:i/>
          <w:sz w:val="19"/>
          <w:szCs w:val="19"/>
        </w:rPr>
        <w:t xml:space="preserve"> </w:t>
      </w:r>
      <w:r w:rsidRPr="00307A23">
        <w:rPr>
          <w:rFonts w:ascii="Arial" w:eastAsia="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0321B6BE" w14:textId="77777777" w:rsidR="004733E8" w:rsidRPr="00307A23" w:rsidRDefault="004733E8" w:rsidP="004733E8">
      <w:pPr>
        <w:pBdr>
          <w:top w:val="nil"/>
          <w:left w:val="nil"/>
          <w:bottom w:val="nil"/>
          <w:right w:val="nil"/>
          <w:between w:val="nil"/>
        </w:pBdr>
        <w:ind w:firstLine="709"/>
        <w:jc w:val="both"/>
        <w:rPr>
          <w:rFonts w:ascii="Arial" w:eastAsia="Arial" w:hAnsi="Arial" w:cs="Arial"/>
          <w:sz w:val="19"/>
          <w:szCs w:val="19"/>
        </w:rPr>
      </w:pPr>
    </w:p>
  </w:footnote>
  <w:footnote w:id="3">
    <w:p w14:paraId="7FB9846B" w14:textId="36B591FB" w:rsidR="00F95E93" w:rsidRPr="00702696" w:rsidRDefault="00F95E93" w:rsidP="00DB0C27">
      <w:pPr>
        <w:pStyle w:val="Textonotapie"/>
        <w:ind w:firstLine="708"/>
        <w:jc w:val="both"/>
        <w:rPr>
          <w:rFonts w:ascii="Arial" w:hAnsi="Arial" w:cs="Arial"/>
          <w:color w:val="000000" w:themeColor="text1"/>
          <w:sz w:val="19"/>
          <w:szCs w:val="19"/>
        </w:rPr>
      </w:pPr>
      <w:r w:rsidRPr="00702696">
        <w:rPr>
          <w:rStyle w:val="Refdenotaalpie"/>
          <w:rFonts w:ascii="Arial" w:hAnsi="Arial" w:cs="Arial"/>
          <w:color w:val="000000" w:themeColor="text1"/>
          <w:sz w:val="19"/>
          <w:szCs w:val="19"/>
        </w:rPr>
        <w:footnoteRef/>
      </w:r>
      <w:r w:rsidRPr="00702696">
        <w:rPr>
          <w:rFonts w:ascii="Arial" w:hAnsi="Arial" w:cs="Arial"/>
          <w:color w:val="000000" w:themeColor="text1"/>
          <w:sz w:val="19"/>
          <w:szCs w:val="19"/>
        </w:rPr>
        <w:t xml:space="preserve"> OSPINA MENA, Jesús Marino. Régimen de la Contratación Estatal. Un salto a la contratación líquida. Bogotá: Ed. 1ª. Diké, 2020. p. 383.</w:t>
      </w:r>
    </w:p>
    <w:p w14:paraId="6EAE219F" w14:textId="77777777" w:rsidR="0070353B" w:rsidRPr="00702696" w:rsidRDefault="0070353B" w:rsidP="00DB0C27">
      <w:pPr>
        <w:pStyle w:val="Textonotapie"/>
        <w:ind w:firstLine="708"/>
        <w:jc w:val="both"/>
        <w:rPr>
          <w:rFonts w:ascii="Arial" w:hAnsi="Arial" w:cs="Arial"/>
          <w:color w:val="000000" w:themeColor="text1"/>
          <w:sz w:val="19"/>
          <w:szCs w:val="19"/>
        </w:rPr>
      </w:pPr>
    </w:p>
  </w:footnote>
  <w:footnote w:id="4">
    <w:p w14:paraId="0B19ED58" w14:textId="77777777" w:rsidR="00F95E93" w:rsidRPr="00702696" w:rsidRDefault="00F95E93" w:rsidP="00DB0C27">
      <w:pPr>
        <w:pStyle w:val="Textonotapie"/>
        <w:ind w:firstLine="708"/>
        <w:jc w:val="both"/>
        <w:rPr>
          <w:rFonts w:ascii="Arial" w:hAnsi="Arial" w:cs="Arial"/>
          <w:color w:val="000000" w:themeColor="text1"/>
          <w:sz w:val="19"/>
          <w:szCs w:val="19"/>
        </w:rPr>
      </w:pPr>
      <w:r w:rsidRPr="00702696">
        <w:rPr>
          <w:rStyle w:val="Refdenotaalpie"/>
          <w:rFonts w:ascii="Arial" w:hAnsi="Arial" w:cs="Arial"/>
          <w:color w:val="000000" w:themeColor="text1"/>
          <w:sz w:val="19"/>
          <w:szCs w:val="19"/>
        </w:rPr>
        <w:footnoteRef/>
      </w:r>
      <w:r w:rsidRPr="00702696">
        <w:rPr>
          <w:rFonts w:ascii="Arial" w:hAnsi="Arial" w:cs="Arial"/>
          <w:color w:val="000000" w:themeColor="text1"/>
          <w:sz w:val="19"/>
          <w:szCs w:val="19"/>
        </w:rPr>
        <w:t xml:space="preserve"> CONSEJO DE ESTADO. Sección Tercera. Sentencia de 30 de noviembre de 2006. Exp. 18.059. M.P. Alier Hernández Enríquez.</w:t>
      </w:r>
    </w:p>
    <w:p w14:paraId="7CB2EECE" w14:textId="77777777" w:rsidR="00F95E93" w:rsidRPr="00702696" w:rsidRDefault="00F95E93" w:rsidP="00DB0C27">
      <w:pPr>
        <w:pStyle w:val="Textonotapie"/>
        <w:jc w:val="both"/>
        <w:rPr>
          <w:rFonts w:ascii="Arial" w:hAnsi="Arial" w:cs="Arial"/>
          <w:color w:val="000000" w:themeColor="text1"/>
          <w:sz w:val="19"/>
          <w:szCs w:val="19"/>
        </w:rPr>
      </w:pPr>
    </w:p>
  </w:footnote>
  <w:footnote w:id="5">
    <w:p w14:paraId="77804A9F" w14:textId="77777777" w:rsidR="00F95E93" w:rsidRPr="00702696" w:rsidRDefault="00F95E93" w:rsidP="00DB0C27">
      <w:pPr>
        <w:pStyle w:val="Textonotapie"/>
        <w:ind w:firstLine="708"/>
        <w:jc w:val="both"/>
        <w:rPr>
          <w:rFonts w:ascii="Arial" w:hAnsi="Arial" w:cs="Arial"/>
          <w:color w:val="000000" w:themeColor="text1"/>
          <w:sz w:val="19"/>
          <w:szCs w:val="19"/>
        </w:rPr>
      </w:pPr>
      <w:r w:rsidRPr="00702696">
        <w:rPr>
          <w:rStyle w:val="Refdenotaalpie"/>
          <w:rFonts w:ascii="Arial" w:hAnsi="Arial" w:cs="Arial"/>
          <w:color w:val="000000" w:themeColor="text1"/>
          <w:sz w:val="19"/>
          <w:szCs w:val="19"/>
        </w:rPr>
        <w:footnoteRef/>
      </w:r>
      <w:r w:rsidRPr="00702696">
        <w:rPr>
          <w:rFonts w:ascii="Arial" w:hAnsi="Arial" w:cs="Arial"/>
          <w:color w:val="000000" w:themeColor="text1"/>
          <w:sz w:val="19"/>
          <w:szCs w:val="19"/>
        </w:rPr>
        <w:t xml:space="preserve"> Sin perjuicio de los dispuesto en el artículo 2.2.1.1.2.1.3. del Decreto 1082 de 2015 sobre el contenido del pliego de condiciones.</w:t>
      </w:r>
    </w:p>
  </w:footnote>
  <w:footnote w:id="6">
    <w:p w14:paraId="461E569F" w14:textId="333B5BA3" w:rsidR="003F6E78" w:rsidRPr="00702696" w:rsidRDefault="003F6E78" w:rsidP="00702696">
      <w:pPr>
        <w:pStyle w:val="Textonotapie"/>
        <w:ind w:firstLine="708"/>
        <w:jc w:val="both"/>
        <w:rPr>
          <w:rFonts w:ascii="Arial" w:hAnsi="Arial" w:cs="Arial"/>
          <w:color w:val="000000" w:themeColor="text1"/>
          <w:sz w:val="19"/>
          <w:szCs w:val="19"/>
        </w:rPr>
      </w:pPr>
      <w:r w:rsidRPr="00702696">
        <w:rPr>
          <w:rStyle w:val="Refdenotaalpie"/>
          <w:rFonts w:ascii="Arial" w:hAnsi="Arial" w:cs="Arial"/>
          <w:color w:val="000000" w:themeColor="text1"/>
          <w:sz w:val="19"/>
          <w:szCs w:val="19"/>
        </w:rPr>
        <w:footnoteRef/>
      </w:r>
      <w:r w:rsidRPr="00702696">
        <w:rPr>
          <w:rFonts w:ascii="Arial" w:hAnsi="Arial" w:cs="Arial"/>
          <w:color w:val="000000" w:themeColor="text1"/>
          <w:sz w:val="19"/>
          <w:szCs w:val="19"/>
        </w:rPr>
        <w:t xml:space="preserve"> Lo anterior, sin perjuicio de los casos en que resulten aplicables los documentos tipo –o pliegos tipo– de que trata el parágrafo 7 del artículo 2 de la Ley 1150 de 2007, modificado por el artículo 1 de la Ley 2022 de 2020.</w:t>
      </w:r>
    </w:p>
    <w:p w14:paraId="5239B072" w14:textId="77777777" w:rsidR="003F6E78" w:rsidRPr="00702696" w:rsidRDefault="003F6E78" w:rsidP="00702696">
      <w:pPr>
        <w:pStyle w:val="Textonotapie"/>
        <w:ind w:firstLine="708"/>
        <w:jc w:val="both"/>
        <w:rPr>
          <w:rFonts w:ascii="Arial" w:hAnsi="Arial" w:cs="Arial"/>
          <w:color w:val="000000" w:themeColor="text1"/>
          <w:sz w:val="19"/>
          <w:szCs w:val="19"/>
        </w:rPr>
      </w:pPr>
    </w:p>
  </w:footnote>
  <w:footnote w:id="7">
    <w:p w14:paraId="00F70FAB" w14:textId="2120C194" w:rsidR="00F95E93" w:rsidRPr="00702696" w:rsidRDefault="00F95E93" w:rsidP="00DB0C27">
      <w:pPr>
        <w:ind w:firstLine="720"/>
        <w:jc w:val="both"/>
        <w:rPr>
          <w:rFonts w:ascii="Arial" w:hAnsi="Arial" w:cs="Arial"/>
          <w:color w:val="000000" w:themeColor="text1"/>
          <w:sz w:val="19"/>
          <w:szCs w:val="19"/>
        </w:rPr>
      </w:pPr>
      <w:r w:rsidRPr="00702696">
        <w:rPr>
          <w:rStyle w:val="Refdenotaalpie"/>
          <w:rFonts w:ascii="Arial" w:hAnsi="Arial" w:cs="Arial"/>
          <w:color w:val="000000" w:themeColor="text1"/>
          <w:sz w:val="19"/>
          <w:szCs w:val="19"/>
        </w:rPr>
        <w:footnoteRef/>
      </w:r>
      <w:r w:rsidRPr="00702696">
        <w:rPr>
          <w:rFonts w:ascii="Arial" w:hAnsi="Arial" w:cs="Arial"/>
          <w:color w:val="000000" w:themeColor="text1"/>
          <w:sz w:val="19"/>
          <w:szCs w:val="19"/>
        </w:rPr>
        <w:t xml:space="preserve"> En la sentencia de la Sección Tercera, Subsección A, del 16 de septiembre de 2013, expediente No. 30.571, C.P. Mauricio Fajardo Gómez, el Consejo de Estado se pronunció sobre la fuerza vinculante que tienen las respuestas a las observaciones y solicitud de aclaración a los pliegos de condiciones:</w:t>
      </w:r>
    </w:p>
    <w:p w14:paraId="2C9A3500" w14:textId="77777777" w:rsidR="00F95E93" w:rsidRPr="00702696" w:rsidRDefault="00F95E93" w:rsidP="00DB0C27">
      <w:pPr>
        <w:ind w:firstLine="720"/>
        <w:jc w:val="both"/>
        <w:rPr>
          <w:rFonts w:ascii="Arial" w:hAnsi="Arial" w:cs="Arial"/>
          <w:color w:val="000000" w:themeColor="text1"/>
          <w:sz w:val="19"/>
          <w:szCs w:val="19"/>
        </w:rPr>
      </w:pPr>
      <w:r w:rsidRPr="00702696">
        <w:rPr>
          <w:rFonts w:ascii="Arial" w:hAnsi="Arial" w:cs="Arial"/>
          <w:color w:val="000000" w:themeColor="text1"/>
          <w:sz w:val="19"/>
          <w:szCs w:val="19"/>
          <w:u w:val="single" w:color="4E4D4D"/>
        </w:rPr>
        <w:t xml:space="preserve"> </w:t>
      </w:r>
      <w:r w:rsidRPr="00702696">
        <w:rPr>
          <w:rFonts w:ascii="Arial" w:hAnsi="Arial" w:cs="Arial"/>
          <w:color w:val="000000" w:themeColor="text1"/>
          <w:sz w:val="19"/>
          <w:szCs w:val="19"/>
        </w:rPr>
        <w:t>«5.2. De la fuerza vinculante de las respuestas a las solicitudes de aclaraciones en relación con los términos de referencia.</w:t>
      </w:r>
    </w:p>
    <w:p w14:paraId="32F0087C" w14:textId="77777777" w:rsidR="00F95E93" w:rsidRPr="00702696" w:rsidRDefault="00F95E93" w:rsidP="00DB0C27">
      <w:pPr>
        <w:ind w:firstLine="720"/>
        <w:jc w:val="both"/>
        <w:rPr>
          <w:rFonts w:ascii="Arial" w:hAnsi="Arial" w:cs="Arial"/>
          <w:color w:val="000000" w:themeColor="text1"/>
          <w:sz w:val="19"/>
          <w:szCs w:val="19"/>
        </w:rPr>
      </w:pPr>
      <w:r w:rsidRPr="00702696">
        <w:rPr>
          <w:rFonts w:ascii="Arial" w:hAnsi="Arial" w:cs="Arial"/>
          <w:color w:val="000000" w:themeColor="text1"/>
          <w:sz w:val="19"/>
          <w:szCs w:val="19"/>
        </w:rPr>
        <w:t>[…]</w:t>
      </w:r>
    </w:p>
    <w:p w14:paraId="3D823B76" w14:textId="77777777" w:rsidR="00F95E93" w:rsidRPr="00702696" w:rsidRDefault="00F95E93" w:rsidP="00DB0C27">
      <w:pPr>
        <w:ind w:firstLine="720"/>
        <w:jc w:val="both"/>
        <w:rPr>
          <w:rFonts w:ascii="Arial" w:hAnsi="Arial" w:cs="Arial"/>
          <w:color w:val="000000" w:themeColor="text1"/>
          <w:sz w:val="19"/>
          <w:szCs w:val="19"/>
        </w:rPr>
      </w:pPr>
      <w:r w:rsidRPr="00702696">
        <w:rPr>
          <w:rFonts w:ascii="Arial" w:hAnsi="Arial" w:cs="Arial"/>
          <w:color w:val="000000" w:themeColor="text1"/>
          <w:sz w:val="19"/>
          <w:szCs w:val="19"/>
        </w:rPr>
        <w:t>»Siguiendo el lineamiento expuesto, en criterio de la Sala, independientemente de que el contenido de la modificación se encuentre comprendido en un documento que no tenga el rótulo de “adendo”, la ausencia de tal formalismo en nada varía la intención que se pretendió depositar en el respectivo escrito y en tal virtud si lo que se persiguió a través de su suscripción por parte de la entidad pública era añadir, adicionar, reemplazar o cambiar una condición inicial que al mutarla derive en un supuesto distinto, así habrá de ser entendido por sus destinatarios y mucho más por la entidad de la que emana, de tal forma que lo allí se consigne será vinculante tanto para la Administración contratante como para los</w:t>
      </w:r>
      <w:r w:rsidRPr="00702696">
        <w:rPr>
          <w:rFonts w:ascii="Arial" w:hAnsi="Arial" w:cs="Arial"/>
          <w:color w:val="000000" w:themeColor="text1"/>
          <w:spacing w:val="-11"/>
          <w:sz w:val="19"/>
          <w:szCs w:val="19"/>
        </w:rPr>
        <w:t xml:space="preserve"> </w:t>
      </w:r>
      <w:r w:rsidRPr="00702696">
        <w:rPr>
          <w:rFonts w:ascii="Arial" w:hAnsi="Arial" w:cs="Arial"/>
          <w:color w:val="000000" w:themeColor="text1"/>
          <w:sz w:val="19"/>
          <w:szCs w:val="19"/>
        </w:rPr>
        <w:t>oferentes.</w:t>
      </w:r>
    </w:p>
    <w:p w14:paraId="48300378" w14:textId="77777777" w:rsidR="00F95E93" w:rsidRPr="00702696" w:rsidRDefault="00F95E93" w:rsidP="00DB0C27">
      <w:pPr>
        <w:ind w:firstLine="720"/>
        <w:jc w:val="both"/>
        <w:rPr>
          <w:rFonts w:ascii="Arial" w:hAnsi="Arial" w:cs="Arial"/>
          <w:color w:val="000000" w:themeColor="text1"/>
          <w:sz w:val="19"/>
          <w:szCs w:val="19"/>
        </w:rPr>
      </w:pPr>
      <w:r w:rsidRPr="00702696">
        <w:rPr>
          <w:rFonts w:ascii="Arial" w:hAnsi="Arial" w:cs="Arial"/>
          <w:color w:val="000000" w:themeColor="text1"/>
          <w:sz w:val="19"/>
          <w:szCs w:val="19"/>
        </w:rPr>
        <w:t>»En ese orden de ideas, sea que se llame adendo, oficio, resolución, acto administrativo, circular, comunicación, dejando de lado el formalismo de la denominación, cuya solemnidad, como se anotó, no está definida por el ordenamiento, si de su contenido esencial se extrae con precisión y claridad la finalidad de variar o complementar alguna previsión del pliego de condiciones o de los términos de referencia y a ello se suma que se trata de un documento institucional que emana de la entidad pública directora del procedimiento precontractual y que es dado a conocer a todos los interesados, entonces no queda más que concluir que su fuerza obligatoria se irradia a todas las partes del proceso precontractual quienes deberán acatarlo con el mismo vigor que se observa respecto de las previsiones del pliego de</w:t>
      </w:r>
      <w:r w:rsidRPr="00702696">
        <w:rPr>
          <w:rFonts w:ascii="Arial" w:hAnsi="Arial" w:cs="Arial"/>
          <w:color w:val="000000" w:themeColor="text1"/>
          <w:spacing w:val="-20"/>
          <w:sz w:val="19"/>
          <w:szCs w:val="19"/>
        </w:rPr>
        <w:t xml:space="preserve"> </w:t>
      </w:r>
      <w:r w:rsidRPr="00702696">
        <w:rPr>
          <w:rFonts w:ascii="Arial" w:hAnsi="Arial" w:cs="Arial"/>
          <w:color w:val="000000" w:themeColor="text1"/>
          <w:sz w:val="19"/>
          <w:szCs w:val="19"/>
        </w:rPr>
        <w:t>condiciones».</w:t>
      </w:r>
    </w:p>
    <w:p w14:paraId="7501F81E" w14:textId="77777777" w:rsidR="00F95E93" w:rsidRPr="00702696" w:rsidRDefault="00F95E93" w:rsidP="00DB0C27">
      <w:pPr>
        <w:pStyle w:val="Textonotapie"/>
        <w:ind w:firstLine="720"/>
        <w:jc w:val="both"/>
        <w:rPr>
          <w:rFonts w:ascii="Arial" w:hAnsi="Arial" w:cs="Arial"/>
          <w:color w:val="000000" w:themeColor="text1"/>
          <w:sz w:val="19"/>
          <w:szCs w:val="19"/>
          <w:lang w:val="es-CO"/>
        </w:rPr>
      </w:pPr>
    </w:p>
  </w:footnote>
  <w:footnote w:id="8">
    <w:p w14:paraId="06A5ECA7" w14:textId="77777777" w:rsidR="00333C92" w:rsidRPr="00701A55" w:rsidRDefault="00333C92" w:rsidP="00DB0C27">
      <w:pPr>
        <w:pStyle w:val="Textonotapie"/>
        <w:ind w:firstLine="708"/>
        <w:jc w:val="both"/>
        <w:rPr>
          <w:rFonts w:ascii="Arial" w:hAnsi="Arial" w:cs="Arial"/>
          <w:color w:val="000000" w:themeColor="text1"/>
          <w:sz w:val="19"/>
          <w:szCs w:val="19"/>
          <w:lang w:val="es-ES"/>
        </w:rPr>
      </w:pPr>
      <w:r w:rsidRPr="00701A55">
        <w:rPr>
          <w:rStyle w:val="Refdenotaalpie"/>
          <w:rFonts w:ascii="Arial" w:hAnsi="Arial" w:cs="Arial"/>
          <w:color w:val="000000" w:themeColor="text1"/>
          <w:sz w:val="19"/>
          <w:szCs w:val="19"/>
        </w:rPr>
        <w:footnoteRef/>
      </w:r>
      <w:r w:rsidRPr="00701A55">
        <w:rPr>
          <w:rFonts w:ascii="Arial" w:hAnsi="Arial" w:cs="Arial"/>
          <w:color w:val="000000" w:themeColor="text1"/>
          <w:sz w:val="19"/>
          <w:szCs w:val="19"/>
        </w:rPr>
        <w:t xml:space="preserve"> Al respecto, la doctrina explica que: «Las adendas deben hacerse sobre las modificaciones que sean necesarias para eliminar las dudas que se encuentren en el pliego de condiciones, o para corregir o adicionar condiciones necesarias para hacer la selección objetiva, o para aclarar, modificar o adicionar aspectos técnicos del objeto. Nunca pueden utilizarse con fines diversos pues la desviación de poder en ellas, además de generar la nulidad del acto, pueden afectar la validez de todo el procedimiento de selección. Dichas adendas no pueden utilizarse para afectar el principio de igualdad de los proponentes, favoreciendo la posición de cualquiera de ellos» (Cfr. PALACIO HINCAPÉ, Juan Ángel. La contratación de las entidades estatales. Séptima Edición. Medellín: Librería Jurídica Sánchez, 2014. p. 266).  </w:t>
      </w:r>
    </w:p>
  </w:footnote>
  <w:footnote w:id="9">
    <w:p w14:paraId="6F539F38" w14:textId="5CA52A93" w:rsidR="00DB0C27" w:rsidRPr="00702696" w:rsidRDefault="00DB0C27" w:rsidP="00702696">
      <w:pPr>
        <w:pStyle w:val="Textonotapie"/>
        <w:ind w:firstLine="708"/>
        <w:jc w:val="both"/>
        <w:rPr>
          <w:rFonts w:ascii="Arial" w:hAnsi="Arial" w:cs="Arial"/>
          <w:color w:val="000000" w:themeColor="text1"/>
          <w:sz w:val="19"/>
          <w:szCs w:val="19"/>
          <w:lang w:val="es-CO"/>
        </w:rPr>
      </w:pPr>
      <w:r w:rsidRPr="00702696">
        <w:rPr>
          <w:rStyle w:val="Refdenotaalpie"/>
          <w:rFonts w:ascii="Arial" w:hAnsi="Arial" w:cs="Arial"/>
          <w:color w:val="000000" w:themeColor="text1"/>
          <w:sz w:val="19"/>
          <w:szCs w:val="19"/>
        </w:rPr>
        <w:footnoteRef/>
      </w:r>
      <w:r w:rsidRPr="00702696">
        <w:rPr>
          <w:rFonts w:ascii="Arial" w:hAnsi="Arial" w:cs="Arial"/>
          <w:color w:val="000000" w:themeColor="text1"/>
          <w:sz w:val="19"/>
          <w:szCs w:val="19"/>
        </w:rPr>
        <w:t xml:space="preserve"> Cabe precisar que la conclusión anterior también aplica para los procesos de mínima cuantía, toda vez que como lo establece el numeral 4 del artículo 2.2.1.2.1.5.2. del Decreto 1082 de 2015 –modificado por el Decreto 1860 de 2021–, en los procesos de mínima cuantía: «</w:t>
      </w:r>
      <w:r w:rsidRPr="00702696">
        <w:rPr>
          <w:rFonts w:ascii="Arial" w:hAnsi="Arial" w:cs="Arial"/>
          <w:color w:val="000000" w:themeColor="text1"/>
          <w:sz w:val="19"/>
          <w:szCs w:val="19"/>
          <w:shd w:val="clear" w:color="auto" w:fill="FFFFFF"/>
        </w:rPr>
        <w:t xml:space="preserve">4. La Entidad Estatal incluirá un cronograma en la invitación que deberá tener en cuenta los términos mínimos establecidos en este artículo. Además de lo anterior, en el cronograma se establecerá: i) el término dentro del cual la Entidad Estatal responderá las observaciones de que trata el numeral anterior. </w:t>
      </w:r>
      <w:r w:rsidRPr="00702696">
        <w:rPr>
          <w:rFonts w:ascii="Arial" w:hAnsi="Arial" w:cs="Arial"/>
          <w:i/>
          <w:iCs/>
          <w:color w:val="000000" w:themeColor="text1"/>
          <w:sz w:val="19"/>
          <w:szCs w:val="19"/>
          <w:shd w:val="clear" w:color="auto" w:fill="FFFFFF"/>
        </w:rPr>
        <w:t>ii)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w:t>
      </w:r>
      <w:r w:rsidRPr="00702696">
        <w:rPr>
          <w:rFonts w:ascii="Arial" w:hAnsi="Arial" w:cs="Arial"/>
          <w:color w:val="000000" w:themeColor="text1"/>
          <w:sz w:val="19"/>
          <w:szCs w:val="19"/>
          <w:shd w:val="clear" w:color="auto" w:fill="FFFFFF"/>
        </w:rPr>
        <w:t xml:space="preserve"> iii) El momento en que publicará un aviso en el SECOP precisando si el proceso efectivamente se limitó a Mipyme o si podrá participar cualquier otro interesado. iv) Finalmente, se dispondrá un término adicional dentro del cual los proponentes podrán presentar sus ofertas, el cual será de mínimo un (1) día hábil luego de publicado el aviso en que se informe si el proceso se limita o no a Mipyme».</w:t>
      </w:r>
    </w:p>
  </w:footnote>
  <w:footnote w:id="10">
    <w:p w14:paraId="783734C8" w14:textId="192376F4" w:rsidR="00B055BC" w:rsidRPr="00702696" w:rsidRDefault="00B055BC" w:rsidP="00702696">
      <w:pPr>
        <w:pStyle w:val="Textonotapie"/>
        <w:ind w:firstLine="708"/>
        <w:jc w:val="both"/>
        <w:rPr>
          <w:rFonts w:ascii="Arial" w:hAnsi="Arial" w:cs="Arial"/>
          <w:color w:val="000000" w:themeColor="text1"/>
          <w:sz w:val="19"/>
          <w:szCs w:val="19"/>
          <w:lang w:val="es-CO"/>
        </w:rPr>
      </w:pPr>
      <w:r w:rsidRPr="00702696">
        <w:rPr>
          <w:rStyle w:val="Refdenotaalpie"/>
          <w:rFonts w:ascii="Arial" w:hAnsi="Arial" w:cs="Arial"/>
          <w:color w:val="000000" w:themeColor="text1"/>
          <w:sz w:val="19"/>
          <w:szCs w:val="19"/>
        </w:rPr>
        <w:footnoteRef/>
      </w:r>
      <w:r w:rsidRPr="00702696">
        <w:rPr>
          <w:rFonts w:ascii="Arial" w:hAnsi="Arial" w:cs="Arial"/>
          <w:color w:val="000000" w:themeColor="text1"/>
          <w:sz w:val="19"/>
          <w:szCs w:val="19"/>
        </w:rPr>
        <w:t xml:space="preserve"> ROSERO MELO. Bertha Cecilia. Contratación Estatal. </w:t>
      </w:r>
      <w:r w:rsidR="00D91AD3" w:rsidRPr="00702696">
        <w:rPr>
          <w:rFonts w:ascii="Arial" w:hAnsi="Arial" w:cs="Arial"/>
          <w:color w:val="000000" w:themeColor="text1"/>
          <w:sz w:val="19"/>
          <w:szCs w:val="19"/>
        </w:rPr>
        <w:t>Ediciones de la U. Págs. 39 y 64</w:t>
      </w:r>
    </w:p>
  </w:footnote>
  <w:footnote w:id="11">
    <w:p w14:paraId="3C8DC920" w14:textId="77777777" w:rsidR="006C31E0" w:rsidRPr="00701A55" w:rsidRDefault="006C31E0" w:rsidP="006C31E0">
      <w:pPr>
        <w:pStyle w:val="Textonotapie"/>
        <w:ind w:firstLine="708"/>
        <w:jc w:val="both"/>
        <w:rPr>
          <w:rFonts w:ascii="Arial" w:hAnsi="Arial" w:cs="Arial"/>
          <w:color w:val="000000" w:themeColor="text1"/>
          <w:sz w:val="19"/>
          <w:szCs w:val="19"/>
          <w:lang w:val="es-ES"/>
        </w:rPr>
      </w:pPr>
      <w:r w:rsidRPr="00701A55">
        <w:rPr>
          <w:rStyle w:val="Refdenotaalpie"/>
          <w:rFonts w:ascii="Arial" w:hAnsi="Arial" w:cs="Arial"/>
          <w:color w:val="000000" w:themeColor="text1"/>
          <w:sz w:val="19"/>
          <w:szCs w:val="19"/>
        </w:rPr>
        <w:footnoteRef/>
      </w:r>
      <w:r w:rsidRPr="00701A55">
        <w:rPr>
          <w:rFonts w:ascii="Arial" w:hAnsi="Arial" w:cs="Arial"/>
          <w:color w:val="000000" w:themeColor="text1"/>
          <w:sz w:val="19"/>
          <w:szCs w:val="19"/>
        </w:rPr>
        <w:t xml:space="preserve"> Al respecto, la doctrina explica que: «Las adendas deben hacerse sobre las modificaciones que sean necesarias para eliminar las dudas que se encuentren en el pliego de condiciones, o para corregir o adicionar condiciones necesarias para hacer la selección objetiva, o para aclarar, modificar o adicionar aspectos técnicos del objeto. Nunca pueden utilizarse con fines diversos pues la desviación de poder en ellas, además de generar la nulidad del acto, pueden afectar la validez de todo el procedimiento de selección. Dichas adendas no pueden utilizarse para afectar el principio de igualdad de los proponentes, favoreciendo la posición de cualquiera de ellos» (Cfr. PALACIO HINCAPÉ, Juan Ángel. La contratación de las entidades estatales. Séptima Edición. Medellín: Librería Jurídica Sánchez, 2014. </w:t>
      </w:r>
      <w:r w:rsidRPr="00701A55">
        <w:rPr>
          <w:rFonts w:ascii="Arial" w:hAnsi="Arial" w:cs="Arial"/>
          <w:color w:val="000000" w:themeColor="text1"/>
          <w:sz w:val="19"/>
          <w:szCs w:val="19"/>
        </w:rPr>
        <w:t xml:space="preserve">p. 266).  </w:t>
      </w:r>
    </w:p>
  </w:footnote>
  <w:footnote w:id="12">
    <w:p w14:paraId="26699676" w14:textId="77777777" w:rsidR="006C31E0" w:rsidRPr="008C48BC" w:rsidRDefault="006C31E0" w:rsidP="006C31E0">
      <w:pPr>
        <w:pStyle w:val="Textonotapie"/>
        <w:ind w:firstLine="708"/>
        <w:jc w:val="both"/>
        <w:rPr>
          <w:rFonts w:ascii="Arial" w:hAnsi="Arial" w:cs="Arial"/>
          <w:color w:val="000000" w:themeColor="text1"/>
          <w:sz w:val="19"/>
          <w:szCs w:val="19"/>
          <w:lang w:val="es-CO"/>
        </w:rPr>
      </w:pPr>
      <w:r w:rsidRPr="008C48BC">
        <w:rPr>
          <w:rStyle w:val="Refdenotaalpie"/>
          <w:rFonts w:ascii="Arial" w:hAnsi="Arial" w:cs="Arial"/>
          <w:color w:val="000000" w:themeColor="text1"/>
          <w:sz w:val="19"/>
          <w:szCs w:val="19"/>
        </w:rPr>
        <w:footnoteRef/>
      </w:r>
      <w:r w:rsidRPr="008C48BC">
        <w:rPr>
          <w:rFonts w:ascii="Arial" w:hAnsi="Arial" w:cs="Arial"/>
          <w:color w:val="000000" w:themeColor="text1"/>
          <w:sz w:val="19"/>
          <w:szCs w:val="19"/>
        </w:rPr>
        <w:t xml:space="preserve"> Cabe precisar que la conclusión anterior también aplica para los procesos de mínima cuantía, toda vez que como lo establece el numeral 4 del artículo 2.2.1.2.1.5.2. del Decreto 1082 de 2015 –modificado por el Decreto 1860 de 2021–, en los procesos de mínima cuantía: «</w:t>
      </w:r>
      <w:r w:rsidRPr="008C48BC">
        <w:rPr>
          <w:rFonts w:ascii="Arial" w:hAnsi="Arial" w:cs="Arial"/>
          <w:color w:val="000000" w:themeColor="text1"/>
          <w:sz w:val="19"/>
          <w:szCs w:val="19"/>
          <w:shd w:val="clear" w:color="auto" w:fill="FFFFFF"/>
        </w:rPr>
        <w:t xml:space="preserve">4. La Entidad Estatal incluirá un cronograma en la invitación que deberá tener en cuenta los términos mínimos establecidos en este artículo. Además de lo anterior, en el cronograma se establecerá: i) el término dentro del cual la Entidad Estatal responderá las observaciones de que trata el numeral anterior. </w:t>
      </w:r>
      <w:r w:rsidRPr="008C48BC">
        <w:rPr>
          <w:rFonts w:ascii="Arial" w:hAnsi="Arial" w:cs="Arial"/>
          <w:i/>
          <w:iCs/>
          <w:color w:val="000000" w:themeColor="text1"/>
          <w:sz w:val="19"/>
          <w:szCs w:val="19"/>
          <w:shd w:val="clear" w:color="auto" w:fill="FFFFFF"/>
        </w:rPr>
        <w:t>ii)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w:t>
      </w:r>
      <w:r w:rsidRPr="008C48BC">
        <w:rPr>
          <w:rFonts w:ascii="Arial" w:hAnsi="Arial" w:cs="Arial"/>
          <w:color w:val="000000" w:themeColor="text1"/>
          <w:sz w:val="19"/>
          <w:szCs w:val="19"/>
          <w:shd w:val="clear" w:color="auto" w:fill="FFFFFF"/>
        </w:rPr>
        <w:t xml:space="preserve"> iii) El momento en que publicará un aviso en el SECOP precisando si el proceso efectivamente se limitó a Mipyme o si podrá participar cualquier otro interesado. iv) Finalmente, se dispondrá un término adicional dentro del cual los proponentes podrán presentar sus ofertas, el cual será de mínimo un (1) día hábil luego de publicado el aviso en que se informe si el proceso se limita o no a Mipyme».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F95E93" w:rsidRDefault="00F95E9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D5057DB"/>
    <w:multiLevelType w:val="hybridMultilevel"/>
    <w:tmpl w:val="353A75E4"/>
    <w:lvl w:ilvl="0" w:tplc="51E090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82881689">
    <w:abstractNumId w:val="9"/>
  </w:num>
  <w:num w:numId="2" w16cid:durableId="967470114">
    <w:abstractNumId w:val="7"/>
  </w:num>
  <w:num w:numId="3" w16cid:durableId="1237471893">
    <w:abstractNumId w:val="12"/>
  </w:num>
  <w:num w:numId="4" w16cid:durableId="1249995588">
    <w:abstractNumId w:val="16"/>
  </w:num>
  <w:num w:numId="5" w16cid:durableId="1662387573">
    <w:abstractNumId w:val="20"/>
  </w:num>
  <w:num w:numId="6" w16cid:durableId="63537404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7183396">
    <w:abstractNumId w:val="18"/>
  </w:num>
  <w:num w:numId="8" w16cid:durableId="1770539020">
    <w:abstractNumId w:val="0"/>
  </w:num>
  <w:num w:numId="9" w16cid:durableId="1994990064">
    <w:abstractNumId w:val="3"/>
  </w:num>
  <w:num w:numId="10" w16cid:durableId="12689274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5709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8542253">
    <w:abstractNumId w:val="8"/>
  </w:num>
  <w:num w:numId="13" w16cid:durableId="790055748">
    <w:abstractNumId w:val="11"/>
  </w:num>
  <w:num w:numId="14" w16cid:durableId="1742367839">
    <w:abstractNumId w:val="6"/>
  </w:num>
  <w:num w:numId="15" w16cid:durableId="44658678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172684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0708427">
    <w:abstractNumId w:val="23"/>
  </w:num>
  <w:num w:numId="18" w16cid:durableId="1866479831">
    <w:abstractNumId w:val="13"/>
  </w:num>
  <w:num w:numId="19" w16cid:durableId="1785686030">
    <w:abstractNumId w:val="2"/>
  </w:num>
  <w:num w:numId="20" w16cid:durableId="1683891869">
    <w:abstractNumId w:val="24"/>
  </w:num>
  <w:num w:numId="21" w16cid:durableId="947280008">
    <w:abstractNumId w:val="15"/>
  </w:num>
  <w:num w:numId="22" w16cid:durableId="1604608678">
    <w:abstractNumId w:val="5"/>
  </w:num>
  <w:num w:numId="23" w16cid:durableId="1293436835">
    <w:abstractNumId w:val="4"/>
  </w:num>
  <w:num w:numId="24" w16cid:durableId="519662734">
    <w:abstractNumId w:val="22"/>
  </w:num>
  <w:num w:numId="25" w16cid:durableId="698049586">
    <w:abstractNumId w:val="17"/>
  </w:num>
  <w:num w:numId="26" w16cid:durableId="1793017384">
    <w:abstractNumId w:val="21"/>
  </w:num>
  <w:num w:numId="27" w16cid:durableId="13725344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10"/>
    <w:rsid w:val="0000108D"/>
    <w:rsid w:val="000012CD"/>
    <w:rsid w:val="0000162E"/>
    <w:rsid w:val="00001A1C"/>
    <w:rsid w:val="00001FFD"/>
    <w:rsid w:val="00002027"/>
    <w:rsid w:val="000020FE"/>
    <w:rsid w:val="00002173"/>
    <w:rsid w:val="000031A8"/>
    <w:rsid w:val="00003901"/>
    <w:rsid w:val="00003C5C"/>
    <w:rsid w:val="00003D39"/>
    <w:rsid w:val="000040D7"/>
    <w:rsid w:val="00004556"/>
    <w:rsid w:val="000051AF"/>
    <w:rsid w:val="000059D3"/>
    <w:rsid w:val="00005B6D"/>
    <w:rsid w:val="0000600A"/>
    <w:rsid w:val="00006081"/>
    <w:rsid w:val="00007750"/>
    <w:rsid w:val="000077FD"/>
    <w:rsid w:val="00007926"/>
    <w:rsid w:val="00007E37"/>
    <w:rsid w:val="00010C40"/>
    <w:rsid w:val="00010F9A"/>
    <w:rsid w:val="000112B4"/>
    <w:rsid w:val="00011B02"/>
    <w:rsid w:val="00011DCC"/>
    <w:rsid w:val="00012532"/>
    <w:rsid w:val="00012B9E"/>
    <w:rsid w:val="00012F37"/>
    <w:rsid w:val="00012FBA"/>
    <w:rsid w:val="000130AB"/>
    <w:rsid w:val="00013C6B"/>
    <w:rsid w:val="0001406B"/>
    <w:rsid w:val="000143F8"/>
    <w:rsid w:val="00014624"/>
    <w:rsid w:val="00015B44"/>
    <w:rsid w:val="00016081"/>
    <w:rsid w:val="000165AC"/>
    <w:rsid w:val="00016651"/>
    <w:rsid w:val="000171A2"/>
    <w:rsid w:val="00017B23"/>
    <w:rsid w:val="00017B65"/>
    <w:rsid w:val="00020158"/>
    <w:rsid w:val="000207E0"/>
    <w:rsid w:val="000209E2"/>
    <w:rsid w:val="00020F8F"/>
    <w:rsid w:val="00021A95"/>
    <w:rsid w:val="0002256F"/>
    <w:rsid w:val="000235AC"/>
    <w:rsid w:val="00023DAE"/>
    <w:rsid w:val="00024896"/>
    <w:rsid w:val="000255FA"/>
    <w:rsid w:val="00025D0A"/>
    <w:rsid w:val="000263F0"/>
    <w:rsid w:val="00026407"/>
    <w:rsid w:val="00026608"/>
    <w:rsid w:val="000268B2"/>
    <w:rsid w:val="00027787"/>
    <w:rsid w:val="000278D2"/>
    <w:rsid w:val="00027BBA"/>
    <w:rsid w:val="00030C74"/>
    <w:rsid w:val="00030DFB"/>
    <w:rsid w:val="00031364"/>
    <w:rsid w:val="000315E1"/>
    <w:rsid w:val="0003236E"/>
    <w:rsid w:val="0003319F"/>
    <w:rsid w:val="0003339A"/>
    <w:rsid w:val="000333C6"/>
    <w:rsid w:val="000341F2"/>
    <w:rsid w:val="00035046"/>
    <w:rsid w:val="000351F2"/>
    <w:rsid w:val="00035485"/>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3FE8"/>
    <w:rsid w:val="0004418C"/>
    <w:rsid w:val="00044204"/>
    <w:rsid w:val="0004477A"/>
    <w:rsid w:val="000449D4"/>
    <w:rsid w:val="00044C0B"/>
    <w:rsid w:val="0004600D"/>
    <w:rsid w:val="000463B5"/>
    <w:rsid w:val="00046717"/>
    <w:rsid w:val="00046A63"/>
    <w:rsid w:val="00046C09"/>
    <w:rsid w:val="0004716A"/>
    <w:rsid w:val="00047385"/>
    <w:rsid w:val="000473E8"/>
    <w:rsid w:val="00047432"/>
    <w:rsid w:val="00047D25"/>
    <w:rsid w:val="000504DE"/>
    <w:rsid w:val="00050516"/>
    <w:rsid w:val="00051074"/>
    <w:rsid w:val="0005111E"/>
    <w:rsid w:val="000526F0"/>
    <w:rsid w:val="0005273D"/>
    <w:rsid w:val="00052B79"/>
    <w:rsid w:val="00052E4B"/>
    <w:rsid w:val="00052EA0"/>
    <w:rsid w:val="000536A7"/>
    <w:rsid w:val="000536E3"/>
    <w:rsid w:val="00053896"/>
    <w:rsid w:val="00053A00"/>
    <w:rsid w:val="00053C67"/>
    <w:rsid w:val="00053CD7"/>
    <w:rsid w:val="0005474D"/>
    <w:rsid w:val="00055CB9"/>
    <w:rsid w:val="00056F66"/>
    <w:rsid w:val="0005702F"/>
    <w:rsid w:val="00061010"/>
    <w:rsid w:val="00061955"/>
    <w:rsid w:val="00061D06"/>
    <w:rsid w:val="00062CDD"/>
    <w:rsid w:val="00062DB3"/>
    <w:rsid w:val="00063472"/>
    <w:rsid w:val="00063C08"/>
    <w:rsid w:val="000640AF"/>
    <w:rsid w:val="00064940"/>
    <w:rsid w:val="00064CAE"/>
    <w:rsid w:val="00064DB7"/>
    <w:rsid w:val="00064FA7"/>
    <w:rsid w:val="00065195"/>
    <w:rsid w:val="0006536C"/>
    <w:rsid w:val="0006555D"/>
    <w:rsid w:val="000661C2"/>
    <w:rsid w:val="0006626E"/>
    <w:rsid w:val="00070024"/>
    <w:rsid w:val="00070AF1"/>
    <w:rsid w:val="000714DE"/>
    <w:rsid w:val="0007254F"/>
    <w:rsid w:val="00073446"/>
    <w:rsid w:val="0007357C"/>
    <w:rsid w:val="00073C30"/>
    <w:rsid w:val="00073ECB"/>
    <w:rsid w:val="00074305"/>
    <w:rsid w:val="000744D0"/>
    <w:rsid w:val="00074B2A"/>
    <w:rsid w:val="00074EEE"/>
    <w:rsid w:val="000753D5"/>
    <w:rsid w:val="00075B3E"/>
    <w:rsid w:val="00076456"/>
    <w:rsid w:val="0007779B"/>
    <w:rsid w:val="000777E7"/>
    <w:rsid w:val="0007790A"/>
    <w:rsid w:val="000800EF"/>
    <w:rsid w:val="0008017B"/>
    <w:rsid w:val="00080ACD"/>
    <w:rsid w:val="000811ED"/>
    <w:rsid w:val="00081C3C"/>
    <w:rsid w:val="00081D62"/>
    <w:rsid w:val="00082B74"/>
    <w:rsid w:val="00083099"/>
    <w:rsid w:val="00083EDC"/>
    <w:rsid w:val="00084B97"/>
    <w:rsid w:val="0008510E"/>
    <w:rsid w:val="000856DE"/>
    <w:rsid w:val="00085F17"/>
    <w:rsid w:val="00085FB0"/>
    <w:rsid w:val="00085FB3"/>
    <w:rsid w:val="00086361"/>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825"/>
    <w:rsid w:val="00096AC3"/>
    <w:rsid w:val="00096C0E"/>
    <w:rsid w:val="00096D30"/>
    <w:rsid w:val="000970E4"/>
    <w:rsid w:val="000979CF"/>
    <w:rsid w:val="000A03C8"/>
    <w:rsid w:val="000A05F2"/>
    <w:rsid w:val="000A06C4"/>
    <w:rsid w:val="000A0861"/>
    <w:rsid w:val="000A0EC4"/>
    <w:rsid w:val="000A0ED1"/>
    <w:rsid w:val="000A1073"/>
    <w:rsid w:val="000A12DB"/>
    <w:rsid w:val="000A17C8"/>
    <w:rsid w:val="000A1B74"/>
    <w:rsid w:val="000A20D7"/>
    <w:rsid w:val="000A2128"/>
    <w:rsid w:val="000A362F"/>
    <w:rsid w:val="000A3B49"/>
    <w:rsid w:val="000A43B0"/>
    <w:rsid w:val="000A46FE"/>
    <w:rsid w:val="000A47E6"/>
    <w:rsid w:val="000A4F09"/>
    <w:rsid w:val="000A52C0"/>
    <w:rsid w:val="000A5AAF"/>
    <w:rsid w:val="000A5F97"/>
    <w:rsid w:val="000A648E"/>
    <w:rsid w:val="000A7268"/>
    <w:rsid w:val="000A73BB"/>
    <w:rsid w:val="000A73E8"/>
    <w:rsid w:val="000A7EF4"/>
    <w:rsid w:val="000B0A15"/>
    <w:rsid w:val="000B103F"/>
    <w:rsid w:val="000B1057"/>
    <w:rsid w:val="000B1091"/>
    <w:rsid w:val="000B1437"/>
    <w:rsid w:val="000B1470"/>
    <w:rsid w:val="000B22B3"/>
    <w:rsid w:val="000B244D"/>
    <w:rsid w:val="000B2A1A"/>
    <w:rsid w:val="000B2B86"/>
    <w:rsid w:val="000B3051"/>
    <w:rsid w:val="000B419B"/>
    <w:rsid w:val="000B5008"/>
    <w:rsid w:val="000B5781"/>
    <w:rsid w:val="000B5CB1"/>
    <w:rsid w:val="000B63BC"/>
    <w:rsid w:val="000B75F4"/>
    <w:rsid w:val="000C0185"/>
    <w:rsid w:val="000C0F81"/>
    <w:rsid w:val="000C127C"/>
    <w:rsid w:val="000C128D"/>
    <w:rsid w:val="000C17A3"/>
    <w:rsid w:val="000C1D4B"/>
    <w:rsid w:val="000C2DC4"/>
    <w:rsid w:val="000C3260"/>
    <w:rsid w:val="000C3B77"/>
    <w:rsid w:val="000C3F6D"/>
    <w:rsid w:val="000C44BF"/>
    <w:rsid w:val="000C4F49"/>
    <w:rsid w:val="000C5861"/>
    <w:rsid w:val="000C5BDE"/>
    <w:rsid w:val="000C5C15"/>
    <w:rsid w:val="000C639D"/>
    <w:rsid w:val="000C6832"/>
    <w:rsid w:val="000C6C31"/>
    <w:rsid w:val="000C6DBC"/>
    <w:rsid w:val="000C6F79"/>
    <w:rsid w:val="000C6FB2"/>
    <w:rsid w:val="000C7476"/>
    <w:rsid w:val="000C7480"/>
    <w:rsid w:val="000C7711"/>
    <w:rsid w:val="000C7AA2"/>
    <w:rsid w:val="000D0462"/>
    <w:rsid w:val="000D053D"/>
    <w:rsid w:val="000D0ED2"/>
    <w:rsid w:val="000D107D"/>
    <w:rsid w:val="000D13FD"/>
    <w:rsid w:val="000D1701"/>
    <w:rsid w:val="000D1CEB"/>
    <w:rsid w:val="000D2563"/>
    <w:rsid w:val="000D25BF"/>
    <w:rsid w:val="000D2C87"/>
    <w:rsid w:val="000D2FE4"/>
    <w:rsid w:val="000D3FDC"/>
    <w:rsid w:val="000D490B"/>
    <w:rsid w:val="000D4E38"/>
    <w:rsid w:val="000D4E75"/>
    <w:rsid w:val="000D50DB"/>
    <w:rsid w:val="000D6288"/>
    <w:rsid w:val="000D728B"/>
    <w:rsid w:val="000D7541"/>
    <w:rsid w:val="000D75E1"/>
    <w:rsid w:val="000E181A"/>
    <w:rsid w:val="000E22CF"/>
    <w:rsid w:val="000E2340"/>
    <w:rsid w:val="000E2977"/>
    <w:rsid w:val="000E2CC0"/>
    <w:rsid w:val="000E30AC"/>
    <w:rsid w:val="000E3A97"/>
    <w:rsid w:val="000E3B46"/>
    <w:rsid w:val="000E3E11"/>
    <w:rsid w:val="000E4596"/>
    <w:rsid w:val="000E45AC"/>
    <w:rsid w:val="000E4B90"/>
    <w:rsid w:val="000E4B94"/>
    <w:rsid w:val="000E4D50"/>
    <w:rsid w:val="000E5768"/>
    <w:rsid w:val="000E5843"/>
    <w:rsid w:val="000E5FE5"/>
    <w:rsid w:val="000E6139"/>
    <w:rsid w:val="000E63B7"/>
    <w:rsid w:val="000E653C"/>
    <w:rsid w:val="000E6BE1"/>
    <w:rsid w:val="000E7069"/>
    <w:rsid w:val="000E7E0B"/>
    <w:rsid w:val="000F0136"/>
    <w:rsid w:val="000F078A"/>
    <w:rsid w:val="000F0FDB"/>
    <w:rsid w:val="000F122D"/>
    <w:rsid w:val="000F1450"/>
    <w:rsid w:val="000F14E8"/>
    <w:rsid w:val="000F1BBD"/>
    <w:rsid w:val="000F290F"/>
    <w:rsid w:val="000F3A14"/>
    <w:rsid w:val="000F4403"/>
    <w:rsid w:val="000F480B"/>
    <w:rsid w:val="000F4E17"/>
    <w:rsid w:val="000F5615"/>
    <w:rsid w:val="000F5891"/>
    <w:rsid w:val="000F6578"/>
    <w:rsid w:val="000F6F92"/>
    <w:rsid w:val="000F7007"/>
    <w:rsid w:val="000F7E8F"/>
    <w:rsid w:val="000F7FBB"/>
    <w:rsid w:val="001000FB"/>
    <w:rsid w:val="00100A9E"/>
    <w:rsid w:val="00100C90"/>
    <w:rsid w:val="00100F6A"/>
    <w:rsid w:val="00102605"/>
    <w:rsid w:val="00102686"/>
    <w:rsid w:val="00102745"/>
    <w:rsid w:val="00103795"/>
    <w:rsid w:val="001037C3"/>
    <w:rsid w:val="00103915"/>
    <w:rsid w:val="001039AA"/>
    <w:rsid w:val="00103D55"/>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5D64"/>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69B"/>
    <w:rsid w:val="001249DC"/>
    <w:rsid w:val="0012572D"/>
    <w:rsid w:val="00125BED"/>
    <w:rsid w:val="00125C59"/>
    <w:rsid w:val="00125D4F"/>
    <w:rsid w:val="001264C5"/>
    <w:rsid w:val="00126FB2"/>
    <w:rsid w:val="00127004"/>
    <w:rsid w:val="0012770B"/>
    <w:rsid w:val="001277EF"/>
    <w:rsid w:val="00127AF2"/>
    <w:rsid w:val="00127EDC"/>
    <w:rsid w:val="00127F42"/>
    <w:rsid w:val="00127F6D"/>
    <w:rsid w:val="00130355"/>
    <w:rsid w:val="00130365"/>
    <w:rsid w:val="001304E5"/>
    <w:rsid w:val="00130633"/>
    <w:rsid w:val="001309B3"/>
    <w:rsid w:val="00131B5A"/>
    <w:rsid w:val="00132C30"/>
    <w:rsid w:val="00132EFD"/>
    <w:rsid w:val="00133AED"/>
    <w:rsid w:val="00134585"/>
    <w:rsid w:val="00134BCD"/>
    <w:rsid w:val="00134C9D"/>
    <w:rsid w:val="00134E09"/>
    <w:rsid w:val="001350AB"/>
    <w:rsid w:val="00135DB9"/>
    <w:rsid w:val="00135E5D"/>
    <w:rsid w:val="001362AB"/>
    <w:rsid w:val="0013695C"/>
    <w:rsid w:val="00136BF7"/>
    <w:rsid w:val="00136C78"/>
    <w:rsid w:val="0013710B"/>
    <w:rsid w:val="001378B9"/>
    <w:rsid w:val="00137FFA"/>
    <w:rsid w:val="00140109"/>
    <w:rsid w:val="0014029B"/>
    <w:rsid w:val="00140464"/>
    <w:rsid w:val="00140A4F"/>
    <w:rsid w:val="001413AB"/>
    <w:rsid w:val="00141918"/>
    <w:rsid w:val="00141DBF"/>
    <w:rsid w:val="00142EFD"/>
    <w:rsid w:val="00143640"/>
    <w:rsid w:val="00144335"/>
    <w:rsid w:val="0014502F"/>
    <w:rsid w:val="00145282"/>
    <w:rsid w:val="001453B0"/>
    <w:rsid w:val="001454D9"/>
    <w:rsid w:val="00145C1A"/>
    <w:rsid w:val="00145D8E"/>
    <w:rsid w:val="00145FA3"/>
    <w:rsid w:val="00146083"/>
    <w:rsid w:val="001462F7"/>
    <w:rsid w:val="001471AB"/>
    <w:rsid w:val="00147F35"/>
    <w:rsid w:val="00150005"/>
    <w:rsid w:val="001512DC"/>
    <w:rsid w:val="00151AEB"/>
    <w:rsid w:val="00151B99"/>
    <w:rsid w:val="00151E79"/>
    <w:rsid w:val="001521B2"/>
    <w:rsid w:val="00152EDD"/>
    <w:rsid w:val="00153491"/>
    <w:rsid w:val="0015361C"/>
    <w:rsid w:val="0015372F"/>
    <w:rsid w:val="00153BFB"/>
    <w:rsid w:val="0015407E"/>
    <w:rsid w:val="0015448E"/>
    <w:rsid w:val="00154A6F"/>
    <w:rsid w:val="00154FE8"/>
    <w:rsid w:val="00155BED"/>
    <w:rsid w:val="00155D08"/>
    <w:rsid w:val="0015623B"/>
    <w:rsid w:val="00156BE5"/>
    <w:rsid w:val="00157232"/>
    <w:rsid w:val="00157B5F"/>
    <w:rsid w:val="00160401"/>
    <w:rsid w:val="00160D4E"/>
    <w:rsid w:val="00161DDA"/>
    <w:rsid w:val="00161E62"/>
    <w:rsid w:val="00161F1C"/>
    <w:rsid w:val="0016200B"/>
    <w:rsid w:val="0016204B"/>
    <w:rsid w:val="00162D5A"/>
    <w:rsid w:val="00163D7A"/>
    <w:rsid w:val="00164281"/>
    <w:rsid w:val="00165703"/>
    <w:rsid w:val="00165BC8"/>
    <w:rsid w:val="00165E5C"/>
    <w:rsid w:val="00166204"/>
    <w:rsid w:val="00166715"/>
    <w:rsid w:val="00166797"/>
    <w:rsid w:val="0016685F"/>
    <w:rsid w:val="0016712F"/>
    <w:rsid w:val="00167503"/>
    <w:rsid w:val="001676A9"/>
    <w:rsid w:val="001678D1"/>
    <w:rsid w:val="00167A15"/>
    <w:rsid w:val="00167A50"/>
    <w:rsid w:val="00167D1A"/>
    <w:rsid w:val="00167DF5"/>
    <w:rsid w:val="00170001"/>
    <w:rsid w:val="00172198"/>
    <w:rsid w:val="00172612"/>
    <w:rsid w:val="00172817"/>
    <w:rsid w:val="001734E3"/>
    <w:rsid w:val="00173BE7"/>
    <w:rsid w:val="001742BF"/>
    <w:rsid w:val="001742E1"/>
    <w:rsid w:val="00175611"/>
    <w:rsid w:val="00175BE2"/>
    <w:rsid w:val="00175E49"/>
    <w:rsid w:val="0017649F"/>
    <w:rsid w:val="0017655B"/>
    <w:rsid w:val="0018007F"/>
    <w:rsid w:val="001805C1"/>
    <w:rsid w:val="00180A2E"/>
    <w:rsid w:val="001813AF"/>
    <w:rsid w:val="00182368"/>
    <w:rsid w:val="001826C9"/>
    <w:rsid w:val="001829CD"/>
    <w:rsid w:val="00182F01"/>
    <w:rsid w:val="00184219"/>
    <w:rsid w:val="0018421D"/>
    <w:rsid w:val="00184F27"/>
    <w:rsid w:val="0018519B"/>
    <w:rsid w:val="00185966"/>
    <w:rsid w:val="00185A2D"/>
    <w:rsid w:val="00185AFE"/>
    <w:rsid w:val="00185E78"/>
    <w:rsid w:val="00186DC2"/>
    <w:rsid w:val="00187177"/>
    <w:rsid w:val="001875EF"/>
    <w:rsid w:val="00187ABD"/>
    <w:rsid w:val="001904E3"/>
    <w:rsid w:val="0019087A"/>
    <w:rsid w:val="001908D1"/>
    <w:rsid w:val="00191AE3"/>
    <w:rsid w:val="00191C5A"/>
    <w:rsid w:val="00191CEB"/>
    <w:rsid w:val="00191E63"/>
    <w:rsid w:val="00192D68"/>
    <w:rsid w:val="00193234"/>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22D"/>
    <w:rsid w:val="001A4A9B"/>
    <w:rsid w:val="001A4B32"/>
    <w:rsid w:val="001A4C48"/>
    <w:rsid w:val="001A4DAF"/>
    <w:rsid w:val="001A4F44"/>
    <w:rsid w:val="001A54CD"/>
    <w:rsid w:val="001A5F7F"/>
    <w:rsid w:val="001A66DF"/>
    <w:rsid w:val="001A67D0"/>
    <w:rsid w:val="001A6863"/>
    <w:rsid w:val="001A7591"/>
    <w:rsid w:val="001A75B1"/>
    <w:rsid w:val="001A7B06"/>
    <w:rsid w:val="001B0366"/>
    <w:rsid w:val="001B0444"/>
    <w:rsid w:val="001B096B"/>
    <w:rsid w:val="001B0EB0"/>
    <w:rsid w:val="001B0F40"/>
    <w:rsid w:val="001B0F9F"/>
    <w:rsid w:val="001B123C"/>
    <w:rsid w:val="001B15DF"/>
    <w:rsid w:val="001B1A0D"/>
    <w:rsid w:val="001B1BF1"/>
    <w:rsid w:val="001B21AC"/>
    <w:rsid w:val="001B2456"/>
    <w:rsid w:val="001B2C9A"/>
    <w:rsid w:val="001B2D2F"/>
    <w:rsid w:val="001B3B69"/>
    <w:rsid w:val="001B4333"/>
    <w:rsid w:val="001B449C"/>
    <w:rsid w:val="001B4AA2"/>
    <w:rsid w:val="001B4ADE"/>
    <w:rsid w:val="001B5530"/>
    <w:rsid w:val="001B5EF8"/>
    <w:rsid w:val="001B71E8"/>
    <w:rsid w:val="001C033E"/>
    <w:rsid w:val="001C07C6"/>
    <w:rsid w:val="001C115C"/>
    <w:rsid w:val="001C120D"/>
    <w:rsid w:val="001C16DA"/>
    <w:rsid w:val="001C19CD"/>
    <w:rsid w:val="001C22D5"/>
    <w:rsid w:val="001C2515"/>
    <w:rsid w:val="001C26FB"/>
    <w:rsid w:val="001C33C1"/>
    <w:rsid w:val="001C3E30"/>
    <w:rsid w:val="001C3E5C"/>
    <w:rsid w:val="001C5072"/>
    <w:rsid w:val="001C57DA"/>
    <w:rsid w:val="001C5B2A"/>
    <w:rsid w:val="001C600B"/>
    <w:rsid w:val="001C6898"/>
    <w:rsid w:val="001C6DD8"/>
    <w:rsid w:val="001C7372"/>
    <w:rsid w:val="001C76FA"/>
    <w:rsid w:val="001C79A4"/>
    <w:rsid w:val="001C7C7B"/>
    <w:rsid w:val="001D068D"/>
    <w:rsid w:val="001D09BE"/>
    <w:rsid w:val="001D12D1"/>
    <w:rsid w:val="001D15DF"/>
    <w:rsid w:val="001D2EEE"/>
    <w:rsid w:val="001D30F3"/>
    <w:rsid w:val="001D31A0"/>
    <w:rsid w:val="001D338E"/>
    <w:rsid w:val="001D4562"/>
    <w:rsid w:val="001D4CAD"/>
    <w:rsid w:val="001D56E9"/>
    <w:rsid w:val="001D58FC"/>
    <w:rsid w:val="001D6944"/>
    <w:rsid w:val="001D796A"/>
    <w:rsid w:val="001D7A84"/>
    <w:rsid w:val="001D7C79"/>
    <w:rsid w:val="001E003B"/>
    <w:rsid w:val="001E1CC4"/>
    <w:rsid w:val="001E1D38"/>
    <w:rsid w:val="001E28A0"/>
    <w:rsid w:val="001E2EA6"/>
    <w:rsid w:val="001E33B2"/>
    <w:rsid w:val="001E3FFE"/>
    <w:rsid w:val="001E4258"/>
    <w:rsid w:val="001E4D92"/>
    <w:rsid w:val="001E5140"/>
    <w:rsid w:val="001E5D6A"/>
    <w:rsid w:val="001E6A94"/>
    <w:rsid w:val="001E70FB"/>
    <w:rsid w:val="001E780A"/>
    <w:rsid w:val="001F05F0"/>
    <w:rsid w:val="001F0806"/>
    <w:rsid w:val="001F0D15"/>
    <w:rsid w:val="001F0FA0"/>
    <w:rsid w:val="001F10BD"/>
    <w:rsid w:val="001F1349"/>
    <w:rsid w:val="001F1863"/>
    <w:rsid w:val="001F1A52"/>
    <w:rsid w:val="001F2356"/>
    <w:rsid w:val="001F28A2"/>
    <w:rsid w:val="001F2A68"/>
    <w:rsid w:val="001F2C47"/>
    <w:rsid w:val="001F4773"/>
    <w:rsid w:val="001F48D6"/>
    <w:rsid w:val="001F4F2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EB2"/>
    <w:rsid w:val="00203FE3"/>
    <w:rsid w:val="002042D8"/>
    <w:rsid w:val="00204515"/>
    <w:rsid w:val="00204BF5"/>
    <w:rsid w:val="00204E6B"/>
    <w:rsid w:val="002053EF"/>
    <w:rsid w:val="002058D4"/>
    <w:rsid w:val="0020632A"/>
    <w:rsid w:val="0020697F"/>
    <w:rsid w:val="00206BD7"/>
    <w:rsid w:val="0020726E"/>
    <w:rsid w:val="00207389"/>
    <w:rsid w:val="002104B3"/>
    <w:rsid w:val="002110EB"/>
    <w:rsid w:val="00211338"/>
    <w:rsid w:val="00211388"/>
    <w:rsid w:val="0021148C"/>
    <w:rsid w:val="00211694"/>
    <w:rsid w:val="00211916"/>
    <w:rsid w:val="00211FF4"/>
    <w:rsid w:val="0021201A"/>
    <w:rsid w:val="00212545"/>
    <w:rsid w:val="00212F86"/>
    <w:rsid w:val="00213136"/>
    <w:rsid w:val="00213168"/>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5548"/>
    <w:rsid w:val="00226055"/>
    <w:rsid w:val="0022609C"/>
    <w:rsid w:val="0022613F"/>
    <w:rsid w:val="0022614F"/>
    <w:rsid w:val="00226236"/>
    <w:rsid w:val="002266AF"/>
    <w:rsid w:val="00226A53"/>
    <w:rsid w:val="002270C9"/>
    <w:rsid w:val="0022775B"/>
    <w:rsid w:val="00227A8B"/>
    <w:rsid w:val="002309EF"/>
    <w:rsid w:val="00231293"/>
    <w:rsid w:val="0023146B"/>
    <w:rsid w:val="002315A0"/>
    <w:rsid w:val="00231748"/>
    <w:rsid w:val="00231DCC"/>
    <w:rsid w:val="00231EC7"/>
    <w:rsid w:val="00232E15"/>
    <w:rsid w:val="00233079"/>
    <w:rsid w:val="002334BC"/>
    <w:rsid w:val="0023351C"/>
    <w:rsid w:val="0023382C"/>
    <w:rsid w:val="00233977"/>
    <w:rsid w:val="00233C58"/>
    <w:rsid w:val="00233C71"/>
    <w:rsid w:val="00234207"/>
    <w:rsid w:val="002345B6"/>
    <w:rsid w:val="002347A6"/>
    <w:rsid w:val="00234B84"/>
    <w:rsid w:val="00236016"/>
    <w:rsid w:val="00237065"/>
    <w:rsid w:val="00237589"/>
    <w:rsid w:val="0023758D"/>
    <w:rsid w:val="002375A7"/>
    <w:rsid w:val="0024019A"/>
    <w:rsid w:val="00240EC1"/>
    <w:rsid w:val="00240FC7"/>
    <w:rsid w:val="0024120F"/>
    <w:rsid w:val="0024131D"/>
    <w:rsid w:val="002415B8"/>
    <w:rsid w:val="00241B82"/>
    <w:rsid w:val="00242D5F"/>
    <w:rsid w:val="00242D62"/>
    <w:rsid w:val="002430D0"/>
    <w:rsid w:val="002431D7"/>
    <w:rsid w:val="00244058"/>
    <w:rsid w:val="00244854"/>
    <w:rsid w:val="00245718"/>
    <w:rsid w:val="00245E07"/>
    <w:rsid w:val="00246C7A"/>
    <w:rsid w:val="00247712"/>
    <w:rsid w:val="00250A9E"/>
    <w:rsid w:val="00250EC6"/>
    <w:rsid w:val="00250F0E"/>
    <w:rsid w:val="002515C7"/>
    <w:rsid w:val="00251866"/>
    <w:rsid w:val="00251A9F"/>
    <w:rsid w:val="00252492"/>
    <w:rsid w:val="00252B35"/>
    <w:rsid w:val="00252BD2"/>
    <w:rsid w:val="00252BDE"/>
    <w:rsid w:val="00253070"/>
    <w:rsid w:val="0025316D"/>
    <w:rsid w:val="00253A02"/>
    <w:rsid w:val="00253B81"/>
    <w:rsid w:val="00254AE9"/>
    <w:rsid w:val="002554DE"/>
    <w:rsid w:val="00255575"/>
    <w:rsid w:val="00255E11"/>
    <w:rsid w:val="002564B7"/>
    <w:rsid w:val="00256835"/>
    <w:rsid w:val="002569F0"/>
    <w:rsid w:val="00256C01"/>
    <w:rsid w:val="00256E01"/>
    <w:rsid w:val="00256E1A"/>
    <w:rsid w:val="00256ECF"/>
    <w:rsid w:val="00257730"/>
    <w:rsid w:val="00257999"/>
    <w:rsid w:val="002604AA"/>
    <w:rsid w:val="0026051E"/>
    <w:rsid w:val="0026129B"/>
    <w:rsid w:val="00261560"/>
    <w:rsid w:val="00261715"/>
    <w:rsid w:val="00261CF9"/>
    <w:rsid w:val="00261EA4"/>
    <w:rsid w:val="00261EC0"/>
    <w:rsid w:val="00261FC2"/>
    <w:rsid w:val="0026231B"/>
    <w:rsid w:val="00263101"/>
    <w:rsid w:val="002631D1"/>
    <w:rsid w:val="00263201"/>
    <w:rsid w:val="002637B6"/>
    <w:rsid w:val="00263A37"/>
    <w:rsid w:val="00264266"/>
    <w:rsid w:val="0026471F"/>
    <w:rsid w:val="0026480D"/>
    <w:rsid w:val="002653A6"/>
    <w:rsid w:val="002655AA"/>
    <w:rsid w:val="002661F1"/>
    <w:rsid w:val="00266316"/>
    <w:rsid w:val="00266DB6"/>
    <w:rsid w:val="002676EB"/>
    <w:rsid w:val="002711A4"/>
    <w:rsid w:val="00271230"/>
    <w:rsid w:val="00271D7B"/>
    <w:rsid w:val="00271F13"/>
    <w:rsid w:val="00272945"/>
    <w:rsid w:val="00272E89"/>
    <w:rsid w:val="0027482E"/>
    <w:rsid w:val="002748F1"/>
    <w:rsid w:val="00274DB5"/>
    <w:rsid w:val="00275BB1"/>
    <w:rsid w:val="00276FAD"/>
    <w:rsid w:val="0027770B"/>
    <w:rsid w:val="00277933"/>
    <w:rsid w:val="00277F8D"/>
    <w:rsid w:val="00277FA7"/>
    <w:rsid w:val="00280046"/>
    <w:rsid w:val="00280B4F"/>
    <w:rsid w:val="00280F3D"/>
    <w:rsid w:val="0028106A"/>
    <w:rsid w:val="00281EB4"/>
    <w:rsid w:val="00281F72"/>
    <w:rsid w:val="00282E03"/>
    <w:rsid w:val="0028308E"/>
    <w:rsid w:val="002834E9"/>
    <w:rsid w:val="00283A52"/>
    <w:rsid w:val="00283C5E"/>
    <w:rsid w:val="00283C7E"/>
    <w:rsid w:val="00283E26"/>
    <w:rsid w:val="0028428F"/>
    <w:rsid w:val="00284CFC"/>
    <w:rsid w:val="002851FD"/>
    <w:rsid w:val="00285832"/>
    <w:rsid w:val="00285969"/>
    <w:rsid w:val="0028599C"/>
    <w:rsid w:val="0028663B"/>
    <w:rsid w:val="00286CC7"/>
    <w:rsid w:val="00286CEC"/>
    <w:rsid w:val="002870F9"/>
    <w:rsid w:val="002871A9"/>
    <w:rsid w:val="00287505"/>
    <w:rsid w:val="00287727"/>
    <w:rsid w:val="00287BDB"/>
    <w:rsid w:val="00290781"/>
    <w:rsid w:val="002908E8"/>
    <w:rsid w:val="00290D17"/>
    <w:rsid w:val="00291784"/>
    <w:rsid w:val="002920DF"/>
    <w:rsid w:val="00292433"/>
    <w:rsid w:val="002924E3"/>
    <w:rsid w:val="002928A3"/>
    <w:rsid w:val="002929BB"/>
    <w:rsid w:val="00294368"/>
    <w:rsid w:val="002945B9"/>
    <w:rsid w:val="00294B78"/>
    <w:rsid w:val="00295416"/>
    <w:rsid w:val="00295949"/>
    <w:rsid w:val="00295D7C"/>
    <w:rsid w:val="0029624A"/>
    <w:rsid w:val="00296922"/>
    <w:rsid w:val="00297098"/>
    <w:rsid w:val="0029742C"/>
    <w:rsid w:val="002A025D"/>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3FC4"/>
    <w:rsid w:val="002A438C"/>
    <w:rsid w:val="002A4736"/>
    <w:rsid w:val="002A4B1C"/>
    <w:rsid w:val="002A55FE"/>
    <w:rsid w:val="002A625C"/>
    <w:rsid w:val="002A6AFB"/>
    <w:rsid w:val="002A733D"/>
    <w:rsid w:val="002A748A"/>
    <w:rsid w:val="002A774A"/>
    <w:rsid w:val="002A7879"/>
    <w:rsid w:val="002A78F3"/>
    <w:rsid w:val="002A7D84"/>
    <w:rsid w:val="002A7DC4"/>
    <w:rsid w:val="002A7E5C"/>
    <w:rsid w:val="002A7F6D"/>
    <w:rsid w:val="002B0D83"/>
    <w:rsid w:val="002B1342"/>
    <w:rsid w:val="002B1F83"/>
    <w:rsid w:val="002B2254"/>
    <w:rsid w:val="002B27C8"/>
    <w:rsid w:val="002B2A7F"/>
    <w:rsid w:val="002B330B"/>
    <w:rsid w:val="002B39BE"/>
    <w:rsid w:val="002B438C"/>
    <w:rsid w:val="002B48DB"/>
    <w:rsid w:val="002B4B34"/>
    <w:rsid w:val="002B5299"/>
    <w:rsid w:val="002B541A"/>
    <w:rsid w:val="002B5EAB"/>
    <w:rsid w:val="002B5F2E"/>
    <w:rsid w:val="002B6407"/>
    <w:rsid w:val="002B6416"/>
    <w:rsid w:val="002B6459"/>
    <w:rsid w:val="002B6F22"/>
    <w:rsid w:val="002B7014"/>
    <w:rsid w:val="002B73B0"/>
    <w:rsid w:val="002B797E"/>
    <w:rsid w:val="002C17D8"/>
    <w:rsid w:val="002C24B4"/>
    <w:rsid w:val="002C2A64"/>
    <w:rsid w:val="002C2B3A"/>
    <w:rsid w:val="002C2B87"/>
    <w:rsid w:val="002C2CAF"/>
    <w:rsid w:val="002C3CF4"/>
    <w:rsid w:val="002C3D26"/>
    <w:rsid w:val="002C441A"/>
    <w:rsid w:val="002C4A73"/>
    <w:rsid w:val="002C4B84"/>
    <w:rsid w:val="002C4C0C"/>
    <w:rsid w:val="002C5016"/>
    <w:rsid w:val="002C5C2F"/>
    <w:rsid w:val="002C5D0F"/>
    <w:rsid w:val="002C60B9"/>
    <w:rsid w:val="002C61D4"/>
    <w:rsid w:val="002C6F77"/>
    <w:rsid w:val="002C704D"/>
    <w:rsid w:val="002D0845"/>
    <w:rsid w:val="002D0933"/>
    <w:rsid w:val="002D1555"/>
    <w:rsid w:val="002D15B6"/>
    <w:rsid w:val="002D1708"/>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0DE1"/>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4F24"/>
    <w:rsid w:val="002E5233"/>
    <w:rsid w:val="002E5E6A"/>
    <w:rsid w:val="002E635A"/>
    <w:rsid w:val="002E63CD"/>
    <w:rsid w:val="002E687A"/>
    <w:rsid w:val="002E6BF2"/>
    <w:rsid w:val="002E6D68"/>
    <w:rsid w:val="002E7847"/>
    <w:rsid w:val="002F0073"/>
    <w:rsid w:val="002F128E"/>
    <w:rsid w:val="002F1B27"/>
    <w:rsid w:val="002F1C67"/>
    <w:rsid w:val="002F240B"/>
    <w:rsid w:val="002F2F50"/>
    <w:rsid w:val="002F33EC"/>
    <w:rsid w:val="002F34E3"/>
    <w:rsid w:val="002F3601"/>
    <w:rsid w:val="002F3800"/>
    <w:rsid w:val="002F40E2"/>
    <w:rsid w:val="002F45F6"/>
    <w:rsid w:val="002F4A0E"/>
    <w:rsid w:val="002F5A6F"/>
    <w:rsid w:val="002F692F"/>
    <w:rsid w:val="002F7031"/>
    <w:rsid w:val="002F7961"/>
    <w:rsid w:val="002F7B66"/>
    <w:rsid w:val="0030094C"/>
    <w:rsid w:val="00300CB4"/>
    <w:rsid w:val="00300E24"/>
    <w:rsid w:val="003022C0"/>
    <w:rsid w:val="0030257B"/>
    <w:rsid w:val="003033BA"/>
    <w:rsid w:val="0030341E"/>
    <w:rsid w:val="00303C19"/>
    <w:rsid w:val="00303D61"/>
    <w:rsid w:val="003043A3"/>
    <w:rsid w:val="0030462D"/>
    <w:rsid w:val="0030467F"/>
    <w:rsid w:val="00304728"/>
    <w:rsid w:val="00304BD4"/>
    <w:rsid w:val="00304F54"/>
    <w:rsid w:val="0030500A"/>
    <w:rsid w:val="003052EB"/>
    <w:rsid w:val="00305685"/>
    <w:rsid w:val="00305FCB"/>
    <w:rsid w:val="003063C3"/>
    <w:rsid w:val="003069DC"/>
    <w:rsid w:val="00306A13"/>
    <w:rsid w:val="00306B44"/>
    <w:rsid w:val="00307833"/>
    <w:rsid w:val="00307C44"/>
    <w:rsid w:val="0031040A"/>
    <w:rsid w:val="003107DA"/>
    <w:rsid w:val="0031088E"/>
    <w:rsid w:val="00310D01"/>
    <w:rsid w:val="00311376"/>
    <w:rsid w:val="00311A1F"/>
    <w:rsid w:val="00311B47"/>
    <w:rsid w:val="00311D52"/>
    <w:rsid w:val="00312190"/>
    <w:rsid w:val="003125E0"/>
    <w:rsid w:val="0031271D"/>
    <w:rsid w:val="0031277A"/>
    <w:rsid w:val="00312CD6"/>
    <w:rsid w:val="003132BB"/>
    <w:rsid w:val="00313337"/>
    <w:rsid w:val="00313447"/>
    <w:rsid w:val="00313748"/>
    <w:rsid w:val="00313EA3"/>
    <w:rsid w:val="003151FE"/>
    <w:rsid w:val="00315365"/>
    <w:rsid w:val="00315457"/>
    <w:rsid w:val="00315B6F"/>
    <w:rsid w:val="00315C28"/>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1D2"/>
    <w:rsid w:val="0032263A"/>
    <w:rsid w:val="003227D3"/>
    <w:rsid w:val="00322937"/>
    <w:rsid w:val="0032381A"/>
    <w:rsid w:val="00323881"/>
    <w:rsid w:val="00324885"/>
    <w:rsid w:val="003251A8"/>
    <w:rsid w:val="003254B1"/>
    <w:rsid w:val="00325AD9"/>
    <w:rsid w:val="00325D98"/>
    <w:rsid w:val="0032682A"/>
    <w:rsid w:val="00327A5C"/>
    <w:rsid w:val="00327C37"/>
    <w:rsid w:val="0033092C"/>
    <w:rsid w:val="0033122A"/>
    <w:rsid w:val="00331424"/>
    <w:rsid w:val="003315AC"/>
    <w:rsid w:val="00331932"/>
    <w:rsid w:val="00331F74"/>
    <w:rsid w:val="00332382"/>
    <w:rsid w:val="00332453"/>
    <w:rsid w:val="0033251B"/>
    <w:rsid w:val="003331CC"/>
    <w:rsid w:val="00333A88"/>
    <w:rsid w:val="00333C92"/>
    <w:rsid w:val="00334E51"/>
    <w:rsid w:val="00335B15"/>
    <w:rsid w:val="00335B21"/>
    <w:rsid w:val="00335D3F"/>
    <w:rsid w:val="00336104"/>
    <w:rsid w:val="00336729"/>
    <w:rsid w:val="00336CD9"/>
    <w:rsid w:val="0033726D"/>
    <w:rsid w:val="00337296"/>
    <w:rsid w:val="00337AE1"/>
    <w:rsid w:val="00337B55"/>
    <w:rsid w:val="00337CA8"/>
    <w:rsid w:val="00340381"/>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4922"/>
    <w:rsid w:val="003454E8"/>
    <w:rsid w:val="00345574"/>
    <w:rsid w:val="00345E9E"/>
    <w:rsid w:val="00346758"/>
    <w:rsid w:val="0034680A"/>
    <w:rsid w:val="00346C62"/>
    <w:rsid w:val="00347202"/>
    <w:rsid w:val="0034778E"/>
    <w:rsid w:val="00347A5A"/>
    <w:rsid w:val="003501E2"/>
    <w:rsid w:val="00350635"/>
    <w:rsid w:val="00351E10"/>
    <w:rsid w:val="00352485"/>
    <w:rsid w:val="00352FA3"/>
    <w:rsid w:val="003533F4"/>
    <w:rsid w:val="003536F6"/>
    <w:rsid w:val="00353DD5"/>
    <w:rsid w:val="00353F36"/>
    <w:rsid w:val="00354561"/>
    <w:rsid w:val="00355131"/>
    <w:rsid w:val="00355F74"/>
    <w:rsid w:val="003560DB"/>
    <w:rsid w:val="003564DB"/>
    <w:rsid w:val="0035655F"/>
    <w:rsid w:val="00356874"/>
    <w:rsid w:val="00356C2A"/>
    <w:rsid w:val="00356F87"/>
    <w:rsid w:val="00357AC5"/>
    <w:rsid w:val="00357E83"/>
    <w:rsid w:val="00360B68"/>
    <w:rsid w:val="00360CF3"/>
    <w:rsid w:val="00360F7E"/>
    <w:rsid w:val="00361A59"/>
    <w:rsid w:val="003623A8"/>
    <w:rsid w:val="00363348"/>
    <w:rsid w:val="00363857"/>
    <w:rsid w:val="00363D59"/>
    <w:rsid w:val="00363DE3"/>
    <w:rsid w:val="00363F08"/>
    <w:rsid w:val="003640F7"/>
    <w:rsid w:val="0036594A"/>
    <w:rsid w:val="00365D3A"/>
    <w:rsid w:val="00365E36"/>
    <w:rsid w:val="003664FF"/>
    <w:rsid w:val="00366BD2"/>
    <w:rsid w:val="003670B8"/>
    <w:rsid w:val="003704A3"/>
    <w:rsid w:val="003706F2"/>
    <w:rsid w:val="003709E8"/>
    <w:rsid w:val="0037124F"/>
    <w:rsid w:val="00372CF4"/>
    <w:rsid w:val="00373827"/>
    <w:rsid w:val="0037401C"/>
    <w:rsid w:val="0037507B"/>
    <w:rsid w:val="00375C7C"/>
    <w:rsid w:val="00376A63"/>
    <w:rsid w:val="00377027"/>
    <w:rsid w:val="00377135"/>
    <w:rsid w:val="00380272"/>
    <w:rsid w:val="003805DB"/>
    <w:rsid w:val="0038152A"/>
    <w:rsid w:val="0038245D"/>
    <w:rsid w:val="00382BAD"/>
    <w:rsid w:val="003835FD"/>
    <w:rsid w:val="00383EDF"/>
    <w:rsid w:val="00384C5E"/>
    <w:rsid w:val="00384DF1"/>
    <w:rsid w:val="00384FF3"/>
    <w:rsid w:val="00386044"/>
    <w:rsid w:val="00386456"/>
    <w:rsid w:val="003865A9"/>
    <w:rsid w:val="0039030D"/>
    <w:rsid w:val="0039092B"/>
    <w:rsid w:val="00390BD9"/>
    <w:rsid w:val="00390F32"/>
    <w:rsid w:val="0039135E"/>
    <w:rsid w:val="003919F9"/>
    <w:rsid w:val="0039281A"/>
    <w:rsid w:val="0039285D"/>
    <w:rsid w:val="0039319C"/>
    <w:rsid w:val="00393577"/>
    <w:rsid w:val="00393B09"/>
    <w:rsid w:val="00393CAE"/>
    <w:rsid w:val="003945F4"/>
    <w:rsid w:val="00394EB5"/>
    <w:rsid w:val="003953B4"/>
    <w:rsid w:val="0039615F"/>
    <w:rsid w:val="0039665E"/>
    <w:rsid w:val="003966A0"/>
    <w:rsid w:val="00396A29"/>
    <w:rsid w:val="00397C34"/>
    <w:rsid w:val="00397FF0"/>
    <w:rsid w:val="003A06CA"/>
    <w:rsid w:val="003A0878"/>
    <w:rsid w:val="003A1561"/>
    <w:rsid w:val="003A17F1"/>
    <w:rsid w:val="003A1D25"/>
    <w:rsid w:val="003A22A2"/>
    <w:rsid w:val="003A237A"/>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00"/>
    <w:rsid w:val="003A6160"/>
    <w:rsid w:val="003A65A5"/>
    <w:rsid w:val="003A72F5"/>
    <w:rsid w:val="003A7660"/>
    <w:rsid w:val="003A78E5"/>
    <w:rsid w:val="003B0341"/>
    <w:rsid w:val="003B0F17"/>
    <w:rsid w:val="003B1961"/>
    <w:rsid w:val="003B1E57"/>
    <w:rsid w:val="003B2EF3"/>
    <w:rsid w:val="003B5018"/>
    <w:rsid w:val="003B534F"/>
    <w:rsid w:val="003B5391"/>
    <w:rsid w:val="003B58CE"/>
    <w:rsid w:val="003B65D7"/>
    <w:rsid w:val="003B65E0"/>
    <w:rsid w:val="003B6BD4"/>
    <w:rsid w:val="003B6F4D"/>
    <w:rsid w:val="003B6FE7"/>
    <w:rsid w:val="003B7373"/>
    <w:rsid w:val="003C0491"/>
    <w:rsid w:val="003C0C0F"/>
    <w:rsid w:val="003C0D1F"/>
    <w:rsid w:val="003C116A"/>
    <w:rsid w:val="003C142C"/>
    <w:rsid w:val="003C1AF4"/>
    <w:rsid w:val="003C1CB8"/>
    <w:rsid w:val="003C22DA"/>
    <w:rsid w:val="003C2550"/>
    <w:rsid w:val="003C287F"/>
    <w:rsid w:val="003C3302"/>
    <w:rsid w:val="003C3339"/>
    <w:rsid w:val="003C375A"/>
    <w:rsid w:val="003C4317"/>
    <w:rsid w:val="003C4D9F"/>
    <w:rsid w:val="003C5218"/>
    <w:rsid w:val="003C5247"/>
    <w:rsid w:val="003C5B02"/>
    <w:rsid w:val="003C5E8A"/>
    <w:rsid w:val="003C622C"/>
    <w:rsid w:val="003C6505"/>
    <w:rsid w:val="003C73C7"/>
    <w:rsid w:val="003C7CFB"/>
    <w:rsid w:val="003D050B"/>
    <w:rsid w:val="003D0ACD"/>
    <w:rsid w:val="003D0B98"/>
    <w:rsid w:val="003D0C3C"/>
    <w:rsid w:val="003D0DE5"/>
    <w:rsid w:val="003D1351"/>
    <w:rsid w:val="003D21C1"/>
    <w:rsid w:val="003D3B15"/>
    <w:rsid w:val="003D3B2E"/>
    <w:rsid w:val="003D4101"/>
    <w:rsid w:val="003D484D"/>
    <w:rsid w:val="003D49CB"/>
    <w:rsid w:val="003D5F10"/>
    <w:rsid w:val="003D6445"/>
    <w:rsid w:val="003D6B8F"/>
    <w:rsid w:val="003D7566"/>
    <w:rsid w:val="003E0224"/>
    <w:rsid w:val="003E09BB"/>
    <w:rsid w:val="003E0A32"/>
    <w:rsid w:val="003E159D"/>
    <w:rsid w:val="003E1A1E"/>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31"/>
    <w:rsid w:val="003E6AB6"/>
    <w:rsid w:val="003E6E0B"/>
    <w:rsid w:val="003E71CD"/>
    <w:rsid w:val="003E78DA"/>
    <w:rsid w:val="003E7A8B"/>
    <w:rsid w:val="003E7C6D"/>
    <w:rsid w:val="003F060E"/>
    <w:rsid w:val="003F0F7F"/>
    <w:rsid w:val="003F115C"/>
    <w:rsid w:val="003F153A"/>
    <w:rsid w:val="003F300D"/>
    <w:rsid w:val="003F391F"/>
    <w:rsid w:val="003F4599"/>
    <w:rsid w:val="003F45E1"/>
    <w:rsid w:val="003F4F6C"/>
    <w:rsid w:val="003F559E"/>
    <w:rsid w:val="003F5A3B"/>
    <w:rsid w:val="003F6181"/>
    <w:rsid w:val="003F6BFC"/>
    <w:rsid w:val="003F6E78"/>
    <w:rsid w:val="003F7087"/>
    <w:rsid w:val="003F7343"/>
    <w:rsid w:val="00400002"/>
    <w:rsid w:val="00400054"/>
    <w:rsid w:val="004001D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687"/>
    <w:rsid w:val="004077D0"/>
    <w:rsid w:val="00407A7A"/>
    <w:rsid w:val="00407ABC"/>
    <w:rsid w:val="00407F00"/>
    <w:rsid w:val="00407F1E"/>
    <w:rsid w:val="00410A88"/>
    <w:rsid w:val="00410CC8"/>
    <w:rsid w:val="00410EA0"/>
    <w:rsid w:val="00411158"/>
    <w:rsid w:val="00411317"/>
    <w:rsid w:val="00411692"/>
    <w:rsid w:val="00411A9E"/>
    <w:rsid w:val="004124F6"/>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6D5E"/>
    <w:rsid w:val="004170D7"/>
    <w:rsid w:val="004177A6"/>
    <w:rsid w:val="00417C23"/>
    <w:rsid w:val="00417EFD"/>
    <w:rsid w:val="004200EE"/>
    <w:rsid w:val="00420786"/>
    <w:rsid w:val="004209D2"/>
    <w:rsid w:val="00420BBA"/>
    <w:rsid w:val="00420D6E"/>
    <w:rsid w:val="00421406"/>
    <w:rsid w:val="0042158C"/>
    <w:rsid w:val="00421617"/>
    <w:rsid w:val="004217A7"/>
    <w:rsid w:val="00421BD2"/>
    <w:rsid w:val="00421E00"/>
    <w:rsid w:val="00421FCB"/>
    <w:rsid w:val="00422155"/>
    <w:rsid w:val="00422631"/>
    <w:rsid w:val="00422DCA"/>
    <w:rsid w:val="00423C7F"/>
    <w:rsid w:val="00423D04"/>
    <w:rsid w:val="00423F9F"/>
    <w:rsid w:val="00425C43"/>
    <w:rsid w:val="00426647"/>
    <w:rsid w:val="004273FA"/>
    <w:rsid w:val="004275A7"/>
    <w:rsid w:val="00430186"/>
    <w:rsid w:val="00430F17"/>
    <w:rsid w:val="00431CC7"/>
    <w:rsid w:val="0043260C"/>
    <w:rsid w:val="0043269A"/>
    <w:rsid w:val="00432E92"/>
    <w:rsid w:val="004333C2"/>
    <w:rsid w:val="00434787"/>
    <w:rsid w:val="00434C13"/>
    <w:rsid w:val="00434D8B"/>
    <w:rsid w:val="00435294"/>
    <w:rsid w:val="00435301"/>
    <w:rsid w:val="00435703"/>
    <w:rsid w:val="00435BD5"/>
    <w:rsid w:val="00436323"/>
    <w:rsid w:val="00436657"/>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5269"/>
    <w:rsid w:val="00446037"/>
    <w:rsid w:val="00446270"/>
    <w:rsid w:val="0044642F"/>
    <w:rsid w:val="00446C0F"/>
    <w:rsid w:val="0044772C"/>
    <w:rsid w:val="00447EF7"/>
    <w:rsid w:val="00450846"/>
    <w:rsid w:val="00451A52"/>
    <w:rsid w:val="00451D03"/>
    <w:rsid w:val="00452663"/>
    <w:rsid w:val="0045271D"/>
    <w:rsid w:val="00452755"/>
    <w:rsid w:val="00452803"/>
    <w:rsid w:val="004529C6"/>
    <w:rsid w:val="00452EAD"/>
    <w:rsid w:val="004533D1"/>
    <w:rsid w:val="004534D1"/>
    <w:rsid w:val="00454548"/>
    <w:rsid w:val="00454589"/>
    <w:rsid w:val="00454717"/>
    <w:rsid w:val="00454CD3"/>
    <w:rsid w:val="00454DF8"/>
    <w:rsid w:val="00455004"/>
    <w:rsid w:val="00455047"/>
    <w:rsid w:val="00455354"/>
    <w:rsid w:val="0045558D"/>
    <w:rsid w:val="00455BD3"/>
    <w:rsid w:val="004567DA"/>
    <w:rsid w:val="00456970"/>
    <w:rsid w:val="00456BB1"/>
    <w:rsid w:val="00456CD4"/>
    <w:rsid w:val="00456DDB"/>
    <w:rsid w:val="00456E61"/>
    <w:rsid w:val="00457031"/>
    <w:rsid w:val="00457342"/>
    <w:rsid w:val="00460915"/>
    <w:rsid w:val="00460946"/>
    <w:rsid w:val="004614A9"/>
    <w:rsid w:val="00461E97"/>
    <w:rsid w:val="0046208F"/>
    <w:rsid w:val="0046268F"/>
    <w:rsid w:val="0046284F"/>
    <w:rsid w:val="00462B10"/>
    <w:rsid w:val="00462C04"/>
    <w:rsid w:val="00462E1D"/>
    <w:rsid w:val="0046320A"/>
    <w:rsid w:val="00463347"/>
    <w:rsid w:val="004636CC"/>
    <w:rsid w:val="004638E2"/>
    <w:rsid w:val="00464030"/>
    <w:rsid w:val="004647F8"/>
    <w:rsid w:val="004647FB"/>
    <w:rsid w:val="00465347"/>
    <w:rsid w:val="00465677"/>
    <w:rsid w:val="00466392"/>
    <w:rsid w:val="00466616"/>
    <w:rsid w:val="00466A0C"/>
    <w:rsid w:val="00466A53"/>
    <w:rsid w:val="0046719C"/>
    <w:rsid w:val="00470552"/>
    <w:rsid w:val="0047090B"/>
    <w:rsid w:val="00470A6A"/>
    <w:rsid w:val="00470D73"/>
    <w:rsid w:val="00470D92"/>
    <w:rsid w:val="00471DF7"/>
    <w:rsid w:val="004733E8"/>
    <w:rsid w:val="004734CF"/>
    <w:rsid w:val="00473555"/>
    <w:rsid w:val="004735B9"/>
    <w:rsid w:val="00473F33"/>
    <w:rsid w:val="0047586C"/>
    <w:rsid w:val="00475C5A"/>
    <w:rsid w:val="00475C9C"/>
    <w:rsid w:val="004763F2"/>
    <w:rsid w:val="0047676B"/>
    <w:rsid w:val="00476E9E"/>
    <w:rsid w:val="0047771F"/>
    <w:rsid w:val="0047773C"/>
    <w:rsid w:val="00477C5F"/>
    <w:rsid w:val="00480050"/>
    <w:rsid w:val="0048011C"/>
    <w:rsid w:val="004808DE"/>
    <w:rsid w:val="00480F9A"/>
    <w:rsid w:val="00481AC4"/>
    <w:rsid w:val="00481B47"/>
    <w:rsid w:val="00481DC1"/>
    <w:rsid w:val="00482507"/>
    <w:rsid w:val="0048268A"/>
    <w:rsid w:val="00482A64"/>
    <w:rsid w:val="004835CA"/>
    <w:rsid w:val="004836F8"/>
    <w:rsid w:val="004836FE"/>
    <w:rsid w:val="00484A39"/>
    <w:rsid w:val="00484F0F"/>
    <w:rsid w:val="00484F40"/>
    <w:rsid w:val="00485314"/>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502"/>
    <w:rsid w:val="00492844"/>
    <w:rsid w:val="00492C1F"/>
    <w:rsid w:val="00492E4C"/>
    <w:rsid w:val="00493664"/>
    <w:rsid w:val="004938FD"/>
    <w:rsid w:val="00493E04"/>
    <w:rsid w:val="004940E3"/>
    <w:rsid w:val="00494654"/>
    <w:rsid w:val="0049530F"/>
    <w:rsid w:val="00495823"/>
    <w:rsid w:val="00495A3D"/>
    <w:rsid w:val="00496664"/>
    <w:rsid w:val="00496786"/>
    <w:rsid w:val="0049695B"/>
    <w:rsid w:val="00496D8F"/>
    <w:rsid w:val="00497463"/>
    <w:rsid w:val="004A054C"/>
    <w:rsid w:val="004A08D1"/>
    <w:rsid w:val="004A16C1"/>
    <w:rsid w:val="004A1CE2"/>
    <w:rsid w:val="004A34D2"/>
    <w:rsid w:val="004A4301"/>
    <w:rsid w:val="004A4C94"/>
    <w:rsid w:val="004A4D93"/>
    <w:rsid w:val="004A546E"/>
    <w:rsid w:val="004A58EE"/>
    <w:rsid w:val="004A59B7"/>
    <w:rsid w:val="004A6051"/>
    <w:rsid w:val="004A623B"/>
    <w:rsid w:val="004A6A04"/>
    <w:rsid w:val="004A6A52"/>
    <w:rsid w:val="004A776F"/>
    <w:rsid w:val="004B07E6"/>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45D"/>
    <w:rsid w:val="004C2B27"/>
    <w:rsid w:val="004C3929"/>
    <w:rsid w:val="004C4160"/>
    <w:rsid w:val="004C4686"/>
    <w:rsid w:val="004C5212"/>
    <w:rsid w:val="004C5EF0"/>
    <w:rsid w:val="004C64C9"/>
    <w:rsid w:val="004C7226"/>
    <w:rsid w:val="004C74C9"/>
    <w:rsid w:val="004C754C"/>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834"/>
    <w:rsid w:val="004E0C64"/>
    <w:rsid w:val="004E0F6B"/>
    <w:rsid w:val="004E0FD1"/>
    <w:rsid w:val="004E1545"/>
    <w:rsid w:val="004E16C2"/>
    <w:rsid w:val="004E194C"/>
    <w:rsid w:val="004E1F1C"/>
    <w:rsid w:val="004E2513"/>
    <w:rsid w:val="004E2A35"/>
    <w:rsid w:val="004E2CCF"/>
    <w:rsid w:val="004E3152"/>
    <w:rsid w:val="004E3B71"/>
    <w:rsid w:val="004E4055"/>
    <w:rsid w:val="004E40CE"/>
    <w:rsid w:val="004E5736"/>
    <w:rsid w:val="004E5A3C"/>
    <w:rsid w:val="004E5B36"/>
    <w:rsid w:val="004E5D5D"/>
    <w:rsid w:val="004E6045"/>
    <w:rsid w:val="004E667A"/>
    <w:rsid w:val="004E6F43"/>
    <w:rsid w:val="004E7200"/>
    <w:rsid w:val="004E787E"/>
    <w:rsid w:val="004E7AA1"/>
    <w:rsid w:val="004F0805"/>
    <w:rsid w:val="004F0960"/>
    <w:rsid w:val="004F0A5C"/>
    <w:rsid w:val="004F1596"/>
    <w:rsid w:val="004F163F"/>
    <w:rsid w:val="004F18A0"/>
    <w:rsid w:val="004F1A08"/>
    <w:rsid w:val="004F1E7A"/>
    <w:rsid w:val="004F2B64"/>
    <w:rsid w:val="004F31B8"/>
    <w:rsid w:val="004F375E"/>
    <w:rsid w:val="004F3764"/>
    <w:rsid w:val="004F3A3C"/>
    <w:rsid w:val="004F3EEF"/>
    <w:rsid w:val="004F4D5A"/>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358"/>
    <w:rsid w:val="00512958"/>
    <w:rsid w:val="00512C4F"/>
    <w:rsid w:val="00513042"/>
    <w:rsid w:val="00513170"/>
    <w:rsid w:val="0051334F"/>
    <w:rsid w:val="00513399"/>
    <w:rsid w:val="005135BE"/>
    <w:rsid w:val="005139B4"/>
    <w:rsid w:val="00513AF2"/>
    <w:rsid w:val="0051405F"/>
    <w:rsid w:val="0051439B"/>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5A4B"/>
    <w:rsid w:val="00526431"/>
    <w:rsid w:val="00526E50"/>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257"/>
    <w:rsid w:val="00533CA9"/>
    <w:rsid w:val="005346AD"/>
    <w:rsid w:val="00534D53"/>
    <w:rsid w:val="00534EFB"/>
    <w:rsid w:val="00534F60"/>
    <w:rsid w:val="005357F1"/>
    <w:rsid w:val="00535C73"/>
    <w:rsid w:val="00535D15"/>
    <w:rsid w:val="00536053"/>
    <w:rsid w:val="005363C6"/>
    <w:rsid w:val="005369E6"/>
    <w:rsid w:val="00536B52"/>
    <w:rsid w:val="005371AC"/>
    <w:rsid w:val="00537672"/>
    <w:rsid w:val="005376B5"/>
    <w:rsid w:val="0053772F"/>
    <w:rsid w:val="00537A70"/>
    <w:rsid w:val="00537B64"/>
    <w:rsid w:val="00537B77"/>
    <w:rsid w:val="00540C4C"/>
    <w:rsid w:val="00541469"/>
    <w:rsid w:val="00541571"/>
    <w:rsid w:val="00541B1F"/>
    <w:rsid w:val="0054200C"/>
    <w:rsid w:val="0054275A"/>
    <w:rsid w:val="005428B8"/>
    <w:rsid w:val="005428BE"/>
    <w:rsid w:val="00542BD7"/>
    <w:rsid w:val="00543084"/>
    <w:rsid w:val="00543584"/>
    <w:rsid w:val="00543A9E"/>
    <w:rsid w:val="0054413A"/>
    <w:rsid w:val="00544288"/>
    <w:rsid w:val="005446BB"/>
    <w:rsid w:val="00544CE3"/>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AE7"/>
    <w:rsid w:val="00552B3E"/>
    <w:rsid w:val="00552DEF"/>
    <w:rsid w:val="00553636"/>
    <w:rsid w:val="00554578"/>
    <w:rsid w:val="00554D57"/>
    <w:rsid w:val="005551AA"/>
    <w:rsid w:val="00555BCE"/>
    <w:rsid w:val="00555D38"/>
    <w:rsid w:val="005564CA"/>
    <w:rsid w:val="005568BD"/>
    <w:rsid w:val="005568EA"/>
    <w:rsid w:val="00557140"/>
    <w:rsid w:val="0055715A"/>
    <w:rsid w:val="0055729E"/>
    <w:rsid w:val="00557984"/>
    <w:rsid w:val="00557A3F"/>
    <w:rsid w:val="00560BC1"/>
    <w:rsid w:val="00560C87"/>
    <w:rsid w:val="00560F51"/>
    <w:rsid w:val="005611AC"/>
    <w:rsid w:val="00561249"/>
    <w:rsid w:val="0056182B"/>
    <w:rsid w:val="00561A88"/>
    <w:rsid w:val="00561AF3"/>
    <w:rsid w:val="00561E0B"/>
    <w:rsid w:val="00562141"/>
    <w:rsid w:val="00562D86"/>
    <w:rsid w:val="005640CA"/>
    <w:rsid w:val="00564677"/>
    <w:rsid w:val="00564704"/>
    <w:rsid w:val="00564712"/>
    <w:rsid w:val="00564F19"/>
    <w:rsid w:val="00565146"/>
    <w:rsid w:val="005654A8"/>
    <w:rsid w:val="005657A8"/>
    <w:rsid w:val="00565952"/>
    <w:rsid w:val="005659A9"/>
    <w:rsid w:val="00565C58"/>
    <w:rsid w:val="00566866"/>
    <w:rsid w:val="005670A5"/>
    <w:rsid w:val="00567285"/>
    <w:rsid w:val="00567723"/>
    <w:rsid w:val="0056772D"/>
    <w:rsid w:val="0056773E"/>
    <w:rsid w:val="005678F5"/>
    <w:rsid w:val="00567AB8"/>
    <w:rsid w:val="00570A26"/>
    <w:rsid w:val="00570CFD"/>
    <w:rsid w:val="00571120"/>
    <w:rsid w:val="00571872"/>
    <w:rsid w:val="0057200A"/>
    <w:rsid w:val="0057221F"/>
    <w:rsid w:val="0057224B"/>
    <w:rsid w:val="00572421"/>
    <w:rsid w:val="00572539"/>
    <w:rsid w:val="00572C37"/>
    <w:rsid w:val="00573355"/>
    <w:rsid w:val="0057337D"/>
    <w:rsid w:val="00573504"/>
    <w:rsid w:val="0057355F"/>
    <w:rsid w:val="00573BA3"/>
    <w:rsid w:val="00574708"/>
    <w:rsid w:val="00574D26"/>
    <w:rsid w:val="00574D81"/>
    <w:rsid w:val="0057501E"/>
    <w:rsid w:val="005756AA"/>
    <w:rsid w:val="0057696F"/>
    <w:rsid w:val="00576DF8"/>
    <w:rsid w:val="0057716D"/>
    <w:rsid w:val="005774FE"/>
    <w:rsid w:val="0058040C"/>
    <w:rsid w:val="00580735"/>
    <w:rsid w:val="00580963"/>
    <w:rsid w:val="00580D6D"/>
    <w:rsid w:val="00580FD8"/>
    <w:rsid w:val="005813DE"/>
    <w:rsid w:val="00581796"/>
    <w:rsid w:val="00581B45"/>
    <w:rsid w:val="00582480"/>
    <w:rsid w:val="00582805"/>
    <w:rsid w:val="0058290E"/>
    <w:rsid w:val="00582CAB"/>
    <w:rsid w:val="00582D70"/>
    <w:rsid w:val="00582FA6"/>
    <w:rsid w:val="005836D5"/>
    <w:rsid w:val="0058375E"/>
    <w:rsid w:val="005839EB"/>
    <w:rsid w:val="00583E07"/>
    <w:rsid w:val="00584233"/>
    <w:rsid w:val="005842D0"/>
    <w:rsid w:val="005845FB"/>
    <w:rsid w:val="005855AE"/>
    <w:rsid w:val="00585829"/>
    <w:rsid w:val="00585CA8"/>
    <w:rsid w:val="00586412"/>
    <w:rsid w:val="005864B9"/>
    <w:rsid w:val="00586564"/>
    <w:rsid w:val="005866C4"/>
    <w:rsid w:val="005901D2"/>
    <w:rsid w:val="005907D4"/>
    <w:rsid w:val="00590F1A"/>
    <w:rsid w:val="00591C03"/>
    <w:rsid w:val="00591E2A"/>
    <w:rsid w:val="005923C4"/>
    <w:rsid w:val="005936E0"/>
    <w:rsid w:val="0059397D"/>
    <w:rsid w:val="00593BFD"/>
    <w:rsid w:val="00593EA2"/>
    <w:rsid w:val="00593F75"/>
    <w:rsid w:val="005940A0"/>
    <w:rsid w:val="0059429A"/>
    <w:rsid w:val="00594CBE"/>
    <w:rsid w:val="00596AF7"/>
    <w:rsid w:val="00596CCE"/>
    <w:rsid w:val="005A02ED"/>
    <w:rsid w:val="005A1976"/>
    <w:rsid w:val="005A2120"/>
    <w:rsid w:val="005A2501"/>
    <w:rsid w:val="005A2C80"/>
    <w:rsid w:val="005A3066"/>
    <w:rsid w:val="005A3B35"/>
    <w:rsid w:val="005A3C4B"/>
    <w:rsid w:val="005A3E5A"/>
    <w:rsid w:val="005A43F3"/>
    <w:rsid w:val="005A496F"/>
    <w:rsid w:val="005A4A56"/>
    <w:rsid w:val="005A4A5C"/>
    <w:rsid w:val="005A53DE"/>
    <w:rsid w:val="005A5608"/>
    <w:rsid w:val="005A5A3D"/>
    <w:rsid w:val="005A6035"/>
    <w:rsid w:val="005A6B75"/>
    <w:rsid w:val="005A6E00"/>
    <w:rsid w:val="005A70B2"/>
    <w:rsid w:val="005A718A"/>
    <w:rsid w:val="005A72DD"/>
    <w:rsid w:val="005A7885"/>
    <w:rsid w:val="005A7A15"/>
    <w:rsid w:val="005B12B2"/>
    <w:rsid w:val="005B143B"/>
    <w:rsid w:val="005B19BD"/>
    <w:rsid w:val="005B1D7A"/>
    <w:rsid w:val="005B1E45"/>
    <w:rsid w:val="005B21C4"/>
    <w:rsid w:val="005B2A28"/>
    <w:rsid w:val="005B35AB"/>
    <w:rsid w:val="005B3621"/>
    <w:rsid w:val="005B3EBE"/>
    <w:rsid w:val="005B4948"/>
    <w:rsid w:val="005B501D"/>
    <w:rsid w:val="005B54CC"/>
    <w:rsid w:val="005B71BB"/>
    <w:rsid w:val="005B74AD"/>
    <w:rsid w:val="005B7746"/>
    <w:rsid w:val="005B7C40"/>
    <w:rsid w:val="005B7E96"/>
    <w:rsid w:val="005C0429"/>
    <w:rsid w:val="005C04DF"/>
    <w:rsid w:val="005C084F"/>
    <w:rsid w:val="005C0A99"/>
    <w:rsid w:val="005C0EE9"/>
    <w:rsid w:val="005C169F"/>
    <w:rsid w:val="005C16A8"/>
    <w:rsid w:val="005C1716"/>
    <w:rsid w:val="005C1954"/>
    <w:rsid w:val="005C1C0B"/>
    <w:rsid w:val="005C2011"/>
    <w:rsid w:val="005C21CD"/>
    <w:rsid w:val="005C261F"/>
    <w:rsid w:val="005C3EA3"/>
    <w:rsid w:val="005C408F"/>
    <w:rsid w:val="005C44DE"/>
    <w:rsid w:val="005C4AD9"/>
    <w:rsid w:val="005C5011"/>
    <w:rsid w:val="005C5241"/>
    <w:rsid w:val="005C529E"/>
    <w:rsid w:val="005C57BA"/>
    <w:rsid w:val="005C5C52"/>
    <w:rsid w:val="005C5D3D"/>
    <w:rsid w:val="005C5F05"/>
    <w:rsid w:val="005C6186"/>
    <w:rsid w:val="005C6CF7"/>
    <w:rsid w:val="005C7E45"/>
    <w:rsid w:val="005C7F3E"/>
    <w:rsid w:val="005D06D3"/>
    <w:rsid w:val="005D06EA"/>
    <w:rsid w:val="005D0C3B"/>
    <w:rsid w:val="005D103E"/>
    <w:rsid w:val="005D1051"/>
    <w:rsid w:val="005D1394"/>
    <w:rsid w:val="005D1606"/>
    <w:rsid w:val="005D2044"/>
    <w:rsid w:val="005D209E"/>
    <w:rsid w:val="005D2917"/>
    <w:rsid w:val="005D2EB2"/>
    <w:rsid w:val="005D2F48"/>
    <w:rsid w:val="005D3B32"/>
    <w:rsid w:val="005D464B"/>
    <w:rsid w:val="005D466F"/>
    <w:rsid w:val="005D49F0"/>
    <w:rsid w:val="005D51F7"/>
    <w:rsid w:val="005D51FA"/>
    <w:rsid w:val="005D539A"/>
    <w:rsid w:val="005D53E8"/>
    <w:rsid w:val="005D5A9D"/>
    <w:rsid w:val="005D5D15"/>
    <w:rsid w:val="005D60A3"/>
    <w:rsid w:val="005D6651"/>
    <w:rsid w:val="005D691D"/>
    <w:rsid w:val="005D6A72"/>
    <w:rsid w:val="005D6F38"/>
    <w:rsid w:val="005D791B"/>
    <w:rsid w:val="005D7CF2"/>
    <w:rsid w:val="005D7F92"/>
    <w:rsid w:val="005E05C7"/>
    <w:rsid w:val="005E062C"/>
    <w:rsid w:val="005E0D7B"/>
    <w:rsid w:val="005E147B"/>
    <w:rsid w:val="005E1595"/>
    <w:rsid w:val="005E1F1D"/>
    <w:rsid w:val="005E24C0"/>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3F"/>
    <w:rsid w:val="005F5EAB"/>
    <w:rsid w:val="005F6CE2"/>
    <w:rsid w:val="005F6EC8"/>
    <w:rsid w:val="005F6F24"/>
    <w:rsid w:val="005F72E9"/>
    <w:rsid w:val="005F780B"/>
    <w:rsid w:val="00600473"/>
    <w:rsid w:val="0060139A"/>
    <w:rsid w:val="006013C9"/>
    <w:rsid w:val="006018ED"/>
    <w:rsid w:val="00601E15"/>
    <w:rsid w:val="00602931"/>
    <w:rsid w:val="00602B45"/>
    <w:rsid w:val="00603499"/>
    <w:rsid w:val="006035F5"/>
    <w:rsid w:val="00603CC2"/>
    <w:rsid w:val="006047D1"/>
    <w:rsid w:val="006048A4"/>
    <w:rsid w:val="0060495B"/>
    <w:rsid w:val="00604A55"/>
    <w:rsid w:val="00604D4E"/>
    <w:rsid w:val="00604E3E"/>
    <w:rsid w:val="00605AC3"/>
    <w:rsid w:val="00606908"/>
    <w:rsid w:val="00607996"/>
    <w:rsid w:val="00607A37"/>
    <w:rsid w:val="00607E9F"/>
    <w:rsid w:val="00610001"/>
    <w:rsid w:val="00610265"/>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9EC"/>
    <w:rsid w:val="00621D0C"/>
    <w:rsid w:val="00622229"/>
    <w:rsid w:val="00622470"/>
    <w:rsid w:val="00622725"/>
    <w:rsid w:val="00622785"/>
    <w:rsid w:val="00622ACD"/>
    <w:rsid w:val="00622B63"/>
    <w:rsid w:val="006231AA"/>
    <w:rsid w:val="00623346"/>
    <w:rsid w:val="00623482"/>
    <w:rsid w:val="00623AC2"/>
    <w:rsid w:val="00623EBC"/>
    <w:rsid w:val="00624343"/>
    <w:rsid w:val="0062475D"/>
    <w:rsid w:val="00625642"/>
    <w:rsid w:val="00625DF2"/>
    <w:rsid w:val="006266D7"/>
    <w:rsid w:val="00626D42"/>
    <w:rsid w:val="00626EE3"/>
    <w:rsid w:val="006274AD"/>
    <w:rsid w:val="00627519"/>
    <w:rsid w:val="00627532"/>
    <w:rsid w:val="0063017D"/>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47F"/>
    <w:rsid w:val="00641761"/>
    <w:rsid w:val="0064194F"/>
    <w:rsid w:val="00641BFA"/>
    <w:rsid w:val="00642126"/>
    <w:rsid w:val="00642A32"/>
    <w:rsid w:val="00642E49"/>
    <w:rsid w:val="00642F7C"/>
    <w:rsid w:val="006433D5"/>
    <w:rsid w:val="00643412"/>
    <w:rsid w:val="00644D20"/>
    <w:rsid w:val="00645844"/>
    <w:rsid w:val="00645CEB"/>
    <w:rsid w:val="00645E63"/>
    <w:rsid w:val="006464D4"/>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6AF"/>
    <w:rsid w:val="00656C4B"/>
    <w:rsid w:val="006572A7"/>
    <w:rsid w:val="006573EA"/>
    <w:rsid w:val="006577C9"/>
    <w:rsid w:val="006606A4"/>
    <w:rsid w:val="00661029"/>
    <w:rsid w:val="006610C3"/>
    <w:rsid w:val="0066135A"/>
    <w:rsid w:val="00661A38"/>
    <w:rsid w:val="00661C4C"/>
    <w:rsid w:val="0066272D"/>
    <w:rsid w:val="00662E58"/>
    <w:rsid w:val="00662F39"/>
    <w:rsid w:val="006635A0"/>
    <w:rsid w:val="00663D26"/>
    <w:rsid w:val="00664351"/>
    <w:rsid w:val="00664A02"/>
    <w:rsid w:val="00665968"/>
    <w:rsid w:val="0066597C"/>
    <w:rsid w:val="00665BF7"/>
    <w:rsid w:val="00665E65"/>
    <w:rsid w:val="006660F0"/>
    <w:rsid w:val="00666178"/>
    <w:rsid w:val="0066639E"/>
    <w:rsid w:val="00666473"/>
    <w:rsid w:val="00666B49"/>
    <w:rsid w:val="00666C72"/>
    <w:rsid w:val="00666E6C"/>
    <w:rsid w:val="0066707F"/>
    <w:rsid w:val="00667635"/>
    <w:rsid w:val="00667DC9"/>
    <w:rsid w:val="00667ED8"/>
    <w:rsid w:val="0067064C"/>
    <w:rsid w:val="00670B20"/>
    <w:rsid w:val="00670E12"/>
    <w:rsid w:val="00670F27"/>
    <w:rsid w:val="006719C1"/>
    <w:rsid w:val="0067266A"/>
    <w:rsid w:val="00672CA1"/>
    <w:rsid w:val="00672E80"/>
    <w:rsid w:val="0067333F"/>
    <w:rsid w:val="006739E4"/>
    <w:rsid w:val="00673ECF"/>
    <w:rsid w:val="0067426B"/>
    <w:rsid w:val="00674A1B"/>
    <w:rsid w:val="00674B0D"/>
    <w:rsid w:val="00674D08"/>
    <w:rsid w:val="00674F1C"/>
    <w:rsid w:val="006754F8"/>
    <w:rsid w:val="00676127"/>
    <w:rsid w:val="006767BC"/>
    <w:rsid w:val="00676AED"/>
    <w:rsid w:val="00677212"/>
    <w:rsid w:val="00677F26"/>
    <w:rsid w:val="006800EE"/>
    <w:rsid w:val="006802A7"/>
    <w:rsid w:val="00680A86"/>
    <w:rsid w:val="006811C9"/>
    <w:rsid w:val="006812CE"/>
    <w:rsid w:val="006816BE"/>
    <w:rsid w:val="006826C1"/>
    <w:rsid w:val="00682C89"/>
    <w:rsid w:val="006831D1"/>
    <w:rsid w:val="006832B8"/>
    <w:rsid w:val="006834A0"/>
    <w:rsid w:val="006837B2"/>
    <w:rsid w:val="00683800"/>
    <w:rsid w:val="006842AA"/>
    <w:rsid w:val="00684462"/>
    <w:rsid w:val="00684765"/>
    <w:rsid w:val="00684C0D"/>
    <w:rsid w:val="00684C8A"/>
    <w:rsid w:val="00684CF5"/>
    <w:rsid w:val="0068553E"/>
    <w:rsid w:val="00685BCC"/>
    <w:rsid w:val="00685D37"/>
    <w:rsid w:val="00685E7B"/>
    <w:rsid w:val="00686551"/>
    <w:rsid w:val="00686CAB"/>
    <w:rsid w:val="0068717F"/>
    <w:rsid w:val="0068730C"/>
    <w:rsid w:val="00687504"/>
    <w:rsid w:val="00687A14"/>
    <w:rsid w:val="00687A8C"/>
    <w:rsid w:val="006903F6"/>
    <w:rsid w:val="00690839"/>
    <w:rsid w:val="00690864"/>
    <w:rsid w:val="006908DB"/>
    <w:rsid w:val="00690DE9"/>
    <w:rsid w:val="00691563"/>
    <w:rsid w:val="00691DE9"/>
    <w:rsid w:val="00691EAA"/>
    <w:rsid w:val="00692245"/>
    <w:rsid w:val="00692670"/>
    <w:rsid w:val="00692745"/>
    <w:rsid w:val="00692FFA"/>
    <w:rsid w:val="00693772"/>
    <w:rsid w:val="00693984"/>
    <w:rsid w:val="00693B77"/>
    <w:rsid w:val="00694160"/>
    <w:rsid w:val="00694E8B"/>
    <w:rsid w:val="006959A5"/>
    <w:rsid w:val="00695C0C"/>
    <w:rsid w:val="00696736"/>
    <w:rsid w:val="00696A05"/>
    <w:rsid w:val="00696E0F"/>
    <w:rsid w:val="00696E16"/>
    <w:rsid w:val="0069705B"/>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4FE5"/>
    <w:rsid w:val="006A55EE"/>
    <w:rsid w:val="006A575B"/>
    <w:rsid w:val="006A59DE"/>
    <w:rsid w:val="006A64C6"/>
    <w:rsid w:val="006A6655"/>
    <w:rsid w:val="006A6BF9"/>
    <w:rsid w:val="006A6C32"/>
    <w:rsid w:val="006A7AB8"/>
    <w:rsid w:val="006A7CB5"/>
    <w:rsid w:val="006A7FD0"/>
    <w:rsid w:val="006B025C"/>
    <w:rsid w:val="006B08ED"/>
    <w:rsid w:val="006B12D9"/>
    <w:rsid w:val="006B16B5"/>
    <w:rsid w:val="006B2170"/>
    <w:rsid w:val="006B2534"/>
    <w:rsid w:val="006B2CB2"/>
    <w:rsid w:val="006B347D"/>
    <w:rsid w:val="006B3A6E"/>
    <w:rsid w:val="006B3E19"/>
    <w:rsid w:val="006B4488"/>
    <w:rsid w:val="006B44AA"/>
    <w:rsid w:val="006B4D5D"/>
    <w:rsid w:val="006B50C4"/>
    <w:rsid w:val="006B53AE"/>
    <w:rsid w:val="006B58B4"/>
    <w:rsid w:val="006B6068"/>
    <w:rsid w:val="006B67AC"/>
    <w:rsid w:val="006B786A"/>
    <w:rsid w:val="006B7DA3"/>
    <w:rsid w:val="006B7E4E"/>
    <w:rsid w:val="006C003A"/>
    <w:rsid w:val="006C0CF3"/>
    <w:rsid w:val="006C107C"/>
    <w:rsid w:val="006C189C"/>
    <w:rsid w:val="006C2454"/>
    <w:rsid w:val="006C2551"/>
    <w:rsid w:val="006C27B9"/>
    <w:rsid w:val="006C2BA5"/>
    <w:rsid w:val="006C2C98"/>
    <w:rsid w:val="006C2E15"/>
    <w:rsid w:val="006C31E0"/>
    <w:rsid w:val="006C37CA"/>
    <w:rsid w:val="006C38CF"/>
    <w:rsid w:val="006C39AE"/>
    <w:rsid w:val="006C40D2"/>
    <w:rsid w:val="006C4B85"/>
    <w:rsid w:val="006C4BBD"/>
    <w:rsid w:val="006C551E"/>
    <w:rsid w:val="006C563F"/>
    <w:rsid w:val="006C572F"/>
    <w:rsid w:val="006C5B15"/>
    <w:rsid w:val="006C5D32"/>
    <w:rsid w:val="006C5DCB"/>
    <w:rsid w:val="006C6475"/>
    <w:rsid w:val="006C70C4"/>
    <w:rsid w:val="006C741F"/>
    <w:rsid w:val="006D04DA"/>
    <w:rsid w:val="006D0B1A"/>
    <w:rsid w:val="006D10F6"/>
    <w:rsid w:val="006D1544"/>
    <w:rsid w:val="006D1668"/>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772"/>
    <w:rsid w:val="006D7B32"/>
    <w:rsid w:val="006D7D1F"/>
    <w:rsid w:val="006D7D8A"/>
    <w:rsid w:val="006D7F81"/>
    <w:rsid w:val="006E046C"/>
    <w:rsid w:val="006E0572"/>
    <w:rsid w:val="006E05D8"/>
    <w:rsid w:val="006E087D"/>
    <w:rsid w:val="006E08EE"/>
    <w:rsid w:val="006E0F32"/>
    <w:rsid w:val="006E1110"/>
    <w:rsid w:val="006E155A"/>
    <w:rsid w:val="006E2C34"/>
    <w:rsid w:val="006E329F"/>
    <w:rsid w:val="006E359B"/>
    <w:rsid w:val="006E3937"/>
    <w:rsid w:val="006E39D1"/>
    <w:rsid w:val="006E3A02"/>
    <w:rsid w:val="006E3B05"/>
    <w:rsid w:val="006E437F"/>
    <w:rsid w:val="006E4D5B"/>
    <w:rsid w:val="006E602F"/>
    <w:rsid w:val="006E6042"/>
    <w:rsid w:val="006E6720"/>
    <w:rsid w:val="006E7275"/>
    <w:rsid w:val="006E77B8"/>
    <w:rsid w:val="006E7AAF"/>
    <w:rsid w:val="006E7E3C"/>
    <w:rsid w:val="006F0F34"/>
    <w:rsid w:val="006F0F74"/>
    <w:rsid w:val="006F1041"/>
    <w:rsid w:val="006F13BA"/>
    <w:rsid w:val="006F15CC"/>
    <w:rsid w:val="006F15F6"/>
    <w:rsid w:val="006F1A96"/>
    <w:rsid w:val="006F2602"/>
    <w:rsid w:val="006F36EA"/>
    <w:rsid w:val="006F4147"/>
    <w:rsid w:val="006F4315"/>
    <w:rsid w:val="006F4CB0"/>
    <w:rsid w:val="006F4F78"/>
    <w:rsid w:val="006F53BD"/>
    <w:rsid w:val="006F547E"/>
    <w:rsid w:val="006F5CCF"/>
    <w:rsid w:val="006F6121"/>
    <w:rsid w:val="006F6F04"/>
    <w:rsid w:val="006F71F5"/>
    <w:rsid w:val="006F72A8"/>
    <w:rsid w:val="006F79BB"/>
    <w:rsid w:val="007000A6"/>
    <w:rsid w:val="00700610"/>
    <w:rsid w:val="0070138A"/>
    <w:rsid w:val="0070157E"/>
    <w:rsid w:val="00701A55"/>
    <w:rsid w:val="00702696"/>
    <w:rsid w:val="007030D4"/>
    <w:rsid w:val="00703279"/>
    <w:rsid w:val="0070353B"/>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0A9B"/>
    <w:rsid w:val="00711019"/>
    <w:rsid w:val="007110F4"/>
    <w:rsid w:val="007112B1"/>
    <w:rsid w:val="0071130F"/>
    <w:rsid w:val="00711B18"/>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5F9D"/>
    <w:rsid w:val="00726603"/>
    <w:rsid w:val="007266AC"/>
    <w:rsid w:val="00727282"/>
    <w:rsid w:val="00727B1D"/>
    <w:rsid w:val="00727DDC"/>
    <w:rsid w:val="0073017B"/>
    <w:rsid w:val="00730CD6"/>
    <w:rsid w:val="00730F74"/>
    <w:rsid w:val="0073114B"/>
    <w:rsid w:val="00731721"/>
    <w:rsid w:val="00732151"/>
    <w:rsid w:val="007321B0"/>
    <w:rsid w:val="00732EBC"/>
    <w:rsid w:val="00733307"/>
    <w:rsid w:val="00733F15"/>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3AD"/>
    <w:rsid w:val="00742886"/>
    <w:rsid w:val="00742A3A"/>
    <w:rsid w:val="00742DD2"/>
    <w:rsid w:val="007437C6"/>
    <w:rsid w:val="00743A8F"/>
    <w:rsid w:val="007441A2"/>
    <w:rsid w:val="0074422F"/>
    <w:rsid w:val="00744E80"/>
    <w:rsid w:val="00745035"/>
    <w:rsid w:val="0074531C"/>
    <w:rsid w:val="00745547"/>
    <w:rsid w:val="007459D0"/>
    <w:rsid w:val="00745A6F"/>
    <w:rsid w:val="0074623A"/>
    <w:rsid w:val="00746420"/>
    <w:rsid w:val="00746A60"/>
    <w:rsid w:val="00746E04"/>
    <w:rsid w:val="00746E08"/>
    <w:rsid w:val="00746E3D"/>
    <w:rsid w:val="007473B9"/>
    <w:rsid w:val="007476DC"/>
    <w:rsid w:val="00747C96"/>
    <w:rsid w:val="00750075"/>
    <w:rsid w:val="007502EC"/>
    <w:rsid w:val="00750382"/>
    <w:rsid w:val="0075094E"/>
    <w:rsid w:val="00750FA8"/>
    <w:rsid w:val="00750FB5"/>
    <w:rsid w:val="00751A2E"/>
    <w:rsid w:val="007520F0"/>
    <w:rsid w:val="007521BD"/>
    <w:rsid w:val="007522E8"/>
    <w:rsid w:val="007529DB"/>
    <w:rsid w:val="007534AD"/>
    <w:rsid w:val="00753BAC"/>
    <w:rsid w:val="00753E2E"/>
    <w:rsid w:val="00754A0B"/>
    <w:rsid w:val="00754B06"/>
    <w:rsid w:val="00755229"/>
    <w:rsid w:val="007552DB"/>
    <w:rsid w:val="00755442"/>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BBA"/>
    <w:rsid w:val="00764EC5"/>
    <w:rsid w:val="007651EF"/>
    <w:rsid w:val="007656F6"/>
    <w:rsid w:val="00766706"/>
    <w:rsid w:val="00766D49"/>
    <w:rsid w:val="00766ECC"/>
    <w:rsid w:val="007670FF"/>
    <w:rsid w:val="007672F3"/>
    <w:rsid w:val="00767796"/>
    <w:rsid w:val="007677B5"/>
    <w:rsid w:val="007678B1"/>
    <w:rsid w:val="007708A8"/>
    <w:rsid w:val="0077111E"/>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759"/>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D44"/>
    <w:rsid w:val="00791FF0"/>
    <w:rsid w:val="007923D0"/>
    <w:rsid w:val="007930C9"/>
    <w:rsid w:val="007930D3"/>
    <w:rsid w:val="0079381F"/>
    <w:rsid w:val="00793851"/>
    <w:rsid w:val="00793A57"/>
    <w:rsid w:val="00793B2E"/>
    <w:rsid w:val="007948F5"/>
    <w:rsid w:val="00795647"/>
    <w:rsid w:val="007963F6"/>
    <w:rsid w:val="00796DC8"/>
    <w:rsid w:val="00796E80"/>
    <w:rsid w:val="0079744F"/>
    <w:rsid w:val="0079776F"/>
    <w:rsid w:val="007979AD"/>
    <w:rsid w:val="00797A9C"/>
    <w:rsid w:val="00797C7D"/>
    <w:rsid w:val="007A0502"/>
    <w:rsid w:val="007A0E70"/>
    <w:rsid w:val="007A0EAB"/>
    <w:rsid w:val="007A163E"/>
    <w:rsid w:val="007A2341"/>
    <w:rsid w:val="007A2754"/>
    <w:rsid w:val="007A38A1"/>
    <w:rsid w:val="007A3BBE"/>
    <w:rsid w:val="007A4766"/>
    <w:rsid w:val="007A47D4"/>
    <w:rsid w:val="007A55FA"/>
    <w:rsid w:val="007A5947"/>
    <w:rsid w:val="007A6ED8"/>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DC2"/>
    <w:rsid w:val="007B6EC8"/>
    <w:rsid w:val="007B6F81"/>
    <w:rsid w:val="007B7EA2"/>
    <w:rsid w:val="007C097D"/>
    <w:rsid w:val="007C0AF2"/>
    <w:rsid w:val="007C1672"/>
    <w:rsid w:val="007C17AE"/>
    <w:rsid w:val="007C24EE"/>
    <w:rsid w:val="007C312A"/>
    <w:rsid w:val="007C3181"/>
    <w:rsid w:val="007C3538"/>
    <w:rsid w:val="007C3570"/>
    <w:rsid w:val="007C3F3B"/>
    <w:rsid w:val="007C4097"/>
    <w:rsid w:val="007C4241"/>
    <w:rsid w:val="007C425E"/>
    <w:rsid w:val="007C55FF"/>
    <w:rsid w:val="007C6339"/>
    <w:rsid w:val="007C71BB"/>
    <w:rsid w:val="007C753F"/>
    <w:rsid w:val="007C7C43"/>
    <w:rsid w:val="007C7E15"/>
    <w:rsid w:val="007C7F0D"/>
    <w:rsid w:val="007D0212"/>
    <w:rsid w:val="007D06E3"/>
    <w:rsid w:val="007D09E4"/>
    <w:rsid w:val="007D1134"/>
    <w:rsid w:val="007D231B"/>
    <w:rsid w:val="007D23F7"/>
    <w:rsid w:val="007D2537"/>
    <w:rsid w:val="007D2566"/>
    <w:rsid w:val="007D2C18"/>
    <w:rsid w:val="007D2D74"/>
    <w:rsid w:val="007D3693"/>
    <w:rsid w:val="007D3C6D"/>
    <w:rsid w:val="007D481A"/>
    <w:rsid w:val="007D4B96"/>
    <w:rsid w:val="007D4ED0"/>
    <w:rsid w:val="007D5648"/>
    <w:rsid w:val="007D58C5"/>
    <w:rsid w:val="007D5B62"/>
    <w:rsid w:val="007D5DE8"/>
    <w:rsid w:val="007D79FC"/>
    <w:rsid w:val="007D7CFC"/>
    <w:rsid w:val="007E0812"/>
    <w:rsid w:val="007E0825"/>
    <w:rsid w:val="007E0887"/>
    <w:rsid w:val="007E18DF"/>
    <w:rsid w:val="007E204E"/>
    <w:rsid w:val="007E214A"/>
    <w:rsid w:val="007E238D"/>
    <w:rsid w:val="007E27D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0C74"/>
    <w:rsid w:val="007F14D3"/>
    <w:rsid w:val="007F1814"/>
    <w:rsid w:val="007F1D3E"/>
    <w:rsid w:val="007F1D9D"/>
    <w:rsid w:val="007F1E28"/>
    <w:rsid w:val="007F1F63"/>
    <w:rsid w:val="007F22A0"/>
    <w:rsid w:val="007F2902"/>
    <w:rsid w:val="007F2903"/>
    <w:rsid w:val="007F2B1B"/>
    <w:rsid w:val="007F2F90"/>
    <w:rsid w:val="007F3320"/>
    <w:rsid w:val="007F3AC1"/>
    <w:rsid w:val="007F3BF2"/>
    <w:rsid w:val="007F46BB"/>
    <w:rsid w:val="007F46E6"/>
    <w:rsid w:val="007F4976"/>
    <w:rsid w:val="007F4B40"/>
    <w:rsid w:val="007F5A56"/>
    <w:rsid w:val="007F5D42"/>
    <w:rsid w:val="007F616E"/>
    <w:rsid w:val="007F6A81"/>
    <w:rsid w:val="007F6B46"/>
    <w:rsid w:val="007F72CB"/>
    <w:rsid w:val="007F736A"/>
    <w:rsid w:val="007F7635"/>
    <w:rsid w:val="007F785F"/>
    <w:rsid w:val="007F7961"/>
    <w:rsid w:val="007F79EC"/>
    <w:rsid w:val="007F7AF6"/>
    <w:rsid w:val="007F7E36"/>
    <w:rsid w:val="008000EC"/>
    <w:rsid w:val="008006E8"/>
    <w:rsid w:val="00800E6D"/>
    <w:rsid w:val="008014D9"/>
    <w:rsid w:val="0080150F"/>
    <w:rsid w:val="0080153A"/>
    <w:rsid w:val="0080160D"/>
    <w:rsid w:val="00801A2A"/>
    <w:rsid w:val="00802041"/>
    <w:rsid w:val="008022C9"/>
    <w:rsid w:val="00802605"/>
    <w:rsid w:val="00802F9E"/>
    <w:rsid w:val="00803700"/>
    <w:rsid w:val="00803D9D"/>
    <w:rsid w:val="00803FEC"/>
    <w:rsid w:val="00804A94"/>
    <w:rsid w:val="008059C6"/>
    <w:rsid w:val="00805AD7"/>
    <w:rsid w:val="00805BD6"/>
    <w:rsid w:val="00805DD7"/>
    <w:rsid w:val="00805DE3"/>
    <w:rsid w:val="00806A10"/>
    <w:rsid w:val="00807C35"/>
    <w:rsid w:val="00807F35"/>
    <w:rsid w:val="00807F69"/>
    <w:rsid w:val="008100F7"/>
    <w:rsid w:val="00810206"/>
    <w:rsid w:val="0081022B"/>
    <w:rsid w:val="008107E4"/>
    <w:rsid w:val="00810A15"/>
    <w:rsid w:val="00811898"/>
    <w:rsid w:val="00811CDC"/>
    <w:rsid w:val="008120AC"/>
    <w:rsid w:val="008124D8"/>
    <w:rsid w:val="00813363"/>
    <w:rsid w:val="00813678"/>
    <w:rsid w:val="00813A7B"/>
    <w:rsid w:val="00813F04"/>
    <w:rsid w:val="0081513E"/>
    <w:rsid w:val="00815DA5"/>
    <w:rsid w:val="00816221"/>
    <w:rsid w:val="008174F3"/>
    <w:rsid w:val="00817661"/>
    <w:rsid w:val="0081766B"/>
    <w:rsid w:val="00817843"/>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5DD"/>
    <w:rsid w:val="0084218B"/>
    <w:rsid w:val="008423EC"/>
    <w:rsid w:val="008429A6"/>
    <w:rsid w:val="00843615"/>
    <w:rsid w:val="00843698"/>
    <w:rsid w:val="00843A4B"/>
    <w:rsid w:val="00843B57"/>
    <w:rsid w:val="00843B60"/>
    <w:rsid w:val="00843D33"/>
    <w:rsid w:val="008444F0"/>
    <w:rsid w:val="00844D4F"/>
    <w:rsid w:val="00844F38"/>
    <w:rsid w:val="00845AE3"/>
    <w:rsid w:val="008466A0"/>
    <w:rsid w:val="008466D4"/>
    <w:rsid w:val="00847535"/>
    <w:rsid w:val="00847B6D"/>
    <w:rsid w:val="0085092D"/>
    <w:rsid w:val="008509A5"/>
    <w:rsid w:val="00850C34"/>
    <w:rsid w:val="00850C79"/>
    <w:rsid w:val="00850D82"/>
    <w:rsid w:val="00850F79"/>
    <w:rsid w:val="0085100B"/>
    <w:rsid w:val="008510A1"/>
    <w:rsid w:val="00851669"/>
    <w:rsid w:val="00851E09"/>
    <w:rsid w:val="0085304C"/>
    <w:rsid w:val="008536BB"/>
    <w:rsid w:val="00853A3C"/>
    <w:rsid w:val="008548CA"/>
    <w:rsid w:val="00855B29"/>
    <w:rsid w:val="008563B0"/>
    <w:rsid w:val="008568DD"/>
    <w:rsid w:val="00856C06"/>
    <w:rsid w:val="0085790B"/>
    <w:rsid w:val="008579B9"/>
    <w:rsid w:val="00857C31"/>
    <w:rsid w:val="00857C95"/>
    <w:rsid w:val="00857E78"/>
    <w:rsid w:val="00860543"/>
    <w:rsid w:val="00860AEF"/>
    <w:rsid w:val="00860B18"/>
    <w:rsid w:val="00860D5E"/>
    <w:rsid w:val="0086122C"/>
    <w:rsid w:val="00861310"/>
    <w:rsid w:val="00861C3A"/>
    <w:rsid w:val="00861C4D"/>
    <w:rsid w:val="00861D0B"/>
    <w:rsid w:val="00861F53"/>
    <w:rsid w:val="0086289E"/>
    <w:rsid w:val="008629CB"/>
    <w:rsid w:val="00862F60"/>
    <w:rsid w:val="0086394E"/>
    <w:rsid w:val="00863F8A"/>
    <w:rsid w:val="00863FE3"/>
    <w:rsid w:val="008640C4"/>
    <w:rsid w:val="00864241"/>
    <w:rsid w:val="008645CC"/>
    <w:rsid w:val="0086468A"/>
    <w:rsid w:val="008650BE"/>
    <w:rsid w:val="00865EAF"/>
    <w:rsid w:val="0086633B"/>
    <w:rsid w:val="00866495"/>
    <w:rsid w:val="00866881"/>
    <w:rsid w:val="00866931"/>
    <w:rsid w:val="00866DAC"/>
    <w:rsid w:val="00867512"/>
    <w:rsid w:val="0086788B"/>
    <w:rsid w:val="008678A3"/>
    <w:rsid w:val="00867C13"/>
    <w:rsid w:val="00867C1D"/>
    <w:rsid w:val="00867D9E"/>
    <w:rsid w:val="0087033C"/>
    <w:rsid w:val="00870C44"/>
    <w:rsid w:val="008715ED"/>
    <w:rsid w:val="008717D8"/>
    <w:rsid w:val="00871E3C"/>
    <w:rsid w:val="00872828"/>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2F9"/>
    <w:rsid w:val="00886DF2"/>
    <w:rsid w:val="00886FB9"/>
    <w:rsid w:val="00887057"/>
    <w:rsid w:val="00887080"/>
    <w:rsid w:val="00887C79"/>
    <w:rsid w:val="0089107B"/>
    <w:rsid w:val="008913CC"/>
    <w:rsid w:val="008914AE"/>
    <w:rsid w:val="008919CF"/>
    <w:rsid w:val="00891DC0"/>
    <w:rsid w:val="00891F84"/>
    <w:rsid w:val="00891FC3"/>
    <w:rsid w:val="008928EC"/>
    <w:rsid w:val="00892A15"/>
    <w:rsid w:val="00892E5D"/>
    <w:rsid w:val="008935CF"/>
    <w:rsid w:val="00893E47"/>
    <w:rsid w:val="0089436B"/>
    <w:rsid w:val="00894436"/>
    <w:rsid w:val="00894BB1"/>
    <w:rsid w:val="008951D0"/>
    <w:rsid w:val="008953FD"/>
    <w:rsid w:val="00895442"/>
    <w:rsid w:val="0089582D"/>
    <w:rsid w:val="008959C6"/>
    <w:rsid w:val="0089606D"/>
    <w:rsid w:val="00896129"/>
    <w:rsid w:val="00896316"/>
    <w:rsid w:val="008968E9"/>
    <w:rsid w:val="0089774F"/>
    <w:rsid w:val="00897875"/>
    <w:rsid w:val="00897B8F"/>
    <w:rsid w:val="00897C94"/>
    <w:rsid w:val="008A008C"/>
    <w:rsid w:val="008A00D9"/>
    <w:rsid w:val="008A07D5"/>
    <w:rsid w:val="008A1C96"/>
    <w:rsid w:val="008A1FB7"/>
    <w:rsid w:val="008A229A"/>
    <w:rsid w:val="008A2A23"/>
    <w:rsid w:val="008A2AF5"/>
    <w:rsid w:val="008A2B5A"/>
    <w:rsid w:val="008A3E76"/>
    <w:rsid w:val="008A3F9D"/>
    <w:rsid w:val="008A41F8"/>
    <w:rsid w:val="008A5474"/>
    <w:rsid w:val="008A5C9A"/>
    <w:rsid w:val="008A6005"/>
    <w:rsid w:val="008A614F"/>
    <w:rsid w:val="008A6A55"/>
    <w:rsid w:val="008A6DF0"/>
    <w:rsid w:val="008A6F6E"/>
    <w:rsid w:val="008A73FA"/>
    <w:rsid w:val="008A7888"/>
    <w:rsid w:val="008A796E"/>
    <w:rsid w:val="008B0862"/>
    <w:rsid w:val="008B088C"/>
    <w:rsid w:val="008B1BF5"/>
    <w:rsid w:val="008B263F"/>
    <w:rsid w:val="008B3045"/>
    <w:rsid w:val="008B361E"/>
    <w:rsid w:val="008B4305"/>
    <w:rsid w:val="008B47A6"/>
    <w:rsid w:val="008B48E7"/>
    <w:rsid w:val="008B5C7C"/>
    <w:rsid w:val="008B6208"/>
    <w:rsid w:val="008B63FE"/>
    <w:rsid w:val="008B672C"/>
    <w:rsid w:val="008B7108"/>
    <w:rsid w:val="008B7CD7"/>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7EF"/>
    <w:rsid w:val="008C7EF7"/>
    <w:rsid w:val="008D021B"/>
    <w:rsid w:val="008D0514"/>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6B67"/>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37A"/>
    <w:rsid w:val="008E44AB"/>
    <w:rsid w:val="008E4786"/>
    <w:rsid w:val="008E4CAE"/>
    <w:rsid w:val="008E5179"/>
    <w:rsid w:val="008E57FE"/>
    <w:rsid w:val="008E609F"/>
    <w:rsid w:val="008E6598"/>
    <w:rsid w:val="008E7019"/>
    <w:rsid w:val="008E710F"/>
    <w:rsid w:val="008E7214"/>
    <w:rsid w:val="008E7497"/>
    <w:rsid w:val="008E7884"/>
    <w:rsid w:val="008E7D6E"/>
    <w:rsid w:val="008F0DF4"/>
    <w:rsid w:val="008F1056"/>
    <w:rsid w:val="008F249F"/>
    <w:rsid w:val="008F2946"/>
    <w:rsid w:val="008F2E8D"/>
    <w:rsid w:val="008F361D"/>
    <w:rsid w:val="008F387B"/>
    <w:rsid w:val="008F3DD9"/>
    <w:rsid w:val="008F4163"/>
    <w:rsid w:val="008F478B"/>
    <w:rsid w:val="008F4814"/>
    <w:rsid w:val="008F4B18"/>
    <w:rsid w:val="008F4DA6"/>
    <w:rsid w:val="008F538E"/>
    <w:rsid w:val="008F55FE"/>
    <w:rsid w:val="008F5A20"/>
    <w:rsid w:val="008F5ABA"/>
    <w:rsid w:val="008F6157"/>
    <w:rsid w:val="008F71AB"/>
    <w:rsid w:val="008F7905"/>
    <w:rsid w:val="008F7989"/>
    <w:rsid w:val="00900530"/>
    <w:rsid w:val="00900912"/>
    <w:rsid w:val="00901F1D"/>
    <w:rsid w:val="009028E8"/>
    <w:rsid w:val="00902E5C"/>
    <w:rsid w:val="0090363E"/>
    <w:rsid w:val="00903788"/>
    <w:rsid w:val="00903864"/>
    <w:rsid w:val="009046E5"/>
    <w:rsid w:val="009047C5"/>
    <w:rsid w:val="00905336"/>
    <w:rsid w:val="0090690B"/>
    <w:rsid w:val="00910683"/>
    <w:rsid w:val="00910E00"/>
    <w:rsid w:val="00910E04"/>
    <w:rsid w:val="009116CE"/>
    <w:rsid w:val="00911714"/>
    <w:rsid w:val="00911D04"/>
    <w:rsid w:val="00911EFF"/>
    <w:rsid w:val="0091310F"/>
    <w:rsid w:val="009132A4"/>
    <w:rsid w:val="009136D4"/>
    <w:rsid w:val="009139A6"/>
    <w:rsid w:val="00913DB6"/>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053"/>
    <w:rsid w:val="00921304"/>
    <w:rsid w:val="00921395"/>
    <w:rsid w:val="00921805"/>
    <w:rsid w:val="00921E63"/>
    <w:rsid w:val="00923396"/>
    <w:rsid w:val="00923F56"/>
    <w:rsid w:val="00924770"/>
    <w:rsid w:val="00925346"/>
    <w:rsid w:val="00925743"/>
    <w:rsid w:val="0092579F"/>
    <w:rsid w:val="00925D3C"/>
    <w:rsid w:val="00927E8D"/>
    <w:rsid w:val="00927F23"/>
    <w:rsid w:val="009303A2"/>
    <w:rsid w:val="009307CD"/>
    <w:rsid w:val="00931364"/>
    <w:rsid w:val="00931365"/>
    <w:rsid w:val="00931451"/>
    <w:rsid w:val="009314FA"/>
    <w:rsid w:val="0093194F"/>
    <w:rsid w:val="00931BF3"/>
    <w:rsid w:val="00931C55"/>
    <w:rsid w:val="0093228F"/>
    <w:rsid w:val="00932ACE"/>
    <w:rsid w:val="00933333"/>
    <w:rsid w:val="0093349A"/>
    <w:rsid w:val="0093360C"/>
    <w:rsid w:val="009338BA"/>
    <w:rsid w:val="00933FCB"/>
    <w:rsid w:val="0093448C"/>
    <w:rsid w:val="009346C8"/>
    <w:rsid w:val="00934CEC"/>
    <w:rsid w:val="00934E69"/>
    <w:rsid w:val="00935E70"/>
    <w:rsid w:val="0093609A"/>
    <w:rsid w:val="00936815"/>
    <w:rsid w:val="00937401"/>
    <w:rsid w:val="009376FB"/>
    <w:rsid w:val="00937D6B"/>
    <w:rsid w:val="009403C6"/>
    <w:rsid w:val="00940477"/>
    <w:rsid w:val="00940876"/>
    <w:rsid w:val="00940A53"/>
    <w:rsid w:val="00940F3C"/>
    <w:rsid w:val="009410E0"/>
    <w:rsid w:val="00941FA9"/>
    <w:rsid w:val="0094204A"/>
    <w:rsid w:val="0094214B"/>
    <w:rsid w:val="009439B6"/>
    <w:rsid w:val="009444B4"/>
    <w:rsid w:val="00944644"/>
    <w:rsid w:val="00946436"/>
    <w:rsid w:val="00946A24"/>
    <w:rsid w:val="009470D4"/>
    <w:rsid w:val="00947337"/>
    <w:rsid w:val="00947E6E"/>
    <w:rsid w:val="00950E61"/>
    <w:rsid w:val="009512FA"/>
    <w:rsid w:val="009516A9"/>
    <w:rsid w:val="00951E57"/>
    <w:rsid w:val="00952350"/>
    <w:rsid w:val="00952505"/>
    <w:rsid w:val="00953018"/>
    <w:rsid w:val="009533E2"/>
    <w:rsid w:val="00953554"/>
    <w:rsid w:val="0095385A"/>
    <w:rsid w:val="00953DD7"/>
    <w:rsid w:val="00954372"/>
    <w:rsid w:val="009549E5"/>
    <w:rsid w:val="00954F3A"/>
    <w:rsid w:val="00955DFD"/>
    <w:rsid w:val="0095674F"/>
    <w:rsid w:val="009574D5"/>
    <w:rsid w:val="0095780A"/>
    <w:rsid w:val="009578C3"/>
    <w:rsid w:val="009579E4"/>
    <w:rsid w:val="00957AA4"/>
    <w:rsid w:val="00957ACB"/>
    <w:rsid w:val="00957DBD"/>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5C2B"/>
    <w:rsid w:val="00966ACB"/>
    <w:rsid w:val="00970E89"/>
    <w:rsid w:val="00971441"/>
    <w:rsid w:val="00971555"/>
    <w:rsid w:val="009715D4"/>
    <w:rsid w:val="0097179A"/>
    <w:rsid w:val="00971B0A"/>
    <w:rsid w:val="009731F4"/>
    <w:rsid w:val="009732A4"/>
    <w:rsid w:val="0097335A"/>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2DD"/>
    <w:rsid w:val="009865D5"/>
    <w:rsid w:val="0098709E"/>
    <w:rsid w:val="009876F2"/>
    <w:rsid w:val="00987C77"/>
    <w:rsid w:val="00987FED"/>
    <w:rsid w:val="00990345"/>
    <w:rsid w:val="00990701"/>
    <w:rsid w:val="0099119C"/>
    <w:rsid w:val="0099137A"/>
    <w:rsid w:val="0099211C"/>
    <w:rsid w:val="00992408"/>
    <w:rsid w:val="00992F36"/>
    <w:rsid w:val="00993013"/>
    <w:rsid w:val="009930AB"/>
    <w:rsid w:val="00993B78"/>
    <w:rsid w:val="009949CE"/>
    <w:rsid w:val="00994E2C"/>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2FF"/>
    <w:rsid w:val="009A4B96"/>
    <w:rsid w:val="009A4D63"/>
    <w:rsid w:val="009A5356"/>
    <w:rsid w:val="009A5468"/>
    <w:rsid w:val="009A5D99"/>
    <w:rsid w:val="009A5DFD"/>
    <w:rsid w:val="009A608C"/>
    <w:rsid w:val="009A6FDF"/>
    <w:rsid w:val="009A715F"/>
    <w:rsid w:val="009A76D6"/>
    <w:rsid w:val="009B0101"/>
    <w:rsid w:val="009B03F1"/>
    <w:rsid w:val="009B1B08"/>
    <w:rsid w:val="009B2374"/>
    <w:rsid w:val="009B28D6"/>
    <w:rsid w:val="009B2E29"/>
    <w:rsid w:val="009B3163"/>
    <w:rsid w:val="009B422F"/>
    <w:rsid w:val="009B46BC"/>
    <w:rsid w:val="009B4D1A"/>
    <w:rsid w:val="009B4D52"/>
    <w:rsid w:val="009B519D"/>
    <w:rsid w:val="009B558B"/>
    <w:rsid w:val="009B5965"/>
    <w:rsid w:val="009B6D21"/>
    <w:rsid w:val="009B78ED"/>
    <w:rsid w:val="009C1656"/>
    <w:rsid w:val="009C181C"/>
    <w:rsid w:val="009C1A44"/>
    <w:rsid w:val="009C1C7F"/>
    <w:rsid w:val="009C1EC7"/>
    <w:rsid w:val="009C1EC8"/>
    <w:rsid w:val="009C2210"/>
    <w:rsid w:val="009C28A2"/>
    <w:rsid w:val="009C3239"/>
    <w:rsid w:val="009C3828"/>
    <w:rsid w:val="009C3AD3"/>
    <w:rsid w:val="009C3AF4"/>
    <w:rsid w:val="009C3D2C"/>
    <w:rsid w:val="009C3E7B"/>
    <w:rsid w:val="009C4987"/>
    <w:rsid w:val="009C4FDE"/>
    <w:rsid w:val="009C523F"/>
    <w:rsid w:val="009C59BF"/>
    <w:rsid w:val="009C5E4F"/>
    <w:rsid w:val="009C5F64"/>
    <w:rsid w:val="009C5F82"/>
    <w:rsid w:val="009C60EA"/>
    <w:rsid w:val="009C6BFC"/>
    <w:rsid w:val="009C70F8"/>
    <w:rsid w:val="009C7377"/>
    <w:rsid w:val="009C78A3"/>
    <w:rsid w:val="009C7E68"/>
    <w:rsid w:val="009D00D7"/>
    <w:rsid w:val="009D0156"/>
    <w:rsid w:val="009D03B4"/>
    <w:rsid w:val="009D05DA"/>
    <w:rsid w:val="009D11F6"/>
    <w:rsid w:val="009D1A14"/>
    <w:rsid w:val="009D1E2A"/>
    <w:rsid w:val="009D1FA0"/>
    <w:rsid w:val="009D2976"/>
    <w:rsid w:val="009D2BDF"/>
    <w:rsid w:val="009D3736"/>
    <w:rsid w:val="009D4529"/>
    <w:rsid w:val="009D460F"/>
    <w:rsid w:val="009D4D17"/>
    <w:rsid w:val="009D604F"/>
    <w:rsid w:val="009D61BB"/>
    <w:rsid w:val="009D631B"/>
    <w:rsid w:val="009D6410"/>
    <w:rsid w:val="009D68BB"/>
    <w:rsid w:val="009D6909"/>
    <w:rsid w:val="009D700F"/>
    <w:rsid w:val="009D70C2"/>
    <w:rsid w:val="009D7244"/>
    <w:rsid w:val="009D7ADB"/>
    <w:rsid w:val="009D7B33"/>
    <w:rsid w:val="009E06C3"/>
    <w:rsid w:val="009E0703"/>
    <w:rsid w:val="009E1035"/>
    <w:rsid w:val="009E16DA"/>
    <w:rsid w:val="009E1CD4"/>
    <w:rsid w:val="009E205B"/>
    <w:rsid w:val="009E2363"/>
    <w:rsid w:val="009E2391"/>
    <w:rsid w:val="009E41E5"/>
    <w:rsid w:val="009E476A"/>
    <w:rsid w:val="009E4A16"/>
    <w:rsid w:val="009E4E05"/>
    <w:rsid w:val="009E56FF"/>
    <w:rsid w:val="009E5CB1"/>
    <w:rsid w:val="009E5E56"/>
    <w:rsid w:val="009E61EA"/>
    <w:rsid w:val="009E6990"/>
    <w:rsid w:val="009E6FEE"/>
    <w:rsid w:val="009E70C2"/>
    <w:rsid w:val="009F00B9"/>
    <w:rsid w:val="009F0312"/>
    <w:rsid w:val="009F060F"/>
    <w:rsid w:val="009F0781"/>
    <w:rsid w:val="009F0850"/>
    <w:rsid w:val="009F179D"/>
    <w:rsid w:val="009F1950"/>
    <w:rsid w:val="009F1BDF"/>
    <w:rsid w:val="009F1EAE"/>
    <w:rsid w:val="009F2732"/>
    <w:rsid w:val="009F2848"/>
    <w:rsid w:val="009F369D"/>
    <w:rsid w:val="009F36FE"/>
    <w:rsid w:val="009F38A6"/>
    <w:rsid w:val="009F4990"/>
    <w:rsid w:val="009F4F25"/>
    <w:rsid w:val="009F59C2"/>
    <w:rsid w:val="009F7263"/>
    <w:rsid w:val="009F76EA"/>
    <w:rsid w:val="009F78EB"/>
    <w:rsid w:val="009F7DB2"/>
    <w:rsid w:val="009F7F32"/>
    <w:rsid w:val="009F7FEB"/>
    <w:rsid w:val="00A003D5"/>
    <w:rsid w:val="00A0056C"/>
    <w:rsid w:val="00A00F5E"/>
    <w:rsid w:val="00A0120D"/>
    <w:rsid w:val="00A01449"/>
    <w:rsid w:val="00A01852"/>
    <w:rsid w:val="00A0188B"/>
    <w:rsid w:val="00A01C35"/>
    <w:rsid w:val="00A01E73"/>
    <w:rsid w:val="00A023E7"/>
    <w:rsid w:val="00A02B88"/>
    <w:rsid w:val="00A03160"/>
    <w:rsid w:val="00A036AC"/>
    <w:rsid w:val="00A03858"/>
    <w:rsid w:val="00A03C54"/>
    <w:rsid w:val="00A03DE5"/>
    <w:rsid w:val="00A041BC"/>
    <w:rsid w:val="00A0447F"/>
    <w:rsid w:val="00A046D2"/>
    <w:rsid w:val="00A04A54"/>
    <w:rsid w:val="00A058B8"/>
    <w:rsid w:val="00A05B4B"/>
    <w:rsid w:val="00A066C3"/>
    <w:rsid w:val="00A06754"/>
    <w:rsid w:val="00A069E0"/>
    <w:rsid w:val="00A06E4A"/>
    <w:rsid w:val="00A070E9"/>
    <w:rsid w:val="00A072B6"/>
    <w:rsid w:val="00A078FB"/>
    <w:rsid w:val="00A07A18"/>
    <w:rsid w:val="00A10209"/>
    <w:rsid w:val="00A1036D"/>
    <w:rsid w:val="00A1069F"/>
    <w:rsid w:val="00A10ACA"/>
    <w:rsid w:val="00A10D08"/>
    <w:rsid w:val="00A11356"/>
    <w:rsid w:val="00A11E78"/>
    <w:rsid w:val="00A12355"/>
    <w:rsid w:val="00A12574"/>
    <w:rsid w:val="00A127D2"/>
    <w:rsid w:val="00A1284E"/>
    <w:rsid w:val="00A13CF5"/>
    <w:rsid w:val="00A143EC"/>
    <w:rsid w:val="00A149E8"/>
    <w:rsid w:val="00A1500F"/>
    <w:rsid w:val="00A15502"/>
    <w:rsid w:val="00A15621"/>
    <w:rsid w:val="00A15670"/>
    <w:rsid w:val="00A157A0"/>
    <w:rsid w:val="00A1585B"/>
    <w:rsid w:val="00A15C19"/>
    <w:rsid w:val="00A15F45"/>
    <w:rsid w:val="00A15FE9"/>
    <w:rsid w:val="00A16809"/>
    <w:rsid w:val="00A17584"/>
    <w:rsid w:val="00A17769"/>
    <w:rsid w:val="00A17EA2"/>
    <w:rsid w:val="00A20264"/>
    <w:rsid w:val="00A20470"/>
    <w:rsid w:val="00A2080B"/>
    <w:rsid w:val="00A20997"/>
    <w:rsid w:val="00A210D4"/>
    <w:rsid w:val="00A213DD"/>
    <w:rsid w:val="00A21454"/>
    <w:rsid w:val="00A216CE"/>
    <w:rsid w:val="00A22025"/>
    <w:rsid w:val="00A22498"/>
    <w:rsid w:val="00A22571"/>
    <w:rsid w:val="00A225F8"/>
    <w:rsid w:val="00A2298D"/>
    <w:rsid w:val="00A2370D"/>
    <w:rsid w:val="00A24560"/>
    <w:rsid w:val="00A25B0F"/>
    <w:rsid w:val="00A25BBB"/>
    <w:rsid w:val="00A26667"/>
    <w:rsid w:val="00A26BA4"/>
    <w:rsid w:val="00A27FB6"/>
    <w:rsid w:val="00A30121"/>
    <w:rsid w:val="00A301F3"/>
    <w:rsid w:val="00A30368"/>
    <w:rsid w:val="00A3043A"/>
    <w:rsid w:val="00A30E02"/>
    <w:rsid w:val="00A30F6A"/>
    <w:rsid w:val="00A31060"/>
    <w:rsid w:val="00A31828"/>
    <w:rsid w:val="00A31A57"/>
    <w:rsid w:val="00A31C3E"/>
    <w:rsid w:val="00A31DE3"/>
    <w:rsid w:val="00A33078"/>
    <w:rsid w:val="00A34538"/>
    <w:rsid w:val="00A34677"/>
    <w:rsid w:val="00A3540F"/>
    <w:rsid w:val="00A35630"/>
    <w:rsid w:val="00A35914"/>
    <w:rsid w:val="00A36189"/>
    <w:rsid w:val="00A3632D"/>
    <w:rsid w:val="00A368E7"/>
    <w:rsid w:val="00A37E73"/>
    <w:rsid w:val="00A37FB6"/>
    <w:rsid w:val="00A409E2"/>
    <w:rsid w:val="00A40D4D"/>
    <w:rsid w:val="00A4104A"/>
    <w:rsid w:val="00A41081"/>
    <w:rsid w:val="00A411CA"/>
    <w:rsid w:val="00A42080"/>
    <w:rsid w:val="00A42096"/>
    <w:rsid w:val="00A4254C"/>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09A0"/>
    <w:rsid w:val="00A526BC"/>
    <w:rsid w:val="00A528B0"/>
    <w:rsid w:val="00A52A53"/>
    <w:rsid w:val="00A52EE5"/>
    <w:rsid w:val="00A53037"/>
    <w:rsid w:val="00A532B9"/>
    <w:rsid w:val="00A5351D"/>
    <w:rsid w:val="00A53800"/>
    <w:rsid w:val="00A53A32"/>
    <w:rsid w:val="00A53E79"/>
    <w:rsid w:val="00A54031"/>
    <w:rsid w:val="00A5426D"/>
    <w:rsid w:val="00A54FC2"/>
    <w:rsid w:val="00A55122"/>
    <w:rsid w:val="00A55B66"/>
    <w:rsid w:val="00A55CEA"/>
    <w:rsid w:val="00A55E5B"/>
    <w:rsid w:val="00A56A24"/>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82B"/>
    <w:rsid w:val="00A64F2F"/>
    <w:rsid w:val="00A655B4"/>
    <w:rsid w:val="00A65A41"/>
    <w:rsid w:val="00A6611E"/>
    <w:rsid w:val="00A668BA"/>
    <w:rsid w:val="00A66FA7"/>
    <w:rsid w:val="00A67E16"/>
    <w:rsid w:val="00A67EB1"/>
    <w:rsid w:val="00A70311"/>
    <w:rsid w:val="00A703CC"/>
    <w:rsid w:val="00A703EE"/>
    <w:rsid w:val="00A70C5C"/>
    <w:rsid w:val="00A710A2"/>
    <w:rsid w:val="00A71EA7"/>
    <w:rsid w:val="00A7257A"/>
    <w:rsid w:val="00A730AD"/>
    <w:rsid w:val="00A73855"/>
    <w:rsid w:val="00A73D64"/>
    <w:rsid w:val="00A74216"/>
    <w:rsid w:val="00A74360"/>
    <w:rsid w:val="00A744B4"/>
    <w:rsid w:val="00A751E3"/>
    <w:rsid w:val="00A7536B"/>
    <w:rsid w:val="00A753B9"/>
    <w:rsid w:val="00A7549A"/>
    <w:rsid w:val="00A75504"/>
    <w:rsid w:val="00A75CC0"/>
    <w:rsid w:val="00A75FD7"/>
    <w:rsid w:val="00A77168"/>
    <w:rsid w:val="00A7723B"/>
    <w:rsid w:val="00A773C3"/>
    <w:rsid w:val="00A7793C"/>
    <w:rsid w:val="00A77D21"/>
    <w:rsid w:val="00A80085"/>
    <w:rsid w:val="00A8043B"/>
    <w:rsid w:val="00A80DA0"/>
    <w:rsid w:val="00A81323"/>
    <w:rsid w:val="00A820CB"/>
    <w:rsid w:val="00A82342"/>
    <w:rsid w:val="00A8236F"/>
    <w:rsid w:val="00A823CB"/>
    <w:rsid w:val="00A82923"/>
    <w:rsid w:val="00A82D06"/>
    <w:rsid w:val="00A83BEF"/>
    <w:rsid w:val="00A84443"/>
    <w:rsid w:val="00A8487F"/>
    <w:rsid w:val="00A849A3"/>
    <w:rsid w:val="00A84A0E"/>
    <w:rsid w:val="00A8575D"/>
    <w:rsid w:val="00A861F4"/>
    <w:rsid w:val="00A86E0B"/>
    <w:rsid w:val="00A87C5C"/>
    <w:rsid w:val="00A90F12"/>
    <w:rsid w:val="00A91DAA"/>
    <w:rsid w:val="00A92427"/>
    <w:rsid w:val="00A93101"/>
    <w:rsid w:val="00A93239"/>
    <w:rsid w:val="00A93895"/>
    <w:rsid w:val="00A9413E"/>
    <w:rsid w:val="00A94293"/>
    <w:rsid w:val="00A9496E"/>
    <w:rsid w:val="00A949F0"/>
    <w:rsid w:val="00A94BDE"/>
    <w:rsid w:val="00A94CE3"/>
    <w:rsid w:val="00A94FCA"/>
    <w:rsid w:val="00A95E4C"/>
    <w:rsid w:val="00A96520"/>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1A1"/>
    <w:rsid w:val="00AA42A0"/>
    <w:rsid w:val="00AA442B"/>
    <w:rsid w:val="00AA469A"/>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2676"/>
    <w:rsid w:val="00AB358D"/>
    <w:rsid w:val="00AB37A1"/>
    <w:rsid w:val="00AB3BAD"/>
    <w:rsid w:val="00AB3CFD"/>
    <w:rsid w:val="00AB49BC"/>
    <w:rsid w:val="00AB4DEE"/>
    <w:rsid w:val="00AB4E32"/>
    <w:rsid w:val="00AB4EEF"/>
    <w:rsid w:val="00AB5C19"/>
    <w:rsid w:val="00AB724B"/>
    <w:rsid w:val="00AB726C"/>
    <w:rsid w:val="00AB72B4"/>
    <w:rsid w:val="00AB7549"/>
    <w:rsid w:val="00AB7A7A"/>
    <w:rsid w:val="00AC02AA"/>
    <w:rsid w:val="00AC0537"/>
    <w:rsid w:val="00AC0A84"/>
    <w:rsid w:val="00AC1508"/>
    <w:rsid w:val="00AC23DD"/>
    <w:rsid w:val="00AC2A0B"/>
    <w:rsid w:val="00AC2BEE"/>
    <w:rsid w:val="00AC2E53"/>
    <w:rsid w:val="00AC484F"/>
    <w:rsid w:val="00AC4884"/>
    <w:rsid w:val="00AC4AD2"/>
    <w:rsid w:val="00AC4B20"/>
    <w:rsid w:val="00AC5395"/>
    <w:rsid w:val="00AC55C7"/>
    <w:rsid w:val="00AC56F2"/>
    <w:rsid w:val="00AC5D9D"/>
    <w:rsid w:val="00AC71C3"/>
    <w:rsid w:val="00AD09F7"/>
    <w:rsid w:val="00AD0A32"/>
    <w:rsid w:val="00AD13B5"/>
    <w:rsid w:val="00AD1C8F"/>
    <w:rsid w:val="00AD1EFA"/>
    <w:rsid w:val="00AD2072"/>
    <w:rsid w:val="00AD2DBD"/>
    <w:rsid w:val="00AD2FBF"/>
    <w:rsid w:val="00AD33A1"/>
    <w:rsid w:val="00AD340E"/>
    <w:rsid w:val="00AD34C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44C"/>
    <w:rsid w:val="00AE5865"/>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299B"/>
    <w:rsid w:val="00AF3124"/>
    <w:rsid w:val="00AF344D"/>
    <w:rsid w:val="00AF39B3"/>
    <w:rsid w:val="00AF3C1F"/>
    <w:rsid w:val="00AF3CD0"/>
    <w:rsid w:val="00AF3FED"/>
    <w:rsid w:val="00AF4340"/>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5BC"/>
    <w:rsid w:val="00B05A55"/>
    <w:rsid w:val="00B05DE1"/>
    <w:rsid w:val="00B06595"/>
    <w:rsid w:val="00B06793"/>
    <w:rsid w:val="00B06862"/>
    <w:rsid w:val="00B06C9C"/>
    <w:rsid w:val="00B079A5"/>
    <w:rsid w:val="00B10109"/>
    <w:rsid w:val="00B1085E"/>
    <w:rsid w:val="00B10FD1"/>
    <w:rsid w:val="00B11226"/>
    <w:rsid w:val="00B112D5"/>
    <w:rsid w:val="00B11378"/>
    <w:rsid w:val="00B1219D"/>
    <w:rsid w:val="00B1223C"/>
    <w:rsid w:val="00B12735"/>
    <w:rsid w:val="00B12F44"/>
    <w:rsid w:val="00B13434"/>
    <w:rsid w:val="00B13988"/>
    <w:rsid w:val="00B13C48"/>
    <w:rsid w:val="00B13E35"/>
    <w:rsid w:val="00B13EC0"/>
    <w:rsid w:val="00B14102"/>
    <w:rsid w:val="00B1414F"/>
    <w:rsid w:val="00B14518"/>
    <w:rsid w:val="00B14D32"/>
    <w:rsid w:val="00B1507C"/>
    <w:rsid w:val="00B1557C"/>
    <w:rsid w:val="00B155DC"/>
    <w:rsid w:val="00B15766"/>
    <w:rsid w:val="00B158B2"/>
    <w:rsid w:val="00B15982"/>
    <w:rsid w:val="00B15E4A"/>
    <w:rsid w:val="00B1666A"/>
    <w:rsid w:val="00B167C8"/>
    <w:rsid w:val="00B1686D"/>
    <w:rsid w:val="00B16BF7"/>
    <w:rsid w:val="00B16ECE"/>
    <w:rsid w:val="00B17129"/>
    <w:rsid w:val="00B1741D"/>
    <w:rsid w:val="00B17447"/>
    <w:rsid w:val="00B1771D"/>
    <w:rsid w:val="00B17A24"/>
    <w:rsid w:val="00B17B91"/>
    <w:rsid w:val="00B20209"/>
    <w:rsid w:val="00B203C9"/>
    <w:rsid w:val="00B20689"/>
    <w:rsid w:val="00B2088D"/>
    <w:rsid w:val="00B208FF"/>
    <w:rsid w:val="00B21271"/>
    <w:rsid w:val="00B22E22"/>
    <w:rsid w:val="00B22F5F"/>
    <w:rsid w:val="00B23353"/>
    <w:rsid w:val="00B23813"/>
    <w:rsid w:val="00B23C41"/>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451"/>
    <w:rsid w:val="00B317AE"/>
    <w:rsid w:val="00B323E0"/>
    <w:rsid w:val="00B32DC0"/>
    <w:rsid w:val="00B32E31"/>
    <w:rsid w:val="00B3346C"/>
    <w:rsid w:val="00B335E4"/>
    <w:rsid w:val="00B33C23"/>
    <w:rsid w:val="00B345B4"/>
    <w:rsid w:val="00B348B1"/>
    <w:rsid w:val="00B34A28"/>
    <w:rsid w:val="00B34FB6"/>
    <w:rsid w:val="00B35046"/>
    <w:rsid w:val="00B357F4"/>
    <w:rsid w:val="00B35B6A"/>
    <w:rsid w:val="00B3661D"/>
    <w:rsid w:val="00B36D2B"/>
    <w:rsid w:val="00B37657"/>
    <w:rsid w:val="00B37AFD"/>
    <w:rsid w:val="00B37B07"/>
    <w:rsid w:val="00B4046F"/>
    <w:rsid w:val="00B406B3"/>
    <w:rsid w:val="00B40A36"/>
    <w:rsid w:val="00B41BCA"/>
    <w:rsid w:val="00B41D39"/>
    <w:rsid w:val="00B422C0"/>
    <w:rsid w:val="00B426CA"/>
    <w:rsid w:val="00B426E1"/>
    <w:rsid w:val="00B427F8"/>
    <w:rsid w:val="00B4387A"/>
    <w:rsid w:val="00B44746"/>
    <w:rsid w:val="00B44854"/>
    <w:rsid w:val="00B44BA5"/>
    <w:rsid w:val="00B45142"/>
    <w:rsid w:val="00B458D0"/>
    <w:rsid w:val="00B45E33"/>
    <w:rsid w:val="00B4792C"/>
    <w:rsid w:val="00B47E92"/>
    <w:rsid w:val="00B50CAE"/>
    <w:rsid w:val="00B512AD"/>
    <w:rsid w:val="00B5196C"/>
    <w:rsid w:val="00B525CB"/>
    <w:rsid w:val="00B52697"/>
    <w:rsid w:val="00B52B5A"/>
    <w:rsid w:val="00B53536"/>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123"/>
    <w:rsid w:val="00B6216E"/>
    <w:rsid w:val="00B6235B"/>
    <w:rsid w:val="00B62880"/>
    <w:rsid w:val="00B63872"/>
    <w:rsid w:val="00B63CB2"/>
    <w:rsid w:val="00B64246"/>
    <w:rsid w:val="00B64EDB"/>
    <w:rsid w:val="00B65938"/>
    <w:rsid w:val="00B65C8A"/>
    <w:rsid w:val="00B65CE2"/>
    <w:rsid w:val="00B660AD"/>
    <w:rsid w:val="00B66109"/>
    <w:rsid w:val="00B66349"/>
    <w:rsid w:val="00B66924"/>
    <w:rsid w:val="00B669B3"/>
    <w:rsid w:val="00B67FBF"/>
    <w:rsid w:val="00B70832"/>
    <w:rsid w:val="00B70B7C"/>
    <w:rsid w:val="00B71376"/>
    <w:rsid w:val="00B716D7"/>
    <w:rsid w:val="00B72110"/>
    <w:rsid w:val="00B72B91"/>
    <w:rsid w:val="00B73019"/>
    <w:rsid w:val="00B73062"/>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B33"/>
    <w:rsid w:val="00B80C72"/>
    <w:rsid w:val="00B8101E"/>
    <w:rsid w:val="00B81964"/>
    <w:rsid w:val="00B81E6F"/>
    <w:rsid w:val="00B82123"/>
    <w:rsid w:val="00B8225B"/>
    <w:rsid w:val="00B82BB5"/>
    <w:rsid w:val="00B83182"/>
    <w:rsid w:val="00B8348E"/>
    <w:rsid w:val="00B83893"/>
    <w:rsid w:val="00B839F0"/>
    <w:rsid w:val="00B851E4"/>
    <w:rsid w:val="00B854CE"/>
    <w:rsid w:val="00B85681"/>
    <w:rsid w:val="00B857EB"/>
    <w:rsid w:val="00B858AD"/>
    <w:rsid w:val="00B86162"/>
    <w:rsid w:val="00B861EE"/>
    <w:rsid w:val="00B86877"/>
    <w:rsid w:val="00B8695D"/>
    <w:rsid w:val="00B86E66"/>
    <w:rsid w:val="00B873BA"/>
    <w:rsid w:val="00B8746F"/>
    <w:rsid w:val="00B8760D"/>
    <w:rsid w:val="00B87706"/>
    <w:rsid w:val="00B87FD6"/>
    <w:rsid w:val="00B90A49"/>
    <w:rsid w:val="00B90A73"/>
    <w:rsid w:val="00B91449"/>
    <w:rsid w:val="00B91B8E"/>
    <w:rsid w:val="00B92531"/>
    <w:rsid w:val="00B92618"/>
    <w:rsid w:val="00B92751"/>
    <w:rsid w:val="00B92B69"/>
    <w:rsid w:val="00B92C69"/>
    <w:rsid w:val="00B92CC6"/>
    <w:rsid w:val="00B935C9"/>
    <w:rsid w:val="00B93E3D"/>
    <w:rsid w:val="00B94E55"/>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56C3"/>
    <w:rsid w:val="00BA6620"/>
    <w:rsid w:val="00BA665B"/>
    <w:rsid w:val="00BA6FE8"/>
    <w:rsid w:val="00BA732D"/>
    <w:rsid w:val="00BA7370"/>
    <w:rsid w:val="00BA778B"/>
    <w:rsid w:val="00BA7F41"/>
    <w:rsid w:val="00BB0888"/>
    <w:rsid w:val="00BB0DF1"/>
    <w:rsid w:val="00BB0E49"/>
    <w:rsid w:val="00BB0E9B"/>
    <w:rsid w:val="00BB265F"/>
    <w:rsid w:val="00BB2841"/>
    <w:rsid w:val="00BB300F"/>
    <w:rsid w:val="00BB32C9"/>
    <w:rsid w:val="00BB35C5"/>
    <w:rsid w:val="00BB4048"/>
    <w:rsid w:val="00BB4C8E"/>
    <w:rsid w:val="00BB57ED"/>
    <w:rsid w:val="00BB5A2D"/>
    <w:rsid w:val="00BB5BBE"/>
    <w:rsid w:val="00BB5C0B"/>
    <w:rsid w:val="00BB606C"/>
    <w:rsid w:val="00BB638C"/>
    <w:rsid w:val="00BB65C3"/>
    <w:rsid w:val="00BB662E"/>
    <w:rsid w:val="00BB67A9"/>
    <w:rsid w:val="00BB6C01"/>
    <w:rsid w:val="00BB7942"/>
    <w:rsid w:val="00BB7CD1"/>
    <w:rsid w:val="00BC0F33"/>
    <w:rsid w:val="00BC0FE0"/>
    <w:rsid w:val="00BC14A7"/>
    <w:rsid w:val="00BC17CC"/>
    <w:rsid w:val="00BC209F"/>
    <w:rsid w:val="00BC24AD"/>
    <w:rsid w:val="00BC251B"/>
    <w:rsid w:val="00BC2898"/>
    <w:rsid w:val="00BC28B8"/>
    <w:rsid w:val="00BC2928"/>
    <w:rsid w:val="00BC29BD"/>
    <w:rsid w:val="00BC29DE"/>
    <w:rsid w:val="00BC2BB1"/>
    <w:rsid w:val="00BC2CAE"/>
    <w:rsid w:val="00BC34A3"/>
    <w:rsid w:val="00BC3E9A"/>
    <w:rsid w:val="00BC3FF9"/>
    <w:rsid w:val="00BC4548"/>
    <w:rsid w:val="00BC4834"/>
    <w:rsid w:val="00BC4A97"/>
    <w:rsid w:val="00BC4DD9"/>
    <w:rsid w:val="00BC5A25"/>
    <w:rsid w:val="00BC5FDD"/>
    <w:rsid w:val="00BC6154"/>
    <w:rsid w:val="00BC66F9"/>
    <w:rsid w:val="00BC68B4"/>
    <w:rsid w:val="00BC6E23"/>
    <w:rsid w:val="00BC7277"/>
    <w:rsid w:val="00BD0140"/>
    <w:rsid w:val="00BD02CC"/>
    <w:rsid w:val="00BD088E"/>
    <w:rsid w:val="00BD0F18"/>
    <w:rsid w:val="00BD182E"/>
    <w:rsid w:val="00BD2063"/>
    <w:rsid w:val="00BD2950"/>
    <w:rsid w:val="00BD2FB0"/>
    <w:rsid w:val="00BD337A"/>
    <w:rsid w:val="00BD33D9"/>
    <w:rsid w:val="00BD38C5"/>
    <w:rsid w:val="00BD3A6D"/>
    <w:rsid w:val="00BD3AF1"/>
    <w:rsid w:val="00BD3DEA"/>
    <w:rsid w:val="00BD3E97"/>
    <w:rsid w:val="00BD40E4"/>
    <w:rsid w:val="00BD52FE"/>
    <w:rsid w:val="00BD60B8"/>
    <w:rsid w:val="00BD60DB"/>
    <w:rsid w:val="00BD62CF"/>
    <w:rsid w:val="00BD67B2"/>
    <w:rsid w:val="00BD68E2"/>
    <w:rsid w:val="00BD6D41"/>
    <w:rsid w:val="00BD75E5"/>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0C5"/>
    <w:rsid w:val="00BE7257"/>
    <w:rsid w:val="00BE7FD7"/>
    <w:rsid w:val="00BF0057"/>
    <w:rsid w:val="00BF020D"/>
    <w:rsid w:val="00BF0532"/>
    <w:rsid w:val="00BF0609"/>
    <w:rsid w:val="00BF0EE8"/>
    <w:rsid w:val="00BF10ED"/>
    <w:rsid w:val="00BF1DD2"/>
    <w:rsid w:val="00BF23A3"/>
    <w:rsid w:val="00BF2554"/>
    <w:rsid w:val="00BF2A7E"/>
    <w:rsid w:val="00BF3331"/>
    <w:rsid w:val="00BF3A45"/>
    <w:rsid w:val="00BF436F"/>
    <w:rsid w:val="00BF45AE"/>
    <w:rsid w:val="00BF5C05"/>
    <w:rsid w:val="00BF6A12"/>
    <w:rsid w:val="00BF6FC6"/>
    <w:rsid w:val="00BF7C52"/>
    <w:rsid w:val="00BF7F99"/>
    <w:rsid w:val="00C0042F"/>
    <w:rsid w:val="00C00713"/>
    <w:rsid w:val="00C009A0"/>
    <w:rsid w:val="00C00A16"/>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55D"/>
    <w:rsid w:val="00C05A61"/>
    <w:rsid w:val="00C05AA2"/>
    <w:rsid w:val="00C05FBA"/>
    <w:rsid w:val="00C05FEE"/>
    <w:rsid w:val="00C06695"/>
    <w:rsid w:val="00C06CCF"/>
    <w:rsid w:val="00C0794D"/>
    <w:rsid w:val="00C10E78"/>
    <w:rsid w:val="00C1159D"/>
    <w:rsid w:val="00C1233E"/>
    <w:rsid w:val="00C1276C"/>
    <w:rsid w:val="00C12FB3"/>
    <w:rsid w:val="00C13276"/>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9D4"/>
    <w:rsid w:val="00C26C71"/>
    <w:rsid w:val="00C27143"/>
    <w:rsid w:val="00C27490"/>
    <w:rsid w:val="00C27D37"/>
    <w:rsid w:val="00C309E8"/>
    <w:rsid w:val="00C31BCD"/>
    <w:rsid w:val="00C31D6D"/>
    <w:rsid w:val="00C32010"/>
    <w:rsid w:val="00C32017"/>
    <w:rsid w:val="00C32571"/>
    <w:rsid w:val="00C325CD"/>
    <w:rsid w:val="00C3322E"/>
    <w:rsid w:val="00C337F5"/>
    <w:rsid w:val="00C3383E"/>
    <w:rsid w:val="00C33B90"/>
    <w:rsid w:val="00C34161"/>
    <w:rsid w:val="00C34B5F"/>
    <w:rsid w:val="00C35194"/>
    <w:rsid w:val="00C358D4"/>
    <w:rsid w:val="00C36206"/>
    <w:rsid w:val="00C365C6"/>
    <w:rsid w:val="00C366F4"/>
    <w:rsid w:val="00C36785"/>
    <w:rsid w:val="00C3711C"/>
    <w:rsid w:val="00C37256"/>
    <w:rsid w:val="00C37A7B"/>
    <w:rsid w:val="00C37DC1"/>
    <w:rsid w:val="00C37FFE"/>
    <w:rsid w:val="00C40B50"/>
    <w:rsid w:val="00C419E3"/>
    <w:rsid w:val="00C419F4"/>
    <w:rsid w:val="00C41E6A"/>
    <w:rsid w:val="00C42160"/>
    <w:rsid w:val="00C42247"/>
    <w:rsid w:val="00C428E7"/>
    <w:rsid w:val="00C438A2"/>
    <w:rsid w:val="00C439BE"/>
    <w:rsid w:val="00C440B6"/>
    <w:rsid w:val="00C4416A"/>
    <w:rsid w:val="00C44421"/>
    <w:rsid w:val="00C451B2"/>
    <w:rsid w:val="00C4539B"/>
    <w:rsid w:val="00C45466"/>
    <w:rsid w:val="00C455C1"/>
    <w:rsid w:val="00C4581D"/>
    <w:rsid w:val="00C45AC2"/>
    <w:rsid w:val="00C47472"/>
    <w:rsid w:val="00C500F0"/>
    <w:rsid w:val="00C504A7"/>
    <w:rsid w:val="00C506C9"/>
    <w:rsid w:val="00C50A16"/>
    <w:rsid w:val="00C51284"/>
    <w:rsid w:val="00C51C9A"/>
    <w:rsid w:val="00C520E6"/>
    <w:rsid w:val="00C52C68"/>
    <w:rsid w:val="00C52D98"/>
    <w:rsid w:val="00C52DA1"/>
    <w:rsid w:val="00C53423"/>
    <w:rsid w:val="00C53D24"/>
    <w:rsid w:val="00C54640"/>
    <w:rsid w:val="00C547A6"/>
    <w:rsid w:val="00C54A3A"/>
    <w:rsid w:val="00C54B9B"/>
    <w:rsid w:val="00C5587F"/>
    <w:rsid w:val="00C55C32"/>
    <w:rsid w:val="00C56A67"/>
    <w:rsid w:val="00C56B34"/>
    <w:rsid w:val="00C56CC2"/>
    <w:rsid w:val="00C56D8D"/>
    <w:rsid w:val="00C57498"/>
    <w:rsid w:val="00C5763C"/>
    <w:rsid w:val="00C5780C"/>
    <w:rsid w:val="00C5796B"/>
    <w:rsid w:val="00C57C64"/>
    <w:rsid w:val="00C612C4"/>
    <w:rsid w:val="00C61378"/>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12E"/>
    <w:rsid w:val="00C742F6"/>
    <w:rsid w:val="00C758D2"/>
    <w:rsid w:val="00C760DC"/>
    <w:rsid w:val="00C76B0B"/>
    <w:rsid w:val="00C77777"/>
    <w:rsid w:val="00C8082B"/>
    <w:rsid w:val="00C80BA6"/>
    <w:rsid w:val="00C80C6B"/>
    <w:rsid w:val="00C81A88"/>
    <w:rsid w:val="00C81D46"/>
    <w:rsid w:val="00C82298"/>
    <w:rsid w:val="00C82DC7"/>
    <w:rsid w:val="00C8331F"/>
    <w:rsid w:val="00C833B4"/>
    <w:rsid w:val="00C83762"/>
    <w:rsid w:val="00C84284"/>
    <w:rsid w:val="00C84E33"/>
    <w:rsid w:val="00C85FFC"/>
    <w:rsid w:val="00C861FC"/>
    <w:rsid w:val="00C86C87"/>
    <w:rsid w:val="00C87CCB"/>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3F81"/>
    <w:rsid w:val="00C9403A"/>
    <w:rsid w:val="00C946CC"/>
    <w:rsid w:val="00C959BD"/>
    <w:rsid w:val="00C95DFE"/>
    <w:rsid w:val="00C95F1D"/>
    <w:rsid w:val="00C95F44"/>
    <w:rsid w:val="00C96331"/>
    <w:rsid w:val="00C96D1B"/>
    <w:rsid w:val="00C97106"/>
    <w:rsid w:val="00C978D4"/>
    <w:rsid w:val="00C97A55"/>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038"/>
    <w:rsid w:val="00CA76FC"/>
    <w:rsid w:val="00CA7958"/>
    <w:rsid w:val="00CA7E7B"/>
    <w:rsid w:val="00CB0236"/>
    <w:rsid w:val="00CB02BB"/>
    <w:rsid w:val="00CB0CB1"/>
    <w:rsid w:val="00CB137C"/>
    <w:rsid w:val="00CB165D"/>
    <w:rsid w:val="00CB1881"/>
    <w:rsid w:val="00CB1969"/>
    <w:rsid w:val="00CB19E3"/>
    <w:rsid w:val="00CB2C3A"/>
    <w:rsid w:val="00CB2D38"/>
    <w:rsid w:val="00CB2F5E"/>
    <w:rsid w:val="00CB3EB6"/>
    <w:rsid w:val="00CB4137"/>
    <w:rsid w:val="00CB5084"/>
    <w:rsid w:val="00CB50D0"/>
    <w:rsid w:val="00CB52D0"/>
    <w:rsid w:val="00CB5578"/>
    <w:rsid w:val="00CB5671"/>
    <w:rsid w:val="00CB591C"/>
    <w:rsid w:val="00CB5943"/>
    <w:rsid w:val="00CB5AF8"/>
    <w:rsid w:val="00CB61B3"/>
    <w:rsid w:val="00CB6801"/>
    <w:rsid w:val="00CB6F83"/>
    <w:rsid w:val="00CB72AE"/>
    <w:rsid w:val="00CB72F3"/>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EC0"/>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1185"/>
    <w:rsid w:val="00CD205D"/>
    <w:rsid w:val="00CD2228"/>
    <w:rsid w:val="00CD26D1"/>
    <w:rsid w:val="00CD2A22"/>
    <w:rsid w:val="00CD2B50"/>
    <w:rsid w:val="00CD3172"/>
    <w:rsid w:val="00CD3243"/>
    <w:rsid w:val="00CD32FB"/>
    <w:rsid w:val="00CD4506"/>
    <w:rsid w:val="00CD4F50"/>
    <w:rsid w:val="00CD520B"/>
    <w:rsid w:val="00CD592E"/>
    <w:rsid w:val="00CD5982"/>
    <w:rsid w:val="00CD5A1A"/>
    <w:rsid w:val="00CD7EFA"/>
    <w:rsid w:val="00CE020E"/>
    <w:rsid w:val="00CE0566"/>
    <w:rsid w:val="00CE0ABA"/>
    <w:rsid w:val="00CE1CD4"/>
    <w:rsid w:val="00CE2761"/>
    <w:rsid w:val="00CE27CA"/>
    <w:rsid w:val="00CE28FC"/>
    <w:rsid w:val="00CE314E"/>
    <w:rsid w:val="00CE3A85"/>
    <w:rsid w:val="00CE3D5C"/>
    <w:rsid w:val="00CE3E09"/>
    <w:rsid w:val="00CE3E14"/>
    <w:rsid w:val="00CE44C7"/>
    <w:rsid w:val="00CE53CC"/>
    <w:rsid w:val="00CE585C"/>
    <w:rsid w:val="00CE5F60"/>
    <w:rsid w:val="00CE65A7"/>
    <w:rsid w:val="00CE68FE"/>
    <w:rsid w:val="00CE69CC"/>
    <w:rsid w:val="00CE6E1E"/>
    <w:rsid w:val="00CE6EC4"/>
    <w:rsid w:val="00CE7CBF"/>
    <w:rsid w:val="00CE7F26"/>
    <w:rsid w:val="00CF1226"/>
    <w:rsid w:val="00CF13C9"/>
    <w:rsid w:val="00CF1ABB"/>
    <w:rsid w:val="00CF1E1D"/>
    <w:rsid w:val="00CF24FE"/>
    <w:rsid w:val="00CF270A"/>
    <w:rsid w:val="00CF287F"/>
    <w:rsid w:val="00CF2B6D"/>
    <w:rsid w:val="00CF35D0"/>
    <w:rsid w:val="00CF3B57"/>
    <w:rsid w:val="00CF3DD5"/>
    <w:rsid w:val="00CF43E7"/>
    <w:rsid w:val="00CF4AF7"/>
    <w:rsid w:val="00CF4D20"/>
    <w:rsid w:val="00CF6296"/>
    <w:rsid w:val="00CF72B6"/>
    <w:rsid w:val="00CF73F8"/>
    <w:rsid w:val="00CF7928"/>
    <w:rsid w:val="00CF7CA2"/>
    <w:rsid w:val="00D00911"/>
    <w:rsid w:val="00D00A8E"/>
    <w:rsid w:val="00D00DE0"/>
    <w:rsid w:val="00D00F79"/>
    <w:rsid w:val="00D012BF"/>
    <w:rsid w:val="00D01760"/>
    <w:rsid w:val="00D01838"/>
    <w:rsid w:val="00D02DE2"/>
    <w:rsid w:val="00D0368E"/>
    <w:rsid w:val="00D03AC3"/>
    <w:rsid w:val="00D03D2D"/>
    <w:rsid w:val="00D03E08"/>
    <w:rsid w:val="00D03E7B"/>
    <w:rsid w:val="00D0401A"/>
    <w:rsid w:val="00D047E0"/>
    <w:rsid w:val="00D04B9F"/>
    <w:rsid w:val="00D04D43"/>
    <w:rsid w:val="00D04FFB"/>
    <w:rsid w:val="00D055FE"/>
    <w:rsid w:val="00D058E9"/>
    <w:rsid w:val="00D0612A"/>
    <w:rsid w:val="00D068C1"/>
    <w:rsid w:val="00D06CA3"/>
    <w:rsid w:val="00D1060D"/>
    <w:rsid w:val="00D10D14"/>
    <w:rsid w:val="00D10E7C"/>
    <w:rsid w:val="00D11182"/>
    <w:rsid w:val="00D1137B"/>
    <w:rsid w:val="00D11508"/>
    <w:rsid w:val="00D11807"/>
    <w:rsid w:val="00D11DB3"/>
    <w:rsid w:val="00D12688"/>
    <w:rsid w:val="00D12D82"/>
    <w:rsid w:val="00D12F77"/>
    <w:rsid w:val="00D1306E"/>
    <w:rsid w:val="00D130B7"/>
    <w:rsid w:val="00D134CD"/>
    <w:rsid w:val="00D13CAE"/>
    <w:rsid w:val="00D1401E"/>
    <w:rsid w:val="00D14B5F"/>
    <w:rsid w:val="00D14E13"/>
    <w:rsid w:val="00D14F23"/>
    <w:rsid w:val="00D160F6"/>
    <w:rsid w:val="00D16740"/>
    <w:rsid w:val="00D16A8B"/>
    <w:rsid w:val="00D16E39"/>
    <w:rsid w:val="00D171DE"/>
    <w:rsid w:val="00D172A4"/>
    <w:rsid w:val="00D17351"/>
    <w:rsid w:val="00D17951"/>
    <w:rsid w:val="00D17AD8"/>
    <w:rsid w:val="00D17C7D"/>
    <w:rsid w:val="00D2074E"/>
    <w:rsid w:val="00D2104A"/>
    <w:rsid w:val="00D21A58"/>
    <w:rsid w:val="00D21BB5"/>
    <w:rsid w:val="00D21C46"/>
    <w:rsid w:val="00D21FFC"/>
    <w:rsid w:val="00D223B6"/>
    <w:rsid w:val="00D223E8"/>
    <w:rsid w:val="00D224E1"/>
    <w:rsid w:val="00D22DC8"/>
    <w:rsid w:val="00D23C34"/>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A"/>
    <w:rsid w:val="00D330CE"/>
    <w:rsid w:val="00D33693"/>
    <w:rsid w:val="00D33FA4"/>
    <w:rsid w:val="00D34B25"/>
    <w:rsid w:val="00D34C7F"/>
    <w:rsid w:val="00D34F4E"/>
    <w:rsid w:val="00D357F3"/>
    <w:rsid w:val="00D35C0E"/>
    <w:rsid w:val="00D369CF"/>
    <w:rsid w:val="00D36FBF"/>
    <w:rsid w:val="00D373A8"/>
    <w:rsid w:val="00D3762A"/>
    <w:rsid w:val="00D37885"/>
    <w:rsid w:val="00D379A5"/>
    <w:rsid w:val="00D37BB3"/>
    <w:rsid w:val="00D401BE"/>
    <w:rsid w:val="00D4043A"/>
    <w:rsid w:val="00D40DB0"/>
    <w:rsid w:val="00D41093"/>
    <w:rsid w:val="00D41858"/>
    <w:rsid w:val="00D41E91"/>
    <w:rsid w:val="00D422DB"/>
    <w:rsid w:val="00D424AE"/>
    <w:rsid w:val="00D42AC2"/>
    <w:rsid w:val="00D437D4"/>
    <w:rsid w:val="00D4498E"/>
    <w:rsid w:val="00D4515F"/>
    <w:rsid w:val="00D451E8"/>
    <w:rsid w:val="00D466C9"/>
    <w:rsid w:val="00D47275"/>
    <w:rsid w:val="00D505C5"/>
    <w:rsid w:val="00D507E5"/>
    <w:rsid w:val="00D517F6"/>
    <w:rsid w:val="00D51AB7"/>
    <w:rsid w:val="00D51E15"/>
    <w:rsid w:val="00D52B7E"/>
    <w:rsid w:val="00D52E2F"/>
    <w:rsid w:val="00D52F59"/>
    <w:rsid w:val="00D53445"/>
    <w:rsid w:val="00D53E3E"/>
    <w:rsid w:val="00D54620"/>
    <w:rsid w:val="00D54BE8"/>
    <w:rsid w:val="00D55904"/>
    <w:rsid w:val="00D55D68"/>
    <w:rsid w:val="00D5614E"/>
    <w:rsid w:val="00D5616F"/>
    <w:rsid w:val="00D56275"/>
    <w:rsid w:val="00D56A53"/>
    <w:rsid w:val="00D57940"/>
    <w:rsid w:val="00D57AB4"/>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861"/>
    <w:rsid w:val="00D65DEA"/>
    <w:rsid w:val="00D6650F"/>
    <w:rsid w:val="00D66579"/>
    <w:rsid w:val="00D6661C"/>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3DDE"/>
    <w:rsid w:val="00D7417D"/>
    <w:rsid w:val="00D751B7"/>
    <w:rsid w:val="00D7524B"/>
    <w:rsid w:val="00D7536A"/>
    <w:rsid w:val="00D75396"/>
    <w:rsid w:val="00D759C0"/>
    <w:rsid w:val="00D75E99"/>
    <w:rsid w:val="00D765CE"/>
    <w:rsid w:val="00D766C7"/>
    <w:rsid w:val="00D7692B"/>
    <w:rsid w:val="00D7734F"/>
    <w:rsid w:val="00D7791D"/>
    <w:rsid w:val="00D802C1"/>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1AD3"/>
    <w:rsid w:val="00D9310B"/>
    <w:rsid w:val="00D931F3"/>
    <w:rsid w:val="00D93726"/>
    <w:rsid w:val="00D93968"/>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901"/>
    <w:rsid w:val="00DA4C97"/>
    <w:rsid w:val="00DA5989"/>
    <w:rsid w:val="00DA5AB1"/>
    <w:rsid w:val="00DA5F9D"/>
    <w:rsid w:val="00DA61E1"/>
    <w:rsid w:val="00DA6719"/>
    <w:rsid w:val="00DA69B2"/>
    <w:rsid w:val="00DA7462"/>
    <w:rsid w:val="00DA7831"/>
    <w:rsid w:val="00DA7AD0"/>
    <w:rsid w:val="00DB02D7"/>
    <w:rsid w:val="00DB03CC"/>
    <w:rsid w:val="00DB0C27"/>
    <w:rsid w:val="00DB12D4"/>
    <w:rsid w:val="00DB14F0"/>
    <w:rsid w:val="00DB1745"/>
    <w:rsid w:val="00DB19BB"/>
    <w:rsid w:val="00DB1AFF"/>
    <w:rsid w:val="00DB219A"/>
    <w:rsid w:val="00DB3165"/>
    <w:rsid w:val="00DB31EE"/>
    <w:rsid w:val="00DB4292"/>
    <w:rsid w:val="00DB5023"/>
    <w:rsid w:val="00DB6BCD"/>
    <w:rsid w:val="00DB6E46"/>
    <w:rsid w:val="00DB7117"/>
    <w:rsid w:val="00DB7760"/>
    <w:rsid w:val="00DB7DD4"/>
    <w:rsid w:val="00DC00B4"/>
    <w:rsid w:val="00DC00C6"/>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C77AA"/>
    <w:rsid w:val="00DC7CCB"/>
    <w:rsid w:val="00DD054E"/>
    <w:rsid w:val="00DD0CC0"/>
    <w:rsid w:val="00DD0EA9"/>
    <w:rsid w:val="00DD14D8"/>
    <w:rsid w:val="00DD1599"/>
    <w:rsid w:val="00DD16F1"/>
    <w:rsid w:val="00DD1B03"/>
    <w:rsid w:val="00DD1E43"/>
    <w:rsid w:val="00DD1EDF"/>
    <w:rsid w:val="00DD2250"/>
    <w:rsid w:val="00DD2A62"/>
    <w:rsid w:val="00DD2F2F"/>
    <w:rsid w:val="00DD2F7A"/>
    <w:rsid w:val="00DD36D2"/>
    <w:rsid w:val="00DD37C4"/>
    <w:rsid w:val="00DD3885"/>
    <w:rsid w:val="00DD3DEA"/>
    <w:rsid w:val="00DD5808"/>
    <w:rsid w:val="00DD5946"/>
    <w:rsid w:val="00DD5B04"/>
    <w:rsid w:val="00DD5DAE"/>
    <w:rsid w:val="00DD5EC6"/>
    <w:rsid w:val="00DD605F"/>
    <w:rsid w:val="00DD6A79"/>
    <w:rsid w:val="00DD72A0"/>
    <w:rsid w:val="00DD735D"/>
    <w:rsid w:val="00DD77A6"/>
    <w:rsid w:val="00DD7F7D"/>
    <w:rsid w:val="00DE0159"/>
    <w:rsid w:val="00DE064A"/>
    <w:rsid w:val="00DE082D"/>
    <w:rsid w:val="00DE1410"/>
    <w:rsid w:val="00DE20C6"/>
    <w:rsid w:val="00DE2FC6"/>
    <w:rsid w:val="00DE3119"/>
    <w:rsid w:val="00DE3C24"/>
    <w:rsid w:val="00DE3FF0"/>
    <w:rsid w:val="00DE4105"/>
    <w:rsid w:val="00DE4984"/>
    <w:rsid w:val="00DE4BEA"/>
    <w:rsid w:val="00DE5189"/>
    <w:rsid w:val="00DE53D3"/>
    <w:rsid w:val="00DE5DA0"/>
    <w:rsid w:val="00DE6A97"/>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58BC"/>
    <w:rsid w:val="00DF651F"/>
    <w:rsid w:val="00DF6F43"/>
    <w:rsid w:val="00DF71EA"/>
    <w:rsid w:val="00DF752F"/>
    <w:rsid w:val="00DF76A2"/>
    <w:rsid w:val="00E00B25"/>
    <w:rsid w:val="00E00B7A"/>
    <w:rsid w:val="00E00BAB"/>
    <w:rsid w:val="00E02186"/>
    <w:rsid w:val="00E025C2"/>
    <w:rsid w:val="00E026BB"/>
    <w:rsid w:val="00E027C5"/>
    <w:rsid w:val="00E03124"/>
    <w:rsid w:val="00E031C3"/>
    <w:rsid w:val="00E034AB"/>
    <w:rsid w:val="00E03951"/>
    <w:rsid w:val="00E03DB8"/>
    <w:rsid w:val="00E03F17"/>
    <w:rsid w:val="00E0420C"/>
    <w:rsid w:val="00E0451C"/>
    <w:rsid w:val="00E04EDD"/>
    <w:rsid w:val="00E04FEF"/>
    <w:rsid w:val="00E05E70"/>
    <w:rsid w:val="00E06255"/>
    <w:rsid w:val="00E064BC"/>
    <w:rsid w:val="00E07225"/>
    <w:rsid w:val="00E076B4"/>
    <w:rsid w:val="00E07B55"/>
    <w:rsid w:val="00E10495"/>
    <w:rsid w:val="00E10579"/>
    <w:rsid w:val="00E10603"/>
    <w:rsid w:val="00E109DD"/>
    <w:rsid w:val="00E10E4E"/>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423B"/>
    <w:rsid w:val="00E24F0A"/>
    <w:rsid w:val="00E257C3"/>
    <w:rsid w:val="00E25CB3"/>
    <w:rsid w:val="00E25DA4"/>
    <w:rsid w:val="00E2622E"/>
    <w:rsid w:val="00E26237"/>
    <w:rsid w:val="00E26CB8"/>
    <w:rsid w:val="00E26D16"/>
    <w:rsid w:val="00E26FCF"/>
    <w:rsid w:val="00E27165"/>
    <w:rsid w:val="00E275D9"/>
    <w:rsid w:val="00E27B17"/>
    <w:rsid w:val="00E3044A"/>
    <w:rsid w:val="00E305A8"/>
    <w:rsid w:val="00E308BE"/>
    <w:rsid w:val="00E30E49"/>
    <w:rsid w:val="00E31A4A"/>
    <w:rsid w:val="00E32CF4"/>
    <w:rsid w:val="00E3344A"/>
    <w:rsid w:val="00E33B29"/>
    <w:rsid w:val="00E33B62"/>
    <w:rsid w:val="00E3403D"/>
    <w:rsid w:val="00E344BD"/>
    <w:rsid w:val="00E34E6C"/>
    <w:rsid w:val="00E353E2"/>
    <w:rsid w:val="00E36345"/>
    <w:rsid w:val="00E36C86"/>
    <w:rsid w:val="00E36CEB"/>
    <w:rsid w:val="00E378CF"/>
    <w:rsid w:val="00E37A28"/>
    <w:rsid w:val="00E400C7"/>
    <w:rsid w:val="00E40430"/>
    <w:rsid w:val="00E40690"/>
    <w:rsid w:val="00E40AEB"/>
    <w:rsid w:val="00E40E82"/>
    <w:rsid w:val="00E41141"/>
    <w:rsid w:val="00E4143A"/>
    <w:rsid w:val="00E41F68"/>
    <w:rsid w:val="00E424C8"/>
    <w:rsid w:val="00E4251D"/>
    <w:rsid w:val="00E427EF"/>
    <w:rsid w:val="00E439B6"/>
    <w:rsid w:val="00E43D00"/>
    <w:rsid w:val="00E44025"/>
    <w:rsid w:val="00E443B4"/>
    <w:rsid w:val="00E445E4"/>
    <w:rsid w:val="00E457CB"/>
    <w:rsid w:val="00E45D47"/>
    <w:rsid w:val="00E45DE4"/>
    <w:rsid w:val="00E45E63"/>
    <w:rsid w:val="00E46121"/>
    <w:rsid w:val="00E4759C"/>
    <w:rsid w:val="00E50133"/>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47B"/>
    <w:rsid w:val="00E55FF1"/>
    <w:rsid w:val="00E56090"/>
    <w:rsid w:val="00E56408"/>
    <w:rsid w:val="00E565B9"/>
    <w:rsid w:val="00E56E7B"/>
    <w:rsid w:val="00E5733B"/>
    <w:rsid w:val="00E5756C"/>
    <w:rsid w:val="00E57811"/>
    <w:rsid w:val="00E57FB0"/>
    <w:rsid w:val="00E600C4"/>
    <w:rsid w:val="00E601BE"/>
    <w:rsid w:val="00E60575"/>
    <w:rsid w:val="00E60A0D"/>
    <w:rsid w:val="00E60A44"/>
    <w:rsid w:val="00E60B5F"/>
    <w:rsid w:val="00E61113"/>
    <w:rsid w:val="00E613AE"/>
    <w:rsid w:val="00E61429"/>
    <w:rsid w:val="00E6143A"/>
    <w:rsid w:val="00E61ABB"/>
    <w:rsid w:val="00E61FD7"/>
    <w:rsid w:val="00E623E6"/>
    <w:rsid w:val="00E62889"/>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193"/>
    <w:rsid w:val="00E724E7"/>
    <w:rsid w:val="00E72908"/>
    <w:rsid w:val="00E72B41"/>
    <w:rsid w:val="00E7347B"/>
    <w:rsid w:val="00E73792"/>
    <w:rsid w:val="00E738FD"/>
    <w:rsid w:val="00E73D03"/>
    <w:rsid w:val="00E7471C"/>
    <w:rsid w:val="00E7498A"/>
    <w:rsid w:val="00E7514E"/>
    <w:rsid w:val="00E75DC5"/>
    <w:rsid w:val="00E76537"/>
    <w:rsid w:val="00E76A86"/>
    <w:rsid w:val="00E77784"/>
    <w:rsid w:val="00E77AF5"/>
    <w:rsid w:val="00E8035B"/>
    <w:rsid w:val="00E80FC4"/>
    <w:rsid w:val="00E815EE"/>
    <w:rsid w:val="00E820F4"/>
    <w:rsid w:val="00E82263"/>
    <w:rsid w:val="00E823F9"/>
    <w:rsid w:val="00E82C1F"/>
    <w:rsid w:val="00E83671"/>
    <w:rsid w:val="00E83D1E"/>
    <w:rsid w:val="00E840EE"/>
    <w:rsid w:val="00E84314"/>
    <w:rsid w:val="00E849CA"/>
    <w:rsid w:val="00E84A71"/>
    <w:rsid w:val="00E84EB9"/>
    <w:rsid w:val="00E8556F"/>
    <w:rsid w:val="00E86556"/>
    <w:rsid w:val="00E86D35"/>
    <w:rsid w:val="00E86DC2"/>
    <w:rsid w:val="00E86E32"/>
    <w:rsid w:val="00E86F2E"/>
    <w:rsid w:val="00E8732E"/>
    <w:rsid w:val="00E87E4C"/>
    <w:rsid w:val="00E9011F"/>
    <w:rsid w:val="00E906EB"/>
    <w:rsid w:val="00E9170E"/>
    <w:rsid w:val="00E919FB"/>
    <w:rsid w:val="00E9241E"/>
    <w:rsid w:val="00E92460"/>
    <w:rsid w:val="00E92E62"/>
    <w:rsid w:val="00E93804"/>
    <w:rsid w:val="00E938EC"/>
    <w:rsid w:val="00E9429D"/>
    <w:rsid w:val="00E94464"/>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3A7"/>
    <w:rsid w:val="00EB0A89"/>
    <w:rsid w:val="00EB0BD8"/>
    <w:rsid w:val="00EB1573"/>
    <w:rsid w:val="00EB1910"/>
    <w:rsid w:val="00EB2564"/>
    <w:rsid w:val="00EB2D83"/>
    <w:rsid w:val="00EB2E97"/>
    <w:rsid w:val="00EB2F98"/>
    <w:rsid w:val="00EB3416"/>
    <w:rsid w:val="00EB40CF"/>
    <w:rsid w:val="00EB4AE1"/>
    <w:rsid w:val="00EB5212"/>
    <w:rsid w:val="00EB52F4"/>
    <w:rsid w:val="00EB5694"/>
    <w:rsid w:val="00EB5779"/>
    <w:rsid w:val="00EB5C9B"/>
    <w:rsid w:val="00EB5D2F"/>
    <w:rsid w:val="00EB67F1"/>
    <w:rsid w:val="00EB6ADA"/>
    <w:rsid w:val="00EB7132"/>
    <w:rsid w:val="00EB72CD"/>
    <w:rsid w:val="00EB749A"/>
    <w:rsid w:val="00EB76B6"/>
    <w:rsid w:val="00EB7D8A"/>
    <w:rsid w:val="00EB7FD5"/>
    <w:rsid w:val="00EC04F7"/>
    <w:rsid w:val="00EC05E2"/>
    <w:rsid w:val="00EC0E84"/>
    <w:rsid w:val="00EC16E2"/>
    <w:rsid w:val="00EC1CE7"/>
    <w:rsid w:val="00EC1DAE"/>
    <w:rsid w:val="00EC26F1"/>
    <w:rsid w:val="00EC3287"/>
    <w:rsid w:val="00EC3BA2"/>
    <w:rsid w:val="00EC3C94"/>
    <w:rsid w:val="00EC44DF"/>
    <w:rsid w:val="00EC4843"/>
    <w:rsid w:val="00EC4984"/>
    <w:rsid w:val="00EC4FB9"/>
    <w:rsid w:val="00EC5393"/>
    <w:rsid w:val="00EC5741"/>
    <w:rsid w:val="00EC5DA3"/>
    <w:rsid w:val="00EC6014"/>
    <w:rsid w:val="00EC60AD"/>
    <w:rsid w:val="00EC6565"/>
    <w:rsid w:val="00EC6B36"/>
    <w:rsid w:val="00EC6B3E"/>
    <w:rsid w:val="00EC702F"/>
    <w:rsid w:val="00EC73DE"/>
    <w:rsid w:val="00EC7637"/>
    <w:rsid w:val="00EC7C07"/>
    <w:rsid w:val="00EC7CF2"/>
    <w:rsid w:val="00ED046C"/>
    <w:rsid w:val="00ED053A"/>
    <w:rsid w:val="00ED1F03"/>
    <w:rsid w:val="00ED249D"/>
    <w:rsid w:val="00ED24E6"/>
    <w:rsid w:val="00ED2D27"/>
    <w:rsid w:val="00ED3347"/>
    <w:rsid w:val="00ED3441"/>
    <w:rsid w:val="00ED3860"/>
    <w:rsid w:val="00ED3954"/>
    <w:rsid w:val="00ED3F7E"/>
    <w:rsid w:val="00ED4174"/>
    <w:rsid w:val="00ED43A2"/>
    <w:rsid w:val="00ED48E8"/>
    <w:rsid w:val="00ED4967"/>
    <w:rsid w:val="00ED5140"/>
    <w:rsid w:val="00ED538C"/>
    <w:rsid w:val="00ED5771"/>
    <w:rsid w:val="00ED587F"/>
    <w:rsid w:val="00ED5964"/>
    <w:rsid w:val="00ED6002"/>
    <w:rsid w:val="00ED623F"/>
    <w:rsid w:val="00ED63A5"/>
    <w:rsid w:val="00ED69BA"/>
    <w:rsid w:val="00ED6D1A"/>
    <w:rsid w:val="00ED72E9"/>
    <w:rsid w:val="00ED732E"/>
    <w:rsid w:val="00ED74B3"/>
    <w:rsid w:val="00ED77F0"/>
    <w:rsid w:val="00ED7F2D"/>
    <w:rsid w:val="00ED7FBC"/>
    <w:rsid w:val="00EE0253"/>
    <w:rsid w:val="00EE0297"/>
    <w:rsid w:val="00EE1258"/>
    <w:rsid w:val="00EE13DA"/>
    <w:rsid w:val="00EE1668"/>
    <w:rsid w:val="00EE1EDB"/>
    <w:rsid w:val="00EE24E2"/>
    <w:rsid w:val="00EE2A20"/>
    <w:rsid w:val="00EE366D"/>
    <w:rsid w:val="00EE3690"/>
    <w:rsid w:val="00EE40A4"/>
    <w:rsid w:val="00EE5454"/>
    <w:rsid w:val="00EE59B5"/>
    <w:rsid w:val="00EE5FB7"/>
    <w:rsid w:val="00EE6783"/>
    <w:rsid w:val="00EE678B"/>
    <w:rsid w:val="00EE7B54"/>
    <w:rsid w:val="00EE7C47"/>
    <w:rsid w:val="00EE7C88"/>
    <w:rsid w:val="00EE7C8B"/>
    <w:rsid w:val="00EF0209"/>
    <w:rsid w:val="00EF07FB"/>
    <w:rsid w:val="00EF0D94"/>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B02"/>
    <w:rsid w:val="00EF5BCD"/>
    <w:rsid w:val="00EF5C6B"/>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6E6"/>
    <w:rsid w:val="00F03C3D"/>
    <w:rsid w:val="00F0435D"/>
    <w:rsid w:val="00F04580"/>
    <w:rsid w:val="00F046CD"/>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03"/>
    <w:rsid w:val="00F12564"/>
    <w:rsid w:val="00F12AF8"/>
    <w:rsid w:val="00F12C52"/>
    <w:rsid w:val="00F13381"/>
    <w:rsid w:val="00F13828"/>
    <w:rsid w:val="00F13E62"/>
    <w:rsid w:val="00F13F51"/>
    <w:rsid w:val="00F148B7"/>
    <w:rsid w:val="00F14BD4"/>
    <w:rsid w:val="00F14EA9"/>
    <w:rsid w:val="00F15505"/>
    <w:rsid w:val="00F1559B"/>
    <w:rsid w:val="00F15BFF"/>
    <w:rsid w:val="00F16669"/>
    <w:rsid w:val="00F16E4F"/>
    <w:rsid w:val="00F171B2"/>
    <w:rsid w:val="00F17244"/>
    <w:rsid w:val="00F208C8"/>
    <w:rsid w:val="00F20931"/>
    <w:rsid w:val="00F20ECE"/>
    <w:rsid w:val="00F213A0"/>
    <w:rsid w:val="00F21D54"/>
    <w:rsid w:val="00F21EF4"/>
    <w:rsid w:val="00F221A2"/>
    <w:rsid w:val="00F23113"/>
    <w:rsid w:val="00F23255"/>
    <w:rsid w:val="00F23393"/>
    <w:rsid w:val="00F23759"/>
    <w:rsid w:val="00F24644"/>
    <w:rsid w:val="00F2507E"/>
    <w:rsid w:val="00F25947"/>
    <w:rsid w:val="00F262D6"/>
    <w:rsid w:val="00F26F33"/>
    <w:rsid w:val="00F273D5"/>
    <w:rsid w:val="00F2748A"/>
    <w:rsid w:val="00F2786C"/>
    <w:rsid w:val="00F300A8"/>
    <w:rsid w:val="00F302C6"/>
    <w:rsid w:val="00F30400"/>
    <w:rsid w:val="00F3079E"/>
    <w:rsid w:val="00F31289"/>
    <w:rsid w:val="00F31293"/>
    <w:rsid w:val="00F31A8D"/>
    <w:rsid w:val="00F3232D"/>
    <w:rsid w:val="00F32C4C"/>
    <w:rsid w:val="00F3399B"/>
    <w:rsid w:val="00F33F4B"/>
    <w:rsid w:val="00F346ED"/>
    <w:rsid w:val="00F34945"/>
    <w:rsid w:val="00F34E1E"/>
    <w:rsid w:val="00F3570C"/>
    <w:rsid w:val="00F3616A"/>
    <w:rsid w:val="00F363A4"/>
    <w:rsid w:val="00F36765"/>
    <w:rsid w:val="00F368FF"/>
    <w:rsid w:val="00F37068"/>
    <w:rsid w:val="00F37E5F"/>
    <w:rsid w:val="00F37F3F"/>
    <w:rsid w:val="00F40992"/>
    <w:rsid w:val="00F40F72"/>
    <w:rsid w:val="00F412AF"/>
    <w:rsid w:val="00F41596"/>
    <w:rsid w:val="00F41D8B"/>
    <w:rsid w:val="00F42121"/>
    <w:rsid w:val="00F424B3"/>
    <w:rsid w:val="00F428B1"/>
    <w:rsid w:val="00F428B4"/>
    <w:rsid w:val="00F4345D"/>
    <w:rsid w:val="00F4387B"/>
    <w:rsid w:val="00F4387F"/>
    <w:rsid w:val="00F44120"/>
    <w:rsid w:val="00F4426D"/>
    <w:rsid w:val="00F44749"/>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119"/>
    <w:rsid w:val="00F605EC"/>
    <w:rsid w:val="00F60F60"/>
    <w:rsid w:val="00F611A7"/>
    <w:rsid w:val="00F612CE"/>
    <w:rsid w:val="00F6133C"/>
    <w:rsid w:val="00F61405"/>
    <w:rsid w:val="00F621D3"/>
    <w:rsid w:val="00F62227"/>
    <w:rsid w:val="00F624A7"/>
    <w:rsid w:val="00F62AB6"/>
    <w:rsid w:val="00F635DE"/>
    <w:rsid w:val="00F65A3C"/>
    <w:rsid w:val="00F66009"/>
    <w:rsid w:val="00F66282"/>
    <w:rsid w:val="00F6639E"/>
    <w:rsid w:val="00F66E19"/>
    <w:rsid w:val="00F670E9"/>
    <w:rsid w:val="00F67AF1"/>
    <w:rsid w:val="00F67D8B"/>
    <w:rsid w:val="00F700CD"/>
    <w:rsid w:val="00F701C5"/>
    <w:rsid w:val="00F70961"/>
    <w:rsid w:val="00F70A8F"/>
    <w:rsid w:val="00F71093"/>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721"/>
    <w:rsid w:val="00F76C11"/>
    <w:rsid w:val="00F77021"/>
    <w:rsid w:val="00F770AB"/>
    <w:rsid w:val="00F773EB"/>
    <w:rsid w:val="00F77DD4"/>
    <w:rsid w:val="00F77E61"/>
    <w:rsid w:val="00F80221"/>
    <w:rsid w:val="00F80411"/>
    <w:rsid w:val="00F80A0A"/>
    <w:rsid w:val="00F80C81"/>
    <w:rsid w:val="00F80E47"/>
    <w:rsid w:val="00F815AC"/>
    <w:rsid w:val="00F83B33"/>
    <w:rsid w:val="00F83CAE"/>
    <w:rsid w:val="00F840BF"/>
    <w:rsid w:val="00F8427A"/>
    <w:rsid w:val="00F843DF"/>
    <w:rsid w:val="00F84646"/>
    <w:rsid w:val="00F84899"/>
    <w:rsid w:val="00F8512A"/>
    <w:rsid w:val="00F85585"/>
    <w:rsid w:val="00F859F0"/>
    <w:rsid w:val="00F85CC1"/>
    <w:rsid w:val="00F8643C"/>
    <w:rsid w:val="00F86B5D"/>
    <w:rsid w:val="00F87634"/>
    <w:rsid w:val="00F87C13"/>
    <w:rsid w:val="00F87C5A"/>
    <w:rsid w:val="00F87E29"/>
    <w:rsid w:val="00F87F18"/>
    <w:rsid w:val="00F87F68"/>
    <w:rsid w:val="00F90C4D"/>
    <w:rsid w:val="00F911E1"/>
    <w:rsid w:val="00F9167D"/>
    <w:rsid w:val="00F916C5"/>
    <w:rsid w:val="00F91CB2"/>
    <w:rsid w:val="00F927E8"/>
    <w:rsid w:val="00F9289C"/>
    <w:rsid w:val="00F92FC1"/>
    <w:rsid w:val="00F932D1"/>
    <w:rsid w:val="00F93DBC"/>
    <w:rsid w:val="00F93E41"/>
    <w:rsid w:val="00F94644"/>
    <w:rsid w:val="00F952E4"/>
    <w:rsid w:val="00F9537B"/>
    <w:rsid w:val="00F953C2"/>
    <w:rsid w:val="00F95E93"/>
    <w:rsid w:val="00F96079"/>
    <w:rsid w:val="00F96253"/>
    <w:rsid w:val="00F963FC"/>
    <w:rsid w:val="00F9789A"/>
    <w:rsid w:val="00F97CF1"/>
    <w:rsid w:val="00FA015F"/>
    <w:rsid w:val="00FA082B"/>
    <w:rsid w:val="00FA0B23"/>
    <w:rsid w:val="00FA0FAC"/>
    <w:rsid w:val="00FA10F7"/>
    <w:rsid w:val="00FA1DA2"/>
    <w:rsid w:val="00FA313F"/>
    <w:rsid w:val="00FA3414"/>
    <w:rsid w:val="00FA347A"/>
    <w:rsid w:val="00FA3CDE"/>
    <w:rsid w:val="00FA49B7"/>
    <w:rsid w:val="00FA5043"/>
    <w:rsid w:val="00FA517C"/>
    <w:rsid w:val="00FA5E73"/>
    <w:rsid w:val="00FA60C1"/>
    <w:rsid w:val="00FA65A3"/>
    <w:rsid w:val="00FA6F8B"/>
    <w:rsid w:val="00FA727C"/>
    <w:rsid w:val="00FA7A30"/>
    <w:rsid w:val="00FB033F"/>
    <w:rsid w:val="00FB0880"/>
    <w:rsid w:val="00FB0C5E"/>
    <w:rsid w:val="00FB12E3"/>
    <w:rsid w:val="00FB1570"/>
    <w:rsid w:val="00FB193B"/>
    <w:rsid w:val="00FB1FBC"/>
    <w:rsid w:val="00FB27B7"/>
    <w:rsid w:val="00FB35E3"/>
    <w:rsid w:val="00FB4C98"/>
    <w:rsid w:val="00FB4CE3"/>
    <w:rsid w:val="00FB4CFF"/>
    <w:rsid w:val="00FB583C"/>
    <w:rsid w:val="00FB630E"/>
    <w:rsid w:val="00FB6738"/>
    <w:rsid w:val="00FB691B"/>
    <w:rsid w:val="00FB6BE6"/>
    <w:rsid w:val="00FB70BD"/>
    <w:rsid w:val="00FB731C"/>
    <w:rsid w:val="00FB7628"/>
    <w:rsid w:val="00FC05A0"/>
    <w:rsid w:val="00FC0811"/>
    <w:rsid w:val="00FC09B3"/>
    <w:rsid w:val="00FC1196"/>
    <w:rsid w:val="00FC15EB"/>
    <w:rsid w:val="00FC162C"/>
    <w:rsid w:val="00FC18DC"/>
    <w:rsid w:val="00FC2477"/>
    <w:rsid w:val="00FC2AC4"/>
    <w:rsid w:val="00FC2F73"/>
    <w:rsid w:val="00FC30B6"/>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4F6"/>
    <w:rsid w:val="00FD798D"/>
    <w:rsid w:val="00FE141E"/>
    <w:rsid w:val="00FE144E"/>
    <w:rsid w:val="00FE1768"/>
    <w:rsid w:val="00FE1DD5"/>
    <w:rsid w:val="00FE24F4"/>
    <w:rsid w:val="00FE2560"/>
    <w:rsid w:val="00FE2571"/>
    <w:rsid w:val="00FE35D0"/>
    <w:rsid w:val="00FE39F1"/>
    <w:rsid w:val="00FE42ED"/>
    <w:rsid w:val="00FE4E06"/>
    <w:rsid w:val="00FE55A7"/>
    <w:rsid w:val="00FE5C5A"/>
    <w:rsid w:val="00FE601E"/>
    <w:rsid w:val="00FE60F1"/>
    <w:rsid w:val="00FE6432"/>
    <w:rsid w:val="00FE72A0"/>
    <w:rsid w:val="00FF0050"/>
    <w:rsid w:val="00FF045F"/>
    <w:rsid w:val="00FF13D4"/>
    <w:rsid w:val="00FF2053"/>
    <w:rsid w:val="00FF26B7"/>
    <w:rsid w:val="00FF3B37"/>
    <w:rsid w:val="00FF3CC7"/>
    <w:rsid w:val="00FF3D6F"/>
    <w:rsid w:val="00FF441A"/>
    <w:rsid w:val="00FF4BD8"/>
    <w:rsid w:val="00FF4D11"/>
    <w:rsid w:val="00FF5214"/>
    <w:rsid w:val="00FF596E"/>
    <w:rsid w:val="00FF5B59"/>
    <w:rsid w:val="00FF5BFD"/>
    <w:rsid w:val="00FF5E27"/>
    <w:rsid w:val="00FF6095"/>
    <w:rsid w:val="00FF62FE"/>
    <w:rsid w:val="00FF6553"/>
    <w:rsid w:val="00FF70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EB2"/>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E944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apple-converted-space">
    <w:name w:val="apple-converted-space"/>
    <w:basedOn w:val="Fuentedeprrafopredeter"/>
    <w:rsid w:val="003A06CA"/>
  </w:style>
  <w:style w:type="paragraph" w:styleId="Revisin">
    <w:name w:val="Revision"/>
    <w:hidden/>
    <w:uiPriority w:val="99"/>
    <w:semiHidden/>
    <w:rsid w:val="00C31BCD"/>
    <w:pPr>
      <w:spacing w:after="0" w:line="240" w:lineRule="auto"/>
    </w:pPr>
    <w:rPr>
      <w:rFonts w:ascii="Times New Roman" w:eastAsia="Times New Roman" w:hAnsi="Times New Roman" w:cs="Times New Roman"/>
      <w:sz w:val="24"/>
      <w:szCs w:val="24"/>
      <w:lang w:eastAsia="es-ES_tradnl"/>
    </w:rPr>
  </w:style>
  <w:style w:type="character" w:customStyle="1" w:styleId="Ttulo4Car">
    <w:name w:val="Título 4 Car"/>
    <w:basedOn w:val="Fuentedeprrafopredeter"/>
    <w:link w:val="Ttulo4"/>
    <w:uiPriority w:val="9"/>
    <w:semiHidden/>
    <w:rsid w:val="00E94464"/>
    <w:rPr>
      <w:rFonts w:asciiTheme="majorHAnsi" w:eastAsiaTheme="majorEastAsia" w:hAnsiTheme="majorHAnsi" w:cstheme="majorBidi"/>
      <w:i/>
      <w:iCs/>
      <w:color w:val="365F91" w:themeColor="accent1" w:themeShade="BF"/>
      <w:sz w:val="24"/>
      <w:szCs w:val="24"/>
      <w:lang w:eastAsia="es-MX"/>
    </w:rPr>
  </w:style>
  <w:style w:type="character" w:customStyle="1" w:styleId="superscript">
    <w:name w:val="superscript"/>
    <w:basedOn w:val="Fuentedeprrafopredeter"/>
    <w:rsid w:val="00A6482B"/>
  </w:style>
  <w:style w:type="paragraph" w:customStyle="1" w:styleId="Car1">
    <w:name w:val="Car1"/>
    <w:basedOn w:val="Normal"/>
    <w:next w:val="Textonotapie"/>
    <w:uiPriority w:val="99"/>
    <w:unhideWhenUsed/>
    <w:qFormat/>
    <w:rsid w:val="00053CD7"/>
    <w:rPr>
      <w:rFonts w:asciiTheme="minorHAnsi" w:eastAsiaTheme="minorHAnsi" w:hAnsiTheme="minorHAnsi" w:cstheme="minorBid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230913">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85657439">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876851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4339068">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6858604">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355929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378885">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731928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1439510">
      <w:bodyDiv w:val="1"/>
      <w:marLeft w:val="0"/>
      <w:marRight w:val="0"/>
      <w:marTop w:val="0"/>
      <w:marBottom w:val="0"/>
      <w:divBdr>
        <w:top w:val="none" w:sz="0" w:space="0" w:color="auto"/>
        <w:left w:val="none" w:sz="0" w:space="0" w:color="auto"/>
        <w:bottom w:val="none" w:sz="0" w:space="0" w:color="auto"/>
        <w:right w:val="none" w:sz="0" w:space="0" w:color="auto"/>
      </w:divBdr>
      <w:divsChild>
        <w:div w:id="1353530803">
          <w:marLeft w:val="0"/>
          <w:marRight w:val="0"/>
          <w:marTop w:val="0"/>
          <w:marBottom w:val="0"/>
          <w:divBdr>
            <w:top w:val="none" w:sz="0" w:space="0" w:color="auto"/>
            <w:left w:val="none" w:sz="0" w:space="0" w:color="auto"/>
            <w:bottom w:val="none" w:sz="0" w:space="0" w:color="auto"/>
            <w:right w:val="none" w:sz="0" w:space="0" w:color="auto"/>
          </w:divBdr>
          <w:divsChild>
            <w:div w:id="952976277">
              <w:marLeft w:val="0"/>
              <w:marRight w:val="0"/>
              <w:marTop w:val="0"/>
              <w:marBottom w:val="0"/>
              <w:divBdr>
                <w:top w:val="none" w:sz="0" w:space="0" w:color="auto"/>
                <w:left w:val="none" w:sz="0" w:space="0" w:color="auto"/>
                <w:bottom w:val="none" w:sz="0" w:space="0" w:color="auto"/>
                <w:right w:val="none" w:sz="0" w:space="0" w:color="auto"/>
              </w:divBdr>
              <w:divsChild>
                <w:div w:id="1339776485">
                  <w:marLeft w:val="0"/>
                  <w:marRight w:val="0"/>
                  <w:marTop w:val="0"/>
                  <w:marBottom w:val="0"/>
                  <w:divBdr>
                    <w:top w:val="none" w:sz="0" w:space="0" w:color="auto"/>
                    <w:left w:val="none" w:sz="0" w:space="0" w:color="auto"/>
                    <w:bottom w:val="none" w:sz="0" w:space="0" w:color="auto"/>
                    <w:right w:val="none" w:sz="0" w:space="0" w:color="auto"/>
                  </w:divBdr>
                  <w:divsChild>
                    <w:div w:id="1331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1891993">
      <w:bodyDiv w:val="1"/>
      <w:marLeft w:val="0"/>
      <w:marRight w:val="0"/>
      <w:marTop w:val="0"/>
      <w:marBottom w:val="0"/>
      <w:divBdr>
        <w:top w:val="none" w:sz="0" w:space="0" w:color="auto"/>
        <w:left w:val="none" w:sz="0" w:space="0" w:color="auto"/>
        <w:bottom w:val="none" w:sz="0" w:space="0" w:color="auto"/>
        <w:right w:val="none" w:sz="0" w:space="0" w:color="auto"/>
      </w:divBdr>
      <w:divsChild>
        <w:div w:id="1802190202">
          <w:marLeft w:val="0"/>
          <w:marRight w:val="0"/>
          <w:marTop w:val="0"/>
          <w:marBottom w:val="0"/>
          <w:divBdr>
            <w:top w:val="none" w:sz="0" w:space="0" w:color="auto"/>
            <w:left w:val="none" w:sz="0" w:space="0" w:color="auto"/>
            <w:bottom w:val="none" w:sz="0" w:space="0" w:color="auto"/>
            <w:right w:val="none" w:sz="0" w:space="0" w:color="auto"/>
          </w:divBdr>
          <w:divsChild>
            <w:div w:id="804082803">
              <w:marLeft w:val="0"/>
              <w:marRight w:val="0"/>
              <w:marTop w:val="0"/>
              <w:marBottom w:val="0"/>
              <w:divBdr>
                <w:top w:val="none" w:sz="0" w:space="0" w:color="auto"/>
                <w:left w:val="none" w:sz="0" w:space="0" w:color="auto"/>
                <w:bottom w:val="none" w:sz="0" w:space="0" w:color="auto"/>
                <w:right w:val="none" w:sz="0" w:space="0" w:color="auto"/>
              </w:divBdr>
              <w:divsChild>
                <w:div w:id="3811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85334">
      <w:bodyDiv w:val="1"/>
      <w:marLeft w:val="0"/>
      <w:marRight w:val="0"/>
      <w:marTop w:val="0"/>
      <w:marBottom w:val="0"/>
      <w:divBdr>
        <w:top w:val="none" w:sz="0" w:space="0" w:color="auto"/>
        <w:left w:val="none" w:sz="0" w:space="0" w:color="auto"/>
        <w:bottom w:val="none" w:sz="0" w:space="0" w:color="auto"/>
        <w:right w:val="none" w:sz="0" w:space="0" w:color="auto"/>
      </w:divBdr>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59336">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2482">
      <w:bodyDiv w:val="1"/>
      <w:marLeft w:val="0"/>
      <w:marRight w:val="0"/>
      <w:marTop w:val="0"/>
      <w:marBottom w:val="0"/>
      <w:divBdr>
        <w:top w:val="none" w:sz="0" w:space="0" w:color="auto"/>
        <w:left w:val="none" w:sz="0" w:space="0" w:color="auto"/>
        <w:bottom w:val="none" w:sz="0" w:space="0" w:color="auto"/>
        <w:right w:val="none" w:sz="0" w:space="0" w:color="auto"/>
      </w:divBdr>
    </w:div>
    <w:div w:id="616982053">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1905314">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16087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050412">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441662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00403">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3180127">
      <w:bodyDiv w:val="1"/>
      <w:marLeft w:val="0"/>
      <w:marRight w:val="0"/>
      <w:marTop w:val="0"/>
      <w:marBottom w:val="0"/>
      <w:divBdr>
        <w:top w:val="none" w:sz="0" w:space="0" w:color="auto"/>
        <w:left w:val="none" w:sz="0" w:space="0" w:color="auto"/>
        <w:bottom w:val="none" w:sz="0" w:space="0" w:color="auto"/>
        <w:right w:val="none" w:sz="0" w:space="0" w:color="auto"/>
      </w:divBdr>
      <w:divsChild>
        <w:div w:id="1920870200">
          <w:marLeft w:val="0"/>
          <w:marRight w:val="0"/>
          <w:marTop w:val="0"/>
          <w:marBottom w:val="0"/>
          <w:divBdr>
            <w:top w:val="none" w:sz="0" w:space="0" w:color="auto"/>
            <w:left w:val="none" w:sz="0" w:space="0" w:color="auto"/>
            <w:bottom w:val="none" w:sz="0" w:space="0" w:color="auto"/>
            <w:right w:val="none" w:sz="0" w:space="0" w:color="auto"/>
          </w:divBdr>
          <w:divsChild>
            <w:div w:id="851648674">
              <w:marLeft w:val="0"/>
              <w:marRight w:val="0"/>
              <w:marTop w:val="0"/>
              <w:marBottom w:val="0"/>
              <w:divBdr>
                <w:top w:val="none" w:sz="0" w:space="0" w:color="auto"/>
                <w:left w:val="none" w:sz="0" w:space="0" w:color="auto"/>
                <w:bottom w:val="none" w:sz="0" w:space="0" w:color="auto"/>
                <w:right w:val="none" w:sz="0" w:space="0" w:color="auto"/>
              </w:divBdr>
              <w:divsChild>
                <w:div w:id="12373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8929813">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4774086">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56203563">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8763757">
      <w:bodyDiv w:val="1"/>
      <w:marLeft w:val="0"/>
      <w:marRight w:val="0"/>
      <w:marTop w:val="0"/>
      <w:marBottom w:val="0"/>
      <w:divBdr>
        <w:top w:val="none" w:sz="0" w:space="0" w:color="auto"/>
        <w:left w:val="none" w:sz="0" w:space="0" w:color="auto"/>
        <w:bottom w:val="none" w:sz="0" w:space="0" w:color="auto"/>
        <w:right w:val="none" w:sz="0" w:space="0" w:color="auto"/>
      </w:divBdr>
      <w:divsChild>
        <w:div w:id="500438486">
          <w:marLeft w:val="0"/>
          <w:marRight w:val="0"/>
          <w:marTop w:val="0"/>
          <w:marBottom w:val="0"/>
          <w:divBdr>
            <w:top w:val="none" w:sz="0" w:space="0" w:color="auto"/>
            <w:left w:val="none" w:sz="0" w:space="0" w:color="auto"/>
            <w:bottom w:val="none" w:sz="0" w:space="0" w:color="auto"/>
            <w:right w:val="none" w:sz="0" w:space="0" w:color="auto"/>
          </w:divBdr>
          <w:divsChild>
            <w:div w:id="781533803">
              <w:marLeft w:val="0"/>
              <w:marRight w:val="0"/>
              <w:marTop w:val="0"/>
              <w:marBottom w:val="0"/>
              <w:divBdr>
                <w:top w:val="none" w:sz="0" w:space="0" w:color="auto"/>
                <w:left w:val="none" w:sz="0" w:space="0" w:color="auto"/>
                <w:bottom w:val="none" w:sz="0" w:space="0" w:color="auto"/>
                <w:right w:val="none" w:sz="0" w:space="0" w:color="auto"/>
              </w:divBdr>
              <w:divsChild>
                <w:div w:id="3870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77424400">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19777667">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1350722">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715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2829152">
      <w:bodyDiv w:val="1"/>
      <w:marLeft w:val="0"/>
      <w:marRight w:val="0"/>
      <w:marTop w:val="0"/>
      <w:marBottom w:val="0"/>
      <w:divBdr>
        <w:top w:val="none" w:sz="0" w:space="0" w:color="auto"/>
        <w:left w:val="none" w:sz="0" w:space="0" w:color="auto"/>
        <w:bottom w:val="none" w:sz="0" w:space="0" w:color="auto"/>
        <w:right w:val="none" w:sz="0" w:space="0" w:color="auto"/>
      </w:divBdr>
      <w:divsChild>
        <w:div w:id="1270578195">
          <w:marLeft w:val="0"/>
          <w:marRight w:val="0"/>
          <w:marTop w:val="0"/>
          <w:marBottom w:val="0"/>
          <w:divBdr>
            <w:top w:val="none" w:sz="0" w:space="0" w:color="auto"/>
            <w:left w:val="none" w:sz="0" w:space="0" w:color="auto"/>
            <w:bottom w:val="none" w:sz="0" w:space="0" w:color="auto"/>
            <w:right w:val="none" w:sz="0" w:space="0" w:color="auto"/>
          </w:divBdr>
        </w:div>
        <w:div w:id="54285463">
          <w:marLeft w:val="0"/>
          <w:marRight w:val="0"/>
          <w:marTop w:val="0"/>
          <w:marBottom w:val="0"/>
          <w:divBdr>
            <w:top w:val="none" w:sz="0" w:space="0" w:color="auto"/>
            <w:left w:val="none" w:sz="0" w:space="0" w:color="auto"/>
            <w:bottom w:val="none" w:sz="0" w:space="0" w:color="auto"/>
            <w:right w:val="none" w:sz="0" w:space="0" w:color="auto"/>
          </w:divBdr>
        </w:div>
      </w:divsChild>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7142">
      <w:bodyDiv w:val="1"/>
      <w:marLeft w:val="0"/>
      <w:marRight w:val="0"/>
      <w:marTop w:val="0"/>
      <w:marBottom w:val="0"/>
      <w:divBdr>
        <w:top w:val="none" w:sz="0" w:space="0" w:color="auto"/>
        <w:left w:val="none" w:sz="0" w:space="0" w:color="auto"/>
        <w:bottom w:val="none" w:sz="0" w:space="0" w:color="auto"/>
        <w:right w:val="none" w:sz="0" w:space="0" w:color="auto"/>
      </w:divBdr>
    </w:div>
    <w:div w:id="1333951950">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4455788">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7862431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432616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6264690">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036742">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8633009">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6375430">
      <w:bodyDiv w:val="1"/>
      <w:marLeft w:val="0"/>
      <w:marRight w:val="0"/>
      <w:marTop w:val="0"/>
      <w:marBottom w:val="0"/>
      <w:divBdr>
        <w:top w:val="none" w:sz="0" w:space="0" w:color="auto"/>
        <w:left w:val="none" w:sz="0" w:space="0" w:color="auto"/>
        <w:bottom w:val="none" w:sz="0" w:space="0" w:color="auto"/>
        <w:right w:val="none" w:sz="0" w:space="0" w:color="auto"/>
      </w:divBdr>
    </w:div>
    <w:div w:id="1677465043">
      <w:bodyDiv w:val="1"/>
      <w:marLeft w:val="0"/>
      <w:marRight w:val="0"/>
      <w:marTop w:val="0"/>
      <w:marBottom w:val="0"/>
      <w:divBdr>
        <w:top w:val="none" w:sz="0" w:space="0" w:color="auto"/>
        <w:left w:val="none" w:sz="0" w:space="0" w:color="auto"/>
        <w:bottom w:val="none" w:sz="0" w:space="0" w:color="auto"/>
        <w:right w:val="none" w:sz="0" w:space="0" w:color="auto"/>
      </w:divBdr>
      <w:divsChild>
        <w:div w:id="960645241">
          <w:marLeft w:val="0"/>
          <w:marRight w:val="0"/>
          <w:marTop w:val="0"/>
          <w:marBottom w:val="0"/>
          <w:divBdr>
            <w:top w:val="none" w:sz="0" w:space="0" w:color="auto"/>
            <w:left w:val="none" w:sz="0" w:space="0" w:color="auto"/>
            <w:bottom w:val="none" w:sz="0" w:space="0" w:color="auto"/>
            <w:right w:val="none" w:sz="0" w:space="0" w:color="auto"/>
          </w:divBdr>
          <w:divsChild>
            <w:div w:id="2127236759">
              <w:marLeft w:val="0"/>
              <w:marRight w:val="0"/>
              <w:marTop w:val="0"/>
              <w:marBottom w:val="0"/>
              <w:divBdr>
                <w:top w:val="none" w:sz="0" w:space="0" w:color="auto"/>
                <w:left w:val="none" w:sz="0" w:space="0" w:color="auto"/>
                <w:bottom w:val="none" w:sz="0" w:space="0" w:color="auto"/>
                <w:right w:val="none" w:sz="0" w:space="0" w:color="auto"/>
              </w:divBdr>
              <w:divsChild>
                <w:div w:id="17407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2724178">
      <w:bodyDiv w:val="1"/>
      <w:marLeft w:val="0"/>
      <w:marRight w:val="0"/>
      <w:marTop w:val="0"/>
      <w:marBottom w:val="0"/>
      <w:divBdr>
        <w:top w:val="none" w:sz="0" w:space="0" w:color="auto"/>
        <w:left w:val="none" w:sz="0" w:space="0" w:color="auto"/>
        <w:bottom w:val="none" w:sz="0" w:space="0" w:color="auto"/>
        <w:right w:val="none" w:sz="0" w:space="0" w:color="auto"/>
      </w:divBdr>
      <w:divsChild>
        <w:div w:id="968902123">
          <w:marLeft w:val="0"/>
          <w:marRight w:val="0"/>
          <w:marTop w:val="0"/>
          <w:marBottom w:val="0"/>
          <w:divBdr>
            <w:top w:val="none" w:sz="0" w:space="0" w:color="auto"/>
            <w:left w:val="none" w:sz="0" w:space="0" w:color="auto"/>
            <w:bottom w:val="none" w:sz="0" w:space="0" w:color="auto"/>
            <w:right w:val="none" w:sz="0" w:space="0" w:color="auto"/>
          </w:divBdr>
          <w:divsChild>
            <w:div w:id="1722092209">
              <w:marLeft w:val="0"/>
              <w:marRight w:val="0"/>
              <w:marTop w:val="0"/>
              <w:marBottom w:val="0"/>
              <w:divBdr>
                <w:top w:val="none" w:sz="0" w:space="0" w:color="auto"/>
                <w:left w:val="none" w:sz="0" w:space="0" w:color="auto"/>
                <w:bottom w:val="none" w:sz="0" w:space="0" w:color="auto"/>
                <w:right w:val="none" w:sz="0" w:space="0" w:color="auto"/>
              </w:divBdr>
              <w:divsChild>
                <w:div w:id="8498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2444">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5449241">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1695">
      <w:bodyDiv w:val="1"/>
      <w:marLeft w:val="0"/>
      <w:marRight w:val="0"/>
      <w:marTop w:val="0"/>
      <w:marBottom w:val="0"/>
      <w:divBdr>
        <w:top w:val="none" w:sz="0" w:space="0" w:color="auto"/>
        <w:left w:val="none" w:sz="0" w:space="0" w:color="auto"/>
        <w:bottom w:val="none" w:sz="0" w:space="0" w:color="auto"/>
        <w:right w:val="none" w:sz="0" w:space="0" w:color="auto"/>
      </w:divBdr>
      <w:divsChild>
        <w:div w:id="385646096">
          <w:marLeft w:val="0"/>
          <w:marRight w:val="0"/>
          <w:marTop w:val="0"/>
          <w:marBottom w:val="0"/>
          <w:divBdr>
            <w:top w:val="none" w:sz="0" w:space="0" w:color="auto"/>
            <w:left w:val="none" w:sz="0" w:space="0" w:color="auto"/>
            <w:bottom w:val="none" w:sz="0" w:space="0" w:color="auto"/>
            <w:right w:val="none" w:sz="0" w:space="0" w:color="auto"/>
          </w:divBdr>
          <w:divsChild>
            <w:div w:id="584345147">
              <w:marLeft w:val="0"/>
              <w:marRight w:val="0"/>
              <w:marTop w:val="0"/>
              <w:marBottom w:val="0"/>
              <w:divBdr>
                <w:top w:val="none" w:sz="0" w:space="0" w:color="auto"/>
                <w:left w:val="none" w:sz="0" w:space="0" w:color="auto"/>
                <w:bottom w:val="none" w:sz="0" w:space="0" w:color="auto"/>
                <w:right w:val="none" w:sz="0" w:space="0" w:color="auto"/>
              </w:divBdr>
              <w:divsChild>
                <w:div w:id="3043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210108">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799491370">
      <w:bodyDiv w:val="1"/>
      <w:marLeft w:val="0"/>
      <w:marRight w:val="0"/>
      <w:marTop w:val="0"/>
      <w:marBottom w:val="0"/>
      <w:divBdr>
        <w:top w:val="none" w:sz="0" w:space="0" w:color="auto"/>
        <w:left w:val="none" w:sz="0" w:space="0" w:color="auto"/>
        <w:bottom w:val="none" w:sz="0" w:space="0" w:color="auto"/>
        <w:right w:val="none" w:sz="0" w:space="0" w:color="auto"/>
      </w:divBdr>
      <w:divsChild>
        <w:div w:id="2063627975">
          <w:marLeft w:val="0"/>
          <w:marRight w:val="0"/>
          <w:marTop w:val="0"/>
          <w:marBottom w:val="0"/>
          <w:divBdr>
            <w:top w:val="none" w:sz="0" w:space="0" w:color="auto"/>
            <w:left w:val="none" w:sz="0" w:space="0" w:color="auto"/>
            <w:bottom w:val="none" w:sz="0" w:space="0" w:color="auto"/>
            <w:right w:val="none" w:sz="0" w:space="0" w:color="auto"/>
          </w:divBdr>
          <w:divsChild>
            <w:div w:id="686836808">
              <w:marLeft w:val="0"/>
              <w:marRight w:val="0"/>
              <w:marTop w:val="0"/>
              <w:marBottom w:val="0"/>
              <w:divBdr>
                <w:top w:val="none" w:sz="0" w:space="0" w:color="auto"/>
                <w:left w:val="none" w:sz="0" w:space="0" w:color="auto"/>
                <w:bottom w:val="none" w:sz="0" w:space="0" w:color="auto"/>
                <w:right w:val="none" w:sz="0" w:space="0" w:color="auto"/>
              </w:divBdr>
              <w:divsChild>
                <w:div w:id="4664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47726">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024784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4803211">
      <w:bodyDiv w:val="1"/>
      <w:marLeft w:val="0"/>
      <w:marRight w:val="0"/>
      <w:marTop w:val="0"/>
      <w:marBottom w:val="0"/>
      <w:divBdr>
        <w:top w:val="none" w:sz="0" w:space="0" w:color="auto"/>
        <w:left w:val="none" w:sz="0" w:space="0" w:color="auto"/>
        <w:bottom w:val="none" w:sz="0" w:space="0" w:color="auto"/>
        <w:right w:val="none" w:sz="0" w:space="0" w:color="auto"/>
      </w:divBdr>
      <w:divsChild>
        <w:div w:id="1285579055">
          <w:marLeft w:val="0"/>
          <w:marRight w:val="0"/>
          <w:marTop w:val="0"/>
          <w:marBottom w:val="0"/>
          <w:divBdr>
            <w:top w:val="none" w:sz="0" w:space="0" w:color="auto"/>
            <w:left w:val="none" w:sz="0" w:space="0" w:color="auto"/>
            <w:bottom w:val="none" w:sz="0" w:space="0" w:color="auto"/>
            <w:right w:val="none" w:sz="0" w:space="0" w:color="auto"/>
          </w:divBdr>
          <w:divsChild>
            <w:div w:id="1346983417">
              <w:marLeft w:val="0"/>
              <w:marRight w:val="0"/>
              <w:marTop w:val="0"/>
              <w:marBottom w:val="0"/>
              <w:divBdr>
                <w:top w:val="none" w:sz="0" w:space="0" w:color="auto"/>
                <w:left w:val="none" w:sz="0" w:space="0" w:color="auto"/>
                <w:bottom w:val="none" w:sz="0" w:space="0" w:color="auto"/>
                <w:right w:val="none" w:sz="0" w:space="0" w:color="auto"/>
              </w:divBdr>
              <w:divsChild>
                <w:div w:id="1091009146">
                  <w:marLeft w:val="0"/>
                  <w:marRight w:val="0"/>
                  <w:marTop w:val="0"/>
                  <w:marBottom w:val="0"/>
                  <w:divBdr>
                    <w:top w:val="none" w:sz="0" w:space="0" w:color="auto"/>
                    <w:left w:val="none" w:sz="0" w:space="0" w:color="auto"/>
                    <w:bottom w:val="none" w:sz="0" w:space="0" w:color="auto"/>
                    <w:right w:val="none" w:sz="0" w:space="0" w:color="auto"/>
                  </w:divBdr>
                  <w:divsChild>
                    <w:div w:id="20273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516696">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09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145">
          <w:marLeft w:val="0"/>
          <w:marRight w:val="0"/>
          <w:marTop w:val="0"/>
          <w:marBottom w:val="0"/>
          <w:divBdr>
            <w:top w:val="none" w:sz="0" w:space="0" w:color="auto"/>
            <w:left w:val="none" w:sz="0" w:space="0" w:color="auto"/>
            <w:bottom w:val="none" w:sz="0" w:space="0" w:color="auto"/>
            <w:right w:val="none" w:sz="0" w:space="0" w:color="auto"/>
          </w:divBdr>
          <w:divsChild>
            <w:div w:id="1109278803">
              <w:marLeft w:val="0"/>
              <w:marRight w:val="0"/>
              <w:marTop w:val="0"/>
              <w:marBottom w:val="0"/>
              <w:divBdr>
                <w:top w:val="none" w:sz="0" w:space="0" w:color="auto"/>
                <w:left w:val="none" w:sz="0" w:space="0" w:color="auto"/>
                <w:bottom w:val="none" w:sz="0" w:space="0" w:color="auto"/>
                <w:right w:val="none" w:sz="0" w:space="0" w:color="auto"/>
              </w:divBdr>
              <w:divsChild>
                <w:div w:id="983584879">
                  <w:marLeft w:val="0"/>
                  <w:marRight w:val="0"/>
                  <w:marTop w:val="0"/>
                  <w:marBottom w:val="0"/>
                  <w:divBdr>
                    <w:top w:val="none" w:sz="0" w:space="0" w:color="auto"/>
                    <w:left w:val="none" w:sz="0" w:space="0" w:color="auto"/>
                    <w:bottom w:val="none" w:sz="0" w:space="0" w:color="auto"/>
                    <w:right w:val="none" w:sz="0" w:space="0" w:color="auto"/>
                  </w:divBdr>
                  <w:divsChild>
                    <w:div w:id="3069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6793343">
      <w:bodyDiv w:val="1"/>
      <w:marLeft w:val="0"/>
      <w:marRight w:val="0"/>
      <w:marTop w:val="0"/>
      <w:marBottom w:val="0"/>
      <w:divBdr>
        <w:top w:val="none" w:sz="0" w:space="0" w:color="auto"/>
        <w:left w:val="none" w:sz="0" w:space="0" w:color="auto"/>
        <w:bottom w:val="none" w:sz="0" w:space="0" w:color="auto"/>
        <w:right w:val="none" w:sz="0" w:space="0" w:color="auto"/>
      </w:divBdr>
      <w:divsChild>
        <w:div w:id="1922059845">
          <w:marLeft w:val="0"/>
          <w:marRight w:val="0"/>
          <w:marTop w:val="0"/>
          <w:marBottom w:val="0"/>
          <w:divBdr>
            <w:top w:val="none" w:sz="0" w:space="0" w:color="auto"/>
            <w:left w:val="none" w:sz="0" w:space="0" w:color="auto"/>
            <w:bottom w:val="none" w:sz="0" w:space="0" w:color="auto"/>
            <w:right w:val="none" w:sz="0" w:space="0" w:color="auto"/>
          </w:divBdr>
        </w:div>
        <w:div w:id="1153835433">
          <w:marLeft w:val="0"/>
          <w:marRight w:val="0"/>
          <w:marTop w:val="0"/>
          <w:marBottom w:val="0"/>
          <w:divBdr>
            <w:top w:val="none" w:sz="0" w:space="0" w:color="auto"/>
            <w:left w:val="none" w:sz="0" w:space="0" w:color="auto"/>
            <w:bottom w:val="none" w:sz="0" w:space="0" w:color="auto"/>
            <w:right w:val="none" w:sz="0" w:space="0" w:color="auto"/>
          </w:divBdr>
        </w:div>
        <w:div w:id="1367952669">
          <w:marLeft w:val="0"/>
          <w:marRight w:val="0"/>
          <w:marTop w:val="0"/>
          <w:marBottom w:val="0"/>
          <w:divBdr>
            <w:top w:val="none" w:sz="0" w:space="0" w:color="auto"/>
            <w:left w:val="none" w:sz="0" w:space="0" w:color="auto"/>
            <w:bottom w:val="none" w:sz="0" w:space="0" w:color="auto"/>
            <w:right w:val="none" w:sz="0" w:space="0" w:color="auto"/>
          </w:divBdr>
        </w:div>
      </w:divsChild>
    </w:div>
    <w:div w:id="1910310108">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9363418">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52778">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060202">
      <w:bodyDiv w:val="1"/>
      <w:marLeft w:val="0"/>
      <w:marRight w:val="0"/>
      <w:marTop w:val="0"/>
      <w:marBottom w:val="0"/>
      <w:divBdr>
        <w:top w:val="none" w:sz="0" w:space="0" w:color="auto"/>
        <w:left w:val="none" w:sz="0" w:space="0" w:color="auto"/>
        <w:bottom w:val="none" w:sz="0" w:space="0" w:color="auto"/>
        <w:right w:val="none" w:sz="0" w:space="0" w:color="auto"/>
      </w:divBdr>
      <w:divsChild>
        <w:div w:id="198133236">
          <w:marLeft w:val="0"/>
          <w:marRight w:val="0"/>
          <w:marTop w:val="0"/>
          <w:marBottom w:val="0"/>
          <w:divBdr>
            <w:top w:val="single" w:sz="6" w:space="0" w:color="BEE5EB"/>
            <w:left w:val="single" w:sz="6" w:space="0" w:color="BEE5EB"/>
            <w:bottom w:val="single" w:sz="6" w:space="0" w:color="BEE5EB"/>
            <w:right w:val="single" w:sz="6" w:space="0" w:color="BEE5EB"/>
          </w:divBdr>
        </w:div>
        <w:div w:id="997346022">
          <w:marLeft w:val="0"/>
          <w:marRight w:val="0"/>
          <w:marTop w:val="0"/>
          <w:marBottom w:val="0"/>
          <w:divBdr>
            <w:top w:val="single" w:sz="6" w:space="0" w:color="C4C4C4"/>
            <w:left w:val="single" w:sz="6" w:space="0" w:color="C4C4C4"/>
            <w:bottom w:val="single" w:sz="6" w:space="0" w:color="C4C4C4"/>
            <w:right w:val="single" w:sz="6" w:space="0" w:color="C4C4C4"/>
          </w:divBdr>
        </w:div>
      </w:divsChild>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3390309">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1207379">
      <w:bodyDiv w:val="1"/>
      <w:marLeft w:val="0"/>
      <w:marRight w:val="0"/>
      <w:marTop w:val="0"/>
      <w:marBottom w:val="0"/>
      <w:divBdr>
        <w:top w:val="none" w:sz="0" w:space="0" w:color="auto"/>
        <w:left w:val="none" w:sz="0" w:space="0" w:color="auto"/>
        <w:bottom w:val="none" w:sz="0" w:space="0" w:color="auto"/>
        <w:right w:val="none" w:sz="0" w:space="0" w:color="auto"/>
      </w:divBdr>
    </w:div>
    <w:div w:id="1994287607">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8548">
      <w:bodyDiv w:val="1"/>
      <w:marLeft w:val="0"/>
      <w:marRight w:val="0"/>
      <w:marTop w:val="0"/>
      <w:marBottom w:val="0"/>
      <w:divBdr>
        <w:top w:val="none" w:sz="0" w:space="0" w:color="auto"/>
        <w:left w:val="none" w:sz="0" w:space="0" w:color="auto"/>
        <w:bottom w:val="none" w:sz="0" w:space="0" w:color="auto"/>
        <w:right w:val="none" w:sz="0" w:space="0" w:color="auto"/>
      </w:divBdr>
      <w:divsChild>
        <w:div w:id="1152983035">
          <w:marLeft w:val="0"/>
          <w:marRight w:val="0"/>
          <w:marTop w:val="0"/>
          <w:marBottom w:val="0"/>
          <w:divBdr>
            <w:top w:val="none" w:sz="0" w:space="0" w:color="auto"/>
            <w:left w:val="none" w:sz="0" w:space="0" w:color="auto"/>
            <w:bottom w:val="none" w:sz="0" w:space="0" w:color="auto"/>
            <w:right w:val="none" w:sz="0" w:space="0" w:color="auto"/>
          </w:divBdr>
        </w:div>
        <w:div w:id="2081712304">
          <w:marLeft w:val="0"/>
          <w:marRight w:val="0"/>
          <w:marTop w:val="0"/>
          <w:marBottom w:val="0"/>
          <w:divBdr>
            <w:top w:val="none" w:sz="0" w:space="0" w:color="auto"/>
            <w:left w:val="none" w:sz="0" w:space="0" w:color="auto"/>
            <w:bottom w:val="none" w:sz="0" w:space="0" w:color="auto"/>
            <w:right w:val="none" w:sz="0" w:space="0" w:color="auto"/>
          </w:divBdr>
        </w:div>
        <w:div w:id="1163621702">
          <w:marLeft w:val="0"/>
          <w:marRight w:val="0"/>
          <w:marTop w:val="0"/>
          <w:marBottom w:val="0"/>
          <w:divBdr>
            <w:top w:val="none" w:sz="0" w:space="0" w:color="auto"/>
            <w:left w:val="none" w:sz="0" w:space="0" w:color="auto"/>
            <w:bottom w:val="none" w:sz="0" w:space="0" w:color="auto"/>
            <w:right w:val="none" w:sz="0" w:space="0" w:color="auto"/>
          </w:divBdr>
        </w:div>
        <w:div w:id="390614557">
          <w:marLeft w:val="0"/>
          <w:marRight w:val="0"/>
          <w:marTop w:val="0"/>
          <w:marBottom w:val="0"/>
          <w:divBdr>
            <w:top w:val="none" w:sz="0" w:space="0" w:color="auto"/>
            <w:left w:val="none" w:sz="0" w:space="0" w:color="auto"/>
            <w:bottom w:val="none" w:sz="0" w:space="0" w:color="auto"/>
            <w:right w:val="none" w:sz="0" w:space="0" w:color="auto"/>
          </w:divBdr>
        </w:div>
        <w:div w:id="1538815634">
          <w:marLeft w:val="0"/>
          <w:marRight w:val="0"/>
          <w:marTop w:val="0"/>
          <w:marBottom w:val="0"/>
          <w:divBdr>
            <w:top w:val="none" w:sz="0" w:space="0" w:color="auto"/>
            <w:left w:val="none" w:sz="0" w:space="0" w:color="auto"/>
            <w:bottom w:val="none" w:sz="0" w:space="0" w:color="auto"/>
            <w:right w:val="none" w:sz="0" w:space="0" w:color="auto"/>
          </w:divBdr>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208209">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6905">
      <w:bodyDiv w:val="1"/>
      <w:marLeft w:val="0"/>
      <w:marRight w:val="0"/>
      <w:marTop w:val="0"/>
      <w:marBottom w:val="0"/>
      <w:divBdr>
        <w:top w:val="none" w:sz="0" w:space="0" w:color="auto"/>
        <w:left w:val="none" w:sz="0" w:space="0" w:color="auto"/>
        <w:bottom w:val="none" w:sz="0" w:space="0" w:color="auto"/>
        <w:right w:val="none" w:sz="0" w:space="0" w:color="auto"/>
      </w:divBdr>
      <w:divsChild>
        <w:div w:id="734091390">
          <w:marLeft w:val="0"/>
          <w:marRight w:val="0"/>
          <w:marTop w:val="0"/>
          <w:marBottom w:val="0"/>
          <w:divBdr>
            <w:top w:val="none" w:sz="0" w:space="0" w:color="auto"/>
            <w:left w:val="none" w:sz="0" w:space="0" w:color="auto"/>
            <w:bottom w:val="none" w:sz="0" w:space="0" w:color="auto"/>
            <w:right w:val="none" w:sz="0" w:space="0" w:color="auto"/>
          </w:divBdr>
          <w:divsChild>
            <w:div w:id="1822307376">
              <w:marLeft w:val="0"/>
              <w:marRight w:val="0"/>
              <w:marTop w:val="0"/>
              <w:marBottom w:val="0"/>
              <w:divBdr>
                <w:top w:val="none" w:sz="0" w:space="0" w:color="auto"/>
                <w:left w:val="none" w:sz="0" w:space="0" w:color="auto"/>
                <w:bottom w:val="none" w:sz="0" w:space="0" w:color="auto"/>
                <w:right w:val="none" w:sz="0" w:space="0" w:color="auto"/>
              </w:divBdr>
              <w:divsChild>
                <w:div w:id="8637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6996A4AE-301A-4E5F-8BFF-FDEB196F7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20</TotalTime>
  <Pages>12</Pages>
  <Words>3761</Words>
  <Characters>20690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4</cp:revision>
  <cp:lastPrinted>2020-01-30T15:05:00Z</cp:lastPrinted>
  <dcterms:created xsi:type="dcterms:W3CDTF">2022-09-08T19:26:00Z</dcterms:created>
  <dcterms:modified xsi:type="dcterms:W3CDTF">2022-10-05T13:45:00Z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