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3AB66" w14:textId="77777777" w:rsidR="0029158C" w:rsidRDefault="00214878" w:rsidP="00D838D8">
      <w:pPr>
        <w:spacing w:line="276" w:lineRule="auto"/>
        <w:jc w:val="right"/>
        <w:rPr>
          <w:rFonts w:ascii="Arial" w:hAnsi="Arial" w:cs="Arial"/>
          <w:b/>
          <w:sz w:val="16"/>
          <w:szCs w:val="16"/>
          <w:lang w:eastAsia="es-ES"/>
        </w:rPr>
      </w:pPr>
      <w:bookmarkStart w:id="0" w:name="_Hlk28946138"/>
      <w:bookmarkStart w:id="1" w:name="_Hlk29548183"/>
      <w:bookmarkStart w:id="2" w:name="_Hlk31875101"/>
      <w:bookmarkStart w:id="3" w:name="_Hlk29890381"/>
      <w:r w:rsidRPr="0014392D">
        <w:rPr>
          <w:rFonts w:ascii="Arial" w:hAnsi="Arial" w:cs="Arial"/>
          <w:b/>
          <w:sz w:val="16"/>
          <w:szCs w:val="16"/>
          <w:lang w:eastAsia="es-ES"/>
        </w:rPr>
        <w:tab/>
      </w:r>
    </w:p>
    <w:p w14:paraId="71FF4EEA" w14:textId="3977B691" w:rsidR="00214878" w:rsidRPr="0014392D" w:rsidRDefault="00214878" w:rsidP="00D838D8">
      <w:pPr>
        <w:spacing w:line="276" w:lineRule="auto"/>
        <w:jc w:val="right"/>
        <w:rPr>
          <w:rFonts w:ascii="Arial" w:hAnsi="Arial" w:cs="Arial"/>
          <w:b/>
          <w:sz w:val="16"/>
          <w:szCs w:val="16"/>
          <w:lang w:eastAsia="es-ES"/>
        </w:rPr>
      </w:pPr>
      <w:r w:rsidRPr="00D35139">
        <w:rPr>
          <w:rFonts w:ascii="Arial" w:hAnsi="Arial" w:cs="Arial"/>
          <w:b/>
          <w:sz w:val="16"/>
          <w:szCs w:val="16"/>
          <w:lang w:eastAsia="es-ES"/>
        </w:rPr>
        <w:t>CCE-DES-FM-17</w:t>
      </w:r>
    </w:p>
    <w:bookmarkEnd w:id="0"/>
    <w:bookmarkEnd w:id="1"/>
    <w:p w14:paraId="044327A0" w14:textId="0995B05B" w:rsidR="005909E4" w:rsidRPr="0014392D" w:rsidRDefault="005909E4" w:rsidP="00DF0F8E">
      <w:pPr>
        <w:jc w:val="both"/>
        <w:rPr>
          <w:rFonts w:ascii="Arial" w:eastAsia="Calibri" w:hAnsi="Arial" w:cs="Arial"/>
          <w:b/>
          <w:sz w:val="22"/>
        </w:rPr>
      </w:pPr>
    </w:p>
    <w:p w14:paraId="3C7410CB" w14:textId="7337D5ED" w:rsidR="0029158C" w:rsidRDefault="0029158C" w:rsidP="0029158C">
      <w:pPr>
        <w:jc w:val="both"/>
        <w:rPr>
          <w:rFonts w:ascii="Arial" w:eastAsia="Calibri" w:hAnsi="Arial" w:cs="Arial"/>
          <w:b/>
          <w:color w:val="000000" w:themeColor="text1"/>
          <w:sz w:val="22"/>
        </w:rPr>
      </w:pPr>
      <w:r w:rsidRPr="001E0C58">
        <w:rPr>
          <w:rFonts w:ascii="Arial" w:eastAsia="Calibri" w:hAnsi="Arial" w:cs="Arial"/>
          <w:b/>
          <w:color w:val="000000" w:themeColor="text1"/>
          <w:sz w:val="22"/>
        </w:rPr>
        <w:t>PLAN ANUAL DE ADQUISICIONES</w:t>
      </w:r>
      <w:r>
        <w:rPr>
          <w:rFonts w:ascii="Arial" w:eastAsia="Calibri" w:hAnsi="Arial" w:cs="Arial"/>
          <w:b/>
          <w:color w:val="000000" w:themeColor="text1"/>
          <w:sz w:val="22"/>
        </w:rPr>
        <w:t xml:space="preserve">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Sujetos obligados a publicarlo </w:t>
      </w:r>
    </w:p>
    <w:p w14:paraId="4016CB26" w14:textId="0E9A6203" w:rsidR="0029158C" w:rsidRDefault="0029158C" w:rsidP="0029158C">
      <w:pPr>
        <w:jc w:val="both"/>
        <w:rPr>
          <w:rFonts w:ascii="Arial" w:eastAsia="Calibri" w:hAnsi="Arial" w:cs="Arial"/>
          <w:b/>
          <w:color w:val="000000" w:themeColor="text1"/>
          <w:sz w:val="22"/>
        </w:rPr>
      </w:pPr>
    </w:p>
    <w:p w14:paraId="6BD69DD7" w14:textId="0A82BB78" w:rsidR="0029158C" w:rsidRPr="0029158C" w:rsidRDefault="0029158C" w:rsidP="0029158C">
      <w:p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Pr="0029158C">
        <w:rPr>
          <w:rFonts w:ascii="Arial" w:eastAsia="Calibri" w:hAnsi="Arial" w:cs="Arial"/>
          <w:color w:val="000000" w:themeColor="text1"/>
          <w:sz w:val="20"/>
          <w:szCs w:val="20"/>
        </w:rPr>
        <w:t xml:space="preserve">esta Agencia ha aclarado, en relación con el plan anual de adquisiciones, que se encuentran obligadas todas las entidades del Estado sin importar la rama a la cual pertenecen, o si se trata de entidades descentralizadas territorialmente o por servicios. También están incluidos todos los órganos con competencia para contratar, como los concejos municipales. Adicionalmente, </w:t>
      </w:r>
      <w:r w:rsidR="00BF1B7F" w:rsidRPr="0029158C">
        <w:rPr>
          <w:rFonts w:ascii="Arial" w:eastAsia="Calibri" w:hAnsi="Arial" w:cs="Arial"/>
          <w:color w:val="000000" w:themeColor="text1"/>
          <w:sz w:val="20"/>
          <w:szCs w:val="20"/>
        </w:rPr>
        <w:t>está</w:t>
      </w:r>
      <w:r w:rsidRPr="0029158C">
        <w:rPr>
          <w:rFonts w:ascii="Arial" w:eastAsia="Calibri" w:hAnsi="Arial" w:cs="Arial"/>
          <w:color w:val="000000" w:themeColor="text1"/>
          <w:sz w:val="20"/>
          <w:szCs w:val="20"/>
        </w:rPr>
        <w:t xml:space="preserve"> también ha aclarado que son sujetos obligados las empresas públicas, las empresas del Estado y las sociedades en las que el Estado tenga participación, sin que importe su monto. Esta obligación de origen legal tiene desarrollo reglamentario en el Decreto 103 de 201</w:t>
      </w:r>
      <w:r w:rsidR="003F3C16">
        <w:rPr>
          <w:rFonts w:ascii="Arial" w:eastAsia="Calibri" w:hAnsi="Arial" w:cs="Arial"/>
          <w:color w:val="000000" w:themeColor="text1"/>
          <w:sz w:val="20"/>
          <w:szCs w:val="20"/>
        </w:rPr>
        <w:t>5, compilado por el Decreto 1082</w:t>
      </w:r>
      <w:r w:rsidRPr="0029158C">
        <w:rPr>
          <w:rFonts w:ascii="Arial" w:eastAsia="Calibri" w:hAnsi="Arial" w:cs="Arial"/>
          <w:color w:val="000000" w:themeColor="text1"/>
          <w:sz w:val="20"/>
          <w:szCs w:val="20"/>
        </w:rPr>
        <w:t xml:space="preserve"> de 2015.</w:t>
      </w:r>
    </w:p>
    <w:p w14:paraId="5C82B2B4" w14:textId="77777777" w:rsidR="0029158C" w:rsidRDefault="0029158C" w:rsidP="003544BB">
      <w:pPr>
        <w:jc w:val="both"/>
        <w:rPr>
          <w:rFonts w:ascii="Arial" w:eastAsia="Calibri" w:hAnsi="Arial" w:cs="Arial"/>
          <w:b/>
          <w:color w:val="000000" w:themeColor="text1"/>
          <w:sz w:val="22"/>
        </w:rPr>
      </w:pPr>
    </w:p>
    <w:p w14:paraId="6D1244B8" w14:textId="640718BB" w:rsidR="003544BB" w:rsidRPr="001E0C58" w:rsidRDefault="003544BB" w:rsidP="003544BB">
      <w:pPr>
        <w:jc w:val="both"/>
        <w:rPr>
          <w:rFonts w:ascii="Arial" w:eastAsia="Calibri" w:hAnsi="Arial" w:cs="Arial"/>
          <w:b/>
          <w:color w:val="000000" w:themeColor="text1"/>
          <w:sz w:val="22"/>
        </w:rPr>
      </w:pPr>
      <w:r w:rsidRPr="001E0C58">
        <w:rPr>
          <w:rFonts w:ascii="Arial" w:eastAsia="Calibri" w:hAnsi="Arial" w:cs="Arial"/>
          <w:b/>
          <w:color w:val="000000" w:themeColor="text1"/>
          <w:sz w:val="22"/>
        </w:rPr>
        <w:t xml:space="preserve">PLAN ANUAL DE ADQUISICIONES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w:t>
      </w:r>
      <w:r w:rsidR="0029158C">
        <w:rPr>
          <w:rFonts w:ascii="Arial" w:eastAsia="Calibri" w:hAnsi="Arial" w:cs="Arial"/>
          <w:b/>
          <w:color w:val="000000" w:themeColor="text1"/>
          <w:sz w:val="22"/>
        </w:rPr>
        <w:t xml:space="preserve">Carácter estimativo </w:t>
      </w:r>
      <w:r w:rsidR="009E4D4A">
        <w:rPr>
          <w:rFonts w:ascii="Arial" w:eastAsia="Calibri" w:hAnsi="Arial" w:cs="Arial"/>
          <w:b/>
          <w:color w:val="000000" w:themeColor="text1"/>
          <w:sz w:val="22"/>
        </w:rPr>
        <w:t>–</w:t>
      </w:r>
      <w:r w:rsidR="00A065F1">
        <w:rPr>
          <w:rFonts w:ascii="Arial" w:eastAsia="Calibri" w:hAnsi="Arial" w:cs="Arial"/>
          <w:b/>
          <w:color w:val="000000" w:themeColor="text1"/>
          <w:sz w:val="22"/>
        </w:rPr>
        <w:t xml:space="preserve"> </w:t>
      </w:r>
      <w:r w:rsidR="00A065F1">
        <w:rPr>
          <w:rFonts w:ascii="Arial" w:eastAsia="Calibri" w:hAnsi="Arial" w:cs="Arial"/>
          <w:b/>
          <w:sz w:val="22"/>
          <w:lang w:val="es-ES"/>
        </w:rPr>
        <w:t>Publicación - actualización</w:t>
      </w:r>
    </w:p>
    <w:p w14:paraId="70E33CB4" w14:textId="77777777" w:rsidR="003544BB" w:rsidRPr="00417AA7" w:rsidRDefault="003544BB" w:rsidP="003544BB">
      <w:pPr>
        <w:jc w:val="both"/>
        <w:rPr>
          <w:rFonts w:ascii="Arial" w:eastAsia="Calibri" w:hAnsi="Arial" w:cs="Arial"/>
          <w:b/>
          <w:color w:val="000000" w:themeColor="text1"/>
          <w:sz w:val="20"/>
          <w:szCs w:val="20"/>
        </w:rPr>
      </w:pPr>
    </w:p>
    <w:p w14:paraId="74C8840C" w14:textId="77777777" w:rsidR="00476A91" w:rsidRPr="00476A91" w:rsidRDefault="00476A91" w:rsidP="00476A91">
      <w:pPr>
        <w:jc w:val="both"/>
        <w:rPr>
          <w:rFonts w:ascii="Arial" w:eastAsia="Calibri" w:hAnsi="Arial" w:cs="Arial"/>
          <w:color w:val="000000" w:themeColor="text1"/>
          <w:sz w:val="20"/>
          <w:szCs w:val="20"/>
          <w:lang w:val="es-ES"/>
        </w:rPr>
      </w:pPr>
      <w:r w:rsidRPr="00476A91">
        <w:rPr>
          <w:rFonts w:ascii="Arial" w:eastAsia="Calibri" w:hAnsi="Arial" w:cs="Arial"/>
          <w:color w:val="000000" w:themeColor="text1"/>
          <w:sz w:val="20"/>
          <w:szCs w:val="20"/>
          <w:lang w:val="es-ES"/>
        </w:rPr>
        <w:t xml:space="preserve">El primer artículo establece el deber de las entidades de «elaborar el plan anual de adquisiciones, el cual debe contener la lista de bienes, obras y servicios que pretenden adquirir durante el año». El aparte trascrito permite inferir que se trata de un documento estimativo, pues contiene un listado de bienes, obras o servicios que, producto del ejercicio de planeación de la entidad, esta pretende adquirir dentro de la vigencia correspondiente. Esta redacción advierte la naturaleza estimativa del documento, pues contiene los siguientes aspectos: i) la necesidad; </w:t>
      </w:r>
      <w:proofErr w:type="spellStart"/>
      <w:r w:rsidRPr="00476A91">
        <w:rPr>
          <w:rFonts w:ascii="Arial" w:eastAsia="Calibri" w:hAnsi="Arial" w:cs="Arial"/>
          <w:color w:val="000000" w:themeColor="text1"/>
          <w:sz w:val="20"/>
          <w:szCs w:val="20"/>
          <w:lang w:val="es-ES"/>
        </w:rPr>
        <w:t>ii</w:t>
      </w:r>
      <w:proofErr w:type="spellEnd"/>
      <w:r w:rsidRPr="00476A91">
        <w:rPr>
          <w:rFonts w:ascii="Arial" w:eastAsia="Calibri" w:hAnsi="Arial" w:cs="Arial"/>
          <w:color w:val="000000" w:themeColor="text1"/>
          <w:sz w:val="20"/>
          <w:szCs w:val="20"/>
          <w:lang w:val="es-ES"/>
        </w:rPr>
        <w:t xml:space="preserve">) la identificación en el clasificador si la entidad conoce el bien, obra o servicio que satisface la necesidad; </w:t>
      </w:r>
      <w:proofErr w:type="spellStart"/>
      <w:r w:rsidRPr="00476A91">
        <w:rPr>
          <w:rFonts w:ascii="Arial" w:eastAsia="Calibri" w:hAnsi="Arial" w:cs="Arial"/>
          <w:color w:val="000000" w:themeColor="text1"/>
          <w:sz w:val="20"/>
          <w:szCs w:val="20"/>
          <w:lang w:val="es-ES"/>
        </w:rPr>
        <w:t>iii</w:t>
      </w:r>
      <w:proofErr w:type="spellEnd"/>
      <w:r w:rsidRPr="00476A91">
        <w:rPr>
          <w:rFonts w:ascii="Arial" w:eastAsia="Calibri" w:hAnsi="Arial" w:cs="Arial"/>
          <w:color w:val="000000" w:themeColor="text1"/>
          <w:sz w:val="20"/>
          <w:szCs w:val="20"/>
          <w:lang w:val="es-ES"/>
        </w:rPr>
        <w:t xml:space="preserve">) el valor estimado del contrato; </w:t>
      </w:r>
      <w:proofErr w:type="spellStart"/>
      <w:r w:rsidRPr="00476A91">
        <w:rPr>
          <w:rFonts w:ascii="Arial" w:eastAsia="Calibri" w:hAnsi="Arial" w:cs="Arial"/>
          <w:color w:val="000000" w:themeColor="text1"/>
          <w:sz w:val="20"/>
          <w:szCs w:val="20"/>
          <w:lang w:val="es-ES"/>
        </w:rPr>
        <w:t>iv</w:t>
      </w:r>
      <w:proofErr w:type="spellEnd"/>
      <w:r w:rsidRPr="00476A91">
        <w:rPr>
          <w:rFonts w:ascii="Arial" w:eastAsia="Calibri" w:hAnsi="Arial" w:cs="Arial"/>
          <w:color w:val="000000" w:themeColor="text1"/>
          <w:sz w:val="20"/>
          <w:szCs w:val="20"/>
          <w:lang w:val="es-ES"/>
        </w:rPr>
        <w:t xml:space="preserve">) el tipo de recursos con cargo a los cuales la entidad pagará el bien, obra o servicio; v) la modalidad de selección del contratista y vi) la fecha aproximada en la cual la entidad indicará el procedimiento de selección. </w:t>
      </w:r>
    </w:p>
    <w:p w14:paraId="4B7EB4CC" w14:textId="2DC15909" w:rsidR="00476A91" w:rsidRPr="00476A91" w:rsidRDefault="00476A91" w:rsidP="00476A91">
      <w:pPr>
        <w:spacing w:before="120" w:after="120"/>
        <w:jc w:val="both"/>
        <w:rPr>
          <w:rFonts w:ascii="Arial" w:eastAsia="Calibri" w:hAnsi="Arial" w:cs="Arial"/>
          <w:color w:val="000000" w:themeColor="text1"/>
          <w:sz w:val="20"/>
          <w:szCs w:val="20"/>
          <w:lang w:val="es-ES"/>
        </w:rPr>
      </w:pPr>
      <w:r w:rsidRPr="00476A91">
        <w:rPr>
          <w:rFonts w:ascii="Arial" w:eastAsia="Calibri" w:hAnsi="Arial" w:cs="Arial"/>
          <w:color w:val="000000" w:themeColor="text1"/>
          <w:sz w:val="20"/>
          <w:szCs w:val="20"/>
          <w:lang w:val="es-ES"/>
        </w:rPr>
        <w:t xml:space="preserve">La norma referida establece la obligación de enunciar la información de manera indicativa, y no impone determinar valores precisos, tiempos, bienes, obras o servicios de manera exacta; todo lo contrario, permite realizar un pronóstico indicativo de las necesidades que debe contratar. Este carácter estimativo del plan anual de adquisiciones fue reconocido por la Agencia Nacional de Contratación Pública </w:t>
      </w:r>
      <w:r w:rsidRPr="00476A91">
        <w:rPr>
          <w:rFonts w:ascii="Arial" w:eastAsia="Calibri" w:hAnsi="Arial" w:cs="Arial"/>
          <w:bCs/>
          <w:color w:val="000000" w:themeColor="text1"/>
          <w:sz w:val="20"/>
          <w:szCs w:val="20"/>
          <w:lang w:val="es-ES"/>
        </w:rPr>
        <w:t>–</w:t>
      </w:r>
      <w:r w:rsidRPr="00476A91">
        <w:rPr>
          <w:rFonts w:ascii="Arial" w:eastAsia="Calibri" w:hAnsi="Arial" w:cs="Arial"/>
          <w:b/>
          <w:color w:val="000000" w:themeColor="text1"/>
          <w:sz w:val="20"/>
          <w:szCs w:val="20"/>
          <w:lang w:val="es-ES"/>
        </w:rPr>
        <w:t xml:space="preserve"> </w:t>
      </w:r>
      <w:r w:rsidRPr="00476A91">
        <w:rPr>
          <w:rFonts w:ascii="Arial" w:eastAsia="Calibri" w:hAnsi="Arial" w:cs="Arial"/>
          <w:color w:val="000000" w:themeColor="text1"/>
          <w:sz w:val="20"/>
          <w:szCs w:val="20"/>
          <w:lang w:val="es-ES"/>
        </w:rPr>
        <w:t xml:space="preserve">Colombia Compra Eficiente en la guía sobre el tema, donde precisó, como una de sus finalidades, «servir como referente inicial para evaluar la ejecución de presupuesto y pronosticar la demanda de bienes y servicios de la entidad durante el año referido del plan». </w:t>
      </w:r>
    </w:p>
    <w:p w14:paraId="56EADA70" w14:textId="77777777" w:rsidR="00476A91" w:rsidRPr="00476A91" w:rsidRDefault="00476A91" w:rsidP="00476A91">
      <w:pPr>
        <w:spacing w:before="120" w:after="120"/>
        <w:jc w:val="both"/>
        <w:rPr>
          <w:rFonts w:ascii="Arial" w:eastAsia="Calibri" w:hAnsi="Arial" w:cs="Arial"/>
          <w:color w:val="000000" w:themeColor="text1"/>
          <w:sz w:val="20"/>
          <w:szCs w:val="20"/>
          <w:lang w:val="es-ES"/>
        </w:rPr>
      </w:pPr>
      <w:r w:rsidRPr="00476A91">
        <w:rPr>
          <w:rFonts w:ascii="Arial" w:eastAsia="Calibri" w:hAnsi="Arial" w:cs="Arial"/>
          <w:color w:val="000000" w:themeColor="text1"/>
          <w:sz w:val="20"/>
          <w:szCs w:val="20"/>
          <w:lang w:val="es-ES"/>
        </w:rPr>
        <w:t xml:space="preserve">La segunda disposición relevante </w:t>
      </w:r>
      <w:r w:rsidRPr="00476A91">
        <w:rPr>
          <w:rFonts w:ascii="Arial" w:eastAsia="Calibri" w:hAnsi="Arial" w:cs="Arial"/>
          <w:bCs/>
          <w:color w:val="000000" w:themeColor="text1"/>
          <w:sz w:val="20"/>
          <w:szCs w:val="20"/>
          <w:lang w:val="es-ES"/>
        </w:rPr>
        <w:t xml:space="preserve">–esto es, el artículo </w:t>
      </w:r>
      <w:r w:rsidRPr="00476A91">
        <w:rPr>
          <w:rFonts w:ascii="Arial" w:eastAsia="Calibri" w:hAnsi="Arial" w:cs="Arial"/>
          <w:color w:val="000000" w:themeColor="text1"/>
          <w:sz w:val="20"/>
          <w:szCs w:val="20"/>
          <w:lang w:val="es-ES"/>
        </w:rPr>
        <w:t>2.2.1.1.1.4.3 del Decreto 1082 de 2015</w:t>
      </w:r>
      <w:r w:rsidRPr="00476A91">
        <w:rPr>
          <w:rFonts w:ascii="Arial" w:eastAsia="Calibri" w:hAnsi="Arial" w:cs="Arial"/>
          <w:bCs/>
          <w:color w:val="000000" w:themeColor="text1"/>
          <w:sz w:val="20"/>
          <w:szCs w:val="20"/>
          <w:lang w:val="es-ES"/>
        </w:rPr>
        <w:t>–</w:t>
      </w:r>
      <w:r w:rsidRPr="00476A91">
        <w:rPr>
          <w:rFonts w:ascii="Arial" w:eastAsia="Calibri" w:hAnsi="Arial" w:cs="Arial"/>
          <w:b/>
          <w:color w:val="000000" w:themeColor="text1"/>
          <w:sz w:val="20"/>
          <w:szCs w:val="20"/>
          <w:lang w:val="es-ES"/>
        </w:rPr>
        <w:t xml:space="preserve"> </w:t>
      </w:r>
      <w:r w:rsidRPr="00476A91">
        <w:rPr>
          <w:rFonts w:ascii="Arial" w:eastAsia="Calibri" w:hAnsi="Arial" w:cs="Arial"/>
          <w:color w:val="000000" w:themeColor="text1"/>
          <w:sz w:val="20"/>
          <w:szCs w:val="20"/>
          <w:lang w:val="es-ES"/>
        </w:rPr>
        <w:t xml:space="preserve">establece el deber de publicidad de las entidades públicas del plan anual de adquisiciones, en sus páginas web y en el SECOP II, con la información mínima señalada en el artículo 2.2.1.1.1.4.1. del Decreto 1082 de 2015. La norma impone a las entidades el deber de publicar las actualizaciones que realicen al plan anual. De esta manera, se faculta a la Administración para realizar cambios y modificaciones, por lo que no es un documento rígido que vincule la contratación, sino que, por el contrario, se trata de un instrumento de planificación que orienta y permite tener un referente de las necesidades de bienes, obras y servicio que debe contratar para la respectiva anualidad, y que además puede ser actualizado. </w:t>
      </w:r>
    </w:p>
    <w:p w14:paraId="0ACADCD9" w14:textId="77777777" w:rsidR="00476A91" w:rsidRPr="00476A91" w:rsidRDefault="00476A91" w:rsidP="00476A91">
      <w:pPr>
        <w:spacing w:before="120" w:after="120"/>
        <w:jc w:val="both"/>
        <w:rPr>
          <w:rFonts w:ascii="Arial" w:eastAsia="Calibri" w:hAnsi="Arial" w:cs="Arial"/>
          <w:color w:val="000000" w:themeColor="text1"/>
          <w:sz w:val="20"/>
          <w:szCs w:val="20"/>
          <w:lang w:val="es-ES"/>
        </w:rPr>
      </w:pPr>
      <w:r w:rsidRPr="00476A91">
        <w:rPr>
          <w:rFonts w:ascii="Arial" w:eastAsia="Calibri" w:hAnsi="Arial" w:cs="Arial"/>
          <w:color w:val="000000" w:themeColor="text1"/>
          <w:sz w:val="20"/>
          <w:szCs w:val="20"/>
          <w:lang w:val="es-ES"/>
        </w:rPr>
        <w:t xml:space="preserve">La tercera norma mencionada, el artículo 2.2.1.1.1.4.4. del Decreto 1082 de 2015, en el inciso 1, fijó, en criterio de esta Subdirección, el alcance de la facultad otorgada a las entidades para actualizar el plan anual de adquisiciones. Por ello es pertinente consultar el significado natural del verbo rector de la disposición y luego establecer los límites establecidos en la norma. </w:t>
      </w:r>
    </w:p>
    <w:p w14:paraId="0ACE5A1E" w14:textId="58FC7AE6" w:rsidR="00476A91" w:rsidRDefault="00476A91" w:rsidP="003544BB">
      <w:pPr>
        <w:jc w:val="both"/>
        <w:rPr>
          <w:rFonts w:ascii="Arial" w:eastAsia="Calibri" w:hAnsi="Arial" w:cs="Arial"/>
          <w:color w:val="000000" w:themeColor="text1"/>
          <w:sz w:val="22"/>
          <w:lang w:val="es-ES"/>
        </w:rPr>
      </w:pPr>
    </w:p>
    <w:p w14:paraId="2DB8C3B6" w14:textId="1160816D" w:rsidR="00524102" w:rsidRDefault="00524102" w:rsidP="00524102">
      <w:pPr>
        <w:spacing w:line="276" w:lineRule="auto"/>
        <w:jc w:val="right"/>
        <w:rPr>
          <w:rFonts w:ascii="Arial" w:eastAsia="Calibri" w:hAnsi="Arial" w:cs="Arial"/>
          <w:sz w:val="22"/>
        </w:rPr>
      </w:pPr>
      <w:bookmarkStart w:id="4" w:name="_Hlk116028392"/>
      <w:r>
        <w:rPr>
          <w:noProof/>
        </w:rPr>
        <w:lastRenderedPageBreak/>
        <w:drawing>
          <wp:inline distT="0" distB="0" distL="0" distR="0" wp14:anchorId="3E51EB78" wp14:editId="0E0578FA">
            <wp:extent cx="2521845" cy="739471"/>
            <wp:effectExtent l="0" t="0" r="0" b="3810"/>
            <wp:docPr id="2" name="Imagen 2"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Texto&#10;&#10;Descripción generada automáticamente"/>
                    <pic:cNvPicPr/>
                  </pic:nvPicPr>
                  <pic:blipFill rotWithShape="1">
                    <a:blip r:embed="rId11"/>
                    <a:srcRect l="55541" t="35135" r="17400" b="52171"/>
                    <a:stretch/>
                  </pic:blipFill>
                  <pic:spPr bwMode="auto">
                    <a:xfrm>
                      <a:off x="0" y="0"/>
                      <a:ext cx="2542497" cy="745527"/>
                    </a:xfrm>
                    <a:prstGeom prst="rect">
                      <a:avLst/>
                    </a:prstGeom>
                    <a:ln>
                      <a:noFill/>
                    </a:ln>
                    <a:extLst>
                      <a:ext uri="{53640926-AAD7-44D8-BBD7-CCE9431645EC}">
                        <a14:shadowObscured xmlns:a14="http://schemas.microsoft.com/office/drawing/2010/main"/>
                      </a:ext>
                    </a:extLst>
                  </pic:spPr>
                </pic:pic>
              </a:graphicData>
            </a:graphic>
          </wp:inline>
        </w:drawing>
      </w:r>
    </w:p>
    <w:p w14:paraId="381F09E9" w14:textId="4F5BA52E" w:rsidR="00524102" w:rsidRDefault="00524102" w:rsidP="007906E6">
      <w:pPr>
        <w:spacing w:line="276" w:lineRule="auto"/>
      </w:pPr>
      <w:r>
        <w:t>Bogotá D.C., 07 octubre 2022</w:t>
      </w:r>
    </w:p>
    <w:p w14:paraId="09DCB194" w14:textId="77777777" w:rsidR="00524102" w:rsidRDefault="00524102" w:rsidP="007906E6">
      <w:pPr>
        <w:spacing w:line="276" w:lineRule="auto"/>
        <w:rPr>
          <w:rFonts w:ascii="Arial" w:eastAsia="Calibri" w:hAnsi="Arial" w:cs="Arial"/>
          <w:sz w:val="22"/>
        </w:rPr>
      </w:pPr>
    </w:p>
    <w:p w14:paraId="1F3E67BB" w14:textId="2438F516" w:rsidR="00AF1718" w:rsidRPr="0014392D" w:rsidRDefault="00AF1718" w:rsidP="007906E6">
      <w:pPr>
        <w:spacing w:line="276" w:lineRule="auto"/>
        <w:rPr>
          <w:rFonts w:ascii="Arial" w:eastAsia="Calibri" w:hAnsi="Arial" w:cs="Arial"/>
          <w:sz w:val="22"/>
        </w:rPr>
      </w:pPr>
      <w:r w:rsidRPr="0014392D">
        <w:rPr>
          <w:rFonts w:ascii="Arial" w:eastAsia="Calibri" w:hAnsi="Arial" w:cs="Arial"/>
          <w:sz w:val="22"/>
        </w:rPr>
        <w:t>Señor</w:t>
      </w:r>
    </w:p>
    <w:p w14:paraId="479972ED" w14:textId="6826B65E" w:rsidR="00AF1718" w:rsidRDefault="007906E6" w:rsidP="007906E6">
      <w:pPr>
        <w:spacing w:line="276" w:lineRule="auto"/>
        <w:rPr>
          <w:rFonts w:ascii="Arial" w:eastAsia="Calibri" w:hAnsi="Arial" w:cs="Arial"/>
          <w:b/>
          <w:sz w:val="22"/>
          <w:lang w:val="es-ES"/>
        </w:rPr>
      </w:pPr>
      <w:r>
        <w:rPr>
          <w:rFonts w:ascii="Arial" w:eastAsia="Calibri" w:hAnsi="Arial" w:cs="Arial"/>
          <w:b/>
          <w:sz w:val="22"/>
          <w:lang w:val="es-ES"/>
        </w:rPr>
        <w:t>Héctor Javier Sánchez Carvajal</w:t>
      </w:r>
    </w:p>
    <w:p w14:paraId="6F8933F5" w14:textId="4637F8BF" w:rsidR="007906E6" w:rsidRPr="007906E6" w:rsidRDefault="007906E6" w:rsidP="007906E6">
      <w:pPr>
        <w:spacing w:line="276" w:lineRule="auto"/>
        <w:rPr>
          <w:rFonts w:ascii="Arial" w:eastAsia="Calibri" w:hAnsi="Arial" w:cs="Arial"/>
          <w:bCs/>
          <w:sz w:val="22"/>
        </w:rPr>
      </w:pPr>
      <w:r w:rsidRPr="007906E6">
        <w:rPr>
          <w:rFonts w:ascii="Arial" w:eastAsia="Calibri" w:hAnsi="Arial" w:cs="Arial"/>
          <w:bCs/>
          <w:sz w:val="22"/>
          <w:lang w:val="es-ES"/>
        </w:rPr>
        <w:t xml:space="preserve">Popayán, Cauca </w:t>
      </w:r>
    </w:p>
    <w:p w14:paraId="25167302" w14:textId="0B3393FF" w:rsidR="00A60A14" w:rsidRDefault="00A60A14" w:rsidP="00DF0F8E">
      <w:pPr>
        <w:rPr>
          <w:rFonts w:ascii="Arial" w:eastAsia="Calibri" w:hAnsi="Arial" w:cs="Arial"/>
          <w:sz w:val="22"/>
        </w:rPr>
      </w:pPr>
    </w:p>
    <w:p w14:paraId="54C14F50" w14:textId="170C9A50" w:rsidR="00476A91" w:rsidRDefault="00476A91" w:rsidP="00DF0F8E">
      <w:pPr>
        <w:rPr>
          <w:rFonts w:ascii="Arial" w:eastAsia="Calibri" w:hAnsi="Arial" w:cs="Arial"/>
          <w:sz w:val="22"/>
        </w:rPr>
      </w:pPr>
    </w:p>
    <w:p w14:paraId="5988B844" w14:textId="77777777" w:rsidR="00476A91" w:rsidRPr="0014392D" w:rsidRDefault="00476A91" w:rsidP="00DF0F8E">
      <w:pPr>
        <w:rPr>
          <w:rFonts w:ascii="Arial" w:eastAsia="Calibri" w:hAnsi="Arial" w:cs="Arial"/>
          <w:sz w:val="22"/>
        </w:rPr>
      </w:pPr>
    </w:p>
    <w:p w14:paraId="64DAC2D7" w14:textId="2E167F67" w:rsidR="00AF1718" w:rsidRPr="0014392D" w:rsidRDefault="00D35139" w:rsidP="00DF0F8E">
      <w:pPr>
        <w:ind w:left="2124" w:firstLine="570"/>
        <w:rPr>
          <w:rFonts w:ascii="Arial" w:eastAsia="Calibri" w:hAnsi="Arial" w:cs="Arial"/>
          <w:b/>
          <w:sz w:val="22"/>
        </w:rPr>
      </w:pPr>
      <w:r>
        <w:rPr>
          <w:rFonts w:ascii="Arial" w:eastAsia="Calibri" w:hAnsi="Arial" w:cs="Arial"/>
          <w:b/>
          <w:sz w:val="22"/>
        </w:rPr>
        <w:t>Concepto C</w:t>
      </w:r>
      <w:r w:rsidR="0006691D">
        <w:rPr>
          <w:rFonts w:ascii="Arial" w:eastAsia="Calibri" w:hAnsi="Arial" w:cs="Arial"/>
          <w:b/>
          <w:sz w:val="22"/>
        </w:rPr>
        <w:t xml:space="preserve"> –</w:t>
      </w:r>
      <w:r>
        <w:rPr>
          <w:rFonts w:ascii="Arial" w:eastAsia="Calibri" w:hAnsi="Arial" w:cs="Arial"/>
          <w:b/>
          <w:sz w:val="22"/>
        </w:rPr>
        <w:t xml:space="preserve"> </w:t>
      </w:r>
      <w:r w:rsidR="007906E6">
        <w:rPr>
          <w:rFonts w:ascii="Arial" w:eastAsia="Calibri" w:hAnsi="Arial" w:cs="Arial"/>
          <w:b/>
          <w:sz w:val="22"/>
        </w:rPr>
        <w:t>652</w:t>
      </w:r>
      <w:r w:rsidR="00AF1718" w:rsidRPr="0014392D">
        <w:rPr>
          <w:rFonts w:ascii="Arial" w:eastAsia="Calibri" w:hAnsi="Arial" w:cs="Arial"/>
          <w:b/>
          <w:sz w:val="22"/>
        </w:rPr>
        <w:t xml:space="preserve"> de 202</w:t>
      </w:r>
      <w:r w:rsidR="007906E6">
        <w:rPr>
          <w:rFonts w:ascii="Arial" w:eastAsia="Calibri" w:hAnsi="Arial" w:cs="Arial"/>
          <w:b/>
          <w:sz w:val="22"/>
        </w:rPr>
        <w:t>2</w:t>
      </w:r>
    </w:p>
    <w:p w14:paraId="37719CA8" w14:textId="77777777" w:rsidR="00AF1718" w:rsidRPr="0014392D" w:rsidRDefault="00AF1718" w:rsidP="00DF0F8E">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F1718" w:rsidRPr="009C0366" w14:paraId="00B1888F" w14:textId="77777777" w:rsidTr="00A60A14">
        <w:tc>
          <w:tcPr>
            <w:tcW w:w="2689" w:type="dxa"/>
            <w:hideMark/>
          </w:tcPr>
          <w:p w14:paraId="1C9397C0" w14:textId="5CD0567D" w:rsidR="00AF1718" w:rsidRPr="0014392D" w:rsidRDefault="00AF1718" w:rsidP="00DF0F8E">
            <w:pPr>
              <w:rPr>
                <w:rFonts w:ascii="Arial" w:eastAsia="Calibri" w:hAnsi="Arial" w:cs="Arial"/>
                <w:sz w:val="22"/>
              </w:rPr>
            </w:pPr>
            <w:r w:rsidRPr="0014392D">
              <w:rPr>
                <w:rFonts w:ascii="Arial" w:eastAsia="Calibri" w:hAnsi="Arial" w:cs="Arial"/>
                <w:b/>
                <w:sz w:val="22"/>
              </w:rPr>
              <w:t>Temas:</w:t>
            </w:r>
            <w:r w:rsidRPr="0014392D">
              <w:rPr>
                <w:rFonts w:ascii="Arial" w:eastAsia="Calibri" w:hAnsi="Arial" w:cs="Arial"/>
                <w:sz w:val="22"/>
              </w:rPr>
              <w:t xml:space="preserve">  </w:t>
            </w:r>
          </w:p>
          <w:p w14:paraId="6531557F" w14:textId="3F92F245" w:rsidR="00AF1718" w:rsidRPr="0014392D" w:rsidRDefault="00AF1718" w:rsidP="00DF0F8E">
            <w:pPr>
              <w:rPr>
                <w:rFonts w:ascii="Arial" w:eastAsia="Calibri" w:hAnsi="Arial" w:cs="Arial"/>
                <w:sz w:val="22"/>
              </w:rPr>
            </w:pPr>
            <w:r w:rsidRPr="0014392D">
              <w:rPr>
                <w:rFonts w:ascii="Arial" w:eastAsia="Calibri" w:hAnsi="Arial" w:cs="Arial"/>
                <w:sz w:val="22"/>
              </w:rPr>
              <w:t xml:space="preserve"> </w:t>
            </w:r>
          </w:p>
        </w:tc>
        <w:tc>
          <w:tcPr>
            <w:tcW w:w="6237" w:type="dxa"/>
            <w:hideMark/>
          </w:tcPr>
          <w:p w14:paraId="30A9E48B" w14:textId="581A94A5" w:rsidR="00AF1718" w:rsidRPr="009C0366" w:rsidRDefault="00AF1718" w:rsidP="00A065F1">
            <w:pPr>
              <w:spacing w:after="120"/>
              <w:jc w:val="both"/>
              <w:rPr>
                <w:rFonts w:ascii="Arial" w:eastAsia="Calibri" w:hAnsi="Arial" w:cs="Arial"/>
                <w:sz w:val="22"/>
              </w:rPr>
            </w:pPr>
            <w:r w:rsidRPr="00A065F1">
              <w:rPr>
                <w:rFonts w:ascii="Arial" w:eastAsia="Calibri" w:hAnsi="Arial" w:cs="Arial"/>
                <w:sz w:val="22"/>
              </w:rPr>
              <w:t xml:space="preserve">PLAN ANUAL </w:t>
            </w:r>
            <w:r w:rsidR="005776D4" w:rsidRPr="00A065F1">
              <w:rPr>
                <w:rFonts w:ascii="Arial" w:eastAsia="Calibri" w:hAnsi="Arial" w:cs="Arial"/>
                <w:sz w:val="22"/>
              </w:rPr>
              <w:t xml:space="preserve">DE ADQUISICIONES – </w:t>
            </w:r>
            <w:r w:rsidR="00BF1B7F" w:rsidRPr="00A065F1">
              <w:rPr>
                <w:rFonts w:ascii="Arial" w:eastAsia="Calibri" w:hAnsi="Arial" w:cs="Arial"/>
                <w:sz w:val="22"/>
              </w:rPr>
              <w:t>Sujetos obligados a publicarlo</w:t>
            </w:r>
            <w:r w:rsidR="005776D4" w:rsidRPr="00A065F1">
              <w:rPr>
                <w:rFonts w:ascii="Arial" w:eastAsia="Calibri" w:hAnsi="Arial" w:cs="Arial"/>
                <w:sz w:val="22"/>
              </w:rPr>
              <w:t xml:space="preserve"> </w:t>
            </w:r>
            <w:r w:rsidRPr="00A065F1">
              <w:rPr>
                <w:rFonts w:ascii="Arial" w:eastAsia="Calibri" w:hAnsi="Arial" w:cs="Arial"/>
                <w:sz w:val="22"/>
                <w:lang w:val="es-ES_tradnl"/>
              </w:rPr>
              <w:t xml:space="preserve">/ PLAN ANUAL DE ADQUISICIONES – </w:t>
            </w:r>
            <w:r w:rsidR="00BF1B7F" w:rsidRPr="00A065F1">
              <w:rPr>
                <w:rFonts w:ascii="Arial" w:eastAsia="Calibri" w:hAnsi="Arial" w:cs="Arial"/>
                <w:sz w:val="22"/>
                <w:lang w:val="es-ES_tradnl"/>
              </w:rPr>
              <w:t xml:space="preserve">Carácter estimativo </w:t>
            </w:r>
          </w:p>
        </w:tc>
      </w:tr>
      <w:tr w:rsidR="00AF1718" w:rsidRPr="0014392D" w14:paraId="0E180394" w14:textId="77777777" w:rsidTr="00A60A14">
        <w:tc>
          <w:tcPr>
            <w:tcW w:w="2689" w:type="dxa"/>
          </w:tcPr>
          <w:p w14:paraId="35D0842E" w14:textId="46837F9C" w:rsidR="00AF1718" w:rsidRPr="0014392D" w:rsidRDefault="00AF1718" w:rsidP="00DF0F8E">
            <w:pPr>
              <w:rPr>
                <w:rFonts w:ascii="Arial" w:eastAsia="Calibri" w:hAnsi="Arial" w:cs="Arial"/>
                <w:b/>
                <w:sz w:val="22"/>
              </w:rPr>
            </w:pPr>
            <w:r w:rsidRPr="0014392D">
              <w:rPr>
                <w:rFonts w:ascii="Arial" w:eastAsia="Calibri" w:hAnsi="Arial" w:cs="Arial"/>
                <w:b/>
                <w:sz w:val="22"/>
              </w:rPr>
              <w:t>Radicación:</w:t>
            </w:r>
            <w:r w:rsidRPr="0014392D">
              <w:rPr>
                <w:rFonts w:ascii="Arial" w:eastAsia="Calibri" w:hAnsi="Arial" w:cs="Arial"/>
                <w:sz w:val="22"/>
              </w:rPr>
              <w:t xml:space="preserve"> </w:t>
            </w:r>
          </w:p>
        </w:tc>
        <w:tc>
          <w:tcPr>
            <w:tcW w:w="6237" w:type="dxa"/>
          </w:tcPr>
          <w:p w14:paraId="1B6BB553" w14:textId="190D329E" w:rsidR="00AF1718" w:rsidRPr="0014392D" w:rsidRDefault="00FF6BBB" w:rsidP="00143A66">
            <w:pPr>
              <w:jc w:val="both"/>
              <w:rPr>
                <w:rFonts w:ascii="Arial" w:eastAsia="Calibri" w:hAnsi="Arial" w:cs="Arial"/>
                <w:sz w:val="22"/>
              </w:rPr>
            </w:pPr>
            <w:r w:rsidRPr="005776D4">
              <w:rPr>
                <w:rFonts w:ascii="Arial" w:eastAsia="Calibri" w:hAnsi="Arial" w:cs="Arial"/>
                <w:sz w:val="22"/>
              </w:rPr>
              <w:t>Respuesta a consulta</w:t>
            </w:r>
            <w:r w:rsidR="00AF1718" w:rsidRPr="005776D4">
              <w:rPr>
                <w:rFonts w:ascii="Arial" w:eastAsia="Calibri" w:hAnsi="Arial" w:cs="Arial"/>
                <w:sz w:val="22"/>
              </w:rPr>
              <w:t xml:space="preserve"> # </w:t>
            </w:r>
            <w:r w:rsidR="007906E6" w:rsidRPr="007906E6">
              <w:rPr>
                <w:rFonts w:ascii="Arial" w:eastAsia="Calibri" w:hAnsi="Arial" w:cs="Arial"/>
                <w:sz w:val="22"/>
              </w:rPr>
              <w:t>P20220826008536</w:t>
            </w:r>
          </w:p>
        </w:tc>
      </w:tr>
    </w:tbl>
    <w:p w14:paraId="4A4DF0C0" w14:textId="77777777" w:rsidR="00AF1718" w:rsidRPr="0014392D" w:rsidRDefault="00AF1718" w:rsidP="00DF0F8E">
      <w:pPr>
        <w:jc w:val="both"/>
        <w:rPr>
          <w:rFonts w:ascii="Arial" w:eastAsia="Calibri" w:hAnsi="Arial" w:cs="Arial"/>
          <w:sz w:val="22"/>
        </w:rPr>
      </w:pPr>
    </w:p>
    <w:p w14:paraId="2B19C121" w14:textId="77777777" w:rsidR="00AF1718" w:rsidRPr="0014392D" w:rsidRDefault="00AF1718" w:rsidP="00DF0F8E">
      <w:pPr>
        <w:rPr>
          <w:rFonts w:ascii="Arial" w:eastAsia="Calibri" w:hAnsi="Arial" w:cs="Arial"/>
          <w:sz w:val="22"/>
        </w:rPr>
      </w:pPr>
    </w:p>
    <w:p w14:paraId="1612DE7D" w14:textId="54B8B1E1" w:rsidR="00AF1718" w:rsidRPr="0014392D" w:rsidRDefault="00AF1718" w:rsidP="008B1764">
      <w:pPr>
        <w:spacing w:line="276" w:lineRule="auto"/>
        <w:rPr>
          <w:rFonts w:ascii="Arial" w:eastAsia="Calibri" w:hAnsi="Arial" w:cs="Arial"/>
          <w:sz w:val="22"/>
        </w:rPr>
      </w:pPr>
      <w:r w:rsidRPr="0014392D">
        <w:rPr>
          <w:rFonts w:ascii="Arial" w:eastAsia="Calibri" w:hAnsi="Arial" w:cs="Arial"/>
          <w:sz w:val="22"/>
        </w:rPr>
        <w:t xml:space="preserve">Estimado señor </w:t>
      </w:r>
      <w:r w:rsidR="007906E6">
        <w:rPr>
          <w:rFonts w:ascii="Arial" w:eastAsia="Calibri" w:hAnsi="Arial" w:cs="Arial"/>
          <w:sz w:val="22"/>
        </w:rPr>
        <w:t>Sánchez Carvajal</w:t>
      </w:r>
      <w:r w:rsidR="002B54E6">
        <w:rPr>
          <w:rFonts w:ascii="Arial" w:eastAsia="Calibri" w:hAnsi="Arial" w:cs="Arial"/>
          <w:sz w:val="22"/>
        </w:rPr>
        <w:t>:</w:t>
      </w:r>
    </w:p>
    <w:p w14:paraId="6CEE3088" w14:textId="77777777" w:rsidR="00AF1718" w:rsidRPr="0014392D" w:rsidRDefault="00AF1718" w:rsidP="008B1764">
      <w:pPr>
        <w:spacing w:line="276" w:lineRule="auto"/>
        <w:rPr>
          <w:rFonts w:ascii="Arial" w:eastAsia="Calibri" w:hAnsi="Arial" w:cs="Arial"/>
          <w:sz w:val="22"/>
        </w:rPr>
      </w:pPr>
    </w:p>
    <w:p w14:paraId="1A0A2BD6" w14:textId="033A5E40" w:rsidR="00AF1718" w:rsidRDefault="00AF1718" w:rsidP="008B1764">
      <w:pPr>
        <w:spacing w:line="276" w:lineRule="auto"/>
        <w:jc w:val="both"/>
        <w:rPr>
          <w:rFonts w:ascii="Arial" w:eastAsia="Calibri" w:hAnsi="Arial" w:cs="Arial"/>
          <w:sz w:val="22"/>
        </w:rPr>
      </w:pPr>
      <w:r w:rsidRPr="0014392D">
        <w:rPr>
          <w:rFonts w:ascii="Arial" w:eastAsia="Calibri" w:hAnsi="Arial" w:cs="Arial"/>
          <w:sz w:val="22"/>
        </w:rPr>
        <w:t>En ejercicio de la competencia otorgada por el numeral 8 del artículo 11 y el numeral 5 del artículo 3 del Decreto Ley 4170 de 2011, la Agencia Nacional de Contratación Pública – Colombia Compra Eficiente responde sus consultas del 2</w:t>
      </w:r>
      <w:r w:rsidR="007906E6">
        <w:rPr>
          <w:rFonts w:ascii="Arial" w:eastAsia="Calibri" w:hAnsi="Arial" w:cs="Arial"/>
          <w:sz w:val="22"/>
        </w:rPr>
        <w:t>6</w:t>
      </w:r>
      <w:r w:rsidRPr="0014392D">
        <w:rPr>
          <w:rFonts w:ascii="Arial" w:eastAsia="Calibri" w:hAnsi="Arial" w:cs="Arial"/>
          <w:sz w:val="22"/>
        </w:rPr>
        <w:t xml:space="preserve"> de </w:t>
      </w:r>
      <w:r w:rsidR="007906E6">
        <w:rPr>
          <w:rFonts w:ascii="Arial" w:eastAsia="Calibri" w:hAnsi="Arial" w:cs="Arial"/>
          <w:sz w:val="22"/>
        </w:rPr>
        <w:t>agosto</w:t>
      </w:r>
      <w:r w:rsidRPr="0014392D">
        <w:rPr>
          <w:rFonts w:ascii="Arial" w:eastAsia="Calibri" w:hAnsi="Arial" w:cs="Arial"/>
          <w:sz w:val="22"/>
        </w:rPr>
        <w:t xml:space="preserve"> de 202</w:t>
      </w:r>
      <w:r w:rsidR="007906E6">
        <w:rPr>
          <w:rFonts w:ascii="Arial" w:eastAsia="Calibri" w:hAnsi="Arial" w:cs="Arial"/>
          <w:sz w:val="22"/>
        </w:rPr>
        <w:t>2</w:t>
      </w:r>
      <w:r w:rsidRPr="0014392D">
        <w:rPr>
          <w:rFonts w:ascii="Arial" w:eastAsia="Calibri" w:hAnsi="Arial" w:cs="Arial"/>
          <w:sz w:val="22"/>
        </w:rPr>
        <w:t>.</w:t>
      </w:r>
    </w:p>
    <w:p w14:paraId="0423D3E8" w14:textId="77777777" w:rsidR="00735EB6" w:rsidRPr="0014392D" w:rsidRDefault="00735EB6" w:rsidP="008B1764">
      <w:pPr>
        <w:spacing w:line="276" w:lineRule="auto"/>
        <w:jc w:val="both"/>
        <w:rPr>
          <w:rFonts w:ascii="Arial" w:eastAsia="Calibri" w:hAnsi="Arial" w:cs="Arial"/>
          <w:sz w:val="22"/>
        </w:rPr>
      </w:pPr>
    </w:p>
    <w:p w14:paraId="26CBCC38" w14:textId="7359E04D" w:rsidR="00735EB6" w:rsidRDefault="00AF1718" w:rsidP="00DD5091">
      <w:pPr>
        <w:pStyle w:val="Prrafodelista"/>
        <w:tabs>
          <w:tab w:val="left" w:pos="284"/>
        </w:tabs>
        <w:spacing w:line="276" w:lineRule="auto"/>
        <w:ind w:left="0"/>
        <w:jc w:val="both"/>
        <w:rPr>
          <w:rFonts w:ascii="Arial" w:eastAsia="Calibri" w:hAnsi="Arial" w:cs="Arial"/>
          <w:b/>
          <w:sz w:val="22"/>
        </w:rPr>
      </w:pPr>
      <w:r w:rsidRPr="0014392D">
        <w:rPr>
          <w:rFonts w:ascii="Arial" w:eastAsia="Calibri" w:hAnsi="Arial" w:cs="Arial"/>
          <w:b/>
          <w:sz w:val="22"/>
        </w:rPr>
        <w:t>1. Problema planteado</w:t>
      </w:r>
      <w:bookmarkStart w:id="5" w:name="_Hlk68679800"/>
    </w:p>
    <w:p w14:paraId="59FEF138" w14:textId="5FA70845" w:rsidR="00DD5091" w:rsidRPr="00DD5091" w:rsidRDefault="00DD5091" w:rsidP="00DD5091">
      <w:pPr>
        <w:pStyle w:val="Prrafodelista"/>
        <w:tabs>
          <w:tab w:val="left" w:pos="284"/>
        </w:tabs>
        <w:spacing w:line="276" w:lineRule="auto"/>
        <w:ind w:left="0"/>
        <w:jc w:val="both"/>
        <w:rPr>
          <w:rFonts w:ascii="Arial" w:eastAsia="Calibri" w:hAnsi="Arial" w:cs="Arial"/>
          <w:b/>
          <w:sz w:val="22"/>
        </w:rPr>
      </w:pPr>
    </w:p>
    <w:p w14:paraId="6D8452C6" w14:textId="7F4C9705" w:rsidR="00AF1718" w:rsidRDefault="00AF1718" w:rsidP="00524102">
      <w:pPr>
        <w:autoSpaceDE w:val="0"/>
        <w:autoSpaceDN w:val="0"/>
        <w:adjustRightInd w:val="0"/>
        <w:spacing w:line="276" w:lineRule="auto"/>
        <w:jc w:val="both"/>
        <w:rPr>
          <w:rFonts w:ascii="Arial" w:eastAsia="Calibri" w:hAnsi="Arial" w:cs="Arial"/>
          <w:sz w:val="22"/>
        </w:rPr>
      </w:pPr>
      <w:r w:rsidRPr="0014392D">
        <w:rPr>
          <w:rFonts w:ascii="Arial" w:eastAsia="Calibri" w:hAnsi="Arial" w:cs="Arial"/>
          <w:sz w:val="22"/>
        </w:rPr>
        <w:t xml:space="preserve">En relación </w:t>
      </w:r>
      <w:r w:rsidR="009E4D4A">
        <w:rPr>
          <w:rFonts w:ascii="Arial" w:eastAsia="Calibri" w:hAnsi="Arial" w:cs="Arial"/>
          <w:sz w:val="22"/>
        </w:rPr>
        <w:t>con el</w:t>
      </w:r>
      <w:r w:rsidRPr="0014392D">
        <w:rPr>
          <w:rFonts w:ascii="Arial" w:eastAsia="Calibri" w:hAnsi="Arial" w:cs="Arial"/>
          <w:sz w:val="22"/>
        </w:rPr>
        <w:t xml:space="preserve"> Plan Anual de Adquisiciones, usted realiza la siguiente pregunta: «</w:t>
      </w:r>
      <w:bookmarkEnd w:id="5"/>
      <w:r w:rsidR="007906E6" w:rsidRPr="007906E6">
        <w:rPr>
          <w:rFonts w:ascii="Arial" w:eastAsia="Calibri" w:hAnsi="Arial" w:cs="Arial"/>
          <w:sz w:val="22"/>
        </w:rPr>
        <w:t xml:space="preserve">Me pueden indicar cual es el procedimiento par </w:t>
      </w:r>
      <w:r w:rsidR="007906E6">
        <w:rPr>
          <w:rFonts w:ascii="Arial" w:eastAsia="Calibri" w:hAnsi="Arial" w:cs="Arial"/>
          <w:sz w:val="22"/>
        </w:rPr>
        <w:t xml:space="preserve">(sic) </w:t>
      </w:r>
      <w:r w:rsidR="007906E6" w:rsidRPr="007906E6">
        <w:rPr>
          <w:rFonts w:ascii="Arial" w:eastAsia="Calibri" w:hAnsi="Arial" w:cs="Arial"/>
          <w:sz w:val="22"/>
        </w:rPr>
        <w:t>modificar una compra en el Plan Anual</w:t>
      </w:r>
      <w:r w:rsidR="007906E6">
        <w:rPr>
          <w:rFonts w:ascii="Arial" w:eastAsia="Calibri" w:hAnsi="Arial" w:cs="Arial"/>
          <w:sz w:val="22"/>
        </w:rPr>
        <w:t xml:space="preserve"> </w:t>
      </w:r>
      <w:r w:rsidR="007906E6" w:rsidRPr="007906E6">
        <w:rPr>
          <w:rFonts w:ascii="Arial" w:eastAsia="Calibri" w:hAnsi="Arial" w:cs="Arial"/>
          <w:sz w:val="22"/>
        </w:rPr>
        <w:t>de Adquisiciones, que ya está aprobada? Tengo una compra aprobada por 100</w:t>
      </w:r>
      <w:r w:rsidR="007906E6">
        <w:rPr>
          <w:rFonts w:ascii="Arial" w:eastAsia="Calibri" w:hAnsi="Arial" w:cs="Arial"/>
          <w:sz w:val="22"/>
        </w:rPr>
        <w:t xml:space="preserve"> </w:t>
      </w:r>
      <w:r w:rsidR="007906E6" w:rsidRPr="007906E6">
        <w:rPr>
          <w:rFonts w:ascii="Arial" w:eastAsia="Calibri" w:hAnsi="Arial" w:cs="Arial"/>
          <w:sz w:val="22"/>
        </w:rPr>
        <w:t>millones, pero se requiere modificarla por un valor de $ 103 millones</w:t>
      </w:r>
      <w:r w:rsidR="007906E6">
        <w:rPr>
          <w:rFonts w:ascii="Arial" w:eastAsia="Calibri" w:hAnsi="Arial" w:cs="Arial"/>
          <w:sz w:val="22"/>
        </w:rPr>
        <w:t>»</w:t>
      </w:r>
      <w:r w:rsidR="007906E6" w:rsidRPr="007906E6">
        <w:rPr>
          <w:rFonts w:ascii="Arial" w:eastAsia="Calibri" w:hAnsi="Arial" w:cs="Arial"/>
          <w:sz w:val="22"/>
        </w:rPr>
        <w:t>.</w:t>
      </w:r>
    </w:p>
    <w:p w14:paraId="36F521E3" w14:textId="77777777" w:rsidR="00735EB6" w:rsidRPr="0014392D" w:rsidRDefault="00735EB6" w:rsidP="008B1764">
      <w:pPr>
        <w:tabs>
          <w:tab w:val="left" w:pos="426"/>
        </w:tabs>
        <w:spacing w:line="276" w:lineRule="auto"/>
        <w:jc w:val="both"/>
        <w:rPr>
          <w:rFonts w:ascii="Arial" w:eastAsia="Calibri" w:hAnsi="Arial" w:cs="Arial"/>
          <w:sz w:val="22"/>
        </w:rPr>
      </w:pPr>
    </w:p>
    <w:p w14:paraId="788532E3" w14:textId="4CC93A6D" w:rsidR="0071707F" w:rsidRDefault="00E7138C" w:rsidP="008B1764">
      <w:pPr>
        <w:tabs>
          <w:tab w:val="left" w:pos="426"/>
        </w:tabs>
        <w:spacing w:line="276" w:lineRule="auto"/>
        <w:jc w:val="both"/>
        <w:rPr>
          <w:rFonts w:ascii="Arial" w:eastAsia="Calibri" w:hAnsi="Arial" w:cs="Arial"/>
          <w:b/>
          <w:sz w:val="22"/>
        </w:rPr>
      </w:pPr>
      <w:r w:rsidRPr="0014392D">
        <w:rPr>
          <w:rFonts w:ascii="Arial" w:eastAsia="Calibri" w:hAnsi="Arial" w:cs="Arial"/>
          <w:b/>
          <w:sz w:val="22"/>
        </w:rPr>
        <w:t>2. Consideraciones</w:t>
      </w:r>
    </w:p>
    <w:p w14:paraId="5ED3373F" w14:textId="534BDC91" w:rsidR="005E55D7" w:rsidRDefault="005E55D7" w:rsidP="008B1764">
      <w:pPr>
        <w:tabs>
          <w:tab w:val="left" w:pos="426"/>
        </w:tabs>
        <w:spacing w:line="276" w:lineRule="auto"/>
        <w:jc w:val="both"/>
        <w:rPr>
          <w:rFonts w:ascii="Arial" w:eastAsia="Calibri" w:hAnsi="Arial" w:cs="Arial"/>
          <w:b/>
          <w:sz w:val="22"/>
        </w:rPr>
      </w:pPr>
    </w:p>
    <w:p w14:paraId="24B558DA" w14:textId="77777777" w:rsidR="009F6C4A" w:rsidRPr="009F6C4A" w:rsidRDefault="009F6C4A" w:rsidP="009F6C4A">
      <w:pPr>
        <w:spacing w:after="120" w:line="276" w:lineRule="auto"/>
        <w:jc w:val="both"/>
        <w:rPr>
          <w:rFonts w:ascii="Arial" w:eastAsia="Calibri" w:hAnsi="Arial" w:cs="Arial"/>
          <w:sz w:val="22"/>
          <w:lang w:val="es-ES"/>
        </w:rPr>
      </w:pPr>
      <w:r w:rsidRPr="009F6C4A">
        <w:rPr>
          <w:rFonts w:ascii="Arial" w:eastAsia="Calibri" w:hAnsi="Arial" w:cs="Arial"/>
          <w:bCs/>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9F6C4A">
        <w:rPr>
          <w:rFonts w:ascii="Arial" w:eastAsia="Calibri" w:hAnsi="Arial" w:cs="Arial"/>
          <w:sz w:val="22"/>
          <w:lang w:val="es-ES"/>
        </w:rPr>
        <w:t xml:space="preserve"> </w:t>
      </w:r>
      <w:bookmarkStart w:id="6" w:name="_Hlk61701014"/>
      <w:bookmarkStart w:id="7" w:name="_Hlk62136649"/>
      <w:r w:rsidRPr="009F6C4A">
        <w:rPr>
          <w:rFonts w:ascii="Arial" w:eastAsia="Calibri" w:hAnsi="Arial" w:cs="Arial"/>
          <w:sz w:val="22"/>
          <w:lang w:val="es-ES"/>
        </w:rPr>
        <w:t xml:space="preserve">Es decir, </w:t>
      </w:r>
      <w:bookmarkStart w:id="8" w:name="_Hlk61026958"/>
      <w:r w:rsidRPr="009F6C4A">
        <w:rPr>
          <w:rFonts w:ascii="Arial" w:eastAsia="Calibri" w:hAnsi="Arial" w:cs="Arial"/>
          <w:sz w:val="22"/>
          <w:lang w:val="es-ES"/>
        </w:rPr>
        <w:t xml:space="preserve">esta entidad solo tiene competencia para responder solicitudes sobre la aplicación de </w:t>
      </w:r>
      <w:r w:rsidRPr="009F6C4A">
        <w:rPr>
          <w:rFonts w:ascii="Arial" w:eastAsia="Calibri" w:hAnsi="Arial" w:cs="Arial"/>
          <w:sz w:val="22"/>
          <w:lang w:val="es-ES"/>
        </w:rPr>
        <w:lastRenderedPageBreak/>
        <w:t>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9F6C4A">
        <w:rPr>
          <w:rFonts w:ascii="Arial" w:eastAsia="Calibri" w:hAnsi="Arial" w:cs="Arial"/>
          <w:bCs/>
          <w:sz w:val="22"/>
        </w:rPr>
        <w:t xml:space="preserve"> de todos los partícipes de la contratación estatal.</w:t>
      </w:r>
    </w:p>
    <w:p w14:paraId="5C1E63DB" w14:textId="77777777" w:rsidR="009F6C4A" w:rsidRPr="009F6C4A" w:rsidRDefault="009F6C4A" w:rsidP="009F6C4A">
      <w:pPr>
        <w:spacing w:after="120" w:line="276" w:lineRule="auto"/>
        <w:ind w:firstLine="708"/>
        <w:jc w:val="both"/>
        <w:rPr>
          <w:rFonts w:ascii="Arial" w:eastAsia="Calibri" w:hAnsi="Arial" w:cs="Arial"/>
          <w:sz w:val="22"/>
          <w:lang w:val="es-ES"/>
        </w:rPr>
      </w:pPr>
      <w:r w:rsidRPr="009F6C4A">
        <w:rPr>
          <w:rFonts w:ascii="Arial" w:eastAsia="Calibri" w:hAnsi="Arial" w:cs="Arial"/>
          <w:sz w:val="22"/>
          <w:lang w:val="es-ES"/>
        </w:rPr>
        <w:t>En efecto, 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9F6C4A">
        <w:rPr>
          <w:rFonts w:ascii="Arial" w:eastAsia="Calibri" w:hAnsi="Arial" w:cs="Arial"/>
          <w:sz w:val="22"/>
          <w:vertAlign w:val="superscript"/>
          <w:lang w:val="es-ES"/>
        </w:rPr>
        <w:footnoteReference w:id="1"/>
      </w:r>
      <w:r w:rsidRPr="009F6C4A">
        <w:rPr>
          <w:rFonts w:ascii="Arial" w:eastAsia="Calibri" w:hAnsi="Arial" w:cs="Arial"/>
          <w:sz w:val="22"/>
          <w:lang w:val="es-ES"/>
        </w:rPr>
        <w:t>. Esta competencia de interpretación de normas generales, por definición, no puede extenderse a la resolución de controversias, ni a brindar asesorías sobre casos puntuales.</w:t>
      </w:r>
      <w:bookmarkEnd w:id="8"/>
      <w:r w:rsidRPr="009F6C4A">
        <w:rPr>
          <w:rFonts w:ascii="Arial" w:eastAsia="Calibri" w:hAnsi="Arial" w:cs="Arial"/>
          <w:sz w:val="22"/>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6"/>
    </w:p>
    <w:p w14:paraId="14E9BF66" w14:textId="4C62A05D" w:rsidR="009F6C4A" w:rsidRPr="009F6C4A" w:rsidRDefault="009F6C4A" w:rsidP="009F6C4A">
      <w:pPr>
        <w:spacing w:after="120" w:line="276" w:lineRule="auto"/>
        <w:jc w:val="both"/>
        <w:rPr>
          <w:rFonts w:ascii="Arial" w:eastAsia="Calibri" w:hAnsi="Arial" w:cs="Arial"/>
          <w:b/>
          <w:color w:val="000000" w:themeColor="text1"/>
          <w:sz w:val="22"/>
          <w:lang w:val="es-ES"/>
        </w:rPr>
      </w:pPr>
      <w:r w:rsidRPr="009F6C4A">
        <w:rPr>
          <w:rFonts w:ascii="Arial" w:eastAsia="Calibri" w:hAnsi="Arial" w:cs="Arial"/>
          <w:bCs/>
          <w:sz w:val="22"/>
          <w:lang w:val="es-ES"/>
        </w:rPr>
        <w:tab/>
      </w:r>
      <w:bookmarkEnd w:id="7"/>
      <w:r w:rsidRPr="009F6C4A">
        <w:rPr>
          <w:rFonts w:ascii="Arial" w:eastAsia="Calibri" w:hAnsi="Arial" w:cs="Arial"/>
          <w:color w:val="000000"/>
          <w:sz w:val="22"/>
        </w:rPr>
        <w:t xml:space="preserve">En todo caso, </w:t>
      </w:r>
      <w:r w:rsidRPr="009F6C4A">
        <w:rPr>
          <w:rFonts w:ascii="Arial" w:eastAsia="Calibri" w:hAnsi="Arial" w:cs="Arial"/>
          <w:color w:val="000000"/>
          <w:sz w:val="22"/>
          <w:lang w:val="es-ES"/>
        </w:rPr>
        <w:t xml:space="preserve">la Subdirección –dentro de los límites de sus atribuciones, esto es, </w:t>
      </w:r>
      <w:bookmarkStart w:id="9" w:name="_Hlk61025408"/>
      <w:r w:rsidRPr="009F6C4A">
        <w:rPr>
          <w:rFonts w:ascii="Arial" w:eastAsia="Calibri" w:hAnsi="Arial" w:cs="Arial"/>
          <w:color w:val="000000"/>
          <w:sz w:val="22"/>
          <w:lang w:val="es-ES"/>
        </w:rPr>
        <w:t>haciendo abstracción del caso particular expuesto por el peticionario</w:t>
      </w:r>
      <w:bookmarkEnd w:id="9"/>
      <w:r w:rsidRPr="009F6C4A">
        <w:rPr>
          <w:rFonts w:ascii="Arial" w:eastAsia="Calibri" w:hAnsi="Arial" w:cs="Arial"/>
          <w:color w:val="000000"/>
          <w:sz w:val="22"/>
          <w:lang w:val="es-ES"/>
        </w:rPr>
        <w:t xml:space="preserve">– resolverá la consulta conforme a las normas generales en materia de contratación estatal. </w:t>
      </w:r>
      <w:r w:rsidRPr="009F6C4A">
        <w:rPr>
          <w:rFonts w:ascii="Arial" w:eastAsia="Times New Roman" w:hAnsi="Arial" w:cs="Arial"/>
          <w:sz w:val="22"/>
          <w:lang w:val="es-ES" w:eastAsia="es-ES_tradnl"/>
        </w:rPr>
        <w:t>Para absolver los interrogantes formulados, esta dependencia analizará los siguientes temas:</w:t>
      </w:r>
      <w:r>
        <w:rPr>
          <w:rFonts w:ascii="Arial" w:eastAsia="Times New Roman" w:hAnsi="Arial" w:cs="Arial"/>
          <w:sz w:val="22"/>
          <w:lang w:val="es-ES" w:eastAsia="es-ES_tradnl"/>
        </w:rPr>
        <w:t xml:space="preserve"> i) </w:t>
      </w:r>
      <w:r w:rsidRPr="009F6C4A">
        <w:rPr>
          <w:rFonts w:ascii="Arial" w:eastAsia="Calibri" w:hAnsi="Arial" w:cs="Arial"/>
          <w:bCs/>
          <w:color w:val="000000" w:themeColor="text1"/>
          <w:sz w:val="22"/>
          <w:lang w:val="es-ES"/>
        </w:rPr>
        <w:t xml:space="preserve">sujetos obligados a publicar el plan anual de adquisiciones y </w:t>
      </w:r>
      <w:proofErr w:type="spellStart"/>
      <w:r w:rsidRPr="009F6C4A">
        <w:rPr>
          <w:rFonts w:ascii="Arial" w:eastAsia="Calibri" w:hAnsi="Arial" w:cs="Arial"/>
          <w:bCs/>
          <w:color w:val="000000" w:themeColor="text1"/>
          <w:sz w:val="22"/>
          <w:lang w:val="es-ES"/>
        </w:rPr>
        <w:t>ii</w:t>
      </w:r>
      <w:proofErr w:type="spellEnd"/>
      <w:r w:rsidRPr="009F6C4A">
        <w:rPr>
          <w:rFonts w:ascii="Arial" w:eastAsia="Calibri" w:hAnsi="Arial" w:cs="Arial"/>
          <w:bCs/>
          <w:color w:val="000000" w:themeColor="text1"/>
          <w:sz w:val="22"/>
          <w:lang w:val="es-ES"/>
        </w:rPr>
        <w:t xml:space="preserve">) </w:t>
      </w:r>
      <w:r>
        <w:rPr>
          <w:rFonts w:ascii="Arial" w:eastAsia="Calibri" w:hAnsi="Arial" w:cs="Arial"/>
          <w:bCs/>
          <w:sz w:val="22"/>
          <w:lang w:val="es-ES"/>
        </w:rPr>
        <w:t>c</w:t>
      </w:r>
      <w:r w:rsidRPr="009F6C4A">
        <w:rPr>
          <w:rFonts w:ascii="Arial" w:eastAsia="Calibri" w:hAnsi="Arial" w:cs="Arial"/>
          <w:bCs/>
          <w:sz w:val="22"/>
          <w:lang w:val="es-ES"/>
        </w:rPr>
        <w:t>arácter estimativo del plan anual de adquisiciones respecto al régimen jurídico para su expedición, publicación y actualización.</w:t>
      </w:r>
      <w:r>
        <w:rPr>
          <w:rFonts w:ascii="Arial" w:eastAsia="Calibri" w:hAnsi="Arial" w:cs="Arial"/>
          <w:b/>
          <w:sz w:val="22"/>
          <w:lang w:val="es-ES"/>
        </w:rPr>
        <w:t xml:space="preserve"> </w:t>
      </w:r>
    </w:p>
    <w:p w14:paraId="0DF5BEC3" w14:textId="21236814" w:rsidR="006D1878" w:rsidRDefault="003F6F8C" w:rsidP="009F6C4A">
      <w:pPr>
        <w:spacing w:line="276" w:lineRule="auto"/>
        <w:ind w:firstLine="708"/>
        <w:jc w:val="both"/>
        <w:rPr>
          <w:rFonts w:ascii="Arial" w:eastAsia="Calibri" w:hAnsi="Arial" w:cs="Arial"/>
          <w:sz w:val="22"/>
          <w:lang w:val="es-ES_tradnl"/>
        </w:rPr>
      </w:pPr>
      <w:r w:rsidRPr="0014392D">
        <w:rPr>
          <w:rFonts w:ascii="Arial" w:hAnsi="Arial" w:cs="Arial"/>
          <w:sz w:val="22"/>
          <w:lang w:val="es-ES_tradnl"/>
        </w:rPr>
        <w:t xml:space="preserve">La Agencia Nacional de Contratación Pública – Colombia Compra Eficiente </w:t>
      </w:r>
      <w:r w:rsidR="002B54E6">
        <w:rPr>
          <w:rFonts w:ascii="Arial" w:hAnsi="Arial" w:cs="Arial"/>
          <w:sz w:val="22"/>
          <w:lang w:val="es-ES_tradnl"/>
        </w:rPr>
        <w:t>expidió</w:t>
      </w:r>
      <w:r w:rsidR="002B54E6" w:rsidRPr="0014392D">
        <w:rPr>
          <w:rFonts w:ascii="Arial" w:hAnsi="Arial" w:cs="Arial"/>
          <w:sz w:val="22"/>
          <w:lang w:val="es-ES_tradnl"/>
        </w:rPr>
        <w:t xml:space="preserve"> </w:t>
      </w:r>
      <w:r w:rsidRPr="0014392D">
        <w:rPr>
          <w:rFonts w:ascii="Arial" w:hAnsi="Arial" w:cs="Arial"/>
          <w:sz w:val="22"/>
          <w:lang w:val="es-ES_tradnl"/>
        </w:rPr>
        <w:t xml:space="preserve">el Concepto Unificado CU-348 del 3 de julio de 2020, sobre la naturaleza del plan anual de adquisiciones. Así mismo, se destacan como precedentes los conceptos </w:t>
      </w:r>
      <w:r w:rsidRPr="0014392D">
        <w:rPr>
          <w:rFonts w:ascii="Arial" w:eastAsia="Calibri" w:hAnsi="Arial" w:cs="Arial"/>
          <w:sz w:val="22"/>
          <w:lang w:val="es-ES_tradnl"/>
        </w:rPr>
        <w:t>con radicado</w:t>
      </w:r>
      <w:r w:rsidR="00395C94" w:rsidRPr="0014392D">
        <w:rPr>
          <w:rFonts w:ascii="Arial" w:eastAsia="Calibri" w:hAnsi="Arial" w:cs="Arial"/>
          <w:sz w:val="22"/>
          <w:lang w:val="es-ES_tradnl"/>
        </w:rPr>
        <w:t>s</w:t>
      </w:r>
      <w:r w:rsidRPr="0014392D">
        <w:rPr>
          <w:rFonts w:ascii="Arial" w:eastAsia="Calibri" w:hAnsi="Arial" w:cs="Arial"/>
          <w:sz w:val="22"/>
          <w:lang w:val="es-ES_tradnl"/>
        </w:rPr>
        <w:t xml:space="preserve"> No</w:t>
      </w:r>
      <w:r w:rsidR="00395C94" w:rsidRPr="0014392D">
        <w:rPr>
          <w:rFonts w:ascii="Arial" w:eastAsia="Calibri" w:hAnsi="Arial" w:cs="Arial"/>
          <w:sz w:val="22"/>
          <w:lang w:val="es-ES_tradnl"/>
        </w:rPr>
        <w:t>s</w:t>
      </w:r>
      <w:r w:rsidRPr="0014392D">
        <w:rPr>
          <w:rFonts w:ascii="Arial" w:eastAsia="Calibri" w:hAnsi="Arial" w:cs="Arial"/>
          <w:sz w:val="22"/>
          <w:lang w:val="es-ES_tradnl"/>
        </w:rPr>
        <w:t>. 4201913000006571 del 8 de noviembre de 2019, reiterado y desarrollado en los conceptos 4201912000007258 del 4 de diciembre de 2019, C-048 del 13 de enero de 2020, C</w:t>
      </w:r>
      <w:r w:rsidRPr="0014392D">
        <w:rPr>
          <w:rFonts w:ascii="Arial" w:eastAsia="Calibri" w:hAnsi="Arial" w:cs="Arial"/>
          <w:bCs/>
          <w:sz w:val="22"/>
          <w:lang w:val="es-ES_tradnl"/>
        </w:rPr>
        <w:t>-</w:t>
      </w:r>
      <w:r w:rsidRPr="0014392D">
        <w:rPr>
          <w:rFonts w:ascii="Arial" w:eastAsia="Calibri" w:hAnsi="Arial" w:cs="Arial"/>
          <w:sz w:val="22"/>
          <w:lang w:val="es-ES_tradnl"/>
        </w:rPr>
        <w:t xml:space="preserve">106 del 20 de marzo de 2020, C-109 del 25 de marzo de 2020, </w:t>
      </w:r>
      <w:r w:rsidR="00A24322" w:rsidRPr="0014392D">
        <w:rPr>
          <w:rFonts w:ascii="Arial" w:eastAsia="Calibri" w:hAnsi="Arial" w:cs="Arial"/>
          <w:sz w:val="22"/>
          <w:lang w:val="es-ES_tradnl"/>
        </w:rPr>
        <w:t xml:space="preserve">C-177 del 31 de marzo de 2020, </w:t>
      </w:r>
      <w:r w:rsidRPr="0014392D">
        <w:rPr>
          <w:rFonts w:ascii="Arial" w:eastAsia="Calibri" w:hAnsi="Arial" w:cs="Arial"/>
          <w:sz w:val="22"/>
          <w:lang w:val="es-ES_tradnl"/>
        </w:rPr>
        <w:t xml:space="preserve">C-237 del 27 de abril de 2020, </w:t>
      </w:r>
      <w:r w:rsidR="00A24322" w:rsidRPr="0014392D">
        <w:rPr>
          <w:rFonts w:ascii="Arial" w:eastAsia="Calibri" w:hAnsi="Arial" w:cs="Arial"/>
          <w:sz w:val="22"/>
          <w:lang w:val="es-ES_tradnl"/>
        </w:rPr>
        <w:t xml:space="preserve">C-266 del 21 de mayo de 2020, C-390 del 23 de junio de 2020, </w:t>
      </w:r>
      <w:r w:rsidRPr="0014392D">
        <w:rPr>
          <w:rFonts w:ascii="Arial" w:eastAsia="Calibri" w:hAnsi="Arial" w:cs="Arial"/>
          <w:sz w:val="22"/>
          <w:lang w:val="es-ES_tradnl"/>
        </w:rPr>
        <w:t xml:space="preserve">C-331 del 25 de junio de 2020, </w:t>
      </w:r>
      <w:r w:rsidR="00D309A0" w:rsidRPr="0014392D">
        <w:rPr>
          <w:rFonts w:ascii="Arial" w:eastAsia="Calibri" w:hAnsi="Arial" w:cs="Arial"/>
          <w:sz w:val="22"/>
          <w:lang w:val="es-ES_tradnl"/>
        </w:rPr>
        <w:t xml:space="preserve">C-428 del 07 de julio de 2020, </w:t>
      </w:r>
      <w:r w:rsidRPr="0014392D">
        <w:rPr>
          <w:rFonts w:ascii="Arial" w:eastAsia="Calibri" w:hAnsi="Arial" w:cs="Arial"/>
          <w:sz w:val="22"/>
          <w:lang w:val="es-ES_tradnl"/>
        </w:rPr>
        <w:t>C-467 del 31 de julio de 2020, C-</w:t>
      </w:r>
      <w:r w:rsidR="00D309A0" w:rsidRPr="0014392D">
        <w:rPr>
          <w:rFonts w:ascii="Arial" w:eastAsia="Calibri" w:hAnsi="Arial" w:cs="Arial"/>
          <w:sz w:val="22"/>
          <w:lang w:val="es-ES_tradnl"/>
        </w:rPr>
        <w:t xml:space="preserve">638 del 14 de octubre de 2020, </w:t>
      </w:r>
      <w:r w:rsidR="007906E6">
        <w:rPr>
          <w:rFonts w:ascii="Arial" w:eastAsia="Calibri" w:hAnsi="Arial" w:cs="Arial"/>
          <w:sz w:val="22"/>
          <w:lang w:val="es-ES_tradnl"/>
        </w:rPr>
        <w:t xml:space="preserve">C-237 del </w:t>
      </w:r>
      <w:r w:rsidR="00D309A0" w:rsidRPr="0014392D">
        <w:rPr>
          <w:rFonts w:ascii="Arial" w:eastAsia="Calibri" w:hAnsi="Arial" w:cs="Arial"/>
          <w:sz w:val="22"/>
          <w:lang w:val="es-ES_tradnl"/>
        </w:rPr>
        <w:t>C-648 del 25 de octubre de 2020</w:t>
      </w:r>
      <w:r w:rsidR="007906E6">
        <w:rPr>
          <w:rFonts w:ascii="Arial" w:eastAsia="Calibri" w:hAnsi="Arial" w:cs="Arial"/>
          <w:sz w:val="22"/>
          <w:lang w:val="es-ES_tradnl"/>
        </w:rPr>
        <w:t xml:space="preserve">, </w:t>
      </w:r>
      <w:r w:rsidR="00D309A0" w:rsidRPr="0014392D">
        <w:rPr>
          <w:rFonts w:ascii="Arial" w:eastAsia="Calibri" w:hAnsi="Arial" w:cs="Arial"/>
          <w:sz w:val="22"/>
          <w:lang w:val="es-ES_tradnl"/>
        </w:rPr>
        <w:t>C-686 del 01 de diciembre de 2020</w:t>
      </w:r>
      <w:r w:rsidR="007906E6">
        <w:rPr>
          <w:rFonts w:ascii="Arial" w:eastAsia="Calibri" w:hAnsi="Arial" w:cs="Arial"/>
          <w:sz w:val="22"/>
          <w:lang w:val="es-ES_tradnl"/>
        </w:rPr>
        <w:t xml:space="preserve">, </w:t>
      </w:r>
      <w:r w:rsidR="00C37025">
        <w:rPr>
          <w:rFonts w:ascii="Arial" w:eastAsia="Calibri" w:hAnsi="Arial" w:cs="Arial"/>
          <w:sz w:val="22"/>
          <w:lang w:val="es-ES_tradnl"/>
        </w:rPr>
        <w:t xml:space="preserve">C-131 del 6 de abril de 2021, C-084 del 28 de </w:t>
      </w:r>
      <w:r w:rsidR="00C37025">
        <w:rPr>
          <w:rFonts w:ascii="Arial" w:eastAsia="Calibri" w:hAnsi="Arial" w:cs="Arial"/>
          <w:sz w:val="22"/>
          <w:lang w:val="es-ES_tradnl"/>
        </w:rPr>
        <w:lastRenderedPageBreak/>
        <w:t xml:space="preserve">abril de 2021, </w:t>
      </w:r>
      <w:r w:rsidR="007906E6">
        <w:rPr>
          <w:rFonts w:ascii="Arial" w:eastAsia="Calibri" w:hAnsi="Arial" w:cs="Arial"/>
          <w:sz w:val="22"/>
          <w:lang w:val="es-ES_tradnl"/>
        </w:rPr>
        <w:t>C-258 del 3 de junio de 2021,</w:t>
      </w:r>
      <w:r w:rsidR="00C37025">
        <w:rPr>
          <w:rFonts w:ascii="Arial" w:eastAsia="Calibri" w:hAnsi="Arial" w:cs="Arial"/>
          <w:sz w:val="22"/>
          <w:lang w:val="es-ES_tradnl"/>
        </w:rPr>
        <w:t xml:space="preserve"> C-736 del 26 de julio de 2021, C-489 del 13 de septiembre de 2021,</w:t>
      </w:r>
      <w:r w:rsidR="007906E6">
        <w:rPr>
          <w:rFonts w:ascii="Arial" w:eastAsia="Calibri" w:hAnsi="Arial" w:cs="Arial"/>
          <w:sz w:val="22"/>
          <w:lang w:val="es-ES_tradnl"/>
        </w:rPr>
        <w:t xml:space="preserve"> </w:t>
      </w:r>
      <w:r w:rsidR="00C37025">
        <w:rPr>
          <w:rFonts w:ascii="Arial" w:eastAsia="Calibri" w:hAnsi="Arial" w:cs="Arial"/>
          <w:sz w:val="22"/>
          <w:lang w:val="es-ES_tradnl"/>
        </w:rPr>
        <w:t>C-630 del 10 de noviembre de 2021, C-637 del 07 de diciembre de 2021, C-709 del 11 de enero de 2022</w:t>
      </w:r>
      <w:r w:rsidR="009F6C4A">
        <w:rPr>
          <w:rFonts w:ascii="Arial" w:eastAsia="Calibri" w:hAnsi="Arial" w:cs="Arial"/>
          <w:sz w:val="22"/>
          <w:lang w:val="es-ES_tradnl"/>
        </w:rPr>
        <w:t xml:space="preserve"> y</w:t>
      </w:r>
      <w:r w:rsidR="00C37025">
        <w:rPr>
          <w:rFonts w:ascii="Arial" w:eastAsia="Calibri" w:hAnsi="Arial" w:cs="Arial"/>
          <w:sz w:val="22"/>
          <w:lang w:val="es-ES_tradnl"/>
        </w:rPr>
        <w:t xml:space="preserve"> </w:t>
      </w:r>
      <w:r w:rsidR="007906E6">
        <w:rPr>
          <w:rFonts w:ascii="Arial" w:eastAsia="Calibri" w:hAnsi="Arial" w:cs="Arial"/>
          <w:sz w:val="22"/>
          <w:lang w:val="es-ES_tradnl"/>
        </w:rPr>
        <w:t>C-733 del 13 de enero de 2022</w:t>
      </w:r>
      <w:r w:rsidR="00D309A0" w:rsidRPr="0014392D">
        <w:rPr>
          <w:rFonts w:ascii="Arial" w:eastAsia="Calibri" w:hAnsi="Arial" w:cs="Arial"/>
          <w:sz w:val="22"/>
          <w:lang w:val="es-ES_tradnl"/>
        </w:rPr>
        <w:t xml:space="preserve">, </w:t>
      </w:r>
      <w:r w:rsidRPr="0014392D">
        <w:rPr>
          <w:rFonts w:ascii="Arial" w:eastAsia="Calibri" w:hAnsi="Arial" w:cs="Arial"/>
          <w:sz w:val="22"/>
          <w:lang w:val="es-ES_tradnl"/>
        </w:rPr>
        <w:t xml:space="preserve">en los que se analizó el plan anual de </w:t>
      </w:r>
      <w:r w:rsidRPr="0014392D">
        <w:rPr>
          <w:rFonts w:ascii="Arial" w:hAnsi="Arial" w:cs="Arial"/>
          <w:bCs/>
          <w:sz w:val="22"/>
          <w:lang w:val="es-ES_tradnl"/>
        </w:rPr>
        <w:t>adquisiciones</w:t>
      </w:r>
      <w:r w:rsidR="00D309A0" w:rsidRPr="0014392D">
        <w:rPr>
          <w:rFonts w:ascii="Arial" w:eastAsia="Calibri" w:hAnsi="Arial" w:cs="Arial"/>
          <w:sz w:val="22"/>
          <w:lang w:val="es-ES_tradnl"/>
        </w:rPr>
        <w:t xml:space="preserve"> y </w:t>
      </w:r>
      <w:r w:rsidRPr="0014392D">
        <w:rPr>
          <w:rFonts w:ascii="Arial" w:eastAsia="Calibri" w:hAnsi="Arial" w:cs="Arial"/>
          <w:sz w:val="22"/>
          <w:lang w:val="es-ES_tradnl"/>
        </w:rPr>
        <w:t>su actua</w:t>
      </w:r>
      <w:r w:rsidR="00D309A0" w:rsidRPr="0014392D">
        <w:rPr>
          <w:rFonts w:ascii="Arial" w:eastAsia="Calibri" w:hAnsi="Arial" w:cs="Arial"/>
          <w:sz w:val="22"/>
          <w:lang w:val="es-ES_tradnl"/>
        </w:rPr>
        <w:t>lización</w:t>
      </w:r>
      <w:r w:rsidRPr="0014392D">
        <w:rPr>
          <w:rFonts w:ascii="Arial" w:eastAsia="Calibri" w:hAnsi="Arial" w:cs="Arial"/>
          <w:sz w:val="22"/>
          <w:lang w:val="es-ES_tradnl"/>
        </w:rPr>
        <w:t>. La</w:t>
      </w:r>
      <w:r w:rsidR="009E4D4A">
        <w:rPr>
          <w:rFonts w:ascii="Arial" w:eastAsia="Calibri" w:hAnsi="Arial" w:cs="Arial"/>
          <w:sz w:val="22"/>
          <w:lang w:val="es-ES_tradnl"/>
        </w:rPr>
        <w:t>s</w:t>
      </w:r>
      <w:r w:rsidRPr="0014392D">
        <w:rPr>
          <w:rFonts w:ascii="Arial" w:eastAsia="Calibri" w:hAnsi="Arial" w:cs="Arial"/>
          <w:sz w:val="22"/>
          <w:lang w:val="es-ES_tradnl"/>
        </w:rPr>
        <w:t xml:space="preserve"> tesis propuesta</w:t>
      </w:r>
      <w:r w:rsidR="009E4D4A">
        <w:rPr>
          <w:rFonts w:ascii="Arial" w:eastAsia="Calibri" w:hAnsi="Arial" w:cs="Arial"/>
          <w:sz w:val="22"/>
          <w:lang w:val="es-ES_tradnl"/>
        </w:rPr>
        <w:t>s</w:t>
      </w:r>
      <w:r w:rsidRPr="0014392D">
        <w:rPr>
          <w:rFonts w:ascii="Arial" w:eastAsia="Calibri" w:hAnsi="Arial" w:cs="Arial"/>
          <w:sz w:val="22"/>
          <w:lang w:val="es-ES_tradnl"/>
        </w:rPr>
        <w:t xml:space="preserve"> en estos conceptos se reitera</w:t>
      </w:r>
      <w:r w:rsidR="009E4D4A">
        <w:rPr>
          <w:rFonts w:ascii="Arial" w:eastAsia="Calibri" w:hAnsi="Arial" w:cs="Arial"/>
          <w:sz w:val="22"/>
          <w:lang w:val="es-ES_tradnl"/>
        </w:rPr>
        <w:t>n</w:t>
      </w:r>
      <w:r w:rsidRPr="0014392D">
        <w:rPr>
          <w:rFonts w:ascii="Arial" w:eastAsia="Calibri" w:hAnsi="Arial" w:cs="Arial"/>
          <w:sz w:val="22"/>
          <w:lang w:val="es-ES_tradnl"/>
        </w:rPr>
        <w:t xml:space="preserve"> a continuación: </w:t>
      </w:r>
    </w:p>
    <w:p w14:paraId="3EEA5695" w14:textId="77777777" w:rsidR="009E4D4A" w:rsidRDefault="009E4D4A" w:rsidP="009F6C4A">
      <w:pPr>
        <w:spacing w:line="276" w:lineRule="auto"/>
        <w:ind w:firstLine="708"/>
        <w:jc w:val="both"/>
        <w:rPr>
          <w:rFonts w:ascii="Arial" w:eastAsia="Calibri" w:hAnsi="Arial" w:cs="Arial"/>
          <w:sz w:val="22"/>
          <w:lang w:val="es-ES_tradnl"/>
        </w:rPr>
      </w:pPr>
    </w:p>
    <w:p w14:paraId="5B014AD0" w14:textId="77777777" w:rsidR="00E32E9F" w:rsidRDefault="00E32E9F" w:rsidP="00E32E9F">
      <w:pPr>
        <w:rPr>
          <w:rFonts w:ascii="Arial" w:eastAsia="Calibri" w:hAnsi="Arial" w:cs="Arial"/>
          <w:b/>
          <w:color w:val="000000" w:themeColor="text1"/>
          <w:sz w:val="22"/>
          <w:lang w:val="es-ES"/>
        </w:rPr>
      </w:pPr>
      <w:r w:rsidRPr="006A262A">
        <w:rPr>
          <w:rFonts w:ascii="Arial" w:eastAsia="Calibri" w:hAnsi="Arial" w:cs="Arial"/>
          <w:b/>
          <w:color w:val="000000" w:themeColor="text1"/>
          <w:sz w:val="22"/>
          <w:lang w:val="es-ES"/>
        </w:rPr>
        <w:t>2.</w:t>
      </w:r>
      <w:r>
        <w:rPr>
          <w:rFonts w:ascii="Arial" w:eastAsia="Calibri" w:hAnsi="Arial" w:cs="Arial"/>
          <w:b/>
          <w:color w:val="000000" w:themeColor="text1"/>
          <w:sz w:val="22"/>
          <w:lang w:val="es-ES"/>
        </w:rPr>
        <w:t>1</w:t>
      </w:r>
      <w:r w:rsidRPr="006A262A">
        <w:rPr>
          <w:rFonts w:ascii="Arial" w:eastAsia="Calibri" w:hAnsi="Arial" w:cs="Arial"/>
          <w:b/>
          <w:color w:val="000000" w:themeColor="text1"/>
          <w:sz w:val="22"/>
          <w:lang w:val="es-ES"/>
        </w:rPr>
        <w:t>.</w:t>
      </w:r>
      <w:r>
        <w:rPr>
          <w:rFonts w:ascii="Arial" w:eastAsia="Calibri" w:hAnsi="Arial" w:cs="Arial"/>
          <w:b/>
          <w:color w:val="000000" w:themeColor="text1"/>
          <w:sz w:val="22"/>
          <w:lang w:val="es-ES"/>
        </w:rPr>
        <w:t xml:space="preserve"> Sujetos obligados a publicar el plan anual de adquisiciones </w:t>
      </w:r>
    </w:p>
    <w:p w14:paraId="5B9FFFAD" w14:textId="4C55C7CE" w:rsidR="00E32E9F" w:rsidRDefault="00E32E9F" w:rsidP="00E32E9F">
      <w:pPr>
        <w:rPr>
          <w:rFonts w:ascii="Arial" w:eastAsia="Calibri" w:hAnsi="Arial" w:cs="Arial"/>
          <w:b/>
          <w:color w:val="000000" w:themeColor="text1"/>
          <w:sz w:val="22"/>
          <w:lang w:val="es-ES"/>
        </w:rPr>
      </w:pPr>
    </w:p>
    <w:p w14:paraId="24208231" w14:textId="57085624" w:rsidR="00E32E9F" w:rsidRDefault="00E32E9F" w:rsidP="009F6C4A">
      <w:pPr>
        <w:tabs>
          <w:tab w:val="left" w:pos="426"/>
          <w:tab w:val="left" w:pos="8505"/>
        </w:tabs>
        <w:spacing w:after="120" w:line="276" w:lineRule="auto"/>
        <w:ind w:right="51"/>
        <w:jc w:val="both"/>
        <w:rPr>
          <w:rFonts w:ascii="Arial" w:eastAsia="Calibri" w:hAnsi="Arial" w:cs="Arial"/>
          <w:sz w:val="22"/>
          <w:lang w:val="es-ES"/>
        </w:rPr>
      </w:pPr>
      <w:r>
        <w:rPr>
          <w:rFonts w:ascii="Arial" w:eastAsia="Calibri" w:hAnsi="Arial" w:cs="Arial"/>
          <w:sz w:val="22"/>
          <w:lang w:val="es-ES"/>
        </w:rPr>
        <w:t xml:space="preserve">El artículo 74 de la Ley 1474 </w:t>
      </w:r>
      <w:r w:rsidR="00071CA2">
        <w:rPr>
          <w:rFonts w:ascii="Arial" w:eastAsia="Calibri" w:hAnsi="Arial" w:cs="Arial"/>
          <w:sz w:val="22"/>
          <w:lang w:val="es-ES"/>
        </w:rPr>
        <w:t>dispone</w:t>
      </w:r>
      <w:r>
        <w:rPr>
          <w:rFonts w:ascii="Arial" w:eastAsia="Calibri" w:hAnsi="Arial" w:cs="Arial"/>
          <w:sz w:val="22"/>
          <w:lang w:val="es-ES"/>
        </w:rPr>
        <w:t xml:space="preserve"> que «todas las entidades del Estado» deben publicar, a más tardar el 31 de enero de cada año, en su respectiva página web, el plan de acción, en el cual se incluye el plan general de compras</w:t>
      </w:r>
      <w:r w:rsidR="00071CA2">
        <w:rPr>
          <w:rStyle w:val="Refdenotaalpie"/>
          <w:rFonts w:ascii="Arial" w:eastAsia="Calibri" w:hAnsi="Arial" w:cs="Arial"/>
          <w:sz w:val="22"/>
          <w:lang w:val="es-ES"/>
        </w:rPr>
        <w:footnoteReference w:id="2"/>
      </w:r>
      <w:r>
        <w:rPr>
          <w:rFonts w:ascii="Arial" w:eastAsia="Calibri" w:hAnsi="Arial" w:cs="Arial"/>
          <w:sz w:val="22"/>
          <w:lang w:val="es-ES"/>
        </w:rPr>
        <w:t>.</w:t>
      </w:r>
      <w:r w:rsidRPr="00406E40">
        <w:rPr>
          <w:rFonts w:ascii="Arial" w:eastAsia="Calibri" w:hAnsi="Arial" w:cs="Arial"/>
          <w:sz w:val="22"/>
          <w:lang w:val="es-ES"/>
        </w:rPr>
        <w:t xml:space="preserve"> </w:t>
      </w:r>
      <w:r>
        <w:rPr>
          <w:rFonts w:ascii="Arial" w:eastAsia="Calibri" w:hAnsi="Arial" w:cs="Arial"/>
          <w:sz w:val="22"/>
          <w:lang w:val="es-ES"/>
        </w:rPr>
        <w:t>E</w:t>
      </w:r>
      <w:r w:rsidRPr="00406E40">
        <w:rPr>
          <w:rFonts w:ascii="Arial" w:eastAsia="Calibri" w:hAnsi="Arial" w:cs="Arial"/>
          <w:sz w:val="22"/>
          <w:lang w:val="es-ES"/>
        </w:rPr>
        <w:t xml:space="preserve">l plan general de compras para el ordenamiento vigente corresponde con el concepto de </w:t>
      </w:r>
      <w:r>
        <w:rPr>
          <w:rFonts w:ascii="Arial" w:eastAsia="Calibri" w:hAnsi="Arial" w:cs="Arial"/>
          <w:sz w:val="22"/>
          <w:lang w:val="es-ES"/>
        </w:rPr>
        <w:t>plan anual de adquisiciones</w:t>
      </w:r>
      <w:r w:rsidRPr="00406E40">
        <w:rPr>
          <w:rFonts w:ascii="Arial" w:eastAsia="Calibri" w:hAnsi="Arial" w:cs="Arial"/>
          <w:sz w:val="22"/>
          <w:lang w:val="es-ES"/>
        </w:rPr>
        <w:t xml:space="preserve"> como lo establece el artículo 2.2.1.1.1.3.1. del Decreto 1082 de 2015</w:t>
      </w:r>
      <w:r w:rsidRPr="00406E40">
        <w:rPr>
          <w:rStyle w:val="Refdenotaalpie"/>
          <w:rFonts w:ascii="Arial" w:eastAsia="Calibri" w:hAnsi="Arial" w:cs="Arial"/>
          <w:sz w:val="22"/>
          <w:lang w:val="es-ES"/>
        </w:rPr>
        <w:footnoteReference w:id="3"/>
      </w:r>
      <w:r w:rsidRPr="00406E40">
        <w:rPr>
          <w:rFonts w:ascii="Arial" w:eastAsia="Calibri" w:hAnsi="Arial" w:cs="Arial"/>
          <w:sz w:val="22"/>
          <w:lang w:val="es-ES"/>
        </w:rPr>
        <w:t xml:space="preserve">. </w:t>
      </w:r>
      <w:r>
        <w:rPr>
          <w:rFonts w:ascii="Arial" w:eastAsia="Calibri" w:hAnsi="Arial" w:cs="Arial"/>
          <w:sz w:val="22"/>
          <w:lang w:val="es-ES"/>
        </w:rPr>
        <w:t xml:space="preserve"> </w:t>
      </w:r>
    </w:p>
    <w:p w14:paraId="0E2F4C53" w14:textId="357932DB" w:rsidR="00E32E9F" w:rsidRDefault="009E4D4A" w:rsidP="009F6C4A">
      <w:pPr>
        <w:tabs>
          <w:tab w:val="left" w:pos="426"/>
          <w:tab w:val="left" w:pos="709"/>
        </w:tabs>
        <w:spacing w:line="276" w:lineRule="auto"/>
        <w:ind w:right="51" w:firstLine="709"/>
        <w:jc w:val="both"/>
        <w:rPr>
          <w:rFonts w:ascii="Arial" w:eastAsia="Calibri" w:hAnsi="Arial" w:cs="Arial"/>
          <w:sz w:val="22"/>
          <w:lang w:val="es-ES"/>
        </w:rPr>
      </w:pPr>
      <w:r>
        <w:rPr>
          <w:rFonts w:ascii="Arial" w:eastAsia="Calibri" w:hAnsi="Arial" w:cs="Arial"/>
          <w:sz w:val="22"/>
          <w:lang w:val="es-ES"/>
        </w:rPr>
        <w:t xml:space="preserve">De otro lado, resulta relevante </w:t>
      </w:r>
      <w:r w:rsidR="00E32E9F" w:rsidRPr="00406E40">
        <w:rPr>
          <w:rFonts w:ascii="Arial" w:eastAsia="Calibri" w:hAnsi="Arial" w:cs="Arial"/>
          <w:sz w:val="22"/>
          <w:lang w:val="es-ES"/>
        </w:rPr>
        <w:t>analizar la Ley 1712 de 2014. El artículo 9</w:t>
      </w:r>
      <w:r w:rsidR="00E32E9F">
        <w:rPr>
          <w:rFonts w:ascii="Arial" w:eastAsia="Calibri" w:hAnsi="Arial" w:cs="Arial"/>
          <w:sz w:val="22"/>
          <w:lang w:val="es-ES"/>
        </w:rPr>
        <w:t>, literal e),</w:t>
      </w:r>
      <w:r w:rsidR="00E32E9F" w:rsidRPr="00406E40">
        <w:rPr>
          <w:rFonts w:ascii="Arial" w:eastAsia="Calibri" w:hAnsi="Arial" w:cs="Arial"/>
          <w:sz w:val="22"/>
          <w:lang w:val="es-ES"/>
        </w:rPr>
        <w:t xml:space="preserve"> prescribe</w:t>
      </w:r>
      <w:r w:rsidR="00E32E9F">
        <w:rPr>
          <w:rFonts w:ascii="Arial" w:eastAsia="Calibri" w:hAnsi="Arial" w:cs="Arial"/>
          <w:sz w:val="22"/>
          <w:lang w:val="es-ES"/>
        </w:rPr>
        <w:t xml:space="preserve"> que </w:t>
      </w:r>
      <w:r w:rsidR="00E32E9F" w:rsidRPr="00C32E6E">
        <w:rPr>
          <w:rFonts w:ascii="Arial" w:eastAsia="Calibri" w:hAnsi="Arial" w:cs="Arial"/>
          <w:sz w:val="22"/>
          <w:lang w:val="es-ES"/>
        </w:rPr>
        <w:t>todo sujeto obligado deberá publicar</w:t>
      </w:r>
      <w:r w:rsidR="00E32E9F">
        <w:rPr>
          <w:rFonts w:ascii="Arial" w:eastAsia="Calibri" w:hAnsi="Arial" w:cs="Arial"/>
          <w:sz w:val="22"/>
          <w:lang w:val="es-ES"/>
        </w:rPr>
        <w:t>,</w:t>
      </w:r>
      <w:r w:rsidR="00E32E9F" w:rsidRPr="00C32E6E">
        <w:rPr>
          <w:rFonts w:ascii="Arial" w:eastAsia="Calibri" w:hAnsi="Arial" w:cs="Arial"/>
          <w:sz w:val="22"/>
          <w:lang w:val="es-ES"/>
        </w:rPr>
        <w:t xml:space="preserve"> en los sistemas de información del Estado o herramientas que lo sustituyan</w:t>
      </w:r>
      <w:r w:rsidR="00E32E9F">
        <w:rPr>
          <w:rFonts w:ascii="Arial" w:eastAsia="Calibri" w:hAnsi="Arial" w:cs="Arial"/>
          <w:sz w:val="22"/>
          <w:lang w:val="es-ES"/>
        </w:rPr>
        <w:t>,</w:t>
      </w:r>
      <w:r w:rsidR="00E32E9F" w:rsidRPr="00C32E6E">
        <w:rPr>
          <w:rFonts w:ascii="Arial" w:eastAsia="Calibri" w:hAnsi="Arial" w:cs="Arial"/>
          <w:sz w:val="22"/>
          <w:lang w:val="es-ES"/>
        </w:rPr>
        <w:t xml:space="preserve"> su respectivo plan de compras anual</w:t>
      </w:r>
      <w:r w:rsidR="00E32E9F">
        <w:rPr>
          <w:rStyle w:val="Refdenotaalpie"/>
          <w:rFonts w:ascii="Arial" w:eastAsia="Calibri" w:hAnsi="Arial" w:cs="Arial"/>
          <w:sz w:val="22"/>
          <w:lang w:val="es-ES"/>
        </w:rPr>
        <w:footnoteReference w:id="4"/>
      </w:r>
      <w:r w:rsidR="00E32E9F">
        <w:rPr>
          <w:rFonts w:ascii="Arial" w:eastAsia="Calibri" w:hAnsi="Arial" w:cs="Arial"/>
          <w:sz w:val="22"/>
          <w:lang w:val="es-ES"/>
        </w:rPr>
        <w:t>.</w:t>
      </w:r>
      <w:r w:rsidR="00E32E9F" w:rsidRPr="00C32E6E">
        <w:rPr>
          <w:rFonts w:ascii="Arial" w:eastAsia="Calibri" w:hAnsi="Arial" w:cs="Arial"/>
          <w:sz w:val="22"/>
          <w:lang w:val="es-ES"/>
        </w:rPr>
        <w:t xml:space="preserve"> </w:t>
      </w:r>
      <w:r w:rsidR="00E32E9F">
        <w:rPr>
          <w:rFonts w:ascii="Arial" w:eastAsia="Calibri" w:hAnsi="Arial" w:cs="Arial"/>
          <w:sz w:val="22"/>
          <w:lang w:val="es-ES"/>
        </w:rPr>
        <w:t>P</w:t>
      </w:r>
      <w:r w:rsidR="00E32E9F" w:rsidRPr="00C32E6E">
        <w:rPr>
          <w:rFonts w:ascii="Arial" w:eastAsia="Calibri" w:hAnsi="Arial" w:cs="Arial"/>
          <w:sz w:val="22"/>
          <w:lang w:val="es-ES"/>
        </w:rPr>
        <w:t xml:space="preserve">ara </w:t>
      </w:r>
      <w:r w:rsidR="00E32E9F" w:rsidRPr="00C32E6E">
        <w:rPr>
          <w:rFonts w:ascii="Arial" w:eastAsia="Calibri" w:hAnsi="Arial" w:cs="Arial"/>
          <w:sz w:val="22"/>
          <w:lang w:val="es-ES"/>
        </w:rPr>
        <w:lastRenderedPageBreak/>
        <w:t xml:space="preserve">determinar </w:t>
      </w:r>
      <w:r w:rsidR="00E32E9F">
        <w:rPr>
          <w:rFonts w:ascii="Arial" w:eastAsia="Calibri" w:hAnsi="Arial" w:cs="Arial"/>
          <w:sz w:val="22"/>
          <w:lang w:val="es-ES"/>
        </w:rPr>
        <w:t xml:space="preserve">los sujetos obligados a publicarlo </w:t>
      </w:r>
      <w:r w:rsidR="00E32E9F" w:rsidRPr="00C32E6E">
        <w:rPr>
          <w:rFonts w:ascii="Arial" w:eastAsia="Calibri" w:hAnsi="Arial" w:cs="Arial"/>
          <w:sz w:val="22"/>
          <w:lang w:val="es-ES"/>
        </w:rPr>
        <w:t xml:space="preserve">es necesario </w:t>
      </w:r>
      <w:r w:rsidR="00E32E9F">
        <w:rPr>
          <w:rFonts w:ascii="Arial" w:eastAsia="Calibri" w:hAnsi="Arial" w:cs="Arial"/>
          <w:sz w:val="22"/>
          <w:lang w:val="es-ES"/>
        </w:rPr>
        <w:t xml:space="preserve">remitirse al artículo 5 de la Ley 1712 de 2014. Esta norma dispone lo siguiente: </w:t>
      </w:r>
    </w:p>
    <w:p w14:paraId="478FBA4F" w14:textId="77777777" w:rsidR="00E32E9F" w:rsidRPr="006C2B00" w:rsidRDefault="00E32E9F" w:rsidP="009F6C4A">
      <w:pPr>
        <w:tabs>
          <w:tab w:val="left" w:pos="426"/>
        </w:tabs>
        <w:ind w:left="426" w:right="760"/>
        <w:jc w:val="both"/>
        <w:rPr>
          <w:rFonts w:ascii="Arial" w:eastAsia="Calibri" w:hAnsi="Arial" w:cs="Arial"/>
          <w:color w:val="000000" w:themeColor="text1"/>
          <w:sz w:val="21"/>
          <w:szCs w:val="21"/>
          <w:lang w:val="es-ES"/>
        </w:rPr>
      </w:pPr>
    </w:p>
    <w:p w14:paraId="6FEB3E57" w14:textId="77777777" w:rsidR="00E32E9F" w:rsidRPr="005532D4" w:rsidRDefault="00E32E9F" w:rsidP="00E32E9F">
      <w:pPr>
        <w:tabs>
          <w:tab w:val="left" w:pos="709"/>
        </w:tabs>
        <w:spacing w:after="120"/>
        <w:ind w:left="709" w:right="760"/>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 xml:space="preserve">Artículo 5. </w:t>
      </w:r>
      <w:r w:rsidRPr="005532D4">
        <w:rPr>
          <w:rFonts w:ascii="Arial" w:eastAsia="Calibri" w:hAnsi="Arial" w:cs="Arial"/>
          <w:color w:val="000000" w:themeColor="text1"/>
          <w:sz w:val="21"/>
          <w:szCs w:val="21"/>
          <w:lang w:val="es-ES"/>
        </w:rPr>
        <w:t>Las disposiciones de esta ley serán aplicables a las siguientes personas en calidad de sujetos obligados:</w:t>
      </w:r>
    </w:p>
    <w:p w14:paraId="2EC3810C" w14:textId="77777777" w:rsidR="00E32E9F" w:rsidRPr="005532D4" w:rsidRDefault="00E32E9F" w:rsidP="00E32E9F">
      <w:pPr>
        <w:tabs>
          <w:tab w:val="left" w:pos="709"/>
        </w:tabs>
        <w:spacing w:after="120"/>
        <w:ind w:left="709" w:right="758"/>
        <w:jc w:val="both"/>
        <w:rPr>
          <w:rFonts w:ascii="Arial" w:eastAsia="Calibri" w:hAnsi="Arial" w:cs="Arial"/>
          <w:color w:val="000000" w:themeColor="text1"/>
          <w:sz w:val="21"/>
          <w:szCs w:val="21"/>
          <w:lang w:val="es-ES"/>
        </w:rPr>
      </w:pPr>
      <w:r w:rsidRPr="005532D4">
        <w:rPr>
          <w:rFonts w:ascii="Arial" w:eastAsia="Calibri" w:hAnsi="Arial" w:cs="Arial"/>
          <w:color w:val="000000" w:themeColor="text1"/>
          <w:sz w:val="21"/>
          <w:szCs w:val="21"/>
          <w:lang w:val="es-ES"/>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1D3A8380" w14:textId="77777777" w:rsidR="00E32E9F" w:rsidRPr="005532D4" w:rsidRDefault="00E32E9F" w:rsidP="00E32E9F">
      <w:pPr>
        <w:tabs>
          <w:tab w:val="left" w:pos="709"/>
        </w:tabs>
        <w:spacing w:after="120"/>
        <w:ind w:left="709" w:right="758"/>
        <w:jc w:val="both"/>
        <w:rPr>
          <w:rFonts w:ascii="Arial" w:eastAsia="Calibri" w:hAnsi="Arial" w:cs="Arial"/>
          <w:color w:val="000000" w:themeColor="text1"/>
          <w:sz w:val="21"/>
          <w:szCs w:val="21"/>
          <w:lang w:val="es-ES"/>
        </w:rPr>
      </w:pPr>
      <w:r w:rsidRPr="005532D4">
        <w:rPr>
          <w:rFonts w:ascii="Arial" w:eastAsia="Calibri" w:hAnsi="Arial" w:cs="Arial"/>
          <w:color w:val="000000" w:themeColor="text1"/>
          <w:sz w:val="21"/>
          <w:szCs w:val="21"/>
          <w:lang w:val="es-ES"/>
        </w:rPr>
        <w:t>b) Los órganos, organismos y entidades estatales independientes o autónomos y de control.</w:t>
      </w:r>
    </w:p>
    <w:p w14:paraId="68D38CAE" w14:textId="77777777" w:rsidR="00E32E9F" w:rsidRPr="005532D4" w:rsidRDefault="00E32E9F" w:rsidP="00E32E9F">
      <w:pPr>
        <w:tabs>
          <w:tab w:val="left" w:pos="709"/>
        </w:tabs>
        <w:spacing w:after="120"/>
        <w:ind w:left="709" w:right="758"/>
        <w:jc w:val="both"/>
        <w:rPr>
          <w:rFonts w:ascii="Arial" w:eastAsia="Calibri" w:hAnsi="Arial" w:cs="Arial"/>
          <w:color w:val="000000" w:themeColor="text1"/>
          <w:sz w:val="21"/>
          <w:szCs w:val="21"/>
          <w:lang w:val="es-ES"/>
        </w:rPr>
      </w:pPr>
      <w:r w:rsidRPr="005532D4">
        <w:rPr>
          <w:rFonts w:ascii="Arial" w:eastAsia="Calibri" w:hAnsi="Arial" w:cs="Arial"/>
          <w:color w:val="000000" w:themeColor="text1"/>
          <w:sz w:val="21"/>
          <w:szCs w:val="21"/>
          <w:lang w:val="es-ES"/>
        </w:rPr>
        <w:t>c) Las personas naturales y jurídicas, públicas o privadas, que presten función pública, que presten servicios públicos respecto de la información directamente relacionada con la prestación del servicio público.</w:t>
      </w:r>
    </w:p>
    <w:p w14:paraId="16C8DE7B" w14:textId="77777777" w:rsidR="00E32E9F" w:rsidRDefault="00E32E9F" w:rsidP="00E32E9F">
      <w:pPr>
        <w:tabs>
          <w:tab w:val="left" w:pos="709"/>
        </w:tabs>
        <w:spacing w:after="120"/>
        <w:ind w:left="709" w:right="758"/>
        <w:jc w:val="both"/>
        <w:rPr>
          <w:rFonts w:ascii="Arial" w:eastAsia="Calibri" w:hAnsi="Arial" w:cs="Arial"/>
          <w:color w:val="000000" w:themeColor="text1"/>
          <w:sz w:val="21"/>
          <w:szCs w:val="21"/>
          <w:lang w:val="es-ES"/>
        </w:rPr>
      </w:pPr>
      <w:r w:rsidRPr="005532D4">
        <w:rPr>
          <w:rFonts w:ascii="Arial" w:eastAsia="Calibri" w:hAnsi="Arial" w:cs="Arial"/>
          <w:color w:val="000000" w:themeColor="text1"/>
          <w:sz w:val="21"/>
          <w:szCs w:val="21"/>
          <w:lang w:val="es-ES"/>
        </w:rPr>
        <w:t>d) Cualquier persona natural, jurídica o dependencia de persona jurídica que desempeñe función pública o de autoridad pública, respecto de la información directamente relacionada con el desempeño de su función</w:t>
      </w:r>
    </w:p>
    <w:p w14:paraId="330BE469" w14:textId="77777777" w:rsidR="00E32E9F" w:rsidRDefault="00E32E9F" w:rsidP="00E32E9F">
      <w:pPr>
        <w:tabs>
          <w:tab w:val="left" w:pos="709"/>
        </w:tabs>
        <w:spacing w:after="120"/>
        <w:ind w:left="709" w:right="758"/>
        <w:jc w:val="both"/>
        <w:rPr>
          <w:rFonts w:ascii="Arial" w:eastAsia="Calibri" w:hAnsi="Arial" w:cs="Arial"/>
          <w:color w:val="000000" w:themeColor="text1"/>
          <w:sz w:val="21"/>
          <w:szCs w:val="21"/>
          <w:lang w:val="es-ES"/>
        </w:rPr>
      </w:pPr>
      <w:r w:rsidRPr="00854D44">
        <w:rPr>
          <w:rFonts w:ascii="Arial" w:eastAsia="Calibri" w:hAnsi="Arial" w:cs="Arial"/>
          <w:color w:val="000000" w:themeColor="text1"/>
          <w:sz w:val="21"/>
          <w:szCs w:val="21"/>
          <w:lang w:val="es-ES"/>
        </w:rPr>
        <w:t>e)</w:t>
      </w:r>
      <w:r>
        <w:rPr>
          <w:rFonts w:ascii="Arial" w:eastAsia="Calibri" w:hAnsi="Arial" w:cs="Arial"/>
          <w:color w:val="000000" w:themeColor="text1"/>
          <w:sz w:val="21"/>
          <w:szCs w:val="21"/>
          <w:lang w:val="es-ES"/>
        </w:rPr>
        <w:t xml:space="preserve"> </w:t>
      </w:r>
      <w:r w:rsidRPr="00854D44">
        <w:rPr>
          <w:rFonts w:ascii="Arial" w:eastAsia="Calibri" w:hAnsi="Arial" w:cs="Arial"/>
          <w:color w:val="000000" w:themeColor="text1"/>
          <w:sz w:val="21"/>
          <w:szCs w:val="21"/>
          <w:lang w:val="es-ES"/>
        </w:rPr>
        <w:t xml:space="preserve"> Las empresas públicas creadas por ley, las empresas del Estado y sociedades en que este tenga participación.</w:t>
      </w:r>
    </w:p>
    <w:p w14:paraId="6A464DCF" w14:textId="77777777" w:rsidR="00E32E9F" w:rsidRPr="00854D44" w:rsidRDefault="00E32E9F" w:rsidP="00E32E9F">
      <w:pPr>
        <w:tabs>
          <w:tab w:val="left" w:pos="709"/>
        </w:tabs>
        <w:spacing w:after="120"/>
        <w:ind w:left="709" w:right="758"/>
        <w:jc w:val="both"/>
        <w:rPr>
          <w:rFonts w:ascii="Arial" w:eastAsia="Calibri" w:hAnsi="Arial" w:cs="Arial"/>
          <w:color w:val="000000" w:themeColor="text1"/>
          <w:sz w:val="21"/>
          <w:szCs w:val="21"/>
          <w:lang w:val="es-ES"/>
        </w:rPr>
      </w:pPr>
      <w:r w:rsidRPr="00854D44">
        <w:rPr>
          <w:rFonts w:ascii="Arial" w:eastAsia="Calibri" w:hAnsi="Arial" w:cs="Arial"/>
          <w:color w:val="000000" w:themeColor="text1"/>
          <w:sz w:val="21"/>
          <w:szCs w:val="21"/>
          <w:lang w:val="es-ES"/>
        </w:rPr>
        <w:t>f) Los partidos o movimientos políticos y los grupos significativos de ciudadanos.</w:t>
      </w:r>
    </w:p>
    <w:p w14:paraId="2623EAD9" w14:textId="77777777" w:rsidR="00E32E9F" w:rsidRPr="00854D44" w:rsidRDefault="00E32E9F" w:rsidP="00E32E9F">
      <w:pPr>
        <w:tabs>
          <w:tab w:val="left" w:pos="709"/>
        </w:tabs>
        <w:spacing w:after="120"/>
        <w:ind w:left="709" w:right="758"/>
        <w:jc w:val="both"/>
        <w:rPr>
          <w:rFonts w:ascii="Arial" w:eastAsia="Calibri" w:hAnsi="Arial" w:cs="Arial"/>
          <w:color w:val="000000" w:themeColor="text1"/>
          <w:sz w:val="21"/>
          <w:szCs w:val="21"/>
          <w:lang w:val="es-ES"/>
        </w:rPr>
      </w:pPr>
      <w:r w:rsidRPr="00854D44">
        <w:rPr>
          <w:rFonts w:ascii="Arial" w:eastAsia="Calibri" w:hAnsi="Arial" w:cs="Arial"/>
          <w:color w:val="000000" w:themeColor="text1"/>
          <w:sz w:val="21"/>
          <w:szCs w:val="21"/>
          <w:lang w:val="es-ES"/>
        </w:rPr>
        <w:t>g) Las entidades que administren instituciones parafiscales, fondos o recursos de naturaleza u origen público.</w:t>
      </w:r>
    </w:p>
    <w:p w14:paraId="4AF548D8" w14:textId="77777777" w:rsidR="00E32E9F" w:rsidRPr="00854D44" w:rsidRDefault="00E32E9F" w:rsidP="00E32E9F">
      <w:pPr>
        <w:tabs>
          <w:tab w:val="left" w:pos="709"/>
        </w:tabs>
        <w:spacing w:after="120"/>
        <w:ind w:left="709" w:right="758"/>
        <w:jc w:val="both"/>
        <w:rPr>
          <w:rFonts w:ascii="Arial" w:eastAsia="Calibri" w:hAnsi="Arial" w:cs="Arial"/>
          <w:color w:val="000000" w:themeColor="text1"/>
          <w:sz w:val="21"/>
          <w:szCs w:val="21"/>
          <w:lang w:val="es-ES"/>
        </w:rPr>
      </w:pPr>
      <w:r w:rsidRPr="00854D44">
        <w:rPr>
          <w:rFonts w:ascii="Arial" w:eastAsia="Calibri" w:hAnsi="Arial" w:cs="Arial"/>
          <w:color w:val="000000" w:themeColor="text1"/>
          <w:sz w:val="21"/>
          <w:szCs w:val="21"/>
          <w:lang w:val="es-ES"/>
        </w:rPr>
        <w:t>Las personas naturales o jurídicas que reciban o intermedien fondos o beneficios públicos territoriales y nacionales y no cumplan ninguno de los otros requisitos para ser considerados sujetos obligados, solo deberán cumplir con la presente ley respecto de aquella información que se produzca en relación con fondos públicos que reciban o intermedien.</w:t>
      </w:r>
    </w:p>
    <w:p w14:paraId="3EF86148" w14:textId="77777777" w:rsidR="00E32E9F" w:rsidRPr="006C2B00" w:rsidRDefault="00E32E9F" w:rsidP="00E32E9F">
      <w:pPr>
        <w:tabs>
          <w:tab w:val="left" w:pos="709"/>
        </w:tabs>
        <w:ind w:left="709" w:right="758"/>
        <w:jc w:val="both"/>
        <w:rPr>
          <w:rFonts w:ascii="Arial" w:eastAsia="Calibri" w:hAnsi="Arial" w:cs="Arial"/>
          <w:color w:val="000000" w:themeColor="text1"/>
          <w:sz w:val="21"/>
          <w:szCs w:val="21"/>
          <w:lang w:val="es-ES"/>
        </w:rPr>
      </w:pPr>
      <w:r w:rsidRPr="00854D44">
        <w:rPr>
          <w:rFonts w:ascii="Arial" w:eastAsia="Calibri" w:hAnsi="Arial" w:cs="Arial"/>
          <w:color w:val="000000" w:themeColor="text1"/>
          <w:sz w:val="21"/>
          <w:szCs w:val="21"/>
          <w:lang w:val="es-ES"/>
        </w:rPr>
        <w:t>PARÁGRAFO 1o. No serán sujetos obligados aquellas personas naturales o jurídicas de carácter privado que sean usuarios de información pública.</w:t>
      </w:r>
    </w:p>
    <w:p w14:paraId="59B8E6B0" w14:textId="77777777" w:rsidR="00E32E9F" w:rsidRPr="00AE7779" w:rsidRDefault="00E32E9F" w:rsidP="00E32E9F">
      <w:pPr>
        <w:tabs>
          <w:tab w:val="left" w:pos="426"/>
        </w:tabs>
        <w:ind w:right="758"/>
        <w:jc w:val="both"/>
        <w:rPr>
          <w:rFonts w:ascii="Arial" w:eastAsia="Calibri" w:hAnsi="Arial" w:cs="Arial"/>
          <w:color w:val="000000" w:themeColor="text1"/>
          <w:sz w:val="22"/>
          <w:lang w:val="es-ES"/>
        </w:rPr>
      </w:pPr>
    </w:p>
    <w:p w14:paraId="2576DE7B" w14:textId="02AC63D2" w:rsidR="00E32E9F" w:rsidRDefault="00E32E9F" w:rsidP="00F47709">
      <w:pPr>
        <w:spacing w:after="120" w:line="276" w:lineRule="auto"/>
        <w:ind w:firstLine="709"/>
        <w:jc w:val="both"/>
        <w:rPr>
          <w:rFonts w:ascii="Arial" w:eastAsia="Calibri" w:hAnsi="Arial" w:cs="Arial"/>
          <w:sz w:val="22"/>
          <w:lang w:val="es-ES"/>
        </w:rPr>
      </w:pPr>
      <w:r>
        <w:rPr>
          <w:rFonts w:ascii="Arial" w:eastAsia="Calibri" w:hAnsi="Arial" w:cs="Arial"/>
          <w:sz w:val="22"/>
          <w:lang w:val="es-ES"/>
        </w:rPr>
        <w:t xml:space="preserve">La norma citada contiene una lista cuyo propósito es incluir a cualquier entidad, órgano, organismo, o persona natural que desempeñe funciones públicas o administre recursos públicos. De hecho, esta Agencia ha aclarado, en relación con el plan anual de adquisiciones, que se encuentran obligadas todas las entidades del Estado sin importar la rama a la cual pertenecen, o si se trata de entidades descentralizadas territorialmente o por servicios. También están incluidos todos los órganos con competencia para contratar, como los concejos municipales. Esta </w:t>
      </w:r>
      <w:r w:rsidRPr="00406E40">
        <w:rPr>
          <w:rFonts w:ascii="Arial" w:eastAsia="Calibri" w:hAnsi="Arial" w:cs="Arial"/>
          <w:sz w:val="22"/>
          <w:lang w:val="es-ES"/>
        </w:rPr>
        <w:t>obligación de origen legal</w:t>
      </w:r>
      <w:r>
        <w:rPr>
          <w:rFonts w:ascii="Arial" w:eastAsia="Calibri" w:hAnsi="Arial" w:cs="Arial"/>
          <w:sz w:val="22"/>
          <w:lang w:val="es-ES"/>
        </w:rPr>
        <w:t xml:space="preserve"> tiene</w:t>
      </w:r>
      <w:r w:rsidRPr="00406E40">
        <w:rPr>
          <w:rFonts w:ascii="Arial" w:eastAsia="Calibri" w:hAnsi="Arial" w:cs="Arial"/>
          <w:sz w:val="22"/>
          <w:lang w:val="es-ES"/>
        </w:rPr>
        <w:t xml:space="preserve"> desarrollo reglamentario en </w:t>
      </w:r>
      <w:r w:rsidRPr="00406E40">
        <w:rPr>
          <w:rFonts w:ascii="Arial" w:eastAsia="Calibri" w:hAnsi="Arial" w:cs="Arial"/>
          <w:sz w:val="22"/>
          <w:lang w:val="es-ES"/>
        </w:rPr>
        <w:lastRenderedPageBreak/>
        <w:t xml:space="preserve">el </w:t>
      </w:r>
      <w:r w:rsidRPr="00B02774">
        <w:rPr>
          <w:rFonts w:ascii="Arial" w:eastAsia="Calibri" w:hAnsi="Arial" w:cs="Arial"/>
          <w:sz w:val="22"/>
          <w:lang w:val="es-ES"/>
        </w:rPr>
        <w:t>Decreto 103 de 2015</w:t>
      </w:r>
      <w:r w:rsidRPr="00406E40">
        <w:rPr>
          <w:rFonts w:ascii="Arial" w:eastAsia="Calibri" w:hAnsi="Arial" w:cs="Arial"/>
          <w:sz w:val="22"/>
          <w:lang w:val="es-ES"/>
        </w:rPr>
        <w:t xml:space="preserve">, compilado por el Decreto 1081 de 2015. </w:t>
      </w:r>
      <w:r>
        <w:rPr>
          <w:rFonts w:ascii="Arial" w:eastAsia="Calibri" w:hAnsi="Arial" w:cs="Arial"/>
          <w:sz w:val="22"/>
          <w:lang w:val="es-ES"/>
        </w:rPr>
        <w:t xml:space="preserve">El artículo 2.1.1.2.1.10 del Decreto 1082 de 2015 prescribe: </w:t>
      </w:r>
    </w:p>
    <w:p w14:paraId="6765A7FD" w14:textId="02EE3D45" w:rsidR="00E32E9F" w:rsidRPr="00345705" w:rsidRDefault="00E32E9F" w:rsidP="00F47709">
      <w:pPr>
        <w:tabs>
          <w:tab w:val="left" w:pos="426"/>
        </w:tabs>
        <w:spacing w:after="120"/>
        <w:ind w:left="709" w:right="709"/>
        <w:jc w:val="both"/>
        <w:rPr>
          <w:rFonts w:ascii="Arial" w:eastAsia="Calibri" w:hAnsi="Arial" w:cs="Arial"/>
          <w:color w:val="000000" w:themeColor="text1"/>
          <w:sz w:val="21"/>
          <w:szCs w:val="21"/>
          <w:lang w:val="es-ES"/>
        </w:rPr>
      </w:pPr>
      <w:r w:rsidRPr="008C30C7">
        <w:rPr>
          <w:rFonts w:ascii="Arial" w:eastAsia="Calibri" w:hAnsi="Arial" w:cs="Arial"/>
          <w:color w:val="000000" w:themeColor="text1"/>
          <w:sz w:val="21"/>
          <w:szCs w:val="21"/>
          <w:lang w:val="es-ES"/>
        </w:rPr>
        <w:t>Artículo 2.1.1.2.1.10. Publicación del Plan Anual de Adquisiciones.</w:t>
      </w:r>
      <w:r>
        <w:rPr>
          <w:rFonts w:ascii="Arial" w:eastAsia="Calibri" w:hAnsi="Arial" w:cs="Arial"/>
          <w:color w:val="000000" w:themeColor="text1"/>
          <w:sz w:val="21"/>
          <w:szCs w:val="21"/>
          <w:lang w:val="es-ES"/>
        </w:rPr>
        <w:t xml:space="preserve"> </w:t>
      </w:r>
      <w:r w:rsidRPr="00416308">
        <w:rPr>
          <w:rFonts w:ascii="Arial" w:eastAsia="Calibri" w:hAnsi="Arial" w:cs="Arial"/>
          <w:color w:val="000000" w:themeColor="text1"/>
          <w:sz w:val="21"/>
          <w:szCs w:val="21"/>
          <w:lang w:val="es-ES"/>
        </w:rPr>
        <w:t xml:space="preserve">Los sujetos obligados que contratan con cargo a recursos públicos deben publicar </w:t>
      </w:r>
      <w:r w:rsidRPr="00345705">
        <w:rPr>
          <w:rFonts w:ascii="Arial" w:eastAsia="Calibri" w:hAnsi="Arial" w:cs="Arial"/>
          <w:color w:val="000000" w:themeColor="text1"/>
          <w:sz w:val="21"/>
          <w:szCs w:val="21"/>
          <w:lang w:val="es-ES"/>
        </w:rPr>
        <w:t xml:space="preserve">en su página web y en el </w:t>
      </w:r>
      <w:proofErr w:type="spellStart"/>
      <w:r w:rsidRPr="00345705">
        <w:rPr>
          <w:rFonts w:ascii="Arial" w:eastAsia="Calibri" w:hAnsi="Arial" w:cs="Arial"/>
          <w:color w:val="000000" w:themeColor="text1"/>
          <w:sz w:val="21"/>
          <w:szCs w:val="21"/>
          <w:lang w:val="es-ES"/>
        </w:rPr>
        <w:t>Secop</w:t>
      </w:r>
      <w:proofErr w:type="spellEnd"/>
      <w:r w:rsidRPr="00345705">
        <w:rPr>
          <w:rFonts w:ascii="Arial" w:eastAsia="Calibri" w:hAnsi="Arial" w:cs="Arial"/>
          <w:color w:val="000000" w:themeColor="text1"/>
          <w:sz w:val="21"/>
          <w:szCs w:val="21"/>
          <w:lang w:val="es-ES"/>
        </w:rPr>
        <w:t xml:space="preserve"> el Plan Anual de Adquisiciones, </w:t>
      </w:r>
      <w:r w:rsidRPr="00416308">
        <w:rPr>
          <w:rFonts w:ascii="Arial" w:eastAsia="Calibri" w:hAnsi="Arial" w:cs="Arial"/>
          <w:color w:val="000000" w:themeColor="text1"/>
          <w:sz w:val="21"/>
          <w:szCs w:val="21"/>
          <w:lang w:val="es-ES"/>
        </w:rPr>
        <w:t>de acuerdo con lo previsto</w:t>
      </w:r>
      <w:r w:rsidRPr="00345705">
        <w:rPr>
          <w:rFonts w:ascii="Arial" w:eastAsia="Calibri" w:hAnsi="Arial" w:cs="Arial"/>
          <w:color w:val="000000" w:themeColor="text1"/>
          <w:sz w:val="21"/>
          <w:szCs w:val="21"/>
          <w:lang w:val="es-ES"/>
        </w:rPr>
        <w:t xml:space="preserve"> en el artículo 74 de la Ley 1474 de 2011, el literal e) del artículo 9° de la Ley 1712 de 2014 y </w:t>
      </w:r>
      <w:r w:rsidRPr="00416308">
        <w:rPr>
          <w:rFonts w:ascii="Arial" w:eastAsia="Calibri" w:hAnsi="Arial" w:cs="Arial"/>
          <w:color w:val="000000" w:themeColor="text1"/>
          <w:sz w:val="21"/>
          <w:szCs w:val="21"/>
          <w:lang w:val="es-ES"/>
        </w:rPr>
        <w:t>el Decreto 1510 de 2013</w:t>
      </w:r>
      <w:r w:rsidRPr="00345705">
        <w:rPr>
          <w:rFonts w:ascii="Arial" w:eastAsia="Calibri" w:hAnsi="Arial" w:cs="Arial"/>
          <w:color w:val="000000" w:themeColor="text1"/>
          <w:sz w:val="21"/>
          <w:szCs w:val="21"/>
          <w:lang w:val="es-ES"/>
        </w:rPr>
        <w:t>, o el que lo modifique, sustituya o adicione.</w:t>
      </w:r>
    </w:p>
    <w:p w14:paraId="41EA87ED" w14:textId="77777777" w:rsidR="00E32E9F" w:rsidRPr="00345705" w:rsidRDefault="00E32E9F" w:rsidP="00E32E9F">
      <w:pPr>
        <w:tabs>
          <w:tab w:val="left" w:pos="426"/>
        </w:tabs>
        <w:spacing w:after="120"/>
        <w:ind w:left="709" w:right="709"/>
        <w:jc w:val="both"/>
        <w:rPr>
          <w:rFonts w:ascii="Arial" w:eastAsia="Calibri" w:hAnsi="Arial" w:cs="Arial"/>
          <w:color w:val="000000" w:themeColor="text1"/>
          <w:sz w:val="21"/>
          <w:szCs w:val="21"/>
          <w:lang w:val="es-ES"/>
        </w:rPr>
      </w:pPr>
      <w:r w:rsidRPr="00345705">
        <w:rPr>
          <w:rFonts w:ascii="Arial" w:eastAsia="Calibri" w:hAnsi="Arial" w:cs="Arial"/>
          <w:color w:val="000000" w:themeColor="text1"/>
          <w:sz w:val="21"/>
          <w:szCs w:val="21"/>
          <w:lang w:val="es-ES"/>
        </w:rPr>
        <w:t xml:space="preserve">Los sujetos obligados que no contratan con cargo a recursos públicos no están obligados a publicar su Plan Anual de Adquisiciones. </w:t>
      </w:r>
    </w:p>
    <w:p w14:paraId="5D6D61F8" w14:textId="77777777" w:rsidR="00E32E9F" w:rsidRPr="00345705" w:rsidRDefault="00E32E9F" w:rsidP="00E32E9F">
      <w:pPr>
        <w:tabs>
          <w:tab w:val="left" w:pos="426"/>
        </w:tabs>
        <w:spacing w:after="120"/>
        <w:ind w:left="709" w:right="709"/>
        <w:jc w:val="both"/>
        <w:rPr>
          <w:rFonts w:ascii="Arial" w:eastAsia="Calibri" w:hAnsi="Arial" w:cs="Arial"/>
          <w:color w:val="000000" w:themeColor="text1"/>
          <w:sz w:val="21"/>
          <w:szCs w:val="21"/>
          <w:lang w:val="es-ES"/>
        </w:rPr>
      </w:pPr>
      <w:r w:rsidRPr="00345705">
        <w:rPr>
          <w:rFonts w:ascii="Arial" w:eastAsia="Calibri" w:hAnsi="Arial" w:cs="Arial"/>
          <w:color w:val="000000" w:themeColor="text1"/>
          <w:sz w:val="21"/>
          <w:szCs w:val="21"/>
          <w:lang w:val="es-ES"/>
        </w:rPr>
        <w:t xml:space="preserve">Los sujetos obligados que contratan con cargo a recursos públicos y recursos privados, deben publicar en su página web y en el </w:t>
      </w:r>
      <w:proofErr w:type="spellStart"/>
      <w:r w:rsidRPr="00345705">
        <w:rPr>
          <w:rFonts w:ascii="Arial" w:eastAsia="Calibri" w:hAnsi="Arial" w:cs="Arial"/>
          <w:color w:val="000000" w:themeColor="text1"/>
          <w:sz w:val="21"/>
          <w:szCs w:val="21"/>
          <w:lang w:val="es-ES"/>
        </w:rPr>
        <w:t>Secop</w:t>
      </w:r>
      <w:proofErr w:type="spellEnd"/>
      <w:r w:rsidRPr="00345705">
        <w:rPr>
          <w:rFonts w:ascii="Arial" w:eastAsia="Calibri" w:hAnsi="Arial" w:cs="Arial"/>
          <w:color w:val="000000" w:themeColor="text1"/>
          <w:sz w:val="21"/>
          <w:szCs w:val="21"/>
          <w:lang w:val="es-ES"/>
        </w:rPr>
        <w:t xml:space="preserve"> el Plan Anual de Adquisiciones para los recursos de carácter público que ejecutarán en el año. </w:t>
      </w:r>
    </w:p>
    <w:p w14:paraId="48543CE3" w14:textId="77777777" w:rsidR="00E32E9F" w:rsidRPr="00345705" w:rsidRDefault="00E32E9F" w:rsidP="00E32E9F">
      <w:pPr>
        <w:tabs>
          <w:tab w:val="left" w:pos="426"/>
        </w:tabs>
        <w:ind w:left="709" w:right="709"/>
        <w:jc w:val="both"/>
        <w:rPr>
          <w:rFonts w:ascii="Arial" w:eastAsia="Calibri" w:hAnsi="Arial" w:cs="Arial"/>
          <w:color w:val="000000" w:themeColor="text1"/>
          <w:sz w:val="21"/>
          <w:szCs w:val="21"/>
          <w:lang w:val="es-ES"/>
        </w:rPr>
      </w:pPr>
      <w:r w:rsidRPr="00345705">
        <w:rPr>
          <w:rFonts w:ascii="Arial" w:eastAsia="Calibri" w:hAnsi="Arial" w:cs="Arial"/>
          <w:color w:val="000000" w:themeColor="text1"/>
          <w:sz w:val="21"/>
          <w:szCs w:val="21"/>
          <w:lang w:val="es-ES"/>
        </w:rPr>
        <w:t xml:space="preserve">Se entenderá como definición de Plan Anual de Adquisiciones respecto a todos los sujetos obligados que contratan con recursos públicos, la prevista en el artículo 3° del Decreto 1510 de 2013, o el que lo modifique, sustituya o adicione. </w:t>
      </w:r>
    </w:p>
    <w:p w14:paraId="62B0A97A" w14:textId="77777777" w:rsidR="00E32E9F" w:rsidRPr="00406E40" w:rsidRDefault="00E32E9F" w:rsidP="00E32E9F">
      <w:pPr>
        <w:tabs>
          <w:tab w:val="left" w:pos="8505"/>
        </w:tabs>
        <w:ind w:rightChars="709" w:right="1702"/>
        <w:rPr>
          <w:rFonts w:ascii="Arial" w:eastAsia="Calibri" w:hAnsi="Arial" w:cs="Arial"/>
          <w:sz w:val="22"/>
          <w:lang w:val="es-ES"/>
        </w:rPr>
      </w:pPr>
    </w:p>
    <w:p w14:paraId="6F3CE3F2" w14:textId="03628969" w:rsidR="00507B55" w:rsidRDefault="00E32E9F" w:rsidP="008B1764">
      <w:pPr>
        <w:spacing w:line="276" w:lineRule="auto"/>
        <w:ind w:firstLine="708"/>
        <w:jc w:val="both"/>
        <w:rPr>
          <w:rFonts w:ascii="Arial" w:eastAsia="Calibri" w:hAnsi="Arial" w:cs="Arial"/>
          <w:sz w:val="22"/>
          <w:lang w:val="es-ES"/>
        </w:rPr>
      </w:pPr>
      <w:r w:rsidRPr="00FC5A6B">
        <w:rPr>
          <w:rFonts w:ascii="Arial" w:eastAsia="Calibri" w:hAnsi="Arial" w:cs="Arial"/>
          <w:sz w:val="22"/>
          <w:lang w:val="es-ES"/>
        </w:rPr>
        <w:t xml:space="preserve">El artículo </w:t>
      </w:r>
      <w:r>
        <w:rPr>
          <w:rFonts w:ascii="Arial" w:eastAsia="Calibri" w:hAnsi="Arial" w:cs="Arial"/>
          <w:sz w:val="22"/>
          <w:lang w:val="es-ES"/>
        </w:rPr>
        <w:t xml:space="preserve">citado dispone </w:t>
      </w:r>
      <w:r w:rsidRPr="00FC5A6B">
        <w:rPr>
          <w:rFonts w:ascii="Arial" w:eastAsia="Calibri" w:hAnsi="Arial" w:cs="Arial"/>
          <w:sz w:val="22"/>
          <w:lang w:val="es-ES"/>
        </w:rPr>
        <w:t>que los sujetos obligados que contraten con cargo a rec</w:t>
      </w:r>
      <w:r>
        <w:rPr>
          <w:rFonts w:ascii="Arial" w:eastAsia="Calibri" w:hAnsi="Arial" w:cs="Arial"/>
          <w:sz w:val="22"/>
          <w:lang w:val="es-ES"/>
        </w:rPr>
        <w:t>u</w:t>
      </w:r>
      <w:r w:rsidRPr="00FC5A6B">
        <w:rPr>
          <w:rFonts w:ascii="Arial" w:eastAsia="Calibri" w:hAnsi="Arial" w:cs="Arial"/>
          <w:sz w:val="22"/>
          <w:lang w:val="es-ES"/>
        </w:rPr>
        <w:t xml:space="preserve">rsos públicos tienen la obligación de publicar el </w:t>
      </w:r>
      <w:r>
        <w:rPr>
          <w:rFonts w:ascii="Arial" w:eastAsia="Calibri" w:hAnsi="Arial" w:cs="Arial"/>
          <w:sz w:val="22"/>
          <w:lang w:val="es-ES"/>
        </w:rPr>
        <w:t>plan anual de adquisiciones</w:t>
      </w:r>
      <w:r w:rsidRPr="00FC5A6B">
        <w:rPr>
          <w:rFonts w:ascii="Arial" w:eastAsia="Calibri" w:hAnsi="Arial" w:cs="Arial"/>
          <w:sz w:val="22"/>
          <w:lang w:val="es-ES"/>
        </w:rPr>
        <w:t xml:space="preserve"> en e</w:t>
      </w:r>
      <w:r>
        <w:rPr>
          <w:rFonts w:ascii="Arial" w:eastAsia="Calibri" w:hAnsi="Arial" w:cs="Arial"/>
          <w:sz w:val="22"/>
          <w:lang w:val="es-ES"/>
        </w:rPr>
        <w:t>l</w:t>
      </w:r>
      <w:r w:rsidRPr="00FC5A6B">
        <w:rPr>
          <w:rFonts w:ascii="Arial" w:eastAsia="Calibri" w:hAnsi="Arial" w:cs="Arial"/>
          <w:sz w:val="22"/>
          <w:lang w:val="es-ES"/>
        </w:rPr>
        <w:t xml:space="preserve"> SECO</w:t>
      </w:r>
      <w:r>
        <w:rPr>
          <w:rFonts w:ascii="Arial" w:eastAsia="Calibri" w:hAnsi="Arial" w:cs="Arial"/>
          <w:sz w:val="22"/>
          <w:lang w:val="es-ES"/>
        </w:rPr>
        <w:t xml:space="preserve">P. Los sujetos que no contratan con cargo a recursos públicos no están obligados a publicarlo, mientras que aquellos que contratan tanto con cargo a recursos públicos como recursos que no tienen esta naturaleza, solamente están obligados a publicar el plan anual de adquisiciones para los recursos de carácter público que se ejecutarán durante la vigencia fiscal. </w:t>
      </w:r>
    </w:p>
    <w:p w14:paraId="77BBFE21" w14:textId="4A9E9BDD" w:rsidR="000108CB" w:rsidRPr="0053170C" w:rsidRDefault="000108CB" w:rsidP="00D838D8">
      <w:pPr>
        <w:jc w:val="both"/>
        <w:rPr>
          <w:rFonts w:ascii="Arial" w:eastAsia="Calibri" w:hAnsi="Arial" w:cs="Arial"/>
          <w:sz w:val="22"/>
          <w:lang w:val="es-ES"/>
        </w:rPr>
      </w:pPr>
    </w:p>
    <w:p w14:paraId="4F16CE13" w14:textId="01EDB644" w:rsidR="007906E6" w:rsidRDefault="007906E6" w:rsidP="007906E6">
      <w:pPr>
        <w:jc w:val="both"/>
        <w:rPr>
          <w:rFonts w:ascii="Arial" w:eastAsia="Calibri" w:hAnsi="Arial" w:cs="Arial"/>
          <w:b/>
          <w:sz w:val="22"/>
          <w:lang w:val="es-ES"/>
        </w:rPr>
      </w:pPr>
      <w:r w:rsidRPr="0053170C">
        <w:rPr>
          <w:rFonts w:ascii="Arial" w:eastAsia="Calibri" w:hAnsi="Arial" w:cs="Arial"/>
          <w:b/>
          <w:sz w:val="22"/>
          <w:lang w:val="es-ES"/>
        </w:rPr>
        <w:t>2.</w:t>
      </w:r>
      <w:r w:rsidR="009F6C4A">
        <w:rPr>
          <w:rFonts w:ascii="Arial" w:eastAsia="Calibri" w:hAnsi="Arial" w:cs="Arial"/>
          <w:b/>
          <w:sz w:val="22"/>
          <w:lang w:val="es-ES"/>
        </w:rPr>
        <w:t>2</w:t>
      </w:r>
      <w:r w:rsidRPr="0053170C">
        <w:rPr>
          <w:rFonts w:ascii="Arial" w:eastAsia="Calibri" w:hAnsi="Arial" w:cs="Arial"/>
          <w:b/>
          <w:sz w:val="22"/>
          <w:lang w:val="es-ES"/>
        </w:rPr>
        <w:t>. Carácter estimativo del plan anual de adquisiciones</w:t>
      </w:r>
      <w:r>
        <w:rPr>
          <w:rFonts w:ascii="Arial" w:eastAsia="Calibri" w:hAnsi="Arial" w:cs="Arial"/>
          <w:b/>
          <w:sz w:val="22"/>
          <w:lang w:val="es-ES"/>
        </w:rPr>
        <w:t xml:space="preserve"> respecto al régimen jurídico para su expedición, publicación y actualización</w:t>
      </w:r>
    </w:p>
    <w:p w14:paraId="38EC8C30" w14:textId="77777777" w:rsidR="007906E6" w:rsidRDefault="007906E6" w:rsidP="007906E6">
      <w:pPr>
        <w:rPr>
          <w:rFonts w:ascii="Arial" w:eastAsia="Calibri" w:hAnsi="Arial" w:cs="Arial"/>
          <w:b/>
          <w:sz w:val="22"/>
          <w:lang w:val="es-ES"/>
        </w:rPr>
      </w:pPr>
    </w:p>
    <w:p w14:paraId="65CAECBF" w14:textId="3DD10208" w:rsidR="007906E6" w:rsidRPr="00092B6A" w:rsidRDefault="007906E6" w:rsidP="007906E6">
      <w:pPr>
        <w:spacing w:line="276" w:lineRule="auto"/>
        <w:jc w:val="both"/>
        <w:rPr>
          <w:rFonts w:ascii="Arial" w:eastAsia="Calibri" w:hAnsi="Arial" w:cs="Arial"/>
          <w:color w:val="000000" w:themeColor="text1"/>
          <w:sz w:val="22"/>
          <w:lang w:val="es-ES"/>
        </w:rPr>
      </w:pPr>
      <w:r w:rsidRPr="0053170C">
        <w:rPr>
          <w:rFonts w:ascii="Arial" w:eastAsia="Calibri" w:hAnsi="Arial" w:cs="Arial"/>
          <w:sz w:val="22"/>
          <w:lang w:val="es-ES"/>
        </w:rPr>
        <w:t>Precisar el grado de vinculatoriedad del plan anual de adquisiciones supone el análisis de lo dispuesto en los artículos 2.2.1.1.1.4.1, 2.2.1.1.1.4.3</w:t>
      </w:r>
      <w:r w:rsidRPr="00737DB6">
        <w:rPr>
          <w:rStyle w:val="Refdenotaalpie"/>
          <w:rFonts w:ascii="Arial" w:eastAsia="Calibri" w:hAnsi="Arial" w:cs="Arial"/>
          <w:sz w:val="22"/>
        </w:rPr>
        <w:footnoteReference w:id="5"/>
      </w:r>
      <w:r w:rsidRPr="0053170C">
        <w:rPr>
          <w:rFonts w:ascii="Arial" w:eastAsia="Calibri" w:hAnsi="Arial" w:cs="Arial"/>
          <w:sz w:val="22"/>
          <w:lang w:val="es-ES"/>
        </w:rPr>
        <w:t xml:space="preserve"> y 2.2.1.1.1.4.4</w:t>
      </w:r>
      <w:r w:rsidRPr="00737DB6">
        <w:rPr>
          <w:rStyle w:val="Refdenotaalpie"/>
          <w:rFonts w:ascii="Arial" w:eastAsia="Calibri" w:hAnsi="Arial" w:cs="Arial"/>
          <w:sz w:val="22"/>
        </w:rPr>
        <w:footnoteReference w:id="6"/>
      </w:r>
      <w:r w:rsidRPr="0053170C">
        <w:rPr>
          <w:rFonts w:ascii="Arial" w:eastAsia="Calibri" w:hAnsi="Arial" w:cs="Arial"/>
          <w:sz w:val="22"/>
          <w:lang w:val="es-ES"/>
        </w:rPr>
        <w:t xml:space="preserve"> del Decreto 1082 </w:t>
      </w:r>
      <w:r w:rsidRPr="0053170C">
        <w:rPr>
          <w:rFonts w:ascii="Arial" w:eastAsia="Calibri" w:hAnsi="Arial" w:cs="Arial"/>
          <w:sz w:val="22"/>
          <w:lang w:val="es-ES"/>
        </w:rPr>
        <w:lastRenderedPageBreak/>
        <w:t xml:space="preserve">de 2015. </w:t>
      </w:r>
      <w:r w:rsidRPr="00092B6A">
        <w:rPr>
          <w:rFonts w:ascii="Arial" w:eastAsia="Calibri" w:hAnsi="Arial" w:cs="Arial"/>
          <w:color w:val="000000" w:themeColor="text1"/>
          <w:sz w:val="22"/>
          <w:lang w:val="es-ES"/>
        </w:rPr>
        <w:t xml:space="preserve">El primer artículo establece el deber de las entidades de «elaborar el plan anual de adquisiciones, el cual debe contener la lista de bienes, obras y servicios que pretenden adquirir durante el año». </w:t>
      </w:r>
      <w:r>
        <w:rPr>
          <w:rFonts w:ascii="Arial" w:eastAsia="Calibri" w:hAnsi="Arial" w:cs="Arial"/>
          <w:color w:val="000000" w:themeColor="text1"/>
          <w:sz w:val="22"/>
          <w:lang w:val="es-ES"/>
        </w:rPr>
        <w:t>E</w:t>
      </w:r>
      <w:r w:rsidRPr="00092B6A">
        <w:rPr>
          <w:rFonts w:ascii="Arial" w:eastAsia="Calibri" w:hAnsi="Arial" w:cs="Arial"/>
          <w:color w:val="000000" w:themeColor="text1"/>
          <w:sz w:val="22"/>
          <w:lang w:val="es-ES"/>
        </w:rPr>
        <w:t xml:space="preserve">l aparte trascrito permite inferir que se trata de un documento estimativo, pues contiene un listado de bienes, obras o servicios que, producto del ejercicio de planeación de la entidad, esta pretende adquirir dentro de la vigencia correspondiente. Esta redacción advierte la naturaleza estimativa del documento, pues contiene los siguientes aspectos: i) la necesidad; </w:t>
      </w:r>
      <w:proofErr w:type="spellStart"/>
      <w:r w:rsidRPr="00092B6A">
        <w:rPr>
          <w:rFonts w:ascii="Arial" w:eastAsia="Calibri" w:hAnsi="Arial" w:cs="Arial"/>
          <w:color w:val="000000" w:themeColor="text1"/>
          <w:sz w:val="22"/>
          <w:lang w:val="es-ES"/>
        </w:rPr>
        <w:t>ii</w:t>
      </w:r>
      <w:proofErr w:type="spellEnd"/>
      <w:r w:rsidRPr="00092B6A">
        <w:rPr>
          <w:rFonts w:ascii="Arial" w:eastAsia="Calibri" w:hAnsi="Arial" w:cs="Arial"/>
          <w:color w:val="000000" w:themeColor="text1"/>
          <w:sz w:val="22"/>
          <w:lang w:val="es-ES"/>
        </w:rPr>
        <w:t xml:space="preserve">) la identificación en el clasificador si la entidad conoce el bien, obra o servicio que satisface la necesidad; </w:t>
      </w:r>
      <w:proofErr w:type="spellStart"/>
      <w:r w:rsidRPr="00092B6A">
        <w:rPr>
          <w:rFonts w:ascii="Arial" w:eastAsia="Calibri" w:hAnsi="Arial" w:cs="Arial"/>
          <w:color w:val="000000" w:themeColor="text1"/>
          <w:sz w:val="22"/>
          <w:lang w:val="es-ES"/>
        </w:rPr>
        <w:t>iii</w:t>
      </w:r>
      <w:proofErr w:type="spellEnd"/>
      <w:r w:rsidRPr="00092B6A">
        <w:rPr>
          <w:rFonts w:ascii="Arial" w:eastAsia="Calibri" w:hAnsi="Arial" w:cs="Arial"/>
          <w:color w:val="000000" w:themeColor="text1"/>
          <w:sz w:val="22"/>
          <w:lang w:val="es-ES"/>
        </w:rPr>
        <w:t xml:space="preserve">) el valor estimado del contrato; </w:t>
      </w:r>
      <w:proofErr w:type="spellStart"/>
      <w:r w:rsidRPr="00092B6A">
        <w:rPr>
          <w:rFonts w:ascii="Arial" w:eastAsia="Calibri" w:hAnsi="Arial" w:cs="Arial"/>
          <w:color w:val="000000" w:themeColor="text1"/>
          <w:sz w:val="22"/>
          <w:lang w:val="es-ES"/>
        </w:rPr>
        <w:t>iv</w:t>
      </w:r>
      <w:proofErr w:type="spellEnd"/>
      <w:r w:rsidRPr="00092B6A">
        <w:rPr>
          <w:rFonts w:ascii="Arial" w:eastAsia="Calibri" w:hAnsi="Arial" w:cs="Arial"/>
          <w:color w:val="000000" w:themeColor="text1"/>
          <w:sz w:val="22"/>
          <w:lang w:val="es-ES"/>
        </w:rPr>
        <w:t>) el tipo de recursos con cargo a los cuales la entidad pagará el bien, obra o servicio; v) la modalidad de selección del contratista y vi) la fecha aproximada en la cual la entidad in</w:t>
      </w:r>
      <w:r w:rsidR="009F6C4A">
        <w:rPr>
          <w:rFonts w:ascii="Arial" w:eastAsia="Calibri" w:hAnsi="Arial" w:cs="Arial"/>
          <w:color w:val="000000" w:themeColor="text1"/>
          <w:sz w:val="22"/>
          <w:lang w:val="es-ES"/>
        </w:rPr>
        <w:t>dicará</w:t>
      </w:r>
      <w:r w:rsidRPr="00092B6A">
        <w:rPr>
          <w:rFonts w:ascii="Arial" w:eastAsia="Calibri" w:hAnsi="Arial" w:cs="Arial"/>
          <w:color w:val="000000" w:themeColor="text1"/>
          <w:sz w:val="22"/>
          <w:lang w:val="es-ES"/>
        </w:rPr>
        <w:t xml:space="preserve"> el procedimiento de selección. </w:t>
      </w:r>
    </w:p>
    <w:p w14:paraId="34E93706" w14:textId="77777777" w:rsidR="007906E6" w:rsidRPr="00092B6A" w:rsidRDefault="007906E6" w:rsidP="007906E6">
      <w:pPr>
        <w:spacing w:before="120"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L</w:t>
      </w:r>
      <w:r w:rsidRPr="00092B6A">
        <w:rPr>
          <w:rFonts w:ascii="Arial" w:eastAsia="Calibri" w:hAnsi="Arial" w:cs="Arial"/>
          <w:color w:val="000000" w:themeColor="text1"/>
          <w:sz w:val="22"/>
          <w:lang w:val="es-ES"/>
        </w:rPr>
        <w:t xml:space="preserve">a norma referida establece la obligación de enunciar la información de manera indicativa, y no impone determinar valores precisos, tiempos, bienes, obras o servicios de manera exacta; todo lo contrario, permite realizar un pronóstico indicativo de las necesidades que debe contratar. Este carácter estimativo del plan anual de adquisiciones fue reconocido por la Agencia Nacional de Contratación Pública </w:t>
      </w:r>
      <w:r>
        <w:rPr>
          <w:rFonts w:ascii="Arial" w:eastAsia="Calibri" w:hAnsi="Arial" w:cs="Arial"/>
          <w:bCs/>
          <w:color w:val="000000" w:themeColor="text1"/>
          <w:sz w:val="22"/>
          <w:lang w:val="es-ES"/>
        </w:rPr>
        <w:t>–</w:t>
      </w:r>
      <w:r w:rsidRPr="00092B6A">
        <w:rPr>
          <w:rFonts w:ascii="Arial" w:eastAsia="Calibri" w:hAnsi="Arial" w:cs="Arial"/>
          <w:b/>
          <w:color w:val="000000" w:themeColor="text1"/>
          <w:sz w:val="22"/>
          <w:lang w:val="es-ES"/>
        </w:rPr>
        <w:t xml:space="preserve"> </w:t>
      </w:r>
      <w:r w:rsidRPr="00092B6A">
        <w:rPr>
          <w:rFonts w:ascii="Arial" w:eastAsia="Calibri" w:hAnsi="Arial" w:cs="Arial"/>
          <w:color w:val="000000" w:themeColor="text1"/>
          <w:sz w:val="22"/>
          <w:lang w:val="es-ES"/>
        </w:rPr>
        <w:t xml:space="preserve">Colombia Compra Eficiente en la guía </w:t>
      </w:r>
      <w:r>
        <w:rPr>
          <w:rFonts w:ascii="Arial" w:eastAsia="Calibri" w:hAnsi="Arial" w:cs="Arial"/>
          <w:color w:val="000000" w:themeColor="text1"/>
          <w:sz w:val="22"/>
          <w:lang w:val="es-ES"/>
        </w:rPr>
        <w:t>sobre el tema</w:t>
      </w:r>
      <w:r w:rsidRPr="00092B6A">
        <w:rPr>
          <w:rFonts w:ascii="Arial" w:eastAsia="Calibri" w:hAnsi="Arial" w:cs="Arial"/>
          <w:color w:val="000000" w:themeColor="text1"/>
          <w:sz w:val="22"/>
          <w:lang w:val="es-ES"/>
        </w:rPr>
        <w:t>, donde precisó, como un</w:t>
      </w:r>
      <w:r>
        <w:rPr>
          <w:rFonts w:ascii="Arial" w:eastAsia="Calibri" w:hAnsi="Arial" w:cs="Arial"/>
          <w:color w:val="000000" w:themeColor="text1"/>
          <w:sz w:val="22"/>
          <w:lang w:val="es-ES"/>
        </w:rPr>
        <w:t>a</w:t>
      </w:r>
      <w:r w:rsidRPr="00092B6A">
        <w:rPr>
          <w:rFonts w:ascii="Arial" w:eastAsia="Calibri" w:hAnsi="Arial" w:cs="Arial"/>
          <w:color w:val="000000" w:themeColor="text1"/>
          <w:sz w:val="22"/>
          <w:lang w:val="es-ES"/>
        </w:rPr>
        <w:t xml:space="preserve"> de sus </w:t>
      </w:r>
      <w:r>
        <w:rPr>
          <w:rFonts w:ascii="Arial" w:eastAsia="Calibri" w:hAnsi="Arial" w:cs="Arial"/>
          <w:color w:val="000000" w:themeColor="text1"/>
          <w:sz w:val="22"/>
          <w:lang w:val="es-ES"/>
        </w:rPr>
        <w:t>finalidades</w:t>
      </w:r>
      <w:r w:rsidRPr="00092B6A">
        <w:rPr>
          <w:rFonts w:ascii="Arial" w:eastAsia="Calibri" w:hAnsi="Arial" w:cs="Arial"/>
          <w:color w:val="000000" w:themeColor="text1"/>
          <w:sz w:val="22"/>
          <w:lang w:val="es-ES"/>
        </w:rPr>
        <w:t>, «servir como referente inicial para evaluar la ejecución de presupuesto y pronosticar la demanda de bienes y servicios de la entidad durante el año referido del plan»</w:t>
      </w:r>
      <w:r w:rsidRPr="00A830DF">
        <w:rPr>
          <w:rStyle w:val="Refdenotaalpie"/>
          <w:rFonts w:ascii="Arial" w:eastAsia="Calibri" w:hAnsi="Arial" w:cs="Arial"/>
          <w:color w:val="000000" w:themeColor="text1"/>
          <w:sz w:val="22"/>
        </w:rPr>
        <w:footnoteReference w:id="7"/>
      </w:r>
      <w:r w:rsidRPr="00092B6A">
        <w:rPr>
          <w:rFonts w:ascii="Arial" w:eastAsia="Calibri" w:hAnsi="Arial" w:cs="Arial"/>
          <w:color w:val="000000" w:themeColor="text1"/>
          <w:sz w:val="22"/>
          <w:lang w:val="es-ES"/>
        </w:rPr>
        <w:t xml:space="preserve">. </w:t>
      </w:r>
    </w:p>
    <w:p w14:paraId="71F0C0A3" w14:textId="2A7E2DDB" w:rsidR="007906E6" w:rsidRPr="00092B6A" w:rsidRDefault="007906E6" w:rsidP="009F6C4A">
      <w:pPr>
        <w:spacing w:before="120" w:after="120" w:line="276" w:lineRule="auto"/>
        <w:ind w:firstLine="709"/>
        <w:jc w:val="both"/>
        <w:rPr>
          <w:rFonts w:ascii="Arial" w:eastAsia="Calibri" w:hAnsi="Arial" w:cs="Arial"/>
          <w:color w:val="000000" w:themeColor="text1"/>
          <w:sz w:val="22"/>
          <w:lang w:val="es-ES"/>
        </w:rPr>
      </w:pPr>
      <w:r w:rsidRPr="00092B6A">
        <w:rPr>
          <w:rFonts w:ascii="Arial" w:eastAsia="Calibri" w:hAnsi="Arial" w:cs="Arial"/>
          <w:color w:val="000000" w:themeColor="text1"/>
          <w:sz w:val="22"/>
          <w:lang w:val="es-ES"/>
        </w:rPr>
        <w:t xml:space="preserve">La segunda disposición relevante </w:t>
      </w:r>
      <w:r w:rsidRPr="00092B6A">
        <w:rPr>
          <w:rFonts w:ascii="Arial" w:eastAsia="Calibri" w:hAnsi="Arial" w:cs="Arial"/>
          <w:bCs/>
          <w:color w:val="000000" w:themeColor="text1"/>
          <w:sz w:val="22"/>
          <w:lang w:val="es-ES"/>
        </w:rPr>
        <w:t xml:space="preserve">–esto es, el artículo </w:t>
      </w:r>
      <w:r w:rsidRPr="00092B6A">
        <w:rPr>
          <w:rFonts w:ascii="Arial" w:eastAsia="Calibri" w:hAnsi="Arial" w:cs="Arial"/>
          <w:color w:val="000000" w:themeColor="text1"/>
          <w:sz w:val="22"/>
          <w:lang w:val="es-ES"/>
        </w:rPr>
        <w:t>2.2.1.1.1.4.3 del Decreto 1082 de 2015</w:t>
      </w:r>
      <w:r w:rsidRPr="00092B6A">
        <w:rPr>
          <w:rFonts w:ascii="Arial" w:eastAsia="Calibri" w:hAnsi="Arial" w:cs="Arial"/>
          <w:bCs/>
          <w:color w:val="000000" w:themeColor="text1"/>
          <w:sz w:val="22"/>
          <w:lang w:val="es-ES"/>
        </w:rPr>
        <w:t>–</w:t>
      </w:r>
      <w:r w:rsidRPr="00092B6A">
        <w:rPr>
          <w:rFonts w:ascii="Arial" w:eastAsia="Calibri" w:hAnsi="Arial" w:cs="Arial"/>
          <w:b/>
          <w:color w:val="000000" w:themeColor="text1"/>
          <w:sz w:val="22"/>
          <w:lang w:val="es-ES"/>
        </w:rPr>
        <w:t xml:space="preserve"> </w:t>
      </w:r>
      <w:r w:rsidRPr="00092B6A">
        <w:rPr>
          <w:rFonts w:ascii="Arial" w:eastAsia="Calibri" w:hAnsi="Arial" w:cs="Arial"/>
          <w:color w:val="000000" w:themeColor="text1"/>
          <w:sz w:val="22"/>
          <w:lang w:val="es-ES"/>
        </w:rPr>
        <w:t xml:space="preserve">establece el deber de publicidad de las entidades públicas del plan anual de adquisiciones, en sus páginas web y en el SECOP, con la información mínima señalada en el artículo 2.2.1.1.1.4.1. del Decreto 1082 de 2015. La norma impone a las entidades el deber de publicar las actualizaciones que realicen al plan anual. De esta manera, </w:t>
      </w:r>
      <w:r>
        <w:rPr>
          <w:rFonts w:ascii="Arial" w:eastAsia="Calibri" w:hAnsi="Arial" w:cs="Arial"/>
          <w:color w:val="000000" w:themeColor="text1"/>
          <w:sz w:val="22"/>
          <w:lang w:val="es-ES"/>
        </w:rPr>
        <w:t>se</w:t>
      </w:r>
      <w:r w:rsidRPr="00092B6A">
        <w:rPr>
          <w:rFonts w:ascii="Arial" w:eastAsia="Calibri" w:hAnsi="Arial" w:cs="Arial"/>
          <w:color w:val="000000" w:themeColor="text1"/>
          <w:sz w:val="22"/>
          <w:lang w:val="es-ES"/>
        </w:rPr>
        <w:t xml:space="preserve"> faculta a la Administración para realizar cambios y modificaciones, por lo que no es un documento rígido que vincule la </w:t>
      </w:r>
      <w:r w:rsidR="009F6C4A" w:rsidRPr="00092B6A">
        <w:rPr>
          <w:rFonts w:ascii="Arial" w:eastAsia="Calibri" w:hAnsi="Arial" w:cs="Arial"/>
          <w:color w:val="000000" w:themeColor="text1"/>
          <w:sz w:val="22"/>
          <w:lang w:val="es-ES"/>
        </w:rPr>
        <w:t>contratación,</w:t>
      </w:r>
      <w:r w:rsidRPr="00092B6A">
        <w:rPr>
          <w:rFonts w:ascii="Arial" w:eastAsia="Calibri" w:hAnsi="Arial" w:cs="Arial"/>
          <w:color w:val="000000" w:themeColor="text1"/>
          <w:sz w:val="22"/>
          <w:lang w:val="es-ES"/>
        </w:rPr>
        <w:t xml:space="preserve"> sino que, por el contrario, se trata de un instrumento de planificación que orienta y </w:t>
      </w:r>
      <w:r>
        <w:rPr>
          <w:rFonts w:ascii="Arial" w:eastAsia="Calibri" w:hAnsi="Arial" w:cs="Arial"/>
          <w:color w:val="000000" w:themeColor="text1"/>
          <w:sz w:val="22"/>
          <w:lang w:val="es-ES"/>
        </w:rPr>
        <w:t>permite tener</w:t>
      </w:r>
      <w:r w:rsidRPr="00092B6A">
        <w:rPr>
          <w:rFonts w:ascii="Arial" w:eastAsia="Calibri" w:hAnsi="Arial" w:cs="Arial"/>
          <w:color w:val="000000" w:themeColor="text1"/>
          <w:sz w:val="22"/>
          <w:lang w:val="es-ES"/>
        </w:rPr>
        <w:t xml:space="preserve"> un referente de las necesidades de bienes, obras y servicio que debe contratar para la respectiva anualidad, y que además puede ser actualizado. </w:t>
      </w:r>
    </w:p>
    <w:p w14:paraId="3C1B16CA" w14:textId="77777777" w:rsidR="007906E6" w:rsidRPr="00092B6A" w:rsidRDefault="007906E6" w:rsidP="007906E6">
      <w:pPr>
        <w:spacing w:before="120"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L</w:t>
      </w:r>
      <w:r w:rsidRPr="00092B6A">
        <w:rPr>
          <w:rFonts w:ascii="Arial" w:eastAsia="Calibri" w:hAnsi="Arial" w:cs="Arial"/>
          <w:color w:val="000000" w:themeColor="text1"/>
          <w:sz w:val="22"/>
          <w:lang w:val="es-ES"/>
        </w:rPr>
        <w:t xml:space="preserve">a tercera norma mencionada, el artículo 2.2.1.1.1.4.4. del Decreto 1082 de 2015, en el inciso 1, fijó, en criterio de esta Subdirección, el alcance de la facultad otorgada a las entidades para actualizar el plan anual de adquisiciones. Por ello es pertinente consultar el significado natural del verbo rector de la disposición y luego establecer los límites establecidos en la norma. </w:t>
      </w:r>
    </w:p>
    <w:p w14:paraId="76461AAC" w14:textId="77777777" w:rsidR="007906E6" w:rsidRDefault="007906E6" w:rsidP="007906E6">
      <w:pPr>
        <w:spacing w:before="120" w:after="120" w:line="276" w:lineRule="auto"/>
        <w:ind w:firstLine="709"/>
        <w:jc w:val="both"/>
        <w:rPr>
          <w:rFonts w:ascii="Arial" w:eastAsia="Calibri" w:hAnsi="Arial" w:cs="Arial"/>
          <w:color w:val="000000" w:themeColor="text1"/>
          <w:sz w:val="22"/>
          <w:lang w:val="es-ES"/>
        </w:rPr>
      </w:pPr>
      <w:r w:rsidRPr="00092B6A">
        <w:rPr>
          <w:rFonts w:ascii="Arial" w:eastAsia="Calibri" w:hAnsi="Arial" w:cs="Arial"/>
          <w:color w:val="000000" w:themeColor="text1"/>
          <w:sz w:val="22"/>
          <w:lang w:val="es-ES"/>
        </w:rPr>
        <w:lastRenderedPageBreak/>
        <w:t xml:space="preserve">El Diccionario de la Lengua Española define «actualizar» como «hacer actual algo, darle actualidad» o «poner al día datos, normas, precios rentas, salarios». Es decir, «actualizar» se puede asociar con la acción de traer al presente un dato establecido en el pasado. </w:t>
      </w:r>
      <w:r w:rsidRPr="00EF64D8">
        <w:rPr>
          <w:rFonts w:ascii="Arial" w:eastAsia="Calibri" w:hAnsi="Arial" w:cs="Arial"/>
          <w:color w:val="000000" w:themeColor="text1"/>
          <w:sz w:val="22"/>
          <w:lang w:val="es-ES"/>
        </w:rPr>
        <w:t>Aplicada esta definición a la norma citada, se tendría que el reglamento facultó a las entidades públicas para poner al día la información contenida en el documento del plan anual de adquisiciones.</w:t>
      </w:r>
    </w:p>
    <w:p w14:paraId="3BA18359" w14:textId="26B63C3A" w:rsidR="007906E6" w:rsidRPr="00EF64D8" w:rsidRDefault="00D53D73" w:rsidP="00524102">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rPr>
        <w:t xml:space="preserve">El artículo </w:t>
      </w:r>
      <w:r w:rsidRPr="00EC42EE">
        <w:rPr>
          <w:rFonts w:ascii="Arial" w:hAnsi="Arial" w:cs="Arial"/>
          <w:color w:val="000000" w:themeColor="text1"/>
          <w:sz w:val="22"/>
        </w:rPr>
        <w:t xml:space="preserve">2.2.1.1.1.4.4 </w:t>
      </w:r>
      <w:r>
        <w:rPr>
          <w:rFonts w:ascii="Arial" w:hAnsi="Arial" w:cs="Arial"/>
          <w:color w:val="000000" w:themeColor="text1"/>
          <w:sz w:val="22"/>
        </w:rPr>
        <w:t xml:space="preserve">del Decreto 1082 de 2015 </w:t>
      </w:r>
      <w:r>
        <w:rPr>
          <w:rFonts w:ascii="Arial" w:eastAsia="Calibri" w:hAnsi="Arial" w:cs="Arial"/>
          <w:color w:val="000000" w:themeColor="text1"/>
          <w:sz w:val="22"/>
        </w:rPr>
        <w:t>establece</w:t>
      </w:r>
      <w:r w:rsidR="007906E6" w:rsidRPr="00793F73">
        <w:rPr>
          <w:rFonts w:ascii="Arial" w:eastAsia="Calibri" w:hAnsi="Arial" w:cs="Arial"/>
          <w:color w:val="000000" w:themeColor="text1"/>
          <w:sz w:val="22"/>
        </w:rPr>
        <w:t xml:space="preserve"> que </w:t>
      </w:r>
      <w:r w:rsidR="007906E6" w:rsidRPr="00793F73">
        <w:rPr>
          <w:rFonts w:ascii="Arial" w:hAnsi="Arial" w:cs="Arial"/>
          <w:color w:val="000000" w:themeColor="text1"/>
          <w:sz w:val="22"/>
        </w:rPr>
        <w:t>las Entidades Estatales deben actualizar su Plan Anual de Adquisiciones</w:t>
      </w:r>
      <w:r>
        <w:rPr>
          <w:rFonts w:ascii="Arial" w:hAnsi="Arial" w:cs="Arial"/>
          <w:color w:val="000000" w:themeColor="text1"/>
          <w:sz w:val="22"/>
        </w:rPr>
        <w:t xml:space="preserve"> por lo menos una vez durante su vigencia.</w:t>
      </w:r>
      <w:r w:rsidR="007906E6" w:rsidRPr="00793F73">
        <w:rPr>
          <w:rFonts w:ascii="Arial" w:hAnsi="Arial" w:cs="Arial"/>
          <w:color w:val="000000" w:themeColor="text1"/>
          <w:sz w:val="22"/>
        </w:rPr>
        <w:t xml:space="preserve"> La actualización debe publica</w:t>
      </w:r>
      <w:r w:rsidR="007906E6">
        <w:rPr>
          <w:rFonts w:ascii="Arial" w:hAnsi="Arial" w:cs="Arial"/>
          <w:color w:val="000000" w:themeColor="text1"/>
          <w:sz w:val="22"/>
        </w:rPr>
        <w:t>rse</w:t>
      </w:r>
      <w:r w:rsidR="007906E6" w:rsidRPr="00793F73">
        <w:rPr>
          <w:rFonts w:ascii="Arial" w:hAnsi="Arial" w:cs="Arial"/>
          <w:color w:val="000000" w:themeColor="text1"/>
          <w:sz w:val="22"/>
        </w:rPr>
        <w:t xml:space="preserve"> en la página web y en el SECOP, de tal manera que s</w:t>
      </w:r>
      <w:r>
        <w:rPr>
          <w:rFonts w:ascii="Arial" w:hAnsi="Arial" w:cs="Arial"/>
          <w:color w:val="000000" w:themeColor="text1"/>
          <w:sz w:val="22"/>
        </w:rPr>
        <w:t>o</w:t>
      </w:r>
      <w:r w:rsidR="007906E6" w:rsidRPr="00793F73">
        <w:rPr>
          <w:rFonts w:ascii="Arial" w:hAnsi="Arial" w:cs="Arial"/>
          <w:color w:val="000000" w:themeColor="text1"/>
          <w:sz w:val="22"/>
        </w:rPr>
        <w:t>lo ser</w:t>
      </w:r>
      <w:r>
        <w:rPr>
          <w:rFonts w:ascii="Arial" w:hAnsi="Arial" w:cs="Arial"/>
          <w:color w:val="000000" w:themeColor="text1"/>
          <w:sz w:val="22"/>
        </w:rPr>
        <w:t>á</w:t>
      </w:r>
      <w:r w:rsidR="007906E6" w:rsidRPr="00793F73">
        <w:rPr>
          <w:rFonts w:ascii="Arial" w:hAnsi="Arial" w:cs="Arial"/>
          <w:color w:val="000000" w:themeColor="text1"/>
          <w:sz w:val="22"/>
        </w:rPr>
        <w:t xml:space="preserve"> visible el Plan Anual de Adquisiciones actualizado</w:t>
      </w:r>
      <w:r w:rsidR="007906E6">
        <w:rPr>
          <w:rFonts w:ascii="Arial" w:hAnsi="Arial" w:cs="Arial"/>
          <w:color w:val="000000" w:themeColor="text1"/>
          <w:sz w:val="22"/>
        </w:rPr>
        <w:t>.</w:t>
      </w:r>
      <w:r>
        <w:rPr>
          <w:rFonts w:ascii="Arial" w:hAnsi="Arial" w:cs="Arial"/>
          <w:color w:val="000000" w:themeColor="text1"/>
          <w:sz w:val="22"/>
        </w:rPr>
        <w:t xml:space="preserve"> </w:t>
      </w:r>
      <w:r w:rsidR="007906E6" w:rsidRPr="00EF64D8">
        <w:rPr>
          <w:rFonts w:ascii="Arial" w:eastAsia="Calibri" w:hAnsi="Arial" w:cs="Arial"/>
          <w:color w:val="000000" w:themeColor="text1"/>
          <w:sz w:val="22"/>
          <w:lang w:val="es-ES"/>
        </w:rPr>
        <w:t xml:space="preserve">Con el deber de actualizar el plan, una vez al año cuando menos, implícitamente se señala que el contenido inicial no es rígido ni inmodificable y, en consecuencia, por la misma dinámica de la actividad contractual de la Administración, estos datos necesariamente tendrán que modificarse. Además, la norma no limita la actualización del plan a un tope máximo, pero estableció un número mínimo, pues indicó que debían actualizarlo por lo menos una vez durante su vigencia. </w:t>
      </w:r>
      <w:r>
        <w:rPr>
          <w:rFonts w:ascii="Arial" w:eastAsia="Calibri" w:hAnsi="Arial" w:cs="Arial"/>
          <w:color w:val="000000" w:themeColor="text1"/>
          <w:sz w:val="22"/>
          <w:lang w:val="es-ES"/>
        </w:rPr>
        <w:t>En tal sentido, sin perjuicio de cumplir con el deber mínimo, no existe un límite o tope en cuanto a las oportunidades en que puede actualizarse el plan, por lo que las entidades pueden hacerlo tantas veces como lo requieran.</w:t>
      </w:r>
    </w:p>
    <w:p w14:paraId="3E38AEE5" w14:textId="77777777" w:rsidR="007906E6" w:rsidRPr="00EF64D8" w:rsidRDefault="007906E6" w:rsidP="007906E6">
      <w:pPr>
        <w:spacing w:before="120" w:after="120" w:line="276" w:lineRule="auto"/>
        <w:ind w:firstLine="709"/>
        <w:jc w:val="both"/>
        <w:rPr>
          <w:rFonts w:ascii="Arial" w:eastAsia="Calibri" w:hAnsi="Arial" w:cs="Arial"/>
          <w:color w:val="000000" w:themeColor="text1"/>
          <w:sz w:val="22"/>
          <w:lang w:val="es-ES"/>
        </w:rPr>
      </w:pPr>
      <w:r w:rsidRPr="00EF64D8">
        <w:rPr>
          <w:rFonts w:ascii="Arial" w:eastAsia="Calibri" w:hAnsi="Arial" w:cs="Arial"/>
          <w:color w:val="000000" w:themeColor="text1"/>
          <w:sz w:val="22"/>
          <w:lang w:val="es-ES"/>
        </w:rPr>
        <w:t xml:space="preserve">El inciso 2 del artículo citado estableció cuatro (4) eventos en los que procede </w:t>
      </w:r>
      <w:r>
        <w:rPr>
          <w:rFonts w:ascii="Arial" w:eastAsia="Calibri" w:hAnsi="Arial" w:cs="Arial"/>
          <w:color w:val="000000" w:themeColor="text1"/>
          <w:sz w:val="22"/>
          <w:lang w:val="es-ES"/>
        </w:rPr>
        <w:t>actualizar</w:t>
      </w:r>
      <w:r w:rsidRPr="00EF64D8">
        <w:rPr>
          <w:rFonts w:ascii="Arial" w:eastAsia="Calibri" w:hAnsi="Arial" w:cs="Arial"/>
          <w:color w:val="000000" w:themeColor="text1"/>
          <w:sz w:val="22"/>
          <w:lang w:val="es-ES"/>
        </w:rPr>
        <w:t xml:space="preserve"> el plan anual de adquisiciones: i) ajustes en los cronogramas de adquisición, valores, modalidad de selección</w:t>
      </w:r>
      <w:r>
        <w:rPr>
          <w:rFonts w:ascii="Arial" w:eastAsia="Calibri" w:hAnsi="Arial" w:cs="Arial"/>
          <w:color w:val="000000" w:themeColor="text1"/>
          <w:sz w:val="22"/>
          <w:lang w:val="es-ES"/>
        </w:rPr>
        <w:t xml:space="preserve"> y</w:t>
      </w:r>
      <w:r w:rsidRPr="00EF64D8">
        <w:rPr>
          <w:rFonts w:ascii="Arial" w:eastAsia="Calibri" w:hAnsi="Arial" w:cs="Arial"/>
          <w:color w:val="000000" w:themeColor="text1"/>
          <w:sz w:val="22"/>
          <w:lang w:val="es-ES"/>
        </w:rPr>
        <w:t xml:space="preserve"> origen de los recursos; </w:t>
      </w:r>
      <w:proofErr w:type="spellStart"/>
      <w:r w:rsidRPr="00EF64D8">
        <w:rPr>
          <w:rFonts w:ascii="Arial" w:eastAsia="Calibri" w:hAnsi="Arial" w:cs="Arial"/>
          <w:color w:val="000000" w:themeColor="text1"/>
          <w:sz w:val="22"/>
          <w:lang w:val="es-ES"/>
        </w:rPr>
        <w:t>ii</w:t>
      </w:r>
      <w:proofErr w:type="spellEnd"/>
      <w:r w:rsidRPr="00EF64D8">
        <w:rPr>
          <w:rFonts w:ascii="Arial" w:eastAsia="Calibri" w:hAnsi="Arial" w:cs="Arial"/>
          <w:color w:val="000000" w:themeColor="text1"/>
          <w:sz w:val="22"/>
          <w:lang w:val="es-ES"/>
        </w:rPr>
        <w:t xml:space="preserve">) para incluir nuevas obras, bienes o servicios; </w:t>
      </w:r>
      <w:proofErr w:type="spellStart"/>
      <w:r w:rsidRPr="00EF64D8">
        <w:rPr>
          <w:rFonts w:ascii="Arial" w:eastAsia="Calibri" w:hAnsi="Arial" w:cs="Arial"/>
          <w:color w:val="000000" w:themeColor="text1"/>
          <w:sz w:val="22"/>
          <w:lang w:val="es-ES"/>
        </w:rPr>
        <w:t>iii</w:t>
      </w:r>
      <w:proofErr w:type="spellEnd"/>
      <w:r w:rsidRPr="00EF64D8">
        <w:rPr>
          <w:rFonts w:ascii="Arial" w:eastAsia="Calibri" w:hAnsi="Arial" w:cs="Arial"/>
          <w:color w:val="000000" w:themeColor="text1"/>
          <w:sz w:val="22"/>
          <w:lang w:val="es-ES"/>
        </w:rPr>
        <w:t xml:space="preserve">) excluir obras, bienes o servicios y </w:t>
      </w:r>
      <w:proofErr w:type="spellStart"/>
      <w:r w:rsidRPr="00EF64D8">
        <w:rPr>
          <w:rFonts w:ascii="Arial" w:eastAsia="Calibri" w:hAnsi="Arial" w:cs="Arial"/>
          <w:color w:val="000000" w:themeColor="text1"/>
          <w:sz w:val="22"/>
          <w:lang w:val="es-ES"/>
        </w:rPr>
        <w:t>iv</w:t>
      </w:r>
      <w:proofErr w:type="spellEnd"/>
      <w:r w:rsidRPr="00EF64D8">
        <w:rPr>
          <w:rFonts w:ascii="Arial" w:eastAsia="Calibri" w:hAnsi="Arial" w:cs="Arial"/>
          <w:color w:val="000000" w:themeColor="text1"/>
          <w:sz w:val="22"/>
          <w:lang w:val="es-ES"/>
        </w:rPr>
        <w:t xml:space="preserve">) modificar el presupuesto anual de adquisiciones. El inciso citado solo estableció los eventos en los que </w:t>
      </w:r>
      <w:r>
        <w:rPr>
          <w:rFonts w:ascii="Arial" w:eastAsia="Calibri" w:hAnsi="Arial" w:cs="Arial"/>
          <w:color w:val="000000" w:themeColor="text1"/>
          <w:sz w:val="22"/>
          <w:lang w:val="es-ES"/>
        </w:rPr>
        <w:t>tiene que</w:t>
      </w:r>
      <w:r w:rsidRPr="00EF64D8">
        <w:rPr>
          <w:rFonts w:ascii="Arial" w:eastAsia="Calibri" w:hAnsi="Arial" w:cs="Arial"/>
          <w:color w:val="000000" w:themeColor="text1"/>
          <w:sz w:val="22"/>
          <w:lang w:val="es-ES"/>
        </w:rPr>
        <w:t xml:space="preserve"> actualizarse, sin limitar la modificación a ciertos topes, como, por ejemplo, aumentar o disminuir valores. La norma no enfatizó en este punto, por lo cual, en principio, podrá modificarse. </w:t>
      </w:r>
    </w:p>
    <w:p w14:paraId="1F9A5E8F" w14:textId="77777777" w:rsidR="007906E6" w:rsidRPr="00EF64D8" w:rsidRDefault="007906E6" w:rsidP="007906E6">
      <w:pPr>
        <w:spacing w:before="120"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Así las cosas</w:t>
      </w:r>
      <w:r w:rsidRPr="00EF64D8">
        <w:rPr>
          <w:rFonts w:ascii="Arial" w:eastAsia="Calibri" w:hAnsi="Arial" w:cs="Arial"/>
          <w:color w:val="000000" w:themeColor="text1"/>
          <w:sz w:val="22"/>
          <w:lang w:val="es-ES"/>
        </w:rPr>
        <w:t xml:space="preserve">, la Subdirección de Gestión Contractual considera que el plan anual de adquisiciones es un instrumento de planificación y orientación de la contratación de las entidades públicas, establecido para identificar las necesidades de contratación, en el que se incluyen, de manera estimativa, los bienes, obras y servicios que la Administración está interesada en adquirir, pero que de ninguna manera restringe las decisiones en la contratación, que habrán de adoptarse dentro de la anualidad respectiva. </w:t>
      </w:r>
    </w:p>
    <w:p w14:paraId="002A65DA" w14:textId="77777777" w:rsidR="007906E6" w:rsidRDefault="007906E6" w:rsidP="007906E6">
      <w:pPr>
        <w:spacing w:after="120" w:line="276" w:lineRule="auto"/>
        <w:ind w:firstLine="709"/>
        <w:jc w:val="both"/>
        <w:rPr>
          <w:rFonts w:ascii="Arial" w:eastAsia="Calibri" w:hAnsi="Arial" w:cs="Arial"/>
          <w:color w:val="000000" w:themeColor="text1"/>
          <w:sz w:val="22"/>
          <w:lang w:val="es-ES"/>
        </w:rPr>
      </w:pPr>
      <w:r w:rsidRPr="00EF64D8">
        <w:rPr>
          <w:rFonts w:ascii="Arial" w:eastAsia="Calibri" w:hAnsi="Arial" w:cs="Arial"/>
          <w:color w:val="000000" w:themeColor="text1"/>
          <w:sz w:val="22"/>
          <w:lang w:val="es-ES"/>
        </w:rPr>
        <w:t xml:space="preserve">Las normas citadas permiten concluir que el objetivo del plan anual de adquisiciones es indicar los bienes, obras y servicios que la entidad pretende adquirir, sin consideración a la forma en que estos deberán obtenerse, pues es el criterio de necesidad de aquellos el que fundamenta la inclusión o no en la lista del plan y no el carácter pecuniario de este ni </w:t>
      </w:r>
      <w:r w:rsidRPr="00EF64D8">
        <w:rPr>
          <w:rFonts w:ascii="Arial" w:eastAsia="Calibri" w:hAnsi="Arial" w:cs="Arial"/>
          <w:color w:val="000000" w:themeColor="text1"/>
          <w:sz w:val="22"/>
          <w:lang w:val="es-ES"/>
        </w:rPr>
        <w:lastRenderedPageBreak/>
        <w:t>su modalidad de contratación. Por tanto, bastará con que la entidad identifique la necesidad contractual para que</w:t>
      </w:r>
      <w:r>
        <w:rPr>
          <w:rFonts w:ascii="Arial" w:eastAsia="Calibri" w:hAnsi="Arial" w:cs="Arial"/>
          <w:color w:val="000000" w:themeColor="text1"/>
          <w:sz w:val="22"/>
          <w:lang w:val="es-ES"/>
        </w:rPr>
        <w:t xml:space="preserve"> deba</w:t>
      </w:r>
      <w:r w:rsidRPr="00EF64D8">
        <w:rPr>
          <w:rFonts w:ascii="Arial" w:eastAsia="Calibri" w:hAnsi="Arial" w:cs="Arial"/>
          <w:color w:val="000000" w:themeColor="text1"/>
          <w:sz w:val="22"/>
          <w:lang w:val="es-ES"/>
        </w:rPr>
        <w:t xml:space="preserve"> incluirlo en el listado. </w:t>
      </w:r>
    </w:p>
    <w:p w14:paraId="7591FDC3" w14:textId="383135F1" w:rsidR="007906E6" w:rsidRDefault="007906E6" w:rsidP="007906E6">
      <w:pPr>
        <w:pStyle w:val="paragraph"/>
        <w:spacing w:before="0" w:beforeAutospacing="0" w:after="120" w:afterAutospacing="0" w:line="276" w:lineRule="auto"/>
        <w:ind w:firstLine="703"/>
        <w:jc w:val="both"/>
        <w:textAlignment w:val="baseline"/>
        <w:rPr>
          <w:rFonts w:ascii="Segoe UI" w:hAnsi="Segoe UI" w:cs="Segoe UI"/>
          <w:sz w:val="18"/>
          <w:szCs w:val="18"/>
        </w:rPr>
      </w:pPr>
      <w:r>
        <w:rPr>
          <w:rStyle w:val="normaltextrun"/>
          <w:rFonts w:ascii="Arial" w:hAnsi="Arial" w:cs="Arial"/>
          <w:color w:val="000000"/>
          <w:sz w:val="22"/>
          <w:szCs w:val="22"/>
          <w:lang w:val="es-ES"/>
        </w:rPr>
        <w:t xml:space="preserve">Un interrogante surge de lo anterior: ¿la entidad </w:t>
      </w:r>
      <w:r w:rsidR="00D53D73">
        <w:rPr>
          <w:rStyle w:val="normaltextrun"/>
          <w:rFonts w:ascii="Arial" w:hAnsi="Arial" w:cs="Arial"/>
          <w:color w:val="000000"/>
          <w:sz w:val="22"/>
          <w:szCs w:val="22"/>
          <w:lang w:val="es-ES"/>
        </w:rPr>
        <w:t xml:space="preserve">cómo </w:t>
      </w:r>
      <w:r>
        <w:rPr>
          <w:rStyle w:val="normaltextrun"/>
          <w:rFonts w:ascii="Arial" w:hAnsi="Arial" w:cs="Arial"/>
          <w:color w:val="000000"/>
          <w:sz w:val="22"/>
          <w:szCs w:val="22"/>
          <w:lang w:val="es-ES"/>
        </w:rPr>
        <w:t>puede definir si debe o no incluir un bien, obra o servicio en el plan? Basta consultar el artículo 2.2.1.1.1.4.1. del Decreto 1082 de 2015, donde señala que «las entidades deben elaborar un plan anual de adquisiciones, el cual debe contener la lista de bienes, obras y servicios que pretenden adquirir durante el año». Este aparte permite extraer el contenido esencialísimo del mismo, pues los enlista como requisitos mínimos del plan. Luego, la norma establece el deber de incluir otra información: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que no siendo menos importante es complementaria y descriptiva de la información esencialísima del plan, como se explicará a continuación. </w:t>
      </w:r>
      <w:r>
        <w:rPr>
          <w:rStyle w:val="eop"/>
          <w:rFonts w:ascii="Arial" w:hAnsi="Arial" w:cs="Arial"/>
          <w:color w:val="000000"/>
          <w:sz w:val="22"/>
          <w:szCs w:val="22"/>
        </w:rPr>
        <w:t> </w:t>
      </w:r>
    </w:p>
    <w:p w14:paraId="7CC10A10" w14:textId="77777777" w:rsidR="007906E6" w:rsidRDefault="007906E6" w:rsidP="007906E6">
      <w:pPr>
        <w:pStyle w:val="paragraph"/>
        <w:spacing w:before="0" w:beforeAutospacing="0" w:after="120" w:afterAutospacing="0" w:line="276" w:lineRule="auto"/>
        <w:ind w:firstLine="703"/>
        <w:jc w:val="both"/>
        <w:textAlignment w:val="baseline"/>
        <w:rPr>
          <w:rFonts w:ascii="Segoe UI" w:hAnsi="Segoe UI" w:cs="Segoe UI"/>
          <w:sz w:val="18"/>
          <w:szCs w:val="18"/>
        </w:rPr>
      </w:pPr>
      <w:r>
        <w:rPr>
          <w:rStyle w:val="normaltextrun"/>
          <w:rFonts w:ascii="Arial" w:hAnsi="Arial" w:cs="Arial"/>
          <w:color w:val="000000"/>
          <w:sz w:val="22"/>
          <w:szCs w:val="22"/>
          <w:lang w:val="es-ES"/>
        </w:rPr>
        <w:t>La norma citada en el párrafo precedente dispone que el plan tiene un contenido esencial –la lista de bienes, obras y servicios que pretenda adquirir la entidad– y otro que es obligatorio incluirlo pero que es complementario y descriptivo de lo esencial –valor del contrato, modalidad de selección, tipo de recursos, etc.–. A partir de esta clasificación se infiere su finalidad y el criterio rector para que, en cada caso, la entidad resuelva cómo se define si un bien, obra o servicio se incluye o no en el plan. </w:t>
      </w:r>
      <w:r>
        <w:rPr>
          <w:rStyle w:val="eop"/>
          <w:rFonts w:ascii="Arial" w:hAnsi="Arial" w:cs="Arial"/>
          <w:color w:val="000000"/>
          <w:sz w:val="22"/>
          <w:szCs w:val="22"/>
        </w:rPr>
        <w:t> </w:t>
      </w:r>
    </w:p>
    <w:p w14:paraId="14AC0984" w14:textId="77777777" w:rsidR="007906E6" w:rsidRDefault="007906E6" w:rsidP="007906E6">
      <w:pPr>
        <w:pStyle w:val="paragraph"/>
        <w:spacing w:before="0" w:beforeAutospacing="0" w:after="120" w:afterAutospacing="0" w:line="276" w:lineRule="auto"/>
        <w:ind w:firstLine="703"/>
        <w:jc w:val="both"/>
        <w:textAlignment w:val="baseline"/>
        <w:rPr>
          <w:rFonts w:ascii="Segoe UI" w:hAnsi="Segoe UI" w:cs="Segoe UI"/>
          <w:sz w:val="18"/>
          <w:szCs w:val="18"/>
        </w:rPr>
      </w:pPr>
      <w:r>
        <w:rPr>
          <w:rStyle w:val="normaltextrun"/>
          <w:rFonts w:ascii="Arial" w:hAnsi="Arial" w:cs="Arial"/>
          <w:color w:val="000000"/>
          <w:sz w:val="22"/>
          <w:szCs w:val="22"/>
          <w:lang w:val="es-ES"/>
        </w:rPr>
        <w:t>Del primer aparte de la norma, se observa que su finalidad es clara: todo los bienes, obras o servicios que la entidad tenga intención de </w:t>
      </w:r>
      <w:r>
        <w:rPr>
          <w:rStyle w:val="normaltextrun"/>
          <w:rFonts w:ascii="Arial" w:hAnsi="Arial" w:cs="Arial"/>
          <w:i/>
          <w:iCs/>
          <w:color w:val="000000"/>
          <w:sz w:val="22"/>
          <w:szCs w:val="22"/>
          <w:lang w:val="es-ES"/>
        </w:rPr>
        <w:t>adquirir</w:t>
      </w:r>
      <w:r>
        <w:rPr>
          <w:rStyle w:val="normaltextrun"/>
          <w:rFonts w:ascii="Arial" w:hAnsi="Arial" w:cs="Arial"/>
          <w:color w:val="000000"/>
          <w:sz w:val="22"/>
          <w:szCs w:val="22"/>
          <w:lang w:val="es-ES"/>
        </w:rPr>
        <w:t> deben incluirse en el plan. Es decir, la obligación de incluir un contenido específico en el plan se fundamenta únicamente en que se trate de un bien, obra o servicio que la entidad pretenda </w:t>
      </w:r>
      <w:r>
        <w:rPr>
          <w:rStyle w:val="normaltextrun"/>
          <w:rFonts w:ascii="Arial" w:hAnsi="Arial" w:cs="Arial"/>
          <w:i/>
          <w:iCs/>
          <w:color w:val="000000"/>
          <w:sz w:val="22"/>
          <w:szCs w:val="22"/>
          <w:lang w:val="es-ES"/>
        </w:rPr>
        <w:t>adquirir. </w:t>
      </w:r>
      <w:r>
        <w:rPr>
          <w:rStyle w:val="normaltextrun"/>
          <w:rFonts w:ascii="Arial" w:hAnsi="Arial" w:cs="Arial"/>
          <w:color w:val="000000"/>
          <w:sz w:val="22"/>
          <w:szCs w:val="22"/>
          <w:lang w:val="es-ES"/>
        </w:rPr>
        <w:t> De manera que, para responder a la pregunta de si una entidad está o no obligada a incluir un contenido en particular dentro del plan anual de adquisiciones, bastará con tener claro que aquellos sean objeto de adquisición, sin consideración a la forma en que la entidad planee obtenerlos. </w:t>
      </w:r>
      <w:r>
        <w:rPr>
          <w:rStyle w:val="eop"/>
          <w:rFonts w:ascii="Arial" w:hAnsi="Arial" w:cs="Arial"/>
          <w:color w:val="000000"/>
          <w:sz w:val="22"/>
          <w:szCs w:val="22"/>
        </w:rPr>
        <w:t> </w:t>
      </w:r>
    </w:p>
    <w:p w14:paraId="26F5D09D" w14:textId="460443EF" w:rsidR="007906E6" w:rsidRPr="00524102" w:rsidRDefault="007906E6" w:rsidP="007906E6">
      <w:pPr>
        <w:pStyle w:val="paragraph"/>
        <w:spacing w:before="0" w:beforeAutospacing="0" w:after="120" w:afterAutospacing="0" w:line="276" w:lineRule="auto"/>
        <w:ind w:firstLine="703"/>
        <w:jc w:val="both"/>
        <w:textAlignment w:val="baseline"/>
        <w:rPr>
          <w:rStyle w:val="normaltextrun"/>
          <w:rFonts w:ascii="Arial" w:hAnsi="Arial" w:cs="Arial"/>
          <w:color w:val="000000"/>
          <w:sz w:val="22"/>
          <w:szCs w:val="22"/>
          <w:lang w:val="es-ES"/>
        </w:rPr>
      </w:pPr>
      <w:r>
        <w:rPr>
          <w:rStyle w:val="normaltextrun"/>
          <w:rFonts w:ascii="Arial" w:hAnsi="Arial" w:cs="Arial"/>
          <w:color w:val="000000"/>
          <w:sz w:val="22"/>
          <w:szCs w:val="22"/>
          <w:lang w:val="es-ES"/>
        </w:rPr>
        <w:t>Lo anterior, también permite entender que la actividad de «adquirir», como el criterio rector</w:t>
      </w:r>
      <w:r>
        <w:rPr>
          <w:rStyle w:val="normaltextrun"/>
          <w:rFonts w:ascii="Arial" w:hAnsi="Arial" w:cs="Arial"/>
          <w:b/>
          <w:bCs/>
          <w:color w:val="000000"/>
          <w:sz w:val="22"/>
          <w:szCs w:val="22"/>
          <w:lang w:val="es-ES"/>
        </w:rPr>
        <w:t> </w:t>
      </w:r>
      <w:r>
        <w:rPr>
          <w:rStyle w:val="normaltextrun"/>
          <w:rFonts w:ascii="Arial" w:hAnsi="Arial" w:cs="Arial"/>
          <w:color w:val="000000"/>
          <w:sz w:val="22"/>
          <w:szCs w:val="22"/>
          <w:lang w:val="es-ES"/>
        </w:rPr>
        <w:t xml:space="preserve">para determinar el alcance de la obligatoriedad de incluir en el plan una información específica. Cuando el primer aparte señala que el plan «[…] deberá contener la lista de bienes, obras y servicios que pretenden adquirir durante un año», es claro que adquirir es el elemento determinante para concluir qué se debe enlistar un bien, obra o servicio en el plan. Esto, muy a pesar de que la misma disposición establezca otra información adicional que debe incluir este documento –modalidad, valor estimado–, pero que </w:t>
      </w:r>
      <w:r>
        <w:rPr>
          <w:rStyle w:val="normaltextrun"/>
          <w:rFonts w:ascii="Arial" w:hAnsi="Arial" w:cs="Arial"/>
          <w:color w:val="000000"/>
          <w:sz w:val="22"/>
          <w:szCs w:val="22"/>
          <w:lang w:val="es-ES"/>
        </w:rPr>
        <w:lastRenderedPageBreak/>
        <w:t>para esta Subdirección es complementaria o descriptiva a la señalada como información mínima o esencialísima del plan. </w:t>
      </w:r>
      <w:r w:rsidRPr="00524102">
        <w:rPr>
          <w:rStyle w:val="normaltextrun"/>
          <w:lang w:val="es-ES"/>
        </w:rPr>
        <w:t> </w:t>
      </w:r>
    </w:p>
    <w:p w14:paraId="3F50F1B3" w14:textId="77777777" w:rsidR="007906E6" w:rsidRDefault="007906E6" w:rsidP="007906E6">
      <w:pPr>
        <w:pStyle w:val="paragraph"/>
        <w:spacing w:before="0" w:beforeAutospacing="0" w:after="120" w:afterAutospacing="0" w:line="276" w:lineRule="auto"/>
        <w:ind w:firstLine="703"/>
        <w:jc w:val="both"/>
        <w:textAlignment w:val="baseline"/>
        <w:rPr>
          <w:rFonts w:ascii="Segoe UI" w:hAnsi="Segoe UI" w:cs="Segoe UI"/>
          <w:sz w:val="18"/>
          <w:szCs w:val="18"/>
        </w:rPr>
      </w:pPr>
      <w:r>
        <w:rPr>
          <w:rStyle w:val="normaltextrun"/>
          <w:rFonts w:ascii="Arial" w:hAnsi="Arial" w:cs="Arial"/>
          <w:color w:val="000000"/>
          <w:sz w:val="22"/>
          <w:szCs w:val="22"/>
          <w:lang w:val="es-ES"/>
        </w:rPr>
        <w:t>Así las cosas, la obligación de incluir información en el plan se fundamenta en que se trate de la adquisición de bienes, obras o servicios por parte de la entidad, y no se encuentra condicionada por la naturaleza de la información complementaria </w:t>
      </w:r>
      <w:r>
        <w:rPr>
          <w:rStyle w:val="normaltextrun"/>
          <w:rFonts w:ascii="Arial" w:hAnsi="Arial" w:cs="Arial"/>
          <w:b/>
          <w:bCs/>
          <w:color w:val="000000"/>
          <w:sz w:val="22"/>
          <w:szCs w:val="22"/>
          <w:lang w:val="es-ES"/>
        </w:rPr>
        <w:t>─</w:t>
      </w:r>
      <w:r>
        <w:rPr>
          <w:rStyle w:val="normaltextrun"/>
          <w:rFonts w:ascii="Arial" w:hAnsi="Arial" w:cs="Arial"/>
          <w:color w:val="000000"/>
          <w:sz w:val="22"/>
          <w:szCs w:val="22"/>
          <w:lang w:val="es-ES"/>
        </w:rPr>
        <w:t>modalidad de contratación, valor, forma de pago, etc.</w:t>
      </w:r>
      <w:r>
        <w:rPr>
          <w:rStyle w:val="normaltextrun"/>
          <w:rFonts w:ascii="Arial" w:hAnsi="Arial" w:cs="Arial"/>
          <w:b/>
          <w:bCs/>
          <w:color w:val="000000"/>
          <w:sz w:val="22"/>
          <w:szCs w:val="22"/>
          <w:lang w:val="es-ES"/>
        </w:rPr>
        <w:t>─ </w:t>
      </w:r>
      <w:r>
        <w:rPr>
          <w:rStyle w:val="normaltextrun"/>
          <w:rFonts w:ascii="Arial" w:hAnsi="Arial" w:cs="Arial"/>
          <w:color w:val="000000"/>
          <w:sz w:val="22"/>
          <w:szCs w:val="22"/>
          <w:lang w:val="es-ES"/>
        </w:rPr>
        <w:t>relacionada con la información principal, máxime cuando la obligación de enlistar está consagrada en la norma respecto de los bienes, obras o servicios a adquirir, y no respecto de los procesos de contratación, lo cual otorga cierta importancia a ese primer aspecto, más que a su forma de contratación.  </w:t>
      </w:r>
      <w:r>
        <w:rPr>
          <w:rStyle w:val="eop"/>
          <w:rFonts w:ascii="Arial" w:hAnsi="Arial" w:cs="Arial"/>
          <w:color w:val="000000"/>
          <w:sz w:val="22"/>
          <w:szCs w:val="22"/>
        </w:rPr>
        <w:t> </w:t>
      </w:r>
    </w:p>
    <w:p w14:paraId="1F5531A0" w14:textId="77777777" w:rsidR="007906E6" w:rsidRDefault="007906E6" w:rsidP="007906E6">
      <w:pPr>
        <w:pStyle w:val="paragraph"/>
        <w:spacing w:before="0" w:beforeAutospacing="0" w:after="120" w:afterAutospacing="0" w:line="276" w:lineRule="auto"/>
        <w:ind w:firstLine="703"/>
        <w:jc w:val="both"/>
        <w:textAlignment w:val="baseline"/>
        <w:rPr>
          <w:rFonts w:ascii="Segoe UI" w:hAnsi="Segoe UI" w:cs="Segoe UI"/>
          <w:sz w:val="18"/>
          <w:szCs w:val="18"/>
        </w:rPr>
      </w:pPr>
      <w:r>
        <w:rPr>
          <w:rStyle w:val="normaltextrun"/>
          <w:rFonts w:ascii="Arial" w:hAnsi="Arial" w:cs="Arial"/>
          <w:color w:val="000000"/>
          <w:sz w:val="22"/>
          <w:szCs w:val="22"/>
          <w:lang w:val="es-ES"/>
        </w:rPr>
        <w:t>La norma es categórica en señalar que en el plan debe enlistarse todo bien, obra o servicio que se pretenda adquirir, y en este sentido las entidades deben cumplir la obligación, sin consideración a las condiciones en que planee hacerlo, pues el deber de inclusión en el plan es independiente de la clase o modalidad de contratación o de la forma en que se pagará el valor estimado, etc. Basta con que se trate de un bien obra o servicio que la entidad quiere adquirir para que surja la obligación de relacionarlo. </w:t>
      </w:r>
      <w:r>
        <w:rPr>
          <w:rStyle w:val="eop"/>
          <w:rFonts w:ascii="Arial" w:hAnsi="Arial" w:cs="Arial"/>
          <w:color w:val="000000"/>
          <w:sz w:val="22"/>
          <w:szCs w:val="22"/>
        </w:rPr>
        <w:t> </w:t>
      </w:r>
    </w:p>
    <w:p w14:paraId="225D998C" w14:textId="77777777" w:rsidR="007906E6" w:rsidRPr="008803D3" w:rsidRDefault="007906E6" w:rsidP="007906E6">
      <w:pPr>
        <w:pStyle w:val="paragraph"/>
        <w:spacing w:before="0" w:beforeAutospacing="0" w:after="120" w:afterAutospacing="0" w:line="276" w:lineRule="auto"/>
        <w:ind w:firstLine="703"/>
        <w:jc w:val="both"/>
        <w:textAlignment w:val="baseline"/>
        <w:rPr>
          <w:rFonts w:ascii="Segoe UI" w:hAnsi="Segoe UI" w:cs="Segoe UI"/>
          <w:sz w:val="18"/>
          <w:szCs w:val="18"/>
        </w:rPr>
      </w:pPr>
      <w:r>
        <w:rPr>
          <w:rStyle w:val="normaltextrun"/>
          <w:rFonts w:ascii="Arial" w:hAnsi="Arial" w:cs="Arial"/>
          <w:color w:val="000000"/>
          <w:sz w:val="22"/>
          <w:szCs w:val="22"/>
          <w:lang w:val="es-ES"/>
        </w:rPr>
        <w:t>De modo que el elemento rector para anunciar la posible contratación en el plan anual de adquisiciones es la intención de </w:t>
      </w:r>
      <w:r>
        <w:rPr>
          <w:rStyle w:val="normaltextrun"/>
          <w:rFonts w:ascii="Arial" w:hAnsi="Arial" w:cs="Arial"/>
          <w:i/>
          <w:iCs/>
          <w:color w:val="000000"/>
          <w:sz w:val="22"/>
          <w:szCs w:val="22"/>
          <w:lang w:val="es-ES"/>
        </w:rPr>
        <w:t>adquirir</w:t>
      </w:r>
      <w:r>
        <w:rPr>
          <w:rStyle w:val="normaltextrun"/>
          <w:rFonts w:ascii="Arial" w:hAnsi="Arial" w:cs="Arial"/>
          <w:color w:val="000000"/>
          <w:sz w:val="22"/>
          <w:szCs w:val="22"/>
          <w:lang w:val="es-ES"/>
        </w:rPr>
        <w:t> el bien, obra o servicio, independientemente de la forma en que la entidad pretenda hacerlo, es decir, para el reglamento es irrelevante si el bien será comprado o si la contraprestación por este será en especie. Lo importante es que en el plan se reporte la estimación del valor que la entidad deberá pagar como contraprestación para la obtención de dicho bien, obra o servicio. Por tanto, las entidades deben incluir en su plan anual de adquisición todos los convenios o cualquier otra modalidad de contratación, a través de los que la entidad podrá adquirir bienes, obras y servicios para satisfacer sus necesidades, pues la finalidad del artículo 2.2.1.1.1.4.1. del Decreto 1082 de 2015 es que en este documento se enuncien todas las necesidades de contratación de las entidades públicas. </w:t>
      </w:r>
      <w:r>
        <w:rPr>
          <w:rStyle w:val="eop"/>
          <w:rFonts w:ascii="Arial" w:hAnsi="Arial" w:cs="Arial"/>
          <w:color w:val="000000"/>
          <w:sz w:val="22"/>
          <w:szCs w:val="22"/>
        </w:rPr>
        <w:t> </w:t>
      </w:r>
    </w:p>
    <w:p w14:paraId="7BD86234" w14:textId="77777777" w:rsidR="007906E6" w:rsidRPr="00AD4139" w:rsidRDefault="007906E6" w:rsidP="007906E6">
      <w:pPr>
        <w:spacing w:after="120" w:line="276" w:lineRule="auto"/>
        <w:ind w:firstLine="709"/>
        <w:jc w:val="both"/>
        <w:rPr>
          <w:rFonts w:ascii="Arial" w:eastAsia="Calibri" w:hAnsi="Arial" w:cs="Arial"/>
          <w:sz w:val="22"/>
        </w:rPr>
      </w:pPr>
      <w:r w:rsidRPr="00AD4139">
        <w:rPr>
          <w:rFonts w:ascii="Arial" w:eastAsia="Calibri" w:hAnsi="Arial" w:cs="Arial"/>
          <w:sz w:val="22"/>
        </w:rPr>
        <w:t xml:space="preserve">Asimismo, aunque </w:t>
      </w:r>
      <w:r>
        <w:rPr>
          <w:rFonts w:ascii="Arial" w:eastAsia="Calibri" w:hAnsi="Arial" w:cs="Arial"/>
          <w:sz w:val="22"/>
        </w:rPr>
        <w:t>–</w:t>
      </w:r>
      <w:r w:rsidRPr="00AD4139">
        <w:rPr>
          <w:rFonts w:ascii="Arial" w:eastAsia="Calibri" w:hAnsi="Arial" w:cs="Arial"/>
          <w:sz w:val="22"/>
        </w:rPr>
        <w:t>por expresa disposición del reglamento</w:t>
      </w:r>
      <w:r>
        <w:rPr>
          <w:rFonts w:ascii="Arial" w:eastAsia="Calibri" w:hAnsi="Arial" w:cs="Arial"/>
          <w:sz w:val="22"/>
        </w:rPr>
        <w:t>–</w:t>
      </w:r>
      <w:r w:rsidRPr="00AD4139">
        <w:rPr>
          <w:rFonts w:ascii="Arial" w:eastAsia="Calibri" w:hAnsi="Arial" w:cs="Arial"/>
          <w:sz w:val="22"/>
        </w:rPr>
        <w:t xml:space="preserve"> exista el deber de mantener actualizado el Plan Anual de Adquisiciones, no es necesario incorporar en él todas las modificaciones que efectúe la entidad, por dos (2) razones fundamentales: i) el reglamento no impone la obligación de modificarlo cada vez que se adopte una variación en la contratación prevista en él; y </w:t>
      </w:r>
      <w:proofErr w:type="spellStart"/>
      <w:r w:rsidRPr="00AD4139">
        <w:rPr>
          <w:rFonts w:ascii="Arial" w:eastAsia="Calibri" w:hAnsi="Arial" w:cs="Arial"/>
          <w:sz w:val="22"/>
        </w:rPr>
        <w:t>ii</w:t>
      </w:r>
      <w:proofErr w:type="spellEnd"/>
      <w:r w:rsidRPr="00AD4139">
        <w:rPr>
          <w:rFonts w:ascii="Arial" w:eastAsia="Calibri" w:hAnsi="Arial" w:cs="Arial"/>
          <w:sz w:val="22"/>
        </w:rPr>
        <w:t xml:space="preserve">) el reglamento autorizó incluir en el plan información estimativa, como cuando en el artículo 2.2.1.1.1.4.1. utiliza expresiones como: «indicar el valor estimado del contrato». </w:t>
      </w:r>
    </w:p>
    <w:p w14:paraId="373C56A2" w14:textId="3D8CCEED" w:rsidR="007906E6" w:rsidRPr="00AD4139" w:rsidRDefault="007906E6" w:rsidP="007906E6">
      <w:pPr>
        <w:spacing w:before="120" w:after="120" w:line="276" w:lineRule="auto"/>
        <w:ind w:firstLine="709"/>
        <w:jc w:val="both"/>
        <w:rPr>
          <w:rFonts w:ascii="Arial" w:eastAsia="Calibri" w:hAnsi="Arial" w:cs="Arial"/>
          <w:sz w:val="22"/>
        </w:rPr>
      </w:pPr>
      <w:r w:rsidRPr="00AD4139">
        <w:rPr>
          <w:rFonts w:ascii="Arial" w:eastAsia="Calibri" w:hAnsi="Arial" w:cs="Arial"/>
          <w:sz w:val="22"/>
        </w:rPr>
        <w:t xml:space="preserve">De manera que </w:t>
      </w:r>
      <w:r w:rsidRPr="00EF64D8">
        <w:rPr>
          <w:rFonts w:ascii="Arial" w:eastAsia="Calibri" w:hAnsi="Arial" w:cs="Arial"/>
          <w:color w:val="000000" w:themeColor="text1"/>
          <w:sz w:val="22"/>
          <w:lang w:val="es-ES"/>
        </w:rPr>
        <w:t xml:space="preserve">la norma no señaló un </w:t>
      </w:r>
      <w:r>
        <w:rPr>
          <w:rFonts w:ascii="Arial" w:eastAsia="Calibri" w:hAnsi="Arial" w:cs="Arial"/>
          <w:color w:val="000000" w:themeColor="text1"/>
          <w:sz w:val="22"/>
          <w:lang w:val="es-ES"/>
        </w:rPr>
        <w:t>número</w:t>
      </w:r>
      <w:r w:rsidRPr="00EF64D8">
        <w:rPr>
          <w:rFonts w:ascii="Arial" w:eastAsia="Calibri" w:hAnsi="Arial" w:cs="Arial"/>
          <w:color w:val="000000" w:themeColor="text1"/>
          <w:sz w:val="22"/>
          <w:lang w:val="es-ES"/>
        </w:rPr>
        <w:t xml:space="preserve"> máximo de oportunidades para actualizar el plan anual de adquisiciones, por lo cual la entidad podrá modificarlo las veces que considere pertinente</w:t>
      </w:r>
      <w:r>
        <w:rPr>
          <w:rFonts w:ascii="Arial" w:eastAsia="Calibri" w:hAnsi="Arial" w:cs="Arial"/>
          <w:color w:val="000000" w:themeColor="text1"/>
          <w:sz w:val="22"/>
          <w:lang w:val="es-ES"/>
        </w:rPr>
        <w:t>.</w:t>
      </w:r>
      <w:r w:rsidRPr="00EF64D8">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P</w:t>
      </w:r>
      <w:r w:rsidRPr="00EF64D8">
        <w:rPr>
          <w:rFonts w:ascii="Arial" w:eastAsia="Calibri" w:hAnsi="Arial" w:cs="Arial"/>
          <w:color w:val="000000" w:themeColor="text1"/>
          <w:sz w:val="22"/>
          <w:lang w:val="es-ES"/>
        </w:rPr>
        <w:t xml:space="preserve">ero el reglamento, al establecer cierto margen de laxitud en relación con la información incluida en el plan anual de adquisiciones, se colige también </w:t>
      </w:r>
      <w:r w:rsidRPr="00EF64D8">
        <w:rPr>
          <w:rFonts w:ascii="Arial" w:eastAsia="Calibri" w:hAnsi="Arial" w:cs="Arial"/>
          <w:color w:val="000000" w:themeColor="text1"/>
          <w:sz w:val="22"/>
          <w:lang w:val="es-ES"/>
        </w:rPr>
        <w:lastRenderedPageBreak/>
        <w:t>que la descripción del plan anual de adquisiciones no necesariamente tiene que ser idéntica a la minuta contractual o a los pliegos de condiciones. Solo las modificaciones sustanciales al contenido inicial del plan deben incluirse en éste, por lo cual no es necesaria la identidad absoluta entre la información contenida en el plan y el contenido del pliego de condiciones o las minutas contractuales</w:t>
      </w:r>
      <w:r w:rsidR="00196E6A">
        <w:rPr>
          <w:rFonts w:ascii="Arial" w:eastAsia="Calibri" w:hAnsi="Arial" w:cs="Arial"/>
          <w:sz w:val="22"/>
        </w:rPr>
        <w:t>, sin perjuicio de que la entidad realice todas las adecuaciones que considere necesarias.</w:t>
      </w:r>
      <w:r>
        <w:rPr>
          <w:rFonts w:ascii="Arial" w:eastAsia="Calibri" w:hAnsi="Arial" w:cs="Arial"/>
          <w:sz w:val="22"/>
        </w:rPr>
        <w:t xml:space="preserve"> </w:t>
      </w:r>
    </w:p>
    <w:p w14:paraId="20D45481" w14:textId="77777777" w:rsidR="007906E6" w:rsidRDefault="007906E6" w:rsidP="007906E6">
      <w:pPr>
        <w:spacing w:line="276" w:lineRule="auto"/>
        <w:ind w:firstLine="709"/>
        <w:jc w:val="both"/>
        <w:rPr>
          <w:rFonts w:ascii="Arial" w:eastAsia="Calibri" w:hAnsi="Arial" w:cs="Arial"/>
          <w:color w:val="000000" w:themeColor="text1"/>
          <w:sz w:val="22"/>
          <w:lang w:val="es-ES"/>
        </w:rPr>
      </w:pPr>
      <w:r w:rsidRPr="00AD4139">
        <w:rPr>
          <w:rFonts w:ascii="Arial" w:eastAsia="Calibri" w:hAnsi="Arial" w:cs="Arial"/>
          <w:sz w:val="22"/>
        </w:rPr>
        <w:t>Tampoco tiene que existir necesariamente identidad entre el valor del contrato previsto en el plan y el de cada procedimiento de contratación, porque la norma señaló que el valor del contrato, señalado en el plan, es «estimado». La misma conclusión aplica para todas las modalidades de contratación que deberán ser incluidas en el Plan Anual de Adquisiciones, porque la norma señala que deben incluirse tod</w:t>
      </w:r>
      <w:r>
        <w:rPr>
          <w:rFonts w:ascii="Arial" w:eastAsia="Calibri" w:hAnsi="Arial" w:cs="Arial"/>
          <w:sz w:val="22"/>
        </w:rPr>
        <w:t>a</w:t>
      </w:r>
      <w:r w:rsidRPr="00AD4139">
        <w:rPr>
          <w:rFonts w:ascii="Arial" w:eastAsia="Calibri" w:hAnsi="Arial" w:cs="Arial"/>
          <w:sz w:val="22"/>
        </w:rPr>
        <w:t>s las necesidades de contratación, sin importar que generen o no erogación, la fecha aproximada en que se iniciará el proceso de contratación y, en general, para todo el contenido del plan.</w:t>
      </w:r>
      <w:r>
        <w:rPr>
          <w:rFonts w:ascii="Arial" w:eastAsia="Calibri" w:hAnsi="Arial" w:cs="Arial"/>
          <w:sz w:val="22"/>
        </w:rPr>
        <w:t xml:space="preserve"> </w:t>
      </w:r>
      <w:r w:rsidRPr="00EF64D8">
        <w:rPr>
          <w:rFonts w:ascii="Arial" w:eastAsia="Calibri" w:hAnsi="Arial" w:cs="Arial"/>
          <w:color w:val="000000" w:themeColor="text1"/>
          <w:sz w:val="22"/>
          <w:lang w:val="es-ES"/>
        </w:rPr>
        <w:t>Incluso, por esta misma razón, es innecesaria la identidad entre el valor señalado en el plan y el monto por el cual finalmente se suscribe el contrato, pues lo usual es que luego de realiza</w:t>
      </w:r>
      <w:r>
        <w:rPr>
          <w:rFonts w:ascii="Arial" w:eastAsia="Calibri" w:hAnsi="Arial" w:cs="Arial"/>
          <w:color w:val="000000" w:themeColor="text1"/>
          <w:sz w:val="22"/>
          <w:lang w:val="es-ES"/>
        </w:rPr>
        <w:t>r</w:t>
      </w:r>
      <w:r w:rsidRPr="00EF64D8">
        <w:rPr>
          <w:rFonts w:ascii="Arial" w:eastAsia="Calibri" w:hAnsi="Arial" w:cs="Arial"/>
          <w:color w:val="000000" w:themeColor="text1"/>
          <w:sz w:val="22"/>
          <w:lang w:val="es-ES"/>
        </w:rPr>
        <w:t xml:space="preserve"> el procedimiento de selección, el valor </w:t>
      </w:r>
      <w:r>
        <w:rPr>
          <w:rFonts w:ascii="Arial" w:eastAsia="Calibri" w:hAnsi="Arial" w:cs="Arial"/>
          <w:color w:val="000000" w:themeColor="text1"/>
          <w:sz w:val="22"/>
          <w:lang w:val="es-ES"/>
        </w:rPr>
        <w:t>del ofrecimiento beneficiado con la adjudicación</w:t>
      </w:r>
      <w:r w:rsidRPr="00EF64D8">
        <w:rPr>
          <w:rFonts w:ascii="Arial" w:eastAsia="Calibri" w:hAnsi="Arial" w:cs="Arial"/>
          <w:color w:val="000000" w:themeColor="text1"/>
          <w:sz w:val="22"/>
          <w:lang w:val="es-ES"/>
        </w:rPr>
        <w:t xml:space="preserve"> se</w:t>
      </w:r>
      <w:r>
        <w:rPr>
          <w:rFonts w:ascii="Arial" w:eastAsia="Calibri" w:hAnsi="Arial" w:cs="Arial"/>
          <w:color w:val="000000" w:themeColor="text1"/>
          <w:sz w:val="22"/>
          <w:lang w:val="es-ES"/>
        </w:rPr>
        <w:t>a</w:t>
      </w:r>
      <w:r w:rsidRPr="00EF64D8">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el</w:t>
      </w:r>
      <w:r w:rsidRPr="00EF64D8">
        <w:rPr>
          <w:rFonts w:ascii="Arial" w:eastAsia="Calibri" w:hAnsi="Arial" w:cs="Arial"/>
          <w:color w:val="000000" w:themeColor="text1"/>
          <w:sz w:val="22"/>
          <w:lang w:val="es-ES"/>
        </w:rPr>
        <w:t xml:space="preserve"> valor </w:t>
      </w:r>
      <w:r>
        <w:rPr>
          <w:rFonts w:ascii="Arial" w:eastAsia="Calibri" w:hAnsi="Arial" w:cs="Arial"/>
          <w:color w:val="000000" w:themeColor="text1"/>
          <w:sz w:val="22"/>
          <w:lang w:val="es-ES"/>
        </w:rPr>
        <w:t xml:space="preserve">por el </w:t>
      </w:r>
      <w:r w:rsidRPr="00EF64D8">
        <w:rPr>
          <w:rFonts w:ascii="Arial" w:eastAsia="Calibri" w:hAnsi="Arial" w:cs="Arial"/>
          <w:color w:val="000000" w:themeColor="text1"/>
          <w:sz w:val="22"/>
          <w:lang w:val="es-ES"/>
        </w:rPr>
        <w:t>que finalmente se suscrib</w:t>
      </w:r>
      <w:r>
        <w:rPr>
          <w:rFonts w:ascii="Arial" w:eastAsia="Calibri" w:hAnsi="Arial" w:cs="Arial"/>
          <w:color w:val="000000" w:themeColor="text1"/>
          <w:sz w:val="22"/>
          <w:lang w:val="es-ES"/>
        </w:rPr>
        <w:t>e</w:t>
      </w:r>
      <w:r w:rsidRPr="00EF64D8">
        <w:rPr>
          <w:rFonts w:ascii="Arial" w:eastAsia="Calibri" w:hAnsi="Arial" w:cs="Arial"/>
          <w:color w:val="000000" w:themeColor="text1"/>
          <w:sz w:val="22"/>
          <w:lang w:val="es-ES"/>
        </w:rPr>
        <w:t xml:space="preserve"> el contrato</w:t>
      </w:r>
      <w:r>
        <w:rPr>
          <w:rFonts w:ascii="Arial" w:eastAsia="Calibri" w:hAnsi="Arial" w:cs="Arial"/>
          <w:color w:val="000000" w:themeColor="text1"/>
          <w:sz w:val="22"/>
          <w:lang w:val="es-ES"/>
        </w:rPr>
        <w:t>.</w:t>
      </w:r>
    </w:p>
    <w:p w14:paraId="32C2EEED" w14:textId="77777777" w:rsidR="00735EB6" w:rsidRPr="00DF0F8E" w:rsidRDefault="00735EB6" w:rsidP="00E71381">
      <w:pPr>
        <w:spacing w:line="276" w:lineRule="auto"/>
        <w:ind w:firstLine="709"/>
        <w:jc w:val="both"/>
        <w:rPr>
          <w:rFonts w:ascii="Arial" w:eastAsia="Calibri" w:hAnsi="Arial" w:cs="Arial"/>
          <w:sz w:val="22"/>
          <w:lang w:val="es-ES_tradnl"/>
        </w:rPr>
      </w:pPr>
    </w:p>
    <w:p w14:paraId="50ACAD28" w14:textId="5B7066F4" w:rsidR="00305947" w:rsidRPr="0014392D" w:rsidRDefault="00305947" w:rsidP="00E71381">
      <w:pPr>
        <w:spacing w:line="276" w:lineRule="auto"/>
        <w:jc w:val="both"/>
        <w:rPr>
          <w:rFonts w:ascii="Arial" w:eastAsia="Calibri" w:hAnsi="Arial" w:cs="Arial"/>
          <w:b/>
          <w:sz w:val="22"/>
        </w:rPr>
      </w:pPr>
      <w:r w:rsidRPr="0014392D">
        <w:rPr>
          <w:rFonts w:ascii="Arial" w:eastAsia="Calibri" w:hAnsi="Arial" w:cs="Arial"/>
          <w:b/>
          <w:sz w:val="22"/>
        </w:rPr>
        <w:t>3. Respuesta</w:t>
      </w:r>
    </w:p>
    <w:p w14:paraId="135E4D8C" w14:textId="77777777" w:rsidR="00932ABE" w:rsidRPr="0014392D" w:rsidRDefault="00932ABE" w:rsidP="00E71381">
      <w:pPr>
        <w:tabs>
          <w:tab w:val="left" w:pos="426"/>
        </w:tabs>
        <w:spacing w:line="276" w:lineRule="auto"/>
        <w:ind w:right="709"/>
        <w:jc w:val="both"/>
        <w:rPr>
          <w:rFonts w:ascii="Arial" w:eastAsia="Calibri" w:hAnsi="Arial" w:cs="Arial"/>
          <w:sz w:val="22"/>
        </w:rPr>
      </w:pPr>
    </w:p>
    <w:p w14:paraId="3A64A079" w14:textId="1709219D" w:rsidR="005776D4" w:rsidRDefault="009F6C4A" w:rsidP="009F6C4A">
      <w:pPr>
        <w:ind w:left="709" w:right="709"/>
        <w:jc w:val="both"/>
        <w:rPr>
          <w:rFonts w:ascii="Arial" w:eastAsia="Calibri" w:hAnsi="Arial" w:cs="Arial"/>
          <w:sz w:val="22"/>
        </w:rPr>
      </w:pPr>
      <w:r>
        <w:rPr>
          <w:rFonts w:ascii="Arial" w:eastAsia="Calibri" w:hAnsi="Arial" w:cs="Arial"/>
          <w:sz w:val="22"/>
        </w:rPr>
        <w:t>«</w:t>
      </w:r>
      <w:r w:rsidRPr="007906E6">
        <w:rPr>
          <w:rFonts w:ascii="Arial" w:eastAsia="Calibri" w:hAnsi="Arial" w:cs="Arial"/>
          <w:sz w:val="22"/>
        </w:rPr>
        <w:t xml:space="preserve">Me pueden indicar cual es el procedimiento par </w:t>
      </w:r>
      <w:r>
        <w:rPr>
          <w:rFonts w:ascii="Arial" w:eastAsia="Calibri" w:hAnsi="Arial" w:cs="Arial"/>
          <w:sz w:val="22"/>
        </w:rPr>
        <w:t xml:space="preserve">(sic) </w:t>
      </w:r>
      <w:r w:rsidRPr="007906E6">
        <w:rPr>
          <w:rFonts w:ascii="Arial" w:eastAsia="Calibri" w:hAnsi="Arial" w:cs="Arial"/>
          <w:sz w:val="22"/>
        </w:rPr>
        <w:t>modificar una compra en el Plan Anual</w:t>
      </w:r>
      <w:r>
        <w:rPr>
          <w:rFonts w:ascii="Arial" w:eastAsia="Calibri" w:hAnsi="Arial" w:cs="Arial"/>
          <w:sz w:val="22"/>
        </w:rPr>
        <w:t xml:space="preserve"> </w:t>
      </w:r>
      <w:r w:rsidRPr="007906E6">
        <w:rPr>
          <w:rFonts w:ascii="Arial" w:eastAsia="Calibri" w:hAnsi="Arial" w:cs="Arial"/>
          <w:sz w:val="22"/>
        </w:rPr>
        <w:t>de Adquisiciones, que ya está aprobada? Tengo una compra aprobada por 100</w:t>
      </w:r>
      <w:r>
        <w:rPr>
          <w:rFonts w:ascii="Arial" w:eastAsia="Calibri" w:hAnsi="Arial" w:cs="Arial"/>
          <w:sz w:val="22"/>
        </w:rPr>
        <w:t xml:space="preserve"> </w:t>
      </w:r>
      <w:r w:rsidRPr="007906E6">
        <w:rPr>
          <w:rFonts w:ascii="Arial" w:eastAsia="Calibri" w:hAnsi="Arial" w:cs="Arial"/>
          <w:sz w:val="22"/>
        </w:rPr>
        <w:t>millones, pero se requiere modificarla por un valor de $ 103 millones</w:t>
      </w:r>
      <w:r>
        <w:rPr>
          <w:rFonts w:ascii="Arial" w:eastAsia="Calibri" w:hAnsi="Arial" w:cs="Arial"/>
          <w:sz w:val="22"/>
        </w:rPr>
        <w:t xml:space="preserve">». </w:t>
      </w:r>
    </w:p>
    <w:p w14:paraId="545B46DF" w14:textId="77777777" w:rsidR="009F6C4A" w:rsidRPr="00D838D8" w:rsidRDefault="009F6C4A" w:rsidP="009F6C4A">
      <w:pPr>
        <w:ind w:left="709" w:right="709"/>
        <w:jc w:val="both"/>
        <w:rPr>
          <w:rFonts w:ascii="Arial" w:hAnsi="Arial" w:cs="Arial"/>
          <w:sz w:val="21"/>
          <w:szCs w:val="21"/>
        </w:rPr>
      </w:pPr>
    </w:p>
    <w:p w14:paraId="7D4AC302" w14:textId="3E4CA99F" w:rsidR="00A60A14" w:rsidRDefault="009F6C4A" w:rsidP="002A741A">
      <w:pPr>
        <w:pStyle w:val="Prrafodelista"/>
        <w:tabs>
          <w:tab w:val="left" w:pos="426"/>
        </w:tabs>
        <w:spacing w:line="276" w:lineRule="auto"/>
        <w:ind w:left="0"/>
        <w:contextualSpacing w:val="0"/>
        <w:jc w:val="both"/>
        <w:rPr>
          <w:rFonts w:ascii="Arial" w:eastAsia="Calibri" w:hAnsi="Arial" w:cs="Arial"/>
          <w:sz w:val="22"/>
        </w:rPr>
      </w:pPr>
      <w:r w:rsidRPr="009F6C4A">
        <w:rPr>
          <w:rFonts w:ascii="Arial" w:eastAsia="Calibri" w:hAnsi="Arial" w:cs="Arial"/>
          <w:bCs/>
          <w:sz w:val="22"/>
        </w:rPr>
        <w:t xml:space="preserve">De conformidad con las consideraciones desarrolladas en este concepto, </w:t>
      </w:r>
      <w:r w:rsidRPr="009F6C4A">
        <w:rPr>
          <w:rFonts w:ascii="Arial" w:eastAsia="Calibri" w:hAnsi="Arial" w:cs="Arial"/>
          <w:color w:val="000000"/>
          <w:sz w:val="22"/>
          <w:lang w:val="es-ES"/>
        </w:rPr>
        <w:t xml:space="preserve">la Subdirección resolverá su solicitud conforme a las normas generales en materia de contratación estatal. </w:t>
      </w:r>
    </w:p>
    <w:p w14:paraId="419EF9A9" w14:textId="668858E3" w:rsidR="002A741A" w:rsidRPr="00092B6A" w:rsidRDefault="00CA1466" w:rsidP="002A741A">
      <w:pPr>
        <w:spacing w:line="276" w:lineRule="auto"/>
        <w:jc w:val="both"/>
        <w:rPr>
          <w:rFonts w:ascii="Arial" w:eastAsia="Calibri" w:hAnsi="Arial" w:cs="Arial"/>
          <w:color w:val="000000" w:themeColor="text1"/>
          <w:sz w:val="22"/>
          <w:lang w:val="es-ES"/>
        </w:rPr>
      </w:pPr>
      <w:r>
        <w:rPr>
          <w:rFonts w:ascii="Arial" w:eastAsia="Calibri" w:hAnsi="Arial" w:cs="Arial"/>
          <w:sz w:val="22"/>
          <w:lang w:val="es-ES"/>
        </w:rPr>
        <w:t>E</w:t>
      </w:r>
      <w:r w:rsidR="002A741A" w:rsidRPr="0053170C">
        <w:rPr>
          <w:rFonts w:ascii="Arial" w:eastAsia="Calibri" w:hAnsi="Arial" w:cs="Arial"/>
          <w:sz w:val="22"/>
          <w:lang w:val="es-ES"/>
        </w:rPr>
        <w:t xml:space="preserve">l análisis de lo dispuesto en </w:t>
      </w:r>
      <w:r>
        <w:rPr>
          <w:rFonts w:ascii="Arial" w:eastAsia="Calibri" w:hAnsi="Arial" w:cs="Arial"/>
          <w:sz w:val="22"/>
          <w:lang w:val="es-ES"/>
        </w:rPr>
        <w:t xml:space="preserve">el artículo </w:t>
      </w:r>
      <w:r w:rsidR="002A741A" w:rsidRPr="0053170C">
        <w:rPr>
          <w:rFonts w:ascii="Arial" w:eastAsia="Calibri" w:hAnsi="Arial" w:cs="Arial"/>
          <w:sz w:val="22"/>
          <w:lang w:val="es-ES"/>
        </w:rPr>
        <w:t>2.2.1.1.1.4.1</w:t>
      </w:r>
      <w:r>
        <w:rPr>
          <w:rFonts w:ascii="Arial" w:eastAsia="Calibri" w:hAnsi="Arial" w:cs="Arial"/>
          <w:sz w:val="22"/>
          <w:lang w:val="es-ES"/>
        </w:rPr>
        <w:t xml:space="preserve"> </w:t>
      </w:r>
      <w:r w:rsidR="002A741A" w:rsidRPr="0053170C">
        <w:rPr>
          <w:rFonts w:ascii="Arial" w:eastAsia="Calibri" w:hAnsi="Arial" w:cs="Arial"/>
          <w:sz w:val="22"/>
          <w:lang w:val="es-ES"/>
        </w:rPr>
        <w:t>del Decreto 1082 de 2015</w:t>
      </w:r>
      <w:r>
        <w:rPr>
          <w:rFonts w:ascii="Arial" w:eastAsia="Calibri" w:hAnsi="Arial" w:cs="Arial"/>
          <w:sz w:val="22"/>
          <w:lang w:val="es-ES"/>
        </w:rPr>
        <w:t xml:space="preserve">, </w:t>
      </w:r>
      <w:r w:rsidR="002A741A" w:rsidRPr="00092B6A">
        <w:rPr>
          <w:rFonts w:ascii="Arial" w:eastAsia="Calibri" w:hAnsi="Arial" w:cs="Arial"/>
          <w:color w:val="000000" w:themeColor="text1"/>
          <w:sz w:val="22"/>
          <w:lang w:val="es-ES"/>
        </w:rPr>
        <w:t xml:space="preserve">establece el deber de las entidades de «elaborar el plan anual de adquisiciones, el cual debe contener la lista de bienes, obras y servicios que pretenden adquirir durante el año». </w:t>
      </w:r>
      <w:r w:rsidR="002A741A">
        <w:rPr>
          <w:rFonts w:ascii="Arial" w:eastAsia="Calibri" w:hAnsi="Arial" w:cs="Arial"/>
          <w:color w:val="000000" w:themeColor="text1"/>
          <w:sz w:val="22"/>
          <w:lang w:val="es-ES"/>
        </w:rPr>
        <w:t>E</w:t>
      </w:r>
      <w:r w:rsidR="002A741A" w:rsidRPr="00092B6A">
        <w:rPr>
          <w:rFonts w:ascii="Arial" w:eastAsia="Calibri" w:hAnsi="Arial" w:cs="Arial"/>
          <w:color w:val="000000" w:themeColor="text1"/>
          <w:sz w:val="22"/>
          <w:lang w:val="es-ES"/>
        </w:rPr>
        <w:t xml:space="preserve">l aparte trascrito permite inferir que se trata de un documento estimativo, pues contiene un listado de bienes, obras o servicios que, producto del ejercicio de planeación de la entidad, esta pretende adquirir dentro de la vigencia correspondiente. Esta redacción advierte la naturaleza estimativa del documento, pues contiene los siguientes aspectos: i) la necesidad; </w:t>
      </w:r>
      <w:proofErr w:type="spellStart"/>
      <w:r w:rsidR="002A741A" w:rsidRPr="00092B6A">
        <w:rPr>
          <w:rFonts w:ascii="Arial" w:eastAsia="Calibri" w:hAnsi="Arial" w:cs="Arial"/>
          <w:color w:val="000000" w:themeColor="text1"/>
          <w:sz w:val="22"/>
          <w:lang w:val="es-ES"/>
        </w:rPr>
        <w:t>ii</w:t>
      </w:r>
      <w:proofErr w:type="spellEnd"/>
      <w:r w:rsidR="002A741A" w:rsidRPr="00092B6A">
        <w:rPr>
          <w:rFonts w:ascii="Arial" w:eastAsia="Calibri" w:hAnsi="Arial" w:cs="Arial"/>
          <w:color w:val="000000" w:themeColor="text1"/>
          <w:sz w:val="22"/>
          <w:lang w:val="es-ES"/>
        </w:rPr>
        <w:t xml:space="preserve">) la identificación en el clasificador si la entidad conoce el bien, obra o servicio que satisface la necesidad; </w:t>
      </w:r>
      <w:proofErr w:type="spellStart"/>
      <w:r w:rsidR="002A741A" w:rsidRPr="00092B6A">
        <w:rPr>
          <w:rFonts w:ascii="Arial" w:eastAsia="Calibri" w:hAnsi="Arial" w:cs="Arial"/>
          <w:color w:val="000000" w:themeColor="text1"/>
          <w:sz w:val="22"/>
          <w:lang w:val="es-ES"/>
        </w:rPr>
        <w:t>iii</w:t>
      </w:r>
      <w:proofErr w:type="spellEnd"/>
      <w:r w:rsidR="002A741A" w:rsidRPr="00092B6A">
        <w:rPr>
          <w:rFonts w:ascii="Arial" w:eastAsia="Calibri" w:hAnsi="Arial" w:cs="Arial"/>
          <w:color w:val="000000" w:themeColor="text1"/>
          <w:sz w:val="22"/>
          <w:lang w:val="es-ES"/>
        </w:rPr>
        <w:t xml:space="preserve">) el valor estimado del contrato; </w:t>
      </w:r>
      <w:proofErr w:type="spellStart"/>
      <w:r w:rsidR="002A741A" w:rsidRPr="00092B6A">
        <w:rPr>
          <w:rFonts w:ascii="Arial" w:eastAsia="Calibri" w:hAnsi="Arial" w:cs="Arial"/>
          <w:color w:val="000000" w:themeColor="text1"/>
          <w:sz w:val="22"/>
          <w:lang w:val="es-ES"/>
        </w:rPr>
        <w:t>iv</w:t>
      </w:r>
      <w:proofErr w:type="spellEnd"/>
      <w:r w:rsidR="002A741A" w:rsidRPr="00092B6A">
        <w:rPr>
          <w:rFonts w:ascii="Arial" w:eastAsia="Calibri" w:hAnsi="Arial" w:cs="Arial"/>
          <w:color w:val="000000" w:themeColor="text1"/>
          <w:sz w:val="22"/>
          <w:lang w:val="es-ES"/>
        </w:rPr>
        <w:t>) el tipo de recursos con cargo a los cuales la entidad pagará el bien, obra o servicio; v) la modalidad de selección del contratista y vi) la fecha aproximada en la cual la entidad in</w:t>
      </w:r>
      <w:r w:rsidR="002A741A">
        <w:rPr>
          <w:rFonts w:ascii="Arial" w:eastAsia="Calibri" w:hAnsi="Arial" w:cs="Arial"/>
          <w:color w:val="000000" w:themeColor="text1"/>
          <w:sz w:val="22"/>
          <w:lang w:val="es-ES"/>
        </w:rPr>
        <w:t>dicará</w:t>
      </w:r>
      <w:r w:rsidR="002A741A" w:rsidRPr="00092B6A">
        <w:rPr>
          <w:rFonts w:ascii="Arial" w:eastAsia="Calibri" w:hAnsi="Arial" w:cs="Arial"/>
          <w:color w:val="000000" w:themeColor="text1"/>
          <w:sz w:val="22"/>
          <w:lang w:val="es-ES"/>
        </w:rPr>
        <w:t xml:space="preserve"> el procedimiento de selección. </w:t>
      </w:r>
    </w:p>
    <w:p w14:paraId="0ADC9593" w14:textId="77777777" w:rsidR="002A741A" w:rsidRPr="00092B6A" w:rsidRDefault="002A741A" w:rsidP="002A741A">
      <w:pPr>
        <w:spacing w:before="120"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lastRenderedPageBreak/>
        <w:t>L</w:t>
      </w:r>
      <w:r w:rsidRPr="00092B6A">
        <w:rPr>
          <w:rFonts w:ascii="Arial" w:eastAsia="Calibri" w:hAnsi="Arial" w:cs="Arial"/>
          <w:color w:val="000000" w:themeColor="text1"/>
          <w:sz w:val="22"/>
          <w:lang w:val="es-ES"/>
        </w:rPr>
        <w:t xml:space="preserve">a norma referida establece la obligación de enunciar la información de manera indicativa, y no impone determinar valores precisos, tiempos, bienes, obras o servicios de manera exacta; todo lo contrario, permite realizar un pronóstico indicativo de las necesidades que debe contratar. Este carácter estimativo del plan anual de adquisiciones fue reconocido por la Agencia Nacional de Contratación Pública </w:t>
      </w:r>
      <w:r>
        <w:rPr>
          <w:rFonts w:ascii="Arial" w:eastAsia="Calibri" w:hAnsi="Arial" w:cs="Arial"/>
          <w:bCs/>
          <w:color w:val="000000" w:themeColor="text1"/>
          <w:sz w:val="22"/>
          <w:lang w:val="es-ES"/>
        </w:rPr>
        <w:t>–</w:t>
      </w:r>
      <w:r w:rsidRPr="00092B6A">
        <w:rPr>
          <w:rFonts w:ascii="Arial" w:eastAsia="Calibri" w:hAnsi="Arial" w:cs="Arial"/>
          <w:b/>
          <w:color w:val="000000" w:themeColor="text1"/>
          <w:sz w:val="22"/>
          <w:lang w:val="es-ES"/>
        </w:rPr>
        <w:t xml:space="preserve"> </w:t>
      </w:r>
      <w:r w:rsidRPr="00092B6A">
        <w:rPr>
          <w:rFonts w:ascii="Arial" w:eastAsia="Calibri" w:hAnsi="Arial" w:cs="Arial"/>
          <w:color w:val="000000" w:themeColor="text1"/>
          <w:sz w:val="22"/>
          <w:lang w:val="es-ES"/>
        </w:rPr>
        <w:t xml:space="preserve">Colombia Compra Eficiente en la guía </w:t>
      </w:r>
      <w:r>
        <w:rPr>
          <w:rFonts w:ascii="Arial" w:eastAsia="Calibri" w:hAnsi="Arial" w:cs="Arial"/>
          <w:color w:val="000000" w:themeColor="text1"/>
          <w:sz w:val="22"/>
          <w:lang w:val="es-ES"/>
        </w:rPr>
        <w:t>sobre el tema</w:t>
      </w:r>
      <w:r w:rsidRPr="00092B6A">
        <w:rPr>
          <w:rFonts w:ascii="Arial" w:eastAsia="Calibri" w:hAnsi="Arial" w:cs="Arial"/>
          <w:color w:val="000000" w:themeColor="text1"/>
          <w:sz w:val="22"/>
          <w:lang w:val="es-ES"/>
        </w:rPr>
        <w:t>, donde precisó, como un</w:t>
      </w:r>
      <w:r>
        <w:rPr>
          <w:rFonts w:ascii="Arial" w:eastAsia="Calibri" w:hAnsi="Arial" w:cs="Arial"/>
          <w:color w:val="000000" w:themeColor="text1"/>
          <w:sz w:val="22"/>
          <w:lang w:val="es-ES"/>
        </w:rPr>
        <w:t>a</w:t>
      </w:r>
      <w:r w:rsidRPr="00092B6A">
        <w:rPr>
          <w:rFonts w:ascii="Arial" w:eastAsia="Calibri" w:hAnsi="Arial" w:cs="Arial"/>
          <w:color w:val="000000" w:themeColor="text1"/>
          <w:sz w:val="22"/>
          <w:lang w:val="es-ES"/>
        </w:rPr>
        <w:t xml:space="preserve"> de sus </w:t>
      </w:r>
      <w:r>
        <w:rPr>
          <w:rFonts w:ascii="Arial" w:eastAsia="Calibri" w:hAnsi="Arial" w:cs="Arial"/>
          <w:color w:val="000000" w:themeColor="text1"/>
          <w:sz w:val="22"/>
          <w:lang w:val="es-ES"/>
        </w:rPr>
        <w:t>finalidades</w:t>
      </w:r>
      <w:r w:rsidRPr="00092B6A">
        <w:rPr>
          <w:rFonts w:ascii="Arial" w:eastAsia="Calibri" w:hAnsi="Arial" w:cs="Arial"/>
          <w:color w:val="000000" w:themeColor="text1"/>
          <w:sz w:val="22"/>
          <w:lang w:val="es-ES"/>
        </w:rPr>
        <w:t>, «servir como referente inicial para evaluar la ejecución de presupuesto y pronosticar la demanda de bienes y servicios de la entidad durante el año referido del plan»</w:t>
      </w:r>
      <w:r w:rsidRPr="00A830DF">
        <w:rPr>
          <w:rStyle w:val="Refdenotaalpie"/>
          <w:rFonts w:ascii="Arial" w:eastAsia="Calibri" w:hAnsi="Arial" w:cs="Arial"/>
          <w:color w:val="000000" w:themeColor="text1"/>
          <w:sz w:val="22"/>
        </w:rPr>
        <w:footnoteReference w:id="8"/>
      </w:r>
      <w:r w:rsidRPr="00092B6A">
        <w:rPr>
          <w:rFonts w:ascii="Arial" w:eastAsia="Calibri" w:hAnsi="Arial" w:cs="Arial"/>
          <w:color w:val="000000" w:themeColor="text1"/>
          <w:sz w:val="22"/>
          <w:lang w:val="es-ES"/>
        </w:rPr>
        <w:t xml:space="preserve">. </w:t>
      </w:r>
    </w:p>
    <w:p w14:paraId="4B62DF53" w14:textId="5DEB1CEF" w:rsidR="002A741A" w:rsidRPr="00092B6A" w:rsidRDefault="00AA62DB" w:rsidP="002A741A">
      <w:pPr>
        <w:spacing w:before="120"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Por otra parte, </w:t>
      </w:r>
      <w:r w:rsidR="002A741A" w:rsidRPr="00092B6A">
        <w:rPr>
          <w:rFonts w:ascii="Arial" w:eastAsia="Calibri" w:hAnsi="Arial" w:cs="Arial"/>
          <w:bCs/>
          <w:color w:val="000000" w:themeColor="text1"/>
          <w:sz w:val="22"/>
          <w:lang w:val="es-ES"/>
        </w:rPr>
        <w:t xml:space="preserve">el artículo </w:t>
      </w:r>
      <w:r w:rsidR="002A741A" w:rsidRPr="00092B6A">
        <w:rPr>
          <w:rFonts w:ascii="Arial" w:eastAsia="Calibri" w:hAnsi="Arial" w:cs="Arial"/>
          <w:color w:val="000000" w:themeColor="text1"/>
          <w:sz w:val="22"/>
          <w:lang w:val="es-ES"/>
        </w:rPr>
        <w:t>2.2.1.1.1.4.3 del Decreto 1082 de 2015</w:t>
      </w:r>
      <w:r w:rsidR="002A741A" w:rsidRPr="00092B6A">
        <w:rPr>
          <w:rFonts w:ascii="Arial" w:eastAsia="Calibri" w:hAnsi="Arial" w:cs="Arial"/>
          <w:bCs/>
          <w:color w:val="000000" w:themeColor="text1"/>
          <w:sz w:val="22"/>
          <w:lang w:val="es-ES"/>
        </w:rPr>
        <w:t>–</w:t>
      </w:r>
      <w:r w:rsidR="002A741A" w:rsidRPr="00092B6A">
        <w:rPr>
          <w:rFonts w:ascii="Arial" w:eastAsia="Calibri" w:hAnsi="Arial" w:cs="Arial"/>
          <w:b/>
          <w:color w:val="000000" w:themeColor="text1"/>
          <w:sz w:val="22"/>
          <w:lang w:val="es-ES"/>
        </w:rPr>
        <w:t xml:space="preserve"> </w:t>
      </w:r>
      <w:r w:rsidR="002A741A" w:rsidRPr="00092B6A">
        <w:rPr>
          <w:rFonts w:ascii="Arial" w:eastAsia="Calibri" w:hAnsi="Arial" w:cs="Arial"/>
          <w:color w:val="000000" w:themeColor="text1"/>
          <w:sz w:val="22"/>
          <w:lang w:val="es-ES"/>
        </w:rPr>
        <w:t xml:space="preserve">establece el deber de publicidad de las entidades públicas del plan anual de adquisiciones, en sus páginas web y en el SECOP, con la información mínima señalada en el artículo 2.2.1.1.1.4.1. del Decreto 1082 de 2015. La norma impone a las entidades el deber de publicar las actualizaciones que realicen al plan anual. De esta manera, </w:t>
      </w:r>
      <w:r w:rsidR="002A741A">
        <w:rPr>
          <w:rFonts w:ascii="Arial" w:eastAsia="Calibri" w:hAnsi="Arial" w:cs="Arial"/>
          <w:color w:val="000000" w:themeColor="text1"/>
          <w:sz w:val="22"/>
          <w:lang w:val="es-ES"/>
        </w:rPr>
        <w:t>se</w:t>
      </w:r>
      <w:r w:rsidR="002A741A" w:rsidRPr="00092B6A">
        <w:rPr>
          <w:rFonts w:ascii="Arial" w:eastAsia="Calibri" w:hAnsi="Arial" w:cs="Arial"/>
          <w:color w:val="000000" w:themeColor="text1"/>
          <w:sz w:val="22"/>
          <w:lang w:val="es-ES"/>
        </w:rPr>
        <w:t xml:space="preserve"> faculta a la Administración para realizar cambios y modificaciones, por lo que no es un documento rígido que vincule la contratación, sino que, por el contrario, se trata de un instrumento de planificación que orienta y </w:t>
      </w:r>
      <w:r w:rsidR="002A741A">
        <w:rPr>
          <w:rFonts w:ascii="Arial" w:eastAsia="Calibri" w:hAnsi="Arial" w:cs="Arial"/>
          <w:color w:val="000000" w:themeColor="text1"/>
          <w:sz w:val="22"/>
          <w:lang w:val="es-ES"/>
        </w:rPr>
        <w:t>permite tener</w:t>
      </w:r>
      <w:r w:rsidR="002A741A" w:rsidRPr="00092B6A">
        <w:rPr>
          <w:rFonts w:ascii="Arial" w:eastAsia="Calibri" w:hAnsi="Arial" w:cs="Arial"/>
          <w:color w:val="000000" w:themeColor="text1"/>
          <w:sz w:val="22"/>
          <w:lang w:val="es-ES"/>
        </w:rPr>
        <w:t xml:space="preserve"> un referente de las necesidades de bienes, obras y servicio que debe contratar para la respectiva anualidad, y que además puede ser actualizado. </w:t>
      </w:r>
    </w:p>
    <w:p w14:paraId="63F2BD7F" w14:textId="1FC1D791" w:rsidR="00196E6A" w:rsidRPr="00EF64D8" w:rsidRDefault="00AA62DB" w:rsidP="00196E6A">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Asimismo</w:t>
      </w:r>
      <w:r w:rsidR="002A741A" w:rsidRPr="00092B6A">
        <w:rPr>
          <w:rFonts w:ascii="Arial" w:eastAsia="Calibri" w:hAnsi="Arial" w:cs="Arial"/>
          <w:color w:val="000000" w:themeColor="text1"/>
          <w:sz w:val="22"/>
          <w:lang w:val="es-ES"/>
        </w:rPr>
        <w:t xml:space="preserve">, </w:t>
      </w:r>
      <w:r w:rsidR="00196E6A">
        <w:rPr>
          <w:rFonts w:ascii="Arial" w:eastAsia="Calibri" w:hAnsi="Arial" w:cs="Arial"/>
          <w:color w:val="000000" w:themeColor="text1"/>
          <w:sz w:val="22"/>
          <w:lang w:val="es-ES"/>
        </w:rPr>
        <w:t xml:space="preserve">atendiendo a la pregunta del peticionario, se precisa que </w:t>
      </w:r>
      <w:r w:rsidR="002A741A" w:rsidRPr="00092B6A">
        <w:rPr>
          <w:rFonts w:ascii="Arial" w:eastAsia="Calibri" w:hAnsi="Arial" w:cs="Arial"/>
          <w:color w:val="000000" w:themeColor="text1"/>
          <w:sz w:val="22"/>
          <w:lang w:val="es-ES"/>
        </w:rPr>
        <w:t>el artículo 2.2.1.1.1.4.4. del Decreto 1082 de 2015</w:t>
      </w:r>
      <w:r w:rsidR="00196E6A">
        <w:rPr>
          <w:rFonts w:ascii="Arial" w:eastAsia="Calibri" w:hAnsi="Arial" w:cs="Arial"/>
          <w:color w:val="000000" w:themeColor="text1"/>
          <w:sz w:val="22"/>
          <w:lang w:val="es-ES"/>
        </w:rPr>
        <w:t xml:space="preserve"> </w:t>
      </w:r>
      <w:r w:rsidR="002A741A" w:rsidRPr="00092B6A">
        <w:rPr>
          <w:rFonts w:ascii="Arial" w:eastAsia="Calibri" w:hAnsi="Arial" w:cs="Arial"/>
          <w:color w:val="000000" w:themeColor="text1"/>
          <w:sz w:val="22"/>
          <w:lang w:val="es-ES"/>
        </w:rPr>
        <w:t xml:space="preserve">fijó, en criterio de esta Subdirección, el alcance de la facultad otorgada a las entidades para actualizar el plan anual de adquisiciones. </w:t>
      </w:r>
      <w:r w:rsidR="00196E6A">
        <w:rPr>
          <w:rFonts w:ascii="Arial" w:eastAsia="Calibri" w:hAnsi="Arial" w:cs="Arial"/>
          <w:color w:val="000000" w:themeColor="text1"/>
          <w:sz w:val="22"/>
          <w:lang w:val="es-ES"/>
        </w:rPr>
        <w:t>En efecto, e</w:t>
      </w:r>
      <w:r w:rsidR="00196E6A">
        <w:rPr>
          <w:rFonts w:ascii="Arial" w:eastAsia="Calibri" w:hAnsi="Arial" w:cs="Arial"/>
          <w:color w:val="000000" w:themeColor="text1"/>
          <w:sz w:val="22"/>
        </w:rPr>
        <w:t xml:space="preserve">l artículo </w:t>
      </w:r>
      <w:r w:rsidR="00196E6A" w:rsidRPr="00EC42EE">
        <w:rPr>
          <w:rFonts w:ascii="Arial" w:hAnsi="Arial" w:cs="Arial"/>
          <w:color w:val="000000" w:themeColor="text1"/>
          <w:sz w:val="22"/>
        </w:rPr>
        <w:t xml:space="preserve">2.2.1.1.1.4.4 </w:t>
      </w:r>
      <w:r w:rsidR="00196E6A">
        <w:rPr>
          <w:rFonts w:ascii="Arial" w:hAnsi="Arial" w:cs="Arial"/>
          <w:color w:val="000000" w:themeColor="text1"/>
          <w:sz w:val="22"/>
        </w:rPr>
        <w:t xml:space="preserve">del Decreto 1082 de 2015 </w:t>
      </w:r>
      <w:r w:rsidR="00196E6A">
        <w:rPr>
          <w:rFonts w:ascii="Arial" w:eastAsia="Calibri" w:hAnsi="Arial" w:cs="Arial"/>
          <w:color w:val="000000" w:themeColor="text1"/>
          <w:sz w:val="22"/>
        </w:rPr>
        <w:t>establece</w:t>
      </w:r>
      <w:r w:rsidR="00196E6A" w:rsidRPr="00793F73">
        <w:rPr>
          <w:rFonts w:ascii="Arial" w:eastAsia="Calibri" w:hAnsi="Arial" w:cs="Arial"/>
          <w:color w:val="000000" w:themeColor="text1"/>
          <w:sz w:val="22"/>
        </w:rPr>
        <w:t xml:space="preserve"> que </w:t>
      </w:r>
      <w:r w:rsidR="00196E6A" w:rsidRPr="00793F73">
        <w:rPr>
          <w:rFonts w:ascii="Arial" w:hAnsi="Arial" w:cs="Arial"/>
          <w:color w:val="000000" w:themeColor="text1"/>
          <w:sz w:val="22"/>
        </w:rPr>
        <w:t>las Entidades Estatales deben actualizar su Plan Anual de Adquisiciones</w:t>
      </w:r>
      <w:r w:rsidR="00196E6A">
        <w:rPr>
          <w:rFonts w:ascii="Arial" w:hAnsi="Arial" w:cs="Arial"/>
          <w:color w:val="000000" w:themeColor="text1"/>
          <w:sz w:val="22"/>
        </w:rPr>
        <w:t xml:space="preserve"> por lo menos una vez durante su vigencia.</w:t>
      </w:r>
      <w:r w:rsidR="00196E6A" w:rsidRPr="00793F73">
        <w:rPr>
          <w:rFonts w:ascii="Arial" w:hAnsi="Arial" w:cs="Arial"/>
          <w:color w:val="000000" w:themeColor="text1"/>
          <w:sz w:val="22"/>
        </w:rPr>
        <w:t xml:space="preserve"> La actualización debe publica</w:t>
      </w:r>
      <w:r w:rsidR="00196E6A">
        <w:rPr>
          <w:rFonts w:ascii="Arial" w:hAnsi="Arial" w:cs="Arial"/>
          <w:color w:val="000000" w:themeColor="text1"/>
          <w:sz w:val="22"/>
        </w:rPr>
        <w:t>rse</w:t>
      </w:r>
      <w:r w:rsidR="00196E6A" w:rsidRPr="00793F73">
        <w:rPr>
          <w:rFonts w:ascii="Arial" w:hAnsi="Arial" w:cs="Arial"/>
          <w:color w:val="000000" w:themeColor="text1"/>
          <w:sz w:val="22"/>
        </w:rPr>
        <w:t xml:space="preserve"> en la página web y en el SECOP, de tal manera que s</w:t>
      </w:r>
      <w:r w:rsidR="00196E6A">
        <w:rPr>
          <w:rFonts w:ascii="Arial" w:hAnsi="Arial" w:cs="Arial"/>
          <w:color w:val="000000" w:themeColor="text1"/>
          <w:sz w:val="22"/>
        </w:rPr>
        <w:t>o</w:t>
      </w:r>
      <w:r w:rsidR="00196E6A" w:rsidRPr="00793F73">
        <w:rPr>
          <w:rFonts w:ascii="Arial" w:hAnsi="Arial" w:cs="Arial"/>
          <w:color w:val="000000" w:themeColor="text1"/>
          <w:sz w:val="22"/>
        </w:rPr>
        <w:t>lo ser</w:t>
      </w:r>
      <w:r w:rsidR="00196E6A">
        <w:rPr>
          <w:rFonts w:ascii="Arial" w:hAnsi="Arial" w:cs="Arial"/>
          <w:color w:val="000000" w:themeColor="text1"/>
          <w:sz w:val="22"/>
        </w:rPr>
        <w:t>á</w:t>
      </w:r>
      <w:r w:rsidR="00196E6A" w:rsidRPr="00793F73">
        <w:rPr>
          <w:rFonts w:ascii="Arial" w:hAnsi="Arial" w:cs="Arial"/>
          <w:color w:val="000000" w:themeColor="text1"/>
          <w:sz w:val="22"/>
        </w:rPr>
        <w:t xml:space="preserve"> visible el Plan Anual de Adquisiciones actualizado</w:t>
      </w:r>
      <w:r w:rsidR="00196E6A">
        <w:rPr>
          <w:rFonts w:ascii="Arial" w:hAnsi="Arial" w:cs="Arial"/>
          <w:color w:val="000000" w:themeColor="text1"/>
          <w:sz w:val="22"/>
        </w:rPr>
        <w:t xml:space="preserve">. </w:t>
      </w:r>
      <w:r w:rsidR="00196E6A" w:rsidRPr="00EF64D8">
        <w:rPr>
          <w:rFonts w:ascii="Arial" w:eastAsia="Calibri" w:hAnsi="Arial" w:cs="Arial"/>
          <w:color w:val="000000" w:themeColor="text1"/>
          <w:sz w:val="22"/>
          <w:lang w:val="es-ES"/>
        </w:rPr>
        <w:t xml:space="preserve">Con el deber de actualizar el plan, una vez al año cuando menos, implícitamente se señala que el contenido inicial no es rígido ni inmodificable y, en consecuencia, por la misma dinámica de la actividad contractual de la Administración, estos datos necesariamente tendrán que modificarse. Además, la norma no limita la actualización del plan a un tope máximo, pero estableció un número mínimo, pues indicó que debían actualizarlo por lo menos una vez durante su vigencia. </w:t>
      </w:r>
      <w:r w:rsidR="00196E6A">
        <w:rPr>
          <w:rFonts w:ascii="Arial" w:eastAsia="Calibri" w:hAnsi="Arial" w:cs="Arial"/>
          <w:color w:val="000000" w:themeColor="text1"/>
          <w:sz w:val="22"/>
          <w:lang w:val="es-ES"/>
        </w:rPr>
        <w:t>En tal sentido, sin perjuicio de cumplir con el deber mínimo, no existe un límite o tope en cuanto a las oportunidades en que puede actualizarse el plan, por lo que las entidades pueden hacerlo tantas veces como lo requieran.</w:t>
      </w:r>
    </w:p>
    <w:p w14:paraId="5F0E45F7" w14:textId="77777777" w:rsidR="002A741A" w:rsidRPr="00DD5091" w:rsidRDefault="002A741A" w:rsidP="002A741A">
      <w:pPr>
        <w:pStyle w:val="Prrafodelista"/>
        <w:tabs>
          <w:tab w:val="left" w:pos="426"/>
        </w:tabs>
        <w:spacing w:after="240" w:line="276" w:lineRule="auto"/>
        <w:ind w:left="0"/>
        <w:contextualSpacing w:val="0"/>
        <w:jc w:val="both"/>
        <w:rPr>
          <w:rFonts w:ascii="Arial" w:eastAsia="Calibri" w:hAnsi="Arial" w:cs="Arial"/>
          <w:color w:val="000000" w:themeColor="text1"/>
          <w:sz w:val="22"/>
          <w:lang w:val="es-ES"/>
        </w:rPr>
      </w:pPr>
    </w:p>
    <w:p w14:paraId="426B5DCA" w14:textId="3B5623DB" w:rsidR="00214878" w:rsidRPr="0014392D" w:rsidRDefault="00214878" w:rsidP="00E71381">
      <w:pPr>
        <w:spacing w:line="276" w:lineRule="auto"/>
        <w:jc w:val="both"/>
        <w:rPr>
          <w:rFonts w:ascii="Arial" w:eastAsia="Calibri" w:hAnsi="Arial" w:cs="Arial"/>
          <w:sz w:val="22"/>
        </w:rPr>
      </w:pPr>
      <w:r w:rsidRPr="0014392D">
        <w:rPr>
          <w:rFonts w:ascii="Arial" w:eastAsia="Calibri" w:hAnsi="Arial" w:cs="Arial"/>
          <w:sz w:val="22"/>
        </w:rPr>
        <w:lastRenderedPageBreak/>
        <w:t>Este concepto tiene el alcance previsto en el artículo 28 del Código de Procedimiento Administrativo y de lo Contencioso Administrativo.</w:t>
      </w:r>
    </w:p>
    <w:p w14:paraId="2FEDC4ED" w14:textId="77777777" w:rsidR="0002551F" w:rsidRPr="0014392D" w:rsidRDefault="0002551F" w:rsidP="00E71381">
      <w:pPr>
        <w:spacing w:line="276" w:lineRule="auto"/>
        <w:jc w:val="both"/>
        <w:rPr>
          <w:rFonts w:ascii="Arial" w:eastAsia="Calibri" w:hAnsi="Arial" w:cs="Arial"/>
          <w:sz w:val="22"/>
        </w:rPr>
      </w:pPr>
    </w:p>
    <w:p w14:paraId="2D31E5AC" w14:textId="5CAE9096" w:rsidR="00214878" w:rsidRPr="0014392D" w:rsidRDefault="00214878" w:rsidP="00E71381">
      <w:pPr>
        <w:spacing w:line="276" w:lineRule="auto"/>
        <w:jc w:val="both"/>
        <w:rPr>
          <w:rFonts w:ascii="Arial" w:eastAsia="Calibri" w:hAnsi="Arial" w:cs="Arial"/>
          <w:sz w:val="22"/>
        </w:rPr>
      </w:pPr>
      <w:r w:rsidRPr="0014392D">
        <w:rPr>
          <w:rFonts w:ascii="Arial" w:hAnsi="Arial" w:cs="Arial"/>
          <w:noProof/>
          <w:sz w:val="22"/>
          <w:lang w:val="en-US"/>
        </w:rPr>
        <mc:AlternateContent>
          <mc:Choice Requires="wps">
            <w:drawing>
              <wp:anchor distT="0" distB="0" distL="114300" distR="114300" simplePos="0" relativeHeight="251659264" behindDoc="0" locked="0" layoutInCell="1" allowOverlap="1" wp14:anchorId="09675A18" wp14:editId="5CF7FEA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C2F2022"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6E44D3B8" w14:textId="77777777" w:rsidR="00214878" w:rsidRPr="0014392D" w:rsidRDefault="00214878" w:rsidP="00E71381">
      <w:pPr>
        <w:spacing w:line="276" w:lineRule="auto"/>
        <w:rPr>
          <w:rFonts w:ascii="Arial" w:eastAsia="Times New Roman" w:hAnsi="Arial" w:cs="Arial"/>
          <w:sz w:val="22"/>
          <w:lang w:eastAsia="es-CO"/>
        </w:rPr>
      </w:pPr>
      <w:r w:rsidRPr="0014392D">
        <w:rPr>
          <w:rFonts w:ascii="Arial" w:eastAsia="Times New Roman" w:hAnsi="Arial" w:cs="Arial"/>
          <w:sz w:val="22"/>
          <w:lang w:eastAsia="es-CO"/>
        </w:rPr>
        <w:t>Atentamente,</w:t>
      </w:r>
    </w:p>
    <w:bookmarkEnd w:id="2"/>
    <w:bookmarkEnd w:id="3"/>
    <w:p w14:paraId="3457E476" w14:textId="1EB5712F" w:rsidR="002A741A" w:rsidRPr="00E43B0F" w:rsidRDefault="005E14CA" w:rsidP="002A741A">
      <w:pPr>
        <w:jc w:val="center"/>
        <w:rPr>
          <w:rFonts w:ascii="Arial" w:eastAsia="Times New Roman" w:hAnsi="Arial" w:cs="Arial"/>
          <w:lang w:val="es-ES_tradnl" w:eastAsia="es-CO"/>
        </w:rPr>
      </w:pPr>
      <w:r>
        <w:rPr>
          <w:rFonts w:ascii="Arial" w:hAnsi="Arial" w:cs="Arial"/>
          <w:noProof/>
          <w:color w:val="000000" w:themeColor="text1"/>
          <w:sz w:val="18"/>
          <w:szCs w:val="20"/>
        </w:rPr>
        <w:drawing>
          <wp:inline distT="0" distB="0" distL="0" distR="0" wp14:anchorId="31C3E7A6" wp14:editId="439AA166">
            <wp:extent cx="2047297" cy="905774"/>
            <wp:effectExtent l="0" t="0" r="0" b="889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5063" cy="913634"/>
                    </a:xfrm>
                    <a:prstGeom prst="rect">
                      <a:avLst/>
                    </a:prstGeom>
                    <a:noFill/>
                    <a:ln>
                      <a:noFill/>
                    </a:ln>
                  </pic:spPr>
                </pic:pic>
              </a:graphicData>
            </a:graphic>
          </wp:inline>
        </w:drawing>
      </w:r>
    </w:p>
    <w:p w14:paraId="2AE44747" w14:textId="77777777" w:rsidR="002A741A" w:rsidRPr="00E43B0F" w:rsidRDefault="002A741A" w:rsidP="002A741A">
      <w:pPr>
        <w:jc w:val="center"/>
        <w:rPr>
          <w:rFonts w:ascii="Arial" w:eastAsia="Times New Roman" w:hAnsi="Arial" w:cs="Arial"/>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A741A" w:rsidRPr="00E43B0F" w14:paraId="078035F0" w14:textId="77777777" w:rsidTr="004327B3">
        <w:trPr>
          <w:trHeight w:val="315"/>
        </w:trPr>
        <w:tc>
          <w:tcPr>
            <w:tcW w:w="812" w:type="dxa"/>
            <w:vAlign w:val="center"/>
            <w:hideMark/>
          </w:tcPr>
          <w:p w14:paraId="128F426B" w14:textId="77777777" w:rsidR="002A741A" w:rsidRPr="00E43B0F" w:rsidRDefault="002A741A" w:rsidP="004327B3">
            <w:pPr>
              <w:rPr>
                <w:rFonts w:ascii="Arial" w:eastAsia="Times New Roman" w:hAnsi="Arial" w:cs="Arial"/>
                <w:sz w:val="16"/>
                <w:lang w:val="es-ES_tradnl" w:eastAsia="es-ES"/>
              </w:rPr>
            </w:pPr>
            <w:r w:rsidRPr="00E43B0F">
              <w:rPr>
                <w:rFonts w:ascii="Arial" w:eastAsia="Times New Roman" w:hAnsi="Arial" w:cs="Arial"/>
                <w:sz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1CF3AB43" w14:textId="77777777" w:rsidR="002A741A" w:rsidRPr="00E43B0F" w:rsidRDefault="002A741A" w:rsidP="004327B3">
            <w:pPr>
              <w:rPr>
                <w:rFonts w:ascii="Arial" w:eastAsia="Times New Roman" w:hAnsi="Arial" w:cs="Arial"/>
                <w:sz w:val="16"/>
                <w:lang w:val="es-ES_tradnl" w:eastAsia="es-ES"/>
              </w:rPr>
            </w:pPr>
            <w:r>
              <w:rPr>
                <w:rFonts w:ascii="Arial" w:eastAsia="Times New Roman" w:hAnsi="Arial" w:cs="Arial"/>
                <w:sz w:val="16"/>
                <w:lang w:val="es-ES_tradnl" w:eastAsia="es-ES"/>
              </w:rPr>
              <w:t>Carlos Mario Castrillon Endo</w:t>
            </w:r>
          </w:p>
          <w:p w14:paraId="4AFDD925" w14:textId="77777777" w:rsidR="002A741A" w:rsidRPr="00E43B0F" w:rsidRDefault="002A741A" w:rsidP="004327B3">
            <w:pPr>
              <w:rPr>
                <w:rFonts w:ascii="Arial" w:eastAsia="Times New Roman" w:hAnsi="Arial" w:cs="Arial"/>
                <w:sz w:val="16"/>
                <w:lang w:val="es-ES_tradnl" w:eastAsia="es-ES"/>
              </w:rPr>
            </w:pPr>
            <w:r w:rsidRPr="00E43B0F">
              <w:rPr>
                <w:rFonts w:ascii="Arial" w:eastAsia="Times New Roman" w:hAnsi="Arial" w:cs="Arial"/>
                <w:sz w:val="16"/>
                <w:lang w:val="es-ES_tradnl" w:eastAsia="es-ES"/>
              </w:rPr>
              <w:t>Contratista de la Subdirección de Gestión Contractual</w:t>
            </w:r>
          </w:p>
        </w:tc>
      </w:tr>
      <w:tr w:rsidR="002A741A" w:rsidRPr="00E43B0F" w14:paraId="04061015" w14:textId="77777777" w:rsidTr="004327B3">
        <w:trPr>
          <w:trHeight w:val="330"/>
        </w:trPr>
        <w:tc>
          <w:tcPr>
            <w:tcW w:w="812" w:type="dxa"/>
            <w:vAlign w:val="center"/>
            <w:hideMark/>
          </w:tcPr>
          <w:p w14:paraId="5CA1F554" w14:textId="77777777" w:rsidR="002A741A" w:rsidRPr="00E43B0F" w:rsidRDefault="002A741A" w:rsidP="004327B3">
            <w:pPr>
              <w:rPr>
                <w:rFonts w:ascii="Arial" w:eastAsia="Times New Roman" w:hAnsi="Arial" w:cs="Arial"/>
                <w:sz w:val="16"/>
                <w:lang w:val="es-ES_tradnl" w:eastAsia="es-ES"/>
              </w:rPr>
            </w:pPr>
            <w:r w:rsidRPr="00E43B0F">
              <w:rPr>
                <w:rFonts w:ascii="Arial" w:eastAsia="Times New Roman" w:hAnsi="Arial" w:cs="Arial"/>
                <w:sz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C4D79BF" w14:textId="77777777" w:rsidR="002A741A" w:rsidRPr="00E43B0F" w:rsidRDefault="002A741A" w:rsidP="004327B3">
            <w:pPr>
              <w:rPr>
                <w:rFonts w:ascii="Arial" w:eastAsia="Times New Roman" w:hAnsi="Arial" w:cs="Arial"/>
                <w:sz w:val="16"/>
                <w:lang w:val="es-ES_tradnl" w:eastAsia="es-ES"/>
              </w:rPr>
            </w:pPr>
            <w:r>
              <w:rPr>
                <w:rFonts w:ascii="Arial" w:eastAsia="Times New Roman" w:hAnsi="Arial" w:cs="Arial"/>
                <w:sz w:val="16"/>
                <w:lang w:val="es-ES_tradnl" w:eastAsia="es-ES"/>
              </w:rPr>
              <w:t xml:space="preserve">Sebastián Ramírez Grisales </w:t>
            </w:r>
          </w:p>
          <w:p w14:paraId="5344733F" w14:textId="77777777" w:rsidR="002A741A" w:rsidRPr="00E43B0F" w:rsidRDefault="002A741A" w:rsidP="004327B3">
            <w:pPr>
              <w:rPr>
                <w:rFonts w:ascii="Arial" w:eastAsia="Times New Roman" w:hAnsi="Arial" w:cs="Arial"/>
                <w:sz w:val="16"/>
                <w:lang w:val="es-ES_tradnl" w:eastAsia="es-ES"/>
              </w:rPr>
            </w:pPr>
            <w:r w:rsidRPr="00E43B0F">
              <w:rPr>
                <w:rFonts w:ascii="Arial" w:eastAsia="Times New Roman" w:hAnsi="Arial" w:cs="Arial"/>
                <w:sz w:val="16"/>
                <w:lang w:val="es-ES_tradnl" w:eastAsia="es-ES"/>
              </w:rPr>
              <w:t>Contratista de la Subdirección de Gestión Contractual</w:t>
            </w:r>
          </w:p>
        </w:tc>
      </w:tr>
      <w:tr w:rsidR="002A741A" w:rsidRPr="00E43B0F" w14:paraId="4CDAFB4D" w14:textId="77777777" w:rsidTr="004327B3">
        <w:trPr>
          <w:trHeight w:val="300"/>
        </w:trPr>
        <w:tc>
          <w:tcPr>
            <w:tcW w:w="812" w:type="dxa"/>
            <w:vAlign w:val="center"/>
            <w:hideMark/>
          </w:tcPr>
          <w:p w14:paraId="77A3A116" w14:textId="77777777" w:rsidR="002A741A" w:rsidRPr="00E43B0F" w:rsidRDefault="002A741A" w:rsidP="004327B3">
            <w:pPr>
              <w:rPr>
                <w:rFonts w:ascii="Arial" w:eastAsia="Times New Roman" w:hAnsi="Arial" w:cs="Arial"/>
                <w:sz w:val="16"/>
                <w:lang w:val="es-ES_tradnl" w:eastAsia="es-ES"/>
              </w:rPr>
            </w:pPr>
            <w:r w:rsidRPr="00E43B0F">
              <w:rPr>
                <w:rFonts w:ascii="Arial" w:eastAsia="Times New Roman" w:hAnsi="Arial" w:cs="Arial"/>
                <w:sz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B67B051" w14:textId="77777777" w:rsidR="002A741A" w:rsidRPr="00D505B1" w:rsidRDefault="002A741A" w:rsidP="004327B3">
            <w:pPr>
              <w:jc w:val="both"/>
              <w:rPr>
                <w:rFonts w:ascii="Arial" w:eastAsia="Times New Roman" w:hAnsi="Arial" w:cs="Arial"/>
                <w:color w:val="000000"/>
                <w:sz w:val="16"/>
                <w:szCs w:val="16"/>
                <w:lang w:val="es-ES_tradnl" w:eastAsia="es-ES"/>
              </w:rPr>
            </w:pPr>
            <w:r w:rsidRPr="00D505B1">
              <w:rPr>
                <w:rFonts w:ascii="Arial" w:eastAsia="Times New Roman" w:hAnsi="Arial" w:cs="Arial"/>
                <w:color w:val="000000"/>
                <w:sz w:val="16"/>
                <w:szCs w:val="16"/>
                <w:lang w:val="es-ES_tradnl" w:eastAsia="es-ES"/>
              </w:rPr>
              <w:t>Juan David Marín López</w:t>
            </w:r>
          </w:p>
          <w:p w14:paraId="33E3FFD9" w14:textId="77777777" w:rsidR="002A741A" w:rsidRPr="00E43B0F" w:rsidRDefault="002A741A" w:rsidP="004327B3">
            <w:pPr>
              <w:rPr>
                <w:rFonts w:ascii="Arial" w:eastAsia="Times New Roman" w:hAnsi="Arial" w:cs="Arial"/>
                <w:sz w:val="16"/>
                <w:lang w:val="es-ES_tradnl" w:eastAsia="es-ES"/>
              </w:rPr>
            </w:pPr>
            <w:r w:rsidRPr="00D505B1">
              <w:rPr>
                <w:rFonts w:ascii="Arial" w:eastAsia="Times New Roman" w:hAnsi="Arial" w:cs="Arial"/>
                <w:color w:val="000000"/>
                <w:sz w:val="16"/>
                <w:szCs w:val="16"/>
                <w:lang w:val="es-ES_tradnl" w:eastAsia="es-ES"/>
              </w:rPr>
              <w:t>Subdirector de Gestión Contractual</w:t>
            </w:r>
            <w:r w:rsidRPr="00D505B1">
              <w:rPr>
                <w:rFonts w:ascii="Arial" w:eastAsia="Times New Roman" w:hAnsi="Arial" w:cs="Arial"/>
                <w:color w:val="000000"/>
                <w:sz w:val="16"/>
                <w:szCs w:val="16"/>
                <w:lang w:eastAsia="es-ES"/>
              </w:rPr>
              <w:t xml:space="preserve"> (E)</w:t>
            </w:r>
          </w:p>
        </w:tc>
      </w:tr>
    </w:tbl>
    <w:p w14:paraId="07E7A027" w14:textId="77777777" w:rsidR="002A741A" w:rsidRPr="00E43B0F" w:rsidRDefault="002A741A" w:rsidP="002A741A">
      <w:pPr>
        <w:rPr>
          <w:lang w:val="es-ES_tradnl"/>
        </w:rPr>
      </w:pPr>
    </w:p>
    <w:bookmarkEnd w:id="4"/>
    <w:p w14:paraId="0EEB665C" w14:textId="77777777" w:rsidR="00737DB6" w:rsidRPr="0014392D" w:rsidRDefault="00737DB6" w:rsidP="00DF0F8E">
      <w:pPr>
        <w:spacing w:before="120" w:after="160" w:line="276" w:lineRule="auto"/>
        <w:rPr>
          <w:rFonts w:ascii="Arial" w:hAnsi="Arial" w:cs="Arial"/>
        </w:rPr>
      </w:pPr>
    </w:p>
    <w:sectPr w:rsidR="00737DB6" w:rsidRPr="0014392D" w:rsidSect="00214878">
      <w:headerReference w:type="default" r:id="rId13"/>
      <w:footerReference w:type="default" r:id="rId14"/>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D2E9F" w14:textId="77777777" w:rsidR="003E39CF" w:rsidRDefault="003E39CF">
      <w:r>
        <w:separator/>
      </w:r>
    </w:p>
  </w:endnote>
  <w:endnote w:type="continuationSeparator" w:id="0">
    <w:p w14:paraId="3D4BD017" w14:textId="77777777" w:rsidR="003E39CF" w:rsidRDefault="003E3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Bold">
    <w:panose1 w:val="02000503000000020004"/>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Light">
    <w:panose1 w:val="02000503000000020004"/>
    <w:charset w:val="00"/>
    <w:family w:val="modern"/>
    <w:notTrueType/>
    <w:pitch w:val="variable"/>
    <w:sig w:usb0="A000002F" w:usb1="1000004A"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8505" w14:textId="77777777" w:rsidR="002A741A" w:rsidRDefault="002A741A" w:rsidP="002A741A">
    <w:pPr>
      <w:pStyle w:val="Sinespaciado"/>
      <w:jc w:val="center"/>
      <w:rPr>
        <w:rFonts w:ascii="Arial" w:hAnsi="Arial" w:cs="Arial"/>
        <w:sz w:val="18"/>
        <w:szCs w:val="18"/>
      </w:rPr>
    </w:pPr>
  </w:p>
  <w:p w14:paraId="129AC27F" w14:textId="77777777" w:rsidR="002A741A" w:rsidRDefault="002A741A" w:rsidP="002A741A">
    <w:pPr>
      <w:pStyle w:val="Piedepgina"/>
    </w:pPr>
    <w:r>
      <w:rPr>
        <w:noProof/>
        <w:lang w:val="en-US"/>
      </w:rPr>
      <w:drawing>
        <wp:inline distT="0" distB="0" distL="0" distR="0" wp14:anchorId="1463D3A7" wp14:editId="54BB608B">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2A741A" w:rsidRPr="00080DA3" w14:paraId="415FD464" w14:textId="77777777" w:rsidTr="004327B3">
      <w:trPr>
        <w:trHeight w:val="198"/>
        <w:jc w:val="center"/>
      </w:trPr>
      <w:tc>
        <w:tcPr>
          <w:tcW w:w="838"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56244605" w14:textId="77777777" w:rsidR="002A741A" w:rsidRPr="00080DA3" w:rsidRDefault="002A741A" w:rsidP="002A741A">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489F1D62" w14:textId="77777777" w:rsidR="002A741A" w:rsidRPr="00080DA3" w:rsidRDefault="002A741A" w:rsidP="002A741A">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1B372433" w14:textId="77777777" w:rsidR="002A741A" w:rsidRPr="00080DA3" w:rsidRDefault="002A741A" w:rsidP="002A741A">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vAlign w:val="center"/>
        </w:tcPr>
        <w:p w14:paraId="2D748C13" w14:textId="77777777" w:rsidR="002A741A" w:rsidRPr="004B6B0E" w:rsidRDefault="002A741A" w:rsidP="002A741A">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6B2E7CAE" w14:textId="77777777" w:rsidR="002A741A" w:rsidRPr="00080DA3" w:rsidRDefault="002A741A" w:rsidP="002A741A">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71721FDC" w14:textId="77777777" w:rsidR="002A741A" w:rsidRPr="00080DA3" w:rsidRDefault="002A741A" w:rsidP="002A741A">
          <w:pPr>
            <w:pStyle w:val="Piedepgina"/>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6D6D6D" w:themeColor="background1" w:themeShade="80"/>
            <w:left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423D367B" w14:textId="77777777" w:rsidR="002A741A" w:rsidRPr="00080DA3" w:rsidRDefault="002A741A" w:rsidP="002A741A">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22</w:t>
          </w:r>
          <w:r w:rsidRPr="00080DA3">
            <w:rPr>
              <w:rFonts w:ascii="Geomanist Light" w:hAnsi="Geomanist Light"/>
              <w:b/>
              <w:bCs/>
              <w:sz w:val="18"/>
              <w:szCs w:val="18"/>
            </w:rPr>
            <w:fldChar w:fldCharType="end"/>
          </w:r>
        </w:p>
      </w:tc>
    </w:tr>
  </w:tbl>
  <w:p w14:paraId="6C0EFC49" w14:textId="77777777" w:rsidR="003644CA" w:rsidRPr="00214878" w:rsidRDefault="003644CA" w:rsidP="002148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D3790" w14:textId="77777777" w:rsidR="003E39CF" w:rsidRDefault="003E39CF">
      <w:r>
        <w:separator/>
      </w:r>
    </w:p>
  </w:footnote>
  <w:footnote w:type="continuationSeparator" w:id="0">
    <w:p w14:paraId="3A17400C" w14:textId="77777777" w:rsidR="003E39CF" w:rsidRDefault="003E39CF">
      <w:r>
        <w:continuationSeparator/>
      </w:r>
    </w:p>
  </w:footnote>
  <w:footnote w:id="1">
    <w:p w14:paraId="666062AD" w14:textId="77777777" w:rsidR="009F6C4A" w:rsidRPr="00A805A2" w:rsidRDefault="009F6C4A" w:rsidP="009F6C4A">
      <w:pPr>
        <w:pStyle w:val="Textonotapie"/>
        <w:ind w:firstLine="708"/>
        <w:jc w:val="both"/>
        <w:rPr>
          <w:rFonts w:ascii="Arial" w:hAnsi="Arial" w:cs="Arial"/>
          <w:sz w:val="19"/>
          <w:szCs w:val="19"/>
          <w:lang w:val="es-ES"/>
        </w:rPr>
      </w:pPr>
      <w:r w:rsidRPr="00A805A2">
        <w:rPr>
          <w:rStyle w:val="Refdenotaalpie"/>
          <w:rFonts w:ascii="Arial" w:hAnsi="Arial" w:cs="Arial"/>
          <w:sz w:val="19"/>
          <w:szCs w:val="19"/>
        </w:rPr>
        <w:footnoteRef/>
      </w:r>
      <w:r w:rsidRPr="00A805A2">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A805A2">
        <w:rPr>
          <w:rFonts w:ascii="Arial" w:hAnsi="Arial" w:cs="Arial"/>
          <w:i/>
          <w:iCs/>
          <w:sz w:val="19"/>
          <w:szCs w:val="19"/>
        </w:rPr>
        <w:t xml:space="preserve">ibidem </w:t>
      </w:r>
      <w:r w:rsidRPr="00A805A2">
        <w:rPr>
          <w:rFonts w:ascii="Arial" w:hAnsi="Arial" w:cs="Arial"/>
          <w:sz w:val="19"/>
          <w:szCs w:val="19"/>
        </w:rPr>
        <w:t>señala, de manera precisa, las funciones de Colombia Compra Eficiente. Concretamente, el numeral 5º de este artículo establece que le corresponde a esta entidad: «[a]</w:t>
      </w:r>
      <w:proofErr w:type="spellStart"/>
      <w:r w:rsidRPr="00A805A2">
        <w:rPr>
          <w:rFonts w:ascii="Arial" w:hAnsi="Arial" w:cs="Arial"/>
          <w:sz w:val="19"/>
          <w:szCs w:val="19"/>
        </w:rPr>
        <w:t>bsolver</w:t>
      </w:r>
      <w:proofErr w:type="spellEnd"/>
      <w:r w:rsidRPr="00A805A2">
        <w:rPr>
          <w:rFonts w:ascii="Arial" w:hAnsi="Arial" w:cs="Arial"/>
          <w:sz w:val="19"/>
          <w:szCs w:val="19"/>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A805A2">
        <w:rPr>
          <w:rFonts w:ascii="Arial" w:hAnsi="Arial" w:cs="Arial"/>
          <w:sz w:val="19"/>
          <w:szCs w:val="19"/>
        </w:rPr>
        <w:t>bsolver</w:t>
      </w:r>
      <w:proofErr w:type="spellEnd"/>
      <w:r w:rsidRPr="00A805A2">
        <w:rPr>
          <w:rFonts w:ascii="Arial" w:hAnsi="Arial" w:cs="Arial"/>
          <w:sz w:val="19"/>
          <w:szCs w:val="19"/>
        </w:rPr>
        <w:t xml:space="preserve"> consultas sobre la aplicación de normas de carácter general».</w:t>
      </w:r>
    </w:p>
  </w:footnote>
  <w:footnote w:id="2">
    <w:p w14:paraId="1D703118" w14:textId="77777777" w:rsidR="00071CA2" w:rsidRPr="004D7944" w:rsidRDefault="00071CA2" w:rsidP="00D838D8">
      <w:pPr>
        <w:pStyle w:val="Textonotapie"/>
        <w:ind w:firstLine="708"/>
        <w:jc w:val="both"/>
        <w:rPr>
          <w:rFonts w:ascii="Arial" w:hAnsi="Arial" w:cs="Arial"/>
          <w:sz w:val="19"/>
          <w:szCs w:val="19"/>
          <w:lang w:val="es-ES"/>
        </w:rPr>
      </w:pPr>
      <w:r w:rsidRPr="00205753">
        <w:rPr>
          <w:rStyle w:val="Refdenotaalpie"/>
          <w:rFonts w:ascii="Arial" w:hAnsi="Arial" w:cs="Arial"/>
          <w:sz w:val="19"/>
          <w:szCs w:val="19"/>
        </w:rPr>
        <w:footnoteRef/>
      </w:r>
      <w:r w:rsidRPr="00205753">
        <w:rPr>
          <w:rFonts w:ascii="Arial" w:hAnsi="Arial" w:cs="Arial"/>
          <w:sz w:val="19"/>
          <w:szCs w:val="19"/>
        </w:rPr>
        <w:t xml:space="preserve"> </w:t>
      </w:r>
      <w:r w:rsidRPr="004D7944">
        <w:rPr>
          <w:rFonts w:ascii="Arial" w:hAnsi="Arial" w:cs="Arial"/>
          <w:sz w:val="19"/>
          <w:szCs w:val="19"/>
        </w:rPr>
        <w:t>El artículo 74 de la Ley 1474 prescribe: «</w:t>
      </w:r>
      <w:r w:rsidRPr="004D7944">
        <w:rPr>
          <w:rFonts w:ascii="Arial" w:hAnsi="Arial" w:cs="Arial"/>
          <w:sz w:val="19"/>
          <w:szCs w:val="19"/>
          <w:lang w:val="es-ES"/>
        </w:rPr>
        <w:t xml:space="preserve">A partir de la vigencia de la presente ley, </w:t>
      </w:r>
      <w:r w:rsidRPr="00416308">
        <w:rPr>
          <w:rFonts w:ascii="Arial" w:hAnsi="Arial" w:cs="Arial"/>
          <w:sz w:val="19"/>
          <w:szCs w:val="19"/>
          <w:lang w:val="es-ES"/>
        </w:rPr>
        <w:t>todas las entidades del Estado</w:t>
      </w:r>
      <w:r w:rsidRPr="004D7944">
        <w:rPr>
          <w:rFonts w:ascii="Arial" w:hAnsi="Arial" w:cs="Arial"/>
          <w:sz w:val="19"/>
          <w:szCs w:val="19"/>
          <w:lang w:val="es-ES"/>
        </w:rPr>
        <w:t xml:space="preserve"> a más tardar el 31 de enero de cada </w:t>
      </w:r>
      <w:proofErr w:type="gramStart"/>
      <w:r w:rsidRPr="004D7944">
        <w:rPr>
          <w:rFonts w:ascii="Arial" w:hAnsi="Arial" w:cs="Arial"/>
          <w:sz w:val="19"/>
          <w:szCs w:val="19"/>
          <w:lang w:val="es-ES"/>
        </w:rPr>
        <w:t>año,</w:t>
      </w:r>
      <w:proofErr w:type="gramEnd"/>
      <w:r w:rsidRPr="004D7944">
        <w:rPr>
          <w:rFonts w:ascii="Arial" w:hAnsi="Arial" w:cs="Arial"/>
          <w:sz w:val="19"/>
          <w:szCs w:val="19"/>
          <w:lang w:val="es-ES"/>
        </w:rPr>
        <w:t xml:space="preserve"> deberán publicar en su respectiva página web el Plan de Acción para el año siguiente, en el cual se especificarán los objetivos, las estrategias, los proyectos, las metas, los responsables, los planes generales de compras y la distribución presupuestal de sus proyectos de inversión junto a los indicadores de gestión.</w:t>
      </w:r>
    </w:p>
    <w:p w14:paraId="74181692" w14:textId="77777777" w:rsidR="00071CA2" w:rsidRPr="004D7944" w:rsidRDefault="00071CA2" w:rsidP="00D838D8">
      <w:pPr>
        <w:pStyle w:val="Textonotapie"/>
        <w:ind w:firstLine="708"/>
        <w:jc w:val="both"/>
        <w:rPr>
          <w:rFonts w:ascii="Arial" w:hAnsi="Arial" w:cs="Arial"/>
          <w:sz w:val="19"/>
          <w:szCs w:val="19"/>
          <w:lang w:val="es-ES"/>
        </w:rPr>
      </w:pPr>
      <w:proofErr w:type="gramStart"/>
      <w:r w:rsidRPr="004D7944">
        <w:rPr>
          <w:rFonts w:ascii="Arial" w:hAnsi="Arial" w:cs="Arial"/>
          <w:sz w:val="19"/>
          <w:szCs w:val="19"/>
          <w:lang w:val="es-ES"/>
        </w:rPr>
        <w:t>»A</w:t>
      </w:r>
      <w:proofErr w:type="gramEnd"/>
      <w:r w:rsidRPr="004D7944">
        <w:rPr>
          <w:rFonts w:ascii="Arial" w:hAnsi="Arial" w:cs="Arial"/>
          <w:sz w:val="19"/>
          <w:szCs w:val="19"/>
          <w:lang w:val="es-ES"/>
        </w:rPr>
        <w:t xml:space="preserve"> partir del año siguiente, el Plan de Acción deberá estar acompañado del informe de gestión del año inmediatamente anterior.</w:t>
      </w:r>
    </w:p>
    <w:p w14:paraId="5B26C95C" w14:textId="77777777" w:rsidR="00071CA2" w:rsidRPr="004D7944" w:rsidRDefault="00071CA2" w:rsidP="00D838D8">
      <w:pPr>
        <w:pStyle w:val="Textonotapie"/>
        <w:ind w:firstLine="708"/>
        <w:jc w:val="both"/>
        <w:rPr>
          <w:rFonts w:ascii="Arial" w:hAnsi="Arial" w:cs="Arial"/>
          <w:sz w:val="19"/>
          <w:szCs w:val="19"/>
          <w:lang w:val="es-ES"/>
        </w:rPr>
      </w:pPr>
      <w:proofErr w:type="gramStart"/>
      <w:r w:rsidRPr="004D7944">
        <w:rPr>
          <w:rFonts w:ascii="Arial" w:hAnsi="Arial" w:cs="Arial"/>
          <w:sz w:val="19"/>
          <w:szCs w:val="19"/>
          <w:lang w:val="es-ES"/>
        </w:rPr>
        <w:t>»Igualmente</w:t>
      </w:r>
      <w:proofErr w:type="gramEnd"/>
      <w:r w:rsidRPr="004D7944">
        <w:rPr>
          <w:rFonts w:ascii="Arial" w:hAnsi="Arial" w:cs="Arial"/>
          <w:sz w:val="19"/>
          <w:szCs w:val="19"/>
          <w:lang w:val="es-ES"/>
        </w:rPr>
        <w:t xml:space="preserve"> publicarán por dicho medio su presupuesto debidamente desagregado, así como las modificaciones a este o a su desagregación.</w:t>
      </w:r>
      <w:r w:rsidRPr="004D7944">
        <w:rPr>
          <w:rFonts w:ascii="Arial" w:hAnsi="Arial" w:cs="Arial"/>
          <w:sz w:val="19"/>
          <w:szCs w:val="19"/>
          <w:lang w:val="es-ES"/>
        </w:rPr>
        <w:tab/>
      </w:r>
    </w:p>
    <w:p w14:paraId="171EB25A" w14:textId="4AE054B3" w:rsidR="00071CA2" w:rsidRPr="004D7944" w:rsidRDefault="00071CA2" w:rsidP="00DD5091">
      <w:pPr>
        <w:pStyle w:val="Textonotapie"/>
        <w:ind w:firstLine="708"/>
        <w:jc w:val="both"/>
        <w:rPr>
          <w:rFonts w:ascii="Arial" w:hAnsi="Arial" w:cs="Arial"/>
          <w:sz w:val="19"/>
          <w:szCs w:val="19"/>
          <w:lang w:val="es-ES"/>
        </w:rPr>
      </w:pPr>
      <w:proofErr w:type="gramStart"/>
      <w:r w:rsidRPr="00416308">
        <w:rPr>
          <w:rFonts w:ascii="Arial" w:hAnsi="Arial" w:cs="Arial"/>
          <w:sz w:val="19"/>
          <w:szCs w:val="19"/>
          <w:lang w:val="es-ES"/>
        </w:rPr>
        <w:t>»Parágrafo</w:t>
      </w:r>
      <w:proofErr w:type="gramEnd"/>
      <w:r w:rsidRPr="00416308">
        <w:rPr>
          <w:rFonts w:ascii="Arial" w:hAnsi="Arial" w:cs="Arial"/>
          <w:sz w:val="19"/>
          <w:szCs w:val="19"/>
          <w:lang w:val="es-ES"/>
        </w:rPr>
        <w:t>.</w:t>
      </w:r>
      <w:r w:rsidRPr="004D7944">
        <w:rPr>
          <w:rFonts w:ascii="Arial" w:hAnsi="Arial" w:cs="Arial"/>
          <w:sz w:val="19"/>
          <w:szCs w:val="19"/>
          <w:lang w:val="es-ES"/>
        </w:rPr>
        <w:t> Las empresas industriales y comerciales del Estado y las Sociedades de Economía Mixta estarán exentas de publicar la información relacionada con sus proyectos de inversión».</w:t>
      </w:r>
    </w:p>
  </w:footnote>
  <w:footnote w:id="3">
    <w:p w14:paraId="624FC9A6" w14:textId="77777777" w:rsidR="00E32E9F" w:rsidRPr="004D7944" w:rsidRDefault="00E32E9F" w:rsidP="00D838D8">
      <w:pPr>
        <w:pStyle w:val="Textonotapie"/>
        <w:ind w:firstLine="709"/>
        <w:jc w:val="both"/>
        <w:rPr>
          <w:rFonts w:ascii="Arial" w:hAnsi="Arial" w:cs="Arial"/>
          <w:color w:val="000000" w:themeColor="text1"/>
          <w:sz w:val="19"/>
          <w:szCs w:val="19"/>
          <w:shd w:val="clear" w:color="auto" w:fill="FFFFFF"/>
        </w:rPr>
      </w:pPr>
      <w:r w:rsidRPr="004D7944">
        <w:rPr>
          <w:rStyle w:val="Refdenotaalpie"/>
          <w:rFonts w:ascii="Arial" w:hAnsi="Arial" w:cs="Arial"/>
          <w:color w:val="000000" w:themeColor="text1"/>
          <w:sz w:val="19"/>
          <w:szCs w:val="19"/>
        </w:rPr>
        <w:footnoteRef/>
      </w:r>
      <w:r w:rsidRPr="004D7944">
        <w:rPr>
          <w:rFonts w:ascii="Arial" w:hAnsi="Arial" w:cs="Arial"/>
          <w:color w:val="000000" w:themeColor="text1"/>
          <w:sz w:val="19"/>
          <w:szCs w:val="19"/>
        </w:rPr>
        <w:t xml:space="preserve"> </w:t>
      </w:r>
      <w:r w:rsidRPr="00416308">
        <w:rPr>
          <w:rFonts w:ascii="Arial" w:hAnsi="Arial" w:cs="Arial"/>
          <w:color w:val="000000" w:themeColor="text1"/>
          <w:sz w:val="19"/>
          <w:szCs w:val="19"/>
        </w:rPr>
        <w:t>«</w:t>
      </w:r>
      <w:r w:rsidRPr="00524102">
        <w:rPr>
          <w:rStyle w:val="Textoennegrita"/>
          <w:rFonts w:ascii="Arial" w:hAnsi="Arial" w:cs="Arial"/>
          <w:b w:val="0"/>
          <w:bCs w:val="0"/>
          <w:color w:val="000000" w:themeColor="text1"/>
          <w:sz w:val="19"/>
          <w:szCs w:val="19"/>
          <w:shd w:val="clear" w:color="auto" w:fill="FFFFFF"/>
        </w:rPr>
        <w:t>Artículo 2.2.1.1.1.3.1.</w:t>
      </w:r>
      <w:r w:rsidRPr="00416308">
        <w:rPr>
          <w:rStyle w:val="Textoennegrita"/>
          <w:rFonts w:ascii="Arial" w:hAnsi="Arial" w:cs="Arial"/>
          <w:color w:val="000000" w:themeColor="text1"/>
          <w:sz w:val="19"/>
          <w:szCs w:val="19"/>
          <w:shd w:val="clear" w:color="auto" w:fill="FFFFFF"/>
        </w:rPr>
        <w:t> </w:t>
      </w:r>
      <w:r w:rsidRPr="00416308">
        <w:rPr>
          <w:rStyle w:val="nfasis"/>
          <w:rFonts w:ascii="Arial" w:hAnsi="Arial" w:cs="Arial"/>
          <w:color w:val="000000" w:themeColor="text1"/>
          <w:sz w:val="19"/>
          <w:szCs w:val="19"/>
          <w:shd w:val="clear" w:color="auto" w:fill="FFFFFF"/>
        </w:rPr>
        <w:t>Definiciones. </w:t>
      </w:r>
      <w:r w:rsidRPr="004D7944">
        <w:rPr>
          <w:rFonts w:ascii="Arial" w:hAnsi="Arial" w:cs="Arial"/>
          <w:color w:val="000000" w:themeColor="text1"/>
          <w:sz w:val="19"/>
          <w:szCs w:val="19"/>
          <w:shd w:val="clear" w:color="auto" w:fill="FFFFFF"/>
        </w:rPr>
        <w:t>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29F7CFB4" w14:textId="77777777" w:rsidR="00E32E9F" w:rsidRPr="004D7944" w:rsidRDefault="00E32E9F" w:rsidP="00D838D8">
      <w:pPr>
        <w:pStyle w:val="Textonotapie"/>
        <w:ind w:firstLine="709"/>
        <w:jc w:val="both"/>
        <w:rPr>
          <w:rFonts w:ascii="Arial" w:hAnsi="Arial" w:cs="Arial"/>
          <w:color w:val="000000" w:themeColor="text1"/>
          <w:sz w:val="19"/>
          <w:szCs w:val="19"/>
          <w:shd w:val="clear" w:color="auto" w:fill="FFFFFF"/>
        </w:rPr>
      </w:pPr>
      <w:r w:rsidRPr="004D7944">
        <w:rPr>
          <w:rFonts w:ascii="Arial" w:hAnsi="Arial" w:cs="Arial"/>
          <w:color w:val="000000" w:themeColor="text1"/>
          <w:sz w:val="19"/>
          <w:szCs w:val="19"/>
          <w:shd w:val="clear" w:color="auto" w:fill="FFFFFF"/>
        </w:rPr>
        <w:t>[…]</w:t>
      </w:r>
    </w:p>
    <w:p w14:paraId="39DC5BC3" w14:textId="63472BFF" w:rsidR="00E32E9F" w:rsidRPr="004D7944" w:rsidRDefault="00E32E9F" w:rsidP="00DD5091">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416308">
        <w:rPr>
          <w:rStyle w:val="nfasis"/>
          <w:rFonts w:ascii="Arial" w:hAnsi="Arial" w:cs="Arial"/>
          <w:color w:val="000000" w:themeColor="text1"/>
          <w:sz w:val="19"/>
          <w:szCs w:val="19"/>
        </w:rPr>
        <w:t>»Plan Anual de Adquisiciones: </w:t>
      </w:r>
      <w:r w:rsidRPr="004D7944">
        <w:rPr>
          <w:rFonts w:ascii="Arial" w:hAnsi="Arial" w:cs="Arial"/>
          <w:color w:val="000000" w:themeColor="text1"/>
          <w:sz w:val="19"/>
          <w:szCs w:val="19"/>
        </w:rPr>
        <w:t>Plan general de compras al que se refiere el </w:t>
      </w:r>
      <w:hyperlink r:id="rId1" w:history="1">
        <w:r w:rsidRPr="004D7944">
          <w:rPr>
            <w:rStyle w:val="Hipervnculo"/>
            <w:rFonts w:ascii="Arial" w:hAnsi="Arial" w:cs="Arial"/>
            <w:color w:val="000000" w:themeColor="text1"/>
            <w:sz w:val="19"/>
            <w:szCs w:val="19"/>
            <w:u w:val="none"/>
          </w:rPr>
          <w:t>artículo 74 de la Ley 1474 de 2011</w:t>
        </w:r>
      </w:hyperlink>
      <w:r w:rsidRPr="004D7944">
        <w:rPr>
          <w:rFonts w:ascii="Arial" w:hAnsi="Arial" w:cs="Arial"/>
          <w:color w:val="000000" w:themeColor="text1"/>
          <w:sz w:val="19"/>
          <w:szCs w:val="19"/>
        </w:rPr>
        <w:t> y el plan de compras al que se refiere la Ley Anual de Presupuesto. Es un instrumento de planeación contractual que las Entidades Estatales deben diligenciar, publicar y actualizar en los términos del presente título».</w:t>
      </w:r>
    </w:p>
  </w:footnote>
  <w:footnote w:id="4">
    <w:p w14:paraId="55B91C22" w14:textId="77777777" w:rsidR="00E32E9F" w:rsidRPr="00205753" w:rsidRDefault="00E32E9F" w:rsidP="00D838D8">
      <w:pPr>
        <w:pStyle w:val="NormalWeb"/>
        <w:shd w:val="clear" w:color="auto" w:fill="FFFFFF"/>
        <w:spacing w:before="0" w:beforeAutospacing="0" w:after="0" w:afterAutospacing="0"/>
        <w:ind w:firstLine="709"/>
        <w:jc w:val="both"/>
        <w:rPr>
          <w:rStyle w:val="nfasis"/>
          <w:rFonts w:ascii="Arial" w:eastAsiaTheme="minorHAnsi" w:hAnsi="Arial" w:cs="Arial"/>
          <w:i w:val="0"/>
          <w:iCs w:val="0"/>
          <w:color w:val="000000" w:themeColor="text1"/>
          <w:sz w:val="19"/>
          <w:szCs w:val="19"/>
          <w:lang w:val="es-MX" w:eastAsia="en-US"/>
        </w:rPr>
      </w:pPr>
      <w:r w:rsidRPr="00205753">
        <w:rPr>
          <w:rStyle w:val="Refdenotaalpie"/>
          <w:rFonts w:ascii="Arial" w:hAnsi="Arial" w:cs="Arial"/>
          <w:color w:val="000000" w:themeColor="text1"/>
          <w:sz w:val="19"/>
          <w:szCs w:val="19"/>
        </w:rPr>
        <w:footnoteRef/>
      </w:r>
      <w:r w:rsidRPr="00205753">
        <w:rPr>
          <w:rFonts w:ascii="Arial" w:hAnsi="Arial" w:cs="Arial"/>
          <w:color w:val="000000" w:themeColor="text1"/>
          <w:sz w:val="19"/>
          <w:szCs w:val="19"/>
        </w:rPr>
        <w:t xml:space="preserve"> </w:t>
      </w:r>
      <w:r w:rsidRPr="00205753">
        <w:rPr>
          <w:rFonts w:ascii="Arial" w:hAnsi="Arial" w:cs="Arial"/>
          <w:b/>
          <w:color w:val="000000" w:themeColor="text1"/>
          <w:sz w:val="19"/>
          <w:szCs w:val="19"/>
        </w:rPr>
        <w:t>«</w:t>
      </w:r>
      <w:r w:rsidRPr="00205753">
        <w:rPr>
          <w:rStyle w:val="nfasis"/>
          <w:rFonts w:ascii="Arial" w:hAnsi="Arial" w:cs="Arial"/>
          <w:color w:val="000000" w:themeColor="text1"/>
          <w:sz w:val="19"/>
          <w:szCs w:val="19"/>
        </w:rPr>
        <w:t>Todo sujeto obligado deberá publicar la siguiente información mínima obligatoria de manera proactiva en los sistemas de información del Estado o herramientas que lo sustituyan:</w:t>
      </w:r>
    </w:p>
    <w:p w14:paraId="39792B74" w14:textId="77777777" w:rsidR="00E32E9F" w:rsidRPr="00205753" w:rsidRDefault="00E32E9F" w:rsidP="00D838D8">
      <w:pPr>
        <w:pStyle w:val="NormalWeb"/>
        <w:shd w:val="clear" w:color="auto" w:fill="FFFFFF"/>
        <w:spacing w:before="0" w:beforeAutospacing="0" w:after="0" w:afterAutospacing="0"/>
        <w:ind w:firstLine="709"/>
        <w:jc w:val="both"/>
        <w:rPr>
          <w:rStyle w:val="nfasis"/>
          <w:rFonts w:ascii="Arial" w:hAnsi="Arial" w:cs="Arial"/>
          <w:i w:val="0"/>
          <w:iCs w:val="0"/>
          <w:color w:val="000000" w:themeColor="text1"/>
          <w:sz w:val="19"/>
          <w:szCs w:val="19"/>
        </w:rPr>
      </w:pPr>
      <w:r w:rsidRPr="00205753">
        <w:rPr>
          <w:rStyle w:val="nfasis"/>
          <w:rFonts w:ascii="Arial" w:hAnsi="Arial" w:cs="Arial"/>
          <w:color w:val="000000" w:themeColor="text1"/>
          <w:sz w:val="19"/>
          <w:szCs w:val="19"/>
        </w:rPr>
        <w:t>[…]</w:t>
      </w:r>
    </w:p>
    <w:p w14:paraId="7884D894" w14:textId="77777777" w:rsidR="00E32E9F" w:rsidRPr="00205753" w:rsidRDefault="00E32E9F" w:rsidP="00D838D8">
      <w:pPr>
        <w:pStyle w:val="NormalWeb"/>
        <w:shd w:val="clear" w:color="auto" w:fill="FFFFFF"/>
        <w:spacing w:before="0" w:beforeAutospacing="0" w:after="0" w:afterAutospacing="0"/>
        <w:ind w:firstLine="709"/>
        <w:jc w:val="both"/>
        <w:rPr>
          <w:rStyle w:val="nfasis"/>
          <w:rFonts w:ascii="Arial" w:hAnsi="Arial" w:cs="Arial"/>
          <w:i w:val="0"/>
          <w:iCs w:val="0"/>
          <w:color w:val="000000" w:themeColor="text1"/>
          <w:sz w:val="19"/>
          <w:szCs w:val="19"/>
        </w:rPr>
      </w:pPr>
      <w:proofErr w:type="gramStart"/>
      <w:r w:rsidRPr="00205753">
        <w:rPr>
          <w:rStyle w:val="nfasis"/>
          <w:rFonts w:ascii="Arial" w:hAnsi="Arial" w:cs="Arial"/>
          <w:color w:val="000000" w:themeColor="text1"/>
          <w:sz w:val="19"/>
          <w:szCs w:val="19"/>
        </w:rPr>
        <w:t>»e</w:t>
      </w:r>
      <w:proofErr w:type="gramEnd"/>
      <w:r w:rsidRPr="00205753">
        <w:rPr>
          <w:rStyle w:val="nfasis"/>
          <w:rFonts w:ascii="Arial" w:hAnsi="Arial" w:cs="Arial"/>
          <w:color w:val="000000" w:themeColor="text1"/>
          <w:sz w:val="19"/>
          <w:szCs w:val="19"/>
        </w:rPr>
        <w:t>) Su respectivo plan de compras anual, así como las contrataciones adjudicadas para la correspondiente vigencia en lo relacionado con funcionamiento e inversión, las obras públicas, los bienes adquiridos, arrendados y en caso de los servicios de estudios o investigaciones deberá señalarse el tema específico, de conformidad con el artículo 74 de la Ley 1474 de 2011. En el caso de las personas naturales con contratos de prestación de servicios, deberá publicarse el objeto del contrato, monto de los honorarios y direcciones de correo electrónico, de conformidad con el formato de información de servidores públicos y contratistas […]</w:t>
      </w:r>
      <w:r w:rsidRPr="00205753">
        <w:rPr>
          <w:rFonts w:ascii="Arial" w:hAnsi="Arial" w:cs="Arial"/>
          <w:color w:val="000000" w:themeColor="text1"/>
          <w:sz w:val="19"/>
          <w:szCs w:val="19"/>
        </w:rPr>
        <w:t>»</w:t>
      </w:r>
      <w:r w:rsidRPr="00205753">
        <w:rPr>
          <w:rStyle w:val="nfasis"/>
          <w:rFonts w:ascii="Arial" w:hAnsi="Arial" w:cs="Arial"/>
          <w:color w:val="000000" w:themeColor="text1"/>
          <w:sz w:val="19"/>
          <w:szCs w:val="19"/>
        </w:rPr>
        <w:t>.</w:t>
      </w:r>
    </w:p>
  </w:footnote>
  <w:footnote w:id="5">
    <w:p w14:paraId="0CBA8F90" w14:textId="77777777" w:rsidR="007906E6" w:rsidRDefault="007906E6" w:rsidP="007906E6">
      <w:pPr>
        <w:pStyle w:val="Textonotapie"/>
        <w:ind w:firstLine="708"/>
        <w:jc w:val="both"/>
        <w:rPr>
          <w:rFonts w:ascii="Arial" w:hAnsi="Arial" w:cs="Arial"/>
          <w:sz w:val="19"/>
          <w:szCs w:val="19"/>
        </w:rPr>
      </w:pPr>
      <w:r w:rsidRPr="00205753">
        <w:rPr>
          <w:rStyle w:val="Refdenotaalpie"/>
          <w:rFonts w:ascii="Arial" w:hAnsi="Arial" w:cs="Arial"/>
          <w:sz w:val="19"/>
          <w:szCs w:val="19"/>
        </w:rPr>
        <w:footnoteRef/>
      </w:r>
      <w:r w:rsidRPr="00205753">
        <w:rPr>
          <w:rFonts w:ascii="Arial" w:hAnsi="Arial" w:cs="Arial"/>
          <w:sz w:val="19"/>
          <w:szCs w:val="19"/>
        </w:rPr>
        <w:t xml:space="preserve"> Decreto 1082 de 2015: «Artículo 2.2.1.1.1.4.3. Publicación del Plan Anual de Adquisiciones.</w:t>
      </w:r>
      <w:r w:rsidRPr="00205753">
        <w:rPr>
          <w:rFonts w:ascii="Arial" w:hAnsi="Arial" w:cs="Arial"/>
          <w:i/>
          <w:iCs/>
          <w:sz w:val="19"/>
          <w:szCs w:val="19"/>
        </w:rPr>
        <w:t> </w:t>
      </w:r>
      <w:r w:rsidRPr="00205753">
        <w:rPr>
          <w:rFonts w:ascii="Arial" w:hAnsi="Arial" w:cs="Arial"/>
          <w:sz w:val="19"/>
          <w:szCs w:val="19"/>
        </w:rPr>
        <w:t xml:space="preserve">La Entidad Estatal debe publicar su Plan Anual de Adquisiciones y las actualizaciones </w:t>
      </w:r>
      <w:proofErr w:type="gramStart"/>
      <w:r w:rsidRPr="00205753">
        <w:rPr>
          <w:rFonts w:ascii="Arial" w:hAnsi="Arial" w:cs="Arial"/>
          <w:sz w:val="19"/>
          <w:szCs w:val="19"/>
        </w:rPr>
        <w:t>del mismo</w:t>
      </w:r>
      <w:proofErr w:type="gramEnd"/>
      <w:r w:rsidRPr="00205753">
        <w:rPr>
          <w:rFonts w:ascii="Arial" w:hAnsi="Arial" w:cs="Arial"/>
          <w:sz w:val="19"/>
          <w:szCs w:val="19"/>
        </w:rPr>
        <w:t xml:space="preserve"> en su página web y en el SECOP, en la forma que para el efecto disponga Colombia Compra Eficiente».</w:t>
      </w:r>
    </w:p>
    <w:p w14:paraId="6C2251B7" w14:textId="77777777" w:rsidR="007906E6" w:rsidRPr="00205753" w:rsidRDefault="007906E6" w:rsidP="007906E6">
      <w:pPr>
        <w:pStyle w:val="Textonotapie"/>
        <w:ind w:firstLine="708"/>
        <w:jc w:val="both"/>
        <w:rPr>
          <w:rFonts w:ascii="Arial" w:hAnsi="Arial" w:cs="Arial"/>
          <w:sz w:val="19"/>
          <w:szCs w:val="19"/>
        </w:rPr>
      </w:pPr>
    </w:p>
  </w:footnote>
  <w:footnote w:id="6">
    <w:p w14:paraId="7BA5C17A" w14:textId="77777777" w:rsidR="007906E6" w:rsidRPr="00205753" w:rsidRDefault="007906E6" w:rsidP="007906E6">
      <w:pPr>
        <w:pStyle w:val="NormalWeb"/>
        <w:shd w:val="clear" w:color="auto" w:fill="FFFFFF"/>
        <w:spacing w:before="0" w:beforeAutospacing="0" w:after="0" w:afterAutospacing="0"/>
        <w:ind w:firstLine="708"/>
        <w:jc w:val="both"/>
        <w:rPr>
          <w:rFonts w:ascii="Arial" w:eastAsiaTheme="minorHAnsi" w:hAnsi="Arial" w:cs="Arial"/>
          <w:sz w:val="19"/>
          <w:szCs w:val="19"/>
          <w:lang w:val="es-MX" w:eastAsia="en-US"/>
        </w:rPr>
      </w:pPr>
      <w:r w:rsidRPr="00205753">
        <w:rPr>
          <w:rStyle w:val="Refdenotaalpie"/>
          <w:rFonts w:ascii="Arial" w:hAnsi="Arial" w:cs="Arial"/>
          <w:sz w:val="19"/>
          <w:szCs w:val="19"/>
        </w:rPr>
        <w:footnoteRef/>
      </w:r>
      <w:r w:rsidRPr="00205753">
        <w:rPr>
          <w:rFonts w:ascii="Arial" w:hAnsi="Arial" w:cs="Arial"/>
          <w:sz w:val="19"/>
          <w:szCs w:val="19"/>
        </w:rPr>
        <w:t xml:space="preserve"> Decreto 1082 de 2015: </w:t>
      </w:r>
      <w:r w:rsidRPr="00205753">
        <w:rPr>
          <w:rFonts w:ascii="Arial" w:eastAsiaTheme="minorHAnsi" w:hAnsi="Arial" w:cs="Arial"/>
          <w:sz w:val="19"/>
          <w:szCs w:val="19"/>
          <w:lang w:val="es-MX" w:eastAsia="en-US"/>
        </w:rPr>
        <w:t>«Artículo 2.2.1.1.1.4.4. Actualización del Plan Anual de Adquisiciones. La Entidad Estatal debe actualizar el Plan Anual de Adquisiciones por lo menos una vez durante su vigencia, en la forma y la oportunidad que para el efecto disponga Colombia Compra Eficiente.</w:t>
      </w:r>
    </w:p>
    <w:p w14:paraId="20FC6A05" w14:textId="77777777" w:rsidR="007906E6" w:rsidRDefault="007906E6" w:rsidP="007906E6">
      <w:pPr>
        <w:pStyle w:val="NormalWeb"/>
        <w:shd w:val="clear" w:color="auto" w:fill="FFFFFF"/>
        <w:spacing w:before="0" w:beforeAutospacing="0" w:after="0" w:afterAutospacing="0"/>
        <w:ind w:firstLine="708"/>
        <w:jc w:val="both"/>
        <w:rPr>
          <w:rFonts w:ascii="Arial" w:eastAsiaTheme="minorHAnsi" w:hAnsi="Arial" w:cs="Arial"/>
          <w:sz w:val="19"/>
          <w:szCs w:val="19"/>
          <w:lang w:val="es-MX" w:eastAsia="en-US"/>
        </w:rPr>
      </w:pPr>
      <w:proofErr w:type="gramStart"/>
      <w:r w:rsidRPr="00205753">
        <w:rPr>
          <w:rFonts w:ascii="Arial" w:eastAsiaTheme="minorHAnsi" w:hAnsi="Arial" w:cs="Arial"/>
          <w:sz w:val="19"/>
          <w:szCs w:val="19"/>
          <w:lang w:val="es-MX" w:eastAsia="en-US"/>
        </w:rPr>
        <w:t>»La</w:t>
      </w:r>
      <w:proofErr w:type="gramEnd"/>
      <w:r w:rsidRPr="00205753">
        <w:rPr>
          <w:rFonts w:ascii="Arial" w:eastAsiaTheme="minorHAnsi" w:hAnsi="Arial" w:cs="Arial"/>
          <w:sz w:val="19"/>
          <w:szCs w:val="19"/>
          <w:lang w:val="es-MX" w:eastAsia="en-US"/>
        </w:rPr>
        <w:t xml:space="preserve"> Entidad Estatal debe actualizar el Plan Anual de Adquisiciones cuando: (i) haya ajustes en los cronogramas de adquisición, valores, modalidad de selección, origen de los recursos; (</w:t>
      </w:r>
      <w:proofErr w:type="spellStart"/>
      <w:r w:rsidRPr="00205753">
        <w:rPr>
          <w:rFonts w:ascii="Arial" w:eastAsiaTheme="minorHAnsi" w:hAnsi="Arial" w:cs="Arial"/>
          <w:sz w:val="19"/>
          <w:szCs w:val="19"/>
          <w:lang w:val="es-MX" w:eastAsia="en-US"/>
        </w:rPr>
        <w:t>ii</w:t>
      </w:r>
      <w:proofErr w:type="spellEnd"/>
      <w:r w:rsidRPr="00205753">
        <w:rPr>
          <w:rFonts w:ascii="Arial" w:eastAsiaTheme="minorHAnsi" w:hAnsi="Arial" w:cs="Arial"/>
          <w:sz w:val="19"/>
          <w:szCs w:val="19"/>
          <w:lang w:val="es-MX" w:eastAsia="en-US"/>
        </w:rPr>
        <w:t>) para incluir nuevas obras, bienes y/o servicios; (</w:t>
      </w:r>
      <w:proofErr w:type="spellStart"/>
      <w:r w:rsidRPr="00205753">
        <w:rPr>
          <w:rFonts w:ascii="Arial" w:eastAsiaTheme="minorHAnsi" w:hAnsi="Arial" w:cs="Arial"/>
          <w:sz w:val="19"/>
          <w:szCs w:val="19"/>
          <w:lang w:val="es-MX" w:eastAsia="en-US"/>
        </w:rPr>
        <w:t>iii</w:t>
      </w:r>
      <w:proofErr w:type="spellEnd"/>
      <w:r w:rsidRPr="00205753">
        <w:rPr>
          <w:rFonts w:ascii="Arial" w:eastAsiaTheme="minorHAnsi" w:hAnsi="Arial" w:cs="Arial"/>
          <w:sz w:val="19"/>
          <w:szCs w:val="19"/>
          <w:lang w:val="es-MX" w:eastAsia="en-US"/>
        </w:rPr>
        <w:t>) excluir obras, bienes y/o servicios; o (</w:t>
      </w:r>
      <w:proofErr w:type="spellStart"/>
      <w:r w:rsidRPr="00205753">
        <w:rPr>
          <w:rFonts w:ascii="Arial" w:eastAsiaTheme="minorHAnsi" w:hAnsi="Arial" w:cs="Arial"/>
          <w:sz w:val="19"/>
          <w:szCs w:val="19"/>
          <w:lang w:val="es-MX" w:eastAsia="en-US"/>
        </w:rPr>
        <w:t>iv</w:t>
      </w:r>
      <w:proofErr w:type="spellEnd"/>
      <w:r w:rsidRPr="00205753">
        <w:rPr>
          <w:rFonts w:ascii="Arial" w:eastAsiaTheme="minorHAnsi" w:hAnsi="Arial" w:cs="Arial"/>
          <w:sz w:val="19"/>
          <w:szCs w:val="19"/>
          <w:lang w:val="es-MX" w:eastAsia="en-US"/>
        </w:rPr>
        <w:t>) modificar el presupuesto anual de adquisiciones».</w:t>
      </w:r>
    </w:p>
    <w:p w14:paraId="0E7C0FAC" w14:textId="77777777" w:rsidR="007906E6" w:rsidRPr="000B0E61" w:rsidRDefault="007906E6" w:rsidP="007906E6">
      <w:pPr>
        <w:pStyle w:val="NormalWeb"/>
        <w:shd w:val="clear" w:color="auto" w:fill="FFFFFF"/>
        <w:spacing w:before="0" w:beforeAutospacing="0" w:after="0" w:afterAutospacing="0"/>
        <w:ind w:firstLine="708"/>
        <w:jc w:val="both"/>
        <w:rPr>
          <w:rFonts w:ascii="Arial" w:eastAsiaTheme="minorHAnsi" w:hAnsi="Arial" w:cs="Arial"/>
          <w:sz w:val="19"/>
          <w:szCs w:val="19"/>
          <w:lang w:val="es-MX" w:eastAsia="en-US"/>
        </w:rPr>
      </w:pPr>
    </w:p>
  </w:footnote>
  <w:footnote w:id="7">
    <w:p w14:paraId="4871E265" w14:textId="77777777" w:rsidR="007906E6" w:rsidRPr="009A7EAF" w:rsidRDefault="007906E6" w:rsidP="007906E6">
      <w:pPr>
        <w:pStyle w:val="Textonotapie"/>
        <w:ind w:firstLine="708"/>
        <w:jc w:val="both"/>
        <w:rPr>
          <w:rFonts w:ascii="Arial" w:hAnsi="Arial" w:cs="Arial"/>
          <w:sz w:val="19"/>
          <w:szCs w:val="19"/>
          <w:lang w:val="es-CO"/>
        </w:rPr>
      </w:pPr>
      <w:r w:rsidRPr="009A7EAF">
        <w:rPr>
          <w:rStyle w:val="Refdenotaalpie"/>
          <w:rFonts w:ascii="Arial" w:hAnsi="Arial" w:cs="Arial"/>
          <w:sz w:val="19"/>
          <w:szCs w:val="19"/>
        </w:rPr>
        <w:footnoteRef/>
      </w:r>
      <w:r w:rsidRPr="009A7EAF">
        <w:rPr>
          <w:rFonts w:ascii="Arial" w:eastAsia="Calibri" w:hAnsi="Arial" w:cs="Arial"/>
          <w:sz w:val="19"/>
          <w:szCs w:val="19"/>
        </w:rPr>
        <w:t xml:space="preserve"> Agencia Nacional de Contratación Pública </w:t>
      </w:r>
      <w:r w:rsidRPr="009A7EAF">
        <w:rPr>
          <w:rFonts w:ascii="Arial" w:eastAsia="Calibri" w:hAnsi="Arial" w:cs="Arial"/>
          <w:b/>
          <w:sz w:val="19"/>
          <w:szCs w:val="19"/>
        </w:rPr>
        <w:t>―</w:t>
      </w:r>
      <w:r w:rsidRPr="009A7EAF">
        <w:rPr>
          <w:rFonts w:ascii="Arial" w:eastAsia="Calibri" w:hAnsi="Arial" w:cs="Arial"/>
          <w:sz w:val="19"/>
          <w:szCs w:val="19"/>
        </w:rPr>
        <w:t>Colombia Compra Eficiente</w:t>
      </w:r>
      <w:r w:rsidRPr="009A7EAF">
        <w:rPr>
          <w:rFonts w:ascii="Arial" w:hAnsi="Arial" w:cs="Arial"/>
          <w:sz w:val="19"/>
          <w:szCs w:val="19"/>
          <w:lang w:val="es-CO"/>
        </w:rPr>
        <w:t xml:space="preserve"> Guía para elaborar el plan anual de adquisiciones. Página 3. </w:t>
      </w:r>
    </w:p>
  </w:footnote>
  <w:footnote w:id="8">
    <w:p w14:paraId="09F7A31F" w14:textId="77777777" w:rsidR="002A741A" w:rsidRPr="009A7EAF" w:rsidRDefault="002A741A" w:rsidP="002A741A">
      <w:pPr>
        <w:pStyle w:val="Textonotapie"/>
        <w:ind w:firstLine="708"/>
        <w:jc w:val="both"/>
        <w:rPr>
          <w:rFonts w:ascii="Arial" w:hAnsi="Arial" w:cs="Arial"/>
          <w:sz w:val="19"/>
          <w:szCs w:val="19"/>
          <w:lang w:val="es-CO"/>
        </w:rPr>
      </w:pPr>
      <w:r w:rsidRPr="009A7EAF">
        <w:rPr>
          <w:rStyle w:val="Refdenotaalpie"/>
          <w:rFonts w:ascii="Arial" w:hAnsi="Arial" w:cs="Arial"/>
          <w:sz w:val="19"/>
          <w:szCs w:val="19"/>
        </w:rPr>
        <w:footnoteRef/>
      </w:r>
      <w:r w:rsidRPr="009A7EAF">
        <w:rPr>
          <w:rFonts w:ascii="Arial" w:eastAsia="Calibri" w:hAnsi="Arial" w:cs="Arial"/>
          <w:sz w:val="19"/>
          <w:szCs w:val="19"/>
        </w:rPr>
        <w:t xml:space="preserve"> Agencia Nacional de Contratación Pública </w:t>
      </w:r>
      <w:r w:rsidRPr="009A7EAF">
        <w:rPr>
          <w:rFonts w:ascii="Arial" w:eastAsia="Calibri" w:hAnsi="Arial" w:cs="Arial"/>
          <w:b/>
          <w:sz w:val="19"/>
          <w:szCs w:val="19"/>
        </w:rPr>
        <w:t>―</w:t>
      </w:r>
      <w:r w:rsidRPr="009A7EAF">
        <w:rPr>
          <w:rFonts w:ascii="Arial" w:eastAsia="Calibri" w:hAnsi="Arial" w:cs="Arial"/>
          <w:sz w:val="19"/>
          <w:szCs w:val="19"/>
        </w:rPr>
        <w:t>Colombia Compra Eficiente</w:t>
      </w:r>
      <w:r w:rsidRPr="009A7EAF">
        <w:rPr>
          <w:rFonts w:ascii="Arial" w:hAnsi="Arial" w:cs="Arial"/>
          <w:sz w:val="19"/>
          <w:szCs w:val="19"/>
          <w:lang w:val="es-CO"/>
        </w:rPr>
        <w:t xml:space="preserve"> Guía para elaborar el plan anual de adquisiciones. Página 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9494B" w14:textId="77777777" w:rsidR="002A741A" w:rsidRPr="003F58A1" w:rsidRDefault="002A741A" w:rsidP="002A741A">
    <w:pPr>
      <w:rPr>
        <w:rFonts w:ascii="Geomanist Bold" w:hAnsi="Geomanist Bold"/>
        <w:color w:val="002060"/>
        <w:szCs w:val="24"/>
      </w:rPr>
    </w:pPr>
    <w:r w:rsidRPr="008614E5">
      <w:rPr>
        <w:rFonts w:eastAsia="Arial Nova" w:cs="Arial Nova"/>
        <w:noProof/>
        <w:szCs w:val="24"/>
        <w:lang w:val="en-US"/>
      </w:rPr>
      <w:drawing>
        <wp:anchor distT="0" distB="0" distL="0" distR="0" simplePos="0" relativeHeight="251659264" behindDoc="1" locked="0" layoutInCell="1" hidden="0" allowOverlap="1" wp14:anchorId="03FDF625" wp14:editId="40D89520">
          <wp:simplePos x="0" y="0"/>
          <wp:positionH relativeFrom="margin">
            <wp:posOffset>3973830</wp:posOffset>
          </wp:positionH>
          <wp:positionV relativeFrom="paragraph">
            <wp:posOffset>16510</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szCs w:val="24"/>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2A741A" w:rsidRPr="00367110" w14:paraId="4EF7123B" w14:textId="77777777" w:rsidTr="004327B3">
      <w:tc>
        <w:tcPr>
          <w:tcW w:w="6756" w:type="dxa"/>
        </w:tcPr>
        <w:p w14:paraId="7C6DB76E" w14:textId="77777777" w:rsidR="002A741A" w:rsidRPr="006478E3" w:rsidRDefault="002A741A" w:rsidP="002A741A">
          <w:pPr>
            <w:pBdr>
              <w:top w:val="nil"/>
              <w:left w:val="nil"/>
              <w:bottom w:val="nil"/>
              <w:right w:val="nil"/>
              <w:between w:val="nil"/>
            </w:pBdr>
            <w:tabs>
              <w:tab w:val="center" w:pos="4419"/>
              <w:tab w:val="right" w:pos="8838"/>
              <w:tab w:val="center" w:pos="5400"/>
            </w:tabs>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p w14:paraId="1822FA76" w14:textId="77777777" w:rsidR="002A741A" w:rsidRPr="0057618A" w:rsidRDefault="002A741A" w:rsidP="002A741A">
          <w:pPr>
            <w:pBdr>
              <w:top w:val="nil"/>
              <w:left w:val="nil"/>
              <w:bottom w:val="nil"/>
              <w:right w:val="nil"/>
              <w:between w:val="nil"/>
            </w:pBdr>
            <w:tabs>
              <w:tab w:val="center" w:pos="4419"/>
              <w:tab w:val="right" w:pos="8838"/>
              <w:tab w:val="center" w:pos="5400"/>
            </w:tabs>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Pr>
              <w:rFonts w:ascii="Geomanist Light" w:eastAsia="Geo" w:hAnsi="Geomanist Light" w:cs="Geo"/>
              <w:sz w:val="18"/>
              <w:szCs w:val="18"/>
              <w:lang w:eastAsia="es-CO"/>
            </w:rPr>
            <w:t>30 DE AGOSTO DE 2022</w:t>
          </w:r>
        </w:p>
      </w:tc>
      <w:tc>
        <w:tcPr>
          <w:tcW w:w="1324" w:type="dxa"/>
        </w:tcPr>
        <w:p w14:paraId="10EF5251" w14:textId="77777777" w:rsidR="002A741A" w:rsidRPr="00367110" w:rsidRDefault="002A741A" w:rsidP="002A741A">
          <w:pPr>
            <w:jc w:val="right"/>
            <w:rPr>
              <w:rFonts w:eastAsia="Arial Nova" w:cs="Arial Nova"/>
              <w:lang w:eastAsia="es-CO"/>
            </w:rPr>
          </w:pPr>
        </w:p>
      </w:tc>
      <w:tc>
        <w:tcPr>
          <w:tcW w:w="1324" w:type="dxa"/>
        </w:tcPr>
        <w:p w14:paraId="4835B1E9" w14:textId="77777777" w:rsidR="002A741A" w:rsidRPr="00367110" w:rsidRDefault="002A741A" w:rsidP="002A741A">
          <w:pPr>
            <w:jc w:val="right"/>
            <w:rPr>
              <w:rFonts w:eastAsia="Arial Nova" w:cs="Arial Nova"/>
              <w:lang w:eastAsia="es-CO"/>
            </w:rPr>
          </w:pPr>
        </w:p>
      </w:tc>
    </w:tr>
  </w:tbl>
  <w:p w14:paraId="7783526C" w14:textId="77777777" w:rsidR="002A741A" w:rsidRPr="00906B3C" w:rsidRDefault="002A741A" w:rsidP="002A741A">
    <w:pPr>
      <w:pStyle w:val="Encabezado"/>
      <w:ind w:left="3545" w:firstLine="709"/>
      <w:rPr>
        <w:b/>
        <w:bCs/>
        <w:color w:val="DBDBDB" w:themeColor="accent3"/>
        <w:sz w:val="18"/>
        <w:szCs w:val="18"/>
      </w:rPr>
    </w:pPr>
    <w:r w:rsidRPr="00367110">
      <w:rPr>
        <w:rFonts w:eastAsia="Arial Nova" w:cs="Arial Nova"/>
        <w:noProof/>
        <w:color w:val="000000"/>
        <w:lang w:val="en-US"/>
      </w:rPr>
      <w:drawing>
        <wp:anchor distT="0" distB="0" distL="114300" distR="114300" simplePos="0" relativeHeight="251660288" behindDoc="1" locked="0" layoutInCell="1" allowOverlap="1" wp14:anchorId="4FDDC27E" wp14:editId="097B3BC3">
          <wp:simplePos x="0" y="0"/>
          <wp:positionH relativeFrom="column">
            <wp:posOffset>62866</wp:posOffset>
          </wp:positionH>
          <wp:positionV relativeFrom="paragraph">
            <wp:posOffset>1905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p w14:paraId="25140902" w14:textId="6289E87F" w:rsidR="003644CA" w:rsidRDefault="003644CA" w:rsidP="00214878">
    <w:pPr>
      <w:pStyle w:val="Encabezado"/>
    </w:pPr>
  </w:p>
  <w:p w14:paraId="6520770B" w14:textId="06FFF985" w:rsidR="003644CA" w:rsidRPr="00214878" w:rsidRDefault="003644CA" w:rsidP="002148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2FE566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A5700A7"/>
    <w:multiLevelType w:val="hybridMultilevel"/>
    <w:tmpl w:val="622A6754"/>
    <w:lvl w:ilvl="0" w:tplc="F8243C5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6A3F467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6A4B052F"/>
    <w:multiLevelType w:val="hybridMultilevel"/>
    <w:tmpl w:val="5D40EA1C"/>
    <w:lvl w:ilvl="0" w:tplc="54F469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16cid:durableId="1525745776">
    <w:abstractNumId w:val="3"/>
  </w:num>
  <w:num w:numId="2" w16cid:durableId="165899177">
    <w:abstractNumId w:val="2"/>
  </w:num>
  <w:num w:numId="3" w16cid:durableId="2129396604">
    <w:abstractNumId w:val="4"/>
  </w:num>
  <w:num w:numId="4" w16cid:durableId="665550364">
    <w:abstractNumId w:val="5"/>
  </w:num>
  <w:num w:numId="5" w16cid:durableId="1362705687">
    <w:abstractNumId w:val="9"/>
  </w:num>
  <w:num w:numId="6" w16cid:durableId="175967198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9077966">
    <w:abstractNumId w:val="6"/>
  </w:num>
  <w:num w:numId="8" w16cid:durableId="404032338">
    <w:abstractNumId w:val="1"/>
  </w:num>
  <w:num w:numId="9" w16cid:durableId="1309432961">
    <w:abstractNumId w:val="8"/>
  </w:num>
  <w:num w:numId="10" w16cid:durableId="21199864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537F"/>
    <w:rsid w:val="00007845"/>
    <w:rsid w:val="000108CB"/>
    <w:rsid w:val="00015DF9"/>
    <w:rsid w:val="000162C3"/>
    <w:rsid w:val="00016DCE"/>
    <w:rsid w:val="00023000"/>
    <w:rsid w:val="00023BE4"/>
    <w:rsid w:val="00023C87"/>
    <w:rsid w:val="0002551F"/>
    <w:rsid w:val="00031497"/>
    <w:rsid w:val="00031FC6"/>
    <w:rsid w:val="00033B21"/>
    <w:rsid w:val="00035210"/>
    <w:rsid w:val="00036204"/>
    <w:rsid w:val="00043688"/>
    <w:rsid w:val="0004523D"/>
    <w:rsid w:val="00056788"/>
    <w:rsid w:val="00060398"/>
    <w:rsid w:val="00064E2F"/>
    <w:rsid w:val="00065BD4"/>
    <w:rsid w:val="0006691D"/>
    <w:rsid w:val="000709B9"/>
    <w:rsid w:val="00071CA2"/>
    <w:rsid w:val="00074108"/>
    <w:rsid w:val="00075290"/>
    <w:rsid w:val="00086C1E"/>
    <w:rsid w:val="00091F03"/>
    <w:rsid w:val="0009351A"/>
    <w:rsid w:val="000942EB"/>
    <w:rsid w:val="000950AA"/>
    <w:rsid w:val="000A3D48"/>
    <w:rsid w:val="000A711E"/>
    <w:rsid w:val="000A785D"/>
    <w:rsid w:val="000B103F"/>
    <w:rsid w:val="000B2127"/>
    <w:rsid w:val="000B6AB4"/>
    <w:rsid w:val="000C0959"/>
    <w:rsid w:val="000C19E1"/>
    <w:rsid w:val="000D02B3"/>
    <w:rsid w:val="000D0CE3"/>
    <w:rsid w:val="000D3A92"/>
    <w:rsid w:val="000D4A92"/>
    <w:rsid w:val="000D6082"/>
    <w:rsid w:val="000E1BF2"/>
    <w:rsid w:val="000E43E2"/>
    <w:rsid w:val="000E4B5C"/>
    <w:rsid w:val="000E699E"/>
    <w:rsid w:val="000E730C"/>
    <w:rsid w:val="000F14E8"/>
    <w:rsid w:val="000F18A6"/>
    <w:rsid w:val="00103915"/>
    <w:rsid w:val="001061F7"/>
    <w:rsid w:val="00110320"/>
    <w:rsid w:val="001103A2"/>
    <w:rsid w:val="00113958"/>
    <w:rsid w:val="00121CD3"/>
    <w:rsid w:val="00122B23"/>
    <w:rsid w:val="00123889"/>
    <w:rsid w:val="00125924"/>
    <w:rsid w:val="001353DC"/>
    <w:rsid w:val="0013568D"/>
    <w:rsid w:val="0013799F"/>
    <w:rsid w:val="00137FFA"/>
    <w:rsid w:val="00141FAC"/>
    <w:rsid w:val="001428A2"/>
    <w:rsid w:val="001437AF"/>
    <w:rsid w:val="0014392D"/>
    <w:rsid w:val="00143A66"/>
    <w:rsid w:val="00161B7E"/>
    <w:rsid w:val="00166B32"/>
    <w:rsid w:val="00175FDC"/>
    <w:rsid w:val="0018007B"/>
    <w:rsid w:val="001821C5"/>
    <w:rsid w:val="00193EFC"/>
    <w:rsid w:val="00196E6A"/>
    <w:rsid w:val="001A695E"/>
    <w:rsid w:val="001A7009"/>
    <w:rsid w:val="001B493A"/>
    <w:rsid w:val="001C01AC"/>
    <w:rsid w:val="001C47C6"/>
    <w:rsid w:val="001C67D0"/>
    <w:rsid w:val="001C6B55"/>
    <w:rsid w:val="001E0B25"/>
    <w:rsid w:val="001E62AF"/>
    <w:rsid w:val="001F2A9C"/>
    <w:rsid w:val="002002A3"/>
    <w:rsid w:val="00202F2E"/>
    <w:rsid w:val="0021312A"/>
    <w:rsid w:val="00213765"/>
    <w:rsid w:val="00214878"/>
    <w:rsid w:val="00220DCB"/>
    <w:rsid w:val="00224AFF"/>
    <w:rsid w:val="00230492"/>
    <w:rsid w:val="002346FC"/>
    <w:rsid w:val="00234B84"/>
    <w:rsid w:val="00237377"/>
    <w:rsid w:val="002411E9"/>
    <w:rsid w:val="00242ED7"/>
    <w:rsid w:val="0024480D"/>
    <w:rsid w:val="002454B3"/>
    <w:rsid w:val="00250EB5"/>
    <w:rsid w:val="00255AFA"/>
    <w:rsid w:val="0026156A"/>
    <w:rsid w:val="0026186C"/>
    <w:rsid w:val="00261A2E"/>
    <w:rsid w:val="00262F78"/>
    <w:rsid w:val="002630D9"/>
    <w:rsid w:val="00267BF8"/>
    <w:rsid w:val="002706B4"/>
    <w:rsid w:val="0027359F"/>
    <w:rsid w:val="00275C13"/>
    <w:rsid w:val="00280E65"/>
    <w:rsid w:val="00281C25"/>
    <w:rsid w:val="00286DB6"/>
    <w:rsid w:val="00287A42"/>
    <w:rsid w:val="0029158C"/>
    <w:rsid w:val="002918F7"/>
    <w:rsid w:val="002932EB"/>
    <w:rsid w:val="00294025"/>
    <w:rsid w:val="00294A08"/>
    <w:rsid w:val="002A36A9"/>
    <w:rsid w:val="002A4D54"/>
    <w:rsid w:val="002A741A"/>
    <w:rsid w:val="002B3D4E"/>
    <w:rsid w:val="002B54E6"/>
    <w:rsid w:val="002B6DC1"/>
    <w:rsid w:val="002C3D5A"/>
    <w:rsid w:val="002C71CA"/>
    <w:rsid w:val="002C7E55"/>
    <w:rsid w:val="002C7E5B"/>
    <w:rsid w:val="002D1AA6"/>
    <w:rsid w:val="002D7A0C"/>
    <w:rsid w:val="002E1753"/>
    <w:rsid w:val="002E6F9C"/>
    <w:rsid w:val="002E7375"/>
    <w:rsid w:val="002E79A9"/>
    <w:rsid w:val="002F2195"/>
    <w:rsid w:val="002F33C3"/>
    <w:rsid w:val="003011A3"/>
    <w:rsid w:val="00303001"/>
    <w:rsid w:val="003033BA"/>
    <w:rsid w:val="00305947"/>
    <w:rsid w:val="00306259"/>
    <w:rsid w:val="003067C4"/>
    <w:rsid w:val="00313908"/>
    <w:rsid w:val="003159B5"/>
    <w:rsid w:val="00315C98"/>
    <w:rsid w:val="00323084"/>
    <w:rsid w:val="00323E51"/>
    <w:rsid w:val="00325F65"/>
    <w:rsid w:val="0033352A"/>
    <w:rsid w:val="00333DBC"/>
    <w:rsid w:val="0034184D"/>
    <w:rsid w:val="00341A74"/>
    <w:rsid w:val="0034680A"/>
    <w:rsid w:val="003471F9"/>
    <w:rsid w:val="00352311"/>
    <w:rsid w:val="003544BB"/>
    <w:rsid w:val="00356E6F"/>
    <w:rsid w:val="00363113"/>
    <w:rsid w:val="003644CA"/>
    <w:rsid w:val="003657FD"/>
    <w:rsid w:val="003708E4"/>
    <w:rsid w:val="00372B16"/>
    <w:rsid w:val="003751BE"/>
    <w:rsid w:val="00376566"/>
    <w:rsid w:val="00386456"/>
    <w:rsid w:val="00387590"/>
    <w:rsid w:val="00392F03"/>
    <w:rsid w:val="003945B8"/>
    <w:rsid w:val="00395355"/>
    <w:rsid w:val="00395C94"/>
    <w:rsid w:val="003A1AAE"/>
    <w:rsid w:val="003A581E"/>
    <w:rsid w:val="003B0B5A"/>
    <w:rsid w:val="003B4F39"/>
    <w:rsid w:val="003C0C02"/>
    <w:rsid w:val="003C43B0"/>
    <w:rsid w:val="003D14E8"/>
    <w:rsid w:val="003D4BB2"/>
    <w:rsid w:val="003D6C5E"/>
    <w:rsid w:val="003D7DB6"/>
    <w:rsid w:val="003E39CF"/>
    <w:rsid w:val="003E4ED2"/>
    <w:rsid w:val="003F2F99"/>
    <w:rsid w:val="003F3C16"/>
    <w:rsid w:val="003F6F8C"/>
    <w:rsid w:val="00400DDE"/>
    <w:rsid w:val="00405662"/>
    <w:rsid w:val="00410870"/>
    <w:rsid w:val="00410CE4"/>
    <w:rsid w:val="004110F1"/>
    <w:rsid w:val="00414A77"/>
    <w:rsid w:val="00416B88"/>
    <w:rsid w:val="00417402"/>
    <w:rsid w:val="0043152C"/>
    <w:rsid w:val="00432163"/>
    <w:rsid w:val="00434BC9"/>
    <w:rsid w:val="004422D6"/>
    <w:rsid w:val="00443F10"/>
    <w:rsid w:val="00445F18"/>
    <w:rsid w:val="004513E8"/>
    <w:rsid w:val="00462527"/>
    <w:rsid w:val="00467950"/>
    <w:rsid w:val="00474EB4"/>
    <w:rsid w:val="00476A91"/>
    <w:rsid w:val="00477B6D"/>
    <w:rsid w:val="00483490"/>
    <w:rsid w:val="00487048"/>
    <w:rsid w:val="0048706D"/>
    <w:rsid w:val="00490869"/>
    <w:rsid w:val="0049197E"/>
    <w:rsid w:val="0049423A"/>
    <w:rsid w:val="004A34D2"/>
    <w:rsid w:val="004A51B7"/>
    <w:rsid w:val="004B6213"/>
    <w:rsid w:val="004B62BE"/>
    <w:rsid w:val="004C35C3"/>
    <w:rsid w:val="004C56C4"/>
    <w:rsid w:val="004C64DF"/>
    <w:rsid w:val="004D021E"/>
    <w:rsid w:val="004D2202"/>
    <w:rsid w:val="004D2FE0"/>
    <w:rsid w:val="004E2DEA"/>
    <w:rsid w:val="004E420A"/>
    <w:rsid w:val="004E6117"/>
    <w:rsid w:val="004F135F"/>
    <w:rsid w:val="004F1A74"/>
    <w:rsid w:val="004F3CEB"/>
    <w:rsid w:val="004F3E22"/>
    <w:rsid w:val="004F4C0F"/>
    <w:rsid w:val="0050193D"/>
    <w:rsid w:val="00501AD2"/>
    <w:rsid w:val="00504B90"/>
    <w:rsid w:val="00505B2C"/>
    <w:rsid w:val="00507B55"/>
    <w:rsid w:val="0051074C"/>
    <w:rsid w:val="00512714"/>
    <w:rsid w:val="00513AF2"/>
    <w:rsid w:val="0051416A"/>
    <w:rsid w:val="00517832"/>
    <w:rsid w:val="00524102"/>
    <w:rsid w:val="00525C51"/>
    <w:rsid w:val="005356EA"/>
    <w:rsid w:val="0053681E"/>
    <w:rsid w:val="0054229C"/>
    <w:rsid w:val="005427CF"/>
    <w:rsid w:val="0054413A"/>
    <w:rsid w:val="00546CA7"/>
    <w:rsid w:val="00550FD8"/>
    <w:rsid w:val="005519B4"/>
    <w:rsid w:val="00553EAD"/>
    <w:rsid w:val="005564CA"/>
    <w:rsid w:val="00557C64"/>
    <w:rsid w:val="005637B5"/>
    <w:rsid w:val="00566C6C"/>
    <w:rsid w:val="00572EF9"/>
    <w:rsid w:val="005776D4"/>
    <w:rsid w:val="005909E4"/>
    <w:rsid w:val="005A3893"/>
    <w:rsid w:val="005A4AEC"/>
    <w:rsid w:val="005A7711"/>
    <w:rsid w:val="005B0CD4"/>
    <w:rsid w:val="005B11C6"/>
    <w:rsid w:val="005B57CE"/>
    <w:rsid w:val="005C50CF"/>
    <w:rsid w:val="005C7CDD"/>
    <w:rsid w:val="005D1B45"/>
    <w:rsid w:val="005D25BD"/>
    <w:rsid w:val="005D69B0"/>
    <w:rsid w:val="005E14CA"/>
    <w:rsid w:val="005E3FDC"/>
    <w:rsid w:val="005E46CB"/>
    <w:rsid w:val="005E55D7"/>
    <w:rsid w:val="005E5AD9"/>
    <w:rsid w:val="00600AC5"/>
    <w:rsid w:val="00604F33"/>
    <w:rsid w:val="00615A40"/>
    <w:rsid w:val="0062065E"/>
    <w:rsid w:val="00621149"/>
    <w:rsid w:val="0062127A"/>
    <w:rsid w:val="00621E35"/>
    <w:rsid w:val="0062303B"/>
    <w:rsid w:val="00636072"/>
    <w:rsid w:val="00642B0D"/>
    <w:rsid w:val="00644299"/>
    <w:rsid w:val="00645D51"/>
    <w:rsid w:val="00647E22"/>
    <w:rsid w:val="006535D1"/>
    <w:rsid w:val="00654AA6"/>
    <w:rsid w:val="00655371"/>
    <w:rsid w:val="00656629"/>
    <w:rsid w:val="006573D3"/>
    <w:rsid w:val="00662A05"/>
    <w:rsid w:val="0066763D"/>
    <w:rsid w:val="006735A6"/>
    <w:rsid w:val="00674F55"/>
    <w:rsid w:val="006754C6"/>
    <w:rsid w:val="00676EE8"/>
    <w:rsid w:val="00685F97"/>
    <w:rsid w:val="00687EC0"/>
    <w:rsid w:val="00690936"/>
    <w:rsid w:val="00697665"/>
    <w:rsid w:val="00697DF8"/>
    <w:rsid w:val="006A7FD0"/>
    <w:rsid w:val="006B0278"/>
    <w:rsid w:val="006B6ED7"/>
    <w:rsid w:val="006C0BAA"/>
    <w:rsid w:val="006C1231"/>
    <w:rsid w:val="006C68E6"/>
    <w:rsid w:val="006D1878"/>
    <w:rsid w:val="006D32A2"/>
    <w:rsid w:val="006D7687"/>
    <w:rsid w:val="006D79C0"/>
    <w:rsid w:val="006E0572"/>
    <w:rsid w:val="006F60CB"/>
    <w:rsid w:val="00700D9E"/>
    <w:rsid w:val="00704381"/>
    <w:rsid w:val="00705631"/>
    <w:rsid w:val="0071707F"/>
    <w:rsid w:val="007231AB"/>
    <w:rsid w:val="00727C3C"/>
    <w:rsid w:val="00734B73"/>
    <w:rsid w:val="00735EB6"/>
    <w:rsid w:val="00737DB6"/>
    <w:rsid w:val="007424A8"/>
    <w:rsid w:val="00742DD2"/>
    <w:rsid w:val="00744529"/>
    <w:rsid w:val="007452CF"/>
    <w:rsid w:val="0075010E"/>
    <w:rsid w:val="00751379"/>
    <w:rsid w:val="0075647A"/>
    <w:rsid w:val="00756B38"/>
    <w:rsid w:val="007575ED"/>
    <w:rsid w:val="007609E9"/>
    <w:rsid w:val="007615E2"/>
    <w:rsid w:val="007618B2"/>
    <w:rsid w:val="007634AD"/>
    <w:rsid w:val="00764F47"/>
    <w:rsid w:val="00771390"/>
    <w:rsid w:val="0078122E"/>
    <w:rsid w:val="00781AA8"/>
    <w:rsid w:val="0078365A"/>
    <w:rsid w:val="00790238"/>
    <w:rsid w:val="007906E6"/>
    <w:rsid w:val="0079134A"/>
    <w:rsid w:val="00795113"/>
    <w:rsid w:val="00795CCF"/>
    <w:rsid w:val="007A4B9D"/>
    <w:rsid w:val="007A6A34"/>
    <w:rsid w:val="007B0854"/>
    <w:rsid w:val="007B33A0"/>
    <w:rsid w:val="007D3323"/>
    <w:rsid w:val="007E193F"/>
    <w:rsid w:val="007E24A0"/>
    <w:rsid w:val="007E331A"/>
    <w:rsid w:val="007E6D71"/>
    <w:rsid w:val="007F1C74"/>
    <w:rsid w:val="007F220B"/>
    <w:rsid w:val="007F5937"/>
    <w:rsid w:val="007F7255"/>
    <w:rsid w:val="007F72CB"/>
    <w:rsid w:val="00801F73"/>
    <w:rsid w:val="00802FF0"/>
    <w:rsid w:val="008065A8"/>
    <w:rsid w:val="00811EDD"/>
    <w:rsid w:val="008168DE"/>
    <w:rsid w:val="00816B40"/>
    <w:rsid w:val="008229F3"/>
    <w:rsid w:val="00824A6D"/>
    <w:rsid w:val="008300E3"/>
    <w:rsid w:val="0083119B"/>
    <w:rsid w:val="00831C99"/>
    <w:rsid w:val="00835C7D"/>
    <w:rsid w:val="00836EAB"/>
    <w:rsid w:val="00837C23"/>
    <w:rsid w:val="0085092D"/>
    <w:rsid w:val="00854B8E"/>
    <w:rsid w:val="008615FD"/>
    <w:rsid w:val="00862405"/>
    <w:rsid w:val="00863745"/>
    <w:rsid w:val="008662E2"/>
    <w:rsid w:val="00870825"/>
    <w:rsid w:val="00871237"/>
    <w:rsid w:val="00871A33"/>
    <w:rsid w:val="00874B3D"/>
    <w:rsid w:val="00884F75"/>
    <w:rsid w:val="008865C0"/>
    <w:rsid w:val="0088776A"/>
    <w:rsid w:val="008903AE"/>
    <w:rsid w:val="008941DC"/>
    <w:rsid w:val="00894712"/>
    <w:rsid w:val="00896445"/>
    <w:rsid w:val="00896CE7"/>
    <w:rsid w:val="008A09A6"/>
    <w:rsid w:val="008A29B2"/>
    <w:rsid w:val="008A340B"/>
    <w:rsid w:val="008A56B5"/>
    <w:rsid w:val="008A7BB3"/>
    <w:rsid w:val="008B1764"/>
    <w:rsid w:val="008B79E0"/>
    <w:rsid w:val="008C449B"/>
    <w:rsid w:val="008C5FE5"/>
    <w:rsid w:val="008D7064"/>
    <w:rsid w:val="008E1C15"/>
    <w:rsid w:val="008E3555"/>
    <w:rsid w:val="008F53F4"/>
    <w:rsid w:val="008F7F10"/>
    <w:rsid w:val="00901339"/>
    <w:rsid w:val="00902872"/>
    <w:rsid w:val="009047C5"/>
    <w:rsid w:val="009101AA"/>
    <w:rsid w:val="00911BF7"/>
    <w:rsid w:val="00913B77"/>
    <w:rsid w:val="00916DB5"/>
    <w:rsid w:val="00921955"/>
    <w:rsid w:val="00932ABE"/>
    <w:rsid w:val="00941B45"/>
    <w:rsid w:val="00941BB1"/>
    <w:rsid w:val="00947945"/>
    <w:rsid w:val="00951524"/>
    <w:rsid w:val="00952FB4"/>
    <w:rsid w:val="0095385A"/>
    <w:rsid w:val="00954AC6"/>
    <w:rsid w:val="00965006"/>
    <w:rsid w:val="00966595"/>
    <w:rsid w:val="00971321"/>
    <w:rsid w:val="009769F6"/>
    <w:rsid w:val="00981254"/>
    <w:rsid w:val="009859D4"/>
    <w:rsid w:val="0098629E"/>
    <w:rsid w:val="009A7EAF"/>
    <w:rsid w:val="009B3E7E"/>
    <w:rsid w:val="009B42A9"/>
    <w:rsid w:val="009C0366"/>
    <w:rsid w:val="009C50D0"/>
    <w:rsid w:val="009E4D4A"/>
    <w:rsid w:val="009F12D8"/>
    <w:rsid w:val="009F68B5"/>
    <w:rsid w:val="009F6C4A"/>
    <w:rsid w:val="00A065F1"/>
    <w:rsid w:val="00A06772"/>
    <w:rsid w:val="00A074BF"/>
    <w:rsid w:val="00A0798E"/>
    <w:rsid w:val="00A12E39"/>
    <w:rsid w:val="00A1500F"/>
    <w:rsid w:val="00A17103"/>
    <w:rsid w:val="00A23EDF"/>
    <w:rsid w:val="00A241AD"/>
    <w:rsid w:val="00A24322"/>
    <w:rsid w:val="00A24560"/>
    <w:rsid w:val="00A24FCF"/>
    <w:rsid w:val="00A31BC6"/>
    <w:rsid w:val="00A34538"/>
    <w:rsid w:val="00A50EA1"/>
    <w:rsid w:val="00A54843"/>
    <w:rsid w:val="00A54FA1"/>
    <w:rsid w:val="00A562DC"/>
    <w:rsid w:val="00A60725"/>
    <w:rsid w:val="00A60A14"/>
    <w:rsid w:val="00A620C8"/>
    <w:rsid w:val="00A64ADC"/>
    <w:rsid w:val="00A737CD"/>
    <w:rsid w:val="00A8084F"/>
    <w:rsid w:val="00A8663D"/>
    <w:rsid w:val="00A95A3C"/>
    <w:rsid w:val="00A95E66"/>
    <w:rsid w:val="00AA442B"/>
    <w:rsid w:val="00AA62DB"/>
    <w:rsid w:val="00AA6D04"/>
    <w:rsid w:val="00AA707B"/>
    <w:rsid w:val="00AB31E7"/>
    <w:rsid w:val="00AB7B09"/>
    <w:rsid w:val="00AC55B9"/>
    <w:rsid w:val="00AD0EDA"/>
    <w:rsid w:val="00AE3C7C"/>
    <w:rsid w:val="00AF1718"/>
    <w:rsid w:val="00AF2440"/>
    <w:rsid w:val="00AF798A"/>
    <w:rsid w:val="00B0083E"/>
    <w:rsid w:val="00B04EDB"/>
    <w:rsid w:val="00B11CB1"/>
    <w:rsid w:val="00B159A0"/>
    <w:rsid w:val="00B2165B"/>
    <w:rsid w:val="00B22E22"/>
    <w:rsid w:val="00B26B8B"/>
    <w:rsid w:val="00B333CE"/>
    <w:rsid w:val="00B36C98"/>
    <w:rsid w:val="00B525CB"/>
    <w:rsid w:val="00B527F7"/>
    <w:rsid w:val="00B53388"/>
    <w:rsid w:val="00B56418"/>
    <w:rsid w:val="00B61BDD"/>
    <w:rsid w:val="00B61FD8"/>
    <w:rsid w:val="00B6341B"/>
    <w:rsid w:val="00B63CB2"/>
    <w:rsid w:val="00B65ABA"/>
    <w:rsid w:val="00B74072"/>
    <w:rsid w:val="00B851DC"/>
    <w:rsid w:val="00B93513"/>
    <w:rsid w:val="00BB2C01"/>
    <w:rsid w:val="00BC1B41"/>
    <w:rsid w:val="00BC3C2C"/>
    <w:rsid w:val="00BD0D6C"/>
    <w:rsid w:val="00BD1EF0"/>
    <w:rsid w:val="00BD422F"/>
    <w:rsid w:val="00BD5D8F"/>
    <w:rsid w:val="00BD78FE"/>
    <w:rsid w:val="00BE0EDB"/>
    <w:rsid w:val="00BE2D74"/>
    <w:rsid w:val="00BF1906"/>
    <w:rsid w:val="00BF1B7F"/>
    <w:rsid w:val="00BF46F6"/>
    <w:rsid w:val="00BF624E"/>
    <w:rsid w:val="00C03DC6"/>
    <w:rsid w:val="00C07C55"/>
    <w:rsid w:val="00C17D54"/>
    <w:rsid w:val="00C203CF"/>
    <w:rsid w:val="00C22B69"/>
    <w:rsid w:val="00C343AD"/>
    <w:rsid w:val="00C34B22"/>
    <w:rsid w:val="00C35F7C"/>
    <w:rsid w:val="00C37025"/>
    <w:rsid w:val="00C371A6"/>
    <w:rsid w:val="00C5124A"/>
    <w:rsid w:val="00C5128E"/>
    <w:rsid w:val="00C523AA"/>
    <w:rsid w:val="00C67FE4"/>
    <w:rsid w:val="00C7160E"/>
    <w:rsid w:val="00C762CE"/>
    <w:rsid w:val="00C87F72"/>
    <w:rsid w:val="00C913C9"/>
    <w:rsid w:val="00C914CD"/>
    <w:rsid w:val="00C93A8A"/>
    <w:rsid w:val="00C93EB1"/>
    <w:rsid w:val="00C968EC"/>
    <w:rsid w:val="00CA1466"/>
    <w:rsid w:val="00CA3F2F"/>
    <w:rsid w:val="00CA6816"/>
    <w:rsid w:val="00CA7FEF"/>
    <w:rsid w:val="00CB345A"/>
    <w:rsid w:val="00CC00CD"/>
    <w:rsid w:val="00CC7FF4"/>
    <w:rsid w:val="00CD3ACB"/>
    <w:rsid w:val="00CD5C88"/>
    <w:rsid w:val="00CE14B9"/>
    <w:rsid w:val="00CE1F6E"/>
    <w:rsid w:val="00CE20F7"/>
    <w:rsid w:val="00CE30B2"/>
    <w:rsid w:val="00CE352A"/>
    <w:rsid w:val="00CE675D"/>
    <w:rsid w:val="00CF10C1"/>
    <w:rsid w:val="00CF2489"/>
    <w:rsid w:val="00CF2BDE"/>
    <w:rsid w:val="00CF2E86"/>
    <w:rsid w:val="00CF415E"/>
    <w:rsid w:val="00CF4F87"/>
    <w:rsid w:val="00D10740"/>
    <w:rsid w:val="00D10E69"/>
    <w:rsid w:val="00D117C5"/>
    <w:rsid w:val="00D1627F"/>
    <w:rsid w:val="00D16E39"/>
    <w:rsid w:val="00D21031"/>
    <w:rsid w:val="00D2531F"/>
    <w:rsid w:val="00D25C34"/>
    <w:rsid w:val="00D309A0"/>
    <w:rsid w:val="00D31C02"/>
    <w:rsid w:val="00D35139"/>
    <w:rsid w:val="00D41357"/>
    <w:rsid w:val="00D433FD"/>
    <w:rsid w:val="00D43750"/>
    <w:rsid w:val="00D51773"/>
    <w:rsid w:val="00D52F10"/>
    <w:rsid w:val="00D53D73"/>
    <w:rsid w:val="00D5689F"/>
    <w:rsid w:val="00D5771D"/>
    <w:rsid w:val="00D72E9D"/>
    <w:rsid w:val="00D73D97"/>
    <w:rsid w:val="00D74CDA"/>
    <w:rsid w:val="00D77683"/>
    <w:rsid w:val="00D802C1"/>
    <w:rsid w:val="00D81907"/>
    <w:rsid w:val="00D82CE5"/>
    <w:rsid w:val="00D838D8"/>
    <w:rsid w:val="00D84EE3"/>
    <w:rsid w:val="00D94BA7"/>
    <w:rsid w:val="00DA2933"/>
    <w:rsid w:val="00DA4E96"/>
    <w:rsid w:val="00DA5AB1"/>
    <w:rsid w:val="00DB36AB"/>
    <w:rsid w:val="00DC5121"/>
    <w:rsid w:val="00DC62E5"/>
    <w:rsid w:val="00DD07F7"/>
    <w:rsid w:val="00DD20BA"/>
    <w:rsid w:val="00DD5091"/>
    <w:rsid w:val="00DD735D"/>
    <w:rsid w:val="00DE3119"/>
    <w:rsid w:val="00DF02DC"/>
    <w:rsid w:val="00DF0F8E"/>
    <w:rsid w:val="00DF236B"/>
    <w:rsid w:val="00DF248A"/>
    <w:rsid w:val="00DF2D13"/>
    <w:rsid w:val="00E13AB8"/>
    <w:rsid w:val="00E144B9"/>
    <w:rsid w:val="00E16729"/>
    <w:rsid w:val="00E27C85"/>
    <w:rsid w:val="00E32E9F"/>
    <w:rsid w:val="00E33B62"/>
    <w:rsid w:val="00E357DC"/>
    <w:rsid w:val="00E429C9"/>
    <w:rsid w:val="00E44E00"/>
    <w:rsid w:val="00E4695B"/>
    <w:rsid w:val="00E53964"/>
    <w:rsid w:val="00E57323"/>
    <w:rsid w:val="00E57B05"/>
    <w:rsid w:val="00E602F2"/>
    <w:rsid w:val="00E63AED"/>
    <w:rsid w:val="00E65F49"/>
    <w:rsid w:val="00E6610F"/>
    <w:rsid w:val="00E70C45"/>
    <w:rsid w:val="00E71381"/>
    <w:rsid w:val="00E7138C"/>
    <w:rsid w:val="00E7595D"/>
    <w:rsid w:val="00E80C82"/>
    <w:rsid w:val="00E85C77"/>
    <w:rsid w:val="00EA4E7D"/>
    <w:rsid w:val="00EA600E"/>
    <w:rsid w:val="00EA76D7"/>
    <w:rsid w:val="00EB2331"/>
    <w:rsid w:val="00ED7FE6"/>
    <w:rsid w:val="00EE0114"/>
    <w:rsid w:val="00EF7D11"/>
    <w:rsid w:val="00EF7D7B"/>
    <w:rsid w:val="00F01D75"/>
    <w:rsid w:val="00F05293"/>
    <w:rsid w:val="00F05E4F"/>
    <w:rsid w:val="00F13A3B"/>
    <w:rsid w:val="00F22044"/>
    <w:rsid w:val="00F360DB"/>
    <w:rsid w:val="00F36A58"/>
    <w:rsid w:val="00F4285A"/>
    <w:rsid w:val="00F444A4"/>
    <w:rsid w:val="00F45FE4"/>
    <w:rsid w:val="00F47709"/>
    <w:rsid w:val="00F57426"/>
    <w:rsid w:val="00F617C8"/>
    <w:rsid w:val="00F63E8C"/>
    <w:rsid w:val="00F64252"/>
    <w:rsid w:val="00F70C89"/>
    <w:rsid w:val="00F74D1D"/>
    <w:rsid w:val="00F75297"/>
    <w:rsid w:val="00F77524"/>
    <w:rsid w:val="00F82CE2"/>
    <w:rsid w:val="00F83681"/>
    <w:rsid w:val="00F8436F"/>
    <w:rsid w:val="00F84899"/>
    <w:rsid w:val="00F859F0"/>
    <w:rsid w:val="00F9050C"/>
    <w:rsid w:val="00F974BA"/>
    <w:rsid w:val="00FA0C11"/>
    <w:rsid w:val="00FA0D7C"/>
    <w:rsid w:val="00FA7689"/>
    <w:rsid w:val="00FA7D4C"/>
    <w:rsid w:val="00FB289E"/>
    <w:rsid w:val="00FB46F8"/>
    <w:rsid w:val="00FC180A"/>
    <w:rsid w:val="00FD02B7"/>
    <w:rsid w:val="00FE141E"/>
    <w:rsid w:val="00FE3005"/>
    <w:rsid w:val="00FF4936"/>
    <w:rsid w:val="00FF4BB8"/>
    <w:rsid w:val="00FF51FE"/>
    <w:rsid w:val="00FF6BBB"/>
    <w:rsid w:val="00FF767D"/>
    <w:rsid w:val="1126E876"/>
    <w:rsid w:val="27CBFCDF"/>
    <w:rsid w:val="2FDB9056"/>
    <w:rsid w:val="38839815"/>
    <w:rsid w:val="39D2D54E"/>
    <w:rsid w:val="3FBCC6C3"/>
    <w:rsid w:val="7065A23A"/>
    <w:rsid w:val="712165E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AF4849F8-D709-445D-B9CD-B2835FC3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34A"/>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F,R"/>
    <w:basedOn w:val="Fuentedeprrafopredeter"/>
    <w:link w:val="Appelnotedebasde"/>
    <w:uiPriority w:val="99"/>
    <w:unhideWhenUsed/>
    <w:qFormat/>
    <w:rsid w:val="007B0854"/>
    <w:rPr>
      <w:vertAlign w:val="superscript"/>
    </w:rPr>
  </w:style>
  <w:style w:type="character" w:customStyle="1" w:styleId="baj">
    <w:name w:val="b_aj"/>
    <w:basedOn w:val="Fuentedeprrafopredeter"/>
    <w:rsid w:val="008A7BB3"/>
  </w:style>
  <w:style w:type="character" w:styleId="Textoennegrita">
    <w:name w:val="Strong"/>
    <w:basedOn w:val="Fuentedeprrafopredeter"/>
    <w:uiPriority w:val="22"/>
    <w:qFormat/>
    <w:rsid w:val="001103A2"/>
    <w:rPr>
      <w:b/>
      <w:bCs/>
    </w:rPr>
  </w:style>
  <w:style w:type="character" w:styleId="nfasis">
    <w:name w:val="Emphasis"/>
    <w:basedOn w:val="Fuentedeprrafopredeter"/>
    <w:uiPriority w:val="20"/>
    <w:qFormat/>
    <w:rsid w:val="001103A2"/>
    <w:rPr>
      <w:i/>
      <w:iCs/>
    </w:rPr>
  </w:style>
  <w:style w:type="paragraph" w:styleId="Revisin">
    <w:name w:val="Revision"/>
    <w:hidden/>
    <w:uiPriority w:val="99"/>
    <w:semiHidden/>
    <w:rsid w:val="00D117C5"/>
    <w:pPr>
      <w:spacing w:after="0" w:line="240" w:lineRule="auto"/>
    </w:pPr>
    <w:rPr>
      <w:sz w:val="24"/>
      <w:lang w:val="es-MX"/>
    </w:rPr>
  </w:style>
  <w:style w:type="character" w:customStyle="1" w:styleId="Mencinsinresolver1">
    <w:name w:val="Mención sin resolver1"/>
    <w:basedOn w:val="Fuentedeprrafopredeter"/>
    <w:uiPriority w:val="99"/>
    <w:semiHidden/>
    <w:unhideWhenUsed/>
    <w:rsid w:val="00654AA6"/>
    <w:rPr>
      <w:color w:val="605E5C"/>
      <w:shd w:val="clear" w:color="auto" w:fill="E1DFDD"/>
    </w:rPr>
  </w:style>
  <w:style w:type="paragraph" w:customStyle="1" w:styleId="Default">
    <w:name w:val="Default"/>
    <w:rsid w:val="00AE3C7C"/>
    <w:pPr>
      <w:autoSpaceDE w:val="0"/>
      <w:autoSpaceDN w:val="0"/>
      <w:adjustRightInd w:val="0"/>
      <w:spacing w:after="0" w:line="240" w:lineRule="auto"/>
    </w:pPr>
    <w:rPr>
      <w:rFonts w:ascii="Arial" w:hAnsi="Arial" w:cs="Arial"/>
      <w:color w:val="000000"/>
      <w:sz w:val="24"/>
      <w:szCs w:val="24"/>
    </w:rPr>
  </w:style>
  <w:style w:type="paragraph" w:customStyle="1" w:styleId="Appelnotedebasde">
    <w:name w:val="Appel note de bas de..."/>
    <w:basedOn w:val="Normal"/>
    <w:link w:val="Refdenotaalpie"/>
    <w:uiPriority w:val="99"/>
    <w:rsid w:val="003159B5"/>
    <w:pPr>
      <w:spacing w:after="160" w:line="240" w:lineRule="exact"/>
    </w:pPr>
    <w:rPr>
      <w:sz w:val="22"/>
      <w:vertAlign w:val="superscript"/>
      <w:lang w:val="es-CO"/>
    </w:rPr>
  </w:style>
  <w:style w:type="character" w:customStyle="1" w:styleId="NormalWebCar">
    <w:name w:val="Normal (Web) Car"/>
    <w:link w:val="NormalWeb"/>
    <w:uiPriority w:val="99"/>
    <w:rsid w:val="003159B5"/>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7906E6"/>
  </w:style>
  <w:style w:type="paragraph" w:customStyle="1" w:styleId="paragraph">
    <w:name w:val="paragraph"/>
    <w:basedOn w:val="Normal"/>
    <w:rsid w:val="007906E6"/>
    <w:pPr>
      <w:spacing w:before="100" w:beforeAutospacing="1" w:after="100" w:afterAutospacing="1"/>
    </w:pPr>
    <w:rPr>
      <w:rFonts w:ascii="Times New Roman" w:eastAsia="Times New Roman" w:hAnsi="Times New Roman" w:cs="Times New Roman"/>
      <w:szCs w:val="24"/>
      <w:lang w:val="es-CO" w:eastAsia="es-CO"/>
    </w:rPr>
  </w:style>
  <w:style w:type="character" w:customStyle="1" w:styleId="eop">
    <w:name w:val="eop"/>
    <w:basedOn w:val="Fuentedeprrafopredeter"/>
    <w:rsid w:val="00790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43202272">
      <w:bodyDiv w:val="1"/>
      <w:marLeft w:val="0"/>
      <w:marRight w:val="0"/>
      <w:marTop w:val="0"/>
      <w:marBottom w:val="0"/>
      <w:divBdr>
        <w:top w:val="none" w:sz="0" w:space="0" w:color="auto"/>
        <w:left w:val="none" w:sz="0" w:space="0" w:color="auto"/>
        <w:bottom w:val="none" w:sz="0" w:space="0" w:color="auto"/>
        <w:right w:val="none" w:sz="0" w:space="0" w:color="auto"/>
      </w:divBdr>
    </w:div>
    <w:div w:id="1244535879">
      <w:bodyDiv w:val="1"/>
      <w:marLeft w:val="0"/>
      <w:marRight w:val="0"/>
      <w:marTop w:val="0"/>
      <w:marBottom w:val="0"/>
      <w:divBdr>
        <w:top w:val="none" w:sz="0" w:space="0" w:color="auto"/>
        <w:left w:val="none" w:sz="0" w:space="0" w:color="auto"/>
        <w:bottom w:val="none" w:sz="0" w:space="0" w:color="auto"/>
        <w:right w:val="none" w:sz="0" w:space="0" w:color="auto"/>
      </w:divBdr>
    </w:div>
    <w:div w:id="1483349124">
      <w:bodyDiv w:val="1"/>
      <w:marLeft w:val="0"/>
      <w:marRight w:val="0"/>
      <w:marTop w:val="0"/>
      <w:marBottom w:val="0"/>
      <w:divBdr>
        <w:top w:val="none" w:sz="0" w:space="0" w:color="auto"/>
        <w:left w:val="none" w:sz="0" w:space="0" w:color="auto"/>
        <w:bottom w:val="none" w:sz="0" w:space="0" w:color="auto"/>
        <w:right w:val="none" w:sz="0" w:space="0" w:color="auto"/>
      </w:divBdr>
    </w:div>
    <w:div w:id="20188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4329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B8D16A-4209-4ED5-9584-1A5252D2B519}"/>
</file>

<file path=customXml/itemProps2.xml><?xml version="1.0" encoding="utf-8"?>
<ds:datastoreItem xmlns:ds="http://schemas.openxmlformats.org/officeDocument/2006/customXml" ds:itemID="{1AE8E3A6-77E7-4328-9AEA-266054033C2E}">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C1B2C30-867B-40B6-83AC-E93FF13CA601}">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13</Pages>
  <Words>4779</Words>
  <Characters>26288</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Carlos Mario Castrillon Endo</cp:lastModifiedBy>
  <cp:revision>5</cp:revision>
  <dcterms:created xsi:type="dcterms:W3CDTF">2022-10-07T14:51:00Z</dcterms:created>
  <dcterms:modified xsi:type="dcterms:W3CDTF">2022-10-18T19:56:00Z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