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01226" w14:textId="77777777" w:rsidR="004A3B0F" w:rsidRPr="007564BA" w:rsidRDefault="004A3B0F" w:rsidP="00693349">
      <w:pPr>
        <w:spacing w:after="0" w:line="240" w:lineRule="auto"/>
        <w:jc w:val="both"/>
        <w:rPr>
          <w:rFonts w:ascii="Geomanist Light" w:hAnsi="Geomanist Light" w:cs="Arial"/>
          <w:b/>
          <w:bCs/>
          <w:color w:val="000000"/>
          <w:lang w:val="es-ES"/>
        </w:rPr>
      </w:pPr>
      <w:bookmarkStart w:id="0" w:name="_Hlk103947551"/>
      <w:r w:rsidRPr="007564BA">
        <w:rPr>
          <w:rFonts w:ascii="Geomanist Light" w:hAnsi="Geomanist Light" w:cs="Arial"/>
          <w:b/>
          <w:bCs/>
          <w:color w:val="000000"/>
          <w:lang w:val="es-ES"/>
        </w:rPr>
        <w:t xml:space="preserve">CONTRATACIÓN ESTATAL – Políticas horizontales </w:t>
      </w:r>
    </w:p>
    <w:p w14:paraId="5F94F978" w14:textId="77777777" w:rsidR="004A3B0F" w:rsidRPr="007564BA" w:rsidRDefault="004A3B0F" w:rsidP="00693349">
      <w:pPr>
        <w:spacing w:after="0" w:line="240" w:lineRule="auto"/>
        <w:jc w:val="both"/>
        <w:rPr>
          <w:rFonts w:ascii="Geomanist Light" w:hAnsi="Geomanist Light" w:cs="Arial"/>
          <w:bCs/>
          <w:color w:val="000000"/>
          <w:sz w:val="20"/>
          <w:szCs w:val="20"/>
          <w:lang w:val="es-ES"/>
        </w:rPr>
      </w:pPr>
    </w:p>
    <w:p w14:paraId="5A8CD589" w14:textId="52C81C53" w:rsidR="004A3B0F" w:rsidRPr="007564BA" w:rsidRDefault="004A3B0F" w:rsidP="00693349">
      <w:pPr>
        <w:tabs>
          <w:tab w:val="left" w:pos="426"/>
        </w:tabs>
        <w:spacing w:after="0" w:line="240" w:lineRule="auto"/>
        <w:jc w:val="both"/>
        <w:rPr>
          <w:rFonts w:ascii="Geomanist Light" w:hAnsi="Geomanist Light" w:cs="Arial"/>
          <w:color w:val="000000"/>
          <w:sz w:val="20"/>
          <w:szCs w:val="20"/>
          <w:lang w:val="es-ES"/>
        </w:rPr>
      </w:pPr>
      <w:r w:rsidRPr="007564BA">
        <w:rPr>
          <w:rFonts w:ascii="Geomanist Light" w:hAnsi="Geomanist Light" w:cs="Arial"/>
          <w:color w:val="000000"/>
          <w:sz w:val="20"/>
          <w:szCs w:val="20"/>
          <w:lang w:val="es-ES"/>
        </w:rPr>
        <w:t>La contratación pública puede utilizarse como un mecanismo para promover condiciones de trabajo equitativas, el desarrollo económico, oportunidades económicas para los sectores de la población o las regiones más vulnerables dentro del territorio nacional y para promover la adquisición, de acuerdo con criterios de sostenibilidad ambiental.</w:t>
      </w:r>
      <w:r w:rsidR="00693349" w:rsidRPr="007564BA">
        <w:rPr>
          <w:rFonts w:ascii="Geomanist Light" w:hAnsi="Geomanist Light" w:cs="Arial"/>
          <w:color w:val="000000"/>
          <w:sz w:val="20"/>
          <w:szCs w:val="20"/>
          <w:lang w:val="es-ES"/>
        </w:rPr>
        <w:t xml:space="preserve"> </w:t>
      </w:r>
      <w:r w:rsidRPr="007564BA">
        <w:rPr>
          <w:rFonts w:ascii="Geomanist Light" w:hAnsi="Geomanist Light" w:cs="Arial"/>
          <w:color w:val="000000"/>
          <w:sz w:val="20"/>
          <w:szCs w:val="20"/>
          <w:lang w:val="es-ES"/>
        </w:rPr>
        <w:t xml:space="preserve">Estas finalidades reciben diferentes nombres en los diversos contextos en los que se utilizan, algunos recurren al nombre de políticas secundarias, finalidades paralelas, o políticas colaterales u horizontales en materia de contratación. El concepto de política o finalidad horizontal o colateral pretende subrayar que se trata de políticas no subordinadas o inferiores, sino que acompañan la finalidad principal de la contratación estatal, que es, de conformidad con el artículo 3º de la Ley 80 de 1993, «el cumplimiento de los fines estatales, la continua y eficiente prestación de los servicios públicos y la efectividad de los derechos e intereses de los administrados que colaboran con ellas en la consecución de dichos fines». </w:t>
      </w:r>
    </w:p>
    <w:p w14:paraId="50084046" w14:textId="77777777" w:rsidR="004A3B0F" w:rsidRPr="007564BA" w:rsidRDefault="004A3B0F" w:rsidP="00693349">
      <w:pPr>
        <w:tabs>
          <w:tab w:val="left" w:pos="426"/>
        </w:tabs>
        <w:spacing w:after="0" w:line="240" w:lineRule="auto"/>
        <w:jc w:val="both"/>
        <w:rPr>
          <w:rFonts w:ascii="Geomanist Light" w:hAnsi="Geomanist Light" w:cs="Arial"/>
          <w:color w:val="000000"/>
          <w:sz w:val="20"/>
          <w:szCs w:val="20"/>
          <w:lang w:val="es-ES"/>
        </w:rPr>
      </w:pPr>
    </w:p>
    <w:p w14:paraId="269EF8A8" w14:textId="59E3DE64" w:rsidR="000D4F49" w:rsidRPr="007564BA" w:rsidRDefault="00BE044D" w:rsidP="00693349">
      <w:pPr>
        <w:spacing w:after="0" w:line="240" w:lineRule="auto"/>
        <w:jc w:val="both"/>
        <w:rPr>
          <w:rFonts w:ascii="Geomanist Light" w:hAnsi="Geomanist Light" w:cs="Arial"/>
          <w:b/>
          <w:szCs w:val="24"/>
          <w:lang w:val="es-MX" w:eastAsia="es-ES_tradnl"/>
        </w:rPr>
      </w:pPr>
      <w:r w:rsidRPr="007564BA">
        <w:rPr>
          <w:rFonts w:ascii="Geomanist Light" w:hAnsi="Geomanist Light" w:cs="Arial"/>
          <w:b/>
          <w:szCs w:val="24"/>
          <w:lang w:val="es-MX" w:eastAsia="es-ES_tradnl"/>
        </w:rPr>
        <w:t>COMPRAS P</w:t>
      </w:r>
      <w:r w:rsidR="00724B6D" w:rsidRPr="007564BA">
        <w:rPr>
          <w:rFonts w:ascii="Geomanist Light" w:hAnsi="Geomanist Light" w:cs="Arial"/>
          <w:b/>
          <w:szCs w:val="24"/>
          <w:lang w:val="es-MX" w:eastAsia="es-ES_tradnl"/>
        </w:rPr>
        <w:t>Ú</w:t>
      </w:r>
      <w:r w:rsidRPr="007564BA">
        <w:rPr>
          <w:rFonts w:ascii="Geomanist Light" w:hAnsi="Geomanist Light" w:cs="Arial"/>
          <w:b/>
          <w:szCs w:val="24"/>
          <w:lang w:val="es-MX" w:eastAsia="es-ES_tradnl"/>
        </w:rPr>
        <w:t xml:space="preserve">BLICAS SOSTENIBLES </w:t>
      </w:r>
      <w:r w:rsidR="000D4F49" w:rsidRPr="007564BA">
        <w:rPr>
          <w:rFonts w:ascii="Geomanist Light" w:hAnsi="Geomanist Light" w:cs="Arial"/>
          <w:b/>
          <w:szCs w:val="24"/>
          <w:lang w:val="es-MX" w:eastAsia="es-ES_tradnl"/>
        </w:rPr>
        <w:t xml:space="preserve">– </w:t>
      </w:r>
      <w:r w:rsidRPr="007564BA">
        <w:rPr>
          <w:rFonts w:ascii="Geomanist Light" w:hAnsi="Geomanist Light" w:cs="Arial"/>
          <w:b/>
          <w:szCs w:val="24"/>
          <w:lang w:val="es-MX" w:eastAsia="es-ES_tradnl"/>
        </w:rPr>
        <w:t>Política pública</w:t>
      </w:r>
      <w:r w:rsidR="000D4F49" w:rsidRPr="007564BA">
        <w:rPr>
          <w:rFonts w:ascii="Geomanist Light" w:hAnsi="Geomanist Light" w:cs="Arial"/>
          <w:b/>
          <w:szCs w:val="24"/>
          <w:lang w:val="es-MX" w:eastAsia="es-ES_tradnl"/>
        </w:rPr>
        <w:t xml:space="preserve"> – </w:t>
      </w:r>
      <w:proofErr w:type="spellStart"/>
      <w:r w:rsidRPr="007564BA">
        <w:rPr>
          <w:rFonts w:ascii="Geomanist Light" w:hAnsi="Geomanist Light" w:cs="Arial"/>
          <w:b/>
          <w:szCs w:val="24"/>
          <w:lang w:val="es-MX" w:eastAsia="es-ES_tradnl"/>
        </w:rPr>
        <w:t>Conpes</w:t>
      </w:r>
      <w:proofErr w:type="spellEnd"/>
      <w:r w:rsidRPr="007564BA">
        <w:rPr>
          <w:rFonts w:ascii="Geomanist Light" w:hAnsi="Geomanist Light" w:cs="Arial"/>
          <w:b/>
          <w:szCs w:val="24"/>
          <w:lang w:val="es-MX" w:eastAsia="es-ES_tradnl"/>
        </w:rPr>
        <w:t xml:space="preserve"> 3934</w:t>
      </w:r>
    </w:p>
    <w:p w14:paraId="3BB619C7" w14:textId="77777777" w:rsidR="000D4F49" w:rsidRPr="007564BA" w:rsidRDefault="000D4F49" w:rsidP="00693349">
      <w:pPr>
        <w:spacing w:after="0" w:line="240" w:lineRule="auto"/>
        <w:jc w:val="both"/>
        <w:rPr>
          <w:rFonts w:ascii="Geomanist Light" w:hAnsi="Geomanist Light" w:cs="Arial"/>
          <w:b/>
          <w:szCs w:val="24"/>
          <w:lang w:val="es-MX" w:eastAsia="es-ES_tradnl"/>
        </w:rPr>
      </w:pPr>
    </w:p>
    <w:p w14:paraId="55572479" w14:textId="72837896" w:rsidR="00BE044D" w:rsidRPr="007564BA" w:rsidRDefault="00BE044D" w:rsidP="00693349">
      <w:pPr>
        <w:spacing w:after="0" w:line="240" w:lineRule="auto"/>
        <w:jc w:val="both"/>
        <w:rPr>
          <w:rFonts w:ascii="Geomanist Light" w:hAnsi="Geomanist Light" w:cs="Arial"/>
          <w:bCs/>
          <w:sz w:val="20"/>
          <w:szCs w:val="20"/>
          <w:lang w:eastAsia="es-ES_tradnl"/>
        </w:rPr>
      </w:pPr>
      <w:r w:rsidRPr="007564BA">
        <w:rPr>
          <w:rFonts w:ascii="Geomanist Light" w:hAnsi="Geomanist Light" w:cs="Arial"/>
          <w:bCs/>
          <w:sz w:val="20"/>
          <w:szCs w:val="20"/>
          <w:lang w:eastAsia="es-ES_tradnl"/>
        </w:rPr>
        <w:t>La contratación pública juega un papel determinante en el impulso de políticas públicas que sirve de instrumento de fomento de objetivos secundarios de carácter sociales y medioambientales. Así, mediante la adquisición de bienes y servicios la administración pública puede orientar el comportamiento de los agentes del mercado a través de la inclusión de criterios de sostenibilidad que permitan desarrollar una economía basada en el uso sostenible del capital natural e implementar mejores estándares en términos productivos, ambientales y sociales. Como parte de estas políticas, la Ley 1753 del 2015 establece estrategias dirigidas a incrementar las compras públicas sostenibles mediante la formulación por parte del Gobierno Nacional de una política de crecimiento verde de largo plazo en la cual se definan los objetivos y metas de crecimiento económico sostenible.</w:t>
      </w:r>
      <w:r w:rsidRPr="007564BA">
        <w:rPr>
          <w:rFonts w:ascii="Geomanist Light" w:hAnsi="Geomanist Light" w:cs="Arial"/>
          <w:sz w:val="20"/>
          <w:szCs w:val="20"/>
          <w:lang w:val="es-ES_tradnl" w:eastAsia="es-ES_tradnl"/>
        </w:rPr>
        <w:t xml:space="preserve"> […]</w:t>
      </w:r>
    </w:p>
    <w:p w14:paraId="6CD8A536" w14:textId="77777777" w:rsidR="00724B6D" w:rsidRPr="007564BA" w:rsidRDefault="00724B6D" w:rsidP="00693349">
      <w:pPr>
        <w:spacing w:after="0" w:line="240" w:lineRule="auto"/>
        <w:jc w:val="both"/>
        <w:rPr>
          <w:rFonts w:ascii="Geomanist Light" w:hAnsi="Geomanist Light" w:cs="Arial"/>
          <w:bCs/>
          <w:sz w:val="20"/>
          <w:szCs w:val="20"/>
          <w:lang w:val="es-ES" w:eastAsia="es-ES_tradnl"/>
        </w:rPr>
      </w:pPr>
    </w:p>
    <w:p w14:paraId="7C1ADFDF" w14:textId="61F37205" w:rsidR="00724B6D" w:rsidRPr="007564BA" w:rsidRDefault="00724B6D" w:rsidP="00693349">
      <w:pPr>
        <w:spacing w:after="0" w:line="240" w:lineRule="auto"/>
        <w:jc w:val="both"/>
        <w:rPr>
          <w:rFonts w:ascii="Geomanist Light" w:hAnsi="Geomanist Light" w:cs="Arial"/>
          <w:bCs/>
          <w:sz w:val="20"/>
          <w:szCs w:val="20"/>
          <w:lang w:val="es-ES" w:eastAsia="es-ES_tradnl"/>
        </w:rPr>
      </w:pPr>
      <w:r w:rsidRPr="007564BA">
        <w:rPr>
          <w:rFonts w:ascii="Geomanist Light" w:hAnsi="Geomanist Light" w:cs="Arial"/>
          <w:bCs/>
          <w:sz w:val="20"/>
          <w:szCs w:val="20"/>
          <w:lang w:val="es-ES" w:eastAsia="es-ES_tradnl"/>
        </w:rPr>
        <w:t xml:space="preserve">En desarrollo de lo anterior, se expidió el documento </w:t>
      </w:r>
      <w:proofErr w:type="spellStart"/>
      <w:r w:rsidRPr="007564BA">
        <w:rPr>
          <w:rFonts w:ascii="Geomanist Light" w:hAnsi="Geomanist Light" w:cs="Arial"/>
          <w:bCs/>
          <w:sz w:val="20"/>
          <w:szCs w:val="20"/>
          <w:lang w:val="es-ES" w:eastAsia="es-ES_tradnl"/>
        </w:rPr>
        <w:t>Conpes</w:t>
      </w:r>
      <w:proofErr w:type="spellEnd"/>
      <w:r w:rsidRPr="007564BA">
        <w:rPr>
          <w:rFonts w:ascii="Geomanist Light" w:hAnsi="Geomanist Light" w:cs="Arial"/>
          <w:bCs/>
          <w:sz w:val="20"/>
          <w:szCs w:val="20"/>
          <w:lang w:val="es-ES" w:eastAsia="es-ES_tradnl"/>
        </w:rPr>
        <w:t xml:space="preserve"> 3934 que estableció medios para el cumplimiento de implementación de las metas nacionales relacionadas con la Política de Crecimiento Verde, que tiene como propósito impulsar al año 2030 el aumento de la productividad y la competitividad económica del país, al tiempo de asegurar el uso sostenible del capital natural y la inclusión social. </w:t>
      </w:r>
    </w:p>
    <w:p w14:paraId="5F94EABC" w14:textId="77777777" w:rsidR="00724B6D" w:rsidRPr="007564BA" w:rsidRDefault="00724B6D" w:rsidP="00693349">
      <w:pPr>
        <w:spacing w:after="0" w:line="240" w:lineRule="auto"/>
        <w:jc w:val="both"/>
        <w:rPr>
          <w:rFonts w:ascii="Geomanist Light" w:hAnsi="Geomanist Light" w:cs="Arial"/>
          <w:b/>
          <w:szCs w:val="24"/>
          <w:lang w:val="es-MX" w:eastAsia="es-ES_tradnl"/>
        </w:rPr>
      </w:pPr>
    </w:p>
    <w:p w14:paraId="4E61C02B" w14:textId="54945E2F" w:rsidR="000D4F49" w:rsidRPr="007564BA" w:rsidRDefault="00724B6D" w:rsidP="00693349">
      <w:pPr>
        <w:spacing w:after="0" w:line="240" w:lineRule="auto"/>
        <w:jc w:val="both"/>
        <w:rPr>
          <w:rFonts w:ascii="Geomanist Light" w:hAnsi="Geomanist Light" w:cs="Arial"/>
          <w:b/>
          <w:szCs w:val="24"/>
          <w:lang w:val="es-MX" w:eastAsia="es-ES_tradnl"/>
        </w:rPr>
      </w:pPr>
      <w:r w:rsidRPr="007564BA">
        <w:rPr>
          <w:rFonts w:ascii="Geomanist Light" w:hAnsi="Geomanist Light" w:cs="Arial"/>
          <w:b/>
          <w:szCs w:val="24"/>
          <w:lang w:val="es-MX" w:eastAsia="es-ES_tradnl"/>
        </w:rPr>
        <w:t xml:space="preserve">COMPRAS PÚBLICAS SOSTENIBLES </w:t>
      </w:r>
      <w:r w:rsidR="000D4F49" w:rsidRPr="007564BA">
        <w:rPr>
          <w:rFonts w:ascii="Geomanist Light" w:hAnsi="Geomanist Light" w:cs="Arial"/>
          <w:b/>
          <w:bCs/>
          <w:szCs w:val="24"/>
          <w:lang w:val="es-MX" w:eastAsia="es-ES_tradnl"/>
        </w:rPr>
        <w:t xml:space="preserve">– </w:t>
      </w:r>
      <w:r w:rsidRPr="007564BA">
        <w:rPr>
          <w:rFonts w:ascii="Geomanist Light" w:hAnsi="Geomanist Light" w:cs="Arial"/>
          <w:b/>
          <w:bCs/>
          <w:szCs w:val="24"/>
          <w:lang w:val="es-ES" w:eastAsia="es-ES_tradnl"/>
        </w:rPr>
        <w:t xml:space="preserve">Guía de Compras Públicas Sostenibles </w:t>
      </w:r>
      <w:r w:rsidRPr="007564BA">
        <w:rPr>
          <w:rFonts w:ascii="Geomanist Light" w:hAnsi="Geomanist Light" w:cs="Arial"/>
          <w:b/>
          <w:bCs/>
          <w:szCs w:val="24"/>
          <w:lang w:val="es-MX" w:eastAsia="es-ES_tradnl"/>
        </w:rPr>
        <w:t xml:space="preserve">con el Medio Ambiente – </w:t>
      </w:r>
      <w:r w:rsidRPr="005C3B09">
        <w:rPr>
          <w:rFonts w:ascii="Geomanist Light" w:hAnsi="Geomanist Light" w:cs="Arial"/>
          <w:b/>
          <w:bCs/>
          <w:szCs w:val="24"/>
          <w:lang w:val="es-MX" w:eastAsia="es-ES_tradnl"/>
        </w:rPr>
        <w:t>Definición</w:t>
      </w:r>
      <w:r w:rsidRPr="007564BA">
        <w:rPr>
          <w:rFonts w:ascii="Geomanist Light" w:hAnsi="Geomanist Light" w:cs="Arial"/>
          <w:b/>
          <w:bCs/>
          <w:szCs w:val="24"/>
          <w:lang w:val="es-MX" w:eastAsia="es-ES_tradnl"/>
        </w:rPr>
        <w:t xml:space="preserve"> </w:t>
      </w:r>
    </w:p>
    <w:p w14:paraId="171606AB" w14:textId="77777777" w:rsidR="000D4F49" w:rsidRPr="007564BA" w:rsidRDefault="000D4F49" w:rsidP="00693349">
      <w:pPr>
        <w:spacing w:after="0" w:line="240" w:lineRule="auto"/>
        <w:jc w:val="both"/>
        <w:rPr>
          <w:rFonts w:ascii="Geomanist Light" w:hAnsi="Geomanist Light" w:cs="Arial"/>
          <w:b/>
          <w:szCs w:val="24"/>
          <w:lang w:val="es-MX" w:eastAsia="es-ES_tradnl"/>
        </w:rPr>
      </w:pPr>
    </w:p>
    <w:p w14:paraId="0F1FEC76" w14:textId="4C9DCE7D" w:rsidR="00724B6D" w:rsidRPr="007564BA" w:rsidRDefault="00724B6D" w:rsidP="00693349">
      <w:pPr>
        <w:spacing w:after="0" w:line="240" w:lineRule="auto"/>
        <w:jc w:val="both"/>
        <w:rPr>
          <w:rFonts w:ascii="Geomanist Light" w:hAnsi="Geomanist Light" w:cs="Arial"/>
          <w:bCs/>
          <w:sz w:val="20"/>
          <w:szCs w:val="20"/>
          <w:lang w:eastAsia="es-ES_tradnl"/>
        </w:rPr>
      </w:pPr>
      <w:r w:rsidRPr="007564BA">
        <w:rPr>
          <w:rFonts w:ascii="Geomanist Light" w:hAnsi="Geomanist Light" w:cs="Arial"/>
          <w:bCs/>
          <w:sz w:val="20"/>
          <w:szCs w:val="20"/>
          <w:lang w:eastAsia="es-ES_tradnl"/>
        </w:rPr>
        <w:t xml:space="preserve">Las compras públicas sostenibles con el medio ambiente buscan la integración de los criterios medioambientales a la gestión contractual de las entidades públicas, con el propósito de promover políticas ambientales y, por tanto, el desarrollo sostenible del país. Particularmente, en materia de contratación estatal, se busca que la consecución de objetivos de desarrollo sostenible en su dimensión medio ambiental se armonicen con la satisfacción de las necesidades inmersas en el contrato y se incorporen en todas las etapas del sistema de compras públicas, esto es, tanto en la etapa de planeación y adjudicación como en la ejecución del contrato.  De esta manera, los criterios medioambientales pueden integrarse al sistema de compras públicas en distintos momentos: i) al definir el objeto y las especificaciones técnicas y de calidad del contrato, de manera que se tenga en cuenta los efectos medioambientales a lo largo de todo el ciclo de vida de los productos, servicios u </w:t>
      </w:r>
      <w:r w:rsidRPr="007564BA">
        <w:rPr>
          <w:rFonts w:ascii="Geomanist Light" w:hAnsi="Geomanist Light" w:cs="Arial"/>
          <w:bCs/>
          <w:sz w:val="20"/>
          <w:szCs w:val="20"/>
          <w:lang w:eastAsia="es-ES_tradnl"/>
        </w:rPr>
        <w:lastRenderedPageBreak/>
        <w:t xml:space="preserve">obras que se van a contratar, </w:t>
      </w:r>
      <w:proofErr w:type="spellStart"/>
      <w:r w:rsidRPr="007564BA">
        <w:rPr>
          <w:rFonts w:ascii="Geomanist Light" w:hAnsi="Geomanist Light" w:cs="Arial"/>
          <w:bCs/>
          <w:sz w:val="20"/>
          <w:szCs w:val="20"/>
          <w:lang w:eastAsia="es-ES_tradnl"/>
        </w:rPr>
        <w:t>ii</w:t>
      </w:r>
      <w:proofErr w:type="spellEnd"/>
      <w:r w:rsidRPr="007564BA">
        <w:rPr>
          <w:rFonts w:ascii="Geomanist Light" w:hAnsi="Geomanist Light" w:cs="Arial"/>
          <w:bCs/>
          <w:sz w:val="20"/>
          <w:szCs w:val="20"/>
          <w:lang w:eastAsia="es-ES_tradnl"/>
        </w:rPr>
        <w:t xml:space="preserve">) en la proyección de los estudios de mercado, con el fin de explorar la capacidad de los proveedores, </w:t>
      </w:r>
      <w:proofErr w:type="spellStart"/>
      <w:r w:rsidRPr="007564BA">
        <w:rPr>
          <w:rFonts w:ascii="Geomanist Light" w:hAnsi="Geomanist Light" w:cs="Arial"/>
          <w:bCs/>
          <w:sz w:val="20"/>
          <w:szCs w:val="20"/>
          <w:lang w:eastAsia="es-ES_tradnl"/>
        </w:rPr>
        <w:t>iii</w:t>
      </w:r>
      <w:proofErr w:type="spellEnd"/>
      <w:r w:rsidRPr="007564BA">
        <w:rPr>
          <w:rFonts w:ascii="Geomanist Light" w:hAnsi="Geomanist Light" w:cs="Arial"/>
          <w:bCs/>
          <w:sz w:val="20"/>
          <w:szCs w:val="20"/>
          <w:lang w:eastAsia="es-ES_tradnl"/>
        </w:rPr>
        <w:t xml:space="preserve">) cuando se determinen los criterios de evaluación y los factores de calificación de las propuestas y </w:t>
      </w:r>
      <w:proofErr w:type="spellStart"/>
      <w:r w:rsidRPr="007564BA">
        <w:rPr>
          <w:rFonts w:ascii="Geomanist Light" w:hAnsi="Geomanist Light" w:cs="Arial"/>
          <w:bCs/>
          <w:sz w:val="20"/>
          <w:szCs w:val="20"/>
          <w:lang w:eastAsia="es-ES_tradnl"/>
        </w:rPr>
        <w:t>iv</w:t>
      </w:r>
      <w:proofErr w:type="spellEnd"/>
      <w:r w:rsidRPr="007564BA">
        <w:rPr>
          <w:rFonts w:ascii="Geomanist Light" w:hAnsi="Geomanist Light" w:cs="Arial"/>
          <w:bCs/>
          <w:sz w:val="20"/>
          <w:szCs w:val="20"/>
          <w:lang w:eastAsia="es-ES_tradnl"/>
        </w:rPr>
        <w:t xml:space="preserve">) en la estipulación de las cláusulas contractuales que contemplen consideraciones medioambientales en la fase de ejecución contractual. </w:t>
      </w:r>
    </w:p>
    <w:p w14:paraId="14A7507F" w14:textId="77777777" w:rsidR="00724B6D" w:rsidRPr="007564BA" w:rsidRDefault="00724B6D" w:rsidP="00693349">
      <w:pPr>
        <w:spacing w:after="0" w:line="240" w:lineRule="auto"/>
        <w:jc w:val="both"/>
        <w:rPr>
          <w:rFonts w:ascii="Geomanist Light" w:hAnsi="Geomanist Light" w:cs="Arial"/>
          <w:bCs/>
          <w:sz w:val="20"/>
          <w:szCs w:val="20"/>
          <w:lang w:eastAsia="es-ES_tradnl"/>
        </w:rPr>
      </w:pPr>
    </w:p>
    <w:p w14:paraId="66DE3F9C" w14:textId="1D48D5AC" w:rsidR="000D4F49" w:rsidRPr="007564BA" w:rsidRDefault="00724B6D" w:rsidP="00693349">
      <w:pPr>
        <w:spacing w:after="0" w:line="240" w:lineRule="auto"/>
        <w:jc w:val="both"/>
        <w:rPr>
          <w:rFonts w:ascii="Geomanist Light" w:hAnsi="Geomanist Light" w:cs="Arial"/>
          <w:b/>
          <w:bCs/>
          <w:szCs w:val="24"/>
          <w:lang w:val="es-MX" w:eastAsia="es-ES_tradnl"/>
        </w:rPr>
      </w:pPr>
      <w:r w:rsidRPr="007564BA">
        <w:rPr>
          <w:rFonts w:ascii="Geomanist Light" w:hAnsi="Geomanist Light" w:cs="Arial"/>
          <w:b/>
          <w:bCs/>
          <w:szCs w:val="24"/>
          <w:lang w:val="es-MX" w:eastAsia="es-ES_tradnl"/>
        </w:rPr>
        <w:t>CRITERIOS MEDI</w:t>
      </w:r>
      <w:r w:rsidR="002F4DA7" w:rsidRPr="007564BA">
        <w:rPr>
          <w:rFonts w:ascii="Geomanist Light" w:hAnsi="Geomanist Light" w:cs="Arial"/>
          <w:b/>
          <w:bCs/>
          <w:szCs w:val="24"/>
          <w:lang w:val="es-MX" w:eastAsia="es-ES_tradnl"/>
        </w:rPr>
        <w:t>OA</w:t>
      </w:r>
      <w:r w:rsidRPr="007564BA">
        <w:rPr>
          <w:rFonts w:ascii="Geomanist Light" w:hAnsi="Geomanist Light" w:cs="Arial"/>
          <w:b/>
          <w:bCs/>
          <w:szCs w:val="24"/>
          <w:lang w:val="es-MX" w:eastAsia="es-ES_tradnl"/>
        </w:rPr>
        <w:t>MBIENTALES</w:t>
      </w:r>
      <w:r w:rsidR="000D4F49" w:rsidRPr="007564BA">
        <w:rPr>
          <w:rFonts w:ascii="Geomanist Light" w:hAnsi="Geomanist Light" w:cs="Arial"/>
          <w:b/>
          <w:bCs/>
          <w:szCs w:val="24"/>
          <w:lang w:val="es-MX" w:eastAsia="es-ES_tradnl"/>
        </w:rPr>
        <w:t xml:space="preserve"> –</w:t>
      </w:r>
      <w:r w:rsidR="002F4DA7" w:rsidRPr="007564BA">
        <w:rPr>
          <w:rFonts w:ascii="Geomanist Light" w:hAnsi="Geomanist Light" w:cs="Arial"/>
          <w:b/>
          <w:bCs/>
          <w:szCs w:val="24"/>
          <w:lang w:val="es-MX" w:eastAsia="es-ES_tradnl"/>
        </w:rPr>
        <w:t xml:space="preserve"> </w:t>
      </w:r>
      <w:r w:rsidR="002F4DA7" w:rsidRPr="00901487">
        <w:rPr>
          <w:rFonts w:ascii="Geomanist Light" w:hAnsi="Geomanist Light" w:cs="Arial"/>
          <w:b/>
          <w:bCs/>
          <w:szCs w:val="24"/>
          <w:lang w:val="es-MX" w:eastAsia="es-ES_tradnl"/>
        </w:rPr>
        <w:t>Incorporación</w:t>
      </w:r>
      <w:r w:rsidR="002F4DA7" w:rsidRPr="007564BA">
        <w:rPr>
          <w:rFonts w:ascii="Geomanist Light" w:hAnsi="Geomanist Light" w:cs="Arial"/>
          <w:b/>
          <w:bCs/>
          <w:szCs w:val="24"/>
          <w:lang w:val="es-MX" w:eastAsia="es-ES_tradnl"/>
        </w:rPr>
        <w:t xml:space="preserve"> –</w:t>
      </w:r>
      <w:r w:rsidR="000D4F49" w:rsidRPr="007564BA">
        <w:rPr>
          <w:rFonts w:ascii="Geomanist Light" w:hAnsi="Geomanist Light" w:cs="Arial"/>
          <w:b/>
          <w:bCs/>
          <w:szCs w:val="24"/>
          <w:lang w:val="es-MX" w:eastAsia="es-ES_tradnl"/>
        </w:rPr>
        <w:t xml:space="preserve"> </w:t>
      </w:r>
      <w:r w:rsidR="002F4DA7" w:rsidRPr="007564BA">
        <w:rPr>
          <w:rFonts w:ascii="Geomanist Light" w:hAnsi="Geomanist Light" w:cs="Arial"/>
          <w:b/>
          <w:bCs/>
          <w:szCs w:val="24"/>
          <w:lang w:val="es-MX" w:eastAsia="es-ES_tradnl"/>
        </w:rPr>
        <w:t xml:space="preserve">Etapas – </w:t>
      </w:r>
      <w:r w:rsidRPr="007564BA">
        <w:rPr>
          <w:rFonts w:ascii="Geomanist Light" w:hAnsi="Geomanist Light" w:cs="Arial"/>
          <w:b/>
          <w:bCs/>
          <w:szCs w:val="24"/>
          <w:lang w:val="es-MX" w:eastAsia="es-ES_tradnl"/>
        </w:rPr>
        <w:t xml:space="preserve">Procesos de contratación </w:t>
      </w:r>
      <w:r w:rsidR="002F4DA7" w:rsidRPr="007564BA">
        <w:rPr>
          <w:rFonts w:ascii="Geomanist Light" w:hAnsi="Geomanist Light" w:cs="Arial"/>
          <w:b/>
          <w:bCs/>
          <w:szCs w:val="24"/>
          <w:lang w:val="es-MX" w:eastAsia="es-ES_tradnl"/>
        </w:rPr>
        <w:t>– P</w:t>
      </w:r>
      <w:r w:rsidR="00693349" w:rsidRPr="007564BA">
        <w:rPr>
          <w:rFonts w:ascii="Geomanist Light" w:hAnsi="Geomanist Light" w:cs="Arial"/>
          <w:b/>
          <w:bCs/>
          <w:szCs w:val="24"/>
          <w:lang w:val="es-MX" w:eastAsia="es-ES_tradnl"/>
        </w:rPr>
        <w:t>lan anual de adquisiciones</w:t>
      </w:r>
    </w:p>
    <w:p w14:paraId="7040F44F" w14:textId="06E96BFF" w:rsidR="000D4F49" w:rsidRPr="007564BA" w:rsidRDefault="000D4F49" w:rsidP="00693349">
      <w:pPr>
        <w:spacing w:after="0" w:line="240" w:lineRule="auto"/>
        <w:jc w:val="both"/>
        <w:rPr>
          <w:rFonts w:ascii="Geomanist Light" w:hAnsi="Geomanist Light" w:cs="Arial"/>
          <w:b/>
          <w:bCs/>
          <w:sz w:val="20"/>
          <w:szCs w:val="20"/>
          <w:lang w:val="es-MX" w:eastAsia="es-ES_tradnl"/>
        </w:rPr>
      </w:pPr>
    </w:p>
    <w:p w14:paraId="4A2368E5" w14:textId="536A09CC" w:rsidR="002F4DA7" w:rsidRPr="007564BA" w:rsidRDefault="002F4DA7" w:rsidP="00693349">
      <w:pPr>
        <w:spacing w:after="0" w:line="240" w:lineRule="auto"/>
        <w:jc w:val="both"/>
        <w:rPr>
          <w:rFonts w:ascii="Geomanist Light" w:hAnsi="Geomanist Light" w:cs="Arial"/>
          <w:sz w:val="20"/>
          <w:szCs w:val="20"/>
          <w:lang w:val="es-ES" w:eastAsia="es-ES_tradnl"/>
        </w:rPr>
      </w:pPr>
      <w:r w:rsidRPr="007564BA">
        <w:rPr>
          <w:rFonts w:ascii="Geomanist Light" w:hAnsi="Geomanist Light" w:cs="Arial"/>
          <w:sz w:val="20"/>
          <w:szCs w:val="20"/>
          <w:lang w:eastAsia="es-ES_tradnl"/>
        </w:rPr>
        <w:t xml:space="preserve">Para la incorporación de los criterios medioambientales en los procesos de contratación </w:t>
      </w:r>
      <w:r w:rsidRPr="007564BA">
        <w:rPr>
          <w:rFonts w:ascii="Geomanist Light" w:hAnsi="Geomanist Light" w:cs="Arial"/>
          <w:sz w:val="20"/>
          <w:szCs w:val="20"/>
          <w:lang w:val="es-ES" w:eastAsia="es-ES_tradnl"/>
        </w:rPr>
        <w:t xml:space="preserve">la Guía de Compras Públicas Sostenibles con el Medio Ambiente recomienda a las entidades seguir las siguientes etapas: i) identificar la necesidad, </w:t>
      </w:r>
      <w:proofErr w:type="spellStart"/>
      <w:r w:rsidRPr="007564BA">
        <w:rPr>
          <w:rFonts w:ascii="Geomanist Light" w:hAnsi="Geomanist Light" w:cs="Arial"/>
          <w:sz w:val="20"/>
          <w:szCs w:val="20"/>
          <w:lang w:val="es-ES" w:eastAsia="es-ES_tradnl"/>
        </w:rPr>
        <w:t>ii</w:t>
      </w:r>
      <w:proofErr w:type="spellEnd"/>
      <w:r w:rsidRPr="007564BA">
        <w:rPr>
          <w:rFonts w:ascii="Geomanist Light" w:hAnsi="Geomanist Light" w:cs="Arial"/>
          <w:sz w:val="20"/>
          <w:szCs w:val="20"/>
          <w:lang w:val="es-ES" w:eastAsia="es-ES_tradnl"/>
        </w:rPr>
        <w:t xml:space="preserve">) consultar el mercado, </w:t>
      </w:r>
      <w:proofErr w:type="spellStart"/>
      <w:r w:rsidRPr="007564BA">
        <w:rPr>
          <w:rFonts w:ascii="Geomanist Light" w:hAnsi="Geomanist Light" w:cs="Arial"/>
          <w:sz w:val="20"/>
          <w:szCs w:val="20"/>
          <w:lang w:val="es-ES" w:eastAsia="es-ES_tradnl"/>
        </w:rPr>
        <w:t>iii</w:t>
      </w:r>
      <w:proofErr w:type="spellEnd"/>
      <w:r w:rsidRPr="007564BA">
        <w:rPr>
          <w:rFonts w:ascii="Geomanist Light" w:hAnsi="Geomanist Light" w:cs="Arial"/>
          <w:sz w:val="20"/>
          <w:szCs w:val="20"/>
          <w:lang w:val="es-ES" w:eastAsia="es-ES_tradnl"/>
        </w:rPr>
        <w:t xml:space="preserve">) realizar un ejercicio de priorización, </w:t>
      </w:r>
      <w:proofErr w:type="spellStart"/>
      <w:r w:rsidRPr="007564BA">
        <w:rPr>
          <w:rFonts w:ascii="Geomanist Light" w:hAnsi="Geomanist Light" w:cs="Arial"/>
          <w:sz w:val="20"/>
          <w:szCs w:val="20"/>
          <w:lang w:val="es-ES" w:eastAsia="es-ES_tradnl"/>
        </w:rPr>
        <w:t>iv</w:t>
      </w:r>
      <w:proofErr w:type="spellEnd"/>
      <w:r w:rsidRPr="007564BA">
        <w:rPr>
          <w:rFonts w:ascii="Geomanist Light" w:hAnsi="Geomanist Light" w:cs="Arial"/>
          <w:sz w:val="20"/>
          <w:szCs w:val="20"/>
          <w:lang w:val="es-ES" w:eastAsia="es-ES_tradnl"/>
        </w:rPr>
        <w:t xml:space="preserve">) determinar especificaciones técnicas y criterios de calificación, v) estructurar las condiciones del contrato y vi) medir y evaluar. </w:t>
      </w:r>
      <w:r w:rsidRPr="007564BA">
        <w:rPr>
          <w:rFonts w:ascii="Geomanist Light" w:hAnsi="Geomanist Light" w:cs="Arial"/>
          <w:sz w:val="20"/>
          <w:szCs w:val="20"/>
          <w:lang w:val="es-ES_tradnl" w:eastAsia="es-ES_tradnl"/>
        </w:rPr>
        <w:t xml:space="preserve">[…] </w:t>
      </w:r>
    </w:p>
    <w:p w14:paraId="434B61F7" w14:textId="3DFA13E7" w:rsidR="002F4DA7" w:rsidRPr="007564BA" w:rsidRDefault="002F4DA7" w:rsidP="00693349">
      <w:pPr>
        <w:spacing w:after="0" w:line="240" w:lineRule="auto"/>
        <w:jc w:val="both"/>
        <w:rPr>
          <w:rFonts w:ascii="Geomanist Light" w:hAnsi="Geomanist Light" w:cs="Arial"/>
          <w:sz w:val="20"/>
          <w:szCs w:val="20"/>
          <w:lang w:val="es-ES_tradnl" w:eastAsia="es-ES_tradnl"/>
        </w:rPr>
      </w:pPr>
    </w:p>
    <w:p w14:paraId="5F1B635D" w14:textId="664CAD69" w:rsidR="002F4DA7" w:rsidRPr="007564BA" w:rsidRDefault="002F4DA7" w:rsidP="00693349">
      <w:pPr>
        <w:spacing w:after="0" w:line="240" w:lineRule="auto"/>
        <w:jc w:val="both"/>
        <w:rPr>
          <w:rFonts w:ascii="Geomanist Light" w:hAnsi="Geomanist Light" w:cs="Arial"/>
          <w:sz w:val="20"/>
          <w:szCs w:val="20"/>
          <w:lang w:val="es-ES_tradnl" w:eastAsia="es-ES_tradnl"/>
        </w:rPr>
      </w:pPr>
      <w:r w:rsidRPr="007564BA">
        <w:rPr>
          <w:rFonts w:ascii="Geomanist Light" w:hAnsi="Geomanist Light" w:cs="Arial"/>
          <w:sz w:val="20"/>
          <w:szCs w:val="20"/>
          <w:lang w:val="es-ES" w:eastAsia="es-ES_tradnl"/>
        </w:rPr>
        <w:t xml:space="preserve">En el Plan Anual de Adquisiciones deberán incluirse los bienes, obras y servicios que la Administración está interesada en adquirir considerando el análisis de la inclusión de los criterios de sostenibilidad que puede tener incidencia en la descripción del objeto a contratar, en el valor del contrato y en general, en la información que debe relacionarse en este documento. En efecto, conforme lo dispone el artículo 2.2.1.1.1.4.1 del Decreto 1082 de 2015 la entidad deberá señalar en el Plan Anual de Adquisiciones los siguientes aspectos: i) la necesidad; </w:t>
      </w:r>
      <w:proofErr w:type="spellStart"/>
      <w:r w:rsidRPr="007564BA">
        <w:rPr>
          <w:rFonts w:ascii="Geomanist Light" w:hAnsi="Geomanist Light" w:cs="Arial"/>
          <w:sz w:val="20"/>
          <w:szCs w:val="20"/>
          <w:lang w:val="es-ES" w:eastAsia="es-ES_tradnl"/>
        </w:rPr>
        <w:t>ii</w:t>
      </w:r>
      <w:proofErr w:type="spellEnd"/>
      <w:r w:rsidRPr="007564BA">
        <w:rPr>
          <w:rFonts w:ascii="Geomanist Light" w:hAnsi="Geomanist Light" w:cs="Arial"/>
          <w:sz w:val="20"/>
          <w:szCs w:val="20"/>
          <w:lang w:val="es-ES" w:eastAsia="es-ES_tradnl"/>
        </w:rPr>
        <w:t xml:space="preserve">) la identificación en el clasificador si la entidad conoce el bien, obra o servicio que satisface la necesidad; </w:t>
      </w:r>
      <w:proofErr w:type="spellStart"/>
      <w:r w:rsidRPr="007564BA">
        <w:rPr>
          <w:rFonts w:ascii="Geomanist Light" w:hAnsi="Geomanist Light" w:cs="Arial"/>
          <w:sz w:val="20"/>
          <w:szCs w:val="20"/>
          <w:lang w:val="es-ES" w:eastAsia="es-ES_tradnl"/>
        </w:rPr>
        <w:t>iii</w:t>
      </w:r>
      <w:proofErr w:type="spellEnd"/>
      <w:r w:rsidRPr="007564BA">
        <w:rPr>
          <w:rFonts w:ascii="Geomanist Light" w:hAnsi="Geomanist Light" w:cs="Arial"/>
          <w:sz w:val="20"/>
          <w:szCs w:val="20"/>
          <w:lang w:val="es-ES" w:eastAsia="es-ES_tradnl"/>
        </w:rPr>
        <w:t xml:space="preserve">) el valor estimado del contrato; </w:t>
      </w:r>
      <w:proofErr w:type="spellStart"/>
      <w:r w:rsidRPr="007564BA">
        <w:rPr>
          <w:rFonts w:ascii="Geomanist Light" w:hAnsi="Geomanist Light" w:cs="Arial"/>
          <w:sz w:val="20"/>
          <w:szCs w:val="20"/>
          <w:lang w:val="es-ES" w:eastAsia="es-ES_tradnl"/>
        </w:rPr>
        <w:t>iv</w:t>
      </w:r>
      <w:proofErr w:type="spellEnd"/>
      <w:r w:rsidRPr="007564BA">
        <w:rPr>
          <w:rFonts w:ascii="Geomanist Light" w:hAnsi="Geomanist Light" w:cs="Arial"/>
          <w:sz w:val="20"/>
          <w:szCs w:val="20"/>
          <w:lang w:val="es-ES" w:eastAsia="es-ES_tradnl"/>
        </w:rPr>
        <w:t>) el tipo de recursos con cargo a los cuales la entidad pagará el bien, obra o servicio; v) la modalidad de selección del contratista y vi) la fecha aproximada en la cual la entidad indicará el procedimiento de selección</w:t>
      </w:r>
      <w:r w:rsidRPr="007564BA">
        <w:rPr>
          <w:rFonts w:ascii="Geomanist Light" w:hAnsi="Geomanist Light" w:cs="Arial"/>
          <w:sz w:val="20"/>
          <w:szCs w:val="20"/>
          <w:lang w:val="es-ES_tradnl" w:eastAsia="es-ES_tradnl"/>
        </w:rPr>
        <w:t xml:space="preserve"> […] </w:t>
      </w:r>
      <w:r w:rsidRPr="007564BA">
        <w:rPr>
          <w:rFonts w:ascii="Geomanist Light" w:hAnsi="Geomanist Light" w:cs="Arial"/>
          <w:sz w:val="20"/>
          <w:szCs w:val="20"/>
          <w:lang w:val="es-ES" w:eastAsia="es-ES_tradnl"/>
        </w:rPr>
        <w:t xml:space="preserve">al tratarse de un documento de carácter estimativo no es necesario que se incluya en el Plan Anual de Adquisiciones cada uno de los criterios de sostenibilidad identificados para cada contrato a ejecutar, sino que el análisis de necesidad que realice la entidad se refleje en la información que debe incluirse en dicho documento, si así corresponde. Por ejemplo, en la información a incorporar en el campo de «la necesidad» la entidad podrá incluir brevemente consideraciones sobre la consecución de objetivos de desarrollo sostenible para dicho contrato. Con ello se permite al mercado conocer las propuestas de abastecimiento sostenible de la entidad, al tiempo que facilita la adaptación progresiva de los proveedores ante nuevos criterios ambientales y sociales. </w:t>
      </w:r>
    </w:p>
    <w:p w14:paraId="6E53AE06" w14:textId="3941D07C" w:rsidR="002F4DA7" w:rsidRPr="007564BA" w:rsidRDefault="002F4DA7" w:rsidP="00693349">
      <w:pPr>
        <w:spacing w:after="0" w:line="240" w:lineRule="auto"/>
        <w:jc w:val="both"/>
        <w:rPr>
          <w:rFonts w:ascii="Geomanist Light" w:hAnsi="Geomanist Light" w:cs="Arial"/>
          <w:szCs w:val="24"/>
          <w:lang w:val="es-ES" w:eastAsia="es-ES_tradnl"/>
        </w:rPr>
      </w:pPr>
    </w:p>
    <w:p w14:paraId="53E6E3EE" w14:textId="2FBD5679" w:rsidR="00390CD3" w:rsidRPr="007564BA" w:rsidRDefault="002F4DA7" w:rsidP="00693349">
      <w:pPr>
        <w:spacing w:after="0" w:line="240" w:lineRule="auto"/>
        <w:jc w:val="both"/>
        <w:rPr>
          <w:rFonts w:ascii="Geomanist Light" w:hAnsi="Geomanist Light" w:cs="Arial"/>
          <w:sz w:val="20"/>
          <w:szCs w:val="20"/>
          <w:lang w:val="es-MX" w:eastAsia="es-ES_tradnl"/>
        </w:rPr>
      </w:pPr>
      <w:r w:rsidRPr="007564BA">
        <w:rPr>
          <w:rFonts w:ascii="Geomanist Light" w:hAnsi="Geomanist Light" w:cs="Arial"/>
          <w:b/>
          <w:bCs/>
          <w:szCs w:val="24"/>
          <w:lang w:val="es-MX" w:eastAsia="es-ES_tradnl"/>
        </w:rPr>
        <w:t>CRITERIOS MEDIOAMBIENTALES</w:t>
      </w:r>
      <w:r w:rsidR="00390CD3" w:rsidRPr="007564BA">
        <w:rPr>
          <w:rFonts w:ascii="Geomanist Light" w:hAnsi="Geomanist Light" w:cs="Arial"/>
          <w:b/>
          <w:bCs/>
          <w:color w:val="000000" w:themeColor="text1"/>
        </w:rPr>
        <w:t xml:space="preserve"> – </w:t>
      </w:r>
      <w:r w:rsidRPr="007564BA">
        <w:rPr>
          <w:rFonts w:ascii="Geomanist Light" w:hAnsi="Geomanist Light" w:cs="Arial"/>
          <w:b/>
          <w:bCs/>
          <w:color w:val="000000" w:themeColor="text1"/>
        </w:rPr>
        <w:t xml:space="preserve">Cláusulas contractuales </w:t>
      </w:r>
    </w:p>
    <w:p w14:paraId="63FCC669" w14:textId="77777777" w:rsidR="00390CD3" w:rsidRPr="007564BA" w:rsidRDefault="00390CD3" w:rsidP="00693349">
      <w:pPr>
        <w:spacing w:after="0" w:line="240" w:lineRule="auto"/>
        <w:jc w:val="both"/>
        <w:rPr>
          <w:rFonts w:ascii="Geomanist Light" w:eastAsia="Times New Roman" w:hAnsi="Geomanist Light" w:cs="Arial"/>
          <w:noProof/>
          <w:color w:val="000000" w:themeColor="text1"/>
          <w:lang w:val="es-ES_tradnl"/>
        </w:rPr>
      </w:pPr>
    </w:p>
    <w:p w14:paraId="55B04DB2" w14:textId="76368924" w:rsidR="002F4DA7" w:rsidRPr="007564BA" w:rsidRDefault="002F4DA7" w:rsidP="00693349">
      <w:pPr>
        <w:spacing w:after="0" w:line="240" w:lineRule="auto"/>
        <w:jc w:val="both"/>
        <w:rPr>
          <w:rFonts w:ascii="Geomanist Light" w:hAnsi="Geomanist Light" w:cs="Arial"/>
          <w:color w:val="000000" w:themeColor="text1"/>
          <w:sz w:val="20"/>
          <w:szCs w:val="20"/>
          <w:lang w:val="es-ES" w:eastAsia="es-ES"/>
        </w:rPr>
      </w:pPr>
      <w:r w:rsidRPr="007564BA">
        <w:rPr>
          <w:rFonts w:ascii="Geomanist Light" w:hAnsi="Geomanist Light" w:cs="Arial"/>
          <w:color w:val="000000" w:themeColor="text1"/>
          <w:sz w:val="20"/>
          <w:szCs w:val="20"/>
          <w:lang w:val="es-ES" w:eastAsia="es-ES"/>
        </w:rPr>
        <w:t>En la quinta etapa la entidad deberá estructurar las condiciones del contrato que incluyan cláusulas con consideraciones medioambientales referentes a los niveles de rendimiento ambiental, condiciones de entrega o incluso la forma en la que se llevará a cabo la prestación del servicio o se ejecutará la obra señalada. Con fundamento en el principio de autonomía de voluntad que rige en los contratos estatales por expresa remisión de los artículos 13 y 40 de la Ley 80 de 1993, las entidades podrán incluir este tipo de estipulaciones y podrá pactar aquellas que considere pertinente que guarden relación con el objeto del contrato y la necesidad que pretende satisfacer. Para estos efectos, las entidades tendrán en cuenta las condiciones técnicas y los criterios de calificación de sostenibilidad ambiental incluidos en los proceso</w:t>
      </w:r>
      <w:r w:rsidR="00104EC3" w:rsidRPr="007564BA">
        <w:rPr>
          <w:rFonts w:ascii="Geomanist Light" w:hAnsi="Geomanist Light" w:cs="Arial"/>
          <w:color w:val="000000" w:themeColor="text1"/>
          <w:sz w:val="20"/>
          <w:szCs w:val="20"/>
          <w:lang w:val="es-ES" w:eastAsia="es-ES"/>
        </w:rPr>
        <w:t>s</w:t>
      </w:r>
      <w:r w:rsidRPr="007564BA">
        <w:rPr>
          <w:rFonts w:ascii="Geomanist Light" w:hAnsi="Geomanist Light" w:cs="Arial"/>
          <w:color w:val="000000" w:themeColor="text1"/>
          <w:sz w:val="20"/>
          <w:szCs w:val="20"/>
          <w:lang w:val="es-ES" w:eastAsia="es-ES"/>
        </w:rPr>
        <w:t xml:space="preserve"> de contratación, las cuales se integrarán al contrato y serán exigibles en los términos pactados, sin perjuicio de la posibilidad que la entidad decida implementar otros criterios adicionales. </w:t>
      </w:r>
      <w:r w:rsidRPr="007564BA">
        <w:rPr>
          <w:rFonts w:ascii="Geomanist Light" w:hAnsi="Geomanist Light" w:cs="Arial"/>
          <w:bCs/>
          <w:color w:val="000000" w:themeColor="text1"/>
          <w:sz w:val="20"/>
          <w:szCs w:val="20"/>
          <w:lang w:val="es-ES" w:eastAsia="es-ES"/>
        </w:rPr>
        <w:t xml:space="preserve">Para garantizar el cumplimiento de las condiciones ambientales incluidas en </w:t>
      </w:r>
      <w:r w:rsidRPr="007564BA">
        <w:rPr>
          <w:rFonts w:ascii="Geomanist Light" w:hAnsi="Geomanist Light" w:cs="Arial"/>
          <w:bCs/>
          <w:color w:val="000000" w:themeColor="text1"/>
          <w:sz w:val="20"/>
          <w:szCs w:val="20"/>
          <w:lang w:val="es-ES" w:eastAsia="es-ES"/>
        </w:rPr>
        <w:lastRenderedPageBreak/>
        <w:t>el contrato es necesario que se realice un seguimiento de estas obligaciones y se estipulen las sanciones apropiadas en caso de incumplimiento.</w:t>
      </w:r>
    </w:p>
    <w:p w14:paraId="156F04AE" w14:textId="77777777" w:rsidR="002F4DA7" w:rsidRPr="007564BA" w:rsidRDefault="002F4DA7" w:rsidP="00693349">
      <w:pPr>
        <w:spacing w:after="0" w:line="240" w:lineRule="auto"/>
        <w:jc w:val="both"/>
        <w:rPr>
          <w:rFonts w:ascii="Geomanist Light" w:hAnsi="Geomanist Light" w:cs="Arial"/>
          <w:color w:val="000000" w:themeColor="text1"/>
          <w:sz w:val="20"/>
          <w:szCs w:val="20"/>
          <w:lang w:eastAsia="es-ES"/>
        </w:rPr>
      </w:pPr>
    </w:p>
    <w:p w14:paraId="1BD5CF0B" w14:textId="77777777" w:rsidR="002F4DA7" w:rsidRPr="007564BA" w:rsidRDefault="002F4DA7" w:rsidP="00B7240D">
      <w:pPr>
        <w:spacing w:after="0" w:line="276" w:lineRule="auto"/>
        <w:jc w:val="both"/>
        <w:rPr>
          <w:rFonts w:ascii="Geomanist Light" w:hAnsi="Geomanist Light" w:cs="Arial"/>
          <w:color w:val="000000" w:themeColor="text1"/>
        </w:rPr>
      </w:pPr>
      <w:bookmarkStart w:id="1" w:name="_Hlk100051121"/>
    </w:p>
    <w:p w14:paraId="69232A82" w14:textId="18C50A52" w:rsidR="00281889" w:rsidRPr="007564BA" w:rsidRDefault="00281889" w:rsidP="00B7240D">
      <w:pPr>
        <w:spacing w:after="0" w:line="276" w:lineRule="auto"/>
        <w:jc w:val="both"/>
        <w:rPr>
          <w:rFonts w:ascii="Geomanist Light" w:hAnsi="Geomanist Light" w:cs="Arial"/>
          <w:color w:val="000000" w:themeColor="text1"/>
        </w:rPr>
      </w:pPr>
      <w:r w:rsidRPr="007564BA">
        <w:rPr>
          <w:rFonts w:ascii="Geomanist Light" w:hAnsi="Geomanist Light" w:cs="Arial"/>
          <w:color w:val="000000" w:themeColor="text1"/>
        </w:rPr>
        <w:t xml:space="preserve">Bogotá D.C. </w:t>
      </w:r>
      <w:r w:rsidR="00C47625" w:rsidRPr="007564BA">
        <w:rPr>
          <w:rFonts w:ascii="Geomanist Light" w:hAnsi="Geomanist Light" w:cs="Arial"/>
          <w:color w:val="000000" w:themeColor="text1"/>
        </w:rPr>
        <w:t xml:space="preserve">9 de </w:t>
      </w:r>
      <w:proofErr w:type="gramStart"/>
      <w:r w:rsidR="00C47625" w:rsidRPr="007564BA">
        <w:rPr>
          <w:rFonts w:ascii="Geomanist Light" w:hAnsi="Geomanist Light" w:cs="Arial"/>
          <w:color w:val="000000" w:themeColor="text1"/>
        </w:rPr>
        <w:t>Diciembre</w:t>
      </w:r>
      <w:proofErr w:type="gramEnd"/>
      <w:r w:rsidR="00C47625" w:rsidRPr="007564BA">
        <w:rPr>
          <w:rFonts w:ascii="Geomanist Light" w:hAnsi="Geomanist Light" w:cs="Arial"/>
          <w:color w:val="000000" w:themeColor="text1"/>
        </w:rPr>
        <w:t xml:space="preserve"> de 2022</w:t>
      </w:r>
    </w:p>
    <w:p w14:paraId="1CB96574" w14:textId="18054947" w:rsidR="00281889" w:rsidRDefault="00281889" w:rsidP="00B7240D">
      <w:pPr>
        <w:spacing w:after="0" w:line="276" w:lineRule="auto"/>
        <w:jc w:val="both"/>
        <w:rPr>
          <w:rFonts w:ascii="Geomanist Light" w:hAnsi="Geomanist Light" w:cs="Arial"/>
          <w:color w:val="000000" w:themeColor="text1"/>
        </w:rPr>
      </w:pPr>
    </w:p>
    <w:p w14:paraId="1DD8DE25" w14:textId="341D8A56" w:rsidR="000045E8" w:rsidRPr="007564BA" w:rsidRDefault="000045E8" w:rsidP="000045E8">
      <w:pPr>
        <w:spacing w:after="0" w:line="276" w:lineRule="auto"/>
        <w:jc w:val="right"/>
        <w:rPr>
          <w:rFonts w:ascii="Geomanist Light" w:hAnsi="Geomanist Light" w:cs="Arial"/>
          <w:color w:val="000000" w:themeColor="text1"/>
        </w:rPr>
      </w:pPr>
      <w:r>
        <w:rPr>
          <w:noProof/>
          <w:lang w:val="en-US"/>
        </w:rPr>
        <w:drawing>
          <wp:inline distT="0" distB="0" distL="0" distR="0" wp14:anchorId="6C50CFCB" wp14:editId="04DDE251">
            <wp:extent cx="3000375" cy="7866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0720" t="34608" r="13301" b="39284"/>
                    <a:stretch/>
                  </pic:blipFill>
                  <pic:spPr bwMode="auto">
                    <a:xfrm>
                      <a:off x="0" y="0"/>
                      <a:ext cx="3018080" cy="791326"/>
                    </a:xfrm>
                    <a:prstGeom prst="rect">
                      <a:avLst/>
                    </a:prstGeom>
                    <a:ln>
                      <a:noFill/>
                    </a:ln>
                    <a:extLst>
                      <a:ext uri="{53640926-AAD7-44D8-BBD7-CCE9431645EC}">
                        <a14:shadowObscured xmlns:a14="http://schemas.microsoft.com/office/drawing/2010/main"/>
                      </a:ext>
                    </a:extLst>
                  </pic:spPr>
                </pic:pic>
              </a:graphicData>
            </a:graphic>
          </wp:inline>
        </w:drawing>
      </w:r>
    </w:p>
    <w:p w14:paraId="31B3A011" w14:textId="77777777" w:rsidR="00C47625" w:rsidRPr="007564BA" w:rsidRDefault="00C47625" w:rsidP="00B7240D">
      <w:pPr>
        <w:spacing w:after="0" w:line="276" w:lineRule="auto"/>
        <w:jc w:val="both"/>
        <w:rPr>
          <w:rFonts w:ascii="Geomanist Light" w:hAnsi="Geomanist Light" w:cs="Arial"/>
          <w:color w:val="000000" w:themeColor="text1"/>
        </w:rPr>
      </w:pPr>
    </w:p>
    <w:p w14:paraId="5F5AE9EF" w14:textId="0522A24F" w:rsidR="00B95C30" w:rsidRPr="007564BA" w:rsidRDefault="00B95C30" w:rsidP="00B7240D">
      <w:pPr>
        <w:spacing w:after="0" w:line="276" w:lineRule="auto"/>
        <w:jc w:val="both"/>
        <w:rPr>
          <w:rFonts w:ascii="Geomanist Light" w:hAnsi="Geomanist Light" w:cs="Arial"/>
          <w:color w:val="000000" w:themeColor="text1"/>
        </w:rPr>
      </w:pPr>
      <w:r w:rsidRPr="007564BA">
        <w:rPr>
          <w:rFonts w:ascii="Geomanist Light" w:hAnsi="Geomanist Light" w:cs="Arial"/>
          <w:color w:val="000000" w:themeColor="text1"/>
        </w:rPr>
        <w:t>Señor</w:t>
      </w:r>
    </w:p>
    <w:p w14:paraId="720B20C9" w14:textId="77777777" w:rsidR="00474D9B" w:rsidRPr="007564BA" w:rsidRDefault="003972D4" w:rsidP="00B7240D">
      <w:pPr>
        <w:tabs>
          <w:tab w:val="center" w:pos="4394"/>
        </w:tabs>
        <w:spacing w:after="0" w:line="276" w:lineRule="auto"/>
        <w:jc w:val="both"/>
        <w:rPr>
          <w:rFonts w:ascii="Geomanist Light" w:hAnsi="Geomanist Light" w:cs="Arial"/>
          <w:b/>
          <w:color w:val="000000" w:themeColor="text1"/>
        </w:rPr>
      </w:pPr>
      <w:r w:rsidRPr="007564BA">
        <w:rPr>
          <w:rFonts w:ascii="Geomanist Light" w:hAnsi="Geomanist Light" w:cs="Arial"/>
          <w:b/>
          <w:color w:val="000000" w:themeColor="text1"/>
        </w:rPr>
        <w:t xml:space="preserve">Leonardo Carvajal Hernández </w:t>
      </w:r>
    </w:p>
    <w:p w14:paraId="798A20AC" w14:textId="7C5A032E" w:rsidR="005F5F37" w:rsidRPr="007564BA" w:rsidRDefault="00474D9B" w:rsidP="00B7240D">
      <w:pPr>
        <w:tabs>
          <w:tab w:val="center" w:pos="4394"/>
        </w:tabs>
        <w:spacing w:after="0" w:line="276" w:lineRule="auto"/>
        <w:jc w:val="both"/>
        <w:rPr>
          <w:rFonts w:ascii="Geomanist Light" w:hAnsi="Geomanist Light" w:cs="Arial"/>
          <w:bCs/>
          <w:color w:val="000000" w:themeColor="text1"/>
        </w:rPr>
      </w:pPr>
      <w:r w:rsidRPr="007564BA">
        <w:rPr>
          <w:rFonts w:ascii="Geomanist Light" w:hAnsi="Geomanist Light" w:cs="Arial"/>
          <w:bCs/>
          <w:color w:val="000000" w:themeColor="text1"/>
        </w:rPr>
        <w:t>Jefe de la Oficina Asesora de Planeación y Desarrollo Organizacional</w:t>
      </w:r>
      <w:r w:rsidR="00F650A2" w:rsidRPr="007564BA">
        <w:rPr>
          <w:rFonts w:ascii="Geomanist Light" w:hAnsi="Geomanist Light" w:cs="Arial"/>
          <w:bCs/>
          <w:color w:val="000000" w:themeColor="text1"/>
        </w:rPr>
        <w:tab/>
      </w:r>
    </w:p>
    <w:p w14:paraId="2438F000" w14:textId="2A054BDE" w:rsidR="00474D9B" w:rsidRPr="007564BA" w:rsidRDefault="00474D9B" w:rsidP="00B7240D">
      <w:pPr>
        <w:tabs>
          <w:tab w:val="center" w:pos="4394"/>
        </w:tabs>
        <w:spacing w:after="0" w:line="276" w:lineRule="auto"/>
        <w:jc w:val="both"/>
        <w:rPr>
          <w:rFonts w:ascii="Geomanist Light" w:hAnsi="Geomanist Light" w:cs="Arial"/>
          <w:bCs/>
          <w:color w:val="000000" w:themeColor="text1"/>
        </w:rPr>
      </w:pPr>
      <w:r w:rsidRPr="007564BA">
        <w:rPr>
          <w:rFonts w:ascii="Geomanist Light" w:hAnsi="Geomanist Light" w:cs="Arial"/>
          <w:bCs/>
          <w:color w:val="000000" w:themeColor="text1"/>
        </w:rPr>
        <w:t>Ministerio de Relaciones Exteriores</w:t>
      </w:r>
    </w:p>
    <w:p w14:paraId="4A1C8FFE" w14:textId="0A413161" w:rsidR="008120C4" w:rsidRPr="007564BA" w:rsidRDefault="00F14618" w:rsidP="00B7240D">
      <w:pPr>
        <w:spacing w:after="0" w:line="276" w:lineRule="auto"/>
        <w:rPr>
          <w:rFonts w:ascii="Geomanist Light" w:hAnsi="Geomanist Light" w:cs="Arial"/>
          <w:b/>
          <w:bCs/>
          <w:color w:val="000000" w:themeColor="text1"/>
        </w:rPr>
      </w:pPr>
      <w:r w:rsidRPr="007564BA">
        <w:rPr>
          <w:rFonts w:ascii="Geomanist Light" w:hAnsi="Geomanist Light" w:cs="Arial"/>
          <w:bCs/>
          <w:color w:val="000000" w:themeColor="text1"/>
        </w:rPr>
        <w:t>Bogotá D.C.</w:t>
      </w:r>
    </w:p>
    <w:p w14:paraId="122205C3" w14:textId="77777777" w:rsidR="000277A2" w:rsidRPr="007564BA" w:rsidRDefault="000277A2" w:rsidP="00B7240D">
      <w:pPr>
        <w:spacing w:after="0" w:line="276" w:lineRule="auto"/>
        <w:rPr>
          <w:rFonts w:ascii="Geomanist Light" w:hAnsi="Geomanist Light" w:cs="Arial"/>
          <w:b/>
          <w:bCs/>
          <w:color w:val="000000" w:themeColor="text1"/>
        </w:rPr>
      </w:pPr>
    </w:p>
    <w:p w14:paraId="1BD594F9" w14:textId="62B5A1D4" w:rsidR="00B95C30" w:rsidRPr="007564BA" w:rsidRDefault="005B1504" w:rsidP="0048156D">
      <w:pPr>
        <w:spacing w:after="0" w:line="276" w:lineRule="auto"/>
        <w:ind w:left="426"/>
        <w:rPr>
          <w:rFonts w:ascii="Geomanist Light" w:hAnsi="Geomanist Light" w:cs="Arial"/>
          <w:b/>
          <w:bCs/>
          <w:color w:val="000000" w:themeColor="text1"/>
          <w:lang w:val="pt-BR"/>
        </w:rPr>
      </w:pPr>
      <w:r w:rsidRPr="007564BA">
        <w:rPr>
          <w:rFonts w:ascii="Geomanist Light" w:hAnsi="Geomanist Light" w:cs="Arial"/>
          <w:b/>
          <w:bCs/>
          <w:color w:val="000000" w:themeColor="text1"/>
        </w:rPr>
        <w:t xml:space="preserve">                     </w:t>
      </w:r>
      <w:r w:rsidR="00923FA6" w:rsidRPr="007564BA">
        <w:rPr>
          <w:rFonts w:ascii="Geomanist Light" w:hAnsi="Geomanist Light" w:cs="Arial"/>
          <w:b/>
          <w:bCs/>
          <w:color w:val="000000" w:themeColor="text1"/>
        </w:rPr>
        <w:t xml:space="preserve">                      </w:t>
      </w:r>
      <w:r w:rsidRPr="007564BA">
        <w:rPr>
          <w:rFonts w:ascii="Geomanist Light" w:hAnsi="Geomanist Light" w:cs="Arial"/>
          <w:b/>
          <w:bCs/>
          <w:color w:val="000000" w:themeColor="text1"/>
        </w:rPr>
        <w:t xml:space="preserve"> </w:t>
      </w:r>
      <w:r w:rsidR="0048156D">
        <w:rPr>
          <w:rFonts w:ascii="Geomanist Light" w:hAnsi="Geomanist Light" w:cs="Arial"/>
          <w:b/>
          <w:bCs/>
          <w:color w:val="000000" w:themeColor="text1"/>
        </w:rPr>
        <w:t xml:space="preserve">  </w:t>
      </w:r>
      <w:r w:rsidR="00023FA5" w:rsidRPr="007564BA">
        <w:rPr>
          <w:rFonts w:ascii="Geomanist Light" w:hAnsi="Geomanist Light" w:cs="Arial"/>
          <w:b/>
          <w:bCs/>
          <w:color w:val="000000" w:themeColor="text1"/>
          <w:lang w:val="pt-BR"/>
        </w:rPr>
        <w:t xml:space="preserve">Concepto C ‒ </w:t>
      </w:r>
      <w:r w:rsidR="00F73433" w:rsidRPr="007564BA">
        <w:rPr>
          <w:rFonts w:ascii="Geomanist Light" w:hAnsi="Geomanist Light" w:cs="Arial"/>
          <w:b/>
          <w:bCs/>
          <w:color w:val="000000" w:themeColor="text1"/>
          <w:lang w:val="pt-BR"/>
        </w:rPr>
        <w:t>8</w:t>
      </w:r>
      <w:r w:rsidR="003972D4" w:rsidRPr="007564BA">
        <w:rPr>
          <w:rFonts w:ascii="Geomanist Light" w:hAnsi="Geomanist Light" w:cs="Arial"/>
          <w:b/>
          <w:bCs/>
          <w:color w:val="000000" w:themeColor="text1"/>
          <w:lang w:val="pt-BR"/>
        </w:rPr>
        <w:t>51</w:t>
      </w:r>
      <w:r w:rsidR="000277A2" w:rsidRPr="007564BA">
        <w:rPr>
          <w:rFonts w:ascii="Geomanist Light" w:hAnsi="Geomanist Light" w:cs="Arial"/>
          <w:b/>
          <w:bCs/>
          <w:color w:val="000000" w:themeColor="text1"/>
          <w:lang w:val="pt-BR"/>
        </w:rPr>
        <w:t xml:space="preserve"> </w:t>
      </w:r>
      <w:r w:rsidR="00275FBF" w:rsidRPr="007564BA">
        <w:rPr>
          <w:rFonts w:ascii="Geomanist Light" w:hAnsi="Geomanist Light" w:cs="Arial"/>
          <w:b/>
          <w:bCs/>
          <w:color w:val="000000" w:themeColor="text1"/>
          <w:lang w:val="pt-BR"/>
        </w:rPr>
        <w:t>de 202</w:t>
      </w:r>
      <w:r w:rsidR="00BF4EC5" w:rsidRPr="007564BA">
        <w:rPr>
          <w:rFonts w:ascii="Geomanist Light" w:hAnsi="Geomanist Light" w:cs="Arial"/>
          <w:b/>
          <w:bCs/>
          <w:color w:val="000000" w:themeColor="text1"/>
          <w:lang w:val="pt-BR"/>
        </w:rPr>
        <w:t>2</w:t>
      </w:r>
    </w:p>
    <w:p w14:paraId="7063750E" w14:textId="77777777" w:rsidR="005F5F37" w:rsidRPr="007564BA" w:rsidRDefault="005F5F37" w:rsidP="006A3704">
      <w:pPr>
        <w:spacing w:after="0" w:line="240" w:lineRule="auto"/>
        <w:rPr>
          <w:rFonts w:ascii="Geomanist Light" w:hAnsi="Geomanist Light" w:cs="Arial"/>
          <w:b/>
          <w:bCs/>
          <w:color w:val="000000" w:themeColor="text1"/>
          <w:lang w:val="pt-BR"/>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7564BA" w14:paraId="19DFC051" w14:textId="77777777" w:rsidTr="004B424F">
        <w:trPr>
          <w:trHeight w:val="884"/>
        </w:trPr>
        <w:tc>
          <w:tcPr>
            <w:tcW w:w="2689" w:type="dxa"/>
          </w:tcPr>
          <w:p w14:paraId="6BC0D1AC" w14:textId="569BAEB9" w:rsidR="00B95C30" w:rsidRPr="007564BA" w:rsidRDefault="00B95C30" w:rsidP="006A3704">
            <w:pPr>
              <w:spacing w:after="0" w:line="240" w:lineRule="auto"/>
              <w:jc w:val="both"/>
              <w:rPr>
                <w:rFonts w:ascii="Geomanist Light" w:hAnsi="Geomanist Light" w:cs="Arial"/>
                <w:b/>
                <w:color w:val="000000" w:themeColor="text1"/>
                <w:szCs w:val="24"/>
                <w:lang w:val="es-ES_tradnl" w:eastAsia="es-ES_tradnl"/>
              </w:rPr>
            </w:pPr>
            <w:r w:rsidRPr="007564BA">
              <w:rPr>
                <w:rFonts w:ascii="Geomanist Light" w:hAnsi="Geomanist Light" w:cs="Arial"/>
                <w:b/>
                <w:color w:val="000000" w:themeColor="text1"/>
                <w:szCs w:val="24"/>
                <w:lang w:val="es-ES_tradnl" w:eastAsia="es-ES_tradnl"/>
              </w:rPr>
              <w:t>Temas:</w:t>
            </w:r>
            <w:r w:rsidR="005B1504" w:rsidRPr="007564BA">
              <w:rPr>
                <w:rFonts w:ascii="Geomanist Light" w:hAnsi="Geomanist Light" w:cs="Arial"/>
                <w:b/>
                <w:color w:val="000000" w:themeColor="text1"/>
                <w:szCs w:val="24"/>
                <w:lang w:val="es-ES_tradnl" w:eastAsia="es-ES_tradnl"/>
              </w:rPr>
              <w:t xml:space="preserve">                   </w:t>
            </w:r>
          </w:p>
        </w:tc>
        <w:tc>
          <w:tcPr>
            <w:tcW w:w="6237" w:type="dxa"/>
          </w:tcPr>
          <w:p w14:paraId="5D049E9C" w14:textId="43A51DE1" w:rsidR="006A3704" w:rsidRPr="007564BA" w:rsidRDefault="00693349" w:rsidP="004F0538">
            <w:pPr>
              <w:spacing w:after="0" w:line="240" w:lineRule="auto"/>
              <w:jc w:val="both"/>
              <w:rPr>
                <w:rFonts w:ascii="Geomanist Light" w:hAnsi="Geomanist Light" w:cs="Arial"/>
                <w:szCs w:val="24"/>
                <w:lang w:val="es-ES" w:eastAsia="es-ES_tradnl"/>
              </w:rPr>
            </w:pPr>
            <w:r w:rsidRPr="007564BA">
              <w:rPr>
                <w:rFonts w:ascii="Geomanist Light" w:hAnsi="Geomanist Light" w:cs="Arial"/>
                <w:szCs w:val="24"/>
                <w:lang w:val="es-ES" w:eastAsia="es-ES_tradnl"/>
              </w:rPr>
              <w:t xml:space="preserve">CONTRATACIÓN ESTATAL – Políticas horizontales </w:t>
            </w:r>
            <w:r w:rsidR="004B424F" w:rsidRPr="007564BA">
              <w:rPr>
                <w:rFonts w:ascii="Geomanist Light" w:hAnsi="Geomanist Light" w:cs="Arial"/>
                <w:szCs w:val="24"/>
                <w:lang w:val="es-MX" w:eastAsia="es-ES_tradnl"/>
              </w:rPr>
              <w:t xml:space="preserve">/ </w:t>
            </w:r>
            <w:r w:rsidRPr="007564BA">
              <w:rPr>
                <w:rFonts w:ascii="Geomanist Light" w:hAnsi="Geomanist Light" w:cs="Arial"/>
                <w:szCs w:val="24"/>
                <w:lang w:val="es-MX" w:eastAsia="es-ES_tradnl"/>
              </w:rPr>
              <w:t xml:space="preserve">COMPRAS PÚBLICAS SOSTENIBLES – Política pública – </w:t>
            </w:r>
            <w:proofErr w:type="spellStart"/>
            <w:r w:rsidRPr="007564BA">
              <w:rPr>
                <w:rFonts w:ascii="Geomanist Light" w:hAnsi="Geomanist Light" w:cs="Arial"/>
                <w:szCs w:val="24"/>
                <w:lang w:val="es-MX" w:eastAsia="es-ES_tradnl"/>
              </w:rPr>
              <w:t>Conpes</w:t>
            </w:r>
            <w:proofErr w:type="spellEnd"/>
            <w:r w:rsidRPr="007564BA">
              <w:rPr>
                <w:rFonts w:ascii="Geomanist Light" w:hAnsi="Geomanist Light" w:cs="Arial"/>
                <w:szCs w:val="24"/>
                <w:lang w:val="es-MX" w:eastAsia="es-ES_tradnl"/>
              </w:rPr>
              <w:t xml:space="preserve"> 3934 </w:t>
            </w:r>
            <w:r w:rsidR="004B424F" w:rsidRPr="007564BA">
              <w:rPr>
                <w:rFonts w:ascii="Geomanist Light" w:hAnsi="Geomanist Light" w:cs="Arial"/>
                <w:szCs w:val="24"/>
                <w:lang w:val="es-MX" w:eastAsia="es-ES_tradnl"/>
              </w:rPr>
              <w:t xml:space="preserve">/ </w:t>
            </w:r>
            <w:r w:rsidRPr="007564BA">
              <w:rPr>
                <w:rFonts w:ascii="Geomanist Light" w:hAnsi="Geomanist Light" w:cs="Arial"/>
                <w:szCs w:val="24"/>
                <w:lang w:val="es-MX" w:eastAsia="es-ES_tradnl"/>
              </w:rPr>
              <w:t xml:space="preserve">COMPRAS PÚBLICAS SOSTENIBLES – </w:t>
            </w:r>
            <w:r w:rsidRPr="007564BA">
              <w:rPr>
                <w:rFonts w:ascii="Geomanist Light" w:hAnsi="Geomanist Light" w:cs="Arial"/>
                <w:szCs w:val="24"/>
                <w:lang w:val="es-ES" w:eastAsia="es-ES_tradnl"/>
              </w:rPr>
              <w:t xml:space="preserve">Guía de Compras Públicas Sostenibles </w:t>
            </w:r>
            <w:r w:rsidRPr="007564BA">
              <w:rPr>
                <w:rFonts w:ascii="Geomanist Light" w:hAnsi="Geomanist Light" w:cs="Arial"/>
                <w:szCs w:val="24"/>
                <w:lang w:val="es-MX" w:eastAsia="es-ES_tradnl"/>
              </w:rPr>
              <w:t xml:space="preserve">con el Medio Ambiente – Definición </w:t>
            </w:r>
            <w:r w:rsidR="004B424F" w:rsidRPr="007564BA">
              <w:rPr>
                <w:rFonts w:ascii="Geomanist Light" w:hAnsi="Geomanist Light" w:cs="Arial"/>
                <w:szCs w:val="24"/>
                <w:lang w:val="es-MX" w:eastAsia="es-ES_tradnl"/>
              </w:rPr>
              <w:t>/</w:t>
            </w:r>
            <w:r w:rsidRPr="007564BA">
              <w:rPr>
                <w:rFonts w:ascii="Geomanist Light" w:hAnsi="Geomanist Light"/>
                <w:szCs w:val="24"/>
                <w:lang w:val="es-MX" w:eastAsia="es-ES_tradnl"/>
              </w:rPr>
              <w:t xml:space="preserve"> </w:t>
            </w:r>
            <w:r w:rsidRPr="007564BA">
              <w:rPr>
                <w:rFonts w:ascii="Geomanist Light" w:hAnsi="Geomanist Light" w:cs="Arial"/>
                <w:szCs w:val="24"/>
                <w:lang w:val="es-MX" w:eastAsia="es-ES_tradnl"/>
              </w:rPr>
              <w:t xml:space="preserve">CRITERIOS MEDIOAMBIENTALES – Incorporación – Etapas – Procesos de contratación – Plan anual de adquisiciones </w:t>
            </w:r>
            <w:r w:rsidR="00D07DC9" w:rsidRPr="007564BA">
              <w:rPr>
                <w:rFonts w:ascii="Geomanist Light" w:hAnsi="Geomanist Light" w:cs="Arial"/>
                <w:szCs w:val="24"/>
                <w:lang w:val="es-MX" w:eastAsia="es-ES_tradnl"/>
              </w:rPr>
              <w:t>/</w:t>
            </w:r>
            <w:r w:rsidR="004B424F" w:rsidRPr="007564BA">
              <w:rPr>
                <w:rFonts w:ascii="Geomanist Light" w:hAnsi="Geomanist Light" w:cs="Arial"/>
                <w:szCs w:val="24"/>
                <w:lang w:val="es-ES_tradnl" w:eastAsia="es-ES_tradnl" w:bidi="es-ES"/>
              </w:rPr>
              <w:t xml:space="preserve"> </w:t>
            </w:r>
            <w:r w:rsidRPr="007564BA">
              <w:rPr>
                <w:rFonts w:ascii="Geomanist Light" w:hAnsi="Geomanist Light" w:cs="Arial"/>
                <w:szCs w:val="24"/>
                <w:lang w:val="es-MX" w:eastAsia="es-ES_tradnl"/>
              </w:rPr>
              <w:t>CRITERIOS MEDIOAMBIENTALES</w:t>
            </w:r>
            <w:r w:rsidRPr="007564BA">
              <w:rPr>
                <w:rFonts w:ascii="Geomanist Light" w:hAnsi="Geomanist Light" w:cs="Arial"/>
                <w:color w:val="000000" w:themeColor="text1"/>
              </w:rPr>
              <w:t xml:space="preserve"> – Cláusulas contractuales</w:t>
            </w:r>
            <w:r w:rsidR="004B424F" w:rsidRPr="007564BA">
              <w:rPr>
                <w:rFonts w:ascii="Geomanist Light" w:hAnsi="Geomanist Light" w:cs="Arial"/>
                <w:color w:val="000000" w:themeColor="text1"/>
                <w:szCs w:val="24"/>
                <w:lang w:val="es-ES_tradnl" w:eastAsia="es-ES_tradnl"/>
              </w:rPr>
              <w:t xml:space="preserve"> </w:t>
            </w:r>
          </w:p>
          <w:p w14:paraId="5F389CAF" w14:textId="053BAA65" w:rsidR="004F0538" w:rsidRPr="007564BA" w:rsidRDefault="004F0538" w:rsidP="004F0538">
            <w:pPr>
              <w:tabs>
                <w:tab w:val="left" w:pos="6551"/>
              </w:tabs>
              <w:spacing w:after="0" w:line="240" w:lineRule="auto"/>
              <w:jc w:val="both"/>
              <w:rPr>
                <w:rFonts w:ascii="Geomanist Light" w:hAnsi="Geomanist Light" w:cs="Arial"/>
                <w:bCs/>
                <w:color w:val="000000" w:themeColor="text1"/>
                <w:lang w:val="es-ES_tradnl"/>
              </w:rPr>
            </w:pPr>
          </w:p>
        </w:tc>
      </w:tr>
      <w:tr w:rsidR="00B95C30" w:rsidRPr="007564BA" w14:paraId="27CD52AB" w14:textId="77777777" w:rsidTr="004B424F">
        <w:tc>
          <w:tcPr>
            <w:tcW w:w="2689" w:type="dxa"/>
          </w:tcPr>
          <w:p w14:paraId="37E195A1" w14:textId="017D9507" w:rsidR="00B95C30" w:rsidRPr="007564BA" w:rsidRDefault="00B95C30" w:rsidP="006A3704">
            <w:pPr>
              <w:spacing w:after="0" w:line="240" w:lineRule="auto"/>
              <w:jc w:val="both"/>
              <w:rPr>
                <w:rFonts w:ascii="Geomanist Light" w:hAnsi="Geomanist Light" w:cs="Arial"/>
                <w:b/>
                <w:color w:val="000000" w:themeColor="text1"/>
                <w:szCs w:val="24"/>
                <w:lang w:val="es-ES_tradnl" w:eastAsia="es-ES_tradnl"/>
              </w:rPr>
            </w:pPr>
            <w:r w:rsidRPr="007564BA">
              <w:rPr>
                <w:rFonts w:ascii="Geomanist Light" w:hAnsi="Geomanist Light" w:cs="Arial"/>
                <w:b/>
                <w:color w:val="000000" w:themeColor="text1"/>
                <w:szCs w:val="24"/>
                <w:lang w:val="es-ES_tradnl" w:eastAsia="es-ES_tradnl"/>
              </w:rPr>
              <w:t>Radicación:</w:t>
            </w:r>
            <w:r w:rsidR="005B1504" w:rsidRPr="007564BA">
              <w:rPr>
                <w:rFonts w:ascii="Geomanist Light" w:hAnsi="Geomanist Light" w:cs="Arial"/>
                <w:b/>
                <w:color w:val="000000" w:themeColor="text1"/>
                <w:szCs w:val="24"/>
                <w:lang w:val="es-ES_tradnl" w:eastAsia="es-ES_tradnl"/>
              </w:rPr>
              <w:t xml:space="preserve">               </w:t>
            </w:r>
          </w:p>
        </w:tc>
        <w:tc>
          <w:tcPr>
            <w:tcW w:w="6237" w:type="dxa"/>
          </w:tcPr>
          <w:p w14:paraId="09088B1B" w14:textId="54E7E4CE" w:rsidR="00B95C30" w:rsidRPr="007564BA" w:rsidRDefault="00B95C30" w:rsidP="006A3704">
            <w:pPr>
              <w:spacing w:after="0" w:line="240" w:lineRule="auto"/>
              <w:jc w:val="both"/>
              <w:rPr>
                <w:rFonts w:ascii="Geomanist Light" w:hAnsi="Geomanist Light" w:cs="Arial"/>
                <w:bCs/>
                <w:color w:val="000000" w:themeColor="text1"/>
                <w:szCs w:val="24"/>
                <w:lang w:val="es-ES_tradnl" w:eastAsia="es-ES_tradnl"/>
              </w:rPr>
            </w:pPr>
            <w:r w:rsidRPr="007564BA">
              <w:rPr>
                <w:rFonts w:ascii="Geomanist Light" w:hAnsi="Geomanist Light" w:cs="Arial"/>
                <w:bCs/>
                <w:color w:val="000000" w:themeColor="text1"/>
                <w:szCs w:val="24"/>
                <w:lang w:val="es-ES_tradnl" w:eastAsia="es-ES_tradnl"/>
              </w:rPr>
              <w:t>Respuesta a consulta</w:t>
            </w:r>
            <w:r w:rsidR="00F73433" w:rsidRPr="007564BA">
              <w:rPr>
                <w:rFonts w:ascii="Geomanist Light" w:hAnsi="Geomanist Light" w:cs="Arial"/>
                <w:bCs/>
                <w:color w:val="000000" w:themeColor="text1"/>
                <w:szCs w:val="24"/>
                <w:lang w:val="es-ES_tradnl" w:eastAsia="es-ES_tradnl"/>
              </w:rPr>
              <w:t xml:space="preserve"> </w:t>
            </w:r>
            <w:r w:rsidR="003972D4" w:rsidRPr="007564BA">
              <w:rPr>
                <w:rFonts w:ascii="Geomanist Light" w:hAnsi="Geomanist Light" w:cs="Arial"/>
                <w:bCs/>
                <w:color w:val="000000" w:themeColor="text1"/>
                <w:szCs w:val="24"/>
                <w:lang w:val="es-ES_tradnl" w:eastAsia="es-ES_tradnl"/>
              </w:rPr>
              <w:t>P20221025010755</w:t>
            </w:r>
          </w:p>
        </w:tc>
      </w:tr>
    </w:tbl>
    <w:p w14:paraId="234C0002" w14:textId="62B39031" w:rsidR="005F5F37" w:rsidRPr="007564BA" w:rsidRDefault="005F5F37" w:rsidP="00B7240D">
      <w:pPr>
        <w:spacing w:after="0" w:line="274" w:lineRule="auto"/>
        <w:jc w:val="both"/>
        <w:rPr>
          <w:rFonts w:ascii="Geomanist Light" w:hAnsi="Geomanist Light" w:cs="Arial"/>
          <w:color w:val="000000" w:themeColor="text1"/>
          <w:lang w:val="es-ES_tradnl"/>
        </w:rPr>
      </w:pPr>
    </w:p>
    <w:p w14:paraId="1DAF8FE2" w14:textId="77777777" w:rsidR="006A3704" w:rsidRPr="007564BA" w:rsidRDefault="006A3704" w:rsidP="00B7240D">
      <w:pPr>
        <w:spacing w:after="0" w:line="274" w:lineRule="auto"/>
        <w:jc w:val="both"/>
        <w:rPr>
          <w:rFonts w:ascii="Geomanist Light" w:hAnsi="Geomanist Light" w:cs="Arial"/>
          <w:color w:val="000000" w:themeColor="text1"/>
          <w:lang w:val="es-ES_tradnl"/>
        </w:rPr>
      </w:pPr>
    </w:p>
    <w:p w14:paraId="1CF4AEA0" w14:textId="77F595BA" w:rsidR="003C3339" w:rsidRPr="007564BA" w:rsidRDefault="003C3339" w:rsidP="00B7240D">
      <w:pPr>
        <w:spacing w:after="0" w:line="274" w:lineRule="auto"/>
        <w:jc w:val="both"/>
        <w:rPr>
          <w:rFonts w:ascii="Geomanist Light" w:hAnsi="Geomanist Light" w:cs="Arial"/>
          <w:color w:val="000000" w:themeColor="text1"/>
          <w:lang w:val="es-ES_tradnl"/>
        </w:rPr>
      </w:pPr>
      <w:r w:rsidRPr="007564BA">
        <w:rPr>
          <w:rFonts w:ascii="Geomanist Light" w:hAnsi="Geomanist Light" w:cs="Arial"/>
          <w:color w:val="000000" w:themeColor="text1"/>
          <w:lang w:val="es-ES_tradnl"/>
        </w:rPr>
        <w:t>Estimad</w:t>
      </w:r>
      <w:r w:rsidR="000D0CC7" w:rsidRPr="007564BA">
        <w:rPr>
          <w:rFonts w:ascii="Geomanist Light" w:hAnsi="Geomanist Light" w:cs="Arial"/>
          <w:color w:val="000000" w:themeColor="text1"/>
          <w:lang w:val="es-ES_tradnl"/>
        </w:rPr>
        <w:t>o</w:t>
      </w:r>
      <w:r w:rsidRPr="007564BA">
        <w:rPr>
          <w:rFonts w:ascii="Geomanist Light" w:hAnsi="Geomanist Light" w:cs="Arial"/>
          <w:color w:val="000000" w:themeColor="text1"/>
          <w:lang w:val="es-ES_tradnl"/>
        </w:rPr>
        <w:t xml:space="preserve"> señor</w:t>
      </w:r>
      <w:r w:rsidR="00DA371B" w:rsidRPr="007564BA">
        <w:rPr>
          <w:rFonts w:ascii="Geomanist Light" w:hAnsi="Geomanist Light" w:cs="Arial"/>
          <w:color w:val="000000" w:themeColor="text1"/>
          <w:lang w:val="es-ES_tradnl"/>
        </w:rPr>
        <w:t xml:space="preserve"> </w:t>
      </w:r>
      <w:r w:rsidR="003972D4" w:rsidRPr="007564BA">
        <w:rPr>
          <w:rFonts w:ascii="Geomanist Light" w:hAnsi="Geomanist Light" w:cs="Arial"/>
          <w:color w:val="000000" w:themeColor="text1"/>
          <w:lang w:val="es-ES_tradnl"/>
        </w:rPr>
        <w:t>Carvajal</w:t>
      </w:r>
      <w:r w:rsidR="008C3FFC" w:rsidRPr="007564BA">
        <w:rPr>
          <w:rFonts w:ascii="Geomanist Light" w:hAnsi="Geomanist Light" w:cs="Arial"/>
          <w:color w:val="000000" w:themeColor="text1"/>
          <w:lang w:val="es-ES_tradnl"/>
        </w:rPr>
        <w:t xml:space="preserve">: </w:t>
      </w:r>
    </w:p>
    <w:p w14:paraId="1EAE5543" w14:textId="37990AD8" w:rsidR="00DD5B04" w:rsidRPr="007564BA" w:rsidRDefault="00DD5B04" w:rsidP="00B7240D">
      <w:pPr>
        <w:spacing w:after="0" w:line="274" w:lineRule="auto"/>
        <w:jc w:val="both"/>
        <w:rPr>
          <w:rFonts w:ascii="Geomanist Light" w:hAnsi="Geomanist Light" w:cs="Arial"/>
          <w:color w:val="000000" w:themeColor="text1"/>
          <w:lang w:val="es-ES_tradnl"/>
        </w:rPr>
      </w:pPr>
    </w:p>
    <w:p w14:paraId="2109B2D3" w14:textId="0FF39A50" w:rsidR="00DD5B04" w:rsidRPr="007564BA" w:rsidRDefault="00DD5B04" w:rsidP="00B7240D">
      <w:pPr>
        <w:spacing w:after="0" w:line="274" w:lineRule="auto"/>
        <w:jc w:val="both"/>
        <w:rPr>
          <w:rFonts w:ascii="Geomanist Light" w:hAnsi="Geomanist Light" w:cs="Arial"/>
          <w:color w:val="000000" w:themeColor="text1"/>
          <w:lang w:val="es-ES_tradnl"/>
        </w:rPr>
      </w:pPr>
      <w:r w:rsidRPr="007564BA">
        <w:rPr>
          <w:rFonts w:ascii="Geomanist Light" w:hAnsi="Geomanist Light" w:cs="Arial"/>
          <w:color w:val="000000" w:themeColor="text1"/>
          <w:lang w:val="es-ES_tradnl"/>
        </w:rPr>
        <w:t>En ejercicio de la competencia otorgada por el numeral 8 del artículo 11 y el numeral 5 del artículo 3 del Decreto Ley 4170 de 2011,</w:t>
      </w:r>
      <w:r w:rsidR="00B24D49" w:rsidRPr="007564BA">
        <w:rPr>
          <w:rFonts w:ascii="Geomanist Light" w:eastAsia="Arial MT" w:hAnsi="Geomanist Light" w:cs="Arial"/>
          <w:lang w:val="es-ES"/>
        </w:rPr>
        <w:t xml:space="preserve"> </w:t>
      </w:r>
      <w:r w:rsidRPr="007564BA">
        <w:rPr>
          <w:rFonts w:ascii="Geomanist Light" w:hAnsi="Geomanist Light" w:cs="Arial"/>
          <w:color w:val="000000" w:themeColor="text1"/>
          <w:lang w:val="es-ES_tradnl"/>
        </w:rPr>
        <w:t xml:space="preserve">la Agencia Nacional de Contratación Pública </w:t>
      </w:r>
      <w:r w:rsidR="00C31846" w:rsidRPr="007564BA">
        <w:rPr>
          <w:rFonts w:ascii="Geomanist Light" w:hAnsi="Geomanist Light" w:cs="Arial"/>
          <w:color w:val="000000" w:themeColor="text1"/>
          <w:lang w:val="es-ES_tradnl"/>
        </w:rPr>
        <w:t>–</w:t>
      </w:r>
      <w:r w:rsidRPr="007564BA">
        <w:rPr>
          <w:rFonts w:ascii="Geomanist Light" w:hAnsi="Geomanist Light" w:cs="Arial"/>
          <w:color w:val="000000" w:themeColor="text1"/>
          <w:lang w:val="es-ES_tradnl"/>
        </w:rPr>
        <w:t xml:space="preserve"> Colombia Compra Eficiente</w:t>
      </w:r>
      <w:r w:rsidR="00CE69CC" w:rsidRPr="007564BA">
        <w:rPr>
          <w:rFonts w:ascii="Geomanist Light" w:hAnsi="Geomanist Light" w:cs="Arial"/>
          <w:color w:val="000000" w:themeColor="text1"/>
          <w:lang w:val="es-ES_tradnl"/>
        </w:rPr>
        <w:t xml:space="preserve">, </w:t>
      </w:r>
      <w:r w:rsidRPr="007564BA">
        <w:rPr>
          <w:rFonts w:ascii="Geomanist Light" w:hAnsi="Geomanist Light" w:cs="Arial"/>
          <w:color w:val="000000" w:themeColor="text1"/>
          <w:lang w:val="es-ES_tradnl"/>
        </w:rPr>
        <w:t xml:space="preserve">responde </w:t>
      </w:r>
      <w:r w:rsidR="00F14618" w:rsidRPr="007564BA">
        <w:rPr>
          <w:rFonts w:ascii="Geomanist Light" w:hAnsi="Geomanist Light" w:cs="Arial"/>
          <w:color w:val="000000" w:themeColor="text1"/>
          <w:lang w:val="es-ES_tradnl"/>
        </w:rPr>
        <w:t>su</w:t>
      </w:r>
      <w:r w:rsidR="003902B1" w:rsidRPr="007564BA">
        <w:rPr>
          <w:rFonts w:ascii="Geomanist Light" w:hAnsi="Geomanist Light" w:cs="Arial"/>
          <w:color w:val="000000" w:themeColor="text1"/>
          <w:lang w:val="es-ES_tradnl"/>
        </w:rPr>
        <w:t xml:space="preserve"> </w:t>
      </w:r>
      <w:r w:rsidR="00F14618" w:rsidRPr="007564BA">
        <w:rPr>
          <w:rFonts w:ascii="Geomanist Light" w:hAnsi="Geomanist Light" w:cs="Arial"/>
          <w:color w:val="000000" w:themeColor="text1"/>
          <w:lang w:val="es-ES_tradnl"/>
        </w:rPr>
        <w:t>consulta</w:t>
      </w:r>
      <w:r w:rsidR="00150A17" w:rsidRPr="007564BA">
        <w:rPr>
          <w:rFonts w:ascii="Geomanist Light" w:hAnsi="Geomanist Light" w:cs="Arial"/>
          <w:color w:val="000000" w:themeColor="text1"/>
          <w:lang w:val="es-ES_tradnl"/>
        </w:rPr>
        <w:t xml:space="preserve"> </w:t>
      </w:r>
      <w:r w:rsidR="000D0CC7" w:rsidRPr="007564BA">
        <w:rPr>
          <w:rFonts w:ascii="Geomanist Light" w:hAnsi="Geomanist Light" w:cs="Arial"/>
          <w:color w:val="000000" w:themeColor="text1"/>
          <w:lang w:val="es-ES_tradnl"/>
        </w:rPr>
        <w:t>d</w:t>
      </w:r>
      <w:r w:rsidR="00F14618" w:rsidRPr="007564BA">
        <w:rPr>
          <w:rFonts w:ascii="Geomanist Light" w:hAnsi="Geomanist Light" w:cs="Arial"/>
          <w:color w:val="000000" w:themeColor="text1"/>
          <w:lang w:val="es-ES_tradnl"/>
        </w:rPr>
        <w:t xml:space="preserve">el </w:t>
      </w:r>
      <w:r w:rsidR="00F73433" w:rsidRPr="007564BA">
        <w:rPr>
          <w:rFonts w:ascii="Geomanist Light" w:hAnsi="Geomanist Light" w:cs="Arial"/>
          <w:color w:val="000000" w:themeColor="text1"/>
          <w:lang w:val="es-ES_tradnl"/>
        </w:rPr>
        <w:t>13</w:t>
      </w:r>
      <w:r w:rsidR="00150A17" w:rsidRPr="007564BA">
        <w:rPr>
          <w:rFonts w:ascii="Geomanist Light" w:hAnsi="Geomanist Light" w:cs="Arial"/>
          <w:color w:val="000000" w:themeColor="text1"/>
          <w:lang w:val="es-ES_tradnl"/>
        </w:rPr>
        <w:t xml:space="preserve"> </w:t>
      </w:r>
      <w:r w:rsidR="00F14618" w:rsidRPr="007564BA">
        <w:rPr>
          <w:rFonts w:ascii="Geomanist Light" w:hAnsi="Geomanist Light" w:cs="Arial"/>
          <w:color w:val="000000" w:themeColor="text1"/>
          <w:lang w:val="es-ES_tradnl"/>
        </w:rPr>
        <w:t xml:space="preserve">de </w:t>
      </w:r>
      <w:r w:rsidR="00FF56A3" w:rsidRPr="007564BA">
        <w:rPr>
          <w:rFonts w:ascii="Geomanist Light" w:hAnsi="Geomanist Light" w:cs="Arial"/>
          <w:color w:val="000000" w:themeColor="text1"/>
          <w:lang w:val="es-ES_tradnl"/>
        </w:rPr>
        <w:t>octubre</w:t>
      </w:r>
      <w:r w:rsidR="00F14618" w:rsidRPr="007564BA">
        <w:rPr>
          <w:rFonts w:ascii="Geomanist Light" w:hAnsi="Geomanist Light" w:cs="Arial"/>
          <w:color w:val="000000" w:themeColor="text1"/>
          <w:lang w:val="es-ES_tradnl"/>
        </w:rPr>
        <w:t xml:space="preserve"> de 202</w:t>
      </w:r>
      <w:r w:rsidR="00782354" w:rsidRPr="007564BA">
        <w:rPr>
          <w:rFonts w:ascii="Geomanist Light" w:hAnsi="Geomanist Light" w:cs="Arial"/>
          <w:color w:val="000000" w:themeColor="text1"/>
          <w:lang w:val="es-ES_tradnl"/>
        </w:rPr>
        <w:t>2</w:t>
      </w:r>
      <w:r w:rsidR="00F14618" w:rsidRPr="007564BA">
        <w:rPr>
          <w:rFonts w:ascii="Geomanist Light" w:hAnsi="Geomanist Light" w:cs="Arial"/>
          <w:color w:val="000000" w:themeColor="text1"/>
          <w:lang w:val="es-ES_tradnl"/>
        </w:rPr>
        <w:t>.</w:t>
      </w:r>
    </w:p>
    <w:p w14:paraId="0C1E0712" w14:textId="77777777" w:rsidR="00DD5B04" w:rsidRPr="007564BA" w:rsidRDefault="00DD5B04" w:rsidP="00443945">
      <w:pPr>
        <w:spacing w:after="0" w:line="276" w:lineRule="auto"/>
        <w:jc w:val="both"/>
        <w:rPr>
          <w:rFonts w:ascii="Geomanist Light" w:hAnsi="Geomanist Light" w:cs="Arial"/>
          <w:b/>
          <w:color w:val="000000" w:themeColor="text1"/>
          <w:lang w:val="es-ES_tradnl"/>
        </w:rPr>
      </w:pPr>
    </w:p>
    <w:p w14:paraId="7701FCC7" w14:textId="77777777" w:rsidR="00DD5B04" w:rsidRPr="007564BA" w:rsidRDefault="00DD5B04">
      <w:pPr>
        <w:pStyle w:val="Prrafodelista"/>
        <w:numPr>
          <w:ilvl w:val="0"/>
          <w:numId w:val="1"/>
        </w:numPr>
        <w:tabs>
          <w:tab w:val="left" w:pos="0"/>
          <w:tab w:val="left" w:pos="142"/>
          <w:tab w:val="left" w:pos="284"/>
        </w:tabs>
        <w:spacing w:line="276" w:lineRule="auto"/>
        <w:ind w:left="0" w:firstLine="0"/>
        <w:jc w:val="both"/>
        <w:rPr>
          <w:rFonts w:ascii="Geomanist Light" w:eastAsia="Calibri" w:hAnsi="Geomanist Light" w:cs="Arial"/>
          <w:b/>
          <w:color w:val="000000" w:themeColor="text1"/>
          <w:sz w:val="22"/>
          <w:lang w:val="es-ES_tradnl"/>
        </w:rPr>
      </w:pPr>
      <w:r w:rsidRPr="007564BA">
        <w:rPr>
          <w:rFonts w:ascii="Geomanist Light" w:eastAsia="Calibri" w:hAnsi="Geomanist Light" w:cs="Arial"/>
          <w:b/>
          <w:color w:val="000000" w:themeColor="text1"/>
          <w:sz w:val="22"/>
          <w:lang w:val="es-ES_tradnl"/>
        </w:rPr>
        <w:t xml:space="preserve">Problema planteado </w:t>
      </w:r>
    </w:p>
    <w:p w14:paraId="224B43D3" w14:textId="23DC0BDF" w:rsidR="00DD5B04" w:rsidRPr="007564BA" w:rsidRDefault="00DD5B04" w:rsidP="00B7240D">
      <w:pPr>
        <w:tabs>
          <w:tab w:val="left" w:pos="426"/>
        </w:tabs>
        <w:spacing w:after="0" w:line="276" w:lineRule="auto"/>
        <w:jc w:val="both"/>
        <w:rPr>
          <w:rFonts w:ascii="Geomanist Light" w:hAnsi="Geomanist Light" w:cs="Arial"/>
          <w:b/>
          <w:color w:val="000000" w:themeColor="text1"/>
          <w:lang w:val="es-ES_tradnl"/>
        </w:rPr>
      </w:pPr>
    </w:p>
    <w:p w14:paraId="78AD2487" w14:textId="1968BDF6" w:rsidR="003972D4" w:rsidRPr="007564BA" w:rsidRDefault="003972D4" w:rsidP="003972D4">
      <w:pPr>
        <w:spacing w:after="0" w:line="276" w:lineRule="auto"/>
        <w:jc w:val="both"/>
        <w:rPr>
          <w:rFonts w:ascii="Geomanist Light" w:hAnsi="Geomanist Light" w:cs="Arial"/>
          <w:bCs/>
        </w:rPr>
      </w:pPr>
      <w:r w:rsidRPr="007564BA">
        <w:rPr>
          <w:rFonts w:ascii="Geomanist Light" w:hAnsi="Geomanist Light" w:cs="Arial"/>
          <w:bCs/>
        </w:rPr>
        <w:lastRenderedPageBreak/>
        <w:t xml:space="preserve">Usted realiza las siguientes preguntas: </w:t>
      </w:r>
    </w:p>
    <w:p w14:paraId="255F529E" w14:textId="77777777" w:rsidR="003972D4" w:rsidRPr="007564BA" w:rsidRDefault="003972D4" w:rsidP="003972D4">
      <w:pPr>
        <w:spacing w:after="0" w:line="276" w:lineRule="auto"/>
        <w:jc w:val="both"/>
        <w:rPr>
          <w:rFonts w:ascii="Geomanist Light" w:hAnsi="Geomanist Light" w:cs="Arial"/>
          <w:bCs/>
        </w:rPr>
      </w:pPr>
      <w:r w:rsidRPr="007564BA">
        <w:rPr>
          <w:rFonts w:ascii="Geomanist Light" w:hAnsi="Geomanist Light" w:cs="Arial"/>
          <w:bCs/>
        </w:rPr>
        <w:t xml:space="preserve"> </w:t>
      </w:r>
    </w:p>
    <w:p w14:paraId="54F14FBD" w14:textId="2BC63178" w:rsidR="003972D4" w:rsidRPr="007564BA" w:rsidRDefault="003972D4" w:rsidP="005A7612">
      <w:pPr>
        <w:spacing w:after="0" w:line="240" w:lineRule="auto"/>
        <w:ind w:left="709" w:right="709"/>
        <w:jc w:val="both"/>
        <w:rPr>
          <w:rFonts w:ascii="Geomanist Light" w:hAnsi="Geomanist Light" w:cs="Arial"/>
          <w:bCs/>
          <w:sz w:val="21"/>
          <w:szCs w:val="21"/>
        </w:rPr>
      </w:pPr>
      <w:r w:rsidRPr="007564BA">
        <w:rPr>
          <w:rFonts w:ascii="Geomanist Light" w:hAnsi="Geomanist Light" w:cs="Arial"/>
          <w:bCs/>
          <w:sz w:val="21"/>
          <w:szCs w:val="21"/>
        </w:rPr>
        <w:t xml:space="preserve">«1. ¿Cuáles son los criterios de sostenibilidad mínimos que se deben considerar en la contratación de bienes y servicios del Ministerio de Relaciones Exteriores y su Fondo Rotatorio? </w:t>
      </w:r>
    </w:p>
    <w:p w14:paraId="488CE56B" w14:textId="77777777" w:rsidR="003972D4" w:rsidRPr="007564BA" w:rsidRDefault="003972D4" w:rsidP="005A7612">
      <w:pPr>
        <w:spacing w:after="0" w:line="240" w:lineRule="auto"/>
        <w:ind w:left="709" w:right="709"/>
        <w:jc w:val="both"/>
        <w:rPr>
          <w:rFonts w:ascii="Geomanist Light" w:hAnsi="Geomanist Light" w:cs="Arial"/>
          <w:bCs/>
          <w:sz w:val="21"/>
          <w:szCs w:val="21"/>
        </w:rPr>
      </w:pPr>
    </w:p>
    <w:p w14:paraId="604A18F4" w14:textId="77777777" w:rsidR="003972D4" w:rsidRPr="007564BA" w:rsidRDefault="003972D4" w:rsidP="005A7612">
      <w:pPr>
        <w:spacing w:after="0" w:line="240" w:lineRule="auto"/>
        <w:ind w:left="709" w:right="709"/>
        <w:jc w:val="both"/>
        <w:rPr>
          <w:rFonts w:ascii="Geomanist Light" w:hAnsi="Geomanist Light" w:cs="Arial"/>
          <w:bCs/>
          <w:sz w:val="21"/>
          <w:szCs w:val="21"/>
        </w:rPr>
      </w:pPr>
      <w:r w:rsidRPr="007564BA">
        <w:rPr>
          <w:rFonts w:ascii="Geomanist Light" w:hAnsi="Geomanist Light" w:cs="Arial"/>
          <w:bCs/>
          <w:sz w:val="21"/>
          <w:szCs w:val="21"/>
        </w:rPr>
        <w:t xml:space="preserve">2. ¿En qué tipos de contratos se deben incluir los criterios de sostenibilidad? </w:t>
      </w:r>
    </w:p>
    <w:p w14:paraId="15AC35BD" w14:textId="77777777" w:rsidR="003972D4" w:rsidRPr="007564BA" w:rsidRDefault="003972D4" w:rsidP="005A7612">
      <w:pPr>
        <w:spacing w:after="0" w:line="240" w:lineRule="auto"/>
        <w:ind w:left="709" w:right="709"/>
        <w:jc w:val="both"/>
        <w:rPr>
          <w:rFonts w:ascii="Geomanist Light" w:hAnsi="Geomanist Light" w:cs="Arial"/>
          <w:bCs/>
          <w:sz w:val="21"/>
          <w:szCs w:val="21"/>
        </w:rPr>
      </w:pPr>
    </w:p>
    <w:p w14:paraId="0A96591F" w14:textId="77777777" w:rsidR="003972D4" w:rsidRPr="007564BA" w:rsidRDefault="003972D4" w:rsidP="005A7612">
      <w:pPr>
        <w:spacing w:after="0" w:line="240" w:lineRule="auto"/>
        <w:ind w:left="709" w:right="709"/>
        <w:jc w:val="both"/>
        <w:rPr>
          <w:rFonts w:ascii="Geomanist Light" w:hAnsi="Geomanist Light" w:cs="Arial"/>
          <w:bCs/>
          <w:sz w:val="21"/>
          <w:szCs w:val="21"/>
        </w:rPr>
      </w:pPr>
      <w:r w:rsidRPr="007564BA">
        <w:rPr>
          <w:rFonts w:ascii="Geomanist Light" w:hAnsi="Geomanist Light" w:cs="Arial"/>
          <w:bCs/>
          <w:sz w:val="21"/>
          <w:szCs w:val="21"/>
        </w:rPr>
        <w:t xml:space="preserve">3. Para la contratación de bienes y servicios, ¿cuál es la metodología que el Ministerio de Relaciones Exteriores y su Fondo Rotatorio debe tener en cuenta para la definición e implementación de criterios de sostenibilidad, en especial aquellos asociados a la gestión ambiental institucional? </w:t>
      </w:r>
    </w:p>
    <w:p w14:paraId="44E5BC59" w14:textId="77777777" w:rsidR="003972D4" w:rsidRPr="007564BA" w:rsidRDefault="003972D4" w:rsidP="005A7612">
      <w:pPr>
        <w:spacing w:after="0" w:line="240" w:lineRule="auto"/>
        <w:ind w:left="709" w:right="709"/>
        <w:jc w:val="both"/>
        <w:rPr>
          <w:rFonts w:ascii="Geomanist Light" w:hAnsi="Geomanist Light" w:cs="Arial"/>
          <w:bCs/>
          <w:sz w:val="21"/>
          <w:szCs w:val="21"/>
        </w:rPr>
      </w:pPr>
    </w:p>
    <w:p w14:paraId="3C77841D" w14:textId="77777777" w:rsidR="003972D4" w:rsidRPr="007564BA" w:rsidRDefault="003972D4" w:rsidP="005A7612">
      <w:pPr>
        <w:spacing w:after="0" w:line="240" w:lineRule="auto"/>
        <w:ind w:left="709" w:right="709"/>
        <w:jc w:val="both"/>
        <w:rPr>
          <w:rFonts w:ascii="Geomanist Light" w:hAnsi="Geomanist Light" w:cs="Arial"/>
          <w:bCs/>
          <w:sz w:val="21"/>
          <w:szCs w:val="21"/>
        </w:rPr>
      </w:pPr>
      <w:r w:rsidRPr="007564BA">
        <w:rPr>
          <w:rFonts w:ascii="Geomanist Light" w:hAnsi="Geomanist Light" w:cs="Arial"/>
          <w:bCs/>
          <w:sz w:val="21"/>
          <w:szCs w:val="21"/>
        </w:rPr>
        <w:t xml:space="preserve">4. ¿Es necesario que los criterios se definan desde la formulación del Plan Anual de Adquisiciones? En caso afirmativo, ¿cuál es la metodología para incluir los criterios de sostenibilidad en el Plan Anual de Adquisiciones? ¿Es posible modificar los criterios de sostenibilidad una vez son incluidos en el Plan Anual de Adquisiciones? </w:t>
      </w:r>
    </w:p>
    <w:p w14:paraId="501427F2" w14:textId="77777777" w:rsidR="003972D4" w:rsidRPr="007564BA" w:rsidRDefault="003972D4" w:rsidP="005A7612">
      <w:pPr>
        <w:spacing w:after="0" w:line="240" w:lineRule="auto"/>
        <w:ind w:left="709" w:right="709"/>
        <w:jc w:val="both"/>
        <w:rPr>
          <w:rFonts w:ascii="Geomanist Light" w:hAnsi="Geomanist Light" w:cs="Arial"/>
          <w:bCs/>
          <w:sz w:val="21"/>
          <w:szCs w:val="21"/>
        </w:rPr>
      </w:pPr>
    </w:p>
    <w:p w14:paraId="304D5FD5" w14:textId="77777777" w:rsidR="003972D4" w:rsidRPr="007564BA" w:rsidRDefault="003972D4" w:rsidP="005A7612">
      <w:pPr>
        <w:spacing w:after="0" w:line="240" w:lineRule="auto"/>
        <w:ind w:left="709" w:right="709"/>
        <w:jc w:val="both"/>
        <w:rPr>
          <w:rFonts w:ascii="Geomanist Light" w:hAnsi="Geomanist Light" w:cs="Arial"/>
          <w:bCs/>
          <w:sz w:val="21"/>
          <w:szCs w:val="21"/>
        </w:rPr>
      </w:pPr>
      <w:r w:rsidRPr="007564BA">
        <w:rPr>
          <w:rFonts w:ascii="Geomanist Light" w:hAnsi="Geomanist Light" w:cs="Arial"/>
          <w:bCs/>
          <w:sz w:val="21"/>
          <w:szCs w:val="21"/>
        </w:rPr>
        <w:t xml:space="preserve">5. ¿Cómo puede exigir el Ministerio de Relaciones Exteriores y su Fondo Rotatorio el cumplimiento de requisitos mínimos sostenibles en los Acuerdos Marco, teniendo en cuenta que todos los mismos no contemplan criterios de sostenibilidad? </w:t>
      </w:r>
    </w:p>
    <w:p w14:paraId="23623DF4" w14:textId="77777777" w:rsidR="003972D4" w:rsidRPr="007564BA" w:rsidRDefault="003972D4" w:rsidP="005A7612">
      <w:pPr>
        <w:spacing w:after="0" w:line="240" w:lineRule="auto"/>
        <w:ind w:left="709" w:right="709"/>
        <w:jc w:val="both"/>
        <w:rPr>
          <w:rFonts w:ascii="Geomanist Light" w:hAnsi="Geomanist Light" w:cs="Arial"/>
          <w:bCs/>
          <w:sz w:val="21"/>
          <w:szCs w:val="21"/>
        </w:rPr>
      </w:pPr>
    </w:p>
    <w:p w14:paraId="0AEF8FBD" w14:textId="77777777" w:rsidR="003972D4" w:rsidRPr="007564BA" w:rsidRDefault="003972D4" w:rsidP="005A7612">
      <w:pPr>
        <w:spacing w:after="0" w:line="240" w:lineRule="auto"/>
        <w:ind w:left="709" w:right="709"/>
        <w:jc w:val="both"/>
        <w:rPr>
          <w:rFonts w:ascii="Geomanist Light" w:hAnsi="Geomanist Light" w:cs="Arial"/>
          <w:bCs/>
          <w:sz w:val="21"/>
          <w:szCs w:val="21"/>
        </w:rPr>
      </w:pPr>
      <w:r w:rsidRPr="007564BA">
        <w:rPr>
          <w:rFonts w:ascii="Geomanist Light" w:hAnsi="Geomanist Light" w:cs="Arial"/>
          <w:bCs/>
          <w:sz w:val="21"/>
          <w:szCs w:val="21"/>
        </w:rPr>
        <w:t xml:space="preserve">6. ¿Cuáles son los lineamientos para la inclusión de </w:t>
      </w:r>
      <w:proofErr w:type="spellStart"/>
      <w:r w:rsidRPr="007564BA">
        <w:rPr>
          <w:rFonts w:ascii="Geomanist Light" w:hAnsi="Geomanist Light" w:cs="Arial"/>
          <w:bCs/>
          <w:sz w:val="21"/>
          <w:szCs w:val="21"/>
        </w:rPr>
        <w:t>clausulas</w:t>
      </w:r>
      <w:proofErr w:type="spellEnd"/>
      <w:r w:rsidRPr="007564BA">
        <w:rPr>
          <w:rFonts w:ascii="Geomanist Light" w:hAnsi="Geomanist Light" w:cs="Arial"/>
          <w:bCs/>
          <w:sz w:val="21"/>
          <w:szCs w:val="21"/>
        </w:rPr>
        <w:t xml:space="preserve"> ambientales, justificadas bajo criterios legales, en los procesos contractuales que lleve a cabo el Ministerio de Relaciones Exteriores y su Fondo Rotatorio? </w:t>
      </w:r>
    </w:p>
    <w:p w14:paraId="2369EDD3" w14:textId="77777777" w:rsidR="003972D4" w:rsidRPr="007564BA" w:rsidRDefault="003972D4" w:rsidP="005A7612">
      <w:pPr>
        <w:spacing w:after="0" w:line="240" w:lineRule="auto"/>
        <w:ind w:left="709" w:right="709"/>
        <w:jc w:val="both"/>
        <w:rPr>
          <w:rFonts w:ascii="Geomanist Light" w:hAnsi="Geomanist Light" w:cs="Arial"/>
          <w:bCs/>
          <w:sz w:val="21"/>
          <w:szCs w:val="21"/>
        </w:rPr>
      </w:pPr>
    </w:p>
    <w:p w14:paraId="31D578EB" w14:textId="382CDA79" w:rsidR="003972D4" w:rsidRPr="007564BA" w:rsidRDefault="003972D4" w:rsidP="005A7612">
      <w:pPr>
        <w:spacing w:after="0" w:line="240" w:lineRule="auto"/>
        <w:ind w:left="709" w:right="709"/>
        <w:jc w:val="both"/>
        <w:rPr>
          <w:rFonts w:ascii="Geomanist Light" w:hAnsi="Geomanist Light" w:cs="Arial"/>
          <w:bCs/>
          <w:sz w:val="21"/>
          <w:szCs w:val="21"/>
        </w:rPr>
      </w:pPr>
      <w:r w:rsidRPr="007564BA">
        <w:rPr>
          <w:rFonts w:ascii="Geomanist Light" w:hAnsi="Geomanist Light" w:cs="Arial"/>
          <w:bCs/>
          <w:sz w:val="21"/>
          <w:szCs w:val="21"/>
        </w:rPr>
        <w:t xml:space="preserve">7. Para la evaluación de cláusulas ambientales (con justificación legal) y de criterios de sostenibilidad, ¿deben considerarse requisitos mínimos habilitantes o calificables? ¿Dentro del proceso contractual quién tiene la responsabilidad de realizar la evaluación de cláusulas ambientales y criterios de sostenibilidad en cada etapa?» </w:t>
      </w:r>
    </w:p>
    <w:p w14:paraId="46EC62B0" w14:textId="77777777" w:rsidR="003972D4" w:rsidRPr="007564BA" w:rsidRDefault="003972D4" w:rsidP="00FF56A3">
      <w:pPr>
        <w:spacing w:after="0" w:line="276" w:lineRule="auto"/>
        <w:ind w:right="709"/>
        <w:jc w:val="both"/>
        <w:rPr>
          <w:rFonts w:ascii="Geomanist Light" w:hAnsi="Geomanist Light" w:cs="Arial"/>
          <w:bCs/>
          <w:sz w:val="21"/>
          <w:szCs w:val="21"/>
        </w:rPr>
      </w:pPr>
    </w:p>
    <w:p w14:paraId="124D2DCA" w14:textId="77777777" w:rsidR="00DD5B04" w:rsidRPr="007564BA" w:rsidRDefault="00DD5B04">
      <w:pPr>
        <w:pStyle w:val="Prrafodelista"/>
        <w:numPr>
          <w:ilvl w:val="0"/>
          <w:numId w:val="1"/>
        </w:numPr>
        <w:tabs>
          <w:tab w:val="left" w:pos="0"/>
          <w:tab w:val="left" w:pos="284"/>
        </w:tabs>
        <w:ind w:left="0" w:firstLine="0"/>
        <w:jc w:val="both"/>
        <w:rPr>
          <w:rFonts w:ascii="Geomanist Light" w:eastAsia="Calibri" w:hAnsi="Geomanist Light" w:cs="Arial"/>
          <w:b/>
          <w:color w:val="000000" w:themeColor="text1"/>
          <w:sz w:val="22"/>
          <w:lang w:val="es-ES_tradnl"/>
        </w:rPr>
      </w:pPr>
      <w:r w:rsidRPr="007564BA">
        <w:rPr>
          <w:rFonts w:ascii="Geomanist Light" w:eastAsia="Calibri" w:hAnsi="Geomanist Light" w:cs="Arial"/>
          <w:b/>
          <w:color w:val="000000" w:themeColor="text1"/>
          <w:sz w:val="22"/>
          <w:lang w:val="es-ES_tradnl"/>
        </w:rPr>
        <w:t>Consideraciones</w:t>
      </w:r>
    </w:p>
    <w:p w14:paraId="395997FF" w14:textId="77777777" w:rsidR="00621981" w:rsidRPr="007564BA" w:rsidRDefault="00621981" w:rsidP="00B7240D">
      <w:pPr>
        <w:spacing w:after="0" w:line="276" w:lineRule="auto"/>
        <w:jc w:val="both"/>
        <w:rPr>
          <w:rFonts w:ascii="Geomanist Light" w:hAnsi="Geomanist Light" w:cs="Arial"/>
          <w:color w:val="000000" w:themeColor="text1"/>
        </w:rPr>
      </w:pPr>
    </w:p>
    <w:p w14:paraId="2EBB8495" w14:textId="77777777" w:rsidR="003972D4" w:rsidRPr="007564BA" w:rsidRDefault="003972D4" w:rsidP="003972D4">
      <w:pPr>
        <w:spacing w:after="0" w:line="276" w:lineRule="auto"/>
        <w:jc w:val="both"/>
        <w:rPr>
          <w:rFonts w:ascii="Geomanist Light" w:hAnsi="Geomanist Light" w:cs="Arial"/>
          <w:bCs/>
          <w:color w:val="000000" w:themeColor="text1"/>
          <w:lang w:val="es-ES"/>
        </w:rPr>
      </w:pPr>
      <w:r w:rsidRPr="007564BA">
        <w:rPr>
          <w:rFonts w:ascii="Geomanist Light" w:hAnsi="Geomanist Light" w:cs="Arial"/>
          <w:bCs/>
          <w:color w:val="000000" w:themeColor="text1"/>
        </w:rPr>
        <w:t xml:space="preserve">En ejercicio de las competencias establecidas en los artículos 3.5 y 11.8 del Decreto 4170 de 2011, la Agencia Nacional de Contratación Pública – Colombia Compra Eficiente resuelve consultas sobre </w:t>
      </w:r>
      <w:r w:rsidRPr="007564BA">
        <w:rPr>
          <w:rFonts w:ascii="Geomanist Light" w:hAnsi="Geomanist Light" w:cs="Arial"/>
          <w:bCs/>
          <w:color w:val="000000" w:themeColor="text1"/>
          <w:lang w:val="es-ES"/>
        </w:rPr>
        <w:t xml:space="preserve">la aplicación de normas de carácter general en materia de compras y contratación pública. En ese sentido, resolver casos particulares o conceptuar sobre el alcance de normas ajenas a la contratación estatal desborda las atribuciones asignadas por el legislador extraordinario, que no concibió a Colombia Compra Eficiente como una </w:t>
      </w:r>
      <w:r w:rsidRPr="007564BA">
        <w:rPr>
          <w:rFonts w:ascii="Geomanist Light" w:hAnsi="Geomanist Light" w:cs="Arial"/>
          <w:bCs/>
          <w:color w:val="000000" w:themeColor="text1"/>
          <w:lang w:val="es-ES"/>
        </w:rPr>
        <w:lastRenderedPageBreak/>
        <w:t>autoridad para solucionar problemas jurídicos particulares</w:t>
      </w:r>
      <w:r w:rsidRPr="007564BA">
        <w:rPr>
          <w:rFonts w:ascii="Geomanist Light" w:hAnsi="Geomanist Light" w:cs="Arial"/>
          <w:bCs/>
          <w:color w:val="000000" w:themeColor="text1"/>
        </w:rPr>
        <w:t xml:space="preserve"> de todos los partícipes de la contratación estatal ni para interpretar el alcance de cualquier norma vigente en el ordenamiento jurídico.</w:t>
      </w:r>
    </w:p>
    <w:p w14:paraId="6ADA1574" w14:textId="77777777" w:rsidR="003972D4" w:rsidRPr="007564BA" w:rsidRDefault="003972D4" w:rsidP="003972D4">
      <w:pPr>
        <w:spacing w:before="120" w:after="0" w:line="276" w:lineRule="auto"/>
        <w:ind w:firstLine="709"/>
        <w:jc w:val="both"/>
        <w:rPr>
          <w:rFonts w:ascii="Geomanist Light" w:hAnsi="Geomanist Light" w:cs="Arial"/>
          <w:bCs/>
          <w:color w:val="000000" w:themeColor="text1"/>
          <w:lang w:val="es-ES"/>
        </w:rPr>
      </w:pPr>
      <w:r w:rsidRPr="007564BA">
        <w:rPr>
          <w:rFonts w:ascii="Geomanist Light" w:hAnsi="Geomanist Light" w:cs="Arial"/>
          <w:bCs/>
          <w:color w:val="000000" w:themeColor="text1"/>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7564BA">
        <w:rPr>
          <w:rFonts w:ascii="Geomanist Light" w:hAnsi="Geomanist Light" w:cs="Arial"/>
          <w:bCs/>
          <w:color w:val="000000" w:themeColor="text1"/>
          <w:vertAlign w:val="superscript"/>
          <w:lang w:val="es-ES"/>
        </w:rPr>
        <w:footnoteReference w:id="2"/>
      </w:r>
      <w:r w:rsidRPr="007564BA">
        <w:rPr>
          <w:rFonts w:ascii="Geomanist Light" w:hAnsi="Geomanist Light" w:cs="Arial"/>
          <w:bCs/>
          <w:color w:val="000000" w:themeColor="text1"/>
          <w:lang w:val="es-ES"/>
        </w:rPr>
        <w:t xml:space="preserve">. Esta competencia de interpretación de normas generales, por definición, no puede extenderse a la resolución de controversias, brindar asesorías sobre casos puntuales ni interpretar normas ajenas al sistema de compras públicas. </w:t>
      </w:r>
    </w:p>
    <w:p w14:paraId="37F86244" w14:textId="18FF52D6" w:rsidR="006F3909" w:rsidRPr="007564BA" w:rsidRDefault="003972D4" w:rsidP="00DC519B">
      <w:pPr>
        <w:spacing w:before="120" w:after="0" w:line="276" w:lineRule="auto"/>
        <w:ind w:firstLine="709"/>
        <w:jc w:val="both"/>
        <w:rPr>
          <w:rFonts w:ascii="Geomanist Light" w:hAnsi="Geomanist Light" w:cs="Arial"/>
          <w:bCs/>
          <w:color w:val="000000" w:themeColor="text1"/>
        </w:rPr>
      </w:pPr>
      <w:r w:rsidRPr="007564BA">
        <w:rPr>
          <w:rFonts w:ascii="Geomanist Light" w:hAnsi="Geomanist Light" w:cs="Arial"/>
          <w:bCs/>
          <w:color w:val="000000" w:themeColor="text1"/>
          <w:lang w:val="es-ES"/>
        </w:rPr>
        <w:t>En este contexto, la Subdirección –dentro de los límites de sus atribuciones– resolverá la consulta conforme a las normas generales en materia de contratación estatal.</w:t>
      </w:r>
      <w:r w:rsidR="002B2EC4" w:rsidRPr="007564BA">
        <w:rPr>
          <w:rFonts w:ascii="Geomanist Light" w:hAnsi="Geomanist Light" w:cs="Arial"/>
          <w:bCs/>
          <w:color w:val="000000" w:themeColor="text1"/>
          <w:lang w:val="es-ES"/>
        </w:rPr>
        <w:t xml:space="preserve"> La pregunta </w:t>
      </w:r>
      <w:r w:rsidR="00281889" w:rsidRPr="007564BA">
        <w:rPr>
          <w:rFonts w:ascii="Geomanist Light" w:hAnsi="Geomanist Light" w:cs="Arial"/>
          <w:bCs/>
          <w:color w:val="000000" w:themeColor="text1"/>
          <w:lang w:val="es-ES"/>
        </w:rPr>
        <w:t xml:space="preserve">No. </w:t>
      </w:r>
      <w:r w:rsidR="002B2EC4" w:rsidRPr="007564BA">
        <w:rPr>
          <w:rFonts w:ascii="Geomanist Light" w:hAnsi="Geomanist Light" w:cs="Arial"/>
          <w:bCs/>
          <w:color w:val="000000" w:themeColor="text1"/>
          <w:lang w:val="es-ES"/>
        </w:rPr>
        <w:t xml:space="preserve">5 </w:t>
      </w:r>
      <w:r w:rsidR="00281889" w:rsidRPr="007564BA">
        <w:rPr>
          <w:rFonts w:ascii="Geomanist Light" w:hAnsi="Geomanist Light" w:cs="Arial"/>
          <w:bCs/>
          <w:color w:val="000000" w:themeColor="text1"/>
          <w:lang w:val="es-ES"/>
        </w:rPr>
        <w:t>será respondida por la Subdirección de Negocios en el marco de sus competencias al</w:t>
      </w:r>
      <w:r w:rsidR="002B2EC4" w:rsidRPr="007564BA">
        <w:rPr>
          <w:rFonts w:ascii="Geomanist Light" w:hAnsi="Geomanist Light" w:cs="Arial"/>
          <w:bCs/>
          <w:color w:val="000000" w:themeColor="text1"/>
          <w:lang w:val="es-ES"/>
        </w:rPr>
        <w:t xml:space="preserve"> tratarse de un asunto relacionado con los Acuerdos Marco de Precios.</w:t>
      </w:r>
      <w:r w:rsidRPr="007564BA">
        <w:rPr>
          <w:rFonts w:ascii="Geomanist Light" w:hAnsi="Geomanist Light" w:cs="Arial"/>
          <w:bCs/>
          <w:color w:val="000000" w:themeColor="text1"/>
          <w:lang w:val="es-ES"/>
        </w:rPr>
        <w:t xml:space="preserve"> </w:t>
      </w:r>
      <w:r w:rsidRPr="007564BA">
        <w:rPr>
          <w:rFonts w:ascii="Geomanist Light" w:hAnsi="Geomanist Light" w:cs="Arial"/>
          <w:bCs/>
          <w:color w:val="000000" w:themeColor="text1"/>
        </w:rPr>
        <w:t xml:space="preserve">Para estos efectos, </w:t>
      </w:r>
      <w:r w:rsidRPr="007564BA">
        <w:rPr>
          <w:rFonts w:ascii="Geomanist Light" w:hAnsi="Geomanist Light" w:cs="Arial"/>
          <w:bCs/>
          <w:color w:val="000000" w:themeColor="text1"/>
          <w:lang w:val="es-ES"/>
        </w:rPr>
        <w:t>se analizarán los siguientes temas:</w:t>
      </w:r>
      <w:r w:rsidRPr="007564BA">
        <w:rPr>
          <w:rFonts w:ascii="Geomanist Light" w:hAnsi="Geomanist Light" w:cs="Arial"/>
          <w:bCs/>
          <w:color w:val="000000" w:themeColor="text1"/>
        </w:rPr>
        <w:t xml:space="preserve"> i) </w:t>
      </w:r>
      <w:r w:rsidR="00DC519B" w:rsidRPr="007564BA">
        <w:rPr>
          <w:rFonts w:ascii="Geomanist Light" w:hAnsi="Geomanist Light" w:cs="Arial"/>
          <w:bCs/>
          <w:color w:val="000000" w:themeColor="text1"/>
        </w:rPr>
        <w:t xml:space="preserve">políticas horizontales y </w:t>
      </w:r>
      <w:proofErr w:type="spellStart"/>
      <w:r w:rsidR="00DC519B" w:rsidRPr="007564BA">
        <w:rPr>
          <w:rFonts w:ascii="Geomanist Light" w:hAnsi="Geomanist Light" w:cs="Arial"/>
          <w:bCs/>
          <w:color w:val="000000" w:themeColor="text1"/>
        </w:rPr>
        <w:t>ii</w:t>
      </w:r>
      <w:proofErr w:type="spellEnd"/>
      <w:r w:rsidR="00DC519B" w:rsidRPr="007564BA">
        <w:rPr>
          <w:rFonts w:ascii="Geomanist Light" w:hAnsi="Geomanist Light" w:cs="Arial"/>
          <w:bCs/>
          <w:color w:val="000000" w:themeColor="text1"/>
        </w:rPr>
        <w:t>) compras públicas sostenibles</w:t>
      </w:r>
      <w:r w:rsidR="00281889" w:rsidRPr="007564BA">
        <w:rPr>
          <w:rFonts w:ascii="Geomanist Light" w:hAnsi="Geomanist Light" w:cs="Arial"/>
          <w:bCs/>
          <w:color w:val="000000" w:themeColor="text1"/>
        </w:rPr>
        <w:t xml:space="preserve"> con el medio ambiente</w:t>
      </w:r>
      <w:r w:rsidR="00336892" w:rsidRPr="007564BA">
        <w:rPr>
          <w:rFonts w:ascii="Geomanist Light" w:hAnsi="Geomanist Light" w:cs="Arial"/>
          <w:bCs/>
          <w:color w:val="000000" w:themeColor="text1"/>
        </w:rPr>
        <w:t xml:space="preserve">. </w:t>
      </w:r>
    </w:p>
    <w:p w14:paraId="17FC04F3" w14:textId="77777777" w:rsidR="00DC519B" w:rsidRPr="007564BA" w:rsidRDefault="00DC519B" w:rsidP="002B2EC4">
      <w:pPr>
        <w:spacing w:after="0" w:line="276" w:lineRule="auto"/>
        <w:ind w:firstLine="709"/>
        <w:jc w:val="both"/>
        <w:rPr>
          <w:rFonts w:ascii="Geomanist Light" w:hAnsi="Geomanist Light" w:cs="Arial"/>
          <w:bCs/>
          <w:color w:val="000000" w:themeColor="text1"/>
        </w:rPr>
      </w:pPr>
    </w:p>
    <w:p w14:paraId="17C29703" w14:textId="5BCD2B4B" w:rsidR="003972D4" w:rsidRPr="007564BA" w:rsidRDefault="006F3909" w:rsidP="002B2EC4">
      <w:pPr>
        <w:spacing w:after="0" w:line="276" w:lineRule="auto"/>
        <w:jc w:val="both"/>
        <w:rPr>
          <w:rFonts w:ascii="Geomanist Light" w:hAnsi="Geomanist Light" w:cs="Arial"/>
          <w:b/>
          <w:bCs/>
          <w:szCs w:val="24"/>
          <w:lang w:val="es-ES_tradnl" w:eastAsia="es-ES_tradnl"/>
        </w:rPr>
      </w:pPr>
      <w:r w:rsidRPr="007564BA">
        <w:rPr>
          <w:rFonts w:ascii="Geomanist Light" w:hAnsi="Geomanist Light" w:cs="Arial"/>
          <w:b/>
          <w:bCs/>
          <w:szCs w:val="24"/>
          <w:lang w:val="es-ES_tradnl" w:eastAsia="es-ES_tradnl"/>
        </w:rPr>
        <w:t>2.</w:t>
      </w:r>
      <w:r w:rsidR="00F5308B" w:rsidRPr="007564BA">
        <w:rPr>
          <w:rFonts w:ascii="Geomanist Light" w:hAnsi="Geomanist Light" w:cs="Arial"/>
          <w:b/>
          <w:bCs/>
          <w:szCs w:val="24"/>
          <w:lang w:val="es-ES_tradnl" w:eastAsia="es-ES_tradnl"/>
        </w:rPr>
        <w:t>1</w:t>
      </w:r>
      <w:r w:rsidRPr="007564BA">
        <w:rPr>
          <w:rFonts w:ascii="Geomanist Light" w:hAnsi="Geomanist Light" w:cs="Arial"/>
          <w:b/>
          <w:bCs/>
          <w:szCs w:val="24"/>
          <w:lang w:val="es-ES_tradnl" w:eastAsia="es-ES_tradnl"/>
        </w:rPr>
        <w:t xml:space="preserve">. </w:t>
      </w:r>
      <w:r w:rsidR="003972D4" w:rsidRPr="007564BA">
        <w:rPr>
          <w:rFonts w:ascii="Geomanist Light" w:hAnsi="Geomanist Light" w:cs="Arial"/>
          <w:b/>
          <w:color w:val="000000" w:themeColor="text1"/>
          <w:lang w:val="es-ES"/>
        </w:rPr>
        <w:t>Políticas horizontales</w:t>
      </w:r>
      <w:r w:rsidR="003658D7" w:rsidRPr="007564BA">
        <w:rPr>
          <w:rFonts w:ascii="Geomanist Light" w:hAnsi="Geomanist Light" w:cs="Arial"/>
          <w:b/>
          <w:color w:val="000000" w:themeColor="text1"/>
          <w:lang w:val="es-ES"/>
        </w:rPr>
        <w:t xml:space="preserve"> en la Contratación Pública</w:t>
      </w:r>
      <w:r w:rsidR="003972D4" w:rsidRPr="007564BA">
        <w:rPr>
          <w:rFonts w:ascii="Geomanist Light" w:hAnsi="Geomanist Light" w:cs="Arial"/>
          <w:b/>
          <w:color w:val="000000" w:themeColor="text1"/>
          <w:lang w:val="es-ES"/>
        </w:rPr>
        <w:t xml:space="preserve"> </w:t>
      </w:r>
    </w:p>
    <w:p w14:paraId="0BFFBD12" w14:textId="5FB22871" w:rsidR="00F31F88" w:rsidRPr="007564BA" w:rsidRDefault="00F31F88" w:rsidP="002B2EC4">
      <w:pPr>
        <w:spacing w:after="0" w:line="276" w:lineRule="auto"/>
        <w:jc w:val="both"/>
        <w:rPr>
          <w:rFonts w:ascii="Geomanist Light" w:hAnsi="Geomanist Light" w:cs="Arial"/>
          <w:bCs/>
          <w:szCs w:val="24"/>
          <w:lang w:val="es-ES_tradnl" w:eastAsia="es-ES_tradnl"/>
        </w:rPr>
      </w:pPr>
    </w:p>
    <w:p w14:paraId="0CC90BE2" w14:textId="77777777" w:rsidR="003972D4" w:rsidRPr="007564BA" w:rsidRDefault="003972D4" w:rsidP="003972D4">
      <w:pPr>
        <w:tabs>
          <w:tab w:val="left" w:pos="426"/>
        </w:tabs>
        <w:spacing w:after="0" w:line="276" w:lineRule="auto"/>
        <w:jc w:val="both"/>
        <w:rPr>
          <w:rFonts w:ascii="Geomanist Light" w:hAnsi="Geomanist Light" w:cs="Arial"/>
          <w:color w:val="000000" w:themeColor="text1"/>
          <w:lang w:val="es-ES"/>
        </w:rPr>
      </w:pPr>
      <w:r w:rsidRPr="007564BA">
        <w:rPr>
          <w:rFonts w:ascii="Geomanist Light" w:hAnsi="Geomanist Light" w:cs="Arial"/>
          <w:color w:val="000000" w:themeColor="text1"/>
          <w:lang w:val="es-ES"/>
        </w:rPr>
        <w:t>La contratación pública puede utilizarse como un mecanismo para promover condiciones de trabajo equitativas, el desarrollo económico, oportunidades económicas para los sectores de la población o las regiones más vulnerables dentro del territorio nacional y para promover la adquisición, de acuerdo con criterios de sostenibilidad ambiental</w:t>
      </w:r>
      <w:r w:rsidRPr="007564BA">
        <w:rPr>
          <w:rStyle w:val="Refdenotaalpie"/>
          <w:rFonts w:ascii="Geomanist Light" w:hAnsi="Geomanist Light" w:cs="Arial"/>
          <w:color w:val="000000" w:themeColor="text1"/>
          <w:lang w:val="es-ES"/>
        </w:rPr>
        <w:footnoteReference w:id="3"/>
      </w:r>
      <w:r w:rsidRPr="007564BA">
        <w:rPr>
          <w:rFonts w:ascii="Geomanist Light" w:hAnsi="Geomanist Light" w:cs="Arial"/>
          <w:color w:val="000000" w:themeColor="text1"/>
          <w:lang w:val="es-ES"/>
        </w:rPr>
        <w:t>.</w:t>
      </w:r>
    </w:p>
    <w:p w14:paraId="17D98950" w14:textId="77777777" w:rsidR="003972D4" w:rsidRPr="007564BA" w:rsidRDefault="003972D4" w:rsidP="003972D4">
      <w:pPr>
        <w:tabs>
          <w:tab w:val="left" w:pos="426"/>
        </w:tabs>
        <w:spacing w:before="120" w:after="0" w:line="276" w:lineRule="auto"/>
        <w:ind w:firstLine="709"/>
        <w:jc w:val="both"/>
        <w:rPr>
          <w:rFonts w:ascii="Geomanist Light" w:hAnsi="Geomanist Light" w:cs="Arial"/>
          <w:color w:val="000000" w:themeColor="text1"/>
          <w:lang w:val="es-ES"/>
        </w:rPr>
      </w:pPr>
      <w:r w:rsidRPr="007564BA">
        <w:rPr>
          <w:rFonts w:ascii="Geomanist Light" w:hAnsi="Geomanist Light" w:cs="Arial"/>
          <w:color w:val="000000" w:themeColor="text1"/>
          <w:lang w:val="es-ES"/>
        </w:rPr>
        <w:t xml:space="preserve">Estas finalidades reciben diferentes nombres en los diversos contextos en los que se utilizan, algunos recurren al nombre de políticas secundarias, finalidades paralelas, o políticas </w:t>
      </w:r>
      <w:r w:rsidRPr="007564BA">
        <w:rPr>
          <w:rFonts w:ascii="Geomanist Light" w:hAnsi="Geomanist Light" w:cs="Arial"/>
          <w:color w:val="000000" w:themeColor="text1"/>
          <w:lang w:val="es-ES"/>
        </w:rPr>
        <w:lastRenderedPageBreak/>
        <w:t>colaterales u horizontales en materia de contratación</w:t>
      </w:r>
      <w:r w:rsidRPr="007564BA">
        <w:rPr>
          <w:rStyle w:val="Refdenotaalpie"/>
          <w:rFonts w:ascii="Geomanist Light" w:hAnsi="Geomanist Light" w:cs="Arial"/>
          <w:color w:val="000000" w:themeColor="text1"/>
          <w:lang w:val="es-ES"/>
        </w:rPr>
        <w:footnoteReference w:id="4"/>
      </w:r>
      <w:r w:rsidRPr="007564BA">
        <w:rPr>
          <w:rFonts w:ascii="Geomanist Light" w:hAnsi="Geomanist Light" w:cs="Arial"/>
          <w:color w:val="000000" w:themeColor="text1"/>
          <w:lang w:val="es-ES"/>
        </w:rPr>
        <w:t xml:space="preserve">. El concepto de política o finalidad horizontal o colateral pretende subrayar que se trata de políticas no subordinadas o inferiores, sino que acompañan la finalidad principal de la contratación estatal, que es, de conformidad con el artículo 3º de la Ley 80 de 1993, «el cumplimiento de los fines estatales, la continua y eficiente prestación de los servicios públicos y la efectividad de los derechos e intereses de los administrados que colaboran con ellas en la consecución de dichos fines». </w:t>
      </w:r>
    </w:p>
    <w:p w14:paraId="0F757BFC" w14:textId="77777777" w:rsidR="003972D4" w:rsidRPr="007564BA" w:rsidRDefault="003972D4" w:rsidP="003972D4">
      <w:pPr>
        <w:tabs>
          <w:tab w:val="left" w:pos="426"/>
        </w:tabs>
        <w:spacing w:before="120" w:after="0" w:line="276" w:lineRule="auto"/>
        <w:ind w:firstLine="709"/>
        <w:jc w:val="both"/>
        <w:rPr>
          <w:rFonts w:ascii="Geomanist Light" w:hAnsi="Geomanist Light" w:cs="Arial"/>
          <w:color w:val="000000" w:themeColor="text1"/>
          <w:lang w:val="es-ES"/>
        </w:rPr>
      </w:pPr>
      <w:r w:rsidRPr="007564BA">
        <w:rPr>
          <w:rFonts w:ascii="Geomanist Light" w:hAnsi="Geomanist Light" w:cs="Arial"/>
          <w:color w:val="000000" w:themeColor="text1"/>
          <w:lang w:val="es-ES"/>
        </w:rPr>
        <w:t>Existen diversos tipos de políticas o medidas, algunas buscan, simplemente, que se cumplan los parámetros mínimos legales, y otras buscan incentivar ciertos comportamientos para generar beneficios sociales, económicos o ambientales. De igual manera, estas políticas pueden concretarse a través de diferentes medios, por ejemplo: establecer reservas de ciertos contratos para cierto grupo de la población, otorgar puntos adicionales como criterio de ponderación, establecer obligaciones contractuales aplicables a quien resulte adjudicatario, o como criterio de desempate, entre otras</w:t>
      </w:r>
      <w:r w:rsidRPr="007564BA">
        <w:rPr>
          <w:rStyle w:val="Refdenotaalpie"/>
          <w:rFonts w:ascii="Geomanist Light" w:hAnsi="Geomanist Light" w:cs="Arial"/>
          <w:color w:val="000000" w:themeColor="text1"/>
          <w:lang w:val="es-ES"/>
        </w:rPr>
        <w:footnoteReference w:id="5"/>
      </w:r>
      <w:r w:rsidRPr="007564BA">
        <w:rPr>
          <w:rFonts w:ascii="Geomanist Light" w:hAnsi="Geomanist Light" w:cs="Arial"/>
          <w:color w:val="000000" w:themeColor="text1"/>
          <w:lang w:val="es-ES"/>
        </w:rPr>
        <w:t xml:space="preserve">. </w:t>
      </w:r>
    </w:p>
    <w:p w14:paraId="292235AF" w14:textId="77777777" w:rsidR="003972D4" w:rsidRPr="007564BA" w:rsidRDefault="003972D4" w:rsidP="003972D4">
      <w:pPr>
        <w:tabs>
          <w:tab w:val="left" w:pos="709"/>
        </w:tabs>
        <w:spacing w:before="120" w:after="0" w:line="276" w:lineRule="auto"/>
        <w:jc w:val="both"/>
        <w:rPr>
          <w:rFonts w:ascii="Geomanist Light" w:hAnsi="Geomanist Light" w:cs="Arial"/>
          <w:color w:val="000000" w:themeColor="text1"/>
          <w:lang w:val="es-ES"/>
        </w:rPr>
      </w:pPr>
      <w:r w:rsidRPr="007564BA">
        <w:rPr>
          <w:rFonts w:ascii="Geomanist Light" w:hAnsi="Geomanist Light" w:cs="Arial"/>
          <w:color w:val="000000" w:themeColor="text1"/>
          <w:lang w:val="es-ES"/>
        </w:rPr>
        <w:tab/>
        <w:t>Para una mejor comprensión, es necesario distinguir entre «política horizontal» e «incentivo contractual». La «política horizontal», como se dijo, consiste en el fin constitucional o legal legítimamente perseguido por el Estado, para cuya consecución se apoya en la contratación estatal como instrumento, aun cuando no se trate del objetivo directo y principal de esta actividad administrativa. Por su parte, el «incentivo» corresponde a la herramienta utilizada para garantizar aquellos fines</w:t>
      </w:r>
      <w:r w:rsidRPr="007564BA">
        <w:rPr>
          <w:rStyle w:val="Refdenotaalpie"/>
          <w:rFonts w:ascii="Geomanist Light" w:hAnsi="Geomanist Light" w:cs="Arial"/>
          <w:color w:val="000000" w:themeColor="text1"/>
          <w:lang w:val="es-ES"/>
        </w:rPr>
        <w:footnoteReference w:id="6"/>
      </w:r>
      <w:r w:rsidRPr="007564BA">
        <w:rPr>
          <w:rFonts w:ascii="Geomanist Light" w:hAnsi="Geomanist Light" w:cs="Arial"/>
          <w:color w:val="000000" w:themeColor="text1"/>
          <w:lang w:val="es-ES"/>
        </w:rPr>
        <w:t xml:space="preserve">, como es el caso, se reitera, de los criterios de desempate, puntaje adicional o convocatorias reservadas.  </w:t>
      </w:r>
    </w:p>
    <w:p w14:paraId="53A0BE8A" w14:textId="09D33670" w:rsidR="003972D4" w:rsidRPr="007564BA" w:rsidRDefault="003972D4" w:rsidP="003972D4">
      <w:pPr>
        <w:tabs>
          <w:tab w:val="left" w:pos="709"/>
        </w:tabs>
        <w:spacing w:before="120" w:after="0" w:line="276" w:lineRule="auto"/>
        <w:jc w:val="both"/>
        <w:rPr>
          <w:rFonts w:ascii="Geomanist Light" w:hAnsi="Geomanist Light" w:cs="Arial"/>
          <w:color w:val="000000" w:themeColor="text1"/>
          <w:lang w:val="es-ES"/>
        </w:rPr>
      </w:pPr>
      <w:r w:rsidRPr="007564BA">
        <w:rPr>
          <w:rFonts w:ascii="Geomanist Light" w:hAnsi="Geomanist Light" w:cs="Arial"/>
          <w:color w:val="000000" w:themeColor="text1"/>
          <w:lang w:val="es-ES"/>
        </w:rPr>
        <w:tab/>
        <w:t xml:space="preserve">En relación con este aspecto, interesa decir que la adopción de medidas tendientes a satisfacer necesidades adicionales, o políticas horizontales, no puede contrariar las disposiciones normativas que admiten su implementación. Por esa razón: </w:t>
      </w:r>
    </w:p>
    <w:p w14:paraId="06DC1599" w14:textId="77777777" w:rsidR="003972D4" w:rsidRPr="007564BA" w:rsidRDefault="003972D4" w:rsidP="003972D4">
      <w:pPr>
        <w:tabs>
          <w:tab w:val="left" w:pos="709"/>
        </w:tabs>
        <w:spacing w:after="0" w:line="276" w:lineRule="auto"/>
        <w:jc w:val="both"/>
        <w:rPr>
          <w:rFonts w:ascii="Geomanist Light" w:hAnsi="Geomanist Light" w:cs="Arial"/>
          <w:color w:val="000000" w:themeColor="text1"/>
          <w:lang w:val="es-ES"/>
        </w:rPr>
      </w:pPr>
    </w:p>
    <w:p w14:paraId="2F9197B8" w14:textId="70EE2D99" w:rsidR="003972D4" w:rsidRPr="007564BA" w:rsidRDefault="003658D7" w:rsidP="003972D4">
      <w:pPr>
        <w:tabs>
          <w:tab w:val="left" w:pos="709"/>
        </w:tabs>
        <w:spacing w:after="0" w:line="240" w:lineRule="auto"/>
        <w:ind w:left="709" w:right="760"/>
        <w:jc w:val="both"/>
        <w:rPr>
          <w:rFonts w:ascii="Geomanist Light" w:hAnsi="Geomanist Light" w:cs="Arial"/>
          <w:color w:val="000000" w:themeColor="text1"/>
          <w:sz w:val="21"/>
          <w:szCs w:val="21"/>
          <w:lang w:val="es-ES"/>
        </w:rPr>
      </w:pPr>
      <w:r w:rsidRPr="007564BA">
        <w:rPr>
          <w:rFonts w:ascii="Geomanist Light" w:hAnsi="Geomanist Light" w:cs="Arial"/>
          <w:color w:val="000000" w:themeColor="text1"/>
          <w:sz w:val="21"/>
          <w:szCs w:val="21"/>
          <w:lang w:val="es-ES"/>
        </w:rPr>
        <w:t>«</w:t>
      </w:r>
      <w:r w:rsidR="003972D4" w:rsidRPr="007564BA">
        <w:rPr>
          <w:rFonts w:ascii="Geomanist Light" w:hAnsi="Geomanist Light" w:cs="Arial"/>
          <w:color w:val="000000" w:themeColor="text1"/>
          <w:sz w:val="21"/>
          <w:szCs w:val="21"/>
          <w:lang w:val="es-ES"/>
        </w:rPr>
        <w:t xml:space="preserve">[…] Es indispensable garantizar la consagración de premisas que irradien las nociones propias de los principios de igualdad, transparencia, economía y moralidad en todas las decisiones discrecionales que la Administración llegue a </w:t>
      </w:r>
      <w:r w:rsidR="003972D4" w:rsidRPr="007564BA">
        <w:rPr>
          <w:rFonts w:ascii="Geomanist Light" w:hAnsi="Geomanist Light" w:cs="Arial"/>
          <w:color w:val="000000" w:themeColor="text1"/>
          <w:sz w:val="21"/>
          <w:szCs w:val="21"/>
          <w:lang w:val="es-ES"/>
        </w:rPr>
        <w:lastRenderedPageBreak/>
        <w:t>adoptar por medio de las facultades que le han sido otorgadas por el legislador para avalar la satisfacción de su intención primaria</w:t>
      </w:r>
      <w:r w:rsidRPr="007564BA">
        <w:rPr>
          <w:rFonts w:ascii="Geomanist Light" w:hAnsi="Geomanist Light" w:cs="Arial"/>
          <w:color w:val="000000" w:themeColor="text1"/>
          <w:sz w:val="21"/>
          <w:szCs w:val="21"/>
          <w:lang w:val="es-ES"/>
        </w:rPr>
        <w:t>»</w:t>
      </w:r>
      <w:r w:rsidR="003972D4" w:rsidRPr="007564BA">
        <w:rPr>
          <w:rStyle w:val="Refdenotaalpie"/>
          <w:rFonts w:ascii="Geomanist Light" w:hAnsi="Geomanist Light" w:cs="Arial"/>
          <w:color w:val="000000" w:themeColor="text1"/>
          <w:sz w:val="21"/>
          <w:szCs w:val="21"/>
          <w:lang w:val="es-ES"/>
        </w:rPr>
        <w:footnoteReference w:id="7"/>
      </w:r>
      <w:r w:rsidR="003972D4" w:rsidRPr="007564BA">
        <w:rPr>
          <w:rFonts w:ascii="Geomanist Light" w:hAnsi="Geomanist Light" w:cs="Arial"/>
          <w:color w:val="000000" w:themeColor="text1"/>
          <w:sz w:val="21"/>
          <w:szCs w:val="21"/>
          <w:lang w:val="es-ES"/>
        </w:rPr>
        <w:t>.</w:t>
      </w:r>
    </w:p>
    <w:p w14:paraId="56F060B2" w14:textId="77777777" w:rsidR="003972D4" w:rsidRPr="007564BA" w:rsidRDefault="003972D4" w:rsidP="003972D4">
      <w:pPr>
        <w:tabs>
          <w:tab w:val="left" w:pos="709"/>
        </w:tabs>
        <w:spacing w:after="0" w:line="276" w:lineRule="auto"/>
        <w:ind w:left="709" w:right="760"/>
        <w:jc w:val="both"/>
        <w:rPr>
          <w:rFonts w:ascii="Geomanist Light" w:hAnsi="Geomanist Light" w:cs="Arial"/>
          <w:color w:val="000000" w:themeColor="text1"/>
          <w:sz w:val="21"/>
          <w:szCs w:val="21"/>
          <w:lang w:val="es-ES"/>
        </w:rPr>
      </w:pPr>
    </w:p>
    <w:p w14:paraId="50C65F46" w14:textId="1024AC67" w:rsidR="003972D4" w:rsidRPr="007564BA" w:rsidRDefault="003972D4" w:rsidP="00281889">
      <w:pPr>
        <w:spacing w:after="0" w:line="276" w:lineRule="auto"/>
        <w:jc w:val="both"/>
        <w:rPr>
          <w:rFonts w:ascii="Geomanist Light" w:eastAsiaTheme="minorHAnsi" w:hAnsi="Geomanist Light"/>
          <w:sz w:val="24"/>
          <w:szCs w:val="24"/>
          <w:lang w:eastAsia="es-CO"/>
        </w:rPr>
      </w:pPr>
      <w:r w:rsidRPr="007564BA">
        <w:rPr>
          <w:rFonts w:ascii="Geomanist Light" w:hAnsi="Geomanist Light" w:cs="Arial"/>
          <w:color w:val="000000" w:themeColor="text1"/>
          <w:lang w:val="es-ES"/>
        </w:rPr>
        <w:tab/>
        <w:t>En otras palabras, no puede haber contradicción entre la satisfacción de la intención primaria, los principios de la función administrativa, y la búsqueda de beneficios sociales, económicos o sociales para ciertos sectores de la población</w:t>
      </w:r>
      <w:r w:rsidR="003658D7" w:rsidRPr="007564BA">
        <w:rPr>
          <w:rFonts w:ascii="Geomanist Light" w:hAnsi="Geomanist Light" w:cs="Arial"/>
          <w:color w:val="000000" w:themeColor="text1"/>
          <w:lang w:val="es-ES"/>
        </w:rPr>
        <w:t>»</w:t>
      </w:r>
      <w:r w:rsidRPr="007564BA">
        <w:rPr>
          <w:rFonts w:ascii="Geomanist Light" w:hAnsi="Geomanist Light" w:cs="Arial"/>
          <w:color w:val="000000" w:themeColor="text1"/>
          <w:lang w:val="es-ES"/>
        </w:rPr>
        <w:t>.</w:t>
      </w:r>
      <w:r w:rsidRPr="007564BA">
        <w:rPr>
          <w:rFonts w:ascii="Geomanist Light" w:hAnsi="Geomanist Light" w:cs="Arial"/>
          <w:color w:val="000000" w:themeColor="text1"/>
          <w:lang w:val="es-ES"/>
        </w:rPr>
        <w:tab/>
        <w:t xml:space="preserve"> </w:t>
      </w:r>
    </w:p>
    <w:p w14:paraId="42B9745F" w14:textId="77777777" w:rsidR="003972D4" w:rsidRPr="007564BA" w:rsidRDefault="003972D4" w:rsidP="00F31F88">
      <w:pPr>
        <w:spacing w:after="0" w:line="276" w:lineRule="auto"/>
        <w:ind w:firstLine="709"/>
        <w:jc w:val="both"/>
        <w:rPr>
          <w:rFonts w:ascii="Geomanist Light" w:hAnsi="Geomanist Light" w:cs="Arial"/>
          <w:szCs w:val="24"/>
          <w:lang w:val="es-MX" w:eastAsia="es-ES_tradnl"/>
        </w:rPr>
      </w:pPr>
    </w:p>
    <w:p w14:paraId="1126663C" w14:textId="5CBA7EA4" w:rsidR="0083037E" w:rsidRPr="007564BA" w:rsidRDefault="0083037E" w:rsidP="00F31F88">
      <w:pPr>
        <w:spacing w:after="0" w:line="276" w:lineRule="auto"/>
        <w:jc w:val="both"/>
        <w:rPr>
          <w:rFonts w:ascii="Geomanist Light" w:hAnsi="Geomanist Light" w:cs="Arial"/>
          <w:b/>
          <w:szCs w:val="24"/>
          <w:lang w:val="es-MX" w:eastAsia="es-ES_tradnl"/>
        </w:rPr>
      </w:pPr>
      <w:r w:rsidRPr="007564BA">
        <w:rPr>
          <w:rFonts w:ascii="Geomanist Light" w:hAnsi="Geomanist Light" w:cs="Arial"/>
          <w:b/>
          <w:szCs w:val="24"/>
          <w:lang w:val="es-MX" w:eastAsia="es-ES_tradnl"/>
        </w:rPr>
        <w:t>2.</w:t>
      </w:r>
      <w:r w:rsidR="003972D4" w:rsidRPr="007564BA">
        <w:rPr>
          <w:rFonts w:ascii="Geomanist Light" w:hAnsi="Geomanist Light" w:cs="Arial"/>
          <w:b/>
          <w:szCs w:val="24"/>
          <w:lang w:val="es-MX" w:eastAsia="es-ES_tradnl"/>
        </w:rPr>
        <w:t>2</w:t>
      </w:r>
      <w:r w:rsidRPr="007564BA">
        <w:rPr>
          <w:rFonts w:ascii="Geomanist Light" w:hAnsi="Geomanist Light" w:cs="Arial"/>
          <w:b/>
          <w:szCs w:val="24"/>
          <w:lang w:val="es-MX" w:eastAsia="es-ES_tradnl"/>
        </w:rPr>
        <w:t xml:space="preserve">. </w:t>
      </w:r>
      <w:r w:rsidR="003972D4" w:rsidRPr="007564BA">
        <w:rPr>
          <w:rFonts w:ascii="Geomanist Light" w:hAnsi="Geomanist Light" w:cs="Arial"/>
          <w:b/>
          <w:szCs w:val="24"/>
          <w:lang w:val="es-MX" w:eastAsia="es-ES_tradnl"/>
        </w:rPr>
        <w:t>Compras P</w:t>
      </w:r>
      <w:r w:rsidR="00EA0095" w:rsidRPr="007564BA">
        <w:rPr>
          <w:rFonts w:ascii="Geomanist Light" w:hAnsi="Geomanist Light" w:cs="Arial"/>
          <w:b/>
          <w:szCs w:val="24"/>
          <w:lang w:val="es-MX" w:eastAsia="es-ES_tradnl"/>
        </w:rPr>
        <w:t>ú</w:t>
      </w:r>
      <w:r w:rsidR="003972D4" w:rsidRPr="007564BA">
        <w:rPr>
          <w:rFonts w:ascii="Geomanist Light" w:hAnsi="Geomanist Light" w:cs="Arial"/>
          <w:b/>
          <w:szCs w:val="24"/>
          <w:lang w:val="es-MX" w:eastAsia="es-ES_tradnl"/>
        </w:rPr>
        <w:t xml:space="preserve">blicas </w:t>
      </w:r>
      <w:r w:rsidR="00281889" w:rsidRPr="007564BA">
        <w:rPr>
          <w:rFonts w:ascii="Geomanist Light" w:hAnsi="Geomanist Light" w:cs="Arial"/>
          <w:b/>
          <w:szCs w:val="24"/>
          <w:lang w:val="es-MX" w:eastAsia="es-ES_tradnl"/>
        </w:rPr>
        <w:t>S</w:t>
      </w:r>
      <w:r w:rsidR="003972D4" w:rsidRPr="007564BA">
        <w:rPr>
          <w:rFonts w:ascii="Geomanist Light" w:hAnsi="Geomanist Light" w:cs="Arial"/>
          <w:b/>
          <w:szCs w:val="24"/>
          <w:lang w:val="es-MX" w:eastAsia="es-ES_tradnl"/>
        </w:rPr>
        <w:t xml:space="preserve">ostenibles </w:t>
      </w:r>
      <w:r w:rsidR="00281889" w:rsidRPr="007564BA">
        <w:rPr>
          <w:rFonts w:ascii="Geomanist Light" w:hAnsi="Geomanist Light" w:cs="Arial"/>
          <w:b/>
          <w:szCs w:val="24"/>
          <w:lang w:val="es-MX" w:eastAsia="es-ES_tradnl"/>
        </w:rPr>
        <w:t>con el Medio Ambiente</w:t>
      </w:r>
    </w:p>
    <w:p w14:paraId="092CB7EF" w14:textId="77777777" w:rsidR="0083037E" w:rsidRPr="007564BA" w:rsidRDefault="0083037E" w:rsidP="00F31F88">
      <w:pPr>
        <w:spacing w:after="0" w:line="276" w:lineRule="auto"/>
        <w:jc w:val="both"/>
        <w:rPr>
          <w:rFonts w:ascii="Geomanist Light" w:hAnsi="Geomanist Light" w:cs="Arial"/>
          <w:b/>
          <w:szCs w:val="24"/>
          <w:lang w:val="es-MX" w:eastAsia="es-ES_tradnl"/>
        </w:rPr>
      </w:pPr>
    </w:p>
    <w:p w14:paraId="2C25F067" w14:textId="3AE385A2" w:rsidR="001A2FD1" w:rsidRPr="007564BA" w:rsidRDefault="003F3298" w:rsidP="000C5533">
      <w:pPr>
        <w:spacing w:after="0" w:line="276" w:lineRule="auto"/>
        <w:jc w:val="both"/>
        <w:rPr>
          <w:rFonts w:ascii="Geomanist Light" w:hAnsi="Geomanist Light" w:cs="Arial"/>
          <w:szCs w:val="24"/>
          <w:lang w:eastAsia="es-ES_tradnl"/>
        </w:rPr>
      </w:pPr>
      <w:r w:rsidRPr="007564BA">
        <w:rPr>
          <w:rFonts w:ascii="Geomanist Light" w:hAnsi="Geomanist Light" w:cs="Arial"/>
          <w:szCs w:val="24"/>
          <w:lang w:eastAsia="es-ES_tradnl"/>
        </w:rPr>
        <w:t xml:space="preserve">La contratación pública juega un papel determinante en el impulso de políticas públicas </w:t>
      </w:r>
      <w:r w:rsidR="00A84319" w:rsidRPr="007564BA">
        <w:rPr>
          <w:rFonts w:ascii="Geomanist Light" w:hAnsi="Geomanist Light" w:cs="Arial"/>
          <w:szCs w:val="24"/>
          <w:lang w:eastAsia="es-ES_tradnl"/>
        </w:rPr>
        <w:t>que</w:t>
      </w:r>
      <w:r w:rsidRPr="007564BA">
        <w:rPr>
          <w:rFonts w:ascii="Geomanist Light" w:hAnsi="Geomanist Light" w:cs="Arial"/>
          <w:szCs w:val="24"/>
          <w:lang w:eastAsia="es-ES_tradnl"/>
        </w:rPr>
        <w:t xml:space="preserve"> sirve de instrumento de fomento de objetivos secun</w:t>
      </w:r>
      <w:r w:rsidR="00A84319" w:rsidRPr="007564BA">
        <w:rPr>
          <w:rFonts w:ascii="Geomanist Light" w:hAnsi="Geomanist Light" w:cs="Arial"/>
          <w:szCs w:val="24"/>
          <w:lang w:eastAsia="es-ES_tradnl"/>
        </w:rPr>
        <w:t xml:space="preserve">darios de carácter sociales y medioambientales. </w:t>
      </w:r>
      <w:r w:rsidR="00563750" w:rsidRPr="007564BA">
        <w:rPr>
          <w:rFonts w:ascii="Geomanist Light" w:hAnsi="Geomanist Light" w:cs="Arial"/>
          <w:szCs w:val="24"/>
          <w:lang w:eastAsia="es-ES_tradnl"/>
        </w:rPr>
        <w:t>Así, m</w:t>
      </w:r>
      <w:r w:rsidR="00A84319" w:rsidRPr="007564BA">
        <w:rPr>
          <w:rFonts w:ascii="Geomanist Light" w:hAnsi="Geomanist Light" w:cs="Arial"/>
          <w:szCs w:val="24"/>
          <w:lang w:eastAsia="es-ES_tradnl"/>
        </w:rPr>
        <w:t xml:space="preserve">ediante </w:t>
      </w:r>
      <w:proofErr w:type="gramStart"/>
      <w:r w:rsidR="00A84319" w:rsidRPr="007564BA">
        <w:rPr>
          <w:rFonts w:ascii="Geomanist Light" w:hAnsi="Geomanist Light" w:cs="Arial"/>
          <w:szCs w:val="24"/>
          <w:lang w:eastAsia="es-ES_tradnl"/>
        </w:rPr>
        <w:t>las adquisición</w:t>
      </w:r>
      <w:proofErr w:type="gramEnd"/>
      <w:r w:rsidR="00A84319" w:rsidRPr="007564BA">
        <w:rPr>
          <w:rFonts w:ascii="Geomanist Light" w:hAnsi="Geomanist Light" w:cs="Arial"/>
          <w:szCs w:val="24"/>
          <w:lang w:eastAsia="es-ES_tradnl"/>
        </w:rPr>
        <w:t xml:space="preserve"> de bienes y servicios la administración pública puede orientar </w:t>
      </w:r>
      <w:r w:rsidR="00A61DF2" w:rsidRPr="007564BA">
        <w:rPr>
          <w:rFonts w:ascii="Geomanist Light" w:hAnsi="Geomanist Light" w:cs="Arial"/>
          <w:szCs w:val="24"/>
          <w:lang w:eastAsia="es-ES_tradnl"/>
        </w:rPr>
        <w:t>el comportamiento de</w:t>
      </w:r>
      <w:r w:rsidR="00A84319" w:rsidRPr="007564BA">
        <w:rPr>
          <w:rFonts w:ascii="Geomanist Light" w:hAnsi="Geomanist Light" w:cs="Arial"/>
          <w:szCs w:val="24"/>
          <w:lang w:eastAsia="es-ES_tradnl"/>
        </w:rPr>
        <w:t xml:space="preserve"> los agentes del mercado </w:t>
      </w:r>
      <w:r w:rsidR="00A61DF2" w:rsidRPr="007564BA">
        <w:rPr>
          <w:rFonts w:ascii="Geomanist Light" w:hAnsi="Geomanist Light" w:cs="Arial"/>
          <w:szCs w:val="24"/>
          <w:lang w:eastAsia="es-ES_tradnl"/>
        </w:rPr>
        <w:t>a través de la inclusión de criterios de sostenibilidad que permitan desarrollar una economía basada en el uso sostenible del capital natural e implementar mejores estándares en términos productivos, ambientales y sociales.</w:t>
      </w:r>
    </w:p>
    <w:p w14:paraId="1C4454B2" w14:textId="2BFE2A2C" w:rsidR="00122D8F" w:rsidRPr="007564BA" w:rsidRDefault="001A2FD1" w:rsidP="00063862">
      <w:pPr>
        <w:spacing w:before="120" w:after="0" w:line="276" w:lineRule="auto"/>
        <w:ind w:firstLine="709"/>
        <w:jc w:val="both"/>
        <w:rPr>
          <w:rFonts w:ascii="Geomanist Light" w:hAnsi="Geomanist Light" w:cs="Arial"/>
          <w:color w:val="000000" w:themeColor="text1"/>
          <w:lang w:val="es-ES"/>
        </w:rPr>
      </w:pPr>
      <w:r w:rsidRPr="007564BA">
        <w:rPr>
          <w:rFonts w:ascii="Geomanist Light" w:hAnsi="Geomanist Light" w:cs="Arial"/>
          <w:szCs w:val="24"/>
          <w:lang w:eastAsia="es-ES_tradnl"/>
        </w:rPr>
        <w:t>Como parte de estas políticas</w:t>
      </w:r>
      <w:r w:rsidR="00122D8F" w:rsidRPr="007564BA">
        <w:rPr>
          <w:rFonts w:ascii="Geomanist Light" w:hAnsi="Geomanist Light" w:cs="Arial"/>
          <w:szCs w:val="24"/>
          <w:lang w:eastAsia="es-ES_tradnl"/>
        </w:rPr>
        <w:t>,</w:t>
      </w:r>
      <w:r w:rsidRPr="007564BA">
        <w:rPr>
          <w:rFonts w:ascii="Geomanist Light" w:hAnsi="Geomanist Light" w:cs="Arial"/>
          <w:szCs w:val="24"/>
          <w:lang w:eastAsia="es-ES_tradnl"/>
        </w:rPr>
        <w:t xml:space="preserve"> la Ley 1753 del 201</w:t>
      </w:r>
      <w:r w:rsidR="00122D8F" w:rsidRPr="007564BA">
        <w:rPr>
          <w:rFonts w:ascii="Geomanist Light" w:hAnsi="Geomanist Light" w:cs="Arial"/>
          <w:szCs w:val="24"/>
          <w:lang w:eastAsia="es-ES_tradnl"/>
        </w:rPr>
        <w:t>5</w:t>
      </w:r>
      <w:r w:rsidRPr="007564BA">
        <w:rPr>
          <w:rFonts w:ascii="Geomanist Light" w:hAnsi="Geomanist Light" w:cs="Arial"/>
          <w:szCs w:val="24"/>
          <w:lang w:eastAsia="es-ES_tradnl"/>
        </w:rPr>
        <w:t xml:space="preserve"> establece estrategias dirigidas a incrementar las compras públicas sostenibles</w:t>
      </w:r>
      <w:r w:rsidR="00122D8F" w:rsidRPr="007564BA">
        <w:rPr>
          <w:rFonts w:ascii="Geomanist Light" w:hAnsi="Geomanist Light" w:cs="Arial"/>
          <w:szCs w:val="24"/>
          <w:lang w:eastAsia="es-ES_tradnl"/>
        </w:rPr>
        <w:t xml:space="preserve"> mediante la formulación por parte del Gobierno Nacional de una política de crecimiento verde de largo plazo en la cual se definan los objetivos y metas de crecimiento económico sostenible</w:t>
      </w:r>
      <w:r w:rsidR="00122D8F" w:rsidRPr="007564BA">
        <w:rPr>
          <w:rStyle w:val="Refdenotaalpie"/>
          <w:rFonts w:ascii="Geomanist Light" w:hAnsi="Geomanist Light" w:cs="Arial"/>
          <w:szCs w:val="24"/>
          <w:lang w:eastAsia="es-ES_tradnl"/>
        </w:rPr>
        <w:footnoteReference w:id="8"/>
      </w:r>
      <w:r w:rsidR="00122D8F" w:rsidRPr="007564BA">
        <w:rPr>
          <w:rFonts w:ascii="Geomanist Light" w:hAnsi="Geomanist Light" w:cs="Arial"/>
          <w:szCs w:val="24"/>
          <w:lang w:eastAsia="es-ES_tradnl"/>
        </w:rPr>
        <w:t>.</w:t>
      </w:r>
      <w:r w:rsidR="00692B6D" w:rsidRPr="007564BA">
        <w:rPr>
          <w:rFonts w:ascii="Geomanist Light" w:hAnsi="Geomanist Light" w:cs="Arial"/>
          <w:szCs w:val="24"/>
          <w:lang w:eastAsia="es-ES_tradnl"/>
        </w:rPr>
        <w:t xml:space="preserve"> Esta estrategia i</w:t>
      </w:r>
      <w:r w:rsidR="00281889" w:rsidRPr="007564BA">
        <w:rPr>
          <w:rFonts w:ascii="Geomanist Light" w:hAnsi="Geomanist Light" w:cs="Arial"/>
          <w:szCs w:val="24"/>
          <w:lang w:eastAsia="es-ES_tradnl"/>
        </w:rPr>
        <w:t xml:space="preserve">mplica </w:t>
      </w:r>
      <w:r w:rsidR="00692B6D" w:rsidRPr="007564BA">
        <w:rPr>
          <w:rFonts w:ascii="Geomanist Light" w:hAnsi="Geomanist Light" w:cs="Arial"/>
          <w:color w:val="000000" w:themeColor="text1"/>
          <w:lang w:val="es-ES"/>
        </w:rPr>
        <w:t>«</w:t>
      </w:r>
      <w:r w:rsidR="00122D8F" w:rsidRPr="007564BA">
        <w:rPr>
          <w:rFonts w:ascii="Geomanist Light" w:hAnsi="Geomanist Light" w:cs="Arial"/>
          <w:szCs w:val="24"/>
          <w:lang w:eastAsia="es-ES_tradnl"/>
        </w:rPr>
        <w:t xml:space="preserve">(i) </w:t>
      </w:r>
      <w:r w:rsidR="00122D8F" w:rsidRPr="007564BA">
        <w:rPr>
          <w:rFonts w:ascii="Geomanist Light" w:hAnsi="Geomanist Light" w:cs="Arial"/>
          <w:szCs w:val="24"/>
          <w:lang w:eastAsia="es-ES_tradnl"/>
        </w:rPr>
        <w:lastRenderedPageBreak/>
        <w:t>avanzar hacia un crecimiento sostenible y bajo en carbono; (</w:t>
      </w:r>
      <w:proofErr w:type="spellStart"/>
      <w:r w:rsidR="00122D8F" w:rsidRPr="007564BA">
        <w:rPr>
          <w:rFonts w:ascii="Geomanist Light" w:hAnsi="Geomanist Light" w:cs="Arial"/>
          <w:szCs w:val="24"/>
          <w:lang w:eastAsia="es-ES_tradnl"/>
        </w:rPr>
        <w:t>ii</w:t>
      </w:r>
      <w:proofErr w:type="spellEnd"/>
      <w:r w:rsidR="00122D8F" w:rsidRPr="007564BA">
        <w:rPr>
          <w:rFonts w:ascii="Geomanist Light" w:hAnsi="Geomanist Light" w:cs="Arial"/>
          <w:szCs w:val="24"/>
          <w:lang w:eastAsia="es-ES_tradnl"/>
        </w:rPr>
        <w:t>) proteger y asegurar el uso sostenible del capital natural y mejorar la calidad y gobernanza ambiental; y (</w:t>
      </w:r>
      <w:proofErr w:type="spellStart"/>
      <w:r w:rsidR="00122D8F" w:rsidRPr="007564BA">
        <w:rPr>
          <w:rFonts w:ascii="Geomanist Light" w:hAnsi="Geomanist Light" w:cs="Arial"/>
          <w:szCs w:val="24"/>
          <w:lang w:eastAsia="es-ES_tradnl"/>
        </w:rPr>
        <w:t>iii</w:t>
      </w:r>
      <w:proofErr w:type="spellEnd"/>
      <w:r w:rsidR="00122D8F" w:rsidRPr="007564BA">
        <w:rPr>
          <w:rFonts w:ascii="Geomanist Light" w:hAnsi="Geomanist Light" w:cs="Arial"/>
          <w:szCs w:val="24"/>
          <w:lang w:eastAsia="es-ES_tradnl"/>
        </w:rPr>
        <w:t>) lograr un crecimiento resiliente y reducir la vulnerabilidad frente a los riesgos de desastres y al cambio climático</w:t>
      </w:r>
      <w:r w:rsidR="00692B6D" w:rsidRPr="007564BA">
        <w:rPr>
          <w:rFonts w:ascii="Geomanist Light" w:hAnsi="Geomanist Light" w:cs="Arial"/>
          <w:color w:val="000000" w:themeColor="text1"/>
          <w:lang w:val="es-ES"/>
        </w:rPr>
        <w:t>»</w:t>
      </w:r>
      <w:r w:rsidR="00692B6D" w:rsidRPr="007564BA">
        <w:rPr>
          <w:rStyle w:val="Refdenotaalpie"/>
          <w:rFonts w:ascii="Geomanist Light" w:hAnsi="Geomanist Light" w:cs="Arial"/>
          <w:color w:val="000000" w:themeColor="text1"/>
          <w:lang w:val="es-ES"/>
        </w:rPr>
        <w:footnoteReference w:id="9"/>
      </w:r>
      <w:r w:rsidR="00692B6D" w:rsidRPr="007564BA">
        <w:rPr>
          <w:rFonts w:ascii="Geomanist Light" w:hAnsi="Geomanist Light" w:cs="Arial"/>
          <w:color w:val="000000" w:themeColor="text1"/>
          <w:lang w:val="es-ES"/>
        </w:rPr>
        <w:t>.</w:t>
      </w:r>
    </w:p>
    <w:p w14:paraId="10ADE728" w14:textId="0378B0BE" w:rsidR="00A92F72" w:rsidRPr="007564BA" w:rsidRDefault="00A92F72" w:rsidP="00063862">
      <w:pPr>
        <w:spacing w:before="120" w:after="0" w:line="276" w:lineRule="auto"/>
        <w:ind w:firstLine="709"/>
        <w:jc w:val="both"/>
        <w:rPr>
          <w:rFonts w:ascii="Geomanist Light" w:hAnsi="Geomanist Light" w:cs="Arial"/>
          <w:color w:val="000000" w:themeColor="text1"/>
        </w:rPr>
      </w:pPr>
      <w:r w:rsidRPr="007564BA">
        <w:rPr>
          <w:rFonts w:ascii="Geomanist Light" w:hAnsi="Geomanist Light" w:cs="Arial"/>
          <w:color w:val="000000" w:themeColor="text1"/>
          <w:lang w:val="es-ES"/>
        </w:rPr>
        <w:t xml:space="preserve">Asimismo, para el </w:t>
      </w:r>
      <w:r w:rsidR="008E755B" w:rsidRPr="007564BA">
        <w:rPr>
          <w:rFonts w:ascii="Geomanist Light" w:hAnsi="Geomanist Light" w:cs="Arial"/>
          <w:color w:val="000000" w:themeColor="text1"/>
          <w:lang w:val="es-ES"/>
        </w:rPr>
        <w:t xml:space="preserve">cumplimiento del </w:t>
      </w:r>
      <w:r w:rsidRPr="007564BA">
        <w:rPr>
          <w:rFonts w:ascii="Geomanist Light" w:hAnsi="Geomanist Light" w:cs="Arial"/>
          <w:color w:val="000000" w:themeColor="text1"/>
          <w:lang w:val="es-ES"/>
        </w:rPr>
        <w:t>objetivo de la Agenda 2030 para el desarrollo sostenible y sus O</w:t>
      </w:r>
      <w:r w:rsidR="008E755B" w:rsidRPr="007564BA">
        <w:rPr>
          <w:rFonts w:ascii="Geomanist Light" w:hAnsi="Geomanist Light" w:cs="Arial"/>
          <w:color w:val="000000" w:themeColor="text1"/>
          <w:lang w:val="es-ES"/>
        </w:rPr>
        <w:t xml:space="preserve">bjetivos de </w:t>
      </w:r>
      <w:r w:rsidRPr="007564BA">
        <w:rPr>
          <w:rFonts w:ascii="Geomanist Light" w:hAnsi="Geomanist Light" w:cs="Arial"/>
          <w:color w:val="000000" w:themeColor="text1"/>
          <w:lang w:val="es-ES"/>
        </w:rPr>
        <w:t>D</w:t>
      </w:r>
      <w:r w:rsidR="008E755B" w:rsidRPr="007564BA">
        <w:rPr>
          <w:rFonts w:ascii="Geomanist Light" w:hAnsi="Geomanist Light" w:cs="Arial"/>
          <w:color w:val="000000" w:themeColor="text1"/>
          <w:lang w:val="es-ES"/>
        </w:rPr>
        <w:t xml:space="preserve">esarrollos Sostenibles – ODS- adoptados por 193 países miembros de la Organización de las Naciones Unidas (ONU) en septiembre de 2015, se expidió el documento </w:t>
      </w:r>
      <w:proofErr w:type="spellStart"/>
      <w:r w:rsidR="008E755B" w:rsidRPr="007564BA">
        <w:rPr>
          <w:rFonts w:ascii="Geomanist Light" w:hAnsi="Geomanist Light" w:cs="Arial"/>
          <w:color w:val="000000" w:themeColor="text1"/>
          <w:lang w:val="es-ES"/>
        </w:rPr>
        <w:t>Conpes</w:t>
      </w:r>
      <w:proofErr w:type="spellEnd"/>
      <w:r w:rsidR="008E755B" w:rsidRPr="007564BA">
        <w:rPr>
          <w:rFonts w:ascii="Geomanist Light" w:hAnsi="Geomanist Light" w:cs="Arial"/>
          <w:color w:val="000000" w:themeColor="text1"/>
          <w:lang w:val="es-ES"/>
        </w:rPr>
        <w:t xml:space="preserve"> 3918 que traza indicadores y metas a nivel país encaminadas a desarrollar un modelo de desarrollo sostenible a 2030. </w:t>
      </w:r>
      <w:r w:rsidR="00281889" w:rsidRPr="007564BA">
        <w:rPr>
          <w:rFonts w:ascii="Geomanist Light" w:hAnsi="Geomanist Light" w:cs="Arial"/>
          <w:color w:val="000000" w:themeColor="text1"/>
          <w:lang w:val="es-ES"/>
        </w:rPr>
        <w:t>De este modo</w:t>
      </w:r>
      <w:r w:rsidR="008E755B" w:rsidRPr="007564BA">
        <w:rPr>
          <w:rFonts w:ascii="Geomanist Light" w:hAnsi="Geomanist Light" w:cs="Arial"/>
          <w:color w:val="000000" w:themeColor="text1"/>
        </w:rPr>
        <w:t xml:space="preserve">, </w:t>
      </w:r>
      <w:r w:rsidR="00E42DED" w:rsidRPr="007564BA">
        <w:rPr>
          <w:rFonts w:ascii="Geomanist Light" w:hAnsi="Geomanist Light" w:cs="Arial"/>
          <w:color w:val="000000" w:themeColor="text1"/>
        </w:rPr>
        <w:t>la Política de C</w:t>
      </w:r>
      <w:r w:rsidR="008E755B" w:rsidRPr="007564BA">
        <w:rPr>
          <w:rFonts w:ascii="Geomanist Light" w:hAnsi="Geomanist Light" w:cs="Arial"/>
          <w:color w:val="000000" w:themeColor="text1"/>
        </w:rPr>
        <w:t xml:space="preserve">recimiento </w:t>
      </w:r>
      <w:r w:rsidR="00E42DED" w:rsidRPr="007564BA">
        <w:rPr>
          <w:rFonts w:ascii="Geomanist Light" w:hAnsi="Geomanist Light" w:cs="Arial"/>
          <w:color w:val="000000" w:themeColor="text1"/>
        </w:rPr>
        <w:t>V</w:t>
      </w:r>
      <w:r w:rsidR="008E755B" w:rsidRPr="007564BA">
        <w:rPr>
          <w:rFonts w:ascii="Geomanist Light" w:hAnsi="Geomanist Light" w:cs="Arial"/>
          <w:color w:val="000000" w:themeColor="text1"/>
        </w:rPr>
        <w:t>erde instituid</w:t>
      </w:r>
      <w:r w:rsidR="00E42DED" w:rsidRPr="007564BA">
        <w:rPr>
          <w:rFonts w:ascii="Geomanist Light" w:hAnsi="Geomanist Light" w:cs="Arial"/>
          <w:color w:val="000000" w:themeColor="text1"/>
        </w:rPr>
        <w:t>a</w:t>
      </w:r>
      <w:r w:rsidR="008E755B" w:rsidRPr="007564BA">
        <w:rPr>
          <w:rFonts w:ascii="Geomanist Light" w:hAnsi="Geomanist Light" w:cs="Arial"/>
          <w:color w:val="000000" w:themeColor="text1"/>
        </w:rPr>
        <w:t xml:space="preserve"> desde el Plan Nacional de Desarrollo 2014-2018 </w:t>
      </w:r>
      <w:r w:rsidR="007F4F03" w:rsidRPr="007564BA">
        <w:rPr>
          <w:rFonts w:ascii="Geomanist Light" w:hAnsi="Geomanist Light" w:cs="Arial"/>
          <w:color w:val="000000" w:themeColor="text1"/>
          <w:lang w:val="es-ES"/>
        </w:rPr>
        <w:t>«</w:t>
      </w:r>
      <w:r w:rsidR="008E755B" w:rsidRPr="007564BA">
        <w:rPr>
          <w:rFonts w:ascii="Geomanist Light" w:hAnsi="Geomanist Light" w:cs="Arial"/>
          <w:color w:val="000000" w:themeColor="text1"/>
        </w:rPr>
        <w:t>se constituye en un medio para avanzar hacia la implementación de los ODS y de otros instrumentos como la Declaración de Crecimiento Verde de la OCDE y los compromisos en materia de cambio climático suscritos por Colombia bajo el Acuerdo de París en 2015</w:t>
      </w:r>
      <w:r w:rsidR="007F4F03" w:rsidRPr="007564BA">
        <w:rPr>
          <w:rFonts w:ascii="Geomanist Light" w:hAnsi="Geomanist Light" w:cs="Arial"/>
          <w:color w:val="000000" w:themeColor="text1"/>
          <w:lang w:val="es-ES"/>
        </w:rPr>
        <w:t>»</w:t>
      </w:r>
      <w:r w:rsidR="00474D9B" w:rsidRPr="007564BA">
        <w:rPr>
          <w:rStyle w:val="Refdenotaalpie"/>
          <w:rFonts w:ascii="Geomanist Light" w:hAnsi="Geomanist Light" w:cs="Arial"/>
          <w:color w:val="000000" w:themeColor="text1"/>
          <w:lang w:val="es-ES"/>
        </w:rPr>
        <w:footnoteReference w:id="10"/>
      </w:r>
      <w:r w:rsidR="008E755B" w:rsidRPr="007564BA">
        <w:rPr>
          <w:rFonts w:ascii="Geomanist Light" w:hAnsi="Geomanist Light" w:cs="Arial"/>
          <w:color w:val="000000" w:themeColor="text1"/>
        </w:rPr>
        <w:t>.</w:t>
      </w:r>
    </w:p>
    <w:p w14:paraId="23F9A43B" w14:textId="563DBDBC" w:rsidR="007F4F03" w:rsidRPr="007564BA" w:rsidRDefault="007F4F03" w:rsidP="00063862">
      <w:pPr>
        <w:spacing w:before="120" w:after="0" w:line="276" w:lineRule="auto"/>
        <w:ind w:firstLine="709"/>
        <w:jc w:val="both"/>
        <w:rPr>
          <w:rFonts w:ascii="Geomanist Light" w:hAnsi="Geomanist Light" w:cs="Arial"/>
          <w:color w:val="000000" w:themeColor="text1"/>
          <w:lang w:val="es-ES"/>
        </w:rPr>
      </w:pPr>
      <w:r w:rsidRPr="007564BA">
        <w:rPr>
          <w:rFonts w:ascii="Geomanist Light" w:hAnsi="Geomanist Light" w:cs="Arial"/>
          <w:color w:val="000000" w:themeColor="text1"/>
          <w:lang w:val="es-ES"/>
        </w:rPr>
        <w:t xml:space="preserve">En desarrollo de lo anterior, se expidió el documento </w:t>
      </w:r>
      <w:proofErr w:type="spellStart"/>
      <w:r w:rsidRPr="007564BA">
        <w:rPr>
          <w:rFonts w:ascii="Geomanist Light" w:hAnsi="Geomanist Light" w:cs="Arial"/>
          <w:color w:val="000000" w:themeColor="text1"/>
          <w:lang w:val="es-ES"/>
        </w:rPr>
        <w:t>Conpes</w:t>
      </w:r>
      <w:proofErr w:type="spellEnd"/>
      <w:r w:rsidRPr="007564BA">
        <w:rPr>
          <w:rFonts w:ascii="Geomanist Light" w:hAnsi="Geomanist Light" w:cs="Arial"/>
          <w:color w:val="000000" w:themeColor="text1"/>
          <w:lang w:val="es-ES"/>
        </w:rPr>
        <w:t xml:space="preserve"> 3934 que estableció medios para el cumplimiento de implementación de las metas nacionales relacionadas con la </w:t>
      </w:r>
      <w:r w:rsidR="008B52E0" w:rsidRPr="007564BA">
        <w:rPr>
          <w:rFonts w:ascii="Geomanist Light" w:hAnsi="Geomanist Light" w:cs="Arial"/>
          <w:color w:val="000000" w:themeColor="text1"/>
          <w:lang w:val="es-ES"/>
        </w:rPr>
        <w:t>P</w:t>
      </w:r>
      <w:r w:rsidRPr="007564BA">
        <w:rPr>
          <w:rFonts w:ascii="Geomanist Light" w:hAnsi="Geomanist Light" w:cs="Arial"/>
          <w:color w:val="000000" w:themeColor="text1"/>
          <w:lang w:val="es-ES"/>
        </w:rPr>
        <w:t xml:space="preserve">olítica de </w:t>
      </w:r>
      <w:r w:rsidR="008B52E0" w:rsidRPr="007564BA">
        <w:rPr>
          <w:rFonts w:ascii="Geomanist Light" w:hAnsi="Geomanist Light" w:cs="Arial"/>
          <w:color w:val="000000" w:themeColor="text1"/>
          <w:lang w:val="es-ES"/>
        </w:rPr>
        <w:t>C</w:t>
      </w:r>
      <w:r w:rsidRPr="007564BA">
        <w:rPr>
          <w:rFonts w:ascii="Geomanist Light" w:hAnsi="Geomanist Light" w:cs="Arial"/>
          <w:color w:val="000000" w:themeColor="text1"/>
          <w:lang w:val="es-ES"/>
        </w:rPr>
        <w:t xml:space="preserve">recimiento </w:t>
      </w:r>
      <w:r w:rsidR="008B52E0" w:rsidRPr="007564BA">
        <w:rPr>
          <w:rFonts w:ascii="Geomanist Light" w:hAnsi="Geomanist Light" w:cs="Arial"/>
          <w:color w:val="000000" w:themeColor="text1"/>
          <w:lang w:val="es-ES"/>
        </w:rPr>
        <w:t>V</w:t>
      </w:r>
      <w:r w:rsidRPr="007564BA">
        <w:rPr>
          <w:rFonts w:ascii="Geomanist Light" w:hAnsi="Geomanist Light" w:cs="Arial"/>
          <w:color w:val="000000" w:themeColor="text1"/>
          <w:lang w:val="es-ES"/>
        </w:rPr>
        <w:t xml:space="preserve">erde, que tiene como propósito impulsar al año 2030 el aumento de la productividad y la competitividad económica del país, al tiempo de asegurar el uso sostenible del capital natural y la inclusión social. </w:t>
      </w:r>
      <w:r w:rsidR="008B52E0" w:rsidRPr="007564BA">
        <w:rPr>
          <w:rFonts w:ascii="Geomanist Light" w:hAnsi="Geomanist Light" w:cs="Arial"/>
          <w:color w:val="000000" w:themeColor="text1"/>
          <w:lang w:val="es-ES"/>
        </w:rPr>
        <w:t xml:space="preserve">Dentro de los objetivos específicos de </w:t>
      </w:r>
      <w:r w:rsidR="00E83247" w:rsidRPr="007564BA">
        <w:rPr>
          <w:rFonts w:ascii="Geomanist Light" w:hAnsi="Geomanist Light" w:cs="Arial"/>
          <w:color w:val="000000" w:themeColor="text1"/>
          <w:lang w:val="es-ES"/>
        </w:rPr>
        <w:t xml:space="preserve">la Política de Crecimiento </w:t>
      </w:r>
      <w:r w:rsidR="00281889" w:rsidRPr="007564BA">
        <w:rPr>
          <w:rFonts w:ascii="Geomanist Light" w:hAnsi="Geomanist Light" w:cs="Arial"/>
          <w:color w:val="000000" w:themeColor="text1"/>
          <w:lang w:val="es-ES"/>
        </w:rPr>
        <w:t>V</w:t>
      </w:r>
      <w:r w:rsidR="00E83247" w:rsidRPr="007564BA">
        <w:rPr>
          <w:rFonts w:ascii="Geomanist Light" w:hAnsi="Geomanist Light" w:cs="Arial"/>
          <w:color w:val="000000" w:themeColor="text1"/>
          <w:lang w:val="es-ES"/>
        </w:rPr>
        <w:t xml:space="preserve">erde se </w:t>
      </w:r>
      <w:r w:rsidR="008B52E0" w:rsidRPr="007564BA">
        <w:rPr>
          <w:rFonts w:ascii="Geomanist Light" w:hAnsi="Geomanist Light" w:cs="Arial"/>
          <w:color w:val="000000" w:themeColor="text1"/>
          <w:lang w:val="es-ES"/>
        </w:rPr>
        <w:t xml:space="preserve">busca </w:t>
      </w:r>
      <w:r w:rsidR="00E83247" w:rsidRPr="007564BA">
        <w:rPr>
          <w:rFonts w:ascii="Geomanist Light" w:hAnsi="Geomanist Light" w:cs="Arial"/>
          <w:color w:val="000000" w:themeColor="text1"/>
          <w:lang w:val="es-ES"/>
        </w:rPr>
        <w:t>generar</w:t>
      </w:r>
      <w:r w:rsidR="00E83247" w:rsidRPr="007564BA">
        <w:rPr>
          <w:rFonts w:ascii="Geomanist Light" w:hAnsi="Geomanist Light" w:cs="Arial"/>
          <w:color w:val="000000" w:themeColor="text1"/>
        </w:rPr>
        <w:t xml:space="preserve"> condiciones que promuevan nuevas oportunidades económicas basadas en la riqueza del capital natural, </w:t>
      </w:r>
      <w:r w:rsidR="008B52E0" w:rsidRPr="007564BA">
        <w:rPr>
          <w:rFonts w:ascii="Geomanist Light" w:hAnsi="Geomanist Light" w:cs="Arial"/>
          <w:color w:val="000000" w:themeColor="text1"/>
        </w:rPr>
        <w:t>f</w:t>
      </w:r>
      <w:r w:rsidR="00E83247" w:rsidRPr="007564BA">
        <w:rPr>
          <w:rFonts w:ascii="Geomanist Light" w:hAnsi="Geomanist Light" w:cs="Arial"/>
          <w:color w:val="000000" w:themeColor="text1"/>
        </w:rPr>
        <w:t>ortalecer los mecanismos y los instrumentos para optimizar el uso de recursos naturales y energía en la producción y en el consumo</w:t>
      </w:r>
      <w:r w:rsidR="008B52E0" w:rsidRPr="007564BA">
        <w:rPr>
          <w:rFonts w:ascii="Geomanist Light" w:hAnsi="Geomanist Light" w:cs="Arial"/>
          <w:color w:val="000000" w:themeColor="text1"/>
        </w:rPr>
        <w:t>, d</w:t>
      </w:r>
      <w:r w:rsidR="00E83247" w:rsidRPr="007564BA">
        <w:rPr>
          <w:rFonts w:ascii="Geomanist Light" w:hAnsi="Geomanist Light" w:cs="Arial"/>
          <w:color w:val="000000" w:themeColor="text1"/>
        </w:rPr>
        <w:t>esarrollar lineamientos para construir capital humano para el crecimiento verde</w:t>
      </w:r>
      <w:r w:rsidR="008B52E0" w:rsidRPr="007564BA">
        <w:rPr>
          <w:rFonts w:ascii="Geomanist Light" w:hAnsi="Geomanist Light" w:cs="Arial"/>
          <w:color w:val="000000" w:themeColor="text1"/>
        </w:rPr>
        <w:t>, f</w:t>
      </w:r>
      <w:r w:rsidR="00E83247" w:rsidRPr="007564BA">
        <w:rPr>
          <w:rFonts w:ascii="Geomanist Light" w:hAnsi="Geomanist Light" w:cs="Arial"/>
          <w:color w:val="000000" w:themeColor="text1"/>
        </w:rPr>
        <w:t>ortalecer capacidades en CTI para el crecimiento verde</w:t>
      </w:r>
      <w:r w:rsidR="008B52E0" w:rsidRPr="007564BA">
        <w:rPr>
          <w:rFonts w:ascii="Geomanist Light" w:hAnsi="Geomanist Light" w:cs="Arial"/>
          <w:color w:val="000000" w:themeColor="text1"/>
        </w:rPr>
        <w:t xml:space="preserve"> y m</w:t>
      </w:r>
      <w:r w:rsidR="00E83247" w:rsidRPr="007564BA">
        <w:rPr>
          <w:rFonts w:ascii="Geomanist Light" w:hAnsi="Geomanist Light" w:cs="Arial"/>
          <w:color w:val="000000" w:themeColor="text1"/>
        </w:rPr>
        <w:t>ejorar la coordinación interinstitucional, la gestión de la información y el financiamiento para la implementación de la Política de Crecimiento Verde a largo plazo</w:t>
      </w:r>
      <w:r w:rsidR="00A051BB" w:rsidRPr="007564BA">
        <w:rPr>
          <w:rFonts w:ascii="Geomanist Light" w:hAnsi="Geomanist Light" w:cs="Arial"/>
          <w:color w:val="000000" w:themeColor="text1"/>
        </w:rPr>
        <w:t xml:space="preserve">. </w:t>
      </w:r>
    </w:p>
    <w:p w14:paraId="02E195B4" w14:textId="5BD39B07" w:rsidR="008B52E0" w:rsidRPr="007564BA" w:rsidRDefault="00E83247" w:rsidP="00063862">
      <w:pPr>
        <w:spacing w:before="120" w:after="0" w:line="276" w:lineRule="auto"/>
        <w:ind w:firstLine="709"/>
        <w:jc w:val="both"/>
        <w:rPr>
          <w:rFonts w:ascii="Geomanist Light" w:hAnsi="Geomanist Light" w:cs="Arial"/>
          <w:color w:val="000000" w:themeColor="text1"/>
          <w:lang w:val="es-ES"/>
        </w:rPr>
      </w:pPr>
      <w:r w:rsidRPr="007564BA">
        <w:rPr>
          <w:rFonts w:ascii="Geomanist Light" w:hAnsi="Geomanist Light" w:cs="Arial"/>
          <w:color w:val="000000" w:themeColor="text1"/>
          <w:lang w:val="es-ES"/>
        </w:rPr>
        <w:t xml:space="preserve">En este contexto, </w:t>
      </w:r>
      <w:r w:rsidR="008B52E0" w:rsidRPr="007564BA">
        <w:rPr>
          <w:rFonts w:ascii="Geomanist Light" w:hAnsi="Geomanist Light" w:cs="Arial"/>
          <w:color w:val="000000" w:themeColor="text1"/>
          <w:lang w:val="es-ES"/>
        </w:rPr>
        <w:t xml:space="preserve">el Ministerio de Ambiente y Desarrollo Sostenible elaboró el Plan de Acción Nacional de Compras Públicas Sostenibles </w:t>
      </w:r>
      <w:r w:rsidR="00A051BB" w:rsidRPr="007564BA">
        <w:rPr>
          <w:rFonts w:ascii="Geomanist Light" w:hAnsi="Geomanist Light" w:cs="Arial"/>
          <w:color w:val="000000" w:themeColor="text1"/>
          <w:lang w:val="es-ES"/>
        </w:rPr>
        <w:t xml:space="preserve">para incentivar el uso de compras públicas </w:t>
      </w:r>
      <w:r w:rsidR="00A051BB" w:rsidRPr="007564BA">
        <w:rPr>
          <w:rFonts w:ascii="Geomanist Light" w:hAnsi="Geomanist Light" w:cs="Arial"/>
          <w:color w:val="000000" w:themeColor="text1"/>
          <w:lang w:val="es-ES"/>
        </w:rPr>
        <w:lastRenderedPageBreak/>
        <w:t xml:space="preserve">en todas las entidades estatales, desarrollar herramientas que permitan aumentar el uso de las CPS, </w:t>
      </w:r>
      <w:r w:rsidR="00A051BB" w:rsidRPr="007564BA">
        <w:rPr>
          <w:rFonts w:ascii="Geomanist Light" w:hAnsi="Geomanist Light" w:cs="Arial"/>
          <w:color w:val="000000" w:themeColor="text1"/>
        </w:rPr>
        <w:t>afianzar y asegurar el rol de avanzada de Colombia en compras públicas sostenibles en el escenario internacional y en la Organización para la Cooperación y el Desarrollo Económico (OCDE) y aumentar incentivos, eliminar y reducir barreras y generar alianzas para la implementación de las CPS</w:t>
      </w:r>
      <w:r w:rsidR="00A051BB" w:rsidRPr="007564BA">
        <w:rPr>
          <w:rStyle w:val="Refdenotaalpie"/>
          <w:rFonts w:ascii="Geomanist Light" w:hAnsi="Geomanist Light" w:cs="Arial"/>
          <w:color w:val="000000" w:themeColor="text1"/>
        </w:rPr>
        <w:footnoteReference w:id="11"/>
      </w:r>
      <w:r w:rsidR="00A051BB" w:rsidRPr="007564BA">
        <w:rPr>
          <w:rFonts w:ascii="Geomanist Light" w:hAnsi="Geomanist Light" w:cs="Arial"/>
          <w:color w:val="000000" w:themeColor="text1"/>
        </w:rPr>
        <w:t xml:space="preserve">. </w:t>
      </w:r>
      <w:r w:rsidR="00F20D24" w:rsidRPr="007564BA">
        <w:rPr>
          <w:rFonts w:ascii="Geomanist Light" w:hAnsi="Geomanist Light" w:cs="Arial"/>
          <w:color w:val="000000" w:themeColor="text1"/>
        </w:rPr>
        <w:t>De esta manera</w:t>
      </w:r>
      <w:r w:rsidR="00EB4C5A" w:rsidRPr="007564BA">
        <w:rPr>
          <w:rFonts w:ascii="Geomanist Light" w:hAnsi="Geomanist Light" w:cs="Arial"/>
          <w:color w:val="000000" w:themeColor="text1"/>
        </w:rPr>
        <w:t>,</w:t>
      </w:r>
      <w:r w:rsidR="001C2DC2" w:rsidRPr="007564BA">
        <w:rPr>
          <w:rFonts w:ascii="Geomanist Light" w:hAnsi="Geomanist Light" w:cs="Arial"/>
          <w:color w:val="000000" w:themeColor="text1"/>
        </w:rPr>
        <w:t xml:space="preserve"> puso a disposición</w:t>
      </w:r>
      <w:r w:rsidR="00F20D24" w:rsidRPr="007564BA">
        <w:rPr>
          <w:rFonts w:ascii="Geomanist Light" w:hAnsi="Geomanist Light" w:cs="Arial"/>
          <w:color w:val="000000" w:themeColor="text1"/>
        </w:rPr>
        <w:t xml:space="preserve"> fichas técnicas con criterios de sostenibilidad ambiental para la adquisición de algunos bienes y servicios </w:t>
      </w:r>
      <w:r w:rsidR="00EB4C5A" w:rsidRPr="007564BA">
        <w:rPr>
          <w:rFonts w:ascii="Geomanist Light" w:hAnsi="Geomanist Light" w:cs="Arial"/>
          <w:color w:val="000000" w:themeColor="text1"/>
        </w:rPr>
        <w:t>c</w:t>
      </w:r>
      <w:r w:rsidR="00A051BB" w:rsidRPr="007564BA">
        <w:rPr>
          <w:rFonts w:ascii="Geomanist Light" w:hAnsi="Geomanist Light" w:cs="Arial"/>
          <w:color w:val="000000" w:themeColor="text1"/>
        </w:rPr>
        <w:t>on el objetivo de brindar herramientas a las entidades públicas para la implementación del programa de compras públicas sostenibles</w:t>
      </w:r>
      <w:r w:rsidR="00EB4C5A" w:rsidRPr="007564BA">
        <w:rPr>
          <w:rStyle w:val="Refdenotaalpie"/>
          <w:rFonts w:ascii="Geomanist Light" w:hAnsi="Geomanist Light" w:cs="Arial"/>
          <w:color w:val="000000" w:themeColor="text1"/>
        </w:rPr>
        <w:footnoteReference w:id="12"/>
      </w:r>
      <w:r w:rsidR="00EB4C5A" w:rsidRPr="007564BA">
        <w:rPr>
          <w:rFonts w:ascii="Geomanist Light" w:hAnsi="Geomanist Light" w:cs="Arial"/>
          <w:color w:val="000000" w:themeColor="text1"/>
        </w:rPr>
        <w:t xml:space="preserve">. </w:t>
      </w:r>
      <w:r w:rsidR="00693EEC" w:rsidRPr="007564BA">
        <w:rPr>
          <w:rFonts w:ascii="Geomanist Light" w:hAnsi="Geomanist Light" w:cs="Arial"/>
          <w:color w:val="000000" w:themeColor="text1"/>
        </w:rPr>
        <w:t>De igual manera</w:t>
      </w:r>
      <w:r w:rsidR="00F20D24" w:rsidRPr="007564BA">
        <w:rPr>
          <w:rFonts w:ascii="Geomanist Light" w:hAnsi="Geomanist Light" w:cs="Arial"/>
          <w:color w:val="000000" w:themeColor="text1"/>
        </w:rPr>
        <w:t>,</w:t>
      </w:r>
      <w:r w:rsidR="00693EEC" w:rsidRPr="007564BA">
        <w:rPr>
          <w:rFonts w:ascii="Geomanist Light" w:hAnsi="Geomanist Light" w:cs="Arial"/>
          <w:color w:val="000000" w:themeColor="text1"/>
        </w:rPr>
        <w:t xml:space="preserve"> </w:t>
      </w:r>
      <w:r w:rsidR="00F20D24" w:rsidRPr="007564BA">
        <w:rPr>
          <w:rFonts w:ascii="Geomanist Light" w:hAnsi="Geomanist Light" w:cs="Arial"/>
          <w:color w:val="000000" w:themeColor="text1"/>
        </w:rPr>
        <w:t>expidió</w:t>
      </w:r>
      <w:r w:rsidR="00693EEC" w:rsidRPr="007564BA">
        <w:rPr>
          <w:rFonts w:ascii="Geomanist Light" w:hAnsi="Geomanist Light" w:cs="Arial"/>
          <w:color w:val="000000" w:themeColor="text1"/>
        </w:rPr>
        <w:t xml:space="preserve"> la Guía Conceptual y Metodológica de Compras Públicas Sostenibles </w:t>
      </w:r>
      <w:r w:rsidR="00F202A7" w:rsidRPr="007564BA">
        <w:rPr>
          <w:rFonts w:ascii="Geomanist Light" w:hAnsi="Geomanist Light" w:cs="Arial"/>
          <w:color w:val="000000" w:themeColor="text1"/>
        </w:rPr>
        <w:t>en donde se recogen los criterios generales relativos a la compra y la adquisición pública sostenible</w:t>
      </w:r>
      <w:r w:rsidR="00F20D24" w:rsidRPr="007564BA">
        <w:rPr>
          <w:rFonts w:ascii="Geomanist Light" w:hAnsi="Geomanist Light" w:cs="Arial"/>
          <w:color w:val="000000" w:themeColor="text1"/>
        </w:rPr>
        <w:t xml:space="preserve"> como un mecanismo de orientación para las entidades públicas en la implementación de las CPS</w:t>
      </w:r>
      <w:r w:rsidR="00F202A7" w:rsidRPr="007564BA">
        <w:rPr>
          <w:rStyle w:val="Refdenotaalpie"/>
          <w:rFonts w:ascii="Geomanist Light" w:hAnsi="Geomanist Light" w:cs="Arial"/>
          <w:color w:val="000000" w:themeColor="text1"/>
        </w:rPr>
        <w:footnoteReference w:id="13"/>
      </w:r>
      <w:r w:rsidR="00F202A7" w:rsidRPr="007564BA">
        <w:rPr>
          <w:rFonts w:ascii="Geomanist Light" w:hAnsi="Geomanist Light" w:cs="Arial"/>
          <w:color w:val="000000" w:themeColor="text1"/>
        </w:rPr>
        <w:t>.</w:t>
      </w:r>
    </w:p>
    <w:p w14:paraId="5391FBA9" w14:textId="64B32564" w:rsidR="007F4F03" w:rsidRPr="007564BA" w:rsidRDefault="008B52E0" w:rsidP="00063862">
      <w:pPr>
        <w:spacing w:before="120" w:after="0" w:line="276" w:lineRule="auto"/>
        <w:ind w:firstLine="709"/>
        <w:jc w:val="both"/>
        <w:rPr>
          <w:rFonts w:ascii="Geomanist Light" w:hAnsi="Geomanist Light" w:cs="Arial"/>
          <w:szCs w:val="24"/>
          <w:lang w:eastAsia="es-ES_tradnl"/>
        </w:rPr>
      </w:pPr>
      <w:r w:rsidRPr="007564BA">
        <w:rPr>
          <w:rFonts w:ascii="Geomanist Light" w:hAnsi="Geomanist Light" w:cs="Arial"/>
          <w:color w:val="000000" w:themeColor="text1"/>
          <w:lang w:val="es-ES"/>
        </w:rPr>
        <w:t xml:space="preserve">En armonía con el papel dinamizador que tiene el mercado de compras públicas para promocionar el consumo responsable y </w:t>
      </w:r>
      <w:r w:rsidR="00A051BB" w:rsidRPr="007564BA">
        <w:rPr>
          <w:rFonts w:ascii="Geomanist Light" w:hAnsi="Geomanist Light" w:cs="Arial"/>
          <w:color w:val="000000" w:themeColor="text1"/>
          <w:lang w:val="es-ES"/>
        </w:rPr>
        <w:t>sostenible, la</w:t>
      </w:r>
      <w:r w:rsidRPr="007564BA">
        <w:rPr>
          <w:rFonts w:ascii="Geomanist Light" w:hAnsi="Geomanist Light" w:cs="Arial"/>
          <w:color w:val="000000" w:themeColor="text1"/>
          <w:lang w:val="es-ES"/>
        </w:rPr>
        <w:t xml:space="preserve"> Agencia Nacional de Contratación Pública – Colombia Compra Eficiente expidió la Guía de Compras Públicas Sostenibles con el Medio Ambiente </w:t>
      </w:r>
      <w:r w:rsidR="00EB4C5A" w:rsidRPr="007564BA">
        <w:rPr>
          <w:rFonts w:ascii="Geomanist Light" w:hAnsi="Geomanist Light" w:cs="Arial"/>
          <w:color w:val="000000" w:themeColor="text1"/>
          <w:lang w:val="es-ES"/>
        </w:rPr>
        <w:t xml:space="preserve">que guarda relación con los documentos </w:t>
      </w:r>
      <w:proofErr w:type="spellStart"/>
      <w:r w:rsidR="00EB4C5A" w:rsidRPr="007564BA">
        <w:rPr>
          <w:rFonts w:ascii="Geomanist Light" w:hAnsi="Geomanist Light" w:cs="Arial"/>
          <w:color w:val="000000" w:themeColor="text1"/>
          <w:lang w:val="es-ES"/>
        </w:rPr>
        <w:t>Conpes</w:t>
      </w:r>
      <w:proofErr w:type="spellEnd"/>
      <w:r w:rsidR="00EB4C5A" w:rsidRPr="007564BA">
        <w:rPr>
          <w:rFonts w:ascii="Geomanist Light" w:hAnsi="Geomanist Light" w:cs="Arial"/>
          <w:color w:val="000000" w:themeColor="text1"/>
          <w:lang w:val="es-ES"/>
        </w:rPr>
        <w:t xml:space="preserve"> 3918 y 3934. Esta Guía </w:t>
      </w:r>
      <w:r w:rsidR="00AB03DC" w:rsidRPr="007564BA">
        <w:rPr>
          <w:rFonts w:ascii="Geomanist Light" w:hAnsi="Geomanist Light" w:cs="Arial"/>
          <w:color w:val="000000" w:themeColor="text1"/>
          <w:lang w:val="es-ES"/>
        </w:rPr>
        <w:t>se adoptó</w:t>
      </w:r>
      <w:r w:rsidR="00EB4C5A" w:rsidRPr="007564BA">
        <w:rPr>
          <w:rFonts w:ascii="Geomanist Light" w:hAnsi="Geomanist Light" w:cs="Arial"/>
          <w:color w:val="000000" w:themeColor="text1"/>
          <w:lang w:val="es-ES"/>
        </w:rPr>
        <w:t xml:space="preserve"> en el año 2018 y</w:t>
      </w:r>
      <w:r w:rsidR="00AB03DC" w:rsidRPr="007564BA">
        <w:rPr>
          <w:rFonts w:ascii="Geomanist Light" w:hAnsi="Geomanist Light" w:cs="Arial"/>
          <w:color w:val="000000" w:themeColor="text1"/>
          <w:lang w:val="es-ES"/>
        </w:rPr>
        <w:t xml:space="preserve"> fue</w:t>
      </w:r>
      <w:r w:rsidR="00EB4C5A" w:rsidRPr="007564BA">
        <w:rPr>
          <w:rFonts w:ascii="Geomanist Light" w:hAnsi="Geomanist Light" w:cs="Arial"/>
          <w:color w:val="000000" w:themeColor="text1"/>
          <w:lang w:val="es-ES"/>
        </w:rPr>
        <w:t xml:space="preserve"> actualizada en 2022 y tiene como propósito brindar a los partícipes del sistema de compras públicas directrices para la incorporación de criterios medioambientales en su gestión contractual</w:t>
      </w:r>
      <w:r w:rsidR="00AB03DC" w:rsidRPr="007564BA">
        <w:rPr>
          <w:rStyle w:val="Refdenotaalpie"/>
          <w:rFonts w:ascii="Geomanist Light" w:hAnsi="Geomanist Light" w:cs="Arial"/>
          <w:color w:val="000000" w:themeColor="text1"/>
          <w:lang w:val="es-ES"/>
        </w:rPr>
        <w:footnoteReference w:id="14"/>
      </w:r>
      <w:r w:rsidR="00AB03DC" w:rsidRPr="007564BA">
        <w:rPr>
          <w:rFonts w:ascii="Geomanist Light" w:hAnsi="Geomanist Light" w:cs="Arial"/>
          <w:color w:val="000000" w:themeColor="text1"/>
          <w:lang w:val="es-ES"/>
        </w:rPr>
        <w:t xml:space="preserve">. </w:t>
      </w:r>
    </w:p>
    <w:p w14:paraId="2A47EA70" w14:textId="743F3F2E" w:rsidR="007F4F03" w:rsidRPr="007564BA" w:rsidRDefault="00806629" w:rsidP="00063862">
      <w:pPr>
        <w:spacing w:before="120" w:after="0" w:line="276" w:lineRule="auto"/>
        <w:ind w:firstLine="709"/>
        <w:jc w:val="both"/>
        <w:rPr>
          <w:rFonts w:ascii="Geomanist Light" w:hAnsi="Geomanist Light" w:cs="Arial"/>
          <w:color w:val="000000" w:themeColor="text1"/>
        </w:rPr>
      </w:pPr>
      <w:r w:rsidRPr="007564BA">
        <w:rPr>
          <w:rFonts w:ascii="Geomanist Light" w:hAnsi="Geomanist Light" w:cs="Arial"/>
          <w:color w:val="000000" w:themeColor="text1"/>
        </w:rPr>
        <w:t>Conforme lo señala la Guía, las compras públicas sostenibles con el medio ambiente buscan la integración de los criterios medioambientales a la gestión contractual de las entidades públicas, con el propósito de promover políticas ambientales y, por tanto, el desarrollo sostenible del país. Particularmente, en materia de contratación estatal, se busca que la consec</w:t>
      </w:r>
      <w:r w:rsidR="004E21C3" w:rsidRPr="007564BA">
        <w:rPr>
          <w:rFonts w:ascii="Geomanist Light" w:hAnsi="Geomanist Light" w:cs="Arial"/>
          <w:color w:val="000000" w:themeColor="text1"/>
        </w:rPr>
        <w:t xml:space="preserve">ución de objetivos de desarrollo sostenible en su dimensión medio ambiental se armonicen con la satisfacción de las necesidades inmersas en el contrato y se incorporen en todas las etapas del sistema de compras públicas, esto es, tanto en la etapa de planeación y adjudicación como en la ejecución del contrato. </w:t>
      </w:r>
    </w:p>
    <w:p w14:paraId="03246A9B" w14:textId="7798D560" w:rsidR="004E21C3" w:rsidRPr="007564BA" w:rsidRDefault="004E21C3" w:rsidP="00063862">
      <w:pPr>
        <w:spacing w:before="120" w:after="0" w:line="276" w:lineRule="auto"/>
        <w:ind w:firstLine="709"/>
        <w:jc w:val="both"/>
        <w:rPr>
          <w:rFonts w:ascii="Geomanist Light" w:hAnsi="Geomanist Light" w:cs="Arial"/>
          <w:color w:val="000000" w:themeColor="text1"/>
        </w:rPr>
      </w:pPr>
      <w:r w:rsidRPr="007564BA">
        <w:rPr>
          <w:rFonts w:ascii="Geomanist Light" w:hAnsi="Geomanist Light" w:cs="Arial"/>
          <w:color w:val="000000" w:themeColor="text1"/>
        </w:rPr>
        <w:lastRenderedPageBreak/>
        <w:t xml:space="preserve">De esta manera, </w:t>
      </w:r>
      <w:r w:rsidR="008B4597" w:rsidRPr="007564BA">
        <w:rPr>
          <w:rFonts w:ascii="Geomanist Light" w:hAnsi="Geomanist Light" w:cs="Arial"/>
          <w:color w:val="000000" w:themeColor="text1"/>
        </w:rPr>
        <w:t xml:space="preserve">los criterios medioambientales pueden integrarse al sistema de compras </w:t>
      </w:r>
      <w:r w:rsidR="00693349" w:rsidRPr="007564BA">
        <w:rPr>
          <w:rFonts w:ascii="Geomanist Light" w:hAnsi="Geomanist Light" w:cs="Arial"/>
          <w:color w:val="000000" w:themeColor="text1"/>
        </w:rPr>
        <w:t>pú</w:t>
      </w:r>
      <w:r w:rsidR="008B4597" w:rsidRPr="007564BA">
        <w:rPr>
          <w:rFonts w:ascii="Geomanist Light" w:hAnsi="Geomanist Light" w:cs="Arial"/>
          <w:color w:val="000000" w:themeColor="text1"/>
        </w:rPr>
        <w:t xml:space="preserve">blicas en distintos momentos: i) al definir el objeto y las especificaciones técnicas y de calidad del contrato, de manera que se tenga en cuenta los efectos medioambientales a lo largo de todo el ciclo de vida de los productos, servicios u obras que se van a contratar, </w:t>
      </w:r>
      <w:proofErr w:type="spellStart"/>
      <w:r w:rsidR="008B4597" w:rsidRPr="007564BA">
        <w:rPr>
          <w:rFonts w:ascii="Geomanist Light" w:hAnsi="Geomanist Light" w:cs="Arial"/>
          <w:color w:val="000000" w:themeColor="text1"/>
        </w:rPr>
        <w:t>ii</w:t>
      </w:r>
      <w:proofErr w:type="spellEnd"/>
      <w:r w:rsidR="008B4597" w:rsidRPr="007564BA">
        <w:rPr>
          <w:rFonts w:ascii="Geomanist Light" w:hAnsi="Geomanist Light" w:cs="Arial"/>
          <w:color w:val="000000" w:themeColor="text1"/>
        </w:rPr>
        <w:t xml:space="preserve">) en la proyección de los estudios de mercado, con el fin de explorar la capacidad de los proveedores, </w:t>
      </w:r>
      <w:proofErr w:type="spellStart"/>
      <w:r w:rsidR="008B4597" w:rsidRPr="007564BA">
        <w:rPr>
          <w:rFonts w:ascii="Geomanist Light" w:hAnsi="Geomanist Light" w:cs="Arial"/>
          <w:color w:val="000000" w:themeColor="text1"/>
        </w:rPr>
        <w:t>iii</w:t>
      </w:r>
      <w:proofErr w:type="spellEnd"/>
      <w:r w:rsidR="008B4597" w:rsidRPr="007564BA">
        <w:rPr>
          <w:rFonts w:ascii="Geomanist Light" w:hAnsi="Geomanist Light" w:cs="Arial"/>
          <w:color w:val="000000" w:themeColor="text1"/>
        </w:rPr>
        <w:t xml:space="preserve">) cuando se determinen los criterios de evaluación y los factores de calificación de las propuestas y </w:t>
      </w:r>
      <w:proofErr w:type="spellStart"/>
      <w:r w:rsidR="008B4597" w:rsidRPr="007564BA">
        <w:rPr>
          <w:rFonts w:ascii="Geomanist Light" w:hAnsi="Geomanist Light" w:cs="Arial"/>
          <w:color w:val="000000" w:themeColor="text1"/>
        </w:rPr>
        <w:t>iv</w:t>
      </w:r>
      <w:proofErr w:type="spellEnd"/>
      <w:r w:rsidR="008B4597" w:rsidRPr="007564BA">
        <w:rPr>
          <w:rFonts w:ascii="Geomanist Light" w:hAnsi="Geomanist Light" w:cs="Arial"/>
          <w:color w:val="000000" w:themeColor="text1"/>
        </w:rPr>
        <w:t>) en la estipulación de las cl</w:t>
      </w:r>
      <w:r w:rsidR="00CC38BF" w:rsidRPr="007564BA">
        <w:rPr>
          <w:rFonts w:ascii="Geomanist Light" w:hAnsi="Geomanist Light" w:cs="Arial"/>
          <w:color w:val="000000" w:themeColor="text1"/>
        </w:rPr>
        <w:t>á</w:t>
      </w:r>
      <w:r w:rsidR="008B4597" w:rsidRPr="007564BA">
        <w:rPr>
          <w:rFonts w:ascii="Geomanist Light" w:hAnsi="Geomanist Light" w:cs="Arial"/>
          <w:color w:val="000000" w:themeColor="text1"/>
        </w:rPr>
        <w:t xml:space="preserve">usulas contractuales que contemplen consideraciones medioambientales en la fase de ejecución contractual. </w:t>
      </w:r>
    </w:p>
    <w:p w14:paraId="02CFAF75" w14:textId="2B6B0DDF" w:rsidR="00CC38BF" w:rsidRPr="007564BA" w:rsidRDefault="00E86E10" w:rsidP="00063862">
      <w:pPr>
        <w:spacing w:before="120" w:after="0" w:line="276" w:lineRule="auto"/>
        <w:ind w:firstLine="709"/>
        <w:jc w:val="both"/>
        <w:rPr>
          <w:rFonts w:ascii="Geomanist Light" w:hAnsi="Geomanist Light" w:cs="Arial"/>
          <w:color w:val="000000" w:themeColor="text1"/>
        </w:rPr>
      </w:pPr>
      <w:r w:rsidRPr="007564BA">
        <w:rPr>
          <w:rFonts w:ascii="Geomanist Light" w:hAnsi="Geomanist Light" w:cs="Arial"/>
          <w:color w:val="000000" w:themeColor="text1"/>
        </w:rPr>
        <w:t>E</w:t>
      </w:r>
      <w:r w:rsidR="00213069" w:rsidRPr="007564BA">
        <w:rPr>
          <w:rFonts w:ascii="Geomanist Light" w:hAnsi="Geomanist Light" w:cs="Arial"/>
          <w:color w:val="000000" w:themeColor="text1"/>
        </w:rPr>
        <w:t xml:space="preserve">s importante </w:t>
      </w:r>
      <w:r w:rsidR="006A24E5" w:rsidRPr="007564BA">
        <w:rPr>
          <w:rFonts w:ascii="Geomanist Light" w:hAnsi="Geomanist Light" w:cs="Arial"/>
          <w:color w:val="000000" w:themeColor="text1"/>
        </w:rPr>
        <w:t>señalar</w:t>
      </w:r>
      <w:r w:rsidR="00213069" w:rsidRPr="007564BA">
        <w:rPr>
          <w:rFonts w:ascii="Geomanist Light" w:hAnsi="Geomanist Light" w:cs="Arial"/>
          <w:color w:val="000000" w:themeColor="text1"/>
        </w:rPr>
        <w:t xml:space="preserve"> que para la aplicación de las compras públicas sostenibles con el medio ambiente </w:t>
      </w:r>
      <w:r w:rsidR="005A437B" w:rsidRPr="007564BA">
        <w:rPr>
          <w:rFonts w:ascii="Geomanist Light" w:hAnsi="Geomanist Light" w:cs="Arial"/>
          <w:color w:val="000000" w:themeColor="text1"/>
        </w:rPr>
        <w:t xml:space="preserve">la entidad podrá </w:t>
      </w:r>
      <w:r w:rsidR="00213069" w:rsidRPr="007564BA">
        <w:rPr>
          <w:rFonts w:ascii="Geomanist Light" w:hAnsi="Geomanist Light" w:cs="Arial"/>
          <w:color w:val="000000" w:themeColor="text1"/>
        </w:rPr>
        <w:t>desarroll</w:t>
      </w:r>
      <w:r w:rsidR="005A437B" w:rsidRPr="007564BA">
        <w:rPr>
          <w:rFonts w:ascii="Geomanist Light" w:hAnsi="Geomanist Light" w:cs="Arial"/>
          <w:color w:val="000000" w:themeColor="text1"/>
        </w:rPr>
        <w:t>ar</w:t>
      </w:r>
      <w:r w:rsidR="00213069" w:rsidRPr="007564BA">
        <w:rPr>
          <w:rFonts w:ascii="Geomanist Light" w:hAnsi="Geomanist Light" w:cs="Arial"/>
          <w:color w:val="000000" w:themeColor="text1"/>
        </w:rPr>
        <w:t xml:space="preserve"> políticas internas </w:t>
      </w:r>
      <w:r w:rsidR="005A437B" w:rsidRPr="007564BA">
        <w:rPr>
          <w:rFonts w:ascii="Geomanist Light" w:hAnsi="Geomanist Light" w:cs="Arial"/>
          <w:color w:val="000000" w:themeColor="text1"/>
        </w:rPr>
        <w:t>acordes con las disposiciones normativas en la materia</w:t>
      </w:r>
      <w:r w:rsidR="006A24E5" w:rsidRPr="007564BA">
        <w:rPr>
          <w:rFonts w:ascii="Geomanist Light" w:hAnsi="Geomanist Light" w:cs="Arial"/>
          <w:color w:val="000000" w:themeColor="text1"/>
        </w:rPr>
        <w:t xml:space="preserve">, </w:t>
      </w:r>
      <w:r w:rsidR="00213069" w:rsidRPr="007564BA">
        <w:rPr>
          <w:rFonts w:ascii="Geomanist Light" w:hAnsi="Geomanist Light" w:cs="Arial"/>
          <w:color w:val="000000" w:themeColor="text1"/>
        </w:rPr>
        <w:t>que</w:t>
      </w:r>
      <w:r w:rsidR="006A24E5" w:rsidRPr="007564BA">
        <w:rPr>
          <w:rFonts w:ascii="Geomanist Light" w:hAnsi="Geomanist Light" w:cs="Arial"/>
          <w:color w:val="000000" w:themeColor="text1"/>
        </w:rPr>
        <w:t xml:space="preserve"> </w:t>
      </w:r>
      <w:r w:rsidR="00213069" w:rsidRPr="007564BA">
        <w:rPr>
          <w:rFonts w:ascii="Geomanist Light" w:hAnsi="Geomanist Light" w:cs="Arial"/>
          <w:color w:val="000000" w:themeColor="text1"/>
        </w:rPr>
        <w:t>se plasmen en los documentos estratégicos de la entidad</w:t>
      </w:r>
      <w:r w:rsidR="005A437B" w:rsidRPr="007564BA">
        <w:rPr>
          <w:rFonts w:ascii="Geomanist Light" w:hAnsi="Geomanist Light" w:cs="Arial"/>
          <w:color w:val="000000" w:themeColor="text1"/>
        </w:rPr>
        <w:t xml:space="preserve"> y</w:t>
      </w:r>
      <w:r w:rsidR="00213069" w:rsidRPr="007564BA">
        <w:rPr>
          <w:rFonts w:ascii="Geomanist Light" w:hAnsi="Geomanist Light" w:cs="Arial"/>
          <w:color w:val="000000" w:themeColor="text1"/>
        </w:rPr>
        <w:t xml:space="preserve"> que permitan adoptar un plan de acción con tareas específicas, roles, responsabilidades, metas y plazos para su cumplimiento con el fin de tener instrumentos de medición y seguimiento del avance en la implementación de compras públicas sostenibles. </w:t>
      </w:r>
    </w:p>
    <w:p w14:paraId="13C42A2E" w14:textId="5AEE1268" w:rsidR="00213069" w:rsidRPr="007564BA" w:rsidRDefault="00FB58D8" w:rsidP="00063862">
      <w:pPr>
        <w:spacing w:before="120" w:after="0" w:line="276" w:lineRule="auto"/>
        <w:ind w:firstLine="709"/>
        <w:jc w:val="both"/>
        <w:rPr>
          <w:rFonts w:ascii="Geomanist Light" w:hAnsi="Geomanist Light" w:cs="Arial"/>
          <w:color w:val="000000" w:themeColor="text1"/>
          <w:lang w:val="es-ES"/>
        </w:rPr>
      </w:pPr>
      <w:r w:rsidRPr="007564BA">
        <w:rPr>
          <w:rFonts w:ascii="Geomanist Light" w:hAnsi="Geomanist Light" w:cs="Arial"/>
          <w:color w:val="000000" w:themeColor="text1"/>
        </w:rPr>
        <w:t>Ahora bien,</w:t>
      </w:r>
      <w:r w:rsidR="00E86E10" w:rsidRPr="007564BA">
        <w:rPr>
          <w:rFonts w:ascii="Geomanist Light" w:hAnsi="Geomanist Light" w:cs="Arial"/>
          <w:color w:val="000000" w:themeColor="text1"/>
        </w:rPr>
        <w:t xml:space="preserve"> </w:t>
      </w:r>
      <w:bookmarkStart w:id="2" w:name="_Hlk120717958"/>
      <w:r w:rsidRPr="007564BA">
        <w:rPr>
          <w:rFonts w:ascii="Geomanist Light" w:hAnsi="Geomanist Light" w:cs="Arial"/>
          <w:color w:val="000000" w:themeColor="text1"/>
        </w:rPr>
        <w:t>p</w:t>
      </w:r>
      <w:r w:rsidR="00E86E10" w:rsidRPr="007564BA">
        <w:rPr>
          <w:rFonts w:ascii="Geomanist Light" w:hAnsi="Geomanist Light" w:cs="Arial"/>
          <w:color w:val="000000" w:themeColor="text1"/>
        </w:rPr>
        <w:t xml:space="preserve">ara la incorporación de los criterios medioambientales en los procesos de contratación </w:t>
      </w:r>
      <w:r w:rsidR="00E86E10" w:rsidRPr="007564BA">
        <w:rPr>
          <w:rFonts w:ascii="Geomanist Light" w:hAnsi="Geomanist Light" w:cs="Arial"/>
          <w:color w:val="000000" w:themeColor="text1"/>
          <w:lang w:val="es-ES"/>
        </w:rPr>
        <w:t xml:space="preserve">la Guía de Compras Públicas Sostenibles con el Medio Ambiente recomienda a las entidades seguir las siguientes etapas: </w:t>
      </w:r>
      <w:r w:rsidR="006A24E5" w:rsidRPr="007564BA">
        <w:rPr>
          <w:rFonts w:ascii="Geomanist Light" w:hAnsi="Geomanist Light" w:cs="Arial"/>
          <w:color w:val="000000" w:themeColor="text1"/>
          <w:lang w:val="es-ES"/>
        </w:rPr>
        <w:t>i</w:t>
      </w:r>
      <w:r w:rsidR="005A437B" w:rsidRPr="007564BA">
        <w:rPr>
          <w:rFonts w:ascii="Geomanist Light" w:hAnsi="Geomanist Light" w:cs="Arial"/>
          <w:color w:val="000000" w:themeColor="text1"/>
          <w:lang w:val="es-ES"/>
        </w:rPr>
        <w:t>)</w:t>
      </w:r>
      <w:r w:rsidR="00E86E10" w:rsidRPr="007564BA">
        <w:rPr>
          <w:rFonts w:ascii="Geomanist Light" w:hAnsi="Geomanist Light" w:cs="Arial"/>
          <w:color w:val="000000" w:themeColor="text1"/>
          <w:lang w:val="es-ES"/>
        </w:rPr>
        <w:t xml:space="preserve"> </w:t>
      </w:r>
      <w:r w:rsidR="006A24E5" w:rsidRPr="007564BA">
        <w:rPr>
          <w:rFonts w:ascii="Geomanist Light" w:hAnsi="Geomanist Light" w:cs="Arial"/>
          <w:color w:val="000000" w:themeColor="text1"/>
          <w:lang w:val="es-ES"/>
        </w:rPr>
        <w:t>i</w:t>
      </w:r>
      <w:r w:rsidR="00E86E10" w:rsidRPr="007564BA">
        <w:rPr>
          <w:rFonts w:ascii="Geomanist Light" w:hAnsi="Geomanist Light" w:cs="Arial"/>
          <w:color w:val="000000" w:themeColor="text1"/>
          <w:lang w:val="es-ES"/>
        </w:rPr>
        <w:t>dentificar la necesidad</w:t>
      </w:r>
      <w:r w:rsidR="006A24E5" w:rsidRPr="007564BA">
        <w:rPr>
          <w:rFonts w:ascii="Geomanist Light" w:hAnsi="Geomanist Light" w:cs="Arial"/>
          <w:color w:val="000000" w:themeColor="text1"/>
          <w:lang w:val="es-ES"/>
        </w:rPr>
        <w:t>,</w:t>
      </w:r>
      <w:r w:rsidR="00E86E10" w:rsidRPr="007564BA">
        <w:rPr>
          <w:rFonts w:ascii="Geomanist Light" w:hAnsi="Geomanist Light" w:cs="Arial"/>
          <w:color w:val="000000" w:themeColor="text1"/>
          <w:lang w:val="es-ES"/>
        </w:rPr>
        <w:t xml:space="preserve"> </w:t>
      </w:r>
      <w:proofErr w:type="spellStart"/>
      <w:r w:rsidR="006A24E5" w:rsidRPr="007564BA">
        <w:rPr>
          <w:rFonts w:ascii="Geomanist Light" w:hAnsi="Geomanist Light" w:cs="Arial"/>
          <w:color w:val="000000" w:themeColor="text1"/>
          <w:lang w:val="es-ES"/>
        </w:rPr>
        <w:t>ii</w:t>
      </w:r>
      <w:proofErr w:type="spellEnd"/>
      <w:r w:rsidR="005A437B" w:rsidRPr="007564BA">
        <w:rPr>
          <w:rFonts w:ascii="Geomanist Light" w:hAnsi="Geomanist Light" w:cs="Arial"/>
          <w:color w:val="000000" w:themeColor="text1"/>
          <w:lang w:val="es-ES"/>
        </w:rPr>
        <w:t>)</w:t>
      </w:r>
      <w:r w:rsidR="00E86E10" w:rsidRPr="007564BA">
        <w:rPr>
          <w:rFonts w:ascii="Geomanist Light" w:hAnsi="Geomanist Light" w:cs="Arial"/>
          <w:color w:val="000000" w:themeColor="text1"/>
          <w:lang w:val="es-ES"/>
        </w:rPr>
        <w:t xml:space="preserve"> consultar el mercado</w:t>
      </w:r>
      <w:r w:rsidR="006A24E5" w:rsidRPr="007564BA">
        <w:rPr>
          <w:rFonts w:ascii="Geomanist Light" w:hAnsi="Geomanist Light" w:cs="Arial"/>
          <w:color w:val="000000" w:themeColor="text1"/>
          <w:lang w:val="es-ES"/>
        </w:rPr>
        <w:t>,</w:t>
      </w:r>
      <w:r w:rsidR="00E86E10" w:rsidRPr="007564BA">
        <w:rPr>
          <w:rFonts w:ascii="Geomanist Light" w:hAnsi="Geomanist Light" w:cs="Arial"/>
          <w:color w:val="000000" w:themeColor="text1"/>
          <w:lang w:val="es-ES"/>
        </w:rPr>
        <w:t xml:space="preserve"> </w:t>
      </w:r>
      <w:proofErr w:type="spellStart"/>
      <w:r w:rsidR="006A24E5" w:rsidRPr="007564BA">
        <w:rPr>
          <w:rFonts w:ascii="Geomanist Light" w:hAnsi="Geomanist Light" w:cs="Arial"/>
          <w:color w:val="000000" w:themeColor="text1"/>
          <w:lang w:val="es-ES"/>
        </w:rPr>
        <w:t>iii</w:t>
      </w:r>
      <w:proofErr w:type="spellEnd"/>
      <w:r w:rsidR="005A437B" w:rsidRPr="007564BA">
        <w:rPr>
          <w:rFonts w:ascii="Geomanist Light" w:hAnsi="Geomanist Light" w:cs="Arial"/>
          <w:color w:val="000000" w:themeColor="text1"/>
          <w:lang w:val="es-ES"/>
        </w:rPr>
        <w:t>)</w:t>
      </w:r>
      <w:r w:rsidR="00E86E10" w:rsidRPr="007564BA">
        <w:rPr>
          <w:rFonts w:ascii="Geomanist Light" w:hAnsi="Geomanist Light" w:cs="Arial"/>
          <w:color w:val="000000" w:themeColor="text1"/>
          <w:lang w:val="es-ES"/>
        </w:rPr>
        <w:t xml:space="preserve"> </w:t>
      </w:r>
      <w:r w:rsidR="006A24E5" w:rsidRPr="007564BA">
        <w:rPr>
          <w:rFonts w:ascii="Geomanist Light" w:hAnsi="Geomanist Light" w:cs="Arial"/>
          <w:color w:val="000000" w:themeColor="text1"/>
          <w:lang w:val="es-ES"/>
        </w:rPr>
        <w:t>r</w:t>
      </w:r>
      <w:r w:rsidR="00E86E10" w:rsidRPr="007564BA">
        <w:rPr>
          <w:rFonts w:ascii="Geomanist Light" w:hAnsi="Geomanist Light" w:cs="Arial"/>
          <w:color w:val="000000" w:themeColor="text1"/>
          <w:lang w:val="es-ES"/>
        </w:rPr>
        <w:t>ealizar un ejercicio de priorización</w:t>
      </w:r>
      <w:r w:rsidR="006A24E5" w:rsidRPr="007564BA">
        <w:rPr>
          <w:rFonts w:ascii="Geomanist Light" w:hAnsi="Geomanist Light" w:cs="Arial"/>
          <w:color w:val="000000" w:themeColor="text1"/>
          <w:lang w:val="es-ES"/>
        </w:rPr>
        <w:t>,</w:t>
      </w:r>
      <w:r w:rsidR="00E86E10" w:rsidRPr="007564BA">
        <w:rPr>
          <w:rFonts w:ascii="Geomanist Light" w:hAnsi="Geomanist Light" w:cs="Arial"/>
          <w:color w:val="000000" w:themeColor="text1"/>
          <w:lang w:val="es-ES"/>
        </w:rPr>
        <w:t xml:space="preserve"> </w:t>
      </w:r>
      <w:proofErr w:type="spellStart"/>
      <w:r w:rsidR="006A24E5" w:rsidRPr="007564BA">
        <w:rPr>
          <w:rFonts w:ascii="Geomanist Light" w:hAnsi="Geomanist Light" w:cs="Arial"/>
          <w:color w:val="000000" w:themeColor="text1"/>
          <w:lang w:val="es-ES"/>
        </w:rPr>
        <w:t>iv</w:t>
      </w:r>
      <w:proofErr w:type="spellEnd"/>
      <w:r w:rsidR="005A437B" w:rsidRPr="007564BA">
        <w:rPr>
          <w:rFonts w:ascii="Geomanist Light" w:hAnsi="Geomanist Light" w:cs="Arial"/>
          <w:color w:val="000000" w:themeColor="text1"/>
          <w:lang w:val="es-ES"/>
        </w:rPr>
        <w:t>)</w:t>
      </w:r>
      <w:r w:rsidR="00E86E10" w:rsidRPr="007564BA">
        <w:rPr>
          <w:rFonts w:ascii="Geomanist Light" w:hAnsi="Geomanist Light" w:cs="Arial"/>
          <w:color w:val="000000" w:themeColor="text1"/>
          <w:lang w:val="es-ES"/>
        </w:rPr>
        <w:t xml:space="preserve"> </w:t>
      </w:r>
      <w:r w:rsidR="006A24E5" w:rsidRPr="007564BA">
        <w:rPr>
          <w:rFonts w:ascii="Geomanist Light" w:hAnsi="Geomanist Light" w:cs="Arial"/>
          <w:color w:val="000000" w:themeColor="text1"/>
          <w:lang w:val="es-ES"/>
        </w:rPr>
        <w:t>d</w:t>
      </w:r>
      <w:r w:rsidR="00E86E10" w:rsidRPr="007564BA">
        <w:rPr>
          <w:rFonts w:ascii="Geomanist Light" w:hAnsi="Geomanist Light" w:cs="Arial"/>
          <w:color w:val="000000" w:themeColor="text1"/>
          <w:lang w:val="es-ES"/>
        </w:rPr>
        <w:t>eterminar especificaciones técnicas y criterios de calificación</w:t>
      </w:r>
      <w:r w:rsidR="006A24E5" w:rsidRPr="007564BA">
        <w:rPr>
          <w:rFonts w:ascii="Geomanist Light" w:hAnsi="Geomanist Light" w:cs="Arial"/>
          <w:color w:val="000000" w:themeColor="text1"/>
          <w:lang w:val="es-ES"/>
        </w:rPr>
        <w:t>,</w:t>
      </w:r>
      <w:r w:rsidR="00E86E10" w:rsidRPr="007564BA">
        <w:rPr>
          <w:rFonts w:ascii="Geomanist Light" w:hAnsi="Geomanist Light" w:cs="Arial"/>
          <w:color w:val="000000" w:themeColor="text1"/>
          <w:lang w:val="es-ES"/>
        </w:rPr>
        <w:t xml:space="preserve"> </w:t>
      </w:r>
      <w:r w:rsidR="006A24E5" w:rsidRPr="007564BA">
        <w:rPr>
          <w:rFonts w:ascii="Geomanist Light" w:hAnsi="Geomanist Light" w:cs="Arial"/>
          <w:color w:val="000000" w:themeColor="text1"/>
          <w:lang w:val="es-ES"/>
        </w:rPr>
        <w:t>v</w:t>
      </w:r>
      <w:r w:rsidR="005A437B" w:rsidRPr="007564BA">
        <w:rPr>
          <w:rFonts w:ascii="Geomanist Light" w:hAnsi="Geomanist Light" w:cs="Arial"/>
          <w:color w:val="000000" w:themeColor="text1"/>
          <w:lang w:val="es-ES"/>
        </w:rPr>
        <w:t>)</w:t>
      </w:r>
      <w:r w:rsidR="00E86E10" w:rsidRPr="007564BA">
        <w:rPr>
          <w:rFonts w:ascii="Geomanist Light" w:hAnsi="Geomanist Light" w:cs="Arial"/>
          <w:color w:val="000000" w:themeColor="text1"/>
          <w:lang w:val="es-ES"/>
        </w:rPr>
        <w:t xml:space="preserve"> </w:t>
      </w:r>
      <w:r w:rsidR="006A24E5" w:rsidRPr="007564BA">
        <w:rPr>
          <w:rFonts w:ascii="Geomanist Light" w:hAnsi="Geomanist Light" w:cs="Arial"/>
          <w:color w:val="000000" w:themeColor="text1"/>
          <w:lang w:val="es-ES"/>
        </w:rPr>
        <w:t>e</w:t>
      </w:r>
      <w:r w:rsidR="00E86E10" w:rsidRPr="007564BA">
        <w:rPr>
          <w:rFonts w:ascii="Geomanist Light" w:hAnsi="Geomanist Light" w:cs="Arial"/>
          <w:color w:val="000000" w:themeColor="text1"/>
          <w:lang w:val="es-ES"/>
        </w:rPr>
        <w:t xml:space="preserve">structurar las condiciones del contrato y </w:t>
      </w:r>
      <w:r w:rsidR="006A24E5" w:rsidRPr="007564BA">
        <w:rPr>
          <w:rFonts w:ascii="Geomanist Light" w:hAnsi="Geomanist Light" w:cs="Arial"/>
          <w:color w:val="000000" w:themeColor="text1"/>
          <w:lang w:val="es-ES"/>
        </w:rPr>
        <w:t>vi</w:t>
      </w:r>
      <w:r w:rsidR="005A437B" w:rsidRPr="007564BA">
        <w:rPr>
          <w:rFonts w:ascii="Geomanist Light" w:hAnsi="Geomanist Light" w:cs="Arial"/>
          <w:color w:val="000000" w:themeColor="text1"/>
          <w:lang w:val="es-ES"/>
        </w:rPr>
        <w:t>)</w:t>
      </w:r>
      <w:r w:rsidR="00E86E10" w:rsidRPr="007564BA">
        <w:rPr>
          <w:rFonts w:ascii="Geomanist Light" w:hAnsi="Geomanist Light" w:cs="Arial"/>
          <w:color w:val="000000" w:themeColor="text1"/>
          <w:lang w:val="es-ES"/>
        </w:rPr>
        <w:t xml:space="preserve"> </w:t>
      </w:r>
      <w:r w:rsidR="006A24E5" w:rsidRPr="007564BA">
        <w:rPr>
          <w:rFonts w:ascii="Geomanist Light" w:hAnsi="Geomanist Light" w:cs="Arial"/>
          <w:color w:val="000000" w:themeColor="text1"/>
          <w:lang w:val="es-ES"/>
        </w:rPr>
        <w:t>m</w:t>
      </w:r>
      <w:r w:rsidR="00E86E10" w:rsidRPr="007564BA">
        <w:rPr>
          <w:rFonts w:ascii="Geomanist Light" w:hAnsi="Geomanist Light" w:cs="Arial"/>
          <w:color w:val="000000" w:themeColor="text1"/>
          <w:lang w:val="es-ES"/>
        </w:rPr>
        <w:t>edir y evaluar.</w:t>
      </w:r>
      <w:r w:rsidR="006A24E5" w:rsidRPr="007564BA">
        <w:rPr>
          <w:rFonts w:ascii="Geomanist Light" w:hAnsi="Geomanist Light" w:cs="Arial"/>
          <w:color w:val="000000" w:themeColor="text1"/>
          <w:lang w:val="es-ES"/>
        </w:rPr>
        <w:t xml:space="preserve"> </w:t>
      </w:r>
      <w:r w:rsidR="00D979B9" w:rsidRPr="007564BA">
        <w:rPr>
          <w:rFonts w:ascii="Geomanist Light" w:hAnsi="Geomanist Light" w:cs="Arial"/>
          <w:color w:val="000000" w:themeColor="text1"/>
          <w:lang w:val="es-ES"/>
        </w:rPr>
        <w:t xml:space="preserve">En atención al objeto de la consulta, cada una de estas etapas se </w:t>
      </w:r>
      <w:r w:rsidR="006E6748" w:rsidRPr="007564BA">
        <w:rPr>
          <w:rFonts w:ascii="Geomanist Light" w:hAnsi="Geomanist Light" w:cs="Arial"/>
          <w:color w:val="000000" w:themeColor="text1"/>
          <w:lang w:val="es-ES"/>
        </w:rPr>
        <w:t xml:space="preserve">explicará </w:t>
      </w:r>
      <w:r w:rsidR="00D979B9" w:rsidRPr="007564BA">
        <w:rPr>
          <w:rFonts w:ascii="Geomanist Light" w:hAnsi="Geomanist Light" w:cs="Arial"/>
          <w:color w:val="000000" w:themeColor="text1"/>
          <w:lang w:val="es-ES"/>
        </w:rPr>
        <w:t xml:space="preserve">a continuación: </w:t>
      </w:r>
      <w:bookmarkEnd w:id="2"/>
    </w:p>
    <w:p w14:paraId="3FD5795C" w14:textId="7A814B6E" w:rsidR="00D92428" w:rsidRPr="007564BA" w:rsidRDefault="00D979B9" w:rsidP="00336892">
      <w:pPr>
        <w:spacing w:before="120" w:after="0" w:line="276" w:lineRule="auto"/>
        <w:ind w:firstLine="709"/>
        <w:jc w:val="both"/>
        <w:rPr>
          <w:rFonts w:ascii="Geomanist Light" w:hAnsi="Geomanist Light" w:cs="Arial"/>
          <w:color w:val="000000" w:themeColor="text1"/>
          <w:lang w:val="es-ES"/>
        </w:rPr>
      </w:pPr>
      <w:r w:rsidRPr="007564BA">
        <w:rPr>
          <w:rFonts w:ascii="Geomanist Light" w:hAnsi="Geomanist Light" w:cs="Arial"/>
          <w:color w:val="000000" w:themeColor="text1"/>
        </w:rPr>
        <w:t xml:space="preserve">i) </w:t>
      </w:r>
      <w:r w:rsidR="008F3D03" w:rsidRPr="007564BA">
        <w:rPr>
          <w:rFonts w:ascii="Geomanist Light" w:hAnsi="Geomanist Light" w:cs="Arial"/>
          <w:color w:val="000000" w:themeColor="text1"/>
        </w:rPr>
        <w:t>Para</w:t>
      </w:r>
      <w:r w:rsidR="005A437B" w:rsidRPr="007564BA">
        <w:rPr>
          <w:rFonts w:ascii="Geomanist Light" w:hAnsi="Geomanist Light" w:cs="Arial"/>
          <w:color w:val="000000" w:themeColor="text1"/>
        </w:rPr>
        <w:t xml:space="preserve"> </w:t>
      </w:r>
      <w:r w:rsidR="001C2DC2" w:rsidRPr="007564BA">
        <w:rPr>
          <w:rFonts w:ascii="Geomanist Light" w:hAnsi="Geomanist Light" w:cs="Arial"/>
          <w:color w:val="000000" w:themeColor="text1"/>
        </w:rPr>
        <w:t xml:space="preserve">la </w:t>
      </w:r>
      <w:r w:rsidR="00A86090" w:rsidRPr="007564BA">
        <w:rPr>
          <w:rFonts w:ascii="Geomanist Light" w:hAnsi="Geomanist Light" w:cs="Arial"/>
          <w:color w:val="000000" w:themeColor="text1"/>
        </w:rPr>
        <w:t>etapa de</w:t>
      </w:r>
      <w:r w:rsidR="00257DC4" w:rsidRPr="007564BA">
        <w:rPr>
          <w:rFonts w:ascii="Geomanist Light" w:hAnsi="Geomanist Light" w:cs="Arial"/>
          <w:color w:val="000000" w:themeColor="text1"/>
        </w:rPr>
        <w:t xml:space="preserve"> identificación de </w:t>
      </w:r>
      <w:r w:rsidR="005A437B" w:rsidRPr="007564BA">
        <w:rPr>
          <w:rFonts w:ascii="Geomanist Light" w:hAnsi="Geomanist Light" w:cs="Arial"/>
          <w:color w:val="000000" w:themeColor="text1"/>
          <w:lang w:val="es-ES"/>
        </w:rPr>
        <w:t>la necesidad</w:t>
      </w:r>
      <w:r w:rsidR="00E93B35" w:rsidRPr="007564BA">
        <w:rPr>
          <w:rFonts w:ascii="Geomanist Light" w:hAnsi="Geomanist Light" w:cs="Arial"/>
          <w:color w:val="000000" w:themeColor="text1"/>
          <w:lang w:val="es-ES"/>
        </w:rPr>
        <w:t>,</w:t>
      </w:r>
      <w:r w:rsidR="006A24E5" w:rsidRPr="007564BA">
        <w:rPr>
          <w:rFonts w:ascii="Geomanist Light" w:hAnsi="Geomanist Light" w:cs="Arial"/>
          <w:color w:val="000000" w:themeColor="text1"/>
          <w:lang w:val="es-ES"/>
        </w:rPr>
        <w:t xml:space="preserve"> </w:t>
      </w:r>
      <w:r w:rsidR="00ED2196" w:rsidRPr="007564BA">
        <w:rPr>
          <w:rFonts w:ascii="Geomanist Light" w:hAnsi="Geomanist Light" w:cs="Arial"/>
          <w:color w:val="000000" w:themeColor="text1"/>
          <w:lang w:val="es-ES"/>
        </w:rPr>
        <w:t xml:space="preserve">las entidades </w:t>
      </w:r>
      <w:r w:rsidR="00DF1295" w:rsidRPr="007564BA">
        <w:rPr>
          <w:rFonts w:ascii="Geomanist Light" w:hAnsi="Geomanist Light" w:cs="Arial"/>
          <w:color w:val="000000" w:themeColor="text1"/>
          <w:lang w:val="es-ES"/>
        </w:rPr>
        <w:t xml:space="preserve">deberán </w:t>
      </w:r>
      <w:r w:rsidR="00257DC4" w:rsidRPr="007564BA">
        <w:rPr>
          <w:rFonts w:ascii="Geomanist Light" w:hAnsi="Geomanist Light" w:cs="Arial"/>
          <w:color w:val="000000" w:themeColor="text1"/>
          <w:lang w:val="es-ES"/>
        </w:rPr>
        <w:t xml:space="preserve">analizar sus necesidades reales teniendo en cuenta los posibles impactos ambientales del contrato. </w:t>
      </w:r>
      <w:r w:rsidR="00A86090" w:rsidRPr="007564BA">
        <w:rPr>
          <w:rFonts w:ascii="Geomanist Light" w:hAnsi="Geomanist Light" w:cs="Arial"/>
          <w:color w:val="000000" w:themeColor="text1"/>
          <w:lang w:val="es-ES"/>
        </w:rPr>
        <w:t xml:space="preserve">Este estudio debe abordarse desde la planeación del proceso de contratación en el que se </w:t>
      </w:r>
      <w:r w:rsidR="00E93B35" w:rsidRPr="007564BA">
        <w:rPr>
          <w:rFonts w:ascii="Geomanist Light" w:hAnsi="Geomanist Light" w:cs="Arial"/>
          <w:color w:val="000000" w:themeColor="text1"/>
          <w:lang w:val="es-ES"/>
        </w:rPr>
        <w:t xml:space="preserve">realiza el análisis de la demanda </w:t>
      </w:r>
      <w:r w:rsidR="00701EAC" w:rsidRPr="007564BA">
        <w:rPr>
          <w:rFonts w:ascii="Geomanist Light" w:hAnsi="Geomanist Light" w:cs="Arial"/>
          <w:color w:val="000000" w:themeColor="text1"/>
          <w:lang w:val="es-ES"/>
        </w:rPr>
        <w:t xml:space="preserve">necesario para determinar </w:t>
      </w:r>
      <w:r w:rsidR="00E93B35" w:rsidRPr="007564BA">
        <w:rPr>
          <w:rFonts w:ascii="Geomanist Light" w:hAnsi="Geomanist Light" w:cs="Arial"/>
          <w:bCs/>
          <w:szCs w:val="24"/>
          <w:lang w:val="es-ES_tradnl" w:eastAsia="es-ES_tradnl"/>
        </w:rPr>
        <w:t xml:space="preserve">de mejor manera el tipo contractual a utilizar y las condiciones y características que se podrán pactar para cumplir el objeto del contrato y para la realización de las prestaciones derivadas de las obligaciones que serán pactadas, tanto para la entidad contratante como para el contratista que proveerá el bien, obra o servicio. </w:t>
      </w:r>
    </w:p>
    <w:p w14:paraId="24044BED" w14:textId="0E39EE25" w:rsidR="0005787A" w:rsidRPr="007564BA" w:rsidRDefault="00257DC4" w:rsidP="00063862">
      <w:pPr>
        <w:spacing w:before="120" w:after="0" w:line="276" w:lineRule="auto"/>
        <w:ind w:firstLine="709"/>
        <w:jc w:val="both"/>
        <w:rPr>
          <w:rFonts w:ascii="Geomanist Light" w:hAnsi="Geomanist Light" w:cs="Arial"/>
          <w:color w:val="000000" w:themeColor="text1"/>
          <w:lang w:val="es-ES"/>
        </w:rPr>
      </w:pPr>
      <w:r w:rsidRPr="007564BA">
        <w:rPr>
          <w:rFonts w:ascii="Geomanist Light" w:hAnsi="Geomanist Light" w:cs="Arial"/>
          <w:color w:val="000000" w:themeColor="text1"/>
          <w:lang w:val="es-ES"/>
        </w:rPr>
        <w:t xml:space="preserve">De esta manera, para definir el objeto del contrato </w:t>
      </w:r>
      <w:r w:rsidR="00591057" w:rsidRPr="007564BA">
        <w:rPr>
          <w:rFonts w:ascii="Geomanist Light" w:hAnsi="Geomanist Light" w:cs="Arial"/>
          <w:color w:val="000000" w:themeColor="text1"/>
          <w:lang w:val="es-ES"/>
        </w:rPr>
        <w:t>y la incorporación de los criterios medioambientales</w:t>
      </w:r>
      <w:r w:rsidR="00FB58D8" w:rsidRPr="007564BA">
        <w:rPr>
          <w:rFonts w:ascii="Geomanist Light" w:hAnsi="Geomanist Light" w:cs="Arial"/>
          <w:color w:val="000000" w:themeColor="text1"/>
          <w:lang w:val="es-ES"/>
        </w:rPr>
        <w:t xml:space="preserve"> las entidades</w:t>
      </w:r>
      <w:r w:rsidR="00591057" w:rsidRPr="007564BA">
        <w:rPr>
          <w:rFonts w:ascii="Geomanist Light" w:hAnsi="Geomanist Light" w:cs="Arial"/>
          <w:color w:val="000000" w:themeColor="text1"/>
          <w:lang w:val="es-ES"/>
        </w:rPr>
        <w:t xml:space="preserve"> </w:t>
      </w:r>
      <w:r w:rsidR="00A86090" w:rsidRPr="007564BA">
        <w:rPr>
          <w:rFonts w:ascii="Geomanist Light" w:hAnsi="Geomanist Light" w:cs="Arial"/>
          <w:color w:val="000000" w:themeColor="text1"/>
          <w:lang w:val="es-ES"/>
        </w:rPr>
        <w:t>tendrán en consideración</w:t>
      </w:r>
      <w:r w:rsidR="00701EAC" w:rsidRPr="007564BA">
        <w:rPr>
          <w:rFonts w:ascii="Geomanist Light" w:hAnsi="Geomanist Light" w:cs="Arial"/>
          <w:color w:val="000000" w:themeColor="text1"/>
          <w:lang w:val="es-ES"/>
        </w:rPr>
        <w:t xml:space="preserve"> entre otros</w:t>
      </w:r>
      <w:r w:rsidR="00A86090" w:rsidRPr="007564BA">
        <w:rPr>
          <w:rFonts w:ascii="Geomanist Light" w:hAnsi="Geomanist Light" w:cs="Arial"/>
          <w:color w:val="000000" w:themeColor="text1"/>
          <w:lang w:val="es-ES"/>
        </w:rPr>
        <w:t xml:space="preserve"> aspectos</w:t>
      </w:r>
      <w:r w:rsidR="00701EAC" w:rsidRPr="007564BA">
        <w:rPr>
          <w:rFonts w:ascii="Geomanist Light" w:hAnsi="Geomanist Light" w:cs="Arial"/>
          <w:color w:val="000000" w:themeColor="text1"/>
          <w:lang w:val="es-ES"/>
        </w:rPr>
        <w:t xml:space="preserve">, </w:t>
      </w:r>
      <w:r w:rsidR="00A86090" w:rsidRPr="007564BA">
        <w:rPr>
          <w:rFonts w:ascii="Geomanist Light" w:hAnsi="Geomanist Light" w:cs="Arial"/>
          <w:color w:val="000000" w:themeColor="text1"/>
          <w:lang w:val="es-ES"/>
        </w:rPr>
        <w:t>el impacto medio ambiental de los materiales utilizados para fabricar el productos</w:t>
      </w:r>
      <w:r w:rsidR="00701EAC" w:rsidRPr="007564BA">
        <w:rPr>
          <w:rFonts w:ascii="Geomanist Light" w:hAnsi="Geomanist Light" w:cs="Arial"/>
          <w:color w:val="000000" w:themeColor="text1"/>
          <w:lang w:val="es-ES"/>
        </w:rPr>
        <w:t xml:space="preserve">, los impactos generados durante los procesos de producción y/o prestación </w:t>
      </w:r>
      <w:proofErr w:type="spellStart"/>
      <w:r w:rsidR="00701EAC" w:rsidRPr="007564BA">
        <w:rPr>
          <w:rFonts w:ascii="Geomanist Light" w:hAnsi="Geomanist Light" w:cs="Arial"/>
          <w:color w:val="000000" w:themeColor="text1"/>
          <w:lang w:val="es-ES"/>
        </w:rPr>
        <w:t>del</w:t>
      </w:r>
      <w:proofErr w:type="spellEnd"/>
      <w:r w:rsidR="00701EAC" w:rsidRPr="007564BA">
        <w:rPr>
          <w:rFonts w:ascii="Geomanist Light" w:hAnsi="Geomanist Light" w:cs="Arial"/>
          <w:color w:val="000000" w:themeColor="text1"/>
          <w:lang w:val="es-ES"/>
        </w:rPr>
        <w:t xml:space="preserve"> servicios, el consumo de recursos durante los usos de los productos, la vida útil de estos, oportunidad de reciclado, reutilización reparación o cualquier otra acción en el marco de la economía circular, empaques, embalaje, envases y transporte del producto. </w:t>
      </w:r>
    </w:p>
    <w:p w14:paraId="12F919A1" w14:textId="28C3E970" w:rsidR="00471EE3" w:rsidRPr="007564BA" w:rsidRDefault="00591057" w:rsidP="00063862">
      <w:pPr>
        <w:spacing w:before="120" w:after="0" w:line="276" w:lineRule="auto"/>
        <w:ind w:firstLine="709"/>
        <w:jc w:val="both"/>
        <w:rPr>
          <w:rFonts w:ascii="Geomanist Light" w:hAnsi="Geomanist Light" w:cs="Arial"/>
          <w:color w:val="000000" w:themeColor="text1"/>
          <w:lang w:val="es-ES"/>
        </w:rPr>
      </w:pPr>
      <w:r w:rsidRPr="007564BA">
        <w:rPr>
          <w:rFonts w:ascii="Geomanist Light" w:hAnsi="Geomanist Light" w:cs="Arial"/>
          <w:color w:val="000000" w:themeColor="text1"/>
          <w:lang w:val="es-ES"/>
        </w:rPr>
        <w:lastRenderedPageBreak/>
        <w:t xml:space="preserve">En tal sentido, esta etapa resulta de especial importancia pues </w:t>
      </w:r>
      <w:r w:rsidR="00D92428" w:rsidRPr="007564BA">
        <w:rPr>
          <w:rFonts w:ascii="Geomanist Light" w:hAnsi="Geomanist Light" w:cs="Arial"/>
          <w:color w:val="000000" w:themeColor="text1"/>
          <w:lang w:val="es-ES"/>
        </w:rPr>
        <w:t xml:space="preserve">la entidad </w:t>
      </w:r>
      <w:r w:rsidRPr="007564BA">
        <w:rPr>
          <w:rFonts w:ascii="Geomanist Light" w:hAnsi="Geomanist Light" w:cs="Arial"/>
          <w:color w:val="000000" w:themeColor="text1"/>
          <w:lang w:val="es-ES"/>
        </w:rPr>
        <w:t>deberá evalua</w:t>
      </w:r>
      <w:r w:rsidR="00D92428" w:rsidRPr="007564BA">
        <w:rPr>
          <w:rFonts w:ascii="Geomanist Light" w:hAnsi="Geomanist Light" w:cs="Arial"/>
          <w:color w:val="000000" w:themeColor="text1"/>
          <w:lang w:val="es-ES"/>
        </w:rPr>
        <w:t>r</w:t>
      </w:r>
      <w:r w:rsidRPr="007564BA">
        <w:rPr>
          <w:rFonts w:ascii="Geomanist Light" w:hAnsi="Geomanist Light" w:cs="Arial"/>
          <w:color w:val="000000" w:themeColor="text1"/>
          <w:lang w:val="es-ES"/>
        </w:rPr>
        <w:t xml:space="preserve"> todos aquellos aspectos que tengan conexión con la necesidad que pretende suplir </w:t>
      </w:r>
      <w:r w:rsidR="00D92428" w:rsidRPr="007564BA">
        <w:rPr>
          <w:rFonts w:ascii="Geomanist Light" w:hAnsi="Geomanist Light" w:cs="Arial"/>
          <w:color w:val="000000" w:themeColor="text1"/>
          <w:lang w:val="es-ES"/>
        </w:rPr>
        <w:t xml:space="preserve">desde una perspectiva multidisciplinaria que incluya los posibles impactos ambientales del contrato. </w:t>
      </w:r>
      <w:r w:rsidR="00471EE3" w:rsidRPr="007564BA">
        <w:rPr>
          <w:rFonts w:ascii="Geomanist Light" w:hAnsi="Geomanist Light" w:cs="Arial"/>
          <w:color w:val="000000" w:themeColor="text1"/>
          <w:lang w:val="es-ES"/>
        </w:rPr>
        <w:t xml:space="preserve">Por tanto, dado el amplio margen de configuración que tienen las entidades para definir el objeto del contrato, podrán incorporar los criterios de sostenibilidad que se identifiquen </w:t>
      </w:r>
      <w:r w:rsidR="00DC0DED" w:rsidRPr="007564BA">
        <w:rPr>
          <w:rFonts w:ascii="Geomanist Light" w:hAnsi="Geomanist Light" w:cs="Arial"/>
          <w:color w:val="000000" w:themeColor="text1"/>
          <w:lang w:val="es-ES"/>
        </w:rPr>
        <w:t xml:space="preserve">de acuerdo con </w:t>
      </w:r>
      <w:r w:rsidR="00471EE3" w:rsidRPr="007564BA">
        <w:rPr>
          <w:rFonts w:ascii="Geomanist Light" w:hAnsi="Geomanist Light" w:cs="Arial"/>
          <w:color w:val="000000" w:themeColor="text1"/>
          <w:lang w:val="es-ES"/>
        </w:rPr>
        <w:t>el análisis de</w:t>
      </w:r>
      <w:r w:rsidR="00DC0DED" w:rsidRPr="007564BA">
        <w:rPr>
          <w:rFonts w:ascii="Geomanist Light" w:hAnsi="Geomanist Light" w:cs="Arial"/>
          <w:color w:val="000000" w:themeColor="text1"/>
          <w:lang w:val="es-ES"/>
        </w:rPr>
        <w:t xml:space="preserve"> la necesidad</w:t>
      </w:r>
      <w:r w:rsidR="00471EE3" w:rsidRPr="007564BA">
        <w:rPr>
          <w:rFonts w:ascii="Geomanist Light" w:hAnsi="Geomanist Light" w:cs="Arial"/>
          <w:color w:val="000000" w:themeColor="text1"/>
          <w:lang w:val="es-ES"/>
        </w:rPr>
        <w:t xml:space="preserve">. Sin embargo, la identificación de dichos criterios no podrá omitir la aplicación de los criterios </w:t>
      </w:r>
      <w:r w:rsidR="00F479CB" w:rsidRPr="007564BA">
        <w:rPr>
          <w:rFonts w:ascii="Geomanist Light" w:hAnsi="Geomanist Light" w:cs="Arial"/>
          <w:color w:val="000000" w:themeColor="text1"/>
          <w:lang w:val="es-ES"/>
        </w:rPr>
        <w:t>obligatorios de acuerdo con la normativa. Además, su inclusión debe tener relación con el objeto del contrato, de manera que solo podrán considerarse aquellos criterios que guarden conexión con el bien o servicio que se pretende adquirir y</w:t>
      </w:r>
      <w:r w:rsidR="00496AB9" w:rsidRPr="007564BA">
        <w:rPr>
          <w:rFonts w:ascii="Geomanist Light" w:hAnsi="Geomanist Light" w:cs="Arial"/>
          <w:color w:val="000000" w:themeColor="text1"/>
          <w:lang w:val="es-ES"/>
        </w:rPr>
        <w:t xml:space="preserve"> su determinación</w:t>
      </w:r>
      <w:r w:rsidR="00F479CB" w:rsidRPr="007564BA">
        <w:rPr>
          <w:rFonts w:ascii="Geomanist Light" w:hAnsi="Geomanist Light" w:cs="Arial"/>
          <w:color w:val="000000" w:themeColor="text1"/>
          <w:lang w:val="es-ES"/>
        </w:rPr>
        <w:t xml:space="preserve"> </w:t>
      </w:r>
      <w:r w:rsidR="00496AB9" w:rsidRPr="007564BA">
        <w:rPr>
          <w:rFonts w:ascii="Geomanist Light" w:hAnsi="Geomanist Light" w:cs="Arial"/>
          <w:color w:val="000000" w:themeColor="text1"/>
          <w:lang w:val="es-ES"/>
        </w:rPr>
        <w:t xml:space="preserve">deberá </w:t>
      </w:r>
      <w:r w:rsidR="00F479CB" w:rsidRPr="007564BA">
        <w:rPr>
          <w:rFonts w:ascii="Geomanist Light" w:hAnsi="Geomanist Light" w:cs="Arial"/>
          <w:color w:val="000000" w:themeColor="text1"/>
          <w:lang w:val="es-ES"/>
        </w:rPr>
        <w:t>ser adecuad</w:t>
      </w:r>
      <w:r w:rsidR="00496AB9" w:rsidRPr="007564BA">
        <w:rPr>
          <w:rFonts w:ascii="Geomanist Light" w:hAnsi="Geomanist Light" w:cs="Arial"/>
          <w:color w:val="000000" w:themeColor="text1"/>
          <w:lang w:val="es-ES"/>
        </w:rPr>
        <w:t>a</w:t>
      </w:r>
      <w:r w:rsidR="00F479CB" w:rsidRPr="007564BA">
        <w:rPr>
          <w:rFonts w:ascii="Geomanist Light" w:hAnsi="Geomanist Light" w:cs="Arial"/>
          <w:color w:val="000000" w:themeColor="text1"/>
          <w:lang w:val="es-ES"/>
        </w:rPr>
        <w:t>, proporciona</w:t>
      </w:r>
      <w:r w:rsidR="00496AB9" w:rsidRPr="007564BA">
        <w:rPr>
          <w:rFonts w:ascii="Geomanist Light" w:hAnsi="Geomanist Light" w:cs="Arial"/>
          <w:color w:val="000000" w:themeColor="text1"/>
          <w:lang w:val="es-ES"/>
        </w:rPr>
        <w:t>l</w:t>
      </w:r>
      <w:r w:rsidR="00F479CB" w:rsidRPr="007564BA">
        <w:rPr>
          <w:rFonts w:ascii="Geomanist Light" w:hAnsi="Geomanist Light" w:cs="Arial"/>
          <w:color w:val="000000" w:themeColor="text1"/>
          <w:lang w:val="es-ES"/>
        </w:rPr>
        <w:t xml:space="preserve"> y pertinente</w:t>
      </w:r>
      <w:r w:rsidR="00D60225" w:rsidRPr="007564BA">
        <w:rPr>
          <w:rFonts w:ascii="Geomanist Light" w:hAnsi="Geomanist Light" w:cs="Arial"/>
          <w:color w:val="000000" w:themeColor="text1"/>
          <w:lang w:val="es-ES"/>
        </w:rPr>
        <w:t>, desprovist</w:t>
      </w:r>
      <w:r w:rsidR="00BE5936" w:rsidRPr="007564BA">
        <w:rPr>
          <w:rFonts w:ascii="Geomanist Light" w:hAnsi="Geomanist Light" w:cs="Arial"/>
          <w:color w:val="000000" w:themeColor="text1"/>
          <w:lang w:val="es-ES"/>
        </w:rPr>
        <w:t>a</w:t>
      </w:r>
      <w:r w:rsidR="00D60225" w:rsidRPr="007564BA">
        <w:rPr>
          <w:rFonts w:ascii="Geomanist Light" w:hAnsi="Geomanist Light" w:cs="Arial"/>
          <w:color w:val="000000" w:themeColor="text1"/>
          <w:lang w:val="es-ES"/>
        </w:rPr>
        <w:t xml:space="preserve"> de cualquier carácter discriminatorio que afecte la libre competencia</w:t>
      </w:r>
      <w:r w:rsidR="00B5433F" w:rsidRPr="007564BA">
        <w:rPr>
          <w:rFonts w:ascii="Geomanist Light" w:hAnsi="Geomanist Light" w:cs="Arial"/>
          <w:color w:val="000000" w:themeColor="text1"/>
          <w:lang w:val="es-ES"/>
        </w:rPr>
        <w:t xml:space="preserve"> y el principio de igualdad. </w:t>
      </w:r>
    </w:p>
    <w:p w14:paraId="34D0D44D" w14:textId="2552DA37" w:rsidR="00471EE3" w:rsidRPr="007564BA" w:rsidRDefault="00D92428" w:rsidP="00063862">
      <w:pPr>
        <w:spacing w:before="120" w:after="0" w:line="276" w:lineRule="auto"/>
        <w:ind w:firstLine="709"/>
        <w:jc w:val="both"/>
        <w:rPr>
          <w:rFonts w:ascii="Geomanist Light" w:hAnsi="Geomanist Light" w:cs="Arial"/>
          <w:color w:val="000000" w:themeColor="text1"/>
          <w:lang w:val="es-ES"/>
        </w:rPr>
      </w:pPr>
      <w:r w:rsidRPr="007564BA">
        <w:rPr>
          <w:rFonts w:ascii="Geomanist Light" w:hAnsi="Geomanist Light" w:cs="Arial"/>
          <w:color w:val="000000" w:themeColor="text1"/>
          <w:lang w:val="es-ES"/>
        </w:rPr>
        <w:t>Ad</w:t>
      </w:r>
      <w:r w:rsidR="00F479CB" w:rsidRPr="007564BA">
        <w:rPr>
          <w:rFonts w:ascii="Geomanist Light" w:hAnsi="Geomanist Light" w:cs="Arial"/>
          <w:color w:val="000000" w:themeColor="text1"/>
          <w:lang w:val="es-ES"/>
        </w:rPr>
        <w:t>icionalmente</w:t>
      </w:r>
      <w:r w:rsidRPr="007564BA">
        <w:rPr>
          <w:rFonts w:ascii="Geomanist Light" w:hAnsi="Geomanist Light" w:cs="Arial"/>
          <w:color w:val="000000" w:themeColor="text1"/>
          <w:lang w:val="es-ES"/>
        </w:rPr>
        <w:t xml:space="preserve">, según lo dispone la Guía, el análisis de la necesidad y la posible inclusión de criterios de sostenibilidad en los procesos de compra deben estar reflejados en el Plan Anual de Adquisiciones. </w:t>
      </w:r>
      <w:r w:rsidR="00471EE3" w:rsidRPr="007564BA">
        <w:rPr>
          <w:rFonts w:ascii="Geomanist Light" w:hAnsi="Geomanist Light" w:cs="Arial"/>
          <w:color w:val="000000" w:themeColor="text1"/>
          <w:lang w:val="es-ES"/>
        </w:rPr>
        <w:t>Este es un instrumento de planificación y orientación de la contratación de las entidades públicas, establecido para identificar las necesidades de contratación, en el que se incluyen, de manera estimativa, los bienes, obras y servicios que la Administración está interesada en adquirir, pero que de ninguna manera restringe las decisiones en la contratación, que habrán de adoptarse dentro de la anualidad respectiva. De este modo, el Plan Anual de Adquisiciones se considera un documento de carácter estimativo que tiene entre otras finalidades, la de «servir como referente inicial para evaluar la ejecución de presupuesto y pronosticar la demanda de bienes y servicios de la entidad durante el año referido del plan»</w:t>
      </w:r>
      <w:r w:rsidR="00844013" w:rsidRPr="007564BA">
        <w:rPr>
          <w:rStyle w:val="Refdenotaalpie"/>
          <w:rFonts w:ascii="Geomanist Light" w:hAnsi="Geomanist Light" w:cs="Arial"/>
          <w:color w:val="000000" w:themeColor="text1"/>
          <w:lang w:val="es-ES"/>
        </w:rPr>
        <w:footnoteReference w:id="15"/>
      </w:r>
      <w:r w:rsidR="00471EE3" w:rsidRPr="007564BA">
        <w:rPr>
          <w:rFonts w:ascii="Geomanist Light" w:hAnsi="Geomanist Light" w:cs="Arial"/>
          <w:color w:val="000000" w:themeColor="text1"/>
          <w:lang w:val="es-ES"/>
        </w:rPr>
        <w:t>.</w:t>
      </w:r>
    </w:p>
    <w:p w14:paraId="157373CF" w14:textId="701A57C9" w:rsidR="00BE5936" w:rsidRPr="007564BA" w:rsidRDefault="00544BCF" w:rsidP="00063862">
      <w:pPr>
        <w:spacing w:before="120" w:after="0" w:line="276" w:lineRule="auto"/>
        <w:ind w:firstLine="709"/>
        <w:jc w:val="both"/>
        <w:rPr>
          <w:rFonts w:ascii="Geomanist Light" w:hAnsi="Geomanist Light" w:cs="Arial"/>
          <w:color w:val="000000" w:themeColor="text1"/>
          <w:lang w:val="es-ES"/>
        </w:rPr>
      </w:pPr>
      <w:r w:rsidRPr="007564BA">
        <w:rPr>
          <w:rFonts w:ascii="Geomanist Light" w:hAnsi="Geomanist Light" w:cs="Arial"/>
          <w:color w:val="000000" w:themeColor="text1"/>
          <w:lang w:val="es-ES"/>
        </w:rPr>
        <w:t xml:space="preserve">De esta manera, </w:t>
      </w:r>
      <w:r w:rsidR="00BE5936" w:rsidRPr="007564BA">
        <w:rPr>
          <w:rFonts w:ascii="Geomanist Light" w:hAnsi="Geomanist Light" w:cs="Arial"/>
          <w:color w:val="000000" w:themeColor="text1"/>
          <w:lang w:val="es-ES"/>
        </w:rPr>
        <w:t xml:space="preserve">en el </w:t>
      </w:r>
      <w:r w:rsidR="00AD7180" w:rsidRPr="007564BA">
        <w:rPr>
          <w:rFonts w:ascii="Geomanist Light" w:hAnsi="Geomanist Light" w:cs="Arial"/>
          <w:color w:val="000000" w:themeColor="text1"/>
          <w:lang w:val="es-ES"/>
        </w:rPr>
        <w:t xml:space="preserve">Plan Anual de Adquisiciones deberán incluirse los bienes, obras y servicios que la Administración está interesada en adquirir considerando el análisis de la inclusión de los criterios de sostenibilidad </w:t>
      </w:r>
      <w:r w:rsidR="001E38AB" w:rsidRPr="007564BA">
        <w:rPr>
          <w:rFonts w:ascii="Geomanist Light" w:hAnsi="Geomanist Light" w:cs="Arial"/>
          <w:color w:val="000000" w:themeColor="text1"/>
          <w:lang w:val="es-ES"/>
        </w:rPr>
        <w:t>que puede</w:t>
      </w:r>
      <w:r w:rsidR="00AD7180" w:rsidRPr="007564BA">
        <w:rPr>
          <w:rFonts w:ascii="Geomanist Light" w:hAnsi="Geomanist Light" w:cs="Arial"/>
          <w:color w:val="000000" w:themeColor="text1"/>
          <w:lang w:val="es-ES"/>
        </w:rPr>
        <w:t xml:space="preserve"> tener incidencia en</w:t>
      </w:r>
      <w:r w:rsidR="001E38AB" w:rsidRPr="007564BA">
        <w:rPr>
          <w:rFonts w:ascii="Geomanist Light" w:hAnsi="Geomanist Light" w:cs="Arial"/>
          <w:color w:val="000000" w:themeColor="text1"/>
          <w:lang w:val="es-ES"/>
        </w:rPr>
        <w:t xml:space="preserve"> la descripción del objeto a contratar</w:t>
      </w:r>
      <w:r w:rsidRPr="007564BA">
        <w:rPr>
          <w:rFonts w:ascii="Geomanist Light" w:hAnsi="Geomanist Light" w:cs="Arial"/>
          <w:color w:val="000000" w:themeColor="text1"/>
          <w:lang w:val="es-ES"/>
        </w:rPr>
        <w:t>,</w:t>
      </w:r>
      <w:r w:rsidR="001E38AB" w:rsidRPr="007564BA">
        <w:rPr>
          <w:rFonts w:ascii="Geomanist Light" w:hAnsi="Geomanist Light" w:cs="Arial"/>
          <w:color w:val="000000" w:themeColor="text1"/>
          <w:lang w:val="es-ES"/>
        </w:rPr>
        <w:t xml:space="preserve"> en </w:t>
      </w:r>
      <w:r w:rsidR="00AD7180" w:rsidRPr="007564BA">
        <w:rPr>
          <w:rFonts w:ascii="Geomanist Light" w:hAnsi="Geomanist Light" w:cs="Arial"/>
          <w:color w:val="000000" w:themeColor="text1"/>
          <w:lang w:val="es-ES"/>
        </w:rPr>
        <w:t>el valor del contrato</w:t>
      </w:r>
      <w:r w:rsidRPr="007564BA">
        <w:rPr>
          <w:rFonts w:ascii="Geomanist Light" w:hAnsi="Geomanist Light" w:cs="Arial"/>
          <w:color w:val="000000" w:themeColor="text1"/>
          <w:lang w:val="es-ES"/>
        </w:rPr>
        <w:t xml:space="preserve"> y</w:t>
      </w:r>
      <w:r w:rsidR="00CB6BAE" w:rsidRPr="007564BA">
        <w:rPr>
          <w:rFonts w:ascii="Geomanist Light" w:hAnsi="Geomanist Light" w:cs="Arial"/>
          <w:color w:val="000000" w:themeColor="text1"/>
          <w:lang w:val="es-ES"/>
        </w:rPr>
        <w:t xml:space="preserve"> en</w:t>
      </w:r>
      <w:r w:rsidRPr="007564BA">
        <w:rPr>
          <w:rFonts w:ascii="Geomanist Light" w:hAnsi="Geomanist Light" w:cs="Arial"/>
          <w:color w:val="000000" w:themeColor="text1"/>
          <w:lang w:val="es-ES"/>
        </w:rPr>
        <w:t xml:space="preserve"> general, en la información que debe relacionars</w:t>
      </w:r>
      <w:r w:rsidR="00CB6BAE" w:rsidRPr="007564BA">
        <w:rPr>
          <w:rFonts w:ascii="Geomanist Light" w:hAnsi="Geomanist Light" w:cs="Arial"/>
          <w:color w:val="000000" w:themeColor="text1"/>
          <w:lang w:val="es-ES"/>
        </w:rPr>
        <w:t>e</w:t>
      </w:r>
      <w:r w:rsidR="00DA066C" w:rsidRPr="007564BA">
        <w:rPr>
          <w:rFonts w:ascii="Geomanist Light" w:hAnsi="Geomanist Light" w:cs="Arial"/>
          <w:color w:val="000000" w:themeColor="text1"/>
          <w:lang w:val="es-ES"/>
        </w:rPr>
        <w:t xml:space="preserve"> en este documento</w:t>
      </w:r>
      <w:r w:rsidR="001E38AB" w:rsidRPr="007564BA">
        <w:rPr>
          <w:rFonts w:ascii="Geomanist Light" w:hAnsi="Geomanist Light" w:cs="Arial"/>
          <w:color w:val="000000" w:themeColor="text1"/>
          <w:lang w:val="es-ES"/>
        </w:rPr>
        <w:t>.</w:t>
      </w:r>
      <w:r w:rsidR="00CB6BAE" w:rsidRPr="007564BA">
        <w:rPr>
          <w:rFonts w:ascii="Geomanist Light" w:hAnsi="Geomanist Light" w:cs="Arial"/>
          <w:color w:val="000000" w:themeColor="text1"/>
          <w:lang w:val="es-ES"/>
        </w:rPr>
        <w:t xml:space="preserve"> En efecto, </w:t>
      </w:r>
      <w:r w:rsidR="00BE5936" w:rsidRPr="007564BA">
        <w:rPr>
          <w:rFonts w:ascii="Geomanist Light" w:hAnsi="Geomanist Light" w:cs="Arial"/>
          <w:color w:val="000000" w:themeColor="text1"/>
          <w:lang w:val="es-ES"/>
        </w:rPr>
        <w:t xml:space="preserve">conforme lo dispone </w:t>
      </w:r>
      <w:r w:rsidR="00CB6BAE" w:rsidRPr="007564BA">
        <w:rPr>
          <w:rFonts w:ascii="Geomanist Light" w:hAnsi="Geomanist Light" w:cs="Arial"/>
          <w:color w:val="000000" w:themeColor="text1"/>
          <w:lang w:val="es-ES"/>
        </w:rPr>
        <w:t xml:space="preserve">el artículo </w:t>
      </w:r>
      <w:r w:rsidR="00CB6BAE" w:rsidRPr="007564BA">
        <w:rPr>
          <w:rFonts w:ascii="Geomanist Light" w:hAnsi="Geomanist Light" w:cs="Arial"/>
          <w:lang w:val="es-ES"/>
        </w:rPr>
        <w:t xml:space="preserve">2.2.1.1.1.4.1 del Decreto 1082 de 2015 </w:t>
      </w:r>
      <w:r w:rsidR="00BE5936" w:rsidRPr="007564BA">
        <w:rPr>
          <w:rFonts w:ascii="Geomanist Light" w:hAnsi="Geomanist Light" w:cs="Arial"/>
          <w:lang w:val="es-ES"/>
        </w:rPr>
        <w:t xml:space="preserve">la entidad deberá señalar en el Plan Anual de Adquisiciones </w:t>
      </w:r>
      <w:r w:rsidR="00BE5936" w:rsidRPr="007564BA">
        <w:rPr>
          <w:rFonts w:ascii="Geomanist Light" w:hAnsi="Geomanist Light" w:cs="Arial"/>
          <w:color w:val="000000" w:themeColor="text1"/>
          <w:lang w:val="es-ES"/>
        </w:rPr>
        <w:t xml:space="preserve">los siguientes aspectos: i) la necesidad; </w:t>
      </w:r>
      <w:proofErr w:type="spellStart"/>
      <w:r w:rsidR="00BE5936" w:rsidRPr="007564BA">
        <w:rPr>
          <w:rFonts w:ascii="Geomanist Light" w:hAnsi="Geomanist Light" w:cs="Arial"/>
          <w:color w:val="000000" w:themeColor="text1"/>
          <w:lang w:val="es-ES"/>
        </w:rPr>
        <w:t>ii</w:t>
      </w:r>
      <w:proofErr w:type="spellEnd"/>
      <w:r w:rsidR="00BE5936" w:rsidRPr="007564BA">
        <w:rPr>
          <w:rFonts w:ascii="Geomanist Light" w:hAnsi="Geomanist Light" w:cs="Arial"/>
          <w:color w:val="000000" w:themeColor="text1"/>
          <w:lang w:val="es-ES"/>
        </w:rPr>
        <w:t xml:space="preserve">) la identificación en el clasificador si la entidad conoce el bien, obra o servicio que satisface la necesidad; </w:t>
      </w:r>
      <w:proofErr w:type="spellStart"/>
      <w:r w:rsidR="00BE5936" w:rsidRPr="007564BA">
        <w:rPr>
          <w:rFonts w:ascii="Geomanist Light" w:hAnsi="Geomanist Light" w:cs="Arial"/>
          <w:color w:val="000000" w:themeColor="text1"/>
          <w:lang w:val="es-ES"/>
        </w:rPr>
        <w:t>iii</w:t>
      </w:r>
      <w:proofErr w:type="spellEnd"/>
      <w:r w:rsidR="00BE5936" w:rsidRPr="007564BA">
        <w:rPr>
          <w:rFonts w:ascii="Geomanist Light" w:hAnsi="Geomanist Light" w:cs="Arial"/>
          <w:color w:val="000000" w:themeColor="text1"/>
          <w:lang w:val="es-ES"/>
        </w:rPr>
        <w:t xml:space="preserve">) el valor estimado del contrato; </w:t>
      </w:r>
      <w:proofErr w:type="spellStart"/>
      <w:r w:rsidR="00BE5936" w:rsidRPr="007564BA">
        <w:rPr>
          <w:rFonts w:ascii="Geomanist Light" w:hAnsi="Geomanist Light" w:cs="Arial"/>
          <w:color w:val="000000" w:themeColor="text1"/>
          <w:lang w:val="es-ES"/>
        </w:rPr>
        <w:t>iv</w:t>
      </w:r>
      <w:proofErr w:type="spellEnd"/>
      <w:r w:rsidR="00BE5936" w:rsidRPr="007564BA">
        <w:rPr>
          <w:rFonts w:ascii="Geomanist Light" w:hAnsi="Geomanist Light" w:cs="Arial"/>
          <w:color w:val="000000" w:themeColor="text1"/>
          <w:lang w:val="es-ES"/>
        </w:rPr>
        <w:t xml:space="preserve">) el tipo de recursos con cargo a los cuales la entidad pagará el bien, obra o servicio; v) la modalidad </w:t>
      </w:r>
      <w:r w:rsidR="00BE5936" w:rsidRPr="007564BA">
        <w:rPr>
          <w:rFonts w:ascii="Geomanist Light" w:hAnsi="Geomanist Light" w:cs="Arial"/>
          <w:color w:val="000000" w:themeColor="text1"/>
          <w:lang w:val="es-ES"/>
        </w:rPr>
        <w:lastRenderedPageBreak/>
        <w:t xml:space="preserve">de selección del contratista y vi) la fecha aproximada en la cual la entidad indicará el procedimiento de selección. </w:t>
      </w:r>
    </w:p>
    <w:p w14:paraId="3B10B441" w14:textId="77777777" w:rsidR="002A684E" w:rsidRPr="007564BA" w:rsidRDefault="00BE5936" w:rsidP="00063862">
      <w:pPr>
        <w:spacing w:before="120" w:after="0" w:line="276" w:lineRule="auto"/>
        <w:ind w:firstLine="709"/>
        <w:jc w:val="both"/>
        <w:rPr>
          <w:rFonts w:ascii="Geomanist Light" w:hAnsi="Geomanist Light" w:cs="Arial"/>
          <w:color w:val="000000" w:themeColor="text1"/>
          <w:lang w:val="es-ES"/>
        </w:rPr>
      </w:pPr>
      <w:r w:rsidRPr="007564BA">
        <w:rPr>
          <w:rFonts w:ascii="Geomanist Light" w:hAnsi="Geomanist Light" w:cs="Arial"/>
          <w:color w:val="000000" w:themeColor="text1"/>
          <w:lang w:val="es-ES"/>
        </w:rPr>
        <w:t>La norma referida establece la obligación de enunciar la información de manera indicativa. No impone determinar valores precisos, tiempos, bienes, obras o servicios de manera exacta; todo lo contrario, permite realizar un pronóstico indicativo de las necesidades que debe contratar.</w:t>
      </w:r>
      <w:r w:rsidR="002A684E" w:rsidRPr="007564BA">
        <w:rPr>
          <w:rFonts w:ascii="Geomanist Light" w:hAnsi="Geomanist Light" w:cs="Arial"/>
          <w:color w:val="000000" w:themeColor="text1"/>
          <w:lang w:val="es-ES"/>
        </w:rPr>
        <w:t xml:space="preserve"> Además, la Administración podrá realizar cambios y modificaciones, por lo que no es un documento rígido que vincule la </w:t>
      </w:r>
      <w:proofErr w:type="gramStart"/>
      <w:r w:rsidR="002A684E" w:rsidRPr="007564BA">
        <w:rPr>
          <w:rFonts w:ascii="Geomanist Light" w:hAnsi="Geomanist Light" w:cs="Arial"/>
          <w:color w:val="000000" w:themeColor="text1"/>
          <w:lang w:val="es-ES"/>
        </w:rPr>
        <w:t>contratación</w:t>
      </w:r>
      <w:proofErr w:type="gramEnd"/>
      <w:r w:rsidR="002A684E" w:rsidRPr="007564BA">
        <w:rPr>
          <w:rFonts w:ascii="Geomanist Light" w:hAnsi="Geomanist Light" w:cs="Arial"/>
          <w:color w:val="000000" w:themeColor="text1"/>
          <w:lang w:val="es-ES"/>
        </w:rPr>
        <w:t xml:space="preserve"> sino que se trata de un instrumento de planificación que orienta y permite tener un referente de las necesidades de bienes, obras y servicio que debe contratar para la respectiva anualidad, y que además puede ser actualizado.</w:t>
      </w:r>
      <w:r w:rsidRPr="007564BA">
        <w:rPr>
          <w:rFonts w:ascii="Geomanist Light" w:hAnsi="Geomanist Light" w:cs="Arial"/>
          <w:color w:val="000000" w:themeColor="text1"/>
          <w:lang w:val="es-ES"/>
        </w:rPr>
        <w:t xml:space="preserve"> </w:t>
      </w:r>
    </w:p>
    <w:p w14:paraId="47F7632D" w14:textId="0C2FFE2F" w:rsidR="00CB6BAE" w:rsidRPr="007564BA" w:rsidRDefault="00544BCF" w:rsidP="00063862">
      <w:pPr>
        <w:spacing w:before="120" w:after="0" w:line="276" w:lineRule="auto"/>
        <w:ind w:firstLine="709"/>
        <w:jc w:val="both"/>
        <w:rPr>
          <w:rFonts w:ascii="Geomanist Light" w:hAnsi="Geomanist Light" w:cs="Arial"/>
          <w:color w:val="000000" w:themeColor="text1"/>
          <w:lang w:val="es-ES"/>
        </w:rPr>
      </w:pPr>
      <w:r w:rsidRPr="007564BA">
        <w:rPr>
          <w:rFonts w:ascii="Geomanist Light" w:hAnsi="Geomanist Light" w:cs="Arial"/>
          <w:color w:val="000000" w:themeColor="text1"/>
          <w:lang w:val="es-ES"/>
        </w:rPr>
        <w:t>De este modo</w:t>
      </w:r>
      <w:r w:rsidR="001E38AB" w:rsidRPr="007564BA">
        <w:rPr>
          <w:rFonts w:ascii="Geomanist Light" w:hAnsi="Geomanist Light" w:cs="Arial"/>
          <w:color w:val="000000" w:themeColor="text1"/>
          <w:lang w:val="es-ES"/>
        </w:rPr>
        <w:t>,</w:t>
      </w:r>
      <w:r w:rsidR="00222A73" w:rsidRPr="007564BA">
        <w:rPr>
          <w:rFonts w:ascii="Geomanist Light" w:hAnsi="Geomanist Light" w:cs="Arial"/>
          <w:color w:val="000000" w:themeColor="text1"/>
          <w:lang w:val="es-ES"/>
        </w:rPr>
        <w:t xml:space="preserve"> al tratarse de un documento de carácter estimativo</w:t>
      </w:r>
      <w:r w:rsidR="001E38AB" w:rsidRPr="007564BA">
        <w:rPr>
          <w:rFonts w:ascii="Geomanist Light" w:hAnsi="Geomanist Light" w:cs="Arial"/>
          <w:color w:val="000000" w:themeColor="text1"/>
          <w:lang w:val="es-ES"/>
        </w:rPr>
        <w:t xml:space="preserve"> no es</w:t>
      </w:r>
      <w:r w:rsidR="00510854" w:rsidRPr="007564BA">
        <w:rPr>
          <w:rFonts w:ascii="Geomanist Light" w:hAnsi="Geomanist Light" w:cs="Arial"/>
          <w:color w:val="000000" w:themeColor="text1"/>
          <w:lang w:val="es-ES"/>
        </w:rPr>
        <w:t xml:space="preserve"> </w:t>
      </w:r>
      <w:r w:rsidR="00222A73" w:rsidRPr="007564BA">
        <w:rPr>
          <w:rFonts w:ascii="Geomanist Light" w:hAnsi="Geomanist Light" w:cs="Arial"/>
          <w:color w:val="000000" w:themeColor="text1"/>
          <w:lang w:val="es-ES"/>
        </w:rPr>
        <w:t>necesario</w:t>
      </w:r>
      <w:r w:rsidR="001E38AB" w:rsidRPr="007564BA">
        <w:rPr>
          <w:rFonts w:ascii="Geomanist Light" w:hAnsi="Geomanist Light" w:cs="Arial"/>
          <w:color w:val="000000" w:themeColor="text1"/>
          <w:lang w:val="es-ES"/>
        </w:rPr>
        <w:t xml:space="preserve"> que se incluya en el P</w:t>
      </w:r>
      <w:r w:rsidR="00BE5936" w:rsidRPr="007564BA">
        <w:rPr>
          <w:rFonts w:ascii="Geomanist Light" w:hAnsi="Geomanist Light" w:cs="Arial"/>
          <w:color w:val="000000" w:themeColor="text1"/>
          <w:lang w:val="es-ES"/>
        </w:rPr>
        <w:t>lan Anual de Adquisiciones</w:t>
      </w:r>
      <w:r w:rsidR="001E38AB" w:rsidRPr="007564BA">
        <w:rPr>
          <w:rFonts w:ascii="Geomanist Light" w:hAnsi="Geomanist Light" w:cs="Arial"/>
          <w:color w:val="000000" w:themeColor="text1"/>
          <w:lang w:val="es-ES"/>
        </w:rPr>
        <w:t xml:space="preserve"> cada uno de los criterios de sostenibilidad identificados </w:t>
      </w:r>
      <w:r w:rsidRPr="007564BA">
        <w:rPr>
          <w:rFonts w:ascii="Geomanist Light" w:hAnsi="Geomanist Light" w:cs="Arial"/>
          <w:color w:val="000000" w:themeColor="text1"/>
          <w:lang w:val="es-ES"/>
        </w:rPr>
        <w:t xml:space="preserve">para cada contrato a ejecutar, sino que el análisis de necesidad que realice la entidad se refleje en la información que debe incluirse en </w:t>
      </w:r>
      <w:r w:rsidR="00BE5936" w:rsidRPr="007564BA">
        <w:rPr>
          <w:rFonts w:ascii="Geomanist Light" w:hAnsi="Geomanist Light" w:cs="Arial"/>
          <w:color w:val="000000" w:themeColor="text1"/>
          <w:lang w:val="es-ES"/>
        </w:rPr>
        <w:t>dicho documento</w:t>
      </w:r>
      <w:r w:rsidR="002A684E" w:rsidRPr="007564BA">
        <w:rPr>
          <w:rFonts w:ascii="Geomanist Light" w:hAnsi="Geomanist Light" w:cs="Arial"/>
          <w:color w:val="000000" w:themeColor="text1"/>
          <w:lang w:val="es-ES"/>
        </w:rPr>
        <w:t>,</w:t>
      </w:r>
      <w:r w:rsidR="00BE5936" w:rsidRPr="007564BA">
        <w:rPr>
          <w:rFonts w:ascii="Geomanist Light" w:hAnsi="Geomanist Light" w:cs="Arial"/>
          <w:color w:val="000000" w:themeColor="text1"/>
          <w:lang w:val="es-ES"/>
        </w:rPr>
        <w:t xml:space="preserve"> si </w:t>
      </w:r>
      <w:r w:rsidR="00F926C0" w:rsidRPr="007564BA">
        <w:rPr>
          <w:rFonts w:ascii="Geomanist Light" w:hAnsi="Geomanist Light" w:cs="Arial"/>
          <w:color w:val="000000" w:themeColor="text1"/>
          <w:lang w:val="es-ES"/>
        </w:rPr>
        <w:t xml:space="preserve">así </w:t>
      </w:r>
      <w:r w:rsidR="00BE5936" w:rsidRPr="007564BA">
        <w:rPr>
          <w:rFonts w:ascii="Geomanist Light" w:hAnsi="Geomanist Light" w:cs="Arial"/>
          <w:color w:val="000000" w:themeColor="text1"/>
          <w:lang w:val="es-ES"/>
        </w:rPr>
        <w:t>corresponde</w:t>
      </w:r>
      <w:r w:rsidRPr="007564BA">
        <w:rPr>
          <w:rFonts w:ascii="Geomanist Light" w:hAnsi="Geomanist Light" w:cs="Arial"/>
          <w:color w:val="000000" w:themeColor="text1"/>
          <w:lang w:val="es-ES"/>
        </w:rPr>
        <w:t>.</w:t>
      </w:r>
      <w:r w:rsidR="00305A8E" w:rsidRPr="007564BA">
        <w:rPr>
          <w:rFonts w:ascii="Geomanist Light" w:hAnsi="Geomanist Light" w:cs="Arial"/>
          <w:color w:val="000000" w:themeColor="text1"/>
          <w:lang w:val="es-ES"/>
        </w:rPr>
        <w:t xml:space="preserve"> Por ejemplo, en la información </w:t>
      </w:r>
      <w:r w:rsidR="00DA066C" w:rsidRPr="007564BA">
        <w:rPr>
          <w:rFonts w:ascii="Geomanist Light" w:hAnsi="Geomanist Light" w:cs="Arial"/>
          <w:color w:val="000000" w:themeColor="text1"/>
          <w:lang w:val="es-ES"/>
        </w:rPr>
        <w:t>a incorporar en el campo de «la</w:t>
      </w:r>
      <w:r w:rsidR="00305A8E" w:rsidRPr="007564BA">
        <w:rPr>
          <w:rFonts w:ascii="Geomanist Light" w:hAnsi="Geomanist Light" w:cs="Arial"/>
          <w:color w:val="000000" w:themeColor="text1"/>
          <w:lang w:val="es-ES"/>
        </w:rPr>
        <w:t xml:space="preserve"> necesidad</w:t>
      </w:r>
      <w:r w:rsidR="00DA066C" w:rsidRPr="007564BA">
        <w:rPr>
          <w:rFonts w:ascii="Geomanist Light" w:hAnsi="Geomanist Light" w:cs="Arial"/>
          <w:color w:val="000000" w:themeColor="text1"/>
          <w:lang w:val="es-ES"/>
        </w:rPr>
        <w:t>»</w:t>
      </w:r>
      <w:r w:rsidR="00305A8E" w:rsidRPr="007564BA">
        <w:rPr>
          <w:rFonts w:ascii="Geomanist Light" w:hAnsi="Geomanist Light" w:cs="Arial"/>
          <w:color w:val="000000" w:themeColor="text1"/>
          <w:lang w:val="es-ES"/>
        </w:rPr>
        <w:t xml:space="preserve"> la entidad podrá </w:t>
      </w:r>
      <w:r w:rsidR="00DA066C" w:rsidRPr="007564BA">
        <w:rPr>
          <w:rFonts w:ascii="Geomanist Light" w:hAnsi="Geomanist Light" w:cs="Arial"/>
          <w:color w:val="000000" w:themeColor="text1"/>
          <w:lang w:val="es-ES"/>
        </w:rPr>
        <w:t>incluir</w:t>
      </w:r>
      <w:r w:rsidR="00305A8E" w:rsidRPr="007564BA">
        <w:rPr>
          <w:rFonts w:ascii="Geomanist Light" w:hAnsi="Geomanist Light" w:cs="Arial"/>
          <w:color w:val="000000" w:themeColor="text1"/>
          <w:lang w:val="es-ES"/>
        </w:rPr>
        <w:t xml:space="preserve"> brevemente consideraciones sobre la consecución de objetivos de desarrollo sostenible </w:t>
      </w:r>
      <w:r w:rsidR="00510854" w:rsidRPr="007564BA">
        <w:rPr>
          <w:rFonts w:ascii="Geomanist Light" w:hAnsi="Geomanist Light" w:cs="Arial"/>
          <w:color w:val="000000" w:themeColor="text1"/>
          <w:lang w:val="es-ES"/>
        </w:rPr>
        <w:t xml:space="preserve">para dicho contrato. </w:t>
      </w:r>
      <w:r w:rsidR="00CB6BAE" w:rsidRPr="007564BA">
        <w:rPr>
          <w:rFonts w:ascii="Geomanist Light" w:hAnsi="Geomanist Light" w:cs="Arial"/>
          <w:color w:val="000000" w:themeColor="text1"/>
          <w:lang w:val="es-ES"/>
        </w:rPr>
        <w:t xml:space="preserve">Con ello se </w:t>
      </w:r>
      <w:r w:rsidR="001E38AB" w:rsidRPr="007564BA">
        <w:rPr>
          <w:rFonts w:ascii="Geomanist Light" w:hAnsi="Geomanist Light" w:cs="Arial"/>
          <w:color w:val="000000" w:themeColor="text1"/>
          <w:lang w:val="es-ES"/>
        </w:rPr>
        <w:t xml:space="preserve">permite al mercado conocer las propuestas de abastecimiento sostenible de la entidad, al tiempo que facilita la adaptación progresiva de los proveedores ante nuevos criterios ambientales y sociales. </w:t>
      </w:r>
    </w:p>
    <w:p w14:paraId="393CAB91" w14:textId="77777777" w:rsidR="00AF4560" w:rsidRPr="007564BA" w:rsidRDefault="00BE5936" w:rsidP="00063862">
      <w:pPr>
        <w:spacing w:before="120" w:after="0" w:line="276" w:lineRule="auto"/>
        <w:ind w:firstLine="709"/>
        <w:jc w:val="both"/>
        <w:rPr>
          <w:rFonts w:ascii="Geomanist Light" w:hAnsi="Geomanist Light" w:cs="Arial"/>
          <w:color w:val="000000" w:themeColor="text1"/>
          <w:lang w:val="es-ES"/>
        </w:rPr>
      </w:pPr>
      <w:r w:rsidRPr="007564BA">
        <w:rPr>
          <w:rFonts w:ascii="Geomanist Light" w:hAnsi="Geomanist Light" w:cs="Arial"/>
          <w:color w:val="000000" w:themeColor="text1"/>
          <w:lang w:val="es-ES"/>
        </w:rPr>
        <w:t>En este punto, es p</w:t>
      </w:r>
      <w:r w:rsidR="00510854" w:rsidRPr="007564BA">
        <w:rPr>
          <w:rFonts w:ascii="Geomanist Light" w:hAnsi="Geomanist Light" w:cs="Arial"/>
          <w:color w:val="000000" w:themeColor="text1"/>
          <w:lang w:val="es-ES"/>
        </w:rPr>
        <w:t>ertinente</w:t>
      </w:r>
      <w:r w:rsidRPr="007564BA">
        <w:rPr>
          <w:rFonts w:ascii="Geomanist Light" w:hAnsi="Geomanist Light" w:cs="Arial"/>
          <w:color w:val="000000" w:themeColor="text1"/>
          <w:lang w:val="es-ES"/>
        </w:rPr>
        <w:t xml:space="preserve"> señalar que la Guía de Compras Públicas Sostenibles con el Medio Ambiente </w:t>
      </w:r>
      <w:r w:rsidR="00AF4560" w:rsidRPr="007564BA">
        <w:rPr>
          <w:rFonts w:ascii="Geomanist Light" w:hAnsi="Geomanist Light" w:cs="Arial"/>
          <w:color w:val="000000" w:themeColor="text1"/>
          <w:lang w:val="es-ES"/>
        </w:rPr>
        <w:t xml:space="preserve">no determina unos criterios de sostenibilidad mínimos que se deban tener en cuenta por las entidades, pues su inclusión en cada proceso de contratación dependerá de la identificación de la necesidad de acuerdo con las particularidades propias de cada proyecto. De igual forma, tampoco se restringe para una modalidad de contratación o una tipología contractual específica, en la medida en que la determinación de la incorporación de dichos criterios deberá obedecer al análisis que realice la entidad, de manera que podrá ser empleada en cualquiera de ellas. En tal sentido, independientemente de la modalidad contractual a adelantar o el tipo de contrato a ejecutar lo importante es que la entidad analice las necesidades que pretende satisfacer, los posibles impactos medio ambientales del contrato, las condiciones del mercado y demás aspectos necesarios y con base en esta información identifique los criterios de sostenibilidad que puedan ser incorporados a los procesos de contratación. Para estos efectos, se recomienda tener en cuenta las </w:t>
      </w:r>
      <w:r w:rsidR="00AF4560" w:rsidRPr="007564BA">
        <w:rPr>
          <w:rFonts w:ascii="Geomanist Light" w:hAnsi="Geomanist Light" w:cs="Arial"/>
          <w:color w:val="000000" w:themeColor="text1"/>
        </w:rPr>
        <w:t xml:space="preserve">fichas técnicas con criterios de sostenibilidad ambiental elaboradas por </w:t>
      </w:r>
      <w:r w:rsidR="00AF4560" w:rsidRPr="007564BA">
        <w:rPr>
          <w:rFonts w:ascii="Geomanist Light" w:hAnsi="Geomanist Light" w:cs="Arial"/>
          <w:color w:val="000000" w:themeColor="text1"/>
          <w:lang w:val="es-ES"/>
        </w:rPr>
        <w:t xml:space="preserve">Ministerio de Ambiente y Desarrollo Sostenible. </w:t>
      </w:r>
    </w:p>
    <w:p w14:paraId="4B1CCBDB" w14:textId="5F71BFEE" w:rsidR="00C66278" w:rsidRPr="007564BA" w:rsidRDefault="00D979B9" w:rsidP="00063862">
      <w:pPr>
        <w:spacing w:before="120" w:after="0" w:line="276" w:lineRule="auto"/>
        <w:ind w:firstLine="709"/>
        <w:jc w:val="both"/>
        <w:rPr>
          <w:rFonts w:ascii="Geomanist Light" w:hAnsi="Geomanist Light" w:cs="Arial"/>
          <w:color w:val="000000" w:themeColor="text1"/>
          <w:lang w:val="es-ES"/>
        </w:rPr>
      </w:pPr>
      <w:proofErr w:type="spellStart"/>
      <w:r w:rsidRPr="007564BA">
        <w:rPr>
          <w:rFonts w:ascii="Geomanist Light" w:hAnsi="Geomanist Light" w:cs="Arial"/>
          <w:color w:val="000000" w:themeColor="text1"/>
        </w:rPr>
        <w:lastRenderedPageBreak/>
        <w:t>ii</w:t>
      </w:r>
      <w:proofErr w:type="spellEnd"/>
      <w:r w:rsidRPr="007564BA">
        <w:rPr>
          <w:rFonts w:ascii="Geomanist Light" w:hAnsi="Geomanist Light" w:cs="Arial"/>
          <w:color w:val="000000" w:themeColor="text1"/>
        </w:rPr>
        <w:t xml:space="preserve">) </w:t>
      </w:r>
      <w:r w:rsidR="00844013" w:rsidRPr="007564BA">
        <w:rPr>
          <w:rFonts w:ascii="Geomanist Light" w:hAnsi="Geomanist Light" w:cs="Arial"/>
          <w:color w:val="000000" w:themeColor="text1"/>
        </w:rPr>
        <w:t>L</w:t>
      </w:r>
      <w:r w:rsidR="00A51B19" w:rsidRPr="007564BA">
        <w:rPr>
          <w:rFonts w:ascii="Geomanist Light" w:hAnsi="Geomanist Light" w:cs="Arial"/>
          <w:color w:val="000000" w:themeColor="text1"/>
        </w:rPr>
        <w:t>a segunda etapa</w:t>
      </w:r>
      <w:r w:rsidR="00844013" w:rsidRPr="007564BA">
        <w:rPr>
          <w:rFonts w:ascii="Geomanist Light" w:hAnsi="Geomanist Light" w:cs="Arial"/>
          <w:color w:val="000000" w:themeColor="text1"/>
        </w:rPr>
        <w:t xml:space="preserve"> para la incorporación de los criterios medioambientales en los procesos de contratación corresponde a la de </w:t>
      </w:r>
      <w:r w:rsidR="007E3AB8" w:rsidRPr="007564BA">
        <w:rPr>
          <w:rFonts w:ascii="Geomanist Light" w:hAnsi="Geomanist Light" w:cs="Arial"/>
          <w:color w:val="000000" w:themeColor="text1"/>
          <w:lang w:val="es-ES"/>
        </w:rPr>
        <w:t>«</w:t>
      </w:r>
      <w:r w:rsidR="00A51B19" w:rsidRPr="007564BA">
        <w:rPr>
          <w:rFonts w:ascii="Geomanist Light" w:hAnsi="Geomanist Light" w:cs="Arial"/>
          <w:color w:val="000000" w:themeColor="text1"/>
          <w:lang w:val="es-ES"/>
        </w:rPr>
        <w:t>consultar el mercado</w:t>
      </w:r>
      <w:r w:rsidR="00844013" w:rsidRPr="007564BA">
        <w:rPr>
          <w:rFonts w:ascii="Geomanist Light" w:hAnsi="Geomanist Light" w:cs="Arial"/>
          <w:color w:val="000000" w:themeColor="text1"/>
          <w:lang w:val="es-ES"/>
        </w:rPr>
        <w:t>»</w:t>
      </w:r>
      <w:r w:rsidR="007E3AB8" w:rsidRPr="007564BA">
        <w:rPr>
          <w:rFonts w:ascii="Geomanist Light" w:hAnsi="Geomanist Light" w:cs="Arial"/>
          <w:color w:val="000000" w:themeColor="text1"/>
          <w:lang w:val="es-ES"/>
        </w:rPr>
        <w:t xml:space="preserve">. De conformidad con </w:t>
      </w:r>
      <w:r w:rsidR="00A51B19" w:rsidRPr="007564BA">
        <w:rPr>
          <w:rFonts w:ascii="Geomanist Light" w:hAnsi="Geomanist Light" w:cs="Arial"/>
          <w:color w:val="000000" w:themeColor="text1"/>
          <w:lang w:val="es-ES"/>
        </w:rPr>
        <w:t xml:space="preserve">la Guía </w:t>
      </w:r>
      <w:r w:rsidR="007E3AB8" w:rsidRPr="007564BA">
        <w:rPr>
          <w:rFonts w:ascii="Geomanist Light" w:hAnsi="Geomanist Light" w:cs="Arial"/>
          <w:color w:val="000000" w:themeColor="text1"/>
          <w:lang w:val="es-ES"/>
        </w:rPr>
        <w:t>de Compras Públicas Sostenibles con el Medio Ambiente las entidades pueden establecer diálogos abiertos y formales con los proveedores del mercado cuando no se disponga de información completa</w:t>
      </w:r>
      <w:r w:rsidR="00DB0D4A" w:rsidRPr="007564BA">
        <w:rPr>
          <w:rFonts w:ascii="Geomanist Light" w:hAnsi="Geomanist Light" w:cs="Arial"/>
          <w:color w:val="000000" w:themeColor="text1"/>
          <w:lang w:val="es-ES"/>
        </w:rPr>
        <w:t xml:space="preserve"> y suficiente</w:t>
      </w:r>
      <w:r w:rsidR="007E3AB8" w:rsidRPr="007564BA">
        <w:rPr>
          <w:rFonts w:ascii="Geomanist Light" w:hAnsi="Geomanist Light" w:cs="Arial"/>
          <w:color w:val="000000" w:themeColor="text1"/>
          <w:lang w:val="es-ES"/>
        </w:rPr>
        <w:t xml:space="preserve"> para evaluar el impacto ambiental del contrato. </w:t>
      </w:r>
    </w:p>
    <w:p w14:paraId="1D6B8DCB" w14:textId="72FC10C8" w:rsidR="00A51B19" w:rsidRPr="007564BA" w:rsidRDefault="008F3315" w:rsidP="00063862">
      <w:pPr>
        <w:spacing w:before="120" w:after="0" w:line="276" w:lineRule="auto"/>
        <w:ind w:firstLine="709"/>
        <w:jc w:val="both"/>
        <w:rPr>
          <w:rFonts w:ascii="Geomanist Light" w:hAnsi="Geomanist Light" w:cs="Arial"/>
          <w:color w:val="000000" w:themeColor="text1"/>
        </w:rPr>
      </w:pPr>
      <w:r w:rsidRPr="007564BA">
        <w:rPr>
          <w:rFonts w:ascii="Geomanist Light" w:hAnsi="Geomanist Light" w:cs="Arial"/>
          <w:color w:val="000000" w:themeColor="text1"/>
          <w:lang w:val="es-ES"/>
        </w:rPr>
        <w:t>P</w:t>
      </w:r>
      <w:r w:rsidR="007E3AB8" w:rsidRPr="007564BA">
        <w:rPr>
          <w:rFonts w:ascii="Geomanist Light" w:hAnsi="Geomanist Light" w:cs="Arial"/>
          <w:color w:val="000000" w:themeColor="text1"/>
          <w:lang w:val="es-ES"/>
        </w:rPr>
        <w:t xml:space="preserve">ara estos efectos, </w:t>
      </w:r>
      <w:r w:rsidRPr="007564BA">
        <w:rPr>
          <w:rFonts w:ascii="Geomanist Light" w:hAnsi="Geomanist Light" w:cs="Arial"/>
          <w:color w:val="000000" w:themeColor="text1"/>
          <w:lang w:val="es-ES"/>
        </w:rPr>
        <w:t xml:space="preserve">se recomienda consultar las prácticas </w:t>
      </w:r>
      <w:r w:rsidR="007B2F6D" w:rsidRPr="007564BA">
        <w:rPr>
          <w:rFonts w:ascii="Geomanist Light" w:hAnsi="Geomanist Light" w:cs="Arial"/>
          <w:color w:val="000000" w:themeColor="text1"/>
          <w:lang w:val="es-ES"/>
        </w:rPr>
        <w:t xml:space="preserve">incluidas </w:t>
      </w:r>
      <w:r w:rsidRPr="007564BA">
        <w:rPr>
          <w:rFonts w:ascii="Geomanist Light" w:hAnsi="Geomanist Light" w:cs="Arial"/>
          <w:color w:val="000000" w:themeColor="text1"/>
          <w:lang w:val="es-ES"/>
        </w:rPr>
        <w:t>en</w:t>
      </w:r>
      <w:r w:rsidR="007B2F6D" w:rsidRPr="007564BA">
        <w:rPr>
          <w:rFonts w:ascii="Geomanist Light" w:hAnsi="Geomanist Light" w:cs="Arial"/>
          <w:color w:val="000000" w:themeColor="text1"/>
          <w:lang w:val="es-ES"/>
        </w:rPr>
        <w:t xml:space="preserve"> la</w:t>
      </w:r>
      <w:r w:rsidRPr="007564BA">
        <w:rPr>
          <w:rFonts w:ascii="Geomanist Light" w:hAnsi="Geomanist Light" w:cs="Arial"/>
          <w:color w:val="000000" w:themeColor="text1"/>
          <w:lang w:val="es-ES"/>
        </w:rPr>
        <w:t xml:space="preserve"> herramienta de análisis de la oferta del Modelo de Abastecimiento </w:t>
      </w:r>
      <w:r w:rsidRPr="007564BA">
        <w:rPr>
          <w:rFonts w:ascii="Geomanist Light" w:hAnsi="Geomanist Light" w:cs="Arial"/>
          <w:color w:val="000000" w:themeColor="text1"/>
        </w:rPr>
        <w:t>Estratégico para la Compra Pública implementado por la Agencia Nacional de Contratación Pública – Colombia Compra Eficiente</w:t>
      </w:r>
      <w:r w:rsidRPr="007564BA">
        <w:rPr>
          <w:rStyle w:val="Refdenotaalpie"/>
          <w:rFonts w:ascii="Geomanist Light" w:hAnsi="Geomanist Light" w:cs="Arial"/>
          <w:color w:val="000000" w:themeColor="text1"/>
        </w:rPr>
        <w:footnoteReference w:id="16"/>
      </w:r>
      <w:r w:rsidRPr="007564BA">
        <w:rPr>
          <w:rFonts w:ascii="Geomanist Light" w:hAnsi="Geomanist Light" w:cs="Arial"/>
          <w:color w:val="000000" w:themeColor="text1"/>
        </w:rPr>
        <w:t xml:space="preserve">, con el fin de explorar la capacidad de los proveedores respecto a los aspectos medioambientales. El resultado de la consulta no podrá favorecer a ningún de los participantes de ella, por lo que se recomienda que se ponga a disposición de los oferentes </w:t>
      </w:r>
      <w:r w:rsidR="00DB0D4A" w:rsidRPr="007564BA">
        <w:rPr>
          <w:rFonts w:ascii="Geomanist Light" w:hAnsi="Geomanist Light" w:cs="Arial"/>
          <w:color w:val="000000" w:themeColor="text1"/>
        </w:rPr>
        <w:t>tales resultados. Las condiciones del mercado evidenciadas en esta etapa deberán quedar debidamente documentadas por la entidad</w:t>
      </w:r>
      <w:r w:rsidR="00040B39" w:rsidRPr="007564BA">
        <w:rPr>
          <w:rFonts w:ascii="Geomanist Light" w:hAnsi="Geomanist Light" w:cs="Arial"/>
          <w:color w:val="000000" w:themeColor="text1"/>
        </w:rPr>
        <w:t xml:space="preserve">. </w:t>
      </w:r>
    </w:p>
    <w:p w14:paraId="6CEBED58" w14:textId="09FCF88D" w:rsidR="00040B39" w:rsidRPr="007564BA" w:rsidRDefault="00D979B9" w:rsidP="00063862">
      <w:pPr>
        <w:spacing w:before="120" w:after="0" w:line="276" w:lineRule="auto"/>
        <w:ind w:firstLine="709"/>
        <w:jc w:val="both"/>
        <w:rPr>
          <w:rFonts w:ascii="Geomanist Light" w:hAnsi="Geomanist Light" w:cs="Arial"/>
          <w:color w:val="000000" w:themeColor="text1"/>
        </w:rPr>
      </w:pPr>
      <w:proofErr w:type="spellStart"/>
      <w:r w:rsidRPr="007564BA">
        <w:rPr>
          <w:rFonts w:ascii="Geomanist Light" w:hAnsi="Geomanist Light" w:cs="Arial"/>
          <w:color w:val="000000" w:themeColor="text1"/>
        </w:rPr>
        <w:t>iii</w:t>
      </w:r>
      <w:proofErr w:type="spellEnd"/>
      <w:r w:rsidRPr="007564BA">
        <w:rPr>
          <w:rFonts w:ascii="Geomanist Light" w:hAnsi="Geomanist Light" w:cs="Arial"/>
          <w:color w:val="000000" w:themeColor="text1"/>
        </w:rPr>
        <w:t xml:space="preserve">) </w:t>
      </w:r>
      <w:r w:rsidR="00040B39" w:rsidRPr="007564BA">
        <w:rPr>
          <w:rFonts w:ascii="Geomanist Light" w:hAnsi="Geomanist Light" w:cs="Arial"/>
          <w:color w:val="000000" w:themeColor="text1"/>
        </w:rPr>
        <w:t>En tercer lugar, la entidad deberá realizar un ejercicio de priorización de manera que la incorporación de los criterios medioambientales en los procesos de contratación se efectué de forma gradual</w:t>
      </w:r>
      <w:r w:rsidR="001B1061" w:rsidRPr="007564BA">
        <w:rPr>
          <w:rFonts w:ascii="Geomanist Light" w:hAnsi="Geomanist Light" w:cs="Arial"/>
          <w:color w:val="000000" w:themeColor="text1"/>
        </w:rPr>
        <w:t xml:space="preserve"> y de esta </w:t>
      </w:r>
      <w:r w:rsidR="003F4626" w:rsidRPr="007564BA">
        <w:rPr>
          <w:rFonts w:ascii="Geomanist Light" w:hAnsi="Geomanist Light" w:cs="Arial"/>
          <w:color w:val="000000" w:themeColor="text1"/>
        </w:rPr>
        <w:t>forma</w:t>
      </w:r>
      <w:r w:rsidR="001B1061" w:rsidRPr="007564BA">
        <w:rPr>
          <w:rFonts w:ascii="Geomanist Light" w:hAnsi="Geomanist Light" w:cs="Arial"/>
          <w:color w:val="000000" w:themeColor="text1"/>
        </w:rPr>
        <w:t>,</w:t>
      </w:r>
      <w:r w:rsidR="00040B39" w:rsidRPr="007564BA">
        <w:rPr>
          <w:rFonts w:ascii="Geomanist Light" w:hAnsi="Geomanist Light" w:cs="Arial"/>
          <w:color w:val="000000" w:themeColor="text1"/>
        </w:rPr>
        <w:t xml:space="preserve"> p</w:t>
      </w:r>
      <w:r w:rsidR="001B1061" w:rsidRPr="007564BA">
        <w:rPr>
          <w:rFonts w:ascii="Geomanist Light" w:hAnsi="Geomanist Light" w:cs="Arial"/>
          <w:color w:val="000000" w:themeColor="text1"/>
        </w:rPr>
        <w:t xml:space="preserve">ermitir </w:t>
      </w:r>
      <w:r w:rsidR="00040B39" w:rsidRPr="007564BA">
        <w:rPr>
          <w:rFonts w:ascii="Geomanist Light" w:hAnsi="Geomanist Light" w:cs="Arial"/>
          <w:color w:val="000000" w:themeColor="text1"/>
        </w:rPr>
        <w:t xml:space="preserve">una adaptación paulatina de la administración y de los proveedores respecto de su uso. </w:t>
      </w:r>
      <w:r w:rsidR="001B1061" w:rsidRPr="007564BA">
        <w:rPr>
          <w:rFonts w:ascii="Geomanist Light" w:hAnsi="Geomanist Light" w:cs="Arial"/>
          <w:color w:val="000000" w:themeColor="text1"/>
        </w:rPr>
        <w:t>Para este ejercicio de priorización, la Guía menciona algunos parámetros a tener en cuenta por las entidades para determinar los programas de compras públicas en los que se incorporar</w:t>
      </w:r>
      <w:r w:rsidR="00705821" w:rsidRPr="007564BA">
        <w:rPr>
          <w:rFonts w:ascii="Geomanist Light" w:hAnsi="Geomanist Light" w:cs="Arial"/>
          <w:color w:val="000000" w:themeColor="text1"/>
        </w:rPr>
        <w:t>á</w:t>
      </w:r>
      <w:r w:rsidR="00606615" w:rsidRPr="007564BA">
        <w:rPr>
          <w:rFonts w:ascii="Geomanist Light" w:hAnsi="Geomanist Light" w:cs="Arial"/>
          <w:color w:val="000000" w:themeColor="text1"/>
        </w:rPr>
        <w:t xml:space="preserve"> de forma</w:t>
      </w:r>
      <w:r w:rsidR="00FF0475" w:rsidRPr="007564BA">
        <w:rPr>
          <w:rFonts w:ascii="Geomanist Light" w:hAnsi="Geomanist Light" w:cs="Arial"/>
          <w:color w:val="000000" w:themeColor="text1"/>
        </w:rPr>
        <w:t xml:space="preserve"> preferent</w:t>
      </w:r>
      <w:r w:rsidR="00606615" w:rsidRPr="007564BA">
        <w:rPr>
          <w:rFonts w:ascii="Geomanist Light" w:hAnsi="Geomanist Light" w:cs="Arial"/>
          <w:color w:val="000000" w:themeColor="text1"/>
        </w:rPr>
        <w:t>e</w:t>
      </w:r>
      <w:r w:rsidR="007B2F6D" w:rsidRPr="007564BA">
        <w:rPr>
          <w:rFonts w:ascii="Geomanist Light" w:hAnsi="Geomanist Light" w:cs="Arial"/>
          <w:color w:val="000000" w:themeColor="text1"/>
        </w:rPr>
        <w:t xml:space="preserve">, </w:t>
      </w:r>
      <w:proofErr w:type="gramStart"/>
      <w:r w:rsidR="007B2F6D" w:rsidRPr="007564BA">
        <w:rPr>
          <w:rFonts w:ascii="Geomanist Light" w:hAnsi="Geomanist Light" w:cs="Arial"/>
          <w:color w:val="000000" w:themeColor="text1"/>
        </w:rPr>
        <w:t>como</w:t>
      </w:r>
      <w:proofErr w:type="gramEnd"/>
      <w:r w:rsidR="007B2F6D" w:rsidRPr="007564BA">
        <w:rPr>
          <w:rFonts w:ascii="Geomanist Light" w:hAnsi="Geomanist Light" w:cs="Arial"/>
          <w:color w:val="000000" w:themeColor="text1"/>
        </w:rPr>
        <w:t xml:space="preserve"> por ejemplo, la importancia en el presupuesto de la entidad, el potencial para influir en el mercado, teniendo en cuenta la magnitud o visibilidad del contrato</w:t>
      </w:r>
      <w:r w:rsidR="00063862" w:rsidRPr="007564BA">
        <w:rPr>
          <w:rFonts w:ascii="Geomanist Light" w:hAnsi="Geomanist Light" w:cs="Arial"/>
          <w:color w:val="000000" w:themeColor="text1"/>
        </w:rPr>
        <w:t>,</w:t>
      </w:r>
      <w:r w:rsidR="00FF0475" w:rsidRPr="007564BA">
        <w:rPr>
          <w:rFonts w:ascii="Geomanist Light" w:hAnsi="Geomanist Light" w:cs="Arial"/>
          <w:color w:val="000000" w:themeColor="text1"/>
        </w:rPr>
        <w:t xml:space="preserve"> el impacto ambiental,</w:t>
      </w:r>
      <w:r w:rsidR="00063862" w:rsidRPr="007564BA">
        <w:rPr>
          <w:rFonts w:ascii="Geomanist Light" w:hAnsi="Geomanist Light" w:cs="Arial"/>
          <w:color w:val="000000" w:themeColor="text1"/>
        </w:rPr>
        <w:t xml:space="preserve"> entre otros. </w:t>
      </w:r>
    </w:p>
    <w:p w14:paraId="2FE615AE" w14:textId="70149E80" w:rsidR="00606615" w:rsidRPr="007564BA" w:rsidRDefault="00D979B9" w:rsidP="00AF4560">
      <w:pPr>
        <w:spacing w:before="120" w:after="0" w:line="276" w:lineRule="auto"/>
        <w:ind w:firstLine="709"/>
        <w:jc w:val="both"/>
        <w:rPr>
          <w:rFonts w:ascii="Geomanist Light" w:hAnsi="Geomanist Light" w:cs="Arial"/>
          <w:bCs/>
          <w:color w:val="000000" w:themeColor="text1"/>
        </w:rPr>
      </w:pPr>
      <w:proofErr w:type="spellStart"/>
      <w:r w:rsidRPr="007564BA">
        <w:rPr>
          <w:rFonts w:ascii="Geomanist Light" w:hAnsi="Geomanist Light" w:cs="Arial"/>
          <w:color w:val="000000" w:themeColor="text1"/>
        </w:rPr>
        <w:t>iv</w:t>
      </w:r>
      <w:proofErr w:type="spellEnd"/>
      <w:r w:rsidRPr="007564BA">
        <w:rPr>
          <w:rFonts w:ascii="Geomanist Light" w:hAnsi="Geomanist Light" w:cs="Arial"/>
          <w:color w:val="000000" w:themeColor="text1"/>
        </w:rPr>
        <w:t xml:space="preserve">) </w:t>
      </w:r>
      <w:r w:rsidR="00C66278" w:rsidRPr="007564BA">
        <w:rPr>
          <w:rFonts w:ascii="Geomanist Light" w:hAnsi="Geomanist Light" w:cs="Arial"/>
          <w:color w:val="000000" w:themeColor="text1"/>
        </w:rPr>
        <w:t>L</w:t>
      </w:r>
      <w:r w:rsidR="00FF0475" w:rsidRPr="007564BA">
        <w:rPr>
          <w:rFonts w:ascii="Geomanist Light" w:hAnsi="Geomanist Light" w:cs="Arial"/>
          <w:color w:val="000000" w:themeColor="text1"/>
        </w:rPr>
        <w:t xml:space="preserve">a cuarta etapa </w:t>
      </w:r>
      <w:r w:rsidR="00CF524C" w:rsidRPr="007564BA">
        <w:rPr>
          <w:rFonts w:ascii="Geomanist Light" w:hAnsi="Geomanist Light" w:cs="Arial"/>
          <w:color w:val="000000" w:themeColor="text1"/>
        </w:rPr>
        <w:t xml:space="preserve">descrita en la </w:t>
      </w:r>
      <w:r w:rsidR="00CF524C" w:rsidRPr="007564BA">
        <w:rPr>
          <w:rFonts w:ascii="Geomanist Light" w:hAnsi="Geomanist Light" w:cs="Arial"/>
          <w:color w:val="000000" w:themeColor="text1"/>
          <w:lang w:val="es-ES"/>
        </w:rPr>
        <w:t>Guía de Compras Públicas Sostenibles con el Medio Ambiente</w:t>
      </w:r>
      <w:r w:rsidR="00C66278" w:rsidRPr="007564BA">
        <w:rPr>
          <w:rFonts w:ascii="Geomanist Light" w:hAnsi="Geomanist Light" w:cs="Arial"/>
          <w:color w:val="000000" w:themeColor="text1"/>
          <w:lang w:val="es-ES"/>
        </w:rPr>
        <w:t>,</w:t>
      </w:r>
      <w:r w:rsidR="00CF524C" w:rsidRPr="007564BA">
        <w:rPr>
          <w:rFonts w:ascii="Geomanist Light" w:hAnsi="Geomanist Light" w:cs="Arial"/>
          <w:color w:val="000000" w:themeColor="text1"/>
          <w:lang w:val="es-ES"/>
        </w:rPr>
        <w:t xml:space="preserve"> </w:t>
      </w:r>
      <w:r w:rsidR="00C66278" w:rsidRPr="007564BA">
        <w:rPr>
          <w:rFonts w:ascii="Geomanist Light" w:hAnsi="Geomanist Light" w:cs="Arial"/>
          <w:color w:val="000000" w:themeColor="text1"/>
        </w:rPr>
        <w:t>hace referencia a la determinación de</w:t>
      </w:r>
      <w:r w:rsidR="00FF0475" w:rsidRPr="007564BA">
        <w:rPr>
          <w:rFonts w:ascii="Geomanist Light" w:hAnsi="Geomanist Light" w:cs="Arial"/>
          <w:color w:val="000000" w:themeColor="text1"/>
        </w:rPr>
        <w:t xml:space="preserve"> las especificaciones técnicas y los criterios de calificación </w:t>
      </w:r>
      <w:r w:rsidR="001069EE" w:rsidRPr="007564BA">
        <w:rPr>
          <w:rFonts w:ascii="Geomanist Light" w:hAnsi="Geomanist Light" w:cs="Arial"/>
          <w:color w:val="000000" w:themeColor="text1"/>
        </w:rPr>
        <w:t xml:space="preserve">en los que se integrarán los criterios de sostenibilidad ambiental, teniendo en cuenta los impactos ambientales de la necesidad que se pretende satisfacer que fue previamente identificada. </w:t>
      </w:r>
      <w:r w:rsidR="00606615" w:rsidRPr="007564BA">
        <w:rPr>
          <w:rFonts w:ascii="Geomanist Light" w:hAnsi="Geomanist Light" w:cs="Arial"/>
          <w:color w:val="000000" w:themeColor="text1"/>
        </w:rPr>
        <w:t>Así pues, la entidad podrá establecer dichos criterios como parte de las i) características técnicas y condiciones de calidad sostenibles con el medio ambiente</w:t>
      </w:r>
      <w:r w:rsidR="00CF524C" w:rsidRPr="007564BA">
        <w:rPr>
          <w:rFonts w:ascii="Geomanist Light" w:hAnsi="Geomanist Light" w:cs="Arial"/>
          <w:color w:val="000000" w:themeColor="text1"/>
        </w:rPr>
        <w:t xml:space="preserve">, </w:t>
      </w:r>
      <w:proofErr w:type="spellStart"/>
      <w:r w:rsidR="00606615" w:rsidRPr="007564BA">
        <w:rPr>
          <w:rFonts w:ascii="Geomanist Light" w:hAnsi="Geomanist Light" w:cs="Arial"/>
          <w:color w:val="000000" w:themeColor="text1"/>
        </w:rPr>
        <w:t>ii</w:t>
      </w:r>
      <w:proofErr w:type="spellEnd"/>
      <w:r w:rsidR="00606615" w:rsidRPr="007564BA">
        <w:rPr>
          <w:rFonts w:ascii="Geomanist Light" w:hAnsi="Geomanist Light" w:cs="Arial"/>
          <w:color w:val="000000" w:themeColor="text1"/>
        </w:rPr>
        <w:t xml:space="preserve">) en los criterios de evaluación y factores de calificación de las propuestas, </w:t>
      </w:r>
      <w:proofErr w:type="spellStart"/>
      <w:r w:rsidR="00606615" w:rsidRPr="007564BA">
        <w:rPr>
          <w:rFonts w:ascii="Geomanist Light" w:hAnsi="Geomanist Light" w:cs="Arial"/>
          <w:color w:val="000000" w:themeColor="text1"/>
        </w:rPr>
        <w:t>iii</w:t>
      </w:r>
      <w:proofErr w:type="spellEnd"/>
      <w:r w:rsidR="00606615" w:rsidRPr="007564BA">
        <w:rPr>
          <w:rFonts w:ascii="Geomanist Light" w:hAnsi="Geomanist Light" w:cs="Arial"/>
          <w:color w:val="000000" w:themeColor="text1"/>
        </w:rPr>
        <w:t xml:space="preserve">) mediante la inclusión de normas técnicas y </w:t>
      </w:r>
      <w:proofErr w:type="spellStart"/>
      <w:r w:rsidR="00606615" w:rsidRPr="007564BA">
        <w:rPr>
          <w:rFonts w:ascii="Geomanist Light" w:hAnsi="Geomanist Light" w:cs="Arial"/>
          <w:color w:val="000000" w:themeColor="text1"/>
        </w:rPr>
        <w:t>iv</w:t>
      </w:r>
      <w:proofErr w:type="spellEnd"/>
      <w:r w:rsidR="00606615" w:rsidRPr="007564BA">
        <w:rPr>
          <w:rFonts w:ascii="Geomanist Light" w:hAnsi="Geomanist Light" w:cs="Arial"/>
          <w:color w:val="000000" w:themeColor="text1"/>
        </w:rPr>
        <w:t xml:space="preserve">) </w:t>
      </w:r>
      <w:r w:rsidR="00C66278" w:rsidRPr="007564BA">
        <w:rPr>
          <w:rFonts w:ascii="Geomanist Light" w:hAnsi="Geomanist Light" w:cs="Arial"/>
          <w:color w:val="000000" w:themeColor="text1"/>
        </w:rPr>
        <w:t xml:space="preserve">con </w:t>
      </w:r>
      <w:r w:rsidR="00606615" w:rsidRPr="007564BA">
        <w:rPr>
          <w:rFonts w:ascii="Geomanist Light" w:hAnsi="Geomanist Light" w:cs="Arial"/>
          <w:color w:val="000000" w:themeColor="text1"/>
        </w:rPr>
        <w:t xml:space="preserve">el uso del sello ambiental colombiano. </w:t>
      </w:r>
      <w:r w:rsidR="00AF4560" w:rsidRPr="007564BA">
        <w:rPr>
          <w:rFonts w:ascii="Geomanist Light" w:hAnsi="Geomanist Light" w:cs="Arial"/>
          <w:color w:val="000000" w:themeColor="text1"/>
        </w:rPr>
        <w:t xml:space="preserve">En este sentido, </w:t>
      </w:r>
      <w:r w:rsidR="00AF4560" w:rsidRPr="007564BA">
        <w:rPr>
          <w:rFonts w:ascii="Geomanist Light" w:hAnsi="Geomanist Light" w:cs="Arial"/>
          <w:bCs/>
          <w:color w:val="000000" w:themeColor="text1"/>
        </w:rPr>
        <w:t xml:space="preserve">según lo señala la Guía, se pueden establecer criterios de sostenibilidad ambiental de </w:t>
      </w:r>
      <w:r w:rsidR="00AF4560" w:rsidRPr="007564BA">
        <w:rPr>
          <w:rFonts w:ascii="Geomanist Light" w:hAnsi="Geomanist Light" w:cs="Arial"/>
          <w:bCs/>
          <w:color w:val="000000" w:themeColor="text1"/>
        </w:rPr>
        <w:lastRenderedPageBreak/>
        <w:t>carácter habilitante en las especificaciones técnicas a exigir</w:t>
      </w:r>
      <w:r w:rsidR="00C66278" w:rsidRPr="007564BA">
        <w:rPr>
          <w:rFonts w:ascii="Geomanist Light" w:hAnsi="Geomanist Light" w:cs="Arial"/>
          <w:bCs/>
          <w:color w:val="000000" w:themeColor="text1"/>
        </w:rPr>
        <w:t>, así como en</w:t>
      </w:r>
      <w:r w:rsidR="00AF4560" w:rsidRPr="007564BA">
        <w:rPr>
          <w:rFonts w:ascii="Geomanist Light" w:hAnsi="Geomanist Light" w:cs="Arial"/>
          <w:bCs/>
          <w:color w:val="000000" w:themeColor="text1"/>
        </w:rPr>
        <w:t xml:space="preserve"> calificación de las ofertas como aspectos ponderables. </w:t>
      </w:r>
    </w:p>
    <w:p w14:paraId="69B91F3C" w14:textId="7C9605B5" w:rsidR="00B80FB1" w:rsidRPr="007564BA" w:rsidRDefault="00CF524C" w:rsidP="003C7E55">
      <w:pPr>
        <w:spacing w:before="120" w:after="0" w:line="276" w:lineRule="auto"/>
        <w:ind w:firstLine="709"/>
        <w:jc w:val="both"/>
        <w:rPr>
          <w:rFonts w:ascii="Geomanist Light" w:hAnsi="Geomanist Light" w:cs="Arial"/>
          <w:color w:val="000000" w:themeColor="text1"/>
        </w:rPr>
      </w:pPr>
      <w:r w:rsidRPr="007564BA">
        <w:rPr>
          <w:rFonts w:ascii="Geomanist Light" w:hAnsi="Geomanist Light" w:cs="Arial"/>
          <w:color w:val="000000" w:themeColor="text1"/>
        </w:rPr>
        <w:t xml:space="preserve">Para la definición de las especificaciones técnicas y de calidad sostenibles con el medio ambiente la entidad podrá considerar los niveles de comportamiento </w:t>
      </w:r>
      <w:r w:rsidR="00AF4560" w:rsidRPr="007564BA">
        <w:rPr>
          <w:rFonts w:ascii="Geomanist Light" w:hAnsi="Geomanist Light" w:cs="Arial"/>
          <w:color w:val="000000" w:themeColor="text1"/>
        </w:rPr>
        <w:t>medioambiental</w:t>
      </w:r>
      <w:r w:rsidR="00537B9F" w:rsidRPr="007564BA">
        <w:rPr>
          <w:rFonts w:ascii="Geomanist Light" w:hAnsi="Geomanist Light" w:cs="Arial"/>
          <w:color w:val="000000" w:themeColor="text1"/>
        </w:rPr>
        <w:t xml:space="preserve"> </w:t>
      </w:r>
      <w:r w:rsidRPr="007564BA">
        <w:rPr>
          <w:rFonts w:ascii="Geomanist Light" w:hAnsi="Geomanist Light" w:cs="Arial"/>
          <w:color w:val="000000" w:themeColor="text1"/>
        </w:rPr>
        <w:t>de un producto, material o servicio</w:t>
      </w:r>
      <w:r w:rsidR="00537B9F" w:rsidRPr="007564BA">
        <w:rPr>
          <w:rFonts w:ascii="Geomanist Light" w:hAnsi="Geomanist Light" w:cs="Arial"/>
          <w:color w:val="000000" w:themeColor="text1"/>
        </w:rPr>
        <w:t xml:space="preserve"> y su impacto, </w:t>
      </w:r>
      <w:proofErr w:type="gramStart"/>
      <w:r w:rsidR="00537B9F" w:rsidRPr="007564BA">
        <w:rPr>
          <w:rFonts w:ascii="Geomanist Light" w:hAnsi="Geomanist Light" w:cs="Arial"/>
          <w:color w:val="000000" w:themeColor="text1"/>
        </w:rPr>
        <w:t>como</w:t>
      </w:r>
      <w:proofErr w:type="gramEnd"/>
      <w:r w:rsidR="00537B9F" w:rsidRPr="007564BA">
        <w:rPr>
          <w:rFonts w:ascii="Geomanist Light" w:hAnsi="Geomanist Light" w:cs="Arial"/>
          <w:color w:val="000000" w:themeColor="text1"/>
        </w:rPr>
        <w:t xml:space="preserve"> por ejemplo, el uso de tecnología con ahorro de energía. También podrá exigir que el producto este elaborado de un material específico o que contenga un porcentaje de elementos reciclados o reutilizados,</w:t>
      </w:r>
      <w:r w:rsidR="003C7E55" w:rsidRPr="007564BA">
        <w:rPr>
          <w:rFonts w:ascii="Geomanist Light" w:hAnsi="Geomanist Light" w:cs="Arial"/>
          <w:color w:val="000000" w:themeColor="text1"/>
        </w:rPr>
        <w:t xml:space="preserve"> así como</w:t>
      </w:r>
      <w:r w:rsidR="00537B9F" w:rsidRPr="007564BA">
        <w:rPr>
          <w:rFonts w:ascii="Geomanist Light" w:hAnsi="Geomanist Light" w:cs="Arial"/>
          <w:color w:val="000000" w:themeColor="text1"/>
        </w:rPr>
        <w:t xml:space="preserve"> aspectos relacionados con la vida útil del producto,</w:t>
      </w:r>
      <w:r w:rsidR="003C7E55" w:rsidRPr="007564BA">
        <w:rPr>
          <w:rFonts w:ascii="Geomanist Light" w:hAnsi="Geomanist Light" w:cs="Arial"/>
          <w:color w:val="000000" w:themeColor="text1"/>
        </w:rPr>
        <w:t xml:space="preserve"> medidas sobre gestión de residuos,</w:t>
      </w:r>
      <w:r w:rsidR="00537B9F" w:rsidRPr="007564BA">
        <w:rPr>
          <w:rFonts w:ascii="Geomanist Light" w:hAnsi="Geomanist Light" w:cs="Arial"/>
          <w:color w:val="000000" w:themeColor="text1"/>
        </w:rPr>
        <w:t xml:space="preserve"> </w:t>
      </w:r>
      <w:r w:rsidR="003C7E55" w:rsidRPr="007564BA">
        <w:rPr>
          <w:rFonts w:ascii="Geomanist Light" w:hAnsi="Geomanist Light" w:cs="Arial"/>
          <w:color w:val="000000" w:themeColor="text1"/>
        </w:rPr>
        <w:t xml:space="preserve">entre otros. Incluso, podrá restringir la utilización de ciertos productos como son las sustancias peligrosas. </w:t>
      </w:r>
      <w:r w:rsidR="00B80FB1" w:rsidRPr="007564BA">
        <w:rPr>
          <w:rFonts w:ascii="Geomanist Light" w:hAnsi="Geomanist Light" w:cs="Arial"/>
          <w:color w:val="000000" w:themeColor="text1"/>
        </w:rPr>
        <w:t>Conforme lo señala la Guía</w:t>
      </w:r>
      <w:r w:rsidR="004F211A" w:rsidRPr="007564BA">
        <w:rPr>
          <w:rFonts w:ascii="Geomanist Light" w:hAnsi="Geomanist Light" w:cs="Arial"/>
          <w:color w:val="000000" w:themeColor="text1"/>
        </w:rPr>
        <w:t>,</w:t>
      </w:r>
      <w:r w:rsidR="00B80FB1" w:rsidRPr="007564BA">
        <w:rPr>
          <w:rFonts w:ascii="Geomanist Light" w:hAnsi="Geomanist Light" w:cs="Arial"/>
          <w:color w:val="000000" w:themeColor="text1"/>
        </w:rPr>
        <w:t xml:space="preserve"> para identificar</w:t>
      </w:r>
      <w:r w:rsidR="004F211A" w:rsidRPr="007564BA">
        <w:rPr>
          <w:rFonts w:ascii="Geomanist Light" w:hAnsi="Geomanist Light" w:cs="Arial"/>
          <w:color w:val="000000" w:themeColor="text1"/>
        </w:rPr>
        <w:t xml:space="preserve"> de</w:t>
      </w:r>
      <w:r w:rsidR="00B80FB1" w:rsidRPr="007564BA">
        <w:rPr>
          <w:rFonts w:ascii="Geomanist Light" w:hAnsi="Geomanist Light" w:cs="Arial"/>
          <w:color w:val="000000" w:themeColor="text1"/>
        </w:rPr>
        <w:t xml:space="preserve"> aquellos requisitos que pueden ser objeto de </w:t>
      </w:r>
      <w:r w:rsidR="004F211A" w:rsidRPr="007564BA">
        <w:rPr>
          <w:rFonts w:ascii="Geomanist Light" w:hAnsi="Geomanist Light" w:cs="Arial"/>
          <w:color w:val="000000" w:themeColor="text1"/>
        </w:rPr>
        <w:t>exigibilidad</w:t>
      </w:r>
      <w:r w:rsidR="00B80FB1" w:rsidRPr="007564BA">
        <w:rPr>
          <w:rFonts w:ascii="Geomanist Light" w:hAnsi="Geomanist Light" w:cs="Arial"/>
          <w:color w:val="000000" w:themeColor="text1"/>
        </w:rPr>
        <w:t xml:space="preserve"> en los procesos de selección, se puede </w:t>
      </w:r>
      <w:r w:rsidR="004F211A" w:rsidRPr="007564BA">
        <w:rPr>
          <w:rFonts w:ascii="Geomanist Light" w:hAnsi="Geomanist Light" w:cs="Arial"/>
          <w:color w:val="000000" w:themeColor="text1"/>
        </w:rPr>
        <w:t>realizar</w:t>
      </w:r>
      <w:r w:rsidR="00B80FB1" w:rsidRPr="007564BA">
        <w:rPr>
          <w:rFonts w:ascii="Geomanist Light" w:hAnsi="Geomanist Light" w:cs="Arial"/>
          <w:color w:val="000000" w:themeColor="text1"/>
        </w:rPr>
        <w:t xml:space="preserve"> un </w:t>
      </w:r>
      <w:r w:rsidR="004F211A" w:rsidRPr="007564BA">
        <w:rPr>
          <w:rFonts w:ascii="Geomanist Light" w:hAnsi="Geomanist Light" w:cs="Arial"/>
          <w:color w:val="000000" w:themeColor="text1"/>
        </w:rPr>
        <w:t>análisis</w:t>
      </w:r>
      <w:r w:rsidR="00B80FB1" w:rsidRPr="007564BA">
        <w:rPr>
          <w:rFonts w:ascii="Geomanist Light" w:hAnsi="Geomanist Light" w:cs="Arial"/>
          <w:color w:val="000000" w:themeColor="text1"/>
        </w:rPr>
        <w:t xml:space="preserve"> de ciclo de vida de los productos, servicios u obras que se van a contratar</w:t>
      </w:r>
      <w:r w:rsidR="004F211A" w:rsidRPr="007564BA">
        <w:rPr>
          <w:rFonts w:ascii="Geomanist Light" w:hAnsi="Geomanist Light" w:cs="Arial"/>
          <w:color w:val="000000" w:themeColor="text1"/>
        </w:rPr>
        <w:t>. P</w:t>
      </w:r>
      <w:r w:rsidR="00B80FB1" w:rsidRPr="007564BA">
        <w:rPr>
          <w:rFonts w:ascii="Geomanist Light" w:hAnsi="Geomanist Light" w:cs="Arial"/>
          <w:color w:val="000000" w:themeColor="text1"/>
        </w:rPr>
        <w:t xml:space="preserve">ero en este </w:t>
      </w:r>
      <w:r w:rsidR="004F211A" w:rsidRPr="007564BA">
        <w:rPr>
          <w:rFonts w:ascii="Geomanist Light" w:hAnsi="Geomanist Light" w:cs="Arial"/>
          <w:color w:val="000000" w:themeColor="text1"/>
        </w:rPr>
        <w:t>evento</w:t>
      </w:r>
      <w:r w:rsidR="00B80FB1" w:rsidRPr="007564BA">
        <w:rPr>
          <w:rFonts w:ascii="Geomanist Light" w:hAnsi="Geomanist Light" w:cs="Arial"/>
          <w:color w:val="000000" w:themeColor="text1"/>
        </w:rPr>
        <w:t xml:space="preserve"> se deberá </w:t>
      </w:r>
      <w:r w:rsidR="004F211A" w:rsidRPr="007564BA">
        <w:rPr>
          <w:rFonts w:ascii="Geomanist Light" w:hAnsi="Geomanist Light" w:cs="Arial"/>
          <w:color w:val="000000" w:themeColor="text1"/>
        </w:rPr>
        <w:t xml:space="preserve">indicar en los pliegos de condiciones el método que se utilizó para evaluar los costos basado en el ciclo de vida. </w:t>
      </w:r>
    </w:p>
    <w:p w14:paraId="57962297" w14:textId="45955DDC" w:rsidR="007F4F03" w:rsidRPr="007564BA" w:rsidRDefault="00B80FB1" w:rsidP="003C7E55">
      <w:pPr>
        <w:spacing w:before="120" w:after="0" w:line="276" w:lineRule="auto"/>
        <w:ind w:firstLine="709"/>
        <w:jc w:val="both"/>
        <w:rPr>
          <w:rFonts w:ascii="Geomanist Light" w:hAnsi="Geomanist Light" w:cs="Arial"/>
          <w:color w:val="000000" w:themeColor="text1"/>
          <w:lang w:val="es-ES"/>
        </w:rPr>
      </w:pPr>
      <w:r w:rsidRPr="007564BA">
        <w:rPr>
          <w:rFonts w:ascii="Geomanist Light" w:hAnsi="Geomanist Light" w:cs="Arial"/>
          <w:color w:val="000000" w:themeColor="text1"/>
        </w:rPr>
        <w:t xml:space="preserve">En todo caso, </w:t>
      </w:r>
      <w:r w:rsidR="00025819" w:rsidRPr="007564BA">
        <w:rPr>
          <w:rFonts w:ascii="Geomanist Light" w:hAnsi="Geomanist Light" w:cs="Arial"/>
          <w:color w:val="000000" w:themeColor="text1"/>
        </w:rPr>
        <w:t>los</w:t>
      </w:r>
      <w:r w:rsidRPr="007564BA">
        <w:rPr>
          <w:rFonts w:ascii="Geomanist Light" w:hAnsi="Geomanist Light" w:cs="Arial"/>
          <w:color w:val="000000" w:themeColor="text1"/>
        </w:rPr>
        <w:t xml:space="preserve"> criterio</w:t>
      </w:r>
      <w:r w:rsidR="00025819" w:rsidRPr="007564BA">
        <w:rPr>
          <w:rFonts w:ascii="Geomanist Light" w:hAnsi="Geomanist Light" w:cs="Arial"/>
          <w:color w:val="000000" w:themeColor="text1"/>
        </w:rPr>
        <w:t>s</w:t>
      </w:r>
      <w:r w:rsidRPr="007564BA">
        <w:rPr>
          <w:rFonts w:ascii="Geomanist Light" w:hAnsi="Geomanist Light" w:cs="Arial"/>
          <w:color w:val="000000" w:themeColor="text1"/>
        </w:rPr>
        <w:t xml:space="preserve"> que se determine por parte de la entidad deberá</w:t>
      </w:r>
      <w:r w:rsidR="00025819" w:rsidRPr="007564BA">
        <w:rPr>
          <w:rFonts w:ascii="Geomanist Light" w:hAnsi="Geomanist Light" w:cs="Arial"/>
          <w:color w:val="000000" w:themeColor="text1"/>
        </w:rPr>
        <w:t>n</w:t>
      </w:r>
      <w:r w:rsidRPr="007564BA">
        <w:rPr>
          <w:rFonts w:ascii="Geomanist Light" w:hAnsi="Geomanist Light" w:cs="Arial"/>
          <w:color w:val="000000" w:themeColor="text1"/>
        </w:rPr>
        <w:t xml:space="preserve"> guardar relación con el objeto del contrato y encontrarse acorde con las condiciones del mercado, de tal suerte que solo se </w:t>
      </w:r>
      <w:r w:rsidR="004F211A" w:rsidRPr="007564BA">
        <w:rPr>
          <w:rFonts w:ascii="Geomanist Light" w:hAnsi="Geomanist Light" w:cs="Arial"/>
          <w:color w:val="000000" w:themeColor="text1"/>
        </w:rPr>
        <w:t>podrán</w:t>
      </w:r>
      <w:r w:rsidRPr="007564BA">
        <w:rPr>
          <w:rFonts w:ascii="Geomanist Light" w:hAnsi="Geomanist Light" w:cs="Arial"/>
          <w:color w:val="000000" w:themeColor="text1"/>
        </w:rPr>
        <w:t xml:space="preserve"> </w:t>
      </w:r>
      <w:r w:rsidR="004F211A" w:rsidRPr="007564BA">
        <w:rPr>
          <w:rFonts w:ascii="Geomanist Light" w:hAnsi="Geomanist Light" w:cs="Arial"/>
          <w:color w:val="000000" w:themeColor="text1"/>
        </w:rPr>
        <w:t xml:space="preserve">incorporar </w:t>
      </w:r>
      <w:r w:rsidRPr="007564BA">
        <w:rPr>
          <w:rFonts w:ascii="Geomanist Light" w:hAnsi="Geomanist Light" w:cs="Arial"/>
          <w:color w:val="000000" w:themeColor="text1"/>
        </w:rPr>
        <w:t xml:space="preserve">criterios medioambientales que tengan conexión con el bien o servicio a adquirir y que asegure la pluralidad de oferentes. </w:t>
      </w:r>
      <w:r w:rsidR="004F211A" w:rsidRPr="007564BA">
        <w:rPr>
          <w:rFonts w:ascii="Geomanist Light" w:hAnsi="Geomanist Light" w:cs="Arial"/>
          <w:color w:val="000000" w:themeColor="text1"/>
        </w:rPr>
        <w:t xml:space="preserve">Para la determinación de estos criterios la entidad podrá tener en cuenta las fichas técnicas con criterios de sostenibilidad ambiental para la adquisición de algunos bienes y servicios elaboradas por el </w:t>
      </w:r>
      <w:r w:rsidR="004F211A" w:rsidRPr="007564BA">
        <w:rPr>
          <w:rFonts w:ascii="Geomanist Light" w:hAnsi="Geomanist Light" w:cs="Arial"/>
          <w:color w:val="000000" w:themeColor="text1"/>
          <w:lang w:val="es-ES"/>
        </w:rPr>
        <w:t xml:space="preserve">Ministerio de Ambiente y Desarrollo Sostenible. </w:t>
      </w:r>
      <w:r w:rsidR="00C66278" w:rsidRPr="007564BA">
        <w:rPr>
          <w:rFonts w:ascii="Geomanist Light" w:hAnsi="Geomanist Light" w:cs="Arial"/>
          <w:color w:val="000000" w:themeColor="text1"/>
          <w:lang w:val="es-ES"/>
        </w:rPr>
        <w:t xml:space="preserve">A modo de ilustración, </w:t>
      </w:r>
      <w:r w:rsidR="00025819" w:rsidRPr="007564BA">
        <w:rPr>
          <w:rFonts w:ascii="Geomanist Light" w:hAnsi="Geomanist Light" w:cs="Arial"/>
          <w:color w:val="000000" w:themeColor="text1"/>
          <w:lang w:val="es-ES"/>
        </w:rPr>
        <w:t>en la ficha técnica para el servicio de mantenimiento de ascensores se incluye como criterio de sostenibilidad, entre otros, que «</w:t>
      </w:r>
      <w:r w:rsidR="00025819" w:rsidRPr="007564BA">
        <w:rPr>
          <w:rFonts w:ascii="Geomanist Light" w:hAnsi="Geomanist Light" w:cs="Arial"/>
          <w:color w:val="000000" w:themeColor="text1"/>
        </w:rPr>
        <w:t>El oferente debe asegurar que los lubricantes usados para el mantenimiento preventivo y/o correctivo cuenten con características de biodegradabilidad y especificaciones de bioacumulación</w:t>
      </w:r>
      <w:r w:rsidR="00025819" w:rsidRPr="007564BA">
        <w:rPr>
          <w:rFonts w:ascii="Geomanist Light" w:hAnsi="Geomanist Light" w:cs="Arial"/>
          <w:color w:val="000000" w:themeColor="text1"/>
          <w:lang w:val="es-ES"/>
        </w:rPr>
        <w:t>».</w:t>
      </w:r>
    </w:p>
    <w:p w14:paraId="7BB6D876" w14:textId="23E0AA85" w:rsidR="007F4F03" w:rsidRPr="007564BA" w:rsidRDefault="004F211A" w:rsidP="00383662">
      <w:pPr>
        <w:spacing w:before="120" w:after="0" w:line="276" w:lineRule="auto"/>
        <w:ind w:firstLine="709"/>
        <w:jc w:val="both"/>
        <w:rPr>
          <w:rFonts w:ascii="Geomanist Light" w:hAnsi="Geomanist Light" w:cs="Arial"/>
          <w:color w:val="000000" w:themeColor="text1"/>
        </w:rPr>
      </w:pPr>
      <w:r w:rsidRPr="007564BA">
        <w:rPr>
          <w:rFonts w:ascii="Geomanist Light" w:hAnsi="Geomanist Light" w:cs="Arial"/>
          <w:color w:val="000000" w:themeColor="text1"/>
          <w:lang w:val="es-ES"/>
        </w:rPr>
        <w:t xml:space="preserve">Por su parte, </w:t>
      </w:r>
      <w:r w:rsidR="009A3D9F" w:rsidRPr="007564BA">
        <w:rPr>
          <w:rFonts w:ascii="Geomanist Light" w:hAnsi="Geomanist Light" w:cs="Arial"/>
          <w:color w:val="000000" w:themeColor="text1"/>
          <w:lang w:val="es-ES"/>
        </w:rPr>
        <w:t xml:space="preserve">para </w:t>
      </w:r>
      <w:r w:rsidRPr="007564BA">
        <w:rPr>
          <w:rFonts w:ascii="Geomanist Light" w:hAnsi="Geomanist Light" w:cs="Arial"/>
          <w:color w:val="000000" w:themeColor="text1"/>
          <w:lang w:val="es-ES"/>
        </w:rPr>
        <w:t>establecer</w:t>
      </w:r>
      <w:r w:rsidR="009A3D9F" w:rsidRPr="007564BA">
        <w:rPr>
          <w:rFonts w:ascii="Geomanist Light" w:hAnsi="Geomanist Light" w:cs="Arial"/>
          <w:color w:val="000000" w:themeColor="text1"/>
          <w:lang w:val="es-ES"/>
        </w:rPr>
        <w:t xml:space="preserve"> los</w:t>
      </w:r>
      <w:r w:rsidRPr="007564BA">
        <w:rPr>
          <w:rFonts w:ascii="Geomanist Light" w:hAnsi="Geomanist Light" w:cs="Arial"/>
          <w:color w:val="000000" w:themeColor="text1"/>
          <w:lang w:val="es-ES"/>
        </w:rPr>
        <w:t xml:space="preserve"> criterios de evaluación </w:t>
      </w:r>
      <w:r w:rsidR="009A3D9F" w:rsidRPr="007564BA">
        <w:rPr>
          <w:rFonts w:ascii="Geomanist Light" w:hAnsi="Geomanist Light" w:cs="Arial"/>
          <w:color w:val="000000" w:themeColor="text1"/>
          <w:lang w:val="es-ES"/>
        </w:rPr>
        <w:t>sostenibles con el medio ambiente y la forma en la que estos se ponderan</w:t>
      </w:r>
      <w:r w:rsidR="009723C3" w:rsidRPr="007564BA">
        <w:rPr>
          <w:rFonts w:ascii="Geomanist Light" w:hAnsi="Geomanist Light" w:cs="Arial"/>
          <w:color w:val="000000" w:themeColor="text1"/>
          <w:lang w:val="es-ES"/>
        </w:rPr>
        <w:t xml:space="preserve"> y puntúan en el proceso de contratación</w:t>
      </w:r>
      <w:r w:rsidR="009A3D9F" w:rsidRPr="007564BA">
        <w:rPr>
          <w:rFonts w:ascii="Geomanist Light" w:hAnsi="Geomanist Light" w:cs="Arial"/>
          <w:color w:val="000000" w:themeColor="text1"/>
          <w:lang w:val="es-ES"/>
        </w:rPr>
        <w:t>, la entidad deberá tener en consideración la preponderancia de los objetivos medioa</w:t>
      </w:r>
      <w:r w:rsidR="009723C3" w:rsidRPr="007564BA">
        <w:rPr>
          <w:rFonts w:ascii="Geomanist Light" w:hAnsi="Geomanist Light" w:cs="Arial"/>
          <w:color w:val="000000" w:themeColor="text1"/>
          <w:lang w:val="es-ES"/>
        </w:rPr>
        <w:t>m</w:t>
      </w:r>
      <w:r w:rsidR="009A3D9F" w:rsidRPr="007564BA">
        <w:rPr>
          <w:rFonts w:ascii="Geomanist Light" w:hAnsi="Geomanist Light" w:cs="Arial"/>
          <w:color w:val="000000" w:themeColor="text1"/>
          <w:lang w:val="es-ES"/>
        </w:rPr>
        <w:t>bientales para el contrat</w:t>
      </w:r>
      <w:r w:rsidR="00CC036A" w:rsidRPr="007564BA">
        <w:rPr>
          <w:rFonts w:ascii="Geomanist Light" w:hAnsi="Geomanist Light" w:cs="Arial"/>
          <w:color w:val="000000" w:themeColor="text1"/>
          <w:lang w:val="es-ES"/>
        </w:rPr>
        <w:t>o y su inclusión no podrá convertirse en una barrera para el acceso al mercado de compras públicas, por lo que los criterios que se establezcan deben garantizar una competencia real entre los oferentes.</w:t>
      </w:r>
      <w:r w:rsidR="009A3D9F" w:rsidRPr="007564BA">
        <w:rPr>
          <w:rFonts w:ascii="Geomanist Light" w:hAnsi="Geomanist Light" w:cs="Arial"/>
          <w:color w:val="000000" w:themeColor="text1"/>
          <w:lang w:val="es-ES"/>
        </w:rPr>
        <w:t xml:space="preserve"> A modo de ejemplo, vale la pena traer a colación los criterios de calificación incluidos en los documentos tipo de obra de infraestructura social en los que se incluyeron factores de sostenibilidad técnico ambiental que guardan correspondencia con la necesidad a satisfacer por la entidad. Así, se </w:t>
      </w:r>
      <w:r w:rsidR="00D979B9" w:rsidRPr="007564BA">
        <w:rPr>
          <w:rFonts w:ascii="Geomanist Light" w:hAnsi="Geomanist Light" w:cs="Arial"/>
          <w:color w:val="000000" w:themeColor="text1"/>
          <w:lang w:val="es-ES"/>
        </w:rPr>
        <w:t>puntúan</w:t>
      </w:r>
      <w:r w:rsidR="009A3D9F" w:rsidRPr="007564BA">
        <w:rPr>
          <w:rFonts w:ascii="Geomanist Light" w:hAnsi="Geomanist Light" w:cs="Arial"/>
          <w:color w:val="000000" w:themeColor="text1"/>
          <w:lang w:val="es-ES"/>
        </w:rPr>
        <w:t xml:space="preserve"> </w:t>
      </w:r>
      <w:r w:rsidR="009723C3" w:rsidRPr="007564BA">
        <w:rPr>
          <w:rFonts w:ascii="Geomanist Light" w:hAnsi="Geomanist Light" w:cs="Arial"/>
          <w:color w:val="000000" w:themeColor="text1"/>
          <w:lang w:val="es-ES"/>
        </w:rPr>
        <w:t>elementos</w:t>
      </w:r>
      <w:r w:rsidR="00CC036A" w:rsidRPr="007564BA">
        <w:rPr>
          <w:rFonts w:ascii="Geomanist Light" w:hAnsi="Geomanist Light" w:cs="Arial"/>
          <w:color w:val="000000" w:themeColor="text1"/>
          <w:lang w:val="es-ES"/>
        </w:rPr>
        <w:t xml:space="preserve"> que permiten incrementar la calidad de la obra como la siembra de especímenes </w:t>
      </w:r>
      <w:r w:rsidR="00CC036A" w:rsidRPr="007564BA">
        <w:rPr>
          <w:rFonts w:ascii="Geomanist Light" w:hAnsi="Geomanist Light" w:cs="Arial"/>
          <w:color w:val="000000" w:themeColor="text1"/>
          <w:lang w:val="es-ES"/>
        </w:rPr>
        <w:lastRenderedPageBreak/>
        <w:t xml:space="preserve">arbóreos nativos en la zona, la instalación de ciclo – parqueaderos y la instalación de jardines con fines ornamentales horizontales y verticales. </w:t>
      </w:r>
    </w:p>
    <w:p w14:paraId="50989E06" w14:textId="612FB996" w:rsidR="00383662" w:rsidRPr="007564BA" w:rsidRDefault="00383662" w:rsidP="00383662">
      <w:pPr>
        <w:spacing w:before="120" w:after="0" w:line="276" w:lineRule="auto"/>
        <w:ind w:firstLine="709"/>
        <w:jc w:val="both"/>
        <w:rPr>
          <w:rFonts w:ascii="Geomanist Light" w:hAnsi="Geomanist Light" w:cs="Arial"/>
          <w:color w:val="000000" w:themeColor="text1"/>
        </w:rPr>
      </w:pPr>
      <w:r w:rsidRPr="007564BA">
        <w:rPr>
          <w:rFonts w:ascii="Geomanist Light" w:hAnsi="Geomanist Light" w:cs="Arial"/>
          <w:color w:val="000000" w:themeColor="text1"/>
        </w:rPr>
        <w:t>En cuanto a las normas técnicas</w:t>
      </w:r>
      <w:r w:rsidR="009723C3" w:rsidRPr="007564BA">
        <w:rPr>
          <w:rFonts w:ascii="Geomanist Light" w:hAnsi="Geomanist Light" w:cs="Arial"/>
          <w:color w:val="000000" w:themeColor="text1"/>
        </w:rPr>
        <w:t xml:space="preserve">, las entidades podrán considerar en las especificaciones técnicas del bien o servicio a adquirir características medioambientales incorporadas en dichas normas relativas a la utilización de materiales, durabilidad o consumo de energía, entre otros. Lo anterior en concordancia con </w:t>
      </w:r>
      <w:r w:rsidR="00C40AAC" w:rsidRPr="007564BA">
        <w:rPr>
          <w:rFonts w:ascii="Geomanist Light" w:hAnsi="Geomanist Light" w:cs="Arial"/>
          <w:color w:val="000000" w:themeColor="text1"/>
        </w:rPr>
        <w:t xml:space="preserve">lo señalado en el numeral 5 del artículo 4 de la Ley 80 de 1993, según el cual se </w:t>
      </w:r>
      <w:r w:rsidR="00C40AAC" w:rsidRPr="007564BA">
        <w:rPr>
          <w:rFonts w:ascii="Geomanist Light" w:hAnsi="Geomanist Light" w:cs="Arial"/>
          <w:color w:val="000000" w:themeColor="text1"/>
          <w:lang w:val="es-ES"/>
        </w:rPr>
        <w:t>«</w:t>
      </w:r>
      <w:r w:rsidR="00C40AAC" w:rsidRPr="007564BA">
        <w:rPr>
          <w:rFonts w:ascii="Geomanist Light" w:hAnsi="Geomanist Light" w:cs="Arial"/>
          <w:color w:val="000000" w:themeColor="text1"/>
        </w:rPr>
        <w:t>exigirá que la calidad de los bienes y servicios adquiridos por las entidades estatales se ajuste a los requisitos mínimos previstos en las normas técnicas obligatorias, sin perjuicio de la facultad de exigir que tales bienes o servicios cumplan con las normas técnicas colombianas o, en su defecto, con normas internacionales elaboradas por organismos reconocidos a nivel mundial o con normas extranjeras aceptadas en los acuerdos internacionales suscritos por Colombia</w:t>
      </w:r>
      <w:r w:rsidR="00C40AAC" w:rsidRPr="007564BA">
        <w:rPr>
          <w:rFonts w:ascii="Geomanist Light" w:hAnsi="Geomanist Light" w:cs="Arial"/>
          <w:color w:val="000000" w:themeColor="text1"/>
          <w:lang w:val="es-ES"/>
        </w:rPr>
        <w:t>»</w:t>
      </w:r>
      <w:r w:rsidR="00C40AAC" w:rsidRPr="007564BA">
        <w:rPr>
          <w:rFonts w:ascii="Geomanist Light" w:hAnsi="Geomanist Light" w:cs="Arial"/>
          <w:color w:val="000000" w:themeColor="text1"/>
        </w:rPr>
        <w:t>.</w:t>
      </w:r>
    </w:p>
    <w:p w14:paraId="1EB094E9" w14:textId="1469F19B" w:rsidR="00C40AAC" w:rsidRPr="007564BA" w:rsidRDefault="00C40AAC" w:rsidP="00383662">
      <w:pPr>
        <w:spacing w:before="120" w:after="0" w:line="276" w:lineRule="auto"/>
        <w:ind w:firstLine="709"/>
        <w:jc w:val="both"/>
        <w:rPr>
          <w:rFonts w:ascii="Geomanist Light" w:hAnsi="Geomanist Light" w:cs="Arial"/>
          <w:color w:val="000000" w:themeColor="text1"/>
        </w:rPr>
      </w:pPr>
      <w:r w:rsidRPr="007564BA">
        <w:rPr>
          <w:rFonts w:ascii="Geomanist Light" w:hAnsi="Geomanist Light" w:cs="Arial"/>
          <w:color w:val="000000" w:themeColor="text1"/>
        </w:rPr>
        <w:t xml:space="preserve">Igualmente, para incorporar los criterios de sostenibilidad al proceso de contratación la entidad podrá exigir el </w:t>
      </w:r>
      <w:r w:rsidR="00EB69E2" w:rsidRPr="007564BA">
        <w:rPr>
          <w:rFonts w:ascii="Geomanist Light" w:hAnsi="Geomanist Light" w:cs="Arial"/>
          <w:color w:val="000000" w:themeColor="text1"/>
        </w:rPr>
        <w:t xml:space="preserve">uso del </w:t>
      </w:r>
      <w:r w:rsidRPr="007564BA">
        <w:rPr>
          <w:rFonts w:ascii="Geomanist Light" w:hAnsi="Geomanist Light" w:cs="Arial"/>
          <w:color w:val="000000" w:themeColor="text1"/>
        </w:rPr>
        <w:t xml:space="preserve">sello ambiental colombiano ya sea como requisito de las especificaciones técnicas o como criterio de evaluación de las ofertas, siempre que tenga relación con el objeto del contrato. De acuerdo con lo indicado en la Guía, </w:t>
      </w:r>
      <w:r w:rsidR="00D979B9" w:rsidRPr="007564BA">
        <w:rPr>
          <w:rFonts w:ascii="Geomanist Light" w:hAnsi="Geomanist Light" w:cs="Arial"/>
          <w:color w:val="000000" w:themeColor="text1"/>
          <w:lang w:val="es-ES"/>
        </w:rPr>
        <w:t>«</w:t>
      </w:r>
      <w:r w:rsidR="00D979B9" w:rsidRPr="007564BA">
        <w:rPr>
          <w:rFonts w:ascii="Geomanist Light" w:hAnsi="Geomanist Light" w:cs="Arial"/>
          <w:color w:val="000000" w:themeColor="text1"/>
        </w:rPr>
        <w:t>el uso del sello ambiental colombiano en los procesos de selección no solamente contribuye a que las entidades públicas dispongan de parámetros objetivos para definir las características técnicas del objeto a contratar, sino que además permite que se disponga de un mecanismo para verificar el cumplimiento de los requisitos que son objeto de exigibilidad en un proceso de selección</w:t>
      </w:r>
      <w:r w:rsidR="00D979B9" w:rsidRPr="007564BA">
        <w:rPr>
          <w:rFonts w:ascii="Geomanist Light" w:hAnsi="Geomanist Light" w:cs="Arial"/>
          <w:color w:val="000000" w:themeColor="text1"/>
          <w:lang w:val="es-ES"/>
        </w:rPr>
        <w:t>»</w:t>
      </w:r>
      <w:r w:rsidR="00D979B9" w:rsidRPr="007564BA">
        <w:rPr>
          <w:rFonts w:ascii="Geomanist Light" w:hAnsi="Geomanist Light" w:cs="Arial"/>
          <w:color w:val="000000" w:themeColor="text1"/>
        </w:rPr>
        <w:t xml:space="preserve">. </w:t>
      </w:r>
    </w:p>
    <w:p w14:paraId="3EE9498D" w14:textId="18341534" w:rsidR="007F4F03" w:rsidRPr="007564BA" w:rsidRDefault="00D979B9" w:rsidP="0012334F">
      <w:pPr>
        <w:spacing w:before="120" w:after="0" w:line="276" w:lineRule="auto"/>
        <w:ind w:firstLine="709"/>
        <w:jc w:val="both"/>
        <w:rPr>
          <w:rFonts w:ascii="Geomanist Light" w:hAnsi="Geomanist Light" w:cs="Arial"/>
          <w:color w:val="000000" w:themeColor="text1"/>
          <w:lang w:val="es-ES"/>
        </w:rPr>
      </w:pPr>
      <w:r w:rsidRPr="007564BA">
        <w:rPr>
          <w:rFonts w:ascii="Geomanist Light" w:hAnsi="Geomanist Light" w:cs="Arial"/>
          <w:color w:val="000000" w:themeColor="text1"/>
          <w:lang w:val="es-ES"/>
        </w:rPr>
        <w:t xml:space="preserve">v) </w:t>
      </w:r>
      <w:bookmarkStart w:id="3" w:name="_Hlk120718280"/>
      <w:r w:rsidRPr="007564BA">
        <w:rPr>
          <w:rFonts w:ascii="Geomanist Light" w:hAnsi="Geomanist Light" w:cs="Arial"/>
          <w:color w:val="000000" w:themeColor="text1"/>
          <w:lang w:val="es-ES"/>
        </w:rPr>
        <w:t xml:space="preserve">En la quinta etapa </w:t>
      </w:r>
      <w:r w:rsidR="0012334F" w:rsidRPr="007564BA">
        <w:rPr>
          <w:rFonts w:ascii="Geomanist Light" w:hAnsi="Geomanist Light" w:cs="Arial"/>
          <w:color w:val="000000" w:themeColor="text1"/>
          <w:lang w:val="es-ES"/>
        </w:rPr>
        <w:t xml:space="preserve">la entidad deberá estructurar las condiciones del contrato que incluyan cláusulas con consideraciones medioambientales referentes a los niveles de rendimiento ambiental, condiciones de entrega o incluso la forma en la que se llevará a cabo la prestación del servicio o se ejecutará la obra señalada. </w:t>
      </w:r>
      <w:r w:rsidR="00C745B4" w:rsidRPr="007564BA">
        <w:rPr>
          <w:rFonts w:ascii="Geomanist Light" w:hAnsi="Geomanist Light" w:cs="Arial"/>
          <w:color w:val="000000" w:themeColor="text1"/>
          <w:lang w:val="es-ES"/>
        </w:rPr>
        <w:t>Con fundamento en</w:t>
      </w:r>
      <w:r w:rsidR="0012334F" w:rsidRPr="007564BA">
        <w:rPr>
          <w:rFonts w:ascii="Geomanist Light" w:hAnsi="Geomanist Light" w:cs="Arial"/>
          <w:color w:val="000000" w:themeColor="text1"/>
          <w:lang w:val="es-ES"/>
        </w:rPr>
        <w:t xml:space="preserve"> el principio de autonomía de voluntad </w:t>
      </w:r>
      <w:r w:rsidR="00C745B4" w:rsidRPr="007564BA">
        <w:rPr>
          <w:rFonts w:ascii="Geomanist Light" w:hAnsi="Geomanist Light" w:cs="Arial"/>
          <w:color w:val="000000" w:themeColor="text1"/>
          <w:lang w:val="es-ES"/>
        </w:rPr>
        <w:t xml:space="preserve">que </w:t>
      </w:r>
      <w:r w:rsidR="00E92CFD" w:rsidRPr="007564BA">
        <w:rPr>
          <w:rFonts w:ascii="Geomanist Light" w:hAnsi="Geomanist Light" w:cs="Arial"/>
          <w:color w:val="000000" w:themeColor="text1"/>
          <w:lang w:val="es-ES"/>
        </w:rPr>
        <w:t>r</w:t>
      </w:r>
      <w:r w:rsidR="0012334F" w:rsidRPr="007564BA">
        <w:rPr>
          <w:rFonts w:ascii="Geomanist Light" w:hAnsi="Geomanist Light" w:cs="Arial"/>
          <w:color w:val="000000" w:themeColor="text1"/>
          <w:lang w:val="es-ES"/>
        </w:rPr>
        <w:t xml:space="preserve">ige en los contratos estatales por expresa remisión de los artículos 13 y 40 de la Ley 80 de 1993, las entidades podrán incluir este tipo de estipulaciones </w:t>
      </w:r>
      <w:r w:rsidR="00C745B4" w:rsidRPr="007564BA">
        <w:rPr>
          <w:rFonts w:ascii="Geomanist Light" w:hAnsi="Geomanist Light" w:cs="Arial"/>
          <w:color w:val="000000" w:themeColor="text1"/>
          <w:lang w:val="es-ES"/>
        </w:rPr>
        <w:t>y podrá pactar aquellas que considere pertinente que guarden relación con el objeto del contrato y la necesidad que pretende satisfacer.</w:t>
      </w:r>
    </w:p>
    <w:p w14:paraId="09B0A065" w14:textId="4F0A0F55" w:rsidR="00B22655" w:rsidRPr="007564BA" w:rsidRDefault="000B05B3" w:rsidP="00D537EF">
      <w:pPr>
        <w:spacing w:before="120" w:after="0" w:line="276" w:lineRule="auto"/>
        <w:ind w:firstLine="709"/>
        <w:jc w:val="both"/>
        <w:rPr>
          <w:rFonts w:ascii="Geomanist Light" w:hAnsi="Geomanist Light" w:cs="Arial"/>
          <w:color w:val="000000" w:themeColor="text1"/>
          <w:lang w:val="es-ES"/>
        </w:rPr>
      </w:pPr>
      <w:r w:rsidRPr="007564BA">
        <w:rPr>
          <w:rFonts w:ascii="Geomanist Light" w:hAnsi="Geomanist Light" w:cs="Arial"/>
          <w:color w:val="000000" w:themeColor="text1"/>
          <w:lang w:val="es-ES"/>
        </w:rPr>
        <w:t xml:space="preserve">Para estos efectos, las entidades tendrán en cuenta las condiciones técnicas </w:t>
      </w:r>
      <w:r w:rsidR="008B6361" w:rsidRPr="007564BA">
        <w:rPr>
          <w:rFonts w:ascii="Geomanist Light" w:hAnsi="Geomanist Light" w:cs="Arial"/>
          <w:color w:val="000000" w:themeColor="text1"/>
          <w:lang w:val="es-ES"/>
        </w:rPr>
        <w:t xml:space="preserve">y los criterios de calificación de sostenibilidad ambiental </w:t>
      </w:r>
      <w:r w:rsidRPr="007564BA">
        <w:rPr>
          <w:rFonts w:ascii="Geomanist Light" w:hAnsi="Geomanist Light" w:cs="Arial"/>
          <w:color w:val="000000" w:themeColor="text1"/>
          <w:lang w:val="es-ES"/>
        </w:rPr>
        <w:t>incluid</w:t>
      </w:r>
      <w:r w:rsidR="008B6361" w:rsidRPr="007564BA">
        <w:rPr>
          <w:rFonts w:ascii="Geomanist Light" w:hAnsi="Geomanist Light" w:cs="Arial"/>
          <w:color w:val="000000" w:themeColor="text1"/>
          <w:lang w:val="es-ES"/>
        </w:rPr>
        <w:t>o</w:t>
      </w:r>
      <w:r w:rsidRPr="007564BA">
        <w:rPr>
          <w:rFonts w:ascii="Geomanist Light" w:hAnsi="Geomanist Light" w:cs="Arial"/>
          <w:color w:val="000000" w:themeColor="text1"/>
          <w:lang w:val="es-ES"/>
        </w:rPr>
        <w:t xml:space="preserve">s en </w:t>
      </w:r>
      <w:proofErr w:type="gramStart"/>
      <w:r w:rsidRPr="007564BA">
        <w:rPr>
          <w:rFonts w:ascii="Geomanist Light" w:hAnsi="Geomanist Light" w:cs="Arial"/>
          <w:color w:val="000000" w:themeColor="text1"/>
          <w:lang w:val="es-ES"/>
        </w:rPr>
        <w:t>los proceso</w:t>
      </w:r>
      <w:proofErr w:type="gramEnd"/>
      <w:r w:rsidRPr="007564BA">
        <w:rPr>
          <w:rFonts w:ascii="Geomanist Light" w:hAnsi="Geomanist Light" w:cs="Arial"/>
          <w:color w:val="000000" w:themeColor="text1"/>
          <w:lang w:val="es-ES"/>
        </w:rPr>
        <w:t xml:space="preserve"> de contratación</w:t>
      </w:r>
      <w:r w:rsidR="008B6361" w:rsidRPr="007564BA">
        <w:rPr>
          <w:rFonts w:ascii="Geomanist Light" w:hAnsi="Geomanist Light" w:cs="Arial"/>
          <w:color w:val="000000" w:themeColor="text1"/>
          <w:lang w:val="es-ES"/>
        </w:rPr>
        <w:t>, las cuales se integrarán al contrato y serán exigibles en los términos pactados</w:t>
      </w:r>
      <w:r w:rsidR="006E6748" w:rsidRPr="007564BA">
        <w:rPr>
          <w:rFonts w:ascii="Geomanist Light" w:hAnsi="Geomanist Light" w:cs="Arial"/>
          <w:color w:val="000000" w:themeColor="text1"/>
          <w:lang w:val="es-ES"/>
        </w:rPr>
        <w:t xml:space="preserve">, sin perjuicio de la posibilidad que la entidad decida implementar otros </w:t>
      </w:r>
      <w:r w:rsidR="00B22655" w:rsidRPr="007564BA">
        <w:rPr>
          <w:rFonts w:ascii="Geomanist Light" w:hAnsi="Geomanist Light" w:cs="Arial"/>
          <w:color w:val="000000" w:themeColor="text1"/>
          <w:lang w:val="es-ES"/>
        </w:rPr>
        <w:t xml:space="preserve">criterios </w:t>
      </w:r>
      <w:r w:rsidR="006E6748" w:rsidRPr="007564BA">
        <w:rPr>
          <w:rFonts w:ascii="Geomanist Light" w:hAnsi="Geomanist Light" w:cs="Arial"/>
          <w:color w:val="000000" w:themeColor="text1"/>
          <w:lang w:val="es-ES"/>
        </w:rPr>
        <w:t>adicionales</w:t>
      </w:r>
      <w:r w:rsidR="008B6361" w:rsidRPr="007564BA">
        <w:rPr>
          <w:rFonts w:ascii="Geomanist Light" w:hAnsi="Geomanist Light" w:cs="Arial"/>
          <w:color w:val="000000" w:themeColor="text1"/>
          <w:lang w:val="es-ES"/>
        </w:rPr>
        <w:t xml:space="preserve">. </w:t>
      </w:r>
      <w:r w:rsidR="00B22655" w:rsidRPr="007564BA">
        <w:rPr>
          <w:rFonts w:ascii="Geomanist Light" w:hAnsi="Geomanist Light" w:cs="Arial"/>
          <w:bCs/>
          <w:lang w:val="es-ES"/>
        </w:rPr>
        <w:t xml:space="preserve">Para garantizar el cumplimiento de las condiciones ambientales incluidas en el contrato es </w:t>
      </w:r>
      <w:r w:rsidR="00B22655" w:rsidRPr="007564BA">
        <w:rPr>
          <w:rFonts w:ascii="Geomanist Light" w:hAnsi="Geomanist Light" w:cs="Arial"/>
          <w:bCs/>
          <w:lang w:val="es-ES"/>
        </w:rPr>
        <w:lastRenderedPageBreak/>
        <w:t>necesario que se realice un seguimiento de estas obligaciones y se estipulen las sanciones apropiadas en caso de incumplimiento.</w:t>
      </w:r>
    </w:p>
    <w:bookmarkEnd w:id="3"/>
    <w:p w14:paraId="133FD2F4" w14:textId="6EDB2EDB" w:rsidR="00300082" w:rsidRPr="007564BA" w:rsidRDefault="008B6361" w:rsidP="00300082">
      <w:pPr>
        <w:spacing w:before="120" w:after="0" w:line="276" w:lineRule="auto"/>
        <w:ind w:firstLine="709"/>
        <w:jc w:val="both"/>
        <w:rPr>
          <w:rFonts w:ascii="Geomanist Light" w:hAnsi="Geomanist Light" w:cs="Arial"/>
          <w:color w:val="000000" w:themeColor="text1"/>
          <w:lang w:val="es-ES"/>
        </w:rPr>
      </w:pPr>
      <w:r w:rsidRPr="007564BA">
        <w:rPr>
          <w:rFonts w:ascii="Geomanist Light" w:hAnsi="Geomanist Light" w:cs="Arial"/>
          <w:color w:val="000000" w:themeColor="text1"/>
          <w:lang w:val="es-ES"/>
        </w:rPr>
        <w:t xml:space="preserve">Siguiendo con el ejemplo planteado en párrafos precedentes, </w:t>
      </w:r>
      <w:r w:rsidR="00300082" w:rsidRPr="007564BA">
        <w:rPr>
          <w:rFonts w:ascii="Geomanist Light" w:hAnsi="Geomanist Light" w:cs="Arial"/>
          <w:color w:val="000000" w:themeColor="text1"/>
          <w:lang w:val="es-ES"/>
        </w:rPr>
        <w:t>en la ficha técnica de servicio de mantenimiento de ascensores elaborada por el Ministerio de Ambiente y Desarrollo Sostenible se incluye como cláusula del contrato, entre otras, la de «</w:t>
      </w:r>
      <w:r w:rsidR="00300082" w:rsidRPr="007564BA">
        <w:rPr>
          <w:rFonts w:ascii="Geomanist Light" w:hAnsi="Geomanist Light" w:cs="Arial"/>
          <w:color w:val="000000" w:themeColor="text1"/>
        </w:rPr>
        <w:t>Asegurar la gestión adecuada de los residuos (ordinarios, aprovechables, de bioseguridad, residuos de aparatos eléctricos y electrónicos-RAEES, residuos de construcción y demolición-</w:t>
      </w:r>
      <w:proofErr w:type="spellStart"/>
      <w:r w:rsidR="00300082" w:rsidRPr="007564BA">
        <w:rPr>
          <w:rFonts w:ascii="Geomanist Light" w:hAnsi="Geomanist Light" w:cs="Arial"/>
          <w:color w:val="000000" w:themeColor="text1"/>
        </w:rPr>
        <w:t>RCDs</w:t>
      </w:r>
      <w:proofErr w:type="spellEnd"/>
      <w:r w:rsidR="00300082" w:rsidRPr="007564BA">
        <w:rPr>
          <w:rFonts w:ascii="Geomanist Light" w:hAnsi="Geomanist Light" w:cs="Arial"/>
          <w:color w:val="000000" w:themeColor="text1"/>
        </w:rPr>
        <w:t>, peligrosos) generados</w:t>
      </w:r>
      <w:r w:rsidR="00300082" w:rsidRPr="007564BA">
        <w:rPr>
          <w:rFonts w:ascii="Geomanist Light" w:hAnsi="Geomanist Light" w:cs="Arial"/>
          <w:color w:val="000000" w:themeColor="text1"/>
          <w:lang w:val="es-ES"/>
        </w:rPr>
        <w:t>»</w:t>
      </w:r>
      <w:r w:rsidR="00300082" w:rsidRPr="007564BA">
        <w:rPr>
          <w:rFonts w:ascii="Geomanist Light" w:hAnsi="Geomanist Light" w:cs="Arial"/>
          <w:color w:val="000000" w:themeColor="text1"/>
        </w:rPr>
        <w:t xml:space="preserve">. Por su parte, </w:t>
      </w:r>
      <w:r w:rsidRPr="007564BA">
        <w:rPr>
          <w:rFonts w:ascii="Geomanist Light" w:hAnsi="Geomanist Light" w:cs="Arial"/>
          <w:color w:val="000000" w:themeColor="text1"/>
          <w:lang w:val="es-ES"/>
        </w:rPr>
        <w:t>en la minuta del contrato de los documentos tipo de infraestructura social se tiene como obligación del contratista la de «</w:t>
      </w:r>
      <w:r w:rsidRPr="007564BA">
        <w:rPr>
          <w:rFonts w:ascii="Geomanist Light" w:hAnsi="Geomanist Light" w:cs="Arial"/>
          <w:color w:val="000000" w:themeColor="text1"/>
          <w:lang w:val="es-MX"/>
        </w:rPr>
        <w:t>Acreditar el cumplimiento del factor de sostenibilidad técnico ambiental ofrecido durante la fase de selección en los plazos acordados con la Entidad</w:t>
      </w:r>
      <w:r w:rsidRPr="007564BA">
        <w:rPr>
          <w:rFonts w:ascii="Geomanist Light" w:hAnsi="Geomanist Light" w:cs="Arial"/>
          <w:color w:val="000000" w:themeColor="text1"/>
          <w:lang w:val="es-ES"/>
        </w:rPr>
        <w:t>»</w:t>
      </w:r>
      <w:r w:rsidRPr="007564BA">
        <w:rPr>
          <w:rFonts w:ascii="Geomanist Light" w:hAnsi="Geomanist Light" w:cs="Arial"/>
          <w:color w:val="000000" w:themeColor="text1"/>
          <w:lang w:val="es-MX"/>
        </w:rPr>
        <w:t xml:space="preserve">. Asimismo, en caso de incumplimiento </w:t>
      </w:r>
      <w:r w:rsidR="00D537EF" w:rsidRPr="007564BA">
        <w:rPr>
          <w:rFonts w:ascii="Geomanist Light" w:hAnsi="Geomanist Light" w:cs="Arial"/>
          <w:color w:val="000000" w:themeColor="text1"/>
          <w:lang w:val="es-MX"/>
        </w:rPr>
        <w:t xml:space="preserve">de esta obligación se estableció </w:t>
      </w:r>
      <w:proofErr w:type="gramStart"/>
      <w:r w:rsidR="00D537EF" w:rsidRPr="007564BA">
        <w:rPr>
          <w:rFonts w:ascii="Geomanist Light" w:hAnsi="Geomanist Light" w:cs="Arial"/>
          <w:color w:val="000000" w:themeColor="text1"/>
          <w:lang w:val="es-MX"/>
        </w:rPr>
        <w:t>un multa</w:t>
      </w:r>
      <w:proofErr w:type="gramEnd"/>
      <w:r w:rsidR="00D537EF" w:rsidRPr="007564BA">
        <w:rPr>
          <w:rFonts w:ascii="Geomanist Light" w:hAnsi="Geomanist Light" w:cs="Arial"/>
          <w:color w:val="000000" w:themeColor="text1"/>
          <w:lang w:val="es-MX"/>
        </w:rPr>
        <w:t xml:space="preserve"> </w:t>
      </w:r>
      <w:r w:rsidR="00D537EF" w:rsidRPr="007564BA">
        <w:rPr>
          <w:rFonts w:ascii="Geomanist Light" w:hAnsi="Geomanist Light" w:cs="Arial"/>
          <w:color w:val="000000" w:themeColor="text1"/>
          <w:lang w:val="es-ES"/>
        </w:rPr>
        <w:t>«</w:t>
      </w:r>
      <w:r w:rsidR="00D537EF" w:rsidRPr="007564BA">
        <w:rPr>
          <w:rFonts w:ascii="Geomanist Light" w:hAnsi="Geomanist Light" w:cs="Arial"/>
          <w:color w:val="000000" w:themeColor="text1"/>
          <w:lang w:val="es-MX"/>
        </w:rPr>
        <w:t xml:space="preserve">[…] </w:t>
      </w:r>
      <w:r w:rsidRPr="007564BA">
        <w:rPr>
          <w:rFonts w:ascii="Geomanist Light" w:hAnsi="Geomanist Light" w:cs="Arial"/>
          <w:color w:val="000000" w:themeColor="text1"/>
          <w:lang w:val="es-MX"/>
        </w:rPr>
        <w:t>equivalente al [0,5 %] del valor del contrato, [por cada día calendario de atraso en el cumplimiento de dicha obligación]</w:t>
      </w:r>
      <w:r w:rsidR="00D537EF" w:rsidRPr="007564BA">
        <w:rPr>
          <w:rFonts w:ascii="Geomanist Light" w:hAnsi="Geomanist Light" w:cs="Arial"/>
          <w:color w:val="000000" w:themeColor="text1"/>
          <w:lang w:val="es-ES"/>
        </w:rPr>
        <w:t>».</w:t>
      </w:r>
      <w:r w:rsidR="00300082" w:rsidRPr="007564BA">
        <w:rPr>
          <w:rFonts w:ascii="Geomanist Light" w:hAnsi="Geomanist Light" w:cs="Arial"/>
          <w:color w:val="000000" w:themeColor="text1"/>
          <w:lang w:val="es-ES"/>
        </w:rPr>
        <w:t xml:space="preserve"> </w:t>
      </w:r>
    </w:p>
    <w:p w14:paraId="0D4475EC" w14:textId="259FE94D" w:rsidR="00F202A7" w:rsidRPr="007564BA" w:rsidRDefault="004A7228" w:rsidP="000B4F6F">
      <w:pPr>
        <w:spacing w:before="120" w:after="0" w:line="276" w:lineRule="auto"/>
        <w:ind w:firstLine="709"/>
        <w:jc w:val="both"/>
        <w:rPr>
          <w:rFonts w:ascii="Geomanist Light" w:hAnsi="Geomanist Light" w:cs="Arial"/>
          <w:color w:val="000000" w:themeColor="text1"/>
        </w:rPr>
      </w:pPr>
      <w:r w:rsidRPr="007564BA">
        <w:rPr>
          <w:rFonts w:ascii="Geomanist Light" w:hAnsi="Geomanist Light" w:cs="Arial"/>
          <w:color w:val="000000" w:themeColor="text1"/>
          <w:lang w:val="es-ES"/>
        </w:rPr>
        <w:t>vi) Finalmente, en la última etapa</w:t>
      </w:r>
      <w:r w:rsidR="00300082" w:rsidRPr="007564BA">
        <w:rPr>
          <w:rFonts w:ascii="Geomanist Light" w:hAnsi="Geomanist Light" w:cs="Arial"/>
          <w:color w:val="000000" w:themeColor="text1"/>
          <w:lang w:val="es-ES"/>
        </w:rPr>
        <w:t xml:space="preserve"> denominada «Medir y evaluar»</w:t>
      </w:r>
      <w:r w:rsidRPr="007564BA">
        <w:rPr>
          <w:rFonts w:ascii="Geomanist Light" w:hAnsi="Geomanist Light" w:cs="Arial"/>
          <w:color w:val="000000" w:themeColor="text1"/>
          <w:lang w:val="es-ES"/>
        </w:rPr>
        <w:t xml:space="preserve"> </w:t>
      </w:r>
      <w:r w:rsidRPr="007564BA">
        <w:rPr>
          <w:rFonts w:ascii="Geomanist Light" w:hAnsi="Geomanist Light" w:cs="Arial"/>
          <w:color w:val="000000" w:themeColor="text1"/>
        </w:rPr>
        <w:t xml:space="preserve">la </w:t>
      </w:r>
      <w:r w:rsidRPr="007564BA">
        <w:rPr>
          <w:rFonts w:ascii="Geomanist Light" w:hAnsi="Geomanist Light" w:cs="Arial"/>
          <w:color w:val="000000" w:themeColor="text1"/>
          <w:lang w:val="es-ES"/>
        </w:rPr>
        <w:t xml:space="preserve">Guía de Compras Públicas Sostenibles con el Medio Ambiente destaca la importancia que las entidades generen mecanismos de medición y seguimiento del avance en la implementación de las compras públicas sostenibles, con el propósito de recopilar datos sobre la trazabilidad en la incorporación de los criterios ambientales en los procesos de adquisición y, el cumplimiento de los objetivos, metas e indicadores establecidos. Esto en concordancia con lo expuesto inicialmente </w:t>
      </w:r>
      <w:r w:rsidR="00497EF8" w:rsidRPr="007564BA">
        <w:rPr>
          <w:rFonts w:ascii="Geomanist Light" w:hAnsi="Geomanist Light" w:cs="Arial"/>
          <w:color w:val="000000" w:themeColor="text1"/>
          <w:lang w:val="es-ES"/>
        </w:rPr>
        <w:t xml:space="preserve">sobre la importancia </w:t>
      </w:r>
      <w:r w:rsidR="000A765C" w:rsidRPr="007564BA">
        <w:rPr>
          <w:rFonts w:ascii="Geomanist Light" w:hAnsi="Geomanist Light" w:cs="Arial"/>
          <w:color w:val="000000" w:themeColor="text1"/>
          <w:lang w:val="es-ES"/>
        </w:rPr>
        <w:t xml:space="preserve">de </w:t>
      </w:r>
      <w:r w:rsidR="00497EF8" w:rsidRPr="007564BA">
        <w:rPr>
          <w:rFonts w:ascii="Geomanist Light" w:hAnsi="Geomanist Light" w:cs="Arial"/>
          <w:color w:val="000000" w:themeColor="text1"/>
          <w:lang w:val="es-ES"/>
        </w:rPr>
        <w:t xml:space="preserve">que la entidad </w:t>
      </w:r>
      <w:r w:rsidRPr="007564BA">
        <w:rPr>
          <w:rFonts w:ascii="Geomanist Light" w:hAnsi="Geomanist Light" w:cs="Arial"/>
          <w:color w:val="000000" w:themeColor="text1"/>
        </w:rPr>
        <w:t>adopt</w:t>
      </w:r>
      <w:r w:rsidR="00497EF8" w:rsidRPr="007564BA">
        <w:rPr>
          <w:rFonts w:ascii="Geomanist Light" w:hAnsi="Geomanist Light" w:cs="Arial"/>
          <w:color w:val="000000" w:themeColor="text1"/>
        </w:rPr>
        <w:t>e</w:t>
      </w:r>
      <w:r w:rsidRPr="007564BA">
        <w:rPr>
          <w:rFonts w:ascii="Geomanist Light" w:hAnsi="Geomanist Light" w:cs="Arial"/>
          <w:color w:val="000000" w:themeColor="text1"/>
        </w:rPr>
        <w:t xml:space="preserve"> un plan de acción con tareas específicas, roles, responsabilidades, metas y plazos para su cumplimiento con el fin de tener instrumentos de medición y seguimiento del avance en la implementación de compras públicas sostenibles. </w:t>
      </w:r>
    </w:p>
    <w:p w14:paraId="605E0CD8" w14:textId="5DA52E5E" w:rsidR="004A7228" w:rsidRPr="007564BA" w:rsidRDefault="004A7228" w:rsidP="003644A8">
      <w:pPr>
        <w:spacing w:before="120" w:after="0" w:line="276" w:lineRule="auto"/>
        <w:ind w:firstLine="709"/>
        <w:jc w:val="both"/>
        <w:rPr>
          <w:rFonts w:ascii="Geomanist Light" w:hAnsi="Geomanist Light" w:cs="Arial"/>
          <w:color w:val="000000" w:themeColor="text1"/>
        </w:rPr>
      </w:pPr>
      <w:r w:rsidRPr="007564BA">
        <w:rPr>
          <w:rFonts w:ascii="Geomanist Light" w:hAnsi="Geomanist Light" w:cs="Arial"/>
          <w:color w:val="000000" w:themeColor="text1"/>
          <w:lang w:val="es-ES"/>
        </w:rPr>
        <w:t xml:space="preserve">En conclusión, </w:t>
      </w:r>
      <w:r w:rsidR="006E6748" w:rsidRPr="007564BA">
        <w:rPr>
          <w:rFonts w:ascii="Geomanist Light" w:hAnsi="Geomanist Light" w:cs="Arial"/>
          <w:color w:val="000000" w:themeColor="text1"/>
          <w:lang w:val="es-ES"/>
        </w:rPr>
        <w:t>los criterios de sostenibilidad ambiental pueden ser incorporados a los procesos de contratación en distintos momentos, desde la etapa precontractual y en la ejecución del contrato</w:t>
      </w:r>
      <w:r w:rsidR="00497EF8" w:rsidRPr="007564BA">
        <w:rPr>
          <w:rFonts w:ascii="Geomanist Light" w:hAnsi="Geomanist Light" w:cs="Arial"/>
          <w:color w:val="000000" w:themeColor="text1"/>
          <w:lang w:val="es-ES"/>
        </w:rPr>
        <w:t xml:space="preserve"> y </w:t>
      </w:r>
      <w:r w:rsidR="003644A8" w:rsidRPr="007564BA">
        <w:rPr>
          <w:rFonts w:ascii="Geomanist Light" w:hAnsi="Geomanist Light" w:cs="Arial"/>
          <w:color w:val="000000" w:themeColor="text1"/>
          <w:lang w:val="es-ES"/>
        </w:rPr>
        <w:t xml:space="preserve">su inclusión </w:t>
      </w:r>
      <w:r w:rsidR="00497EF8" w:rsidRPr="007564BA">
        <w:rPr>
          <w:rFonts w:ascii="Geomanist Light" w:hAnsi="Geomanist Light" w:cs="Arial"/>
          <w:color w:val="000000" w:themeColor="text1"/>
          <w:lang w:val="es-ES"/>
        </w:rPr>
        <w:t>dependerá de la identificación de la necesidad que para cada caso realice la entidad</w:t>
      </w:r>
      <w:r w:rsidR="000A765C" w:rsidRPr="007564BA">
        <w:rPr>
          <w:rFonts w:ascii="Geomanist Light" w:hAnsi="Geomanist Light" w:cs="Arial"/>
          <w:color w:val="000000" w:themeColor="text1"/>
          <w:lang w:val="es-ES"/>
        </w:rPr>
        <w:t xml:space="preserve"> en el estudio de planeación</w:t>
      </w:r>
      <w:r w:rsidR="00497EF8" w:rsidRPr="007564BA">
        <w:rPr>
          <w:rFonts w:ascii="Geomanist Light" w:hAnsi="Geomanist Light" w:cs="Arial"/>
          <w:color w:val="000000" w:themeColor="text1"/>
          <w:lang w:val="es-ES"/>
        </w:rPr>
        <w:t>. Para estos efectos,</w:t>
      </w:r>
      <w:r w:rsidR="006E6748" w:rsidRPr="007564BA">
        <w:rPr>
          <w:rFonts w:ascii="Geomanist Light" w:hAnsi="Geomanist Light" w:cs="Arial"/>
          <w:color w:val="000000" w:themeColor="text1"/>
          <w:lang w:val="es-ES"/>
        </w:rPr>
        <w:t xml:space="preserve"> </w:t>
      </w:r>
      <w:r w:rsidR="00497EF8" w:rsidRPr="007564BA">
        <w:rPr>
          <w:rFonts w:ascii="Geomanist Light" w:hAnsi="Geomanist Light" w:cs="Arial"/>
          <w:color w:val="000000" w:themeColor="text1"/>
        </w:rPr>
        <w:t>l</w:t>
      </w:r>
      <w:r w:rsidR="006E6748" w:rsidRPr="007564BA">
        <w:rPr>
          <w:rFonts w:ascii="Geomanist Light" w:hAnsi="Geomanist Light" w:cs="Arial"/>
          <w:color w:val="000000" w:themeColor="text1"/>
        </w:rPr>
        <w:t xml:space="preserve">a </w:t>
      </w:r>
      <w:r w:rsidR="00497EF8" w:rsidRPr="007564BA">
        <w:rPr>
          <w:rFonts w:ascii="Geomanist Light" w:hAnsi="Geomanist Light" w:cs="Arial"/>
          <w:color w:val="000000" w:themeColor="text1"/>
        </w:rPr>
        <w:t>e</w:t>
      </w:r>
      <w:r w:rsidR="006E6748" w:rsidRPr="007564BA">
        <w:rPr>
          <w:rFonts w:ascii="Geomanist Light" w:hAnsi="Geomanist Light" w:cs="Arial"/>
          <w:color w:val="000000" w:themeColor="text1"/>
        </w:rPr>
        <w:t>ntidad debe desarrollar un análisis tendiente a determinar qué criterios sostenibles se deben implementar en el desarrollo d</w:t>
      </w:r>
      <w:r w:rsidR="00497EF8" w:rsidRPr="007564BA">
        <w:rPr>
          <w:rFonts w:ascii="Geomanist Light" w:hAnsi="Geomanist Light" w:cs="Arial"/>
          <w:color w:val="000000" w:themeColor="text1"/>
        </w:rPr>
        <w:t xml:space="preserve">el contrato que se pretende celebrar </w:t>
      </w:r>
      <w:r w:rsidR="006E6748" w:rsidRPr="007564BA">
        <w:rPr>
          <w:rFonts w:ascii="Geomanist Light" w:hAnsi="Geomanist Light" w:cs="Arial"/>
          <w:color w:val="000000" w:themeColor="text1"/>
        </w:rPr>
        <w:t>que permitan reducir sus impactos negativos en el medio ambiente</w:t>
      </w:r>
      <w:r w:rsidR="003644A8" w:rsidRPr="007564BA">
        <w:rPr>
          <w:rFonts w:ascii="Geomanist Light" w:hAnsi="Geomanist Light" w:cs="Arial"/>
          <w:color w:val="000000" w:themeColor="text1"/>
        </w:rPr>
        <w:t xml:space="preserve"> y que guarden conexión con el objeto de este. </w:t>
      </w:r>
      <w:r w:rsidR="006E6748" w:rsidRPr="007564BA">
        <w:rPr>
          <w:rFonts w:ascii="Geomanist Light" w:hAnsi="Geomanist Light" w:cs="Arial"/>
          <w:color w:val="000000" w:themeColor="text1"/>
        </w:rPr>
        <w:t>Dicho análisis deberá considerar los diferentes factores necesarios para garantizar la sostenibilidad técnico-ambiental del proyecto a desarrollar,</w:t>
      </w:r>
      <w:r w:rsidR="003644A8" w:rsidRPr="007564BA">
        <w:rPr>
          <w:rFonts w:ascii="Geomanist Light" w:hAnsi="Geomanist Light" w:cs="Arial"/>
          <w:color w:val="000000" w:themeColor="text1"/>
        </w:rPr>
        <w:t xml:space="preserve"> su inclusión como parte de las </w:t>
      </w:r>
      <w:r w:rsidR="006E6748" w:rsidRPr="007564BA">
        <w:rPr>
          <w:rFonts w:ascii="Geomanist Light" w:hAnsi="Geomanist Light" w:cs="Arial"/>
          <w:color w:val="000000" w:themeColor="text1"/>
        </w:rPr>
        <w:t xml:space="preserve">especificaciones </w:t>
      </w:r>
      <w:r w:rsidR="00497EF8" w:rsidRPr="007564BA">
        <w:rPr>
          <w:rFonts w:ascii="Geomanist Light" w:hAnsi="Geomanist Light" w:cs="Arial"/>
          <w:color w:val="000000" w:themeColor="text1"/>
        </w:rPr>
        <w:t>técnicas del bien o servicio</w:t>
      </w:r>
      <w:r w:rsidR="000A765C" w:rsidRPr="007564BA">
        <w:rPr>
          <w:rFonts w:ascii="Geomanist Light" w:hAnsi="Geomanist Light" w:cs="Arial"/>
          <w:color w:val="000000" w:themeColor="text1"/>
        </w:rPr>
        <w:t xml:space="preserve"> y/o</w:t>
      </w:r>
      <w:r w:rsidR="00497EF8" w:rsidRPr="007564BA">
        <w:rPr>
          <w:rFonts w:ascii="Geomanist Light" w:hAnsi="Geomanist Light" w:cs="Arial"/>
          <w:color w:val="000000" w:themeColor="text1"/>
        </w:rPr>
        <w:t xml:space="preserve"> en la calificación de las ofertas y</w:t>
      </w:r>
      <w:r w:rsidR="006E6748" w:rsidRPr="007564BA">
        <w:rPr>
          <w:rFonts w:ascii="Geomanist Light" w:hAnsi="Geomanist Light" w:cs="Arial"/>
          <w:color w:val="000000" w:themeColor="text1"/>
        </w:rPr>
        <w:t xml:space="preserve"> las medidas que la </w:t>
      </w:r>
      <w:r w:rsidR="00497EF8" w:rsidRPr="007564BA">
        <w:rPr>
          <w:rFonts w:ascii="Geomanist Light" w:hAnsi="Geomanist Light" w:cs="Arial"/>
          <w:color w:val="000000" w:themeColor="text1"/>
        </w:rPr>
        <w:t>e</w:t>
      </w:r>
      <w:r w:rsidR="006E6748" w:rsidRPr="007564BA">
        <w:rPr>
          <w:rFonts w:ascii="Geomanist Light" w:hAnsi="Geomanist Light" w:cs="Arial"/>
          <w:color w:val="000000" w:themeColor="text1"/>
        </w:rPr>
        <w:t>ntidad decida implementar de acuerdo con las condiciones ambientales, presupuestales, contractuales y los requerimientos técnicos de</w:t>
      </w:r>
      <w:r w:rsidR="00497EF8" w:rsidRPr="007564BA">
        <w:rPr>
          <w:rFonts w:ascii="Geomanist Light" w:hAnsi="Geomanist Light" w:cs="Arial"/>
          <w:color w:val="000000" w:themeColor="text1"/>
        </w:rPr>
        <w:t>l contrato</w:t>
      </w:r>
      <w:r w:rsidR="006E6748" w:rsidRPr="007564BA">
        <w:rPr>
          <w:rFonts w:ascii="Geomanist Light" w:hAnsi="Geomanist Light" w:cs="Arial"/>
          <w:color w:val="000000" w:themeColor="text1"/>
        </w:rPr>
        <w:t xml:space="preserve"> a ejecutar. </w:t>
      </w:r>
      <w:r w:rsidR="00E17E0E" w:rsidRPr="007564BA">
        <w:rPr>
          <w:rFonts w:ascii="Geomanist Light" w:hAnsi="Geomanist Light" w:cs="Arial"/>
          <w:color w:val="000000" w:themeColor="text1"/>
        </w:rPr>
        <w:t xml:space="preserve">Para ello </w:t>
      </w:r>
      <w:r w:rsidR="00E17E0E" w:rsidRPr="007564BA">
        <w:rPr>
          <w:rFonts w:ascii="Geomanist Light" w:hAnsi="Geomanist Light" w:cs="Arial"/>
          <w:color w:val="000000" w:themeColor="text1"/>
        </w:rPr>
        <w:lastRenderedPageBreak/>
        <w:t xml:space="preserve">se recomienda seguir las etapas señaladas en la </w:t>
      </w:r>
      <w:r w:rsidR="00E17E0E" w:rsidRPr="007564BA">
        <w:rPr>
          <w:rFonts w:ascii="Geomanist Light" w:hAnsi="Geomanist Light" w:cs="Arial"/>
          <w:color w:val="000000" w:themeColor="text1"/>
          <w:lang w:val="es-ES"/>
        </w:rPr>
        <w:t xml:space="preserve">Guía de Compras Públicas Sostenibles con el Medio Ambiente y tener en cuenta las herramientas elaboradas por el Ministerio de Ambiente y Desarrollo Sostenible en materia de compras públicas sostenibles. </w:t>
      </w:r>
    </w:p>
    <w:p w14:paraId="5BD56556" w14:textId="77777777" w:rsidR="006D44EA" w:rsidRPr="007564BA" w:rsidRDefault="006D44EA" w:rsidP="00E41229">
      <w:pPr>
        <w:tabs>
          <w:tab w:val="left" w:pos="0"/>
          <w:tab w:val="left" w:pos="6645"/>
        </w:tabs>
        <w:spacing w:after="0" w:line="276" w:lineRule="auto"/>
        <w:jc w:val="both"/>
        <w:rPr>
          <w:rFonts w:ascii="Geomanist Light" w:hAnsi="Geomanist Light" w:cs="Arial"/>
          <w:bCs/>
          <w:lang w:val="es-ES_tradnl"/>
        </w:rPr>
      </w:pPr>
    </w:p>
    <w:p w14:paraId="01C0F502" w14:textId="5CEEEEEC" w:rsidR="00F9574A" w:rsidRPr="007564BA" w:rsidRDefault="004177A6" w:rsidP="00E41229">
      <w:pPr>
        <w:tabs>
          <w:tab w:val="left" w:pos="0"/>
        </w:tabs>
        <w:spacing w:after="0" w:line="276" w:lineRule="auto"/>
        <w:jc w:val="both"/>
        <w:rPr>
          <w:rFonts w:ascii="Geomanist Light" w:hAnsi="Geomanist Light" w:cs="Arial"/>
          <w:b/>
          <w:color w:val="000000" w:themeColor="text1"/>
          <w:lang w:val="es-ES_tradnl"/>
        </w:rPr>
      </w:pPr>
      <w:r w:rsidRPr="007564BA">
        <w:rPr>
          <w:rFonts w:ascii="Geomanist Light" w:hAnsi="Geomanist Light" w:cs="Arial"/>
          <w:b/>
          <w:color w:val="000000" w:themeColor="text1"/>
          <w:lang w:val="es-ES_tradnl"/>
        </w:rPr>
        <w:t>3</w:t>
      </w:r>
      <w:r w:rsidR="00B011A9" w:rsidRPr="007564BA">
        <w:rPr>
          <w:rFonts w:ascii="Geomanist Light" w:hAnsi="Geomanist Light" w:cs="Arial"/>
          <w:b/>
          <w:color w:val="000000" w:themeColor="text1"/>
          <w:lang w:val="es-ES_tradnl"/>
        </w:rPr>
        <w:t xml:space="preserve">. </w:t>
      </w:r>
      <w:r w:rsidR="00DD5B04" w:rsidRPr="007564BA">
        <w:rPr>
          <w:rFonts w:ascii="Geomanist Light" w:hAnsi="Geomanist Light" w:cs="Arial"/>
          <w:b/>
          <w:color w:val="000000" w:themeColor="text1"/>
          <w:lang w:val="es-ES_tradnl"/>
        </w:rPr>
        <w:t>Respuesta</w:t>
      </w:r>
    </w:p>
    <w:p w14:paraId="5550B511" w14:textId="77777777" w:rsidR="00E41229" w:rsidRPr="007564BA" w:rsidRDefault="00E41229" w:rsidP="00AD54D1">
      <w:pPr>
        <w:tabs>
          <w:tab w:val="left" w:pos="0"/>
        </w:tabs>
        <w:spacing w:after="0" w:line="276" w:lineRule="auto"/>
        <w:jc w:val="both"/>
        <w:rPr>
          <w:rFonts w:ascii="Geomanist Light" w:hAnsi="Geomanist Light" w:cs="Arial"/>
          <w:b/>
          <w:color w:val="000000" w:themeColor="text1"/>
          <w:lang w:val="es-ES_tradnl"/>
        </w:rPr>
      </w:pPr>
    </w:p>
    <w:p w14:paraId="78922EA4" w14:textId="1BA3D896" w:rsidR="00A6344F" w:rsidRPr="007564BA" w:rsidRDefault="00A6344F" w:rsidP="00B0197B">
      <w:pPr>
        <w:spacing w:after="0" w:line="276" w:lineRule="auto"/>
        <w:ind w:left="709" w:right="709"/>
        <w:jc w:val="both"/>
        <w:rPr>
          <w:rFonts w:ascii="Geomanist Light" w:hAnsi="Geomanist Light" w:cs="Arial"/>
          <w:bCs/>
          <w:sz w:val="21"/>
          <w:szCs w:val="21"/>
        </w:rPr>
      </w:pPr>
      <w:r w:rsidRPr="007564BA">
        <w:rPr>
          <w:rFonts w:ascii="Geomanist Light" w:hAnsi="Geomanist Light" w:cs="Arial"/>
          <w:bCs/>
          <w:sz w:val="21"/>
          <w:szCs w:val="21"/>
        </w:rPr>
        <w:t xml:space="preserve">«1. ¿Cuáles son los criterios de sostenibilidad mínimos que se deben considerar en la contratación de bienes y servicios del Ministerio de Relaciones Exteriores y su Fondo Rotatorio?» </w:t>
      </w:r>
    </w:p>
    <w:p w14:paraId="363EA099" w14:textId="77777777" w:rsidR="00B0197B" w:rsidRPr="007564BA" w:rsidRDefault="00B0197B" w:rsidP="00A6344F">
      <w:pPr>
        <w:spacing w:after="0" w:line="276" w:lineRule="auto"/>
        <w:ind w:left="709" w:right="709"/>
        <w:jc w:val="both"/>
        <w:rPr>
          <w:rFonts w:ascii="Geomanist Light" w:hAnsi="Geomanist Light" w:cs="Arial"/>
          <w:bCs/>
          <w:sz w:val="21"/>
          <w:szCs w:val="21"/>
        </w:rPr>
      </w:pPr>
    </w:p>
    <w:p w14:paraId="1B1434CE" w14:textId="77B8C582" w:rsidR="00A6344F" w:rsidRPr="007564BA" w:rsidRDefault="00A6344F" w:rsidP="00A6344F">
      <w:pPr>
        <w:spacing w:after="0" w:line="276" w:lineRule="auto"/>
        <w:ind w:left="709" w:right="709"/>
        <w:jc w:val="both"/>
        <w:rPr>
          <w:rFonts w:ascii="Geomanist Light" w:hAnsi="Geomanist Light" w:cs="Arial"/>
          <w:bCs/>
          <w:sz w:val="21"/>
          <w:szCs w:val="21"/>
        </w:rPr>
      </w:pPr>
      <w:r w:rsidRPr="007564BA">
        <w:rPr>
          <w:rFonts w:ascii="Geomanist Light" w:hAnsi="Geomanist Light" w:cs="Arial"/>
          <w:bCs/>
          <w:sz w:val="21"/>
          <w:szCs w:val="21"/>
        </w:rPr>
        <w:t xml:space="preserve">«2. ¿En qué tipos de contratos se deben incluir los criterios de sostenibilidad?» </w:t>
      </w:r>
    </w:p>
    <w:p w14:paraId="067E1653" w14:textId="2E2B18A3" w:rsidR="00B0197B" w:rsidRPr="007564BA" w:rsidRDefault="00B0197B" w:rsidP="00B0197B">
      <w:pPr>
        <w:spacing w:after="0" w:line="276" w:lineRule="auto"/>
        <w:ind w:right="709"/>
        <w:jc w:val="both"/>
        <w:rPr>
          <w:rFonts w:ascii="Geomanist Light" w:hAnsi="Geomanist Light" w:cs="Arial"/>
          <w:bCs/>
          <w:sz w:val="21"/>
          <w:szCs w:val="21"/>
        </w:rPr>
      </w:pPr>
    </w:p>
    <w:p w14:paraId="7B645F4C" w14:textId="03918CA7" w:rsidR="00B0197B" w:rsidRPr="007564BA" w:rsidRDefault="009F32C3" w:rsidP="00B0197B">
      <w:pPr>
        <w:spacing w:after="0" w:line="276" w:lineRule="auto"/>
        <w:jc w:val="both"/>
        <w:rPr>
          <w:rFonts w:ascii="Geomanist Light" w:hAnsi="Geomanist Light" w:cs="Arial"/>
          <w:bCs/>
        </w:rPr>
      </w:pPr>
      <w:r w:rsidRPr="007564BA">
        <w:rPr>
          <w:rFonts w:ascii="Geomanist Light" w:hAnsi="Geomanist Light" w:cs="Arial"/>
          <w:bCs/>
        </w:rPr>
        <w:t>L</w:t>
      </w:r>
      <w:r w:rsidR="00B0197B" w:rsidRPr="007564BA">
        <w:rPr>
          <w:rFonts w:ascii="Geomanist Light" w:hAnsi="Geomanist Light" w:cs="Arial"/>
          <w:bCs/>
        </w:rPr>
        <w:t xml:space="preserve">a Agencia Nacional de Contratación Pública tiene competencia para atender consultas relativas a temas contractuales, pero solo para absolver consultas sobre la aplicación de normas de carácter general. Por ello, </w:t>
      </w:r>
      <w:r w:rsidR="00B0197B" w:rsidRPr="007564BA">
        <w:rPr>
          <w:rFonts w:ascii="Geomanist Light" w:hAnsi="Geomanist Light" w:cs="Arial"/>
          <w:bCs/>
          <w:lang w:val="es-ES"/>
        </w:rPr>
        <w:t>resolver casos particulares o conceptuar sobre el alcance de normas ajenas a la contratación estatal desborda las atribuciones asignadas por el legislador extraordinario, que no concibió a Colombia Compra Eficiente como una autoridad para solucionar problemas jurídicos particulares</w:t>
      </w:r>
      <w:r w:rsidR="00B0197B" w:rsidRPr="007564BA">
        <w:rPr>
          <w:rFonts w:ascii="Geomanist Light" w:hAnsi="Geomanist Light" w:cs="Arial"/>
          <w:bCs/>
        </w:rPr>
        <w:t xml:space="preserve"> de todos los partícipes de la contratación estatal ni para interpretar el alcance de cualquier norma vigente en el ordenamiento jurídico.</w:t>
      </w:r>
    </w:p>
    <w:p w14:paraId="465CFEAE" w14:textId="204F94CF" w:rsidR="00B0197B" w:rsidRPr="007564BA" w:rsidRDefault="00B0197B" w:rsidP="00B0197B">
      <w:pPr>
        <w:spacing w:before="120" w:after="0" w:line="276" w:lineRule="auto"/>
        <w:ind w:firstLine="709"/>
        <w:jc w:val="both"/>
        <w:rPr>
          <w:rFonts w:ascii="Geomanist Light" w:hAnsi="Geomanist Light" w:cs="Arial"/>
          <w:color w:val="000000" w:themeColor="text1"/>
          <w:lang w:val="es-ES"/>
        </w:rPr>
      </w:pPr>
      <w:r w:rsidRPr="007564BA">
        <w:rPr>
          <w:rFonts w:ascii="Geomanist Light" w:hAnsi="Geomanist Light" w:cs="Arial"/>
          <w:bCs/>
        </w:rPr>
        <w:t xml:space="preserve">A partir de lo anterior, de acuerdo con las consideraciones expuestas en este concepto se precisa que </w:t>
      </w:r>
      <w:r w:rsidRPr="007564BA">
        <w:rPr>
          <w:rFonts w:ascii="Geomanist Light" w:hAnsi="Geomanist Light" w:cs="Arial"/>
          <w:color w:val="000000" w:themeColor="text1"/>
          <w:lang w:val="es-ES"/>
        </w:rPr>
        <w:t>la Agencia Nacional de Contratación Pública – Colombia Compra Eficiente expidió la Guía de Compras Públicas Sostenibles con el Medio Ambiente que tiene como propósito brindar a los partícipes del sistema de compras públicas directrices para la incorporación de criterios medioambientales en su gestión contractual.</w:t>
      </w:r>
      <w:r w:rsidR="00BE536D" w:rsidRPr="007564BA">
        <w:rPr>
          <w:rFonts w:ascii="Geomanist Light" w:hAnsi="Geomanist Light" w:cs="Arial"/>
          <w:color w:val="000000" w:themeColor="text1"/>
          <w:lang w:val="es-ES"/>
        </w:rPr>
        <w:t xml:space="preserve"> En esta Guía se mencionan aspectos generales de las compras públicas sostenibles, la forma en la que se integran las consideraciones medioambientales la contratación pública, sus beneficio</w:t>
      </w:r>
      <w:r w:rsidR="009F32C3" w:rsidRPr="007564BA">
        <w:rPr>
          <w:rFonts w:ascii="Geomanist Light" w:hAnsi="Geomanist Light" w:cs="Arial"/>
          <w:color w:val="000000" w:themeColor="text1"/>
          <w:lang w:val="es-ES"/>
        </w:rPr>
        <w:t xml:space="preserve">s, la incorporación de los criterios ambientales a los procesos de contratación, entre otros aspectos. </w:t>
      </w:r>
    </w:p>
    <w:p w14:paraId="216A3564" w14:textId="4CCB69D2" w:rsidR="00BE536D" w:rsidRPr="007564BA" w:rsidRDefault="009F32C3" w:rsidP="009F32C3">
      <w:pPr>
        <w:spacing w:before="120" w:after="0" w:line="276" w:lineRule="auto"/>
        <w:ind w:firstLine="709"/>
        <w:jc w:val="both"/>
        <w:rPr>
          <w:rFonts w:ascii="Geomanist Light" w:hAnsi="Geomanist Light" w:cs="Arial"/>
          <w:color w:val="000000" w:themeColor="text1"/>
          <w:lang w:val="es-ES"/>
        </w:rPr>
      </w:pPr>
      <w:r w:rsidRPr="007564BA">
        <w:rPr>
          <w:rFonts w:ascii="Geomanist Light" w:hAnsi="Geomanist Light" w:cs="Arial"/>
          <w:color w:val="000000" w:themeColor="text1"/>
          <w:lang w:val="es-ES"/>
        </w:rPr>
        <w:t xml:space="preserve">De las preguntas en concreto, se precisa que </w:t>
      </w:r>
      <w:r w:rsidR="00BE536D" w:rsidRPr="007564BA">
        <w:rPr>
          <w:rFonts w:ascii="Geomanist Light" w:hAnsi="Geomanist Light" w:cs="Arial"/>
          <w:color w:val="000000" w:themeColor="text1"/>
          <w:lang w:val="es-ES"/>
        </w:rPr>
        <w:t xml:space="preserve">la Guía de Compras Públicas Sostenibles con el Medio Ambiente no determina unos criterios de sostenibilidad mínimos que se deban tener en cuenta por las entidades, pues su inclusión en cada proceso de contratación dependerá de la identificación de la necesidad de acuerdo con las particularidades propias de cada proyecto. De igual forma, tampoco se restringe para una modalidad de contratación o una tipología contractual específica, en la medida en </w:t>
      </w:r>
      <w:r w:rsidR="008A7568" w:rsidRPr="007564BA">
        <w:rPr>
          <w:rFonts w:ascii="Geomanist Light" w:hAnsi="Geomanist Light" w:cs="Arial"/>
          <w:color w:val="000000" w:themeColor="text1"/>
          <w:lang w:val="es-ES"/>
        </w:rPr>
        <w:t xml:space="preserve">que </w:t>
      </w:r>
      <w:r w:rsidR="00BE536D" w:rsidRPr="007564BA">
        <w:rPr>
          <w:rFonts w:ascii="Geomanist Light" w:hAnsi="Geomanist Light" w:cs="Arial"/>
          <w:color w:val="000000" w:themeColor="text1"/>
          <w:lang w:val="es-ES"/>
        </w:rPr>
        <w:t>la determinación de la incorporación de dichos criterios deberá obedecer al análisis que realice la entidad</w:t>
      </w:r>
      <w:r w:rsidR="00681A59" w:rsidRPr="007564BA">
        <w:rPr>
          <w:rFonts w:ascii="Geomanist Light" w:hAnsi="Geomanist Light" w:cs="Arial"/>
          <w:color w:val="000000" w:themeColor="text1"/>
          <w:lang w:val="es-ES"/>
        </w:rPr>
        <w:t xml:space="preserve">, de </w:t>
      </w:r>
      <w:r w:rsidR="00681A59" w:rsidRPr="007564BA">
        <w:rPr>
          <w:rFonts w:ascii="Geomanist Light" w:hAnsi="Geomanist Light" w:cs="Arial"/>
          <w:color w:val="000000" w:themeColor="text1"/>
          <w:lang w:val="es-ES"/>
        </w:rPr>
        <w:lastRenderedPageBreak/>
        <w:t>manera que podrá ser empleada en cualquiera de ellas</w:t>
      </w:r>
      <w:r w:rsidR="00BE536D" w:rsidRPr="007564BA">
        <w:rPr>
          <w:rFonts w:ascii="Geomanist Light" w:hAnsi="Geomanist Light" w:cs="Arial"/>
          <w:color w:val="000000" w:themeColor="text1"/>
          <w:lang w:val="es-ES"/>
        </w:rPr>
        <w:t>. En tal sentido, independientemente de la modalidad contractual a adelantar o el tipo de contrato a ejecutar lo importante es que la entidad analice las necesidades que pretende satisfacer</w:t>
      </w:r>
      <w:r w:rsidR="000B05B3" w:rsidRPr="007564BA">
        <w:rPr>
          <w:rFonts w:ascii="Geomanist Light" w:hAnsi="Geomanist Light" w:cs="Arial"/>
          <w:color w:val="000000" w:themeColor="text1"/>
          <w:lang w:val="es-ES"/>
        </w:rPr>
        <w:t>,</w:t>
      </w:r>
      <w:r w:rsidR="00BE536D" w:rsidRPr="007564BA">
        <w:rPr>
          <w:rFonts w:ascii="Geomanist Light" w:hAnsi="Geomanist Light" w:cs="Arial"/>
          <w:color w:val="000000" w:themeColor="text1"/>
          <w:lang w:val="es-ES"/>
        </w:rPr>
        <w:t xml:space="preserve"> los posibles impactos medio ambientales del contrato</w:t>
      </w:r>
      <w:r w:rsidR="000B05B3" w:rsidRPr="007564BA">
        <w:rPr>
          <w:rFonts w:ascii="Geomanist Light" w:hAnsi="Geomanist Light" w:cs="Arial"/>
          <w:color w:val="000000" w:themeColor="text1"/>
          <w:lang w:val="es-ES"/>
        </w:rPr>
        <w:t xml:space="preserve">, las condiciones del mercado y demás aspectos necesarios y </w:t>
      </w:r>
      <w:r w:rsidR="00BE536D" w:rsidRPr="007564BA">
        <w:rPr>
          <w:rFonts w:ascii="Geomanist Light" w:hAnsi="Geomanist Light" w:cs="Arial"/>
          <w:color w:val="000000" w:themeColor="text1"/>
          <w:lang w:val="es-ES"/>
        </w:rPr>
        <w:t>con base en esta información identifique los criterios de sostenibilidad que puedan ser incorporados</w:t>
      </w:r>
      <w:r w:rsidR="000B05B3" w:rsidRPr="007564BA">
        <w:rPr>
          <w:rFonts w:ascii="Geomanist Light" w:hAnsi="Geomanist Light" w:cs="Arial"/>
          <w:color w:val="000000" w:themeColor="text1"/>
          <w:lang w:val="es-ES"/>
        </w:rPr>
        <w:t xml:space="preserve"> a los procesos de contratación. </w:t>
      </w:r>
      <w:r w:rsidR="008A7568" w:rsidRPr="007564BA">
        <w:rPr>
          <w:rFonts w:ascii="Geomanist Light" w:hAnsi="Geomanist Light" w:cs="Arial"/>
          <w:color w:val="000000" w:themeColor="text1"/>
          <w:lang w:val="es-ES"/>
        </w:rPr>
        <w:t>Para estos efectos</w:t>
      </w:r>
      <w:r w:rsidR="00681A59" w:rsidRPr="007564BA">
        <w:rPr>
          <w:rFonts w:ascii="Geomanist Light" w:hAnsi="Geomanist Light" w:cs="Arial"/>
          <w:color w:val="000000" w:themeColor="text1"/>
          <w:lang w:val="es-ES"/>
        </w:rPr>
        <w:t>,</w:t>
      </w:r>
      <w:r w:rsidR="008A7568" w:rsidRPr="007564BA">
        <w:rPr>
          <w:rFonts w:ascii="Geomanist Light" w:hAnsi="Geomanist Light" w:cs="Arial"/>
          <w:color w:val="000000" w:themeColor="text1"/>
          <w:lang w:val="es-ES"/>
        </w:rPr>
        <w:t xml:space="preserve"> se recomienda tener en cuenta las </w:t>
      </w:r>
      <w:r w:rsidR="008A7568" w:rsidRPr="007564BA">
        <w:rPr>
          <w:rFonts w:ascii="Geomanist Light" w:hAnsi="Geomanist Light" w:cs="Arial"/>
          <w:color w:val="000000" w:themeColor="text1"/>
        </w:rPr>
        <w:t xml:space="preserve">fichas técnicas con criterios de sostenibilidad ambiental elaboradas por </w:t>
      </w:r>
      <w:r w:rsidR="00681A59" w:rsidRPr="007564BA">
        <w:rPr>
          <w:rFonts w:ascii="Geomanist Light" w:hAnsi="Geomanist Light" w:cs="Arial"/>
          <w:color w:val="000000" w:themeColor="text1"/>
          <w:lang w:val="es-ES"/>
        </w:rPr>
        <w:t xml:space="preserve">Ministerio de Ambiente y Desarrollo Sostenible. </w:t>
      </w:r>
    </w:p>
    <w:p w14:paraId="14D464FC" w14:textId="77777777" w:rsidR="00B74593" w:rsidRPr="007564BA" w:rsidRDefault="00B74593" w:rsidP="00681A59">
      <w:pPr>
        <w:spacing w:after="0" w:line="276" w:lineRule="auto"/>
        <w:ind w:firstLine="709"/>
        <w:jc w:val="both"/>
        <w:rPr>
          <w:rFonts w:ascii="Geomanist Light" w:hAnsi="Geomanist Light" w:cs="Arial"/>
          <w:color w:val="000000" w:themeColor="text1"/>
        </w:rPr>
      </w:pPr>
    </w:p>
    <w:p w14:paraId="7410402C" w14:textId="7F8B1FBC" w:rsidR="009F32C3" w:rsidRPr="007564BA" w:rsidRDefault="00A6344F" w:rsidP="00383662">
      <w:pPr>
        <w:spacing w:after="0" w:line="276" w:lineRule="auto"/>
        <w:ind w:left="709" w:right="709"/>
        <w:jc w:val="both"/>
        <w:rPr>
          <w:rFonts w:ascii="Geomanist Light" w:hAnsi="Geomanist Light" w:cs="Arial"/>
          <w:bCs/>
          <w:sz w:val="21"/>
          <w:szCs w:val="21"/>
        </w:rPr>
      </w:pPr>
      <w:r w:rsidRPr="007564BA">
        <w:rPr>
          <w:rFonts w:ascii="Geomanist Light" w:hAnsi="Geomanist Light" w:cs="Arial"/>
          <w:bCs/>
          <w:sz w:val="21"/>
          <w:szCs w:val="21"/>
        </w:rPr>
        <w:t>«3. Para la contratación de bienes y servicios, ¿cuál es la metodología que el Ministerio de Relaciones Exteriores y su Fondo Rotatorio debe tener en cuenta para la definición e implementación de criterios de sostenibilidad, en especial aquellos asociados a la gestión ambiental institucional?»</w:t>
      </w:r>
    </w:p>
    <w:p w14:paraId="174D7CD7" w14:textId="77777777" w:rsidR="00383662" w:rsidRPr="007564BA" w:rsidRDefault="00383662" w:rsidP="00383662">
      <w:pPr>
        <w:spacing w:after="0" w:line="276" w:lineRule="auto"/>
        <w:ind w:left="709" w:right="709"/>
        <w:jc w:val="both"/>
        <w:rPr>
          <w:rFonts w:ascii="Geomanist Light" w:hAnsi="Geomanist Light" w:cs="Arial"/>
          <w:bCs/>
          <w:sz w:val="21"/>
          <w:szCs w:val="21"/>
        </w:rPr>
      </w:pPr>
    </w:p>
    <w:p w14:paraId="439CCE0E" w14:textId="29DCFA09" w:rsidR="00B0197B" w:rsidRPr="007564BA" w:rsidRDefault="00B0197B" w:rsidP="00383662">
      <w:pPr>
        <w:spacing w:after="0" w:line="276" w:lineRule="auto"/>
        <w:ind w:firstLine="709"/>
        <w:jc w:val="both"/>
        <w:rPr>
          <w:rFonts w:ascii="Geomanist Light" w:hAnsi="Geomanist Light" w:cs="Arial"/>
          <w:color w:val="000000" w:themeColor="text1"/>
          <w:lang w:val="es-ES"/>
        </w:rPr>
      </w:pPr>
      <w:r w:rsidRPr="007564BA">
        <w:rPr>
          <w:rFonts w:ascii="Geomanist Light" w:hAnsi="Geomanist Light" w:cs="Arial"/>
          <w:color w:val="000000" w:themeColor="text1"/>
        </w:rPr>
        <w:t xml:space="preserve">Para la incorporación de los criterios medioambientales en los procesos de contratación </w:t>
      </w:r>
      <w:r w:rsidRPr="007564BA">
        <w:rPr>
          <w:rFonts w:ascii="Geomanist Light" w:hAnsi="Geomanist Light" w:cs="Arial"/>
          <w:color w:val="000000" w:themeColor="text1"/>
          <w:lang w:val="es-ES"/>
        </w:rPr>
        <w:t>la Guía de Compras Públicas Sostenibles con el Medio Ambiente recomienda a las entidades seguir las siguientes etapas</w:t>
      </w:r>
      <w:r w:rsidR="00681A59" w:rsidRPr="007564BA">
        <w:rPr>
          <w:rFonts w:ascii="Geomanist Light" w:hAnsi="Geomanist Light" w:cs="Arial"/>
          <w:color w:val="000000" w:themeColor="text1"/>
          <w:lang w:val="es-ES"/>
        </w:rPr>
        <w:t xml:space="preserve"> que fueron descritas en las consideraciones de este concepto</w:t>
      </w:r>
      <w:r w:rsidRPr="007564BA">
        <w:rPr>
          <w:rFonts w:ascii="Geomanist Light" w:hAnsi="Geomanist Light" w:cs="Arial"/>
          <w:color w:val="000000" w:themeColor="text1"/>
          <w:lang w:val="es-ES"/>
        </w:rPr>
        <w:t xml:space="preserve">: i) identificar la necesidad, </w:t>
      </w:r>
      <w:proofErr w:type="spellStart"/>
      <w:r w:rsidRPr="007564BA">
        <w:rPr>
          <w:rFonts w:ascii="Geomanist Light" w:hAnsi="Geomanist Light" w:cs="Arial"/>
          <w:color w:val="000000" w:themeColor="text1"/>
          <w:lang w:val="es-ES"/>
        </w:rPr>
        <w:t>ii</w:t>
      </w:r>
      <w:proofErr w:type="spellEnd"/>
      <w:r w:rsidRPr="007564BA">
        <w:rPr>
          <w:rFonts w:ascii="Geomanist Light" w:hAnsi="Geomanist Light" w:cs="Arial"/>
          <w:color w:val="000000" w:themeColor="text1"/>
          <w:lang w:val="es-ES"/>
        </w:rPr>
        <w:t xml:space="preserve">) consultar el mercado, </w:t>
      </w:r>
      <w:proofErr w:type="spellStart"/>
      <w:r w:rsidRPr="007564BA">
        <w:rPr>
          <w:rFonts w:ascii="Geomanist Light" w:hAnsi="Geomanist Light" w:cs="Arial"/>
          <w:color w:val="000000" w:themeColor="text1"/>
          <w:lang w:val="es-ES"/>
        </w:rPr>
        <w:t>iii</w:t>
      </w:r>
      <w:proofErr w:type="spellEnd"/>
      <w:r w:rsidRPr="007564BA">
        <w:rPr>
          <w:rFonts w:ascii="Geomanist Light" w:hAnsi="Geomanist Light" w:cs="Arial"/>
          <w:color w:val="000000" w:themeColor="text1"/>
          <w:lang w:val="es-ES"/>
        </w:rPr>
        <w:t xml:space="preserve">) realizar un ejercicio de priorización, </w:t>
      </w:r>
      <w:proofErr w:type="spellStart"/>
      <w:r w:rsidRPr="007564BA">
        <w:rPr>
          <w:rFonts w:ascii="Geomanist Light" w:hAnsi="Geomanist Light" w:cs="Arial"/>
          <w:color w:val="000000" w:themeColor="text1"/>
          <w:lang w:val="es-ES"/>
        </w:rPr>
        <w:t>iv</w:t>
      </w:r>
      <w:proofErr w:type="spellEnd"/>
      <w:r w:rsidRPr="007564BA">
        <w:rPr>
          <w:rFonts w:ascii="Geomanist Light" w:hAnsi="Geomanist Light" w:cs="Arial"/>
          <w:color w:val="000000" w:themeColor="text1"/>
          <w:lang w:val="es-ES"/>
        </w:rPr>
        <w:t xml:space="preserve">) determinar especificaciones técnicas y criterios de calificación, v) estructurar las condiciones del contrato y vi) medir y evaluar. </w:t>
      </w:r>
    </w:p>
    <w:p w14:paraId="39DD9DC6" w14:textId="77777777" w:rsidR="00A6344F" w:rsidRPr="007564BA" w:rsidRDefault="00A6344F" w:rsidP="00383662">
      <w:pPr>
        <w:spacing w:after="0" w:line="276" w:lineRule="auto"/>
        <w:ind w:right="709"/>
        <w:jc w:val="both"/>
        <w:rPr>
          <w:rFonts w:ascii="Geomanist Light" w:hAnsi="Geomanist Light" w:cs="Arial"/>
          <w:bCs/>
          <w:sz w:val="21"/>
          <w:szCs w:val="21"/>
        </w:rPr>
      </w:pPr>
    </w:p>
    <w:p w14:paraId="05FA839C" w14:textId="2E66DD1E" w:rsidR="00A6344F" w:rsidRPr="007564BA" w:rsidRDefault="00A6344F" w:rsidP="00A6344F">
      <w:pPr>
        <w:spacing w:after="0" w:line="276" w:lineRule="auto"/>
        <w:ind w:left="709" w:right="709"/>
        <w:jc w:val="both"/>
        <w:rPr>
          <w:rFonts w:ascii="Geomanist Light" w:hAnsi="Geomanist Light" w:cs="Arial"/>
          <w:bCs/>
          <w:sz w:val="21"/>
          <w:szCs w:val="21"/>
        </w:rPr>
      </w:pPr>
      <w:r w:rsidRPr="007564BA">
        <w:rPr>
          <w:rFonts w:ascii="Geomanist Light" w:hAnsi="Geomanist Light" w:cs="Arial"/>
          <w:bCs/>
          <w:sz w:val="21"/>
          <w:szCs w:val="21"/>
        </w:rPr>
        <w:t xml:space="preserve">«4. ¿Es necesario que los criterios se definan desde la formulación del Plan Anual de Adquisiciones? En caso afirmativo, ¿cuál es la metodología para incluir los criterios de sostenibilidad en el Plan Anual de Adquisiciones? ¿Es posible modificar los criterios de sostenibilidad una vez son incluidos en el Plan Anual de Adquisiciones?» </w:t>
      </w:r>
    </w:p>
    <w:p w14:paraId="3B3D8198" w14:textId="77777777" w:rsidR="009F32C3" w:rsidRPr="007564BA" w:rsidRDefault="009F32C3" w:rsidP="00A6344F">
      <w:pPr>
        <w:spacing w:after="0" w:line="276" w:lineRule="auto"/>
        <w:ind w:left="709" w:right="709"/>
        <w:jc w:val="both"/>
        <w:rPr>
          <w:rFonts w:ascii="Geomanist Light" w:hAnsi="Geomanist Light" w:cs="Arial"/>
          <w:bCs/>
          <w:sz w:val="21"/>
          <w:szCs w:val="21"/>
        </w:rPr>
      </w:pPr>
    </w:p>
    <w:p w14:paraId="34CC288B" w14:textId="0EA7B89F" w:rsidR="009F32C3" w:rsidRPr="007564BA" w:rsidRDefault="009F32C3" w:rsidP="000B05B3">
      <w:pPr>
        <w:spacing w:after="0" w:line="276" w:lineRule="auto"/>
        <w:ind w:firstLine="709"/>
        <w:jc w:val="both"/>
        <w:rPr>
          <w:rFonts w:ascii="Geomanist Light" w:hAnsi="Geomanist Light" w:cs="Arial"/>
          <w:color w:val="000000" w:themeColor="text1"/>
          <w:lang w:val="es-ES"/>
        </w:rPr>
      </w:pPr>
      <w:r w:rsidRPr="007564BA">
        <w:rPr>
          <w:rFonts w:ascii="Geomanist Light" w:hAnsi="Geomanist Light" w:cs="Arial"/>
          <w:color w:val="000000" w:themeColor="text1"/>
          <w:lang w:val="es-ES"/>
        </w:rPr>
        <w:t>En el Plan Anual de Adquisiciones deberán incluirse los bienes, obras y servicios que la Administración está interesada en adquirir considerando el análisis de la inclusión de los criterios de sostenibilidad que puede tener incidencia en la descripción del objeto a contratar, en el valor del contrato y en general, en la información que debe relacionarse</w:t>
      </w:r>
      <w:r w:rsidR="00900614" w:rsidRPr="007564BA">
        <w:rPr>
          <w:rFonts w:ascii="Geomanist Light" w:hAnsi="Geomanist Light" w:cs="Arial"/>
          <w:color w:val="000000" w:themeColor="text1"/>
          <w:lang w:val="es-ES"/>
        </w:rPr>
        <w:t xml:space="preserve"> en este documento</w:t>
      </w:r>
      <w:r w:rsidRPr="007564BA">
        <w:rPr>
          <w:rFonts w:ascii="Geomanist Light" w:hAnsi="Geomanist Light" w:cs="Arial"/>
          <w:color w:val="000000" w:themeColor="text1"/>
          <w:lang w:val="es-ES"/>
        </w:rPr>
        <w:t xml:space="preserve">. En efecto, conforme lo dispone el artículo </w:t>
      </w:r>
      <w:r w:rsidRPr="007564BA">
        <w:rPr>
          <w:rFonts w:ascii="Geomanist Light" w:hAnsi="Geomanist Light" w:cs="Arial"/>
          <w:lang w:val="es-ES"/>
        </w:rPr>
        <w:t xml:space="preserve">2.2.1.1.1.4.1 del Decreto 1082 de 2015 la entidad deberá señalar en el Plan Anual de Adquisiciones </w:t>
      </w:r>
      <w:r w:rsidRPr="007564BA">
        <w:rPr>
          <w:rFonts w:ascii="Geomanist Light" w:hAnsi="Geomanist Light" w:cs="Arial"/>
          <w:color w:val="000000" w:themeColor="text1"/>
          <w:lang w:val="es-ES"/>
        </w:rPr>
        <w:t xml:space="preserve">los siguientes aspectos: i) la necesidad; </w:t>
      </w:r>
      <w:proofErr w:type="spellStart"/>
      <w:r w:rsidRPr="007564BA">
        <w:rPr>
          <w:rFonts w:ascii="Geomanist Light" w:hAnsi="Geomanist Light" w:cs="Arial"/>
          <w:color w:val="000000" w:themeColor="text1"/>
          <w:lang w:val="es-ES"/>
        </w:rPr>
        <w:t>ii</w:t>
      </w:r>
      <w:proofErr w:type="spellEnd"/>
      <w:r w:rsidRPr="007564BA">
        <w:rPr>
          <w:rFonts w:ascii="Geomanist Light" w:hAnsi="Geomanist Light" w:cs="Arial"/>
          <w:color w:val="000000" w:themeColor="text1"/>
          <w:lang w:val="es-ES"/>
        </w:rPr>
        <w:t xml:space="preserve">) la identificación en el clasificador si la entidad conoce el bien, obra o servicio que satisface la necesidad; </w:t>
      </w:r>
      <w:proofErr w:type="spellStart"/>
      <w:r w:rsidRPr="007564BA">
        <w:rPr>
          <w:rFonts w:ascii="Geomanist Light" w:hAnsi="Geomanist Light" w:cs="Arial"/>
          <w:color w:val="000000" w:themeColor="text1"/>
          <w:lang w:val="es-ES"/>
        </w:rPr>
        <w:t>iii</w:t>
      </w:r>
      <w:proofErr w:type="spellEnd"/>
      <w:r w:rsidRPr="007564BA">
        <w:rPr>
          <w:rFonts w:ascii="Geomanist Light" w:hAnsi="Geomanist Light" w:cs="Arial"/>
          <w:color w:val="000000" w:themeColor="text1"/>
          <w:lang w:val="es-ES"/>
        </w:rPr>
        <w:t xml:space="preserve">) el valor estimado del contrato; </w:t>
      </w:r>
      <w:proofErr w:type="spellStart"/>
      <w:r w:rsidRPr="007564BA">
        <w:rPr>
          <w:rFonts w:ascii="Geomanist Light" w:hAnsi="Geomanist Light" w:cs="Arial"/>
          <w:color w:val="000000" w:themeColor="text1"/>
          <w:lang w:val="es-ES"/>
        </w:rPr>
        <w:t>iv</w:t>
      </w:r>
      <w:proofErr w:type="spellEnd"/>
      <w:r w:rsidRPr="007564BA">
        <w:rPr>
          <w:rFonts w:ascii="Geomanist Light" w:hAnsi="Geomanist Light" w:cs="Arial"/>
          <w:color w:val="000000" w:themeColor="text1"/>
          <w:lang w:val="es-ES"/>
        </w:rPr>
        <w:t xml:space="preserve">) el tipo de recursos con cargo a los cuales la entidad pagará el bien, obra o servicio; v) la modalidad de selección del </w:t>
      </w:r>
      <w:r w:rsidRPr="007564BA">
        <w:rPr>
          <w:rFonts w:ascii="Geomanist Light" w:hAnsi="Geomanist Light" w:cs="Arial"/>
          <w:color w:val="000000" w:themeColor="text1"/>
          <w:lang w:val="es-ES"/>
        </w:rPr>
        <w:lastRenderedPageBreak/>
        <w:t xml:space="preserve">contratista y vi) la fecha aproximada en la cual la entidad indicará el procedimiento de selección. </w:t>
      </w:r>
    </w:p>
    <w:p w14:paraId="3DA6B86D" w14:textId="1221B5A9" w:rsidR="00DA066C" w:rsidRPr="007564BA" w:rsidRDefault="00DA066C" w:rsidP="00DA066C">
      <w:pPr>
        <w:spacing w:before="120" w:after="0" w:line="276" w:lineRule="auto"/>
        <w:ind w:firstLine="709"/>
        <w:jc w:val="both"/>
        <w:rPr>
          <w:rFonts w:ascii="Geomanist Light" w:hAnsi="Geomanist Light" w:cs="Arial"/>
          <w:color w:val="000000" w:themeColor="text1"/>
          <w:lang w:val="es-ES"/>
        </w:rPr>
      </w:pPr>
      <w:r w:rsidRPr="007564BA">
        <w:rPr>
          <w:rFonts w:ascii="Geomanist Light" w:hAnsi="Geomanist Light" w:cs="Arial"/>
          <w:color w:val="000000" w:themeColor="text1"/>
          <w:lang w:val="es-ES"/>
        </w:rPr>
        <w:t xml:space="preserve">De este modo, </w:t>
      </w:r>
      <w:r w:rsidR="00222A73" w:rsidRPr="007564BA">
        <w:rPr>
          <w:rFonts w:ascii="Geomanist Light" w:hAnsi="Geomanist Light" w:cs="Arial"/>
          <w:color w:val="000000" w:themeColor="text1"/>
          <w:lang w:val="es-ES"/>
        </w:rPr>
        <w:t xml:space="preserve">al tratarse de un documento de carácter estimativo </w:t>
      </w:r>
      <w:r w:rsidRPr="007564BA">
        <w:rPr>
          <w:rFonts w:ascii="Geomanist Light" w:hAnsi="Geomanist Light" w:cs="Arial"/>
          <w:color w:val="000000" w:themeColor="text1"/>
          <w:lang w:val="es-ES"/>
        </w:rPr>
        <w:t xml:space="preserve">no es </w:t>
      </w:r>
      <w:r w:rsidR="00222A73" w:rsidRPr="007564BA">
        <w:rPr>
          <w:rFonts w:ascii="Geomanist Light" w:hAnsi="Geomanist Light" w:cs="Arial"/>
          <w:color w:val="000000" w:themeColor="text1"/>
          <w:lang w:val="es-ES"/>
        </w:rPr>
        <w:t>necesario</w:t>
      </w:r>
      <w:r w:rsidRPr="007564BA">
        <w:rPr>
          <w:rFonts w:ascii="Geomanist Light" w:hAnsi="Geomanist Light" w:cs="Arial"/>
          <w:color w:val="000000" w:themeColor="text1"/>
          <w:lang w:val="es-ES"/>
        </w:rPr>
        <w:t xml:space="preserve"> que se incluya en el Plan Anual de Adquisiciones cada uno de los criterios de sostenibilidad identificados para cada contrato a ejecutar, sino que el análisis de necesidad que realice la entidad se refleje en la información que debe incluirse en dicho documento, si así corresponde. Por ejemplo, en la información a inc</w:t>
      </w:r>
      <w:r w:rsidR="00222A73" w:rsidRPr="007564BA">
        <w:rPr>
          <w:rFonts w:ascii="Geomanist Light" w:hAnsi="Geomanist Light" w:cs="Arial"/>
          <w:color w:val="000000" w:themeColor="text1"/>
          <w:lang w:val="es-ES"/>
        </w:rPr>
        <w:t>orporar</w:t>
      </w:r>
      <w:r w:rsidRPr="007564BA">
        <w:rPr>
          <w:rFonts w:ascii="Geomanist Light" w:hAnsi="Geomanist Light" w:cs="Arial"/>
          <w:color w:val="000000" w:themeColor="text1"/>
          <w:lang w:val="es-ES"/>
        </w:rPr>
        <w:t xml:space="preserve"> en el campo de «la necesidad» la entidad podrá incluir brevemente consideraciones sobre la consecución de objetivos de desarrollo sostenible para dicho contrato. Con ello se permite al mercado conocer las propuestas de abastecimiento sostenible de la entidad, al tiempo que facilita la adaptación progresiva de los proveedores ante nuevos criterios ambientales y sociales. </w:t>
      </w:r>
    </w:p>
    <w:p w14:paraId="30903F3D" w14:textId="6AAB311E" w:rsidR="00A6344F" w:rsidRPr="007564BA" w:rsidRDefault="00222A73" w:rsidP="00222A73">
      <w:pPr>
        <w:tabs>
          <w:tab w:val="left" w:pos="2715"/>
        </w:tabs>
        <w:spacing w:after="0" w:line="276" w:lineRule="auto"/>
        <w:ind w:left="709" w:right="709"/>
        <w:jc w:val="both"/>
        <w:rPr>
          <w:rFonts w:ascii="Geomanist Light" w:hAnsi="Geomanist Light" w:cs="Arial"/>
          <w:bCs/>
          <w:sz w:val="21"/>
          <w:szCs w:val="21"/>
        </w:rPr>
      </w:pPr>
      <w:r w:rsidRPr="007564BA">
        <w:rPr>
          <w:rFonts w:ascii="Geomanist Light" w:hAnsi="Geomanist Light" w:cs="Arial"/>
          <w:bCs/>
          <w:sz w:val="21"/>
          <w:szCs w:val="21"/>
        </w:rPr>
        <w:tab/>
      </w:r>
    </w:p>
    <w:p w14:paraId="28D6C68D" w14:textId="0F705CFA" w:rsidR="00A6344F" w:rsidRPr="007564BA" w:rsidRDefault="00A6344F" w:rsidP="00A6344F">
      <w:pPr>
        <w:spacing w:after="0" w:line="276" w:lineRule="auto"/>
        <w:ind w:left="709" w:right="709"/>
        <w:jc w:val="both"/>
        <w:rPr>
          <w:rFonts w:ascii="Geomanist Light" w:hAnsi="Geomanist Light" w:cs="Arial"/>
          <w:bCs/>
          <w:sz w:val="21"/>
          <w:szCs w:val="21"/>
        </w:rPr>
      </w:pPr>
      <w:r w:rsidRPr="007564BA">
        <w:rPr>
          <w:rFonts w:ascii="Geomanist Light" w:hAnsi="Geomanist Light" w:cs="Arial"/>
          <w:bCs/>
          <w:sz w:val="21"/>
          <w:szCs w:val="21"/>
        </w:rPr>
        <w:t xml:space="preserve">«6. ¿Cuáles son los lineamientos para la inclusión de </w:t>
      </w:r>
      <w:r w:rsidR="00693EEC" w:rsidRPr="007564BA">
        <w:rPr>
          <w:rFonts w:ascii="Geomanist Light" w:hAnsi="Geomanist Light" w:cs="Arial"/>
          <w:bCs/>
          <w:sz w:val="21"/>
          <w:szCs w:val="21"/>
        </w:rPr>
        <w:t>cláusulas</w:t>
      </w:r>
      <w:r w:rsidRPr="007564BA">
        <w:rPr>
          <w:rFonts w:ascii="Geomanist Light" w:hAnsi="Geomanist Light" w:cs="Arial"/>
          <w:bCs/>
          <w:sz w:val="21"/>
          <w:szCs w:val="21"/>
        </w:rPr>
        <w:t xml:space="preserve"> ambientales, justificadas bajo criterios legales, en los procesos contractuales que lleve a cabo el Ministerio de Relaciones Exteriores y su Fondo Rotatorio?» </w:t>
      </w:r>
    </w:p>
    <w:p w14:paraId="382DC77C" w14:textId="2232B738" w:rsidR="00B74593" w:rsidRPr="007564BA" w:rsidRDefault="00B74593" w:rsidP="00B74593">
      <w:pPr>
        <w:spacing w:after="0" w:line="276" w:lineRule="auto"/>
        <w:ind w:right="709"/>
        <w:jc w:val="both"/>
        <w:rPr>
          <w:rFonts w:ascii="Geomanist Light" w:hAnsi="Geomanist Light" w:cs="Arial"/>
          <w:bCs/>
          <w:sz w:val="21"/>
          <w:szCs w:val="21"/>
        </w:rPr>
      </w:pPr>
    </w:p>
    <w:p w14:paraId="0EAB9273" w14:textId="79A41598" w:rsidR="00D537EF" w:rsidRPr="007564BA" w:rsidRDefault="00D537EF" w:rsidP="00222A73">
      <w:pPr>
        <w:spacing w:after="0" w:line="276" w:lineRule="auto"/>
        <w:ind w:firstLine="709"/>
        <w:jc w:val="both"/>
        <w:rPr>
          <w:rFonts w:ascii="Geomanist Light" w:hAnsi="Geomanist Light" w:cs="Arial"/>
          <w:bCs/>
          <w:lang w:val="es-ES"/>
        </w:rPr>
      </w:pPr>
      <w:r w:rsidRPr="007564BA">
        <w:rPr>
          <w:rFonts w:ascii="Geomanist Light" w:hAnsi="Geomanist Light" w:cs="Arial"/>
          <w:bCs/>
          <w:lang w:val="es-ES"/>
        </w:rPr>
        <w:t xml:space="preserve">Con fundamento en el principio de autonomía de voluntad que rige en los contratos estatales por expresa remisión de los artículos 13 y 40 de la Ley 80 de 1993, las entidades podrán incluir </w:t>
      </w:r>
      <w:r w:rsidRPr="007564BA">
        <w:rPr>
          <w:rFonts w:ascii="Geomanist Light" w:hAnsi="Geomanist Light" w:cs="Arial"/>
          <w:bCs/>
        </w:rPr>
        <w:t xml:space="preserve">las cláusulas </w:t>
      </w:r>
      <w:r w:rsidRPr="007564BA">
        <w:rPr>
          <w:rFonts w:ascii="Geomanist Light" w:hAnsi="Geomanist Light" w:cs="Arial"/>
          <w:bCs/>
          <w:lang w:val="es-ES"/>
        </w:rPr>
        <w:t xml:space="preserve">con consideraciones medioambientales que </w:t>
      </w:r>
      <w:r w:rsidR="00693EEC" w:rsidRPr="007564BA">
        <w:rPr>
          <w:rFonts w:ascii="Geomanist Light" w:hAnsi="Geomanist Light" w:cs="Arial"/>
          <w:bCs/>
          <w:lang w:val="es-ES"/>
        </w:rPr>
        <w:t xml:space="preserve">determine </w:t>
      </w:r>
      <w:r w:rsidRPr="007564BA">
        <w:rPr>
          <w:rFonts w:ascii="Geomanist Light" w:hAnsi="Geomanist Light" w:cs="Arial"/>
          <w:bCs/>
          <w:lang w:val="es-ES"/>
        </w:rPr>
        <w:t>pertinente</w:t>
      </w:r>
      <w:r w:rsidR="00693EEC" w:rsidRPr="007564BA">
        <w:rPr>
          <w:rFonts w:ascii="Geomanist Light" w:hAnsi="Geomanist Light" w:cs="Arial"/>
          <w:bCs/>
          <w:lang w:val="es-ES"/>
        </w:rPr>
        <w:t xml:space="preserve"> siempre que </w:t>
      </w:r>
      <w:r w:rsidRPr="007564BA">
        <w:rPr>
          <w:rFonts w:ascii="Geomanist Light" w:hAnsi="Geomanist Light" w:cs="Arial"/>
          <w:bCs/>
          <w:lang w:val="es-ES"/>
        </w:rPr>
        <w:t xml:space="preserve">guarden relación con el objeto del contrato y la necesidad que pretende satisfacer. </w:t>
      </w:r>
      <w:r w:rsidR="005A7612" w:rsidRPr="007564BA">
        <w:rPr>
          <w:rFonts w:ascii="Geomanist Light" w:hAnsi="Geomanist Light" w:cs="Arial"/>
          <w:bCs/>
        </w:rPr>
        <w:t xml:space="preserve">La inclusión de las cláusulas </w:t>
      </w:r>
      <w:r w:rsidR="005A7612" w:rsidRPr="007564BA">
        <w:rPr>
          <w:rFonts w:ascii="Geomanist Light" w:hAnsi="Geomanist Light" w:cs="Arial"/>
          <w:bCs/>
          <w:lang w:val="es-ES"/>
        </w:rPr>
        <w:t>podrá</w:t>
      </w:r>
      <w:r w:rsidRPr="007564BA">
        <w:rPr>
          <w:rFonts w:ascii="Geomanist Light" w:hAnsi="Geomanist Light" w:cs="Arial"/>
          <w:bCs/>
          <w:lang w:val="es-ES"/>
        </w:rPr>
        <w:t xml:space="preserve"> referirse a los niveles de rendimiento ambiental, condiciones de entrega o incluso la forma en la que se llevará a cabo la prestación del servicio o se ejecutará la obra señalada. </w:t>
      </w:r>
      <w:r w:rsidR="00693EEC" w:rsidRPr="007564BA">
        <w:rPr>
          <w:rFonts w:ascii="Geomanist Light" w:hAnsi="Geomanist Light" w:cs="Arial"/>
          <w:bCs/>
          <w:lang w:val="es-ES"/>
        </w:rPr>
        <w:t xml:space="preserve">Para estos efectos, la entidad tendrá en cuenta las condiciones técnicas y los criterios de calificación de sostenibilidad ambiental identificados en el proceso de contratación. </w:t>
      </w:r>
      <w:r w:rsidRPr="007564BA">
        <w:rPr>
          <w:rFonts w:ascii="Geomanist Light" w:hAnsi="Geomanist Light" w:cs="Arial"/>
          <w:bCs/>
          <w:lang w:val="es-ES"/>
        </w:rPr>
        <w:t xml:space="preserve">Para garantizar su cumplimiento es necesario que se realice un seguimiento de estas obligaciones y se estipulen las sanciones apropiadas en caso de incumplimiento. </w:t>
      </w:r>
    </w:p>
    <w:p w14:paraId="582BFDC3" w14:textId="77777777" w:rsidR="00D537EF" w:rsidRPr="007564BA" w:rsidRDefault="00D537EF" w:rsidP="00B74593">
      <w:pPr>
        <w:spacing w:after="0" w:line="276" w:lineRule="auto"/>
        <w:ind w:right="709"/>
        <w:jc w:val="both"/>
        <w:rPr>
          <w:rFonts w:ascii="Geomanist Light" w:hAnsi="Geomanist Light" w:cs="Arial"/>
          <w:bCs/>
          <w:sz w:val="21"/>
          <w:szCs w:val="21"/>
        </w:rPr>
      </w:pPr>
    </w:p>
    <w:p w14:paraId="5A903278" w14:textId="1CCA23C4" w:rsidR="00A6344F" w:rsidRPr="007564BA" w:rsidRDefault="00A6344F" w:rsidP="00A6344F">
      <w:pPr>
        <w:spacing w:after="0" w:line="276" w:lineRule="auto"/>
        <w:ind w:left="709" w:right="709"/>
        <w:jc w:val="both"/>
        <w:rPr>
          <w:rFonts w:ascii="Geomanist Light" w:hAnsi="Geomanist Light" w:cs="Arial"/>
          <w:bCs/>
          <w:sz w:val="21"/>
          <w:szCs w:val="21"/>
        </w:rPr>
      </w:pPr>
      <w:r w:rsidRPr="007564BA">
        <w:rPr>
          <w:rFonts w:ascii="Geomanist Light" w:hAnsi="Geomanist Light" w:cs="Arial"/>
          <w:bCs/>
          <w:sz w:val="21"/>
          <w:szCs w:val="21"/>
        </w:rPr>
        <w:t xml:space="preserve">«7. Para la evaluación de cláusulas ambientales (con justificación legal) y de criterios de sostenibilidad, ¿deben considerarse requisitos mínimos habilitantes o calificables? ¿Dentro del proceso contractual quién tiene la responsabilidad de realizar la evaluación de cláusulas ambientales y criterios de sostenibilidad en cada etapa?» </w:t>
      </w:r>
    </w:p>
    <w:p w14:paraId="68800671" w14:textId="093BEE59" w:rsidR="00A6344F" w:rsidRPr="007564BA" w:rsidRDefault="00A6344F" w:rsidP="00B74593">
      <w:pPr>
        <w:spacing w:after="0" w:line="276" w:lineRule="auto"/>
        <w:ind w:right="709"/>
        <w:jc w:val="both"/>
        <w:rPr>
          <w:rFonts w:ascii="Geomanist Light" w:hAnsi="Geomanist Light" w:cs="Arial"/>
          <w:bCs/>
        </w:rPr>
      </w:pPr>
    </w:p>
    <w:p w14:paraId="25703458" w14:textId="2F4205D3" w:rsidR="00AF4560" w:rsidRPr="007564BA" w:rsidRDefault="00681A59" w:rsidP="00AF4560">
      <w:pPr>
        <w:spacing w:after="0" w:line="276" w:lineRule="auto"/>
        <w:ind w:firstLine="709"/>
        <w:jc w:val="both"/>
        <w:rPr>
          <w:rFonts w:ascii="Geomanist Light" w:hAnsi="Geomanist Light" w:cs="Arial"/>
          <w:bCs/>
        </w:rPr>
      </w:pPr>
      <w:r w:rsidRPr="007564BA">
        <w:rPr>
          <w:rFonts w:ascii="Geomanist Light" w:hAnsi="Geomanist Light" w:cs="Arial"/>
          <w:bCs/>
        </w:rPr>
        <w:t xml:space="preserve">Conforme </w:t>
      </w:r>
      <w:r w:rsidR="00AF4560" w:rsidRPr="007564BA">
        <w:rPr>
          <w:rFonts w:ascii="Geomanist Light" w:hAnsi="Geomanist Light" w:cs="Arial"/>
          <w:bCs/>
        </w:rPr>
        <w:t xml:space="preserve">lo señala </w:t>
      </w:r>
      <w:r w:rsidRPr="007564BA">
        <w:rPr>
          <w:rFonts w:ascii="Geomanist Light" w:hAnsi="Geomanist Light" w:cs="Arial"/>
          <w:color w:val="000000" w:themeColor="text1"/>
        </w:rPr>
        <w:t xml:space="preserve">la </w:t>
      </w:r>
      <w:r w:rsidRPr="007564BA">
        <w:rPr>
          <w:rFonts w:ascii="Geomanist Light" w:hAnsi="Geomanist Light" w:cs="Arial"/>
          <w:color w:val="000000" w:themeColor="text1"/>
          <w:lang w:val="es-ES"/>
        </w:rPr>
        <w:t xml:space="preserve">Guía de Compras Públicas Sostenibles con el Medio Ambiente </w:t>
      </w:r>
      <w:r w:rsidRPr="007564BA">
        <w:rPr>
          <w:rFonts w:ascii="Geomanist Light" w:hAnsi="Geomanist Light" w:cs="Arial"/>
          <w:color w:val="000000" w:themeColor="text1"/>
        </w:rPr>
        <w:t xml:space="preserve">la entidad deberá determinar las especificaciones técnicas y los criterios de calificación en los que se integrarán los criterios de sostenibilidad ambiental, teniendo en cuenta los </w:t>
      </w:r>
      <w:r w:rsidRPr="007564BA">
        <w:rPr>
          <w:rFonts w:ascii="Geomanist Light" w:hAnsi="Geomanist Light" w:cs="Arial"/>
          <w:color w:val="000000" w:themeColor="text1"/>
        </w:rPr>
        <w:lastRenderedPageBreak/>
        <w:t xml:space="preserve">impactos ambientales de la necesidad que se pretende satisfacer con la celebración del contrato que fue previamente identificada. Así pues, la entidad podrá establecer dichos criterios como parte de las i) características técnicas y condiciones de calidad sostenibles con el medio ambiente, </w:t>
      </w:r>
      <w:proofErr w:type="spellStart"/>
      <w:r w:rsidRPr="007564BA">
        <w:rPr>
          <w:rFonts w:ascii="Geomanist Light" w:hAnsi="Geomanist Light" w:cs="Arial"/>
          <w:color w:val="000000" w:themeColor="text1"/>
        </w:rPr>
        <w:t>ii</w:t>
      </w:r>
      <w:proofErr w:type="spellEnd"/>
      <w:r w:rsidRPr="007564BA">
        <w:rPr>
          <w:rFonts w:ascii="Geomanist Light" w:hAnsi="Geomanist Light" w:cs="Arial"/>
          <w:color w:val="000000" w:themeColor="text1"/>
        </w:rPr>
        <w:t xml:space="preserve">) en los criterios de evaluación y factores de calificación de las propuestas, </w:t>
      </w:r>
      <w:proofErr w:type="spellStart"/>
      <w:r w:rsidRPr="007564BA">
        <w:rPr>
          <w:rFonts w:ascii="Geomanist Light" w:hAnsi="Geomanist Light" w:cs="Arial"/>
          <w:color w:val="000000" w:themeColor="text1"/>
        </w:rPr>
        <w:t>iii</w:t>
      </w:r>
      <w:proofErr w:type="spellEnd"/>
      <w:r w:rsidRPr="007564BA">
        <w:rPr>
          <w:rFonts w:ascii="Geomanist Light" w:hAnsi="Geomanist Light" w:cs="Arial"/>
          <w:color w:val="000000" w:themeColor="text1"/>
        </w:rPr>
        <w:t xml:space="preserve">) mediante la inclusión de normas técnicas y </w:t>
      </w:r>
      <w:proofErr w:type="spellStart"/>
      <w:r w:rsidRPr="007564BA">
        <w:rPr>
          <w:rFonts w:ascii="Geomanist Light" w:hAnsi="Geomanist Light" w:cs="Arial"/>
          <w:color w:val="000000" w:themeColor="text1"/>
        </w:rPr>
        <w:t>iv</w:t>
      </w:r>
      <w:proofErr w:type="spellEnd"/>
      <w:r w:rsidRPr="007564BA">
        <w:rPr>
          <w:rFonts w:ascii="Geomanist Light" w:hAnsi="Geomanist Light" w:cs="Arial"/>
          <w:color w:val="000000" w:themeColor="text1"/>
        </w:rPr>
        <w:t xml:space="preserve">) el uso del sello ambiental colombiano. </w:t>
      </w:r>
      <w:r w:rsidR="00AF4560" w:rsidRPr="007564BA">
        <w:rPr>
          <w:rFonts w:ascii="Geomanist Light" w:hAnsi="Geomanist Light" w:cs="Arial"/>
          <w:color w:val="000000" w:themeColor="text1"/>
        </w:rPr>
        <w:t xml:space="preserve">En este sentido, </w:t>
      </w:r>
      <w:r w:rsidR="00AF4560" w:rsidRPr="007564BA">
        <w:rPr>
          <w:rFonts w:ascii="Geomanist Light" w:hAnsi="Geomanist Light" w:cs="Arial"/>
          <w:bCs/>
        </w:rPr>
        <w:t>s</w:t>
      </w:r>
      <w:r w:rsidR="00B74593" w:rsidRPr="007564BA">
        <w:rPr>
          <w:rFonts w:ascii="Geomanist Light" w:hAnsi="Geomanist Light" w:cs="Arial"/>
          <w:bCs/>
        </w:rPr>
        <w:t xml:space="preserve">egún lo señala la </w:t>
      </w:r>
      <w:r w:rsidR="00AF4560" w:rsidRPr="007564BA">
        <w:rPr>
          <w:rFonts w:ascii="Geomanist Light" w:hAnsi="Geomanist Light" w:cs="Arial"/>
          <w:bCs/>
        </w:rPr>
        <w:t>G</w:t>
      </w:r>
      <w:r w:rsidR="00B74593" w:rsidRPr="007564BA">
        <w:rPr>
          <w:rFonts w:ascii="Geomanist Light" w:hAnsi="Geomanist Light" w:cs="Arial"/>
          <w:bCs/>
        </w:rPr>
        <w:t>uía</w:t>
      </w:r>
      <w:r w:rsidR="00AF4560" w:rsidRPr="007564BA">
        <w:rPr>
          <w:rFonts w:ascii="Geomanist Light" w:hAnsi="Geomanist Light" w:cs="Arial"/>
          <w:bCs/>
        </w:rPr>
        <w:t>,</w:t>
      </w:r>
      <w:r w:rsidR="00B74593" w:rsidRPr="007564BA">
        <w:rPr>
          <w:rFonts w:ascii="Geomanist Light" w:hAnsi="Geomanist Light" w:cs="Arial"/>
          <w:bCs/>
        </w:rPr>
        <w:t xml:space="preserve"> se pueden establecer criterios</w:t>
      </w:r>
      <w:r w:rsidR="001069EE" w:rsidRPr="007564BA">
        <w:rPr>
          <w:rFonts w:ascii="Geomanist Light" w:hAnsi="Geomanist Light" w:cs="Arial"/>
          <w:bCs/>
        </w:rPr>
        <w:t xml:space="preserve"> de sostenibilidad ambiental de carácter</w:t>
      </w:r>
      <w:r w:rsidR="00B74593" w:rsidRPr="007564BA">
        <w:rPr>
          <w:rFonts w:ascii="Geomanist Light" w:hAnsi="Geomanist Light" w:cs="Arial"/>
          <w:bCs/>
        </w:rPr>
        <w:t xml:space="preserve"> habilitante</w:t>
      </w:r>
      <w:r w:rsidR="00AF4560" w:rsidRPr="007564BA">
        <w:rPr>
          <w:rFonts w:ascii="Geomanist Light" w:hAnsi="Geomanist Light" w:cs="Arial"/>
          <w:bCs/>
        </w:rPr>
        <w:t xml:space="preserve"> en las especificaciones técnicas a exigir</w:t>
      </w:r>
      <w:r w:rsidR="006B25C4" w:rsidRPr="007564BA">
        <w:rPr>
          <w:rFonts w:ascii="Geomanist Light" w:hAnsi="Geomanist Light" w:cs="Arial"/>
          <w:bCs/>
        </w:rPr>
        <w:t xml:space="preserve">, así como </w:t>
      </w:r>
      <w:r w:rsidR="00B74593" w:rsidRPr="007564BA">
        <w:rPr>
          <w:rFonts w:ascii="Geomanist Light" w:hAnsi="Geomanist Light" w:cs="Arial"/>
          <w:bCs/>
        </w:rPr>
        <w:t>de calificación</w:t>
      </w:r>
      <w:r w:rsidR="00AF4560" w:rsidRPr="007564BA">
        <w:rPr>
          <w:rFonts w:ascii="Geomanist Light" w:hAnsi="Geomanist Light" w:cs="Arial"/>
          <w:bCs/>
        </w:rPr>
        <w:t xml:space="preserve"> de las ofertas como aspectos ponderables. </w:t>
      </w:r>
    </w:p>
    <w:p w14:paraId="0A930861" w14:textId="01C84057" w:rsidR="004859FF" w:rsidRDefault="00AF4560" w:rsidP="0048156D">
      <w:pPr>
        <w:spacing w:before="120" w:after="0" w:line="276" w:lineRule="auto"/>
        <w:ind w:firstLine="709"/>
        <w:jc w:val="both"/>
        <w:rPr>
          <w:rFonts w:ascii="Geomanist Light" w:hAnsi="Geomanist Light" w:cs="Arial"/>
          <w:bCs/>
          <w:lang w:val="es-ES"/>
        </w:rPr>
      </w:pPr>
      <w:r w:rsidRPr="007564BA">
        <w:rPr>
          <w:rFonts w:ascii="Geomanist Light" w:hAnsi="Geomanist Light" w:cs="Arial"/>
          <w:bCs/>
          <w:lang w:val="es-ES"/>
        </w:rPr>
        <w:t xml:space="preserve">Por su parte, la Guía recomienda que las </w:t>
      </w:r>
      <w:r w:rsidRPr="007564BA">
        <w:rPr>
          <w:rFonts w:ascii="Geomanist Light" w:hAnsi="Geomanist Light" w:cs="Arial"/>
          <w:color w:val="000000" w:themeColor="text1"/>
          <w:lang w:val="es-ES"/>
        </w:rPr>
        <w:t xml:space="preserve">entidades generen mecanismos de medición y seguimiento del avance en la implementación de las compras públicas sostenibles, con el propósito de recopilar datos sobre la trazabilidad en la incorporación de los criterios ambientales en los procesos de adquisición y, el cumplimiento de los objetivos, metas e indicadores establecidos. La responsabilidad de esta actividad será establecida por la entidad de acuerdo con sus políticas internas de gestión. </w:t>
      </w:r>
    </w:p>
    <w:p w14:paraId="7A58FEA7" w14:textId="77777777" w:rsidR="0048156D" w:rsidRPr="0048156D" w:rsidRDefault="0048156D" w:rsidP="0048156D">
      <w:pPr>
        <w:spacing w:before="120" w:after="0" w:line="276" w:lineRule="auto"/>
        <w:jc w:val="both"/>
        <w:rPr>
          <w:rFonts w:ascii="Geomanist Light" w:hAnsi="Geomanist Light" w:cs="Arial"/>
          <w:bCs/>
          <w:lang w:val="es-ES"/>
        </w:rPr>
      </w:pPr>
      <w:bookmarkStart w:id="4" w:name="_GoBack"/>
      <w:bookmarkEnd w:id="4"/>
    </w:p>
    <w:p w14:paraId="6F54E9C9" w14:textId="1E8EAC7A" w:rsidR="00003233" w:rsidRPr="007564BA" w:rsidRDefault="00DD5B04" w:rsidP="00683AFD">
      <w:pPr>
        <w:widowControl w:val="0"/>
        <w:autoSpaceDE w:val="0"/>
        <w:autoSpaceDN w:val="0"/>
        <w:spacing w:line="276" w:lineRule="auto"/>
        <w:jc w:val="both"/>
        <w:rPr>
          <w:rFonts w:ascii="Geomanist Light" w:hAnsi="Geomanist Light" w:cs="Arial"/>
          <w:lang w:val="es-ES_tradnl" w:bidi="es-ES"/>
        </w:rPr>
      </w:pPr>
      <w:r w:rsidRPr="007564BA">
        <w:rPr>
          <w:rFonts w:ascii="Geomanist Light" w:hAnsi="Geomanist Light" w:cs="Arial"/>
          <w:color w:val="000000" w:themeColor="text1"/>
          <w:lang w:val="es-ES_tradnl"/>
        </w:rPr>
        <w:t>Este concepto tiene el alcance previsto en el artículo 28 del Código de Procedimiento Administrativo y de</w:t>
      </w:r>
      <w:r w:rsidR="00D40F8B" w:rsidRPr="007564BA">
        <w:rPr>
          <w:rFonts w:ascii="Geomanist Light" w:hAnsi="Geomanist Light" w:cs="Arial"/>
          <w:color w:val="000000" w:themeColor="text1"/>
          <w:lang w:val="es-ES_tradnl"/>
        </w:rPr>
        <w:t xml:space="preserve"> lo Contencioso Administrativo.</w:t>
      </w:r>
    </w:p>
    <w:p w14:paraId="349855C9" w14:textId="4E2C915B" w:rsidR="00D40F8B" w:rsidRPr="007564BA" w:rsidRDefault="00861F0F" w:rsidP="00DF76A2">
      <w:pPr>
        <w:pStyle w:val="NormalWeb"/>
        <w:spacing w:before="0" w:beforeAutospacing="0" w:after="0" w:afterAutospacing="0" w:line="276" w:lineRule="auto"/>
        <w:jc w:val="both"/>
        <w:rPr>
          <w:rFonts w:ascii="Geomanist Light" w:hAnsi="Geomanist Light" w:cs="Arial"/>
          <w:color w:val="000000" w:themeColor="text1"/>
          <w:sz w:val="22"/>
          <w:szCs w:val="22"/>
          <w:lang w:val="es-ES_tradnl"/>
        </w:rPr>
      </w:pPr>
      <w:r w:rsidRPr="007564BA">
        <w:rPr>
          <w:rFonts w:ascii="Geomanist Light" w:hAnsi="Geomanist Light" w:cs="Arial"/>
          <w:color w:val="000000" w:themeColor="text1"/>
          <w:sz w:val="22"/>
          <w:szCs w:val="22"/>
          <w:lang w:val="es-ES_tradnl"/>
        </w:rPr>
        <w:t>Atentamente,</w:t>
      </w:r>
    </w:p>
    <w:p w14:paraId="10A1E411" w14:textId="1859E2C9" w:rsidR="00D40F8B" w:rsidRPr="007564BA" w:rsidRDefault="0048156D" w:rsidP="00003233">
      <w:pPr>
        <w:pStyle w:val="NormalWeb"/>
        <w:spacing w:before="0" w:beforeAutospacing="0" w:after="0" w:afterAutospacing="0" w:line="276" w:lineRule="auto"/>
        <w:jc w:val="center"/>
        <w:rPr>
          <w:rFonts w:ascii="Geomanist Light" w:hAnsi="Geomanist Light" w:cs="Arial"/>
          <w:color w:val="000000" w:themeColor="text1"/>
          <w:sz w:val="22"/>
          <w:szCs w:val="22"/>
          <w:lang w:val="es-ES_tradnl"/>
        </w:rPr>
      </w:pPr>
      <w:r>
        <w:rPr>
          <w:noProof/>
          <w:lang w:val="en-US"/>
        </w:rPr>
        <w:drawing>
          <wp:inline distT="0" distB="0" distL="0" distR="0" wp14:anchorId="4B5DFD47" wp14:editId="6FCA78D6">
            <wp:extent cx="2775006" cy="1064730"/>
            <wp:effectExtent l="0" t="0" r="6350" b="2540"/>
            <wp:docPr id="6" name="Picture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stretch>
                      <a:fillRect/>
                    </a:stretch>
                  </pic:blipFill>
                  <pic:spPr>
                    <a:xfrm>
                      <a:off x="0" y="0"/>
                      <a:ext cx="2785707" cy="1068836"/>
                    </a:xfrm>
                    <a:prstGeom prst="rect">
                      <a:avLst/>
                    </a:prstGeom>
                  </pic:spPr>
                </pic:pic>
              </a:graphicData>
            </a:graphic>
          </wp:inline>
        </w:drawing>
      </w:r>
    </w:p>
    <w:p w14:paraId="1ED13883" w14:textId="77777777" w:rsidR="00003233" w:rsidRPr="007564BA" w:rsidRDefault="00003233" w:rsidP="00AD4A51">
      <w:pPr>
        <w:pStyle w:val="NormalWeb"/>
        <w:spacing w:before="0" w:beforeAutospacing="0" w:after="0" w:afterAutospacing="0"/>
        <w:rPr>
          <w:rFonts w:ascii="Geomanist Light" w:hAnsi="Geomanist Light"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7564BA" w14:paraId="0C7DC5F7" w14:textId="77777777" w:rsidTr="00D40F8B">
        <w:trPr>
          <w:trHeight w:val="160"/>
        </w:trPr>
        <w:tc>
          <w:tcPr>
            <w:tcW w:w="812" w:type="dxa"/>
            <w:vAlign w:val="center"/>
            <w:hideMark/>
          </w:tcPr>
          <w:p w14:paraId="5BDB1AC9" w14:textId="77777777" w:rsidR="00DD5B04" w:rsidRPr="007564BA" w:rsidRDefault="00DD5B04" w:rsidP="00AD4A51">
            <w:pPr>
              <w:spacing w:after="0" w:line="240" w:lineRule="auto"/>
              <w:jc w:val="both"/>
              <w:rPr>
                <w:rFonts w:ascii="Geomanist Light" w:hAnsi="Geomanist Light" w:cs="Arial"/>
                <w:color w:val="000000" w:themeColor="text1"/>
                <w:sz w:val="16"/>
                <w:szCs w:val="16"/>
                <w:lang w:val="es-ES_tradnl" w:eastAsia="es-ES"/>
              </w:rPr>
            </w:pPr>
            <w:r w:rsidRPr="007564BA">
              <w:rPr>
                <w:rFonts w:ascii="Geomanist Light" w:hAnsi="Geomanist Light"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7D219366" w:rsidR="00DD5B04" w:rsidRPr="007564BA" w:rsidRDefault="00C47625" w:rsidP="00AD4A51">
            <w:pPr>
              <w:spacing w:after="0" w:line="240" w:lineRule="auto"/>
              <w:jc w:val="both"/>
              <w:rPr>
                <w:rFonts w:ascii="Geomanist Light" w:hAnsi="Geomanist Light" w:cs="Arial"/>
                <w:color w:val="000000" w:themeColor="text1"/>
                <w:sz w:val="16"/>
                <w:szCs w:val="16"/>
                <w:lang w:val="es-ES_tradnl" w:eastAsia="es-ES"/>
              </w:rPr>
            </w:pPr>
            <w:r w:rsidRPr="007564BA">
              <w:rPr>
                <w:rFonts w:ascii="Geomanist Light" w:hAnsi="Geomanist Light" w:cs="Arial"/>
                <w:color w:val="000000" w:themeColor="text1"/>
                <w:sz w:val="16"/>
                <w:szCs w:val="16"/>
                <w:lang w:val="es-ES_tradnl" w:eastAsia="es-ES"/>
              </w:rPr>
              <w:t>Diana Fabiola Herrera Hernández</w:t>
            </w:r>
          </w:p>
          <w:p w14:paraId="240C71FD" w14:textId="31312C95" w:rsidR="00DD5B04" w:rsidRPr="007564BA" w:rsidRDefault="00DD5B04" w:rsidP="00AD4A51">
            <w:pPr>
              <w:spacing w:after="0" w:line="240" w:lineRule="auto"/>
              <w:jc w:val="both"/>
              <w:rPr>
                <w:rFonts w:ascii="Geomanist Light" w:hAnsi="Geomanist Light" w:cs="Arial"/>
                <w:color w:val="000000" w:themeColor="text1"/>
                <w:sz w:val="16"/>
                <w:szCs w:val="16"/>
                <w:lang w:val="es-ES_tradnl" w:eastAsia="es-ES"/>
              </w:rPr>
            </w:pPr>
            <w:r w:rsidRPr="007564BA">
              <w:rPr>
                <w:rFonts w:ascii="Geomanist Light" w:hAnsi="Geomanist Light" w:cs="Arial"/>
                <w:color w:val="000000" w:themeColor="text1"/>
                <w:sz w:val="16"/>
                <w:szCs w:val="16"/>
                <w:lang w:val="es-ES_tradnl" w:eastAsia="es-ES"/>
              </w:rPr>
              <w:t>Contratista</w:t>
            </w:r>
            <w:r w:rsidR="00FF0050" w:rsidRPr="007564BA">
              <w:rPr>
                <w:rFonts w:ascii="Geomanist Light" w:hAnsi="Geomanist Light" w:cs="Arial"/>
                <w:color w:val="000000" w:themeColor="text1"/>
                <w:sz w:val="16"/>
                <w:szCs w:val="16"/>
                <w:lang w:val="es-ES_tradnl" w:eastAsia="es-ES"/>
              </w:rPr>
              <w:t xml:space="preserve"> de la </w:t>
            </w:r>
            <w:r w:rsidRPr="007564BA">
              <w:rPr>
                <w:rFonts w:ascii="Geomanist Light" w:hAnsi="Geomanist Light" w:cs="Arial"/>
                <w:color w:val="000000" w:themeColor="text1"/>
                <w:sz w:val="16"/>
                <w:szCs w:val="16"/>
                <w:lang w:val="es-ES_tradnl" w:eastAsia="es-ES"/>
              </w:rPr>
              <w:t>Subdirección de Gestión Contractual</w:t>
            </w:r>
          </w:p>
        </w:tc>
      </w:tr>
      <w:tr w:rsidR="00DD5B04" w:rsidRPr="007564BA" w14:paraId="2F8FD650" w14:textId="77777777" w:rsidTr="00D15356">
        <w:trPr>
          <w:trHeight w:val="330"/>
        </w:trPr>
        <w:tc>
          <w:tcPr>
            <w:tcW w:w="812" w:type="dxa"/>
            <w:vAlign w:val="center"/>
            <w:hideMark/>
          </w:tcPr>
          <w:p w14:paraId="50203A0B" w14:textId="77777777" w:rsidR="00DD5B04" w:rsidRPr="007564BA" w:rsidRDefault="00DD5B04" w:rsidP="00AD4A51">
            <w:pPr>
              <w:spacing w:after="0" w:line="240" w:lineRule="auto"/>
              <w:jc w:val="both"/>
              <w:rPr>
                <w:rFonts w:ascii="Geomanist Light" w:hAnsi="Geomanist Light" w:cs="Arial"/>
                <w:color w:val="000000" w:themeColor="text1"/>
                <w:sz w:val="16"/>
                <w:szCs w:val="16"/>
                <w:lang w:val="es-ES_tradnl" w:eastAsia="es-ES"/>
              </w:rPr>
            </w:pPr>
            <w:r w:rsidRPr="007564BA">
              <w:rPr>
                <w:rFonts w:ascii="Geomanist Light" w:hAnsi="Geomanist Light"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1A4DC18" w14:textId="7A62242E" w:rsidR="003A07D9" w:rsidRPr="007564BA" w:rsidRDefault="0037195B" w:rsidP="00AD4A51">
            <w:pPr>
              <w:spacing w:after="0" w:line="240" w:lineRule="auto"/>
              <w:jc w:val="both"/>
              <w:rPr>
                <w:rFonts w:ascii="Geomanist Light" w:hAnsi="Geomanist Light" w:cs="Arial"/>
                <w:color w:val="000000" w:themeColor="text1"/>
                <w:sz w:val="16"/>
                <w:szCs w:val="16"/>
                <w:lang w:eastAsia="es-ES"/>
              </w:rPr>
            </w:pPr>
            <w:r w:rsidRPr="007564BA">
              <w:rPr>
                <w:rFonts w:ascii="Geomanist Light" w:hAnsi="Geomanist Light" w:cs="Arial"/>
                <w:color w:val="000000" w:themeColor="text1"/>
                <w:sz w:val="16"/>
                <w:szCs w:val="16"/>
                <w:lang w:eastAsia="es-ES"/>
              </w:rPr>
              <w:t xml:space="preserve">Alejandro Sarmiento Cantillo </w:t>
            </w:r>
          </w:p>
          <w:p w14:paraId="130B3228" w14:textId="7B765391" w:rsidR="00DD5B04" w:rsidRPr="007564BA" w:rsidRDefault="003A07D9" w:rsidP="00AD4A51">
            <w:pPr>
              <w:spacing w:after="0" w:line="240" w:lineRule="auto"/>
              <w:jc w:val="both"/>
              <w:rPr>
                <w:rFonts w:ascii="Geomanist Light" w:hAnsi="Geomanist Light" w:cs="Arial"/>
                <w:color w:val="000000" w:themeColor="text1"/>
                <w:sz w:val="16"/>
                <w:szCs w:val="16"/>
                <w:lang w:eastAsia="es-ES"/>
              </w:rPr>
            </w:pPr>
            <w:r w:rsidRPr="007564BA">
              <w:rPr>
                <w:rFonts w:ascii="Geomanist Light" w:hAnsi="Geomanist Light" w:cs="Arial"/>
                <w:color w:val="000000" w:themeColor="text1"/>
                <w:sz w:val="16"/>
                <w:szCs w:val="16"/>
                <w:lang w:eastAsia="es-ES"/>
              </w:rPr>
              <w:t>Gestor T1-15 de la Subdirección de Gestión Contractual</w:t>
            </w:r>
          </w:p>
        </w:tc>
      </w:tr>
      <w:tr w:rsidR="00DD5B04" w:rsidRPr="007564BA" w14:paraId="0FCBCA4A" w14:textId="77777777" w:rsidTr="00D15356">
        <w:trPr>
          <w:trHeight w:val="300"/>
        </w:trPr>
        <w:tc>
          <w:tcPr>
            <w:tcW w:w="812" w:type="dxa"/>
            <w:vAlign w:val="center"/>
            <w:hideMark/>
          </w:tcPr>
          <w:p w14:paraId="3C1D943A" w14:textId="77777777" w:rsidR="00DD5B04" w:rsidRPr="007564BA" w:rsidRDefault="00DD5B04" w:rsidP="00AD4A51">
            <w:pPr>
              <w:spacing w:after="0" w:line="240" w:lineRule="auto"/>
              <w:jc w:val="both"/>
              <w:rPr>
                <w:rFonts w:ascii="Geomanist Light" w:hAnsi="Geomanist Light" w:cs="Arial"/>
                <w:color w:val="000000" w:themeColor="text1"/>
                <w:sz w:val="16"/>
                <w:szCs w:val="16"/>
                <w:lang w:val="es-ES_tradnl" w:eastAsia="es-ES"/>
              </w:rPr>
            </w:pPr>
            <w:r w:rsidRPr="007564BA">
              <w:rPr>
                <w:rFonts w:ascii="Geomanist Light" w:hAnsi="Geomanist Light"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741BE79" w14:textId="77777777" w:rsidR="000D4F49" w:rsidRPr="007564BA" w:rsidRDefault="000D4F49" w:rsidP="000D4F49">
            <w:pPr>
              <w:spacing w:after="0" w:line="240" w:lineRule="auto"/>
              <w:rPr>
                <w:rFonts w:ascii="Geomanist Light" w:hAnsi="Geomanist Light" w:cs="Arial"/>
                <w:color w:val="000000" w:themeColor="text1"/>
                <w:sz w:val="16"/>
                <w:szCs w:val="16"/>
                <w:lang w:eastAsia="es-ES"/>
              </w:rPr>
            </w:pPr>
            <w:r w:rsidRPr="007564BA">
              <w:rPr>
                <w:rFonts w:ascii="Geomanist Light" w:hAnsi="Geomanist Light" w:cs="Arial"/>
                <w:color w:val="000000" w:themeColor="text1"/>
                <w:sz w:val="16"/>
                <w:szCs w:val="16"/>
                <w:lang w:eastAsia="es-ES"/>
              </w:rPr>
              <w:t xml:space="preserve">Nohelia del Carmen </w:t>
            </w:r>
            <w:proofErr w:type="spellStart"/>
            <w:r w:rsidRPr="007564BA">
              <w:rPr>
                <w:rFonts w:ascii="Geomanist Light" w:hAnsi="Geomanist Light" w:cs="Arial"/>
                <w:color w:val="000000" w:themeColor="text1"/>
                <w:sz w:val="16"/>
                <w:szCs w:val="16"/>
                <w:lang w:eastAsia="es-ES"/>
              </w:rPr>
              <w:t>Zawady</w:t>
            </w:r>
            <w:proofErr w:type="spellEnd"/>
            <w:r w:rsidRPr="007564BA">
              <w:rPr>
                <w:rFonts w:ascii="Geomanist Light" w:hAnsi="Geomanist Light" w:cs="Arial"/>
                <w:color w:val="000000" w:themeColor="text1"/>
                <w:sz w:val="16"/>
                <w:szCs w:val="16"/>
                <w:lang w:eastAsia="es-ES"/>
              </w:rPr>
              <w:t xml:space="preserve"> Palacio</w:t>
            </w:r>
          </w:p>
          <w:p w14:paraId="1ADC483B" w14:textId="10351E46" w:rsidR="00DD5B04" w:rsidRPr="007564BA" w:rsidRDefault="000D4F49" w:rsidP="000D4F49">
            <w:pPr>
              <w:spacing w:after="0" w:line="240" w:lineRule="auto"/>
              <w:jc w:val="both"/>
              <w:rPr>
                <w:rFonts w:ascii="Geomanist Light" w:hAnsi="Geomanist Light" w:cs="Arial"/>
                <w:color w:val="000000" w:themeColor="text1"/>
                <w:sz w:val="16"/>
                <w:szCs w:val="16"/>
                <w:lang w:val="es-ES_tradnl" w:eastAsia="es-ES"/>
              </w:rPr>
            </w:pPr>
            <w:r w:rsidRPr="007564BA">
              <w:rPr>
                <w:rFonts w:ascii="Geomanist Light" w:eastAsia="Arial" w:hAnsi="Geomanist Light" w:cs="Arial"/>
                <w:color w:val="000000"/>
                <w:sz w:val="16"/>
                <w:szCs w:val="16"/>
              </w:rPr>
              <w:t>Subdirectora de Gestión Contractual</w:t>
            </w:r>
          </w:p>
        </w:tc>
      </w:tr>
      <w:bookmarkEnd w:id="0"/>
      <w:bookmarkEnd w:id="1"/>
    </w:tbl>
    <w:p w14:paraId="575AF8D6" w14:textId="503E82EC" w:rsidR="003A07D9" w:rsidRPr="007564BA" w:rsidRDefault="003A07D9" w:rsidP="003A07D9">
      <w:pPr>
        <w:tabs>
          <w:tab w:val="left" w:pos="3570"/>
        </w:tabs>
        <w:rPr>
          <w:rFonts w:ascii="Geomanist Light" w:hAnsi="Geomanist Light" w:cs="Arial"/>
          <w:lang w:val="es-ES_tradnl"/>
        </w:rPr>
      </w:pPr>
    </w:p>
    <w:sectPr w:rsidR="003A07D9" w:rsidRPr="007564BA" w:rsidSect="00A42C60">
      <w:headerReference w:type="default" r:id="rId13"/>
      <w:footerReference w:type="even" r:id="rId14"/>
      <w:footerReference w:type="default" r:id="rId15"/>
      <w:pgSz w:w="12240" w:h="15840"/>
      <w:pgMar w:top="2041" w:right="1750" w:bottom="1418" w:left="1701" w:header="340" w:footer="22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6F788" w14:textId="77777777" w:rsidR="00997EE6" w:rsidRDefault="00997EE6">
      <w:r>
        <w:separator/>
      </w:r>
    </w:p>
  </w:endnote>
  <w:endnote w:type="continuationSeparator" w:id="0">
    <w:p w14:paraId="07FD242F" w14:textId="77777777" w:rsidR="00997EE6" w:rsidRDefault="00997EE6">
      <w:r>
        <w:continuationSeparator/>
      </w:r>
    </w:p>
  </w:endnote>
  <w:endnote w:type="continuationNotice" w:id="1">
    <w:p w14:paraId="64D73CE4" w14:textId="77777777" w:rsidR="00997EE6" w:rsidRDefault="00997E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Geomanist Light">
    <w:altName w:val="Calibri"/>
    <w:panose1 w:val="02000503000000020004"/>
    <w:charset w:val="00"/>
    <w:family w:val="modern"/>
    <w:notTrueType/>
    <w:pitch w:val="variable"/>
    <w:sig w:usb0="A000002F" w:usb1="1000004A" w:usb2="00000000" w:usb3="00000000" w:csb0="00000193" w:csb1="00000000"/>
  </w:font>
  <w:font w:name="Arial MT">
    <w:altName w:val="Arial"/>
    <w:charset w:val="01"/>
    <w:family w:val="swiss"/>
    <w:pitch w:val="variable"/>
  </w:font>
  <w:font w:name="Arial Nova">
    <w:altName w:val="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2000503000000020004"/>
    <w:charset w:val="00"/>
    <w:family w:val="modern"/>
    <w:notTrueType/>
    <w:pitch w:val="variable"/>
    <w:sig w:usb0="A000002F" w:usb1="10000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97420" w14:textId="77777777" w:rsidR="000F3E85" w:rsidRDefault="000F3E85">
    <w:pPr>
      <w:pStyle w:val="Piedepgina"/>
    </w:pPr>
  </w:p>
  <w:p w14:paraId="7D637190" w14:textId="77777777" w:rsidR="00A61A89" w:rsidRDefault="00A61A8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33BC5" w14:textId="77777777" w:rsidR="00E2383D" w:rsidRDefault="00E2383D" w:rsidP="00E2383D">
    <w:pPr>
      <w:pStyle w:val="Piedepgina"/>
    </w:pPr>
    <w:r>
      <w:rPr>
        <w:noProof/>
        <w:lang w:val="en-US"/>
      </w:rPr>
      <w:drawing>
        <wp:inline distT="0" distB="0" distL="0" distR="0" wp14:anchorId="417AEA6E" wp14:editId="23804273">
          <wp:extent cx="5742143" cy="892175"/>
          <wp:effectExtent l="0" t="0" r="0" b="3175"/>
          <wp:docPr id="4" name="Picture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E2383D" w:rsidRPr="00080DA3" w14:paraId="28899737" w14:textId="77777777" w:rsidTr="009762CE">
      <w:trPr>
        <w:trHeight w:val="198"/>
        <w:jc w:val="center"/>
      </w:trPr>
      <w:tc>
        <w:tcPr>
          <w:tcW w:w="838"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1318C68B" w14:textId="77777777" w:rsidR="00E2383D" w:rsidRPr="00080DA3" w:rsidRDefault="00E2383D" w:rsidP="00E2383D">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38856B08" w14:textId="77777777" w:rsidR="00E2383D" w:rsidRPr="00080DA3" w:rsidRDefault="00E2383D" w:rsidP="00E2383D">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2</w:t>
          </w:r>
        </w:p>
      </w:tc>
      <w:tc>
        <w:tcPr>
          <w:tcW w:w="844"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7167F602" w14:textId="77777777" w:rsidR="00E2383D" w:rsidRPr="00080DA3" w:rsidRDefault="00E2383D" w:rsidP="00E2383D">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vAlign w:val="center"/>
        </w:tcPr>
        <w:p w14:paraId="3C559E57" w14:textId="77777777" w:rsidR="00E2383D" w:rsidRPr="004B6B0E" w:rsidRDefault="00E2383D" w:rsidP="00E2383D">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3BA853EF" w14:textId="77777777" w:rsidR="00E2383D" w:rsidRPr="00080DA3" w:rsidRDefault="00E2383D" w:rsidP="00E2383D">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43A8D9FB" w14:textId="77777777" w:rsidR="00E2383D" w:rsidRPr="00080DA3" w:rsidRDefault="00E2383D" w:rsidP="00E2383D">
          <w:pPr>
            <w:pStyle w:val="Piedepgina"/>
            <w:jc w:val="center"/>
            <w:rPr>
              <w:rFonts w:ascii="Geomanist Light" w:hAnsi="Geomanist Light"/>
              <w:sz w:val="18"/>
              <w:szCs w:val="18"/>
            </w:rPr>
          </w:pPr>
          <w:r>
            <w:rPr>
              <w:rFonts w:ascii="Geomanist Light" w:hAnsi="Geomanist Light"/>
              <w:sz w:val="18"/>
              <w:szCs w:val="18"/>
            </w:rPr>
            <w:t>28</w:t>
          </w:r>
          <w:r w:rsidRPr="00080DA3">
            <w:rPr>
              <w:rFonts w:ascii="Geomanist Light" w:hAnsi="Geomanist Light"/>
              <w:sz w:val="18"/>
              <w:szCs w:val="18"/>
            </w:rPr>
            <w:t xml:space="preserve"> de </w:t>
          </w:r>
          <w:r>
            <w:rPr>
              <w:rFonts w:ascii="Geomanist Light" w:hAnsi="Geomanist Light"/>
              <w:sz w:val="18"/>
              <w:szCs w:val="18"/>
            </w:rPr>
            <w:t>septiembre</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6D6D6D" w:themeColor="background1" w:themeShade="80"/>
            <w:left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3FBF4A13" w14:textId="719DAC90" w:rsidR="00E2383D" w:rsidRPr="00080DA3" w:rsidRDefault="00E2383D" w:rsidP="00E2383D">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0048156D">
            <w:rPr>
              <w:rFonts w:ascii="Geomanist Light" w:hAnsi="Geomanist Light"/>
              <w:b/>
              <w:bCs/>
              <w:noProof/>
              <w:sz w:val="18"/>
              <w:szCs w:val="18"/>
            </w:rPr>
            <w:t>18</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0048156D">
            <w:rPr>
              <w:rFonts w:ascii="Geomanist Light" w:hAnsi="Geomanist Light"/>
              <w:b/>
              <w:bCs/>
              <w:noProof/>
              <w:sz w:val="18"/>
              <w:szCs w:val="18"/>
            </w:rPr>
            <w:t>19</w:t>
          </w:r>
          <w:r w:rsidRPr="00080DA3">
            <w:rPr>
              <w:rFonts w:ascii="Geomanist Light" w:hAnsi="Geomanist Light"/>
              <w:b/>
              <w:bCs/>
              <w:sz w:val="18"/>
              <w:szCs w:val="18"/>
            </w:rPr>
            <w:fldChar w:fldCharType="end"/>
          </w:r>
        </w:p>
      </w:tc>
    </w:tr>
  </w:tbl>
  <w:p w14:paraId="2CCD54A3" w14:textId="77777777" w:rsidR="00E2520A" w:rsidRDefault="00E252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58DEC" w14:textId="77777777" w:rsidR="00997EE6" w:rsidRDefault="00997EE6">
      <w:r>
        <w:separator/>
      </w:r>
    </w:p>
  </w:footnote>
  <w:footnote w:type="continuationSeparator" w:id="0">
    <w:p w14:paraId="7E6EBBC4" w14:textId="77777777" w:rsidR="00997EE6" w:rsidRDefault="00997EE6">
      <w:r>
        <w:continuationSeparator/>
      </w:r>
    </w:p>
  </w:footnote>
  <w:footnote w:type="continuationNotice" w:id="1">
    <w:p w14:paraId="4E2A7710" w14:textId="77777777" w:rsidR="00997EE6" w:rsidRDefault="00997EE6"/>
  </w:footnote>
  <w:footnote w:id="2">
    <w:p w14:paraId="06463CEE" w14:textId="77777777" w:rsidR="003972D4" w:rsidRPr="00E2383D" w:rsidRDefault="003972D4" w:rsidP="00281889">
      <w:pPr>
        <w:pStyle w:val="Textonotapie"/>
        <w:ind w:firstLine="708"/>
        <w:jc w:val="both"/>
        <w:rPr>
          <w:rFonts w:ascii="Geomanist Light" w:hAnsi="Geomanist Light" w:cs="Arial"/>
          <w:sz w:val="18"/>
          <w:szCs w:val="18"/>
        </w:rPr>
      </w:pPr>
      <w:r w:rsidRPr="00E2383D">
        <w:rPr>
          <w:rFonts w:ascii="Geomanist Light" w:hAnsi="Geomanist Light" w:cs="Arial"/>
          <w:sz w:val="18"/>
          <w:szCs w:val="18"/>
          <w:vertAlign w:val="superscript"/>
        </w:rPr>
        <w:footnoteRef/>
      </w:r>
      <w:r w:rsidRPr="00E2383D">
        <w:rPr>
          <w:rFonts w:ascii="Geomanist Light" w:hAnsi="Geomanist Light" w:cs="Arial"/>
          <w:sz w:val="18"/>
          <w:szCs w:val="18"/>
          <w:vertAlign w:val="superscript"/>
        </w:rPr>
        <w:t xml:space="preserve"> </w:t>
      </w:r>
      <w:r w:rsidRPr="00E2383D">
        <w:rPr>
          <w:rFonts w:ascii="Geomanist Light" w:hAnsi="Geomanist Light" w:cs="Arial"/>
          <w:sz w:val="18"/>
          <w:szCs w:val="18"/>
        </w:rPr>
        <w:t>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ibidem 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p w14:paraId="4F9C3374" w14:textId="77777777" w:rsidR="003972D4" w:rsidRPr="00E2383D" w:rsidRDefault="003972D4" w:rsidP="00281889">
      <w:pPr>
        <w:pStyle w:val="Textonotapie"/>
        <w:ind w:firstLine="708"/>
        <w:jc w:val="both"/>
        <w:rPr>
          <w:rFonts w:ascii="Geomanist Light" w:hAnsi="Geomanist Light" w:cs="Arial"/>
          <w:sz w:val="18"/>
          <w:szCs w:val="18"/>
        </w:rPr>
      </w:pPr>
    </w:p>
  </w:footnote>
  <w:footnote w:id="3">
    <w:p w14:paraId="741C7F1C" w14:textId="77777777" w:rsidR="003972D4" w:rsidRPr="00E2383D" w:rsidRDefault="003972D4" w:rsidP="00281889">
      <w:pPr>
        <w:pStyle w:val="Textonotapie"/>
        <w:ind w:firstLine="708"/>
        <w:jc w:val="both"/>
        <w:rPr>
          <w:rFonts w:ascii="Geomanist Light" w:hAnsi="Geomanist Light" w:cs="Arial"/>
          <w:sz w:val="18"/>
          <w:szCs w:val="18"/>
          <w:lang w:val="en-US"/>
        </w:rPr>
      </w:pPr>
      <w:r w:rsidRPr="00E2383D">
        <w:rPr>
          <w:rStyle w:val="Refdenotaalpie"/>
          <w:rFonts w:ascii="Geomanist Light" w:hAnsi="Geomanist Light" w:cs="Arial"/>
          <w:sz w:val="18"/>
          <w:szCs w:val="18"/>
        </w:rPr>
        <w:footnoteRef/>
      </w:r>
      <w:r w:rsidRPr="00E2383D">
        <w:rPr>
          <w:rFonts w:ascii="Geomanist Light" w:hAnsi="Geomanist Light" w:cs="Arial"/>
          <w:sz w:val="18"/>
          <w:szCs w:val="18"/>
          <w:lang w:val="en-US"/>
        </w:rPr>
        <w:t xml:space="preserve"> EUROPEAN COMMISSION. Buying Green – A handbook on green procurement, 2016, disponible en: https://ec.europa.eu/environment/gpp/pdf/Buying-Green-Handbook-3rd-Edition.pdf  </w:t>
      </w:r>
    </w:p>
    <w:p w14:paraId="044552FB" w14:textId="77777777" w:rsidR="003972D4" w:rsidRPr="00E2383D" w:rsidRDefault="003972D4" w:rsidP="00281889">
      <w:pPr>
        <w:pStyle w:val="Textonotapie"/>
        <w:ind w:firstLine="708"/>
        <w:jc w:val="both"/>
        <w:rPr>
          <w:rFonts w:ascii="Geomanist Light" w:hAnsi="Geomanist Light" w:cs="Arial"/>
          <w:sz w:val="18"/>
          <w:szCs w:val="18"/>
          <w:lang w:val="en-US"/>
        </w:rPr>
      </w:pPr>
    </w:p>
  </w:footnote>
  <w:footnote w:id="4">
    <w:p w14:paraId="728D19C2" w14:textId="77777777" w:rsidR="003972D4" w:rsidRPr="00E2383D" w:rsidRDefault="003972D4" w:rsidP="00281889">
      <w:pPr>
        <w:pStyle w:val="Textonotapie"/>
        <w:ind w:firstLine="708"/>
        <w:jc w:val="both"/>
        <w:rPr>
          <w:rFonts w:ascii="Geomanist Light" w:hAnsi="Geomanist Light" w:cs="Arial"/>
          <w:sz w:val="18"/>
          <w:szCs w:val="18"/>
          <w:lang w:val="es-CO"/>
        </w:rPr>
      </w:pPr>
      <w:r w:rsidRPr="00E2383D">
        <w:rPr>
          <w:rStyle w:val="Refdenotaalpie"/>
          <w:rFonts w:ascii="Geomanist Light" w:hAnsi="Geomanist Light" w:cs="Arial"/>
          <w:sz w:val="18"/>
          <w:szCs w:val="18"/>
        </w:rPr>
        <w:footnoteRef/>
      </w:r>
      <w:r w:rsidRPr="00E2383D">
        <w:rPr>
          <w:rFonts w:ascii="Geomanist Light" w:hAnsi="Geomanist Light" w:cs="Arial"/>
          <w:sz w:val="18"/>
          <w:szCs w:val="18"/>
          <w:lang w:val="es-ES"/>
        </w:rPr>
        <w:t xml:space="preserve"> ARROWSMITH, SUE. </w:t>
      </w:r>
      <w:r w:rsidRPr="00E2383D">
        <w:rPr>
          <w:rFonts w:ascii="Geomanist Light" w:hAnsi="Geomanist Light" w:cs="Arial"/>
          <w:sz w:val="18"/>
          <w:szCs w:val="18"/>
          <w:lang w:val="es-CO"/>
        </w:rPr>
        <w:t>Políticas horizontales en la contratación pública: una taxonomía, Revista Digital de Derecho Administrativo. Bogotá: Universidad Externado de Colombia, 2019, pp. 224-226.</w:t>
      </w:r>
    </w:p>
    <w:p w14:paraId="2A22189F" w14:textId="77777777" w:rsidR="003972D4" w:rsidRPr="00E2383D" w:rsidRDefault="003972D4" w:rsidP="00281889">
      <w:pPr>
        <w:pStyle w:val="Textonotapie"/>
        <w:ind w:firstLine="708"/>
        <w:jc w:val="both"/>
        <w:rPr>
          <w:rFonts w:ascii="Geomanist Light" w:hAnsi="Geomanist Light" w:cs="Arial"/>
          <w:sz w:val="18"/>
          <w:szCs w:val="18"/>
          <w:lang w:val="es-CO"/>
        </w:rPr>
      </w:pPr>
    </w:p>
  </w:footnote>
  <w:footnote w:id="5">
    <w:p w14:paraId="79174A06" w14:textId="77777777" w:rsidR="003972D4" w:rsidRPr="00E2383D" w:rsidRDefault="003972D4" w:rsidP="00281889">
      <w:pPr>
        <w:pStyle w:val="Textonotapie"/>
        <w:ind w:firstLine="708"/>
        <w:jc w:val="both"/>
        <w:rPr>
          <w:rFonts w:ascii="Geomanist Light" w:hAnsi="Geomanist Light" w:cs="Arial"/>
          <w:sz w:val="18"/>
          <w:szCs w:val="18"/>
          <w:lang w:val="es-CO"/>
        </w:rPr>
      </w:pPr>
      <w:r w:rsidRPr="00E2383D">
        <w:rPr>
          <w:rStyle w:val="Refdenotaalpie"/>
          <w:rFonts w:ascii="Geomanist Light" w:hAnsi="Geomanist Light" w:cs="Arial"/>
          <w:sz w:val="18"/>
          <w:szCs w:val="18"/>
        </w:rPr>
        <w:footnoteRef/>
      </w:r>
      <w:r w:rsidRPr="00E2383D">
        <w:rPr>
          <w:rFonts w:ascii="Geomanist Light" w:hAnsi="Geomanist Light" w:cs="Arial"/>
          <w:sz w:val="18"/>
          <w:szCs w:val="18"/>
        </w:rPr>
        <w:t xml:space="preserve"> </w:t>
      </w:r>
      <w:r w:rsidRPr="00E2383D">
        <w:rPr>
          <w:rFonts w:ascii="Geomanist Light" w:hAnsi="Geomanist Light" w:cs="Arial"/>
          <w:sz w:val="18"/>
          <w:szCs w:val="18"/>
          <w:lang w:val="es-CO"/>
        </w:rPr>
        <w:t xml:space="preserve">Ibídem, p. 227. </w:t>
      </w:r>
    </w:p>
    <w:p w14:paraId="0D7FC636" w14:textId="77777777" w:rsidR="003972D4" w:rsidRPr="00E2383D" w:rsidRDefault="003972D4" w:rsidP="00281889">
      <w:pPr>
        <w:pStyle w:val="Textonotapie"/>
        <w:ind w:firstLine="708"/>
        <w:jc w:val="both"/>
        <w:rPr>
          <w:rFonts w:ascii="Geomanist Light" w:hAnsi="Geomanist Light" w:cs="Arial"/>
          <w:sz w:val="18"/>
          <w:szCs w:val="18"/>
          <w:lang w:val="es-CO"/>
        </w:rPr>
      </w:pPr>
    </w:p>
  </w:footnote>
  <w:footnote w:id="6">
    <w:p w14:paraId="79E3CD2C" w14:textId="77777777" w:rsidR="003972D4" w:rsidRPr="00E2383D" w:rsidRDefault="003972D4" w:rsidP="00281889">
      <w:pPr>
        <w:pStyle w:val="Textonotapie"/>
        <w:ind w:firstLine="708"/>
        <w:jc w:val="both"/>
        <w:rPr>
          <w:rFonts w:ascii="Geomanist Light" w:hAnsi="Geomanist Light" w:cs="Arial"/>
          <w:sz w:val="18"/>
          <w:szCs w:val="18"/>
        </w:rPr>
      </w:pPr>
      <w:r w:rsidRPr="00E2383D">
        <w:rPr>
          <w:rStyle w:val="Refdenotaalpie"/>
          <w:rFonts w:ascii="Geomanist Light" w:hAnsi="Geomanist Light" w:cs="Arial"/>
          <w:sz w:val="18"/>
          <w:szCs w:val="18"/>
        </w:rPr>
        <w:footnoteRef/>
      </w:r>
      <w:r w:rsidRPr="00E2383D">
        <w:rPr>
          <w:rFonts w:ascii="Geomanist Light" w:hAnsi="Geomanist Light" w:cs="Arial"/>
          <w:sz w:val="18"/>
          <w:szCs w:val="18"/>
        </w:rPr>
        <w:t xml:space="preserve"> </w:t>
      </w:r>
      <w:r w:rsidRPr="00E2383D">
        <w:rPr>
          <w:rFonts w:ascii="Geomanist Light" w:hAnsi="Geomanist Light" w:cs="Arial"/>
          <w:sz w:val="18"/>
          <w:szCs w:val="18"/>
          <w:lang w:val="es-CO"/>
        </w:rPr>
        <w:t xml:space="preserve">CONSEJO DE ESTADO, SALA DE CONSULTA Y SERVICIO CIVIL. Concepto del 8 de marzo de 2017, rad. </w:t>
      </w:r>
      <w:r w:rsidRPr="00E2383D">
        <w:rPr>
          <w:rFonts w:ascii="Geomanist Light" w:hAnsi="Geomanist Light" w:cs="Arial"/>
          <w:sz w:val="18"/>
          <w:szCs w:val="18"/>
        </w:rPr>
        <w:t xml:space="preserve">11001-03-06-000-2016-00102-00 (2.298). CP. Édgar González López. </w:t>
      </w:r>
    </w:p>
    <w:p w14:paraId="3342FCBB" w14:textId="77777777" w:rsidR="003972D4" w:rsidRPr="00E2383D" w:rsidRDefault="003972D4" w:rsidP="00281889">
      <w:pPr>
        <w:pStyle w:val="Textonotapie"/>
        <w:ind w:firstLine="708"/>
        <w:jc w:val="both"/>
        <w:rPr>
          <w:rFonts w:ascii="Geomanist Light" w:hAnsi="Geomanist Light" w:cs="Arial"/>
          <w:sz w:val="18"/>
          <w:szCs w:val="18"/>
          <w:lang w:val="es-CO"/>
        </w:rPr>
      </w:pPr>
    </w:p>
  </w:footnote>
  <w:footnote w:id="7">
    <w:p w14:paraId="2BE67391" w14:textId="77777777" w:rsidR="003972D4" w:rsidRPr="00E2383D" w:rsidRDefault="003972D4" w:rsidP="00281889">
      <w:pPr>
        <w:pStyle w:val="Textonotapie"/>
        <w:ind w:firstLine="708"/>
        <w:jc w:val="both"/>
        <w:rPr>
          <w:rFonts w:ascii="Geomanist Light" w:hAnsi="Geomanist Light" w:cs="Arial"/>
          <w:sz w:val="18"/>
          <w:szCs w:val="18"/>
        </w:rPr>
      </w:pPr>
      <w:r w:rsidRPr="00E2383D">
        <w:rPr>
          <w:rStyle w:val="Refdenotaalpie"/>
          <w:rFonts w:ascii="Geomanist Light" w:hAnsi="Geomanist Light" w:cs="Arial"/>
          <w:sz w:val="18"/>
          <w:szCs w:val="18"/>
        </w:rPr>
        <w:footnoteRef/>
      </w:r>
      <w:r w:rsidRPr="00E2383D">
        <w:rPr>
          <w:rFonts w:ascii="Geomanist Light" w:hAnsi="Geomanist Light" w:cs="Arial"/>
          <w:sz w:val="18"/>
          <w:szCs w:val="18"/>
        </w:rPr>
        <w:t xml:space="preserve"> DUQUE BOTERO, Juan David. Contratación pública estratégica, socialmente responsable y competitiva. Bogotá: Tirant Lo Blanch, 2018. p. 52. </w:t>
      </w:r>
    </w:p>
  </w:footnote>
  <w:footnote w:id="8">
    <w:p w14:paraId="0B75C0E5" w14:textId="48FBA2D3" w:rsidR="00122D8F" w:rsidRPr="00E2383D" w:rsidRDefault="00122D8F" w:rsidP="00281889">
      <w:pPr>
        <w:pStyle w:val="Textonotapie"/>
        <w:ind w:firstLine="709"/>
        <w:jc w:val="both"/>
        <w:rPr>
          <w:rFonts w:ascii="Geomanist Light" w:hAnsi="Geomanist Light" w:cs="Arial"/>
          <w:sz w:val="18"/>
          <w:szCs w:val="18"/>
        </w:rPr>
      </w:pPr>
      <w:r w:rsidRPr="00E2383D">
        <w:rPr>
          <w:rStyle w:val="Refdenotaalpie"/>
          <w:rFonts w:ascii="Geomanist Light" w:hAnsi="Geomanist Light" w:cs="Arial"/>
          <w:sz w:val="18"/>
          <w:szCs w:val="18"/>
        </w:rPr>
        <w:footnoteRef/>
      </w:r>
      <w:r w:rsidRPr="00E2383D">
        <w:rPr>
          <w:rFonts w:ascii="Geomanist Light" w:hAnsi="Geomanist Light" w:cs="Arial"/>
          <w:sz w:val="18"/>
          <w:szCs w:val="18"/>
        </w:rPr>
        <w:t xml:space="preserve"> Al respecto, </w:t>
      </w:r>
      <w:r w:rsidRPr="00E2383D">
        <w:rPr>
          <w:rFonts w:ascii="Geomanist Light" w:hAnsi="Geomanist Light" w:cs="Arial"/>
          <w:sz w:val="18"/>
          <w:szCs w:val="18"/>
          <w:lang w:val="es-CO"/>
        </w:rPr>
        <w:t xml:space="preserve">el artículo 170 señala lo siguiente: </w:t>
      </w:r>
      <w:r w:rsidRPr="00E2383D">
        <w:rPr>
          <w:rFonts w:ascii="Geomanist Light" w:hAnsi="Geomanist Light" w:cs="Arial"/>
          <w:sz w:val="18"/>
          <w:szCs w:val="18"/>
        </w:rPr>
        <w:t>«</w:t>
      </w:r>
      <w:r w:rsidRPr="00E2383D">
        <w:rPr>
          <w:rFonts w:ascii="Geomanist Light" w:hAnsi="Geomanist Light" w:cs="Arial"/>
          <w:sz w:val="18"/>
          <w:szCs w:val="18"/>
          <w:lang w:val="es-CO"/>
        </w:rPr>
        <w:t>E</w:t>
      </w:r>
      <w:r w:rsidRPr="00E2383D">
        <w:rPr>
          <w:rFonts w:ascii="Geomanist Light" w:hAnsi="Geomanist Light" w:cs="Arial"/>
          <w:sz w:val="18"/>
          <w:szCs w:val="18"/>
        </w:rPr>
        <w:t>l Gobierno nacional, a través del Departamento Nacional de Planeación en coordinación con el Ministerio de Ambiente y Desarrollo Sostenible, y con participación de los ministerios, formulará una política de crecimiento verde de largo plazo en la cual se definan los objetivos y metas de crecimiento económico sostenible. Dentro de sus estrategias se diseñará un programa de promoción de la investigación, desarrollo tecnológico e innovación para el fortalecimiento de la competitividad nacional y regional a partir de productos y actividades que contribuyan con el desarrollo sostenible y que aporten al crecimiento verde.</w:t>
      </w:r>
    </w:p>
    <w:p w14:paraId="3F75D946" w14:textId="50BAF402" w:rsidR="00122D8F" w:rsidRPr="00E2383D" w:rsidRDefault="00685696" w:rsidP="00281889">
      <w:pPr>
        <w:pStyle w:val="Textonotapie"/>
        <w:ind w:firstLine="709"/>
        <w:jc w:val="both"/>
        <w:rPr>
          <w:rFonts w:ascii="Geomanist Light" w:hAnsi="Geomanist Light" w:cs="Arial"/>
          <w:sz w:val="18"/>
          <w:szCs w:val="18"/>
        </w:rPr>
      </w:pPr>
      <w:r w:rsidRPr="00E2383D">
        <w:rPr>
          <w:rFonts w:ascii="Geomanist Light" w:hAnsi="Geomanist Light" w:cs="Arial"/>
          <w:sz w:val="18"/>
          <w:szCs w:val="18"/>
        </w:rPr>
        <w:t>«</w:t>
      </w:r>
      <w:r w:rsidR="00122D8F" w:rsidRPr="00E2383D">
        <w:rPr>
          <w:rFonts w:ascii="Geomanist Light" w:hAnsi="Geomanist Light" w:cs="Arial"/>
          <w:sz w:val="18"/>
          <w:szCs w:val="18"/>
        </w:rPr>
        <w:t>Asimismo, se revisarán los mecanismos e instrumentos de mercado existentes que puedan tener efectos adversos sobre el medio ambiente, con el fin de proponer su desmonte gradual y nuevos mecanismos e instrumentos de mercado que fomenten el crecimiento verde.</w:t>
      </w:r>
    </w:p>
    <w:p w14:paraId="271D223B" w14:textId="2F2FDF8C" w:rsidR="00122D8F" w:rsidRPr="00E2383D" w:rsidRDefault="00685696" w:rsidP="00281889">
      <w:pPr>
        <w:pStyle w:val="Textonotapie"/>
        <w:ind w:firstLine="709"/>
        <w:jc w:val="both"/>
        <w:rPr>
          <w:rFonts w:ascii="Geomanist Light" w:hAnsi="Geomanist Light" w:cs="Arial"/>
          <w:sz w:val="18"/>
          <w:szCs w:val="18"/>
        </w:rPr>
      </w:pPr>
      <w:r w:rsidRPr="00E2383D">
        <w:rPr>
          <w:rFonts w:ascii="Geomanist Light" w:hAnsi="Geomanist Light" w:cs="Arial"/>
          <w:sz w:val="18"/>
          <w:szCs w:val="18"/>
        </w:rPr>
        <w:t>«</w:t>
      </w:r>
      <w:r w:rsidR="00122D8F" w:rsidRPr="00E2383D">
        <w:rPr>
          <w:rFonts w:ascii="Geomanist Light" w:hAnsi="Geomanist Light" w:cs="Arial"/>
          <w:sz w:val="18"/>
          <w:szCs w:val="18"/>
        </w:rPr>
        <w:t>Los Ministerios de Hacienda, Agricultura y Desarrollo Rural, Minas y Energía, Transporte, Salud y Protección Social, Vivienda, Ciudad y Territorio y Comercio, Industria y Turismo, formularán e implementarán planes sectoriales de adaptación al cambio climático y planes de acción sectorial de mitigación de la Estrategia Colombiana de Desarrollo Bajo en Carbono, los cuales contendrán metas sectoriales cuantitativas de reducción de emisiones de gases de efecto invernadero a corto (año 2020) y mediano plazo (años 2025 o 2030).</w:t>
      </w:r>
    </w:p>
    <w:p w14:paraId="23B6F612" w14:textId="5A9FCA23" w:rsidR="00122D8F" w:rsidRPr="00E2383D" w:rsidRDefault="00685696" w:rsidP="00281889">
      <w:pPr>
        <w:pStyle w:val="Textonotapie"/>
        <w:ind w:firstLine="709"/>
        <w:jc w:val="both"/>
        <w:rPr>
          <w:rFonts w:ascii="Geomanist Light" w:hAnsi="Geomanist Light" w:cs="Arial"/>
          <w:sz w:val="18"/>
          <w:szCs w:val="18"/>
        </w:rPr>
      </w:pPr>
      <w:r w:rsidRPr="00E2383D">
        <w:rPr>
          <w:rFonts w:ascii="Geomanist Light" w:hAnsi="Geomanist Light" w:cs="Arial"/>
          <w:sz w:val="18"/>
          <w:szCs w:val="18"/>
        </w:rPr>
        <w:t>«</w:t>
      </w:r>
      <w:r w:rsidR="00122D8F" w:rsidRPr="00E2383D">
        <w:rPr>
          <w:rFonts w:ascii="Geomanist Light" w:hAnsi="Geomanist Light" w:cs="Arial"/>
          <w:sz w:val="18"/>
          <w:szCs w:val="18"/>
        </w:rPr>
        <w:t>El Ministerio de Ambiente y Desarrollo Sostenible y el Departamento Nacional de Planeación realizarán el seguimiento a los planes de adaptación y mitigación del cambio climático.</w:t>
      </w:r>
    </w:p>
    <w:p w14:paraId="3D0AD2B4" w14:textId="3F1A771C" w:rsidR="00122D8F" w:rsidRPr="00E2383D" w:rsidRDefault="00685696" w:rsidP="00281889">
      <w:pPr>
        <w:pStyle w:val="Textonotapie"/>
        <w:ind w:firstLine="709"/>
        <w:jc w:val="both"/>
        <w:rPr>
          <w:rFonts w:ascii="Geomanist Light" w:hAnsi="Geomanist Light" w:cs="Arial"/>
          <w:sz w:val="18"/>
          <w:szCs w:val="18"/>
        </w:rPr>
      </w:pPr>
      <w:r w:rsidRPr="00E2383D">
        <w:rPr>
          <w:rFonts w:ascii="Geomanist Light" w:hAnsi="Geomanist Light" w:cs="Arial"/>
          <w:sz w:val="18"/>
          <w:szCs w:val="18"/>
        </w:rPr>
        <w:t>«</w:t>
      </w:r>
      <w:r w:rsidR="00122D8F" w:rsidRPr="00E2383D">
        <w:rPr>
          <w:rFonts w:ascii="Geomanist Light" w:hAnsi="Geomanist Light" w:cs="Arial"/>
          <w:sz w:val="18"/>
          <w:szCs w:val="18"/>
        </w:rPr>
        <w:t>El Ministerio de Ambiente y Desarrollo Sostenible o quien haga sus veces, diseñará y orientará la implementación de la Estrategia Nacional de Reducción de Emisiones debidas a la Deforestación y Degradación Forestal, REDD+, en coordinación con otros ministerios y entidades públicas y el sector privado en el marco de la política nacional de cambio climático».</w:t>
      </w:r>
    </w:p>
    <w:p w14:paraId="41AD5D12" w14:textId="634205C6" w:rsidR="00122D8F" w:rsidRPr="00E2383D" w:rsidRDefault="00122D8F" w:rsidP="00281889">
      <w:pPr>
        <w:pStyle w:val="Textonotapie"/>
        <w:jc w:val="both"/>
        <w:rPr>
          <w:rFonts w:ascii="Geomanist Light" w:hAnsi="Geomanist Light" w:cs="Arial"/>
          <w:sz w:val="18"/>
          <w:szCs w:val="18"/>
          <w:lang w:val="es-CO"/>
        </w:rPr>
      </w:pPr>
    </w:p>
  </w:footnote>
  <w:footnote w:id="9">
    <w:p w14:paraId="50F3E367" w14:textId="686A950B" w:rsidR="00692B6D" w:rsidRPr="00E2383D" w:rsidRDefault="00692B6D" w:rsidP="00281889">
      <w:pPr>
        <w:pStyle w:val="Textonotapie"/>
        <w:ind w:firstLine="709"/>
        <w:jc w:val="both"/>
        <w:rPr>
          <w:rFonts w:ascii="Geomanist Light" w:hAnsi="Geomanist Light" w:cs="Arial"/>
          <w:sz w:val="18"/>
          <w:szCs w:val="18"/>
        </w:rPr>
      </w:pPr>
      <w:r w:rsidRPr="00E2383D">
        <w:rPr>
          <w:rStyle w:val="Refdenotaalpie"/>
          <w:rFonts w:ascii="Geomanist Light" w:hAnsi="Geomanist Light" w:cs="Arial"/>
          <w:sz w:val="18"/>
          <w:szCs w:val="18"/>
        </w:rPr>
        <w:footnoteRef/>
      </w:r>
      <w:r w:rsidRPr="00E2383D">
        <w:rPr>
          <w:rFonts w:ascii="Geomanist Light" w:hAnsi="Geomanist Light" w:cs="Arial"/>
          <w:sz w:val="18"/>
          <w:szCs w:val="18"/>
        </w:rPr>
        <w:t xml:space="preserve"> </w:t>
      </w:r>
      <w:r w:rsidR="00B8020D" w:rsidRPr="00E2383D">
        <w:rPr>
          <w:rFonts w:ascii="Geomanist Light" w:hAnsi="Geomanist Light" w:cs="Arial"/>
          <w:sz w:val="18"/>
          <w:szCs w:val="18"/>
        </w:rPr>
        <w:t>Conpes 3934</w:t>
      </w:r>
      <w:r w:rsidR="00474D9B" w:rsidRPr="00E2383D">
        <w:rPr>
          <w:rFonts w:ascii="Geomanist Light" w:hAnsi="Geomanist Light" w:cs="Arial"/>
          <w:sz w:val="18"/>
          <w:szCs w:val="18"/>
        </w:rPr>
        <w:t xml:space="preserve"> del 10 de julio de 2018. Política de Crecimiento Verde. </w:t>
      </w:r>
    </w:p>
    <w:p w14:paraId="5BE4B151" w14:textId="77777777" w:rsidR="00BE044D" w:rsidRPr="00E2383D" w:rsidRDefault="00BE044D" w:rsidP="00281889">
      <w:pPr>
        <w:pStyle w:val="Textonotapie"/>
        <w:ind w:firstLine="709"/>
        <w:jc w:val="both"/>
        <w:rPr>
          <w:rFonts w:ascii="Geomanist Light" w:hAnsi="Geomanist Light" w:cs="Arial"/>
          <w:sz w:val="18"/>
          <w:szCs w:val="18"/>
          <w:lang w:val="es-CO"/>
        </w:rPr>
      </w:pPr>
    </w:p>
  </w:footnote>
  <w:footnote w:id="10">
    <w:p w14:paraId="11805875" w14:textId="5FEF3F6C" w:rsidR="00474D9B" w:rsidRPr="00E2383D" w:rsidRDefault="00474D9B" w:rsidP="00281889">
      <w:pPr>
        <w:pStyle w:val="Textonotapie"/>
        <w:ind w:firstLine="709"/>
        <w:jc w:val="both"/>
        <w:rPr>
          <w:rFonts w:ascii="Geomanist Light" w:hAnsi="Geomanist Light" w:cs="Arial"/>
          <w:sz w:val="18"/>
          <w:szCs w:val="18"/>
          <w:lang w:val="es-CO"/>
        </w:rPr>
      </w:pPr>
      <w:r w:rsidRPr="00E2383D">
        <w:rPr>
          <w:rStyle w:val="Refdenotaalpie"/>
          <w:rFonts w:ascii="Geomanist Light" w:hAnsi="Geomanist Light" w:cs="Arial"/>
          <w:sz w:val="18"/>
          <w:szCs w:val="18"/>
        </w:rPr>
        <w:footnoteRef/>
      </w:r>
      <w:r w:rsidRPr="00E2383D">
        <w:rPr>
          <w:rFonts w:ascii="Geomanist Light" w:hAnsi="Geomanist Light" w:cs="Arial"/>
          <w:sz w:val="18"/>
          <w:szCs w:val="18"/>
        </w:rPr>
        <w:t xml:space="preserve"> </w:t>
      </w:r>
      <w:r w:rsidRPr="00E2383D">
        <w:rPr>
          <w:rFonts w:ascii="Geomanist Light" w:hAnsi="Geomanist Light" w:cs="Arial"/>
          <w:sz w:val="18"/>
          <w:szCs w:val="18"/>
          <w:lang w:val="es-ES"/>
        </w:rPr>
        <w:t xml:space="preserve">Conpes 3918 del 15 de marzo de 2018. </w:t>
      </w:r>
      <w:r w:rsidRPr="00E2383D">
        <w:rPr>
          <w:rFonts w:ascii="Geomanist Light" w:hAnsi="Geomanist Light" w:cs="Arial"/>
          <w:sz w:val="18"/>
          <w:szCs w:val="18"/>
          <w:lang w:val="es-CO"/>
        </w:rPr>
        <w:t>Estrategia para la Implementación de los Objetivos de Desarrollo Sostenible (ODS) En Colombia</w:t>
      </w:r>
    </w:p>
    <w:p w14:paraId="7860F0F1" w14:textId="77777777" w:rsidR="001C2DC2" w:rsidRPr="00E2383D" w:rsidRDefault="001C2DC2" w:rsidP="00281889">
      <w:pPr>
        <w:pStyle w:val="Textonotapie"/>
        <w:ind w:firstLine="709"/>
        <w:jc w:val="both"/>
        <w:rPr>
          <w:rFonts w:ascii="Geomanist Light" w:hAnsi="Geomanist Light" w:cs="Arial"/>
          <w:color w:val="000000" w:themeColor="text1"/>
          <w:sz w:val="18"/>
          <w:szCs w:val="18"/>
          <w:lang w:val="es-CO"/>
        </w:rPr>
      </w:pPr>
    </w:p>
  </w:footnote>
  <w:footnote w:id="11">
    <w:p w14:paraId="35DFBE12" w14:textId="5057595F" w:rsidR="00A051BB" w:rsidRPr="00E2383D" w:rsidRDefault="00A051BB" w:rsidP="00281889">
      <w:pPr>
        <w:pStyle w:val="Textonotapie"/>
        <w:ind w:firstLine="709"/>
        <w:jc w:val="both"/>
        <w:rPr>
          <w:rFonts w:ascii="Geomanist Light" w:hAnsi="Geomanist Light" w:cs="Arial"/>
          <w:color w:val="000000" w:themeColor="text1"/>
          <w:sz w:val="18"/>
          <w:szCs w:val="18"/>
        </w:rPr>
      </w:pPr>
      <w:r w:rsidRPr="00E2383D">
        <w:rPr>
          <w:rStyle w:val="Refdenotaalpie"/>
          <w:rFonts w:ascii="Geomanist Light" w:hAnsi="Geomanist Light" w:cs="Arial"/>
          <w:color w:val="000000" w:themeColor="text1"/>
          <w:sz w:val="18"/>
          <w:szCs w:val="18"/>
        </w:rPr>
        <w:footnoteRef/>
      </w:r>
      <w:r w:rsidRPr="00E2383D">
        <w:rPr>
          <w:rFonts w:ascii="Geomanist Light" w:hAnsi="Geomanist Light" w:cs="Arial"/>
          <w:color w:val="000000" w:themeColor="text1"/>
          <w:sz w:val="18"/>
          <w:szCs w:val="18"/>
        </w:rPr>
        <w:t xml:space="preserve"> Disponible en: </w:t>
      </w:r>
      <w:hyperlink r:id="rId1" w:history="1">
        <w:r w:rsidR="001C2DC2" w:rsidRPr="00E2383D">
          <w:rPr>
            <w:rStyle w:val="Hipervnculo"/>
            <w:rFonts w:ascii="Geomanist Light" w:hAnsi="Geomanist Light" w:cs="Arial"/>
            <w:color w:val="000000" w:themeColor="text1"/>
            <w:sz w:val="18"/>
            <w:szCs w:val="18"/>
            <w:u w:val="none"/>
          </w:rPr>
          <w:t>https://www.minambiente.gov.co/asuntos-ambientales-sectorial-y-urbana/compras-publicas-sostenibles/</w:t>
        </w:r>
      </w:hyperlink>
    </w:p>
    <w:p w14:paraId="6945D1C2" w14:textId="77777777" w:rsidR="001C2DC2" w:rsidRPr="00E2383D" w:rsidRDefault="001C2DC2" w:rsidP="00281889">
      <w:pPr>
        <w:pStyle w:val="Textonotapie"/>
        <w:ind w:firstLine="709"/>
        <w:jc w:val="both"/>
        <w:rPr>
          <w:rFonts w:ascii="Geomanist Light" w:hAnsi="Geomanist Light" w:cs="Arial"/>
          <w:color w:val="000000" w:themeColor="text1"/>
          <w:sz w:val="18"/>
          <w:szCs w:val="18"/>
          <w:lang w:val="es-CO"/>
        </w:rPr>
      </w:pPr>
    </w:p>
  </w:footnote>
  <w:footnote w:id="12">
    <w:p w14:paraId="7791E5A7" w14:textId="43FD8DE4" w:rsidR="00EB4C5A" w:rsidRPr="00E2383D" w:rsidRDefault="00EB4C5A" w:rsidP="00281889">
      <w:pPr>
        <w:pStyle w:val="Textonotapie"/>
        <w:ind w:firstLine="709"/>
        <w:jc w:val="both"/>
        <w:rPr>
          <w:rFonts w:ascii="Geomanist Light" w:hAnsi="Geomanist Light" w:cs="Arial"/>
          <w:color w:val="000000" w:themeColor="text1"/>
          <w:sz w:val="18"/>
          <w:szCs w:val="18"/>
        </w:rPr>
      </w:pPr>
      <w:r w:rsidRPr="00E2383D">
        <w:rPr>
          <w:rStyle w:val="Refdenotaalpie"/>
          <w:rFonts w:ascii="Geomanist Light" w:hAnsi="Geomanist Light" w:cs="Arial"/>
          <w:color w:val="000000" w:themeColor="text1"/>
          <w:sz w:val="18"/>
          <w:szCs w:val="18"/>
        </w:rPr>
        <w:footnoteRef/>
      </w:r>
      <w:r w:rsidRPr="00E2383D">
        <w:rPr>
          <w:rFonts w:ascii="Geomanist Light" w:hAnsi="Geomanist Light" w:cs="Arial"/>
          <w:color w:val="000000" w:themeColor="text1"/>
          <w:sz w:val="18"/>
          <w:szCs w:val="18"/>
        </w:rPr>
        <w:t xml:space="preserve"> Disponible en: </w:t>
      </w:r>
      <w:hyperlink r:id="rId2" w:history="1">
        <w:r w:rsidR="001C2DC2" w:rsidRPr="00E2383D">
          <w:rPr>
            <w:rStyle w:val="Hipervnculo"/>
            <w:rFonts w:ascii="Geomanist Light" w:hAnsi="Geomanist Light" w:cs="Arial"/>
            <w:color w:val="000000" w:themeColor="text1"/>
            <w:sz w:val="18"/>
            <w:szCs w:val="18"/>
            <w:u w:val="none"/>
          </w:rPr>
          <w:t>https://www.minambiente.gov.co/wp-content/uploads/2022/02/nuevas-fichas-tecnicas-con-criterios-de-sostenibilidad-ambiental.pdf</w:t>
        </w:r>
      </w:hyperlink>
    </w:p>
    <w:p w14:paraId="50E64A8D" w14:textId="77777777" w:rsidR="001C2DC2" w:rsidRPr="00E2383D" w:rsidRDefault="001C2DC2" w:rsidP="00281889">
      <w:pPr>
        <w:pStyle w:val="Textonotapie"/>
        <w:ind w:firstLine="709"/>
        <w:jc w:val="both"/>
        <w:rPr>
          <w:rFonts w:ascii="Geomanist Light" w:hAnsi="Geomanist Light" w:cs="Arial"/>
          <w:color w:val="000000" w:themeColor="text1"/>
          <w:sz w:val="18"/>
          <w:szCs w:val="18"/>
          <w:lang w:val="es-CO"/>
        </w:rPr>
      </w:pPr>
    </w:p>
  </w:footnote>
  <w:footnote w:id="13">
    <w:p w14:paraId="6E40ECD6" w14:textId="0C0D1127" w:rsidR="00F202A7" w:rsidRPr="00E2383D" w:rsidRDefault="00F202A7" w:rsidP="00281889">
      <w:pPr>
        <w:pStyle w:val="Textonotapie"/>
        <w:ind w:firstLine="709"/>
        <w:jc w:val="both"/>
        <w:rPr>
          <w:rFonts w:ascii="Geomanist Light" w:hAnsi="Geomanist Light" w:cs="Arial"/>
          <w:sz w:val="18"/>
          <w:szCs w:val="18"/>
          <w:lang w:val="es-CO"/>
        </w:rPr>
      </w:pPr>
      <w:r w:rsidRPr="00E2383D">
        <w:rPr>
          <w:rStyle w:val="Refdenotaalpie"/>
          <w:rFonts w:ascii="Geomanist Light" w:hAnsi="Geomanist Light" w:cs="Arial"/>
          <w:sz w:val="18"/>
          <w:szCs w:val="18"/>
        </w:rPr>
        <w:footnoteRef/>
      </w:r>
      <w:r w:rsidRPr="00E2383D">
        <w:rPr>
          <w:rFonts w:ascii="Geomanist Light" w:hAnsi="Geomanist Light" w:cs="Arial"/>
          <w:sz w:val="18"/>
          <w:szCs w:val="18"/>
        </w:rPr>
        <w:t xml:space="preserve"> Disponible en:  https://quimicos.minambiente.gov.co/wp-content/uploads/2021/06/guia_compras_publicas_sostenibles.pdf</w:t>
      </w:r>
    </w:p>
  </w:footnote>
  <w:footnote w:id="14">
    <w:p w14:paraId="2C9E9D75" w14:textId="77777777" w:rsidR="00693349" w:rsidRPr="00E2383D" w:rsidRDefault="00693349" w:rsidP="00281889">
      <w:pPr>
        <w:pStyle w:val="Textonotapie"/>
        <w:jc w:val="both"/>
        <w:rPr>
          <w:rFonts w:ascii="Geomanist Light" w:hAnsi="Geomanist Light" w:cs="Arial"/>
          <w:color w:val="000000" w:themeColor="text1"/>
          <w:sz w:val="18"/>
          <w:szCs w:val="18"/>
        </w:rPr>
      </w:pPr>
    </w:p>
    <w:p w14:paraId="6DD5065F" w14:textId="3D3EC880" w:rsidR="00AB03DC" w:rsidRPr="00E2383D" w:rsidRDefault="00AB03DC" w:rsidP="00693349">
      <w:pPr>
        <w:pStyle w:val="Textonotapie"/>
        <w:ind w:firstLine="709"/>
        <w:jc w:val="both"/>
        <w:rPr>
          <w:rFonts w:ascii="Geomanist Light" w:hAnsi="Geomanist Light" w:cs="Arial"/>
          <w:sz w:val="18"/>
          <w:szCs w:val="18"/>
          <w:lang w:val="es-CO"/>
        </w:rPr>
      </w:pPr>
      <w:r w:rsidRPr="00E2383D">
        <w:rPr>
          <w:rStyle w:val="Refdenotaalpie"/>
          <w:rFonts w:ascii="Geomanist Light" w:hAnsi="Geomanist Light" w:cs="Arial"/>
          <w:color w:val="000000" w:themeColor="text1"/>
          <w:sz w:val="18"/>
          <w:szCs w:val="18"/>
        </w:rPr>
        <w:footnoteRef/>
      </w:r>
      <w:r w:rsidRPr="00E2383D">
        <w:rPr>
          <w:rFonts w:ascii="Geomanist Light" w:hAnsi="Geomanist Light" w:cs="Arial"/>
          <w:color w:val="000000" w:themeColor="text1"/>
          <w:sz w:val="18"/>
          <w:szCs w:val="18"/>
        </w:rPr>
        <w:t xml:space="preserve"> </w:t>
      </w:r>
      <w:r w:rsidRPr="00E2383D">
        <w:rPr>
          <w:rFonts w:ascii="Geomanist Light" w:hAnsi="Geomanist Light" w:cs="Arial"/>
          <w:color w:val="000000" w:themeColor="text1"/>
          <w:sz w:val="18"/>
          <w:szCs w:val="18"/>
          <w:lang w:val="es-CO"/>
        </w:rPr>
        <w:t xml:space="preserve">Disponible en: </w:t>
      </w:r>
      <w:hyperlink r:id="rId3" w:history="1">
        <w:r w:rsidRPr="00E2383D">
          <w:rPr>
            <w:rStyle w:val="Hipervnculo"/>
            <w:rFonts w:ascii="Geomanist Light" w:hAnsi="Geomanist Light" w:cs="Arial"/>
            <w:color w:val="000000" w:themeColor="text1"/>
            <w:sz w:val="18"/>
            <w:szCs w:val="18"/>
            <w:lang w:val="es-CO"/>
          </w:rPr>
          <w:t>https://www.colombiacompra.gov.co/manuales-guias-y-pliegos-tipo/manuales-y-guias</w:t>
        </w:r>
      </w:hyperlink>
      <w:r w:rsidRPr="00E2383D">
        <w:rPr>
          <w:rFonts w:ascii="Geomanist Light" w:hAnsi="Geomanist Light" w:cs="Arial"/>
          <w:color w:val="000000" w:themeColor="text1"/>
          <w:sz w:val="18"/>
          <w:szCs w:val="18"/>
          <w:lang w:val="es-CO"/>
        </w:rPr>
        <w:t xml:space="preserve"> </w:t>
      </w:r>
    </w:p>
  </w:footnote>
  <w:footnote w:id="15">
    <w:p w14:paraId="768A2B05" w14:textId="324765F9" w:rsidR="00844013" w:rsidRPr="00E2383D" w:rsidRDefault="00844013" w:rsidP="00281889">
      <w:pPr>
        <w:pStyle w:val="Textonotapie"/>
        <w:jc w:val="both"/>
        <w:rPr>
          <w:rFonts w:ascii="Geomanist Light" w:hAnsi="Geomanist Light" w:cs="Arial"/>
          <w:sz w:val="18"/>
          <w:szCs w:val="18"/>
          <w:lang w:val="es-CO"/>
        </w:rPr>
      </w:pPr>
      <w:r w:rsidRPr="00E2383D">
        <w:rPr>
          <w:rStyle w:val="Refdenotaalpie"/>
          <w:rFonts w:ascii="Geomanist Light" w:hAnsi="Geomanist Light" w:cs="Arial"/>
          <w:sz w:val="18"/>
          <w:szCs w:val="18"/>
        </w:rPr>
        <w:footnoteRef/>
      </w:r>
      <w:r w:rsidRPr="00E2383D">
        <w:rPr>
          <w:rFonts w:ascii="Geomanist Light" w:hAnsi="Geomanist Light" w:cs="Arial"/>
          <w:sz w:val="18"/>
          <w:szCs w:val="18"/>
        </w:rPr>
        <w:t xml:space="preserve"> </w:t>
      </w:r>
      <w:r w:rsidRPr="00E2383D">
        <w:rPr>
          <w:rFonts w:ascii="Geomanist Light" w:hAnsi="Geomanist Light" w:cs="Arial"/>
          <w:sz w:val="18"/>
          <w:szCs w:val="18"/>
          <w:lang w:val="es-CO"/>
        </w:rPr>
        <w:t xml:space="preserve">Guía para elaborar el Plan Anual de Adquisiciones. </w:t>
      </w:r>
    </w:p>
  </w:footnote>
  <w:footnote w:id="16">
    <w:p w14:paraId="28084CA7" w14:textId="77777777" w:rsidR="008F3315" w:rsidRPr="00E2383D" w:rsidRDefault="008F3315" w:rsidP="00281889">
      <w:pPr>
        <w:pStyle w:val="Textonotapie"/>
        <w:ind w:firstLine="709"/>
        <w:jc w:val="both"/>
        <w:rPr>
          <w:rFonts w:ascii="Geomanist Light" w:hAnsi="Geomanist Light" w:cs="Arial"/>
          <w:color w:val="000000" w:themeColor="text1"/>
          <w:sz w:val="18"/>
          <w:szCs w:val="18"/>
          <w:lang w:val="es-CO"/>
        </w:rPr>
      </w:pPr>
      <w:r w:rsidRPr="00E2383D">
        <w:rPr>
          <w:rStyle w:val="Refdenotaalpie"/>
          <w:rFonts w:ascii="Geomanist Light" w:hAnsi="Geomanist Light" w:cs="Arial"/>
          <w:sz w:val="18"/>
          <w:szCs w:val="18"/>
        </w:rPr>
        <w:footnoteRef/>
      </w:r>
      <w:r w:rsidRPr="00E2383D">
        <w:rPr>
          <w:rFonts w:ascii="Geomanist Light" w:hAnsi="Geomanist Light" w:cs="Arial"/>
          <w:sz w:val="18"/>
          <w:szCs w:val="18"/>
        </w:rPr>
        <w:t xml:space="preserve"> </w:t>
      </w:r>
      <w:r w:rsidRPr="00E2383D">
        <w:rPr>
          <w:rFonts w:ascii="Geomanist Light" w:hAnsi="Geomanist Light" w:cs="Arial"/>
          <w:color w:val="000000" w:themeColor="text1"/>
          <w:sz w:val="18"/>
          <w:szCs w:val="18"/>
          <w:lang w:val="es-CO"/>
        </w:rPr>
        <w:t xml:space="preserve">Disponible en: </w:t>
      </w:r>
      <w:hyperlink r:id="rId4" w:history="1">
        <w:r w:rsidRPr="00E2383D">
          <w:rPr>
            <w:rStyle w:val="Hipervnculo"/>
            <w:rFonts w:ascii="Geomanist Light" w:hAnsi="Geomanist Light" w:cs="Arial"/>
            <w:color w:val="000000" w:themeColor="text1"/>
            <w:sz w:val="18"/>
            <w:szCs w:val="18"/>
            <w:lang w:val="es-CO"/>
          </w:rPr>
          <w:t>https://www.colombiacompra.gov.co/colombia-compra/modelo-de-abastecimiento-estrategico</w:t>
        </w:r>
      </w:hyperlink>
      <w:r w:rsidRPr="00E2383D">
        <w:rPr>
          <w:rFonts w:ascii="Geomanist Light" w:hAnsi="Geomanist Light" w:cs="Arial"/>
          <w:color w:val="000000" w:themeColor="text1"/>
          <w:sz w:val="18"/>
          <w:szCs w:val="18"/>
          <w:lang w:val="es-CO"/>
        </w:rPr>
        <w:t xml:space="preserve"> </w:t>
      </w:r>
    </w:p>
    <w:p w14:paraId="6595DBC1" w14:textId="617165CD" w:rsidR="008F3315" w:rsidRPr="00E2383D" w:rsidRDefault="008F3315" w:rsidP="00281889">
      <w:pPr>
        <w:pStyle w:val="Textonotapie"/>
        <w:jc w:val="both"/>
        <w:rPr>
          <w:rFonts w:ascii="Geomanist Light" w:hAnsi="Geomanist Light" w:cs="Arial"/>
          <w:sz w:val="18"/>
          <w:szCs w:val="18"/>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E9C96" w14:textId="0A289723" w:rsidR="00E2520A" w:rsidRDefault="00E2520A" w:rsidP="00E0252F">
    <w:pPr>
      <w:pStyle w:val="Encabezado"/>
    </w:pPr>
  </w:p>
  <w:p w14:paraId="67728173" w14:textId="77777777" w:rsidR="00E0252F" w:rsidRDefault="00E0252F" w:rsidP="00E0252F">
    <w:pPr>
      <w:pStyle w:val="Encabezado"/>
    </w:pPr>
  </w:p>
  <w:p w14:paraId="2EDD0E6B" w14:textId="77777777" w:rsidR="00E0252F" w:rsidRPr="007566FE" w:rsidRDefault="00E0252F" w:rsidP="00E0252F">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val="en-US"/>
      </w:rPr>
      <w:drawing>
        <wp:anchor distT="0" distB="0" distL="0" distR="0" simplePos="0" relativeHeight="251658240" behindDoc="1" locked="0" layoutInCell="1" hidden="0" allowOverlap="1" wp14:anchorId="05DBA3EB" wp14:editId="562C1196">
          <wp:simplePos x="0" y="0"/>
          <wp:positionH relativeFrom="margin">
            <wp:align>right</wp:align>
          </wp:positionH>
          <wp:positionV relativeFrom="paragraph">
            <wp:posOffset>-80564</wp:posOffset>
          </wp:positionV>
          <wp:extent cx="1657350" cy="676275"/>
          <wp:effectExtent l="0" t="0" r="0" b="9525"/>
          <wp:wrapNone/>
          <wp:docPr id="25" name="Picture 25"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7566FE">
      <w:rPr>
        <w:rFonts w:ascii="Geomanist Light" w:hAnsi="Geomanist Light"/>
        <w:color w:val="002060"/>
        <w:sz w:val="16"/>
        <w:szCs w:val="16"/>
      </w:rPr>
      <w:t>FORMATO PQRSD</w:t>
    </w:r>
  </w:p>
  <w:p w14:paraId="717ED916" w14:textId="77777777" w:rsidR="00E0252F" w:rsidRPr="007566FE" w:rsidRDefault="00E0252F" w:rsidP="00E0252F">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2A5B265E" w14:textId="77777777" w:rsidR="00E0252F" w:rsidRDefault="00E0252F" w:rsidP="00E0252F">
    <w:pPr>
      <w:spacing w:after="0"/>
      <w:rPr>
        <w:rFonts w:ascii="Geomanist Light" w:eastAsia="Geo" w:hAnsi="Geomanist Light" w:cs="Geo"/>
        <w:sz w:val="16"/>
        <w:szCs w:val="16"/>
        <w:lang w:eastAsia="es-CO"/>
      </w:rPr>
    </w:pPr>
    <w:r w:rsidRPr="00367110">
      <w:rPr>
        <w:rFonts w:eastAsia="Arial Nova" w:cs="Arial Nova"/>
        <w:noProof/>
        <w:color w:val="000000"/>
        <w:lang w:val="en-US"/>
      </w:rPr>
      <w:drawing>
        <wp:anchor distT="0" distB="0" distL="114300" distR="114300" simplePos="0" relativeHeight="251658241" behindDoc="1" locked="0" layoutInCell="1" allowOverlap="1" wp14:anchorId="73AB8F91" wp14:editId="17AF92FB">
          <wp:simplePos x="0" y="0"/>
          <wp:positionH relativeFrom="margin">
            <wp:align>left</wp:align>
          </wp:positionH>
          <wp:positionV relativeFrom="paragraph">
            <wp:posOffset>141605</wp:posOffset>
          </wp:positionV>
          <wp:extent cx="3238500" cy="76200"/>
          <wp:effectExtent l="0" t="0" r="0" b="0"/>
          <wp:wrapNone/>
          <wp:docPr id="26" name="Picture 2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Pr="007566FE">
      <w:rPr>
        <w:rFonts w:ascii="Geomanist Light" w:eastAsia="Geo" w:hAnsi="Geomanist Light" w:cs="Geo"/>
        <w:b/>
        <w:color w:val="000000"/>
        <w:sz w:val="16"/>
        <w:szCs w:val="16"/>
        <w:lang w:eastAsia="es-CO"/>
      </w:rPr>
      <w:t>Versión</w:t>
    </w:r>
    <w:r w:rsidRPr="007566FE">
      <w:rPr>
        <w:rFonts w:ascii="Geomanist Light" w:eastAsia="Arial Nova" w:hAnsi="Geomanist Light" w:cs="Arial Nova"/>
        <w:b/>
        <w:color w:val="000000"/>
        <w:sz w:val="16"/>
        <w:szCs w:val="16"/>
        <w:lang w:eastAsia="es-CO"/>
      </w:rPr>
      <w:t xml:space="preserve">: </w:t>
    </w:r>
    <w:r w:rsidRPr="007566FE">
      <w:rPr>
        <w:rFonts w:ascii="Geomanist Light" w:eastAsia="Geo" w:hAnsi="Geomanist Light" w:cs="Geo"/>
        <w:sz w:val="16"/>
        <w:szCs w:val="16"/>
        <w:lang w:eastAsia="es-CO"/>
      </w:rPr>
      <w:t>0</w:t>
    </w:r>
    <w:r>
      <w:rPr>
        <w:rFonts w:ascii="Geomanist Light" w:eastAsia="Geo" w:hAnsi="Geomanist Light" w:cs="Geo"/>
        <w:sz w:val="16"/>
        <w:szCs w:val="16"/>
        <w:lang w:eastAsia="es-CO"/>
      </w:rPr>
      <w:t>2</w:t>
    </w:r>
    <w:r w:rsidRPr="007566FE">
      <w:rPr>
        <w:rFonts w:ascii="Geomanist Light" w:eastAsia="Geo" w:hAnsi="Geomanist Light" w:cs="Geo"/>
        <w:sz w:val="16"/>
        <w:szCs w:val="16"/>
        <w:lang w:eastAsia="es-CO"/>
      </w:rPr>
      <w:t xml:space="preserve"> DEL </w:t>
    </w:r>
    <w:r>
      <w:rPr>
        <w:rFonts w:ascii="Geomanist Light" w:eastAsia="Geo" w:hAnsi="Geomanist Light" w:cs="Geo"/>
        <w:sz w:val="16"/>
        <w:szCs w:val="16"/>
        <w:lang w:eastAsia="es-CO"/>
      </w:rPr>
      <w:t>28</w:t>
    </w:r>
    <w:r w:rsidRPr="007566FE">
      <w:rPr>
        <w:rFonts w:ascii="Geomanist Light" w:eastAsia="Geo" w:hAnsi="Geomanist Light" w:cs="Geo"/>
        <w:sz w:val="16"/>
        <w:szCs w:val="16"/>
        <w:lang w:eastAsia="es-CO"/>
      </w:rPr>
      <w:t xml:space="preserve"> DE </w:t>
    </w:r>
    <w:r>
      <w:rPr>
        <w:rFonts w:ascii="Geomanist Light" w:eastAsia="Geo" w:hAnsi="Geomanist Light" w:cs="Geo"/>
        <w:sz w:val="16"/>
        <w:szCs w:val="16"/>
        <w:lang w:eastAsia="es-CO"/>
      </w:rPr>
      <w:t>SEPTIEMBRE</w:t>
    </w:r>
    <w:r w:rsidRPr="007566FE">
      <w:rPr>
        <w:rFonts w:ascii="Geomanist Light" w:eastAsia="Geo" w:hAnsi="Geomanist Light" w:cs="Geo"/>
        <w:sz w:val="16"/>
        <w:szCs w:val="16"/>
        <w:lang w:eastAsia="es-CO"/>
      </w:rPr>
      <w:t xml:space="preserve"> DE 2022</w:t>
    </w:r>
  </w:p>
  <w:p w14:paraId="523AD9C7" w14:textId="77777777" w:rsidR="00E0252F" w:rsidRPr="00E0252F" w:rsidRDefault="00E0252F" w:rsidP="00E0252F">
    <w:pPr>
      <w:pStyle w:val="Encabezado"/>
      <w:rPr>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lvl>
    <w:lvl w:ilvl="1" w:tplc="240A0019">
      <w:start w:val="1"/>
      <w:numFmt w:val="lowerLetter"/>
      <w:lvlText w:val="%2."/>
      <w:lvlJc w:val="left"/>
      <w:pPr>
        <w:ind w:left="1724" w:hanging="360"/>
      </w:pPr>
    </w:lvl>
    <w:lvl w:ilvl="2" w:tplc="240A001B">
      <w:start w:val="1"/>
      <w:numFmt w:val="lowerRoman"/>
      <w:lvlText w:val="%3."/>
      <w:lvlJc w:val="right"/>
      <w:pPr>
        <w:ind w:left="2444" w:hanging="180"/>
      </w:p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1"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44D428C7"/>
    <w:multiLevelType w:val="hybridMultilevel"/>
    <w:tmpl w:val="BEBE1C80"/>
    <w:lvl w:ilvl="0" w:tplc="29481388">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num w:numId="1" w16cid:durableId="928611601">
    <w:abstractNumId w:val="1"/>
  </w:num>
  <w:num w:numId="2" w16cid:durableId="480777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068686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pt-BR"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MX" w:vendorID="64" w:dllVersion="6" w:nlCheck="1" w:checkStyle="0"/>
  <w:activeWritingStyle w:appName="MSWord" w:lang="es-ES" w:vendorID="64" w:dllVersion="6" w:nlCheck="1" w:checkStyle="0"/>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B1"/>
    <w:rsid w:val="00000559"/>
    <w:rsid w:val="0000162E"/>
    <w:rsid w:val="00001A1C"/>
    <w:rsid w:val="00001FFD"/>
    <w:rsid w:val="00002027"/>
    <w:rsid w:val="000020E9"/>
    <w:rsid w:val="000020FE"/>
    <w:rsid w:val="00002AA7"/>
    <w:rsid w:val="000031A8"/>
    <w:rsid w:val="00003233"/>
    <w:rsid w:val="000037D0"/>
    <w:rsid w:val="00003C5C"/>
    <w:rsid w:val="000040D7"/>
    <w:rsid w:val="00004556"/>
    <w:rsid w:val="000045E8"/>
    <w:rsid w:val="000051AF"/>
    <w:rsid w:val="00005958"/>
    <w:rsid w:val="000059D3"/>
    <w:rsid w:val="0000600A"/>
    <w:rsid w:val="00006081"/>
    <w:rsid w:val="000060D0"/>
    <w:rsid w:val="00006D78"/>
    <w:rsid w:val="000075EA"/>
    <w:rsid w:val="00007750"/>
    <w:rsid w:val="000077FD"/>
    <w:rsid w:val="00007E37"/>
    <w:rsid w:val="00010408"/>
    <w:rsid w:val="00010C40"/>
    <w:rsid w:val="000112B4"/>
    <w:rsid w:val="00011DCC"/>
    <w:rsid w:val="00012532"/>
    <w:rsid w:val="00012B9E"/>
    <w:rsid w:val="00012FBA"/>
    <w:rsid w:val="000134A4"/>
    <w:rsid w:val="00013C6B"/>
    <w:rsid w:val="0001406B"/>
    <w:rsid w:val="000143F8"/>
    <w:rsid w:val="00014624"/>
    <w:rsid w:val="000147ED"/>
    <w:rsid w:val="000159D5"/>
    <w:rsid w:val="00015B44"/>
    <w:rsid w:val="00015CEF"/>
    <w:rsid w:val="00016081"/>
    <w:rsid w:val="000165AC"/>
    <w:rsid w:val="00016651"/>
    <w:rsid w:val="00016881"/>
    <w:rsid w:val="000171A2"/>
    <w:rsid w:val="00017B65"/>
    <w:rsid w:val="00020158"/>
    <w:rsid w:val="000204EA"/>
    <w:rsid w:val="000207E0"/>
    <w:rsid w:val="00020D41"/>
    <w:rsid w:val="00020D87"/>
    <w:rsid w:val="00020F8F"/>
    <w:rsid w:val="00021A95"/>
    <w:rsid w:val="00021C0A"/>
    <w:rsid w:val="00021F62"/>
    <w:rsid w:val="0002256F"/>
    <w:rsid w:val="0002296A"/>
    <w:rsid w:val="00023DAE"/>
    <w:rsid w:val="00023FA5"/>
    <w:rsid w:val="00024592"/>
    <w:rsid w:val="00024896"/>
    <w:rsid w:val="00025065"/>
    <w:rsid w:val="00025819"/>
    <w:rsid w:val="000258A6"/>
    <w:rsid w:val="00026092"/>
    <w:rsid w:val="000263F0"/>
    <w:rsid w:val="00026407"/>
    <w:rsid w:val="000264F6"/>
    <w:rsid w:val="00026608"/>
    <w:rsid w:val="00026B36"/>
    <w:rsid w:val="00026DEB"/>
    <w:rsid w:val="0002738B"/>
    <w:rsid w:val="00027545"/>
    <w:rsid w:val="00027787"/>
    <w:rsid w:val="000277A2"/>
    <w:rsid w:val="000278D2"/>
    <w:rsid w:val="00030747"/>
    <w:rsid w:val="00030E9A"/>
    <w:rsid w:val="00031384"/>
    <w:rsid w:val="000315E1"/>
    <w:rsid w:val="00031AD9"/>
    <w:rsid w:val="0003236E"/>
    <w:rsid w:val="000323E9"/>
    <w:rsid w:val="00033295"/>
    <w:rsid w:val="00033358"/>
    <w:rsid w:val="0003339A"/>
    <w:rsid w:val="00034134"/>
    <w:rsid w:val="000341F2"/>
    <w:rsid w:val="00034651"/>
    <w:rsid w:val="000351F2"/>
    <w:rsid w:val="00035224"/>
    <w:rsid w:val="00036E03"/>
    <w:rsid w:val="00037ED1"/>
    <w:rsid w:val="000406DB"/>
    <w:rsid w:val="0004094D"/>
    <w:rsid w:val="00040A5E"/>
    <w:rsid w:val="00040B39"/>
    <w:rsid w:val="00041029"/>
    <w:rsid w:val="0004149B"/>
    <w:rsid w:val="00041717"/>
    <w:rsid w:val="00041CA0"/>
    <w:rsid w:val="000427F7"/>
    <w:rsid w:val="00042961"/>
    <w:rsid w:val="00042C25"/>
    <w:rsid w:val="00042D03"/>
    <w:rsid w:val="00043086"/>
    <w:rsid w:val="000430A0"/>
    <w:rsid w:val="0004376B"/>
    <w:rsid w:val="00043A33"/>
    <w:rsid w:val="00043D3B"/>
    <w:rsid w:val="00043D4D"/>
    <w:rsid w:val="00043F5D"/>
    <w:rsid w:val="0004418C"/>
    <w:rsid w:val="00044204"/>
    <w:rsid w:val="00044797"/>
    <w:rsid w:val="000449D4"/>
    <w:rsid w:val="000466E8"/>
    <w:rsid w:val="00046717"/>
    <w:rsid w:val="00046A63"/>
    <w:rsid w:val="00046B8D"/>
    <w:rsid w:val="00046C09"/>
    <w:rsid w:val="00046EDB"/>
    <w:rsid w:val="0004716A"/>
    <w:rsid w:val="00047316"/>
    <w:rsid w:val="00047385"/>
    <w:rsid w:val="000473E8"/>
    <w:rsid w:val="00050021"/>
    <w:rsid w:val="000500CF"/>
    <w:rsid w:val="000500E1"/>
    <w:rsid w:val="00050460"/>
    <w:rsid w:val="000504DE"/>
    <w:rsid w:val="00051074"/>
    <w:rsid w:val="0005211A"/>
    <w:rsid w:val="000528C3"/>
    <w:rsid w:val="00052B79"/>
    <w:rsid w:val="00052B86"/>
    <w:rsid w:val="00052EA0"/>
    <w:rsid w:val="000536E3"/>
    <w:rsid w:val="00053EDA"/>
    <w:rsid w:val="00053F84"/>
    <w:rsid w:val="0005419F"/>
    <w:rsid w:val="00054252"/>
    <w:rsid w:val="0005474D"/>
    <w:rsid w:val="00054C8C"/>
    <w:rsid w:val="00055CB9"/>
    <w:rsid w:val="00056F66"/>
    <w:rsid w:val="0005702F"/>
    <w:rsid w:val="00057661"/>
    <w:rsid w:val="0005779C"/>
    <w:rsid w:val="00057848"/>
    <w:rsid w:val="0005787A"/>
    <w:rsid w:val="00057B4F"/>
    <w:rsid w:val="00061D06"/>
    <w:rsid w:val="00062289"/>
    <w:rsid w:val="0006294B"/>
    <w:rsid w:val="00062CDD"/>
    <w:rsid w:val="00063862"/>
    <w:rsid w:val="00063FA5"/>
    <w:rsid w:val="000640AF"/>
    <w:rsid w:val="00064940"/>
    <w:rsid w:val="00064CAE"/>
    <w:rsid w:val="00064D5B"/>
    <w:rsid w:val="00064DB7"/>
    <w:rsid w:val="00064FA7"/>
    <w:rsid w:val="00065195"/>
    <w:rsid w:val="00065A18"/>
    <w:rsid w:val="000703DE"/>
    <w:rsid w:val="00070AF1"/>
    <w:rsid w:val="00070B59"/>
    <w:rsid w:val="000714DE"/>
    <w:rsid w:val="0007254F"/>
    <w:rsid w:val="000726D1"/>
    <w:rsid w:val="00073C30"/>
    <w:rsid w:val="00074305"/>
    <w:rsid w:val="000743A3"/>
    <w:rsid w:val="00074B2A"/>
    <w:rsid w:val="00075057"/>
    <w:rsid w:val="00075108"/>
    <w:rsid w:val="00075B3E"/>
    <w:rsid w:val="00075F7D"/>
    <w:rsid w:val="00076240"/>
    <w:rsid w:val="00076456"/>
    <w:rsid w:val="00076604"/>
    <w:rsid w:val="0007779B"/>
    <w:rsid w:val="000777E7"/>
    <w:rsid w:val="0007790A"/>
    <w:rsid w:val="0008017B"/>
    <w:rsid w:val="00080287"/>
    <w:rsid w:val="00080ACD"/>
    <w:rsid w:val="000811ED"/>
    <w:rsid w:val="00081284"/>
    <w:rsid w:val="0008191B"/>
    <w:rsid w:val="00081D62"/>
    <w:rsid w:val="00081E36"/>
    <w:rsid w:val="000820A1"/>
    <w:rsid w:val="000820CE"/>
    <w:rsid w:val="00082B74"/>
    <w:rsid w:val="00083099"/>
    <w:rsid w:val="00083EDC"/>
    <w:rsid w:val="00083EE6"/>
    <w:rsid w:val="000847C0"/>
    <w:rsid w:val="00084873"/>
    <w:rsid w:val="00084B97"/>
    <w:rsid w:val="0008508B"/>
    <w:rsid w:val="0008510E"/>
    <w:rsid w:val="000856DE"/>
    <w:rsid w:val="00085F17"/>
    <w:rsid w:val="00085FB3"/>
    <w:rsid w:val="0008686B"/>
    <w:rsid w:val="00086B2A"/>
    <w:rsid w:val="00086ED2"/>
    <w:rsid w:val="00090CAE"/>
    <w:rsid w:val="000914D6"/>
    <w:rsid w:val="00091569"/>
    <w:rsid w:val="00091D07"/>
    <w:rsid w:val="00091E55"/>
    <w:rsid w:val="00091FBB"/>
    <w:rsid w:val="00092DCA"/>
    <w:rsid w:val="000935F8"/>
    <w:rsid w:val="00093C51"/>
    <w:rsid w:val="000942EB"/>
    <w:rsid w:val="00095B70"/>
    <w:rsid w:val="00095C0D"/>
    <w:rsid w:val="00095EB2"/>
    <w:rsid w:val="0009617E"/>
    <w:rsid w:val="00096489"/>
    <w:rsid w:val="000979CF"/>
    <w:rsid w:val="00097A00"/>
    <w:rsid w:val="000A03C8"/>
    <w:rsid w:val="000A05F2"/>
    <w:rsid w:val="000A06C4"/>
    <w:rsid w:val="000A0861"/>
    <w:rsid w:val="000A0ED1"/>
    <w:rsid w:val="000A1139"/>
    <w:rsid w:val="000A126D"/>
    <w:rsid w:val="000A12DB"/>
    <w:rsid w:val="000A17C8"/>
    <w:rsid w:val="000A18E3"/>
    <w:rsid w:val="000A1AEE"/>
    <w:rsid w:val="000A20D7"/>
    <w:rsid w:val="000A2128"/>
    <w:rsid w:val="000A362F"/>
    <w:rsid w:val="000A367A"/>
    <w:rsid w:val="000A3B49"/>
    <w:rsid w:val="000A41BA"/>
    <w:rsid w:val="000A446A"/>
    <w:rsid w:val="000A5AAF"/>
    <w:rsid w:val="000A5F97"/>
    <w:rsid w:val="000A648E"/>
    <w:rsid w:val="000A73BB"/>
    <w:rsid w:val="000A765C"/>
    <w:rsid w:val="000A7EF4"/>
    <w:rsid w:val="000B05B3"/>
    <w:rsid w:val="000B0779"/>
    <w:rsid w:val="000B0A15"/>
    <w:rsid w:val="000B0DF3"/>
    <w:rsid w:val="000B103F"/>
    <w:rsid w:val="000B10D0"/>
    <w:rsid w:val="000B1437"/>
    <w:rsid w:val="000B1470"/>
    <w:rsid w:val="000B2B86"/>
    <w:rsid w:val="000B3051"/>
    <w:rsid w:val="000B419B"/>
    <w:rsid w:val="000B4716"/>
    <w:rsid w:val="000B4F6F"/>
    <w:rsid w:val="000B5781"/>
    <w:rsid w:val="000B5891"/>
    <w:rsid w:val="000B6E4B"/>
    <w:rsid w:val="000B7122"/>
    <w:rsid w:val="000B78F1"/>
    <w:rsid w:val="000C0185"/>
    <w:rsid w:val="000C0444"/>
    <w:rsid w:val="000C0960"/>
    <w:rsid w:val="000C0F81"/>
    <w:rsid w:val="000C128D"/>
    <w:rsid w:val="000C17A3"/>
    <w:rsid w:val="000C1D4B"/>
    <w:rsid w:val="000C3260"/>
    <w:rsid w:val="000C3616"/>
    <w:rsid w:val="000C3803"/>
    <w:rsid w:val="000C3B77"/>
    <w:rsid w:val="000C4F49"/>
    <w:rsid w:val="000C5533"/>
    <w:rsid w:val="000C5861"/>
    <w:rsid w:val="000C5F6D"/>
    <w:rsid w:val="000C639D"/>
    <w:rsid w:val="000C67BB"/>
    <w:rsid w:val="000C6C31"/>
    <w:rsid w:val="000C6DBC"/>
    <w:rsid w:val="000C6F79"/>
    <w:rsid w:val="000C7211"/>
    <w:rsid w:val="000C7476"/>
    <w:rsid w:val="000C7683"/>
    <w:rsid w:val="000C7711"/>
    <w:rsid w:val="000C7AA2"/>
    <w:rsid w:val="000C7F0B"/>
    <w:rsid w:val="000D0462"/>
    <w:rsid w:val="000D053D"/>
    <w:rsid w:val="000D0CC7"/>
    <w:rsid w:val="000D0CD9"/>
    <w:rsid w:val="000D0ED2"/>
    <w:rsid w:val="000D1CEB"/>
    <w:rsid w:val="000D2563"/>
    <w:rsid w:val="000D25BF"/>
    <w:rsid w:val="000D3FDC"/>
    <w:rsid w:val="000D4E38"/>
    <w:rsid w:val="000D4F49"/>
    <w:rsid w:val="000D50DB"/>
    <w:rsid w:val="000D5ABA"/>
    <w:rsid w:val="000D6288"/>
    <w:rsid w:val="000D6CAF"/>
    <w:rsid w:val="000D7541"/>
    <w:rsid w:val="000D75E1"/>
    <w:rsid w:val="000D776B"/>
    <w:rsid w:val="000E0B3C"/>
    <w:rsid w:val="000E1AC9"/>
    <w:rsid w:val="000E1CEB"/>
    <w:rsid w:val="000E22CF"/>
    <w:rsid w:val="000E2977"/>
    <w:rsid w:val="000E2B36"/>
    <w:rsid w:val="000E300F"/>
    <w:rsid w:val="000E30AC"/>
    <w:rsid w:val="000E3B46"/>
    <w:rsid w:val="000E3E11"/>
    <w:rsid w:val="000E4596"/>
    <w:rsid w:val="000E5399"/>
    <w:rsid w:val="000E5768"/>
    <w:rsid w:val="000E5843"/>
    <w:rsid w:val="000E5C89"/>
    <w:rsid w:val="000E6139"/>
    <w:rsid w:val="000E6B73"/>
    <w:rsid w:val="000E6BE1"/>
    <w:rsid w:val="000E7E0B"/>
    <w:rsid w:val="000F078A"/>
    <w:rsid w:val="000F122D"/>
    <w:rsid w:val="000F1450"/>
    <w:rsid w:val="000F14E8"/>
    <w:rsid w:val="000F1BBD"/>
    <w:rsid w:val="000F2739"/>
    <w:rsid w:val="000F2928"/>
    <w:rsid w:val="000F2930"/>
    <w:rsid w:val="000F3138"/>
    <w:rsid w:val="000F3D39"/>
    <w:rsid w:val="000F3E85"/>
    <w:rsid w:val="000F4403"/>
    <w:rsid w:val="000F4C3F"/>
    <w:rsid w:val="000F4E17"/>
    <w:rsid w:val="000F5A94"/>
    <w:rsid w:val="000F636A"/>
    <w:rsid w:val="000F6578"/>
    <w:rsid w:val="000F70CD"/>
    <w:rsid w:val="000F7239"/>
    <w:rsid w:val="000F79F9"/>
    <w:rsid w:val="000F7ABD"/>
    <w:rsid w:val="000F7E8F"/>
    <w:rsid w:val="000F7FBB"/>
    <w:rsid w:val="001000FB"/>
    <w:rsid w:val="00101134"/>
    <w:rsid w:val="00102605"/>
    <w:rsid w:val="00102686"/>
    <w:rsid w:val="00102745"/>
    <w:rsid w:val="001032E3"/>
    <w:rsid w:val="00103361"/>
    <w:rsid w:val="00103855"/>
    <w:rsid w:val="00103915"/>
    <w:rsid w:val="00103EA0"/>
    <w:rsid w:val="001046B8"/>
    <w:rsid w:val="00104EC3"/>
    <w:rsid w:val="00104F1C"/>
    <w:rsid w:val="001051E5"/>
    <w:rsid w:val="00105A74"/>
    <w:rsid w:val="00105ACB"/>
    <w:rsid w:val="00105AEF"/>
    <w:rsid w:val="00106259"/>
    <w:rsid w:val="001062F0"/>
    <w:rsid w:val="001065E4"/>
    <w:rsid w:val="001068EB"/>
    <w:rsid w:val="001069EE"/>
    <w:rsid w:val="001078CE"/>
    <w:rsid w:val="00110CEB"/>
    <w:rsid w:val="00110F61"/>
    <w:rsid w:val="001111BD"/>
    <w:rsid w:val="0011165A"/>
    <w:rsid w:val="00111B2B"/>
    <w:rsid w:val="00111ED9"/>
    <w:rsid w:val="00112609"/>
    <w:rsid w:val="00112774"/>
    <w:rsid w:val="00112B2E"/>
    <w:rsid w:val="00112EFA"/>
    <w:rsid w:val="00113003"/>
    <w:rsid w:val="00113062"/>
    <w:rsid w:val="00113705"/>
    <w:rsid w:val="00113952"/>
    <w:rsid w:val="00113975"/>
    <w:rsid w:val="00113CFC"/>
    <w:rsid w:val="00113FEA"/>
    <w:rsid w:val="00113FF2"/>
    <w:rsid w:val="00114324"/>
    <w:rsid w:val="0011452E"/>
    <w:rsid w:val="00114A22"/>
    <w:rsid w:val="00114E9D"/>
    <w:rsid w:val="0011507B"/>
    <w:rsid w:val="001155EE"/>
    <w:rsid w:val="00115715"/>
    <w:rsid w:val="00115D13"/>
    <w:rsid w:val="00116328"/>
    <w:rsid w:val="001169FD"/>
    <w:rsid w:val="001174C9"/>
    <w:rsid w:val="00117C82"/>
    <w:rsid w:val="00117E69"/>
    <w:rsid w:val="00121103"/>
    <w:rsid w:val="0012156A"/>
    <w:rsid w:val="00121BAB"/>
    <w:rsid w:val="00121E3C"/>
    <w:rsid w:val="00122490"/>
    <w:rsid w:val="00122B23"/>
    <w:rsid w:val="00122B7E"/>
    <w:rsid w:val="00122D8F"/>
    <w:rsid w:val="0012334F"/>
    <w:rsid w:val="00123D64"/>
    <w:rsid w:val="00123FB5"/>
    <w:rsid w:val="0012400F"/>
    <w:rsid w:val="001242D2"/>
    <w:rsid w:val="001246C9"/>
    <w:rsid w:val="001249DC"/>
    <w:rsid w:val="00125340"/>
    <w:rsid w:val="0012572D"/>
    <w:rsid w:val="00125BED"/>
    <w:rsid w:val="00125C59"/>
    <w:rsid w:val="00125D4F"/>
    <w:rsid w:val="00126F9B"/>
    <w:rsid w:val="00127004"/>
    <w:rsid w:val="00127AF2"/>
    <w:rsid w:val="00127EDC"/>
    <w:rsid w:val="00127F6D"/>
    <w:rsid w:val="00130355"/>
    <w:rsid w:val="00131B5A"/>
    <w:rsid w:val="00132C30"/>
    <w:rsid w:val="00132EFD"/>
    <w:rsid w:val="00133AED"/>
    <w:rsid w:val="00134FF9"/>
    <w:rsid w:val="00135E88"/>
    <w:rsid w:val="0013695C"/>
    <w:rsid w:val="00136BF7"/>
    <w:rsid w:val="001373B5"/>
    <w:rsid w:val="001378B9"/>
    <w:rsid w:val="00137FD1"/>
    <w:rsid w:val="00137FFA"/>
    <w:rsid w:val="00140109"/>
    <w:rsid w:val="0014029B"/>
    <w:rsid w:val="00140314"/>
    <w:rsid w:val="00140A4F"/>
    <w:rsid w:val="001413AB"/>
    <w:rsid w:val="00141A94"/>
    <w:rsid w:val="001432AF"/>
    <w:rsid w:val="00144335"/>
    <w:rsid w:val="0014502F"/>
    <w:rsid w:val="00145282"/>
    <w:rsid w:val="001453B0"/>
    <w:rsid w:val="001454D9"/>
    <w:rsid w:val="00145D8E"/>
    <w:rsid w:val="00146083"/>
    <w:rsid w:val="001462F7"/>
    <w:rsid w:val="001466F0"/>
    <w:rsid w:val="00146B60"/>
    <w:rsid w:val="00147798"/>
    <w:rsid w:val="00150005"/>
    <w:rsid w:val="00150A17"/>
    <w:rsid w:val="00151B99"/>
    <w:rsid w:val="001521B2"/>
    <w:rsid w:val="00152288"/>
    <w:rsid w:val="00152EDD"/>
    <w:rsid w:val="00153491"/>
    <w:rsid w:val="0015361C"/>
    <w:rsid w:val="0015372F"/>
    <w:rsid w:val="00153A05"/>
    <w:rsid w:val="00153A18"/>
    <w:rsid w:val="00153A87"/>
    <w:rsid w:val="00153BFB"/>
    <w:rsid w:val="0015407E"/>
    <w:rsid w:val="0015448E"/>
    <w:rsid w:val="00154A6F"/>
    <w:rsid w:val="00155D08"/>
    <w:rsid w:val="00156BE5"/>
    <w:rsid w:val="00156FDB"/>
    <w:rsid w:val="00157232"/>
    <w:rsid w:val="00160401"/>
    <w:rsid w:val="00160D4E"/>
    <w:rsid w:val="00161E62"/>
    <w:rsid w:val="00161F1C"/>
    <w:rsid w:val="0016200B"/>
    <w:rsid w:val="00162AEC"/>
    <w:rsid w:val="00163D7A"/>
    <w:rsid w:val="00164281"/>
    <w:rsid w:val="00164AF1"/>
    <w:rsid w:val="001654DF"/>
    <w:rsid w:val="00167503"/>
    <w:rsid w:val="001676A9"/>
    <w:rsid w:val="0016789B"/>
    <w:rsid w:val="00167A15"/>
    <w:rsid w:val="00167A50"/>
    <w:rsid w:val="00167D66"/>
    <w:rsid w:val="00167DF5"/>
    <w:rsid w:val="00170001"/>
    <w:rsid w:val="0017145A"/>
    <w:rsid w:val="0017199E"/>
    <w:rsid w:val="00171EE0"/>
    <w:rsid w:val="00172198"/>
    <w:rsid w:val="00172612"/>
    <w:rsid w:val="001726C0"/>
    <w:rsid w:val="00172817"/>
    <w:rsid w:val="001734E3"/>
    <w:rsid w:val="0017350E"/>
    <w:rsid w:val="00173754"/>
    <w:rsid w:val="0017391B"/>
    <w:rsid w:val="001742BF"/>
    <w:rsid w:val="001749DF"/>
    <w:rsid w:val="00175E49"/>
    <w:rsid w:val="00176431"/>
    <w:rsid w:val="00176470"/>
    <w:rsid w:val="0017659F"/>
    <w:rsid w:val="00177076"/>
    <w:rsid w:val="001805C1"/>
    <w:rsid w:val="00180A2E"/>
    <w:rsid w:val="001813AF"/>
    <w:rsid w:val="001829CD"/>
    <w:rsid w:val="00182F01"/>
    <w:rsid w:val="00184F27"/>
    <w:rsid w:val="001850E6"/>
    <w:rsid w:val="0018519B"/>
    <w:rsid w:val="001858F3"/>
    <w:rsid w:val="00185AFE"/>
    <w:rsid w:val="00185E78"/>
    <w:rsid w:val="00186984"/>
    <w:rsid w:val="00187177"/>
    <w:rsid w:val="00187443"/>
    <w:rsid w:val="00187ABD"/>
    <w:rsid w:val="001904E3"/>
    <w:rsid w:val="0019087A"/>
    <w:rsid w:val="00191007"/>
    <w:rsid w:val="00191395"/>
    <w:rsid w:val="00191C5A"/>
    <w:rsid w:val="00191CEB"/>
    <w:rsid w:val="00191E63"/>
    <w:rsid w:val="00192D68"/>
    <w:rsid w:val="0019388B"/>
    <w:rsid w:val="00193B9A"/>
    <w:rsid w:val="00193F7E"/>
    <w:rsid w:val="00194458"/>
    <w:rsid w:val="001946AE"/>
    <w:rsid w:val="001946D5"/>
    <w:rsid w:val="00194E8C"/>
    <w:rsid w:val="00194EF3"/>
    <w:rsid w:val="001962EC"/>
    <w:rsid w:val="001963DD"/>
    <w:rsid w:val="001965DB"/>
    <w:rsid w:val="00196647"/>
    <w:rsid w:val="00196DC9"/>
    <w:rsid w:val="001A0236"/>
    <w:rsid w:val="001A0AF8"/>
    <w:rsid w:val="001A18D5"/>
    <w:rsid w:val="001A1D4A"/>
    <w:rsid w:val="001A2BDB"/>
    <w:rsid w:val="001A2FD1"/>
    <w:rsid w:val="001A3011"/>
    <w:rsid w:val="001A325B"/>
    <w:rsid w:val="001A3FC3"/>
    <w:rsid w:val="001A42FB"/>
    <w:rsid w:val="001A43C6"/>
    <w:rsid w:val="001A4A08"/>
    <w:rsid w:val="001A4DAF"/>
    <w:rsid w:val="001A5028"/>
    <w:rsid w:val="001A525F"/>
    <w:rsid w:val="001A652F"/>
    <w:rsid w:val="001A66DF"/>
    <w:rsid w:val="001A67D0"/>
    <w:rsid w:val="001A687E"/>
    <w:rsid w:val="001A6BF1"/>
    <w:rsid w:val="001A7313"/>
    <w:rsid w:val="001A7591"/>
    <w:rsid w:val="001A75B1"/>
    <w:rsid w:val="001A7FBE"/>
    <w:rsid w:val="001B0366"/>
    <w:rsid w:val="001B0444"/>
    <w:rsid w:val="001B096B"/>
    <w:rsid w:val="001B0F9F"/>
    <w:rsid w:val="001B1061"/>
    <w:rsid w:val="001B123C"/>
    <w:rsid w:val="001B1A0D"/>
    <w:rsid w:val="001B1BF1"/>
    <w:rsid w:val="001B2456"/>
    <w:rsid w:val="001B2890"/>
    <w:rsid w:val="001B40C7"/>
    <w:rsid w:val="001B449C"/>
    <w:rsid w:val="001B4AA2"/>
    <w:rsid w:val="001B4ADE"/>
    <w:rsid w:val="001B5C86"/>
    <w:rsid w:val="001B5EF8"/>
    <w:rsid w:val="001C027C"/>
    <w:rsid w:val="001C037A"/>
    <w:rsid w:val="001C07C6"/>
    <w:rsid w:val="001C08B2"/>
    <w:rsid w:val="001C19CD"/>
    <w:rsid w:val="001C22D5"/>
    <w:rsid w:val="001C2515"/>
    <w:rsid w:val="001C2550"/>
    <w:rsid w:val="001C26FB"/>
    <w:rsid w:val="001C2DC2"/>
    <w:rsid w:val="001C33C1"/>
    <w:rsid w:val="001C33F5"/>
    <w:rsid w:val="001C3E30"/>
    <w:rsid w:val="001C3E5C"/>
    <w:rsid w:val="001C5072"/>
    <w:rsid w:val="001C5B2A"/>
    <w:rsid w:val="001C600B"/>
    <w:rsid w:val="001C6407"/>
    <w:rsid w:val="001C6898"/>
    <w:rsid w:val="001C6DD8"/>
    <w:rsid w:val="001C7515"/>
    <w:rsid w:val="001C7C7B"/>
    <w:rsid w:val="001D068D"/>
    <w:rsid w:val="001D0A71"/>
    <w:rsid w:val="001D0C08"/>
    <w:rsid w:val="001D12D1"/>
    <w:rsid w:val="001D15DF"/>
    <w:rsid w:val="001D2970"/>
    <w:rsid w:val="001D30F3"/>
    <w:rsid w:val="001D31A0"/>
    <w:rsid w:val="001D338E"/>
    <w:rsid w:val="001D3D3F"/>
    <w:rsid w:val="001D408D"/>
    <w:rsid w:val="001D4141"/>
    <w:rsid w:val="001D56E9"/>
    <w:rsid w:val="001D7923"/>
    <w:rsid w:val="001D796A"/>
    <w:rsid w:val="001D7A84"/>
    <w:rsid w:val="001D7C79"/>
    <w:rsid w:val="001E0E15"/>
    <w:rsid w:val="001E15F0"/>
    <w:rsid w:val="001E1CC4"/>
    <w:rsid w:val="001E1D38"/>
    <w:rsid w:val="001E1DEE"/>
    <w:rsid w:val="001E250D"/>
    <w:rsid w:val="001E38AB"/>
    <w:rsid w:val="001E4258"/>
    <w:rsid w:val="001E442F"/>
    <w:rsid w:val="001E4587"/>
    <w:rsid w:val="001E56FF"/>
    <w:rsid w:val="001E5A69"/>
    <w:rsid w:val="001E5B84"/>
    <w:rsid w:val="001E5D6A"/>
    <w:rsid w:val="001E62E9"/>
    <w:rsid w:val="001E67AB"/>
    <w:rsid w:val="001E70FB"/>
    <w:rsid w:val="001E780A"/>
    <w:rsid w:val="001F07D6"/>
    <w:rsid w:val="001F0FA0"/>
    <w:rsid w:val="001F1349"/>
    <w:rsid w:val="001F1863"/>
    <w:rsid w:val="001F232D"/>
    <w:rsid w:val="001F2356"/>
    <w:rsid w:val="001F2A68"/>
    <w:rsid w:val="001F35AE"/>
    <w:rsid w:val="001F39EA"/>
    <w:rsid w:val="001F4773"/>
    <w:rsid w:val="001F5008"/>
    <w:rsid w:val="001F512D"/>
    <w:rsid w:val="001F56AA"/>
    <w:rsid w:val="001F58AA"/>
    <w:rsid w:val="001F5EF6"/>
    <w:rsid w:val="001F657F"/>
    <w:rsid w:val="001F6BD5"/>
    <w:rsid w:val="001F6FB6"/>
    <w:rsid w:val="001F7978"/>
    <w:rsid w:val="001F7A0E"/>
    <w:rsid w:val="0020022E"/>
    <w:rsid w:val="002004AC"/>
    <w:rsid w:val="0020054E"/>
    <w:rsid w:val="00200B51"/>
    <w:rsid w:val="0020106C"/>
    <w:rsid w:val="00201F1E"/>
    <w:rsid w:val="0020299B"/>
    <w:rsid w:val="00202E44"/>
    <w:rsid w:val="002037AA"/>
    <w:rsid w:val="00203FE3"/>
    <w:rsid w:val="002042D8"/>
    <w:rsid w:val="00204515"/>
    <w:rsid w:val="00204BF5"/>
    <w:rsid w:val="00204D91"/>
    <w:rsid w:val="00204D9B"/>
    <w:rsid w:val="00204E6B"/>
    <w:rsid w:val="002058D4"/>
    <w:rsid w:val="00205BAA"/>
    <w:rsid w:val="0020632A"/>
    <w:rsid w:val="002064A6"/>
    <w:rsid w:val="0020697F"/>
    <w:rsid w:val="002077FA"/>
    <w:rsid w:val="0020796E"/>
    <w:rsid w:val="00210430"/>
    <w:rsid w:val="0021096F"/>
    <w:rsid w:val="002110EB"/>
    <w:rsid w:val="00211338"/>
    <w:rsid w:val="00211342"/>
    <w:rsid w:val="00211388"/>
    <w:rsid w:val="0021148C"/>
    <w:rsid w:val="00211694"/>
    <w:rsid w:val="00211FAE"/>
    <w:rsid w:val="0021201A"/>
    <w:rsid w:val="00213069"/>
    <w:rsid w:val="00213592"/>
    <w:rsid w:val="00213A1F"/>
    <w:rsid w:val="00213C63"/>
    <w:rsid w:val="00214502"/>
    <w:rsid w:val="00214741"/>
    <w:rsid w:val="0021539A"/>
    <w:rsid w:val="00215793"/>
    <w:rsid w:val="00215852"/>
    <w:rsid w:val="00215AC4"/>
    <w:rsid w:val="00215B8E"/>
    <w:rsid w:val="00216208"/>
    <w:rsid w:val="00216264"/>
    <w:rsid w:val="002168B8"/>
    <w:rsid w:val="002176B6"/>
    <w:rsid w:val="0021792D"/>
    <w:rsid w:val="00217DB8"/>
    <w:rsid w:val="0022032A"/>
    <w:rsid w:val="002221CE"/>
    <w:rsid w:val="00222A73"/>
    <w:rsid w:val="00222BE8"/>
    <w:rsid w:val="00223102"/>
    <w:rsid w:val="002232CB"/>
    <w:rsid w:val="00223EFE"/>
    <w:rsid w:val="00224022"/>
    <w:rsid w:val="00224D01"/>
    <w:rsid w:val="00225C7E"/>
    <w:rsid w:val="00226055"/>
    <w:rsid w:val="0022613F"/>
    <w:rsid w:val="00226236"/>
    <w:rsid w:val="00226287"/>
    <w:rsid w:val="00226DF9"/>
    <w:rsid w:val="002270C9"/>
    <w:rsid w:val="00227710"/>
    <w:rsid w:val="00227A8B"/>
    <w:rsid w:val="0023146B"/>
    <w:rsid w:val="002315A0"/>
    <w:rsid w:val="00231CE0"/>
    <w:rsid w:val="00231DBA"/>
    <w:rsid w:val="00231EC7"/>
    <w:rsid w:val="00232354"/>
    <w:rsid w:val="00232A6C"/>
    <w:rsid w:val="00232E15"/>
    <w:rsid w:val="00233079"/>
    <w:rsid w:val="0023382C"/>
    <w:rsid w:val="00233977"/>
    <w:rsid w:val="00233C58"/>
    <w:rsid w:val="00233C71"/>
    <w:rsid w:val="002345B6"/>
    <w:rsid w:val="00234B84"/>
    <w:rsid w:val="00235D5E"/>
    <w:rsid w:val="00236016"/>
    <w:rsid w:val="00236E95"/>
    <w:rsid w:val="00237065"/>
    <w:rsid w:val="00237589"/>
    <w:rsid w:val="0023758D"/>
    <w:rsid w:val="002375A7"/>
    <w:rsid w:val="0024016B"/>
    <w:rsid w:val="0024019A"/>
    <w:rsid w:val="002402A8"/>
    <w:rsid w:val="00240695"/>
    <w:rsid w:val="002411DE"/>
    <w:rsid w:val="0024131D"/>
    <w:rsid w:val="002413B5"/>
    <w:rsid w:val="002414D3"/>
    <w:rsid w:val="002415B8"/>
    <w:rsid w:val="00241618"/>
    <w:rsid w:val="00242D62"/>
    <w:rsid w:val="00243057"/>
    <w:rsid w:val="002431D7"/>
    <w:rsid w:val="00243257"/>
    <w:rsid w:val="00243434"/>
    <w:rsid w:val="00244058"/>
    <w:rsid w:val="00244F9A"/>
    <w:rsid w:val="00245718"/>
    <w:rsid w:val="00245E07"/>
    <w:rsid w:val="00246A5D"/>
    <w:rsid w:val="0024729C"/>
    <w:rsid w:val="00247712"/>
    <w:rsid w:val="00250C45"/>
    <w:rsid w:val="00250EC6"/>
    <w:rsid w:val="00251866"/>
    <w:rsid w:val="00251A9F"/>
    <w:rsid w:val="00252492"/>
    <w:rsid w:val="00252B35"/>
    <w:rsid w:val="0025316D"/>
    <w:rsid w:val="002532F4"/>
    <w:rsid w:val="00253A02"/>
    <w:rsid w:val="00253B81"/>
    <w:rsid w:val="002554DE"/>
    <w:rsid w:val="00255E11"/>
    <w:rsid w:val="00256835"/>
    <w:rsid w:val="002569F0"/>
    <w:rsid w:val="00256ECF"/>
    <w:rsid w:val="00257730"/>
    <w:rsid w:val="00257999"/>
    <w:rsid w:val="00257C83"/>
    <w:rsid w:val="00257DC4"/>
    <w:rsid w:val="002604AA"/>
    <w:rsid w:val="0026059D"/>
    <w:rsid w:val="0026129B"/>
    <w:rsid w:val="00261560"/>
    <w:rsid w:val="00261715"/>
    <w:rsid w:val="00261CF9"/>
    <w:rsid w:val="00261EC0"/>
    <w:rsid w:val="0026231B"/>
    <w:rsid w:val="00262A26"/>
    <w:rsid w:val="0026306A"/>
    <w:rsid w:val="00263101"/>
    <w:rsid w:val="00263201"/>
    <w:rsid w:val="00263336"/>
    <w:rsid w:val="00263A37"/>
    <w:rsid w:val="00263EAE"/>
    <w:rsid w:val="00264409"/>
    <w:rsid w:val="002648AB"/>
    <w:rsid w:val="002653A6"/>
    <w:rsid w:val="002655A1"/>
    <w:rsid w:val="00265663"/>
    <w:rsid w:val="0026608D"/>
    <w:rsid w:val="002661F1"/>
    <w:rsid w:val="002663BA"/>
    <w:rsid w:val="002664B7"/>
    <w:rsid w:val="00266CB5"/>
    <w:rsid w:val="00267D66"/>
    <w:rsid w:val="002711A4"/>
    <w:rsid w:val="00271F13"/>
    <w:rsid w:val="002721E2"/>
    <w:rsid w:val="00274DB5"/>
    <w:rsid w:val="00275BB1"/>
    <w:rsid w:val="00275FBF"/>
    <w:rsid w:val="00276373"/>
    <w:rsid w:val="00277933"/>
    <w:rsid w:val="00277F13"/>
    <w:rsid w:val="00277F8D"/>
    <w:rsid w:val="00277FA7"/>
    <w:rsid w:val="00280F3D"/>
    <w:rsid w:val="0028106A"/>
    <w:rsid w:val="00281889"/>
    <w:rsid w:val="00281EB4"/>
    <w:rsid w:val="00282C21"/>
    <w:rsid w:val="0028308E"/>
    <w:rsid w:val="002830FE"/>
    <w:rsid w:val="002831B9"/>
    <w:rsid w:val="002834E9"/>
    <w:rsid w:val="0028396F"/>
    <w:rsid w:val="00283A52"/>
    <w:rsid w:val="00283C5E"/>
    <w:rsid w:val="00283E26"/>
    <w:rsid w:val="0028428F"/>
    <w:rsid w:val="00284CFC"/>
    <w:rsid w:val="00285624"/>
    <w:rsid w:val="0028565E"/>
    <w:rsid w:val="00285832"/>
    <w:rsid w:val="00285969"/>
    <w:rsid w:val="0028663B"/>
    <w:rsid w:val="00286CEC"/>
    <w:rsid w:val="002871A9"/>
    <w:rsid w:val="00287B7E"/>
    <w:rsid w:val="00290781"/>
    <w:rsid w:val="00290929"/>
    <w:rsid w:val="002912D3"/>
    <w:rsid w:val="00291784"/>
    <w:rsid w:val="002929BB"/>
    <w:rsid w:val="00292E64"/>
    <w:rsid w:val="002932BA"/>
    <w:rsid w:val="00293669"/>
    <w:rsid w:val="00294368"/>
    <w:rsid w:val="00294B78"/>
    <w:rsid w:val="00295646"/>
    <w:rsid w:val="00295820"/>
    <w:rsid w:val="00295949"/>
    <w:rsid w:val="0029624A"/>
    <w:rsid w:val="00296922"/>
    <w:rsid w:val="0029697C"/>
    <w:rsid w:val="00296EAF"/>
    <w:rsid w:val="00296F71"/>
    <w:rsid w:val="00297098"/>
    <w:rsid w:val="00297251"/>
    <w:rsid w:val="002A05D4"/>
    <w:rsid w:val="002A09FF"/>
    <w:rsid w:val="002A0C01"/>
    <w:rsid w:val="002A0E60"/>
    <w:rsid w:val="002A1A58"/>
    <w:rsid w:val="002A1B02"/>
    <w:rsid w:val="002A1C53"/>
    <w:rsid w:val="002A28FC"/>
    <w:rsid w:val="002A2B44"/>
    <w:rsid w:val="002A2EA5"/>
    <w:rsid w:val="002A3842"/>
    <w:rsid w:val="002A3D94"/>
    <w:rsid w:val="002A4736"/>
    <w:rsid w:val="002A4B1C"/>
    <w:rsid w:val="002A4BDD"/>
    <w:rsid w:val="002A4CC8"/>
    <w:rsid w:val="002A4DBB"/>
    <w:rsid w:val="002A5A80"/>
    <w:rsid w:val="002A684E"/>
    <w:rsid w:val="002A6AFB"/>
    <w:rsid w:val="002A6E3A"/>
    <w:rsid w:val="002A733D"/>
    <w:rsid w:val="002A774A"/>
    <w:rsid w:val="002A7AFB"/>
    <w:rsid w:val="002A7E5C"/>
    <w:rsid w:val="002A7F6D"/>
    <w:rsid w:val="002B01A0"/>
    <w:rsid w:val="002B020D"/>
    <w:rsid w:val="002B1342"/>
    <w:rsid w:val="002B215D"/>
    <w:rsid w:val="002B27C8"/>
    <w:rsid w:val="002B2A7F"/>
    <w:rsid w:val="002B2EC4"/>
    <w:rsid w:val="002B330B"/>
    <w:rsid w:val="002B39BE"/>
    <w:rsid w:val="002B4039"/>
    <w:rsid w:val="002B438C"/>
    <w:rsid w:val="002B48DB"/>
    <w:rsid w:val="002B4B34"/>
    <w:rsid w:val="002B508E"/>
    <w:rsid w:val="002B541A"/>
    <w:rsid w:val="002B6407"/>
    <w:rsid w:val="002B6416"/>
    <w:rsid w:val="002B6459"/>
    <w:rsid w:val="002B64D2"/>
    <w:rsid w:val="002B6A75"/>
    <w:rsid w:val="002B73B0"/>
    <w:rsid w:val="002B7F7A"/>
    <w:rsid w:val="002C078F"/>
    <w:rsid w:val="002C1143"/>
    <w:rsid w:val="002C24B4"/>
    <w:rsid w:val="002C2739"/>
    <w:rsid w:val="002C2B3A"/>
    <w:rsid w:val="002C2B87"/>
    <w:rsid w:val="002C3CF4"/>
    <w:rsid w:val="002C441A"/>
    <w:rsid w:val="002C4A73"/>
    <w:rsid w:val="002C4B84"/>
    <w:rsid w:val="002C4C0C"/>
    <w:rsid w:val="002C5016"/>
    <w:rsid w:val="002C5570"/>
    <w:rsid w:val="002C5C2F"/>
    <w:rsid w:val="002C5D0F"/>
    <w:rsid w:val="002C5E87"/>
    <w:rsid w:val="002C60B9"/>
    <w:rsid w:val="002C6A1D"/>
    <w:rsid w:val="002C6A6F"/>
    <w:rsid w:val="002C6F77"/>
    <w:rsid w:val="002C6F94"/>
    <w:rsid w:val="002C704D"/>
    <w:rsid w:val="002C77DD"/>
    <w:rsid w:val="002D0845"/>
    <w:rsid w:val="002D0933"/>
    <w:rsid w:val="002D0F58"/>
    <w:rsid w:val="002D1866"/>
    <w:rsid w:val="002D19BB"/>
    <w:rsid w:val="002D1A9B"/>
    <w:rsid w:val="002D22C5"/>
    <w:rsid w:val="002D301F"/>
    <w:rsid w:val="002D302A"/>
    <w:rsid w:val="002D36C6"/>
    <w:rsid w:val="002D37C1"/>
    <w:rsid w:val="002D444B"/>
    <w:rsid w:val="002D4A45"/>
    <w:rsid w:val="002D4A73"/>
    <w:rsid w:val="002D4AB1"/>
    <w:rsid w:val="002D4B42"/>
    <w:rsid w:val="002D4DBA"/>
    <w:rsid w:val="002D5A1B"/>
    <w:rsid w:val="002D65BC"/>
    <w:rsid w:val="002D6D7E"/>
    <w:rsid w:val="002D7EDD"/>
    <w:rsid w:val="002E055C"/>
    <w:rsid w:val="002E0B5F"/>
    <w:rsid w:val="002E1050"/>
    <w:rsid w:val="002E18E5"/>
    <w:rsid w:val="002E1953"/>
    <w:rsid w:val="002E2D7D"/>
    <w:rsid w:val="002E3AB5"/>
    <w:rsid w:val="002E3D76"/>
    <w:rsid w:val="002E40A1"/>
    <w:rsid w:val="002E43A9"/>
    <w:rsid w:val="002E48EC"/>
    <w:rsid w:val="002E4B44"/>
    <w:rsid w:val="002E4DA4"/>
    <w:rsid w:val="002E4ECB"/>
    <w:rsid w:val="002E4F23"/>
    <w:rsid w:val="002E5B53"/>
    <w:rsid w:val="002E74C4"/>
    <w:rsid w:val="002E7732"/>
    <w:rsid w:val="002E7847"/>
    <w:rsid w:val="002E7FCF"/>
    <w:rsid w:val="002F0073"/>
    <w:rsid w:val="002F0618"/>
    <w:rsid w:val="002F1D41"/>
    <w:rsid w:val="002F240B"/>
    <w:rsid w:val="002F2F50"/>
    <w:rsid w:val="002F3601"/>
    <w:rsid w:val="002F45F6"/>
    <w:rsid w:val="002F4DA7"/>
    <w:rsid w:val="002F692F"/>
    <w:rsid w:val="002F69BE"/>
    <w:rsid w:val="002F6E70"/>
    <w:rsid w:val="002F70D9"/>
    <w:rsid w:val="002F7B66"/>
    <w:rsid w:val="00300082"/>
    <w:rsid w:val="00300AC1"/>
    <w:rsid w:val="00300CB4"/>
    <w:rsid w:val="00300DE7"/>
    <w:rsid w:val="00300E24"/>
    <w:rsid w:val="0030101C"/>
    <w:rsid w:val="003033BA"/>
    <w:rsid w:val="003043A3"/>
    <w:rsid w:val="00304B96"/>
    <w:rsid w:val="00304BD4"/>
    <w:rsid w:val="0030500A"/>
    <w:rsid w:val="0030517B"/>
    <w:rsid w:val="003052EB"/>
    <w:rsid w:val="00305A8E"/>
    <w:rsid w:val="00305FCB"/>
    <w:rsid w:val="0030600C"/>
    <w:rsid w:val="003063C3"/>
    <w:rsid w:val="003066D1"/>
    <w:rsid w:val="00306B44"/>
    <w:rsid w:val="00307C44"/>
    <w:rsid w:val="0031088E"/>
    <w:rsid w:val="00310A35"/>
    <w:rsid w:val="00310CAF"/>
    <w:rsid w:val="00310D01"/>
    <w:rsid w:val="00311376"/>
    <w:rsid w:val="003118E7"/>
    <w:rsid w:val="00311A1F"/>
    <w:rsid w:val="00311B47"/>
    <w:rsid w:val="00311D52"/>
    <w:rsid w:val="00312190"/>
    <w:rsid w:val="003125E0"/>
    <w:rsid w:val="00312606"/>
    <w:rsid w:val="003126D5"/>
    <w:rsid w:val="0031271D"/>
    <w:rsid w:val="0031336A"/>
    <w:rsid w:val="00313447"/>
    <w:rsid w:val="00313748"/>
    <w:rsid w:val="003138A4"/>
    <w:rsid w:val="00313EA3"/>
    <w:rsid w:val="0031447D"/>
    <w:rsid w:val="003147DC"/>
    <w:rsid w:val="0031496A"/>
    <w:rsid w:val="00315457"/>
    <w:rsid w:val="003161A4"/>
    <w:rsid w:val="00316955"/>
    <w:rsid w:val="0031720A"/>
    <w:rsid w:val="0031749B"/>
    <w:rsid w:val="003174E5"/>
    <w:rsid w:val="00317C9D"/>
    <w:rsid w:val="00317CD2"/>
    <w:rsid w:val="00317D99"/>
    <w:rsid w:val="00317EA2"/>
    <w:rsid w:val="0032078D"/>
    <w:rsid w:val="003209BE"/>
    <w:rsid w:val="00320A6E"/>
    <w:rsid w:val="00320F34"/>
    <w:rsid w:val="0032137B"/>
    <w:rsid w:val="003214F7"/>
    <w:rsid w:val="00321BD6"/>
    <w:rsid w:val="00321FA3"/>
    <w:rsid w:val="003227D3"/>
    <w:rsid w:val="003228EB"/>
    <w:rsid w:val="00322937"/>
    <w:rsid w:val="00322A46"/>
    <w:rsid w:val="00322A84"/>
    <w:rsid w:val="00323881"/>
    <w:rsid w:val="00323B73"/>
    <w:rsid w:val="00323C0E"/>
    <w:rsid w:val="00325141"/>
    <w:rsid w:val="003254F5"/>
    <w:rsid w:val="00325D98"/>
    <w:rsid w:val="0032682A"/>
    <w:rsid w:val="00327A5C"/>
    <w:rsid w:val="0033092C"/>
    <w:rsid w:val="0033122A"/>
    <w:rsid w:val="003315AC"/>
    <w:rsid w:val="00331932"/>
    <w:rsid w:val="00331A60"/>
    <w:rsid w:val="0033245D"/>
    <w:rsid w:val="00332F46"/>
    <w:rsid w:val="00333873"/>
    <w:rsid w:val="00333A88"/>
    <w:rsid w:val="00333D20"/>
    <w:rsid w:val="00333FFB"/>
    <w:rsid w:val="00335B15"/>
    <w:rsid w:val="00335B21"/>
    <w:rsid w:val="00335D3F"/>
    <w:rsid w:val="00336104"/>
    <w:rsid w:val="00336729"/>
    <w:rsid w:val="00336892"/>
    <w:rsid w:val="00336AB1"/>
    <w:rsid w:val="0033726D"/>
    <w:rsid w:val="00337362"/>
    <w:rsid w:val="00337807"/>
    <w:rsid w:val="00337CA8"/>
    <w:rsid w:val="00337EAD"/>
    <w:rsid w:val="0034125B"/>
    <w:rsid w:val="0034177C"/>
    <w:rsid w:val="00341ECD"/>
    <w:rsid w:val="00342345"/>
    <w:rsid w:val="00342B56"/>
    <w:rsid w:val="00342C27"/>
    <w:rsid w:val="003430C8"/>
    <w:rsid w:val="003432C8"/>
    <w:rsid w:val="003434B3"/>
    <w:rsid w:val="00343536"/>
    <w:rsid w:val="00343EFB"/>
    <w:rsid w:val="00344014"/>
    <w:rsid w:val="003443DF"/>
    <w:rsid w:val="00344760"/>
    <w:rsid w:val="00344A64"/>
    <w:rsid w:val="0034680A"/>
    <w:rsid w:val="00346C62"/>
    <w:rsid w:val="0034740F"/>
    <w:rsid w:val="0034778E"/>
    <w:rsid w:val="003501E2"/>
    <w:rsid w:val="00350A59"/>
    <w:rsid w:val="00351E10"/>
    <w:rsid w:val="0035254F"/>
    <w:rsid w:val="003525E7"/>
    <w:rsid w:val="0035273A"/>
    <w:rsid w:val="00352D59"/>
    <w:rsid w:val="003533F4"/>
    <w:rsid w:val="003536F6"/>
    <w:rsid w:val="00353DD5"/>
    <w:rsid w:val="00353EDF"/>
    <w:rsid w:val="00354A64"/>
    <w:rsid w:val="00355131"/>
    <w:rsid w:val="00355462"/>
    <w:rsid w:val="00356438"/>
    <w:rsid w:val="00356687"/>
    <w:rsid w:val="00357107"/>
    <w:rsid w:val="003572C3"/>
    <w:rsid w:val="0036098D"/>
    <w:rsid w:val="003609C4"/>
    <w:rsid w:val="00361A59"/>
    <w:rsid w:val="003631CC"/>
    <w:rsid w:val="00363348"/>
    <w:rsid w:val="00363857"/>
    <w:rsid w:val="00363D59"/>
    <w:rsid w:val="003640F7"/>
    <w:rsid w:val="00364300"/>
    <w:rsid w:val="003644A8"/>
    <w:rsid w:val="003658D7"/>
    <w:rsid w:val="00365D3A"/>
    <w:rsid w:val="00365F2A"/>
    <w:rsid w:val="003661DD"/>
    <w:rsid w:val="003664FF"/>
    <w:rsid w:val="00366B70"/>
    <w:rsid w:val="00366BD2"/>
    <w:rsid w:val="003670B8"/>
    <w:rsid w:val="0036776E"/>
    <w:rsid w:val="00370308"/>
    <w:rsid w:val="003704A3"/>
    <w:rsid w:val="003706F2"/>
    <w:rsid w:val="0037124F"/>
    <w:rsid w:val="0037195B"/>
    <w:rsid w:val="00373827"/>
    <w:rsid w:val="00373971"/>
    <w:rsid w:val="00373F04"/>
    <w:rsid w:val="0037401C"/>
    <w:rsid w:val="00374922"/>
    <w:rsid w:val="00374A1E"/>
    <w:rsid w:val="0037507B"/>
    <w:rsid w:val="003759D1"/>
    <w:rsid w:val="00375C7C"/>
    <w:rsid w:val="003762F6"/>
    <w:rsid w:val="00376A1F"/>
    <w:rsid w:val="00377027"/>
    <w:rsid w:val="00377135"/>
    <w:rsid w:val="00380272"/>
    <w:rsid w:val="00380355"/>
    <w:rsid w:val="00380576"/>
    <w:rsid w:val="003805DB"/>
    <w:rsid w:val="003813F4"/>
    <w:rsid w:val="0038152A"/>
    <w:rsid w:val="00382BAD"/>
    <w:rsid w:val="00383662"/>
    <w:rsid w:val="00383A8D"/>
    <w:rsid w:val="00383B2B"/>
    <w:rsid w:val="00384CD6"/>
    <w:rsid w:val="00384DF1"/>
    <w:rsid w:val="00384FF3"/>
    <w:rsid w:val="003852D5"/>
    <w:rsid w:val="003859DA"/>
    <w:rsid w:val="00386456"/>
    <w:rsid w:val="003865A9"/>
    <w:rsid w:val="00387642"/>
    <w:rsid w:val="00390088"/>
    <w:rsid w:val="003902B1"/>
    <w:rsid w:val="003903B6"/>
    <w:rsid w:val="00390CD3"/>
    <w:rsid w:val="00390F32"/>
    <w:rsid w:val="0039130D"/>
    <w:rsid w:val="0039135E"/>
    <w:rsid w:val="0039200F"/>
    <w:rsid w:val="00392333"/>
    <w:rsid w:val="00392FFF"/>
    <w:rsid w:val="0039319C"/>
    <w:rsid w:val="003938CD"/>
    <w:rsid w:val="00393CAE"/>
    <w:rsid w:val="003945DC"/>
    <w:rsid w:val="003945F4"/>
    <w:rsid w:val="0039496D"/>
    <w:rsid w:val="00394EB5"/>
    <w:rsid w:val="0039539A"/>
    <w:rsid w:val="003953B4"/>
    <w:rsid w:val="0039615F"/>
    <w:rsid w:val="003965C8"/>
    <w:rsid w:val="00396675"/>
    <w:rsid w:val="00396A29"/>
    <w:rsid w:val="003972D4"/>
    <w:rsid w:val="00397FF0"/>
    <w:rsid w:val="003A053B"/>
    <w:rsid w:val="003A07D9"/>
    <w:rsid w:val="003A0878"/>
    <w:rsid w:val="003A10DE"/>
    <w:rsid w:val="003A1561"/>
    <w:rsid w:val="003A1D25"/>
    <w:rsid w:val="003A22A2"/>
    <w:rsid w:val="003A2447"/>
    <w:rsid w:val="003A2AA1"/>
    <w:rsid w:val="003A31A5"/>
    <w:rsid w:val="003A3851"/>
    <w:rsid w:val="003A39DD"/>
    <w:rsid w:val="003A3E9C"/>
    <w:rsid w:val="003A4A8E"/>
    <w:rsid w:val="003A563C"/>
    <w:rsid w:val="003A581E"/>
    <w:rsid w:val="003A6160"/>
    <w:rsid w:val="003A65A5"/>
    <w:rsid w:val="003A72F5"/>
    <w:rsid w:val="003A78E5"/>
    <w:rsid w:val="003B0341"/>
    <w:rsid w:val="003B120F"/>
    <w:rsid w:val="003B1E57"/>
    <w:rsid w:val="003B1F7F"/>
    <w:rsid w:val="003B2885"/>
    <w:rsid w:val="003B2E6C"/>
    <w:rsid w:val="003B2EF3"/>
    <w:rsid w:val="003B3676"/>
    <w:rsid w:val="003B4B1C"/>
    <w:rsid w:val="003B4CB2"/>
    <w:rsid w:val="003B534F"/>
    <w:rsid w:val="003B5391"/>
    <w:rsid w:val="003B5952"/>
    <w:rsid w:val="003B65D7"/>
    <w:rsid w:val="003B65E0"/>
    <w:rsid w:val="003B6BD4"/>
    <w:rsid w:val="003B6E93"/>
    <w:rsid w:val="003B6F4D"/>
    <w:rsid w:val="003B6FE7"/>
    <w:rsid w:val="003B7234"/>
    <w:rsid w:val="003B7413"/>
    <w:rsid w:val="003B7B6B"/>
    <w:rsid w:val="003C0791"/>
    <w:rsid w:val="003C0D1F"/>
    <w:rsid w:val="003C116A"/>
    <w:rsid w:val="003C1AF4"/>
    <w:rsid w:val="003C1B63"/>
    <w:rsid w:val="003C1CB8"/>
    <w:rsid w:val="003C2550"/>
    <w:rsid w:val="003C287F"/>
    <w:rsid w:val="003C3339"/>
    <w:rsid w:val="003C375A"/>
    <w:rsid w:val="003C43F6"/>
    <w:rsid w:val="003C4D9F"/>
    <w:rsid w:val="003C5118"/>
    <w:rsid w:val="003C622C"/>
    <w:rsid w:val="003C6D53"/>
    <w:rsid w:val="003C6DE8"/>
    <w:rsid w:val="003C73C7"/>
    <w:rsid w:val="003C7E55"/>
    <w:rsid w:val="003D0195"/>
    <w:rsid w:val="003D03F3"/>
    <w:rsid w:val="003D050B"/>
    <w:rsid w:val="003D0B98"/>
    <w:rsid w:val="003D0C3C"/>
    <w:rsid w:val="003D0DE5"/>
    <w:rsid w:val="003D1351"/>
    <w:rsid w:val="003D21C1"/>
    <w:rsid w:val="003D3707"/>
    <w:rsid w:val="003D3B15"/>
    <w:rsid w:val="003D3B2E"/>
    <w:rsid w:val="003D484D"/>
    <w:rsid w:val="003D49CB"/>
    <w:rsid w:val="003D4BD6"/>
    <w:rsid w:val="003D5960"/>
    <w:rsid w:val="003D6412"/>
    <w:rsid w:val="003D6B8F"/>
    <w:rsid w:val="003D7067"/>
    <w:rsid w:val="003D7566"/>
    <w:rsid w:val="003D7708"/>
    <w:rsid w:val="003D79E4"/>
    <w:rsid w:val="003D7C2F"/>
    <w:rsid w:val="003E08B3"/>
    <w:rsid w:val="003E09BB"/>
    <w:rsid w:val="003E159D"/>
    <w:rsid w:val="003E20EA"/>
    <w:rsid w:val="003E210C"/>
    <w:rsid w:val="003E27ED"/>
    <w:rsid w:val="003E2913"/>
    <w:rsid w:val="003E2F55"/>
    <w:rsid w:val="003E317C"/>
    <w:rsid w:val="003E34DB"/>
    <w:rsid w:val="003E3833"/>
    <w:rsid w:val="003E3902"/>
    <w:rsid w:val="003E3AF9"/>
    <w:rsid w:val="003E4047"/>
    <w:rsid w:val="003E412A"/>
    <w:rsid w:val="003E4A70"/>
    <w:rsid w:val="003E4C48"/>
    <w:rsid w:val="003E4CD9"/>
    <w:rsid w:val="003E54B3"/>
    <w:rsid w:val="003E5780"/>
    <w:rsid w:val="003E5B9F"/>
    <w:rsid w:val="003E6072"/>
    <w:rsid w:val="003E611E"/>
    <w:rsid w:val="003E62C1"/>
    <w:rsid w:val="003E6AB6"/>
    <w:rsid w:val="003E6E0B"/>
    <w:rsid w:val="003E6F27"/>
    <w:rsid w:val="003E71CD"/>
    <w:rsid w:val="003E74E5"/>
    <w:rsid w:val="003E76DF"/>
    <w:rsid w:val="003E78DA"/>
    <w:rsid w:val="003E7A8B"/>
    <w:rsid w:val="003F04B0"/>
    <w:rsid w:val="003F0F7F"/>
    <w:rsid w:val="003F300D"/>
    <w:rsid w:val="003F3298"/>
    <w:rsid w:val="003F391F"/>
    <w:rsid w:val="003F40D6"/>
    <w:rsid w:val="003F4599"/>
    <w:rsid w:val="003F45E1"/>
    <w:rsid w:val="003F4626"/>
    <w:rsid w:val="003F4F6C"/>
    <w:rsid w:val="003F516A"/>
    <w:rsid w:val="003F559E"/>
    <w:rsid w:val="003F5DB7"/>
    <w:rsid w:val="003F6181"/>
    <w:rsid w:val="003F63DF"/>
    <w:rsid w:val="003F7343"/>
    <w:rsid w:val="003F7FCA"/>
    <w:rsid w:val="00400002"/>
    <w:rsid w:val="00400054"/>
    <w:rsid w:val="004016A3"/>
    <w:rsid w:val="00401B31"/>
    <w:rsid w:val="0040202B"/>
    <w:rsid w:val="00402DE1"/>
    <w:rsid w:val="00402EEB"/>
    <w:rsid w:val="004037C2"/>
    <w:rsid w:val="00404041"/>
    <w:rsid w:val="00404B43"/>
    <w:rsid w:val="00404C61"/>
    <w:rsid w:val="00405487"/>
    <w:rsid w:val="004054B1"/>
    <w:rsid w:val="0040550C"/>
    <w:rsid w:val="00405792"/>
    <w:rsid w:val="0040602B"/>
    <w:rsid w:val="00407A7A"/>
    <w:rsid w:val="00407ABC"/>
    <w:rsid w:val="00407BFD"/>
    <w:rsid w:val="00407F1E"/>
    <w:rsid w:val="004106C5"/>
    <w:rsid w:val="00410A88"/>
    <w:rsid w:val="004112B5"/>
    <w:rsid w:val="00411317"/>
    <w:rsid w:val="00411A9E"/>
    <w:rsid w:val="00411D88"/>
    <w:rsid w:val="0041214C"/>
    <w:rsid w:val="0041259F"/>
    <w:rsid w:val="00412B4D"/>
    <w:rsid w:val="00412BBF"/>
    <w:rsid w:val="00412C51"/>
    <w:rsid w:val="00413262"/>
    <w:rsid w:val="0041329C"/>
    <w:rsid w:val="004139F4"/>
    <w:rsid w:val="00413FFA"/>
    <w:rsid w:val="00414246"/>
    <w:rsid w:val="0041475B"/>
    <w:rsid w:val="00414760"/>
    <w:rsid w:val="00414C2F"/>
    <w:rsid w:val="00414D9A"/>
    <w:rsid w:val="00415194"/>
    <w:rsid w:val="00415816"/>
    <w:rsid w:val="00415B88"/>
    <w:rsid w:val="00415D32"/>
    <w:rsid w:val="004160A2"/>
    <w:rsid w:val="004166CB"/>
    <w:rsid w:val="00416879"/>
    <w:rsid w:val="00417089"/>
    <w:rsid w:val="004170D7"/>
    <w:rsid w:val="004177A6"/>
    <w:rsid w:val="00417EFD"/>
    <w:rsid w:val="004200EE"/>
    <w:rsid w:val="004209D2"/>
    <w:rsid w:val="00420D6E"/>
    <w:rsid w:val="00421BD2"/>
    <w:rsid w:val="00421E00"/>
    <w:rsid w:val="00421FCB"/>
    <w:rsid w:val="00421FF6"/>
    <w:rsid w:val="0042261B"/>
    <w:rsid w:val="00422DCA"/>
    <w:rsid w:val="00423F9F"/>
    <w:rsid w:val="0042499B"/>
    <w:rsid w:val="00424FEC"/>
    <w:rsid w:val="0042540A"/>
    <w:rsid w:val="00425444"/>
    <w:rsid w:val="00425C43"/>
    <w:rsid w:val="00426C69"/>
    <w:rsid w:val="004273FA"/>
    <w:rsid w:val="004277B4"/>
    <w:rsid w:val="00430186"/>
    <w:rsid w:val="00430730"/>
    <w:rsid w:val="0043269A"/>
    <w:rsid w:val="00432E14"/>
    <w:rsid w:val="004333C2"/>
    <w:rsid w:val="00433ACB"/>
    <w:rsid w:val="00434787"/>
    <w:rsid w:val="004347DA"/>
    <w:rsid w:val="00434C13"/>
    <w:rsid w:val="00435F8A"/>
    <w:rsid w:val="00436323"/>
    <w:rsid w:val="0043683F"/>
    <w:rsid w:val="00436D66"/>
    <w:rsid w:val="00436E45"/>
    <w:rsid w:val="00436F40"/>
    <w:rsid w:val="004370FA"/>
    <w:rsid w:val="00437266"/>
    <w:rsid w:val="00440096"/>
    <w:rsid w:val="004403DD"/>
    <w:rsid w:val="00440DB0"/>
    <w:rsid w:val="00440FAD"/>
    <w:rsid w:val="0044105D"/>
    <w:rsid w:val="00441291"/>
    <w:rsid w:val="004420AB"/>
    <w:rsid w:val="004422D6"/>
    <w:rsid w:val="004427AC"/>
    <w:rsid w:val="00442D4D"/>
    <w:rsid w:val="00443613"/>
    <w:rsid w:val="0044374D"/>
    <w:rsid w:val="00443865"/>
    <w:rsid w:val="00443945"/>
    <w:rsid w:val="00443B55"/>
    <w:rsid w:val="00443D27"/>
    <w:rsid w:val="00445AC2"/>
    <w:rsid w:val="00446037"/>
    <w:rsid w:val="0044642F"/>
    <w:rsid w:val="004468C3"/>
    <w:rsid w:val="00447021"/>
    <w:rsid w:val="0044772C"/>
    <w:rsid w:val="004502AA"/>
    <w:rsid w:val="004507BD"/>
    <w:rsid w:val="00450846"/>
    <w:rsid w:val="00450B1A"/>
    <w:rsid w:val="004510BD"/>
    <w:rsid w:val="0045159C"/>
    <w:rsid w:val="00451A52"/>
    <w:rsid w:val="00451FC8"/>
    <w:rsid w:val="0045271D"/>
    <w:rsid w:val="00452755"/>
    <w:rsid w:val="00452803"/>
    <w:rsid w:val="004529C6"/>
    <w:rsid w:val="00452EAD"/>
    <w:rsid w:val="004531D5"/>
    <w:rsid w:val="004533D1"/>
    <w:rsid w:val="004534D1"/>
    <w:rsid w:val="00453A53"/>
    <w:rsid w:val="004544CA"/>
    <w:rsid w:val="00454548"/>
    <w:rsid w:val="00454582"/>
    <w:rsid w:val="00454717"/>
    <w:rsid w:val="00455047"/>
    <w:rsid w:val="00455354"/>
    <w:rsid w:val="0045558D"/>
    <w:rsid w:val="00455811"/>
    <w:rsid w:val="00455DEE"/>
    <w:rsid w:val="00456970"/>
    <w:rsid w:val="00456BB1"/>
    <w:rsid w:val="00456DDB"/>
    <w:rsid w:val="0046080F"/>
    <w:rsid w:val="00460915"/>
    <w:rsid w:val="00460946"/>
    <w:rsid w:val="004613D2"/>
    <w:rsid w:val="004614A9"/>
    <w:rsid w:val="00461B6F"/>
    <w:rsid w:val="00461E97"/>
    <w:rsid w:val="00462452"/>
    <w:rsid w:val="0046268F"/>
    <w:rsid w:val="0046284F"/>
    <w:rsid w:val="00462B10"/>
    <w:rsid w:val="00462C04"/>
    <w:rsid w:val="0046320A"/>
    <w:rsid w:val="004633CF"/>
    <w:rsid w:val="0046361D"/>
    <w:rsid w:val="004638E2"/>
    <w:rsid w:val="00463E31"/>
    <w:rsid w:val="00464030"/>
    <w:rsid w:val="004647F8"/>
    <w:rsid w:val="004647FB"/>
    <w:rsid w:val="00464B49"/>
    <w:rsid w:val="00465456"/>
    <w:rsid w:val="00465677"/>
    <w:rsid w:val="00465AC3"/>
    <w:rsid w:val="00466616"/>
    <w:rsid w:val="00466A0C"/>
    <w:rsid w:val="0046775B"/>
    <w:rsid w:val="00470A6A"/>
    <w:rsid w:val="00470D92"/>
    <w:rsid w:val="004712D1"/>
    <w:rsid w:val="00471DF7"/>
    <w:rsid w:val="00471EE3"/>
    <w:rsid w:val="00471F6B"/>
    <w:rsid w:val="00472056"/>
    <w:rsid w:val="0047295C"/>
    <w:rsid w:val="00472D8E"/>
    <w:rsid w:val="004734CF"/>
    <w:rsid w:val="00474158"/>
    <w:rsid w:val="00474889"/>
    <w:rsid w:val="00474C31"/>
    <w:rsid w:val="00474D9B"/>
    <w:rsid w:val="00475C5A"/>
    <w:rsid w:val="00475C9C"/>
    <w:rsid w:val="0047676B"/>
    <w:rsid w:val="0047773C"/>
    <w:rsid w:val="00477C5F"/>
    <w:rsid w:val="00480050"/>
    <w:rsid w:val="004808DE"/>
    <w:rsid w:val="0048156D"/>
    <w:rsid w:val="00481AC4"/>
    <w:rsid w:val="00481DC1"/>
    <w:rsid w:val="00482507"/>
    <w:rsid w:val="0048268A"/>
    <w:rsid w:val="00482BB3"/>
    <w:rsid w:val="00483356"/>
    <w:rsid w:val="004835CA"/>
    <w:rsid w:val="004836F8"/>
    <w:rsid w:val="004836FE"/>
    <w:rsid w:val="00483D20"/>
    <w:rsid w:val="00484074"/>
    <w:rsid w:val="004843F9"/>
    <w:rsid w:val="00484F0F"/>
    <w:rsid w:val="00484F40"/>
    <w:rsid w:val="0048540C"/>
    <w:rsid w:val="004854E5"/>
    <w:rsid w:val="0048592F"/>
    <w:rsid w:val="004859FF"/>
    <w:rsid w:val="0048605E"/>
    <w:rsid w:val="004861B4"/>
    <w:rsid w:val="00486741"/>
    <w:rsid w:val="00486AB4"/>
    <w:rsid w:val="00486BD0"/>
    <w:rsid w:val="00486D00"/>
    <w:rsid w:val="00487263"/>
    <w:rsid w:val="0048734F"/>
    <w:rsid w:val="0049029D"/>
    <w:rsid w:val="0049030C"/>
    <w:rsid w:val="004903C0"/>
    <w:rsid w:val="0049105E"/>
    <w:rsid w:val="0049114B"/>
    <w:rsid w:val="004912A8"/>
    <w:rsid w:val="00491577"/>
    <w:rsid w:val="0049196E"/>
    <w:rsid w:val="0049241A"/>
    <w:rsid w:val="00492C1F"/>
    <w:rsid w:val="00492E4C"/>
    <w:rsid w:val="00493B2C"/>
    <w:rsid w:val="00493E04"/>
    <w:rsid w:val="004940E3"/>
    <w:rsid w:val="004942DE"/>
    <w:rsid w:val="0049530F"/>
    <w:rsid w:val="00495980"/>
    <w:rsid w:val="00496664"/>
    <w:rsid w:val="00496786"/>
    <w:rsid w:val="0049695B"/>
    <w:rsid w:val="00496AB9"/>
    <w:rsid w:val="00496D8F"/>
    <w:rsid w:val="00497463"/>
    <w:rsid w:val="00497B15"/>
    <w:rsid w:val="00497BA8"/>
    <w:rsid w:val="00497EF8"/>
    <w:rsid w:val="004A054C"/>
    <w:rsid w:val="004A08D1"/>
    <w:rsid w:val="004A16C1"/>
    <w:rsid w:val="004A188D"/>
    <w:rsid w:val="004A1CE2"/>
    <w:rsid w:val="004A2069"/>
    <w:rsid w:val="004A2800"/>
    <w:rsid w:val="004A34D2"/>
    <w:rsid w:val="004A3B0F"/>
    <w:rsid w:val="004A41BA"/>
    <w:rsid w:val="004A4301"/>
    <w:rsid w:val="004A4E65"/>
    <w:rsid w:val="004A58EE"/>
    <w:rsid w:val="004A59B7"/>
    <w:rsid w:val="004A623B"/>
    <w:rsid w:val="004A6A04"/>
    <w:rsid w:val="004A6A52"/>
    <w:rsid w:val="004A6C78"/>
    <w:rsid w:val="004A7228"/>
    <w:rsid w:val="004A79F2"/>
    <w:rsid w:val="004B0F0B"/>
    <w:rsid w:val="004B1501"/>
    <w:rsid w:val="004B1560"/>
    <w:rsid w:val="004B163F"/>
    <w:rsid w:val="004B2197"/>
    <w:rsid w:val="004B298A"/>
    <w:rsid w:val="004B424F"/>
    <w:rsid w:val="004B459F"/>
    <w:rsid w:val="004B4BB5"/>
    <w:rsid w:val="004B578D"/>
    <w:rsid w:val="004B5BE7"/>
    <w:rsid w:val="004B5E2D"/>
    <w:rsid w:val="004B5ED5"/>
    <w:rsid w:val="004B6793"/>
    <w:rsid w:val="004B6C07"/>
    <w:rsid w:val="004B72BB"/>
    <w:rsid w:val="004B74D3"/>
    <w:rsid w:val="004B76D3"/>
    <w:rsid w:val="004B7773"/>
    <w:rsid w:val="004B788E"/>
    <w:rsid w:val="004B79B3"/>
    <w:rsid w:val="004B7E5D"/>
    <w:rsid w:val="004C0DD8"/>
    <w:rsid w:val="004C22F7"/>
    <w:rsid w:val="004C2B27"/>
    <w:rsid w:val="004C3929"/>
    <w:rsid w:val="004C3D09"/>
    <w:rsid w:val="004C4DCB"/>
    <w:rsid w:val="004C5212"/>
    <w:rsid w:val="004C5464"/>
    <w:rsid w:val="004C5B3B"/>
    <w:rsid w:val="004C5BAC"/>
    <w:rsid w:val="004C5EF0"/>
    <w:rsid w:val="004C7226"/>
    <w:rsid w:val="004C74C9"/>
    <w:rsid w:val="004C7D70"/>
    <w:rsid w:val="004D02F9"/>
    <w:rsid w:val="004D03FE"/>
    <w:rsid w:val="004D0446"/>
    <w:rsid w:val="004D0A4F"/>
    <w:rsid w:val="004D0E03"/>
    <w:rsid w:val="004D0F95"/>
    <w:rsid w:val="004D106A"/>
    <w:rsid w:val="004D31EE"/>
    <w:rsid w:val="004D36AF"/>
    <w:rsid w:val="004D3BD1"/>
    <w:rsid w:val="004D4BA1"/>
    <w:rsid w:val="004D5451"/>
    <w:rsid w:val="004D584D"/>
    <w:rsid w:val="004D58DE"/>
    <w:rsid w:val="004D6041"/>
    <w:rsid w:val="004D61E1"/>
    <w:rsid w:val="004D6826"/>
    <w:rsid w:val="004D6D5E"/>
    <w:rsid w:val="004E023F"/>
    <w:rsid w:val="004E02DB"/>
    <w:rsid w:val="004E0742"/>
    <w:rsid w:val="004E0C64"/>
    <w:rsid w:val="004E0F6B"/>
    <w:rsid w:val="004E1545"/>
    <w:rsid w:val="004E1F1C"/>
    <w:rsid w:val="004E21C3"/>
    <w:rsid w:val="004E2A35"/>
    <w:rsid w:val="004E40CE"/>
    <w:rsid w:val="004E4465"/>
    <w:rsid w:val="004E518D"/>
    <w:rsid w:val="004E5736"/>
    <w:rsid w:val="004E5B36"/>
    <w:rsid w:val="004E6045"/>
    <w:rsid w:val="004E6758"/>
    <w:rsid w:val="004E6F43"/>
    <w:rsid w:val="004E7200"/>
    <w:rsid w:val="004F034D"/>
    <w:rsid w:val="004F0538"/>
    <w:rsid w:val="004F091D"/>
    <w:rsid w:val="004F0960"/>
    <w:rsid w:val="004F0A5C"/>
    <w:rsid w:val="004F163F"/>
    <w:rsid w:val="004F18A0"/>
    <w:rsid w:val="004F1A08"/>
    <w:rsid w:val="004F211A"/>
    <w:rsid w:val="004F2B64"/>
    <w:rsid w:val="004F3764"/>
    <w:rsid w:val="004F3EEF"/>
    <w:rsid w:val="004F47D0"/>
    <w:rsid w:val="004F4B65"/>
    <w:rsid w:val="004F4DA2"/>
    <w:rsid w:val="004F5159"/>
    <w:rsid w:val="004F548C"/>
    <w:rsid w:val="004F5930"/>
    <w:rsid w:val="004F5970"/>
    <w:rsid w:val="004F5F0C"/>
    <w:rsid w:val="004F6121"/>
    <w:rsid w:val="004F6161"/>
    <w:rsid w:val="004F66BC"/>
    <w:rsid w:val="004F67B2"/>
    <w:rsid w:val="004F6C26"/>
    <w:rsid w:val="004F7AC9"/>
    <w:rsid w:val="004F7B81"/>
    <w:rsid w:val="005004B0"/>
    <w:rsid w:val="0050062F"/>
    <w:rsid w:val="00501285"/>
    <w:rsid w:val="005012E2"/>
    <w:rsid w:val="00501481"/>
    <w:rsid w:val="0050160F"/>
    <w:rsid w:val="005016C7"/>
    <w:rsid w:val="0050284E"/>
    <w:rsid w:val="0050332C"/>
    <w:rsid w:val="00504F88"/>
    <w:rsid w:val="00505DCB"/>
    <w:rsid w:val="005075CA"/>
    <w:rsid w:val="00507D10"/>
    <w:rsid w:val="00507DF0"/>
    <w:rsid w:val="0051074C"/>
    <w:rsid w:val="00510854"/>
    <w:rsid w:val="00510DE9"/>
    <w:rsid w:val="00511142"/>
    <w:rsid w:val="005111E2"/>
    <w:rsid w:val="00511231"/>
    <w:rsid w:val="005122F2"/>
    <w:rsid w:val="00512779"/>
    <w:rsid w:val="00512986"/>
    <w:rsid w:val="00512C4F"/>
    <w:rsid w:val="00512D8C"/>
    <w:rsid w:val="00513042"/>
    <w:rsid w:val="0051334F"/>
    <w:rsid w:val="00513399"/>
    <w:rsid w:val="00513AA0"/>
    <w:rsid w:val="00513AF2"/>
    <w:rsid w:val="00514575"/>
    <w:rsid w:val="00514C03"/>
    <w:rsid w:val="00514D67"/>
    <w:rsid w:val="00515515"/>
    <w:rsid w:val="00515F54"/>
    <w:rsid w:val="00516338"/>
    <w:rsid w:val="0051635C"/>
    <w:rsid w:val="00516C5B"/>
    <w:rsid w:val="00517612"/>
    <w:rsid w:val="00517CFB"/>
    <w:rsid w:val="00517F55"/>
    <w:rsid w:val="00517F85"/>
    <w:rsid w:val="00520065"/>
    <w:rsid w:val="00520899"/>
    <w:rsid w:val="00520922"/>
    <w:rsid w:val="005209FC"/>
    <w:rsid w:val="00520E50"/>
    <w:rsid w:val="00521153"/>
    <w:rsid w:val="005224E5"/>
    <w:rsid w:val="005226BE"/>
    <w:rsid w:val="005235ED"/>
    <w:rsid w:val="005236D9"/>
    <w:rsid w:val="00523903"/>
    <w:rsid w:val="005239B6"/>
    <w:rsid w:val="00523C45"/>
    <w:rsid w:val="00524165"/>
    <w:rsid w:val="005242BA"/>
    <w:rsid w:val="005246E7"/>
    <w:rsid w:val="00524FD2"/>
    <w:rsid w:val="00525621"/>
    <w:rsid w:val="00525B2E"/>
    <w:rsid w:val="00525E61"/>
    <w:rsid w:val="00526431"/>
    <w:rsid w:val="005265D8"/>
    <w:rsid w:val="005272AC"/>
    <w:rsid w:val="00527440"/>
    <w:rsid w:val="00527C6B"/>
    <w:rsid w:val="00527E57"/>
    <w:rsid w:val="00530405"/>
    <w:rsid w:val="00530522"/>
    <w:rsid w:val="005305E5"/>
    <w:rsid w:val="00530F38"/>
    <w:rsid w:val="00531F26"/>
    <w:rsid w:val="0053277C"/>
    <w:rsid w:val="005327C0"/>
    <w:rsid w:val="00533101"/>
    <w:rsid w:val="005336C5"/>
    <w:rsid w:val="00533CA9"/>
    <w:rsid w:val="00533DA7"/>
    <w:rsid w:val="005342A3"/>
    <w:rsid w:val="005346AD"/>
    <w:rsid w:val="00534C25"/>
    <w:rsid w:val="00534C80"/>
    <w:rsid w:val="00534EFB"/>
    <w:rsid w:val="00534F60"/>
    <w:rsid w:val="005357F1"/>
    <w:rsid w:val="00535F0C"/>
    <w:rsid w:val="00536053"/>
    <w:rsid w:val="005369E6"/>
    <w:rsid w:val="00536E62"/>
    <w:rsid w:val="005371AC"/>
    <w:rsid w:val="00537672"/>
    <w:rsid w:val="0053772F"/>
    <w:rsid w:val="00537B77"/>
    <w:rsid w:val="00537B9F"/>
    <w:rsid w:val="00540C4C"/>
    <w:rsid w:val="00541571"/>
    <w:rsid w:val="0054275A"/>
    <w:rsid w:val="005428B8"/>
    <w:rsid w:val="00542BD7"/>
    <w:rsid w:val="00542E67"/>
    <w:rsid w:val="00543084"/>
    <w:rsid w:val="0054413A"/>
    <w:rsid w:val="00544288"/>
    <w:rsid w:val="005446BB"/>
    <w:rsid w:val="00544BCF"/>
    <w:rsid w:val="00545E30"/>
    <w:rsid w:val="00545EA3"/>
    <w:rsid w:val="00546293"/>
    <w:rsid w:val="00546BFC"/>
    <w:rsid w:val="00546C9B"/>
    <w:rsid w:val="00547BF6"/>
    <w:rsid w:val="005502F9"/>
    <w:rsid w:val="00551098"/>
    <w:rsid w:val="00551581"/>
    <w:rsid w:val="00551598"/>
    <w:rsid w:val="00551610"/>
    <w:rsid w:val="0055162B"/>
    <w:rsid w:val="00551BFF"/>
    <w:rsid w:val="00551D68"/>
    <w:rsid w:val="00552B3E"/>
    <w:rsid w:val="00554254"/>
    <w:rsid w:val="00554F3F"/>
    <w:rsid w:val="005551AA"/>
    <w:rsid w:val="0055629A"/>
    <w:rsid w:val="005564CA"/>
    <w:rsid w:val="005568EA"/>
    <w:rsid w:val="00557140"/>
    <w:rsid w:val="00557DE4"/>
    <w:rsid w:val="0056058C"/>
    <w:rsid w:val="0056087A"/>
    <w:rsid w:val="00560C87"/>
    <w:rsid w:val="00560EF9"/>
    <w:rsid w:val="00560F51"/>
    <w:rsid w:val="005611CF"/>
    <w:rsid w:val="00561249"/>
    <w:rsid w:val="0056182B"/>
    <w:rsid w:val="00561AF3"/>
    <w:rsid w:val="00561E0B"/>
    <w:rsid w:val="00562141"/>
    <w:rsid w:val="00562D86"/>
    <w:rsid w:val="00563750"/>
    <w:rsid w:val="005642EC"/>
    <w:rsid w:val="0056451D"/>
    <w:rsid w:val="00564704"/>
    <w:rsid w:val="00564712"/>
    <w:rsid w:val="00564ED5"/>
    <w:rsid w:val="005657A8"/>
    <w:rsid w:val="00565952"/>
    <w:rsid w:val="00565D27"/>
    <w:rsid w:val="00566866"/>
    <w:rsid w:val="005670A5"/>
    <w:rsid w:val="00567106"/>
    <w:rsid w:val="005675E0"/>
    <w:rsid w:val="00567723"/>
    <w:rsid w:val="00567AB8"/>
    <w:rsid w:val="00567C02"/>
    <w:rsid w:val="005707F7"/>
    <w:rsid w:val="00570A26"/>
    <w:rsid w:val="00571301"/>
    <w:rsid w:val="0057170B"/>
    <w:rsid w:val="0057221F"/>
    <w:rsid w:val="00572539"/>
    <w:rsid w:val="005726FB"/>
    <w:rsid w:val="0057337D"/>
    <w:rsid w:val="00573504"/>
    <w:rsid w:val="00574708"/>
    <w:rsid w:val="00574D81"/>
    <w:rsid w:val="005756AA"/>
    <w:rsid w:val="00575FB1"/>
    <w:rsid w:val="00576043"/>
    <w:rsid w:val="0057614A"/>
    <w:rsid w:val="00576233"/>
    <w:rsid w:val="0057696F"/>
    <w:rsid w:val="005771B1"/>
    <w:rsid w:val="005774FE"/>
    <w:rsid w:val="0058040C"/>
    <w:rsid w:val="00580918"/>
    <w:rsid w:val="00580A56"/>
    <w:rsid w:val="00580D6D"/>
    <w:rsid w:val="005813DE"/>
    <w:rsid w:val="00581796"/>
    <w:rsid w:val="00581B45"/>
    <w:rsid w:val="00582480"/>
    <w:rsid w:val="00582763"/>
    <w:rsid w:val="0058290E"/>
    <w:rsid w:val="00582CAB"/>
    <w:rsid w:val="00582F4E"/>
    <w:rsid w:val="00583121"/>
    <w:rsid w:val="0058375E"/>
    <w:rsid w:val="00583AC8"/>
    <w:rsid w:val="00584233"/>
    <w:rsid w:val="005842D0"/>
    <w:rsid w:val="00584541"/>
    <w:rsid w:val="0058457E"/>
    <w:rsid w:val="005855AE"/>
    <w:rsid w:val="00585829"/>
    <w:rsid w:val="00585CA8"/>
    <w:rsid w:val="00586412"/>
    <w:rsid w:val="005864B9"/>
    <w:rsid w:val="005866C4"/>
    <w:rsid w:val="00586BDB"/>
    <w:rsid w:val="00590123"/>
    <w:rsid w:val="00590F1A"/>
    <w:rsid w:val="00591057"/>
    <w:rsid w:val="00591C03"/>
    <w:rsid w:val="00591E2A"/>
    <w:rsid w:val="005923C4"/>
    <w:rsid w:val="00592B56"/>
    <w:rsid w:val="00593F75"/>
    <w:rsid w:val="005940A0"/>
    <w:rsid w:val="00594257"/>
    <w:rsid w:val="0059429A"/>
    <w:rsid w:val="005948B5"/>
    <w:rsid w:val="00595FDD"/>
    <w:rsid w:val="00596AF7"/>
    <w:rsid w:val="00596CCE"/>
    <w:rsid w:val="00596E4A"/>
    <w:rsid w:val="00597096"/>
    <w:rsid w:val="00597E38"/>
    <w:rsid w:val="005A1976"/>
    <w:rsid w:val="005A1D75"/>
    <w:rsid w:val="005A2120"/>
    <w:rsid w:val="005A2501"/>
    <w:rsid w:val="005A2C80"/>
    <w:rsid w:val="005A3066"/>
    <w:rsid w:val="005A3457"/>
    <w:rsid w:val="005A3B35"/>
    <w:rsid w:val="005A3C4B"/>
    <w:rsid w:val="005A3E5A"/>
    <w:rsid w:val="005A437B"/>
    <w:rsid w:val="005A43F3"/>
    <w:rsid w:val="005A496F"/>
    <w:rsid w:val="005A4A56"/>
    <w:rsid w:val="005A4F02"/>
    <w:rsid w:val="005A5A3D"/>
    <w:rsid w:val="005A5C25"/>
    <w:rsid w:val="005A6035"/>
    <w:rsid w:val="005A6B75"/>
    <w:rsid w:val="005A6E00"/>
    <w:rsid w:val="005A718A"/>
    <w:rsid w:val="005A7612"/>
    <w:rsid w:val="005B0891"/>
    <w:rsid w:val="005B09BE"/>
    <w:rsid w:val="005B12B2"/>
    <w:rsid w:val="005B143B"/>
    <w:rsid w:val="005B1504"/>
    <w:rsid w:val="005B17B3"/>
    <w:rsid w:val="005B1E45"/>
    <w:rsid w:val="005B21C4"/>
    <w:rsid w:val="005B2A28"/>
    <w:rsid w:val="005B3621"/>
    <w:rsid w:val="005B47FE"/>
    <w:rsid w:val="005B4948"/>
    <w:rsid w:val="005B501D"/>
    <w:rsid w:val="005B54CC"/>
    <w:rsid w:val="005B6AE8"/>
    <w:rsid w:val="005B74AD"/>
    <w:rsid w:val="005B7E96"/>
    <w:rsid w:val="005C0429"/>
    <w:rsid w:val="005C084F"/>
    <w:rsid w:val="005C0EE9"/>
    <w:rsid w:val="005C1575"/>
    <w:rsid w:val="005C1716"/>
    <w:rsid w:val="005C1954"/>
    <w:rsid w:val="005C1C0B"/>
    <w:rsid w:val="005C1D53"/>
    <w:rsid w:val="005C2011"/>
    <w:rsid w:val="005C2614"/>
    <w:rsid w:val="005C36CF"/>
    <w:rsid w:val="005C3B09"/>
    <w:rsid w:val="005C3EA3"/>
    <w:rsid w:val="005C5011"/>
    <w:rsid w:val="005C529E"/>
    <w:rsid w:val="005C57BA"/>
    <w:rsid w:val="005C5C52"/>
    <w:rsid w:val="005C5D3D"/>
    <w:rsid w:val="005C5F05"/>
    <w:rsid w:val="005C7497"/>
    <w:rsid w:val="005C7F3E"/>
    <w:rsid w:val="005D0E1C"/>
    <w:rsid w:val="005D1051"/>
    <w:rsid w:val="005D2044"/>
    <w:rsid w:val="005D27DC"/>
    <w:rsid w:val="005D2917"/>
    <w:rsid w:val="005D2EB2"/>
    <w:rsid w:val="005D2F48"/>
    <w:rsid w:val="005D41F2"/>
    <w:rsid w:val="005D4613"/>
    <w:rsid w:val="005D464B"/>
    <w:rsid w:val="005D466F"/>
    <w:rsid w:val="005D49F0"/>
    <w:rsid w:val="005D50BA"/>
    <w:rsid w:val="005D51FA"/>
    <w:rsid w:val="005D53E8"/>
    <w:rsid w:val="005D5A26"/>
    <w:rsid w:val="005D5A9D"/>
    <w:rsid w:val="005D60D4"/>
    <w:rsid w:val="005D6651"/>
    <w:rsid w:val="005D691D"/>
    <w:rsid w:val="005D6A72"/>
    <w:rsid w:val="005D7035"/>
    <w:rsid w:val="005D7147"/>
    <w:rsid w:val="005D749F"/>
    <w:rsid w:val="005D791B"/>
    <w:rsid w:val="005D7CF2"/>
    <w:rsid w:val="005D7F92"/>
    <w:rsid w:val="005E05AB"/>
    <w:rsid w:val="005E0D7B"/>
    <w:rsid w:val="005E1595"/>
    <w:rsid w:val="005E181F"/>
    <w:rsid w:val="005E1F1D"/>
    <w:rsid w:val="005E273D"/>
    <w:rsid w:val="005E3278"/>
    <w:rsid w:val="005E363B"/>
    <w:rsid w:val="005E3760"/>
    <w:rsid w:val="005E3B0D"/>
    <w:rsid w:val="005E6EA5"/>
    <w:rsid w:val="005E773C"/>
    <w:rsid w:val="005E7BED"/>
    <w:rsid w:val="005F041F"/>
    <w:rsid w:val="005F1216"/>
    <w:rsid w:val="005F1819"/>
    <w:rsid w:val="005F1D7D"/>
    <w:rsid w:val="005F1D89"/>
    <w:rsid w:val="005F22AB"/>
    <w:rsid w:val="005F305B"/>
    <w:rsid w:val="005F30A1"/>
    <w:rsid w:val="005F3361"/>
    <w:rsid w:val="005F3B1E"/>
    <w:rsid w:val="005F3B47"/>
    <w:rsid w:val="005F4481"/>
    <w:rsid w:val="005F49AF"/>
    <w:rsid w:val="005F4A58"/>
    <w:rsid w:val="005F54DF"/>
    <w:rsid w:val="005F5888"/>
    <w:rsid w:val="005F5984"/>
    <w:rsid w:val="005F5F37"/>
    <w:rsid w:val="005F63B1"/>
    <w:rsid w:val="005F6CE2"/>
    <w:rsid w:val="005F7111"/>
    <w:rsid w:val="005F72E9"/>
    <w:rsid w:val="005F730E"/>
    <w:rsid w:val="005F780B"/>
    <w:rsid w:val="005F7B0D"/>
    <w:rsid w:val="00600195"/>
    <w:rsid w:val="00600473"/>
    <w:rsid w:val="006013C9"/>
    <w:rsid w:val="006016EA"/>
    <w:rsid w:val="00602B45"/>
    <w:rsid w:val="00603499"/>
    <w:rsid w:val="006035F5"/>
    <w:rsid w:val="00603CC2"/>
    <w:rsid w:val="006047D1"/>
    <w:rsid w:val="00604A55"/>
    <w:rsid w:val="00604BC7"/>
    <w:rsid w:val="00604D3F"/>
    <w:rsid w:val="00604FBF"/>
    <w:rsid w:val="00605278"/>
    <w:rsid w:val="0060580F"/>
    <w:rsid w:val="00605AC3"/>
    <w:rsid w:val="00606615"/>
    <w:rsid w:val="00606908"/>
    <w:rsid w:val="00607996"/>
    <w:rsid w:val="00607A37"/>
    <w:rsid w:val="00607E9F"/>
    <w:rsid w:val="0061085E"/>
    <w:rsid w:val="00610DAF"/>
    <w:rsid w:val="00611398"/>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10B"/>
    <w:rsid w:val="00616C2B"/>
    <w:rsid w:val="006174FA"/>
    <w:rsid w:val="006178D1"/>
    <w:rsid w:val="00620719"/>
    <w:rsid w:val="00621207"/>
    <w:rsid w:val="006212C9"/>
    <w:rsid w:val="00621981"/>
    <w:rsid w:val="00621D0C"/>
    <w:rsid w:val="00622470"/>
    <w:rsid w:val="00622725"/>
    <w:rsid w:val="006231AA"/>
    <w:rsid w:val="00623482"/>
    <w:rsid w:val="00623AC2"/>
    <w:rsid w:val="00623E9C"/>
    <w:rsid w:val="00623FF7"/>
    <w:rsid w:val="006240EF"/>
    <w:rsid w:val="0062471F"/>
    <w:rsid w:val="00624C21"/>
    <w:rsid w:val="00625A26"/>
    <w:rsid w:val="00625F38"/>
    <w:rsid w:val="006266D7"/>
    <w:rsid w:val="00626D42"/>
    <w:rsid w:val="00626EE3"/>
    <w:rsid w:val="00626F62"/>
    <w:rsid w:val="006274AD"/>
    <w:rsid w:val="00627532"/>
    <w:rsid w:val="006302AA"/>
    <w:rsid w:val="00630921"/>
    <w:rsid w:val="006310C3"/>
    <w:rsid w:val="0063161E"/>
    <w:rsid w:val="0063167C"/>
    <w:rsid w:val="00631A31"/>
    <w:rsid w:val="00631BB5"/>
    <w:rsid w:val="00631DD0"/>
    <w:rsid w:val="0063295C"/>
    <w:rsid w:val="00633367"/>
    <w:rsid w:val="00633DBF"/>
    <w:rsid w:val="00634122"/>
    <w:rsid w:val="00634477"/>
    <w:rsid w:val="00634504"/>
    <w:rsid w:val="00634C03"/>
    <w:rsid w:val="006355B6"/>
    <w:rsid w:val="00635E32"/>
    <w:rsid w:val="006365DE"/>
    <w:rsid w:val="00636BE4"/>
    <w:rsid w:val="0063746C"/>
    <w:rsid w:val="00637802"/>
    <w:rsid w:val="00637836"/>
    <w:rsid w:val="00637C26"/>
    <w:rsid w:val="00637F44"/>
    <w:rsid w:val="00640659"/>
    <w:rsid w:val="00641078"/>
    <w:rsid w:val="00641242"/>
    <w:rsid w:val="00641C4E"/>
    <w:rsid w:val="00642A32"/>
    <w:rsid w:val="006433D5"/>
    <w:rsid w:val="006438A1"/>
    <w:rsid w:val="00646B20"/>
    <w:rsid w:val="00646D0F"/>
    <w:rsid w:val="0064708F"/>
    <w:rsid w:val="00647936"/>
    <w:rsid w:val="00647A36"/>
    <w:rsid w:val="00647DCC"/>
    <w:rsid w:val="00647EFA"/>
    <w:rsid w:val="00647F14"/>
    <w:rsid w:val="00650027"/>
    <w:rsid w:val="006504EC"/>
    <w:rsid w:val="00650533"/>
    <w:rsid w:val="00650DE0"/>
    <w:rsid w:val="006513FF"/>
    <w:rsid w:val="00651B9C"/>
    <w:rsid w:val="00651C47"/>
    <w:rsid w:val="00651D98"/>
    <w:rsid w:val="00652854"/>
    <w:rsid w:val="00652D2C"/>
    <w:rsid w:val="00652E70"/>
    <w:rsid w:val="0065303A"/>
    <w:rsid w:val="00653091"/>
    <w:rsid w:val="0065339A"/>
    <w:rsid w:val="00653469"/>
    <w:rsid w:val="00653AB0"/>
    <w:rsid w:val="00653FD4"/>
    <w:rsid w:val="00654A38"/>
    <w:rsid w:val="00654B4B"/>
    <w:rsid w:val="00654B63"/>
    <w:rsid w:val="00655301"/>
    <w:rsid w:val="00655371"/>
    <w:rsid w:val="00655876"/>
    <w:rsid w:val="00656C4B"/>
    <w:rsid w:val="006573EA"/>
    <w:rsid w:val="0066075D"/>
    <w:rsid w:val="00661029"/>
    <w:rsid w:val="00661042"/>
    <w:rsid w:val="0066135A"/>
    <w:rsid w:val="00661639"/>
    <w:rsid w:val="0066272D"/>
    <w:rsid w:val="00662E58"/>
    <w:rsid w:val="00662F39"/>
    <w:rsid w:val="006635A0"/>
    <w:rsid w:val="00664351"/>
    <w:rsid w:val="00665968"/>
    <w:rsid w:val="00665BF7"/>
    <w:rsid w:val="00666178"/>
    <w:rsid w:val="0066639E"/>
    <w:rsid w:val="00666473"/>
    <w:rsid w:val="00666555"/>
    <w:rsid w:val="00666C72"/>
    <w:rsid w:val="00666E6C"/>
    <w:rsid w:val="0066707F"/>
    <w:rsid w:val="00667781"/>
    <w:rsid w:val="00667ED8"/>
    <w:rsid w:val="0067060F"/>
    <w:rsid w:val="0067064C"/>
    <w:rsid w:val="00670B20"/>
    <w:rsid w:val="00670E12"/>
    <w:rsid w:val="0067160D"/>
    <w:rsid w:val="00672971"/>
    <w:rsid w:val="00672DE7"/>
    <w:rsid w:val="00672E80"/>
    <w:rsid w:val="006739E4"/>
    <w:rsid w:val="00673ECF"/>
    <w:rsid w:val="0067426B"/>
    <w:rsid w:val="00674A1B"/>
    <w:rsid w:val="006754F8"/>
    <w:rsid w:val="006758BE"/>
    <w:rsid w:val="00676127"/>
    <w:rsid w:val="00676AED"/>
    <w:rsid w:val="006776AC"/>
    <w:rsid w:val="00677981"/>
    <w:rsid w:val="006779B2"/>
    <w:rsid w:val="00677F26"/>
    <w:rsid w:val="006802A7"/>
    <w:rsid w:val="006811C9"/>
    <w:rsid w:val="006812CE"/>
    <w:rsid w:val="00681A59"/>
    <w:rsid w:val="006823DC"/>
    <w:rsid w:val="00682791"/>
    <w:rsid w:val="00682C89"/>
    <w:rsid w:val="006832B8"/>
    <w:rsid w:val="006837B2"/>
    <w:rsid w:val="00683800"/>
    <w:rsid w:val="00683AFD"/>
    <w:rsid w:val="00684411"/>
    <w:rsid w:val="00684434"/>
    <w:rsid w:val="00684C8A"/>
    <w:rsid w:val="00684CF5"/>
    <w:rsid w:val="006853EA"/>
    <w:rsid w:val="0068553E"/>
    <w:rsid w:val="00685696"/>
    <w:rsid w:val="00685E7B"/>
    <w:rsid w:val="0068628A"/>
    <w:rsid w:val="00686551"/>
    <w:rsid w:val="0068730C"/>
    <w:rsid w:val="00687504"/>
    <w:rsid w:val="00687A14"/>
    <w:rsid w:val="00687A8C"/>
    <w:rsid w:val="006906FA"/>
    <w:rsid w:val="00690839"/>
    <w:rsid w:val="006908DB"/>
    <w:rsid w:val="00690DE9"/>
    <w:rsid w:val="00691DE9"/>
    <w:rsid w:val="00691EAA"/>
    <w:rsid w:val="00692245"/>
    <w:rsid w:val="00692B6D"/>
    <w:rsid w:val="00692FFA"/>
    <w:rsid w:val="006932E0"/>
    <w:rsid w:val="00693349"/>
    <w:rsid w:val="00693772"/>
    <w:rsid w:val="00693EEC"/>
    <w:rsid w:val="00694160"/>
    <w:rsid w:val="006959A5"/>
    <w:rsid w:val="00695C0C"/>
    <w:rsid w:val="006965F9"/>
    <w:rsid w:val="00696736"/>
    <w:rsid w:val="00696A05"/>
    <w:rsid w:val="00696DCD"/>
    <w:rsid w:val="00697665"/>
    <w:rsid w:val="00697C9A"/>
    <w:rsid w:val="00697E68"/>
    <w:rsid w:val="006A0274"/>
    <w:rsid w:val="006A24B9"/>
    <w:rsid w:val="006A24E5"/>
    <w:rsid w:val="006A2A43"/>
    <w:rsid w:val="006A2BF1"/>
    <w:rsid w:val="006A2F9A"/>
    <w:rsid w:val="006A34E4"/>
    <w:rsid w:val="006A3704"/>
    <w:rsid w:val="006A3A5A"/>
    <w:rsid w:val="006A44CF"/>
    <w:rsid w:val="006A457D"/>
    <w:rsid w:val="006A4749"/>
    <w:rsid w:val="006A55EE"/>
    <w:rsid w:val="006A575B"/>
    <w:rsid w:val="006A59DE"/>
    <w:rsid w:val="006A63EB"/>
    <w:rsid w:val="006A6655"/>
    <w:rsid w:val="006A6803"/>
    <w:rsid w:val="006A687C"/>
    <w:rsid w:val="006A6B0B"/>
    <w:rsid w:val="006A6BF9"/>
    <w:rsid w:val="006A6F85"/>
    <w:rsid w:val="006A7CB5"/>
    <w:rsid w:val="006A7FD0"/>
    <w:rsid w:val="006B025C"/>
    <w:rsid w:val="006B16D3"/>
    <w:rsid w:val="006B2534"/>
    <w:rsid w:val="006B25C4"/>
    <w:rsid w:val="006B2CB2"/>
    <w:rsid w:val="006B347D"/>
    <w:rsid w:val="006B39F7"/>
    <w:rsid w:val="006B3E19"/>
    <w:rsid w:val="006B4488"/>
    <w:rsid w:val="006B671C"/>
    <w:rsid w:val="006B67AC"/>
    <w:rsid w:val="006B6A25"/>
    <w:rsid w:val="006B71F2"/>
    <w:rsid w:val="006B7285"/>
    <w:rsid w:val="006B786A"/>
    <w:rsid w:val="006B7E4E"/>
    <w:rsid w:val="006C003A"/>
    <w:rsid w:val="006C1C1B"/>
    <w:rsid w:val="006C2454"/>
    <w:rsid w:val="006C2551"/>
    <w:rsid w:val="006C3746"/>
    <w:rsid w:val="006C37CA"/>
    <w:rsid w:val="006C3889"/>
    <w:rsid w:val="006C40B7"/>
    <w:rsid w:val="006C40D2"/>
    <w:rsid w:val="006C5B15"/>
    <w:rsid w:val="006C5D32"/>
    <w:rsid w:val="006C5DCB"/>
    <w:rsid w:val="006C649B"/>
    <w:rsid w:val="006C70C4"/>
    <w:rsid w:val="006C775C"/>
    <w:rsid w:val="006D04DA"/>
    <w:rsid w:val="006D10F6"/>
    <w:rsid w:val="006D1475"/>
    <w:rsid w:val="006D1544"/>
    <w:rsid w:val="006D1688"/>
    <w:rsid w:val="006D1FF3"/>
    <w:rsid w:val="006D2C65"/>
    <w:rsid w:val="006D32C6"/>
    <w:rsid w:val="006D360E"/>
    <w:rsid w:val="006D3697"/>
    <w:rsid w:val="006D39D2"/>
    <w:rsid w:val="006D3F2A"/>
    <w:rsid w:val="006D4370"/>
    <w:rsid w:val="006D44EA"/>
    <w:rsid w:val="006D46A3"/>
    <w:rsid w:val="006D658F"/>
    <w:rsid w:val="006D69FA"/>
    <w:rsid w:val="006D6A12"/>
    <w:rsid w:val="006D712D"/>
    <w:rsid w:val="006D7687"/>
    <w:rsid w:val="006D7A60"/>
    <w:rsid w:val="006D7D1F"/>
    <w:rsid w:val="006D7D8A"/>
    <w:rsid w:val="006E0572"/>
    <w:rsid w:val="006E05D8"/>
    <w:rsid w:val="006E08EE"/>
    <w:rsid w:val="006E0DFD"/>
    <w:rsid w:val="006E1130"/>
    <w:rsid w:val="006E155A"/>
    <w:rsid w:val="006E2400"/>
    <w:rsid w:val="006E3452"/>
    <w:rsid w:val="006E39D1"/>
    <w:rsid w:val="006E437F"/>
    <w:rsid w:val="006E4D5B"/>
    <w:rsid w:val="006E5195"/>
    <w:rsid w:val="006E5BF0"/>
    <w:rsid w:val="006E602F"/>
    <w:rsid w:val="006E6720"/>
    <w:rsid w:val="006E6748"/>
    <w:rsid w:val="006E68FA"/>
    <w:rsid w:val="006E7275"/>
    <w:rsid w:val="006E77B8"/>
    <w:rsid w:val="006E7824"/>
    <w:rsid w:val="006F15CC"/>
    <w:rsid w:val="006F1EED"/>
    <w:rsid w:val="006F3909"/>
    <w:rsid w:val="006F3BDD"/>
    <w:rsid w:val="006F4147"/>
    <w:rsid w:val="006F4315"/>
    <w:rsid w:val="006F4478"/>
    <w:rsid w:val="006F458D"/>
    <w:rsid w:val="006F4A6D"/>
    <w:rsid w:val="006F4CB0"/>
    <w:rsid w:val="006F4F78"/>
    <w:rsid w:val="006F535E"/>
    <w:rsid w:val="006F547E"/>
    <w:rsid w:val="006F5656"/>
    <w:rsid w:val="006F5CA8"/>
    <w:rsid w:val="006F5CCF"/>
    <w:rsid w:val="006F6A47"/>
    <w:rsid w:val="006F772B"/>
    <w:rsid w:val="006F78DC"/>
    <w:rsid w:val="006F7E39"/>
    <w:rsid w:val="00700D5F"/>
    <w:rsid w:val="0070138A"/>
    <w:rsid w:val="0070157E"/>
    <w:rsid w:val="00701EAC"/>
    <w:rsid w:val="007030D4"/>
    <w:rsid w:val="0070317C"/>
    <w:rsid w:val="00703279"/>
    <w:rsid w:val="007032BF"/>
    <w:rsid w:val="00703B61"/>
    <w:rsid w:val="00703B97"/>
    <w:rsid w:val="00703E11"/>
    <w:rsid w:val="00704102"/>
    <w:rsid w:val="0070461C"/>
    <w:rsid w:val="00705631"/>
    <w:rsid w:val="00705818"/>
    <w:rsid w:val="00705821"/>
    <w:rsid w:val="00705F62"/>
    <w:rsid w:val="0070773F"/>
    <w:rsid w:val="00707903"/>
    <w:rsid w:val="00707ED3"/>
    <w:rsid w:val="00710091"/>
    <w:rsid w:val="007101B7"/>
    <w:rsid w:val="00710668"/>
    <w:rsid w:val="007110F4"/>
    <w:rsid w:val="007112B1"/>
    <w:rsid w:val="0071130F"/>
    <w:rsid w:val="007119BD"/>
    <w:rsid w:val="00711EE1"/>
    <w:rsid w:val="00712714"/>
    <w:rsid w:val="007128E3"/>
    <w:rsid w:val="007129AB"/>
    <w:rsid w:val="00712B63"/>
    <w:rsid w:val="007130E7"/>
    <w:rsid w:val="00713526"/>
    <w:rsid w:val="00713D6A"/>
    <w:rsid w:val="00713FC5"/>
    <w:rsid w:val="00715BBF"/>
    <w:rsid w:val="00715C29"/>
    <w:rsid w:val="00715CBD"/>
    <w:rsid w:val="00715E86"/>
    <w:rsid w:val="00715EAA"/>
    <w:rsid w:val="00716CAD"/>
    <w:rsid w:val="00716F18"/>
    <w:rsid w:val="0071716D"/>
    <w:rsid w:val="0071718F"/>
    <w:rsid w:val="00717363"/>
    <w:rsid w:val="0071745E"/>
    <w:rsid w:val="00717786"/>
    <w:rsid w:val="00717ACB"/>
    <w:rsid w:val="00717D81"/>
    <w:rsid w:val="007210A9"/>
    <w:rsid w:val="00721BFF"/>
    <w:rsid w:val="00722376"/>
    <w:rsid w:val="00722FD8"/>
    <w:rsid w:val="007236C4"/>
    <w:rsid w:val="00723B59"/>
    <w:rsid w:val="00724635"/>
    <w:rsid w:val="00724B6D"/>
    <w:rsid w:val="0072554B"/>
    <w:rsid w:val="00725AFD"/>
    <w:rsid w:val="00725F81"/>
    <w:rsid w:val="00725FE4"/>
    <w:rsid w:val="00726603"/>
    <w:rsid w:val="00727DDC"/>
    <w:rsid w:val="0073000A"/>
    <w:rsid w:val="00730CD6"/>
    <w:rsid w:val="00730F74"/>
    <w:rsid w:val="0073114B"/>
    <w:rsid w:val="00734414"/>
    <w:rsid w:val="00734952"/>
    <w:rsid w:val="00734990"/>
    <w:rsid w:val="00734FF5"/>
    <w:rsid w:val="00735761"/>
    <w:rsid w:val="00735B78"/>
    <w:rsid w:val="00735DA7"/>
    <w:rsid w:val="007367B7"/>
    <w:rsid w:val="007368B4"/>
    <w:rsid w:val="00736CDF"/>
    <w:rsid w:val="007378E0"/>
    <w:rsid w:val="00737C5C"/>
    <w:rsid w:val="0074026F"/>
    <w:rsid w:val="00740529"/>
    <w:rsid w:val="00740A6C"/>
    <w:rsid w:val="00741358"/>
    <w:rsid w:val="00741626"/>
    <w:rsid w:val="00742332"/>
    <w:rsid w:val="00742886"/>
    <w:rsid w:val="00742DD2"/>
    <w:rsid w:val="007437C6"/>
    <w:rsid w:val="007439EE"/>
    <w:rsid w:val="007441A2"/>
    <w:rsid w:val="00744B15"/>
    <w:rsid w:val="00744E80"/>
    <w:rsid w:val="00745035"/>
    <w:rsid w:val="0074531C"/>
    <w:rsid w:val="00745547"/>
    <w:rsid w:val="007459D0"/>
    <w:rsid w:val="0074623A"/>
    <w:rsid w:val="00746420"/>
    <w:rsid w:val="00746E04"/>
    <w:rsid w:val="00746E08"/>
    <w:rsid w:val="00746E3D"/>
    <w:rsid w:val="007472B2"/>
    <w:rsid w:val="007473B9"/>
    <w:rsid w:val="007474ED"/>
    <w:rsid w:val="00747529"/>
    <w:rsid w:val="007476EE"/>
    <w:rsid w:val="00747C96"/>
    <w:rsid w:val="00750075"/>
    <w:rsid w:val="007502EC"/>
    <w:rsid w:val="00750382"/>
    <w:rsid w:val="0075094E"/>
    <w:rsid w:val="00750FA8"/>
    <w:rsid w:val="00750FB5"/>
    <w:rsid w:val="00751B4C"/>
    <w:rsid w:val="007522E8"/>
    <w:rsid w:val="00752ABF"/>
    <w:rsid w:val="007537BD"/>
    <w:rsid w:val="00753BAC"/>
    <w:rsid w:val="00754A0B"/>
    <w:rsid w:val="007552DB"/>
    <w:rsid w:val="00755B08"/>
    <w:rsid w:val="00755DD0"/>
    <w:rsid w:val="0075647A"/>
    <w:rsid w:val="007564BA"/>
    <w:rsid w:val="007566BE"/>
    <w:rsid w:val="00756A2F"/>
    <w:rsid w:val="007573E1"/>
    <w:rsid w:val="0075749E"/>
    <w:rsid w:val="007577DA"/>
    <w:rsid w:val="00757B2D"/>
    <w:rsid w:val="00757BAD"/>
    <w:rsid w:val="00757D62"/>
    <w:rsid w:val="00760844"/>
    <w:rsid w:val="00760867"/>
    <w:rsid w:val="00760EB6"/>
    <w:rsid w:val="0076105F"/>
    <w:rsid w:val="0076167B"/>
    <w:rsid w:val="007616DB"/>
    <w:rsid w:val="0076200D"/>
    <w:rsid w:val="0076228A"/>
    <w:rsid w:val="00762440"/>
    <w:rsid w:val="0076260A"/>
    <w:rsid w:val="007629B7"/>
    <w:rsid w:val="00762E60"/>
    <w:rsid w:val="007634AD"/>
    <w:rsid w:val="00763527"/>
    <w:rsid w:val="0076387E"/>
    <w:rsid w:val="007638FC"/>
    <w:rsid w:val="00764996"/>
    <w:rsid w:val="0076522C"/>
    <w:rsid w:val="00766ECC"/>
    <w:rsid w:val="007672F3"/>
    <w:rsid w:val="007676A9"/>
    <w:rsid w:val="007677B5"/>
    <w:rsid w:val="007678B1"/>
    <w:rsid w:val="00770317"/>
    <w:rsid w:val="007708A8"/>
    <w:rsid w:val="007720F7"/>
    <w:rsid w:val="00772275"/>
    <w:rsid w:val="0077227E"/>
    <w:rsid w:val="00773350"/>
    <w:rsid w:val="00773484"/>
    <w:rsid w:val="007734E4"/>
    <w:rsid w:val="0077380D"/>
    <w:rsid w:val="0077393F"/>
    <w:rsid w:val="00773BC8"/>
    <w:rsid w:val="0077466F"/>
    <w:rsid w:val="007752B7"/>
    <w:rsid w:val="007759A8"/>
    <w:rsid w:val="00775D98"/>
    <w:rsid w:val="00776FE5"/>
    <w:rsid w:val="00777101"/>
    <w:rsid w:val="007774E7"/>
    <w:rsid w:val="0077768C"/>
    <w:rsid w:val="00777696"/>
    <w:rsid w:val="00777E63"/>
    <w:rsid w:val="00777F46"/>
    <w:rsid w:val="00777FF4"/>
    <w:rsid w:val="00780251"/>
    <w:rsid w:val="007804FE"/>
    <w:rsid w:val="00780B99"/>
    <w:rsid w:val="00780F32"/>
    <w:rsid w:val="0078122E"/>
    <w:rsid w:val="00781939"/>
    <w:rsid w:val="00781D29"/>
    <w:rsid w:val="00782354"/>
    <w:rsid w:val="007825EF"/>
    <w:rsid w:val="007827B0"/>
    <w:rsid w:val="0078286B"/>
    <w:rsid w:val="00782D2C"/>
    <w:rsid w:val="00782FC2"/>
    <w:rsid w:val="00783687"/>
    <w:rsid w:val="007838B5"/>
    <w:rsid w:val="00784FC4"/>
    <w:rsid w:val="00785BBB"/>
    <w:rsid w:val="007863A4"/>
    <w:rsid w:val="00786FAD"/>
    <w:rsid w:val="007873C9"/>
    <w:rsid w:val="00787D90"/>
    <w:rsid w:val="00787F5E"/>
    <w:rsid w:val="00790164"/>
    <w:rsid w:val="007906E2"/>
    <w:rsid w:val="00790A24"/>
    <w:rsid w:val="00790A37"/>
    <w:rsid w:val="00790A60"/>
    <w:rsid w:val="00790CE2"/>
    <w:rsid w:val="0079146D"/>
    <w:rsid w:val="007917AD"/>
    <w:rsid w:val="00791C32"/>
    <w:rsid w:val="00791E08"/>
    <w:rsid w:val="00791FF0"/>
    <w:rsid w:val="007923D0"/>
    <w:rsid w:val="0079302C"/>
    <w:rsid w:val="007930D3"/>
    <w:rsid w:val="0079381F"/>
    <w:rsid w:val="00793B2E"/>
    <w:rsid w:val="007942C3"/>
    <w:rsid w:val="007943FC"/>
    <w:rsid w:val="007948F5"/>
    <w:rsid w:val="00795647"/>
    <w:rsid w:val="007963F6"/>
    <w:rsid w:val="00796418"/>
    <w:rsid w:val="00796485"/>
    <w:rsid w:val="00796576"/>
    <w:rsid w:val="00796E80"/>
    <w:rsid w:val="007977F1"/>
    <w:rsid w:val="007979AD"/>
    <w:rsid w:val="00797A9C"/>
    <w:rsid w:val="007A0EAB"/>
    <w:rsid w:val="007A2159"/>
    <w:rsid w:val="007A2341"/>
    <w:rsid w:val="007A31F6"/>
    <w:rsid w:val="007A38A1"/>
    <w:rsid w:val="007A3967"/>
    <w:rsid w:val="007A3BBE"/>
    <w:rsid w:val="007A4629"/>
    <w:rsid w:val="007A4766"/>
    <w:rsid w:val="007A5816"/>
    <w:rsid w:val="007A5947"/>
    <w:rsid w:val="007A6D9B"/>
    <w:rsid w:val="007B00D8"/>
    <w:rsid w:val="007B0313"/>
    <w:rsid w:val="007B05FB"/>
    <w:rsid w:val="007B0854"/>
    <w:rsid w:val="007B0E48"/>
    <w:rsid w:val="007B18FD"/>
    <w:rsid w:val="007B1D1B"/>
    <w:rsid w:val="007B1D1E"/>
    <w:rsid w:val="007B2F6D"/>
    <w:rsid w:val="007B303E"/>
    <w:rsid w:val="007B32C0"/>
    <w:rsid w:val="007B32F7"/>
    <w:rsid w:val="007B3659"/>
    <w:rsid w:val="007B4558"/>
    <w:rsid w:val="007B4632"/>
    <w:rsid w:val="007B46A2"/>
    <w:rsid w:val="007B4828"/>
    <w:rsid w:val="007B4B2D"/>
    <w:rsid w:val="007B4D4A"/>
    <w:rsid w:val="007B5428"/>
    <w:rsid w:val="007B54FE"/>
    <w:rsid w:val="007B57A5"/>
    <w:rsid w:val="007B699E"/>
    <w:rsid w:val="007B6C64"/>
    <w:rsid w:val="007B6EC8"/>
    <w:rsid w:val="007B6F81"/>
    <w:rsid w:val="007B700B"/>
    <w:rsid w:val="007B7992"/>
    <w:rsid w:val="007B7EA2"/>
    <w:rsid w:val="007C025A"/>
    <w:rsid w:val="007C081B"/>
    <w:rsid w:val="007C097D"/>
    <w:rsid w:val="007C0C17"/>
    <w:rsid w:val="007C13FA"/>
    <w:rsid w:val="007C1672"/>
    <w:rsid w:val="007C2AD3"/>
    <w:rsid w:val="007C312A"/>
    <w:rsid w:val="007C3570"/>
    <w:rsid w:val="007C3F3B"/>
    <w:rsid w:val="007C4241"/>
    <w:rsid w:val="007C4630"/>
    <w:rsid w:val="007C54E5"/>
    <w:rsid w:val="007C55FF"/>
    <w:rsid w:val="007C6339"/>
    <w:rsid w:val="007C6EC5"/>
    <w:rsid w:val="007C7C43"/>
    <w:rsid w:val="007C7F0D"/>
    <w:rsid w:val="007D0D03"/>
    <w:rsid w:val="007D1134"/>
    <w:rsid w:val="007D20CF"/>
    <w:rsid w:val="007D23F7"/>
    <w:rsid w:val="007D247D"/>
    <w:rsid w:val="007D2566"/>
    <w:rsid w:val="007D2C18"/>
    <w:rsid w:val="007D2D74"/>
    <w:rsid w:val="007D333D"/>
    <w:rsid w:val="007D3395"/>
    <w:rsid w:val="007D33A0"/>
    <w:rsid w:val="007D3693"/>
    <w:rsid w:val="007D3C6D"/>
    <w:rsid w:val="007D409B"/>
    <w:rsid w:val="007D481A"/>
    <w:rsid w:val="007D5402"/>
    <w:rsid w:val="007D5648"/>
    <w:rsid w:val="007D58C5"/>
    <w:rsid w:val="007D5DE8"/>
    <w:rsid w:val="007D7503"/>
    <w:rsid w:val="007D7C53"/>
    <w:rsid w:val="007D7CFC"/>
    <w:rsid w:val="007D7FFC"/>
    <w:rsid w:val="007E0812"/>
    <w:rsid w:val="007E16A4"/>
    <w:rsid w:val="007E18DF"/>
    <w:rsid w:val="007E2A04"/>
    <w:rsid w:val="007E2C36"/>
    <w:rsid w:val="007E2F33"/>
    <w:rsid w:val="007E342A"/>
    <w:rsid w:val="007E350D"/>
    <w:rsid w:val="007E3AB8"/>
    <w:rsid w:val="007E5C4A"/>
    <w:rsid w:val="007E64D4"/>
    <w:rsid w:val="007E66E9"/>
    <w:rsid w:val="007E69F2"/>
    <w:rsid w:val="007E7432"/>
    <w:rsid w:val="007E74BF"/>
    <w:rsid w:val="007E79BA"/>
    <w:rsid w:val="007F068B"/>
    <w:rsid w:val="007F14D3"/>
    <w:rsid w:val="007F1C15"/>
    <w:rsid w:val="007F1C42"/>
    <w:rsid w:val="007F1D9D"/>
    <w:rsid w:val="007F1E28"/>
    <w:rsid w:val="007F1F63"/>
    <w:rsid w:val="007F21D8"/>
    <w:rsid w:val="007F22A0"/>
    <w:rsid w:val="007F28FB"/>
    <w:rsid w:val="007F2F90"/>
    <w:rsid w:val="007F3320"/>
    <w:rsid w:val="007F392A"/>
    <w:rsid w:val="007F3AC1"/>
    <w:rsid w:val="007F48FA"/>
    <w:rsid w:val="007F4976"/>
    <w:rsid w:val="007F4F03"/>
    <w:rsid w:val="007F5A56"/>
    <w:rsid w:val="007F5F90"/>
    <w:rsid w:val="007F616E"/>
    <w:rsid w:val="007F665F"/>
    <w:rsid w:val="007F6B46"/>
    <w:rsid w:val="007F72CB"/>
    <w:rsid w:val="007F736A"/>
    <w:rsid w:val="007F75F1"/>
    <w:rsid w:val="007F7635"/>
    <w:rsid w:val="007F785F"/>
    <w:rsid w:val="007F7AF6"/>
    <w:rsid w:val="007F7E36"/>
    <w:rsid w:val="0080066A"/>
    <w:rsid w:val="00800681"/>
    <w:rsid w:val="00800E6D"/>
    <w:rsid w:val="008014D9"/>
    <w:rsid w:val="0080150F"/>
    <w:rsid w:val="0080153A"/>
    <w:rsid w:val="00801A2A"/>
    <w:rsid w:val="00802041"/>
    <w:rsid w:val="008022C9"/>
    <w:rsid w:val="00802C0C"/>
    <w:rsid w:val="00802F9E"/>
    <w:rsid w:val="00803700"/>
    <w:rsid w:val="00803D9D"/>
    <w:rsid w:val="008059C6"/>
    <w:rsid w:val="00805AD7"/>
    <w:rsid w:val="00805BD6"/>
    <w:rsid w:val="00805DE3"/>
    <w:rsid w:val="00806629"/>
    <w:rsid w:val="00807666"/>
    <w:rsid w:val="00807C35"/>
    <w:rsid w:val="00807F69"/>
    <w:rsid w:val="00807FF6"/>
    <w:rsid w:val="008100EC"/>
    <w:rsid w:val="008100F7"/>
    <w:rsid w:val="00810206"/>
    <w:rsid w:val="008104E6"/>
    <w:rsid w:val="00810DA0"/>
    <w:rsid w:val="00811898"/>
    <w:rsid w:val="008120C4"/>
    <w:rsid w:val="008124D8"/>
    <w:rsid w:val="0081323E"/>
    <w:rsid w:val="00813A7B"/>
    <w:rsid w:val="00813F04"/>
    <w:rsid w:val="00814B72"/>
    <w:rsid w:val="00814D88"/>
    <w:rsid w:val="008150B1"/>
    <w:rsid w:val="00815251"/>
    <w:rsid w:val="00815A07"/>
    <w:rsid w:val="00815C82"/>
    <w:rsid w:val="00815DA5"/>
    <w:rsid w:val="00816221"/>
    <w:rsid w:val="0081766B"/>
    <w:rsid w:val="00820406"/>
    <w:rsid w:val="00820705"/>
    <w:rsid w:val="00820CBF"/>
    <w:rsid w:val="00820FA8"/>
    <w:rsid w:val="008212FD"/>
    <w:rsid w:val="00821489"/>
    <w:rsid w:val="008217B7"/>
    <w:rsid w:val="00821F5E"/>
    <w:rsid w:val="0082239B"/>
    <w:rsid w:val="0082282A"/>
    <w:rsid w:val="0082292E"/>
    <w:rsid w:val="00822D06"/>
    <w:rsid w:val="00822D87"/>
    <w:rsid w:val="0082348D"/>
    <w:rsid w:val="008234E0"/>
    <w:rsid w:val="008236BE"/>
    <w:rsid w:val="00823A46"/>
    <w:rsid w:val="008241CE"/>
    <w:rsid w:val="00824BF3"/>
    <w:rsid w:val="00825240"/>
    <w:rsid w:val="00825B43"/>
    <w:rsid w:val="0082629D"/>
    <w:rsid w:val="008264B1"/>
    <w:rsid w:val="00827203"/>
    <w:rsid w:val="0082767A"/>
    <w:rsid w:val="00827CC0"/>
    <w:rsid w:val="0083037E"/>
    <w:rsid w:val="008309D9"/>
    <w:rsid w:val="00831026"/>
    <w:rsid w:val="0083119B"/>
    <w:rsid w:val="00831654"/>
    <w:rsid w:val="00831AD6"/>
    <w:rsid w:val="00831BAE"/>
    <w:rsid w:val="00832216"/>
    <w:rsid w:val="00832CD0"/>
    <w:rsid w:val="00832FDC"/>
    <w:rsid w:val="00833430"/>
    <w:rsid w:val="00834128"/>
    <w:rsid w:val="0083417F"/>
    <w:rsid w:val="00835143"/>
    <w:rsid w:val="008351F8"/>
    <w:rsid w:val="00835741"/>
    <w:rsid w:val="00836404"/>
    <w:rsid w:val="00836E74"/>
    <w:rsid w:val="00836EAB"/>
    <w:rsid w:val="00837673"/>
    <w:rsid w:val="00837937"/>
    <w:rsid w:val="00837D82"/>
    <w:rsid w:val="00840893"/>
    <w:rsid w:val="008409EC"/>
    <w:rsid w:val="00840E88"/>
    <w:rsid w:val="0084195A"/>
    <w:rsid w:val="008423EC"/>
    <w:rsid w:val="0084332E"/>
    <w:rsid w:val="00843615"/>
    <w:rsid w:val="00843698"/>
    <w:rsid w:val="00843A4B"/>
    <w:rsid w:val="00843B57"/>
    <w:rsid w:val="00843B60"/>
    <w:rsid w:val="00843D33"/>
    <w:rsid w:val="00844013"/>
    <w:rsid w:val="00844D4F"/>
    <w:rsid w:val="00845AE3"/>
    <w:rsid w:val="008466A0"/>
    <w:rsid w:val="00846D1D"/>
    <w:rsid w:val="00847535"/>
    <w:rsid w:val="00847744"/>
    <w:rsid w:val="00847804"/>
    <w:rsid w:val="00847B6D"/>
    <w:rsid w:val="00847FFA"/>
    <w:rsid w:val="0085092D"/>
    <w:rsid w:val="00850D82"/>
    <w:rsid w:val="00850F79"/>
    <w:rsid w:val="0085100B"/>
    <w:rsid w:val="0085304C"/>
    <w:rsid w:val="00853973"/>
    <w:rsid w:val="00853B5D"/>
    <w:rsid w:val="00853C4A"/>
    <w:rsid w:val="00854713"/>
    <w:rsid w:val="00854853"/>
    <w:rsid w:val="008548CA"/>
    <w:rsid w:val="00856C06"/>
    <w:rsid w:val="0085790B"/>
    <w:rsid w:val="00857AAC"/>
    <w:rsid w:val="00857C95"/>
    <w:rsid w:val="00857E78"/>
    <w:rsid w:val="00860AEF"/>
    <w:rsid w:val="0086122C"/>
    <w:rsid w:val="00861310"/>
    <w:rsid w:val="00861B7B"/>
    <w:rsid w:val="00861F0F"/>
    <w:rsid w:val="00861F53"/>
    <w:rsid w:val="0086289E"/>
    <w:rsid w:val="008633D3"/>
    <w:rsid w:val="008633D8"/>
    <w:rsid w:val="00863413"/>
    <w:rsid w:val="0086394E"/>
    <w:rsid w:val="00863F8A"/>
    <w:rsid w:val="00863FE3"/>
    <w:rsid w:val="00864241"/>
    <w:rsid w:val="0086468A"/>
    <w:rsid w:val="00864CD5"/>
    <w:rsid w:val="008650BE"/>
    <w:rsid w:val="00865127"/>
    <w:rsid w:val="008657C6"/>
    <w:rsid w:val="0086633B"/>
    <w:rsid w:val="00866495"/>
    <w:rsid w:val="00866931"/>
    <w:rsid w:val="00866FEF"/>
    <w:rsid w:val="00867326"/>
    <w:rsid w:val="0086737F"/>
    <w:rsid w:val="00867512"/>
    <w:rsid w:val="00867624"/>
    <w:rsid w:val="0087033C"/>
    <w:rsid w:val="00870B44"/>
    <w:rsid w:val="008712E8"/>
    <w:rsid w:val="008715ED"/>
    <w:rsid w:val="008717D8"/>
    <w:rsid w:val="00871E3C"/>
    <w:rsid w:val="0087213A"/>
    <w:rsid w:val="00872B54"/>
    <w:rsid w:val="00872F97"/>
    <w:rsid w:val="00873863"/>
    <w:rsid w:val="0087392A"/>
    <w:rsid w:val="00873D61"/>
    <w:rsid w:val="00874607"/>
    <w:rsid w:val="00874915"/>
    <w:rsid w:val="00874B89"/>
    <w:rsid w:val="008752DA"/>
    <w:rsid w:val="00875403"/>
    <w:rsid w:val="00875434"/>
    <w:rsid w:val="00875C2F"/>
    <w:rsid w:val="00875E7C"/>
    <w:rsid w:val="00876215"/>
    <w:rsid w:val="0087646C"/>
    <w:rsid w:val="00876815"/>
    <w:rsid w:val="00877932"/>
    <w:rsid w:val="008807F0"/>
    <w:rsid w:val="008808C7"/>
    <w:rsid w:val="0088106B"/>
    <w:rsid w:val="0088107D"/>
    <w:rsid w:val="008812E2"/>
    <w:rsid w:val="00881596"/>
    <w:rsid w:val="0088168A"/>
    <w:rsid w:val="00881E64"/>
    <w:rsid w:val="00882A3F"/>
    <w:rsid w:val="00882BB5"/>
    <w:rsid w:val="00882E39"/>
    <w:rsid w:val="0088497E"/>
    <w:rsid w:val="008850E3"/>
    <w:rsid w:val="008850EB"/>
    <w:rsid w:val="00885D6C"/>
    <w:rsid w:val="00886DF2"/>
    <w:rsid w:val="00886FB9"/>
    <w:rsid w:val="00887080"/>
    <w:rsid w:val="00887281"/>
    <w:rsid w:val="00887BC5"/>
    <w:rsid w:val="00887C79"/>
    <w:rsid w:val="008907CC"/>
    <w:rsid w:val="00890F8E"/>
    <w:rsid w:val="0089107B"/>
    <w:rsid w:val="008913CC"/>
    <w:rsid w:val="00891411"/>
    <w:rsid w:val="008914AE"/>
    <w:rsid w:val="00891838"/>
    <w:rsid w:val="008919CF"/>
    <w:rsid w:val="00891F84"/>
    <w:rsid w:val="008928EC"/>
    <w:rsid w:val="00892E5D"/>
    <w:rsid w:val="008935CF"/>
    <w:rsid w:val="00894436"/>
    <w:rsid w:val="00894BB1"/>
    <w:rsid w:val="008950CB"/>
    <w:rsid w:val="008951D0"/>
    <w:rsid w:val="0089572F"/>
    <w:rsid w:val="0089582D"/>
    <w:rsid w:val="008959C6"/>
    <w:rsid w:val="00895C08"/>
    <w:rsid w:val="00895FD3"/>
    <w:rsid w:val="0089606D"/>
    <w:rsid w:val="00896129"/>
    <w:rsid w:val="008961FC"/>
    <w:rsid w:val="008965DF"/>
    <w:rsid w:val="0089774F"/>
    <w:rsid w:val="00897875"/>
    <w:rsid w:val="00897B2E"/>
    <w:rsid w:val="00897B8F"/>
    <w:rsid w:val="008A00D8"/>
    <w:rsid w:val="008A00D9"/>
    <w:rsid w:val="008A07D5"/>
    <w:rsid w:val="008A20C5"/>
    <w:rsid w:val="008A2527"/>
    <w:rsid w:val="008A295B"/>
    <w:rsid w:val="008A2A23"/>
    <w:rsid w:val="008A2AF5"/>
    <w:rsid w:val="008A2B5A"/>
    <w:rsid w:val="008A2DD1"/>
    <w:rsid w:val="008A3F9D"/>
    <w:rsid w:val="008A5474"/>
    <w:rsid w:val="008A5C9A"/>
    <w:rsid w:val="008A6A55"/>
    <w:rsid w:val="008A6C5C"/>
    <w:rsid w:val="008A6DF0"/>
    <w:rsid w:val="008A6F6E"/>
    <w:rsid w:val="008A7568"/>
    <w:rsid w:val="008A7888"/>
    <w:rsid w:val="008A796E"/>
    <w:rsid w:val="008B03D8"/>
    <w:rsid w:val="008B06D9"/>
    <w:rsid w:val="008B0862"/>
    <w:rsid w:val="008B088C"/>
    <w:rsid w:val="008B1BF5"/>
    <w:rsid w:val="008B2268"/>
    <w:rsid w:val="008B263F"/>
    <w:rsid w:val="008B3A08"/>
    <w:rsid w:val="008B4597"/>
    <w:rsid w:val="008B47A6"/>
    <w:rsid w:val="008B52E0"/>
    <w:rsid w:val="008B6361"/>
    <w:rsid w:val="008B6649"/>
    <w:rsid w:val="008B672C"/>
    <w:rsid w:val="008B7611"/>
    <w:rsid w:val="008C036D"/>
    <w:rsid w:val="008C0743"/>
    <w:rsid w:val="008C0B4C"/>
    <w:rsid w:val="008C0FD1"/>
    <w:rsid w:val="008C11F0"/>
    <w:rsid w:val="008C1DBA"/>
    <w:rsid w:val="008C20B8"/>
    <w:rsid w:val="008C24E7"/>
    <w:rsid w:val="008C2500"/>
    <w:rsid w:val="008C2792"/>
    <w:rsid w:val="008C2CAC"/>
    <w:rsid w:val="008C3E2A"/>
    <w:rsid w:val="008C3FFC"/>
    <w:rsid w:val="008C45BD"/>
    <w:rsid w:val="008C4B19"/>
    <w:rsid w:val="008C5295"/>
    <w:rsid w:val="008C5485"/>
    <w:rsid w:val="008C568F"/>
    <w:rsid w:val="008C62D4"/>
    <w:rsid w:val="008C6644"/>
    <w:rsid w:val="008C6924"/>
    <w:rsid w:val="008C6B89"/>
    <w:rsid w:val="008C6DE3"/>
    <w:rsid w:val="008D09E3"/>
    <w:rsid w:val="008D18AA"/>
    <w:rsid w:val="008D1A16"/>
    <w:rsid w:val="008D1A2A"/>
    <w:rsid w:val="008D29B1"/>
    <w:rsid w:val="008D2EB5"/>
    <w:rsid w:val="008D30D2"/>
    <w:rsid w:val="008D35D9"/>
    <w:rsid w:val="008D3B85"/>
    <w:rsid w:val="008D4527"/>
    <w:rsid w:val="008D462D"/>
    <w:rsid w:val="008D51F2"/>
    <w:rsid w:val="008D66CA"/>
    <w:rsid w:val="008D69B1"/>
    <w:rsid w:val="008D7338"/>
    <w:rsid w:val="008E0012"/>
    <w:rsid w:val="008E0DF7"/>
    <w:rsid w:val="008E0FAD"/>
    <w:rsid w:val="008E1347"/>
    <w:rsid w:val="008E16E0"/>
    <w:rsid w:val="008E1836"/>
    <w:rsid w:val="008E1C15"/>
    <w:rsid w:val="008E1C9A"/>
    <w:rsid w:val="008E23C7"/>
    <w:rsid w:val="008E28BD"/>
    <w:rsid w:val="008E38B4"/>
    <w:rsid w:val="008E3BA4"/>
    <w:rsid w:val="008E41C4"/>
    <w:rsid w:val="008E44AB"/>
    <w:rsid w:val="008E5179"/>
    <w:rsid w:val="008E6598"/>
    <w:rsid w:val="008E6A17"/>
    <w:rsid w:val="008E71A8"/>
    <w:rsid w:val="008E7214"/>
    <w:rsid w:val="008E7348"/>
    <w:rsid w:val="008E755B"/>
    <w:rsid w:val="008E77AB"/>
    <w:rsid w:val="008E7884"/>
    <w:rsid w:val="008E7D6E"/>
    <w:rsid w:val="008F0737"/>
    <w:rsid w:val="008F1056"/>
    <w:rsid w:val="008F293D"/>
    <w:rsid w:val="008F2A43"/>
    <w:rsid w:val="008F2E8D"/>
    <w:rsid w:val="008F3315"/>
    <w:rsid w:val="008F3374"/>
    <w:rsid w:val="008F387B"/>
    <w:rsid w:val="008F3D03"/>
    <w:rsid w:val="008F3DD9"/>
    <w:rsid w:val="008F4814"/>
    <w:rsid w:val="008F4B91"/>
    <w:rsid w:val="008F4DA6"/>
    <w:rsid w:val="008F538E"/>
    <w:rsid w:val="008F59B4"/>
    <w:rsid w:val="008F5A20"/>
    <w:rsid w:val="008F5ABA"/>
    <w:rsid w:val="008F6CF9"/>
    <w:rsid w:val="008F78EC"/>
    <w:rsid w:val="008F7905"/>
    <w:rsid w:val="008F7989"/>
    <w:rsid w:val="00900614"/>
    <w:rsid w:val="00901487"/>
    <w:rsid w:val="00901768"/>
    <w:rsid w:val="00901EEF"/>
    <w:rsid w:val="00902539"/>
    <w:rsid w:val="009026AF"/>
    <w:rsid w:val="009028E8"/>
    <w:rsid w:val="00902E5C"/>
    <w:rsid w:val="0090350D"/>
    <w:rsid w:val="009039EB"/>
    <w:rsid w:val="00903E8D"/>
    <w:rsid w:val="009046E5"/>
    <w:rsid w:val="009047C5"/>
    <w:rsid w:val="009058D1"/>
    <w:rsid w:val="00905C04"/>
    <w:rsid w:val="00905C5E"/>
    <w:rsid w:val="00905F8E"/>
    <w:rsid w:val="00906BE2"/>
    <w:rsid w:val="009070AA"/>
    <w:rsid w:val="00907203"/>
    <w:rsid w:val="00910683"/>
    <w:rsid w:val="00910AB1"/>
    <w:rsid w:val="00910E00"/>
    <w:rsid w:val="009111AE"/>
    <w:rsid w:val="009116CE"/>
    <w:rsid w:val="00911714"/>
    <w:rsid w:val="00911A5B"/>
    <w:rsid w:val="0091244B"/>
    <w:rsid w:val="009132CE"/>
    <w:rsid w:val="009136D4"/>
    <w:rsid w:val="00913857"/>
    <w:rsid w:val="00914B9A"/>
    <w:rsid w:val="00914C3F"/>
    <w:rsid w:val="00914DEF"/>
    <w:rsid w:val="00914EEF"/>
    <w:rsid w:val="00914F33"/>
    <w:rsid w:val="009153F6"/>
    <w:rsid w:val="00915FCE"/>
    <w:rsid w:val="00916847"/>
    <w:rsid w:val="00916AFE"/>
    <w:rsid w:val="00916FC8"/>
    <w:rsid w:val="009170D3"/>
    <w:rsid w:val="0091759C"/>
    <w:rsid w:val="00917910"/>
    <w:rsid w:val="00920026"/>
    <w:rsid w:val="0092032F"/>
    <w:rsid w:val="009203E2"/>
    <w:rsid w:val="00921304"/>
    <w:rsid w:val="00921805"/>
    <w:rsid w:val="00921BA7"/>
    <w:rsid w:val="0092269A"/>
    <w:rsid w:val="00923396"/>
    <w:rsid w:val="00923F56"/>
    <w:rsid w:val="00923FA6"/>
    <w:rsid w:val="009242DA"/>
    <w:rsid w:val="009246C4"/>
    <w:rsid w:val="00925743"/>
    <w:rsid w:val="0092579F"/>
    <w:rsid w:val="00927E8D"/>
    <w:rsid w:val="00927F23"/>
    <w:rsid w:val="00930698"/>
    <w:rsid w:val="00930727"/>
    <w:rsid w:val="009307CD"/>
    <w:rsid w:val="00930C81"/>
    <w:rsid w:val="00931059"/>
    <w:rsid w:val="009311D1"/>
    <w:rsid w:val="00931451"/>
    <w:rsid w:val="009314FA"/>
    <w:rsid w:val="0093194F"/>
    <w:rsid w:val="00931BF3"/>
    <w:rsid w:val="00931C55"/>
    <w:rsid w:val="009330BE"/>
    <w:rsid w:val="00933333"/>
    <w:rsid w:val="0093349A"/>
    <w:rsid w:val="009337B2"/>
    <w:rsid w:val="00933FCB"/>
    <w:rsid w:val="0093408B"/>
    <w:rsid w:val="00934E69"/>
    <w:rsid w:val="009367D5"/>
    <w:rsid w:val="009368E7"/>
    <w:rsid w:val="00937401"/>
    <w:rsid w:val="00937561"/>
    <w:rsid w:val="009376FB"/>
    <w:rsid w:val="00937D6B"/>
    <w:rsid w:val="00940477"/>
    <w:rsid w:val="00940876"/>
    <w:rsid w:val="00940A53"/>
    <w:rsid w:val="00940F3C"/>
    <w:rsid w:val="00940FC1"/>
    <w:rsid w:val="009410E0"/>
    <w:rsid w:val="009444B4"/>
    <w:rsid w:val="00944644"/>
    <w:rsid w:val="009447E6"/>
    <w:rsid w:val="009449F9"/>
    <w:rsid w:val="00945006"/>
    <w:rsid w:val="009451CE"/>
    <w:rsid w:val="00945812"/>
    <w:rsid w:val="00945C38"/>
    <w:rsid w:val="00945E18"/>
    <w:rsid w:val="009460F9"/>
    <w:rsid w:val="00946A24"/>
    <w:rsid w:val="009470D4"/>
    <w:rsid w:val="00947337"/>
    <w:rsid w:val="00947AA9"/>
    <w:rsid w:val="00947F6E"/>
    <w:rsid w:val="009512FA"/>
    <w:rsid w:val="00951E57"/>
    <w:rsid w:val="0095252F"/>
    <w:rsid w:val="00953018"/>
    <w:rsid w:val="009533E2"/>
    <w:rsid w:val="00953554"/>
    <w:rsid w:val="0095385A"/>
    <w:rsid w:val="00953928"/>
    <w:rsid w:val="009540F0"/>
    <w:rsid w:val="00955163"/>
    <w:rsid w:val="00955463"/>
    <w:rsid w:val="00955906"/>
    <w:rsid w:val="00955978"/>
    <w:rsid w:val="00957010"/>
    <w:rsid w:val="009574FE"/>
    <w:rsid w:val="0095780A"/>
    <w:rsid w:val="009579E4"/>
    <w:rsid w:val="00957AA4"/>
    <w:rsid w:val="00957ACB"/>
    <w:rsid w:val="00957E21"/>
    <w:rsid w:val="00957F27"/>
    <w:rsid w:val="009609F0"/>
    <w:rsid w:val="00960BDB"/>
    <w:rsid w:val="0096147D"/>
    <w:rsid w:val="00961E5F"/>
    <w:rsid w:val="009625C6"/>
    <w:rsid w:val="009629B5"/>
    <w:rsid w:val="00962A50"/>
    <w:rsid w:val="00962E25"/>
    <w:rsid w:val="00962F47"/>
    <w:rsid w:val="009631BD"/>
    <w:rsid w:val="00964138"/>
    <w:rsid w:val="00964B3F"/>
    <w:rsid w:val="00964C98"/>
    <w:rsid w:val="00964D5B"/>
    <w:rsid w:val="00964E0A"/>
    <w:rsid w:val="00965FF8"/>
    <w:rsid w:val="00966214"/>
    <w:rsid w:val="00971441"/>
    <w:rsid w:val="009715D4"/>
    <w:rsid w:val="00971AC8"/>
    <w:rsid w:val="009723C3"/>
    <w:rsid w:val="00972470"/>
    <w:rsid w:val="009739A9"/>
    <w:rsid w:val="00973AA2"/>
    <w:rsid w:val="00973DF6"/>
    <w:rsid w:val="0097494E"/>
    <w:rsid w:val="00974B58"/>
    <w:rsid w:val="00974CE3"/>
    <w:rsid w:val="00975140"/>
    <w:rsid w:val="00975DA3"/>
    <w:rsid w:val="009761ED"/>
    <w:rsid w:val="009801E7"/>
    <w:rsid w:val="0098022F"/>
    <w:rsid w:val="009810CC"/>
    <w:rsid w:val="009810DE"/>
    <w:rsid w:val="009816A2"/>
    <w:rsid w:val="00981D3C"/>
    <w:rsid w:val="009822D7"/>
    <w:rsid w:val="009827E6"/>
    <w:rsid w:val="00982E70"/>
    <w:rsid w:val="00982F84"/>
    <w:rsid w:val="0098427D"/>
    <w:rsid w:val="00984567"/>
    <w:rsid w:val="00985102"/>
    <w:rsid w:val="009865D5"/>
    <w:rsid w:val="009876F2"/>
    <w:rsid w:val="00987716"/>
    <w:rsid w:val="00987C77"/>
    <w:rsid w:val="00990345"/>
    <w:rsid w:val="00990701"/>
    <w:rsid w:val="0099090B"/>
    <w:rsid w:val="00990BC7"/>
    <w:rsid w:val="0099119C"/>
    <w:rsid w:val="0099137A"/>
    <w:rsid w:val="00991805"/>
    <w:rsid w:val="0099211C"/>
    <w:rsid w:val="00993158"/>
    <w:rsid w:val="00993B78"/>
    <w:rsid w:val="0099483A"/>
    <w:rsid w:val="00994DC6"/>
    <w:rsid w:val="00995119"/>
    <w:rsid w:val="009953AD"/>
    <w:rsid w:val="00995503"/>
    <w:rsid w:val="0099583D"/>
    <w:rsid w:val="00995B7C"/>
    <w:rsid w:val="00996992"/>
    <w:rsid w:val="00996E1E"/>
    <w:rsid w:val="00997392"/>
    <w:rsid w:val="0099747C"/>
    <w:rsid w:val="0099771C"/>
    <w:rsid w:val="00997EE6"/>
    <w:rsid w:val="009A01E4"/>
    <w:rsid w:val="009A0917"/>
    <w:rsid w:val="009A0A33"/>
    <w:rsid w:val="009A0A35"/>
    <w:rsid w:val="009A1351"/>
    <w:rsid w:val="009A2435"/>
    <w:rsid w:val="009A3253"/>
    <w:rsid w:val="009A35DC"/>
    <w:rsid w:val="009A38AB"/>
    <w:rsid w:val="009A3920"/>
    <w:rsid w:val="009A3CFB"/>
    <w:rsid w:val="009A3D47"/>
    <w:rsid w:val="009A3D9F"/>
    <w:rsid w:val="009A4D63"/>
    <w:rsid w:val="009A5356"/>
    <w:rsid w:val="009A5468"/>
    <w:rsid w:val="009A5D99"/>
    <w:rsid w:val="009A608C"/>
    <w:rsid w:val="009A60D1"/>
    <w:rsid w:val="009A6CA7"/>
    <w:rsid w:val="009A6FDF"/>
    <w:rsid w:val="009A76D6"/>
    <w:rsid w:val="009B01D3"/>
    <w:rsid w:val="009B0522"/>
    <w:rsid w:val="009B103A"/>
    <w:rsid w:val="009B199E"/>
    <w:rsid w:val="009B1F35"/>
    <w:rsid w:val="009B257D"/>
    <w:rsid w:val="009B27AC"/>
    <w:rsid w:val="009B2E29"/>
    <w:rsid w:val="009B3163"/>
    <w:rsid w:val="009B422F"/>
    <w:rsid w:val="009B46BC"/>
    <w:rsid w:val="009B4D1A"/>
    <w:rsid w:val="009B527F"/>
    <w:rsid w:val="009B558B"/>
    <w:rsid w:val="009B6801"/>
    <w:rsid w:val="009B68DD"/>
    <w:rsid w:val="009B6D21"/>
    <w:rsid w:val="009B7266"/>
    <w:rsid w:val="009B78ED"/>
    <w:rsid w:val="009C179C"/>
    <w:rsid w:val="009C181C"/>
    <w:rsid w:val="009C1C7F"/>
    <w:rsid w:val="009C28A2"/>
    <w:rsid w:val="009C3239"/>
    <w:rsid w:val="009C3828"/>
    <w:rsid w:val="009C3D2C"/>
    <w:rsid w:val="009C4987"/>
    <w:rsid w:val="009C523F"/>
    <w:rsid w:val="009C59BF"/>
    <w:rsid w:val="009C5E4F"/>
    <w:rsid w:val="009C5F64"/>
    <w:rsid w:val="009C5F82"/>
    <w:rsid w:val="009C70F8"/>
    <w:rsid w:val="009C756F"/>
    <w:rsid w:val="009C78A3"/>
    <w:rsid w:val="009D0156"/>
    <w:rsid w:val="009D05DA"/>
    <w:rsid w:val="009D0872"/>
    <w:rsid w:val="009D11F6"/>
    <w:rsid w:val="009D13B9"/>
    <w:rsid w:val="009D1A14"/>
    <w:rsid w:val="009D1E2A"/>
    <w:rsid w:val="009D1FA0"/>
    <w:rsid w:val="009D2BDF"/>
    <w:rsid w:val="009D3736"/>
    <w:rsid w:val="009D3964"/>
    <w:rsid w:val="009D40B8"/>
    <w:rsid w:val="009D4529"/>
    <w:rsid w:val="009D4B03"/>
    <w:rsid w:val="009D604F"/>
    <w:rsid w:val="009D61BB"/>
    <w:rsid w:val="009D6410"/>
    <w:rsid w:val="009D65FF"/>
    <w:rsid w:val="009D66B2"/>
    <w:rsid w:val="009D68BB"/>
    <w:rsid w:val="009D6E3A"/>
    <w:rsid w:val="009D70C2"/>
    <w:rsid w:val="009D7278"/>
    <w:rsid w:val="009D773A"/>
    <w:rsid w:val="009D7ADB"/>
    <w:rsid w:val="009D7B33"/>
    <w:rsid w:val="009E0703"/>
    <w:rsid w:val="009E0E95"/>
    <w:rsid w:val="009E1501"/>
    <w:rsid w:val="009E16DA"/>
    <w:rsid w:val="009E1CD4"/>
    <w:rsid w:val="009E20DC"/>
    <w:rsid w:val="009E2391"/>
    <w:rsid w:val="009E476A"/>
    <w:rsid w:val="009E4E05"/>
    <w:rsid w:val="009E52D9"/>
    <w:rsid w:val="009E53D7"/>
    <w:rsid w:val="009E56FF"/>
    <w:rsid w:val="009E5CB1"/>
    <w:rsid w:val="009E5E56"/>
    <w:rsid w:val="009E61EA"/>
    <w:rsid w:val="009E6990"/>
    <w:rsid w:val="009E6FEE"/>
    <w:rsid w:val="009F060F"/>
    <w:rsid w:val="009F0781"/>
    <w:rsid w:val="009F0850"/>
    <w:rsid w:val="009F0D40"/>
    <w:rsid w:val="009F11B2"/>
    <w:rsid w:val="009F1BDF"/>
    <w:rsid w:val="009F1EAE"/>
    <w:rsid w:val="009F29A5"/>
    <w:rsid w:val="009F32C3"/>
    <w:rsid w:val="009F369D"/>
    <w:rsid w:val="009F36FE"/>
    <w:rsid w:val="009F46A9"/>
    <w:rsid w:val="009F4F25"/>
    <w:rsid w:val="009F507A"/>
    <w:rsid w:val="009F59C2"/>
    <w:rsid w:val="009F61DE"/>
    <w:rsid w:val="009F7263"/>
    <w:rsid w:val="009F74FA"/>
    <w:rsid w:val="009F76EA"/>
    <w:rsid w:val="009F78EB"/>
    <w:rsid w:val="009F7D10"/>
    <w:rsid w:val="009F7F32"/>
    <w:rsid w:val="009F7FEB"/>
    <w:rsid w:val="00A01852"/>
    <w:rsid w:val="00A0188B"/>
    <w:rsid w:val="00A01E73"/>
    <w:rsid w:val="00A023E7"/>
    <w:rsid w:val="00A02B88"/>
    <w:rsid w:val="00A03160"/>
    <w:rsid w:val="00A036AC"/>
    <w:rsid w:val="00A03C54"/>
    <w:rsid w:val="00A041BC"/>
    <w:rsid w:val="00A0447F"/>
    <w:rsid w:val="00A046D2"/>
    <w:rsid w:val="00A04A54"/>
    <w:rsid w:val="00A051BB"/>
    <w:rsid w:val="00A05B4B"/>
    <w:rsid w:val="00A066C3"/>
    <w:rsid w:val="00A06754"/>
    <w:rsid w:val="00A06942"/>
    <w:rsid w:val="00A069E0"/>
    <w:rsid w:val="00A06E4A"/>
    <w:rsid w:val="00A078FB"/>
    <w:rsid w:val="00A1036D"/>
    <w:rsid w:val="00A1069F"/>
    <w:rsid w:val="00A10919"/>
    <w:rsid w:val="00A10ACA"/>
    <w:rsid w:val="00A10D04"/>
    <w:rsid w:val="00A10D08"/>
    <w:rsid w:val="00A12091"/>
    <w:rsid w:val="00A12355"/>
    <w:rsid w:val="00A12384"/>
    <w:rsid w:val="00A127A3"/>
    <w:rsid w:val="00A127D2"/>
    <w:rsid w:val="00A12ADA"/>
    <w:rsid w:val="00A12E91"/>
    <w:rsid w:val="00A143EC"/>
    <w:rsid w:val="00A14A60"/>
    <w:rsid w:val="00A1500F"/>
    <w:rsid w:val="00A15621"/>
    <w:rsid w:val="00A15670"/>
    <w:rsid w:val="00A157A0"/>
    <w:rsid w:val="00A1585B"/>
    <w:rsid w:val="00A15BBC"/>
    <w:rsid w:val="00A15C19"/>
    <w:rsid w:val="00A1656E"/>
    <w:rsid w:val="00A165DD"/>
    <w:rsid w:val="00A16809"/>
    <w:rsid w:val="00A17769"/>
    <w:rsid w:val="00A17EA2"/>
    <w:rsid w:val="00A20264"/>
    <w:rsid w:val="00A20997"/>
    <w:rsid w:val="00A20DCC"/>
    <w:rsid w:val="00A21454"/>
    <w:rsid w:val="00A22025"/>
    <w:rsid w:val="00A220AB"/>
    <w:rsid w:val="00A223FE"/>
    <w:rsid w:val="00A22498"/>
    <w:rsid w:val="00A22571"/>
    <w:rsid w:val="00A23023"/>
    <w:rsid w:val="00A23A08"/>
    <w:rsid w:val="00A24560"/>
    <w:rsid w:val="00A25B0F"/>
    <w:rsid w:val="00A25BBB"/>
    <w:rsid w:val="00A25F8E"/>
    <w:rsid w:val="00A27F18"/>
    <w:rsid w:val="00A27FB6"/>
    <w:rsid w:val="00A30121"/>
    <w:rsid w:val="00A30368"/>
    <w:rsid w:val="00A3043A"/>
    <w:rsid w:val="00A30E02"/>
    <w:rsid w:val="00A30F6A"/>
    <w:rsid w:val="00A31BA2"/>
    <w:rsid w:val="00A31C35"/>
    <w:rsid w:val="00A31C3E"/>
    <w:rsid w:val="00A34538"/>
    <w:rsid w:val="00A34677"/>
    <w:rsid w:val="00A34BA0"/>
    <w:rsid w:val="00A3540F"/>
    <w:rsid w:val="00A35630"/>
    <w:rsid w:val="00A35914"/>
    <w:rsid w:val="00A36189"/>
    <w:rsid w:val="00A3622F"/>
    <w:rsid w:val="00A36DDC"/>
    <w:rsid w:val="00A37E73"/>
    <w:rsid w:val="00A37FB6"/>
    <w:rsid w:val="00A4006F"/>
    <w:rsid w:val="00A4104A"/>
    <w:rsid w:val="00A41081"/>
    <w:rsid w:val="00A411CA"/>
    <w:rsid w:val="00A413AD"/>
    <w:rsid w:val="00A4169F"/>
    <w:rsid w:val="00A42096"/>
    <w:rsid w:val="00A421E7"/>
    <w:rsid w:val="00A426F3"/>
    <w:rsid w:val="00A42C60"/>
    <w:rsid w:val="00A42FDF"/>
    <w:rsid w:val="00A430A9"/>
    <w:rsid w:val="00A431A2"/>
    <w:rsid w:val="00A431FE"/>
    <w:rsid w:val="00A439E5"/>
    <w:rsid w:val="00A43D1B"/>
    <w:rsid w:val="00A4497A"/>
    <w:rsid w:val="00A44BE8"/>
    <w:rsid w:val="00A44C96"/>
    <w:rsid w:val="00A44F54"/>
    <w:rsid w:val="00A45F9B"/>
    <w:rsid w:val="00A461BF"/>
    <w:rsid w:val="00A46574"/>
    <w:rsid w:val="00A4657A"/>
    <w:rsid w:val="00A467C4"/>
    <w:rsid w:val="00A4777D"/>
    <w:rsid w:val="00A500B1"/>
    <w:rsid w:val="00A500F3"/>
    <w:rsid w:val="00A51520"/>
    <w:rsid w:val="00A51B19"/>
    <w:rsid w:val="00A5292D"/>
    <w:rsid w:val="00A52CC5"/>
    <w:rsid w:val="00A52D3F"/>
    <w:rsid w:val="00A52EE5"/>
    <w:rsid w:val="00A53037"/>
    <w:rsid w:val="00A532B9"/>
    <w:rsid w:val="00A5351D"/>
    <w:rsid w:val="00A53A2B"/>
    <w:rsid w:val="00A53D84"/>
    <w:rsid w:val="00A53E79"/>
    <w:rsid w:val="00A54031"/>
    <w:rsid w:val="00A5426D"/>
    <w:rsid w:val="00A54FC2"/>
    <w:rsid w:val="00A55122"/>
    <w:rsid w:val="00A5696C"/>
    <w:rsid w:val="00A56DE7"/>
    <w:rsid w:val="00A571DD"/>
    <w:rsid w:val="00A57714"/>
    <w:rsid w:val="00A57EB2"/>
    <w:rsid w:val="00A6009E"/>
    <w:rsid w:val="00A60762"/>
    <w:rsid w:val="00A60B1F"/>
    <w:rsid w:val="00A61A89"/>
    <w:rsid w:val="00A61C60"/>
    <w:rsid w:val="00A61DF2"/>
    <w:rsid w:val="00A61F10"/>
    <w:rsid w:val="00A62589"/>
    <w:rsid w:val="00A62C3A"/>
    <w:rsid w:val="00A6344F"/>
    <w:rsid w:val="00A6369A"/>
    <w:rsid w:val="00A63812"/>
    <w:rsid w:val="00A63DF7"/>
    <w:rsid w:val="00A64505"/>
    <w:rsid w:val="00A65CC5"/>
    <w:rsid w:val="00A668BA"/>
    <w:rsid w:val="00A66FA7"/>
    <w:rsid w:val="00A677F6"/>
    <w:rsid w:val="00A67E16"/>
    <w:rsid w:val="00A703CC"/>
    <w:rsid w:val="00A70C5C"/>
    <w:rsid w:val="00A71E4C"/>
    <w:rsid w:val="00A71EA7"/>
    <w:rsid w:val="00A72849"/>
    <w:rsid w:val="00A730AD"/>
    <w:rsid w:val="00A733D2"/>
    <w:rsid w:val="00A73855"/>
    <w:rsid w:val="00A73D64"/>
    <w:rsid w:val="00A73FEA"/>
    <w:rsid w:val="00A74216"/>
    <w:rsid w:val="00A744B4"/>
    <w:rsid w:val="00A74D61"/>
    <w:rsid w:val="00A751E3"/>
    <w:rsid w:val="00A75504"/>
    <w:rsid w:val="00A75CD9"/>
    <w:rsid w:val="00A76438"/>
    <w:rsid w:val="00A77168"/>
    <w:rsid w:val="00A7723B"/>
    <w:rsid w:val="00A77525"/>
    <w:rsid w:val="00A775EF"/>
    <w:rsid w:val="00A7793C"/>
    <w:rsid w:val="00A77D21"/>
    <w:rsid w:val="00A80085"/>
    <w:rsid w:val="00A8043B"/>
    <w:rsid w:val="00A81323"/>
    <w:rsid w:val="00A81AC0"/>
    <w:rsid w:val="00A820CB"/>
    <w:rsid w:val="00A82342"/>
    <w:rsid w:val="00A83BEF"/>
    <w:rsid w:val="00A841E1"/>
    <w:rsid w:val="00A84319"/>
    <w:rsid w:val="00A84443"/>
    <w:rsid w:val="00A8487F"/>
    <w:rsid w:val="00A848FC"/>
    <w:rsid w:val="00A849A3"/>
    <w:rsid w:val="00A84A0E"/>
    <w:rsid w:val="00A84D7C"/>
    <w:rsid w:val="00A851FD"/>
    <w:rsid w:val="00A86090"/>
    <w:rsid w:val="00A8651E"/>
    <w:rsid w:val="00A86B64"/>
    <w:rsid w:val="00A86E0B"/>
    <w:rsid w:val="00A9069B"/>
    <w:rsid w:val="00A90F12"/>
    <w:rsid w:val="00A9106F"/>
    <w:rsid w:val="00A92F72"/>
    <w:rsid w:val="00A93101"/>
    <w:rsid w:val="00A93518"/>
    <w:rsid w:val="00A94293"/>
    <w:rsid w:val="00A94760"/>
    <w:rsid w:val="00A9496E"/>
    <w:rsid w:val="00A949F0"/>
    <w:rsid w:val="00A94BDE"/>
    <w:rsid w:val="00A94FCA"/>
    <w:rsid w:val="00A95E4C"/>
    <w:rsid w:val="00A96C60"/>
    <w:rsid w:val="00A97223"/>
    <w:rsid w:val="00A9740B"/>
    <w:rsid w:val="00A9766C"/>
    <w:rsid w:val="00A977F8"/>
    <w:rsid w:val="00A97C93"/>
    <w:rsid w:val="00AA08E7"/>
    <w:rsid w:val="00AA0A06"/>
    <w:rsid w:val="00AA1351"/>
    <w:rsid w:val="00AA1859"/>
    <w:rsid w:val="00AA1C84"/>
    <w:rsid w:val="00AA24FD"/>
    <w:rsid w:val="00AA3D7B"/>
    <w:rsid w:val="00AA42A0"/>
    <w:rsid w:val="00AA42E3"/>
    <w:rsid w:val="00AA442B"/>
    <w:rsid w:val="00AA46A4"/>
    <w:rsid w:val="00AA4F3D"/>
    <w:rsid w:val="00AA5687"/>
    <w:rsid w:val="00AA5779"/>
    <w:rsid w:val="00AA58A1"/>
    <w:rsid w:val="00AA61C7"/>
    <w:rsid w:val="00AA669D"/>
    <w:rsid w:val="00AA66ED"/>
    <w:rsid w:val="00AA6BE1"/>
    <w:rsid w:val="00AA7416"/>
    <w:rsid w:val="00AA7619"/>
    <w:rsid w:val="00AA7A60"/>
    <w:rsid w:val="00AA7B42"/>
    <w:rsid w:val="00AB03DC"/>
    <w:rsid w:val="00AB041C"/>
    <w:rsid w:val="00AB0486"/>
    <w:rsid w:val="00AB04D6"/>
    <w:rsid w:val="00AB14E8"/>
    <w:rsid w:val="00AB17EC"/>
    <w:rsid w:val="00AB19AF"/>
    <w:rsid w:val="00AB1B1D"/>
    <w:rsid w:val="00AB2080"/>
    <w:rsid w:val="00AB2216"/>
    <w:rsid w:val="00AB2C0A"/>
    <w:rsid w:val="00AB358D"/>
    <w:rsid w:val="00AB37A1"/>
    <w:rsid w:val="00AB3BAD"/>
    <w:rsid w:val="00AB3CFD"/>
    <w:rsid w:val="00AB40C6"/>
    <w:rsid w:val="00AB49BC"/>
    <w:rsid w:val="00AB4DEE"/>
    <w:rsid w:val="00AB4E32"/>
    <w:rsid w:val="00AB579A"/>
    <w:rsid w:val="00AB5BC4"/>
    <w:rsid w:val="00AB5DB2"/>
    <w:rsid w:val="00AB64FE"/>
    <w:rsid w:val="00AB724B"/>
    <w:rsid w:val="00AB726C"/>
    <w:rsid w:val="00AB72B4"/>
    <w:rsid w:val="00AC01FD"/>
    <w:rsid w:val="00AC02AA"/>
    <w:rsid w:val="00AC0537"/>
    <w:rsid w:val="00AC0A84"/>
    <w:rsid w:val="00AC264D"/>
    <w:rsid w:val="00AC2A0B"/>
    <w:rsid w:val="00AC2BEC"/>
    <w:rsid w:val="00AC2BEE"/>
    <w:rsid w:val="00AC2E53"/>
    <w:rsid w:val="00AC2F8F"/>
    <w:rsid w:val="00AC35FD"/>
    <w:rsid w:val="00AC484F"/>
    <w:rsid w:val="00AC4A42"/>
    <w:rsid w:val="00AC4B20"/>
    <w:rsid w:val="00AC4D8F"/>
    <w:rsid w:val="00AC56F2"/>
    <w:rsid w:val="00AC5B83"/>
    <w:rsid w:val="00AC6886"/>
    <w:rsid w:val="00AC717C"/>
    <w:rsid w:val="00AC71C3"/>
    <w:rsid w:val="00AD0DA5"/>
    <w:rsid w:val="00AD1499"/>
    <w:rsid w:val="00AD1EFA"/>
    <w:rsid w:val="00AD2072"/>
    <w:rsid w:val="00AD2808"/>
    <w:rsid w:val="00AD2DBD"/>
    <w:rsid w:val="00AD2FBF"/>
    <w:rsid w:val="00AD416B"/>
    <w:rsid w:val="00AD455D"/>
    <w:rsid w:val="00AD463C"/>
    <w:rsid w:val="00AD46A2"/>
    <w:rsid w:val="00AD47E8"/>
    <w:rsid w:val="00AD4A51"/>
    <w:rsid w:val="00AD4F60"/>
    <w:rsid w:val="00AD5044"/>
    <w:rsid w:val="00AD5114"/>
    <w:rsid w:val="00AD5229"/>
    <w:rsid w:val="00AD54D1"/>
    <w:rsid w:val="00AD5977"/>
    <w:rsid w:val="00AD6236"/>
    <w:rsid w:val="00AD67E6"/>
    <w:rsid w:val="00AD7180"/>
    <w:rsid w:val="00AD7619"/>
    <w:rsid w:val="00AD7770"/>
    <w:rsid w:val="00AD7D76"/>
    <w:rsid w:val="00AE04A1"/>
    <w:rsid w:val="00AE0D1C"/>
    <w:rsid w:val="00AE1772"/>
    <w:rsid w:val="00AE1990"/>
    <w:rsid w:val="00AE1BBA"/>
    <w:rsid w:val="00AE2523"/>
    <w:rsid w:val="00AE25E8"/>
    <w:rsid w:val="00AE2631"/>
    <w:rsid w:val="00AE2AD4"/>
    <w:rsid w:val="00AE2BD9"/>
    <w:rsid w:val="00AE2CA7"/>
    <w:rsid w:val="00AE2F1D"/>
    <w:rsid w:val="00AE4B2B"/>
    <w:rsid w:val="00AE586F"/>
    <w:rsid w:val="00AE5A78"/>
    <w:rsid w:val="00AE6582"/>
    <w:rsid w:val="00AE6D58"/>
    <w:rsid w:val="00AE6DC5"/>
    <w:rsid w:val="00AE73D7"/>
    <w:rsid w:val="00AE7686"/>
    <w:rsid w:val="00AE799A"/>
    <w:rsid w:val="00AF042B"/>
    <w:rsid w:val="00AF0514"/>
    <w:rsid w:val="00AF078E"/>
    <w:rsid w:val="00AF0E81"/>
    <w:rsid w:val="00AF117A"/>
    <w:rsid w:val="00AF186E"/>
    <w:rsid w:val="00AF19C6"/>
    <w:rsid w:val="00AF19DF"/>
    <w:rsid w:val="00AF1F4F"/>
    <w:rsid w:val="00AF26CF"/>
    <w:rsid w:val="00AF4560"/>
    <w:rsid w:val="00AF47D5"/>
    <w:rsid w:val="00AF4E92"/>
    <w:rsid w:val="00AF554B"/>
    <w:rsid w:val="00AF5C9B"/>
    <w:rsid w:val="00AF5D53"/>
    <w:rsid w:val="00AF5E2D"/>
    <w:rsid w:val="00AF644B"/>
    <w:rsid w:val="00AF6CA6"/>
    <w:rsid w:val="00AF6EB6"/>
    <w:rsid w:val="00AF7796"/>
    <w:rsid w:val="00B011A9"/>
    <w:rsid w:val="00B0197B"/>
    <w:rsid w:val="00B024ED"/>
    <w:rsid w:val="00B02C4A"/>
    <w:rsid w:val="00B02EB3"/>
    <w:rsid w:val="00B02FCB"/>
    <w:rsid w:val="00B033F8"/>
    <w:rsid w:val="00B039BE"/>
    <w:rsid w:val="00B03C1E"/>
    <w:rsid w:val="00B04400"/>
    <w:rsid w:val="00B04835"/>
    <w:rsid w:val="00B05A55"/>
    <w:rsid w:val="00B05DE1"/>
    <w:rsid w:val="00B06595"/>
    <w:rsid w:val="00B10109"/>
    <w:rsid w:val="00B1053C"/>
    <w:rsid w:val="00B1085E"/>
    <w:rsid w:val="00B10FD0"/>
    <w:rsid w:val="00B10FD1"/>
    <w:rsid w:val="00B11896"/>
    <w:rsid w:val="00B11CE3"/>
    <w:rsid w:val="00B12735"/>
    <w:rsid w:val="00B129C6"/>
    <w:rsid w:val="00B131C4"/>
    <w:rsid w:val="00B13386"/>
    <w:rsid w:val="00B13533"/>
    <w:rsid w:val="00B13C48"/>
    <w:rsid w:val="00B13E35"/>
    <w:rsid w:val="00B13EC0"/>
    <w:rsid w:val="00B14102"/>
    <w:rsid w:val="00B14BFB"/>
    <w:rsid w:val="00B14D32"/>
    <w:rsid w:val="00B1557C"/>
    <w:rsid w:val="00B155DC"/>
    <w:rsid w:val="00B15766"/>
    <w:rsid w:val="00B1577D"/>
    <w:rsid w:val="00B158F6"/>
    <w:rsid w:val="00B159AA"/>
    <w:rsid w:val="00B15DB1"/>
    <w:rsid w:val="00B1666A"/>
    <w:rsid w:val="00B1686D"/>
    <w:rsid w:val="00B17037"/>
    <w:rsid w:val="00B1741D"/>
    <w:rsid w:val="00B17447"/>
    <w:rsid w:val="00B17563"/>
    <w:rsid w:val="00B1771D"/>
    <w:rsid w:val="00B17B91"/>
    <w:rsid w:val="00B20209"/>
    <w:rsid w:val="00B203AF"/>
    <w:rsid w:val="00B203C9"/>
    <w:rsid w:val="00B2088D"/>
    <w:rsid w:val="00B208FF"/>
    <w:rsid w:val="00B20F47"/>
    <w:rsid w:val="00B21AD4"/>
    <w:rsid w:val="00B21C18"/>
    <w:rsid w:val="00B22655"/>
    <w:rsid w:val="00B228D1"/>
    <w:rsid w:val="00B22C58"/>
    <w:rsid w:val="00B22E22"/>
    <w:rsid w:val="00B22F5F"/>
    <w:rsid w:val="00B23813"/>
    <w:rsid w:val="00B23FD9"/>
    <w:rsid w:val="00B2450F"/>
    <w:rsid w:val="00B24591"/>
    <w:rsid w:val="00B245D5"/>
    <w:rsid w:val="00B24C36"/>
    <w:rsid w:val="00B24D49"/>
    <w:rsid w:val="00B24F94"/>
    <w:rsid w:val="00B25126"/>
    <w:rsid w:val="00B25A52"/>
    <w:rsid w:val="00B25B0A"/>
    <w:rsid w:val="00B25FC3"/>
    <w:rsid w:val="00B26CC4"/>
    <w:rsid w:val="00B27026"/>
    <w:rsid w:val="00B2763D"/>
    <w:rsid w:val="00B27763"/>
    <w:rsid w:val="00B27875"/>
    <w:rsid w:val="00B27975"/>
    <w:rsid w:val="00B3008D"/>
    <w:rsid w:val="00B309C9"/>
    <w:rsid w:val="00B30E11"/>
    <w:rsid w:val="00B30EEB"/>
    <w:rsid w:val="00B30FD0"/>
    <w:rsid w:val="00B31423"/>
    <w:rsid w:val="00B31710"/>
    <w:rsid w:val="00B323E0"/>
    <w:rsid w:val="00B32DC0"/>
    <w:rsid w:val="00B3346C"/>
    <w:rsid w:val="00B335E4"/>
    <w:rsid w:val="00B33C23"/>
    <w:rsid w:val="00B345B4"/>
    <w:rsid w:val="00B348B1"/>
    <w:rsid w:val="00B34A28"/>
    <w:rsid w:val="00B34C35"/>
    <w:rsid w:val="00B34EB2"/>
    <w:rsid w:val="00B35046"/>
    <w:rsid w:val="00B35B6A"/>
    <w:rsid w:val="00B36D46"/>
    <w:rsid w:val="00B37657"/>
    <w:rsid w:val="00B37AFD"/>
    <w:rsid w:val="00B37B07"/>
    <w:rsid w:val="00B4046F"/>
    <w:rsid w:val="00B40B47"/>
    <w:rsid w:val="00B41D39"/>
    <w:rsid w:val="00B422C0"/>
    <w:rsid w:val="00B426CA"/>
    <w:rsid w:val="00B426E1"/>
    <w:rsid w:val="00B4298E"/>
    <w:rsid w:val="00B42B61"/>
    <w:rsid w:val="00B437F8"/>
    <w:rsid w:val="00B4387A"/>
    <w:rsid w:val="00B44196"/>
    <w:rsid w:val="00B44260"/>
    <w:rsid w:val="00B44746"/>
    <w:rsid w:val="00B44854"/>
    <w:rsid w:val="00B44E8C"/>
    <w:rsid w:val="00B453FE"/>
    <w:rsid w:val="00B458D0"/>
    <w:rsid w:val="00B46120"/>
    <w:rsid w:val="00B47040"/>
    <w:rsid w:val="00B47694"/>
    <w:rsid w:val="00B4792C"/>
    <w:rsid w:val="00B50A13"/>
    <w:rsid w:val="00B50CAE"/>
    <w:rsid w:val="00B512AD"/>
    <w:rsid w:val="00B5196C"/>
    <w:rsid w:val="00B51C17"/>
    <w:rsid w:val="00B525CB"/>
    <w:rsid w:val="00B52697"/>
    <w:rsid w:val="00B52879"/>
    <w:rsid w:val="00B53E7C"/>
    <w:rsid w:val="00B5400D"/>
    <w:rsid w:val="00B5433F"/>
    <w:rsid w:val="00B54D8F"/>
    <w:rsid w:val="00B55857"/>
    <w:rsid w:val="00B55C69"/>
    <w:rsid w:val="00B56851"/>
    <w:rsid w:val="00B56A6A"/>
    <w:rsid w:val="00B56D6E"/>
    <w:rsid w:val="00B572F7"/>
    <w:rsid w:val="00B57B9D"/>
    <w:rsid w:val="00B57DAF"/>
    <w:rsid w:val="00B60094"/>
    <w:rsid w:val="00B6022C"/>
    <w:rsid w:val="00B60867"/>
    <w:rsid w:val="00B614F8"/>
    <w:rsid w:val="00B61994"/>
    <w:rsid w:val="00B61FD4"/>
    <w:rsid w:val="00B62880"/>
    <w:rsid w:val="00B63872"/>
    <w:rsid w:val="00B63B64"/>
    <w:rsid w:val="00B63CB2"/>
    <w:rsid w:val="00B63F51"/>
    <w:rsid w:val="00B6416D"/>
    <w:rsid w:val="00B64246"/>
    <w:rsid w:val="00B64EDB"/>
    <w:rsid w:val="00B65379"/>
    <w:rsid w:val="00B654D3"/>
    <w:rsid w:val="00B65938"/>
    <w:rsid w:val="00B65BBE"/>
    <w:rsid w:val="00B65C8A"/>
    <w:rsid w:val="00B65CE2"/>
    <w:rsid w:val="00B65CED"/>
    <w:rsid w:val="00B660AD"/>
    <w:rsid w:val="00B66109"/>
    <w:rsid w:val="00B66349"/>
    <w:rsid w:val="00B67630"/>
    <w:rsid w:val="00B67FBF"/>
    <w:rsid w:val="00B7024E"/>
    <w:rsid w:val="00B71FA7"/>
    <w:rsid w:val="00B72110"/>
    <w:rsid w:val="00B7240D"/>
    <w:rsid w:val="00B72983"/>
    <w:rsid w:val="00B72B91"/>
    <w:rsid w:val="00B73019"/>
    <w:rsid w:val="00B7315F"/>
    <w:rsid w:val="00B7323A"/>
    <w:rsid w:val="00B73356"/>
    <w:rsid w:val="00B7353B"/>
    <w:rsid w:val="00B7358A"/>
    <w:rsid w:val="00B737FB"/>
    <w:rsid w:val="00B7423D"/>
    <w:rsid w:val="00B74593"/>
    <w:rsid w:val="00B74605"/>
    <w:rsid w:val="00B74A8A"/>
    <w:rsid w:val="00B74D05"/>
    <w:rsid w:val="00B777FA"/>
    <w:rsid w:val="00B77850"/>
    <w:rsid w:val="00B7796B"/>
    <w:rsid w:val="00B77A14"/>
    <w:rsid w:val="00B8020D"/>
    <w:rsid w:val="00B80C72"/>
    <w:rsid w:val="00B80FB1"/>
    <w:rsid w:val="00B81964"/>
    <w:rsid w:val="00B81E0A"/>
    <w:rsid w:val="00B81E6F"/>
    <w:rsid w:val="00B82123"/>
    <w:rsid w:val="00B8225B"/>
    <w:rsid w:val="00B82BB5"/>
    <w:rsid w:val="00B83182"/>
    <w:rsid w:val="00B83811"/>
    <w:rsid w:val="00B83B09"/>
    <w:rsid w:val="00B84684"/>
    <w:rsid w:val="00B84866"/>
    <w:rsid w:val="00B848DF"/>
    <w:rsid w:val="00B84F1B"/>
    <w:rsid w:val="00B851E4"/>
    <w:rsid w:val="00B854CE"/>
    <w:rsid w:val="00B85636"/>
    <w:rsid w:val="00B85681"/>
    <w:rsid w:val="00B857EB"/>
    <w:rsid w:val="00B86162"/>
    <w:rsid w:val="00B86877"/>
    <w:rsid w:val="00B8695D"/>
    <w:rsid w:val="00B86D58"/>
    <w:rsid w:val="00B86E66"/>
    <w:rsid w:val="00B873BA"/>
    <w:rsid w:val="00B8746F"/>
    <w:rsid w:val="00B8760D"/>
    <w:rsid w:val="00B87706"/>
    <w:rsid w:val="00B87F98"/>
    <w:rsid w:val="00B900BD"/>
    <w:rsid w:val="00B90A49"/>
    <w:rsid w:val="00B90C2B"/>
    <w:rsid w:val="00B90E5C"/>
    <w:rsid w:val="00B910A5"/>
    <w:rsid w:val="00B91B8E"/>
    <w:rsid w:val="00B91E13"/>
    <w:rsid w:val="00B92531"/>
    <w:rsid w:val="00B92618"/>
    <w:rsid w:val="00B92751"/>
    <w:rsid w:val="00B92B69"/>
    <w:rsid w:val="00B92CC6"/>
    <w:rsid w:val="00B935C9"/>
    <w:rsid w:val="00B93E3D"/>
    <w:rsid w:val="00B94033"/>
    <w:rsid w:val="00B94847"/>
    <w:rsid w:val="00B95018"/>
    <w:rsid w:val="00B95464"/>
    <w:rsid w:val="00B956DC"/>
    <w:rsid w:val="00B95C30"/>
    <w:rsid w:val="00B95D38"/>
    <w:rsid w:val="00B95E3D"/>
    <w:rsid w:val="00B95F7F"/>
    <w:rsid w:val="00B9691F"/>
    <w:rsid w:val="00B969E0"/>
    <w:rsid w:val="00B96EEC"/>
    <w:rsid w:val="00B9710A"/>
    <w:rsid w:val="00B97392"/>
    <w:rsid w:val="00B973C6"/>
    <w:rsid w:val="00B97691"/>
    <w:rsid w:val="00B976C7"/>
    <w:rsid w:val="00BA0C54"/>
    <w:rsid w:val="00BA1382"/>
    <w:rsid w:val="00BA1D64"/>
    <w:rsid w:val="00BA1EFD"/>
    <w:rsid w:val="00BA20D8"/>
    <w:rsid w:val="00BA22FC"/>
    <w:rsid w:val="00BA2D78"/>
    <w:rsid w:val="00BA2F30"/>
    <w:rsid w:val="00BA4771"/>
    <w:rsid w:val="00BA4DA4"/>
    <w:rsid w:val="00BA5027"/>
    <w:rsid w:val="00BA665B"/>
    <w:rsid w:val="00BA7370"/>
    <w:rsid w:val="00BA778B"/>
    <w:rsid w:val="00BB0888"/>
    <w:rsid w:val="00BB0DF1"/>
    <w:rsid w:val="00BB0E9B"/>
    <w:rsid w:val="00BB2729"/>
    <w:rsid w:val="00BB2841"/>
    <w:rsid w:val="00BB2CAA"/>
    <w:rsid w:val="00BB2F3D"/>
    <w:rsid w:val="00BB300F"/>
    <w:rsid w:val="00BB32C9"/>
    <w:rsid w:val="00BB35C5"/>
    <w:rsid w:val="00BB3D17"/>
    <w:rsid w:val="00BB43A7"/>
    <w:rsid w:val="00BB47D0"/>
    <w:rsid w:val="00BB4C8E"/>
    <w:rsid w:val="00BB57ED"/>
    <w:rsid w:val="00BB65C3"/>
    <w:rsid w:val="00BB662E"/>
    <w:rsid w:val="00BB67A9"/>
    <w:rsid w:val="00BB6C01"/>
    <w:rsid w:val="00BB6C4C"/>
    <w:rsid w:val="00BB7942"/>
    <w:rsid w:val="00BB7CD1"/>
    <w:rsid w:val="00BB7D1F"/>
    <w:rsid w:val="00BC0F33"/>
    <w:rsid w:val="00BC14A7"/>
    <w:rsid w:val="00BC1611"/>
    <w:rsid w:val="00BC1632"/>
    <w:rsid w:val="00BC17CC"/>
    <w:rsid w:val="00BC1862"/>
    <w:rsid w:val="00BC229E"/>
    <w:rsid w:val="00BC23C0"/>
    <w:rsid w:val="00BC2898"/>
    <w:rsid w:val="00BC2928"/>
    <w:rsid w:val="00BC2AA9"/>
    <w:rsid w:val="00BC2BB1"/>
    <w:rsid w:val="00BC34A3"/>
    <w:rsid w:val="00BC3ED5"/>
    <w:rsid w:val="00BC3FF9"/>
    <w:rsid w:val="00BC4834"/>
    <w:rsid w:val="00BC4A97"/>
    <w:rsid w:val="00BC5A25"/>
    <w:rsid w:val="00BC5FDD"/>
    <w:rsid w:val="00BC68B4"/>
    <w:rsid w:val="00BC6C2D"/>
    <w:rsid w:val="00BC762B"/>
    <w:rsid w:val="00BC7B9A"/>
    <w:rsid w:val="00BD00A9"/>
    <w:rsid w:val="00BD0140"/>
    <w:rsid w:val="00BD02CC"/>
    <w:rsid w:val="00BD1675"/>
    <w:rsid w:val="00BD2063"/>
    <w:rsid w:val="00BD33D9"/>
    <w:rsid w:val="00BD38C5"/>
    <w:rsid w:val="00BD3A59"/>
    <w:rsid w:val="00BD3C11"/>
    <w:rsid w:val="00BD3CF1"/>
    <w:rsid w:val="00BD3DEA"/>
    <w:rsid w:val="00BD3E97"/>
    <w:rsid w:val="00BD40E4"/>
    <w:rsid w:val="00BD4563"/>
    <w:rsid w:val="00BD48F0"/>
    <w:rsid w:val="00BD52FE"/>
    <w:rsid w:val="00BD5491"/>
    <w:rsid w:val="00BD62CF"/>
    <w:rsid w:val="00BD67B2"/>
    <w:rsid w:val="00BD6A07"/>
    <w:rsid w:val="00BD78AB"/>
    <w:rsid w:val="00BD78FE"/>
    <w:rsid w:val="00BD7A91"/>
    <w:rsid w:val="00BE0149"/>
    <w:rsid w:val="00BE044D"/>
    <w:rsid w:val="00BE0767"/>
    <w:rsid w:val="00BE12D7"/>
    <w:rsid w:val="00BE1372"/>
    <w:rsid w:val="00BE1775"/>
    <w:rsid w:val="00BE17A2"/>
    <w:rsid w:val="00BE18DA"/>
    <w:rsid w:val="00BE26C0"/>
    <w:rsid w:val="00BE3442"/>
    <w:rsid w:val="00BE45DF"/>
    <w:rsid w:val="00BE47B2"/>
    <w:rsid w:val="00BE48C7"/>
    <w:rsid w:val="00BE4F66"/>
    <w:rsid w:val="00BE4F8C"/>
    <w:rsid w:val="00BE5238"/>
    <w:rsid w:val="00BE536D"/>
    <w:rsid w:val="00BE5936"/>
    <w:rsid w:val="00BE5D35"/>
    <w:rsid w:val="00BE6074"/>
    <w:rsid w:val="00BE67A2"/>
    <w:rsid w:val="00BE7257"/>
    <w:rsid w:val="00BF020D"/>
    <w:rsid w:val="00BF136A"/>
    <w:rsid w:val="00BF1D44"/>
    <w:rsid w:val="00BF1DD2"/>
    <w:rsid w:val="00BF1FDE"/>
    <w:rsid w:val="00BF23A3"/>
    <w:rsid w:val="00BF28DB"/>
    <w:rsid w:val="00BF2A7E"/>
    <w:rsid w:val="00BF3331"/>
    <w:rsid w:val="00BF3356"/>
    <w:rsid w:val="00BF37EC"/>
    <w:rsid w:val="00BF3A45"/>
    <w:rsid w:val="00BF436F"/>
    <w:rsid w:val="00BF4EC5"/>
    <w:rsid w:val="00BF5723"/>
    <w:rsid w:val="00BF5C05"/>
    <w:rsid w:val="00BF60C8"/>
    <w:rsid w:val="00BF6A78"/>
    <w:rsid w:val="00BF6FC6"/>
    <w:rsid w:val="00BF73E1"/>
    <w:rsid w:val="00BF7C52"/>
    <w:rsid w:val="00BF7F99"/>
    <w:rsid w:val="00C00704"/>
    <w:rsid w:val="00C00713"/>
    <w:rsid w:val="00C009A0"/>
    <w:rsid w:val="00C01F74"/>
    <w:rsid w:val="00C02558"/>
    <w:rsid w:val="00C0285F"/>
    <w:rsid w:val="00C02F35"/>
    <w:rsid w:val="00C03305"/>
    <w:rsid w:val="00C03515"/>
    <w:rsid w:val="00C03738"/>
    <w:rsid w:val="00C037A6"/>
    <w:rsid w:val="00C040D6"/>
    <w:rsid w:val="00C043F5"/>
    <w:rsid w:val="00C044E3"/>
    <w:rsid w:val="00C047A8"/>
    <w:rsid w:val="00C04BDB"/>
    <w:rsid w:val="00C052C6"/>
    <w:rsid w:val="00C059D4"/>
    <w:rsid w:val="00C05A61"/>
    <w:rsid w:val="00C06845"/>
    <w:rsid w:val="00C06955"/>
    <w:rsid w:val="00C06CCF"/>
    <w:rsid w:val="00C07B7C"/>
    <w:rsid w:val="00C108B8"/>
    <w:rsid w:val="00C109C0"/>
    <w:rsid w:val="00C10C0B"/>
    <w:rsid w:val="00C11503"/>
    <w:rsid w:val="00C1159D"/>
    <w:rsid w:val="00C115A3"/>
    <w:rsid w:val="00C11683"/>
    <w:rsid w:val="00C11798"/>
    <w:rsid w:val="00C118DB"/>
    <w:rsid w:val="00C1233E"/>
    <w:rsid w:val="00C12408"/>
    <w:rsid w:val="00C125C1"/>
    <w:rsid w:val="00C1299A"/>
    <w:rsid w:val="00C12F05"/>
    <w:rsid w:val="00C12FB3"/>
    <w:rsid w:val="00C1304A"/>
    <w:rsid w:val="00C138BC"/>
    <w:rsid w:val="00C13D85"/>
    <w:rsid w:val="00C14639"/>
    <w:rsid w:val="00C14E82"/>
    <w:rsid w:val="00C14FF6"/>
    <w:rsid w:val="00C150A6"/>
    <w:rsid w:val="00C15A85"/>
    <w:rsid w:val="00C1641B"/>
    <w:rsid w:val="00C165FC"/>
    <w:rsid w:val="00C1680E"/>
    <w:rsid w:val="00C16E9D"/>
    <w:rsid w:val="00C176D5"/>
    <w:rsid w:val="00C17B6C"/>
    <w:rsid w:val="00C2082C"/>
    <w:rsid w:val="00C20832"/>
    <w:rsid w:val="00C209F7"/>
    <w:rsid w:val="00C20EB0"/>
    <w:rsid w:val="00C21005"/>
    <w:rsid w:val="00C2183B"/>
    <w:rsid w:val="00C21B56"/>
    <w:rsid w:val="00C220B6"/>
    <w:rsid w:val="00C22492"/>
    <w:rsid w:val="00C229E0"/>
    <w:rsid w:val="00C22D7C"/>
    <w:rsid w:val="00C22DDE"/>
    <w:rsid w:val="00C22EA9"/>
    <w:rsid w:val="00C2338B"/>
    <w:rsid w:val="00C233CE"/>
    <w:rsid w:val="00C23661"/>
    <w:rsid w:val="00C236AE"/>
    <w:rsid w:val="00C237DD"/>
    <w:rsid w:val="00C238F4"/>
    <w:rsid w:val="00C23924"/>
    <w:rsid w:val="00C23A99"/>
    <w:rsid w:val="00C245EE"/>
    <w:rsid w:val="00C2475A"/>
    <w:rsid w:val="00C24AE1"/>
    <w:rsid w:val="00C24B8D"/>
    <w:rsid w:val="00C24BD7"/>
    <w:rsid w:val="00C252CC"/>
    <w:rsid w:val="00C25813"/>
    <w:rsid w:val="00C27143"/>
    <w:rsid w:val="00C27490"/>
    <w:rsid w:val="00C27A55"/>
    <w:rsid w:val="00C27D37"/>
    <w:rsid w:val="00C27FB2"/>
    <w:rsid w:val="00C302E5"/>
    <w:rsid w:val="00C309E8"/>
    <w:rsid w:val="00C31846"/>
    <w:rsid w:val="00C32017"/>
    <w:rsid w:val="00C325CD"/>
    <w:rsid w:val="00C3322E"/>
    <w:rsid w:val="00C332B4"/>
    <w:rsid w:val="00C337F5"/>
    <w:rsid w:val="00C33B90"/>
    <w:rsid w:val="00C34350"/>
    <w:rsid w:val="00C34B5F"/>
    <w:rsid w:val="00C3543E"/>
    <w:rsid w:val="00C358D4"/>
    <w:rsid w:val="00C36785"/>
    <w:rsid w:val="00C36845"/>
    <w:rsid w:val="00C3711C"/>
    <w:rsid w:val="00C37256"/>
    <w:rsid w:val="00C37A7B"/>
    <w:rsid w:val="00C37CFF"/>
    <w:rsid w:val="00C37FFE"/>
    <w:rsid w:val="00C407E4"/>
    <w:rsid w:val="00C40AAC"/>
    <w:rsid w:val="00C40B50"/>
    <w:rsid w:val="00C41457"/>
    <w:rsid w:val="00C41858"/>
    <w:rsid w:val="00C419E3"/>
    <w:rsid w:val="00C419F4"/>
    <w:rsid w:val="00C41E6A"/>
    <w:rsid w:val="00C41F7F"/>
    <w:rsid w:val="00C421A3"/>
    <w:rsid w:val="00C42247"/>
    <w:rsid w:val="00C439BE"/>
    <w:rsid w:val="00C443CC"/>
    <w:rsid w:val="00C44E61"/>
    <w:rsid w:val="00C4539B"/>
    <w:rsid w:val="00C45466"/>
    <w:rsid w:val="00C455C1"/>
    <w:rsid w:val="00C4581D"/>
    <w:rsid w:val="00C47472"/>
    <w:rsid w:val="00C47625"/>
    <w:rsid w:val="00C47EA5"/>
    <w:rsid w:val="00C500F0"/>
    <w:rsid w:val="00C502BB"/>
    <w:rsid w:val="00C504A7"/>
    <w:rsid w:val="00C506C9"/>
    <w:rsid w:val="00C50A16"/>
    <w:rsid w:val="00C5122B"/>
    <w:rsid w:val="00C51C9A"/>
    <w:rsid w:val="00C51E32"/>
    <w:rsid w:val="00C52273"/>
    <w:rsid w:val="00C52428"/>
    <w:rsid w:val="00C52C68"/>
    <w:rsid w:val="00C52D98"/>
    <w:rsid w:val="00C5325C"/>
    <w:rsid w:val="00C53D24"/>
    <w:rsid w:val="00C54640"/>
    <w:rsid w:val="00C547A6"/>
    <w:rsid w:val="00C54A3A"/>
    <w:rsid w:val="00C5503F"/>
    <w:rsid w:val="00C55C32"/>
    <w:rsid w:val="00C56A67"/>
    <w:rsid w:val="00C56CC2"/>
    <w:rsid w:val="00C56EB3"/>
    <w:rsid w:val="00C5717C"/>
    <w:rsid w:val="00C57498"/>
    <w:rsid w:val="00C5763C"/>
    <w:rsid w:val="00C577CA"/>
    <w:rsid w:val="00C5780C"/>
    <w:rsid w:val="00C5796B"/>
    <w:rsid w:val="00C619A1"/>
    <w:rsid w:val="00C62370"/>
    <w:rsid w:val="00C62545"/>
    <w:rsid w:val="00C62A11"/>
    <w:rsid w:val="00C62BBB"/>
    <w:rsid w:val="00C6305F"/>
    <w:rsid w:val="00C6325B"/>
    <w:rsid w:val="00C63DBF"/>
    <w:rsid w:val="00C63E99"/>
    <w:rsid w:val="00C64161"/>
    <w:rsid w:val="00C641BD"/>
    <w:rsid w:val="00C649B8"/>
    <w:rsid w:val="00C64A64"/>
    <w:rsid w:val="00C64AA2"/>
    <w:rsid w:val="00C65151"/>
    <w:rsid w:val="00C653B9"/>
    <w:rsid w:val="00C657F4"/>
    <w:rsid w:val="00C66119"/>
    <w:rsid w:val="00C66278"/>
    <w:rsid w:val="00C66292"/>
    <w:rsid w:val="00C66EA4"/>
    <w:rsid w:val="00C672A3"/>
    <w:rsid w:val="00C672F1"/>
    <w:rsid w:val="00C673D0"/>
    <w:rsid w:val="00C6742E"/>
    <w:rsid w:val="00C677BE"/>
    <w:rsid w:val="00C70012"/>
    <w:rsid w:val="00C70321"/>
    <w:rsid w:val="00C71CBB"/>
    <w:rsid w:val="00C71E2A"/>
    <w:rsid w:val="00C72571"/>
    <w:rsid w:val="00C733BA"/>
    <w:rsid w:val="00C734F3"/>
    <w:rsid w:val="00C745B4"/>
    <w:rsid w:val="00C74F3F"/>
    <w:rsid w:val="00C760DC"/>
    <w:rsid w:val="00C764E2"/>
    <w:rsid w:val="00C76E2D"/>
    <w:rsid w:val="00C800AB"/>
    <w:rsid w:val="00C8082B"/>
    <w:rsid w:val="00C81A88"/>
    <w:rsid w:val="00C81AEC"/>
    <w:rsid w:val="00C81D46"/>
    <w:rsid w:val="00C820AD"/>
    <w:rsid w:val="00C82298"/>
    <w:rsid w:val="00C82F91"/>
    <w:rsid w:val="00C82F97"/>
    <w:rsid w:val="00C833B4"/>
    <w:rsid w:val="00C84284"/>
    <w:rsid w:val="00C84E33"/>
    <w:rsid w:val="00C853E0"/>
    <w:rsid w:val="00C856D1"/>
    <w:rsid w:val="00C85897"/>
    <w:rsid w:val="00C85FFC"/>
    <w:rsid w:val="00C86123"/>
    <w:rsid w:val="00C861FC"/>
    <w:rsid w:val="00C86C87"/>
    <w:rsid w:val="00C8705B"/>
    <w:rsid w:val="00C87090"/>
    <w:rsid w:val="00C9005E"/>
    <w:rsid w:val="00C90111"/>
    <w:rsid w:val="00C90CA9"/>
    <w:rsid w:val="00C915F2"/>
    <w:rsid w:val="00C917B1"/>
    <w:rsid w:val="00C9193C"/>
    <w:rsid w:val="00C91B77"/>
    <w:rsid w:val="00C920E2"/>
    <w:rsid w:val="00C923AA"/>
    <w:rsid w:val="00C93154"/>
    <w:rsid w:val="00C93765"/>
    <w:rsid w:val="00C937BF"/>
    <w:rsid w:val="00C93877"/>
    <w:rsid w:val="00C93D8C"/>
    <w:rsid w:val="00C946CC"/>
    <w:rsid w:val="00C94763"/>
    <w:rsid w:val="00C959BD"/>
    <w:rsid w:val="00C95E49"/>
    <w:rsid w:val="00C95F44"/>
    <w:rsid w:val="00C96D1B"/>
    <w:rsid w:val="00C97106"/>
    <w:rsid w:val="00C97684"/>
    <w:rsid w:val="00CA0031"/>
    <w:rsid w:val="00CA0413"/>
    <w:rsid w:val="00CA043A"/>
    <w:rsid w:val="00CA04F8"/>
    <w:rsid w:val="00CA0A96"/>
    <w:rsid w:val="00CA0D61"/>
    <w:rsid w:val="00CA0DBA"/>
    <w:rsid w:val="00CA1691"/>
    <w:rsid w:val="00CA2314"/>
    <w:rsid w:val="00CA2E65"/>
    <w:rsid w:val="00CA2EA1"/>
    <w:rsid w:val="00CA41E7"/>
    <w:rsid w:val="00CA4B2B"/>
    <w:rsid w:val="00CA5520"/>
    <w:rsid w:val="00CA5812"/>
    <w:rsid w:val="00CA5BD4"/>
    <w:rsid w:val="00CA5C14"/>
    <w:rsid w:val="00CA76FC"/>
    <w:rsid w:val="00CA7E7B"/>
    <w:rsid w:val="00CB0236"/>
    <w:rsid w:val="00CB1324"/>
    <w:rsid w:val="00CB19E3"/>
    <w:rsid w:val="00CB1D6B"/>
    <w:rsid w:val="00CB2C3A"/>
    <w:rsid w:val="00CB2D38"/>
    <w:rsid w:val="00CB353F"/>
    <w:rsid w:val="00CB365A"/>
    <w:rsid w:val="00CB4137"/>
    <w:rsid w:val="00CB52D0"/>
    <w:rsid w:val="00CB5578"/>
    <w:rsid w:val="00CB5671"/>
    <w:rsid w:val="00CB591C"/>
    <w:rsid w:val="00CB5943"/>
    <w:rsid w:val="00CB61B3"/>
    <w:rsid w:val="00CB65D4"/>
    <w:rsid w:val="00CB6BAE"/>
    <w:rsid w:val="00CB6F83"/>
    <w:rsid w:val="00CB72AE"/>
    <w:rsid w:val="00CB72B1"/>
    <w:rsid w:val="00CB78AD"/>
    <w:rsid w:val="00CC00CD"/>
    <w:rsid w:val="00CC036A"/>
    <w:rsid w:val="00CC0579"/>
    <w:rsid w:val="00CC0AF3"/>
    <w:rsid w:val="00CC0BC6"/>
    <w:rsid w:val="00CC0E68"/>
    <w:rsid w:val="00CC21AC"/>
    <w:rsid w:val="00CC2514"/>
    <w:rsid w:val="00CC2756"/>
    <w:rsid w:val="00CC2CBD"/>
    <w:rsid w:val="00CC2F69"/>
    <w:rsid w:val="00CC315F"/>
    <w:rsid w:val="00CC38BF"/>
    <w:rsid w:val="00CC3D38"/>
    <w:rsid w:val="00CC404B"/>
    <w:rsid w:val="00CC40C3"/>
    <w:rsid w:val="00CC4E5D"/>
    <w:rsid w:val="00CC50AE"/>
    <w:rsid w:val="00CC5864"/>
    <w:rsid w:val="00CC61B7"/>
    <w:rsid w:val="00CC61CA"/>
    <w:rsid w:val="00CC6668"/>
    <w:rsid w:val="00CC69EC"/>
    <w:rsid w:val="00CC71D3"/>
    <w:rsid w:val="00CC743D"/>
    <w:rsid w:val="00CC7E86"/>
    <w:rsid w:val="00CD050A"/>
    <w:rsid w:val="00CD0D1F"/>
    <w:rsid w:val="00CD205D"/>
    <w:rsid w:val="00CD2A22"/>
    <w:rsid w:val="00CD2B50"/>
    <w:rsid w:val="00CD3AD3"/>
    <w:rsid w:val="00CD41FE"/>
    <w:rsid w:val="00CD4506"/>
    <w:rsid w:val="00CD520B"/>
    <w:rsid w:val="00CD592E"/>
    <w:rsid w:val="00CD5982"/>
    <w:rsid w:val="00CD5A1A"/>
    <w:rsid w:val="00CD6054"/>
    <w:rsid w:val="00CD71E9"/>
    <w:rsid w:val="00CD7EFA"/>
    <w:rsid w:val="00CE01A5"/>
    <w:rsid w:val="00CE020E"/>
    <w:rsid w:val="00CE0566"/>
    <w:rsid w:val="00CE0E9B"/>
    <w:rsid w:val="00CE16A9"/>
    <w:rsid w:val="00CE1CD4"/>
    <w:rsid w:val="00CE23FE"/>
    <w:rsid w:val="00CE2761"/>
    <w:rsid w:val="00CE2B49"/>
    <w:rsid w:val="00CE314E"/>
    <w:rsid w:val="00CE3A86"/>
    <w:rsid w:val="00CE3D5C"/>
    <w:rsid w:val="00CE3E14"/>
    <w:rsid w:val="00CE44C7"/>
    <w:rsid w:val="00CE53CC"/>
    <w:rsid w:val="00CE65A7"/>
    <w:rsid w:val="00CE68FE"/>
    <w:rsid w:val="00CE69CC"/>
    <w:rsid w:val="00CE6EC4"/>
    <w:rsid w:val="00CE7A77"/>
    <w:rsid w:val="00CE7F26"/>
    <w:rsid w:val="00CE7FBF"/>
    <w:rsid w:val="00CF1066"/>
    <w:rsid w:val="00CF1226"/>
    <w:rsid w:val="00CF16C0"/>
    <w:rsid w:val="00CF1ABB"/>
    <w:rsid w:val="00CF1E1D"/>
    <w:rsid w:val="00CF24FE"/>
    <w:rsid w:val="00CF35D0"/>
    <w:rsid w:val="00CF3DD5"/>
    <w:rsid w:val="00CF41D5"/>
    <w:rsid w:val="00CF4897"/>
    <w:rsid w:val="00CF4AF7"/>
    <w:rsid w:val="00CF4D20"/>
    <w:rsid w:val="00CF524C"/>
    <w:rsid w:val="00CF539C"/>
    <w:rsid w:val="00CF55DF"/>
    <w:rsid w:val="00CF6180"/>
    <w:rsid w:val="00CF64F6"/>
    <w:rsid w:val="00CF665F"/>
    <w:rsid w:val="00CF73F8"/>
    <w:rsid w:val="00CF7928"/>
    <w:rsid w:val="00CF7CA2"/>
    <w:rsid w:val="00D00A8E"/>
    <w:rsid w:val="00D00DE0"/>
    <w:rsid w:val="00D00F79"/>
    <w:rsid w:val="00D012BF"/>
    <w:rsid w:val="00D01760"/>
    <w:rsid w:val="00D0368E"/>
    <w:rsid w:val="00D03D2D"/>
    <w:rsid w:val="00D03E7B"/>
    <w:rsid w:val="00D0401A"/>
    <w:rsid w:val="00D04750"/>
    <w:rsid w:val="00D047E0"/>
    <w:rsid w:val="00D04B9F"/>
    <w:rsid w:val="00D04BC9"/>
    <w:rsid w:val="00D04FFB"/>
    <w:rsid w:val="00D05153"/>
    <w:rsid w:val="00D058E9"/>
    <w:rsid w:val="00D0612A"/>
    <w:rsid w:val="00D068E3"/>
    <w:rsid w:val="00D06A0E"/>
    <w:rsid w:val="00D06D40"/>
    <w:rsid w:val="00D07DC9"/>
    <w:rsid w:val="00D1060D"/>
    <w:rsid w:val="00D10E7C"/>
    <w:rsid w:val="00D11182"/>
    <w:rsid w:val="00D1137B"/>
    <w:rsid w:val="00D11807"/>
    <w:rsid w:val="00D11A96"/>
    <w:rsid w:val="00D11DB3"/>
    <w:rsid w:val="00D11E0B"/>
    <w:rsid w:val="00D12D82"/>
    <w:rsid w:val="00D1306E"/>
    <w:rsid w:val="00D134CD"/>
    <w:rsid w:val="00D13CE5"/>
    <w:rsid w:val="00D13D98"/>
    <w:rsid w:val="00D14B5F"/>
    <w:rsid w:val="00D14E13"/>
    <w:rsid w:val="00D14F23"/>
    <w:rsid w:val="00D15356"/>
    <w:rsid w:val="00D16054"/>
    <w:rsid w:val="00D160AA"/>
    <w:rsid w:val="00D160CC"/>
    <w:rsid w:val="00D16740"/>
    <w:rsid w:val="00D16A8B"/>
    <w:rsid w:val="00D16B5C"/>
    <w:rsid w:val="00D16E39"/>
    <w:rsid w:val="00D17951"/>
    <w:rsid w:val="00D17AD8"/>
    <w:rsid w:val="00D17B53"/>
    <w:rsid w:val="00D2104A"/>
    <w:rsid w:val="00D21302"/>
    <w:rsid w:val="00D213F1"/>
    <w:rsid w:val="00D21BB5"/>
    <w:rsid w:val="00D21FFC"/>
    <w:rsid w:val="00D223A3"/>
    <w:rsid w:val="00D223B6"/>
    <w:rsid w:val="00D223E8"/>
    <w:rsid w:val="00D22CB5"/>
    <w:rsid w:val="00D22DC8"/>
    <w:rsid w:val="00D24ECD"/>
    <w:rsid w:val="00D2522A"/>
    <w:rsid w:val="00D2531C"/>
    <w:rsid w:val="00D255F3"/>
    <w:rsid w:val="00D25FC7"/>
    <w:rsid w:val="00D26C21"/>
    <w:rsid w:val="00D2742F"/>
    <w:rsid w:val="00D2754F"/>
    <w:rsid w:val="00D27793"/>
    <w:rsid w:val="00D27912"/>
    <w:rsid w:val="00D279D9"/>
    <w:rsid w:val="00D30418"/>
    <w:rsid w:val="00D312DC"/>
    <w:rsid w:val="00D31B84"/>
    <w:rsid w:val="00D31C6A"/>
    <w:rsid w:val="00D31EDF"/>
    <w:rsid w:val="00D31FF9"/>
    <w:rsid w:val="00D32149"/>
    <w:rsid w:val="00D32256"/>
    <w:rsid w:val="00D325FE"/>
    <w:rsid w:val="00D32A27"/>
    <w:rsid w:val="00D32ABC"/>
    <w:rsid w:val="00D33010"/>
    <w:rsid w:val="00D34B25"/>
    <w:rsid w:val="00D34F4E"/>
    <w:rsid w:val="00D35753"/>
    <w:rsid w:val="00D357F3"/>
    <w:rsid w:val="00D35C0E"/>
    <w:rsid w:val="00D373A8"/>
    <w:rsid w:val="00D375FF"/>
    <w:rsid w:val="00D379A5"/>
    <w:rsid w:val="00D4017C"/>
    <w:rsid w:val="00D401BE"/>
    <w:rsid w:val="00D4043A"/>
    <w:rsid w:val="00D40A8E"/>
    <w:rsid w:val="00D40AB0"/>
    <w:rsid w:val="00D40DB0"/>
    <w:rsid w:val="00D40F8B"/>
    <w:rsid w:val="00D41858"/>
    <w:rsid w:val="00D422DB"/>
    <w:rsid w:val="00D42A83"/>
    <w:rsid w:val="00D42AC2"/>
    <w:rsid w:val="00D43988"/>
    <w:rsid w:val="00D4498E"/>
    <w:rsid w:val="00D4515F"/>
    <w:rsid w:val="00D451E8"/>
    <w:rsid w:val="00D4636B"/>
    <w:rsid w:val="00D466C9"/>
    <w:rsid w:val="00D467D8"/>
    <w:rsid w:val="00D47275"/>
    <w:rsid w:val="00D4750C"/>
    <w:rsid w:val="00D4767B"/>
    <w:rsid w:val="00D50AEF"/>
    <w:rsid w:val="00D50C39"/>
    <w:rsid w:val="00D51E15"/>
    <w:rsid w:val="00D52B7E"/>
    <w:rsid w:val="00D52E2F"/>
    <w:rsid w:val="00D52F59"/>
    <w:rsid w:val="00D537EF"/>
    <w:rsid w:val="00D53E3E"/>
    <w:rsid w:val="00D55279"/>
    <w:rsid w:val="00D55904"/>
    <w:rsid w:val="00D55C94"/>
    <w:rsid w:val="00D5616F"/>
    <w:rsid w:val="00D56828"/>
    <w:rsid w:val="00D568BA"/>
    <w:rsid w:val="00D57940"/>
    <w:rsid w:val="00D60225"/>
    <w:rsid w:val="00D60327"/>
    <w:rsid w:val="00D61526"/>
    <w:rsid w:val="00D61F81"/>
    <w:rsid w:val="00D623A9"/>
    <w:rsid w:val="00D62BE6"/>
    <w:rsid w:val="00D630E3"/>
    <w:rsid w:val="00D633AC"/>
    <w:rsid w:val="00D63766"/>
    <w:rsid w:val="00D63912"/>
    <w:rsid w:val="00D63923"/>
    <w:rsid w:val="00D63F05"/>
    <w:rsid w:val="00D6451B"/>
    <w:rsid w:val="00D64A49"/>
    <w:rsid w:val="00D64B57"/>
    <w:rsid w:val="00D64C97"/>
    <w:rsid w:val="00D65A92"/>
    <w:rsid w:val="00D65DEA"/>
    <w:rsid w:val="00D65DFE"/>
    <w:rsid w:val="00D660DF"/>
    <w:rsid w:val="00D67BC7"/>
    <w:rsid w:val="00D701F1"/>
    <w:rsid w:val="00D705D3"/>
    <w:rsid w:val="00D7088A"/>
    <w:rsid w:val="00D70E00"/>
    <w:rsid w:val="00D71014"/>
    <w:rsid w:val="00D715AC"/>
    <w:rsid w:val="00D71851"/>
    <w:rsid w:val="00D718CF"/>
    <w:rsid w:val="00D728F5"/>
    <w:rsid w:val="00D72E9D"/>
    <w:rsid w:val="00D73249"/>
    <w:rsid w:val="00D73419"/>
    <w:rsid w:val="00D73CA9"/>
    <w:rsid w:val="00D7481A"/>
    <w:rsid w:val="00D751B7"/>
    <w:rsid w:val="00D7524B"/>
    <w:rsid w:val="00D75396"/>
    <w:rsid w:val="00D759C0"/>
    <w:rsid w:val="00D75C05"/>
    <w:rsid w:val="00D75E99"/>
    <w:rsid w:val="00D766C7"/>
    <w:rsid w:val="00D76901"/>
    <w:rsid w:val="00D7692B"/>
    <w:rsid w:val="00D76A19"/>
    <w:rsid w:val="00D76CBD"/>
    <w:rsid w:val="00D7734F"/>
    <w:rsid w:val="00D8044C"/>
    <w:rsid w:val="00D805D6"/>
    <w:rsid w:val="00D8075E"/>
    <w:rsid w:val="00D80860"/>
    <w:rsid w:val="00D80D4C"/>
    <w:rsid w:val="00D80E21"/>
    <w:rsid w:val="00D8166D"/>
    <w:rsid w:val="00D81718"/>
    <w:rsid w:val="00D8184D"/>
    <w:rsid w:val="00D81A7B"/>
    <w:rsid w:val="00D81B74"/>
    <w:rsid w:val="00D8223C"/>
    <w:rsid w:val="00D82B57"/>
    <w:rsid w:val="00D82CE5"/>
    <w:rsid w:val="00D8342C"/>
    <w:rsid w:val="00D85494"/>
    <w:rsid w:val="00D8582C"/>
    <w:rsid w:val="00D85D61"/>
    <w:rsid w:val="00D8616D"/>
    <w:rsid w:val="00D8711B"/>
    <w:rsid w:val="00D87384"/>
    <w:rsid w:val="00D90683"/>
    <w:rsid w:val="00D915C8"/>
    <w:rsid w:val="00D92251"/>
    <w:rsid w:val="00D92428"/>
    <w:rsid w:val="00D9261C"/>
    <w:rsid w:val="00D92856"/>
    <w:rsid w:val="00D9310B"/>
    <w:rsid w:val="00D93299"/>
    <w:rsid w:val="00D93726"/>
    <w:rsid w:val="00D93DD3"/>
    <w:rsid w:val="00D93F3E"/>
    <w:rsid w:val="00D9405B"/>
    <w:rsid w:val="00D94942"/>
    <w:rsid w:val="00D95145"/>
    <w:rsid w:val="00D96418"/>
    <w:rsid w:val="00D967CB"/>
    <w:rsid w:val="00D96EE0"/>
    <w:rsid w:val="00D979B9"/>
    <w:rsid w:val="00D97BD1"/>
    <w:rsid w:val="00DA0051"/>
    <w:rsid w:val="00DA066C"/>
    <w:rsid w:val="00DA06B8"/>
    <w:rsid w:val="00DA286D"/>
    <w:rsid w:val="00DA2969"/>
    <w:rsid w:val="00DA29B7"/>
    <w:rsid w:val="00DA371B"/>
    <w:rsid w:val="00DA3BC0"/>
    <w:rsid w:val="00DA4842"/>
    <w:rsid w:val="00DA49EF"/>
    <w:rsid w:val="00DA5989"/>
    <w:rsid w:val="00DA5AB1"/>
    <w:rsid w:val="00DA5F9D"/>
    <w:rsid w:val="00DA69B2"/>
    <w:rsid w:val="00DA6A7B"/>
    <w:rsid w:val="00DA735F"/>
    <w:rsid w:val="00DA7462"/>
    <w:rsid w:val="00DA777E"/>
    <w:rsid w:val="00DA7AD0"/>
    <w:rsid w:val="00DA7C08"/>
    <w:rsid w:val="00DB02D7"/>
    <w:rsid w:val="00DB03CC"/>
    <w:rsid w:val="00DB0D4A"/>
    <w:rsid w:val="00DB12D4"/>
    <w:rsid w:val="00DB13DD"/>
    <w:rsid w:val="00DB14F0"/>
    <w:rsid w:val="00DB1745"/>
    <w:rsid w:val="00DB1AFF"/>
    <w:rsid w:val="00DB219A"/>
    <w:rsid w:val="00DB3165"/>
    <w:rsid w:val="00DB350B"/>
    <w:rsid w:val="00DB40A0"/>
    <w:rsid w:val="00DB4292"/>
    <w:rsid w:val="00DB495A"/>
    <w:rsid w:val="00DB5196"/>
    <w:rsid w:val="00DB5C03"/>
    <w:rsid w:val="00DB68BB"/>
    <w:rsid w:val="00DB6E46"/>
    <w:rsid w:val="00DB7117"/>
    <w:rsid w:val="00DB7760"/>
    <w:rsid w:val="00DB7DD4"/>
    <w:rsid w:val="00DB7E44"/>
    <w:rsid w:val="00DC00B4"/>
    <w:rsid w:val="00DC037A"/>
    <w:rsid w:val="00DC0954"/>
    <w:rsid w:val="00DC0DED"/>
    <w:rsid w:val="00DC1261"/>
    <w:rsid w:val="00DC15BA"/>
    <w:rsid w:val="00DC18CD"/>
    <w:rsid w:val="00DC1A68"/>
    <w:rsid w:val="00DC2848"/>
    <w:rsid w:val="00DC30B8"/>
    <w:rsid w:val="00DC32C6"/>
    <w:rsid w:val="00DC3720"/>
    <w:rsid w:val="00DC406B"/>
    <w:rsid w:val="00DC478F"/>
    <w:rsid w:val="00DC519B"/>
    <w:rsid w:val="00DC5DFB"/>
    <w:rsid w:val="00DC62E5"/>
    <w:rsid w:val="00DC6312"/>
    <w:rsid w:val="00DC6AB9"/>
    <w:rsid w:val="00DC6F33"/>
    <w:rsid w:val="00DC729E"/>
    <w:rsid w:val="00DC7349"/>
    <w:rsid w:val="00DC7456"/>
    <w:rsid w:val="00DC7D4B"/>
    <w:rsid w:val="00DD0246"/>
    <w:rsid w:val="00DD118B"/>
    <w:rsid w:val="00DD14D8"/>
    <w:rsid w:val="00DD1599"/>
    <w:rsid w:val="00DD177F"/>
    <w:rsid w:val="00DD1B03"/>
    <w:rsid w:val="00DD2772"/>
    <w:rsid w:val="00DD2A62"/>
    <w:rsid w:val="00DD2F2F"/>
    <w:rsid w:val="00DD2F7A"/>
    <w:rsid w:val="00DD3885"/>
    <w:rsid w:val="00DD5056"/>
    <w:rsid w:val="00DD5808"/>
    <w:rsid w:val="00DD5946"/>
    <w:rsid w:val="00DD5B04"/>
    <w:rsid w:val="00DD5DAE"/>
    <w:rsid w:val="00DD5EC6"/>
    <w:rsid w:val="00DD605F"/>
    <w:rsid w:val="00DD6657"/>
    <w:rsid w:val="00DD6D71"/>
    <w:rsid w:val="00DD7236"/>
    <w:rsid w:val="00DD72A0"/>
    <w:rsid w:val="00DD735D"/>
    <w:rsid w:val="00DE0159"/>
    <w:rsid w:val="00DE04C7"/>
    <w:rsid w:val="00DE064A"/>
    <w:rsid w:val="00DE0755"/>
    <w:rsid w:val="00DE082D"/>
    <w:rsid w:val="00DE1410"/>
    <w:rsid w:val="00DE1ED0"/>
    <w:rsid w:val="00DE3119"/>
    <w:rsid w:val="00DE3B48"/>
    <w:rsid w:val="00DE3F23"/>
    <w:rsid w:val="00DE3FF0"/>
    <w:rsid w:val="00DE4105"/>
    <w:rsid w:val="00DE5189"/>
    <w:rsid w:val="00DE6230"/>
    <w:rsid w:val="00DE7108"/>
    <w:rsid w:val="00DE78D1"/>
    <w:rsid w:val="00DF0263"/>
    <w:rsid w:val="00DF06D2"/>
    <w:rsid w:val="00DF0EB4"/>
    <w:rsid w:val="00DF1295"/>
    <w:rsid w:val="00DF1412"/>
    <w:rsid w:val="00DF1E36"/>
    <w:rsid w:val="00DF1FDB"/>
    <w:rsid w:val="00DF236B"/>
    <w:rsid w:val="00DF2A91"/>
    <w:rsid w:val="00DF2F82"/>
    <w:rsid w:val="00DF3131"/>
    <w:rsid w:val="00DF3747"/>
    <w:rsid w:val="00DF3889"/>
    <w:rsid w:val="00DF3CC9"/>
    <w:rsid w:val="00DF4451"/>
    <w:rsid w:val="00DF49FF"/>
    <w:rsid w:val="00DF4FFB"/>
    <w:rsid w:val="00DF5236"/>
    <w:rsid w:val="00DF5D32"/>
    <w:rsid w:val="00DF651F"/>
    <w:rsid w:val="00DF6E10"/>
    <w:rsid w:val="00DF6F43"/>
    <w:rsid w:val="00DF752F"/>
    <w:rsid w:val="00DF76A2"/>
    <w:rsid w:val="00DF7B33"/>
    <w:rsid w:val="00E00B7A"/>
    <w:rsid w:val="00E01D90"/>
    <w:rsid w:val="00E02186"/>
    <w:rsid w:val="00E0252F"/>
    <w:rsid w:val="00E026BB"/>
    <w:rsid w:val="00E027C5"/>
    <w:rsid w:val="00E03124"/>
    <w:rsid w:val="00E03148"/>
    <w:rsid w:val="00E031EB"/>
    <w:rsid w:val="00E03951"/>
    <w:rsid w:val="00E03DB8"/>
    <w:rsid w:val="00E04440"/>
    <w:rsid w:val="00E04658"/>
    <w:rsid w:val="00E0466B"/>
    <w:rsid w:val="00E04EC1"/>
    <w:rsid w:val="00E0573A"/>
    <w:rsid w:val="00E057BA"/>
    <w:rsid w:val="00E057C0"/>
    <w:rsid w:val="00E05E70"/>
    <w:rsid w:val="00E0631A"/>
    <w:rsid w:val="00E064BC"/>
    <w:rsid w:val="00E07225"/>
    <w:rsid w:val="00E079FF"/>
    <w:rsid w:val="00E07AAA"/>
    <w:rsid w:val="00E07B7A"/>
    <w:rsid w:val="00E1002B"/>
    <w:rsid w:val="00E1079C"/>
    <w:rsid w:val="00E109DD"/>
    <w:rsid w:val="00E11229"/>
    <w:rsid w:val="00E114CA"/>
    <w:rsid w:val="00E11CF0"/>
    <w:rsid w:val="00E12A54"/>
    <w:rsid w:val="00E12E62"/>
    <w:rsid w:val="00E132D5"/>
    <w:rsid w:val="00E1397F"/>
    <w:rsid w:val="00E13AB8"/>
    <w:rsid w:val="00E13D8F"/>
    <w:rsid w:val="00E1482E"/>
    <w:rsid w:val="00E14835"/>
    <w:rsid w:val="00E155D3"/>
    <w:rsid w:val="00E16382"/>
    <w:rsid w:val="00E16572"/>
    <w:rsid w:val="00E1699C"/>
    <w:rsid w:val="00E16E75"/>
    <w:rsid w:val="00E1746D"/>
    <w:rsid w:val="00E17E0E"/>
    <w:rsid w:val="00E2012A"/>
    <w:rsid w:val="00E205A2"/>
    <w:rsid w:val="00E20BA4"/>
    <w:rsid w:val="00E20C24"/>
    <w:rsid w:val="00E23137"/>
    <w:rsid w:val="00E231B0"/>
    <w:rsid w:val="00E2383D"/>
    <w:rsid w:val="00E23980"/>
    <w:rsid w:val="00E241E9"/>
    <w:rsid w:val="00E2510E"/>
    <w:rsid w:val="00E2520A"/>
    <w:rsid w:val="00E253EB"/>
    <w:rsid w:val="00E257C3"/>
    <w:rsid w:val="00E25CB3"/>
    <w:rsid w:val="00E25DA4"/>
    <w:rsid w:val="00E25DBC"/>
    <w:rsid w:val="00E26CB8"/>
    <w:rsid w:val="00E26F43"/>
    <w:rsid w:val="00E26FCF"/>
    <w:rsid w:val="00E27165"/>
    <w:rsid w:val="00E27226"/>
    <w:rsid w:val="00E3044A"/>
    <w:rsid w:val="00E3189C"/>
    <w:rsid w:val="00E318E0"/>
    <w:rsid w:val="00E31A4A"/>
    <w:rsid w:val="00E31C43"/>
    <w:rsid w:val="00E321D8"/>
    <w:rsid w:val="00E32206"/>
    <w:rsid w:val="00E32DD5"/>
    <w:rsid w:val="00E32FA8"/>
    <w:rsid w:val="00E3344A"/>
    <w:rsid w:val="00E33B29"/>
    <w:rsid w:val="00E33B62"/>
    <w:rsid w:val="00E3403D"/>
    <w:rsid w:val="00E34E6C"/>
    <w:rsid w:val="00E350D8"/>
    <w:rsid w:val="00E353E2"/>
    <w:rsid w:val="00E36345"/>
    <w:rsid w:val="00E367A6"/>
    <w:rsid w:val="00E36C86"/>
    <w:rsid w:val="00E36CEB"/>
    <w:rsid w:val="00E37A28"/>
    <w:rsid w:val="00E37CD3"/>
    <w:rsid w:val="00E40430"/>
    <w:rsid w:val="00E40690"/>
    <w:rsid w:val="00E40AEB"/>
    <w:rsid w:val="00E41229"/>
    <w:rsid w:val="00E4143A"/>
    <w:rsid w:val="00E41A5D"/>
    <w:rsid w:val="00E424C8"/>
    <w:rsid w:val="00E4251D"/>
    <w:rsid w:val="00E42DED"/>
    <w:rsid w:val="00E42F41"/>
    <w:rsid w:val="00E43D00"/>
    <w:rsid w:val="00E44128"/>
    <w:rsid w:val="00E445E4"/>
    <w:rsid w:val="00E451BA"/>
    <w:rsid w:val="00E457CB"/>
    <w:rsid w:val="00E45D47"/>
    <w:rsid w:val="00E45DE4"/>
    <w:rsid w:val="00E45E63"/>
    <w:rsid w:val="00E46D10"/>
    <w:rsid w:val="00E5002A"/>
    <w:rsid w:val="00E50A7B"/>
    <w:rsid w:val="00E50B0B"/>
    <w:rsid w:val="00E50F9A"/>
    <w:rsid w:val="00E510D0"/>
    <w:rsid w:val="00E510FE"/>
    <w:rsid w:val="00E5142F"/>
    <w:rsid w:val="00E514C9"/>
    <w:rsid w:val="00E51E25"/>
    <w:rsid w:val="00E5205B"/>
    <w:rsid w:val="00E521AE"/>
    <w:rsid w:val="00E52C99"/>
    <w:rsid w:val="00E53BCA"/>
    <w:rsid w:val="00E53F02"/>
    <w:rsid w:val="00E54534"/>
    <w:rsid w:val="00E548C3"/>
    <w:rsid w:val="00E54DA0"/>
    <w:rsid w:val="00E54F27"/>
    <w:rsid w:val="00E556F5"/>
    <w:rsid w:val="00E55FF1"/>
    <w:rsid w:val="00E56090"/>
    <w:rsid w:val="00E565B9"/>
    <w:rsid w:val="00E5733B"/>
    <w:rsid w:val="00E5756C"/>
    <w:rsid w:val="00E601BE"/>
    <w:rsid w:val="00E60B5F"/>
    <w:rsid w:val="00E613AE"/>
    <w:rsid w:val="00E61429"/>
    <w:rsid w:val="00E61ABB"/>
    <w:rsid w:val="00E61FD7"/>
    <w:rsid w:val="00E623E6"/>
    <w:rsid w:val="00E624EC"/>
    <w:rsid w:val="00E630C0"/>
    <w:rsid w:val="00E63107"/>
    <w:rsid w:val="00E634E6"/>
    <w:rsid w:val="00E63DCE"/>
    <w:rsid w:val="00E64700"/>
    <w:rsid w:val="00E64E0B"/>
    <w:rsid w:val="00E65074"/>
    <w:rsid w:val="00E655E2"/>
    <w:rsid w:val="00E65E70"/>
    <w:rsid w:val="00E65EE9"/>
    <w:rsid w:val="00E66087"/>
    <w:rsid w:val="00E6685F"/>
    <w:rsid w:val="00E66D79"/>
    <w:rsid w:val="00E66FF9"/>
    <w:rsid w:val="00E67856"/>
    <w:rsid w:val="00E679C8"/>
    <w:rsid w:val="00E70314"/>
    <w:rsid w:val="00E704AC"/>
    <w:rsid w:val="00E70FCD"/>
    <w:rsid w:val="00E724E7"/>
    <w:rsid w:val="00E729DC"/>
    <w:rsid w:val="00E72B41"/>
    <w:rsid w:val="00E7343E"/>
    <w:rsid w:val="00E7347B"/>
    <w:rsid w:val="00E73D03"/>
    <w:rsid w:val="00E7471C"/>
    <w:rsid w:val="00E7498A"/>
    <w:rsid w:val="00E7514E"/>
    <w:rsid w:val="00E75B34"/>
    <w:rsid w:val="00E77AF5"/>
    <w:rsid w:val="00E77D4E"/>
    <w:rsid w:val="00E8029A"/>
    <w:rsid w:val="00E803A6"/>
    <w:rsid w:val="00E80527"/>
    <w:rsid w:val="00E81653"/>
    <w:rsid w:val="00E823F9"/>
    <w:rsid w:val="00E82C1F"/>
    <w:rsid w:val="00E82EEA"/>
    <w:rsid w:val="00E83247"/>
    <w:rsid w:val="00E83671"/>
    <w:rsid w:val="00E8414B"/>
    <w:rsid w:val="00E84793"/>
    <w:rsid w:val="00E84A71"/>
    <w:rsid w:val="00E8544B"/>
    <w:rsid w:val="00E8554E"/>
    <w:rsid w:val="00E86556"/>
    <w:rsid w:val="00E86798"/>
    <w:rsid w:val="00E86D35"/>
    <w:rsid w:val="00E86DC2"/>
    <w:rsid w:val="00E86E10"/>
    <w:rsid w:val="00E86E32"/>
    <w:rsid w:val="00E8732E"/>
    <w:rsid w:val="00E9011F"/>
    <w:rsid w:val="00E906EB"/>
    <w:rsid w:val="00E913F9"/>
    <w:rsid w:val="00E9241E"/>
    <w:rsid w:val="00E92460"/>
    <w:rsid w:val="00E92CFD"/>
    <w:rsid w:val="00E92E62"/>
    <w:rsid w:val="00E92E8B"/>
    <w:rsid w:val="00E93804"/>
    <w:rsid w:val="00E93A86"/>
    <w:rsid w:val="00E93B35"/>
    <w:rsid w:val="00E941AA"/>
    <w:rsid w:val="00E94420"/>
    <w:rsid w:val="00E950D0"/>
    <w:rsid w:val="00E95434"/>
    <w:rsid w:val="00E96467"/>
    <w:rsid w:val="00E966DA"/>
    <w:rsid w:val="00E96948"/>
    <w:rsid w:val="00E9737B"/>
    <w:rsid w:val="00E97A3F"/>
    <w:rsid w:val="00E97F0A"/>
    <w:rsid w:val="00EA0095"/>
    <w:rsid w:val="00EA0100"/>
    <w:rsid w:val="00EA010D"/>
    <w:rsid w:val="00EA04DC"/>
    <w:rsid w:val="00EA0886"/>
    <w:rsid w:val="00EA0BCE"/>
    <w:rsid w:val="00EA2726"/>
    <w:rsid w:val="00EA2744"/>
    <w:rsid w:val="00EA2937"/>
    <w:rsid w:val="00EA37B9"/>
    <w:rsid w:val="00EA39F7"/>
    <w:rsid w:val="00EA3B27"/>
    <w:rsid w:val="00EA3DC2"/>
    <w:rsid w:val="00EA434E"/>
    <w:rsid w:val="00EA4757"/>
    <w:rsid w:val="00EA51FF"/>
    <w:rsid w:val="00EA53D3"/>
    <w:rsid w:val="00EA560B"/>
    <w:rsid w:val="00EA5669"/>
    <w:rsid w:val="00EA5C05"/>
    <w:rsid w:val="00EA63EF"/>
    <w:rsid w:val="00EA6750"/>
    <w:rsid w:val="00EB0A89"/>
    <w:rsid w:val="00EB0B22"/>
    <w:rsid w:val="00EB151B"/>
    <w:rsid w:val="00EB1573"/>
    <w:rsid w:val="00EB1650"/>
    <w:rsid w:val="00EB17CA"/>
    <w:rsid w:val="00EB1910"/>
    <w:rsid w:val="00EB1D24"/>
    <w:rsid w:val="00EB209B"/>
    <w:rsid w:val="00EB26F2"/>
    <w:rsid w:val="00EB2E97"/>
    <w:rsid w:val="00EB3416"/>
    <w:rsid w:val="00EB4AE1"/>
    <w:rsid w:val="00EB4C5A"/>
    <w:rsid w:val="00EB52F4"/>
    <w:rsid w:val="00EB5694"/>
    <w:rsid w:val="00EB5779"/>
    <w:rsid w:val="00EB6098"/>
    <w:rsid w:val="00EB6199"/>
    <w:rsid w:val="00EB65ED"/>
    <w:rsid w:val="00EB67F1"/>
    <w:rsid w:val="00EB69E2"/>
    <w:rsid w:val="00EB72CD"/>
    <w:rsid w:val="00EB749A"/>
    <w:rsid w:val="00EB76B6"/>
    <w:rsid w:val="00EB7D8A"/>
    <w:rsid w:val="00EB7EA7"/>
    <w:rsid w:val="00EC05E2"/>
    <w:rsid w:val="00EC08AF"/>
    <w:rsid w:val="00EC0B29"/>
    <w:rsid w:val="00EC0E84"/>
    <w:rsid w:val="00EC1532"/>
    <w:rsid w:val="00EC16E2"/>
    <w:rsid w:val="00EC1CE7"/>
    <w:rsid w:val="00EC2497"/>
    <w:rsid w:val="00EC26F1"/>
    <w:rsid w:val="00EC346B"/>
    <w:rsid w:val="00EC36B1"/>
    <w:rsid w:val="00EC3C94"/>
    <w:rsid w:val="00EC44DF"/>
    <w:rsid w:val="00EC4AB1"/>
    <w:rsid w:val="00EC4EFB"/>
    <w:rsid w:val="00EC4FB9"/>
    <w:rsid w:val="00EC5310"/>
    <w:rsid w:val="00EC5393"/>
    <w:rsid w:val="00EC56A4"/>
    <w:rsid w:val="00EC5741"/>
    <w:rsid w:val="00EC5ACE"/>
    <w:rsid w:val="00EC5DA3"/>
    <w:rsid w:val="00EC6014"/>
    <w:rsid w:val="00EC6B3E"/>
    <w:rsid w:val="00EC6D8D"/>
    <w:rsid w:val="00EC71C7"/>
    <w:rsid w:val="00EC73DE"/>
    <w:rsid w:val="00EC7637"/>
    <w:rsid w:val="00EC7B63"/>
    <w:rsid w:val="00EC7CF2"/>
    <w:rsid w:val="00ED046B"/>
    <w:rsid w:val="00ED046C"/>
    <w:rsid w:val="00ED053A"/>
    <w:rsid w:val="00ED17E3"/>
    <w:rsid w:val="00ED1F03"/>
    <w:rsid w:val="00ED2196"/>
    <w:rsid w:val="00ED2D27"/>
    <w:rsid w:val="00ED3347"/>
    <w:rsid w:val="00ED38FD"/>
    <w:rsid w:val="00ED3954"/>
    <w:rsid w:val="00ED4048"/>
    <w:rsid w:val="00ED43A2"/>
    <w:rsid w:val="00ED4967"/>
    <w:rsid w:val="00ED4EC8"/>
    <w:rsid w:val="00ED510D"/>
    <w:rsid w:val="00ED5140"/>
    <w:rsid w:val="00ED522A"/>
    <w:rsid w:val="00ED538C"/>
    <w:rsid w:val="00ED5771"/>
    <w:rsid w:val="00ED587F"/>
    <w:rsid w:val="00ED5964"/>
    <w:rsid w:val="00ED5C48"/>
    <w:rsid w:val="00ED623F"/>
    <w:rsid w:val="00ED69BA"/>
    <w:rsid w:val="00ED72E9"/>
    <w:rsid w:val="00ED732E"/>
    <w:rsid w:val="00ED77F0"/>
    <w:rsid w:val="00ED7FBC"/>
    <w:rsid w:val="00EE0253"/>
    <w:rsid w:val="00EE0297"/>
    <w:rsid w:val="00EE0789"/>
    <w:rsid w:val="00EE0B63"/>
    <w:rsid w:val="00EE1258"/>
    <w:rsid w:val="00EE13DA"/>
    <w:rsid w:val="00EE162F"/>
    <w:rsid w:val="00EE1668"/>
    <w:rsid w:val="00EE1CE5"/>
    <w:rsid w:val="00EE366D"/>
    <w:rsid w:val="00EE3F96"/>
    <w:rsid w:val="00EE5350"/>
    <w:rsid w:val="00EE5454"/>
    <w:rsid w:val="00EE58B8"/>
    <w:rsid w:val="00EE59B5"/>
    <w:rsid w:val="00EE5CF6"/>
    <w:rsid w:val="00EE5D1D"/>
    <w:rsid w:val="00EE5FB7"/>
    <w:rsid w:val="00EE666A"/>
    <w:rsid w:val="00EE6A1A"/>
    <w:rsid w:val="00EE7B54"/>
    <w:rsid w:val="00EE7C88"/>
    <w:rsid w:val="00EE7C8B"/>
    <w:rsid w:val="00EF0209"/>
    <w:rsid w:val="00EF0EA4"/>
    <w:rsid w:val="00EF1E97"/>
    <w:rsid w:val="00EF2436"/>
    <w:rsid w:val="00EF2547"/>
    <w:rsid w:val="00EF2B2B"/>
    <w:rsid w:val="00EF2E1C"/>
    <w:rsid w:val="00EF2FD6"/>
    <w:rsid w:val="00EF3217"/>
    <w:rsid w:val="00EF326A"/>
    <w:rsid w:val="00EF3A5D"/>
    <w:rsid w:val="00EF3F02"/>
    <w:rsid w:val="00EF427A"/>
    <w:rsid w:val="00EF45DF"/>
    <w:rsid w:val="00EF4952"/>
    <w:rsid w:val="00EF498F"/>
    <w:rsid w:val="00EF4A42"/>
    <w:rsid w:val="00EF510C"/>
    <w:rsid w:val="00EF55C4"/>
    <w:rsid w:val="00EF57BC"/>
    <w:rsid w:val="00EF5FD2"/>
    <w:rsid w:val="00EF61F5"/>
    <w:rsid w:val="00EF6784"/>
    <w:rsid w:val="00EF688A"/>
    <w:rsid w:val="00EF6A03"/>
    <w:rsid w:val="00EF6DC2"/>
    <w:rsid w:val="00EF7BF4"/>
    <w:rsid w:val="00F0030F"/>
    <w:rsid w:val="00F00674"/>
    <w:rsid w:val="00F0141B"/>
    <w:rsid w:val="00F01657"/>
    <w:rsid w:val="00F01E67"/>
    <w:rsid w:val="00F021B7"/>
    <w:rsid w:val="00F02744"/>
    <w:rsid w:val="00F02BFD"/>
    <w:rsid w:val="00F02D25"/>
    <w:rsid w:val="00F0435D"/>
    <w:rsid w:val="00F04580"/>
    <w:rsid w:val="00F047E7"/>
    <w:rsid w:val="00F04ECA"/>
    <w:rsid w:val="00F04EDA"/>
    <w:rsid w:val="00F05876"/>
    <w:rsid w:val="00F05DC2"/>
    <w:rsid w:val="00F06E19"/>
    <w:rsid w:val="00F06F84"/>
    <w:rsid w:val="00F076E7"/>
    <w:rsid w:val="00F07AA1"/>
    <w:rsid w:val="00F10003"/>
    <w:rsid w:val="00F105AE"/>
    <w:rsid w:val="00F10618"/>
    <w:rsid w:val="00F10FC4"/>
    <w:rsid w:val="00F1108B"/>
    <w:rsid w:val="00F11768"/>
    <w:rsid w:val="00F11873"/>
    <w:rsid w:val="00F11951"/>
    <w:rsid w:val="00F11BA8"/>
    <w:rsid w:val="00F12259"/>
    <w:rsid w:val="00F12262"/>
    <w:rsid w:val="00F12AF8"/>
    <w:rsid w:val="00F12C52"/>
    <w:rsid w:val="00F12EAB"/>
    <w:rsid w:val="00F142B5"/>
    <w:rsid w:val="00F14352"/>
    <w:rsid w:val="00F144BA"/>
    <w:rsid w:val="00F14618"/>
    <w:rsid w:val="00F148B7"/>
    <w:rsid w:val="00F14BE9"/>
    <w:rsid w:val="00F14EA9"/>
    <w:rsid w:val="00F15505"/>
    <w:rsid w:val="00F15BFF"/>
    <w:rsid w:val="00F17105"/>
    <w:rsid w:val="00F202A7"/>
    <w:rsid w:val="00F20953"/>
    <w:rsid w:val="00F20A0B"/>
    <w:rsid w:val="00F20D24"/>
    <w:rsid w:val="00F213A0"/>
    <w:rsid w:val="00F217AB"/>
    <w:rsid w:val="00F21A51"/>
    <w:rsid w:val="00F21D54"/>
    <w:rsid w:val="00F21D6D"/>
    <w:rsid w:val="00F21EF4"/>
    <w:rsid w:val="00F227B8"/>
    <w:rsid w:val="00F23113"/>
    <w:rsid w:val="00F23255"/>
    <w:rsid w:val="00F23393"/>
    <w:rsid w:val="00F23759"/>
    <w:rsid w:val="00F239D4"/>
    <w:rsid w:val="00F23CB5"/>
    <w:rsid w:val="00F245A1"/>
    <w:rsid w:val="00F24644"/>
    <w:rsid w:val="00F24ABF"/>
    <w:rsid w:val="00F256FD"/>
    <w:rsid w:val="00F259F1"/>
    <w:rsid w:val="00F268A6"/>
    <w:rsid w:val="00F26F33"/>
    <w:rsid w:val="00F27E74"/>
    <w:rsid w:val="00F300A8"/>
    <w:rsid w:val="00F30265"/>
    <w:rsid w:val="00F30400"/>
    <w:rsid w:val="00F3079E"/>
    <w:rsid w:val="00F31F88"/>
    <w:rsid w:val="00F32C50"/>
    <w:rsid w:val="00F33980"/>
    <w:rsid w:val="00F3399B"/>
    <w:rsid w:val="00F33C1A"/>
    <w:rsid w:val="00F3461B"/>
    <w:rsid w:val="00F346ED"/>
    <w:rsid w:val="00F34945"/>
    <w:rsid w:val="00F34E1E"/>
    <w:rsid w:val="00F351E8"/>
    <w:rsid w:val="00F353FF"/>
    <w:rsid w:val="00F3570C"/>
    <w:rsid w:val="00F368FF"/>
    <w:rsid w:val="00F37068"/>
    <w:rsid w:val="00F37F3F"/>
    <w:rsid w:val="00F40201"/>
    <w:rsid w:val="00F404A9"/>
    <w:rsid w:val="00F40992"/>
    <w:rsid w:val="00F40A99"/>
    <w:rsid w:val="00F40AEC"/>
    <w:rsid w:val="00F412DF"/>
    <w:rsid w:val="00F41596"/>
    <w:rsid w:val="00F416C3"/>
    <w:rsid w:val="00F41D8B"/>
    <w:rsid w:val="00F42121"/>
    <w:rsid w:val="00F424B3"/>
    <w:rsid w:val="00F428B1"/>
    <w:rsid w:val="00F428B4"/>
    <w:rsid w:val="00F43222"/>
    <w:rsid w:val="00F4345D"/>
    <w:rsid w:val="00F4387B"/>
    <w:rsid w:val="00F4425D"/>
    <w:rsid w:val="00F4518D"/>
    <w:rsid w:val="00F45B91"/>
    <w:rsid w:val="00F46285"/>
    <w:rsid w:val="00F4630A"/>
    <w:rsid w:val="00F46639"/>
    <w:rsid w:val="00F46692"/>
    <w:rsid w:val="00F47023"/>
    <w:rsid w:val="00F479CB"/>
    <w:rsid w:val="00F47AAA"/>
    <w:rsid w:val="00F47B3B"/>
    <w:rsid w:val="00F50183"/>
    <w:rsid w:val="00F50D92"/>
    <w:rsid w:val="00F50E0B"/>
    <w:rsid w:val="00F51765"/>
    <w:rsid w:val="00F51A51"/>
    <w:rsid w:val="00F51CB4"/>
    <w:rsid w:val="00F52324"/>
    <w:rsid w:val="00F52950"/>
    <w:rsid w:val="00F52C9D"/>
    <w:rsid w:val="00F52E39"/>
    <w:rsid w:val="00F5308B"/>
    <w:rsid w:val="00F533F1"/>
    <w:rsid w:val="00F53ADC"/>
    <w:rsid w:val="00F55570"/>
    <w:rsid w:val="00F55679"/>
    <w:rsid w:val="00F561E3"/>
    <w:rsid w:val="00F565E6"/>
    <w:rsid w:val="00F56AFA"/>
    <w:rsid w:val="00F575E2"/>
    <w:rsid w:val="00F579FF"/>
    <w:rsid w:val="00F600E0"/>
    <w:rsid w:val="00F600FD"/>
    <w:rsid w:val="00F605EC"/>
    <w:rsid w:val="00F60F60"/>
    <w:rsid w:val="00F612CE"/>
    <w:rsid w:val="00F624A7"/>
    <w:rsid w:val="00F62AB6"/>
    <w:rsid w:val="00F63984"/>
    <w:rsid w:val="00F650A2"/>
    <w:rsid w:val="00F65A3C"/>
    <w:rsid w:val="00F66282"/>
    <w:rsid w:val="00F67D8B"/>
    <w:rsid w:val="00F70961"/>
    <w:rsid w:val="00F70A8F"/>
    <w:rsid w:val="00F70F18"/>
    <w:rsid w:val="00F71397"/>
    <w:rsid w:val="00F72389"/>
    <w:rsid w:val="00F72516"/>
    <w:rsid w:val="00F72FB4"/>
    <w:rsid w:val="00F732C4"/>
    <w:rsid w:val="00F73433"/>
    <w:rsid w:val="00F735E5"/>
    <w:rsid w:val="00F739B4"/>
    <w:rsid w:val="00F73C77"/>
    <w:rsid w:val="00F73DD9"/>
    <w:rsid w:val="00F73E80"/>
    <w:rsid w:val="00F7469C"/>
    <w:rsid w:val="00F747E9"/>
    <w:rsid w:val="00F7492E"/>
    <w:rsid w:val="00F74945"/>
    <w:rsid w:val="00F749A3"/>
    <w:rsid w:val="00F74A04"/>
    <w:rsid w:val="00F74AE8"/>
    <w:rsid w:val="00F74DC7"/>
    <w:rsid w:val="00F75A86"/>
    <w:rsid w:val="00F7603E"/>
    <w:rsid w:val="00F76C11"/>
    <w:rsid w:val="00F77021"/>
    <w:rsid w:val="00F775CB"/>
    <w:rsid w:val="00F77E61"/>
    <w:rsid w:val="00F814B2"/>
    <w:rsid w:val="00F815AC"/>
    <w:rsid w:val="00F82CA5"/>
    <w:rsid w:val="00F83200"/>
    <w:rsid w:val="00F83B33"/>
    <w:rsid w:val="00F83CAE"/>
    <w:rsid w:val="00F840BF"/>
    <w:rsid w:val="00F8415D"/>
    <w:rsid w:val="00F8427A"/>
    <w:rsid w:val="00F843DF"/>
    <w:rsid w:val="00F84899"/>
    <w:rsid w:val="00F848AB"/>
    <w:rsid w:val="00F84A0A"/>
    <w:rsid w:val="00F84D13"/>
    <w:rsid w:val="00F853A5"/>
    <w:rsid w:val="00F85585"/>
    <w:rsid w:val="00F856EE"/>
    <w:rsid w:val="00F859F0"/>
    <w:rsid w:val="00F85CC1"/>
    <w:rsid w:val="00F86A41"/>
    <w:rsid w:val="00F86B5D"/>
    <w:rsid w:val="00F87464"/>
    <w:rsid w:val="00F87634"/>
    <w:rsid w:val="00F87C13"/>
    <w:rsid w:val="00F87C5A"/>
    <w:rsid w:val="00F87E29"/>
    <w:rsid w:val="00F87F18"/>
    <w:rsid w:val="00F87F68"/>
    <w:rsid w:val="00F90C4D"/>
    <w:rsid w:val="00F90F7A"/>
    <w:rsid w:val="00F90FA8"/>
    <w:rsid w:val="00F9167D"/>
    <w:rsid w:val="00F91CB2"/>
    <w:rsid w:val="00F926C0"/>
    <w:rsid w:val="00F9289C"/>
    <w:rsid w:val="00F93DBC"/>
    <w:rsid w:val="00F93E41"/>
    <w:rsid w:val="00F94600"/>
    <w:rsid w:val="00F94644"/>
    <w:rsid w:val="00F95075"/>
    <w:rsid w:val="00F9537B"/>
    <w:rsid w:val="00F95467"/>
    <w:rsid w:val="00F954BA"/>
    <w:rsid w:val="00F95567"/>
    <w:rsid w:val="00F9574A"/>
    <w:rsid w:val="00F963FC"/>
    <w:rsid w:val="00F96F06"/>
    <w:rsid w:val="00F96FD6"/>
    <w:rsid w:val="00FA015F"/>
    <w:rsid w:val="00FA0FAC"/>
    <w:rsid w:val="00FA1DA2"/>
    <w:rsid w:val="00FA3414"/>
    <w:rsid w:val="00FA347A"/>
    <w:rsid w:val="00FA39D7"/>
    <w:rsid w:val="00FA3CDE"/>
    <w:rsid w:val="00FA49B7"/>
    <w:rsid w:val="00FA5043"/>
    <w:rsid w:val="00FA5ECF"/>
    <w:rsid w:val="00FA6179"/>
    <w:rsid w:val="00FA6F8B"/>
    <w:rsid w:val="00FA71DB"/>
    <w:rsid w:val="00FA7A30"/>
    <w:rsid w:val="00FA7F7F"/>
    <w:rsid w:val="00FB033F"/>
    <w:rsid w:val="00FB12E3"/>
    <w:rsid w:val="00FB1570"/>
    <w:rsid w:val="00FB186E"/>
    <w:rsid w:val="00FB193B"/>
    <w:rsid w:val="00FB1FBC"/>
    <w:rsid w:val="00FB27B7"/>
    <w:rsid w:val="00FB2C36"/>
    <w:rsid w:val="00FB3444"/>
    <w:rsid w:val="00FB3483"/>
    <w:rsid w:val="00FB35E3"/>
    <w:rsid w:val="00FB46C0"/>
    <w:rsid w:val="00FB48A1"/>
    <w:rsid w:val="00FB4D3F"/>
    <w:rsid w:val="00FB583C"/>
    <w:rsid w:val="00FB58D8"/>
    <w:rsid w:val="00FB61D1"/>
    <w:rsid w:val="00FB630E"/>
    <w:rsid w:val="00FB6738"/>
    <w:rsid w:val="00FB691B"/>
    <w:rsid w:val="00FB731C"/>
    <w:rsid w:val="00FB7DF8"/>
    <w:rsid w:val="00FC05A0"/>
    <w:rsid w:val="00FC0811"/>
    <w:rsid w:val="00FC1095"/>
    <w:rsid w:val="00FC1196"/>
    <w:rsid w:val="00FC15EB"/>
    <w:rsid w:val="00FC18DC"/>
    <w:rsid w:val="00FC1ED2"/>
    <w:rsid w:val="00FC2AC4"/>
    <w:rsid w:val="00FC2D6D"/>
    <w:rsid w:val="00FC2F73"/>
    <w:rsid w:val="00FC3783"/>
    <w:rsid w:val="00FC3A9B"/>
    <w:rsid w:val="00FC3AE1"/>
    <w:rsid w:val="00FC3DFC"/>
    <w:rsid w:val="00FC3EF4"/>
    <w:rsid w:val="00FC431B"/>
    <w:rsid w:val="00FC434C"/>
    <w:rsid w:val="00FC4FDF"/>
    <w:rsid w:val="00FC5CF4"/>
    <w:rsid w:val="00FC6A39"/>
    <w:rsid w:val="00FC6E50"/>
    <w:rsid w:val="00FC710F"/>
    <w:rsid w:val="00FC79AB"/>
    <w:rsid w:val="00FC7BE7"/>
    <w:rsid w:val="00FC7DAC"/>
    <w:rsid w:val="00FD04AE"/>
    <w:rsid w:val="00FD086B"/>
    <w:rsid w:val="00FD1890"/>
    <w:rsid w:val="00FD1994"/>
    <w:rsid w:val="00FD1B08"/>
    <w:rsid w:val="00FD21A9"/>
    <w:rsid w:val="00FD2AC8"/>
    <w:rsid w:val="00FD2CA6"/>
    <w:rsid w:val="00FD3508"/>
    <w:rsid w:val="00FD393C"/>
    <w:rsid w:val="00FD3D53"/>
    <w:rsid w:val="00FD40A4"/>
    <w:rsid w:val="00FD43BB"/>
    <w:rsid w:val="00FD4AF3"/>
    <w:rsid w:val="00FD4E0F"/>
    <w:rsid w:val="00FD556A"/>
    <w:rsid w:val="00FD5A41"/>
    <w:rsid w:val="00FD5A69"/>
    <w:rsid w:val="00FD6F3C"/>
    <w:rsid w:val="00FD798D"/>
    <w:rsid w:val="00FD7BD8"/>
    <w:rsid w:val="00FD7FB9"/>
    <w:rsid w:val="00FE100E"/>
    <w:rsid w:val="00FE141E"/>
    <w:rsid w:val="00FE144E"/>
    <w:rsid w:val="00FE1689"/>
    <w:rsid w:val="00FE1768"/>
    <w:rsid w:val="00FE24F4"/>
    <w:rsid w:val="00FE2560"/>
    <w:rsid w:val="00FE35D0"/>
    <w:rsid w:val="00FE3EBB"/>
    <w:rsid w:val="00FE4058"/>
    <w:rsid w:val="00FE41AC"/>
    <w:rsid w:val="00FE42E2"/>
    <w:rsid w:val="00FE42ED"/>
    <w:rsid w:val="00FE4C6D"/>
    <w:rsid w:val="00FE55A7"/>
    <w:rsid w:val="00FE55E6"/>
    <w:rsid w:val="00FE56D5"/>
    <w:rsid w:val="00FE576D"/>
    <w:rsid w:val="00FE5C5A"/>
    <w:rsid w:val="00FE6432"/>
    <w:rsid w:val="00FE6517"/>
    <w:rsid w:val="00FE72A0"/>
    <w:rsid w:val="00FF0050"/>
    <w:rsid w:val="00FF015D"/>
    <w:rsid w:val="00FF045F"/>
    <w:rsid w:val="00FF0475"/>
    <w:rsid w:val="00FF0679"/>
    <w:rsid w:val="00FF0712"/>
    <w:rsid w:val="00FF0976"/>
    <w:rsid w:val="00FF13D4"/>
    <w:rsid w:val="00FF2053"/>
    <w:rsid w:val="00FF2F4E"/>
    <w:rsid w:val="00FF3B37"/>
    <w:rsid w:val="00FF3D6F"/>
    <w:rsid w:val="00FF4BD8"/>
    <w:rsid w:val="00FF4D11"/>
    <w:rsid w:val="00FF5214"/>
    <w:rsid w:val="00FF53A5"/>
    <w:rsid w:val="00FF56A3"/>
    <w:rsid w:val="00FF596E"/>
    <w:rsid w:val="00FF5B59"/>
    <w:rsid w:val="00FF5BFD"/>
    <w:rsid w:val="00FF5C01"/>
    <w:rsid w:val="00FF5F9D"/>
    <w:rsid w:val="00FF6095"/>
    <w:rsid w:val="00FF62FE"/>
    <w:rsid w:val="00FF6553"/>
    <w:rsid w:val="00FF713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A7"/>
    <w:pPr>
      <w:spacing w:after="160" w:line="256" w:lineRule="auto"/>
    </w:pPr>
    <w:rPr>
      <w:rFonts w:ascii="Calibri" w:eastAsia="Calibri" w:hAnsi="Calibri" w:cs="Times New Roman"/>
    </w:rPr>
  </w:style>
  <w:style w:type="paragraph" w:styleId="Ttulo1">
    <w:name w:val="heading 1"/>
    <w:basedOn w:val="Normal"/>
    <w:link w:val="Ttulo1Car"/>
    <w:uiPriority w:val="1"/>
    <w:qFormat/>
    <w:rsid w:val="006D712D"/>
    <w:pPr>
      <w:widowControl w:val="0"/>
      <w:autoSpaceDE w:val="0"/>
      <w:autoSpaceDN w:val="0"/>
      <w:spacing w:after="0" w:line="240" w:lineRule="auto"/>
      <w:ind w:left="660" w:hanging="366"/>
      <w:outlineLvl w:val="0"/>
    </w:pPr>
    <w:rPr>
      <w:rFonts w:ascii="Arial" w:eastAsia="Arial" w:hAnsi="Arial" w:cs="Arial"/>
      <w:b/>
      <w:bCs/>
      <w:lang w:val="es-ES"/>
    </w:rPr>
  </w:style>
  <w:style w:type="paragraph" w:styleId="Ttulo2">
    <w:name w:val="heading 2"/>
    <w:basedOn w:val="Normal"/>
    <w:next w:val="Normal"/>
    <w:link w:val="Ttulo2Car"/>
    <w:uiPriority w:val="9"/>
    <w:semiHidden/>
    <w:unhideWhenUsed/>
    <w:qFormat/>
    <w:rsid w:val="00965FF8"/>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spacing w:after="0" w:line="240" w:lineRule="auto"/>
    </w:pPr>
    <w:rPr>
      <w:rFonts w:asciiTheme="minorHAnsi" w:eastAsiaTheme="minorHAnsi" w:hAnsiTheme="minorHAnsi" w:cstheme="minorBidi"/>
      <w:sz w:val="24"/>
      <w:lang w:val="es-MX"/>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spacing w:after="0" w:line="240" w:lineRule="auto"/>
    </w:pPr>
    <w:rPr>
      <w:rFonts w:asciiTheme="minorHAnsi" w:eastAsiaTheme="minorHAnsi" w:hAnsiTheme="minorHAnsi" w:cstheme="minorBidi"/>
      <w:sz w:val="24"/>
      <w:lang w:val="es-MX"/>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qFormat/>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Ha"/>
    <w:basedOn w:val="Normal"/>
    <w:link w:val="PrrafodelistaCar"/>
    <w:uiPriority w:val="34"/>
    <w:qFormat/>
    <w:rsid w:val="009047C5"/>
    <w:pPr>
      <w:spacing w:after="0" w:line="240" w:lineRule="auto"/>
      <w:ind w:left="720"/>
      <w:contextualSpacing/>
    </w:pPr>
    <w:rPr>
      <w:rFonts w:asciiTheme="minorHAnsi" w:eastAsiaTheme="minorHAnsi" w:hAnsiTheme="minorHAnsi" w:cstheme="minorBidi"/>
      <w:sz w:val="24"/>
      <w:lang w:val="es-MX"/>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pPr>
      <w:spacing w:after="0" w:line="240" w:lineRule="auto"/>
    </w:pPr>
    <w:rPr>
      <w:rFonts w:asciiTheme="minorHAnsi" w:eastAsiaTheme="minorHAnsi" w:hAnsiTheme="minorHAnsi" w:cstheme="minorBidi"/>
      <w:sz w:val="20"/>
      <w:szCs w:val="20"/>
      <w:lang w:val="es-MX"/>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line="240" w:lineRule="auto"/>
    </w:pPr>
    <w:rPr>
      <w:rFonts w:ascii="Times New Roman" w:eastAsia="Times New Roman" w:hAnsi="Times New Roman"/>
      <w:sz w:val="24"/>
      <w:szCs w:val="24"/>
      <w:lang w:eastAsia="es-CO"/>
    </w:rPr>
  </w:style>
  <w:style w:type="paragraph" w:styleId="Sinespaciado">
    <w:name w:val="No Spacing"/>
    <w:aliases w:val="No Indent"/>
    <w:link w:val="SinespaciadoCar"/>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fn"/>
    <w:basedOn w:val="Normal"/>
    <w:link w:val="TextonotapieCar"/>
    <w:uiPriority w:val="99"/>
    <w:unhideWhenUsed/>
    <w:qFormat/>
    <w:rsid w:val="007B0854"/>
    <w:pPr>
      <w:spacing w:after="0" w:line="240" w:lineRule="auto"/>
    </w:pPr>
    <w:rPr>
      <w:rFonts w:asciiTheme="minorHAnsi" w:eastAsiaTheme="minorHAnsi" w:hAnsiTheme="minorHAnsi" w:cstheme="minorBidi"/>
      <w:sz w:val="20"/>
      <w:szCs w:val="20"/>
      <w:lang w:val="es-MX"/>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line="240" w:lineRule="exact"/>
    </w:pPr>
    <w:rPr>
      <w:rFonts w:asciiTheme="minorHAnsi" w:eastAsiaTheme="minorHAnsi" w:hAnsiTheme="minorHAnsi" w:cstheme="minorBidi"/>
      <w:vertAlign w:val="superscript"/>
    </w:rPr>
  </w:style>
  <w:style w:type="paragraph" w:styleId="Sangradetextonormal">
    <w:name w:val="Body Text Indent"/>
    <w:basedOn w:val="Normal"/>
    <w:link w:val="SangradetextonormalCar"/>
    <w:uiPriority w:val="99"/>
    <w:semiHidden/>
    <w:unhideWhenUsed/>
    <w:rsid w:val="006B7E4E"/>
    <w:pPr>
      <w:spacing w:after="120" w:line="240" w:lineRule="auto"/>
      <w:ind w:left="283"/>
    </w:pPr>
    <w:rPr>
      <w:rFonts w:asciiTheme="minorHAnsi" w:eastAsiaTheme="minorHAnsi" w:hAnsiTheme="minorHAnsi" w:cstheme="minorBidi"/>
      <w:sz w:val="24"/>
      <w:lang w:val="es-MX"/>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line="240" w:lineRule="auto"/>
      <w:jc w:val="both"/>
    </w:pPr>
    <w:rPr>
      <w:rFonts w:ascii="Arial Narrow" w:eastAsia="Times New Roman" w:hAnsi="Arial Narrow"/>
      <w:color w:val="3C3C3C" w:themeColor="background2" w:themeShade="40"/>
      <w:sz w:val="24"/>
      <w:szCs w:val="24"/>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292E64"/>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Capitulo8">
    <w:name w:val="Capitulo 8"/>
    <w:basedOn w:val="Normal"/>
    <w:qFormat/>
    <w:rsid w:val="00DB5196"/>
    <w:pPr>
      <w:numPr>
        <w:numId w:val="2"/>
      </w:numPr>
      <w:spacing w:after="200" w:line="276" w:lineRule="auto"/>
      <w:ind w:left="1020" w:hanging="680"/>
      <w:contextualSpacing/>
      <w:jc w:val="both"/>
    </w:pPr>
    <w:rPr>
      <w:rFonts w:ascii="Arial" w:hAnsi="Arial" w:cs="Arial"/>
      <w:b/>
      <w:bCs/>
      <w:color w:val="1C1C1C"/>
      <w:sz w:val="20"/>
      <w:szCs w:val="20"/>
    </w:rPr>
  </w:style>
  <w:style w:type="paragraph" w:customStyle="1" w:styleId="Normal11pt">
    <w:name w:val="Normal + 11 pt"/>
    <w:aliases w:val="Negro,Justificado,Izquierda:  -0,95 cm,Derecha:  0,04 cm"/>
    <w:basedOn w:val="Normal"/>
    <w:uiPriority w:val="99"/>
    <w:rsid w:val="008A2527"/>
    <w:pPr>
      <w:spacing w:after="0" w:line="240" w:lineRule="auto"/>
      <w:ind w:left="-540"/>
      <w:jc w:val="both"/>
    </w:pPr>
    <w:rPr>
      <w:rFonts w:ascii="Arial" w:eastAsia="Times New Roman" w:hAnsi="Arial" w:cs="Arial"/>
      <w:color w:val="000000"/>
      <w:lang w:val="es-ES_tradnl" w:eastAsia="es-ES"/>
    </w:rPr>
  </w:style>
  <w:style w:type="paragraph" w:styleId="Revisin">
    <w:name w:val="Revision"/>
    <w:hidden/>
    <w:uiPriority w:val="99"/>
    <w:semiHidden/>
    <w:rsid w:val="00FE100E"/>
    <w:pPr>
      <w:spacing w:after="0" w:line="240" w:lineRule="auto"/>
    </w:pPr>
    <w:rPr>
      <w:rFonts w:ascii="Times New Roman" w:eastAsia="Times New Roman" w:hAnsi="Times New Roman" w:cs="Times New Roman"/>
      <w:sz w:val="24"/>
      <w:szCs w:val="24"/>
      <w:lang w:eastAsia="es-ES_tradnl"/>
    </w:rPr>
  </w:style>
  <w:style w:type="character" w:customStyle="1" w:styleId="baj">
    <w:name w:val="b_aj"/>
    <w:basedOn w:val="Fuentedeprrafopredeter"/>
    <w:rsid w:val="008F293D"/>
  </w:style>
  <w:style w:type="character" w:customStyle="1" w:styleId="SinespaciadoCar">
    <w:name w:val="Sin espaciado Car"/>
    <w:aliases w:val="No Indent Car"/>
    <w:link w:val="Sinespaciado"/>
    <w:uiPriority w:val="3"/>
    <w:rsid w:val="00B44E8C"/>
    <w:rPr>
      <w:sz w:val="24"/>
      <w:lang w:val="es-MX"/>
    </w:rPr>
  </w:style>
  <w:style w:type="character" w:customStyle="1" w:styleId="apple-converted-space">
    <w:name w:val="apple-converted-space"/>
    <w:basedOn w:val="Fuentedeprrafopredeter"/>
    <w:rsid w:val="00B65BBE"/>
  </w:style>
  <w:style w:type="character" w:customStyle="1" w:styleId="Ttulo2Car">
    <w:name w:val="Título 2 Car"/>
    <w:basedOn w:val="Fuentedeprrafopredeter"/>
    <w:link w:val="Ttulo2"/>
    <w:uiPriority w:val="9"/>
    <w:semiHidden/>
    <w:rsid w:val="00965FF8"/>
    <w:rPr>
      <w:rFonts w:asciiTheme="majorHAnsi" w:eastAsiaTheme="majorEastAsia" w:hAnsiTheme="majorHAnsi" w:cstheme="majorBidi"/>
      <w:color w:val="365F91" w:themeColor="accent1" w:themeShade="BF"/>
      <w:sz w:val="26"/>
      <w:szCs w:val="26"/>
      <w:lang w:eastAsia="es-ES_tradnl"/>
    </w:rPr>
  </w:style>
  <w:style w:type="character" w:customStyle="1" w:styleId="UnresolvedMention1">
    <w:name w:val="Unresolved Mention1"/>
    <w:basedOn w:val="Fuentedeprrafopredeter"/>
    <w:uiPriority w:val="99"/>
    <w:semiHidden/>
    <w:unhideWhenUsed/>
    <w:rsid w:val="00F555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85424426">
      <w:bodyDiv w:val="1"/>
      <w:marLeft w:val="0"/>
      <w:marRight w:val="0"/>
      <w:marTop w:val="0"/>
      <w:marBottom w:val="0"/>
      <w:divBdr>
        <w:top w:val="none" w:sz="0" w:space="0" w:color="auto"/>
        <w:left w:val="none" w:sz="0" w:space="0" w:color="auto"/>
        <w:bottom w:val="none" w:sz="0" w:space="0" w:color="auto"/>
        <w:right w:val="none" w:sz="0" w:space="0" w:color="auto"/>
      </w:divBdr>
    </w:div>
    <w:div w:id="118571408">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37151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0150232">
      <w:bodyDiv w:val="1"/>
      <w:marLeft w:val="0"/>
      <w:marRight w:val="0"/>
      <w:marTop w:val="0"/>
      <w:marBottom w:val="0"/>
      <w:divBdr>
        <w:top w:val="none" w:sz="0" w:space="0" w:color="auto"/>
        <w:left w:val="none" w:sz="0" w:space="0" w:color="auto"/>
        <w:bottom w:val="none" w:sz="0" w:space="0" w:color="auto"/>
        <w:right w:val="none" w:sz="0" w:space="0" w:color="auto"/>
      </w:divBdr>
    </w:div>
    <w:div w:id="181166487">
      <w:bodyDiv w:val="1"/>
      <w:marLeft w:val="0"/>
      <w:marRight w:val="0"/>
      <w:marTop w:val="0"/>
      <w:marBottom w:val="0"/>
      <w:divBdr>
        <w:top w:val="none" w:sz="0" w:space="0" w:color="auto"/>
        <w:left w:val="none" w:sz="0" w:space="0" w:color="auto"/>
        <w:bottom w:val="none" w:sz="0" w:space="0" w:color="auto"/>
        <w:right w:val="none" w:sz="0" w:space="0" w:color="auto"/>
      </w:divBdr>
    </w:div>
    <w:div w:id="192500427">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368787">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09094643">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2467761">
      <w:bodyDiv w:val="1"/>
      <w:marLeft w:val="0"/>
      <w:marRight w:val="0"/>
      <w:marTop w:val="0"/>
      <w:marBottom w:val="0"/>
      <w:divBdr>
        <w:top w:val="none" w:sz="0" w:space="0" w:color="auto"/>
        <w:left w:val="none" w:sz="0" w:space="0" w:color="auto"/>
        <w:bottom w:val="none" w:sz="0" w:space="0" w:color="auto"/>
        <w:right w:val="none" w:sz="0" w:space="0" w:color="auto"/>
      </w:divBdr>
    </w:div>
    <w:div w:id="32343807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52458027">
      <w:bodyDiv w:val="1"/>
      <w:marLeft w:val="0"/>
      <w:marRight w:val="0"/>
      <w:marTop w:val="0"/>
      <w:marBottom w:val="0"/>
      <w:divBdr>
        <w:top w:val="none" w:sz="0" w:space="0" w:color="auto"/>
        <w:left w:val="none" w:sz="0" w:space="0" w:color="auto"/>
        <w:bottom w:val="none" w:sz="0" w:space="0" w:color="auto"/>
        <w:right w:val="none" w:sz="0" w:space="0" w:color="auto"/>
      </w:divBdr>
    </w:div>
    <w:div w:id="373847752">
      <w:bodyDiv w:val="1"/>
      <w:marLeft w:val="0"/>
      <w:marRight w:val="0"/>
      <w:marTop w:val="0"/>
      <w:marBottom w:val="0"/>
      <w:divBdr>
        <w:top w:val="none" w:sz="0" w:space="0" w:color="auto"/>
        <w:left w:val="none" w:sz="0" w:space="0" w:color="auto"/>
        <w:bottom w:val="none" w:sz="0" w:space="0" w:color="auto"/>
        <w:right w:val="none" w:sz="0" w:space="0" w:color="auto"/>
      </w:divBdr>
      <w:divsChild>
        <w:div w:id="250747312">
          <w:marLeft w:val="0"/>
          <w:marRight w:val="0"/>
          <w:marTop w:val="0"/>
          <w:marBottom w:val="0"/>
          <w:divBdr>
            <w:top w:val="none" w:sz="0" w:space="0" w:color="auto"/>
            <w:left w:val="none" w:sz="0" w:space="0" w:color="auto"/>
            <w:bottom w:val="none" w:sz="0" w:space="0" w:color="auto"/>
            <w:right w:val="none" w:sz="0" w:space="0" w:color="auto"/>
          </w:divBdr>
        </w:div>
        <w:div w:id="2067101779">
          <w:marLeft w:val="0"/>
          <w:marRight w:val="0"/>
          <w:marTop w:val="0"/>
          <w:marBottom w:val="0"/>
          <w:divBdr>
            <w:top w:val="none" w:sz="0" w:space="0" w:color="auto"/>
            <w:left w:val="none" w:sz="0" w:space="0" w:color="auto"/>
            <w:bottom w:val="none" w:sz="0" w:space="0" w:color="auto"/>
            <w:right w:val="none" w:sz="0" w:space="0" w:color="auto"/>
          </w:divBdr>
        </w:div>
        <w:div w:id="856118546">
          <w:marLeft w:val="0"/>
          <w:marRight w:val="0"/>
          <w:marTop w:val="0"/>
          <w:marBottom w:val="0"/>
          <w:divBdr>
            <w:top w:val="none" w:sz="0" w:space="0" w:color="auto"/>
            <w:left w:val="none" w:sz="0" w:space="0" w:color="auto"/>
            <w:bottom w:val="none" w:sz="0" w:space="0" w:color="auto"/>
            <w:right w:val="none" w:sz="0" w:space="0" w:color="auto"/>
          </w:divBdr>
        </w:div>
        <w:div w:id="701177010">
          <w:marLeft w:val="0"/>
          <w:marRight w:val="0"/>
          <w:marTop w:val="0"/>
          <w:marBottom w:val="0"/>
          <w:divBdr>
            <w:top w:val="none" w:sz="0" w:space="0" w:color="auto"/>
            <w:left w:val="none" w:sz="0" w:space="0" w:color="auto"/>
            <w:bottom w:val="none" w:sz="0" w:space="0" w:color="auto"/>
            <w:right w:val="none" w:sz="0" w:space="0" w:color="auto"/>
          </w:divBdr>
        </w:div>
        <w:div w:id="1979995553">
          <w:marLeft w:val="0"/>
          <w:marRight w:val="0"/>
          <w:marTop w:val="0"/>
          <w:marBottom w:val="0"/>
          <w:divBdr>
            <w:top w:val="none" w:sz="0" w:space="0" w:color="auto"/>
            <w:left w:val="none" w:sz="0" w:space="0" w:color="auto"/>
            <w:bottom w:val="none" w:sz="0" w:space="0" w:color="auto"/>
            <w:right w:val="none" w:sz="0" w:space="0" w:color="auto"/>
          </w:divBdr>
        </w:div>
        <w:div w:id="386532194">
          <w:marLeft w:val="0"/>
          <w:marRight w:val="0"/>
          <w:marTop w:val="0"/>
          <w:marBottom w:val="0"/>
          <w:divBdr>
            <w:top w:val="none" w:sz="0" w:space="0" w:color="auto"/>
            <w:left w:val="none" w:sz="0" w:space="0" w:color="auto"/>
            <w:bottom w:val="none" w:sz="0" w:space="0" w:color="auto"/>
            <w:right w:val="none" w:sz="0" w:space="0" w:color="auto"/>
          </w:divBdr>
        </w:div>
        <w:div w:id="1443916966">
          <w:marLeft w:val="0"/>
          <w:marRight w:val="0"/>
          <w:marTop w:val="0"/>
          <w:marBottom w:val="0"/>
          <w:divBdr>
            <w:top w:val="none" w:sz="0" w:space="0" w:color="auto"/>
            <w:left w:val="none" w:sz="0" w:space="0" w:color="auto"/>
            <w:bottom w:val="none" w:sz="0" w:space="0" w:color="auto"/>
            <w:right w:val="none" w:sz="0" w:space="0" w:color="auto"/>
          </w:divBdr>
        </w:div>
        <w:div w:id="1463428840">
          <w:marLeft w:val="0"/>
          <w:marRight w:val="0"/>
          <w:marTop w:val="0"/>
          <w:marBottom w:val="0"/>
          <w:divBdr>
            <w:top w:val="none" w:sz="0" w:space="0" w:color="auto"/>
            <w:left w:val="none" w:sz="0" w:space="0" w:color="auto"/>
            <w:bottom w:val="none" w:sz="0" w:space="0" w:color="auto"/>
            <w:right w:val="none" w:sz="0" w:space="0" w:color="auto"/>
          </w:divBdr>
        </w:div>
        <w:div w:id="340739953">
          <w:marLeft w:val="0"/>
          <w:marRight w:val="0"/>
          <w:marTop w:val="0"/>
          <w:marBottom w:val="0"/>
          <w:divBdr>
            <w:top w:val="none" w:sz="0" w:space="0" w:color="auto"/>
            <w:left w:val="none" w:sz="0" w:space="0" w:color="auto"/>
            <w:bottom w:val="none" w:sz="0" w:space="0" w:color="auto"/>
            <w:right w:val="none" w:sz="0" w:space="0" w:color="auto"/>
          </w:divBdr>
        </w:div>
        <w:div w:id="1214005837">
          <w:marLeft w:val="0"/>
          <w:marRight w:val="0"/>
          <w:marTop w:val="0"/>
          <w:marBottom w:val="0"/>
          <w:divBdr>
            <w:top w:val="none" w:sz="0" w:space="0" w:color="auto"/>
            <w:left w:val="none" w:sz="0" w:space="0" w:color="auto"/>
            <w:bottom w:val="none" w:sz="0" w:space="0" w:color="auto"/>
            <w:right w:val="none" w:sz="0" w:space="0" w:color="auto"/>
          </w:divBdr>
        </w:div>
        <w:div w:id="689572277">
          <w:marLeft w:val="0"/>
          <w:marRight w:val="0"/>
          <w:marTop w:val="0"/>
          <w:marBottom w:val="0"/>
          <w:divBdr>
            <w:top w:val="none" w:sz="0" w:space="0" w:color="auto"/>
            <w:left w:val="none" w:sz="0" w:space="0" w:color="auto"/>
            <w:bottom w:val="none" w:sz="0" w:space="0" w:color="auto"/>
            <w:right w:val="none" w:sz="0" w:space="0" w:color="auto"/>
          </w:divBdr>
        </w:div>
        <w:div w:id="1848668085">
          <w:marLeft w:val="0"/>
          <w:marRight w:val="0"/>
          <w:marTop w:val="0"/>
          <w:marBottom w:val="0"/>
          <w:divBdr>
            <w:top w:val="none" w:sz="0" w:space="0" w:color="auto"/>
            <w:left w:val="none" w:sz="0" w:space="0" w:color="auto"/>
            <w:bottom w:val="none" w:sz="0" w:space="0" w:color="auto"/>
            <w:right w:val="none" w:sz="0" w:space="0" w:color="auto"/>
          </w:divBdr>
        </w:div>
        <w:div w:id="355351056">
          <w:marLeft w:val="0"/>
          <w:marRight w:val="0"/>
          <w:marTop w:val="0"/>
          <w:marBottom w:val="0"/>
          <w:divBdr>
            <w:top w:val="none" w:sz="0" w:space="0" w:color="auto"/>
            <w:left w:val="none" w:sz="0" w:space="0" w:color="auto"/>
            <w:bottom w:val="none" w:sz="0" w:space="0" w:color="auto"/>
            <w:right w:val="none" w:sz="0" w:space="0" w:color="auto"/>
          </w:divBdr>
        </w:div>
        <w:div w:id="185019911">
          <w:marLeft w:val="0"/>
          <w:marRight w:val="0"/>
          <w:marTop w:val="0"/>
          <w:marBottom w:val="0"/>
          <w:divBdr>
            <w:top w:val="none" w:sz="0" w:space="0" w:color="auto"/>
            <w:left w:val="none" w:sz="0" w:space="0" w:color="auto"/>
            <w:bottom w:val="none" w:sz="0" w:space="0" w:color="auto"/>
            <w:right w:val="none" w:sz="0" w:space="0" w:color="auto"/>
          </w:divBdr>
        </w:div>
        <w:div w:id="1409376571">
          <w:marLeft w:val="0"/>
          <w:marRight w:val="0"/>
          <w:marTop w:val="0"/>
          <w:marBottom w:val="0"/>
          <w:divBdr>
            <w:top w:val="none" w:sz="0" w:space="0" w:color="auto"/>
            <w:left w:val="none" w:sz="0" w:space="0" w:color="auto"/>
            <w:bottom w:val="none" w:sz="0" w:space="0" w:color="auto"/>
            <w:right w:val="none" w:sz="0" w:space="0" w:color="auto"/>
          </w:divBdr>
        </w:div>
        <w:div w:id="1153715860">
          <w:marLeft w:val="0"/>
          <w:marRight w:val="0"/>
          <w:marTop w:val="0"/>
          <w:marBottom w:val="0"/>
          <w:divBdr>
            <w:top w:val="none" w:sz="0" w:space="0" w:color="auto"/>
            <w:left w:val="none" w:sz="0" w:space="0" w:color="auto"/>
            <w:bottom w:val="none" w:sz="0" w:space="0" w:color="auto"/>
            <w:right w:val="none" w:sz="0" w:space="0" w:color="auto"/>
          </w:divBdr>
        </w:div>
        <w:div w:id="878051417">
          <w:marLeft w:val="0"/>
          <w:marRight w:val="0"/>
          <w:marTop w:val="0"/>
          <w:marBottom w:val="0"/>
          <w:divBdr>
            <w:top w:val="none" w:sz="0" w:space="0" w:color="auto"/>
            <w:left w:val="none" w:sz="0" w:space="0" w:color="auto"/>
            <w:bottom w:val="none" w:sz="0" w:space="0" w:color="auto"/>
            <w:right w:val="none" w:sz="0" w:space="0" w:color="auto"/>
          </w:divBdr>
        </w:div>
        <w:div w:id="1340767783">
          <w:marLeft w:val="0"/>
          <w:marRight w:val="0"/>
          <w:marTop w:val="0"/>
          <w:marBottom w:val="0"/>
          <w:divBdr>
            <w:top w:val="none" w:sz="0" w:space="0" w:color="auto"/>
            <w:left w:val="none" w:sz="0" w:space="0" w:color="auto"/>
            <w:bottom w:val="none" w:sz="0" w:space="0" w:color="auto"/>
            <w:right w:val="none" w:sz="0" w:space="0" w:color="auto"/>
          </w:divBdr>
        </w:div>
        <w:div w:id="1389064509">
          <w:marLeft w:val="0"/>
          <w:marRight w:val="0"/>
          <w:marTop w:val="0"/>
          <w:marBottom w:val="0"/>
          <w:divBdr>
            <w:top w:val="none" w:sz="0" w:space="0" w:color="auto"/>
            <w:left w:val="none" w:sz="0" w:space="0" w:color="auto"/>
            <w:bottom w:val="none" w:sz="0" w:space="0" w:color="auto"/>
            <w:right w:val="none" w:sz="0" w:space="0" w:color="auto"/>
          </w:divBdr>
        </w:div>
        <w:div w:id="1237981306">
          <w:marLeft w:val="0"/>
          <w:marRight w:val="0"/>
          <w:marTop w:val="0"/>
          <w:marBottom w:val="0"/>
          <w:divBdr>
            <w:top w:val="none" w:sz="0" w:space="0" w:color="auto"/>
            <w:left w:val="none" w:sz="0" w:space="0" w:color="auto"/>
            <w:bottom w:val="none" w:sz="0" w:space="0" w:color="auto"/>
            <w:right w:val="none" w:sz="0" w:space="0" w:color="auto"/>
          </w:divBdr>
        </w:div>
        <w:div w:id="497230276">
          <w:marLeft w:val="0"/>
          <w:marRight w:val="0"/>
          <w:marTop w:val="0"/>
          <w:marBottom w:val="0"/>
          <w:divBdr>
            <w:top w:val="none" w:sz="0" w:space="0" w:color="auto"/>
            <w:left w:val="none" w:sz="0" w:space="0" w:color="auto"/>
            <w:bottom w:val="none" w:sz="0" w:space="0" w:color="auto"/>
            <w:right w:val="none" w:sz="0" w:space="0" w:color="auto"/>
          </w:divBdr>
        </w:div>
        <w:div w:id="1948077385">
          <w:marLeft w:val="0"/>
          <w:marRight w:val="0"/>
          <w:marTop w:val="0"/>
          <w:marBottom w:val="0"/>
          <w:divBdr>
            <w:top w:val="none" w:sz="0" w:space="0" w:color="auto"/>
            <w:left w:val="none" w:sz="0" w:space="0" w:color="auto"/>
            <w:bottom w:val="none" w:sz="0" w:space="0" w:color="auto"/>
            <w:right w:val="none" w:sz="0" w:space="0" w:color="auto"/>
          </w:divBdr>
        </w:div>
        <w:div w:id="2077436875">
          <w:marLeft w:val="0"/>
          <w:marRight w:val="0"/>
          <w:marTop w:val="0"/>
          <w:marBottom w:val="0"/>
          <w:divBdr>
            <w:top w:val="none" w:sz="0" w:space="0" w:color="auto"/>
            <w:left w:val="none" w:sz="0" w:space="0" w:color="auto"/>
            <w:bottom w:val="none" w:sz="0" w:space="0" w:color="auto"/>
            <w:right w:val="none" w:sz="0" w:space="0" w:color="auto"/>
          </w:divBdr>
        </w:div>
        <w:div w:id="375393709">
          <w:marLeft w:val="0"/>
          <w:marRight w:val="0"/>
          <w:marTop w:val="0"/>
          <w:marBottom w:val="0"/>
          <w:divBdr>
            <w:top w:val="none" w:sz="0" w:space="0" w:color="auto"/>
            <w:left w:val="none" w:sz="0" w:space="0" w:color="auto"/>
            <w:bottom w:val="none" w:sz="0" w:space="0" w:color="auto"/>
            <w:right w:val="none" w:sz="0" w:space="0" w:color="auto"/>
          </w:divBdr>
        </w:div>
        <w:div w:id="1116949506">
          <w:marLeft w:val="0"/>
          <w:marRight w:val="0"/>
          <w:marTop w:val="0"/>
          <w:marBottom w:val="0"/>
          <w:divBdr>
            <w:top w:val="none" w:sz="0" w:space="0" w:color="auto"/>
            <w:left w:val="none" w:sz="0" w:space="0" w:color="auto"/>
            <w:bottom w:val="none" w:sz="0" w:space="0" w:color="auto"/>
            <w:right w:val="none" w:sz="0" w:space="0" w:color="auto"/>
          </w:divBdr>
        </w:div>
        <w:div w:id="2063670069">
          <w:marLeft w:val="0"/>
          <w:marRight w:val="0"/>
          <w:marTop w:val="0"/>
          <w:marBottom w:val="0"/>
          <w:divBdr>
            <w:top w:val="none" w:sz="0" w:space="0" w:color="auto"/>
            <w:left w:val="none" w:sz="0" w:space="0" w:color="auto"/>
            <w:bottom w:val="none" w:sz="0" w:space="0" w:color="auto"/>
            <w:right w:val="none" w:sz="0" w:space="0" w:color="auto"/>
          </w:divBdr>
        </w:div>
        <w:div w:id="1385788235">
          <w:marLeft w:val="0"/>
          <w:marRight w:val="0"/>
          <w:marTop w:val="0"/>
          <w:marBottom w:val="0"/>
          <w:divBdr>
            <w:top w:val="none" w:sz="0" w:space="0" w:color="auto"/>
            <w:left w:val="none" w:sz="0" w:space="0" w:color="auto"/>
            <w:bottom w:val="none" w:sz="0" w:space="0" w:color="auto"/>
            <w:right w:val="none" w:sz="0" w:space="0" w:color="auto"/>
          </w:divBdr>
        </w:div>
        <w:div w:id="774130227">
          <w:marLeft w:val="0"/>
          <w:marRight w:val="0"/>
          <w:marTop w:val="0"/>
          <w:marBottom w:val="0"/>
          <w:divBdr>
            <w:top w:val="none" w:sz="0" w:space="0" w:color="auto"/>
            <w:left w:val="none" w:sz="0" w:space="0" w:color="auto"/>
            <w:bottom w:val="none" w:sz="0" w:space="0" w:color="auto"/>
            <w:right w:val="none" w:sz="0" w:space="0" w:color="auto"/>
          </w:divBdr>
        </w:div>
        <w:div w:id="356153059">
          <w:marLeft w:val="0"/>
          <w:marRight w:val="0"/>
          <w:marTop w:val="0"/>
          <w:marBottom w:val="0"/>
          <w:divBdr>
            <w:top w:val="none" w:sz="0" w:space="0" w:color="auto"/>
            <w:left w:val="none" w:sz="0" w:space="0" w:color="auto"/>
            <w:bottom w:val="none" w:sz="0" w:space="0" w:color="auto"/>
            <w:right w:val="none" w:sz="0" w:space="0" w:color="auto"/>
          </w:divBdr>
        </w:div>
      </w:divsChild>
    </w:div>
    <w:div w:id="383142834">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4605106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517040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0754488">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8514">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6549578">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846009">
      <w:bodyDiv w:val="1"/>
      <w:marLeft w:val="0"/>
      <w:marRight w:val="0"/>
      <w:marTop w:val="0"/>
      <w:marBottom w:val="0"/>
      <w:divBdr>
        <w:top w:val="none" w:sz="0" w:space="0" w:color="auto"/>
        <w:left w:val="none" w:sz="0" w:space="0" w:color="auto"/>
        <w:bottom w:val="none" w:sz="0" w:space="0" w:color="auto"/>
        <w:right w:val="none" w:sz="0" w:space="0" w:color="auto"/>
      </w:divBdr>
      <w:divsChild>
        <w:div w:id="137571566">
          <w:marLeft w:val="0"/>
          <w:marRight w:val="0"/>
          <w:marTop w:val="0"/>
          <w:marBottom w:val="0"/>
          <w:divBdr>
            <w:top w:val="none" w:sz="0" w:space="0" w:color="auto"/>
            <w:left w:val="none" w:sz="0" w:space="0" w:color="auto"/>
            <w:bottom w:val="none" w:sz="0" w:space="0" w:color="auto"/>
            <w:right w:val="none" w:sz="0" w:space="0" w:color="auto"/>
          </w:divBdr>
        </w:div>
        <w:div w:id="776950387">
          <w:marLeft w:val="0"/>
          <w:marRight w:val="0"/>
          <w:marTop w:val="0"/>
          <w:marBottom w:val="0"/>
          <w:divBdr>
            <w:top w:val="none" w:sz="0" w:space="0" w:color="auto"/>
            <w:left w:val="none" w:sz="0" w:space="0" w:color="auto"/>
            <w:bottom w:val="none" w:sz="0" w:space="0" w:color="auto"/>
            <w:right w:val="none" w:sz="0" w:space="0" w:color="auto"/>
          </w:divBdr>
        </w:div>
        <w:div w:id="910965516">
          <w:marLeft w:val="0"/>
          <w:marRight w:val="0"/>
          <w:marTop w:val="0"/>
          <w:marBottom w:val="0"/>
          <w:divBdr>
            <w:top w:val="none" w:sz="0" w:space="0" w:color="auto"/>
            <w:left w:val="none" w:sz="0" w:space="0" w:color="auto"/>
            <w:bottom w:val="none" w:sz="0" w:space="0" w:color="auto"/>
            <w:right w:val="none" w:sz="0" w:space="0" w:color="auto"/>
          </w:divBdr>
        </w:div>
        <w:div w:id="1321274061">
          <w:marLeft w:val="0"/>
          <w:marRight w:val="0"/>
          <w:marTop w:val="0"/>
          <w:marBottom w:val="0"/>
          <w:divBdr>
            <w:top w:val="none" w:sz="0" w:space="0" w:color="auto"/>
            <w:left w:val="none" w:sz="0" w:space="0" w:color="auto"/>
            <w:bottom w:val="none" w:sz="0" w:space="0" w:color="auto"/>
            <w:right w:val="none" w:sz="0" w:space="0" w:color="auto"/>
          </w:divBdr>
        </w:div>
        <w:div w:id="1897934208">
          <w:marLeft w:val="0"/>
          <w:marRight w:val="0"/>
          <w:marTop w:val="0"/>
          <w:marBottom w:val="0"/>
          <w:divBdr>
            <w:top w:val="none" w:sz="0" w:space="0" w:color="auto"/>
            <w:left w:val="none" w:sz="0" w:space="0" w:color="auto"/>
            <w:bottom w:val="none" w:sz="0" w:space="0" w:color="auto"/>
            <w:right w:val="none" w:sz="0" w:space="0" w:color="auto"/>
          </w:divBdr>
        </w:div>
        <w:div w:id="326787748">
          <w:marLeft w:val="0"/>
          <w:marRight w:val="0"/>
          <w:marTop w:val="0"/>
          <w:marBottom w:val="0"/>
          <w:divBdr>
            <w:top w:val="none" w:sz="0" w:space="0" w:color="auto"/>
            <w:left w:val="none" w:sz="0" w:space="0" w:color="auto"/>
            <w:bottom w:val="none" w:sz="0" w:space="0" w:color="auto"/>
            <w:right w:val="none" w:sz="0" w:space="0" w:color="auto"/>
          </w:divBdr>
        </w:div>
        <w:div w:id="1145732085">
          <w:marLeft w:val="0"/>
          <w:marRight w:val="0"/>
          <w:marTop w:val="0"/>
          <w:marBottom w:val="0"/>
          <w:divBdr>
            <w:top w:val="none" w:sz="0" w:space="0" w:color="auto"/>
            <w:left w:val="none" w:sz="0" w:space="0" w:color="auto"/>
            <w:bottom w:val="none" w:sz="0" w:space="0" w:color="auto"/>
            <w:right w:val="none" w:sz="0" w:space="0" w:color="auto"/>
          </w:divBdr>
        </w:div>
        <w:div w:id="469977109">
          <w:marLeft w:val="0"/>
          <w:marRight w:val="0"/>
          <w:marTop w:val="0"/>
          <w:marBottom w:val="0"/>
          <w:divBdr>
            <w:top w:val="none" w:sz="0" w:space="0" w:color="auto"/>
            <w:left w:val="none" w:sz="0" w:space="0" w:color="auto"/>
            <w:bottom w:val="none" w:sz="0" w:space="0" w:color="auto"/>
            <w:right w:val="none" w:sz="0" w:space="0" w:color="auto"/>
          </w:divBdr>
        </w:div>
        <w:div w:id="1847742798">
          <w:marLeft w:val="0"/>
          <w:marRight w:val="0"/>
          <w:marTop w:val="0"/>
          <w:marBottom w:val="0"/>
          <w:divBdr>
            <w:top w:val="none" w:sz="0" w:space="0" w:color="auto"/>
            <w:left w:val="none" w:sz="0" w:space="0" w:color="auto"/>
            <w:bottom w:val="none" w:sz="0" w:space="0" w:color="auto"/>
            <w:right w:val="none" w:sz="0" w:space="0" w:color="auto"/>
          </w:divBdr>
        </w:div>
        <w:div w:id="754977389">
          <w:marLeft w:val="0"/>
          <w:marRight w:val="0"/>
          <w:marTop w:val="0"/>
          <w:marBottom w:val="0"/>
          <w:divBdr>
            <w:top w:val="none" w:sz="0" w:space="0" w:color="auto"/>
            <w:left w:val="none" w:sz="0" w:space="0" w:color="auto"/>
            <w:bottom w:val="none" w:sz="0" w:space="0" w:color="auto"/>
            <w:right w:val="none" w:sz="0" w:space="0" w:color="auto"/>
          </w:divBdr>
        </w:div>
        <w:div w:id="237255211">
          <w:marLeft w:val="0"/>
          <w:marRight w:val="0"/>
          <w:marTop w:val="0"/>
          <w:marBottom w:val="0"/>
          <w:divBdr>
            <w:top w:val="none" w:sz="0" w:space="0" w:color="auto"/>
            <w:left w:val="none" w:sz="0" w:space="0" w:color="auto"/>
            <w:bottom w:val="none" w:sz="0" w:space="0" w:color="auto"/>
            <w:right w:val="none" w:sz="0" w:space="0" w:color="auto"/>
          </w:divBdr>
        </w:div>
        <w:div w:id="218594642">
          <w:marLeft w:val="0"/>
          <w:marRight w:val="0"/>
          <w:marTop w:val="0"/>
          <w:marBottom w:val="0"/>
          <w:divBdr>
            <w:top w:val="none" w:sz="0" w:space="0" w:color="auto"/>
            <w:left w:val="none" w:sz="0" w:space="0" w:color="auto"/>
            <w:bottom w:val="none" w:sz="0" w:space="0" w:color="auto"/>
            <w:right w:val="none" w:sz="0" w:space="0" w:color="auto"/>
          </w:divBdr>
        </w:div>
        <w:div w:id="1396783654">
          <w:marLeft w:val="0"/>
          <w:marRight w:val="0"/>
          <w:marTop w:val="0"/>
          <w:marBottom w:val="0"/>
          <w:divBdr>
            <w:top w:val="none" w:sz="0" w:space="0" w:color="auto"/>
            <w:left w:val="none" w:sz="0" w:space="0" w:color="auto"/>
            <w:bottom w:val="none" w:sz="0" w:space="0" w:color="auto"/>
            <w:right w:val="none" w:sz="0" w:space="0" w:color="auto"/>
          </w:divBdr>
        </w:div>
        <w:div w:id="1592926720">
          <w:marLeft w:val="0"/>
          <w:marRight w:val="0"/>
          <w:marTop w:val="0"/>
          <w:marBottom w:val="0"/>
          <w:divBdr>
            <w:top w:val="none" w:sz="0" w:space="0" w:color="auto"/>
            <w:left w:val="none" w:sz="0" w:space="0" w:color="auto"/>
            <w:bottom w:val="none" w:sz="0" w:space="0" w:color="auto"/>
            <w:right w:val="none" w:sz="0" w:space="0" w:color="auto"/>
          </w:divBdr>
        </w:div>
        <w:div w:id="1953172906">
          <w:marLeft w:val="0"/>
          <w:marRight w:val="0"/>
          <w:marTop w:val="0"/>
          <w:marBottom w:val="0"/>
          <w:divBdr>
            <w:top w:val="none" w:sz="0" w:space="0" w:color="auto"/>
            <w:left w:val="none" w:sz="0" w:space="0" w:color="auto"/>
            <w:bottom w:val="none" w:sz="0" w:space="0" w:color="auto"/>
            <w:right w:val="none" w:sz="0" w:space="0" w:color="auto"/>
          </w:divBdr>
        </w:div>
        <w:div w:id="797845415">
          <w:marLeft w:val="0"/>
          <w:marRight w:val="0"/>
          <w:marTop w:val="0"/>
          <w:marBottom w:val="0"/>
          <w:divBdr>
            <w:top w:val="none" w:sz="0" w:space="0" w:color="auto"/>
            <w:left w:val="none" w:sz="0" w:space="0" w:color="auto"/>
            <w:bottom w:val="none" w:sz="0" w:space="0" w:color="auto"/>
            <w:right w:val="none" w:sz="0" w:space="0" w:color="auto"/>
          </w:divBdr>
        </w:div>
        <w:div w:id="1252548912">
          <w:marLeft w:val="0"/>
          <w:marRight w:val="0"/>
          <w:marTop w:val="0"/>
          <w:marBottom w:val="0"/>
          <w:divBdr>
            <w:top w:val="none" w:sz="0" w:space="0" w:color="auto"/>
            <w:left w:val="none" w:sz="0" w:space="0" w:color="auto"/>
            <w:bottom w:val="none" w:sz="0" w:space="0" w:color="auto"/>
            <w:right w:val="none" w:sz="0" w:space="0" w:color="auto"/>
          </w:divBdr>
        </w:div>
        <w:div w:id="132909867">
          <w:marLeft w:val="0"/>
          <w:marRight w:val="0"/>
          <w:marTop w:val="0"/>
          <w:marBottom w:val="0"/>
          <w:divBdr>
            <w:top w:val="none" w:sz="0" w:space="0" w:color="auto"/>
            <w:left w:val="none" w:sz="0" w:space="0" w:color="auto"/>
            <w:bottom w:val="none" w:sz="0" w:space="0" w:color="auto"/>
            <w:right w:val="none" w:sz="0" w:space="0" w:color="auto"/>
          </w:divBdr>
        </w:div>
        <w:div w:id="2121073037">
          <w:marLeft w:val="0"/>
          <w:marRight w:val="0"/>
          <w:marTop w:val="0"/>
          <w:marBottom w:val="0"/>
          <w:divBdr>
            <w:top w:val="none" w:sz="0" w:space="0" w:color="auto"/>
            <w:left w:val="none" w:sz="0" w:space="0" w:color="auto"/>
            <w:bottom w:val="none" w:sz="0" w:space="0" w:color="auto"/>
            <w:right w:val="none" w:sz="0" w:space="0" w:color="auto"/>
          </w:divBdr>
        </w:div>
        <w:div w:id="1987784308">
          <w:marLeft w:val="0"/>
          <w:marRight w:val="0"/>
          <w:marTop w:val="0"/>
          <w:marBottom w:val="0"/>
          <w:divBdr>
            <w:top w:val="none" w:sz="0" w:space="0" w:color="auto"/>
            <w:left w:val="none" w:sz="0" w:space="0" w:color="auto"/>
            <w:bottom w:val="none" w:sz="0" w:space="0" w:color="auto"/>
            <w:right w:val="none" w:sz="0" w:space="0" w:color="auto"/>
          </w:divBdr>
        </w:div>
        <w:div w:id="454369506">
          <w:marLeft w:val="0"/>
          <w:marRight w:val="0"/>
          <w:marTop w:val="0"/>
          <w:marBottom w:val="0"/>
          <w:divBdr>
            <w:top w:val="none" w:sz="0" w:space="0" w:color="auto"/>
            <w:left w:val="none" w:sz="0" w:space="0" w:color="auto"/>
            <w:bottom w:val="none" w:sz="0" w:space="0" w:color="auto"/>
            <w:right w:val="none" w:sz="0" w:space="0" w:color="auto"/>
          </w:divBdr>
        </w:div>
        <w:div w:id="217324288">
          <w:marLeft w:val="0"/>
          <w:marRight w:val="0"/>
          <w:marTop w:val="0"/>
          <w:marBottom w:val="0"/>
          <w:divBdr>
            <w:top w:val="none" w:sz="0" w:space="0" w:color="auto"/>
            <w:left w:val="none" w:sz="0" w:space="0" w:color="auto"/>
            <w:bottom w:val="none" w:sz="0" w:space="0" w:color="auto"/>
            <w:right w:val="none" w:sz="0" w:space="0" w:color="auto"/>
          </w:divBdr>
        </w:div>
        <w:div w:id="1636056527">
          <w:marLeft w:val="0"/>
          <w:marRight w:val="0"/>
          <w:marTop w:val="0"/>
          <w:marBottom w:val="0"/>
          <w:divBdr>
            <w:top w:val="none" w:sz="0" w:space="0" w:color="auto"/>
            <w:left w:val="none" w:sz="0" w:space="0" w:color="auto"/>
            <w:bottom w:val="none" w:sz="0" w:space="0" w:color="auto"/>
            <w:right w:val="none" w:sz="0" w:space="0" w:color="auto"/>
          </w:divBdr>
        </w:div>
        <w:div w:id="1275019623">
          <w:marLeft w:val="0"/>
          <w:marRight w:val="0"/>
          <w:marTop w:val="0"/>
          <w:marBottom w:val="0"/>
          <w:divBdr>
            <w:top w:val="none" w:sz="0" w:space="0" w:color="auto"/>
            <w:left w:val="none" w:sz="0" w:space="0" w:color="auto"/>
            <w:bottom w:val="none" w:sz="0" w:space="0" w:color="auto"/>
            <w:right w:val="none" w:sz="0" w:space="0" w:color="auto"/>
          </w:divBdr>
        </w:div>
        <w:div w:id="852885648">
          <w:marLeft w:val="0"/>
          <w:marRight w:val="0"/>
          <w:marTop w:val="0"/>
          <w:marBottom w:val="0"/>
          <w:divBdr>
            <w:top w:val="none" w:sz="0" w:space="0" w:color="auto"/>
            <w:left w:val="none" w:sz="0" w:space="0" w:color="auto"/>
            <w:bottom w:val="none" w:sz="0" w:space="0" w:color="auto"/>
            <w:right w:val="none" w:sz="0" w:space="0" w:color="auto"/>
          </w:divBdr>
        </w:div>
        <w:div w:id="207229013">
          <w:marLeft w:val="0"/>
          <w:marRight w:val="0"/>
          <w:marTop w:val="0"/>
          <w:marBottom w:val="0"/>
          <w:divBdr>
            <w:top w:val="none" w:sz="0" w:space="0" w:color="auto"/>
            <w:left w:val="none" w:sz="0" w:space="0" w:color="auto"/>
            <w:bottom w:val="none" w:sz="0" w:space="0" w:color="auto"/>
            <w:right w:val="none" w:sz="0" w:space="0" w:color="auto"/>
          </w:divBdr>
        </w:div>
        <w:div w:id="137576350">
          <w:marLeft w:val="0"/>
          <w:marRight w:val="0"/>
          <w:marTop w:val="0"/>
          <w:marBottom w:val="0"/>
          <w:divBdr>
            <w:top w:val="none" w:sz="0" w:space="0" w:color="auto"/>
            <w:left w:val="none" w:sz="0" w:space="0" w:color="auto"/>
            <w:bottom w:val="none" w:sz="0" w:space="0" w:color="auto"/>
            <w:right w:val="none" w:sz="0" w:space="0" w:color="auto"/>
          </w:divBdr>
        </w:div>
        <w:div w:id="473987455">
          <w:marLeft w:val="0"/>
          <w:marRight w:val="0"/>
          <w:marTop w:val="0"/>
          <w:marBottom w:val="0"/>
          <w:divBdr>
            <w:top w:val="none" w:sz="0" w:space="0" w:color="auto"/>
            <w:left w:val="none" w:sz="0" w:space="0" w:color="auto"/>
            <w:bottom w:val="none" w:sz="0" w:space="0" w:color="auto"/>
            <w:right w:val="none" w:sz="0" w:space="0" w:color="auto"/>
          </w:divBdr>
        </w:div>
        <w:div w:id="598680142">
          <w:marLeft w:val="0"/>
          <w:marRight w:val="0"/>
          <w:marTop w:val="0"/>
          <w:marBottom w:val="0"/>
          <w:divBdr>
            <w:top w:val="none" w:sz="0" w:space="0" w:color="auto"/>
            <w:left w:val="none" w:sz="0" w:space="0" w:color="auto"/>
            <w:bottom w:val="none" w:sz="0" w:space="0" w:color="auto"/>
            <w:right w:val="none" w:sz="0" w:space="0" w:color="auto"/>
          </w:divBdr>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4336550">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4132913">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2754698">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901838">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1511602">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5096108">
      <w:bodyDiv w:val="1"/>
      <w:marLeft w:val="0"/>
      <w:marRight w:val="0"/>
      <w:marTop w:val="0"/>
      <w:marBottom w:val="0"/>
      <w:divBdr>
        <w:top w:val="none" w:sz="0" w:space="0" w:color="auto"/>
        <w:left w:val="none" w:sz="0" w:space="0" w:color="auto"/>
        <w:bottom w:val="none" w:sz="0" w:space="0" w:color="auto"/>
        <w:right w:val="none" w:sz="0" w:space="0" w:color="auto"/>
      </w:divBdr>
    </w:div>
    <w:div w:id="787046079">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2053666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1298459">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37270876">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65756435">
      <w:bodyDiv w:val="1"/>
      <w:marLeft w:val="0"/>
      <w:marRight w:val="0"/>
      <w:marTop w:val="0"/>
      <w:marBottom w:val="0"/>
      <w:divBdr>
        <w:top w:val="none" w:sz="0" w:space="0" w:color="auto"/>
        <w:left w:val="none" w:sz="0" w:space="0" w:color="auto"/>
        <w:bottom w:val="none" w:sz="0" w:space="0" w:color="auto"/>
        <w:right w:val="none" w:sz="0" w:space="0" w:color="auto"/>
      </w:divBdr>
    </w:div>
    <w:div w:id="1067269241">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78676523">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20303252">
      <w:bodyDiv w:val="1"/>
      <w:marLeft w:val="0"/>
      <w:marRight w:val="0"/>
      <w:marTop w:val="0"/>
      <w:marBottom w:val="0"/>
      <w:divBdr>
        <w:top w:val="none" w:sz="0" w:space="0" w:color="auto"/>
        <w:left w:val="none" w:sz="0" w:space="0" w:color="auto"/>
        <w:bottom w:val="none" w:sz="0" w:space="0" w:color="auto"/>
        <w:right w:val="none" w:sz="0" w:space="0" w:color="auto"/>
      </w:divBdr>
    </w:div>
    <w:div w:id="1120952126">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45702031">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58109384">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6510106">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42374592">
      <w:bodyDiv w:val="1"/>
      <w:marLeft w:val="0"/>
      <w:marRight w:val="0"/>
      <w:marTop w:val="0"/>
      <w:marBottom w:val="0"/>
      <w:divBdr>
        <w:top w:val="none" w:sz="0" w:space="0" w:color="auto"/>
        <w:left w:val="none" w:sz="0" w:space="0" w:color="auto"/>
        <w:bottom w:val="none" w:sz="0" w:space="0" w:color="auto"/>
        <w:right w:val="none" w:sz="0" w:space="0" w:color="auto"/>
      </w:divBdr>
    </w:div>
    <w:div w:id="1255087140">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6833607">
      <w:bodyDiv w:val="1"/>
      <w:marLeft w:val="0"/>
      <w:marRight w:val="0"/>
      <w:marTop w:val="0"/>
      <w:marBottom w:val="0"/>
      <w:divBdr>
        <w:top w:val="none" w:sz="0" w:space="0" w:color="auto"/>
        <w:left w:val="none" w:sz="0" w:space="0" w:color="auto"/>
        <w:bottom w:val="none" w:sz="0" w:space="0" w:color="auto"/>
        <w:right w:val="none" w:sz="0" w:space="0" w:color="auto"/>
      </w:divBdr>
    </w:div>
    <w:div w:id="1373186906">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3574512">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553150">
      <w:bodyDiv w:val="1"/>
      <w:marLeft w:val="0"/>
      <w:marRight w:val="0"/>
      <w:marTop w:val="0"/>
      <w:marBottom w:val="0"/>
      <w:divBdr>
        <w:top w:val="none" w:sz="0" w:space="0" w:color="auto"/>
        <w:left w:val="none" w:sz="0" w:space="0" w:color="auto"/>
        <w:bottom w:val="none" w:sz="0" w:space="0" w:color="auto"/>
        <w:right w:val="none" w:sz="0" w:space="0" w:color="auto"/>
      </w:divBdr>
    </w:div>
    <w:div w:id="1429808959">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068452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09097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1453629">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1329965">
      <w:bodyDiv w:val="1"/>
      <w:marLeft w:val="0"/>
      <w:marRight w:val="0"/>
      <w:marTop w:val="0"/>
      <w:marBottom w:val="0"/>
      <w:divBdr>
        <w:top w:val="none" w:sz="0" w:space="0" w:color="auto"/>
        <w:left w:val="none" w:sz="0" w:space="0" w:color="auto"/>
        <w:bottom w:val="none" w:sz="0" w:space="0" w:color="auto"/>
        <w:right w:val="none" w:sz="0" w:space="0" w:color="auto"/>
      </w:divBdr>
    </w:div>
    <w:div w:id="1658027276">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25376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19355292">
      <w:bodyDiv w:val="1"/>
      <w:marLeft w:val="0"/>
      <w:marRight w:val="0"/>
      <w:marTop w:val="0"/>
      <w:marBottom w:val="0"/>
      <w:divBdr>
        <w:top w:val="none" w:sz="0" w:space="0" w:color="auto"/>
        <w:left w:val="none" w:sz="0" w:space="0" w:color="auto"/>
        <w:bottom w:val="none" w:sz="0" w:space="0" w:color="auto"/>
        <w:right w:val="none" w:sz="0" w:space="0" w:color="auto"/>
      </w:divBdr>
    </w:div>
    <w:div w:id="1721325717">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1752339">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0898808">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6019032">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4109">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71323304">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74366">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242409">
      <w:bodyDiv w:val="1"/>
      <w:marLeft w:val="0"/>
      <w:marRight w:val="0"/>
      <w:marTop w:val="0"/>
      <w:marBottom w:val="0"/>
      <w:divBdr>
        <w:top w:val="none" w:sz="0" w:space="0" w:color="auto"/>
        <w:left w:val="none" w:sz="0" w:space="0" w:color="auto"/>
        <w:bottom w:val="none" w:sz="0" w:space="0" w:color="auto"/>
        <w:right w:val="none" w:sz="0" w:space="0" w:color="auto"/>
      </w:divBdr>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7215580">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627708">
      <w:bodyDiv w:val="1"/>
      <w:marLeft w:val="0"/>
      <w:marRight w:val="0"/>
      <w:marTop w:val="0"/>
      <w:marBottom w:val="0"/>
      <w:divBdr>
        <w:top w:val="none" w:sz="0" w:space="0" w:color="auto"/>
        <w:left w:val="none" w:sz="0" w:space="0" w:color="auto"/>
        <w:bottom w:val="none" w:sz="0" w:space="0" w:color="auto"/>
        <w:right w:val="none" w:sz="0" w:space="0" w:color="auto"/>
      </w:divBdr>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203182">
      <w:bodyDiv w:val="1"/>
      <w:marLeft w:val="0"/>
      <w:marRight w:val="0"/>
      <w:marTop w:val="0"/>
      <w:marBottom w:val="0"/>
      <w:divBdr>
        <w:top w:val="none" w:sz="0" w:space="0" w:color="auto"/>
        <w:left w:val="none" w:sz="0" w:space="0" w:color="auto"/>
        <w:bottom w:val="none" w:sz="0" w:space="0" w:color="auto"/>
        <w:right w:val="none" w:sz="0" w:space="0" w:color="auto"/>
      </w:divBdr>
    </w:div>
    <w:div w:id="2096899811">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1654730">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3" Type="http://schemas.openxmlformats.org/officeDocument/2006/relationships/hyperlink" Target="https://www.colombiacompra.gov.co/manuales-guias-y-pliegos-tipo/manuales-y-guias" TargetMode="External"/><Relationship Id="rId2" Type="http://schemas.openxmlformats.org/officeDocument/2006/relationships/hyperlink" Target="https://www.minambiente.gov.co/wp-content/uploads/2022/02/nuevas-fichas-tecnicas-con-criterios-de-sostenibilidad-ambiental.pdf" TargetMode="External"/><Relationship Id="rId1" Type="http://schemas.openxmlformats.org/officeDocument/2006/relationships/hyperlink" Target="https://www.minambiente.gov.co/asuntos-ambientales-sectorial-y-urbana/compras-publicas-sostenibles/" TargetMode="External"/><Relationship Id="rId4" Type="http://schemas.openxmlformats.org/officeDocument/2006/relationships/hyperlink" Target="https://www.colombiacompra.gov.co/colombia-compra/modelo-de-abastecimiento-estrategi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47B581-6950-4A38-A2F9-B69B8B516D9E}">
  <ds:schemaRefs>
    <ds:schemaRef ds:uri="http://schemas.openxmlformats.org/officeDocument/2006/bibliography"/>
  </ds:schemaRefs>
</ds:datastoreItem>
</file>

<file path=customXml/itemProps2.xml><?xml version="1.0" encoding="utf-8"?>
<ds:datastoreItem xmlns:ds="http://schemas.openxmlformats.org/officeDocument/2006/customXml" ds:itemID="{A7FC0B89-B32C-4B14-B46D-68839DB87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2D4414C5-DEED-4B13-A7CA-6B19E7E10D7B}">
  <ds:schemaRefs>
    <ds:schemaRef ds:uri="http://schemas.openxmlformats.org/package/2006/metadata/core-properties"/>
    <ds:schemaRef ds:uri="http://schemas.microsoft.com/office/2006/metadata/properties"/>
    <ds:schemaRef ds:uri="http://purl.org/dc/terms/"/>
    <ds:schemaRef ds:uri="a6cb9e4b-f1d1-4245-83ec-6cad768d538a"/>
    <ds:schemaRef ds:uri="http://schemas.microsoft.com/office/2006/documentManagement/types"/>
    <ds:schemaRef ds:uri="http://purl.org/dc/elements/1.1/"/>
    <ds:schemaRef ds:uri="9d85dbaf-23eb-4e57-a637-93dcacc8b1a1"/>
    <ds:schemaRef ds:uri="http://www.w3.org/XML/1998/namespace"/>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20</Pages>
  <Words>7699</Words>
  <Characters>42350</Characters>
  <Application>Microsoft Office Word</Application>
  <DocSecurity>0</DocSecurity>
  <Lines>352</Lines>
  <Paragraphs>99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49950</CharactersWithSpaces>
  <SharedDoc>false</SharedDoc>
  <HLinks>
    <vt:vector size="24" baseType="variant">
      <vt:variant>
        <vt:i4>7471221</vt:i4>
      </vt:variant>
      <vt:variant>
        <vt:i4>9</vt:i4>
      </vt:variant>
      <vt:variant>
        <vt:i4>0</vt:i4>
      </vt:variant>
      <vt:variant>
        <vt:i4>5</vt:i4>
      </vt:variant>
      <vt:variant>
        <vt:lpwstr>https://www.colombiacompra.gov.co/colombia-compra/modelo-de-abastecimiento-estrategico</vt:lpwstr>
      </vt:variant>
      <vt:variant>
        <vt:lpwstr/>
      </vt:variant>
      <vt:variant>
        <vt:i4>5111895</vt:i4>
      </vt:variant>
      <vt:variant>
        <vt:i4>6</vt:i4>
      </vt:variant>
      <vt:variant>
        <vt:i4>0</vt:i4>
      </vt:variant>
      <vt:variant>
        <vt:i4>5</vt:i4>
      </vt:variant>
      <vt:variant>
        <vt:lpwstr>https://www.colombiacompra.gov.co/manuales-guias-y-pliegos-tipo/manuales-y-guias</vt:lpwstr>
      </vt:variant>
      <vt:variant>
        <vt:lpwstr/>
      </vt:variant>
      <vt:variant>
        <vt:i4>7995516</vt:i4>
      </vt:variant>
      <vt:variant>
        <vt:i4>3</vt:i4>
      </vt:variant>
      <vt:variant>
        <vt:i4>0</vt:i4>
      </vt:variant>
      <vt:variant>
        <vt:i4>5</vt:i4>
      </vt:variant>
      <vt:variant>
        <vt:lpwstr>https://www.minambiente.gov.co/wp-content/uploads/2022/02/nuevas-fichas-tecnicas-con-criterios-de-sostenibilidad-ambiental.pdf</vt:lpwstr>
      </vt:variant>
      <vt:variant>
        <vt:lpwstr/>
      </vt:variant>
      <vt:variant>
        <vt:i4>3211319</vt:i4>
      </vt:variant>
      <vt:variant>
        <vt:i4>0</vt:i4>
      </vt:variant>
      <vt:variant>
        <vt:i4>0</vt:i4>
      </vt:variant>
      <vt:variant>
        <vt:i4>5</vt:i4>
      </vt:variant>
      <vt:variant>
        <vt:lpwstr>https://www.minambiente.gov.co/asuntos-ambientales-sectorial-y-urbana/compras-publicas-sostenibles/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Diana Fabiola Herrera Hernandez</cp:lastModifiedBy>
  <cp:revision>2</cp:revision>
  <cp:lastPrinted>2020-01-30T15:05:00Z</cp:lastPrinted>
  <dcterms:created xsi:type="dcterms:W3CDTF">2023-03-02T15:48:00Z</dcterms:created>
  <dcterms:modified xsi:type="dcterms:W3CDTF">2023-03-02T15:48:00Z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