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7CBC" w14:textId="77777777" w:rsidR="008004B7" w:rsidRPr="00781067" w:rsidRDefault="008004B7" w:rsidP="008004B7">
      <w:pPr>
        <w:jc w:val="both"/>
        <w:rPr>
          <w:rFonts w:ascii="Arial" w:eastAsia="Calibri" w:hAnsi="Arial" w:cs="Arial"/>
          <w:b/>
          <w:sz w:val="20"/>
          <w:szCs w:val="20"/>
          <w:lang w:val="es-ES_tradnl"/>
        </w:rPr>
      </w:pPr>
      <w:r w:rsidRPr="00781067">
        <w:rPr>
          <w:rFonts w:ascii="Arial" w:eastAsia="Calibri" w:hAnsi="Arial" w:cs="Arial"/>
          <w:b/>
          <w:sz w:val="20"/>
          <w:szCs w:val="20"/>
          <w:lang w:val="es-ES_tradnl"/>
        </w:rPr>
        <w:t xml:space="preserve">PROMOCIÓN AL DESARROLLO – Ley 2069 de 2020 – Artículo 34 </w:t>
      </w:r>
    </w:p>
    <w:p w14:paraId="36481AC1" w14:textId="77777777" w:rsidR="008004B7" w:rsidRPr="00781067" w:rsidRDefault="008004B7" w:rsidP="008004B7">
      <w:pPr>
        <w:jc w:val="both"/>
        <w:rPr>
          <w:rFonts w:ascii="Arial" w:eastAsia="Calibri" w:hAnsi="Arial" w:cs="Arial"/>
          <w:b/>
          <w:sz w:val="20"/>
          <w:szCs w:val="20"/>
          <w:lang w:val="es-ES_tradnl"/>
        </w:rPr>
      </w:pPr>
    </w:p>
    <w:p w14:paraId="07372B85" w14:textId="77777777" w:rsidR="008004B7" w:rsidRPr="00781067" w:rsidRDefault="008004B7" w:rsidP="008004B7">
      <w:pPr>
        <w:jc w:val="both"/>
        <w:rPr>
          <w:rFonts w:ascii="Arial" w:eastAsia="Calibri" w:hAnsi="Arial" w:cs="Arial"/>
          <w:bCs/>
          <w:sz w:val="20"/>
          <w:szCs w:val="20"/>
          <w:lang w:val="es-ES_tradnl"/>
        </w:rPr>
      </w:pPr>
      <w:r w:rsidRPr="00781067">
        <w:rPr>
          <w:rFonts w:ascii="Arial" w:eastAsia="Calibri" w:hAnsi="Arial" w:cs="Arial"/>
          <w:bCs/>
          <w:sz w:val="20"/>
          <w:szCs w:val="20"/>
          <w:lang w:val="es-ES_tradnl"/>
        </w:rPr>
        <w:t>El artículo 34 de la Ley 2069 de 2020 establece nuevas reglas sobre la promoción al desarrollo en la contratación estatal. Concretamente, modifica el contenido del artículo 12 de la Ley 1150 de 2007 , prescribiendo lo que se indica a continuación: 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Y agrega que estas convocatorias se pueden realizar también en el ámbito municipal o departamental en el que se ejecute el contrato. ii) Indica que dichas convocatorias se deben efectuar siempre y cuando, antes del acto administrativo de apertura del proceso de selección, por lo menos dos (2) mipymes hayan manifestado su interés. […]</w:t>
      </w:r>
    </w:p>
    <w:p w14:paraId="6A8D32C7" w14:textId="77777777" w:rsidR="008004B7" w:rsidRPr="00781067" w:rsidRDefault="008004B7" w:rsidP="008004B7">
      <w:pPr>
        <w:jc w:val="both"/>
        <w:rPr>
          <w:rFonts w:ascii="Arial" w:eastAsia="Calibri" w:hAnsi="Arial" w:cs="Arial"/>
          <w:sz w:val="20"/>
          <w:szCs w:val="20"/>
          <w:lang w:val="es-ES_tradnl"/>
        </w:rPr>
      </w:pPr>
    </w:p>
    <w:p w14:paraId="45E1F59A" w14:textId="77777777" w:rsidR="008004B7" w:rsidRPr="00781067" w:rsidRDefault="008004B7" w:rsidP="008004B7">
      <w:pPr>
        <w:jc w:val="both"/>
        <w:rPr>
          <w:rFonts w:ascii="Arial" w:eastAsia="Arial" w:hAnsi="Arial" w:cs="Arial"/>
          <w:b/>
          <w:color w:val="000000"/>
          <w:sz w:val="20"/>
          <w:szCs w:val="20"/>
        </w:rPr>
      </w:pPr>
      <w:bookmarkStart w:id="0" w:name="_Hlk57736164"/>
      <w:r w:rsidRPr="00781067">
        <w:rPr>
          <w:rFonts w:ascii="Arial" w:eastAsia="Arial" w:hAnsi="Arial" w:cs="Arial"/>
          <w:b/>
          <w:color w:val="000000"/>
          <w:sz w:val="20"/>
          <w:szCs w:val="20"/>
        </w:rPr>
        <w:t xml:space="preserve">CONVOCATORIAS LIMITADAS A MIPYMES NACIONALES – Requisitos </w:t>
      </w:r>
    </w:p>
    <w:p w14:paraId="0897F1B6" w14:textId="77777777" w:rsidR="008004B7" w:rsidRPr="00781067" w:rsidRDefault="008004B7" w:rsidP="008004B7">
      <w:pPr>
        <w:jc w:val="both"/>
        <w:rPr>
          <w:rFonts w:ascii="Arial" w:eastAsia="Arial" w:hAnsi="Arial" w:cs="Arial"/>
          <w:b/>
          <w:color w:val="000000"/>
          <w:sz w:val="20"/>
          <w:szCs w:val="20"/>
        </w:rPr>
      </w:pPr>
    </w:p>
    <w:p w14:paraId="482081A6" w14:textId="77777777" w:rsidR="008004B7" w:rsidRPr="00781067" w:rsidRDefault="008004B7" w:rsidP="008004B7">
      <w:pPr>
        <w:spacing w:before="120"/>
        <w:jc w:val="both"/>
        <w:rPr>
          <w:rFonts w:ascii="Arial" w:hAnsi="Arial" w:cs="Arial"/>
          <w:color w:val="000000" w:themeColor="text1"/>
          <w:sz w:val="20"/>
          <w:szCs w:val="20"/>
        </w:rPr>
      </w:pPr>
      <w:r w:rsidRPr="00781067">
        <w:rPr>
          <w:rFonts w:ascii="Arial" w:hAnsi="Arial" w:cs="Arial"/>
          <w:color w:val="000000" w:themeColor="text1"/>
          <w:sz w:val="20"/>
          <w:szCs w:val="20"/>
        </w:rPr>
        <w:t xml:space="preserve">El artículo 2.2.1.2.4.2.2. del Decreto 1082 de 2015 establece los requisitos que se deben acreditar en las «convocatorias limitadas a Mipymes». El primer elemento delimitador del ámbito de aplicación de esta norma deriva del primer inciso en donde se establece que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 Esta redacción obedece a un cambio introducido por el Decreto 1860 de 2021, el cual solo permitía la limitación a mipymes nacionales en los procedimientos de licitación pública, selección abreviada y concurso de méritos. </w:t>
      </w:r>
    </w:p>
    <w:p w14:paraId="221A8F6E" w14:textId="77777777" w:rsidR="008004B7" w:rsidRPr="00781067" w:rsidRDefault="008004B7" w:rsidP="008004B7">
      <w:pPr>
        <w:spacing w:before="120"/>
        <w:jc w:val="both"/>
        <w:rPr>
          <w:rFonts w:ascii="Arial" w:hAnsi="Arial" w:cs="Arial"/>
          <w:color w:val="000000" w:themeColor="text1"/>
          <w:sz w:val="20"/>
          <w:szCs w:val="20"/>
        </w:rPr>
      </w:pPr>
      <w:r w:rsidRPr="00781067">
        <w:rPr>
          <w:rFonts w:ascii="Arial" w:hAnsi="Arial" w:cs="Arial"/>
          <w:color w:val="000000" w:themeColor="text1"/>
          <w:sz w:val="20"/>
          <w:szCs w:val="20"/>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w:t>
      </w:r>
    </w:p>
    <w:bookmarkEnd w:id="0"/>
    <w:p w14:paraId="6FFD256E" w14:textId="77777777" w:rsidR="008004B7" w:rsidRPr="00781067" w:rsidRDefault="008004B7" w:rsidP="008004B7">
      <w:pPr>
        <w:spacing w:before="120"/>
        <w:jc w:val="both"/>
        <w:rPr>
          <w:rFonts w:ascii="Arial" w:hAnsi="Arial" w:cs="Arial"/>
          <w:color w:val="000000" w:themeColor="text1"/>
          <w:sz w:val="20"/>
          <w:szCs w:val="20"/>
        </w:rPr>
      </w:pPr>
      <w:r w:rsidRPr="00781067">
        <w:rPr>
          <w:rFonts w:ascii="Arial" w:hAnsi="Arial" w:cs="Arial"/>
          <w:color w:val="000000" w:themeColor="text1"/>
          <w:sz w:val="20"/>
          <w:szCs w:val="20"/>
        </w:rPr>
        <w:t>El numeral segundo establece dos exigencias: por un lado, que al menos dos (2)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solo podrán realizar solicitudes las «[…] Mipyme, cuyo objeto social les permita ejecutar el contrato relacionado con el proceso contractual».</w:t>
      </w:r>
    </w:p>
    <w:p w14:paraId="5D91EF2F" w14:textId="77777777" w:rsidR="008004B7" w:rsidRPr="00781067" w:rsidRDefault="008004B7" w:rsidP="008004B7">
      <w:pPr>
        <w:jc w:val="both"/>
        <w:rPr>
          <w:rFonts w:ascii="Arial" w:eastAsia="Arial" w:hAnsi="Arial" w:cs="Arial"/>
          <w:b/>
          <w:color w:val="000000"/>
          <w:sz w:val="20"/>
          <w:szCs w:val="20"/>
        </w:rPr>
      </w:pPr>
    </w:p>
    <w:p w14:paraId="4291D296" w14:textId="77777777" w:rsidR="008004B7" w:rsidRPr="00781067" w:rsidRDefault="008004B7" w:rsidP="008004B7">
      <w:pPr>
        <w:jc w:val="both"/>
        <w:rPr>
          <w:rFonts w:ascii="Arial" w:eastAsia="Arial" w:hAnsi="Arial" w:cs="Arial"/>
          <w:b/>
          <w:color w:val="000000"/>
          <w:sz w:val="20"/>
          <w:szCs w:val="20"/>
        </w:rPr>
      </w:pPr>
      <w:r w:rsidRPr="00781067">
        <w:rPr>
          <w:rFonts w:ascii="Arial" w:eastAsia="Arial" w:hAnsi="Arial" w:cs="Arial"/>
          <w:b/>
          <w:color w:val="000000"/>
          <w:sz w:val="20"/>
          <w:szCs w:val="20"/>
        </w:rPr>
        <w:t xml:space="preserve">CONVOCATORIAS LIMITADAS A MIPYMES – Limitación territorial – Facultad discrecional </w:t>
      </w:r>
    </w:p>
    <w:p w14:paraId="6F48AFA3" w14:textId="77777777" w:rsidR="008004B7" w:rsidRPr="00781067" w:rsidRDefault="008004B7" w:rsidP="008004B7">
      <w:pPr>
        <w:jc w:val="both"/>
        <w:rPr>
          <w:rFonts w:ascii="Arial" w:eastAsia="Arial" w:hAnsi="Arial" w:cs="Arial"/>
          <w:b/>
          <w:color w:val="000000"/>
          <w:sz w:val="20"/>
          <w:szCs w:val="20"/>
        </w:rPr>
      </w:pPr>
    </w:p>
    <w:p w14:paraId="5286F6AD" w14:textId="77777777" w:rsidR="008004B7" w:rsidRPr="00781067" w:rsidRDefault="008004B7" w:rsidP="008004B7">
      <w:pPr>
        <w:spacing w:before="120"/>
        <w:jc w:val="both"/>
        <w:rPr>
          <w:rFonts w:ascii="Arial" w:eastAsia="Calibri" w:hAnsi="Arial" w:cs="Arial"/>
          <w:color w:val="000000" w:themeColor="text1"/>
          <w:sz w:val="20"/>
          <w:szCs w:val="20"/>
        </w:rPr>
      </w:pPr>
      <w:r w:rsidRPr="00781067">
        <w:rPr>
          <w:rFonts w:ascii="Arial" w:hAnsi="Arial" w:cs="Arial"/>
          <w:color w:val="000000" w:themeColor="text1"/>
          <w:sz w:val="20"/>
          <w:szCs w:val="20"/>
        </w:rPr>
        <w:t xml:space="preserve">Cumplidos los dos requisitos del artículo 2.2.1.2.4.2.2. ibidem, la entidad puede ─no tiene que─ decidir si limita la convocatoria a las Mipymes nacionales domiciliadas en el municipio o departamento en el que se ejecutará el contrato . Esto de acuerdo con lo establecido en el artículo 2.2.1.2.4.2.3. del Decreto 1082 de 2015, norma que se refiere a la facultad de la administración con el verbo infinitivo «poder», no «deber». En cualquier caso, Colombia Compra Eficiente ha sostenido que es discrecional la decisión de limitar territorialmente una convocatoria de Mipymes, y ha precisado que, de todos modos, la decisión debe estar justificada en los correspondientes «estudios del sector». </w:t>
      </w:r>
      <w:r w:rsidRPr="00781067">
        <w:rPr>
          <w:rFonts w:ascii="Arial" w:eastAsia="Calibri" w:hAnsi="Arial" w:cs="Arial"/>
          <w:color w:val="000000" w:themeColor="text1"/>
          <w:sz w:val="20"/>
          <w:szCs w:val="20"/>
        </w:rPr>
        <w:t xml:space="preserve">[…] los artículos 2.2.1.2.4.2.2 y 2.2.1.2.4.2.3 deben ser interpretados de manera </w:t>
      </w:r>
      <w:r w:rsidRPr="00781067">
        <w:rPr>
          <w:rFonts w:ascii="Arial" w:eastAsia="Calibri" w:hAnsi="Arial" w:cs="Arial"/>
          <w:color w:val="000000" w:themeColor="text1"/>
          <w:sz w:val="20"/>
          <w:szCs w:val="20"/>
        </w:rPr>
        <w:lastRenderedPageBreak/>
        <w:t>armónica, comoquiera que para proceder a hacer una limitación territorial es indispensable que se cumplan, no solo los presupuestos establecidos en el artículo 2.2.1.2.4.2.3.–domicilio en el municipio o departamento de ejecución del contrato–, sino también los establecidos en el artículo 2.2.1.2.4.2.2 –valor del proceso de contratación en el rango indicado y solicitudes de al menos dos mipymes presentadas oportunamente.</w:t>
      </w:r>
      <w:r w:rsidRPr="00781067">
        <w:rPr>
          <w:rFonts w:ascii="Arial" w:hAnsi="Arial" w:cs="Arial"/>
          <w:color w:val="000000" w:themeColor="text1"/>
          <w:sz w:val="20"/>
          <w:szCs w:val="20"/>
        </w:rPr>
        <w:t>[…]</w:t>
      </w:r>
    </w:p>
    <w:p w14:paraId="23346051" w14:textId="77777777" w:rsidR="00766538" w:rsidRPr="00781067" w:rsidRDefault="00766538" w:rsidP="00766538">
      <w:pPr>
        <w:jc w:val="both"/>
        <w:rPr>
          <w:rFonts w:ascii="Arial" w:eastAsia="Calibri" w:hAnsi="Arial" w:cs="Arial"/>
          <w:b/>
          <w:sz w:val="22"/>
        </w:rPr>
      </w:pPr>
    </w:p>
    <w:p w14:paraId="2B5FD480" w14:textId="77777777" w:rsidR="00766538" w:rsidRPr="00781067" w:rsidRDefault="00766538" w:rsidP="00766538">
      <w:pPr>
        <w:spacing w:line="276" w:lineRule="auto"/>
        <w:jc w:val="both"/>
        <w:rPr>
          <w:rFonts w:ascii="Arial" w:hAnsi="Arial" w:cs="Arial"/>
          <w:noProof/>
          <w:sz w:val="22"/>
          <w:lang w:val="es-ES_tradnl"/>
        </w:rPr>
      </w:pPr>
    </w:p>
    <w:p w14:paraId="1667FA82" w14:textId="77777777" w:rsidR="00766538" w:rsidRPr="00781067" w:rsidRDefault="00766538" w:rsidP="00766538">
      <w:pPr>
        <w:spacing w:line="276" w:lineRule="auto"/>
        <w:jc w:val="both"/>
        <w:rPr>
          <w:rFonts w:ascii="Arial" w:hAnsi="Arial" w:cs="Arial"/>
          <w:noProof/>
          <w:sz w:val="22"/>
          <w:lang w:val="es-ES_tradnl"/>
        </w:rPr>
      </w:pPr>
    </w:p>
    <w:p w14:paraId="2E02160F" w14:textId="77777777" w:rsidR="00766538" w:rsidRPr="00781067" w:rsidRDefault="00766538" w:rsidP="00766538">
      <w:pPr>
        <w:spacing w:line="276" w:lineRule="auto"/>
        <w:jc w:val="both"/>
        <w:rPr>
          <w:rFonts w:ascii="Arial" w:hAnsi="Arial" w:cs="Arial"/>
          <w:noProof/>
          <w:sz w:val="22"/>
          <w:lang w:val="es-ES_tradnl"/>
        </w:rPr>
      </w:pPr>
    </w:p>
    <w:p w14:paraId="21150635" w14:textId="77777777" w:rsidR="00766538" w:rsidRPr="00781067" w:rsidRDefault="00766538" w:rsidP="00766538">
      <w:pPr>
        <w:spacing w:line="276" w:lineRule="auto"/>
        <w:jc w:val="both"/>
        <w:rPr>
          <w:rFonts w:ascii="Arial" w:hAnsi="Arial" w:cs="Arial"/>
          <w:noProof/>
          <w:sz w:val="22"/>
          <w:lang w:val="es-ES_tradnl"/>
        </w:rPr>
      </w:pPr>
    </w:p>
    <w:p w14:paraId="3E9BE10B" w14:textId="77777777" w:rsidR="00766538" w:rsidRPr="00781067" w:rsidRDefault="00766538" w:rsidP="00766538">
      <w:pPr>
        <w:spacing w:line="276" w:lineRule="auto"/>
        <w:jc w:val="both"/>
        <w:rPr>
          <w:rFonts w:ascii="Arial" w:hAnsi="Arial" w:cs="Arial"/>
          <w:noProof/>
          <w:sz w:val="22"/>
          <w:lang w:val="es-ES_tradnl"/>
        </w:rPr>
      </w:pPr>
    </w:p>
    <w:p w14:paraId="7D1528E7" w14:textId="77777777" w:rsidR="00766538" w:rsidRPr="00781067" w:rsidRDefault="00766538" w:rsidP="00766538">
      <w:pPr>
        <w:spacing w:line="276" w:lineRule="auto"/>
        <w:jc w:val="both"/>
        <w:rPr>
          <w:rFonts w:ascii="Arial" w:hAnsi="Arial" w:cs="Arial"/>
          <w:noProof/>
          <w:sz w:val="22"/>
          <w:lang w:val="es-ES_tradnl"/>
        </w:rPr>
      </w:pPr>
    </w:p>
    <w:p w14:paraId="2FCF11D1" w14:textId="77777777" w:rsidR="00766538" w:rsidRPr="00781067" w:rsidRDefault="00766538" w:rsidP="00766538">
      <w:pPr>
        <w:spacing w:line="276" w:lineRule="auto"/>
        <w:jc w:val="both"/>
        <w:rPr>
          <w:rFonts w:ascii="Arial" w:hAnsi="Arial" w:cs="Arial"/>
          <w:noProof/>
          <w:sz w:val="22"/>
          <w:lang w:val="es-ES_tradnl"/>
        </w:rPr>
      </w:pPr>
    </w:p>
    <w:p w14:paraId="35EB47FB" w14:textId="77777777" w:rsidR="00766538" w:rsidRPr="00781067" w:rsidRDefault="00766538" w:rsidP="00766538">
      <w:pPr>
        <w:spacing w:line="276" w:lineRule="auto"/>
        <w:jc w:val="both"/>
        <w:rPr>
          <w:rFonts w:ascii="Arial" w:hAnsi="Arial" w:cs="Arial"/>
          <w:noProof/>
          <w:sz w:val="22"/>
          <w:lang w:val="es-ES_tradnl"/>
        </w:rPr>
      </w:pPr>
    </w:p>
    <w:p w14:paraId="1E3545D9" w14:textId="77777777" w:rsidR="00766538" w:rsidRPr="00781067" w:rsidRDefault="00766538" w:rsidP="00766538">
      <w:pPr>
        <w:spacing w:line="276" w:lineRule="auto"/>
        <w:jc w:val="both"/>
        <w:rPr>
          <w:rFonts w:ascii="Arial" w:hAnsi="Arial" w:cs="Arial"/>
          <w:noProof/>
          <w:sz w:val="22"/>
          <w:lang w:val="es-ES_tradnl"/>
        </w:rPr>
      </w:pPr>
    </w:p>
    <w:p w14:paraId="7CC54B41" w14:textId="77777777" w:rsidR="00766538" w:rsidRPr="00781067" w:rsidRDefault="00766538" w:rsidP="00766538">
      <w:pPr>
        <w:spacing w:line="276" w:lineRule="auto"/>
        <w:jc w:val="both"/>
        <w:rPr>
          <w:rFonts w:ascii="Arial" w:hAnsi="Arial" w:cs="Arial"/>
          <w:noProof/>
          <w:sz w:val="22"/>
          <w:lang w:val="es-ES_tradnl"/>
        </w:rPr>
      </w:pPr>
    </w:p>
    <w:p w14:paraId="37E4EA02" w14:textId="77777777" w:rsidR="00766538" w:rsidRPr="00781067" w:rsidRDefault="00766538" w:rsidP="00766538">
      <w:pPr>
        <w:spacing w:line="276" w:lineRule="auto"/>
        <w:jc w:val="both"/>
        <w:rPr>
          <w:rFonts w:ascii="Arial" w:hAnsi="Arial" w:cs="Arial"/>
          <w:noProof/>
          <w:sz w:val="22"/>
          <w:lang w:val="es-ES_tradnl"/>
        </w:rPr>
      </w:pPr>
    </w:p>
    <w:p w14:paraId="63F2300E" w14:textId="77777777" w:rsidR="00766538" w:rsidRPr="00781067" w:rsidRDefault="00766538" w:rsidP="00766538">
      <w:pPr>
        <w:spacing w:line="276" w:lineRule="auto"/>
        <w:jc w:val="both"/>
        <w:rPr>
          <w:rFonts w:ascii="Arial" w:hAnsi="Arial" w:cs="Arial"/>
          <w:noProof/>
          <w:sz w:val="22"/>
          <w:lang w:val="es-ES_tradnl"/>
        </w:rPr>
      </w:pPr>
    </w:p>
    <w:p w14:paraId="5D2A876A" w14:textId="77777777" w:rsidR="00766538" w:rsidRPr="00781067" w:rsidRDefault="00766538" w:rsidP="00766538">
      <w:pPr>
        <w:spacing w:line="276" w:lineRule="auto"/>
        <w:jc w:val="both"/>
        <w:rPr>
          <w:rFonts w:ascii="Arial" w:hAnsi="Arial" w:cs="Arial"/>
          <w:noProof/>
          <w:sz w:val="22"/>
          <w:lang w:val="es-ES_tradnl"/>
        </w:rPr>
      </w:pPr>
    </w:p>
    <w:p w14:paraId="62E1BDB8" w14:textId="4A94A5A8" w:rsidR="00766538" w:rsidRPr="00781067" w:rsidRDefault="00766538" w:rsidP="00766538">
      <w:pPr>
        <w:jc w:val="both"/>
        <w:rPr>
          <w:rFonts w:ascii="Arial" w:eastAsia="Calibri" w:hAnsi="Arial" w:cs="Arial"/>
          <w:sz w:val="22"/>
          <w:lang w:val="es-ES_tradnl"/>
        </w:rPr>
      </w:pPr>
      <w:bookmarkStart w:id="1" w:name="_Hlk68680938"/>
    </w:p>
    <w:p w14:paraId="43A3F8FF" w14:textId="049415BF" w:rsidR="008004B7" w:rsidRPr="00781067" w:rsidRDefault="008004B7" w:rsidP="00766538">
      <w:pPr>
        <w:jc w:val="both"/>
        <w:rPr>
          <w:rFonts w:ascii="Arial" w:eastAsia="Calibri" w:hAnsi="Arial" w:cs="Arial"/>
          <w:sz w:val="22"/>
          <w:lang w:val="es-ES_tradnl"/>
        </w:rPr>
      </w:pPr>
    </w:p>
    <w:p w14:paraId="40130253" w14:textId="344CFE00" w:rsidR="008004B7" w:rsidRPr="00781067" w:rsidRDefault="008004B7" w:rsidP="00766538">
      <w:pPr>
        <w:jc w:val="both"/>
        <w:rPr>
          <w:rFonts w:ascii="Arial" w:eastAsia="Calibri" w:hAnsi="Arial" w:cs="Arial"/>
          <w:sz w:val="22"/>
          <w:lang w:val="es-ES_tradnl"/>
        </w:rPr>
      </w:pPr>
    </w:p>
    <w:p w14:paraId="08B9034C" w14:textId="3CC01E0D" w:rsidR="008004B7" w:rsidRPr="00781067" w:rsidRDefault="008004B7" w:rsidP="00766538">
      <w:pPr>
        <w:jc w:val="both"/>
        <w:rPr>
          <w:rFonts w:ascii="Arial" w:eastAsia="Calibri" w:hAnsi="Arial" w:cs="Arial"/>
          <w:sz w:val="22"/>
          <w:lang w:val="es-ES_tradnl"/>
        </w:rPr>
      </w:pPr>
    </w:p>
    <w:p w14:paraId="314DAF57" w14:textId="0C4C758D" w:rsidR="008004B7" w:rsidRPr="00781067" w:rsidRDefault="008004B7" w:rsidP="00766538">
      <w:pPr>
        <w:jc w:val="both"/>
        <w:rPr>
          <w:rFonts w:ascii="Arial" w:eastAsia="Calibri" w:hAnsi="Arial" w:cs="Arial"/>
          <w:sz w:val="22"/>
          <w:lang w:val="es-ES_tradnl"/>
        </w:rPr>
      </w:pPr>
    </w:p>
    <w:p w14:paraId="6C4646A3" w14:textId="5F10BFB1" w:rsidR="008004B7" w:rsidRPr="00781067" w:rsidRDefault="008004B7" w:rsidP="00766538">
      <w:pPr>
        <w:jc w:val="both"/>
        <w:rPr>
          <w:rFonts w:ascii="Arial" w:eastAsia="Calibri" w:hAnsi="Arial" w:cs="Arial"/>
          <w:sz w:val="22"/>
          <w:lang w:val="es-ES_tradnl"/>
        </w:rPr>
      </w:pPr>
    </w:p>
    <w:p w14:paraId="2096D978" w14:textId="5621A736" w:rsidR="008004B7" w:rsidRPr="00781067" w:rsidRDefault="008004B7" w:rsidP="00766538">
      <w:pPr>
        <w:jc w:val="both"/>
        <w:rPr>
          <w:rFonts w:ascii="Arial" w:eastAsia="Calibri" w:hAnsi="Arial" w:cs="Arial"/>
          <w:sz w:val="22"/>
          <w:lang w:val="es-ES_tradnl"/>
        </w:rPr>
      </w:pPr>
    </w:p>
    <w:p w14:paraId="64189B8E" w14:textId="1F1487BB" w:rsidR="008004B7" w:rsidRPr="00781067" w:rsidRDefault="008004B7" w:rsidP="00766538">
      <w:pPr>
        <w:jc w:val="both"/>
        <w:rPr>
          <w:rFonts w:ascii="Arial" w:eastAsia="Calibri" w:hAnsi="Arial" w:cs="Arial"/>
          <w:sz w:val="22"/>
          <w:lang w:val="es-ES_tradnl"/>
        </w:rPr>
      </w:pPr>
    </w:p>
    <w:p w14:paraId="71A7CF0C" w14:textId="4DBEEF74" w:rsidR="008004B7" w:rsidRPr="00781067" w:rsidRDefault="008004B7" w:rsidP="00766538">
      <w:pPr>
        <w:jc w:val="both"/>
        <w:rPr>
          <w:rFonts w:ascii="Arial" w:eastAsia="Calibri" w:hAnsi="Arial" w:cs="Arial"/>
          <w:sz w:val="22"/>
          <w:lang w:val="es-ES_tradnl"/>
        </w:rPr>
      </w:pPr>
    </w:p>
    <w:p w14:paraId="30F504CA" w14:textId="42C59672" w:rsidR="008004B7" w:rsidRPr="00781067" w:rsidRDefault="008004B7" w:rsidP="00766538">
      <w:pPr>
        <w:jc w:val="both"/>
        <w:rPr>
          <w:rFonts w:ascii="Arial" w:eastAsia="Calibri" w:hAnsi="Arial" w:cs="Arial"/>
          <w:sz w:val="22"/>
          <w:lang w:val="es-ES_tradnl"/>
        </w:rPr>
      </w:pPr>
    </w:p>
    <w:p w14:paraId="31295DD2" w14:textId="1B0102EE" w:rsidR="008004B7" w:rsidRPr="00781067" w:rsidRDefault="008004B7" w:rsidP="00766538">
      <w:pPr>
        <w:jc w:val="both"/>
        <w:rPr>
          <w:rFonts w:ascii="Arial" w:eastAsia="Calibri" w:hAnsi="Arial" w:cs="Arial"/>
          <w:sz w:val="22"/>
          <w:lang w:val="es-ES_tradnl"/>
        </w:rPr>
      </w:pPr>
    </w:p>
    <w:p w14:paraId="10DA1C70" w14:textId="1A819C1A" w:rsidR="008004B7" w:rsidRPr="00781067" w:rsidRDefault="008004B7" w:rsidP="00766538">
      <w:pPr>
        <w:jc w:val="both"/>
        <w:rPr>
          <w:rFonts w:ascii="Arial" w:eastAsia="Calibri" w:hAnsi="Arial" w:cs="Arial"/>
          <w:sz w:val="22"/>
          <w:lang w:val="es-ES_tradnl"/>
        </w:rPr>
      </w:pPr>
    </w:p>
    <w:p w14:paraId="794E59BF" w14:textId="4DD5FF74" w:rsidR="008004B7" w:rsidRPr="00781067" w:rsidRDefault="008004B7" w:rsidP="00766538">
      <w:pPr>
        <w:jc w:val="both"/>
        <w:rPr>
          <w:rFonts w:ascii="Arial" w:eastAsia="Calibri" w:hAnsi="Arial" w:cs="Arial"/>
          <w:sz w:val="22"/>
          <w:lang w:val="es-ES_tradnl"/>
        </w:rPr>
      </w:pPr>
    </w:p>
    <w:p w14:paraId="25B5E3C7" w14:textId="4DF00C94" w:rsidR="008004B7" w:rsidRPr="00781067" w:rsidRDefault="008004B7" w:rsidP="00766538">
      <w:pPr>
        <w:jc w:val="both"/>
        <w:rPr>
          <w:rFonts w:ascii="Arial" w:eastAsia="Calibri" w:hAnsi="Arial" w:cs="Arial"/>
          <w:sz w:val="22"/>
          <w:lang w:val="es-ES_tradnl"/>
        </w:rPr>
      </w:pPr>
    </w:p>
    <w:p w14:paraId="0D1F67F4" w14:textId="08E3BB7C" w:rsidR="008004B7" w:rsidRPr="00781067" w:rsidRDefault="008004B7" w:rsidP="00766538">
      <w:pPr>
        <w:jc w:val="both"/>
        <w:rPr>
          <w:rFonts w:ascii="Arial" w:eastAsia="Calibri" w:hAnsi="Arial" w:cs="Arial"/>
          <w:sz w:val="22"/>
          <w:lang w:val="es-ES_tradnl"/>
        </w:rPr>
      </w:pPr>
    </w:p>
    <w:p w14:paraId="239C2E3C" w14:textId="39A67163" w:rsidR="008004B7" w:rsidRPr="00781067" w:rsidRDefault="008004B7" w:rsidP="00766538">
      <w:pPr>
        <w:jc w:val="both"/>
        <w:rPr>
          <w:rFonts w:ascii="Arial" w:eastAsia="Calibri" w:hAnsi="Arial" w:cs="Arial"/>
          <w:sz w:val="22"/>
          <w:lang w:val="es-ES_tradnl"/>
        </w:rPr>
      </w:pPr>
    </w:p>
    <w:p w14:paraId="4158C8A5" w14:textId="06162814" w:rsidR="008004B7" w:rsidRPr="00781067" w:rsidRDefault="008004B7" w:rsidP="00766538">
      <w:pPr>
        <w:jc w:val="both"/>
        <w:rPr>
          <w:rFonts w:ascii="Arial" w:eastAsia="Calibri" w:hAnsi="Arial" w:cs="Arial"/>
          <w:sz w:val="22"/>
          <w:lang w:val="es-ES_tradnl"/>
        </w:rPr>
      </w:pPr>
    </w:p>
    <w:p w14:paraId="1B0C3B58" w14:textId="3F4D5BA9" w:rsidR="008004B7" w:rsidRPr="00781067" w:rsidRDefault="008004B7" w:rsidP="00766538">
      <w:pPr>
        <w:jc w:val="both"/>
        <w:rPr>
          <w:rFonts w:ascii="Arial" w:eastAsia="Calibri" w:hAnsi="Arial" w:cs="Arial"/>
          <w:sz w:val="22"/>
          <w:lang w:val="es-ES_tradnl"/>
        </w:rPr>
      </w:pPr>
    </w:p>
    <w:p w14:paraId="15C2412F" w14:textId="584B52EF" w:rsidR="008004B7" w:rsidRPr="00781067" w:rsidRDefault="008004B7" w:rsidP="00766538">
      <w:pPr>
        <w:jc w:val="both"/>
        <w:rPr>
          <w:rFonts w:ascii="Arial" w:eastAsia="Calibri" w:hAnsi="Arial" w:cs="Arial"/>
          <w:sz w:val="22"/>
          <w:lang w:val="es-ES_tradnl"/>
        </w:rPr>
      </w:pPr>
    </w:p>
    <w:p w14:paraId="5CB970C4" w14:textId="5127F627" w:rsidR="008004B7" w:rsidRPr="00781067" w:rsidRDefault="008004B7" w:rsidP="00766538">
      <w:pPr>
        <w:jc w:val="both"/>
        <w:rPr>
          <w:rFonts w:ascii="Arial" w:eastAsia="Calibri" w:hAnsi="Arial" w:cs="Arial"/>
          <w:sz w:val="22"/>
          <w:lang w:val="es-ES_tradnl"/>
        </w:rPr>
      </w:pPr>
    </w:p>
    <w:p w14:paraId="051B260A" w14:textId="77777777" w:rsidR="008004B7" w:rsidRPr="00781067" w:rsidRDefault="008004B7" w:rsidP="00766538">
      <w:pPr>
        <w:jc w:val="both"/>
        <w:rPr>
          <w:rFonts w:ascii="Arial" w:eastAsia="Calibri" w:hAnsi="Arial" w:cs="Arial"/>
          <w:sz w:val="22"/>
          <w:lang w:val="es-ES_tradnl"/>
        </w:rPr>
      </w:pPr>
    </w:p>
    <w:p w14:paraId="09383681" w14:textId="77777777" w:rsidR="00766538" w:rsidRPr="00781067" w:rsidRDefault="00766538" w:rsidP="00766538">
      <w:pPr>
        <w:jc w:val="both"/>
        <w:rPr>
          <w:rFonts w:ascii="Arial" w:eastAsia="Calibri" w:hAnsi="Arial" w:cs="Arial"/>
          <w:sz w:val="22"/>
          <w:lang w:val="es-ES_tradnl"/>
        </w:rPr>
      </w:pPr>
    </w:p>
    <w:p w14:paraId="0D0498D5" w14:textId="54C014E8" w:rsidR="00766538" w:rsidRPr="00781067" w:rsidRDefault="00226811" w:rsidP="00766538">
      <w:pPr>
        <w:jc w:val="both"/>
        <w:rPr>
          <w:rFonts w:ascii="Arial" w:eastAsia="Calibri" w:hAnsi="Arial" w:cs="Arial"/>
          <w:sz w:val="22"/>
          <w:lang w:val="es-ES_tradnl"/>
        </w:rPr>
      </w:pPr>
      <w:r>
        <w:rPr>
          <w:noProof/>
        </w:rPr>
        <w:lastRenderedPageBreak/>
        <w:drawing>
          <wp:anchor distT="0" distB="0" distL="0" distR="0" simplePos="0" relativeHeight="251659264" behindDoc="0" locked="0" layoutInCell="1" allowOverlap="1" wp14:anchorId="662253B6" wp14:editId="6A00D2F0">
            <wp:simplePos x="0" y="0"/>
            <wp:positionH relativeFrom="page">
              <wp:posOffset>4747260</wp:posOffset>
            </wp:positionH>
            <wp:positionV relativeFrom="paragraph">
              <wp:posOffset>6350</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0" cstate="print"/>
                    <a:stretch>
                      <a:fillRect/>
                    </a:stretch>
                  </pic:blipFill>
                  <pic:spPr>
                    <a:xfrm>
                      <a:off x="0" y="0"/>
                      <a:ext cx="2400300" cy="615949"/>
                    </a:xfrm>
                    <a:prstGeom prst="rect">
                      <a:avLst/>
                    </a:prstGeom>
                  </pic:spPr>
                </pic:pic>
              </a:graphicData>
            </a:graphic>
          </wp:anchor>
        </w:drawing>
      </w:r>
      <w:r w:rsidR="00766538" w:rsidRPr="00781067">
        <w:rPr>
          <w:rFonts w:ascii="Arial" w:eastAsia="Calibri" w:hAnsi="Arial" w:cs="Arial"/>
          <w:sz w:val="22"/>
          <w:lang w:val="es-ES_tradnl"/>
        </w:rPr>
        <w:t xml:space="preserve">Bogotá D.C., </w:t>
      </w:r>
      <w:r w:rsidR="00B708F7">
        <w:rPr>
          <w:rFonts w:ascii="Arial" w:eastAsia="Calibri" w:hAnsi="Arial" w:cs="Arial"/>
          <w:sz w:val="22"/>
          <w:lang w:val="es-ES_tradnl"/>
        </w:rPr>
        <w:t>26 de diciembre de 2022</w:t>
      </w:r>
    </w:p>
    <w:p w14:paraId="3C8AF14B" w14:textId="486C75A9" w:rsidR="00211B91" w:rsidRDefault="00211B91" w:rsidP="00766538">
      <w:pPr>
        <w:jc w:val="both"/>
        <w:rPr>
          <w:rFonts w:ascii="Arial" w:eastAsia="Calibri" w:hAnsi="Arial" w:cs="Arial"/>
          <w:sz w:val="22"/>
          <w:lang w:val="es-ES_tradnl"/>
        </w:rPr>
      </w:pPr>
    </w:p>
    <w:p w14:paraId="158DB9EB" w14:textId="13C2A361" w:rsidR="00226811" w:rsidRPr="00781067" w:rsidRDefault="00226811" w:rsidP="00766538">
      <w:pPr>
        <w:jc w:val="both"/>
        <w:rPr>
          <w:rFonts w:ascii="Arial" w:eastAsia="Calibri" w:hAnsi="Arial" w:cs="Arial"/>
          <w:sz w:val="22"/>
          <w:lang w:val="es-ES_tradnl"/>
        </w:rPr>
      </w:pPr>
      <w:r>
        <w:rPr>
          <w:rFonts w:ascii="Arial" w:eastAsia="Calibri" w:hAnsi="Arial" w:cs="Arial"/>
          <w:sz w:val="22"/>
          <w:lang w:val="es-ES_tradnl"/>
        </w:rPr>
        <w:t xml:space="preserve"> </w:t>
      </w:r>
    </w:p>
    <w:p w14:paraId="0467E731" w14:textId="16BF1B67" w:rsidR="00766538" w:rsidRPr="00781067" w:rsidRDefault="00211B91" w:rsidP="00766538">
      <w:pPr>
        <w:jc w:val="both"/>
        <w:rPr>
          <w:rFonts w:ascii="Arial" w:eastAsia="Calibri" w:hAnsi="Arial" w:cs="Arial"/>
          <w:sz w:val="22"/>
          <w:lang w:val="es-ES_tradnl"/>
        </w:rPr>
      </w:pPr>
      <w:r w:rsidRPr="00781067">
        <w:rPr>
          <w:rFonts w:ascii="Arial" w:eastAsia="Calibri" w:hAnsi="Arial" w:cs="Arial"/>
          <w:sz w:val="22"/>
          <w:lang w:val="es-ES_tradnl"/>
        </w:rPr>
        <w:t>Señor</w:t>
      </w:r>
    </w:p>
    <w:p w14:paraId="211D050A" w14:textId="15BE94DC" w:rsidR="00766538" w:rsidRPr="00781067" w:rsidRDefault="00211B91" w:rsidP="00766538">
      <w:pPr>
        <w:jc w:val="both"/>
        <w:rPr>
          <w:rFonts w:ascii="Arial" w:eastAsia="Calibri" w:hAnsi="Arial" w:cs="Arial"/>
          <w:sz w:val="22"/>
          <w:lang w:val="es-ES_tradnl"/>
        </w:rPr>
      </w:pPr>
      <w:r w:rsidRPr="00781067">
        <w:rPr>
          <w:rFonts w:ascii="Arial" w:eastAsia="Calibri" w:hAnsi="Arial" w:cs="Arial"/>
          <w:sz w:val="22"/>
          <w:lang w:val="es-ES_tradnl"/>
        </w:rPr>
        <w:t>Anónimo</w:t>
      </w:r>
    </w:p>
    <w:p w14:paraId="715719FC" w14:textId="38A32399" w:rsidR="00766538" w:rsidRPr="00781067" w:rsidRDefault="00065703" w:rsidP="00766538">
      <w:pPr>
        <w:jc w:val="both"/>
        <w:rPr>
          <w:rFonts w:ascii="Arial" w:eastAsia="Calibri" w:hAnsi="Arial" w:cs="Arial"/>
          <w:sz w:val="22"/>
          <w:lang w:val="es-ES_tradnl"/>
        </w:rPr>
      </w:pPr>
      <w:hyperlink r:id="rId11" w:history="1">
        <w:r w:rsidR="00211B91" w:rsidRPr="00781067">
          <w:rPr>
            <w:rStyle w:val="Hipervnculo"/>
            <w:rFonts w:ascii="Arial" w:eastAsia="Calibri" w:hAnsi="Arial" w:cs="Arial"/>
            <w:sz w:val="22"/>
            <w:lang w:val="es-ES_tradnl"/>
          </w:rPr>
          <w:t>diseno.ratio@gmail.com</w:t>
        </w:r>
      </w:hyperlink>
      <w:r w:rsidR="00211B91" w:rsidRPr="00781067">
        <w:rPr>
          <w:rFonts w:ascii="Arial" w:eastAsia="Calibri" w:hAnsi="Arial" w:cs="Arial"/>
          <w:sz w:val="22"/>
          <w:lang w:val="es-ES_tradnl"/>
        </w:rPr>
        <w:t xml:space="preserve"> </w:t>
      </w:r>
    </w:p>
    <w:p w14:paraId="358CD215" w14:textId="77777777" w:rsidR="00766538" w:rsidRPr="00781067" w:rsidRDefault="00766538" w:rsidP="00766538">
      <w:pPr>
        <w:jc w:val="both"/>
        <w:rPr>
          <w:rFonts w:ascii="Arial" w:eastAsia="Calibri" w:hAnsi="Arial" w:cs="Arial"/>
          <w:sz w:val="22"/>
          <w:lang w:val="es-ES_tradnl"/>
        </w:rPr>
      </w:pPr>
    </w:p>
    <w:p w14:paraId="76643B14" w14:textId="77777777" w:rsidR="00766538" w:rsidRPr="00781067" w:rsidRDefault="00766538" w:rsidP="00766538">
      <w:pPr>
        <w:jc w:val="both"/>
        <w:rPr>
          <w:rFonts w:ascii="Arial" w:eastAsia="Calibri" w:hAnsi="Arial" w:cs="Arial"/>
          <w:sz w:val="22"/>
          <w:lang w:val="es-ES_tradnl"/>
        </w:rPr>
      </w:pPr>
    </w:p>
    <w:p w14:paraId="7E3B6B18" w14:textId="58378255" w:rsidR="00766538" w:rsidRPr="00781067" w:rsidRDefault="00766538" w:rsidP="00766538">
      <w:pPr>
        <w:rPr>
          <w:rFonts w:ascii="Arial" w:eastAsia="Calibri" w:hAnsi="Arial" w:cs="Arial"/>
          <w:b/>
          <w:bCs/>
          <w:sz w:val="22"/>
          <w:lang w:val="es-ES_tradnl"/>
        </w:rPr>
      </w:pPr>
      <w:r w:rsidRPr="00781067">
        <w:rPr>
          <w:rFonts w:ascii="Arial" w:eastAsia="Calibri" w:hAnsi="Arial" w:cs="Arial"/>
          <w:b/>
          <w:bCs/>
          <w:sz w:val="22"/>
          <w:lang w:val="es-ES_tradnl"/>
        </w:rPr>
        <w:t xml:space="preserve">                                            Concepto C ‒ </w:t>
      </w:r>
      <w:r w:rsidR="00211B91" w:rsidRPr="00781067">
        <w:rPr>
          <w:rFonts w:ascii="Arial" w:eastAsia="Calibri" w:hAnsi="Arial" w:cs="Arial"/>
          <w:b/>
          <w:bCs/>
          <w:sz w:val="22"/>
          <w:lang w:val="es-ES_tradnl"/>
        </w:rPr>
        <w:t>925</w:t>
      </w:r>
      <w:r w:rsidRPr="00781067">
        <w:rPr>
          <w:rFonts w:ascii="Arial" w:eastAsia="Calibri" w:hAnsi="Arial" w:cs="Arial"/>
          <w:b/>
          <w:bCs/>
          <w:sz w:val="22"/>
          <w:lang w:val="es-ES_tradnl"/>
        </w:rPr>
        <w:t xml:space="preserve"> de 2022</w:t>
      </w:r>
    </w:p>
    <w:p w14:paraId="4888693C" w14:textId="77777777" w:rsidR="00766538" w:rsidRPr="00781067" w:rsidRDefault="00766538" w:rsidP="00766538">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66538" w:rsidRPr="00781067" w14:paraId="2DE4F55C" w14:textId="77777777" w:rsidTr="007D11F2">
        <w:tc>
          <w:tcPr>
            <w:tcW w:w="2689" w:type="dxa"/>
          </w:tcPr>
          <w:p w14:paraId="343A03D4" w14:textId="77777777" w:rsidR="00766538" w:rsidRPr="00781067" w:rsidRDefault="00766538" w:rsidP="007D11F2">
            <w:pPr>
              <w:jc w:val="both"/>
              <w:rPr>
                <w:rFonts w:ascii="Arial" w:eastAsia="Calibri" w:hAnsi="Arial" w:cs="Arial"/>
                <w:sz w:val="22"/>
                <w:szCs w:val="22"/>
                <w:lang w:val="es-ES_tradnl"/>
              </w:rPr>
            </w:pPr>
            <w:r w:rsidRPr="00781067">
              <w:rPr>
                <w:rFonts w:ascii="Arial" w:eastAsia="Calibri" w:hAnsi="Arial" w:cs="Arial"/>
                <w:b/>
                <w:sz w:val="22"/>
                <w:szCs w:val="22"/>
                <w:lang w:val="es-ES_tradnl"/>
              </w:rPr>
              <w:t>Temas:</w:t>
            </w:r>
            <w:r w:rsidRPr="00781067">
              <w:rPr>
                <w:rFonts w:ascii="Arial" w:eastAsia="Calibri" w:hAnsi="Arial" w:cs="Arial"/>
                <w:sz w:val="22"/>
                <w:szCs w:val="22"/>
                <w:lang w:val="es-ES_tradnl"/>
              </w:rPr>
              <w:t xml:space="preserve">                                      </w:t>
            </w:r>
          </w:p>
        </w:tc>
        <w:tc>
          <w:tcPr>
            <w:tcW w:w="6237" w:type="dxa"/>
          </w:tcPr>
          <w:p w14:paraId="06C4CE4A" w14:textId="77777777" w:rsidR="00766538" w:rsidRDefault="00781067" w:rsidP="007D11F2">
            <w:pPr>
              <w:jc w:val="both"/>
              <w:rPr>
                <w:rFonts w:ascii="Arial" w:eastAsia="Calibri" w:hAnsi="Arial" w:cs="Arial"/>
                <w:bCs/>
                <w:sz w:val="22"/>
                <w:szCs w:val="22"/>
              </w:rPr>
            </w:pPr>
            <w:r w:rsidRPr="00781067">
              <w:rPr>
                <w:rFonts w:ascii="Arial" w:eastAsia="Calibri" w:hAnsi="Arial" w:cs="Arial"/>
                <w:bCs/>
                <w:sz w:val="22"/>
                <w:szCs w:val="22"/>
                <w:lang w:val="es-ES_tradnl"/>
              </w:rPr>
              <w:t xml:space="preserve">PROMOCIÓN AL DESARROLLO – Ley 2069 de 2020 – Artículo 34 / </w:t>
            </w:r>
            <w:r w:rsidRPr="00781067">
              <w:rPr>
                <w:rFonts w:ascii="Arial" w:eastAsia="Calibri" w:hAnsi="Arial" w:cs="Arial"/>
                <w:bCs/>
                <w:sz w:val="22"/>
                <w:szCs w:val="22"/>
              </w:rPr>
              <w:t>CONVOCATORIAS LIMITADAS A MIPYMES NACIONALES – Requisitos / CONVOCATORIAS LIMITADAS A MIPYMES – Limitación territorial – Facultad discrecional</w:t>
            </w:r>
          </w:p>
          <w:p w14:paraId="30B1BE79" w14:textId="0A51FF89" w:rsidR="007F693D" w:rsidRPr="00781067" w:rsidRDefault="007F693D" w:rsidP="007D11F2">
            <w:pPr>
              <w:jc w:val="both"/>
              <w:rPr>
                <w:rFonts w:ascii="Arial" w:eastAsia="Calibri" w:hAnsi="Arial" w:cs="Arial"/>
                <w:sz w:val="22"/>
                <w:szCs w:val="22"/>
                <w:lang w:val="es-ES_tradnl"/>
              </w:rPr>
            </w:pPr>
          </w:p>
        </w:tc>
      </w:tr>
      <w:tr w:rsidR="00766538" w:rsidRPr="00781067" w14:paraId="0CB5A2EE" w14:textId="77777777" w:rsidTr="007D11F2">
        <w:tc>
          <w:tcPr>
            <w:tcW w:w="2689" w:type="dxa"/>
          </w:tcPr>
          <w:p w14:paraId="43A59640" w14:textId="77777777" w:rsidR="00766538" w:rsidRPr="00781067" w:rsidRDefault="00766538" w:rsidP="007D11F2">
            <w:pPr>
              <w:spacing w:before="120"/>
              <w:jc w:val="both"/>
              <w:rPr>
                <w:rFonts w:ascii="Arial" w:eastAsia="Calibri" w:hAnsi="Arial" w:cs="Arial"/>
                <w:b/>
                <w:sz w:val="22"/>
                <w:szCs w:val="22"/>
                <w:lang w:val="es-ES_tradnl"/>
              </w:rPr>
            </w:pPr>
            <w:r w:rsidRPr="00781067">
              <w:rPr>
                <w:rFonts w:ascii="Arial" w:eastAsia="Calibri" w:hAnsi="Arial" w:cs="Arial"/>
                <w:b/>
                <w:sz w:val="22"/>
                <w:szCs w:val="22"/>
                <w:lang w:val="es-ES_tradnl"/>
              </w:rPr>
              <w:t>Radicación:</w:t>
            </w:r>
            <w:r w:rsidRPr="00781067">
              <w:rPr>
                <w:rFonts w:ascii="Arial" w:eastAsia="Calibri" w:hAnsi="Arial" w:cs="Arial"/>
                <w:sz w:val="22"/>
                <w:szCs w:val="22"/>
                <w:lang w:val="es-ES_tradnl"/>
              </w:rPr>
              <w:t xml:space="preserve">                              </w:t>
            </w:r>
          </w:p>
        </w:tc>
        <w:tc>
          <w:tcPr>
            <w:tcW w:w="6237" w:type="dxa"/>
          </w:tcPr>
          <w:p w14:paraId="4281E832" w14:textId="5E14A24F" w:rsidR="00766538" w:rsidRPr="00781067" w:rsidRDefault="00766538" w:rsidP="007D11F2">
            <w:pPr>
              <w:spacing w:before="120"/>
              <w:jc w:val="both"/>
              <w:rPr>
                <w:rFonts w:ascii="Arial" w:eastAsia="Calibri" w:hAnsi="Arial" w:cs="Arial"/>
                <w:sz w:val="22"/>
                <w:szCs w:val="22"/>
                <w:lang w:val="es-ES_tradnl"/>
              </w:rPr>
            </w:pPr>
            <w:r w:rsidRPr="00781067">
              <w:rPr>
                <w:rFonts w:ascii="Arial" w:eastAsia="Calibri" w:hAnsi="Arial" w:cs="Arial"/>
                <w:sz w:val="22"/>
                <w:szCs w:val="22"/>
                <w:lang w:val="es-ES_tradnl"/>
              </w:rPr>
              <w:t xml:space="preserve">Respuesta a la consulta </w:t>
            </w:r>
            <w:r w:rsidR="00211B91" w:rsidRPr="00781067">
              <w:rPr>
                <w:rFonts w:ascii="Arial" w:eastAsia="Calibri" w:hAnsi="Arial" w:cs="Arial"/>
                <w:sz w:val="22"/>
                <w:szCs w:val="22"/>
                <w:lang w:val="es-ES_tradnl"/>
              </w:rPr>
              <w:t>P20221125011755</w:t>
            </w:r>
          </w:p>
        </w:tc>
      </w:tr>
    </w:tbl>
    <w:p w14:paraId="2F3832FE" w14:textId="77777777" w:rsidR="00766538" w:rsidRPr="00781067" w:rsidRDefault="00766538" w:rsidP="00766538">
      <w:pPr>
        <w:jc w:val="both"/>
        <w:rPr>
          <w:rFonts w:ascii="Arial" w:eastAsia="Calibri" w:hAnsi="Arial" w:cs="Arial"/>
          <w:sz w:val="22"/>
          <w:lang w:val="es-ES_tradnl"/>
        </w:rPr>
      </w:pPr>
    </w:p>
    <w:p w14:paraId="1A090C66" w14:textId="77777777" w:rsidR="00766538" w:rsidRPr="00781067" w:rsidRDefault="00766538" w:rsidP="00766538">
      <w:pPr>
        <w:jc w:val="both"/>
        <w:rPr>
          <w:rFonts w:ascii="Arial" w:eastAsia="Calibri" w:hAnsi="Arial" w:cs="Arial"/>
          <w:sz w:val="22"/>
          <w:lang w:val="es-ES_tradnl"/>
        </w:rPr>
      </w:pPr>
    </w:p>
    <w:p w14:paraId="682D5B87" w14:textId="7341344C" w:rsidR="00766538" w:rsidRPr="00781067" w:rsidRDefault="00766538" w:rsidP="00766538">
      <w:pPr>
        <w:jc w:val="both"/>
        <w:rPr>
          <w:rFonts w:ascii="Arial" w:eastAsia="Calibri" w:hAnsi="Arial" w:cs="Arial"/>
          <w:sz w:val="22"/>
          <w:lang w:val="es-ES_tradnl"/>
        </w:rPr>
      </w:pPr>
      <w:r w:rsidRPr="00781067">
        <w:rPr>
          <w:rFonts w:ascii="Arial" w:eastAsia="Calibri" w:hAnsi="Arial" w:cs="Arial"/>
          <w:sz w:val="22"/>
          <w:lang w:val="es-ES_tradnl"/>
        </w:rPr>
        <w:t>Estimad</w:t>
      </w:r>
      <w:r w:rsidR="008004B7" w:rsidRPr="00781067">
        <w:rPr>
          <w:rFonts w:ascii="Arial" w:eastAsia="Calibri" w:hAnsi="Arial" w:cs="Arial"/>
          <w:sz w:val="22"/>
          <w:lang w:val="es-ES_tradnl"/>
        </w:rPr>
        <w:t>o</w:t>
      </w:r>
      <w:r w:rsidRPr="00781067">
        <w:rPr>
          <w:rFonts w:ascii="Arial" w:eastAsia="Calibri" w:hAnsi="Arial" w:cs="Arial"/>
          <w:sz w:val="22"/>
          <w:lang w:val="es-ES_tradnl"/>
        </w:rPr>
        <w:t xml:space="preserve"> señor:</w:t>
      </w:r>
    </w:p>
    <w:p w14:paraId="2F1D25E8" w14:textId="77777777" w:rsidR="00766538" w:rsidRPr="00781067" w:rsidRDefault="00766538" w:rsidP="00766538">
      <w:pPr>
        <w:jc w:val="both"/>
        <w:rPr>
          <w:rFonts w:ascii="Arial" w:eastAsia="Calibri" w:hAnsi="Arial" w:cs="Arial"/>
          <w:sz w:val="22"/>
          <w:lang w:val="es-ES_tradnl"/>
        </w:rPr>
      </w:pPr>
    </w:p>
    <w:p w14:paraId="0C440349" w14:textId="199E2D3D" w:rsidR="00766538" w:rsidRPr="00781067" w:rsidRDefault="00766538" w:rsidP="00766538">
      <w:pPr>
        <w:spacing w:line="276" w:lineRule="auto"/>
        <w:jc w:val="both"/>
        <w:rPr>
          <w:rFonts w:ascii="Arial" w:eastAsia="Calibri" w:hAnsi="Arial" w:cs="Arial"/>
          <w:sz w:val="22"/>
          <w:lang w:val="es-ES_tradnl"/>
        </w:rPr>
      </w:pPr>
      <w:r w:rsidRPr="00781067">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2F4002">
        <w:rPr>
          <w:rFonts w:ascii="Arial" w:eastAsia="Calibri" w:hAnsi="Arial" w:cs="Arial"/>
          <w:sz w:val="22"/>
          <w:lang w:val="es-ES_tradnl"/>
        </w:rPr>
        <w:t>25 de noviembre de 2022.</w:t>
      </w:r>
      <w:r w:rsidRPr="00781067">
        <w:rPr>
          <w:rFonts w:ascii="Arial" w:eastAsia="Calibri" w:hAnsi="Arial" w:cs="Arial"/>
          <w:sz w:val="22"/>
          <w:lang w:val="es-ES_tradnl"/>
        </w:rPr>
        <w:t xml:space="preserve"> </w:t>
      </w:r>
    </w:p>
    <w:p w14:paraId="283EBE5E" w14:textId="77777777" w:rsidR="00766538" w:rsidRPr="00781067" w:rsidRDefault="00766538" w:rsidP="00766538">
      <w:pPr>
        <w:jc w:val="both"/>
        <w:rPr>
          <w:rFonts w:ascii="Arial" w:eastAsia="Calibri" w:hAnsi="Arial" w:cs="Arial"/>
          <w:b/>
          <w:sz w:val="22"/>
          <w:lang w:val="es-ES_tradnl"/>
        </w:rPr>
      </w:pPr>
    </w:p>
    <w:p w14:paraId="0A19F47E" w14:textId="77777777" w:rsidR="00766538" w:rsidRPr="00781067" w:rsidRDefault="00766538" w:rsidP="00766538">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781067">
        <w:rPr>
          <w:rFonts w:ascii="Arial" w:eastAsia="Calibri" w:hAnsi="Arial" w:cs="Arial"/>
          <w:b/>
          <w:sz w:val="22"/>
          <w:lang w:val="es-ES_tradnl"/>
        </w:rPr>
        <w:t xml:space="preserve">Problema planteado </w:t>
      </w:r>
    </w:p>
    <w:p w14:paraId="20C53F2C" w14:textId="77777777" w:rsidR="00766538" w:rsidRPr="00781067" w:rsidRDefault="00766538" w:rsidP="00766538">
      <w:pPr>
        <w:tabs>
          <w:tab w:val="left" w:pos="426"/>
        </w:tabs>
        <w:jc w:val="both"/>
        <w:rPr>
          <w:rFonts w:ascii="Arial" w:eastAsia="Calibri" w:hAnsi="Arial" w:cs="Arial"/>
          <w:b/>
          <w:sz w:val="22"/>
          <w:lang w:val="es-ES_tradnl"/>
        </w:rPr>
      </w:pPr>
    </w:p>
    <w:p w14:paraId="2C80A9BD" w14:textId="43CB84CC" w:rsidR="00211B91" w:rsidRPr="00781067" w:rsidRDefault="00766538" w:rsidP="00766538">
      <w:pPr>
        <w:autoSpaceDE w:val="0"/>
        <w:autoSpaceDN w:val="0"/>
        <w:adjustRightInd w:val="0"/>
        <w:spacing w:line="276" w:lineRule="auto"/>
        <w:jc w:val="both"/>
        <w:rPr>
          <w:rFonts w:ascii="Arial" w:hAnsi="Arial" w:cs="Arial"/>
          <w:sz w:val="22"/>
          <w:szCs w:val="22"/>
          <w:lang w:val="es-ES_tradnl"/>
        </w:rPr>
      </w:pPr>
      <w:r w:rsidRPr="00781067">
        <w:rPr>
          <w:rFonts w:ascii="Arial" w:hAnsi="Arial" w:cs="Arial"/>
          <w:sz w:val="22"/>
          <w:szCs w:val="22"/>
          <w:lang w:val="es-ES_tradnl"/>
        </w:rPr>
        <w:t>Usted realiza la siguiente consulta</w:t>
      </w:r>
      <w:r w:rsidR="00211B91" w:rsidRPr="00781067">
        <w:rPr>
          <w:rFonts w:ascii="Arial" w:hAnsi="Arial" w:cs="Arial"/>
          <w:sz w:val="22"/>
          <w:szCs w:val="22"/>
          <w:lang w:val="es-ES_tradnl"/>
        </w:rPr>
        <w:t xml:space="preserve"> relacionada con la limitación territorial de las mipymes</w:t>
      </w:r>
      <w:r w:rsidRPr="00781067">
        <w:rPr>
          <w:rFonts w:ascii="Arial" w:hAnsi="Arial" w:cs="Arial"/>
          <w:sz w:val="22"/>
          <w:szCs w:val="22"/>
          <w:lang w:val="es-ES_tradnl"/>
        </w:rPr>
        <w:t xml:space="preserve">: </w:t>
      </w:r>
    </w:p>
    <w:p w14:paraId="1897E1FF" w14:textId="77777777" w:rsidR="00211B91" w:rsidRPr="00781067" w:rsidRDefault="00211B91" w:rsidP="00766538">
      <w:pPr>
        <w:autoSpaceDE w:val="0"/>
        <w:autoSpaceDN w:val="0"/>
        <w:adjustRightInd w:val="0"/>
        <w:spacing w:line="276" w:lineRule="auto"/>
        <w:jc w:val="both"/>
        <w:rPr>
          <w:rFonts w:ascii="Arial" w:hAnsi="Arial" w:cs="Arial"/>
          <w:sz w:val="22"/>
          <w:szCs w:val="22"/>
          <w:lang w:val="es-ES_tradnl"/>
        </w:rPr>
      </w:pPr>
    </w:p>
    <w:p w14:paraId="4A1533B4" w14:textId="255A99B4" w:rsidR="00766538" w:rsidRPr="00781067" w:rsidRDefault="00766538" w:rsidP="00211B91">
      <w:pPr>
        <w:autoSpaceDE w:val="0"/>
        <w:autoSpaceDN w:val="0"/>
        <w:adjustRightInd w:val="0"/>
        <w:spacing w:line="276" w:lineRule="auto"/>
        <w:ind w:left="851" w:right="1183"/>
        <w:jc w:val="both"/>
        <w:rPr>
          <w:rFonts w:ascii="Arial" w:eastAsiaTheme="minorHAnsi" w:hAnsi="Arial" w:cs="Arial"/>
          <w:sz w:val="21"/>
          <w:szCs w:val="21"/>
          <w:lang w:eastAsia="en-US"/>
        </w:rPr>
      </w:pPr>
      <w:r w:rsidRPr="00781067">
        <w:rPr>
          <w:rFonts w:ascii="Arial" w:eastAsiaTheme="minorHAnsi" w:hAnsi="Arial" w:cs="Arial"/>
          <w:sz w:val="21"/>
          <w:szCs w:val="21"/>
          <w:lang w:eastAsia="en-US"/>
        </w:rPr>
        <w:t>«</w:t>
      </w:r>
      <w:r w:rsidR="00211B91" w:rsidRPr="00781067">
        <w:rPr>
          <w:rFonts w:ascii="Arial" w:eastAsiaTheme="minorHAnsi" w:hAnsi="Arial" w:cs="Arial"/>
          <w:sz w:val="21"/>
          <w:szCs w:val="21"/>
          <w:lang w:eastAsia="en-US"/>
        </w:rPr>
        <w:t>¿En virtud del artículo 2.2.1.2.4.2.3 “limitaciones territoriales” del decreto 1860 de 2021, y teniendo en cuenta la acreditación de "municipio o departamento" tal y como lo enuncia el artículo, puede una entidad inhabilitar a un oferente que haya acreditado su domicilio en un municipio del mismo departamento donde se ejecu</w:t>
      </w:r>
      <w:r w:rsidR="00576CB1">
        <w:rPr>
          <w:rFonts w:ascii="Arial" w:eastAsiaTheme="minorHAnsi" w:hAnsi="Arial" w:cs="Arial"/>
          <w:sz w:val="21"/>
          <w:szCs w:val="21"/>
          <w:lang w:eastAsia="en-US"/>
        </w:rPr>
        <w:t>ta</w:t>
      </w:r>
      <w:r w:rsidR="00211B91" w:rsidRPr="00781067">
        <w:rPr>
          <w:rFonts w:ascii="Arial" w:eastAsiaTheme="minorHAnsi" w:hAnsi="Arial" w:cs="Arial"/>
          <w:sz w:val="21"/>
          <w:szCs w:val="21"/>
          <w:lang w:eastAsia="en-US"/>
        </w:rPr>
        <w:t>rá el contrato, aunque sea diferente al municipio exacto? es decir, la entidad pese a que emitió un acta de limitación territorial, también especifico el municipio que debía ser limitada, pero no lo hizo en los pliegos definitivos. Esto genera 2 dudas, la primera, la limitación territorial puede ser especifica en municipio pese a que estén en el mismo departamento? y segundo, al no dejar claro el municipio en pliegos definitivos, eso habilitaría al oferente que hubiese acreditado el "municipio o departamento</w:t>
      </w:r>
      <w:r w:rsidRPr="00781067">
        <w:rPr>
          <w:rFonts w:ascii="Arial" w:eastAsiaTheme="minorHAnsi" w:hAnsi="Arial" w:cs="Arial"/>
          <w:sz w:val="21"/>
          <w:szCs w:val="21"/>
          <w:lang w:eastAsia="en-US"/>
        </w:rPr>
        <w:t>?»</w:t>
      </w:r>
    </w:p>
    <w:p w14:paraId="2A6D6D7D" w14:textId="77777777" w:rsidR="00766538" w:rsidRPr="00781067" w:rsidRDefault="00766538" w:rsidP="00766538">
      <w:pPr>
        <w:spacing w:line="276" w:lineRule="auto"/>
        <w:ind w:left="709" w:right="709"/>
        <w:jc w:val="both"/>
        <w:rPr>
          <w:rFonts w:ascii="Arial" w:hAnsi="Arial" w:cs="Arial"/>
          <w:sz w:val="22"/>
          <w:szCs w:val="22"/>
          <w:lang w:val="es-ES_tradnl"/>
        </w:rPr>
      </w:pPr>
    </w:p>
    <w:p w14:paraId="430E19DE" w14:textId="77777777" w:rsidR="00766538" w:rsidRPr="00781067" w:rsidRDefault="00766538" w:rsidP="00766538">
      <w:pPr>
        <w:pStyle w:val="Prrafodelista"/>
        <w:numPr>
          <w:ilvl w:val="0"/>
          <w:numId w:val="1"/>
        </w:numPr>
        <w:tabs>
          <w:tab w:val="left" w:pos="0"/>
          <w:tab w:val="left" w:pos="284"/>
        </w:tabs>
        <w:ind w:left="0" w:firstLine="0"/>
        <w:jc w:val="both"/>
        <w:rPr>
          <w:rFonts w:ascii="Arial" w:eastAsia="Calibri" w:hAnsi="Arial" w:cs="Arial"/>
          <w:b/>
          <w:sz w:val="22"/>
          <w:lang w:val="es-ES_tradnl"/>
        </w:rPr>
      </w:pPr>
      <w:r w:rsidRPr="00781067">
        <w:rPr>
          <w:rFonts w:ascii="Arial" w:eastAsia="Calibri" w:hAnsi="Arial" w:cs="Arial"/>
          <w:b/>
          <w:sz w:val="22"/>
          <w:lang w:val="es-ES_tradnl"/>
        </w:rPr>
        <w:t>Consideraciones</w:t>
      </w:r>
    </w:p>
    <w:p w14:paraId="0F03421A" w14:textId="77777777" w:rsidR="00766538" w:rsidRPr="00781067" w:rsidRDefault="00766538" w:rsidP="00766538">
      <w:pPr>
        <w:jc w:val="both"/>
        <w:rPr>
          <w:rFonts w:ascii="Arial" w:eastAsia="Calibri" w:hAnsi="Arial" w:cs="Arial"/>
          <w:sz w:val="22"/>
          <w:szCs w:val="22"/>
          <w:lang w:val="es-ES_tradnl"/>
        </w:rPr>
      </w:pPr>
    </w:p>
    <w:p w14:paraId="27DA54CB" w14:textId="77777777" w:rsidR="00BD7FE0" w:rsidRPr="00BD7FE0" w:rsidRDefault="00BD7FE0" w:rsidP="00BD7FE0">
      <w:pPr>
        <w:spacing w:before="120" w:line="276" w:lineRule="auto"/>
        <w:jc w:val="both"/>
        <w:rPr>
          <w:rFonts w:ascii="Arial" w:hAnsi="Arial" w:cs="Arial"/>
          <w:bCs/>
          <w:sz w:val="22"/>
          <w:szCs w:val="22"/>
          <w:lang w:val="es-ES" w:eastAsia="en-GB"/>
        </w:rPr>
      </w:pPr>
      <w:r w:rsidRPr="00BD7FE0">
        <w:rPr>
          <w:rFonts w:ascii="Arial" w:hAnsi="Arial" w:cs="Arial"/>
          <w:bCs/>
          <w:sz w:val="22"/>
          <w:szCs w:val="22"/>
          <w:lang w:val="es-ES_tradnl" w:eastAsia="en-GB"/>
        </w:rPr>
        <w:t xml:space="preserve">La Subdirección de Gestión Contractual responderá la consulta, luego de analizar los siguientes temas: i) Regulación de la promoción del desarrollo en la contratación estatal en el artículo 34 de la Ley 2069 de 2020. Regulación de las convocatorias limitadas a Mipyme, </w:t>
      </w:r>
      <w:r w:rsidRPr="00BD7FE0">
        <w:rPr>
          <w:rFonts w:ascii="Arial" w:hAnsi="Arial" w:cs="Arial"/>
          <w:bCs/>
          <w:sz w:val="22"/>
          <w:szCs w:val="22"/>
          <w:lang w:val="es-ES" w:eastAsia="en-GB"/>
        </w:rPr>
        <w:t xml:space="preserve">y ii) </w:t>
      </w:r>
      <w:r w:rsidRPr="00BD7FE0">
        <w:rPr>
          <w:rFonts w:ascii="Arial" w:hAnsi="Arial" w:cs="Arial"/>
          <w:bCs/>
          <w:sz w:val="22"/>
          <w:szCs w:val="22"/>
          <w:lang w:val="es-ES_tradnl" w:eastAsia="en-GB"/>
        </w:rPr>
        <w:t>Convocatorias limitadas a mipymes en el ámbito territorial</w:t>
      </w:r>
      <w:r w:rsidRPr="00BD7FE0">
        <w:rPr>
          <w:rFonts w:ascii="Arial" w:hAnsi="Arial" w:cs="Arial"/>
          <w:bCs/>
          <w:sz w:val="22"/>
          <w:szCs w:val="22"/>
          <w:lang w:val="es-ES" w:eastAsia="en-GB"/>
        </w:rPr>
        <w:t xml:space="preserve"> de conformidad con el Decreto 1860 de 2021. </w:t>
      </w:r>
    </w:p>
    <w:p w14:paraId="5740EBB2" w14:textId="77777777" w:rsidR="00766538" w:rsidRPr="00781067" w:rsidRDefault="00766538" w:rsidP="00211B91">
      <w:pPr>
        <w:spacing w:before="120" w:line="276" w:lineRule="auto"/>
        <w:ind w:firstLine="567"/>
        <w:jc w:val="both"/>
        <w:rPr>
          <w:rFonts w:ascii="Arial" w:eastAsia="Calibri" w:hAnsi="Arial" w:cs="Arial"/>
          <w:sz w:val="22"/>
          <w:szCs w:val="22"/>
          <w:lang w:val="es-ES_tradnl"/>
        </w:rPr>
      </w:pPr>
      <w:r w:rsidRPr="00781067">
        <w:rPr>
          <w:rFonts w:ascii="Arial" w:eastAsia="Calibri" w:hAnsi="Arial" w:cs="Arial"/>
          <w:sz w:val="22"/>
          <w:szCs w:val="22"/>
          <w:lang w:val="es-ES_tradnl"/>
        </w:rPr>
        <w:t>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Sobre las limitaciones territoriales de convocatorias mipyme se pronunció en el Concepto C-705 de 7 de diciembre de 2020, C-438 de 27 de septiembre de 2021, C-041 de 2 de marzo de 2022 C-361 de 20 de mayo de 2021 y C-539 del 29 de agosto de 2022.  Las consideraciones de estos conceptos se reiteran a continuación y se complementan en lo pertinente:</w:t>
      </w:r>
    </w:p>
    <w:p w14:paraId="709EFC94" w14:textId="77777777" w:rsidR="00766538" w:rsidRPr="00781067" w:rsidRDefault="00766538" w:rsidP="00766538">
      <w:pPr>
        <w:spacing w:line="276" w:lineRule="auto"/>
        <w:jc w:val="both"/>
        <w:rPr>
          <w:rFonts w:ascii="Arial" w:eastAsia="Calibri" w:hAnsi="Arial" w:cs="Arial"/>
          <w:sz w:val="22"/>
          <w:szCs w:val="22"/>
          <w:lang w:val="es-ES_tradnl"/>
        </w:rPr>
      </w:pPr>
    </w:p>
    <w:p w14:paraId="029C8F9B" w14:textId="77777777" w:rsidR="008004B7" w:rsidRPr="00781067" w:rsidRDefault="008004B7" w:rsidP="008004B7">
      <w:pPr>
        <w:spacing w:line="276" w:lineRule="auto"/>
        <w:jc w:val="both"/>
        <w:rPr>
          <w:rFonts w:ascii="Arial" w:eastAsia="Calibri" w:hAnsi="Arial" w:cs="Arial"/>
          <w:b/>
          <w:bCs/>
          <w:color w:val="000000" w:themeColor="text1"/>
          <w:sz w:val="22"/>
          <w:szCs w:val="22"/>
          <w:lang w:val="es-ES_tradnl"/>
        </w:rPr>
      </w:pPr>
      <w:r w:rsidRPr="00781067">
        <w:rPr>
          <w:rFonts w:ascii="Arial" w:eastAsia="Calibri" w:hAnsi="Arial" w:cs="Arial"/>
          <w:b/>
          <w:bCs/>
          <w:sz w:val="22"/>
          <w:szCs w:val="22"/>
          <w:lang w:val="es-ES_tradnl"/>
        </w:rPr>
        <w:t xml:space="preserve">2.1. </w:t>
      </w:r>
      <w:r w:rsidRPr="00781067">
        <w:rPr>
          <w:rFonts w:ascii="Arial" w:eastAsia="Calibri" w:hAnsi="Arial" w:cs="Arial"/>
          <w:b/>
          <w:bCs/>
          <w:color w:val="000000" w:themeColor="text1"/>
          <w:sz w:val="22"/>
          <w:szCs w:val="22"/>
          <w:lang w:val="es-ES_tradnl"/>
        </w:rPr>
        <w:t>Regulación de la promoción del desarrollo en la contratación estatal en el artículo 34 de la Ley 2069 de 2020. Regulación de las convocatorias limitadas a Mipyme.</w:t>
      </w:r>
    </w:p>
    <w:p w14:paraId="4B3DD77E" w14:textId="77777777" w:rsidR="008004B7" w:rsidRPr="00781067" w:rsidRDefault="008004B7" w:rsidP="008004B7">
      <w:pPr>
        <w:spacing w:line="276" w:lineRule="auto"/>
        <w:jc w:val="both"/>
        <w:rPr>
          <w:rFonts w:ascii="Arial" w:eastAsia="Calibri" w:hAnsi="Arial" w:cs="Arial"/>
          <w:sz w:val="22"/>
          <w:szCs w:val="22"/>
          <w:lang w:val="es-ES_tradnl"/>
        </w:rPr>
      </w:pPr>
    </w:p>
    <w:p w14:paraId="1E80E0BC" w14:textId="77777777" w:rsidR="008004B7" w:rsidRPr="00781067" w:rsidRDefault="008004B7" w:rsidP="008004B7">
      <w:pPr>
        <w:spacing w:line="276" w:lineRule="auto"/>
        <w:jc w:val="both"/>
        <w:rPr>
          <w:rFonts w:ascii="Arial" w:eastAsia="Calibri" w:hAnsi="Arial" w:cs="Arial"/>
          <w:sz w:val="22"/>
          <w:szCs w:val="22"/>
          <w:lang w:val="es-ES_tradnl"/>
        </w:rPr>
      </w:pPr>
      <w:r w:rsidRPr="00781067">
        <w:rPr>
          <w:rFonts w:ascii="Arial" w:eastAsia="Calibri" w:hAnsi="Arial" w:cs="Arial"/>
          <w:sz w:val="22"/>
          <w:szCs w:val="22"/>
          <w:lang w:val="es-ES_tradnl"/>
        </w:rPr>
        <w:t>El artículo 34 de la Ley 2069 de 2020 establece nuevas reglas sobre la promoción al desarrollo en la contratación estatal. Concretamente, modifica el contenido del artículo 12 de la Ley 1150 de 2007</w:t>
      </w:r>
      <w:r w:rsidRPr="00781067">
        <w:rPr>
          <w:rStyle w:val="Refdenotaalpie"/>
          <w:rFonts w:ascii="Arial" w:eastAsia="Calibri" w:hAnsi="Arial" w:cs="Arial"/>
          <w:sz w:val="22"/>
          <w:szCs w:val="22"/>
          <w:lang w:val="es-ES_tradnl"/>
        </w:rPr>
        <w:footnoteReference w:id="1"/>
      </w:r>
      <w:r w:rsidRPr="00781067">
        <w:rPr>
          <w:rFonts w:ascii="Arial" w:eastAsia="Calibri" w:hAnsi="Arial" w:cs="Arial"/>
          <w:sz w:val="22"/>
          <w:szCs w:val="22"/>
          <w:lang w:val="es-ES_tradnl"/>
        </w:rPr>
        <w:t>, prescribiendo lo que se indica a continuación:</w:t>
      </w:r>
    </w:p>
    <w:p w14:paraId="513A3C40"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Y agrega que estas convocatorias se pueden realizar también en el ámbito municipal o departamental en el que se ejecute el contrato. </w:t>
      </w:r>
    </w:p>
    <w:p w14:paraId="422646AE"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t>ii) Indica que dichas convocatorias se deben efectuar siempre y cuando, antes del acto administrativo de apertura del proceso de selección, por lo menos dos (2) mipymes hayan manifestado su interés.</w:t>
      </w:r>
    </w:p>
    <w:p w14:paraId="51725C79"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B5270F0"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t>iv) Establece que, en el reglamento, el gobierno nacional podría establecer condiciones preferenciales para los bienes y servicios producidos por las mipymes, sin contrariar los compromisos internacionales vigentes.</w:t>
      </w:r>
    </w:p>
    <w:p w14:paraId="14C37F02"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2AEC1EB5"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lastRenderedPageBreak/>
        <w:t>vi) Señala que el reglamento a cargo del gobierno nacional, además de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3F62DB53"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4E84C343"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5643BF73"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t xml:space="preserve">De acuerdo con lo anterior, y conforme a lo explicado por esta Agencia desde el Concepto </w:t>
      </w:r>
      <w:r w:rsidRPr="00781067">
        <w:rPr>
          <w:rFonts w:ascii="Arial" w:eastAsia="Calibri" w:hAnsi="Arial" w:cs="Arial"/>
          <w:sz w:val="22"/>
          <w:szCs w:val="22"/>
        </w:rPr>
        <w:t>C-043 del 9 de febrero de 2021</w:t>
      </w:r>
      <w:r w:rsidRPr="00781067">
        <w:rPr>
          <w:rFonts w:ascii="Arial" w:eastAsia="Calibri" w:hAnsi="Arial" w:cs="Arial"/>
          <w:sz w:val="22"/>
          <w:szCs w:val="22"/>
          <w:lang w:val="es-ES_tradnl"/>
        </w:rPr>
        <w:t xml:space="preserve">, postura reiterada en conceptos posteriores, el artículo 34 de la Ley 2069 de 2020 sustituyó íntegramente el contenido del artículo 12 de la Ley 1150 de 2007, por lo que frente a esta última norma se produjo el fenómeno de la subrogación, el cual explica la Corte Constitucional en los siguientes términos: </w:t>
      </w:r>
    </w:p>
    <w:p w14:paraId="00147E04" w14:textId="77777777" w:rsidR="008004B7" w:rsidRPr="00781067" w:rsidRDefault="008004B7" w:rsidP="008004B7">
      <w:pPr>
        <w:spacing w:line="276" w:lineRule="auto"/>
        <w:ind w:left="709" w:right="709"/>
        <w:jc w:val="both"/>
        <w:rPr>
          <w:rFonts w:ascii="Arial" w:eastAsia="Calibri" w:hAnsi="Arial" w:cs="Arial"/>
          <w:sz w:val="21"/>
          <w:szCs w:val="21"/>
          <w:lang w:val="es-ES_tradnl"/>
        </w:rPr>
      </w:pPr>
    </w:p>
    <w:p w14:paraId="2D330DC3" w14:textId="77777777" w:rsidR="008004B7" w:rsidRPr="00781067" w:rsidRDefault="008004B7" w:rsidP="008004B7">
      <w:pPr>
        <w:ind w:left="709" w:right="709"/>
        <w:jc w:val="both"/>
        <w:rPr>
          <w:rFonts w:ascii="Arial" w:eastAsia="Calibri" w:hAnsi="Arial" w:cs="Arial"/>
          <w:sz w:val="21"/>
          <w:szCs w:val="21"/>
          <w:lang w:val="es-ES_tradnl"/>
        </w:rPr>
      </w:pPr>
      <w:r w:rsidRPr="00781067">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781067">
        <w:rPr>
          <w:rStyle w:val="Refdenotaalpie"/>
          <w:rFonts w:ascii="Arial" w:eastAsia="Calibri" w:hAnsi="Arial" w:cs="Arial"/>
          <w:sz w:val="21"/>
          <w:szCs w:val="21"/>
          <w:lang w:val="es-ES_tradnl"/>
        </w:rPr>
        <w:footnoteReference w:id="2"/>
      </w:r>
      <w:r w:rsidRPr="00781067">
        <w:rPr>
          <w:rFonts w:ascii="Arial" w:eastAsia="Calibri" w:hAnsi="Arial" w:cs="Arial"/>
          <w:sz w:val="21"/>
          <w:szCs w:val="21"/>
          <w:lang w:val="es-ES_tradnl"/>
        </w:rPr>
        <w:t>.</w:t>
      </w:r>
    </w:p>
    <w:p w14:paraId="1AA3AF0F"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p>
    <w:p w14:paraId="147FA2ED" w14:textId="77777777" w:rsidR="008004B7" w:rsidRPr="00781067" w:rsidRDefault="008004B7" w:rsidP="008004B7">
      <w:pPr>
        <w:spacing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t xml:space="preserve">La subrogación es, entonces, una forma de derogación de los actos normativos, que consiste en el reemplazo de su contenido por un enunciado normativo nuevo. Se distingue de la derogación simple en que en este último evento la disposición normativa posterior no </w:t>
      </w:r>
      <w:r w:rsidRPr="00781067">
        <w:rPr>
          <w:rFonts w:ascii="Arial" w:eastAsia="Calibri" w:hAnsi="Arial" w:cs="Arial"/>
          <w:sz w:val="22"/>
          <w:szCs w:val="22"/>
          <w:lang w:val="es-ES_tradnl"/>
        </w:rPr>
        <w:lastRenderedPageBreak/>
        <w:t>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7F9A14B8" w14:textId="77777777"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eastAsia="Calibri" w:hAnsi="Arial" w:cs="Arial"/>
          <w:sz w:val="22"/>
          <w:szCs w:val="22"/>
          <w:lang w:val="es-ES_tradnl"/>
        </w:rPr>
        <w:t xml:space="preserve">En tal sentido, el artículo 2.2.1.2.4.2.2 original del Decreto 1082 de 2015 –antes del Decreto 1860 de 2021–, que hasta la expedición de la Ley 2069 de 2020 regulaba las convocatorias limitadas a Mipymes, carecía de vigencia, porque su contenido era contrario al artículo 34 de la Ley 2069 de 2020. En consecuencia, perdió fuerza ejecutoria, de conformidad con el artículo 91.2 de la Ley 1437 de 2011, el cual establece que los actos administrativos –categoría que, como es sabido, incluye los decretos reglamentarios– dejan de ser obligatorios o decaen «Cuando desaparezcan sus fundamentos de hecho o de derecho». </w:t>
      </w:r>
    </w:p>
    <w:p w14:paraId="5519C0A4" w14:textId="77777777" w:rsidR="008004B7" w:rsidRPr="00781067" w:rsidRDefault="008004B7" w:rsidP="008004B7">
      <w:pPr>
        <w:spacing w:before="120" w:line="276" w:lineRule="auto"/>
        <w:ind w:firstLine="709"/>
        <w:jc w:val="both"/>
        <w:rPr>
          <w:rFonts w:ascii="Arial" w:eastAsia="Calibri" w:hAnsi="Arial" w:cs="Arial"/>
          <w:sz w:val="22"/>
          <w:szCs w:val="22"/>
        </w:rPr>
      </w:pPr>
      <w:r w:rsidRPr="00781067">
        <w:rPr>
          <w:rFonts w:ascii="Arial" w:eastAsia="Calibri" w:hAnsi="Arial" w:cs="Arial"/>
          <w:sz w:val="22"/>
          <w:szCs w:val="22"/>
        </w:rPr>
        <w:t xml:space="preserve">Además de la pérdida de fuerza ejecutoria de la redacción original de los artículos 2.2.1.2.4.2.2 y 2.2.1.2.4.2.3 del Decreto 1082 de 2015 por la desaparición de su fundamento de derecho, también se advirtió una manifiesta oposición entre dichos enunciados normativos y el nuevo contenido del artículo 12 de la Ley 1150 de 2007, modificado por el artículo 34 de la Ley 2069 de 2020. Ante esta contradicción, debía aplicarse la consecuencia jurídica prevista en el artículo 84 de la Ley 2069 de 2020, según la cual esta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w:t>
      </w:r>
      <w:r w:rsidRPr="00781067">
        <w:rPr>
          <w:rFonts w:ascii="Arial" w:eastAsia="Calibri" w:hAnsi="Arial" w:cs="Arial"/>
          <w:i/>
          <w:iCs/>
          <w:sz w:val="22"/>
          <w:szCs w:val="22"/>
        </w:rPr>
        <w:t>ibídem</w:t>
      </w:r>
      <w:r w:rsidRPr="00781067">
        <w:rPr>
          <w:rFonts w:ascii="Arial" w:eastAsia="Calibri" w:hAnsi="Arial" w:cs="Arial"/>
          <w:sz w:val="22"/>
          <w:szCs w:val="22"/>
        </w:rPr>
        <w:t xml:space="preserve">. </w:t>
      </w:r>
    </w:p>
    <w:p w14:paraId="58003FB3" w14:textId="77777777" w:rsidR="008004B7" w:rsidRPr="00781067" w:rsidRDefault="008004B7" w:rsidP="008004B7">
      <w:pPr>
        <w:spacing w:before="120" w:line="276" w:lineRule="auto"/>
        <w:ind w:firstLine="709"/>
        <w:jc w:val="both"/>
        <w:rPr>
          <w:rFonts w:ascii="Arial" w:eastAsia="Calibri" w:hAnsi="Arial" w:cs="Arial"/>
          <w:sz w:val="22"/>
          <w:szCs w:val="22"/>
          <w:lang w:val="es-ES"/>
        </w:rPr>
      </w:pPr>
      <w:r w:rsidRPr="00781067">
        <w:rPr>
          <w:rFonts w:ascii="Arial" w:eastAsia="Calibri" w:hAnsi="Arial" w:cs="Arial"/>
          <w:sz w:val="22"/>
          <w:szCs w:val="22"/>
          <w:lang w:val="es-ES"/>
        </w:rPr>
        <w:t xml:space="preserve">Adicionalmente, el artículo 34 de la Ley de Emprendimiento no es una norma de aplicación directa y contempla supuestos que no estaban previstos en el Decreto 1082 de 2015 original –antes de la modificación realizada por el Decreto 1860 de 2021–. Particularmente, conforme al artículo 2.2.1.2.4.2.2 </w:t>
      </w:r>
      <w:r w:rsidRPr="00781067">
        <w:rPr>
          <w:rFonts w:ascii="Arial" w:eastAsia="Calibri" w:hAnsi="Arial" w:cs="Arial"/>
          <w:i/>
          <w:sz w:val="22"/>
          <w:szCs w:val="22"/>
          <w:lang w:val="es-ES"/>
        </w:rPr>
        <w:t>ibídem</w:t>
      </w:r>
      <w:r w:rsidRPr="00781067">
        <w:rPr>
          <w:rFonts w:ascii="Arial" w:eastAsia="Calibri" w:hAnsi="Arial" w:cs="Arial"/>
          <w:sz w:val="22"/>
          <w:szCs w:val="22"/>
          <w:lang w:val="es-ES"/>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mipymes nacionales. Frente a este escenario, surgió la necesidad de expedir una nueva reglamentación para las convocatorias limitadas que desarrolle los nuevos elementos previstos en la ley, regulación que se concretó mediante el Decreto 1860 del 24 de diciembre de 2021. </w:t>
      </w:r>
    </w:p>
    <w:p w14:paraId="1C9893FD" w14:textId="77777777" w:rsidR="008004B7" w:rsidRPr="00781067" w:rsidRDefault="008004B7" w:rsidP="008004B7">
      <w:pPr>
        <w:spacing w:before="120" w:line="276" w:lineRule="auto"/>
        <w:ind w:firstLine="709"/>
        <w:jc w:val="both"/>
        <w:rPr>
          <w:rFonts w:ascii="Arial" w:eastAsia="Calibri" w:hAnsi="Arial" w:cs="Arial"/>
          <w:color w:val="000000" w:themeColor="text1"/>
          <w:sz w:val="22"/>
          <w:szCs w:val="22"/>
          <w:lang w:val="es-ES_tradnl"/>
        </w:rPr>
      </w:pPr>
      <w:r w:rsidRPr="00781067">
        <w:rPr>
          <w:rFonts w:ascii="Arial" w:eastAsia="Calibri" w:hAnsi="Arial" w:cs="Arial"/>
          <w:color w:val="000000" w:themeColor="text1"/>
          <w:sz w:val="22"/>
          <w:szCs w:val="22"/>
          <w:lang w:val="es-ES_tradnl"/>
        </w:rPr>
        <w:t xml:space="preserve">En resumidas cuentas, el artículo 34 de la Ley 2069 de 2020 establece los parámetros para realizar convocatorias limitadas a Mipyme cuya aplicación es obligatoria </w:t>
      </w:r>
      <w:r w:rsidRPr="00781067">
        <w:rPr>
          <w:rFonts w:ascii="Arial" w:eastAsia="Calibri" w:hAnsi="Arial" w:cs="Arial"/>
          <w:color w:val="000000" w:themeColor="text1"/>
          <w:sz w:val="22"/>
          <w:szCs w:val="22"/>
          <w:lang w:val="es-ES_tradnl"/>
        </w:rPr>
        <w:lastRenderedPageBreak/>
        <w:t xml:space="preserve">en los procesos de contratación que realicen las entidades estatales indistintamente de su régimen de contratación, los patrimonios autónomos constituidos por aquellas y los particulares que administren recursos públicos. Para su aplicación, esta norma determina que dichas convocatorias se deben efectuar siempre y cuando, antes del acto administrativo de apertura del proceso de selección, por lo menos dos (2) Mipyme hayan manifestado su interés. </w:t>
      </w:r>
    </w:p>
    <w:p w14:paraId="24722236" w14:textId="77777777" w:rsidR="008004B7" w:rsidRPr="00781067" w:rsidRDefault="008004B7" w:rsidP="008004B7">
      <w:pPr>
        <w:spacing w:line="276" w:lineRule="auto"/>
        <w:jc w:val="both"/>
        <w:rPr>
          <w:rFonts w:ascii="Arial" w:eastAsia="Calibri" w:hAnsi="Arial" w:cs="Arial"/>
          <w:b/>
          <w:bCs/>
          <w:sz w:val="22"/>
          <w:szCs w:val="22"/>
          <w:lang w:val="es-ES_tradnl"/>
        </w:rPr>
      </w:pPr>
    </w:p>
    <w:p w14:paraId="4997282A" w14:textId="77777777" w:rsidR="008004B7" w:rsidRPr="00781067" w:rsidRDefault="008004B7" w:rsidP="008004B7">
      <w:pPr>
        <w:spacing w:line="276" w:lineRule="auto"/>
        <w:jc w:val="both"/>
        <w:rPr>
          <w:rFonts w:ascii="Arial" w:eastAsia="Calibri" w:hAnsi="Arial" w:cs="Arial"/>
          <w:b/>
          <w:bCs/>
          <w:sz w:val="22"/>
          <w:szCs w:val="22"/>
          <w:lang w:val="es-ES_tradnl"/>
        </w:rPr>
      </w:pPr>
      <w:r w:rsidRPr="00781067">
        <w:rPr>
          <w:rFonts w:ascii="Arial" w:eastAsia="Calibri" w:hAnsi="Arial" w:cs="Arial"/>
          <w:b/>
          <w:bCs/>
          <w:sz w:val="22"/>
          <w:szCs w:val="22"/>
          <w:lang w:val="es-ES_tradnl"/>
        </w:rPr>
        <w:t>2.2. Convocatorias limitadas a mipymes en el ámbito territorial</w:t>
      </w:r>
      <w:r w:rsidRPr="00781067">
        <w:rPr>
          <w:rStyle w:val="normaltextrun"/>
          <w:rFonts w:ascii="Arial" w:hAnsi="Arial" w:cs="Arial"/>
          <w:b/>
          <w:bCs/>
          <w:color w:val="000000"/>
          <w:sz w:val="22"/>
          <w:szCs w:val="22"/>
          <w:lang w:val="es-ES"/>
        </w:rPr>
        <w:t xml:space="preserve"> de conformidad con el Decreto 1860 de 2021</w:t>
      </w:r>
    </w:p>
    <w:p w14:paraId="46ECB617" w14:textId="77777777" w:rsidR="008004B7" w:rsidRPr="00781067" w:rsidRDefault="008004B7" w:rsidP="008004B7">
      <w:pPr>
        <w:spacing w:line="276" w:lineRule="auto"/>
        <w:ind w:firstLine="709"/>
        <w:jc w:val="both"/>
        <w:rPr>
          <w:rFonts w:ascii="Arial" w:eastAsia="Calibri" w:hAnsi="Arial" w:cs="Arial"/>
          <w:sz w:val="22"/>
          <w:szCs w:val="22"/>
          <w:lang w:val="es-ES_tradnl"/>
        </w:rPr>
      </w:pPr>
    </w:p>
    <w:p w14:paraId="02125A3D" w14:textId="701F2393" w:rsidR="008004B7" w:rsidRPr="00781067" w:rsidRDefault="008004B7" w:rsidP="008004B7">
      <w:pPr>
        <w:spacing w:line="276" w:lineRule="auto"/>
        <w:jc w:val="both"/>
        <w:rPr>
          <w:rFonts w:ascii="Arial" w:hAnsi="Arial" w:cs="Arial"/>
          <w:bCs/>
          <w:sz w:val="22"/>
          <w:szCs w:val="22"/>
          <w:lang w:val="es-ES_tradnl" w:eastAsia="es-ES"/>
        </w:rPr>
      </w:pPr>
      <w:r w:rsidRPr="00781067">
        <w:rPr>
          <w:rFonts w:ascii="Arial" w:hAnsi="Arial" w:cs="Arial"/>
          <w:bCs/>
          <w:sz w:val="22"/>
          <w:szCs w:val="22"/>
          <w:lang w:val="es-ES_tradnl" w:eastAsia="es-ES"/>
        </w:rPr>
        <w:t>En desarrollo de la Ley 2069 de 2020, el Gobierno Nacional expidió 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00576CB1">
        <w:rPr>
          <w:rFonts w:ascii="Arial" w:hAnsi="Arial" w:cs="Arial"/>
          <w:bCs/>
          <w:sz w:val="22"/>
          <w:szCs w:val="22"/>
          <w:lang w:val="es-ES_tradnl" w:eastAsia="es-ES"/>
        </w:rPr>
        <w:t>, reglamentando,</w:t>
      </w:r>
      <w:r w:rsidRPr="00781067">
        <w:rPr>
          <w:rFonts w:ascii="Arial" w:hAnsi="Arial" w:cs="Arial"/>
          <w:bCs/>
          <w:sz w:val="22"/>
          <w:szCs w:val="22"/>
          <w:lang w:val="es-ES_tradnl" w:eastAsia="es-ES"/>
        </w:rPr>
        <w:t xml:space="preserve"> </w:t>
      </w:r>
      <w:r w:rsidR="00576CB1">
        <w:rPr>
          <w:rFonts w:ascii="Arial" w:hAnsi="Arial" w:cs="Arial"/>
          <w:bCs/>
          <w:sz w:val="22"/>
          <w:szCs w:val="22"/>
          <w:lang w:val="es-ES_tradnl" w:eastAsia="es-ES"/>
        </w:rPr>
        <w:t xml:space="preserve">entre otros aspectos, </w:t>
      </w:r>
      <w:r w:rsidRPr="00781067">
        <w:rPr>
          <w:rFonts w:ascii="Arial" w:hAnsi="Arial" w:cs="Arial"/>
          <w:bCs/>
          <w:sz w:val="22"/>
          <w:szCs w:val="22"/>
          <w:lang w:val="es-ES_tradnl" w:eastAsia="es-ES"/>
        </w:rPr>
        <w:t xml:space="preserve">las convocatorias limitadas a Mipyme. De esta manera, el artículo 5 modifica </w:t>
      </w:r>
      <w:r w:rsidRPr="00781067">
        <w:rPr>
          <w:rFonts w:ascii="Arial" w:hAnsi="Arial" w:cs="Arial"/>
          <w:bCs/>
          <w:sz w:val="22"/>
          <w:szCs w:val="22"/>
          <w:lang w:eastAsia="es-ES"/>
        </w:rPr>
        <w:t>los artículos 2.2.1.2.4.2.2</w:t>
      </w:r>
      <w:r w:rsidRPr="00781067">
        <w:rPr>
          <w:rStyle w:val="Refdenotaalpie"/>
          <w:rFonts w:ascii="Arial" w:hAnsi="Arial" w:cs="Arial"/>
          <w:bCs/>
          <w:sz w:val="22"/>
          <w:szCs w:val="22"/>
          <w:lang w:eastAsia="es-ES"/>
        </w:rPr>
        <w:footnoteReference w:id="3"/>
      </w:r>
      <w:r w:rsidRPr="00781067">
        <w:rPr>
          <w:rFonts w:ascii="Arial" w:hAnsi="Arial" w:cs="Arial"/>
          <w:bCs/>
          <w:sz w:val="22"/>
          <w:szCs w:val="22"/>
          <w:lang w:eastAsia="es-ES"/>
        </w:rPr>
        <w:t>., 2.2.1.2.4.2.3</w:t>
      </w:r>
      <w:r w:rsidRPr="00781067">
        <w:rPr>
          <w:rStyle w:val="Refdenotaalpie"/>
          <w:rFonts w:ascii="Arial" w:hAnsi="Arial" w:cs="Arial"/>
          <w:bCs/>
          <w:sz w:val="22"/>
          <w:szCs w:val="22"/>
          <w:lang w:eastAsia="es-ES"/>
        </w:rPr>
        <w:footnoteReference w:id="4"/>
      </w:r>
      <w:r w:rsidRPr="00781067">
        <w:rPr>
          <w:rFonts w:ascii="Arial" w:hAnsi="Arial" w:cs="Arial"/>
          <w:bCs/>
          <w:sz w:val="22"/>
          <w:szCs w:val="22"/>
          <w:lang w:eastAsia="es-ES"/>
        </w:rPr>
        <w:t>. y 2.2.1.2.4.2.4</w:t>
      </w:r>
      <w:r w:rsidRPr="00781067">
        <w:rPr>
          <w:rStyle w:val="Refdenotaalpie"/>
          <w:rFonts w:ascii="Arial" w:hAnsi="Arial" w:cs="Arial"/>
          <w:bCs/>
          <w:sz w:val="22"/>
          <w:szCs w:val="22"/>
          <w:lang w:eastAsia="es-ES"/>
        </w:rPr>
        <w:footnoteReference w:id="5"/>
      </w:r>
      <w:r w:rsidRPr="00781067">
        <w:rPr>
          <w:rFonts w:ascii="Arial" w:hAnsi="Arial" w:cs="Arial"/>
          <w:bCs/>
          <w:sz w:val="22"/>
          <w:szCs w:val="22"/>
          <w:lang w:eastAsia="es-ES"/>
        </w:rPr>
        <w:t xml:space="preserve">. de la Subsección 2 de la Sección 4 del Capítulo 2 del Título </w:t>
      </w:r>
      <w:r w:rsidRPr="00781067">
        <w:rPr>
          <w:rFonts w:ascii="Arial" w:hAnsi="Arial" w:cs="Arial"/>
          <w:bCs/>
          <w:sz w:val="22"/>
          <w:szCs w:val="22"/>
          <w:lang w:eastAsia="es-ES"/>
        </w:rPr>
        <w:lastRenderedPageBreak/>
        <w:t>1 de la Parte 2 del Libro 2 del Decreto 1082 de 2015,</w:t>
      </w:r>
      <w:r w:rsidRPr="00781067">
        <w:rPr>
          <w:rFonts w:ascii="Arial" w:hAnsi="Arial" w:cs="Arial"/>
          <w:bCs/>
          <w:sz w:val="22"/>
          <w:szCs w:val="22"/>
          <w:lang w:val="es-ES_tradnl" w:eastAsia="es-ES"/>
        </w:rPr>
        <w:t xml:space="preserve"> por lo que reglamenta este asunto con fundamento en lo establecido en el artículo 34 de la Ley 2069 de 2020.</w:t>
      </w:r>
    </w:p>
    <w:p w14:paraId="151C8D63" w14:textId="75A4B2C3" w:rsidR="008004B7" w:rsidRPr="00781067" w:rsidRDefault="008004B7" w:rsidP="008004B7">
      <w:pPr>
        <w:spacing w:before="120" w:line="276" w:lineRule="auto"/>
        <w:ind w:firstLine="709"/>
        <w:jc w:val="both"/>
        <w:rPr>
          <w:rFonts w:ascii="Arial" w:eastAsia="Calibri" w:hAnsi="Arial" w:cs="Arial"/>
          <w:sz w:val="22"/>
          <w:szCs w:val="22"/>
          <w:lang w:val="es-ES_tradnl"/>
        </w:rPr>
      </w:pPr>
      <w:r w:rsidRPr="00781067">
        <w:rPr>
          <w:rFonts w:ascii="Arial" w:hAnsi="Arial" w:cs="Arial"/>
          <w:bCs/>
          <w:sz w:val="22"/>
          <w:szCs w:val="22"/>
          <w:lang w:val="es-ES_tradnl" w:eastAsia="es-ES"/>
        </w:rPr>
        <w:t xml:space="preserve">Teniendo en cuenta lo anterior, esta nueva Subsección 2 </w:t>
      </w:r>
      <w:r w:rsidR="00576CB1">
        <w:rPr>
          <w:rFonts w:ascii="Arial" w:hAnsi="Arial" w:cs="Arial"/>
          <w:bCs/>
          <w:sz w:val="22"/>
          <w:szCs w:val="22"/>
          <w:lang w:val="es-ES_tradnl" w:eastAsia="es-ES"/>
        </w:rPr>
        <w:t xml:space="preserve">del reglamento </w:t>
      </w:r>
      <w:r w:rsidRPr="00781067">
        <w:rPr>
          <w:rFonts w:ascii="Arial" w:hAnsi="Arial" w:cs="Arial"/>
          <w:bCs/>
          <w:sz w:val="22"/>
          <w:szCs w:val="22"/>
          <w:lang w:val="es-ES_tradnl" w:eastAsia="es-ES"/>
        </w:rPr>
        <w:t>contempla los siguientes aspectos: i)</w:t>
      </w:r>
      <w:r w:rsidR="00576CB1">
        <w:rPr>
          <w:rFonts w:ascii="Arial" w:hAnsi="Arial" w:cs="Arial"/>
          <w:bCs/>
          <w:sz w:val="22"/>
          <w:szCs w:val="22"/>
          <w:lang w:val="es-ES_tradnl" w:eastAsia="es-ES"/>
        </w:rPr>
        <w:t xml:space="preserve"> establece los</w:t>
      </w:r>
      <w:r w:rsidRPr="00781067">
        <w:rPr>
          <w:rFonts w:ascii="Arial" w:hAnsi="Arial" w:cs="Arial"/>
          <w:bCs/>
          <w:sz w:val="22"/>
          <w:szCs w:val="22"/>
          <w:lang w:val="es-ES_tradnl" w:eastAsia="es-ES"/>
        </w:rPr>
        <w:t xml:space="preserve"> requisitos para limitar la convocatoria de los </w:t>
      </w:r>
      <w:r w:rsidRPr="00781067">
        <w:rPr>
          <w:rFonts w:ascii="Arial" w:hAnsi="Arial" w:cs="Arial"/>
          <w:bCs/>
          <w:sz w:val="22"/>
          <w:szCs w:val="22"/>
          <w:lang w:eastAsia="es-ES"/>
        </w:rPr>
        <w:t>procesos de contratación con pluralidad de oferentes</w:t>
      </w:r>
      <w:r w:rsidRPr="00781067">
        <w:rPr>
          <w:rFonts w:ascii="Arial" w:hAnsi="Arial" w:cs="Arial"/>
          <w:bCs/>
          <w:sz w:val="22"/>
          <w:szCs w:val="22"/>
          <w:lang w:val="es-ES_tradnl" w:eastAsia="es-ES"/>
        </w:rPr>
        <w:t xml:space="preserve"> a las Mipyme colombianas con mínimo un (1) año de existencia – artículo </w:t>
      </w:r>
      <w:r w:rsidRPr="00781067">
        <w:rPr>
          <w:rFonts w:ascii="Arial" w:hAnsi="Arial" w:cs="Arial"/>
          <w:bCs/>
          <w:sz w:val="22"/>
          <w:szCs w:val="22"/>
          <w:lang w:eastAsia="es-ES"/>
        </w:rPr>
        <w:t>2.2.1.2.4.2.2</w:t>
      </w:r>
      <w:r w:rsidRPr="00781067">
        <w:rPr>
          <w:rFonts w:ascii="Arial" w:hAnsi="Arial" w:cs="Arial"/>
          <w:bCs/>
          <w:sz w:val="22"/>
          <w:szCs w:val="22"/>
          <w:lang w:val="es-ES_tradnl" w:eastAsia="es-ES"/>
        </w:rPr>
        <w:t xml:space="preserve">–, ii) desarrolla las </w:t>
      </w:r>
      <w:r w:rsidRPr="00781067">
        <w:rPr>
          <w:rFonts w:ascii="Arial" w:hAnsi="Arial" w:cs="Arial"/>
          <w:bCs/>
          <w:sz w:val="22"/>
          <w:szCs w:val="22"/>
          <w:lang w:eastAsia="es-ES"/>
        </w:rPr>
        <w:t>convocatorias limitadas a Mipyme colombianas que tengan domicilio en los departamentos o municipios en donde se va a ejecutar el contrato –artículo 2.2.1.2.4.2.3–,</w:t>
      </w:r>
      <w:r w:rsidRPr="00781067">
        <w:rPr>
          <w:rFonts w:ascii="Arial" w:hAnsi="Arial" w:cs="Arial"/>
          <w:bCs/>
          <w:sz w:val="22"/>
          <w:szCs w:val="22"/>
          <w:lang w:val="es-ES_tradnl" w:eastAsia="es-ES"/>
        </w:rPr>
        <w:t xml:space="preserve"> y iii) </w:t>
      </w:r>
      <w:r w:rsidRPr="00781067">
        <w:rPr>
          <w:rFonts w:ascii="Arial" w:hAnsi="Arial" w:cs="Arial"/>
          <w:bCs/>
          <w:sz w:val="22"/>
          <w:szCs w:val="22"/>
          <w:lang w:eastAsia="es-ES"/>
        </w:rPr>
        <w:t>regula la acreditación de requisitos para participar en convocatorias limitadas –artículo 2.2.1.2.4.2.4</w:t>
      </w:r>
      <w:r w:rsidRPr="00781067">
        <w:rPr>
          <w:rFonts w:ascii="Arial" w:hAnsi="Arial" w:cs="Arial"/>
          <w:bCs/>
          <w:sz w:val="22"/>
          <w:szCs w:val="22"/>
          <w:lang w:val="es-ES_tradnl" w:eastAsia="es-ES"/>
        </w:rPr>
        <w:t>–. De esta manera, el artículo 5 del Decreto 1860 de 2021, que modifica el Decreto 1082 de 2015 en los artículos citados, constituye la reglamentación del artículo 34 de la Ley 2069 de 2020, al desarrollar las reglas aplicables a las convocatorias limitadas a Mipyme. Esta</w:t>
      </w:r>
      <w:r w:rsidRPr="00781067">
        <w:rPr>
          <w:rFonts w:ascii="Arial" w:eastAsia="Calibri" w:hAnsi="Arial" w:cs="Arial"/>
          <w:sz w:val="22"/>
          <w:szCs w:val="22"/>
          <w:lang w:val="es-ES_tradnl"/>
        </w:rPr>
        <w:t xml:space="preserve"> </w:t>
      </w:r>
      <w:r w:rsidRPr="00781067">
        <w:rPr>
          <w:rFonts w:ascii="Arial" w:hAnsi="Arial" w:cs="Arial"/>
          <w:bCs/>
          <w:sz w:val="22"/>
          <w:szCs w:val="22"/>
          <w:lang w:val="es-ES_tradnl" w:eastAsia="es-ES"/>
        </w:rPr>
        <w:t xml:space="preserve">disposición entró a regir desde el pasado 24 de marzo de 2022, pues </w:t>
      </w:r>
      <w:r w:rsidRPr="00781067">
        <w:rPr>
          <w:rFonts w:ascii="Arial" w:eastAsia="Calibri" w:hAnsi="Arial" w:cs="Arial"/>
          <w:sz w:val="22"/>
          <w:szCs w:val="22"/>
          <w:lang w:val="es-ES_tradnl"/>
        </w:rPr>
        <w:t>el artículo 8 de dicho decreto sometió su vigencia a un periodo de 3 meses siguientes a su expedición.</w:t>
      </w:r>
    </w:p>
    <w:p w14:paraId="0368BD6D" w14:textId="4A6AE67D" w:rsidR="008004B7" w:rsidRPr="00781067" w:rsidRDefault="008004B7" w:rsidP="008004B7">
      <w:pPr>
        <w:spacing w:before="120" w:line="276" w:lineRule="auto"/>
        <w:ind w:firstLine="709"/>
        <w:jc w:val="both"/>
        <w:rPr>
          <w:rFonts w:ascii="Arial" w:hAnsi="Arial" w:cs="Arial"/>
          <w:color w:val="000000" w:themeColor="text1"/>
          <w:sz w:val="22"/>
        </w:rPr>
      </w:pPr>
      <w:r w:rsidRPr="00781067">
        <w:rPr>
          <w:rFonts w:ascii="Arial" w:hAnsi="Arial" w:cs="Arial"/>
          <w:color w:val="000000" w:themeColor="text1"/>
          <w:sz w:val="22"/>
        </w:rPr>
        <w:t>Puede decirse, entonces, que el Decreto 1082 de 2015, modificado por el Decreto 1860 de 2021, regula la limitación de convocatorias a Mipymes en dos normas distintas, las cuales, sin embargo, deben leerse conjunta y armónicamente. Por un lado, una disposición prevé los requisitos generales para que la entidad limite sus convocatorias a Mipymes nacionales «</w:t>
      </w:r>
      <w:r w:rsidRPr="00781067">
        <w:rPr>
          <w:rFonts w:ascii="Arial" w:hAnsi="Arial" w:cs="Arial"/>
          <w:i/>
          <w:iCs/>
          <w:color w:val="000000" w:themeColor="text1"/>
          <w:sz w:val="22"/>
        </w:rPr>
        <w:t>infra</w:t>
      </w:r>
      <w:r w:rsidRPr="00781067">
        <w:rPr>
          <w:rFonts w:ascii="Arial" w:hAnsi="Arial" w:cs="Arial"/>
          <w:color w:val="000000" w:themeColor="text1"/>
          <w:sz w:val="22"/>
        </w:rPr>
        <w:t xml:space="preserve"> literal a» y, por el otro, establece la posibilidad de regular la convocatoria a Mipymes nacionales domiciliadas en los departamentos o municipios en donde se va a ejecutar el contrato «</w:t>
      </w:r>
      <w:r w:rsidRPr="00781067">
        <w:rPr>
          <w:rFonts w:ascii="Arial" w:hAnsi="Arial" w:cs="Arial"/>
          <w:i/>
          <w:iCs/>
          <w:color w:val="000000" w:themeColor="text1"/>
          <w:sz w:val="22"/>
        </w:rPr>
        <w:t xml:space="preserve">infra </w:t>
      </w:r>
      <w:r w:rsidRPr="00781067">
        <w:rPr>
          <w:rFonts w:ascii="Arial" w:hAnsi="Arial" w:cs="Arial"/>
          <w:color w:val="000000" w:themeColor="text1"/>
          <w:sz w:val="22"/>
        </w:rPr>
        <w:t xml:space="preserve">literal b». </w:t>
      </w:r>
    </w:p>
    <w:p w14:paraId="6437BA63" w14:textId="69F98FA0" w:rsidR="008004B7" w:rsidRPr="00781067" w:rsidRDefault="008004B7" w:rsidP="008004B7">
      <w:pPr>
        <w:spacing w:before="120" w:line="276" w:lineRule="auto"/>
        <w:ind w:firstLine="709"/>
        <w:jc w:val="both"/>
        <w:rPr>
          <w:rFonts w:ascii="Arial" w:hAnsi="Arial" w:cs="Arial"/>
          <w:color w:val="000000" w:themeColor="text1"/>
          <w:sz w:val="22"/>
        </w:rPr>
      </w:pPr>
      <w:r w:rsidRPr="00781067">
        <w:rPr>
          <w:rFonts w:ascii="Arial" w:hAnsi="Arial" w:cs="Arial"/>
          <w:color w:val="000000" w:themeColor="text1"/>
          <w:sz w:val="22"/>
        </w:rPr>
        <w:t>Es de resaltar que estas normas se refieren a las Mipymes nacionales genéricamente y, particularmente, a las Mipymes nacionales «domiciliadas en los departamentos o municipios en donde se va a ejecutar el contrato»</w:t>
      </w:r>
      <w:r w:rsidR="00576CB1">
        <w:rPr>
          <w:rFonts w:ascii="Arial" w:hAnsi="Arial" w:cs="Arial"/>
          <w:color w:val="000000" w:themeColor="text1"/>
          <w:sz w:val="22"/>
        </w:rPr>
        <w:t>, por lo que,</w:t>
      </w:r>
      <w:r w:rsidRPr="00781067">
        <w:rPr>
          <w:rFonts w:ascii="Arial" w:hAnsi="Arial" w:cs="Arial"/>
          <w:color w:val="000000" w:themeColor="text1"/>
          <w:sz w:val="22"/>
        </w:rPr>
        <w:t xml:space="preserve"> </w:t>
      </w:r>
      <w:r w:rsidR="00576CB1" w:rsidRPr="00781067">
        <w:rPr>
          <w:rFonts w:ascii="Arial" w:hAnsi="Arial" w:cs="Arial"/>
          <w:color w:val="000000" w:themeColor="text1"/>
          <w:sz w:val="22"/>
        </w:rPr>
        <w:t xml:space="preserve">en </w:t>
      </w:r>
      <w:r w:rsidRPr="00781067">
        <w:rPr>
          <w:rFonts w:ascii="Arial" w:hAnsi="Arial" w:cs="Arial"/>
          <w:color w:val="000000" w:themeColor="text1"/>
          <w:sz w:val="22"/>
        </w:rPr>
        <w:t>ambos casos</w:t>
      </w:r>
      <w:r w:rsidR="00576CB1">
        <w:rPr>
          <w:rFonts w:ascii="Arial" w:hAnsi="Arial" w:cs="Arial"/>
          <w:color w:val="000000" w:themeColor="text1"/>
          <w:sz w:val="22"/>
        </w:rPr>
        <w:t>,</w:t>
      </w:r>
      <w:r w:rsidRPr="00781067">
        <w:rPr>
          <w:rFonts w:ascii="Arial" w:hAnsi="Arial" w:cs="Arial"/>
          <w:color w:val="000000" w:themeColor="text1"/>
          <w:sz w:val="22"/>
        </w:rPr>
        <w:t xml:space="preserve"> se refiere a Mipymes nacionales, distinguiéndolas de las empresas extranjeras. Del artículo 2.2.1.2.4.2.3. del Decreto 1082 de 2015 no se deriva que existan Mipymes del orden </w:t>
      </w:r>
      <w:r w:rsidRPr="00781067">
        <w:rPr>
          <w:rFonts w:ascii="Arial" w:hAnsi="Arial" w:cs="Arial"/>
          <w:color w:val="000000" w:themeColor="text1"/>
          <w:sz w:val="22"/>
        </w:rPr>
        <w:lastRenderedPageBreak/>
        <w:t>territorial</w:t>
      </w:r>
      <w:r w:rsidR="00CF6577">
        <w:rPr>
          <w:rFonts w:ascii="Arial" w:hAnsi="Arial" w:cs="Arial"/>
          <w:color w:val="000000" w:themeColor="text1"/>
          <w:sz w:val="22"/>
        </w:rPr>
        <w:t xml:space="preserve">, pues </w:t>
      </w:r>
      <w:r w:rsidRPr="00781067">
        <w:rPr>
          <w:rFonts w:ascii="Arial" w:hAnsi="Arial" w:cs="Arial"/>
          <w:color w:val="000000" w:themeColor="text1"/>
          <w:sz w:val="22"/>
        </w:rPr>
        <w:t xml:space="preserve"> </w:t>
      </w:r>
      <w:r w:rsidR="00CF6577" w:rsidRPr="00781067">
        <w:rPr>
          <w:rFonts w:ascii="Arial" w:hAnsi="Arial" w:cs="Arial"/>
          <w:color w:val="000000" w:themeColor="text1"/>
          <w:sz w:val="22"/>
        </w:rPr>
        <w:t xml:space="preserve">esta </w:t>
      </w:r>
      <w:r w:rsidRPr="00781067">
        <w:rPr>
          <w:rFonts w:ascii="Arial" w:hAnsi="Arial" w:cs="Arial"/>
          <w:color w:val="000000" w:themeColor="text1"/>
          <w:sz w:val="22"/>
        </w:rPr>
        <w:t>categoría no existe en el ordenamiento jurídico</w:t>
      </w:r>
      <w:r w:rsidR="00CF6577">
        <w:rPr>
          <w:rFonts w:ascii="Arial" w:hAnsi="Arial" w:cs="Arial"/>
          <w:color w:val="000000" w:themeColor="text1"/>
          <w:sz w:val="22"/>
        </w:rPr>
        <w:t>, y,</w:t>
      </w:r>
      <w:r w:rsidRPr="00781067">
        <w:rPr>
          <w:rFonts w:ascii="Arial" w:hAnsi="Arial" w:cs="Arial"/>
          <w:color w:val="000000" w:themeColor="text1"/>
          <w:sz w:val="22"/>
        </w:rPr>
        <w:t xml:space="preserve"> </w:t>
      </w:r>
      <w:r w:rsidR="00CF6577" w:rsidRPr="00781067">
        <w:rPr>
          <w:rFonts w:ascii="Arial" w:hAnsi="Arial" w:cs="Arial"/>
          <w:color w:val="000000" w:themeColor="text1"/>
          <w:sz w:val="22"/>
        </w:rPr>
        <w:t xml:space="preserve">en </w:t>
      </w:r>
      <w:r w:rsidRPr="00781067">
        <w:rPr>
          <w:rFonts w:ascii="Arial" w:hAnsi="Arial" w:cs="Arial"/>
          <w:color w:val="000000" w:themeColor="text1"/>
          <w:sz w:val="22"/>
        </w:rPr>
        <w:t>ese sentido, toda empresa constituida bajo las leyes colombianas o que tenga su domicilio principal en el territorio colombiano y, además, cumpla los criterios previstos por la Ley 590 de 2000 y el Decreto 957 de 2019, será considerada Mipyme del orden nacional</w:t>
      </w:r>
      <w:r w:rsidR="00CF6577">
        <w:rPr>
          <w:rFonts w:ascii="Arial" w:hAnsi="Arial" w:cs="Arial"/>
          <w:color w:val="000000" w:themeColor="text1"/>
          <w:sz w:val="22"/>
        </w:rPr>
        <w:t>;</w:t>
      </w:r>
      <w:r w:rsidRPr="00781067">
        <w:rPr>
          <w:rFonts w:ascii="Arial" w:hAnsi="Arial" w:cs="Arial"/>
          <w:color w:val="000000" w:themeColor="text1"/>
          <w:sz w:val="22"/>
        </w:rPr>
        <w:t xml:space="preserve"> </w:t>
      </w:r>
      <w:r w:rsidR="00CF6577" w:rsidRPr="00781067">
        <w:rPr>
          <w:rFonts w:ascii="Arial" w:hAnsi="Arial" w:cs="Arial"/>
          <w:color w:val="000000" w:themeColor="text1"/>
          <w:sz w:val="22"/>
        </w:rPr>
        <w:t xml:space="preserve">otra </w:t>
      </w:r>
      <w:r w:rsidRPr="00781067">
        <w:rPr>
          <w:rFonts w:ascii="Arial" w:hAnsi="Arial" w:cs="Arial"/>
          <w:color w:val="000000" w:themeColor="text1"/>
          <w:sz w:val="22"/>
        </w:rPr>
        <w:t>cosa es que las normas de contratación permitan que las Mipymes nacionales con «domicilio» en un municipio o departamento puedan beneficiarse para ejecutar un contrato en dichos municipios o departamentos. De todos modos, las Mipymes domiciliadas en un municipio o departamento son Mipymes nacionales</w:t>
      </w:r>
      <w:r w:rsidR="00CF6577">
        <w:rPr>
          <w:rFonts w:ascii="Arial" w:hAnsi="Arial" w:cs="Arial"/>
          <w:color w:val="000000" w:themeColor="text1"/>
          <w:sz w:val="22"/>
        </w:rPr>
        <w:t xml:space="preserve">y, </w:t>
      </w:r>
      <w:r w:rsidRPr="00781067">
        <w:rPr>
          <w:rFonts w:ascii="Arial" w:hAnsi="Arial" w:cs="Arial"/>
          <w:color w:val="000000" w:themeColor="text1"/>
          <w:sz w:val="22"/>
        </w:rPr>
        <w:t xml:space="preserve"> </w:t>
      </w:r>
      <w:r w:rsidR="00CF6577" w:rsidRPr="00781067">
        <w:rPr>
          <w:rFonts w:ascii="Arial" w:hAnsi="Arial" w:cs="Arial"/>
          <w:color w:val="000000" w:themeColor="text1"/>
          <w:sz w:val="22"/>
        </w:rPr>
        <w:t xml:space="preserve">en </w:t>
      </w:r>
      <w:r w:rsidRPr="00781067">
        <w:rPr>
          <w:rFonts w:ascii="Arial" w:hAnsi="Arial" w:cs="Arial"/>
          <w:color w:val="000000" w:themeColor="text1"/>
          <w:sz w:val="22"/>
        </w:rPr>
        <w:t>consecuencia, no es procedente distinguir entre Mipymes nacionales y Mipymes municipales o departamentales, habida cuenta que estas últimas no existen como categoría dentro del ordenamiento normativo.</w:t>
      </w:r>
    </w:p>
    <w:p w14:paraId="48F66638" w14:textId="50976473" w:rsidR="008004B7" w:rsidRPr="00781067" w:rsidRDefault="008004B7" w:rsidP="008004B7">
      <w:pPr>
        <w:spacing w:before="120" w:line="276" w:lineRule="auto"/>
        <w:ind w:firstLine="709"/>
        <w:jc w:val="both"/>
        <w:rPr>
          <w:rFonts w:ascii="Arial" w:hAnsi="Arial" w:cs="Arial"/>
          <w:color w:val="000000" w:themeColor="text1"/>
          <w:sz w:val="22"/>
          <w:szCs w:val="22"/>
        </w:rPr>
      </w:pPr>
      <w:r w:rsidRPr="00781067">
        <w:rPr>
          <w:rFonts w:ascii="Arial" w:hAnsi="Arial" w:cs="Arial"/>
          <w:bCs/>
          <w:color w:val="000000" w:themeColor="text1"/>
          <w:sz w:val="22"/>
          <w:szCs w:val="22"/>
        </w:rPr>
        <w:t>a)</w:t>
      </w:r>
      <w:r w:rsidRPr="00781067">
        <w:rPr>
          <w:rFonts w:ascii="Arial" w:hAnsi="Arial" w:cs="Arial"/>
          <w:color w:val="000000" w:themeColor="text1"/>
          <w:sz w:val="22"/>
          <w:szCs w:val="22"/>
        </w:rPr>
        <w:t xml:space="preserve"> El artículo 2.2.1.2.4.2.2. del Decreto 1082 de 2015 establece los requisitos que se deben acreditar en las «convocatorias limitadas a Mipymes»</w:t>
      </w:r>
      <w:r w:rsidR="00CF6577">
        <w:rPr>
          <w:rFonts w:ascii="Arial" w:hAnsi="Arial" w:cs="Arial"/>
          <w:color w:val="000000" w:themeColor="text1"/>
          <w:sz w:val="22"/>
          <w:szCs w:val="22"/>
        </w:rPr>
        <w:t>, estableciendo como</w:t>
      </w:r>
      <w:r w:rsidRPr="00781067">
        <w:rPr>
          <w:rFonts w:ascii="Arial" w:hAnsi="Arial" w:cs="Arial"/>
          <w:color w:val="000000" w:themeColor="text1"/>
          <w:sz w:val="22"/>
          <w:szCs w:val="22"/>
        </w:rPr>
        <w:t xml:space="preserve"> primer elemento delimitador del ámbito de aplicación</w:t>
      </w:r>
      <w:r w:rsidR="00CF6577">
        <w:rPr>
          <w:rFonts w:ascii="Arial" w:hAnsi="Arial" w:cs="Arial"/>
          <w:color w:val="000000" w:themeColor="text1"/>
          <w:sz w:val="22"/>
          <w:szCs w:val="22"/>
        </w:rPr>
        <w:t>, en</w:t>
      </w:r>
      <w:r w:rsidRPr="00781067">
        <w:rPr>
          <w:rFonts w:ascii="Arial" w:hAnsi="Arial" w:cs="Arial"/>
          <w:color w:val="000000" w:themeColor="text1"/>
          <w:sz w:val="22"/>
          <w:szCs w:val="22"/>
        </w:rPr>
        <w:t xml:space="preserve"> el primer inciso</w:t>
      </w:r>
      <w:r w:rsidR="00CF6577">
        <w:rPr>
          <w:rFonts w:ascii="Arial" w:hAnsi="Arial" w:cs="Arial"/>
          <w:color w:val="000000" w:themeColor="text1"/>
          <w:sz w:val="22"/>
          <w:szCs w:val="22"/>
        </w:rPr>
        <w:t>,</w:t>
      </w:r>
      <w:r w:rsidRPr="00781067">
        <w:rPr>
          <w:rFonts w:ascii="Arial" w:hAnsi="Arial" w:cs="Arial"/>
          <w:color w:val="000000" w:themeColor="text1"/>
          <w:sz w:val="22"/>
          <w:szCs w:val="22"/>
        </w:rPr>
        <w:t xml:space="preserve"> que «</w:t>
      </w:r>
      <w:r w:rsidRPr="00781067">
        <w:rPr>
          <w:rFonts w:ascii="Arial" w:hAnsi="Arial" w:cs="Arial"/>
          <w:color w:val="000000"/>
          <w:sz w:val="22"/>
          <w:szCs w:val="22"/>
        </w:rPr>
        <w:t>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 Esta redacción obedece a un cambio introducido por el Decreto 1860 de 2021, el cual solo permitía la limitación a mipymes nacionales en los procedimientos de l</w:t>
      </w:r>
      <w:r w:rsidRPr="00781067">
        <w:rPr>
          <w:rFonts w:ascii="Arial" w:hAnsi="Arial" w:cs="Arial"/>
          <w:color w:val="000000" w:themeColor="text1"/>
          <w:sz w:val="22"/>
          <w:szCs w:val="22"/>
        </w:rPr>
        <w:t xml:space="preserve">icitación pública, selección abreviada y concurso de méritos. </w:t>
      </w:r>
    </w:p>
    <w:p w14:paraId="6622547A" w14:textId="58F3F260" w:rsidR="008004B7" w:rsidRPr="00781067" w:rsidRDefault="008004B7" w:rsidP="003569E9">
      <w:pPr>
        <w:spacing w:before="120" w:line="276" w:lineRule="auto"/>
        <w:ind w:firstLine="709"/>
        <w:jc w:val="both"/>
        <w:rPr>
          <w:rFonts w:ascii="Arial" w:hAnsi="Arial" w:cs="Arial"/>
          <w:color w:val="000000" w:themeColor="text1"/>
          <w:sz w:val="22"/>
        </w:rPr>
      </w:pPr>
      <w:r w:rsidRPr="00781067">
        <w:rPr>
          <w:rFonts w:ascii="Arial" w:hAnsi="Arial" w:cs="Arial"/>
          <w:color w:val="000000" w:themeColor="text1"/>
          <w:sz w:val="22"/>
        </w:rPr>
        <w:t xml:space="preserve">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w:t>
      </w:r>
    </w:p>
    <w:p w14:paraId="4E0FB72B" w14:textId="77777777" w:rsidR="008004B7" w:rsidRPr="00781067" w:rsidRDefault="008004B7" w:rsidP="008004B7">
      <w:pPr>
        <w:spacing w:before="120" w:line="276" w:lineRule="auto"/>
        <w:ind w:firstLine="709"/>
        <w:jc w:val="both"/>
        <w:rPr>
          <w:rFonts w:ascii="Arial" w:hAnsi="Arial" w:cs="Arial"/>
          <w:color w:val="000000" w:themeColor="text1"/>
          <w:sz w:val="22"/>
        </w:rPr>
      </w:pPr>
      <w:r w:rsidRPr="00781067">
        <w:rPr>
          <w:rFonts w:ascii="Arial" w:hAnsi="Arial" w:cs="Arial"/>
          <w:color w:val="000000" w:themeColor="text1"/>
          <w:sz w:val="22"/>
        </w:rPr>
        <w:t>El numeral segundo establece dos exigencias: por un lado, que al menos dos (2)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solo podrán realizar solicitudes las «[…] Mipyme, cuyo objeto social les permita ejecutar el contrato relacionado con el proceso contractual».</w:t>
      </w:r>
    </w:p>
    <w:p w14:paraId="4BF2C736" w14:textId="7D333B18" w:rsidR="008004B7" w:rsidRPr="00781067" w:rsidRDefault="008004B7" w:rsidP="008004B7">
      <w:pPr>
        <w:spacing w:before="120" w:line="276" w:lineRule="auto"/>
        <w:ind w:firstLine="708"/>
        <w:jc w:val="both"/>
        <w:rPr>
          <w:rFonts w:ascii="Arial" w:hAnsi="Arial" w:cs="Arial"/>
          <w:color w:val="000000" w:themeColor="text1"/>
          <w:sz w:val="22"/>
        </w:rPr>
      </w:pPr>
      <w:r w:rsidRPr="00781067">
        <w:rPr>
          <w:rFonts w:ascii="Arial" w:hAnsi="Arial" w:cs="Arial"/>
          <w:color w:val="000000" w:themeColor="text1"/>
          <w:sz w:val="22"/>
        </w:rPr>
        <w:lastRenderedPageBreak/>
        <w:t xml:space="preserve">b) Cumplidos los dos requisitos del artículo 2.2.1.2.4.2.2. </w:t>
      </w:r>
      <w:r w:rsidRPr="00781067">
        <w:rPr>
          <w:rFonts w:ascii="Arial" w:hAnsi="Arial" w:cs="Arial"/>
          <w:i/>
          <w:iCs/>
          <w:color w:val="000000" w:themeColor="text1"/>
          <w:sz w:val="22"/>
        </w:rPr>
        <w:t>ibidem</w:t>
      </w:r>
      <w:r w:rsidRPr="00781067">
        <w:rPr>
          <w:rFonts w:ascii="Arial" w:hAnsi="Arial" w:cs="Arial"/>
          <w:color w:val="000000" w:themeColor="text1"/>
          <w:sz w:val="22"/>
        </w:rPr>
        <w:t>, la entidad puede decidir si limita la convocatoria a las Mipymes nacionales domiciliadas en el municipio o departamento en el que se ejecutará el contrato</w:t>
      </w:r>
      <w:r w:rsidRPr="00781067">
        <w:rPr>
          <w:rFonts w:ascii="Arial" w:hAnsi="Arial" w:cs="Arial"/>
          <w:color w:val="000000" w:themeColor="text1"/>
          <w:sz w:val="22"/>
          <w:vertAlign w:val="superscript"/>
        </w:rPr>
        <w:footnoteReference w:id="6"/>
      </w:r>
      <w:r w:rsidRPr="00781067">
        <w:rPr>
          <w:rFonts w:ascii="Arial" w:hAnsi="Arial" w:cs="Arial"/>
          <w:color w:val="000000" w:themeColor="text1"/>
          <w:sz w:val="22"/>
        </w:rPr>
        <w:t>.</w:t>
      </w:r>
      <w:r w:rsidR="00CF6577">
        <w:rPr>
          <w:rFonts w:ascii="Arial" w:hAnsi="Arial" w:cs="Arial"/>
          <w:color w:val="000000" w:themeColor="text1"/>
          <w:sz w:val="22"/>
        </w:rPr>
        <w:t>, sin que ello se constituya en una acción obligatoria para las entidades estatales,</w:t>
      </w:r>
      <w:r w:rsidRPr="00781067">
        <w:rPr>
          <w:rFonts w:ascii="Arial" w:hAnsi="Arial" w:cs="Arial"/>
          <w:color w:val="000000" w:themeColor="text1"/>
          <w:sz w:val="22"/>
        </w:rPr>
        <w:t xml:space="preserve"> de acuerdo con lo establecido en el artículo 2.2.1.2.4.2.3. del Decreto 1082 de 2015, norma que se refiere a la facultad de la administración con el verbo infinitivo «poder», no «deber»</w:t>
      </w:r>
      <w:r w:rsidR="00CF6577">
        <w:rPr>
          <w:rFonts w:ascii="Arial" w:hAnsi="Arial" w:cs="Arial"/>
          <w:color w:val="000000" w:themeColor="text1"/>
          <w:sz w:val="22"/>
        </w:rPr>
        <w:t xml:space="preserve">, razón por la cual esta Agencia, en oportunidades anteriores, ha conceptuado en el sentido de que </w:t>
      </w:r>
      <w:r w:rsidR="00CF6577">
        <w:rPr>
          <w:rFonts w:ascii="Arial" w:eastAsia="Calibri" w:hAnsi="Arial" w:cs="Arial"/>
          <w:color w:val="000000" w:themeColor="text1"/>
          <w:sz w:val="22"/>
        </w:rPr>
        <w:t xml:space="preserve"> </w:t>
      </w:r>
      <w:r w:rsidRPr="00781067">
        <w:rPr>
          <w:rFonts w:ascii="Arial" w:eastAsia="Calibri" w:hAnsi="Arial" w:cs="Arial"/>
          <w:color w:val="000000" w:themeColor="text1"/>
          <w:sz w:val="22"/>
        </w:rPr>
        <w:t>es discrecional la decisión de limitar territorialmente una convocatoria de Mipymes, precisa</w:t>
      </w:r>
      <w:r w:rsidR="00CF6577">
        <w:rPr>
          <w:rFonts w:ascii="Arial" w:eastAsia="Calibri" w:hAnsi="Arial" w:cs="Arial"/>
          <w:color w:val="000000" w:themeColor="text1"/>
          <w:sz w:val="22"/>
        </w:rPr>
        <w:t>n</w:t>
      </w:r>
      <w:r w:rsidRPr="00781067">
        <w:rPr>
          <w:rFonts w:ascii="Arial" w:eastAsia="Calibri" w:hAnsi="Arial" w:cs="Arial"/>
          <w:color w:val="000000" w:themeColor="text1"/>
          <w:sz w:val="22"/>
        </w:rPr>
        <w:t>do que, de todos modos, la decisión debe estar justificada en los correspondientes «estudios del sector».</w:t>
      </w:r>
      <w:bookmarkStart w:id="2" w:name="_Hlk123023877"/>
      <w:r w:rsidRPr="00781067">
        <w:rPr>
          <w:rFonts w:ascii="Arial" w:eastAsia="Calibri" w:hAnsi="Arial" w:cs="Arial"/>
          <w:color w:val="000000" w:themeColor="text1"/>
          <w:sz w:val="22"/>
        </w:rPr>
        <w:t xml:space="preserve"> </w:t>
      </w:r>
      <w:bookmarkEnd w:id="2"/>
    </w:p>
    <w:p w14:paraId="3BD12D3F" w14:textId="7A72CE55" w:rsidR="008004B7" w:rsidRPr="00781067" w:rsidRDefault="008004B7" w:rsidP="008004B7">
      <w:pPr>
        <w:spacing w:before="120" w:line="276" w:lineRule="auto"/>
        <w:ind w:firstLine="709"/>
        <w:jc w:val="both"/>
        <w:rPr>
          <w:rFonts w:ascii="Arial" w:eastAsia="Calibri" w:hAnsi="Arial" w:cs="Arial"/>
          <w:color w:val="000000" w:themeColor="text1"/>
          <w:sz w:val="22"/>
        </w:rPr>
      </w:pPr>
      <w:r w:rsidRPr="00781067">
        <w:rPr>
          <w:rFonts w:ascii="Arial" w:eastAsia="Calibri" w:hAnsi="Arial" w:cs="Arial"/>
          <w:color w:val="000000" w:themeColor="text1"/>
          <w:sz w:val="22"/>
        </w:rPr>
        <w:t xml:space="preserve">Conforme se mencionó antes, los artículos </w:t>
      </w:r>
      <w:r w:rsidRPr="00781067">
        <w:rPr>
          <w:rFonts w:ascii="Arial" w:hAnsi="Arial" w:cs="Arial"/>
          <w:color w:val="000000" w:themeColor="text1"/>
          <w:sz w:val="22"/>
        </w:rPr>
        <w:t>2.2.1.2.4.2.2 y 2.2.1.2.4.2.3</w:t>
      </w:r>
      <w:r w:rsidRPr="00781067">
        <w:rPr>
          <w:rFonts w:ascii="Arial" w:eastAsia="Calibri" w:hAnsi="Arial" w:cs="Arial"/>
          <w:color w:val="000000" w:themeColor="text1"/>
          <w:sz w:val="22"/>
        </w:rPr>
        <w:t xml:space="preserve"> deben ser interpretados de manera armónica, comoquiera que para proceder a hacer una limitación territorial es indispensable que se cumplan no solo los presupuestos establecidos en el artículo </w:t>
      </w:r>
      <w:r w:rsidRPr="00781067">
        <w:rPr>
          <w:rFonts w:ascii="Arial" w:hAnsi="Arial" w:cs="Arial"/>
          <w:color w:val="000000" w:themeColor="text1"/>
          <w:sz w:val="22"/>
        </w:rPr>
        <w:t xml:space="preserve">2.2.1.2.4.2.3.–domicilio en el municipio o departamento de ejecución del contrato–, sino también los establecidos en el artículo </w:t>
      </w:r>
      <w:r w:rsidRPr="00781067">
        <w:rPr>
          <w:rFonts w:ascii="Arial" w:eastAsia="Calibri" w:hAnsi="Arial" w:cs="Arial"/>
          <w:color w:val="000000" w:themeColor="text1"/>
          <w:sz w:val="22"/>
        </w:rPr>
        <w:t>2.2.1.2.4.2.2 –valor del proceso de contratación en el rango indicado y solicitudes de al menos dos mipymes presentadas oportunamente–. En ese sentido, para que proceda la limitación territorial es necesario que se presenten al menos dos solicitudes de mipymes domiciliadas en el departamento o municipio en donde se va a ejecutar el contrato. Este entendimiento de la norma, sin embargo, da lugar a dos interpretaciones sobre las que se deben hacer unas precisiones.</w:t>
      </w:r>
    </w:p>
    <w:p w14:paraId="62C1A06D" w14:textId="77777777" w:rsidR="008004B7" w:rsidRPr="00781067" w:rsidRDefault="008004B7" w:rsidP="008004B7">
      <w:pPr>
        <w:spacing w:before="120" w:line="276" w:lineRule="auto"/>
        <w:ind w:firstLine="709"/>
        <w:jc w:val="both"/>
        <w:rPr>
          <w:rFonts w:ascii="Arial" w:eastAsia="Calibri" w:hAnsi="Arial" w:cs="Arial"/>
          <w:color w:val="000000" w:themeColor="text1"/>
          <w:sz w:val="22"/>
        </w:rPr>
      </w:pPr>
      <w:r w:rsidRPr="00781067">
        <w:rPr>
          <w:rFonts w:ascii="Arial" w:eastAsia="Calibri" w:hAnsi="Arial" w:cs="Arial"/>
          <w:i/>
          <w:iCs/>
          <w:color w:val="000000" w:themeColor="text1"/>
          <w:sz w:val="22"/>
        </w:rPr>
        <w:t>Por un lado</w:t>
      </w:r>
      <w:r w:rsidRPr="00781067">
        <w:rPr>
          <w:rFonts w:ascii="Arial" w:eastAsia="Calibri" w:hAnsi="Arial" w:cs="Arial"/>
          <w:color w:val="000000" w:themeColor="text1"/>
          <w:sz w:val="22"/>
        </w:rPr>
        <w:t xml:space="preserve">, supone que la decisión de limitar territorialmente la convocatoria opera de pleno derecho, cuando lo solicitan dos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781067">
        <w:rPr>
          <w:rFonts w:ascii="Arial" w:eastAsia="Calibri" w:hAnsi="Arial" w:cs="Arial"/>
          <w:i/>
          <w:iCs/>
          <w:color w:val="000000" w:themeColor="text1"/>
          <w:sz w:val="22"/>
        </w:rPr>
        <w:t>ibídem</w:t>
      </w:r>
      <w:r w:rsidRPr="00781067">
        <w:rPr>
          <w:rFonts w:ascii="Arial" w:eastAsia="Calibri" w:hAnsi="Arial" w:cs="Arial"/>
          <w:color w:val="000000" w:themeColor="text1"/>
          <w:sz w:val="22"/>
        </w:rPr>
        <w:t>,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14:paraId="39346DEF" w14:textId="21629AE0" w:rsidR="008004B7" w:rsidRPr="00781067" w:rsidRDefault="008004B7" w:rsidP="008004B7">
      <w:pPr>
        <w:spacing w:before="120" w:line="276" w:lineRule="auto"/>
        <w:ind w:firstLine="709"/>
        <w:jc w:val="both"/>
        <w:rPr>
          <w:rFonts w:ascii="Arial" w:eastAsia="Calibri" w:hAnsi="Arial" w:cs="Arial"/>
          <w:color w:val="000000" w:themeColor="text1"/>
          <w:sz w:val="22"/>
        </w:rPr>
      </w:pPr>
      <w:r w:rsidRPr="00781067">
        <w:rPr>
          <w:rFonts w:ascii="Arial" w:eastAsia="Calibri" w:hAnsi="Arial" w:cs="Arial"/>
          <w:color w:val="000000" w:themeColor="text1"/>
          <w:sz w:val="22"/>
        </w:rPr>
        <w:lastRenderedPageBreak/>
        <w:t xml:space="preserve">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w:t>
      </w:r>
      <w:r w:rsidR="00CF6577" w:rsidRPr="00781067">
        <w:rPr>
          <w:rFonts w:ascii="Arial" w:eastAsia="Calibri" w:hAnsi="Arial" w:cs="Arial"/>
          <w:color w:val="000000" w:themeColor="text1"/>
          <w:sz w:val="22"/>
        </w:rPr>
        <w:t>primero</w:t>
      </w:r>
      <w:r w:rsidRPr="00781067">
        <w:rPr>
          <w:rFonts w:ascii="Arial" w:eastAsia="Calibri" w:hAnsi="Arial" w:cs="Arial"/>
          <w:color w:val="000000" w:themeColor="text1"/>
          <w:sz w:val="22"/>
        </w:rPr>
        <w:t>,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2B6A38BA" w14:textId="77777777" w:rsidR="008004B7" w:rsidRPr="00781067" w:rsidRDefault="008004B7" w:rsidP="008004B7">
      <w:pPr>
        <w:spacing w:before="120" w:line="276" w:lineRule="auto"/>
        <w:ind w:firstLine="709"/>
        <w:jc w:val="both"/>
        <w:rPr>
          <w:rFonts w:ascii="Arial" w:eastAsia="Calibri" w:hAnsi="Arial" w:cs="Arial"/>
          <w:color w:val="000000" w:themeColor="text1"/>
          <w:sz w:val="22"/>
        </w:rPr>
      </w:pPr>
      <w:r w:rsidRPr="00781067">
        <w:rPr>
          <w:rFonts w:ascii="Arial" w:eastAsia="Calibri" w:hAnsi="Arial" w:cs="Arial"/>
          <w:i/>
          <w:iCs/>
          <w:color w:val="000000" w:themeColor="text1"/>
          <w:sz w:val="22"/>
        </w:rPr>
        <w:t>Por otro lado</w:t>
      </w:r>
      <w:r w:rsidRPr="00781067">
        <w:rPr>
          <w:rFonts w:ascii="Arial" w:eastAsia="Calibri" w:hAnsi="Arial" w:cs="Arial"/>
          <w:color w:val="000000" w:themeColor="text1"/>
          <w:sz w:val="22"/>
        </w:rPr>
        <w:t>, supone que la decisión de la entidad únicamente puede darse si la solicitud provino de dos o más Mipymes domiciliadas en el municipio o departamento en donde se va a ejecutar el contrato. Sin embargo, una vez se verifican los requisitos de los numerales 1 y 2 del artículo 2.2.1.2.4.2.2. del Decreto 1082 de 2015, modificado por el Decreto 1860 de 2021,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250EF550" w14:textId="45196DDD" w:rsidR="008004B7" w:rsidRPr="00781067" w:rsidRDefault="008004B7" w:rsidP="008004B7">
      <w:pPr>
        <w:spacing w:before="120" w:line="276" w:lineRule="auto"/>
        <w:ind w:firstLine="709"/>
        <w:jc w:val="both"/>
        <w:rPr>
          <w:rFonts w:ascii="Arial" w:eastAsia="Calibri" w:hAnsi="Arial" w:cs="Arial"/>
          <w:color w:val="000000" w:themeColor="text1"/>
          <w:sz w:val="22"/>
        </w:rPr>
      </w:pPr>
      <w:r w:rsidRPr="00781067">
        <w:rPr>
          <w:rFonts w:ascii="Arial" w:eastAsia="Calibri" w:hAnsi="Arial" w:cs="Arial"/>
          <w:color w:val="000000" w:themeColor="text1"/>
          <w:sz w:val="22"/>
        </w:rPr>
        <w:t xml:space="preserve">Puede pasar, por ejemplo, que dos Mipymes nacionales domiciliadas en la capital de la República soliciten la limitación de un proceso contractual iniciado por el Distrito de Bogotá, para un contrato a ejecutar allí mismo. En ese caso, la entidad tendría que limitar el </w:t>
      </w:r>
      <w:r w:rsidR="00B55AAC">
        <w:rPr>
          <w:rFonts w:ascii="Arial" w:eastAsia="Calibri" w:hAnsi="Arial" w:cs="Arial"/>
          <w:color w:val="000000" w:themeColor="text1"/>
          <w:sz w:val="22"/>
        </w:rPr>
        <w:t>procedimiento</w:t>
      </w:r>
      <w:r w:rsidR="00B55AAC" w:rsidRPr="00781067">
        <w:rPr>
          <w:rFonts w:ascii="Arial" w:eastAsia="Calibri" w:hAnsi="Arial" w:cs="Arial"/>
          <w:color w:val="000000" w:themeColor="text1"/>
          <w:sz w:val="22"/>
        </w:rPr>
        <w:t xml:space="preserve"> </w:t>
      </w:r>
      <w:r w:rsidRPr="00781067">
        <w:rPr>
          <w:rFonts w:ascii="Arial" w:eastAsia="Calibri" w:hAnsi="Arial" w:cs="Arial"/>
          <w:color w:val="000000" w:themeColor="text1"/>
          <w:sz w:val="22"/>
        </w:rPr>
        <w:t>a Mipymes nacionales, claro está, siempre que se cumplan los requisitos legales, pero se reservaría la posibilidad de limitar</w:t>
      </w:r>
      <w:r w:rsidR="00B55AAC">
        <w:rPr>
          <w:rFonts w:ascii="Arial" w:eastAsia="Calibri" w:hAnsi="Arial" w:cs="Arial"/>
          <w:color w:val="000000" w:themeColor="text1"/>
          <w:sz w:val="22"/>
        </w:rPr>
        <w:t>lo</w:t>
      </w:r>
      <w:r w:rsidRPr="00781067">
        <w:rPr>
          <w:rFonts w:ascii="Arial" w:eastAsia="Calibri" w:hAnsi="Arial" w:cs="Arial"/>
          <w:color w:val="000000" w:themeColor="text1"/>
          <w:sz w:val="22"/>
        </w:rPr>
        <w:t xml:space="preserve"> a las Mipymes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Mipymes nacionales y puede decidir si, además, lo limita territorialmente. En este último evento es irrelevante que las solicitantes tengan su domicilio en Bogotá o, incluso, que lo tuvieran en diferentes lugares del país. De todos modos, el municipio de Medellín solo podrá limitar «a Mipyme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49E5CB50" w14:textId="7B9881FC" w:rsidR="008004B7" w:rsidRPr="00781067" w:rsidRDefault="008004B7" w:rsidP="008004B7">
      <w:pPr>
        <w:spacing w:before="120" w:line="276" w:lineRule="auto"/>
        <w:ind w:firstLine="709"/>
        <w:jc w:val="both"/>
        <w:rPr>
          <w:rFonts w:ascii="Arial" w:eastAsia="Calibri" w:hAnsi="Arial" w:cs="Arial"/>
          <w:color w:val="000000" w:themeColor="text1"/>
          <w:sz w:val="22"/>
        </w:rPr>
      </w:pPr>
      <w:r w:rsidRPr="00781067">
        <w:rPr>
          <w:rFonts w:ascii="Arial" w:eastAsia="Calibri" w:hAnsi="Arial" w:cs="Arial"/>
          <w:color w:val="000000" w:themeColor="text1"/>
          <w:sz w:val="22"/>
        </w:rPr>
        <w:t xml:space="preserve">Ahora bien, en este último caso puede pasar que el contrato se vaya a ejecutar en varios municipios o departamentos. En estos eventos la entidad pública tendría que limitarlo </w:t>
      </w:r>
      <w:r w:rsidRPr="00781067">
        <w:rPr>
          <w:rFonts w:ascii="Arial" w:eastAsia="Calibri" w:hAnsi="Arial" w:cs="Arial"/>
          <w:color w:val="000000" w:themeColor="text1"/>
          <w:sz w:val="22"/>
        </w:rPr>
        <w:lastRenderedPageBreak/>
        <w:t>a todos los municipios o departamentos en los que se vaya a ejecutar el contrato, siempre que decida ejercer la facultad de limitar territorialmente la convocatoria</w:t>
      </w:r>
      <w:r w:rsidR="00B55AAC">
        <w:rPr>
          <w:rFonts w:ascii="Arial" w:eastAsia="Calibri" w:hAnsi="Arial" w:cs="Arial"/>
          <w:color w:val="000000" w:themeColor="text1"/>
          <w:sz w:val="22"/>
        </w:rPr>
        <w:t>,</w:t>
      </w:r>
      <w:r w:rsidRPr="00781067">
        <w:rPr>
          <w:rFonts w:ascii="Arial" w:eastAsia="Calibri" w:hAnsi="Arial" w:cs="Arial"/>
          <w:color w:val="000000" w:themeColor="text1"/>
          <w:sz w:val="22"/>
        </w:rPr>
        <w:t xml:space="preserve"> porque el ejercicio de la facultad a la que se refiere el artículo 2.2.1.2.4.2.3.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0FB5A052" w14:textId="24BFA46C" w:rsidR="008004B7" w:rsidRPr="00781067" w:rsidRDefault="008004B7" w:rsidP="008004B7">
      <w:pPr>
        <w:spacing w:before="120" w:line="276" w:lineRule="auto"/>
        <w:ind w:firstLine="709"/>
        <w:jc w:val="both"/>
        <w:rPr>
          <w:rFonts w:ascii="Arial" w:eastAsia="Calibri" w:hAnsi="Arial" w:cs="Arial"/>
          <w:color w:val="000000" w:themeColor="text1"/>
          <w:sz w:val="22"/>
        </w:rPr>
      </w:pPr>
      <w:r w:rsidRPr="00781067">
        <w:rPr>
          <w:rFonts w:ascii="Arial" w:eastAsia="Calibri" w:hAnsi="Arial" w:cs="Arial"/>
          <w:color w:val="000000" w:themeColor="text1"/>
          <w:sz w:val="22"/>
        </w:rPr>
        <w:t>Sin perjuicio de lo anterior, no puede perderse de vista que la decisión de limitar «a Mipyme nacionales domiciliadas en los departamentos o municipios en donde se va a ejecutar el contrato», aunque es facultativa de la entidad, está supeditada a que se verifiquen los requisitos establecidos en los numerales 1 y 2 del artículo 2.2.1.2.4.2.2. del Decreto 1082 de 2015</w:t>
      </w:r>
      <w:r w:rsidR="00B55AAC">
        <w:rPr>
          <w:rFonts w:ascii="Arial" w:eastAsia="Calibri" w:hAnsi="Arial" w:cs="Arial"/>
          <w:color w:val="000000" w:themeColor="text1"/>
          <w:sz w:val="22"/>
        </w:rPr>
        <w:t>, de manera que</w:t>
      </w:r>
      <w:r w:rsidRPr="00781067">
        <w:rPr>
          <w:rFonts w:ascii="Arial" w:eastAsia="Calibri" w:hAnsi="Arial" w:cs="Arial"/>
          <w:color w:val="000000" w:themeColor="text1"/>
          <w:sz w:val="22"/>
        </w:rPr>
        <w:t xml:space="preserve"> si la entidad no recibió las solicitudes para limitar la convocatoria a Mipymes, no puede </w:t>
      </w:r>
      <w:r w:rsidRPr="00781067">
        <w:rPr>
          <w:rFonts w:ascii="Arial" w:eastAsia="Calibri" w:hAnsi="Arial" w:cs="Arial"/>
          <w:i/>
          <w:iCs/>
          <w:color w:val="000000" w:themeColor="text1"/>
          <w:sz w:val="22"/>
        </w:rPr>
        <w:t xml:space="preserve">motu propio </w:t>
      </w:r>
      <w:r w:rsidRPr="00781067">
        <w:rPr>
          <w:rFonts w:ascii="Arial" w:eastAsia="Calibri" w:hAnsi="Arial" w:cs="Arial"/>
          <w:color w:val="000000" w:themeColor="text1"/>
          <w:sz w:val="22"/>
        </w:rPr>
        <w:t>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14:paraId="45D41E9D" w14:textId="2287C333" w:rsidR="008004B7" w:rsidRPr="00781067" w:rsidRDefault="008004B7" w:rsidP="008004B7">
      <w:pPr>
        <w:spacing w:before="120" w:line="276" w:lineRule="auto"/>
        <w:ind w:firstLine="709"/>
        <w:jc w:val="both"/>
        <w:rPr>
          <w:rFonts w:ascii="Arial" w:eastAsia="Calibri" w:hAnsi="Arial" w:cs="Arial"/>
          <w:color w:val="000000" w:themeColor="text1"/>
          <w:sz w:val="22"/>
        </w:rPr>
      </w:pPr>
      <w:r w:rsidRPr="00781067">
        <w:rPr>
          <w:rFonts w:ascii="Arial" w:eastAsia="Calibri" w:hAnsi="Arial" w:cs="Arial"/>
          <w:color w:val="000000" w:themeColor="text1"/>
          <w:sz w:val="22"/>
        </w:rPr>
        <w:t>En suma, e</w:t>
      </w:r>
      <w:r w:rsidRPr="00781067">
        <w:rPr>
          <w:rFonts w:ascii="Arial" w:hAnsi="Arial" w:cs="Arial"/>
          <w:color w:val="000000" w:themeColor="text1"/>
          <w:sz w:val="22"/>
        </w:rPr>
        <w:t>l Decreto 1082 de 2015, modificado por el Decreto 1860 de 2021</w:t>
      </w:r>
      <w:r w:rsidR="00B55AAC">
        <w:rPr>
          <w:rFonts w:ascii="Arial" w:hAnsi="Arial" w:cs="Arial"/>
          <w:color w:val="000000" w:themeColor="text1"/>
          <w:sz w:val="22"/>
        </w:rPr>
        <w:t>,</w:t>
      </w:r>
      <w:r w:rsidRPr="00781067">
        <w:rPr>
          <w:rFonts w:ascii="Arial" w:hAnsi="Arial" w:cs="Arial"/>
          <w:color w:val="000000" w:themeColor="text1"/>
          <w:sz w:val="22"/>
        </w:rPr>
        <w:t xml:space="preserve"> regula la limitación de convocatorias a Mipymes en dos normas distintas que deben leerse conjunta y armónicamente. Por un lado, el artículo </w:t>
      </w:r>
      <w:r w:rsidRPr="00781067">
        <w:rPr>
          <w:rFonts w:ascii="Arial" w:eastAsia="Calibri" w:hAnsi="Arial" w:cs="Arial"/>
          <w:color w:val="000000" w:themeColor="text1"/>
          <w:sz w:val="22"/>
        </w:rPr>
        <w:t xml:space="preserve">2.2.1.2.4.2.2. </w:t>
      </w:r>
      <w:r w:rsidRPr="00781067">
        <w:rPr>
          <w:rFonts w:ascii="Arial" w:hAnsi="Arial" w:cs="Arial"/>
          <w:color w:val="000000" w:themeColor="text1"/>
          <w:sz w:val="22"/>
        </w:rPr>
        <w:t xml:space="preserve">prevé los requisitos generales para que la entidad limite sus convocatorias a Mipymes nacionales. Por el otro, el artículo </w:t>
      </w:r>
      <w:r w:rsidRPr="00781067">
        <w:rPr>
          <w:rFonts w:ascii="Arial" w:eastAsia="Calibri" w:hAnsi="Arial" w:cs="Arial"/>
          <w:color w:val="000000" w:themeColor="text1"/>
          <w:sz w:val="22"/>
        </w:rPr>
        <w:t xml:space="preserve">2.2.1.2.4.2.3. </w:t>
      </w:r>
      <w:r w:rsidRPr="00781067">
        <w:rPr>
          <w:rFonts w:ascii="Arial" w:hAnsi="Arial" w:cs="Arial"/>
          <w:color w:val="000000" w:themeColor="text1"/>
          <w:sz w:val="22"/>
        </w:rPr>
        <w:t xml:space="preserve">establece la posibilidad de limitar la convocatoria a Mipymes nacionales domiciliadas en los departamentos o municipios en donde se va a ejecutar el contrato, por supuesto, siempre que la entidad así lo decida y solo si se cumplen las exigencias del artículo </w:t>
      </w:r>
      <w:r w:rsidRPr="00781067">
        <w:rPr>
          <w:rFonts w:ascii="Arial" w:eastAsia="Calibri" w:hAnsi="Arial" w:cs="Arial"/>
          <w:color w:val="000000" w:themeColor="text1"/>
          <w:sz w:val="22"/>
        </w:rPr>
        <w:t>2.2.1.2.4.2.2.</w:t>
      </w:r>
    </w:p>
    <w:p w14:paraId="75A7490B" w14:textId="74B1C843" w:rsidR="008004B7" w:rsidRPr="00781067" w:rsidRDefault="008004B7" w:rsidP="008004B7">
      <w:pPr>
        <w:spacing w:before="120" w:line="276" w:lineRule="auto"/>
        <w:ind w:firstLine="709"/>
        <w:jc w:val="both"/>
        <w:rPr>
          <w:rFonts w:ascii="Arial" w:eastAsia="Calibri" w:hAnsi="Arial" w:cs="Arial"/>
          <w:sz w:val="22"/>
        </w:rPr>
      </w:pPr>
      <w:r w:rsidRPr="00781067">
        <w:rPr>
          <w:rFonts w:ascii="Arial" w:eastAsia="Calibri" w:hAnsi="Arial" w:cs="Arial"/>
          <w:sz w:val="22"/>
        </w:rPr>
        <w:t xml:space="preserve">Sin perjuicio de lo anterior, la Agencia Nacional de Contratación Pública – Colombia Compra Eficiente considera que lo recomendable es que las entidades establezcan </w:t>
      </w:r>
      <w:r w:rsidRPr="00781067">
        <w:rPr>
          <w:rFonts w:ascii="Arial" w:eastAsia="Calibri" w:hAnsi="Arial" w:cs="Arial"/>
          <w:i/>
          <w:iCs/>
          <w:sz w:val="22"/>
        </w:rPr>
        <w:t>ex ante</w:t>
      </w:r>
      <w:r w:rsidR="00B55AAC" w:rsidRPr="008B242E">
        <w:rPr>
          <w:rFonts w:ascii="Arial" w:eastAsia="Calibri" w:hAnsi="Arial" w:cs="Arial"/>
          <w:sz w:val="22"/>
        </w:rPr>
        <w:t>, e</w:t>
      </w:r>
      <w:r w:rsidR="00B55AAC">
        <w:rPr>
          <w:rFonts w:ascii="Arial" w:eastAsia="Calibri" w:hAnsi="Arial" w:cs="Arial"/>
          <w:sz w:val="22"/>
        </w:rPr>
        <w:t>s</w:t>
      </w:r>
      <w:r w:rsidR="00B55AAC" w:rsidRPr="008B242E">
        <w:rPr>
          <w:rFonts w:ascii="Arial" w:eastAsia="Calibri" w:hAnsi="Arial" w:cs="Arial"/>
          <w:sz w:val="22"/>
        </w:rPr>
        <w:t>to es</w:t>
      </w:r>
      <w:r w:rsidR="00B55AAC">
        <w:rPr>
          <w:rFonts w:ascii="Arial" w:eastAsia="Calibri" w:hAnsi="Arial" w:cs="Arial"/>
          <w:sz w:val="22"/>
        </w:rPr>
        <w:t>, en la planificación de la compra objeto del futuro contrato en los estudios y documentos previos,</w:t>
      </w:r>
      <w:r w:rsidRPr="00781067">
        <w:rPr>
          <w:rFonts w:ascii="Arial" w:eastAsia="Calibri" w:hAnsi="Arial" w:cs="Arial"/>
          <w:i/>
          <w:iCs/>
          <w:sz w:val="22"/>
        </w:rPr>
        <w:t xml:space="preserve"> </w:t>
      </w:r>
      <w:r w:rsidRPr="00781067">
        <w:rPr>
          <w:rFonts w:ascii="Arial" w:eastAsia="Calibri" w:hAnsi="Arial" w:cs="Arial"/>
          <w:sz w:val="22"/>
        </w:rPr>
        <w:t>las condiciones en las que, eventualmente, harían la «limitación territorial»</w:t>
      </w:r>
      <w:r w:rsidR="00B55AAC">
        <w:rPr>
          <w:rFonts w:ascii="Arial" w:eastAsia="Calibri" w:hAnsi="Arial" w:cs="Arial"/>
          <w:sz w:val="22"/>
        </w:rPr>
        <w:t>, atendiendo a la información que arroje al respecto el análisis del sector económico</w:t>
      </w:r>
      <w:r w:rsidRPr="00781067">
        <w:rPr>
          <w:rFonts w:ascii="Arial" w:eastAsia="Calibri" w:hAnsi="Arial" w:cs="Arial"/>
          <w:sz w:val="22"/>
        </w:rPr>
        <w:t xml:space="preserve">. </w:t>
      </w:r>
      <w:r w:rsidR="00B55AAC">
        <w:rPr>
          <w:rFonts w:ascii="Arial" w:eastAsia="Calibri" w:hAnsi="Arial" w:cs="Arial"/>
          <w:sz w:val="22"/>
        </w:rPr>
        <w:t>Así</w:t>
      </w:r>
      <w:r w:rsidRPr="00781067">
        <w:rPr>
          <w:rFonts w:ascii="Arial" w:eastAsia="Calibri" w:hAnsi="Arial" w:cs="Arial"/>
          <w:sz w:val="22"/>
        </w:rPr>
        <w:t>,</w:t>
      </w:r>
      <w:r w:rsidR="00B55AAC">
        <w:rPr>
          <w:rFonts w:ascii="Arial" w:eastAsia="Calibri" w:hAnsi="Arial" w:cs="Arial"/>
          <w:sz w:val="22"/>
        </w:rPr>
        <w:t xml:space="preserve"> y como consecuencia de lo anterior, </w:t>
      </w:r>
      <w:r w:rsidRPr="00781067">
        <w:rPr>
          <w:rFonts w:ascii="Arial" w:eastAsia="Calibri" w:hAnsi="Arial" w:cs="Arial"/>
          <w:sz w:val="22"/>
        </w:rPr>
        <w:t xml:space="preserve"> en el proyecto de pliego de condiciones podrían establecer</w:t>
      </w:r>
      <w:r w:rsidR="00B55AAC">
        <w:rPr>
          <w:rFonts w:ascii="Arial" w:eastAsia="Calibri" w:hAnsi="Arial" w:cs="Arial"/>
          <w:sz w:val="22"/>
        </w:rPr>
        <w:t>se</w:t>
      </w:r>
      <w:r w:rsidRPr="00781067">
        <w:rPr>
          <w:rFonts w:ascii="Arial" w:eastAsia="Calibri" w:hAnsi="Arial" w:cs="Arial"/>
          <w:sz w:val="22"/>
        </w:rPr>
        <w:t xml:space="preserve"> claramente los términos de dicha limitación, los supuestos que darían lugar a su aplicación y, sobre todo, la forma como procedería la entidad si decide optar por limitar territorialmente la convocatoria en que se cumplan los presupuestos para ser limitada a Mipymes, como por ejemplo, en relación con cuál o cuáles municipios o departamentos harían la limitación territorial de que trata el artículo 2.2.1.2.4.2.3. del Decreto 1082 de 2015.</w:t>
      </w:r>
    </w:p>
    <w:p w14:paraId="2DAA2D4C" w14:textId="635CB949" w:rsidR="008004B7" w:rsidRPr="00781067" w:rsidRDefault="008004B7" w:rsidP="008004B7">
      <w:pPr>
        <w:spacing w:before="120" w:line="276" w:lineRule="auto"/>
        <w:ind w:firstLine="709"/>
        <w:jc w:val="both"/>
        <w:rPr>
          <w:rFonts w:ascii="Arial" w:eastAsia="Arial" w:hAnsi="Arial" w:cs="Arial"/>
          <w:sz w:val="22"/>
          <w:szCs w:val="22"/>
          <w:lang w:val="es-MX" w:eastAsia="en-US"/>
        </w:rPr>
      </w:pPr>
      <w:r w:rsidRPr="00781067">
        <w:rPr>
          <w:rFonts w:ascii="Arial" w:eastAsia="Arial" w:hAnsi="Arial" w:cs="Arial"/>
          <w:sz w:val="22"/>
          <w:szCs w:val="22"/>
          <w:lang w:val="es-MX" w:eastAsia="en-US"/>
        </w:rPr>
        <w:lastRenderedPageBreak/>
        <w:t>Finalmente, resta precisar que el domicilio de las mipymes que quieran participar en una convocatoria limitada territorialmente se acredita con los documentos definidos en el artículo 2.2.1.2.4.2.4. del Decreto 1082 de 2015, modificado por el Decreto 1860 de 2021. En consecuencia, el requisito podrá acreditarse con una certificación acompañada, ya sea, de una copia del registro mercantil –persona natural–, del certificado de existencia y representación legal –persona jurídica– o del Registro Único de Proponentes – RUP, en donde conste el domicilio de la mipyme interesada en la limitación</w:t>
      </w:r>
      <w:r w:rsidR="00B55AAC">
        <w:rPr>
          <w:rFonts w:ascii="Arial" w:eastAsia="Arial" w:hAnsi="Arial" w:cs="Arial"/>
          <w:sz w:val="22"/>
          <w:szCs w:val="22"/>
          <w:lang w:val="es-MX" w:eastAsia="en-US"/>
        </w:rPr>
        <w:t xml:space="preserve"> </w:t>
      </w:r>
      <w:r w:rsidRPr="00781067">
        <w:rPr>
          <w:rFonts w:ascii="Arial" w:eastAsia="Arial" w:hAnsi="Arial" w:cs="Arial"/>
          <w:sz w:val="22"/>
          <w:szCs w:val="22"/>
          <w:lang w:val="es-MX" w:eastAsia="en-US"/>
        </w:rPr>
        <w:t xml:space="preserve">rritorial de la convocatoria pública para celebrar el contrato, que corresponda con el lugar de ejecución del mismo, ya sea departamento o municipio.  </w:t>
      </w:r>
    </w:p>
    <w:p w14:paraId="065CE6D4" w14:textId="16602C9F" w:rsidR="00766538" w:rsidRPr="00781067" w:rsidRDefault="00766538" w:rsidP="008004B7">
      <w:pPr>
        <w:spacing w:line="276" w:lineRule="auto"/>
        <w:jc w:val="both"/>
        <w:rPr>
          <w:rFonts w:ascii="Arial" w:eastAsia="Arial" w:hAnsi="Arial" w:cs="Arial"/>
          <w:i/>
          <w:iCs/>
          <w:color w:val="000000"/>
          <w:sz w:val="22"/>
          <w:szCs w:val="22"/>
          <w:lang w:val="es-MX" w:eastAsia="en-US"/>
        </w:rPr>
      </w:pPr>
    </w:p>
    <w:p w14:paraId="351004FE" w14:textId="77777777" w:rsidR="00766538" w:rsidRPr="00781067" w:rsidRDefault="00766538" w:rsidP="00766538">
      <w:pPr>
        <w:tabs>
          <w:tab w:val="left" w:pos="0"/>
        </w:tabs>
        <w:jc w:val="both"/>
        <w:rPr>
          <w:rFonts w:ascii="Arial" w:eastAsia="Calibri" w:hAnsi="Arial" w:cs="Arial"/>
          <w:b/>
          <w:sz w:val="22"/>
          <w:lang w:val="es-ES_tradnl"/>
        </w:rPr>
      </w:pPr>
    </w:p>
    <w:p w14:paraId="429C6408" w14:textId="77777777" w:rsidR="00766538" w:rsidRPr="00781067" w:rsidRDefault="00766538" w:rsidP="00766538">
      <w:pPr>
        <w:tabs>
          <w:tab w:val="left" w:pos="0"/>
        </w:tabs>
        <w:jc w:val="both"/>
        <w:rPr>
          <w:rFonts w:ascii="Arial" w:eastAsia="Calibri" w:hAnsi="Arial" w:cs="Arial"/>
          <w:b/>
          <w:sz w:val="22"/>
          <w:lang w:val="es-ES_tradnl"/>
        </w:rPr>
      </w:pPr>
      <w:r w:rsidRPr="00781067">
        <w:rPr>
          <w:rFonts w:ascii="Arial" w:eastAsia="Calibri" w:hAnsi="Arial" w:cs="Arial"/>
          <w:b/>
          <w:sz w:val="22"/>
          <w:lang w:val="es-ES_tradnl"/>
        </w:rPr>
        <w:t>3. Respuesta</w:t>
      </w:r>
    </w:p>
    <w:p w14:paraId="04B665FF" w14:textId="77777777" w:rsidR="00766538" w:rsidRPr="00781067" w:rsidRDefault="00766538" w:rsidP="00766538">
      <w:pPr>
        <w:ind w:right="709"/>
        <w:jc w:val="both"/>
        <w:rPr>
          <w:rFonts w:ascii="Arial" w:hAnsi="Arial" w:cs="Arial"/>
          <w:sz w:val="21"/>
          <w:szCs w:val="21"/>
          <w:lang w:val="es-ES_tradnl"/>
        </w:rPr>
      </w:pPr>
    </w:p>
    <w:p w14:paraId="219EA1F6" w14:textId="77777777" w:rsidR="009F252C" w:rsidRPr="009F252C" w:rsidRDefault="009F252C" w:rsidP="008B242E">
      <w:pPr>
        <w:pStyle w:val="Prrafodelista"/>
        <w:spacing w:after="120"/>
        <w:ind w:left="1429" w:right="709"/>
        <w:jc w:val="both"/>
        <w:rPr>
          <w:rFonts w:ascii="Arial" w:hAnsi="Arial" w:cs="Arial"/>
          <w:sz w:val="22"/>
          <w:lang w:val="es-CO"/>
        </w:rPr>
      </w:pPr>
      <w:r w:rsidRPr="009F252C">
        <w:rPr>
          <w:rFonts w:ascii="Arial" w:hAnsi="Arial" w:cs="Arial"/>
          <w:sz w:val="22"/>
          <w:lang w:val="es-CO"/>
        </w:rPr>
        <w:t>«¿En virtud del artículo 2.2.1.2.4.2.3 “limitaciones territoriales” del decreto 1860 de 2021, y teniendo en cuenta la acreditación de "municipio o departamento" tal y como lo enuncia el artículo, puede una entidad inhabilitar a un oferente que haya acreditado su domicilio en un municipio del mismo departamento donde se ejecturá el contrato, aunque sea diferente al municipio exacto? es decir, la entidad pese a que emitió un acta de limitación territorial, también especifico el municipio que debía ser limitada, pero no lo hizo en los pliegos definitivos. Esto genera 2 dudas, la primera, la limitación territorial puede ser especifica en municipio pese a que estén en el mismo departamento? y segundo, al no dejar claro el municipio en pliegos definitivos, eso habilitaría al oferente que hubiese acreditado el "municipio o departamento?»</w:t>
      </w:r>
    </w:p>
    <w:p w14:paraId="3F357A2F" w14:textId="77777777" w:rsidR="00766538" w:rsidRPr="00781067" w:rsidRDefault="00766538" w:rsidP="00766538">
      <w:pPr>
        <w:pStyle w:val="Prrafodelista"/>
        <w:spacing w:after="120"/>
        <w:ind w:left="1429" w:right="709"/>
        <w:jc w:val="both"/>
        <w:rPr>
          <w:rFonts w:ascii="Arial" w:hAnsi="Arial" w:cs="Arial"/>
          <w:sz w:val="21"/>
          <w:szCs w:val="21"/>
          <w:lang w:val="es-CO"/>
        </w:rPr>
      </w:pPr>
    </w:p>
    <w:p w14:paraId="7BEC754D" w14:textId="773D049A" w:rsidR="007E0292" w:rsidRPr="00781067" w:rsidRDefault="009F252C" w:rsidP="00E211B8">
      <w:pPr>
        <w:spacing w:line="276" w:lineRule="auto"/>
        <w:jc w:val="both"/>
        <w:rPr>
          <w:rFonts w:ascii="Arial" w:eastAsia="Calibri" w:hAnsi="Arial" w:cs="Arial"/>
          <w:color w:val="000000" w:themeColor="text1"/>
          <w:sz w:val="22"/>
          <w:szCs w:val="22"/>
          <w:lang w:val="es-ES_tradnl"/>
        </w:rPr>
      </w:pPr>
      <w:r w:rsidRPr="009F252C">
        <w:rPr>
          <w:rFonts w:ascii="Arial" w:eastAsia="Arial" w:hAnsi="Arial" w:cs="Arial"/>
          <w:color w:val="000000"/>
          <w:sz w:val="22"/>
          <w:szCs w:val="22"/>
          <w:lang w:eastAsia="en-US"/>
        </w:rPr>
        <w:t xml:space="preserve">Conforme a lo expuesto, </w:t>
      </w:r>
      <w:r w:rsidR="007E0292" w:rsidRPr="00781067">
        <w:rPr>
          <w:rFonts w:ascii="Arial" w:eastAsia="Calibri" w:hAnsi="Arial" w:cs="Arial"/>
          <w:color w:val="000000" w:themeColor="text1"/>
          <w:sz w:val="22"/>
          <w:szCs w:val="22"/>
          <w:lang w:val="es-ES_tradnl"/>
        </w:rPr>
        <w:t xml:space="preserve">el artículo 34 de la Ley 2069 de 2020 establece los parámetros para realizar convocatorias limitadas a Mipyme cuya aplicación es obligatoria en los </w:t>
      </w:r>
      <w:r w:rsidR="00B55AAC">
        <w:rPr>
          <w:rFonts w:ascii="Arial" w:eastAsia="Calibri" w:hAnsi="Arial" w:cs="Arial"/>
          <w:color w:val="000000" w:themeColor="text1"/>
          <w:sz w:val="22"/>
          <w:szCs w:val="22"/>
          <w:lang w:val="es-ES_tradnl"/>
        </w:rPr>
        <w:t xml:space="preserve">procedimientos de selección </w:t>
      </w:r>
      <w:r w:rsidR="007E0292" w:rsidRPr="00781067">
        <w:rPr>
          <w:rFonts w:ascii="Arial" w:eastAsia="Calibri" w:hAnsi="Arial" w:cs="Arial"/>
          <w:color w:val="000000" w:themeColor="text1"/>
          <w:sz w:val="22"/>
          <w:szCs w:val="22"/>
          <w:lang w:val="es-ES_tradnl"/>
        </w:rPr>
        <w:t>que realicen las entidades estatales indistintamente de su régimen de contratación, los patrimonios autónomos constituidos por aquellas y los particulares que administren recursos públicos. Para su aplicación, esta norma determina que dichas convocatorias se deben efectuar siempre y cuando, antes del acto administrativo de apertura del proceso de selección, por lo menos dos (2) Mipyme hayan manifestado su interés.</w:t>
      </w:r>
    </w:p>
    <w:p w14:paraId="1A6A75CC" w14:textId="0135E3F6" w:rsidR="00E211B8" w:rsidRPr="00781067" w:rsidRDefault="00E211B8" w:rsidP="00E211B8">
      <w:pPr>
        <w:spacing w:line="276" w:lineRule="auto"/>
        <w:jc w:val="both"/>
        <w:rPr>
          <w:rFonts w:ascii="Arial" w:eastAsia="Calibri" w:hAnsi="Arial" w:cs="Arial"/>
          <w:color w:val="000000" w:themeColor="text1"/>
          <w:sz w:val="22"/>
          <w:szCs w:val="22"/>
          <w:lang w:val="es-ES_tradnl"/>
        </w:rPr>
      </w:pPr>
    </w:p>
    <w:p w14:paraId="0B770779" w14:textId="7FA971D8" w:rsidR="00E211B8" w:rsidRPr="00781067" w:rsidRDefault="00E211B8" w:rsidP="00E211B8">
      <w:pPr>
        <w:spacing w:line="276" w:lineRule="auto"/>
        <w:ind w:firstLine="709"/>
        <w:jc w:val="both"/>
        <w:rPr>
          <w:rFonts w:ascii="Arial" w:eastAsiaTheme="minorHAnsi" w:hAnsi="Arial" w:cs="Arial"/>
          <w:sz w:val="22"/>
          <w:szCs w:val="22"/>
          <w:lang w:val="es-MX" w:eastAsia="en-US"/>
        </w:rPr>
      </w:pPr>
      <w:r w:rsidRPr="00781067">
        <w:rPr>
          <w:rFonts w:ascii="Arial" w:eastAsia="Calibri" w:hAnsi="Arial" w:cs="Arial"/>
          <w:color w:val="000000" w:themeColor="text1"/>
          <w:sz w:val="22"/>
          <w:szCs w:val="22"/>
          <w:lang w:val="es-ES_tradnl"/>
        </w:rPr>
        <w:t>En ese sentido, cabe resaltar que, la</w:t>
      </w:r>
      <w:r w:rsidRPr="00781067">
        <w:rPr>
          <w:rFonts w:ascii="Arial" w:eastAsia="Calibri" w:hAnsi="Arial" w:cs="Arial"/>
          <w:color w:val="000000" w:themeColor="text1"/>
          <w:sz w:val="22"/>
          <w:szCs w:val="22"/>
        </w:rPr>
        <w:t xml:space="preserve"> decisión de limitar territorialmente la convocatoria opera de pleno derecho, cuando lo solicitan dos Mipymes nacionales domiciliadas en el municipio o en el departamento en el que se va a ejecutar el contrato. </w:t>
      </w:r>
      <w:r w:rsidRPr="00781067">
        <w:rPr>
          <w:rFonts w:ascii="Arial" w:eastAsia="Calibri" w:hAnsi="Arial" w:cs="Arial"/>
          <w:color w:val="000000" w:themeColor="text1"/>
          <w:sz w:val="22"/>
          <w:szCs w:val="22"/>
        </w:rPr>
        <w:lastRenderedPageBreak/>
        <w:t xml:space="preserve">Sin embargo, se debe tener presente que lo que sucede de pleno derecho es la limitación a Mipymes nacionales a la que se refiere el artículo 2.2.1.2.4.2.2. del Decreto 1082 de 2015, pero no la «limitación territorial» referida en el artículo 2.2.1.2.4.2.3. </w:t>
      </w:r>
      <w:r w:rsidRPr="00781067">
        <w:rPr>
          <w:rFonts w:ascii="Arial" w:eastAsia="Calibri" w:hAnsi="Arial" w:cs="Arial"/>
          <w:i/>
          <w:iCs/>
          <w:color w:val="000000" w:themeColor="text1"/>
          <w:sz w:val="22"/>
          <w:szCs w:val="22"/>
        </w:rPr>
        <w:t>ibídem</w:t>
      </w:r>
      <w:r w:rsidRPr="00781067">
        <w:rPr>
          <w:rFonts w:ascii="Arial" w:eastAsia="Calibri" w:hAnsi="Arial" w:cs="Arial"/>
          <w:color w:val="000000" w:themeColor="text1"/>
          <w:sz w:val="22"/>
          <w:szCs w:val="22"/>
        </w:rPr>
        <w:t>, toda vez que, esta es facultativa para la entidad. Las únicas exigencias son que la convocatoria esté limitada a las Mipyme</w:t>
      </w:r>
      <w:r w:rsidR="00422F4A" w:rsidRPr="00781067">
        <w:rPr>
          <w:rFonts w:ascii="Arial" w:eastAsia="Calibri" w:hAnsi="Arial" w:cs="Arial"/>
          <w:color w:val="000000" w:themeColor="text1"/>
          <w:sz w:val="22"/>
          <w:szCs w:val="22"/>
        </w:rPr>
        <w:t>s</w:t>
      </w:r>
      <w:r w:rsidRPr="00781067">
        <w:rPr>
          <w:rFonts w:ascii="Arial" w:eastAsia="Calibri" w:hAnsi="Arial" w:cs="Arial"/>
          <w:color w:val="000000" w:themeColor="text1"/>
          <w:sz w:val="22"/>
          <w:szCs w:val="22"/>
        </w:rPr>
        <w:t xml:space="preserve"> nacionales «domiciliadas en los departamentos o municipios en donde se va a ejecutar el contrato» y que la entidad justifique su decisión en los «estudios del sector»</w:t>
      </w:r>
      <w:r w:rsidRPr="00781067">
        <w:rPr>
          <w:rFonts w:ascii="Arial" w:eastAsiaTheme="minorHAnsi" w:hAnsi="Arial" w:cs="Arial"/>
          <w:sz w:val="22"/>
          <w:szCs w:val="22"/>
          <w:lang w:val="es-MX" w:eastAsia="en-US"/>
        </w:rPr>
        <w:t xml:space="preserve"> que </w:t>
      </w:r>
      <w:r w:rsidRPr="007E0292">
        <w:rPr>
          <w:rFonts w:ascii="Arial" w:eastAsiaTheme="minorHAnsi" w:hAnsi="Arial" w:cs="Arial"/>
          <w:sz w:val="22"/>
          <w:szCs w:val="22"/>
          <w:lang w:val="es-MX" w:eastAsia="en-US"/>
        </w:rPr>
        <w:t xml:space="preserve">se </w:t>
      </w:r>
      <w:r w:rsidR="00422F4A" w:rsidRPr="00781067">
        <w:rPr>
          <w:rFonts w:ascii="Arial" w:eastAsiaTheme="minorHAnsi" w:hAnsi="Arial" w:cs="Arial"/>
          <w:sz w:val="22"/>
          <w:szCs w:val="22"/>
          <w:lang w:val="es-MX" w:eastAsia="en-US"/>
        </w:rPr>
        <w:t>hayan realizado</w:t>
      </w:r>
      <w:r w:rsidRPr="007E0292">
        <w:rPr>
          <w:rFonts w:ascii="Arial" w:eastAsiaTheme="minorHAnsi" w:hAnsi="Arial" w:cs="Arial"/>
          <w:sz w:val="22"/>
          <w:szCs w:val="22"/>
          <w:lang w:val="es-MX" w:eastAsia="en-US"/>
        </w:rPr>
        <w:t xml:space="preserve"> en el municipio o en el departamento</w:t>
      </w:r>
      <w:r w:rsidRPr="00781067">
        <w:rPr>
          <w:rFonts w:ascii="Arial" w:eastAsiaTheme="minorHAnsi" w:hAnsi="Arial" w:cs="Arial"/>
          <w:sz w:val="22"/>
          <w:szCs w:val="22"/>
          <w:lang w:val="es-MX" w:eastAsia="en-US"/>
        </w:rPr>
        <w:t xml:space="preserve"> </w:t>
      </w:r>
      <w:r w:rsidR="00422F4A" w:rsidRPr="00781067">
        <w:rPr>
          <w:rFonts w:ascii="Arial" w:eastAsiaTheme="minorHAnsi" w:hAnsi="Arial" w:cs="Arial"/>
          <w:sz w:val="22"/>
          <w:szCs w:val="22"/>
          <w:lang w:val="es-MX" w:eastAsia="en-US"/>
        </w:rPr>
        <w:t>en los cuales existen M</w:t>
      </w:r>
      <w:r w:rsidRPr="007E0292">
        <w:rPr>
          <w:rFonts w:ascii="Arial" w:eastAsiaTheme="minorHAnsi" w:hAnsi="Arial" w:cs="Arial"/>
          <w:sz w:val="22"/>
          <w:szCs w:val="22"/>
          <w:lang w:val="es-MX" w:eastAsia="en-US"/>
        </w:rPr>
        <w:t xml:space="preserve">ipymes que puedan suministrar el bien o servicio que </w:t>
      </w:r>
      <w:r w:rsidR="00422F4A" w:rsidRPr="00781067">
        <w:rPr>
          <w:rFonts w:ascii="Arial" w:eastAsiaTheme="minorHAnsi" w:hAnsi="Arial" w:cs="Arial"/>
          <w:sz w:val="22"/>
          <w:szCs w:val="22"/>
          <w:lang w:val="es-MX" w:eastAsia="en-US"/>
        </w:rPr>
        <w:t>se va</w:t>
      </w:r>
      <w:r w:rsidRPr="007E0292">
        <w:rPr>
          <w:rFonts w:ascii="Arial" w:eastAsiaTheme="minorHAnsi" w:hAnsi="Arial" w:cs="Arial"/>
          <w:sz w:val="22"/>
          <w:szCs w:val="22"/>
          <w:lang w:val="es-MX" w:eastAsia="en-US"/>
        </w:rPr>
        <w:t xml:space="preserve"> a contratar.</w:t>
      </w:r>
    </w:p>
    <w:p w14:paraId="22817A0F" w14:textId="5C345E66" w:rsidR="00422F4A" w:rsidRPr="00781067" w:rsidRDefault="00422F4A" w:rsidP="00E211B8">
      <w:pPr>
        <w:spacing w:line="276" w:lineRule="auto"/>
        <w:ind w:firstLine="709"/>
        <w:jc w:val="both"/>
        <w:rPr>
          <w:rFonts w:ascii="Arial" w:eastAsiaTheme="minorHAnsi" w:hAnsi="Arial" w:cs="Arial"/>
          <w:sz w:val="22"/>
          <w:szCs w:val="22"/>
          <w:lang w:val="es-MX" w:eastAsia="en-US"/>
        </w:rPr>
      </w:pPr>
    </w:p>
    <w:p w14:paraId="04E2757E" w14:textId="722BD5A9" w:rsidR="00167EEE" w:rsidRDefault="00781067" w:rsidP="00167EEE">
      <w:pPr>
        <w:spacing w:line="276" w:lineRule="auto"/>
        <w:ind w:firstLine="709"/>
        <w:jc w:val="both"/>
        <w:rPr>
          <w:rFonts w:ascii="Arial" w:eastAsiaTheme="minorHAnsi" w:hAnsi="Arial" w:cs="Arial"/>
          <w:sz w:val="22"/>
          <w:szCs w:val="22"/>
          <w:lang w:val="es-MX" w:eastAsia="en-US"/>
        </w:rPr>
      </w:pPr>
      <w:r w:rsidRPr="00781067">
        <w:rPr>
          <w:rFonts w:ascii="Arial" w:eastAsiaTheme="minorHAnsi" w:hAnsi="Arial" w:cs="Arial"/>
          <w:sz w:val="22"/>
          <w:szCs w:val="22"/>
          <w:lang w:val="es-MX" w:eastAsia="en-US"/>
        </w:rPr>
        <w:t>S</w:t>
      </w:r>
      <w:r w:rsidR="00422F4A" w:rsidRPr="00781067">
        <w:rPr>
          <w:rFonts w:ascii="Arial" w:eastAsiaTheme="minorHAnsi" w:hAnsi="Arial" w:cs="Arial"/>
          <w:sz w:val="22"/>
          <w:szCs w:val="22"/>
          <w:lang w:val="es-MX" w:eastAsia="en-US"/>
        </w:rPr>
        <w:t xml:space="preserve">egún lo previsto en el artículo </w:t>
      </w:r>
      <w:r w:rsidR="00422F4A" w:rsidRPr="00781067">
        <w:rPr>
          <w:rFonts w:ascii="Arial" w:eastAsia="Calibri" w:hAnsi="Arial" w:cs="Arial"/>
          <w:color w:val="000000" w:themeColor="text1"/>
          <w:sz w:val="22"/>
          <w:szCs w:val="22"/>
          <w:lang w:val="es-ES_tradnl"/>
        </w:rPr>
        <w:t>34 de la Ley 2069 de 2020</w:t>
      </w:r>
      <w:r w:rsidR="004F30FC" w:rsidRPr="00781067">
        <w:rPr>
          <w:rFonts w:ascii="Arial" w:eastAsia="Calibri" w:hAnsi="Arial" w:cs="Arial"/>
          <w:color w:val="000000" w:themeColor="text1"/>
          <w:sz w:val="22"/>
          <w:szCs w:val="22"/>
          <w:lang w:val="es-ES_tradnl"/>
        </w:rPr>
        <w:t>,</w:t>
      </w:r>
      <w:r w:rsidR="00422F4A" w:rsidRPr="00781067">
        <w:rPr>
          <w:rFonts w:ascii="Arial" w:eastAsiaTheme="minorHAnsi" w:hAnsi="Arial" w:cs="Arial"/>
          <w:sz w:val="22"/>
          <w:szCs w:val="22"/>
          <w:lang w:val="es-MX" w:eastAsia="en-US"/>
        </w:rPr>
        <w:t xml:space="preserve"> </w:t>
      </w:r>
      <w:r w:rsidR="00422F4A" w:rsidRPr="00781067">
        <w:rPr>
          <w:rFonts w:ascii="Arial" w:eastAsiaTheme="minorHAnsi" w:hAnsi="Arial" w:cs="Arial"/>
          <w:sz w:val="22"/>
          <w:szCs w:val="22"/>
          <w:lang w:val="es-ES_tradnl" w:eastAsia="en-US"/>
        </w:rPr>
        <w:t>dichas convocatorias se deben efectuar siempre y cuando, antes del acto administrativo de apertura del proceso de selección, por lo menos dos (2) mipymes hayan manifestado su interés, es decir que, una vez realizada la apertura a los pliegos</w:t>
      </w:r>
      <w:r w:rsidR="004F30FC" w:rsidRPr="00781067">
        <w:rPr>
          <w:rFonts w:ascii="Arial" w:eastAsiaTheme="minorHAnsi" w:hAnsi="Arial" w:cs="Arial"/>
          <w:sz w:val="22"/>
          <w:szCs w:val="22"/>
          <w:lang w:val="es-ES_tradnl" w:eastAsia="en-US"/>
        </w:rPr>
        <w:t>, la entidad podrá limitar la convocatoria, sin que sea necesario que la limitación se establezca en el pliego definitivo, toda vez que est</w:t>
      </w:r>
      <w:r w:rsidR="00705D4D">
        <w:rPr>
          <w:rFonts w:ascii="Arial" w:eastAsiaTheme="minorHAnsi" w:hAnsi="Arial" w:cs="Arial"/>
          <w:sz w:val="22"/>
          <w:szCs w:val="22"/>
          <w:lang w:val="es-ES_tradnl" w:eastAsia="en-US"/>
        </w:rPr>
        <w:t>a</w:t>
      </w:r>
      <w:r w:rsidR="004F30FC" w:rsidRPr="00781067">
        <w:rPr>
          <w:rFonts w:ascii="Arial" w:eastAsiaTheme="minorHAnsi" w:hAnsi="Arial" w:cs="Arial"/>
          <w:sz w:val="22"/>
          <w:szCs w:val="22"/>
          <w:lang w:val="es-ES_tradnl" w:eastAsia="en-US"/>
        </w:rPr>
        <w:t xml:space="preserve"> se realiza posteriormente</w:t>
      </w:r>
      <w:r w:rsidR="00705D4D">
        <w:rPr>
          <w:rFonts w:ascii="Arial" w:eastAsiaTheme="minorHAnsi" w:hAnsi="Arial" w:cs="Arial"/>
          <w:sz w:val="22"/>
          <w:szCs w:val="22"/>
          <w:lang w:val="es-ES_tradnl" w:eastAsia="en-US"/>
        </w:rPr>
        <w:t xml:space="preserve"> con el</w:t>
      </w:r>
      <w:r w:rsidR="004F30FC" w:rsidRPr="00781067">
        <w:rPr>
          <w:rFonts w:ascii="Arial" w:eastAsiaTheme="minorHAnsi" w:hAnsi="Arial" w:cs="Arial"/>
          <w:sz w:val="22"/>
          <w:szCs w:val="22"/>
          <w:lang w:val="es-MX" w:eastAsia="en-US"/>
        </w:rPr>
        <w:t>el</w:t>
      </w:r>
      <w:r w:rsidR="004F30FC" w:rsidRPr="007E0292">
        <w:rPr>
          <w:rFonts w:ascii="Arial" w:eastAsiaTheme="minorHAnsi" w:hAnsi="Arial" w:cs="Arial"/>
          <w:sz w:val="22"/>
          <w:szCs w:val="22"/>
          <w:lang w:val="es-MX" w:eastAsia="en-US"/>
        </w:rPr>
        <w:t xml:space="preserve"> acta de limitación</w:t>
      </w:r>
      <w:r w:rsidR="00705D4D">
        <w:rPr>
          <w:rFonts w:ascii="Arial" w:eastAsiaTheme="minorHAnsi" w:hAnsi="Arial" w:cs="Arial"/>
          <w:sz w:val="22"/>
          <w:szCs w:val="22"/>
          <w:lang w:val="es-MX" w:eastAsia="en-US"/>
        </w:rPr>
        <w:t xml:space="preserve">, </w:t>
      </w:r>
      <w:r w:rsidR="004F30FC" w:rsidRPr="007E0292">
        <w:rPr>
          <w:rFonts w:ascii="Arial" w:eastAsiaTheme="minorHAnsi" w:hAnsi="Arial" w:cs="Arial"/>
          <w:sz w:val="22"/>
          <w:szCs w:val="22"/>
          <w:lang w:val="es-MX" w:eastAsia="en-US"/>
        </w:rPr>
        <w:t xml:space="preserve">documento del proceso que </w:t>
      </w:r>
      <w:r w:rsidR="004F30FC" w:rsidRPr="00781067">
        <w:rPr>
          <w:rFonts w:ascii="Arial" w:eastAsiaTheme="minorHAnsi" w:hAnsi="Arial" w:cs="Arial"/>
          <w:sz w:val="22"/>
          <w:szCs w:val="22"/>
          <w:lang w:val="es-MX" w:eastAsia="en-US"/>
        </w:rPr>
        <w:t>se emite antes del</w:t>
      </w:r>
      <w:r w:rsidR="004F30FC" w:rsidRPr="007E0292">
        <w:rPr>
          <w:rFonts w:ascii="Arial" w:eastAsiaTheme="minorHAnsi" w:hAnsi="Arial" w:cs="Arial"/>
          <w:sz w:val="22"/>
          <w:szCs w:val="22"/>
          <w:lang w:val="es-MX" w:eastAsia="en-US"/>
        </w:rPr>
        <w:t xml:space="preserve"> cierre del </w:t>
      </w:r>
      <w:r w:rsidR="00705D4D">
        <w:rPr>
          <w:rFonts w:ascii="Arial" w:eastAsiaTheme="minorHAnsi" w:hAnsi="Arial" w:cs="Arial"/>
          <w:sz w:val="22"/>
          <w:szCs w:val="22"/>
          <w:lang w:val="es-MX" w:eastAsia="en-US"/>
        </w:rPr>
        <w:t>plazo para la presentaci</w:t>
      </w:r>
      <w:r w:rsidR="008B242E">
        <w:rPr>
          <w:rFonts w:ascii="Arial" w:eastAsiaTheme="minorHAnsi" w:hAnsi="Arial" w:cs="Arial"/>
          <w:sz w:val="22"/>
          <w:szCs w:val="22"/>
          <w:lang w:val="es-MX" w:eastAsia="en-US"/>
        </w:rPr>
        <w:t>ó</w:t>
      </w:r>
      <w:r w:rsidR="00705D4D">
        <w:rPr>
          <w:rFonts w:ascii="Arial" w:eastAsiaTheme="minorHAnsi" w:hAnsi="Arial" w:cs="Arial"/>
          <w:sz w:val="22"/>
          <w:szCs w:val="22"/>
          <w:lang w:val="es-MX" w:eastAsia="en-US"/>
        </w:rPr>
        <w:t>n de ofertas dentro del procedimiento de selección</w:t>
      </w:r>
      <w:r w:rsidR="004F30FC" w:rsidRPr="00781067">
        <w:rPr>
          <w:rFonts w:ascii="Arial" w:eastAsiaTheme="minorHAnsi" w:hAnsi="Arial" w:cs="Arial"/>
          <w:sz w:val="22"/>
          <w:szCs w:val="22"/>
          <w:lang w:val="es-MX" w:eastAsia="en-US"/>
        </w:rPr>
        <w:t>, con el fin que</w:t>
      </w:r>
      <w:r w:rsidR="004F30FC" w:rsidRPr="007E0292">
        <w:rPr>
          <w:rFonts w:ascii="Arial" w:eastAsiaTheme="minorHAnsi" w:hAnsi="Arial" w:cs="Arial"/>
          <w:sz w:val="22"/>
          <w:szCs w:val="22"/>
          <w:lang w:val="es-MX" w:eastAsia="en-US"/>
        </w:rPr>
        <w:t xml:space="preserve"> solo se puedan presentar</w:t>
      </w:r>
      <w:r w:rsidR="004F30FC" w:rsidRPr="00781067">
        <w:rPr>
          <w:rFonts w:ascii="Arial" w:eastAsiaTheme="minorHAnsi" w:hAnsi="Arial" w:cs="Arial"/>
          <w:sz w:val="22"/>
          <w:szCs w:val="22"/>
          <w:lang w:val="es-MX" w:eastAsia="en-US"/>
        </w:rPr>
        <w:t xml:space="preserve"> oferentes</w:t>
      </w:r>
      <w:r w:rsidR="004F30FC" w:rsidRPr="007E0292">
        <w:rPr>
          <w:rFonts w:ascii="Arial" w:eastAsiaTheme="minorHAnsi" w:hAnsi="Arial" w:cs="Arial"/>
          <w:sz w:val="22"/>
          <w:szCs w:val="22"/>
          <w:lang w:val="es-MX" w:eastAsia="en-US"/>
        </w:rPr>
        <w:t xml:space="preserve"> que </w:t>
      </w:r>
      <w:r w:rsidR="004F30FC" w:rsidRPr="00781067">
        <w:rPr>
          <w:rFonts w:ascii="Arial" w:eastAsiaTheme="minorHAnsi" w:hAnsi="Arial" w:cs="Arial"/>
          <w:sz w:val="22"/>
          <w:szCs w:val="22"/>
          <w:lang w:val="es-MX" w:eastAsia="en-US"/>
        </w:rPr>
        <w:t xml:space="preserve">se encuentren dentro de la limitación </w:t>
      </w:r>
      <w:r w:rsidR="00167EEE" w:rsidRPr="00781067">
        <w:rPr>
          <w:rFonts w:ascii="Arial" w:eastAsiaTheme="minorHAnsi" w:hAnsi="Arial" w:cs="Arial"/>
          <w:sz w:val="22"/>
          <w:szCs w:val="22"/>
          <w:lang w:val="es-MX" w:eastAsia="en-US"/>
        </w:rPr>
        <w:t xml:space="preserve">que la entidad estatal seleccionó. </w:t>
      </w:r>
    </w:p>
    <w:p w14:paraId="75B2540C" w14:textId="77777777" w:rsidR="00B55AAC" w:rsidRPr="00781067" w:rsidRDefault="00B55AAC" w:rsidP="00167EEE">
      <w:pPr>
        <w:spacing w:line="276" w:lineRule="auto"/>
        <w:ind w:firstLine="709"/>
        <w:jc w:val="both"/>
        <w:rPr>
          <w:rFonts w:ascii="Arial" w:eastAsiaTheme="minorHAnsi" w:hAnsi="Arial" w:cs="Arial"/>
          <w:sz w:val="22"/>
          <w:szCs w:val="22"/>
          <w:lang w:val="es-MX" w:eastAsia="en-US"/>
        </w:rPr>
      </w:pPr>
    </w:p>
    <w:p w14:paraId="1933CCD2" w14:textId="43C19282" w:rsidR="00167EEE" w:rsidRPr="00781067" w:rsidRDefault="00167EEE" w:rsidP="00167EEE">
      <w:pPr>
        <w:spacing w:line="276" w:lineRule="auto"/>
        <w:ind w:firstLine="709"/>
        <w:jc w:val="both"/>
        <w:rPr>
          <w:rFonts w:ascii="Arial" w:eastAsiaTheme="minorHAnsi" w:hAnsi="Arial" w:cs="Arial"/>
          <w:sz w:val="22"/>
          <w:szCs w:val="22"/>
          <w:lang w:val="es-MX" w:eastAsia="en-US"/>
        </w:rPr>
      </w:pPr>
      <w:r w:rsidRPr="00781067">
        <w:rPr>
          <w:rFonts w:ascii="Arial" w:eastAsiaTheme="minorHAnsi" w:hAnsi="Arial" w:cs="Arial"/>
          <w:sz w:val="22"/>
          <w:szCs w:val="22"/>
          <w:lang w:val="es-MX" w:eastAsia="en-US"/>
        </w:rPr>
        <w:t xml:space="preserve">Lo anterior deberá ser entendido desde el procedimiento de promoción de Mipymes que prevé la Ley de Emprendimiento, teniendo en cuenta que la apertura formal al </w:t>
      </w:r>
      <w:r w:rsidR="00705D4D">
        <w:rPr>
          <w:rFonts w:ascii="Arial" w:eastAsiaTheme="minorHAnsi" w:hAnsi="Arial" w:cs="Arial"/>
          <w:sz w:val="22"/>
          <w:szCs w:val="22"/>
          <w:lang w:val="es-MX" w:eastAsia="en-US"/>
        </w:rPr>
        <w:t xml:space="preserve">procedimiento de selección, que se hace con la publicación del acto de apertura o invitación, momento en el que se hace la publicación del </w:t>
      </w:r>
      <w:r w:rsidRPr="00781067">
        <w:rPr>
          <w:rFonts w:ascii="Arial" w:eastAsiaTheme="minorHAnsi" w:hAnsi="Arial" w:cs="Arial"/>
          <w:sz w:val="22"/>
          <w:szCs w:val="22"/>
          <w:lang w:val="es-MX" w:eastAsia="en-US"/>
        </w:rPr>
        <w:t>pliego</w:t>
      </w:r>
      <w:r w:rsidR="00705D4D">
        <w:rPr>
          <w:rFonts w:ascii="Arial" w:eastAsiaTheme="minorHAnsi" w:hAnsi="Arial" w:cs="Arial"/>
          <w:sz w:val="22"/>
          <w:szCs w:val="22"/>
          <w:lang w:val="es-MX" w:eastAsia="en-US"/>
        </w:rPr>
        <w:t xml:space="preserve"> de condiciones,</w:t>
      </w:r>
      <w:r w:rsidRPr="00781067">
        <w:rPr>
          <w:rFonts w:ascii="Arial" w:eastAsiaTheme="minorHAnsi" w:hAnsi="Arial" w:cs="Arial"/>
          <w:sz w:val="22"/>
          <w:szCs w:val="22"/>
          <w:lang w:val="es-MX" w:eastAsia="en-US"/>
        </w:rPr>
        <w:t xml:space="preserve"> después de ello, </w:t>
      </w:r>
      <w:r w:rsidR="00705D4D">
        <w:rPr>
          <w:rFonts w:ascii="Arial" w:eastAsiaTheme="minorHAnsi" w:hAnsi="Arial" w:cs="Arial"/>
          <w:sz w:val="22"/>
          <w:szCs w:val="22"/>
          <w:lang w:val="es-MX" w:eastAsia="en-US"/>
        </w:rPr>
        <w:t xml:space="preserve">y de acuerdo con el cronograma del procedimiento, </w:t>
      </w:r>
      <w:r w:rsidRPr="00781067">
        <w:rPr>
          <w:rFonts w:ascii="Arial" w:eastAsiaTheme="minorHAnsi" w:hAnsi="Arial" w:cs="Arial"/>
          <w:sz w:val="22"/>
          <w:szCs w:val="22"/>
          <w:lang w:val="es-MX" w:eastAsia="en-US"/>
        </w:rPr>
        <w:t>se otorga el tiempo para que se</w:t>
      </w:r>
      <w:r w:rsidR="00705D4D">
        <w:rPr>
          <w:rFonts w:ascii="Arial" w:eastAsiaTheme="minorHAnsi" w:hAnsi="Arial" w:cs="Arial"/>
          <w:sz w:val="22"/>
          <w:szCs w:val="22"/>
          <w:lang w:val="es-MX" w:eastAsia="en-US"/>
        </w:rPr>
        <w:t xml:space="preserve"> haga la</w:t>
      </w:r>
      <w:r w:rsidRPr="00781067">
        <w:rPr>
          <w:rFonts w:ascii="Arial" w:eastAsiaTheme="minorHAnsi" w:hAnsi="Arial" w:cs="Arial"/>
          <w:sz w:val="22"/>
          <w:szCs w:val="22"/>
          <w:lang w:val="es-MX" w:eastAsia="en-US"/>
        </w:rPr>
        <w:t xml:space="preserve"> limit</w:t>
      </w:r>
      <w:r w:rsidR="00705D4D">
        <w:rPr>
          <w:rFonts w:ascii="Arial" w:eastAsiaTheme="minorHAnsi" w:hAnsi="Arial" w:cs="Arial"/>
          <w:sz w:val="22"/>
          <w:szCs w:val="22"/>
          <w:lang w:val="es-MX" w:eastAsia="en-US"/>
        </w:rPr>
        <w:t>ación en caso de cumploirse los presupuestos para ello, caso en el cual</w:t>
      </w:r>
      <w:r w:rsidRPr="00781067">
        <w:rPr>
          <w:rFonts w:ascii="Arial" w:eastAsiaTheme="minorHAnsi" w:hAnsi="Arial" w:cs="Arial"/>
          <w:sz w:val="22"/>
          <w:szCs w:val="22"/>
          <w:lang w:val="es-MX" w:eastAsia="en-US"/>
        </w:rPr>
        <w:t xml:space="preserve"> la entidad emite un acta en la cual se establece la limitación de la convocatoria. Por lo tanto, la entidad estatal no debe cambiar </w:t>
      </w:r>
      <w:r w:rsidR="00705D4D">
        <w:rPr>
          <w:rFonts w:ascii="Arial" w:eastAsiaTheme="minorHAnsi" w:hAnsi="Arial" w:cs="Arial"/>
          <w:sz w:val="22"/>
          <w:szCs w:val="22"/>
          <w:lang w:val="es-MX" w:eastAsia="en-US"/>
        </w:rPr>
        <w:t xml:space="preserve">el pliego de condiciones o documento equivalente </w:t>
      </w:r>
      <w:r w:rsidRPr="00781067">
        <w:rPr>
          <w:rFonts w:ascii="Arial" w:eastAsiaTheme="minorHAnsi" w:hAnsi="Arial" w:cs="Arial"/>
          <w:sz w:val="22"/>
          <w:szCs w:val="22"/>
          <w:lang w:val="es-MX" w:eastAsia="en-US"/>
        </w:rPr>
        <w:t>para limitar la convocatoria a Mipymes, toda vez que, como ya se mencionó</w:t>
      </w:r>
      <w:r w:rsidR="00705D4D">
        <w:rPr>
          <w:rFonts w:ascii="Arial" w:eastAsiaTheme="minorHAnsi" w:hAnsi="Arial" w:cs="Arial"/>
          <w:sz w:val="22"/>
          <w:szCs w:val="22"/>
          <w:lang w:val="es-MX" w:eastAsia="en-US"/>
        </w:rPr>
        <w:t>,</w:t>
      </w:r>
      <w:r w:rsidRPr="00781067">
        <w:rPr>
          <w:rFonts w:ascii="Arial" w:eastAsiaTheme="minorHAnsi" w:hAnsi="Arial" w:cs="Arial"/>
          <w:sz w:val="22"/>
          <w:szCs w:val="22"/>
          <w:lang w:val="es-MX" w:eastAsia="en-US"/>
        </w:rPr>
        <w:t xml:space="preserve"> el acta hace parte de los documentos del proceso que podrán ser observados por todos los interesados y, que además, se</w:t>
      </w:r>
      <w:r w:rsidR="00781067" w:rsidRPr="00781067">
        <w:rPr>
          <w:rFonts w:ascii="Arial" w:eastAsiaTheme="minorHAnsi" w:hAnsi="Arial" w:cs="Arial"/>
          <w:sz w:val="22"/>
          <w:szCs w:val="22"/>
          <w:lang w:val="es-MX" w:eastAsia="en-US"/>
        </w:rPr>
        <w:t xml:space="preserve"> debe</w:t>
      </w:r>
      <w:r w:rsidRPr="00781067">
        <w:rPr>
          <w:rFonts w:ascii="Arial" w:eastAsiaTheme="minorHAnsi" w:hAnsi="Arial" w:cs="Arial"/>
          <w:sz w:val="22"/>
          <w:szCs w:val="22"/>
          <w:lang w:val="es-MX" w:eastAsia="en-US"/>
        </w:rPr>
        <w:t xml:space="preserve"> publica</w:t>
      </w:r>
      <w:r w:rsidR="00781067" w:rsidRPr="00781067">
        <w:rPr>
          <w:rFonts w:ascii="Arial" w:eastAsiaTheme="minorHAnsi" w:hAnsi="Arial" w:cs="Arial"/>
          <w:sz w:val="22"/>
          <w:szCs w:val="22"/>
          <w:lang w:val="es-MX" w:eastAsia="en-US"/>
        </w:rPr>
        <w:t>r</w:t>
      </w:r>
      <w:r w:rsidRPr="00781067">
        <w:rPr>
          <w:rFonts w:ascii="Arial" w:eastAsiaTheme="minorHAnsi" w:hAnsi="Arial" w:cs="Arial"/>
          <w:sz w:val="22"/>
          <w:szCs w:val="22"/>
          <w:lang w:val="es-MX" w:eastAsia="en-US"/>
        </w:rPr>
        <w:t xml:space="preserve"> en SECOP.</w:t>
      </w:r>
    </w:p>
    <w:p w14:paraId="2A07AC2A" w14:textId="036486F3" w:rsidR="00781067" w:rsidRPr="00781067" w:rsidRDefault="00781067" w:rsidP="00167EEE">
      <w:pPr>
        <w:spacing w:line="276" w:lineRule="auto"/>
        <w:ind w:firstLine="709"/>
        <w:jc w:val="both"/>
        <w:rPr>
          <w:rFonts w:ascii="Arial" w:eastAsiaTheme="minorHAnsi" w:hAnsi="Arial" w:cs="Arial"/>
          <w:sz w:val="22"/>
          <w:szCs w:val="22"/>
          <w:lang w:val="es-MX" w:eastAsia="en-US"/>
        </w:rPr>
      </w:pPr>
    </w:p>
    <w:p w14:paraId="0F8D635C" w14:textId="1EF94A27" w:rsidR="00781067" w:rsidRPr="00781067" w:rsidRDefault="00781067" w:rsidP="00781067">
      <w:pPr>
        <w:spacing w:line="276" w:lineRule="auto"/>
        <w:ind w:firstLine="709"/>
        <w:jc w:val="both"/>
        <w:rPr>
          <w:rFonts w:ascii="Arial" w:eastAsiaTheme="minorHAnsi" w:hAnsi="Arial" w:cs="Arial"/>
          <w:sz w:val="22"/>
          <w:szCs w:val="22"/>
          <w:lang w:eastAsia="en-US"/>
        </w:rPr>
      </w:pPr>
      <w:r w:rsidRPr="00781067">
        <w:rPr>
          <w:rFonts w:ascii="Arial" w:eastAsiaTheme="minorHAnsi" w:hAnsi="Arial" w:cs="Arial"/>
          <w:sz w:val="22"/>
          <w:szCs w:val="22"/>
          <w:lang w:eastAsia="en-US"/>
        </w:rPr>
        <w:t>Por último, en cuanto a si la limitación territorial puede ser especifica en</w:t>
      </w:r>
      <w:r w:rsidR="00705D4D">
        <w:rPr>
          <w:rFonts w:ascii="Arial" w:eastAsiaTheme="minorHAnsi" w:hAnsi="Arial" w:cs="Arial"/>
          <w:sz w:val="22"/>
          <w:szCs w:val="22"/>
          <w:lang w:eastAsia="en-US"/>
        </w:rPr>
        <w:t xml:space="preserve"> un</w:t>
      </w:r>
      <w:r w:rsidRPr="00781067">
        <w:rPr>
          <w:rFonts w:ascii="Arial" w:eastAsiaTheme="minorHAnsi" w:hAnsi="Arial" w:cs="Arial"/>
          <w:sz w:val="22"/>
          <w:szCs w:val="22"/>
          <w:lang w:eastAsia="en-US"/>
        </w:rPr>
        <w:t xml:space="preserve"> municipio pese a que estén en el mismo departamento,</w:t>
      </w:r>
      <w:r w:rsidR="008B242E">
        <w:rPr>
          <w:rFonts w:ascii="Arial" w:eastAsiaTheme="minorHAnsi" w:hAnsi="Arial" w:cs="Arial"/>
          <w:sz w:val="22"/>
          <w:szCs w:val="22"/>
          <w:lang w:eastAsia="en-US"/>
        </w:rPr>
        <w:t xml:space="preserve"> esta agencia reitera, que si bien</w:t>
      </w:r>
      <w:r w:rsidR="00705D4D">
        <w:rPr>
          <w:rFonts w:ascii="Arial" w:eastAsiaTheme="minorHAnsi" w:hAnsi="Arial" w:cs="Arial"/>
          <w:sz w:val="22"/>
          <w:szCs w:val="22"/>
          <w:lang w:eastAsia="en-US"/>
        </w:rPr>
        <w:t xml:space="preserve"> </w:t>
      </w:r>
      <w:r w:rsidRPr="00781067">
        <w:rPr>
          <w:rFonts w:ascii="Arial" w:eastAsiaTheme="minorHAnsi" w:hAnsi="Arial" w:cs="Arial"/>
          <w:sz w:val="22"/>
          <w:szCs w:val="22"/>
          <w:lang w:eastAsia="en-US"/>
        </w:rPr>
        <w:t xml:space="preserve">esto puede ser posible, </w:t>
      </w:r>
      <w:r w:rsidR="008B242E">
        <w:rPr>
          <w:rFonts w:ascii="Arial" w:eastAsiaTheme="minorHAnsi" w:hAnsi="Arial" w:cs="Arial"/>
          <w:sz w:val="22"/>
          <w:szCs w:val="22"/>
          <w:lang w:eastAsia="en-US"/>
        </w:rPr>
        <w:t xml:space="preserve">lo ciento es que </w:t>
      </w:r>
      <w:r w:rsidR="00705D4D">
        <w:rPr>
          <w:rFonts w:ascii="Arial" w:eastAsiaTheme="minorHAnsi" w:hAnsi="Arial" w:cs="Arial"/>
          <w:sz w:val="22"/>
          <w:szCs w:val="22"/>
          <w:lang w:eastAsia="en-US"/>
        </w:rPr>
        <w:t>ello</w:t>
      </w:r>
      <w:r w:rsidR="008B242E">
        <w:rPr>
          <w:rFonts w:ascii="Arial" w:eastAsiaTheme="minorHAnsi" w:hAnsi="Arial" w:cs="Arial"/>
          <w:sz w:val="22"/>
          <w:szCs w:val="22"/>
          <w:lang w:eastAsia="en-US"/>
        </w:rPr>
        <w:t>, siempre</w:t>
      </w:r>
      <w:r w:rsidR="00705D4D">
        <w:rPr>
          <w:rFonts w:ascii="Arial" w:eastAsiaTheme="minorHAnsi" w:hAnsi="Arial" w:cs="Arial"/>
          <w:sz w:val="22"/>
          <w:szCs w:val="22"/>
          <w:lang w:eastAsia="en-US"/>
        </w:rPr>
        <w:t xml:space="preserve"> </w:t>
      </w:r>
      <w:r w:rsidRPr="00781067">
        <w:rPr>
          <w:rFonts w:ascii="Arial" w:eastAsiaTheme="minorHAnsi" w:hAnsi="Arial" w:cs="Arial"/>
          <w:sz w:val="22"/>
          <w:szCs w:val="22"/>
          <w:lang w:eastAsia="en-US"/>
        </w:rPr>
        <w:t>dependerá del estudio del sector</w:t>
      </w:r>
      <w:r w:rsidR="00705D4D">
        <w:rPr>
          <w:rFonts w:ascii="Arial" w:eastAsiaTheme="minorHAnsi" w:hAnsi="Arial" w:cs="Arial"/>
          <w:sz w:val="22"/>
          <w:szCs w:val="22"/>
          <w:lang w:eastAsia="en-US"/>
        </w:rPr>
        <w:t xml:space="preserve"> económico</w:t>
      </w:r>
      <w:r w:rsidRPr="00781067">
        <w:rPr>
          <w:rFonts w:ascii="Arial" w:eastAsiaTheme="minorHAnsi" w:hAnsi="Arial" w:cs="Arial"/>
          <w:sz w:val="22"/>
          <w:szCs w:val="22"/>
          <w:lang w:eastAsia="en-US"/>
        </w:rPr>
        <w:t xml:space="preserve">, </w:t>
      </w:r>
      <w:r w:rsidR="00705D4D">
        <w:rPr>
          <w:rFonts w:ascii="Arial" w:eastAsiaTheme="minorHAnsi" w:hAnsi="Arial" w:cs="Arial"/>
          <w:sz w:val="22"/>
          <w:szCs w:val="22"/>
          <w:lang w:eastAsia="en-US"/>
        </w:rPr>
        <w:t xml:space="preserve">y en el marco </w:t>
      </w:r>
      <w:r w:rsidRPr="00781067">
        <w:rPr>
          <w:rFonts w:ascii="Arial" w:eastAsiaTheme="minorHAnsi" w:hAnsi="Arial" w:cs="Arial"/>
          <w:sz w:val="22"/>
          <w:szCs w:val="22"/>
          <w:lang w:eastAsia="en-US"/>
        </w:rPr>
        <w:t xml:space="preserve">de la discrecionalidad de la entidad pública y de los oferentes que lo hayan solicitado. </w:t>
      </w:r>
    </w:p>
    <w:p w14:paraId="54CBC7BA" w14:textId="17B21DD9" w:rsidR="00422F4A" w:rsidRPr="00781067" w:rsidRDefault="00422F4A" w:rsidP="00781067">
      <w:pPr>
        <w:spacing w:line="276" w:lineRule="auto"/>
        <w:jc w:val="both"/>
        <w:rPr>
          <w:rFonts w:ascii="Arial" w:eastAsiaTheme="minorHAnsi" w:hAnsi="Arial" w:cs="Arial"/>
          <w:sz w:val="22"/>
          <w:szCs w:val="22"/>
          <w:lang w:val="es-ES_tradnl" w:eastAsia="en-US"/>
        </w:rPr>
      </w:pPr>
    </w:p>
    <w:p w14:paraId="04DD4F96" w14:textId="77777777" w:rsidR="00422F4A" w:rsidRPr="00781067" w:rsidRDefault="00422F4A" w:rsidP="00422F4A">
      <w:pPr>
        <w:spacing w:line="276" w:lineRule="auto"/>
        <w:ind w:firstLine="709"/>
        <w:jc w:val="both"/>
        <w:rPr>
          <w:rFonts w:ascii="Arial" w:eastAsiaTheme="minorHAnsi" w:hAnsi="Arial" w:cs="Arial"/>
          <w:sz w:val="22"/>
          <w:szCs w:val="22"/>
          <w:lang w:val="es-MX" w:eastAsia="en-US"/>
        </w:rPr>
      </w:pPr>
    </w:p>
    <w:p w14:paraId="034392E2" w14:textId="77777777" w:rsidR="00766538" w:rsidRPr="00781067" w:rsidRDefault="00766538" w:rsidP="00766538">
      <w:pPr>
        <w:spacing w:after="120" w:line="276" w:lineRule="auto"/>
        <w:jc w:val="both"/>
        <w:rPr>
          <w:rFonts w:ascii="Arial" w:hAnsi="Arial" w:cs="Arial"/>
          <w:sz w:val="22"/>
          <w:szCs w:val="22"/>
          <w:lang w:val="es-ES_tradnl"/>
        </w:rPr>
      </w:pPr>
      <w:r w:rsidRPr="00781067">
        <w:rPr>
          <w:rFonts w:ascii="Arial" w:hAnsi="Arial" w:cs="Arial"/>
          <w:sz w:val="22"/>
          <w:szCs w:val="22"/>
          <w:lang w:val="es-ES_tradnl"/>
        </w:rPr>
        <w:t>Este concepto tiene el alcance previsto en el artículo 28 del Código de Procedimiento Administrativo y de lo Contencioso Administrativo.</w:t>
      </w:r>
    </w:p>
    <w:p w14:paraId="526688B2" w14:textId="77777777" w:rsidR="00766538" w:rsidRPr="00781067" w:rsidRDefault="00766538" w:rsidP="00766538">
      <w:pPr>
        <w:spacing w:line="276" w:lineRule="auto"/>
        <w:rPr>
          <w:rFonts w:ascii="Arial" w:hAnsi="Arial" w:cs="Arial"/>
          <w:sz w:val="22"/>
          <w:szCs w:val="22"/>
          <w:lang w:eastAsia="es-CO"/>
        </w:rPr>
      </w:pPr>
    </w:p>
    <w:bookmarkEnd w:id="1"/>
    <w:p w14:paraId="4296EF08" w14:textId="77777777" w:rsidR="00766538" w:rsidRPr="00781067" w:rsidRDefault="00766538" w:rsidP="00766538">
      <w:pPr>
        <w:rPr>
          <w:rFonts w:ascii="Arial" w:hAnsi="Arial" w:cs="Arial"/>
          <w:sz w:val="22"/>
          <w:lang w:eastAsia="es-CO"/>
        </w:rPr>
      </w:pPr>
      <w:r w:rsidRPr="00781067">
        <w:rPr>
          <w:rFonts w:ascii="Arial" w:hAnsi="Arial" w:cs="Arial"/>
          <w:sz w:val="22"/>
          <w:lang w:eastAsia="es-CO"/>
        </w:rPr>
        <w:t>Atentamente,</w:t>
      </w:r>
    </w:p>
    <w:p w14:paraId="335CD2A2" w14:textId="77777777" w:rsidR="00766538" w:rsidRPr="00781067" w:rsidRDefault="00766538" w:rsidP="00766538">
      <w:pPr>
        <w:spacing w:line="276" w:lineRule="auto"/>
        <w:jc w:val="both"/>
        <w:rPr>
          <w:rFonts w:ascii="Arial" w:eastAsia="Calibri" w:hAnsi="Arial" w:cs="Arial"/>
          <w:sz w:val="22"/>
        </w:rPr>
      </w:pPr>
    </w:p>
    <w:p w14:paraId="0B096AB2" w14:textId="29DBAB3A" w:rsidR="00766538" w:rsidRPr="00781067" w:rsidRDefault="002A125E" w:rsidP="00766538">
      <w:pPr>
        <w:jc w:val="center"/>
        <w:textAlignment w:val="baseline"/>
        <w:rPr>
          <w:rFonts w:ascii="Arial" w:hAnsi="Arial" w:cs="Arial"/>
          <w:sz w:val="18"/>
          <w:szCs w:val="18"/>
          <w:lang w:val="es-ES_tradnl" w:eastAsia="es-CO"/>
        </w:rPr>
      </w:pPr>
      <w:r>
        <w:rPr>
          <w:noProof/>
        </w:rPr>
        <w:drawing>
          <wp:inline distT="0" distB="0" distL="0" distR="0" wp14:anchorId="7250C46F" wp14:editId="1F8CC8BE">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r w:rsidR="00766538" w:rsidRPr="00781067">
        <w:rPr>
          <w:rFonts w:ascii="Arial" w:hAnsi="Arial" w:cs="Arial"/>
          <w:sz w:val="18"/>
          <w:szCs w:val="18"/>
          <w:lang w:val="es-ES_tradnl" w:eastAsia="es-CO"/>
        </w:rPr>
        <w:t> </w:t>
      </w:r>
    </w:p>
    <w:p w14:paraId="034ED9FA" w14:textId="77777777" w:rsidR="00766538" w:rsidRPr="00781067" w:rsidRDefault="00766538" w:rsidP="00766538">
      <w:pPr>
        <w:rPr>
          <w:rFonts w:ascii="Arial" w:hAnsi="Arial" w:cs="Arial"/>
          <w:sz w:val="16"/>
          <w:szCs w:val="16"/>
          <w:lang w:val="es-MX"/>
        </w:rPr>
      </w:pPr>
    </w:p>
    <w:p w14:paraId="030CFEDA" w14:textId="77777777" w:rsidR="00766538" w:rsidRPr="00781067" w:rsidRDefault="00766538" w:rsidP="00766538">
      <w:pPr>
        <w:rPr>
          <w:rFonts w:ascii="Arial" w:hAnsi="Arial" w:cs="Arial"/>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766538" w:rsidRPr="00781067" w14:paraId="17EF4F60" w14:textId="77777777" w:rsidTr="007D11F2">
        <w:trPr>
          <w:trHeight w:val="315"/>
        </w:trPr>
        <w:tc>
          <w:tcPr>
            <w:tcW w:w="812" w:type="dxa"/>
            <w:vAlign w:val="center"/>
            <w:hideMark/>
          </w:tcPr>
          <w:p w14:paraId="24999910" w14:textId="77777777" w:rsidR="00766538" w:rsidRPr="00781067" w:rsidRDefault="00766538" w:rsidP="007D11F2">
            <w:pPr>
              <w:rPr>
                <w:rFonts w:ascii="Arial" w:hAnsi="Arial" w:cs="Arial"/>
                <w:sz w:val="16"/>
                <w:szCs w:val="16"/>
              </w:rPr>
            </w:pPr>
            <w:r w:rsidRPr="00781067">
              <w:rPr>
                <w:rFonts w:ascii="Arial" w:hAnsi="Arial" w:cs="Arial"/>
                <w:sz w:val="16"/>
                <w:szCs w:val="16"/>
              </w:rPr>
              <w:t>Elaboró:</w:t>
            </w:r>
          </w:p>
        </w:tc>
        <w:tc>
          <w:tcPr>
            <w:tcW w:w="4291" w:type="dxa"/>
            <w:tcBorders>
              <w:top w:val="nil"/>
              <w:left w:val="nil"/>
              <w:bottom w:val="dotted" w:sz="4" w:space="0" w:color="7F7F7F" w:themeColor="text1" w:themeTint="80"/>
              <w:right w:val="nil"/>
            </w:tcBorders>
            <w:vAlign w:val="center"/>
            <w:hideMark/>
          </w:tcPr>
          <w:p w14:paraId="3391B733" w14:textId="77777777" w:rsidR="00766538" w:rsidRPr="00781067" w:rsidRDefault="00766538" w:rsidP="007D11F2">
            <w:pPr>
              <w:rPr>
                <w:rFonts w:ascii="Arial" w:hAnsi="Arial" w:cs="Arial"/>
                <w:sz w:val="16"/>
                <w:szCs w:val="16"/>
                <w:lang w:val="es-ES_tradnl"/>
              </w:rPr>
            </w:pPr>
            <w:r w:rsidRPr="00781067">
              <w:rPr>
                <w:rFonts w:ascii="Arial" w:hAnsi="Arial" w:cs="Arial"/>
                <w:sz w:val="16"/>
                <w:szCs w:val="16"/>
                <w:lang w:val="es-ES_tradnl"/>
              </w:rPr>
              <w:t>Melissa Fernández Reinoso</w:t>
            </w:r>
          </w:p>
          <w:p w14:paraId="782E0128" w14:textId="77777777" w:rsidR="00766538" w:rsidRPr="00781067" w:rsidRDefault="00766538" w:rsidP="007D11F2">
            <w:pPr>
              <w:rPr>
                <w:rFonts w:ascii="Arial" w:hAnsi="Arial" w:cs="Arial"/>
                <w:sz w:val="16"/>
                <w:szCs w:val="16"/>
              </w:rPr>
            </w:pPr>
            <w:r w:rsidRPr="00781067">
              <w:rPr>
                <w:rFonts w:ascii="Arial" w:hAnsi="Arial" w:cs="Arial"/>
                <w:sz w:val="16"/>
                <w:szCs w:val="16"/>
                <w:lang w:val="es-ES_tradnl"/>
              </w:rPr>
              <w:t>Analista T2-2 de la Subdirección de Gestión Contractual</w:t>
            </w:r>
          </w:p>
        </w:tc>
      </w:tr>
      <w:tr w:rsidR="00766538" w:rsidRPr="00781067" w14:paraId="2F14A7B4" w14:textId="77777777" w:rsidTr="007D11F2">
        <w:trPr>
          <w:trHeight w:val="330"/>
        </w:trPr>
        <w:tc>
          <w:tcPr>
            <w:tcW w:w="812" w:type="dxa"/>
            <w:vAlign w:val="center"/>
            <w:hideMark/>
          </w:tcPr>
          <w:p w14:paraId="52C4C275" w14:textId="77777777" w:rsidR="00766538" w:rsidRPr="00781067" w:rsidRDefault="00766538" w:rsidP="007D11F2">
            <w:pPr>
              <w:rPr>
                <w:rFonts w:ascii="Arial" w:hAnsi="Arial" w:cs="Arial"/>
                <w:sz w:val="16"/>
                <w:szCs w:val="16"/>
              </w:rPr>
            </w:pPr>
            <w:r w:rsidRPr="00781067">
              <w:rPr>
                <w:rFonts w:ascii="Arial" w:hAnsi="Arial" w:cs="Arial"/>
                <w:sz w:val="16"/>
                <w:szCs w:val="16"/>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6164DF43" w14:textId="62F03783" w:rsidR="00766538" w:rsidRPr="00781067" w:rsidRDefault="00766538" w:rsidP="007D11F2">
            <w:pPr>
              <w:spacing w:line="276" w:lineRule="auto"/>
              <w:rPr>
                <w:rFonts w:ascii="Arial" w:hAnsi="Arial" w:cs="Arial"/>
                <w:sz w:val="16"/>
                <w:szCs w:val="16"/>
                <w:lang w:val="es-ES_tradnl" w:eastAsia="es-ES"/>
              </w:rPr>
            </w:pPr>
            <w:r w:rsidRPr="00781067">
              <w:rPr>
                <w:rFonts w:ascii="Arial" w:hAnsi="Arial" w:cs="Arial"/>
                <w:sz w:val="16"/>
                <w:szCs w:val="16"/>
                <w:lang w:val="es-ES_tradnl" w:eastAsia="es-ES"/>
              </w:rPr>
              <w:t>Mónica</w:t>
            </w:r>
            <w:r w:rsidR="008B242E">
              <w:rPr>
                <w:rFonts w:ascii="Arial" w:hAnsi="Arial" w:cs="Arial"/>
                <w:sz w:val="16"/>
                <w:szCs w:val="16"/>
                <w:lang w:val="es-ES_tradnl" w:eastAsia="es-ES"/>
              </w:rPr>
              <w:t xml:space="preserve"> Sofía </w:t>
            </w:r>
            <w:r w:rsidRPr="00781067">
              <w:rPr>
                <w:rFonts w:ascii="Arial" w:hAnsi="Arial" w:cs="Arial"/>
                <w:sz w:val="16"/>
                <w:szCs w:val="16"/>
                <w:lang w:val="es-ES_tradnl" w:eastAsia="es-ES"/>
              </w:rPr>
              <w:t>Safar</w:t>
            </w:r>
            <w:r w:rsidR="008B242E">
              <w:rPr>
                <w:rFonts w:ascii="Arial" w:hAnsi="Arial" w:cs="Arial"/>
                <w:sz w:val="16"/>
                <w:szCs w:val="16"/>
                <w:lang w:val="es-ES_tradnl" w:eastAsia="es-ES"/>
              </w:rPr>
              <w:t xml:space="preserve"> Díaz.</w:t>
            </w:r>
          </w:p>
          <w:p w14:paraId="75D60898" w14:textId="34EBF1E9" w:rsidR="00766538" w:rsidRPr="00781067" w:rsidRDefault="00766538" w:rsidP="007D11F2">
            <w:pPr>
              <w:rPr>
                <w:rFonts w:ascii="Arial" w:hAnsi="Arial" w:cs="Arial"/>
                <w:sz w:val="16"/>
                <w:szCs w:val="16"/>
              </w:rPr>
            </w:pPr>
            <w:r w:rsidRPr="00781067">
              <w:rPr>
                <w:rFonts w:ascii="Arial" w:hAnsi="Arial" w:cs="Arial"/>
                <w:sz w:val="16"/>
                <w:szCs w:val="16"/>
                <w:lang w:val="es-ES_tradnl" w:eastAsia="es-ES"/>
              </w:rPr>
              <w:t>Contratista de la Subdirección de Gestión Contractual</w:t>
            </w:r>
          </w:p>
        </w:tc>
      </w:tr>
      <w:tr w:rsidR="00766538" w:rsidRPr="00781067" w14:paraId="7B9552DC" w14:textId="77777777" w:rsidTr="007D11F2">
        <w:trPr>
          <w:trHeight w:val="300"/>
        </w:trPr>
        <w:tc>
          <w:tcPr>
            <w:tcW w:w="812" w:type="dxa"/>
            <w:vAlign w:val="center"/>
            <w:hideMark/>
          </w:tcPr>
          <w:p w14:paraId="4672813A" w14:textId="77777777" w:rsidR="00766538" w:rsidRPr="00781067" w:rsidRDefault="00766538" w:rsidP="007D11F2">
            <w:pPr>
              <w:rPr>
                <w:rFonts w:ascii="Arial" w:hAnsi="Arial" w:cs="Arial"/>
                <w:sz w:val="16"/>
                <w:szCs w:val="16"/>
              </w:rPr>
            </w:pPr>
            <w:r w:rsidRPr="00781067">
              <w:rPr>
                <w:rFonts w:ascii="Arial" w:hAnsi="Arial" w:cs="Arial"/>
                <w:sz w:val="16"/>
                <w:szCs w:val="16"/>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31D469EF" w14:textId="77777777" w:rsidR="00766538" w:rsidRPr="00781067" w:rsidRDefault="00766538" w:rsidP="007D11F2">
            <w:pPr>
              <w:rPr>
                <w:rFonts w:ascii="Arial" w:hAnsi="Arial" w:cs="Arial"/>
                <w:sz w:val="16"/>
                <w:szCs w:val="16"/>
              </w:rPr>
            </w:pPr>
            <w:r w:rsidRPr="00781067">
              <w:rPr>
                <w:rFonts w:ascii="Arial" w:hAnsi="Arial" w:cs="Arial"/>
                <w:sz w:val="16"/>
                <w:szCs w:val="16"/>
              </w:rPr>
              <w:t>Nohelia del Carmen Zawady Palacio</w:t>
            </w:r>
          </w:p>
          <w:p w14:paraId="3CF0C3D3" w14:textId="77777777" w:rsidR="00766538" w:rsidRPr="00781067" w:rsidRDefault="00766538" w:rsidP="007D11F2">
            <w:pPr>
              <w:rPr>
                <w:rFonts w:ascii="Arial" w:hAnsi="Arial" w:cs="Arial"/>
                <w:sz w:val="16"/>
                <w:szCs w:val="16"/>
              </w:rPr>
            </w:pPr>
            <w:r w:rsidRPr="00781067">
              <w:rPr>
                <w:rFonts w:ascii="Arial" w:hAnsi="Arial" w:cs="Arial"/>
                <w:sz w:val="16"/>
                <w:szCs w:val="16"/>
              </w:rPr>
              <w:t>Subdirectora de Gestión Contractual ANCP - CCE</w:t>
            </w:r>
          </w:p>
        </w:tc>
      </w:tr>
    </w:tbl>
    <w:p w14:paraId="2A98C0A1" w14:textId="77777777" w:rsidR="00766538" w:rsidRPr="00781067" w:rsidRDefault="00766538" w:rsidP="00766538">
      <w:pPr>
        <w:rPr>
          <w:rFonts w:ascii="Arial" w:hAnsi="Arial" w:cs="Arial"/>
          <w:lang w:val="es-MX"/>
        </w:rPr>
      </w:pPr>
    </w:p>
    <w:p w14:paraId="412299F5" w14:textId="77777777" w:rsidR="00766538" w:rsidRPr="00781067" w:rsidRDefault="00766538" w:rsidP="00766538">
      <w:pPr>
        <w:rPr>
          <w:rFonts w:ascii="Arial" w:hAnsi="Arial" w:cs="Arial"/>
        </w:rPr>
      </w:pPr>
    </w:p>
    <w:p w14:paraId="784F4C2A" w14:textId="77777777" w:rsidR="00C56FD2" w:rsidRPr="00781067" w:rsidRDefault="00C56FD2">
      <w:pPr>
        <w:rPr>
          <w:rFonts w:ascii="Arial" w:hAnsi="Arial" w:cs="Arial"/>
        </w:rPr>
      </w:pPr>
    </w:p>
    <w:sectPr w:rsidR="00C56FD2" w:rsidRPr="00781067" w:rsidSect="009F55C0">
      <w:headerReference w:type="default" r:id="rId13"/>
      <w:footerReference w:type="default" r:id="rId14"/>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5EE9" w14:textId="77777777" w:rsidR="007A333A" w:rsidRDefault="007A333A" w:rsidP="00766538">
      <w:r>
        <w:separator/>
      </w:r>
    </w:p>
  </w:endnote>
  <w:endnote w:type="continuationSeparator" w:id="0">
    <w:p w14:paraId="4326256A" w14:textId="77777777" w:rsidR="007A333A" w:rsidRDefault="007A333A" w:rsidP="0076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BB9D" w14:textId="77777777" w:rsidR="00710DA8" w:rsidRDefault="00065703" w:rsidP="00710DA8">
    <w:pPr>
      <w:pStyle w:val="Sinespaciado"/>
      <w:jc w:val="right"/>
      <w:rPr>
        <w:rFonts w:ascii="Arial" w:hAnsi="Arial" w:cs="Arial"/>
        <w:sz w:val="18"/>
        <w:szCs w:val="18"/>
      </w:rPr>
    </w:pPr>
  </w:p>
  <w:p w14:paraId="1C9E4889" w14:textId="77777777" w:rsidR="00710DA8" w:rsidRDefault="007F693D" w:rsidP="00710DA8">
    <w:pPr>
      <w:pStyle w:val="Piedepgina"/>
    </w:pPr>
    <w:r>
      <w:rPr>
        <w:noProof/>
        <w:lang w:val="en-US"/>
      </w:rPr>
      <w:drawing>
        <wp:inline distT="0" distB="0" distL="0" distR="0" wp14:anchorId="39991961" wp14:editId="416F7156">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710DA8" w:rsidRPr="00080DA3" w14:paraId="615A0255" w14:textId="77777777" w:rsidTr="0085300F">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F5162B8" w14:textId="77777777" w:rsidR="00710DA8" w:rsidRPr="00080DA3" w:rsidRDefault="007F693D" w:rsidP="00710DA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0451A76" w14:textId="77777777" w:rsidR="00710DA8" w:rsidRPr="00080DA3" w:rsidRDefault="007F693D" w:rsidP="00710DA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615172E" w14:textId="77777777" w:rsidR="00710DA8" w:rsidRPr="00080DA3" w:rsidRDefault="007F693D" w:rsidP="00710DA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227125C" w14:textId="77777777" w:rsidR="00710DA8" w:rsidRPr="004B6B0E" w:rsidRDefault="007F693D" w:rsidP="00710DA8">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FF8144E" w14:textId="77777777" w:rsidR="00710DA8" w:rsidRPr="00080DA3" w:rsidRDefault="007F693D" w:rsidP="00710DA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B300013" w14:textId="77777777" w:rsidR="00710DA8" w:rsidRPr="00080DA3" w:rsidRDefault="007F693D" w:rsidP="00710DA8">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B7FCFF7" w14:textId="77777777" w:rsidR="00710DA8" w:rsidRPr="00080DA3" w:rsidRDefault="007F693D" w:rsidP="00710DA8">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55185B48" w14:textId="77777777" w:rsidR="00710DA8" w:rsidRPr="00214878" w:rsidRDefault="00065703" w:rsidP="00710DA8">
    <w:pPr>
      <w:pStyle w:val="Piedepgina"/>
    </w:pPr>
  </w:p>
  <w:p w14:paraId="2272C248" w14:textId="77777777" w:rsidR="00710DA8" w:rsidRPr="007B0854" w:rsidRDefault="00065703" w:rsidP="00710DA8">
    <w:pPr>
      <w:pStyle w:val="Piedepgina"/>
      <w:jc w:val="center"/>
      <w:rPr>
        <w:lang w:val="es-ES"/>
      </w:rPr>
    </w:pPr>
  </w:p>
  <w:p w14:paraId="279417EE" w14:textId="77777777" w:rsidR="008F4163" w:rsidRPr="007B0854" w:rsidRDefault="0006570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27F6" w14:textId="77777777" w:rsidR="007A333A" w:rsidRDefault="007A333A" w:rsidP="00766538">
      <w:r>
        <w:separator/>
      </w:r>
    </w:p>
  </w:footnote>
  <w:footnote w:type="continuationSeparator" w:id="0">
    <w:p w14:paraId="604513EE" w14:textId="77777777" w:rsidR="007A333A" w:rsidRDefault="007A333A" w:rsidP="00766538">
      <w:r>
        <w:continuationSeparator/>
      </w:r>
    </w:p>
  </w:footnote>
  <w:footnote w:id="1">
    <w:p w14:paraId="749891A6" w14:textId="77777777" w:rsidR="008004B7" w:rsidRPr="008004B7" w:rsidRDefault="008004B7" w:rsidP="008004B7">
      <w:pPr>
        <w:ind w:firstLine="709"/>
        <w:jc w:val="both"/>
        <w:rPr>
          <w:rFonts w:ascii="Arial" w:hAnsi="Arial" w:cs="Arial"/>
          <w:sz w:val="16"/>
          <w:szCs w:val="16"/>
        </w:rPr>
      </w:pPr>
      <w:r w:rsidRPr="008004B7">
        <w:rPr>
          <w:rStyle w:val="Refdenotaalpie"/>
          <w:rFonts w:ascii="Arial" w:hAnsi="Arial" w:cs="Arial"/>
          <w:sz w:val="16"/>
          <w:szCs w:val="16"/>
        </w:rPr>
        <w:footnoteRef/>
      </w:r>
      <w:r w:rsidRPr="008004B7">
        <w:rPr>
          <w:rFonts w:ascii="Arial" w:hAnsi="Arial" w:cs="Arial"/>
          <w:sz w:val="16"/>
          <w:szCs w:val="16"/>
        </w:rPr>
        <w:t xml:space="preserve"> </w:t>
      </w:r>
      <w:r w:rsidRPr="008004B7">
        <w:rPr>
          <w:rFonts w:ascii="Arial" w:hAnsi="Arial" w:cs="Arial"/>
          <w:sz w:val="16"/>
          <w:szCs w:val="16"/>
          <w:lang w:val="es-ES"/>
        </w:rPr>
        <w:t>En efecto, el artículo 34 de la Ley 2069 de 2020 establece: «</w:t>
      </w:r>
      <w:r w:rsidRPr="008004B7">
        <w:rPr>
          <w:rFonts w:ascii="Arial" w:hAnsi="Arial" w:cs="Arial"/>
          <w:sz w:val="16"/>
          <w:szCs w:val="16"/>
        </w:rPr>
        <w:t xml:space="preserve">Modifíquese el artículo 12 de la Ley 1150 de 2007, el cual quedará así: </w:t>
      </w:r>
    </w:p>
    <w:p w14:paraId="1C1893BB" w14:textId="77777777" w:rsidR="008004B7" w:rsidRPr="008004B7" w:rsidRDefault="008004B7" w:rsidP="008004B7">
      <w:pPr>
        <w:ind w:firstLine="709"/>
        <w:jc w:val="both"/>
        <w:rPr>
          <w:rFonts w:ascii="Arial" w:eastAsia="Calibri" w:hAnsi="Arial" w:cs="Arial"/>
          <w:color w:val="000000" w:themeColor="text1"/>
          <w:sz w:val="16"/>
          <w:szCs w:val="16"/>
          <w:lang w:val="es-ES_tradnl"/>
        </w:rPr>
      </w:pPr>
      <w:r w:rsidRPr="008004B7">
        <w:rPr>
          <w:rFonts w:ascii="Arial" w:eastAsia="Calibri" w:hAnsi="Arial" w:cs="Arial"/>
          <w:color w:val="000000" w:themeColor="text1"/>
          <w:sz w:val="16"/>
          <w:szCs w:val="16"/>
        </w:rPr>
        <w:t>»</w:t>
      </w:r>
      <w:r w:rsidRPr="008004B7">
        <w:rPr>
          <w:rFonts w:ascii="Arial" w:eastAsia="Calibri" w:hAnsi="Arial" w:cs="Arial"/>
          <w:color w:val="000000" w:themeColor="text1"/>
          <w:sz w:val="16"/>
          <w:szCs w:val="16"/>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75E81B50" w14:textId="77777777" w:rsidR="008004B7" w:rsidRPr="008004B7" w:rsidRDefault="008004B7" w:rsidP="008004B7">
      <w:pPr>
        <w:ind w:firstLine="709"/>
        <w:jc w:val="both"/>
        <w:rPr>
          <w:rFonts w:ascii="Arial" w:eastAsia="Calibri" w:hAnsi="Arial" w:cs="Arial"/>
          <w:color w:val="000000" w:themeColor="text1"/>
          <w:sz w:val="16"/>
          <w:szCs w:val="16"/>
          <w:lang w:val="es-ES_tradnl"/>
        </w:rPr>
      </w:pPr>
      <w:r w:rsidRPr="008004B7">
        <w:rPr>
          <w:rFonts w:ascii="Arial" w:eastAsia="Calibri" w:hAnsi="Arial" w:cs="Arial"/>
          <w:color w:val="000000" w:themeColor="text1"/>
          <w:sz w:val="16"/>
          <w:szCs w:val="16"/>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646CB69C" w14:textId="77777777" w:rsidR="008004B7" w:rsidRPr="008004B7" w:rsidRDefault="008004B7" w:rsidP="008004B7">
      <w:pPr>
        <w:ind w:firstLine="709"/>
        <w:jc w:val="both"/>
        <w:rPr>
          <w:rFonts w:ascii="Arial" w:eastAsia="Calibri" w:hAnsi="Arial" w:cs="Arial"/>
          <w:color w:val="000000" w:themeColor="text1"/>
          <w:sz w:val="16"/>
          <w:szCs w:val="16"/>
          <w:lang w:val="es-ES_tradnl"/>
        </w:rPr>
      </w:pPr>
      <w:r w:rsidRPr="008004B7">
        <w:rPr>
          <w:rFonts w:ascii="Arial" w:eastAsia="Calibri" w:hAnsi="Arial" w:cs="Arial"/>
          <w:color w:val="000000" w:themeColor="text1"/>
          <w:sz w:val="16"/>
          <w:szCs w:val="16"/>
          <w:lang w:val="es-ES_tradnl"/>
        </w:rPr>
        <w:t>»En todo caso, se deberá garantizar la satisfacción de las condiciones técnicas y económicas requeridas en el Proceso de Contratación.</w:t>
      </w:r>
    </w:p>
    <w:p w14:paraId="39A663E7" w14:textId="77777777" w:rsidR="008004B7" w:rsidRPr="008004B7" w:rsidRDefault="008004B7" w:rsidP="008004B7">
      <w:pPr>
        <w:ind w:firstLine="709"/>
        <w:jc w:val="both"/>
        <w:rPr>
          <w:rFonts w:ascii="Arial" w:eastAsia="Calibri" w:hAnsi="Arial" w:cs="Arial"/>
          <w:color w:val="000000" w:themeColor="text1"/>
          <w:sz w:val="16"/>
          <w:szCs w:val="16"/>
          <w:lang w:val="es-ES_tradnl"/>
        </w:rPr>
      </w:pPr>
      <w:r w:rsidRPr="008004B7">
        <w:rPr>
          <w:rFonts w:ascii="Arial" w:eastAsia="Calibri" w:hAnsi="Arial" w:cs="Arial"/>
          <w:color w:val="000000" w:themeColor="text1"/>
          <w:sz w:val="16"/>
          <w:szCs w:val="16"/>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F53579B" w14:textId="77777777" w:rsidR="008004B7" w:rsidRPr="008004B7" w:rsidRDefault="008004B7" w:rsidP="008004B7">
      <w:pPr>
        <w:ind w:firstLine="709"/>
        <w:jc w:val="both"/>
        <w:rPr>
          <w:rFonts w:ascii="Arial" w:eastAsia="Calibri" w:hAnsi="Arial" w:cs="Arial"/>
          <w:color w:val="000000" w:themeColor="text1"/>
          <w:sz w:val="16"/>
          <w:szCs w:val="16"/>
          <w:lang w:val="es-ES_tradnl"/>
        </w:rPr>
      </w:pPr>
      <w:r w:rsidRPr="008004B7">
        <w:rPr>
          <w:rFonts w:ascii="Arial" w:eastAsia="Calibri" w:hAnsi="Arial" w:cs="Arial"/>
          <w:color w:val="000000" w:themeColor="text1"/>
          <w:sz w:val="16"/>
          <w:szCs w:val="16"/>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7B54A21B" w14:textId="77777777" w:rsidR="008004B7" w:rsidRPr="008004B7" w:rsidRDefault="008004B7" w:rsidP="008004B7">
      <w:pPr>
        <w:ind w:firstLine="709"/>
        <w:jc w:val="both"/>
        <w:rPr>
          <w:rFonts w:ascii="Arial" w:eastAsia="Calibri" w:hAnsi="Arial" w:cs="Arial"/>
          <w:color w:val="000000" w:themeColor="text1"/>
          <w:sz w:val="16"/>
          <w:szCs w:val="16"/>
          <w:lang w:val="es-ES_tradnl"/>
        </w:rPr>
      </w:pPr>
      <w:r w:rsidRPr="008004B7">
        <w:rPr>
          <w:rFonts w:ascii="Arial" w:eastAsia="Calibri" w:hAnsi="Arial" w:cs="Arial"/>
          <w:color w:val="000000" w:themeColor="text1"/>
          <w:sz w:val="16"/>
          <w:szCs w:val="16"/>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8DBECFA" w14:textId="77777777" w:rsidR="008004B7" w:rsidRPr="008004B7" w:rsidRDefault="008004B7" w:rsidP="008004B7">
      <w:pPr>
        <w:ind w:firstLine="709"/>
        <w:jc w:val="both"/>
        <w:rPr>
          <w:rFonts w:ascii="Arial" w:eastAsia="Calibri" w:hAnsi="Arial" w:cs="Arial"/>
          <w:color w:val="000000" w:themeColor="text1"/>
          <w:sz w:val="16"/>
          <w:szCs w:val="16"/>
          <w:lang w:val="es-ES_tradnl"/>
        </w:rPr>
      </w:pPr>
      <w:r w:rsidRPr="008004B7">
        <w:rPr>
          <w:rFonts w:ascii="Arial" w:eastAsia="Calibri" w:hAnsi="Arial" w:cs="Arial"/>
          <w:color w:val="000000" w:themeColor="text1"/>
          <w:sz w:val="16"/>
          <w:szCs w:val="16"/>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281F26BC" w14:textId="77777777" w:rsidR="008004B7" w:rsidRPr="008004B7" w:rsidRDefault="008004B7" w:rsidP="008004B7">
      <w:pPr>
        <w:pStyle w:val="Textonotapie"/>
        <w:ind w:firstLine="709"/>
        <w:jc w:val="both"/>
        <w:rPr>
          <w:rFonts w:ascii="Arial" w:hAnsi="Arial" w:cs="Arial"/>
          <w:sz w:val="16"/>
          <w:szCs w:val="16"/>
          <w:lang w:val="es-ES_tradnl"/>
        </w:rPr>
      </w:pPr>
    </w:p>
  </w:footnote>
  <w:footnote w:id="2">
    <w:p w14:paraId="4E1DD423" w14:textId="77777777" w:rsidR="008004B7" w:rsidRPr="008004B7" w:rsidRDefault="008004B7" w:rsidP="008004B7">
      <w:pPr>
        <w:ind w:firstLine="709"/>
        <w:jc w:val="both"/>
        <w:rPr>
          <w:rFonts w:ascii="Arial" w:eastAsiaTheme="minorHAnsi" w:hAnsi="Arial" w:cs="Arial"/>
          <w:sz w:val="16"/>
          <w:szCs w:val="16"/>
          <w:lang w:val="es-ES" w:eastAsia="en-US"/>
        </w:rPr>
      </w:pPr>
      <w:r w:rsidRPr="008004B7">
        <w:rPr>
          <w:rStyle w:val="Refdenotaalpie"/>
          <w:rFonts w:ascii="Arial" w:hAnsi="Arial" w:cs="Arial"/>
          <w:sz w:val="16"/>
          <w:szCs w:val="16"/>
        </w:rPr>
        <w:footnoteRef/>
      </w:r>
      <w:r w:rsidRPr="008004B7">
        <w:rPr>
          <w:rFonts w:ascii="Arial" w:hAnsi="Arial" w:cs="Arial"/>
          <w:sz w:val="16"/>
          <w:szCs w:val="16"/>
          <w:lang w:val="pt-PT"/>
        </w:rPr>
        <w:t xml:space="preserve"> Corte Constitucional. Sentencia C-502 de 2012. </w:t>
      </w:r>
      <w:r w:rsidRPr="008004B7">
        <w:rPr>
          <w:rFonts w:ascii="Arial" w:hAnsi="Arial" w:cs="Arial"/>
          <w:sz w:val="16"/>
          <w:szCs w:val="16"/>
          <w:lang w:val="es-ES"/>
        </w:rPr>
        <w:t xml:space="preserve">Magistrada Ponente: </w:t>
      </w:r>
      <w:r w:rsidRPr="008004B7">
        <w:rPr>
          <w:rFonts w:ascii="Arial" w:eastAsiaTheme="minorHAnsi" w:hAnsi="Arial" w:cs="Arial"/>
          <w:sz w:val="16"/>
          <w:szCs w:val="16"/>
          <w:lang w:val="es-ES" w:eastAsia="en-US"/>
        </w:rPr>
        <w:t>Adriana María Guillén Arango.</w:t>
      </w:r>
    </w:p>
    <w:p w14:paraId="69601462" w14:textId="77777777" w:rsidR="008004B7" w:rsidRPr="008004B7" w:rsidRDefault="008004B7" w:rsidP="008004B7">
      <w:pPr>
        <w:pStyle w:val="Textonotapie"/>
        <w:ind w:firstLine="709"/>
        <w:jc w:val="both"/>
        <w:rPr>
          <w:rFonts w:ascii="Arial" w:hAnsi="Arial" w:cs="Arial"/>
          <w:sz w:val="16"/>
          <w:szCs w:val="16"/>
          <w:lang w:val="es-ES"/>
        </w:rPr>
      </w:pPr>
      <w:r w:rsidRPr="008004B7">
        <w:rPr>
          <w:rFonts w:ascii="Arial" w:hAnsi="Arial" w:cs="Arial"/>
          <w:sz w:val="16"/>
          <w:szCs w:val="16"/>
          <w:lang w:val="es-ES"/>
        </w:rPr>
        <w:t xml:space="preserve"> </w:t>
      </w:r>
    </w:p>
  </w:footnote>
  <w:footnote w:id="3">
    <w:p w14:paraId="25FAF35B" w14:textId="77777777" w:rsidR="008004B7" w:rsidRPr="008004B7" w:rsidRDefault="008004B7" w:rsidP="008004B7">
      <w:pPr>
        <w:pStyle w:val="Textonotapie"/>
        <w:ind w:firstLine="708"/>
        <w:jc w:val="both"/>
        <w:rPr>
          <w:rFonts w:ascii="Arial" w:hAnsi="Arial" w:cs="Arial"/>
          <w:sz w:val="16"/>
          <w:szCs w:val="16"/>
        </w:rPr>
      </w:pPr>
      <w:r w:rsidRPr="008004B7">
        <w:rPr>
          <w:rStyle w:val="Refdenotaalpie"/>
          <w:rFonts w:ascii="Arial" w:hAnsi="Arial" w:cs="Arial"/>
          <w:sz w:val="16"/>
          <w:szCs w:val="16"/>
        </w:rPr>
        <w:footnoteRef/>
      </w:r>
      <w:r w:rsidRPr="008004B7">
        <w:rPr>
          <w:rFonts w:ascii="Arial" w:hAnsi="Arial" w:cs="Arial"/>
          <w:sz w:val="16"/>
          <w:szCs w:val="16"/>
        </w:rPr>
        <w:t xml:space="preserve"> Artículo 2.2.1.2.4.2.2. Convocatorías Iímítadas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2756B849"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»1. El valor del Proceso de Contratación sea menor a ciento veinticinco mil dólares de los Estados Unidos de América (US$125.000), liquidados con la tasa de cambio que para el efecto determina cada dos años el Ministerio de Comercio, Industria y Turismo.</w:t>
      </w:r>
    </w:p>
    <w:p w14:paraId="44E89446" w14:textId="77777777" w:rsidR="008004B7" w:rsidRPr="008004B7" w:rsidRDefault="008004B7" w:rsidP="008004B7">
      <w:pPr>
        <w:pStyle w:val="Textonotapie"/>
        <w:jc w:val="both"/>
        <w:rPr>
          <w:rFonts w:ascii="Arial" w:hAnsi="Arial" w:cs="Arial"/>
          <w:sz w:val="16"/>
          <w:szCs w:val="16"/>
        </w:rPr>
      </w:pPr>
      <w:r w:rsidRPr="008004B7">
        <w:rPr>
          <w:rFonts w:ascii="Arial" w:hAnsi="Arial" w:cs="Arial"/>
          <w:sz w:val="16"/>
          <w:szCs w:val="16"/>
        </w:rPr>
        <w:tab/>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w:t>
      </w:r>
    </w:p>
    <w:p w14:paraId="298D0D69"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»Tratándose de personas jurídicas, las solicitudes solo las podrán realizar Mipyme, cuyo objeto social les permita ejecutar el contrato relacionado con el proceso contractual.</w:t>
      </w:r>
    </w:p>
    <w:p w14:paraId="23482FAA"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»Parágrafo. Las cooperativas y demás entidades de economía solidaria, siempre que tengan la calidad de Mipyme, podrán solicitar y participar en las convocatorias limitadas en las mismas condiciones dispuestas en el presente artículo».</w:t>
      </w:r>
    </w:p>
  </w:footnote>
  <w:footnote w:id="4">
    <w:p w14:paraId="23596147" w14:textId="77777777" w:rsidR="008004B7" w:rsidRPr="008004B7" w:rsidRDefault="008004B7" w:rsidP="008004B7">
      <w:pPr>
        <w:pStyle w:val="Textonotapie"/>
        <w:ind w:firstLine="708"/>
        <w:jc w:val="both"/>
        <w:rPr>
          <w:rFonts w:ascii="Arial" w:hAnsi="Arial" w:cs="Arial"/>
          <w:sz w:val="16"/>
          <w:szCs w:val="16"/>
        </w:rPr>
      </w:pPr>
    </w:p>
    <w:p w14:paraId="36F5B670" w14:textId="77777777" w:rsidR="008004B7" w:rsidRPr="008004B7" w:rsidRDefault="008004B7" w:rsidP="008004B7">
      <w:pPr>
        <w:pStyle w:val="Textonotapie"/>
        <w:ind w:firstLine="708"/>
        <w:jc w:val="both"/>
        <w:rPr>
          <w:rFonts w:ascii="Arial" w:hAnsi="Arial" w:cs="Arial"/>
          <w:sz w:val="16"/>
          <w:szCs w:val="16"/>
        </w:rPr>
      </w:pPr>
      <w:r w:rsidRPr="008004B7">
        <w:rPr>
          <w:rStyle w:val="Refdenotaalpie"/>
          <w:rFonts w:ascii="Arial" w:hAnsi="Arial" w:cs="Arial"/>
          <w:sz w:val="16"/>
          <w:szCs w:val="16"/>
        </w:rPr>
        <w:footnoteRef/>
      </w:r>
      <w:r w:rsidRPr="008004B7">
        <w:rPr>
          <w:rFonts w:ascii="Arial" w:hAnsi="Arial" w:cs="Arial"/>
          <w:sz w:val="16"/>
          <w:szCs w:val="16"/>
        </w:rPr>
        <w:t xml:space="preserve"> «Artículo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w:t>
      </w:r>
    </w:p>
    <w:p w14:paraId="0B64B1C5" w14:textId="77777777" w:rsidR="008004B7" w:rsidRPr="008004B7" w:rsidRDefault="008004B7" w:rsidP="008004B7">
      <w:pPr>
        <w:pStyle w:val="Textonotapie"/>
        <w:ind w:firstLine="708"/>
        <w:jc w:val="both"/>
        <w:rPr>
          <w:rFonts w:ascii="Arial" w:hAnsi="Arial" w:cs="Arial"/>
          <w:sz w:val="16"/>
          <w:szCs w:val="16"/>
        </w:rPr>
      </w:pPr>
    </w:p>
  </w:footnote>
  <w:footnote w:id="5">
    <w:p w14:paraId="31048631" w14:textId="77777777" w:rsidR="008004B7" w:rsidRPr="008004B7" w:rsidRDefault="008004B7" w:rsidP="008004B7">
      <w:pPr>
        <w:pStyle w:val="Textonotapie"/>
        <w:ind w:firstLine="708"/>
        <w:jc w:val="both"/>
        <w:rPr>
          <w:rFonts w:ascii="Arial" w:hAnsi="Arial" w:cs="Arial"/>
          <w:sz w:val="16"/>
          <w:szCs w:val="16"/>
        </w:rPr>
      </w:pPr>
      <w:r w:rsidRPr="008004B7">
        <w:rPr>
          <w:rStyle w:val="Refdenotaalpie"/>
          <w:rFonts w:ascii="Arial" w:hAnsi="Arial" w:cs="Arial"/>
          <w:sz w:val="16"/>
          <w:szCs w:val="16"/>
        </w:rPr>
        <w:footnoteRef/>
      </w:r>
      <w:r w:rsidRPr="008004B7">
        <w:rPr>
          <w:rFonts w:ascii="Arial" w:hAnsi="Arial" w:cs="Arial"/>
          <w:sz w:val="16"/>
          <w:szCs w:val="16"/>
        </w:rPr>
        <w:t xml:space="preserve"> «Artículo 2.2.1.2.4.2.4. Acreditación de requisitos para participar en convocatorias limitadas. La Mipyme colombianas deben acreditar que tiene el tamaño empresarial establecido por la ley de la siguiente manera:</w:t>
      </w:r>
    </w:p>
    <w:p w14:paraId="159CE56A"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»1. Las personas naturales mediante certificación expedida por ellos y un contador público, adjuntando copia del registro mercantil.</w:t>
      </w:r>
    </w:p>
    <w:p w14:paraId="3F19BE4B"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14:paraId="59A61238"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»Para la acreditación deberán observarse los rangos de clasificación empresarial establecidos de conformidad con la Ley 590 de 2000 y el Decreto 1074 de 2015, o las normas que lo modifiquen, sustituyan o complementen.</w:t>
      </w:r>
    </w:p>
    <w:p w14:paraId="5315D96A"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»Parágrafo 1. En todo caso, las Mipyme también podrán acreditar esta condición con la copia del certificado del Registro Único de Proponentes, el cual deberá encontrarse vigente y en firme al momento de su presentación.</w:t>
      </w:r>
    </w:p>
    <w:p w14:paraId="0842A701"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»Parágrafo 2. Para efectos de la 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000D8FA2"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»Parágrafo 3. En las convocatorias limitadas, las Entidades Estatales independientemente de su régimen de contratación, los patrimonios autónomos constituidos por Entidades Estatales y los parliculares que ejecuten recursos públicos, solo deberán aceptar las ofertas de Mipyme o de proponentes plurales integrados únicamente por Mipyme.</w:t>
      </w:r>
    </w:p>
    <w:p w14:paraId="234BEB28" w14:textId="77777777" w:rsidR="008004B7" w:rsidRPr="008004B7" w:rsidRDefault="008004B7" w:rsidP="008004B7">
      <w:pPr>
        <w:pStyle w:val="Textonotapie"/>
        <w:ind w:firstLine="708"/>
        <w:jc w:val="both"/>
        <w:rPr>
          <w:rFonts w:ascii="Arial" w:hAnsi="Arial" w:cs="Arial"/>
          <w:sz w:val="16"/>
          <w:szCs w:val="16"/>
        </w:rPr>
      </w:pPr>
      <w:r w:rsidRPr="008004B7">
        <w:rPr>
          <w:rFonts w:ascii="Arial" w:hAnsi="Arial" w:cs="Arial"/>
          <w:sz w:val="16"/>
          <w:szCs w:val="16"/>
        </w:rPr>
        <w:t xml:space="preserve">»Parágrafo 4. Los incentivos previstos en los artículos 2.2.1.2.4.2.2 y 2.2.1.2.4.2.3 de este Decreto no excluyen la aplicación de los criterios diferenciales para los emprendimientos y empresas de mujeres en el sistema de compras públicas» </w:t>
      </w:r>
    </w:p>
  </w:footnote>
  <w:footnote w:id="6">
    <w:p w14:paraId="14B3CC64" w14:textId="77777777" w:rsidR="008004B7" w:rsidRPr="008004B7" w:rsidRDefault="008004B7" w:rsidP="008004B7">
      <w:pPr>
        <w:pStyle w:val="Textonotapie"/>
        <w:ind w:firstLine="708"/>
        <w:jc w:val="both"/>
        <w:rPr>
          <w:rFonts w:ascii="Arial" w:hAnsi="Arial" w:cs="Arial"/>
          <w:sz w:val="16"/>
          <w:szCs w:val="16"/>
        </w:rPr>
      </w:pPr>
    </w:p>
    <w:p w14:paraId="50B4CE20" w14:textId="77777777" w:rsidR="008004B7" w:rsidRPr="008004B7" w:rsidRDefault="008004B7" w:rsidP="008004B7">
      <w:pPr>
        <w:pStyle w:val="Textonotapie"/>
        <w:ind w:firstLine="708"/>
        <w:jc w:val="both"/>
        <w:rPr>
          <w:rFonts w:ascii="Arial" w:hAnsi="Arial" w:cs="Arial"/>
          <w:sz w:val="16"/>
          <w:szCs w:val="16"/>
        </w:rPr>
      </w:pPr>
      <w:r w:rsidRPr="008004B7">
        <w:rPr>
          <w:rStyle w:val="Refdenotaalpie"/>
          <w:rFonts w:ascii="Arial" w:hAnsi="Arial" w:cs="Arial"/>
          <w:sz w:val="16"/>
          <w:szCs w:val="16"/>
        </w:rPr>
        <w:footnoteRef/>
      </w:r>
      <w:r w:rsidRPr="008004B7">
        <w:rPr>
          <w:rFonts w:ascii="Arial" w:hAnsi="Arial" w:cs="Arial"/>
          <w:sz w:val="16"/>
          <w:szCs w:val="16"/>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43548B80" w14:textId="77777777" w:rsidR="008004B7" w:rsidRPr="008004B7" w:rsidRDefault="008004B7" w:rsidP="008004B7">
      <w:pPr>
        <w:pStyle w:val="Textonotapie"/>
        <w:ind w:firstLine="708"/>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CE47" w14:textId="77777777" w:rsidR="009F55C0" w:rsidRDefault="007F693D" w:rsidP="00492145">
    <w:pPr>
      <w:rPr>
        <w:rFonts w:ascii="Geomanist Bold" w:hAnsi="Geomanist Bold"/>
        <w:color w:val="002060"/>
      </w:rPr>
    </w:pPr>
    <w:r w:rsidRPr="008614E5">
      <w:rPr>
        <w:rFonts w:eastAsia="Arial Nova" w:cs="Arial Nova"/>
        <w:noProof/>
        <w:lang w:val="en-US"/>
      </w:rPr>
      <w:drawing>
        <wp:anchor distT="0" distB="0" distL="0" distR="0" simplePos="0" relativeHeight="251659264" behindDoc="1" locked="0" layoutInCell="1" hidden="0" allowOverlap="1" wp14:anchorId="3B3EDBF2" wp14:editId="7588A927">
          <wp:simplePos x="0" y="0"/>
          <wp:positionH relativeFrom="margin">
            <wp:posOffset>4554855</wp:posOffset>
          </wp:positionH>
          <wp:positionV relativeFrom="paragraph">
            <wp:posOffset>330835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p>
  <w:p w14:paraId="40153463" w14:textId="77777777" w:rsidR="00492145" w:rsidRPr="003F58A1" w:rsidRDefault="007F693D" w:rsidP="00492145">
    <w:pPr>
      <w:rPr>
        <w:rFonts w:ascii="Geomanist Bold" w:hAnsi="Geomanist Bold"/>
        <w:color w:val="002060"/>
      </w:rPr>
    </w:pPr>
    <w:r>
      <w:rPr>
        <w:rFonts w:ascii="Geomanist Bold" w:hAnsi="Geomanist Bold"/>
        <w:color w:val="002060"/>
      </w:rPr>
      <w:t xml:space="preserve">   </w:t>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492145" w:rsidRPr="00367110" w14:paraId="660E5DFE" w14:textId="77777777" w:rsidTr="0085300F">
      <w:tc>
        <w:tcPr>
          <w:tcW w:w="6756" w:type="dxa"/>
        </w:tcPr>
        <w:p w14:paraId="08879575" w14:textId="77777777" w:rsidR="00492145" w:rsidRPr="006478E3" w:rsidRDefault="007F693D" w:rsidP="00492145">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547D54A9" w14:textId="77777777" w:rsidR="00492145" w:rsidRPr="0057618A" w:rsidRDefault="007F693D" w:rsidP="00492145">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6725C935" w14:textId="77777777" w:rsidR="00492145" w:rsidRPr="00367110" w:rsidRDefault="00065703" w:rsidP="00492145">
          <w:pPr>
            <w:jc w:val="right"/>
            <w:rPr>
              <w:rFonts w:eastAsia="Arial Nova" w:cs="Arial Nova"/>
              <w:lang w:eastAsia="es-CO"/>
            </w:rPr>
          </w:pPr>
        </w:p>
      </w:tc>
      <w:tc>
        <w:tcPr>
          <w:tcW w:w="1324" w:type="dxa"/>
        </w:tcPr>
        <w:p w14:paraId="2FA4F316" w14:textId="77777777" w:rsidR="00492145" w:rsidRPr="00367110" w:rsidRDefault="00065703" w:rsidP="00492145">
          <w:pPr>
            <w:jc w:val="right"/>
            <w:rPr>
              <w:rFonts w:eastAsia="Arial Nova" w:cs="Arial Nova"/>
              <w:lang w:eastAsia="es-CO"/>
            </w:rPr>
          </w:pPr>
        </w:p>
      </w:tc>
    </w:tr>
  </w:tbl>
  <w:p w14:paraId="5038D2A8" w14:textId="77777777" w:rsidR="008F4163" w:rsidRDefault="007F693D" w:rsidP="009F55C0">
    <w:pPr>
      <w:pStyle w:val="Encabezado"/>
      <w:ind w:left="3545" w:firstLine="709"/>
    </w:pPr>
    <w:r w:rsidRPr="00367110">
      <w:rPr>
        <w:rFonts w:eastAsia="Arial Nova" w:cs="Arial Nova"/>
        <w:noProof/>
        <w:color w:val="000000"/>
        <w:lang w:val="en-US"/>
      </w:rPr>
      <w:drawing>
        <wp:anchor distT="0" distB="0" distL="114300" distR="114300" simplePos="0" relativeHeight="251660288" behindDoc="1" locked="0" layoutInCell="1" allowOverlap="1" wp14:anchorId="16CE3FFF" wp14:editId="0179D2D0">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0107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38"/>
    <w:rsid w:val="00065703"/>
    <w:rsid w:val="00066A84"/>
    <w:rsid w:val="00167EEE"/>
    <w:rsid w:val="0018550C"/>
    <w:rsid w:val="00211B91"/>
    <w:rsid w:val="00226811"/>
    <w:rsid w:val="0025103B"/>
    <w:rsid w:val="002A125E"/>
    <w:rsid w:val="002F4002"/>
    <w:rsid w:val="003569E9"/>
    <w:rsid w:val="00422F4A"/>
    <w:rsid w:val="004F30FC"/>
    <w:rsid w:val="00576CB1"/>
    <w:rsid w:val="0064120E"/>
    <w:rsid w:val="00705D4D"/>
    <w:rsid w:val="00766538"/>
    <w:rsid w:val="00781067"/>
    <w:rsid w:val="007A333A"/>
    <w:rsid w:val="007E0292"/>
    <w:rsid w:val="007F693D"/>
    <w:rsid w:val="008004B7"/>
    <w:rsid w:val="008B242E"/>
    <w:rsid w:val="009F252C"/>
    <w:rsid w:val="00A85365"/>
    <w:rsid w:val="00AD4376"/>
    <w:rsid w:val="00B55AAC"/>
    <w:rsid w:val="00B708F7"/>
    <w:rsid w:val="00BD7FE0"/>
    <w:rsid w:val="00C56FD2"/>
    <w:rsid w:val="00CF6577"/>
    <w:rsid w:val="00E211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A4A7"/>
  <w15:chartTrackingRefBased/>
  <w15:docId w15:val="{30DEA484-1182-4411-BF2D-FADED664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38"/>
    <w:pPr>
      <w:spacing w:after="0" w:line="240" w:lineRule="auto"/>
      <w:ind w:firstLine="0"/>
      <w:jc w:val="left"/>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66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766538"/>
    <w:rPr>
      <w:sz w:val="24"/>
      <w:lang w:val="es-MX"/>
    </w:rPr>
  </w:style>
  <w:style w:type="paragraph" w:styleId="Encabezado">
    <w:name w:val="header"/>
    <w:basedOn w:val="Normal"/>
    <w:link w:val="EncabezadoCar"/>
    <w:uiPriority w:val="99"/>
    <w:unhideWhenUsed/>
    <w:rsid w:val="00766538"/>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766538"/>
    <w:rPr>
      <w:sz w:val="24"/>
      <w:lang w:val="es-MX"/>
    </w:rPr>
  </w:style>
  <w:style w:type="table" w:styleId="Tablaconcuadrcula">
    <w:name w:val="Table Grid"/>
    <w:basedOn w:val="Tablanormal"/>
    <w:uiPriority w:val="59"/>
    <w:qFormat/>
    <w:rsid w:val="00766538"/>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66538"/>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766538"/>
    <w:pPr>
      <w:spacing w:after="0" w:line="240" w:lineRule="auto"/>
      <w:ind w:firstLine="0"/>
      <w:jc w:val="left"/>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6653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6653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66538"/>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6653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66538"/>
    <w:rPr>
      <w:vertAlign w:val="superscript"/>
    </w:rPr>
  </w:style>
  <w:style w:type="paragraph" w:customStyle="1" w:styleId="Appelnotedebasde">
    <w:name w:val="Appel note de bas de..."/>
    <w:basedOn w:val="Normal"/>
    <w:link w:val="Refdenotaalpie"/>
    <w:uiPriority w:val="99"/>
    <w:rsid w:val="00766538"/>
    <w:pPr>
      <w:spacing w:after="160" w:line="240" w:lineRule="exact"/>
    </w:pPr>
    <w:rPr>
      <w:rFonts w:asciiTheme="minorHAnsi" w:eastAsiaTheme="minorHAnsi" w:hAnsiTheme="minorHAnsi" w:cstheme="minorBidi"/>
      <w:sz w:val="22"/>
      <w:szCs w:val="22"/>
      <w:vertAlign w:val="superscript"/>
      <w:lang w:eastAsia="en-US"/>
    </w:rPr>
  </w:style>
  <w:style w:type="character" w:styleId="nfasis">
    <w:name w:val="Emphasis"/>
    <w:basedOn w:val="Fuentedeprrafopredeter"/>
    <w:uiPriority w:val="20"/>
    <w:qFormat/>
    <w:rsid w:val="00766538"/>
    <w:rPr>
      <w:i/>
      <w:iCs/>
    </w:rPr>
  </w:style>
  <w:style w:type="character" w:styleId="Hipervnculo">
    <w:name w:val="Hyperlink"/>
    <w:basedOn w:val="Fuentedeprrafopredeter"/>
    <w:uiPriority w:val="99"/>
    <w:unhideWhenUsed/>
    <w:rsid w:val="00211B91"/>
    <w:rPr>
      <w:color w:val="0563C1" w:themeColor="hyperlink"/>
      <w:u w:val="single"/>
    </w:rPr>
  </w:style>
  <w:style w:type="character" w:styleId="Mencinsinresolver">
    <w:name w:val="Unresolved Mention"/>
    <w:basedOn w:val="Fuentedeprrafopredeter"/>
    <w:uiPriority w:val="99"/>
    <w:semiHidden/>
    <w:unhideWhenUsed/>
    <w:rsid w:val="00211B91"/>
    <w:rPr>
      <w:color w:val="605E5C"/>
      <w:shd w:val="clear" w:color="auto" w:fill="E1DFDD"/>
    </w:rPr>
  </w:style>
  <w:style w:type="character" w:customStyle="1" w:styleId="normaltextrun">
    <w:name w:val="normaltextrun"/>
    <w:basedOn w:val="Fuentedeprrafopredeter"/>
    <w:rsid w:val="008004B7"/>
  </w:style>
  <w:style w:type="paragraph" w:styleId="Revisin">
    <w:name w:val="Revision"/>
    <w:hidden/>
    <w:uiPriority w:val="99"/>
    <w:semiHidden/>
    <w:rsid w:val="00576CB1"/>
    <w:pPr>
      <w:spacing w:after="0" w:line="240" w:lineRule="auto"/>
      <w:ind w:firstLine="0"/>
      <w:jc w:val="left"/>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576CB1"/>
    <w:rPr>
      <w:sz w:val="16"/>
      <w:szCs w:val="16"/>
    </w:rPr>
  </w:style>
  <w:style w:type="paragraph" w:styleId="Textocomentario">
    <w:name w:val="annotation text"/>
    <w:basedOn w:val="Normal"/>
    <w:link w:val="TextocomentarioCar"/>
    <w:uiPriority w:val="99"/>
    <w:unhideWhenUsed/>
    <w:rsid w:val="00576CB1"/>
    <w:rPr>
      <w:sz w:val="20"/>
      <w:szCs w:val="20"/>
    </w:rPr>
  </w:style>
  <w:style w:type="character" w:customStyle="1" w:styleId="TextocomentarioCar">
    <w:name w:val="Texto comentario Car"/>
    <w:basedOn w:val="Fuentedeprrafopredeter"/>
    <w:link w:val="Textocomentario"/>
    <w:uiPriority w:val="99"/>
    <w:rsid w:val="00576CB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576CB1"/>
    <w:rPr>
      <w:b/>
      <w:bCs/>
    </w:rPr>
  </w:style>
  <w:style w:type="character" w:customStyle="1" w:styleId="AsuntodelcomentarioCar">
    <w:name w:val="Asunto del comentario Car"/>
    <w:basedOn w:val="TextocomentarioCar"/>
    <w:link w:val="Asuntodelcomentario"/>
    <w:uiPriority w:val="99"/>
    <w:semiHidden/>
    <w:rsid w:val="00576CB1"/>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seno.ratio@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A1197-49D2-4414-BFE3-684965038D1B}">
  <ds:schemaRef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a6cb9e4b-f1d1-4245-83ec-6cad768d538a"/>
    <ds:schemaRef ds:uri="9d85dbaf-23eb-4e57-a637-93dcacc8b1a1"/>
    <ds:schemaRef ds:uri="http://purl.org/dc/elements/1.1/"/>
  </ds:schemaRefs>
</ds:datastoreItem>
</file>

<file path=customXml/itemProps2.xml><?xml version="1.0" encoding="utf-8"?>
<ds:datastoreItem xmlns:ds="http://schemas.openxmlformats.org/officeDocument/2006/customXml" ds:itemID="{715DCC0C-B6DD-4E3D-AB10-75CB5B8376C8}">
  <ds:schemaRefs>
    <ds:schemaRef ds:uri="http://schemas.microsoft.com/sharepoint/v3/contenttype/forms"/>
  </ds:schemaRefs>
</ds:datastoreItem>
</file>

<file path=customXml/itemProps3.xml><?xml version="1.0" encoding="utf-8"?>
<ds:datastoreItem xmlns:ds="http://schemas.openxmlformats.org/officeDocument/2006/customXml" ds:itemID="{04E6CC78-F223-4B23-A85B-030F5BBFD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5453</Words>
  <Characters>29992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Diana Lucia Saavedra</cp:lastModifiedBy>
  <cp:revision>2</cp:revision>
  <dcterms:created xsi:type="dcterms:W3CDTF">2023-03-03T14:56:00Z</dcterms:created>
  <dcterms:modified xsi:type="dcterms:W3CDTF">2023-03-03T14:56:00Z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