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2332" w14:textId="77777777" w:rsidR="00C257FB" w:rsidRPr="007375A3" w:rsidRDefault="00C257FB" w:rsidP="00A65A5C">
      <w:pPr>
        <w:spacing w:line="240" w:lineRule="auto"/>
        <w:jc w:val="both"/>
        <w:rPr>
          <w:rFonts w:ascii="Arial" w:hAnsi="Arial" w:cs="Arial"/>
          <w:b/>
          <w:bCs/>
          <w:sz w:val="20"/>
          <w:szCs w:val="20"/>
          <w:lang w:eastAsia="es-CO"/>
        </w:rPr>
      </w:pPr>
      <w:r w:rsidRPr="002B4DAA">
        <w:rPr>
          <w:rFonts w:ascii="Arial" w:hAnsi="Arial" w:cs="Arial"/>
          <w:b/>
          <w:bCs/>
          <w:sz w:val="20"/>
          <w:szCs w:val="20"/>
          <w:lang w:eastAsia="es-CO"/>
        </w:rPr>
        <w:t>MIPYMES</w:t>
      </w:r>
      <w:r w:rsidRPr="007375A3">
        <w:rPr>
          <w:rFonts w:ascii="Arial" w:hAnsi="Arial" w:cs="Arial"/>
          <w:b/>
          <w:bCs/>
          <w:sz w:val="20"/>
          <w:szCs w:val="20"/>
          <w:lang w:eastAsia="es-CO"/>
        </w:rPr>
        <w:t xml:space="preserve"> – </w:t>
      </w:r>
      <w:r w:rsidRPr="002057D3">
        <w:rPr>
          <w:rFonts w:ascii="Arial" w:hAnsi="Arial" w:cs="Arial"/>
          <w:b/>
          <w:bCs/>
          <w:sz w:val="20"/>
          <w:szCs w:val="20"/>
          <w:lang w:eastAsia="es-CO"/>
        </w:rPr>
        <w:t>Definición</w:t>
      </w:r>
    </w:p>
    <w:p w14:paraId="19C911D6" w14:textId="5B2966BE" w:rsidR="00C257FB" w:rsidRPr="007375A3" w:rsidRDefault="00C257FB" w:rsidP="00A65A5C">
      <w:pPr>
        <w:spacing w:line="240" w:lineRule="auto"/>
        <w:jc w:val="both"/>
        <w:rPr>
          <w:rFonts w:ascii="Arial" w:hAnsi="Arial" w:cs="Arial"/>
          <w:sz w:val="20"/>
          <w:szCs w:val="20"/>
          <w:lang w:eastAsia="es-CO"/>
        </w:rPr>
      </w:pPr>
      <w:r w:rsidRPr="007375A3">
        <w:rPr>
          <w:rFonts w:ascii="Arial" w:hAnsi="Arial" w:cs="Arial"/>
          <w:sz w:val="20"/>
          <w:szCs w:val="20"/>
          <w:lang w:eastAsia="es-CO"/>
        </w:rPr>
        <w:t>Las MiPymes son empresas, de acuerdo con el artículo 25 del Código de Comercio, que tienen una actividad económica organizada para la producción transformación, circulación, administración o custodia de bienes, o para la prestación de servicios. La empresa se forma a través de un contrato de sociedad por medio del cual dos o más personas se obligan a hacer un aporte en dinero, en trabajo o en otros bienes apreciables en dinero, con el fin de repartirse entre sí las utilidades obtenidas en la empresa. Ahora, será una sociedad comercial las que ejecuten actos o empresas mercantiles.</w:t>
      </w:r>
    </w:p>
    <w:p w14:paraId="4E616699" w14:textId="77777777" w:rsidR="00C257FB" w:rsidRPr="007375A3" w:rsidRDefault="00C257FB" w:rsidP="00A65A5C">
      <w:pPr>
        <w:spacing w:line="240" w:lineRule="auto"/>
        <w:jc w:val="both"/>
        <w:rPr>
          <w:rFonts w:ascii="Arial" w:hAnsi="Arial" w:cs="Arial"/>
          <w:b/>
          <w:bCs/>
          <w:sz w:val="20"/>
          <w:szCs w:val="20"/>
          <w:lang w:eastAsia="es-CO"/>
        </w:rPr>
      </w:pPr>
      <w:r w:rsidRPr="007375A3">
        <w:rPr>
          <w:rFonts w:ascii="Arial" w:hAnsi="Arial" w:cs="Arial"/>
          <w:b/>
          <w:bCs/>
          <w:sz w:val="20"/>
          <w:szCs w:val="20"/>
          <w:lang w:eastAsia="es-CO"/>
        </w:rPr>
        <w:t>ESAL – Naturaleza – Sin ánimo de lucro</w:t>
      </w:r>
    </w:p>
    <w:p w14:paraId="5239DE21" w14:textId="77777777" w:rsidR="00C257FB" w:rsidRPr="007375A3" w:rsidRDefault="00C257FB" w:rsidP="00A65A5C">
      <w:pPr>
        <w:spacing w:line="240" w:lineRule="auto"/>
        <w:jc w:val="both"/>
        <w:rPr>
          <w:rFonts w:ascii="Arial" w:hAnsi="Arial" w:cs="Arial"/>
          <w:sz w:val="20"/>
          <w:szCs w:val="20"/>
          <w:lang w:eastAsia="es-CO"/>
        </w:rPr>
      </w:pPr>
      <w:r w:rsidRPr="007375A3">
        <w:rPr>
          <w:rFonts w:ascii="Arial" w:hAnsi="Arial" w:cs="Arial"/>
          <w:sz w:val="20"/>
          <w:szCs w:val="20"/>
          <w:lang w:eastAsia="es-CO"/>
        </w:rPr>
        <w:t>La tipología y régimen de las ESAL está regulado en otro ordenamiento: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la característica determinante de estas organizaciones, tanto que de allí toman su nombre general, y por eso mismo la diferencia fundamental con las sociedades comerciales.</w:t>
      </w:r>
    </w:p>
    <w:p w14:paraId="0128AC06" w14:textId="04D43318" w:rsidR="00C257FB" w:rsidRPr="007375A3" w:rsidRDefault="00C257FB" w:rsidP="00A65A5C">
      <w:pPr>
        <w:spacing w:line="240" w:lineRule="auto"/>
        <w:jc w:val="both"/>
        <w:rPr>
          <w:rFonts w:ascii="Arial" w:hAnsi="Arial" w:cs="Arial"/>
          <w:b/>
          <w:bCs/>
          <w:sz w:val="20"/>
          <w:szCs w:val="20"/>
          <w:lang w:eastAsia="es-CO"/>
        </w:rPr>
      </w:pPr>
      <w:r w:rsidRPr="002057D3">
        <w:rPr>
          <w:rFonts w:ascii="Arial" w:hAnsi="Arial" w:cs="Arial"/>
          <w:b/>
          <w:bCs/>
          <w:sz w:val="20"/>
          <w:szCs w:val="20"/>
          <w:lang w:eastAsia="es-CO"/>
        </w:rPr>
        <w:t>ESAL</w:t>
      </w:r>
      <w:r w:rsidRPr="007375A3">
        <w:rPr>
          <w:rFonts w:ascii="Arial" w:hAnsi="Arial" w:cs="Arial"/>
          <w:b/>
          <w:bCs/>
          <w:sz w:val="20"/>
          <w:szCs w:val="20"/>
          <w:lang w:eastAsia="es-CO"/>
        </w:rPr>
        <w:t xml:space="preserve"> – MiPymes – Reparto de utilidades – Distinción</w:t>
      </w:r>
    </w:p>
    <w:p w14:paraId="5627DD71" w14:textId="38B4D22F" w:rsidR="00C257FB" w:rsidRPr="007375A3" w:rsidRDefault="00C257FB" w:rsidP="00A65A5C">
      <w:pPr>
        <w:spacing w:line="240" w:lineRule="auto"/>
        <w:jc w:val="both"/>
        <w:rPr>
          <w:rFonts w:ascii="Arial" w:hAnsi="Arial" w:cs="Arial"/>
          <w:sz w:val="20"/>
          <w:szCs w:val="20"/>
          <w:lang w:eastAsia="es-CO"/>
        </w:rPr>
      </w:pPr>
      <w:r w:rsidRPr="007375A3">
        <w:rPr>
          <w:rFonts w:ascii="Arial" w:hAnsi="Arial" w:cs="Arial"/>
          <w:sz w:val="20"/>
          <w:szCs w:val="20"/>
          <w:lang w:eastAsia="es-CO"/>
        </w:rPr>
        <w:t>En virtud del artículo 43 de la Ley 1450 de 2011 sólo podrán ser MiPymes las empresas entendidas éstas como unidades de explotación económica que buscan el reparto de utilidades entre los miembros de la empresa. En razón a que las entidades sin ánimo de lucro no persiguen están destinado a realizar una actividad de interés general sin esperar repartición de utilidades, Las ESAL no podrán ser consideradas MiPymes para ningún efecto en procesos de contratación</w:t>
      </w:r>
      <w:r w:rsidR="00166A69" w:rsidRPr="007375A3">
        <w:rPr>
          <w:rFonts w:ascii="Arial" w:hAnsi="Arial" w:cs="Arial"/>
          <w:sz w:val="20"/>
          <w:szCs w:val="20"/>
          <w:lang w:eastAsia="es-CO"/>
        </w:rPr>
        <w:t>, con excepción de lo que se explicará en los siguientes numerales del presente concepto, cuando sean consideradas como entidades de económica solidaria.</w:t>
      </w:r>
    </w:p>
    <w:p w14:paraId="72E6E705" w14:textId="00A507C6" w:rsidR="00FD0505" w:rsidRPr="007375A3" w:rsidRDefault="00FD0505" w:rsidP="00A65A5C">
      <w:pPr>
        <w:spacing w:line="240" w:lineRule="auto"/>
        <w:jc w:val="both"/>
        <w:rPr>
          <w:rFonts w:ascii="Arial" w:hAnsi="Arial" w:cs="Arial"/>
          <w:b/>
          <w:bCs/>
          <w:sz w:val="20"/>
          <w:szCs w:val="20"/>
          <w:lang w:val="es-ES" w:eastAsia="es-CO"/>
        </w:rPr>
      </w:pPr>
      <w:r w:rsidRPr="00704540">
        <w:rPr>
          <w:rFonts w:ascii="Arial" w:hAnsi="Arial" w:cs="Arial"/>
          <w:b/>
          <w:bCs/>
          <w:sz w:val="20"/>
          <w:szCs w:val="20"/>
          <w:lang w:val="es-ES" w:eastAsia="es-CO"/>
        </w:rPr>
        <w:t>CONVOCATORIA LIMITADA –</w:t>
      </w:r>
      <w:r w:rsidRPr="007375A3">
        <w:rPr>
          <w:rFonts w:ascii="Arial" w:hAnsi="Arial" w:cs="Arial"/>
          <w:b/>
          <w:bCs/>
          <w:sz w:val="20"/>
          <w:szCs w:val="20"/>
          <w:lang w:val="es-ES" w:eastAsia="es-CO"/>
        </w:rPr>
        <w:t xml:space="preserve"> </w:t>
      </w:r>
      <w:r w:rsidR="004D200B" w:rsidRPr="007375A3">
        <w:rPr>
          <w:rFonts w:ascii="Arial" w:hAnsi="Arial" w:cs="Arial"/>
          <w:b/>
          <w:bCs/>
          <w:sz w:val="20"/>
          <w:szCs w:val="20"/>
          <w:lang w:val="es-ES" w:eastAsia="es-CO"/>
        </w:rPr>
        <w:t>MiPymes</w:t>
      </w:r>
      <w:r w:rsidRPr="007375A3">
        <w:rPr>
          <w:rFonts w:ascii="Arial" w:hAnsi="Arial" w:cs="Arial"/>
          <w:b/>
          <w:bCs/>
          <w:sz w:val="20"/>
          <w:szCs w:val="20"/>
          <w:lang w:val="es-ES" w:eastAsia="es-CO"/>
        </w:rPr>
        <w:t xml:space="preserve"> – ESAL </w:t>
      </w:r>
    </w:p>
    <w:p w14:paraId="7DE7C416" w14:textId="4C8632EF" w:rsidR="00FD0505" w:rsidRPr="007375A3" w:rsidRDefault="00FD0505" w:rsidP="00A65A5C">
      <w:pPr>
        <w:spacing w:before="120" w:line="240" w:lineRule="auto"/>
        <w:jc w:val="both"/>
        <w:rPr>
          <w:rFonts w:ascii="Arial" w:hAnsi="Arial" w:cs="Arial"/>
          <w:sz w:val="20"/>
          <w:szCs w:val="20"/>
          <w:lang w:val="es-ES_tradnl"/>
        </w:rPr>
      </w:pPr>
      <w:r w:rsidRPr="007375A3">
        <w:rPr>
          <w:rFonts w:ascii="Arial" w:hAnsi="Arial" w:cs="Arial"/>
          <w:sz w:val="20"/>
          <w:szCs w:val="20"/>
          <w:lang w:val="es-ES_tradnl"/>
        </w:rPr>
        <w:t xml:space="preserve">[…] debe aclararse que en virtud del artículo 43 de la Ley 1450 de 2011, que modificó el artículo 2 de la Ley 590 de 2000, y a la luz de las consideraciones contenidas en los párrafos precedentes, puede decirse que solo podrán ser </w:t>
      </w:r>
      <w:r w:rsidR="008C3F1B" w:rsidRPr="007375A3">
        <w:rPr>
          <w:rFonts w:ascii="Arial" w:hAnsi="Arial" w:cs="Arial"/>
          <w:sz w:val="20"/>
          <w:szCs w:val="20"/>
          <w:lang w:val="es-ES_tradnl"/>
        </w:rPr>
        <w:t>MiPymes</w:t>
      </w:r>
      <w:r w:rsidRPr="007375A3">
        <w:rPr>
          <w:rFonts w:ascii="Arial" w:hAnsi="Arial" w:cs="Arial"/>
          <w:sz w:val="20"/>
          <w:szCs w:val="20"/>
          <w:lang w:val="es-ES_tradnl"/>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w:t>
      </w:r>
      <w:r w:rsidR="008C3F1B" w:rsidRPr="007375A3">
        <w:rPr>
          <w:rFonts w:ascii="Arial" w:hAnsi="Arial" w:cs="Arial"/>
          <w:sz w:val="20"/>
          <w:szCs w:val="20"/>
          <w:lang w:val="es-ES_tradnl"/>
        </w:rPr>
        <w:t>MiPymes</w:t>
      </w:r>
      <w:r w:rsidRPr="007375A3">
        <w:rPr>
          <w:rFonts w:ascii="Arial" w:hAnsi="Arial" w:cs="Arial"/>
          <w:sz w:val="20"/>
          <w:szCs w:val="20"/>
          <w:lang w:val="es-ES_tradnl"/>
        </w:rPr>
        <w:t xml:space="preserve">. </w:t>
      </w:r>
    </w:p>
    <w:p w14:paraId="3F5A7A6D" w14:textId="2A0FA9A3" w:rsidR="00FD0505" w:rsidRPr="007375A3" w:rsidRDefault="00FD0505" w:rsidP="00A65A5C">
      <w:pPr>
        <w:spacing w:before="120" w:line="240" w:lineRule="auto"/>
        <w:jc w:val="both"/>
        <w:rPr>
          <w:rFonts w:ascii="Arial" w:hAnsi="Arial" w:cs="Arial"/>
          <w:sz w:val="20"/>
          <w:szCs w:val="20"/>
          <w:lang w:val="es-ES_tradnl"/>
        </w:rPr>
      </w:pPr>
      <w:r w:rsidRPr="007375A3">
        <w:rPr>
          <w:rFonts w:ascii="Arial" w:hAnsi="Arial" w:cs="Arial"/>
          <w:sz w:val="20"/>
          <w:szCs w:val="20"/>
          <w:lang w:val="es-ES_tradnl"/>
        </w:rPr>
        <w:t xml:space="preserve">Lo anterior no quiere decir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r w:rsidR="008C3F1B" w:rsidRPr="007375A3">
        <w:rPr>
          <w:rFonts w:ascii="Arial" w:hAnsi="Arial" w:cs="Arial"/>
          <w:sz w:val="20"/>
          <w:szCs w:val="20"/>
          <w:lang w:val="es-ES_tradnl"/>
        </w:rPr>
        <w:t>MiPymes</w:t>
      </w:r>
      <w:r w:rsidRPr="007375A3">
        <w:rPr>
          <w:rFonts w:ascii="Arial" w:hAnsi="Arial" w:cs="Arial"/>
          <w:sz w:val="20"/>
          <w:szCs w:val="20"/>
          <w:lang w:val="es-ES_tradnl"/>
        </w:rPr>
        <w:t xml:space="preserve">. </w:t>
      </w:r>
    </w:p>
    <w:p w14:paraId="7BB0A9C7" w14:textId="1B0BBD93" w:rsidR="0017718B" w:rsidRPr="007375A3" w:rsidRDefault="0017718B" w:rsidP="00A65A5C">
      <w:pPr>
        <w:pStyle w:val="paragraph"/>
        <w:jc w:val="both"/>
        <w:textAlignment w:val="baseline"/>
        <w:rPr>
          <w:sz w:val="20"/>
          <w:szCs w:val="20"/>
        </w:rPr>
      </w:pPr>
      <w:r w:rsidRPr="007375A3">
        <w:rPr>
          <w:rStyle w:val="normaltextrun"/>
          <w:rFonts w:ascii="Arial" w:hAnsi="Arial" w:cs="Arial"/>
          <w:b/>
          <w:bCs/>
          <w:sz w:val="20"/>
          <w:szCs w:val="20"/>
          <w:lang w:val="es-ES"/>
        </w:rPr>
        <w:t xml:space="preserve">ENTIDADES DE ECONOMÍA SOLIDARIA – </w:t>
      </w:r>
      <w:r w:rsidRPr="00C15A47">
        <w:rPr>
          <w:rStyle w:val="normaltextrun"/>
          <w:rFonts w:ascii="Arial" w:hAnsi="Arial" w:cs="Arial"/>
          <w:b/>
          <w:bCs/>
          <w:sz w:val="20"/>
          <w:szCs w:val="20"/>
          <w:lang w:val="es-ES"/>
        </w:rPr>
        <w:t xml:space="preserve">Asimilación a </w:t>
      </w:r>
      <w:r w:rsidR="006C421D" w:rsidRPr="00C15A47">
        <w:rPr>
          <w:rStyle w:val="normaltextrun"/>
          <w:rFonts w:ascii="Arial" w:hAnsi="Arial" w:cs="Arial"/>
          <w:b/>
          <w:bCs/>
          <w:sz w:val="20"/>
          <w:szCs w:val="20"/>
          <w:lang w:val="es-ES"/>
        </w:rPr>
        <w:t>MiPymes</w:t>
      </w:r>
      <w:r w:rsidRPr="00C15A47">
        <w:rPr>
          <w:rStyle w:val="normaltextrun"/>
          <w:rFonts w:ascii="Arial" w:hAnsi="Arial" w:cs="Arial"/>
          <w:b/>
          <w:bCs/>
          <w:sz w:val="20"/>
          <w:szCs w:val="20"/>
          <w:lang w:val="es-ES"/>
        </w:rPr>
        <w:t xml:space="preserve"> – Cooperativas – Asociaciones mutualistas – Demás entidades de economía solidaria – Ley 2069</w:t>
      </w:r>
      <w:r w:rsidRPr="007375A3">
        <w:rPr>
          <w:rStyle w:val="normaltextrun"/>
          <w:rFonts w:ascii="Arial" w:hAnsi="Arial" w:cs="Arial"/>
          <w:b/>
          <w:bCs/>
          <w:sz w:val="20"/>
          <w:szCs w:val="20"/>
          <w:lang w:val="es-ES"/>
        </w:rPr>
        <w:t xml:space="preserve"> –</w:t>
      </w:r>
      <w:r w:rsidRPr="007375A3">
        <w:rPr>
          <w:rStyle w:val="eop"/>
          <w:rFonts w:ascii="Arial" w:hAnsi="Arial" w:cs="Arial"/>
          <w:b/>
          <w:bCs/>
          <w:sz w:val="20"/>
          <w:szCs w:val="20"/>
        </w:rPr>
        <w:t> </w:t>
      </w:r>
      <w:r w:rsidRPr="007375A3">
        <w:rPr>
          <w:rStyle w:val="normaltextrun"/>
          <w:rFonts w:ascii="Arial" w:hAnsi="Arial" w:cs="Arial"/>
          <w:b/>
          <w:bCs/>
          <w:sz w:val="20"/>
          <w:szCs w:val="20"/>
          <w:lang w:val="es-ES"/>
        </w:rPr>
        <w:t>Participación en convocatorias limitadas</w:t>
      </w:r>
      <w:r w:rsidRPr="007375A3">
        <w:rPr>
          <w:rStyle w:val="eop"/>
          <w:rFonts w:ascii="Arial" w:hAnsi="Arial" w:cs="Arial"/>
          <w:sz w:val="20"/>
          <w:szCs w:val="20"/>
        </w:rPr>
        <w:t> </w:t>
      </w:r>
    </w:p>
    <w:p w14:paraId="65A7963D" w14:textId="75C5C109" w:rsidR="0017718B" w:rsidRPr="007375A3" w:rsidRDefault="0017718B" w:rsidP="00A65A5C">
      <w:pPr>
        <w:pStyle w:val="paragraph"/>
        <w:jc w:val="both"/>
        <w:textAlignment w:val="baseline"/>
        <w:rPr>
          <w:sz w:val="20"/>
          <w:szCs w:val="20"/>
        </w:rPr>
      </w:pPr>
      <w:r w:rsidRPr="007375A3">
        <w:rPr>
          <w:rStyle w:val="eop"/>
          <w:rFonts w:ascii="Arial" w:hAnsi="Arial" w:cs="Arial"/>
          <w:sz w:val="20"/>
          <w:szCs w:val="20"/>
        </w:rPr>
        <w:lastRenderedPageBreak/>
        <w:t> </w:t>
      </w:r>
      <w:r w:rsidRPr="007375A3">
        <w:rPr>
          <w:rStyle w:val="normaltextrun"/>
          <w:rFonts w:ascii="Arial" w:hAnsi="Arial" w:cs="Arial"/>
          <w:sz w:val="20"/>
          <w:szCs w:val="20"/>
          <w:lang w:val="es-ES"/>
        </w:rPr>
        <w:t xml:space="preserve">[…]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r w:rsidR="00294611" w:rsidRPr="007375A3">
        <w:rPr>
          <w:rStyle w:val="normaltextrun"/>
          <w:rFonts w:ascii="Arial" w:hAnsi="Arial" w:cs="Arial"/>
          <w:sz w:val="20"/>
          <w:szCs w:val="20"/>
          <w:lang w:val="es-ES"/>
        </w:rPr>
        <w:t>MiPymes</w:t>
      </w:r>
      <w:r w:rsidRPr="007375A3">
        <w:rPr>
          <w:rStyle w:val="normaltextrun"/>
          <w:rFonts w:ascii="Arial" w:hAnsi="Arial" w:cs="Arial"/>
          <w:sz w:val="20"/>
          <w:szCs w:val="20"/>
          <w:lang w:val="es-ES"/>
        </w:rPr>
        <w:t xml:space="preserve">, puedan participar en procesos de selección limitados a </w:t>
      </w:r>
      <w:r w:rsidR="00294611" w:rsidRPr="007375A3">
        <w:rPr>
          <w:rStyle w:val="normaltextrun"/>
          <w:rFonts w:ascii="Arial" w:hAnsi="Arial" w:cs="Arial"/>
          <w:sz w:val="20"/>
          <w:szCs w:val="20"/>
          <w:lang w:val="es-ES"/>
        </w:rPr>
        <w:t>MiPymes</w:t>
      </w:r>
      <w:r w:rsidRPr="007375A3">
        <w:rPr>
          <w:rStyle w:val="normaltextrun"/>
          <w:rFonts w:ascii="Arial" w:hAnsi="Arial" w:cs="Arial"/>
          <w:sz w:val="20"/>
          <w:szCs w:val="20"/>
          <w:lang w:val="es-ES"/>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empresarial sean consideradas como </w:t>
      </w:r>
      <w:r w:rsidR="00294611" w:rsidRPr="007375A3">
        <w:rPr>
          <w:rStyle w:val="normaltextrun"/>
          <w:rFonts w:ascii="Arial" w:hAnsi="Arial" w:cs="Arial"/>
          <w:sz w:val="20"/>
          <w:szCs w:val="20"/>
          <w:lang w:val="es-ES"/>
        </w:rPr>
        <w:t>MiPymes</w:t>
      </w:r>
      <w:r w:rsidRPr="007375A3">
        <w:rPr>
          <w:rStyle w:val="normaltextrun"/>
          <w:rFonts w:ascii="Arial" w:hAnsi="Arial" w:cs="Arial"/>
          <w:sz w:val="20"/>
          <w:szCs w:val="20"/>
          <w:lang w:val="es-ES"/>
        </w:rPr>
        <w:t>, podrán participar en las convocatorias limitadas a estas, pudiendo incluso manifestar su interés de participar en el proceso de selección de manera previa a la expedición de la resolución de apertura, a efectos de que se limite la participación.</w:t>
      </w:r>
      <w:r w:rsidRPr="007375A3">
        <w:rPr>
          <w:rStyle w:val="eop"/>
          <w:rFonts w:ascii="Arial" w:hAnsi="Arial" w:cs="Arial"/>
          <w:sz w:val="20"/>
          <w:szCs w:val="20"/>
        </w:rPr>
        <w:t> </w:t>
      </w:r>
    </w:p>
    <w:p w14:paraId="2D91B553" w14:textId="27F265A3" w:rsidR="0017718B" w:rsidRPr="007375A3" w:rsidRDefault="003B2415" w:rsidP="00A65A5C">
      <w:pPr>
        <w:pStyle w:val="paragraph"/>
        <w:jc w:val="both"/>
        <w:textAlignment w:val="baseline"/>
        <w:rPr>
          <w:rStyle w:val="eop"/>
          <w:rFonts w:ascii="Arial" w:hAnsi="Arial" w:cs="Arial"/>
          <w:sz w:val="20"/>
          <w:szCs w:val="20"/>
        </w:rPr>
      </w:pPr>
      <w:r w:rsidRPr="007375A3">
        <w:rPr>
          <w:rStyle w:val="normaltextrun"/>
          <w:rFonts w:ascii="Arial" w:hAnsi="Arial" w:cs="Arial"/>
          <w:sz w:val="20"/>
          <w:szCs w:val="20"/>
          <w:lang w:val="es-ES"/>
        </w:rPr>
        <w:t xml:space="preserve">[…] </w:t>
      </w:r>
      <w:r w:rsidR="0017718B" w:rsidRPr="007375A3">
        <w:rPr>
          <w:rStyle w:val="normaltextrun"/>
          <w:rFonts w:ascii="Arial" w:hAnsi="Arial" w:cs="Arial"/>
          <w:sz w:val="20"/>
          <w:szCs w:val="20"/>
          <w:lang w:val="es-ES"/>
        </w:rPr>
        <w:t xml:space="preserve">En este sentido, se advierte que el artículo 2.2.1.2.4.2.2. del Decreto 1082 de 2015, modificado por el Decreto 1860 de 2021 y el artículo 23 de la Ley 2069 de 2020 no asimilaron a todas las entidades sin ánimo de lucro –ESAL– a </w:t>
      </w:r>
      <w:r w:rsidRPr="007375A3">
        <w:rPr>
          <w:rStyle w:val="normaltextrun"/>
          <w:rFonts w:ascii="Arial" w:hAnsi="Arial" w:cs="Arial"/>
          <w:sz w:val="20"/>
          <w:szCs w:val="20"/>
          <w:lang w:val="es-ES"/>
        </w:rPr>
        <w:t>MIPYMES</w:t>
      </w:r>
      <w:r w:rsidR="0017718B" w:rsidRPr="007375A3">
        <w:rPr>
          <w:rStyle w:val="normaltextrun"/>
          <w:rFonts w:ascii="Arial" w:hAnsi="Arial" w:cs="Arial"/>
          <w:sz w:val="20"/>
          <w:szCs w:val="20"/>
          <w:lang w:val="es-ES"/>
        </w:rPr>
        <w:t xml:space="preserve"> (siempre que cumplan con los requisitos del tamaño empresarial), para efectos de la participación en convocatorias limitadas a </w:t>
      </w:r>
      <w:r w:rsidRPr="007375A3">
        <w:rPr>
          <w:rStyle w:val="normaltextrun"/>
          <w:rFonts w:ascii="Arial" w:hAnsi="Arial" w:cs="Arial"/>
          <w:sz w:val="20"/>
          <w:szCs w:val="20"/>
          <w:lang w:val="es-ES"/>
        </w:rPr>
        <w:t>MiPymes</w:t>
      </w:r>
      <w:r w:rsidR="0017718B" w:rsidRPr="007375A3">
        <w:rPr>
          <w:rStyle w:val="normaltextrun"/>
          <w:rFonts w:ascii="Arial" w:hAnsi="Arial" w:cs="Arial"/>
          <w:sz w:val="20"/>
          <w:szCs w:val="20"/>
          <w:lang w:val="es-ES"/>
        </w:rPr>
        <w:t>, sino únicamente 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r w:rsidR="0017718B" w:rsidRPr="007375A3">
        <w:rPr>
          <w:rStyle w:val="eop"/>
          <w:rFonts w:ascii="Arial" w:hAnsi="Arial" w:cs="Arial"/>
          <w:sz w:val="20"/>
          <w:szCs w:val="20"/>
        </w:rPr>
        <w:t> </w:t>
      </w:r>
    </w:p>
    <w:p w14:paraId="2AAA61B0" w14:textId="31AA6F49" w:rsidR="52EF6525" w:rsidRDefault="52EF6525" w:rsidP="52EF6525">
      <w:pPr>
        <w:pStyle w:val="paragraph"/>
        <w:jc w:val="both"/>
        <w:rPr>
          <w:rStyle w:val="eop"/>
          <w:rFonts w:ascii="Arial" w:hAnsi="Arial" w:cs="Arial"/>
          <w:sz w:val="20"/>
          <w:szCs w:val="20"/>
        </w:rPr>
      </w:pPr>
    </w:p>
    <w:p w14:paraId="61661D28" w14:textId="77777777" w:rsidR="008D3254" w:rsidRPr="007375A3" w:rsidRDefault="008D3254" w:rsidP="008D3254">
      <w:pPr>
        <w:jc w:val="both"/>
        <w:rPr>
          <w:rFonts w:ascii="Arial" w:eastAsia="Calibri" w:hAnsi="Arial" w:cs="Arial"/>
          <w:b/>
          <w:sz w:val="20"/>
          <w:szCs w:val="20"/>
          <w:lang w:val="es-MX"/>
        </w:rPr>
      </w:pPr>
      <w:r w:rsidRPr="00151ED0">
        <w:rPr>
          <w:rFonts w:ascii="Arial" w:hAnsi="Arial" w:cs="Arial"/>
          <w:b/>
          <w:sz w:val="20"/>
          <w:szCs w:val="20"/>
          <w:lang w:val="es-ES"/>
        </w:rPr>
        <w:t>LEY 2046 DE 2020</w:t>
      </w:r>
      <w:r w:rsidRPr="007375A3">
        <w:rPr>
          <w:rFonts w:ascii="Arial" w:hAnsi="Arial" w:cs="Arial"/>
          <w:b/>
          <w:sz w:val="20"/>
          <w:szCs w:val="20"/>
          <w:lang w:val="es-ES"/>
        </w:rPr>
        <w:t xml:space="preserve"> </w:t>
      </w:r>
      <w:r w:rsidRPr="007375A3">
        <w:rPr>
          <w:rFonts w:ascii="Arial" w:eastAsia="Calibri" w:hAnsi="Arial" w:cs="Arial"/>
          <w:b/>
          <w:sz w:val="20"/>
          <w:szCs w:val="20"/>
          <w:lang w:val="es-MX"/>
        </w:rPr>
        <w:t>– Finalidad – Ámbito de aplicación - Compra pública de alimentos</w:t>
      </w:r>
    </w:p>
    <w:p w14:paraId="30D5D16A" w14:textId="7B3A8E50" w:rsidR="008D3254" w:rsidRPr="007375A3" w:rsidRDefault="008D3254" w:rsidP="008D3254">
      <w:pPr>
        <w:jc w:val="both"/>
        <w:rPr>
          <w:rFonts w:ascii="Arial" w:eastAsia="Calibri" w:hAnsi="Arial" w:cs="Arial"/>
          <w:sz w:val="20"/>
          <w:szCs w:val="20"/>
          <w:lang w:val="es-ES_tradnl"/>
        </w:rPr>
      </w:pPr>
      <w:r w:rsidRPr="007375A3">
        <w:rPr>
          <w:rFonts w:ascii="Arial" w:eastAsia="Calibri" w:hAnsi="Arial" w:cs="Arial"/>
          <w:sz w:val="20"/>
          <w:szCs w:val="20"/>
        </w:rPr>
        <w:t xml:space="preserve">[…] se expidió la Ley 2046 del 6 de agosto de 2020, </w:t>
      </w:r>
      <w:r w:rsidRPr="007375A3">
        <w:rPr>
          <w:rFonts w:ascii="Arial" w:eastAsia="Calibri" w:hAnsi="Arial" w:cs="Arial"/>
          <w:color w:val="000000"/>
          <w:sz w:val="20"/>
          <w:szCs w:val="20"/>
          <w:lang w:val="es-ES_tradnl"/>
        </w:rPr>
        <w:t>«</w:t>
      </w:r>
      <w:r w:rsidRPr="007375A3">
        <w:rPr>
          <w:rFonts w:ascii="Arial" w:hAnsi="Arial" w:cs="Arial"/>
          <w:sz w:val="20"/>
          <w:szCs w:val="20"/>
        </w:rPr>
        <w:t>Por la cual se establecen mecanismos para promover la participación de pequeños productores locales agropecuarios y de la agricultura campesina, familiar y comunitaria en los mercados de compras públicas de alimentos</w:t>
      </w:r>
      <w:r w:rsidRPr="007375A3">
        <w:rPr>
          <w:rFonts w:ascii="Arial" w:eastAsia="Calibri" w:hAnsi="Arial" w:cs="Arial"/>
          <w:color w:val="000000"/>
          <w:sz w:val="20"/>
          <w:szCs w:val="20"/>
          <w:lang w:val="es-ES_tradnl"/>
        </w:rPr>
        <w:t>»</w:t>
      </w:r>
      <w:r w:rsidRPr="007375A3">
        <w:rPr>
          <w:rFonts w:ascii="Arial" w:hAnsi="Arial" w:cs="Arial"/>
          <w:sz w:val="20"/>
          <w:szCs w:val="20"/>
        </w:rPr>
        <w:t xml:space="preserve">. </w:t>
      </w:r>
      <w:r w:rsidRPr="007375A3">
        <w:rPr>
          <w:rFonts w:ascii="Arial" w:eastAsia="Calibri" w:hAnsi="Arial" w:cs="Arial"/>
          <w:color w:val="000000"/>
          <w:sz w:val="20"/>
          <w:szCs w:val="20"/>
          <w:lang w:val="es-ES_tradnl"/>
        </w:rPr>
        <w:t>La exposición de motivos explicó, entre otras cosas, lo siguiente:</w:t>
      </w:r>
      <w:r w:rsidRPr="007375A3">
        <w:rPr>
          <w:rFonts w:ascii="Arial" w:eastAsia="Calibri" w:hAnsi="Arial" w:cs="Arial"/>
          <w:sz w:val="20"/>
          <w:szCs w:val="20"/>
          <w:lang w:val="es-ES_tradnl"/>
        </w:rPr>
        <w:t xml:space="preserve"> «</w:t>
      </w:r>
      <w:r w:rsidRPr="007375A3">
        <w:rPr>
          <w:rFonts w:ascii="Arial" w:hAnsi="Arial" w:cs="Arial"/>
          <w:sz w:val="20"/>
          <w:szCs w:val="20"/>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Pr="007375A3">
        <w:rPr>
          <w:rFonts w:ascii="Arial" w:eastAsia="Calibri" w:hAnsi="Arial" w:cs="Arial"/>
          <w:color w:val="000000"/>
          <w:sz w:val="20"/>
          <w:szCs w:val="20"/>
          <w:lang w:val="es-ES_tradnl"/>
        </w:rPr>
        <w:t>»</w:t>
      </w:r>
      <w:r w:rsidRPr="007375A3">
        <w:rPr>
          <w:rFonts w:ascii="Arial" w:hAnsi="Arial" w:cs="Arial"/>
          <w:sz w:val="20"/>
          <w:szCs w:val="20"/>
        </w:rPr>
        <w:t xml:space="preserve">. </w:t>
      </w:r>
      <w:r w:rsidR="007742F0" w:rsidRPr="007375A3">
        <w:rPr>
          <w:rFonts w:ascii="Arial" w:hAnsi="Arial" w:cs="Arial"/>
          <w:sz w:val="20"/>
          <w:szCs w:val="20"/>
        </w:rPr>
        <w:t>[…]</w:t>
      </w:r>
    </w:p>
    <w:p w14:paraId="15CF8F6D" w14:textId="77777777" w:rsidR="008D3254" w:rsidRPr="007375A3" w:rsidRDefault="008D3254" w:rsidP="007375A3">
      <w:pPr>
        <w:spacing w:after="0"/>
        <w:jc w:val="both"/>
        <w:rPr>
          <w:rFonts w:ascii="Arial" w:hAnsi="Arial" w:cs="Arial"/>
          <w:sz w:val="20"/>
          <w:szCs w:val="20"/>
        </w:rPr>
      </w:pPr>
      <w:r w:rsidRPr="007375A3">
        <w:rPr>
          <w:rFonts w:ascii="Arial" w:eastAsia="Calibri" w:hAnsi="Arial" w:cs="Arial"/>
          <w:sz w:val="20"/>
          <w:szCs w:val="20"/>
          <w:lang w:val="es-ES_tradnl"/>
        </w:rPr>
        <w:t>En este contexto, de acuerdo con el artículo 1, el objeto de la ley «</w:t>
      </w:r>
      <w:r w:rsidRPr="007375A3">
        <w:rPr>
          <w:rFonts w:ascii="Arial" w:hAnsi="Arial" w:cs="Arial"/>
          <w:sz w:val="20"/>
          <w:szCs w:val="20"/>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7375A3">
        <w:rPr>
          <w:rFonts w:ascii="Arial" w:eastAsia="Calibri" w:hAnsi="Arial" w:cs="Arial"/>
          <w:sz w:val="20"/>
          <w:szCs w:val="20"/>
          <w:lang w:val="es-ES_tradnl"/>
        </w:rPr>
        <w:t>»</w:t>
      </w:r>
      <w:r w:rsidRPr="007375A3">
        <w:rPr>
          <w:rFonts w:ascii="Arial" w:hAnsi="Arial" w:cs="Arial"/>
          <w:sz w:val="20"/>
          <w:szCs w:val="20"/>
        </w:rPr>
        <w:t>.</w:t>
      </w:r>
    </w:p>
    <w:p w14:paraId="1D0626B0" w14:textId="77777777" w:rsidR="007375A3" w:rsidRPr="007375A3" w:rsidRDefault="007375A3" w:rsidP="007375A3">
      <w:pPr>
        <w:spacing w:after="0"/>
        <w:jc w:val="both"/>
        <w:rPr>
          <w:rFonts w:ascii="Arial" w:hAnsi="Arial" w:cs="Arial"/>
          <w:sz w:val="20"/>
          <w:szCs w:val="20"/>
        </w:rPr>
      </w:pPr>
    </w:p>
    <w:p w14:paraId="5F7A732D" w14:textId="32611E9E" w:rsidR="009619F5" w:rsidRPr="007375A3" w:rsidRDefault="0012227B" w:rsidP="007375A3">
      <w:pPr>
        <w:spacing w:before="240" w:after="0" w:line="276" w:lineRule="auto"/>
        <w:contextualSpacing/>
        <w:jc w:val="both"/>
        <w:rPr>
          <w:rFonts w:ascii="Arial" w:eastAsia="Calibri" w:hAnsi="Arial" w:cs="Arial"/>
          <w:b/>
          <w:bCs/>
          <w:sz w:val="20"/>
          <w:szCs w:val="20"/>
        </w:rPr>
      </w:pPr>
      <w:r w:rsidRPr="007375A3">
        <w:rPr>
          <w:rFonts w:ascii="Arial" w:hAnsi="Arial" w:cs="Arial"/>
          <w:b/>
          <w:sz w:val="20"/>
          <w:szCs w:val="20"/>
        </w:rPr>
        <w:t>DECRETO 248 DE 2021 –</w:t>
      </w:r>
      <w:r w:rsidR="007375A3" w:rsidRPr="007375A3">
        <w:rPr>
          <w:rFonts w:ascii="Arial" w:hAnsi="Arial" w:cs="Arial"/>
          <w:b/>
          <w:sz w:val="20"/>
          <w:szCs w:val="20"/>
        </w:rPr>
        <w:t xml:space="preserve"> Puntajes adicionales obligatorios -</w:t>
      </w:r>
      <w:r w:rsidRPr="007375A3">
        <w:rPr>
          <w:rFonts w:ascii="Arial" w:hAnsi="Arial" w:cs="Arial"/>
          <w:b/>
          <w:sz w:val="20"/>
          <w:szCs w:val="20"/>
        </w:rPr>
        <w:t xml:space="preserve"> </w:t>
      </w:r>
      <w:r w:rsidR="007375A3" w:rsidRPr="007375A3">
        <w:rPr>
          <w:rFonts w:ascii="Arial" w:eastAsia="Calibri" w:hAnsi="Arial" w:cs="Arial"/>
          <w:b/>
          <w:bCs/>
          <w:sz w:val="20"/>
          <w:szCs w:val="20"/>
        </w:rPr>
        <w:t>P</w:t>
      </w:r>
      <w:r w:rsidR="009619F5" w:rsidRPr="007375A3">
        <w:rPr>
          <w:rFonts w:ascii="Arial" w:eastAsia="Calibri" w:hAnsi="Arial" w:cs="Arial"/>
          <w:b/>
          <w:bCs/>
          <w:sz w:val="20"/>
          <w:szCs w:val="20"/>
        </w:rPr>
        <w:t>roveedor directo</w:t>
      </w:r>
    </w:p>
    <w:p w14:paraId="4166679B" w14:textId="77777777" w:rsidR="00277DAE" w:rsidRDefault="0012227B" w:rsidP="00277DAE">
      <w:pPr>
        <w:spacing w:before="240" w:after="0" w:line="276" w:lineRule="auto"/>
        <w:jc w:val="both"/>
        <w:rPr>
          <w:rFonts w:ascii="Arial" w:hAnsi="Arial" w:cs="Arial"/>
          <w:bCs/>
          <w:sz w:val="20"/>
          <w:szCs w:val="20"/>
        </w:rPr>
      </w:pPr>
      <w:r w:rsidRPr="007375A3">
        <w:rPr>
          <w:rFonts w:ascii="Arial" w:eastAsia="Calibri" w:hAnsi="Arial" w:cs="Arial"/>
          <w:bCs/>
          <w:sz w:val="20"/>
          <w:szCs w:val="20"/>
          <w:lang w:val="es-ES_tradnl"/>
        </w:rPr>
        <w:t>[…]</w:t>
      </w:r>
      <w:r w:rsidR="007375A3" w:rsidRPr="007375A3">
        <w:rPr>
          <w:rFonts w:ascii="Arial" w:hAnsi="Arial" w:cs="Arial"/>
          <w:bCs/>
          <w:sz w:val="20"/>
          <w:szCs w:val="20"/>
        </w:rPr>
        <w:t xml:space="preserve">respecto del puntaje adicional del seis por ciento (6%) adicional por proveedor directo, el literal b) del artículo 2.20.1.2.1, dispone que debe acreditarse que el oferente también tenga la calidad de pequeño </w:t>
      </w:r>
      <w:r w:rsidR="007375A3" w:rsidRPr="007375A3">
        <w:rPr>
          <w:rFonts w:ascii="Arial" w:hAnsi="Arial" w:cs="Arial"/>
          <w:bCs/>
          <w:sz w:val="20"/>
          <w:szCs w:val="20"/>
        </w:rPr>
        <w:lastRenderedPageBreak/>
        <w:t>productor y/o productor de la Agricultura Campesina, Familiar Comunitaria y/o sus organizaciones. Condición que se acreditará a través del Registro Único Tributario - RUT, en el que se evidencie el registro de las actividades contempladas en la Sección A de agricultura, ganadería, caza, silvicultura y pesca de la Clasificación Industrial Internacional Uniforme (CIIU), excepto las actividades de apoyo a la agricultura y la ganadería</w:t>
      </w:r>
    </w:p>
    <w:p w14:paraId="610151F1" w14:textId="47451C95" w:rsidR="007375A3" w:rsidRPr="007375A3" w:rsidRDefault="007375A3" w:rsidP="00277DAE">
      <w:pPr>
        <w:spacing w:before="240" w:after="0" w:line="276" w:lineRule="auto"/>
        <w:jc w:val="both"/>
        <w:rPr>
          <w:rFonts w:ascii="Arial" w:hAnsi="Arial" w:cs="Arial"/>
          <w:bCs/>
          <w:sz w:val="20"/>
          <w:szCs w:val="20"/>
        </w:rPr>
      </w:pPr>
      <w:r w:rsidRPr="007375A3">
        <w:rPr>
          <w:rFonts w:ascii="Arial" w:hAnsi="Arial" w:cs="Arial"/>
          <w:bCs/>
          <w:sz w:val="20"/>
          <w:szCs w:val="20"/>
        </w:rPr>
        <w:t xml:space="preserve">A su vez, el parágrafo 2 del artículo 2.20.1.2.1. señaló que acreditar la calidad pequeño productor se tomará el medio de prueba establecido en el artículo 2.1.2.2.8 del Decreto 1071 de 2015 o el que lo modifique. De acuerdo con el artículo 2.1.2.2.8 ibidem, los «pequeños productores» son las personas naturales que posean activos totales no superiores a los doscientos ochenta y cuatro (284) SMMLV, en el momento de la respectiva operación de crédito. </w:t>
      </w:r>
    </w:p>
    <w:p w14:paraId="099DCAF0" w14:textId="0AB16AB0" w:rsidR="007375A3" w:rsidRPr="007375A3" w:rsidRDefault="007375A3" w:rsidP="00277DAE">
      <w:pPr>
        <w:spacing w:before="240" w:after="120" w:line="276" w:lineRule="auto"/>
        <w:jc w:val="both"/>
        <w:rPr>
          <w:rFonts w:ascii="Arial" w:hAnsi="Arial" w:cs="Arial"/>
          <w:bCs/>
          <w:sz w:val="20"/>
          <w:szCs w:val="20"/>
        </w:rPr>
      </w:pPr>
      <w:r w:rsidRPr="007375A3">
        <w:rPr>
          <w:rFonts w:ascii="Arial" w:hAnsi="Arial" w:cs="Arial"/>
          <w:bCs/>
          <w:sz w:val="20"/>
          <w:szCs w:val="20"/>
        </w:rPr>
        <w:t>Por su parte,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58AE044A" w14:textId="29518D0F" w:rsidR="00FD0505" w:rsidRPr="009619F5" w:rsidRDefault="00FD0505" w:rsidP="009619F5">
      <w:pPr>
        <w:pStyle w:val="NormalWeb"/>
        <w:shd w:val="clear" w:color="auto" w:fill="FFFFFF"/>
        <w:spacing w:before="0" w:beforeAutospacing="0" w:after="0" w:afterAutospacing="0"/>
        <w:jc w:val="both"/>
        <w:rPr>
          <w:rFonts w:ascii="Arial" w:eastAsia="Calibri" w:hAnsi="Arial" w:cs="Arial"/>
          <w:bCs/>
          <w:sz w:val="20"/>
          <w:szCs w:val="20"/>
        </w:rPr>
      </w:pPr>
    </w:p>
    <w:p w14:paraId="26E780BF" w14:textId="77777777" w:rsidR="00FD0505" w:rsidRPr="008F3AFE" w:rsidRDefault="00FD0505" w:rsidP="00A65A5C">
      <w:pPr>
        <w:jc w:val="both"/>
        <w:rPr>
          <w:rFonts w:ascii="Arial" w:eastAsia="Calibri" w:hAnsi="Arial" w:cs="Arial"/>
          <w:bCs/>
          <w:sz w:val="20"/>
          <w:szCs w:val="20"/>
        </w:rPr>
      </w:pPr>
    </w:p>
    <w:p w14:paraId="1A42EE83" w14:textId="77777777" w:rsidR="00FD0505" w:rsidRPr="008F3AFE" w:rsidRDefault="00FD0505" w:rsidP="00A65A5C">
      <w:pPr>
        <w:jc w:val="both"/>
        <w:rPr>
          <w:rFonts w:ascii="Arial" w:eastAsia="Calibri" w:hAnsi="Arial" w:cs="Arial"/>
          <w:bCs/>
          <w:sz w:val="20"/>
          <w:szCs w:val="20"/>
        </w:rPr>
      </w:pPr>
    </w:p>
    <w:p w14:paraId="14C4EA3D" w14:textId="77777777" w:rsidR="00FD0505" w:rsidRPr="008F3AFE" w:rsidRDefault="00FD0505" w:rsidP="00A65A5C">
      <w:pPr>
        <w:jc w:val="both"/>
        <w:rPr>
          <w:rFonts w:ascii="Arial" w:eastAsia="Calibri" w:hAnsi="Arial" w:cs="Arial"/>
          <w:bCs/>
          <w:sz w:val="20"/>
          <w:szCs w:val="20"/>
        </w:rPr>
      </w:pPr>
    </w:p>
    <w:p w14:paraId="615AE70C" w14:textId="77777777" w:rsidR="00FD0505" w:rsidRPr="008F3AFE" w:rsidRDefault="00FD0505" w:rsidP="00A65A5C">
      <w:pPr>
        <w:jc w:val="both"/>
        <w:rPr>
          <w:rFonts w:ascii="Arial" w:eastAsia="Calibri" w:hAnsi="Arial" w:cs="Arial"/>
          <w:bCs/>
          <w:sz w:val="20"/>
          <w:szCs w:val="20"/>
        </w:rPr>
      </w:pPr>
    </w:p>
    <w:p w14:paraId="177E419B" w14:textId="77777777" w:rsidR="00166A69" w:rsidRPr="008F3AFE" w:rsidRDefault="00166A69" w:rsidP="00A65A5C">
      <w:pPr>
        <w:jc w:val="both"/>
        <w:rPr>
          <w:rFonts w:ascii="Arial" w:eastAsia="Calibri" w:hAnsi="Arial" w:cs="Arial"/>
          <w:bCs/>
          <w:sz w:val="20"/>
          <w:szCs w:val="20"/>
        </w:rPr>
      </w:pPr>
    </w:p>
    <w:p w14:paraId="2F1763F2" w14:textId="77777777" w:rsidR="0022546F" w:rsidRDefault="0022546F" w:rsidP="00A65A5C">
      <w:pPr>
        <w:jc w:val="both"/>
        <w:rPr>
          <w:rFonts w:ascii="Arial" w:eastAsia="Calibri" w:hAnsi="Arial" w:cs="Arial"/>
          <w:bCs/>
          <w:sz w:val="20"/>
          <w:szCs w:val="20"/>
        </w:rPr>
      </w:pPr>
    </w:p>
    <w:p w14:paraId="2459BE5A" w14:textId="77777777" w:rsidR="0022546F" w:rsidRDefault="0022546F" w:rsidP="00A65A5C">
      <w:pPr>
        <w:jc w:val="both"/>
        <w:rPr>
          <w:rFonts w:ascii="Arial" w:eastAsia="Calibri" w:hAnsi="Arial" w:cs="Arial"/>
          <w:bCs/>
          <w:sz w:val="20"/>
          <w:szCs w:val="20"/>
        </w:rPr>
      </w:pPr>
    </w:p>
    <w:p w14:paraId="58EB7D59" w14:textId="77777777" w:rsidR="0022546F" w:rsidRDefault="0022546F" w:rsidP="00A65A5C">
      <w:pPr>
        <w:jc w:val="both"/>
        <w:rPr>
          <w:rFonts w:ascii="Arial" w:eastAsia="Calibri" w:hAnsi="Arial" w:cs="Arial"/>
          <w:bCs/>
          <w:sz w:val="20"/>
          <w:szCs w:val="20"/>
        </w:rPr>
      </w:pPr>
    </w:p>
    <w:p w14:paraId="7407B854" w14:textId="77777777" w:rsidR="0022546F" w:rsidRDefault="0022546F" w:rsidP="00A65A5C">
      <w:pPr>
        <w:jc w:val="both"/>
        <w:rPr>
          <w:rFonts w:ascii="Arial" w:eastAsia="Calibri" w:hAnsi="Arial" w:cs="Arial"/>
          <w:bCs/>
          <w:sz w:val="20"/>
          <w:szCs w:val="20"/>
        </w:rPr>
      </w:pPr>
    </w:p>
    <w:p w14:paraId="273E45C3" w14:textId="77777777" w:rsidR="0022546F" w:rsidRDefault="0022546F" w:rsidP="00A65A5C">
      <w:pPr>
        <w:jc w:val="both"/>
        <w:rPr>
          <w:rFonts w:ascii="Arial" w:eastAsia="Calibri" w:hAnsi="Arial" w:cs="Arial"/>
          <w:bCs/>
          <w:sz w:val="20"/>
          <w:szCs w:val="20"/>
        </w:rPr>
      </w:pPr>
    </w:p>
    <w:p w14:paraId="0CDAC8FD" w14:textId="77777777" w:rsidR="0022546F" w:rsidRDefault="0022546F" w:rsidP="00A65A5C">
      <w:pPr>
        <w:jc w:val="both"/>
        <w:rPr>
          <w:rFonts w:ascii="Arial" w:eastAsia="Calibri" w:hAnsi="Arial" w:cs="Arial"/>
          <w:bCs/>
          <w:sz w:val="20"/>
          <w:szCs w:val="20"/>
        </w:rPr>
      </w:pPr>
    </w:p>
    <w:p w14:paraId="518B8715" w14:textId="77777777" w:rsidR="0022546F" w:rsidRDefault="0022546F" w:rsidP="00A65A5C">
      <w:pPr>
        <w:jc w:val="both"/>
        <w:rPr>
          <w:rFonts w:ascii="Arial" w:eastAsia="Calibri" w:hAnsi="Arial" w:cs="Arial"/>
          <w:bCs/>
          <w:sz w:val="20"/>
          <w:szCs w:val="20"/>
        </w:rPr>
      </w:pPr>
    </w:p>
    <w:p w14:paraId="757B6373" w14:textId="77777777" w:rsidR="0022546F" w:rsidRDefault="0022546F" w:rsidP="00A65A5C">
      <w:pPr>
        <w:jc w:val="both"/>
        <w:rPr>
          <w:rFonts w:ascii="Arial" w:eastAsia="Calibri" w:hAnsi="Arial" w:cs="Arial"/>
          <w:bCs/>
          <w:sz w:val="20"/>
          <w:szCs w:val="20"/>
        </w:rPr>
      </w:pPr>
    </w:p>
    <w:p w14:paraId="6EB0E8B7" w14:textId="77777777" w:rsidR="0022546F" w:rsidRPr="008F3AFE" w:rsidRDefault="0022546F" w:rsidP="00A65A5C">
      <w:pPr>
        <w:jc w:val="both"/>
        <w:rPr>
          <w:rFonts w:ascii="Arial" w:eastAsia="Calibri" w:hAnsi="Arial" w:cs="Arial"/>
          <w:bCs/>
          <w:sz w:val="20"/>
          <w:szCs w:val="20"/>
        </w:rPr>
      </w:pPr>
    </w:p>
    <w:p w14:paraId="75D1582D" w14:textId="77777777" w:rsidR="00166A69" w:rsidRPr="008F3AFE" w:rsidRDefault="00166A69" w:rsidP="00A65A5C">
      <w:pPr>
        <w:jc w:val="both"/>
        <w:rPr>
          <w:rFonts w:ascii="Arial" w:eastAsia="Calibri" w:hAnsi="Arial" w:cs="Arial"/>
          <w:bCs/>
          <w:sz w:val="20"/>
          <w:szCs w:val="20"/>
        </w:rPr>
      </w:pPr>
    </w:p>
    <w:p w14:paraId="196728D3" w14:textId="6A358497" w:rsidR="00FD0505" w:rsidRDefault="005E60E2" w:rsidP="00A65A5C">
      <w:pPr>
        <w:spacing w:line="276" w:lineRule="auto"/>
        <w:jc w:val="both"/>
        <w:rPr>
          <w:rFonts w:ascii="Arial" w:hAnsi="Arial" w:cs="Arial"/>
          <w:noProof/>
          <w:lang w:val="pt-BR"/>
        </w:rPr>
      </w:pPr>
      <w:r w:rsidRPr="005E60E2">
        <w:rPr>
          <w:rFonts w:ascii="Arial" w:hAnsi="Arial" w:cs="Arial"/>
          <w:noProof/>
          <w:lang w:val="pt-BR"/>
        </w:rPr>
        <w:lastRenderedPageBreak/>
        <w:drawing>
          <wp:anchor distT="0" distB="0" distL="114300" distR="114300" simplePos="0" relativeHeight="251658240" behindDoc="1" locked="0" layoutInCell="1" allowOverlap="1" wp14:anchorId="6ACA643E" wp14:editId="2A2467BD">
            <wp:simplePos x="0" y="0"/>
            <wp:positionH relativeFrom="margin">
              <wp:posOffset>3359150</wp:posOffset>
            </wp:positionH>
            <wp:positionV relativeFrom="paragraph">
              <wp:posOffset>4445</wp:posOffset>
            </wp:positionV>
            <wp:extent cx="2463800" cy="8419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63800" cy="841927"/>
                    </a:xfrm>
                    <a:prstGeom prst="rect">
                      <a:avLst/>
                    </a:prstGeom>
                  </pic:spPr>
                </pic:pic>
              </a:graphicData>
            </a:graphic>
            <wp14:sizeRelH relativeFrom="margin">
              <wp14:pctWidth>0</wp14:pctWidth>
            </wp14:sizeRelH>
            <wp14:sizeRelV relativeFrom="margin">
              <wp14:pctHeight>0</wp14:pctHeight>
            </wp14:sizeRelV>
          </wp:anchor>
        </w:drawing>
      </w:r>
      <w:r w:rsidR="00FD0505" w:rsidRPr="008F3AFE">
        <w:rPr>
          <w:rFonts w:ascii="Arial" w:hAnsi="Arial" w:cs="Arial"/>
          <w:noProof/>
          <w:lang w:val="pt-BR"/>
        </w:rPr>
        <w:t>Bogotá, D.C.</w:t>
      </w:r>
      <w:r w:rsidR="004C69C0" w:rsidRPr="008F3AFE">
        <w:rPr>
          <w:rFonts w:ascii="Arial" w:hAnsi="Arial" w:cs="Arial"/>
          <w:noProof/>
          <w:lang w:val="pt-BR"/>
        </w:rPr>
        <w:t>, 16 de marzo de 2023</w:t>
      </w:r>
    </w:p>
    <w:p w14:paraId="3932D021" w14:textId="76099F69" w:rsidR="005E60E2" w:rsidRPr="008F3AFE" w:rsidRDefault="005E60E2" w:rsidP="00A65A5C">
      <w:pPr>
        <w:spacing w:line="276" w:lineRule="auto"/>
        <w:jc w:val="both"/>
        <w:rPr>
          <w:rFonts w:ascii="Arial" w:hAnsi="Arial" w:cs="Arial"/>
          <w:noProof/>
          <w:lang w:val="pt-BR"/>
        </w:rPr>
      </w:pPr>
    </w:p>
    <w:p w14:paraId="03B814D1" w14:textId="77777777" w:rsidR="00FD0505" w:rsidRPr="008F3AFE" w:rsidRDefault="00FD0505" w:rsidP="00A65A5C">
      <w:pPr>
        <w:jc w:val="both"/>
        <w:rPr>
          <w:rFonts w:ascii="Arial" w:hAnsi="Arial" w:cs="Arial"/>
          <w:b/>
          <w:lang w:val="pt-BR"/>
        </w:rPr>
      </w:pPr>
      <w:bookmarkStart w:id="0" w:name="_Hlk95237798"/>
    </w:p>
    <w:p w14:paraId="48033E03" w14:textId="77777777" w:rsidR="00FD0505" w:rsidRPr="008F3AFE" w:rsidRDefault="00FD0505" w:rsidP="00A65A5C">
      <w:pPr>
        <w:spacing w:after="0" w:line="276" w:lineRule="auto"/>
        <w:jc w:val="both"/>
        <w:rPr>
          <w:rFonts w:ascii="Arial" w:eastAsia="Calibri" w:hAnsi="Arial" w:cs="Arial"/>
          <w:lang w:val="es-ES_tradnl"/>
        </w:rPr>
      </w:pPr>
      <w:r w:rsidRPr="008F3AFE">
        <w:rPr>
          <w:rFonts w:ascii="Arial" w:eastAsia="Calibri" w:hAnsi="Arial" w:cs="Arial"/>
          <w:lang w:val="es-ES_tradnl"/>
        </w:rPr>
        <w:t>Señor</w:t>
      </w:r>
    </w:p>
    <w:p w14:paraId="3F6ED9BF" w14:textId="2B425927" w:rsidR="00FD0505" w:rsidRPr="008F3AFE" w:rsidRDefault="00742400" w:rsidP="00A65A5C">
      <w:pPr>
        <w:spacing w:after="0" w:line="276" w:lineRule="auto"/>
        <w:jc w:val="both"/>
        <w:rPr>
          <w:rFonts w:ascii="Arial" w:eastAsia="Calibri" w:hAnsi="Arial" w:cs="Arial"/>
          <w:b/>
        </w:rPr>
      </w:pPr>
      <w:r w:rsidRPr="008F3AFE">
        <w:rPr>
          <w:rFonts w:ascii="Arial" w:eastAsia="Calibri" w:hAnsi="Arial" w:cs="Arial"/>
          <w:b/>
        </w:rPr>
        <w:t>Norbey Lizarazo Cubillos</w:t>
      </w:r>
    </w:p>
    <w:p w14:paraId="0FDA375E" w14:textId="799F06FC" w:rsidR="00742400" w:rsidRPr="008F3AFE" w:rsidRDefault="00000000" w:rsidP="00A65A5C">
      <w:pPr>
        <w:spacing w:after="0" w:line="276" w:lineRule="auto"/>
        <w:jc w:val="both"/>
        <w:rPr>
          <w:rFonts w:ascii="Arial" w:eastAsia="Calibri" w:hAnsi="Arial" w:cs="Arial"/>
          <w:bCs/>
          <w:lang w:val="es-ES_tradnl"/>
        </w:rPr>
      </w:pPr>
      <w:hyperlink r:id="rId12" w:history="1">
        <w:r w:rsidR="008520C9" w:rsidRPr="008F3AFE">
          <w:rPr>
            <w:rStyle w:val="Hipervnculo"/>
            <w:rFonts w:ascii="Arial" w:eastAsia="Calibri" w:hAnsi="Arial" w:cs="Arial"/>
            <w:bCs/>
            <w:color w:val="auto"/>
          </w:rPr>
          <w:t>norlizarazo@hotmail.com</w:t>
        </w:r>
      </w:hyperlink>
      <w:r w:rsidR="008520C9" w:rsidRPr="008F3AFE">
        <w:rPr>
          <w:rFonts w:ascii="Arial" w:eastAsia="Calibri" w:hAnsi="Arial" w:cs="Arial"/>
          <w:bCs/>
        </w:rPr>
        <w:t xml:space="preserve"> </w:t>
      </w:r>
    </w:p>
    <w:p w14:paraId="1AA45A5E" w14:textId="7A206276" w:rsidR="00FD0505" w:rsidRPr="008F3AFE" w:rsidRDefault="008520C9" w:rsidP="00A65A5C">
      <w:pPr>
        <w:spacing w:after="0" w:line="276" w:lineRule="auto"/>
        <w:jc w:val="both"/>
        <w:rPr>
          <w:rFonts w:ascii="Arial" w:eastAsia="Calibri" w:hAnsi="Arial" w:cs="Arial"/>
          <w:lang w:val="es-ES_tradnl"/>
        </w:rPr>
      </w:pPr>
      <w:r w:rsidRPr="008F3AFE">
        <w:rPr>
          <w:rFonts w:ascii="Arial" w:eastAsia="Calibri" w:hAnsi="Arial" w:cs="Arial"/>
          <w:lang w:val="es-ES_tradnl"/>
        </w:rPr>
        <w:t>Armenia</w:t>
      </w:r>
      <w:r w:rsidR="002825FD" w:rsidRPr="008F3AFE">
        <w:rPr>
          <w:rFonts w:ascii="Arial" w:eastAsia="Calibri" w:hAnsi="Arial" w:cs="Arial"/>
          <w:lang w:val="es-ES_tradnl"/>
        </w:rPr>
        <w:t xml:space="preserve">, Quindío </w:t>
      </w:r>
    </w:p>
    <w:p w14:paraId="566BCCB3" w14:textId="0CD5A125" w:rsidR="00FD0505" w:rsidRPr="008F3AFE" w:rsidRDefault="00FD0505" w:rsidP="00A65A5C">
      <w:pPr>
        <w:jc w:val="both"/>
        <w:rPr>
          <w:rFonts w:ascii="Arial" w:eastAsia="Calibri" w:hAnsi="Arial" w:cs="Arial"/>
          <w:b/>
          <w:bCs/>
          <w:lang w:val="es-ES_tradnl"/>
        </w:rPr>
      </w:pPr>
      <w:r w:rsidRPr="008F3AFE">
        <w:rPr>
          <w:rFonts w:ascii="Arial" w:eastAsia="Calibri" w:hAnsi="Arial" w:cs="Arial"/>
          <w:b/>
          <w:bCs/>
          <w:lang w:val="es-ES_tradnl"/>
        </w:rPr>
        <w:t xml:space="preserve">                                            Concepto C ‒ </w:t>
      </w:r>
      <w:r w:rsidR="00FE06AE" w:rsidRPr="008F3AFE">
        <w:rPr>
          <w:rFonts w:ascii="Arial" w:eastAsia="Calibri" w:hAnsi="Arial" w:cs="Arial"/>
          <w:b/>
          <w:bCs/>
          <w:lang w:val="es-ES_tradnl"/>
        </w:rPr>
        <w:t xml:space="preserve">026 </w:t>
      </w:r>
      <w:r w:rsidRPr="008F3AFE">
        <w:rPr>
          <w:rFonts w:ascii="Arial" w:eastAsia="Calibri" w:hAnsi="Arial" w:cs="Arial"/>
          <w:b/>
          <w:bCs/>
          <w:lang w:val="es-ES_tradnl"/>
        </w:rPr>
        <w:t>de 202</w:t>
      </w:r>
      <w:r w:rsidR="00FE06AE" w:rsidRPr="008F3AFE">
        <w:rPr>
          <w:rFonts w:ascii="Arial" w:eastAsia="Calibri" w:hAnsi="Arial" w:cs="Arial"/>
          <w:b/>
          <w:bCs/>
          <w:lang w:val="es-ES_tradnl"/>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3AFE" w:rsidRPr="008F3AFE" w14:paraId="04B1706F" w14:textId="77777777" w:rsidTr="00BC3D40">
        <w:tc>
          <w:tcPr>
            <w:tcW w:w="2689" w:type="dxa"/>
          </w:tcPr>
          <w:p w14:paraId="01F9CBD5" w14:textId="77777777" w:rsidR="00FD0505" w:rsidRPr="008F3AFE" w:rsidRDefault="00FD0505" w:rsidP="00A65A5C">
            <w:pPr>
              <w:jc w:val="both"/>
              <w:rPr>
                <w:rFonts w:ascii="Arial" w:eastAsia="Calibri" w:hAnsi="Arial" w:cs="Arial"/>
                <w:lang w:val="es-ES_tradnl"/>
              </w:rPr>
            </w:pPr>
            <w:r w:rsidRPr="008F3AFE">
              <w:rPr>
                <w:rFonts w:ascii="Arial" w:eastAsia="Calibri" w:hAnsi="Arial" w:cs="Arial"/>
                <w:b/>
                <w:lang w:val="es-ES_tradnl"/>
              </w:rPr>
              <w:t>Temas:</w:t>
            </w:r>
            <w:r w:rsidRPr="008F3AFE">
              <w:rPr>
                <w:rFonts w:ascii="Arial" w:eastAsia="Calibri" w:hAnsi="Arial" w:cs="Arial"/>
                <w:lang w:val="es-ES_tradnl"/>
              </w:rPr>
              <w:t xml:space="preserve">                                      </w:t>
            </w:r>
          </w:p>
        </w:tc>
        <w:tc>
          <w:tcPr>
            <w:tcW w:w="6237" w:type="dxa"/>
          </w:tcPr>
          <w:p w14:paraId="670D4F8B" w14:textId="6D044794" w:rsidR="00FD0505" w:rsidRPr="008F3AFE" w:rsidRDefault="003152E9" w:rsidP="00CD599D">
            <w:pPr>
              <w:tabs>
                <w:tab w:val="left" w:pos="6551"/>
              </w:tabs>
              <w:spacing w:line="276" w:lineRule="auto"/>
              <w:jc w:val="both"/>
              <w:rPr>
                <w:rFonts w:ascii="Arial" w:eastAsia="Calibri" w:hAnsi="Arial" w:cs="Arial"/>
                <w:bCs/>
                <w:sz w:val="20"/>
                <w:szCs w:val="20"/>
              </w:rPr>
            </w:pPr>
            <w:r w:rsidRPr="008F3AFE">
              <w:rPr>
                <w:rFonts w:ascii="Arial" w:hAnsi="Arial" w:cs="Arial"/>
                <w:bCs/>
                <w:lang w:eastAsia="es-CO"/>
              </w:rPr>
              <w:t xml:space="preserve">MIPYMES – Definición / ESAL – Naturaleza – Sin ánimo de lucro ESAL – </w:t>
            </w:r>
            <w:proofErr w:type="spellStart"/>
            <w:r w:rsidRPr="008F3AFE">
              <w:rPr>
                <w:rFonts w:ascii="Arial" w:hAnsi="Arial" w:cs="Arial"/>
                <w:bCs/>
                <w:lang w:eastAsia="es-CO"/>
              </w:rPr>
              <w:t>Mipymes</w:t>
            </w:r>
            <w:proofErr w:type="spellEnd"/>
            <w:r w:rsidRPr="008F3AFE">
              <w:rPr>
                <w:rFonts w:ascii="Arial" w:hAnsi="Arial" w:cs="Arial"/>
                <w:bCs/>
                <w:lang w:eastAsia="es-CO"/>
              </w:rPr>
              <w:t xml:space="preserve"> – Reparto de utilidades – Distinción / </w:t>
            </w:r>
            <w:r w:rsidR="00FD0505" w:rsidRPr="008F3AFE">
              <w:rPr>
                <w:rFonts w:ascii="Arial" w:hAnsi="Arial" w:cs="Arial"/>
                <w:bCs/>
                <w:lang w:eastAsia="es-CO"/>
              </w:rPr>
              <w:t xml:space="preserve">CONVOCATORIA LIMITADA – </w:t>
            </w:r>
            <w:proofErr w:type="spellStart"/>
            <w:r w:rsidR="00FD0505" w:rsidRPr="008F3AFE">
              <w:rPr>
                <w:rFonts w:ascii="Arial" w:hAnsi="Arial" w:cs="Arial"/>
                <w:bCs/>
                <w:lang w:eastAsia="es-CO"/>
              </w:rPr>
              <w:t>My</w:t>
            </w:r>
            <w:r w:rsidR="00FE06AE" w:rsidRPr="008F3AFE">
              <w:rPr>
                <w:rFonts w:ascii="Arial" w:hAnsi="Arial" w:cs="Arial"/>
                <w:bCs/>
                <w:lang w:eastAsia="es-CO"/>
              </w:rPr>
              <w:t>P</w:t>
            </w:r>
            <w:r w:rsidR="00FD0505" w:rsidRPr="008F3AFE">
              <w:rPr>
                <w:rFonts w:ascii="Arial" w:hAnsi="Arial" w:cs="Arial"/>
                <w:bCs/>
                <w:lang w:eastAsia="es-CO"/>
              </w:rPr>
              <w:t>ime</w:t>
            </w:r>
            <w:r w:rsidR="00FE06AE" w:rsidRPr="008F3AFE">
              <w:rPr>
                <w:rFonts w:ascii="Arial" w:hAnsi="Arial" w:cs="Arial"/>
                <w:bCs/>
                <w:lang w:eastAsia="es-CO"/>
              </w:rPr>
              <w:t>s</w:t>
            </w:r>
            <w:proofErr w:type="spellEnd"/>
            <w:r w:rsidR="00FD0505" w:rsidRPr="008F3AFE">
              <w:rPr>
                <w:rFonts w:ascii="Arial" w:hAnsi="Arial" w:cs="Arial"/>
                <w:bCs/>
                <w:lang w:eastAsia="es-CO"/>
              </w:rPr>
              <w:t xml:space="preserve"> – ESAL </w:t>
            </w:r>
            <w:r w:rsidR="00FE06AE" w:rsidRPr="008F3AFE">
              <w:rPr>
                <w:rFonts w:ascii="Arial" w:hAnsi="Arial" w:cs="Arial"/>
                <w:bCs/>
                <w:lang w:eastAsia="es-CO"/>
              </w:rPr>
              <w:t>/ ENTIDADES DE ECONOMÍA SOLIDARIA – Asimilación a MiPymes – Cooperativas – Asociaciones mutualistas – Demás entidades de economía solidaria – Ley 2069 – Participación en convocatorias limitadas</w:t>
            </w:r>
            <w:r w:rsidR="00277DAE">
              <w:rPr>
                <w:rFonts w:ascii="Arial" w:hAnsi="Arial" w:cs="Arial"/>
                <w:bCs/>
                <w:lang w:eastAsia="es-CO"/>
              </w:rPr>
              <w:t xml:space="preserve"> / </w:t>
            </w:r>
            <w:r w:rsidR="00277DAE" w:rsidRPr="00277DAE">
              <w:rPr>
                <w:rFonts w:ascii="Arial" w:hAnsi="Arial" w:cs="Arial"/>
                <w:bCs/>
                <w:lang w:eastAsia="es-CO"/>
              </w:rPr>
              <w:t>LEY 2046 DE 2020 – Finalidad – Ámbito de aplicación - Compra pública de alimentos</w:t>
            </w:r>
            <w:r w:rsidR="00615124">
              <w:rPr>
                <w:rFonts w:ascii="Arial" w:hAnsi="Arial" w:cs="Arial"/>
                <w:bCs/>
                <w:lang w:eastAsia="es-CO"/>
              </w:rPr>
              <w:t xml:space="preserve"> / </w:t>
            </w:r>
            <w:r w:rsidR="00277DAE" w:rsidRPr="00277DAE">
              <w:rPr>
                <w:rFonts w:ascii="Arial" w:hAnsi="Arial" w:cs="Arial"/>
                <w:bCs/>
                <w:lang w:eastAsia="es-CO"/>
              </w:rPr>
              <w:t>DECRETO 248 DE 2021 – Puntajes adicionales obligatorios - Proveedor directo</w:t>
            </w:r>
          </w:p>
        </w:tc>
      </w:tr>
      <w:tr w:rsidR="00FD0505" w:rsidRPr="008F3AFE" w14:paraId="14D4ABA7" w14:textId="77777777" w:rsidTr="00BC3D40">
        <w:tc>
          <w:tcPr>
            <w:tcW w:w="2689" w:type="dxa"/>
          </w:tcPr>
          <w:p w14:paraId="263310E4" w14:textId="77777777" w:rsidR="00FD0505" w:rsidRPr="008F3AFE" w:rsidRDefault="00FD0505" w:rsidP="00A65A5C">
            <w:pPr>
              <w:spacing w:before="120"/>
              <w:jc w:val="both"/>
              <w:rPr>
                <w:rFonts w:ascii="Arial" w:eastAsia="Calibri" w:hAnsi="Arial" w:cs="Arial"/>
                <w:b/>
                <w:lang w:val="es-ES_tradnl"/>
              </w:rPr>
            </w:pPr>
            <w:r w:rsidRPr="008F3AFE">
              <w:rPr>
                <w:rFonts w:ascii="Arial" w:eastAsia="Calibri" w:hAnsi="Arial" w:cs="Arial"/>
                <w:b/>
                <w:lang w:val="es-ES_tradnl"/>
              </w:rPr>
              <w:t>Radicación:</w:t>
            </w:r>
            <w:r w:rsidRPr="008F3AFE">
              <w:rPr>
                <w:rFonts w:ascii="Arial" w:eastAsia="Calibri" w:hAnsi="Arial" w:cs="Arial"/>
                <w:lang w:val="es-ES_tradnl"/>
              </w:rPr>
              <w:t xml:space="preserve">                              </w:t>
            </w:r>
          </w:p>
        </w:tc>
        <w:tc>
          <w:tcPr>
            <w:tcW w:w="6237" w:type="dxa"/>
          </w:tcPr>
          <w:p w14:paraId="101BC802" w14:textId="4CBCA6D1" w:rsidR="00FD0505" w:rsidRPr="008F3AFE" w:rsidRDefault="00FD0505" w:rsidP="00A65A5C">
            <w:pPr>
              <w:spacing w:before="120"/>
              <w:jc w:val="both"/>
              <w:rPr>
                <w:rFonts w:ascii="Arial" w:eastAsia="Calibri" w:hAnsi="Arial" w:cs="Arial"/>
                <w:lang w:val="es-ES_tradnl"/>
              </w:rPr>
            </w:pPr>
            <w:r w:rsidRPr="008F3AFE">
              <w:rPr>
                <w:rFonts w:ascii="Arial" w:eastAsia="Calibri" w:hAnsi="Arial" w:cs="Arial"/>
                <w:lang w:val="es-ES_tradnl"/>
              </w:rPr>
              <w:t xml:space="preserve">Respuesta a consulta </w:t>
            </w:r>
            <w:r w:rsidR="00026A5E" w:rsidRPr="008F3AFE">
              <w:rPr>
                <w:rFonts w:ascii="Arial" w:hAnsi="Arial" w:cs="Arial"/>
              </w:rPr>
              <w:t>P20230202000935</w:t>
            </w:r>
          </w:p>
        </w:tc>
      </w:tr>
    </w:tbl>
    <w:p w14:paraId="3DC9DE9D" w14:textId="77777777" w:rsidR="00FD0505" w:rsidRPr="008F3AFE" w:rsidRDefault="00FD0505" w:rsidP="00A65A5C">
      <w:pPr>
        <w:jc w:val="both"/>
        <w:rPr>
          <w:rFonts w:ascii="Arial" w:eastAsia="Calibri" w:hAnsi="Arial" w:cs="Arial"/>
          <w:lang w:val="es-ES_tradnl"/>
        </w:rPr>
      </w:pPr>
    </w:p>
    <w:p w14:paraId="046E08AD" w14:textId="77777777" w:rsidR="00FD0505" w:rsidRPr="008F3AFE" w:rsidRDefault="00FD0505" w:rsidP="00A65A5C">
      <w:pPr>
        <w:jc w:val="both"/>
        <w:rPr>
          <w:rFonts w:ascii="Arial" w:eastAsia="Calibri" w:hAnsi="Arial" w:cs="Arial"/>
          <w:lang w:val="es-ES_tradnl"/>
        </w:rPr>
      </w:pPr>
    </w:p>
    <w:p w14:paraId="0C4F8DF2" w14:textId="4BDE9120" w:rsidR="00FD0505" w:rsidRPr="008F3AFE" w:rsidRDefault="00FD0505" w:rsidP="00A65A5C">
      <w:pPr>
        <w:jc w:val="both"/>
        <w:rPr>
          <w:rFonts w:ascii="Arial" w:eastAsia="Calibri" w:hAnsi="Arial" w:cs="Arial"/>
          <w:lang w:val="es-ES_tradnl"/>
        </w:rPr>
      </w:pPr>
      <w:r w:rsidRPr="008F3AFE">
        <w:rPr>
          <w:rFonts w:ascii="Arial" w:eastAsia="Calibri" w:hAnsi="Arial" w:cs="Arial"/>
          <w:lang w:val="es-ES_tradnl"/>
        </w:rPr>
        <w:t xml:space="preserve">Estimado señor </w:t>
      </w:r>
      <w:r w:rsidR="00B171BD" w:rsidRPr="008F3AFE">
        <w:rPr>
          <w:rFonts w:ascii="Arial" w:eastAsia="Calibri" w:hAnsi="Arial" w:cs="Arial"/>
          <w:lang w:val="es-ES_tradnl"/>
        </w:rPr>
        <w:t>Lizarazo,</w:t>
      </w:r>
    </w:p>
    <w:p w14:paraId="5B79E2D7" w14:textId="44A6752F" w:rsidR="00FD0505" w:rsidRPr="008F3AFE" w:rsidRDefault="00FD0505" w:rsidP="00A65A5C">
      <w:pPr>
        <w:spacing w:after="0" w:line="276" w:lineRule="auto"/>
        <w:jc w:val="both"/>
        <w:rPr>
          <w:rFonts w:ascii="Arial" w:eastAsia="Calibri" w:hAnsi="Arial" w:cs="Arial"/>
          <w:lang w:val="es-ES_tradnl"/>
        </w:rPr>
      </w:pPr>
      <w:r w:rsidRPr="008F3AFE">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F6F88" w:rsidRPr="008F3AFE">
        <w:rPr>
          <w:rFonts w:ascii="Arial" w:eastAsia="Calibri" w:hAnsi="Arial" w:cs="Arial"/>
          <w:lang w:val="es-ES_tradnl"/>
        </w:rPr>
        <w:t>2</w:t>
      </w:r>
      <w:r w:rsidRPr="008F3AFE">
        <w:rPr>
          <w:rFonts w:ascii="Arial" w:eastAsia="Calibri" w:hAnsi="Arial" w:cs="Arial"/>
          <w:lang w:val="es-ES_tradnl"/>
        </w:rPr>
        <w:t xml:space="preserve"> de </w:t>
      </w:r>
      <w:r w:rsidR="00EF6F88" w:rsidRPr="008F3AFE">
        <w:rPr>
          <w:rFonts w:ascii="Arial" w:eastAsia="Calibri" w:hAnsi="Arial" w:cs="Arial"/>
          <w:lang w:val="es-ES_tradnl"/>
        </w:rPr>
        <w:t>febrero</w:t>
      </w:r>
      <w:r w:rsidRPr="008F3AFE">
        <w:rPr>
          <w:rFonts w:ascii="Arial" w:eastAsia="Calibri" w:hAnsi="Arial" w:cs="Arial"/>
          <w:lang w:val="es-ES_tradnl"/>
        </w:rPr>
        <w:t xml:space="preserve"> de 202</w:t>
      </w:r>
      <w:r w:rsidR="00EF6F88" w:rsidRPr="008F3AFE">
        <w:rPr>
          <w:rFonts w:ascii="Arial" w:eastAsia="Calibri" w:hAnsi="Arial" w:cs="Arial"/>
          <w:lang w:val="es-ES_tradnl"/>
        </w:rPr>
        <w:t>3</w:t>
      </w:r>
      <w:r w:rsidRPr="008F3AFE">
        <w:rPr>
          <w:rFonts w:ascii="Arial" w:eastAsia="Calibri" w:hAnsi="Arial" w:cs="Arial"/>
          <w:lang w:val="es-ES_tradnl"/>
        </w:rPr>
        <w:t>.</w:t>
      </w:r>
    </w:p>
    <w:p w14:paraId="49A05041" w14:textId="77777777" w:rsidR="00641C1A" w:rsidRPr="008F3AFE" w:rsidRDefault="00641C1A" w:rsidP="00A65A5C">
      <w:pPr>
        <w:spacing w:after="0" w:line="276" w:lineRule="auto"/>
        <w:jc w:val="both"/>
        <w:rPr>
          <w:rFonts w:ascii="Arial" w:eastAsia="Calibri" w:hAnsi="Arial" w:cs="Arial"/>
          <w:lang w:val="es-ES_tradnl"/>
        </w:rPr>
      </w:pPr>
    </w:p>
    <w:p w14:paraId="1A1B1823" w14:textId="77777777" w:rsidR="00FD0505" w:rsidRPr="008F3AFE" w:rsidRDefault="00FD0505" w:rsidP="00A65A5C">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8F3AFE">
        <w:rPr>
          <w:rFonts w:ascii="Arial" w:eastAsia="Calibri" w:hAnsi="Arial" w:cs="Arial"/>
          <w:b/>
          <w:lang w:val="es-ES_tradnl"/>
        </w:rPr>
        <w:t xml:space="preserve">Problema planteado </w:t>
      </w:r>
    </w:p>
    <w:p w14:paraId="1C79B7FB" w14:textId="77777777" w:rsidR="00FD0505" w:rsidRPr="008F3AFE" w:rsidRDefault="00FD0505" w:rsidP="00A65A5C">
      <w:pPr>
        <w:pStyle w:val="NormalWeb"/>
        <w:spacing w:before="0" w:beforeAutospacing="0" w:after="0" w:afterAutospacing="0"/>
        <w:ind w:right="709"/>
        <w:contextualSpacing/>
        <w:jc w:val="both"/>
        <w:rPr>
          <w:rFonts w:ascii="Arial" w:hAnsi="Arial" w:cs="Arial"/>
          <w:sz w:val="22"/>
          <w:lang w:val="es-ES_tradnl"/>
        </w:rPr>
      </w:pPr>
    </w:p>
    <w:p w14:paraId="0493D3AE" w14:textId="726299FD" w:rsidR="00FD0505" w:rsidRPr="008F3AFE" w:rsidRDefault="00554DAD" w:rsidP="00A65A5C">
      <w:pPr>
        <w:pStyle w:val="NormalWeb"/>
        <w:spacing w:before="0" w:beforeAutospacing="0" w:after="0" w:afterAutospacing="0"/>
        <w:ind w:right="709"/>
        <w:contextualSpacing/>
        <w:jc w:val="both"/>
        <w:rPr>
          <w:rFonts w:ascii="Arial" w:hAnsi="Arial" w:cs="Arial"/>
          <w:sz w:val="22"/>
          <w:lang w:val="es-ES_tradnl"/>
        </w:rPr>
      </w:pPr>
      <w:r w:rsidRPr="008F3AFE">
        <w:rPr>
          <w:rFonts w:ascii="Arial" w:hAnsi="Arial" w:cs="Arial"/>
          <w:sz w:val="22"/>
          <w:lang w:val="es-ES_tradnl"/>
        </w:rPr>
        <w:t xml:space="preserve">Usted realiza las siguientes </w:t>
      </w:r>
      <w:r w:rsidR="00641C1A" w:rsidRPr="008F3AFE">
        <w:rPr>
          <w:rFonts w:ascii="Arial" w:hAnsi="Arial" w:cs="Arial"/>
          <w:sz w:val="22"/>
          <w:lang w:val="es-ES_tradnl"/>
        </w:rPr>
        <w:t>preguntas:</w:t>
      </w:r>
    </w:p>
    <w:p w14:paraId="362C763B" w14:textId="77777777" w:rsidR="00FD0505" w:rsidRPr="008F3AFE" w:rsidRDefault="00FD0505" w:rsidP="00A65A5C">
      <w:pPr>
        <w:pStyle w:val="NormalWeb"/>
        <w:spacing w:before="0" w:beforeAutospacing="0" w:after="0" w:afterAutospacing="0"/>
        <w:ind w:right="709"/>
        <w:contextualSpacing/>
        <w:jc w:val="both"/>
        <w:rPr>
          <w:rFonts w:ascii="Arial" w:hAnsi="Arial" w:cs="Arial"/>
          <w:sz w:val="22"/>
          <w:lang w:val="es-ES_tradnl"/>
        </w:rPr>
      </w:pPr>
    </w:p>
    <w:p w14:paraId="04D519ED" w14:textId="77777777" w:rsidR="00C03A80" w:rsidRPr="008F3AFE" w:rsidRDefault="00FD0505" w:rsidP="00615124">
      <w:pPr>
        <w:pStyle w:val="NormalWeb"/>
        <w:spacing w:before="240" w:beforeAutospacing="0" w:after="240" w:afterAutospacing="0"/>
        <w:ind w:left="709" w:right="709"/>
        <w:contextualSpacing/>
        <w:jc w:val="both"/>
        <w:rPr>
          <w:rFonts w:ascii="Arial" w:hAnsi="Arial" w:cs="Arial"/>
          <w:sz w:val="21"/>
          <w:szCs w:val="21"/>
        </w:rPr>
      </w:pPr>
      <w:r w:rsidRPr="008F3AFE">
        <w:rPr>
          <w:rFonts w:ascii="Arial" w:hAnsi="Arial" w:cs="Arial"/>
          <w:sz w:val="21"/>
          <w:szCs w:val="21"/>
          <w:lang w:val="es-ES_tradnl"/>
        </w:rPr>
        <w:t>«</w:t>
      </w:r>
      <w:r w:rsidR="003B77AE" w:rsidRPr="008F3AFE">
        <w:rPr>
          <w:rFonts w:ascii="Arial" w:hAnsi="Arial" w:cs="Arial"/>
          <w:sz w:val="21"/>
          <w:szCs w:val="21"/>
        </w:rPr>
        <w:t xml:space="preserve">Puede una ESAL, </w:t>
      </w:r>
      <w:proofErr w:type="spellStart"/>
      <w:r w:rsidR="003B77AE" w:rsidRPr="008F3AFE">
        <w:rPr>
          <w:rFonts w:ascii="Arial" w:hAnsi="Arial" w:cs="Arial"/>
          <w:sz w:val="21"/>
          <w:szCs w:val="21"/>
        </w:rPr>
        <w:t>llamese</w:t>
      </w:r>
      <w:proofErr w:type="spellEnd"/>
      <w:r w:rsidR="003B77AE" w:rsidRPr="008F3AFE">
        <w:rPr>
          <w:rFonts w:ascii="Arial" w:hAnsi="Arial" w:cs="Arial"/>
          <w:sz w:val="21"/>
          <w:szCs w:val="21"/>
        </w:rPr>
        <w:t xml:space="preserve"> </w:t>
      </w:r>
      <w:proofErr w:type="spellStart"/>
      <w:r w:rsidR="003B77AE" w:rsidRPr="008F3AFE">
        <w:rPr>
          <w:rFonts w:ascii="Arial" w:hAnsi="Arial" w:cs="Arial"/>
          <w:sz w:val="21"/>
          <w:szCs w:val="21"/>
        </w:rPr>
        <w:t>Asociacion</w:t>
      </w:r>
      <w:proofErr w:type="spellEnd"/>
      <w:r w:rsidR="003B77AE" w:rsidRPr="008F3AFE">
        <w:rPr>
          <w:rFonts w:ascii="Arial" w:hAnsi="Arial" w:cs="Arial"/>
          <w:sz w:val="21"/>
          <w:szCs w:val="21"/>
        </w:rPr>
        <w:t xml:space="preserve">, </w:t>
      </w:r>
      <w:proofErr w:type="spellStart"/>
      <w:r w:rsidR="003B77AE" w:rsidRPr="008F3AFE">
        <w:rPr>
          <w:rFonts w:ascii="Arial" w:hAnsi="Arial" w:cs="Arial"/>
          <w:sz w:val="21"/>
          <w:szCs w:val="21"/>
        </w:rPr>
        <w:t>Fundacion</w:t>
      </w:r>
      <w:proofErr w:type="spellEnd"/>
      <w:r w:rsidR="003B77AE" w:rsidRPr="008F3AFE">
        <w:rPr>
          <w:rFonts w:ascii="Arial" w:hAnsi="Arial" w:cs="Arial"/>
          <w:sz w:val="21"/>
          <w:szCs w:val="21"/>
        </w:rPr>
        <w:t xml:space="preserve">, </w:t>
      </w:r>
      <w:proofErr w:type="spellStart"/>
      <w:r w:rsidR="003B77AE" w:rsidRPr="008F3AFE">
        <w:rPr>
          <w:rFonts w:ascii="Arial" w:hAnsi="Arial" w:cs="Arial"/>
          <w:sz w:val="21"/>
          <w:szCs w:val="21"/>
        </w:rPr>
        <w:t>Organizacion</w:t>
      </w:r>
      <w:proofErr w:type="spellEnd"/>
      <w:r w:rsidR="003B77AE" w:rsidRPr="008F3AFE">
        <w:rPr>
          <w:rFonts w:ascii="Arial" w:hAnsi="Arial" w:cs="Arial"/>
          <w:sz w:val="21"/>
          <w:szCs w:val="21"/>
        </w:rPr>
        <w:t xml:space="preserve"> </w:t>
      </w:r>
      <w:proofErr w:type="spellStart"/>
      <w:r w:rsidR="003B77AE" w:rsidRPr="008F3AFE">
        <w:rPr>
          <w:rFonts w:ascii="Arial" w:hAnsi="Arial" w:cs="Arial"/>
          <w:sz w:val="21"/>
          <w:szCs w:val="21"/>
        </w:rPr>
        <w:t>etc</w:t>
      </w:r>
      <w:proofErr w:type="spellEnd"/>
      <w:r w:rsidR="003B77AE" w:rsidRPr="008F3AFE">
        <w:rPr>
          <w:rFonts w:ascii="Arial" w:hAnsi="Arial" w:cs="Arial"/>
          <w:sz w:val="21"/>
          <w:szCs w:val="21"/>
        </w:rPr>
        <w:t>, ser catalogada</w:t>
      </w:r>
      <w:r w:rsidR="00540545" w:rsidRPr="008F3AFE">
        <w:rPr>
          <w:rFonts w:ascii="Arial" w:hAnsi="Arial" w:cs="Arial"/>
          <w:sz w:val="21"/>
          <w:szCs w:val="21"/>
        </w:rPr>
        <w:t xml:space="preserve"> </w:t>
      </w:r>
      <w:r w:rsidR="003B77AE" w:rsidRPr="008F3AFE">
        <w:rPr>
          <w:rFonts w:ascii="Arial" w:hAnsi="Arial" w:cs="Arial"/>
          <w:sz w:val="21"/>
          <w:szCs w:val="21"/>
        </w:rPr>
        <w:t xml:space="preserve">como </w:t>
      </w:r>
      <w:proofErr w:type="spellStart"/>
      <w:r w:rsidR="003B77AE" w:rsidRPr="008F3AFE">
        <w:rPr>
          <w:rFonts w:ascii="Arial" w:hAnsi="Arial" w:cs="Arial"/>
          <w:sz w:val="21"/>
          <w:szCs w:val="21"/>
        </w:rPr>
        <w:t>Mipymes</w:t>
      </w:r>
      <w:proofErr w:type="spellEnd"/>
      <w:r w:rsidR="003B77AE" w:rsidRPr="008F3AFE">
        <w:rPr>
          <w:rFonts w:ascii="Arial" w:hAnsi="Arial" w:cs="Arial"/>
          <w:sz w:val="21"/>
          <w:szCs w:val="21"/>
        </w:rPr>
        <w:t xml:space="preserve">, en un proceso de </w:t>
      </w:r>
      <w:proofErr w:type="spellStart"/>
      <w:r w:rsidR="003B77AE" w:rsidRPr="008F3AFE">
        <w:rPr>
          <w:rFonts w:ascii="Arial" w:hAnsi="Arial" w:cs="Arial"/>
          <w:sz w:val="21"/>
          <w:szCs w:val="21"/>
        </w:rPr>
        <w:t>Seleccion</w:t>
      </w:r>
      <w:proofErr w:type="spellEnd"/>
      <w:r w:rsidR="003B77AE" w:rsidRPr="008F3AFE">
        <w:rPr>
          <w:rFonts w:ascii="Arial" w:hAnsi="Arial" w:cs="Arial"/>
          <w:sz w:val="21"/>
          <w:szCs w:val="21"/>
        </w:rPr>
        <w:t xml:space="preserve"> objetiva; Si el proceso es limitado a</w:t>
      </w:r>
      <w:r w:rsidR="00540545" w:rsidRPr="008F3AFE">
        <w:rPr>
          <w:rFonts w:ascii="Arial" w:hAnsi="Arial" w:cs="Arial"/>
          <w:sz w:val="21"/>
          <w:szCs w:val="21"/>
        </w:rPr>
        <w:t xml:space="preserve"> </w:t>
      </w:r>
      <w:r w:rsidR="003B77AE" w:rsidRPr="008F3AFE">
        <w:rPr>
          <w:rFonts w:ascii="Arial" w:hAnsi="Arial" w:cs="Arial"/>
          <w:sz w:val="21"/>
          <w:szCs w:val="21"/>
        </w:rPr>
        <w:t>MIPYMES pueden las ESAL, participar en este proceso. Favor fundamentar la</w:t>
      </w:r>
      <w:r w:rsidR="00540545" w:rsidRPr="008F3AFE">
        <w:rPr>
          <w:rFonts w:ascii="Arial" w:hAnsi="Arial" w:cs="Arial"/>
          <w:sz w:val="21"/>
          <w:szCs w:val="21"/>
        </w:rPr>
        <w:t xml:space="preserve"> </w:t>
      </w:r>
      <w:r w:rsidR="003B77AE" w:rsidRPr="008F3AFE">
        <w:rPr>
          <w:rFonts w:ascii="Arial" w:hAnsi="Arial" w:cs="Arial"/>
          <w:sz w:val="21"/>
          <w:szCs w:val="21"/>
        </w:rPr>
        <w:t>Respuesta</w:t>
      </w:r>
      <w:r w:rsidR="00C03A80" w:rsidRPr="008F3AFE">
        <w:rPr>
          <w:rFonts w:ascii="Arial" w:hAnsi="Arial" w:cs="Arial"/>
          <w:sz w:val="21"/>
          <w:szCs w:val="21"/>
        </w:rPr>
        <w:t>.</w:t>
      </w:r>
    </w:p>
    <w:p w14:paraId="193F81D9" w14:textId="2EAD0F72" w:rsidR="009B0FE7" w:rsidRPr="008F3AFE" w:rsidRDefault="003B77AE" w:rsidP="00615124">
      <w:pPr>
        <w:pStyle w:val="NormalWeb"/>
        <w:spacing w:before="240" w:beforeAutospacing="0" w:after="240" w:afterAutospacing="0"/>
        <w:ind w:left="709" w:right="709"/>
        <w:contextualSpacing/>
        <w:jc w:val="both"/>
        <w:rPr>
          <w:rFonts w:ascii="Arial" w:hAnsi="Arial" w:cs="Arial"/>
          <w:sz w:val="21"/>
          <w:szCs w:val="21"/>
        </w:rPr>
      </w:pPr>
      <w:r w:rsidRPr="008F3AFE">
        <w:rPr>
          <w:sz w:val="21"/>
          <w:szCs w:val="21"/>
        </w:rPr>
        <w:lastRenderedPageBreak/>
        <w:br/>
      </w:r>
      <w:r w:rsidRPr="008F3AFE">
        <w:rPr>
          <w:rFonts w:ascii="Arial" w:hAnsi="Arial" w:cs="Arial"/>
          <w:sz w:val="21"/>
          <w:szCs w:val="21"/>
        </w:rPr>
        <w:t xml:space="preserve">Asi mismo se requiere que se haga claridad </w:t>
      </w:r>
      <w:r w:rsidR="00C03A80" w:rsidRPr="008F3AFE">
        <w:rPr>
          <w:rFonts w:ascii="Arial" w:hAnsi="Arial" w:cs="Arial"/>
          <w:sz w:val="21"/>
          <w:szCs w:val="21"/>
        </w:rPr>
        <w:t>cuáles</w:t>
      </w:r>
      <w:r w:rsidRPr="008F3AFE">
        <w:rPr>
          <w:rFonts w:ascii="Arial" w:hAnsi="Arial" w:cs="Arial"/>
          <w:sz w:val="21"/>
          <w:szCs w:val="21"/>
        </w:rPr>
        <w:t xml:space="preserve"> son las entidades que pueden ser</w:t>
      </w:r>
      <w:r w:rsidR="00C03A80" w:rsidRPr="008F3AFE">
        <w:rPr>
          <w:rFonts w:ascii="Arial" w:hAnsi="Arial" w:cs="Arial"/>
          <w:sz w:val="21"/>
          <w:szCs w:val="21"/>
        </w:rPr>
        <w:t xml:space="preserve"> </w:t>
      </w:r>
      <w:proofErr w:type="spellStart"/>
      <w:r w:rsidRPr="008F3AFE">
        <w:rPr>
          <w:rFonts w:ascii="Arial" w:hAnsi="Arial" w:cs="Arial"/>
          <w:sz w:val="21"/>
          <w:szCs w:val="21"/>
        </w:rPr>
        <w:t>catologadas</w:t>
      </w:r>
      <w:proofErr w:type="spellEnd"/>
      <w:r w:rsidRPr="008F3AFE">
        <w:rPr>
          <w:rFonts w:ascii="Arial" w:hAnsi="Arial" w:cs="Arial"/>
          <w:sz w:val="21"/>
          <w:szCs w:val="21"/>
        </w:rPr>
        <w:t xml:space="preserve"> de la economía solidaria de acuerdo con los requisitos del artículo 23 de</w:t>
      </w:r>
      <w:r w:rsidR="00C03A80" w:rsidRPr="008F3AFE">
        <w:rPr>
          <w:rFonts w:ascii="Arial" w:hAnsi="Arial" w:cs="Arial"/>
          <w:sz w:val="21"/>
          <w:szCs w:val="21"/>
        </w:rPr>
        <w:t xml:space="preserve"> </w:t>
      </w:r>
      <w:r w:rsidRPr="008F3AFE">
        <w:rPr>
          <w:rFonts w:ascii="Arial" w:hAnsi="Arial" w:cs="Arial"/>
          <w:sz w:val="21"/>
          <w:szCs w:val="21"/>
        </w:rPr>
        <w:t xml:space="preserve">la Ley 2069 de 2020 y con los requisitos del artículo 6 de la Ley 454 de 1998 y </w:t>
      </w:r>
      <w:r w:rsidR="00C03A80" w:rsidRPr="008F3AFE">
        <w:rPr>
          <w:rFonts w:ascii="Arial" w:hAnsi="Arial" w:cs="Arial"/>
          <w:sz w:val="21"/>
          <w:szCs w:val="21"/>
        </w:rPr>
        <w:t xml:space="preserve">demás </w:t>
      </w:r>
      <w:r w:rsidRPr="008F3AFE">
        <w:rPr>
          <w:rFonts w:ascii="Arial" w:hAnsi="Arial" w:cs="Arial"/>
          <w:sz w:val="21"/>
          <w:szCs w:val="21"/>
        </w:rPr>
        <w:t>normas concordantes.</w:t>
      </w:r>
    </w:p>
    <w:p w14:paraId="7E592C54" w14:textId="77777777" w:rsidR="00C03A80" w:rsidRPr="008F3AFE" w:rsidRDefault="00C03A80" w:rsidP="00615124">
      <w:pPr>
        <w:pStyle w:val="NormalWeb"/>
        <w:spacing w:before="240" w:beforeAutospacing="0" w:after="240" w:afterAutospacing="0"/>
        <w:ind w:left="709" w:right="709"/>
        <w:contextualSpacing/>
        <w:jc w:val="both"/>
        <w:rPr>
          <w:rFonts w:ascii="Arial" w:hAnsi="Arial" w:cs="Arial"/>
          <w:sz w:val="21"/>
          <w:szCs w:val="21"/>
        </w:rPr>
      </w:pPr>
    </w:p>
    <w:p w14:paraId="6A207E5E" w14:textId="77777777" w:rsidR="00523F8D" w:rsidRPr="008F3AFE" w:rsidRDefault="009B0FE7" w:rsidP="00615124">
      <w:pPr>
        <w:pStyle w:val="NormalWeb"/>
        <w:spacing w:before="240" w:beforeAutospacing="0" w:after="240" w:afterAutospacing="0"/>
        <w:ind w:left="709" w:right="709"/>
        <w:contextualSpacing/>
        <w:jc w:val="both"/>
        <w:rPr>
          <w:rFonts w:ascii="Arial" w:hAnsi="Arial" w:cs="Arial"/>
          <w:sz w:val="21"/>
          <w:szCs w:val="21"/>
        </w:rPr>
      </w:pPr>
      <w:r w:rsidRPr="008F3AFE">
        <w:rPr>
          <w:rFonts w:ascii="Arial" w:hAnsi="Arial" w:cs="Arial"/>
          <w:sz w:val="21"/>
          <w:szCs w:val="21"/>
        </w:rPr>
        <w:t>Pueden las ESAL tales como FUNDACIONES, ASOCIACIONES, ORGANIZACIONES</w:t>
      </w:r>
      <w:r w:rsidR="00C03A80" w:rsidRPr="008F3AFE">
        <w:rPr>
          <w:rFonts w:ascii="Arial" w:hAnsi="Arial" w:cs="Arial"/>
          <w:sz w:val="21"/>
          <w:szCs w:val="21"/>
        </w:rPr>
        <w:t xml:space="preserve"> </w:t>
      </w:r>
      <w:proofErr w:type="spellStart"/>
      <w:r w:rsidRPr="008F3AFE">
        <w:rPr>
          <w:rFonts w:ascii="Arial" w:hAnsi="Arial" w:cs="Arial"/>
          <w:sz w:val="21"/>
          <w:szCs w:val="21"/>
        </w:rPr>
        <w:t>etc</w:t>
      </w:r>
      <w:proofErr w:type="spellEnd"/>
      <w:r w:rsidRPr="008F3AFE">
        <w:rPr>
          <w:rFonts w:ascii="Arial" w:hAnsi="Arial" w:cs="Arial"/>
          <w:sz w:val="21"/>
          <w:szCs w:val="21"/>
        </w:rPr>
        <w:t xml:space="preserve">, por el solo hecho de tener esta </w:t>
      </w:r>
      <w:proofErr w:type="spellStart"/>
      <w:r w:rsidRPr="008F3AFE">
        <w:rPr>
          <w:rFonts w:ascii="Arial" w:hAnsi="Arial" w:cs="Arial"/>
          <w:sz w:val="21"/>
          <w:szCs w:val="21"/>
        </w:rPr>
        <w:t>condicion</w:t>
      </w:r>
      <w:proofErr w:type="spellEnd"/>
      <w:r w:rsidRPr="008F3AFE">
        <w:rPr>
          <w:rFonts w:ascii="Arial" w:hAnsi="Arial" w:cs="Arial"/>
          <w:sz w:val="21"/>
          <w:szCs w:val="21"/>
        </w:rPr>
        <w:t xml:space="preserve"> ser catalogadas entidades</w:t>
      </w:r>
      <w:r w:rsidR="00523F8D" w:rsidRPr="008F3AFE">
        <w:rPr>
          <w:rFonts w:ascii="Arial" w:hAnsi="Arial" w:cs="Arial"/>
          <w:sz w:val="21"/>
          <w:szCs w:val="21"/>
        </w:rPr>
        <w:t xml:space="preserve"> </w:t>
      </w:r>
      <w:r w:rsidRPr="008F3AFE">
        <w:rPr>
          <w:rFonts w:ascii="Arial" w:hAnsi="Arial" w:cs="Arial"/>
          <w:sz w:val="21"/>
          <w:szCs w:val="21"/>
        </w:rPr>
        <w:t xml:space="preserve">pertenecientes a las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 Favor fundamentar la respuesta.</w:t>
      </w:r>
      <w:r w:rsidR="00523F8D" w:rsidRPr="008F3AFE">
        <w:rPr>
          <w:rFonts w:ascii="Arial" w:hAnsi="Arial" w:cs="Arial"/>
          <w:sz w:val="21"/>
          <w:szCs w:val="21"/>
        </w:rPr>
        <w:t xml:space="preserve"> </w:t>
      </w:r>
    </w:p>
    <w:p w14:paraId="4AEF43AE" w14:textId="77777777" w:rsidR="00523F8D" w:rsidRPr="008F3AFE" w:rsidRDefault="00523F8D" w:rsidP="00615124">
      <w:pPr>
        <w:pStyle w:val="NormalWeb"/>
        <w:spacing w:before="240" w:beforeAutospacing="0" w:after="240" w:afterAutospacing="0"/>
        <w:ind w:left="709" w:right="709"/>
        <w:contextualSpacing/>
        <w:jc w:val="both"/>
        <w:rPr>
          <w:rFonts w:ascii="Arial" w:hAnsi="Arial" w:cs="Arial"/>
          <w:sz w:val="21"/>
          <w:szCs w:val="21"/>
        </w:rPr>
      </w:pPr>
    </w:p>
    <w:p w14:paraId="7131EA23" w14:textId="77777777" w:rsidR="00523F8D" w:rsidRPr="008F3AFE" w:rsidRDefault="009B0FE7" w:rsidP="00615124">
      <w:pPr>
        <w:pStyle w:val="NormalWeb"/>
        <w:spacing w:before="240" w:beforeAutospacing="0" w:after="240" w:afterAutospacing="0"/>
        <w:ind w:left="709" w:right="709"/>
        <w:contextualSpacing/>
        <w:jc w:val="both"/>
        <w:rPr>
          <w:rFonts w:ascii="Arial" w:hAnsi="Arial" w:cs="Arial"/>
          <w:sz w:val="21"/>
          <w:szCs w:val="21"/>
        </w:rPr>
      </w:pPr>
      <w:r w:rsidRPr="008F3AFE">
        <w:rPr>
          <w:rFonts w:ascii="Arial" w:hAnsi="Arial" w:cs="Arial"/>
          <w:sz w:val="21"/>
          <w:szCs w:val="21"/>
        </w:rPr>
        <w:t>Que requisito debe acreditar una ESAL para ser catalogada como perteneciente a las</w:t>
      </w:r>
      <w:r w:rsidR="00523F8D" w:rsidRPr="008F3AFE">
        <w:rPr>
          <w:rFonts w:ascii="Arial" w:hAnsi="Arial" w:cs="Arial"/>
          <w:sz w:val="21"/>
          <w:szCs w:val="21"/>
        </w:rPr>
        <w:t xml:space="preserve"> </w:t>
      </w:r>
      <w:r w:rsidRPr="008F3AFE">
        <w:rPr>
          <w:rFonts w:ascii="Arial" w:hAnsi="Arial" w:cs="Arial"/>
          <w:sz w:val="21"/>
          <w:szCs w:val="21"/>
        </w:rPr>
        <w:t xml:space="preserve">entidades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 xml:space="preserve"> y en que se diferencian unas de otras.</w:t>
      </w:r>
      <w:r w:rsidR="00523F8D" w:rsidRPr="008F3AFE">
        <w:rPr>
          <w:rFonts w:ascii="Arial" w:hAnsi="Arial" w:cs="Arial"/>
          <w:sz w:val="21"/>
          <w:szCs w:val="21"/>
        </w:rPr>
        <w:t xml:space="preserve"> </w:t>
      </w:r>
    </w:p>
    <w:p w14:paraId="7237344F" w14:textId="77777777" w:rsidR="00523F8D" w:rsidRPr="008F3AFE" w:rsidRDefault="00523F8D" w:rsidP="00615124">
      <w:pPr>
        <w:pStyle w:val="NormalWeb"/>
        <w:spacing w:before="240" w:beforeAutospacing="0" w:after="240" w:afterAutospacing="0"/>
        <w:ind w:left="709" w:right="709"/>
        <w:contextualSpacing/>
        <w:jc w:val="both"/>
        <w:rPr>
          <w:rFonts w:ascii="Arial" w:hAnsi="Arial" w:cs="Arial"/>
          <w:sz w:val="21"/>
          <w:szCs w:val="21"/>
        </w:rPr>
      </w:pPr>
    </w:p>
    <w:p w14:paraId="12E13A82" w14:textId="77777777" w:rsidR="006D67BC" w:rsidRPr="008F3AFE" w:rsidRDefault="009B0FE7" w:rsidP="00615124">
      <w:pPr>
        <w:pStyle w:val="NormalWeb"/>
        <w:spacing w:before="240" w:beforeAutospacing="0" w:after="240" w:afterAutospacing="0"/>
        <w:ind w:left="709" w:right="709"/>
        <w:contextualSpacing/>
        <w:jc w:val="both"/>
        <w:rPr>
          <w:rFonts w:ascii="Arial" w:hAnsi="Arial" w:cs="Arial"/>
          <w:sz w:val="21"/>
          <w:szCs w:val="21"/>
        </w:rPr>
      </w:pPr>
      <w:r w:rsidRPr="008F3AFE">
        <w:rPr>
          <w:rFonts w:ascii="Arial" w:hAnsi="Arial" w:cs="Arial"/>
          <w:sz w:val="21"/>
          <w:szCs w:val="21"/>
        </w:rPr>
        <w:t xml:space="preserve">Todas las </w:t>
      </w:r>
      <w:proofErr w:type="spellStart"/>
      <w:r w:rsidRPr="008F3AFE">
        <w:rPr>
          <w:rFonts w:ascii="Arial" w:hAnsi="Arial" w:cs="Arial"/>
          <w:sz w:val="21"/>
          <w:szCs w:val="21"/>
        </w:rPr>
        <w:t>Coopertivas</w:t>
      </w:r>
      <w:proofErr w:type="spellEnd"/>
      <w:r w:rsidRPr="008F3AFE">
        <w:rPr>
          <w:rFonts w:ascii="Arial" w:hAnsi="Arial" w:cs="Arial"/>
          <w:sz w:val="21"/>
          <w:szCs w:val="21"/>
        </w:rPr>
        <w:t xml:space="preserve"> hacen parte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w:t>
      </w:r>
    </w:p>
    <w:p w14:paraId="62C07BDD" w14:textId="12A42708" w:rsidR="00FD0505" w:rsidRPr="008F3AFE" w:rsidRDefault="009B0FE7" w:rsidP="00615124">
      <w:pPr>
        <w:pStyle w:val="NormalWeb"/>
        <w:spacing w:before="240" w:beforeAutospacing="0" w:after="240" w:afterAutospacing="0"/>
        <w:ind w:left="709" w:right="709"/>
        <w:contextualSpacing/>
        <w:jc w:val="both"/>
        <w:rPr>
          <w:rFonts w:ascii="Arial" w:hAnsi="Arial" w:cs="Arial"/>
          <w:sz w:val="21"/>
          <w:szCs w:val="21"/>
          <w:lang w:val="es-ES_tradnl"/>
        </w:rPr>
      </w:pPr>
      <w:r w:rsidRPr="008F3AFE">
        <w:rPr>
          <w:sz w:val="21"/>
          <w:szCs w:val="21"/>
        </w:rPr>
        <w:br/>
      </w:r>
      <w:r w:rsidRPr="008F3AFE">
        <w:rPr>
          <w:rFonts w:ascii="Arial" w:hAnsi="Arial" w:cs="Arial"/>
          <w:sz w:val="21"/>
          <w:szCs w:val="21"/>
        </w:rPr>
        <w:t xml:space="preserve">Puede una persona </w:t>
      </w:r>
      <w:proofErr w:type="spellStart"/>
      <w:r w:rsidRPr="008F3AFE">
        <w:rPr>
          <w:rFonts w:ascii="Arial" w:hAnsi="Arial" w:cs="Arial"/>
          <w:sz w:val="21"/>
          <w:szCs w:val="21"/>
        </w:rPr>
        <w:t>juridica</w:t>
      </w:r>
      <w:proofErr w:type="spellEnd"/>
      <w:r w:rsidRPr="008F3AFE">
        <w:rPr>
          <w:rFonts w:ascii="Arial" w:hAnsi="Arial" w:cs="Arial"/>
          <w:sz w:val="21"/>
          <w:szCs w:val="21"/>
        </w:rPr>
        <w:t xml:space="preserve">, acreditar la </w:t>
      </w:r>
      <w:proofErr w:type="spellStart"/>
      <w:r w:rsidRPr="008F3AFE">
        <w:rPr>
          <w:rFonts w:ascii="Arial" w:hAnsi="Arial" w:cs="Arial"/>
          <w:sz w:val="21"/>
          <w:szCs w:val="21"/>
        </w:rPr>
        <w:t>condicion</w:t>
      </w:r>
      <w:proofErr w:type="spellEnd"/>
      <w:r w:rsidRPr="008F3AFE">
        <w:rPr>
          <w:rFonts w:ascii="Arial" w:hAnsi="Arial" w:cs="Arial"/>
          <w:sz w:val="21"/>
          <w:szCs w:val="21"/>
        </w:rPr>
        <w:t xml:space="preserve"> como proveedor directo, </w:t>
      </w:r>
      <w:proofErr w:type="gramStart"/>
      <w:r w:rsidRPr="008F3AFE">
        <w:rPr>
          <w:rFonts w:ascii="Arial" w:hAnsi="Arial" w:cs="Arial"/>
          <w:sz w:val="21"/>
          <w:szCs w:val="21"/>
        </w:rPr>
        <w:t>de acuerdo</w:t>
      </w:r>
      <w:r w:rsidR="006D67BC" w:rsidRPr="008F3AFE">
        <w:rPr>
          <w:rFonts w:ascii="Arial" w:hAnsi="Arial" w:cs="Arial"/>
          <w:sz w:val="21"/>
          <w:szCs w:val="21"/>
        </w:rPr>
        <w:t xml:space="preserve"> </w:t>
      </w:r>
      <w:r w:rsidRPr="008F3AFE">
        <w:rPr>
          <w:rFonts w:ascii="Arial" w:hAnsi="Arial" w:cs="Arial"/>
          <w:sz w:val="21"/>
          <w:szCs w:val="21"/>
        </w:rPr>
        <w:t>al</w:t>
      </w:r>
      <w:proofErr w:type="gramEnd"/>
      <w:r w:rsidRPr="008F3AFE">
        <w:rPr>
          <w:rFonts w:ascii="Arial" w:hAnsi="Arial" w:cs="Arial"/>
          <w:sz w:val="21"/>
          <w:szCs w:val="21"/>
        </w:rPr>
        <w:t xml:space="preserve"> ARTÍCULO 2.20.1.2.1. literal b del Decreto 248 de 2021; en caso afirmativo cuales</w:t>
      </w:r>
      <w:r w:rsidR="006D67BC" w:rsidRPr="008F3AFE">
        <w:rPr>
          <w:rFonts w:ascii="Arial" w:hAnsi="Arial" w:cs="Arial"/>
          <w:sz w:val="21"/>
          <w:szCs w:val="21"/>
        </w:rPr>
        <w:t xml:space="preserve"> </w:t>
      </w:r>
      <w:r w:rsidRPr="008F3AFE">
        <w:rPr>
          <w:rFonts w:ascii="Arial" w:hAnsi="Arial" w:cs="Arial"/>
          <w:sz w:val="21"/>
          <w:szCs w:val="21"/>
        </w:rPr>
        <w:t>son los requisitos que se deben cumplir y en caso contrario, motivar la respuesta</w:t>
      </w:r>
      <w:r w:rsidR="00FD0505" w:rsidRPr="008F3AFE">
        <w:rPr>
          <w:rFonts w:ascii="Arial" w:hAnsi="Arial" w:cs="Arial"/>
          <w:sz w:val="21"/>
          <w:szCs w:val="21"/>
          <w:lang w:val="es-ES_tradnl"/>
        </w:rPr>
        <w:t>»</w:t>
      </w:r>
      <w:r w:rsidR="001439E5">
        <w:rPr>
          <w:rFonts w:ascii="Arial" w:hAnsi="Arial" w:cs="Arial"/>
          <w:sz w:val="21"/>
          <w:szCs w:val="21"/>
          <w:lang w:val="es-ES_tradnl"/>
        </w:rPr>
        <w:t>.</w:t>
      </w:r>
      <w:r w:rsidR="006D67BC" w:rsidRPr="008F3AFE">
        <w:rPr>
          <w:rFonts w:ascii="Arial" w:hAnsi="Arial" w:cs="Arial"/>
          <w:sz w:val="21"/>
          <w:szCs w:val="21"/>
          <w:lang w:val="es-ES_tradnl"/>
        </w:rPr>
        <w:t xml:space="preserve"> (sic)</w:t>
      </w:r>
    </w:p>
    <w:p w14:paraId="0D5CC39A" w14:textId="77777777" w:rsidR="00FD0505" w:rsidRPr="008F3AFE" w:rsidRDefault="00FD0505" w:rsidP="00A65A5C">
      <w:pPr>
        <w:pStyle w:val="NormalWeb"/>
        <w:spacing w:before="0" w:beforeAutospacing="0" w:after="0" w:afterAutospacing="0"/>
        <w:ind w:left="709" w:right="709"/>
        <w:contextualSpacing/>
        <w:jc w:val="both"/>
      </w:pPr>
    </w:p>
    <w:p w14:paraId="3AC89727" w14:textId="25EAC889" w:rsidR="00FD0505" w:rsidRPr="008F3AFE" w:rsidRDefault="6ACFB05F" w:rsidP="52EF6525">
      <w:pPr>
        <w:tabs>
          <w:tab w:val="left" w:pos="284"/>
        </w:tabs>
        <w:spacing w:line="240" w:lineRule="auto"/>
        <w:rPr>
          <w:rFonts w:ascii="Arial" w:eastAsia="Calibri" w:hAnsi="Arial" w:cs="Arial"/>
          <w:b/>
          <w:lang w:val="es-ES"/>
        </w:rPr>
      </w:pPr>
      <w:r w:rsidRPr="52EF6525">
        <w:rPr>
          <w:rFonts w:ascii="Arial" w:eastAsia="Calibri" w:hAnsi="Arial" w:cs="Arial"/>
          <w:b/>
          <w:bCs/>
          <w:lang w:val="es-ES"/>
        </w:rPr>
        <w:t>2.</w:t>
      </w:r>
      <w:r w:rsidR="00FD0505" w:rsidRPr="52EF6525">
        <w:rPr>
          <w:rFonts w:ascii="Arial" w:eastAsia="Calibri" w:hAnsi="Arial" w:cs="Arial"/>
          <w:b/>
          <w:lang w:val="es-ES"/>
        </w:rPr>
        <w:t>Consideraciones</w:t>
      </w:r>
    </w:p>
    <w:p w14:paraId="7A1BAEDD" w14:textId="6BD1014E" w:rsidR="006D61BF" w:rsidRPr="008F3AFE" w:rsidRDefault="00FD0505" w:rsidP="00CD599D">
      <w:pPr>
        <w:spacing w:after="120" w:line="276" w:lineRule="auto"/>
        <w:jc w:val="both"/>
        <w:rPr>
          <w:rFonts w:ascii="Arial" w:eastAsia="Calibri" w:hAnsi="Arial" w:cs="Arial"/>
        </w:rPr>
      </w:pPr>
      <w:r w:rsidRPr="008F3AFE">
        <w:rPr>
          <w:rFonts w:ascii="Arial" w:eastAsia="Calibri" w:hAnsi="Arial" w:cs="Arial"/>
          <w:lang w:val="es-ES_tradnl"/>
        </w:rPr>
        <w:t xml:space="preserve">La Subdirección de Gestión Contractual responderá la consulta, luego de analizar los siguientes temas: i) </w:t>
      </w:r>
      <w:r w:rsidR="009E600D" w:rsidRPr="008F3AFE">
        <w:rPr>
          <w:rFonts w:ascii="Arial" w:eastAsia="Calibri" w:hAnsi="Arial" w:cs="Arial"/>
          <w:lang w:val="es-ES_tradnl"/>
        </w:rPr>
        <w:t xml:space="preserve">definición de las </w:t>
      </w:r>
      <w:proofErr w:type="spellStart"/>
      <w:r w:rsidR="009E600D" w:rsidRPr="008F3AFE">
        <w:rPr>
          <w:rFonts w:ascii="Arial" w:eastAsia="Calibri" w:hAnsi="Arial" w:cs="Arial"/>
          <w:lang w:val="es-ES_tradnl"/>
        </w:rPr>
        <w:t>Mipyme</w:t>
      </w:r>
      <w:proofErr w:type="spellEnd"/>
      <w:r w:rsidR="009E600D" w:rsidRPr="008F3AFE">
        <w:rPr>
          <w:rFonts w:ascii="Arial" w:eastAsia="Calibri" w:hAnsi="Arial" w:cs="Arial"/>
          <w:lang w:val="es-ES_tradnl"/>
        </w:rPr>
        <w:t xml:space="preserve">, naturaleza jurídica y distinción con las ESAL; </w:t>
      </w:r>
      <w:proofErr w:type="spellStart"/>
      <w:r w:rsidR="009E600D" w:rsidRPr="008F3AFE">
        <w:rPr>
          <w:rFonts w:ascii="Arial" w:eastAsia="Calibri" w:hAnsi="Arial" w:cs="Arial"/>
          <w:lang w:val="es-ES_tradnl"/>
        </w:rPr>
        <w:t>ii</w:t>
      </w:r>
      <w:proofErr w:type="spellEnd"/>
      <w:r w:rsidR="009E600D" w:rsidRPr="008F3AFE">
        <w:rPr>
          <w:rFonts w:ascii="Arial" w:eastAsia="Calibri" w:hAnsi="Arial" w:cs="Arial"/>
          <w:lang w:val="es-ES_tradnl"/>
        </w:rPr>
        <w:t xml:space="preserve">) </w:t>
      </w:r>
      <w:r w:rsidRPr="008F3AFE">
        <w:rPr>
          <w:rFonts w:ascii="Arial" w:eastAsia="Calibri" w:hAnsi="Arial" w:cs="Arial"/>
          <w:lang w:val="es-ES_tradnl"/>
        </w:rPr>
        <w:t xml:space="preserve">regulación de la promoción del desarrollo en la contratación estatal en el artículo 34 de la Ley 2069 de 2020: regulación de las convocatorias limitadas a </w:t>
      </w:r>
      <w:proofErr w:type="spellStart"/>
      <w:r w:rsidRPr="008F3AFE">
        <w:rPr>
          <w:rFonts w:ascii="Arial" w:eastAsia="Calibri" w:hAnsi="Arial" w:cs="Arial"/>
          <w:lang w:val="es-ES_tradnl"/>
        </w:rPr>
        <w:t>Mipyme</w:t>
      </w:r>
      <w:proofErr w:type="spellEnd"/>
      <w:r w:rsidRPr="008F3AFE">
        <w:rPr>
          <w:rFonts w:ascii="Arial" w:eastAsia="Calibri" w:hAnsi="Arial" w:cs="Arial"/>
          <w:lang w:val="es-ES_tradnl"/>
        </w:rPr>
        <w:t xml:space="preserve">; </w:t>
      </w:r>
      <w:proofErr w:type="spellStart"/>
      <w:r w:rsidRPr="008F3AFE">
        <w:rPr>
          <w:rFonts w:ascii="Arial" w:eastAsia="Calibri" w:hAnsi="Arial" w:cs="Arial"/>
          <w:lang w:val="es-ES_tradnl"/>
        </w:rPr>
        <w:t>iii</w:t>
      </w:r>
      <w:proofErr w:type="spellEnd"/>
      <w:r w:rsidRPr="008F3AFE">
        <w:rPr>
          <w:rFonts w:ascii="Arial" w:eastAsia="Calibri" w:hAnsi="Arial" w:cs="Arial"/>
          <w:lang w:val="es-ES_tradnl"/>
        </w:rPr>
        <w:t xml:space="preserve">) </w:t>
      </w:r>
      <w:r w:rsidR="00F20206" w:rsidRPr="008F3AFE">
        <w:rPr>
          <w:rFonts w:ascii="Arial" w:eastAsia="Calibri" w:hAnsi="Arial" w:cs="Arial"/>
        </w:rPr>
        <w:t>Las cooperativas</w:t>
      </w:r>
      <w:r w:rsidR="00AF2385" w:rsidRPr="008F3AFE">
        <w:rPr>
          <w:rFonts w:ascii="Arial" w:eastAsia="Calibri" w:hAnsi="Arial" w:cs="Arial"/>
        </w:rPr>
        <w:t>, las asociaciones mutualistas y</w:t>
      </w:r>
      <w:r w:rsidR="00F20206" w:rsidRPr="008F3AFE">
        <w:rPr>
          <w:rFonts w:ascii="Arial" w:eastAsia="Calibri" w:hAnsi="Arial" w:cs="Arial"/>
        </w:rPr>
        <w:t xml:space="preserve"> demás entidades de la economía solidaria, como únicas ESAL asimiladas a MiPymes en la Ley 2069 de 2020 y el Decreto 1860 de 2021</w:t>
      </w:r>
      <w:r w:rsidR="00D34FF2" w:rsidRPr="008F3AFE">
        <w:rPr>
          <w:rFonts w:ascii="Arial" w:eastAsia="Calibri" w:hAnsi="Arial" w:cs="Arial"/>
        </w:rPr>
        <w:t xml:space="preserve">; y </w:t>
      </w:r>
      <w:proofErr w:type="spellStart"/>
      <w:r w:rsidR="00E75BF8" w:rsidRPr="008F3AFE">
        <w:rPr>
          <w:rFonts w:ascii="Arial" w:eastAsia="Calibri" w:hAnsi="Arial" w:cs="Arial"/>
        </w:rPr>
        <w:t>iv</w:t>
      </w:r>
      <w:proofErr w:type="spellEnd"/>
      <w:r w:rsidR="00E75BF8" w:rsidRPr="008F3AFE">
        <w:rPr>
          <w:rFonts w:ascii="Arial" w:eastAsia="Calibri" w:hAnsi="Arial" w:cs="Arial"/>
        </w:rPr>
        <w:t xml:space="preserve">) </w:t>
      </w:r>
      <w:r w:rsidR="002B191D">
        <w:rPr>
          <w:rFonts w:ascii="Arial" w:eastAsia="Calibri" w:hAnsi="Arial" w:cs="Arial"/>
        </w:rPr>
        <w:t xml:space="preserve">Características de un </w:t>
      </w:r>
      <w:r w:rsidR="00E75BF8" w:rsidRPr="008F3AFE">
        <w:rPr>
          <w:rFonts w:ascii="Arial" w:eastAsia="Calibri" w:hAnsi="Arial" w:cs="Arial"/>
        </w:rPr>
        <w:t>proveedor directo en virtud del</w:t>
      </w:r>
      <w:r w:rsidR="00244F4C">
        <w:rPr>
          <w:rFonts w:ascii="Arial" w:eastAsia="Calibri" w:hAnsi="Arial" w:cs="Arial"/>
        </w:rPr>
        <w:t xml:space="preserve"> numeral b) del artículo 2.20.1.2.1</w:t>
      </w:r>
      <w:r w:rsidR="00E75BF8" w:rsidRPr="008F3AFE">
        <w:rPr>
          <w:rFonts w:ascii="Arial" w:eastAsia="Calibri" w:hAnsi="Arial" w:cs="Arial"/>
        </w:rPr>
        <w:t xml:space="preserve"> Decreto 248 de 2021.</w:t>
      </w:r>
    </w:p>
    <w:p w14:paraId="754ED6EE" w14:textId="7F1A785F" w:rsidR="005450FC" w:rsidRPr="008F3AFE" w:rsidRDefault="00FD0505" w:rsidP="00CD599D">
      <w:pPr>
        <w:spacing w:before="120" w:after="120" w:line="276" w:lineRule="auto"/>
        <w:ind w:firstLine="709"/>
        <w:jc w:val="both"/>
        <w:rPr>
          <w:rFonts w:ascii="Arial" w:eastAsia="Calibri" w:hAnsi="Arial" w:cs="Arial"/>
          <w:lang w:val="es-ES_tradnl"/>
        </w:rPr>
      </w:pPr>
      <w:r w:rsidRPr="008F3AFE">
        <w:rPr>
          <w:rFonts w:ascii="Arial" w:eastAsia="Calibri" w:hAnsi="Arial" w:cs="Arial"/>
          <w:lang w:val="es-ES_tradnl"/>
        </w:rPr>
        <w:t xml:space="preserve">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w:t>
      </w:r>
      <w:r w:rsidRPr="008F3AFE">
        <w:rPr>
          <w:rFonts w:ascii="Arial" w:eastAsia="Calibri" w:hAnsi="Arial" w:cs="Arial"/>
          <w:lang w:val="es-ES_tradnl"/>
        </w:rPr>
        <w:lastRenderedPageBreak/>
        <w:t>de junio de 2021, C-426 del 18 de agosto de 2021, C-309 del 24 de agosto de 2021, C-455 del 31 de agosto de 2021, C-438 del 27 de septiembre de 2021</w:t>
      </w:r>
      <w:r w:rsidR="007E7FA0" w:rsidRPr="008F3AFE">
        <w:rPr>
          <w:rFonts w:ascii="Arial" w:eastAsia="Calibri" w:hAnsi="Arial" w:cs="Arial"/>
          <w:lang w:val="es-ES_tradnl"/>
        </w:rPr>
        <w:t>,</w:t>
      </w:r>
      <w:r w:rsidRPr="008F3AFE">
        <w:rPr>
          <w:rFonts w:ascii="Arial" w:eastAsia="Calibri" w:hAnsi="Arial" w:cs="Arial"/>
          <w:lang w:val="es-ES_tradnl"/>
        </w:rPr>
        <w:t xml:space="preserve"> C-744 del 4 de febrero de 2022</w:t>
      </w:r>
      <w:r w:rsidR="007E7FA0" w:rsidRPr="008F3AFE">
        <w:rPr>
          <w:rFonts w:ascii="Arial" w:eastAsia="Calibri" w:hAnsi="Arial" w:cs="Arial"/>
          <w:lang w:val="es-ES_tradnl"/>
        </w:rPr>
        <w:t xml:space="preserve">, </w:t>
      </w:r>
      <w:r w:rsidRPr="008F3AFE">
        <w:rPr>
          <w:rFonts w:ascii="Arial" w:eastAsia="Calibri" w:hAnsi="Arial" w:cs="Arial"/>
          <w:lang w:val="es-ES_tradnl"/>
        </w:rPr>
        <w:t>C-007 del 16 de febrero de 2022, C-041 del 2 de marzo de 2022, C-296 del 12 de mayo de 2022, C-315 del 18 de mayo de 2022, C-523 del 16 de agosto de 2022</w:t>
      </w:r>
      <w:r w:rsidR="0050770A" w:rsidRPr="008F3AFE">
        <w:rPr>
          <w:rFonts w:ascii="Arial" w:eastAsia="Calibri" w:hAnsi="Arial" w:cs="Arial"/>
          <w:lang w:val="es-ES_tradnl"/>
        </w:rPr>
        <w:t xml:space="preserve">, </w:t>
      </w:r>
      <w:r w:rsidRPr="008F3AFE">
        <w:rPr>
          <w:rFonts w:ascii="Arial" w:eastAsia="Calibri" w:hAnsi="Arial" w:cs="Arial"/>
          <w:lang w:val="es-ES_tradnl"/>
        </w:rPr>
        <w:t>C-597 del 9 de septiembre de 2022</w:t>
      </w:r>
      <w:r w:rsidR="0050770A" w:rsidRPr="008F3AFE">
        <w:rPr>
          <w:rFonts w:ascii="Arial" w:eastAsia="Calibri" w:hAnsi="Arial" w:cs="Arial"/>
          <w:lang w:val="es-ES_tradnl"/>
        </w:rPr>
        <w:t xml:space="preserve">, </w:t>
      </w:r>
      <w:r w:rsidR="00F56593" w:rsidRPr="008F3AFE">
        <w:rPr>
          <w:rFonts w:ascii="Arial" w:eastAsia="Calibri" w:hAnsi="Arial" w:cs="Arial"/>
          <w:lang w:val="es-ES_tradnl"/>
        </w:rPr>
        <w:t>C-585 del 19 de septiembre de 2022</w:t>
      </w:r>
      <w:r w:rsidR="007E7FA0" w:rsidRPr="008F3AFE">
        <w:rPr>
          <w:rFonts w:ascii="Arial" w:eastAsia="Calibri" w:hAnsi="Arial" w:cs="Arial"/>
          <w:lang w:val="es-ES_tradnl"/>
        </w:rPr>
        <w:t xml:space="preserve"> y</w:t>
      </w:r>
      <w:r w:rsidR="00F56593" w:rsidRPr="008F3AFE">
        <w:rPr>
          <w:rFonts w:ascii="Arial" w:eastAsia="Calibri" w:hAnsi="Arial" w:cs="Arial"/>
          <w:lang w:val="es-ES_tradnl"/>
        </w:rPr>
        <w:t xml:space="preserve"> </w:t>
      </w:r>
      <w:r w:rsidR="00CA31F2" w:rsidRPr="008F3AFE">
        <w:rPr>
          <w:rFonts w:ascii="Arial" w:eastAsia="Calibri" w:hAnsi="Arial" w:cs="Arial"/>
          <w:lang w:val="es-ES_tradnl"/>
        </w:rPr>
        <w:t>C-662 de 13 de octubre de 2022</w:t>
      </w:r>
      <w:r w:rsidR="007E7FA0" w:rsidRPr="008F3AFE">
        <w:rPr>
          <w:rFonts w:ascii="Arial" w:eastAsia="Calibri" w:hAnsi="Arial" w:cs="Arial"/>
          <w:lang w:val="es-ES_tradnl"/>
        </w:rPr>
        <w:t>, entre otros</w:t>
      </w:r>
      <w:r w:rsidR="007E7FA0" w:rsidRPr="008F3AFE">
        <w:rPr>
          <w:rStyle w:val="Refdenotaalpie"/>
          <w:rFonts w:ascii="Arial" w:eastAsia="Calibri" w:hAnsi="Arial" w:cs="Arial"/>
          <w:lang w:val="es-ES_tradnl"/>
        </w:rPr>
        <w:footnoteReference w:id="2"/>
      </w:r>
      <w:r w:rsidR="007E7FA0" w:rsidRPr="008F3AFE">
        <w:rPr>
          <w:rFonts w:ascii="Arial" w:eastAsia="Calibri" w:hAnsi="Arial" w:cs="Arial"/>
          <w:lang w:val="es-ES_tradnl"/>
        </w:rPr>
        <w:t>.</w:t>
      </w:r>
    </w:p>
    <w:p w14:paraId="2BAA9372" w14:textId="77777777" w:rsidR="00E75BF8" w:rsidRPr="008F3AFE" w:rsidRDefault="00FD0505" w:rsidP="00CD599D">
      <w:pPr>
        <w:spacing w:before="120" w:after="120" w:line="276" w:lineRule="auto"/>
        <w:ind w:firstLine="709"/>
        <w:jc w:val="both"/>
        <w:rPr>
          <w:rFonts w:ascii="Arial" w:eastAsia="Calibri" w:hAnsi="Arial" w:cs="Arial"/>
          <w:lang w:val="es-ES_tradnl"/>
        </w:rPr>
      </w:pPr>
      <w:r w:rsidRPr="008F3AFE">
        <w:rPr>
          <w:rFonts w:ascii="Arial" w:eastAsia="Calibri" w:hAnsi="Arial" w:cs="Arial"/>
          <w:lang w:val="es-ES_tradnl"/>
        </w:rPr>
        <w:t xml:space="preserve">Así mismo, la Agencia se refirió al Decreto 1860 de 2021, en relación con las convocatorias limitadas a </w:t>
      </w:r>
      <w:r w:rsidR="005450FC" w:rsidRPr="008F3AFE">
        <w:rPr>
          <w:rFonts w:ascii="Arial" w:eastAsia="Calibri" w:hAnsi="Arial" w:cs="Arial"/>
          <w:lang w:val="es-ES_tradnl"/>
        </w:rPr>
        <w:t>MiPymes</w:t>
      </w:r>
      <w:r w:rsidR="006F5F45" w:rsidRPr="008F3AFE">
        <w:rPr>
          <w:rFonts w:ascii="Arial" w:eastAsia="Calibri" w:hAnsi="Arial" w:cs="Arial"/>
          <w:lang w:val="es-ES_tradnl"/>
        </w:rPr>
        <w:t xml:space="preserve"> y la participación de las entidades sin ánimo de lucro –desde ahora ESAL– en los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 C-474 de 26 de julio de 2022 y C-587 de septiembre de 2022 y C- 942 de 2022 emitido el </w:t>
      </w:r>
      <w:r w:rsidR="00C47B85" w:rsidRPr="008F3AFE">
        <w:rPr>
          <w:rFonts w:ascii="Arial" w:eastAsia="Calibri" w:hAnsi="Arial" w:cs="Arial"/>
          <w:lang w:val="es-ES_tradnl"/>
        </w:rPr>
        <w:t>20 de enero de 2023</w:t>
      </w:r>
      <w:r w:rsidR="006F5F45" w:rsidRPr="008F3AFE">
        <w:rPr>
          <w:rFonts w:ascii="Arial" w:eastAsia="Calibri" w:hAnsi="Arial" w:cs="Arial"/>
          <w:lang w:val="es-ES_tradnl"/>
        </w:rPr>
        <w:t>.</w:t>
      </w:r>
      <w:r w:rsidRPr="008F3AFE">
        <w:rPr>
          <w:rFonts w:ascii="Arial" w:eastAsia="Calibri" w:hAnsi="Arial" w:cs="Arial"/>
          <w:lang w:val="es-ES_tradnl"/>
        </w:rPr>
        <w:t xml:space="preserve"> </w:t>
      </w:r>
    </w:p>
    <w:p w14:paraId="76697E13" w14:textId="4BBB4131" w:rsidR="00FD0505" w:rsidRPr="008F3AFE" w:rsidRDefault="00A13E92" w:rsidP="00B24BB5">
      <w:pPr>
        <w:spacing w:before="120" w:after="0" w:line="276" w:lineRule="auto"/>
        <w:ind w:firstLine="709"/>
        <w:jc w:val="both"/>
        <w:rPr>
          <w:rFonts w:ascii="Arial" w:eastAsia="Calibri" w:hAnsi="Arial" w:cs="Arial"/>
          <w:lang w:val="es-ES_tradnl"/>
        </w:rPr>
      </w:pPr>
      <w:r w:rsidRPr="00E41FAC">
        <w:rPr>
          <w:rFonts w:ascii="Arial" w:eastAsia="Calibri" w:hAnsi="Arial" w:cs="Arial"/>
          <w:lang w:val="es-ES_tradnl"/>
        </w:rPr>
        <w:t>Finalmente,</w:t>
      </w:r>
      <w:r w:rsidR="00E75BF8" w:rsidRPr="00E41FAC">
        <w:rPr>
          <w:rFonts w:ascii="Arial" w:eastAsia="Calibri" w:hAnsi="Arial" w:cs="Arial"/>
          <w:lang w:val="es-ES_tradnl"/>
        </w:rPr>
        <w:t xml:space="preserve"> </w:t>
      </w:r>
      <w:r w:rsidR="00E41FAC" w:rsidRPr="00E41FAC">
        <w:rPr>
          <w:rFonts w:ascii="Arial" w:eastAsia="Calibri" w:hAnsi="Arial" w:cs="Arial"/>
          <w:lang w:val="es-ES_tradnl"/>
        </w:rPr>
        <w:t>s</w:t>
      </w:r>
      <w:r w:rsidR="00E41FAC" w:rsidRPr="00822ABA">
        <w:rPr>
          <w:rFonts w:ascii="Arial" w:eastAsia="Calibri" w:hAnsi="Arial" w:cs="Arial"/>
          <w:lang w:val="es-ES_tradnl"/>
        </w:rPr>
        <w:t xml:space="preserve">obre la promoción de las compras públicas de alimentos y los incentivos contractuales </w:t>
      </w:r>
      <w:r w:rsidR="00E41FAC">
        <w:rPr>
          <w:rFonts w:ascii="Arial" w:eastAsia="Calibri" w:hAnsi="Arial" w:cs="Arial"/>
          <w:lang w:val="es-ES_tradnl"/>
        </w:rPr>
        <w:t xml:space="preserve">esta Agencia se ha pronunciado </w:t>
      </w:r>
      <w:r w:rsidR="00E41FAC" w:rsidRPr="00822ABA">
        <w:rPr>
          <w:rFonts w:ascii="Arial" w:eastAsia="Calibri" w:hAnsi="Arial" w:cs="Arial"/>
          <w:lang w:val="es-ES_tradnl"/>
        </w:rPr>
        <w:t>en l</w:t>
      </w:r>
      <w:r w:rsidR="00E41FAC">
        <w:rPr>
          <w:rFonts w:ascii="Arial" w:eastAsia="Calibri" w:hAnsi="Arial" w:cs="Arial"/>
          <w:lang w:val="es-ES_tradnl"/>
        </w:rPr>
        <w:t>os</w:t>
      </w:r>
      <w:r w:rsidR="00E41FAC" w:rsidRPr="00822ABA">
        <w:rPr>
          <w:rFonts w:ascii="Arial" w:eastAsia="Calibri" w:hAnsi="Arial" w:cs="Arial"/>
          <w:lang w:val="es-ES_tradnl"/>
        </w:rPr>
        <w:t xml:space="preserve"> concepto</w:t>
      </w:r>
      <w:r w:rsidR="00E41FAC">
        <w:rPr>
          <w:rFonts w:ascii="Arial" w:eastAsia="Calibri" w:hAnsi="Arial" w:cs="Arial"/>
          <w:lang w:val="es-ES_tradnl"/>
        </w:rPr>
        <w:t>s</w:t>
      </w:r>
      <w:r w:rsidR="00E41FAC" w:rsidRPr="00822ABA">
        <w:rPr>
          <w:rFonts w:ascii="Arial" w:eastAsia="Calibri" w:hAnsi="Arial" w:cs="Arial"/>
          <w:lang w:val="es-ES_tradnl"/>
        </w:rPr>
        <w:t xml:space="preserve"> C-301 de 19 de junio de 2022</w:t>
      </w:r>
      <w:r w:rsidR="00FF0FD3">
        <w:rPr>
          <w:rFonts w:ascii="Arial" w:eastAsia="Calibri" w:hAnsi="Arial" w:cs="Arial"/>
          <w:lang w:val="es-ES_tradnl"/>
        </w:rPr>
        <w:t xml:space="preserve">, </w:t>
      </w:r>
      <w:r w:rsidR="00E41FAC">
        <w:rPr>
          <w:rFonts w:ascii="Arial" w:eastAsia="Calibri" w:hAnsi="Arial" w:cs="Arial"/>
          <w:lang w:val="es-ES_tradnl"/>
        </w:rPr>
        <w:t>C-810 del 25 de noviembre de 2022</w:t>
      </w:r>
      <w:r w:rsidR="00FF0FD3">
        <w:rPr>
          <w:rFonts w:ascii="Arial" w:eastAsia="Calibri" w:hAnsi="Arial" w:cs="Arial"/>
          <w:lang w:val="es-ES_tradnl"/>
        </w:rPr>
        <w:t xml:space="preserve"> y C-976</w:t>
      </w:r>
      <w:r w:rsidR="00093B19">
        <w:rPr>
          <w:rFonts w:ascii="Arial" w:eastAsia="Calibri" w:hAnsi="Arial" w:cs="Arial"/>
          <w:lang w:val="es-ES_tradnl"/>
        </w:rPr>
        <w:t xml:space="preserve"> de 2022 emitido el 25 de marzo de 2023.</w:t>
      </w:r>
      <w:r w:rsidR="00FD0505" w:rsidRPr="008F3AFE">
        <w:rPr>
          <w:rFonts w:ascii="Arial" w:eastAsia="Calibri" w:hAnsi="Arial" w:cs="Arial"/>
          <w:lang w:val="es-ES_tradnl"/>
        </w:rPr>
        <w:t xml:space="preserve">En lo pertinente, las tesis expuestas en esos conceptos se reiteran y complementan a continuación. </w:t>
      </w:r>
    </w:p>
    <w:p w14:paraId="2A345A17" w14:textId="77777777" w:rsidR="00B24BB5" w:rsidRPr="008F3AFE" w:rsidRDefault="00B24BB5" w:rsidP="00CD599D">
      <w:pPr>
        <w:spacing w:after="0" w:line="276" w:lineRule="auto"/>
        <w:ind w:firstLine="709"/>
        <w:jc w:val="both"/>
        <w:rPr>
          <w:rFonts w:ascii="Arial" w:eastAsia="Calibri" w:hAnsi="Arial" w:cs="Arial"/>
          <w:lang w:val="es-ES_tradnl"/>
        </w:rPr>
      </w:pPr>
    </w:p>
    <w:p w14:paraId="256171E3" w14:textId="1DD96DE4" w:rsidR="00FD0505" w:rsidRPr="008F3AFE" w:rsidRDefault="00FD0505" w:rsidP="00A65A5C">
      <w:pPr>
        <w:spacing w:line="276" w:lineRule="auto"/>
        <w:jc w:val="both"/>
        <w:rPr>
          <w:rFonts w:ascii="Arial" w:eastAsia="Calibri" w:hAnsi="Arial" w:cs="Arial"/>
          <w:b/>
          <w:bCs/>
          <w:lang w:val="es-ES_tradnl"/>
        </w:rPr>
      </w:pPr>
      <w:r w:rsidRPr="008F3AFE">
        <w:rPr>
          <w:rFonts w:ascii="Arial" w:eastAsia="Calibri" w:hAnsi="Arial" w:cs="Arial"/>
          <w:b/>
          <w:bCs/>
          <w:lang w:val="es-ES_tradnl"/>
        </w:rPr>
        <w:t xml:space="preserve">2.1. </w:t>
      </w:r>
      <w:r w:rsidR="008A42ED" w:rsidRPr="008F3AFE">
        <w:rPr>
          <w:rFonts w:ascii="Arial" w:eastAsia="Calibri" w:hAnsi="Arial" w:cs="Arial"/>
          <w:b/>
          <w:bCs/>
          <w:lang w:val="es-ES_tradnl"/>
        </w:rPr>
        <w:t>D</w:t>
      </w:r>
      <w:r w:rsidR="009B50AA" w:rsidRPr="008F3AFE">
        <w:rPr>
          <w:rFonts w:ascii="Arial" w:eastAsia="Calibri" w:hAnsi="Arial" w:cs="Arial"/>
          <w:b/>
          <w:bCs/>
          <w:lang w:val="es-ES_tradnl"/>
        </w:rPr>
        <w:t xml:space="preserve">efinición de las </w:t>
      </w:r>
      <w:r w:rsidR="00166A69" w:rsidRPr="008F3AFE">
        <w:rPr>
          <w:rFonts w:ascii="Arial" w:eastAsia="Calibri" w:hAnsi="Arial" w:cs="Arial"/>
          <w:b/>
          <w:bCs/>
          <w:lang w:val="es-ES_tradnl"/>
        </w:rPr>
        <w:t>MiPymes</w:t>
      </w:r>
      <w:r w:rsidR="009B50AA" w:rsidRPr="008F3AFE">
        <w:rPr>
          <w:rFonts w:ascii="Arial" w:eastAsia="Calibri" w:hAnsi="Arial" w:cs="Arial"/>
          <w:b/>
          <w:bCs/>
          <w:lang w:val="es-ES_tradnl"/>
        </w:rPr>
        <w:t>, naturaleza jurídica y distinción con las ESAL</w:t>
      </w:r>
    </w:p>
    <w:p w14:paraId="42419477" w14:textId="6F24247B" w:rsidR="00151C78" w:rsidRPr="008F3AFE" w:rsidRDefault="002172AF" w:rsidP="00A65A5C">
      <w:pPr>
        <w:spacing w:line="276" w:lineRule="auto"/>
        <w:jc w:val="both"/>
        <w:rPr>
          <w:rFonts w:ascii="Arial" w:hAnsi="Arial" w:cs="Arial"/>
        </w:rPr>
      </w:pPr>
      <w:r w:rsidRPr="008F3AFE">
        <w:rPr>
          <w:rFonts w:ascii="Arial" w:hAnsi="Arial" w:cs="Arial"/>
        </w:rPr>
        <w:t>Esta</w:t>
      </w:r>
      <w:r w:rsidR="00151C78" w:rsidRPr="008F3AFE">
        <w:rPr>
          <w:rFonts w:ascii="Arial" w:hAnsi="Arial" w:cs="Arial"/>
        </w:rPr>
        <w:t xml:space="preserve"> Agencia expuso en respuesta a </w:t>
      </w:r>
      <w:r w:rsidR="008350B5" w:rsidRPr="008F3AFE">
        <w:rPr>
          <w:rFonts w:ascii="Arial" w:hAnsi="Arial" w:cs="Arial"/>
        </w:rPr>
        <w:t xml:space="preserve">la </w:t>
      </w:r>
      <w:r w:rsidR="00151C78" w:rsidRPr="008F3AFE">
        <w:rPr>
          <w:rFonts w:ascii="Arial" w:hAnsi="Arial" w:cs="Arial"/>
        </w:rPr>
        <w:t xml:space="preserve">consulta # 4201912000005322, con radicado de salida 2201913000006151 del 22 de agosto de 2019, lo siguiente, con relación a la definición, naturaleza jurídica y distinción de las </w:t>
      </w:r>
      <w:r w:rsidR="00AB0E2B" w:rsidRPr="008F3AFE">
        <w:rPr>
          <w:rFonts w:ascii="Arial" w:hAnsi="Arial" w:cs="Arial"/>
        </w:rPr>
        <w:t>MiPymes</w:t>
      </w:r>
      <w:r w:rsidR="00151C78" w:rsidRPr="008F3AFE">
        <w:rPr>
          <w:rFonts w:ascii="Arial" w:hAnsi="Arial" w:cs="Arial"/>
        </w:rPr>
        <w:t xml:space="preserve"> y las ESAL:</w:t>
      </w:r>
    </w:p>
    <w:p w14:paraId="5C94A65E" w14:textId="1770BFE1" w:rsidR="00151C78" w:rsidRPr="008F3AFE" w:rsidRDefault="00864806" w:rsidP="00A65A5C">
      <w:pPr>
        <w:spacing w:line="240" w:lineRule="auto"/>
        <w:ind w:left="709" w:right="709"/>
        <w:jc w:val="both"/>
        <w:rPr>
          <w:rFonts w:ascii="Arial" w:hAnsi="Arial" w:cs="Arial"/>
          <w:sz w:val="21"/>
          <w:szCs w:val="21"/>
        </w:rPr>
      </w:pPr>
      <w:r w:rsidRPr="008F3AFE">
        <w:rPr>
          <w:rFonts w:ascii="Arial" w:hAnsi="Arial" w:cs="Arial"/>
          <w:sz w:val="21"/>
          <w:szCs w:val="21"/>
        </w:rPr>
        <w:t>«</w:t>
      </w:r>
      <w:r w:rsidR="00151C78" w:rsidRPr="008F3AFE">
        <w:rPr>
          <w:rFonts w:ascii="Arial" w:hAnsi="Arial" w:cs="Arial"/>
          <w:sz w:val="21"/>
          <w:szCs w:val="21"/>
        </w:rPr>
        <w:t xml:space="preserve">El artículo 2 de la Ley 590 de 2000 define a las </w:t>
      </w:r>
      <w:proofErr w:type="spellStart"/>
      <w:r w:rsidR="00151C78" w:rsidRPr="008F3AFE">
        <w:rPr>
          <w:rFonts w:ascii="Arial" w:hAnsi="Arial" w:cs="Arial"/>
          <w:sz w:val="21"/>
          <w:szCs w:val="21"/>
        </w:rPr>
        <w:t>Mipymes</w:t>
      </w:r>
      <w:proofErr w:type="spellEnd"/>
      <w:r w:rsidR="00151C78" w:rsidRPr="008F3AFE">
        <w:rPr>
          <w:rFonts w:ascii="Arial" w:hAnsi="Arial" w:cs="Arial"/>
          <w:sz w:val="21"/>
          <w:szCs w:val="21"/>
        </w:rPr>
        <w:t xml:space="preserve"> como las empresas que tienen una unidad de explotación económica y buscan el reparto de utilidades entre sus miembros. La clasificación entre micro, pequeñas y medianas empresas dependerá de estos tres criterios: i) número de trabajadores totales, </w:t>
      </w:r>
      <w:proofErr w:type="spellStart"/>
      <w:r w:rsidR="00151C78" w:rsidRPr="008F3AFE">
        <w:rPr>
          <w:rFonts w:ascii="Arial" w:hAnsi="Arial" w:cs="Arial"/>
          <w:sz w:val="21"/>
          <w:szCs w:val="21"/>
        </w:rPr>
        <w:t>ii</w:t>
      </w:r>
      <w:proofErr w:type="spellEnd"/>
      <w:r w:rsidR="00151C78" w:rsidRPr="008F3AFE">
        <w:rPr>
          <w:rFonts w:ascii="Arial" w:hAnsi="Arial" w:cs="Arial"/>
          <w:sz w:val="21"/>
          <w:szCs w:val="21"/>
        </w:rPr>
        <w:t xml:space="preserve">) valor de ventas brutas anuales y </w:t>
      </w:r>
      <w:proofErr w:type="spellStart"/>
      <w:r w:rsidR="00151C78" w:rsidRPr="008F3AFE">
        <w:rPr>
          <w:rFonts w:ascii="Arial" w:hAnsi="Arial" w:cs="Arial"/>
          <w:sz w:val="21"/>
          <w:szCs w:val="21"/>
        </w:rPr>
        <w:t>iii</w:t>
      </w:r>
      <w:proofErr w:type="spellEnd"/>
      <w:r w:rsidR="00151C78" w:rsidRPr="008F3AFE">
        <w:rPr>
          <w:rFonts w:ascii="Arial" w:hAnsi="Arial" w:cs="Arial"/>
          <w:sz w:val="21"/>
          <w:szCs w:val="21"/>
        </w:rPr>
        <w:t>) valor de activos totales.</w:t>
      </w:r>
    </w:p>
    <w:p w14:paraId="4DBF52F8" w14:textId="0D56AE72" w:rsidR="00151C78" w:rsidRPr="008F3AFE" w:rsidRDefault="00151C78" w:rsidP="00A65A5C">
      <w:pPr>
        <w:spacing w:line="240" w:lineRule="auto"/>
        <w:ind w:left="709" w:right="709"/>
        <w:jc w:val="both"/>
        <w:rPr>
          <w:rFonts w:ascii="Arial" w:hAnsi="Arial" w:cs="Arial"/>
          <w:sz w:val="21"/>
          <w:szCs w:val="21"/>
        </w:rPr>
      </w:pPr>
      <w:r w:rsidRPr="008F3AFE">
        <w:rPr>
          <w:rFonts w:ascii="Arial" w:hAnsi="Arial" w:cs="Arial"/>
          <w:sz w:val="21"/>
          <w:szCs w:val="21"/>
        </w:rPr>
        <w:t xml:space="preserve">Como las </w:t>
      </w:r>
      <w:proofErr w:type="spellStart"/>
      <w:r w:rsidRPr="008F3AFE">
        <w:rPr>
          <w:rFonts w:ascii="Arial" w:hAnsi="Arial" w:cs="Arial"/>
          <w:sz w:val="21"/>
          <w:szCs w:val="21"/>
        </w:rPr>
        <w:t>Mipymes</w:t>
      </w:r>
      <w:proofErr w:type="spellEnd"/>
      <w:r w:rsidRPr="008F3AFE">
        <w:rPr>
          <w:rFonts w:ascii="Arial" w:hAnsi="Arial" w:cs="Arial"/>
          <w:sz w:val="21"/>
          <w:szCs w:val="21"/>
        </w:rPr>
        <w:t xml:space="preserve"> buscan un ánimo de lucro, es decir, que se repartan las utilidades de la empresa; y las entidades privadas sin ánimo de lucro tienen como objeto realizar actividades en beneficio de los asociados, de terceras personas o de la comunidad general que no tienen como propósito el reparto de utilidades entre sus miembros, las entidades privadas sin ánimo de lucro no podrían presentarse a los procesos de contratación limitados a </w:t>
      </w:r>
      <w:proofErr w:type="spellStart"/>
      <w:r w:rsidRPr="008F3AFE">
        <w:rPr>
          <w:rFonts w:ascii="Arial" w:hAnsi="Arial" w:cs="Arial"/>
          <w:sz w:val="21"/>
          <w:szCs w:val="21"/>
        </w:rPr>
        <w:t>Mipymes</w:t>
      </w:r>
      <w:proofErr w:type="spellEnd"/>
      <w:r w:rsidRPr="008F3AFE">
        <w:rPr>
          <w:rFonts w:ascii="Arial" w:hAnsi="Arial" w:cs="Arial"/>
          <w:sz w:val="21"/>
          <w:szCs w:val="21"/>
        </w:rPr>
        <w:t>.</w:t>
      </w:r>
      <w:r w:rsidR="00864806" w:rsidRPr="008F3AFE">
        <w:rPr>
          <w:rFonts w:ascii="Arial" w:hAnsi="Arial" w:cs="Arial"/>
          <w:sz w:val="21"/>
          <w:szCs w:val="21"/>
        </w:rPr>
        <w:t>»</w:t>
      </w:r>
    </w:p>
    <w:p w14:paraId="511E77FA" w14:textId="4924FEA9" w:rsidR="00420A0B" w:rsidRPr="008F3AFE" w:rsidRDefault="008350B5" w:rsidP="00A65A5C">
      <w:pPr>
        <w:spacing w:line="276" w:lineRule="auto"/>
        <w:ind w:firstLine="708"/>
        <w:jc w:val="both"/>
        <w:rPr>
          <w:rFonts w:ascii="Arial" w:hAnsi="Arial" w:cs="Arial"/>
        </w:rPr>
      </w:pPr>
      <w:r w:rsidRPr="008F3AFE">
        <w:rPr>
          <w:rFonts w:ascii="Arial" w:hAnsi="Arial" w:cs="Arial"/>
        </w:rPr>
        <w:lastRenderedPageBreak/>
        <w:t xml:space="preserve">La anterior manifestación se fundamentó en el </w:t>
      </w:r>
      <w:r w:rsidR="00151C78" w:rsidRPr="008F3AFE">
        <w:rPr>
          <w:rFonts w:ascii="Arial" w:hAnsi="Arial" w:cs="Arial"/>
        </w:rPr>
        <w:t>Libro Segundo del Código de Comercio que regula a las sociedades</w:t>
      </w:r>
      <w:r w:rsidR="007B467E" w:rsidRPr="008F3AFE">
        <w:rPr>
          <w:rFonts w:ascii="Arial" w:hAnsi="Arial" w:cs="Arial"/>
        </w:rPr>
        <w:t xml:space="preserve"> y en el que </w:t>
      </w:r>
      <w:r w:rsidR="00151C78" w:rsidRPr="008F3AFE">
        <w:rPr>
          <w:rFonts w:ascii="Arial" w:hAnsi="Arial" w:cs="Arial"/>
        </w:rPr>
        <w:t xml:space="preserve">no </w:t>
      </w:r>
      <w:r w:rsidR="007B467E" w:rsidRPr="008F3AFE">
        <w:rPr>
          <w:rFonts w:ascii="Arial" w:hAnsi="Arial" w:cs="Arial"/>
        </w:rPr>
        <w:t xml:space="preserve">se </w:t>
      </w:r>
      <w:r w:rsidR="00151C78" w:rsidRPr="008F3AFE">
        <w:rPr>
          <w:rFonts w:ascii="Arial" w:hAnsi="Arial" w:cs="Arial"/>
        </w:rPr>
        <w:t>incluye a las corporaciones o asociaciones ni a las fundaciones, es decir, a las ESAL. La razón de la exclusión es obvia: estas organizaciones no tienen fines</w:t>
      </w:r>
      <w:r w:rsidR="00420A0B" w:rsidRPr="008F3AFE">
        <w:rPr>
          <w:rFonts w:ascii="Arial" w:hAnsi="Arial" w:cs="Arial"/>
        </w:rPr>
        <w:t xml:space="preserve"> comerciales, es decir, carecen de ánimo de lucro, por eso no forman un tipo o clase de sociedad comercial</w:t>
      </w:r>
      <w:r w:rsidR="00C05733" w:rsidRPr="008F3AFE">
        <w:rPr>
          <w:rFonts w:ascii="Arial" w:hAnsi="Arial" w:cs="Arial"/>
          <w:vertAlign w:val="superscript"/>
        </w:rPr>
        <w:footnoteReference w:id="3"/>
      </w:r>
      <w:r w:rsidR="00C05733" w:rsidRPr="008F3AFE">
        <w:rPr>
          <w:rFonts w:ascii="Arial" w:hAnsi="Arial" w:cs="Arial"/>
        </w:rPr>
        <w:t>.</w:t>
      </w:r>
    </w:p>
    <w:p w14:paraId="18ED8DD6" w14:textId="54DFEAA3" w:rsidR="00420A0B" w:rsidRPr="008F3AFE" w:rsidRDefault="00420A0B" w:rsidP="00A65A5C">
      <w:pPr>
        <w:spacing w:line="276" w:lineRule="auto"/>
        <w:ind w:firstLine="708"/>
        <w:jc w:val="both"/>
        <w:rPr>
          <w:rFonts w:ascii="Arial" w:hAnsi="Arial" w:cs="Arial"/>
        </w:rPr>
      </w:pPr>
      <w:r w:rsidRPr="008F3AFE">
        <w:rPr>
          <w:rFonts w:ascii="Arial" w:hAnsi="Arial" w:cs="Arial"/>
        </w:rPr>
        <w:t>En su lugar, la tipología y régimen de las ESAL está regulado en otro ordenamiento: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00182880" w:rsidRPr="008F3AFE">
        <w:rPr>
          <w:rFonts w:ascii="Arial" w:hAnsi="Arial" w:cs="Arial"/>
          <w:vertAlign w:val="superscript"/>
        </w:rPr>
        <w:footnoteReference w:id="4"/>
      </w:r>
      <w:r w:rsidRPr="008F3AFE">
        <w:rPr>
          <w:rFonts w:ascii="Arial" w:hAnsi="Arial" w:cs="Arial"/>
        </w:rPr>
        <w:t>. La ausencia de ánimo de lucro es la característica determinante de estas organizaciones, tanto que de allí toman su nombre general, y por eso mismo la diferencia fundamental con las sociedades comerciales.</w:t>
      </w:r>
    </w:p>
    <w:p w14:paraId="6C670050" w14:textId="2BB0B606" w:rsidR="00420A0B" w:rsidRPr="008F3AFE" w:rsidRDefault="00420A0B" w:rsidP="00A65A5C">
      <w:pPr>
        <w:spacing w:line="276" w:lineRule="auto"/>
        <w:ind w:firstLine="708"/>
        <w:jc w:val="both"/>
        <w:rPr>
          <w:rFonts w:ascii="Arial" w:hAnsi="Arial" w:cs="Arial"/>
        </w:rPr>
      </w:pPr>
      <w:r w:rsidRPr="008F3AFE">
        <w:rPr>
          <w:rFonts w:ascii="Arial" w:hAnsi="Arial" w:cs="Arial"/>
        </w:rPr>
        <w:t>Que una ESAL no sea una forma de sociedad comercial se infiere de los requisitos que exige el art</w:t>
      </w:r>
      <w:r w:rsidR="006D19B6" w:rsidRPr="008F3AFE">
        <w:rPr>
          <w:rFonts w:ascii="Arial" w:hAnsi="Arial" w:cs="Arial"/>
        </w:rPr>
        <w:t xml:space="preserve">ículo </w:t>
      </w:r>
      <w:r w:rsidRPr="008F3AFE">
        <w:rPr>
          <w:rFonts w:ascii="Arial" w:hAnsi="Arial" w:cs="Arial"/>
        </w:rPr>
        <w:t>98 del Código de Comercio, concretamente del previsto al final del inciso primero –la finalidad–, que dispone:</w:t>
      </w:r>
      <w:r w:rsidR="00070E1C" w:rsidRPr="008F3AFE">
        <w:rPr>
          <w:rFonts w:ascii="Arial" w:hAnsi="Arial" w:cs="Arial"/>
        </w:rPr>
        <w:t xml:space="preserve"> «</w:t>
      </w:r>
      <w:r w:rsidRPr="008F3AFE">
        <w:rPr>
          <w:rFonts w:ascii="Arial" w:hAnsi="Arial" w:cs="Arial"/>
        </w:rPr>
        <w:t xml:space="preserve">Por el contrato de sociedad dos o más personas se obligan a hacer un aporte en dinero, en trabajo o en otros bienes apreciables en dinero, </w:t>
      </w:r>
      <w:r w:rsidRPr="008F3AFE">
        <w:rPr>
          <w:rFonts w:ascii="Arial" w:hAnsi="Arial" w:cs="Arial"/>
          <w:i/>
          <w:iCs/>
        </w:rPr>
        <w:t>con el fin de repartirse entre sí las utilidades obtenidas en la empresa o actividad social</w:t>
      </w:r>
      <w:r w:rsidR="00070E1C" w:rsidRPr="008F3AFE">
        <w:rPr>
          <w:rFonts w:ascii="Arial" w:hAnsi="Arial" w:cs="Arial"/>
          <w:i/>
          <w:iCs/>
        </w:rPr>
        <w:t>»</w:t>
      </w:r>
      <w:r w:rsidR="00070E1C" w:rsidRPr="008F3AFE">
        <w:rPr>
          <w:rFonts w:ascii="Arial" w:hAnsi="Arial" w:cs="Arial"/>
        </w:rPr>
        <w:t xml:space="preserve"> </w:t>
      </w:r>
      <w:bookmarkStart w:id="1" w:name="_Hlk129853749"/>
      <w:r w:rsidR="00070E1C" w:rsidRPr="008F3AFE">
        <w:rPr>
          <w:rFonts w:ascii="Arial" w:hAnsi="Arial" w:cs="Arial"/>
        </w:rPr>
        <w:t>[énfasis fuera de texto]</w:t>
      </w:r>
      <w:bookmarkEnd w:id="1"/>
      <w:r w:rsidRPr="008F3AFE">
        <w:rPr>
          <w:rFonts w:ascii="Arial" w:hAnsi="Arial" w:cs="Arial"/>
        </w:rPr>
        <w:t>. Las ESAL del Código Civil no admiten el reparto de utilidades, ni durante la existencia de la organización ni cuando se extinga, y en est</w:t>
      </w:r>
      <w:r w:rsidR="00D44B91" w:rsidRPr="008F3AFE">
        <w:rPr>
          <w:rFonts w:ascii="Arial" w:hAnsi="Arial" w:cs="Arial"/>
        </w:rPr>
        <w:t xml:space="preserve">e </w:t>
      </w:r>
      <w:r w:rsidRPr="008F3AFE">
        <w:rPr>
          <w:rFonts w:ascii="Arial" w:hAnsi="Arial" w:cs="Arial"/>
        </w:rPr>
        <w:t>aspecto radica la diferencia más apreciable entre unas y otras organizaciones, pese a que ambas se crean con libertad, al amparo del derecho fundamental de asociación, previsto en el artículo 38 de la Constitución Política</w:t>
      </w:r>
      <w:r w:rsidR="0054458D" w:rsidRPr="008F3AFE">
        <w:rPr>
          <w:rFonts w:ascii="Arial" w:hAnsi="Arial" w:cs="Arial"/>
          <w:vertAlign w:val="superscript"/>
        </w:rPr>
        <w:footnoteReference w:id="5"/>
      </w:r>
      <w:r w:rsidRPr="008F3AFE">
        <w:rPr>
          <w:rFonts w:ascii="Arial" w:hAnsi="Arial" w:cs="Arial"/>
        </w:rPr>
        <w:t>.</w:t>
      </w:r>
    </w:p>
    <w:p w14:paraId="4683F865" w14:textId="0EA42DBA" w:rsidR="00420A0B" w:rsidRPr="008F3AFE" w:rsidRDefault="00420A0B" w:rsidP="00A65A5C">
      <w:pPr>
        <w:spacing w:line="276" w:lineRule="auto"/>
        <w:ind w:firstLine="708"/>
        <w:jc w:val="both"/>
        <w:rPr>
          <w:rFonts w:ascii="Arial" w:hAnsi="Arial" w:cs="Arial"/>
        </w:rPr>
      </w:pPr>
      <w:r w:rsidRPr="008F3AFE">
        <w:rPr>
          <w:rFonts w:ascii="Arial" w:hAnsi="Arial" w:cs="Arial"/>
        </w:rPr>
        <w:lastRenderedPageBreak/>
        <w:t>La diferencia también se apoya en el artículo 635 del Código Civil</w:t>
      </w:r>
      <w:r w:rsidR="00FC5D48" w:rsidRPr="008F3AFE">
        <w:rPr>
          <w:rFonts w:ascii="Arial" w:hAnsi="Arial" w:cs="Arial"/>
        </w:rPr>
        <w:footnoteReference w:id="6"/>
      </w:r>
      <w:r w:rsidRPr="008F3AFE">
        <w:rPr>
          <w:rFonts w:ascii="Arial" w:hAnsi="Arial" w:cs="Arial"/>
        </w:rPr>
        <w:t>, que dispone que el propósito de estas normas no es regular a las sociedades industriales ni las actividades comerciales o industriales, las cuales se regirán por el derecho comercial.</w:t>
      </w:r>
    </w:p>
    <w:p w14:paraId="48D6F91E" w14:textId="77EC18F0" w:rsidR="003C1A8B" w:rsidRPr="008F3AFE" w:rsidRDefault="003C1A8B" w:rsidP="00A65A5C">
      <w:pPr>
        <w:spacing w:line="276" w:lineRule="auto"/>
        <w:ind w:firstLine="708"/>
        <w:jc w:val="both"/>
        <w:rPr>
          <w:rFonts w:ascii="Arial" w:hAnsi="Arial" w:cs="Arial"/>
        </w:rPr>
      </w:pPr>
      <w:r w:rsidRPr="008F3AFE">
        <w:rPr>
          <w:rFonts w:ascii="Arial" w:hAnsi="Arial" w:cs="Arial"/>
        </w:rPr>
        <w:t xml:space="preserve">De conformidad con lo anterior, una </w:t>
      </w:r>
      <w:r w:rsidR="00C0316A" w:rsidRPr="008F3AFE">
        <w:rPr>
          <w:rFonts w:ascii="Arial" w:hAnsi="Arial" w:cs="Arial"/>
        </w:rPr>
        <w:t>«</w:t>
      </w:r>
      <w:r w:rsidRPr="008F3AFE">
        <w:rPr>
          <w:rFonts w:ascii="Arial" w:hAnsi="Arial" w:cs="Arial"/>
        </w:rPr>
        <w:t>fundación</w:t>
      </w:r>
      <w:r w:rsidR="00C0316A" w:rsidRPr="008F3AFE">
        <w:rPr>
          <w:rFonts w:ascii="Arial" w:hAnsi="Arial" w:cs="Arial"/>
        </w:rPr>
        <w:t>»</w:t>
      </w:r>
      <w:r w:rsidRPr="008F3AFE">
        <w:rPr>
          <w:rFonts w:ascii="Arial" w:hAnsi="Arial" w:cs="Arial"/>
        </w:rPr>
        <w:t xml:space="preserve"> o una </w:t>
      </w:r>
      <w:r w:rsidR="00C0316A" w:rsidRPr="008F3AFE">
        <w:rPr>
          <w:rFonts w:ascii="Arial" w:hAnsi="Arial" w:cs="Arial"/>
        </w:rPr>
        <w:t>«</w:t>
      </w:r>
      <w:r w:rsidRPr="008F3AFE">
        <w:rPr>
          <w:rFonts w:ascii="Arial" w:hAnsi="Arial" w:cs="Arial"/>
        </w:rPr>
        <w:t>asociación o corporación</w:t>
      </w:r>
      <w:r w:rsidR="00C0316A" w:rsidRPr="008F3AFE">
        <w:rPr>
          <w:rFonts w:ascii="Arial" w:hAnsi="Arial" w:cs="Arial"/>
        </w:rPr>
        <w:t>»</w:t>
      </w:r>
      <w:r w:rsidRPr="008F3AFE">
        <w:rPr>
          <w:rFonts w:ascii="Arial" w:hAnsi="Arial" w:cs="Arial"/>
        </w:rPr>
        <w:t xml:space="preserve"> –</w:t>
      </w:r>
      <w:r w:rsidR="006B1E4B" w:rsidRPr="008F3AFE">
        <w:rPr>
          <w:rFonts w:ascii="Arial" w:hAnsi="Arial" w:cs="Arial"/>
        </w:rPr>
        <w:t>constituida</w:t>
      </w:r>
      <w:r w:rsidRPr="008F3AFE">
        <w:rPr>
          <w:rFonts w:ascii="Arial" w:hAnsi="Arial" w:cs="Arial"/>
        </w:rPr>
        <w:t xml:space="preserve"> en los términos del Código Civil–, no pueden asimilarse o identificarse con una </w:t>
      </w:r>
      <w:r w:rsidR="00537CB6" w:rsidRPr="008F3AFE">
        <w:rPr>
          <w:rFonts w:ascii="Arial" w:hAnsi="Arial" w:cs="Arial"/>
        </w:rPr>
        <w:t>«</w:t>
      </w:r>
      <w:r w:rsidRPr="008F3AFE">
        <w:rPr>
          <w:rFonts w:ascii="Arial" w:hAnsi="Arial" w:cs="Arial"/>
        </w:rPr>
        <w:t>sociedad comercial</w:t>
      </w:r>
      <w:r w:rsidR="00537CB6" w:rsidRPr="008F3AFE">
        <w:rPr>
          <w:rFonts w:ascii="Arial" w:hAnsi="Arial" w:cs="Arial"/>
        </w:rPr>
        <w:t>»</w:t>
      </w:r>
      <w:r w:rsidRPr="008F3AFE">
        <w:rPr>
          <w:rFonts w:ascii="Arial" w:hAnsi="Arial" w:cs="Arial"/>
        </w:rPr>
        <w:t xml:space="preserve">, como uniformemente lo considera la doctrina y la jurisprudencia civil y comercial, porque la última se crea con la finalidad de que sus </w:t>
      </w:r>
      <w:r w:rsidR="001B4BAB" w:rsidRPr="008F3AFE">
        <w:rPr>
          <w:rFonts w:ascii="Arial" w:hAnsi="Arial" w:cs="Arial"/>
        </w:rPr>
        <w:t xml:space="preserve"> </w:t>
      </w:r>
      <w:r w:rsidRPr="008F3AFE">
        <w:rPr>
          <w:rFonts w:ascii="Arial" w:hAnsi="Arial" w:cs="Arial"/>
        </w:rPr>
        <w:t>socios repartan las utilidades obtenidas en desarrollo de la empresa o actividad social; mientras que en la</w:t>
      </w:r>
      <w:r w:rsidR="001B4BAB" w:rsidRPr="008F3AFE">
        <w:rPr>
          <w:rFonts w:ascii="Arial" w:hAnsi="Arial" w:cs="Arial"/>
        </w:rPr>
        <w:t>s otr</w:t>
      </w:r>
      <w:r w:rsidR="00FA2D71" w:rsidRPr="008F3AFE">
        <w:rPr>
          <w:rFonts w:ascii="Arial" w:hAnsi="Arial" w:cs="Arial"/>
        </w:rPr>
        <w:t>a</w:t>
      </w:r>
      <w:r w:rsidR="001B4BAB" w:rsidRPr="008F3AFE">
        <w:rPr>
          <w:rFonts w:ascii="Arial" w:hAnsi="Arial" w:cs="Arial"/>
        </w:rPr>
        <w:t>s</w:t>
      </w:r>
      <w:r w:rsidRPr="008F3AFE">
        <w:rPr>
          <w:rFonts w:ascii="Arial" w:hAnsi="Arial" w:cs="Arial"/>
        </w:rPr>
        <w:t xml:space="preserve"> el patrimonio se afecta a la consecución de un interés general y no percibe lucro.</w:t>
      </w:r>
    </w:p>
    <w:p w14:paraId="7A1FC066" w14:textId="3ED8E6D3" w:rsidR="003C1A8B" w:rsidRPr="008F3AFE" w:rsidRDefault="003C1A8B" w:rsidP="00A65A5C">
      <w:pPr>
        <w:spacing w:line="276" w:lineRule="auto"/>
        <w:ind w:firstLine="708"/>
        <w:jc w:val="both"/>
        <w:rPr>
          <w:rFonts w:ascii="Arial" w:hAnsi="Arial" w:cs="Arial"/>
        </w:rPr>
      </w:pPr>
      <w:r w:rsidRPr="008F3AFE">
        <w:rPr>
          <w:rFonts w:ascii="Arial" w:hAnsi="Arial" w:cs="Arial"/>
        </w:rPr>
        <w:t xml:space="preserve">Por su parte, la </w:t>
      </w:r>
      <w:bookmarkStart w:id="2" w:name="_Hlk129853990"/>
      <w:r w:rsidRPr="008F3AFE">
        <w:rPr>
          <w:rFonts w:ascii="Arial" w:hAnsi="Arial" w:cs="Arial"/>
        </w:rPr>
        <w:t>Corte Constitucional, en la sentencia C-287 del 18 de abril de 2012</w:t>
      </w:r>
      <w:bookmarkEnd w:id="2"/>
      <w:r w:rsidRPr="008F3AFE">
        <w:rPr>
          <w:rFonts w:ascii="Arial" w:hAnsi="Arial" w:cs="Arial"/>
        </w:rPr>
        <w:t>, reiteró que la diferencia existente entre las sociedades comerciales y las entidades privadas sin ánimo de lucro es que estas últimas no reparten sus utilidades entre los socios. Así lo estableció en los siguientes términos:</w:t>
      </w:r>
    </w:p>
    <w:p w14:paraId="37BEFEBB" w14:textId="1592E888" w:rsidR="003C1A8B" w:rsidRPr="008F3AFE" w:rsidRDefault="00D77AA1" w:rsidP="00A65A5C">
      <w:pPr>
        <w:spacing w:line="240" w:lineRule="auto"/>
        <w:ind w:left="709" w:right="709"/>
        <w:jc w:val="both"/>
        <w:rPr>
          <w:rFonts w:ascii="Arial" w:hAnsi="Arial" w:cs="Arial"/>
          <w:sz w:val="21"/>
          <w:szCs w:val="21"/>
        </w:rPr>
      </w:pPr>
      <w:r w:rsidRPr="008F3AFE">
        <w:rPr>
          <w:rFonts w:ascii="Arial" w:hAnsi="Arial" w:cs="Arial"/>
          <w:sz w:val="21"/>
          <w:szCs w:val="21"/>
        </w:rPr>
        <w:t>«</w:t>
      </w:r>
      <w:r w:rsidR="003C1A8B" w:rsidRPr="008F3AFE">
        <w:rPr>
          <w:rFonts w:ascii="Arial" w:hAnsi="Arial" w:cs="Arial"/>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00FF1102" w:rsidRPr="008F3AFE">
        <w:rPr>
          <w:rFonts w:ascii="Arial" w:hAnsi="Arial" w:cs="Arial"/>
          <w:sz w:val="21"/>
          <w:szCs w:val="21"/>
        </w:rPr>
        <w:t>»</w:t>
      </w:r>
      <w:r w:rsidR="00D61F24" w:rsidRPr="008F3AFE">
        <w:rPr>
          <w:rFonts w:ascii="Arial" w:hAnsi="Arial" w:cs="Arial"/>
          <w:sz w:val="21"/>
          <w:szCs w:val="21"/>
          <w:vertAlign w:val="superscript"/>
        </w:rPr>
        <w:footnoteReference w:id="7"/>
      </w:r>
    </w:p>
    <w:p w14:paraId="443FB3A2" w14:textId="4D552E5F" w:rsidR="003C1A8B" w:rsidRPr="008F3AFE" w:rsidRDefault="003C1A8B" w:rsidP="00A65A5C">
      <w:pPr>
        <w:spacing w:line="276" w:lineRule="auto"/>
        <w:ind w:firstLine="708"/>
        <w:jc w:val="both"/>
        <w:rPr>
          <w:rFonts w:ascii="Arial" w:hAnsi="Arial" w:cs="Arial"/>
        </w:rPr>
      </w:pPr>
      <w:r w:rsidRPr="008F3AFE">
        <w:rPr>
          <w:rFonts w:ascii="Arial" w:hAnsi="Arial" w:cs="Arial"/>
        </w:rPr>
        <w:t xml:space="preserve">Conforme a lo anterior, en virtud del artículo 43 de la Ley 1450 de 2011 sólo podrán ser </w:t>
      </w:r>
      <w:r w:rsidR="00E468EB" w:rsidRPr="008F3AFE">
        <w:rPr>
          <w:rFonts w:ascii="Arial" w:hAnsi="Arial" w:cs="Arial"/>
        </w:rPr>
        <w:t>MiPymes</w:t>
      </w:r>
      <w:r w:rsidRPr="008F3AFE">
        <w:rPr>
          <w:rFonts w:ascii="Arial" w:hAnsi="Arial" w:cs="Arial"/>
        </w:rPr>
        <w:t xml:space="preserve"> las empresas entendidas éstas como unidades de explotación económica que buscan el reparto de utilidades entre los miembros de la empresa. En razón a que las entidades sin ánimo de lucro están destinadas a realizar una actividad de interés general sin esperar repartición de utilidades, </w:t>
      </w:r>
      <w:r w:rsidR="00D87D12">
        <w:rPr>
          <w:rFonts w:ascii="Arial" w:hAnsi="Arial" w:cs="Arial"/>
        </w:rPr>
        <w:t>l</w:t>
      </w:r>
      <w:r w:rsidRPr="008F3AFE">
        <w:rPr>
          <w:rFonts w:ascii="Arial" w:hAnsi="Arial" w:cs="Arial"/>
        </w:rPr>
        <w:t xml:space="preserve">as ESAL no podrán ser consideradas </w:t>
      </w:r>
      <w:r w:rsidR="008E1EBA" w:rsidRPr="008F3AFE">
        <w:rPr>
          <w:rFonts w:ascii="Arial" w:hAnsi="Arial" w:cs="Arial"/>
        </w:rPr>
        <w:t>MiPymes</w:t>
      </w:r>
      <w:r w:rsidRPr="008F3AFE">
        <w:rPr>
          <w:rFonts w:ascii="Arial" w:hAnsi="Arial" w:cs="Arial"/>
        </w:rPr>
        <w:t xml:space="preserve"> para ningún efecto en procesos de contratación, salvo aquellos procesos contractuales limitados a </w:t>
      </w:r>
      <w:r w:rsidR="008E1EBA" w:rsidRPr="008F3AFE">
        <w:rPr>
          <w:rFonts w:ascii="Arial" w:hAnsi="Arial" w:cs="Arial"/>
        </w:rPr>
        <w:t>MiPymes</w:t>
      </w:r>
      <w:r w:rsidRPr="008F3AFE">
        <w:rPr>
          <w:rFonts w:ascii="Arial" w:hAnsi="Arial" w:cs="Arial"/>
        </w:rPr>
        <w:t xml:space="preserve">, </w:t>
      </w:r>
      <w:bookmarkStart w:id="3" w:name="_Hlk129855067"/>
      <w:r w:rsidRPr="008F3AFE">
        <w:rPr>
          <w:rFonts w:ascii="Arial" w:hAnsi="Arial" w:cs="Arial"/>
        </w:rPr>
        <w:t xml:space="preserve">con excepción de lo que se explicará en </w:t>
      </w:r>
      <w:r w:rsidR="008E1EBA" w:rsidRPr="008F3AFE">
        <w:rPr>
          <w:rFonts w:ascii="Arial" w:hAnsi="Arial" w:cs="Arial"/>
        </w:rPr>
        <w:t xml:space="preserve">los siguientes numerales </w:t>
      </w:r>
      <w:r w:rsidRPr="008F3AFE">
        <w:rPr>
          <w:rFonts w:ascii="Arial" w:hAnsi="Arial" w:cs="Arial"/>
        </w:rPr>
        <w:t>del</w:t>
      </w:r>
      <w:r w:rsidR="008E1EBA" w:rsidRPr="008F3AFE">
        <w:rPr>
          <w:rFonts w:ascii="Arial" w:hAnsi="Arial" w:cs="Arial"/>
        </w:rPr>
        <w:t xml:space="preserve"> presente</w:t>
      </w:r>
      <w:r w:rsidRPr="008F3AFE">
        <w:rPr>
          <w:rFonts w:ascii="Arial" w:hAnsi="Arial" w:cs="Arial"/>
        </w:rPr>
        <w:t xml:space="preserve"> concepto</w:t>
      </w:r>
      <w:r w:rsidR="00F9418C" w:rsidRPr="008F3AFE">
        <w:rPr>
          <w:rFonts w:ascii="Arial" w:hAnsi="Arial" w:cs="Arial"/>
        </w:rPr>
        <w:t xml:space="preserve">, </w:t>
      </w:r>
      <w:r w:rsidR="0072765D" w:rsidRPr="008F3AFE">
        <w:rPr>
          <w:rFonts w:ascii="Arial" w:hAnsi="Arial" w:cs="Arial"/>
        </w:rPr>
        <w:t>cuando sean consideradas como entidades de económica solidaria</w:t>
      </w:r>
      <w:r w:rsidRPr="008F3AFE">
        <w:rPr>
          <w:rFonts w:ascii="Arial" w:hAnsi="Arial" w:cs="Arial"/>
        </w:rPr>
        <w:t>.</w:t>
      </w:r>
      <w:bookmarkEnd w:id="3"/>
    </w:p>
    <w:p w14:paraId="5F86D2E7" w14:textId="4BF111CE" w:rsidR="00151C78" w:rsidRDefault="00D03DF6" w:rsidP="00EA75C8">
      <w:pPr>
        <w:pStyle w:val="Textoindependiente"/>
        <w:spacing w:before="147" w:line="276" w:lineRule="auto"/>
        <w:ind w:right="196"/>
        <w:jc w:val="both"/>
        <w:rPr>
          <w:rFonts w:ascii="Arial" w:eastAsia="Calibri" w:hAnsi="Arial" w:cs="Arial"/>
          <w:b/>
          <w:lang w:val="es-ES_tradnl"/>
        </w:rPr>
      </w:pPr>
      <w:r w:rsidRPr="008F3AFE">
        <w:rPr>
          <w:b/>
          <w:bCs/>
        </w:rPr>
        <w:t xml:space="preserve">2.2. </w:t>
      </w:r>
      <w:r w:rsidRPr="008F3AFE">
        <w:rPr>
          <w:rFonts w:ascii="Arial" w:eastAsia="Calibri" w:hAnsi="Arial" w:cs="Arial"/>
          <w:b/>
          <w:bCs/>
          <w:lang w:val="es-ES_tradnl"/>
        </w:rPr>
        <w:t xml:space="preserve">Regulación de la promoción del desarrollo en la contratación estatal en el artículo 34 </w:t>
      </w:r>
      <w:r w:rsidRPr="008F3AFE">
        <w:rPr>
          <w:rFonts w:ascii="Arial" w:eastAsia="Calibri" w:hAnsi="Arial" w:cs="Arial"/>
          <w:b/>
          <w:bCs/>
          <w:lang w:val="es-ES_tradnl"/>
        </w:rPr>
        <w:lastRenderedPageBreak/>
        <w:t>de la Ley 2069 de 2020</w:t>
      </w:r>
    </w:p>
    <w:p w14:paraId="6DEB705D" w14:textId="77777777" w:rsidR="0036171C" w:rsidRPr="008F3AFE" w:rsidRDefault="0036171C" w:rsidP="00CD599D">
      <w:pPr>
        <w:pStyle w:val="Textoindependiente"/>
        <w:spacing w:line="276" w:lineRule="auto"/>
        <w:ind w:right="196"/>
        <w:jc w:val="both"/>
        <w:rPr>
          <w:b/>
          <w:bCs/>
        </w:rPr>
      </w:pPr>
    </w:p>
    <w:p w14:paraId="18CBA580" w14:textId="314E54A7" w:rsidR="00FD0505" w:rsidRPr="008F3AFE" w:rsidRDefault="00FD0505" w:rsidP="00CD599D">
      <w:pPr>
        <w:spacing w:after="120" w:line="276" w:lineRule="auto"/>
        <w:jc w:val="both"/>
        <w:rPr>
          <w:rFonts w:ascii="Arial" w:eastAsia="Calibri" w:hAnsi="Arial" w:cs="Arial"/>
          <w:lang w:val="es-ES_tradnl"/>
        </w:rPr>
      </w:pPr>
      <w:r w:rsidRPr="008F3AFE">
        <w:rPr>
          <w:rFonts w:ascii="Arial" w:eastAsia="Calibri" w:hAnsi="Arial" w:cs="Arial"/>
          <w:lang w:val="es-ES_tradnl"/>
        </w:rPr>
        <w:t>El 31 de diciembre de 2020 se promulgó la Ley 2069, «</w:t>
      </w:r>
      <w:r w:rsidRPr="008F3AFE">
        <w:rPr>
          <w:rFonts w:ascii="Arial" w:eastAsia="Calibri" w:hAnsi="Arial" w:cs="Arial"/>
          <w:i/>
          <w:iCs/>
          <w:lang w:val="es-ES_tradnl"/>
        </w:rPr>
        <w:t>Por medio de la cual se impulsa el emprendimiento en Colombia»</w:t>
      </w:r>
      <w:r w:rsidRPr="008F3AFE">
        <w:rPr>
          <w:rFonts w:ascii="Arial" w:eastAsia="Calibri" w:hAnsi="Arial" w:cs="Arial"/>
          <w:lang w:val="es-ES_tradnl"/>
        </w:rPr>
        <w:t>. En cuanto a su contenido, como dispone el artículo 1, aquella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r w:rsidR="00061F5B" w:rsidRPr="008F3AFE">
        <w:rPr>
          <w:rFonts w:ascii="Arial" w:eastAsia="Calibri" w:hAnsi="Arial" w:cs="Arial"/>
          <w:lang w:val="es-ES_tradnl"/>
        </w:rPr>
        <w:t>MiPymes</w:t>
      </w:r>
      <w:r w:rsidRPr="008F3AFE">
        <w:rPr>
          <w:rFonts w:ascii="Arial" w:eastAsia="Calibri" w:hAnsi="Arial" w:cs="Arial"/>
          <w:lang w:val="es-ES_tradnl"/>
        </w:rPr>
        <w:t>–, mediante la racionalización y simplificación de los trámites y tarifas</w:t>
      </w:r>
      <w:r w:rsidRPr="008F3AFE">
        <w:rPr>
          <w:rStyle w:val="Refdenotaalpie"/>
          <w:rFonts w:ascii="Arial" w:eastAsia="Calibri" w:hAnsi="Arial" w:cs="Arial"/>
          <w:lang w:val="es-ES_tradnl"/>
        </w:rPr>
        <w:footnoteReference w:id="8"/>
      </w:r>
      <w:r w:rsidRPr="008F3AFE">
        <w:rPr>
          <w:rFonts w:ascii="Arial" w:eastAsia="Calibri" w:hAnsi="Arial" w:cs="Arial"/>
          <w:lang w:val="es-ES_tradnl"/>
        </w:rPr>
        <w:t>, así como incentivos a favor de aquellas dentro del sistema de compras y contratación pública</w:t>
      </w:r>
      <w:r w:rsidRPr="008F3AFE">
        <w:rPr>
          <w:rStyle w:val="Refdenotaalpie"/>
          <w:rFonts w:ascii="Arial" w:eastAsia="Calibri" w:hAnsi="Arial" w:cs="Arial"/>
          <w:lang w:val="es-ES_tradnl"/>
        </w:rPr>
        <w:footnoteReference w:id="9"/>
      </w:r>
      <w:r w:rsidRPr="008F3AFE">
        <w:rPr>
          <w:rFonts w:ascii="Arial" w:eastAsia="Calibri" w:hAnsi="Arial" w:cs="Arial"/>
          <w:lang w:val="es-ES_tradnl"/>
        </w:rPr>
        <w:t>. De igual forma, en la citada Ley se consagran mecanismos de acceso al financiamiento</w:t>
      </w:r>
      <w:r w:rsidRPr="008F3AFE">
        <w:rPr>
          <w:rStyle w:val="Refdenotaalpie"/>
          <w:rFonts w:ascii="Arial" w:eastAsia="Calibri" w:hAnsi="Arial" w:cs="Arial"/>
          <w:lang w:val="es-ES_tradnl"/>
        </w:rPr>
        <w:footnoteReference w:id="10"/>
      </w:r>
      <w:r w:rsidRPr="008F3AFE">
        <w:rPr>
          <w:rFonts w:ascii="Arial" w:eastAsia="Calibri" w:hAnsi="Arial" w:cs="Arial"/>
          <w:lang w:val="es-ES_tradnl"/>
        </w:rPr>
        <w:t>, se unifican las fuentes de emprendimiento y de desarrollo empresarial, para fortalecer y promover los distintos sectores de la economía</w:t>
      </w:r>
      <w:r w:rsidRPr="008F3AFE">
        <w:rPr>
          <w:rStyle w:val="Refdenotaalpie"/>
          <w:rFonts w:ascii="Arial" w:eastAsia="Calibri" w:hAnsi="Arial" w:cs="Arial"/>
          <w:lang w:val="es-ES_tradnl"/>
        </w:rPr>
        <w:footnoteReference w:id="11"/>
      </w:r>
      <w:r w:rsidRPr="008F3AFE">
        <w:rPr>
          <w:rFonts w:ascii="Arial" w:eastAsia="Calibri" w:hAnsi="Arial" w:cs="Arial"/>
          <w:lang w:val="es-ES_tradnl"/>
        </w:rPr>
        <w:t xml:space="preserve"> y se prevén medidas de educación para el emprendimiento y la innovación</w:t>
      </w:r>
      <w:r w:rsidRPr="008F3AFE">
        <w:rPr>
          <w:rStyle w:val="Refdenotaalpie"/>
          <w:rFonts w:ascii="Arial" w:eastAsia="Calibri" w:hAnsi="Arial" w:cs="Arial"/>
          <w:lang w:val="es-ES_tradnl"/>
        </w:rPr>
        <w:footnoteReference w:id="12"/>
      </w:r>
      <w:r w:rsidRPr="008F3AFE">
        <w:rPr>
          <w:rFonts w:ascii="Arial" w:eastAsia="Calibri" w:hAnsi="Arial" w:cs="Arial"/>
          <w:lang w:val="es-ES_tradnl"/>
        </w:rPr>
        <w:t>.</w:t>
      </w:r>
    </w:p>
    <w:p w14:paraId="5798E6E8" w14:textId="6F154445" w:rsidR="00FD0505" w:rsidRPr="008F3AFE" w:rsidRDefault="00FD0505" w:rsidP="00CD599D">
      <w:pPr>
        <w:spacing w:before="120" w:after="120" w:line="276" w:lineRule="auto"/>
        <w:ind w:firstLine="709"/>
        <w:jc w:val="both"/>
        <w:rPr>
          <w:rFonts w:ascii="Arial" w:eastAsia="Calibri" w:hAnsi="Arial" w:cs="Arial"/>
          <w:lang w:val="es-ES_tradnl"/>
        </w:rPr>
      </w:pPr>
      <w:r w:rsidRPr="008F3AFE">
        <w:rPr>
          <w:rFonts w:ascii="Arial" w:eastAsia="Calibri" w:hAnsi="Arial" w:cs="Arial"/>
          <w:lang w:val="es-ES_tradnl"/>
        </w:rPr>
        <w:t xml:space="preserve">Como se indicó, parte de la Ley 2069 </w:t>
      </w:r>
      <w:r w:rsidR="00087171" w:rsidRPr="008F3AFE">
        <w:rPr>
          <w:rFonts w:ascii="Arial" w:eastAsia="Calibri" w:hAnsi="Arial" w:cs="Arial"/>
          <w:lang w:val="es-ES_tradnl"/>
        </w:rPr>
        <w:t xml:space="preserve">de 2020 </w:t>
      </w:r>
      <w:r w:rsidRPr="008F3AFE">
        <w:rPr>
          <w:rFonts w:ascii="Arial" w:eastAsia="Calibri" w:hAnsi="Arial" w:cs="Arial"/>
          <w:lang w:val="es-ES_tradnl"/>
        </w:rPr>
        <w:t xml:space="preserve">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087171" w:rsidRPr="008F3AFE">
        <w:rPr>
          <w:rFonts w:ascii="Arial" w:eastAsia="Calibri" w:hAnsi="Arial" w:cs="Arial"/>
          <w:lang w:val="es-ES_tradnl"/>
        </w:rPr>
        <w:t>MiPymes</w:t>
      </w:r>
      <w:r w:rsidRPr="008F3AFE">
        <w:rPr>
          <w:rFonts w:ascii="Arial" w:eastAsia="Calibri" w:hAnsi="Arial" w:cs="Arial"/>
          <w:lang w:val="es-ES_tradnl"/>
        </w:rPr>
        <w:t xml:space="preserve"> en el procedimiento de mínima cuantía, </w:t>
      </w:r>
      <w:proofErr w:type="spellStart"/>
      <w:r w:rsidRPr="008F3AFE">
        <w:rPr>
          <w:rFonts w:ascii="Arial" w:eastAsia="Calibri" w:hAnsi="Arial" w:cs="Arial"/>
          <w:lang w:val="es-ES_tradnl"/>
        </w:rPr>
        <w:t>ii</w:t>
      </w:r>
      <w:proofErr w:type="spellEnd"/>
      <w:r w:rsidRPr="008F3AFE">
        <w:rPr>
          <w:rFonts w:ascii="Arial" w:eastAsia="Calibri" w:hAnsi="Arial" w:cs="Arial"/>
          <w:lang w:val="es-ES_tradnl"/>
        </w:rPr>
        <w:t xml:space="preserve">) criterios diferenciales para </w:t>
      </w:r>
      <w:r w:rsidR="00087171" w:rsidRPr="008F3AFE">
        <w:rPr>
          <w:rFonts w:ascii="Arial" w:eastAsia="Calibri" w:hAnsi="Arial" w:cs="Arial"/>
          <w:lang w:val="es-ES_tradnl"/>
        </w:rPr>
        <w:t>MiPymes</w:t>
      </w:r>
      <w:r w:rsidRPr="008F3AFE">
        <w:rPr>
          <w:rFonts w:ascii="Arial" w:eastAsia="Calibri" w:hAnsi="Arial" w:cs="Arial"/>
          <w:lang w:val="es-ES_tradnl"/>
        </w:rPr>
        <w:t xml:space="preserve"> en el sistema de compras públicas, </w:t>
      </w:r>
      <w:proofErr w:type="spellStart"/>
      <w:r w:rsidRPr="008F3AFE">
        <w:rPr>
          <w:rFonts w:ascii="Arial" w:eastAsia="Calibri" w:hAnsi="Arial" w:cs="Arial"/>
          <w:lang w:val="es-ES_tradnl"/>
        </w:rPr>
        <w:t>iii</w:t>
      </w:r>
      <w:proofErr w:type="spellEnd"/>
      <w:r w:rsidRPr="008F3AFE">
        <w:rPr>
          <w:rFonts w:ascii="Arial" w:eastAsia="Calibri" w:hAnsi="Arial" w:cs="Arial"/>
          <w:lang w:val="es-ES_tradnl"/>
        </w:rPr>
        <w:t xml:space="preserve">) criterios diferenciales para emprendimientos y empresas de mujeres en el sistema de compras públicas, </w:t>
      </w:r>
      <w:proofErr w:type="spellStart"/>
      <w:r w:rsidRPr="008F3AFE">
        <w:rPr>
          <w:rFonts w:ascii="Arial" w:eastAsia="Calibri" w:hAnsi="Arial" w:cs="Arial"/>
          <w:lang w:val="es-ES_tradnl"/>
        </w:rPr>
        <w:t>iv</w:t>
      </w:r>
      <w:proofErr w:type="spellEnd"/>
      <w:r w:rsidRPr="008F3AFE">
        <w:rPr>
          <w:rFonts w:ascii="Arial" w:eastAsia="Calibri" w:hAnsi="Arial" w:cs="Arial"/>
          <w:lang w:val="es-ES_tradnl"/>
        </w:rPr>
        <w:t xml:space="preserve">) promoción del acceso de las </w:t>
      </w:r>
      <w:r w:rsidR="00087171" w:rsidRPr="008F3AFE">
        <w:rPr>
          <w:rFonts w:ascii="Arial" w:eastAsia="Calibri" w:hAnsi="Arial" w:cs="Arial"/>
          <w:lang w:val="es-ES_tradnl"/>
        </w:rPr>
        <w:t>MiPymes</w:t>
      </w:r>
      <w:r w:rsidRPr="008F3AFE">
        <w:rPr>
          <w:rFonts w:ascii="Arial" w:eastAsia="Calibri" w:hAnsi="Arial"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las convocatorias limitadas a </w:t>
      </w:r>
      <w:r w:rsidR="004E4BB9" w:rsidRPr="008F3AFE">
        <w:rPr>
          <w:rFonts w:ascii="Arial" w:eastAsia="Calibri" w:hAnsi="Arial" w:cs="Arial"/>
          <w:lang w:val="es-ES_tradnl"/>
        </w:rPr>
        <w:t>MiPymes</w:t>
      </w:r>
      <w:r w:rsidRPr="008F3AFE">
        <w:rPr>
          <w:rFonts w:ascii="Arial" w:eastAsia="Calibri" w:hAnsi="Arial" w:cs="Arial"/>
          <w:lang w:val="es-ES_tradnl"/>
        </w:rPr>
        <w:t>, a continuación de se estudiará el contenido y alcance del artículo 34.</w:t>
      </w:r>
    </w:p>
    <w:p w14:paraId="69E77A13" w14:textId="222B50F1" w:rsidR="00FD0505" w:rsidRPr="008F3AFE" w:rsidRDefault="00FD0505" w:rsidP="00CD599D">
      <w:pPr>
        <w:spacing w:after="120" w:line="276" w:lineRule="auto"/>
        <w:ind w:firstLine="709"/>
        <w:jc w:val="both"/>
        <w:rPr>
          <w:rFonts w:ascii="Arial" w:eastAsia="Calibri" w:hAnsi="Arial" w:cs="Arial"/>
          <w:lang w:val="es-ES_tradnl"/>
        </w:rPr>
      </w:pPr>
      <w:bookmarkStart w:id="4" w:name="_Hlk69144376"/>
      <w:r w:rsidRPr="008F3AFE">
        <w:rPr>
          <w:rFonts w:ascii="Arial" w:eastAsia="Calibri" w:hAnsi="Arial" w:cs="Arial"/>
          <w:bCs/>
          <w:lang w:val="es-ES_tradnl"/>
        </w:rPr>
        <w:t>El artículo 34 de la Ley 2069 de 2020 –en adelante, también, Ley de Emprendimiento–</w:t>
      </w:r>
      <w:r w:rsidRPr="008F3AFE">
        <w:rPr>
          <w:rFonts w:ascii="Arial" w:eastAsia="Calibri" w:hAnsi="Arial" w:cs="Arial"/>
          <w:bCs/>
          <w:i/>
          <w:iCs/>
          <w:lang w:val="es-ES_tradnl"/>
        </w:rPr>
        <w:t xml:space="preserve"> </w:t>
      </w:r>
      <w:r w:rsidRPr="008F3AFE">
        <w:rPr>
          <w:rFonts w:ascii="Arial" w:eastAsia="Calibri" w:hAnsi="Arial" w:cs="Arial"/>
          <w:bCs/>
          <w:lang w:val="es-ES_tradnl"/>
        </w:rPr>
        <w:t xml:space="preserve">modificó el artículo 12 de la Ley 1150 de 2007, el cual regula la promoción del desarrollo en la </w:t>
      </w:r>
      <w:r w:rsidRPr="008F3AFE">
        <w:rPr>
          <w:rFonts w:ascii="Arial" w:eastAsia="Calibri" w:hAnsi="Arial" w:cs="Arial"/>
          <w:bCs/>
          <w:lang w:val="es-ES_tradnl"/>
        </w:rPr>
        <w:lastRenderedPageBreak/>
        <w:t>contratación pública. Inicialmente, la redacción de la Ley 1150 fue modificada por el artículo 32 de la Ley 1450 de 2011, pero esta última quedó derogada con la expedición de la Ley de Emprendimiento.</w:t>
      </w:r>
      <w:r w:rsidRPr="008F3AFE">
        <w:rPr>
          <w:rFonts w:ascii="Arial" w:eastAsia="Calibri" w:hAnsi="Arial" w:cs="Arial"/>
          <w:lang w:val="es-ES_tradnl"/>
        </w:rPr>
        <w:t xml:space="preserve"> </w:t>
      </w:r>
      <w:bookmarkStart w:id="5" w:name="_Hlk69144130"/>
      <w:bookmarkEnd w:id="4"/>
    </w:p>
    <w:p w14:paraId="70431692" w14:textId="01E1CFF8" w:rsidR="00FD0505" w:rsidRPr="008F3AFE" w:rsidRDefault="00FD0505" w:rsidP="00A65A5C">
      <w:pPr>
        <w:tabs>
          <w:tab w:val="left" w:pos="709"/>
        </w:tabs>
        <w:spacing w:before="240" w:line="276" w:lineRule="auto"/>
        <w:contextualSpacing/>
        <w:jc w:val="both"/>
        <w:rPr>
          <w:rFonts w:ascii="Arial" w:eastAsia="Calibri" w:hAnsi="Arial" w:cs="Arial"/>
          <w:bCs/>
          <w:lang w:val="es-ES_tradnl"/>
        </w:rPr>
      </w:pPr>
      <w:r w:rsidRPr="008F3AFE">
        <w:rPr>
          <w:rFonts w:ascii="Arial" w:eastAsia="Calibri" w:hAnsi="Arial" w:cs="Arial"/>
          <w:lang w:val="es-ES_tradnl"/>
        </w:rPr>
        <w:tab/>
        <w:t>En ese sentido, el artículo 12 de la Ley 1150 de 2007 fue subrogado por el artículo 34 de la Ley 2069 de 2020</w:t>
      </w:r>
      <w:bookmarkEnd w:id="5"/>
      <w:r w:rsidRPr="008F3AFE">
        <w:rPr>
          <w:rFonts w:ascii="Arial" w:eastAsia="Calibri" w:hAnsi="Arial" w:cs="Arial"/>
          <w:lang w:val="es-ES_tradnl"/>
        </w:rPr>
        <w:t>. Al respecto</w:t>
      </w:r>
      <w:r w:rsidRPr="008F3AFE">
        <w:rPr>
          <w:rFonts w:ascii="Arial" w:eastAsia="Calibri" w:hAnsi="Arial" w:cs="Arial"/>
          <w:bCs/>
          <w:lang w:val="es-ES_tradnl"/>
        </w:rPr>
        <w:t xml:space="preserve">, la norma establece lo siguiente:   </w:t>
      </w:r>
    </w:p>
    <w:p w14:paraId="3A2BFE08" w14:textId="19516292" w:rsidR="00FD0505" w:rsidRPr="008F3AFE" w:rsidRDefault="00FD0505" w:rsidP="00A65A5C">
      <w:pPr>
        <w:tabs>
          <w:tab w:val="left" w:pos="1276"/>
        </w:tabs>
        <w:spacing w:before="240" w:line="240" w:lineRule="auto"/>
        <w:ind w:left="709" w:right="709"/>
        <w:jc w:val="both"/>
        <w:rPr>
          <w:rFonts w:ascii="Arial" w:eastAsia="Calibri" w:hAnsi="Arial" w:cs="Arial"/>
          <w:bCs/>
          <w:i/>
          <w:iCs/>
          <w:sz w:val="21"/>
          <w:szCs w:val="21"/>
          <w:lang w:val="es-ES_tradnl"/>
        </w:rPr>
      </w:pPr>
      <w:r w:rsidRPr="008F3AFE">
        <w:rPr>
          <w:rFonts w:ascii="Arial" w:eastAsia="Calibri" w:hAnsi="Arial" w:cs="Arial"/>
          <w:bCs/>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8F3AFE">
        <w:rPr>
          <w:rFonts w:ascii="Arial" w:eastAsia="Calibri" w:hAnsi="Arial" w:cs="Arial"/>
          <w:bCs/>
          <w:i/>
          <w:iCs/>
          <w:sz w:val="21"/>
          <w:szCs w:val="21"/>
          <w:lang w:val="es-ES_tradnl"/>
        </w:rPr>
        <w:t>indistintamente de su régimen de contratación, los patrimonios autónomos constituidos por Entidades Estatales y los particulares que ejecuten recursos públicos,</w:t>
      </w:r>
      <w:r w:rsidRPr="008F3AFE">
        <w:rPr>
          <w:rFonts w:ascii="Arial" w:eastAsia="Calibri" w:hAnsi="Arial" w:cs="Arial"/>
          <w:bCs/>
          <w:sz w:val="21"/>
          <w:szCs w:val="21"/>
          <w:lang w:val="es-ES_tradnl"/>
        </w:rPr>
        <w:t xml:space="preserve"> adopten en beneficio de las </w:t>
      </w:r>
      <w:proofErr w:type="spellStart"/>
      <w:r w:rsidRPr="008F3AFE">
        <w:rPr>
          <w:rFonts w:ascii="Arial" w:eastAsia="Calibri" w:hAnsi="Arial" w:cs="Arial"/>
          <w:bCs/>
          <w:sz w:val="21"/>
          <w:szCs w:val="21"/>
          <w:lang w:val="es-ES_tradnl"/>
        </w:rPr>
        <w:t>Mipyme</w:t>
      </w:r>
      <w:proofErr w:type="spellEnd"/>
      <w:r w:rsidRPr="008F3AFE">
        <w:rPr>
          <w:rFonts w:ascii="Arial" w:eastAsia="Calibri" w:hAnsi="Arial" w:cs="Arial"/>
          <w:bCs/>
          <w:sz w:val="21"/>
          <w:szCs w:val="21"/>
          <w:lang w:val="es-ES_tradnl"/>
        </w:rPr>
        <w:t xml:space="preserve">, convocatorias limitadas a estas en las que, previo a la Resolución de apertura del proceso respectivo, se haya manifestado el interés </w:t>
      </w:r>
      <w:r w:rsidRPr="008F3AFE">
        <w:rPr>
          <w:rFonts w:ascii="Arial" w:eastAsia="Calibri" w:hAnsi="Arial" w:cs="Arial"/>
          <w:bCs/>
          <w:i/>
          <w:iCs/>
          <w:sz w:val="21"/>
          <w:szCs w:val="21"/>
          <w:lang w:val="es-ES_tradnl"/>
        </w:rPr>
        <w:t xml:space="preserve">de por lo menos dos (2) </w:t>
      </w:r>
      <w:proofErr w:type="spellStart"/>
      <w:r w:rsidRPr="008F3AFE">
        <w:rPr>
          <w:rFonts w:ascii="Arial" w:eastAsia="Calibri" w:hAnsi="Arial" w:cs="Arial"/>
          <w:bCs/>
          <w:i/>
          <w:iCs/>
          <w:sz w:val="21"/>
          <w:szCs w:val="21"/>
          <w:lang w:val="es-ES_tradnl"/>
        </w:rPr>
        <w:t>Mipyme</w:t>
      </w:r>
      <w:proofErr w:type="spellEnd"/>
      <w:r w:rsidRPr="008F3AFE">
        <w:rPr>
          <w:rFonts w:ascii="Arial" w:eastAsia="Calibri" w:hAnsi="Arial" w:cs="Arial"/>
          <w:bCs/>
          <w:i/>
          <w:iCs/>
          <w:sz w:val="21"/>
          <w:szCs w:val="21"/>
          <w:lang w:val="es-ES_tradnl"/>
        </w:rPr>
        <w:t>.</w:t>
      </w:r>
    </w:p>
    <w:p w14:paraId="44BD5392" w14:textId="77777777" w:rsidR="00FD0505" w:rsidRPr="008F3AFE" w:rsidRDefault="00FD0505" w:rsidP="00A65A5C">
      <w:pPr>
        <w:tabs>
          <w:tab w:val="left" w:pos="1276"/>
        </w:tabs>
        <w:spacing w:after="120" w:line="240" w:lineRule="auto"/>
        <w:ind w:left="709" w:right="709"/>
        <w:jc w:val="both"/>
        <w:rPr>
          <w:rFonts w:ascii="Arial" w:eastAsia="Calibri" w:hAnsi="Arial" w:cs="Arial"/>
          <w:bCs/>
          <w:sz w:val="21"/>
          <w:szCs w:val="21"/>
          <w:lang w:val="es-ES_tradnl"/>
        </w:rPr>
      </w:pPr>
      <w:proofErr w:type="gramStart"/>
      <w:r w:rsidRPr="008F3AFE">
        <w:rPr>
          <w:rFonts w:ascii="Arial" w:eastAsia="Calibri" w:hAnsi="Arial" w:cs="Arial"/>
          <w:bCs/>
          <w:sz w:val="21"/>
          <w:szCs w:val="21"/>
          <w:lang w:val="es-ES_tradnl"/>
        </w:rPr>
        <w:t>»</w:t>
      </w:r>
      <w:r w:rsidRPr="008F3AFE">
        <w:rPr>
          <w:rFonts w:ascii="Arial" w:eastAsia="Calibri" w:hAnsi="Arial" w:cs="Arial"/>
          <w:bCs/>
          <w:i/>
          <w:iCs/>
          <w:sz w:val="21"/>
          <w:szCs w:val="21"/>
          <w:lang w:val="es-ES_tradnl"/>
        </w:rPr>
        <w:t>Asimismo</w:t>
      </w:r>
      <w:proofErr w:type="gramEnd"/>
      <w:r w:rsidRPr="008F3AFE">
        <w:rPr>
          <w:rFonts w:ascii="Arial" w:eastAsia="Calibri" w:hAnsi="Arial" w:cs="Arial"/>
          <w:bCs/>
          <w:i/>
          <w:iCs/>
          <w:sz w:val="21"/>
          <w:szCs w:val="21"/>
          <w:lang w:val="es-ES_tradnl"/>
        </w:rPr>
        <w:t>, el</w:t>
      </w:r>
      <w:r w:rsidRPr="008F3AFE">
        <w:rPr>
          <w:rFonts w:ascii="Arial" w:eastAsia="Calibri" w:hAnsi="Arial" w:cs="Arial"/>
          <w:bCs/>
          <w:sz w:val="21"/>
          <w:szCs w:val="21"/>
          <w:lang w:val="es-ES_tradnl"/>
        </w:rPr>
        <w:t xml:space="preserve"> reglamento podrá establecer condiciones preferenciales en favor de la oferta de bienes y servicios producidos por las </w:t>
      </w:r>
      <w:proofErr w:type="spellStart"/>
      <w:r w:rsidRPr="008F3AFE">
        <w:rPr>
          <w:rFonts w:ascii="Arial" w:eastAsia="Calibri" w:hAnsi="Arial" w:cs="Arial"/>
          <w:bCs/>
          <w:sz w:val="21"/>
          <w:szCs w:val="21"/>
          <w:lang w:val="es-ES_tradnl"/>
        </w:rPr>
        <w:t>Mipyme</w:t>
      </w:r>
      <w:proofErr w:type="spellEnd"/>
      <w:r w:rsidRPr="008F3AFE">
        <w:rPr>
          <w:rFonts w:ascii="Arial" w:eastAsia="Calibri" w:hAnsi="Arial" w:cs="Arial"/>
          <w:bCs/>
          <w:sz w:val="21"/>
          <w:szCs w:val="21"/>
          <w:lang w:val="es-ES_tradnl"/>
        </w:rPr>
        <w:t>, respetando los montos y las condiciones contenidas en los compromisos internacionales vigentes</w:t>
      </w:r>
      <w:r w:rsidRPr="008F3AFE">
        <w:rPr>
          <w:rFonts w:ascii="Arial" w:eastAsia="Calibri" w:hAnsi="Arial" w:cs="Arial"/>
          <w:bCs/>
          <w:i/>
          <w:iCs/>
          <w:sz w:val="21"/>
          <w:szCs w:val="21"/>
          <w:lang w:val="es-ES_tradnl"/>
        </w:rPr>
        <w:t>, cuando sean aplicables</w:t>
      </w:r>
      <w:r w:rsidRPr="008F3AFE">
        <w:rPr>
          <w:rFonts w:ascii="Arial" w:eastAsia="Calibri" w:hAnsi="Arial" w:cs="Arial"/>
          <w:bCs/>
          <w:sz w:val="21"/>
          <w:szCs w:val="21"/>
          <w:lang w:val="es-ES_tradnl"/>
        </w:rPr>
        <w:t>.</w:t>
      </w:r>
    </w:p>
    <w:p w14:paraId="2E3BD9A3" w14:textId="77777777" w:rsidR="00FD0505" w:rsidRPr="008F3AFE" w:rsidRDefault="00FD0505" w:rsidP="00A65A5C">
      <w:pPr>
        <w:tabs>
          <w:tab w:val="left" w:pos="1276"/>
        </w:tabs>
        <w:spacing w:after="120" w:line="240" w:lineRule="auto"/>
        <w:ind w:left="709" w:right="709"/>
        <w:jc w:val="both"/>
        <w:rPr>
          <w:rFonts w:ascii="Arial" w:eastAsia="Calibri" w:hAnsi="Arial" w:cs="Arial"/>
          <w:bCs/>
          <w:i/>
          <w:iCs/>
          <w:sz w:val="21"/>
          <w:szCs w:val="21"/>
          <w:lang w:val="es-ES_tradnl"/>
        </w:rPr>
      </w:pPr>
      <w:proofErr w:type="gramStart"/>
      <w:r w:rsidRPr="008F3AFE">
        <w:rPr>
          <w:rFonts w:ascii="Arial" w:eastAsia="Calibri" w:hAnsi="Arial" w:cs="Arial"/>
          <w:bCs/>
          <w:sz w:val="21"/>
          <w:szCs w:val="21"/>
          <w:lang w:val="es-ES_tradnl"/>
        </w:rPr>
        <w:t>»En</w:t>
      </w:r>
      <w:proofErr w:type="gramEnd"/>
      <w:r w:rsidRPr="008F3AFE">
        <w:rPr>
          <w:rFonts w:ascii="Arial" w:eastAsia="Calibri" w:hAnsi="Arial" w:cs="Arial"/>
          <w:bCs/>
          <w:sz w:val="21"/>
          <w:szCs w:val="21"/>
          <w:lang w:val="es-ES_tradnl"/>
        </w:rPr>
        <w:t xml:space="preserve"> todo caso, se deberá garantizar la satisfacción de las condiciones técnicas y económicas </w:t>
      </w:r>
      <w:r w:rsidRPr="008F3AFE">
        <w:rPr>
          <w:rFonts w:ascii="Arial" w:eastAsia="Calibri" w:hAnsi="Arial" w:cs="Arial"/>
          <w:bCs/>
          <w:i/>
          <w:iCs/>
          <w:sz w:val="21"/>
          <w:szCs w:val="21"/>
          <w:lang w:val="es-ES_tradnl"/>
        </w:rPr>
        <w:t>requeridas en el Proceso de Contratación</w:t>
      </w:r>
      <w:r w:rsidRPr="008F3AFE">
        <w:rPr>
          <w:rStyle w:val="Refdenotaalpie"/>
          <w:rFonts w:ascii="Arial" w:hAnsi="Arial" w:cs="Arial"/>
          <w:sz w:val="21"/>
          <w:szCs w:val="21"/>
          <w:lang w:val="es-ES_tradnl"/>
        </w:rPr>
        <w:footnoteReference w:id="13"/>
      </w:r>
      <w:r w:rsidRPr="008F3AFE">
        <w:rPr>
          <w:rFonts w:ascii="Arial" w:eastAsia="Calibri" w:hAnsi="Arial" w:cs="Arial"/>
          <w:bCs/>
          <w:i/>
          <w:iCs/>
          <w:sz w:val="21"/>
          <w:szCs w:val="21"/>
          <w:lang w:val="es-ES_tradnl"/>
        </w:rPr>
        <w:t>. (Énfasis fuera de texto)</w:t>
      </w:r>
    </w:p>
    <w:p w14:paraId="491914A3" w14:textId="77777777" w:rsidR="00FD0505" w:rsidRPr="008F3AFE" w:rsidRDefault="00FD0505" w:rsidP="00A65A5C">
      <w:pPr>
        <w:tabs>
          <w:tab w:val="left" w:pos="1276"/>
        </w:tabs>
        <w:spacing w:line="240" w:lineRule="auto"/>
        <w:ind w:left="709" w:right="709"/>
        <w:jc w:val="both"/>
        <w:rPr>
          <w:rFonts w:ascii="Arial" w:eastAsia="Calibri" w:hAnsi="Arial" w:cs="Arial"/>
          <w:bCs/>
          <w:sz w:val="21"/>
          <w:szCs w:val="21"/>
          <w:lang w:val="es-ES_tradnl"/>
        </w:rPr>
      </w:pPr>
      <w:proofErr w:type="gramStart"/>
      <w:r w:rsidRPr="008F3AFE">
        <w:rPr>
          <w:rFonts w:ascii="Arial" w:eastAsia="Calibri" w:hAnsi="Arial" w:cs="Arial"/>
          <w:bCs/>
          <w:sz w:val="21"/>
          <w:szCs w:val="21"/>
          <w:lang w:val="es-ES_tradnl"/>
        </w:rPr>
        <w:t>»</w:t>
      </w:r>
      <w:r w:rsidRPr="008F3AFE">
        <w:rPr>
          <w:rFonts w:ascii="Arial" w:eastAsia="Calibri" w:hAnsi="Arial" w:cs="Arial"/>
          <w:bCs/>
          <w:i/>
          <w:iCs/>
          <w:sz w:val="21"/>
          <w:szCs w:val="21"/>
          <w:lang w:val="es-ES_tradnl"/>
        </w:rPr>
        <w:t>De</w:t>
      </w:r>
      <w:proofErr w:type="gramEnd"/>
      <w:r w:rsidRPr="008F3AFE">
        <w:rPr>
          <w:rFonts w:ascii="Arial" w:eastAsia="Calibri" w:hAnsi="Arial" w:cs="Arial"/>
          <w:bCs/>
          <w:i/>
          <w:iCs/>
          <w:sz w:val="21"/>
          <w:szCs w:val="21"/>
          <w:lang w:val="es-ES_tradnl"/>
        </w:rPr>
        <w:t xml:space="preserve"> igual forma</w:t>
      </w:r>
      <w:r w:rsidRPr="008F3AFE">
        <w:rPr>
          <w:rFonts w:ascii="Arial" w:eastAsia="Calibri" w:hAnsi="Arial" w:cs="Arial"/>
          <w:sz w:val="21"/>
          <w:szCs w:val="21"/>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378F6B1" w14:textId="2BA8B8C7" w:rsidR="00FD0505" w:rsidRPr="008F3AFE" w:rsidRDefault="00FD0505" w:rsidP="00A65A5C">
      <w:pPr>
        <w:spacing w:after="120" w:line="276" w:lineRule="auto"/>
        <w:ind w:firstLine="709"/>
        <w:jc w:val="both"/>
        <w:rPr>
          <w:rFonts w:ascii="Arial" w:eastAsia="Calibri" w:hAnsi="Arial" w:cs="Arial"/>
          <w:bdr w:val="none" w:sz="0" w:space="0" w:color="auto" w:frame="1"/>
          <w:lang w:val="es-ES_tradnl"/>
        </w:rPr>
      </w:pPr>
      <w:bookmarkStart w:id="7" w:name="_Hlk69144591"/>
      <w:r w:rsidRPr="008F3AFE">
        <w:rPr>
          <w:rFonts w:ascii="Arial" w:eastAsia="Calibri" w:hAnsi="Arial" w:cs="Arial"/>
          <w:lang w:val="es-ES_tradnl"/>
        </w:rPr>
        <w:t>Así</w:t>
      </w:r>
      <w:r w:rsidRPr="008F3AFE">
        <w:rPr>
          <w:rFonts w:ascii="Arial" w:eastAsia="Calibri" w:hAnsi="Arial" w:cs="Arial"/>
          <w:bdr w:val="none" w:sz="0" w:space="0" w:color="auto" w:frame="1"/>
          <w:lang w:val="es-ES_tradnl"/>
        </w:rPr>
        <w:t xml:space="preserve">, el artículo 34 de la Ley 2069 de 2020 cambia requisitos esenciales para que pueda haber convocatorias limitadas a </w:t>
      </w:r>
      <w:r w:rsidR="005130A1" w:rsidRPr="008F3AFE">
        <w:rPr>
          <w:rFonts w:ascii="Arial" w:eastAsia="Calibri" w:hAnsi="Arial" w:cs="Arial"/>
          <w:bdr w:val="none" w:sz="0" w:space="0" w:color="auto" w:frame="1"/>
          <w:lang w:val="es-ES_tradnl"/>
        </w:rPr>
        <w:t>MiPymes</w:t>
      </w:r>
      <w:r w:rsidRPr="008F3AFE">
        <w:rPr>
          <w:rFonts w:ascii="Arial" w:eastAsia="Calibri" w:hAnsi="Arial" w:cs="Arial"/>
          <w:bdr w:val="none" w:sz="0" w:space="0" w:color="auto" w:frame="1"/>
          <w:lang w:val="es-ES_tradnl"/>
        </w:rPr>
        <w:t xml:space="preserve">, en relación con la regulación anterior. En tal sentido: </w:t>
      </w:r>
      <w:r w:rsidRPr="008F3AFE">
        <w:rPr>
          <w:rFonts w:ascii="Arial" w:eastAsia="Calibri" w:hAnsi="Arial" w:cs="Arial"/>
          <w:bdr w:val="none" w:sz="0" w:space="0" w:color="auto" w:frame="1"/>
          <w:lang w:val="es-ES_tradnl"/>
        </w:rPr>
        <w:lastRenderedPageBreak/>
        <w:t xml:space="preserve">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8F3AFE">
        <w:rPr>
          <w:rFonts w:ascii="Arial" w:eastAsia="Calibri" w:hAnsi="Arial" w:cs="Arial"/>
          <w:bdr w:val="none" w:sz="0" w:space="0" w:color="auto" w:frame="1"/>
          <w:lang w:val="es-ES_tradnl"/>
        </w:rPr>
        <w:t>ii</w:t>
      </w:r>
      <w:proofErr w:type="spellEnd"/>
      <w:r w:rsidRPr="008F3AFE">
        <w:rPr>
          <w:rFonts w:ascii="Arial" w:eastAsia="Calibri" w:hAnsi="Arial" w:cs="Arial"/>
          <w:bdr w:val="none" w:sz="0" w:space="0" w:color="auto" w:frame="1"/>
          <w:lang w:val="es-ES_tradnl"/>
        </w:rPr>
        <w:t xml:space="preserve">) señala que los patrimonios autónomos constituidos por entidades estatales y los particulares que ejecuten recursos públicos también son destinatarios de esta exigencia; </w:t>
      </w:r>
      <w:proofErr w:type="spellStart"/>
      <w:r w:rsidRPr="008F3AFE">
        <w:rPr>
          <w:rFonts w:ascii="Arial" w:eastAsia="Calibri" w:hAnsi="Arial" w:cs="Arial"/>
          <w:bdr w:val="none" w:sz="0" w:space="0" w:color="auto" w:frame="1"/>
          <w:lang w:val="es-ES_tradnl"/>
        </w:rPr>
        <w:t>iii</w:t>
      </w:r>
      <w:proofErr w:type="spellEnd"/>
      <w:r w:rsidRPr="008F3AFE">
        <w:rPr>
          <w:rFonts w:ascii="Arial" w:eastAsia="Calibri" w:hAnsi="Arial" w:cs="Arial"/>
          <w:bdr w:val="none" w:sz="0" w:space="0" w:color="auto" w:frame="1"/>
          <w:lang w:val="es-ES_tradnl"/>
        </w:rPr>
        <w:t xml:space="preserve">) indica que para que pueda haber convocatorias limitadas a </w:t>
      </w:r>
      <w:r w:rsidR="005130A1" w:rsidRPr="008F3AFE">
        <w:rPr>
          <w:rFonts w:ascii="Arial" w:eastAsia="Calibri" w:hAnsi="Arial" w:cs="Arial"/>
          <w:bdr w:val="none" w:sz="0" w:space="0" w:color="auto" w:frame="1"/>
          <w:lang w:val="es-ES_tradnl"/>
        </w:rPr>
        <w:t>MiPymes</w:t>
      </w:r>
      <w:r w:rsidRPr="008F3AFE">
        <w:rPr>
          <w:rFonts w:ascii="Arial" w:eastAsia="Calibri" w:hAnsi="Arial" w:cs="Arial"/>
          <w:bdr w:val="none" w:sz="0" w:space="0" w:color="auto" w:frame="1"/>
          <w:lang w:val="es-ES_tradnl"/>
        </w:rPr>
        <w:t xml:space="preserve">, dos (2) de ellas deben manifestar su interés. </w:t>
      </w:r>
    </w:p>
    <w:p w14:paraId="629CB3CC" w14:textId="77777777" w:rsidR="00FD0505" w:rsidRPr="008F3AFE" w:rsidRDefault="00FD0505" w:rsidP="00A65A5C">
      <w:pPr>
        <w:tabs>
          <w:tab w:val="left" w:pos="709"/>
        </w:tabs>
        <w:spacing w:line="276" w:lineRule="auto"/>
        <w:jc w:val="both"/>
        <w:rPr>
          <w:rFonts w:ascii="Arial" w:eastAsia="Calibri" w:hAnsi="Arial" w:cs="Arial"/>
          <w:lang w:val="es-ES_tradnl"/>
        </w:rPr>
      </w:pPr>
      <w:r w:rsidRPr="008F3AFE">
        <w:rPr>
          <w:rFonts w:ascii="Arial" w:eastAsia="Calibri" w:hAnsi="Arial" w:cs="Arial"/>
          <w:bCs/>
          <w:lang w:val="es-ES_tradnl"/>
        </w:rPr>
        <w:tab/>
        <w:t xml:space="preserve">De igual forma, </w:t>
      </w:r>
      <w:r w:rsidRPr="008F3AFE">
        <w:rPr>
          <w:rFonts w:ascii="Arial" w:eastAsia="Calibri" w:hAnsi="Arial" w:cs="Arial"/>
          <w:bdr w:val="none" w:sz="0" w:space="0" w:color="auto" w:frame="1"/>
          <w:lang w:val="es-ES_tradnl"/>
        </w:rPr>
        <w:t>el artículo 34 de la Ley 2069 de 2020</w:t>
      </w:r>
      <w:r w:rsidRPr="008F3AFE">
        <w:rPr>
          <w:rFonts w:ascii="Arial" w:eastAsia="Calibri" w:hAnsi="Arial" w:cs="Arial"/>
          <w:bCs/>
          <w:lang w:val="es-ES_tradnl"/>
        </w:rPr>
        <w:t xml:space="preserve"> alude a la necesidad del desarrollo reglamentario posterior, por lo que </w:t>
      </w:r>
      <w:bookmarkEnd w:id="7"/>
      <w:r w:rsidRPr="008F3AFE">
        <w:rPr>
          <w:rFonts w:ascii="Arial" w:eastAsia="Calibri" w:hAnsi="Arial" w:cs="Arial"/>
          <w:bCs/>
          <w:lang w:val="es-ES_tradnl"/>
        </w:rPr>
        <w:t>en cumplimiento de ello se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Pr="008F3AFE">
        <w:rPr>
          <w:rFonts w:ascii="Arial" w:eastAsia="Calibri" w:hAnsi="Arial" w:cs="Arial"/>
          <w:lang w:val="es-ES_tradnl"/>
        </w:rPr>
        <w:t xml:space="preserve">». En este sentido, el artículo 5 del Decreto 1860 de 2021 modifica el artículo 2.2.1.2.4.2.2 del Decreto 1082 de 2015, cuyo contenido quedó de la siguiente manera: </w:t>
      </w:r>
    </w:p>
    <w:p w14:paraId="1A2D563B" w14:textId="77777777" w:rsidR="00FD0505" w:rsidRPr="008F3AFE" w:rsidRDefault="00FD0505" w:rsidP="00A65A5C">
      <w:pPr>
        <w:spacing w:line="240" w:lineRule="auto"/>
        <w:ind w:left="709" w:right="709"/>
        <w:jc w:val="both"/>
        <w:rPr>
          <w:rFonts w:ascii="Arial" w:hAnsi="Arial" w:cs="Arial"/>
          <w:sz w:val="21"/>
          <w:szCs w:val="21"/>
          <w:lang w:val="es-ES_tradnl"/>
        </w:rPr>
      </w:pPr>
      <w:r w:rsidRPr="008F3AFE">
        <w:rPr>
          <w:rFonts w:ascii="Arial" w:eastAsia="Calibri" w:hAnsi="Arial" w:cs="Arial"/>
          <w:sz w:val="21"/>
          <w:szCs w:val="21"/>
          <w:lang w:val="es-ES_tradnl"/>
        </w:rPr>
        <w:t>«</w:t>
      </w:r>
      <w:r w:rsidRPr="008F3AFE">
        <w:rPr>
          <w:rFonts w:ascii="Arial" w:hAnsi="Arial" w:cs="Arial"/>
          <w:sz w:val="21"/>
          <w:szCs w:val="21"/>
          <w:lang w:val="es-ES_tradnl"/>
        </w:rPr>
        <w:t xml:space="preserve">Artículo 2.2.1.2.4.2.2. Convocatorias limitadas a </w:t>
      </w:r>
      <w:proofErr w:type="spellStart"/>
      <w:r w:rsidRPr="008F3AFE">
        <w:rPr>
          <w:rFonts w:ascii="Arial" w:hAnsi="Arial" w:cs="Arial"/>
          <w:sz w:val="21"/>
          <w:szCs w:val="21"/>
          <w:lang w:val="es-ES_tradnl"/>
        </w:rPr>
        <w:t>Mipyme</w:t>
      </w:r>
      <w:proofErr w:type="spellEnd"/>
      <w:r w:rsidRPr="008F3AFE">
        <w:rPr>
          <w:rFonts w:ascii="Arial" w:hAnsi="Arial" w:cs="Arial"/>
          <w:i/>
          <w:iCs/>
          <w:sz w:val="21"/>
          <w:szCs w:val="21"/>
          <w:lang w:val="es-ES_tradnl"/>
        </w:rPr>
        <w:t>.</w:t>
      </w:r>
      <w:r w:rsidRPr="008F3AFE">
        <w:rPr>
          <w:rFonts w:ascii="Arial" w:hAnsi="Arial" w:cs="Arial"/>
          <w:sz w:val="21"/>
          <w:szCs w:val="21"/>
          <w:lang w:val="es-ES_tradn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8F3AFE">
        <w:rPr>
          <w:rFonts w:ascii="Arial" w:hAnsi="Arial" w:cs="Arial"/>
          <w:sz w:val="21"/>
          <w:szCs w:val="21"/>
          <w:lang w:val="es-ES_tradnl"/>
        </w:rPr>
        <w:t>Mipyme</w:t>
      </w:r>
      <w:proofErr w:type="spellEnd"/>
      <w:r w:rsidRPr="008F3AFE">
        <w:rPr>
          <w:rFonts w:ascii="Arial" w:hAnsi="Arial" w:cs="Arial"/>
          <w:sz w:val="21"/>
          <w:szCs w:val="21"/>
          <w:lang w:val="es-ES_tradnl"/>
        </w:rPr>
        <w:t xml:space="preserve"> colombianas con mínimo un (1) año de existencia, cuando concurran los siguientes requisitos:</w:t>
      </w:r>
    </w:p>
    <w:p w14:paraId="5851D652" w14:textId="6E832C6B" w:rsidR="00FD0505" w:rsidRPr="008F3AFE" w:rsidRDefault="00FD0505" w:rsidP="00A65A5C">
      <w:pPr>
        <w:spacing w:before="120" w:after="150" w:line="240" w:lineRule="auto"/>
        <w:ind w:left="709" w:right="709"/>
        <w:jc w:val="both"/>
        <w:rPr>
          <w:rFonts w:ascii="Arial" w:hAnsi="Arial" w:cs="Arial"/>
          <w:sz w:val="21"/>
          <w:szCs w:val="21"/>
          <w:lang w:val="es-ES_tradnl"/>
        </w:rPr>
      </w:pPr>
      <w:r w:rsidRPr="008F3AFE">
        <w:rPr>
          <w:rFonts w:ascii="Arial"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697ED2A" w14:textId="394BF39E" w:rsidR="00FD0505" w:rsidRPr="008F3AFE" w:rsidRDefault="00FD0505" w:rsidP="00A65A5C">
      <w:pPr>
        <w:spacing w:after="150" w:line="240" w:lineRule="auto"/>
        <w:ind w:left="709" w:right="709"/>
        <w:jc w:val="both"/>
        <w:rPr>
          <w:rFonts w:ascii="Arial" w:hAnsi="Arial" w:cs="Arial"/>
          <w:sz w:val="21"/>
          <w:szCs w:val="21"/>
          <w:lang w:val="es-ES_tradnl"/>
        </w:rPr>
      </w:pPr>
      <w:r w:rsidRPr="008F3AFE">
        <w:rPr>
          <w:rFonts w:ascii="Arial" w:hAnsi="Arial" w:cs="Arial"/>
          <w:sz w:val="21"/>
          <w:szCs w:val="21"/>
          <w:lang w:val="es-ES_tradnl"/>
        </w:rPr>
        <w:t xml:space="preserve">2. Se hayan recibido solicitudes de por lo menos dos (2) </w:t>
      </w:r>
      <w:proofErr w:type="spellStart"/>
      <w:r w:rsidRPr="008F3AFE">
        <w:rPr>
          <w:rFonts w:ascii="Arial" w:hAnsi="Arial" w:cs="Arial"/>
          <w:sz w:val="21"/>
          <w:szCs w:val="21"/>
          <w:lang w:val="es-ES_tradnl"/>
        </w:rPr>
        <w:t>Mipyme</w:t>
      </w:r>
      <w:proofErr w:type="spellEnd"/>
      <w:r w:rsidRPr="008F3AFE">
        <w:rPr>
          <w:rFonts w:ascii="Arial" w:hAnsi="Arial" w:cs="Arial"/>
          <w:sz w:val="21"/>
          <w:szCs w:val="21"/>
          <w:lang w:val="es-ES_tradnl"/>
        </w:rPr>
        <w:t xml:space="preserve"> colombianas para limitar la convocatoria a </w:t>
      </w:r>
      <w:proofErr w:type="spellStart"/>
      <w:r w:rsidRPr="008F3AFE">
        <w:rPr>
          <w:rFonts w:ascii="Arial" w:hAnsi="Arial" w:cs="Arial"/>
          <w:sz w:val="21"/>
          <w:szCs w:val="21"/>
          <w:lang w:val="es-ES_tradnl"/>
        </w:rPr>
        <w:t>Mipyme</w:t>
      </w:r>
      <w:proofErr w:type="spellEnd"/>
      <w:r w:rsidRPr="008F3AFE">
        <w:rPr>
          <w:rFonts w:ascii="Arial" w:hAnsi="Arial" w:cs="Arial"/>
          <w:sz w:val="21"/>
          <w:szCs w:val="21"/>
          <w:lang w:val="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1D725B3F" w14:textId="5A279900" w:rsidR="00FD0505" w:rsidRPr="008F3AFE" w:rsidRDefault="00FD0505" w:rsidP="00A65A5C">
      <w:pPr>
        <w:spacing w:after="150" w:line="240" w:lineRule="auto"/>
        <w:ind w:left="709" w:right="709"/>
        <w:jc w:val="both"/>
        <w:rPr>
          <w:rFonts w:ascii="Arial" w:hAnsi="Arial" w:cs="Arial"/>
          <w:sz w:val="21"/>
          <w:szCs w:val="21"/>
          <w:lang w:val="es-ES_tradnl"/>
        </w:rPr>
      </w:pPr>
      <w:r w:rsidRPr="008F3AFE">
        <w:rPr>
          <w:rFonts w:ascii="Arial" w:hAnsi="Arial" w:cs="Arial"/>
          <w:sz w:val="21"/>
          <w:szCs w:val="21"/>
          <w:lang w:val="es-ES_tradnl"/>
        </w:rPr>
        <w:t xml:space="preserve">Tratándose de personas jurídicas, las solicitudes solo las podrán realizar </w:t>
      </w:r>
      <w:proofErr w:type="spellStart"/>
      <w:r w:rsidRPr="008F3AFE">
        <w:rPr>
          <w:rFonts w:ascii="Arial" w:hAnsi="Arial" w:cs="Arial"/>
          <w:sz w:val="21"/>
          <w:szCs w:val="21"/>
          <w:lang w:val="es-ES_tradnl"/>
        </w:rPr>
        <w:t>Mipyme</w:t>
      </w:r>
      <w:proofErr w:type="spellEnd"/>
      <w:r w:rsidRPr="008F3AFE">
        <w:rPr>
          <w:rFonts w:ascii="Arial" w:hAnsi="Arial" w:cs="Arial"/>
          <w:sz w:val="21"/>
          <w:szCs w:val="21"/>
          <w:lang w:val="es-ES_tradnl"/>
        </w:rPr>
        <w:t>, cuyo objeto social les permita ejecutar el contrato relacionado con el proceso contractual.​</w:t>
      </w:r>
    </w:p>
    <w:p w14:paraId="47234472" w14:textId="03959A38"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hAnsi="Arial" w:cs="Arial"/>
          <w:i/>
          <w:iCs/>
          <w:sz w:val="21"/>
          <w:szCs w:val="21"/>
          <w:lang w:val="es-ES_tradnl"/>
        </w:rPr>
        <w:t xml:space="preserve">Parágrafo. Las cooperativas y demás entidades de economía solidaria, siempre que tengan la calidad de </w:t>
      </w:r>
      <w:proofErr w:type="spellStart"/>
      <w:r w:rsidRPr="008F3AFE">
        <w:rPr>
          <w:rFonts w:ascii="Arial" w:hAnsi="Arial" w:cs="Arial"/>
          <w:i/>
          <w:iCs/>
          <w:sz w:val="21"/>
          <w:szCs w:val="21"/>
          <w:lang w:val="es-ES_tradnl"/>
        </w:rPr>
        <w:t>Mipyme</w:t>
      </w:r>
      <w:proofErr w:type="spellEnd"/>
      <w:r w:rsidRPr="008F3AFE">
        <w:rPr>
          <w:rFonts w:ascii="Arial" w:hAnsi="Arial" w:cs="Arial"/>
          <w:i/>
          <w:iCs/>
          <w:sz w:val="21"/>
          <w:szCs w:val="21"/>
          <w:lang w:val="es-ES_tradnl"/>
        </w:rPr>
        <w:t>, podrán solicitar y participar en las convocatorias limitadas en las mismas condiciones dispuestas en el presente artículo</w:t>
      </w:r>
      <w:r w:rsidRPr="008F3AFE">
        <w:rPr>
          <w:rFonts w:ascii="Arial" w:eastAsia="Calibri" w:hAnsi="Arial" w:cs="Arial"/>
          <w:sz w:val="21"/>
          <w:szCs w:val="21"/>
          <w:lang w:val="es-ES_tradnl"/>
        </w:rPr>
        <w:t>».</w:t>
      </w:r>
    </w:p>
    <w:p w14:paraId="077CD8F8" w14:textId="6258992B" w:rsidR="00FD0505" w:rsidRPr="008F3AFE" w:rsidRDefault="00FD0505" w:rsidP="00CD599D">
      <w:pPr>
        <w:spacing w:after="120" w:line="276" w:lineRule="auto"/>
        <w:ind w:firstLine="709"/>
        <w:jc w:val="both"/>
        <w:rPr>
          <w:rFonts w:ascii="Arial" w:eastAsia="Arial" w:hAnsi="Arial" w:cs="Arial"/>
        </w:rPr>
      </w:pPr>
      <w:r w:rsidRPr="008F3AFE">
        <w:rPr>
          <w:rFonts w:ascii="Arial" w:eastAsia="Arial" w:hAnsi="Arial" w:cs="Arial"/>
        </w:rPr>
        <w:lastRenderedPageBreak/>
        <w:t xml:space="preserve">Según se evidencia, la norma indica de manera expresa que la obligación de limitar la convocatoria de los Procesos de Contratación con pluralidad de oferentes a las </w:t>
      </w:r>
      <w:r w:rsidR="005130A1" w:rsidRPr="008F3AFE">
        <w:rPr>
          <w:rFonts w:ascii="Arial" w:eastAsia="Arial" w:hAnsi="Arial" w:cs="Arial"/>
        </w:rPr>
        <w:t>MiPymes</w:t>
      </w:r>
      <w:r w:rsidRPr="008F3AFE">
        <w:rPr>
          <w:rFonts w:ascii="Arial" w:eastAsia="Arial" w:hAnsi="Arial" w:cs="Arial"/>
        </w:rPr>
        <w:t xml:space="preserve"> colombianas con mínimo un (1) año de existencia debe concretarse cuando concurran los requisitos allí señalados.</w:t>
      </w:r>
    </w:p>
    <w:p w14:paraId="5B9C52A5" w14:textId="481C7BEC" w:rsidR="00FD0505" w:rsidRPr="008F3AFE" w:rsidRDefault="00FD0505" w:rsidP="00CD599D">
      <w:pPr>
        <w:spacing w:after="120" w:line="276" w:lineRule="auto"/>
        <w:ind w:firstLine="709"/>
        <w:jc w:val="both"/>
        <w:rPr>
          <w:rFonts w:ascii="Arial" w:eastAsia="Arial" w:hAnsi="Arial" w:cs="Arial"/>
        </w:rPr>
      </w:pPr>
      <w:r w:rsidRPr="008F3AFE">
        <w:rPr>
          <w:rFonts w:ascii="Arial" w:eastAsia="Arial" w:hAnsi="Arial" w:cs="Arial"/>
        </w:rPr>
        <w:t xml:space="preserve">A su turno, el numeral primero establece una condición cuantitativa que debe acreditarse para limitar la convocatoria de los procesos de contratación con </w:t>
      </w:r>
      <w:r w:rsidR="005130A1" w:rsidRPr="008F3AFE">
        <w:rPr>
          <w:rFonts w:ascii="Arial" w:eastAsia="Arial" w:hAnsi="Arial" w:cs="Arial"/>
        </w:rPr>
        <w:t>pluralidad</w:t>
      </w:r>
      <w:r w:rsidRPr="008F3AFE">
        <w:rPr>
          <w:rFonts w:ascii="Arial" w:eastAsia="Arial" w:hAnsi="Arial" w:cs="Arial"/>
        </w:rPr>
        <w:t xml:space="preserve"> de oferentes a las </w:t>
      </w:r>
      <w:r w:rsidR="005130A1" w:rsidRPr="008F3AFE">
        <w:rPr>
          <w:rFonts w:ascii="Arial" w:eastAsia="Arial" w:hAnsi="Arial" w:cs="Arial"/>
        </w:rPr>
        <w:t>MiPymes</w:t>
      </w:r>
      <w:r w:rsidRPr="008F3AFE">
        <w:rPr>
          <w:rFonts w:ascii="Arial" w:eastAsia="Arial" w:hAnsi="Arial" w:cs="Arial"/>
        </w:rPr>
        <w:t xml:space="preserve"> colombianas, en la medida en que el valor del proceso de contratación tendrá que ser «menor a ciento veinticinco mil dólares de los Estados Unidos de América». </w:t>
      </w:r>
      <w:r w:rsidR="005130A1" w:rsidRPr="008F3AFE">
        <w:rPr>
          <w:rFonts w:ascii="Arial" w:eastAsia="Arial" w:hAnsi="Arial" w:cs="Arial"/>
        </w:rPr>
        <w:t>Esta condición</w:t>
      </w:r>
      <w:r w:rsidRPr="008F3AFE">
        <w:rPr>
          <w:rFonts w:ascii="Arial" w:eastAsia="Arial" w:hAnsi="Arial" w:cs="Arial"/>
        </w:rPr>
        <w:t>, valga la pena aclarar, es establecida de acuerdo con la tasa que, para el efecto, determine cada dos años el Ministerio de Comercio, Industria y Turismo</w:t>
      </w:r>
      <w:r w:rsidRPr="008F3AFE">
        <w:rPr>
          <w:rStyle w:val="Refdenotaalpie"/>
          <w:rFonts w:ascii="Arial" w:eastAsia="Arial" w:hAnsi="Arial" w:cs="Arial"/>
        </w:rPr>
        <w:footnoteReference w:id="14"/>
      </w:r>
      <w:r w:rsidRPr="008F3AFE">
        <w:rPr>
          <w:rFonts w:ascii="Arial" w:eastAsia="Arial" w:hAnsi="Arial" w:cs="Arial"/>
        </w:rPr>
        <w:t xml:space="preserve">. Por su parte, el numeral segundo establece dos exigencias: por un lado, que al menos dos (2) </w:t>
      </w:r>
      <w:r w:rsidR="005130A1" w:rsidRPr="008F3AFE">
        <w:rPr>
          <w:rFonts w:ascii="Arial" w:eastAsia="Arial" w:hAnsi="Arial" w:cs="Arial"/>
        </w:rPr>
        <w:t>MiPymes</w:t>
      </w:r>
      <w:r w:rsidRPr="008F3AFE">
        <w:rPr>
          <w:rFonts w:ascii="Arial" w:eastAsia="Arial" w:hAnsi="Arial" w:cs="Aria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8F3AFE">
        <w:rPr>
          <w:rFonts w:ascii="Arial" w:eastAsia="Arial" w:hAnsi="Arial" w:cs="Arial"/>
          <w:lang w:val="es-ES_tradnl"/>
        </w:rPr>
        <w:t xml:space="preserve">tratándose de personas jurídicas, las solicitudes solo las podrán realizar </w:t>
      </w:r>
      <w:r w:rsidR="005130A1" w:rsidRPr="008F3AFE">
        <w:rPr>
          <w:rFonts w:ascii="Arial" w:eastAsia="Arial" w:hAnsi="Arial" w:cs="Arial"/>
          <w:lang w:val="es-ES_tradnl"/>
        </w:rPr>
        <w:t>MiPymes</w:t>
      </w:r>
      <w:r w:rsidRPr="008F3AFE">
        <w:rPr>
          <w:rFonts w:ascii="Arial" w:eastAsia="Arial" w:hAnsi="Arial" w:cs="Arial"/>
          <w:lang w:val="es-ES_tradnl"/>
        </w:rPr>
        <w:t xml:space="preserve">, cuyo objeto social les permita ejecutar el contrato relacionado con el proceso contractual. Así mismo, este artículo </w:t>
      </w:r>
      <w:r w:rsidRPr="008F3AFE">
        <w:rPr>
          <w:rFonts w:ascii="Arial" w:eastAsia="Arial" w:hAnsi="Arial" w:cs="Arial"/>
          <w:i/>
          <w:iCs/>
          <w:lang w:val="es-ES_tradnl"/>
        </w:rPr>
        <w:t xml:space="preserve">incluye a las cooperativas y demás entidades de economía solidaria dentro de los sujetos que pueden solicitar y participar en las convocatorias limitadas a </w:t>
      </w:r>
      <w:r w:rsidR="005130A1" w:rsidRPr="008F3AFE">
        <w:rPr>
          <w:rFonts w:ascii="Arial" w:eastAsia="Arial" w:hAnsi="Arial" w:cs="Arial"/>
          <w:i/>
          <w:iCs/>
          <w:lang w:val="es-ES_tradnl"/>
        </w:rPr>
        <w:t>MiPymes</w:t>
      </w:r>
      <w:r w:rsidRPr="008F3AFE">
        <w:rPr>
          <w:rFonts w:ascii="Arial" w:eastAsia="Arial" w:hAnsi="Arial" w:cs="Arial"/>
          <w:lang w:val="es-ES_tradnl"/>
        </w:rPr>
        <w:t xml:space="preserve">, siempre que estas cumplan con las condiciones señaladas en el artículo. </w:t>
      </w:r>
    </w:p>
    <w:p w14:paraId="09B11B94" w14:textId="77777777" w:rsidR="00915D4D" w:rsidRPr="008F3AFE" w:rsidRDefault="00FD0505" w:rsidP="00CD599D">
      <w:pPr>
        <w:spacing w:after="120" w:line="276" w:lineRule="auto"/>
        <w:ind w:firstLine="709"/>
        <w:jc w:val="both"/>
        <w:rPr>
          <w:rFonts w:ascii="Arial" w:eastAsia="Arial" w:hAnsi="Arial" w:cs="Arial"/>
        </w:rPr>
      </w:pPr>
      <w:r w:rsidRPr="008F3AFE">
        <w:rPr>
          <w:rFonts w:ascii="Arial" w:eastAsia="Arial" w:hAnsi="Arial" w:cs="Arial"/>
          <w:lang w:val="es-ES_tradnl"/>
        </w:rPr>
        <w:t>De esta manera, en todos los procesos de contratación, independientemente de la modalidad de selección, las entidades estatales, cualquiera que sea su régimen de contratación,</w:t>
      </w:r>
      <w:r w:rsidRPr="008F3AFE">
        <w:rPr>
          <w:rFonts w:ascii="Arial" w:eastAsia="Arial" w:hAnsi="Arial" w:cs="Arial"/>
        </w:rPr>
        <w:t xml:space="preserve"> los patrimonios autónomos constituidos por entidades estatales y los particulares que ejecuten recursos públicos, deberán limitar las convocatorias con pluralidad de oferentes a </w:t>
      </w:r>
      <w:r w:rsidR="005130A1" w:rsidRPr="008F3AFE">
        <w:rPr>
          <w:rFonts w:ascii="Arial" w:eastAsia="Arial" w:hAnsi="Arial" w:cs="Arial"/>
        </w:rPr>
        <w:t>MiPymes</w:t>
      </w:r>
      <w:r w:rsidRPr="008F3AFE">
        <w:rPr>
          <w:rFonts w:ascii="Arial" w:eastAsia="Arial" w:hAnsi="Arial" w:cs="Arial"/>
        </w:rPr>
        <w:t xml:space="preserve"> colombianas, una vez concurran todos los requisitos señalados anteriormente y siempre que cuenten con mínimo un (1) año de existencia. </w:t>
      </w:r>
      <w:r w:rsidR="00915D4D" w:rsidRPr="008F3AFE">
        <w:rPr>
          <w:rFonts w:ascii="Arial" w:eastAsia="Arial" w:hAnsi="Arial" w:cs="Arial"/>
        </w:rPr>
        <w:t xml:space="preserve"> </w:t>
      </w:r>
    </w:p>
    <w:p w14:paraId="13F464C6" w14:textId="100E2514" w:rsidR="00FD0505" w:rsidRPr="008F3AFE" w:rsidRDefault="00FD0505" w:rsidP="00CD599D">
      <w:pPr>
        <w:spacing w:after="120" w:line="276" w:lineRule="auto"/>
        <w:ind w:firstLine="709"/>
        <w:jc w:val="both"/>
        <w:rPr>
          <w:rFonts w:ascii="Arial" w:eastAsia="Calibri" w:hAnsi="Arial" w:cs="Arial"/>
          <w:lang w:val="es-ES_tradnl"/>
        </w:rPr>
      </w:pPr>
      <w:r w:rsidRPr="008F3AFE">
        <w:rPr>
          <w:rFonts w:ascii="Arial" w:eastAsia="Calibri" w:hAnsi="Arial" w:cs="Arial"/>
          <w:lang w:val="es-ES_tradnl"/>
        </w:rPr>
        <w:t xml:space="preserve">De otro lado, en relación con la </w:t>
      </w:r>
      <w:r w:rsidRPr="008F3AFE">
        <w:rPr>
          <w:rFonts w:ascii="Arial" w:hAnsi="Arial" w:cs="Arial"/>
          <w:bCs/>
          <w:lang w:eastAsia="es-ES"/>
        </w:rPr>
        <w:t>acreditación de requisitos para participar en convocatorias limitadas,</w:t>
      </w:r>
      <w:r w:rsidRPr="008F3AFE">
        <w:rPr>
          <w:rFonts w:ascii="Arial" w:eastAsia="Calibri" w:hAnsi="Arial" w:cs="Arial"/>
          <w:lang w:val="es-ES_tradnl"/>
        </w:rPr>
        <w:t xml:space="preserve"> el artículo </w:t>
      </w:r>
      <w:r w:rsidRPr="008F3AFE">
        <w:rPr>
          <w:rFonts w:ascii="Arial" w:hAnsi="Arial" w:cs="Arial"/>
          <w:bCs/>
          <w:lang w:eastAsia="es-ES"/>
        </w:rPr>
        <w:t xml:space="preserve">2.2.1.2.4.2.4. del Decreto 1082 de 2015 –modificado por el Decreto 1860 de 2021–, </w:t>
      </w:r>
      <w:r w:rsidRPr="008F3AFE">
        <w:rPr>
          <w:rFonts w:ascii="Arial" w:eastAsia="Calibri" w:hAnsi="Arial" w:cs="Arial"/>
          <w:bCs/>
        </w:rPr>
        <w:t>establece lo siguiente:</w:t>
      </w:r>
    </w:p>
    <w:p w14:paraId="7A231980"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bookmarkStart w:id="8" w:name="_Hlk103091320"/>
      <w:r w:rsidRPr="008F3AFE">
        <w:rPr>
          <w:rFonts w:ascii="Arial" w:hAnsi="Arial" w:cs="Arial"/>
          <w:sz w:val="21"/>
          <w:szCs w:val="21"/>
        </w:rPr>
        <w:t>«</w:t>
      </w:r>
      <w:bookmarkEnd w:id="8"/>
      <w:r w:rsidRPr="008F3AFE">
        <w:rPr>
          <w:rFonts w:ascii="Arial" w:eastAsia="Calibri" w:hAnsi="Arial" w:cs="Arial"/>
          <w:bCs/>
          <w:sz w:val="21"/>
          <w:szCs w:val="21"/>
          <w:lang w:val="es-ES_tradnl"/>
        </w:rPr>
        <w:t>Artículo 2.2.1.2.4.2.4. Acreditación de requisitos para participar en convocatorias limitadas.</w:t>
      </w:r>
      <w:r w:rsidRPr="008F3AFE">
        <w:rPr>
          <w:rFonts w:ascii="Arial" w:eastAsia="Calibri" w:hAnsi="Arial" w:cs="Arial"/>
          <w:sz w:val="21"/>
          <w:szCs w:val="21"/>
          <w:lang w:val="es-ES_tradnl"/>
        </w:rPr>
        <w:t xml:space="preserve"> La </w:t>
      </w:r>
      <w:proofErr w:type="spellStart"/>
      <w:r w:rsidRPr="008F3AFE">
        <w:rPr>
          <w:rFonts w:ascii="Arial" w:eastAsia="Calibri" w:hAnsi="Arial" w:cs="Arial"/>
          <w:sz w:val="21"/>
          <w:szCs w:val="21"/>
          <w:lang w:val="es-ES_tradnl"/>
        </w:rPr>
        <w:t>Mipyme</w:t>
      </w:r>
      <w:proofErr w:type="spellEnd"/>
      <w:r w:rsidRPr="008F3AFE">
        <w:rPr>
          <w:rFonts w:ascii="Arial" w:eastAsia="Calibri" w:hAnsi="Arial" w:cs="Arial"/>
          <w:sz w:val="21"/>
          <w:szCs w:val="21"/>
          <w:lang w:val="es-ES_tradnl"/>
        </w:rPr>
        <w:t xml:space="preserve"> colombianas deben acreditar que tiene el tamaño empresarial establecido por la ley de la siguiente manera: </w:t>
      </w:r>
    </w:p>
    <w:p w14:paraId="304EBD8E"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lastRenderedPageBreak/>
        <w:t xml:space="preserve">1. Las personas naturales mediante certificación expedida por ellos y un contador público, adjuntando copia del registro mercantil. </w:t>
      </w:r>
    </w:p>
    <w:p w14:paraId="19712D06"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0F7A41DA"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t xml:space="preserve">Parágrafo 1. En todo caso, las </w:t>
      </w:r>
      <w:proofErr w:type="spellStart"/>
      <w:r w:rsidRPr="008F3AFE">
        <w:rPr>
          <w:rFonts w:ascii="Arial" w:eastAsia="Calibri" w:hAnsi="Arial" w:cs="Arial"/>
          <w:sz w:val="21"/>
          <w:szCs w:val="21"/>
          <w:lang w:val="es-ES_tradnl"/>
        </w:rPr>
        <w:t>Mipyme</w:t>
      </w:r>
      <w:proofErr w:type="spellEnd"/>
      <w:r w:rsidRPr="008F3AFE">
        <w:rPr>
          <w:rFonts w:ascii="Arial" w:eastAsia="Calibri" w:hAnsi="Arial" w:cs="Arial"/>
          <w:sz w:val="21"/>
          <w:szCs w:val="21"/>
          <w:lang w:val="es-ES_tradnl"/>
        </w:rPr>
        <w:t xml:space="preserve"> también podrán acreditar esta condición con la copia del certificado del Registro Único de Proponentes, el cual deberá encontrarse vigente y en firme al momento de su presentación.</w:t>
      </w:r>
    </w:p>
    <w:p w14:paraId="2041D3A1"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t xml:space="preserve">Parágrafo 2. Para efectos de la limitación a </w:t>
      </w:r>
      <w:proofErr w:type="spellStart"/>
      <w:r w:rsidRPr="008F3AFE">
        <w:rPr>
          <w:rFonts w:ascii="Arial" w:eastAsia="Calibri" w:hAnsi="Arial" w:cs="Arial"/>
          <w:sz w:val="21"/>
          <w:szCs w:val="21"/>
          <w:lang w:val="es-ES_tradnl"/>
        </w:rPr>
        <w:t>Mipyme</w:t>
      </w:r>
      <w:proofErr w:type="spellEnd"/>
      <w:r w:rsidRPr="008F3AFE">
        <w:rPr>
          <w:rFonts w:ascii="Arial" w:eastAsia="Calibri" w:hAnsi="Arial" w:cs="Arial"/>
          <w:sz w:val="21"/>
          <w:szCs w:val="21"/>
          <w:lang w:val="es-ES_tradnl"/>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4CC3D494" w14:textId="77777777"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8F3AFE">
        <w:rPr>
          <w:rFonts w:ascii="Arial" w:eastAsia="Calibri" w:hAnsi="Arial" w:cs="Arial"/>
          <w:sz w:val="21"/>
          <w:szCs w:val="21"/>
          <w:lang w:val="es-ES_tradnl"/>
        </w:rPr>
        <w:t>Mipyme</w:t>
      </w:r>
      <w:proofErr w:type="spellEnd"/>
      <w:r w:rsidRPr="008F3AFE">
        <w:rPr>
          <w:rFonts w:ascii="Arial" w:eastAsia="Calibri" w:hAnsi="Arial" w:cs="Arial"/>
          <w:sz w:val="21"/>
          <w:szCs w:val="21"/>
          <w:lang w:val="es-ES_tradnl"/>
        </w:rPr>
        <w:t xml:space="preserve"> o de proponentes plurales integrados únicamente por </w:t>
      </w:r>
      <w:proofErr w:type="spellStart"/>
      <w:r w:rsidRPr="008F3AFE">
        <w:rPr>
          <w:rFonts w:ascii="Arial" w:eastAsia="Calibri" w:hAnsi="Arial" w:cs="Arial"/>
          <w:sz w:val="21"/>
          <w:szCs w:val="21"/>
          <w:lang w:val="es-ES_tradnl"/>
        </w:rPr>
        <w:t>Mipyme</w:t>
      </w:r>
      <w:proofErr w:type="spellEnd"/>
      <w:r w:rsidRPr="008F3AFE">
        <w:rPr>
          <w:rFonts w:ascii="Arial" w:eastAsia="Calibri" w:hAnsi="Arial" w:cs="Arial"/>
          <w:sz w:val="21"/>
          <w:szCs w:val="21"/>
          <w:lang w:val="es-ES_tradnl"/>
        </w:rPr>
        <w:t>.</w:t>
      </w:r>
    </w:p>
    <w:p w14:paraId="2DDCBA1D" w14:textId="28162C64" w:rsidR="00FD0505" w:rsidRPr="008F3AFE" w:rsidRDefault="00FD0505" w:rsidP="00A65A5C">
      <w:pPr>
        <w:spacing w:line="240" w:lineRule="auto"/>
        <w:ind w:left="709" w:right="709"/>
        <w:jc w:val="both"/>
        <w:rPr>
          <w:rFonts w:ascii="Arial" w:eastAsia="Calibri" w:hAnsi="Arial" w:cs="Arial"/>
          <w:sz w:val="21"/>
          <w:szCs w:val="21"/>
          <w:lang w:val="es-ES_tradnl"/>
        </w:rPr>
      </w:pPr>
      <w:r w:rsidRPr="008F3AFE">
        <w:rPr>
          <w:rFonts w:ascii="Arial" w:eastAsia="Calibri" w:hAnsi="Arial"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w:t>
      </w:r>
      <w:bookmarkStart w:id="9" w:name="_Hlk103091300"/>
      <w:r w:rsidRPr="008F3AFE">
        <w:rPr>
          <w:rFonts w:ascii="Arial" w:hAnsi="Arial" w:cs="Arial"/>
          <w:sz w:val="21"/>
          <w:szCs w:val="21"/>
        </w:rPr>
        <w:t>»</w:t>
      </w:r>
      <w:bookmarkEnd w:id="9"/>
      <w:r w:rsidRPr="008F3AFE">
        <w:rPr>
          <w:rFonts w:ascii="Arial" w:hAnsi="Arial" w:cs="Arial"/>
          <w:sz w:val="21"/>
          <w:szCs w:val="21"/>
        </w:rPr>
        <w:t>.</w:t>
      </w:r>
      <w:r w:rsidRPr="008F3AFE">
        <w:rPr>
          <w:rFonts w:ascii="Arial" w:eastAsia="Calibri" w:hAnsi="Arial" w:cs="Arial"/>
          <w:sz w:val="21"/>
          <w:szCs w:val="21"/>
          <w:lang w:val="es-ES_tradnl"/>
        </w:rPr>
        <w:t xml:space="preserve"> </w:t>
      </w:r>
    </w:p>
    <w:p w14:paraId="655CF372" w14:textId="30B7EFFB" w:rsidR="00FD0505" w:rsidRPr="008F3AFE" w:rsidRDefault="005F01D4" w:rsidP="00A65A5C">
      <w:pPr>
        <w:tabs>
          <w:tab w:val="left" w:pos="709"/>
        </w:tabs>
        <w:spacing w:after="120" w:line="276" w:lineRule="auto"/>
        <w:jc w:val="both"/>
        <w:rPr>
          <w:rFonts w:ascii="Arial" w:eastAsia="Arial" w:hAnsi="Arial" w:cs="Arial"/>
          <w:lang w:val="es-ES_tradnl"/>
        </w:rPr>
      </w:pPr>
      <w:r w:rsidRPr="008F3AFE">
        <w:rPr>
          <w:rFonts w:ascii="Arial" w:hAnsi="Arial" w:cs="Arial"/>
          <w:sz w:val="21"/>
          <w:szCs w:val="21"/>
          <w:lang w:val="es-ES_tradnl"/>
        </w:rPr>
        <w:tab/>
      </w:r>
      <w:r w:rsidR="00FD0505" w:rsidRPr="008F3AFE">
        <w:rPr>
          <w:rFonts w:ascii="Arial" w:eastAsia="Calibri" w:hAnsi="Arial" w:cs="Arial"/>
          <w:bCs/>
        </w:rPr>
        <w:t xml:space="preserve">Para analizar el alcance de esta norma, resulta de especial relevancia determinar la definición y clasificación de las </w:t>
      </w:r>
      <w:proofErr w:type="spellStart"/>
      <w:r w:rsidR="00FD0505" w:rsidRPr="008F3AFE">
        <w:rPr>
          <w:rFonts w:ascii="Arial" w:eastAsia="Calibri" w:hAnsi="Arial" w:cs="Arial"/>
          <w:bCs/>
        </w:rPr>
        <w:t>Mipyme</w:t>
      </w:r>
      <w:proofErr w:type="spellEnd"/>
      <w:r w:rsidR="00FD0505" w:rsidRPr="008F3AFE">
        <w:rPr>
          <w:rFonts w:ascii="Arial" w:eastAsia="Calibri" w:hAnsi="Arial" w:cs="Arial"/>
          <w:bCs/>
        </w:rPr>
        <w:t xml:space="preserve"> conforme al marco jurídico que lo regula. </w:t>
      </w:r>
      <w:r w:rsidR="00FD0505" w:rsidRPr="008F3AFE">
        <w:rPr>
          <w:rFonts w:ascii="Arial" w:hAnsi="Arial" w:cs="Arial"/>
          <w:lang w:val="es-ES_tradnl"/>
        </w:rPr>
        <w:t xml:space="preserve">El artículo 2 de la Ley 590 de 2000, modificado por el artículo 43 de la Ley 1450 de 2011, define la </w:t>
      </w:r>
      <w:r w:rsidR="00FD0505" w:rsidRPr="008F3AFE">
        <w:rPr>
          <w:rFonts w:ascii="Arial" w:hAnsi="Arial" w:cs="Arial"/>
          <w:i/>
          <w:iCs/>
          <w:lang w:val="es-ES_tradnl"/>
        </w:rPr>
        <w:t>empresa</w:t>
      </w:r>
      <w:r w:rsidR="00FD0505" w:rsidRPr="008F3AFE">
        <w:rPr>
          <w:rFonts w:ascii="Arial" w:hAnsi="Arial" w:cs="Arial"/>
          <w:lang w:val="es-ES_tradnl"/>
        </w:rPr>
        <w:t xml:space="preserve"> como toda unidad de explotación económica que realiza una persona natural o jurídica en actividades agropecuarias, industriales, comerciales o de servicios</w:t>
      </w:r>
      <w:r w:rsidR="00FD0505" w:rsidRPr="008F3AFE">
        <w:rPr>
          <w:rStyle w:val="Refdenotaalpie"/>
          <w:rFonts w:ascii="Arial" w:hAnsi="Arial" w:cs="Arial"/>
          <w:lang w:val="es-ES_tradnl"/>
        </w:rPr>
        <w:footnoteReference w:id="15"/>
      </w:r>
      <w:r w:rsidR="00FD0505" w:rsidRPr="008F3AFE">
        <w:rPr>
          <w:rFonts w:ascii="Arial" w:hAnsi="Arial" w:cs="Arial"/>
          <w:lang w:val="es-ES_tradnl"/>
        </w:rPr>
        <w:t xml:space="preserve">. Además, establece que estas se </w:t>
      </w:r>
      <w:r w:rsidR="00FD0505" w:rsidRPr="008F3AFE">
        <w:rPr>
          <w:rFonts w:ascii="Arial" w:hAnsi="Arial" w:cs="Arial"/>
          <w:lang w:val="es-ES_tradnl"/>
        </w:rPr>
        <w:lastRenderedPageBreak/>
        <w:t>clasifican en micro, pequeña, mediana y gran empresa, de acuerdo con los criterios del número de trabajadores totales, el valor de ventas brutales anuales y el valor de activos totales.</w:t>
      </w:r>
      <w:r w:rsidR="00FD0505" w:rsidRPr="008F3AFE">
        <w:rPr>
          <w:rFonts w:ascii="Arial" w:eastAsia="Arial" w:hAnsi="Arial" w:cs="Arial"/>
          <w:lang w:val="es-ES_tradnl"/>
        </w:rPr>
        <w:t xml:space="preserve"> Ahora bien, el artículo 2.2.1.13.2.2. del Decreto 1074 de 2015, adicionado por el Decreto 957 de 2019, establece que: </w:t>
      </w:r>
    </w:p>
    <w:p w14:paraId="39F44850" w14:textId="77777777" w:rsidR="00FD0505" w:rsidRPr="008F3AFE" w:rsidRDefault="00FD0505" w:rsidP="00CD599D">
      <w:pPr>
        <w:spacing w:after="120" w:line="276" w:lineRule="auto"/>
        <w:ind w:firstLine="709"/>
        <w:jc w:val="both"/>
        <w:rPr>
          <w:rFonts w:ascii="Arial" w:eastAsia="Arial" w:hAnsi="Arial" w:cs="Arial"/>
          <w:lang w:val="es-ES_tradnl"/>
        </w:rPr>
      </w:pPr>
      <w:r w:rsidRPr="008F3AFE">
        <w:rPr>
          <w:rFonts w:ascii="Arial" w:eastAsia="Arial" w:hAnsi="Arial" w:cs="Arial"/>
          <w:lang w:val="es-ES_tradnl"/>
        </w:rPr>
        <w:t xml:space="preserve">i) 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  </w:t>
      </w:r>
    </w:p>
    <w:p w14:paraId="6B86EE1E" w14:textId="77777777" w:rsidR="00FD0505" w:rsidRPr="008F3AFE" w:rsidRDefault="00FD0505" w:rsidP="00A65A5C">
      <w:pPr>
        <w:spacing w:before="120" w:line="276" w:lineRule="auto"/>
        <w:ind w:firstLine="709"/>
        <w:jc w:val="both"/>
        <w:rPr>
          <w:rFonts w:ascii="Arial" w:eastAsia="Arial" w:hAnsi="Arial" w:cs="Arial"/>
          <w:lang w:val="es-ES_tradnl"/>
        </w:rPr>
      </w:pPr>
      <w:proofErr w:type="spellStart"/>
      <w:r w:rsidRPr="008F3AFE">
        <w:rPr>
          <w:rFonts w:ascii="Arial" w:eastAsia="Arial" w:hAnsi="Arial" w:cs="Arial"/>
          <w:lang w:val="es-ES_tradnl"/>
        </w:rPr>
        <w:t>ii</w:t>
      </w:r>
      <w:proofErr w:type="spellEnd"/>
      <w:r w:rsidRPr="008F3AFE">
        <w:rPr>
          <w:rFonts w:ascii="Arial" w:eastAsia="Arial" w:hAnsi="Arial" w:cs="Arial"/>
          <w:lang w:val="es-ES_tradnl"/>
        </w:rPr>
        <w:t>) 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3269D28F" w14:textId="77777777" w:rsidR="00FD0505" w:rsidRPr="008F3AFE" w:rsidRDefault="00FD0505" w:rsidP="00A65A5C">
      <w:pPr>
        <w:spacing w:before="120" w:line="276" w:lineRule="auto"/>
        <w:ind w:firstLine="709"/>
        <w:jc w:val="both"/>
        <w:rPr>
          <w:rFonts w:ascii="Arial" w:eastAsia="Arial" w:hAnsi="Arial" w:cs="Arial"/>
          <w:lang w:val="es-ES_tradnl"/>
        </w:rPr>
      </w:pPr>
      <w:proofErr w:type="spellStart"/>
      <w:r w:rsidRPr="008F3AFE">
        <w:rPr>
          <w:rFonts w:ascii="Arial" w:eastAsia="Arial" w:hAnsi="Arial" w:cs="Arial"/>
          <w:lang w:val="es-ES_tradnl"/>
        </w:rPr>
        <w:t>iii</w:t>
      </w:r>
      <w:proofErr w:type="spellEnd"/>
      <w:r w:rsidRPr="008F3AFE">
        <w:rPr>
          <w:rFonts w:ascii="Arial" w:eastAsia="Arial" w:hAnsi="Arial" w:cs="Arial"/>
          <w:lang w:val="es-ES_tradnl"/>
        </w:rPr>
        <w:t xml:space="preserve">) La microempresa en el sector manufacturero, es «aquella cuyos ingresos por actividades ordinarias anuales sean inferiores o iguales a veintitrés mil quinientos sesenta y tres </w:t>
      </w:r>
      <w:r w:rsidRPr="008F3AFE">
        <w:rPr>
          <w:rFonts w:ascii="Arial" w:eastAsia="Arial" w:hAnsi="Arial" w:cs="Arial"/>
          <w:lang w:val="es-ES_tradnl"/>
        </w:rPr>
        <w:lastRenderedPageBreak/>
        <w:t>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r w:rsidRPr="008F3AFE">
        <w:rPr>
          <w:rStyle w:val="Refdenotaalpie"/>
          <w:rFonts w:ascii="Arial" w:hAnsi="Arial" w:cs="Arial"/>
          <w:lang w:val="es-ES_tradnl"/>
        </w:rPr>
        <w:footnoteReference w:id="16"/>
      </w:r>
      <w:r w:rsidRPr="008F3AFE">
        <w:rPr>
          <w:rFonts w:ascii="Arial" w:eastAsia="Arial" w:hAnsi="Arial" w:cs="Arial"/>
          <w:lang w:val="es-ES_tradnl"/>
        </w:rPr>
        <w:t>.</w:t>
      </w:r>
    </w:p>
    <w:p w14:paraId="20BF93E3" w14:textId="07602F05" w:rsidR="00FD0505" w:rsidRPr="008F3AFE" w:rsidRDefault="00FD0505" w:rsidP="00A65A5C">
      <w:pPr>
        <w:spacing w:before="120" w:line="276" w:lineRule="auto"/>
        <w:ind w:right="51" w:firstLine="709"/>
        <w:jc w:val="both"/>
        <w:rPr>
          <w:rFonts w:ascii="Arial" w:hAnsi="Arial" w:cs="Arial"/>
        </w:rPr>
      </w:pPr>
      <w:r w:rsidRPr="008F3AFE">
        <w:rPr>
          <w:rFonts w:ascii="Arial" w:hAnsi="Arial" w:cs="Arial"/>
          <w:lang w:val="es-ES_tradnl"/>
        </w:rPr>
        <w:t xml:space="preserve">Teniendo en cuenta lo anterior, </w:t>
      </w:r>
      <w:r w:rsidR="002766F9" w:rsidRPr="008F3AFE">
        <w:rPr>
          <w:rFonts w:ascii="Arial" w:hAnsi="Arial" w:cs="Arial"/>
          <w:lang w:val="es-ES_tradnl"/>
        </w:rPr>
        <w:t xml:space="preserve">y como se enunció en el numeral anterior de este concepto, </w:t>
      </w:r>
      <w:r w:rsidRPr="008F3AFE">
        <w:rPr>
          <w:rFonts w:ascii="Arial" w:hAnsi="Arial" w:cs="Arial"/>
          <w:lang w:val="es-ES_tradnl"/>
        </w:rPr>
        <w:t xml:space="preserve">esta Agencia ha sostenido de forma reiterada la tesis consistente en que las ESAL no pueden participar en los procesos contractuales limitados a </w:t>
      </w:r>
      <w:proofErr w:type="spellStart"/>
      <w:r w:rsidRPr="008F3AFE">
        <w:rPr>
          <w:rFonts w:ascii="Arial" w:hAnsi="Arial" w:cs="Arial"/>
          <w:lang w:val="es-ES_tradnl"/>
        </w:rPr>
        <w:t>Mipyme</w:t>
      </w:r>
      <w:proofErr w:type="spellEnd"/>
      <w:r w:rsidRPr="008F3AFE">
        <w:rPr>
          <w:rFonts w:ascii="Arial" w:hAnsi="Arial" w:cs="Arial"/>
          <w:lang w:val="es-ES_tradnl"/>
        </w:rPr>
        <w:t xml:space="preserve">, considerando </w:t>
      </w:r>
      <w:r w:rsidR="00804AA2" w:rsidRPr="008F3AFE">
        <w:rPr>
          <w:rFonts w:ascii="Arial" w:hAnsi="Arial" w:cs="Arial"/>
          <w:lang w:val="es-ES_tradnl"/>
        </w:rPr>
        <w:t>el hecho de que</w:t>
      </w:r>
      <w:r w:rsidRPr="008F3AFE">
        <w:rPr>
          <w:rFonts w:ascii="Arial" w:hAnsi="Arial" w:cs="Arial"/>
        </w:rPr>
        <w:t xml:space="preserve"> las ESAL no persiguen el reparto de utilidades entre sus miembros, sino que su objeto está destinado a realizar una actividad de interés general sin esperar a cambio un reparto de ganancia en proporción a sus utilidades, </w:t>
      </w:r>
      <w:r w:rsidR="00432406" w:rsidRPr="008F3AFE">
        <w:rPr>
          <w:rFonts w:ascii="Arial" w:hAnsi="Arial" w:cs="Arial"/>
        </w:rPr>
        <w:t>lo que</w:t>
      </w:r>
      <w:r w:rsidRPr="008F3AFE">
        <w:rPr>
          <w:rFonts w:ascii="Arial" w:hAnsi="Arial" w:cs="Arial"/>
        </w:rPr>
        <w:t xml:space="preserve"> no responden al concepto de empresa que involucra dicha categoría, </w:t>
      </w:r>
      <w:r w:rsidR="00097E2D" w:rsidRPr="008F3AFE">
        <w:rPr>
          <w:rFonts w:ascii="Arial" w:hAnsi="Arial" w:cs="Arial"/>
        </w:rPr>
        <w:t>salvo cuando sean consideradas como entidades de económica solidaria</w:t>
      </w:r>
      <w:r w:rsidR="001E4C3A">
        <w:rPr>
          <w:rFonts w:ascii="Arial" w:hAnsi="Arial" w:cs="Arial"/>
        </w:rPr>
        <w:t xml:space="preserve"> tras la modificación legislativa incorporada por la Ley 20</w:t>
      </w:r>
      <w:r w:rsidR="007430D4">
        <w:rPr>
          <w:rFonts w:ascii="Arial" w:hAnsi="Arial" w:cs="Arial"/>
        </w:rPr>
        <w:t>69 de 2020</w:t>
      </w:r>
      <w:r w:rsidR="00097E2D" w:rsidRPr="008F3AFE">
        <w:rPr>
          <w:rFonts w:ascii="Arial" w:hAnsi="Arial" w:cs="Arial"/>
        </w:rPr>
        <w:t>.</w:t>
      </w:r>
    </w:p>
    <w:p w14:paraId="383D08D1" w14:textId="0C72BF94" w:rsidR="00FD0505" w:rsidRPr="008F3AFE" w:rsidRDefault="005C1ACF" w:rsidP="00A65A5C">
      <w:pPr>
        <w:spacing w:before="120" w:line="276" w:lineRule="auto"/>
        <w:ind w:right="51" w:firstLine="709"/>
        <w:jc w:val="both"/>
        <w:rPr>
          <w:rFonts w:ascii="Arial" w:eastAsia="Calibri" w:hAnsi="Arial" w:cs="Arial"/>
          <w:lang w:val="es-ES_tradnl"/>
        </w:rPr>
      </w:pPr>
      <w:r w:rsidRPr="008F3AFE">
        <w:rPr>
          <w:rFonts w:ascii="Arial" w:hAnsi="Arial" w:cs="Arial"/>
          <w:lang w:val="es-ES_tradnl"/>
        </w:rPr>
        <w:t xml:space="preserve">Al respecto, </w:t>
      </w:r>
      <w:r w:rsidR="00FD0505" w:rsidRPr="008F3AFE">
        <w:rPr>
          <w:rFonts w:ascii="Arial" w:eastAsia="Calibri" w:hAnsi="Arial" w:cs="Arial"/>
          <w:lang w:val="es-ES_tradnl"/>
        </w:rPr>
        <w:t xml:space="preserve">el artículo 23 de la Ley 2069 de 2020, establece que: «Las </w:t>
      </w:r>
      <w:r w:rsidR="00FD0505" w:rsidRPr="008F3AFE">
        <w:rPr>
          <w:rFonts w:ascii="Arial" w:eastAsia="Calibri" w:hAnsi="Arial" w:cs="Arial"/>
          <w:i/>
          <w:iCs/>
          <w:lang w:val="es-ES_tradnl"/>
        </w:rPr>
        <w:t>cooperativas y demás entidades de economía solidaria</w:t>
      </w:r>
      <w:r w:rsidR="00FD0505" w:rsidRPr="008F3AFE">
        <w:rPr>
          <w:rFonts w:ascii="Arial" w:eastAsia="Calibri" w:hAnsi="Arial" w:cs="Arial"/>
          <w:lang w:val="es-ES_tradnl"/>
        </w:rPr>
        <w:t xml:space="preserve">, siempre que tengan la calidad de </w:t>
      </w:r>
      <w:proofErr w:type="spellStart"/>
      <w:r w:rsidR="00FD0505" w:rsidRPr="008F3AFE">
        <w:rPr>
          <w:rFonts w:ascii="Arial" w:eastAsia="Calibri" w:hAnsi="Arial" w:cs="Arial"/>
          <w:lang w:val="es-ES_tradnl"/>
        </w:rPr>
        <w:t>Mípyme</w:t>
      </w:r>
      <w:proofErr w:type="spellEnd"/>
      <w:r w:rsidR="00FD0505" w:rsidRPr="008F3AFE">
        <w:rPr>
          <w:rFonts w:ascii="Arial" w:eastAsia="Calibri" w:hAnsi="Arial" w:cs="Arial"/>
          <w:lang w:val="es-ES_tradnl"/>
        </w:rPr>
        <w:t xml:space="preserve">, podrán solicitar y participar en las convocatorias limitadas en las mismas condiciones dispuestas en el presente artículo». </w:t>
      </w:r>
    </w:p>
    <w:p w14:paraId="22FC3A32" w14:textId="4995BBD4" w:rsidR="00FD0505" w:rsidRPr="008F3AFE" w:rsidRDefault="00FD0505" w:rsidP="00A65A5C">
      <w:pPr>
        <w:spacing w:line="276" w:lineRule="auto"/>
        <w:ind w:firstLine="709"/>
        <w:jc w:val="both"/>
        <w:rPr>
          <w:rFonts w:ascii="Arial" w:eastAsia="Calibri" w:hAnsi="Arial" w:cs="Arial"/>
          <w:lang w:val="es-ES_tradnl"/>
        </w:rPr>
      </w:pPr>
      <w:r w:rsidRPr="008F3AFE">
        <w:rPr>
          <w:rFonts w:ascii="Arial" w:hAnsi="Arial" w:cs="Arial"/>
          <w:lang w:val="es-ES_tradnl"/>
        </w:rPr>
        <w:t xml:space="preserve">En tal sentido, </w:t>
      </w:r>
      <w:r w:rsidRPr="008F3AFE">
        <w:rPr>
          <w:rFonts w:ascii="Arial" w:eastAsia="Calibri" w:hAnsi="Arial" w:cs="Arial"/>
          <w:lang w:val="es-ES_tradnl"/>
        </w:rPr>
        <w:t xml:space="preserve">se advierte que el artículo 2.2.1.2.4.2.2. del Decreto 1082 de 2015, modificado por el Decreto 1860 de 2021 y el artículo 23 de la Ley 2069 de 2020 no asimilaron a todas las entidades sin ánimo de lucro –ESAL– a </w:t>
      </w:r>
      <w:proofErr w:type="spellStart"/>
      <w:r w:rsidRPr="008F3AFE">
        <w:rPr>
          <w:rFonts w:ascii="Arial" w:eastAsia="Calibri" w:hAnsi="Arial" w:cs="Arial"/>
          <w:lang w:val="es-ES_tradnl"/>
        </w:rPr>
        <w:t>Mipymes</w:t>
      </w:r>
      <w:proofErr w:type="spellEnd"/>
      <w:r w:rsidRPr="008F3AFE">
        <w:rPr>
          <w:rFonts w:ascii="Arial" w:eastAsia="Calibri" w:hAnsi="Arial" w:cs="Arial"/>
          <w:lang w:val="es-ES_tradnl"/>
        </w:rPr>
        <w:t xml:space="preserve"> para efectos de limitar el proceso de selección en los términos establecidos en el artículo 23 de la Ley de Emprendimiento-, sino únicamente a las cooperativas y demás entidades de economía solidaria, en los términos del artículo 6 de la Ley 454 de 1998 –norma a la que remite el artículo 23 de la Ley de Emprendimiento–, por lo que debe analizarse si la ESAL cumple con las características establecidas en dicho artículo, para considerarla una organización de economía solidaria</w:t>
      </w:r>
      <w:r w:rsidRPr="008F3AFE">
        <w:rPr>
          <w:rStyle w:val="Refdenotaalpie"/>
          <w:rFonts w:ascii="Arial" w:hAnsi="Arial" w:cs="Arial"/>
          <w:lang w:val="es-ES_tradnl"/>
        </w:rPr>
        <w:footnoteReference w:id="17"/>
      </w:r>
      <w:r w:rsidRPr="008F3AFE">
        <w:rPr>
          <w:rFonts w:ascii="Arial" w:eastAsia="Calibri" w:hAnsi="Arial" w:cs="Arial"/>
          <w:lang w:val="es-ES_tradnl"/>
        </w:rPr>
        <w:t xml:space="preserve">. </w:t>
      </w:r>
      <w:r w:rsidRPr="008F3AFE">
        <w:rPr>
          <w:rFonts w:ascii="Arial" w:eastAsia="Calibri" w:hAnsi="Arial" w:cs="Arial"/>
          <w:lang w:val="es-ES_tradnl"/>
        </w:rPr>
        <w:lastRenderedPageBreak/>
        <w:t>Además, debe tenerse en cuenta que la Ley 2143 de 2021, expresamente, reconoce a las asociaciones mutualistas como empresas de economía solidaria.</w:t>
      </w:r>
    </w:p>
    <w:p w14:paraId="3560556A" w14:textId="7C4A11C3" w:rsidR="00B2617F" w:rsidRPr="008F3AFE" w:rsidRDefault="00F20206" w:rsidP="00A65A5C">
      <w:pPr>
        <w:jc w:val="both"/>
        <w:rPr>
          <w:rFonts w:ascii="Arial" w:hAnsi="Arial" w:cs="Arial"/>
          <w:b/>
          <w:bCs/>
        </w:rPr>
      </w:pPr>
      <w:r w:rsidRPr="008F3AFE">
        <w:rPr>
          <w:rFonts w:ascii="Arial" w:hAnsi="Arial" w:cs="Arial"/>
          <w:b/>
          <w:bCs/>
        </w:rPr>
        <w:t xml:space="preserve">2.3. </w:t>
      </w:r>
      <w:bookmarkStart w:id="10" w:name="_Hlk129856974"/>
      <w:r w:rsidR="00B2617F" w:rsidRPr="008F3AFE">
        <w:rPr>
          <w:rFonts w:ascii="Arial" w:hAnsi="Arial" w:cs="Arial"/>
          <w:b/>
          <w:bCs/>
        </w:rPr>
        <w:t>Las cooperativas</w:t>
      </w:r>
      <w:r w:rsidR="00AF2385" w:rsidRPr="008F3AFE">
        <w:rPr>
          <w:rFonts w:ascii="Arial" w:hAnsi="Arial" w:cs="Arial"/>
          <w:b/>
          <w:bCs/>
        </w:rPr>
        <w:t xml:space="preserve">, </w:t>
      </w:r>
      <w:bookmarkStart w:id="11" w:name="_Hlk129858241"/>
      <w:r w:rsidR="00AF2385" w:rsidRPr="008F3AFE">
        <w:rPr>
          <w:rFonts w:ascii="Arial" w:hAnsi="Arial" w:cs="Arial"/>
          <w:b/>
          <w:bCs/>
        </w:rPr>
        <w:t>las asociaciones mutualistas</w:t>
      </w:r>
      <w:r w:rsidR="00B2617F" w:rsidRPr="008F3AFE">
        <w:rPr>
          <w:rFonts w:ascii="Arial" w:hAnsi="Arial" w:cs="Arial"/>
          <w:b/>
          <w:bCs/>
        </w:rPr>
        <w:t xml:space="preserve"> </w:t>
      </w:r>
      <w:bookmarkEnd w:id="11"/>
      <w:r w:rsidR="00B2617F" w:rsidRPr="008F3AFE">
        <w:rPr>
          <w:rFonts w:ascii="Arial" w:hAnsi="Arial" w:cs="Arial"/>
          <w:b/>
          <w:bCs/>
        </w:rPr>
        <w:t xml:space="preserve">y demás entidades de la economía solidaria, como únicas ESAL asimiladas a </w:t>
      </w:r>
      <w:r w:rsidRPr="008F3AFE">
        <w:rPr>
          <w:rFonts w:ascii="Arial" w:hAnsi="Arial" w:cs="Arial"/>
          <w:b/>
          <w:bCs/>
        </w:rPr>
        <w:t>MiPymes</w:t>
      </w:r>
      <w:r w:rsidR="00B2617F" w:rsidRPr="008F3AFE">
        <w:rPr>
          <w:rFonts w:ascii="Arial" w:hAnsi="Arial" w:cs="Arial"/>
          <w:b/>
          <w:bCs/>
        </w:rPr>
        <w:t xml:space="preserve"> en la Ley 2069 de 2020 y el Decreto 1860 de 2021</w:t>
      </w:r>
    </w:p>
    <w:bookmarkEnd w:id="10"/>
    <w:p w14:paraId="4FE8D038" w14:textId="77777777" w:rsidR="00B44309" w:rsidRPr="008F3AFE" w:rsidRDefault="00B44309" w:rsidP="00A65A5C">
      <w:pPr>
        <w:spacing w:line="276" w:lineRule="auto"/>
        <w:jc w:val="both"/>
        <w:rPr>
          <w:rFonts w:ascii="Arial" w:hAnsi="Arial" w:cs="Arial"/>
        </w:rPr>
      </w:pPr>
      <w:r w:rsidRPr="008F3AFE">
        <w:rPr>
          <w:rFonts w:ascii="Arial" w:hAnsi="Arial" w:cs="Arial"/>
        </w:rPr>
        <w:t>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De esta manera, el artículo 2 de la Ley 2143 de 2021 actualmente establece la definición y naturaleza de las asociaciones mutualistas, estableciendo que:</w:t>
      </w:r>
    </w:p>
    <w:p w14:paraId="38ECA0B0" w14:textId="77777777" w:rsidR="00A65A5C" w:rsidRPr="008F3AFE" w:rsidRDefault="00B44309" w:rsidP="00A65A5C">
      <w:pPr>
        <w:spacing w:before="120" w:line="240" w:lineRule="auto"/>
        <w:ind w:left="709" w:right="709"/>
        <w:jc w:val="both"/>
        <w:rPr>
          <w:rFonts w:ascii="Arial" w:hAnsi="Arial" w:cs="Arial"/>
          <w:sz w:val="21"/>
        </w:rPr>
      </w:pPr>
      <w:r w:rsidRPr="008F3AFE">
        <w:rPr>
          <w:rFonts w:ascii="Arial" w:hAnsi="Arial" w:cs="Arial"/>
          <w:sz w:val="21"/>
        </w:rPr>
        <w:t>«</w:t>
      </w:r>
      <w:r w:rsidRPr="008F3AFE">
        <w:rPr>
          <w:rFonts w:ascii="Arial" w:hAnsi="Arial" w:cs="Arial"/>
          <w:i/>
          <w:sz w:val="21"/>
        </w:rPr>
        <w:t>Las</w:t>
      </w:r>
      <w:r w:rsidRPr="008F3AFE">
        <w:rPr>
          <w:rFonts w:ascii="Arial" w:hAnsi="Arial" w:cs="Arial"/>
          <w:i/>
          <w:spacing w:val="43"/>
          <w:sz w:val="21"/>
        </w:rPr>
        <w:t xml:space="preserve"> </w:t>
      </w:r>
      <w:r w:rsidRPr="008F3AFE">
        <w:rPr>
          <w:rFonts w:ascii="Arial" w:hAnsi="Arial" w:cs="Arial"/>
          <w:i/>
          <w:sz w:val="21"/>
        </w:rPr>
        <w:t>asociaciones</w:t>
      </w:r>
      <w:r w:rsidRPr="008F3AFE">
        <w:rPr>
          <w:rFonts w:ascii="Arial" w:hAnsi="Arial" w:cs="Arial"/>
          <w:i/>
          <w:spacing w:val="44"/>
          <w:sz w:val="21"/>
        </w:rPr>
        <w:t xml:space="preserve"> </w:t>
      </w:r>
      <w:r w:rsidRPr="008F3AFE">
        <w:rPr>
          <w:rFonts w:ascii="Arial" w:hAnsi="Arial" w:cs="Arial"/>
          <w:i/>
          <w:sz w:val="21"/>
        </w:rPr>
        <w:t>mutualistas</w:t>
      </w:r>
      <w:r w:rsidRPr="008F3AFE">
        <w:rPr>
          <w:rFonts w:ascii="Arial" w:hAnsi="Arial" w:cs="Arial"/>
          <w:i/>
          <w:spacing w:val="43"/>
          <w:sz w:val="21"/>
        </w:rPr>
        <w:t xml:space="preserve"> </w:t>
      </w:r>
      <w:r w:rsidRPr="008F3AFE">
        <w:rPr>
          <w:rFonts w:ascii="Arial" w:hAnsi="Arial" w:cs="Arial"/>
          <w:i/>
          <w:sz w:val="21"/>
        </w:rPr>
        <w:t>son</w:t>
      </w:r>
      <w:r w:rsidRPr="008F3AFE">
        <w:rPr>
          <w:rFonts w:ascii="Arial" w:hAnsi="Arial" w:cs="Arial"/>
          <w:i/>
          <w:spacing w:val="44"/>
          <w:sz w:val="21"/>
        </w:rPr>
        <w:t xml:space="preserve"> </w:t>
      </w:r>
      <w:r w:rsidRPr="008F3AFE">
        <w:rPr>
          <w:rFonts w:ascii="Arial" w:hAnsi="Arial" w:cs="Arial"/>
          <w:i/>
          <w:sz w:val="21"/>
        </w:rPr>
        <w:t>empresas</w:t>
      </w:r>
      <w:r w:rsidRPr="008F3AFE">
        <w:rPr>
          <w:rFonts w:ascii="Arial" w:hAnsi="Arial" w:cs="Arial"/>
          <w:i/>
          <w:spacing w:val="43"/>
          <w:sz w:val="21"/>
        </w:rPr>
        <w:t xml:space="preserve"> </w:t>
      </w:r>
      <w:r w:rsidRPr="008F3AFE">
        <w:rPr>
          <w:rFonts w:ascii="Arial" w:hAnsi="Arial" w:cs="Arial"/>
          <w:i/>
          <w:sz w:val="21"/>
        </w:rPr>
        <w:t>de</w:t>
      </w:r>
      <w:r w:rsidRPr="008F3AFE">
        <w:rPr>
          <w:rFonts w:ascii="Arial" w:hAnsi="Arial" w:cs="Arial"/>
          <w:i/>
          <w:spacing w:val="44"/>
          <w:sz w:val="21"/>
        </w:rPr>
        <w:t xml:space="preserve"> </w:t>
      </w:r>
      <w:r w:rsidRPr="008F3AFE">
        <w:rPr>
          <w:rFonts w:ascii="Arial" w:hAnsi="Arial" w:cs="Arial"/>
          <w:i/>
          <w:sz w:val="21"/>
        </w:rPr>
        <w:t>economía</w:t>
      </w:r>
      <w:r w:rsidRPr="008F3AFE">
        <w:rPr>
          <w:rFonts w:ascii="Arial" w:hAnsi="Arial" w:cs="Arial"/>
          <w:i/>
          <w:spacing w:val="43"/>
          <w:sz w:val="21"/>
        </w:rPr>
        <w:t xml:space="preserve"> </w:t>
      </w:r>
      <w:r w:rsidRPr="008F3AFE">
        <w:rPr>
          <w:rFonts w:ascii="Arial" w:hAnsi="Arial" w:cs="Arial"/>
          <w:i/>
          <w:sz w:val="21"/>
        </w:rPr>
        <w:t>solidaria,</w:t>
      </w:r>
      <w:r w:rsidRPr="008F3AFE">
        <w:rPr>
          <w:rFonts w:ascii="Arial" w:hAnsi="Arial" w:cs="Arial"/>
          <w:i/>
          <w:spacing w:val="44"/>
          <w:sz w:val="21"/>
        </w:rPr>
        <w:t xml:space="preserve"> </w:t>
      </w:r>
      <w:r w:rsidRPr="008F3AFE">
        <w:rPr>
          <w:rFonts w:ascii="Arial" w:hAnsi="Arial" w:cs="Arial"/>
          <w:i/>
          <w:sz w:val="21"/>
        </w:rPr>
        <w:t>de</w:t>
      </w:r>
      <w:r w:rsidRPr="008F3AFE">
        <w:rPr>
          <w:rFonts w:ascii="Arial" w:hAnsi="Arial" w:cs="Arial"/>
          <w:i/>
          <w:spacing w:val="43"/>
          <w:sz w:val="21"/>
        </w:rPr>
        <w:t xml:space="preserve"> </w:t>
      </w:r>
      <w:r w:rsidRPr="008F3AFE">
        <w:rPr>
          <w:rFonts w:ascii="Arial" w:hAnsi="Arial" w:cs="Arial"/>
          <w:i/>
          <w:sz w:val="21"/>
        </w:rPr>
        <w:t>derecho</w:t>
      </w:r>
      <w:r w:rsidRPr="008F3AFE">
        <w:rPr>
          <w:rFonts w:ascii="Arial" w:hAnsi="Arial" w:cs="Arial"/>
          <w:i/>
          <w:spacing w:val="-55"/>
          <w:sz w:val="21"/>
        </w:rPr>
        <w:t xml:space="preserve"> </w:t>
      </w:r>
      <w:r w:rsidRPr="008F3AFE">
        <w:rPr>
          <w:rFonts w:ascii="Arial" w:hAnsi="Arial" w:cs="Arial"/>
          <w:i/>
          <w:sz w:val="21"/>
        </w:rPr>
        <w:t>privado,</w:t>
      </w:r>
      <w:r w:rsidRPr="008F3AFE">
        <w:rPr>
          <w:rFonts w:ascii="Arial" w:hAnsi="Arial" w:cs="Arial"/>
          <w:i/>
          <w:spacing w:val="-5"/>
          <w:sz w:val="21"/>
        </w:rPr>
        <w:t xml:space="preserve"> </w:t>
      </w:r>
      <w:r w:rsidRPr="008F3AFE">
        <w:rPr>
          <w:rFonts w:ascii="Arial" w:hAnsi="Arial" w:cs="Arial"/>
          <w:i/>
          <w:sz w:val="21"/>
        </w:rPr>
        <w:t>cuya</w:t>
      </w:r>
      <w:r w:rsidRPr="008F3AFE">
        <w:rPr>
          <w:rFonts w:ascii="Arial" w:hAnsi="Arial" w:cs="Arial"/>
          <w:i/>
          <w:spacing w:val="-5"/>
          <w:sz w:val="21"/>
        </w:rPr>
        <w:t xml:space="preserve"> </w:t>
      </w:r>
      <w:r w:rsidRPr="008F3AFE">
        <w:rPr>
          <w:rFonts w:ascii="Arial" w:hAnsi="Arial" w:cs="Arial"/>
          <w:i/>
          <w:sz w:val="21"/>
        </w:rPr>
        <w:t>naturaleza</w:t>
      </w:r>
      <w:r w:rsidRPr="008F3AFE">
        <w:rPr>
          <w:rFonts w:ascii="Arial" w:hAnsi="Arial" w:cs="Arial"/>
          <w:i/>
          <w:spacing w:val="-4"/>
          <w:sz w:val="21"/>
        </w:rPr>
        <w:t xml:space="preserve"> </w:t>
      </w:r>
      <w:r w:rsidRPr="008F3AFE">
        <w:rPr>
          <w:rFonts w:ascii="Arial" w:hAnsi="Arial" w:cs="Arial"/>
          <w:i/>
          <w:sz w:val="21"/>
        </w:rPr>
        <w:t>es</w:t>
      </w:r>
      <w:r w:rsidRPr="008F3AFE">
        <w:rPr>
          <w:rFonts w:ascii="Arial" w:hAnsi="Arial" w:cs="Arial"/>
          <w:i/>
          <w:spacing w:val="-5"/>
          <w:sz w:val="21"/>
        </w:rPr>
        <w:t xml:space="preserve"> </w:t>
      </w:r>
      <w:r w:rsidRPr="008F3AFE">
        <w:rPr>
          <w:rFonts w:ascii="Arial" w:hAnsi="Arial" w:cs="Arial"/>
          <w:i/>
          <w:sz w:val="21"/>
        </w:rPr>
        <w:t>sin</w:t>
      </w:r>
      <w:r w:rsidRPr="008F3AFE">
        <w:rPr>
          <w:rFonts w:ascii="Arial" w:hAnsi="Arial" w:cs="Arial"/>
          <w:i/>
          <w:spacing w:val="-5"/>
          <w:sz w:val="21"/>
        </w:rPr>
        <w:t xml:space="preserve"> </w:t>
      </w:r>
      <w:r w:rsidRPr="008F3AFE">
        <w:rPr>
          <w:rFonts w:ascii="Arial" w:hAnsi="Arial" w:cs="Arial"/>
          <w:i/>
          <w:sz w:val="21"/>
        </w:rPr>
        <w:t>ánimo</w:t>
      </w:r>
      <w:r w:rsidRPr="008F3AFE">
        <w:rPr>
          <w:rFonts w:ascii="Arial" w:hAnsi="Arial" w:cs="Arial"/>
          <w:i/>
          <w:spacing w:val="-4"/>
          <w:sz w:val="21"/>
        </w:rPr>
        <w:t xml:space="preserve"> </w:t>
      </w:r>
      <w:r w:rsidRPr="008F3AFE">
        <w:rPr>
          <w:rFonts w:ascii="Arial" w:hAnsi="Arial" w:cs="Arial"/>
          <w:i/>
          <w:sz w:val="21"/>
        </w:rPr>
        <w:t>de</w:t>
      </w:r>
      <w:r w:rsidRPr="008F3AFE">
        <w:rPr>
          <w:rFonts w:ascii="Arial" w:hAnsi="Arial" w:cs="Arial"/>
          <w:i/>
          <w:spacing w:val="-5"/>
          <w:sz w:val="21"/>
        </w:rPr>
        <w:t xml:space="preserve"> </w:t>
      </w:r>
      <w:r w:rsidRPr="008F3AFE">
        <w:rPr>
          <w:rFonts w:ascii="Arial" w:hAnsi="Arial" w:cs="Arial"/>
          <w:i/>
          <w:sz w:val="21"/>
        </w:rPr>
        <w:t>lucro</w:t>
      </w:r>
      <w:r w:rsidRPr="008F3AFE">
        <w:rPr>
          <w:rFonts w:ascii="Arial" w:hAnsi="Arial" w:cs="Arial"/>
          <w:sz w:val="21"/>
        </w:rPr>
        <w:t>,</w:t>
      </w:r>
      <w:r w:rsidRPr="008F3AFE">
        <w:rPr>
          <w:rFonts w:ascii="Arial" w:hAnsi="Arial" w:cs="Arial"/>
          <w:spacing w:val="-5"/>
          <w:sz w:val="21"/>
        </w:rPr>
        <w:t xml:space="preserve"> </w:t>
      </w:r>
      <w:r w:rsidRPr="008F3AFE">
        <w:rPr>
          <w:rFonts w:ascii="Arial" w:hAnsi="Arial" w:cs="Arial"/>
          <w:sz w:val="21"/>
        </w:rPr>
        <w:t>inspiradas</w:t>
      </w:r>
      <w:r w:rsidRPr="008F3AFE">
        <w:rPr>
          <w:rFonts w:ascii="Arial" w:hAnsi="Arial" w:cs="Arial"/>
          <w:spacing w:val="-4"/>
          <w:sz w:val="21"/>
        </w:rPr>
        <w:t xml:space="preserve"> </w:t>
      </w:r>
      <w:r w:rsidRPr="008F3AFE">
        <w:rPr>
          <w:rFonts w:ascii="Arial" w:hAnsi="Arial" w:cs="Arial"/>
          <w:sz w:val="21"/>
        </w:rPr>
        <w:t>en</w:t>
      </w:r>
      <w:r w:rsidRPr="008F3AFE">
        <w:rPr>
          <w:rFonts w:ascii="Arial" w:hAnsi="Arial" w:cs="Arial"/>
          <w:spacing w:val="-5"/>
          <w:sz w:val="21"/>
        </w:rPr>
        <w:t xml:space="preserve"> </w:t>
      </w:r>
      <w:r w:rsidRPr="008F3AFE">
        <w:rPr>
          <w:rFonts w:ascii="Arial" w:hAnsi="Arial" w:cs="Arial"/>
          <w:sz w:val="21"/>
        </w:rPr>
        <w:t>la</w:t>
      </w:r>
      <w:r w:rsidRPr="008F3AFE">
        <w:rPr>
          <w:rFonts w:ascii="Arial" w:hAnsi="Arial" w:cs="Arial"/>
          <w:spacing w:val="-5"/>
          <w:sz w:val="21"/>
        </w:rPr>
        <w:t xml:space="preserve"> </w:t>
      </w:r>
      <w:r w:rsidRPr="008F3AFE">
        <w:rPr>
          <w:rFonts w:ascii="Arial" w:hAnsi="Arial" w:cs="Arial"/>
          <w:sz w:val="21"/>
        </w:rPr>
        <w:t>solidaridad,</w:t>
      </w:r>
      <w:r w:rsidRPr="008F3AFE">
        <w:rPr>
          <w:rFonts w:ascii="Arial" w:hAnsi="Arial" w:cs="Arial"/>
          <w:spacing w:val="-5"/>
          <w:sz w:val="21"/>
        </w:rPr>
        <w:t xml:space="preserve"> </w:t>
      </w:r>
      <w:r w:rsidRPr="008F3AFE">
        <w:rPr>
          <w:rFonts w:ascii="Arial" w:hAnsi="Arial" w:cs="Arial"/>
          <w:sz w:val="21"/>
        </w:rPr>
        <w:t>con</w:t>
      </w:r>
      <w:r w:rsidRPr="008F3AFE">
        <w:rPr>
          <w:rFonts w:ascii="Arial" w:hAnsi="Arial" w:cs="Arial"/>
          <w:spacing w:val="-5"/>
          <w:sz w:val="21"/>
        </w:rPr>
        <w:t xml:space="preserve"> </w:t>
      </w:r>
      <w:r w:rsidRPr="008F3AFE">
        <w:rPr>
          <w:rFonts w:ascii="Arial" w:hAnsi="Arial" w:cs="Arial"/>
          <w:sz w:val="21"/>
        </w:rPr>
        <w:t>fines</w:t>
      </w:r>
      <w:r w:rsidR="00A65A5C" w:rsidRPr="008F3AFE">
        <w:rPr>
          <w:rFonts w:ascii="Arial" w:hAnsi="Arial" w:cs="Arial"/>
          <w:sz w:val="21"/>
        </w:rPr>
        <w:t xml:space="preserve">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w:t>
      </w:r>
    </w:p>
    <w:p w14:paraId="3188DD65" w14:textId="68DD592D" w:rsidR="00B44309" w:rsidRPr="008F3AFE" w:rsidRDefault="00A65A5C" w:rsidP="00A65A5C">
      <w:pPr>
        <w:spacing w:before="120" w:line="240" w:lineRule="auto"/>
        <w:ind w:left="709" w:right="709"/>
        <w:jc w:val="both"/>
        <w:rPr>
          <w:rFonts w:ascii="Arial" w:hAnsi="Arial" w:cs="Arial"/>
          <w:sz w:val="21"/>
        </w:rPr>
      </w:pPr>
      <w:r w:rsidRPr="008F3AFE">
        <w:rPr>
          <w:rFonts w:ascii="Arial" w:hAnsi="Arial" w:cs="Arial"/>
          <w:sz w:val="21"/>
        </w:rPr>
        <w:lastRenderedPageBreak/>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p>
    <w:p w14:paraId="4FCEBCEC" w14:textId="77777777" w:rsidR="00A0791A" w:rsidRPr="008F3AFE" w:rsidRDefault="00A0791A"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Además de lo anterior, la Ley 2143 de 2021, «por la cual se dota a las asociaciones mutualistas de identidad, autonomía y vinculación a la economía del país como empresas solidarias y se establecen otras disposiciones», se encarga de regular el régimen de las asociaciones mutualistas, siendo importante destacar que estas son concebidas como empresas de economía solidaria.</w:t>
      </w:r>
    </w:p>
    <w:p w14:paraId="415149B6" w14:textId="5883AA66" w:rsidR="00FD0505" w:rsidRPr="008F3AFE" w:rsidRDefault="00A0791A"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00D73A58" w:rsidRPr="008F3AFE">
        <w:rPr>
          <w:rStyle w:val="Refdenotaalpie"/>
          <w:rFonts w:ascii="Arial" w:eastAsia="Calibri" w:hAnsi="Arial" w:cs="Arial"/>
          <w:lang w:val="es-ES"/>
        </w:rPr>
        <w:footnoteReference w:id="18"/>
      </w:r>
      <w:r w:rsidR="00D73A58" w:rsidRPr="008F3AFE">
        <w:rPr>
          <w:rFonts w:ascii="Arial" w:eastAsia="Calibri" w:hAnsi="Arial" w:cs="Arial"/>
          <w:lang w:val="es-ES"/>
        </w:rPr>
        <w:t xml:space="preserve"> </w:t>
      </w:r>
      <w:r w:rsidRPr="008F3AFE">
        <w:rPr>
          <w:rFonts w:ascii="Arial" w:eastAsia="Calibri" w:hAnsi="Arial" w:cs="Arial"/>
          <w:lang w:val="es-ES"/>
        </w:rPr>
        <w:t>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número mínimo de socios fundadores, reduciéndolo a tres (3), disponiendo, además, algunas medidas dirigidas a regular la concentración de la participación en las cooperativas con menos de diez (10) socios</w:t>
      </w:r>
      <w:r w:rsidR="007E20CC" w:rsidRPr="008F3AFE">
        <w:rPr>
          <w:rStyle w:val="Refdenotaalpie"/>
          <w:rFonts w:ascii="Arial" w:eastAsia="Calibri" w:hAnsi="Arial" w:cs="Arial"/>
          <w:lang w:val="es-ES"/>
        </w:rPr>
        <w:footnoteReference w:id="19"/>
      </w:r>
      <w:r w:rsidRPr="008F3AFE">
        <w:rPr>
          <w:rFonts w:ascii="Arial" w:eastAsia="Calibri" w:hAnsi="Arial" w:cs="Arial"/>
          <w:lang w:val="es-ES"/>
        </w:rPr>
        <w:t>.</w:t>
      </w:r>
    </w:p>
    <w:p w14:paraId="675E2096" w14:textId="2BCC2ACD" w:rsidR="009A0E19" w:rsidRPr="008F3AFE" w:rsidRDefault="009A0E19"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lastRenderedPageBreak/>
        <w:t>Es necesario destacar que tanto las asociaciones mutualistas como las cooperativas tienen la calidad de empresas de economía solidaria de conformidad con el artículo 6 de la Ley 454 de 1998, lo que además es confirmado por la Ley 2143 de 2021 respecto de las asociaciones mutualistas. De esta manera, el artículo 2 de la Ley 454 de 1998 define la economía solidaria como el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p>
    <w:p w14:paraId="3E0DE2F9" w14:textId="7E57D476" w:rsidR="004C62F0" w:rsidRPr="008F3AFE" w:rsidRDefault="004C62F0"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Ahora bien, el artículo 23 de la Ley 2069 de 2020, para efectos de la aplicación de su contenido, asimila las cooperativas y las demás entidades de economía solidaria a empresas – dentro de las cuales se encuentran las asociaciones mutualistas–, disponiendo, además, que estas deberán ser clasificadas como MiPymes, de conformidad con el artículo 2 de la Ley 590 de 2000 y el Decreto 957 de 2019, los cuales desarrollan la clasificación en las categorías micro, pequeña y mediana en función del tamaño empresarial15. El principal efecto de esta norma es que a las cooperativas, las asociaciones mutualistas y a las demás entidades de economía solidaria –al ser consideradas como MiPymes– les son aplicables las disposiciones alusivas a estas contenidas en la Ley 2069 de 2020.</w:t>
      </w:r>
    </w:p>
    <w:p w14:paraId="043EEC69" w14:textId="141A7238" w:rsidR="005D62C6" w:rsidRPr="008F3AFE" w:rsidRDefault="004C62F0"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 xml:space="preserve">Es necesario mencionar que la asimilación dispuesta por el artículo 23 </w:t>
      </w:r>
      <w:proofErr w:type="spellStart"/>
      <w:r w:rsidRPr="00C763FB">
        <w:rPr>
          <w:rFonts w:ascii="Arial" w:eastAsia="Calibri" w:hAnsi="Arial" w:cs="Arial"/>
          <w:i/>
          <w:iCs/>
          <w:lang w:val="es-ES"/>
        </w:rPr>
        <w:t>ejusdem</w:t>
      </w:r>
      <w:proofErr w:type="spellEnd"/>
      <w:r w:rsidRPr="008F3AFE">
        <w:rPr>
          <w:rFonts w:ascii="Arial" w:eastAsia="Calibri" w:hAnsi="Arial" w:cs="Arial"/>
          <w:lang w:val="es-ES"/>
        </w:rPr>
        <w:t xml:space="preserve"> no implica una alteración sustantiva de la naturaleza jurídica de las asociaciones mutualistas, las cooperativas y las empresas de economía solidaria, concebidas por la ley como entidades sin ánimo de lucro, toda vez que tal asimilación está circunscrita a la aplicación de las materias reguladas por la Ley 2069 de 2020. En ese sentido, el mandato de considerar este tipo de entidades como empresas y clasificarlas como MiPymes es </w:t>
      </w:r>
      <w:proofErr w:type="gramStart"/>
      <w:r w:rsidRPr="008F3AFE">
        <w:rPr>
          <w:rFonts w:ascii="Arial" w:eastAsia="Calibri" w:hAnsi="Arial" w:cs="Arial"/>
          <w:lang w:val="es-ES"/>
        </w:rPr>
        <w:t>una acción tendiente a vincularlas</w:t>
      </w:r>
      <w:proofErr w:type="gramEnd"/>
      <w:r w:rsidRPr="008F3AFE">
        <w:rPr>
          <w:rFonts w:ascii="Arial" w:eastAsia="Calibri" w:hAnsi="Arial" w:cs="Arial"/>
          <w:lang w:val="es-ES"/>
        </w:rPr>
        <w:t xml:space="preserve"> como proveedoras del mercado de compra pública dentro del ámbito de explotación económica que la ley les ha concedido a estas entidades del sector solidario, el cual ha sido ampliado por la Ley 2069 de 2020.</w:t>
      </w:r>
    </w:p>
    <w:p w14:paraId="6750F0D4" w14:textId="77777777" w:rsidR="00BB1A53" w:rsidRPr="008F3AFE" w:rsidRDefault="00BB1A53"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 xml:space="preserve">A pesar de que las cooperativas, las asociaciones mutuales y, en general, las empresas de economía solidaria tienen, por disposición de la ley, la naturaleza de ESAL, se distinguen de la generalidad de las entidades sin ánimo de lucro. Esto en la medida en que, al estar enmarcadas dentro de la economía solidaria, el ordenamiento jurídico les permite cierto margen de explotación </w:t>
      </w:r>
      <w:r w:rsidRPr="008F3AFE">
        <w:rPr>
          <w:rFonts w:ascii="Arial" w:eastAsia="Calibri" w:hAnsi="Arial" w:cs="Arial"/>
          <w:lang w:val="es-ES"/>
        </w:rPr>
        <w:lastRenderedPageBreak/>
        <w:t>económica concebido para la satisfacción de necesidades de sus asociados y el desarrollo de obras de servicio comunitario.</w:t>
      </w:r>
    </w:p>
    <w:p w14:paraId="2733DFA4" w14:textId="5E854F67" w:rsidR="00BB1A53" w:rsidRPr="008F3AFE" w:rsidRDefault="00BB1A53"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 xml:space="preserve">De la misma manera, tal como se deprende del inciso primero y del numeral 1 del artículo 6 de la Ley 454 de 1998, las entidades de economía solidaria se caracterizan porque sus trabajadores y/o usuarios son simultáneamente sus aportantes y gestores, siendo además creadas con el objeto de producir, distribuir y consumir conjuntamente bienes y servicios para satisfacer las necesidades de sus miembros y desarrollar obras de servicio a la comunidad en general, para lo cual deben estar constituidas como empresas. En el marco de las actividades económicas tendientes a la producción y distribución de bienes o prestación de servicios por parte de entidades de economía solidaria, la </w:t>
      </w:r>
      <w:r w:rsidR="00C35794">
        <w:rPr>
          <w:rFonts w:ascii="Arial" w:eastAsia="Calibri" w:hAnsi="Arial" w:cs="Arial"/>
          <w:lang w:val="es-ES"/>
        </w:rPr>
        <w:t>L</w:t>
      </w:r>
      <w:r w:rsidRPr="008F3AFE">
        <w:rPr>
          <w:rFonts w:ascii="Arial" w:eastAsia="Calibri" w:hAnsi="Arial" w:cs="Arial"/>
          <w:lang w:val="es-ES"/>
        </w:rPr>
        <w:t>ey admite que estas provean esos bienes o presten tales servicios a entidades estatales.</w:t>
      </w:r>
    </w:p>
    <w:p w14:paraId="0C175C44" w14:textId="3B0939B8" w:rsidR="00BB1A53" w:rsidRPr="008F3AFE" w:rsidRDefault="00BB1A53"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 xml:space="preserve">En ese sentido,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r w:rsidR="00511C60" w:rsidRPr="008F3AFE">
        <w:rPr>
          <w:rFonts w:ascii="Arial" w:eastAsia="Calibri" w:hAnsi="Arial" w:cs="Arial"/>
          <w:lang w:val="es-ES"/>
        </w:rPr>
        <w:t>MiPymes</w:t>
      </w:r>
      <w:r w:rsidRPr="008F3AFE">
        <w:rPr>
          <w:rFonts w:ascii="Arial" w:eastAsia="Calibri" w:hAnsi="Arial" w:cs="Arial"/>
          <w:lang w:val="es-ES"/>
        </w:rPr>
        <w:t xml:space="preserve">, puedan participar en procesos de selección limitados a </w:t>
      </w:r>
      <w:r w:rsidR="00511C60" w:rsidRPr="008F3AFE">
        <w:rPr>
          <w:rFonts w:ascii="Arial" w:eastAsia="Calibri" w:hAnsi="Arial" w:cs="Arial"/>
          <w:lang w:val="es-ES"/>
        </w:rPr>
        <w:t>MiPymes</w:t>
      </w:r>
      <w:r w:rsidRPr="008F3AFE">
        <w:rPr>
          <w:rFonts w:ascii="Arial" w:eastAsia="Calibri" w:hAnsi="Arial" w:cs="Arial"/>
          <w:lang w:val="es-ES"/>
        </w:rPr>
        <w:t xml:space="preserve">, conforme a lo regulado por el artículo 12 de la Ley 1150 de 2007, modificado por el artículo 34 de la Ley 2069 de 2020. Esto quiere decir que, en la aplicación de lo dispuesto en la norma citada, entidades como asociaciones mutualistas, cooperativas y demás entidades de economía solidaria, que, en virtud de su tamaño empresarial sean consideradas como </w:t>
      </w:r>
      <w:r w:rsidR="000A46C4" w:rsidRPr="008F3AFE">
        <w:rPr>
          <w:rFonts w:ascii="Arial" w:eastAsia="Calibri" w:hAnsi="Arial" w:cs="Arial"/>
          <w:lang w:val="es-ES"/>
        </w:rPr>
        <w:t>MiPymes</w:t>
      </w:r>
      <w:r w:rsidRPr="008F3AFE">
        <w:rPr>
          <w:rFonts w:ascii="Arial" w:eastAsia="Calibri" w:hAnsi="Arial" w:cs="Arial"/>
          <w:lang w:val="es-ES"/>
        </w:rPr>
        <w:t>, podrán participar en las convocatorias limitadas a estas, pudiendo incluso manifestar su interés de participar en el proceso de selección de manera previa a la expedición de la resolución de apertura, a efectos de que se limite la participación.</w:t>
      </w:r>
    </w:p>
    <w:p w14:paraId="773B4D54" w14:textId="238274FC" w:rsidR="00BB1A53" w:rsidRPr="008F3AFE" w:rsidRDefault="00BB1A53" w:rsidP="00CD599D">
      <w:pPr>
        <w:spacing w:after="120" w:line="276" w:lineRule="auto"/>
        <w:ind w:firstLine="709"/>
        <w:jc w:val="both"/>
        <w:rPr>
          <w:rFonts w:ascii="Arial" w:eastAsia="Calibri" w:hAnsi="Arial" w:cs="Arial"/>
          <w:lang w:val="es-ES"/>
        </w:rPr>
      </w:pPr>
      <w:r w:rsidRPr="008F3AFE">
        <w:rPr>
          <w:rFonts w:ascii="Arial" w:eastAsia="Calibri" w:hAnsi="Arial" w:cs="Arial"/>
          <w:lang w:val="es-ES"/>
        </w:rPr>
        <w:t xml:space="preserve">Lo anterior resulta armónico con lo establecido actualmente en el artículo 2.2.1.2.4.2.2. del Decreto 1082 de 2015, modificado por el Decreto 1860 de 2021, que regula las convocatorias limitadas a </w:t>
      </w:r>
      <w:r w:rsidR="00AF2385" w:rsidRPr="008F3AFE">
        <w:rPr>
          <w:rFonts w:ascii="Arial" w:eastAsia="Calibri" w:hAnsi="Arial" w:cs="Arial"/>
          <w:lang w:val="es-ES"/>
        </w:rPr>
        <w:t>MiPymes</w:t>
      </w:r>
      <w:r w:rsidRPr="008F3AFE">
        <w:rPr>
          <w:rFonts w:ascii="Arial" w:eastAsia="Calibri" w:hAnsi="Arial" w:cs="Arial"/>
          <w:lang w:val="es-ES"/>
        </w:rPr>
        <w:t xml:space="preserve">, de donde cabe destacar, específicamente, su parágrafo, el cual, retomando los términos empleados por el artículo 23 de la Ley 2069 de 2020, establece que: «Las cooperativas y demás entidades de economía solidaria, siempre que tengan la calidad de </w:t>
      </w:r>
      <w:r w:rsidR="000A46C4" w:rsidRPr="008F3AFE">
        <w:rPr>
          <w:rFonts w:ascii="Arial" w:eastAsia="Calibri" w:hAnsi="Arial" w:cs="Arial"/>
          <w:lang w:val="es-ES"/>
        </w:rPr>
        <w:t>MiPymes</w:t>
      </w:r>
      <w:r w:rsidRPr="008F3AFE">
        <w:rPr>
          <w:rFonts w:ascii="Arial" w:eastAsia="Calibri" w:hAnsi="Arial" w:cs="Arial"/>
          <w:lang w:val="es-ES"/>
        </w:rPr>
        <w:t>, podrán solicitar y participar en las convocatorias limitadas en las mismas condiciones dispuestas en el presente artículo».</w:t>
      </w:r>
    </w:p>
    <w:p w14:paraId="21E28AF8" w14:textId="1CAA2595" w:rsidR="00550A0A" w:rsidRDefault="00BB1A53" w:rsidP="00550A0A">
      <w:pPr>
        <w:spacing w:before="240" w:line="276" w:lineRule="auto"/>
        <w:ind w:firstLine="708"/>
        <w:contextualSpacing/>
        <w:jc w:val="both"/>
        <w:rPr>
          <w:rFonts w:ascii="Arial" w:eastAsia="Calibri" w:hAnsi="Arial" w:cs="Arial"/>
          <w:lang w:val="es-ES"/>
        </w:rPr>
      </w:pPr>
      <w:r w:rsidRPr="008F3AFE">
        <w:rPr>
          <w:rFonts w:ascii="Arial" w:eastAsia="Calibri" w:hAnsi="Arial" w:cs="Arial"/>
          <w:lang w:val="es-ES"/>
        </w:rPr>
        <w:t xml:space="preserve">En este sentido, </w:t>
      </w:r>
      <w:r w:rsidR="009C4709">
        <w:rPr>
          <w:rFonts w:ascii="Arial" w:eastAsia="Calibri" w:hAnsi="Arial" w:cs="Arial"/>
          <w:lang w:val="es-ES"/>
        </w:rPr>
        <w:t xml:space="preserve">con el fin de dar respuesta a su consulta, </w:t>
      </w:r>
      <w:r w:rsidRPr="008F3AFE">
        <w:rPr>
          <w:rFonts w:ascii="Arial" w:eastAsia="Calibri" w:hAnsi="Arial" w:cs="Arial"/>
          <w:lang w:val="es-ES"/>
        </w:rPr>
        <w:t xml:space="preserve">se advierte que el artículo 2.2.1.2.4.2.2. del Decreto 1082 de 2015, modificado por el Decreto 1860 de 2021 y el artículo 23 de la Ley 2069 de 2020 no asimilaron a todas las entidades sin ánimo de lucro –ESAL– a </w:t>
      </w:r>
      <w:r w:rsidR="000A46C4" w:rsidRPr="008F3AFE">
        <w:rPr>
          <w:rFonts w:ascii="Arial" w:eastAsia="Calibri" w:hAnsi="Arial" w:cs="Arial"/>
          <w:lang w:val="es-ES"/>
        </w:rPr>
        <w:t>MiPymes</w:t>
      </w:r>
      <w:r w:rsidRPr="008F3AFE">
        <w:rPr>
          <w:rFonts w:ascii="Arial" w:eastAsia="Calibri" w:hAnsi="Arial" w:cs="Arial"/>
          <w:lang w:val="es-ES"/>
        </w:rPr>
        <w:t xml:space="preserve"> (siempre que cumplan con los requisitos del tamaño empresarial), para efectos de la participación en convocatorias limitadas a </w:t>
      </w:r>
      <w:r w:rsidR="000A46C4" w:rsidRPr="008F3AFE">
        <w:rPr>
          <w:rFonts w:ascii="Arial" w:eastAsia="Calibri" w:hAnsi="Arial" w:cs="Arial"/>
          <w:lang w:val="es-ES"/>
        </w:rPr>
        <w:t>MiPymes</w:t>
      </w:r>
      <w:r w:rsidRPr="008F3AFE">
        <w:rPr>
          <w:rFonts w:ascii="Arial" w:eastAsia="Calibri" w:hAnsi="Arial" w:cs="Arial"/>
          <w:lang w:val="es-ES"/>
        </w:rPr>
        <w:t>, sino únicamente a las cooperativas y demás entidades de economía solidaria, en los</w:t>
      </w:r>
      <w:r w:rsidR="00550A0A" w:rsidRPr="008F3AFE">
        <w:rPr>
          <w:rFonts w:ascii="Arial" w:eastAsia="Calibri" w:hAnsi="Arial" w:cs="Arial"/>
          <w:lang w:val="es-ES"/>
        </w:rPr>
        <w:t xml:space="preserve"> términos del artículo 6 de la Ley 454 de 1998 –norma a la que </w:t>
      </w:r>
      <w:r w:rsidR="00550A0A" w:rsidRPr="008F3AFE">
        <w:rPr>
          <w:rFonts w:ascii="Arial" w:eastAsia="Calibri" w:hAnsi="Arial" w:cs="Arial"/>
          <w:lang w:val="es-ES"/>
        </w:rPr>
        <w:lastRenderedPageBreak/>
        <w:t>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p>
    <w:p w14:paraId="0A9F15FA" w14:textId="77777777" w:rsidR="00244F4C" w:rsidRPr="008F3AFE" w:rsidRDefault="00244F4C" w:rsidP="00550A0A">
      <w:pPr>
        <w:spacing w:before="240" w:line="276" w:lineRule="auto"/>
        <w:ind w:firstLine="708"/>
        <w:contextualSpacing/>
        <w:jc w:val="both"/>
        <w:rPr>
          <w:rFonts w:ascii="Arial" w:eastAsia="Calibri" w:hAnsi="Arial" w:cs="Arial"/>
          <w:lang w:val="es-ES"/>
        </w:rPr>
      </w:pPr>
    </w:p>
    <w:p w14:paraId="4C1DD9D9" w14:textId="548B887E" w:rsidR="00A67B60" w:rsidRDefault="00244F4C" w:rsidP="00244F4C">
      <w:pPr>
        <w:spacing w:before="240" w:line="276" w:lineRule="auto"/>
        <w:contextualSpacing/>
        <w:jc w:val="both"/>
        <w:rPr>
          <w:rFonts w:ascii="Arial" w:eastAsia="Calibri" w:hAnsi="Arial" w:cs="Arial"/>
          <w:b/>
          <w:bCs/>
        </w:rPr>
      </w:pPr>
      <w:r w:rsidRPr="00244F4C">
        <w:rPr>
          <w:rFonts w:ascii="Arial" w:eastAsia="Calibri" w:hAnsi="Arial" w:cs="Arial"/>
          <w:b/>
          <w:bCs/>
          <w:lang w:val="es-ES"/>
        </w:rPr>
        <w:t xml:space="preserve">2.4. </w:t>
      </w:r>
      <w:r w:rsidRPr="00244F4C">
        <w:rPr>
          <w:rFonts w:ascii="Arial" w:eastAsia="Calibri" w:hAnsi="Arial" w:cs="Arial"/>
          <w:b/>
          <w:bCs/>
        </w:rPr>
        <w:t>Características de un proveedor directo en virtud del numeral b) del artículo 2.20.1.2.1 Decreto 248 de 2021.</w:t>
      </w:r>
    </w:p>
    <w:p w14:paraId="6A0983EE" w14:textId="77777777" w:rsidR="00402058" w:rsidRDefault="00402058" w:rsidP="00244F4C">
      <w:pPr>
        <w:spacing w:before="240" w:line="276" w:lineRule="auto"/>
        <w:contextualSpacing/>
        <w:jc w:val="both"/>
        <w:rPr>
          <w:rFonts w:ascii="Arial" w:eastAsia="Calibri" w:hAnsi="Arial" w:cs="Arial"/>
          <w:b/>
          <w:bCs/>
        </w:rPr>
      </w:pPr>
    </w:p>
    <w:p w14:paraId="04496EA3" w14:textId="3C2A75C0" w:rsidR="00402058" w:rsidRPr="00742A72" w:rsidRDefault="000D666D" w:rsidP="00085B44">
      <w:pPr>
        <w:spacing w:after="120" w:line="276" w:lineRule="auto"/>
        <w:jc w:val="both"/>
        <w:rPr>
          <w:rFonts w:ascii="Arial" w:hAnsi="Arial" w:cs="Arial"/>
        </w:rPr>
      </w:pPr>
      <w:r>
        <w:rPr>
          <w:rFonts w:ascii="Arial" w:eastAsia="Calibri" w:hAnsi="Arial" w:cs="Arial"/>
        </w:rPr>
        <w:t xml:space="preserve">La </w:t>
      </w:r>
      <w:r w:rsidR="00402058" w:rsidRPr="00742A72">
        <w:rPr>
          <w:rFonts w:ascii="Arial" w:eastAsia="Calibri" w:hAnsi="Arial" w:cs="Arial"/>
        </w:rPr>
        <w:t xml:space="preserve">Ley 2046 del 6 de agosto de 2020, </w:t>
      </w:r>
      <w:r w:rsidR="00402058" w:rsidRPr="00742A72">
        <w:rPr>
          <w:rFonts w:ascii="Arial" w:eastAsia="Calibri" w:hAnsi="Arial" w:cs="Arial"/>
          <w:lang w:val="es-ES_tradnl"/>
        </w:rPr>
        <w:t>«</w:t>
      </w:r>
      <w:r w:rsidR="00402058" w:rsidRPr="00742A72">
        <w:rPr>
          <w:rFonts w:ascii="Arial" w:hAnsi="Arial" w:cs="Arial"/>
        </w:rPr>
        <w:t>Por la cual se establecen mecanismos para promover la participación de pequeños productores locales agropecuarios y de la agricultura campesina, familiar y comunitaria en los mercados de compras públicas de alimentos</w:t>
      </w:r>
      <w:r w:rsidR="00402058" w:rsidRPr="00742A72">
        <w:rPr>
          <w:rFonts w:ascii="Arial" w:eastAsia="Calibri" w:hAnsi="Arial" w:cs="Arial"/>
          <w:lang w:val="es-ES_tradnl"/>
        </w:rPr>
        <w:t>»</w:t>
      </w:r>
      <w:r w:rsidR="00085B44">
        <w:rPr>
          <w:rFonts w:ascii="Arial" w:hAnsi="Arial" w:cs="Arial"/>
        </w:rPr>
        <w:t xml:space="preserve">, contiene en su </w:t>
      </w:r>
      <w:r w:rsidR="00402058" w:rsidRPr="00742A72">
        <w:rPr>
          <w:rFonts w:ascii="Arial" w:eastAsia="Calibri" w:hAnsi="Arial" w:cs="Arial"/>
          <w:lang w:val="es-ES_tradnl"/>
        </w:rPr>
        <w:t>exposición de motivos, entre otras cosas, lo siguiente: «</w:t>
      </w:r>
      <w:r w:rsidR="00402058" w:rsidRPr="00742A72">
        <w:rPr>
          <w:rFonts w:ascii="Arial" w:hAnsi="Arial" w:cs="Arial"/>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00402058" w:rsidRPr="00742A72">
        <w:rPr>
          <w:rFonts w:ascii="Arial" w:eastAsia="Calibri" w:hAnsi="Arial" w:cs="Arial"/>
          <w:lang w:val="es-ES_tradnl"/>
        </w:rPr>
        <w:t>»</w:t>
      </w:r>
      <w:r w:rsidR="00402058" w:rsidRPr="00742A72">
        <w:rPr>
          <w:rStyle w:val="Refdenotaalpie"/>
          <w:rFonts w:ascii="Arial" w:eastAsia="Calibri" w:hAnsi="Arial" w:cs="Arial"/>
          <w:lang w:val="es-ES_tradnl"/>
        </w:rPr>
        <w:footnoteReference w:id="20"/>
      </w:r>
      <w:r w:rsidR="00402058" w:rsidRPr="00742A72">
        <w:rPr>
          <w:rFonts w:ascii="Arial" w:hAnsi="Arial" w:cs="Arial"/>
        </w:rPr>
        <w:t xml:space="preserve">. Por lo demás, también agrega que </w:t>
      </w:r>
      <w:r w:rsidR="00402058" w:rsidRPr="00742A72">
        <w:rPr>
          <w:rFonts w:ascii="Arial" w:eastAsia="Calibri" w:hAnsi="Arial" w:cs="Arial"/>
          <w:lang w:val="es-ES_tradnl"/>
        </w:rPr>
        <w:t>«</w:t>
      </w:r>
      <w:r w:rsidR="00402058" w:rsidRPr="00742A72">
        <w:rPr>
          <w:rFonts w:ascii="Arial" w:hAnsi="Arial" w:cs="Arial"/>
        </w:rPr>
        <w:t>[…]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w:t>
      </w:r>
      <w:r w:rsidR="00402058" w:rsidRPr="00742A72">
        <w:rPr>
          <w:rFonts w:ascii="Arial" w:eastAsia="Calibri" w:hAnsi="Arial" w:cs="Arial"/>
          <w:lang w:val="es-ES_tradnl"/>
        </w:rPr>
        <w:t>»</w:t>
      </w:r>
      <w:r w:rsidR="00402058" w:rsidRPr="00742A72">
        <w:rPr>
          <w:rStyle w:val="Refdenotaalpie"/>
          <w:rFonts w:ascii="Arial" w:eastAsia="Calibri" w:hAnsi="Arial" w:cs="Arial"/>
          <w:lang w:val="es-ES_tradnl"/>
        </w:rPr>
        <w:footnoteReference w:id="21"/>
      </w:r>
      <w:r w:rsidR="00402058" w:rsidRPr="00742A72">
        <w:rPr>
          <w:rFonts w:ascii="Arial" w:hAnsi="Arial" w:cs="Arial"/>
        </w:rPr>
        <w:t>. De este modo, la Ley 2046 de 2020 pretende la creación de incentivos que beneficien a la agricultura en el territorio nacional</w:t>
      </w:r>
      <w:r w:rsidR="002C6791">
        <w:rPr>
          <w:rFonts w:ascii="Arial" w:hAnsi="Arial" w:cs="Arial"/>
        </w:rPr>
        <w:t xml:space="preserve"> incluyendo sus diferentes formas organizativas</w:t>
      </w:r>
      <w:r w:rsidR="00402058" w:rsidRPr="00742A72">
        <w:rPr>
          <w:rFonts w:ascii="Arial" w:hAnsi="Arial" w:cs="Arial"/>
        </w:rPr>
        <w:t xml:space="preserve">.  </w:t>
      </w:r>
    </w:p>
    <w:p w14:paraId="102603E3" w14:textId="2153E03F" w:rsidR="00402058" w:rsidRPr="00742A72" w:rsidRDefault="00402058" w:rsidP="00402058">
      <w:pPr>
        <w:spacing w:after="120" w:line="276" w:lineRule="auto"/>
        <w:ind w:firstLine="709"/>
        <w:jc w:val="both"/>
        <w:rPr>
          <w:rFonts w:ascii="Arial" w:hAnsi="Arial" w:cs="Arial"/>
        </w:rPr>
      </w:pPr>
      <w:r w:rsidRPr="00742A72">
        <w:rPr>
          <w:rFonts w:ascii="Arial" w:eastAsia="Calibri" w:hAnsi="Arial" w:cs="Arial"/>
          <w:lang w:val="es-ES_tradnl"/>
        </w:rPr>
        <w:t>En este contexto, de acuerdo con el artículo 1</w:t>
      </w:r>
      <w:r w:rsidR="007778F9">
        <w:rPr>
          <w:rFonts w:ascii="Arial" w:eastAsia="Calibri" w:hAnsi="Arial" w:cs="Arial"/>
          <w:lang w:val="es-ES_tradnl"/>
        </w:rPr>
        <w:t xml:space="preserve"> de la </w:t>
      </w:r>
      <w:r w:rsidR="007778F9" w:rsidRPr="00742A72">
        <w:rPr>
          <w:rFonts w:ascii="Arial" w:eastAsia="Calibri" w:hAnsi="Arial" w:cs="Arial"/>
        </w:rPr>
        <w:t>Ley 2046</w:t>
      </w:r>
      <w:r w:rsidR="007778F9">
        <w:rPr>
          <w:rFonts w:ascii="Arial" w:eastAsia="Calibri" w:hAnsi="Arial" w:cs="Arial"/>
        </w:rPr>
        <w:t xml:space="preserve"> de 2020, </w:t>
      </w:r>
      <w:r w:rsidRPr="00742A72">
        <w:rPr>
          <w:rFonts w:ascii="Arial" w:eastAsia="Calibri" w:hAnsi="Arial" w:cs="Arial"/>
          <w:lang w:val="es-ES_tradnl"/>
        </w:rPr>
        <w:t xml:space="preserve">el objeto de la </w:t>
      </w:r>
      <w:r w:rsidR="007778F9">
        <w:rPr>
          <w:rFonts w:ascii="Arial" w:eastAsia="Calibri" w:hAnsi="Arial" w:cs="Arial"/>
          <w:lang w:val="es-ES_tradnl"/>
        </w:rPr>
        <w:t xml:space="preserve">citada Ley </w:t>
      </w:r>
      <w:r w:rsidRPr="00742A72">
        <w:rPr>
          <w:rFonts w:ascii="Arial" w:eastAsia="Calibri" w:hAnsi="Arial" w:cs="Arial"/>
          <w:lang w:val="es-ES_tradnl"/>
        </w:rPr>
        <w:t>«</w:t>
      </w:r>
      <w:r w:rsidRPr="00742A72">
        <w:rPr>
          <w:rFonts w:ascii="Arial" w:hAnsi="Arial" w:cs="Arial"/>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742A72">
        <w:rPr>
          <w:rFonts w:ascii="Arial" w:eastAsia="Calibri" w:hAnsi="Arial" w:cs="Arial"/>
          <w:lang w:val="es-ES_tradnl"/>
        </w:rPr>
        <w:t>»</w:t>
      </w:r>
      <w:r w:rsidRPr="00742A72">
        <w:rPr>
          <w:rFonts w:ascii="Arial" w:hAnsi="Arial" w:cs="Arial"/>
        </w:rPr>
        <w:t>.</w:t>
      </w:r>
    </w:p>
    <w:p w14:paraId="445976E4" w14:textId="6318D82C" w:rsidR="00A819FB" w:rsidRPr="00742A72" w:rsidRDefault="00402058" w:rsidP="00A819FB">
      <w:pPr>
        <w:spacing w:after="120" w:line="276" w:lineRule="auto"/>
        <w:ind w:firstLine="709"/>
        <w:jc w:val="both"/>
        <w:rPr>
          <w:rFonts w:ascii="Arial" w:hAnsi="Arial" w:cs="Arial"/>
        </w:rPr>
      </w:pPr>
      <w:r w:rsidRPr="00742A72">
        <w:rPr>
          <w:rFonts w:ascii="Arial" w:hAnsi="Arial" w:cs="Arial"/>
        </w:rPr>
        <w:lastRenderedPageBreak/>
        <w:t>En cuanto</w:t>
      </w:r>
      <w:r w:rsidR="002141D0">
        <w:rPr>
          <w:rFonts w:ascii="Arial" w:hAnsi="Arial" w:cs="Arial"/>
        </w:rPr>
        <w:t xml:space="preserve">, a los </w:t>
      </w:r>
      <w:r w:rsidR="00A819FB" w:rsidRPr="00742A72">
        <w:rPr>
          <w:rFonts w:ascii="Arial" w:hAnsi="Arial" w:cs="Arial"/>
        </w:rPr>
        <w:t>porcentajes mínimos de compra local a pequeños productores y productores de la agricultura campesina, familiar y comunitaria</w:t>
      </w:r>
      <w:r w:rsidR="002141D0">
        <w:rPr>
          <w:rFonts w:ascii="Arial" w:hAnsi="Arial" w:cs="Arial"/>
        </w:rPr>
        <w:t xml:space="preserve"> y puntajes adicionales </w:t>
      </w:r>
      <w:r w:rsidR="0087046F">
        <w:rPr>
          <w:rFonts w:ascii="Arial" w:hAnsi="Arial" w:cs="Arial"/>
        </w:rPr>
        <w:t xml:space="preserve">en las diferentes modalidades de selección previstas en el artículo 2 de la Ley 1150 de 2007, el artículo 7 de la </w:t>
      </w:r>
      <w:r w:rsidR="0087046F" w:rsidRPr="00742A72">
        <w:rPr>
          <w:rFonts w:ascii="Arial" w:eastAsia="Calibri" w:hAnsi="Arial" w:cs="Arial"/>
        </w:rPr>
        <w:t>Ley 2046</w:t>
      </w:r>
      <w:r w:rsidR="0087046F">
        <w:rPr>
          <w:rFonts w:ascii="Arial" w:eastAsia="Calibri" w:hAnsi="Arial" w:cs="Arial"/>
        </w:rPr>
        <w:t xml:space="preserve"> de </w:t>
      </w:r>
      <w:r w:rsidR="001653A1">
        <w:rPr>
          <w:rFonts w:ascii="Arial" w:eastAsia="Calibri" w:hAnsi="Arial" w:cs="Arial"/>
        </w:rPr>
        <w:t>2020</w:t>
      </w:r>
      <w:r w:rsidR="001653A1">
        <w:rPr>
          <w:rFonts w:ascii="Arial" w:hAnsi="Arial" w:cs="Arial"/>
        </w:rPr>
        <w:t xml:space="preserve"> </w:t>
      </w:r>
      <w:r w:rsidR="001653A1" w:rsidRPr="00742A72">
        <w:rPr>
          <w:rFonts w:ascii="Arial" w:hAnsi="Arial" w:cs="Arial"/>
        </w:rPr>
        <w:t>dispuso</w:t>
      </w:r>
      <w:r w:rsidR="0087046F">
        <w:rPr>
          <w:rFonts w:ascii="Arial" w:hAnsi="Arial" w:cs="Arial"/>
        </w:rPr>
        <w:t xml:space="preserve"> </w:t>
      </w:r>
      <w:r w:rsidR="00A819FB" w:rsidRPr="00742A72">
        <w:rPr>
          <w:rFonts w:ascii="Arial" w:hAnsi="Arial" w:cs="Arial"/>
        </w:rPr>
        <w:t xml:space="preserve">las siguientes reglas: </w:t>
      </w:r>
    </w:p>
    <w:p w14:paraId="3732D123" w14:textId="77777777" w:rsidR="00A819FB" w:rsidRPr="00742A72" w:rsidRDefault="00A819FB" w:rsidP="00A819FB">
      <w:pPr>
        <w:spacing w:after="120" w:line="276" w:lineRule="auto"/>
        <w:ind w:firstLine="709"/>
        <w:jc w:val="both"/>
        <w:rPr>
          <w:rFonts w:ascii="Arial" w:hAnsi="Arial" w:cs="Arial"/>
        </w:rPr>
      </w:pPr>
      <w:r w:rsidRPr="00BC3D40">
        <w:rPr>
          <w:rFonts w:ascii="Arial" w:hAnsi="Arial" w:cs="Arial"/>
          <w:i/>
          <w:iCs/>
        </w:rPr>
        <w:t>i)</w:t>
      </w:r>
      <w:r w:rsidRPr="00742A72">
        <w:rPr>
          <w:rFonts w:ascii="Arial" w:hAnsi="Arial" w:cs="Arial"/>
        </w:rPr>
        <w:t xml:space="preserve"> las entidades que están sujetas al ámbito de aplicación de esta ley tienen la obligación de 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w:t>
      </w:r>
    </w:p>
    <w:p w14:paraId="338DEA0E" w14:textId="77777777" w:rsidR="00A819FB" w:rsidRPr="00742A72" w:rsidRDefault="00A819FB" w:rsidP="00A819FB">
      <w:pPr>
        <w:spacing w:after="120" w:line="276" w:lineRule="auto"/>
        <w:ind w:firstLine="709"/>
        <w:jc w:val="both"/>
        <w:rPr>
          <w:rFonts w:ascii="Arial" w:hAnsi="Arial" w:cs="Arial"/>
        </w:rPr>
      </w:pPr>
      <w:proofErr w:type="spellStart"/>
      <w:r w:rsidRPr="00BC3D40">
        <w:rPr>
          <w:rFonts w:ascii="Arial" w:hAnsi="Arial" w:cs="Arial"/>
          <w:i/>
          <w:iCs/>
        </w:rPr>
        <w:t>ii</w:t>
      </w:r>
      <w:proofErr w:type="spellEnd"/>
      <w:r w:rsidRPr="00BC3D40">
        <w:rPr>
          <w:rFonts w:ascii="Arial" w:hAnsi="Arial" w:cs="Arial"/>
          <w:i/>
          <w:iCs/>
        </w:rPr>
        <w:t>)</w:t>
      </w:r>
      <w:r w:rsidRPr="00742A72">
        <w:rPr>
          <w:rFonts w:ascii="Arial" w:hAnsi="Arial" w:cs="Arial"/>
        </w:rPr>
        <w:t xml:space="preserve"> También deben establecer en su Pliego de Condiciones un puntaje mínimo del diez por ciento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w:t>
      </w:r>
    </w:p>
    <w:p w14:paraId="6658F9B8" w14:textId="77777777" w:rsidR="00A819FB" w:rsidRPr="00742A72" w:rsidRDefault="00A819FB" w:rsidP="00A819FB">
      <w:pPr>
        <w:spacing w:after="120" w:line="276" w:lineRule="auto"/>
        <w:ind w:firstLine="709"/>
        <w:jc w:val="both"/>
        <w:rPr>
          <w:rFonts w:ascii="Arial" w:hAnsi="Arial" w:cs="Arial"/>
        </w:rPr>
      </w:pPr>
      <w:proofErr w:type="spellStart"/>
      <w:r w:rsidRPr="00BC3D40">
        <w:rPr>
          <w:rFonts w:ascii="Arial" w:hAnsi="Arial" w:cs="Arial"/>
          <w:i/>
          <w:iCs/>
        </w:rPr>
        <w:t>iii</w:t>
      </w:r>
      <w:proofErr w:type="spellEnd"/>
      <w:r w:rsidRPr="00BC3D40">
        <w:rPr>
          <w:rFonts w:ascii="Arial" w:hAnsi="Arial" w:cs="Arial"/>
          <w:i/>
          <w:iCs/>
        </w:rPr>
        <w:t>)</w:t>
      </w:r>
      <w:r w:rsidRPr="00742A72">
        <w:rPr>
          <w:rFonts w:ascii="Arial" w:hAnsi="Arial" w:cs="Arial"/>
        </w:rPr>
        <w:t xml:space="preserve">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7E70F17D" w14:textId="77777777" w:rsidR="00A819FB" w:rsidRPr="00742A72" w:rsidRDefault="00A819FB" w:rsidP="00A819FB">
      <w:pPr>
        <w:spacing w:after="120" w:line="276" w:lineRule="auto"/>
        <w:ind w:firstLine="709"/>
        <w:jc w:val="both"/>
        <w:rPr>
          <w:rFonts w:ascii="Arial" w:hAnsi="Arial" w:cs="Arial"/>
        </w:rPr>
      </w:pPr>
      <w:proofErr w:type="spellStart"/>
      <w:r w:rsidRPr="00BC3D40">
        <w:rPr>
          <w:rFonts w:ascii="Arial" w:hAnsi="Arial" w:cs="Arial"/>
          <w:i/>
          <w:iCs/>
        </w:rPr>
        <w:t>iv</w:t>
      </w:r>
      <w:proofErr w:type="spellEnd"/>
      <w:r w:rsidRPr="00BC3D40">
        <w:rPr>
          <w:rFonts w:ascii="Arial" w:hAnsi="Arial" w:cs="Arial"/>
          <w:i/>
          <w:iCs/>
        </w:rPr>
        <w:t>)</w:t>
      </w:r>
      <w:r w:rsidRPr="00742A72">
        <w:rPr>
          <w:rFonts w:ascii="Arial" w:hAnsi="Arial" w:cs="Arial"/>
        </w:rPr>
        <w:t xml:space="preserve">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w:t>
      </w:r>
      <w:r w:rsidRPr="00742A72">
        <w:rPr>
          <w:rStyle w:val="Refdenotaalpie"/>
          <w:rFonts w:ascii="Arial" w:hAnsi="Arial" w:cs="Arial"/>
        </w:rPr>
        <w:footnoteReference w:id="22"/>
      </w:r>
      <w:r w:rsidRPr="00742A72">
        <w:rPr>
          <w:rFonts w:ascii="Arial" w:hAnsi="Arial" w:cs="Arial"/>
        </w:rPr>
        <w:t xml:space="preserve">.  </w:t>
      </w:r>
    </w:p>
    <w:p w14:paraId="48DE3C5C" w14:textId="77777777" w:rsidR="00C638BC" w:rsidRPr="00E41900" w:rsidRDefault="00C638BC" w:rsidP="00C638BC">
      <w:pPr>
        <w:spacing w:line="276" w:lineRule="auto"/>
        <w:contextualSpacing/>
        <w:jc w:val="both"/>
        <w:rPr>
          <w:rFonts w:ascii="Arial" w:hAnsi="Arial" w:cs="Arial"/>
          <w:bCs/>
          <w:shd w:val="clear" w:color="auto" w:fill="FFFFFF"/>
        </w:rPr>
      </w:pPr>
      <w:r w:rsidRPr="00E41900">
        <w:rPr>
          <w:rFonts w:ascii="Arial" w:eastAsia="Calibri" w:hAnsi="Arial" w:cs="Arial"/>
          <w:bCs/>
          <w:lang w:val="es-ES_tradnl"/>
        </w:rPr>
        <w:lastRenderedPageBreak/>
        <w:t xml:space="preserve">En el marco de la Ley 2046 de 2020, se expidió el Decreto 248 del 9 de marzo de 2021, </w:t>
      </w:r>
      <w:r w:rsidRPr="00E41900">
        <w:rPr>
          <w:rFonts w:ascii="Arial" w:eastAsia="Calibri" w:hAnsi="Arial" w:cs="Arial"/>
          <w:lang w:val="es-ES_tradnl"/>
        </w:rPr>
        <w:t>«</w:t>
      </w:r>
      <w:r w:rsidRPr="00E41900">
        <w:rPr>
          <w:rFonts w:ascii="Arial" w:hAnsi="Arial" w:cs="Arial"/>
          <w:bCs/>
          <w:shd w:val="clear" w:color="auto" w:fill="FFFFFF"/>
        </w:rPr>
        <w:t>Por el cual se adiciona la Parte 20 al Libro 2 del Decreto 1071 de 2015, Decreto Único Reglamentario del Sector Administrativo Agropecuario, Pesquero y de Desarrollo Rural, relacionado con las compras públicas de alimentos</w:t>
      </w:r>
      <w:r w:rsidRPr="00E41900">
        <w:rPr>
          <w:rFonts w:ascii="Arial" w:eastAsia="Calibri" w:hAnsi="Arial" w:cs="Arial"/>
          <w:lang w:val="es-ES_tradnl"/>
        </w:rPr>
        <w:t>»</w:t>
      </w:r>
      <w:r w:rsidRPr="00E41900">
        <w:rPr>
          <w:rFonts w:ascii="Arial" w:hAnsi="Arial" w:cs="Arial"/>
          <w:bCs/>
          <w:shd w:val="clear" w:color="auto" w:fill="FFFFFF"/>
        </w:rPr>
        <w:t xml:space="preserve">. En la memoria justificativa de este decreto se expresó: </w:t>
      </w:r>
    </w:p>
    <w:p w14:paraId="10BE66F2" w14:textId="77777777" w:rsidR="00C638BC" w:rsidRPr="00E41900" w:rsidRDefault="00C638BC" w:rsidP="00C638BC">
      <w:pPr>
        <w:spacing w:line="276" w:lineRule="auto"/>
        <w:contextualSpacing/>
        <w:jc w:val="both"/>
        <w:rPr>
          <w:rFonts w:ascii="Arial" w:hAnsi="Arial" w:cs="Arial"/>
          <w:bCs/>
          <w:shd w:val="clear" w:color="auto" w:fill="FFFFFF"/>
        </w:rPr>
      </w:pPr>
    </w:p>
    <w:p w14:paraId="73801D5D" w14:textId="77777777" w:rsidR="00C638BC" w:rsidRPr="00E41900" w:rsidRDefault="00C638BC" w:rsidP="00C638BC">
      <w:pPr>
        <w:ind w:left="709" w:right="709"/>
        <w:contextualSpacing/>
        <w:jc w:val="both"/>
        <w:rPr>
          <w:rFonts w:ascii="Arial" w:eastAsia="Calibri" w:hAnsi="Arial" w:cs="Arial"/>
          <w:bCs/>
          <w:sz w:val="21"/>
          <w:szCs w:val="21"/>
          <w:lang w:val="es-ES_tradnl"/>
        </w:rPr>
      </w:pPr>
      <w:r w:rsidRPr="00E41900">
        <w:rPr>
          <w:rFonts w:ascii="Arial" w:hAnsi="Arial" w:cs="Arial"/>
          <w:bCs/>
          <w:sz w:val="21"/>
          <w:szCs w:val="21"/>
          <w:lang w:val="es-ES_tradnl"/>
        </w:rPr>
        <w:t>«</w:t>
      </w:r>
      <w:r w:rsidRPr="00E41900">
        <w:rPr>
          <w:rFonts w:ascii="Arial" w:hAnsi="Arial" w:cs="Arial"/>
          <w:bCs/>
          <w:sz w:val="21"/>
          <w:szCs w:val="21"/>
          <w:shd w:val="clear" w:color="auto" w:fill="FFFFFF"/>
        </w:rPr>
        <w:t xml:space="preserve">La importancia de las compras públicas locales para el desarrollo territorial fue también resaltada en la Reforma Rural Integral –RRI, planteada en el Acuerdo Final Para la Terminación del Conflicto y Construcción de una Paz Estable y Duradera suscrito entre el Gobierno Nacional y las Fuerzas Armadas Revolucionarias de Colombia –FARC. En la RRI, en su numeral 1.3.3.4. plantea la formulación e implementación del Plan Nacional para la Promoción de la Comercialización de la Producción de la Economía Campesina, Familiar y Comunitaria, que contiene, una seria de medidas para estimular el mercadeo de los productos campesinos, ordenando entre otras, el diseño e implementación progresiva de un mecanismo de compras públicas para atender la demanda de las entidades y programas institucionales, que </w:t>
      </w:r>
      <w:r w:rsidRPr="00E41900">
        <w:rPr>
          <w:rFonts w:ascii="Arial" w:hAnsi="Arial" w:cs="Arial"/>
          <w:bCs/>
          <w:sz w:val="21"/>
          <w:szCs w:val="21"/>
          <w:shd w:val="clear" w:color="auto" w:fill="FFFFFF"/>
        </w:rPr>
        <w:lastRenderedPageBreak/>
        <w:t>de manera descentralizada, que fomente la producción local para apoyar la comercialización y absorción de la producción de la economía campesina familiar y comunitaria</w:t>
      </w:r>
      <w:r w:rsidRPr="00E41900">
        <w:rPr>
          <w:rFonts w:ascii="Arial" w:hAnsi="Arial" w:cs="Arial"/>
          <w:bCs/>
          <w:sz w:val="21"/>
          <w:szCs w:val="21"/>
          <w:lang w:val="es-ES_tradnl"/>
        </w:rPr>
        <w:t>»</w:t>
      </w:r>
      <w:r w:rsidRPr="00E41900">
        <w:rPr>
          <w:rStyle w:val="Refdenotaalpie"/>
          <w:rFonts w:ascii="Arial" w:hAnsi="Arial" w:cs="Arial"/>
          <w:bCs/>
          <w:sz w:val="21"/>
          <w:szCs w:val="21"/>
          <w:shd w:val="clear" w:color="auto" w:fill="FFFFFF"/>
        </w:rPr>
        <w:footnoteReference w:id="23"/>
      </w:r>
      <w:r w:rsidRPr="00E41900">
        <w:rPr>
          <w:rFonts w:ascii="Arial" w:hAnsi="Arial" w:cs="Arial"/>
          <w:bCs/>
          <w:sz w:val="21"/>
          <w:szCs w:val="21"/>
          <w:shd w:val="clear" w:color="auto" w:fill="FFFFFF"/>
        </w:rPr>
        <w:t xml:space="preserve">. </w:t>
      </w:r>
    </w:p>
    <w:p w14:paraId="07E0DE0B" w14:textId="77777777" w:rsidR="00D67F5F" w:rsidRDefault="00D67F5F" w:rsidP="00CD599D">
      <w:pPr>
        <w:spacing w:after="0" w:line="276" w:lineRule="auto"/>
        <w:jc w:val="both"/>
        <w:rPr>
          <w:rFonts w:ascii="Arial" w:eastAsia="Calibri" w:hAnsi="Arial" w:cs="Arial"/>
          <w:bCs/>
          <w:lang w:val="es-ES_tradnl"/>
        </w:rPr>
      </w:pPr>
    </w:p>
    <w:p w14:paraId="5AF3F98D" w14:textId="2E518179" w:rsidR="00C638BC" w:rsidRPr="00E41900" w:rsidRDefault="00C638BC" w:rsidP="00C638BC">
      <w:pPr>
        <w:spacing w:after="120" w:line="276" w:lineRule="auto"/>
        <w:jc w:val="both"/>
        <w:rPr>
          <w:rFonts w:ascii="Arial" w:eastAsia="Calibri" w:hAnsi="Arial" w:cs="Arial"/>
          <w:bCs/>
          <w:lang w:val="es-ES_tradnl"/>
        </w:rPr>
      </w:pPr>
      <w:r w:rsidRPr="00E41900">
        <w:rPr>
          <w:rFonts w:ascii="Arial" w:eastAsia="Calibri" w:hAnsi="Arial" w:cs="Arial"/>
          <w:bCs/>
          <w:lang w:val="es-ES_tradnl"/>
        </w:rPr>
        <w:tab/>
        <w:t>Este reglamento adiciona la Parte 20 del Libro 2 del Decreto 1071 de 2015, el cual desarrolla el sistema de compra pública de alimentos. También detalla varios aspectos como las definiciones, el mínimo de compras públicas de alimentos y suministros, los puntajes adicionales obligatorios dentro de los procesos de contratación y los puntajes adicionales facultativos, e</w:t>
      </w:r>
      <w:r>
        <w:rPr>
          <w:rFonts w:ascii="Arial" w:eastAsia="Calibri" w:hAnsi="Arial" w:cs="Arial"/>
          <w:bCs/>
          <w:lang w:val="es-ES_tradnl"/>
        </w:rPr>
        <w:t>n</w:t>
      </w:r>
      <w:r w:rsidRPr="00E41900">
        <w:rPr>
          <w:rFonts w:ascii="Arial" w:eastAsia="Calibri" w:hAnsi="Arial" w:cs="Arial"/>
          <w:bCs/>
          <w:lang w:val="es-ES_tradnl"/>
        </w:rPr>
        <w:t>t</w:t>
      </w:r>
      <w:r>
        <w:rPr>
          <w:rFonts w:ascii="Arial" w:eastAsia="Calibri" w:hAnsi="Arial" w:cs="Arial"/>
          <w:bCs/>
          <w:lang w:val="es-ES_tradnl"/>
        </w:rPr>
        <w:t>re otros</w:t>
      </w:r>
      <w:r w:rsidRPr="00E41900">
        <w:rPr>
          <w:rFonts w:ascii="Arial" w:eastAsia="Calibri" w:hAnsi="Arial" w:cs="Arial"/>
          <w:bCs/>
          <w:lang w:val="es-ES_tradnl"/>
        </w:rPr>
        <w:t xml:space="preserve">. </w:t>
      </w:r>
    </w:p>
    <w:p w14:paraId="6FAC5176" w14:textId="2804FC7D" w:rsidR="00A472EF" w:rsidRPr="00D33257" w:rsidRDefault="00C638BC" w:rsidP="00D33257">
      <w:pPr>
        <w:spacing w:after="120" w:line="276" w:lineRule="auto"/>
        <w:jc w:val="both"/>
        <w:rPr>
          <w:rFonts w:ascii="Arial" w:hAnsi="Arial" w:cs="Arial"/>
          <w:bCs/>
        </w:rPr>
      </w:pPr>
      <w:r w:rsidRPr="00E41900">
        <w:rPr>
          <w:rFonts w:ascii="Arial" w:eastAsia="Calibri" w:hAnsi="Arial" w:cs="Arial"/>
          <w:bCs/>
          <w:lang w:val="es-ES_tradnl"/>
        </w:rPr>
        <w:tab/>
        <w:t xml:space="preserve">Dentro de </w:t>
      </w:r>
      <w:r w:rsidR="00D62DA3">
        <w:rPr>
          <w:rFonts w:ascii="Arial" w:eastAsia="Calibri" w:hAnsi="Arial" w:cs="Arial"/>
          <w:bCs/>
          <w:lang w:val="es-ES_tradnl"/>
        </w:rPr>
        <w:t>estos puntajes adicionales obligatorios</w:t>
      </w:r>
      <w:r w:rsidRPr="00E41900">
        <w:rPr>
          <w:rFonts w:ascii="Arial" w:eastAsia="Calibri" w:hAnsi="Arial" w:cs="Arial"/>
          <w:bCs/>
          <w:lang w:val="es-ES_tradnl"/>
        </w:rPr>
        <w:t xml:space="preserve">, </w:t>
      </w:r>
      <w:bookmarkStart w:id="13" w:name="_Hlk103351152"/>
      <w:r w:rsidR="00240F6B">
        <w:rPr>
          <w:rFonts w:ascii="Arial" w:eastAsia="Times New Roman" w:hAnsi="Arial" w:cs="Arial"/>
          <w:bCs/>
          <w:lang w:val="es-ES_tradnl" w:eastAsia="es-CO"/>
        </w:rPr>
        <w:t>encontramos el artículo</w:t>
      </w:r>
      <w:r w:rsidR="00D62DA3">
        <w:rPr>
          <w:rFonts w:ascii="Arial" w:eastAsia="Times New Roman" w:hAnsi="Arial" w:cs="Arial"/>
          <w:bCs/>
          <w:lang w:val="es-ES_tradnl" w:eastAsia="es-CO"/>
        </w:rPr>
        <w:t xml:space="preserve"> 2.</w:t>
      </w:r>
      <w:r w:rsidR="00080D23">
        <w:rPr>
          <w:rFonts w:ascii="Arial" w:eastAsia="Times New Roman" w:hAnsi="Arial" w:cs="Arial"/>
          <w:bCs/>
          <w:lang w:val="es-ES_tradnl" w:eastAsia="es-CO"/>
        </w:rPr>
        <w:t>2</w:t>
      </w:r>
      <w:r w:rsidR="00D62DA3">
        <w:rPr>
          <w:rFonts w:ascii="Arial" w:eastAsia="Times New Roman" w:hAnsi="Arial" w:cs="Arial"/>
          <w:bCs/>
          <w:lang w:val="es-ES_tradnl" w:eastAsia="es-CO"/>
        </w:rPr>
        <w:t>0.1.2.1.</w:t>
      </w:r>
      <w:r w:rsidR="00240F6B">
        <w:rPr>
          <w:rFonts w:ascii="Arial" w:eastAsia="Times New Roman" w:hAnsi="Arial" w:cs="Arial"/>
          <w:bCs/>
          <w:lang w:val="es-ES_tradnl" w:eastAsia="es-CO"/>
        </w:rPr>
        <w:t xml:space="preserve"> </w:t>
      </w:r>
      <w:r w:rsidR="003608AE">
        <w:rPr>
          <w:rFonts w:ascii="Arial" w:eastAsia="Times New Roman" w:hAnsi="Arial" w:cs="Arial"/>
          <w:bCs/>
          <w:lang w:val="es-ES_tradnl" w:eastAsia="es-CO"/>
        </w:rPr>
        <w:t xml:space="preserve">en el que las entidades públicas descentralizadas del orden nacional o las entidades </w:t>
      </w:r>
      <w:r w:rsidR="00A0188D">
        <w:rPr>
          <w:rFonts w:ascii="Arial" w:eastAsia="Times New Roman" w:hAnsi="Arial" w:cs="Arial"/>
          <w:bCs/>
          <w:lang w:val="es-ES_tradnl" w:eastAsia="es-CO"/>
        </w:rPr>
        <w:t xml:space="preserve">territoriales, </w:t>
      </w:r>
      <w:r w:rsidR="00A0188D">
        <w:rPr>
          <w:rFonts w:ascii="Arial" w:hAnsi="Arial" w:cs="Arial"/>
          <w:bCs/>
        </w:rPr>
        <w:t>cada</w:t>
      </w:r>
      <w:r w:rsidR="00AC40E0" w:rsidRPr="00AC40E0">
        <w:rPr>
          <w:rFonts w:ascii="Arial" w:hAnsi="Arial" w:cs="Arial"/>
          <w:bCs/>
        </w:rPr>
        <w:t xml:space="preserve"> vez que requieran productos de origen agropecuario para atender la demanda de los programas institucionales de servicios de alimentación</w:t>
      </w:r>
      <w:r w:rsidR="002A4A20">
        <w:rPr>
          <w:rFonts w:ascii="Arial" w:hAnsi="Arial" w:cs="Arial"/>
          <w:bCs/>
        </w:rPr>
        <w:t xml:space="preserve">, deberán otorgar puntajes adicionales a </w:t>
      </w:r>
      <w:r w:rsidR="00DB6F94">
        <w:rPr>
          <w:rFonts w:ascii="Arial" w:hAnsi="Arial" w:cs="Arial"/>
          <w:bCs/>
        </w:rPr>
        <w:t>los oferentes que presenten uno o más contratos de proveeduría suscritos con productores agropecuarios nacionales</w:t>
      </w:r>
      <w:bookmarkEnd w:id="13"/>
      <w:r w:rsidR="00D33257">
        <w:rPr>
          <w:rFonts w:ascii="Arial" w:hAnsi="Arial" w:cs="Arial"/>
          <w:bCs/>
        </w:rPr>
        <w:t>, y</w:t>
      </w:r>
      <w:r w:rsidR="00F910AB">
        <w:rPr>
          <w:rFonts w:ascii="Arial" w:hAnsi="Arial" w:cs="Arial"/>
          <w:bCs/>
        </w:rPr>
        <w:t>,</w:t>
      </w:r>
      <w:r w:rsidR="00D33257">
        <w:rPr>
          <w:rFonts w:ascii="Arial" w:hAnsi="Arial" w:cs="Arial"/>
          <w:bCs/>
        </w:rPr>
        <w:t xml:space="preserve"> además, </w:t>
      </w:r>
      <w:r w:rsidR="005402B0">
        <w:rPr>
          <w:rFonts w:ascii="Arial" w:hAnsi="Arial" w:cs="Arial"/>
          <w:bCs/>
        </w:rPr>
        <w:t xml:space="preserve">acrediten </w:t>
      </w:r>
      <w:r w:rsidR="005A0EF8">
        <w:rPr>
          <w:rFonts w:ascii="Arial" w:hAnsi="Arial" w:cs="Arial"/>
          <w:bCs/>
        </w:rPr>
        <w:t xml:space="preserve">la </w:t>
      </w:r>
      <w:r w:rsidR="005A0EF8" w:rsidRPr="00E41900">
        <w:rPr>
          <w:rFonts w:ascii="Arial" w:hAnsi="Arial" w:cs="Arial"/>
          <w:bCs/>
        </w:rPr>
        <w:t>calidad</w:t>
      </w:r>
      <w:r w:rsidR="005402B0" w:rsidRPr="00E41900">
        <w:rPr>
          <w:rFonts w:ascii="Arial" w:hAnsi="Arial" w:cs="Arial"/>
          <w:bCs/>
        </w:rPr>
        <w:t xml:space="preserve"> exigida </w:t>
      </w:r>
      <w:r w:rsidR="00294907">
        <w:rPr>
          <w:rFonts w:ascii="Arial" w:hAnsi="Arial" w:cs="Arial"/>
          <w:bCs/>
        </w:rPr>
        <w:t xml:space="preserve">en el literal a o b, para </w:t>
      </w:r>
      <w:r w:rsidR="005402B0" w:rsidRPr="00E41900">
        <w:rPr>
          <w:rFonts w:ascii="Arial" w:hAnsi="Arial" w:cs="Arial"/>
          <w:bCs/>
        </w:rPr>
        <w:t>beneficiarse del incentivo</w:t>
      </w:r>
      <w:r w:rsidR="00F62026">
        <w:rPr>
          <w:rFonts w:ascii="Arial" w:hAnsi="Arial" w:cs="Arial"/>
          <w:bCs/>
        </w:rPr>
        <w:t>.</w:t>
      </w:r>
    </w:p>
    <w:p w14:paraId="5676053C" w14:textId="4CA811BF" w:rsidR="00A472EF" w:rsidRPr="00CC10A0" w:rsidRDefault="00A472EF" w:rsidP="005A0EF8">
      <w:pPr>
        <w:pStyle w:val="NormalWeb"/>
        <w:shd w:val="clear" w:color="auto" w:fill="FFFFFF"/>
        <w:spacing w:before="0" w:beforeAutospacing="0" w:after="120" w:afterAutospacing="0" w:line="276" w:lineRule="auto"/>
        <w:jc w:val="both"/>
        <w:rPr>
          <w:rFonts w:ascii="Arial" w:hAnsi="Arial" w:cs="Arial"/>
          <w:bCs/>
          <w:sz w:val="22"/>
          <w:szCs w:val="22"/>
        </w:rPr>
      </w:pPr>
      <w:r w:rsidRPr="00CC10A0">
        <w:rPr>
          <w:rFonts w:ascii="Arial" w:hAnsi="Arial" w:cs="Arial"/>
          <w:sz w:val="22"/>
          <w:szCs w:val="22"/>
        </w:rPr>
        <w:tab/>
      </w:r>
      <w:bookmarkStart w:id="14" w:name="_Hlk103351414"/>
      <w:r w:rsidRPr="00CC10A0">
        <w:rPr>
          <w:rFonts w:ascii="Arial" w:hAnsi="Arial" w:cs="Arial"/>
          <w:bCs/>
          <w:sz w:val="22"/>
          <w:szCs w:val="22"/>
        </w:rPr>
        <w:t xml:space="preserve">En efecto, </w:t>
      </w:r>
      <w:r w:rsidR="00294907" w:rsidRPr="00CC10A0">
        <w:rPr>
          <w:rFonts w:ascii="Arial" w:hAnsi="Arial" w:cs="Arial"/>
          <w:bCs/>
          <w:sz w:val="22"/>
          <w:szCs w:val="22"/>
        </w:rPr>
        <w:t xml:space="preserve">para ambos de </w:t>
      </w:r>
      <w:r w:rsidRPr="00CC10A0">
        <w:rPr>
          <w:rFonts w:ascii="Arial" w:hAnsi="Arial" w:cs="Arial"/>
          <w:bCs/>
          <w:sz w:val="22"/>
          <w:szCs w:val="22"/>
        </w:rPr>
        <w:t>los puntajes adicionales obligatorios</w:t>
      </w:r>
      <w:r w:rsidR="00294907" w:rsidRPr="00CC10A0">
        <w:rPr>
          <w:rFonts w:ascii="Arial" w:hAnsi="Arial" w:cs="Arial"/>
          <w:bCs/>
          <w:sz w:val="22"/>
          <w:szCs w:val="22"/>
        </w:rPr>
        <w:t xml:space="preserve"> descritos en el artículo anterior se</w:t>
      </w:r>
      <w:r w:rsidRPr="00CC10A0">
        <w:rPr>
          <w:rFonts w:ascii="Arial" w:hAnsi="Arial" w:cs="Arial"/>
          <w:bCs/>
          <w:sz w:val="22"/>
          <w:szCs w:val="22"/>
        </w:rPr>
        <w:t xml:space="preserve"> aplican a los </w:t>
      </w:r>
      <w:r w:rsidRPr="00CC10A0">
        <w:rPr>
          <w:rFonts w:ascii="Arial" w:hAnsi="Arial" w:cs="Arial"/>
          <w:bCs/>
          <w:i/>
          <w:iCs/>
          <w:sz w:val="22"/>
          <w:szCs w:val="22"/>
        </w:rPr>
        <w:t>productores agropecuarios nacionales</w:t>
      </w:r>
      <w:r w:rsidRPr="00CC10A0">
        <w:rPr>
          <w:rFonts w:ascii="Arial" w:hAnsi="Arial" w:cs="Arial"/>
          <w:bCs/>
          <w:sz w:val="22"/>
          <w:szCs w:val="22"/>
        </w:rPr>
        <w:t xml:space="preserve">, los cuales están definidos en el literal d) del artículo 2.20.1.1.1 </w:t>
      </w:r>
      <w:r w:rsidRPr="00CC10A0">
        <w:rPr>
          <w:rFonts w:ascii="Arial" w:hAnsi="Arial" w:cs="Arial"/>
          <w:bCs/>
          <w:i/>
          <w:iCs/>
          <w:sz w:val="22"/>
          <w:szCs w:val="22"/>
        </w:rPr>
        <w:t xml:space="preserve">ibidem </w:t>
      </w:r>
      <w:r w:rsidRPr="00CC10A0">
        <w:rPr>
          <w:rFonts w:ascii="Arial" w:hAnsi="Arial" w:cs="Arial"/>
          <w:bCs/>
          <w:sz w:val="22"/>
          <w:szCs w:val="22"/>
        </w:rPr>
        <w:t xml:space="preserve">como las personas cuyo sistema de producción se encuentra ubicado en el territorio nacional. </w:t>
      </w:r>
      <w:r w:rsidR="005A0EF8" w:rsidRPr="00CC10A0">
        <w:rPr>
          <w:rFonts w:ascii="Arial" w:hAnsi="Arial" w:cs="Arial"/>
          <w:bCs/>
          <w:sz w:val="22"/>
          <w:szCs w:val="22"/>
        </w:rPr>
        <w:t xml:space="preserve">Por su parte </w:t>
      </w:r>
      <w:r w:rsidR="006613EC" w:rsidRPr="00CC10A0">
        <w:rPr>
          <w:rFonts w:ascii="Arial" w:hAnsi="Arial" w:cs="Arial"/>
          <w:bCs/>
          <w:sz w:val="22"/>
          <w:szCs w:val="22"/>
        </w:rPr>
        <w:t xml:space="preserve">el parágrafo 1 del </w:t>
      </w:r>
      <w:bookmarkStart w:id="15" w:name="_Hlk129864557"/>
      <w:r w:rsidR="006613EC" w:rsidRPr="00CC10A0">
        <w:rPr>
          <w:rFonts w:ascii="Arial" w:hAnsi="Arial" w:cs="Arial"/>
          <w:bCs/>
          <w:sz w:val="22"/>
          <w:szCs w:val="22"/>
        </w:rPr>
        <w:t xml:space="preserve">artículo </w:t>
      </w:r>
      <w:r w:rsidR="00294907" w:rsidRPr="00CC10A0">
        <w:rPr>
          <w:rFonts w:ascii="Arial" w:hAnsi="Arial" w:cs="Arial"/>
          <w:bCs/>
          <w:sz w:val="22"/>
          <w:szCs w:val="22"/>
          <w:lang w:val="es-ES_tradnl"/>
        </w:rPr>
        <w:t xml:space="preserve">2.20.1.2.1 </w:t>
      </w:r>
      <w:bookmarkEnd w:id="15"/>
      <w:r w:rsidR="005A0EF8" w:rsidRPr="00CC10A0">
        <w:rPr>
          <w:rFonts w:ascii="Arial" w:hAnsi="Arial" w:cs="Arial"/>
          <w:bCs/>
          <w:sz w:val="22"/>
          <w:szCs w:val="22"/>
        </w:rPr>
        <w:t xml:space="preserve">indica que </w:t>
      </w:r>
      <w:r w:rsidRPr="00CC10A0">
        <w:rPr>
          <w:rFonts w:ascii="Arial" w:hAnsi="Arial" w:cs="Arial"/>
          <w:bCs/>
          <w:sz w:val="22"/>
          <w:szCs w:val="22"/>
        </w:rPr>
        <w:t>estos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134AA354" w14:textId="17C3068B" w:rsidR="00591888" w:rsidRDefault="00294907" w:rsidP="00A472EF">
      <w:pPr>
        <w:pStyle w:val="NormalWeb"/>
        <w:shd w:val="clear" w:color="auto" w:fill="FFFFFF"/>
        <w:spacing w:before="0" w:beforeAutospacing="0" w:after="120" w:afterAutospacing="0" w:line="276" w:lineRule="auto"/>
        <w:ind w:firstLine="709"/>
        <w:jc w:val="both"/>
        <w:rPr>
          <w:rFonts w:ascii="Arial" w:hAnsi="Arial" w:cs="Arial"/>
          <w:bCs/>
          <w:sz w:val="22"/>
          <w:szCs w:val="22"/>
        </w:rPr>
      </w:pPr>
      <w:bookmarkStart w:id="16" w:name="_Hlk129867302"/>
      <w:r>
        <w:rPr>
          <w:rFonts w:ascii="Arial" w:hAnsi="Arial" w:cs="Arial"/>
          <w:bCs/>
          <w:sz w:val="22"/>
          <w:szCs w:val="22"/>
        </w:rPr>
        <w:t>Ahora bien</w:t>
      </w:r>
      <w:r w:rsidR="00CE6A21">
        <w:rPr>
          <w:rFonts w:ascii="Arial" w:hAnsi="Arial" w:cs="Arial"/>
          <w:bCs/>
          <w:sz w:val="22"/>
          <w:szCs w:val="22"/>
        </w:rPr>
        <w:t>, y para dar respuesta a su consulta</w:t>
      </w:r>
      <w:r w:rsidR="00A472EF" w:rsidRPr="00E41900">
        <w:rPr>
          <w:rFonts w:ascii="Arial" w:hAnsi="Arial" w:cs="Arial"/>
          <w:bCs/>
          <w:sz w:val="22"/>
          <w:szCs w:val="22"/>
        </w:rPr>
        <w:t xml:space="preserve">, </w:t>
      </w:r>
      <w:r>
        <w:rPr>
          <w:rFonts w:ascii="Arial" w:hAnsi="Arial" w:cs="Arial"/>
          <w:bCs/>
          <w:sz w:val="22"/>
          <w:szCs w:val="22"/>
        </w:rPr>
        <w:t xml:space="preserve">respecto del </w:t>
      </w:r>
      <w:r w:rsidR="004C7B5C">
        <w:rPr>
          <w:rFonts w:ascii="Arial" w:hAnsi="Arial" w:cs="Arial"/>
          <w:bCs/>
          <w:sz w:val="22"/>
          <w:szCs w:val="22"/>
        </w:rPr>
        <w:t xml:space="preserve">puntaje adicional del seis por ciento (6%) </w:t>
      </w:r>
      <w:r w:rsidR="00591888">
        <w:rPr>
          <w:rFonts w:ascii="Arial" w:hAnsi="Arial" w:cs="Arial"/>
          <w:bCs/>
          <w:sz w:val="22"/>
          <w:szCs w:val="22"/>
        </w:rPr>
        <w:t xml:space="preserve">adicional por proveedor directo, </w:t>
      </w:r>
      <w:r w:rsidR="00CC10A0">
        <w:rPr>
          <w:rFonts w:ascii="Arial" w:hAnsi="Arial" w:cs="Arial"/>
          <w:bCs/>
          <w:sz w:val="22"/>
          <w:szCs w:val="22"/>
        </w:rPr>
        <w:t xml:space="preserve">el literal b) del </w:t>
      </w:r>
      <w:r w:rsidR="00CC10A0" w:rsidRPr="00CC10A0">
        <w:rPr>
          <w:rFonts w:ascii="Arial" w:hAnsi="Arial" w:cs="Arial"/>
          <w:bCs/>
          <w:sz w:val="22"/>
          <w:szCs w:val="22"/>
        </w:rPr>
        <w:t>artículo 2.20.1.2.1</w:t>
      </w:r>
      <w:r w:rsidR="00542BA5">
        <w:rPr>
          <w:rFonts w:ascii="Arial" w:hAnsi="Arial" w:cs="Arial"/>
          <w:bCs/>
          <w:sz w:val="22"/>
          <w:szCs w:val="22"/>
        </w:rPr>
        <w:t>, dispone que debe acreditarse que e</w:t>
      </w:r>
      <w:r w:rsidR="00CC10A0" w:rsidRPr="00CC10A0">
        <w:rPr>
          <w:rFonts w:ascii="Arial" w:hAnsi="Arial" w:cs="Arial"/>
          <w:bCs/>
          <w:sz w:val="22"/>
          <w:szCs w:val="22"/>
        </w:rPr>
        <w:t xml:space="preserve">l oferente también tenga la calidad de pequeño productor y/o productor de la Agricultura Campesina, Familiar Comunitaria </w:t>
      </w:r>
      <w:r w:rsidR="00CC10A0" w:rsidRPr="00376F82">
        <w:rPr>
          <w:rFonts w:ascii="Arial" w:hAnsi="Arial" w:cs="Arial"/>
          <w:bCs/>
          <w:i/>
          <w:iCs/>
          <w:sz w:val="22"/>
          <w:szCs w:val="22"/>
        </w:rPr>
        <w:t>y/o sus organizaciones</w:t>
      </w:r>
      <w:r w:rsidR="00CC10A0" w:rsidRPr="00CC10A0">
        <w:rPr>
          <w:rFonts w:ascii="Arial" w:hAnsi="Arial" w:cs="Arial"/>
          <w:bCs/>
          <w:sz w:val="22"/>
          <w:szCs w:val="22"/>
        </w:rPr>
        <w:t xml:space="preserve">. Condición que se acreditará a través del Registro Único Tributario - RUT, en el que se evidencie el registro de las actividades contempladas en la Sección A de agricultura, ganadería, caza, silvicultura y pesca de la </w:t>
      </w:r>
      <w:r w:rsidR="00CC10A0" w:rsidRPr="00CC10A0">
        <w:rPr>
          <w:rFonts w:ascii="Arial" w:hAnsi="Arial" w:cs="Arial"/>
          <w:bCs/>
          <w:sz w:val="22"/>
          <w:szCs w:val="22"/>
        </w:rPr>
        <w:lastRenderedPageBreak/>
        <w:t>Clasificación Industrial Internacional Uniforme (CIIU), excepto las actividades de apoyo a la agricultura y la ganadería</w:t>
      </w:r>
    </w:p>
    <w:p w14:paraId="4CCC5490" w14:textId="66FB1D71" w:rsidR="00F00FB9" w:rsidRPr="00E41900" w:rsidRDefault="00CF4A1D" w:rsidP="00F00FB9">
      <w:pPr>
        <w:pStyle w:val="NormalWeb"/>
        <w:shd w:val="clear" w:color="auto" w:fill="FFFFFF"/>
        <w:spacing w:before="0" w:beforeAutospacing="0" w:after="120" w:afterAutospacing="0" w:line="276" w:lineRule="auto"/>
        <w:ind w:firstLine="709"/>
        <w:jc w:val="both"/>
        <w:rPr>
          <w:rFonts w:ascii="Arial" w:hAnsi="Arial" w:cs="Arial"/>
          <w:bCs/>
          <w:sz w:val="22"/>
          <w:szCs w:val="22"/>
        </w:rPr>
      </w:pPr>
      <w:r>
        <w:rPr>
          <w:rFonts w:ascii="Arial" w:hAnsi="Arial" w:cs="Arial"/>
          <w:bCs/>
          <w:sz w:val="22"/>
          <w:szCs w:val="22"/>
        </w:rPr>
        <w:t xml:space="preserve">A su vez, el parágrafo 2 del artículo 2.20.1.2.1. señaló que </w:t>
      </w:r>
      <w:r w:rsidRPr="00CF4A1D">
        <w:rPr>
          <w:rFonts w:ascii="Arial" w:hAnsi="Arial" w:cs="Arial"/>
          <w:bCs/>
          <w:sz w:val="22"/>
          <w:szCs w:val="22"/>
        </w:rPr>
        <w:t xml:space="preserve">acreditar la calidad pequeño productor se tomará el medio de prueba establecido en el artículo 2.1.2.2.8 del Decreto 1071 de 2015 o el que lo modifique. </w:t>
      </w:r>
      <w:r w:rsidR="00F00FB9" w:rsidRPr="00E41900">
        <w:rPr>
          <w:rFonts w:ascii="Arial" w:hAnsi="Arial" w:cs="Arial"/>
          <w:bCs/>
          <w:sz w:val="22"/>
          <w:szCs w:val="22"/>
        </w:rPr>
        <w:t xml:space="preserve">De acuerdo con el artículo 2.1.2.2.8 </w:t>
      </w:r>
      <w:r w:rsidR="00F00FB9" w:rsidRPr="00E41900">
        <w:rPr>
          <w:rFonts w:ascii="Arial" w:hAnsi="Arial" w:cs="Arial"/>
          <w:bCs/>
          <w:i/>
          <w:iCs/>
          <w:sz w:val="22"/>
          <w:szCs w:val="22"/>
        </w:rPr>
        <w:t>ibidem</w:t>
      </w:r>
      <w:r w:rsidR="00F00FB9" w:rsidRPr="00E41900">
        <w:rPr>
          <w:rFonts w:ascii="Arial" w:hAnsi="Arial" w:cs="Arial"/>
          <w:bCs/>
          <w:sz w:val="22"/>
          <w:szCs w:val="22"/>
        </w:rPr>
        <w:t xml:space="preserve">, los «pequeños productores» son las personas naturales que posean activos totales no superiores a los doscientos ochenta y cuatro (284) SMMLV, en el momento de la respectiva operación de crédito. </w:t>
      </w:r>
    </w:p>
    <w:p w14:paraId="6C99E097" w14:textId="2E30B086" w:rsidR="00F00FB9" w:rsidRDefault="00AE423F" w:rsidP="00A472EF">
      <w:pPr>
        <w:pStyle w:val="NormalWeb"/>
        <w:shd w:val="clear" w:color="auto" w:fill="FFFFFF"/>
        <w:spacing w:before="0" w:beforeAutospacing="0" w:after="120" w:afterAutospacing="0" w:line="276" w:lineRule="auto"/>
        <w:ind w:firstLine="709"/>
        <w:jc w:val="both"/>
        <w:rPr>
          <w:rFonts w:ascii="Arial" w:hAnsi="Arial" w:cs="Arial"/>
          <w:bCs/>
          <w:sz w:val="22"/>
          <w:szCs w:val="22"/>
        </w:rPr>
      </w:pPr>
      <w:r>
        <w:rPr>
          <w:rFonts w:ascii="Arial" w:hAnsi="Arial" w:cs="Arial"/>
          <w:bCs/>
          <w:sz w:val="22"/>
          <w:szCs w:val="22"/>
        </w:rPr>
        <w:t>Por su parte, p</w:t>
      </w:r>
      <w:r w:rsidR="00CF4A1D" w:rsidRPr="00CF4A1D">
        <w:rPr>
          <w:rFonts w:ascii="Arial" w:hAnsi="Arial" w:cs="Arial"/>
          <w:bCs/>
          <w:sz w:val="22"/>
          <w:szCs w:val="22"/>
        </w:rPr>
        <w:t>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bookmarkEnd w:id="16"/>
    <w:p w14:paraId="61E402F9" w14:textId="77777777" w:rsidR="00B34E9B" w:rsidRDefault="00A472EF" w:rsidP="00B34E9B">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E41900">
        <w:rPr>
          <w:rFonts w:ascii="Arial" w:hAnsi="Arial" w:cs="Arial"/>
          <w:bCs/>
          <w:sz w:val="22"/>
          <w:szCs w:val="22"/>
        </w:rPr>
        <w:t>Igualmente, 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w:t>
      </w:r>
      <w:bookmarkEnd w:id="14"/>
    </w:p>
    <w:p w14:paraId="6107A8AD" w14:textId="77777777" w:rsidR="00F642F7" w:rsidRDefault="00B34E9B" w:rsidP="00FF7436">
      <w:pPr>
        <w:pStyle w:val="NormalWeb"/>
        <w:shd w:val="clear" w:color="auto" w:fill="FFFFFF"/>
        <w:spacing w:before="0" w:beforeAutospacing="0" w:after="120" w:afterAutospacing="0" w:line="276" w:lineRule="auto"/>
        <w:ind w:firstLine="709"/>
        <w:jc w:val="both"/>
        <w:rPr>
          <w:rFonts w:ascii="Arial" w:hAnsi="Arial" w:cs="Arial"/>
          <w:bCs/>
          <w:sz w:val="22"/>
          <w:szCs w:val="22"/>
        </w:rPr>
      </w:pPr>
      <w:r>
        <w:rPr>
          <w:rFonts w:ascii="Arial" w:hAnsi="Arial" w:cs="Arial"/>
          <w:bCs/>
          <w:sz w:val="22"/>
          <w:szCs w:val="22"/>
        </w:rPr>
        <w:t xml:space="preserve">De las normas citadas, es claro que para </w:t>
      </w:r>
      <w:r w:rsidR="0012357D">
        <w:rPr>
          <w:rFonts w:ascii="Arial" w:hAnsi="Arial" w:cs="Arial"/>
          <w:bCs/>
          <w:sz w:val="22"/>
          <w:szCs w:val="22"/>
        </w:rPr>
        <w:t>s</w:t>
      </w:r>
      <w:r w:rsidR="00623D9E">
        <w:rPr>
          <w:rFonts w:ascii="Arial" w:hAnsi="Arial" w:cs="Arial"/>
          <w:bCs/>
          <w:sz w:val="22"/>
          <w:szCs w:val="22"/>
        </w:rPr>
        <w:t>e</w:t>
      </w:r>
      <w:r w:rsidR="0012357D">
        <w:rPr>
          <w:rFonts w:ascii="Arial" w:hAnsi="Arial" w:cs="Arial"/>
          <w:bCs/>
          <w:sz w:val="22"/>
          <w:szCs w:val="22"/>
        </w:rPr>
        <w:t xml:space="preserve">r beneficiarios del puntaje adicional obligatorio establecido en el literal b) del artículo </w:t>
      </w:r>
      <w:r w:rsidR="0012357D" w:rsidRPr="00CC10A0">
        <w:rPr>
          <w:rFonts w:ascii="Arial" w:hAnsi="Arial" w:cs="Arial"/>
          <w:bCs/>
          <w:sz w:val="22"/>
          <w:szCs w:val="22"/>
        </w:rPr>
        <w:t>2.20.1.2.1</w:t>
      </w:r>
      <w:r w:rsidR="00C265B5">
        <w:rPr>
          <w:rFonts w:ascii="Arial" w:hAnsi="Arial" w:cs="Arial"/>
          <w:bCs/>
          <w:sz w:val="22"/>
          <w:szCs w:val="22"/>
        </w:rPr>
        <w:t xml:space="preserve"> del Decreto 248 de 2021</w:t>
      </w:r>
      <w:r w:rsidR="00623D9E">
        <w:rPr>
          <w:rFonts w:ascii="Arial" w:hAnsi="Arial" w:cs="Arial"/>
          <w:bCs/>
          <w:sz w:val="22"/>
          <w:szCs w:val="22"/>
        </w:rPr>
        <w:t xml:space="preserve"> </w:t>
      </w:r>
      <w:r w:rsidR="00623D9E" w:rsidRPr="00E41900">
        <w:rPr>
          <w:rFonts w:ascii="Arial" w:hAnsi="Arial" w:cs="Arial"/>
          <w:bCs/>
          <w:sz w:val="22"/>
          <w:szCs w:val="22"/>
        </w:rPr>
        <w:t>«</w:t>
      </w:r>
      <w:r w:rsidR="00623D9E">
        <w:rPr>
          <w:rFonts w:ascii="Arial" w:hAnsi="Arial" w:cs="Arial"/>
          <w:bCs/>
          <w:sz w:val="22"/>
          <w:szCs w:val="22"/>
        </w:rPr>
        <w:t>proveedor directo</w:t>
      </w:r>
      <w:r w:rsidR="00623D9E" w:rsidRPr="00E41900">
        <w:rPr>
          <w:rFonts w:ascii="Arial" w:hAnsi="Arial" w:cs="Arial"/>
          <w:bCs/>
          <w:sz w:val="22"/>
          <w:szCs w:val="22"/>
        </w:rPr>
        <w:t>»</w:t>
      </w:r>
      <w:r w:rsidR="00C265B5">
        <w:rPr>
          <w:rFonts w:ascii="Arial" w:hAnsi="Arial" w:cs="Arial"/>
          <w:bCs/>
          <w:sz w:val="22"/>
          <w:szCs w:val="22"/>
        </w:rPr>
        <w:t xml:space="preserve">, </w:t>
      </w:r>
      <w:r w:rsidR="00EC4F9E">
        <w:rPr>
          <w:rFonts w:ascii="Arial" w:hAnsi="Arial" w:cs="Arial"/>
          <w:bCs/>
          <w:sz w:val="22"/>
          <w:szCs w:val="22"/>
        </w:rPr>
        <w:t>puede ser una persona jurídica</w:t>
      </w:r>
      <w:r w:rsidR="00B93483">
        <w:rPr>
          <w:rFonts w:ascii="Arial" w:hAnsi="Arial" w:cs="Arial"/>
          <w:bCs/>
          <w:sz w:val="22"/>
          <w:szCs w:val="22"/>
        </w:rPr>
        <w:t xml:space="preserve">, siempre y cuando, sea </w:t>
      </w:r>
      <w:r w:rsidR="0095373F">
        <w:rPr>
          <w:rFonts w:ascii="Arial" w:hAnsi="Arial" w:cs="Arial"/>
          <w:bCs/>
          <w:sz w:val="22"/>
          <w:szCs w:val="22"/>
        </w:rPr>
        <w:t xml:space="preserve">de aquellas </w:t>
      </w:r>
      <w:r w:rsidRPr="00376F82">
        <w:rPr>
          <w:rFonts w:ascii="Arial" w:hAnsi="Arial" w:cs="Arial"/>
          <w:bCs/>
          <w:i/>
          <w:iCs/>
          <w:sz w:val="22"/>
          <w:szCs w:val="22"/>
        </w:rPr>
        <w:t>organizaciones</w:t>
      </w:r>
      <w:r w:rsidR="0095373F">
        <w:rPr>
          <w:rFonts w:ascii="Arial" w:hAnsi="Arial" w:cs="Arial"/>
          <w:bCs/>
          <w:i/>
          <w:iCs/>
          <w:sz w:val="22"/>
          <w:szCs w:val="22"/>
        </w:rPr>
        <w:t xml:space="preserve"> de</w:t>
      </w:r>
      <w:r w:rsidR="0095373F" w:rsidRPr="0095373F">
        <w:rPr>
          <w:rFonts w:ascii="Arial" w:hAnsi="Arial" w:cs="Arial"/>
          <w:bCs/>
          <w:i/>
          <w:iCs/>
          <w:sz w:val="22"/>
          <w:szCs w:val="22"/>
        </w:rPr>
        <w:t xml:space="preserve"> </w:t>
      </w:r>
      <w:r w:rsidR="0095373F" w:rsidRPr="0095373F">
        <w:rPr>
          <w:rFonts w:ascii="Arial" w:hAnsi="Arial" w:cs="Arial"/>
          <w:bCs/>
          <w:sz w:val="22"/>
          <w:szCs w:val="22"/>
        </w:rPr>
        <w:t>pequeño</w:t>
      </w:r>
      <w:r w:rsidR="0085553A">
        <w:rPr>
          <w:rFonts w:ascii="Arial" w:hAnsi="Arial" w:cs="Arial"/>
          <w:bCs/>
          <w:sz w:val="22"/>
          <w:szCs w:val="22"/>
        </w:rPr>
        <w:t>s</w:t>
      </w:r>
      <w:r w:rsidR="0095373F" w:rsidRPr="0095373F">
        <w:rPr>
          <w:rFonts w:ascii="Arial" w:hAnsi="Arial" w:cs="Arial"/>
          <w:bCs/>
          <w:sz w:val="22"/>
          <w:szCs w:val="22"/>
        </w:rPr>
        <w:t xml:space="preserve"> productor</w:t>
      </w:r>
      <w:r w:rsidR="00E218CC">
        <w:rPr>
          <w:rFonts w:ascii="Arial" w:hAnsi="Arial" w:cs="Arial"/>
          <w:bCs/>
          <w:sz w:val="22"/>
          <w:szCs w:val="22"/>
        </w:rPr>
        <w:t>es</w:t>
      </w:r>
      <w:r w:rsidR="0095373F" w:rsidRPr="0095373F">
        <w:rPr>
          <w:rFonts w:ascii="Arial" w:hAnsi="Arial" w:cs="Arial"/>
          <w:bCs/>
          <w:sz w:val="22"/>
          <w:szCs w:val="22"/>
        </w:rPr>
        <w:t xml:space="preserve"> y/o productor</w:t>
      </w:r>
      <w:r w:rsidR="00E218CC">
        <w:rPr>
          <w:rFonts w:ascii="Arial" w:hAnsi="Arial" w:cs="Arial"/>
          <w:bCs/>
          <w:sz w:val="22"/>
          <w:szCs w:val="22"/>
        </w:rPr>
        <w:t>es</w:t>
      </w:r>
      <w:r w:rsidR="0095373F" w:rsidRPr="0095373F">
        <w:rPr>
          <w:rFonts w:ascii="Arial" w:hAnsi="Arial" w:cs="Arial"/>
          <w:bCs/>
          <w:sz w:val="22"/>
          <w:szCs w:val="22"/>
        </w:rPr>
        <w:t xml:space="preserve"> de la Agricultura Campesina, Familiar Comunitaria</w:t>
      </w:r>
      <w:r w:rsidR="00185B45">
        <w:rPr>
          <w:rFonts w:ascii="Arial" w:hAnsi="Arial" w:cs="Arial"/>
          <w:bCs/>
          <w:sz w:val="22"/>
          <w:szCs w:val="22"/>
        </w:rPr>
        <w:t>, pues</w:t>
      </w:r>
      <w:r w:rsidR="00DA50E4">
        <w:rPr>
          <w:rFonts w:ascii="Arial" w:hAnsi="Arial" w:cs="Arial"/>
          <w:bCs/>
          <w:sz w:val="22"/>
          <w:szCs w:val="22"/>
        </w:rPr>
        <w:t xml:space="preserve"> el </w:t>
      </w:r>
      <w:r w:rsidR="00282501">
        <w:rPr>
          <w:rFonts w:ascii="Arial" w:hAnsi="Arial" w:cs="Arial"/>
          <w:bCs/>
          <w:sz w:val="22"/>
          <w:szCs w:val="22"/>
        </w:rPr>
        <w:t>articulado</w:t>
      </w:r>
      <w:r w:rsidR="00DA50E4">
        <w:rPr>
          <w:rFonts w:ascii="Arial" w:hAnsi="Arial" w:cs="Arial"/>
          <w:bCs/>
          <w:sz w:val="22"/>
          <w:szCs w:val="22"/>
        </w:rPr>
        <w:t xml:space="preserve"> en mención utilizó los conectores </w:t>
      </w:r>
      <w:r w:rsidR="00282501" w:rsidRPr="00E41900">
        <w:rPr>
          <w:rFonts w:ascii="Arial" w:hAnsi="Arial" w:cs="Arial"/>
          <w:bCs/>
          <w:sz w:val="22"/>
          <w:szCs w:val="22"/>
        </w:rPr>
        <w:t>«</w:t>
      </w:r>
      <w:r w:rsidR="00DA50E4">
        <w:rPr>
          <w:rFonts w:ascii="Arial" w:hAnsi="Arial" w:cs="Arial"/>
          <w:bCs/>
          <w:sz w:val="22"/>
          <w:szCs w:val="22"/>
        </w:rPr>
        <w:t>y/o</w:t>
      </w:r>
      <w:r w:rsidR="00282501" w:rsidRPr="00E41900">
        <w:rPr>
          <w:rFonts w:ascii="Arial" w:hAnsi="Arial" w:cs="Arial"/>
          <w:bCs/>
          <w:sz w:val="22"/>
          <w:szCs w:val="22"/>
        </w:rPr>
        <w:t>»</w:t>
      </w:r>
      <w:r w:rsidR="00DA50E4">
        <w:rPr>
          <w:rFonts w:ascii="Arial" w:hAnsi="Arial" w:cs="Arial"/>
          <w:bCs/>
          <w:sz w:val="22"/>
          <w:szCs w:val="22"/>
        </w:rPr>
        <w:t xml:space="preserve">, contemplando </w:t>
      </w:r>
      <w:r w:rsidR="00282501">
        <w:rPr>
          <w:rFonts w:ascii="Arial" w:hAnsi="Arial" w:cs="Arial"/>
          <w:bCs/>
          <w:sz w:val="22"/>
          <w:szCs w:val="22"/>
        </w:rPr>
        <w:t xml:space="preserve">las </w:t>
      </w:r>
      <w:r w:rsidR="00E218CC">
        <w:rPr>
          <w:rFonts w:ascii="Arial" w:hAnsi="Arial" w:cs="Arial"/>
          <w:bCs/>
          <w:sz w:val="22"/>
          <w:szCs w:val="22"/>
        </w:rPr>
        <w:t xml:space="preserve">organizaciones que se originen </w:t>
      </w:r>
      <w:r w:rsidR="00A11BC2">
        <w:rPr>
          <w:rFonts w:ascii="Arial" w:hAnsi="Arial" w:cs="Arial"/>
          <w:bCs/>
          <w:sz w:val="22"/>
          <w:szCs w:val="22"/>
        </w:rPr>
        <w:t xml:space="preserve">de </w:t>
      </w:r>
      <w:r w:rsidR="00133ABB">
        <w:rPr>
          <w:rFonts w:ascii="Arial" w:hAnsi="Arial" w:cs="Arial"/>
          <w:bCs/>
          <w:sz w:val="22"/>
          <w:szCs w:val="22"/>
        </w:rPr>
        <w:t>estos, con el fin claro de contemplar las diferent</w:t>
      </w:r>
      <w:r w:rsidR="00D80D91">
        <w:rPr>
          <w:rFonts w:ascii="Arial" w:hAnsi="Arial" w:cs="Arial"/>
          <w:bCs/>
          <w:sz w:val="22"/>
          <w:szCs w:val="22"/>
        </w:rPr>
        <w:t>e</w:t>
      </w:r>
      <w:r w:rsidR="00133ABB">
        <w:rPr>
          <w:rFonts w:ascii="Arial" w:hAnsi="Arial" w:cs="Arial"/>
          <w:bCs/>
          <w:sz w:val="22"/>
          <w:szCs w:val="22"/>
        </w:rPr>
        <w:t>s</w:t>
      </w:r>
      <w:r w:rsidR="00282501">
        <w:rPr>
          <w:rFonts w:ascii="Arial" w:hAnsi="Arial" w:cs="Arial"/>
          <w:bCs/>
          <w:sz w:val="22"/>
          <w:szCs w:val="22"/>
        </w:rPr>
        <w:t xml:space="preserve"> formas de organiza</w:t>
      </w:r>
      <w:r w:rsidR="00133ABB">
        <w:rPr>
          <w:rFonts w:ascii="Arial" w:hAnsi="Arial" w:cs="Arial"/>
          <w:bCs/>
          <w:sz w:val="22"/>
          <w:szCs w:val="22"/>
        </w:rPr>
        <w:t>tivas</w:t>
      </w:r>
      <w:r w:rsidR="00282501">
        <w:rPr>
          <w:rFonts w:ascii="Arial" w:hAnsi="Arial" w:cs="Arial"/>
          <w:bCs/>
          <w:sz w:val="22"/>
          <w:szCs w:val="22"/>
        </w:rPr>
        <w:t xml:space="preserve"> y de </w:t>
      </w:r>
      <w:r w:rsidR="00B27A71">
        <w:rPr>
          <w:rFonts w:ascii="Arial" w:hAnsi="Arial" w:cs="Arial"/>
          <w:bCs/>
          <w:sz w:val="22"/>
          <w:szCs w:val="22"/>
        </w:rPr>
        <w:t>conformación plural en la que se pueden presentar los</w:t>
      </w:r>
      <w:r w:rsidR="00F642F7">
        <w:rPr>
          <w:rFonts w:ascii="Arial" w:hAnsi="Arial" w:cs="Arial"/>
          <w:bCs/>
          <w:sz w:val="22"/>
          <w:szCs w:val="22"/>
        </w:rPr>
        <w:t xml:space="preserve"> diferentes</w:t>
      </w:r>
      <w:r w:rsidR="00B27A71">
        <w:rPr>
          <w:rFonts w:ascii="Arial" w:hAnsi="Arial" w:cs="Arial"/>
          <w:bCs/>
          <w:sz w:val="22"/>
          <w:szCs w:val="22"/>
        </w:rPr>
        <w:t xml:space="preserve"> oferentes en los mencionados procesos</w:t>
      </w:r>
      <w:r w:rsidR="00C0667E">
        <w:rPr>
          <w:rFonts w:ascii="Arial" w:hAnsi="Arial" w:cs="Arial"/>
          <w:bCs/>
          <w:sz w:val="22"/>
          <w:szCs w:val="22"/>
        </w:rPr>
        <w:t xml:space="preserve"> de contratación en los </w:t>
      </w:r>
      <w:r w:rsidR="00C0667E" w:rsidRPr="00C0667E">
        <w:rPr>
          <w:rFonts w:ascii="Arial" w:hAnsi="Arial" w:cs="Arial"/>
          <w:bCs/>
          <w:sz w:val="22"/>
          <w:szCs w:val="22"/>
        </w:rPr>
        <w:t>que requieran productos de origen agropecuario para atender la demanda de los programas institucionales de servicios de alimentación</w:t>
      </w:r>
      <w:r w:rsidR="00A168D2">
        <w:rPr>
          <w:rFonts w:ascii="Arial" w:hAnsi="Arial" w:cs="Arial"/>
          <w:bCs/>
          <w:sz w:val="22"/>
          <w:szCs w:val="22"/>
        </w:rPr>
        <w:t>, siempre y cuando, cumplan con los requisitos para la acreditación de dicha calidad</w:t>
      </w:r>
      <w:r w:rsidR="00A76C4E">
        <w:rPr>
          <w:rFonts w:ascii="Arial" w:hAnsi="Arial" w:cs="Arial"/>
          <w:bCs/>
          <w:sz w:val="22"/>
          <w:szCs w:val="22"/>
        </w:rPr>
        <w:t xml:space="preserve"> previamente enunciadas</w:t>
      </w:r>
      <w:r w:rsidR="00F642F7">
        <w:rPr>
          <w:rFonts w:ascii="Arial" w:hAnsi="Arial" w:cs="Arial"/>
          <w:bCs/>
          <w:sz w:val="22"/>
          <w:szCs w:val="22"/>
        </w:rPr>
        <w:t>.</w:t>
      </w:r>
    </w:p>
    <w:p w14:paraId="668591C6" w14:textId="3C03F6B7" w:rsidR="00FD0505" w:rsidRPr="00B34E9B" w:rsidRDefault="00B34E9B" w:rsidP="00B34E9B">
      <w:pPr>
        <w:pStyle w:val="NormalWeb"/>
        <w:shd w:val="clear" w:color="auto" w:fill="FFFFFF"/>
        <w:spacing w:before="0" w:beforeAutospacing="0" w:after="120" w:afterAutospacing="0" w:line="276" w:lineRule="auto"/>
        <w:jc w:val="both"/>
        <w:rPr>
          <w:rFonts w:ascii="Arial" w:eastAsia="Calibri" w:hAnsi="Arial" w:cs="Arial"/>
          <w:b/>
          <w:sz w:val="22"/>
          <w:lang w:val="es-ES_tradnl"/>
        </w:rPr>
      </w:pPr>
      <w:r w:rsidRPr="00B34E9B">
        <w:rPr>
          <w:rFonts w:ascii="Arial" w:hAnsi="Arial" w:cs="Arial"/>
          <w:b/>
          <w:sz w:val="22"/>
          <w:szCs w:val="22"/>
        </w:rPr>
        <w:t xml:space="preserve">3. </w:t>
      </w:r>
      <w:r w:rsidR="00FD0505" w:rsidRPr="00B34E9B">
        <w:rPr>
          <w:rFonts w:ascii="Arial" w:eastAsia="Calibri" w:hAnsi="Arial" w:cs="Arial"/>
          <w:b/>
          <w:sz w:val="22"/>
          <w:lang w:val="es-ES_tradnl"/>
        </w:rPr>
        <w:t>Respuesta</w:t>
      </w:r>
    </w:p>
    <w:p w14:paraId="2D363DC9" w14:textId="77777777" w:rsidR="00FD0505" w:rsidRPr="008F3AFE" w:rsidRDefault="00FD0505" w:rsidP="00A65A5C">
      <w:pPr>
        <w:pStyle w:val="NormalWeb"/>
        <w:spacing w:before="0" w:beforeAutospacing="0" w:after="0" w:afterAutospacing="0"/>
        <w:ind w:left="709" w:right="709"/>
        <w:contextualSpacing/>
        <w:jc w:val="both"/>
        <w:rPr>
          <w:rFonts w:ascii="Arial" w:hAnsi="Arial" w:cs="Arial"/>
          <w:sz w:val="22"/>
          <w:lang w:val="es-ES_tradnl"/>
        </w:rPr>
      </w:pPr>
    </w:p>
    <w:p w14:paraId="4DE99C38"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r w:rsidRPr="008F3AFE">
        <w:rPr>
          <w:rFonts w:ascii="Arial" w:hAnsi="Arial" w:cs="Arial"/>
          <w:sz w:val="21"/>
          <w:szCs w:val="21"/>
          <w:lang w:val="es-ES_tradnl"/>
        </w:rPr>
        <w:lastRenderedPageBreak/>
        <w:t>«</w:t>
      </w:r>
      <w:r w:rsidRPr="008F3AFE">
        <w:rPr>
          <w:rFonts w:ascii="Arial" w:hAnsi="Arial" w:cs="Arial"/>
          <w:sz w:val="21"/>
          <w:szCs w:val="21"/>
        </w:rPr>
        <w:t xml:space="preserve">Puede una ESAL, </w:t>
      </w:r>
      <w:proofErr w:type="spellStart"/>
      <w:r w:rsidRPr="008F3AFE">
        <w:rPr>
          <w:rFonts w:ascii="Arial" w:hAnsi="Arial" w:cs="Arial"/>
          <w:sz w:val="21"/>
          <w:szCs w:val="21"/>
        </w:rPr>
        <w:t>llamese</w:t>
      </w:r>
      <w:proofErr w:type="spellEnd"/>
      <w:r w:rsidRPr="008F3AFE">
        <w:rPr>
          <w:rFonts w:ascii="Arial" w:hAnsi="Arial" w:cs="Arial"/>
          <w:sz w:val="21"/>
          <w:szCs w:val="21"/>
        </w:rPr>
        <w:t xml:space="preserve"> </w:t>
      </w:r>
      <w:proofErr w:type="spellStart"/>
      <w:r w:rsidRPr="008F3AFE">
        <w:rPr>
          <w:rFonts w:ascii="Arial" w:hAnsi="Arial" w:cs="Arial"/>
          <w:sz w:val="21"/>
          <w:szCs w:val="21"/>
        </w:rPr>
        <w:t>Asociacion</w:t>
      </w:r>
      <w:proofErr w:type="spellEnd"/>
      <w:r w:rsidRPr="008F3AFE">
        <w:rPr>
          <w:rFonts w:ascii="Arial" w:hAnsi="Arial" w:cs="Arial"/>
          <w:sz w:val="21"/>
          <w:szCs w:val="21"/>
        </w:rPr>
        <w:t xml:space="preserve">, </w:t>
      </w:r>
      <w:proofErr w:type="spellStart"/>
      <w:r w:rsidRPr="008F3AFE">
        <w:rPr>
          <w:rFonts w:ascii="Arial" w:hAnsi="Arial" w:cs="Arial"/>
          <w:sz w:val="21"/>
          <w:szCs w:val="21"/>
        </w:rPr>
        <w:t>Fundacion</w:t>
      </w:r>
      <w:proofErr w:type="spellEnd"/>
      <w:r w:rsidRPr="008F3AFE">
        <w:rPr>
          <w:rFonts w:ascii="Arial" w:hAnsi="Arial" w:cs="Arial"/>
          <w:sz w:val="21"/>
          <w:szCs w:val="21"/>
        </w:rPr>
        <w:t xml:space="preserve">, </w:t>
      </w:r>
      <w:proofErr w:type="spellStart"/>
      <w:r w:rsidRPr="008F3AFE">
        <w:rPr>
          <w:rFonts w:ascii="Arial" w:hAnsi="Arial" w:cs="Arial"/>
          <w:sz w:val="21"/>
          <w:szCs w:val="21"/>
        </w:rPr>
        <w:t>Organizacion</w:t>
      </w:r>
      <w:proofErr w:type="spellEnd"/>
      <w:r w:rsidRPr="008F3AFE">
        <w:rPr>
          <w:rFonts w:ascii="Arial" w:hAnsi="Arial" w:cs="Arial"/>
          <w:sz w:val="21"/>
          <w:szCs w:val="21"/>
        </w:rPr>
        <w:t xml:space="preserve"> </w:t>
      </w:r>
      <w:proofErr w:type="spellStart"/>
      <w:r w:rsidRPr="008F3AFE">
        <w:rPr>
          <w:rFonts w:ascii="Arial" w:hAnsi="Arial" w:cs="Arial"/>
          <w:sz w:val="21"/>
          <w:szCs w:val="21"/>
        </w:rPr>
        <w:t>etc</w:t>
      </w:r>
      <w:proofErr w:type="spellEnd"/>
      <w:r w:rsidRPr="008F3AFE">
        <w:rPr>
          <w:rFonts w:ascii="Arial" w:hAnsi="Arial" w:cs="Arial"/>
          <w:sz w:val="21"/>
          <w:szCs w:val="21"/>
        </w:rPr>
        <w:t xml:space="preserve">, ser catalogada como </w:t>
      </w:r>
      <w:proofErr w:type="spellStart"/>
      <w:r w:rsidRPr="008F3AFE">
        <w:rPr>
          <w:rFonts w:ascii="Arial" w:hAnsi="Arial" w:cs="Arial"/>
          <w:sz w:val="21"/>
          <w:szCs w:val="21"/>
        </w:rPr>
        <w:t>Mipymes</w:t>
      </w:r>
      <w:proofErr w:type="spellEnd"/>
      <w:r w:rsidRPr="008F3AFE">
        <w:rPr>
          <w:rFonts w:ascii="Arial" w:hAnsi="Arial" w:cs="Arial"/>
          <w:sz w:val="21"/>
          <w:szCs w:val="21"/>
        </w:rPr>
        <w:t xml:space="preserve">, en un proceso de </w:t>
      </w:r>
      <w:proofErr w:type="spellStart"/>
      <w:r w:rsidRPr="008F3AFE">
        <w:rPr>
          <w:rFonts w:ascii="Arial" w:hAnsi="Arial" w:cs="Arial"/>
          <w:sz w:val="21"/>
          <w:szCs w:val="21"/>
        </w:rPr>
        <w:t>Seleccion</w:t>
      </w:r>
      <w:proofErr w:type="spellEnd"/>
      <w:r w:rsidRPr="008F3AFE">
        <w:rPr>
          <w:rFonts w:ascii="Arial" w:hAnsi="Arial" w:cs="Arial"/>
          <w:sz w:val="21"/>
          <w:szCs w:val="21"/>
        </w:rPr>
        <w:t xml:space="preserve"> objetiva; Si el proceso es limitado a MIPYMES pueden las ESAL, participar en este proceso. Favor fundamentar la Respuesta.</w:t>
      </w:r>
    </w:p>
    <w:p w14:paraId="161AE338"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r w:rsidRPr="008F3AFE">
        <w:rPr>
          <w:sz w:val="21"/>
          <w:szCs w:val="21"/>
        </w:rPr>
        <w:br/>
      </w:r>
      <w:r w:rsidRPr="008F3AFE">
        <w:rPr>
          <w:rFonts w:ascii="Arial" w:hAnsi="Arial" w:cs="Arial"/>
          <w:sz w:val="21"/>
          <w:szCs w:val="21"/>
        </w:rPr>
        <w:t xml:space="preserve">Asi mismo se requiere que se haga claridad cuáles son las entidades que pueden ser </w:t>
      </w:r>
      <w:proofErr w:type="spellStart"/>
      <w:r w:rsidRPr="008F3AFE">
        <w:rPr>
          <w:rFonts w:ascii="Arial" w:hAnsi="Arial" w:cs="Arial"/>
          <w:sz w:val="21"/>
          <w:szCs w:val="21"/>
        </w:rPr>
        <w:t>catologadas</w:t>
      </w:r>
      <w:proofErr w:type="spellEnd"/>
      <w:r w:rsidRPr="008F3AFE">
        <w:rPr>
          <w:rFonts w:ascii="Arial" w:hAnsi="Arial" w:cs="Arial"/>
          <w:sz w:val="21"/>
          <w:szCs w:val="21"/>
        </w:rPr>
        <w:t xml:space="preserve"> de la economía solidaria de acuerdo con los requisitos del artículo 23 de la Ley 2069 de 2020 y con los requisitos del artículo 6 de la Ley 454 de 1998 y demás normas concordantes.</w:t>
      </w:r>
    </w:p>
    <w:p w14:paraId="208B8AC7"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p>
    <w:p w14:paraId="2457A6F2"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r w:rsidRPr="008F3AFE">
        <w:rPr>
          <w:rFonts w:ascii="Arial" w:hAnsi="Arial" w:cs="Arial"/>
          <w:sz w:val="21"/>
          <w:szCs w:val="21"/>
        </w:rPr>
        <w:t xml:space="preserve">Pueden las ESAL tales como FUNDACIONES, ASOCIACIONES, ORGANIZACIONES </w:t>
      </w:r>
      <w:proofErr w:type="spellStart"/>
      <w:r w:rsidRPr="008F3AFE">
        <w:rPr>
          <w:rFonts w:ascii="Arial" w:hAnsi="Arial" w:cs="Arial"/>
          <w:sz w:val="21"/>
          <w:szCs w:val="21"/>
        </w:rPr>
        <w:t>etc</w:t>
      </w:r>
      <w:proofErr w:type="spellEnd"/>
      <w:r w:rsidRPr="008F3AFE">
        <w:rPr>
          <w:rFonts w:ascii="Arial" w:hAnsi="Arial" w:cs="Arial"/>
          <w:sz w:val="21"/>
          <w:szCs w:val="21"/>
        </w:rPr>
        <w:t xml:space="preserve">, por el solo hecho de tener esta </w:t>
      </w:r>
      <w:proofErr w:type="spellStart"/>
      <w:r w:rsidRPr="008F3AFE">
        <w:rPr>
          <w:rFonts w:ascii="Arial" w:hAnsi="Arial" w:cs="Arial"/>
          <w:sz w:val="21"/>
          <w:szCs w:val="21"/>
        </w:rPr>
        <w:t>condicion</w:t>
      </w:r>
      <w:proofErr w:type="spellEnd"/>
      <w:r w:rsidRPr="008F3AFE">
        <w:rPr>
          <w:rFonts w:ascii="Arial" w:hAnsi="Arial" w:cs="Arial"/>
          <w:sz w:val="21"/>
          <w:szCs w:val="21"/>
        </w:rPr>
        <w:t xml:space="preserve"> ser catalogadas entidades pertenecientes a las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 xml:space="preserve">. Favor fundamentar la respuesta. </w:t>
      </w:r>
    </w:p>
    <w:p w14:paraId="51AC63A9"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p>
    <w:p w14:paraId="5D782AC0"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r w:rsidRPr="008F3AFE">
        <w:rPr>
          <w:rFonts w:ascii="Arial" w:hAnsi="Arial" w:cs="Arial"/>
          <w:sz w:val="21"/>
          <w:szCs w:val="21"/>
        </w:rPr>
        <w:t xml:space="preserve">Que requisito debe acreditar una ESAL para ser catalogada como perteneciente a las entidades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 xml:space="preserve"> y en que se diferencian unas de otras. </w:t>
      </w:r>
    </w:p>
    <w:p w14:paraId="660CF837" w14:textId="77777777"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p>
    <w:p w14:paraId="1A9B4879" w14:textId="7BD86E8B" w:rsidR="002F53D5" w:rsidRPr="008F3AFE" w:rsidRDefault="002F53D5" w:rsidP="00A65A5C">
      <w:pPr>
        <w:pStyle w:val="NormalWeb"/>
        <w:spacing w:before="0" w:beforeAutospacing="0" w:after="0" w:afterAutospacing="0"/>
        <w:ind w:left="709" w:right="709"/>
        <w:contextualSpacing/>
        <w:jc w:val="both"/>
        <w:rPr>
          <w:rFonts w:ascii="Arial" w:hAnsi="Arial" w:cs="Arial"/>
          <w:sz w:val="21"/>
          <w:szCs w:val="21"/>
        </w:rPr>
      </w:pPr>
      <w:r w:rsidRPr="008F3AFE">
        <w:rPr>
          <w:rFonts w:ascii="Arial" w:hAnsi="Arial" w:cs="Arial"/>
          <w:sz w:val="21"/>
          <w:szCs w:val="21"/>
        </w:rPr>
        <w:t xml:space="preserve">Todas las </w:t>
      </w:r>
      <w:proofErr w:type="spellStart"/>
      <w:r w:rsidRPr="008F3AFE">
        <w:rPr>
          <w:rFonts w:ascii="Arial" w:hAnsi="Arial" w:cs="Arial"/>
          <w:sz w:val="21"/>
          <w:szCs w:val="21"/>
        </w:rPr>
        <w:t>Coopertivas</w:t>
      </w:r>
      <w:proofErr w:type="spellEnd"/>
      <w:r w:rsidRPr="008F3AFE">
        <w:rPr>
          <w:rFonts w:ascii="Arial" w:hAnsi="Arial" w:cs="Arial"/>
          <w:sz w:val="21"/>
          <w:szCs w:val="21"/>
        </w:rPr>
        <w:t xml:space="preserve"> hacen parte de la </w:t>
      </w:r>
      <w:proofErr w:type="spellStart"/>
      <w:r w:rsidRPr="008F3AFE">
        <w:rPr>
          <w:rFonts w:ascii="Arial" w:hAnsi="Arial" w:cs="Arial"/>
          <w:sz w:val="21"/>
          <w:szCs w:val="21"/>
        </w:rPr>
        <w:t>Economia</w:t>
      </w:r>
      <w:proofErr w:type="spellEnd"/>
      <w:r w:rsidRPr="008F3AFE">
        <w:rPr>
          <w:rFonts w:ascii="Arial" w:hAnsi="Arial" w:cs="Arial"/>
          <w:sz w:val="21"/>
          <w:szCs w:val="21"/>
        </w:rPr>
        <w:t xml:space="preserve"> </w:t>
      </w:r>
      <w:proofErr w:type="spellStart"/>
      <w:r w:rsidRPr="008F3AFE">
        <w:rPr>
          <w:rFonts w:ascii="Arial" w:hAnsi="Arial" w:cs="Arial"/>
          <w:sz w:val="21"/>
          <w:szCs w:val="21"/>
        </w:rPr>
        <w:t>Solidadria</w:t>
      </w:r>
      <w:proofErr w:type="spellEnd"/>
      <w:r w:rsidRPr="008F3AFE">
        <w:rPr>
          <w:rFonts w:ascii="Arial" w:hAnsi="Arial" w:cs="Arial"/>
          <w:sz w:val="21"/>
          <w:szCs w:val="21"/>
        </w:rPr>
        <w:t>.</w:t>
      </w:r>
      <w:r w:rsidR="00615124" w:rsidRPr="008F3AFE">
        <w:rPr>
          <w:rFonts w:ascii="Arial" w:hAnsi="Arial" w:cs="Arial"/>
          <w:sz w:val="21"/>
          <w:szCs w:val="21"/>
          <w:lang w:val="es-ES_tradnl"/>
        </w:rPr>
        <w:t>»</w:t>
      </w:r>
    </w:p>
    <w:p w14:paraId="14ED0E3B" w14:textId="414FC4BB" w:rsidR="00FD0505" w:rsidRPr="008F3AFE" w:rsidRDefault="00FD0505" w:rsidP="005A4ABE">
      <w:pPr>
        <w:pStyle w:val="NormalWeb"/>
        <w:spacing w:before="0" w:beforeAutospacing="0" w:after="0" w:afterAutospacing="0"/>
        <w:ind w:left="709" w:right="709"/>
        <w:contextualSpacing/>
        <w:jc w:val="both"/>
        <w:rPr>
          <w:rFonts w:ascii="Arial" w:hAnsi="Arial" w:cs="Arial"/>
          <w:sz w:val="21"/>
          <w:szCs w:val="21"/>
        </w:rPr>
      </w:pPr>
    </w:p>
    <w:p w14:paraId="2E7E57CC" w14:textId="17072997" w:rsidR="00615124" w:rsidRPr="008F3AFE" w:rsidRDefault="00FD0505" w:rsidP="00154F36">
      <w:pPr>
        <w:spacing w:line="276" w:lineRule="auto"/>
        <w:jc w:val="both"/>
        <w:rPr>
          <w:rFonts w:ascii="Arial" w:eastAsia="Calibri" w:hAnsi="Arial" w:cs="Arial"/>
          <w:lang w:val="es-ES"/>
        </w:rPr>
      </w:pPr>
      <w:r w:rsidRPr="008F3AFE">
        <w:rPr>
          <w:rFonts w:ascii="Arial" w:hAnsi="Arial" w:cs="Arial"/>
          <w:bCs/>
          <w:lang w:val="es-ES_tradnl" w:eastAsia="es-ES"/>
        </w:rPr>
        <w:t>De acuerdo con las anteriores consideraciones, la Agencia</w:t>
      </w:r>
      <w:r w:rsidRPr="008F3AFE">
        <w:rPr>
          <w:rFonts w:ascii="Arial" w:hAnsi="Arial" w:cs="Arial"/>
          <w:lang w:val="es-ES_tradnl"/>
        </w:rPr>
        <w:t xml:space="preserve"> reitera la tesis sostenida </w:t>
      </w:r>
      <w:r w:rsidR="00212715">
        <w:rPr>
          <w:rFonts w:ascii="Arial" w:hAnsi="Arial" w:cs="Arial"/>
          <w:lang w:val="es-ES_tradnl"/>
        </w:rPr>
        <w:t>por esta entidad</w:t>
      </w:r>
      <w:r w:rsidR="00615124">
        <w:rPr>
          <w:rFonts w:ascii="Arial" w:hAnsi="Arial" w:cs="Arial"/>
          <w:lang w:val="es-ES_tradnl"/>
        </w:rPr>
        <w:t xml:space="preserve">, </w:t>
      </w:r>
      <w:r w:rsidRPr="008F3AFE">
        <w:rPr>
          <w:rFonts w:ascii="Arial" w:hAnsi="Arial" w:cs="Arial"/>
          <w:lang w:val="es-ES_tradnl"/>
        </w:rPr>
        <w:t xml:space="preserve">según la cual las entidades sin ánimo de lucro –ESAL–, a pesar de cumplir los requisitos de tamaño empresarial, </w:t>
      </w:r>
      <w:r w:rsidRPr="008F3AFE">
        <w:rPr>
          <w:rStyle w:val="normaltextrun"/>
          <w:rFonts w:ascii="Arial" w:hAnsi="Arial" w:cs="Arial"/>
          <w:shd w:val="clear" w:color="auto" w:fill="FFFFFF"/>
          <w:lang w:val="es-ES_tradnl"/>
        </w:rPr>
        <w:t>no son empresas, por lo que, en principio, no cumplen las condiciones para participar en las convocatorias limitadas a </w:t>
      </w:r>
      <w:r w:rsidR="00341996" w:rsidRPr="008F3AFE">
        <w:rPr>
          <w:rStyle w:val="normaltextrun"/>
          <w:rFonts w:ascii="Arial" w:hAnsi="Arial" w:cs="Arial"/>
          <w:lang w:val="es-ES_tradnl"/>
        </w:rPr>
        <w:t>MiPymes</w:t>
      </w:r>
      <w:r w:rsidR="00341996">
        <w:rPr>
          <w:rFonts w:ascii="Arial" w:hAnsi="Arial" w:cs="Arial"/>
          <w:lang w:val="es-ES_tradnl"/>
        </w:rPr>
        <w:t xml:space="preserve">. No obstante, con </w:t>
      </w:r>
      <w:r w:rsidR="00615124" w:rsidRPr="008F3AFE">
        <w:rPr>
          <w:rFonts w:ascii="Arial" w:eastAsia="Calibri" w:hAnsi="Arial" w:cs="Arial"/>
          <w:lang w:val="es-ES"/>
        </w:rPr>
        <w:t>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w:t>
      </w:r>
      <w:r w:rsidR="00806DB0" w:rsidRPr="008F3AFE">
        <w:rPr>
          <w:rFonts w:ascii="Arial" w:eastAsia="Calibri" w:hAnsi="Arial" w:cs="Arial"/>
          <w:lang w:val="es-ES"/>
        </w:rPr>
        <w:t>–, sean</w:t>
      </w:r>
      <w:r w:rsidR="00615124" w:rsidRPr="008F3AFE">
        <w:rPr>
          <w:rFonts w:ascii="Arial" w:eastAsia="Calibri" w:hAnsi="Arial" w:cs="Arial"/>
          <w:lang w:val="es-ES"/>
        </w:rPr>
        <w:t xml:space="preserve"> clasificados como MiPymes</w:t>
      </w:r>
      <w:r w:rsidR="00AD655E">
        <w:rPr>
          <w:rFonts w:ascii="Arial" w:eastAsia="Calibri" w:hAnsi="Arial" w:cs="Arial"/>
          <w:lang w:val="es-ES"/>
        </w:rPr>
        <w:t xml:space="preserve"> y</w:t>
      </w:r>
      <w:r w:rsidR="00615124" w:rsidRPr="008F3AFE">
        <w:rPr>
          <w:rFonts w:ascii="Arial" w:eastAsia="Calibri" w:hAnsi="Arial" w:cs="Arial"/>
          <w:lang w:val="es-ES"/>
        </w:rPr>
        <w:t xml:space="preserve"> puedan participar en procesos de selección limitados a </w:t>
      </w:r>
      <w:r w:rsidR="00AD655E">
        <w:rPr>
          <w:rFonts w:ascii="Arial" w:eastAsia="Calibri" w:hAnsi="Arial" w:cs="Arial"/>
          <w:lang w:val="es-ES"/>
        </w:rPr>
        <w:t>aquellos</w:t>
      </w:r>
      <w:r w:rsidR="00615124" w:rsidRPr="008F3AFE">
        <w:rPr>
          <w:rFonts w:ascii="Arial" w:eastAsia="Calibri" w:hAnsi="Arial" w:cs="Arial"/>
          <w:lang w:val="es-ES"/>
        </w:rPr>
        <w:t xml:space="preserve"> conforme a lo regulado por el artículo 34 de la Ley 2069 de 2020. Esto quiere decir que,</w:t>
      </w:r>
      <w:r w:rsidR="00155CA8">
        <w:rPr>
          <w:rFonts w:ascii="Arial" w:eastAsia="Calibri" w:hAnsi="Arial" w:cs="Arial"/>
          <w:lang w:val="es-ES"/>
        </w:rPr>
        <w:t xml:space="preserve"> </w:t>
      </w:r>
      <w:r w:rsidR="00155CA8" w:rsidRPr="00155CA8">
        <w:rPr>
          <w:rFonts w:ascii="Arial" w:eastAsia="Calibri" w:hAnsi="Arial" w:cs="Arial"/>
          <w:lang w:val="es-ES"/>
        </w:rPr>
        <w:t>una ESAL denominada, Asociación, Fundación, Organización, entre otros, no puede, por si sola, ser catalogada como MiPymes, y participar en un proceso de selección limitado a aquellas (siempre que cumplan con los requisitos del tamaño empresarial), sino que</w:t>
      </w:r>
      <w:r w:rsidR="00615124" w:rsidRPr="008F3AFE">
        <w:rPr>
          <w:rFonts w:ascii="Arial" w:eastAsia="Calibri" w:hAnsi="Arial" w:cs="Arial"/>
          <w:lang w:val="es-ES"/>
        </w:rPr>
        <w:t xml:space="preserve"> en aplicación de lo dispuesto en la norma citada, </w:t>
      </w:r>
      <w:r w:rsidR="00DB5C63">
        <w:rPr>
          <w:rFonts w:ascii="Arial" w:eastAsia="Calibri" w:hAnsi="Arial" w:cs="Arial"/>
          <w:lang w:val="es-ES"/>
        </w:rPr>
        <w:t>requieren ser</w:t>
      </w:r>
      <w:r w:rsidR="00615124" w:rsidRPr="008F3AFE">
        <w:rPr>
          <w:rFonts w:ascii="Arial" w:eastAsia="Calibri" w:hAnsi="Arial" w:cs="Arial"/>
          <w:lang w:val="es-ES"/>
        </w:rPr>
        <w:t xml:space="preserve"> asociaciones mutualistas, cooperativas y demás entidades de economía solidaria, </w:t>
      </w:r>
      <w:r w:rsidR="00BD4B59">
        <w:rPr>
          <w:rFonts w:ascii="Arial" w:eastAsia="Calibri" w:hAnsi="Arial" w:cs="Arial"/>
          <w:lang w:val="es-ES"/>
        </w:rPr>
        <w:t xml:space="preserve">sólo así, </w:t>
      </w:r>
      <w:r w:rsidR="00615124" w:rsidRPr="008F3AFE">
        <w:rPr>
          <w:rFonts w:ascii="Arial" w:eastAsia="Calibri" w:hAnsi="Arial" w:cs="Arial"/>
          <w:lang w:val="es-ES"/>
        </w:rPr>
        <w:t xml:space="preserve">podrán participar en las convocatorias limitadas a </w:t>
      </w:r>
      <w:r w:rsidR="00BD4B59">
        <w:rPr>
          <w:rFonts w:ascii="Arial" w:eastAsia="Calibri" w:hAnsi="Arial" w:cs="Arial"/>
          <w:lang w:val="es-ES"/>
        </w:rPr>
        <w:t>MiPymes</w:t>
      </w:r>
      <w:r w:rsidR="00615124" w:rsidRPr="008F3AFE">
        <w:rPr>
          <w:rFonts w:ascii="Arial" w:eastAsia="Calibri" w:hAnsi="Arial" w:cs="Arial"/>
          <w:lang w:val="es-ES"/>
        </w:rPr>
        <w:t>, pudiendo incluso manifestar su interés de participar en el proceso de selección de manera previa a la expedición de la resolución de apertura, a efectos de que se limite la participación.</w:t>
      </w:r>
    </w:p>
    <w:p w14:paraId="43CE56D8" w14:textId="65BC380C" w:rsidR="00BB706B" w:rsidRPr="00A97FBB" w:rsidRDefault="00B91FAA" w:rsidP="00154F36">
      <w:pPr>
        <w:spacing w:before="120" w:after="120" w:line="276" w:lineRule="auto"/>
        <w:ind w:firstLine="709"/>
        <w:jc w:val="both"/>
        <w:rPr>
          <w:rFonts w:ascii="Arial" w:hAnsi="Arial" w:cs="Arial"/>
        </w:rPr>
      </w:pPr>
      <w:r>
        <w:rPr>
          <w:rFonts w:ascii="Arial" w:eastAsia="Calibri" w:hAnsi="Arial" w:cs="Arial"/>
          <w:lang w:val="es-ES"/>
        </w:rPr>
        <w:t>Ahora bien, respecto de las entidades que hacen parte de la economía solidaria</w:t>
      </w:r>
      <w:r w:rsidR="00551F51">
        <w:rPr>
          <w:rFonts w:ascii="Arial" w:eastAsia="Calibri" w:hAnsi="Arial" w:cs="Arial"/>
          <w:lang w:val="es-ES"/>
        </w:rPr>
        <w:t>, encontramos que el artículo 2 de la Ley 454 de 1998</w:t>
      </w:r>
      <w:r w:rsidR="00764707">
        <w:rPr>
          <w:rFonts w:ascii="Arial" w:eastAsia="Calibri" w:hAnsi="Arial" w:cs="Arial"/>
          <w:lang w:val="es-ES"/>
        </w:rPr>
        <w:t xml:space="preserve"> </w:t>
      </w:r>
      <w:r w:rsidR="0065177D">
        <w:rPr>
          <w:rFonts w:ascii="Arial" w:eastAsia="Calibri" w:hAnsi="Arial" w:cs="Arial"/>
          <w:lang w:val="es-ES"/>
        </w:rPr>
        <w:t xml:space="preserve">indica que hacen parte aquellas que en su forma </w:t>
      </w:r>
      <w:r w:rsidR="0065177D" w:rsidRPr="00A97FBB">
        <w:rPr>
          <w:rFonts w:ascii="Arial" w:eastAsia="Calibri" w:hAnsi="Arial" w:cs="Arial"/>
          <w:lang w:val="es-ES"/>
        </w:rPr>
        <w:t xml:space="preserve">asociativa contengan </w:t>
      </w:r>
      <w:r w:rsidR="00A97840" w:rsidRPr="00A97FBB">
        <w:rPr>
          <w:rFonts w:ascii="Arial" w:hAnsi="Arial" w:cs="Arial"/>
        </w:rPr>
        <w:t>«</w:t>
      </w:r>
      <w:r w:rsidR="00BB706B" w:rsidRPr="00A97FBB">
        <w:rPr>
          <w:rFonts w:ascii="Arial" w:hAnsi="Arial" w:cs="Arial"/>
        </w:rPr>
        <w:t xml:space="preserve">prácticas autogestionarias solidarias, democráticas y humanistas, </w:t>
      </w:r>
      <w:r w:rsidR="00BB706B" w:rsidRPr="00A97FBB">
        <w:rPr>
          <w:rFonts w:ascii="Arial" w:hAnsi="Arial" w:cs="Arial"/>
        </w:rPr>
        <w:lastRenderedPageBreak/>
        <w:t>sin ánimo de lucro para el desarrollo integral del ser humano como sujeto, actor y fin de la economía.</w:t>
      </w:r>
      <w:r w:rsidR="00A97840" w:rsidRPr="00A97FBB">
        <w:rPr>
          <w:rFonts w:ascii="Arial" w:hAnsi="Arial" w:cs="Arial"/>
        </w:rPr>
        <w:t>».</w:t>
      </w:r>
    </w:p>
    <w:p w14:paraId="1C66754D" w14:textId="77777777" w:rsidR="00793277" w:rsidRDefault="00A97840" w:rsidP="00154F36">
      <w:pPr>
        <w:spacing w:before="120" w:after="120" w:line="276" w:lineRule="auto"/>
        <w:ind w:firstLine="709"/>
        <w:jc w:val="both"/>
        <w:rPr>
          <w:rFonts w:ascii="Arial" w:hAnsi="Arial" w:cs="Arial"/>
          <w:color w:val="000000"/>
        </w:rPr>
      </w:pPr>
      <w:r w:rsidRPr="00A97FBB">
        <w:rPr>
          <w:rFonts w:ascii="Arial" w:hAnsi="Arial" w:cs="Arial"/>
        </w:rPr>
        <w:t>A su vez, el artículo 6 de la norma citada</w:t>
      </w:r>
      <w:r w:rsidR="002D3738" w:rsidRPr="00A97FBB">
        <w:rPr>
          <w:rFonts w:ascii="Arial" w:hAnsi="Arial" w:cs="Arial"/>
        </w:rPr>
        <w:t xml:space="preserve">, señaló como característica de dichas entidades </w:t>
      </w:r>
      <w:r w:rsidR="007B768B" w:rsidRPr="00A97FBB">
        <w:rPr>
          <w:rFonts w:ascii="Arial" w:hAnsi="Arial" w:cs="Arial"/>
        </w:rPr>
        <w:t xml:space="preserve">como </w:t>
      </w:r>
      <w:r w:rsidR="005F075A" w:rsidRPr="00A97FBB">
        <w:rPr>
          <w:rFonts w:ascii="Arial" w:hAnsi="Arial" w:cs="Arial"/>
          <w:color w:val="000000"/>
        </w:rPr>
        <w:t>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773A67C" w14:textId="04AB902C" w:rsidR="000A24DE" w:rsidRPr="00B7082A" w:rsidRDefault="000A24DE" w:rsidP="00CD599D">
      <w:pPr>
        <w:pStyle w:val="Prrafodelista"/>
        <w:numPr>
          <w:ilvl w:val="0"/>
          <w:numId w:val="6"/>
        </w:numPr>
        <w:spacing w:before="120" w:after="0" w:line="276" w:lineRule="auto"/>
        <w:ind w:left="0" w:firstLine="709"/>
        <w:jc w:val="both"/>
        <w:rPr>
          <w:rFonts w:ascii="Arial" w:hAnsi="Arial" w:cs="Arial"/>
          <w:color w:val="000000"/>
        </w:rPr>
      </w:pPr>
      <w:r w:rsidRPr="00B7082A">
        <w:rPr>
          <w:rFonts w:ascii="Arial" w:hAnsi="Arial" w:cs="Arial"/>
          <w:color w:val="000000"/>
        </w:rPr>
        <w:t>E</w:t>
      </w:r>
      <w:r w:rsidR="005F075A" w:rsidRPr="00B7082A">
        <w:rPr>
          <w:rFonts w:ascii="Arial" w:hAnsi="Arial" w:cs="Arial"/>
          <w:color w:val="000000"/>
        </w:rPr>
        <w:t>star organizada</w:t>
      </w:r>
      <w:r w:rsidRPr="00B7082A">
        <w:rPr>
          <w:rFonts w:ascii="Arial" w:hAnsi="Arial" w:cs="Arial"/>
          <w:color w:val="000000"/>
        </w:rPr>
        <w:t>s</w:t>
      </w:r>
      <w:r w:rsidR="005F075A" w:rsidRPr="00B7082A">
        <w:rPr>
          <w:rFonts w:ascii="Arial" w:hAnsi="Arial" w:cs="Arial"/>
          <w:color w:val="000000"/>
        </w:rPr>
        <w:t xml:space="preserve"> como empresa que contemple en su objeto social, el ejercicio de una actividad socioeconómica, tendiente a satisfacer necesidades de sus asociados y el desarrollo de obras de servicio comunitario</w:t>
      </w:r>
      <w:r w:rsidR="00527332" w:rsidRPr="00B7082A">
        <w:rPr>
          <w:rFonts w:ascii="Arial" w:hAnsi="Arial" w:cs="Arial"/>
          <w:color w:val="000000"/>
        </w:rPr>
        <w:t xml:space="preserve">; </w:t>
      </w:r>
    </w:p>
    <w:p w14:paraId="19EB16E7" w14:textId="77777777" w:rsidR="000A24DE" w:rsidRDefault="000A24DE" w:rsidP="00CD599D">
      <w:pPr>
        <w:pStyle w:val="Prrafodelista"/>
        <w:numPr>
          <w:ilvl w:val="0"/>
          <w:numId w:val="6"/>
        </w:numPr>
        <w:spacing w:before="120" w:after="0" w:line="276" w:lineRule="auto"/>
        <w:ind w:left="0" w:firstLine="709"/>
        <w:jc w:val="both"/>
        <w:rPr>
          <w:rFonts w:ascii="Arial" w:hAnsi="Arial" w:cs="Arial"/>
          <w:color w:val="000000"/>
        </w:rPr>
      </w:pPr>
      <w:r>
        <w:rPr>
          <w:rFonts w:ascii="Arial" w:hAnsi="Arial" w:cs="Arial"/>
          <w:color w:val="000000"/>
        </w:rPr>
        <w:t xml:space="preserve">Establecer en sus estatutos </w:t>
      </w:r>
      <w:r w:rsidR="005F075A" w:rsidRPr="000A24DE">
        <w:rPr>
          <w:rFonts w:ascii="Arial" w:hAnsi="Arial" w:cs="Arial"/>
          <w:color w:val="000000"/>
        </w:rPr>
        <w:t>un vínculo asociativo, fundado en los principios y fines contemplados en la</w:t>
      </w:r>
      <w:r w:rsidR="00454A3C" w:rsidRPr="000A24DE">
        <w:rPr>
          <w:rFonts w:ascii="Arial" w:hAnsi="Arial" w:cs="Arial"/>
          <w:color w:val="000000"/>
        </w:rPr>
        <w:t xml:space="preserve"> Ley 454 de 1998</w:t>
      </w:r>
      <w:r w:rsidR="008A71B9" w:rsidRPr="00A97FBB">
        <w:rPr>
          <w:rStyle w:val="Refdenotaalpie"/>
          <w:rFonts w:ascii="Arial" w:hAnsi="Arial" w:cs="Arial"/>
          <w:color w:val="000000"/>
        </w:rPr>
        <w:footnoteReference w:id="24"/>
      </w:r>
      <w:r w:rsidR="007F20F1" w:rsidRPr="000A24DE">
        <w:rPr>
          <w:rFonts w:ascii="Arial" w:hAnsi="Arial" w:cs="Arial"/>
          <w:color w:val="000000"/>
        </w:rPr>
        <w:t xml:space="preserve">; </w:t>
      </w:r>
    </w:p>
    <w:p w14:paraId="0B4D5E11" w14:textId="77777777" w:rsidR="00F36AC3" w:rsidRDefault="000A24DE" w:rsidP="00CD599D">
      <w:pPr>
        <w:pStyle w:val="Prrafodelista"/>
        <w:numPr>
          <w:ilvl w:val="0"/>
          <w:numId w:val="6"/>
        </w:numPr>
        <w:spacing w:before="120" w:after="0" w:line="276" w:lineRule="auto"/>
        <w:ind w:left="0" w:firstLine="709"/>
        <w:jc w:val="both"/>
        <w:rPr>
          <w:rFonts w:ascii="Arial" w:hAnsi="Arial" w:cs="Arial"/>
          <w:color w:val="000000"/>
        </w:rPr>
      </w:pPr>
      <w:r>
        <w:rPr>
          <w:rFonts w:ascii="Arial" w:hAnsi="Arial" w:cs="Arial"/>
          <w:color w:val="000000"/>
        </w:rPr>
        <w:t>I</w:t>
      </w:r>
      <w:r w:rsidR="005F075A" w:rsidRPr="000A24DE">
        <w:rPr>
          <w:rFonts w:ascii="Arial" w:hAnsi="Arial" w:cs="Arial"/>
          <w:color w:val="000000"/>
        </w:rPr>
        <w:t>nclui</w:t>
      </w:r>
      <w:r>
        <w:rPr>
          <w:rFonts w:ascii="Arial" w:hAnsi="Arial" w:cs="Arial"/>
          <w:color w:val="000000"/>
        </w:rPr>
        <w:t>r</w:t>
      </w:r>
      <w:r w:rsidR="005F075A" w:rsidRPr="000A24DE">
        <w:rPr>
          <w:rFonts w:ascii="Arial" w:hAnsi="Arial" w:cs="Arial"/>
          <w:color w:val="000000"/>
        </w:rPr>
        <w:t xml:space="preserve"> en sus estatutos o reglas básicas de funcionamiento la ausencia de ánimo de lucro, movida por la solidaridad, el servicio social o comunitario</w:t>
      </w:r>
      <w:r w:rsidR="00C11C1E" w:rsidRPr="000A24DE">
        <w:rPr>
          <w:rFonts w:ascii="Arial" w:hAnsi="Arial" w:cs="Arial"/>
          <w:color w:val="000000"/>
        </w:rPr>
        <w:t>;</w:t>
      </w:r>
    </w:p>
    <w:p w14:paraId="3B321D53" w14:textId="77777777" w:rsidR="00F36AC3" w:rsidRDefault="00F36AC3" w:rsidP="00CD599D">
      <w:pPr>
        <w:pStyle w:val="Prrafodelista"/>
        <w:numPr>
          <w:ilvl w:val="0"/>
          <w:numId w:val="6"/>
        </w:numPr>
        <w:spacing w:before="120" w:after="0" w:line="276" w:lineRule="auto"/>
        <w:ind w:left="0" w:firstLine="709"/>
        <w:jc w:val="both"/>
        <w:rPr>
          <w:rFonts w:ascii="Arial" w:hAnsi="Arial" w:cs="Arial"/>
          <w:color w:val="000000"/>
        </w:rPr>
      </w:pPr>
      <w:r>
        <w:rPr>
          <w:rFonts w:ascii="Arial" w:hAnsi="Arial" w:cs="Arial"/>
          <w:color w:val="000000"/>
        </w:rPr>
        <w:t>G</w:t>
      </w:r>
      <w:r w:rsidR="005F075A" w:rsidRPr="000A24DE">
        <w:rPr>
          <w:rFonts w:ascii="Arial" w:hAnsi="Arial" w:cs="Arial"/>
          <w:color w:val="000000"/>
        </w:rPr>
        <w:t>arantizar la igualdad de derechos y obligaciones de sus miembros sin consideración a sus aportes</w:t>
      </w:r>
      <w:r w:rsidR="00C11C1E" w:rsidRPr="000A24DE">
        <w:rPr>
          <w:rFonts w:ascii="Arial" w:hAnsi="Arial" w:cs="Arial"/>
          <w:color w:val="000000"/>
        </w:rPr>
        <w:t xml:space="preserve">; </w:t>
      </w:r>
    </w:p>
    <w:p w14:paraId="22DD0383" w14:textId="77777777" w:rsidR="008B5BD2" w:rsidRDefault="005F075A" w:rsidP="00CD599D">
      <w:pPr>
        <w:pStyle w:val="Prrafodelista"/>
        <w:numPr>
          <w:ilvl w:val="0"/>
          <w:numId w:val="6"/>
        </w:numPr>
        <w:spacing w:before="120" w:after="0" w:line="276" w:lineRule="auto"/>
        <w:ind w:left="0" w:firstLine="851"/>
        <w:jc w:val="both"/>
        <w:rPr>
          <w:rFonts w:ascii="Arial" w:hAnsi="Arial" w:cs="Arial"/>
          <w:color w:val="000000"/>
        </w:rPr>
      </w:pPr>
      <w:r w:rsidRPr="000A24DE">
        <w:rPr>
          <w:rFonts w:ascii="Arial" w:hAnsi="Arial" w:cs="Arial"/>
          <w:color w:val="000000"/>
        </w:rPr>
        <w:lastRenderedPageBreak/>
        <w:t>Establecer en sus estatutos un monto mínimo de aportes sociales no reducibles, debidamente pagados, durante su existencia</w:t>
      </w:r>
      <w:r w:rsidR="00C11C1E" w:rsidRPr="000A24DE">
        <w:rPr>
          <w:rFonts w:ascii="Arial" w:hAnsi="Arial" w:cs="Arial"/>
          <w:color w:val="000000"/>
        </w:rPr>
        <w:t xml:space="preserve">; </w:t>
      </w:r>
    </w:p>
    <w:p w14:paraId="581DA462" w14:textId="77777777" w:rsidR="008B5BD2" w:rsidRDefault="005F075A" w:rsidP="00CD599D">
      <w:pPr>
        <w:pStyle w:val="Prrafodelista"/>
        <w:numPr>
          <w:ilvl w:val="0"/>
          <w:numId w:val="6"/>
        </w:numPr>
        <w:spacing w:before="120" w:after="0" w:line="276" w:lineRule="auto"/>
        <w:ind w:left="0" w:firstLine="851"/>
        <w:jc w:val="both"/>
        <w:rPr>
          <w:rFonts w:ascii="Arial" w:hAnsi="Arial" w:cs="Arial"/>
          <w:color w:val="000000"/>
        </w:rPr>
      </w:pPr>
      <w:r w:rsidRPr="000A24DE">
        <w:rPr>
          <w:rFonts w:ascii="Arial" w:hAnsi="Arial" w:cs="Arial"/>
          <w:color w:val="000000"/>
        </w:rPr>
        <w:t>Integrarse social y económicamente, sin perjuicio de sus vínculos con otras entidades sin ánimo de lucro que tengan por fin promover el desarrollo integral del ser humano</w:t>
      </w:r>
      <w:r w:rsidR="009B5BA4" w:rsidRPr="000A24DE">
        <w:rPr>
          <w:rFonts w:ascii="Arial" w:hAnsi="Arial" w:cs="Arial"/>
          <w:color w:val="000000"/>
        </w:rPr>
        <w:t xml:space="preserve">; </w:t>
      </w:r>
    </w:p>
    <w:p w14:paraId="0B2D5425" w14:textId="6DEA3A9F" w:rsidR="008213AF" w:rsidRDefault="008B5BD2" w:rsidP="00CD599D">
      <w:pPr>
        <w:pStyle w:val="Prrafodelista"/>
        <w:numPr>
          <w:ilvl w:val="0"/>
          <w:numId w:val="6"/>
        </w:numPr>
        <w:spacing w:before="120" w:after="0" w:line="276" w:lineRule="auto"/>
        <w:ind w:left="0" w:firstLine="851"/>
        <w:jc w:val="both"/>
        <w:rPr>
          <w:rFonts w:ascii="Arial" w:hAnsi="Arial" w:cs="Arial"/>
          <w:color w:val="000000"/>
        </w:rPr>
      </w:pPr>
      <w:r>
        <w:rPr>
          <w:rFonts w:ascii="Arial" w:hAnsi="Arial" w:cs="Arial"/>
          <w:color w:val="000000"/>
        </w:rPr>
        <w:t xml:space="preserve">Respetar en sus </w:t>
      </w:r>
      <w:r w:rsidR="008213AF">
        <w:rPr>
          <w:rFonts w:ascii="Arial" w:hAnsi="Arial" w:cs="Arial"/>
          <w:color w:val="000000"/>
        </w:rPr>
        <w:t xml:space="preserve">estatutos </w:t>
      </w:r>
      <w:r w:rsidR="008213AF" w:rsidRPr="000A24DE">
        <w:rPr>
          <w:rFonts w:ascii="Arial" w:hAnsi="Arial" w:cs="Arial"/>
          <w:color w:val="000000"/>
        </w:rPr>
        <w:t>la</w:t>
      </w:r>
      <w:r w:rsidR="005F075A" w:rsidRPr="000A24DE">
        <w:rPr>
          <w:rFonts w:ascii="Arial" w:hAnsi="Arial" w:cs="Arial"/>
          <w:color w:val="000000"/>
        </w:rPr>
        <w:t xml:space="preserve"> irrepartibilidad de las reservas sociales y, en caso de liquidación, la del remanente patrimonial</w:t>
      </w:r>
      <w:r w:rsidR="009B5BA4" w:rsidRPr="000A24DE">
        <w:rPr>
          <w:rFonts w:ascii="Arial" w:hAnsi="Arial" w:cs="Arial"/>
          <w:color w:val="000000"/>
        </w:rPr>
        <w:t xml:space="preserve">; </w:t>
      </w:r>
    </w:p>
    <w:p w14:paraId="62C801CA" w14:textId="77E8B408" w:rsidR="005F075A" w:rsidRDefault="008213AF" w:rsidP="00CD599D">
      <w:pPr>
        <w:pStyle w:val="Prrafodelista"/>
        <w:numPr>
          <w:ilvl w:val="0"/>
          <w:numId w:val="6"/>
        </w:numPr>
        <w:spacing w:after="120" w:line="276" w:lineRule="auto"/>
        <w:ind w:left="0" w:firstLine="851"/>
        <w:jc w:val="both"/>
        <w:rPr>
          <w:rFonts w:ascii="Arial" w:hAnsi="Arial" w:cs="Arial"/>
          <w:color w:val="000000"/>
        </w:rPr>
      </w:pPr>
      <w:r>
        <w:rPr>
          <w:rFonts w:ascii="Arial" w:hAnsi="Arial" w:cs="Arial"/>
          <w:color w:val="000000"/>
        </w:rPr>
        <w:t xml:space="preserve">Contemplar la </w:t>
      </w:r>
      <w:r w:rsidR="009878B3" w:rsidRPr="000A24DE">
        <w:rPr>
          <w:rFonts w:ascii="Arial" w:hAnsi="Arial" w:cs="Arial"/>
          <w:color w:val="000000"/>
        </w:rPr>
        <w:t>d</w:t>
      </w:r>
      <w:r w:rsidR="005F075A" w:rsidRPr="000A24DE">
        <w:rPr>
          <w:rFonts w:ascii="Arial" w:hAnsi="Arial" w:cs="Arial"/>
          <w:color w:val="000000"/>
        </w:rPr>
        <w:t>estina</w:t>
      </w:r>
      <w:r>
        <w:rPr>
          <w:rFonts w:ascii="Arial" w:hAnsi="Arial" w:cs="Arial"/>
          <w:color w:val="000000"/>
        </w:rPr>
        <w:t>ción de</w:t>
      </w:r>
      <w:r w:rsidR="005F075A" w:rsidRPr="000A24DE">
        <w:rPr>
          <w:rFonts w:ascii="Arial" w:hAnsi="Arial" w:cs="Arial"/>
          <w:color w:val="000000"/>
        </w:rPr>
        <w:t xml:space="preserve">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 </w:t>
      </w:r>
    </w:p>
    <w:p w14:paraId="67B22135" w14:textId="71A1E998" w:rsidR="002462DE" w:rsidRPr="00A97FBB" w:rsidRDefault="005F075A" w:rsidP="00CD599D">
      <w:pPr>
        <w:pStyle w:val="NormalWeb"/>
        <w:spacing w:before="0" w:beforeAutospacing="0" w:after="120" w:afterAutospacing="0" w:line="276" w:lineRule="auto"/>
        <w:jc w:val="both"/>
        <w:rPr>
          <w:rFonts w:ascii="Arial" w:hAnsi="Arial" w:cs="Arial"/>
          <w:sz w:val="22"/>
          <w:szCs w:val="22"/>
        </w:rPr>
      </w:pPr>
      <w:r w:rsidRPr="00A97FBB">
        <w:rPr>
          <w:rFonts w:ascii="Arial" w:hAnsi="Arial" w:cs="Arial"/>
          <w:sz w:val="22"/>
          <w:szCs w:val="22"/>
        </w:rPr>
        <w:t xml:space="preserve"> </w:t>
      </w:r>
      <w:r w:rsidRPr="00A97FBB">
        <w:rPr>
          <w:rFonts w:ascii="Arial" w:hAnsi="Arial" w:cs="Arial"/>
          <w:sz w:val="22"/>
          <w:szCs w:val="22"/>
        </w:rPr>
        <w:tab/>
      </w:r>
      <w:r w:rsidR="009878B3" w:rsidRPr="00A97FBB">
        <w:rPr>
          <w:rFonts w:ascii="Arial" w:hAnsi="Arial" w:cs="Arial"/>
          <w:sz w:val="22"/>
          <w:szCs w:val="22"/>
        </w:rPr>
        <w:t xml:space="preserve">De forma enunciativa el parágrafo 2 del artículo en cita, </w:t>
      </w:r>
      <w:r w:rsidR="00324AED" w:rsidRPr="00A97FBB">
        <w:rPr>
          <w:rFonts w:ascii="Arial" w:hAnsi="Arial" w:cs="Arial"/>
          <w:sz w:val="22"/>
          <w:szCs w:val="22"/>
        </w:rPr>
        <w:t xml:space="preserve">catalogó a las </w:t>
      </w:r>
      <w:r w:rsidRPr="00A97FBB">
        <w:rPr>
          <w:rFonts w:ascii="Arial" w:hAnsi="Arial" w:cs="Arial"/>
          <w:sz w:val="22"/>
          <w:szCs w:val="22"/>
        </w:rPr>
        <w:t>cooperativas</w:t>
      </w:r>
      <w:r w:rsidR="00324AED" w:rsidRPr="00A97FBB">
        <w:rPr>
          <w:rFonts w:ascii="Arial" w:hAnsi="Arial" w:cs="Arial"/>
          <w:sz w:val="22"/>
          <w:szCs w:val="22"/>
        </w:rPr>
        <w:t xml:space="preserve"> </w:t>
      </w:r>
      <w:r w:rsidR="009740B7" w:rsidRPr="00A97FBB">
        <w:rPr>
          <w:rFonts w:ascii="Arial" w:hAnsi="Arial" w:cs="Arial"/>
          <w:sz w:val="22"/>
          <w:szCs w:val="22"/>
        </w:rPr>
        <w:t>como entidad que hace parte de economía solidaria</w:t>
      </w:r>
      <w:r w:rsidRPr="00A97FBB">
        <w:rPr>
          <w:rFonts w:ascii="Arial" w:hAnsi="Arial" w:cs="Arial"/>
          <w:sz w:val="22"/>
          <w:szCs w:val="22"/>
        </w:rPr>
        <w:t>,</w:t>
      </w:r>
      <w:r w:rsidR="009740B7" w:rsidRPr="00A97FBB">
        <w:rPr>
          <w:rFonts w:ascii="Arial" w:hAnsi="Arial" w:cs="Arial"/>
          <w:sz w:val="22"/>
          <w:szCs w:val="22"/>
        </w:rPr>
        <w:t xml:space="preserve"> sin distinción alguna,</w:t>
      </w:r>
      <w:r w:rsidR="00C26B49">
        <w:rPr>
          <w:rFonts w:ascii="Arial" w:hAnsi="Arial" w:cs="Arial"/>
          <w:sz w:val="22"/>
          <w:szCs w:val="22"/>
        </w:rPr>
        <w:t xml:space="preserve"> por lo que para dar respuesta a su solicitud se puede afirmar que efectivamente todas las cooperativas son catalogadas como entidades de economía solidaria</w:t>
      </w:r>
      <w:r w:rsidR="00252C10">
        <w:rPr>
          <w:rFonts w:ascii="Arial" w:hAnsi="Arial" w:cs="Arial"/>
          <w:sz w:val="22"/>
          <w:szCs w:val="22"/>
        </w:rPr>
        <w:t xml:space="preserve">. Pero además de estas, el mencionado parágrafo </w:t>
      </w:r>
      <w:r w:rsidR="009740B7" w:rsidRPr="00A97FBB">
        <w:rPr>
          <w:rFonts w:ascii="Arial" w:hAnsi="Arial" w:cs="Arial"/>
          <w:sz w:val="22"/>
          <w:szCs w:val="22"/>
        </w:rPr>
        <w:t xml:space="preserve">catalogó dentro de </w:t>
      </w:r>
      <w:r w:rsidR="00252C10">
        <w:rPr>
          <w:rFonts w:ascii="Arial" w:hAnsi="Arial" w:cs="Arial"/>
          <w:sz w:val="22"/>
          <w:szCs w:val="22"/>
        </w:rPr>
        <w:t>la economía solidaria a aquellas o</w:t>
      </w:r>
      <w:r w:rsidR="00562270" w:rsidRPr="00A97FBB">
        <w:rPr>
          <w:rFonts w:ascii="Arial" w:hAnsi="Arial" w:cs="Arial"/>
          <w:sz w:val="22"/>
          <w:szCs w:val="22"/>
        </w:rPr>
        <w:t>rganizaciones conformadas por</w:t>
      </w:r>
      <w:r w:rsidRPr="00A97FBB">
        <w:rPr>
          <w:rFonts w:ascii="Arial" w:hAnsi="Arial" w:cs="Arial"/>
          <w:sz w:val="22"/>
          <w:szCs w:val="22"/>
        </w:rPr>
        <w:t xml:space="preserve">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w:t>
      </w:r>
      <w:r w:rsidR="00252C10">
        <w:rPr>
          <w:rFonts w:ascii="Arial" w:hAnsi="Arial" w:cs="Arial"/>
          <w:sz w:val="22"/>
          <w:szCs w:val="22"/>
        </w:rPr>
        <w:t>enunciadas.</w:t>
      </w:r>
    </w:p>
    <w:p w14:paraId="20F47297" w14:textId="67121103" w:rsidR="00E51805" w:rsidRDefault="002462DE" w:rsidP="00154F36">
      <w:pPr>
        <w:pStyle w:val="NormalWeb"/>
        <w:spacing w:before="0" w:beforeAutospacing="0" w:after="0" w:afterAutospacing="0" w:line="276" w:lineRule="auto"/>
        <w:jc w:val="both"/>
        <w:rPr>
          <w:rFonts w:ascii="Arial" w:eastAsiaTheme="minorHAnsi" w:hAnsi="Arial" w:cs="Arial"/>
          <w:color w:val="000000"/>
          <w:sz w:val="22"/>
          <w:szCs w:val="22"/>
          <w:lang w:eastAsia="en-US"/>
        </w:rPr>
      </w:pPr>
      <w:r w:rsidRPr="00A97FBB">
        <w:rPr>
          <w:rFonts w:ascii="Arial" w:hAnsi="Arial" w:cs="Arial"/>
          <w:sz w:val="22"/>
          <w:szCs w:val="22"/>
        </w:rPr>
        <w:tab/>
      </w:r>
      <w:r w:rsidRPr="00A97FBB">
        <w:rPr>
          <w:rFonts w:ascii="Arial" w:eastAsia="Calibri" w:hAnsi="Arial" w:cs="Arial"/>
          <w:sz w:val="22"/>
          <w:szCs w:val="22"/>
          <w:lang w:val="es-ES"/>
        </w:rPr>
        <w:t>Esto quiere decir que, una ESAL denominada, Asociación, Fundación, Organización, entre otros, no puede, por si sola</w:t>
      </w:r>
      <w:r w:rsidR="00F8394B" w:rsidRPr="00A97FBB">
        <w:rPr>
          <w:rFonts w:ascii="Arial" w:eastAsia="Calibri" w:hAnsi="Arial" w:cs="Arial"/>
          <w:sz w:val="22"/>
          <w:szCs w:val="22"/>
          <w:lang w:val="es-ES"/>
        </w:rPr>
        <w:t xml:space="preserve"> ser considerada como una entidad perteneciente a la economía solidaria, </w:t>
      </w:r>
      <w:r w:rsidR="006D026A" w:rsidRPr="00A97FBB">
        <w:rPr>
          <w:rFonts w:ascii="Arial" w:eastAsia="Calibri" w:hAnsi="Arial" w:cs="Arial"/>
          <w:sz w:val="22"/>
          <w:szCs w:val="22"/>
          <w:lang w:val="es-ES"/>
        </w:rPr>
        <w:t>sino que debe cumplir con los requisitos establecidos en el artículo 6 de la Ley 454 de 199</w:t>
      </w:r>
      <w:r w:rsidR="000E7CB4">
        <w:rPr>
          <w:rFonts w:ascii="Arial" w:eastAsia="Calibri" w:hAnsi="Arial" w:cs="Arial"/>
          <w:sz w:val="22"/>
          <w:szCs w:val="22"/>
          <w:lang w:val="es-ES"/>
        </w:rPr>
        <w:t>8</w:t>
      </w:r>
      <w:r w:rsidR="006D026A" w:rsidRPr="00A97FBB">
        <w:rPr>
          <w:rFonts w:ascii="Arial" w:eastAsia="Calibri" w:hAnsi="Arial" w:cs="Arial"/>
          <w:sz w:val="22"/>
          <w:szCs w:val="22"/>
          <w:lang w:val="es-ES"/>
        </w:rPr>
        <w:t xml:space="preserve"> y que se enunciaron previamente, </w:t>
      </w:r>
      <w:r w:rsidR="00A97FBB" w:rsidRPr="00A97FBB">
        <w:rPr>
          <w:rFonts w:ascii="Arial" w:eastAsia="Calibri" w:hAnsi="Arial" w:cs="Arial"/>
          <w:sz w:val="22"/>
          <w:szCs w:val="22"/>
          <w:lang w:val="es-ES"/>
        </w:rPr>
        <w:t xml:space="preserve">estableciendo </w:t>
      </w:r>
      <w:r w:rsidR="00D419E6">
        <w:rPr>
          <w:rFonts w:ascii="Arial" w:eastAsia="Calibri" w:hAnsi="Arial" w:cs="Arial"/>
          <w:sz w:val="22"/>
          <w:szCs w:val="22"/>
          <w:lang w:val="es-ES"/>
        </w:rPr>
        <w:t>esas 8 características</w:t>
      </w:r>
      <w:r w:rsidR="00E51805">
        <w:rPr>
          <w:rFonts w:ascii="Arial" w:eastAsia="Calibri" w:hAnsi="Arial" w:cs="Arial"/>
          <w:sz w:val="22"/>
          <w:szCs w:val="22"/>
          <w:lang w:val="es-ES"/>
        </w:rPr>
        <w:t xml:space="preserve">, en conjunto, </w:t>
      </w:r>
      <w:r w:rsidR="00D419E6">
        <w:rPr>
          <w:rFonts w:ascii="Arial" w:eastAsia="Calibri" w:hAnsi="Arial" w:cs="Arial"/>
          <w:sz w:val="22"/>
          <w:szCs w:val="22"/>
          <w:lang w:val="es-ES"/>
        </w:rPr>
        <w:t>como las principal</w:t>
      </w:r>
      <w:r w:rsidR="00A97FBB" w:rsidRPr="00A97FBB">
        <w:rPr>
          <w:rFonts w:ascii="Arial" w:eastAsia="Calibri" w:hAnsi="Arial" w:cs="Arial"/>
          <w:sz w:val="22"/>
          <w:szCs w:val="22"/>
          <w:lang w:val="es-ES"/>
        </w:rPr>
        <w:t xml:space="preserve"> diferencia con las otras entidades sin ánimo de lucro</w:t>
      </w:r>
      <w:r w:rsidR="000D58D2">
        <w:rPr>
          <w:rFonts w:ascii="Arial" w:eastAsia="Calibri" w:hAnsi="Arial" w:cs="Arial"/>
          <w:sz w:val="22"/>
          <w:szCs w:val="22"/>
          <w:lang w:val="es-ES"/>
        </w:rPr>
        <w:t>, pues si bien pueden confluir varias de ellas en la naturaleza jurídica de las E</w:t>
      </w:r>
      <w:r w:rsidR="006D6EAD">
        <w:rPr>
          <w:rFonts w:ascii="Arial" w:eastAsia="Calibri" w:hAnsi="Arial" w:cs="Arial"/>
          <w:sz w:val="22"/>
          <w:szCs w:val="22"/>
          <w:lang w:val="es-ES"/>
        </w:rPr>
        <w:t xml:space="preserve">SAL no necesariamente </w:t>
      </w:r>
      <w:r w:rsidR="00E51805">
        <w:rPr>
          <w:rFonts w:ascii="Arial" w:eastAsia="Calibri" w:hAnsi="Arial" w:cs="Arial"/>
          <w:sz w:val="22"/>
          <w:szCs w:val="22"/>
          <w:lang w:val="es-ES"/>
        </w:rPr>
        <w:t xml:space="preserve">para que exista una </w:t>
      </w:r>
      <w:r w:rsidR="00E51805">
        <w:rPr>
          <w:rFonts w:ascii="Arial" w:eastAsiaTheme="minorHAnsi" w:hAnsi="Arial" w:cs="Arial"/>
          <w:color w:val="000000"/>
          <w:sz w:val="22"/>
          <w:szCs w:val="22"/>
          <w:lang w:val="es-ES" w:eastAsia="en-US"/>
        </w:rPr>
        <w:t xml:space="preserve">se debe establecer en sus </w:t>
      </w:r>
      <w:r w:rsidR="00E51805" w:rsidRPr="00CD599D">
        <w:rPr>
          <w:rFonts w:ascii="Arial" w:hAnsi="Arial" w:cs="Arial"/>
          <w:color w:val="000000"/>
          <w:sz w:val="22"/>
          <w:szCs w:val="22"/>
        </w:rPr>
        <w:t>estatutos un vínculo asociativo, fundado en los principios y fines contemplados en la Ley 454 de 1998</w:t>
      </w:r>
      <w:r w:rsidR="009E258D">
        <w:rPr>
          <w:rFonts w:ascii="Arial" w:hAnsi="Arial" w:cs="Arial"/>
          <w:color w:val="000000"/>
          <w:sz w:val="22"/>
          <w:szCs w:val="22"/>
        </w:rPr>
        <w:t>, como el g</w:t>
      </w:r>
      <w:r w:rsidR="00E51805" w:rsidRPr="00CD599D">
        <w:rPr>
          <w:rFonts w:ascii="Arial" w:hAnsi="Arial" w:cs="Arial"/>
          <w:color w:val="000000"/>
          <w:sz w:val="22"/>
          <w:szCs w:val="22"/>
        </w:rPr>
        <w:t>arantizar la igualdad de derechos y obligaciones de sus miembros sin consideración a sus aportes</w:t>
      </w:r>
      <w:r w:rsidR="00F06874" w:rsidRPr="00CD599D">
        <w:rPr>
          <w:rFonts w:ascii="Arial" w:hAnsi="Arial" w:cs="Arial"/>
          <w:color w:val="000000"/>
          <w:sz w:val="22"/>
          <w:szCs w:val="22"/>
        </w:rPr>
        <w:t>, o un monto mínimo de aportes no reducibles</w:t>
      </w:r>
      <w:r w:rsidR="00925B94">
        <w:rPr>
          <w:rFonts w:ascii="Arial" w:eastAsiaTheme="minorHAnsi" w:hAnsi="Arial" w:cs="Arial"/>
          <w:color w:val="000000"/>
          <w:sz w:val="22"/>
          <w:szCs w:val="22"/>
          <w:lang w:eastAsia="en-US"/>
        </w:rPr>
        <w:t>, entre otros</w:t>
      </w:r>
      <w:r w:rsidR="00645EA1">
        <w:rPr>
          <w:rFonts w:ascii="Arial" w:eastAsiaTheme="minorHAnsi" w:hAnsi="Arial" w:cs="Arial"/>
          <w:color w:val="000000"/>
          <w:sz w:val="22"/>
          <w:szCs w:val="22"/>
          <w:lang w:eastAsia="en-US"/>
        </w:rPr>
        <w:t>, propio de las entidades de economía solidari</w:t>
      </w:r>
      <w:r w:rsidR="00154F36">
        <w:rPr>
          <w:rFonts w:ascii="Arial" w:eastAsiaTheme="minorHAnsi" w:hAnsi="Arial" w:cs="Arial"/>
          <w:color w:val="000000"/>
          <w:sz w:val="22"/>
          <w:szCs w:val="22"/>
          <w:lang w:eastAsia="en-US"/>
        </w:rPr>
        <w:t>a.</w:t>
      </w:r>
    </w:p>
    <w:p w14:paraId="72567AB9" w14:textId="77777777" w:rsidR="00B91FAA" w:rsidRPr="00A97FBB" w:rsidRDefault="00B91FAA" w:rsidP="005A4ABE">
      <w:pPr>
        <w:pStyle w:val="NormalWeb"/>
        <w:spacing w:before="0" w:beforeAutospacing="0" w:after="0" w:afterAutospacing="0"/>
        <w:ind w:left="709" w:right="709"/>
        <w:contextualSpacing/>
        <w:jc w:val="both"/>
        <w:rPr>
          <w:rFonts w:ascii="Arial" w:hAnsi="Arial" w:cs="Arial"/>
          <w:sz w:val="22"/>
          <w:szCs w:val="22"/>
        </w:rPr>
      </w:pPr>
    </w:p>
    <w:p w14:paraId="1F700CA2" w14:textId="7D24D8C3" w:rsidR="00FD0505" w:rsidRDefault="00154F36" w:rsidP="00154F36">
      <w:pPr>
        <w:pStyle w:val="NormalWeb"/>
        <w:spacing w:before="0" w:beforeAutospacing="0" w:after="0" w:afterAutospacing="0"/>
        <w:ind w:left="709" w:right="709"/>
        <w:contextualSpacing/>
        <w:jc w:val="both"/>
        <w:rPr>
          <w:rFonts w:ascii="Arial" w:hAnsi="Arial" w:cs="Arial"/>
          <w:sz w:val="21"/>
          <w:szCs w:val="21"/>
          <w:lang w:val="es-ES_tradnl"/>
        </w:rPr>
      </w:pPr>
      <w:r w:rsidRPr="00154F36">
        <w:rPr>
          <w:rFonts w:ascii="Arial" w:hAnsi="Arial" w:cs="Arial"/>
          <w:sz w:val="21"/>
          <w:szCs w:val="21"/>
          <w:lang w:val="es-ES_tradnl"/>
        </w:rPr>
        <w:t>«</w:t>
      </w:r>
      <w:r w:rsidR="005A4ABE" w:rsidRPr="00154F36">
        <w:rPr>
          <w:rFonts w:ascii="Arial" w:hAnsi="Arial" w:cs="Arial"/>
          <w:sz w:val="21"/>
          <w:szCs w:val="21"/>
        </w:rPr>
        <w:t xml:space="preserve">Puede una persona </w:t>
      </w:r>
      <w:proofErr w:type="spellStart"/>
      <w:r w:rsidR="005A4ABE" w:rsidRPr="00154F36">
        <w:rPr>
          <w:rFonts w:ascii="Arial" w:hAnsi="Arial" w:cs="Arial"/>
          <w:sz w:val="21"/>
          <w:szCs w:val="21"/>
        </w:rPr>
        <w:t>juridica</w:t>
      </w:r>
      <w:proofErr w:type="spellEnd"/>
      <w:r w:rsidR="005A4ABE" w:rsidRPr="00154F36">
        <w:rPr>
          <w:rFonts w:ascii="Arial" w:hAnsi="Arial" w:cs="Arial"/>
          <w:sz w:val="21"/>
          <w:szCs w:val="21"/>
        </w:rPr>
        <w:t xml:space="preserve">, acreditar la </w:t>
      </w:r>
      <w:proofErr w:type="spellStart"/>
      <w:r w:rsidR="005A4ABE" w:rsidRPr="00154F36">
        <w:rPr>
          <w:rFonts w:ascii="Arial" w:hAnsi="Arial" w:cs="Arial"/>
          <w:sz w:val="21"/>
          <w:szCs w:val="21"/>
        </w:rPr>
        <w:t>condicion</w:t>
      </w:r>
      <w:proofErr w:type="spellEnd"/>
      <w:r w:rsidR="005A4ABE" w:rsidRPr="00154F36">
        <w:rPr>
          <w:rFonts w:ascii="Arial" w:hAnsi="Arial" w:cs="Arial"/>
          <w:sz w:val="21"/>
          <w:szCs w:val="21"/>
        </w:rPr>
        <w:t xml:space="preserve"> como proveedor directo, </w:t>
      </w:r>
      <w:proofErr w:type="gramStart"/>
      <w:r w:rsidR="005A4ABE" w:rsidRPr="00154F36">
        <w:rPr>
          <w:rFonts w:ascii="Arial" w:hAnsi="Arial" w:cs="Arial"/>
          <w:sz w:val="21"/>
          <w:szCs w:val="21"/>
        </w:rPr>
        <w:t>de acuerdo al</w:t>
      </w:r>
      <w:proofErr w:type="gramEnd"/>
      <w:r w:rsidR="005A4ABE" w:rsidRPr="00154F36">
        <w:rPr>
          <w:rFonts w:ascii="Arial" w:hAnsi="Arial" w:cs="Arial"/>
          <w:sz w:val="21"/>
          <w:szCs w:val="21"/>
        </w:rPr>
        <w:t xml:space="preserve"> ARTÍCULO 2.20.1.2.1. literal b del Decreto 248 de 2021; en caso afirmativo cuales son los requisitos que se deben cumplir y en caso contrario, motivar la respuesta.</w:t>
      </w:r>
      <w:r w:rsidR="005A4ABE" w:rsidRPr="00154F36">
        <w:rPr>
          <w:rFonts w:ascii="Arial" w:hAnsi="Arial" w:cs="Arial"/>
          <w:sz w:val="21"/>
          <w:szCs w:val="21"/>
          <w:lang w:val="es-ES_tradnl"/>
        </w:rPr>
        <w:t xml:space="preserve">» </w:t>
      </w:r>
    </w:p>
    <w:p w14:paraId="708F4ED1" w14:textId="77777777" w:rsidR="00154F36" w:rsidRPr="00154F36" w:rsidRDefault="00154F36" w:rsidP="00154F36">
      <w:pPr>
        <w:pStyle w:val="NormalWeb"/>
        <w:spacing w:before="0" w:beforeAutospacing="0" w:after="0" w:afterAutospacing="0"/>
        <w:ind w:left="709" w:right="709"/>
        <w:contextualSpacing/>
        <w:jc w:val="both"/>
        <w:rPr>
          <w:rFonts w:ascii="Arial" w:eastAsiaTheme="minorHAnsi" w:hAnsi="Arial" w:cs="Arial"/>
          <w:sz w:val="21"/>
          <w:szCs w:val="21"/>
          <w:lang w:eastAsia="en-US"/>
        </w:rPr>
      </w:pPr>
    </w:p>
    <w:p w14:paraId="6E341195" w14:textId="0B0AFEF4" w:rsidR="009D79A8" w:rsidRDefault="009D79A8" w:rsidP="009D79A8">
      <w:pPr>
        <w:spacing w:after="240" w:line="276" w:lineRule="auto"/>
        <w:jc w:val="both"/>
        <w:rPr>
          <w:rFonts w:ascii="Arial" w:eastAsia="Calibri" w:hAnsi="Arial" w:cs="Arial"/>
        </w:rPr>
      </w:pPr>
      <w:r>
        <w:rPr>
          <w:rFonts w:ascii="Arial" w:hAnsi="Arial" w:cs="Arial"/>
          <w:bCs/>
        </w:rPr>
        <w:t xml:space="preserve">Conforme las normas analizadas, para esta Agencia una </w:t>
      </w:r>
      <w:r w:rsidR="00196A7A">
        <w:rPr>
          <w:rFonts w:ascii="Arial" w:hAnsi="Arial" w:cs="Arial"/>
          <w:bCs/>
        </w:rPr>
        <w:t>persona jurídica puede ser</w:t>
      </w:r>
      <w:r>
        <w:rPr>
          <w:rFonts w:ascii="Arial" w:hAnsi="Arial" w:cs="Arial"/>
          <w:bCs/>
        </w:rPr>
        <w:t xml:space="preserve"> beneficiari</w:t>
      </w:r>
      <w:r w:rsidR="00196A7A">
        <w:rPr>
          <w:rFonts w:ascii="Arial" w:hAnsi="Arial" w:cs="Arial"/>
          <w:bCs/>
        </w:rPr>
        <w:t>a</w:t>
      </w:r>
      <w:r>
        <w:rPr>
          <w:rFonts w:ascii="Arial" w:hAnsi="Arial" w:cs="Arial"/>
          <w:bCs/>
        </w:rPr>
        <w:t xml:space="preserve"> del puntaje adicional obligatorio establecido en el literal b) del artículo </w:t>
      </w:r>
      <w:r w:rsidRPr="00CC10A0">
        <w:rPr>
          <w:rFonts w:ascii="Arial" w:hAnsi="Arial" w:cs="Arial"/>
          <w:bCs/>
        </w:rPr>
        <w:t>2.20.1.2.1</w:t>
      </w:r>
      <w:r>
        <w:rPr>
          <w:rFonts w:ascii="Arial" w:hAnsi="Arial" w:cs="Arial"/>
          <w:bCs/>
        </w:rPr>
        <w:t xml:space="preserve"> del Decreto 248 de 2021 </w:t>
      </w:r>
      <w:r w:rsidR="00196A7A">
        <w:rPr>
          <w:rFonts w:ascii="Arial" w:hAnsi="Arial" w:cs="Arial"/>
          <w:bCs/>
        </w:rPr>
        <w:t xml:space="preserve">correspondiente al </w:t>
      </w:r>
      <w:r w:rsidRPr="00E41900">
        <w:rPr>
          <w:rFonts w:ascii="Arial" w:hAnsi="Arial" w:cs="Arial"/>
          <w:bCs/>
        </w:rPr>
        <w:t>«</w:t>
      </w:r>
      <w:r>
        <w:rPr>
          <w:rFonts w:ascii="Arial" w:hAnsi="Arial" w:cs="Arial"/>
          <w:bCs/>
        </w:rPr>
        <w:t>proveedor directo</w:t>
      </w:r>
      <w:r w:rsidRPr="00E41900">
        <w:rPr>
          <w:rFonts w:ascii="Arial" w:hAnsi="Arial" w:cs="Arial"/>
          <w:bCs/>
        </w:rPr>
        <w:t>»</w:t>
      </w:r>
      <w:r>
        <w:rPr>
          <w:rFonts w:ascii="Arial" w:hAnsi="Arial" w:cs="Arial"/>
          <w:bCs/>
        </w:rPr>
        <w:t xml:space="preserve">, siempre y cuando, sea de aquellas </w:t>
      </w:r>
      <w:r w:rsidRPr="00376F82">
        <w:rPr>
          <w:rFonts w:ascii="Arial" w:hAnsi="Arial" w:cs="Arial"/>
          <w:bCs/>
          <w:i/>
          <w:iCs/>
        </w:rPr>
        <w:t>organizaciones</w:t>
      </w:r>
      <w:r>
        <w:rPr>
          <w:rFonts w:ascii="Arial" w:hAnsi="Arial" w:cs="Arial"/>
          <w:bCs/>
          <w:i/>
          <w:iCs/>
        </w:rPr>
        <w:t xml:space="preserve"> de</w:t>
      </w:r>
      <w:r w:rsidRPr="0095373F">
        <w:rPr>
          <w:rFonts w:ascii="Arial" w:hAnsi="Arial" w:cs="Arial"/>
          <w:bCs/>
          <w:i/>
          <w:iCs/>
        </w:rPr>
        <w:t xml:space="preserve"> </w:t>
      </w:r>
      <w:r w:rsidRPr="0095373F">
        <w:rPr>
          <w:rFonts w:ascii="Arial" w:hAnsi="Arial" w:cs="Arial"/>
          <w:bCs/>
        </w:rPr>
        <w:t>pequeño</w:t>
      </w:r>
      <w:r>
        <w:rPr>
          <w:rFonts w:ascii="Arial" w:hAnsi="Arial" w:cs="Arial"/>
          <w:bCs/>
        </w:rPr>
        <w:t>s</w:t>
      </w:r>
      <w:r w:rsidRPr="0095373F">
        <w:rPr>
          <w:rFonts w:ascii="Arial" w:hAnsi="Arial" w:cs="Arial"/>
          <w:bCs/>
        </w:rPr>
        <w:t xml:space="preserve"> productor</w:t>
      </w:r>
      <w:r>
        <w:rPr>
          <w:rFonts w:ascii="Arial" w:hAnsi="Arial" w:cs="Arial"/>
          <w:bCs/>
        </w:rPr>
        <w:t>es</w:t>
      </w:r>
      <w:r w:rsidRPr="0095373F">
        <w:rPr>
          <w:rFonts w:ascii="Arial" w:hAnsi="Arial" w:cs="Arial"/>
          <w:bCs/>
        </w:rPr>
        <w:t xml:space="preserve"> y/o productor</w:t>
      </w:r>
      <w:r>
        <w:rPr>
          <w:rFonts w:ascii="Arial" w:hAnsi="Arial" w:cs="Arial"/>
          <w:bCs/>
        </w:rPr>
        <w:t>es</w:t>
      </w:r>
      <w:r w:rsidRPr="0095373F">
        <w:rPr>
          <w:rFonts w:ascii="Arial" w:hAnsi="Arial" w:cs="Arial"/>
          <w:bCs/>
        </w:rPr>
        <w:t xml:space="preserve"> de la Agricultura Campesina, Familiar Comunitaria</w:t>
      </w:r>
      <w:r>
        <w:rPr>
          <w:rFonts w:ascii="Arial" w:hAnsi="Arial" w:cs="Arial"/>
          <w:bCs/>
        </w:rPr>
        <w:t xml:space="preserve">, pues el articulado en mención utilizó los conectores </w:t>
      </w:r>
      <w:r w:rsidRPr="00E41900">
        <w:rPr>
          <w:rFonts w:ascii="Arial" w:hAnsi="Arial" w:cs="Arial"/>
          <w:bCs/>
        </w:rPr>
        <w:t>«</w:t>
      </w:r>
      <w:r>
        <w:rPr>
          <w:rFonts w:ascii="Arial" w:hAnsi="Arial" w:cs="Arial"/>
          <w:bCs/>
        </w:rPr>
        <w:t>y/o</w:t>
      </w:r>
      <w:r w:rsidRPr="00E41900">
        <w:rPr>
          <w:rFonts w:ascii="Arial" w:hAnsi="Arial" w:cs="Arial"/>
          <w:bCs/>
        </w:rPr>
        <w:t>»</w:t>
      </w:r>
      <w:r>
        <w:rPr>
          <w:rFonts w:ascii="Arial" w:hAnsi="Arial" w:cs="Arial"/>
          <w:bCs/>
        </w:rPr>
        <w:t xml:space="preserve">, contemplando las organizaciones que se originen de estos, con el fin claro de contemplar las diferentes formas de organizativas y de conformación plural en la que se pueden presentar los diferentes oferentes en los mencionados procesos de contratación en los </w:t>
      </w:r>
      <w:r w:rsidRPr="00C0667E">
        <w:rPr>
          <w:rFonts w:ascii="Arial" w:hAnsi="Arial" w:cs="Arial"/>
          <w:bCs/>
        </w:rPr>
        <w:t>que requieran productos de origen agropecuario para atender la demanda de los programas institucionales de servicios de alimentación</w:t>
      </w:r>
      <w:r>
        <w:rPr>
          <w:rFonts w:ascii="Arial" w:hAnsi="Arial" w:cs="Arial"/>
          <w:bCs/>
        </w:rPr>
        <w:t xml:space="preserve">, </w:t>
      </w:r>
      <w:r w:rsidR="008F1C84">
        <w:rPr>
          <w:rFonts w:ascii="Arial" w:hAnsi="Arial" w:cs="Arial"/>
          <w:bCs/>
        </w:rPr>
        <w:t xml:space="preserve">y </w:t>
      </w:r>
      <w:r>
        <w:rPr>
          <w:rFonts w:ascii="Arial" w:hAnsi="Arial" w:cs="Arial"/>
          <w:bCs/>
        </w:rPr>
        <w:t>cumplan con los requisitos para la acreditación de dicha calidad previamente enunciadas</w:t>
      </w:r>
      <w:r w:rsidR="008F1C84">
        <w:rPr>
          <w:rFonts w:ascii="Arial" w:hAnsi="Arial" w:cs="Arial"/>
          <w:bCs/>
        </w:rPr>
        <w:t xml:space="preserve"> </w:t>
      </w:r>
      <w:r w:rsidR="00DC3E10">
        <w:rPr>
          <w:rFonts w:ascii="Arial" w:hAnsi="Arial" w:cs="Arial"/>
          <w:bCs/>
        </w:rPr>
        <w:t xml:space="preserve">en artículo </w:t>
      </w:r>
      <w:r w:rsidR="00DC3E10" w:rsidRPr="00CC10A0">
        <w:rPr>
          <w:rFonts w:ascii="Arial" w:hAnsi="Arial" w:cs="Arial"/>
          <w:bCs/>
        </w:rPr>
        <w:t>2.20.1.2.1</w:t>
      </w:r>
      <w:r w:rsidR="00DC3E10">
        <w:rPr>
          <w:rFonts w:ascii="Arial" w:hAnsi="Arial" w:cs="Arial"/>
          <w:bCs/>
        </w:rPr>
        <w:t xml:space="preserve"> del Decreto 248 de 2021 y el </w:t>
      </w:r>
      <w:r w:rsidR="00DC3E10" w:rsidRPr="00CF4A1D">
        <w:rPr>
          <w:rFonts w:ascii="Arial" w:hAnsi="Arial" w:cs="Arial"/>
          <w:bCs/>
        </w:rPr>
        <w:t>artículo 2.1.2.2.8 del Decreto 1071 de 2015</w:t>
      </w:r>
      <w:r w:rsidR="006F339B">
        <w:rPr>
          <w:rFonts w:ascii="Arial" w:hAnsi="Arial" w:cs="Arial"/>
          <w:bCs/>
        </w:rPr>
        <w:t>.</w:t>
      </w:r>
    </w:p>
    <w:p w14:paraId="5642E8BD" w14:textId="0FDEB78B" w:rsidR="00373BE9" w:rsidRPr="00A97FBB" w:rsidRDefault="00373BE9" w:rsidP="009D79A8">
      <w:pPr>
        <w:spacing w:after="240" w:line="276" w:lineRule="auto"/>
        <w:jc w:val="both"/>
        <w:rPr>
          <w:rFonts w:ascii="Arial" w:hAnsi="Arial" w:cs="Arial"/>
          <w:bCs/>
          <w:lang w:val="es-ES" w:eastAsia="es-MX"/>
        </w:rPr>
      </w:pPr>
      <w:r w:rsidRPr="00A97FBB">
        <w:rPr>
          <w:rFonts w:ascii="Arial" w:eastAsia="Calibri" w:hAnsi="Arial" w:cs="Arial"/>
        </w:rPr>
        <w:t xml:space="preserve">Este concepto tiene el alcance previsto en el artículo 28 del Código de Procedimiento Administrativo y de lo Contencioso Administrativo </w:t>
      </w:r>
      <w:r w:rsidRPr="00A97FBB">
        <w:rPr>
          <w:rFonts w:ascii="Arial" w:hAnsi="Arial" w:cs="Arial"/>
          <w:lang w:val="es-ES_tradnl"/>
        </w:rPr>
        <w:t xml:space="preserve">y </w:t>
      </w:r>
      <w:r w:rsidRPr="00A97FBB">
        <w:rPr>
          <w:rFonts w:ascii="Arial" w:eastAsia="Calibri" w:hAnsi="Arial" w:cs="Arial"/>
          <w:lang w:val="es-MX"/>
        </w:rPr>
        <w:t>las expresiones utilizadas con mayúscula inicial deben ser entendidas con el significado que les otorga el artículo 2.2.1.1.1.3.1. del Decreto 1082 de 2015.</w:t>
      </w:r>
    </w:p>
    <w:p w14:paraId="16CBDE9A" w14:textId="77777777" w:rsidR="00FD0505" w:rsidRPr="00A97FBB" w:rsidRDefault="00FD0505" w:rsidP="00A65A5C">
      <w:pPr>
        <w:pStyle w:val="NormalWeb"/>
        <w:spacing w:before="0" w:beforeAutospacing="0" w:after="0" w:afterAutospacing="0" w:line="276" w:lineRule="auto"/>
        <w:jc w:val="both"/>
        <w:rPr>
          <w:rFonts w:ascii="Arial" w:hAnsi="Arial" w:cs="Arial"/>
          <w:sz w:val="22"/>
          <w:szCs w:val="22"/>
          <w:lang w:val="es-ES_tradnl"/>
        </w:rPr>
      </w:pPr>
      <w:r w:rsidRPr="00A97FBB">
        <w:rPr>
          <w:rFonts w:ascii="Arial" w:hAnsi="Arial" w:cs="Arial"/>
          <w:sz w:val="22"/>
          <w:szCs w:val="22"/>
          <w:lang w:val="es-ES_tradnl"/>
        </w:rPr>
        <w:t>Atentamente,</w:t>
      </w:r>
    </w:p>
    <w:p w14:paraId="0398EFD5" w14:textId="77777777" w:rsidR="00BC1E7D" w:rsidRPr="00A97FBB" w:rsidRDefault="00BC1E7D" w:rsidP="00A65A5C">
      <w:pPr>
        <w:pStyle w:val="NormalWeb"/>
        <w:spacing w:before="0" w:beforeAutospacing="0" w:after="0" w:afterAutospacing="0" w:line="276" w:lineRule="auto"/>
        <w:jc w:val="both"/>
        <w:rPr>
          <w:rFonts w:ascii="Arial" w:hAnsi="Arial" w:cs="Arial"/>
          <w:sz w:val="22"/>
          <w:szCs w:val="22"/>
          <w:lang w:val="es-ES_tradnl"/>
        </w:rPr>
      </w:pPr>
    </w:p>
    <w:p w14:paraId="356F6BAE" w14:textId="64592F79" w:rsidR="00BC1E7D" w:rsidRPr="008F3AFE" w:rsidRDefault="005B29FB" w:rsidP="00290980">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4C7F21FA" wp14:editId="444758A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262780C1" w14:textId="5721285F" w:rsidR="00FD0505" w:rsidRPr="008F3AFE" w:rsidRDefault="00FD0505" w:rsidP="00A65A5C">
      <w:pPr>
        <w:pStyle w:val="NormalWeb"/>
        <w:spacing w:before="0" w:beforeAutospacing="0" w:after="0" w:afterAutospacing="0" w:line="276" w:lineRule="auto"/>
        <w:jc w:val="both"/>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938"/>
      </w:tblGrid>
      <w:tr w:rsidR="008F3AFE" w:rsidRPr="008F3AFE" w14:paraId="05B81185" w14:textId="77777777" w:rsidTr="00BC3D40">
        <w:trPr>
          <w:trHeight w:val="163"/>
        </w:trPr>
        <w:tc>
          <w:tcPr>
            <w:tcW w:w="992" w:type="dxa"/>
            <w:vAlign w:val="center"/>
            <w:hideMark/>
          </w:tcPr>
          <w:p w14:paraId="79CF1522"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Elaboró:</w:t>
            </w:r>
          </w:p>
        </w:tc>
        <w:tc>
          <w:tcPr>
            <w:tcW w:w="4938" w:type="dxa"/>
            <w:tcBorders>
              <w:top w:val="nil"/>
              <w:left w:val="nil"/>
              <w:bottom w:val="dotted" w:sz="4" w:space="0" w:color="7F7F7F" w:themeColor="text1" w:themeTint="80"/>
              <w:right w:val="nil"/>
            </w:tcBorders>
            <w:vAlign w:val="center"/>
            <w:hideMark/>
          </w:tcPr>
          <w:p w14:paraId="186AB283" w14:textId="77777777" w:rsidR="00BA08C1" w:rsidRPr="008F3AFE" w:rsidRDefault="00BA08C1" w:rsidP="00A65A5C">
            <w:pPr>
              <w:jc w:val="both"/>
              <w:rPr>
                <w:rFonts w:ascii="Arial" w:hAnsi="Arial" w:cs="Arial"/>
                <w:sz w:val="18"/>
                <w:szCs w:val="18"/>
                <w:lang w:val="es-ES_tradnl" w:eastAsia="es-ES"/>
              </w:rPr>
            </w:pPr>
            <w:proofErr w:type="spellStart"/>
            <w:r w:rsidRPr="008F3AFE">
              <w:rPr>
                <w:rFonts w:ascii="Arial" w:hAnsi="Arial" w:cs="Arial"/>
                <w:sz w:val="18"/>
                <w:szCs w:val="18"/>
                <w:lang w:val="es-ES_tradnl" w:eastAsia="es-ES"/>
              </w:rPr>
              <w:t>Any</w:t>
            </w:r>
            <w:proofErr w:type="spellEnd"/>
            <w:r w:rsidRPr="008F3AFE">
              <w:rPr>
                <w:rFonts w:ascii="Arial" w:hAnsi="Arial" w:cs="Arial"/>
                <w:sz w:val="18"/>
                <w:szCs w:val="18"/>
                <w:lang w:val="es-ES_tradnl" w:eastAsia="es-ES"/>
              </w:rPr>
              <w:t xml:space="preserve"> Alejandra Tovar Castillo</w:t>
            </w:r>
          </w:p>
          <w:p w14:paraId="504F1A7D"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Contratista de la Subdirección de Gestión Contractual</w:t>
            </w:r>
          </w:p>
        </w:tc>
      </w:tr>
      <w:tr w:rsidR="008F3AFE" w:rsidRPr="008F3AFE" w14:paraId="6A9046F6" w14:textId="77777777" w:rsidTr="00BC3D40">
        <w:trPr>
          <w:trHeight w:val="71"/>
        </w:trPr>
        <w:tc>
          <w:tcPr>
            <w:tcW w:w="992" w:type="dxa"/>
            <w:vAlign w:val="center"/>
            <w:hideMark/>
          </w:tcPr>
          <w:p w14:paraId="0184C235"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Revisó:</w:t>
            </w:r>
          </w:p>
        </w:tc>
        <w:tc>
          <w:tcPr>
            <w:tcW w:w="4938" w:type="dxa"/>
            <w:tcBorders>
              <w:top w:val="dotted" w:sz="4" w:space="0" w:color="7F7F7F" w:themeColor="text1" w:themeTint="80"/>
              <w:left w:val="nil"/>
              <w:bottom w:val="dotted" w:sz="4" w:space="0" w:color="7F7F7F" w:themeColor="text1" w:themeTint="80"/>
              <w:right w:val="nil"/>
            </w:tcBorders>
            <w:vAlign w:val="center"/>
            <w:hideMark/>
          </w:tcPr>
          <w:p w14:paraId="5D1B2925" w14:textId="77777777" w:rsidR="00BA08C1" w:rsidRPr="008F3AFE" w:rsidRDefault="00BA08C1" w:rsidP="00A65A5C">
            <w:pPr>
              <w:jc w:val="both"/>
              <w:rPr>
                <w:rFonts w:ascii="Arial" w:eastAsia="Times New Roman" w:hAnsi="Arial" w:cs="Arial"/>
                <w:sz w:val="18"/>
                <w:szCs w:val="18"/>
                <w:lang w:eastAsia="es-ES"/>
              </w:rPr>
            </w:pPr>
            <w:r w:rsidRPr="008F3AFE">
              <w:rPr>
                <w:rFonts w:ascii="Arial" w:hAnsi="Arial" w:cs="Arial"/>
                <w:sz w:val="18"/>
                <w:szCs w:val="18"/>
                <w:lang w:eastAsia="es-ES"/>
              </w:rPr>
              <w:t>Alejandro Sarmiento Cantillo</w:t>
            </w:r>
          </w:p>
          <w:p w14:paraId="76064BA1" w14:textId="21D68B2A" w:rsidR="00BA08C1" w:rsidRPr="008F3AFE" w:rsidRDefault="00BA08C1" w:rsidP="00A65A5C">
            <w:pPr>
              <w:jc w:val="both"/>
              <w:rPr>
                <w:rFonts w:ascii="Arial" w:hAnsi="Arial" w:cs="Arial"/>
                <w:sz w:val="18"/>
                <w:szCs w:val="18"/>
                <w:lang w:val="es-ES" w:eastAsia="es-ES"/>
              </w:rPr>
            </w:pPr>
            <w:r w:rsidRPr="008F3AFE">
              <w:rPr>
                <w:rFonts w:ascii="Arial" w:hAnsi="Arial" w:cs="Arial"/>
                <w:sz w:val="18"/>
                <w:szCs w:val="18"/>
                <w:lang w:eastAsia="es-ES"/>
              </w:rPr>
              <w:t>Gestor T1 Grado 15 -</w:t>
            </w:r>
          </w:p>
        </w:tc>
      </w:tr>
      <w:tr w:rsidR="008F3AFE" w:rsidRPr="008F3AFE" w14:paraId="154955A4" w14:textId="77777777" w:rsidTr="00BC3D40">
        <w:trPr>
          <w:trHeight w:val="307"/>
        </w:trPr>
        <w:tc>
          <w:tcPr>
            <w:tcW w:w="992" w:type="dxa"/>
            <w:vAlign w:val="center"/>
            <w:hideMark/>
          </w:tcPr>
          <w:p w14:paraId="3BFF45BA"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Aprobó:</w:t>
            </w:r>
          </w:p>
        </w:tc>
        <w:tc>
          <w:tcPr>
            <w:tcW w:w="4938" w:type="dxa"/>
            <w:tcBorders>
              <w:top w:val="dotted" w:sz="4" w:space="0" w:color="7F7F7F" w:themeColor="text1" w:themeTint="80"/>
              <w:left w:val="nil"/>
              <w:bottom w:val="dotted" w:sz="4" w:space="0" w:color="7F7F7F" w:themeColor="text1" w:themeTint="80"/>
              <w:right w:val="nil"/>
            </w:tcBorders>
            <w:vAlign w:val="center"/>
            <w:hideMark/>
          </w:tcPr>
          <w:p w14:paraId="4B22BBCC"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 xml:space="preserve">Nohelia del Carmen </w:t>
            </w:r>
            <w:proofErr w:type="spellStart"/>
            <w:r w:rsidRPr="008F3AFE">
              <w:rPr>
                <w:rFonts w:ascii="Arial" w:hAnsi="Arial" w:cs="Arial"/>
                <w:sz w:val="18"/>
                <w:szCs w:val="18"/>
                <w:lang w:val="es-ES_tradnl" w:eastAsia="es-ES"/>
              </w:rPr>
              <w:t>Zawady</w:t>
            </w:r>
            <w:proofErr w:type="spellEnd"/>
            <w:r w:rsidRPr="008F3AFE">
              <w:rPr>
                <w:rFonts w:ascii="Arial" w:hAnsi="Arial" w:cs="Arial"/>
                <w:sz w:val="18"/>
                <w:szCs w:val="18"/>
                <w:lang w:val="es-ES_tradnl" w:eastAsia="es-ES"/>
              </w:rPr>
              <w:t xml:space="preserve"> Palacio</w:t>
            </w:r>
          </w:p>
          <w:p w14:paraId="0E8B690A" w14:textId="77777777" w:rsidR="00BA08C1" w:rsidRPr="008F3AFE" w:rsidRDefault="00BA08C1" w:rsidP="00A65A5C">
            <w:pPr>
              <w:jc w:val="both"/>
              <w:rPr>
                <w:rFonts w:ascii="Arial" w:hAnsi="Arial" w:cs="Arial"/>
                <w:sz w:val="18"/>
                <w:szCs w:val="18"/>
                <w:lang w:val="es-ES_tradnl" w:eastAsia="es-ES"/>
              </w:rPr>
            </w:pPr>
            <w:r w:rsidRPr="008F3AFE">
              <w:rPr>
                <w:rFonts w:ascii="Arial" w:hAnsi="Arial" w:cs="Arial"/>
                <w:sz w:val="18"/>
                <w:szCs w:val="18"/>
                <w:lang w:val="es-ES_tradnl" w:eastAsia="es-ES"/>
              </w:rPr>
              <w:t xml:space="preserve">Subdirectora de Gestión Contractual </w:t>
            </w:r>
            <w:r w:rsidRPr="008F3AFE">
              <w:rPr>
                <w:rFonts w:ascii="Arial" w:hAnsi="Arial" w:cs="Arial"/>
                <w:sz w:val="18"/>
                <w:szCs w:val="18"/>
                <w:lang w:eastAsia="es-ES"/>
              </w:rPr>
              <w:t>ANCP – CCE</w:t>
            </w:r>
          </w:p>
        </w:tc>
      </w:tr>
    </w:tbl>
    <w:p w14:paraId="2E5479BD" w14:textId="77777777" w:rsidR="00BA08C1" w:rsidRPr="008F3AFE" w:rsidRDefault="00BA08C1" w:rsidP="00A65A5C">
      <w:pPr>
        <w:pStyle w:val="NormalWeb"/>
        <w:spacing w:before="0" w:beforeAutospacing="0" w:after="0" w:afterAutospacing="0" w:line="276" w:lineRule="auto"/>
        <w:jc w:val="both"/>
        <w:rPr>
          <w:rFonts w:ascii="Arial" w:hAnsi="Arial" w:cs="Arial"/>
          <w:sz w:val="22"/>
          <w:szCs w:val="22"/>
        </w:rPr>
      </w:pPr>
    </w:p>
    <w:p w14:paraId="5483388A" w14:textId="77777777" w:rsidR="00FD0505" w:rsidRPr="008F3AFE" w:rsidRDefault="00FD0505" w:rsidP="00A65A5C">
      <w:pPr>
        <w:pStyle w:val="NormalWeb"/>
        <w:spacing w:before="0" w:beforeAutospacing="0" w:after="0" w:afterAutospacing="0" w:line="276" w:lineRule="auto"/>
        <w:jc w:val="both"/>
        <w:rPr>
          <w:rFonts w:ascii="Arial" w:hAnsi="Arial" w:cs="Arial"/>
          <w:sz w:val="22"/>
          <w:szCs w:val="22"/>
          <w:lang w:val="es-ES_tradnl"/>
        </w:rPr>
      </w:pPr>
    </w:p>
    <w:bookmarkEnd w:id="0"/>
    <w:p w14:paraId="001DCD48" w14:textId="77777777" w:rsidR="00FD0505" w:rsidRPr="008F3AFE" w:rsidRDefault="00FD0505" w:rsidP="00A65A5C">
      <w:pPr>
        <w:jc w:val="both"/>
        <w:rPr>
          <w:rFonts w:ascii="Arial" w:hAnsi="Arial" w:cs="Arial"/>
          <w:lang w:val="es-ES_tradnl"/>
        </w:rPr>
      </w:pPr>
    </w:p>
    <w:p w14:paraId="0F293BF4" w14:textId="0F6FB6C1" w:rsidR="00127233" w:rsidRPr="008F3AFE" w:rsidRDefault="00127233" w:rsidP="00A65A5C">
      <w:pPr>
        <w:jc w:val="both"/>
        <w:rPr>
          <w:lang w:val="es-ES_tradnl"/>
        </w:rPr>
      </w:pPr>
    </w:p>
    <w:sectPr w:rsidR="00127233" w:rsidRPr="008F3AFE"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377B" w14:textId="77777777" w:rsidR="00E02D32" w:rsidRDefault="00E02D32" w:rsidP="004A1847">
      <w:pPr>
        <w:spacing w:after="0" w:line="240" w:lineRule="auto"/>
      </w:pPr>
      <w:r>
        <w:separator/>
      </w:r>
    </w:p>
  </w:endnote>
  <w:endnote w:type="continuationSeparator" w:id="0">
    <w:p w14:paraId="7C675B77" w14:textId="77777777" w:rsidR="00E02D32" w:rsidRDefault="00E02D32" w:rsidP="004A1847">
      <w:pPr>
        <w:spacing w:after="0" w:line="240" w:lineRule="auto"/>
      </w:pPr>
      <w:r>
        <w:continuationSeparator/>
      </w:r>
    </w:p>
  </w:endnote>
  <w:endnote w:type="continuationNotice" w:id="1">
    <w:p w14:paraId="685E526A" w14:textId="77777777" w:rsidR="00E02D32" w:rsidRDefault="00E02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p w14:paraId="1C6CAE87" w14:textId="77777777" w:rsidR="00664060" w:rsidRDefault="0066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45C5" w14:textId="77777777" w:rsidR="00E02D32" w:rsidRDefault="00E02D32" w:rsidP="004A1847">
      <w:pPr>
        <w:spacing w:after="0" w:line="240" w:lineRule="auto"/>
      </w:pPr>
      <w:r>
        <w:separator/>
      </w:r>
    </w:p>
  </w:footnote>
  <w:footnote w:type="continuationSeparator" w:id="0">
    <w:p w14:paraId="0D1B3BAB" w14:textId="77777777" w:rsidR="00E02D32" w:rsidRDefault="00E02D32" w:rsidP="004A1847">
      <w:pPr>
        <w:spacing w:after="0" w:line="240" w:lineRule="auto"/>
      </w:pPr>
      <w:r>
        <w:continuationSeparator/>
      </w:r>
    </w:p>
  </w:footnote>
  <w:footnote w:type="continuationNotice" w:id="1">
    <w:p w14:paraId="12B3F4DC" w14:textId="77777777" w:rsidR="00E02D32" w:rsidRDefault="00E02D32">
      <w:pPr>
        <w:spacing w:after="0" w:line="240" w:lineRule="auto"/>
      </w:pPr>
    </w:p>
  </w:footnote>
  <w:footnote w:id="2">
    <w:p w14:paraId="3588BFCF" w14:textId="1DA89692" w:rsidR="007E7FA0" w:rsidRPr="00CD599D" w:rsidRDefault="007E7FA0" w:rsidP="00CD599D">
      <w:pPr>
        <w:pStyle w:val="Textonotapie"/>
        <w:spacing w:after="60"/>
        <w:ind w:firstLine="708"/>
        <w:jc w:val="both"/>
        <w:rPr>
          <w:rFonts w:ascii="Arial" w:hAnsi="Arial" w:cs="Arial"/>
          <w:sz w:val="16"/>
          <w:szCs w:val="16"/>
          <w:lang w:val="es-CO"/>
        </w:rPr>
      </w:pPr>
      <w:r w:rsidRPr="00CD599D">
        <w:rPr>
          <w:rStyle w:val="Refdenotaalpie"/>
          <w:rFonts w:ascii="Arial" w:hAnsi="Arial" w:cs="Arial"/>
          <w:sz w:val="16"/>
          <w:szCs w:val="16"/>
        </w:rPr>
        <w:footnoteRef/>
      </w:r>
      <w:r w:rsidR="00EC4E7C" w:rsidRPr="00CD599D">
        <w:rPr>
          <w:rFonts w:ascii="Arial" w:hAnsi="Arial" w:cs="Arial"/>
          <w:sz w:val="16"/>
          <w:szCs w:val="16"/>
        </w:rPr>
        <w:t xml:space="preserve"> </w:t>
      </w:r>
      <w:r w:rsidR="00EC4E7C" w:rsidRPr="00CD599D">
        <w:rPr>
          <w:rFonts w:ascii="Arial" w:eastAsia="Times New Roman" w:hAnsi="Arial" w:cs="Arial"/>
          <w:sz w:val="16"/>
          <w:szCs w:val="16"/>
          <w:lang w:eastAsia="es-CO"/>
        </w:rPr>
        <w:t>Estos conceptos pueden ser consultados en la relatoría de Colombia Compra Eficiente en el siguiente enlace:</w:t>
      </w:r>
      <w:r w:rsidR="00EC4E7C" w:rsidRPr="00CD599D">
        <w:rPr>
          <w:rFonts w:ascii="Arial" w:eastAsia="Times New Roman" w:hAnsi="Arial" w:cs="Arial"/>
          <w:sz w:val="16"/>
          <w:szCs w:val="16"/>
          <w:lang w:eastAsia="es-CO"/>
        </w:rPr>
        <w:br/>
      </w:r>
      <w:hyperlink r:id="rId1" w:history="1">
        <w:r w:rsidR="00EC4E7C" w:rsidRPr="00CD599D">
          <w:rPr>
            <w:rStyle w:val="Hipervnculo"/>
            <w:rFonts w:ascii="Arial" w:eastAsia="Times New Roman" w:hAnsi="Arial" w:cs="Arial"/>
            <w:sz w:val="16"/>
            <w:szCs w:val="16"/>
            <w:lang w:eastAsia="es-CO"/>
          </w:rPr>
          <w:t>http://relatoria.colombiacompra.gov.co/busqueda/conceptos</w:t>
        </w:r>
      </w:hyperlink>
    </w:p>
  </w:footnote>
  <w:footnote w:id="3">
    <w:p w14:paraId="3407FF27" w14:textId="21E28638" w:rsidR="006D19B6" w:rsidRPr="00CD599D" w:rsidRDefault="00C05733"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660002" w:rsidRPr="00CD599D">
        <w:rPr>
          <w:rFonts w:ascii="Arial" w:hAnsi="Arial" w:cs="Arial"/>
          <w:sz w:val="16"/>
          <w:szCs w:val="16"/>
        </w:rPr>
        <w:t xml:space="preserve">BARRERO BUITRAGO, Álvaro, </w:t>
      </w:r>
      <w:r w:rsidR="00660002" w:rsidRPr="00CD599D">
        <w:rPr>
          <w:rFonts w:ascii="Arial" w:hAnsi="Arial" w:cs="Arial"/>
          <w:color w:val="000000" w:themeColor="text1"/>
          <w:sz w:val="16"/>
          <w:szCs w:val="16"/>
          <w:lang w:val="es-ES_tradnl"/>
        </w:rPr>
        <w:t>«</w:t>
      </w:r>
      <w:r w:rsidR="00660002" w:rsidRPr="00CD599D">
        <w:rPr>
          <w:rFonts w:ascii="Arial" w:hAnsi="Arial" w:cs="Arial"/>
          <w:sz w:val="16"/>
          <w:szCs w:val="16"/>
        </w:rPr>
        <w:t>Manual para el establecimiento de sociedades</w:t>
      </w:r>
      <w:r w:rsidR="00660002" w:rsidRPr="00CD599D">
        <w:rPr>
          <w:rFonts w:ascii="Arial" w:hAnsi="Arial" w:cs="Arial"/>
          <w:color w:val="000000" w:themeColor="text1"/>
          <w:sz w:val="16"/>
          <w:szCs w:val="16"/>
          <w:lang w:val="es-ES_tradnl"/>
        </w:rPr>
        <w:t>»</w:t>
      </w:r>
      <w:r w:rsidR="00660002" w:rsidRPr="00CD599D">
        <w:rPr>
          <w:rFonts w:ascii="Arial" w:hAnsi="Arial" w:cs="Arial"/>
          <w:sz w:val="16"/>
          <w:szCs w:val="16"/>
        </w:rPr>
        <w:t>. 4ta. edición. Bogotá: Ed. Librería del Profesional. 2006, p. 21</w:t>
      </w:r>
      <w:r w:rsidR="00E9358E" w:rsidRPr="00CD599D">
        <w:rPr>
          <w:rFonts w:ascii="Arial" w:hAnsi="Arial" w:cs="Arial"/>
          <w:sz w:val="16"/>
          <w:szCs w:val="16"/>
        </w:rPr>
        <w:t xml:space="preserve">. El autor </w:t>
      </w:r>
      <w:r w:rsidR="0005670F" w:rsidRPr="00CD599D">
        <w:rPr>
          <w:rFonts w:ascii="Arial" w:hAnsi="Arial" w:cs="Arial"/>
          <w:sz w:val="16"/>
          <w:szCs w:val="16"/>
        </w:rPr>
        <w:t>explica que el ánimo de lucro</w:t>
      </w:r>
      <w:r w:rsidR="002265BE" w:rsidRPr="00CD599D">
        <w:rPr>
          <w:rFonts w:ascii="Arial" w:hAnsi="Arial" w:cs="Arial"/>
          <w:sz w:val="16"/>
          <w:szCs w:val="16"/>
        </w:rPr>
        <w:t xml:space="preserve"> </w:t>
      </w:r>
      <w:r w:rsidR="0005670F" w:rsidRPr="00CD599D">
        <w:rPr>
          <w:rFonts w:ascii="Arial" w:hAnsi="Arial" w:cs="Arial"/>
          <w:sz w:val="16"/>
          <w:szCs w:val="16"/>
        </w:rPr>
        <w:t xml:space="preserve">como </w:t>
      </w:r>
      <w:r w:rsidRPr="00CD599D">
        <w:rPr>
          <w:rFonts w:ascii="Arial" w:hAnsi="Arial" w:cs="Arial"/>
          <w:sz w:val="16"/>
          <w:szCs w:val="16"/>
        </w:rPr>
        <w:t xml:space="preserve">requisito que deben cumplir las sociedades comerciales, que: </w:t>
      </w:r>
      <w:r w:rsidR="00F36AE4" w:rsidRPr="00CD599D">
        <w:rPr>
          <w:rFonts w:ascii="Arial" w:hAnsi="Arial" w:cs="Arial"/>
          <w:color w:val="000000" w:themeColor="text1"/>
          <w:sz w:val="16"/>
          <w:szCs w:val="16"/>
          <w:lang w:val="es-ES_tradnl"/>
        </w:rPr>
        <w:t>«</w:t>
      </w:r>
      <w:r w:rsidRPr="00CD599D">
        <w:rPr>
          <w:rFonts w:ascii="Arial" w:hAnsi="Arial" w:cs="Arial"/>
          <w:sz w:val="16"/>
          <w:szCs w:val="16"/>
        </w:rPr>
        <w:t>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r w:rsidR="00F36AE4" w:rsidRPr="00CD599D">
        <w:rPr>
          <w:rFonts w:ascii="Arial" w:hAnsi="Arial" w:cs="Arial"/>
          <w:color w:val="000000" w:themeColor="text1"/>
          <w:sz w:val="16"/>
          <w:szCs w:val="16"/>
          <w:lang w:val="es-ES_tradnl"/>
        </w:rPr>
        <w:t>»</w:t>
      </w:r>
      <w:r w:rsidRPr="00CD599D">
        <w:rPr>
          <w:rFonts w:ascii="Arial" w:hAnsi="Arial" w:cs="Arial"/>
          <w:sz w:val="16"/>
          <w:szCs w:val="16"/>
        </w:rPr>
        <w:t xml:space="preserve"> </w:t>
      </w:r>
    </w:p>
  </w:footnote>
  <w:footnote w:id="4">
    <w:p w14:paraId="2D3944EF" w14:textId="44F805F6" w:rsidR="00182880" w:rsidRPr="00CD599D" w:rsidRDefault="00182880" w:rsidP="00CD599D">
      <w:pPr>
        <w:spacing w:after="60" w:line="240" w:lineRule="auto"/>
        <w:ind w:firstLine="707"/>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C96A7B" w:rsidRPr="00CD599D">
        <w:rPr>
          <w:rFonts w:ascii="Arial" w:hAnsi="Arial" w:cs="Arial"/>
          <w:spacing w:val="-1"/>
          <w:sz w:val="16"/>
          <w:szCs w:val="16"/>
        </w:rPr>
        <w:t>TORRENTE</w:t>
      </w:r>
      <w:r w:rsidR="00C96A7B" w:rsidRPr="00CD599D">
        <w:rPr>
          <w:rFonts w:ascii="Arial" w:hAnsi="Arial" w:cs="Arial"/>
          <w:spacing w:val="-9"/>
          <w:sz w:val="16"/>
          <w:szCs w:val="16"/>
        </w:rPr>
        <w:t xml:space="preserve"> </w:t>
      </w:r>
      <w:r w:rsidR="00C96A7B" w:rsidRPr="00CD599D">
        <w:rPr>
          <w:rFonts w:ascii="Arial" w:hAnsi="Arial" w:cs="Arial"/>
          <w:sz w:val="16"/>
          <w:szCs w:val="16"/>
        </w:rPr>
        <w:t>BAYONA,</w:t>
      </w:r>
      <w:r w:rsidR="00C96A7B" w:rsidRPr="00CD599D">
        <w:rPr>
          <w:rFonts w:ascii="Arial" w:hAnsi="Arial" w:cs="Arial"/>
          <w:spacing w:val="-8"/>
          <w:sz w:val="16"/>
          <w:szCs w:val="16"/>
        </w:rPr>
        <w:t xml:space="preserve"> </w:t>
      </w:r>
      <w:r w:rsidR="00C96A7B" w:rsidRPr="00CD599D">
        <w:rPr>
          <w:rFonts w:ascii="Arial" w:hAnsi="Arial" w:cs="Arial"/>
          <w:sz w:val="16"/>
          <w:szCs w:val="16"/>
        </w:rPr>
        <w:t>César</w:t>
      </w:r>
      <w:r w:rsidR="00C96A7B" w:rsidRPr="00CD599D">
        <w:rPr>
          <w:rFonts w:ascii="Arial" w:hAnsi="Arial" w:cs="Arial"/>
          <w:spacing w:val="-8"/>
          <w:sz w:val="16"/>
          <w:szCs w:val="16"/>
        </w:rPr>
        <w:t xml:space="preserve"> y, </w:t>
      </w:r>
      <w:r w:rsidR="00C96A7B" w:rsidRPr="00CD599D">
        <w:rPr>
          <w:rFonts w:ascii="Arial" w:hAnsi="Arial" w:cs="Arial"/>
          <w:sz w:val="16"/>
          <w:szCs w:val="16"/>
        </w:rPr>
        <w:t>BUSTAMANTE, Luis</w:t>
      </w:r>
      <w:r w:rsidR="00C96A7B" w:rsidRPr="00CD599D">
        <w:rPr>
          <w:rFonts w:ascii="Arial" w:hAnsi="Arial" w:cs="Arial"/>
          <w:spacing w:val="-9"/>
          <w:sz w:val="16"/>
          <w:szCs w:val="16"/>
        </w:rPr>
        <w:t xml:space="preserve"> </w:t>
      </w:r>
      <w:r w:rsidR="00C96A7B" w:rsidRPr="00CD599D">
        <w:rPr>
          <w:rFonts w:ascii="Arial" w:hAnsi="Arial" w:cs="Arial"/>
          <w:sz w:val="16"/>
          <w:szCs w:val="16"/>
        </w:rPr>
        <w:t>Eduardo.</w:t>
      </w:r>
      <w:r w:rsidR="00C96A7B" w:rsidRPr="00CD599D">
        <w:rPr>
          <w:rFonts w:ascii="Arial" w:hAnsi="Arial" w:cs="Arial"/>
          <w:spacing w:val="-8"/>
          <w:sz w:val="16"/>
          <w:szCs w:val="16"/>
        </w:rPr>
        <w:t xml:space="preserve"> </w:t>
      </w:r>
      <w:r w:rsidR="009C074D" w:rsidRPr="00CD599D">
        <w:rPr>
          <w:rFonts w:ascii="Arial" w:hAnsi="Arial" w:cs="Arial"/>
          <w:color w:val="000000" w:themeColor="text1"/>
          <w:sz w:val="16"/>
          <w:szCs w:val="16"/>
          <w:lang w:val="es-ES_tradnl"/>
        </w:rPr>
        <w:t>«</w:t>
      </w:r>
      <w:r w:rsidR="00C96A7B" w:rsidRPr="00CD599D">
        <w:rPr>
          <w:rFonts w:ascii="Arial" w:hAnsi="Arial" w:cs="Arial"/>
          <w:sz w:val="16"/>
          <w:szCs w:val="16"/>
        </w:rPr>
        <w:t>Las</w:t>
      </w:r>
      <w:r w:rsidR="00C96A7B" w:rsidRPr="00CD599D">
        <w:rPr>
          <w:rFonts w:ascii="Arial" w:hAnsi="Arial" w:cs="Arial"/>
          <w:spacing w:val="-9"/>
          <w:sz w:val="16"/>
          <w:szCs w:val="16"/>
        </w:rPr>
        <w:t xml:space="preserve"> </w:t>
      </w:r>
      <w:r w:rsidR="00C96A7B" w:rsidRPr="00CD599D">
        <w:rPr>
          <w:rFonts w:ascii="Arial" w:hAnsi="Arial" w:cs="Arial"/>
          <w:sz w:val="16"/>
          <w:szCs w:val="16"/>
        </w:rPr>
        <w:t>entidades</w:t>
      </w:r>
      <w:r w:rsidR="00C96A7B" w:rsidRPr="00CD599D">
        <w:rPr>
          <w:rFonts w:ascii="Arial" w:hAnsi="Arial" w:cs="Arial"/>
          <w:spacing w:val="1"/>
          <w:sz w:val="16"/>
          <w:szCs w:val="16"/>
        </w:rPr>
        <w:t xml:space="preserve"> </w:t>
      </w:r>
      <w:r w:rsidR="00C96A7B" w:rsidRPr="00CD599D">
        <w:rPr>
          <w:rFonts w:ascii="Arial" w:hAnsi="Arial" w:cs="Arial"/>
          <w:sz w:val="16"/>
          <w:szCs w:val="16"/>
        </w:rPr>
        <w:t>sin</w:t>
      </w:r>
      <w:r w:rsidR="00C96A7B" w:rsidRPr="00CD599D">
        <w:rPr>
          <w:rFonts w:ascii="Arial" w:hAnsi="Arial" w:cs="Arial"/>
          <w:spacing w:val="-2"/>
          <w:sz w:val="16"/>
          <w:szCs w:val="16"/>
        </w:rPr>
        <w:t xml:space="preserve"> </w:t>
      </w:r>
      <w:r w:rsidR="00C96A7B" w:rsidRPr="00CD599D">
        <w:rPr>
          <w:rFonts w:ascii="Arial" w:hAnsi="Arial" w:cs="Arial"/>
          <w:sz w:val="16"/>
          <w:szCs w:val="16"/>
        </w:rPr>
        <w:t>ánimo</w:t>
      </w:r>
      <w:r w:rsidR="00C96A7B" w:rsidRPr="00CD599D">
        <w:rPr>
          <w:rFonts w:ascii="Arial" w:hAnsi="Arial" w:cs="Arial"/>
          <w:spacing w:val="-1"/>
          <w:sz w:val="16"/>
          <w:szCs w:val="16"/>
        </w:rPr>
        <w:t xml:space="preserve"> </w:t>
      </w:r>
      <w:r w:rsidR="00C96A7B" w:rsidRPr="00CD599D">
        <w:rPr>
          <w:rFonts w:ascii="Arial" w:hAnsi="Arial" w:cs="Arial"/>
          <w:sz w:val="16"/>
          <w:szCs w:val="16"/>
        </w:rPr>
        <w:t>de</w:t>
      </w:r>
      <w:r w:rsidR="00C96A7B" w:rsidRPr="00CD599D">
        <w:rPr>
          <w:rFonts w:ascii="Arial" w:hAnsi="Arial" w:cs="Arial"/>
          <w:spacing w:val="-2"/>
          <w:sz w:val="16"/>
          <w:szCs w:val="16"/>
        </w:rPr>
        <w:t xml:space="preserve"> </w:t>
      </w:r>
      <w:r w:rsidR="00C96A7B" w:rsidRPr="00CD599D">
        <w:rPr>
          <w:rFonts w:ascii="Arial" w:hAnsi="Arial" w:cs="Arial"/>
          <w:sz w:val="16"/>
          <w:szCs w:val="16"/>
        </w:rPr>
        <w:t>lucro</w:t>
      </w:r>
      <w:r w:rsidR="009C074D" w:rsidRPr="00CD599D">
        <w:rPr>
          <w:rFonts w:ascii="Arial" w:hAnsi="Arial" w:cs="Arial"/>
          <w:color w:val="000000" w:themeColor="text1"/>
          <w:sz w:val="16"/>
          <w:szCs w:val="16"/>
          <w:lang w:val="es-ES_tradnl"/>
        </w:rPr>
        <w:t>»</w:t>
      </w:r>
      <w:r w:rsidR="00C96A7B" w:rsidRPr="00CD599D">
        <w:rPr>
          <w:rFonts w:ascii="Arial" w:hAnsi="Arial" w:cs="Arial"/>
          <w:sz w:val="16"/>
          <w:szCs w:val="16"/>
        </w:rPr>
        <w:t>.</w:t>
      </w:r>
      <w:r w:rsidR="00C96A7B" w:rsidRPr="00CD599D">
        <w:rPr>
          <w:rFonts w:ascii="Arial" w:hAnsi="Arial" w:cs="Arial"/>
          <w:spacing w:val="-1"/>
          <w:sz w:val="16"/>
          <w:szCs w:val="16"/>
        </w:rPr>
        <w:t xml:space="preserve"> </w:t>
      </w:r>
      <w:r w:rsidR="00C96A7B" w:rsidRPr="00CD599D">
        <w:rPr>
          <w:rFonts w:ascii="Arial" w:hAnsi="Arial" w:cs="Arial"/>
          <w:sz w:val="16"/>
          <w:szCs w:val="16"/>
        </w:rPr>
        <w:t>Tercera</w:t>
      </w:r>
      <w:r w:rsidR="00C96A7B" w:rsidRPr="00CD599D">
        <w:rPr>
          <w:rFonts w:ascii="Arial" w:hAnsi="Arial" w:cs="Arial"/>
          <w:spacing w:val="-1"/>
          <w:sz w:val="16"/>
          <w:szCs w:val="16"/>
        </w:rPr>
        <w:t xml:space="preserve"> </w:t>
      </w:r>
      <w:r w:rsidR="00C96A7B" w:rsidRPr="00CD599D">
        <w:rPr>
          <w:rFonts w:ascii="Arial" w:hAnsi="Arial" w:cs="Arial"/>
          <w:sz w:val="16"/>
          <w:szCs w:val="16"/>
        </w:rPr>
        <w:t>edición.</w:t>
      </w:r>
      <w:r w:rsidR="00C96A7B" w:rsidRPr="00CD599D">
        <w:rPr>
          <w:rFonts w:ascii="Arial" w:hAnsi="Arial" w:cs="Arial"/>
          <w:spacing w:val="-2"/>
          <w:sz w:val="16"/>
          <w:szCs w:val="16"/>
        </w:rPr>
        <w:t xml:space="preserve"> </w:t>
      </w:r>
      <w:r w:rsidR="00C96A7B" w:rsidRPr="00CD599D">
        <w:rPr>
          <w:rFonts w:ascii="Arial" w:hAnsi="Arial" w:cs="Arial"/>
          <w:sz w:val="16"/>
          <w:szCs w:val="16"/>
        </w:rPr>
        <w:t>Cámara</w:t>
      </w:r>
      <w:r w:rsidR="00C96A7B" w:rsidRPr="00CD599D">
        <w:rPr>
          <w:rFonts w:ascii="Arial" w:hAnsi="Arial" w:cs="Arial"/>
          <w:spacing w:val="-1"/>
          <w:sz w:val="16"/>
          <w:szCs w:val="16"/>
        </w:rPr>
        <w:t xml:space="preserve"> </w:t>
      </w:r>
      <w:r w:rsidR="00C96A7B" w:rsidRPr="00CD599D">
        <w:rPr>
          <w:rFonts w:ascii="Arial" w:hAnsi="Arial" w:cs="Arial"/>
          <w:sz w:val="16"/>
          <w:szCs w:val="16"/>
        </w:rPr>
        <w:t>de</w:t>
      </w:r>
      <w:r w:rsidR="00C96A7B" w:rsidRPr="00CD599D">
        <w:rPr>
          <w:rFonts w:ascii="Arial" w:hAnsi="Arial" w:cs="Arial"/>
          <w:spacing w:val="-1"/>
          <w:sz w:val="16"/>
          <w:szCs w:val="16"/>
        </w:rPr>
        <w:t xml:space="preserve"> </w:t>
      </w:r>
      <w:r w:rsidR="00C96A7B" w:rsidRPr="00CD599D">
        <w:rPr>
          <w:rFonts w:ascii="Arial" w:hAnsi="Arial" w:cs="Arial"/>
          <w:sz w:val="16"/>
          <w:szCs w:val="16"/>
        </w:rPr>
        <w:t>Comercio</w:t>
      </w:r>
      <w:r w:rsidR="00C96A7B" w:rsidRPr="00CD599D">
        <w:rPr>
          <w:rFonts w:ascii="Arial" w:hAnsi="Arial" w:cs="Arial"/>
          <w:spacing w:val="-2"/>
          <w:sz w:val="16"/>
          <w:szCs w:val="16"/>
        </w:rPr>
        <w:t xml:space="preserve"> </w:t>
      </w:r>
      <w:r w:rsidR="00C96A7B" w:rsidRPr="00CD599D">
        <w:rPr>
          <w:rFonts w:ascii="Arial" w:hAnsi="Arial" w:cs="Arial"/>
          <w:sz w:val="16"/>
          <w:szCs w:val="16"/>
        </w:rPr>
        <w:t>de</w:t>
      </w:r>
      <w:r w:rsidR="00C96A7B" w:rsidRPr="00CD599D">
        <w:rPr>
          <w:rFonts w:ascii="Arial" w:hAnsi="Arial" w:cs="Arial"/>
          <w:spacing w:val="-1"/>
          <w:sz w:val="16"/>
          <w:szCs w:val="16"/>
        </w:rPr>
        <w:t xml:space="preserve"> </w:t>
      </w:r>
      <w:r w:rsidR="00C96A7B" w:rsidRPr="00CD599D">
        <w:rPr>
          <w:rFonts w:ascii="Arial" w:hAnsi="Arial" w:cs="Arial"/>
          <w:sz w:val="16"/>
          <w:szCs w:val="16"/>
        </w:rPr>
        <w:t>Bogotá.</w:t>
      </w:r>
      <w:r w:rsidR="00C96A7B" w:rsidRPr="00CD599D">
        <w:rPr>
          <w:rFonts w:ascii="Arial" w:hAnsi="Arial" w:cs="Arial"/>
          <w:spacing w:val="-1"/>
          <w:sz w:val="16"/>
          <w:szCs w:val="16"/>
        </w:rPr>
        <w:t xml:space="preserve"> </w:t>
      </w:r>
      <w:r w:rsidR="00C96A7B" w:rsidRPr="00CD599D">
        <w:rPr>
          <w:rFonts w:ascii="Arial" w:hAnsi="Arial" w:cs="Arial"/>
          <w:sz w:val="16"/>
          <w:szCs w:val="16"/>
        </w:rPr>
        <w:t>2000,</w:t>
      </w:r>
      <w:r w:rsidR="00C96A7B" w:rsidRPr="00CD599D">
        <w:rPr>
          <w:rFonts w:ascii="Arial" w:hAnsi="Arial" w:cs="Arial"/>
          <w:spacing w:val="-2"/>
          <w:sz w:val="16"/>
          <w:szCs w:val="16"/>
        </w:rPr>
        <w:t xml:space="preserve"> </w:t>
      </w:r>
      <w:r w:rsidR="00C96A7B" w:rsidRPr="00CD599D">
        <w:rPr>
          <w:rFonts w:ascii="Arial" w:hAnsi="Arial" w:cs="Arial"/>
          <w:sz w:val="16"/>
          <w:szCs w:val="16"/>
        </w:rPr>
        <w:t>p.</w:t>
      </w:r>
      <w:r w:rsidR="00C96A7B" w:rsidRPr="00CD599D">
        <w:rPr>
          <w:rFonts w:ascii="Arial" w:hAnsi="Arial" w:cs="Arial"/>
          <w:spacing w:val="-1"/>
          <w:sz w:val="16"/>
          <w:szCs w:val="16"/>
        </w:rPr>
        <w:t xml:space="preserve"> </w:t>
      </w:r>
      <w:r w:rsidR="00C96A7B" w:rsidRPr="00CD599D">
        <w:rPr>
          <w:rFonts w:ascii="Arial" w:hAnsi="Arial" w:cs="Arial"/>
          <w:sz w:val="16"/>
          <w:szCs w:val="16"/>
        </w:rPr>
        <w:t>33</w:t>
      </w:r>
      <w:r w:rsidR="009C074D" w:rsidRPr="00CD599D">
        <w:rPr>
          <w:rFonts w:ascii="Arial" w:hAnsi="Arial" w:cs="Arial"/>
          <w:sz w:val="16"/>
          <w:szCs w:val="16"/>
        </w:rPr>
        <w:t xml:space="preserve">. </w:t>
      </w:r>
      <w:r w:rsidR="009807CE" w:rsidRPr="00CD599D">
        <w:rPr>
          <w:rFonts w:ascii="Arial" w:hAnsi="Arial" w:cs="Arial"/>
          <w:sz w:val="16"/>
          <w:szCs w:val="16"/>
        </w:rPr>
        <w:t xml:space="preserve">Los autores manifiestan que: </w:t>
      </w:r>
      <w:r w:rsidR="009807CE" w:rsidRPr="00CD599D">
        <w:rPr>
          <w:rFonts w:ascii="Arial" w:hAnsi="Arial" w:cs="Arial"/>
          <w:color w:val="000000" w:themeColor="text1"/>
          <w:sz w:val="16"/>
          <w:szCs w:val="16"/>
          <w:lang w:val="es-ES_tradnl"/>
        </w:rPr>
        <w:t>«</w:t>
      </w:r>
      <w:r w:rsidR="00253104" w:rsidRPr="00CD599D">
        <w:rPr>
          <w:rFonts w:ascii="Arial" w:hAnsi="Arial" w:cs="Arial"/>
          <w:sz w:val="16"/>
          <w:szCs w:val="16"/>
        </w:rPr>
        <w:t>Las entidades sin ánimo de lucro son personas jurídicas, capaces de ejercer derechos y</w:t>
      </w:r>
      <w:r w:rsidR="00253104" w:rsidRPr="00CD599D">
        <w:rPr>
          <w:rFonts w:ascii="Arial" w:hAnsi="Arial" w:cs="Arial"/>
          <w:spacing w:val="1"/>
          <w:sz w:val="16"/>
          <w:szCs w:val="16"/>
        </w:rPr>
        <w:t xml:space="preserve"> </w:t>
      </w:r>
      <w:r w:rsidR="00253104" w:rsidRPr="00CD599D">
        <w:rPr>
          <w:rFonts w:ascii="Arial" w:hAnsi="Arial" w:cs="Arial"/>
          <w:sz w:val="16"/>
          <w:szCs w:val="16"/>
        </w:rPr>
        <w:t>contraer obligaciones y de ser representadas judicial y extrajudicialmente, con sujeción a las disposiciones legales y a sus propios estatutos. Nacen por voluntad de</w:t>
      </w:r>
      <w:r w:rsidR="00253104" w:rsidRPr="00CD599D">
        <w:rPr>
          <w:rFonts w:ascii="Arial" w:hAnsi="Arial" w:cs="Arial"/>
          <w:spacing w:val="1"/>
          <w:sz w:val="16"/>
          <w:szCs w:val="16"/>
        </w:rPr>
        <w:t xml:space="preserve"> </w:t>
      </w:r>
      <w:r w:rsidR="00253104" w:rsidRPr="00CD599D">
        <w:rPr>
          <w:rFonts w:ascii="Arial" w:hAnsi="Arial" w:cs="Arial"/>
          <w:sz w:val="16"/>
          <w:szCs w:val="16"/>
        </w:rPr>
        <w:t>los</w:t>
      </w:r>
      <w:r w:rsidR="00253104" w:rsidRPr="00CD599D">
        <w:rPr>
          <w:rFonts w:ascii="Arial" w:hAnsi="Arial" w:cs="Arial"/>
          <w:spacing w:val="-5"/>
          <w:sz w:val="16"/>
          <w:szCs w:val="16"/>
        </w:rPr>
        <w:t xml:space="preserve"> </w:t>
      </w:r>
      <w:r w:rsidR="00253104" w:rsidRPr="00CD599D">
        <w:rPr>
          <w:rFonts w:ascii="Arial" w:hAnsi="Arial" w:cs="Arial"/>
          <w:sz w:val="16"/>
          <w:szCs w:val="16"/>
        </w:rPr>
        <w:t>asociados</w:t>
      </w:r>
      <w:r w:rsidR="00253104" w:rsidRPr="00CD599D">
        <w:rPr>
          <w:rFonts w:ascii="Arial" w:hAnsi="Arial" w:cs="Arial"/>
          <w:spacing w:val="-4"/>
          <w:sz w:val="16"/>
          <w:szCs w:val="16"/>
        </w:rPr>
        <w:t xml:space="preserve"> </w:t>
      </w:r>
      <w:r w:rsidR="00253104" w:rsidRPr="00CD599D">
        <w:rPr>
          <w:rFonts w:ascii="Arial" w:hAnsi="Arial" w:cs="Arial"/>
          <w:sz w:val="16"/>
          <w:szCs w:val="16"/>
        </w:rPr>
        <w:t>en</w:t>
      </w:r>
      <w:r w:rsidR="00253104" w:rsidRPr="00CD599D">
        <w:rPr>
          <w:rFonts w:ascii="Arial" w:hAnsi="Arial" w:cs="Arial"/>
          <w:spacing w:val="-5"/>
          <w:sz w:val="16"/>
          <w:szCs w:val="16"/>
        </w:rPr>
        <w:t xml:space="preserve"> </w:t>
      </w:r>
      <w:r w:rsidR="00253104" w:rsidRPr="00CD599D">
        <w:rPr>
          <w:rFonts w:ascii="Arial" w:hAnsi="Arial" w:cs="Arial"/>
          <w:sz w:val="16"/>
          <w:szCs w:val="16"/>
        </w:rPr>
        <w:t>virtud</w:t>
      </w:r>
      <w:r w:rsidR="00253104" w:rsidRPr="00CD599D">
        <w:rPr>
          <w:rFonts w:ascii="Arial" w:hAnsi="Arial" w:cs="Arial"/>
          <w:spacing w:val="-5"/>
          <w:sz w:val="16"/>
          <w:szCs w:val="16"/>
        </w:rPr>
        <w:t xml:space="preserve"> </w:t>
      </w:r>
      <w:r w:rsidR="00253104" w:rsidRPr="00CD599D">
        <w:rPr>
          <w:rFonts w:ascii="Arial" w:hAnsi="Arial" w:cs="Arial"/>
          <w:sz w:val="16"/>
          <w:szCs w:val="16"/>
        </w:rPr>
        <w:t>del</w:t>
      </w:r>
      <w:r w:rsidR="00253104" w:rsidRPr="00CD599D">
        <w:rPr>
          <w:rFonts w:ascii="Arial" w:hAnsi="Arial" w:cs="Arial"/>
          <w:spacing w:val="-5"/>
          <w:sz w:val="16"/>
          <w:szCs w:val="16"/>
        </w:rPr>
        <w:t xml:space="preserve"> </w:t>
      </w:r>
      <w:r w:rsidR="00253104" w:rsidRPr="00CD599D">
        <w:rPr>
          <w:rFonts w:ascii="Arial" w:hAnsi="Arial" w:cs="Arial"/>
          <w:sz w:val="16"/>
          <w:szCs w:val="16"/>
        </w:rPr>
        <w:t>derecho</w:t>
      </w:r>
      <w:r w:rsidR="00253104" w:rsidRPr="00CD599D">
        <w:rPr>
          <w:rFonts w:ascii="Arial" w:hAnsi="Arial" w:cs="Arial"/>
          <w:spacing w:val="-4"/>
          <w:sz w:val="16"/>
          <w:szCs w:val="16"/>
        </w:rPr>
        <w:t xml:space="preserve"> </w:t>
      </w:r>
      <w:r w:rsidR="00253104" w:rsidRPr="00CD599D">
        <w:rPr>
          <w:rFonts w:ascii="Arial" w:hAnsi="Arial" w:cs="Arial"/>
          <w:sz w:val="16"/>
          <w:szCs w:val="16"/>
        </w:rPr>
        <w:t>constitucional</w:t>
      </w:r>
      <w:r w:rsidR="00253104" w:rsidRPr="00CD599D">
        <w:rPr>
          <w:rFonts w:ascii="Arial" w:hAnsi="Arial" w:cs="Arial"/>
          <w:spacing w:val="-5"/>
          <w:sz w:val="16"/>
          <w:szCs w:val="16"/>
        </w:rPr>
        <w:t xml:space="preserve"> </w:t>
      </w:r>
      <w:r w:rsidR="00253104" w:rsidRPr="00CD599D">
        <w:rPr>
          <w:rFonts w:ascii="Arial" w:hAnsi="Arial" w:cs="Arial"/>
          <w:sz w:val="16"/>
          <w:szCs w:val="16"/>
        </w:rPr>
        <w:t>de</w:t>
      </w:r>
      <w:r w:rsidR="00253104" w:rsidRPr="00CD599D">
        <w:rPr>
          <w:rFonts w:ascii="Arial" w:hAnsi="Arial" w:cs="Arial"/>
          <w:spacing w:val="-5"/>
          <w:sz w:val="16"/>
          <w:szCs w:val="16"/>
        </w:rPr>
        <w:t xml:space="preserve"> </w:t>
      </w:r>
      <w:r w:rsidR="00253104" w:rsidRPr="00CD599D">
        <w:rPr>
          <w:rFonts w:ascii="Arial" w:hAnsi="Arial" w:cs="Arial"/>
          <w:sz w:val="16"/>
          <w:szCs w:val="16"/>
        </w:rPr>
        <w:t>asociación,</w:t>
      </w:r>
      <w:r w:rsidR="00253104" w:rsidRPr="00CD599D">
        <w:rPr>
          <w:rFonts w:ascii="Arial" w:hAnsi="Arial" w:cs="Arial"/>
          <w:spacing w:val="-4"/>
          <w:sz w:val="16"/>
          <w:szCs w:val="16"/>
        </w:rPr>
        <w:t xml:space="preserve"> </w:t>
      </w:r>
      <w:r w:rsidR="00253104" w:rsidRPr="00CD599D">
        <w:rPr>
          <w:rFonts w:ascii="Arial" w:hAnsi="Arial" w:cs="Arial"/>
          <w:sz w:val="16"/>
          <w:szCs w:val="16"/>
        </w:rPr>
        <w:t>o</w:t>
      </w:r>
      <w:r w:rsidR="00253104" w:rsidRPr="00CD599D">
        <w:rPr>
          <w:rFonts w:ascii="Arial" w:hAnsi="Arial" w:cs="Arial"/>
          <w:spacing w:val="-5"/>
          <w:sz w:val="16"/>
          <w:szCs w:val="16"/>
        </w:rPr>
        <w:t xml:space="preserve"> </w:t>
      </w:r>
      <w:r w:rsidR="00253104" w:rsidRPr="00CD599D">
        <w:rPr>
          <w:rFonts w:ascii="Arial" w:hAnsi="Arial" w:cs="Arial"/>
          <w:sz w:val="16"/>
          <w:szCs w:val="16"/>
        </w:rPr>
        <w:t>por</w:t>
      </w:r>
      <w:r w:rsidR="00253104" w:rsidRPr="00CD599D">
        <w:rPr>
          <w:rFonts w:ascii="Arial" w:hAnsi="Arial" w:cs="Arial"/>
          <w:spacing w:val="-4"/>
          <w:sz w:val="16"/>
          <w:szCs w:val="16"/>
        </w:rPr>
        <w:t xml:space="preserve"> </w:t>
      </w:r>
      <w:r w:rsidR="00253104" w:rsidRPr="00CD599D">
        <w:rPr>
          <w:rFonts w:ascii="Arial" w:hAnsi="Arial" w:cs="Arial"/>
          <w:sz w:val="16"/>
          <w:szCs w:val="16"/>
        </w:rPr>
        <w:t>la</w:t>
      </w:r>
      <w:r w:rsidR="00253104" w:rsidRPr="00CD599D">
        <w:rPr>
          <w:rFonts w:ascii="Arial" w:hAnsi="Arial" w:cs="Arial"/>
          <w:spacing w:val="-5"/>
          <w:sz w:val="16"/>
          <w:szCs w:val="16"/>
        </w:rPr>
        <w:t xml:space="preserve"> </w:t>
      </w:r>
      <w:r w:rsidR="00253104" w:rsidRPr="00CD599D">
        <w:rPr>
          <w:rFonts w:ascii="Arial" w:hAnsi="Arial" w:cs="Arial"/>
          <w:sz w:val="16"/>
          <w:szCs w:val="16"/>
        </w:rPr>
        <w:t>libertad</w:t>
      </w:r>
      <w:r w:rsidR="00253104" w:rsidRPr="00CD599D">
        <w:rPr>
          <w:rFonts w:ascii="Arial" w:hAnsi="Arial" w:cs="Arial"/>
          <w:spacing w:val="-4"/>
          <w:sz w:val="16"/>
          <w:szCs w:val="16"/>
        </w:rPr>
        <w:t xml:space="preserve"> </w:t>
      </w:r>
      <w:r w:rsidR="00253104" w:rsidRPr="00CD599D">
        <w:rPr>
          <w:rFonts w:ascii="Arial" w:hAnsi="Arial" w:cs="Arial"/>
          <w:sz w:val="16"/>
          <w:szCs w:val="16"/>
        </w:rPr>
        <w:t>de</w:t>
      </w:r>
      <w:r w:rsidR="00253104" w:rsidRPr="00CD599D">
        <w:rPr>
          <w:rFonts w:ascii="Arial" w:hAnsi="Arial" w:cs="Arial"/>
          <w:spacing w:val="-5"/>
          <w:sz w:val="16"/>
          <w:szCs w:val="16"/>
        </w:rPr>
        <w:t xml:space="preserve"> </w:t>
      </w:r>
      <w:r w:rsidR="00253104" w:rsidRPr="00CD599D">
        <w:rPr>
          <w:rFonts w:ascii="Arial" w:hAnsi="Arial" w:cs="Arial"/>
          <w:sz w:val="16"/>
          <w:szCs w:val="16"/>
        </w:rPr>
        <w:t>disposición</w:t>
      </w:r>
      <w:r w:rsidR="00253104" w:rsidRPr="00CD599D">
        <w:rPr>
          <w:rFonts w:ascii="Arial" w:hAnsi="Arial" w:cs="Arial"/>
          <w:spacing w:val="-4"/>
          <w:sz w:val="16"/>
          <w:szCs w:val="16"/>
        </w:rPr>
        <w:t xml:space="preserve"> </w:t>
      </w:r>
      <w:r w:rsidR="00253104" w:rsidRPr="00CD599D">
        <w:rPr>
          <w:rFonts w:ascii="Arial" w:hAnsi="Arial" w:cs="Arial"/>
          <w:sz w:val="16"/>
          <w:szCs w:val="16"/>
        </w:rPr>
        <w:t>de</w:t>
      </w:r>
      <w:r w:rsidR="00253104" w:rsidRPr="00CD599D">
        <w:rPr>
          <w:rFonts w:ascii="Arial" w:hAnsi="Arial" w:cs="Arial"/>
          <w:spacing w:val="-5"/>
          <w:sz w:val="16"/>
          <w:szCs w:val="16"/>
        </w:rPr>
        <w:t xml:space="preserve"> </w:t>
      </w:r>
      <w:r w:rsidR="00253104" w:rsidRPr="00CD599D">
        <w:rPr>
          <w:rFonts w:ascii="Arial" w:hAnsi="Arial" w:cs="Arial"/>
          <w:sz w:val="16"/>
          <w:szCs w:val="16"/>
        </w:rPr>
        <w:t>los</w:t>
      </w:r>
      <w:r w:rsidR="00253104" w:rsidRPr="00CD599D">
        <w:rPr>
          <w:rFonts w:ascii="Arial" w:hAnsi="Arial" w:cs="Arial"/>
          <w:spacing w:val="-5"/>
          <w:sz w:val="16"/>
          <w:szCs w:val="16"/>
        </w:rPr>
        <w:t xml:space="preserve"> </w:t>
      </w:r>
      <w:r w:rsidR="00253104" w:rsidRPr="00CD599D">
        <w:rPr>
          <w:rFonts w:ascii="Arial" w:hAnsi="Arial" w:cs="Arial"/>
          <w:sz w:val="16"/>
          <w:szCs w:val="16"/>
        </w:rPr>
        <w:t>bienes</w:t>
      </w:r>
      <w:r w:rsidR="00253104" w:rsidRPr="00CD599D">
        <w:rPr>
          <w:rFonts w:ascii="Arial" w:hAnsi="Arial" w:cs="Arial"/>
          <w:spacing w:val="-4"/>
          <w:sz w:val="16"/>
          <w:szCs w:val="16"/>
        </w:rPr>
        <w:t xml:space="preserve"> </w:t>
      </w:r>
      <w:r w:rsidR="00253104" w:rsidRPr="00CD599D">
        <w:rPr>
          <w:rFonts w:ascii="Arial" w:hAnsi="Arial" w:cs="Arial"/>
          <w:sz w:val="16"/>
          <w:szCs w:val="16"/>
        </w:rPr>
        <w:t>de</w:t>
      </w:r>
      <w:r w:rsidR="00253104" w:rsidRPr="00CD599D">
        <w:rPr>
          <w:rFonts w:ascii="Arial" w:hAnsi="Arial" w:cs="Arial"/>
          <w:spacing w:val="-5"/>
          <w:sz w:val="16"/>
          <w:szCs w:val="16"/>
        </w:rPr>
        <w:t xml:space="preserve"> </w:t>
      </w:r>
      <w:r w:rsidR="00253104" w:rsidRPr="00CD599D">
        <w:rPr>
          <w:rFonts w:ascii="Arial" w:hAnsi="Arial" w:cs="Arial"/>
          <w:sz w:val="16"/>
          <w:szCs w:val="16"/>
        </w:rPr>
        <w:t>los</w:t>
      </w:r>
      <w:r w:rsidR="00253104" w:rsidRPr="00CD599D">
        <w:rPr>
          <w:rFonts w:ascii="Arial" w:hAnsi="Arial" w:cs="Arial"/>
          <w:spacing w:val="-5"/>
          <w:sz w:val="16"/>
          <w:szCs w:val="16"/>
        </w:rPr>
        <w:t xml:space="preserve"> </w:t>
      </w:r>
      <w:r w:rsidR="00253104" w:rsidRPr="00CD599D">
        <w:rPr>
          <w:rFonts w:ascii="Arial" w:hAnsi="Arial" w:cs="Arial"/>
          <w:sz w:val="16"/>
          <w:szCs w:val="16"/>
        </w:rPr>
        <w:t>particulares,</w:t>
      </w:r>
      <w:r w:rsidR="00253104" w:rsidRPr="00CD599D">
        <w:rPr>
          <w:rFonts w:ascii="Arial" w:hAnsi="Arial" w:cs="Arial"/>
          <w:spacing w:val="-4"/>
          <w:sz w:val="16"/>
          <w:szCs w:val="16"/>
        </w:rPr>
        <w:t xml:space="preserve"> </w:t>
      </w:r>
      <w:r w:rsidR="00253104" w:rsidRPr="00CD599D">
        <w:rPr>
          <w:rFonts w:ascii="Arial" w:hAnsi="Arial" w:cs="Arial"/>
          <w:sz w:val="16"/>
          <w:szCs w:val="16"/>
        </w:rPr>
        <w:t>para</w:t>
      </w:r>
      <w:r w:rsidR="00253104" w:rsidRPr="00CD599D">
        <w:rPr>
          <w:rFonts w:ascii="Arial" w:hAnsi="Arial" w:cs="Arial"/>
          <w:spacing w:val="-4"/>
          <w:sz w:val="16"/>
          <w:szCs w:val="16"/>
        </w:rPr>
        <w:t xml:space="preserve"> </w:t>
      </w:r>
      <w:r w:rsidR="00253104" w:rsidRPr="00CD599D">
        <w:rPr>
          <w:rFonts w:ascii="Arial" w:hAnsi="Arial" w:cs="Arial"/>
          <w:sz w:val="16"/>
          <w:szCs w:val="16"/>
        </w:rPr>
        <w:t>la</w:t>
      </w:r>
      <w:r w:rsidR="00253104" w:rsidRPr="00CD599D">
        <w:rPr>
          <w:rFonts w:ascii="Arial" w:hAnsi="Arial" w:cs="Arial"/>
          <w:spacing w:val="-5"/>
          <w:sz w:val="16"/>
          <w:szCs w:val="16"/>
        </w:rPr>
        <w:t xml:space="preserve"> </w:t>
      </w:r>
      <w:r w:rsidR="00253104" w:rsidRPr="00CD599D">
        <w:rPr>
          <w:rFonts w:ascii="Arial" w:hAnsi="Arial" w:cs="Arial"/>
          <w:sz w:val="16"/>
          <w:szCs w:val="16"/>
        </w:rPr>
        <w:t>realización</w:t>
      </w:r>
      <w:r w:rsidR="00253104" w:rsidRPr="00CD599D">
        <w:rPr>
          <w:rFonts w:ascii="Arial" w:hAnsi="Arial" w:cs="Arial"/>
          <w:spacing w:val="-5"/>
          <w:sz w:val="16"/>
          <w:szCs w:val="16"/>
        </w:rPr>
        <w:t xml:space="preserve"> </w:t>
      </w:r>
      <w:r w:rsidR="00253104" w:rsidRPr="00CD599D">
        <w:rPr>
          <w:rFonts w:ascii="Arial" w:hAnsi="Arial" w:cs="Arial"/>
          <w:sz w:val="16"/>
          <w:szCs w:val="16"/>
        </w:rPr>
        <w:t>de</w:t>
      </w:r>
      <w:r w:rsidR="00253104" w:rsidRPr="00CD599D">
        <w:rPr>
          <w:rFonts w:ascii="Arial" w:hAnsi="Arial" w:cs="Arial"/>
          <w:spacing w:val="-5"/>
          <w:sz w:val="16"/>
          <w:szCs w:val="16"/>
        </w:rPr>
        <w:t xml:space="preserve"> </w:t>
      </w:r>
      <w:r w:rsidR="00253104" w:rsidRPr="00CD599D">
        <w:rPr>
          <w:rFonts w:ascii="Arial" w:hAnsi="Arial" w:cs="Arial"/>
          <w:sz w:val="16"/>
          <w:szCs w:val="16"/>
        </w:rPr>
        <w:t>fines</w:t>
      </w:r>
      <w:r w:rsidR="00253104" w:rsidRPr="00CD599D">
        <w:rPr>
          <w:rFonts w:ascii="Arial" w:hAnsi="Arial" w:cs="Arial"/>
          <w:spacing w:val="-4"/>
          <w:sz w:val="16"/>
          <w:szCs w:val="16"/>
        </w:rPr>
        <w:t xml:space="preserve"> </w:t>
      </w:r>
      <w:r w:rsidR="00253104" w:rsidRPr="00CD599D">
        <w:rPr>
          <w:rFonts w:ascii="Arial" w:hAnsi="Arial" w:cs="Arial"/>
          <w:sz w:val="16"/>
          <w:szCs w:val="16"/>
        </w:rPr>
        <w:t>altruistas</w:t>
      </w:r>
      <w:r w:rsidR="00253104" w:rsidRPr="00CD599D">
        <w:rPr>
          <w:rFonts w:ascii="Arial" w:hAnsi="Arial" w:cs="Arial"/>
          <w:spacing w:val="1"/>
          <w:sz w:val="16"/>
          <w:szCs w:val="16"/>
        </w:rPr>
        <w:t xml:space="preserve"> </w:t>
      </w:r>
      <w:r w:rsidR="00253104" w:rsidRPr="00CD599D">
        <w:rPr>
          <w:rFonts w:ascii="Arial" w:hAnsi="Arial" w:cs="Arial"/>
          <w:sz w:val="16"/>
          <w:szCs w:val="16"/>
        </w:rPr>
        <w:t>o</w:t>
      </w:r>
      <w:r w:rsidR="00253104" w:rsidRPr="00CD599D">
        <w:rPr>
          <w:rFonts w:ascii="Arial" w:hAnsi="Arial" w:cs="Arial"/>
          <w:spacing w:val="-2"/>
          <w:sz w:val="16"/>
          <w:szCs w:val="16"/>
        </w:rPr>
        <w:t xml:space="preserve"> </w:t>
      </w:r>
      <w:r w:rsidR="00253104" w:rsidRPr="00CD599D">
        <w:rPr>
          <w:rFonts w:ascii="Arial" w:hAnsi="Arial" w:cs="Arial"/>
          <w:sz w:val="16"/>
          <w:szCs w:val="16"/>
        </w:rPr>
        <w:t>de</w:t>
      </w:r>
      <w:r w:rsidR="00253104" w:rsidRPr="00CD599D">
        <w:rPr>
          <w:rFonts w:ascii="Arial" w:hAnsi="Arial" w:cs="Arial"/>
          <w:spacing w:val="-2"/>
          <w:sz w:val="16"/>
          <w:szCs w:val="16"/>
        </w:rPr>
        <w:t xml:space="preserve"> </w:t>
      </w:r>
      <w:r w:rsidR="00253104" w:rsidRPr="00CD599D">
        <w:rPr>
          <w:rFonts w:ascii="Arial" w:hAnsi="Arial" w:cs="Arial"/>
          <w:sz w:val="16"/>
          <w:szCs w:val="16"/>
        </w:rPr>
        <w:t>beneficio</w:t>
      </w:r>
      <w:r w:rsidR="00253104" w:rsidRPr="00CD599D">
        <w:rPr>
          <w:rFonts w:ascii="Arial" w:hAnsi="Arial" w:cs="Arial"/>
          <w:spacing w:val="-2"/>
          <w:sz w:val="16"/>
          <w:szCs w:val="16"/>
        </w:rPr>
        <w:t xml:space="preserve"> </w:t>
      </w:r>
      <w:r w:rsidR="00253104" w:rsidRPr="00CD599D">
        <w:rPr>
          <w:rFonts w:ascii="Arial" w:hAnsi="Arial" w:cs="Arial"/>
          <w:sz w:val="16"/>
          <w:szCs w:val="16"/>
        </w:rPr>
        <w:t>comunitario;</w:t>
      </w:r>
      <w:r w:rsidR="00253104" w:rsidRPr="00CD599D">
        <w:rPr>
          <w:rFonts w:ascii="Arial" w:hAnsi="Arial" w:cs="Arial"/>
          <w:spacing w:val="-2"/>
          <w:sz w:val="16"/>
          <w:szCs w:val="16"/>
        </w:rPr>
        <w:t xml:space="preserve"> </w:t>
      </w:r>
      <w:r w:rsidR="00253104" w:rsidRPr="00CD599D">
        <w:rPr>
          <w:rFonts w:ascii="Arial" w:hAnsi="Arial" w:cs="Arial"/>
          <w:sz w:val="16"/>
          <w:szCs w:val="16"/>
        </w:rPr>
        <w:t>de</w:t>
      </w:r>
      <w:r w:rsidR="00253104" w:rsidRPr="00CD599D">
        <w:rPr>
          <w:rFonts w:ascii="Arial" w:hAnsi="Arial" w:cs="Arial"/>
          <w:spacing w:val="-2"/>
          <w:sz w:val="16"/>
          <w:szCs w:val="16"/>
        </w:rPr>
        <w:t xml:space="preserve"> </w:t>
      </w:r>
      <w:r w:rsidR="00253104" w:rsidRPr="00CD599D">
        <w:rPr>
          <w:rFonts w:ascii="Arial" w:hAnsi="Arial" w:cs="Arial"/>
          <w:sz w:val="16"/>
          <w:szCs w:val="16"/>
        </w:rPr>
        <w:t>lo</w:t>
      </w:r>
      <w:r w:rsidR="00253104" w:rsidRPr="00CD599D">
        <w:rPr>
          <w:rFonts w:ascii="Arial" w:hAnsi="Arial" w:cs="Arial"/>
          <w:spacing w:val="-2"/>
          <w:sz w:val="16"/>
          <w:szCs w:val="16"/>
        </w:rPr>
        <w:t xml:space="preserve"> </w:t>
      </w:r>
      <w:r w:rsidR="00253104" w:rsidRPr="00CD599D">
        <w:rPr>
          <w:rFonts w:ascii="Arial" w:hAnsi="Arial" w:cs="Arial"/>
          <w:sz w:val="16"/>
          <w:szCs w:val="16"/>
        </w:rPr>
        <w:t>que</w:t>
      </w:r>
      <w:r w:rsidR="00253104" w:rsidRPr="00CD599D">
        <w:rPr>
          <w:rFonts w:ascii="Arial" w:hAnsi="Arial" w:cs="Arial"/>
          <w:spacing w:val="-2"/>
          <w:sz w:val="16"/>
          <w:szCs w:val="16"/>
        </w:rPr>
        <w:t xml:space="preserve"> </w:t>
      </w:r>
      <w:r w:rsidR="00253104" w:rsidRPr="00CD599D">
        <w:rPr>
          <w:rFonts w:ascii="Arial" w:hAnsi="Arial" w:cs="Arial"/>
          <w:sz w:val="16"/>
          <w:szCs w:val="16"/>
        </w:rPr>
        <w:t>se</w:t>
      </w:r>
      <w:r w:rsidR="00253104" w:rsidRPr="00CD599D">
        <w:rPr>
          <w:rFonts w:ascii="Arial" w:hAnsi="Arial" w:cs="Arial"/>
          <w:spacing w:val="-1"/>
          <w:sz w:val="16"/>
          <w:szCs w:val="16"/>
        </w:rPr>
        <w:t xml:space="preserve"> </w:t>
      </w:r>
      <w:r w:rsidR="00253104" w:rsidRPr="00CD599D">
        <w:rPr>
          <w:rFonts w:ascii="Arial" w:hAnsi="Arial" w:cs="Arial"/>
          <w:sz w:val="16"/>
          <w:szCs w:val="16"/>
        </w:rPr>
        <w:t>infiere</w:t>
      </w:r>
      <w:r w:rsidR="00253104" w:rsidRPr="00CD599D">
        <w:rPr>
          <w:rFonts w:ascii="Arial" w:hAnsi="Arial" w:cs="Arial"/>
          <w:spacing w:val="-2"/>
          <w:sz w:val="16"/>
          <w:szCs w:val="16"/>
        </w:rPr>
        <w:t xml:space="preserve"> </w:t>
      </w:r>
      <w:r w:rsidR="00253104" w:rsidRPr="00CD599D">
        <w:rPr>
          <w:rFonts w:ascii="Arial" w:hAnsi="Arial" w:cs="Arial"/>
          <w:sz w:val="16"/>
          <w:szCs w:val="16"/>
        </w:rPr>
        <w:t>que</w:t>
      </w:r>
      <w:r w:rsidR="00253104" w:rsidRPr="00CD599D">
        <w:rPr>
          <w:rFonts w:ascii="Arial" w:hAnsi="Arial" w:cs="Arial"/>
          <w:spacing w:val="-2"/>
          <w:sz w:val="16"/>
          <w:szCs w:val="16"/>
        </w:rPr>
        <w:t xml:space="preserve"> </w:t>
      </w:r>
      <w:r w:rsidR="00253104" w:rsidRPr="00CD599D">
        <w:rPr>
          <w:rFonts w:ascii="Arial" w:hAnsi="Arial" w:cs="Arial"/>
          <w:sz w:val="16"/>
          <w:szCs w:val="16"/>
        </w:rPr>
        <w:t>no</w:t>
      </w:r>
      <w:r w:rsidR="00253104" w:rsidRPr="00CD599D">
        <w:rPr>
          <w:rFonts w:ascii="Arial" w:hAnsi="Arial" w:cs="Arial"/>
          <w:spacing w:val="-2"/>
          <w:sz w:val="16"/>
          <w:szCs w:val="16"/>
        </w:rPr>
        <w:t xml:space="preserve"> </w:t>
      </w:r>
      <w:r w:rsidR="00253104" w:rsidRPr="00CD599D">
        <w:rPr>
          <w:rFonts w:ascii="Arial" w:hAnsi="Arial" w:cs="Arial"/>
          <w:sz w:val="16"/>
          <w:szCs w:val="16"/>
        </w:rPr>
        <w:t>contemplan</w:t>
      </w:r>
      <w:r w:rsidR="00253104" w:rsidRPr="00CD599D">
        <w:rPr>
          <w:rFonts w:ascii="Arial" w:hAnsi="Arial" w:cs="Arial"/>
          <w:spacing w:val="-2"/>
          <w:sz w:val="16"/>
          <w:szCs w:val="16"/>
        </w:rPr>
        <w:t xml:space="preserve"> </w:t>
      </w:r>
      <w:r w:rsidR="00253104" w:rsidRPr="00CD599D">
        <w:rPr>
          <w:rFonts w:ascii="Arial" w:hAnsi="Arial" w:cs="Arial"/>
          <w:sz w:val="16"/>
          <w:szCs w:val="16"/>
        </w:rPr>
        <w:t>dentro</w:t>
      </w:r>
      <w:r w:rsidR="00253104" w:rsidRPr="00CD599D">
        <w:rPr>
          <w:rFonts w:ascii="Arial" w:hAnsi="Arial" w:cs="Arial"/>
          <w:spacing w:val="-2"/>
          <w:sz w:val="16"/>
          <w:szCs w:val="16"/>
        </w:rPr>
        <w:t xml:space="preserve"> </w:t>
      </w:r>
      <w:r w:rsidR="00253104" w:rsidRPr="00CD599D">
        <w:rPr>
          <w:rFonts w:ascii="Arial" w:hAnsi="Arial" w:cs="Arial"/>
          <w:sz w:val="16"/>
          <w:szCs w:val="16"/>
        </w:rPr>
        <w:t>de</w:t>
      </w:r>
      <w:r w:rsidR="00253104" w:rsidRPr="00CD599D">
        <w:rPr>
          <w:rFonts w:ascii="Arial" w:hAnsi="Arial" w:cs="Arial"/>
          <w:spacing w:val="-2"/>
          <w:sz w:val="16"/>
          <w:szCs w:val="16"/>
        </w:rPr>
        <w:t xml:space="preserve"> </w:t>
      </w:r>
      <w:r w:rsidR="00253104" w:rsidRPr="00CD599D">
        <w:rPr>
          <w:rFonts w:ascii="Arial" w:hAnsi="Arial" w:cs="Arial"/>
          <w:sz w:val="16"/>
          <w:szCs w:val="16"/>
        </w:rPr>
        <w:t>su</w:t>
      </w:r>
      <w:r w:rsidR="00253104" w:rsidRPr="00CD599D">
        <w:rPr>
          <w:rFonts w:ascii="Arial" w:hAnsi="Arial" w:cs="Arial"/>
          <w:spacing w:val="-1"/>
          <w:sz w:val="16"/>
          <w:szCs w:val="16"/>
        </w:rPr>
        <w:t xml:space="preserve"> </w:t>
      </w:r>
      <w:r w:rsidR="00253104" w:rsidRPr="00CD599D">
        <w:rPr>
          <w:rFonts w:ascii="Arial" w:hAnsi="Arial" w:cs="Arial"/>
          <w:sz w:val="16"/>
          <w:szCs w:val="16"/>
        </w:rPr>
        <w:t>objeto</w:t>
      </w:r>
      <w:r w:rsidR="00253104" w:rsidRPr="00CD599D">
        <w:rPr>
          <w:rFonts w:ascii="Arial" w:hAnsi="Arial" w:cs="Arial"/>
          <w:spacing w:val="-2"/>
          <w:sz w:val="16"/>
          <w:szCs w:val="16"/>
        </w:rPr>
        <w:t xml:space="preserve"> </w:t>
      </w:r>
      <w:r w:rsidR="00253104" w:rsidRPr="00CD599D">
        <w:rPr>
          <w:rFonts w:ascii="Arial" w:hAnsi="Arial" w:cs="Arial"/>
          <w:sz w:val="16"/>
          <w:szCs w:val="16"/>
        </w:rPr>
        <w:t>principal</w:t>
      </w:r>
      <w:r w:rsidR="00253104" w:rsidRPr="00CD599D">
        <w:rPr>
          <w:rFonts w:ascii="Arial" w:hAnsi="Arial" w:cs="Arial"/>
          <w:spacing w:val="-2"/>
          <w:sz w:val="16"/>
          <w:szCs w:val="16"/>
        </w:rPr>
        <w:t xml:space="preserve"> </w:t>
      </w:r>
      <w:r w:rsidR="00253104" w:rsidRPr="00CD599D">
        <w:rPr>
          <w:rFonts w:ascii="Arial" w:hAnsi="Arial" w:cs="Arial"/>
          <w:sz w:val="16"/>
          <w:szCs w:val="16"/>
        </w:rPr>
        <w:t>el</w:t>
      </w:r>
      <w:r w:rsidR="00253104" w:rsidRPr="00CD599D">
        <w:rPr>
          <w:rFonts w:ascii="Arial" w:hAnsi="Arial" w:cs="Arial"/>
          <w:spacing w:val="-2"/>
          <w:sz w:val="16"/>
          <w:szCs w:val="16"/>
        </w:rPr>
        <w:t xml:space="preserve"> </w:t>
      </w:r>
      <w:r w:rsidR="00253104" w:rsidRPr="00CD599D">
        <w:rPr>
          <w:rFonts w:ascii="Arial" w:hAnsi="Arial" w:cs="Arial"/>
          <w:sz w:val="16"/>
          <w:szCs w:val="16"/>
        </w:rPr>
        <w:t>desarrollo</w:t>
      </w:r>
      <w:r w:rsidR="00253104" w:rsidRPr="00CD599D">
        <w:rPr>
          <w:rFonts w:ascii="Arial" w:hAnsi="Arial" w:cs="Arial"/>
          <w:spacing w:val="-2"/>
          <w:sz w:val="16"/>
          <w:szCs w:val="16"/>
        </w:rPr>
        <w:t xml:space="preserve"> </w:t>
      </w:r>
      <w:r w:rsidR="00253104" w:rsidRPr="00CD599D">
        <w:rPr>
          <w:rFonts w:ascii="Arial" w:hAnsi="Arial" w:cs="Arial"/>
          <w:sz w:val="16"/>
          <w:szCs w:val="16"/>
        </w:rPr>
        <w:t>de</w:t>
      </w:r>
      <w:r w:rsidR="00253104" w:rsidRPr="00CD599D">
        <w:rPr>
          <w:rFonts w:ascii="Arial" w:hAnsi="Arial" w:cs="Arial"/>
          <w:spacing w:val="-2"/>
          <w:sz w:val="16"/>
          <w:szCs w:val="16"/>
        </w:rPr>
        <w:t xml:space="preserve"> </w:t>
      </w:r>
      <w:r w:rsidR="00253104" w:rsidRPr="00CD599D">
        <w:rPr>
          <w:rFonts w:ascii="Arial" w:hAnsi="Arial" w:cs="Arial"/>
          <w:sz w:val="16"/>
          <w:szCs w:val="16"/>
        </w:rPr>
        <w:t>actividades</w:t>
      </w:r>
      <w:r w:rsidR="00253104" w:rsidRPr="00CD599D">
        <w:rPr>
          <w:rFonts w:ascii="Arial" w:hAnsi="Arial" w:cs="Arial"/>
          <w:spacing w:val="-13"/>
          <w:sz w:val="16"/>
          <w:szCs w:val="16"/>
        </w:rPr>
        <w:t xml:space="preserve"> </w:t>
      </w:r>
      <w:r w:rsidR="00253104" w:rsidRPr="00CD599D">
        <w:rPr>
          <w:rFonts w:ascii="Arial" w:hAnsi="Arial" w:cs="Arial"/>
          <w:sz w:val="16"/>
          <w:szCs w:val="16"/>
        </w:rPr>
        <w:t>mercantiles</w:t>
      </w:r>
      <w:r w:rsidR="009807CE" w:rsidRPr="00CD599D">
        <w:rPr>
          <w:rFonts w:ascii="Arial" w:hAnsi="Arial" w:cs="Arial"/>
          <w:color w:val="000000" w:themeColor="text1"/>
          <w:sz w:val="16"/>
          <w:szCs w:val="16"/>
          <w:lang w:val="es-ES_tradnl"/>
        </w:rPr>
        <w:t>»</w:t>
      </w:r>
      <w:r w:rsidR="00357173" w:rsidRPr="00CD599D">
        <w:rPr>
          <w:rFonts w:ascii="Arial" w:hAnsi="Arial" w:cs="Arial"/>
          <w:sz w:val="16"/>
          <w:szCs w:val="16"/>
        </w:rPr>
        <w:t xml:space="preserve"> y, por lo tanto, </w:t>
      </w:r>
      <w:r w:rsidR="00357173" w:rsidRPr="00CD599D">
        <w:rPr>
          <w:rFonts w:ascii="Arial" w:hAnsi="Arial" w:cs="Arial"/>
          <w:color w:val="000000" w:themeColor="text1"/>
          <w:sz w:val="16"/>
          <w:szCs w:val="16"/>
          <w:lang w:val="es-ES_tradnl"/>
        </w:rPr>
        <w:t>«</w:t>
      </w:r>
      <w:r w:rsidR="00253104" w:rsidRPr="00CD599D">
        <w:rPr>
          <w:rFonts w:ascii="Arial" w:hAnsi="Arial" w:cs="Arial"/>
          <w:sz w:val="16"/>
          <w:szCs w:val="16"/>
        </w:rPr>
        <w:t>La ausencia de lucro es una de sus características fundamentales, lo cual significa que no existe el reparto de utilidades o remanentes generados en el</w:t>
      </w:r>
      <w:r w:rsidR="00253104" w:rsidRPr="00CD599D">
        <w:rPr>
          <w:rFonts w:ascii="Arial" w:hAnsi="Arial" w:cs="Arial"/>
          <w:spacing w:val="-32"/>
          <w:sz w:val="16"/>
          <w:szCs w:val="16"/>
        </w:rPr>
        <w:t xml:space="preserve"> </w:t>
      </w:r>
      <w:r w:rsidR="00253104" w:rsidRPr="00CD599D">
        <w:rPr>
          <w:rFonts w:ascii="Arial" w:hAnsi="Arial" w:cs="Arial"/>
          <w:spacing w:val="-1"/>
          <w:sz w:val="16"/>
          <w:szCs w:val="16"/>
        </w:rPr>
        <w:t>desarrollo</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de</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sus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objetivos,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ni</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es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viable</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el</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reembolso</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de</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los</w:t>
      </w:r>
      <w:r w:rsidR="00253104" w:rsidRPr="00CD599D">
        <w:rPr>
          <w:rFonts w:ascii="Arial" w:hAnsi="Arial" w:cs="Arial"/>
          <w:spacing w:val="-8"/>
          <w:sz w:val="16"/>
          <w:szCs w:val="16"/>
        </w:rPr>
        <w:t xml:space="preserve"> </w:t>
      </w:r>
      <w:r w:rsidR="00253104" w:rsidRPr="00CD599D">
        <w:rPr>
          <w:rFonts w:ascii="Arial" w:hAnsi="Arial" w:cs="Arial"/>
          <w:spacing w:val="-1"/>
          <w:sz w:val="16"/>
          <w:szCs w:val="16"/>
        </w:rPr>
        <w:t>bienes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o</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dineros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aportados</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a</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la</w:t>
      </w:r>
      <w:r w:rsidR="00253104" w:rsidRPr="00CD599D">
        <w:rPr>
          <w:rFonts w:ascii="Arial" w:hAnsi="Arial" w:cs="Arial"/>
          <w:spacing w:val="-9"/>
          <w:sz w:val="16"/>
          <w:szCs w:val="16"/>
        </w:rPr>
        <w:t xml:space="preserve"> </w:t>
      </w:r>
      <w:r w:rsidR="00253104" w:rsidRPr="00CD599D">
        <w:rPr>
          <w:rFonts w:ascii="Arial" w:hAnsi="Arial" w:cs="Arial"/>
          <w:spacing w:val="-1"/>
          <w:sz w:val="16"/>
          <w:szCs w:val="16"/>
        </w:rPr>
        <w:t>entidad</w:t>
      </w:r>
      <w:r w:rsidR="00357173" w:rsidRPr="00CD599D">
        <w:rPr>
          <w:rFonts w:ascii="Arial" w:hAnsi="Arial" w:cs="Arial"/>
          <w:color w:val="000000" w:themeColor="text1"/>
          <w:sz w:val="16"/>
          <w:szCs w:val="16"/>
          <w:lang w:val="es-ES_tradnl"/>
        </w:rPr>
        <w:t>»</w:t>
      </w:r>
      <w:r w:rsidR="00253104" w:rsidRPr="00CD599D">
        <w:rPr>
          <w:rFonts w:ascii="Arial" w:hAnsi="Arial" w:cs="Arial"/>
          <w:sz w:val="16"/>
          <w:szCs w:val="16"/>
        </w:rPr>
        <w:t>.</w:t>
      </w:r>
      <w:r w:rsidR="00357173" w:rsidRPr="00CD599D">
        <w:rPr>
          <w:rFonts w:ascii="Arial" w:hAnsi="Arial" w:cs="Arial"/>
          <w:sz w:val="16"/>
          <w:szCs w:val="16"/>
        </w:rPr>
        <w:t xml:space="preserve"> </w:t>
      </w:r>
    </w:p>
  </w:footnote>
  <w:footnote w:id="5">
    <w:p w14:paraId="3543D3AE" w14:textId="70226BCD" w:rsidR="0054458D" w:rsidRPr="00CD599D" w:rsidRDefault="0054458D" w:rsidP="00CD599D">
      <w:pPr>
        <w:pStyle w:val="Textonotapie"/>
        <w:spacing w:after="60"/>
        <w:ind w:firstLine="707"/>
        <w:jc w:val="both"/>
        <w:rPr>
          <w:rFonts w:ascii="Arial" w:hAnsi="Arial" w:cs="Arial"/>
          <w:sz w:val="16"/>
          <w:szCs w:val="16"/>
          <w:lang w:val="es-CO"/>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AE48CD" w:rsidRPr="00CD599D">
        <w:rPr>
          <w:rFonts w:ascii="Arial" w:hAnsi="Arial" w:cs="Arial"/>
          <w:sz w:val="16"/>
          <w:szCs w:val="16"/>
        </w:rPr>
        <w:t>CORTE CONSTITUCIONAL</w:t>
      </w:r>
      <w:r w:rsidR="00DB64CB" w:rsidRPr="00CD599D">
        <w:rPr>
          <w:rFonts w:ascii="Arial" w:hAnsi="Arial" w:cs="Arial"/>
          <w:sz w:val="16"/>
          <w:szCs w:val="16"/>
        </w:rPr>
        <w:t xml:space="preserve">, </w:t>
      </w:r>
      <w:r w:rsidRPr="00CD599D">
        <w:rPr>
          <w:rFonts w:ascii="Arial" w:hAnsi="Arial" w:cs="Arial"/>
          <w:sz w:val="16"/>
          <w:szCs w:val="16"/>
        </w:rPr>
        <w:t>Sentencia</w:t>
      </w:r>
      <w:r w:rsidRPr="00CD599D">
        <w:rPr>
          <w:rFonts w:ascii="Arial" w:hAnsi="Arial" w:cs="Arial"/>
          <w:spacing w:val="-5"/>
          <w:sz w:val="16"/>
          <w:szCs w:val="16"/>
        </w:rPr>
        <w:t xml:space="preserve"> </w:t>
      </w:r>
      <w:r w:rsidRPr="00CD599D">
        <w:rPr>
          <w:rFonts w:ascii="Arial" w:hAnsi="Arial" w:cs="Arial"/>
          <w:sz w:val="16"/>
          <w:szCs w:val="16"/>
        </w:rPr>
        <w:t>C-219</w:t>
      </w:r>
      <w:r w:rsidRPr="00CD599D">
        <w:rPr>
          <w:rFonts w:ascii="Arial" w:hAnsi="Arial" w:cs="Arial"/>
          <w:spacing w:val="-6"/>
          <w:sz w:val="16"/>
          <w:szCs w:val="16"/>
        </w:rPr>
        <w:t xml:space="preserve"> </w:t>
      </w:r>
      <w:r w:rsidRPr="00CD599D">
        <w:rPr>
          <w:rFonts w:ascii="Arial" w:hAnsi="Arial" w:cs="Arial"/>
          <w:sz w:val="16"/>
          <w:szCs w:val="16"/>
        </w:rPr>
        <w:t>de</w:t>
      </w:r>
      <w:r w:rsidRPr="00CD599D">
        <w:rPr>
          <w:rFonts w:ascii="Arial" w:hAnsi="Arial" w:cs="Arial"/>
          <w:spacing w:val="-6"/>
          <w:sz w:val="16"/>
          <w:szCs w:val="16"/>
        </w:rPr>
        <w:t xml:space="preserve"> </w:t>
      </w:r>
      <w:r w:rsidR="00BD06C2" w:rsidRPr="00CD599D">
        <w:rPr>
          <w:rFonts w:ascii="Arial" w:hAnsi="Arial" w:cs="Arial"/>
          <w:spacing w:val="-6"/>
          <w:sz w:val="16"/>
          <w:szCs w:val="16"/>
        </w:rPr>
        <w:t xml:space="preserve">22 de </w:t>
      </w:r>
      <w:r w:rsidR="00AE48CD" w:rsidRPr="00CD599D">
        <w:rPr>
          <w:rFonts w:ascii="Arial" w:hAnsi="Arial" w:cs="Arial"/>
          <w:spacing w:val="-6"/>
          <w:sz w:val="16"/>
          <w:szCs w:val="16"/>
        </w:rPr>
        <w:t>abril de</w:t>
      </w:r>
      <w:r w:rsidR="00BD06C2" w:rsidRPr="00CD599D">
        <w:rPr>
          <w:rFonts w:ascii="Arial" w:hAnsi="Arial" w:cs="Arial"/>
          <w:spacing w:val="-6"/>
          <w:sz w:val="16"/>
          <w:szCs w:val="16"/>
        </w:rPr>
        <w:t xml:space="preserve"> </w:t>
      </w:r>
      <w:r w:rsidRPr="00CD599D">
        <w:rPr>
          <w:rFonts w:ascii="Arial" w:hAnsi="Arial" w:cs="Arial"/>
          <w:sz w:val="16"/>
          <w:szCs w:val="16"/>
        </w:rPr>
        <w:t>2015</w:t>
      </w:r>
      <w:r w:rsidR="00BD06C2" w:rsidRPr="00CD599D">
        <w:rPr>
          <w:rFonts w:ascii="Arial" w:hAnsi="Arial" w:cs="Arial"/>
          <w:sz w:val="16"/>
          <w:szCs w:val="16"/>
        </w:rPr>
        <w:t>. Magistrado Ponente: Mauricio González Cuervo</w:t>
      </w:r>
      <w:r w:rsidR="00AE48CD" w:rsidRPr="00CD599D">
        <w:rPr>
          <w:rFonts w:ascii="Arial" w:hAnsi="Arial" w:cs="Arial"/>
          <w:sz w:val="16"/>
          <w:szCs w:val="16"/>
        </w:rPr>
        <w:t xml:space="preserve">. Sobre </w:t>
      </w:r>
      <w:r w:rsidR="00B74531" w:rsidRPr="00CD599D">
        <w:rPr>
          <w:rFonts w:ascii="Arial" w:hAnsi="Arial" w:cs="Arial"/>
          <w:sz w:val="16"/>
          <w:szCs w:val="16"/>
        </w:rPr>
        <w:t>las entidades sin ánimo de lucro</w:t>
      </w:r>
      <w:r w:rsidR="00AE48CD" w:rsidRPr="00CD599D">
        <w:rPr>
          <w:rFonts w:ascii="Arial" w:hAnsi="Arial" w:cs="Arial"/>
          <w:sz w:val="16"/>
          <w:szCs w:val="16"/>
        </w:rPr>
        <w:t xml:space="preserve"> </w:t>
      </w:r>
      <w:r w:rsidR="00B74531" w:rsidRPr="00CD599D">
        <w:rPr>
          <w:rFonts w:ascii="Arial" w:hAnsi="Arial" w:cs="Arial"/>
          <w:sz w:val="16"/>
          <w:szCs w:val="16"/>
        </w:rPr>
        <w:t>indicó</w:t>
      </w:r>
      <w:r w:rsidRPr="00CD599D">
        <w:rPr>
          <w:rFonts w:ascii="Arial" w:hAnsi="Arial" w:cs="Arial"/>
          <w:sz w:val="16"/>
          <w:szCs w:val="16"/>
        </w:rPr>
        <w:t>:</w:t>
      </w:r>
      <w:r w:rsidRPr="00CD599D">
        <w:rPr>
          <w:rFonts w:ascii="Arial" w:hAnsi="Arial" w:cs="Arial"/>
          <w:spacing w:val="-6"/>
          <w:sz w:val="16"/>
          <w:szCs w:val="16"/>
        </w:rPr>
        <w:t xml:space="preserve"> </w:t>
      </w:r>
      <w:r w:rsidR="00673C35" w:rsidRPr="00CD599D">
        <w:rPr>
          <w:rFonts w:ascii="Arial" w:hAnsi="Arial" w:cs="Arial"/>
          <w:color w:val="000000" w:themeColor="text1"/>
          <w:sz w:val="16"/>
          <w:szCs w:val="16"/>
          <w:lang w:val="es-ES_tradnl"/>
        </w:rPr>
        <w:t>«</w:t>
      </w:r>
      <w:r w:rsidRPr="00CD599D">
        <w:rPr>
          <w:rFonts w:ascii="Arial" w:hAnsi="Arial" w:cs="Arial"/>
          <w:sz w:val="16"/>
          <w:szCs w:val="16"/>
        </w:rPr>
        <w:t>(…)</w:t>
      </w:r>
      <w:r w:rsidRPr="00CD599D">
        <w:rPr>
          <w:rFonts w:ascii="Arial" w:hAnsi="Arial" w:cs="Arial"/>
          <w:spacing w:val="-6"/>
          <w:sz w:val="16"/>
          <w:szCs w:val="16"/>
        </w:rPr>
        <w:t xml:space="preserve"> </w:t>
      </w:r>
      <w:r w:rsidRPr="00CD599D">
        <w:rPr>
          <w:rFonts w:ascii="Arial" w:hAnsi="Arial" w:cs="Arial"/>
          <w:sz w:val="16"/>
          <w:szCs w:val="16"/>
        </w:rPr>
        <w:t>mientras</w:t>
      </w:r>
      <w:r w:rsidRPr="00CD599D">
        <w:rPr>
          <w:rFonts w:ascii="Arial" w:hAnsi="Arial" w:cs="Arial"/>
          <w:spacing w:val="-6"/>
          <w:sz w:val="16"/>
          <w:szCs w:val="16"/>
        </w:rPr>
        <w:t xml:space="preserve"> </w:t>
      </w:r>
      <w:r w:rsidRPr="00CD599D">
        <w:rPr>
          <w:rFonts w:ascii="Arial" w:hAnsi="Arial" w:cs="Arial"/>
          <w:sz w:val="16"/>
          <w:szCs w:val="16"/>
        </w:rPr>
        <w:t>que</w:t>
      </w:r>
      <w:r w:rsidRPr="00CD599D">
        <w:rPr>
          <w:rFonts w:ascii="Arial" w:hAnsi="Arial" w:cs="Arial"/>
          <w:spacing w:val="-6"/>
          <w:sz w:val="16"/>
          <w:szCs w:val="16"/>
        </w:rPr>
        <w:t xml:space="preserve"> </w:t>
      </w:r>
      <w:r w:rsidRPr="00CD599D">
        <w:rPr>
          <w:rFonts w:ascii="Arial" w:hAnsi="Arial" w:cs="Arial"/>
          <w:sz w:val="16"/>
          <w:szCs w:val="16"/>
        </w:rPr>
        <w:t>las</w:t>
      </w:r>
      <w:r w:rsidRPr="00CD599D">
        <w:rPr>
          <w:rFonts w:ascii="Arial" w:hAnsi="Arial" w:cs="Arial"/>
          <w:spacing w:val="-6"/>
          <w:sz w:val="16"/>
          <w:szCs w:val="16"/>
        </w:rPr>
        <w:t xml:space="preserve"> </w:t>
      </w:r>
      <w:r w:rsidRPr="00CD599D">
        <w:rPr>
          <w:rFonts w:ascii="Arial" w:hAnsi="Arial" w:cs="Arial"/>
          <w:sz w:val="16"/>
          <w:szCs w:val="16"/>
        </w:rPr>
        <w:t>fundaciones</w:t>
      </w:r>
      <w:r w:rsidRPr="00CD599D">
        <w:rPr>
          <w:rFonts w:ascii="Arial" w:hAnsi="Arial" w:cs="Arial"/>
          <w:spacing w:val="-5"/>
          <w:sz w:val="16"/>
          <w:szCs w:val="16"/>
        </w:rPr>
        <w:t xml:space="preserve"> </w:t>
      </w:r>
      <w:r w:rsidRPr="00CD599D">
        <w:rPr>
          <w:rFonts w:ascii="Arial" w:hAnsi="Arial" w:cs="Arial"/>
          <w:sz w:val="16"/>
          <w:szCs w:val="16"/>
        </w:rPr>
        <w:t>son</w:t>
      </w:r>
      <w:r w:rsidRPr="00CD599D">
        <w:rPr>
          <w:rFonts w:ascii="Arial" w:hAnsi="Arial" w:cs="Arial"/>
          <w:spacing w:val="-6"/>
          <w:sz w:val="16"/>
          <w:szCs w:val="16"/>
        </w:rPr>
        <w:t xml:space="preserve"> </w:t>
      </w:r>
      <w:r w:rsidRPr="00CD599D">
        <w:rPr>
          <w:rFonts w:ascii="Arial" w:hAnsi="Arial" w:cs="Arial"/>
          <w:sz w:val="16"/>
          <w:szCs w:val="16"/>
        </w:rPr>
        <w:t>personas</w:t>
      </w:r>
      <w:r w:rsidRPr="00CD599D">
        <w:rPr>
          <w:rFonts w:ascii="Arial" w:hAnsi="Arial" w:cs="Arial"/>
          <w:spacing w:val="-6"/>
          <w:sz w:val="16"/>
          <w:szCs w:val="16"/>
        </w:rPr>
        <w:t xml:space="preserve"> </w:t>
      </w:r>
      <w:r w:rsidRPr="00CD599D">
        <w:rPr>
          <w:rFonts w:ascii="Arial" w:hAnsi="Arial" w:cs="Arial"/>
          <w:sz w:val="16"/>
          <w:szCs w:val="16"/>
        </w:rPr>
        <w:t>jurídicas</w:t>
      </w:r>
      <w:r w:rsidRPr="00CD599D">
        <w:rPr>
          <w:rFonts w:ascii="Arial" w:hAnsi="Arial" w:cs="Arial"/>
          <w:spacing w:val="-6"/>
          <w:sz w:val="16"/>
          <w:szCs w:val="16"/>
        </w:rPr>
        <w:t xml:space="preserve"> </w:t>
      </w:r>
      <w:r w:rsidRPr="00CD599D">
        <w:rPr>
          <w:rFonts w:ascii="Arial" w:hAnsi="Arial" w:cs="Arial"/>
          <w:sz w:val="16"/>
          <w:szCs w:val="16"/>
        </w:rPr>
        <w:t>que</w:t>
      </w:r>
      <w:r w:rsidRPr="00CD599D">
        <w:rPr>
          <w:rFonts w:ascii="Arial" w:hAnsi="Arial" w:cs="Arial"/>
          <w:spacing w:val="-6"/>
          <w:sz w:val="16"/>
          <w:szCs w:val="16"/>
        </w:rPr>
        <w:t xml:space="preserve"> </w:t>
      </w:r>
      <w:r w:rsidRPr="00CD599D">
        <w:rPr>
          <w:rFonts w:ascii="Arial" w:hAnsi="Arial" w:cs="Arial"/>
          <w:sz w:val="16"/>
          <w:szCs w:val="16"/>
        </w:rPr>
        <w:t>requieren</w:t>
      </w:r>
      <w:r w:rsidRPr="00CD599D">
        <w:rPr>
          <w:rFonts w:ascii="Arial" w:hAnsi="Arial" w:cs="Arial"/>
          <w:spacing w:val="-6"/>
          <w:sz w:val="16"/>
          <w:szCs w:val="16"/>
        </w:rPr>
        <w:t xml:space="preserve"> </w:t>
      </w:r>
      <w:r w:rsidRPr="00CD599D">
        <w:rPr>
          <w:rFonts w:ascii="Arial" w:hAnsi="Arial" w:cs="Arial"/>
          <w:sz w:val="16"/>
          <w:szCs w:val="16"/>
        </w:rPr>
        <w:t>de</w:t>
      </w:r>
      <w:r w:rsidRPr="00CD599D">
        <w:rPr>
          <w:rFonts w:ascii="Arial" w:hAnsi="Arial" w:cs="Arial"/>
          <w:spacing w:val="-6"/>
          <w:sz w:val="16"/>
          <w:szCs w:val="16"/>
        </w:rPr>
        <w:t xml:space="preserve"> </w:t>
      </w:r>
      <w:r w:rsidRPr="00CD599D">
        <w:rPr>
          <w:rFonts w:ascii="Arial" w:hAnsi="Arial" w:cs="Arial"/>
          <w:sz w:val="16"/>
          <w:szCs w:val="16"/>
        </w:rPr>
        <w:t>la</w:t>
      </w:r>
      <w:r w:rsidRPr="00CD599D">
        <w:rPr>
          <w:rFonts w:ascii="Arial" w:hAnsi="Arial" w:cs="Arial"/>
          <w:spacing w:val="-6"/>
          <w:sz w:val="16"/>
          <w:szCs w:val="16"/>
        </w:rPr>
        <w:t xml:space="preserve"> </w:t>
      </w:r>
      <w:r w:rsidRPr="00CD599D">
        <w:rPr>
          <w:rFonts w:ascii="Arial" w:hAnsi="Arial" w:cs="Arial"/>
          <w:sz w:val="16"/>
          <w:szCs w:val="16"/>
        </w:rPr>
        <w:t>existencia</w:t>
      </w:r>
      <w:r w:rsidRPr="00CD599D">
        <w:rPr>
          <w:rFonts w:ascii="Arial" w:hAnsi="Arial" w:cs="Arial"/>
          <w:spacing w:val="-6"/>
          <w:sz w:val="16"/>
          <w:szCs w:val="16"/>
        </w:rPr>
        <w:t xml:space="preserve"> </w:t>
      </w:r>
      <w:r w:rsidRPr="00CD599D">
        <w:rPr>
          <w:rFonts w:ascii="Arial" w:hAnsi="Arial" w:cs="Arial"/>
          <w:sz w:val="16"/>
          <w:szCs w:val="16"/>
        </w:rPr>
        <w:t>de</w:t>
      </w:r>
      <w:r w:rsidRPr="00CD599D">
        <w:rPr>
          <w:rFonts w:ascii="Arial" w:hAnsi="Arial" w:cs="Arial"/>
          <w:spacing w:val="-6"/>
          <w:sz w:val="16"/>
          <w:szCs w:val="16"/>
        </w:rPr>
        <w:t xml:space="preserve"> </w:t>
      </w:r>
      <w:r w:rsidRPr="00CD599D">
        <w:rPr>
          <w:rFonts w:ascii="Arial" w:hAnsi="Arial" w:cs="Arial"/>
          <w:sz w:val="16"/>
          <w:szCs w:val="16"/>
        </w:rPr>
        <w:t>un</w:t>
      </w:r>
      <w:r w:rsidRPr="00CD599D">
        <w:rPr>
          <w:rFonts w:ascii="Arial" w:hAnsi="Arial" w:cs="Arial"/>
          <w:spacing w:val="-6"/>
          <w:sz w:val="16"/>
          <w:szCs w:val="16"/>
        </w:rPr>
        <w:t xml:space="preserve"> </w:t>
      </w:r>
      <w:r w:rsidRPr="00CD599D">
        <w:rPr>
          <w:rFonts w:ascii="Arial" w:hAnsi="Arial" w:cs="Arial"/>
          <w:sz w:val="16"/>
          <w:szCs w:val="16"/>
        </w:rPr>
        <w:t>conjunto</w:t>
      </w:r>
      <w:r w:rsidRPr="00CD599D">
        <w:rPr>
          <w:rFonts w:ascii="Arial" w:hAnsi="Arial" w:cs="Arial"/>
          <w:spacing w:val="-6"/>
          <w:sz w:val="16"/>
          <w:szCs w:val="16"/>
        </w:rPr>
        <w:t xml:space="preserve"> </w:t>
      </w:r>
      <w:r w:rsidRPr="00CD599D">
        <w:rPr>
          <w:rFonts w:ascii="Arial" w:hAnsi="Arial" w:cs="Arial"/>
          <w:sz w:val="16"/>
          <w:szCs w:val="16"/>
        </w:rPr>
        <w:t>de</w:t>
      </w:r>
      <w:r w:rsidRPr="00CD599D">
        <w:rPr>
          <w:rFonts w:ascii="Arial" w:hAnsi="Arial" w:cs="Arial"/>
          <w:spacing w:val="-6"/>
          <w:sz w:val="16"/>
          <w:szCs w:val="16"/>
        </w:rPr>
        <w:t xml:space="preserve"> </w:t>
      </w:r>
      <w:r w:rsidRPr="00CD599D">
        <w:rPr>
          <w:rFonts w:ascii="Arial" w:hAnsi="Arial" w:cs="Arial"/>
          <w:sz w:val="16"/>
          <w:szCs w:val="16"/>
        </w:rPr>
        <w:t>bienes</w:t>
      </w:r>
      <w:r w:rsidRPr="00CD599D">
        <w:rPr>
          <w:rFonts w:ascii="Arial" w:hAnsi="Arial" w:cs="Arial"/>
          <w:spacing w:val="1"/>
          <w:sz w:val="16"/>
          <w:szCs w:val="16"/>
        </w:rPr>
        <w:t xml:space="preserve"> </w:t>
      </w:r>
      <w:r w:rsidRPr="00CD599D">
        <w:rPr>
          <w:rFonts w:ascii="Arial" w:hAnsi="Arial" w:cs="Arial"/>
          <w:sz w:val="16"/>
          <w:szCs w:val="16"/>
        </w:rPr>
        <w:t>y</w:t>
      </w:r>
      <w:r w:rsidRPr="00CD599D">
        <w:rPr>
          <w:rFonts w:ascii="Arial" w:hAnsi="Arial" w:cs="Arial"/>
          <w:spacing w:val="-4"/>
          <w:sz w:val="16"/>
          <w:szCs w:val="16"/>
        </w:rPr>
        <w:t xml:space="preserve"> </w:t>
      </w:r>
      <w:r w:rsidRPr="00CD599D">
        <w:rPr>
          <w:rFonts w:ascii="Arial" w:hAnsi="Arial" w:cs="Arial"/>
          <w:sz w:val="16"/>
          <w:szCs w:val="16"/>
        </w:rPr>
        <w:t>su</w:t>
      </w:r>
      <w:r w:rsidRPr="00CD599D">
        <w:rPr>
          <w:rFonts w:ascii="Arial" w:hAnsi="Arial" w:cs="Arial"/>
          <w:spacing w:val="-4"/>
          <w:sz w:val="16"/>
          <w:szCs w:val="16"/>
        </w:rPr>
        <w:t xml:space="preserve"> </w:t>
      </w:r>
      <w:r w:rsidRPr="00CD599D">
        <w:rPr>
          <w:rFonts w:ascii="Arial" w:hAnsi="Arial" w:cs="Arial"/>
          <w:sz w:val="16"/>
          <w:szCs w:val="16"/>
        </w:rPr>
        <w:t>afectación</w:t>
      </w:r>
      <w:r w:rsidRPr="00CD599D">
        <w:rPr>
          <w:rFonts w:ascii="Arial" w:hAnsi="Arial" w:cs="Arial"/>
          <w:spacing w:val="-4"/>
          <w:sz w:val="16"/>
          <w:szCs w:val="16"/>
        </w:rPr>
        <w:t xml:space="preserve"> </w:t>
      </w:r>
      <w:r w:rsidRPr="00CD599D">
        <w:rPr>
          <w:rFonts w:ascii="Arial" w:hAnsi="Arial" w:cs="Arial"/>
          <w:sz w:val="16"/>
          <w:szCs w:val="16"/>
        </w:rPr>
        <w:t>por</w:t>
      </w:r>
      <w:r w:rsidRPr="00CD599D">
        <w:rPr>
          <w:rFonts w:ascii="Arial" w:hAnsi="Arial" w:cs="Arial"/>
          <w:spacing w:val="-4"/>
          <w:sz w:val="16"/>
          <w:szCs w:val="16"/>
        </w:rPr>
        <w:t xml:space="preserve"> </w:t>
      </w:r>
      <w:r w:rsidRPr="00CD599D">
        <w:rPr>
          <w:rFonts w:ascii="Arial" w:hAnsi="Arial" w:cs="Arial"/>
          <w:sz w:val="16"/>
          <w:szCs w:val="16"/>
        </w:rPr>
        <w:t>el</w:t>
      </w:r>
      <w:r w:rsidRPr="00CD599D">
        <w:rPr>
          <w:rFonts w:ascii="Arial" w:hAnsi="Arial" w:cs="Arial"/>
          <w:spacing w:val="-4"/>
          <w:sz w:val="16"/>
          <w:szCs w:val="16"/>
        </w:rPr>
        <w:t xml:space="preserve"> </w:t>
      </w:r>
      <w:r w:rsidRPr="00CD599D">
        <w:rPr>
          <w:rFonts w:ascii="Arial" w:hAnsi="Arial" w:cs="Arial"/>
          <w:sz w:val="16"/>
          <w:szCs w:val="16"/>
        </w:rPr>
        <w:t>fundador</w:t>
      </w:r>
      <w:r w:rsidRPr="00CD599D">
        <w:rPr>
          <w:rFonts w:ascii="Arial" w:hAnsi="Arial" w:cs="Arial"/>
          <w:spacing w:val="-4"/>
          <w:sz w:val="16"/>
          <w:szCs w:val="16"/>
        </w:rPr>
        <w:t xml:space="preserve"> </w:t>
      </w:r>
      <w:r w:rsidRPr="00CD599D">
        <w:rPr>
          <w:rFonts w:ascii="Arial" w:hAnsi="Arial" w:cs="Arial"/>
          <w:sz w:val="16"/>
          <w:szCs w:val="16"/>
        </w:rPr>
        <w:t>para</w:t>
      </w:r>
      <w:r w:rsidRPr="00CD599D">
        <w:rPr>
          <w:rFonts w:ascii="Arial" w:hAnsi="Arial" w:cs="Arial"/>
          <w:spacing w:val="-4"/>
          <w:sz w:val="16"/>
          <w:szCs w:val="16"/>
        </w:rPr>
        <w:t xml:space="preserve"> </w:t>
      </w:r>
      <w:r w:rsidRPr="00CD599D">
        <w:rPr>
          <w:rFonts w:ascii="Arial" w:hAnsi="Arial" w:cs="Arial"/>
          <w:sz w:val="16"/>
          <w:szCs w:val="16"/>
        </w:rPr>
        <w:t>fines</w:t>
      </w:r>
      <w:r w:rsidRPr="00CD599D">
        <w:rPr>
          <w:rFonts w:ascii="Arial" w:hAnsi="Arial" w:cs="Arial"/>
          <w:spacing w:val="-3"/>
          <w:sz w:val="16"/>
          <w:szCs w:val="16"/>
        </w:rPr>
        <w:t xml:space="preserve"> </w:t>
      </w:r>
      <w:r w:rsidRPr="00CD599D">
        <w:rPr>
          <w:rFonts w:ascii="Arial" w:hAnsi="Arial" w:cs="Arial"/>
          <w:sz w:val="16"/>
          <w:szCs w:val="16"/>
        </w:rPr>
        <w:t>de</w:t>
      </w:r>
      <w:r w:rsidRPr="00CD599D">
        <w:rPr>
          <w:rFonts w:ascii="Arial" w:hAnsi="Arial" w:cs="Arial"/>
          <w:spacing w:val="-4"/>
          <w:sz w:val="16"/>
          <w:szCs w:val="16"/>
        </w:rPr>
        <w:t xml:space="preserve"> </w:t>
      </w:r>
      <w:r w:rsidRPr="00CD599D">
        <w:rPr>
          <w:rFonts w:ascii="Arial" w:hAnsi="Arial" w:cs="Arial"/>
          <w:sz w:val="16"/>
          <w:szCs w:val="16"/>
        </w:rPr>
        <w:t>utilidad</w:t>
      </w:r>
      <w:r w:rsidRPr="00CD599D">
        <w:rPr>
          <w:rFonts w:ascii="Arial" w:hAnsi="Arial" w:cs="Arial"/>
          <w:spacing w:val="-4"/>
          <w:sz w:val="16"/>
          <w:szCs w:val="16"/>
        </w:rPr>
        <w:t xml:space="preserve"> </w:t>
      </w:r>
      <w:r w:rsidRPr="00CD599D">
        <w:rPr>
          <w:rFonts w:ascii="Arial" w:hAnsi="Arial" w:cs="Arial"/>
          <w:sz w:val="16"/>
          <w:szCs w:val="16"/>
        </w:rPr>
        <w:t>pública,</w:t>
      </w:r>
      <w:r w:rsidRPr="00CD599D">
        <w:rPr>
          <w:rFonts w:ascii="Arial" w:hAnsi="Arial" w:cs="Arial"/>
          <w:spacing w:val="-4"/>
          <w:sz w:val="16"/>
          <w:szCs w:val="16"/>
        </w:rPr>
        <w:t xml:space="preserve"> </w:t>
      </w:r>
      <w:r w:rsidRPr="00CD599D">
        <w:rPr>
          <w:rFonts w:ascii="Arial" w:hAnsi="Arial" w:cs="Arial"/>
          <w:sz w:val="16"/>
          <w:szCs w:val="16"/>
        </w:rPr>
        <w:t>la</w:t>
      </w:r>
      <w:r w:rsidRPr="00CD599D">
        <w:rPr>
          <w:rFonts w:ascii="Arial" w:hAnsi="Arial" w:cs="Arial"/>
          <w:spacing w:val="-4"/>
          <w:sz w:val="16"/>
          <w:szCs w:val="16"/>
        </w:rPr>
        <w:t xml:space="preserve"> </w:t>
      </w:r>
      <w:r w:rsidRPr="00CD599D">
        <w:rPr>
          <w:rFonts w:ascii="Arial" w:hAnsi="Arial" w:cs="Arial"/>
          <w:sz w:val="16"/>
          <w:szCs w:val="16"/>
        </w:rPr>
        <w:t>Corporación</w:t>
      </w:r>
      <w:r w:rsidRPr="00CD599D">
        <w:rPr>
          <w:rFonts w:ascii="Arial" w:hAnsi="Arial" w:cs="Arial"/>
          <w:spacing w:val="-4"/>
          <w:sz w:val="16"/>
          <w:szCs w:val="16"/>
        </w:rPr>
        <w:t xml:space="preserve"> </w:t>
      </w:r>
      <w:r w:rsidRPr="00CD599D">
        <w:rPr>
          <w:rFonts w:ascii="Arial" w:hAnsi="Arial" w:cs="Arial"/>
          <w:sz w:val="16"/>
          <w:szCs w:val="16"/>
        </w:rPr>
        <w:t>resulta</w:t>
      </w:r>
      <w:r w:rsidRPr="00CD599D">
        <w:rPr>
          <w:rFonts w:ascii="Arial" w:hAnsi="Arial" w:cs="Arial"/>
          <w:spacing w:val="-4"/>
          <w:sz w:val="16"/>
          <w:szCs w:val="16"/>
        </w:rPr>
        <w:t xml:space="preserve"> </w:t>
      </w:r>
      <w:r w:rsidRPr="00CD599D">
        <w:rPr>
          <w:rFonts w:ascii="Arial" w:hAnsi="Arial" w:cs="Arial"/>
          <w:sz w:val="16"/>
          <w:szCs w:val="16"/>
        </w:rPr>
        <w:t>de</w:t>
      </w:r>
      <w:r w:rsidRPr="00CD599D">
        <w:rPr>
          <w:rFonts w:ascii="Arial" w:hAnsi="Arial" w:cs="Arial"/>
          <w:spacing w:val="-4"/>
          <w:sz w:val="16"/>
          <w:szCs w:val="16"/>
        </w:rPr>
        <w:t xml:space="preserve"> </w:t>
      </w:r>
      <w:r w:rsidRPr="00CD599D">
        <w:rPr>
          <w:rFonts w:ascii="Arial" w:hAnsi="Arial" w:cs="Arial"/>
          <w:sz w:val="16"/>
          <w:szCs w:val="16"/>
        </w:rPr>
        <w:t>la</w:t>
      </w:r>
      <w:r w:rsidRPr="00CD599D">
        <w:rPr>
          <w:rFonts w:ascii="Arial" w:hAnsi="Arial" w:cs="Arial"/>
          <w:spacing w:val="-3"/>
          <w:sz w:val="16"/>
          <w:szCs w:val="16"/>
        </w:rPr>
        <w:t xml:space="preserve"> </w:t>
      </w:r>
      <w:r w:rsidRPr="00CD599D">
        <w:rPr>
          <w:rFonts w:ascii="Arial" w:hAnsi="Arial" w:cs="Arial"/>
          <w:sz w:val="16"/>
          <w:szCs w:val="16"/>
        </w:rPr>
        <w:t>asociación</w:t>
      </w:r>
      <w:r w:rsidRPr="00CD599D">
        <w:rPr>
          <w:rFonts w:ascii="Arial" w:hAnsi="Arial" w:cs="Arial"/>
          <w:spacing w:val="-4"/>
          <w:sz w:val="16"/>
          <w:szCs w:val="16"/>
        </w:rPr>
        <w:t xml:space="preserve"> </w:t>
      </w:r>
      <w:r w:rsidRPr="00CD599D">
        <w:rPr>
          <w:rFonts w:ascii="Arial" w:hAnsi="Arial" w:cs="Arial"/>
          <w:sz w:val="16"/>
          <w:szCs w:val="16"/>
        </w:rPr>
        <w:t>de</w:t>
      </w:r>
      <w:r w:rsidRPr="00CD599D">
        <w:rPr>
          <w:rFonts w:ascii="Arial" w:hAnsi="Arial" w:cs="Arial"/>
          <w:spacing w:val="-4"/>
          <w:sz w:val="16"/>
          <w:szCs w:val="16"/>
        </w:rPr>
        <w:t xml:space="preserve"> </w:t>
      </w:r>
      <w:r w:rsidRPr="00CD599D">
        <w:rPr>
          <w:rFonts w:ascii="Arial" w:hAnsi="Arial" w:cs="Arial"/>
          <w:sz w:val="16"/>
          <w:szCs w:val="16"/>
        </w:rPr>
        <w:t>un</w:t>
      </w:r>
      <w:r w:rsidRPr="00CD599D">
        <w:rPr>
          <w:rFonts w:ascii="Arial" w:hAnsi="Arial" w:cs="Arial"/>
          <w:spacing w:val="-4"/>
          <w:sz w:val="16"/>
          <w:szCs w:val="16"/>
        </w:rPr>
        <w:t xml:space="preserve"> </w:t>
      </w:r>
      <w:r w:rsidRPr="00CD599D">
        <w:rPr>
          <w:rFonts w:ascii="Arial" w:hAnsi="Arial" w:cs="Arial"/>
          <w:sz w:val="16"/>
          <w:szCs w:val="16"/>
        </w:rPr>
        <w:t>conjunto</w:t>
      </w:r>
      <w:r w:rsidRPr="00CD599D">
        <w:rPr>
          <w:rFonts w:ascii="Arial" w:hAnsi="Arial" w:cs="Arial"/>
          <w:spacing w:val="-4"/>
          <w:sz w:val="16"/>
          <w:szCs w:val="16"/>
        </w:rPr>
        <w:t xml:space="preserve"> </w:t>
      </w:r>
      <w:r w:rsidRPr="00CD599D">
        <w:rPr>
          <w:rFonts w:ascii="Arial" w:hAnsi="Arial" w:cs="Arial"/>
          <w:sz w:val="16"/>
          <w:szCs w:val="16"/>
        </w:rPr>
        <w:t>de</w:t>
      </w:r>
      <w:r w:rsidRPr="00CD599D">
        <w:rPr>
          <w:rFonts w:ascii="Arial" w:hAnsi="Arial" w:cs="Arial"/>
          <w:spacing w:val="-4"/>
          <w:sz w:val="16"/>
          <w:szCs w:val="16"/>
        </w:rPr>
        <w:t xml:space="preserve"> </w:t>
      </w:r>
      <w:r w:rsidRPr="00CD599D">
        <w:rPr>
          <w:rFonts w:ascii="Arial" w:hAnsi="Arial" w:cs="Arial"/>
          <w:sz w:val="16"/>
          <w:szCs w:val="16"/>
        </w:rPr>
        <w:t>personas</w:t>
      </w:r>
      <w:r w:rsidRPr="00CD599D">
        <w:rPr>
          <w:rFonts w:ascii="Arial" w:hAnsi="Arial" w:cs="Arial"/>
          <w:spacing w:val="-4"/>
          <w:sz w:val="16"/>
          <w:szCs w:val="16"/>
        </w:rPr>
        <w:t xml:space="preserve"> </w:t>
      </w:r>
      <w:r w:rsidRPr="00CD599D">
        <w:rPr>
          <w:rFonts w:ascii="Arial" w:hAnsi="Arial" w:cs="Arial"/>
          <w:sz w:val="16"/>
          <w:szCs w:val="16"/>
        </w:rPr>
        <w:t>que</w:t>
      </w:r>
      <w:r w:rsidRPr="00CD599D">
        <w:rPr>
          <w:rFonts w:ascii="Arial" w:hAnsi="Arial" w:cs="Arial"/>
          <w:spacing w:val="-4"/>
          <w:sz w:val="16"/>
          <w:szCs w:val="16"/>
        </w:rPr>
        <w:t xml:space="preserve"> </w:t>
      </w:r>
      <w:r w:rsidRPr="00CD599D">
        <w:rPr>
          <w:rFonts w:ascii="Arial" w:hAnsi="Arial" w:cs="Arial"/>
          <w:sz w:val="16"/>
          <w:szCs w:val="16"/>
        </w:rPr>
        <w:t>buscan</w:t>
      </w:r>
      <w:r w:rsidRPr="00CD599D">
        <w:rPr>
          <w:rFonts w:ascii="Arial" w:hAnsi="Arial" w:cs="Arial"/>
          <w:spacing w:val="-4"/>
          <w:sz w:val="16"/>
          <w:szCs w:val="16"/>
        </w:rPr>
        <w:t xml:space="preserve"> </w:t>
      </w:r>
      <w:r w:rsidRPr="00CD599D">
        <w:rPr>
          <w:rFonts w:ascii="Arial" w:hAnsi="Arial" w:cs="Arial"/>
          <w:sz w:val="16"/>
          <w:szCs w:val="16"/>
        </w:rPr>
        <w:t>desarrollar</w:t>
      </w:r>
      <w:r w:rsidRPr="00CD599D">
        <w:rPr>
          <w:rFonts w:ascii="Arial" w:hAnsi="Arial" w:cs="Arial"/>
          <w:spacing w:val="-4"/>
          <w:sz w:val="16"/>
          <w:szCs w:val="16"/>
        </w:rPr>
        <w:t xml:space="preserve"> </w:t>
      </w:r>
      <w:r w:rsidRPr="00CD599D">
        <w:rPr>
          <w:rFonts w:ascii="Arial" w:hAnsi="Arial" w:cs="Arial"/>
          <w:sz w:val="16"/>
          <w:szCs w:val="16"/>
        </w:rPr>
        <w:t>un</w:t>
      </w:r>
      <w:r w:rsidRPr="00CD599D">
        <w:rPr>
          <w:rFonts w:ascii="Arial" w:hAnsi="Arial" w:cs="Arial"/>
          <w:spacing w:val="-4"/>
          <w:sz w:val="16"/>
          <w:szCs w:val="16"/>
        </w:rPr>
        <w:t xml:space="preserve"> </w:t>
      </w:r>
      <w:r w:rsidRPr="00CD599D">
        <w:rPr>
          <w:rFonts w:ascii="Arial" w:hAnsi="Arial" w:cs="Arial"/>
          <w:sz w:val="16"/>
          <w:szCs w:val="16"/>
        </w:rPr>
        <w:t>servicio</w:t>
      </w:r>
      <w:r w:rsidRPr="00CD599D">
        <w:rPr>
          <w:rFonts w:ascii="Arial" w:hAnsi="Arial" w:cs="Arial"/>
          <w:spacing w:val="-4"/>
          <w:sz w:val="16"/>
          <w:szCs w:val="16"/>
        </w:rPr>
        <w:t xml:space="preserve"> </w:t>
      </w:r>
      <w:r w:rsidRPr="00CD599D">
        <w:rPr>
          <w:rFonts w:ascii="Arial" w:hAnsi="Arial" w:cs="Arial"/>
          <w:sz w:val="16"/>
          <w:szCs w:val="16"/>
        </w:rPr>
        <w:t>o</w:t>
      </w:r>
      <w:r w:rsidRPr="00CD599D">
        <w:rPr>
          <w:rFonts w:ascii="Arial" w:hAnsi="Arial" w:cs="Arial"/>
          <w:spacing w:val="1"/>
          <w:sz w:val="16"/>
          <w:szCs w:val="16"/>
        </w:rPr>
        <w:t xml:space="preserve"> </w:t>
      </w:r>
      <w:r w:rsidRPr="00CD599D">
        <w:rPr>
          <w:rFonts w:ascii="Arial" w:hAnsi="Arial" w:cs="Arial"/>
          <w:sz w:val="16"/>
          <w:szCs w:val="16"/>
        </w:rPr>
        <w:t>actividad</w:t>
      </w:r>
      <w:r w:rsidRPr="00CD599D">
        <w:rPr>
          <w:rFonts w:ascii="Arial" w:hAnsi="Arial" w:cs="Arial"/>
          <w:spacing w:val="-2"/>
          <w:sz w:val="16"/>
          <w:szCs w:val="16"/>
        </w:rPr>
        <w:t xml:space="preserve"> </w:t>
      </w:r>
      <w:r w:rsidRPr="00CD599D">
        <w:rPr>
          <w:rFonts w:ascii="Arial" w:hAnsi="Arial" w:cs="Arial"/>
          <w:sz w:val="16"/>
          <w:szCs w:val="16"/>
        </w:rPr>
        <w:t>que</w:t>
      </w:r>
      <w:r w:rsidRPr="00CD599D">
        <w:rPr>
          <w:rFonts w:ascii="Arial" w:hAnsi="Arial" w:cs="Arial"/>
          <w:spacing w:val="-1"/>
          <w:sz w:val="16"/>
          <w:szCs w:val="16"/>
        </w:rPr>
        <w:t xml:space="preserve"> </w:t>
      </w:r>
      <w:r w:rsidRPr="00CD599D">
        <w:rPr>
          <w:rFonts w:ascii="Arial" w:hAnsi="Arial" w:cs="Arial"/>
          <w:sz w:val="16"/>
          <w:szCs w:val="16"/>
        </w:rPr>
        <w:t>promueve</w:t>
      </w:r>
      <w:r w:rsidRPr="00CD599D">
        <w:rPr>
          <w:rFonts w:ascii="Arial" w:hAnsi="Arial" w:cs="Arial"/>
          <w:spacing w:val="-1"/>
          <w:sz w:val="16"/>
          <w:szCs w:val="16"/>
        </w:rPr>
        <w:t xml:space="preserve"> </w:t>
      </w:r>
      <w:r w:rsidRPr="00CD599D">
        <w:rPr>
          <w:rFonts w:ascii="Arial" w:hAnsi="Arial" w:cs="Arial"/>
          <w:sz w:val="16"/>
          <w:szCs w:val="16"/>
        </w:rPr>
        <w:t>intereses</w:t>
      </w:r>
      <w:r w:rsidRPr="00CD599D">
        <w:rPr>
          <w:rFonts w:ascii="Arial" w:hAnsi="Arial" w:cs="Arial"/>
          <w:spacing w:val="-2"/>
          <w:sz w:val="16"/>
          <w:szCs w:val="16"/>
        </w:rPr>
        <w:t xml:space="preserve"> </w:t>
      </w:r>
      <w:r w:rsidRPr="00CD599D">
        <w:rPr>
          <w:rFonts w:ascii="Arial" w:hAnsi="Arial" w:cs="Arial"/>
          <w:sz w:val="16"/>
          <w:szCs w:val="16"/>
        </w:rPr>
        <w:t>generales</w:t>
      </w:r>
      <w:r w:rsidRPr="00CD599D">
        <w:rPr>
          <w:rFonts w:ascii="Arial" w:hAnsi="Arial" w:cs="Arial"/>
          <w:spacing w:val="-1"/>
          <w:sz w:val="16"/>
          <w:szCs w:val="16"/>
        </w:rPr>
        <w:t xml:space="preserve"> </w:t>
      </w:r>
      <w:r w:rsidRPr="00CD599D">
        <w:rPr>
          <w:rFonts w:ascii="Arial" w:hAnsi="Arial" w:cs="Arial"/>
          <w:sz w:val="16"/>
          <w:szCs w:val="16"/>
        </w:rPr>
        <w:t>y</w:t>
      </w:r>
      <w:r w:rsidRPr="00CD599D">
        <w:rPr>
          <w:rFonts w:ascii="Arial" w:hAnsi="Arial" w:cs="Arial"/>
          <w:spacing w:val="-1"/>
          <w:sz w:val="16"/>
          <w:szCs w:val="16"/>
        </w:rPr>
        <w:t xml:space="preserve"> </w:t>
      </w:r>
      <w:r w:rsidRPr="00CD599D">
        <w:rPr>
          <w:rFonts w:ascii="Arial" w:hAnsi="Arial" w:cs="Arial"/>
          <w:sz w:val="16"/>
          <w:szCs w:val="16"/>
        </w:rPr>
        <w:t>que</w:t>
      </w:r>
      <w:r w:rsidRPr="00CD599D">
        <w:rPr>
          <w:rFonts w:ascii="Arial" w:hAnsi="Arial" w:cs="Arial"/>
          <w:spacing w:val="-2"/>
          <w:sz w:val="16"/>
          <w:szCs w:val="16"/>
        </w:rPr>
        <w:t xml:space="preserve"> </w:t>
      </w:r>
      <w:r w:rsidRPr="00CD599D">
        <w:rPr>
          <w:rFonts w:ascii="Arial" w:hAnsi="Arial" w:cs="Arial"/>
          <w:sz w:val="16"/>
          <w:szCs w:val="16"/>
        </w:rPr>
        <w:t>les</w:t>
      </w:r>
      <w:r w:rsidRPr="00CD599D">
        <w:rPr>
          <w:rFonts w:ascii="Arial" w:hAnsi="Arial" w:cs="Arial"/>
          <w:spacing w:val="-1"/>
          <w:sz w:val="16"/>
          <w:szCs w:val="16"/>
        </w:rPr>
        <w:t xml:space="preserve"> </w:t>
      </w:r>
      <w:r w:rsidRPr="00CD599D">
        <w:rPr>
          <w:rFonts w:ascii="Arial" w:hAnsi="Arial" w:cs="Arial"/>
          <w:sz w:val="16"/>
          <w:szCs w:val="16"/>
        </w:rPr>
        <w:t>representa</w:t>
      </w:r>
      <w:r w:rsidRPr="00CD599D">
        <w:rPr>
          <w:rFonts w:ascii="Arial" w:hAnsi="Arial" w:cs="Arial"/>
          <w:spacing w:val="-1"/>
          <w:sz w:val="16"/>
          <w:szCs w:val="16"/>
        </w:rPr>
        <w:t xml:space="preserve"> </w:t>
      </w:r>
      <w:r w:rsidRPr="00CD599D">
        <w:rPr>
          <w:rFonts w:ascii="Arial" w:hAnsi="Arial" w:cs="Arial"/>
          <w:sz w:val="16"/>
          <w:szCs w:val="16"/>
        </w:rPr>
        <w:t>un</w:t>
      </w:r>
      <w:r w:rsidRPr="00CD599D">
        <w:rPr>
          <w:rFonts w:ascii="Arial" w:hAnsi="Arial" w:cs="Arial"/>
          <w:spacing w:val="-1"/>
          <w:sz w:val="16"/>
          <w:szCs w:val="16"/>
        </w:rPr>
        <w:t xml:space="preserve"> </w:t>
      </w:r>
      <w:r w:rsidRPr="00CD599D">
        <w:rPr>
          <w:rFonts w:ascii="Arial" w:hAnsi="Arial" w:cs="Arial"/>
          <w:sz w:val="16"/>
          <w:szCs w:val="16"/>
        </w:rPr>
        <w:t>beneficio</w:t>
      </w:r>
      <w:r w:rsidR="00673C35" w:rsidRPr="00CD599D">
        <w:rPr>
          <w:rFonts w:ascii="Arial" w:hAnsi="Arial" w:cs="Arial"/>
          <w:color w:val="000000" w:themeColor="text1"/>
          <w:sz w:val="16"/>
          <w:szCs w:val="16"/>
          <w:lang w:val="es-ES_tradnl"/>
        </w:rPr>
        <w:t>»</w:t>
      </w:r>
      <w:r w:rsidRPr="00CD599D">
        <w:rPr>
          <w:rFonts w:ascii="Arial" w:hAnsi="Arial" w:cs="Arial"/>
          <w:sz w:val="16"/>
          <w:szCs w:val="16"/>
        </w:rPr>
        <w:t>.</w:t>
      </w:r>
    </w:p>
  </w:footnote>
  <w:footnote w:id="6">
    <w:p w14:paraId="38BB5FBC" w14:textId="63466D79" w:rsidR="000677E3" w:rsidRPr="00CD599D" w:rsidRDefault="00FC5D48" w:rsidP="00CD599D">
      <w:pPr>
        <w:spacing w:after="60" w:line="240" w:lineRule="auto"/>
        <w:ind w:firstLine="707"/>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CD70C9" w:rsidRPr="00CD599D">
        <w:rPr>
          <w:rFonts w:ascii="Arial" w:hAnsi="Arial" w:cs="Arial"/>
          <w:sz w:val="16"/>
          <w:szCs w:val="16"/>
        </w:rPr>
        <w:t>Art</w:t>
      </w:r>
      <w:r w:rsidR="000677E3" w:rsidRPr="00CD599D">
        <w:rPr>
          <w:rFonts w:ascii="Arial" w:hAnsi="Arial" w:cs="Arial"/>
          <w:sz w:val="16"/>
          <w:szCs w:val="16"/>
        </w:rPr>
        <w:t>ículo</w:t>
      </w:r>
      <w:r w:rsidR="00CD70C9" w:rsidRPr="00CD599D">
        <w:rPr>
          <w:rFonts w:ascii="Arial" w:hAnsi="Arial" w:cs="Arial"/>
          <w:sz w:val="16"/>
          <w:szCs w:val="16"/>
        </w:rPr>
        <w:t xml:space="preserve"> 635. Las sociedades industriales no están comprendidas en las disposiciones de este título; sus derechos y obligaciones son reglados, según su</w:t>
      </w:r>
      <w:r w:rsidR="00CD70C9" w:rsidRPr="00CD599D">
        <w:rPr>
          <w:rFonts w:ascii="Arial" w:hAnsi="Arial" w:cs="Arial"/>
          <w:spacing w:val="1"/>
          <w:sz w:val="16"/>
          <w:szCs w:val="16"/>
        </w:rPr>
        <w:t xml:space="preserve"> </w:t>
      </w:r>
      <w:r w:rsidR="00CD70C9" w:rsidRPr="00CD599D">
        <w:rPr>
          <w:rFonts w:ascii="Arial" w:hAnsi="Arial" w:cs="Arial"/>
          <w:sz w:val="16"/>
          <w:szCs w:val="16"/>
        </w:rPr>
        <w:t>naturaleza,</w:t>
      </w:r>
      <w:r w:rsidR="00CD70C9" w:rsidRPr="00CD599D">
        <w:rPr>
          <w:rFonts w:ascii="Arial" w:hAnsi="Arial" w:cs="Arial"/>
          <w:spacing w:val="-2"/>
          <w:sz w:val="16"/>
          <w:szCs w:val="16"/>
        </w:rPr>
        <w:t xml:space="preserve"> </w:t>
      </w:r>
      <w:r w:rsidR="00CD70C9" w:rsidRPr="00CD599D">
        <w:rPr>
          <w:rFonts w:ascii="Arial" w:hAnsi="Arial" w:cs="Arial"/>
          <w:sz w:val="16"/>
          <w:szCs w:val="16"/>
        </w:rPr>
        <w:t>por</w:t>
      </w:r>
      <w:r w:rsidR="00CD70C9" w:rsidRPr="00CD599D">
        <w:rPr>
          <w:rFonts w:ascii="Arial" w:hAnsi="Arial" w:cs="Arial"/>
          <w:spacing w:val="-1"/>
          <w:sz w:val="16"/>
          <w:szCs w:val="16"/>
        </w:rPr>
        <w:t xml:space="preserve"> </w:t>
      </w:r>
      <w:r w:rsidR="00CD70C9" w:rsidRPr="00CD599D">
        <w:rPr>
          <w:rFonts w:ascii="Arial" w:hAnsi="Arial" w:cs="Arial"/>
          <w:sz w:val="16"/>
          <w:szCs w:val="16"/>
        </w:rPr>
        <w:t>otros</w:t>
      </w:r>
      <w:r w:rsidR="00CD70C9" w:rsidRPr="00CD599D">
        <w:rPr>
          <w:rFonts w:ascii="Arial" w:hAnsi="Arial" w:cs="Arial"/>
          <w:spacing w:val="-1"/>
          <w:sz w:val="16"/>
          <w:szCs w:val="16"/>
        </w:rPr>
        <w:t xml:space="preserve"> </w:t>
      </w:r>
      <w:r w:rsidR="00CD70C9" w:rsidRPr="00CD599D">
        <w:rPr>
          <w:rFonts w:ascii="Arial" w:hAnsi="Arial" w:cs="Arial"/>
          <w:sz w:val="16"/>
          <w:szCs w:val="16"/>
        </w:rPr>
        <w:t>títulos</w:t>
      </w:r>
      <w:r w:rsidR="00CD70C9" w:rsidRPr="00CD599D">
        <w:rPr>
          <w:rFonts w:ascii="Arial" w:hAnsi="Arial" w:cs="Arial"/>
          <w:spacing w:val="-2"/>
          <w:sz w:val="16"/>
          <w:szCs w:val="16"/>
        </w:rPr>
        <w:t xml:space="preserve"> </w:t>
      </w:r>
      <w:r w:rsidR="00CD70C9" w:rsidRPr="00CD599D">
        <w:rPr>
          <w:rFonts w:ascii="Arial" w:hAnsi="Arial" w:cs="Arial"/>
          <w:sz w:val="16"/>
          <w:szCs w:val="16"/>
        </w:rPr>
        <w:t>de</w:t>
      </w:r>
      <w:r w:rsidR="00CD70C9" w:rsidRPr="00CD599D">
        <w:rPr>
          <w:rFonts w:ascii="Arial" w:hAnsi="Arial" w:cs="Arial"/>
          <w:spacing w:val="-1"/>
          <w:sz w:val="16"/>
          <w:szCs w:val="16"/>
        </w:rPr>
        <w:t xml:space="preserve"> </w:t>
      </w:r>
      <w:r w:rsidR="00CD70C9" w:rsidRPr="00CD599D">
        <w:rPr>
          <w:rFonts w:ascii="Arial" w:hAnsi="Arial" w:cs="Arial"/>
          <w:sz w:val="16"/>
          <w:szCs w:val="16"/>
        </w:rPr>
        <w:t>este</w:t>
      </w:r>
      <w:r w:rsidR="00CD70C9" w:rsidRPr="00CD599D">
        <w:rPr>
          <w:rFonts w:ascii="Arial" w:hAnsi="Arial" w:cs="Arial"/>
          <w:spacing w:val="-1"/>
          <w:sz w:val="16"/>
          <w:szCs w:val="16"/>
        </w:rPr>
        <w:t xml:space="preserve"> </w:t>
      </w:r>
      <w:r w:rsidR="00CD70C9" w:rsidRPr="00CD599D">
        <w:rPr>
          <w:rFonts w:ascii="Arial" w:hAnsi="Arial" w:cs="Arial"/>
          <w:sz w:val="16"/>
          <w:szCs w:val="16"/>
        </w:rPr>
        <w:t>Código,</w:t>
      </w:r>
      <w:r w:rsidR="00CD70C9" w:rsidRPr="00CD599D">
        <w:rPr>
          <w:rFonts w:ascii="Arial" w:hAnsi="Arial" w:cs="Arial"/>
          <w:spacing w:val="-2"/>
          <w:sz w:val="16"/>
          <w:szCs w:val="16"/>
        </w:rPr>
        <w:t xml:space="preserve"> </w:t>
      </w:r>
      <w:r w:rsidR="00CD70C9" w:rsidRPr="00CD599D">
        <w:rPr>
          <w:rFonts w:ascii="Arial" w:hAnsi="Arial" w:cs="Arial"/>
          <w:sz w:val="16"/>
          <w:szCs w:val="16"/>
        </w:rPr>
        <w:t>y</w:t>
      </w:r>
      <w:r w:rsidR="00CD70C9" w:rsidRPr="00CD599D">
        <w:rPr>
          <w:rFonts w:ascii="Arial" w:hAnsi="Arial" w:cs="Arial"/>
          <w:spacing w:val="-1"/>
          <w:sz w:val="16"/>
          <w:szCs w:val="16"/>
        </w:rPr>
        <w:t xml:space="preserve"> </w:t>
      </w:r>
      <w:r w:rsidR="00CD70C9" w:rsidRPr="00CD599D">
        <w:rPr>
          <w:rFonts w:ascii="Arial" w:hAnsi="Arial" w:cs="Arial"/>
          <w:sz w:val="16"/>
          <w:szCs w:val="16"/>
        </w:rPr>
        <w:t>por</w:t>
      </w:r>
      <w:r w:rsidR="00CD70C9" w:rsidRPr="00CD599D">
        <w:rPr>
          <w:rFonts w:ascii="Arial" w:hAnsi="Arial" w:cs="Arial"/>
          <w:spacing w:val="-1"/>
          <w:sz w:val="16"/>
          <w:szCs w:val="16"/>
        </w:rPr>
        <w:t xml:space="preserve"> </w:t>
      </w:r>
      <w:r w:rsidR="00CD70C9" w:rsidRPr="00CD599D">
        <w:rPr>
          <w:rFonts w:ascii="Arial" w:hAnsi="Arial" w:cs="Arial"/>
          <w:sz w:val="16"/>
          <w:szCs w:val="16"/>
        </w:rPr>
        <w:t>el</w:t>
      </w:r>
      <w:r w:rsidR="00CD70C9" w:rsidRPr="00CD599D">
        <w:rPr>
          <w:rFonts w:ascii="Arial" w:hAnsi="Arial" w:cs="Arial"/>
          <w:spacing w:val="-2"/>
          <w:sz w:val="16"/>
          <w:szCs w:val="16"/>
        </w:rPr>
        <w:t xml:space="preserve"> </w:t>
      </w:r>
      <w:r w:rsidR="00CD70C9" w:rsidRPr="00CD599D">
        <w:rPr>
          <w:rFonts w:ascii="Arial" w:hAnsi="Arial" w:cs="Arial"/>
          <w:sz w:val="16"/>
          <w:szCs w:val="16"/>
        </w:rPr>
        <w:t>Código</w:t>
      </w:r>
      <w:r w:rsidR="00CD70C9" w:rsidRPr="00CD599D">
        <w:rPr>
          <w:rFonts w:ascii="Arial" w:hAnsi="Arial" w:cs="Arial"/>
          <w:spacing w:val="-1"/>
          <w:sz w:val="16"/>
          <w:szCs w:val="16"/>
        </w:rPr>
        <w:t xml:space="preserve"> </w:t>
      </w:r>
      <w:r w:rsidR="00CD70C9" w:rsidRPr="00CD599D">
        <w:rPr>
          <w:rFonts w:ascii="Arial" w:hAnsi="Arial" w:cs="Arial"/>
          <w:sz w:val="16"/>
          <w:szCs w:val="16"/>
        </w:rPr>
        <w:t>de</w:t>
      </w:r>
      <w:r w:rsidR="00CD70C9" w:rsidRPr="00CD599D">
        <w:rPr>
          <w:rFonts w:ascii="Arial" w:hAnsi="Arial" w:cs="Arial"/>
          <w:spacing w:val="-1"/>
          <w:sz w:val="16"/>
          <w:szCs w:val="16"/>
        </w:rPr>
        <w:t xml:space="preserve"> </w:t>
      </w:r>
      <w:r w:rsidR="00CD70C9" w:rsidRPr="00CD599D">
        <w:rPr>
          <w:rFonts w:ascii="Arial" w:hAnsi="Arial" w:cs="Arial"/>
          <w:sz w:val="16"/>
          <w:szCs w:val="16"/>
        </w:rPr>
        <w:t>Comercio.</w:t>
      </w:r>
      <w:r w:rsidR="000677E3" w:rsidRPr="00CD599D">
        <w:rPr>
          <w:rFonts w:ascii="Arial" w:hAnsi="Arial" w:cs="Arial"/>
          <w:sz w:val="16"/>
          <w:szCs w:val="16"/>
        </w:rPr>
        <w:t xml:space="preserve"> […]</w:t>
      </w:r>
    </w:p>
    <w:p w14:paraId="4B7B01ED" w14:textId="1183A144" w:rsidR="00FC5D48" w:rsidRPr="00CD599D" w:rsidRDefault="000677E3" w:rsidP="00CD599D">
      <w:pPr>
        <w:spacing w:after="60" w:line="240" w:lineRule="auto"/>
        <w:ind w:firstLine="707"/>
        <w:jc w:val="both"/>
        <w:rPr>
          <w:rFonts w:ascii="Arial" w:hAnsi="Arial" w:cs="Arial"/>
          <w:sz w:val="16"/>
          <w:szCs w:val="16"/>
        </w:rPr>
      </w:pPr>
      <w:r w:rsidRPr="00CD599D">
        <w:rPr>
          <w:rFonts w:ascii="Arial" w:hAnsi="Arial" w:cs="Arial"/>
          <w:color w:val="000000" w:themeColor="text1"/>
          <w:sz w:val="16"/>
          <w:szCs w:val="16"/>
          <w:lang w:val="es-ES_tradnl"/>
        </w:rPr>
        <w:t>»</w:t>
      </w:r>
      <w:r w:rsidRPr="00CD599D">
        <w:rPr>
          <w:rFonts w:ascii="Arial" w:hAnsi="Arial" w:cs="Arial"/>
          <w:sz w:val="16"/>
          <w:szCs w:val="16"/>
        </w:rPr>
        <w:t xml:space="preserve"> Tampoco</w:t>
      </w:r>
      <w:r w:rsidR="00CD70C9" w:rsidRPr="00CD599D">
        <w:rPr>
          <w:rFonts w:ascii="Arial" w:hAnsi="Arial" w:cs="Arial"/>
          <w:sz w:val="16"/>
          <w:szCs w:val="16"/>
        </w:rPr>
        <w:t xml:space="preserve"> se extienden las disposiciones de este título a las corporaciones o fundaciones de derecho público, como los establecimientos que se costean con fondos</w:t>
      </w:r>
      <w:r w:rsidR="00CD70C9" w:rsidRPr="00CD599D">
        <w:rPr>
          <w:rFonts w:ascii="Arial" w:hAnsi="Arial" w:cs="Arial"/>
          <w:spacing w:val="1"/>
          <w:sz w:val="16"/>
          <w:szCs w:val="16"/>
        </w:rPr>
        <w:t xml:space="preserve"> </w:t>
      </w:r>
      <w:r w:rsidR="00CD70C9" w:rsidRPr="00CD599D">
        <w:rPr>
          <w:rFonts w:ascii="Arial" w:hAnsi="Arial" w:cs="Arial"/>
          <w:sz w:val="16"/>
          <w:szCs w:val="16"/>
        </w:rPr>
        <w:t>del</w:t>
      </w:r>
      <w:r w:rsidR="00CD70C9" w:rsidRPr="00CD599D">
        <w:rPr>
          <w:rFonts w:ascii="Arial" w:hAnsi="Arial" w:cs="Arial"/>
          <w:spacing w:val="-2"/>
          <w:sz w:val="16"/>
          <w:szCs w:val="16"/>
        </w:rPr>
        <w:t xml:space="preserve"> </w:t>
      </w:r>
      <w:r w:rsidR="00CD70C9" w:rsidRPr="00CD599D">
        <w:rPr>
          <w:rFonts w:ascii="Arial" w:hAnsi="Arial" w:cs="Arial"/>
          <w:sz w:val="16"/>
          <w:szCs w:val="16"/>
        </w:rPr>
        <w:t>tesoro</w:t>
      </w:r>
      <w:r w:rsidR="00CD70C9" w:rsidRPr="00CD599D">
        <w:rPr>
          <w:rFonts w:ascii="Arial" w:hAnsi="Arial" w:cs="Arial"/>
          <w:spacing w:val="-1"/>
          <w:sz w:val="16"/>
          <w:szCs w:val="16"/>
        </w:rPr>
        <w:t xml:space="preserve"> </w:t>
      </w:r>
      <w:r w:rsidR="00CD70C9" w:rsidRPr="00CD599D">
        <w:rPr>
          <w:rFonts w:ascii="Arial" w:hAnsi="Arial" w:cs="Arial"/>
          <w:sz w:val="16"/>
          <w:szCs w:val="16"/>
        </w:rPr>
        <w:t>nacional.</w:t>
      </w:r>
    </w:p>
  </w:footnote>
  <w:footnote w:id="7">
    <w:p w14:paraId="619939BD" w14:textId="5514D361" w:rsidR="00D61F24" w:rsidRPr="00CD599D" w:rsidRDefault="00D61F24" w:rsidP="00CD599D">
      <w:pPr>
        <w:pStyle w:val="Textonotapie"/>
        <w:spacing w:after="60"/>
        <w:ind w:firstLine="707"/>
        <w:jc w:val="both"/>
        <w:rPr>
          <w:rFonts w:ascii="Arial" w:hAnsi="Arial" w:cs="Arial"/>
          <w:sz w:val="16"/>
          <w:szCs w:val="16"/>
          <w:lang w:val="es-CO"/>
        </w:rPr>
      </w:pPr>
      <w:r w:rsidRPr="00CD599D">
        <w:rPr>
          <w:rStyle w:val="Refdenotaalpie"/>
          <w:rFonts w:ascii="Arial" w:hAnsi="Arial" w:cs="Arial"/>
          <w:sz w:val="16"/>
          <w:szCs w:val="16"/>
        </w:rPr>
        <w:footnoteRef/>
      </w:r>
      <w:r w:rsidRPr="00CD599D">
        <w:rPr>
          <w:rFonts w:ascii="Arial" w:hAnsi="Arial" w:cs="Arial"/>
          <w:sz w:val="16"/>
          <w:szCs w:val="16"/>
        </w:rPr>
        <w:t xml:space="preserve"> CORTE CONSTITUCIONAL, Sentencia C-287 del 18 de abril de 2012. Magistrada Ponente: María Victoria Calle Correa.</w:t>
      </w:r>
    </w:p>
  </w:footnote>
  <w:footnote w:id="8">
    <w:p w14:paraId="6D96644A" w14:textId="77777777" w:rsidR="00FD0505" w:rsidRPr="00CD599D" w:rsidRDefault="00FD0505" w:rsidP="00CD599D">
      <w:pPr>
        <w:pStyle w:val="Textonotapie"/>
        <w:spacing w:after="60"/>
        <w:ind w:firstLine="709"/>
        <w:jc w:val="both"/>
        <w:rPr>
          <w:rFonts w:ascii="Arial" w:hAnsi="Arial" w:cs="Arial"/>
          <w:sz w:val="16"/>
          <w:szCs w:val="16"/>
          <w:lang w:val="es-ES"/>
        </w:rPr>
      </w:pPr>
      <w:r w:rsidRPr="00CD599D">
        <w:rPr>
          <w:rStyle w:val="Refdenotaalpie"/>
          <w:rFonts w:ascii="Arial" w:hAnsi="Arial" w:cs="Arial"/>
          <w:sz w:val="16"/>
          <w:szCs w:val="16"/>
        </w:rPr>
        <w:footnoteRef/>
      </w:r>
      <w:r w:rsidRPr="00CD599D">
        <w:rPr>
          <w:rFonts w:ascii="Arial" w:hAnsi="Arial" w:cs="Arial"/>
          <w:sz w:val="16"/>
          <w:szCs w:val="16"/>
        </w:rPr>
        <w:t xml:space="preserve"> </w:t>
      </w:r>
      <w:r w:rsidRPr="00CD599D">
        <w:rPr>
          <w:rFonts w:ascii="Arial" w:hAnsi="Arial" w:cs="Arial"/>
          <w:sz w:val="16"/>
          <w:szCs w:val="16"/>
          <w:lang w:val="es-ES"/>
        </w:rPr>
        <w:t>Artículos 2 al 29.</w:t>
      </w:r>
    </w:p>
    <w:p w14:paraId="3D926385" w14:textId="77777777" w:rsidR="00FD0505" w:rsidRPr="00CD599D" w:rsidRDefault="00FD0505" w:rsidP="00CD599D">
      <w:pPr>
        <w:pStyle w:val="Textonotapie"/>
        <w:spacing w:after="60"/>
        <w:ind w:firstLine="709"/>
        <w:jc w:val="both"/>
        <w:rPr>
          <w:rFonts w:ascii="Arial" w:hAnsi="Arial" w:cs="Arial"/>
          <w:sz w:val="16"/>
          <w:szCs w:val="16"/>
          <w:lang w:val="es-ES"/>
        </w:rPr>
      </w:pPr>
    </w:p>
  </w:footnote>
  <w:footnote w:id="9">
    <w:p w14:paraId="3400A9E0" w14:textId="77777777" w:rsidR="00FD0505" w:rsidRPr="00CD599D" w:rsidRDefault="00FD0505" w:rsidP="00CD599D">
      <w:pPr>
        <w:pStyle w:val="Textonotapie"/>
        <w:spacing w:after="60"/>
        <w:ind w:firstLine="709"/>
        <w:jc w:val="both"/>
        <w:rPr>
          <w:rFonts w:ascii="Arial" w:hAnsi="Arial" w:cs="Arial"/>
          <w:sz w:val="16"/>
          <w:szCs w:val="16"/>
          <w:lang w:val="es-ES"/>
        </w:rPr>
      </w:pPr>
      <w:r w:rsidRPr="00CD599D">
        <w:rPr>
          <w:rStyle w:val="Refdenotaalpie"/>
          <w:rFonts w:ascii="Arial" w:hAnsi="Arial" w:cs="Arial"/>
          <w:sz w:val="16"/>
          <w:szCs w:val="16"/>
        </w:rPr>
        <w:footnoteRef/>
      </w:r>
      <w:r w:rsidRPr="00CD599D">
        <w:rPr>
          <w:rFonts w:ascii="Arial" w:hAnsi="Arial" w:cs="Arial"/>
          <w:sz w:val="16"/>
          <w:szCs w:val="16"/>
        </w:rPr>
        <w:t xml:space="preserve"> </w:t>
      </w:r>
      <w:r w:rsidRPr="00CD599D">
        <w:rPr>
          <w:rFonts w:ascii="Arial" w:hAnsi="Arial" w:cs="Arial"/>
          <w:sz w:val="16"/>
          <w:szCs w:val="16"/>
          <w:lang w:val="es-ES"/>
        </w:rPr>
        <w:t>Artículos 30 al 36.</w:t>
      </w:r>
    </w:p>
    <w:p w14:paraId="1881D7EF" w14:textId="77777777" w:rsidR="00FD0505" w:rsidRPr="00CD599D" w:rsidRDefault="00FD0505" w:rsidP="00CD599D">
      <w:pPr>
        <w:pStyle w:val="Textonotapie"/>
        <w:spacing w:after="60"/>
        <w:ind w:firstLine="709"/>
        <w:jc w:val="both"/>
        <w:rPr>
          <w:rFonts w:ascii="Arial" w:hAnsi="Arial" w:cs="Arial"/>
          <w:sz w:val="16"/>
          <w:szCs w:val="16"/>
          <w:lang w:val="es-ES"/>
        </w:rPr>
      </w:pPr>
    </w:p>
  </w:footnote>
  <w:footnote w:id="10">
    <w:p w14:paraId="4845B255" w14:textId="77777777" w:rsidR="00FD0505" w:rsidRPr="00CD599D" w:rsidRDefault="00FD0505" w:rsidP="00CD599D">
      <w:pPr>
        <w:pStyle w:val="Textonotapie"/>
        <w:spacing w:after="60"/>
        <w:ind w:firstLine="709"/>
        <w:jc w:val="both"/>
        <w:rPr>
          <w:rFonts w:ascii="Arial" w:hAnsi="Arial" w:cs="Arial"/>
          <w:sz w:val="16"/>
          <w:szCs w:val="16"/>
          <w:lang w:val="es-ES"/>
        </w:rPr>
      </w:pPr>
      <w:r w:rsidRPr="00CD599D">
        <w:rPr>
          <w:rStyle w:val="Refdenotaalpie"/>
          <w:rFonts w:ascii="Arial" w:hAnsi="Arial" w:cs="Arial"/>
          <w:sz w:val="16"/>
          <w:szCs w:val="16"/>
        </w:rPr>
        <w:footnoteRef/>
      </w:r>
      <w:r w:rsidRPr="00CD599D">
        <w:rPr>
          <w:rFonts w:ascii="Arial" w:hAnsi="Arial" w:cs="Arial"/>
          <w:sz w:val="16"/>
          <w:szCs w:val="16"/>
        </w:rPr>
        <w:t xml:space="preserve"> </w:t>
      </w:r>
      <w:r w:rsidRPr="00CD599D">
        <w:rPr>
          <w:rFonts w:ascii="Arial" w:hAnsi="Arial" w:cs="Arial"/>
          <w:sz w:val="16"/>
          <w:szCs w:val="16"/>
          <w:lang w:val="es-ES"/>
        </w:rPr>
        <w:t>Artículos 37 al 45.</w:t>
      </w:r>
    </w:p>
    <w:p w14:paraId="34D73DCC" w14:textId="77777777" w:rsidR="00FD0505" w:rsidRPr="00CD599D" w:rsidRDefault="00FD0505" w:rsidP="00CD599D">
      <w:pPr>
        <w:pStyle w:val="Textonotapie"/>
        <w:spacing w:after="60"/>
        <w:ind w:firstLine="709"/>
        <w:jc w:val="both"/>
        <w:rPr>
          <w:rFonts w:ascii="Arial" w:hAnsi="Arial" w:cs="Arial"/>
          <w:sz w:val="16"/>
          <w:szCs w:val="16"/>
          <w:lang w:val="es-ES"/>
        </w:rPr>
      </w:pPr>
    </w:p>
  </w:footnote>
  <w:footnote w:id="11">
    <w:p w14:paraId="406A898F" w14:textId="77777777" w:rsidR="00FD0505" w:rsidRPr="00CD599D" w:rsidRDefault="00FD0505" w:rsidP="00CD599D">
      <w:pPr>
        <w:pStyle w:val="Textonotapie"/>
        <w:spacing w:after="60"/>
        <w:ind w:firstLine="709"/>
        <w:jc w:val="both"/>
        <w:rPr>
          <w:rFonts w:ascii="Arial" w:hAnsi="Arial" w:cs="Arial"/>
          <w:sz w:val="16"/>
          <w:szCs w:val="16"/>
          <w:lang w:val="es-ES"/>
        </w:rPr>
      </w:pPr>
      <w:r w:rsidRPr="00CD599D">
        <w:rPr>
          <w:rStyle w:val="Refdenotaalpie"/>
          <w:rFonts w:ascii="Arial" w:hAnsi="Arial" w:cs="Arial"/>
          <w:sz w:val="16"/>
          <w:szCs w:val="16"/>
        </w:rPr>
        <w:footnoteRef/>
      </w:r>
      <w:r w:rsidRPr="00CD599D">
        <w:rPr>
          <w:rFonts w:ascii="Arial" w:hAnsi="Arial" w:cs="Arial"/>
          <w:sz w:val="16"/>
          <w:szCs w:val="16"/>
        </w:rPr>
        <w:t xml:space="preserve"> </w:t>
      </w:r>
      <w:r w:rsidRPr="00CD599D">
        <w:rPr>
          <w:rFonts w:ascii="Arial" w:hAnsi="Arial" w:cs="Arial"/>
          <w:sz w:val="16"/>
          <w:szCs w:val="16"/>
          <w:lang w:val="es-ES"/>
        </w:rPr>
        <w:t>Artículos 46 al 73.</w:t>
      </w:r>
    </w:p>
    <w:p w14:paraId="522C139B" w14:textId="77777777" w:rsidR="00FD0505" w:rsidRPr="00CD599D" w:rsidRDefault="00FD0505" w:rsidP="00CD599D">
      <w:pPr>
        <w:pStyle w:val="Textonotapie"/>
        <w:spacing w:after="60"/>
        <w:ind w:firstLine="709"/>
        <w:jc w:val="both"/>
        <w:rPr>
          <w:rFonts w:ascii="Arial" w:hAnsi="Arial" w:cs="Arial"/>
          <w:sz w:val="16"/>
          <w:szCs w:val="16"/>
          <w:lang w:val="es-ES"/>
        </w:rPr>
      </w:pPr>
    </w:p>
  </w:footnote>
  <w:footnote w:id="12">
    <w:p w14:paraId="0F995D87" w14:textId="50493C88" w:rsidR="00FD0505" w:rsidRPr="00CD599D" w:rsidRDefault="00FD0505" w:rsidP="00CD599D">
      <w:pPr>
        <w:pStyle w:val="Textonotapie"/>
        <w:spacing w:after="60"/>
        <w:ind w:firstLine="709"/>
        <w:jc w:val="both"/>
        <w:rPr>
          <w:rFonts w:ascii="Arial" w:hAnsi="Arial" w:cs="Arial"/>
          <w:sz w:val="16"/>
          <w:szCs w:val="16"/>
          <w:lang w:val="es-ES"/>
        </w:rPr>
      </w:pPr>
      <w:r w:rsidRPr="00CD599D">
        <w:rPr>
          <w:rStyle w:val="Refdenotaalpie"/>
          <w:rFonts w:ascii="Arial" w:hAnsi="Arial" w:cs="Arial"/>
          <w:sz w:val="16"/>
          <w:szCs w:val="16"/>
        </w:rPr>
        <w:footnoteRef/>
      </w:r>
      <w:r w:rsidRPr="00CD599D">
        <w:rPr>
          <w:rFonts w:ascii="Arial" w:hAnsi="Arial" w:cs="Arial"/>
          <w:sz w:val="16"/>
          <w:szCs w:val="16"/>
        </w:rPr>
        <w:t xml:space="preserve"> </w:t>
      </w:r>
      <w:r w:rsidRPr="00CD599D">
        <w:rPr>
          <w:rFonts w:ascii="Arial" w:hAnsi="Arial" w:cs="Arial"/>
          <w:sz w:val="16"/>
          <w:szCs w:val="16"/>
          <w:lang w:val="es-ES"/>
        </w:rPr>
        <w:t>Artículos 74 al 83.</w:t>
      </w:r>
    </w:p>
  </w:footnote>
  <w:footnote w:id="13">
    <w:p w14:paraId="012DEC81" w14:textId="77777777" w:rsidR="00FD0505" w:rsidRPr="00CD599D" w:rsidRDefault="00FD0505"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En los demás incisos, ambas normas tienen una redacción similar cuando prescriben que: «De igual forma, en los pliegos de condiciones </w:t>
      </w:r>
      <w:bookmarkStart w:id="6" w:name="_Hlk63844516"/>
      <w:r w:rsidRPr="00CD599D">
        <w:rPr>
          <w:rFonts w:ascii="Arial" w:hAnsi="Arial" w:cs="Arial"/>
          <w:sz w:val="16"/>
          <w:szCs w:val="16"/>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6"/>
      <w:r w:rsidRPr="00CD599D">
        <w:rPr>
          <w:rFonts w:ascii="Arial" w:hAnsi="Arial" w:cs="Arial"/>
          <w:sz w:val="16"/>
          <w:szCs w:val="16"/>
        </w:rPr>
        <w:t>; siempre que se garanticen las condiciones de calidad y cumplimiento del objeto contractual.</w:t>
      </w:r>
    </w:p>
    <w:p w14:paraId="59D6B607" w14:textId="792D7D47"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5130A1" w:rsidRPr="00CD599D">
        <w:rPr>
          <w:rFonts w:ascii="Arial" w:hAnsi="Arial" w:cs="Arial"/>
          <w:sz w:val="16"/>
          <w:szCs w:val="16"/>
        </w:rPr>
        <w:t xml:space="preserve"> </w:t>
      </w:r>
      <w:r w:rsidRPr="00CD599D">
        <w:rPr>
          <w:rFonts w:ascii="Arial" w:hAnsi="Arial" w:cs="Arial"/>
          <w:sz w:val="16"/>
          <w:szCs w:val="16"/>
        </w:rPr>
        <w:t xml:space="preserve">Parágrafo 1°. En los procesos de selección que se desarrollen con base en el primer inciso, las entidades podrán realizar las convocatorias limitadas que beneficien a las </w:t>
      </w:r>
      <w:r w:rsidR="005130A1" w:rsidRPr="00CD599D">
        <w:rPr>
          <w:rFonts w:ascii="Arial" w:hAnsi="Arial" w:cs="Arial"/>
          <w:sz w:val="16"/>
          <w:szCs w:val="16"/>
        </w:rPr>
        <w:t>MiPymes</w:t>
      </w:r>
      <w:r w:rsidRPr="00CD599D">
        <w:rPr>
          <w:rFonts w:ascii="Arial" w:hAnsi="Arial" w:cs="Arial"/>
          <w:sz w:val="16"/>
          <w:szCs w:val="16"/>
        </w:rPr>
        <w:t xml:space="preserve"> del ámbito municipal o departamental correspondiente al de la ejecución del contrato.</w:t>
      </w:r>
    </w:p>
    <w:p w14:paraId="1D1207FB" w14:textId="49566807"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5130A1" w:rsidRPr="00CD599D">
        <w:rPr>
          <w:rFonts w:ascii="Arial" w:hAnsi="Arial" w:cs="Arial"/>
          <w:sz w:val="16"/>
          <w:szCs w:val="16"/>
        </w:rPr>
        <w:t xml:space="preserve"> </w:t>
      </w:r>
      <w:r w:rsidRPr="00CD599D">
        <w:rPr>
          <w:rFonts w:ascii="Arial" w:hAnsi="Arial" w:cs="Arial"/>
          <w:sz w:val="16"/>
          <w:szCs w:val="16"/>
        </w:rPr>
        <w:t xml:space="preserve">Parágrafo 2°. Sin perjuicio de lo dispuesto en los artículos 5 y 6 de la Ley 1150 de 2007, para que las </w:t>
      </w:r>
      <w:r w:rsidR="005130A1" w:rsidRPr="00CD599D">
        <w:rPr>
          <w:rFonts w:ascii="Arial" w:hAnsi="Arial" w:cs="Arial"/>
          <w:sz w:val="16"/>
          <w:szCs w:val="16"/>
        </w:rPr>
        <w:t>MiPymes</w:t>
      </w:r>
      <w:r w:rsidRPr="00CD599D">
        <w:rPr>
          <w:rFonts w:ascii="Arial" w:hAnsi="Arial" w:cs="Arial"/>
          <w:sz w:val="16"/>
          <w:szCs w:val="16"/>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7C8FA87" w14:textId="4BCF41DB" w:rsidR="00FD0505" w:rsidRPr="00CD599D" w:rsidRDefault="00FD0505" w:rsidP="00CD599D">
      <w:pPr>
        <w:pStyle w:val="Textonotapie"/>
        <w:spacing w:after="60"/>
        <w:ind w:firstLine="708"/>
        <w:jc w:val="both"/>
        <w:rPr>
          <w:rFonts w:ascii="Arial" w:hAnsi="Arial" w:cs="Arial"/>
          <w:sz w:val="16"/>
          <w:szCs w:val="16"/>
          <w:lang w:val="es-ES"/>
        </w:rPr>
      </w:pPr>
      <w:r w:rsidRPr="00CD599D">
        <w:rPr>
          <w:rFonts w:ascii="Arial" w:hAnsi="Arial" w:cs="Arial"/>
          <w:sz w:val="16"/>
          <w:szCs w:val="16"/>
        </w:rPr>
        <w:t>»</w:t>
      </w:r>
      <w:r w:rsidR="005130A1" w:rsidRPr="00CD599D">
        <w:rPr>
          <w:rFonts w:ascii="Arial" w:hAnsi="Arial" w:cs="Arial"/>
          <w:sz w:val="16"/>
          <w:szCs w:val="16"/>
        </w:rPr>
        <w:t xml:space="preserve"> </w:t>
      </w:r>
      <w:r w:rsidRPr="00CD599D">
        <w:rPr>
          <w:rFonts w:ascii="Arial" w:hAnsi="Arial" w:cs="Arial"/>
          <w:sz w:val="16"/>
          <w:szCs w:val="16"/>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footnote>
  <w:footnote w:id="14">
    <w:p w14:paraId="543FFEC9" w14:textId="68058F1A"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footnoteRef/>
      </w:r>
      <w:r w:rsidRPr="00CD599D">
        <w:rPr>
          <w:rFonts w:ascii="Arial" w:hAnsi="Arial" w:cs="Arial"/>
          <w:sz w:val="16"/>
          <w:szCs w:val="16"/>
        </w:rPr>
        <w:t xml:space="preserve"> Este monto fue publicado por la Agencia Nacional de Contratación Pública – Colombia Compra Eficiente, de acuerdo con la información remitida por el Ministerio de Comercio Industria y Turismo, disponible en el siguiente enlace: </w:t>
      </w:r>
      <w:hyperlink r:id="rId2" w:history="1">
        <w:r w:rsidR="005130A1" w:rsidRPr="00CD599D">
          <w:rPr>
            <w:rStyle w:val="Hipervnculo"/>
            <w:rFonts w:ascii="Arial" w:hAnsi="Arial" w:cs="Arial"/>
            <w:sz w:val="16"/>
            <w:szCs w:val="16"/>
          </w:rPr>
          <w:t>https://www.colombiacompra.gov.co/sites/cce_public/files/files_2020/vf_umbrales_actualizaciones_2022_-_2023_1.pdf</w:t>
        </w:r>
      </w:hyperlink>
      <w:r w:rsidRPr="00CD599D">
        <w:rPr>
          <w:rFonts w:ascii="Arial" w:hAnsi="Arial" w:cs="Arial"/>
          <w:sz w:val="16"/>
          <w:szCs w:val="16"/>
        </w:rPr>
        <w:t>.</w:t>
      </w:r>
      <w:r w:rsidR="005130A1" w:rsidRPr="00CD599D">
        <w:rPr>
          <w:rFonts w:ascii="Arial" w:hAnsi="Arial" w:cs="Arial"/>
          <w:sz w:val="16"/>
          <w:szCs w:val="16"/>
        </w:rPr>
        <w:t xml:space="preserve"> </w:t>
      </w:r>
      <w:r w:rsidRPr="00CD599D">
        <w:rPr>
          <w:rFonts w:ascii="Arial" w:hAnsi="Arial" w:cs="Arial"/>
          <w:sz w:val="16"/>
          <w:szCs w:val="16"/>
        </w:rPr>
        <w:t xml:space="preserve"> Allí se señala que el monto corresponde a $ 457.297.264.</w:t>
      </w:r>
    </w:p>
  </w:footnote>
  <w:footnote w:id="15">
    <w:p w14:paraId="11AE09B8" w14:textId="52ED73DB" w:rsidR="003A57D8" w:rsidRPr="00CD599D" w:rsidRDefault="00FD0505"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Ley 1450 de 2011. «Artículo 43. Definiciones de tamaño empresarial. El artículo 2° de la Ley 590 de 2000, quedará así: </w:t>
      </w:r>
    </w:p>
    <w:p w14:paraId="3FD1A171" w14:textId="542E5CE1"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682B3EB2" w14:textId="77777777"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t xml:space="preserve">»1. Número de trabajadores totales. </w:t>
      </w:r>
    </w:p>
    <w:p w14:paraId="5E1119EA" w14:textId="77777777" w:rsidR="00FD0505" w:rsidRPr="00CD599D" w:rsidRDefault="00FD0505" w:rsidP="00CD599D">
      <w:pPr>
        <w:pStyle w:val="Textonotapie"/>
        <w:spacing w:after="60"/>
        <w:jc w:val="both"/>
        <w:rPr>
          <w:rFonts w:ascii="Arial" w:hAnsi="Arial" w:cs="Arial"/>
          <w:sz w:val="16"/>
          <w:szCs w:val="16"/>
        </w:rPr>
      </w:pPr>
      <w:r w:rsidRPr="00CD599D">
        <w:rPr>
          <w:rFonts w:ascii="Arial" w:hAnsi="Arial" w:cs="Arial"/>
          <w:sz w:val="16"/>
          <w:szCs w:val="16"/>
        </w:rPr>
        <w:t xml:space="preserve"> </w:t>
      </w:r>
      <w:r w:rsidRPr="00CD599D">
        <w:rPr>
          <w:rFonts w:ascii="Arial" w:hAnsi="Arial" w:cs="Arial"/>
          <w:sz w:val="16"/>
          <w:szCs w:val="16"/>
        </w:rPr>
        <w:tab/>
        <w:t xml:space="preserve">»2. Valor de ventas brutas anuales. </w:t>
      </w:r>
    </w:p>
    <w:p w14:paraId="511C0B63" w14:textId="77777777" w:rsidR="00FD0505" w:rsidRPr="00CD599D" w:rsidRDefault="00FD0505" w:rsidP="00CD599D">
      <w:pPr>
        <w:pStyle w:val="Textonotapie"/>
        <w:spacing w:after="60"/>
        <w:ind w:firstLine="708"/>
        <w:jc w:val="both"/>
        <w:rPr>
          <w:rFonts w:ascii="Arial" w:hAnsi="Arial" w:cs="Arial"/>
          <w:sz w:val="16"/>
          <w:szCs w:val="16"/>
        </w:rPr>
      </w:pPr>
      <w:r w:rsidRPr="00CD599D">
        <w:rPr>
          <w:rFonts w:ascii="Arial" w:hAnsi="Arial" w:cs="Arial"/>
          <w:sz w:val="16"/>
          <w:szCs w:val="16"/>
        </w:rPr>
        <w:t xml:space="preserve"> »3. </w:t>
      </w:r>
      <w:proofErr w:type="gramStart"/>
      <w:r w:rsidRPr="00CD599D">
        <w:rPr>
          <w:rFonts w:ascii="Arial" w:hAnsi="Arial" w:cs="Arial"/>
          <w:sz w:val="16"/>
          <w:szCs w:val="16"/>
        </w:rPr>
        <w:t>Valor activos</w:t>
      </w:r>
      <w:proofErr w:type="gramEnd"/>
      <w:r w:rsidRPr="00CD599D">
        <w:rPr>
          <w:rFonts w:ascii="Arial" w:hAnsi="Arial" w:cs="Arial"/>
          <w:sz w:val="16"/>
          <w:szCs w:val="16"/>
        </w:rPr>
        <w:t xml:space="preserve"> totales. </w:t>
      </w:r>
    </w:p>
    <w:p w14:paraId="3BEDA597" w14:textId="77777777" w:rsidR="00FD0505" w:rsidRPr="00CD599D" w:rsidRDefault="00FD0505" w:rsidP="00CD599D">
      <w:pPr>
        <w:pStyle w:val="Textonotapie"/>
        <w:spacing w:after="60"/>
        <w:ind w:firstLine="708"/>
        <w:jc w:val="both"/>
        <w:rPr>
          <w:rFonts w:ascii="Arial" w:hAnsi="Arial" w:cs="Arial"/>
          <w:sz w:val="16"/>
          <w:szCs w:val="16"/>
        </w:rPr>
      </w:pPr>
      <w:proofErr w:type="gramStart"/>
      <w:r w:rsidRPr="00CD599D">
        <w:rPr>
          <w:rFonts w:ascii="Arial" w:hAnsi="Arial" w:cs="Arial"/>
          <w:sz w:val="16"/>
          <w:szCs w:val="16"/>
        </w:rPr>
        <w:t>»Para</w:t>
      </w:r>
      <w:proofErr w:type="gramEnd"/>
      <w:r w:rsidRPr="00CD599D">
        <w:rPr>
          <w:rFonts w:ascii="Arial" w:hAnsi="Arial" w:cs="Arial"/>
          <w:sz w:val="16"/>
          <w:szCs w:val="16"/>
        </w:rPr>
        <w:t xml:space="preserve"> efectos de los beneficios otorgados por el Gobierno nacional a las micro, pequeñas y medianas empresas el criterio determinante será el valor de ventas brutas anuales. </w:t>
      </w:r>
    </w:p>
    <w:p w14:paraId="26F6566B" w14:textId="77777777" w:rsidR="00FD0505" w:rsidRPr="00CD599D" w:rsidRDefault="00FD0505" w:rsidP="00CD599D">
      <w:pPr>
        <w:pStyle w:val="Textonotapie"/>
        <w:spacing w:after="60"/>
        <w:ind w:firstLine="708"/>
        <w:jc w:val="both"/>
        <w:rPr>
          <w:rFonts w:ascii="Arial" w:hAnsi="Arial" w:cs="Arial"/>
          <w:sz w:val="16"/>
          <w:szCs w:val="16"/>
        </w:rPr>
      </w:pPr>
      <w:proofErr w:type="gramStart"/>
      <w:r w:rsidRPr="00CD599D">
        <w:rPr>
          <w:rFonts w:ascii="Arial" w:hAnsi="Arial" w:cs="Arial"/>
          <w:sz w:val="16"/>
          <w:szCs w:val="16"/>
        </w:rPr>
        <w:t>»Parágrafo</w:t>
      </w:r>
      <w:proofErr w:type="gramEnd"/>
      <w:r w:rsidRPr="00CD599D">
        <w:rPr>
          <w:rFonts w:ascii="Arial" w:hAnsi="Arial" w:cs="Arial"/>
          <w:sz w:val="16"/>
          <w:szCs w:val="16"/>
        </w:rPr>
        <w:t xml:space="preserve"> 1°. El Gobierno Nacional reglamentará los rangos que aplicarán para los tres criterios e incluirá especificidades sectoriales en los casos que considere necesario. </w:t>
      </w:r>
    </w:p>
    <w:p w14:paraId="535E0210" w14:textId="77777777" w:rsidR="00FD0505" w:rsidRPr="00CD599D" w:rsidRDefault="00FD0505" w:rsidP="00CD599D">
      <w:pPr>
        <w:pStyle w:val="Textonotapie"/>
        <w:spacing w:after="60"/>
        <w:ind w:firstLine="708"/>
        <w:jc w:val="both"/>
        <w:rPr>
          <w:rFonts w:ascii="Arial" w:hAnsi="Arial" w:cs="Arial"/>
          <w:sz w:val="16"/>
          <w:szCs w:val="16"/>
          <w:lang w:val="es-CO"/>
        </w:rPr>
      </w:pPr>
      <w:proofErr w:type="gramStart"/>
      <w:r w:rsidRPr="00CD599D">
        <w:rPr>
          <w:rFonts w:ascii="Arial" w:hAnsi="Arial" w:cs="Arial"/>
          <w:sz w:val="16"/>
          <w:szCs w:val="16"/>
        </w:rPr>
        <w:t>»Parágrafo</w:t>
      </w:r>
      <w:proofErr w:type="gramEnd"/>
      <w:r w:rsidRPr="00CD599D">
        <w:rPr>
          <w:rFonts w:ascii="Arial" w:hAnsi="Arial" w:cs="Arial"/>
          <w:sz w:val="16"/>
          <w:szCs w:val="16"/>
        </w:rPr>
        <w:t xml:space="preserve"> 2°. Las definiciones contenidas en el artículo 2° de la Ley 590 de 2000 continuarán vigentes hasta tanto entren a regir las normas reglamentarias que profiera el Gobierno Nacional en desarrollo de lo previsto en el presente artículo"».</w:t>
      </w:r>
    </w:p>
  </w:footnote>
  <w:footnote w:id="16">
    <w:p w14:paraId="58820CAF" w14:textId="77777777" w:rsidR="00FD0505" w:rsidRPr="00CD599D" w:rsidRDefault="00FD0505" w:rsidP="00CD599D">
      <w:pPr>
        <w:spacing w:after="60" w:line="240" w:lineRule="auto"/>
        <w:ind w:firstLine="708"/>
        <w:jc w:val="both"/>
        <w:rPr>
          <w:rFonts w:ascii="Arial" w:eastAsia="Arial" w:hAnsi="Arial" w:cs="Arial"/>
          <w:color w:val="000000"/>
          <w:sz w:val="16"/>
          <w:szCs w:val="16"/>
        </w:rPr>
      </w:pPr>
      <w:r w:rsidRPr="00CD599D">
        <w:rPr>
          <w:rStyle w:val="Refdenotaalpie"/>
          <w:rFonts w:ascii="Arial" w:hAnsi="Arial" w:cs="Arial"/>
          <w:sz w:val="16"/>
          <w:szCs w:val="16"/>
        </w:rPr>
        <w:footnoteRef/>
      </w:r>
      <w:r w:rsidRPr="00CD599D">
        <w:rPr>
          <w:rFonts w:ascii="Arial" w:eastAsia="Arial" w:hAnsi="Arial" w:cs="Arial"/>
          <w:color w:val="000000"/>
          <w:sz w:val="16"/>
          <w:szCs w:val="16"/>
        </w:rPr>
        <w:t xml:space="preserve"> Artículo 2.2.1.13.2.2. del Decreto 1074 de 2015, adicionado por el Decreto 957 de 2019.</w:t>
      </w:r>
    </w:p>
    <w:p w14:paraId="102D6C7F" w14:textId="77777777" w:rsidR="00FD0505" w:rsidRPr="00CD599D" w:rsidRDefault="00FD0505" w:rsidP="00CD599D">
      <w:pPr>
        <w:spacing w:after="60" w:line="240" w:lineRule="auto"/>
        <w:ind w:firstLine="708"/>
        <w:jc w:val="both"/>
        <w:rPr>
          <w:rFonts w:ascii="Arial" w:eastAsia="Arial" w:hAnsi="Arial" w:cs="Arial"/>
          <w:color w:val="000000"/>
          <w:sz w:val="16"/>
          <w:szCs w:val="16"/>
        </w:rPr>
      </w:pPr>
    </w:p>
  </w:footnote>
  <w:footnote w:id="17">
    <w:p w14:paraId="7A1E275C" w14:textId="77777777" w:rsidR="00FD0505" w:rsidRPr="00CD599D" w:rsidRDefault="00FD0505" w:rsidP="00CD599D">
      <w:pPr>
        <w:pStyle w:val="NormalWeb"/>
        <w:spacing w:before="0" w:beforeAutospacing="0" w:after="60" w:afterAutospacing="0"/>
        <w:ind w:firstLine="708"/>
        <w:jc w:val="both"/>
        <w:rPr>
          <w:rFonts w:ascii="Arial" w:hAnsi="Arial" w:cs="Arial"/>
          <w:color w:val="000000"/>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Ley 454 de 1998: «</w:t>
      </w:r>
      <w:r w:rsidRPr="00CD599D">
        <w:rPr>
          <w:rStyle w:val="Textoennegrita"/>
          <w:rFonts w:ascii="Arial" w:hAnsi="Arial" w:cs="Arial"/>
          <w:b w:val="0"/>
          <w:color w:val="000000"/>
          <w:sz w:val="16"/>
          <w:szCs w:val="16"/>
        </w:rPr>
        <w:t>Artículo 6°.</w:t>
      </w:r>
      <w:r w:rsidRPr="00CD599D">
        <w:rPr>
          <w:rStyle w:val="Textoennegrita"/>
          <w:rFonts w:ascii="Arial" w:hAnsi="Arial" w:cs="Arial"/>
          <w:color w:val="000000"/>
          <w:sz w:val="16"/>
          <w:szCs w:val="16"/>
        </w:rPr>
        <w:t xml:space="preserve"> </w:t>
      </w:r>
      <w:r w:rsidRPr="00CD599D">
        <w:rPr>
          <w:rStyle w:val="nfasis"/>
          <w:rFonts w:ascii="Arial" w:hAnsi="Arial" w:cs="Arial"/>
          <w:color w:val="000000"/>
          <w:sz w:val="16"/>
          <w:szCs w:val="16"/>
        </w:rPr>
        <w:t>Características de las organizaciones de Economía Solidaria. </w:t>
      </w:r>
      <w:r w:rsidRPr="00CD599D">
        <w:rPr>
          <w:rFonts w:ascii="Arial" w:hAnsi="Arial" w:cs="Arial"/>
          <w:color w:val="000000"/>
          <w:sz w:val="16"/>
          <w:szCs w:val="16"/>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71D900C3" w14:textId="77777777" w:rsidR="00FD0505" w:rsidRPr="00CD599D" w:rsidRDefault="00FD0505" w:rsidP="00CD599D">
      <w:pPr>
        <w:pStyle w:val="NormalWeb"/>
        <w:spacing w:before="0" w:beforeAutospacing="0" w:after="60" w:afterAutospacing="0"/>
        <w:ind w:firstLine="708"/>
        <w:jc w:val="both"/>
        <w:rPr>
          <w:rFonts w:ascii="Arial" w:hAnsi="Arial" w:cs="Arial"/>
          <w:color w:val="000000"/>
          <w:sz w:val="16"/>
          <w:szCs w:val="16"/>
        </w:rPr>
      </w:pPr>
      <w:r w:rsidRPr="00CD599D">
        <w:rPr>
          <w:rFonts w:ascii="Arial" w:hAnsi="Arial" w:cs="Arial"/>
          <w:color w:val="000000"/>
          <w:sz w:val="16"/>
          <w:szCs w:val="16"/>
        </w:rPr>
        <w:t>»1. Estar organizada como empresa que contemple en su objeto social, el ejercicio de una actividad socioeconómica, tendiente a satisfacer necesidades de sus asociados y el desarrollo de obras de servicio comunitario. </w:t>
      </w:r>
    </w:p>
    <w:p w14:paraId="2CFF1AEC"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»2. Tener establecido un vínculo asociativo, fundado en los principios y fines contemplados en la presente ley. </w:t>
      </w:r>
    </w:p>
    <w:p w14:paraId="51B8A0BB"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»3. Tener incluido en sus estatutos o reglas básicas de funcionamiento la ausencia de ánimo de lucro, movida por la solidaridad, el servicio social o comunitario. </w:t>
      </w:r>
    </w:p>
    <w:p w14:paraId="32FB0D56"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»4. Garantizar la igualdad de derechos y obligaciones de sus miembros sin consideración a sus aportes. </w:t>
      </w:r>
    </w:p>
    <w:p w14:paraId="643B6931"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»5. Establecer en sus estatutos un monto mínimo de aportes sociales no reducibles, debidamente pagados, durante su existencia. </w:t>
      </w:r>
    </w:p>
    <w:p w14:paraId="563F6B8B"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»6. Integrarse social y económicamente, sin perjuicio de sus vínculos con otras entidades sin ánimo de lucro que tengan por fin promover el desarrollo integral del ser humano. </w:t>
      </w:r>
    </w:p>
    <w:p w14:paraId="5A0D9F2B" w14:textId="5CE7E931"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r>
      <w:r w:rsidR="002B2378" w:rsidRPr="00CD599D">
        <w:rPr>
          <w:rFonts w:ascii="Arial" w:hAnsi="Arial" w:cs="Arial"/>
          <w:b/>
          <w:color w:val="000000"/>
          <w:sz w:val="16"/>
          <w:szCs w:val="16"/>
        </w:rPr>
        <w:t>»</w:t>
      </w:r>
      <w:r w:rsidR="002B2378" w:rsidRPr="00CD599D">
        <w:rPr>
          <w:rStyle w:val="Textoennegrita"/>
          <w:rFonts w:ascii="Arial" w:hAnsi="Arial" w:cs="Arial"/>
          <w:b w:val="0"/>
          <w:color w:val="000000"/>
          <w:sz w:val="16"/>
          <w:szCs w:val="16"/>
        </w:rPr>
        <w:t xml:space="preserve"> Parágrafo</w:t>
      </w:r>
      <w:r w:rsidRPr="00CD599D">
        <w:rPr>
          <w:rStyle w:val="Textoennegrita"/>
          <w:rFonts w:ascii="Arial" w:hAnsi="Arial" w:cs="Arial"/>
          <w:b w:val="0"/>
          <w:color w:val="000000"/>
          <w:sz w:val="16"/>
          <w:szCs w:val="16"/>
        </w:rPr>
        <w:t xml:space="preserve"> 1°.</w:t>
      </w:r>
      <w:r w:rsidRPr="00CD599D">
        <w:rPr>
          <w:rFonts w:ascii="Arial" w:hAnsi="Arial" w:cs="Arial"/>
          <w:color w:val="000000"/>
          <w:sz w:val="16"/>
          <w:szCs w:val="16"/>
        </w:rPr>
        <w:t> En todo caso, las organizaciones de la economía solidaria deberán cumplir con los siguientes principios económicos: </w:t>
      </w:r>
    </w:p>
    <w:p w14:paraId="57A00F22"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»1. Establecer la irrepartibilidad de las reservas sociales y, en caso de liquidación, la del remanente patrimonial. </w:t>
      </w:r>
    </w:p>
    <w:p w14:paraId="32717560" w14:textId="77777777"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 </w:t>
      </w:r>
    </w:p>
    <w:p w14:paraId="45B0BE8A" w14:textId="0D07F4A0" w:rsidR="00FD0505" w:rsidRPr="00CD599D" w:rsidRDefault="00FD0505" w:rsidP="00CD599D">
      <w:pPr>
        <w:pStyle w:val="NormalWeb"/>
        <w:spacing w:before="0" w:beforeAutospacing="0" w:after="60" w:afterAutospacing="0"/>
        <w:jc w:val="both"/>
        <w:rPr>
          <w:rFonts w:ascii="Arial" w:hAnsi="Arial" w:cs="Arial"/>
          <w:color w:val="000000"/>
          <w:sz w:val="16"/>
          <w:szCs w:val="16"/>
        </w:rPr>
      </w:pPr>
      <w:r w:rsidRPr="00CD599D">
        <w:rPr>
          <w:rFonts w:ascii="Arial" w:hAnsi="Arial" w:cs="Arial"/>
          <w:color w:val="000000"/>
          <w:sz w:val="16"/>
          <w:szCs w:val="16"/>
        </w:rPr>
        <w:t xml:space="preserve"> </w:t>
      </w:r>
      <w:r w:rsidRPr="00CD599D">
        <w:rPr>
          <w:rFonts w:ascii="Arial" w:hAnsi="Arial" w:cs="Arial"/>
          <w:color w:val="000000"/>
          <w:sz w:val="16"/>
          <w:szCs w:val="16"/>
        </w:rPr>
        <w:tab/>
      </w:r>
      <w:r w:rsidR="002B2378" w:rsidRPr="00CD599D">
        <w:rPr>
          <w:rFonts w:ascii="Arial" w:hAnsi="Arial" w:cs="Arial"/>
          <w:color w:val="000000"/>
          <w:sz w:val="16"/>
          <w:szCs w:val="16"/>
        </w:rPr>
        <w:t>»</w:t>
      </w:r>
      <w:r w:rsidR="002B2378" w:rsidRPr="00CD599D">
        <w:rPr>
          <w:rStyle w:val="Textoennegrita"/>
          <w:rFonts w:ascii="Arial" w:hAnsi="Arial" w:cs="Arial"/>
          <w:b w:val="0"/>
          <w:color w:val="000000"/>
          <w:sz w:val="16"/>
          <w:szCs w:val="16"/>
        </w:rPr>
        <w:t xml:space="preserve"> Parágrafo</w:t>
      </w:r>
      <w:r w:rsidRPr="00CD599D">
        <w:rPr>
          <w:rStyle w:val="Textoennegrita"/>
          <w:rFonts w:ascii="Arial" w:hAnsi="Arial" w:cs="Arial"/>
          <w:b w:val="0"/>
          <w:color w:val="000000"/>
          <w:sz w:val="16"/>
          <w:szCs w:val="16"/>
        </w:rPr>
        <w:t xml:space="preserve"> 2°.</w:t>
      </w:r>
      <w:r w:rsidRPr="00CD599D">
        <w:rPr>
          <w:rFonts w:ascii="Arial" w:hAnsi="Arial" w:cs="Arial"/>
          <w:color w:val="000000"/>
          <w:sz w:val="16"/>
          <w:szCs w:val="16"/>
        </w:rPr>
        <w:t>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 </w:t>
      </w:r>
    </w:p>
    <w:p w14:paraId="288A85BB" w14:textId="77777777" w:rsidR="00FD0505" w:rsidRPr="00CD599D" w:rsidRDefault="00FD0505" w:rsidP="00CD599D">
      <w:pPr>
        <w:pStyle w:val="Textonotapie"/>
        <w:spacing w:after="60"/>
        <w:ind w:firstLine="708"/>
        <w:jc w:val="both"/>
        <w:rPr>
          <w:rFonts w:ascii="Arial" w:hAnsi="Arial" w:cs="Arial"/>
          <w:sz w:val="16"/>
          <w:szCs w:val="16"/>
          <w:lang w:val="es-CO"/>
        </w:rPr>
      </w:pPr>
    </w:p>
  </w:footnote>
  <w:footnote w:id="18">
    <w:p w14:paraId="2AEF7C14" w14:textId="77777777" w:rsidR="00993A70" w:rsidRPr="00CD599D" w:rsidRDefault="00D73A58"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993A70" w:rsidRPr="00CD599D">
        <w:rPr>
          <w:rFonts w:ascii="Arial" w:hAnsi="Arial" w:cs="Arial"/>
          <w:sz w:val="16"/>
          <w:szCs w:val="16"/>
        </w:rPr>
        <w:t>«Artículo 14. La constitución de toda cooperativa se hará en asamblea de constitución, en la cual serán aprobados los estatutos y nombrados en prioridad los órganos de administración y vigilancia.</w:t>
      </w:r>
    </w:p>
    <w:p w14:paraId="4077CF3A" w14:textId="71AE7A65" w:rsidR="00993A70" w:rsidRPr="00CD599D" w:rsidRDefault="00993A70" w:rsidP="00CD599D">
      <w:pPr>
        <w:pStyle w:val="Textonotapie"/>
        <w:spacing w:after="60"/>
        <w:ind w:firstLine="708"/>
        <w:jc w:val="both"/>
        <w:rPr>
          <w:rFonts w:ascii="Arial" w:hAnsi="Arial" w:cs="Arial"/>
          <w:sz w:val="16"/>
          <w:szCs w:val="16"/>
        </w:rPr>
      </w:pPr>
      <w:r w:rsidRPr="00CD599D">
        <w:rPr>
          <w:rFonts w:ascii="Arial" w:hAnsi="Arial" w:cs="Arial"/>
          <w:sz w:val="16"/>
          <w:szCs w:val="16"/>
        </w:rPr>
        <w:t>» El Consejo de Administración allí designado nombrará el representante legal de la entidad, quien será responsable de tramitar el reconocimiento de la personería</w:t>
      </w:r>
    </w:p>
    <w:p w14:paraId="25F09600" w14:textId="1A99752D" w:rsidR="00993A70" w:rsidRPr="00CD599D" w:rsidRDefault="00993A70" w:rsidP="00CD599D">
      <w:pPr>
        <w:pStyle w:val="Textonotapie"/>
        <w:spacing w:after="60"/>
        <w:jc w:val="both"/>
        <w:rPr>
          <w:rFonts w:ascii="Arial" w:hAnsi="Arial" w:cs="Arial"/>
          <w:sz w:val="16"/>
          <w:szCs w:val="16"/>
        </w:rPr>
      </w:pPr>
      <w:r w:rsidRPr="00CD599D">
        <w:rPr>
          <w:rFonts w:ascii="Arial" w:hAnsi="Arial" w:cs="Arial"/>
          <w:sz w:val="16"/>
          <w:szCs w:val="16"/>
        </w:rPr>
        <w:t>jurídica.</w:t>
      </w:r>
    </w:p>
    <w:p w14:paraId="28CE8EFF" w14:textId="2F4CA4DF" w:rsidR="00993A70" w:rsidRPr="00CD599D" w:rsidRDefault="00993A70" w:rsidP="00CD599D">
      <w:pPr>
        <w:pStyle w:val="Textonotapie"/>
        <w:spacing w:after="60"/>
        <w:ind w:firstLine="708"/>
        <w:jc w:val="both"/>
        <w:rPr>
          <w:rFonts w:ascii="Arial" w:hAnsi="Arial" w:cs="Arial"/>
          <w:sz w:val="16"/>
          <w:szCs w:val="16"/>
        </w:rPr>
      </w:pPr>
      <w:r w:rsidRPr="00CD599D">
        <w:rPr>
          <w:rFonts w:ascii="Arial" w:hAnsi="Arial" w:cs="Arial"/>
          <w:sz w:val="16"/>
          <w:szCs w:val="16"/>
        </w:rPr>
        <w:t>» El acta de la asamblea de constitución será firmado por los asociados fundadores, anotando su documento de identificación legal y el valor de los aportes iniciales.</w:t>
      </w:r>
    </w:p>
    <w:p w14:paraId="7EB46897" w14:textId="2A5DBE2E" w:rsidR="00D73A58" w:rsidRPr="00CD599D" w:rsidRDefault="00993A70" w:rsidP="00CD599D">
      <w:pPr>
        <w:pStyle w:val="Textonotapie"/>
        <w:spacing w:after="60"/>
        <w:ind w:firstLine="708"/>
        <w:jc w:val="both"/>
        <w:rPr>
          <w:rFonts w:ascii="Arial" w:hAnsi="Arial" w:cs="Arial"/>
          <w:sz w:val="16"/>
          <w:szCs w:val="16"/>
          <w:lang w:val="es-CO"/>
        </w:rPr>
      </w:pPr>
      <w:r w:rsidRPr="00CD599D">
        <w:rPr>
          <w:rFonts w:ascii="Arial" w:hAnsi="Arial" w:cs="Arial"/>
          <w:sz w:val="16"/>
          <w:szCs w:val="16"/>
        </w:rPr>
        <w:t>» El número mínimo de fundadores será de veinte, salvo las excepciones consagradas en normas especiales».</w:t>
      </w:r>
    </w:p>
  </w:footnote>
  <w:footnote w:id="19">
    <w:p w14:paraId="11C7DBE7" w14:textId="77777777" w:rsidR="00942A9A" w:rsidRPr="00CD599D" w:rsidRDefault="007E20CC" w:rsidP="00CD599D">
      <w:pPr>
        <w:spacing w:after="60" w:line="240" w:lineRule="auto"/>
        <w:ind w:left="11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6228B6" w:rsidRPr="00CD599D">
        <w:rPr>
          <w:rFonts w:ascii="Arial" w:hAnsi="Arial" w:cs="Arial"/>
          <w:sz w:val="16"/>
          <w:szCs w:val="16"/>
        </w:rPr>
        <w:t xml:space="preserve"> </w:t>
      </w:r>
      <w:r w:rsidR="00942A9A" w:rsidRPr="00CD599D">
        <w:rPr>
          <w:rFonts w:ascii="Arial" w:hAnsi="Arial" w:cs="Arial"/>
          <w:sz w:val="16"/>
          <w:szCs w:val="16"/>
        </w:rPr>
        <w:t>«Artículo 22. Constitución de cooperativas. Modifíquese el inciso 4° del artículo 14 de la ley 79 de 1988, el cual quedará así:</w:t>
      </w:r>
    </w:p>
    <w:p w14:paraId="3B4BD9A7" w14:textId="5C9B8FD4" w:rsidR="00942A9A" w:rsidRPr="00CD599D" w:rsidRDefault="00942A9A" w:rsidP="00CD599D">
      <w:pPr>
        <w:spacing w:after="60" w:line="240" w:lineRule="auto"/>
        <w:ind w:left="118" w:firstLine="590"/>
        <w:jc w:val="both"/>
        <w:rPr>
          <w:rFonts w:ascii="Arial" w:hAnsi="Arial" w:cs="Arial"/>
          <w:sz w:val="16"/>
          <w:szCs w:val="16"/>
        </w:rPr>
      </w:pPr>
      <w:r w:rsidRPr="00CD599D">
        <w:rPr>
          <w:rFonts w:ascii="Arial" w:hAnsi="Arial" w:cs="Arial"/>
          <w:sz w:val="16"/>
          <w:szCs w:val="16"/>
        </w:rPr>
        <w:t>» “El número mínimo de fundadores será de tres, salvo las excepciones consagradas en normas especiales.</w:t>
      </w:r>
    </w:p>
    <w:p w14:paraId="67E9A000" w14:textId="7BDE95C6" w:rsidR="00942A9A" w:rsidRPr="00CD599D" w:rsidRDefault="00942A9A" w:rsidP="00CD599D">
      <w:pPr>
        <w:spacing w:after="60" w:line="240" w:lineRule="auto"/>
        <w:ind w:left="118" w:firstLine="590"/>
        <w:jc w:val="both"/>
        <w:rPr>
          <w:rFonts w:ascii="Arial" w:hAnsi="Arial" w:cs="Arial"/>
          <w:sz w:val="16"/>
          <w:szCs w:val="16"/>
        </w:rPr>
      </w:pPr>
      <w:r w:rsidRPr="00CD599D">
        <w:rPr>
          <w:rFonts w:ascii="Arial" w:hAnsi="Arial" w:cs="Arial"/>
          <w:sz w:val="16"/>
          <w:szCs w:val="16"/>
        </w:rPr>
        <w:t>» Para su inscripción en el registro público solo se requerirá la solicitud firmada por el representante legal, acompañada del acta de constitución y copia de los</w:t>
      </w:r>
    </w:p>
    <w:p w14:paraId="311758EE" w14:textId="203EEAA2" w:rsidR="00942A9A" w:rsidRPr="00CD599D" w:rsidRDefault="00942A9A" w:rsidP="00CD599D">
      <w:pPr>
        <w:spacing w:after="60" w:line="240" w:lineRule="auto"/>
        <w:ind w:left="118" w:firstLine="590"/>
        <w:jc w:val="both"/>
        <w:rPr>
          <w:rFonts w:ascii="Arial" w:hAnsi="Arial" w:cs="Arial"/>
          <w:sz w:val="16"/>
          <w:szCs w:val="16"/>
        </w:rPr>
      </w:pPr>
      <w:r w:rsidRPr="00CD599D">
        <w:rPr>
          <w:rFonts w:ascii="Arial" w:hAnsi="Arial" w:cs="Arial"/>
          <w:sz w:val="16"/>
          <w:szCs w:val="16"/>
        </w:rPr>
        <w:t xml:space="preserve">» En las cooperativas que tengan 10 o menos asociados, ninguna persona natural podrá tener más del 33% de los aportes sociales y ninguna persona jurídica más </w:t>
      </w:r>
      <w:proofErr w:type="spellStart"/>
      <w:r w:rsidRPr="00CD599D">
        <w:rPr>
          <w:rFonts w:ascii="Arial" w:hAnsi="Arial" w:cs="Arial"/>
          <w:sz w:val="16"/>
          <w:szCs w:val="16"/>
        </w:rPr>
        <w:t>del</w:t>
      </w:r>
      <w:proofErr w:type="spellEnd"/>
      <w:r w:rsidRPr="00CD599D">
        <w:rPr>
          <w:rFonts w:ascii="Arial" w:hAnsi="Arial" w:cs="Arial"/>
          <w:sz w:val="16"/>
          <w:szCs w:val="16"/>
        </w:rPr>
        <w:t xml:space="preserve"> cuarenta y nueve por ciento (49%) de los mismos.</w:t>
      </w:r>
    </w:p>
    <w:p w14:paraId="67BB7435" w14:textId="58FAC1DA" w:rsidR="00942A9A" w:rsidRPr="00CD599D" w:rsidRDefault="00942A9A" w:rsidP="00CD599D">
      <w:pPr>
        <w:spacing w:after="60" w:line="240" w:lineRule="auto"/>
        <w:ind w:left="118" w:firstLine="590"/>
        <w:jc w:val="both"/>
        <w:rPr>
          <w:rFonts w:ascii="Arial" w:hAnsi="Arial" w:cs="Arial"/>
          <w:sz w:val="16"/>
          <w:szCs w:val="16"/>
        </w:rPr>
      </w:pPr>
      <w:r w:rsidRPr="00CD599D">
        <w:rPr>
          <w:rFonts w:ascii="Arial" w:hAnsi="Arial" w:cs="Arial"/>
          <w:sz w:val="16"/>
          <w:szCs w:val="16"/>
        </w:rPr>
        <w:t>» 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w:t>
      </w:r>
    </w:p>
    <w:p w14:paraId="7EFBB033" w14:textId="4D823F07" w:rsidR="00E72E0A" w:rsidRPr="00CD599D" w:rsidRDefault="00942A9A" w:rsidP="00CD599D">
      <w:pPr>
        <w:spacing w:after="60" w:line="240" w:lineRule="auto"/>
        <w:ind w:left="118" w:firstLine="590"/>
        <w:jc w:val="both"/>
        <w:rPr>
          <w:rFonts w:ascii="Arial" w:hAnsi="Arial" w:cs="Arial"/>
          <w:sz w:val="16"/>
          <w:szCs w:val="16"/>
        </w:rPr>
      </w:pPr>
      <w:r w:rsidRPr="00CD599D">
        <w:rPr>
          <w:rFonts w:ascii="Arial" w:hAnsi="Arial" w:cs="Arial"/>
          <w:sz w:val="16"/>
          <w:szCs w:val="16"/>
        </w:rPr>
        <w:t>» 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p w14:paraId="4E2CF5FA" w14:textId="18A38CF1" w:rsidR="007E20CC" w:rsidRPr="00CD599D" w:rsidRDefault="007E20CC" w:rsidP="00CD599D">
      <w:pPr>
        <w:pStyle w:val="Textonotapie"/>
        <w:spacing w:after="60"/>
        <w:rPr>
          <w:rFonts w:ascii="Arial" w:hAnsi="Arial" w:cs="Arial"/>
          <w:sz w:val="16"/>
          <w:szCs w:val="16"/>
          <w:lang w:val="es-CO"/>
        </w:rPr>
      </w:pPr>
    </w:p>
  </w:footnote>
  <w:footnote w:id="20">
    <w:p w14:paraId="6682384A" w14:textId="77777777" w:rsidR="00402058" w:rsidRPr="00CD599D" w:rsidRDefault="00402058" w:rsidP="00CD599D">
      <w:pPr>
        <w:pStyle w:val="Textonotapie"/>
        <w:spacing w:after="60"/>
        <w:ind w:firstLine="708"/>
        <w:jc w:val="both"/>
        <w:rPr>
          <w:rFonts w:ascii="Arial" w:hAnsi="Arial" w:cs="Arial"/>
          <w:sz w:val="16"/>
          <w:szCs w:val="16"/>
        </w:rPr>
      </w:pPr>
    </w:p>
    <w:p w14:paraId="2CB6522A" w14:textId="77777777" w:rsidR="00402058" w:rsidRPr="00CD599D" w:rsidRDefault="00402058"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CÁMARA DE REPRESENTANTES. Gaceta 686 del Congreso de la República. Exposición de motivos del Proyecto de Ley 139 de 2018. Bogotá, D. C., jueves, 13 de septiembre de 2018. </w:t>
      </w:r>
    </w:p>
    <w:p w14:paraId="697AE295" w14:textId="77777777" w:rsidR="00402058" w:rsidRPr="00CD599D" w:rsidRDefault="00402058" w:rsidP="00CD599D">
      <w:pPr>
        <w:pStyle w:val="Textonotapie"/>
        <w:spacing w:after="60"/>
        <w:ind w:firstLine="708"/>
        <w:jc w:val="both"/>
        <w:rPr>
          <w:rFonts w:ascii="Arial" w:hAnsi="Arial" w:cs="Arial"/>
          <w:sz w:val="16"/>
          <w:szCs w:val="16"/>
        </w:rPr>
      </w:pPr>
    </w:p>
  </w:footnote>
  <w:footnote w:id="21">
    <w:p w14:paraId="2A53595A" w14:textId="77777777" w:rsidR="00402058" w:rsidRPr="00CD599D" w:rsidRDefault="00402058" w:rsidP="00CD599D">
      <w:pPr>
        <w:pStyle w:val="Textonotapie"/>
        <w:spacing w:after="60"/>
        <w:ind w:firstLine="708"/>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proofErr w:type="spellStart"/>
      <w:r w:rsidRPr="00CD599D">
        <w:rPr>
          <w:rFonts w:ascii="Arial" w:hAnsi="Arial" w:cs="Arial"/>
          <w:sz w:val="16"/>
          <w:szCs w:val="16"/>
        </w:rPr>
        <w:t>Ibíd</w:t>
      </w:r>
      <w:proofErr w:type="spellEnd"/>
      <w:r w:rsidRPr="00CD599D">
        <w:rPr>
          <w:rFonts w:ascii="Arial" w:hAnsi="Arial" w:cs="Arial"/>
          <w:sz w:val="16"/>
          <w:szCs w:val="16"/>
        </w:rPr>
        <w:t xml:space="preserve">. </w:t>
      </w:r>
    </w:p>
  </w:footnote>
  <w:footnote w:id="22">
    <w:p w14:paraId="23AE3948" w14:textId="77777777" w:rsidR="00A819FB" w:rsidRPr="00CD599D" w:rsidRDefault="00A819FB" w:rsidP="00CD599D">
      <w:pPr>
        <w:pStyle w:val="NormalWeb"/>
        <w:spacing w:before="0" w:beforeAutospacing="0" w:after="60" w:afterAutospacing="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bookmarkStart w:id="12" w:name="7"/>
      <w:r w:rsidRPr="00CD599D">
        <w:rPr>
          <w:rFonts w:ascii="Arial" w:hAnsi="Arial" w:cs="Arial"/>
          <w:sz w:val="16"/>
          <w:szCs w:val="16"/>
        </w:rPr>
        <w:t>«Artículo 7.</w:t>
      </w:r>
      <w:bookmarkEnd w:id="12"/>
      <w:r w:rsidRPr="00CD599D">
        <w:rPr>
          <w:rFonts w:ascii="Arial" w:hAnsi="Arial" w:cs="Arial"/>
          <w:sz w:val="16"/>
          <w:szCs w:val="16"/>
        </w:rPr>
        <w:t xml:space="preserve"> Porcentajes mínimos de compra local a pequeños productores y productores de la agricultura campesina, familiar y comunitaria. A partir de la </w:t>
      </w:r>
      <w:proofErr w:type="gramStart"/>
      <w:r w:rsidRPr="00CD599D">
        <w:rPr>
          <w:rFonts w:ascii="Arial" w:hAnsi="Arial" w:cs="Arial"/>
          <w:sz w:val="16"/>
          <w:szCs w:val="16"/>
        </w:rPr>
        <w:t>entrada en vigencia</w:t>
      </w:r>
      <w:proofErr w:type="gramEnd"/>
      <w:r w:rsidRPr="00CD599D">
        <w:rPr>
          <w:rFonts w:ascii="Arial" w:hAnsi="Arial" w:cs="Arial"/>
          <w:sz w:val="16"/>
          <w:szCs w:val="16"/>
        </w:rPr>
        <w:t xml:space="preserve"> de la presente ley:</w:t>
      </w:r>
    </w:p>
    <w:p w14:paraId="6DD856AC"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»a) Las Entidades a que hace referencia el artículo </w:t>
      </w:r>
      <w:hyperlink r:id="rId3" w:anchor="3" w:history="1">
        <w:r w:rsidRPr="00CD599D">
          <w:rPr>
            <w:rFonts w:ascii="Arial" w:hAnsi="Arial" w:cs="Arial"/>
            <w:sz w:val="16"/>
            <w:szCs w:val="16"/>
            <w:u w:val="single"/>
          </w:rPr>
          <w:t>3</w:t>
        </w:r>
      </w:hyperlink>
      <w:r w:rsidRPr="00CD599D">
        <w:rPr>
          <w:rFonts w:ascii="Arial" w:hAnsi="Arial" w:cs="Arial"/>
          <w:sz w:val="16"/>
          <w:szCs w:val="16"/>
        </w:rPr>
        <w:t> de la presente ley, que contraten con recursos públicos la adquisición, suministro y entrega de alimentos en cualquiera de sus modalidades de atención, están en la obligación de adquirir localmente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w:t>
      </w:r>
    </w:p>
    <w:p w14:paraId="1F81E452"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Públicas quien certificará dicha situación y realizará las gestiones necesarias para otorgar un listado de pequeños productores y/o productores de la Agricultura Campesina, Familiar o Comunitaria no locales a quienes puede acudir para suplir el porcentaje restante.</w:t>
      </w:r>
    </w:p>
    <w:p w14:paraId="5520DD8D"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»b) Las entidades compradoras de alimentos a que hace referencia el artículo 3º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w:t>
      </w:r>
    </w:p>
    <w:p w14:paraId="68E05A2A" w14:textId="77777777" w:rsidR="00A819FB" w:rsidRPr="00CD599D" w:rsidRDefault="00A819FB" w:rsidP="00CD599D">
      <w:pPr>
        <w:spacing w:after="60" w:line="240" w:lineRule="auto"/>
        <w:ind w:firstLine="708"/>
        <w:jc w:val="both"/>
        <w:rPr>
          <w:rFonts w:ascii="Arial" w:hAnsi="Arial" w:cs="Arial"/>
          <w:sz w:val="16"/>
          <w:szCs w:val="16"/>
        </w:rPr>
      </w:pPr>
      <w:proofErr w:type="gramStart"/>
      <w:r w:rsidRPr="00CD599D">
        <w:rPr>
          <w:rFonts w:ascii="Arial" w:hAnsi="Arial" w:cs="Arial"/>
          <w:sz w:val="16"/>
          <w:szCs w:val="16"/>
        </w:rPr>
        <w:t>»Estas</w:t>
      </w:r>
      <w:proofErr w:type="gramEnd"/>
      <w:r w:rsidRPr="00CD599D">
        <w:rPr>
          <w:rFonts w:ascii="Arial" w:hAnsi="Arial" w:cs="Arial"/>
          <w:sz w:val="16"/>
          <w:szCs w:val="16"/>
        </w:rPr>
        <w:t xml:space="preserve">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01EFE556"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»c) Todas las entidades a que se refiere el presente artículo, 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6B3DD32E"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»d) La entidad pública establecerá en sus estudios previos, la zona geográfica para la compra pública local de alimentos a pequeños productores agropecuarios y/o a productores de la Agricultura Campesina, Familiar o Comunitaria locales o sus organizaciones, con base en los siguientes criterios: (1) cobertura geográfica de la oferta institucional de la entidad; (2)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14:paraId="3DDB7BBB" w14:textId="77777777" w:rsidR="00A819FB" w:rsidRPr="00CD599D" w:rsidRDefault="00A819FB" w:rsidP="00CD599D">
      <w:pPr>
        <w:spacing w:after="60" w:line="240" w:lineRule="auto"/>
        <w:ind w:firstLine="708"/>
        <w:jc w:val="both"/>
        <w:rPr>
          <w:rFonts w:ascii="Arial" w:hAnsi="Arial" w:cs="Arial"/>
          <w:sz w:val="16"/>
          <w:szCs w:val="16"/>
        </w:rPr>
      </w:pPr>
      <w:proofErr w:type="gramStart"/>
      <w:r w:rsidRPr="00CD599D">
        <w:rPr>
          <w:rFonts w:ascii="Arial" w:hAnsi="Arial" w:cs="Arial"/>
          <w:sz w:val="16"/>
          <w:szCs w:val="16"/>
        </w:rPr>
        <w:t>»PARÁGRAFO</w:t>
      </w:r>
      <w:proofErr w:type="gramEnd"/>
      <w:r w:rsidRPr="00CD599D">
        <w:rPr>
          <w:rFonts w:ascii="Arial" w:hAnsi="Arial" w:cs="Arial"/>
          <w:sz w:val="16"/>
          <w:szCs w:val="16"/>
        </w:rPr>
        <w:t xml:space="preserve"> 1o. Las entidades públicas velarán por el adecuado cumplimiento de las obligaciones consagradas en el presente artículo en lo referente a la adquisición de alimentos a pequeños productores locales y productores locales de la Agricultura Campesina, Familiar o Comunitaria, o sus organizaciones.</w:t>
      </w:r>
    </w:p>
    <w:p w14:paraId="2826949E" w14:textId="77777777" w:rsidR="00A819FB" w:rsidRPr="00CD599D" w:rsidRDefault="00A819FB" w:rsidP="00CD599D">
      <w:pPr>
        <w:spacing w:after="60" w:line="240" w:lineRule="auto"/>
        <w:ind w:firstLine="708"/>
        <w:jc w:val="both"/>
        <w:rPr>
          <w:rFonts w:ascii="Arial" w:hAnsi="Arial" w:cs="Arial"/>
          <w:sz w:val="16"/>
          <w:szCs w:val="16"/>
        </w:rPr>
      </w:pPr>
      <w:r w:rsidRPr="00CD599D">
        <w:rPr>
          <w:rFonts w:ascii="Arial" w:hAnsi="Arial" w:cs="Arial"/>
          <w:sz w:val="16"/>
          <w:szCs w:val="16"/>
        </w:rPr>
        <w:t xml:space="preserve">»PARÁGRAFO 2o. Todas las entidades descritas en el artículo 3 de la presente ley que desarrollen actividades misionales en las </w:t>
      </w:r>
      <w:proofErr w:type="spellStart"/>
      <w:r w:rsidRPr="00CD599D">
        <w:rPr>
          <w:rFonts w:ascii="Arial" w:hAnsi="Arial" w:cs="Arial"/>
          <w:sz w:val="16"/>
          <w:szCs w:val="16"/>
        </w:rPr>
        <w:t>Zomac</w:t>
      </w:r>
      <w:proofErr w:type="spellEnd"/>
      <w:r w:rsidRPr="00CD599D">
        <w:rPr>
          <w:rFonts w:ascii="Arial" w:hAnsi="Arial" w:cs="Arial"/>
          <w:sz w:val="16"/>
          <w:szCs w:val="16"/>
        </w:rPr>
        <w:t xml:space="preserve">, tendrán como prioridad la adquisición de alimentos provenientes de cada una de las </w:t>
      </w:r>
      <w:proofErr w:type="spellStart"/>
      <w:r w:rsidRPr="00CD599D">
        <w:rPr>
          <w:rFonts w:ascii="Arial" w:hAnsi="Arial" w:cs="Arial"/>
          <w:sz w:val="16"/>
          <w:szCs w:val="16"/>
        </w:rPr>
        <w:t>Zomac</w:t>
      </w:r>
      <w:proofErr w:type="spellEnd"/>
      <w:r w:rsidRPr="00CD599D">
        <w:rPr>
          <w:rFonts w:ascii="Arial" w:hAnsi="Arial" w:cs="Arial"/>
          <w:sz w:val="16"/>
          <w:szCs w:val="16"/>
        </w:rPr>
        <w:t xml:space="preserve"> en donde se encuentran ejerciendo sus actividades».</w:t>
      </w:r>
    </w:p>
    <w:p w14:paraId="6B204983" w14:textId="77777777" w:rsidR="00A819FB" w:rsidRPr="00CD599D" w:rsidRDefault="00A819FB" w:rsidP="00CD599D">
      <w:pPr>
        <w:pStyle w:val="Textonotapie"/>
        <w:spacing w:after="60"/>
        <w:rPr>
          <w:rFonts w:ascii="Arial" w:hAnsi="Arial" w:cs="Arial"/>
          <w:sz w:val="16"/>
          <w:szCs w:val="16"/>
          <w:lang w:val="es-CO"/>
        </w:rPr>
      </w:pPr>
    </w:p>
  </w:footnote>
  <w:footnote w:id="23">
    <w:p w14:paraId="521DFB33" w14:textId="77777777" w:rsidR="00C638BC" w:rsidRPr="00CD599D" w:rsidRDefault="00C638BC" w:rsidP="00CD599D">
      <w:pPr>
        <w:pStyle w:val="Textonotapie"/>
        <w:spacing w:after="60"/>
        <w:ind w:firstLine="708"/>
        <w:jc w:val="both"/>
        <w:rPr>
          <w:rFonts w:ascii="Arial" w:hAnsi="Arial" w:cs="Arial"/>
          <w:sz w:val="16"/>
          <w:szCs w:val="16"/>
          <w:lang w:val="es-CO"/>
        </w:rPr>
      </w:pPr>
      <w:r w:rsidRPr="00CD599D">
        <w:rPr>
          <w:rStyle w:val="Refdenotaalpie"/>
          <w:rFonts w:ascii="Arial" w:hAnsi="Arial" w:cs="Arial"/>
          <w:sz w:val="16"/>
          <w:szCs w:val="16"/>
        </w:rPr>
        <w:footnoteRef/>
      </w:r>
      <w:r w:rsidRPr="00CD599D">
        <w:rPr>
          <w:rFonts w:ascii="Arial" w:hAnsi="Arial" w:cs="Arial"/>
          <w:sz w:val="16"/>
          <w:szCs w:val="16"/>
        </w:rPr>
        <w:t xml:space="preserve"> MINISTERIO DE AGRICULTURA Y DESARROLLO RURAL. Memoria justificativa del Decreto 248 de 2021. Disponible en línea: </w:t>
      </w:r>
      <w:hyperlink r:id="rId4" w:anchor="search=compra%20p%C3%BAblica%20de%20alimentos" w:history="1">
        <w:r w:rsidRPr="00CD599D">
          <w:rPr>
            <w:rStyle w:val="Hipervnculo"/>
            <w:rFonts w:ascii="Arial" w:eastAsiaTheme="majorEastAsia" w:hAnsi="Arial" w:cs="Arial"/>
            <w:sz w:val="16"/>
            <w:szCs w:val="16"/>
          </w:rPr>
          <w:t>https://www.minagricultura.gov.co/Normatividad/Proyectos%20Normativos/Decreto%20Compras%20P%C3%BAblicas%20Alimentos.pdf#search=compra%20p%C3%BAblica%20de%20alimentos</w:t>
        </w:r>
      </w:hyperlink>
      <w:r w:rsidRPr="00CD599D">
        <w:rPr>
          <w:rFonts w:ascii="Arial" w:hAnsi="Arial" w:cs="Arial"/>
          <w:sz w:val="16"/>
          <w:szCs w:val="16"/>
        </w:rPr>
        <w:t xml:space="preserve">. </w:t>
      </w:r>
    </w:p>
  </w:footnote>
  <w:footnote w:id="24">
    <w:p w14:paraId="6C56A8AA" w14:textId="16BBA796" w:rsidR="008A71B9" w:rsidRPr="00CD599D" w:rsidRDefault="008A71B9" w:rsidP="00CD599D">
      <w:pPr>
        <w:pStyle w:val="Textonotapie"/>
        <w:spacing w:after="60"/>
        <w:ind w:firstLine="708"/>
        <w:jc w:val="both"/>
        <w:rPr>
          <w:rFonts w:ascii="Arial" w:hAnsi="Arial" w:cs="Arial"/>
          <w:sz w:val="16"/>
          <w:szCs w:val="16"/>
        </w:rPr>
      </w:pPr>
      <w:r w:rsidRPr="00CD599D">
        <w:rPr>
          <w:rStyle w:val="Refdenotaalpie"/>
          <w:rFonts w:ascii="Arial" w:hAnsi="Arial" w:cs="Arial"/>
          <w:sz w:val="16"/>
          <w:szCs w:val="16"/>
        </w:rPr>
        <w:footnoteRef/>
      </w:r>
      <w:r w:rsidRPr="00CD599D">
        <w:rPr>
          <w:rFonts w:ascii="Arial" w:hAnsi="Arial" w:cs="Arial"/>
          <w:sz w:val="16"/>
          <w:szCs w:val="16"/>
        </w:rPr>
        <w:t xml:space="preserve"> </w:t>
      </w:r>
      <w:r w:rsidR="00454A3C" w:rsidRPr="00CD599D">
        <w:rPr>
          <w:rFonts w:ascii="Arial" w:hAnsi="Arial" w:cs="Arial"/>
          <w:sz w:val="16"/>
          <w:szCs w:val="16"/>
        </w:rPr>
        <w:t>Artículo</w:t>
      </w:r>
      <w:r w:rsidRPr="00CD599D">
        <w:rPr>
          <w:rFonts w:ascii="Arial" w:hAnsi="Arial" w:cs="Arial"/>
          <w:sz w:val="16"/>
          <w:szCs w:val="16"/>
        </w:rPr>
        <w:t xml:space="preserve"> 4º.- Principios de la economía solidaria. Son principios de la Economía Solidaria:</w:t>
      </w:r>
      <w:r w:rsidR="00454A3C" w:rsidRPr="00CD599D">
        <w:rPr>
          <w:rFonts w:ascii="Arial" w:hAnsi="Arial" w:cs="Arial"/>
          <w:sz w:val="16"/>
          <w:szCs w:val="16"/>
        </w:rPr>
        <w:t xml:space="preserve"> </w:t>
      </w:r>
    </w:p>
    <w:p w14:paraId="0CCC933A" w14:textId="03193A74" w:rsidR="008A71B9" w:rsidRPr="00CD599D" w:rsidRDefault="000F599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1. El ser humano, su trabajo y mecanismos de cooperación, tienen primacía sobre los medios de producción.</w:t>
      </w:r>
    </w:p>
    <w:p w14:paraId="63FC07F7" w14:textId="3F4C1089" w:rsidR="008A71B9" w:rsidRPr="00CD599D" w:rsidRDefault="000F599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2. Espíritu de solidaridad, cooperación, participación y ayuda mutua.</w:t>
      </w:r>
    </w:p>
    <w:p w14:paraId="30ACBD19" w14:textId="1B6A02C9" w:rsidR="008A71B9" w:rsidRPr="00CD599D" w:rsidRDefault="000F599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3. Administración democrática, participativa, autogestionaria y emprendedora.</w:t>
      </w:r>
    </w:p>
    <w:p w14:paraId="256D14E3" w14:textId="30B8589B"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4. Adhesión voluntaria, responsable y abierta.</w:t>
      </w:r>
    </w:p>
    <w:p w14:paraId="4442B59D" w14:textId="04AC231D"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 xml:space="preserve">5. </w:t>
      </w:r>
      <w:proofErr w:type="gramStart"/>
      <w:r w:rsidR="008A71B9" w:rsidRPr="00CD599D">
        <w:rPr>
          <w:rFonts w:ascii="Arial" w:hAnsi="Arial" w:cs="Arial"/>
          <w:sz w:val="16"/>
          <w:szCs w:val="16"/>
        </w:rPr>
        <w:t>Propiedad asociativo</w:t>
      </w:r>
      <w:proofErr w:type="gramEnd"/>
      <w:r w:rsidR="008A71B9" w:rsidRPr="00CD599D">
        <w:rPr>
          <w:rFonts w:ascii="Arial" w:hAnsi="Arial" w:cs="Arial"/>
          <w:sz w:val="16"/>
          <w:szCs w:val="16"/>
        </w:rPr>
        <w:t xml:space="preserve"> y solidaria sobre los medios de producción.</w:t>
      </w:r>
    </w:p>
    <w:p w14:paraId="4221CEFA" w14:textId="2EA15A3C"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6. Participación económica de los asociados, en justicia y equidad.</w:t>
      </w:r>
    </w:p>
    <w:p w14:paraId="06D43FBE" w14:textId="77D06CDE"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7. Formación e información para sus miembros, de manera permanente, oportuna y progresiva.</w:t>
      </w:r>
    </w:p>
    <w:p w14:paraId="28BC5108" w14:textId="38517451"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8. Autonomía, autodeterminación y autogobierno.</w:t>
      </w:r>
    </w:p>
    <w:p w14:paraId="75923EA1" w14:textId="0C07CEFC"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9. Servicio a la comunidad.</w:t>
      </w:r>
    </w:p>
    <w:p w14:paraId="00874DE2" w14:textId="0A53CE24"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10. Integración con otras organizaciones del mismo sector.</w:t>
      </w:r>
    </w:p>
    <w:p w14:paraId="61C39464" w14:textId="4C1802A2" w:rsidR="008A71B9" w:rsidRPr="00CD599D" w:rsidRDefault="00B14461"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11. Promoción de la cultura ecológica.</w:t>
      </w:r>
    </w:p>
    <w:p w14:paraId="2720B080" w14:textId="77777777" w:rsidR="008A71B9" w:rsidRPr="00CD599D" w:rsidRDefault="008A71B9" w:rsidP="00CD599D">
      <w:pPr>
        <w:pStyle w:val="Textonotapie"/>
        <w:spacing w:after="60"/>
        <w:jc w:val="both"/>
        <w:rPr>
          <w:rFonts w:ascii="Arial" w:hAnsi="Arial" w:cs="Arial"/>
          <w:sz w:val="16"/>
          <w:szCs w:val="16"/>
        </w:rPr>
      </w:pPr>
    </w:p>
    <w:p w14:paraId="5D036744" w14:textId="48AFE2EB" w:rsidR="008A71B9" w:rsidRPr="00CD599D" w:rsidRDefault="00CF0132" w:rsidP="00CD599D">
      <w:pPr>
        <w:pStyle w:val="Textonotapie"/>
        <w:spacing w:after="60"/>
        <w:ind w:firstLine="708"/>
        <w:jc w:val="both"/>
        <w:rPr>
          <w:rFonts w:ascii="Arial" w:hAnsi="Arial" w:cs="Arial"/>
          <w:sz w:val="16"/>
          <w:szCs w:val="16"/>
        </w:rPr>
      </w:pPr>
      <w:r w:rsidRPr="00CD599D">
        <w:rPr>
          <w:rFonts w:ascii="Arial" w:hAnsi="Arial" w:cs="Arial"/>
          <w:sz w:val="16"/>
          <w:szCs w:val="16"/>
        </w:rPr>
        <w:t>». ARTÍCULO</w:t>
      </w:r>
      <w:r w:rsidR="008A71B9" w:rsidRPr="00CD599D">
        <w:rPr>
          <w:rFonts w:ascii="Arial" w:hAnsi="Arial" w:cs="Arial"/>
          <w:sz w:val="16"/>
          <w:szCs w:val="16"/>
        </w:rPr>
        <w:t xml:space="preserve"> </w:t>
      </w:r>
      <w:r w:rsidRPr="00CD599D">
        <w:rPr>
          <w:rFonts w:ascii="Arial" w:hAnsi="Arial" w:cs="Arial"/>
          <w:sz w:val="16"/>
          <w:szCs w:val="16"/>
        </w:rPr>
        <w:t xml:space="preserve">5º.- </w:t>
      </w:r>
      <w:r w:rsidR="008A71B9" w:rsidRPr="00CD599D">
        <w:rPr>
          <w:rFonts w:ascii="Arial" w:hAnsi="Arial" w:cs="Arial"/>
          <w:sz w:val="16"/>
          <w:szCs w:val="16"/>
        </w:rPr>
        <w:t>Fines de la economía solidaria. La Economía Solidaria tiene como fines principales:</w:t>
      </w:r>
    </w:p>
    <w:p w14:paraId="42B01BCA" w14:textId="5066DCFB" w:rsidR="008A71B9" w:rsidRPr="00CD599D" w:rsidRDefault="00CF0132"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1. Promover el desarrollo integral del ser humano.</w:t>
      </w:r>
    </w:p>
    <w:p w14:paraId="62E1B128" w14:textId="3EB98D24" w:rsidR="008A71B9" w:rsidRPr="00CD599D" w:rsidRDefault="00CF0132"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2. Generar prácticas que consoliden una comente (sic) vivencias de pensamiento solidario, crítico, creativo y emprendedor como medio para alcanzar el desarrollo y la paz de los pueblos.</w:t>
      </w:r>
    </w:p>
    <w:p w14:paraId="1214DA75" w14:textId="3B9FA33A" w:rsidR="008A71B9" w:rsidRPr="00CD599D" w:rsidRDefault="00CF0132"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3. Contribuir al ejercicio y perfeccionamiento de la democracia participativa.</w:t>
      </w:r>
    </w:p>
    <w:p w14:paraId="3204280B" w14:textId="6AD20AEE" w:rsidR="008A71B9" w:rsidRPr="00CD599D" w:rsidRDefault="00CF0132" w:rsidP="00CD599D">
      <w:pPr>
        <w:pStyle w:val="Textonotapie"/>
        <w:spacing w:after="60"/>
        <w:ind w:firstLine="708"/>
        <w:jc w:val="both"/>
        <w:rPr>
          <w:rFonts w:ascii="Arial" w:hAnsi="Arial" w:cs="Arial"/>
          <w:sz w:val="16"/>
          <w:szCs w:val="16"/>
        </w:rPr>
      </w:pPr>
      <w:r w:rsidRPr="00CD599D">
        <w:rPr>
          <w:rFonts w:ascii="Arial" w:hAnsi="Arial" w:cs="Arial"/>
          <w:sz w:val="16"/>
          <w:szCs w:val="16"/>
        </w:rPr>
        <w:t>».</w:t>
      </w:r>
      <w:r w:rsidR="008A71B9" w:rsidRPr="00CD599D">
        <w:rPr>
          <w:rFonts w:ascii="Arial" w:hAnsi="Arial" w:cs="Arial"/>
          <w:sz w:val="16"/>
          <w:szCs w:val="16"/>
        </w:rPr>
        <w:t>4. Participar en el diseño y ejecución de planes, programas y proyectos de desarrollo económico y social.</w:t>
      </w:r>
    </w:p>
    <w:p w14:paraId="792D8E0C" w14:textId="41D19C2B" w:rsidR="008A71B9" w:rsidRPr="00CD599D" w:rsidRDefault="00CF0132" w:rsidP="00CD599D">
      <w:pPr>
        <w:pStyle w:val="Textonotapie"/>
        <w:spacing w:after="60"/>
        <w:ind w:firstLine="708"/>
        <w:jc w:val="both"/>
        <w:rPr>
          <w:rFonts w:ascii="Arial" w:hAnsi="Arial" w:cs="Arial"/>
          <w:sz w:val="16"/>
          <w:szCs w:val="16"/>
          <w:lang w:val="es-CO"/>
        </w:rPr>
      </w:pPr>
      <w:r w:rsidRPr="00CD599D">
        <w:rPr>
          <w:rFonts w:ascii="Arial" w:hAnsi="Arial" w:cs="Arial"/>
          <w:sz w:val="16"/>
          <w:szCs w:val="16"/>
        </w:rPr>
        <w:t>».</w:t>
      </w:r>
      <w:r w:rsidR="008A71B9" w:rsidRPr="00CD599D">
        <w:rPr>
          <w:rFonts w:ascii="Arial" w:hAnsi="Arial" w:cs="Arial"/>
          <w:sz w:val="16"/>
          <w:szCs w:val="16"/>
        </w:rPr>
        <w:t>5. Garantizar a sus miembros la participación y acceso a la formación, el trabajo, la propiedad, la información, la gestión y distribución equitativa de beneficios sin discriminación alguna.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p w14:paraId="73661702" w14:textId="77777777" w:rsidR="00664060" w:rsidRDefault="006640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8A1207"/>
    <w:multiLevelType w:val="multilevel"/>
    <w:tmpl w:val="D1E2711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118" w:hanging="712"/>
      </w:pPr>
      <w:rPr>
        <w:rFonts w:ascii="Arial" w:eastAsia="Arial" w:hAnsi="Arial" w:cs="Arial" w:hint="default"/>
        <w:b/>
        <w:bCs/>
        <w:spacing w:val="-1"/>
        <w:w w:val="100"/>
        <w:sz w:val="22"/>
        <w:szCs w:val="22"/>
        <w:lang w:val="es-ES" w:eastAsia="en-US" w:bidi="ar-SA"/>
      </w:rPr>
    </w:lvl>
    <w:lvl w:ilvl="3">
      <w:numFmt w:val="bullet"/>
      <w:lvlText w:val="•"/>
      <w:lvlJc w:val="left"/>
      <w:pPr>
        <w:ind w:left="1687" w:hanging="712"/>
      </w:pPr>
      <w:rPr>
        <w:rFonts w:hint="default"/>
        <w:lang w:val="es-ES" w:eastAsia="en-US" w:bidi="ar-SA"/>
      </w:rPr>
    </w:lvl>
    <w:lvl w:ilvl="4">
      <w:numFmt w:val="bullet"/>
      <w:lvlText w:val="•"/>
      <w:lvlJc w:val="left"/>
      <w:pPr>
        <w:ind w:left="2835" w:hanging="712"/>
      </w:pPr>
      <w:rPr>
        <w:rFonts w:hint="default"/>
        <w:lang w:val="es-ES" w:eastAsia="en-US" w:bidi="ar-SA"/>
      </w:rPr>
    </w:lvl>
    <w:lvl w:ilvl="5">
      <w:numFmt w:val="bullet"/>
      <w:lvlText w:val="•"/>
      <w:lvlJc w:val="left"/>
      <w:pPr>
        <w:ind w:left="3982" w:hanging="712"/>
      </w:pPr>
      <w:rPr>
        <w:rFonts w:hint="default"/>
        <w:lang w:val="es-ES" w:eastAsia="en-US" w:bidi="ar-SA"/>
      </w:rPr>
    </w:lvl>
    <w:lvl w:ilvl="6">
      <w:numFmt w:val="bullet"/>
      <w:lvlText w:val="•"/>
      <w:lvlJc w:val="left"/>
      <w:pPr>
        <w:ind w:left="5130" w:hanging="712"/>
      </w:pPr>
      <w:rPr>
        <w:rFonts w:hint="default"/>
        <w:lang w:val="es-ES" w:eastAsia="en-US" w:bidi="ar-SA"/>
      </w:rPr>
    </w:lvl>
    <w:lvl w:ilvl="7">
      <w:numFmt w:val="bullet"/>
      <w:lvlText w:val="•"/>
      <w:lvlJc w:val="left"/>
      <w:pPr>
        <w:ind w:left="6277" w:hanging="712"/>
      </w:pPr>
      <w:rPr>
        <w:rFonts w:hint="default"/>
        <w:lang w:val="es-ES" w:eastAsia="en-US" w:bidi="ar-SA"/>
      </w:rPr>
    </w:lvl>
    <w:lvl w:ilvl="8">
      <w:numFmt w:val="bullet"/>
      <w:lvlText w:val="•"/>
      <w:lvlJc w:val="left"/>
      <w:pPr>
        <w:ind w:left="7425" w:hanging="712"/>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9F6D25"/>
    <w:multiLevelType w:val="hybridMultilevel"/>
    <w:tmpl w:val="88A0DFA0"/>
    <w:lvl w:ilvl="0" w:tplc="AD18FE22">
      <w:start w:val="1"/>
      <w:numFmt w:val="lowerRoman"/>
      <w:lvlText w:val="%1)"/>
      <w:lvlJc w:val="left"/>
      <w:pPr>
        <w:ind w:left="1287" w:hanging="720"/>
      </w:pPr>
      <w:rPr>
        <w:rFonts w:ascii="Arial" w:eastAsiaTheme="minorHAnsi" w:hAnsi="Arial" w:cs="Arial"/>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5E825F24"/>
    <w:multiLevelType w:val="hybridMultilevel"/>
    <w:tmpl w:val="455067BC"/>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00395951">
    <w:abstractNumId w:val="4"/>
  </w:num>
  <w:num w:numId="2" w16cid:durableId="1408454564">
    <w:abstractNumId w:val="2"/>
  </w:num>
  <w:num w:numId="3" w16cid:durableId="1897622572">
    <w:abstractNumId w:val="3"/>
  </w:num>
  <w:num w:numId="4" w16cid:durableId="1462458189">
    <w:abstractNumId w:val="0"/>
  </w:num>
  <w:num w:numId="5" w16cid:durableId="1505851895">
    <w:abstractNumId w:val="1"/>
  </w:num>
  <w:num w:numId="6" w16cid:durableId="1037782531">
    <w:abstractNumId w:val="5"/>
  </w:num>
  <w:num w:numId="7" w16cid:durableId="597178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8F0"/>
    <w:rsid w:val="00017DE7"/>
    <w:rsid w:val="00026A5E"/>
    <w:rsid w:val="00026B64"/>
    <w:rsid w:val="00043A39"/>
    <w:rsid w:val="0005670F"/>
    <w:rsid w:val="00061F5B"/>
    <w:rsid w:val="000677E3"/>
    <w:rsid w:val="00070E1C"/>
    <w:rsid w:val="000776C6"/>
    <w:rsid w:val="00080D23"/>
    <w:rsid w:val="00083334"/>
    <w:rsid w:val="00085B44"/>
    <w:rsid w:val="00087171"/>
    <w:rsid w:val="00093B19"/>
    <w:rsid w:val="000956CF"/>
    <w:rsid w:val="00097E2D"/>
    <w:rsid w:val="000A24DE"/>
    <w:rsid w:val="000A46C4"/>
    <w:rsid w:val="000A683E"/>
    <w:rsid w:val="000A6F1C"/>
    <w:rsid w:val="000D1824"/>
    <w:rsid w:val="000D58D2"/>
    <w:rsid w:val="000D666D"/>
    <w:rsid w:val="000E7CB4"/>
    <w:rsid w:val="000F5991"/>
    <w:rsid w:val="0011595A"/>
    <w:rsid w:val="001220C5"/>
    <w:rsid w:val="0012227B"/>
    <w:rsid w:val="0012357D"/>
    <w:rsid w:val="001267F7"/>
    <w:rsid w:val="00127233"/>
    <w:rsid w:val="00130999"/>
    <w:rsid w:val="00133ABB"/>
    <w:rsid w:val="001414D4"/>
    <w:rsid w:val="001439E5"/>
    <w:rsid w:val="00151C78"/>
    <w:rsid w:val="00151ED0"/>
    <w:rsid w:val="00154F36"/>
    <w:rsid w:val="00155CA8"/>
    <w:rsid w:val="00164D81"/>
    <w:rsid w:val="001653A1"/>
    <w:rsid w:val="00166A69"/>
    <w:rsid w:val="0017718B"/>
    <w:rsid w:val="00177D38"/>
    <w:rsid w:val="00182880"/>
    <w:rsid w:val="001854D8"/>
    <w:rsid w:val="00185B45"/>
    <w:rsid w:val="00195294"/>
    <w:rsid w:val="00196A7A"/>
    <w:rsid w:val="001A1011"/>
    <w:rsid w:val="001A48D0"/>
    <w:rsid w:val="001B0DC5"/>
    <w:rsid w:val="001B4BAB"/>
    <w:rsid w:val="001C07FD"/>
    <w:rsid w:val="001D6A0D"/>
    <w:rsid w:val="001E4C3A"/>
    <w:rsid w:val="002057D3"/>
    <w:rsid w:val="00212715"/>
    <w:rsid w:val="002141D0"/>
    <w:rsid w:val="002149A8"/>
    <w:rsid w:val="002172AF"/>
    <w:rsid w:val="0022546F"/>
    <w:rsid w:val="002265BE"/>
    <w:rsid w:val="00240F6B"/>
    <w:rsid w:val="00243FC4"/>
    <w:rsid w:val="00244F4C"/>
    <w:rsid w:val="002462DE"/>
    <w:rsid w:val="00252C10"/>
    <w:rsid w:val="00253104"/>
    <w:rsid w:val="002540D5"/>
    <w:rsid w:val="002653C1"/>
    <w:rsid w:val="0026611D"/>
    <w:rsid w:val="002766F9"/>
    <w:rsid w:val="00277DAE"/>
    <w:rsid w:val="00282501"/>
    <w:rsid w:val="002825FD"/>
    <w:rsid w:val="002851B4"/>
    <w:rsid w:val="00290980"/>
    <w:rsid w:val="00294611"/>
    <w:rsid w:val="00294907"/>
    <w:rsid w:val="002951A0"/>
    <w:rsid w:val="002A4A20"/>
    <w:rsid w:val="002A64FD"/>
    <w:rsid w:val="002B191D"/>
    <w:rsid w:val="002B2378"/>
    <w:rsid w:val="002B4DAA"/>
    <w:rsid w:val="002C1F37"/>
    <w:rsid w:val="002C6791"/>
    <w:rsid w:val="002C6FF1"/>
    <w:rsid w:val="002D3738"/>
    <w:rsid w:val="002F0839"/>
    <w:rsid w:val="002F289E"/>
    <w:rsid w:val="002F53D5"/>
    <w:rsid w:val="00301469"/>
    <w:rsid w:val="00306EE1"/>
    <w:rsid w:val="00310B9B"/>
    <w:rsid w:val="003152E9"/>
    <w:rsid w:val="00323341"/>
    <w:rsid w:val="00324AED"/>
    <w:rsid w:val="00327544"/>
    <w:rsid w:val="00341996"/>
    <w:rsid w:val="00346874"/>
    <w:rsid w:val="00357173"/>
    <w:rsid w:val="003608AE"/>
    <w:rsid w:val="0036171C"/>
    <w:rsid w:val="0036461C"/>
    <w:rsid w:val="00367884"/>
    <w:rsid w:val="0037273C"/>
    <w:rsid w:val="00373366"/>
    <w:rsid w:val="00373BE9"/>
    <w:rsid w:val="00375878"/>
    <w:rsid w:val="00376F82"/>
    <w:rsid w:val="0039439C"/>
    <w:rsid w:val="003A57D8"/>
    <w:rsid w:val="003B2415"/>
    <w:rsid w:val="003B69E7"/>
    <w:rsid w:val="003B77AE"/>
    <w:rsid w:val="003C013B"/>
    <w:rsid w:val="003C1A8B"/>
    <w:rsid w:val="003D0F4D"/>
    <w:rsid w:val="003F0738"/>
    <w:rsid w:val="003F58A1"/>
    <w:rsid w:val="00402058"/>
    <w:rsid w:val="00410DD6"/>
    <w:rsid w:val="004134C9"/>
    <w:rsid w:val="00415EF4"/>
    <w:rsid w:val="00420A0B"/>
    <w:rsid w:val="0043138C"/>
    <w:rsid w:val="00432406"/>
    <w:rsid w:val="004347E0"/>
    <w:rsid w:val="004406D6"/>
    <w:rsid w:val="004451BD"/>
    <w:rsid w:val="00454A3C"/>
    <w:rsid w:val="00462A59"/>
    <w:rsid w:val="0048053B"/>
    <w:rsid w:val="00486878"/>
    <w:rsid w:val="004A1847"/>
    <w:rsid w:val="004B6B0E"/>
    <w:rsid w:val="004C2161"/>
    <w:rsid w:val="004C62F0"/>
    <w:rsid w:val="004C69C0"/>
    <w:rsid w:val="004C7B5C"/>
    <w:rsid w:val="004D200B"/>
    <w:rsid w:val="004D25B3"/>
    <w:rsid w:val="004E4BB9"/>
    <w:rsid w:val="005002EC"/>
    <w:rsid w:val="0050770A"/>
    <w:rsid w:val="0051052F"/>
    <w:rsid w:val="00511405"/>
    <w:rsid w:val="00511C60"/>
    <w:rsid w:val="005130A1"/>
    <w:rsid w:val="00522161"/>
    <w:rsid w:val="00523F8D"/>
    <w:rsid w:val="00526E9D"/>
    <w:rsid w:val="00527332"/>
    <w:rsid w:val="00537CB6"/>
    <w:rsid w:val="005402B0"/>
    <w:rsid w:val="00540545"/>
    <w:rsid w:val="00540816"/>
    <w:rsid w:val="00542BA5"/>
    <w:rsid w:val="0054458D"/>
    <w:rsid w:val="005450FC"/>
    <w:rsid w:val="00547856"/>
    <w:rsid w:val="00547A74"/>
    <w:rsid w:val="00550A0A"/>
    <w:rsid w:val="00551F51"/>
    <w:rsid w:val="00553346"/>
    <w:rsid w:val="00554DAD"/>
    <w:rsid w:val="005566E8"/>
    <w:rsid w:val="00562270"/>
    <w:rsid w:val="005746AB"/>
    <w:rsid w:val="00591888"/>
    <w:rsid w:val="0059357F"/>
    <w:rsid w:val="005A0EF8"/>
    <w:rsid w:val="005A1130"/>
    <w:rsid w:val="005A4ABE"/>
    <w:rsid w:val="005A6E40"/>
    <w:rsid w:val="005B29FB"/>
    <w:rsid w:val="005B777A"/>
    <w:rsid w:val="005C1ACF"/>
    <w:rsid w:val="005D62C6"/>
    <w:rsid w:val="005D65C8"/>
    <w:rsid w:val="005E60E2"/>
    <w:rsid w:val="005F01D4"/>
    <w:rsid w:val="005F075A"/>
    <w:rsid w:val="00615124"/>
    <w:rsid w:val="006219F8"/>
    <w:rsid w:val="006228B6"/>
    <w:rsid w:val="00623D9E"/>
    <w:rsid w:val="00641C1A"/>
    <w:rsid w:val="00645EA1"/>
    <w:rsid w:val="0065177D"/>
    <w:rsid w:val="00660002"/>
    <w:rsid w:val="006613EC"/>
    <w:rsid w:val="00664060"/>
    <w:rsid w:val="00673C35"/>
    <w:rsid w:val="00681FDB"/>
    <w:rsid w:val="006A1B3C"/>
    <w:rsid w:val="006A4E1C"/>
    <w:rsid w:val="006A7DAD"/>
    <w:rsid w:val="006B1E4B"/>
    <w:rsid w:val="006B6AF4"/>
    <w:rsid w:val="006C2B4E"/>
    <w:rsid w:val="006C421D"/>
    <w:rsid w:val="006D026A"/>
    <w:rsid w:val="006D19B6"/>
    <w:rsid w:val="006D61BF"/>
    <w:rsid w:val="006D67BC"/>
    <w:rsid w:val="006D6EAD"/>
    <w:rsid w:val="006D70BA"/>
    <w:rsid w:val="006E53F4"/>
    <w:rsid w:val="006F339B"/>
    <w:rsid w:val="006F5F45"/>
    <w:rsid w:val="00704066"/>
    <w:rsid w:val="00704540"/>
    <w:rsid w:val="0072765D"/>
    <w:rsid w:val="00732979"/>
    <w:rsid w:val="007375A3"/>
    <w:rsid w:val="00742400"/>
    <w:rsid w:val="00742A58"/>
    <w:rsid w:val="007430D4"/>
    <w:rsid w:val="007566FE"/>
    <w:rsid w:val="00764707"/>
    <w:rsid w:val="0076726F"/>
    <w:rsid w:val="0077144B"/>
    <w:rsid w:val="007742F0"/>
    <w:rsid w:val="007778F9"/>
    <w:rsid w:val="00793277"/>
    <w:rsid w:val="00793403"/>
    <w:rsid w:val="007B467E"/>
    <w:rsid w:val="007B768B"/>
    <w:rsid w:val="007C0CDF"/>
    <w:rsid w:val="007D149D"/>
    <w:rsid w:val="007D7456"/>
    <w:rsid w:val="007E1962"/>
    <w:rsid w:val="007E20CC"/>
    <w:rsid w:val="007E2A2F"/>
    <w:rsid w:val="007E7FA0"/>
    <w:rsid w:val="007F20F1"/>
    <w:rsid w:val="007F2B7C"/>
    <w:rsid w:val="008047D5"/>
    <w:rsid w:val="00804AA2"/>
    <w:rsid w:val="00806DB0"/>
    <w:rsid w:val="00811651"/>
    <w:rsid w:val="00820F5B"/>
    <w:rsid w:val="008213AF"/>
    <w:rsid w:val="00833452"/>
    <w:rsid w:val="008350B5"/>
    <w:rsid w:val="008520C9"/>
    <w:rsid w:val="0085553A"/>
    <w:rsid w:val="008563D3"/>
    <w:rsid w:val="008614E5"/>
    <w:rsid w:val="00864806"/>
    <w:rsid w:val="00864AA6"/>
    <w:rsid w:val="008678EB"/>
    <w:rsid w:val="0087046F"/>
    <w:rsid w:val="00875894"/>
    <w:rsid w:val="00877B6E"/>
    <w:rsid w:val="00881C10"/>
    <w:rsid w:val="00886794"/>
    <w:rsid w:val="00887E0F"/>
    <w:rsid w:val="00890411"/>
    <w:rsid w:val="008A42ED"/>
    <w:rsid w:val="008A71B9"/>
    <w:rsid w:val="008B5BD2"/>
    <w:rsid w:val="008C3F1B"/>
    <w:rsid w:val="008D3254"/>
    <w:rsid w:val="008D5C70"/>
    <w:rsid w:val="008D7604"/>
    <w:rsid w:val="008E1EBA"/>
    <w:rsid w:val="008F1C84"/>
    <w:rsid w:val="008F3AFE"/>
    <w:rsid w:val="00901401"/>
    <w:rsid w:val="009025AF"/>
    <w:rsid w:val="00904F23"/>
    <w:rsid w:val="00906B3C"/>
    <w:rsid w:val="00915D4D"/>
    <w:rsid w:val="00925B94"/>
    <w:rsid w:val="00940063"/>
    <w:rsid w:val="00942A9A"/>
    <w:rsid w:val="00945810"/>
    <w:rsid w:val="00946B26"/>
    <w:rsid w:val="0095342C"/>
    <w:rsid w:val="0095373F"/>
    <w:rsid w:val="009619F5"/>
    <w:rsid w:val="009740B7"/>
    <w:rsid w:val="009807CE"/>
    <w:rsid w:val="009878B3"/>
    <w:rsid w:val="00993A70"/>
    <w:rsid w:val="009A05EE"/>
    <w:rsid w:val="009A0E19"/>
    <w:rsid w:val="009B0FE7"/>
    <w:rsid w:val="009B1E13"/>
    <w:rsid w:val="009B50AA"/>
    <w:rsid w:val="009B53E8"/>
    <w:rsid w:val="009B5BA4"/>
    <w:rsid w:val="009B7607"/>
    <w:rsid w:val="009C074D"/>
    <w:rsid w:val="009C4709"/>
    <w:rsid w:val="009D4798"/>
    <w:rsid w:val="009D79A8"/>
    <w:rsid w:val="009E258D"/>
    <w:rsid w:val="009E600D"/>
    <w:rsid w:val="009F33F2"/>
    <w:rsid w:val="009F6C77"/>
    <w:rsid w:val="00A0188D"/>
    <w:rsid w:val="00A07532"/>
    <w:rsid w:val="00A0791A"/>
    <w:rsid w:val="00A1085C"/>
    <w:rsid w:val="00A11BC2"/>
    <w:rsid w:val="00A13E92"/>
    <w:rsid w:val="00A1643C"/>
    <w:rsid w:val="00A168D2"/>
    <w:rsid w:val="00A22A23"/>
    <w:rsid w:val="00A309E2"/>
    <w:rsid w:val="00A472EF"/>
    <w:rsid w:val="00A52328"/>
    <w:rsid w:val="00A65A5C"/>
    <w:rsid w:val="00A67B60"/>
    <w:rsid w:val="00A76C4E"/>
    <w:rsid w:val="00A8066E"/>
    <w:rsid w:val="00A819FB"/>
    <w:rsid w:val="00A86869"/>
    <w:rsid w:val="00A86DD1"/>
    <w:rsid w:val="00A92723"/>
    <w:rsid w:val="00A94DD0"/>
    <w:rsid w:val="00A97840"/>
    <w:rsid w:val="00A97B88"/>
    <w:rsid w:val="00A97FBB"/>
    <w:rsid w:val="00AA4B8A"/>
    <w:rsid w:val="00AA6BF7"/>
    <w:rsid w:val="00AB0E2B"/>
    <w:rsid w:val="00AC2118"/>
    <w:rsid w:val="00AC40E0"/>
    <w:rsid w:val="00AD655E"/>
    <w:rsid w:val="00AD6894"/>
    <w:rsid w:val="00AE2479"/>
    <w:rsid w:val="00AE423F"/>
    <w:rsid w:val="00AE48CD"/>
    <w:rsid w:val="00AF2385"/>
    <w:rsid w:val="00B01ED6"/>
    <w:rsid w:val="00B06D09"/>
    <w:rsid w:val="00B14461"/>
    <w:rsid w:val="00B171BD"/>
    <w:rsid w:val="00B24BB5"/>
    <w:rsid w:val="00B2617F"/>
    <w:rsid w:val="00B27314"/>
    <w:rsid w:val="00B27A71"/>
    <w:rsid w:val="00B34E9B"/>
    <w:rsid w:val="00B44309"/>
    <w:rsid w:val="00B45A17"/>
    <w:rsid w:val="00B7082A"/>
    <w:rsid w:val="00B74531"/>
    <w:rsid w:val="00B771A9"/>
    <w:rsid w:val="00B809BB"/>
    <w:rsid w:val="00B8248A"/>
    <w:rsid w:val="00B8398E"/>
    <w:rsid w:val="00B91FAA"/>
    <w:rsid w:val="00B93483"/>
    <w:rsid w:val="00BA08C1"/>
    <w:rsid w:val="00BB1A53"/>
    <w:rsid w:val="00BB706B"/>
    <w:rsid w:val="00BB7726"/>
    <w:rsid w:val="00BC1E7D"/>
    <w:rsid w:val="00BD06C2"/>
    <w:rsid w:val="00BD4B59"/>
    <w:rsid w:val="00C0316A"/>
    <w:rsid w:val="00C03A80"/>
    <w:rsid w:val="00C05733"/>
    <w:rsid w:val="00C0667E"/>
    <w:rsid w:val="00C11C1E"/>
    <w:rsid w:val="00C15A47"/>
    <w:rsid w:val="00C2329E"/>
    <w:rsid w:val="00C257FB"/>
    <w:rsid w:val="00C265B5"/>
    <w:rsid w:val="00C26B49"/>
    <w:rsid w:val="00C30461"/>
    <w:rsid w:val="00C31ED6"/>
    <w:rsid w:val="00C35794"/>
    <w:rsid w:val="00C44F72"/>
    <w:rsid w:val="00C47B85"/>
    <w:rsid w:val="00C53453"/>
    <w:rsid w:val="00C638BC"/>
    <w:rsid w:val="00C754BE"/>
    <w:rsid w:val="00C763FB"/>
    <w:rsid w:val="00C85740"/>
    <w:rsid w:val="00C87572"/>
    <w:rsid w:val="00C9405D"/>
    <w:rsid w:val="00C9421C"/>
    <w:rsid w:val="00C96A7B"/>
    <w:rsid w:val="00CA31F2"/>
    <w:rsid w:val="00CC10A0"/>
    <w:rsid w:val="00CC1B26"/>
    <w:rsid w:val="00CC743C"/>
    <w:rsid w:val="00CD284F"/>
    <w:rsid w:val="00CD599D"/>
    <w:rsid w:val="00CD680B"/>
    <w:rsid w:val="00CD70C9"/>
    <w:rsid w:val="00CE6A21"/>
    <w:rsid w:val="00CF0132"/>
    <w:rsid w:val="00CF23AA"/>
    <w:rsid w:val="00CF4A1D"/>
    <w:rsid w:val="00CF6494"/>
    <w:rsid w:val="00D01921"/>
    <w:rsid w:val="00D03DF6"/>
    <w:rsid w:val="00D0740E"/>
    <w:rsid w:val="00D33257"/>
    <w:rsid w:val="00D34FF2"/>
    <w:rsid w:val="00D419E6"/>
    <w:rsid w:val="00D44B91"/>
    <w:rsid w:val="00D52ACF"/>
    <w:rsid w:val="00D61F24"/>
    <w:rsid w:val="00D62DA3"/>
    <w:rsid w:val="00D67F5F"/>
    <w:rsid w:val="00D71267"/>
    <w:rsid w:val="00D73A58"/>
    <w:rsid w:val="00D752B7"/>
    <w:rsid w:val="00D77AA1"/>
    <w:rsid w:val="00D80D91"/>
    <w:rsid w:val="00D863B1"/>
    <w:rsid w:val="00D87D12"/>
    <w:rsid w:val="00D9320C"/>
    <w:rsid w:val="00DA1854"/>
    <w:rsid w:val="00DA50E4"/>
    <w:rsid w:val="00DB0725"/>
    <w:rsid w:val="00DB0887"/>
    <w:rsid w:val="00DB2840"/>
    <w:rsid w:val="00DB5C63"/>
    <w:rsid w:val="00DB5E81"/>
    <w:rsid w:val="00DB64CB"/>
    <w:rsid w:val="00DB6F94"/>
    <w:rsid w:val="00DC3E10"/>
    <w:rsid w:val="00DE1A92"/>
    <w:rsid w:val="00DE718A"/>
    <w:rsid w:val="00DF1E43"/>
    <w:rsid w:val="00DF679C"/>
    <w:rsid w:val="00E02D32"/>
    <w:rsid w:val="00E20894"/>
    <w:rsid w:val="00E218CC"/>
    <w:rsid w:val="00E26B7C"/>
    <w:rsid w:val="00E36046"/>
    <w:rsid w:val="00E36980"/>
    <w:rsid w:val="00E41FAC"/>
    <w:rsid w:val="00E468EB"/>
    <w:rsid w:val="00E51805"/>
    <w:rsid w:val="00E6532C"/>
    <w:rsid w:val="00E65A55"/>
    <w:rsid w:val="00E72E0A"/>
    <w:rsid w:val="00E75BF8"/>
    <w:rsid w:val="00E9358E"/>
    <w:rsid w:val="00EA127D"/>
    <w:rsid w:val="00EA3003"/>
    <w:rsid w:val="00EA75C8"/>
    <w:rsid w:val="00EB3C91"/>
    <w:rsid w:val="00EB66DA"/>
    <w:rsid w:val="00EC4E7C"/>
    <w:rsid w:val="00EC4F9E"/>
    <w:rsid w:val="00ED777E"/>
    <w:rsid w:val="00EE71F3"/>
    <w:rsid w:val="00EF6F88"/>
    <w:rsid w:val="00F00FB9"/>
    <w:rsid w:val="00F06874"/>
    <w:rsid w:val="00F20206"/>
    <w:rsid w:val="00F34A31"/>
    <w:rsid w:val="00F36AC3"/>
    <w:rsid w:val="00F36AE4"/>
    <w:rsid w:val="00F56593"/>
    <w:rsid w:val="00F605F2"/>
    <w:rsid w:val="00F62026"/>
    <w:rsid w:val="00F642F7"/>
    <w:rsid w:val="00F646F2"/>
    <w:rsid w:val="00F66BBB"/>
    <w:rsid w:val="00F752AA"/>
    <w:rsid w:val="00F76AFC"/>
    <w:rsid w:val="00F8319B"/>
    <w:rsid w:val="00F8394B"/>
    <w:rsid w:val="00F910AB"/>
    <w:rsid w:val="00F9418C"/>
    <w:rsid w:val="00FA2D71"/>
    <w:rsid w:val="00FA5516"/>
    <w:rsid w:val="00FB672A"/>
    <w:rsid w:val="00FC5D48"/>
    <w:rsid w:val="00FD0505"/>
    <w:rsid w:val="00FD6F73"/>
    <w:rsid w:val="00FE06AE"/>
    <w:rsid w:val="00FE3FF6"/>
    <w:rsid w:val="00FF0FD3"/>
    <w:rsid w:val="00FF1102"/>
    <w:rsid w:val="00FF37B5"/>
    <w:rsid w:val="00FF7436"/>
    <w:rsid w:val="0DA21289"/>
    <w:rsid w:val="1CC63BF5"/>
    <w:rsid w:val="2F9951DC"/>
    <w:rsid w:val="3EA2D60F"/>
    <w:rsid w:val="52EF6525"/>
    <w:rsid w:val="5C1AA4F1"/>
    <w:rsid w:val="6ACFB05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FD05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D0505"/>
    <w:rPr>
      <w:rFonts w:ascii="Geomanist Light" w:hAnsi="Geomanist Light"/>
      <w:lang w:val="es-ES"/>
    </w:rPr>
  </w:style>
  <w:style w:type="paragraph" w:customStyle="1" w:styleId="Appelnotedebasde">
    <w:name w:val="Appel note de bas de..."/>
    <w:basedOn w:val="Normal"/>
    <w:link w:val="Refdenotaalpie"/>
    <w:uiPriority w:val="99"/>
    <w:rsid w:val="00FD0505"/>
    <w:pPr>
      <w:spacing w:line="240" w:lineRule="exact"/>
    </w:pPr>
    <w:rPr>
      <w:vertAlign w:val="superscript"/>
    </w:rPr>
  </w:style>
  <w:style w:type="character" w:styleId="Textoennegrita">
    <w:name w:val="Strong"/>
    <w:basedOn w:val="Fuentedeprrafopredeter"/>
    <w:uiPriority w:val="22"/>
    <w:qFormat/>
    <w:rsid w:val="00FD0505"/>
    <w:rPr>
      <w:b/>
      <w:bCs/>
    </w:rPr>
  </w:style>
  <w:style w:type="character" w:styleId="nfasis">
    <w:name w:val="Emphasis"/>
    <w:basedOn w:val="Fuentedeprrafopredeter"/>
    <w:uiPriority w:val="20"/>
    <w:qFormat/>
    <w:rsid w:val="00FD0505"/>
    <w:rPr>
      <w:i/>
      <w:iCs/>
    </w:rPr>
  </w:style>
  <w:style w:type="character" w:customStyle="1" w:styleId="NormalWebCar">
    <w:name w:val="Normal (Web) Car"/>
    <w:link w:val="NormalWeb"/>
    <w:uiPriority w:val="99"/>
    <w:rsid w:val="00FD0505"/>
    <w:rPr>
      <w:rFonts w:ascii="Times New Roman" w:eastAsia="Times New Roman" w:hAnsi="Times New Roman" w:cs="Times New Roman"/>
      <w:sz w:val="24"/>
      <w:szCs w:val="24"/>
      <w:lang w:eastAsia="es-CO"/>
    </w:rPr>
  </w:style>
  <w:style w:type="paragraph" w:customStyle="1" w:styleId="paragraph">
    <w:name w:val="paragraph"/>
    <w:basedOn w:val="Normal"/>
    <w:rsid w:val="001771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7718B"/>
  </w:style>
  <w:style w:type="character" w:styleId="Hipervnculo">
    <w:name w:val="Hyperlink"/>
    <w:basedOn w:val="Fuentedeprrafopredeter"/>
    <w:uiPriority w:val="99"/>
    <w:unhideWhenUsed/>
    <w:rsid w:val="008520C9"/>
    <w:rPr>
      <w:color w:val="0563C1" w:themeColor="hyperlink"/>
      <w:u w:val="single"/>
    </w:rPr>
  </w:style>
  <w:style w:type="character" w:styleId="Mencinsinresolver">
    <w:name w:val="Unresolved Mention"/>
    <w:basedOn w:val="Fuentedeprrafopredeter"/>
    <w:uiPriority w:val="99"/>
    <w:semiHidden/>
    <w:unhideWhenUsed/>
    <w:rsid w:val="008520C9"/>
    <w:rPr>
      <w:color w:val="605E5C"/>
      <w:shd w:val="clear" w:color="auto" w:fill="E1DFDD"/>
    </w:rPr>
  </w:style>
  <w:style w:type="paragraph" w:styleId="Textoindependiente">
    <w:name w:val="Body Text"/>
    <w:basedOn w:val="Normal"/>
    <w:link w:val="TextoindependienteCar"/>
    <w:uiPriority w:val="1"/>
    <w:qFormat/>
    <w:rsid w:val="00151C7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51C78"/>
    <w:rPr>
      <w:rFonts w:ascii="Arial MT" w:eastAsia="Arial MT" w:hAnsi="Arial MT" w:cs="Arial MT"/>
      <w:lang w:val="es-ES"/>
    </w:rPr>
  </w:style>
  <w:style w:type="character" w:customStyle="1" w:styleId="markedcontent">
    <w:name w:val="markedcontent"/>
    <w:basedOn w:val="Fuentedeprrafopredeter"/>
    <w:rsid w:val="0001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5485">
      <w:bodyDiv w:val="1"/>
      <w:marLeft w:val="0"/>
      <w:marRight w:val="0"/>
      <w:marTop w:val="0"/>
      <w:marBottom w:val="0"/>
      <w:divBdr>
        <w:top w:val="none" w:sz="0" w:space="0" w:color="auto"/>
        <w:left w:val="none" w:sz="0" w:space="0" w:color="auto"/>
        <w:bottom w:val="none" w:sz="0" w:space="0" w:color="auto"/>
        <w:right w:val="none" w:sz="0" w:space="0" w:color="auto"/>
      </w:divBdr>
    </w:div>
    <w:div w:id="1314800080">
      <w:bodyDiv w:val="1"/>
      <w:marLeft w:val="0"/>
      <w:marRight w:val="0"/>
      <w:marTop w:val="0"/>
      <w:marBottom w:val="0"/>
      <w:divBdr>
        <w:top w:val="none" w:sz="0" w:space="0" w:color="auto"/>
        <w:left w:val="none" w:sz="0" w:space="0" w:color="auto"/>
        <w:bottom w:val="none" w:sz="0" w:space="0" w:color="auto"/>
        <w:right w:val="none" w:sz="0" w:space="0" w:color="auto"/>
      </w:divBdr>
      <w:divsChild>
        <w:div w:id="1262374953">
          <w:marLeft w:val="0"/>
          <w:marRight w:val="0"/>
          <w:marTop w:val="0"/>
          <w:marBottom w:val="0"/>
          <w:divBdr>
            <w:top w:val="none" w:sz="0" w:space="0" w:color="auto"/>
            <w:left w:val="none" w:sz="0" w:space="0" w:color="auto"/>
            <w:bottom w:val="none" w:sz="0" w:space="0" w:color="auto"/>
            <w:right w:val="none" w:sz="0" w:space="0" w:color="auto"/>
          </w:divBdr>
          <w:divsChild>
            <w:div w:id="1342004245">
              <w:marLeft w:val="0"/>
              <w:marRight w:val="0"/>
              <w:marTop w:val="0"/>
              <w:marBottom w:val="0"/>
              <w:divBdr>
                <w:top w:val="none" w:sz="0" w:space="0" w:color="auto"/>
                <w:left w:val="none" w:sz="0" w:space="0" w:color="auto"/>
                <w:bottom w:val="none" w:sz="0" w:space="0" w:color="auto"/>
                <w:right w:val="none" w:sz="0" w:space="0" w:color="auto"/>
              </w:divBdr>
            </w:div>
            <w:div w:id="1059863674">
              <w:marLeft w:val="0"/>
              <w:marRight w:val="0"/>
              <w:marTop w:val="0"/>
              <w:marBottom w:val="0"/>
              <w:divBdr>
                <w:top w:val="none" w:sz="0" w:space="0" w:color="auto"/>
                <w:left w:val="none" w:sz="0" w:space="0" w:color="auto"/>
                <w:bottom w:val="none" w:sz="0" w:space="0" w:color="auto"/>
                <w:right w:val="none" w:sz="0" w:space="0" w:color="auto"/>
              </w:divBdr>
            </w:div>
            <w:div w:id="889000648">
              <w:marLeft w:val="0"/>
              <w:marRight w:val="0"/>
              <w:marTop w:val="0"/>
              <w:marBottom w:val="0"/>
              <w:divBdr>
                <w:top w:val="none" w:sz="0" w:space="0" w:color="auto"/>
                <w:left w:val="none" w:sz="0" w:space="0" w:color="auto"/>
                <w:bottom w:val="none" w:sz="0" w:space="0" w:color="auto"/>
                <w:right w:val="none" w:sz="0" w:space="0" w:color="auto"/>
              </w:divBdr>
            </w:div>
            <w:div w:id="257104673">
              <w:marLeft w:val="0"/>
              <w:marRight w:val="0"/>
              <w:marTop w:val="0"/>
              <w:marBottom w:val="0"/>
              <w:divBdr>
                <w:top w:val="none" w:sz="0" w:space="0" w:color="auto"/>
                <w:left w:val="none" w:sz="0" w:space="0" w:color="auto"/>
                <w:bottom w:val="none" w:sz="0" w:space="0" w:color="auto"/>
                <w:right w:val="none" w:sz="0" w:space="0" w:color="auto"/>
              </w:divBdr>
            </w:div>
            <w:div w:id="1577087519">
              <w:marLeft w:val="0"/>
              <w:marRight w:val="0"/>
              <w:marTop w:val="0"/>
              <w:marBottom w:val="0"/>
              <w:divBdr>
                <w:top w:val="none" w:sz="0" w:space="0" w:color="auto"/>
                <w:left w:val="none" w:sz="0" w:space="0" w:color="auto"/>
                <w:bottom w:val="none" w:sz="0" w:space="0" w:color="auto"/>
                <w:right w:val="none" w:sz="0" w:space="0" w:color="auto"/>
              </w:divBdr>
            </w:div>
            <w:div w:id="922565010">
              <w:marLeft w:val="0"/>
              <w:marRight w:val="0"/>
              <w:marTop w:val="0"/>
              <w:marBottom w:val="0"/>
              <w:divBdr>
                <w:top w:val="none" w:sz="0" w:space="0" w:color="auto"/>
                <w:left w:val="none" w:sz="0" w:space="0" w:color="auto"/>
                <w:bottom w:val="none" w:sz="0" w:space="0" w:color="auto"/>
                <w:right w:val="none" w:sz="0" w:space="0" w:color="auto"/>
              </w:divBdr>
            </w:div>
            <w:div w:id="737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3171">
      <w:bodyDiv w:val="1"/>
      <w:marLeft w:val="0"/>
      <w:marRight w:val="0"/>
      <w:marTop w:val="0"/>
      <w:marBottom w:val="0"/>
      <w:divBdr>
        <w:top w:val="none" w:sz="0" w:space="0" w:color="auto"/>
        <w:left w:val="none" w:sz="0" w:space="0" w:color="auto"/>
        <w:bottom w:val="none" w:sz="0" w:space="0" w:color="auto"/>
        <w:right w:val="none" w:sz="0" w:space="0" w:color="auto"/>
      </w:divBdr>
      <w:divsChild>
        <w:div w:id="207685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lizarazo@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46_2020.html" TargetMode="External"/><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relatoria.colombiacompra.gov.co/busqueda/conceptos" TargetMode="External"/><Relationship Id="rId4" Type="http://schemas.openxmlformats.org/officeDocument/2006/relationships/hyperlink" Target="https://www.minagricultura.gov.co/Normatividad/Proyectos%20Normativos/Decreto%20Compras%20P%C3%BAblicas%20Aliment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6F8065D2-3B73-47AC-B6A4-EB5C4FE2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9998</Words>
  <Characters>54992</Characters>
  <Application>Microsoft Office Word</Application>
  <DocSecurity>0</DocSecurity>
  <Lines>458</Lines>
  <Paragraphs>129</Paragraphs>
  <ScaleCrop>false</ScaleCrop>
  <Company/>
  <LinksUpToDate>false</LinksUpToDate>
  <CharactersWithSpaces>64861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9</cp:revision>
  <dcterms:created xsi:type="dcterms:W3CDTF">2023-03-28T01:51:00Z</dcterms:created>
  <dcterms:modified xsi:type="dcterms:W3CDTF">2023-03-28T02:02:00Z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