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7452" w14:textId="55BA5F2D" w:rsidR="00EB2AA6" w:rsidRPr="00546061" w:rsidRDefault="00EB2AA6" w:rsidP="00E04E29">
      <w:pPr>
        <w:spacing w:after="0"/>
        <w:jc w:val="both"/>
        <w:rPr>
          <w:rFonts w:ascii="Arial" w:eastAsia="Calibri" w:hAnsi="Arial" w:cs="Arial"/>
          <w:b/>
        </w:rPr>
      </w:pPr>
      <w:r w:rsidRPr="00836DE2">
        <w:rPr>
          <w:rFonts w:ascii="Arial" w:eastAsia="Calibri" w:hAnsi="Arial" w:cs="Arial"/>
          <w:b/>
        </w:rPr>
        <w:t>JUNTAS DE ACCIÓN COMUNAL</w:t>
      </w:r>
      <w:r w:rsidRPr="00546061">
        <w:rPr>
          <w:rFonts w:ascii="Arial" w:eastAsia="Calibri" w:hAnsi="Arial" w:cs="Arial"/>
          <w:b/>
        </w:rPr>
        <w:t xml:space="preserve"> – Capacidad para contratar − Limitación a la territorialidad </w:t>
      </w:r>
    </w:p>
    <w:p w14:paraId="69E21843" w14:textId="77777777" w:rsidR="00546061" w:rsidRDefault="00546061" w:rsidP="00E04E29">
      <w:pPr>
        <w:spacing w:after="0"/>
        <w:jc w:val="both"/>
        <w:rPr>
          <w:rFonts w:ascii="Arial" w:eastAsia="Calibri" w:hAnsi="Arial" w:cs="Arial"/>
          <w:bCs/>
        </w:rPr>
      </w:pPr>
    </w:p>
    <w:p w14:paraId="7A1F105A" w14:textId="07916E9C" w:rsidR="004D360D" w:rsidRPr="00546061" w:rsidRDefault="004D360D" w:rsidP="00E04E29">
      <w:pPr>
        <w:spacing w:after="0" w:line="240" w:lineRule="auto"/>
        <w:jc w:val="both"/>
        <w:rPr>
          <w:rFonts w:ascii="Arial" w:hAnsi="Arial" w:cs="Arial"/>
          <w:bCs/>
          <w:color w:val="000000" w:themeColor="text1"/>
          <w:sz w:val="20"/>
          <w:szCs w:val="20"/>
          <w:lang w:val="es-MX" w:eastAsia="es-MX"/>
        </w:rPr>
      </w:pPr>
      <w:r w:rsidRPr="00546061">
        <w:rPr>
          <w:rFonts w:ascii="Arial" w:hAnsi="Arial" w:cs="Arial"/>
          <w:bCs/>
          <w:color w:val="000000" w:themeColor="text1"/>
          <w:sz w:val="20"/>
          <w:szCs w:val="20"/>
          <w:lang w:val="es-MX" w:eastAsia="es-MX"/>
        </w:rPr>
        <w:t xml:space="preserve">[…] la Ley 743 de 2002 en su artículo 8 definió a la Junta de Acción Comunal como </w:t>
      </w:r>
      <w:r w:rsidRPr="00546061">
        <w:rPr>
          <w:rFonts w:ascii="Arial" w:hAnsi="Arial" w:cs="Arial"/>
          <w:color w:val="000000" w:themeColor="text1"/>
          <w:sz w:val="20"/>
          <w:szCs w:val="20"/>
        </w:rPr>
        <w:t>«</w:t>
      </w:r>
      <w:r w:rsidRPr="00546061">
        <w:rPr>
          <w:rFonts w:ascii="Arial" w:hAnsi="Arial" w:cs="Arial"/>
          <w:bCs/>
          <w:color w:val="000000" w:themeColor="text1"/>
          <w:sz w:val="20"/>
          <w:szCs w:val="20"/>
          <w:lang w:val="es-MX" w:eastAsia="es-MX"/>
        </w:rPr>
        <w:t>una organización cívica, social y comunitaria de gestión social, sin ánimo de lucro, de naturaleza solidaria, con personería jurídica y patrimonio propio</w:t>
      </w:r>
      <w:r w:rsidRPr="00546061">
        <w:rPr>
          <w:rFonts w:ascii="Arial" w:eastAsia="Calibri" w:hAnsi="Arial" w:cs="Arial"/>
          <w:color w:val="000000" w:themeColor="text1"/>
          <w:sz w:val="20"/>
          <w:szCs w:val="20"/>
          <w:lang w:val="es-ES_tradnl"/>
        </w:rPr>
        <w:t>»</w:t>
      </w:r>
      <w:r w:rsidRPr="00546061">
        <w:rPr>
          <w:rFonts w:ascii="Arial" w:hAnsi="Arial" w:cs="Arial"/>
          <w:bCs/>
          <w:color w:val="000000" w:themeColor="text1"/>
          <w:sz w:val="20"/>
          <w:szCs w:val="20"/>
          <w:lang w:val="es-MX" w:eastAsia="es-MX"/>
        </w:rPr>
        <w:t xml:space="preserve">, y así mismo dicha norma contempló que </w:t>
      </w:r>
      <w:r w:rsidRPr="00546061">
        <w:rPr>
          <w:rFonts w:ascii="Arial" w:hAnsi="Arial" w:cs="Arial"/>
          <w:color w:val="000000" w:themeColor="text1"/>
          <w:sz w:val="20"/>
          <w:szCs w:val="20"/>
        </w:rPr>
        <w:t xml:space="preserve">dicha organización se encuentra </w:t>
      </w:r>
      <w:r w:rsidRPr="00546061">
        <w:rPr>
          <w:rFonts w:ascii="Arial" w:hAnsi="Arial" w:cs="Arial"/>
          <w:bCs/>
          <w:color w:val="000000" w:themeColor="text1"/>
          <w:sz w:val="20"/>
          <w:szCs w:val="20"/>
          <w:lang w:val="es-MX" w:eastAsia="es-MX"/>
        </w:rPr>
        <w:t>integrada voluntariamente por los residentes de un lugar que aúnan esfuerzos y recursos para</w:t>
      </w:r>
      <w:r w:rsidRPr="00546061">
        <w:rPr>
          <w:rFonts w:ascii="Arial" w:hAnsi="Arial" w:cs="Arial"/>
          <w:b/>
          <w:color w:val="000000" w:themeColor="text1"/>
          <w:sz w:val="20"/>
          <w:szCs w:val="20"/>
          <w:lang w:val="es-MX" w:eastAsia="es-MX"/>
        </w:rPr>
        <w:t xml:space="preserve"> </w:t>
      </w:r>
      <w:r w:rsidRPr="00546061">
        <w:rPr>
          <w:rFonts w:ascii="Arial" w:hAnsi="Arial" w:cs="Arial"/>
          <w:color w:val="000000" w:themeColor="text1"/>
          <w:sz w:val="20"/>
          <w:szCs w:val="20"/>
        </w:rPr>
        <w:t>«</w:t>
      </w:r>
      <w:r w:rsidRPr="00546061">
        <w:rPr>
          <w:rFonts w:ascii="Arial" w:hAnsi="Arial" w:cs="Arial"/>
          <w:color w:val="000000" w:themeColor="text1"/>
          <w:sz w:val="20"/>
          <w:szCs w:val="20"/>
          <w:lang w:val="es-MX" w:eastAsia="es-MX"/>
        </w:rPr>
        <w:t>procurar un desarrollo integral, sostenible y sustentable con fundamento en el ejercicio de la democracia participativa.</w:t>
      </w:r>
      <w:r w:rsidRPr="00546061">
        <w:rPr>
          <w:rFonts w:ascii="Arial" w:eastAsia="Calibri" w:hAnsi="Arial" w:cs="Arial"/>
          <w:color w:val="000000" w:themeColor="text1"/>
          <w:sz w:val="20"/>
          <w:szCs w:val="20"/>
          <w:lang w:val="es-ES_tradnl"/>
        </w:rPr>
        <w:t xml:space="preserve">» </w:t>
      </w:r>
    </w:p>
    <w:p w14:paraId="14C351B2" w14:textId="77777777" w:rsidR="004D360D" w:rsidRPr="00546061" w:rsidRDefault="004D360D" w:rsidP="00546061">
      <w:pPr>
        <w:spacing w:before="120" w:after="120" w:line="240" w:lineRule="auto"/>
        <w:jc w:val="both"/>
        <w:rPr>
          <w:rFonts w:ascii="Arial" w:hAnsi="Arial" w:cs="Arial"/>
          <w:bCs/>
          <w:color w:val="000000" w:themeColor="text1"/>
          <w:sz w:val="20"/>
          <w:szCs w:val="20"/>
          <w:lang w:val="es-MX" w:eastAsia="es-MX"/>
        </w:rPr>
      </w:pPr>
      <w:r w:rsidRPr="00546061">
        <w:rPr>
          <w:rFonts w:ascii="Arial" w:hAnsi="Arial" w:cs="Arial"/>
          <w:bCs/>
          <w:color w:val="000000" w:themeColor="text1"/>
          <w:sz w:val="20"/>
          <w:szCs w:val="20"/>
          <w:lang w:val="es-MX" w:eastAsia="es-MX"/>
        </w:rPr>
        <w:t>En desarrollo de ese ejercicio democrático 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64FBCDED" w14:textId="70181FA1" w:rsidR="00546061" w:rsidRPr="00546061" w:rsidRDefault="00546061" w:rsidP="00546061">
      <w:pPr>
        <w:spacing w:before="120" w:after="120" w:line="240" w:lineRule="auto"/>
        <w:jc w:val="both"/>
        <w:rPr>
          <w:rFonts w:ascii="Arial" w:hAnsi="Arial" w:cs="Arial"/>
          <w:bCs/>
          <w:color w:val="000000" w:themeColor="text1"/>
          <w:sz w:val="20"/>
          <w:szCs w:val="20"/>
          <w:lang w:val="es-MX" w:eastAsia="es-MX"/>
        </w:rPr>
      </w:pPr>
      <w:r w:rsidRPr="00546061">
        <w:rPr>
          <w:rFonts w:ascii="Arial" w:hAnsi="Arial" w:cs="Arial"/>
          <w:bCs/>
          <w:color w:val="000000" w:themeColor="text1"/>
          <w:sz w:val="20"/>
          <w:szCs w:val="20"/>
          <w:lang w:val="es-MX" w:eastAsia="es-MX"/>
        </w:rPr>
        <w:t>[…]</w:t>
      </w:r>
    </w:p>
    <w:p w14:paraId="2C45BAF3" w14:textId="55598040" w:rsidR="004D360D" w:rsidRPr="00546061" w:rsidRDefault="004D360D" w:rsidP="00387C52">
      <w:pPr>
        <w:spacing w:before="120" w:after="0" w:line="240" w:lineRule="auto"/>
        <w:jc w:val="both"/>
        <w:rPr>
          <w:rFonts w:ascii="Arial" w:hAnsi="Arial" w:cs="Arial"/>
          <w:bCs/>
          <w:color w:val="000000" w:themeColor="text1"/>
          <w:sz w:val="20"/>
          <w:szCs w:val="20"/>
          <w:lang w:val="es-MX" w:eastAsia="es-MX"/>
        </w:rPr>
      </w:pPr>
      <w:r w:rsidRPr="00546061">
        <w:rPr>
          <w:rFonts w:ascii="Arial" w:eastAsia="Times New Roman" w:hAnsi="Arial" w:cs="Arial"/>
          <w:sz w:val="20"/>
          <w:szCs w:val="20"/>
          <w:lang w:eastAsia="es-MX"/>
        </w:rPr>
        <w:t xml:space="preserve">Ahora bien, </w:t>
      </w:r>
      <w:r w:rsidRPr="00546061">
        <w:rPr>
          <w:rFonts w:ascii="Arial" w:hAnsi="Arial" w:cs="Arial"/>
          <w:bCs/>
          <w:color w:val="000000" w:themeColor="text1"/>
          <w:sz w:val="20"/>
          <w:szCs w:val="20"/>
          <w:lang w:val="es-MX" w:eastAsia="es-MX"/>
        </w:rPr>
        <w:t xml:space="preserve">teniendo en cuenta la naturaleza de las Juntas de Acción Comunal y la incidencia que en ellas tiene el principio de participación, es importante realzar que la territorialidad </w:t>
      </w:r>
      <w:r w:rsidRPr="00546061">
        <w:rPr>
          <w:rFonts w:ascii="Arial" w:hAnsi="Arial" w:cs="Arial"/>
          <w:color w:val="000000" w:themeColor="text1"/>
          <w:sz w:val="20"/>
          <w:szCs w:val="20"/>
          <w:lang w:val="es-MX" w:eastAsia="es-MX"/>
        </w:rPr>
        <w:t>de</w:t>
      </w:r>
      <w:r w:rsidRPr="00546061">
        <w:rPr>
          <w:rFonts w:ascii="Arial" w:hAnsi="Arial" w:cs="Arial"/>
          <w:bCs/>
          <w:color w:val="000000" w:themeColor="text1"/>
          <w:sz w:val="20"/>
          <w:szCs w:val="20"/>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00546061" w:rsidRPr="00546061">
        <w:rPr>
          <w:rFonts w:ascii="Arial" w:eastAsia="Times New Roman" w:hAnsi="Arial" w:cs="Arial"/>
          <w:sz w:val="20"/>
          <w:szCs w:val="20"/>
          <w:lang w:eastAsia="es-MX"/>
        </w:rPr>
        <w:t>[…]</w:t>
      </w:r>
      <w:r w:rsidR="00387C52">
        <w:rPr>
          <w:rFonts w:ascii="Arial" w:eastAsia="Times New Roman" w:hAnsi="Arial" w:cs="Arial"/>
          <w:sz w:val="20"/>
          <w:szCs w:val="20"/>
          <w:lang w:eastAsia="es-MX"/>
        </w:rPr>
        <w:t xml:space="preserve"> </w:t>
      </w:r>
      <w:r w:rsidRPr="00546061">
        <w:rPr>
          <w:rFonts w:ascii="Arial" w:hAnsi="Arial" w:cs="Arial"/>
          <w:bCs/>
          <w:color w:val="000000" w:themeColor="text1"/>
          <w:sz w:val="20"/>
          <w:szCs w:val="20"/>
          <w:lang w:val="es-MX" w:eastAsia="es-MX"/>
        </w:rPr>
        <w:t xml:space="preserve">en su artículo 9 dispuso que </w:t>
      </w:r>
      <w:r w:rsidRPr="00546061">
        <w:rPr>
          <w:rFonts w:ascii="Arial" w:hAnsi="Arial" w:cs="Arial"/>
          <w:i/>
          <w:iCs/>
          <w:color w:val="000000" w:themeColor="text1"/>
          <w:sz w:val="20"/>
          <w:szCs w:val="20"/>
        </w:rPr>
        <w:t>«</w:t>
      </w:r>
      <w:r w:rsidRPr="00546061">
        <w:rPr>
          <w:rFonts w:ascii="Arial" w:hAnsi="Arial" w:cs="Arial"/>
          <w:bCs/>
          <w:i/>
          <w:iCs/>
          <w:color w:val="000000" w:themeColor="text1"/>
          <w:sz w:val="20"/>
          <w:szCs w:val="20"/>
          <w:lang w:val="es-MX" w:eastAsia="es-MX"/>
        </w:rPr>
        <w:t>cada organismo de acción comunal desarrollará sus actividades dentro de un territorio delimitado</w:t>
      </w:r>
      <w:r w:rsidRPr="00546061">
        <w:rPr>
          <w:rFonts w:ascii="Arial" w:eastAsia="Calibri" w:hAnsi="Arial" w:cs="Arial"/>
          <w:i/>
          <w:iCs/>
          <w:color w:val="000000" w:themeColor="text1"/>
          <w:sz w:val="20"/>
          <w:szCs w:val="20"/>
          <w:lang w:val="es-ES_tradnl"/>
        </w:rPr>
        <w:t>»</w:t>
      </w:r>
      <w:r w:rsidR="00387C52">
        <w:rPr>
          <w:rFonts w:ascii="Arial" w:eastAsia="Calibri" w:hAnsi="Arial" w:cs="Arial"/>
          <w:i/>
          <w:iCs/>
          <w:color w:val="000000" w:themeColor="text1"/>
          <w:sz w:val="20"/>
          <w:szCs w:val="20"/>
          <w:lang w:val="es-ES_tradnl"/>
        </w:rPr>
        <w:t>.</w:t>
      </w:r>
    </w:p>
    <w:p w14:paraId="02DEE80E" w14:textId="77777777" w:rsidR="00546061" w:rsidRDefault="00546061" w:rsidP="00387C52">
      <w:pPr>
        <w:spacing w:after="0"/>
        <w:jc w:val="both"/>
        <w:rPr>
          <w:rFonts w:ascii="Arial" w:eastAsia="Calibri" w:hAnsi="Arial" w:cs="Arial"/>
          <w:bCs/>
          <w:color w:val="000000" w:themeColor="text1"/>
          <w:lang w:eastAsia="es-ES_tradnl"/>
        </w:rPr>
      </w:pPr>
    </w:p>
    <w:p w14:paraId="6B41B1CC" w14:textId="2DD712FD" w:rsidR="00EB2AA6" w:rsidRDefault="00EB2AA6" w:rsidP="00EB324C">
      <w:pPr>
        <w:spacing w:after="0"/>
        <w:jc w:val="both"/>
        <w:rPr>
          <w:rFonts w:ascii="Arial" w:eastAsia="Calibri" w:hAnsi="Arial" w:cs="Arial"/>
          <w:b/>
          <w:color w:val="000000" w:themeColor="text1"/>
          <w:lang w:val="es-ES" w:eastAsia="es-ES_tradnl"/>
        </w:rPr>
      </w:pPr>
      <w:r w:rsidRPr="00657239">
        <w:rPr>
          <w:rFonts w:ascii="Arial" w:eastAsia="Calibri" w:hAnsi="Arial" w:cs="Arial"/>
          <w:b/>
          <w:color w:val="000000" w:themeColor="text1"/>
          <w:lang w:eastAsia="es-ES_tradnl"/>
        </w:rPr>
        <w:t xml:space="preserve">CONVENIOS SOLIDARIOS – </w:t>
      </w:r>
      <w:r w:rsidRPr="00657239">
        <w:rPr>
          <w:rFonts w:ascii="Arial" w:eastAsia="Calibri" w:hAnsi="Arial" w:cs="Arial"/>
          <w:b/>
          <w:color w:val="000000" w:themeColor="text1"/>
          <w:lang w:val="es-ES" w:eastAsia="es-ES_tradnl"/>
        </w:rPr>
        <w:t xml:space="preserve">Marco normativo </w:t>
      </w:r>
      <w:r w:rsidR="00D72DA3" w:rsidRPr="00657239">
        <w:rPr>
          <w:rFonts w:ascii="Arial" w:eastAsia="Calibri" w:hAnsi="Arial" w:cs="Arial"/>
          <w:b/>
          <w:color w:val="000000" w:themeColor="text1"/>
          <w:lang w:val="es-ES" w:eastAsia="es-ES_tradnl"/>
        </w:rPr>
        <w:t>–</w:t>
      </w:r>
      <w:r w:rsidRPr="00657239">
        <w:rPr>
          <w:rFonts w:ascii="Arial" w:eastAsia="Calibri" w:hAnsi="Arial" w:cs="Arial"/>
          <w:b/>
          <w:color w:val="000000" w:themeColor="text1"/>
          <w:lang w:val="es-ES" w:eastAsia="es-ES_tradnl"/>
        </w:rPr>
        <w:t xml:space="preserve"> L</w:t>
      </w:r>
      <w:r w:rsidR="00D72DA3" w:rsidRPr="00657239">
        <w:rPr>
          <w:rFonts w:ascii="Arial" w:eastAsia="Calibri" w:hAnsi="Arial" w:cs="Arial"/>
          <w:b/>
          <w:color w:val="000000" w:themeColor="text1"/>
          <w:lang w:val="es-ES" w:eastAsia="es-ES_tradnl"/>
        </w:rPr>
        <w:t>ey 136</w:t>
      </w:r>
      <w:r w:rsidRPr="00657239">
        <w:rPr>
          <w:rFonts w:ascii="Arial" w:eastAsia="Calibri" w:hAnsi="Arial" w:cs="Arial"/>
          <w:b/>
          <w:color w:val="000000" w:themeColor="text1"/>
          <w:lang w:val="es-ES" w:eastAsia="es-ES_tradnl"/>
        </w:rPr>
        <w:t xml:space="preserve"> 1994 –</w:t>
      </w:r>
      <w:r w:rsidR="00D72DA3" w:rsidRPr="00657239">
        <w:rPr>
          <w:rFonts w:ascii="Arial" w:eastAsia="Calibri" w:hAnsi="Arial" w:cs="Arial"/>
          <w:b/>
          <w:color w:val="000000" w:themeColor="text1"/>
          <w:lang w:eastAsia="es-ES_tradnl"/>
        </w:rPr>
        <w:t xml:space="preserve"> </w:t>
      </w:r>
      <w:r w:rsidRPr="00657239">
        <w:rPr>
          <w:rFonts w:ascii="Arial" w:eastAsia="Calibri" w:hAnsi="Arial" w:cs="Arial"/>
          <w:b/>
          <w:color w:val="000000" w:themeColor="text1"/>
          <w:lang w:val="es-ES" w:eastAsia="es-ES_tradnl"/>
        </w:rPr>
        <w:t xml:space="preserve">Ámbito de aplicación – Organismos de acción comunal </w:t>
      </w:r>
    </w:p>
    <w:p w14:paraId="2F002EA8" w14:textId="77777777" w:rsidR="00657239" w:rsidRPr="00657239" w:rsidRDefault="00657239" w:rsidP="00EB324C">
      <w:pPr>
        <w:spacing w:after="0"/>
        <w:jc w:val="both"/>
        <w:rPr>
          <w:rFonts w:ascii="Arial" w:eastAsia="Calibri" w:hAnsi="Arial" w:cs="Arial"/>
          <w:b/>
          <w:color w:val="000000" w:themeColor="text1"/>
          <w:lang w:val="es-ES" w:eastAsia="es-ES_tradnl"/>
        </w:rPr>
      </w:pPr>
    </w:p>
    <w:p w14:paraId="74072502" w14:textId="7FE6F04A" w:rsidR="00657239" w:rsidRPr="00657239" w:rsidRDefault="00387C52" w:rsidP="00657239">
      <w:pPr>
        <w:spacing w:after="120" w:line="240" w:lineRule="auto"/>
        <w:jc w:val="both"/>
        <w:rPr>
          <w:rFonts w:ascii="Arial" w:eastAsia="Calibri" w:hAnsi="Arial" w:cs="Arial"/>
          <w:color w:val="000000" w:themeColor="text1"/>
          <w:sz w:val="20"/>
          <w:szCs w:val="20"/>
          <w:lang w:val="es-ES" w:eastAsia="es-ES_tradnl"/>
        </w:rPr>
      </w:pPr>
      <w:r>
        <w:rPr>
          <w:rFonts w:ascii="Arial" w:eastAsia="Calibri" w:hAnsi="Arial" w:cs="Arial"/>
          <w:sz w:val="20"/>
          <w:szCs w:val="20"/>
          <w:lang w:eastAsia="es-ES"/>
        </w:rPr>
        <w:t xml:space="preserve">[…] </w:t>
      </w:r>
      <w:r w:rsidR="00657239" w:rsidRPr="00657239">
        <w:rPr>
          <w:rFonts w:ascii="Arial" w:eastAsia="Calibri" w:hAnsi="Arial" w:cs="Arial"/>
          <w:color w:val="000000" w:themeColor="text1"/>
          <w:sz w:val="20"/>
          <w:szCs w:val="20"/>
          <w:lang w:val="es-ES" w:eastAsia="es-ES_tradnl"/>
        </w:rPr>
        <w:t xml:space="preserve">en concordancia con lo establecido en el artículo 355 Superior,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00657239" w:rsidRPr="00657239">
        <w:rPr>
          <w:rFonts w:ascii="Arial" w:eastAsia="Calibri" w:hAnsi="Arial" w:cs="Arial"/>
          <w:i/>
          <w:iCs/>
          <w:color w:val="000000" w:themeColor="text1"/>
          <w:sz w:val="20"/>
          <w:szCs w:val="20"/>
          <w:lang w:val="es-ES" w:eastAsia="es-ES_tradnl"/>
        </w:rPr>
        <w:t>«la complementación de esfuerzos institucionales, comunitarios, económicos y sociales para la construcción de obras y la satisfacción de necesidades y aspiraciones de las comunidades»</w:t>
      </w:r>
      <w:r w:rsidR="00657239" w:rsidRPr="00657239">
        <w:rPr>
          <w:rFonts w:ascii="Arial" w:eastAsia="Calibri" w:hAnsi="Arial" w:cs="Arial"/>
          <w:color w:val="000000" w:themeColor="text1"/>
          <w:sz w:val="20"/>
          <w:szCs w:val="20"/>
          <w:lang w:val="es-ES" w:eastAsia="es-ES_tradnl"/>
        </w:rPr>
        <w:t>.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5123A580" w14:textId="5A79E8E3" w:rsidR="00657239" w:rsidRPr="00657239" w:rsidRDefault="00657239" w:rsidP="00657239">
      <w:pPr>
        <w:spacing w:after="0" w:line="240" w:lineRule="auto"/>
        <w:ind w:right="48"/>
        <w:jc w:val="both"/>
        <w:rPr>
          <w:rFonts w:ascii="Arial" w:eastAsia="Calibri" w:hAnsi="Arial" w:cs="Arial"/>
          <w:color w:val="000000" w:themeColor="text1"/>
          <w:sz w:val="20"/>
          <w:szCs w:val="20"/>
          <w:lang w:val="es-ES" w:eastAsia="es-ES_tradnl"/>
        </w:rPr>
      </w:pPr>
      <w:r w:rsidRPr="00657239">
        <w:rPr>
          <w:rFonts w:ascii="Arial" w:eastAsia="Calibri" w:hAnsi="Arial" w:cs="Arial"/>
          <w:color w:val="000000" w:themeColor="text1"/>
          <w:sz w:val="20"/>
          <w:szCs w:val="20"/>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p>
    <w:p w14:paraId="5F910F5E" w14:textId="77777777" w:rsidR="00657239" w:rsidRPr="00657239" w:rsidRDefault="00657239" w:rsidP="00657239">
      <w:pPr>
        <w:spacing w:before="120" w:after="120" w:line="240" w:lineRule="auto"/>
        <w:ind w:right="48"/>
        <w:jc w:val="both"/>
        <w:rPr>
          <w:rFonts w:ascii="Arial" w:eastAsia="Calibri" w:hAnsi="Arial" w:cs="Arial"/>
          <w:color w:val="000000" w:themeColor="text1"/>
          <w:sz w:val="20"/>
          <w:szCs w:val="20"/>
          <w:lang w:val="es-ES" w:eastAsia="es-ES_tradnl"/>
        </w:rPr>
      </w:pPr>
      <w:proofErr w:type="spellStart"/>
      <w:r w:rsidRPr="00657239">
        <w:rPr>
          <w:rFonts w:ascii="Arial" w:eastAsia="Calibri" w:hAnsi="Arial" w:cs="Arial"/>
          <w:color w:val="000000" w:themeColor="text1"/>
          <w:sz w:val="20"/>
          <w:szCs w:val="20"/>
          <w:lang w:val="es-ES" w:eastAsia="es-ES_tradnl"/>
        </w:rPr>
        <w:t>ii</w:t>
      </w:r>
      <w:proofErr w:type="spellEnd"/>
      <w:r w:rsidRPr="00657239">
        <w:rPr>
          <w:rFonts w:ascii="Arial" w:eastAsia="Calibri" w:hAnsi="Arial" w:cs="Arial"/>
          <w:color w:val="000000" w:themeColor="text1"/>
          <w:sz w:val="20"/>
          <w:szCs w:val="20"/>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4684290A" w14:textId="52AE0136" w:rsidR="00657239" w:rsidRPr="00572489" w:rsidRDefault="00657239" w:rsidP="00657239">
      <w:pPr>
        <w:spacing w:after="120" w:line="240" w:lineRule="auto"/>
        <w:ind w:right="45"/>
        <w:jc w:val="both"/>
        <w:rPr>
          <w:rFonts w:ascii="Arial" w:eastAsia="Calibri" w:hAnsi="Arial" w:cs="Arial"/>
          <w:color w:val="000000" w:themeColor="text1"/>
          <w:szCs w:val="24"/>
          <w:lang w:val="es-ES" w:eastAsia="es-ES_tradnl"/>
        </w:rPr>
      </w:pPr>
      <w:proofErr w:type="spellStart"/>
      <w:r w:rsidRPr="00657239">
        <w:rPr>
          <w:rFonts w:ascii="Arial" w:eastAsia="Calibri" w:hAnsi="Arial" w:cs="Arial"/>
          <w:color w:val="000000" w:themeColor="text1"/>
          <w:sz w:val="20"/>
          <w:szCs w:val="20"/>
          <w:lang w:val="es-ES" w:eastAsia="es-ES_tradnl"/>
        </w:rPr>
        <w:t>iii</w:t>
      </w:r>
      <w:proofErr w:type="spellEnd"/>
      <w:r w:rsidRPr="00657239">
        <w:rPr>
          <w:rFonts w:ascii="Arial" w:eastAsia="Calibri" w:hAnsi="Arial" w:cs="Arial"/>
          <w:color w:val="000000" w:themeColor="text1"/>
          <w:sz w:val="20"/>
          <w:szCs w:val="20"/>
          <w:lang w:val="es-ES" w:eastAsia="es-ES_tradnl"/>
        </w:rPr>
        <w:t xml:space="preserve">) En tercer lugar, la Ley 1955 de 2019 introdujo un quinto parágrafo al artículo tercero, mediante el cual se permite la celebración de convenios solidarios entre entidades del orden nacional y los Organismos de </w:t>
      </w:r>
    </w:p>
    <w:p w14:paraId="528433D3" w14:textId="24BF8D07" w:rsidR="00546061" w:rsidRPr="00657239" w:rsidRDefault="00657239" w:rsidP="00EB324C">
      <w:pPr>
        <w:spacing w:after="0" w:line="240" w:lineRule="auto"/>
        <w:jc w:val="both"/>
        <w:rPr>
          <w:rFonts w:ascii="Arial" w:eastAsia="Calibri" w:hAnsi="Arial" w:cs="Arial"/>
          <w:bCs/>
          <w:color w:val="000000" w:themeColor="text1"/>
          <w:sz w:val="20"/>
          <w:szCs w:val="20"/>
          <w:lang w:val="es-ES" w:eastAsia="es-ES_tradnl"/>
        </w:rPr>
      </w:pPr>
      <w:r w:rsidRPr="00657239">
        <w:rPr>
          <w:rFonts w:ascii="Arial" w:eastAsia="Calibri" w:hAnsi="Arial" w:cs="Arial"/>
          <w:sz w:val="20"/>
          <w:szCs w:val="20"/>
          <w:lang w:val="es-ES"/>
        </w:rPr>
        <w:lastRenderedPageBreak/>
        <w:t xml:space="preserve">Igualmente, es necesario destacar </w:t>
      </w:r>
      <w:r w:rsidRPr="00657239">
        <w:rPr>
          <w:rFonts w:ascii="Arial" w:eastAsia="Calibri" w:hAnsi="Arial" w:cs="Arial"/>
          <w:color w:val="000000"/>
          <w:sz w:val="20"/>
          <w:szCs w:val="20"/>
          <w:lang w:val="es-MX"/>
        </w:rPr>
        <w:t xml:space="preserve">que –en desarrollo del artículo 355 de la Constitución– el Gobierno Nacional expidió el Decreto 092 de 2017, el cual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657239">
        <w:rPr>
          <w:rFonts w:ascii="Arial" w:eastAsia="Calibri" w:hAnsi="Arial" w:cs="Arial"/>
          <w:color w:val="000000"/>
          <w:sz w:val="20"/>
          <w:szCs w:val="20"/>
          <w:lang w:val="es-MX"/>
        </w:rPr>
        <w:t>ii</w:t>
      </w:r>
      <w:proofErr w:type="spellEnd"/>
      <w:r w:rsidRPr="00657239">
        <w:rPr>
          <w:rFonts w:ascii="Arial" w:eastAsia="Calibri" w:hAnsi="Arial" w:cs="Arial"/>
          <w:color w:val="000000"/>
          <w:sz w:val="20"/>
          <w:szCs w:val="20"/>
          <w:lang w:val="es-MX"/>
        </w:rPr>
        <w:t>)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ibidem. Es posible diferenciar, pues, los convenios de asociación, regulados en el artículo 5, de los contratos de colaboración, establecidos en el artículo 2 del Decreto 092 de 2017.</w:t>
      </w:r>
    </w:p>
    <w:p w14:paraId="065C0180" w14:textId="77777777" w:rsidR="00546061" w:rsidRDefault="00546061" w:rsidP="00EB324C">
      <w:pPr>
        <w:spacing w:after="0"/>
        <w:jc w:val="both"/>
        <w:rPr>
          <w:rFonts w:ascii="Arial" w:eastAsia="Calibri" w:hAnsi="Arial" w:cs="Arial"/>
          <w:bCs/>
          <w:color w:val="000000" w:themeColor="text1"/>
          <w:lang w:val="es-ES" w:eastAsia="es-ES_tradnl"/>
        </w:rPr>
      </w:pPr>
    </w:p>
    <w:p w14:paraId="1BDAD0ED" w14:textId="2A7652A4" w:rsidR="00D72DA3" w:rsidRDefault="00EB2AA6" w:rsidP="00EB324C">
      <w:pPr>
        <w:spacing w:after="0"/>
        <w:jc w:val="both"/>
        <w:rPr>
          <w:rFonts w:ascii="Arial" w:eastAsia="Calibri" w:hAnsi="Arial" w:cs="Arial"/>
          <w:b/>
          <w:color w:val="000000" w:themeColor="text1"/>
          <w:lang w:val="es-ES"/>
        </w:rPr>
      </w:pPr>
      <w:r w:rsidRPr="00EB324C">
        <w:rPr>
          <w:rFonts w:ascii="Arial" w:eastAsia="Calibri" w:hAnsi="Arial" w:cs="Arial"/>
          <w:b/>
          <w:color w:val="000000" w:themeColor="text1"/>
          <w:lang w:val="es-ES"/>
        </w:rPr>
        <w:t xml:space="preserve">CONVENIOS SOLIDARIOS – Ley 2166 de 2021 – Decreto 142 de 2023 </w:t>
      </w:r>
    </w:p>
    <w:p w14:paraId="0D328D3F" w14:textId="77777777" w:rsidR="005C3B9F" w:rsidRDefault="005C3B9F" w:rsidP="0061361E">
      <w:pPr>
        <w:spacing w:after="0" w:line="240" w:lineRule="auto"/>
        <w:jc w:val="both"/>
        <w:rPr>
          <w:rFonts w:ascii="Arial" w:hAnsi="Arial" w:cs="Arial"/>
          <w:bCs/>
          <w:color w:val="000000" w:themeColor="text1"/>
          <w:sz w:val="20"/>
          <w:szCs w:val="20"/>
          <w:lang w:val="es-MX" w:eastAsia="es-MX"/>
        </w:rPr>
      </w:pPr>
    </w:p>
    <w:p w14:paraId="3877B3EC" w14:textId="59181BE1" w:rsidR="00EB324C" w:rsidRPr="0061361E" w:rsidRDefault="00EB324C" w:rsidP="0061361E">
      <w:pPr>
        <w:spacing w:after="120" w:line="240" w:lineRule="auto"/>
        <w:jc w:val="both"/>
        <w:rPr>
          <w:rFonts w:ascii="Arial" w:hAnsi="Arial" w:cs="Arial"/>
          <w:sz w:val="20"/>
          <w:szCs w:val="20"/>
          <w:lang w:val="es-ES" w:eastAsia="es-MX"/>
        </w:rPr>
      </w:pPr>
      <w:r w:rsidRPr="0061361E">
        <w:rPr>
          <w:rFonts w:ascii="Arial" w:hAnsi="Arial" w:cs="Arial"/>
          <w:bCs/>
          <w:sz w:val="20"/>
          <w:szCs w:val="20"/>
          <w:lang w:eastAsia="es-MX"/>
        </w:rPr>
        <w:t xml:space="preserve">Conforme con el artículo 63 de la </w:t>
      </w:r>
      <w:r w:rsidRPr="0061361E">
        <w:rPr>
          <w:rFonts w:ascii="Arial" w:hAnsi="Arial" w:cs="Arial"/>
          <w:sz w:val="20"/>
          <w:szCs w:val="20"/>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w:t>
      </w:r>
    </w:p>
    <w:p w14:paraId="0CF279C2" w14:textId="47999357" w:rsidR="00EB324C" w:rsidRPr="0061361E" w:rsidRDefault="00EB324C" w:rsidP="0061361E">
      <w:pPr>
        <w:spacing w:after="120" w:line="240" w:lineRule="auto"/>
        <w:jc w:val="both"/>
        <w:rPr>
          <w:rFonts w:ascii="Arial" w:hAnsi="Arial" w:cs="Arial"/>
          <w:sz w:val="20"/>
          <w:szCs w:val="20"/>
          <w:lang w:val="es-ES" w:eastAsia="es-MX"/>
        </w:rPr>
      </w:pPr>
      <w:r w:rsidRPr="0061361E">
        <w:rPr>
          <w:rFonts w:ascii="Arial" w:hAnsi="Arial" w:cs="Arial"/>
          <w:sz w:val="20"/>
          <w:szCs w:val="20"/>
          <w:lang w:val="es-ES" w:eastAsia="es-MX"/>
        </w:rPr>
        <w:t>[…]</w:t>
      </w:r>
    </w:p>
    <w:p w14:paraId="0478C60A" w14:textId="582BBDF2" w:rsidR="00EB324C" w:rsidRPr="0061361E" w:rsidRDefault="00EB324C" w:rsidP="0061361E">
      <w:pPr>
        <w:spacing w:after="120" w:line="240" w:lineRule="auto"/>
        <w:jc w:val="both"/>
        <w:rPr>
          <w:rFonts w:ascii="Arial" w:hAnsi="Arial" w:cs="Arial"/>
          <w:bCs/>
          <w:color w:val="000000" w:themeColor="text1"/>
          <w:sz w:val="20"/>
          <w:szCs w:val="20"/>
          <w:lang w:val="es-MX" w:eastAsia="es-MX"/>
        </w:rPr>
      </w:pPr>
      <w:r w:rsidRPr="0061361E">
        <w:rPr>
          <w:rFonts w:ascii="Arial" w:hAnsi="Arial" w:cs="Arial"/>
          <w:bCs/>
          <w:color w:val="000000" w:themeColor="text1"/>
          <w:sz w:val="20"/>
          <w:szCs w:val="20"/>
          <w:lang w:val="es-MX" w:eastAsia="es-MX"/>
        </w:rPr>
        <w:t>Por su parte, el artículo 95 de dicha Ley contempla la celebración directa de convenios solidarios entre Organismos de Acción Comunal y «los entes territoriales del orden Nacional, Departamental, Distrital y municipal»</w:t>
      </w:r>
    </w:p>
    <w:p w14:paraId="2122D2AB" w14:textId="355C7103" w:rsidR="0061361E" w:rsidRPr="0061361E" w:rsidRDefault="0061361E" w:rsidP="0061361E">
      <w:pPr>
        <w:spacing w:after="120" w:line="240" w:lineRule="auto"/>
        <w:jc w:val="both"/>
        <w:rPr>
          <w:rFonts w:ascii="Arial" w:hAnsi="Arial" w:cs="Arial"/>
          <w:bCs/>
          <w:color w:val="000000" w:themeColor="text1"/>
          <w:sz w:val="20"/>
          <w:szCs w:val="20"/>
          <w:lang w:val="es-MX" w:eastAsia="es-MX"/>
        </w:rPr>
      </w:pPr>
      <w:r w:rsidRPr="0061361E">
        <w:rPr>
          <w:rFonts w:ascii="Arial" w:hAnsi="Arial" w:cs="Arial"/>
          <w:bCs/>
          <w:color w:val="000000" w:themeColor="text1"/>
          <w:sz w:val="20"/>
          <w:szCs w:val="20"/>
          <w:lang w:val="es-MX" w:eastAsia="es-MX"/>
        </w:rPr>
        <w:t>[…]</w:t>
      </w:r>
    </w:p>
    <w:p w14:paraId="79D70A4E" w14:textId="2E6F2347" w:rsidR="00EB324C" w:rsidRPr="0061361E" w:rsidRDefault="00EB324C" w:rsidP="008A2807">
      <w:pPr>
        <w:spacing w:after="0" w:line="240" w:lineRule="auto"/>
        <w:jc w:val="both"/>
        <w:rPr>
          <w:rFonts w:ascii="Arial" w:hAnsi="Arial" w:cs="Arial"/>
          <w:color w:val="000000" w:themeColor="text1"/>
          <w:sz w:val="20"/>
          <w:szCs w:val="20"/>
          <w:lang w:val="es-MX"/>
        </w:rPr>
      </w:pPr>
      <w:r w:rsidRPr="0061361E">
        <w:rPr>
          <w:rFonts w:ascii="Arial" w:hAnsi="Arial" w:cs="Arial"/>
          <w:bCs/>
          <w:color w:val="000000" w:themeColor="text1"/>
          <w:sz w:val="20"/>
          <w:szCs w:val="20"/>
          <w:lang w:val="es-MX" w:eastAsia="es-MX"/>
        </w:rPr>
        <w:t xml:space="preserve">Sin embargo, con la reciente expedición del Decreto 0142 del 01 de febrero de 2023 «Por el cual se modifica y adiciona el Decreto 1082 de 2015, Único Reglamentario del Sector Administrativo de Planeación Nacional para promover el acceso al sistema de Compras Públicas de las </w:t>
      </w:r>
      <w:proofErr w:type="spellStart"/>
      <w:r w:rsidRPr="0061361E">
        <w:rPr>
          <w:rFonts w:ascii="Arial" w:hAnsi="Arial" w:cs="Arial"/>
          <w:bCs/>
          <w:color w:val="000000" w:themeColor="text1"/>
          <w:sz w:val="20"/>
          <w:szCs w:val="20"/>
          <w:lang w:val="es-MX" w:eastAsia="es-MX"/>
        </w:rPr>
        <w:t>Mipymes</w:t>
      </w:r>
      <w:proofErr w:type="spellEnd"/>
      <w:r w:rsidRPr="0061361E">
        <w:rPr>
          <w:rFonts w:ascii="Arial" w:hAnsi="Arial" w:cs="Arial"/>
          <w:bCs/>
          <w:color w:val="000000" w:themeColor="text1"/>
          <w:sz w:val="20"/>
          <w:szCs w:val="20"/>
          <w:lang w:val="es-MX" w:eastAsia="es-MX"/>
        </w:rPr>
        <w:t xml:space="preserve">, las Cooperativas y demás entidades de la economía solidaria, se incorporan criterios sociales y ambientales en los Procesos de Contratación de las Entidades Estatales, se incluye el Título de emprendimiento comunal y se dictan otras disposiciones», en el </w:t>
      </w:r>
      <w:r w:rsidRPr="0061361E">
        <w:rPr>
          <w:rFonts w:ascii="Arial" w:hAnsi="Arial" w:cs="Arial"/>
          <w:color w:val="000000" w:themeColor="text1"/>
          <w:sz w:val="20"/>
          <w:szCs w:val="20"/>
          <w:lang w:val="es-MX"/>
        </w:rPr>
        <w:t xml:space="preserve">«Artículo 15. Adición del Título 15 a la Parte del Libro 2 del Decreto 1082 de 2015. Adiciónese el Título 15 a la Parte 2 del Libro 2 del Decreto 1082 de 2015, comprendida por los artículos 2.2.15.1.1, 2.2.15.1.2 y 2.2.15.1.3», </w:t>
      </w:r>
      <w:r w:rsidRPr="0061361E">
        <w:rPr>
          <w:rFonts w:ascii="Arial" w:hAnsi="Arial" w:cs="Arial"/>
          <w:bCs/>
          <w:color w:val="000000" w:themeColor="text1"/>
          <w:sz w:val="20"/>
          <w:szCs w:val="20"/>
          <w:lang w:val="es-MX" w:eastAsia="es-MX"/>
        </w:rPr>
        <w:t>se efectuaron las siguientes precisiones sobre los convenios solidarios para la ejecución de obras y para el desarrollo de programas,</w:t>
      </w:r>
      <w:r w:rsidR="0061361E" w:rsidRPr="0061361E">
        <w:rPr>
          <w:rFonts w:ascii="Arial" w:hAnsi="Arial" w:cs="Arial"/>
          <w:bCs/>
          <w:color w:val="000000" w:themeColor="text1"/>
          <w:sz w:val="20"/>
          <w:szCs w:val="20"/>
          <w:lang w:val="es-MX" w:eastAsia="es-MX"/>
        </w:rPr>
        <w:t xml:space="preserve"> […]</w:t>
      </w:r>
    </w:p>
    <w:p w14:paraId="1B803E09" w14:textId="77777777" w:rsidR="00657239" w:rsidRDefault="00657239" w:rsidP="008A2807">
      <w:pPr>
        <w:spacing w:after="0"/>
        <w:jc w:val="both"/>
        <w:rPr>
          <w:rFonts w:ascii="Arial" w:eastAsia="Calibri" w:hAnsi="Arial" w:cs="Arial"/>
          <w:bCs/>
          <w:color w:val="000000" w:themeColor="text1"/>
          <w:lang w:val="es-ES"/>
        </w:rPr>
      </w:pPr>
    </w:p>
    <w:p w14:paraId="0853E947" w14:textId="5AE2CCA7" w:rsidR="00D72DA3" w:rsidRPr="008A2807" w:rsidRDefault="00EB2AA6" w:rsidP="008A2807">
      <w:pPr>
        <w:spacing w:after="0"/>
        <w:jc w:val="both"/>
        <w:rPr>
          <w:rFonts w:ascii="Arial" w:eastAsia="Calibri" w:hAnsi="Arial" w:cs="Arial"/>
          <w:b/>
          <w:color w:val="000000" w:themeColor="text1"/>
          <w:lang w:val="es-ES"/>
        </w:rPr>
      </w:pPr>
      <w:r w:rsidRPr="008A2807">
        <w:rPr>
          <w:rFonts w:ascii="Arial" w:eastAsia="Calibri" w:hAnsi="Arial" w:cs="Arial"/>
          <w:b/>
          <w:color w:val="000000" w:themeColor="text1"/>
          <w:lang w:val="es-ES"/>
        </w:rPr>
        <w:t xml:space="preserve">CONVENIOS SOLIDARIOS – Contratación directa </w:t>
      </w:r>
    </w:p>
    <w:p w14:paraId="49D1F77D" w14:textId="55590A84" w:rsidR="0061361E" w:rsidRDefault="0061361E" w:rsidP="008A2807">
      <w:pPr>
        <w:spacing w:after="0"/>
        <w:jc w:val="both"/>
        <w:rPr>
          <w:rFonts w:ascii="Arial" w:eastAsia="Calibri" w:hAnsi="Arial" w:cs="Arial"/>
          <w:bCs/>
          <w:color w:val="000000" w:themeColor="text1"/>
          <w:lang w:val="es-ES"/>
        </w:rPr>
      </w:pPr>
    </w:p>
    <w:p w14:paraId="6955ED12" w14:textId="77777777" w:rsidR="008A2807" w:rsidRPr="003064FF" w:rsidRDefault="008A2807" w:rsidP="003064FF">
      <w:pPr>
        <w:spacing w:after="0" w:line="240" w:lineRule="auto"/>
        <w:jc w:val="both"/>
        <w:rPr>
          <w:rFonts w:ascii="Arial" w:hAnsi="Arial" w:cs="Arial"/>
          <w:bCs/>
          <w:color w:val="000000" w:themeColor="text1"/>
          <w:sz w:val="20"/>
          <w:szCs w:val="20"/>
          <w:lang w:eastAsia="es-MX"/>
        </w:rPr>
      </w:pPr>
      <w:r w:rsidRPr="003064FF">
        <w:rPr>
          <w:rFonts w:ascii="Arial" w:hAnsi="Arial" w:cs="Arial"/>
          <w:color w:val="000000" w:themeColor="text1"/>
          <w:sz w:val="20"/>
          <w:szCs w:val="20"/>
          <w:lang w:val="es-MX"/>
        </w:rPr>
        <w:t xml:space="preserve">De acuerdo con lo previsto </w:t>
      </w:r>
      <w:r w:rsidRPr="003064FF">
        <w:rPr>
          <w:rFonts w:ascii="Arial" w:hAnsi="Arial" w:cs="Arial"/>
          <w:bCs/>
          <w:color w:val="000000" w:themeColor="text1"/>
          <w:sz w:val="20"/>
          <w:szCs w:val="20"/>
          <w:lang w:eastAsia="es-MX"/>
        </w:rPr>
        <w:t xml:space="preserve">el artículo 95 de la Ley 2166 de 2021 </w:t>
      </w:r>
      <w:r w:rsidRPr="003064FF">
        <w:rPr>
          <w:rFonts w:ascii="Arial" w:hAnsi="Arial" w:cs="Arial"/>
          <w:sz w:val="20"/>
          <w:szCs w:val="20"/>
        </w:rPr>
        <w:t xml:space="preserve">el artículo 2.2.15.1.2 adicionado al Decreto 1082 de 2015, mediante el artículo 15 del Decreto 142 de 2023, </w:t>
      </w:r>
      <w:r w:rsidRPr="003064FF">
        <w:rPr>
          <w:rFonts w:ascii="Arial" w:hAnsi="Arial" w:cs="Arial"/>
          <w:bCs/>
          <w:color w:val="000000" w:themeColor="text1"/>
          <w:sz w:val="20"/>
          <w:szCs w:val="20"/>
          <w:lang w:val="es-MX" w:eastAsia="es-MX"/>
        </w:rPr>
        <w:t>contemplan la celebración directa de convenios solidarios entre Organismos de Acción Comunal y los entes territoriales del orden Nacional, Departamental, Distrital y municipal, para lo cual desarrollan las siguientes reglas:</w:t>
      </w:r>
    </w:p>
    <w:p w14:paraId="2074B664" w14:textId="75BAF55D" w:rsidR="008A2807" w:rsidRPr="003064FF" w:rsidRDefault="008A2807" w:rsidP="003064FF">
      <w:pPr>
        <w:spacing w:before="120" w:line="240" w:lineRule="auto"/>
        <w:jc w:val="both"/>
        <w:rPr>
          <w:rFonts w:ascii="Arial" w:eastAsia="Calibri" w:hAnsi="Arial" w:cs="Arial"/>
          <w:color w:val="000000" w:themeColor="text1"/>
          <w:sz w:val="20"/>
          <w:szCs w:val="20"/>
          <w:lang w:val="es-ES_tradnl"/>
        </w:rPr>
      </w:pPr>
      <w:r w:rsidRPr="003064FF">
        <w:rPr>
          <w:rFonts w:ascii="Arial" w:hAnsi="Arial" w:cs="Arial"/>
          <w:color w:val="000000" w:themeColor="text1"/>
          <w:sz w:val="20"/>
          <w:szCs w:val="20"/>
          <w:lang w:eastAsia="es-MX"/>
        </w:rPr>
        <w:t xml:space="preserve">i) Sólo las </w:t>
      </w:r>
      <w:r w:rsidRPr="003064FF">
        <w:rPr>
          <w:rFonts w:ascii="Arial" w:eastAsia="Calibri" w:hAnsi="Arial" w:cs="Arial"/>
          <w:color w:val="000000" w:themeColor="text1"/>
          <w:sz w:val="20"/>
          <w:szCs w:val="20"/>
          <w:lang w:val="es-ES_tradnl"/>
        </w:rPr>
        <w:t>«</w:t>
      </w:r>
      <w:r w:rsidRPr="003064FF">
        <w:rPr>
          <w:rFonts w:ascii="Arial" w:hAnsi="Arial" w:cs="Arial"/>
          <w:color w:val="000000" w:themeColor="text1"/>
          <w:sz w:val="20"/>
          <w:szCs w:val="20"/>
          <w:lang w:eastAsia="es-MX"/>
        </w:rPr>
        <w:t>entidades territoriales del</w:t>
      </w:r>
      <w:r w:rsidRPr="003064FF">
        <w:rPr>
          <w:rFonts w:ascii="Arial" w:eastAsia="Calibri" w:hAnsi="Arial" w:cs="Arial"/>
          <w:color w:val="000000" w:themeColor="text1"/>
          <w:sz w:val="20"/>
          <w:szCs w:val="20"/>
          <w:lang w:val="es-ES_tradnl"/>
        </w:rPr>
        <w:t xml:space="preserve"> </w:t>
      </w:r>
      <w:r w:rsidRPr="003064FF">
        <w:rPr>
          <w:rFonts w:ascii="Arial" w:hAnsi="Arial" w:cs="Arial"/>
          <w:color w:val="000000" w:themeColor="text1"/>
          <w:sz w:val="20"/>
          <w:szCs w:val="20"/>
        </w:rPr>
        <w:t>orden Nacional, Departamental, Distrital y municipal</w:t>
      </w:r>
      <w:r w:rsidRPr="003064FF">
        <w:rPr>
          <w:rFonts w:ascii="Arial" w:eastAsia="Calibri" w:hAnsi="Arial" w:cs="Arial"/>
          <w:color w:val="000000" w:themeColor="text1"/>
          <w:sz w:val="20"/>
          <w:szCs w:val="20"/>
          <w:lang w:val="es-ES_tradnl"/>
        </w:rPr>
        <w:t>»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3064FF">
        <w:rPr>
          <w:rFonts w:ascii="Arial" w:eastAsia="Calibri" w:hAnsi="Arial" w:cs="Arial"/>
          <w:i/>
          <w:color w:val="000000" w:themeColor="text1"/>
          <w:sz w:val="20"/>
          <w:szCs w:val="20"/>
          <w:lang w:val="es-ES_tradnl"/>
        </w:rPr>
        <w:t>organismos de acción comunal»</w:t>
      </w:r>
      <w:r w:rsidRPr="003064FF">
        <w:rPr>
          <w:rFonts w:ascii="Arial" w:eastAsia="Calibri" w:hAnsi="Arial" w:cs="Arial"/>
          <w:color w:val="000000" w:themeColor="text1"/>
          <w:sz w:val="20"/>
          <w:szCs w:val="20"/>
          <w:lang w:val="es-ES_tradnl"/>
        </w:rPr>
        <w:t xml:space="preserve"> </w:t>
      </w:r>
    </w:p>
    <w:p w14:paraId="3885CE8E" w14:textId="77777777" w:rsidR="008A2807" w:rsidRPr="003064FF" w:rsidRDefault="008A2807" w:rsidP="003064FF">
      <w:pPr>
        <w:spacing w:before="120" w:line="240" w:lineRule="auto"/>
        <w:jc w:val="both"/>
        <w:rPr>
          <w:rFonts w:ascii="Arial" w:eastAsia="Calibri" w:hAnsi="Arial" w:cs="Arial"/>
          <w:color w:val="000000" w:themeColor="text1"/>
          <w:sz w:val="20"/>
          <w:szCs w:val="20"/>
          <w:lang w:val="es-ES_tradnl"/>
        </w:rPr>
      </w:pPr>
      <w:proofErr w:type="spellStart"/>
      <w:r w:rsidRPr="003064FF">
        <w:rPr>
          <w:rFonts w:ascii="Arial" w:eastAsia="Calibri" w:hAnsi="Arial" w:cs="Arial"/>
          <w:color w:val="000000" w:themeColor="text1"/>
          <w:sz w:val="20"/>
          <w:szCs w:val="20"/>
          <w:lang w:val="es-ES_tradnl"/>
        </w:rPr>
        <w:lastRenderedPageBreak/>
        <w:t>ii</w:t>
      </w:r>
      <w:proofErr w:type="spellEnd"/>
      <w:r w:rsidRPr="003064FF">
        <w:rPr>
          <w:rFonts w:ascii="Arial" w:eastAsia="Calibri" w:hAnsi="Arial" w:cs="Arial"/>
          <w:color w:val="000000" w:themeColor="text1"/>
          <w:sz w:val="20"/>
          <w:szCs w:val="20"/>
          <w:lang w:val="es-ES_tradnl"/>
        </w:rPr>
        <w:t xml:space="preserve">) Estos convenios solidarios deben tener por objeto únicamente la ejecución de obras. Esto significa que no pueden desarrollarse otros objetos distintos a la obra con fundamento en dichos artículos. </w:t>
      </w:r>
    </w:p>
    <w:p w14:paraId="0051E838" w14:textId="77777777" w:rsidR="008A2807" w:rsidRPr="003064FF" w:rsidRDefault="008A2807" w:rsidP="003064FF">
      <w:pPr>
        <w:spacing w:before="120" w:line="240" w:lineRule="auto"/>
        <w:jc w:val="both"/>
        <w:rPr>
          <w:rFonts w:ascii="Arial" w:eastAsia="Calibri" w:hAnsi="Arial" w:cs="Arial"/>
          <w:color w:val="000000" w:themeColor="text1"/>
          <w:sz w:val="20"/>
          <w:szCs w:val="20"/>
          <w:lang w:val="es-ES_tradnl"/>
        </w:rPr>
      </w:pPr>
      <w:proofErr w:type="spellStart"/>
      <w:r w:rsidRPr="003064FF">
        <w:rPr>
          <w:rFonts w:ascii="Arial" w:eastAsia="Calibri" w:hAnsi="Arial" w:cs="Arial"/>
          <w:color w:val="000000" w:themeColor="text1"/>
          <w:sz w:val="20"/>
          <w:szCs w:val="20"/>
          <w:lang w:val="es-ES_tradnl"/>
        </w:rPr>
        <w:t>iii</w:t>
      </w:r>
      <w:proofErr w:type="spellEnd"/>
      <w:r w:rsidRPr="003064FF">
        <w:rPr>
          <w:rFonts w:ascii="Arial" w:eastAsia="Calibri" w:hAnsi="Arial" w:cs="Arial"/>
          <w:color w:val="000000" w:themeColor="text1"/>
          <w:sz w:val="20"/>
          <w:szCs w:val="20"/>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61465C85" w14:textId="2283B91A" w:rsidR="008A2807" w:rsidRPr="003064FF" w:rsidRDefault="008A2807" w:rsidP="003064FF">
      <w:pPr>
        <w:spacing w:before="120" w:line="240" w:lineRule="auto"/>
        <w:jc w:val="both"/>
        <w:rPr>
          <w:rFonts w:ascii="Arial" w:eastAsia="Calibri" w:hAnsi="Arial" w:cs="Arial"/>
          <w:color w:val="000000" w:themeColor="text1"/>
          <w:sz w:val="20"/>
          <w:szCs w:val="20"/>
          <w:lang w:val="es-ES_tradnl"/>
        </w:rPr>
      </w:pPr>
      <w:proofErr w:type="spellStart"/>
      <w:r w:rsidRPr="003064FF">
        <w:rPr>
          <w:rFonts w:ascii="Arial" w:eastAsia="Calibri" w:hAnsi="Arial" w:cs="Arial"/>
          <w:color w:val="000000" w:themeColor="text1"/>
          <w:sz w:val="20"/>
          <w:szCs w:val="20"/>
          <w:lang w:val="es-ES_tradnl"/>
        </w:rPr>
        <w:t>iv</w:t>
      </w:r>
      <w:proofErr w:type="spellEnd"/>
      <w:r w:rsidRPr="003064FF">
        <w:rPr>
          <w:rFonts w:ascii="Arial" w:eastAsia="Calibri" w:hAnsi="Arial" w:cs="Arial"/>
          <w:color w:val="000000" w:themeColor="text1"/>
          <w:sz w:val="20"/>
          <w:szCs w:val="20"/>
          <w:lang w:val="es-ES_tradnl"/>
        </w:rPr>
        <w:t xml:space="preserve">) Para la ejecución de las obras, se establece el deber de los Organismos de Acción </w:t>
      </w:r>
      <w:r w:rsidR="00420DE2" w:rsidRPr="003064FF">
        <w:rPr>
          <w:rFonts w:ascii="Arial" w:eastAsia="Calibri" w:hAnsi="Arial" w:cs="Arial"/>
          <w:color w:val="000000" w:themeColor="text1"/>
          <w:sz w:val="20"/>
          <w:szCs w:val="20"/>
          <w:lang w:val="es-ES_tradnl"/>
        </w:rPr>
        <w:t>Comunal</w:t>
      </w:r>
      <w:r w:rsidRPr="003064FF">
        <w:rPr>
          <w:rFonts w:ascii="Arial" w:eastAsia="Calibri" w:hAnsi="Arial" w:cs="Arial"/>
          <w:color w:val="000000" w:themeColor="text1"/>
          <w:sz w:val="20"/>
          <w:szCs w:val="20"/>
          <w:lang w:val="es-ES_tradnl"/>
        </w:rPr>
        <w:t xml:space="preserve"> en procurar contratar a los habitantes de la comunidad.</w:t>
      </w:r>
    </w:p>
    <w:p w14:paraId="635852A7" w14:textId="77777777" w:rsidR="008A2807" w:rsidRPr="003064FF" w:rsidRDefault="008A2807" w:rsidP="003064FF">
      <w:pPr>
        <w:spacing w:before="120" w:after="120" w:line="240" w:lineRule="auto"/>
        <w:jc w:val="both"/>
        <w:rPr>
          <w:rFonts w:ascii="Arial" w:eastAsia="Calibri" w:hAnsi="Arial" w:cs="Arial"/>
          <w:color w:val="000000" w:themeColor="text1"/>
          <w:sz w:val="20"/>
          <w:szCs w:val="20"/>
        </w:rPr>
      </w:pPr>
      <w:r w:rsidRPr="003064FF">
        <w:rPr>
          <w:rFonts w:ascii="Arial" w:eastAsia="Calibri" w:hAnsi="Arial" w:cs="Arial"/>
          <w:color w:val="000000" w:themeColor="text1"/>
          <w:sz w:val="20"/>
          <w:szCs w:val="20"/>
          <w:lang w:val="es-ES_tradnl"/>
        </w:rPr>
        <w:t xml:space="preserve">v) En el valor total del convenio la entidad podrá incluir los costos directos, los costos administrativos y el subsidio </w:t>
      </w:r>
      <w:r w:rsidRPr="003064FF">
        <w:rPr>
          <w:rFonts w:ascii="Arial" w:eastAsia="Calibri" w:hAnsi="Arial" w:cs="Arial"/>
          <w:color w:val="000000" w:themeColor="text1"/>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4ABA63C0" w14:textId="7D372704" w:rsidR="008A2807" w:rsidRPr="003064FF" w:rsidRDefault="008A2807" w:rsidP="003064FF">
      <w:pPr>
        <w:spacing w:after="0" w:line="240" w:lineRule="auto"/>
        <w:jc w:val="both"/>
        <w:rPr>
          <w:rFonts w:ascii="Arial" w:eastAsia="Calibri" w:hAnsi="Arial" w:cs="Arial"/>
          <w:color w:val="000000" w:themeColor="text1"/>
          <w:sz w:val="20"/>
          <w:szCs w:val="20"/>
          <w:lang w:val="es-ES_tradnl"/>
        </w:rPr>
      </w:pPr>
      <w:r w:rsidRPr="003064FF">
        <w:rPr>
          <w:rFonts w:ascii="Arial" w:eastAsia="Calibri" w:hAnsi="Arial" w:cs="Arial"/>
          <w:color w:val="000000" w:themeColor="text1"/>
          <w:sz w:val="20"/>
          <w:szCs w:val="20"/>
        </w:rPr>
        <w:t xml:space="preserve">vi) Las entidades deberán contar con personal técnico y administrativo-contable para apoyar y supervisar a los organismos de acción comunal durante la ejecución de las obras. </w:t>
      </w:r>
    </w:p>
    <w:p w14:paraId="4D3CF8CE" w14:textId="77777777" w:rsidR="00420DE2" w:rsidRDefault="00420DE2" w:rsidP="00420DE2">
      <w:pPr>
        <w:pStyle w:val="Prrafodelista"/>
        <w:spacing w:after="0" w:line="276" w:lineRule="auto"/>
        <w:ind w:left="0"/>
        <w:contextualSpacing w:val="0"/>
        <w:jc w:val="both"/>
        <w:rPr>
          <w:rFonts w:ascii="Arial" w:hAnsi="Arial" w:cs="Arial"/>
          <w:b/>
          <w:lang w:eastAsia="en-GB"/>
        </w:rPr>
      </w:pPr>
    </w:p>
    <w:p w14:paraId="72B265FA" w14:textId="77777777" w:rsidR="008A2807" w:rsidRPr="00420DE2" w:rsidRDefault="008A2807" w:rsidP="00420DE2">
      <w:pPr>
        <w:spacing w:after="0"/>
        <w:jc w:val="both"/>
        <w:rPr>
          <w:rFonts w:ascii="Arial" w:eastAsia="Calibri" w:hAnsi="Arial" w:cs="Arial"/>
          <w:b/>
          <w:color w:val="000000" w:themeColor="text1"/>
          <w:lang w:val="es-ES"/>
        </w:rPr>
      </w:pPr>
      <w:r w:rsidRPr="00420DE2">
        <w:rPr>
          <w:rFonts w:ascii="Arial" w:eastAsia="Calibri" w:hAnsi="Arial" w:cs="Arial"/>
          <w:b/>
          <w:color w:val="000000" w:themeColor="text1"/>
          <w:lang w:val="es-ES"/>
        </w:rPr>
        <w:t xml:space="preserve">EJERCICIO DE LA INGENIERÍA – </w:t>
      </w:r>
      <w:r w:rsidRPr="0023038A">
        <w:rPr>
          <w:rFonts w:ascii="Arial" w:eastAsia="Calibri" w:hAnsi="Arial" w:cs="Arial"/>
          <w:b/>
          <w:color w:val="000000" w:themeColor="text1"/>
          <w:lang w:val="es-ES"/>
        </w:rPr>
        <w:t>Convenios solidarios</w:t>
      </w:r>
      <w:r w:rsidRPr="00420DE2">
        <w:rPr>
          <w:rFonts w:ascii="Arial" w:eastAsia="Calibri" w:hAnsi="Arial" w:cs="Arial"/>
          <w:b/>
          <w:color w:val="000000" w:themeColor="text1"/>
          <w:lang w:val="es-ES"/>
        </w:rPr>
        <w:t xml:space="preserve"> − Obras</w:t>
      </w:r>
    </w:p>
    <w:p w14:paraId="530E9D39" w14:textId="77777777" w:rsidR="008A2807" w:rsidRDefault="008A2807" w:rsidP="00420DE2">
      <w:pPr>
        <w:pStyle w:val="Prrafodelista"/>
        <w:spacing w:after="0" w:line="276" w:lineRule="auto"/>
        <w:ind w:left="0"/>
        <w:contextualSpacing w:val="0"/>
        <w:jc w:val="both"/>
        <w:rPr>
          <w:rFonts w:ascii="Arial" w:hAnsi="Arial" w:cs="Arial"/>
          <w:b/>
          <w:lang w:eastAsia="en-GB"/>
        </w:rPr>
      </w:pPr>
    </w:p>
    <w:p w14:paraId="2E0A2C23" w14:textId="0EE91CF9" w:rsidR="008A2807" w:rsidRPr="003064FF" w:rsidRDefault="008A2807" w:rsidP="003064FF">
      <w:pPr>
        <w:spacing w:after="120" w:line="240" w:lineRule="auto"/>
        <w:jc w:val="both"/>
        <w:rPr>
          <w:rFonts w:ascii="Arial" w:hAnsi="Arial" w:cs="Arial"/>
          <w:sz w:val="20"/>
          <w:szCs w:val="20"/>
        </w:rPr>
      </w:pPr>
      <w:r w:rsidRPr="003064FF">
        <w:rPr>
          <w:rFonts w:ascii="Arial" w:hAnsi="Arial" w:cs="Arial"/>
          <w:sz w:val="20"/>
          <w:szCs w:val="20"/>
        </w:rPr>
        <w:t>El artículo 17 artículo citado establece el deber para las personas jurídicas, cuyas actividades correspondan al ejercicio de la ingeniería, de incluir en su «nómina permanente» al menos a un profesional matriculado en la carrera correspondiente al objeto social de la persona jurídica. Sin embargo, pese a la existencia de dicho deber, no establece una consecuencia particular frente a su incidencia en los procedimientos de selección adelantados por las entidades estatales, como sería la imposibilidad de participar en dichos procesos ante la inobservancia del cumplimiento de dicha exigencia o el deber de presentar algún documento para acreditar el cumplimiento de dicha obligación en el desarrollo de tales procesos contractuales.</w:t>
      </w:r>
    </w:p>
    <w:p w14:paraId="574C160D" w14:textId="77777777" w:rsidR="008A2807" w:rsidRPr="003064FF" w:rsidRDefault="008A2807" w:rsidP="003064FF">
      <w:pPr>
        <w:spacing w:after="120" w:line="240" w:lineRule="auto"/>
        <w:jc w:val="both"/>
        <w:rPr>
          <w:rFonts w:ascii="Arial" w:hAnsi="Arial" w:cs="Arial"/>
          <w:sz w:val="20"/>
          <w:szCs w:val="20"/>
        </w:rPr>
      </w:pPr>
      <w:r w:rsidRPr="003064FF">
        <w:rPr>
          <w:rFonts w:ascii="Arial" w:hAnsi="Arial" w:cs="Arial"/>
          <w:sz w:val="20"/>
          <w:szCs w:val="20"/>
        </w:rPr>
        <w:t xml:space="preserve">Por su parte, el artículo 18 indica que todo trabajo que implique el ejercicio de la ingeniería deba ser dirigido por ingeniero inscrito en el registro profesional de ingeniería y con tarjeta de matriculo profesional de la rama respectiva. De esta manera, actividades como las de construcción, mantenimiento y administración de construcciones, que constituyen ejercicio de la ingeniera de conformidad con el literal a) del artículo 2 de la Ley 842 de 2003, deben ser dirigidas por un ingeniero inscrito, de conformidad con el artículo 18 </w:t>
      </w:r>
      <w:proofErr w:type="spellStart"/>
      <w:r w:rsidRPr="003064FF">
        <w:rPr>
          <w:rFonts w:ascii="Arial" w:hAnsi="Arial" w:cs="Arial"/>
          <w:i/>
          <w:iCs/>
          <w:sz w:val="20"/>
          <w:szCs w:val="20"/>
        </w:rPr>
        <w:t>ibídem</w:t>
      </w:r>
      <w:proofErr w:type="spellEnd"/>
      <w:r w:rsidRPr="003064FF">
        <w:rPr>
          <w:rFonts w:ascii="Arial" w:hAnsi="Arial" w:cs="Arial"/>
          <w:sz w:val="20"/>
          <w:szCs w:val="20"/>
        </w:rPr>
        <w:t>.</w:t>
      </w:r>
    </w:p>
    <w:p w14:paraId="1CF6DAAC" w14:textId="77777777" w:rsidR="008A2807" w:rsidRPr="003064FF" w:rsidRDefault="008A2807" w:rsidP="003064FF">
      <w:pPr>
        <w:spacing w:after="120" w:line="240" w:lineRule="auto"/>
        <w:jc w:val="both"/>
        <w:rPr>
          <w:rFonts w:ascii="Arial" w:hAnsi="Arial" w:cs="Arial"/>
          <w:sz w:val="20"/>
          <w:szCs w:val="20"/>
        </w:rPr>
      </w:pPr>
      <w:r w:rsidRPr="003064FF">
        <w:rPr>
          <w:rFonts w:ascii="Arial" w:hAnsi="Arial" w:cs="Arial"/>
          <w:sz w:val="20"/>
          <w:szCs w:val="20"/>
        </w:rPr>
        <w:t xml:space="preserve">Conforme a esto, sin perjuicio de que se celebren de manera directa contratos para la ejecución de obras con organismos de acción comunal, en tanto tales objetos impliquen el ejercicio de la ingeniería, su ejecución debe sujetarse al régimen establecido en la Ley 842 de 2003. En ese sentido, la ejecución de obras a cargo de organismos de acción comunal debe ser dirigidas por un ingeniero debidamente inscrito, conforme a lo exigido por el artículo 18 de la Ley 842 de 2003, toda vez que la contratación de manera directa y la habilitación legal para la ejecución de obras no eximen a los organismos de acción comunal de cumplir las normas que rigen el ejercicio de la ingeniería.    </w:t>
      </w:r>
    </w:p>
    <w:p w14:paraId="452FCC2E" w14:textId="77777777" w:rsidR="008A2807" w:rsidRPr="003064FF" w:rsidRDefault="008A2807" w:rsidP="003064FF">
      <w:pPr>
        <w:spacing w:after="0" w:line="240" w:lineRule="auto"/>
        <w:jc w:val="both"/>
        <w:rPr>
          <w:rFonts w:ascii="Arial" w:hAnsi="Arial" w:cs="Arial"/>
          <w:sz w:val="20"/>
          <w:szCs w:val="20"/>
        </w:rPr>
      </w:pPr>
      <w:r w:rsidRPr="003064FF">
        <w:rPr>
          <w:rFonts w:ascii="Arial" w:hAnsi="Arial" w:cs="Arial"/>
          <w:sz w:val="20"/>
          <w:szCs w:val="20"/>
        </w:rPr>
        <w:t>Adicionalmente, es pertinente advertir que el parágrafo primero del artículo 95 de la Ley 2166 de 2021 indica que podrán «[…]</w:t>
      </w:r>
      <w:r w:rsidRPr="003064FF">
        <w:rPr>
          <w:rFonts w:ascii="Arial" w:hAnsi="Arial" w:cs="Arial"/>
          <w:color w:val="000000"/>
          <w:sz w:val="20"/>
          <w:szCs w:val="20"/>
        </w:rPr>
        <w:t xml:space="preserve"> incluir en el monto total de los Convenios Solidarios los costos directos, los costos administrativos y el Subsidio al dignatario representante legal para transportes de que trata la el literal c) del artículo 38 de la presente ley». Esto supone que </w:t>
      </w:r>
      <w:r w:rsidRPr="003064FF">
        <w:rPr>
          <w:rFonts w:ascii="Arial" w:hAnsi="Arial" w:cs="Arial"/>
          <w:sz w:val="20"/>
          <w:szCs w:val="20"/>
        </w:rPr>
        <w:t xml:space="preserve">los honorarios de los profesionales de la ingeniería y el personal requerido para la ejecución de las obras vendría constituir los costos a los que hace referencia el parágrafo primero del artículo 95 de la Ley 2166 de 2021, en la medida que constituyen erogaciones en las que se debe incurrir para desarrollar el objeto, por lo que entran a ser determinantes para el valor del </w:t>
      </w:r>
      <w:r w:rsidRPr="003064FF">
        <w:rPr>
          <w:rFonts w:ascii="Arial" w:hAnsi="Arial" w:cs="Arial"/>
          <w:sz w:val="20"/>
          <w:szCs w:val="20"/>
        </w:rPr>
        <w:lastRenderedPageBreak/>
        <w:t xml:space="preserve">contrato, a efectos de que el contrato se pueda ejecutar garantizando el ejercicio legal de la ingeniería en la ejecución de la obras. Esto por supuesto sin perjuicio del apoyo técnico y administrativo que debe prestar el ente territorial en la ejecución del contrato de conformidad con el parágrafo segundo del mencionado artículo 95. </w:t>
      </w:r>
    </w:p>
    <w:p w14:paraId="53F54C1C" w14:textId="57DE285B" w:rsidR="008A2807" w:rsidRDefault="008A2807" w:rsidP="0061361E">
      <w:pPr>
        <w:jc w:val="both"/>
        <w:rPr>
          <w:rFonts w:ascii="Arial" w:eastAsia="Calibri" w:hAnsi="Arial" w:cs="Arial"/>
          <w:bCs/>
          <w:color w:val="000000" w:themeColor="text1"/>
          <w:lang w:val="es-ES"/>
        </w:rPr>
      </w:pPr>
    </w:p>
    <w:p w14:paraId="00BF0E45" w14:textId="3C930D10" w:rsidR="008A2807" w:rsidRDefault="008A2807" w:rsidP="0061361E">
      <w:pPr>
        <w:jc w:val="both"/>
        <w:rPr>
          <w:rFonts w:ascii="Arial" w:eastAsia="Calibri" w:hAnsi="Arial" w:cs="Arial"/>
          <w:bCs/>
          <w:color w:val="000000" w:themeColor="text1"/>
          <w:lang w:val="es-ES"/>
        </w:rPr>
      </w:pPr>
    </w:p>
    <w:p w14:paraId="7068E7CB" w14:textId="4F0B129D" w:rsidR="008A2807" w:rsidRDefault="008A2807" w:rsidP="0061361E">
      <w:pPr>
        <w:jc w:val="both"/>
        <w:rPr>
          <w:rFonts w:ascii="Arial" w:eastAsia="Calibri" w:hAnsi="Arial" w:cs="Arial"/>
          <w:bCs/>
          <w:color w:val="000000" w:themeColor="text1"/>
          <w:lang w:val="es-ES"/>
        </w:rPr>
      </w:pPr>
    </w:p>
    <w:p w14:paraId="76D5FFA0" w14:textId="0ABCA13A" w:rsidR="003064FF" w:rsidRDefault="003064FF" w:rsidP="0061361E">
      <w:pPr>
        <w:jc w:val="both"/>
        <w:rPr>
          <w:rFonts w:ascii="Arial" w:eastAsia="Calibri" w:hAnsi="Arial" w:cs="Arial"/>
          <w:bCs/>
          <w:color w:val="000000" w:themeColor="text1"/>
          <w:lang w:val="es-ES"/>
        </w:rPr>
      </w:pPr>
    </w:p>
    <w:p w14:paraId="0181EA8B" w14:textId="700F7A02" w:rsidR="003064FF" w:rsidRDefault="003064FF" w:rsidP="0061361E">
      <w:pPr>
        <w:jc w:val="both"/>
        <w:rPr>
          <w:rFonts w:ascii="Arial" w:eastAsia="Calibri" w:hAnsi="Arial" w:cs="Arial"/>
          <w:bCs/>
          <w:color w:val="000000" w:themeColor="text1"/>
          <w:lang w:val="es-ES"/>
        </w:rPr>
      </w:pPr>
    </w:p>
    <w:p w14:paraId="1CC8A2AE" w14:textId="5815A747" w:rsidR="003064FF" w:rsidRDefault="003064FF" w:rsidP="0061361E">
      <w:pPr>
        <w:jc w:val="both"/>
        <w:rPr>
          <w:rFonts w:ascii="Arial" w:eastAsia="Calibri" w:hAnsi="Arial" w:cs="Arial"/>
          <w:bCs/>
          <w:color w:val="000000" w:themeColor="text1"/>
          <w:lang w:val="es-ES"/>
        </w:rPr>
      </w:pPr>
    </w:p>
    <w:p w14:paraId="51BF463A" w14:textId="77777777" w:rsidR="003064FF" w:rsidRDefault="003064FF" w:rsidP="0061361E">
      <w:pPr>
        <w:jc w:val="both"/>
        <w:rPr>
          <w:rFonts w:ascii="Arial" w:eastAsia="Calibri" w:hAnsi="Arial" w:cs="Arial"/>
          <w:bCs/>
          <w:color w:val="000000" w:themeColor="text1"/>
          <w:lang w:val="es-ES"/>
        </w:rPr>
      </w:pPr>
    </w:p>
    <w:p w14:paraId="7540CDF5" w14:textId="7B29D60D" w:rsidR="008A2807" w:rsidRDefault="008A2807" w:rsidP="0061361E">
      <w:pPr>
        <w:jc w:val="both"/>
        <w:rPr>
          <w:rFonts w:ascii="Arial" w:eastAsia="Calibri" w:hAnsi="Arial" w:cs="Arial"/>
          <w:bCs/>
          <w:color w:val="000000" w:themeColor="text1"/>
          <w:lang w:val="es-ES"/>
        </w:rPr>
      </w:pPr>
    </w:p>
    <w:p w14:paraId="0F05A9E3" w14:textId="1474F059" w:rsidR="00E04E29" w:rsidRDefault="00E04E29" w:rsidP="0061361E">
      <w:pPr>
        <w:jc w:val="both"/>
        <w:rPr>
          <w:rFonts w:ascii="Arial" w:eastAsia="Calibri" w:hAnsi="Arial" w:cs="Arial"/>
          <w:bCs/>
          <w:color w:val="000000" w:themeColor="text1"/>
          <w:lang w:val="es-ES"/>
        </w:rPr>
      </w:pPr>
    </w:p>
    <w:p w14:paraId="65353E3A" w14:textId="46A1243E" w:rsidR="005C3B9F" w:rsidRDefault="005C3B9F" w:rsidP="0061361E">
      <w:pPr>
        <w:jc w:val="both"/>
        <w:rPr>
          <w:rFonts w:ascii="Arial" w:eastAsia="Calibri" w:hAnsi="Arial" w:cs="Arial"/>
          <w:bCs/>
          <w:color w:val="000000" w:themeColor="text1"/>
          <w:lang w:val="es-ES"/>
        </w:rPr>
      </w:pPr>
    </w:p>
    <w:p w14:paraId="2EF82AF4" w14:textId="0194909C" w:rsidR="005C3B9F" w:rsidRDefault="005C3B9F" w:rsidP="0061361E">
      <w:pPr>
        <w:jc w:val="both"/>
        <w:rPr>
          <w:rFonts w:ascii="Arial" w:eastAsia="Calibri" w:hAnsi="Arial" w:cs="Arial"/>
          <w:bCs/>
          <w:color w:val="000000" w:themeColor="text1"/>
          <w:lang w:val="es-ES"/>
        </w:rPr>
      </w:pPr>
    </w:p>
    <w:p w14:paraId="3B7C6C77" w14:textId="2F59E920" w:rsidR="005C3B9F" w:rsidRDefault="005C3B9F" w:rsidP="0061361E">
      <w:pPr>
        <w:jc w:val="both"/>
        <w:rPr>
          <w:rFonts w:ascii="Arial" w:eastAsia="Calibri" w:hAnsi="Arial" w:cs="Arial"/>
          <w:bCs/>
          <w:color w:val="000000" w:themeColor="text1"/>
          <w:lang w:val="es-ES"/>
        </w:rPr>
      </w:pPr>
    </w:p>
    <w:p w14:paraId="2751320A" w14:textId="70F9730F" w:rsidR="005C3B9F" w:rsidRDefault="005C3B9F" w:rsidP="0061361E">
      <w:pPr>
        <w:jc w:val="both"/>
        <w:rPr>
          <w:rFonts w:ascii="Arial" w:eastAsia="Calibri" w:hAnsi="Arial" w:cs="Arial"/>
          <w:bCs/>
          <w:color w:val="000000" w:themeColor="text1"/>
          <w:lang w:val="es-ES"/>
        </w:rPr>
      </w:pPr>
    </w:p>
    <w:p w14:paraId="2CC006F4" w14:textId="5DD785E5" w:rsidR="005C3B9F" w:rsidRDefault="005C3B9F" w:rsidP="0061361E">
      <w:pPr>
        <w:jc w:val="both"/>
        <w:rPr>
          <w:rFonts w:ascii="Arial" w:eastAsia="Calibri" w:hAnsi="Arial" w:cs="Arial"/>
          <w:bCs/>
          <w:color w:val="000000" w:themeColor="text1"/>
          <w:lang w:val="es-ES"/>
        </w:rPr>
      </w:pPr>
    </w:p>
    <w:p w14:paraId="3038986E" w14:textId="063C7F91" w:rsidR="005C3B9F" w:rsidRDefault="005C3B9F" w:rsidP="0061361E">
      <w:pPr>
        <w:jc w:val="both"/>
        <w:rPr>
          <w:rFonts w:ascii="Arial" w:eastAsia="Calibri" w:hAnsi="Arial" w:cs="Arial"/>
          <w:bCs/>
          <w:color w:val="000000" w:themeColor="text1"/>
          <w:lang w:val="es-ES"/>
        </w:rPr>
      </w:pPr>
    </w:p>
    <w:p w14:paraId="59F69BB7" w14:textId="64C0A49A" w:rsidR="005C3B9F" w:rsidRDefault="005C3B9F" w:rsidP="0061361E">
      <w:pPr>
        <w:jc w:val="both"/>
        <w:rPr>
          <w:rFonts w:ascii="Arial" w:eastAsia="Calibri" w:hAnsi="Arial" w:cs="Arial"/>
          <w:bCs/>
          <w:color w:val="000000" w:themeColor="text1"/>
          <w:lang w:val="es-ES"/>
        </w:rPr>
      </w:pPr>
    </w:p>
    <w:p w14:paraId="4D77A214" w14:textId="0191B5F5" w:rsidR="005C3B9F" w:rsidRDefault="005C3B9F" w:rsidP="0061361E">
      <w:pPr>
        <w:jc w:val="both"/>
        <w:rPr>
          <w:rFonts w:ascii="Arial" w:eastAsia="Calibri" w:hAnsi="Arial" w:cs="Arial"/>
          <w:bCs/>
          <w:color w:val="000000" w:themeColor="text1"/>
          <w:lang w:val="es-ES"/>
        </w:rPr>
      </w:pPr>
    </w:p>
    <w:p w14:paraId="4DFE1F91" w14:textId="290DD3EC" w:rsidR="005C3B9F" w:rsidRDefault="005C3B9F" w:rsidP="0061361E">
      <w:pPr>
        <w:jc w:val="both"/>
        <w:rPr>
          <w:rFonts w:ascii="Arial" w:eastAsia="Calibri" w:hAnsi="Arial" w:cs="Arial"/>
          <w:bCs/>
          <w:color w:val="000000" w:themeColor="text1"/>
          <w:lang w:val="es-ES"/>
        </w:rPr>
      </w:pPr>
    </w:p>
    <w:p w14:paraId="1287C64D" w14:textId="7DCF28F9" w:rsidR="005C3B9F" w:rsidRDefault="005C3B9F" w:rsidP="0061361E">
      <w:pPr>
        <w:jc w:val="both"/>
        <w:rPr>
          <w:rFonts w:ascii="Arial" w:eastAsia="Calibri" w:hAnsi="Arial" w:cs="Arial"/>
          <w:bCs/>
          <w:color w:val="000000" w:themeColor="text1"/>
          <w:lang w:val="es-ES"/>
        </w:rPr>
      </w:pPr>
    </w:p>
    <w:p w14:paraId="0F63D0B8" w14:textId="77777777" w:rsidR="005C3B9F" w:rsidRDefault="005C3B9F" w:rsidP="0061361E">
      <w:pPr>
        <w:jc w:val="both"/>
        <w:rPr>
          <w:rFonts w:ascii="Arial" w:eastAsia="Calibri" w:hAnsi="Arial" w:cs="Arial"/>
          <w:bCs/>
          <w:color w:val="000000" w:themeColor="text1"/>
          <w:lang w:val="es-ES"/>
        </w:rPr>
      </w:pPr>
    </w:p>
    <w:p w14:paraId="78E66E1A" w14:textId="3B1ACF0F" w:rsidR="00E04E29" w:rsidRDefault="00E04E29" w:rsidP="0061361E">
      <w:pPr>
        <w:jc w:val="both"/>
        <w:rPr>
          <w:rFonts w:ascii="Arial" w:eastAsia="Calibri" w:hAnsi="Arial" w:cs="Arial"/>
          <w:bCs/>
          <w:color w:val="000000" w:themeColor="text1"/>
          <w:lang w:val="es-ES"/>
        </w:rPr>
      </w:pPr>
    </w:p>
    <w:p w14:paraId="0E8656C8" w14:textId="52BBF273" w:rsidR="00E04E29" w:rsidRDefault="00E04E29" w:rsidP="0061361E">
      <w:pPr>
        <w:jc w:val="both"/>
        <w:rPr>
          <w:rFonts w:ascii="Arial" w:eastAsia="Calibri" w:hAnsi="Arial" w:cs="Arial"/>
          <w:bCs/>
          <w:color w:val="000000" w:themeColor="text1"/>
          <w:lang w:val="es-ES"/>
        </w:rPr>
      </w:pPr>
    </w:p>
    <w:p w14:paraId="0F50FDAC" w14:textId="3120656F" w:rsidR="00E04E29" w:rsidRDefault="00E04E29" w:rsidP="0061361E">
      <w:pPr>
        <w:jc w:val="both"/>
        <w:rPr>
          <w:rFonts w:ascii="Arial" w:eastAsia="Calibri" w:hAnsi="Arial" w:cs="Arial"/>
          <w:bCs/>
          <w:color w:val="000000" w:themeColor="text1"/>
          <w:lang w:val="es-ES"/>
        </w:rPr>
      </w:pPr>
    </w:p>
    <w:p w14:paraId="42E024C5" w14:textId="77777777" w:rsidR="00E04E29" w:rsidRDefault="00E04E29" w:rsidP="0061361E">
      <w:pPr>
        <w:spacing w:after="0"/>
        <w:jc w:val="both"/>
        <w:rPr>
          <w:rFonts w:ascii="Arial" w:eastAsia="Calibri" w:hAnsi="Arial" w:cs="Arial"/>
          <w:bCs/>
          <w:color w:val="000000" w:themeColor="text1"/>
          <w:lang w:val="es-ES"/>
        </w:rPr>
      </w:pPr>
    </w:p>
    <w:p w14:paraId="15C61405" w14:textId="77777777" w:rsidR="00FE7E29" w:rsidRDefault="00FE7E29" w:rsidP="008A227F">
      <w:pPr>
        <w:rPr>
          <w:rFonts w:ascii="Arial" w:eastAsia="Geomanist Light" w:hAnsi="Arial" w:cs="Arial"/>
          <w:color w:val="000000" w:themeColor="text1"/>
          <w:lang w:val="es-MX"/>
        </w:rPr>
      </w:pPr>
    </w:p>
    <w:p w14:paraId="2FC6B513" w14:textId="494B93BF" w:rsidR="008A227F" w:rsidRPr="00CA64B0" w:rsidRDefault="00CA64B0" w:rsidP="008A227F">
      <w:pPr>
        <w:widowControl w:val="0"/>
        <w:autoSpaceDE w:val="0"/>
        <w:autoSpaceDN w:val="0"/>
        <w:spacing w:after="0" w:line="276" w:lineRule="auto"/>
        <w:rPr>
          <w:rFonts w:ascii="Arial" w:eastAsia="Geomanist Light" w:hAnsi="Arial" w:cs="Arial"/>
          <w:color w:val="000000" w:themeColor="text1"/>
          <w:lang w:val="es-MX"/>
        </w:rPr>
      </w:pPr>
      <w:bookmarkStart w:id="0" w:name="_Hlk97820245"/>
      <w:bookmarkStart w:id="1" w:name="_Hlk34951122"/>
      <w:r w:rsidRPr="00CA64B0">
        <w:rPr>
          <w:rFonts w:ascii="Arial" w:hAnsi="Arial" w:cs="Arial"/>
        </w:rPr>
        <w:lastRenderedPageBreak/>
        <w:t xml:space="preserve">Bogotá D.C., 09 de </w:t>
      </w:r>
      <w:proofErr w:type="gramStart"/>
      <w:r w:rsidRPr="00CA64B0">
        <w:rPr>
          <w:rFonts w:ascii="Arial" w:hAnsi="Arial" w:cs="Arial"/>
        </w:rPr>
        <w:t>Marzo</w:t>
      </w:r>
      <w:proofErr w:type="gramEnd"/>
      <w:r w:rsidRPr="00CA64B0">
        <w:rPr>
          <w:rFonts w:ascii="Arial" w:hAnsi="Arial" w:cs="Arial"/>
        </w:rPr>
        <w:t xml:space="preserve"> de 2023</w:t>
      </w:r>
    </w:p>
    <w:p w14:paraId="2227DDD6" w14:textId="760059AC" w:rsidR="00244491" w:rsidRPr="00572489" w:rsidRDefault="00244491" w:rsidP="00244491">
      <w:pPr>
        <w:widowControl w:val="0"/>
        <w:autoSpaceDE w:val="0"/>
        <w:autoSpaceDN w:val="0"/>
        <w:spacing w:after="0" w:line="276" w:lineRule="auto"/>
        <w:jc w:val="right"/>
        <w:rPr>
          <w:rFonts w:ascii="Arial" w:eastAsia="Arial MT" w:hAnsi="Arial" w:cs="Arial"/>
          <w:lang w:val="es-ES"/>
        </w:rPr>
      </w:pPr>
      <w:r>
        <w:rPr>
          <w:noProof/>
        </w:rPr>
        <w:drawing>
          <wp:inline distT="0" distB="0" distL="0" distR="0" wp14:anchorId="067D1074" wp14:editId="7692D1CC">
            <wp:extent cx="1790700" cy="494665"/>
            <wp:effectExtent l="0" t="0" r="0" b="635"/>
            <wp:docPr id="2" name="Imagen 2"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ptura de pantalla de una computadora&#10;&#10;Descripción generada automáticamente"/>
                    <pic:cNvPicPr/>
                  </pic:nvPicPr>
                  <pic:blipFill rotWithShape="1">
                    <a:blip r:embed="rId11"/>
                    <a:srcRect l="53430" t="27811" r="28656" b="64271"/>
                    <a:stretch/>
                  </pic:blipFill>
                  <pic:spPr bwMode="auto">
                    <a:xfrm>
                      <a:off x="0" y="0"/>
                      <a:ext cx="1794190" cy="495629"/>
                    </a:xfrm>
                    <a:prstGeom prst="rect">
                      <a:avLst/>
                    </a:prstGeom>
                    <a:ln>
                      <a:noFill/>
                    </a:ln>
                    <a:extLst>
                      <a:ext uri="{53640926-AAD7-44D8-BBD7-CCE9431645EC}">
                        <a14:shadowObscured xmlns:a14="http://schemas.microsoft.com/office/drawing/2010/main"/>
                      </a:ext>
                    </a:extLst>
                  </pic:spPr>
                </pic:pic>
              </a:graphicData>
            </a:graphic>
          </wp:inline>
        </w:drawing>
      </w:r>
    </w:p>
    <w:p w14:paraId="751D5937" w14:textId="77777777" w:rsidR="008A227F" w:rsidRPr="00572489" w:rsidRDefault="008A227F" w:rsidP="008A227F">
      <w:pPr>
        <w:widowControl w:val="0"/>
        <w:autoSpaceDE w:val="0"/>
        <w:autoSpaceDN w:val="0"/>
        <w:spacing w:after="0" w:line="276" w:lineRule="auto"/>
        <w:rPr>
          <w:rFonts w:ascii="Arial" w:eastAsia="Arial MT" w:hAnsi="Arial" w:cs="Arial"/>
          <w:lang w:val="es-ES"/>
        </w:rPr>
      </w:pPr>
      <w:r w:rsidRPr="00572489">
        <w:rPr>
          <w:rFonts w:ascii="Arial" w:eastAsia="Arial MT" w:hAnsi="Arial" w:cs="Arial"/>
          <w:lang w:val="es-ES"/>
        </w:rPr>
        <w:t>Señores</w:t>
      </w:r>
    </w:p>
    <w:p w14:paraId="01F47F7B" w14:textId="77777777" w:rsidR="008A227F" w:rsidRPr="00572489" w:rsidRDefault="008A227F" w:rsidP="008A227F">
      <w:pPr>
        <w:spacing w:after="0" w:line="276" w:lineRule="auto"/>
        <w:rPr>
          <w:rFonts w:ascii="Arial" w:hAnsi="Arial" w:cs="Arial"/>
          <w:b/>
          <w:bCs/>
        </w:rPr>
      </w:pPr>
      <w:r w:rsidRPr="00572489">
        <w:rPr>
          <w:rFonts w:ascii="Arial" w:hAnsi="Arial" w:cs="Arial"/>
          <w:b/>
          <w:bCs/>
        </w:rPr>
        <w:t>Contraloría General de Santander</w:t>
      </w:r>
    </w:p>
    <w:p w14:paraId="1BCB45C3" w14:textId="77777777" w:rsidR="008A227F" w:rsidRPr="00572489" w:rsidRDefault="008A227F" w:rsidP="008A227F">
      <w:pPr>
        <w:widowControl w:val="0"/>
        <w:autoSpaceDE w:val="0"/>
        <w:autoSpaceDN w:val="0"/>
        <w:spacing w:after="0" w:line="276" w:lineRule="auto"/>
        <w:rPr>
          <w:rFonts w:ascii="Arial" w:eastAsia="Arial MT" w:hAnsi="Arial" w:cs="Arial"/>
          <w:lang w:val="es-ES"/>
        </w:rPr>
      </w:pPr>
      <w:r w:rsidRPr="00572489">
        <w:rPr>
          <w:rFonts w:ascii="Arial" w:eastAsia="Arial MT" w:hAnsi="Arial" w:cs="Arial"/>
          <w:lang w:val="es-ES"/>
        </w:rPr>
        <w:t>Bucaramanga, Santander</w:t>
      </w:r>
    </w:p>
    <w:p w14:paraId="60400688" w14:textId="77777777" w:rsidR="008A227F" w:rsidRPr="00572489" w:rsidRDefault="008A227F" w:rsidP="008A227F">
      <w:pPr>
        <w:widowControl w:val="0"/>
        <w:autoSpaceDE w:val="0"/>
        <w:autoSpaceDN w:val="0"/>
        <w:spacing w:after="0" w:line="276" w:lineRule="auto"/>
        <w:rPr>
          <w:rFonts w:ascii="Arial" w:eastAsia="Arial MT" w:hAnsi="Arial" w:cs="Arial"/>
          <w:lang w:val="es-ES"/>
        </w:rPr>
      </w:pPr>
    </w:p>
    <w:p w14:paraId="13478532" w14:textId="77777777" w:rsidR="008A227F" w:rsidRPr="00572489" w:rsidRDefault="008A227F" w:rsidP="008A227F">
      <w:pPr>
        <w:spacing w:after="0" w:line="240" w:lineRule="auto"/>
        <w:jc w:val="both"/>
        <w:rPr>
          <w:rFonts w:ascii="Arial" w:eastAsia="Calibri" w:hAnsi="Arial" w:cs="Arial"/>
        </w:rPr>
      </w:pPr>
      <w:r w:rsidRPr="00572489">
        <w:rPr>
          <w:rFonts w:ascii="Arial" w:eastAsia="Calibri" w:hAnsi="Arial" w:cs="Arial"/>
        </w:rPr>
        <w:t xml:space="preserve">                                            </w:t>
      </w:r>
      <w:r w:rsidRPr="00572489">
        <w:rPr>
          <w:rFonts w:ascii="Arial" w:eastAsia="Calibri" w:hAnsi="Arial" w:cs="Arial"/>
          <w:b/>
        </w:rPr>
        <w:t>Concepto C – 068 de 2023</w:t>
      </w:r>
      <w:r w:rsidRPr="00572489">
        <w:rPr>
          <w:rFonts w:ascii="Arial" w:eastAsia="Calibri" w:hAnsi="Arial" w:cs="Arial"/>
        </w:rPr>
        <w:t xml:space="preserve"> </w:t>
      </w:r>
    </w:p>
    <w:p w14:paraId="39CD9752" w14:textId="77777777" w:rsidR="008A227F" w:rsidRPr="00572489" w:rsidRDefault="008A227F" w:rsidP="008A227F">
      <w:pPr>
        <w:spacing w:after="0" w:line="240" w:lineRule="auto"/>
        <w:jc w:val="both"/>
        <w:rPr>
          <w:rFonts w:ascii="Arial" w:eastAsia="Calibri" w:hAnsi="Arial" w:cs="Arial"/>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8A227F" w:rsidRPr="00572489" w14:paraId="4A469003" w14:textId="77777777" w:rsidTr="004A636A">
        <w:trPr>
          <w:trHeight w:val="1038"/>
        </w:trPr>
        <w:tc>
          <w:tcPr>
            <w:tcW w:w="2835" w:type="dxa"/>
            <w:hideMark/>
          </w:tcPr>
          <w:p w14:paraId="1F32FB8F" w14:textId="77777777" w:rsidR="008A227F" w:rsidRPr="00572489" w:rsidRDefault="008A227F" w:rsidP="004A636A">
            <w:pPr>
              <w:contextualSpacing/>
              <w:rPr>
                <w:rFonts w:ascii="Arial" w:eastAsia="Calibri" w:hAnsi="Arial" w:cs="Arial"/>
                <w:b/>
                <w:noProof/>
              </w:rPr>
            </w:pPr>
            <w:r w:rsidRPr="00572489">
              <w:rPr>
                <w:rFonts w:ascii="Arial" w:eastAsia="Calibri" w:hAnsi="Arial" w:cs="Arial"/>
                <w:b/>
                <w:noProof/>
              </w:rPr>
              <w:t xml:space="preserve">Temas:        </w:t>
            </w:r>
          </w:p>
        </w:tc>
        <w:tc>
          <w:tcPr>
            <w:tcW w:w="6091" w:type="dxa"/>
            <w:hideMark/>
          </w:tcPr>
          <w:p w14:paraId="01E95D77" w14:textId="77777777" w:rsidR="008A227F" w:rsidRPr="00572489" w:rsidRDefault="008A227F" w:rsidP="004A636A">
            <w:pPr>
              <w:jc w:val="both"/>
              <w:rPr>
                <w:rFonts w:ascii="Arial" w:eastAsia="Calibri" w:hAnsi="Arial" w:cs="Arial"/>
                <w:bCs/>
                <w:color w:val="000000" w:themeColor="text1"/>
                <w:lang w:val="es-ES"/>
              </w:rPr>
            </w:pPr>
            <w:r w:rsidRPr="00572489">
              <w:rPr>
                <w:rFonts w:ascii="Arial" w:eastAsia="Calibri" w:hAnsi="Arial" w:cs="Arial"/>
                <w:bCs/>
              </w:rPr>
              <w:t xml:space="preserve">JUNTAS DE ACCIÓN COMUNAL – Capacidad para contratar − Limitación a la territorialidad / </w:t>
            </w:r>
            <w:r w:rsidRPr="00572489">
              <w:rPr>
                <w:rFonts w:ascii="Arial" w:eastAsia="Calibri" w:hAnsi="Arial" w:cs="Arial"/>
                <w:bCs/>
                <w:color w:val="000000" w:themeColor="text1"/>
                <w:lang w:eastAsia="es-ES_tradnl"/>
              </w:rPr>
              <w:t xml:space="preserve">CONVENIOS SOLIDARIOS – </w:t>
            </w:r>
            <w:r w:rsidRPr="00572489">
              <w:rPr>
                <w:rFonts w:ascii="Arial" w:eastAsia="Calibri" w:hAnsi="Arial" w:cs="Arial"/>
                <w:bCs/>
                <w:color w:val="000000" w:themeColor="text1"/>
                <w:lang w:val="es-ES" w:eastAsia="es-ES_tradnl"/>
              </w:rPr>
              <w:t xml:space="preserve">Marco normativo / LEY 136 DE 1994 – </w:t>
            </w:r>
            <w:r w:rsidRPr="00572489">
              <w:rPr>
                <w:rFonts w:ascii="Arial" w:eastAsia="Calibri" w:hAnsi="Arial" w:cs="Arial"/>
                <w:bCs/>
                <w:color w:val="000000" w:themeColor="text1"/>
                <w:lang w:eastAsia="es-ES_tradnl"/>
              </w:rPr>
              <w:t xml:space="preserve">Convenios solidarios </w:t>
            </w:r>
            <w:r w:rsidRPr="00572489">
              <w:rPr>
                <w:rFonts w:ascii="Arial" w:eastAsia="Calibri" w:hAnsi="Arial" w:cs="Arial"/>
                <w:bCs/>
                <w:color w:val="000000" w:themeColor="text1"/>
                <w:lang w:val="es-ES" w:eastAsia="es-ES_tradnl"/>
              </w:rPr>
              <w:t xml:space="preserve">– Ámbito de aplicación – Organismos de acción comunal </w:t>
            </w:r>
            <w:bookmarkStart w:id="2" w:name="_Hlk29890381"/>
            <w:bookmarkEnd w:id="2"/>
            <w:r w:rsidRPr="00572489">
              <w:rPr>
                <w:rFonts w:ascii="Arial" w:eastAsia="Calibri" w:hAnsi="Arial" w:cs="Arial"/>
                <w:bCs/>
                <w:color w:val="000000" w:themeColor="text1"/>
                <w:lang w:val="es-ES" w:eastAsia="es-ES_tradnl"/>
              </w:rPr>
              <w:t xml:space="preserve">/ </w:t>
            </w:r>
            <w:r w:rsidRPr="00572489">
              <w:rPr>
                <w:rFonts w:ascii="Arial" w:eastAsia="Calibri" w:hAnsi="Arial" w:cs="Arial"/>
                <w:bCs/>
                <w:color w:val="000000" w:themeColor="text1"/>
                <w:lang w:val="es-ES"/>
              </w:rPr>
              <w:t>CONVENIOS SOLIDARIOS – Ley 2166 de 2021 – Decreto 142 de 2023 / CONVENIOS SOLIDARIOS – Contratación directa / EJERCICIO DE LA INGENIERÍA – Convenios solidarios − Obras</w:t>
            </w:r>
          </w:p>
          <w:p w14:paraId="2C94246F" w14:textId="77777777" w:rsidR="008A227F" w:rsidRPr="00572489" w:rsidRDefault="008A227F" w:rsidP="004A636A">
            <w:pPr>
              <w:spacing w:after="120" w:line="276" w:lineRule="auto"/>
              <w:jc w:val="both"/>
              <w:rPr>
                <w:rFonts w:ascii="Arial" w:eastAsia="Calibri" w:hAnsi="Arial" w:cs="Arial"/>
                <w:bCs/>
              </w:rPr>
            </w:pPr>
          </w:p>
        </w:tc>
      </w:tr>
      <w:tr w:rsidR="008A227F" w:rsidRPr="00572489" w14:paraId="24EF3840" w14:textId="77777777" w:rsidTr="004A636A">
        <w:trPr>
          <w:trHeight w:val="198"/>
        </w:trPr>
        <w:tc>
          <w:tcPr>
            <w:tcW w:w="2835" w:type="dxa"/>
          </w:tcPr>
          <w:p w14:paraId="100FAD31" w14:textId="77777777" w:rsidR="008A227F" w:rsidRPr="00572489" w:rsidRDefault="008A227F" w:rsidP="004A636A">
            <w:pPr>
              <w:contextualSpacing/>
              <w:rPr>
                <w:rFonts w:ascii="Arial" w:eastAsia="Calibri" w:hAnsi="Arial" w:cs="Arial"/>
                <w:b/>
                <w:noProof/>
              </w:rPr>
            </w:pPr>
            <w:r w:rsidRPr="00572489">
              <w:rPr>
                <w:rFonts w:ascii="Arial" w:eastAsia="Calibri" w:hAnsi="Arial" w:cs="Arial"/>
                <w:b/>
                <w:noProof/>
              </w:rPr>
              <w:t>Radicación:</w:t>
            </w:r>
            <w:r w:rsidRPr="00572489">
              <w:rPr>
                <w:rFonts w:ascii="Arial" w:eastAsia="Calibri" w:hAnsi="Arial" w:cs="Arial"/>
                <w:noProof/>
              </w:rPr>
              <w:t xml:space="preserve">                              </w:t>
            </w:r>
          </w:p>
        </w:tc>
        <w:tc>
          <w:tcPr>
            <w:tcW w:w="6091" w:type="dxa"/>
          </w:tcPr>
          <w:p w14:paraId="4473EC12" w14:textId="77777777" w:rsidR="008A227F" w:rsidRPr="00572489" w:rsidRDefault="008A227F" w:rsidP="004A636A">
            <w:pPr>
              <w:widowControl w:val="0"/>
              <w:autoSpaceDE w:val="0"/>
              <w:autoSpaceDN w:val="0"/>
              <w:spacing w:line="276" w:lineRule="auto"/>
              <w:rPr>
                <w:rFonts w:ascii="Arial" w:eastAsia="Arial MT" w:hAnsi="Arial" w:cs="Arial"/>
                <w:lang w:val="es-ES"/>
              </w:rPr>
            </w:pPr>
            <w:r w:rsidRPr="00572489">
              <w:rPr>
                <w:rFonts w:ascii="Arial" w:eastAsia="Calibri" w:hAnsi="Arial" w:cs="Arial"/>
                <w:noProof/>
              </w:rPr>
              <w:t xml:space="preserve">Respuesta a la consulta No. </w:t>
            </w:r>
            <w:r w:rsidRPr="00572489">
              <w:rPr>
                <w:rFonts w:ascii="Arial" w:eastAsia="Arial MT" w:hAnsi="Arial" w:cs="Arial"/>
                <w:lang w:val="es-ES"/>
              </w:rPr>
              <w:t>P20230126000661</w:t>
            </w:r>
          </w:p>
          <w:p w14:paraId="2E343C04" w14:textId="77777777" w:rsidR="008A227F" w:rsidRPr="00572489" w:rsidRDefault="008A227F" w:rsidP="004A636A">
            <w:pPr>
              <w:contextualSpacing/>
              <w:jc w:val="both"/>
              <w:rPr>
                <w:rFonts w:ascii="Arial" w:eastAsia="Calibri" w:hAnsi="Arial" w:cs="Arial"/>
                <w:noProof/>
              </w:rPr>
            </w:pPr>
          </w:p>
        </w:tc>
      </w:tr>
    </w:tbl>
    <w:p w14:paraId="084DBE14" w14:textId="77777777" w:rsidR="008A227F" w:rsidRPr="00572489" w:rsidRDefault="008A227F" w:rsidP="008A227F">
      <w:pPr>
        <w:widowControl w:val="0"/>
        <w:autoSpaceDE w:val="0"/>
        <w:autoSpaceDN w:val="0"/>
        <w:spacing w:after="0" w:line="276" w:lineRule="auto"/>
        <w:rPr>
          <w:rFonts w:ascii="Arial" w:eastAsia="Arial MT" w:hAnsi="Arial" w:cs="Arial"/>
          <w:lang w:val="es-ES"/>
        </w:rPr>
      </w:pPr>
      <w:r w:rsidRPr="00572489">
        <w:rPr>
          <w:rFonts w:ascii="Arial" w:eastAsia="Arial MT" w:hAnsi="Arial" w:cs="Arial"/>
          <w:lang w:val="es-ES"/>
        </w:rPr>
        <w:t>Estimados señores</w:t>
      </w:r>
      <w:r w:rsidRPr="00572489">
        <w:rPr>
          <w:rFonts w:ascii="Arial" w:hAnsi="Arial" w:cs="Arial"/>
        </w:rPr>
        <w:t>,</w:t>
      </w:r>
    </w:p>
    <w:p w14:paraId="2981BC0A" w14:textId="77777777" w:rsidR="008A227F" w:rsidRPr="00572489" w:rsidRDefault="008A227F" w:rsidP="008A227F">
      <w:pPr>
        <w:widowControl w:val="0"/>
        <w:autoSpaceDE w:val="0"/>
        <w:autoSpaceDN w:val="0"/>
        <w:spacing w:after="0" w:line="276" w:lineRule="auto"/>
        <w:rPr>
          <w:rFonts w:ascii="Arial" w:eastAsia="Arial MT" w:hAnsi="Arial" w:cs="Arial"/>
          <w:lang w:val="es-ES"/>
        </w:rPr>
      </w:pPr>
    </w:p>
    <w:p w14:paraId="71179D01" w14:textId="77777777" w:rsidR="008A227F" w:rsidRPr="00572489" w:rsidRDefault="008A227F" w:rsidP="008A227F">
      <w:pPr>
        <w:autoSpaceDE w:val="0"/>
        <w:autoSpaceDN w:val="0"/>
        <w:adjustRightInd w:val="0"/>
        <w:spacing w:after="0" w:line="276" w:lineRule="auto"/>
        <w:jc w:val="both"/>
        <w:rPr>
          <w:rFonts w:ascii="Arial" w:eastAsia="Arial MT" w:hAnsi="Arial" w:cs="Arial"/>
          <w:lang w:val="es-ES"/>
        </w:rPr>
      </w:pPr>
      <w:r w:rsidRPr="00572489">
        <w:rPr>
          <w:rFonts w:ascii="Arial" w:eastAsia="Arial MT" w:hAnsi="Arial" w:cs="Arial"/>
          <w:spacing w:val="-1"/>
          <w:lang w:val="es-ES"/>
        </w:rPr>
        <w:t>En</w:t>
      </w:r>
      <w:r w:rsidRPr="00572489">
        <w:rPr>
          <w:rFonts w:ascii="Arial" w:eastAsia="Arial MT" w:hAnsi="Arial" w:cs="Arial"/>
          <w:spacing w:val="-11"/>
          <w:lang w:val="es-ES"/>
        </w:rPr>
        <w:t xml:space="preserve"> </w:t>
      </w:r>
      <w:r w:rsidRPr="00572489">
        <w:rPr>
          <w:rFonts w:ascii="Arial" w:eastAsia="Arial MT" w:hAnsi="Arial" w:cs="Arial"/>
          <w:spacing w:val="-1"/>
          <w:lang w:val="es-ES"/>
        </w:rPr>
        <w:t>ejercicio</w:t>
      </w:r>
      <w:r w:rsidRPr="00572489">
        <w:rPr>
          <w:rFonts w:ascii="Arial" w:eastAsia="Arial MT" w:hAnsi="Arial" w:cs="Arial"/>
          <w:spacing w:val="-11"/>
          <w:lang w:val="es-ES"/>
        </w:rPr>
        <w:t xml:space="preserve"> </w:t>
      </w:r>
      <w:r w:rsidRPr="00572489">
        <w:rPr>
          <w:rFonts w:ascii="Arial" w:eastAsia="Arial MT" w:hAnsi="Arial" w:cs="Arial"/>
          <w:spacing w:val="-1"/>
          <w:lang w:val="es-ES"/>
        </w:rPr>
        <w:t>de</w:t>
      </w:r>
      <w:r w:rsidRPr="00572489">
        <w:rPr>
          <w:rFonts w:ascii="Arial" w:eastAsia="Arial MT" w:hAnsi="Arial" w:cs="Arial"/>
          <w:spacing w:val="-14"/>
          <w:lang w:val="es-ES"/>
        </w:rPr>
        <w:t xml:space="preserve"> </w:t>
      </w:r>
      <w:r w:rsidRPr="00572489">
        <w:rPr>
          <w:rFonts w:ascii="Arial" w:eastAsia="Arial MT" w:hAnsi="Arial" w:cs="Arial"/>
          <w:spacing w:val="-1"/>
          <w:lang w:val="es-ES"/>
        </w:rPr>
        <w:t>la</w:t>
      </w:r>
      <w:r w:rsidRPr="00572489">
        <w:rPr>
          <w:rFonts w:ascii="Arial" w:eastAsia="Arial MT" w:hAnsi="Arial" w:cs="Arial"/>
          <w:spacing w:val="-14"/>
          <w:lang w:val="es-ES"/>
        </w:rPr>
        <w:t xml:space="preserve"> </w:t>
      </w:r>
      <w:r w:rsidRPr="00572489">
        <w:rPr>
          <w:rFonts w:ascii="Arial" w:eastAsia="Arial MT" w:hAnsi="Arial" w:cs="Arial"/>
          <w:spacing w:val="-1"/>
          <w:lang w:val="es-ES"/>
        </w:rPr>
        <w:t>competencia</w:t>
      </w:r>
      <w:r w:rsidRPr="00572489">
        <w:rPr>
          <w:rFonts w:ascii="Arial" w:eastAsia="Arial MT" w:hAnsi="Arial" w:cs="Arial"/>
          <w:spacing w:val="-11"/>
          <w:lang w:val="es-ES"/>
        </w:rPr>
        <w:t xml:space="preserve"> </w:t>
      </w:r>
      <w:r w:rsidRPr="00572489">
        <w:rPr>
          <w:rFonts w:ascii="Arial" w:eastAsia="Arial MT" w:hAnsi="Arial" w:cs="Arial"/>
          <w:lang w:val="es-ES"/>
        </w:rPr>
        <w:t>otorgada</w:t>
      </w:r>
      <w:r w:rsidRPr="00572489">
        <w:rPr>
          <w:rFonts w:ascii="Arial" w:eastAsia="Arial MT" w:hAnsi="Arial" w:cs="Arial"/>
          <w:spacing w:val="-14"/>
          <w:lang w:val="es-ES"/>
        </w:rPr>
        <w:t xml:space="preserve"> </w:t>
      </w:r>
      <w:r w:rsidRPr="00572489">
        <w:rPr>
          <w:rFonts w:ascii="Arial" w:eastAsia="Arial MT" w:hAnsi="Arial" w:cs="Arial"/>
          <w:lang w:val="es-ES"/>
        </w:rPr>
        <w:t>por</w:t>
      </w:r>
      <w:r w:rsidRPr="00572489">
        <w:rPr>
          <w:rFonts w:ascii="Arial" w:eastAsia="Arial MT" w:hAnsi="Arial" w:cs="Arial"/>
          <w:spacing w:val="-13"/>
          <w:lang w:val="es-ES"/>
        </w:rPr>
        <w:t xml:space="preserve"> </w:t>
      </w:r>
      <w:r w:rsidRPr="00572489">
        <w:rPr>
          <w:rFonts w:ascii="Arial" w:eastAsia="Arial MT" w:hAnsi="Arial" w:cs="Arial"/>
          <w:lang w:val="es-ES"/>
        </w:rPr>
        <w:t>el</w:t>
      </w:r>
      <w:r w:rsidRPr="00572489">
        <w:rPr>
          <w:rFonts w:ascii="Arial" w:eastAsia="Arial MT" w:hAnsi="Arial" w:cs="Arial"/>
          <w:spacing w:val="-13"/>
          <w:lang w:val="es-ES"/>
        </w:rPr>
        <w:t xml:space="preserve"> </w:t>
      </w:r>
      <w:r w:rsidRPr="00572489">
        <w:rPr>
          <w:rFonts w:ascii="Arial" w:eastAsia="Arial MT" w:hAnsi="Arial" w:cs="Arial"/>
          <w:lang w:val="es-ES"/>
        </w:rPr>
        <w:t>numeral</w:t>
      </w:r>
      <w:r w:rsidRPr="00572489">
        <w:rPr>
          <w:rFonts w:ascii="Arial" w:eastAsia="Arial MT" w:hAnsi="Arial" w:cs="Arial"/>
          <w:spacing w:val="-15"/>
          <w:lang w:val="es-ES"/>
        </w:rPr>
        <w:t xml:space="preserve"> </w:t>
      </w:r>
      <w:r w:rsidRPr="00572489">
        <w:rPr>
          <w:rFonts w:ascii="Arial" w:eastAsia="Arial MT" w:hAnsi="Arial" w:cs="Arial"/>
          <w:lang w:val="es-ES"/>
        </w:rPr>
        <w:t>8</w:t>
      </w:r>
      <w:r w:rsidRPr="00572489">
        <w:rPr>
          <w:rFonts w:ascii="Arial" w:eastAsia="Arial MT" w:hAnsi="Arial" w:cs="Arial"/>
          <w:spacing w:val="-11"/>
          <w:lang w:val="es-ES"/>
        </w:rPr>
        <w:t xml:space="preserve"> </w:t>
      </w:r>
      <w:r w:rsidRPr="00572489">
        <w:rPr>
          <w:rFonts w:ascii="Arial" w:eastAsia="Arial MT" w:hAnsi="Arial" w:cs="Arial"/>
          <w:lang w:val="es-ES"/>
        </w:rPr>
        <w:t>del</w:t>
      </w:r>
      <w:r w:rsidRPr="00572489">
        <w:rPr>
          <w:rFonts w:ascii="Arial" w:eastAsia="Arial MT" w:hAnsi="Arial" w:cs="Arial"/>
          <w:spacing w:val="-15"/>
          <w:lang w:val="es-ES"/>
        </w:rPr>
        <w:t xml:space="preserve"> </w:t>
      </w:r>
      <w:r w:rsidRPr="00572489">
        <w:rPr>
          <w:rFonts w:ascii="Arial" w:eastAsia="Arial MT" w:hAnsi="Arial" w:cs="Arial"/>
          <w:lang w:val="es-ES"/>
        </w:rPr>
        <w:t>artículo</w:t>
      </w:r>
      <w:r w:rsidRPr="00572489">
        <w:rPr>
          <w:rFonts w:ascii="Arial" w:eastAsia="Arial MT" w:hAnsi="Arial" w:cs="Arial"/>
          <w:spacing w:val="-11"/>
          <w:lang w:val="es-ES"/>
        </w:rPr>
        <w:t xml:space="preserve"> </w:t>
      </w:r>
      <w:r w:rsidRPr="00572489">
        <w:rPr>
          <w:rFonts w:ascii="Arial" w:eastAsia="Arial MT" w:hAnsi="Arial" w:cs="Arial"/>
          <w:lang w:val="es-ES"/>
        </w:rPr>
        <w:t>11</w:t>
      </w:r>
      <w:r w:rsidRPr="00572489">
        <w:rPr>
          <w:rFonts w:ascii="Arial" w:eastAsia="Arial MT" w:hAnsi="Arial" w:cs="Arial"/>
          <w:spacing w:val="-12"/>
          <w:lang w:val="es-ES"/>
        </w:rPr>
        <w:t xml:space="preserve"> </w:t>
      </w:r>
      <w:r w:rsidRPr="00572489">
        <w:rPr>
          <w:rFonts w:ascii="Arial" w:eastAsia="Arial MT" w:hAnsi="Arial" w:cs="Arial"/>
          <w:lang w:val="es-ES"/>
        </w:rPr>
        <w:t>y</w:t>
      </w:r>
      <w:r w:rsidRPr="00572489">
        <w:rPr>
          <w:rFonts w:ascii="Arial" w:eastAsia="Arial MT" w:hAnsi="Arial" w:cs="Arial"/>
          <w:spacing w:val="-14"/>
          <w:lang w:val="es-ES"/>
        </w:rPr>
        <w:t xml:space="preserve"> </w:t>
      </w:r>
      <w:r w:rsidRPr="00572489">
        <w:rPr>
          <w:rFonts w:ascii="Arial" w:eastAsia="Arial MT" w:hAnsi="Arial" w:cs="Arial"/>
          <w:lang w:val="es-ES"/>
        </w:rPr>
        <w:t>el</w:t>
      </w:r>
      <w:r w:rsidRPr="00572489">
        <w:rPr>
          <w:rFonts w:ascii="Arial" w:eastAsia="Arial MT" w:hAnsi="Arial" w:cs="Arial"/>
          <w:spacing w:val="-12"/>
          <w:lang w:val="es-ES"/>
        </w:rPr>
        <w:t xml:space="preserve"> </w:t>
      </w:r>
      <w:r w:rsidRPr="00572489">
        <w:rPr>
          <w:rFonts w:ascii="Arial" w:eastAsia="Arial MT" w:hAnsi="Arial" w:cs="Arial"/>
          <w:lang w:val="es-ES"/>
        </w:rPr>
        <w:t>numeral</w:t>
      </w:r>
      <w:r w:rsidRPr="00572489">
        <w:rPr>
          <w:rFonts w:ascii="Arial" w:eastAsia="Arial MT" w:hAnsi="Arial" w:cs="Arial"/>
          <w:spacing w:val="-13"/>
          <w:lang w:val="es-ES"/>
        </w:rPr>
        <w:t xml:space="preserve"> </w:t>
      </w:r>
      <w:r w:rsidRPr="00572489">
        <w:rPr>
          <w:rFonts w:ascii="Arial" w:eastAsia="Arial MT" w:hAnsi="Arial" w:cs="Arial"/>
          <w:lang w:val="es-ES"/>
        </w:rPr>
        <w:t>5</w:t>
      </w:r>
      <w:r w:rsidRPr="00572489">
        <w:rPr>
          <w:rFonts w:ascii="Arial" w:eastAsia="Arial MT" w:hAnsi="Arial" w:cs="Arial"/>
          <w:spacing w:val="-14"/>
          <w:lang w:val="es-ES"/>
        </w:rPr>
        <w:t xml:space="preserve"> </w:t>
      </w:r>
      <w:r w:rsidRPr="00572489">
        <w:rPr>
          <w:rFonts w:ascii="Arial" w:eastAsia="Arial MT" w:hAnsi="Arial" w:cs="Arial"/>
          <w:lang w:val="es-ES"/>
        </w:rPr>
        <w:t>del</w:t>
      </w:r>
      <w:r w:rsidRPr="00572489">
        <w:rPr>
          <w:rFonts w:ascii="Arial" w:eastAsia="Arial MT" w:hAnsi="Arial" w:cs="Arial"/>
          <w:spacing w:val="-11"/>
          <w:lang w:val="es-ES"/>
        </w:rPr>
        <w:t xml:space="preserve"> </w:t>
      </w:r>
      <w:r w:rsidRPr="00572489">
        <w:rPr>
          <w:rFonts w:ascii="Arial" w:eastAsia="Arial MT" w:hAnsi="Arial" w:cs="Arial"/>
          <w:lang w:val="es-ES"/>
        </w:rPr>
        <w:t>artículo</w:t>
      </w:r>
      <w:r w:rsidRPr="00572489">
        <w:rPr>
          <w:rFonts w:ascii="Arial" w:eastAsia="Arial MT" w:hAnsi="Arial" w:cs="Arial"/>
          <w:spacing w:val="-59"/>
          <w:lang w:val="es-ES"/>
        </w:rPr>
        <w:t xml:space="preserve"> </w:t>
      </w:r>
      <w:r w:rsidRPr="00572489">
        <w:rPr>
          <w:rFonts w:ascii="Arial" w:eastAsia="Arial MT" w:hAnsi="Arial" w:cs="Arial"/>
          <w:lang w:val="es-ES"/>
        </w:rPr>
        <w:t xml:space="preserve">3 del Decreto Ley 4170 de 2011, la Agencia Nacional de Contratación Pública – Colombia Compra Eficiente responde la petición del 26 de enero de 2023. </w:t>
      </w:r>
    </w:p>
    <w:p w14:paraId="31EF133E" w14:textId="77777777" w:rsidR="008A227F" w:rsidRPr="00572489" w:rsidRDefault="008A227F" w:rsidP="008A227F">
      <w:pPr>
        <w:autoSpaceDE w:val="0"/>
        <w:autoSpaceDN w:val="0"/>
        <w:adjustRightInd w:val="0"/>
        <w:spacing w:after="0" w:line="276" w:lineRule="auto"/>
        <w:jc w:val="both"/>
        <w:rPr>
          <w:rFonts w:ascii="Arial" w:eastAsia="Arial MT" w:hAnsi="Arial" w:cs="Arial"/>
          <w:lang w:val="es-ES"/>
        </w:rPr>
      </w:pPr>
    </w:p>
    <w:p w14:paraId="3BC2104F" w14:textId="77777777" w:rsidR="008A227F" w:rsidRPr="00572489" w:rsidRDefault="008A227F" w:rsidP="008A227F">
      <w:pPr>
        <w:numPr>
          <w:ilvl w:val="0"/>
          <w:numId w:val="4"/>
        </w:numPr>
        <w:tabs>
          <w:tab w:val="left" w:pos="0"/>
          <w:tab w:val="left" w:pos="142"/>
          <w:tab w:val="left" w:pos="284"/>
        </w:tabs>
        <w:spacing w:after="0" w:line="276" w:lineRule="auto"/>
        <w:contextualSpacing/>
        <w:jc w:val="both"/>
        <w:rPr>
          <w:rFonts w:ascii="Arial" w:eastAsia="Calibri" w:hAnsi="Arial" w:cs="Arial"/>
          <w:b/>
          <w:color w:val="000000"/>
          <w:lang w:val="es-ES_tradnl"/>
        </w:rPr>
      </w:pPr>
      <w:r w:rsidRPr="00572489">
        <w:rPr>
          <w:rFonts w:ascii="Arial" w:eastAsia="Calibri" w:hAnsi="Arial" w:cs="Arial"/>
          <w:b/>
          <w:color w:val="000000"/>
          <w:lang w:val="es-ES_tradnl"/>
        </w:rPr>
        <w:t xml:space="preserve">Problema planteado </w:t>
      </w:r>
    </w:p>
    <w:p w14:paraId="1EF877ED" w14:textId="77777777" w:rsidR="008A227F" w:rsidRPr="00572489" w:rsidRDefault="008A227F" w:rsidP="008A227F">
      <w:pPr>
        <w:autoSpaceDE w:val="0"/>
        <w:autoSpaceDN w:val="0"/>
        <w:adjustRightInd w:val="0"/>
        <w:spacing w:after="0" w:line="276" w:lineRule="auto"/>
        <w:jc w:val="both"/>
        <w:rPr>
          <w:rFonts w:ascii="Arial" w:eastAsia="Arial MT" w:hAnsi="Arial" w:cs="Arial"/>
          <w:lang w:val="es-ES"/>
        </w:rPr>
      </w:pPr>
    </w:p>
    <w:p w14:paraId="3D1D6EAD" w14:textId="77777777" w:rsidR="008A227F" w:rsidRPr="00572489" w:rsidRDefault="008A227F" w:rsidP="008A227F">
      <w:pPr>
        <w:autoSpaceDE w:val="0"/>
        <w:autoSpaceDN w:val="0"/>
        <w:adjustRightInd w:val="0"/>
        <w:spacing w:after="0" w:line="276" w:lineRule="auto"/>
        <w:jc w:val="both"/>
        <w:rPr>
          <w:rFonts w:ascii="Arial" w:eastAsia="Arial MT" w:hAnsi="Arial" w:cs="Arial"/>
          <w:lang w:val="es-ES"/>
        </w:rPr>
      </w:pPr>
      <w:r w:rsidRPr="00572489">
        <w:rPr>
          <w:rFonts w:ascii="Arial" w:eastAsia="Arial MT" w:hAnsi="Arial" w:cs="Arial"/>
          <w:lang w:val="es-ES"/>
        </w:rPr>
        <w:t>En la solicitud se realizan las siguientes preguntas:</w:t>
      </w:r>
    </w:p>
    <w:p w14:paraId="2D2BC9CD" w14:textId="77777777" w:rsidR="008A227F" w:rsidRPr="00572489" w:rsidRDefault="008A227F" w:rsidP="008A227F">
      <w:pPr>
        <w:autoSpaceDE w:val="0"/>
        <w:autoSpaceDN w:val="0"/>
        <w:adjustRightInd w:val="0"/>
        <w:spacing w:after="0" w:line="276" w:lineRule="auto"/>
        <w:jc w:val="both"/>
        <w:rPr>
          <w:rFonts w:ascii="Arial" w:eastAsia="Arial MT" w:hAnsi="Arial" w:cs="Arial"/>
          <w:lang w:val="es-ES"/>
        </w:rPr>
      </w:pPr>
    </w:p>
    <w:p w14:paraId="03E986FB" w14:textId="77777777" w:rsidR="008A227F" w:rsidRPr="00572489" w:rsidRDefault="008A227F" w:rsidP="008A227F">
      <w:pPr>
        <w:autoSpaceDE w:val="0"/>
        <w:autoSpaceDN w:val="0"/>
        <w:adjustRightInd w:val="0"/>
        <w:spacing w:after="120" w:line="240" w:lineRule="auto"/>
        <w:ind w:left="709" w:right="709"/>
        <w:jc w:val="both"/>
        <w:rPr>
          <w:rFonts w:ascii="Arial" w:hAnsi="Arial" w:cs="Arial"/>
          <w:sz w:val="21"/>
          <w:szCs w:val="21"/>
        </w:rPr>
      </w:pPr>
      <w:r w:rsidRPr="00572489">
        <w:rPr>
          <w:rFonts w:ascii="Arial" w:eastAsia="Times New Roman" w:hAnsi="Arial" w:cs="Arial"/>
          <w:sz w:val="21"/>
          <w:szCs w:val="21"/>
        </w:rPr>
        <w:t>«</w:t>
      </w:r>
      <w:r w:rsidRPr="00572489">
        <w:rPr>
          <w:rFonts w:ascii="Arial" w:hAnsi="Arial" w:cs="Arial"/>
          <w:sz w:val="21"/>
          <w:szCs w:val="21"/>
        </w:rPr>
        <w:t xml:space="preserve">1. Las JUNTAS DE ACCIÓN COMUNAL pueden participar en procesos de contratación </w:t>
      </w:r>
      <w:proofErr w:type="spellStart"/>
      <w:r w:rsidRPr="00572489">
        <w:rPr>
          <w:rFonts w:ascii="Arial" w:hAnsi="Arial" w:cs="Arial"/>
          <w:sz w:val="21"/>
          <w:szCs w:val="21"/>
        </w:rPr>
        <w:t>publica</w:t>
      </w:r>
      <w:proofErr w:type="spellEnd"/>
      <w:r w:rsidRPr="00572489">
        <w:rPr>
          <w:rFonts w:ascii="Arial" w:hAnsi="Arial" w:cs="Arial"/>
          <w:sz w:val="21"/>
          <w:szCs w:val="21"/>
        </w:rPr>
        <w:t xml:space="preserve"> (sic) con las entidades del orden territorial correspondiente a su </w:t>
      </w:r>
      <w:proofErr w:type="gramStart"/>
      <w:r w:rsidRPr="00572489">
        <w:rPr>
          <w:rFonts w:ascii="Arial" w:hAnsi="Arial" w:cs="Arial"/>
          <w:sz w:val="21"/>
          <w:szCs w:val="21"/>
        </w:rPr>
        <w:t>jurisdicción?.</w:t>
      </w:r>
      <w:proofErr w:type="gramEnd"/>
      <w:r w:rsidRPr="00572489">
        <w:rPr>
          <w:rFonts w:ascii="Arial" w:hAnsi="Arial" w:cs="Arial"/>
          <w:sz w:val="21"/>
          <w:szCs w:val="21"/>
        </w:rPr>
        <w:t xml:space="preserve"> </w:t>
      </w:r>
    </w:p>
    <w:p w14:paraId="30EC05EE" w14:textId="77777777" w:rsidR="008A227F" w:rsidRPr="00572489" w:rsidRDefault="008A227F" w:rsidP="008A227F">
      <w:pPr>
        <w:autoSpaceDE w:val="0"/>
        <w:autoSpaceDN w:val="0"/>
        <w:adjustRightInd w:val="0"/>
        <w:spacing w:after="120" w:line="240" w:lineRule="auto"/>
        <w:ind w:left="709" w:right="709"/>
        <w:jc w:val="both"/>
        <w:rPr>
          <w:rFonts w:ascii="Arial" w:hAnsi="Arial" w:cs="Arial"/>
          <w:sz w:val="21"/>
          <w:szCs w:val="21"/>
        </w:rPr>
      </w:pPr>
      <w:r w:rsidRPr="00572489">
        <w:rPr>
          <w:rFonts w:ascii="Arial" w:hAnsi="Arial" w:cs="Arial"/>
          <w:sz w:val="21"/>
          <w:szCs w:val="21"/>
        </w:rPr>
        <w:t xml:space="preserve">2. Qué tipo de obras o servicios puede contratarse directamente a las JUNTAS DE ACCIÓN COMUNAL? </w:t>
      </w:r>
    </w:p>
    <w:p w14:paraId="69AC3E85" w14:textId="77777777" w:rsidR="008A227F" w:rsidRPr="00572489" w:rsidRDefault="008A227F" w:rsidP="008A227F">
      <w:pPr>
        <w:autoSpaceDE w:val="0"/>
        <w:autoSpaceDN w:val="0"/>
        <w:adjustRightInd w:val="0"/>
        <w:spacing w:after="0" w:line="240" w:lineRule="auto"/>
        <w:ind w:left="709" w:right="709"/>
        <w:jc w:val="both"/>
        <w:rPr>
          <w:rFonts w:ascii="Arial" w:hAnsi="Arial" w:cs="Arial"/>
          <w:sz w:val="21"/>
          <w:szCs w:val="21"/>
        </w:rPr>
      </w:pPr>
      <w:r w:rsidRPr="00572489">
        <w:rPr>
          <w:rFonts w:ascii="Arial" w:hAnsi="Arial" w:cs="Arial"/>
          <w:sz w:val="21"/>
          <w:szCs w:val="21"/>
        </w:rPr>
        <w:t xml:space="preserve">3. Deben las JUNTAS DE ACCIÓN COMUNAL contar por ejemplo, con personal </w:t>
      </w:r>
      <w:proofErr w:type="spellStart"/>
      <w:r w:rsidRPr="00572489">
        <w:rPr>
          <w:rFonts w:ascii="Arial" w:hAnsi="Arial" w:cs="Arial"/>
          <w:sz w:val="21"/>
          <w:szCs w:val="21"/>
        </w:rPr>
        <w:t>idoneo</w:t>
      </w:r>
      <w:proofErr w:type="spellEnd"/>
      <w:r w:rsidRPr="00572489">
        <w:rPr>
          <w:rFonts w:ascii="Arial" w:hAnsi="Arial" w:cs="Arial"/>
          <w:sz w:val="21"/>
          <w:szCs w:val="21"/>
        </w:rPr>
        <w:t xml:space="preserve"> (sic) y experto en ingeniería civil para ejecutar obras civiles o pueden simplemente subcontratar tales servicios?».</w:t>
      </w:r>
    </w:p>
    <w:p w14:paraId="0FE763F6" w14:textId="77777777" w:rsidR="008A227F" w:rsidRPr="00572489" w:rsidRDefault="008A227F" w:rsidP="008A227F">
      <w:pPr>
        <w:spacing w:after="0" w:line="276" w:lineRule="auto"/>
        <w:ind w:firstLine="709"/>
        <w:jc w:val="both"/>
        <w:rPr>
          <w:rFonts w:ascii="Arial" w:hAnsi="Arial" w:cs="Arial"/>
          <w:bCs/>
          <w:color w:val="000000" w:themeColor="text1"/>
          <w:lang w:val="es-MX" w:eastAsia="es-MX"/>
        </w:rPr>
      </w:pPr>
    </w:p>
    <w:p w14:paraId="3AF2A092" w14:textId="77777777" w:rsidR="008A227F" w:rsidRPr="00572489" w:rsidRDefault="008A227F" w:rsidP="008A227F">
      <w:pPr>
        <w:numPr>
          <w:ilvl w:val="0"/>
          <w:numId w:val="4"/>
        </w:numPr>
        <w:tabs>
          <w:tab w:val="left" w:pos="0"/>
          <w:tab w:val="left" w:pos="284"/>
        </w:tabs>
        <w:spacing w:after="0" w:line="276" w:lineRule="auto"/>
        <w:jc w:val="both"/>
        <w:rPr>
          <w:rFonts w:ascii="Arial" w:eastAsia="Calibri" w:hAnsi="Arial" w:cs="Arial"/>
          <w:b/>
          <w:color w:val="000000"/>
          <w:lang w:val="es-ES_tradnl"/>
        </w:rPr>
      </w:pPr>
      <w:r w:rsidRPr="00572489">
        <w:rPr>
          <w:rFonts w:ascii="Arial" w:eastAsia="Calibri" w:hAnsi="Arial" w:cs="Arial"/>
          <w:b/>
          <w:color w:val="000000"/>
          <w:lang w:val="es-ES_tradnl"/>
        </w:rPr>
        <w:t>Consideraciones</w:t>
      </w:r>
    </w:p>
    <w:p w14:paraId="0906D077" w14:textId="77777777" w:rsidR="008A227F" w:rsidRPr="00572489" w:rsidRDefault="008A227F" w:rsidP="008A227F">
      <w:pPr>
        <w:spacing w:after="0" w:line="276" w:lineRule="auto"/>
        <w:jc w:val="both"/>
        <w:rPr>
          <w:rFonts w:ascii="Arial" w:hAnsi="Arial" w:cs="Arial"/>
          <w:bCs/>
          <w:color w:val="000000" w:themeColor="text1"/>
          <w:lang w:val="es-MX" w:eastAsia="es-MX"/>
        </w:rPr>
      </w:pPr>
    </w:p>
    <w:p w14:paraId="65782D62" w14:textId="77777777" w:rsidR="008A227F" w:rsidRPr="00572489" w:rsidRDefault="008A227F" w:rsidP="008A227F">
      <w:pPr>
        <w:spacing w:after="120" w:line="276" w:lineRule="auto"/>
        <w:jc w:val="both"/>
        <w:rPr>
          <w:rFonts w:ascii="Arial" w:hAnsi="Arial" w:cs="Arial"/>
          <w:bCs/>
          <w:lang w:val="es-ES" w:eastAsia="en-GB"/>
        </w:rPr>
      </w:pPr>
      <w:r w:rsidRPr="00572489">
        <w:rPr>
          <w:rFonts w:ascii="Arial" w:hAnsi="Arial" w:cs="Arial"/>
          <w:bCs/>
          <w:lang w:val="es-ES_tradnl" w:eastAsia="en-GB"/>
        </w:rPr>
        <w:lastRenderedPageBreak/>
        <w:t>La Subdirección de Gestión Contractual responderá la consulta, luego de analizar los siguientes temas: i) marco normativo de los convenios solidarios, y</w:t>
      </w:r>
      <w:r w:rsidRPr="00572489">
        <w:rPr>
          <w:rFonts w:ascii="Arial" w:hAnsi="Arial" w:cs="Arial"/>
          <w:bCs/>
          <w:lang w:val="es-ES" w:eastAsia="en-GB"/>
        </w:rPr>
        <w:t xml:space="preserve"> </w:t>
      </w:r>
      <w:proofErr w:type="spellStart"/>
      <w:r w:rsidRPr="00572489">
        <w:rPr>
          <w:rFonts w:ascii="Arial" w:hAnsi="Arial" w:cs="Arial"/>
          <w:bCs/>
          <w:lang w:val="es-ES" w:eastAsia="en-GB"/>
        </w:rPr>
        <w:t>ii</w:t>
      </w:r>
      <w:proofErr w:type="spellEnd"/>
      <w:r w:rsidRPr="00572489">
        <w:rPr>
          <w:rFonts w:ascii="Arial" w:hAnsi="Arial" w:cs="Arial"/>
          <w:bCs/>
          <w:lang w:val="es-ES" w:eastAsia="en-GB"/>
        </w:rPr>
        <w:t xml:space="preserve">) </w:t>
      </w:r>
      <w:r w:rsidRPr="00572489">
        <w:rPr>
          <w:rFonts w:ascii="Arial" w:hAnsi="Arial" w:cs="Arial"/>
          <w:bCs/>
          <w:lang w:val="es-ES_tradnl" w:eastAsia="en-GB"/>
        </w:rPr>
        <w:t>ejercicio de la ingeniería en convenios solidarios para la ejecución de obras.</w:t>
      </w:r>
    </w:p>
    <w:p w14:paraId="4E7205BB" w14:textId="77777777" w:rsidR="008A227F" w:rsidRPr="00572489" w:rsidRDefault="008A227F" w:rsidP="008A227F">
      <w:pPr>
        <w:spacing w:after="120" w:line="276" w:lineRule="auto"/>
        <w:ind w:firstLine="708"/>
        <w:jc w:val="both"/>
        <w:rPr>
          <w:rFonts w:ascii="Arial" w:eastAsia="Calibri" w:hAnsi="Arial" w:cs="Arial"/>
          <w:bCs/>
          <w:lang w:val="es-ES"/>
        </w:rPr>
      </w:pPr>
      <w:r w:rsidRPr="00572489">
        <w:rPr>
          <w:rFonts w:ascii="Arial" w:eastAsia="Calibri" w:hAnsi="Arial" w:cs="Arial"/>
          <w:bCs/>
          <w:lang w:val="es-ES"/>
        </w:rPr>
        <w:t>La Agencia Nacional de Contratación Pública – Colombia Compra Eficiente, en los conceptos No. 4201913000006135 del 10 de septiembre de 2019,</w:t>
      </w:r>
      <w:r w:rsidRPr="00572489">
        <w:rPr>
          <w:rFonts w:ascii="Arial" w:eastAsia="Calibri" w:hAnsi="Arial" w:cs="Arial"/>
          <w:bCs/>
        </w:rPr>
        <w:t xml:space="preserve"> </w:t>
      </w:r>
      <w:r w:rsidRPr="00572489">
        <w:rPr>
          <w:rFonts w:ascii="Arial" w:eastAsia="Calibri" w:hAnsi="Arial" w:cs="Arial"/>
          <w:bCs/>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C-455 del 15 de julio de 2022, C-718 del 31 de octubre de 2022 y C-972 del 08 de febrero de 2023, analizó los convenios solidarios, su alcance y su régimen contractual.</w:t>
      </w:r>
    </w:p>
    <w:p w14:paraId="0752BDD0" w14:textId="77777777" w:rsidR="008A227F" w:rsidRPr="00572489" w:rsidRDefault="008A227F" w:rsidP="008A227F">
      <w:pPr>
        <w:widowControl w:val="0"/>
        <w:autoSpaceDE w:val="0"/>
        <w:autoSpaceDN w:val="0"/>
        <w:spacing w:after="0" w:line="276" w:lineRule="auto"/>
        <w:jc w:val="both"/>
        <w:rPr>
          <w:rFonts w:ascii="Arial" w:eastAsia="Arial" w:hAnsi="Arial" w:cs="Arial"/>
          <w:lang w:val="es-ES"/>
        </w:rPr>
      </w:pPr>
      <w:r w:rsidRPr="00572489">
        <w:rPr>
          <w:rFonts w:ascii="Arial" w:eastAsia="Arial" w:hAnsi="Arial" w:cs="Arial"/>
          <w:bCs/>
          <w:color w:val="000000" w:themeColor="text1"/>
          <w:lang w:val="es-MX" w:eastAsia="es-MX"/>
        </w:rPr>
        <w:tab/>
        <w:t xml:space="preserve">Por otra parte, </w:t>
      </w:r>
      <w:r w:rsidRPr="00572489">
        <w:rPr>
          <w:rFonts w:ascii="Arial" w:eastAsia="Arial" w:hAnsi="Arial" w:cs="Arial"/>
          <w:lang w:val="es-ES"/>
        </w:rPr>
        <w:t xml:space="preserve">la Agencia Nacional de Contratación Pública ― Colombia Compra Eficiente en los conceptos con radicados No. 2201913000006376 del 30 de agosto de 2019, 2201913000009471 del 20 de diciembre de 2019, 2201913000009554 del 24 de diciembre de 2019, C-054 del 19 de febrero de 2020, C-752 del 30 de noviembre de 2020 y C-298 del 22 de junio de 2021, entre otros, estudió las condiciones para el ejercicio de la ingeniería en Colombia, </w:t>
      </w:r>
      <w:r w:rsidRPr="00572489">
        <w:rPr>
          <w:rFonts w:ascii="Arial" w:eastAsia="Arial" w:hAnsi="Arial" w:cs="Arial"/>
          <w:spacing w:val="-9"/>
          <w:lang w:val="es-ES"/>
        </w:rPr>
        <w:t xml:space="preserve"> </w:t>
      </w:r>
      <w:r w:rsidRPr="00572489">
        <w:rPr>
          <w:rFonts w:ascii="Arial" w:eastAsia="Arial" w:hAnsi="Arial" w:cs="Arial"/>
          <w:lang w:val="es-ES"/>
        </w:rPr>
        <w:t>a</w:t>
      </w:r>
      <w:r w:rsidRPr="00572489">
        <w:rPr>
          <w:rFonts w:ascii="Arial" w:eastAsia="Arial" w:hAnsi="Arial" w:cs="Arial"/>
          <w:spacing w:val="-8"/>
          <w:lang w:val="es-ES"/>
        </w:rPr>
        <w:t xml:space="preserve"> </w:t>
      </w:r>
      <w:r w:rsidRPr="00572489">
        <w:rPr>
          <w:rFonts w:ascii="Arial" w:eastAsia="Arial" w:hAnsi="Arial" w:cs="Arial"/>
          <w:lang w:val="es-ES"/>
        </w:rPr>
        <w:t>partir</w:t>
      </w:r>
      <w:r w:rsidRPr="00572489">
        <w:rPr>
          <w:rFonts w:ascii="Arial" w:eastAsia="Arial" w:hAnsi="Arial" w:cs="Arial"/>
          <w:spacing w:val="-8"/>
          <w:lang w:val="es-ES"/>
        </w:rPr>
        <w:t xml:space="preserve"> </w:t>
      </w:r>
      <w:r w:rsidRPr="00572489">
        <w:rPr>
          <w:rFonts w:ascii="Arial" w:eastAsia="Arial" w:hAnsi="Arial" w:cs="Arial"/>
          <w:lang w:val="es-ES"/>
        </w:rPr>
        <w:t>del</w:t>
      </w:r>
      <w:r w:rsidRPr="00572489">
        <w:rPr>
          <w:rFonts w:ascii="Arial" w:eastAsia="Arial" w:hAnsi="Arial" w:cs="Arial"/>
          <w:spacing w:val="-9"/>
          <w:lang w:val="es-ES"/>
        </w:rPr>
        <w:t xml:space="preserve"> </w:t>
      </w:r>
      <w:r w:rsidRPr="00572489">
        <w:rPr>
          <w:rFonts w:ascii="Arial" w:eastAsia="Arial" w:hAnsi="Arial" w:cs="Arial"/>
          <w:lang w:val="es-ES"/>
        </w:rPr>
        <w:t>análisis</w:t>
      </w:r>
      <w:r w:rsidRPr="00572489">
        <w:rPr>
          <w:rFonts w:ascii="Arial" w:eastAsia="Arial" w:hAnsi="Arial" w:cs="Arial"/>
          <w:spacing w:val="-8"/>
          <w:lang w:val="es-ES"/>
        </w:rPr>
        <w:t xml:space="preserve"> </w:t>
      </w:r>
      <w:r w:rsidRPr="00572489">
        <w:rPr>
          <w:rFonts w:ascii="Arial" w:eastAsia="Arial" w:hAnsi="Arial" w:cs="Arial"/>
          <w:lang w:val="es-ES"/>
        </w:rPr>
        <w:t>de</w:t>
      </w:r>
      <w:r w:rsidRPr="00572489">
        <w:rPr>
          <w:rFonts w:ascii="Arial" w:eastAsia="Arial" w:hAnsi="Arial" w:cs="Arial"/>
          <w:spacing w:val="-8"/>
          <w:lang w:val="es-ES"/>
        </w:rPr>
        <w:t xml:space="preserve"> </w:t>
      </w:r>
      <w:r w:rsidRPr="00572489">
        <w:rPr>
          <w:rFonts w:ascii="Arial" w:eastAsia="Arial" w:hAnsi="Arial" w:cs="Arial"/>
          <w:lang w:val="es-ES"/>
        </w:rPr>
        <w:t>las</w:t>
      </w:r>
      <w:r w:rsidRPr="00572489">
        <w:rPr>
          <w:rFonts w:ascii="Arial" w:eastAsia="Arial" w:hAnsi="Arial" w:cs="Arial"/>
          <w:spacing w:val="-9"/>
          <w:lang w:val="es-ES"/>
        </w:rPr>
        <w:t xml:space="preserve"> </w:t>
      </w:r>
      <w:r w:rsidRPr="00572489">
        <w:rPr>
          <w:rFonts w:ascii="Arial" w:eastAsia="Arial" w:hAnsi="Arial" w:cs="Arial"/>
          <w:lang w:val="es-ES"/>
        </w:rPr>
        <w:t>normas</w:t>
      </w:r>
      <w:r w:rsidRPr="00572489">
        <w:rPr>
          <w:rFonts w:ascii="Arial" w:eastAsia="Arial" w:hAnsi="Arial" w:cs="Arial"/>
          <w:spacing w:val="-8"/>
          <w:lang w:val="es-ES"/>
        </w:rPr>
        <w:t xml:space="preserve"> </w:t>
      </w:r>
      <w:r w:rsidRPr="00572489">
        <w:rPr>
          <w:rFonts w:ascii="Arial" w:eastAsia="Arial" w:hAnsi="Arial" w:cs="Arial"/>
          <w:lang w:val="es-ES"/>
        </w:rPr>
        <w:t>de</w:t>
      </w:r>
      <w:r w:rsidRPr="00572489">
        <w:rPr>
          <w:rFonts w:ascii="Arial" w:eastAsia="Arial" w:hAnsi="Arial" w:cs="Arial"/>
          <w:spacing w:val="-8"/>
          <w:lang w:val="es-ES"/>
        </w:rPr>
        <w:t xml:space="preserve"> </w:t>
      </w:r>
      <w:r w:rsidRPr="00572489">
        <w:rPr>
          <w:rFonts w:ascii="Arial" w:eastAsia="Arial" w:hAnsi="Arial" w:cs="Arial"/>
          <w:lang w:val="es-ES"/>
        </w:rPr>
        <w:t>la</w:t>
      </w:r>
      <w:r w:rsidRPr="00572489">
        <w:rPr>
          <w:rFonts w:ascii="Arial" w:eastAsia="Arial" w:hAnsi="Arial" w:cs="Arial"/>
          <w:spacing w:val="-8"/>
          <w:lang w:val="es-ES"/>
        </w:rPr>
        <w:t xml:space="preserve"> </w:t>
      </w:r>
      <w:r w:rsidRPr="00572489">
        <w:rPr>
          <w:rFonts w:ascii="Arial" w:eastAsia="Arial" w:hAnsi="Arial" w:cs="Arial"/>
          <w:lang w:val="es-ES"/>
        </w:rPr>
        <w:t>Ley 842 de 2003. La tesis desarrollada en estos conceptos es la que se expone y complementa a continuación:</w:t>
      </w:r>
    </w:p>
    <w:p w14:paraId="0C48971A" w14:textId="77777777" w:rsidR="008A227F" w:rsidRPr="00572489" w:rsidRDefault="008A227F" w:rsidP="008A227F">
      <w:pPr>
        <w:spacing w:after="0" w:line="276" w:lineRule="auto"/>
        <w:jc w:val="both"/>
        <w:rPr>
          <w:rFonts w:ascii="Arial" w:hAnsi="Arial" w:cs="Arial"/>
          <w:bCs/>
          <w:color w:val="000000" w:themeColor="text1"/>
          <w:lang w:val="es-MX" w:eastAsia="es-MX"/>
        </w:rPr>
      </w:pPr>
    </w:p>
    <w:p w14:paraId="57D97F4F" w14:textId="5ED3FD66" w:rsidR="008A227F" w:rsidRPr="00572489" w:rsidRDefault="008A227F" w:rsidP="008A227F">
      <w:pPr>
        <w:spacing w:after="0" w:line="276" w:lineRule="auto"/>
        <w:jc w:val="both"/>
        <w:rPr>
          <w:rFonts w:ascii="Arial" w:hAnsi="Arial" w:cs="Arial"/>
          <w:b/>
          <w:lang w:val="es-ES_tradnl" w:eastAsia="en-GB"/>
        </w:rPr>
      </w:pPr>
      <w:r w:rsidRPr="00572489">
        <w:rPr>
          <w:rFonts w:ascii="Arial" w:hAnsi="Arial" w:cs="Arial"/>
          <w:b/>
          <w:lang w:val="es-ES_tradnl" w:eastAsia="en-GB"/>
        </w:rPr>
        <w:t xml:space="preserve">2.1 Marco normativo </w:t>
      </w:r>
      <w:r w:rsidR="005F3986">
        <w:rPr>
          <w:rFonts w:ascii="Arial" w:hAnsi="Arial" w:cs="Arial"/>
          <w:b/>
          <w:lang w:val="es-ES_tradnl" w:eastAsia="en-GB"/>
        </w:rPr>
        <w:t>y</w:t>
      </w:r>
      <w:r w:rsidRPr="00572489">
        <w:rPr>
          <w:rFonts w:ascii="Arial" w:hAnsi="Arial" w:cs="Arial"/>
          <w:b/>
          <w:lang w:val="es-ES_tradnl" w:eastAsia="en-GB"/>
        </w:rPr>
        <w:t xml:space="preserve"> de los convenios solidarios</w:t>
      </w:r>
      <w:r w:rsidR="000777D6">
        <w:rPr>
          <w:rFonts w:ascii="Arial" w:hAnsi="Arial" w:cs="Arial"/>
          <w:b/>
          <w:lang w:val="es-ES_tradnl" w:eastAsia="en-GB"/>
        </w:rPr>
        <w:t>:</w:t>
      </w:r>
      <w:r w:rsidR="004B670E">
        <w:rPr>
          <w:rFonts w:ascii="Arial" w:hAnsi="Arial" w:cs="Arial"/>
          <w:b/>
          <w:lang w:val="es-ES_tradnl" w:eastAsia="en-GB"/>
        </w:rPr>
        <w:t xml:space="preserve"> </w:t>
      </w:r>
      <w:r w:rsidR="000777D6">
        <w:rPr>
          <w:rFonts w:ascii="Arial" w:hAnsi="Arial" w:cs="Arial"/>
          <w:b/>
          <w:lang w:val="es-ES_tradnl" w:eastAsia="en-GB"/>
        </w:rPr>
        <w:t>r</w:t>
      </w:r>
      <w:r w:rsidR="00D03BE4">
        <w:rPr>
          <w:rFonts w:ascii="Arial" w:hAnsi="Arial" w:cs="Arial"/>
          <w:b/>
          <w:lang w:val="es-ES_tradnl" w:eastAsia="en-GB"/>
        </w:rPr>
        <w:t>egímenes aplicables, mod</w:t>
      </w:r>
      <w:r w:rsidR="00EB56C3">
        <w:rPr>
          <w:rFonts w:ascii="Arial" w:hAnsi="Arial" w:cs="Arial"/>
          <w:b/>
          <w:lang w:val="es-ES_tradnl" w:eastAsia="en-GB"/>
        </w:rPr>
        <w:t>alidades</w:t>
      </w:r>
      <w:r w:rsidR="000777D6">
        <w:rPr>
          <w:rFonts w:ascii="Arial" w:hAnsi="Arial" w:cs="Arial"/>
          <w:b/>
          <w:lang w:val="es-ES_tradnl" w:eastAsia="en-GB"/>
        </w:rPr>
        <w:t xml:space="preserve"> y objetos.</w:t>
      </w:r>
    </w:p>
    <w:p w14:paraId="4DF5E2C0" w14:textId="77777777" w:rsidR="008A227F" w:rsidRPr="00572489" w:rsidRDefault="008A227F" w:rsidP="004845A3">
      <w:pPr>
        <w:spacing w:after="0" w:line="240" w:lineRule="auto"/>
        <w:jc w:val="both"/>
        <w:rPr>
          <w:rFonts w:ascii="Arial" w:hAnsi="Arial" w:cs="Arial"/>
          <w:bCs/>
          <w:color w:val="000000" w:themeColor="text1"/>
          <w:lang w:val="es-MX" w:eastAsia="es-MX"/>
        </w:rPr>
      </w:pPr>
    </w:p>
    <w:p w14:paraId="6D08AC8D" w14:textId="77777777" w:rsidR="008A227F" w:rsidRPr="00572489" w:rsidRDefault="008A227F" w:rsidP="008A227F">
      <w:pPr>
        <w:spacing w:after="0" w:line="276" w:lineRule="auto"/>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El artículo 38 de la Constitución Política, estableció la obligación de </w:t>
      </w:r>
      <w:r w:rsidRPr="00572489">
        <w:rPr>
          <w:rFonts w:ascii="Arial" w:hAnsi="Arial" w:cs="Arial"/>
          <w:color w:val="000000" w:themeColor="text1"/>
          <w:sz w:val="19"/>
          <w:szCs w:val="19"/>
        </w:rPr>
        <w:t>«</w:t>
      </w:r>
      <w:r w:rsidRPr="00572489">
        <w:rPr>
          <w:rFonts w:ascii="Arial" w:hAnsi="Arial" w:cs="Arial"/>
          <w:bCs/>
          <w:i/>
          <w:iCs/>
          <w:color w:val="000000" w:themeColor="text1"/>
          <w:lang w:val="es-MX" w:eastAsia="es-MX"/>
        </w:rPr>
        <w:t>garantizar el derecho de libre asociación para el desarrollo de las distintas actividades que las personas realizan en sociedad</w:t>
      </w:r>
      <w:r w:rsidRPr="00572489">
        <w:rPr>
          <w:rFonts w:ascii="Arial" w:eastAsia="Calibri" w:hAnsi="Arial" w:cs="Arial"/>
          <w:color w:val="000000" w:themeColor="text1"/>
          <w:sz w:val="19"/>
          <w:szCs w:val="19"/>
          <w:lang w:val="es-ES_tradnl"/>
        </w:rPr>
        <w:t>»</w:t>
      </w:r>
      <w:r w:rsidRPr="00572489">
        <w:rPr>
          <w:rFonts w:ascii="Arial" w:hAnsi="Arial" w:cs="Arial"/>
          <w:bCs/>
          <w:i/>
          <w:iCs/>
          <w:color w:val="000000" w:themeColor="text1"/>
          <w:lang w:val="es-MX" w:eastAsia="es-MX"/>
        </w:rPr>
        <w:t>,</w:t>
      </w:r>
      <w:r w:rsidRPr="00572489">
        <w:rPr>
          <w:rFonts w:ascii="Arial" w:hAnsi="Arial" w:cs="Arial"/>
          <w:bCs/>
          <w:color w:val="000000" w:themeColor="text1"/>
          <w:lang w:val="es-MX" w:eastAsia="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w:t>
      </w:r>
    </w:p>
    <w:p w14:paraId="00D07E09" w14:textId="77777777" w:rsidR="008A227F" w:rsidRPr="00572489" w:rsidRDefault="008A227F" w:rsidP="008A227F">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Al respecto, la Corte Constitucional en sentencia C-580 de 2001</w:t>
      </w:r>
      <w:r w:rsidRPr="00572489">
        <w:rPr>
          <w:rFonts w:ascii="Arial" w:hAnsi="Arial" w:cs="Arial"/>
          <w:bCs/>
          <w:color w:val="000000" w:themeColor="text1"/>
          <w:vertAlign w:val="superscript"/>
          <w:lang w:val="es-MX" w:eastAsia="es-MX"/>
        </w:rPr>
        <w:footnoteReference w:id="2"/>
      </w:r>
      <w:r w:rsidRPr="00572489">
        <w:rPr>
          <w:rFonts w:ascii="Arial" w:hAnsi="Arial" w:cs="Arial"/>
          <w:bCs/>
          <w:color w:val="000000" w:themeColor="text1"/>
          <w:lang w:val="es-MX" w:eastAsia="es-MX"/>
        </w:rPr>
        <w:t>,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p>
    <w:p w14:paraId="597FC675" w14:textId="77777777" w:rsidR="008A227F" w:rsidRPr="00572489" w:rsidRDefault="008A227F" w:rsidP="008A227F">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lastRenderedPageBreak/>
        <w:t xml:space="preserve">Es así como, en desarrollo del principio de participación la Ley 743 de 2002 en su artículo 8 definió a la Junta de Acción Comunal como </w:t>
      </w:r>
      <w:r w:rsidRPr="00572489">
        <w:rPr>
          <w:rFonts w:ascii="Arial" w:hAnsi="Arial" w:cs="Arial"/>
          <w:color w:val="000000" w:themeColor="text1"/>
          <w:sz w:val="19"/>
          <w:szCs w:val="19"/>
        </w:rPr>
        <w:t>«</w:t>
      </w:r>
      <w:r w:rsidRPr="00572489">
        <w:rPr>
          <w:rFonts w:ascii="Arial" w:hAnsi="Arial" w:cs="Arial"/>
          <w:bCs/>
          <w:i/>
          <w:iCs/>
          <w:color w:val="000000" w:themeColor="text1"/>
          <w:lang w:val="es-MX" w:eastAsia="es-MX"/>
        </w:rPr>
        <w:t>una organización cívica, social y comunitaria de gestión social, sin ánimo de lucro, de naturaleza solidaria, con personería jurídica y patrimonio propio</w:t>
      </w:r>
      <w:r w:rsidRPr="00572489">
        <w:rPr>
          <w:rFonts w:ascii="Arial" w:eastAsia="Calibri" w:hAnsi="Arial" w:cs="Arial"/>
          <w:color w:val="000000" w:themeColor="text1"/>
          <w:sz w:val="19"/>
          <w:szCs w:val="19"/>
          <w:lang w:val="es-ES_tradnl"/>
        </w:rPr>
        <w:t>»</w:t>
      </w:r>
      <w:r w:rsidRPr="00572489">
        <w:rPr>
          <w:rFonts w:ascii="Arial" w:hAnsi="Arial" w:cs="Arial"/>
          <w:bCs/>
          <w:color w:val="000000" w:themeColor="text1"/>
          <w:lang w:val="es-MX" w:eastAsia="es-MX"/>
        </w:rPr>
        <w:t xml:space="preserve">, y así mismo dicha norma contempló que </w:t>
      </w:r>
      <w:r w:rsidRPr="00572489">
        <w:rPr>
          <w:rFonts w:ascii="Arial" w:hAnsi="Arial" w:cs="Arial"/>
          <w:color w:val="000000" w:themeColor="text1"/>
        </w:rPr>
        <w:t xml:space="preserve">dicha organización se encuentra </w:t>
      </w:r>
      <w:r w:rsidRPr="00572489">
        <w:rPr>
          <w:rFonts w:ascii="Arial" w:hAnsi="Arial" w:cs="Arial"/>
          <w:bCs/>
          <w:color w:val="000000" w:themeColor="text1"/>
          <w:lang w:val="es-MX" w:eastAsia="es-MX"/>
        </w:rPr>
        <w:t>integrada voluntariamente por los residentes de un lugar que aúnan esfuerzos y recursos para</w:t>
      </w:r>
      <w:r w:rsidRPr="00572489">
        <w:rPr>
          <w:rFonts w:ascii="Arial" w:hAnsi="Arial" w:cs="Arial"/>
          <w:b/>
          <w:i/>
          <w:iCs/>
          <w:color w:val="000000" w:themeColor="text1"/>
          <w:lang w:val="es-MX" w:eastAsia="es-MX"/>
        </w:rPr>
        <w:t xml:space="preserve"> </w:t>
      </w:r>
      <w:r w:rsidRPr="00572489">
        <w:rPr>
          <w:rFonts w:ascii="Arial" w:hAnsi="Arial" w:cs="Arial"/>
          <w:color w:val="000000" w:themeColor="text1"/>
        </w:rPr>
        <w:t>«</w:t>
      </w:r>
      <w:r w:rsidRPr="00572489">
        <w:rPr>
          <w:rFonts w:ascii="Arial" w:hAnsi="Arial" w:cs="Arial"/>
          <w:i/>
          <w:iCs/>
          <w:color w:val="000000" w:themeColor="text1"/>
          <w:lang w:val="es-MX" w:eastAsia="es-MX"/>
        </w:rPr>
        <w:t xml:space="preserve">procurar un </w:t>
      </w:r>
      <w:bookmarkStart w:id="3" w:name="_Hlk117847074"/>
      <w:r w:rsidRPr="00572489">
        <w:rPr>
          <w:rFonts w:ascii="Arial" w:hAnsi="Arial" w:cs="Arial"/>
          <w:i/>
          <w:iCs/>
          <w:color w:val="000000" w:themeColor="text1"/>
          <w:lang w:val="es-MX" w:eastAsia="es-MX"/>
        </w:rPr>
        <w:t xml:space="preserve">desarrollo integral, sostenible y sustentable </w:t>
      </w:r>
      <w:bookmarkEnd w:id="3"/>
      <w:r w:rsidRPr="00572489">
        <w:rPr>
          <w:rFonts w:ascii="Arial" w:hAnsi="Arial" w:cs="Arial"/>
          <w:i/>
          <w:iCs/>
          <w:color w:val="000000" w:themeColor="text1"/>
          <w:lang w:val="es-MX" w:eastAsia="es-MX"/>
        </w:rPr>
        <w:t>con fundamento en el ejercicio de la democracia participativa</w:t>
      </w:r>
      <w:r w:rsidRPr="00572489">
        <w:rPr>
          <w:rFonts w:ascii="Arial" w:hAnsi="Arial" w:cs="Arial"/>
          <w:color w:val="000000" w:themeColor="text1"/>
          <w:lang w:val="es-MX" w:eastAsia="es-MX"/>
        </w:rPr>
        <w:t>.</w:t>
      </w:r>
      <w:r w:rsidRPr="00572489">
        <w:rPr>
          <w:rFonts w:ascii="Arial" w:eastAsia="Calibri" w:hAnsi="Arial" w:cs="Arial"/>
          <w:color w:val="000000" w:themeColor="text1"/>
          <w:lang w:val="es-ES_tradnl"/>
        </w:rPr>
        <w:t>»</w:t>
      </w:r>
      <w:r w:rsidRPr="00572489">
        <w:rPr>
          <w:rFonts w:ascii="Arial" w:eastAsia="Calibri" w:hAnsi="Arial" w:cs="Arial"/>
          <w:color w:val="000000" w:themeColor="text1"/>
          <w:vertAlign w:val="superscript"/>
          <w:lang w:val="es-ES_tradnl"/>
        </w:rPr>
        <w:footnoteReference w:id="3"/>
      </w:r>
      <w:r w:rsidRPr="00572489">
        <w:rPr>
          <w:rFonts w:ascii="Arial" w:eastAsia="Calibri" w:hAnsi="Arial" w:cs="Arial"/>
          <w:color w:val="000000" w:themeColor="text1"/>
          <w:lang w:val="es-ES_tradnl"/>
        </w:rPr>
        <w:t xml:space="preserve"> </w:t>
      </w:r>
    </w:p>
    <w:p w14:paraId="15ED5046" w14:textId="77777777" w:rsidR="008A227F" w:rsidRPr="00572489" w:rsidRDefault="008A227F" w:rsidP="008A227F">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En desarrollo de ese ejercicio democrático 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4C2D3D3C" w14:textId="77777777" w:rsidR="008A227F" w:rsidRPr="00572489" w:rsidRDefault="008A227F" w:rsidP="008A227F">
      <w:pPr>
        <w:spacing w:before="120" w:after="120" w:line="276" w:lineRule="auto"/>
        <w:ind w:firstLine="708"/>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De igual forma, la Corte Constitucional en sentencia C-106 de 2016</w:t>
      </w:r>
      <w:r w:rsidRPr="00572489">
        <w:rPr>
          <w:rFonts w:ascii="Arial" w:hAnsi="Arial" w:cs="Arial"/>
          <w:bCs/>
          <w:color w:val="000000" w:themeColor="text1"/>
          <w:vertAlign w:val="superscript"/>
          <w:lang w:val="es-MX" w:eastAsia="es-MX"/>
        </w:rPr>
        <w:footnoteReference w:id="4"/>
      </w:r>
      <w:r w:rsidRPr="00572489">
        <w:rPr>
          <w:rFonts w:ascii="Arial" w:hAnsi="Arial" w:cs="Arial"/>
          <w:bCs/>
          <w:color w:val="000000" w:themeColor="text1"/>
          <w:lang w:val="es-MX" w:eastAsia="es-MX"/>
        </w:rPr>
        <w:t xml:space="preserve">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p>
    <w:p w14:paraId="7E92FC49" w14:textId="77777777" w:rsidR="008A227F" w:rsidRPr="00572489" w:rsidRDefault="008A227F" w:rsidP="008A227F">
      <w:pPr>
        <w:spacing w:before="120" w:after="120" w:line="276" w:lineRule="auto"/>
        <w:ind w:firstLine="708"/>
        <w:jc w:val="both"/>
        <w:rPr>
          <w:rFonts w:ascii="Arial" w:hAnsi="Arial" w:cs="Arial"/>
          <w:bCs/>
          <w:color w:val="000000" w:themeColor="text1"/>
          <w:lang w:val="es-MX" w:eastAsia="es-MX"/>
        </w:rPr>
      </w:pPr>
      <w:r w:rsidRPr="00572489">
        <w:rPr>
          <w:rFonts w:ascii="Arial" w:eastAsia="Times New Roman" w:hAnsi="Arial" w:cs="Arial"/>
          <w:lang w:eastAsia="es-MX"/>
        </w:rPr>
        <w:t xml:space="preserve">Ahora bien, </w:t>
      </w:r>
      <w:r w:rsidRPr="00572489">
        <w:rPr>
          <w:rFonts w:ascii="Arial" w:hAnsi="Arial"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572489">
        <w:rPr>
          <w:rFonts w:ascii="Arial" w:hAnsi="Arial" w:cs="Arial"/>
          <w:color w:val="000000" w:themeColor="text1"/>
          <w:lang w:val="es-MX" w:eastAsia="es-MX"/>
        </w:rPr>
        <w:t>de</w:t>
      </w:r>
      <w:r w:rsidRPr="00572489">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p>
    <w:p w14:paraId="67E58663" w14:textId="77777777" w:rsidR="008A227F" w:rsidRPr="00572489" w:rsidRDefault="008A227F" w:rsidP="008A227F">
      <w:pPr>
        <w:spacing w:after="0" w:line="276" w:lineRule="auto"/>
        <w:ind w:firstLine="709"/>
        <w:jc w:val="both"/>
        <w:rPr>
          <w:rFonts w:ascii="Arial" w:eastAsia="Times New Roman" w:hAnsi="Arial" w:cs="Arial"/>
          <w:lang w:eastAsia="es-MX"/>
        </w:rPr>
      </w:pPr>
      <w:r w:rsidRPr="00572489">
        <w:rPr>
          <w:rFonts w:ascii="Arial" w:eastAsia="Times New Roman" w:hAnsi="Arial"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6B616632" w14:textId="77777777" w:rsidR="008A227F" w:rsidRPr="00572489" w:rsidRDefault="008A227F" w:rsidP="008A227F">
      <w:pPr>
        <w:spacing w:after="0" w:line="276" w:lineRule="auto"/>
        <w:ind w:firstLine="709"/>
        <w:jc w:val="both"/>
        <w:rPr>
          <w:rFonts w:ascii="Arial" w:eastAsia="Times New Roman" w:hAnsi="Arial" w:cs="Arial"/>
          <w:lang w:eastAsia="es-MX"/>
        </w:rPr>
      </w:pPr>
    </w:p>
    <w:p w14:paraId="129A6B07" w14:textId="77777777" w:rsidR="008A227F" w:rsidRPr="00572489" w:rsidRDefault="008A227F" w:rsidP="008A227F">
      <w:pPr>
        <w:spacing w:after="120" w:line="276" w:lineRule="auto"/>
        <w:ind w:left="709" w:right="709"/>
        <w:jc w:val="both"/>
        <w:rPr>
          <w:rFonts w:ascii="Arial" w:eastAsia="Times New Roman" w:hAnsi="Arial" w:cs="Arial"/>
          <w:sz w:val="20"/>
          <w:szCs w:val="20"/>
          <w:lang w:eastAsia="es-MX"/>
        </w:rPr>
      </w:pPr>
      <w:r w:rsidRPr="00572489">
        <w:rPr>
          <w:rFonts w:ascii="Arial" w:hAnsi="Arial" w:cs="Arial"/>
          <w:color w:val="000000" w:themeColor="text1"/>
          <w:sz w:val="20"/>
          <w:szCs w:val="20"/>
        </w:rPr>
        <w:t>«</w:t>
      </w:r>
      <w:r w:rsidRPr="00572489">
        <w:rPr>
          <w:rFonts w:ascii="Arial" w:eastAsia="Times New Roman" w:hAnsi="Arial" w:cs="Arial"/>
          <w:sz w:val="20"/>
          <w:szCs w:val="20"/>
          <w:lang w:eastAsia="es-MX"/>
        </w:rPr>
        <w:t>ARTÍCULO 7. Organismos de la acción comunal.</w:t>
      </w:r>
    </w:p>
    <w:p w14:paraId="49089D85" w14:textId="77777777" w:rsidR="008A227F" w:rsidRPr="00572489" w:rsidRDefault="008A227F" w:rsidP="008A227F">
      <w:pPr>
        <w:spacing w:after="0" w:line="276" w:lineRule="auto"/>
        <w:ind w:left="709" w:right="709"/>
        <w:jc w:val="both"/>
        <w:rPr>
          <w:rFonts w:ascii="Arial" w:eastAsia="Calibri" w:hAnsi="Arial" w:cs="Arial"/>
          <w:color w:val="000000" w:themeColor="text1"/>
          <w:sz w:val="20"/>
          <w:szCs w:val="20"/>
          <w:lang w:val="es-ES_tradnl"/>
        </w:rPr>
      </w:pPr>
      <w:r w:rsidRPr="00572489">
        <w:rPr>
          <w:rFonts w:ascii="Arial" w:eastAsia="Times New Roman" w:hAnsi="Arial" w:cs="Arial"/>
          <w:sz w:val="20"/>
          <w:szCs w:val="20"/>
          <w:lang w:eastAsia="es-MX"/>
        </w:rPr>
        <w:t xml:space="preserve">a) Son organismos de acción comunal de primer grado las juntas de acción comunal y las juntas de vivienda comunal. La junta de acción comunal es una organización cívica, social y comunitaria de gestión social, sin ánimo de lucro, de naturaleza solidaria, con personería </w:t>
      </w:r>
      <w:r w:rsidRPr="00572489">
        <w:rPr>
          <w:rFonts w:ascii="Arial" w:eastAsia="Times New Roman" w:hAnsi="Arial" w:cs="Arial"/>
          <w:sz w:val="20"/>
          <w:szCs w:val="20"/>
          <w:lang w:eastAsia="es-MX"/>
        </w:rPr>
        <w:lastRenderedPageBreak/>
        <w:t>jurídica y patrimonio propio, integrada voluntariamente por los residentes de un lugar que aúnan esfuerzos y recursos para procurar un desarrollo integral, sostenible y sustentable con fundamento en el ejercicio de la democracia participativa</w:t>
      </w:r>
      <w:r w:rsidRPr="00572489">
        <w:rPr>
          <w:rFonts w:ascii="Arial" w:eastAsia="Calibri" w:hAnsi="Arial" w:cs="Arial"/>
          <w:color w:val="000000" w:themeColor="text1"/>
          <w:sz w:val="20"/>
          <w:szCs w:val="20"/>
          <w:lang w:val="es-ES_tradnl"/>
        </w:rPr>
        <w:t>»</w:t>
      </w:r>
    </w:p>
    <w:p w14:paraId="6A8FD713" w14:textId="77777777" w:rsidR="008A227F" w:rsidRPr="00572489" w:rsidRDefault="008A227F" w:rsidP="008A227F">
      <w:pPr>
        <w:spacing w:after="0" w:line="276" w:lineRule="auto"/>
        <w:ind w:left="709" w:right="709"/>
        <w:jc w:val="both"/>
        <w:rPr>
          <w:rFonts w:ascii="Arial" w:eastAsia="Times New Roman" w:hAnsi="Arial" w:cs="Arial"/>
          <w:sz w:val="20"/>
          <w:szCs w:val="20"/>
          <w:lang w:eastAsia="es-MX"/>
        </w:rPr>
      </w:pPr>
    </w:p>
    <w:p w14:paraId="2B3AD2FD" w14:textId="77777777" w:rsidR="008A227F" w:rsidRPr="00572489" w:rsidRDefault="008A227F" w:rsidP="008A227F">
      <w:pPr>
        <w:spacing w:after="0" w:line="276" w:lineRule="auto"/>
        <w:ind w:firstLine="708"/>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Así mismo, en su artículo 9 dispuso que </w:t>
      </w:r>
      <w:r w:rsidRPr="00572489">
        <w:rPr>
          <w:rFonts w:ascii="Arial" w:hAnsi="Arial" w:cs="Arial"/>
          <w:i/>
          <w:iCs/>
          <w:color w:val="000000" w:themeColor="text1"/>
          <w:sz w:val="20"/>
          <w:szCs w:val="20"/>
        </w:rPr>
        <w:t>«</w:t>
      </w:r>
      <w:r w:rsidRPr="00572489">
        <w:rPr>
          <w:rFonts w:ascii="Arial" w:hAnsi="Arial" w:cs="Arial"/>
          <w:bCs/>
          <w:i/>
          <w:iCs/>
          <w:color w:val="000000" w:themeColor="text1"/>
          <w:lang w:val="es-MX" w:eastAsia="es-MX"/>
        </w:rPr>
        <w:t>cada organismo de acción comunal desarrollará sus actividades dentro de un territorio delimitado</w:t>
      </w:r>
      <w:r w:rsidRPr="00572489">
        <w:rPr>
          <w:rFonts w:ascii="Arial" w:eastAsia="Calibri" w:hAnsi="Arial" w:cs="Arial"/>
          <w:i/>
          <w:iCs/>
          <w:color w:val="000000" w:themeColor="text1"/>
          <w:lang w:val="es-ES_tradnl"/>
        </w:rPr>
        <w:t>»,</w:t>
      </w:r>
      <w:r w:rsidRPr="00572489">
        <w:rPr>
          <w:rFonts w:ascii="Arial" w:eastAsia="Calibri" w:hAnsi="Arial" w:cs="Arial"/>
          <w:color w:val="000000" w:themeColor="text1"/>
          <w:lang w:val="es-ES_tradnl"/>
        </w:rPr>
        <w:t xml:space="preserve"> indicando las orientaciones para dicha limitación. Es así como en las capitales</w:t>
      </w:r>
      <w:r w:rsidRPr="00572489">
        <w:rPr>
          <w:rFonts w:ascii="Arial" w:hAnsi="Arial" w:cs="Arial"/>
          <w:bCs/>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0ABCFAA5" w14:textId="77777777" w:rsidR="008A227F" w:rsidRPr="00572489" w:rsidRDefault="008A227F" w:rsidP="008A227F">
      <w:pPr>
        <w:spacing w:before="120" w:after="200" w:line="276" w:lineRule="auto"/>
        <w:ind w:firstLine="708"/>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De igual forma, dicha norma indica que en cada caserío o vereda sólo podrá constituirse una junta de acción comunal, pero la autoridad competente podrá autorizar, mediante resolución motivada, la constitución de más de una junta si la respectiva extensión territorial lo aconsejare.</w:t>
      </w:r>
    </w:p>
    <w:p w14:paraId="0EE85167" w14:textId="77777777" w:rsidR="008A227F" w:rsidRPr="00572489" w:rsidRDefault="008A227F" w:rsidP="008A227F">
      <w:pPr>
        <w:spacing w:before="120"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572489">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01879E82" w14:textId="77777777" w:rsidR="008A227F" w:rsidRPr="00572489" w:rsidRDefault="008A227F" w:rsidP="008A227F">
      <w:pPr>
        <w:spacing w:before="120" w:after="120" w:line="276" w:lineRule="auto"/>
        <w:ind w:firstLine="709"/>
        <w:jc w:val="both"/>
        <w:rPr>
          <w:rFonts w:ascii="Arial" w:eastAsia="Times New Roman" w:hAnsi="Arial" w:cs="Arial"/>
          <w:lang w:eastAsia="es-MX"/>
        </w:rPr>
      </w:pPr>
      <w:r w:rsidRPr="00572489">
        <w:rPr>
          <w:rFonts w:ascii="Arial" w:eastAsia="Times New Roman" w:hAnsi="Arial"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4AD89CA5" w14:textId="77777777" w:rsidR="008A227F" w:rsidRPr="00572489" w:rsidRDefault="008A227F" w:rsidP="008A227F">
      <w:pPr>
        <w:spacing w:after="120"/>
        <w:jc w:val="both"/>
        <w:rPr>
          <w:rFonts w:ascii="Arial" w:eastAsia="Calibri" w:hAnsi="Arial" w:cs="Arial"/>
          <w:lang w:eastAsia="es-ES"/>
        </w:rPr>
      </w:pPr>
      <w:r w:rsidRPr="00572489">
        <w:rPr>
          <w:rFonts w:ascii="Arial" w:eastAsia="Calibri" w:hAnsi="Arial" w:cs="Arial"/>
          <w:color w:val="FF0000"/>
          <w:szCs w:val="24"/>
          <w:lang w:eastAsia="es-ES_tradnl"/>
        </w:rPr>
        <w:tab/>
      </w:r>
      <w:r w:rsidRPr="00572489">
        <w:rPr>
          <w:rFonts w:ascii="Arial" w:eastAsia="Calibri" w:hAnsi="Arial" w:cs="Arial"/>
          <w:lang w:eastAsia="es-ES"/>
        </w:rPr>
        <w:t xml:space="preserve">Determinado que las juntas de acción comunal cuentan con la facultad para celebrar contratos, dentro de la territorialidad a la que pertenecen, ahora, es pertinente referirse a los procesos de contratación en los que estas pueden participar con entidades del orden departamental, distrital y municipal. </w:t>
      </w:r>
    </w:p>
    <w:p w14:paraId="72FE415A" w14:textId="77777777" w:rsidR="008A227F" w:rsidRPr="00572489" w:rsidRDefault="008A227F" w:rsidP="008A227F">
      <w:pPr>
        <w:spacing w:after="120" w:line="276" w:lineRule="auto"/>
        <w:ind w:firstLine="709"/>
        <w:jc w:val="both"/>
        <w:rPr>
          <w:rFonts w:ascii="Arial" w:eastAsia="Calibri" w:hAnsi="Arial" w:cs="Arial"/>
          <w:color w:val="000000" w:themeColor="text1"/>
          <w:szCs w:val="24"/>
          <w:lang w:val="es-ES" w:eastAsia="es-ES_tradnl"/>
        </w:rPr>
      </w:pPr>
      <w:r w:rsidRPr="00572489">
        <w:rPr>
          <w:rFonts w:ascii="Arial" w:eastAsia="Calibri" w:hAnsi="Arial" w:cs="Arial"/>
          <w:color w:val="000000" w:themeColor="text1"/>
          <w:szCs w:val="24"/>
          <w:lang w:val="es-ES" w:eastAsia="es-ES_tradnl"/>
        </w:rPr>
        <w:t xml:space="preserve">De esta forma, en concordancia </w:t>
      </w:r>
      <w:bookmarkStart w:id="4" w:name="_Hlk99631246"/>
      <w:r w:rsidRPr="00572489">
        <w:rPr>
          <w:rFonts w:ascii="Arial" w:eastAsia="Calibri" w:hAnsi="Arial" w:cs="Arial"/>
          <w:color w:val="000000" w:themeColor="text1"/>
          <w:szCs w:val="24"/>
          <w:lang w:val="es-ES" w:eastAsia="es-ES_tradnl"/>
        </w:rPr>
        <w:t xml:space="preserve">con lo establecido en el artículo 355 Superior,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572489">
        <w:rPr>
          <w:rFonts w:ascii="Arial" w:eastAsia="Calibri" w:hAnsi="Arial" w:cs="Arial"/>
          <w:i/>
          <w:iCs/>
          <w:color w:val="000000" w:themeColor="text1"/>
          <w:szCs w:val="24"/>
          <w:lang w:val="es-ES" w:eastAsia="es-ES_tradnl"/>
        </w:rPr>
        <w:t xml:space="preserve">«la complementación de esfuerzos institucionales, comunitarios, económicos y sociales para la construcción de obras y la satisfacción de necesidades y aspiraciones de las </w:t>
      </w:r>
      <w:r w:rsidRPr="00572489">
        <w:rPr>
          <w:rFonts w:ascii="Arial" w:eastAsia="Calibri" w:hAnsi="Arial" w:cs="Arial"/>
          <w:i/>
          <w:iCs/>
          <w:color w:val="000000" w:themeColor="text1"/>
          <w:szCs w:val="24"/>
          <w:lang w:val="es-ES" w:eastAsia="es-ES_tradnl"/>
        </w:rPr>
        <w:lastRenderedPageBreak/>
        <w:t>comunidades»</w:t>
      </w:r>
      <w:r w:rsidRPr="00572489">
        <w:rPr>
          <w:rFonts w:ascii="Arial" w:eastAsia="Calibri" w:hAnsi="Arial" w:cs="Arial"/>
          <w:color w:val="000000" w:themeColor="text1"/>
          <w:szCs w:val="24"/>
          <w:lang w:val="es-ES" w:eastAsia="es-ES_tradnl"/>
        </w:rPr>
        <w:t>.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1F1E1614" w14:textId="77777777" w:rsidR="008A227F" w:rsidRPr="00572489" w:rsidRDefault="008A227F" w:rsidP="008A227F">
      <w:pPr>
        <w:spacing w:after="0" w:line="276" w:lineRule="auto"/>
        <w:ind w:right="48" w:firstLine="708"/>
        <w:jc w:val="both"/>
        <w:rPr>
          <w:rFonts w:ascii="Arial" w:eastAsia="Calibri" w:hAnsi="Arial" w:cs="Arial"/>
          <w:color w:val="000000" w:themeColor="text1"/>
          <w:lang w:val="es-ES" w:eastAsia="es-ES_tradnl"/>
        </w:rPr>
      </w:pPr>
      <w:r w:rsidRPr="00572489">
        <w:rPr>
          <w:rFonts w:ascii="Arial" w:eastAsia="Calibri" w:hAnsi="Arial" w:cs="Arial"/>
          <w:color w:val="000000" w:themeColor="text1"/>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572489">
        <w:rPr>
          <w:rFonts w:ascii="Arial" w:eastAsia="Calibri" w:hAnsi="Arial" w:cs="Arial"/>
          <w:color w:val="000000" w:themeColor="text1"/>
          <w:vertAlign w:val="superscript"/>
          <w:lang w:eastAsia="es-ES_tradnl"/>
        </w:rPr>
        <w:footnoteReference w:id="5"/>
      </w:r>
      <w:r w:rsidRPr="00572489">
        <w:rPr>
          <w:rFonts w:ascii="Arial" w:eastAsia="Calibri" w:hAnsi="Arial" w:cs="Arial"/>
          <w:color w:val="000000" w:themeColor="text1"/>
          <w:lang w:val="es-ES" w:eastAsia="es-ES_tradnl"/>
        </w:rPr>
        <w:t>.</w:t>
      </w:r>
    </w:p>
    <w:p w14:paraId="6041C4D2" w14:textId="77777777" w:rsidR="008A227F" w:rsidRPr="00572489" w:rsidRDefault="008A227F" w:rsidP="008A227F">
      <w:pPr>
        <w:spacing w:before="120" w:after="120" w:line="276" w:lineRule="auto"/>
        <w:ind w:right="48" w:firstLine="708"/>
        <w:jc w:val="both"/>
        <w:rPr>
          <w:rFonts w:ascii="Arial" w:eastAsia="Calibri" w:hAnsi="Arial" w:cs="Arial"/>
          <w:color w:val="000000" w:themeColor="text1"/>
          <w:lang w:val="es-ES" w:eastAsia="es-ES_tradnl"/>
        </w:rPr>
      </w:pPr>
      <w:proofErr w:type="spellStart"/>
      <w:r w:rsidRPr="00572489">
        <w:rPr>
          <w:rFonts w:ascii="Arial" w:eastAsia="Calibri" w:hAnsi="Arial" w:cs="Arial"/>
          <w:color w:val="000000" w:themeColor="text1"/>
          <w:lang w:val="es-ES" w:eastAsia="es-ES_tradnl"/>
        </w:rPr>
        <w:t>ii</w:t>
      </w:r>
      <w:proofErr w:type="spellEnd"/>
      <w:r w:rsidRPr="00572489">
        <w:rPr>
          <w:rFonts w:ascii="Arial" w:eastAsia="Calibri" w:hAnsi="Arial" w:cs="Arial"/>
          <w:color w:val="000000" w:themeColor="text1"/>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56289809" w14:textId="77777777" w:rsidR="008A227F" w:rsidRPr="00572489" w:rsidRDefault="008A227F" w:rsidP="008A227F">
      <w:pPr>
        <w:spacing w:after="120" w:line="276" w:lineRule="auto"/>
        <w:ind w:right="45" w:firstLine="709"/>
        <w:jc w:val="both"/>
        <w:rPr>
          <w:rFonts w:ascii="Arial" w:eastAsia="Calibri" w:hAnsi="Arial" w:cs="Arial"/>
          <w:color w:val="000000" w:themeColor="text1"/>
          <w:lang w:val="es-ES" w:eastAsia="es-ES_tradnl"/>
        </w:rPr>
      </w:pPr>
      <w:proofErr w:type="spellStart"/>
      <w:r w:rsidRPr="00572489">
        <w:rPr>
          <w:rFonts w:ascii="Arial" w:eastAsia="Calibri" w:hAnsi="Arial" w:cs="Arial"/>
          <w:color w:val="000000" w:themeColor="text1"/>
          <w:lang w:val="es-ES" w:eastAsia="es-ES_tradnl"/>
        </w:rPr>
        <w:t>iii</w:t>
      </w:r>
      <w:proofErr w:type="spellEnd"/>
      <w:r w:rsidRPr="00572489">
        <w:rPr>
          <w:rFonts w:ascii="Arial" w:eastAsia="Calibri" w:hAnsi="Arial" w:cs="Arial"/>
          <w:color w:val="000000" w:themeColor="text1"/>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6E5D72C0" w14:textId="77777777" w:rsidR="008A227F" w:rsidRPr="00572489" w:rsidRDefault="008A227F" w:rsidP="008A227F">
      <w:pPr>
        <w:spacing w:after="120" w:line="276" w:lineRule="auto"/>
        <w:ind w:firstLine="709"/>
        <w:jc w:val="both"/>
        <w:rPr>
          <w:rFonts w:ascii="Arial" w:eastAsia="Calibri" w:hAnsi="Arial" w:cs="Arial"/>
          <w:color w:val="000000" w:themeColor="text1"/>
          <w:szCs w:val="24"/>
          <w:lang w:val="es-ES" w:eastAsia="es-ES_tradnl"/>
        </w:rPr>
      </w:pPr>
      <w:r w:rsidRPr="00572489">
        <w:rPr>
          <w:rFonts w:ascii="Arial" w:eastAsia="Calibri" w:hAnsi="Arial" w:cs="Arial"/>
          <w:color w:val="000000" w:themeColor="text1"/>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4"/>
      <w:r w:rsidRPr="00572489">
        <w:rPr>
          <w:rFonts w:ascii="Arial" w:eastAsia="Calibri" w:hAnsi="Arial" w:cs="Arial"/>
          <w:color w:val="000000" w:themeColor="text1"/>
          <w:szCs w:val="24"/>
          <w:lang w:val="es-ES" w:eastAsia="es-ES_tradnl"/>
        </w:rPr>
        <w:t xml:space="preserve">del interés público, y ser concordantes con el Plan Nacional o los planes seccionales de desarrollo, según el caso. </w:t>
      </w:r>
    </w:p>
    <w:p w14:paraId="120815A8" w14:textId="77777777" w:rsidR="008A227F" w:rsidRPr="00572489" w:rsidRDefault="008A227F" w:rsidP="008A227F">
      <w:pPr>
        <w:spacing w:before="120" w:after="0" w:line="276" w:lineRule="auto"/>
        <w:ind w:firstLine="708"/>
        <w:jc w:val="both"/>
        <w:rPr>
          <w:rFonts w:ascii="Arial" w:eastAsia="Calibri" w:hAnsi="Arial" w:cs="Arial"/>
          <w:color w:val="000000"/>
          <w:lang w:val="es-MX"/>
        </w:rPr>
      </w:pPr>
      <w:r w:rsidRPr="00572489">
        <w:rPr>
          <w:rFonts w:ascii="Arial" w:eastAsia="Calibri" w:hAnsi="Arial" w:cs="Arial"/>
          <w:lang w:val="es-ES"/>
        </w:rPr>
        <w:t xml:space="preserve">Igualmente, es necesario destacar </w:t>
      </w:r>
      <w:r w:rsidRPr="00572489">
        <w:rPr>
          <w:rFonts w:ascii="Arial" w:eastAsia="Calibri" w:hAnsi="Arial" w:cs="Arial"/>
          <w:color w:val="000000"/>
          <w:lang w:val="es-MX"/>
        </w:rPr>
        <w:t>que –en desarrollo del artículo 355 de la Constitución– el Gobierno Nacional expidió el Decreto 092 de 2017, el cual dispone las reglas para las contrataciones que realicen las entidades estatales con las ESAL. El Decreto regula dos eventos: i) los contratos de colaboración o de interés público</w:t>
      </w:r>
      <w:r w:rsidRPr="00572489">
        <w:rPr>
          <w:rFonts w:ascii="Arial" w:eastAsia="Calibri" w:hAnsi="Arial" w:cs="Arial"/>
          <w:color w:val="000000"/>
          <w:vertAlign w:val="superscript"/>
          <w:lang w:val="es-MX"/>
        </w:rPr>
        <w:footnoteReference w:id="6"/>
      </w:r>
      <w:r w:rsidRPr="00572489">
        <w:rPr>
          <w:rFonts w:ascii="Arial" w:eastAsia="Calibri" w:hAnsi="Arial" w:cs="Arial"/>
          <w:color w:val="000000"/>
          <w:lang w:val="es-MX"/>
        </w:rPr>
        <w:t xml:space="preserve"> con el fin impulsar programas y actividades </w:t>
      </w:r>
      <w:r w:rsidRPr="00572489">
        <w:rPr>
          <w:rFonts w:ascii="Arial" w:eastAsia="Calibri" w:hAnsi="Arial" w:cs="Arial"/>
          <w:color w:val="000000"/>
          <w:lang w:val="es-MX"/>
        </w:rPr>
        <w:lastRenderedPageBreak/>
        <w:t xml:space="preserve">de interés público de acuerdo con el Plan Nacional o los planes seccionales de desarrollo, en los términos del artículo 355 de la Constitución Política; y </w:t>
      </w:r>
      <w:proofErr w:type="spellStart"/>
      <w:r w:rsidRPr="00572489">
        <w:rPr>
          <w:rFonts w:ascii="Arial" w:eastAsia="Calibri" w:hAnsi="Arial" w:cs="Arial"/>
          <w:color w:val="000000"/>
          <w:lang w:val="es-MX"/>
        </w:rPr>
        <w:t>ii</w:t>
      </w:r>
      <w:proofErr w:type="spellEnd"/>
      <w:r w:rsidRPr="00572489">
        <w:rPr>
          <w:rFonts w:ascii="Arial" w:eastAsia="Calibri" w:hAnsi="Arial" w:cs="Arial"/>
          <w:color w:val="000000"/>
          <w:lang w:val="es-MX"/>
        </w:rPr>
        <w:t>) los convenios de asociación</w:t>
      </w:r>
      <w:r w:rsidRPr="00572489">
        <w:rPr>
          <w:rFonts w:ascii="Arial" w:eastAsia="Calibri" w:hAnsi="Arial" w:cs="Arial"/>
          <w:color w:val="000000"/>
          <w:vertAlign w:val="superscript"/>
          <w:lang w:val="es-MX"/>
        </w:rPr>
        <w:footnoteReference w:id="7"/>
      </w:r>
      <w:r w:rsidRPr="00572489">
        <w:rPr>
          <w:rFonts w:ascii="Arial" w:eastAsia="Calibri" w:hAnsi="Arial" w:cs="Arial"/>
          <w:color w:val="000000"/>
          <w:lang w:val="es-MX"/>
        </w:rPr>
        <w:t xml:space="preserve">,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572489">
        <w:rPr>
          <w:rFonts w:ascii="Arial" w:eastAsia="Calibri" w:hAnsi="Arial" w:cs="Arial"/>
          <w:i/>
          <w:iCs/>
          <w:color w:val="000000"/>
          <w:lang w:val="es-MX"/>
        </w:rPr>
        <w:t>ibidem</w:t>
      </w:r>
      <w:r w:rsidRPr="00572489">
        <w:rPr>
          <w:rFonts w:ascii="Arial" w:eastAsia="Calibri" w:hAnsi="Arial" w:cs="Arial"/>
          <w:color w:val="000000"/>
          <w:lang w:val="es-MX"/>
        </w:rPr>
        <w:t xml:space="preserve">. Es posible diferenciar, pues, los </w:t>
      </w:r>
      <w:r w:rsidRPr="00572489">
        <w:rPr>
          <w:rFonts w:ascii="Arial" w:eastAsia="Calibri" w:hAnsi="Arial" w:cs="Arial"/>
          <w:i/>
          <w:iCs/>
          <w:color w:val="000000"/>
          <w:lang w:val="es-MX"/>
        </w:rPr>
        <w:t>convenios de asociación</w:t>
      </w:r>
      <w:r w:rsidRPr="00572489">
        <w:rPr>
          <w:rFonts w:ascii="Arial" w:eastAsia="Calibri" w:hAnsi="Arial" w:cs="Arial"/>
          <w:color w:val="000000"/>
          <w:lang w:val="es-MX"/>
        </w:rPr>
        <w:t xml:space="preserve">, regulados en el artículo 5, de los </w:t>
      </w:r>
      <w:r w:rsidRPr="00572489">
        <w:rPr>
          <w:rFonts w:ascii="Arial" w:eastAsia="Calibri" w:hAnsi="Arial" w:cs="Arial"/>
          <w:i/>
          <w:iCs/>
          <w:color w:val="000000"/>
          <w:lang w:val="es-MX"/>
        </w:rPr>
        <w:t>contratos de colaboración</w:t>
      </w:r>
      <w:r w:rsidRPr="00572489">
        <w:rPr>
          <w:rFonts w:ascii="Arial" w:eastAsia="Calibri" w:hAnsi="Arial" w:cs="Arial"/>
          <w:color w:val="000000"/>
          <w:lang w:val="es-MX"/>
        </w:rPr>
        <w:t>, establecidos en el artículo 2 del Decreto 092 de 2017</w:t>
      </w:r>
      <w:r w:rsidRPr="00572489">
        <w:rPr>
          <w:rFonts w:ascii="Arial" w:eastAsia="Calibri" w:hAnsi="Arial" w:cs="Arial"/>
          <w:color w:val="000000"/>
          <w:vertAlign w:val="superscript"/>
          <w:lang w:val="es-MX"/>
        </w:rPr>
        <w:footnoteReference w:id="8"/>
      </w:r>
      <w:r w:rsidRPr="00572489">
        <w:rPr>
          <w:rFonts w:ascii="Arial" w:eastAsia="Calibri" w:hAnsi="Arial" w:cs="Arial"/>
          <w:color w:val="000000"/>
          <w:lang w:val="es-MX"/>
        </w:rPr>
        <w:t xml:space="preserve">. </w:t>
      </w:r>
    </w:p>
    <w:p w14:paraId="5B3382B4" w14:textId="77777777" w:rsidR="008A227F" w:rsidRPr="00572489" w:rsidRDefault="008A227F" w:rsidP="008A227F">
      <w:pPr>
        <w:spacing w:before="120" w:after="120" w:line="276" w:lineRule="auto"/>
        <w:ind w:firstLine="709"/>
        <w:jc w:val="both"/>
        <w:rPr>
          <w:rFonts w:ascii="Arial" w:eastAsia="Calibri" w:hAnsi="Arial" w:cs="Arial"/>
          <w:lang w:val="es-ES"/>
        </w:rPr>
      </w:pPr>
      <w:r w:rsidRPr="00572489">
        <w:rPr>
          <w:rFonts w:ascii="Arial" w:eastAsia="Calibri" w:hAnsi="Arial" w:cs="Arial"/>
          <w:lang w:val="es-ES"/>
        </w:rPr>
        <w:t>Esta idea resulta relevante para el objeto de la consulta, especialmente, en lo relativo a la aplicabilidad del Decreto 092 de 2017. Lo anterior teniendo en cuenta que, de conformidad con el artículo 6 de la Ley 743 de 2002, las juntas de acción comunal son «[…]</w:t>
      </w:r>
      <w:r w:rsidRPr="00572489">
        <w:rPr>
          <w:rFonts w:ascii="Calibri" w:eastAsia="Calibri" w:hAnsi="Calibri" w:cs="Times New Roman"/>
          <w:sz w:val="24"/>
          <w:lang w:val="es-MX"/>
        </w:rPr>
        <w:t xml:space="preserve"> </w:t>
      </w:r>
      <w:r w:rsidRPr="00572489">
        <w:rPr>
          <w:rFonts w:ascii="Arial" w:eastAsia="Calibri" w:hAnsi="Arial" w:cs="Arial"/>
          <w:lang w:val="es-ES"/>
        </w:rPr>
        <w:t xml:space="preserve">una expresión social organizada, autónoma y solidaria de la sociedad civil, cuyo propósito es promover un desarrollo integral, sostenible y sustentable construido a partir del ejercicio de la democracia participativa en la gestión del desarrollo de la comunidad», además de que el artículo 8 </w:t>
      </w:r>
      <w:r w:rsidRPr="00572489">
        <w:rPr>
          <w:rFonts w:ascii="Arial" w:eastAsia="Calibri" w:hAnsi="Arial" w:cs="Arial"/>
          <w:i/>
          <w:iCs/>
          <w:lang w:val="es-ES"/>
        </w:rPr>
        <w:t>ibidem</w:t>
      </w:r>
      <w:r w:rsidRPr="00572489">
        <w:rPr>
          <w:rFonts w:ascii="Arial" w:eastAsia="Calibri" w:hAnsi="Arial" w:cs="Arial"/>
          <w:lang w:val="es-ES"/>
        </w:rPr>
        <w:t xml:space="preserve"> le asigna a los organismos de acción comunal de primero y segundo grado la naturaleza de personas jurídicas sin ánimo de lucro</w:t>
      </w:r>
      <w:r w:rsidRPr="00572489">
        <w:rPr>
          <w:rFonts w:ascii="Arial" w:eastAsia="Calibri" w:hAnsi="Arial" w:cs="Arial"/>
          <w:vertAlign w:val="superscript"/>
          <w:lang w:val="es-ES"/>
        </w:rPr>
        <w:footnoteReference w:id="9"/>
      </w:r>
      <w:r w:rsidRPr="00572489">
        <w:rPr>
          <w:rFonts w:ascii="Arial" w:eastAsia="Calibri" w:hAnsi="Arial" w:cs="Arial"/>
          <w:lang w:val="es-ES"/>
        </w:rPr>
        <w:t xml:space="preserve">. </w:t>
      </w:r>
    </w:p>
    <w:p w14:paraId="622A27D4" w14:textId="77777777" w:rsidR="008A227F" w:rsidRPr="00572489" w:rsidRDefault="008A227F" w:rsidP="008A227F">
      <w:pPr>
        <w:spacing w:after="120" w:line="276" w:lineRule="auto"/>
        <w:ind w:firstLine="708"/>
        <w:jc w:val="both"/>
        <w:rPr>
          <w:rFonts w:ascii="Arial" w:hAnsi="Arial" w:cs="Arial"/>
          <w:bCs/>
          <w:color w:val="000000" w:themeColor="text1"/>
          <w:lang w:val="es-MX" w:eastAsia="es-MX"/>
        </w:rPr>
      </w:pPr>
      <w:r w:rsidRPr="00572489">
        <w:rPr>
          <w:rFonts w:ascii="Arial" w:hAnsi="Arial" w:cs="Arial"/>
          <w:color w:val="000000" w:themeColor="text1"/>
          <w:lang w:val="es-MX" w:eastAsia="es-MX"/>
        </w:rPr>
        <w:lastRenderedPageBreak/>
        <w:t>Asimismo, con la reciente expedición de la Ley 2166 de 2021 se deroga la Ley 743 de 2002, se desarrolla el artículo 38 de la Constitución Política de Colombia</w:t>
      </w:r>
      <w:r w:rsidRPr="00572489">
        <w:rPr>
          <w:rFonts w:ascii="Arial" w:hAnsi="Arial" w:cs="Arial"/>
          <w:bCs/>
          <w:color w:val="000000" w:themeColor="text1"/>
          <w:lang w:val="es-MX" w:eastAsia="es-MX"/>
        </w:rPr>
        <w:t xml:space="preserve"> en lo referente a los Organismos de Acción Comunal y se establecen lineamientos para la formulación e implementación de la política pública de dichos organismos y de sus afiliados. De acuerdo con el artículo 1 de dicho cuerpo normativo esta Ley tiene por objeto </w:t>
      </w:r>
      <w:r w:rsidRPr="00572489">
        <w:rPr>
          <w:rFonts w:ascii="Arial" w:eastAsia="Calibri" w:hAnsi="Arial" w:cs="Arial"/>
          <w:color w:val="000000" w:themeColor="text1"/>
          <w:lang w:val="es-ES_tradnl"/>
        </w:rPr>
        <w:t>«</w:t>
      </w:r>
      <w:r w:rsidRPr="00572489">
        <w:rPr>
          <w:rFonts w:ascii="Arial" w:hAnsi="Arial" w:cs="Arial"/>
          <w:bCs/>
          <w:color w:val="000000" w:themeColor="text1"/>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572489">
        <w:rPr>
          <w:rFonts w:ascii="Arial" w:eastAsia="Calibri" w:hAnsi="Arial" w:cs="Arial"/>
          <w:color w:val="000000" w:themeColor="text1"/>
          <w:lang w:val="es-ES_tradnl"/>
        </w:rPr>
        <w:t>»</w:t>
      </w:r>
      <w:r w:rsidRPr="00572489">
        <w:rPr>
          <w:rFonts w:ascii="Arial" w:hAnsi="Arial" w:cs="Arial"/>
          <w:bCs/>
          <w:color w:val="000000" w:themeColor="text1"/>
          <w:lang w:val="es-MX" w:eastAsia="es-MX"/>
        </w:rPr>
        <w:t xml:space="preserve">. </w:t>
      </w:r>
    </w:p>
    <w:p w14:paraId="0646D433" w14:textId="77777777" w:rsidR="008A227F" w:rsidRPr="00572489" w:rsidRDefault="008A227F" w:rsidP="008A227F">
      <w:pPr>
        <w:spacing w:after="0" w:line="276" w:lineRule="auto"/>
        <w:ind w:firstLine="709"/>
        <w:jc w:val="both"/>
        <w:rPr>
          <w:rFonts w:ascii="Arial" w:hAnsi="Arial" w:cs="Arial"/>
          <w:lang w:val="es-ES" w:eastAsia="es-MX"/>
        </w:rPr>
      </w:pPr>
      <w:r w:rsidRPr="00572489">
        <w:rPr>
          <w:rFonts w:ascii="Arial" w:hAnsi="Arial" w:cs="Arial"/>
          <w:bCs/>
          <w:lang w:eastAsia="es-MX"/>
        </w:rPr>
        <w:t xml:space="preserve">Conforme con el artículo 63 de la </w:t>
      </w:r>
      <w:r w:rsidRPr="00572489">
        <w:rPr>
          <w:rFonts w:ascii="Arial" w:hAnsi="Arial" w:cs="Arial"/>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66475662" w14:textId="77777777" w:rsidR="008A227F" w:rsidRPr="00572489" w:rsidRDefault="008A227F" w:rsidP="008A227F">
      <w:pPr>
        <w:spacing w:after="0" w:line="276" w:lineRule="auto"/>
        <w:ind w:firstLine="709"/>
        <w:jc w:val="both"/>
        <w:rPr>
          <w:rFonts w:ascii="Arial" w:hAnsi="Arial" w:cs="Arial"/>
          <w:lang w:val="es-ES" w:eastAsia="es-MX"/>
        </w:rPr>
      </w:pPr>
    </w:p>
    <w:p w14:paraId="59C9CDBC" w14:textId="77777777" w:rsidR="008A227F" w:rsidRPr="00572489" w:rsidRDefault="008A227F" w:rsidP="008A227F">
      <w:pPr>
        <w:spacing w:after="120"/>
        <w:ind w:left="709" w:right="709"/>
        <w:jc w:val="both"/>
        <w:rPr>
          <w:rFonts w:ascii="Arial" w:hAnsi="Arial" w:cs="Arial"/>
          <w:sz w:val="21"/>
          <w:szCs w:val="21"/>
        </w:rPr>
      </w:pPr>
      <w:bookmarkStart w:id="5" w:name="63"/>
      <w:r w:rsidRPr="00572489">
        <w:rPr>
          <w:rFonts w:ascii="Arial" w:hAnsi="Arial" w:cs="Arial"/>
          <w:sz w:val="21"/>
          <w:szCs w:val="21"/>
        </w:rPr>
        <w:t>«Artículo 63.</w:t>
      </w:r>
      <w:bookmarkEnd w:id="5"/>
      <w:r w:rsidRPr="00572489">
        <w:rPr>
          <w:rFonts w:ascii="Arial" w:hAnsi="Arial" w:cs="Arial"/>
          <w:sz w:val="21"/>
          <w:szCs w:val="21"/>
        </w:rPr>
        <w:t> Conforme con el artículo </w:t>
      </w:r>
      <w:hyperlink r:id="rId12" w:anchor="141" w:history="1">
        <w:r w:rsidRPr="00572489">
          <w:rPr>
            <w:rFonts w:ascii="Arial" w:hAnsi="Arial" w:cs="Arial"/>
            <w:sz w:val="21"/>
            <w:szCs w:val="21"/>
          </w:rPr>
          <w:t>141</w:t>
        </w:r>
      </w:hyperlink>
      <w:r w:rsidRPr="00572489">
        <w:rPr>
          <w:rFonts w:ascii="Arial" w:hAnsi="Arial" w:cs="Arial"/>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2DE680DC" w14:textId="77777777" w:rsidR="008A227F" w:rsidRPr="00572489" w:rsidRDefault="008A227F" w:rsidP="008A227F">
      <w:pPr>
        <w:spacing w:after="120"/>
        <w:ind w:left="709" w:right="709"/>
        <w:jc w:val="both"/>
        <w:rPr>
          <w:rFonts w:ascii="Arial" w:hAnsi="Arial" w:cs="Arial"/>
          <w:sz w:val="21"/>
          <w:szCs w:val="21"/>
        </w:rPr>
      </w:pPr>
      <w:r w:rsidRPr="00572489">
        <w:rPr>
          <w:rFonts w:ascii="Arial" w:hAnsi="Arial" w:cs="Arial"/>
          <w:sz w:val="21"/>
          <w:szCs w:val="21"/>
        </w:rPr>
        <w:lastRenderedPageBreak/>
        <w:t>PARÁGRAFO 1o. Los organismos de Acción Comunal podrán contratar con las entidades territoriales hasta por la menor cuantía de dicha entidad de conformidad con la ley.</w:t>
      </w:r>
    </w:p>
    <w:p w14:paraId="7EEA5069" w14:textId="77777777" w:rsidR="008A227F" w:rsidRPr="00572489" w:rsidRDefault="008A227F" w:rsidP="008A227F">
      <w:pPr>
        <w:spacing w:after="0"/>
        <w:ind w:left="709" w:right="709"/>
        <w:jc w:val="both"/>
        <w:rPr>
          <w:rFonts w:ascii="Arial" w:hAnsi="Arial" w:cs="Arial"/>
          <w:sz w:val="21"/>
          <w:szCs w:val="21"/>
        </w:rPr>
      </w:pPr>
      <w:r w:rsidRPr="00572489">
        <w:rPr>
          <w:rFonts w:ascii="Arial" w:hAnsi="Arial" w:cs="Arial"/>
          <w:sz w:val="21"/>
          <w:szCs w:val="21"/>
        </w:rPr>
        <w:t xml:space="preserve">PARÁGRAFO 2o. Los denominados convenios solidarios y contratos interadministrativos de mínima, que trata el presente artículo también podrán ser celebrados </w:t>
      </w:r>
      <w:bookmarkStart w:id="6" w:name="_Hlk98592569"/>
      <w:r w:rsidRPr="00572489">
        <w:rPr>
          <w:rFonts w:ascii="Arial" w:hAnsi="Arial" w:cs="Arial"/>
          <w:sz w:val="21"/>
          <w:szCs w:val="21"/>
        </w:rPr>
        <w:t xml:space="preserve">entre las entidades del orden nacional, departamental, distrital, local y municipal y los organismos de acción comunal </w:t>
      </w:r>
      <w:bookmarkEnd w:id="6"/>
      <w:r w:rsidRPr="00572489">
        <w:rPr>
          <w:rFonts w:ascii="Arial" w:hAnsi="Arial" w:cs="Arial"/>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572489">
          <w:rPr>
            <w:rFonts w:ascii="Arial" w:hAnsi="Arial" w:cs="Arial"/>
            <w:sz w:val="21"/>
            <w:szCs w:val="21"/>
          </w:rPr>
          <w:t>281</w:t>
        </w:r>
      </w:hyperlink>
      <w:r w:rsidRPr="00572489">
        <w:rPr>
          <w:rFonts w:ascii="Arial" w:hAnsi="Arial" w:cs="Arial"/>
          <w:sz w:val="21"/>
          <w:szCs w:val="21"/>
        </w:rPr>
        <w:t> de la Ley 1955 de 2019».</w:t>
      </w:r>
    </w:p>
    <w:p w14:paraId="7E1BB9D6" w14:textId="77777777" w:rsidR="008A227F" w:rsidRPr="00572489" w:rsidRDefault="008A227F" w:rsidP="008A227F">
      <w:pPr>
        <w:spacing w:after="0" w:line="276" w:lineRule="auto"/>
        <w:ind w:firstLine="709"/>
        <w:jc w:val="both"/>
        <w:rPr>
          <w:rFonts w:ascii="Arial" w:hAnsi="Arial" w:cs="Arial"/>
          <w:bCs/>
          <w:color w:val="000000" w:themeColor="text1"/>
          <w:lang w:val="es-MX" w:eastAsia="es-MX"/>
        </w:rPr>
      </w:pPr>
    </w:p>
    <w:p w14:paraId="08B543F3" w14:textId="77777777" w:rsidR="008A227F" w:rsidRPr="00572489" w:rsidRDefault="008A227F" w:rsidP="008A227F">
      <w:pPr>
        <w:spacing w:after="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Por su parte, el artículo 95 de dicha Ley contempla la celebración directa de convenios solidarios entre Organismos de Acción Comunal y «los entes territoriales del orden Nacional, Departamental, Distrital y municipal» prescribiendo lo siguiente: </w:t>
      </w:r>
    </w:p>
    <w:p w14:paraId="2CFC88D6" w14:textId="77777777" w:rsidR="008A227F" w:rsidRPr="00572489" w:rsidRDefault="008A227F" w:rsidP="008A227F">
      <w:pPr>
        <w:spacing w:after="0" w:line="276" w:lineRule="auto"/>
        <w:ind w:left="709" w:right="709"/>
        <w:jc w:val="both"/>
        <w:rPr>
          <w:rFonts w:ascii="Arial" w:hAnsi="Arial" w:cs="Arial"/>
          <w:color w:val="000000" w:themeColor="text1"/>
          <w:sz w:val="20"/>
          <w:szCs w:val="20"/>
          <w:lang w:val="es-MX"/>
        </w:rPr>
      </w:pPr>
    </w:p>
    <w:p w14:paraId="6F1A3F20" w14:textId="77777777" w:rsidR="008A227F" w:rsidRPr="00572489" w:rsidRDefault="008A227F" w:rsidP="008A227F">
      <w:pPr>
        <w:spacing w:after="0" w:line="240" w:lineRule="auto"/>
        <w:ind w:left="709" w:right="709"/>
        <w:jc w:val="both"/>
        <w:rPr>
          <w:rFonts w:ascii="Arial" w:hAnsi="Arial" w:cs="Arial"/>
          <w:color w:val="000000" w:themeColor="text1"/>
          <w:sz w:val="21"/>
          <w:szCs w:val="21"/>
          <w:lang w:val="es-MX"/>
        </w:rPr>
      </w:pPr>
      <w:r w:rsidRPr="00572489">
        <w:rPr>
          <w:rFonts w:ascii="Arial" w:hAnsi="Arial" w:cs="Arial"/>
          <w:color w:val="000000" w:themeColor="text1"/>
          <w:sz w:val="21"/>
          <w:szCs w:val="21"/>
          <w:lang w:val="es-MX"/>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5CF4901B" w14:textId="77777777" w:rsidR="008A227F" w:rsidRPr="00572489" w:rsidRDefault="008A227F" w:rsidP="008A227F">
      <w:pPr>
        <w:spacing w:before="120" w:after="120" w:line="240" w:lineRule="auto"/>
        <w:ind w:left="709" w:right="709"/>
        <w:jc w:val="both"/>
        <w:rPr>
          <w:rFonts w:ascii="Arial" w:hAnsi="Arial" w:cs="Arial"/>
          <w:color w:val="000000" w:themeColor="text1"/>
          <w:sz w:val="21"/>
          <w:szCs w:val="21"/>
          <w:lang w:val="es-MX"/>
        </w:rPr>
      </w:pPr>
      <w:proofErr w:type="gramStart"/>
      <w:r w:rsidRPr="00572489">
        <w:rPr>
          <w:rFonts w:ascii="Arial" w:hAnsi="Arial" w:cs="Arial"/>
          <w:color w:val="000000" w:themeColor="text1"/>
          <w:sz w:val="21"/>
          <w:szCs w:val="21"/>
          <w:lang w:val="es-MX"/>
        </w:rPr>
        <w:t>»Parágrafo</w:t>
      </w:r>
      <w:proofErr w:type="gramEnd"/>
      <w:r w:rsidRPr="00572489">
        <w:rPr>
          <w:rFonts w:ascii="Arial" w:hAnsi="Arial" w:cs="Arial"/>
          <w:color w:val="000000" w:themeColor="text1"/>
          <w:sz w:val="21"/>
          <w:szCs w:val="21"/>
          <w:lang w:val="es-MX"/>
        </w:rPr>
        <w:t xml:space="preserve">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2D4941CA" w14:textId="77777777" w:rsidR="008A227F" w:rsidRPr="00572489" w:rsidRDefault="008A227F" w:rsidP="008A227F">
      <w:pPr>
        <w:spacing w:after="0" w:line="240" w:lineRule="auto"/>
        <w:ind w:left="709" w:right="709"/>
        <w:jc w:val="both"/>
        <w:rPr>
          <w:rFonts w:ascii="Arial" w:hAnsi="Arial" w:cs="Arial"/>
          <w:color w:val="000000" w:themeColor="text1"/>
          <w:sz w:val="21"/>
          <w:szCs w:val="21"/>
          <w:lang w:val="es-MX"/>
        </w:rPr>
      </w:pPr>
      <w:proofErr w:type="gramStart"/>
      <w:r w:rsidRPr="00572489">
        <w:rPr>
          <w:rFonts w:ascii="Arial" w:hAnsi="Arial" w:cs="Arial"/>
          <w:color w:val="000000" w:themeColor="text1"/>
          <w:sz w:val="21"/>
          <w:szCs w:val="21"/>
          <w:lang w:val="es-MX"/>
        </w:rPr>
        <w:t>»Parágrafo</w:t>
      </w:r>
      <w:proofErr w:type="gramEnd"/>
      <w:r w:rsidRPr="00572489">
        <w:rPr>
          <w:rFonts w:ascii="Arial" w:hAnsi="Arial" w:cs="Arial"/>
          <w:color w:val="000000" w:themeColor="text1"/>
          <w:sz w:val="21"/>
          <w:szCs w:val="21"/>
          <w:lang w:val="es-MX"/>
        </w:rPr>
        <w:t xml:space="preserve"> 2. Adicional del monto del Convenio Solidario, los entes territoriales deberán contar o disponer de personal técnico y administrativo-contable, para supervisar y apoyar a los Organismos de Acción Comunal en la ejecución de las obras»</w:t>
      </w:r>
      <w:r w:rsidRPr="00572489">
        <w:rPr>
          <w:rFonts w:ascii="Arial" w:hAnsi="Arial" w:cs="Arial"/>
          <w:color w:val="000000" w:themeColor="text1"/>
          <w:sz w:val="21"/>
          <w:szCs w:val="21"/>
          <w:vertAlign w:val="superscript"/>
          <w:lang w:val="es-MX"/>
        </w:rPr>
        <w:footnoteReference w:id="10"/>
      </w:r>
      <w:r w:rsidRPr="00572489">
        <w:rPr>
          <w:rFonts w:ascii="Arial" w:hAnsi="Arial" w:cs="Arial"/>
          <w:sz w:val="21"/>
          <w:szCs w:val="21"/>
          <w:lang w:val="es-MX"/>
        </w:rPr>
        <w:t>.</w:t>
      </w:r>
    </w:p>
    <w:p w14:paraId="6E6D9E06" w14:textId="77777777" w:rsidR="008A227F" w:rsidRPr="00572489" w:rsidRDefault="008A227F" w:rsidP="008A227F">
      <w:pPr>
        <w:spacing w:after="0" w:line="276" w:lineRule="auto"/>
        <w:ind w:firstLine="709"/>
        <w:jc w:val="both"/>
        <w:rPr>
          <w:rFonts w:ascii="Arial" w:hAnsi="Arial" w:cs="Arial"/>
          <w:bCs/>
          <w:color w:val="000000" w:themeColor="text1"/>
          <w:lang w:val="es-MX" w:eastAsia="es-MX"/>
        </w:rPr>
      </w:pPr>
    </w:p>
    <w:p w14:paraId="7E543C7E" w14:textId="77777777" w:rsidR="008A227F" w:rsidRPr="00572489" w:rsidRDefault="008A227F" w:rsidP="008A227F">
      <w:pPr>
        <w:spacing w:after="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 xml:space="preserve">Sin embargo, con la reciente expedición del Decreto 0142 del 01 de febrero de 2023 </w:t>
      </w:r>
      <w:r w:rsidRPr="00572489">
        <w:rPr>
          <w:rFonts w:ascii="Arial" w:hAnsi="Arial" w:cs="Arial"/>
          <w:bCs/>
          <w:i/>
          <w:iCs/>
          <w:color w:val="000000" w:themeColor="text1"/>
          <w:lang w:val="es-MX" w:eastAsia="es-MX"/>
        </w:rPr>
        <w:t xml:space="preserve">«Por el cual se modifica y adiciona el Decreto 1082 de 2015, Único Reglamentario del Sector Administrativo de Planeación Nacional para promover el acceso al sistema de Compras Públicas de las </w:t>
      </w:r>
      <w:proofErr w:type="spellStart"/>
      <w:r w:rsidRPr="00572489">
        <w:rPr>
          <w:rFonts w:ascii="Arial" w:hAnsi="Arial" w:cs="Arial"/>
          <w:bCs/>
          <w:i/>
          <w:iCs/>
          <w:color w:val="000000" w:themeColor="text1"/>
          <w:lang w:val="es-MX" w:eastAsia="es-MX"/>
        </w:rPr>
        <w:t>Mipymes</w:t>
      </w:r>
      <w:proofErr w:type="spellEnd"/>
      <w:r w:rsidRPr="00572489">
        <w:rPr>
          <w:rFonts w:ascii="Arial" w:hAnsi="Arial" w:cs="Arial"/>
          <w:bCs/>
          <w:i/>
          <w:iCs/>
          <w:color w:val="000000" w:themeColor="text1"/>
          <w:lang w:val="es-MX" w:eastAsia="es-MX"/>
        </w:rPr>
        <w:t>, las Cooperativas y demás entidades de la economía solidaria, se incorporan criterios sociales y ambientales en los Procesos de Contratación de las Entidades Estatales, se incluye el Título de emprendimiento comunal y se dictan otras disposiciones»</w:t>
      </w:r>
      <w:r w:rsidRPr="00572489">
        <w:rPr>
          <w:rFonts w:ascii="Arial" w:hAnsi="Arial" w:cs="Arial"/>
          <w:bCs/>
          <w:color w:val="000000" w:themeColor="text1"/>
          <w:lang w:val="es-MX" w:eastAsia="es-MX"/>
        </w:rPr>
        <w:t xml:space="preserve">, en el </w:t>
      </w:r>
      <w:r w:rsidRPr="00572489">
        <w:rPr>
          <w:rFonts w:ascii="Arial" w:hAnsi="Arial" w:cs="Arial"/>
          <w:color w:val="000000" w:themeColor="text1"/>
          <w:sz w:val="21"/>
          <w:szCs w:val="21"/>
          <w:lang w:val="es-MX"/>
        </w:rPr>
        <w:t xml:space="preserve">«Artículo 15. Adición del Título 15 a la Parte del Libro 2 del Decreto 1082 de 2015. Adiciónese el Título 15 a la Parte 2 del Libro 2 del Decreto 1082 de 2015, comprendida por los artículos 2.2.15.1.1, 2.2.15.1.2 y </w:t>
      </w:r>
      <w:r w:rsidRPr="00572489">
        <w:rPr>
          <w:rFonts w:ascii="Arial" w:hAnsi="Arial" w:cs="Arial"/>
          <w:color w:val="000000" w:themeColor="text1"/>
          <w:sz w:val="21"/>
          <w:szCs w:val="21"/>
          <w:lang w:val="es-MX"/>
        </w:rPr>
        <w:lastRenderedPageBreak/>
        <w:t xml:space="preserve">2.2.15.1.3», </w:t>
      </w:r>
      <w:r w:rsidRPr="00572489">
        <w:rPr>
          <w:rFonts w:ascii="Arial" w:hAnsi="Arial" w:cs="Arial"/>
          <w:bCs/>
          <w:color w:val="000000" w:themeColor="text1"/>
          <w:lang w:val="es-MX" w:eastAsia="es-MX"/>
        </w:rPr>
        <w:t>se efectuaron las siguientes precisiones sobre los convenios solidarios para la ejecución de obras y para el desarrollo de programas, de la forma que se señala a continuación:</w:t>
      </w:r>
    </w:p>
    <w:p w14:paraId="00A1B8C5" w14:textId="77777777" w:rsidR="008A227F" w:rsidRPr="00572489" w:rsidRDefault="008A227F" w:rsidP="008A227F">
      <w:pPr>
        <w:spacing w:after="0" w:line="276" w:lineRule="auto"/>
        <w:ind w:firstLine="709"/>
        <w:jc w:val="both"/>
        <w:rPr>
          <w:rFonts w:ascii="Arial" w:hAnsi="Arial" w:cs="Arial"/>
          <w:bCs/>
          <w:color w:val="000000" w:themeColor="text1"/>
          <w:lang w:val="es-MX" w:eastAsia="es-MX"/>
        </w:rPr>
      </w:pPr>
    </w:p>
    <w:p w14:paraId="573A0EF1" w14:textId="77777777" w:rsidR="008A227F" w:rsidRPr="00572489" w:rsidRDefault="008A227F" w:rsidP="008A227F">
      <w:pPr>
        <w:spacing w:after="0" w:line="240" w:lineRule="auto"/>
        <w:ind w:left="709" w:right="709"/>
        <w:jc w:val="both"/>
        <w:rPr>
          <w:rFonts w:ascii="Arial" w:hAnsi="Arial" w:cs="Arial"/>
          <w:color w:val="000000" w:themeColor="text1"/>
          <w:sz w:val="21"/>
          <w:szCs w:val="21"/>
          <w:lang w:val="es-MX"/>
        </w:rPr>
      </w:pPr>
      <w:r w:rsidRPr="00572489">
        <w:rPr>
          <w:rFonts w:ascii="Arial" w:hAnsi="Arial" w:cs="Arial"/>
          <w:color w:val="000000" w:themeColor="text1"/>
          <w:sz w:val="21"/>
          <w:szCs w:val="21"/>
          <w:lang w:val="es-MX"/>
        </w:rPr>
        <w:t>«Artículo 2.2.15.1.2. Convenios solidarios para la ejecución de obras. De conformidad con lo dispuesto en el artículo 95 de la Ley 2166 de 2021,</w:t>
      </w:r>
      <w:r w:rsidRPr="00572489">
        <w:rPr>
          <w:rFonts w:ascii="Arial" w:hAnsi="Arial" w:cs="Arial"/>
          <w:i/>
          <w:iCs/>
          <w:color w:val="000000" w:themeColor="text1"/>
          <w:sz w:val="21"/>
          <w:szCs w:val="21"/>
          <w:lang w:val="es-MX"/>
        </w:rPr>
        <w:t xml:space="preserve"> solo podrán celebrar de manera directa convenios solidarios para la ejecución de obras los entes territoriales del orden nacional, departamental, distrital y municipal con los organismos de acción comunal. </w:t>
      </w:r>
      <w:r w:rsidRPr="00572489">
        <w:rPr>
          <w:rFonts w:ascii="Arial" w:hAnsi="Arial" w:cs="Arial"/>
          <w:color w:val="000000" w:themeColor="text1"/>
          <w:sz w:val="21"/>
          <w:szCs w:val="21"/>
          <w:lang w:val="es-MX"/>
        </w:rPr>
        <w:t>El valor de tales convenios no podrá exceder la menor cuantía de la entidad estatal involucrada.</w:t>
      </w:r>
    </w:p>
    <w:p w14:paraId="695C284A" w14:textId="77777777" w:rsidR="008A227F" w:rsidRPr="00572489" w:rsidRDefault="008A227F" w:rsidP="008A227F">
      <w:pPr>
        <w:spacing w:before="120" w:after="120" w:line="240" w:lineRule="auto"/>
        <w:ind w:left="709" w:right="709"/>
        <w:jc w:val="both"/>
        <w:rPr>
          <w:rFonts w:ascii="Arial" w:hAnsi="Arial" w:cs="Arial"/>
          <w:color w:val="000000" w:themeColor="text1"/>
          <w:sz w:val="21"/>
          <w:szCs w:val="21"/>
          <w:lang w:val="es-MX"/>
        </w:rPr>
      </w:pPr>
      <w:proofErr w:type="gramStart"/>
      <w:r w:rsidRPr="00572489">
        <w:rPr>
          <w:rFonts w:ascii="Arial" w:hAnsi="Arial" w:cs="Arial"/>
          <w:color w:val="000000" w:themeColor="text1"/>
          <w:sz w:val="21"/>
          <w:szCs w:val="21"/>
          <w:lang w:val="es-MX"/>
        </w:rPr>
        <w:t>»Estos</w:t>
      </w:r>
      <w:proofErr w:type="gramEnd"/>
      <w:r w:rsidRPr="00572489">
        <w:rPr>
          <w:rFonts w:ascii="Arial" w:hAnsi="Arial" w:cs="Arial"/>
          <w:color w:val="000000" w:themeColor="text1"/>
          <w:sz w:val="21"/>
          <w:szCs w:val="21"/>
          <w:lang w:val="es-MX"/>
        </w:rPr>
        <w:t xml:space="preserve"> convenios solidarios </w:t>
      </w:r>
      <w:r w:rsidRPr="00572489">
        <w:rPr>
          <w:rFonts w:ascii="Arial" w:hAnsi="Arial" w:cs="Arial"/>
          <w:i/>
          <w:iCs/>
          <w:color w:val="000000" w:themeColor="text1"/>
          <w:sz w:val="21"/>
          <w:szCs w:val="21"/>
          <w:lang w:val="es-MX"/>
        </w:rPr>
        <w:t>solo podrán tener por objeto la ejecución de obras</w:t>
      </w:r>
      <w:r w:rsidRPr="00572489">
        <w:rPr>
          <w:rFonts w:ascii="Arial" w:hAnsi="Arial" w:cs="Arial"/>
          <w:color w:val="000000" w:themeColor="text1"/>
          <w:sz w:val="21"/>
          <w:szCs w:val="21"/>
          <w:lang w:val="es-MX"/>
        </w:rPr>
        <w:t xml:space="preserve">. Para la ejecución de estas obras los Organismos de Acción Comunal </w:t>
      </w:r>
      <w:r w:rsidRPr="00572489">
        <w:rPr>
          <w:rFonts w:ascii="Arial" w:hAnsi="Arial" w:cs="Arial"/>
          <w:i/>
          <w:iCs/>
          <w:color w:val="000000" w:themeColor="text1"/>
          <w:sz w:val="21"/>
          <w:szCs w:val="21"/>
          <w:lang w:val="es-MX"/>
        </w:rPr>
        <w:t>deberán procurar vincular a los habitantes de la comunidad</w:t>
      </w:r>
      <w:r w:rsidRPr="00572489">
        <w:rPr>
          <w:rFonts w:ascii="Arial" w:hAnsi="Arial" w:cs="Arial"/>
          <w:color w:val="000000" w:themeColor="text1"/>
          <w:sz w:val="21"/>
          <w:szCs w:val="21"/>
          <w:lang w:val="es-MX"/>
        </w:rPr>
        <w:t>.» [cursivas fuera de texto].</w:t>
      </w:r>
    </w:p>
    <w:p w14:paraId="0F82840A" w14:textId="77777777" w:rsidR="008A227F" w:rsidRPr="00572489" w:rsidRDefault="008A227F" w:rsidP="008A227F">
      <w:pPr>
        <w:spacing w:after="120" w:line="240" w:lineRule="auto"/>
        <w:ind w:left="709" w:right="709"/>
        <w:jc w:val="both"/>
        <w:rPr>
          <w:rFonts w:ascii="Arial" w:hAnsi="Arial" w:cs="Arial"/>
          <w:color w:val="000000" w:themeColor="text1"/>
          <w:sz w:val="21"/>
          <w:szCs w:val="21"/>
          <w:lang w:val="es-MX"/>
        </w:rPr>
      </w:pPr>
      <w:proofErr w:type="gramStart"/>
      <w:r w:rsidRPr="00572489">
        <w:rPr>
          <w:rFonts w:ascii="Arial" w:hAnsi="Arial" w:cs="Arial"/>
          <w:color w:val="000000" w:themeColor="text1"/>
          <w:sz w:val="21"/>
          <w:szCs w:val="21"/>
          <w:lang w:val="es-MX"/>
        </w:rPr>
        <w:t>»Artículo</w:t>
      </w:r>
      <w:proofErr w:type="gramEnd"/>
      <w:r w:rsidRPr="00572489">
        <w:rPr>
          <w:rFonts w:ascii="Arial" w:hAnsi="Arial" w:cs="Arial"/>
          <w:color w:val="000000" w:themeColor="text1"/>
          <w:sz w:val="21"/>
          <w:szCs w:val="21"/>
          <w:lang w:val="es-MX"/>
        </w:rPr>
        <w:t xml:space="preserve">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1D102F5A" w14:textId="77777777" w:rsidR="008A227F" w:rsidRPr="00572489" w:rsidRDefault="008A227F" w:rsidP="008A227F">
      <w:pPr>
        <w:spacing w:after="0" w:line="240" w:lineRule="auto"/>
        <w:ind w:left="709" w:right="709"/>
        <w:jc w:val="both"/>
        <w:rPr>
          <w:rFonts w:ascii="Arial" w:hAnsi="Arial" w:cs="Arial"/>
          <w:color w:val="000000" w:themeColor="text1"/>
          <w:sz w:val="21"/>
          <w:szCs w:val="21"/>
          <w:lang w:val="es-MX"/>
        </w:rPr>
      </w:pPr>
      <w:proofErr w:type="gramStart"/>
      <w:r w:rsidRPr="00572489">
        <w:rPr>
          <w:rFonts w:ascii="Arial" w:hAnsi="Arial" w:cs="Arial"/>
          <w:color w:val="000000" w:themeColor="text1"/>
          <w:sz w:val="21"/>
          <w:szCs w:val="21"/>
          <w:lang w:val="es-MX"/>
        </w:rPr>
        <w:t>»El</w:t>
      </w:r>
      <w:proofErr w:type="gramEnd"/>
      <w:r w:rsidRPr="00572489">
        <w:rPr>
          <w:rFonts w:ascii="Arial" w:hAnsi="Arial" w:cs="Arial"/>
          <w:color w:val="000000" w:themeColor="text1"/>
          <w:sz w:val="21"/>
          <w:szCs w:val="21"/>
          <w:lang w:val="es-MX"/>
        </w:rPr>
        <w:t xml:space="preserve">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10F5609F" w14:textId="77777777" w:rsidR="008A227F" w:rsidRPr="00572489" w:rsidRDefault="008A227F" w:rsidP="008A227F">
      <w:pPr>
        <w:spacing w:after="0" w:line="276" w:lineRule="auto"/>
        <w:ind w:right="709"/>
        <w:jc w:val="both"/>
        <w:rPr>
          <w:rFonts w:ascii="Arial" w:hAnsi="Arial" w:cs="Arial"/>
          <w:bCs/>
          <w:color w:val="000000" w:themeColor="text1"/>
          <w:sz w:val="21"/>
          <w:szCs w:val="21"/>
          <w:lang w:val="es-MX" w:eastAsia="es-MX"/>
        </w:rPr>
      </w:pPr>
    </w:p>
    <w:p w14:paraId="30886DD5" w14:textId="77777777" w:rsidR="008A227F" w:rsidRPr="00572489" w:rsidRDefault="008A227F" w:rsidP="008A227F">
      <w:pPr>
        <w:spacing w:after="120" w:line="276" w:lineRule="auto"/>
        <w:jc w:val="both"/>
        <w:rPr>
          <w:rFonts w:ascii="Arial" w:hAnsi="Arial" w:cs="Arial"/>
          <w:color w:val="000000" w:themeColor="text1"/>
          <w:sz w:val="21"/>
          <w:szCs w:val="21"/>
          <w:lang w:val="es-MX"/>
        </w:rPr>
      </w:pPr>
      <w:r w:rsidRPr="00572489">
        <w:rPr>
          <w:rFonts w:ascii="Arial" w:hAnsi="Arial" w:cs="Arial"/>
          <w:bCs/>
          <w:color w:val="000000" w:themeColor="text1"/>
          <w:sz w:val="21"/>
          <w:szCs w:val="21"/>
          <w:lang w:val="es-MX" w:eastAsia="es-MX"/>
        </w:rPr>
        <w:tab/>
      </w:r>
      <w:r w:rsidRPr="00572489">
        <w:rPr>
          <w:rFonts w:ascii="Arial" w:eastAsia="Times New Roman" w:hAnsi="Arial" w:cs="Arial"/>
          <w:color w:val="000000" w:themeColor="text1"/>
          <w:szCs w:val="24"/>
          <w:lang w:val="es-ES" w:eastAsia="es-ES_tradnl"/>
        </w:rPr>
        <w:t xml:space="preserve">De esta manera, habiendo abordado los convenios solidarios, </w:t>
      </w:r>
      <w:r w:rsidRPr="00572489">
        <w:rPr>
          <w:rFonts w:ascii="Arial" w:hAnsi="Arial" w:cs="Arial"/>
          <w:color w:val="000000" w:themeColor="text1"/>
        </w:rPr>
        <w:t xml:space="preserve">convenios de asociación y los </w:t>
      </w:r>
      <w:r w:rsidRPr="00572489">
        <w:rPr>
          <w:rFonts w:ascii="Arial" w:eastAsia="Calibri" w:hAnsi="Arial" w:cs="Arial"/>
          <w:color w:val="000000" w:themeColor="text1"/>
        </w:rPr>
        <w:t xml:space="preserve">contratos de colaboración, en los que pueden participar las juntas de acción comunal, a continuación, se abordará cuáles de estos instrumentos pueden celebrarse de forma directa, entre las entidades públicas y las juntas de acción comunal, así como el tipo de obra o servicios que pueden contratarse. </w:t>
      </w:r>
    </w:p>
    <w:p w14:paraId="7CEA5573" w14:textId="77777777" w:rsidR="008A227F" w:rsidRPr="00572489" w:rsidRDefault="008A227F" w:rsidP="008A227F">
      <w:pPr>
        <w:spacing w:after="120" w:line="276" w:lineRule="auto"/>
        <w:ind w:firstLine="709"/>
        <w:jc w:val="both"/>
        <w:rPr>
          <w:rFonts w:ascii="Arial" w:eastAsia="Times New Roman" w:hAnsi="Arial" w:cs="Arial"/>
          <w:color w:val="000000" w:themeColor="text1"/>
          <w:lang w:val="es-ES" w:eastAsia="es-ES_tradnl"/>
        </w:rPr>
      </w:pPr>
      <w:r w:rsidRPr="00572489">
        <w:rPr>
          <w:rFonts w:ascii="Arial" w:hAnsi="Arial" w:cs="Arial"/>
          <w:color w:val="000000" w:themeColor="text1"/>
          <w:lang w:val="es-MX"/>
        </w:rPr>
        <w:t xml:space="preserve">De esta forma, </w:t>
      </w:r>
      <w:r w:rsidRPr="00572489">
        <w:rPr>
          <w:rFonts w:ascii="Arial" w:eastAsia="Times New Roman" w:hAnsi="Arial" w:cs="Arial"/>
          <w:color w:val="000000" w:themeColor="text1"/>
          <w:lang w:val="es-ES" w:eastAsia="es-ES_tradnl"/>
        </w:rPr>
        <w:t xml:space="preserve">debe destacarse que </w:t>
      </w:r>
      <w:bookmarkStart w:id="7" w:name="_Hlk69293147"/>
      <w:r w:rsidRPr="00572489">
        <w:rPr>
          <w:rFonts w:ascii="Arial" w:eastAsia="Times New Roman" w:hAnsi="Arial" w:cs="Arial"/>
          <w:color w:val="000000" w:themeColor="text1"/>
          <w:lang w:val="es-ES" w:eastAsia="es-ES_tradnl"/>
        </w:rPr>
        <w:t xml:space="preserve">el </w:t>
      </w:r>
      <w:r w:rsidRPr="00572489">
        <w:rPr>
          <w:rFonts w:ascii="Arial" w:eastAsia="Times New Roman" w:hAnsi="Arial" w:cs="Arial"/>
          <w:i/>
          <w:iCs/>
          <w:color w:val="000000" w:themeColor="text1"/>
          <w:lang w:val="es-ES" w:eastAsia="es-ES_tradnl"/>
        </w:rPr>
        <w:t>parágrafo cuarto del artículo 3 de la Ley 136 de 1994</w:t>
      </w:r>
      <w:r w:rsidRPr="00572489">
        <w:rPr>
          <w:rFonts w:ascii="Arial" w:eastAsia="Times New Roman" w:hAnsi="Arial" w:cs="Arial"/>
          <w:color w:val="000000" w:themeColor="text1"/>
          <w:lang w:val="es-ES" w:eastAsia="es-ES_tradnl"/>
        </w:rPr>
        <w:t xml:space="preserve">, −como se indicó−, este determina una </w:t>
      </w:r>
      <w:proofErr w:type="spellStart"/>
      <w:r w:rsidRPr="00572489">
        <w:rPr>
          <w:rFonts w:ascii="Arial" w:eastAsia="Times New Roman" w:hAnsi="Arial" w:cs="Arial"/>
          <w:color w:val="000000" w:themeColor="text1"/>
          <w:lang w:val="es-ES" w:eastAsia="es-ES_tradnl"/>
        </w:rPr>
        <w:t>sub-regla</w:t>
      </w:r>
      <w:proofErr w:type="spellEnd"/>
      <w:r w:rsidRPr="00572489">
        <w:rPr>
          <w:rFonts w:ascii="Arial" w:eastAsia="Times New Roman" w:hAnsi="Arial" w:cs="Arial"/>
          <w:color w:val="000000" w:themeColor="text1"/>
          <w:lang w:val="es-ES" w:eastAsia="es-ES_tradnl"/>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572489">
        <w:rPr>
          <w:rFonts w:ascii="Arial" w:eastAsia="Times New Roman" w:hAnsi="Arial" w:cs="Arial"/>
          <w:color w:val="000000" w:themeColor="text1"/>
          <w:lang w:val="es-ES" w:eastAsia="es-ES_tradnl"/>
        </w:rPr>
        <w:t>ii</w:t>
      </w:r>
      <w:proofErr w:type="spellEnd"/>
      <w:r w:rsidRPr="00572489">
        <w:rPr>
          <w:rFonts w:ascii="Arial" w:eastAsia="Times New Roman" w:hAnsi="Arial" w:cs="Arial"/>
          <w:color w:val="000000" w:themeColor="text1"/>
          <w:lang w:val="es-ES" w:eastAsia="es-ES_tradnl"/>
        </w:rPr>
        <w:t xml:space="preserve">) que el objeto contractual consista en la ejecución de obras; y, </w:t>
      </w:r>
      <w:proofErr w:type="spellStart"/>
      <w:r w:rsidRPr="00572489">
        <w:rPr>
          <w:rFonts w:ascii="Arial" w:eastAsia="Times New Roman" w:hAnsi="Arial" w:cs="Arial"/>
          <w:color w:val="000000" w:themeColor="text1"/>
          <w:lang w:val="es-ES" w:eastAsia="es-ES_tradnl"/>
        </w:rPr>
        <w:t>iii</w:t>
      </w:r>
      <w:proofErr w:type="spellEnd"/>
      <w:r w:rsidRPr="00572489">
        <w:rPr>
          <w:rFonts w:ascii="Arial" w:eastAsia="Times New Roman" w:hAnsi="Arial" w:cs="Arial"/>
          <w:color w:val="000000" w:themeColor="text1"/>
          <w:lang w:val="es-ES" w:eastAsia="es-ES_tradnl"/>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7"/>
      <w:r w:rsidRPr="00572489">
        <w:rPr>
          <w:rFonts w:ascii="Arial" w:eastAsia="Times New Roman" w:hAnsi="Arial" w:cs="Arial"/>
          <w:color w:val="000000" w:themeColor="text1"/>
          <w:lang w:val="es-ES" w:eastAsia="es-ES_tradnl"/>
        </w:rPr>
        <w:t xml:space="preserve"> Sin embargo, el artículo 95 de la Ley 2166 </w:t>
      </w:r>
      <w:r w:rsidRPr="00572489">
        <w:rPr>
          <w:rFonts w:ascii="Arial" w:eastAsia="Times New Roman" w:hAnsi="Arial" w:cs="Arial"/>
          <w:color w:val="000000" w:themeColor="text1"/>
          <w:lang w:val="es-ES" w:eastAsia="es-ES_tradnl"/>
        </w:rPr>
        <w:lastRenderedPageBreak/>
        <w:t>de 2021</w:t>
      </w:r>
      <w:r w:rsidRPr="00572489">
        <w:rPr>
          <w:rFonts w:ascii="Arial" w:eastAsia="Times New Roman" w:hAnsi="Arial" w:cs="Arial"/>
          <w:color w:val="000000" w:themeColor="text1"/>
          <w:vertAlign w:val="superscript"/>
          <w:lang w:val="es-ES" w:eastAsia="es-ES_tradnl"/>
        </w:rPr>
        <w:footnoteReference w:id="11"/>
      </w:r>
      <w:r w:rsidRPr="00572489">
        <w:rPr>
          <w:rFonts w:ascii="Arial" w:eastAsia="Times New Roman" w:hAnsi="Arial" w:cs="Arial"/>
          <w:color w:val="000000" w:themeColor="text1"/>
          <w:lang w:val="es-ES" w:eastAsia="es-ES_tradnl"/>
        </w:rPr>
        <w:t xml:space="preserve"> amplió esta subregla en cuanto a los sujetos aplicables, condiciones y la cuantía del contrato, de la forma que se señala a continuación.</w:t>
      </w:r>
    </w:p>
    <w:p w14:paraId="44DD0B26" w14:textId="77777777" w:rsidR="008A227F" w:rsidRPr="00572489" w:rsidRDefault="008A227F" w:rsidP="008A227F">
      <w:pPr>
        <w:spacing w:after="0" w:line="276" w:lineRule="auto"/>
        <w:ind w:firstLine="709"/>
        <w:jc w:val="both"/>
        <w:rPr>
          <w:rFonts w:ascii="Arial" w:hAnsi="Arial" w:cs="Arial"/>
          <w:bCs/>
          <w:color w:val="000000" w:themeColor="text1"/>
          <w:lang w:eastAsia="es-MX"/>
        </w:rPr>
      </w:pPr>
      <w:r w:rsidRPr="00572489">
        <w:rPr>
          <w:rFonts w:ascii="Arial" w:hAnsi="Arial" w:cs="Arial"/>
          <w:color w:val="000000" w:themeColor="text1"/>
          <w:lang w:val="es-MX"/>
        </w:rPr>
        <w:t xml:space="preserve">De acuerdo con lo previsto </w:t>
      </w:r>
      <w:r w:rsidRPr="00572489">
        <w:rPr>
          <w:rFonts w:ascii="Arial" w:hAnsi="Arial" w:cs="Arial"/>
          <w:bCs/>
          <w:color w:val="000000" w:themeColor="text1"/>
          <w:lang w:eastAsia="es-MX"/>
        </w:rPr>
        <w:t xml:space="preserve">el artículo 95 de la Ley 2166 de 2021 </w:t>
      </w:r>
      <w:r w:rsidRPr="00572489">
        <w:rPr>
          <w:rFonts w:ascii="Arial" w:hAnsi="Arial" w:cs="Arial"/>
        </w:rPr>
        <w:t xml:space="preserve">el artículo 2.2.15.1.2 adicionado al Decreto 1082 de 2015, mediante el artículo 15 del Decreto 142 de 2023, </w:t>
      </w:r>
      <w:r w:rsidRPr="00572489">
        <w:rPr>
          <w:rFonts w:ascii="Arial" w:hAnsi="Arial" w:cs="Arial"/>
          <w:bCs/>
          <w:color w:val="000000" w:themeColor="text1"/>
          <w:lang w:val="es-MX" w:eastAsia="es-MX"/>
        </w:rPr>
        <w:t>contemplan la celebración directa de convenios solidarios entre Organismos de Acción Comunal y los entes territoriales del orden Nacional, Departamental, Distrital y municipal, para lo cual desarrollan las siguientes reglas:</w:t>
      </w:r>
    </w:p>
    <w:p w14:paraId="6F0179B5" w14:textId="77777777" w:rsidR="008A227F" w:rsidRPr="00572489" w:rsidRDefault="008A227F" w:rsidP="008A227F">
      <w:pPr>
        <w:spacing w:before="120" w:line="276" w:lineRule="auto"/>
        <w:ind w:firstLine="709"/>
        <w:jc w:val="both"/>
        <w:rPr>
          <w:rFonts w:ascii="Arial" w:eastAsia="Calibri" w:hAnsi="Arial" w:cs="Arial"/>
          <w:color w:val="000000" w:themeColor="text1"/>
          <w:lang w:val="es-ES_tradnl"/>
        </w:rPr>
      </w:pPr>
      <w:r w:rsidRPr="00572489">
        <w:rPr>
          <w:rFonts w:ascii="Arial" w:hAnsi="Arial" w:cs="Arial"/>
          <w:color w:val="000000" w:themeColor="text1"/>
          <w:lang w:eastAsia="es-MX"/>
        </w:rPr>
        <w:t xml:space="preserve">i) Sólo las </w:t>
      </w:r>
      <w:r w:rsidRPr="00572489">
        <w:rPr>
          <w:rFonts w:ascii="Arial" w:eastAsia="Calibri" w:hAnsi="Arial" w:cs="Arial"/>
          <w:color w:val="000000" w:themeColor="text1"/>
          <w:lang w:val="es-ES_tradnl"/>
        </w:rPr>
        <w:t>«</w:t>
      </w:r>
      <w:r w:rsidRPr="00572489">
        <w:rPr>
          <w:rFonts w:ascii="Arial" w:hAnsi="Arial" w:cs="Arial"/>
          <w:color w:val="000000" w:themeColor="text1"/>
          <w:lang w:eastAsia="es-MX"/>
        </w:rPr>
        <w:t>entidades territoriales del</w:t>
      </w:r>
      <w:r w:rsidRPr="00572489">
        <w:rPr>
          <w:rFonts w:ascii="Arial" w:eastAsia="Calibri" w:hAnsi="Arial" w:cs="Arial"/>
          <w:color w:val="000000" w:themeColor="text1"/>
          <w:lang w:val="es-ES_tradnl"/>
        </w:rPr>
        <w:t xml:space="preserve"> </w:t>
      </w:r>
      <w:r w:rsidRPr="00572489">
        <w:rPr>
          <w:rFonts w:ascii="Arial" w:hAnsi="Arial" w:cs="Arial"/>
          <w:color w:val="000000" w:themeColor="text1"/>
        </w:rPr>
        <w:t>orden Nacional, Departamental, Distrital y municipal</w:t>
      </w:r>
      <w:bookmarkStart w:id="8" w:name="_Hlk98576273"/>
      <w:r w:rsidRPr="00572489">
        <w:rPr>
          <w:rFonts w:ascii="Arial" w:eastAsia="Calibri" w:hAnsi="Arial" w:cs="Arial"/>
          <w:color w:val="000000" w:themeColor="text1"/>
          <w:lang w:val="es-ES_tradnl"/>
        </w:rPr>
        <w:t>»</w:t>
      </w:r>
      <w:bookmarkEnd w:id="8"/>
      <w:r w:rsidRPr="00572489">
        <w:rPr>
          <w:rFonts w:ascii="Arial" w:eastAsia="Calibri" w:hAnsi="Arial" w:cs="Arial"/>
          <w:color w:val="000000" w:themeColor="text1"/>
          <w:lang w:val="es-ES_tradnl"/>
        </w:rPr>
        <w:t xml:space="preserve">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72489">
        <w:rPr>
          <w:rFonts w:ascii="Arial" w:eastAsia="Calibri" w:hAnsi="Arial" w:cs="Arial"/>
          <w:i/>
          <w:color w:val="000000" w:themeColor="text1"/>
          <w:lang w:val="es-ES_tradnl"/>
        </w:rPr>
        <w:t>organismos de acción comunal»</w:t>
      </w:r>
      <w:r w:rsidRPr="00572489">
        <w:rPr>
          <w:rFonts w:ascii="Arial" w:eastAsia="Calibri" w:hAnsi="Arial" w:cs="Arial"/>
          <w:color w:val="000000" w:themeColor="text1"/>
          <w:vertAlign w:val="superscript"/>
          <w:lang w:val="es-ES_tradnl"/>
        </w:rPr>
        <w:footnoteReference w:id="12"/>
      </w:r>
      <w:r w:rsidRPr="00572489">
        <w:rPr>
          <w:rFonts w:ascii="Arial" w:eastAsia="Calibri" w:hAnsi="Arial" w:cs="Arial"/>
          <w:color w:val="000000" w:themeColor="text1"/>
          <w:lang w:val="es-ES_tradnl"/>
        </w:rPr>
        <w:t xml:space="preserve"> </w:t>
      </w:r>
    </w:p>
    <w:p w14:paraId="26A70AD8" w14:textId="77777777" w:rsidR="008A227F" w:rsidRPr="00572489" w:rsidRDefault="008A227F" w:rsidP="008A227F">
      <w:pPr>
        <w:spacing w:before="120"/>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lastRenderedPageBreak/>
        <w:t>ii</w:t>
      </w:r>
      <w:proofErr w:type="spellEnd"/>
      <w:r w:rsidRPr="00572489">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dichos artículos. </w:t>
      </w:r>
    </w:p>
    <w:p w14:paraId="7157BE22" w14:textId="77777777" w:rsidR="008A227F" w:rsidRPr="00572489" w:rsidRDefault="008A227F" w:rsidP="008A227F">
      <w:pPr>
        <w:spacing w:before="120"/>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t>iii</w:t>
      </w:r>
      <w:proofErr w:type="spellEnd"/>
      <w:r w:rsidRPr="0057248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4E260AFF" w14:textId="77777777" w:rsidR="008A227F" w:rsidRPr="00572489" w:rsidRDefault="008A227F" w:rsidP="008A227F">
      <w:pPr>
        <w:spacing w:before="120"/>
        <w:ind w:firstLine="709"/>
        <w:jc w:val="both"/>
        <w:rPr>
          <w:rFonts w:ascii="Arial" w:eastAsia="Calibri" w:hAnsi="Arial" w:cs="Arial"/>
          <w:color w:val="000000" w:themeColor="text1"/>
          <w:lang w:val="es-ES_tradnl"/>
        </w:rPr>
      </w:pPr>
      <w:proofErr w:type="spellStart"/>
      <w:r w:rsidRPr="00572489">
        <w:rPr>
          <w:rFonts w:ascii="Arial" w:eastAsia="Calibri" w:hAnsi="Arial" w:cs="Arial"/>
          <w:color w:val="000000" w:themeColor="text1"/>
          <w:lang w:val="es-ES_tradnl"/>
        </w:rPr>
        <w:t>iv</w:t>
      </w:r>
      <w:proofErr w:type="spellEnd"/>
      <w:r w:rsidRPr="00572489">
        <w:rPr>
          <w:rFonts w:ascii="Arial" w:eastAsia="Calibri" w:hAnsi="Arial" w:cs="Arial"/>
          <w:color w:val="000000" w:themeColor="text1"/>
          <w:lang w:val="es-ES_tradnl"/>
        </w:rPr>
        <w:t>) Para la ejecución de las obras, se establece el deber de los Organismos de Acción Comunal en procurar contratar a los habitantes de la comunidad.</w:t>
      </w:r>
    </w:p>
    <w:p w14:paraId="2480C12A" w14:textId="77777777" w:rsidR="008A227F" w:rsidRPr="00572489" w:rsidRDefault="008A227F" w:rsidP="008A227F">
      <w:pPr>
        <w:spacing w:before="120" w:after="120"/>
        <w:ind w:firstLine="709"/>
        <w:jc w:val="both"/>
        <w:rPr>
          <w:rFonts w:ascii="Arial" w:eastAsia="Calibri" w:hAnsi="Arial" w:cs="Arial"/>
          <w:color w:val="000000" w:themeColor="text1"/>
        </w:rPr>
      </w:pPr>
      <w:r w:rsidRPr="0057248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7248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7A7F2AA4" w14:textId="77777777" w:rsidR="008A227F" w:rsidRPr="00572489" w:rsidRDefault="008A227F" w:rsidP="008A227F">
      <w:pPr>
        <w:spacing w:before="120" w:after="120"/>
        <w:ind w:firstLine="709"/>
        <w:jc w:val="both"/>
        <w:rPr>
          <w:rFonts w:ascii="Arial" w:eastAsia="Calibri" w:hAnsi="Arial" w:cs="Arial"/>
          <w:color w:val="000000" w:themeColor="text1"/>
          <w:lang w:val="es-ES_tradnl"/>
        </w:rPr>
      </w:pPr>
      <w:r w:rsidRPr="00572489">
        <w:rPr>
          <w:rFonts w:ascii="Arial" w:eastAsia="Calibri" w:hAnsi="Arial" w:cs="Arial"/>
          <w:color w:val="000000" w:themeColor="text1"/>
        </w:rPr>
        <w:t xml:space="preserve">vi) Las entidades deberán contar con personal técnico y administrativo-contable para apoyar y supervisar a los organismos de acción comunal durante la ejecución de las obras. </w:t>
      </w:r>
    </w:p>
    <w:p w14:paraId="7B93D33B" w14:textId="77777777" w:rsidR="008A227F" w:rsidRPr="00572489" w:rsidRDefault="008A227F" w:rsidP="008A227F">
      <w:pPr>
        <w:spacing w:after="0" w:line="276" w:lineRule="auto"/>
        <w:ind w:firstLine="709"/>
        <w:jc w:val="both"/>
        <w:rPr>
          <w:rFonts w:ascii="Arial" w:hAnsi="Arial" w:cs="Arial"/>
          <w:bCs/>
          <w:color w:val="000000" w:themeColor="text1"/>
          <w:lang w:eastAsia="es-MX"/>
        </w:rPr>
      </w:pPr>
      <w:r w:rsidRPr="00572489">
        <w:rPr>
          <w:rFonts w:ascii="Arial" w:hAnsi="Arial" w:cs="Arial"/>
          <w:bCs/>
          <w:color w:val="000000" w:themeColor="text1"/>
          <w:lang w:eastAsia="es-MX"/>
        </w:rPr>
        <w:t xml:space="preserve">Como se observa, el artículo 95 de la Ley 2166 de 2021 </w:t>
      </w:r>
      <w:r w:rsidRPr="00572489">
        <w:rPr>
          <w:rFonts w:ascii="Arial" w:hAnsi="Arial" w:cs="Arial"/>
        </w:rPr>
        <w:t>el artículo 2.2.15.1.2 adicionado al Decreto 1082 de 2015, mediante el artículo 15 del Decreto 0142 de 2023</w:t>
      </w:r>
      <w:r w:rsidRPr="00572489">
        <w:rPr>
          <w:rFonts w:ascii="Arial" w:hAnsi="Arial" w:cs="Arial"/>
          <w:bCs/>
          <w:color w:val="000000" w:themeColor="text1"/>
          <w:lang w:eastAsia="es-MX"/>
        </w:rPr>
        <w:t xml:space="preserve">, previeron las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 los artículos referidos, son más amplio en relación con los sujetos, la cuantía del contrato y la ejecución de dichos convenios. </w:t>
      </w:r>
      <w:r w:rsidRPr="00572489">
        <w:rPr>
          <w:rFonts w:ascii="Arial" w:hAnsi="Arial" w:cs="Arial"/>
          <w:color w:val="000000" w:themeColor="text1"/>
          <w:lang w:eastAsia="es-MX"/>
        </w:rPr>
        <w:t xml:space="preserve">En efecto, el artículo 95 incluye a los </w:t>
      </w:r>
      <w:bookmarkStart w:id="10" w:name="_Hlk98594011"/>
      <w:r w:rsidRPr="00572489">
        <w:rPr>
          <w:rFonts w:ascii="Arial" w:eastAsia="Calibri" w:hAnsi="Arial" w:cs="Arial"/>
          <w:color w:val="000000" w:themeColor="text1"/>
          <w:lang w:val="es-ES_tradnl"/>
        </w:rPr>
        <w:t>«</w:t>
      </w:r>
      <w:bookmarkEnd w:id="10"/>
      <w:r w:rsidRPr="00572489">
        <w:rPr>
          <w:rFonts w:ascii="Arial" w:hAnsi="Arial" w:cs="Arial"/>
          <w:color w:val="000000" w:themeColor="text1"/>
          <w:lang w:eastAsia="es-MX"/>
        </w:rPr>
        <w:t>entes territoriales del</w:t>
      </w:r>
      <w:r w:rsidRPr="00572489">
        <w:rPr>
          <w:rFonts w:ascii="Arial" w:eastAsia="Calibri" w:hAnsi="Arial" w:cs="Arial"/>
          <w:color w:val="000000" w:themeColor="text1"/>
          <w:lang w:val="es-ES_tradnl"/>
        </w:rPr>
        <w:t xml:space="preserve"> </w:t>
      </w:r>
      <w:r w:rsidRPr="00572489">
        <w:rPr>
          <w:rFonts w:ascii="Arial" w:hAnsi="Arial" w:cs="Arial"/>
          <w:color w:val="000000" w:themeColor="text1"/>
        </w:rPr>
        <w:t>orden Nacional, Departamental, Distrital y municipal</w:t>
      </w:r>
      <w:bookmarkStart w:id="11" w:name="_Hlk98583226"/>
      <w:r w:rsidRPr="00572489">
        <w:rPr>
          <w:rFonts w:ascii="Arial" w:eastAsia="Calibri" w:hAnsi="Arial" w:cs="Arial"/>
          <w:color w:val="000000" w:themeColor="text1"/>
          <w:lang w:val="es-ES_tradnl"/>
        </w:rPr>
        <w:t>»</w:t>
      </w:r>
      <w:bookmarkEnd w:id="11"/>
      <w:r w:rsidRPr="00572489">
        <w:rPr>
          <w:rFonts w:ascii="Arial" w:eastAsia="Calibri" w:hAnsi="Arial" w:cs="Arial"/>
          <w:color w:val="000000" w:themeColor="text1"/>
          <w:lang w:val="es-ES_tradnl"/>
        </w:rPr>
        <w:t xml:space="preserve"> y a los «organismos de acción comunal». Es decir, </w:t>
      </w:r>
      <w:r w:rsidRPr="00572489">
        <w:rPr>
          <w:rFonts w:ascii="Arial" w:hAnsi="Arial" w:cs="Arial"/>
          <w:color w:val="000000" w:themeColor="text1"/>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w:t>
      </w:r>
      <w:r w:rsidRPr="00572489">
        <w:rPr>
          <w:rFonts w:ascii="Arial" w:hAnsi="Arial" w:cs="Arial"/>
          <w:bCs/>
          <w:color w:val="000000" w:themeColor="text1"/>
          <w:lang w:eastAsia="es-MX"/>
        </w:rPr>
        <w:t xml:space="preserve">. </w:t>
      </w:r>
    </w:p>
    <w:p w14:paraId="711B6FCC" w14:textId="77777777" w:rsidR="008A227F" w:rsidRPr="00572489" w:rsidRDefault="008A227F" w:rsidP="008A227F">
      <w:pPr>
        <w:spacing w:after="0" w:line="276" w:lineRule="auto"/>
        <w:jc w:val="both"/>
        <w:rPr>
          <w:rFonts w:ascii="Arial" w:hAnsi="Arial" w:cs="Arial"/>
          <w:bCs/>
          <w:color w:val="000000" w:themeColor="text1"/>
          <w:lang w:eastAsia="es-MX"/>
        </w:rPr>
      </w:pPr>
    </w:p>
    <w:p w14:paraId="449CDE91" w14:textId="610C9E55" w:rsidR="008A227F" w:rsidRPr="00572489" w:rsidRDefault="008A227F" w:rsidP="004845A3">
      <w:pPr>
        <w:pStyle w:val="Prrafodelista"/>
        <w:numPr>
          <w:ilvl w:val="1"/>
          <w:numId w:val="4"/>
        </w:numPr>
        <w:spacing w:after="0" w:line="276" w:lineRule="auto"/>
        <w:jc w:val="both"/>
        <w:rPr>
          <w:rFonts w:ascii="Arial" w:hAnsi="Arial" w:cs="Arial"/>
          <w:b/>
          <w:lang w:eastAsia="en-GB"/>
        </w:rPr>
      </w:pPr>
      <w:r w:rsidRPr="00F13691">
        <w:rPr>
          <w:rFonts w:ascii="Arial" w:hAnsi="Arial" w:cs="Arial"/>
          <w:b/>
          <w:lang w:val="es-ES_tradnl" w:eastAsia="en-GB"/>
        </w:rPr>
        <w:lastRenderedPageBreak/>
        <w:t>Ejercicio de la ingeniería en convenios solidarios para la ejecución de obras</w:t>
      </w:r>
    </w:p>
    <w:p w14:paraId="30D6061E" w14:textId="77777777" w:rsidR="00340BB4" w:rsidRDefault="00340BB4" w:rsidP="00340BB4">
      <w:pPr>
        <w:pStyle w:val="Prrafodelista"/>
        <w:spacing w:after="0" w:line="276" w:lineRule="auto"/>
        <w:ind w:left="0"/>
        <w:jc w:val="both"/>
        <w:rPr>
          <w:rFonts w:ascii="Arial" w:hAnsi="Arial" w:cs="Arial"/>
          <w:b/>
          <w:lang w:eastAsia="en-GB"/>
        </w:rPr>
      </w:pPr>
    </w:p>
    <w:p w14:paraId="6A5018BC" w14:textId="77777777" w:rsidR="00340BB4" w:rsidRPr="00031642" w:rsidRDefault="00340BB4" w:rsidP="00340BB4">
      <w:pPr>
        <w:widowControl w:val="0"/>
        <w:autoSpaceDE w:val="0"/>
        <w:autoSpaceDN w:val="0"/>
        <w:spacing w:after="0" w:line="276" w:lineRule="auto"/>
        <w:ind w:right="49"/>
        <w:jc w:val="both"/>
        <w:rPr>
          <w:rFonts w:ascii="Arial" w:eastAsia="Arial" w:hAnsi="Arial" w:cs="Arial"/>
          <w:lang w:val="es-ES" w:eastAsia="es-ES" w:bidi="es-ES"/>
        </w:rPr>
      </w:pPr>
      <w:r w:rsidRPr="00031642">
        <w:rPr>
          <w:rFonts w:ascii="Arial" w:eastAsia="Arial" w:hAnsi="Arial"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1DD1E583" w14:textId="77777777" w:rsidR="00340BB4" w:rsidRPr="00031642" w:rsidRDefault="00340BB4" w:rsidP="00340BB4">
      <w:pPr>
        <w:widowControl w:val="0"/>
        <w:autoSpaceDE w:val="0"/>
        <w:autoSpaceDN w:val="0"/>
        <w:spacing w:before="1" w:after="0" w:line="240" w:lineRule="auto"/>
        <w:rPr>
          <w:rFonts w:ascii="Arial" w:eastAsia="Arial" w:hAnsi="Arial" w:cs="Arial"/>
          <w:lang w:val="es-ES" w:eastAsia="es-ES" w:bidi="es-ES"/>
        </w:rPr>
      </w:pPr>
    </w:p>
    <w:p w14:paraId="185E8B77" w14:textId="60CE691B" w:rsidR="00340BB4" w:rsidRPr="00031642" w:rsidRDefault="00C96828" w:rsidP="00340BB4">
      <w:pPr>
        <w:widowControl w:val="0"/>
        <w:autoSpaceDE w:val="0"/>
        <w:autoSpaceDN w:val="0"/>
        <w:spacing w:before="1" w:after="0" w:line="240" w:lineRule="auto"/>
        <w:ind w:left="709" w:right="709"/>
        <w:jc w:val="both"/>
        <w:rPr>
          <w:rFonts w:ascii="Arial" w:eastAsia="Arial" w:hAnsi="Arial" w:cs="Arial"/>
          <w:sz w:val="21"/>
          <w:lang w:val="es-ES" w:eastAsia="es-ES" w:bidi="es-ES"/>
        </w:rPr>
      </w:pPr>
      <w:r>
        <w:rPr>
          <w:rFonts w:ascii="Arial" w:eastAsia="Arial" w:hAnsi="Arial" w:cs="Arial"/>
          <w:sz w:val="21"/>
          <w:lang w:val="es-ES" w:eastAsia="es-ES" w:bidi="es-ES"/>
        </w:rPr>
        <w:t>«</w:t>
      </w:r>
      <w:r w:rsidR="00340BB4" w:rsidRPr="00031642">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7E190288" w14:textId="77777777" w:rsidR="00340BB4" w:rsidRPr="00031642" w:rsidRDefault="00340BB4" w:rsidP="00340BB4">
      <w:pPr>
        <w:widowControl w:val="0"/>
        <w:autoSpaceDE w:val="0"/>
        <w:autoSpaceDN w:val="0"/>
        <w:spacing w:before="93" w:after="120" w:line="240" w:lineRule="auto"/>
        <w:ind w:left="709" w:right="709"/>
        <w:rPr>
          <w:rFonts w:ascii="Arial" w:eastAsia="Arial" w:hAnsi="Arial" w:cs="Arial"/>
          <w:sz w:val="21"/>
          <w:lang w:val="es-ES" w:eastAsia="es-ES" w:bidi="es-ES"/>
        </w:rPr>
      </w:pPr>
      <w:r w:rsidRPr="00031642">
        <w:rPr>
          <w:rFonts w:ascii="Arial" w:eastAsia="Arial" w:hAnsi="Arial" w:cs="Arial"/>
          <w:sz w:val="21"/>
          <w:lang w:val="es-ES" w:eastAsia="es-ES" w:bidi="es-ES"/>
        </w:rPr>
        <w:t>[…]</w:t>
      </w:r>
    </w:p>
    <w:p w14:paraId="2083255A" w14:textId="78D85C07" w:rsidR="00340BB4" w:rsidRPr="00031642" w:rsidRDefault="00340BB4" w:rsidP="00340BB4">
      <w:pPr>
        <w:widowControl w:val="0"/>
        <w:autoSpaceDE w:val="0"/>
        <w:autoSpaceDN w:val="0"/>
        <w:spacing w:after="0" w:line="235"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 xml:space="preserve">La exigencia de títulos de idoneidad y tarjetas </w:t>
      </w:r>
      <w:proofErr w:type="gramStart"/>
      <w:r w:rsidRPr="00031642">
        <w:rPr>
          <w:rFonts w:ascii="Arial" w:eastAsia="Arial" w:hAnsi="Arial" w:cs="Arial"/>
          <w:sz w:val="21"/>
          <w:lang w:val="es-ES" w:eastAsia="es-ES" w:bidi="es-ES"/>
        </w:rPr>
        <w:t>profesionales,</w:t>
      </w:r>
      <w:proofErr w:type="gramEnd"/>
      <w:r w:rsidRPr="00031642">
        <w:rPr>
          <w:rFonts w:ascii="Arial" w:eastAsia="Arial" w:hAnsi="Arial" w:cs="Arial"/>
          <w:sz w:val="21"/>
          <w:lang w:val="es-ES" w:eastAsia="es-ES" w:bidi="es-ES"/>
        </w:rPr>
        <w:t xml:space="preserve"> constituye una excepción al principio de libertad e igualdad en materia laboral y, por lo tanto, es necesario demostrar que la formación intelectual y técnica requerida es un medio idóneo y proporción</w:t>
      </w:r>
      <w:r w:rsidR="00C96828">
        <w:rPr>
          <w:rFonts w:ascii="Arial" w:eastAsia="Arial" w:hAnsi="Arial" w:cs="Arial"/>
          <w:sz w:val="21"/>
          <w:lang w:val="es-ES" w:eastAsia="es-ES" w:bidi="es-ES"/>
        </w:rPr>
        <w:t>»</w:t>
      </w:r>
      <w:r w:rsidRPr="00031642">
        <w:rPr>
          <w:rFonts w:ascii="Arial" w:eastAsia="Arial" w:hAnsi="Arial" w:cs="Arial"/>
          <w:sz w:val="21"/>
          <w:vertAlign w:val="superscript"/>
          <w:lang w:val="es-ES" w:eastAsia="es-ES" w:bidi="es-ES"/>
        </w:rPr>
        <w:footnoteReference w:id="13"/>
      </w:r>
      <w:r w:rsidRPr="00031642">
        <w:rPr>
          <w:rFonts w:ascii="Arial" w:eastAsia="Arial" w:hAnsi="Arial" w:cs="Arial"/>
          <w:sz w:val="21"/>
          <w:lang w:val="es-ES" w:eastAsia="es-ES" w:bidi="es-ES"/>
        </w:rPr>
        <w:t>.</w:t>
      </w:r>
    </w:p>
    <w:p w14:paraId="623CB09B" w14:textId="77777777" w:rsidR="00340BB4" w:rsidRPr="00031642" w:rsidRDefault="00340BB4" w:rsidP="00340BB4">
      <w:pPr>
        <w:widowControl w:val="0"/>
        <w:autoSpaceDE w:val="0"/>
        <w:autoSpaceDN w:val="0"/>
        <w:spacing w:after="0" w:line="240" w:lineRule="auto"/>
        <w:ind w:right="304"/>
        <w:jc w:val="both"/>
        <w:rPr>
          <w:rFonts w:ascii="Arial" w:eastAsia="Calibri" w:hAnsi="Arial" w:cs="Arial"/>
          <w:b/>
          <w:bCs/>
          <w:lang w:val="es-MX"/>
        </w:rPr>
      </w:pPr>
    </w:p>
    <w:p w14:paraId="4D500C04" w14:textId="77777777" w:rsidR="00340BB4" w:rsidRDefault="00340BB4" w:rsidP="00340BB4">
      <w:pPr>
        <w:widowControl w:val="0"/>
        <w:autoSpaceDE w:val="0"/>
        <w:autoSpaceDN w:val="0"/>
        <w:spacing w:after="0" w:line="276" w:lineRule="auto"/>
        <w:ind w:firstLine="709"/>
        <w:jc w:val="both"/>
        <w:rPr>
          <w:rFonts w:ascii="Arial" w:hAnsi="Arial" w:cs="Arial"/>
          <w:lang w:val="es-MX"/>
        </w:rPr>
      </w:pPr>
      <w:r w:rsidRPr="00031642">
        <w:rPr>
          <w:rFonts w:ascii="Arial" w:eastAsia="Arial" w:hAnsi="Arial" w:cs="Arial"/>
          <w:lang w:val="es-MX"/>
        </w:rPr>
        <w:t xml:space="preserve">Haciendo uso de la mencionada prerrogativa, el legislador reguló el </w:t>
      </w:r>
      <w:r w:rsidRPr="00031642">
        <w:rPr>
          <w:rFonts w:ascii="Arial" w:eastAsia="Arial" w:hAnsi="Arial"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031642">
        <w:rPr>
          <w:rFonts w:ascii="Arial" w:eastAsia="Arial" w:hAnsi="Arial" w:cs="Arial"/>
          <w:spacing w:val="8"/>
          <w:lang w:val="es-ES"/>
        </w:rPr>
        <w:t xml:space="preserve"> </w:t>
      </w:r>
      <w:r w:rsidRPr="00031642">
        <w:rPr>
          <w:rFonts w:ascii="Arial" w:eastAsia="Arial" w:hAnsi="Arial" w:cs="Arial"/>
          <w:lang w:val="es-ES"/>
        </w:rPr>
        <w:t>respectivo,</w:t>
      </w:r>
      <w:r w:rsidRPr="00031642">
        <w:rPr>
          <w:rFonts w:ascii="Arial" w:eastAsia="Arial" w:hAnsi="Arial" w:cs="Arial"/>
          <w:spacing w:val="8"/>
          <w:lang w:val="es-ES"/>
        </w:rPr>
        <w:t xml:space="preserve"> </w:t>
      </w:r>
      <w:r w:rsidRPr="00031642">
        <w:rPr>
          <w:rFonts w:ascii="Arial" w:eastAsia="Arial" w:hAnsi="Arial" w:cs="Arial"/>
          <w:lang w:val="es-ES"/>
        </w:rPr>
        <w:t>lo</w:t>
      </w:r>
      <w:r w:rsidRPr="00031642">
        <w:rPr>
          <w:rFonts w:ascii="Arial" w:eastAsia="Arial" w:hAnsi="Arial" w:cs="Arial"/>
          <w:spacing w:val="9"/>
          <w:lang w:val="es-ES"/>
        </w:rPr>
        <w:t xml:space="preserve"> </w:t>
      </w:r>
      <w:r w:rsidRPr="00031642">
        <w:rPr>
          <w:rFonts w:ascii="Arial" w:eastAsia="Arial" w:hAnsi="Arial" w:cs="Arial"/>
          <w:lang w:val="es-ES"/>
        </w:rPr>
        <w:t>cual</w:t>
      </w:r>
      <w:r w:rsidRPr="00031642">
        <w:rPr>
          <w:rFonts w:ascii="Arial" w:eastAsia="Arial" w:hAnsi="Arial" w:cs="Arial"/>
          <w:spacing w:val="8"/>
          <w:lang w:val="es-ES"/>
        </w:rPr>
        <w:t xml:space="preserve"> </w:t>
      </w:r>
      <w:r w:rsidRPr="00031642">
        <w:rPr>
          <w:rFonts w:ascii="Arial" w:eastAsia="Arial" w:hAnsi="Arial" w:cs="Arial"/>
          <w:lang w:val="es-ES"/>
        </w:rPr>
        <w:t>se</w:t>
      </w:r>
      <w:r w:rsidRPr="00031642">
        <w:rPr>
          <w:rFonts w:ascii="Arial" w:eastAsia="Arial" w:hAnsi="Arial" w:cs="Arial"/>
          <w:spacing w:val="8"/>
          <w:lang w:val="es-ES"/>
        </w:rPr>
        <w:t xml:space="preserve"> </w:t>
      </w:r>
      <w:r w:rsidRPr="00031642">
        <w:rPr>
          <w:rFonts w:ascii="Arial" w:eastAsia="Arial" w:hAnsi="Arial" w:cs="Arial"/>
          <w:lang w:val="es-ES"/>
        </w:rPr>
        <w:t>acredita</w:t>
      </w:r>
      <w:r w:rsidRPr="00031642">
        <w:rPr>
          <w:rFonts w:ascii="Arial" w:eastAsia="Arial" w:hAnsi="Arial" w:cs="Arial"/>
          <w:spacing w:val="6"/>
          <w:lang w:val="es-ES"/>
        </w:rPr>
        <w:t xml:space="preserve"> </w:t>
      </w:r>
      <w:r w:rsidRPr="00031642">
        <w:rPr>
          <w:rFonts w:ascii="Arial" w:eastAsia="Arial" w:hAnsi="Arial" w:cs="Arial"/>
          <w:lang w:val="es-ES"/>
        </w:rPr>
        <w:t>con</w:t>
      </w:r>
      <w:r w:rsidRPr="00031642">
        <w:rPr>
          <w:rFonts w:ascii="Arial" w:eastAsia="Arial" w:hAnsi="Arial" w:cs="Arial"/>
          <w:spacing w:val="7"/>
          <w:lang w:val="es-ES"/>
        </w:rPr>
        <w:t xml:space="preserve"> </w:t>
      </w:r>
      <w:r w:rsidRPr="00031642">
        <w:rPr>
          <w:rFonts w:ascii="Arial" w:eastAsia="Arial" w:hAnsi="Arial" w:cs="Arial"/>
          <w:lang w:val="es-ES"/>
        </w:rPr>
        <w:t>la</w:t>
      </w:r>
      <w:r w:rsidRPr="00031642">
        <w:rPr>
          <w:rFonts w:ascii="Arial" w:eastAsia="Arial" w:hAnsi="Arial" w:cs="Arial"/>
          <w:spacing w:val="8"/>
          <w:lang w:val="es-ES"/>
        </w:rPr>
        <w:t xml:space="preserve"> </w:t>
      </w:r>
      <w:r w:rsidRPr="00031642">
        <w:rPr>
          <w:rFonts w:ascii="Arial" w:eastAsia="Arial" w:hAnsi="Arial" w:cs="Arial"/>
          <w:lang w:val="es-ES"/>
        </w:rPr>
        <w:t>tarjeta</w:t>
      </w:r>
      <w:r w:rsidRPr="00031642">
        <w:rPr>
          <w:rFonts w:ascii="Arial" w:eastAsia="Arial" w:hAnsi="Arial" w:cs="Arial"/>
          <w:spacing w:val="9"/>
          <w:lang w:val="es-ES"/>
        </w:rPr>
        <w:t xml:space="preserve"> </w:t>
      </w:r>
      <w:r w:rsidRPr="00031642">
        <w:rPr>
          <w:rFonts w:ascii="Arial" w:eastAsia="Arial" w:hAnsi="Arial" w:cs="Arial"/>
          <w:lang w:val="es-ES"/>
        </w:rPr>
        <w:t>o</w:t>
      </w:r>
      <w:r w:rsidRPr="00031642">
        <w:rPr>
          <w:rFonts w:ascii="Arial" w:eastAsia="Arial" w:hAnsi="Arial" w:cs="Arial"/>
          <w:spacing w:val="7"/>
          <w:lang w:val="es-ES"/>
        </w:rPr>
        <w:t xml:space="preserve"> </w:t>
      </w:r>
      <w:r w:rsidRPr="00031642">
        <w:rPr>
          <w:rFonts w:ascii="Arial" w:eastAsia="Arial" w:hAnsi="Arial" w:cs="Arial"/>
          <w:lang w:val="es-ES"/>
        </w:rPr>
        <w:t>documento adoptado por este para tal fin.</w:t>
      </w:r>
      <w:r>
        <w:rPr>
          <w:rFonts w:ascii="Arial" w:hAnsi="Arial" w:cs="Arial"/>
          <w:lang w:val="es-MX"/>
        </w:rPr>
        <w:t xml:space="preserve">  Conforme a esto, el artículo 2 de la Ley 842 de 2003 enlista una serie de actividades que constituyen ejercicio de la ingeniería:</w:t>
      </w:r>
    </w:p>
    <w:p w14:paraId="12E9C9E6" w14:textId="77777777" w:rsidR="00340BB4" w:rsidRDefault="00340BB4" w:rsidP="00340BB4">
      <w:pPr>
        <w:widowControl w:val="0"/>
        <w:autoSpaceDE w:val="0"/>
        <w:autoSpaceDN w:val="0"/>
        <w:spacing w:after="0" w:line="276" w:lineRule="auto"/>
        <w:ind w:firstLine="708"/>
        <w:jc w:val="both"/>
        <w:rPr>
          <w:rFonts w:ascii="Arial" w:hAnsi="Arial" w:cs="Arial"/>
          <w:lang w:val="es-MX"/>
        </w:rPr>
      </w:pPr>
    </w:p>
    <w:p w14:paraId="2DF34B3B" w14:textId="28DA893F" w:rsidR="00340BB4" w:rsidRPr="00932544" w:rsidRDefault="00645AFA" w:rsidP="004845A3">
      <w:pPr>
        <w:widowControl w:val="0"/>
        <w:autoSpaceDE w:val="0"/>
        <w:autoSpaceDN w:val="0"/>
        <w:spacing w:after="0" w:line="240" w:lineRule="auto"/>
        <w:ind w:left="709" w:right="709"/>
        <w:jc w:val="both"/>
        <w:rPr>
          <w:rFonts w:ascii="Arial" w:hAnsi="Arial" w:cs="Arial"/>
          <w:sz w:val="21"/>
          <w:szCs w:val="21"/>
          <w:lang w:val="es-MX"/>
        </w:rPr>
      </w:pPr>
      <w:r>
        <w:rPr>
          <w:rFonts w:ascii="Arial" w:hAnsi="Arial" w:cs="Arial"/>
          <w:sz w:val="21"/>
          <w:szCs w:val="21"/>
          <w:lang w:val="es-MX"/>
        </w:rPr>
        <w:t>«</w:t>
      </w:r>
      <w:r w:rsidR="00340BB4" w:rsidRPr="00932544">
        <w:rPr>
          <w:rFonts w:ascii="Arial" w:hAnsi="Arial" w:cs="Arial"/>
          <w:sz w:val="21"/>
          <w:szCs w:val="21"/>
          <w:lang w:val="es-MX"/>
        </w:rPr>
        <w:t xml:space="preserve">Artículo 2o. </w:t>
      </w:r>
      <w:r w:rsidR="00340BB4" w:rsidRPr="00932544">
        <w:rPr>
          <w:rFonts w:ascii="Arial" w:hAnsi="Arial" w:cs="Arial"/>
          <w:i/>
          <w:iCs/>
          <w:sz w:val="21"/>
          <w:szCs w:val="21"/>
          <w:lang w:val="es-MX"/>
        </w:rPr>
        <w:t>Ejercicio de la ingeniería</w:t>
      </w:r>
      <w:r w:rsidR="00340BB4" w:rsidRPr="00932544">
        <w:rPr>
          <w:rFonts w:ascii="Arial" w:hAnsi="Arial" w:cs="Arial"/>
          <w:sz w:val="21"/>
          <w:szCs w:val="21"/>
          <w:lang w:val="es-MX"/>
        </w:rPr>
        <w:t>. Para los efectos de la presente ley, se entiende como ejercicio de la ingeniería, el desempeño de actividades tales como:</w:t>
      </w:r>
    </w:p>
    <w:p w14:paraId="6999E5A1" w14:textId="77777777" w:rsidR="00340BB4" w:rsidRDefault="00340BB4" w:rsidP="004845A3">
      <w:pPr>
        <w:widowControl w:val="0"/>
        <w:autoSpaceDE w:val="0"/>
        <w:autoSpaceDN w:val="0"/>
        <w:spacing w:after="0" w:line="240" w:lineRule="auto"/>
        <w:ind w:left="709" w:right="709"/>
        <w:jc w:val="both"/>
        <w:rPr>
          <w:rFonts w:ascii="Arial" w:hAnsi="Arial" w:cs="Arial"/>
          <w:lang w:val="es-MX"/>
        </w:rPr>
      </w:pPr>
    </w:p>
    <w:p w14:paraId="500B5177" w14:textId="77777777" w:rsidR="00340BB4" w:rsidRDefault="00340BB4" w:rsidP="00106E4A">
      <w:pPr>
        <w:widowControl w:val="0"/>
        <w:autoSpaceDE w:val="0"/>
        <w:autoSpaceDN w:val="0"/>
        <w:spacing w:after="0" w:line="240" w:lineRule="auto"/>
        <w:ind w:left="709" w:right="709"/>
        <w:jc w:val="both"/>
        <w:rPr>
          <w:rFonts w:ascii="Arial" w:hAnsi="Arial" w:cs="Arial"/>
          <w:sz w:val="21"/>
          <w:szCs w:val="21"/>
          <w:lang w:val="es-MX"/>
        </w:rPr>
      </w:pPr>
      <w:r w:rsidRPr="00A27A83">
        <w:rPr>
          <w:rFonts w:ascii="Arial" w:hAnsi="Arial" w:cs="Arial"/>
          <w:sz w:val="21"/>
          <w:szCs w:val="21"/>
          <w:lang w:val="es-MX"/>
        </w:rPr>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(sic), drenajes y pavimentos; oleoductos, gasoductos, poliductos y en general líneas de conducción y transporte de hidrocarburos; líneas de transmisión eléctrica y en general todas aquellas obras de infraestructura para el servicio de la comunidad;</w:t>
      </w:r>
      <w:r>
        <w:rPr>
          <w:rFonts w:ascii="Arial" w:hAnsi="Arial" w:cs="Arial"/>
          <w:sz w:val="21"/>
          <w:szCs w:val="21"/>
          <w:lang w:val="es-MX"/>
        </w:rPr>
        <w:t xml:space="preserve"> </w:t>
      </w:r>
    </w:p>
    <w:p w14:paraId="5D41255C" w14:textId="77777777" w:rsidR="00340BB4" w:rsidRDefault="00340BB4" w:rsidP="00106E4A">
      <w:pPr>
        <w:widowControl w:val="0"/>
        <w:autoSpaceDE w:val="0"/>
        <w:autoSpaceDN w:val="0"/>
        <w:spacing w:after="0" w:line="240" w:lineRule="auto"/>
        <w:ind w:left="709" w:right="709"/>
        <w:jc w:val="both"/>
        <w:rPr>
          <w:rFonts w:ascii="Arial" w:hAnsi="Arial" w:cs="Arial"/>
          <w:sz w:val="21"/>
          <w:szCs w:val="21"/>
          <w:lang w:val="es-MX"/>
        </w:rPr>
      </w:pPr>
    </w:p>
    <w:p w14:paraId="2743202D" w14:textId="77777777" w:rsidR="00340BB4" w:rsidRPr="004F4206" w:rsidRDefault="00340BB4" w:rsidP="00106E4A">
      <w:pPr>
        <w:widowControl w:val="0"/>
        <w:autoSpaceDE w:val="0"/>
        <w:autoSpaceDN w:val="0"/>
        <w:spacing w:after="0" w:line="240" w:lineRule="auto"/>
        <w:ind w:left="709" w:right="709"/>
        <w:jc w:val="both"/>
        <w:rPr>
          <w:rFonts w:ascii="Arial" w:hAnsi="Arial" w:cs="Arial"/>
          <w:sz w:val="21"/>
          <w:szCs w:val="21"/>
          <w:lang w:val="es-MX"/>
        </w:rPr>
      </w:pPr>
      <w:r w:rsidRPr="004F4206">
        <w:rPr>
          <w:rFonts w:ascii="Arial" w:hAnsi="Arial" w:cs="Arial"/>
          <w:sz w:val="21"/>
          <w:szCs w:val="21"/>
          <w:lang w:val="es-MX"/>
        </w:rPr>
        <w:t xml:space="preserve">b) Los estudios, proyectos, diseños y procesos industriales, textiles, electromecánicos, </w:t>
      </w:r>
      <w:r w:rsidRPr="004F4206">
        <w:rPr>
          <w:rFonts w:ascii="Arial" w:hAnsi="Arial" w:cs="Arial"/>
          <w:sz w:val="21"/>
          <w:szCs w:val="21"/>
          <w:lang w:val="es-MX"/>
        </w:rPr>
        <w:lastRenderedPageBreak/>
        <w:t xml:space="preserve">termoeléctricos, energéticos, mecánicos, eléctricos, electrónicos, de computación, de sistemas, </w:t>
      </w:r>
      <w:proofErr w:type="spellStart"/>
      <w:r w:rsidRPr="004F4206">
        <w:rPr>
          <w:rFonts w:ascii="Arial" w:hAnsi="Arial" w:cs="Arial"/>
          <w:sz w:val="21"/>
          <w:szCs w:val="21"/>
          <w:lang w:val="es-MX"/>
        </w:rPr>
        <w:t>teleinformáticos</w:t>
      </w:r>
      <w:proofErr w:type="spellEnd"/>
      <w:r w:rsidRPr="004F4206">
        <w:rPr>
          <w:rFonts w:ascii="Arial" w:hAnsi="Arial" w:cs="Arial"/>
          <w:sz w:val="21"/>
          <w:szCs w:val="21"/>
          <w:lang w:val="es-MX"/>
        </w:rPr>
        <w:t xml:space="preserve">, agroindustriales, agronómicos, agrícolas, agrológicos, de alimentos, agrometeorológicos, ambientales, geofísicos, forestales, químicos, metalúrgicos, mineros, de petróleos, geológicos, geodésicos, geográficos, topográficos e hidrológicos; </w:t>
      </w:r>
    </w:p>
    <w:p w14:paraId="55362B73" w14:textId="77777777" w:rsidR="00340BB4" w:rsidRPr="004F4206" w:rsidRDefault="00340BB4" w:rsidP="00106E4A">
      <w:pPr>
        <w:widowControl w:val="0"/>
        <w:autoSpaceDE w:val="0"/>
        <w:autoSpaceDN w:val="0"/>
        <w:spacing w:after="0" w:line="240" w:lineRule="auto"/>
        <w:ind w:left="709" w:right="709"/>
        <w:jc w:val="both"/>
        <w:rPr>
          <w:rFonts w:ascii="Arial" w:hAnsi="Arial" w:cs="Arial"/>
          <w:sz w:val="21"/>
          <w:szCs w:val="21"/>
          <w:lang w:val="es-MX"/>
        </w:rPr>
      </w:pPr>
    </w:p>
    <w:p w14:paraId="1A2DB119" w14:textId="77777777" w:rsidR="00340BB4" w:rsidRPr="004F4206" w:rsidRDefault="00340BB4" w:rsidP="00106E4A">
      <w:pPr>
        <w:widowControl w:val="0"/>
        <w:autoSpaceDE w:val="0"/>
        <w:autoSpaceDN w:val="0"/>
        <w:spacing w:after="0" w:line="240" w:lineRule="auto"/>
        <w:ind w:left="709" w:right="709"/>
        <w:jc w:val="both"/>
        <w:rPr>
          <w:rFonts w:ascii="Arial" w:hAnsi="Arial" w:cs="Arial"/>
          <w:sz w:val="21"/>
          <w:szCs w:val="21"/>
          <w:lang w:val="es-MX"/>
        </w:rPr>
      </w:pPr>
      <w:r w:rsidRPr="004F4206">
        <w:rPr>
          <w:rFonts w:ascii="Arial" w:hAnsi="Arial" w:cs="Arial"/>
          <w:sz w:val="21"/>
          <w:szCs w:val="21"/>
          <w:lang w:val="es-MX"/>
        </w:rPr>
        <w:t xml:space="preserve">c) La planeación del transporte aéreo, terrestre y náutico y en general, todo asunto relacionado con la ejecución o desarrollo de las tareas o actividades de las profesiones especificadas en los subgrupos 02 y 03 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 </w:t>
      </w:r>
    </w:p>
    <w:p w14:paraId="65EFC926" w14:textId="77777777" w:rsidR="00340BB4" w:rsidRPr="004F4206" w:rsidRDefault="00340BB4" w:rsidP="00106E4A">
      <w:pPr>
        <w:widowControl w:val="0"/>
        <w:autoSpaceDE w:val="0"/>
        <w:autoSpaceDN w:val="0"/>
        <w:spacing w:after="0" w:line="240" w:lineRule="auto"/>
        <w:ind w:left="709" w:right="709"/>
        <w:jc w:val="both"/>
        <w:rPr>
          <w:rFonts w:ascii="Arial" w:hAnsi="Arial" w:cs="Arial"/>
          <w:sz w:val="21"/>
          <w:szCs w:val="21"/>
          <w:lang w:val="es-MX"/>
        </w:rPr>
      </w:pPr>
    </w:p>
    <w:p w14:paraId="3B049211" w14:textId="157002DC" w:rsidR="00340BB4" w:rsidRDefault="00340BB4" w:rsidP="00106E4A">
      <w:pPr>
        <w:widowControl w:val="0"/>
        <w:autoSpaceDE w:val="0"/>
        <w:autoSpaceDN w:val="0"/>
        <w:spacing w:after="0" w:line="240" w:lineRule="auto"/>
        <w:ind w:left="709" w:right="709"/>
        <w:jc w:val="both"/>
        <w:rPr>
          <w:rFonts w:ascii="Arial" w:hAnsi="Arial" w:cs="Arial"/>
          <w:sz w:val="21"/>
          <w:szCs w:val="21"/>
          <w:lang w:val="es-MX"/>
        </w:rPr>
      </w:pPr>
      <w:r w:rsidRPr="004F4206">
        <w:rPr>
          <w:rFonts w:ascii="Arial" w:hAnsi="Arial" w:cs="Arial"/>
          <w:sz w:val="21"/>
          <w:szCs w:val="21"/>
          <w:lang w:val="es-MX"/>
        </w:rPr>
        <w:t>Parágrafo.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w:t>
      </w:r>
      <w:r w:rsidR="00106E4A">
        <w:rPr>
          <w:rFonts w:ascii="Arial" w:hAnsi="Arial" w:cs="Arial"/>
          <w:sz w:val="21"/>
          <w:szCs w:val="21"/>
          <w:lang w:val="es-MX"/>
        </w:rPr>
        <w:t xml:space="preserve"> </w:t>
      </w:r>
      <w:r>
        <w:rPr>
          <w:rFonts w:ascii="Arial" w:hAnsi="Arial" w:cs="Arial"/>
          <w:sz w:val="21"/>
          <w:szCs w:val="21"/>
          <w:lang w:val="es-MX"/>
        </w:rPr>
        <w:t>[…]</w:t>
      </w:r>
      <w:r w:rsidR="00645AFA">
        <w:rPr>
          <w:rFonts w:ascii="Arial" w:hAnsi="Arial" w:cs="Arial"/>
          <w:sz w:val="21"/>
          <w:szCs w:val="21"/>
          <w:lang w:val="es-MX"/>
        </w:rPr>
        <w:t>»</w:t>
      </w:r>
      <w:r w:rsidR="00C96828">
        <w:rPr>
          <w:rFonts w:ascii="Arial" w:hAnsi="Arial" w:cs="Arial"/>
          <w:sz w:val="21"/>
          <w:szCs w:val="21"/>
          <w:lang w:val="es-MX"/>
        </w:rPr>
        <w:t>.</w:t>
      </w:r>
    </w:p>
    <w:p w14:paraId="39647928" w14:textId="77777777" w:rsidR="00340BB4" w:rsidRPr="00F87C9E" w:rsidRDefault="00340BB4" w:rsidP="00340BB4">
      <w:pPr>
        <w:widowControl w:val="0"/>
        <w:autoSpaceDE w:val="0"/>
        <w:autoSpaceDN w:val="0"/>
        <w:spacing w:after="0" w:line="240" w:lineRule="auto"/>
        <w:ind w:left="709" w:right="709"/>
        <w:jc w:val="both"/>
        <w:rPr>
          <w:rFonts w:ascii="Arial" w:hAnsi="Arial" w:cs="Arial"/>
          <w:sz w:val="21"/>
          <w:szCs w:val="21"/>
          <w:lang w:val="es-MX"/>
        </w:rPr>
      </w:pPr>
    </w:p>
    <w:p w14:paraId="5E88CB58" w14:textId="77777777" w:rsidR="00340BB4" w:rsidRPr="00E2431E" w:rsidRDefault="00340BB4" w:rsidP="00340BB4">
      <w:pPr>
        <w:widowControl w:val="0"/>
        <w:autoSpaceDE w:val="0"/>
        <w:autoSpaceDN w:val="0"/>
        <w:spacing w:after="120" w:line="276" w:lineRule="auto"/>
        <w:ind w:firstLine="709"/>
        <w:jc w:val="both"/>
        <w:rPr>
          <w:rFonts w:ascii="Arial" w:hAnsi="Arial" w:cs="Arial"/>
          <w:lang w:val="es-MX"/>
        </w:rPr>
      </w:pPr>
      <w:r w:rsidRPr="00E2431E">
        <w:rPr>
          <w:rFonts w:ascii="Arial" w:hAnsi="Arial" w:cs="Arial"/>
          <w:lang w:val="es-MX"/>
        </w:rPr>
        <w:t xml:space="preserve">Como se evidencia la norma transcrita refiere varias actividades relacionadas con diferentes tipos de proyectos e infraestructuras. Se destaca como en el literal a) se hace referencia a objetos contractuales como la consultoría y la interventoría, asociados a diversos tipos de infraestructura de transporte, de lo que se colige que la ejecución de estos, según lo establecido en la ley, constituye ejercicio de la ingeniería. </w:t>
      </w:r>
    </w:p>
    <w:p w14:paraId="6C424E65" w14:textId="6F367E05" w:rsidR="008A227F" w:rsidRPr="00572489" w:rsidRDefault="00C96828" w:rsidP="008A227F">
      <w:pPr>
        <w:spacing w:after="0" w:line="276" w:lineRule="auto"/>
        <w:jc w:val="both"/>
        <w:rPr>
          <w:rFonts w:ascii="Arial" w:hAnsi="Arial" w:cs="Arial"/>
        </w:rPr>
      </w:pPr>
      <w:r>
        <w:rPr>
          <w:rFonts w:ascii="Arial" w:hAnsi="Arial" w:cs="Arial"/>
          <w:bCs/>
          <w:color w:val="000000" w:themeColor="text1"/>
          <w:lang w:eastAsia="es-MX"/>
        </w:rPr>
        <w:tab/>
      </w:r>
      <w:r w:rsidR="008A227F" w:rsidRPr="00572489">
        <w:rPr>
          <w:rFonts w:ascii="Arial" w:hAnsi="Arial" w:cs="Arial"/>
          <w:color w:val="000000" w:themeColor="text1"/>
          <w:lang w:val="es-MX"/>
        </w:rPr>
        <w:t xml:space="preserve">En relación con el ejercicio de la ingeniería en convenios solidarios para la ejecución de obras, es pertinente </w:t>
      </w:r>
      <w:r w:rsidR="008A227F" w:rsidRPr="00572489">
        <w:rPr>
          <w:rFonts w:ascii="Arial" w:hAnsi="Arial" w:cs="Arial"/>
        </w:rPr>
        <w:t>referirse a los artículos 17 y 18 de la Ley 842 de 2003</w:t>
      </w:r>
      <w:r w:rsidR="008A227F" w:rsidRPr="00572489">
        <w:rPr>
          <w:rFonts w:ascii="Arial" w:hAnsi="Arial" w:cs="Arial"/>
          <w:vertAlign w:val="superscript"/>
        </w:rPr>
        <w:footnoteReference w:id="14"/>
      </w:r>
      <w:r w:rsidR="008A227F" w:rsidRPr="00572489">
        <w:rPr>
          <w:rFonts w:ascii="Arial" w:hAnsi="Arial" w:cs="Arial"/>
        </w:rPr>
        <w:t>, que establecen las siguientes obligaciones:</w:t>
      </w:r>
    </w:p>
    <w:p w14:paraId="46C66DCE" w14:textId="77777777" w:rsidR="008A227F" w:rsidRPr="00572489" w:rsidRDefault="008A227F" w:rsidP="008A227F">
      <w:pPr>
        <w:spacing w:after="0" w:line="276" w:lineRule="auto"/>
        <w:jc w:val="both"/>
        <w:rPr>
          <w:rFonts w:ascii="Arial" w:hAnsi="Arial" w:cs="Arial"/>
        </w:rPr>
      </w:pPr>
    </w:p>
    <w:p w14:paraId="456F4E14" w14:textId="77777777" w:rsidR="008A227F" w:rsidRPr="00572489" w:rsidRDefault="008A227F" w:rsidP="008A227F">
      <w:pPr>
        <w:spacing w:after="120" w:line="240" w:lineRule="auto"/>
        <w:ind w:left="709" w:right="709"/>
        <w:jc w:val="both"/>
        <w:rPr>
          <w:rFonts w:ascii="Arial" w:hAnsi="Arial" w:cs="Arial"/>
          <w:sz w:val="21"/>
          <w:szCs w:val="21"/>
        </w:rPr>
      </w:pPr>
      <w:r w:rsidRPr="00572489">
        <w:rPr>
          <w:rFonts w:ascii="Arial" w:hAnsi="Arial" w:cs="Arial"/>
          <w:sz w:val="21"/>
          <w:szCs w:val="21"/>
        </w:rPr>
        <w:t xml:space="preserve">«Artículo 17. Responsabilidad de las personas jurídicas y de sus representantes. La sociedad, firma, empresa u organización profesional, cuyas actividades comprendan, en forma exclusiva o parcial, alguna o algunas de aquellas que correspondan al ejercicio de la ingeniería, de sus profesiones afines o de sus profesiones auxiliares, está obligada a incluir en su nómina permanente, como mínimo, a un profesional matriculado en la carrera correspondiente al objeto social de la respectiva persona jurídica. </w:t>
      </w:r>
    </w:p>
    <w:p w14:paraId="5A1331BA" w14:textId="77777777" w:rsidR="008A227F" w:rsidRPr="00572489" w:rsidRDefault="008A227F" w:rsidP="008A227F">
      <w:pPr>
        <w:spacing w:after="120" w:line="240" w:lineRule="auto"/>
        <w:ind w:left="709" w:right="709"/>
        <w:jc w:val="both"/>
        <w:rPr>
          <w:rFonts w:ascii="Arial" w:hAnsi="Arial" w:cs="Arial"/>
          <w:sz w:val="21"/>
          <w:szCs w:val="21"/>
        </w:rPr>
      </w:pPr>
      <w:r w:rsidRPr="00572489">
        <w:rPr>
          <w:rFonts w:ascii="Arial" w:hAnsi="Arial" w:cs="Arial"/>
          <w:sz w:val="21"/>
          <w:szCs w:val="21"/>
        </w:rPr>
        <w:t xml:space="preserve">Parágrafo. Al representante legal de la persona jurídica que omita el cumplimiento de lo dispuesto en el presente artículo se le aplicarán las sanciones previstas para el ejercicio ilegal de profesión y oficio reglamentado, mediante la aplicación del </w:t>
      </w:r>
      <w:r w:rsidRPr="00572489">
        <w:rPr>
          <w:rFonts w:ascii="Arial" w:hAnsi="Arial" w:cs="Arial"/>
          <w:sz w:val="21"/>
          <w:szCs w:val="21"/>
        </w:rPr>
        <w:lastRenderedPageBreak/>
        <w:t>procedimiento establecido para las contravenciones especiales de policía o aquel que lo sustituya</w:t>
      </w:r>
    </w:p>
    <w:p w14:paraId="2D678BF5" w14:textId="77777777" w:rsidR="008A227F" w:rsidRPr="00572489" w:rsidRDefault="008A227F" w:rsidP="008A227F">
      <w:pPr>
        <w:spacing w:after="120" w:line="240" w:lineRule="auto"/>
        <w:ind w:left="709" w:right="709"/>
        <w:jc w:val="both"/>
        <w:rPr>
          <w:rFonts w:ascii="Arial" w:hAnsi="Arial" w:cs="Arial"/>
          <w:sz w:val="21"/>
          <w:szCs w:val="21"/>
        </w:rPr>
      </w:pPr>
      <w:r w:rsidRPr="00572489">
        <w:rPr>
          <w:rFonts w:ascii="Arial" w:hAnsi="Arial" w:cs="Arial"/>
          <w:sz w:val="21"/>
          <w:szCs w:val="21"/>
        </w:rPr>
        <w:t>Artículo 18. Dirección de labores de ingeniería. </w:t>
      </w:r>
      <w:r w:rsidRPr="00572489">
        <w:rPr>
          <w:rFonts w:ascii="Arial" w:hAnsi="Arial" w:cs="Arial"/>
          <w:i/>
          <w:iCs/>
          <w:sz w:val="21"/>
          <w:szCs w:val="21"/>
        </w:rPr>
        <w:t xml:space="preserve">Todo trabajo relacionado con el ejercicio de la </w:t>
      </w:r>
      <w:proofErr w:type="gramStart"/>
      <w:r w:rsidRPr="00572489">
        <w:rPr>
          <w:rFonts w:ascii="Arial" w:hAnsi="Arial" w:cs="Arial"/>
          <w:i/>
          <w:iCs/>
          <w:sz w:val="21"/>
          <w:szCs w:val="21"/>
        </w:rPr>
        <w:t>Ingeniería,</w:t>
      </w:r>
      <w:proofErr w:type="gramEnd"/>
      <w:r w:rsidRPr="00572489">
        <w:rPr>
          <w:rFonts w:ascii="Arial" w:hAnsi="Arial" w:cs="Arial"/>
          <w:i/>
          <w:iCs/>
          <w:sz w:val="21"/>
          <w:szCs w:val="21"/>
        </w:rPr>
        <w:t xml:space="preserve"> deberá ser dirigido por un ingeniero inscrito en el registro profesional de ingeniería y con tarjeta de matrícula profesional en la rama respectiva</w:t>
      </w:r>
      <w:r w:rsidRPr="00572489">
        <w:rPr>
          <w:rFonts w:ascii="Arial" w:hAnsi="Arial" w:cs="Arial"/>
          <w:sz w:val="21"/>
          <w:szCs w:val="21"/>
        </w:rPr>
        <w:t>. </w:t>
      </w:r>
    </w:p>
    <w:p w14:paraId="7870F23E" w14:textId="77777777" w:rsidR="008A227F" w:rsidRPr="00572489" w:rsidRDefault="008A227F" w:rsidP="008A227F">
      <w:pPr>
        <w:spacing w:after="0" w:line="240" w:lineRule="auto"/>
        <w:ind w:left="709" w:right="709"/>
        <w:jc w:val="both"/>
        <w:rPr>
          <w:rFonts w:ascii="Arial" w:hAnsi="Arial" w:cs="Arial"/>
          <w:sz w:val="21"/>
          <w:szCs w:val="21"/>
        </w:rPr>
      </w:pPr>
      <w:r w:rsidRPr="00572489">
        <w:rPr>
          <w:rFonts w:ascii="Arial" w:hAnsi="Arial" w:cs="Arial"/>
          <w:sz w:val="21"/>
          <w:szCs w:val="21"/>
        </w:rPr>
        <w:t>Parágrafo. Cuando la obra se trate de aquellas a las que se refiere la Ley 400 de 1997, además de los requisitos establecidos en la presente ley, se deberá cumplir con los establecidos en tal régimen o en la norma que lo sustituya, so pena de incurrir en las sanciones previstas por violación del Código de Ética y el correcto ejercicio de la profesión».</w:t>
      </w:r>
    </w:p>
    <w:p w14:paraId="200A363A" w14:textId="77777777" w:rsidR="008A227F" w:rsidRPr="00572489" w:rsidRDefault="008A227F" w:rsidP="008A227F">
      <w:pPr>
        <w:spacing w:after="0" w:line="276" w:lineRule="auto"/>
        <w:ind w:right="709"/>
        <w:jc w:val="both"/>
      </w:pPr>
    </w:p>
    <w:p w14:paraId="42CF12BB" w14:textId="77777777" w:rsidR="008A227F" w:rsidRPr="00572489" w:rsidRDefault="008A227F" w:rsidP="008A227F">
      <w:pPr>
        <w:spacing w:after="120" w:line="276" w:lineRule="auto"/>
        <w:ind w:firstLine="708"/>
        <w:jc w:val="both"/>
        <w:rPr>
          <w:rFonts w:ascii="Arial" w:hAnsi="Arial" w:cs="Arial"/>
        </w:rPr>
      </w:pPr>
      <w:r w:rsidRPr="00572489">
        <w:rPr>
          <w:rFonts w:ascii="Arial" w:hAnsi="Arial" w:cs="Arial"/>
        </w:rPr>
        <w:t>El artículo 17 artículo citado establece el deber para las personas jurídicas, cuyas actividades correspondan al ejercicio de la ingeniería</w:t>
      </w:r>
      <w:r w:rsidRPr="00572489">
        <w:rPr>
          <w:rFonts w:ascii="Arial" w:hAnsi="Arial" w:cs="Arial"/>
          <w:vertAlign w:val="superscript"/>
        </w:rPr>
        <w:footnoteReference w:id="15"/>
      </w:r>
      <w:r w:rsidRPr="00572489">
        <w:rPr>
          <w:rFonts w:ascii="Arial" w:hAnsi="Arial" w:cs="Arial"/>
        </w:rPr>
        <w:t xml:space="preserve">, de incluir en su «nómina permanente» al </w:t>
      </w:r>
      <w:r w:rsidRPr="00572489">
        <w:rPr>
          <w:rFonts w:ascii="Arial" w:hAnsi="Arial" w:cs="Arial"/>
        </w:rPr>
        <w:lastRenderedPageBreak/>
        <w:t>menos a un profesional matriculado en la carrera correspondiente al objeto social de la persona jurídica. Sin embargo, pese a la existencia de dicho deber, no establece una consecuencia particular frente a su incidencia en los procedimientos de selección adelantados por las entidades estatales, como sería la imposibilidad de participar en dichos procesos ante la inobservancia del cumplimiento de dicha exigencia o el deber de presentar algún documento para acreditar el cumplimiento de dicha obligación en el desarrollo de tales procesos contractuales.</w:t>
      </w:r>
    </w:p>
    <w:p w14:paraId="1D0E6A99" w14:textId="77777777" w:rsidR="008A227F" w:rsidRPr="00572489" w:rsidRDefault="008A227F" w:rsidP="008A227F">
      <w:pPr>
        <w:spacing w:after="120" w:line="276" w:lineRule="auto"/>
        <w:ind w:firstLine="708"/>
        <w:jc w:val="both"/>
        <w:rPr>
          <w:rFonts w:ascii="Arial" w:hAnsi="Arial" w:cs="Arial"/>
        </w:rPr>
      </w:pPr>
      <w:r w:rsidRPr="00572489">
        <w:rPr>
          <w:rFonts w:ascii="Arial" w:hAnsi="Arial" w:cs="Arial"/>
        </w:rPr>
        <w:t xml:space="preserve">Por su parte, el artículo 18 indica que todo trabajo que implique el ejercicio de la ingeniería deba ser dirigido por ingeniero inscrito en el registro profesional de ingeniería y con tarjeta de matriculo profesional de la rama respectiva. De esta manera, actividades como las de construcción, mantenimiento y administración de construcciones, que constituyen ejercicio de la ingeniera de conformidad con el literal a) del artículo 2 de la Ley 842 de 2003, deben ser dirigidas por un ingeniero inscrito, de conformidad con el artículo 18 </w:t>
      </w:r>
      <w:proofErr w:type="spellStart"/>
      <w:r w:rsidRPr="00572489">
        <w:rPr>
          <w:rFonts w:ascii="Arial" w:hAnsi="Arial" w:cs="Arial"/>
          <w:i/>
          <w:iCs/>
        </w:rPr>
        <w:t>ibídem</w:t>
      </w:r>
      <w:proofErr w:type="spellEnd"/>
      <w:r w:rsidRPr="00572489">
        <w:rPr>
          <w:rFonts w:ascii="Arial" w:hAnsi="Arial" w:cs="Arial"/>
        </w:rPr>
        <w:t>.</w:t>
      </w:r>
    </w:p>
    <w:p w14:paraId="4D1C412E" w14:textId="1408F5ED" w:rsidR="008A227F" w:rsidRPr="00572489" w:rsidRDefault="008A227F" w:rsidP="004845A3">
      <w:pPr>
        <w:spacing w:after="120" w:line="276" w:lineRule="auto"/>
        <w:ind w:firstLine="709"/>
        <w:jc w:val="both"/>
        <w:rPr>
          <w:rFonts w:ascii="Arial" w:hAnsi="Arial" w:cs="Arial"/>
        </w:rPr>
      </w:pPr>
      <w:r w:rsidRPr="00572489">
        <w:rPr>
          <w:rFonts w:ascii="Arial" w:hAnsi="Arial" w:cs="Arial"/>
        </w:rPr>
        <w:t>Conforme a esto, sin perjuicio de que se celebren de manera directa contratos para la ejecución de obras con organismos de acción comunal, en tanto tales objetos impliquen el ejercicio de la ingeniería, su ejecución debe sujetarse al régimen establecido en la Ley 842 de 2003. En ese sentido, la ejecución de obras a cargo de organismos de acción comunal debe ser dirigidas por un ingeniero debidamente inscrito, conforme a lo exigido por el artículo 18 de la Ley 842 de 2003</w:t>
      </w:r>
      <w:r w:rsidR="00AE1AF1">
        <w:rPr>
          <w:rFonts w:ascii="Arial" w:hAnsi="Arial" w:cs="Arial"/>
        </w:rPr>
        <w:t>, toda vez que la contratación</w:t>
      </w:r>
      <w:r w:rsidR="00D96491">
        <w:rPr>
          <w:rFonts w:ascii="Arial" w:hAnsi="Arial" w:cs="Arial"/>
        </w:rPr>
        <w:t xml:space="preserve"> de manera</w:t>
      </w:r>
      <w:r w:rsidR="00AE1AF1">
        <w:rPr>
          <w:rFonts w:ascii="Arial" w:hAnsi="Arial" w:cs="Arial"/>
        </w:rPr>
        <w:t xml:space="preserve"> directa y la habilitación legal para la ejecución de obras no exime</w:t>
      </w:r>
      <w:r w:rsidR="00B36E03">
        <w:rPr>
          <w:rFonts w:ascii="Arial" w:hAnsi="Arial" w:cs="Arial"/>
        </w:rPr>
        <w:t>n</w:t>
      </w:r>
      <w:r w:rsidR="00AE1AF1">
        <w:rPr>
          <w:rFonts w:ascii="Arial" w:hAnsi="Arial" w:cs="Arial"/>
        </w:rPr>
        <w:t xml:space="preserve"> a los organismos de acción comunal </w:t>
      </w:r>
      <w:r w:rsidR="00D96491">
        <w:rPr>
          <w:rFonts w:ascii="Arial" w:hAnsi="Arial" w:cs="Arial"/>
        </w:rPr>
        <w:t xml:space="preserve">de cumplir las normas que rigen el ejercicio de la ingeniería. </w:t>
      </w:r>
      <w:r w:rsidRPr="00572489">
        <w:rPr>
          <w:rFonts w:ascii="Arial" w:hAnsi="Arial" w:cs="Arial"/>
        </w:rPr>
        <w:t xml:space="preserve">   </w:t>
      </w:r>
    </w:p>
    <w:p w14:paraId="4FFD5422" w14:textId="2EE94846" w:rsidR="008A227F" w:rsidRPr="00572489" w:rsidRDefault="006C307C" w:rsidP="0061361E">
      <w:pPr>
        <w:spacing w:after="0" w:line="276" w:lineRule="auto"/>
        <w:ind w:firstLine="708"/>
        <w:jc w:val="both"/>
        <w:rPr>
          <w:rFonts w:ascii="Arial" w:hAnsi="Arial" w:cs="Arial"/>
        </w:rPr>
      </w:pPr>
      <w:r w:rsidRPr="00FE7E29">
        <w:rPr>
          <w:rFonts w:ascii="Arial" w:hAnsi="Arial" w:cs="Arial"/>
        </w:rPr>
        <w:t xml:space="preserve">Adicionalmente, </w:t>
      </w:r>
      <w:r w:rsidR="00150506" w:rsidRPr="00FE7E29">
        <w:rPr>
          <w:rFonts w:ascii="Arial" w:hAnsi="Arial" w:cs="Arial"/>
        </w:rPr>
        <w:t xml:space="preserve">es pertinente advertir que </w:t>
      </w:r>
      <w:r w:rsidR="0008323E" w:rsidRPr="00FE7E29">
        <w:rPr>
          <w:rFonts w:ascii="Arial" w:hAnsi="Arial" w:cs="Arial"/>
        </w:rPr>
        <w:t>el parágrafo primero del artículo 95 de la Ley 2166 de 2021</w:t>
      </w:r>
      <w:r w:rsidR="003146D2" w:rsidRPr="00FE7E29">
        <w:rPr>
          <w:rFonts w:ascii="Arial" w:hAnsi="Arial" w:cs="Arial"/>
        </w:rPr>
        <w:t xml:space="preserve"> indica que podrán «[…]</w:t>
      </w:r>
      <w:r w:rsidR="003146D2" w:rsidRPr="00FE7E29">
        <w:rPr>
          <w:rFonts w:ascii="Arial" w:hAnsi="Arial" w:cs="Arial"/>
          <w:color w:val="000000"/>
        </w:rPr>
        <w:t xml:space="preserve"> incluir en el monto total de los Convenios Solidarios los costos directos, los costos administrativos y el Subsidio al dignatario representante legal para transportes de que trata la el literal c) del artículo 38 de la presente ley». Esto supone que </w:t>
      </w:r>
      <w:r w:rsidR="008A227F" w:rsidRPr="00FE7E29">
        <w:rPr>
          <w:rFonts w:ascii="Arial" w:hAnsi="Arial" w:cs="Arial"/>
        </w:rPr>
        <w:t>los honorarios de</w:t>
      </w:r>
      <w:r w:rsidR="00DF240F" w:rsidRPr="00FE7E29">
        <w:rPr>
          <w:rFonts w:ascii="Arial" w:hAnsi="Arial" w:cs="Arial"/>
        </w:rPr>
        <w:t xml:space="preserve"> </w:t>
      </w:r>
      <w:r w:rsidR="008A227F" w:rsidRPr="00FE7E29">
        <w:rPr>
          <w:rFonts w:ascii="Arial" w:hAnsi="Arial" w:cs="Arial"/>
        </w:rPr>
        <w:t>l</w:t>
      </w:r>
      <w:r w:rsidR="00DF240F" w:rsidRPr="00FE7E29">
        <w:rPr>
          <w:rFonts w:ascii="Arial" w:hAnsi="Arial" w:cs="Arial"/>
        </w:rPr>
        <w:t>os</w:t>
      </w:r>
      <w:r w:rsidR="008A227F" w:rsidRPr="00FE7E29">
        <w:rPr>
          <w:rFonts w:ascii="Arial" w:hAnsi="Arial" w:cs="Arial"/>
        </w:rPr>
        <w:t xml:space="preserve"> profesional</w:t>
      </w:r>
      <w:r w:rsidR="00DF240F" w:rsidRPr="00FE7E29">
        <w:rPr>
          <w:rFonts w:ascii="Arial" w:hAnsi="Arial" w:cs="Arial"/>
        </w:rPr>
        <w:t>es</w:t>
      </w:r>
      <w:r w:rsidR="008A227F" w:rsidRPr="00FE7E29">
        <w:rPr>
          <w:rFonts w:ascii="Arial" w:hAnsi="Arial" w:cs="Arial"/>
        </w:rPr>
        <w:t xml:space="preserve"> de la ingeniería </w:t>
      </w:r>
      <w:r w:rsidR="00DF240F" w:rsidRPr="00FE7E29">
        <w:rPr>
          <w:rFonts w:ascii="Arial" w:hAnsi="Arial" w:cs="Arial"/>
        </w:rPr>
        <w:t>y el persona</w:t>
      </w:r>
      <w:r w:rsidR="006A686A" w:rsidRPr="00FE7E29">
        <w:rPr>
          <w:rFonts w:ascii="Arial" w:hAnsi="Arial" w:cs="Arial"/>
        </w:rPr>
        <w:t>l requerido para la ejecución de las obras</w:t>
      </w:r>
      <w:r w:rsidR="008A227F" w:rsidRPr="00FE7E29">
        <w:rPr>
          <w:rFonts w:ascii="Arial" w:hAnsi="Arial" w:cs="Arial"/>
        </w:rPr>
        <w:t xml:space="preserve"> </w:t>
      </w:r>
      <w:r w:rsidR="006A686A" w:rsidRPr="00FE7E29">
        <w:rPr>
          <w:rFonts w:ascii="Arial" w:hAnsi="Arial" w:cs="Arial"/>
        </w:rPr>
        <w:t>vendría</w:t>
      </w:r>
      <w:r w:rsidR="008A227F" w:rsidRPr="00FE7E29">
        <w:rPr>
          <w:rFonts w:ascii="Arial" w:hAnsi="Arial" w:cs="Arial"/>
        </w:rPr>
        <w:t xml:space="preserve"> constituir los costos a los que</w:t>
      </w:r>
      <w:r w:rsidR="008A227F" w:rsidRPr="00572489">
        <w:rPr>
          <w:rFonts w:ascii="Arial" w:hAnsi="Arial" w:cs="Arial"/>
        </w:rPr>
        <w:t xml:space="preserve"> </w:t>
      </w:r>
      <w:r w:rsidR="006A686A">
        <w:rPr>
          <w:rFonts w:ascii="Arial" w:hAnsi="Arial" w:cs="Arial"/>
        </w:rPr>
        <w:t>hace referencia</w:t>
      </w:r>
      <w:r w:rsidR="008A227F" w:rsidRPr="00572489">
        <w:rPr>
          <w:rFonts w:ascii="Arial" w:hAnsi="Arial" w:cs="Arial"/>
        </w:rPr>
        <w:t xml:space="preserve"> el parágrafo primero del artículo 95 de la Ley 2166 de 2021, en la medida que constituye</w:t>
      </w:r>
      <w:r w:rsidR="006A686A">
        <w:rPr>
          <w:rFonts w:ascii="Arial" w:hAnsi="Arial" w:cs="Arial"/>
        </w:rPr>
        <w:t>n</w:t>
      </w:r>
      <w:r w:rsidR="008A227F" w:rsidRPr="00572489">
        <w:rPr>
          <w:rFonts w:ascii="Arial" w:hAnsi="Arial" w:cs="Arial"/>
        </w:rPr>
        <w:t xml:space="preserve"> </w:t>
      </w:r>
      <w:r w:rsidR="006A686A">
        <w:rPr>
          <w:rFonts w:ascii="Arial" w:hAnsi="Arial" w:cs="Arial"/>
        </w:rPr>
        <w:t>erogaciones</w:t>
      </w:r>
      <w:r w:rsidR="008A227F" w:rsidRPr="00572489">
        <w:rPr>
          <w:rFonts w:ascii="Arial" w:hAnsi="Arial" w:cs="Arial"/>
        </w:rPr>
        <w:t xml:space="preserve"> en l</w:t>
      </w:r>
      <w:r w:rsidR="006A686A">
        <w:rPr>
          <w:rFonts w:ascii="Arial" w:hAnsi="Arial" w:cs="Arial"/>
        </w:rPr>
        <w:t>a</w:t>
      </w:r>
      <w:r w:rsidR="008A227F" w:rsidRPr="00572489">
        <w:rPr>
          <w:rFonts w:ascii="Arial" w:hAnsi="Arial" w:cs="Arial"/>
        </w:rPr>
        <w:t>s que se debe incurrir para desarrollar el objeto</w:t>
      </w:r>
      <w:r w:rsidR="00BB72E0">
        <w:rPr>
          <w:rFonts w:ascii="Arial" w:hAnsi="Arial" w:cs="Arial"/>
        </w:rPr>
        <w:t>, por lo que entran a ser</w:t>
      </w:r>
      <w:r w:rsidR="008A227F" w:rsidRPr="00572489">
        <w:rPr>
          <w:rFonts w:ascii="Arial" w:hAnsi="Arial" w:cs="Arial"/>
        </w:rPr>
        <w:t xml:space="preserve"> determina</w:t>
      </w:r>
      <w:r w:rsidR="00BB72E0">
        <w:rPr>
          <w:rFonts w:ascii="Arial" w:hAnsi="Arial" w:cs="Arial"/>
        </w:rPr>
        <w:t>ntes</w:t>
      </w:r>
      <w:r w:rsidR="008A227F" w:rsidRPr="00572489">
        <w:rPr>
          <w:rFonts w:ascii="Arial" w:hAnsi="Arial" w:cs="Arial"/>
        </w:rPr>
        <w:t xml:space="preserve"> </w:t>
      </w:r>
      <w:r w:rsidR="00BB72E0">
        <w:rPr>
          <w:rFonts w:ascii="Arial" w:hAnsi="Arial" w:cs="Arial"/>
        </w:rPr>
        <w:t>para</w:t>
      </w:r>
      <w:r w:rsidR="008A227F" w:rsidRPr="00572489">
        <w:rPr>
          <w:rFonts w:ascii="Arial" w:hAnsi="Arial" w:cs="Arial"/>
        </w:rPr>
        <w:t xml:space="preserve"> el valor del contrato</w:t>
      </w:r>
      <w:r w:rsidR="003146D2">
        <w:rPr>
          <w:rFonts w:ascii="Arial" w:hAnsi="Arial" w:cs="Arial"/>
        </w:rPr>
        <w:t xml:space="preserve">, a efectos de que el contrato se pueda ejecutar </w:t>
      </w:r>
      <w:r w:rsidR="007F49E4">
        <w:rPr>
          <w:rFonts w:ascii="Arial" w:hAnsi="Arial" w:cs="Arial"/>
        </w:rPr>
        <w:t>garantizando el ejercicio legal de la ingeniería en la ejecución de la obras.</w:t>
      </w:r>
      <w:r w:rsidR="008A227F" w:rsidRPr="00572489">
        <w:rPr>
          <w:rFonts w:ascii="Arial" w:hAnsi="Arial" w:cs="Arial"/>
        </w:rPr>
        <w:t xml:space="preserve"> Esto por supuesto sin perjuicio del apoyo técnico y administrativo que debe prestar el ente territorial en la ejecución del contrato de conformidad con el parágrafo segundo del mencionado artículo 95. </w:t>
      </w:r>
    </w:p>
    <w:p w14:paraId="44916EB3" w14:textId="77777777" w:rsidR="008A227F" w:rsidRPr="00572489" w:rsidRDefault="008A227F" w:rsidP="0061361E">
      <w:pPr>
        <w:spacing w:after="0" w:line="276" w:lineRule="auto"/>
        <w:ind w:firstLine="708"/>
        <w:jc w:val="both"/>
        <w:rPr>
          <w:rFonts w:ascii="Arial" w:hAnsi="Arial" w:cs="Arial"/>
        </w:rPr>
      </w:pPr>
    </w:p>
    <w:p w14:paraId="1A509468" w14:textId="77777777" w:rsidR="008A227F" w:rsidRPr="00572489" w:rsidRDefault="008A227F" w:rsidP="0061361E">
      <w:pPr>
        <w:spacing w:after="0" w:line="276" w:lineRule="auto"/>
        <w:jc w:val="both"/>
        <w:rPr>
          <w:rFonts w:ascii="Arial" w:hAnsi="Arial" w:cs="Arial"/>
          <w:b/>
          <w:bCs/>
        </w:rPr>
      </w:pPr>
      <w:r w:rsidRPr="00572489">
        <w:rPr>
          <w:rFonts w:ascii="Arial" w:hAnsi="Arial" w:cs="Arial"/>
          <w:b/>
          <w:bCs/>
        </w:rPr>
        <w:lastRenderedPageBreak/>
        <w:t>3. Respuesta</w:t>
      </w:r>
    </w:p>
    <w:p w14:paraId="205A2948" w14:textId="77777777" w:rsidR="008A227F" w:rsidRPr="00572489" w:rsidRDefault="008A227F" w:rsidP="008A227F">
      <w:pPr>
        <w:spacing w:after="0" w:line="276" w:lineRule="auto"/>
        <w:jc w:val="both"/>
        <w:rPr>
          <w:rFonts w:ascii="Arial" w:hAnsi="Arial" w:cs="Arial"/>
        </w:rPr>
      </w:pPr>
    </w:p>
    <w:p w14:paraId="3DEE7E48" w14:textId="77777777" w:rsidR="008A227F" w:rsidRPr="00572489" w:rsidRDefault="008A227F" w:rsidP="008A227F">
      <w:pPr>
        <w:autoSpaceDE w:val="0"/>
        <w:autoSpaceDN w:val="0"/>
        <w:adjustRightInd w:val="0"/>
        <w:spacing w:after="0" w:line="240" w:lineRule="auto"/>
        <w:ind w:left="709" w:right="709"/>
        <w:jc w:val="both"/>
        <w:rPr>
          <w:rFonts w:ascii="Arial" w:hAnsi="Arial" w:cs="Arial"/>
          <w:sz w:val="21"/>
          <w:szCs w:val="21"/>
        </w:rPr>
      </w:pPr>
      <w:r w:rsidRPr="00572489">
        <w:rPr>
          <w:rFonts w:ascii="Arial" w:eastAsia="Times New Roman" w:hAnsi="Arial" w:cs="Arial"/>
          <w:sz w:val="21"/>
          <w:szCs w:val="21"/>
        </w:rPr>
        <w:t>«</w:t>
      </w:r>
      <w:r w:rsidRPr="00572489">
        <w:rPr>
          <w:rFonts w:ascii="Arial" w:hAnsi="Arial" w:cs="Arial"/>
          <w:sz w:val="21"/>
          <w:szCs w:val="21"/>
        </w:rPr>
        <w:t xml:space="preserve">1. Las JUNTAS DE ACCIÓN COMUNAL pueden participar en procesos de contratación </w:t>
      </w:r>
      <w:proofErr w:type="spellStart"/>
      <w:r w:rsidRPr="00572489">
        <w:rPr>
          <w:rFonts w:ascii="Arial" w:hAnsi="Arial" w:cs="Arial"/>
          <w:sz w:val="21"/>
          <w:szCs w:val="21"/>
        </w:rPr>
        <w:t>publica</w:t>
      </w:r>
      <w:proofErr w:type="spellEnd"/>
      <w:r w:rsidRPr="00572489">
        <w:rPr>
          <w:rFonts w:ascii="Arial" w:hAnsi="Arial" w:cs="Arial"/>
          <w:sz w:val="21"/>
          <w:szCs w:val="21"/>
        </w:rPr>
        <w:t xml:space="preserve"> (sic) con las entidades del orden territorial correspondiente a su jurisdicción?».</w:t>
      </w:r>
    </w:p>
    <w:p w14:paraId="292E39BA" w14:textId="36B564CC" w:rsidR="008A227F" w:rsidRPr="00572489" w:rsidRDefault="007F49E4" w:rsidP="008A227F">
      <w:pPr>
        <w:spacing w:before="120" w:after="120" w:line="276" w:lineRule="auto"/>
        <w:jc w:val="both"/>
        <w:rPr>
          <w:rFonts w:ascii="Arial" w:hAnsi="Arial" w:cs="Arial"/>
          <w:bCs/>
          <w:color w:val="000000" w:themeColor="text1"/>
          <w:lang w:val="es-MX" w:eastAsia="es-MX"/>
        </w:rPr>
      </w:pPr>
      <w:r>
        <w:rPr>
          <w:rFonts w:ascii="Arial" w:hAnsi="Arial" w:cs="Arial"/>
          <w:bCs/>
          <w:color w:val="000000" w:themeColor="text1"/>
          <w:lang w:val="es-MX" w:eastAsia="es-MX"/>
        </w:rPr>
        <w:t>De acuerdo con lo expuesto,</w:t>
      </w:r>
      <w:r w:rsidR="008A227F" w:rsidRPr="00572489">
        <w:rPr>
          <w:rFonts w:ascii="Arial" w:hAnsi="Arial" w:cs="Arial"/>
          <w:bCs/>
          <w:color w:val="000000" w:themeColor="text1"/>
          <w:lang w:val="es-MX" w:eastAsia="es-MX"/>
        </w:rPr>
        <w:t xml:space="preserve">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6D695395" w14:textId="77777777" w:rsidR="008A227F" w:rsidRPr="00572489" w:rsidRDefault="008A227F" w:rsidP="008A227F">
      <w:pPr>
        <w:spacing w:before="120" w:after="120" w:line="276" w:lineRule="auto"/>
        <w:ind w:firstLine="708"/>
        <w:jc w:val="both"/>
        <w:rPr>
          <w:rFonts w:ascii="Arial" w:hAnsi="Arial" w:cs="Arial"/>
          <w:bCs/>
          <w:color w:val="000000" w:themeColor="text1"/>
          <w:lang w:val="es-MX" w:eastAsia="es-MX"/>
        </w:rPr>
      </w:pPr>
      <w:r w:rsidRPr="00572489">
        <w:rPr>
          <w:rFonts w:ascii="Arial" w:eastAsia="Times New Roman" w:hAnsi="Arial" w:cs="Arial"/>
          <w:lang w:eastAsia="es-MX"/>
        </w:rPr>
        <w:t xml:space="preserve">Ahora bien, </w:t>
      </w:r>
      <w:r w:rsidRPr="00572489">
        <w:rPr>
          <w:rFonts w:ascii="Arial" w:hAnsi="Arial"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572489">
        <w:rPr>
          <w:rFonts w:ascii="Arial" w:hAnsi="Arial" w:cs="Arial"/>
          <w:color w:val="000000" w:themeColor="text1"/>
          <w:lang w:val="es-MX" w:eastAsia="es-MX"/>
        </w:rPr>
        <w:t>de</w:t>
      </w:r>
      <w:r w:rsidRPr="00572489">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p>
    <w:p w14:paraId="7CB87D9D" w14:textId="77777777" w:rsidR="008A227F" w:rsidRPr="00572489" w:rsidRDefault="008A227F" w:rsidP="008A227F">
      <w:pPr>
        <w:spacing w:after="120" w:line="276" w:lineRule="auto"/>
        <w:ind w:firstLine="709"/>
        <w:jc w:val="both"/>
        <w:rPr>
          <w:rFonts w:ascii="Arial" w:eastAsia="Times New Roman" w:hAnsi="Arial" w:cs="Arial"/>
          <w:lang w:eastAsia="es-MX"/>
        </w:rPr>
      </w:pPr>
      <w:r w:rsidRPr="00572489">
        <w:rPr>
          <w:rFonts w:ascii="Arial" w:eastAsia="Times New Roman" w:hAnsi="Arial" w:cs="Arial"/>
          <w:lang w:eastAsia="es-MX"/>
        </w:rPr>
        <w:t xml:space="preserve">De esta forma, la Ley 2166 de 2021 con el objetivo de promover, facilitar, estructurar y fortalecer la organización democrática, moderna, participativa y representativa de la acción comunal en sus respectivos grados asociativos, dispuso en su artículo </w:t>
      </w:r>
      <w:r w:rsidRPr="00572489">
        <w:rPr>
          <w:rFonts w:ascii="Arial" w:hAnsi="Arial" w:cs="Arial"/>
          <w:bCs/>
          <w:color w:val="000000" w:themeColor="text1"/>
          <w:lang w:val="es-MX" w:eastAsia="es-MX"/>
        </w:rPr>
        <w:t xml:space="preserve">9 que </w:t>
      </w:r>
      <w:r w:rsidRPr="00572489">
        <w:rPr>
          <w:rFonts w:ascii="Arial" w:hAnsi="Arial" w:cs="Arial"/>
          <w:i/>
          <w:iCs/>
          <w:color w:val="000000" w:themeColor="text1"/>
          <w:sz w:val="20"/>
          <w:szCs w:val="20"/>
        </w:rPr>
        <w:t>«</w:t>
      </w:r>
      <w:r w:rsidRPr="00572489">
        <w:rPr>
          <w:rFonts w:ascii="Arial" w:hAnsi="Arial" w:cs="Arial"/>
          <w:bCs/>
          <w:i/>
          <w:iCs/>
          <w:color w:val="000000" w:themeColor="text1"/>
          <w:lang w:val="es-MX" w:eastAsia="es-MX"/>
        </w:rPr>
        <w:t>cada organismo de acción comunal desarrollará sus actividades dentro de un territorio delimitado</w:t>
      </w:r>
      <w:r w:rsidRPr="00572489">
        <w:rPr>
          <w:rFonts w:ascii="Arial" w:eastAsia="Calibri" w:hAnsi="Arial" w:cs="Arial"/>
          <w:i/>
          <w:iCs/>
          <w:color w:val="000000" w:themeColor="text1"/>
          <w:lang w:val="es-ES_tradnl"/>
        </w:rPr>
        <w:t xml:space="preserve">». </w:t>
      </w:r>
      <w:r w:rsidRPr="00572489">
        <w:rPr>
          <w:rFonts w:ascii="Arial" w:eastAsia="Times New Roman" w:hAnsi="Arial" w:cs="Arial"/>
          <w:lang w:eastAsia="es-MX"/>
        </w:rPr>
        <w:t>De esta forma, se concluye, que con base en el principio de participación, el objeto social de las Juntas de Acción Comunal está definido y limitado a la territorialidad a la cual pertenece y tiene jurisdicción.</w:t>
      </w:r>
    </w:p>
    <w:p w14:paraId="4CB7E9A5" w14:textId="77777777" w:rsidR="008A227F" w:rsidRPr="00572489" w:rsidRDefault="008A227F" w:rsidP="008A227F">
      <w:pPr>
        <w:spacing w:after="120"/>
        <w:jc w:val="both"/>
        <w:rPr>
          <w:rFonts w:ascii="Arial" w:eastAsia="Calibri" w:hAnsi="Arial" w:cs="Arial"/>
          <w:color w:val="000000" w:themeColor="text1"/>
          <w:szCs w:val="24"/>
          <w:lang w:val="es-ES" w:eastAsia="es-ES_tradnl"/>
        </w:rPr>
      </w:pPr>
      <w:r w:rsidRPr="00572489">
        <w:rPr>
          <w:rFonts w:ascii="Arial" w:eastAsia="Calibri" w:hAnsi="Arial" w:cs="Arial"/>
          <w:color w:val="FF0000"/>
          <w:szCs w:val="24"/>
          <w:lang w:eastAsia="es-ES_tradnl"/>
        </w:rPr>
        <w:tab/>
      </w:r>
      <w:r w:rsidRPr="00572489">
        <w:rPr>
          <w:rFonts w:ascii="Arial" w:eastAsia="Calibri" w:hAnsi="Arial" w:cs="Arial"/>
          <w:lang w:eastAsia="es-ES"/>
        </w:rPr>
        <w:t xml:space="preserve">Determinado que las juntas de acción comunal cuentan con la facultad para celebrar contratos, dentro de la territorialidad a la que pertenecen, ahora, es pertinente referirse a los procesos de contratación en los que estas pueden participar con entidades del orden departamental, distrital y municipal, </w:t>
      </w:r>
      <w:r w:rsidRPr="00572489">
        <w:rPr>
          <w:rFonts w:ascii="Arial" w:eastAsia="Calibri" w:hAnsi="Arial" w:cs="Arial"/>
          <w:color w:val="000000" w:themeColor="text1"/>
          <w:szCs w:val="24"/>
          <w:lang w:val="es-ES" w:eastAsia="es-ES_tradnl"/>
        </w:rPr>
        <w:t>los cuales se enlistan a continuación:</w:t>
      </w:r>
    </w:p>
    <w:p w14:paraId="468B314A" w14:textId="77777777" w:rsidR="008A227F" w:rsidRPr="00572489" w:rsidRDefault="008A227F" w:rsidP="008A227F">
      <w:pPr>
        <w:spacing w:after="0" w:line="276" w:lineRule="auto"/>
        <w:ind w:right="48" w:firstLine="708"/>
        <w:jc w:val="both"/>
        <w:rPr>
          <w:rFonts w:ascii="Arial" w:eastAsia="Calibri" w:hAnsi="Arial" w:cs="Arial"/>
          <w:color w:val="000000" w:themeColor="text1"/>
          <w:lang w:val="es-ES" w:eastAsia="es-ES_tradnl"/>
        </w:rPr>
      </w:pPr>
      <w:r w:rsidRPr="00572489">
        <w:rPr>
          <w:rFonts w:ascii="Arial" w:eastAsia="Calibri" w:hAnsi="Arial" w:cs="Arial"/>
          <w:color w:val="000000" w:themeColor="text1"/>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p>
    <w:p w14:paraId="64EEAF42" w14:textId="77777777" w:rsidR="008A227F" w:rsidRPr="00572489" w:rsidRDefault="008A227F" w:rsidP="008A227F">
      <w:pPr>
        <w:spacing w:before="120" w:after="120" w:line="276" w:lineRule="auto"/>
        <w:ind w:right="48" w:firstLine="708"/>
        <w:jc w:val="both"/>
        <w:rPr>
          <w:rFonts w:ascii="Arial" w:eastAsia="Calibri" w:hAnsi="Arial" w:cs="Arial"/>
          <w:color w:val="000000" w:themeColor="text1"/>
          <w:lang w:val="es-ES" w:eastAsia="es-ES_tradnl"/>
        </w:rPr>
      </w:pPr>
      <w:proofErr w:type="spellStart"/>
      <w:r w:rsidRPr="00572489">
        <w:rPr>
          <w:rFonts w:ascii="Arial" w:eastAsia="Calibri" w:hAnsi="Arial" w:cs="Arial"/>
          <w:color w:val="000000" w:themeColor="text1"/>
          <w:lang w:val="es-ES" w:eastAsia="es-ES_tradnl"/>
        </w:rPr>
        <w:t>ii</w:t>
      </w:r>
      <w:proofErr w:type="spellEnd"/>
      <w:r w:rsidRPr="00572489">
        <w:rPr>
          <w:rFonts w:ascii="Arial" w:eastAsia="Calibri" w:hAnsi="Arial" w:cs="Arial"/>
          <w:color w:val="000000" w:themeColor="text1"/>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33C66CD7" w14:textId="77777777" w:rsidR="008A227F" w:rsidRPr="00572489" w:rsidRDefault="008A227F" w:rsidP="008A227F">
      <w:pPr>
        <w:spacing w:after="120" w:line="276" w:lineRule="auto"/>
        <w:ind w:right="45" w:firstLine="709"/>
        <w:jc w:val="both"/>
        <w:rPr>
          <w:rFonts w:ascii="Arial" w:eastAsia="Calibri" w:hAnsi="Arial" w:cs="Arial"/>
          <w:color w:val="000000" w:themeColor="text1"/>
          <w:lang w:val="es-ES" w:eastAsia="es-ES_tradnl"/>
        </w:rPr>
      </w:pPr>
      <w:proofErr w:type="spellStart"/>
      <w:r w:rsidRPr="00572489">
        <w:rPr>
          <w:rFonts w:ascii="Arial" w:eastAsia="Calibri" w:hAnsi="Arial" w:cs="Arial"/>
          <w:color w:val="000000" w:themeColor="text1"/>
          <w:lang w:val="es-ES" w:eastAsia="es-ES_tradnl"/>
        </w:rPr>
        <w:lastRenderedPageBreak/>
        <w:t>iii</w:t>
      </w:r>
      <w:proofErr w:type="spellEnd"/>
      <w:r w:rsidRPr="00572489">
        <w:rPr>
          <w:rFonts w:ascii="Arial" w:eastAsia="Calibri" w:hAnsi="Arial" w:cs="Arial"/>
          <w:color w:val="000000" w:themeColor="text1"/>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5E4A433A" w14:textId="77777777" w:rsidR="008A227F" w:rsidRPr="00572489" w:rsidRDefault="008A227F" w:rsidP="008A227F">
      <w:pPr>
        <w:spacing w:before="120" w:after="0" w:line="276" w:lineRule="auto"/>
        <w:ind w:firstLine="708"/>
        <w:jc w:val="both"/>
        <w:rPr>
          <w:rFonts w:ascii="Arial" w:eastAsia="Calibri" w:hAnsi="Arial" w:cs="Arial"/>
          <w:color w:val="000000"/>
          <w:lang w:val="es-MX"/>
        </w:rPr>
      </w:pPr>
      <w:r w:rsidRPr="00572489">
        <w:rPr>
          <w:rFonts w:ascii="Arial" w:eastAsia="Calibri" w:hAnsi="Arial" w:cs="Arial"/>
          <w:lang w:val="es-ES"/>
        </w:rPr>
        <w:t xml:space="preserve">Igualmente, es necesario destacar </w:t>
      </w:r>
      <w:r w:rsidRPr="00572489">
        <w:rPr>
          <w:rFonts w:ascii="Arial" w:eastAsia="Calibri" w:hAnsi="Arial" w:cs="Arial"/>
          <w:color w:val="000000"/>
          <w:lang w:val="es-MX"/>
        </w:rPr>
        <w:t xml:space="preserve">que –en desarrollo del artículo 355 de la Constitución– el Gobierno Nacional expidió el Decreto 092 de 2017, el cual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572489">
        <w:rPr>
          <w:rFonts w:ascii="Arial" w:eastAsia="Calibri" w:hAnsi="Arial" w:cs="Arial"/>
          <w:color w:val="000000"/>
          <w:lang w:val="es-MX"/>
        </w:rPr>
        <w:t>ii</w:t>
      </w:r>
      <w:proofErr w:type="spellEnd"/>
      <w:r w:rsidRPr="00572489">
        <w:rPr>
          <w:rFonts w:ascii="Arial" w:eastAsia="Calibri" w:hAnsi="Arial" w:cs="Arial"/>
          <w:color w:val="000000"/>
          <w:lang w:val="es-MX"/>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572489">
        <w:rPr>
          <w:rFonts w:ascii="Arial" w:eastAsia="Calibri" w:hAnsi="Arial" w:cs="Arial"/>
          <w:i/>
          <w:iCs/>
          <w:color w:val="000000"/>
          <w:lang w:val="es-MX"/>
        </w:rPr>
        <w:t>ibidem</w:t>
      </w:r>
      <w:r w:rsidRPr="00572489">
        <w:rPr>
          <w:rFonts w:ascii="Arial" w:eastAsia="Calibri" w:hAnsi="Arial" w:cs="Arial"/>
          <w:color w:val="000000"/>
          <w:lang w:val="es-MX"/>
        </w:rPr>
        <w:t xml:space="preserve">. Es posible diferenciar, pues, los </w:t>
      </w:r>
      <w:r w:rsidRPr="00572489">
        <w:rPr>
          <w:rFonts w:ascii="Arial" w:eastAsia="Calibri" w:hAnsi="Arial" w:cs="Arial"/>
          <w:i/>
          <w:iCs/>
          <w:color w:val="000000"/>
          <w:lang w:val="es-MX"/>
        </w:rPr>
        <w:t>convenios de asociación</w:t>
      </w:r>
      <w:r w:rsidRPr="00572489">
        <w:rPr>
          <w:rFonts w:ascii="Arial" w:eastAsia="Calibri" w:hAnsi="Arial" w:cs="Arial"/>
          <w:color w:val="000000"/>
          <w:lang w:val="es-MX"/>
        </w:rPr>
        <w:t xml:space="preserve">, regulados en el artículo 5, de los </w:t>
      </w:r>
      <w:r w:rsidRPr="00572489">
        <w:rPr>
          <w:rFonts w:ascii="Arial" w:eastAsia="Calibri" w:hAnsi="Arial" w:cs="Arial"/>
          <w:i/>
          <w:iCs/>
          <w:color w:val="000000"/>
          <w:lang w:val="es-MX"/>
        </w:rPr>
        <w:t>contratos de colaboración</w:t>
      </w:r>
      <w:r w:rsidRPr="00572489">
        <w:rPr>
          <w:rFonts w:ascii="Arial" w:eastAsia="Calibri" w:hAnsi="Arial" w:cs="Arial"/>
          <w:color w:val="000000"/>
          <w:lang w:val="es-MX"/>
        </w:rPr>
        <w:t xml:space="preserve">, establecidos en el artículo 2 del Decreto 092 de 2017. </w:t>
      </w:r>
    </w:p>
    <w:p w14:paraId="62020114" w14:textId="77777777" w:rsidR="008A227F" w:rsidRPr="00572489" w:rsidRDefault="008A227F" w:rsidP="008A227F">
      <w:pPr>
        <w:spacing w:before="120" w:after="120" w:line="276" w:lineRule="auto"/>
        <w:ind w:firstLine="709"/>
        <w:jc w:val="both"/>
        <w:rPr>
          <w:rFonts w:ascii="Arial" w:eastAsia="Calibri" w:hAnsi="Arial" w:cs="Arial"/>
          <w:lang w:val="es-ES"/>
        </w:rPr>
      </w:pPr>
      <w:r w:rsidRPr="00572489">
        <w:rPr>
          <w:rFonts w:ascii="Arial" w:eastAsia="Calibri" w:hAnsi="Arial" w:cs="Arial"/>
          <w:lang w:val="es-ES"/>
        </w:rPr>
        <w:t>Esta idea resulta relevante para el objeto de la consulta, especialmente, en lo relativo a la aplicabilidad del Decreto 092 de 2017. Lo anterior teniendo en cuenta que, de conformidad con el artículo 6 de la Ley 743 de 2002, las juntas de acción comunal son «[…]</w:t>
      </w:r>
      <w:r w:rsidRPr="00572489">
        <w:rPr>
          <w:rFonts w:ascii="Calibri" w:eastAsia="Calibri" w:hAnsi="Calibri" w:cs="Times New Roman"/>
          <w:sz w:val="24"/>
          <w:lang w:val="es-MX"/>
        </w:rPr>
        <w:t xml:space="preserve"> </w:t>
      </w:r>
      <w:r w:rsidRPr="00572489">
        <w:rPr>
          <w:rFonts w:ascii="Arial" w:eastAsia="Calibri" w:hAnsi="Arial" w:cs="Arial"/>
          <w:lang w:val="es-ES"/>
        </w:rPr>
        <w:t xml:space="preserve">una expresión social organizada, autónoma y solidaria de la sociedad civil, cuyo propósito es promover un desarrollo integral, sostenible y sustentable construido a partir del ejercicio de la democracia participativa en la gestión del desarrollo de la comunidad», además de que el artículo 8 </w:t>
      </w:r>
      <w:r w:rsidRPr="00572489">
        <w:rPr>
          <w:rFonts w:ascii="Arial" w:eastAsia="Calibri" w:hAnsi="Arial" w:cs="Arial"/>
          <w:i/>
          <w:iCs/>
          <w:lang w:val="es-ES"/>
        </w:rPr>
        <w:t>ibidem</w:t>
      </w:r>
      <w:r w:rsidRPr="00572489">
        <w:rPr>
          <w:rFonts w:ascii="Arial" w:eastAsia="Calibri" w:hAnsi="Arial" w:cs="Arial"/>
          <w:lang w:val="es-ES"/>
        </w:rPr>
        <w:t xml:space="preserve"> le asigna a los organismos de acción comunal de primero y segundo grado la naturaleza de personas jurídicas sin ánimo de lucro. </w:t>
      </w:r>
    </w:p>
    <w:p w14:paraId="01F04385" w14:textId="77777777" w:rsidR="008A227F" w:rsidRPr="00572489" w:rsidRDefault="008A227F" w:rsidP="008A227F">
      <w:pPr>
        <w:spacing w:after="120" w:line="276" w:lineRule="auto"/>
        <w:ind w:firstLine="708"/>
        <w:jc w:val="both"/>
        <w:rPr>
          <w:rFonts w:ascii="Arial" w:hAnsi="Arial" w:cs="Arial"/>
          <w:bCs/>
          <w:color w:val="000000" w:themeColor="text1"/>
          <w:lang w:val="es-MX" w:eastAsia="es-MX"/>
        </w:rPr>
      </w:pPr>
      <w:r w:rsidRPr="00572489">
        <w:rPr>
          <w:rFonts w:ascii="Arial" w:hAnsi="Arial" w:cs="Arial"/>
          <w:color w:val="000000" w:themeColor="text1"/>
          <w:lang w:val="es-MX" w:eastAsia="es-MX"/>
        </w:rPr>
        <w:t xml:space="preserve">Asimismo, </w:t>
      </w:r>
      <w:r w:rsidRPr="00572489">
        <w:rPr>
          <w:rFonts w:ascii="Arial" w:hAnsi="Arial" w:cs="Arial"/>
          <w:bCs/>
          <w:lang w:eastAsia="es-MX"/>
        </w:rPr>
        <w:t xml:space="preserve">conforme con el artículo 63 de la </w:t>
      </w:r>
      <w:r w:rsidRPr="00572489">
        <w:rPr>
          <w:rFonts w:ascii="Arial" w:hAnsi="Arial" w:cs="Arial"/>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w:t>
      </w:r>
    </w:p>
    <w:p w14:paraId="795B0454" w14:textId="77777777" w:rsidR="008A227F" w:rsidRPr="00572489" w:rsidRDefault="008A227F" w:rsidP="008A227F">
      <w:pPr>
        <w:spacing w:after="120" w:line="276" w:lineRule="auto"/>
        <w:ind w:firstLine="709"/>
        <w:jc w:val="both"/>
        <w:rPr>
          <w:rFonts w:ascii="Arial" w:hAnsi="Arial" w:cs="Arial"/>
          <w:bCs/>
          <w:color w:val="000000" w:themeColor="text1"/>
          <w:lang w:val="es-MX" w:eastAsia="es-MX"/>
        </w:rPr>
      </w:pPr>
      <w:r w:rsidRPr="00572489">
        <w:rPr>
          <w:rFonts w:ascii="Arial" w:hAnsi="Arial" w:cs="Arial"/>
          <w:bCs/>
          <w:color w:val="000000" w:themeColor="text1"/>
          <w:lang w:val="es-MX" w:eastAsia="es-MX"/>
        </w:rPr>
        <w:t>Por su parte, el artículo 95 de dicha Ley contempla la celebración directa de convenios solidarios entre Organismos de Acción Comunal y «los entes territoriales del orden Nacional, Departamental, Distrital y municipal».</w:t>
      </w:r>
    </w:p>
    <w:p w14:paraId="33C20181" w14:textId="77777777" w:rsidR="008A227F" w:rsidRPr="00572489" w:rsidRDefault="008A227F" w:rsidP="008A227F">
      <w:pPr>
        <w:spacing w:after="0" w:line="276" w:lineRule="auto"/>
        <w:ind w:firstLine="709"/>
        <w:jc w:val="both"/>
        <w:rPr>
          <w:rFonts w:ascii="Arial" w:hAnsi="Arial" w:cs="Arial"/>
          <w:bCs/>
          <w:color w:val="000000"/>
        </w:rPr>
      </w:pPr>
      <w:r w:rsidRPr="00572489">
        <w:rPr>
          <w:rFonts w:ascii="Arial" w:hAnsi="Arial" w:cs="Arial"/>
          <w:bCs/>
          <w:color w:val="000000" w:themeColor="text1"/>
          <w:lang w:val="es-MX" w:eastAsia="es-MX"/>
        </w:rPr>
        <w:t xml:space="preserve">Estos artículos −63 y 95− deben considerar de acuerdo con lo dispuesto en el Decreto 0142 del 01 de febrero de 2023, en donde se incluye el Título de emprendimiento comunal. De esta forma, el </w:t>
      </w:r>
      <w:r w:rsidRPr="00572489">
        <w:rPr>
          <w:rFonts w:ascii="Arial" w:hAnsi="Arial" w:cs="Arial"/>
          <w:bCs/>
          <w:color w:val="000000" w:themeColor="text1"/>
          <w:lang w:val="es-MX"/>
        </w:rPr>
        <w:t xml:space="preserve">artículo 15 del decreto en mención, adiciona los artículos 2.2.15.1.1, 2.2.15.1.2 y 2.2.15.1.3 al Decreto 1082 de 2015, respectivamente, en relación con </w:t>
      </w:r>
      <w:r w:rsidRPr="00572489">
        <w:rPr>
          <w:rFonts w:ascii="Arial" w:hAnsi="Arial" w:cs="Arial"/>
          <w:bCs/>
          <w:i/>
          <w:iCs/>
          <w:color w:val="000000" w:themeColor="text1"/>
          <w:lang w:val="es-MX"/>
        </w:rPr>
        <w:t xml:space="preserve">convenios solidarios, los </w:t>
      </w:r>
      <w:r w:rsidRPr="00572489">
        <w:rPr>
          <w:rFonts w:ascii="Arial" w:hAnsi="Arial" w:cs="Arial"/>
          <w:bCs/>
          <w:color w:val="000000"/>
        </w:rPr>
        <w:t>Convenios solidarios para la ejecución de obras, y convenios solidarios para el desarrollo de programas.</w:t>
      </w:r>
    </w:p>
    <w:p w14:paraId="34C08D80" w14:textId="77777777" w:rsidR="008A227F" w:rsidRPr="00572489" w:rsidRDefault="008A227F" w:rsidP="008A227F">
      <w:pPr>
        <w:spacing w:after="0" w:line="276" w:lineRule="auto"/>
        <w:ind w:firstLine="709"/>
        <w:jc w:val="both"/>
        <w:rPr>
          <w:rFonts w:ascii="Arial" w:hAnsi="Arial" w:cs="Arial"/>
          <w:bCs/>
          <w:color w:val="000000"/>
        </w:rPr>
      </w:pPr>
    </w:p>
    <w:p w14:paraId="5A0146F5" w14:textId="77777777" w:rsidR="008A227F" w:rsidRPr="00572489" w:rsidRDefault="008A227F" w:rsidP="008A227F">
      <w:pPr>
        <w:autoSpaceDE w:val="0"/>
        <w:autoSpaceDN w:val="0"/>
        <w:adjustRightInd w:val="0"/>
        <w:spacing w:after="0" w:line="240" w:lineRule="auto"/>
        <w:ind w:left="709" w:right="709"/>
        <w:jc w:val="both"/>
        <w:rPr>
          <w:rFonts w:ascii="Arial" w:hAnsi="Arial" w:cs="Arial"/>
          <w:sz w:val="21"/>
          <w:szCs w:val="21"/>
        </w:rPr>
      </w:pPr>
      <w:r w:rsidRPr="00572489">
        <w:rPr>
          <w:rFonts w:ascii="Arial" w:hAnsi="Arial" w:cs="Arial"/>
          <w:sz w:val="21"/>
          <w:szCs w:val="21"/>
        </w:rPr>
        <w:lastRenderedPageBreak/>
        <w:t>«2. Qué tipo de obras o servicios puede contratarse directamente a las JUNTAS DE ACCIÓN COMUNAL?».</w:t>
      </w:r>
    </w:p>
    <w:p w14:paraId="7E0C0E93" w14:textId="77777777" w:rsidR="008A227F" w:rsidRPr="00572489" w:rsidRDefault="008A227F" w:rsidP="008A227F">
      <w:pPr>
        <w:spacing w:after="0" w:line="276" w:lineRule="auto"/>
        <w:ind w:right="709"/>
        <w:jc w:val="both"/>
        <w:rPr>
          <w:rFonts w:ascii="Arial" w:hAnsi="Arial" w:cs="Arial"/>
          <w:bCs/>
          <w:color w:val="000000" w:themeColor="text1"/>
          <w:sz w:val="21"/>
          <w:szCs w:val="21"/>
          <w:lang w:val="es-MX" w:eastAsia="es-MX"/>
        </w:rPr>
      </w:pPr>
    </w:p>
    <w:p w14:paraId="2F981AFC" w14:textId="77777777" w:rsidR="008A227F" w:rsidRPr="00572489" w:rsidRDefault="008A227F" w:rsidP="004845A3">
      <w:pPr>
        <w:spacing w:after="120" w:line="276" w:lineRule="auto"/>
        <w:ind w:firstLine="708"/>
        <w:jc w:val="both"/>
        <w:rPr>
          <w:rFonts w:ascii="Arial" w:eastAsia="Times New Roman" w:hAnsi="Arial" w:cs="Arial"/>
          <w:color w:val="000000" w:themeColor="text1"/>
          <w:lang w:val="es-ES" w:eastAsia="es-ES_tradnl"/>
        </w:rPr>
      </w:pPr>
      <w:r w:rsidRPr="00572489">
        <w:rPr>
          <w:rFonts w:ascii="Arial" w:hAnsi="Arial" w:cs="Arial"/>
          <w:color w:val="000000" w:themeColor="text1"/>
          <w:lang w:val="es-MX"/>
        </w:rPr>
        <w:t xml:space="preserve">De conformidad con </w:t>
      </w:r>
      <w:r w:rsidRPr="00572489">
        <w:rPr>
          <w:rFonts w:ascii="Arial" w:eastAsia="Times New Roman" w:hAnsi="Arial" w:cs="Arial"/>
          <w:color w:val="000000" w:themeColor="text1"/>
          <w:lang w:val="es-ES" w:eastAsia="es-ES_tradnl"/>
        </w:rPr>
        <w:t xml:space="preserve">el </w:t>
      </w:r>
      <w:r w:rsidRPr="00572489">
        <w:rPr>
          <w:rFonts w:ascii="Arial" w:eastAsia="Times New Roman" w:hAnsi="Arial" w:cs="Arial"/>
          <w:i/>
          <w:iCs/>
          <w:color w:val="000000" w:themeColor="text1"/>
          <w:lang w:val="es-ES" w:eastAsia="es-ES_tradnl"/>
        </w:rPr>
        <w:t>parágrafo cuarto del artículo 3 de la Ley 136 de 1994</w:t>
      </w:r>
      <w:r w:rsidRPr="00572489">
        <w:rPr>
          <w:rFonts w:ascii="Arial" w:eastAsia="Times New Roman" w:hAnsi="Arial" w:cs="Arial"/>
          <w:color w:val="000000" w:themeColor="text1"/>
          <w:lang w:val="es-ES" w:eastAsia="es-ES_tradnl"/>
        </w:rPr>
        <w:t xml:space="preserve">, cuando concurran los siguientes requisitos: i) que las partes intervinientes sean, por un lado, entes territoriales del orden departamental o municipal y, por otro, Juntas de Acción Comunal; </w:t>
      </w:r>
      <w:proofErr w:type="spellStart"/>
      <w:r w:rsidRPr="00572489">
        <w:rPr>
          <w:rFonts w:ascii="Arial" w:eastAsia="Times New Roman" w:hAnsi="Arial" w:cs="Arial"/>
          <w:color w:val="000000" w:themeColor="text1"/>
          <w:lang w:val="es-ES" w:eastAsia="es-ES_tradnl"/>
        </w:rPr>
        <w:t>ii</w:t>
      </w:r>
      <w:proofErr w:type="spellEnd"/>
      <w:r w:rsidRPr="00572489">
        <w:rPr>
          <w:rFonts w:ascii="Arial" w:eastAsia="Times New Roman" w:hAnsi="Arial" w:cs="Arial"/>
          <w:color w:val="000000" w:themeColor="text1"/>
          <w:lang w:val="es-ES" w:eastAsia="es-ES_tradnl"/>
        </w:rPr>
        <w:t xml:space="preserve">) que el objeto contractual consista en la ejecución de obras; y, </w:t>
      </w:r>
      <w:proofErr w:type="spellStart"/>
      <w:r w:rsidRPr="00572489">
        <w:rPr>
          <w:rFonts w:ascii="Arial" w:eastAsia="Times New Roman" w:hAnsi="Arial" w:cs="Arial"/>
          <w:color w:val="000000" w:themeColor="text1"/>
          <w:lang w:val="es-ES" w:eastAsia="es-ES_tradnl"/>
        </w:rPr>
        <w:t>iii</w:t>
      </w:r>
      <w:proofErr w:type="spellEnd"/>
      <w:r w:rsidRPr="00572489">
        <w:rPr>
          <w:rFonts w:ascii="Arial" w:eastAsia="Times New Roman" w:hAnsi="Arial" w:cs="Arial"/>
          <w:color w:val="000000" w:themeColor="text1"/>
          <w:lang w:val="es-ES" w:eastAsia="es-ES_tradnl"/>
        </w:rPr>
        <w:t>) que el contrato no supere la mínima cuantía; se autoriza la contratación directa entre la entidad territorial y la respectiva Junta de Acción Comunal previamente legalizada y reconocida ante los organismos competentes. Sin embargo, el artículo 95 de la Ley 2166 de 2021 amplió esta subregla en cuanto a los sujetos aplicables, condiciones y la cuantía del contrato, de la forma que se señala a continuación.</w:t>
      </w:r>
    </w:p>
    <w:p w14:paraId="794FF981" w14:textId="77777777" w:rsidR="008A227F" w:rsidRPr="00572489" w:rsidRDefault="008A227F" w:rsidP="008A227F">
      <w:pPr>
        <w:spacing w:after="0" w:line="276" w:lineRule="auto"/>
        <w:ind w:firstLine="709"/>
        <w:jc w:val="both"/>
        <w:rPr>
          <w:rFonts w:ascii="Arial" w:eastAsia="Calibri" w:hAnsi="Arial" w:cs="Arial"/>
          <w:color w:val="000000" w:themeColor="text1"/>
          <w:lang w:val="es-ES_tradnl"/>
        </w:rPr>
      </w:pPr>
      <w:r w:rsidRPr="00572489">
        <w:rPr>
          <w:rFonts w:ascii="Arial" w:hAnsi="Arial" w:cs="Arial"/>
          <w:color w:val="000000" w:themeColor="text1"/>
          <w:lang w:val="es-MX"/>
        </w:rPr>
        <w:t xml:space="preserve">De acuerdo con lo previsto </w:t>
      </w:r>
      <w:r w:rsidRPr="00572489">
        <w:rPr>
          <w:rFonts w:ascii="Arial" w:hAnsi="Arial" w:cs="Arial"/>
          <w:bCs/>
          <w:color w:val="000000" w:themeColor="text1"/>
          <w:lang w:eastAsia="es-MX"/>
        </w:rPr>
        <w:t xml:space="preserve">el artículo 95 de la Ley 2166 de 2021, y </w:t>
      </w:r>
      <w:r w:rsidRPr="00572489">
        <w:rPr>
          <w:rFonts w:ascii="Arial" w:hAnsi="Arial" w:cs="Arial"/>
        </w:rPr>
        <w:t xml:space="preserve">el artículo 2.2.15.1.2 adicionado al Decreto 1082 de 2015, mediante el artículo 15 del Decreto 142 de 2023, </w:t>
      </w:r>
      <w:r w:rsidRPr="00572489">
        <w:rPr>
          <w:rFonts w:ascii="Arial" w:hAnsi="Arial" w:cs="Arial"/>
          <w:bCs/>
          <w:color w:val="000000" w:themeColor="text1"/>
          <w:lang w:val="es-MX" w:eastAsia="es-MX"/>
        </w:rPr>
        <w:t>contemplan la celebración directa de convenios solidarios entre Organismos de Acción Comunal y los entes territoriales del orden Nacional, Departamental, Distrital y municipal para la ejecución de obras</w:t>
      </w:r>
      <w:r w:rsidRPr="00572489">
        <w:rPr>
          <w:rFonts w:ascii="Arial" w:eastAsia="Calibri" w:hAnsi="Arial" w:cs="Arial"/>
          <w:color w:val="000000" w:themeColor="text1"/>
          <w:lang w:val="es-ES_tradnl"/>
        </w:rPr>
        <w:t xml:space="preserve">. Esto significa que no pueden desarrollarse otros objetos distintos a la obra con fundamento en dichos artículos. </w:t>
      </w:r>
    </w:p>
    <w:p w14:paraId="0C23C067" w14:textId="77777777" w:rsidR="008A227F" w:rsidRPr="00572489" w:rsidRDefault="008A227F" w:rsidP="008A227F">
      <w:pPr>
        <w:spacing w:after="0" w:line="276" w:lineRule="auto"/>
        <w:jc w:val="both"/>
        <w:rPr>
          <w:rFonts w:ascii="Arial" w:hAnsi="Arial" w:cs="Arial"/>
          <w:bCs/>
          <w:color w:val="000000" w:themeColor="text1"/>
          <w:lang w:eastAsia="es-MX"/>
        </w:rPr>
      </w:pPr>
    </w:p>
    <w:p w14:paraId="5298F0AE" w14:textId="77777777" w:rsidR="008A227F" w:rsidRPr="00572489" w:rsidRDefault="008A227F" w:rsidP="008A227F">
      <w:pPr>
        <w:autoSpaceDE w:val="0"/>
        <w:autoSpaceDN w:val="0"/>
        <w:adjustRightInd w:val="0"/>
        <w:spacing w:after="0" w:line="240" w:lineRule="auto"/>
        <w:ind w:left="709" w:right="709"/>
        <w:jc w:val="both"/>
        <w:rPr>
          <w:rFonts w:ascii="Arial" w:hAnsi="Arial" w:cs="Arial"/>
          <w:sz w:val="21"/>
          <w:szCs w:val="21"/>
        </w:rPr>
      </w:pPr>
      <w:r w:rsidRPr="00572489">
        <w:rPr>
          <w:rFonts w:ascii="Arial" w:hAnsi="Arial" w:cs="Arial"/>
          <w:sz w:val="21"/>
          <w:szCs w:val="21"/>
        </w:rPr>
        <w:t xml:space="preserve">«3. Deben las JUNTAS DE ACCIÓN COMUNAL contar por ejemplo, con personal </w:t>
      </w:r>
      <w:proofErr w:type="spellStart"/>
      <w:r w:rsidRPr="00572489">
        <w:rPr>
          <w:rFonts w:ascii="Arial" w:hAnsi="Arial" w:cs="Arial"/>
          <w:sz w:val="21"/>
          <w:szCs w:val="21"/>
        </w:rPr>
        <w:t>idoneo</w:t>
      </w:r>
      <w:proofErr w:type="spellEnd"/>
      <w:r w:rsidRPr="00572489">
        <w:rPr>
          <w:rFonts w:ascii="Arial" w:hAnsi="Arial" w:cs="Arial"/>
          <w:sz w:val="21"/>
          <w:szCs w:val="21"/>
        </w:rPr>
        <w:t xml:space="preserve"> (sic) y experto en ingeniería civil para ejecutar obras civiles o pueden simplemente subcontratar tales servicios?».</w:t>
      </w:r>
    </w:p>
    <w:p w14:paraId="50562511" w14:textId="77777777" w:rsidR="008A227F" w:rsidRPr="00572489" w:rsidRDefault="008A227F" w:rsidP="008A227F">
      <w:pPr>
        <w:spacing w:after="0" w:line="276" w:lineRule="auto"/>
        <w:jc w:val="both"/>
        <w:rPr>
          <w:rFonts w:ascii="Arial" w:hAnsi="Arial" w:cs="Arial"/>
          <w:bCs/>
          <w:color w:val="000000" w:themeColor="text1"/>
          <w:lang w:eastAsia="es-MX"/>
        </w:rPr>
      </w:pPr>
    </w:p>
    <w:p w14:paraId="13D8DF8F" w14:textId="77777777" w:rsidR="008A227F" w:rsidRPr="00572489" w:rsidRDefault="008A227F" w:rsidP="004845A3">
      <w:pPr>
        <w:spacing w:after="120" w:line="276" w:lineRule="auto"/>
        <w:ind w:firstLine="708"/>
        <w:jc w:val="both"/>
        <w:rPr>
          <w:rFonts w:ascii="Arial" w:hAnsi="Arial" w:cs="Arial"/>
        </w:rPr>
      </w:pPr>
      <w:r w:rsidRPr="00572489">
        <w:rPr>
          <w:rFonts w:ascii="Arial" w:hAnsi="Arial" w:cs="Arial"/>
          <w:bCs/>
          <w:lang w:val="es-ES" w:eastAsia="en-GB"/>
        </w:rPr>
        <w:t>L</w:t>
      </w:r>
      <w:r w:rsidRPr="00572489">
        <w:rPr>
          <w:rFonts w:ascii="Arial" w:hAnsi="Arial" w:cs="Arial"/>
        </w:rPr>
        <w:t>os artículos 17 y 18 de la Ley 842 de 2003, establecen el deber para las personas jurídicas, cuyas actividades correspondan al ejercicio de la ingeniería, de incluir en su «nómina permanente» al menos a un profesional matriculado en la carrera correspondiente al objeto social de la persona jurídica. Sin embargo, pese a la existencia de dicho deber, no establece una consecuencia particular frente a su incidencia en los procedimientos de selección adelantados por las entidades estatales, como sería la imposibilidad de participar en dichos procesos ante la inobservancia del cumplimiento de dicha exigencia o el deber de presentar algún documento para acreditar el cumplimiento de dicha obligación en el desarrollo de tales procesos contractuales.</w:t>
      </w:r>
    </w:p>
    <w:p w14:paraId="02053763" w14:textId="77777777" w:rsidR="008A227F" w:rsidRPr="00572489" w:rsidRDefault="008A227F" w:rsidP="008A227F">
      <w:pPr>
        <w:spacing w:after="120" w:line="276" w:lineRule="auto"/>
        <w:ind w:firstLine="708"/>
        <w:jc w:val="both"/>
        <w:rPr>
          <w:rFonts w:ascii="Arial" w:hAnsi="Arial" w:cs="Arial"/>
        </w:rPr>
      </w:pPr>
      <w:r w:rsidRPr="00572489">
        <w:rPr>
          <w:rFonts w:ascii="Arial" w:hAnsi="Arial" w:cs="Arial"/>
        </w:rPr>
        <w:t xml:space="preserve">Por su parte, el artículo 18 indica que todo trabajo que implique el ejercicio de la ingeniería deba ser dirigido por ingeniero inscrito en el registro profesional de ingeniería y con tarjeta de matriculo profesional de la rama respectiva. De esta manera, actividades como las de construcción, mantenimiento y administración de construcciones, que constituyen ejercicio de la ingeniera de conformidad con el literal a) del artículo 2 de la Ley 842 de 2003, deben ser dirigidas por un ingeniero inscrito, de conformidad con el artículo 18 </w:t>
      </w:r>
      <w:proofErr w:type="spellStart"/>
      <w:r w:rsidRPr="00572489">
        <w:rPr>
          <w:rFonts w:ascii="Arial" w:hAnsi="Arial" w:cs="Arial"/>
          <w:i/>
          <w:iCs/>
        </w:rPr>
        <w:t>ibídem</w:t>
      </w:r>
      <w:proofErr w:type="spellEnd"/>
      <w:r w:rsidRPr="00572489">
        <w:rPr>
          <w:rFonts w:ascii="Arial" w:hAnsi="Arial" w:cs="Arial"/>
        </w:rPr>
        <w:t>.</w:t>
      </w:r>
    </w:p>
    <w:p w14:paraId="1D2A7A8D" w14:textId="77777777" w:rsidR="008A227F" w:rsidRPr="00572489" w:rsidRDefault="008A227F" w:rsidP="004845A3">
      <w:pPr>
        <w:spacing w:after="0" w:line="276" w:lineRule="auto"/>
        <w:ind w:firstLine="708"/>
        <w:jc w:val="both"/>
        <w:rPr>
          <w:rFonts w:ascii="Arial" w:hAnsi="Arial" w:cs="Arial"/>
        </w:rPr>
      </w:pPr>
      <w:r w:rsidRPr="00572489">
        <w:rPr>
          <w:rFonts w:ascii="Arial" w:hAnsi="Arial" w:cs="Arial"/>
        </w:rPr>
        <w:t xml:space="preserve">Conforme a esto, sin perjuicio de que se celebren de manera directa contratos para la ejecución de obras con organismos de acción comunal, en tanto tales objetos impliquen el ejercicio de la ingeniería, su ejecución debe sujetarse al régimen establecido en la Ley 842 de </w:t>
      </w:r>
      <w:r w:rsidRPr="00572489">
        <w:rPr>
          <w:rFonts w:ascii="Arial" w:hAnsi="Arial" w:cs="Arial"/>
        </w:rPr>
        <w:lastRenderedPageBreak/>
        <w:t xml:space="preserve">2003. En ese sentido, la ejecución de obras a cargo de organismos de acción comunal debe ser dirigidas por un ingeniero debidamente inscrito, conforme a lo exigido por el artículo 18 de la Ley 842 de 2003.   </w:t>
      </w:r>
    </w:p>
    <w:p w14:paraId="64B63757" w14:textId="77777777" w:rsidR="008A227F" w:rsidRPr="00572489" w:rsidRDefault="008A227F" w:rsidP="008A227F">
      <w:pPr>
        <w:spacing w:after="0" w:line="276" w:lineRule="auto"/>
        <w:jc w:val="both"/>
        <w:rPr>
          <w:rFonts w:ascii="Arial" w:hAnsi="Arial" w:cs="Arial"/>
        </w:rPr>
      </w:pPr>
    </w:p>
    <w:p w14:paraId="3D75ECAE" w14:textId="77777777" w:rsidR="008A227F" w:rsidRPr="00572489" w:rsidRDefault="008A227F" w:rsidP="008A227F">
      <w:pPr>
        <w:spacing w:after="0" w:line="276" w:lineRule="auto"/>
        <w:jc w:val="both"/>
        <w:rPr>
          <w:rFonts w:ascii="Arial" w:eastAsia="Times New Roman" w:hAnsi="Arial" w:cs="Arial"/>
          <w:szCs w:val="24"/>
          <w:lang w:val="es-ES_tradnl" w:eastAsia="es-ES_tradnl"/>
        </w:rPr>
      </w:pPr>
      <w:r w:rsidRPr="00572489">
        <w:rPr>
          <w:rFonts w:ascii="Arial" w:eastAsia="Times New Roman" w:hAnsi="Arial" w:cs="Arial"/>
          <w:lang w:val="es-ES_tradnl" w:eastAsia="es-ES_tradnl"/>
        </w:rPr>
        <w:t>Este concepto tiene el alcance previsto en el artículo 28 del</w:t>
      </w:r>
      <w:r w:rsidRPr="00572489">
        <w:rPr>
          <w:rFonts w:ascii="Arial" w:eastAsia="Times New Roman" w:hAnsi="Arial" w:cs="Arial"/>
          <w:szCs w:val="24"/>
          <w:lang w:val="es-ES_tradnl" w:eastAsia="es-ES_tradnl"/>
        </w:rPr>
        <w:t xml:space="preserve"> Código de Procedimiento Administrativo y de lo Contencioso Administrativo.</w:t>
      </w:r>
    </w:p>
    <w:p w14:paraId="7005B483" w14:textId="77777777" w:rsidR="008A227F" w:rsidRPr="00572489" w:rsidRDefault="008A227F" w:rsidP="008A227F">
      <w:pPr>
        <w:spacing w:after="0" w:line="276" w:lineRule="auto"/>
        <w:jc w:val="both"/>
        <w:rPr>
          <w:rFonts w:ascii="Arial" w:eastAsia="Times New Roman" w:hAnsi="Arial" w:cs="Arial"/>
          <w:szCs w:val="24"/>
          <w:lang w:val="es-ES_tradnl" w:eastAsia="es-ES_tradnl"/>
        </w:rPr>
      </w:pPr>
    </w:p>
    <w:p w14:paraId="25EAF59C" w14:textId="77777777" w:rsidR="008A227F" w:rsidRPr="00572489" w:rsidRDefault="008A227F" w:rsidP="008A227F">
      <w:pPr>
        <w:spacing w:after="0"/>
        <w:rPr>
          <w:rFonts w:ascii="Arial" w:eastAsia="Times New Roman" w:hAnsi="Arial" w:cs="Arial"/>
          <w:lang w:eastAsia="es-CO"/>
        </w:rPr>
      </w:pPr>
      <w:r w:rsidRPr="00572489">
        <w:rPr>
          <w:rFonts w:ascii="Arial" w:eastAsia="Times New Roman" w:hAnsi="Arial" w:cs="Arial"/>
          <w:lang w:eastAsia="es-CO"/>
        </w:rPr>
        <w:t>Atentamente,</w:t>
      </w:r>
    </w:p>
    <w:p w14:paraId="41DD2A6D" w14:textId="7DD97004" w:rsidR="008A227F" w:rsidRDefault="008A227F" w:rsidP="008A227F">
      <w:pPr>
        <w:spacing w:line="276" w:lineRule="auto"/>
        <w:jc w:val="center"/>
        <w:rPr>
          <w:rFonts w:ascii="Arial" w:hAnsi="Arial" w:cs="Arial"/>
          <w:noProof/>
        </w:rPr>
      </w:pPr>
    </w:p>
    <w:p w14:paraId="19AB39D9" w14:textId="5D1BAD77" w:rsidR="00CA64B0" w:rsidRPr="00572489" w:rsidRDefault="002C44D1" w:rsidP="008A227F">
      <w:pPr>
        <w:spacing w:line="276" w:lineRule="auto"/>
        <w:jc w:val="center"/>
        <w:rPr>
          <w:rFonts w:ascii="Arial" w:eastAsia="Times New Roman" w:hAnsi="Arial" w:cs="Arial"/>
          <w:color w:val="000000" w:themeColor="text1"/>
          <w:lang w:val="es-ES_tradnl" w:eastAsia="es-CO"/>
        </w:rPr>
      </w:pPr>
      <w:r>
        <w:rPr>
          <w:noProof/>
        </w:rPr>
        <w:drawing>
          <wp:inline distT="0" distB="0" distL="0" distR="0" wp14:anchorId="09DA8D3E" wp14:editId="2069434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A227F" w:rsidRPr="00572489" w14:paraId="7B83C983" w14:textId="77777777" w:rsidTr="004A636A">
        <w:trPr>
          <w:trHeight w:val="315"/>
        </w:trPr>
        <w:tc>
          <w:tcPr>
            <w:tcW w:w="812" w:type="dxa"/>
            <w:vAlign w:val="center"/>
            <w:hideMark/>
          </w:tcPr>
          <w:p w14:paraId="5CB17FBF" w14:textId="77777777" w:rsidR="008A227F" w:rsidRPr="00572489" w:rsidRDefault="008A227F" w:rsidP="004A636A">
            <w:pPr>
              <w:rPr>
                <w:rFonts w:ascii="Arial" w:eastAsia="Times New Roman" w:hAnsi="Arial" w:cs="Arial"/>
                <w:sz w:val="16"/>
                <w:szCs w:val="16"/>
                <w:lang w:val="es-ES" w:eastAsia="es-ES"/>
              </w:rPr>
            </w:pPr>
            <w:r w:rsidRPr="00572489">
              <w:rPr>
                <w:rFonts w:ascii="Arial" w:eastAsia="Times New Roman"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07EAEA9" w14:textId="77777777" w:rsidR="008A227F" w:rsidRPr="00572489" w:rsidRDefault="008A227F" w:rsidP="004A636A">
            <w:pPr>
              <w:rPr>
                <w:rFonts w:ascii="Arial" w:eastAsia="Times New Roman" w:hAnsi="Arial" w:cs="Arial"/>
                <w:sz w:val="16"/>
                <w:szCs w:val="16"/>
                <w:lang w:val="es-ES" w:eastAsia="es-ES"/>
              </w:rPr>
            </w:pPr>
            <w:r w:rsidRPr="00572489">
              <w:rPr>
                <w:rFonts w:ascii="Arial" w:eastAsia="Times New Roman" w:hAnsi="Arial" w:cs="Arial"/>
                <w:sz w:val="16"/>
                <w:szCs w:val="16"/>
                <w:lang w:val="es-ES" w:eastAsia="es-ES"/>
              </w:rPr>
              <w:t xml:space="preserve">Carlos Mario Castrillón Endo </w:t>
            </w:r>
          </w:p>
          <w:p w14:paraId="36FF4EEE" w14:textId="77777777" w:rsidR="008A227F" w:rsidRPr="00572489" w:rsidRDefault="008A227F" w:rsidP="004A636A">
            <w:pPr>
              <w:rPr>
                <w:rFonts w:ascii="Arial" w:eastAsia="Times New Roman" w:hAnsi="Arial" w:cs="Arial"/>
                <w:sz w:val="16"/>
                <w:szCs w:val="16"/>
                <w:lang w:val="es-ES" w:eastAsia="es-ES"/>
              </w:rPr>
            </w:pPr>
            <w:r w:rsidRPr="00572489">
              <w:rPr>
                <w:rFonts w:ascii="Arial" w:eastAsia="Times New Roman" w:hAnsi="Arial" w:cs="Arial"/>
                <w:sz w:val="16"/>
                <w:szCs w:val="16"/>
                <w:lang w:val="es-ES" w:eastAsia="es-ES"/>
              </w:rPr>
              <w:t>Contratista de la Subdirección de Gestión Contractual</w:t>
            </w:r>
          </w:p>
        </w:tc>
      </w:tr>
      <w:tr w:rsidR="008A227F" w:rsidRPr="00572489" w14:paraId="3BBEE3B0" w14:textId="77777777" w:rsidTr="004A636A">
        <w:trPr>
          <w:trHeight w:val="330"/>
        </w:trPr>
        <w:tc>
          <w:tcPr>
            <w:tcW w:w="812" w:type="dxa"/>
            <w:vAlign w:val="center"/>
            <w:hideMark/>
          </w:tcPr>
          <w:p w14:paraId="09D6AA9E" w14:textId="77777777" w:rsidR="008A227F" w:rsidRPr="00572489" w:rsidRDefault="008A227F" w:rsidP="004A636A">
            <w:pPr>
              <w:rPr>
                <w:rFonts w:ascii="Arial" w:eastAsia="Times New Roman" w:hAnsi="Arial" w:cs="Arial"/>
                <w:sz w:val="16"/>
                <w:szCs w:val="16"/>
                <w:lang w:val="es-ES" w:eastAsia="es-ES"/>
              </w:rPr>
            </w:pPr>
            <w:r w:rsidRPr="00572489">
              <w:rPr>
                <w:rFonts w:ascii="Arial" w:eastAsia="Times New Roman"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5C24FA" w14:textId="77777777" w:rsidR="008A227F" w:rsidRPr="00572489" w:rsidRDefault="008A227F" w:rsidP="004A636A">
            <w:pPr>
              <w:rPr>
                <w:rFonts w:ascii="Arial" w:eastAsia="Calibri" w:hAnsi="Arial" w:cs="Arial"/>
                <w:sz w:val="16"/>
                <w:szCs w:val="16"/>
                <w:lang w:val="es-ES_tradnl" w:eastAsia="es-ES"/>
              </w:rPr>
            </w:pPr>
            <w:r w:rsidRPr="00572489">
              <w:rPr>
                <w:rFonts w:ascii="Arial" w:eastAsia="Calibri" w:hAnsi="Arial" w:cs="Arial"/>
                <w:sz w:val="16"/>
                <w:szCs w:val="16"/>
                <w:lang w:val="es-ES_tradnl" w:eastAsia="es-ES"/>
              </w:rPr>
              <w:t>Alejandro Sarmiento Cantillo</w:t>
            </w:r>
          </w:p>
          <w:p w14:paraId="6903396C" w14:textId="77777777" w:rsidR="008A227F" w:rsidRPr="00572489" w:rsidRDefault="008A227F" w:rsidP="004A636A">
            <w:pPr>
              <w:rPr>
                <w:rFonts w:ascii="Arial" w:eastAsia="Times New Roman" w:hAnsi="Arial" w:cs="Arial"/>
                <w:sz w:val="16"/>
                <w:szCs w:val="16"/>
                <w:lang w:val="es-ES" w:eastAsia="es-ES"/>
              </w:rPr>
            </w:pPr>
            <w:r w:rsidRPr="00572489">
              <w:rPr>
                <w:rFonts w:ascii="Arial" w:eastAsia="Times New Roman" w:hAnsi="Arial" w:cs="Arial"/>
                <w:sz w:val="16"/>
                <w:szCs w:val="16"/>
                <w:lang w:val="es-ES" w:eastAsia="es-ES"/>
              </w:rPr>
              <w:t>Gestor T1-15 de la Subdirección de Gestión Contractual</w:t>
            </w:r>
          </w:p>
        </w:tc>
      </w:tr>
      <w:tr w:rsidR="008A227F" w:rsidRPr="00572489" w14:paraId="38CD7499" w14:textId="77777777" w:rsidTr="004A636A">
        <w:trPr>
          <w:trHeight w:val="300"/>
        </w:trPr>
        <w:tc>
          <w:tcPr>
            <w:tcW w:w="812" w:type="dxa"/>
            <w:vAlign w:val="center"/>
            <w:hideMark/>
          </w:tcPr>
          <w:p w14:paraId="2531AFA8" w14:textId="77777777" w:rsidR="008A227F" w:rsidRPr="00572489" w:rsidRDefault="008A227F" w:rsidP="004A636A">
            <w:pPr>
              <w:rPr>
                <w:rFonts w:ascii="Arial" w:eastAsia="Times New Roman" w:hAnsi="Arial" w:cs="Arial"/>
                <w:sz w:val="16"/>
                <w:szCs w:val="16"/>
                <w:lang w:val="es-ES" w:eastAsia="es-ES"/>
              </w:rPr>
            </w:pPr>
            <w:r w:rsidRPr="00572489">
              <w:rPr>
                <w:rFonts w:ascii="Arial" w:eastAsia="Times New Roman"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2C75E7" w14:textId="77777777" w:rsidR="008A227F" w:rsidRPr="00572489" w:rsidRDefault="008A227F" w:rsidP="004A636A">
            <w:pPr>
              <w:rPr>
                <w:rFonts w:ascii="Arial" w:eastAsia="Calibri" w:hAnsi="Arial" w:cs="Arial"/>
                <w:sz w:val="16"/>
                <w:szCs w:val="16"/>
                <w:lang w:val="pt-BR" w:eastAsia="es-ES"/>
              </w:rPr>
            </w:pPr>
            <w:proofErr w:type="spellStart"/>
            <w:r w:rsidRPr="00572489">
              <w:rPr>
                <w:rFonts w:ascii="Arial" w:eastAsia="Calibri" w:hAnsi="Arial" w:cs="Arial"/>
                <w:sz w:val="16"/>
                <w:szCs w:val="16"/>
                <w:lang w:val="pt-BR" w:eastAsia="es-ES"/>
              </w:rPr>
              <w:t>Nohelia</w:t>
            </w:r>
            <w:proofErr w:type="spellEnd"/>
            <w:r w:rsidRPr="00572489">
              <w:rPr>
                <w:rFonts w:ascii="Arial" w:eastAsia="Calibri" w:hAnsi="Arial" w:cs="Arial"/>
                <w:sz w:val="16"/>
                <w:szCs w:val="16"/>
                <w:lang w:val="pt-BR" w:eastAsia="es-ES"/>
              </w:rPr>
              <w:t xml:space="preserve"> </w:t>
            </w:r>
            <w:proofErr w:type="spellStart"/>
            <w:r w:rsidRPr="00572489">
              <w:rPr>
                <w:rFonts w:ascii="Arial" w:eastAsia="Calibri" w:hAnsi="Arial" w:cs="Arial"/>
                <w:sz w:val="16"/>
                <w:szCs w:val="16"/>
                <w:lang w:val="pt-BR" w:eastAsia="es-ES"/>
              </w:rPr>
              <w:t>del</w:t>
            </w:r>
            <w:proofErr w:type="spellEnd"/>
            <w:r w:rsidRPr="00572489">
              <w:rPr>
                <w:rFonts w:ascii="Arial" w:eastAsia="Calibri" w:hAnsi="Arial" w:cs="Arial"/>
                <w:sz w:val="16"/>
                <w:szCs w:val="16"/>
                <w:lang w:val="pt-BR" w:eastAsia="es-ES"/>
              </w:rPr>
              <w:t xml:space="preserve"> Carmen </w:t>
            </w:r>
            <w:proofErr w:type="spellStart"/>
            <w:r w:rsidRPr="00572489">
              <w:rPr>
                <w:rFonts w:ascii="Arial" w:eastAsia="Calibri" w:hAnsi="Arial" w:cs="Arial"/>
                <w:sz w:val="16"/>
                <w:szCs w:val="16"/>
                <w:lang w:val="pt-BR" w:eastAsia="es-ES"/>
              </w:rPr>
              <w:t>Zawady</w:t>
            </w:r>
            <w:proofErr w:type="spellEnd"/>
            <w:r w:rsidRPr="00572489">
              <w:rPr>
                <w:rFonts w:ascii="Arial" w:eastAsia="Calibri" w:hAnsi="Arial" w:cs="Arial"/>
                <w:sz w:val="16"/>
                <w:szCs w:val="16"/>
                <w:lang w:val="pt-BR" w:eastAsia="es-ES"/>
              </w:rPr>
              <w:t xml:space="preserve"> Palacio</w:t>
            </w:r>
          </w:p>
          <w:p w14:paraId="0AB40FC3" w14:textId="77777777" w:rsidR="008A227F" w:rsidRPr="00572489" w:rsidRDefault="008A227F" w:rsidP="004A636A">
            <w:pPr>
              <w:rPr>
                <w:rFonts w:ascii="Arial" w:eastAsia="Times New Roman" w:hAnsi="Arial" w:cs="Arial"/>
                <w:sz w:val="16"/>
                <w:szCs w:val="16"/>
                <w:lang w:val="es-ES" w:eastAsia="es-ES"/>
              </w:rPr>
            </w:pPr>
            <w:proofErr w:type="spellStart"/>
            <w:r w:rsidRPr="00572489">
              <w:rPr>
                <w:rFonts w:ascii="Arial" w:eastAsia="Calibri" w:hAnsi="Arial" w:cs="Arial"/>
                <w:sz w:val="16"/>
                <w:szCs w:val="16"/>
                <w:lang w:val="pt-BR" w:eastAsia="es-ES"/>
              </w:rPr>
              <w:t>Subdirectora</w:t>
            </w:r>
            <w:proofErr w:type="spellEnd"/>
            <w:r w:rsidRPr="00572489">
              <w:rPr>
                <w:rFonts w:ascii="Arial" w:eastAsia="Calibri" w:hAnsi="Arial" w:cs="Arial"/>
                <w:sz w:val="16"/>
                <w:szCs w:val="16"/>
                <w:lang w:val="pt-BR" w:eastAsia="es-ES"/>
              </w:rPr>
              <w:t xml:space="preserve"> de Gestión </w:t>
            </w:r>
            <w:proofErr w:type="spellStart"/>
            <w:r w:rsidRPr="00572489">
              <w:rPr>
                <w:rFonts w:ascii="Arial" w:eastAsia="Calibri" w:hAnsi="Arial" w:cs="Arial"/>
                <w:sz w:val="16"/>
                <w:szCs w:val="16"/>
                <w:lang w:val="pt-BR" w:eastAsia="es-ES"/>
              </w:rPr>
              <w:t>Contractual</w:t>
            </w:r>
            <w:proofErr w:type="spellEnd"/>
            <w:r w:rsidRPr="00572489">
              <w:rPr>
                <w:rFonts w:ascii="Arial" w:eastAsia="Calibri" w:hAnsi="Arial" w:cs="Arial"/>
                <w:sz w:val="16"/>
                <w:szCs w:val="16"/>
                <w:lang w:val="pt-BR" w:eastAsia="es-ES"/>
              </w:rPr>
              <w:t xml:space="preserve"> ANCP – CCE </w:t>
            </w:r>
          </w:p>
        </w:tc>
      </w:tr>
      <w:bookmarkEnd w:id="0"/>
      <w:bookmarkEnd w:id="1"/>
    </w:tbl>
    <w:p w14:paraId="3CFED35F" w14:textId="77777777" w:rsidR="008A227F" w:rsidRPr="00572489" w:rsidRDefault="008A227F" w:rsidP="008A227F">
      <w:pPr>
        <w:rPr>
          <w:lang w:val="es-MX"/>
        </w:rPr>
      </w:pPr>
    </w:p>
    <w:p w14:paraId="16FFA96C" w14:textId="77777777" w:rsidR="008A227F" w:rsidRDefault="008A227F" w:rsidP="008A227F"/>
    <w:p w14:paraId="0F293BF4" w14:textId="0F6FB6C1" w:rsidR="00127233" w:rsidRPr="008A227F" w:rsidRDefault="00127233" w:rsidP="008A227F"/>
    <w:sectPr w:rsidR="00127233" w:rsidRPr="008A227F"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56A4" w14:textId="77777777" w:rsidR="003C013B" w:rsidRDefault="003C013B" w:rsidP="004A1847">
      <w:pPr>
        <w:spacing w:after="0" w:line="240" w:lineRule="auto"/>
      </w:pPr>
      <w:r>
        <w:separator/>
      </w:r>
    </w:p>
  </w:endnote>
  <w:endnote w:type="continuationSeparator" w:id="0">
    <w:p w14:paraId="691DC2C8" w14:textId="77777777" w:rsidR="003C013B" w:rsidRDefault="003C013B" w:rsidP="004A1847">
      <w:pPr>
        <w:spacing w:after="0" w:line="240" w:lineRule="auto"/>
      </w:pPr>
      <w:r>
        <w:continuationSeparator/>
      </w:r>
    </w:p>
  </w:endnote>
  <w:endnote w:type="continuationNotice" w:id="1">
    <w:p w14:paraId="17094C6D"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7FAF" w14:textId="77777777" w:rsidR="003C013B" w:rsidRDefault="003C013B" w:rsidP="004A1847">
      <w:pPr>
        <w:spacing w:after="0" w:line="240" w:lineRule="auto"/>
      </w:pPr>
      <w:r>
        <w:separator/>
      </w:r>
    </w:p>
  </w:footnote>
  <w:footnote w:type="continuationSeparator" w:id="0">
    <w:p w14:paraId="1E1E3834" w14:textId="77777777" w:rsidR="003C013B" w:rsidRDefault="003C013B" w:rsidP="004A1847">
      <w:pPr>
        <w:spacing w:after="0" w:line="240" w:lineRule="auto"/>
      </w:pPr>
      <w:r>
        <w:continuationSeparator/>
      </w:r>
    </w:p>
  </w:footnote>
  <w:footnote w:type="continuationNotice" w:id="1">
    <w:p w14:paraId="3C9A000F" w14:textId="77777777" w:rsidR="00DF1E43" w:rsidRDefault="00DF1E43">
      <w:pPr>
        <w:spacing w:after="0" w:line="240" w:lineRule="auto"/>
      </w:pPr>
    </w:p>
  </w:footnote>
  <w:footnote w:id="2">
    <w:p w14:paraId="70FCE86B" w14:textId="77777777" w:rsidR="008A227F" w:rsidRPr="005C3B9F" w:rsidRDefault="008A227F" w:rsidP="008A227F">
      <w:pPr>
        <w:pStyle w:val="Textonotapie"/>
        <w:spacing w:before="120" w:after="120"/>
        <w:ind w:firstLine="708"/>
        <w:jc w:val="both"/>
        <w:rPr>
          <w:rFonts w:ascii="Arial" w:hAnsi="Arial" w:cs="Arial"/>
          <w:sz w:val="19"/>
          <w:szCs w:val="19"/>
          <w:lang w:val="es-CO"/>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hAnsi="Arial" w:cs="Arial"/>
          <w:sz w:val="19"/>
          <w:szCs w:val="19"/>
          <w:lang w:val="es-CO"/>
        </w:rPr>
        <w:t>Corte Constitucional, M.P. Clara Inés Vargas Hernández, en sentencia C 580 del 6 de junio de 2001, Exp O.P.047.</w:t>
      </w:r>
    </w:p>
  </w:footnote>
  <w:footnote w:id="3">
    <w:p w14:paraId="316D5306" w14:textId="77777777" w:rsidR="008A227F" w:rsidRPr="005C3B9F" w:rsidRDefault="008A227F" w:rsidP="008A227F">
      <w:pPr>
        <w:pStyle w:val="Textonotapie"/>
        <w:spacing w:before="120" w:after="120"/>
        <w:ind w:firstLine="708"/>
        <w:jc w:val="both"/>
        <w:rPr>
          <w:rFonts w:ascii="Arial" w:hAnsi="Arial" w:cs="Arial"/>
          <w:sz w:val="19"/>
          <w:szCs w:val="19"/>
          <w:lang w:val="es-CO"/>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hAnsi="Arial" w:cs="Arial"/>
          <w:sz w:val="19"/>
          <w:szCs w:val="19"/>
          <w:lang w:val="es-CO"/>
        </w:rPr>
        <w:t>Artículo 8, Ley 743 de 2002</w:t>
      </w:r>
    </w:p>
  </w:footnote>
  <w:footnote w:id="4">
    <w:p w14:paraId="4A16D449" w14:textId="77777777" w:rsidR="008A227F" w:rsidRPr="005C3B9F" w:rsidRDefault="008A227F" w:rsidP="008A227F">
      <w:pPr>
        <w:pStyle w:val="Textonotapie"/>
        <w:spacing w:before="120" w:after="120"/>
        <w:ind w:firstLine="708"/>
        <w:jc w:val="both"/>
        <w:rPr>
          <w:rFonts w:ascii="Arial" w:hAnsi="Arial" w:cs="Arial"/>
          <w:sz w:val="19"/>
          <w:szCs w:val="19"/>
          <w:lang w:val="es-CO"/>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hAnsi="Arial" w:cs="Arial"/>
          <w:sz w:val="19"/>
          <w:szCs w:val="19"/>
          <w:lang w:val="es-CO"/>
        </w:rPr>
        <w:t>Corte Constitucional, M.P. Jorge Ignacio Pretelt Chaljub, en sentencia C 106 del 9 de marzo de 2016, Exp D-10894</w:t>
      </w:r>
    </w:p>
  </w:footnote>
  <w:footnote w:id="5">
    <w:p w14:paraId="68DADCD1" w14:textId="77777777" w:rsidR="008A227F" w:rsidRPr="005C3B9F" w:rsidRDefault="008A227F" w:rsidP="008A227F">
      <w:pPr>
        <w:pStyle w:val="Textonotapie"/>
        <w:spacing w:before="120" w:after="120"/>
        <w:ind w:firstLine="709"/>
        <w:jc w:val="both"/>
        <w:rPr>
          <w:rFonts w:ascii="Arial" w:hAnsi="Arial" w:cs="Arial"/>
          <w:sz w:val="19"/>
          <w:szCs w:val="19"/>
          <w:lang w:val="es-ES"/>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hAnsi="Arial" w:cs="Arial"/>
          <w:sz w:val="19"/>
          <w:szCs w:val="19"/>
          <w:lang w:val="es-ES"/>
        </w:rPr>
        <w:t>El numeral 16 del artículo tercero de la Ley 136 de 1994 dispone:</w:t>
      </w:r>
      <w:r w:rsidRPr="005C3B9F">
        <w:rPr>
          <w:rFonts w:ascii="Arial" w:hAnsi="Arial" w:cs="Arial"/>
          <w:sz w:val="19"/>
          <w:szCs w:val="19"/>
          <w:lang w:val="es-CO"/>
        </w:rPr>
        <w:t xml:space="preserve"> «[…] </w:t>
      </w:r>
      <w:r w:rsidRPr="005C3B9F">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5C3B9F">
        <w:rPr>
          <w:rFonts w:ascii="Arial" w:hAnsi="Arial" w:cs="Arial"/>
          <w:sz w:val="19"/>
          <w:szCs w:val="19"/>
          <w:lang w:val="es-CO"/>
        </w:rPr>
        <w:t xml:space="preserve"> […]».</w:t>
      </w:r>
    </w:p>
  </w:footnote>
  <w:footnote w:id="6">
    <w:p w14:paraId="2F563823" w14:textId="77777777" w:rsidR="008A227F" w:rsidRPr="005C3B9F" w:rsidRDefault="008A227F" w:rsidP="008A227F">
      <w:pPr>
        <w:spacing w:before="120" w:after="120" w:line="240" w:lineRule="auto"/>
        <w:ind w:firstLine="708"/>
        <w:jc w:val="both"/>
        <w:rPr>
          <w:rFonts w:ascii="Arial" w:hAnsi="Arial" w:cs="Arial"/>
          <w:sz w:val="19"/>
          <w:szCs w:val="19"/>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eastAsia="Calibri" w:hAnsi="Arial" w:cs="Arial"/>
          <w:sz w:val="19"/>
          <w:szCs w:val="19"/>
          <w:lang w:val="es-MX"/>
        </w:rPr>
        <w:t xml:space="preserve">Los </w:t>
      </w:r>
      <w:r w:rsidRPr="005C3B9F">
        <w:rPr>
          <w:rFonts w:ascii="Arial" w:eastAsia="Calibri" w:hAnsi="Arial" w:cs="Arial"/>
          <w:i/>
          <w:iCs/>
          <w:sz w:val="19"/>
          <w:szCs w:val="19"/>
          <w:lang w:val="es-MX"/>
        </w:rPr>
        <w:t xml:space="preserve">contratos de colaboración </w:t>
      </w:r>
      <w:r w:rsidRPr="005C3B9F">
        <w:rPr>
          <w:rFonts w:ascii="Arial" w:eastAsia="Calibri" w:hAnsi="Arial" w:cs="Arial"/>
          <w:sz w:val="19"/>
          <w:szCs w:val="19"/>
          <w:lang w:val="es-MX"/>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footnote>
  <w:footnote w:id="7">
    <w:p w14:paraId="19B45402" w14:textId="77777777" w:rsidR="008A227F" w:rsidRPr="005C3B9F" w:rsidRDefault="008A227F" w:rsidP="008A227F">
      <w:pPr>
        <w:spacing w:before="120" w:after="120" w:line="240" w:lineRule="auto"/>
        <w:ind w:firstLine="708"/>
        <w:jc w:val="both"/>
        <w:rPr>
          <w:rFonts w:ascii="Arial" w:hAnsi="Arial" w:cs="Arial"/>
          <w:sz w:val="19"/>
          <w:szCs w:val="19"/>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eastAsia="Calibri" w:hAnsi="Arial" w:cs="Arial"/>
          <w:sz w:val="19"/>
          <w:szCs w:val="19"/>
          <w:lang w:val="es-MX"/>
        </w:rPr>
        <w:t xml:space="preserve">De otro lado, los </w:t>
      </w:r>
      <w:r w:rsidRPr="005C3B9F">
        <w:rPr>
          <w:rFonts w:ascii="Arial" w:eastAsia="Calibri" w:hAnsi="Arial" w:cs="Arial"/>
          <w:i/>
          <w:iCs/>
          <w:sz w:val="19"/>
          <w:szCs w:val="19"/>
          <w:lang w:val="es-MX"/>
        </w:rPr>
        <w:t>convenios de asociación</w:t>
      </w:r>
      <w:r w:rsidRPr="005C3B9F">
        <w:rPr>
          <w:rFonts w:ascii="Arial" w:eastAsia="Calibri" w:hAnsi="Arial" w:cs="Arial"/>
          <w:sz w:val="19"/>
          <w:szCs w:val="19"/>
          <w:lang w:val="es-MX"/>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C3B9F">
        <w:rPr>
          <w:rFonts w:ascii="Arial" w:eastAsia="Calibri" w:hAnsi="Arial" w:cs="Arial"/>
          <w:sz w:val="19"/>
          <w:szCs w:val="19"/>
          <w:vertAlign w:val="superscript"/>
          <w:lang w:val="es-MX"/>
        </w:rPr>
        <w:footnoteRef/>
      </w:r>
      <w:r w:rsidRPr="005C3B9F">
        <w:rPr>
          <w:rFonts w:ascii="Arial" w:eastAsia="Calibri" w:hAnsi="Arial" w:cs="Arial"/>
          <w:sz w:val="19"/>
          <w:szCs w:val="19"/>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footnote>
  <w:footnote w:id="8">
    <w:p w14:paraId="36079A88" w14:textId="77777777" w:rsidR="008A227F" w:rsidRPr="005C3B9F" w:rsidRDefault="008A227F" w:rsidP="008A227F">
      <w:pPr>
        <w:pStyle w:val="Textonotapie"/>
        <w:spacing w:before="120" w:after="120"/>
        <w:ind w:firstLine="708"/>
        <w:jc w:val="both"/>
        <w:rPr>
          <w:rFonts w:ascii="Arial" w:hAnsi="Arial" w:cs="Arial"/>
          <w:sz w:val="19"/>
          <w:szCs w:val="19"/>
          <w:lang w:val="es-ES"/>
        </w:rPr>
      </w:pPr>
      <w:r w:rsidRPr="005C3B9F">
        <w:rPr>
          <w:rStyle w:val="Refdenotaalpie"/>
          <w:rFonts w:ascii="Arial" w:hAnsi="Arial" w:cs="Arial"/>
          <w:sz w:val="19"/>
          <w:szCs w:val="19"/>
        </w:rPr>
        <w:footnoteRef/>
      </w:r>
      <w:r w:rsidRPr="005C3B9F">
        <w:rPr>
          <w:rFonts w:ascii="Arial" w:hAnsi="Arial" w:cs="Arial"/>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9">
    <w:p w14:paraId="5CC02A06" w14:textId="77777777" w:rsidR="008A227F" w:rsidRPr="005C3B9F" w:rsidRDefault="008A227F" w:rsidP="008A227F">
      <w:pPr>
        <w:pStyle w:val="Textonotapie"/>
        <w:spacing w:before="120" w:after="120"/>
        <w:ind w:firstLine="708"/>
        <w:jc w:val="both"/>
        <w:rPr>
          <w:rFonts w:ascii="Arial" w:hAnsi="Arial" w:cs="Arial"/>
          <w:sz w:val="19"/>
          <w:szCs w:val="19"/>
          <w:lang w:val="es-CO"/>
        </w:rPr>
      </w:pPr>
      <w:r w:rsidRPr="005C3B9F">
        <w:rPr>
          <w:rStyle w:val="Refdenotaalpie"/>
          <w:rFonts w:ascii="Arial" w:hAnsi="Arial" w:cs="Arial"/>
          <w:sz w:val="19"/>
          <w:szCs w:val="19"/>
        </w:rPr>
        <w:footnoteRef/>
      </w:r>
      <w:r w:rsidRPr="005C3B9F">
        <w:rPr>
          <w:rFonts w:ascii="Arial" w:hAnsi="Arial" w:cs="Arial"/>
          <w:sz w:val="19"/>
          <w:szCs w:val="19"/>
        </w:rPr>
        <w:t xml:space="preserve"> El artículo 8 de la Ley 743 de 2002 dispone lo siguiente: «</w:t>
      </w:r>
      <w:r w:rsidRPr="005C3B9F">
        <w:rPr>
          <w:rFonts w:ascii="Arial" w:hAnsi="Arial" w:cs="Arial"/>
          <w:sz w:val="19"/>
          <w:szCs w:val="19"/>
          <w:lang w:val="es-CO"/>
        </w:rPr>
        <w:t xml:space="preserve">a) Son organismos de acción comunal de primer grado las juntas de acción comunal y las juntas de vivienda comunitaria. </w:t>
      </w:r>
      <w:r w:rsidRPr="005C3B9F">
        <w:rPr>
          <w:rFonts w:ascii="Arial" w:hAnsi="Arial" w:cs="Arial"/>
          <w:i/>
          <w:iCs/>
          <w:sz w:val="19"/>
          <w:szCs w:val="19"/>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5C3B9F">
        <w:rPr>
          <w:rFonts w:ascii="Arial" w:hAnsi="Arial" w:cs="Arial"/>
          <w:sz w:val="19"/>
          <w:szCs w:val="19"/>
          <w:lang w:val="es-CO"/>
        </w:rPr>
        <w:t>.</w:t>
      </w:r>
    </w:p>
    <w:p w14:paraId="5319011E" w14:textId="77777777" w:rsidR="008A227F" w:rsidRPr="005C3B9F" w:rsidRDefault="008A227F" w:rsidP="008A227F">
      <w:pPr>
        <w:pStyle w:val="Textonotapie"/>
        <w:spacing w:before="120" w:after="120"/>
        <w:ind w:firstLine="708"/>
        <w:jc w:val="both"/>
        <w:rPr>
          <w:rFonts w:ascii="Arial" w:hAnsi="Arial" w:cs="Arial"/>
          <w:sz w:val="19"/>
          <w:szCs w:val="19"/>
        </w:rPr>
      </w:pPr>
      <w:r w:rsidRPr="005C3B9F">
        <w:rPr>
          <w:rFonts w:ascii="Arial" w:hAnsi="Arial" w:cs="Arial"/>
          <w:sz w:val="19"/>
          <w:szCs w:val="19"/>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p>
    <w:p w14:paraId="014CCD0B" w14:textId="77777777" w:rsidR="008A227F" w:rsidRPr="005C3B9F" w:rsidRDefault="008A227F" w:rsidP="008A227F">
      <w:pPr>
        <w:pStyle w:val="Textonotapie"/>
        <w:spacing w:before="120" w:after="120"/>
        <w:ind w:firstLine="708"/>
        <w:jc w:val="both"/>
        <w:rPr>
          <w:rFonts w:ascii="Arial" w:hAnsi="Arial" w:cs="Arial"/>
          <w:sz w:val="19"/>
          <w:szCs w:val="19"/>
        </w:rPr>
      </w:pPr>
      <w:r w:rsidRPr="005C3B9F">
        <w:rPr>
          <w:rFonts w:ascii="Arial" w:hAnsi="Arial" w:cs="Arial"/>
          <w:sz w:val="19"/>
          <w:szCs w:val="19"/>
        </w:rPr>
        <w:t xml:space="preserve">»b) </w:t>
      </w:r>
      <w:r w:rsidRPr="005C3B9F">
        <w:rPr>
          <w:rFonts w:ascii="Arial" w:hAnsi="Arial" w:cs="Arial"/>
          <w:i/>
          <w:iCs/>
          <w:sz w:val="19"/>
          <w:szCs w:val="19"/>
        </w:rPr>
        <w:t>Es organismo de acción comunal de segundo grado la asociación de juntas de acción comunal. Tienen la misma naturaleza jurídica de las juntas de acción comunal y se constituye con los organismos de primer grado fundadores y los que posteriormente se afilien;</w:t>
      </w:r>
      <w:r w:rsidRPr="005C3B9F">
        <w:rPr>
          <w:rFonts w:ascii="Arial" w:hAnsi="Arial" w:cs="Arial"/>
          <w:sz w:val="19"/>
          <w:szCs w:val="19"/>
        </w:rPr>
        <w:t>»</w:t>
      </w:r>
    </w:p>
    <w:p w14:paraId="7A62DD1C" w14:textId="77777777" w:rsidR="008A227F" w:rsidRPr="005C3B9F" w:rsidRDefault="008A227F" w:rsidP="008A227F">
      <w:pPr>
        <w:pStyle w:val="Textonotapie"/>
        <w:spacing w:before="120" w:after="120"/>
        <w:ind w:firstLine="708"/>
        <w:jc w:val="both"/>
        <w:rPr>
          <w:rFonts w:ascii="Arial" w:hAnsi="Arial" w:cs="Arial"/>
          <w:sz w:val="19"/>
          <w:szCs w:val="19"/>
        </w:rPr>
      </w:pPr>
      <w:r w:rsidRPr="005C3B9F">
        <w:rPr>
          <w:rFonts w:ascii="Arial" w:hAnsi="Arial" w:cs="Arial"/>
          <w:sz w:val="19"/>
          <w:szCs w:val="19"/>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3DC96B44" w14:textId="77777777" w:rsidR="008A227F" w:rsidRPr="005C3B9F" w:rsidRDefault="008A227F" w:rsidP="008A227F">
      <w:pPr>
        <w:pStyle w:val="Textonotapie"/>
        <w:spacing w:before="120" w:after="120"/>
        <w:ind w:firstLine="708"/>
        <w:jc w:val="both"/>
        <w:rPr>
          <w:rFonts w:ascii="Arial" w:hAnsi="Arial" w:cs="Arial"/>
          <w:sz w:val="19"/>
          <w:szCs w:val="19"/>
        </w:rPr>
      </w:pPr>
      <w:r w:rsidRPr="005C3B9F">
        <w:rPr>
          <w:rFonts w:ascii="Arial" w:hAnsi="Arial" w:cs="Arial"/>
          <w:sz w:val="19"/>
          <w:szCs w:val="19"/>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7324EAE3" w14:textId="77777777" w:rsidR="008A227F" w:rsidRPr="005C3B9F" w:rsidRDefault="008A227F" w:rsidP="008A227F">
      <w:pPr>
        <w:pStyle w:val="Textonotapie"/>
        <w:spacing w:before="120" w:after="120"/>
        <w:ind w:firstLine="708"/>
        <w:jc w:val="both"/>
        <w:rPr>
          <w:rFonts w:ascii="Arial" w:hAnsi="Arial" w:cs="Arial"/>
          <w:sz w:val="19"/>
          <w:szCs w:val="19"/>
        </w:rPr>
      </w:pPr>
      <w:r w:rsidRPr="005C3B9F">
        <w:rPr>
          <w:rFonts w:ascii="Arial" w:hAnsi="Arial" w:cs="Arial"/>
          <w:sz w:val="19"/>
          <w:szCs w:val="19"/>
        </w:rPr>
        <w:t>»PARÁGRAFO</w:t>
      </w:r>
      <w:r w:rsidRPr="005C3B9F">
        <w:rPr>
          <w:rFonts w:ascii="Arial" w:hAnsi="Arial" w:cs="Arial"/>
          <w:b/>
          <w:bCs/>
          <w:sz w:val="19"/>
          <w:szCs w:val="19"/>
        </w:rPr>
        <w:t>.</w:t>
      </w:r>
      <w:r w:rsidRPr="005C3B9F">
        <w:rPr>
          <w:rFonts w:ascii="Arial" w:hAnsi="Arial" w:cs="Arial"/>
          <w:sz w:val="19"/>
          <w:szCs w:val="19"/>
        </w:rPr>
        <w:t> Cada organismo de acción comunal, se dará su propio reglamento conforme al marco brindado por esta a ley y las normas que le sucedan» (Énfasis fuera de texto).</w:t>
      </w:r>
    </w:p>
  </w:footnote>
  <w:footnote w:id="10">
    <w:p w14:paraId="6A5408D6" w14:textId="77777777" w:rsidR="008A227F" w:rsidRPr="005C3B9F" w:rsidRDefault="008A227F" w:rsidP="008A227F">
      <w:pPr>
        <w:pStyle w:val="Textonotapie"/>
        <w:spacing w:before="120" w:after="120"/>
        <w:ind w:firstLine="708"/>
        <w:jc w:val="both"/>
        <w:rPr>
          <w:rFonts w:ascii="Arial" w:hAnsi="Arial" w:cs="Arial"/>
          <w:sz w:val="19"/>
          <w:szCs w:val="19"/>
          <w:lang w:val="es-CO"/>
        </w:rPr>
      </w:pPr>
      <w:r w:rsidRPr="005C3B9F">
        <w:rPr>
          <w:rStyle w:val="Refdenotaalpie"/>
          <w:rFonts w:ascii="Arial" w:hAnsi="Arial" w:cs="Arial"/>
          <w:sz w:val="19"/>
          <w:szCs w:val="19"/>
        </w:rPr>
        <w:footnoteRef/>
      </w:r>
      <w:r w:rsidRPr="005C3B9F">
        <w:rPr>
          <w:rFonts w:ascii="Arial" w:hAnsi="Arial" w:cs="Arial"/>
          <w:sz w:val="19"/>
          <w:szCs w:val="19"/>
        </w:rPr>
        <w:t xml:space="preserve"> Texto tomado de la ley sancionada y publicada en la página web de la presidencia de la república, disponible en el siguiente enlace: </w:t>
      </w:r>
      <w:hyperlink r:id="rId1" w:history="1">
        <w:r w:rsidRPr="005C3B9F">
          <w:rPr>
            <w:rStyle w:val="Hipervnculo"/>
            <w:rFonts w:ascii="Arial" w:hAnsi="Arial" w:cs="Arial"/>
            <w:sz w:val="19"/>
            <w:szCs w:val="19"/>
          </w:rPr>
          <w:t>https://dapre.presidencia.gov.co/normativa/leyes</w:t>
        </w:r>
      </w:hyperlink>
      <w:r w:rsidRPr="005C3B9F">
        <w:rPr>
          <w:rFonts w:ascii="Arial" w:hAnsi="Arial" w:cs="Arial"/>
          <w:sz w:val="19"/>
          <w:szCs w:val="19"/>
        </w:rPr>
        <w:t xml:space="preserve">. </w:t>
      </w:r>
    </w:p>
  </w:footnote>
  <w:footnote w:id="11">
    <w:p w14:paraId="34E3FC0B" w14:textId="77777777" w:rsidR="008A227F" w:rsidRPr="005C3B9F" w:rsidRDefault="008A227F" w:rsidP="008A227F">
      <w:pPr>
        <w:pStyle w:val="Textonotapie"/>
        <w:spacing w:before="120" w:after="120"/>
        <w:ind w:firstLine="708"/>
        <w:jc w:val="both"/>
        <w:rPr>
          <w:rFonts w:ascii="Arial" w:hAnsi="Arial" w:cs="Arial"/>
          <w:sz w:val="19"/>
          <w:szCs w:val="19"/>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hAnsi="Arial" w:cs="Arial"/>
          <w:sz w:val="19"/>
          <w:szCs w:val="19"/>
          <w:lang w:val="es-CO"/>
        </w:rPr>
        <w:t xml:space="preserve">Ley 2166 de 2021 </w:t>
      </w:r>
      <w:r w:rsidRPr="005C3B9F">
        <w:rPr>
          <w:rFonts w:ascii="Arial" w:hAnsi="Arial" w:cs="Arial"/>
          <w:sz w:val="19"/>
          <w:szCs w:val="19"/>
        </w:rPr>
        <w:t>«Artículo 95. Se autoriza a los entes territoriales del orden Nacional, Departamental, Distrital y municipal para celebrar directamente convenios solidarios con los Organismos de Acción Comunal con el fin de contratar con los habitantes de la comunidad</w:t>
      </w:r>
    </w:p>
    <w:p w14:paraId="294906F7" w14:textId="77777777" w:rsidR="008A227F" w:rsidRPr="005C3B9F" w:rsidRDefault="008A227F" w:rsidP="008A227F">
      <w:pPr>
        <w:pStyle w:val="Textonotapie"/>
        <w:spacing w:before="120" w:after="120"/>
        <w:ind w:firstLine="708"/>
        <w:jc w:val="both"/>
        <w:rPr>
          <w:rFonts w:ascii="Arial" w:hAnsi="Arial" w:cs="Arial"/>
          <w:sz w:val="19"/>
          <w:szCs w:val="19"/>
        </w:rPr>
      </w:pPr>
      <w:r w:rsidRPr="005C3B9F">
        <w:rPr>
          <w:rFonts w:ascii="Arial" w:hAnsi="Arial" w:cs="Arial"/>
          <w:sz w:val="19"/>
          <w:szCs w:val="19"/>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719D0AD1" w14:textId="77777777" w:rsidR="008A227F" w:rsidRPr="005C3B9F" w:rsidRDefault="008A227F" w:rsidP="008A227F">
      <w:pPr>
        <w:pStyle w:val="Textonotapie"/>
        <w:spacing w:before="120" w:after="120"/>
        <w:ind w:firstLine="708"/>
        <w:jc w:val="both"/>
        <w:rPr>
          <w:rFonts w:ascii="Arial" w:hAnsi="Arial" w:cs="Arial"/>
          <w:sz w:val="19"/>
          <w:szCs w:val="19"/>
          <w:lang w:val="es-CO"/>
        </w:rPr>
      </w:pPr>
      <w:r w:rsidRPr="005C3B9F">
        <w:rPr>
          <w:rFonts w:ascii="Arial" w:hAnsi="Arial" w:cs="Arial"/>
          <w:sz w:val="19"/>
          <w:szCs w:val="19"/>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12">
    <w:p w14:paraId="30B4F301"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Style w:val="Refdenotaalpie"/>
          <w:rFonts w:ascii="Arial" w:hAnsi="Arial" w:cs="Arial"/>
          <w:sz w:val="19"/>
          <w:szCs w:val="19"/>
        </w:rPr>
        <w:footnoteRef/>
      </w:r>
      <w:r w:rsidRPr="005C3B9F">
        <w:rPr>
          <w:rFonts w:ascii="Arial" w:hAnsi="Arial" w:cs="Arial"/>
          <w:sz w:val="19"/>
          <w:szCs w:val="19"/>
        </w:rPr>
        <w:t xml:space="preserve"> </w:t>
      </w:r>
      <w:bookmarkStart w:id="9" w:name="7"/>
      <w:r w:rsidRPr="005C3B9F">
        <w:rPr>
          <w:rFonts w:ascii="Arial" w:eastAsia="Calibri" w:hAnsi="Arial" w:cs="Arial"/>
          <w:sz w:val="19"/>
          <w:szCs w:val="19"/>
          <w:lang w:val="es-ES_tradnl"/>
        </w:rPr>
        <w:t>«</w:t>
      </w:r>
      <w:r w:rsidRPr="005C3B9F">
        <w:rPr>
          <w:rFonts w:ascii="Arial" w:hAnsi="Arial" w:cs="Arial"/>
          <w:sz w:val="19"/>
          <w:szCs w:val="19"/>
          <w:lang w:val="es-CO"/>
        </w:rPr>
        <w:t>Artículo 7. Organismos de la Acción Comunal.</w:t>
      </w:r>
      <w:bookmarkEnd w:id="9"/>
    </w:p>
    <w:p w14:paraId="28DB499A"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Fonts w:ascii="Arial" w:eastAsia="Calibri" w:hAnsi="Arial" w:cs="Arial"/>
          <w:sz w:val="19"/>
          <w:szCs w:val="19"/>
          <w:lang w:val="es-ES_tradnl"/>
        </w:rPr>
        <w:t>»</w:t>
      </w:r>
      <w:r w:rsidRPr="005C3B9F">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7FA3636C"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Fonts w:ascii="Arial" w:eastAsia="Calibri" w:hAnsi="Arial" w:cs="Arial"/>
          <w:sz w:val="19"/>
          <w:szCs w:val="19"/>
          <w:lang w:val="es-ES_tradnl"/>
        </w:rPr>
        <w:t>»</w:t>
      </w:r>
      <w:r w:rsidRPr="005C3B9F">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A2A1534"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Fonts w:ascii="Arial" w:eastAsia="Calibri" w:hAnsi="Arial" w:cs="Arial"/>
          <w:sz w:val="19"/>
          <w:szCs w:val="19"/>
          <w:lang w:val="es-ES_tradnl"/>
        </w:rPr>
        <w:t>»</w:t>
      </w:r>
      <w:r w:rsidRPr="005C3B9F">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7B7C462D"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Fonts w:ascii="Arial" w:eastAsia="Calibri" w:hAnsi="Arial" w:cs="Arial"/>
          <w:sz w:val="19"/>
          <w:szCs w:val="19"/>
          <w:lang w:val="es-ES_tradnl"/>
        </w:rPr>
        <w:t>»</w:t>
      </w:r>
      <w:r w:rsidRPr="005C3B9F">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699D27D4"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Fonts w:ascii="Arial" w:eastAsia="Calibri" w:hAnsi="Arial" w:cs="Arial"/>
          <w:sz w:val="19"/>
          <w:szCs w:val="19"/>
          <w:lang w:val="es-ES_tradnl"/>
        </w:rPr>
        <w:t>»</w:t>
      </w:r>
      <w:r w:rsidRPr="005C3B9F">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D0DD70B"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Fonts w:ascii="Arial" w:eastAsia="Calibri" w:hAnsi="Arial" w:cs="Arial"/>
          <w:sz w:val="19"/>
          <w:szCs w:val="19"/>
          <w:lang w:val="es-ES_tradnl"/>
        </w:rPr>
        <w:t>»</w:t>
      </w:r>
      <w:r w:rsidRPr="005C3B9F">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26FF9179" w14:textId="77777777" w:rsidR="008A227F" w:rsidRPr="005C3B9F" w:rsidRDefault="008A227F" w:rsidP="008A227F">
      <w:pPr>
        <w:pStyle w:val="Textonotapie"/>
        <w:spacing w:before="120" w:after="120"/>
        <w:ind w:firstLine="709"/>
        <w:jc w:val="both"/>
        <w:rPr>
          <w:rFonts w:ascii="Arial" w:hAnsi="Arial" w:cs="Arial"/>
          <w:sz w:val="19"/>
          <w:szCs w:val="19"/>
          <w:lang w:val="es-CO"/>
        </w:rPr>
      </w:pPr>
      <w:r w:rsidRPr="005C3B9F">
        <w:rPr>
          <w:rFonts w:ascii="Arial" w:eastAsia="Calibri" w:hAnsi="Arial" w:cs="Arial"/>
          <w:sz w:val="19"/>
          <w:szCs w:val="19"/>
          <w:lang w:val="es-ES_tradnl"/>
        </w:rPr>
        <w:t>»</w:t>
      </w:r>
      <w:r w:rsidRPr="005C3B9F">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5C3B9F">
        <w:rPr>
          <w:rFonts w:ascii="Arial" w:eastAsia="Calibri" w:hAnsi="Arial" w:cs="Arial"/>
          <w:sz w:val="19"/>
          <w:szCs w:val="19"/>
          <w:lang w:val="es-ES_tradnl"/>
        </w:rPr>
        <w:t>».</w:t>
      </w:r>
    </w:p>
    <w:p w14:paraId="357C8595" w14:textId="77777777" w:rsidR="008A227F" w:rsidRPr="005C3B9F" w:rsidRDefault="008A227F" w:rsidP="008A227F">
      <w:pPr>
        <w:pStyle w:val="Textonotapie"/>
        <w:spacing w:before="120" w:after="120"/>
        <w:jc w:val="both"/>
        <w:rPr>
          <w:rFonts w:ascii="Arial" w:hAnsi="Arial" w:cs="Arial"/>
          <w:sz w:val="19"/>
          <w:szCs w:val="19"/>
          <w:lang w:val="es-CO"/>
        </w:rPr>
      </w:pPr>
    </w:p>
  </w:footnote>
  <w:footnote w:id="13">
    <w:p w14:paraId="0250C46B" w14:textId="77777777" w:rsidR="00340BB4" w:rsidRPr="005C3B9F" w:rsidRDefault="00340BB4" w:rsidP="00340BB4">
      <w:pPr>
        <w:spacing w:after="0" w:line="240" w:lineRule="auto"/>
        <w:ind w:right="49" w:firstLine="709"/>
        <w:jc w:val="both"/>
        <w:rPr>
          <w:rFonts w:ascii="Arial" w:hAnsi="Arial" w:cs="Arial"/>
          <w:sz w:val="19"/>
          <w:szCs w:val="19"/>
        </w:rPr>
      </w:pPr>
      <w:r w:rsidRPr="005C3B9F">
        <w:rPr>
          <w:rStyle w:val="Refdenotaalpie"/>
          <w:rFonts w:ascii="Arial" w:hAnsi="Arial" w:cs="Arial"/>
          <w:sz w:val="19"/>
          <w:szCs w:val="19"/>
        </w:rPr>
        <w:footnoteRef/>
      </w:r>
      <w:r w:rsidRPr="005C3B9F">
        <w:rPr>
          <w:rFonts w:ascii="Arial" w:hAnsi="Arial" w:cs="Arial"/>
          <w:sz w:val="19"/>
          <w:szCs w:val="19"/>
        </w:rPr>
        <w:t xml:space="preserve"> Corte Constitucional. Sentencia C-697 del 14 de junio de 2000. M.P: Eduardo Cifuentes Muñoz.</w:t>
      </w:r>
    </w:p>
    <w:p w14:paraId="6F8C00FA" w14:textId="77777777" w:rsidR="00340BB4" w:rsidRPr="005C3B9F" w:rsidRDefault="00340BB4" w:rsidP="00340BB4">
      <w:pPr>
        <w:pStyle w:val="Textonotapie"/>
        <w:ind w:right="49"/>
        <w:jc w:val="both"/>
        <w:rPr>
          <w:rFonts w:ascii="Arial" w:hAnsi="Arial" w:cs="Arial"/>
          <w:sz w:val="19"/>
          <w:szCs w:val="19"/>
          <w:lang w:val="es-CO"/>
        </w:rPr>
      </w:pPr>
    </w:p>
  </w:footnote>
  <w:footnote w:id="14">
    <w:p w14:paraId="051D6891" w14:textId="77777777" w:rsidR="008A227F" w:rsidRPr="005C3B9F" w:rsidRDefault="008A227F" w:rsidP="008A227F">
      <w:pPr>
        <w:pStyle w:val="Textonotapie"/>
        <w:spacing w:before="120" w:after="120"/>
        <w:ind w:firstLine="708"/>
        <w:jc w:val="both"/>
        <w:rPr>
          <w:rFonts w:ascii="Arial" w:hAnsi="Arial" w:cs="Arial"/>
          <w:sz w:val="19"/>
          <w:szCs w:val="19"/>
          <w:lang w:val="es-CO"/>
        </w:rPr>
      </w:pPr>
      <w:r w:rsidRPr="005C3B9F">
        <w:rPr>
          <w:rStyle w:val="Refdenotaalpie"/>
          <w:rFonts w:ascii="Arial" w:hAnsi="Arial" w:cs="Arial"/>
          <w:sz w:val="19"/>
          <w:szCs w:val="19"/>
        </w:rPr>
        <w:footnoteRef/>
      </w:r>
      <w:r w:rsidRPr="005C3B9F">
        <w:rPr>
          <w:rFonts w:ascii="Arial" w:hAnsi="Arial" w:cs="Arial"/>
          <w:sz w:val="19"/>
          <w:szCs w:val="19"/>
        </w:rPr>
        <w:t xml:space="preserve"> </w:t>
      </w:r>
      <w:r w:rsidRPr="005C3B9F">
        <w:rPr>
          <w:rFonts w:ascii="Arial" w:hAnsi="Arial" w:cs="Arial"/>
          <w:sz w:val="19"/>
          <w:szCs w:val="19"/>
          <w:shd w:val="clear" w:color="auto" w:fill="FFFFFF"/>
        </w:rPr>
        <w:t>Por la cual se modifica la reglamentación del ejercicio de la ingeniería, de sus profesiones afines y de sus profesiones auxiliares, se adopta el Código de Etica Profesional y se dictan otras disposiciones</w:t>
      </w:r>
    </w:p>
  </w:footnote>
  <w:footnote w:id="15">
    <w:p w14:paraId="5441486F" w14:textId="77777777" w:rsidR="008A227F" w:rsidRPr="005C3B9F" w:rsidRDefault="008A227F" w:rsidP="008A227F">
      <w:pPr>
        <w:pStyle w:val="NormalWeb"/>
        <w:shd w:val="clear" w:color="auto" w:fill="FFFFFF"/>
        <w:spacing w:before="120" w:after="120" w:line="240" w:lineRule="auto"/>
        <w:ind w:firstLine="708"/>
        <w:jc w:val="both"/>
        <w:rPr>
          <w:rFonts w:ascii="Arial" w:eastAsia="Times New Roman" w:hAnsi="Arial" w:cs="Arial"/>
          <w:sz w:val="19"/>
          <w:szCs w:val="19"/>
          <w:lang w:eastAsia="es-CO"/>
        </w:rPr>
      </w:pPr>
      <w:r w:rsidRPr="005C3B9F">
        <w:rPr>
          <w:rStyle w:val="Refdenotaalpie"/>
          <w:rFonts w:ascii="Arial" w:hAnsi="Arial" w:cs="Arial"/>
          <w:sz w:val="19"/>
          <w:szCs w:val="19"/>
        </w:rPr>
        <w:footnoteRef/>
      </w:r>
      <w:r w:rsidRPr="005C3B9F">
        <w:rPr>
          <w:rFonts w:ascii="Arial" w:hAnsi="Arial" w:cs="Arial"/>
          <w:sz w:val="19"/>
          <w:szCs w:val="19"/>
        </w:rPr>
        <w:t xml:space="preserve"> El artículo 2 de la Ley 842 de 2003, dispone sobre el ejercicio de la ingeniería lo siguiente: «</w:t>
      </w:r>
      <w:r w:rsidRPr="005C3B9F">
        <w:rPr>
          <w:rFonts w:ascii="Arial" w:eastAsia="Times New Roman" w:hAnsi="Arial" w:cs="Arial"/>
          <w:sz w:val="19"/>
          <w:szCs w:val="19"/>
          <w:lang w:eastAsia="es-CO"/>
        </w:rPr>
        <w:t>Para los efectos de la presente ley, se entiende como ejercicio de la ingeniería, el desempeño de actividades tales como:</w:t>
      </w:r>
    </w:p>
    <w:p w14:paraId="6784A848" w14:textId="77777777" w:rsidR="008A227F" w:rsidRPr="005C3B9F" w:rsidRDefault="008A227F" w:rsidP="008A227F">
      <w:pPr>
        <w:shd w:val="clear" w:color="auto" w:fill="FFFFFF"/>
        <w:spacing w:before="120" w:after="120" w:line="240" w:lineRule="auto"/>
        <w:ind w:firstLine="708"/>
        <w:jc w:val="both"/>
        <w:rPr>
          <w:rFonts w:ascii="Arial" w:eastAsia="Times New Roman" w:hAnsi="Arial" w:cs="Arial"/>
          <w:sz w:val="19"/>
          <w:szCs w:val="19"/>
          <w:lang w:eastAsia="es-CO"/>
        </w:rPr>
      </w:pPr>
      <w:r w:rsidRPr="005C3B9F">
        <w:rPr>
          <w:rFonts w:ascii="Arial" w:eastAsia="Times New Roman" w:hAnsi="Arial" w:cs="Arial"/>
          <w:sz w:val="19"/>
          <w:szCs w:val="19"/>
          <w:lang w:eastAsia="es-CO"/>
        </w:rPr>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obras de infraestructura para el servicio de la comunidad;</w:t>
      </w:r>
    </w:p>
    <w:p w14:paraId="6738C9D1" w14:textId="77777777" w:rsidR="008A227F" w:rsidRPr="005C3B9F" w:rsidRDefault="008A227F" w:rsidP="008A227F">
      <w:pPr>
        <w:shd w:val="clear" w:color="auto" w:fill="FFFFFF"/>
        <w:spacing w:before="120" w:after="120" w:line="240" w:lineRule="auto"/>
        <w:ind w:firstLine="708"/>
        <w:jc w:val="both"/>
        <w:rPr>
          <w:rFonts w:ascii="Arial" w:eastAsia="Times New Roman" w:hAnsi="Arial" w:cs="Arial"/>
          <w:sz w:val="19"/>
          <w:szCs w:val="19"/>
          <w:lang w:eastAsia="es-CO"/>
        </w:rPr>
      </w:pPr>
      <w:r w:rsidRPr="005C3B9F">
        <w:rPr>
          <w:rFonts w:ascii="Arial" w:eastAsia="Times New Roman" w:hAnsi="Arial" w:cs="Arial"/>
          <w:sz w:val="19"/>
          <w:szCs w:val="19"/>
          <w:lang w:eastAsia="es-CO"/>
        </w:rPr>
        <w:t>»b) Los estudios, proyectos, diseños y procesos industriales, textiles, electromecánicos, termoeléctricos, energéticos, mecánicos, eléctricos, electrónicos, de computación, de sistemas, teleinformáticos, agroindustriales, agronómicos, agrícolas, agrológicos, de alimentos, agrometeorológicos, ambientales, geofísicos, forestales, químicos, metalúrgicos, mineros, de petróleos, geológicos, geodésicos, geográficos, topográficos e hidrológicos;</w:t>
      </w:r>
    </w:p>
    <w:p w14:paraId="08A333D7" w14:textId="77777777" w:rsidR="008A227F" w:rsidRPr="005C3B9F" w:rsidRDefault="008A227F" w:rsidP="008A227F">
      <w:pPr>
        <w:shd w:val="clear" w:color="auto" w:fill="FFFFFF"/>
        <w:spacing w:before="120" w:after="120" w:line="240" w:lineRule="auto"/>
        <w:ind w:firstLine="708"/>
        <w:jc w:val="both"/>
        <w:rPr>
          <w:rFonts w:ascii="Arial" w:eastAsia="Times New Roman" w:hAnsi="Arial" w:cs="Arial"/>
          <w:sz w:val="19"/>
          <w:szCs w:val="19"/>
          <w:lang w:eastAsia="es-CO"/>
        </w:rPr>
      </w:pPr>
      <w:r w:rsidRPr="005C3B9F">
        <w:rPr>
          <w:rFonts w:ascii="Arial" w:eastAsia="Times New Roman" w:hAnsi="Arial" w:cs="Arial"/>
          <w:sz w:val="19"/>
          <w:szCs w:val="19"/>
          <w:lang w:eastAsia="es-CO"/>
        </w:rPr>
        <w:t>»c) La planeación del transporte aéreo, terrestre y náutico y en general, todo asunto relacionado con la ejecución o desarrollo de las tareas o actividades de las profesiones especificadas en los subgrupos 02 y 03 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w:t>
      </w:r>
    </w:p>
    <w:p w14:paraId="78087B92" w14:textId="77777777" w:rsidR="008A227F" w:rsidRPr="005C3B9F" w:rsidRDefault="008A227F" w:rsidP="008A227F">
      <w:pPr>
        <w:shd w:val="clear" w:color="auto" w:fill="FFFFFF"/>
        <w:spacing w:before="120" w:after="120" w:line="240" w:lineRule="auto"/>
        <w:ind w:firstLine="708"/>
        <w:jc w:val="both"/>
        <w:rPr>
          <w:rFonts w:ascii="Arial" w:eastAsia="Times New Roman" w:hAnsi="Arial" w:cs="Arial"/>
          <w:sz w:val="19"/>
          <w:szCs w:val="19"/>
          <w:lang w:eastAsia="es-CO"/>
        </w:rPr>
      </w:pPr>
      <w:r w:rsidRPr="005C3B9F">
        <w:rPr>
          <w:rFonts w:ascii="Arial" w:eastAsia="Times New Roman" w:hAnsi="Arial" w:cs="Arial"/>
          <w:b/>
          <w:bCs/>
          <w:sz w:val="19"/>
          <w:szCs w:val="19"/>
          <w:lang w:eastAsia="es-CO"/>
        </w:rPr>
        <w:t>»PARÁGRAFO.</w:t>
      </w:r>
      <w:r w:rsidRPr="005C3B9F">
        <w:rPr>
          <w:rFonts w:ascii="Arial" w:eastAsia="Times New Roman" w:hAnsi="Arial" w:cs="Arial"/>
          <w:sz w:val="19"/>
          <w:szCs w:val="19"/>
          <w:lang w:eastAsia="es-CO"/>
        </w:rPr>
        <w:t>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w:t>
      </w:r>
    </w:p>
    <w:p w14:paraId="78798047" w14:textId="77777777" w:rsidR="008A227F" w:rsidRPr="005C3B9F" w:rsidRDefault="008A227F" w:rsidP="008A227F">
      <w:pPr>
        <w:shd w:val="clear" w:color="auto" w:fill="FFFFFF"/>
        <w:spacing w:before="120" w:after="120" w:line="240" w:lineRule="auto"/>
        <w:ind w:firstLine="708"/>
        <w:jc w:val="both"/>
        <w:rPr>
          <w:rFonts w:ascii="Arial" w:hAnsi="Arial" w:cs="Arial"/>
          <w:sz w:val="19"/>
          <w:szCs w:val="19"/>
        </w:rPr>
      </w:pPr>
      <w:bookmarkStart w:id="12" w:name="3"/>
      <w:r w:rsidRPr="005C3B9F">
        <w:rPr>
          <w:rFonts w:ascii="Arial" w:eastAsia="Times New Roman" w:hAnsi="Arial" w:cs="Arial"/>
          <w:b/>
          <w:bCs/>
          <w:sz w:val="19"/>
          <w:szCs w:val="19"/>
          <w:lang w:eastAsia="es-CO"/>
        </w:rPr>
        <w:t>»ARTÍCULO 3o. PROFESIONES AUXILIARES DE LA INGENIERÍA.</w:t>
      </w:r>
      <w:bookmarkEnd w:id="12"/>
      <w:r w:rsidRPr="005C3B9F">
        <w:rPr>
          <w:rFonts w:ascii="Arial" w:eastAsia="Times New Roman" w:hAnsi="Arial" w:cs="Arial"/>
          <w:sz w:val="19"/>
          <w:szCs w:val="19"/>
          <w:lang w:eastAsia="es-CO"/>
        </w:rPr>
        <w:t> Se entiende por Profesiones Auxiliares de la Ingeniería, aquellas actividades que se ejercen en nivel medio, como auxiliares de los ingenieros, amparadas por un título académico en las modalidades educativas de formación técnica y tecnológica profesional, conferido por instituciones de educación superior legalmente autorizadas, tales como: Técnicos y tecnólogos en obras civiles, técnicos y tecnólogos laboratoristas, técnicos y tecnólogos constructores, técnicos y tecnólogos en topografía, técnicos y tecnólogos en minas, técnicos y tecnólogos delineantes en ingeniería, técnicos y tecnólogos en sistemas o en computación, analistas de sistemas y programadores, técnicos y tecnólogos en alimentos, técnicos y tecnólogos industriales, técnicos y tecnólogos hidráulicos y sanitarios, técnicos y tecnólogos teleinformáticos, técnicos y tecnólogos agroindustriales y los maestros de obras de construcción en sus diversas modalidades, que demuestren una experiencia de más de diez (10) años en actividades de la construcción, mediante certificaciones expedidas por ingenieros y/o arquitectos debidamente matriculados y, excepcionalmente, por las autoridades de obras públicas y/o de planeación, municipales».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37997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562"/>
    <w:rsid w:val="000257C0"/>
    <w:rsid w:val="00026AD5"/>
    <w:rsid w:val="00032A43"/>
    <w:rsid w:val="00045085"/>
    <w:rsid w:val="000455E0"/>
    <w:rsid w:val="000561C7"/>
    <w:rsid w:val="00063516"/>
    <w:rsid w:val="000777D6"/>
    <w:rsid w:val="0008323E"/>
    <w:rsid w:val="00083334"/>
    <w:rsid w:val="000956CF"/>
    <w:rsid w:val="000A2612"/>
    <w:rsid w:val="000A683E"/>
    <w:rsid w:val="000C2A1B"/>
    <w:rsid w:val="000C4D4C"/>
    <w:rsid w:val="000D54F1"/>
    <w:rsid w:val="000E34B3"/>
    <w:rsid w:val="000E3BF2"/>
    <w:rsid w:val="00106E4A"/>
    <w:rsid w:val="0011595A"/>
    <w:rsid w:val="001220C5"/>
    <w:rsid w:val="001267F7"/>
    <w:rsid w:val="00127233"/>
    <w:rsid w:val="00130999"/>
    <w:rsid w:val="00133477"/>
    <w:rsid w:val="0014037B"/>
    <w:rsid w:val="00150506"/>
    <w:rsid w:val="00150C27"/>
    <w:rsid w:val="001612FD"/>
    <w:rsid w:val="0016199A"/>
    <w:rsid w:val="00164D81"/>
    <w:rsid w:val="001A1011"/>
    <w:rsid w:val="001A33D5"/>
    <w:rsid w:val="001A48D0"/>
    <w:rsid w:val="001B07FF"/>
    <w:rsid w:val="001C1A32"/>
    <w:rsid w:val="001F111E"/>
    <w:rsid w:val="001F6B97"/>
    <w:rsid w:val="00210486"/>
    <w:rsid w:val="0021331B"/>
    <w:rsid w:val="00213722"/>
    <w:rsid w:val="00215C50"/>
    <w:rsid w:val="0023038A"/>
    <w:rsid w:val="00244491"/>
    <w:rsid w:val="00254139"/>
    <w:rsid w:val="002653C1"/>
    <w:rsid w:val="00265F9A"/>
    <w:rsid w:val="0026611D"/>
    <w:rsid w:val="00280CD9"/>
    <w:rsid w:val="00282CEA"/>
    <w:rsid w:val="002951A0"/>
    <w:rsid w:val="00295BD3"/>
    <w:rsid w:val="002A64FD"/>
    <w:rsid w:val="002C44D1"/>
    <w:rsid w:val="002E06C1"/>
    <w:rsid w:val="002F0839"/>
    <w:rsid w:val="00301469"/>
    <w:rsid w:val="003064FF"/>
    <w:rsid w:val="00306EE1"/>
    <w:rsid w:val="00310B9B"/>
    <w:rsid w:val="00313E41"/>
    <w:rsid w:val="003146D2"/>
    <w:rsid w:val="0033300A"/>
    <w:rsid w:val="00340BB4"/>
    <w:rsid w:val="00350358"/>
    <w:rsid w:val="003624B0"/>
    <w:rsid w:val="00364118"/>
    <w:rsid w:val="0036461C"/>
    <w:rsid w:val="00367884"/>
    <w:rsid w:val="00387B7F"/>
    <w:rsid w:val="00387C52"/>
    <w:rsid w:val="0039439C"/>
    <w:rsid w:val="003B69E7"/>
    <w:rsid w:val="003C013B"/>
    <w:rsid w:val="003D0F4D"/>
    <w:rsid w:val="003D7C11"/>
    <w:rsid w:val="003E3901"/>
    <w:rsid w:val="003F58A1"/>
    <w:rsid w:val="00410DD6"/>
    <w:rsid w:val="004134C9"/>
    <w:rsid w:val="00420DE2"/>
    <w:rsid w:val="0042136E"/>
    <w:rsid w:val="004264E8"/>
    <w:rsid w:val="0043138C"/>
    <w:rsid w:val="00450BA0"/>
    <w:rsid w:val="00456037"/>
    <w:rsid w:val="00462A59"/>
    <w:rsid w:val="00472E08"/>
    <w:rsid w:val="004845A3"/>
    <w:rsid w:val="00490AE1"/>
    <w:rsid w:val="004A1847"/>
    <w:rsid w:val="004A1DB8"/>
    <w:rsid w:val="004B538C"/>
    <w:rsid w:val="004B670E"/>
    <w:rsid w:val="004B6B0E"/>
    <w:rsid w:val="004B7650"/>
    <w:rsid w:val="004C3640"/>
    <w:rsid w:val="004D25B3"/>
    <w:rsid w:val="004D360D"/>
    <w:rsid w:val="004D4480"/>
    <w:rsid w:val="004D4FAC"/>
    <w:rsid w:val="004F2E7C"/>
    <w:rsid w:val="005060B8"/>
    <w:rsid w:val="005101E9"/>
    <w:rsid w:val="00510ACD"/>
    <w:rsid w:val="00511046"/>
    <w:rsid w:val="00511405"/>
    <w:rsid w:val="00514641"/>
    <w:rsid w:val="00526E9D"/>
    <w:rsid w:val="00533C5C"/>
    <w:rsid w:val="00546061"/>
    <w:rsid w:val="00547856"/>
    <w:rsid w:val="00547A74"/>
    <w:rsid w:val="005566E8"/>
    <w:rsid w:val="005635F4"/>
    <w:rsid w:val="005673FB"/>
    <w:rsid w:val="00573948"/>
    <w:rsid w:val="005746AB"/>
    <w:rsid w:val="00575A4D"/>
    <w:rsid w:val="005911B2"/>
    <w:rsid w:val="0059357F"/>
    <w:rsid w:val="00597090"/>
    <w:rsid w:val="005A1130"/>
    <w:rsid w:val="005B26E0"/>
    <w:rsid w:val="005B7B75"/>
    <w:rsid w:val="005C3B9F"/>
    <w:rsid w:val="005D65C8"/>
    <w:rsid w:val="005F3986"/>
    <w:rsid w:val="0061361E"/>
    <w:rsid w:val="006219F8"/>
    <w:rsid w:val="0064205D"/>
    <w:rsid w:val="006453A5"/>
    <w:rsid w:val="00645AFA"/>
    <w:rsid w:val="00646136"/>
    <w:rsid w:val="00657239"/>
    <w:rsid w:val="00663BDA"/>
    <w:rsid w:val="00681FDB"/>
    <w:rsid w:val="0069246D"/>
    <w:rsid w:val="006A686A"/>
    <w:rsid w:val="006A7DAD"/>
    <w:rsid w:val="006C307C"/>
    <w:rsid w:val="006D70BA"/>
    <w:rsid w:val="00740706"/>
    <w:rsid w:val="007566FE"/>
    <w:rsid w:val="007569A0"/>
    <w:rsid w:val="0076726F"/>
    <w:rsid w:val="0077144B"/>
    <w:rsid w:val="007729B9"/>
    <w:rsid w:val="00785AB5"/>
    <w:rsid w:val="00793403"/>
    <w:rsid w:val="007950CE"/>
    <w:rsid w:val="00797EC2"/>
    <w:rsid w:val="007C0CDF"/>
    <w:rsid w:val="007D5F1C"/>
    <w:rsid w:val="007E085F"/>
    <w:rsid w:val="007E2A2F"/>
    <w:rsid w:val="007E54CE"/>
    <w:rsid w:val="007E73F1"/>
    <w:rsid w:val="007F2B7C"/>
    <w:rsid w:val="007F49E4"/>
    <w:rsid w:val="00811651"/>
    <w:rsid w:val="00820F5B"/>
    <w:rsid w:val="00833452"/>
    <w:rsid w:val="00834051"/>
    <w:rsid w:val="00836DE2"/>
    <w:rsid w:val="0084753D"/>
    <w:rsid w:val="008614E5"/>
    <w:rsid w:val="00865132"/>
    <w:rsid w:val="008678EB"/>
    <w:rsid w:val="00872362"/>
    <w:rsid w:val="00875894"/>
    <w:rsid w:val="00881C10"/>
    <w:rsid w:val="00890411"/>
    <w:rsid w:val="0089122F"/>
    <w:rsid w:val="008A227F"/>
    <w:rsid w:val="008A2807"/>
    <w:rsid w:val="008B5FD6"/>
    <w:rsid w:val="008C3BD8"/>
    <w:rsid w:val="008C546F"/>
    <w:rsid w:val="008D5C70"/>
    <w:rsid w:val="008E57A2"/>
    <w:rsid w:val="008E5AF7"/>
    <w:rsid w:val="009025AF"/>
    <w:rsid w:val="00904F23"/>
    <w:rsid w:val="00906B3C"/>
    <w:rsid w:val="00926AE0"/>
    <w:rsid w:val="00930D9B"/>
    <w:rsid w:val="00946065"/>
    <w:rsid w:val="0095342C"/>
    <w:rsid w:val="009816BA"/>
    <w:rsid w:val="009A4487"/>
    <w:rsid w:val="009B4442"/>
    <w:rsid w:val="009C4AB5"/>
    <w:rsid w:val="009D4F07"/>
    <w:rsid w:val="009D6BAE"/>
    <w:rsid w:val="009F33F2"/>
    <w:rsid w:val="009F6C77"/>
    <w:rsid w:val="00A01083"/>
    <w:rsid w:val="00A07532"/>
    <w:rsid w:val="00A1085C"/>
    <w:rsid w:val="00A27BD1"/>
    <w:rsid w:val="00A309E2"/>
    <w:rsid w:val="00A402EE"/>
    <w:rsid w:val="00A47FD2"/>
    <w:rsid w:val="00A547E4"/>
    <w:rsid w:val="00A7138B"/>
    <w:rsid w:val="00A72DFC"/>
    <w:rsid w:val="00A8066E"/>
    <w:rsid w:val="00AA1E78"/>
    <w:rsid w:val="00AA4B8A"/>
    <w:rsid w:val="00AA6BF7"/>
    <w:rsid w:val="00AE1AF1"/>
    <w:rsid w:val="00AF25FC"/>
    <w:rsid w:val="00AF3845"/>
    <w:rsid w:val="00B01ED6"/>
    <w:rsid w:val="00B06D09"/>
    <w:rsid w:val="00B201EC"/>
    <w:rsid w:val="00B21089"/>
    <w:rsid w:val="00B27188"/>
    <w:rsid w:val="00B36E03"/>
    <w:rsid w:val="00B43AF7"/>
    <w:rsid w:val="00B53153"/>
    <w:rsid w:val="00B771A9"/>
    <w:rsid w:val="00B809BB"/>
    <w:rsid w:val="00B8248A"/>
    <w:rsid w:val="00BA137F"/>
    <w:rsid w:val="00BA1999"/>
    <w:rsid w:val="00BB72E0"/>
    <w:rsid w:val="00BB7726"/>
    <w:rsid w:val="00BD6AD4"/>
    <w:rsid w:val="00BD6BE0"/>
    <w:rsid w:val="00BE2F8D"/>
    <w:rsid w:val="00BF2BED"/>
    <w:rsid w:val="00BF3382"/>
    <w:rsid w:val="00BF6FB1"/>
    <w:rsid w:val="00C1456C"/>
    <w:rsid w:val="00C228C2"/>
    <w:rsid w:val="00C2329E"/>
    <w:rsid w:val="00C30461"/>
    <w:rsid w:val="00C535BE"/>
    <w:rsid w:val="00C54040"/>
    <w:rsid w:val="00C6709A"/>
    <w:rsid w:val="00C754BE"/>
    <w:rsid w:val="00C87572"/>
    <w:rsid w:val="00C9405D"/>
    <w:rsid w:val="00C96828"/>
    <w:rsid w:val="00CA64B0"/>
    <w:rsid w:val="00CB3C03"/>
    <w:rsid w:val="00CC1B26"/>
    <w:rsid w:val="00CC4FAC"/>
    <w:rsid w:val="00CD284F"/>
    <w:rsid w:val="00CF23AA"/>
    <w:rsid w:val="00D01921"/>
    <w:rsid w:val="00D03BE4"/>
    <w:rsid w:val="00D35975"/>
    <w:rsid w:val="00D61923"/>
    <w:rsid w:val="00D72DA3"/>
    <w:rsid w:val="00D752B7"/>
    <w:rsid w:val="00D870E9"/>
    <w:rsid w:val="00D93316"/>
    <w:rsid w:val="00D96491"/>
    <w:rsid w:val="00DA1854"/>
    <w:rsid w:val="00DB0887"/>
    <w:rsid w:val="00DB702D"/>
    <w:rsid w:val="00DC153E"/>
    <w:rsid w:val="00DC2F9B"/>
    <w:rsid w:val="00DE0ECE"/>
    <w:rsid w:val="00DF1E43"/>
    <w:rsid w:val="00DF240F"/>
    <w:rsid w:val="00DF57C2"/>
    <w:rsid w:val="00E04E29"/>
    <w:rsid w:val="00E20894"/>
    <w:rsid w:val="00E26B7C"/>
    <w:rsid w:val="00E27B1B"/>
    <w:rsid w:val="00E636C8"/>
    <w:rsid w:val="00E643BC"/>
    <w:rsid w:val="00E6693B"/>
    <w:rsid w:val="00E73796"/>
    <w:rsid w:val="00E75322"/>
    <w:rsid w:val="00EA3003"/>
    <w:rsid w:val="00EA6FD2"/>
    <w:rsid w:val="00EA71F8"/>
    <w:rsid w:val="00EB11F6"/>
    <w:rsid w:val="00EB2AA6"/>
    <w:rsid w:val="00EB324C"/>
    <w:rsid w:val="00EB3C91"/>
    <w:rsid w:val="00EB56C3"/>
    <w:rsid w:val="00EB5B3D"/>
    <w:rsid w:val="00EB66DA"/>
    <w:rsid w:val="00EE14C8"/>
    <w:rsid w:val="00F13691"/>
    <w:rsid w:val="00F1394A"/>
    <w:rsid w:val="00F17A00"/>
    <w:rsid w:val="00F46AF2"/>
    <w:rsid w:val="00F4722E"/>
    <w:rsid w:val="00F52E40"/>
    <w:rsid w:val="00F605F2"/>
    <w:rsid w:val="00F67BFF"/>
    <w:rsid w:val="00F76AFC"/>
    <w:rsid w:val="00F8319B"/>
    <w:rsid w:val="00F87F22"/>
    <w:rsid w:val="00FA5516"/>
    <w:rsid w:val="00FC63EA"/>
    <w:rsid w:val="00FD0F15"/>
    <w:rsid w:val="00FD6F73"/>
    <w:rsid w:val="00FE37D1"/>
    <w:rsid w:val="00FE7E29"/>
    <w:rsid w:val="00FF4139"/>
    <w:rsid w:val="1C2FBF26"/>
    <w:rsid w:val="1CC63BF5"/>
    <w:rsid w:val="2F9951DC"/>
    <w:rsid w:val="36E75222"/>
    <w:rsid w:val="3EA2D60F"/>
    <w:rsid w:val="4E86982D"/>
    <w:rsid w:val="6941E527"/>
    <w:rsid w:val="6B8BD3AC"/>
    <w:rsid w:val="6FB500D4"/>
    <w:rsid w:val="777950C3"/>
    <w:rsid w:val="7C03503F"/>
    <w:rsid w:val="7CAD89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1F351E95-7605-4C6B-8FA9-3870F845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7F"/>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450BA0"/>
    <w:pPr>
      <w:spacing w:line="240" w:lineRule="exact"/>
    </w:pPr>
    <w:rPr>
      <w:vertAlign w:val="superscript"/>
    </w:rPr>
  </w:style>
  <w:style w:type="character" w:styleId="Hipervnculo">
    <w:name w:val="Hyperlink"/>
    <w:basedOn w:val="Fuentedeprrafopredeter"/>
    <w:uiPriority w:val="99"/>
    <w:unhideWhenUsed/>
    <w:rsid w:val="00450BA0"/>
    <w:rPr>
      <w:color w:val="0563C1" w:themeColor="hyperlink"/>
      <w:u w:val="single"/>
    </w:rPr>
  </w:style>
  <w:style w:type="paragraph" w:styleId="NormalWeb">
    <w:name w:val="Normal (Web)"/>
    <w:basedOn w:val="Normal"/>
    <w:uiPriority w:val="99"/>
    <w:semiHidden/>
    <w:unhideWhenUsed/>
    <w:rsid w:val="00450BA0"/>
    <w:rPr>
      <w:rFonts w:ascii="Times New Roman" w:hAnsi="Times New Roman" w:cs="Times New Roman"/>
      <w:sz w:val="24"/>
      <w:szCs w:val="24"/>
    </w:rPr>
  </w:style>
  <w:style w:type="character" w:styleId="Textoennegrita">
    <w:name w:val="Strong"/>
    <w:basedOn w:val="Fuentedeprrafopredeter"/>
    <w:uiPriority w:val="22"/>
    <w:qFormat/>
    <w:rsid w:val="009A4487"/>
    <w:rPr>
      <w:b/>
      <w:bCs/>
    </w:rPr>
  </w:style>
  <w:style w:type="character" w:styleId="nfasis">
    <w:name w:val="Emphasis"/>
    <w:basedOn w:val="Fuentedeprrafopredeter"/>
    <w:uiPriority w:val="20"/>
    <w:qFormat/>
    <w:rsid w:val="009A4487"/>
    <w:rPr>
      <w:i/>
      <w:iCs/>
    </w:rPr>
  </w:style>
  <w:style w:type="table" w:customStyle="1" w:styleId="Tablaconcuadrcula11">
    <w:name w:val="Tabla con cuadrícula11"/>
    <w:basedOn w:val="Tablanormal"/>
    <w:next w:val="Tablaconcuadrcula"/>
    <w:uiPriority w:val="39"/>
    <w:rsid w:val="008A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1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_pr005.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5C61-0C5D-4874-9863-3368C837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http://purl.org/dc/elements/1.1/"/>
    <ds:schemaRef ds:uri="a6cb9e4b-f1d1-4245-83ec-6cad768d538a"/>
    <ds:schemaRef ds:uri="http://schemas.microsoft.com/office/2006/documentManagement/types"/>
    <ds:schemaRef ds:uri="http://purl.org/dc/terms/"/>
    <ds:schemaRef ds:uri="9d85dbaf-23eb-4e57-a637-93dcacc8b1a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8649</Words>
  <Characters>47572</Characters>
  <Application>Microsoft Office Word</Application>
  <DocSecurity>0</DocSecurity>
  <Lines>396</Lines>
  <Paragraphs>112</Paragraphs>
  <ScaleCrop>false</ScaleCrop>
  <Company/>
  <LinksUpToDate>false</LinksUpToDate>
  <CharactersWithSpaces>56109</CharactersWithSpaces>
  <SharedDoc>false</SharedDoc>
  <HLinks>
    <vt:vector size="18" baseType="variant">
      <vt:variant>
        <vt:i4>1769582</vt:i4>
      </vt:variant>
      <vt:variant>
        <vt:i4>3</vt:i4>
      </vt:variant>
      <vt:variant>
        <vt:i4>0</vt:i4>
      </vt:variant>
      <vt:variant>
        <vt:i4>5</vt:i4>
      </vt:variant>
      <vt:variant>
        <vt:lpwstr>http://www.secretariasenado.gov.co/senado/basedoc/ley_1955_2019_pr005.html</vt:lpwstr>
      </vt:variant>
      <vt:variant>
        <vt:lpwstr>281</vt:lpwstr>
      </vt:variant>
      <vt:variant>
        <vt:i4>1507433</vt:i4>
      </vt:variant>
      <vt:variant>
        <vt:i4>0</vt:i4>
      </vt:variant>
      <vt:variant>
        <vt:i4>0</vt:i4>
      </vt:variant>
      <vt:variant>
        <vt:i4>5</vt:i4>
      </vt:variant>
      <vt:variant>
        <vt:lpwstr>http://www.secretariasenado.gov.co/senado/basedoc/ley_0136_1994_pr002.html</vt:lpwstr>
      </vt:variant>
      <vt:variant>
        <vt:lpwstr>141</vt:lpwstr>
      </vt: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2023-03-28T03:33:00Z</dcterms:created>
  <dcterms:modified xsi:type="dcterms:W3CDTF">2023-03-28T03:33:00Z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