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CF4D4" w14:textId="77777777" w:rsidR="00EE375F" w:rsidRPr="00F201D3" w:rsidRDefault="00EE375F" w:rsidP="00EE375F">
      <w:pPr>
        <w:rPr>
          <w:rFonts w:ascii="Arial" w:eastAsia="Calibri" w:hAnsi="Arial" w:cs="Arial"/>
          <w:b/>
          <w:bCs/>
          <w:szCs w:val="24"/>
          <w:lang w:eastAsia="es-ES_tradnl"/>
        </w:rPr>
      </w:pPr>
      <w:bookmarkStart w:id="0" w:name="_Hlk34951122"/>
      <w:r w:rsidRPr="00F201D3">
        <w:rPr>
          <w:rFonts w:ascii="Arial" w:eastAsia="Arial" w:hAnsi="Arial" w:cs="Arial"/>
          <w:b/>
        </w:rPr>
        <w:t>DOCUMENTOS TIPO –</w:t>
      </w:r>
      <w:r w:rsidRPr="00F201D3">
        <w:rPr>
          <w:rFonts w:ascii="Arial" w:hAnsi="Arial" w:cs="Arial"/>
          <w:b/>
          <w:color w:val="000000" w:themeColor="text1"/>
          <w:lang w:val="es-ES_tradnl"/>
        </w:rPr>
        <w:t xml:space="preserve"> Fundamento normativo </w:t>
      </w:r>
    </w:p>
    <w:p w14:paraId="5E892435" w14:textId="77777777" w:rsidR="00EE375F" w:rsidRPr="00F201D3" w:rsidRDefault="00EE375F" w:rsidP="00EE375F">
      <w:pPr>
        <w:jc w:val="both"/>
        <w:rPr>
          <w:rFonts w:ascii="Arial" w:eastAsia="Calibri" w:hAnsi="Arial" w:cs="Arial"/>
          <w:color w:val="000000"/>
          <w:sz w:val="20"/>
          <w:szCs w:val="20"/>
          <w:lang w:val="es-ES" w:eastAsia="es-ES_tradnl"/>
        </w:rPr>
      </w:pPr>
      <w:r w:rsidRPr="00F201D3">
        <w:rPr>
          <w:rFonts w:ascii="Arial" w:eastAsia="Calibri" w:hAnsi="Arial" w:cs="Arial"/>
          <w:color w:val="000000"/>
          <w:sz w:val="20"/>
          <w:szCs w:val="20"/>
          <w:lang w:val="es-ES_tradnl" w:eastAsia="es-ES_tradnl"/>
        </w:rPr>
        <w:t xml:space="preserve">[…] </w:t>
      </w:r>
      <w:r w:rsidRPr="00F201D3">
        <w:rPr>
          <w:rFonts w:ascii="Arial" w:eastAsia="Calibri" w:hAnsi="Arial" w:cs="Arial"/>
          <w:color w:val="000000"/>
          <w:sz w:val="20"/>
          <w:szCs w:val="20"/>
          <w:lang w:val="es-ES" w:eastAsia="es-ES_tradnl"/>
        </w:rPr>
        <w:t>el artículo 4 de la Ley 1882 de 2018 es el antecedente más relevante de la expedición de documentos tipo con alcance obligatorio. A partir de esta norma se determinó la obligatoriedad por parte de todas las entidades sometidas al Estatuto General de Contratación de la Administración Pública de aplicar los documentos tipo adoptados por el gobierno nacional. En virtud de las competencias atribuidas por la Ley 1882 de 2018 se expidieron varios documentos tipo para el sector de infraestructura de transporte.</w:t>
      </w:r>
    </w:p>
    <w:p w14:paraId="4E3EFDA0" w14:textId="77777777" w:rsidR="00EE375F" w:rsidRPr="004875C1" w:rsidRDefault="00EE375F" w:rsidP="00EE375F">
      <w:pPr>
        <w:jc w:val="both"/>
        <w:rPr>
          <w:rFonts w:ascii="Arial" w:eastAsia="Calibri" w:hAnsi="Arial" w:cs="Arial"/>
          <w:noProof/>
          <w:sz w:val="20"/>
          <w:szCs w:val="20"/>
          <w:highlight w:val="yellow"/>
          <w:lang w:val="es-ES"/>
        </w:rPr>
      </w:pPr>
      <w:r w:rsidRPr="00F201D3">
        <w:rPr>
          <w:rFonts w:ascii="Arial" w:eastAsia="Calibri" w:hAnsi="Arial" w:cs="Arial"/>
          <w:color w:val="000000"/>
          <w:sz w:val="20"/>
          <w:szCs w:val="20"/>
          <w:lang w:val="es-ES" w:eastAsia="es-ES_tradnl"/>
        </w:rPr>
        <w:t xml:space="preserve">La Ley 1882 de 2018, en el artículo 4,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 </w:t>
      </w:r>
    </w:p>
    <w:p w14:paraId="6194C8BA" w14:textId="77777777" w:rsidR="00EE375F" w:rsidRPr="00184A67" w:rsidRDefault="00EE375F" w:rsidP="00EE375F">
      <w:pPr>
        <w:spacing w:after="0" w:line="276" w:lineRule="auto"/>
        <w:textAlignment w:val="baseline"/>
        <w:rPr>
          <w:rFonts w:ascii="Arial" w:eastAsia="Times New Roman" w:hAnsi="Arial" w:cs="Arial"/>
          <w:lang w:val="es-ES" w:eastAsia="es-CO"/>
        </w:rPr>
      </w:pPr>
    </w:p>
    <w:p w14:paraId="23E56D1A" w14:textId="77777777" w:rsidR="00EE375F" w:rsidRPr="004D04EA" w:rsidRDefault="00EE375F" w:rsidP="00EE375F">
      <w:pPr>
        <w:contextualSpacing/>
        <w:jc w:val="both"/>
        <w:rPr>
          <w:rFonts w:ascii="Arial" w:hAnsi="Arial" w:cs="Arial"/>
          <w:b/>
          <w:bdr w:val="none" w:sz="0" w:space="0" w:color="auto" w:frame="1"/>
          <w:lang w:eastAsia="es-CO"/>
        </w:rPr>
      </w:pPr>
      <w:bookmarkStart w:id="1" w:name="_Hlk94088479"/>
      <w:r w:rsidRPr="004D04EA">
        <w:rPr>
          <w:rFonts w:ascii="Arial" w:hAnsi="Arial" w:cs="Arial"/>
          <w:b/>
          <w:bdr w:val="none" w:sz="0" w:space="0" w:color="auto" w:frame="1"/>
          <w:lang w:eastAsia="es-CO"/>
        </w:rPr>
        <w:t xml:space="preserve">DOCUMENTOS TIPO – Obligatoriedad de los documentos o pliegos tipo – Ley 2022 de 2020 </w:t>
      </w:r>
    </w:p>
    <w:bookmarkEnd w:id="1"/>
    <w:p w14:paraId="339736A5" w14:textId="77777777" w:rsidR="00EE375F" w:rsidRPr="004D04EA" w:rsidRDefault="00EE375F" w:rsidP="00EE375F">
      <w:pPr>
        <w:contextualSpacing/>
        <w:jc w:val="both"/>
        <w:rPr>
          <w:rFonts w:ascii="Arial" w:hAnsi="Arial" w:cs="Arial"/>
          <w:sz w:val="20"/>
          <w:szCs w:val="20"/>
          <w:bdr w:val="none" w:sz="0" w:space="0" w:color="auto" w:frame="1"/>
          <w:lang w:eastAsia="es-CO"/>
        </w:rPr>
      </w:pPr>
    </w:p>
    <w:p w14:paraId="5493D38A" w14:textId="08CFC6E5" w:rsidR="00EE375F" w:rsidRPr="004D04EA" w:rsidRDefault="00EE375F" w:rsidP="00EE375F">
      <w:pPr>
        <w:contextualSpacing/>
        <w:jc w:val="both"/>
        <w:rPr>
          <w:rFonts w:ascii="Arial" w:hAnsi="Arial" w:cs="Arial"/>
          <w:sz w:val="20"/>
          <w:szCs w:val="20"/>
          <w:lang w:val="es-ES"/>
        </w:rPr>
      </w:pPr>
      <w:r w:rsidRPr="004D04EA">
        <w:rPr>
          <w:rFonts w:ascii="Arial" w:eastAsia="Calibri" w:hAnsi="Arial" w:cs="Arial"/>
          <w:sz w:val="20"/>
          <w:szCs w:val="20"/>
        </w:rPr>
        <w:t xml:space="preserve">La Ley 2022 de 2020 señala, en su artículo 1, que los documentos tipo adoptados por la Agencia Nacional de Contratación Pública son de </w:t>
      </w:r>
      <w:r w:rsidRPr="004D04EA">
        <w:rPr>
          <w:rFonts w:ascii="Arial" w:eastAsia="Calibri" w:hAnsi="Arial" w:cs="Arial"/>
          <w:i/>
          <w:sz w:val="20"/>
          <w:szCs w:val="20"/>
        </w:rPr>
        <w:t>obligatorio</w:t>
      </w:r>
      <w:r w:rsidRPr="004D04EA">
        <w:rPr>
          <w:rFonts w:ascii="Arial" w:eastAsia="Calibri" w:hAnsi="Arial" w:cs="Arial"/>
          <w:sz w:val="20"/>
          <w:szCs w:val="20"/>
        </w:rPr>
        <w:t xml:space="preserve"> cumplimiento por todas las entidades públicas, cuyo régimen de contratación sea el Estatuto General de la Contratación de la Administración Pública ‒EGCAP‒. Esta obligatoriedad implica, a su vez, que las entidades estatales tengan que adelantar los procesos de contratación bajo las condiciones establecidas en los documentos tipo que rijan para el objeto a contratar y el procedimiento de selección aplicables, sin que puedan variarse los requisitos fijados en ellos. Lo anterior, por cuanto los documentos tipo se caracterizan por ser inalterables, es decir, que las entidades públicas carecen de la facultad de modificarlos, con excepción de aquellos aspectos que pueden diligenciar, que son las descripciones que están incluidas entre corchetes y resaltadas en gris en cada uno de los documentos tipo.</w:t>
      </w:r>
      <w:r w:rsidR="005C25CF">
        <w:rPr>
          <w:rFonts w:ascii="Arial" w:eastAsia="Calibri" w:hAnsi="Arial" w:cs="Arial"/>
          <w:sz w:val="20"/>
          <w:szCs w:val="20"/>
        </w:rPr>
        <w:t xml:space="preserve"> </w:t>
      </w:r>
      <w:r w:rsidRPr="004D04EA">
        <w:rPr>
          <w:rFonts w:ascii="Arial" w:eastAsia="Calibri" w:hAnsi="Arial" w:cs="Arial"/>
          <w:sz w:val="20"/>
          <w:szCs w:val="20"/>
        </w:rPr>
        <w:t xml:space="preserve">[…] </w:t>
      </w:r>
      <w:r w:rsidR="005C25CF">
        <w:rPr>
          <w:rFonts w:ascii="Arial" w:hAnsi="Arial" w:cs="Arial"/>
          <w:sz w:val="20"/>
          <w:szCs w:val="20"/>
          <w:lang w:val="es-ES"/>
        </w:rPr>
        <w:t xml:space="preserve"> </w:t>
      </w:r>
      <w:r w:rsidRPr="004D04EA">
        <w:rPr>
          <w:rFonts w:ascii="Arial" w:hAnsi="Arial" w:cs="Arial"/>
          <w:sz w:val="20"/>
          <w:szCs w:val="20"/>
          <w:lang w:val="es-ES"/>
        </w:rPr>
        <w:t xml:space="preserve">En conclusión, la definición de si a un proceso de contratación le aplican los documentos tipo radicará en si el contrato a ejecutar </w:t>
      </w:r>
      <w:proofErr w:type="gramStart"/>
      <w:r w:rsidRPr="004D04EA">
        <w:rPr>
          <w:rFonts w:ascii="Arial" w:hAnsi="Arial" w:cs="Arial"/>
          <w:sz w:val="20"/>
          <w:szCs w:val="20"/>
          <w:lang w:val="es-ES"/>
        </w:rPr>
        <w:t>se enmarca dentro de</w:t>
      </w:r>
      <w:proofErr w:type="gramEnd"/>
      <w:r w:rsidRPr="004D04EA">
        <w:rPr>
          <w:rFonts w:ascii="Arial" w:hAnsi="Arial" w:cs="Arial"/>
          <w:sz w:val="20"/>
          <w:szCs w:val="20"/>
          <w:lang w:val="es-ES"/>
        </w:rPr>
        <w:t xml:space="preserve"> las actividades establecidas en la matriz de experiencia del documento tipo, de modo que las entidades estatales sometidas al Estatuto General de Contratación de la Administración Pública deberán aplicar los documentos tipo en dichos supuestos. En todo caso, independientemente de la correspondencia entre el objeto a contratar y alguna de las actividades tipificadas en las matrices de experiencia, la aplicación del documento tipo solo será forzosa, si además el correspondiente documento tipo ha sido expedido para la modalidad de escogencia en la que se debe adelantar el proceso de selección. </w:t>
      </w:r>
    </w:p>
    <w:p w14:paraId="46273BC9" w14:textId="77777777" w:rsidR="00EE375F" w:rsidRDefault="00EE375F" w:rsidP="00EE375F">
      <w:pPr>
        <w:spacing w:after="0" w:line="276" w:lineRule="auto"/>
        <w:textAlignment w:val="baseline"/>
        <w:rPr>
          <w:rFonts w:ascii="Arial" w:eastAsia="Times New Roman" w:hAnsi="Arial" w:cs="Arial"/>
          <w:lang w:val="es-MX" w:eastAsia="es-CO"/>
        </w:rPr>
      </w:pPr>
    </w:p>
    <w:p w14:paraId="6A2D6203" w14:textId="77777777" w:rsidR="00EE375F" w:rsidRDefault="00EE375F" w:rsidP="00EE375F">
      <w:pPr>
        <w:spacing w:after="0"/>
        <w:jc w:val="both"/>
        <w:rPr>
          <w:rFonts w:ascii="Arial" w:eastAsia="Calibri" w:hAnsi="Arial" w:cs="Arial"/>
          <w:b/>
          <w:color w:val="000000" w:themeColor="text1"/>
          <w:lang w:val="es-ES"/>
        </w:rPr>
      </w:pPr>
      <w:r w:rsidRPr="00EB324C">
        <w:rPr>
          <w:rFonts w:ascii="Arial" w:eastAsia="Calibri" w:hAnsi="Arial" w:cs="Arial"/>
          <w:b/>
          <w:color w:val="000000" w:themeColor="text1"/>
          <w:lang w:val="es-ES"/>
        </w:rPr>
        <w:t xml:space="preserve">CONVENIOS SOLIDARIOS – Ley 2166 de 2021 – Decreto 142 de 2023 </w:t>
      </w:r>
    </w:p>
    <w:p w14:paraId="6A15FEAE" w14:textId="77777777" w:rsidR="00EE375F" w:rsidRDefault="00EE375F" w:rsidP="00EE375F">
      <w:pPr>
        <w:spacing w:after="0" w:line="240" w:lineRule="auto"/>
        <w:jc w:val="both"/>
        <w:rPr>
          <w:rFonts w:ascii="Arial" w:hAnsi="Arial" w:cs="Arial"/>
          <w:bCs/>
          <w:color w:val="000000" w:themeColor="text1"/>
          <w:sz w:val="20"/>
          <w:szCs w:val="20"/>
          <w:lang w:val="es-MX" w:eastAsia="es-MX"/>
        </w:rPr>
      </w:pPr>
    </w:p>
    <w:p w14:paraId="339E60AF" w14:textId="5BDD3A78" w:rsidR="00EE375F" w:rsidRPr="0061361E" w:rsidRDefault="00EE375F" w:rsidP="00236742">
      <w:pPr>
        <w:spacing w:after="120" w:line="240" w:lineRule="auto"/>
        <w:jc w:val="both"/>
        <w:rPr>
          <w:rFonts w:ascii="Arial" w:hAnsi="Arial" w:cs="Arial"/>
          <w:color w:val="000000" w:themeColor="text1"/>
          <w:sz w:val="20"/>
          <w:szCs w:val="20"/>
          <w:lang w:val="es-MX"/>
        </w:rPr>
      </w:pPr>
      <w:r w:rsidRPr="0061361E">
        <w:rPr>
          <w:rFonts w:ascii="Arial" w:hAnsi="Arial" w:cs="Arial"/>
          <w:bCs/>
          <w:sz w:val="20"/>
          <w:szCs w:val="20"/>
          <w:lang w:eastAsia="es-MX"/>
        </w:rPr>
        <w:t xml:space="preserve">Conforme con el artículo 63 de la </w:t>
      </w:r>
      <w:r w:rsidRPr="0061361E">
        <w:rPr>
          <w:rFonts w:ascii="Arial" w:hAnsi="Arial" w:cs="Arial"/>
          <w:sz w:val="20"/>
          <w:szCs w:val="20"/>
          <w:lang w:val="es-ES" w:eastAsia="es-MX"/>
        </w:rPr>
        <w:t xml:space="preserve">Ley 2166 de 2021 las organizaciones comunales cuentan con la posibilidad de vincularse al desarrollo y mejoramiento municipal mediante la participación en el ejercicio de las funciones, la prestación de servicios o la ejecución de obras públicas a cargo de la administración central o descentralizada. </w:t>
      </w:r>
      <w:r w:rsidR="005C25CF">
        <w:rPr>
          <w:rFonts w:ascii="Arial" w:hAnsi="Arial" w:cs="Arial"/>
          <w:sz w:val="20"/>
          <w:szCs w:val="20"/>
          <w:lang w:val="es-ES" w:eastAsia="es-MX"/>
        </w:rPr>
        <w:t xml:space="preserve"> </w:t>
      </w:r>
      <w:r w:rsidRPr="0061361E">
        <w:rPr>
          <w:rFonts w:ascii="Arial" w:hAnsi="Arial" w:cs="Arial"/>
          <w:sz w:val="20"/>
          <w:szCs w:val="20"/>
          <w:lang w:val="es-ES" w:eastAsia="es-MX"/>
        </w:rPr>
        <w:t>[…]</w:t>
      </w:r>
      <w:r w:rsidR="005C25CF">
        <w:rPr>
          <w:rFonts w:ascii="Arial" w:hAnsi="Arial" w:cs="Arial"/>
          <w:bCs/>
          <w:color w:val="000000" w:themeColor="text1"/>
          <w:sz w:val="20"/>
          <w:szCs w:val="20"/>
          <w:lang w:val="es-MX" w:eastAsia="es-MX"/>
        </w:rPr>
        <w:t xml:space="preserve"> </w:t>
      </w:r>
      <w:r w:rsidRPr="0061361E">
        <w:rPr>
          <w:rFonts w:ascii="Arial" w:hAnsi="Arial" w:cs="Arial"/>
          <w:bCs/>
          <w:color w:val="000000" w:themeColor="text1"/>
          <w:sz w:val="20"/>
          <w:szCs w:val="20"/>
          <w:lang w:val="es-MX" w:eastAsia="es-MX"/>
        </w:rPr>
        <w:t>Por su parte, el artículo 95 de dicha Ley contempla la celebración directa de convenios solidarios entre Organismos de Acción Comunal y «los entes territoriales del orden Nacional, Departamental, Distrital y municipal»</w:t>
      </w:r>
      <w:r w:rsidR="005C25CF">
        <w:rPr>
          <w:rFonts w:ascii="Arial" w:hAnsi="Arial" w:cs="Arial"/>
          <w:bCs/>
          <w:color w:val="000000" w:themeColor="text1"/>
          <w:sz w:val="20"/>
          <w:szCs w:val="20"/>
          <w:lang w:val="es-MX" w:eastAsia="es-MX"/>
        </w:rPr>
        <w:t xml:space="preserve"> </w:t>
      </w:r>
      <w:r w:rsidRPr="0061361E">
        <w:rPr>
          <w:rFonts w:ascii="Arial" w:hAnsi="Arial" w:cs="Arial"/>
          <w:bCs/>
          <w:color w:val="000000" w:themeColor="text1"/>
          <w:sz w:val="20"/>
          <w:szCs w:val="20"/>
          <w:lang w:val="es-MX" w:eastAsia="es-MX"/>
        </w:rPr>
        <w:t>[…]</w:t>
      </w:r>
      <w:r w:rsidR="005C25CF">
        <w:rPr>
          <w:rFonts w:ascii="Arial" w:hAnsi="Arial" w:cs="Arial"/>
          <w:bCs/>
          <w:color w:val="000000" w:themeColor="text1"/>
          <w:sz w:val="20"/>
          <w:szCs w:val="20"/>
          <w:lang w:val="es-MX" w:eastAsia="es-MX"/>
        </w:rPr>
        <w:t xml:space="preserve"> </w:t>
      </w:r>
      <w:r w:rsidRPr="0061361E">
        <w:rPr>
          <w:rFonts w:ascii="Arial" w:hAnsi="Arial" w:cs="Arial"/>
          <w:bCs/>
          <w:color w:val="000000" w:themeColor="text1"/>
          <w:sz w:val="20"/>
          <w:szCs w:val="20"/>
          <w:lang w:val="es-MX" w:eastAsia="es-MX"/>
        </w:rPr>
        <w:t xml:space="preserve">Sin embargo, con la reciente expedición del Decreto 0142 del 01 de febrero de 2023 «Por el cual se modifica y adiciona el Decreto 1082 de 2015, Único Reglamentario del Sector Administrativo de Planeación Nacional para promover el acceso al sistema de Compras Públicas de las </w:t>
      </w:r>
      <w:proofErr w:type="spellStart"/>
      <w:r w:rsidRPr="0061361E">
        <w:rPr>
          <w:rFonts w:ascii="Arial" w:hAnsi="Arial" w:cs="Arial"/>
          <w:bCs/>
          <w:color w:val="000000" w:themeColor="text1"/>
          <w:sz w:val="20"/>
          <w:szCs w:val="20"/>
          <w:lang w:val="es-MX" w:eastAsia="es-MX"/>
        </w:rPr>
        <w:t>Mipymes</w:t>
      </w:r>
      <w:proofErr w:type="spellEnd"/>
      <w:r w:rsidRPr="0061361E">
        <w:rPr>
          <w:rFonts w:ascii="Arial" w:hAnsi="Arial" w:cs="Arial"/>
          <w:bCs/>
          <w:color w:val="000000" w:themeColor="text1"/>
          <w:sz w:val="20"/>
          <w:szCs w:val="20"/>
          <w:lang w:val="es-MX" w:eastAsia="es-MX"/>
        </w:rPr>
        <w:t xml:space="preserve">, las Cooperativas y demás entidades de la economía solidaria, se incorporan criterios sociales y ambientales en los Procesos de Contratación de las Entidades Estatales, se incluye el Título de emprendimiento comunal y se dictan otras disposiciones», en el </w:t>
      </w:r>
      <w:r w:rsidRPr="0061361E">
        <w:rPr>
          <w:rFonts w:ascii="Arial" w:hAnsi="Arial" w:cs="Arial"/>
          <w:color w:val="000000" w:themeColor="text1"/>
          <w:sz w:val="20"/>
          <w:szCs w:val="20"/>
          <w:lang w:val="es-MX"/>
        </w:rPr>
        <w:t xml:space="preserve">«Artículo 15. Adición del Título 15 a la </w:t>
      </w:r>
      <w:r w:rsidRPr="0061361E">
        <w:rPr>
          <w:rFonts w:ascii="Arial" w:hAnsi="Arial" w:cs="Arial"/>
          <w:color w:val="000000" w:themeColor="text1"/>
          <w:sz w:val="20"/>
          <w:szCs w:val="20"/>
          <w:lang w:val="es-MX"/>
        </w:rPr>
        <w:lastRenderedPageBreak/>
        <w:t xml:space="preserve">Parte del Libro 2 del Decreto 1082 de 2015. Adiciónese el Título 15 a la Parte 2 del Libro 2 del Decreto 1082 de 2015, comprendida por los artículos 2.2.15.1.1, 2.2.15.1.2 y 2.2.15.1.3», </w:t>
      </w:r>
      <w:r w:rsidRPr="0061361E">
        <w:rPr>
          <w:rFonts w:ascii="Arial" w:hAnsi="Arial" w:cs="Arial"/>
          <w:bCs/>
          <w:color w:val="000000" w:themeColor="text1"/>
          <w:sz w:val="20"/>
          <w:szCs w:val="20"/>
          <w:lang w:val="es-MX" w:eastAsia="es-MX"/>
        </w:rPr>
        <w:t>se efectuaron las siguientes precisiones sobre los convenios solidarios para la ejecución de obras y para el desarrollo de programas, […]</w:t>
      </w:r>
    </w:p>
    <w:p w14:paraId="5DEFE673" w14:textId="77777777" w:rsidR="00EE375F" w:rsidRDefault="00EE375F" w:rsidP="00EE375F">
      <w:pPr>
        <w:spacing w:after="0"/>
        <w:jc w:val="both"/>
        <w:rPr>
          <w:rFonts w:ascii="Arial" w:eastAsia="Calibri" w:hAnsi="Arial" w:cs="Arial"/>
          <w:bCs/>
          <w:color w:val="000000" w:themeColor="text1"/>
          <w:lang w:val="es-ES"/>
        </w:rPr>
      </w:pPr>
    </w:p>
    <w:p w14:paraId="5768B18D" w14:textId="77777777" w:rsidR="00EE375F" w:rsidRPr="008A2807" w:rsidRDefault="00EE375F" w:rsidP="00EE375F">
      <w:pPr>
        <w:spacing w:after="0"/>
        <w:jc w:val="both"/>
        <w:rPr>
          <w:rFonts w:ascii="Arial" w:eastAsia="Calibri" w:hAnsi="Arial" w:cs="Arial"/>
          <w:b/>
          <w:color w:val="000000" w:themeColor="text1"/>
          <w:lang w:val="es-ES"/>
        </w:rPr>
      </w:pPr>
      <w:r w:rsidRPr="008A2807">
        <w:rPr>
          <w:rFonts w:ascii="Arial" w:eastAsia="Calibri" w:hAnsi="Arial" w:cs="Arial"/>
          <w:b/>
          <w:color w:val="000000" w:themeColor="text1"/>
          <w:lang w:val="es-ES"/>
        </w:rPr>
        <w:t xml:space="preserve">CONVENIOS SOLIDARIOS – Contratación directa </w:t>
      </w:r>
    </w:p>
    <w:p w14:paraId="66705E03" w14:textId="77777777" w:rsidR="00EE375F" w:rsidRDefault="00EE375F" w:rsidP="00EE375F">
      <w:pPr>
        <w:spacing w:after="0"/>
        <w:jc w:val="both"/>
        <w:rPr>
          <w:rFonts w:ascii="Arial" w:eastAsia="Calibri" w:hAnsi="Arial" w:cs="Arial"/>
          <w:bCs/>
          <w:color w:val="000000" w:themeColor="text1"/>
          <w:lang w:val="es-ES"/>
        </w:rPr>
      </w:pPr>
    </w:p>
    <w:p w14:paraId="6CB4B321" w14:textId="7BE0A08A" w:rsidR="00EE375F" w:rsidRPr="003064FF" w:rsidRDefault="00EE375F" w:rsidP="00236742">
      <w:pPr>
        <w:spacing w:after="0" w:line="240" w:lineRule="auto"/>
        <w:jc w:val="both"/>
        <w:rPr>
          <w:rFonts w:ascii="Arial" w:eastAsia="Calibri" w:hAnsi="Arial" w:cs="Arial"/>
          <w:color w:val="000000" w:themeColor="text1"/>
          <w:sz w:val="20"/>
          <w:szCs w:val="20"/>
          <w:lang w:val="es-ES_tradnl"/>
        </w:rPr>
      </w:pPr>
      <w:r w:rsidRPr="003064FF">
        <w:rPr>
          <w:rFonts w:ascii="Arial" w:hAnsi="Arial" w:cs="Arial"/>
          <w:color w:val="000000" w:themeColor="text1"/>
          <w:sz w:val="20"/>
          <w:szCs w:val="20"/>
          <w:lang w:val="es-MX"/>
        </w:rPr>
        <w:t xml:space="preserve">De acuerdo con lo previsto </w:t>
      </w:r>
      <w:r w:rsidRPr="003064FF">
        <w:rPr>
          <w:rFonts w:ascii="Arial" w:hAnsi="Arial" w:cs="Arial"/>
          <w:bCs/>
          <w:color w:val="000000" w:themeColor="text1"/>
          <w:sz w:val="20"/>
          <w:szCs w:val="20"/>
          <w:lang w:eastAsia="es-MX"/>
        </w:rPr>
        <w:t xml:space="preserve">el artículo 95 de la Ley 2166 de 2021 </w:t>
      </w:r>
      <w:r w:rsidRPr="003064FF">
        <w:rPr>
          <w:rFonts w:ascii="Arial" w:hAnsi="Arial" w:cs="Arial"/>
          <w:sz w:val="20"/>
          <w:szCs w:val="20"/>
        </w:rPr>
        <w:t xml:space="preserve">el artículo 2.2.15.1.2 adicionado al Decreto 1082 de 2015, mediante el artículo 15 del Decreto 142 de 2023, </w:t>
      </w:r>
      <w:r w:rsidRPr="003064FF">
        <w:rPr>
          <w:rFonts w:ascii="Arial" w:hAnsi="Arial" w:cs="Arial"/>
          <w:bCs/>
          <w:color w:val="000000" w:themeColor="text1"/>
          <w:sz w:val="20"/>
          <w:szCs w:val="20"/>
          <w:lang w:val="es-MX" w:eastAsia="es-MX"/>
        </w:rPr>
        <w:t>contemplan la celebración directa de convenios solidarios entre Organismos de Acción Comunal y los entes territoriales del orden Nacional, Departamental, Distrital y municipal, para lo cual desarrollan las siguientes reglas:</w:t>
      </w:r>
      <w:r w:rsidR="005C25CF">
        <w:rPr>
          <w:rFonts w:ascii="Arial" w:hAnsi="Arial" w:cs="Arial"/>
          <w:bCs/>
          <w:color w:val="000000" w:themeColor="text1"/>
          <w:sz w:val="20"/>
          <w:szCs w:val="20"/>
          <w:lang w:val="es-MX" w:eastAsia="es-MX"/>
        </w:rPr>
        <w:t xml:space="preserve"> </w:t>
      </w:r>
      <w:r w:rsidRPr="003064FF">
        <w:rPr>
          <w:rFonts w:ascii="Arial" w:hAnsi="Arial" w:cs="Arial"/>
          <w:color w:val="000000" w:themeColor="text1"/>
          <w:sz w:val="20"/>
          <w:szCs w:val="20"/>
          <w:lang w:eastAsia="es-MX"/>
        </w:rPr>
        <w:t xml:space="preserve">i) Sólo las </w:t>
      </w:r>
      <w:r w:rsidRPr="003064FF">
        <w:rPr>
          <w:rFonts w:ascii="Arial" w:eastAsia="Calibri" w:hAnsi="Arial" w:cs="Arial"/>
          <w:color w:val="000000" w:themeColor="text1"/>
          <w:sz w:val="20"/>
          <w:szCs w:val="20"/>
          <w:lang w:val="es-ES_tradnl"/>
        </w:rPr>
        <w:t>«</w:t>
      </w:r>
      <w:r w:rsidRPr="003064FF">
        <w:rPr>
          <w:rFonts w:ascii="Arial" w:hAnsi="Arial" w:cs="Arial"/>
          <w:color w:val="000000" w:themeColor="text1"/>
          <w:sz w:val="20"/>
          <w:szCs w:val="20"/>
          <w:lang w:eastAsia="es-MX"/>
        </w:rPr>
        <w:t>entidades territoriales del</w:t>
      </w:r>
      <w:r w:rsidRPr="003064FF">
        <w:rPr>
          <w:rFonts w:ascii="Arial" w:eastAsia="Calibri" w:hAnsi="Arial" w:cs="Arial"/>
          <w:color w:val="000000" w:themeColor="text1"/>
          <w:sz w:val="20"/>
          <w:szCs w:val="20"/>
          <w:lang w:val="es-ES_tradnl"/>
        </w:rPr>
        <w:t xml:space="preserve"> </w:t>
      </w:r>
      <w:r w:rsidRPr="003064FF">
        <w:rPr>
          <w:rFonts w:ascii="Arial" w:hAnsi="Arial" w:cs="Arial"/>
          <w:color w:val="000000" w:themeColor="text1"/>
          <w:sz w:val="20"/>
          <w:szCs w:val="20"/>
        </w:rPr>
        <w:t>orden Nacional, Departamental, Distrital y municipal</w:t>
      </w:r>
      <w:r w:rsidRPr="003064FF">
        <w:rPr>
          <w:rFonts w:ascii="Arial" w:eastAsia="Calibri" w:hAnsi="Arial" w:cs="Arial"/>
          <w:color w:val="000000" w:themeColor="text1"/>
          <w:sz w:val="20"/>
          <w:szCs w:val="20"/>
          <w:lang w:val="es-ES_tradnl"/>
        </w:rPr>
        <w:t>» podrán celebrar directamente convenios solidarios con los Organismos de Acción Comunal. Es decir, la modalidad de contratación establecida para este caso es la contratación directa. Para el efecto, debe tenerse en cuenta la clasificación que realiza el artículo 7 de la Ley 2166 de 2021 de los Organismos de Acción Comunal, de manera que la celebración de estos convenios puede realizarse con cualquiera de los Organismos de Acción Comunal allí contemplados, pues la norma se refiere de forma general a los «</w:t>
      </w:r>
      <w:r w:rsidRPr="003064FF">
        <w:rPr>
          <w:rFonts w:ascii="Arial" w:eastAsia="Calibri" w:hAnsi="Arial" w:cs="Arial"/>
          <w:i/>
          <w:color w:val="000000" w:themeColor="text1"/>
          <w:sz w:val="20"/>
          <w:szCs w:val="20"/>
          <w:lang w:val="es-ES_tradnl"/>
        </w:rPr>
        <w:t xml:space="preserve">organismos de acción </w:t>
      </w:r>
      <w:proofErr w:type="gramStart"/>
      <w:r w:rsidRPr="003064FF">
        <w:rPr>
          <w:rFonts w:ascii="Arial" w:eastAsia="Calibri" w:hAnsi="Arial" w:cs="Arial"/>
          <w:i/>
          <w:color w:val="000000" w:themeColor="text1"/>
          <w:sz w:val="20"/>
          <w:szCs w:val="20"/>
          <w:lang w:val="es-ES_tradnl"/>
        </w:rPr>
        <w:t>comunal»</w:t>
      </w:r>
      <w:r w:rsidRPr="003064FF">
        <w:rPr>
          <w:rFonts w:ascii="Arial" w:eastAsia="Calibri" w:hAnsi="Arial" w:cs="Arial"/>
          <w:color w:val="000000" w:themeColor="text1"/>
          <w:sz w:val="20"/>
          <w:szCs w:val="20"/>
          <w:lang w:val="es-ES_tradnl"/>
        </w:rPr>
        <w:t xml:space="preserve"> </w:t>
      </w:r>
      <w:r w:rsidR="005C25CF">
        <w:rPr>
          <w:rFonts w:ascii="Arial" w:eastAsia="Calibri" w:hAnsi="Arial" w:cs="Arial"/>
          <w:color w:val="000000" w:themeColor="text1"/>
          <w:sz w:val="20"/>
          <w:szCs w:val="20"/>
          <w:lang w:val="es-ES_tradnl"/>
        </w:rPr>
        <w:t xml:space="preserve"> </w:t>
      </w:r>
      <w:proofErr w:type="spellStart"/>
      <w:r w:rsidRPr="003064FF">
        <w:rPr>
          <w:rFonts w:ascii="Arial" w:eastAsia="Calibri" w:hAnsi="Arial" w:cs="Arial"/>
          <w:color w:val="000000" w:themeColor="text1"/>
          <w:sz w:val="20"/>
          <w:szCs w:val="20"/>
          <w:lang w:val="es-ES_tradnl"/>
        </w:rPr>
        <w:t>ii</w:t>
      </w:r>
      <w:proofErr w:type="spellEnd"/>
      <w:proofErr w:type="gramEnd"/>
      <w:r w:rsidRPr="003064FF">
        <w:rPr>
          <w:rFonts w:ascii="Arial" w:eastAsia="Calibri" w:hAnsi="Arial" w:cs="Arial"/>
          <w:color w:val="000000" w:themeColor="text1"/>
          <w:sz w:val="20"/>
          <w:szCs w:val="20"/>
          <w:lang w:val="es-ES_tradnl"/>
        </w:rPr>
        <w:t xml:space="preserve">) Estos convenios solidarios deben tener por objeto únicamente la ejecución de obras. Esto significa que no pueden desarrollarse otros objetos distintos a la obra con fundamento en dichos artículos. </w:t>
      </w:r>
      <w:r w:rsidR="005C25CF">
        <w:rPr>
          <w:rFonts w:ascii="Arial" w:eastAsia="Calibri" w:hAnsi="Arial" w:cs="Arial"/>
          <w:color w:val="000000" w:themeColor="text1"/>
          <w:sz w:val="20"/>
          <w:szCs w:val="20"/>
          <w:lang w:val="es-ES_tradnl"/>
        </w:rPr>
        <w:t xml:space="preserve"> </w:t>
      </w:r>
      <w:proofErr w:type="spellStart"/>
      <w:r w:rsidRPr="003064FF">
        <w:rPr>
          <w:rFonts w:ascii="Arial" w:eastAsia="Calibri" w:hAnsi="Arial" w:cs="Arial"/>
          <w:color w:val="000000" w:themeColor="text1"/>
          <w:sz w:val="20"/>
          <w:szCs w:val="20"/>
          <w:lang w:val="es-ES_tradnl"/>
        </w:rPr>
        <w:t>iii</w:t>
      </w:r>
      <w:proofErr w:type="spellEnd"/>
      <w:r w:rsidRPr="003064FF">
        <w:rPr>
          <w:rFonts w:ascii="Arial" w:eastAsia="Calibri" w:hAnsi="Arial" w:cs="Arial"/>
          <w:color w:val="000000" w:themeColor="text1"/>
          <w:sz w:val="20"/>
          <w:szCs w:val="20"/>
          <w:lang w:val="es-ES_tradnl"/>
        </w:rPr>
        <w:t xml:space="preserve">) El convenio solidario tiene un límite consistente en que no podrá exceder la menor cuantía de la entidad. Por tanto, los sujetos señalados en la norma están facultados para celebrar estos convenios hasta por la menor cuantía de la entidad, para lo cual se atenderá lo previsto en el literal b) del artículo 2 de la Ley 1150 de 2007 para determinar el tope de la menor cuantía de la entidad estatal. </w:t>
      </w:r>
      <w:r w:rsidR="005C25CF">
        <w:rPr>
          <w:rFonts w:ascii="Arial" w:eastAsia="Calibri" w:hAnsi="Arial" w:cs="Arial"/>
          <w:color w:val="000000" w:themeColor="text1"/>
          <w:sz w:val="20"/>
          <w:szCs w:val="20"/>
          <w:lang w:val="es-ES_tradnl"/>
        </w:rPr>
        <w:t xml:space="preserve"> </w:t>
      </w:r>
      <w:proofErr w:type="spellStart"/>
      <w:r w:rsidRPr="003064FF">
        <w:rPr>
          <w:rFonts w:ascii="Arial" w:eastAsia="Calibri" w:hAnsi="Arial" w:cs="Arial"/>
          <w:color w:val="000000" w:themeColor="text1"/>
          <w:sz w:val="20"/>
          <w:szCs w:val="20"/>
          <w:lang w:val="es-ES_tradnl"/>
        </w:rPr>
        <w:t>iv</w:t>
      </w:r>
      <w:proofErr w:type="spellEnd"/>
      <w:r w:rsidRPr="003064FF">
        <w:rPr>
          <w:rFonts w:ascii="Arial" w:eastAsia="Calibri" w:hAnsi="Arial" w:cs="Arial"/>
          <w:color w:val="000000" w:themeColor="text1"/>
          <w:sz w:val="20"/>
          <w:szCs w:val="20"/>
          <w:lang w:val="es-ES_tradnl"/>
        </w:rPr>
        <w:t>) Para la ejecución de las obras, se establece el deber de los Organismos de Acción Comunal en procurar contratar a los habitantes de la comunidad.</w:t>
      </w:r>
    </w:p>
    <w:p w14:paraId="67285A2B" w14:textId="035ACBBA" w:rsidR="00EE375F" w:rsidRPr="003064FF" w:rsidRDefault="00EE375F" w:rsidP="00236742">
      <w:pPr>
        <w:spacing w:before="120" w:after="120" w:line="240" w:lineRule="auto"/>
        <w:jc w:val="both"/>
        <w:rPr>
          <w:rFonts w:ascii="Arial" w:eastAsia="Calibri" w:hAnsi="Arial" w:cs="Arial"/>
          <w:color w:val="000000" w:themeColor="text1"/>
          <w:sz w:val="20"/>
          <w:szCs w:val="20"/>
          <w:lang w:val="es-ES_tradnl"/>
        </w:rPr>
      </w:pPr>
      <w:r w:rsidRPr="003064FF">
        <w:rPr>
          <w:rFonts w:ascii="Arial" w:eastAsia="Calibri" w:hAnsi="Arial" w:cs="Arial"/>
          <w:color w:val="000000" w:themeColor="text1"/>
          <w:sz w:val="20"/>
          <w:szCs w:val="20"/>
          <w:lang w:val="es-ES_tradnl"/>
        </w:rPr>
        <w:t xml:space="preserve">v) En el valor total del convenio la entidad podrá incluir los costos directos, los costos administrativos y el subsidio </w:t>
      </w:r>
      <w:r w:rsidRPr="003064FF">
        <w:rPr>
          <w:rFonts w:ascii="Arial" w:eastAsia="Calibri" w:hAnsi="Arial" w:cs="Arial"/>
          <w:color w:val="000000" w:themeColor="text1"/>
          <w:sz w:val="20"/>
          <w:szCs w:val="20"/>
        </w:rPr>
        <w:t xml:space="preserve">al dignatario representante legal para transportes de que trata el literal c) del artículo 38 de la Ley 2166 de 2022. Estos costos deberán incluirse en el ejercicio de planeación que realice la entidad y estar debidamente justificados. </w:t>
      </w:r>
      <w:r w:rsidR="005C25CF">
        <w:rPr>
          <w:rFonts w:ascii="Arial" w:eastAsia="Calibri" w:hAnsi="Arial" w:cs="Arial"/>
          <w:color w:val="000000" w:themeColor="text1"/>
          <w:sz w:val="20"/>
          <w:szCs w:val="20"/>
        </w:rPr>
        <w:t xml:space="preserve"> </w:t>
      </w:r>
      <w:r w:rsidRPr="003064FF">
        <w:rPr>
          <w:rFonts w:ascii="Arial" w:eastAsia="Calibri" w:hAnsi="Arial" w:cs="Arial"/>
          <w:color w:val="000000" w:themeColor="text1"/>
          <w:sz w:val="20"/>
          <w:szCs w:val="20"/>
        </w:rPr>
        <w:t xml:space="preserve">vi) Las entidades deberán contar con personal técnico y administrativo-contable para apoyar y supervisar a los organismos de acción comunal durante la ejecución de las obras. </w:t>
      </w:r>
    </w:p>
    <w:p w14:paraId="12180674" w14:textId="77777777" w:rsidR="00EE375F" w:rsidRDefault="00EE375F" w:rsidP="00EE375F">
      <w:pPr>
        <w:pStyle w:val="Prrafodelista"/>
        <w:spacing w:after="0" w:line="276" w:lineRule="auto"/>
        <w:ind w:left="0"/>
        <w:contextualSpacing w:val="0"/>
        <w:jc w:val="both"/>
        <w:rPr>
          <w:rFonts w:ascii="Arial" w:hAnsi="Arial" w:cs="Arial"/>
          <w:b/>
          <w:lang w:eastAsia="en-GB"/>
        </w:rPr>
      </w:pPr>
    </w:p>
    <w:p w14:paraId="3EBC5A05" w14:textId="77777777" w:rsidR="00EE375F" w:rsidRPr="00184A67" w:rsidRDefault="00EE375F" w:rsidP="00EE375F">
      <w:pPr>
        <w:spacing w:after="0" w:line="276" w:lineRule="auto"/>
        <w:textAlignment w:val="baseline"/>
        <w:rPr>
          <w:rFonts w:ascii="Arial" w:eastAsia="Times New Roman" w:hAnsi="Arial" w:cs="Arial"/>
          <w:lang w:val="es-ES" w:eastAsia="es-CO"/>
        </w:rPr>
      </w:pPr>
    </w:p>
    <w:p w14:paraId="5AD64F67" w14:textId="77777777" w:rsidR="00EE375F" w:rsidRDefault="00EE375F" w:rsidP="00EE375F">
      <w:pPr>
        <w:spacing w:after="0" w:line="276" w:lineRule="auto"/>
        <w:textAlignment w:val="baseline"/>
        <w:rPr>
          <w:rFonts w:ascii="Arial" w:eastAsia="Times New Roman" w:hAnsi="Arial" w:cs="Arial"/>
          <w:lang w:val="es-MX" w:eastAsia="es-CO"/>
        </w:rPr>
      </w:pPr>
    </w:p>
    <w:p w14:paraId="6AB0F73C" w14:textId="77777777" w:rsidR="00EE375F" w:rsidRDefault="00EE375F" w:rsidP="00EE375F">
      <w:pPr>
        <w:spacing w:after="0" w:line="276" w:lineRule="auto"/>
        <w:textAlignment w:val="baseline"/>
        <w:rPr>
          <w:rFonts w:ascii="Arial" w:eastAsia="Times New Roman" w:hAnsi="Arial" w:cs="Arial"/>
          <w:lang w:val="es-MX" w:eastAsia="es-CO"/>
        </w:rPr>
      </w:pPr>
    </w:p>
    <w:p w14:paraId="2209AA51" w14:textId="77777777" w:rsidR="00EE375F" w:rsidRDefault="00EE375F" w:rsidP="00EE375F">
      <w:pPr>
        <w:spacing w:after="0" w:line="276" w:lineRule="auto"/>
        <w:textAlignment w:val="baseline"/>
        <w:rPr>
          <w:rFonts w:ascii="Arial" w:eastAsia="Times New Roman" w:hAnsi="Arial" w:cs="Arial"/>
          <w:lang w:val="es-MX" w:eastAsia="es-CO"/>
        </w:rPr>
      </w:pPr>
    </w:p>
    <w:p w14:paraId="67D7A005" w14:textId="77777777" w:rsidR="00EE375F" w:rsidRDefault="00EE375F" w:rsidP="00EE375F">
      <w:pPr>
        <w:spacing w:after="0" w:line="276" w:lineRule="auto"/>
        <w:textAlignment w:val="baseline"/>
        <w:rPr>
          <w:rFonts w:ascii="Arial" w:eastAsia="Times New Roman" w:hAnsi="Arial" w:cs="Arial"/>
          <w:lang w:val="es-MX" w:eastAsia="es-CO"/>
        </w:rPr>
      </w:pPr>
    </w:p>
    <w:p w14:paraId="5622BB4E" w14:textId="77777777" w:rsidR="00EE375F" w:rsidRDefault="00EE375F" w:rsidP="00EE375F">
      <w:pPr>
        <w:spacing w:after="0" w:line="276" w:lineRule="auto"/>
        <w:textAlignment w:val="baseline"/>
        <w:rPr>
          <w:rFonts w:ascii="Arial" w:eastAsia="Times New Roman" w:hAnsi="Arial" w:cs="Arial"/>
          <w:lang w:val="es-MX" w:eastAsia="es-CO"/>
        </w:rPr>
      </w:pPr>
    </w:p>
    <w:p w14:paraId="0D7870DD" w14:textId="77777777" w:rsidR="00EE375F" w:rsidRDefault="00EE375F" w:rsidP="00EE375F">
      <w:pPr>
        <w:spacing w:after="0" w:line="276" w:lineRule="auto"/>
        <w:textAlignment w:val="baseline"/>
        <w:rPr>
          <w:rFonts w:ascii="Arial" w:eastAsia="Times New Roman" w:hAnsi="Arial" w:cs="Arial"/>
          <w:lang w:val="es-MX" w:eastAsia="es-CO"/>
        </w:rPr>
      </w:pPr>
    </w:p>
    <w:p w14:paraId="608E735F" w14:textId="77777777" w:rsidR="00EE375F" w:rsidRDefault="00EE375F" w:rsidP="00EE375F">
      <w:pPr>
        <w:spacing w:after="0" w:line="276" w:lineRule="auto"/>
        <w:textAlignment w:val="baseline"/>
        <w:rPr>
          <w:rFonts w:ascii="Arial" w:eastAsia="Times New Roman" w:hAnsi="Arial" w:cs="Arial"/>
          <w:lang w:val="es-MX" w:eastAsia="es-CO"/>
        </w:rPr>
      </w:pPr>
    </w:p>
    <w:p w14:paraId="1250A26A" w14:textId="77777777" w:rsidR="005C25CF" w:rsidRDefault="005C25CF" w:rsidP="00EE375F">
      <w:pPr>
        <w:spacing w:after="0" w:line="276" w:lineRule="auto"/>
        <w:textAlignment w:val="baseline"/>
        <w:rPr>
          <w:rFonts w:ascii="Arial" w:eastAsia="Times New Roman" w:hAnsi="Arial" w:cs="Arial"/>
          <w:lang w:val="es-MX" w:eastAsia="es-CO"/>
        </w:rPr>
      </w:pPr>
    </w:p>
    <w:p w14:paraId="1ED2C362" w14:textId="77777777" w:rsidR="005C25CF" w:rsidRDefault="005C25CF" w:rsidP="00EE375F">
      <w:pPr>
        <w:spacing w:after="0" w:line="276" w:lineRule="auto"/>
        <w:textAlignment w:val="baseline"/>
        <w:rPr>
          <w:rFonts w:ascii="Arial" w:eastAsia="Times New Roman" w:hAnsi="Arial" w:cs="Arial"/>
          <w:lang w:val="es-MX" w:eastAsia="es-CO"/>
        </w:rPr>
      </w:pPr>
    </w:p>
    <w:p w14:paraId="00B93944" w14:textId="77777777" w:rsidR="005C25CF" w:rsidRDefault="005C25CF" w:rsidP="00EE375F">
      <w:pPr>
        <w:spacing w:after="0" w:line="276" w:lineRule="auto"/>
        <w:textAlignment w:val="baseline"/>
        <w:rPr>
          <w:rFonts w:ascii="Arial" w:eastAsia="Times New Roman" w:hAnsi="Arial" w:cs="Arial"/>
          <w:lang w:val="es-MX" w:eastAsia="es-CO"/>
        </w:rPr>
      </w:pPr>
    </w:p>
    <w:p w14:paraId="485E3CA1" w14:textId="77777777" w:rsidR="005C25CF" w:rsidRDefault="005C25CF" w:rsidP="00EE375F">
      <w:pPr>
        <w:spacing w:after="0" w:line="276" w:lineRule="auto"/>
        <w:textAlignment w:val="baseline"/>
        <w:rPr>
          <w:rFonts w:ascii="Arial" w:eastAsia="Times New Roman" w:hAnsi="Arial" w:cs="Arial"/>
          <w:lang w:val="es-MX" w:eastAsia="es-CO"/>
        </w:rPr>
      </w:pPr>
    </w:p>
    <w:p w14:paraId="0697D977" w14:textId="77777777" w:rsidR="005C25CF" w:rsidRDefault="005C25CF" w:rsidP="00EE375F">
      <w:pPr>
        <w:spacing w:after="0" w:line="276" w:lineRule="auto"/>
        <w:textAlignment w:val="baseline"/>
        <w:rPr>
          <w:rFonts w:ascii="Arial" w:eastAsia="Times New Roman" w:hAnsi="Arial" w:cs="Arial"/>
          <w:lang w:val="es-MX" w:eastAsia="es-CO"/>
        </w:rPr>
      </w:pPr>
    </w:p>
    <w:p w14:paraId="25D49D91" w14:textId="77777777" w:rsidR="005C25CF" w:rsidRDefault="005C25CF" w:rsidP="00EE375F">
      <w:pPr>
        <w:spacing w:after="0" w:line="276" w:lineRule="auto"/>
        <w:textAlignment w:val="baseline"/>
        <w:rPr>
          <w:rFonts w:ascii="Arial" w:eastAsia="Times New Roman" w:hAnsi="Arial" w:cs="Arial"/>
          <w:lang w:val="es-MX" w:eastAsia="es-CO"/>
        </w:rPr>
      </w:pPr>
    </w:p>
    <w:p w14:paraId="30AC5D44" w14:textId="474F793F" w:rsidR="00626B77" w:rsidRDefault="00D0198C" w:rsidP="005C25CF">
      <w:pPr>
        <w:rPr>
          <w:rFonts w:ascii="Arial" w:eastAsia="Geomanist Light" w:hAnsi="Arial" w:cs="Arial"/>
          <w:color w:val="000000" w:themeColor="text1"/>
          <w:lang w:val="es-MX"/>
        </w:rPr>
      </w:pPr>
      <w:r>
        <w:rPr>
          <w:noProof/>
        </w:rPr>
        <w:lastRenderedPageBreak/>
        <w:drawing>
          <wp:anchor distT="0" distB="0" distL="0" distR="0" simplePos="0" relativeHeight="251659264" behindDoc="0" locked="0" layoutInCell="1" allowOverlap="1" wp14:anchorId="4EEB30F7" wp14:editId="7414DE57">
            <wp:simplePos x="0" y="0"/>
            <wp:positionH relativeFrom="page">
              <wp:posOffset>4967605</wp:posOffset>
            </wp:positionH>
            <wp:positionV relativeFrom="paragraph">
              <wp:posOffset>66675</wp:posOffset>
            </wp:positionV>
            <wp:extent cx="2400300" cy="615949"/>
            <wp:effectExtent l="0" t="0" r="0" b="0"/>
            <wp:wrapNone/>
            <wp:docPr id="5" name="image3.jpeg"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descr="Texto&#10;&#10;Descripción generada automáticamente"/>
                    <pic:cNvPicPr/>
                  </pic:nvPicPr>
                  <pic:blipFill>
                    <a:blip r:embed="rId11" cstate="print"/>
                    <a:stretch>
                      <a:fillRect/>
                    </a:stretch>
                  </pic:blipFill>
                  <pic:spPr>
                    <a:xfrm>
                      <a:off x="0" y="0"/>
                      <a:ext cx="2400300" cy="615949"/>
                    </a:xfrm>
                    <a:prstGeom prst="rect">
                      <a:avLst/>
                    </a:prstGeom>
                  </pic:spPr>
                </pic:pic>
              </a:graphicData>
            </a:graphic>
          </wp:anchor>
        </w:drawing>
      </w:r>
    </w:p>
    <w:p w14:paraId="7870F60F" w14:textId="3841DF57" w:rsidR="005C25CF" w:rsidRPr="00EC01A0" w:rsidRDefault="005C25CF" w:rsidP="005C25CF">
      <w:pPr>
        <w:rPr>
          <w:rFonts w:ascii="Arial" w:eastAsia="Geomanist Light" w:hAnsi="Arial" w:cs="Arial"/>
          <w:color w:val="000000" w:themeColor="text1"/>
          <w:lang w:val="es-ES"/>
        </w:rPr>
      </w:pPr>
      <w:r w:rsidRPr="00236742">
        <w:rPr>
          <w:rFonts w:ascii="Arial" w:eastAsia="Geomanist Light" w:hAnsi="Arial" w:cs="Arial"/>
          <w:color w:val="000000" w:themeColor="text1"/>
          <w:lang w:val="es-MX"/>
        </w:rPr>
        <w:t>Bogotá D.C.,</w:t>
      </w:r>
      <w:r w:rsidR="00EC01A0" w:rsidRPr="00EC01A0">
        <w:rPr>
          <w:rFonts w:ascii="Calibri" w:eastAsia="Arial MT" w:hAnsi="Calibri" w:cs="Arial MT"/>
          <w:color w:val="201E1E"/>
          <w:lang w:val="es-ES"/>
        </w:rPr>
        <w:t xml:space="preserve"> </w:t>
      </w:r>
      <w:r w:rsidR="00EC01A0" w:rsidRPr="00EC01A0">
        <w:rPr>
          <w:rFonts w:ascii="Arial" w:eastAsia="Geomanist Light" w:hAnsi="Arial" w:cs="Arial"/>
          <w:color w:val="000000" w:themeColor="text1"/>
          <w:lang w:val="es-ES"/>
        </w:rPr>
        <w:t xml:space="preserve">24 de </w:t>
      </w:r>
      <w:proofErr w:type="gramStart"/>
      <w:r w:rsidR="00EC01A0" w:rsidRPr="00EC01A0">
        <w:rPr>
          <w:rFonts w:ascii="Arial" w:eastAsia="Geomanist Light" w:hAnsi="Arial" w:cs="Arial"/>
          <w:color w:val="000000" w:themeColor="text1"/>
          <w:lang w:val="es-ES"/>
        </w:rPr>
        <w:t>Marzo</w:t>
      </w:r>
      <w:proofErr w:type="gramEnd"/>
      <w:r w:rsidR="00EC01A0" w:rsidRPr="00EC01A0">
        <w:rPr>
          <w:rFonts w:ascii="Arial" w:eastAsia="Geomanist Light" w:hAnsi="Arial" w:cs="Arial"/>
          <w:color w:val="000000" w:themeColor="text1"/>
          <w:lang w:val="es-ES"/>
        </w:rPr>
        <w:t xml:space="preserve"> de 2023</w:t>
      </w:r>
    </w:p>
    <w:p w14:paraId="53ED0057" w14:textId="43E0E76B" w:rsidR="00EE375F" w:rsidRDefault="00EE375F" w:rsidP="00EE375F">
      <w:pPr>
        <w:spacing w:after="0" w:line="276" w:lineRule="auto"/>
        <w:textAlignment w:val="baseline"/>
        <w:rPr>
          <w:rFonts w:ascii="Arial" w:eastAsia="Times New Roman" w:hAnsi="Arial" w:cs="Arial"/>
          <w:lang w:val="es-MX" w:eastAsia="es-CO"/>
        </w:rPr>
      </w:pPr>
    </w:p>
    <w:p w14:paraId="516D1C7F" w14:textId="77777777" w:rsidR="00EE375F" w:rsidRPr="00A648C4" w:rsidRDefault="00EE375F" w:rsidP="00EE375F">
      <w:pPr>
        <w:spacing w:after="0" w:line="276" w:lineRule="auto"/>
        <w:textAlignment w:val="baseline"/>
        <w:rPr>
          <w:rFonts w:ascii="Arial" w:eastAsia="Times New Roman" w:hAnsi="Arial" w:cs="Arial"/>
          <w:lang w:val="es-MX" w:eastAsia="es-CO"/>
        </w:rPr>
      </w:pPr>
      <w:r w:rsidRPr="00A648C4">
        <w:rPr>
          <w:rFonts w:ascii="Arial" w:eastAsia="Times New Roman" w:hAnsi="Arial" w:cs="Arial"/>
          <w:lang w:val="es-MX" w:eastAsia="es-CO"/>
        </w:rPr>
        <w:t>Señor</w:t>
      </w:r>
      <w:r>
        <w:rPr>
          <w:rFonts w:ascii="Arial" w:eastAsia="Times New Roman" w:hAnsi="Arial" w:cs="Arial"/>
          <w:lang w:val="es-MX" w:eastAsia="es-CO"/>
        </w:rPr>
        <w:t>a</w:t>
      </w:r>
    </w:p>
    <w:p w14:paraId="61EB06A2" w14:textId="0149DFCF" w:rsidR="00EE375F" w:rsidRPr="00A648C4" w:rsidRDefault="00EE375F" w:rsidP="00EE375F">
      <w:pPr>
        <w:spacing w:after="0" w:line="276" w:lineRule="auto"/>
        <w:textAlignment w:val="baseline"/>
        <w:rPr>
          <w:rFonts w:ascii="Arial" w:eastAsia="Times New Roman" w:hAnsi="Arial" w:cs="Arial"/>
          <w:b/>
          <w:bCs/>
          <w:lang w:val="es-MX" w:eastAsia="es-CO"/>
        </w:rPr>
      </w:pPr>
      <w:r>
        <w:rPr>
          <w:rFonts w:ascii="Arial" w:eastAsia="Times New Roman" w:hAnsi="Arial" w:cs="Arial"/>
          <w:b/>
          <w:bCs/>
          <w:lang w:val="es-MX" w:eastAsia="es-CO"/>
        </w:rPr>
        <w:t xml:space="preserve">Karen Bibiana Delgado </w:t>
      </w:r>
      <w:proofErr w:type="spellStart"/>
      <w:r>
        <w:rPr>
          <w:rFonts w:ascii="Arial" w:eastAsia="Times New Roman" w:hAnsi="Arial" w:cs="Arial"/>
          <w:b/>
          <w:bCs/>
          <w:lang w:val="es-MX" w:eastAsia="es-CO"/>
        </w:rPr>
        <w:t>Manjarr</w:t>
      </w:r>
      <w:r w:rsidR="005C25CF">
        <w:rPr>
          <w:rFonts w:ascii="Arial" w:eastAsia="Times New Roman" w:hAnsi="Arial" w:cs="Arial"/>
          <w:b/>
          <w:bCs/>
          <w:lang w:val="es-MX" w:eastAsia="es-CO"/>
        </w:rPr>
        <w:t>e</w:t>
      </w:r>
      <w:r>
        <w:rPr>
          <w:rFonts w:ascii="Arial" w:eastAsia="Times New Roman" w:hAnsi="Arial" w:cs="Arial"/>
          <w:b/>
          <w:bCs/>
          <w:lang w:val="es-MX" w:eastAsia="es-CO"/>
        </w:rPr>
        <w:t>s</w:t>
      </w:r>
      <w:proofErr w:type="spellEnd"/>
    </w:p>
    <w:p w14:paraId="106A4E2B" w14:textId="77777777" w:rsidR="00EE375F" w:rsidRPr="00A648C4" w:rsidRDefault="00EE375F" w:rsidP="00EE375F">
      <w:pPr>
        <w:spacing w:after="0" w:line="276" w:lineRule="auto"/>
        <w:textAlignment w:val="baseline"/>
        <w:rPr>
          <w:rFonts w:ascii="Arial" w:eastAsia="Times New Roman" w:hAnsi="Arial" w:cs="Arial"/>
          <w:lang w:val="es-MX" w:eastAsia="es-CO"/>
        </w:rPr>
      </w:pPr>
      <w:r w:rsidRPr="00A648C4">
        <w:rPr>
          <w:rFonts w:ascii="Arial" w:eastAsia="Times New Roman" w:hAnsi="Arial" w:cs="Arial"/>
          <w:lang w:val="es-MX" w:eastAsia="es-CO"/>
        </w:rPr>
        <w:t>Secretari</w:t>
      </w:r>
      <w:r>
        <w:rPr>
          <w:rFonts w:ascii="Arial" w:eastAsia="Times New Roman" w:hAnsi="Arial" w:cs="Arial"/>
          <w:lang w:val="es-MX" w:eastAsia="es-CO"/>
        </w:rPr>
        <w:t>a de Despacho, Alcaldía de Medellín</w:t>
      </w:r>
    </w:p>
    <w:p w14:paraId="59458EE0" w14:textId="77777777" w:rsidR="00EE375F" w:rsidRPr="00A648C4" w:rsidRDefault="00EE375F" w:rsidP="00EE375F">
      <w:pPr>
        <w:spacing w:after="0" w:line="276" w:lineRule="auto"/>
        <w:textAlignment w:val="baseline"/>
        <w:rPr>
          <w:rFonts w:ascii="Arial" w:eastAsia="Times New Roman" w:hAnsi="Arial" w:cs="Arial"/>
          <w:lang w:val="es-MX" w:eastAsia="es-CO"/>
        </w:rPr>
      </w:pPr>
      <w:r>
        <w:rPr>
          <w:rFonts w:ascii="Arial" w:eastAsia="Times New Roman" w:hAnsi="Arial" w:cs="Arial"/>
          <w:lang w:val="es-MX" w:eastAsia="es-CO"/>
        </w:rPr>
        <w:t xml:space="preserve">Medellín, Antioquia </w:t>
      </w:r>
    </w:p>
    <w:p w14:paraId="6501E09E" w14:textId="77777777" w:rsidR="00EE375F" w:rsidRDefault="00EE375F" w:rsidP="00EE375F">
      <w:pPr>
        <w:ind w:left="2124" w:firstLine="708"/>
        <w:rPr>
          <w:rFonts w:ascii="Arial" w:eastAsia="Times New Roman" w:hAnsi="Arial" w:cs="Arial"/>
          <w:b/>
          <w:bCs/>
          <w:szCs w:val="24"/>
          <w:lang w:eastAsia="en-GB"/>
        </w:rPr>
      </w:pPr>
    </w:p>
    <w:p w14:paraId="1412F687" w14:textId="77777777" w:rsidR="00EE375F" w:rsidRPr="00557EEE" w:rsidRDefault="00EE375F" w:rsidP="00EE375F">
      <w:pPr>
        <w:ind w:left="2124" w:firstLine="708"/>
        <w:rPr>
          <w:rFonts w:ascii="Arial" w:eastAsia="Times New Roman" w:hAnsi="Arial" w:cs="Arial"/>
          <w:b/>
          <w:bCs/>
          <w:szCs w:val="24"/>
          <w:lang w:eastAsia="en-GB"/>
        </w:rPr>
      </w:pPr>
      <w:r w:rsidRPr="00557EEE">
        <w:rPr>
          <w:rFonts w:ascii="Arial" w:eastAsia="Times New Roman" w:hAnsi="Arial" w:cs="Arial"/>
          <w:b/>
          <w:bCs/>
          <w:szCs w:val="24"/>
          <w:lang w:eastAsia="en-GB"/>
        </w:rPr>
        <w:t xml:space="preserve">Concepto C – </w:t>
      </w:r>
      <w:r>
        <w:rPr>
          <w:rFonts w:ascii="Arial" w:eastAsia="Times New Roman" w:hAnsi="Arial" w:cs="Arial"/>
          <w:b/>
          <w:bCs/>
          <w:szCs w:val="24"/>
          <w:lang w:eastAsia="en-GB"/>
        </w:rPr>
        <w:t xml:space="preserve">977 </w:t>
      </w:r>
      <w:r w:rsidRPr="00557EEE">
        <w:rPr>
          <w:rFonts w:ascii="Arial" w:eastAsia="Times New Roman" w:hAnsi="Arial" w:cs="Arial"/>
          <w:b/>
          <w:bCs/>
          <w:szCs w:val="24"/>
          <w:lang w:eastAsia="en-GB"/>
        </w:rPr>
        <w:t>de 2022</w:t>
      </w:r>
    </w:p>
    <w:p w14:paraId="36884673" w14:textId="77777777" w:rsidR="00EE375F" w:rsidRPr="00C131E2" w:rsidRDefault="00EE375F" w:rsidP="00EE375F">
      <w:pPr>
        <w:spacing w:after="120"/>
        <w:ind w:left="2824" w:hanging="2818"/>
        <w:jc w:val="both"/>
        <w:rPr>
          <w:rFonts w:ascii="Arial" w:eastAsia="Calibri" w:hAnsi="Arial" w:cs="Arial"/>
          <w:b/>
          <w:sz w:val="20"/>
          <w:szCs w:val="20"/>
          <w:lang w:val="es-ES"/>
        </w:rPr>
      </w:pPr>
      <w:r w:rsidRPr="00557EEE">
        <w:rPr>
          <w:rFonts w:ascii="Arial" w:eastAsia="Calibri" w:hAnsi="Arial" w:cs="Arial"/>
          <w:b/>
          <w:noProof/>
        </w:rPr>
        <w:t>Temas</w:t>
      </w:r>
      <w:r w:rsidRPr="00557EEE">
        <w:rPr>
          <w:rFonts w:ascii="Arial" w:eastAsia="Calibri" w:hAnsi="Arial" w:cs="Arial"/>
          <w:bCs/>
          <w:noProof/>
        </w:rPr>
        <w:t xml:space="preserve">: </w:t>
      </w:r>
      <w:r>
        <w:tab/>
      </w:r>
      <w:r w:rsidRPr="00184A67">
        <w:rPr>
          <w:rFonts w:ascii="Arial" w:eastAsia="Calibri" w:hAnsi="Arial" w:cs="Arial"/>
          <w:lang w:val="es-ES" w:eastAsia="en-GB"/>
        </w:rPr>
        <w:t xml:space="preserve">DOCUMENTOS TIPO – Fundamento normativo / </w:t>
      </w:r>
      <w:bookmarkStart w:id="2" w:name="_Hlk92205805"/>
      <w:r w:rsidRPr="00184A67">
        <w:rPr>
          <w:rFonts w:ascii="Arial" w:eastAsia="Calibri" w:hAnsi="Arial" w:cs="Arial"/>
          <w:lang w:val="es-ES" w:eastAsia="en-GB"/>
        </w:rPr>
        <w:t xml:space="preserve">DOCUMENTOS TIPO </w:t>
      </w:r>
      <w:bookmarkEnd w:id="2"/>
      <w:r w:rsidRPr="00184A67">
        <w:rPr>
          <w:rFonts w:ascii="Arial" w:hAnsi="Arial" w:cs="Arial"/>
        </w:rPr>
        <w:t xml:space="preserve">– Obligatoriedad de los documentos o pliegos tipo – Ley 2022 de 2020 / </w:t>
      </w:r>
      <w:r w:rsidRPr="00184A67">
        <w:rPr>
          <w:rFonts w:ascii="Arial" w:eastAsia="Calibri" w:hAnsi="Arial" w:cs="Arial"/>
          <w:bCs/>
          <w:color w:val="000000" w:themeColor="text1"/>
          <w:lang w:val="es-ES"/>
        </w:rPr>
        <w:t>CONVENIOS SOLIDARIOS – Ley 2166 de 2021 – Decreto 142 de 2023 / CONVENIOS SOLIDARIOS – Contratación directa</w:t>
      </w:r>
    </w:p>
    <w:p w14:paraId="25038677" w14:textId="77777777" w:rsidR="00EE375F" w:rsidRDefault="00EE375F" w:rsidP="00EE375F">
      <w:pPr>
        <w:spacing w:after="0"/>
        <w:ind w:left="2835" w:hanging="2835"/>
        <w:rPr>
          <w:rFonts w:ascii="Arial" w:eastAsia="Arial MT" w:hAnsi="Arial" w:cs="Arial"/>
          <w:lang w:val="es-ES"/>
        </w:rPr>
      </w:pPr>
      <w:r w:rsidRPr="00C131E2">
        <w:rPr>
          <w:rFonts w:ascii="Arial" w:eastAsia="Calibri" w:hAnsi="Arial" w:cs="Arial"/>
          <w:b/>
          <w:noProof/>
        </w:rPr>
        <w:t>Radicación</w:t>
      </w:r>
      <w:r w:rsidRPr="00C131E2">
        <w:rPr>
          <w:rFonts w:ascii="Arial" w:eastAsia="Calibri" w:hAnsi="Arial" w:cs="Arial"/>
          <w:bCs/>
          <w:noProof/>
        </w:rPr>
        <w:t>:</w:t>
      </w:r>
      <w:r w:rsidRPr="00C131E2">
        <w:rPr>
          <w:rFonts w:ascii="Arial" w:eastAsia="Calibri" w:hAnsi="Arial" w:cs="Arial"/>
          <w:bCs/>
          <w:noProof/>
        </w:rPr>
        <w:tab/>
        <w:t xml:space="preserve">Respuesta a consulta </w:t>
      </w:r>
      <w:r w:rsidRPr="0034471C">
        <w:rPr>
          <w:rFonts w:ascii="Arial" w:eastAsia="Arial MT" w:hAnsi="Arial" w:cs="Arial"/>
          <w:lang w:val="es-ES"/>
        </w:rPr>
        <w:t>P20221228012597</w:t>
      </w:r>
      <w:r>
        <w:rPr>
          <w:rFonts w:ascii="Arial" w:eastAsia="Arial MT" w:hAnsi="Arial" w:cs="Arial"/>
          <w:lang w:val="es-ES"/>
        </w:rPr>
        <w:t>.</w:t>
      </w:r>
    </w:p>
    <w:p w14:paraId="134A5129" w14:textId="77777777" w:rsidR="00EE375F" w:rsidRDefault="00EE375F" w:rsidP="00EE375F">
      <w:pPr>
        <w:spacing w:after="0"/>
        <w:ind w:left="2835" w:hanging="2835"/>
        <w:rPr>
          <w:rFonts w:ascii="Arial" w:eastAsia="Times New Roman" w:hAnsi="Arial" w:cs="Arial"/>
          <w:szCs w:val="24"/>
          <w:lang w:eastAsia="en-GB"/>
        </w:rPr>
      </w:pPr>
    </w:p>
    <w:p w14:paraId="251841C7" w14:textId="77777777" w:rsidR="00EE375F" w:rsidRPr="00557EEE" w:rsidRDefault="00EE375F" w:rsidP="00EE375F">
      <w:pPr>
        <w:spacing w:after="0" w:line="276" w:lineRule="auto"/>
        <w:jc w:val="both"/>
        <w:rPr>
          <w:rFonts w:ascii="Arial" w:eastAsia="Times New Roman" w:hAnsi="Arial" w:cs="Arial"/>
          <w:szCs w:val="24"/>
          <w:lang w:eastAsia="en-GB"/>
        </w:rPr>
      </w:pPr>
      <w:r w:rsidRPr="00557EEE">
        <w:rPr>
          <w:rFonts w:ascii="Arial" w:eastAsia="Times New Roman" w:hAnsi="Arial" w:cs="Arial"/>
          <w:szCs w:val="24"/>
          <w:lang w:eastAsia="en-GB"/>
        </w:rPr>
        <w:t xml:space="preserve">En ejercicio de la competencia otorgada por el numeral 8 del artículo 11 y el numeral 5 del artículo 3 del Decreto Ley 4170 de 2011, la Agencia Nacional de Contratación Pública − Colombia Compra Eficiente responde su consulta del </w:t>
      </w:r>
      <w:r>
        <w:rPr>
          <w:rFonts w:ascii="Arial" w:eastAsia="Times New Roman" w:hAnsi="Arial" w:cs="Arial"/>
          <w:szCs w:val="24"/>
          <w:lang w:eastAsia="en-GB"/>
        </w:rPr>
        <w:t xml:space="preserve">28 de diciembre de 2022. </w:t>
      </w:r>
    </w:p>
    <w:p w14:paraId="2EA02565" w14:textId="77777777" w:rsidR="00EE375F" w:rsidRPr="00557EEE" w:rsidRDefault="00EE375F" w:rsidP="00EE375F">
      <w:pPr>
        <w:spacing w:after="0"/>
        <w:rPr>
          <w:rFonts w:ascii="Arial" w:eastAsia="Times New Roman" w:hAnsi="Arial" w:cs="Arial"/>
          <w:szCs w:val="24"/>
          <w:lang w:eastAsia="en-GB"/>
        </w:rPr>
      </w:pPr>
    </w:p>
    <w:p w14:paraId="50C74CB6" w14:textId="77777777" w:rsidR="00EE375F" w:rsidRDefault="00EE375F" w:rsidP="00EE375F">
      <w:pPr>
        <w:spacing w:after="0"/>
        <w:rPr>
          <w:rFonts w:ascii="Arial" w:eastAsia="Times New Roman" w:hAnsi="Arial" w:cs="Arial"/>
          <w:b/>
          <w:szCs w:val="24"/>
          <w:lang w:eastAsia="en-GB"/>
        </w:rPr>
      </w:pPr>
      <w:r w:rsidRPr="00557EEE">
        <w:rPr>
          <w:rFonts w:ascii="Arial" w:eastAsia="Times New Roman" w:hAnsi="Arial" w:cs="Arial"/>
          <w:b/>
          <w:szCs w:val="24"/>
          <w:lang w:eastAsia="en-GB"/>
        </w:rPr>
        <w:t xml:space="preserve">1. Problema planteado </w:t>
      </w:r>
    </w:p>
    <w:p w14:paraId="08D6C4BA" w14:textId="77777777" w:rsidR="00EE375F" w:rsidRPr="00557EEE" w:rsidRDefault="00EE375F" w:rsidP="00EE375F">
      <w:pPr>
        <w:spacing w:after="0"/>
        <w:rPr>
          <w:rFonts w:ascii="Arial" w:eastAsia="Times New Roman" w:hAnsi="Arial" w:cs="Arial"/>
          <w:b/>
          <w:szCs w:val="24"/>
          <w:lang w:eastAsia="en-GB"/>
        </w:rPr>
      </w:pPr>
    </w:p>
    <w:p w14:paraId="3245C88C" w14:textId="77777777" w:rsidR="00EE375F" w:rsidRDefault="00EE375F" w:rsidP="00EE375F">
      <w:pPr>
        <w:spacing w:after="0"/>
        <w:jc w:val="both"/>
        <w:rPr>
          <w:rFonts w:ascii="Arial" w:hAnsi="Arial" w:cs="Arial"/>
        </w:rPr>
      </w:pPr>
      <w:r w:rsidRPr="00EE2755">
        <w:rPr>
          <w:rFonts w:ascii="Arial" w:eastAsia="Times New Roman" w:hAnsi="Arial" w:cs="Arial"/>
          <w:bCs/>
          <w:szCs w:val="24"/>
          <w:lang w:eastAsia="en-GB"/>
        </w:rPr>
        <w:t>Usted plantea petición dirigida a establecer</w:t>
      </w:r>
      <w:r>
        <w:rPr>
          <w:rFonts w:ascii="Arial" w:eastAsia="Times New Roman" w:hAnsi="Arial" w:cs="Arial"/>
          <w:bCs/>
          <w:szCs w:val="24"/>
          <w:lang w:eastAsia="en-GB"/>
        </w:rPr>
        <w:t xml:space="preserve"> la aplicabilidad de los documentos tipos para las obras que ejecuten los convenios solidarios. </w:t>
      </w:r>
      <w:r>
        <w:rPr>
          <w:rFonts w:ascii="Arial" w:hAnsi="Arial" w:cs="Arial"/>
        </w:rPr>
        <w:t>Al respecto usted realiza la siguiente consulta</w:t>
      </w:r>
      <w:r w:rsidRPr="00217995">
        <w:rPr>
          <w:rFonts w:ascii="Arial" w:hAnsi="Arial" w:cs="Arial"/>
        </w:rPr>
        <w:t>:</w:t>
      </w:r>
    </w:p>
    <w:p w14:paraId="3A2B6672" w14:textId="77777777" w:rsidR="00EE375F" w:rsidRPr="00217995" w:rsidRDefault="00EE375F" w:rsidP="00EE375F">
      <w:pPr>
        <w:autoSpaceDE w:val="0"/>
        <w:autoSpaceDN w:val="0"/>
        <w:adjustRightInd w:val="0"/>
        <w:spacing w:after="0" w:line="276" w:lineRule="auto"/>
        <w:jc w:val="both"/>
        <w:rPr>
          <w:rFonts w:ascii="Arial" w:hAnsi="Arial" w:cs="Arial"/>
        </w:rPr>
      </w:pPr>
    </w:p>
    <w:p w14:paraId="2E05F71C" w14:textId="77777777" w:rsidR="00EE375F" w:rsidRDefault="00EE375F" w:rsidP="00EE375F">
      <w:pPr>
        <w:spacing w:after="0" w:line="240" w:lineRule="auto"/>
        <w:ind w:left="709" w:right="709"/>
        <w:jc w:val="both"/>
        <w:rPr>
          <w:rFonts w:ascii="Arial" w:eastAsia="Arial" w:hAnsi="Arial" w:cs="Arial"/>
          <w:sz w:val="21"/>
          <w:szCs w:val="21"/>
        </w:rPr>
      </w:pPr>
      <w:r w:rsidRPr="7BE72C11">
        <w:rPr>
          <w:rFonts w:ascii="Arial" w:eastAsia="Arial" w:hAnsi="Arial" w:cs="Arial"/>
          <w:sz w:val="21"/>
          <w:szCs w:val="21"/>
        </w:rPr>
        <w:t>«</w:t>
      </w:r>
      <w:r>
        <w:rPr>
          <w:rFonts w:ascii="Arial" w:eastAsia="Arial" w:hAnsi="Arial" w:cs="Arial"/>
          <w:sz w:val="21"/>
          <w:szCs w:val="21"/>
        </w:rPr>
        <w:t>[</w:t>
      </w:r>
      <w:r w:rsidRPr="0034471C">
        <w:rPr>
          <w:rFonts w:ascii="Arial" w:eastAsia="Arial" w:hAnsi="Arial" w:cs="Arial"/>
          <w:sz w:val="21"/>
          <w:szCs w:val="21"/>
        </w:rPr>
        <w:t xml:space="preserve"> </w:t>
      </w:r>
      <w:r>
        <w:rPr>
          <w:rFonts w:ascii="Arial" w:eastAsia="Arial" w:hAnsi="Arial" w:cs="Arial"/>
          <w:sz w:val="21"/>
          <w:szCs w:val="21"/>
        </w:rPr>
        <w:t>1.</w:t>
      </w:r>
      <w:r w:rsidRPr="0034471C">
        <w:rPr>
          <w:rFonts w:ascii="Arial" w:eastAsia="Arial" w:hAnsi="Arial" w:cs="Arial"/>
          <w:sz w:val="21"/>
          <w:szCs w:val="21"/>
        </w:rPr>
        <w:t xml:space="preserve">Cuando se identifique una necesidad cuyo objeto implique la construcción de obras y la satisfacción de necesidades y aspiraciones de las comunidades, ¿Cuál sería la disposición normativa predominante aplicar, la contenida en la Ley 136 de 1994 modificado por la ley 1551 de 2012 o al existir documento tipo al respecto se debe dar primacía a la ley 1882 de 2018? </w:t>
      </w:r>
    </w:p>
    <w:p w14:paraId="35E5C2E4" w14:textId="77777777" w:rsidR="00EE375F" w:rsidRDefault="00EE375F" w:rsidP="00EE375F">
      <w:pPr>
        <w:spacing w:after="0" w:line="240" w:lineRule="auto"/>
        <w:ind w:left="709" w:right="709"/>
        <w:jc w:val="both"/>
        <w:rPr>
          <w:rFonts w:ascii="Arial" w:eastAsia="Arial" w:hAnsi="Arial" w:cs="Arial"/>
          <w:sz w:val="21"/>
          <w:szCs w:val="21"/>
        </w:rPr>
      </w:pPr>
    </w:p>
    <w:p w14:paraId="4A7276E0" w14:textId="77777777" w:rsidR="00EE375F" w:rsidRPr="00006295" w:rsidRDefault="00EE375F" w:rsidP="00EE375F">
      <w:pPr>
        <w:spacing w:after="0" w:line="240" w:lineRule="auto"/>
        <w:ind w:left="709" w:right="709"/>
        <w:jc w:val="both"/>
        <w:rPr>
          <w:rFonts w:ascii="Arial" w:eastAsia="Arial" w:hAnsi="Arial" w:cs="Arial"/>
          <w:sz w:val="21"/>
          <w:szCs w:val="21"/>
        </w:rPr>
      </w:pPr>
      <w:r w:rsidRPr="00006295">
        <w:rPr>
          <w:rFonts w:ascii="Arial" w:eastAsia="Arial" w:hAnsi="Arial" w:cs="Arial"/>
          <w:sz w:val="21"/>
          <w:szCs w:val="21"/>
        </w:rPr>
        <w:t>»</w:t>
      </w:r>
      <w:r w:rsidRPr="0034471C">
        <w:rPr>
          <w:rFonts w:ascii="Arial" w:eastAsia="Arial" w:hAnsi="Arial" w:cs="Arial"/>
          <w:sz w:val="21"/>
          <w:szCs w:val="21"/>
        </w:rPr>
        <w:t>2. ¿Para la suscripción de un convenio solidario cuyo objeto implique algunos de los regulados a través de documento tipo se debe agotar previamente un proceso competitivo aplicando los documentos tipo vigentes?</w:t>
      </w:r>
      <w:r w:rsidRPr="00006295">
        <w:rPr>
          <w:rFonts w:ascii="Arial" w:eastAsia="Arial" w:hAnsi="Arial" w:cs="Arial"/>
          <w:sz w:val="21"/>
          <w:szCs w:val="21"/>
        </w:rPr>
        <w:t>»</w:t>
      </w:r>
      <w:r>
        <w:rPr>
          <w:rFonts w:ascii="Arial" w:eastAsia="Arial" w:hAnsi="Arial" w:cs="Arial"/>
          <w:sz w:val="21"/>
          <w:szCs w:val="21"/>
        </w:rPr>
        <w:t>.</w:t>
      </w:r>
    </w:p>
    <w:p w14:paraId="2447453F" w14:textId="77777777" w:rsidR="00EE375F" w:rsidRDefault="00EE375F" w:rsidP="00EE375F">
      <w:pPr>
        <w:spacing w:after="0"/>
        <w:rPr>
          <w:rFonts w:ascii="Arial" w:eastAsia="Times New Roman" w:hAnsi="Arial" w:cs="Arial"/>
          <w:szCs w:val="24"/>
          <w:lang w:eastAsia="en-GB"/>
        </w:rPr>
      </w:pPr>
    </w:p>
    <w:p w14:paraId="5D383B81" w14:textId="77777777" w:rsidR="00EE375F" w:rsidRPr="00557EEE" w:rsidRDefault="00EE375F" w:rsidP="00EE375F">
      <w:pPr>
        <w:spacing w:after="0"/>
        <w:rPr>
          <w:rFonts w:ascii="Arial" w:eastAsia="Times New Roman" w:hAnsi="Arial" w:cs="Arial"/>
          <w:b/>
          <w:szCs w:val="24"/>
          <w:lang w:eastAsia="en-GB"/>
        </w:rPr>
      </w:pPr>
      <w:r w:rsidRPr="00557EEE">
        <w:rPr>
          <w:rFonts w:ascii="Arial" w:eastAsia="Times New Roman" w:hAnsi="Arial" w:cs="Arial"/>
          <w:b/>
          <w:szCs w:val="24"/>
          <w:lang w:eastAsia="en-GB"/>
        </w:rPr>
        <w:t xml:space="preserve">2. Consideraciones </w:t>
      </w:r>
    </w:p>
    <w:p w14:paraId="514FB7DA" w14:textId="77777777" w:rsidR="00EE375F" w:rsidRPr="00557EEE" w:rsidRDefault="00EE375F" w:rsidP="00EE375F">
      <w:pPr>
        <w:spacing w:after="0" w:line="276" w:lineRule="auto"/>
        <w:ind w:firstLine="708"/>
        <w:jc w:val="both"/>
        <w:rPr>
          <w:rFonts w:ascii="Arial" w:eastAsia="Times New Roman" w:hAnsi="Arial" w:cs="Arial"/>
          <w:lang w:eastAsia="en-GB"/>
        </w:rPr>
      </w:pPr>
    </w:p>
    <w:p w14:paraId="7A4D06ED" w14:textId="77777777" w:rsidR="00EE375F" w:rsidRDefault="00EE375F" w:rsidP="00EE375F">
      <w:pPr>
        <w:spacing w:after="120" w:line="276" w:lineRule="auto"/>
        <w:jc w:val="both"/>
        <w:rPr>
          <w:rFonts w:ascii="Arial" w:eastAsia="Times New Roman" w:hAnsi="Arial" w:cs="Arial"/>
          <w:bCs/>
          <w:szCs w:val="24"/>
          <w:lang w:eastAsia="en-GB"/>
        </w:rPr>
      </w:pPr>
      <w:r w:rsidRPr="00557EEE">
        <w:rPr>
          <w:rFonts w:ascii="Arial" w:eastAsia="Times New Roman" w:hAnsi="Arial" w:cs="Arial"/>
          <w:bCs/>
          <w:szCs w:val="24"/>
          <w:lang w:eastAsia="en-GB"/>
        </w:rPr>
        <w:t xml:space="preserve">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 </w:t>
      </w:r>
      <w:r w:rsidRPr="00557EEE">
        <w:rPr>
          <w:rFonts w:ascii="Arial" w:eastAsia="Times New Roman" w:hAnsi="Arial" w:cs="Arial"/>
          <w:szCs w:val="24"/>
          <w:lang w:val="es-ES" w:eastAsia="en-GB"/>
        </w:rPr>
        <w:t xml:space="preserve">Es necesario tener en cuenta </w:t>
      </w:r>
      <w:r w:rsidRPr="00557EEE">
        <w:rPr>
          <w:rFonts w:ascii="Arial" w:eastAsia="Times New Roman" w:hAnsi="Arial" w:cs="Arial"/>
          <w:szCs w:val="24"/>
          <w:lang w:val="es-ES" w:eastAsia="en-GB"/>
        </w:rPr>
        <w:lastRenderedPageBreak/>
        <w:t>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557EEE">
        <w:rPr>
          <w:rFonts w:ascii="Arial" w:eastAsia="Times New Roman" w:hAnsi="Arial" w:cs="Arial"/>
          <w:bCs/>
          <w:szCs w:val="24"/>
          <w:lang w:eastAsia="en-GB"/>
        </w:rPr>
        <w:t xml:space="preserve"> de todos los partícipes de la contratación estatal.</w:t>
      </w:r>
    </w:p>
    <w:p w14:paraId="780F9F0A" w14:textId="77777777" w:rsidR="00EE375F" w:rsidRPr="00557EEE" w:rsidRDefault="00EE375F" w:rsidP="00EE375F">
      <w:pPr>
        <w:spacing w:after="120" w:line="276" w:lineRule="auto"/>
        <w:ind w:firstLine="708"/>
        <w:jc w:val="both"/>
        <w:rPr>
          <w:rFonts w:ascii="Arial" w:eastAsia="Times New Roman" w:hAnsi="Arial" w:cs="Arial"/>
          <w:szCs w:val="24"/>
          <w:lang w:val="es-ES" w:eastAsia="en-GB"/>
        </w:rPr>
      </w:pPr>
      <w:r w:rsidRPr="00557EEE">
        <w:rPr>
          <w:rFonts w:ascii="Arial" w:eastAsia="Times New Roman" w:hAnsi="Arial" w:cs="Arial"/>
          <w:szCs w:val="24"/>
          <w:lang w:val="es-ES" w:eastAsia="en-GB"/>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557EEE">
        <w:rPr>
          <w:rFonts w:ascii="Arial" w:eastAsia="Times New Roman" w:hAnsi="Arial" w:cs="Arial"/>
          <w:szCs w:val="24"/>
          <w:vertAlign w:val="superscript"/>
          <w:lang w:val="es-ES" w:eastAsia="en-GB"/>
        </w:rPr>
        <w:footnoteReference w:id="2"/>
      </w:r>
      <w:r w:rsidRPr="00557EEE">
        <w:rPr>
          <w:rFonts w:ascii="Arial" w:eastAsia="Times New Roman" w:hAnsi="Arial" w:cs="Arial"/>
          <w:szCs w:val="24"/>
          <w:lang w:val="es-ES" w:eastAsia="en-GB"/>
        </w:rPr>
        <w:t>. Esta competencia de interpretación de normas generales, por definición, no puede extenderse a la resolución de controversias, ni a brindar asesorías sobre casos puntuales. Por lo anterior, previo concepto de sus órganos asesores, la solución de estos temas corresponde a la entidad que adelanta el procedimiento de selección y, en caso de conflicto, a las autoridades judiciales, fiscales y disciplinarias. En este contexto</w:t>
      </w:r>
      <w:r w:rsidRPr="00557EEE">
        <w:rPr>
          <w:rFonts w:ascii="Arial" w:eastAsia="Calibri" w:hAnsi="Arial" w:cs="Arial"/>
          <w:color w:val="000000" w:themeColor="text1"/>
          <w:szCs w:val="24"/>
          <w:lang w:eastAsia="en-GB"/>
        </w:rPr>
        <w:t xml:space="preserve">, </w:t>
      </w:r>
      <w:r w:rsidRPr="00557EEE">
        <w:rPr>
          <w:rFonts w:ascii="Arial" w:eastAsia="Calibri" w:hAnsi="Arial" w:cs="Arial"/>
          <w:color w:val="000000" w:themeColor="text1"/>
          <w:szCs w:val="24"/>
          <w:lang w:val="es-ES" w:eastAsia="en-GB"/>
        </w:rPr>
        <w:t>la Subdirección –dentro de los límites de sus atribuciones, esto es, haciendo abstracción del caso particular expuesto por el peticionario– resolverá la consulta conforme a las normas generales en materia de contratación estatal.</w:t>
      </w:r>
    </w:p>
    <w:p w14:paraId="0492D640" w14:textId="101EBCF6" w:rsidR="00EE375F" w:rsidRDefault="00EE375F" w:rsidP="00EE375F">
      <w:pPr>
        <w:spacing w:after="0" w:line="276" w:lineRule="auto"/>
        <w:ind w:firstLine="708"/>
        <w:jc w:val="both"/>
        <w:rPr>
          <w:rFonts w:ascii="Arial" w:eastAsia="Calibri" w:hAnsi="Arial" w:cs="Arial"/>
          <w:color w:val="000000" w:themeColor="text1"/>
          <w:lang w:eastAsia="en-GB"/>
        </w:rPr>
      </w:pPr>
      <w:r w:rsidRPr="00557EEE">
        <w:rPr>
          <w:rFonts w:ascii="Arial" w:eastAsia="Calibri" w:hAnsi="Arial" w:cs="Arial"/>
          <w:color w:val="000000" w:themeColor="text1"/>
          <w:lang w:eastAsia="en-GB"/>
        </w:rPr>
        <w:t xml:space="preserve">Para estos efectos, la Agencia Nacional de Contratación Pública ‒ Colombia Compra Eficiente, en los conceptos C-645 del 6 de noviembre de 2020, C-673 del 11 de noviembre de 2020, C-692 del 27 de noviembre de 2020, C-778 del 18 de enero de 2021, C-021 del 22 de febrero de 2021, C-064 del 8 de marzo de 2021, C-071 del 17 de marzo de 2021, C-076 del 17 de marzo de 2021, C-375 de 27 de septiembre de 2021, C-536 de 29 de septiembre de 2021, y C-719 de 24 de enero de 2022, analizó </w:t>
      </w:r>
      <w:r w:rsidRPr="00557EEE">
        <w:rPr>
          <w:rFonts w:ascii="Arial" w:eastAsia="Calibri" w:hAnsi="Arial" w:cs="Arial"/>
          <w:color w:val="000000" w:themeColor="text1"/>
          <w:szCs w:val="24"/>
          <w:lang w:val="es-ES_tradnl" w:eastAsia="en-GB"/>
        </w:rPr>
        <w:t>el ámbito de aplicación de los documentos tipo</w:t>
      </w:r>
      <w:r w:rsidRPr="00557EEE">
        <w:rPr>
          <w:rFonts w:ascii="Arial" w:eastAsia="Calibri" w:hAnsi="Arial" w:cs="Arial"/>
          <w:color w:val="000000" w:themeColor="text1"/>
          <w:lang w:eastAsia="en-GB"/>
        </w:rPr>
        <w:t>.</w:t>
      </w:r>
      <w:r>
        <w:rPr>
          <w:rFonts w:ascii="Arial" w:eastAsia="Calibri" w:hAnsi="Arial" w:cs="Arial"/>
          <w:color w:val="000000" w:themeColor="text1"/>
          <w:lang w:eastAsia="en-GB"/>
        </w:rPr>
        <w:t xml:space="preserve"> Así mismo, en los conceptos C- 090 del 16 de marzo de 2022, C-228 del 27 de abril de 2022 y C-242 del 2 de mayo de 2022, C-937 de 2022, esta Agencia estudió las particularidades de los documentos tipo.</w:t>
      </w:r>
    </w:p>
    <w:p w14:paraId="10320EA6" w14:textId="77777777" w:rsidR="00EE375F" w:rsidRPr="002D3012" w:rsidRDefault="00EE375F" w:rsidP="00EE375F">
      <w:pPr>
        <w:spacing w:after="120" w:line="276" w:lineRule="auto"/>
        <w:ind w:firstLine="708"/>
        <w:jc w:val="both"/>
        <w:rPr>
          <w:rFonts w:ascii="Arial" w:eastAsia="Calibri" w:hAnsi="Arial" w:cs="Arial"/>
          <w:bCs/>
          <w:lang w:val="es-ES"/>
        </w:rPr>
      </w:pPr>
      <w:r>
        <w:rPr>
          <w:rFonts w:ascii="Arial" w:eastAsia="Calibri" w:hAnsi="Arial" w:cs="Arial"/>
          <w:color w:val="000000" w:themeColor="text1"/>
          <w:lang w:eastAsia="en-GB"/>
        </w:rPr>
        <w:t xml:space="preserve">Por otro lado, </w:t>
      </w:r>
      <w:r w:rsidRPr="00572489">
        <w:rPr>
          <w:rFonts w:ascii="Arial" w:eastAsia="Calibri" w:hAnsi="Arial" w:cs="Arial"/>
          <w:bCs/>
          <w:lang w:val="es-ES"/>
        </w:rPr>
        <w:t>La Agencia Nacional de Contratación Pública – Colombia Compra Eficiente, en los conceptos No. 4201913000006135 del 10 de septiembre de 2019,</w:t>
      </w:r>
      <w:r w:rsidRPr="00572489">
        <w:rPr>
          <w:rFonts w:ascii="Arial" w:eastAsia="Calibri" w:hAnsi="Arial" w:cs="Arial"/>
          <w:bCs/>
        </w:rPr>
        <w:t xml:space="preserve"> </w:t>
      </w:r>
      <w:r w:rsidRPr="00572489">
        <w:rPr>
          <w:rFonts w:ascii="Arial" w:eastAsia="Calibri" w:hAnsi="Arial" w:cs="Arial"/>
          <w:bCs/>
          <w:lang w:val="es-ES"/>
        </w:rPr>
        <w:t xml:space="preserve">4201912000004117 del 17 de septiembre de 2019, C–140 del 31 de abril de 2020, C–223 del 29 de abril de 2020, C–477 del 27 de julio de 2020, C–656 del 17 de noviembre de 2020, C–763 del 7 de enero de 2021, C-785 del 18 de enero de 2021, C–155 del 14 de abril de 2021, C-364 del 28 de julio de 2021, C-394 del 17 de septiembre de 2021, C-627 del 25 de octubre de 2021, C-079 del 18 de febrero de 2022, C-119 del 25 de marzo de 2022, C-455 del 15 de julio de 2022, C-718 del 31 de octubre de 2022 y C-972 del 08 de febrero de 2023, analizó los convenios solidarios, su alcance y su régimen </w:t>
      </w:r>
      <w:r w:rsidRPr="00572489">
        <w:rPr>
          <w:rFonts w:ascii="Arial" w:eastAsia="Calibri" w:hAnsi="Arial" w:cs="Arial"/>
          <w:bCs/>
          <w:lang w:val="es-ES"/>
        </w:rPr>
        <w:lastRenderedPageBreak/>
        <w:t>contractual.</w:t>
      </w:r>
      <w:r>
        <w:rPr>
          <w:rFonts w:ascii="Arial" w:eastAsia="Calibri" w:hAnsi="Arial" w:cs="Arial"/>
          <w:bCs/>
          <w:lang w:val="es-ES"/>
        </w:rPr>
        <w:t xml:space="preserve"> </w:t>
      </w:r>
      <w:r w:rsidRPr="00557EEE">
        <w:rPr>
          <w:rFonts w:ascii="Arial" w:eastAsia="Calibri" w:hAnsi="Arial" w:cs="Arial"/>
          <w:color w:val="000000" w:themeColor="text1"/>
          <w:lang w:eastAsia="en-GB"/>
        </w:rPr>
        <w:t xml:space="preserve">Los argumentos y consideraciones expuestos en los conceptos mencionados se reiteran y se complementan </w:t>
      </w:r>
      <w:r>
        <w:rPr>
          <w:rFonts w:ascii="Arial" w:eastAsia="Calibri" w:hAnsi="Arial" w:cs="Arial"/>
          <w:color w:val="000000" w:themeColor="text1"/>
          <w:lang w:eastAsia="en-GB"/>
        </w:rPr>
        <w:t xml:space="preserve">a continuación, </w:t>
      </w:r>
      <w:r w:rsidRPr="00557EEE">
        <w:rPr>
          <w:rFonts w:ascii="Arial" w:eastAsia="Calibri" w:hAnsi="Arial" w:cs="Arial"/>
          <w:color w:val="000000" w:themeColor="text1"/>
          <w:lang w:eastAsia="en-GB"/>
        </w:rPr>
        <w:t>en lo pertinente:</w:t>
      </w:r>
    </w:p>
    <w:p w14:paraId="6B68AF06" w14:textId="77777777" w:rsidR="00EE375F" w:rsidRDefault="00EE375F" w:rsidP="00EE375F">
      <w:pPr>
        <w:spacing w:after="0" w:line="276" w:lineRule="auto"/>
        <w:jc w:val="both"/>
        <w:textAlignment w:val="baseline"/>
        <w:rPr>
          <w:rFonts w:ascii="Arial" w:eastAsia="Times New Roman" w:hAnsi="Arial" w:cs="Arial"/>
          <w:lang w:val="es-MX" w:eastAsia="es-CO"/>
        </w:rPr>
      </w:pPr>
    </w:p>
    <w:p w14:paraId="2A0F6647" w14:textId="77777777" w:rsidR="00EE375F" w:rsidRDefault="00EE375F" w:rsidP="00EE375F">
      <w:pPr>
        <w:spacing w:after="0" w:line="276" w:lineRule="auto"/>
        <w:jc w:val="both"/>
        <w:rPr>
          <w:rFonts w:ascii="Arial" w:eastAsia="Arial" w:hAnsi="Arial" w:cs="Arial"/>
          <w:b/>
          <w:bCs/>
          <w:color w:val="000000"/>
          <w:szCs w:val="24"/>
          <w:lang w:val="es-ES_tradnl" w:eastAsia="es-ES_tradnl"/>
        </w:rPr>
      </w:pPr>
      <w:r w:rsidRPr="00352354">
        <w:rPr>
          <w:rFonts w:ascii="Arial" w:eastAsia="Arial" w:hAnsi="Arial" w:cs="Arial"/>
          <w:b/>
          <w:bCs/>
          <w:color w:val="000000"/>
          <w:szCs w:val="24"/>
          <w:lang w:val="es-ES_tradnl" w:eastAsia="es-ES_tradnl"/>
        </w:rPr>
        <w:t>2.1. Documentos tipo</w:t>
      </w:r>
      <w:r>
        <w:rPr>
          <w:rFonts w:ascii="Arial" w:eastAsia="Arial" w:hAnsi="Arial" w:cs="Arial"/>
          <w:b/>
          <w:bCs/>
          <w:color w:val="000000"/>
          <w:szCs w:val="24"/>
          <w:lang w:val="es-ES_tradnl" w:eastAsia="es-ES_tradnl"/>
        </w:rPr>
        <w:t>:</w:t>
      </w:r>
      <w:r w:rsidRPr="00352354">
        <w:rPr>
          <w:rFonts w:ascii="Arial" w:eastAsia="Arial" w:hAnsi="Arial" w:cs="Arial"/>
          <w:b/>
          <w:bCs/>
          <w:color w:val="000000"/>
          <w:szCs w:val="24"/>
          <w:lang w:val="es-ES_tradnl" w:eastAsia="es-ES_tradnl"/>
        </w:rPr>
        <w:t xml:space="preserve"> </w:t>
      </w:r>
      <w:r>
        <w:rPr>
          <w:rFonts w:ascii="Arial" w:eastAsia="Arial" w:hAnsi="Arial" w:cs="Arial"/>
          <w:b/>
          <w:bCs/>
          <w:color w:val="000000"/>
          <w:szCs w:val="24"/>
          <w:lang w:val="es-ES_tradnl" w:eastAsia="es-ES_tradnl"/>
        </w:rPr>
        <w:t>f</w:t>
      </w:r>
      <w:r w:rsidRPr="00352354">
        <w:rPr>
          <w:rFonts w:ascii="Arial" w:eastAsia="Arial" w:hAnsi="Arial" w:cs="Arial"/>
          <w:b/>
          <w:bCs/>
          <w:color w:val="000000"/>
          <w:szCs w:val="24"/>
          <w:lang w:val="es-ES_tradnl" w:eastAsia="es-ES_tradnl"/>
        </w:rPr>
        <w:t>undamento normativo y documentos adoptados hasta la actualidad</w:t>
      </w:r>
    </w:p>
    <w:p w14:paraId="2BD37741" w14:textId="77777777" w:rsidR="00EE375F" w:rsidRDefault="00EE375F" w:rsidP="00EE375F">
      <w:pPr>
        <w:spacing w:after="0" w:line="276" w:lineRule="auto"/>
        <w:jc w:val="both"/>
        <w:rPr>
          <w:rFonts w:ascii="Arial" w:eastAsia="Arial" w:hAnsi="Arial" w:cs="Arial"/>
          <w:b/>
          <w:bCs/>
          <w:color w:val="000000"/>
          <w:szCs w:val="24"/>
          <w:lang w:val="es-ES_tradnl" w:eastAsia="es-ES_tradnl"/>
        </w:rPr>
      </w:pPr>
    </w:p>
    <w:p w14:paraId="6A92BAB3" w14:textId="77777777" w:rsidR="00EE375F" w:rsidRPr="00352354" w:rsidRDefault="00EE375F" w:rsidP="00EE375F">
      <w:pPr>
        <w:spacing w:after="120" w:line="276" w:lineRule="auto"/>
        <w:jc w:val="both"/>
        <w:rPr>
          <w:rFonts w:ascii="Arial" w:eastAsia="Calibri" w:hAnsi="Arial" w:cs="Arial"/>
          <w:color w:val="000000"/>
          <w:szCs w:val="24"/>
          <w:lang w:val="es-ES" w:eastAsia="es-ES_tradnl"/>
        </w:rPr>
      </w:pPr>
      <w:r w:rsidRPr="00352354">
        <w:rPr>
          <w:rFonts w:ascii="Arial" w:eastAsia="Calibri" w:hAnsi="Arial" w:cs="Arial"/>
          <w:color w:val="000000"/>
          <w:szCs w:val="24"/>
          <w:lang w:val="es-ES" w:eastAsia="es-ES_tradnl"/>
        </w:rPr>
        <w:t>La adopción de los documentos tipo obligatorios en el ordenamiento jurídico colombiano se incluyó por primera vez en el parágrafo 3 del artículo 2 de la Ley 1150 de 2007</w:t>
      </w:r>
      <w:r w:rsidRPr="00352354">
        <w:rPr>
          <w:rFonts w:ascii="Arial" w:eastAsia="Calibri" w:hAnsi="Arial" w:cs="Arial"/>
          <w:color w:val="000000"/>
          <w:szCs w:val="24"/>
          <w:vertAlign w:val="superscript"/>
          <w:lang w:val="es-ES" w:eastAsia="es-ES_tradnl"/>
        </w:rPr>
        <w:footnoteReference w:id="3"/>
      </w:r>
      <w:r w:rsidRPr="00352354">
        <w:rPr>
          <w:rFonts w:ascii="Arial" w:eastAsia="Calibri" w:hAnsi="Arial" w:cs="Arial"/>
          <w:color w:val="000000"/>
          <w:szCs w:val="24"/>
          <w:lang w:val="es-ES" w:eastAsia="es-ES_tradnl"/>
        </w:rPr>
        <w:t xml:space="preserve">, que facultó al gobierno nacional para expedirlos, pero solo cuando se tratara de la adquisición o suministro de bienes y servicios de características técnicas uniformes y de común utilización; facultad que no ha sido ejercida hasta la actualidad. </w:t>
      </w:r>
    </w:p>
    <w:p w14:paraId="1A1146D0" w14:textId="77777777" w:rsidR="00EE375F" w:rsidRPr="00352354" w:rsidRDefault="00EE375F" w:rsidP="00EE375F">
      <w:pPr>
        <w:spacing w:after="120" w:line="276" w:lineRule="auto"/>
        <w:ind w:firstLine="708"/>
        <w:jc w:val="both"/>
        <w:rPr>
          <w:rFonts w:ascii="Arial" w:eastAsia="Calibri" w:hAnsi="Arial" w:cs="Arial"/>
          <w:color w:val="000000"/>
          <w:szCs w:val="24"/>
          <w:lang w:val="es-ES" w:eastAsia="es-ES_tradnl"/>
        </w:rPr>
      </w:pPr>
      <w:r w:rsidRPr="00352354">
        <w:rPr>
          <w:rFonts w:ascii="Arial" w:eastAsia="Calibri" w:hAnsi="Arial" w:cs="Arial"/>
          <w:color w:val="000000"/>
          <w:szCs w:val="24"/>
          <w:lang w:val="es-ES" w:eastAsia="es-ES_tradnl"/>
        </w:rPr>
        <w:t xml:space="preserve">Debido a lo anterior, el artículo 4 de la Ley 1882 de 2018 es el antecedente más relevante de la expedición de documentos tipo con alcance obligatorio. A partir de esta norma se determinó la obligatoriedad por parte de todas las entidades sometidas al Estatuto General de Contratación de la Administración Pública de aplicar los documentos tipo adoptados por el gobierno nacional. En virtud de las competencias atribuidas por la Ley 1882 de 2018 se expidieron varios documentos tipo para el sector de infraestructura de transporte. </w:t>
      </w:r>
    </w:p>
    <w:p w14:paraId="23D64E9D" w14:textId="77777777" w:rsidR="00EE375F" w:rsidRPr="00352354" w:rsidRDefault="00EE375F" w:rsidP="00EE375F">
      <w:pPr>
        <w:spacing w:before="120" w:after="120" w:line="276" w:lineRule="auto"/>
        <w:ind w:firstLine="708"/>
        <w:jc w:val="both"/>
        <w:rPr>
          <w:rFonts w:ascii="Arial" w:eastAsia="Calibri" w:hAnsi="Arial" w:cs="Arial"/>
          <w:color w:val="000000"/>
          <w:szCs w:val="24"/>
          <w:lang w:val="es-ES" w:eastAsia="es-ES_tradnl"/>
        </w:rPr>
      </w:pPr>
      <w:r w:rsidRPr="00352354">
        <w:rPr>
          <w:rFonts w:ascii="Arial" w:eastAsia="Calibri" w:hAnsi="Arial" w:cs="Arial"/>
          <w:color w:val="000000"/>
          <w:szCs w:val="24"/>
          <w:lang w:val="es-ES" w:eastAsia="es-ES_tradnl"/>
        </w:rPr>
        <w:t>La Ley 1882 de 2018, en el artículo 4,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w:t>
      </w:r>
      <w:r w:rsidRPr="00352354">
        <w:rPr>
          <w:rFonts w:ascii="Arial" w:eastAsia="Calibri" w:hAnsi="Arial" w:cs="Arial"/>
          <w:color w:val="000000"/>
          <w:szCs w:val="24"/>
          <w:vertAlign w:val="superscript"/>
          <w:lang w:val="es-ES" w:eastAsia="es-ES_tradnl"/>
        </w:rPr>
        <w:footnoteReference w:id="4"/>
      </w:r>
      <w:r w:rsidRPr="00352354">
        <w:rPr>
          <w:rFonts w:ascii="Arial" w:eastAsia="Calibri" w:hAnsi="Arial" w:cs="Arial"/>
          <w:color w:val="000000"/>
          <w:szCs w:val="24"/>
          <w:lang w:val="es-ES" w:eastAsia="es-ES_tradnl"/>
        </w:rPr>
        <w:t>.</w:t>
      </w:r>
    </w:p>
    <w:p w14:paraId="6F92A796" w14:textId="77777777" w:rsidR="00EE375F" w:rsidRPr="00352354" w:rsidRDefault="00EE375F" w:rsidP="00EE375F">
      <w:pPr>
        <w:spacing w:before="120" w:after="120" w:line="276" w:lineRule="auto"/>
        <w:jc w:val="both"/>
        <w:rPr>
          <w:rFonts w:ascii="Arial" w:eastAsia="Calibri" w:hAnsi="Arial" w:cs="Arial"/>
          <w:color w:val="000000"/>
          <w:szCs w:val="24"/>
          <w:lang w:val="es-ES" w:eastAsia="es-ES_tradnl"/>
        </w:rPr>
      </w:pPr>
      <w:r w:rsidRPr="00352354">
        <w:rPr>
          <w:rFonts w:ascii="Arial" w:eastAsia="Calibri" w:hAnsi="Arial" w:cs="Arial"/>
          <w:color w:val="000000"/>
          <w:szCs w:val="24"/>
          <w:lang w:val="es-ES" w:eastAsia="es-ES_tradnl"/>
        </w:rPr>
        <w:tab/>
        <w:t xml:space="preserve">Asimismo, señalaba que, dentro de los documentos tipo, el gobierno adoptaría de manera general y con alcance obligatorio para todas las entidades las condiciones habilitantes, así como </w:t>
      </w:r>
      <w:r w:rsidRPr="00352354">
        <w:rPr>
          <w:rFonts w:ascii="Arial" w:eastAsia="Calibri" w:hAnsi="Arial" w:cs="Arial"/>
          <w:color w:val="000000"/>
          <w:szCs w:val="24"/>
          <w:lang w:val="es-ES" w:eastAsia="es-ES_tradnl"/>
        </w:rPr>
        <w:lastRenderedPageBreak/>
        <w:t xml:space="preserve">los factores técnicos y económicos de escogencia, según correspondiera a cada modalidad de selección y la ponderación precisa y detallada de los mismos, teniendo en cuenta la naturaleza y cuantía de los contratos. Finalmente,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14:paraId="68341B6D" w14:textId="77777777" w:rsidR="00EE375F" w:rsidRPr="00352354" w:rsidRDefault="00EE375F" w:rsidP="00EE375F">
      <w:pPr>
        <w:spacing w:before="120" w:after="120" w:line="276" w:lineRule="auto"/>
        <w:jc w:val="both"/>
        <w:rPr>
          <w:rFonts w:ascii="Arial" w:eastAsia="Calibri" w:hAnsi="Arial" w:cs="Arial"/>
          <w:color w:val="000000"/>
          <w:szCs w:val="24"/>
          <w:lang w:val="es-ES" w:eastAsia="es-ES_tradnl"/>
        </w:rPr>
      </w:pPr>
      <w:r w:rsidRPr="00352354">
        <w:rPr>
          <w:rFonts w:ascii="Arial" w:eastAsia="Calibri" w:hAnsi="Arial" w:cs="Arial"/>
          <w:color w:val="000000"/>
          <w:szCs w:val="24"/>
          <w:lang w:val="es-ES" w:eastAsia="es-ES_tradnl"/>
        </w:rPr>
        <w:tab/>
        <w:t xml:space="preserve">De la norma descrita se concluía lo siguiente: i) la adopción de los documentos tipo estaba en cabeza del gobierno nacional; </w:t>
      </w:r>
      <w:proofErr w:type="spellStart"/>
      <w:r w:rsidRPr="00352354">
        <w:rPr>
          <w:rFonts w:ascii="Arial" w:eastAsia="Calibri" w:hAnsi="Arial" w:cs="Arial"/>
          <w:color w:val="000000"/>
          <w:szCs w:val="24"/>
          <w:lang w:val="es-ES" w:eastAsia="es-ES_tradnl"/>
        </w:rPr>
        <w:t>ii</w:t>
      </w:r>
      <w:proofErr w:type="spellEnd"/>
      <w:r w:rsidRPr="00352354">
        <w:rPr>
          <w:rFonts w:ascii="Arial" w:eastAsia="Calibri" w:hAnsi="Arial" w:cs="Arial"/>
          <w:color w:val="000000"/>
          <w:szCs w:val="24"/>
          <w:lang w:val="es-ES" w:eastAsia="es-ES_tradnl"/>
        </w:rPr>
        <w:t xml:space="preserve">) estos debían relacionarse con procesos de obra públicas, interventoría para las obras públicas, interventoría para consultoría de estudios y diseños y, finalmente, consultoría en ingeniería para obras; </w:t>
      </w:r>
      <w:proofErr w:type="spellStart"/>
      <w:r w:rsidRPr="00352354">
        <w:rPr>
          <w:rFonts w:ascii="Arial" w:eastAsia="Calibri" w:hAnsi="Arial" w:cs="Arial"/>
          <w:color w:val="000000"/>
          <w:szCs w:val="24"/>
          <w:lang w:val="es-ES" w:eastAsia="es-ES_tradnl"/>
        </w:rPr>
        <w:t>iii</w:t>
      </w:r>
      <w:proofErr w:type="spellEnd"/>
      <w:r w:rsidRPr="00352354">
        <w:rPr>
          <w:rFonts w:ascii="Arial" w:eastAsia="Calibri" w:hAnsi="Arial" w:cs="Arial"/>
          <w:color w:val="000000"/>
          <w:szCs w:val="24"/>
          <w:lang w:val="es-ES" w:eastAsia="es-ES_tradnl"/>
        </w:rPr>
        <w:t xml:space="preserve">) eran de obligatorio cumplimiento por parte de todas las entidades sometidas al Estatuto General de Contratación de la Administración Pública; </w:t>
      </w:r>
      <w:proofErr w:type="spellStart"/>
      <w:r w:rsidRPr="00352354">
        <w:rPr>
          <w:rFonts w:ascii="Arial" w:eastAsia="Calibri" w:hAnsi="Arial" w:cs="Arial"/>
          <w:color w:val="000000"/>
          <w:szCs w:val="24"/>
          <w:lang w:val="es-ES" w:eastAsia="es-ES_tradnl"/>
        </w:rPr>
        <w:t>iv</w:t>
      </w:r>
      <w:proofErr w:type="spellEnd"/>
      <w:r w:rsidRPr="00352354">
        <w:rPr>
          <w:rFonts w:ascii="Arial" w:eastAsia="Calibri" w:hAnsi="Arial" w:cs="Arial"/>
          <w:color w:val="000000"/>
          <w:szCs w:val="24"/>
          <w:lang w:val="es-ES" w:eastAsia="es-ES_tradnl"/>
        </w:rPr>
        <w:t xml:space="preserve">) en los documentos tipo se indicarían las condiciones generales de los requisitos habilitantes, así como los factores técnicos y económicos de escogencia, según correspondiera para cada modalidad de selección; v) el gobierno nacional tenía la facultad de adoptar documentos tipo en otros contratos o procesos de selección, y por último, vi) los documentos tipo serían adoptados por categorías de acuerdo con la cuantía de la contratación. </w:t>
      </w:r>
    </w:p>
    <w:p w14:paraId="320D2134" w14:textId="77777777" w:rsidR="00EE375F" w:rsidRPr="00352354" w:rsidRDefault="00EE375F" w:rsidP="00EE375F">
      <w:pPr>
        <w:spacing w:before="120" w:after="120" w:line="276" w:lineRule="auto"/>
        <w:jc w:val="both"/>
        <w:rPr>
          <w:rFonts w:ascii="Arial" w:eastAsia="Calibri" w:hAnsi="Arial" w:cs="Arial"/>
          <w:color w:val="000000"/>
          <w:szCs w:val="24"/>
          <w:lang w:val="es-ES" w:eastAsia="es-ES_tradnl"/>
        </w:rPr>
      </w:pPr>
      <w:r w:rsidRPr="00352354">
        <w:rPr>
          <w:rFonts w:ascii="Arial" w:eastAsia="Calibri" w:hAnsi="Arial" w:cs="Arial"/>
          <w:color w:val="000000"/>
          <w:szCs w:val="24"/>
          <w:lang w:val="es-ES" w:eastAsia="es-ES_tradnl"/>
        </w:rPr>
        <w:tab/>
        <w:t>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y los criterios de escogencia, elementos propios del procedimiento de selección del contratista, materia en la que existe reserva de ley y que no se encuentra atribuida a la regulación de las entidades territoriales. De igual manera, se establece que esta autonomía se garantiza con la identificación autónoma de sus necesidades y la configuración de los elementos del contrato</w:t>
      </w:r>
      <w:r w:rsidRPr="00352354">
        <w:rPr>
          <w:rFonts w:ascii="Arial" w:eastAsia="Calibri" w:hAnsi="Arial" w:cs="Arial"/>
          <w:color w:val="000000"/>
          <w:szCs w:val="24"/>
          <w:vertAlign w:val="superscript"/>
          <w:lang w:val="es-ES" w:eastAsia="es-ES_tradnl"/>
        </w:rPr>
        <w:footnoteReference w:id="5"/>
      </w:r>
      <w:r w:rsidRPr="00352354">
        <w:rPr>
          <w:rFonts w:ascii="Arial" w:eastAsia="Calibri" w:hAnsi="Arial" w:cs="Arial"/>
          <w:color w:val="000000"/>
          <w:szCs w:val="24"/>
          <w:lang w:val="es-ES" w:eastAsia="es-ES_tradnl"/>
        </w:rPr>
        <w:t>.</w:t>
      </w:r>
    </w:p>
    <w:p w14:paraId="3CBFA45A" w14:textId="77777777" w:rsidR="00EE375F" w:rsidRPr="00352354" w:rsidRDefault="00EE375F" w:rsidP="00EE375F">
      <w:pPr>
        <w:spacing w:before="120" w:after="120" w:line="276" w:lineRule="auto"/>
        <w:jc w:val="both"/>
        <w:rPr>
          <w:rFonts w:ascii="Arial" w:eastAsia="Calibri" w:hAnsi="Arial" w:cs="Arial"/>
          <w:color w:val="000000"/>
          <w:szCs w:val="24"/>
          <w:lang w:val="es-ES" w:eastAsia="es-ES_tradnl"/>
        </w:rPr>
      </w:pPr>
      <w:r w:rsidRPr="00352354">
        <w:rPr>
          <w:rFonts w:ascii="Arial" w:eastAsia="Calibri" w:hAnsi="Arial" w:cs="Arial"/>
          <w:color w:val="000000"/>
          <w:szCs w:val="24"/>
          <w:lang w:val="es-ES" w:eastAsia="es-ES_tradnl"/>
        </w:rPr>
        <w:tab/>
        <w:t xml:space="preserve">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gobierno nacional. Ahora, dicha autonomía se materializa cuando las entidades territoriales deciden iniciar un proceso de convocatoria para satisfacer sus necesidades para la adquisición de un bien, obra </w:t>
      </w:r>
      <w:r w:rsidRPr="00352354">
        <w:rPr>
          <w:rFonts w:ascii="Arial" w:eastAsia="Calibri" w:hAnsi="Arial" w:cs="Arial"/>
          <w:color w:val="000000"/>
          <w:szCs w:val="24"/>
          <w:lang w:val="es-ES" w:eastAsia="es-ES_tradnl"/>
        </w:rPr>
        <w:lastRenderedPageBreak/>
        <w:t>o servicio, y además se incluyen en la minuta del contrato las condiciones particulares del negocio jurídico a celebrar.</w:t>
      </w:r>
    </w:p>
    <w:p w14:paraId="1F10F015" w14:textId="77777777" w:rsidR="00EE375F" w:rsidRPr="00352354" w:rsidRDefault="00EE375F" w:rsidP="00EE375F">
      <w:pPr>
        <w:spacing w:before="120" w:after="120" w:line="276" w:lineRule="auto"/>
        <w:jc w:val="both"/>
        <w:rPr>
          <w:rFonts w:ascii="Arial" w:eastAsia="Calibri" w:hAnsi="Arial" w:cs="Arial"/>
          <w:lang w:val="es-ES"/>
        </w:rPr>
      </w:pPr>
      <w:r w:rsidRPr="00352354">
        <w:rPr>
          <w:rFonts w:ascii="Arial" w:eastAsia="Calibri" w:hAnsi="Arial" w:cs="Arial"/>
          <w:color w:val="000000"/>
          <w:lang w:val="es-ES" w:eastAsia="es-ES_tradnl"/>
        </w:rPr>
        <w:tab/>
        <w:t xml:space="preserve">Explicado el proceso para adoptar los documentos tipo en virtud de la Ley 1882 de 2018 y estudiada su constitucionalidad, de acuerdo con el pronunciamiento de la Corte Constitucional, a continuación, se identificarán los documentos tipo adoptados por el gobierno nacional en virtud de esta ley. </w:t>
      </w:r>
      <w:r w:rsidRPr="00352354">
        <w:rPr>
          <w:rFonts w:ascii="Arial" w:eastAsia="Calibri" w:hAnsi="Arial" w:cs="Arial"/>
          <w:lang w:val="es-ES"/>
        </w:rPr>
        <w:t xml:space="preserve">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mediante el Decreto 342 del 5 de marzo de 2019, relacionado con los documentos tipo para los procesos de selección de licitación de obra pública de infraestructura de transporte. </w:t>
      </w:r>
    </w:p>
    <w:p w14:paraId="67D711DF" w14:textId="77777777" w:rsidR="00EE375F" w:rsidRPr="00352354" w:rsidRDefault="00EE375F" w:rsidP="00EE375F">
      <w:pPr>
        <w:spacing w:before="120" w:after="120" w:line="276" w:lineRule="auto"/>
        <w:jc w:val="both"/>
        <w:rPr>
          <w:rFonts w:ascii="Arial" w:eastAsia="Calibri" w:hAnsi="Arial" w:cs="Arial"/>
          <w:color w:val="000000"/>
          <w:lang w:val="es-ES" w:eastAsia="es-ES_tradnl"/>
        </w:rPr>
      </w:pPr>
      <w:r w:rsidRPr="00352354">
        <w:rPr>
          <w:rFonts w:ascii="Arial" w:eastAsia="Calibri" w:hAnsi="Arial" w:cs="Arial"/>
          <w:lang w:val="es-ES"/>
        </w:rPr>
        <w:tab/>
        <w:t>Posteriormente, se expidió el Decreto 2096 del 21 de noviembre de 2019, que permitió el desarrollo de los documentos tipo para los pliegos de condiciones de los procesos de obras públicas de infraestructura de transporte que se adelantaran por la modalidad de selección abreviada de menor cuantía. Finalmente, se profirió el Decreto 594 del 25 de abril de 2020, frente a los documentos tipo para los contratos de obra pública</w:t>
      </w:r>
      <w:r w:rsidRPr="00352354" w:rsidDel="00A434AB">
        <w:rPr>
          <w:rFonts w:ascii="Arial" w:eastAsia="Calibri" w:hAnsi="Arial" w:cs="Arial"/>
          <w:lang w:val="es-ES"/>
        </w:rPr>
        <w:t xml:space="preserve"> </w:t>
      </w:r>
      <w:r w:rsidRPr="00352354">
        <w:rPr>
          <w:rFonts w:ascii="Arial" w:eastAsia="Calibri" w:hAnsi="Arial" w:cs="Arial"/>
          <w:lang w:val="es-ES"/>
        </w:rPr>
        <w:t>de infraestructura de transporte que se surtieran por la modalidad de mínima cuantía. Estos documentos fueron implementados y desarrollados por la Agencia Nacional de Contratación Pública – Colombia Compra Eficiente, por medio de la Resolución 1798 de 1 de abril de 2019 –derogada por la Resolución 045 del 14 de febrero de 2020–, la Resolución 044 del 14 de febrero de 2020 y la Resolución 094 del 21 de mayo de 2020.</w:t>
      </w:r>
    </w:p>
    <w:p w14:paraId="40D57359" w14:textId="77777777" w:rsidR="00EE375F" w:rsidRDefault="00EE375F" w:rsidP="00EE375F">
      <w:pPr>
        <w:spacing w:before="120" w:after="120" w:line="276" w:lineRule="auto"/>
        <w:ind w:firstLine="709"/>
        <w:jc w:val="both"/>
        <w:rPr>
          <w:rFonts w:ascii="Arial" w:eastAsia="Calibri" w:hAnsi="Arial" w:cs="Arial"/>
          <w:bdr w:val="none" w:sz="0" w:space="0" w:color="auto" w:frame="1"/>
        </w:rPr>
      </w:pPr>
      <w:r w:rsidRPr="00352354">
        <w:rPr>
          <w:rFonts w:ascii="Arial" w:eastAsia="Calibri" w:hAnsi="Arial" w:cs="Arial"/>
          <w:color w:val="000000"/>
          <w:lang w:val="es-ES" w:eastAsia="es-ES"/>
        </w:rPr>
        <w:t>Por otra parte</w:t>
      </w:r>
      <w:r w:rsidRPr="00352354">
        <w:rPr>
          <w:rFonts w:ascii="Arial" w:eastAsia="Calibri" w:hAnsi="Arial" w:cs="Arial"/>
          <w:i/>
          <w:iCs/>
          <w:color w:val="000000"/>
          <w:lang w:val="es-ES" w:eastAsia="es-ES"/>
        </w:rPr>
        <w:t>,</w:t>
      </w:r>
      <w:r w:rsidRPr="00352354">
        <w:rPr>
          <w:rFonts w:ascii="Arial" w:eastAsia="Calibri" w:hAnsi="Arial" w:cs="Arial"/>
          <w:color w:val="000000"/>
          <w:lang w:val="es-ES" w:eastAsia="es-ES"/>
        </w:rPr>
        <w:t xml:space="preserve"> debe tenerse en cuenta que la Ley 2022 de 2020 fue sancionada por el Presidente de la República el 22 de julio </w:t>
      </w:r>
      <w:r>
        <w:rPr>
          <w:rFonts w:ascii="Arial" w:eastAsia="Calibri" w:hAnsi="Arial" w:cs="Arial"/>
          <w:color w:val="000000"/>
          <w:lang w:val="es-ES" w:eastAsia="es-ES"/>
        </w:rPr>
        <w:t>de 2020</w:t>
      </w:r>
      <w:r w:rsidRPr="00352354">
        <w:rPr>
          <w:rFonts w:ascii="Arial" w:eastAsia="Calibri" w:hAnsi="Arial" w:cs="Arial"/>
          <w:color w:val="000000"/>
          <w:lang w:val="es-ES" w:eastAsia="es-ES"/>
        </w:rPr>
        <w:t>, que en su artículo 1 modificó el artículo 4 de la Ley 1882 de 2018 y, por tanto, modificó el parágrafo 7 del artículo 2 de la Ley 1150 de 2007, asignando directamente a la Agencia Nacional de Contratación Pública – Colombia Compra Eficiente la facultad para adoptar los documentos tipo</w:t>
      </w:r>
      <w:r w:rsidRPr="00352354">
        <w:rPr>
          <w:rFonts w:ascii="Arial" w:eastAsia="Calibri" w:hAnsi="Arial" w:cs="Arial"/>
          <w:color w:val="000000"/>
          <w:vertAlign w:val="superscript"/>
          <w:lang w:val="es-ES" w:eastAsia="es-ES"/>
        </w:rPr>
        <w:footnoteReference w:id="6"/>
      </w:r>
      <w:r w:rsidRPr="00352354">
        <w:rPr>
          <w:rFonts w:ascii="Arial" w:eastAsia="Calibri" w:hAnsi="Arial" w:cs="Arial"/>
          <w:color w:val="000000"/>
          <w:lang w:val="es-ES" w:eastAsia="es-ES"/>
        </w:rPr>
        <w:t xml:space="preserve">. En este sentido, con la finalidad de realizar </w:t>
      </w:r>
      <w:r w:rsidRPr="00352354">
        <w:rPr>
          <w:rFonts w:ascii="Arial" w:eastAsia="Calibri" w:hAnsi="Arial" w:cs="Arial"/>
          <w:color w:val="000000"/>
          <w:lang w:val="es-ES" w:eastAsia="es-ES"/>
        </w:rPr>
        <w:lastRenderedPageBreak/>
        <w:t xml:space="preserve">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w:t>
      </w:r>
    </w:p>
    <w:p w14:paraId="57B70748" w14:textId="77777777" w:rsidR="00EE375F" w:rsidRPr="00035696" w:rsidRDefault="00EE375F" w:rsidP="00EE375F">
      <w:pPr>
        <w:spacing w:before="120" w:after="120" w:line="276" w:lineRule="auto"/>
        <w:ind w:firstLine="709"/>
        <w:jc w:val="both"/>
        <w:rPr>
          <w:rFonts w:ascii="Arial" w:eastAsia="Calibri" w:hAnsi="Arial" w:cs="Arial"/>
          <w:lang w:val="es-ES" w:eastAsia="es-ES"/>
        </w:rPr>
      </w:pPr>
      <w:r w:rsidRPr="00035696">
        <w:rPr>
          <w:rFonts w:ascii="Arial" w:eastAsia="Calibri" w:hAnsi="Arial" w:cs="Arial"/>
          <w:lang w:val="es-ES" w:eastAsia="es-ES"/>
        </w:rPr>
        <w:t xml:space="preserve">Con fundamento en dicha Ley, se profirió la Resolución 240 del 27 de noviembre de 2020, «Por la cual se actualizan los Documentos Tipo para los procesos de selección de licitación de obra pública de infraestructura de transporte y se deroga la Resolución 0045 de 2020». 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entró en vigor la Resolución 256 de 2020, «Por la cual se adoptan los documentos tipo para los procesos de selección de concursos de méritos, para contratar la interventoría de obras públicas de infraestructura de transporte». </w:t>
      </w:r>
    </w:p>
    <w:p w14:paraId="239F28DA" w14:textId="3FA0C571" w:rsidR="00EE375F" w:rsidRPr="00035696" w:rsidRDefault="00EE375F" w:rsidP="00EE375F">
      <w:pPr>
        <w:spacing w:before="120" w:after="120" w:line="276" w:lineRule="auto"/>
        <w:ind w:firstLine="709"/>
        <w:jc w:val="both"/>
        <w:rPr>
          <w:rFonts w:ascii="Arial" w:eastAsia="Calibri" w:hAnsi="Arial" w:cs="Arial"/>
          <w:lang w:val="es-ES" w:eastAsia="es-ES"/>
        </w:rPr>
      </w:pPr>
      <w:r w:rsidRPr="00035696">
        <w:rPr>
          <w:rFonts w:ascii="Arial" w:eastAsia="Calibri" w:hAnsi="Arial" w:cs="Arial"/>
          <w:lang w:val="es-ES" w:eastAsia="es-ES"/>
        </w:rPr>
        <w:t xml:space="preserve">Por otra parte, se expidió la Resolución 248 de 2020, </w:t>
      </w:r>
      <w:r w:rsidR="003F0A6F">
        <w:rPr>
          <w:rFonts w:ascii="Arial" w:eastAsia="Calibri" w:hAnsi="Arial" w:cs="Arial"/>
          <w:lang w:val="es-ES" w:eastAsia="es-ES"/>
        </w:rPr>
        <w:t>“</w:t>
      </w:r>
      <w:r w:rsidRPr="00035696">
        <w:rPr>
          <w:rFonts w:ascii="Arial" w:eastAsia="Calibri" w:hAnsi="Arial" w:cs="Arial"/>
          <w:lang w:val="es-ES" w:eastAsia="es-ES"/>
        </w:rPr>
        <w:t>Por la cual se adoptan los documentos tipo para los procesos de licitación pública para obras de infraestructura de agua potable y saneamiento básico</w:t>
      </w:r>
      <w:r w:rsidR="003F0A6F">
        <w:rPr>
          <w:rFonts w:ascii="Arial" w:eastAsia="Calibri" w:hAnsi="Arial" w:cs="Arial"/>
          <w:lang w:val="es-ES" w:eastAsia="es-ES"/>
        </w:rPr>
        <w:t>”</w:t>
      </w:r>
      <w:r w:rsidRPr="00035696">
        <w:rPr>
          <w:rFonts w:ascii="Arial" w:eastAsia="Calibri" w:hAnsi="Arial" w:cs="Arial"/>
          <w:lang w:val="es-ES" w:eastAsia="es-ES"/>
        </w:rPr>
        <w:t xml:space="preserve">; la Resolución 249 de 2020, </w:t>
      </w:r>
      <w:r w:rsidR="003F0A6F">
        <w:rPr>
          <w:rFonts w:ascii="Arial" w:eastAsia="Calibri" w:hAnsi="Arial" w:cs="Arial"/>
          <w:lang w:val="es-ES" w:eastAsia="es-ES"/>
        </w:rPr>
        <w:t>“</w:t>
      </w:r>
      <w:r w:rsidRPr="00035696">
        <w:rPr>
          <w:rFonts w:ascii="Arial" w:eastAsia="Calibri" w:hAnsi="Arial" w:cs="Arial"/>
          <w:lang w:val="es-ES" w:eastAsia="es-ES"/>
        </w:rPr>
        <w:t>Por la cual se adoptan los documentos tipo para los procesos de licitación pública para obras de infraestructura de agua potable y saneamiento básico en la modalidad llave en mano</w:t>
      </w:r>
      <w:r w:rsidR="003F0A6F">
        <w:rPr>
          <w:rFonts w:ascii="Arial" w:eastAsia="Calibri" w:hAnsi="Arial" w:cs="Arial"/>
          <w:lang w:val="es-ES" w:eastAsia="es-ES"/>
        </w:rPr>
        <w:t>”</w:t>
      </w:r>
      <w:r w:rsidRPr="00035696">
        <w:rPr>
          <w:rFonts w:ascii="Arial" w:eastAsia="Calibri" w:hAnsi="Arial" w:cs="Arial"/>
          <w:lang w:val="es-ES" w:eastAsia="es-ES"/>
        </w:rPr>
        <w:t xml:space="preserve">; así como la Resolución 269 de 2020, «Por la cual se adopta el documento tipo para los procesos de gestión catastral con enfoque multipropósito que se celebren a través de contratos interadministrativos». </w:t>
      </w:r>
    </w:p>
    <w:p w14:paraId="2BEF08EA" w14:textId="21B9E941" w:rsidR="00EE375F" w:rsidRDefault="00EE375F" w:rsidP="00EE375F">
      <w:pPr>
        <w:spacing w:before="120" w:after="120" w:line="276" w:lineRule="auto"/>
        <w:ind w:firstLine="709"/>
        <w:jc w:val="both"/>
        <w:rPr>
          <w:rFonts w:ascii="Arial" w:hAnsi="Arial" w:cs="Arial"/>
        </w:rPr>
      </w:pPr>
      <w:r w:rsidRPr="00352354">
        <w:rPr>
          <w:rFonts w:ascii="Arial" w:eastAsia="Calibri" w:hAnsi="Arial" w:cs="Arial"/>
          <w:color w:val="000000"/>
          <w:lang w:val="es-ES" w:eastAsia="es-ES"/>
        </w:rPr>
        <w:t xml:space="preserve">Asimismo, en el transcurso del año 2021, esta Agencia expidió la Resolución 193 del 14 de julio de 2021 </w:t>
      </w:r>
      <w:r w:rsidR="003F0A6F">
        <w:rPr>
          <w:rFonts w:ascii="Arial" w:eastAsia="Calibri" w:hAnsi="Arial" w:cs="Arial"/>
          <w:color w:val="000000"/>
          <w:lang w:val="es-ES" w:eastAsia="es-ES"/>
        </w:rPr>
        <w:t>“</w:t>
      </w:r>
      <w:r w:rsidRPr="00352354">
        <w:rPr>
          <w:rFonts w:ascii="Arial" w:eastAsia="Calibri" w:hAnsi="Arial" w:cs="Arial"/>
          <w:color w:val="000000"/>
          <w:lang w:val="es-ES" w:eastAsia="es-ES"/>
        </w:rPr>
        <w:t xml:space="preserve">Por la cual se adoptan los documentos tipo para los procesos de </w:t>
      </w:r>
      <w:r w:rsidRPr="00ED65D6">
        <w:rPr>
          <w:rFonts w:ascii="Arial" w:eastAsia="Calibri" w:hAnsi="Arial" w:cs="Arial"/>
          <w:lang w:val="es-ES" w:eastAsia="es-ES"/>
        </w:rPr>
        <w:t>selección de concurso de méritos, para contratar la consultoría de estudios de ingeniería de infraestructura de transporte</w:t>
      </w:r>
      <w:r w:rsidR="003F0A6F">
        <w:rPr>
          <w:rFonts w:ascii="Arial" w:eastAsia="Calibri" w:hAnsi="Arial" w:cs="Arial"/>
          <w:lang w:val="es-ES" w:eastAsia="es-ES"/>
        </w:rPr>
        <w:t>”</w:t>
      </w:r>
      <w:r w:rsidRPr="00ED65D6">
        <w:rPr>
          <w:rFonts w:ascii="Arial" w:eastAsia="Calibri" w:hAnsi="Arial" w:cs="Arial"/>
          <w:lang w:val="es-ES" w:eastAsia="es-ES"/>
        </w:rPr>
        <w:t xml:space="preserve">. De igual forma, el 6 de agosto de 2021, se adoptaron las Resoluciones 219 de 2021 </w:t>
      </w:r>
      <w:r w:rsidR="003F0A6F">
        <w:rPr>
          <w:rFonts w:ascii="Arial" w:eastAsia="Calibri" w:hAnsi="Arial" w:cs="Arial"/>
          <w:lang w:val="es-ES" w:eastAsia="es-ES"/>
        </w:rPr>
        <w:t>“</w:t>
      </w:r>
      <w:r w:rsidRPr="00ED65D6">
        <w:rPr>
          <w:rFonts w:ascii="Arial" w:eastAsia="Calibri" w:hAnsi="Arial" w:cs="Arial"/>
          <w:lang w:val="es-ES" w:eastAsia="es-ES"/>
        </w:rPr>
        <w:t>Por la cual se adoptan los documentos tipo para los procesos de licitación de obra pública de infraestructura social</w:t>
      </w:r>
      <w:r w:rsidR="003F0A6F">
        <w:rPr>
          <w:rFonts w:ascii="Arial" w:eastAsia="Calibri" w:hAnsi="Arial" w:cs="Arial"/>
          <w:lang w:val="es-ES" w:eastAsia="es-ES"/>
        </w:rPr>
        <w:t>”</w:t>
      </w:r>
      <w:r w:rsidRPr="00ED65D6">
        <w:rPr>
          <w:rFonts w:ascii="Arial" w:eastAsia="Calibri" w:hAnsi="Arial" w:cs="Arial"/>
          <w:lang w:val="es-ES" w:eastAsia="es-ES"/>
        </w:rPr>
        <w:t xml:space="preserve"> y 220 de 2021 </w:t>
      </w:r>
      <w:r w:rsidR="003F0A6F">
        <w:rPr>
          <w:rFonts w:ascii="Arial" w:eastAsia="Calibri" w:hAnsi="Arial" w:cs="Arial"/>
          <w:lang w:val="es-ES" w:eastAsia="es-ES"/>
        </w:rPr>
        <w:t>“</w:t>
      </w:r>
      <w:r w:rsidRPr="00ED65D6">
        <w:rPr>
          <w:rFonts w:ascii="Arial" w:eastAsia="Calibri" w:hAnsi="Arial" w:cs="Arial"/>
          <w:lang w:val="es-ES" w:eastAsia="es-ES"/>
        </w:rPr>
        <w:t>Por la cual se adoptan los documentos tipo complementarios para los procesos de licitación de obra pública de infraestructura social relacionados con el sector educativo</w:t>
      </w:r>
      <w:r w:rsidR="003F0A6F">
        <w:rPr>
          <w:rFonts w:ascii="Arial" w:eastAsia="Calibri" w:hAnsi="Arial" w:cs="Arial"/>
          <w:lang w:val="es-ES" w:eastAsia="es-ES"/>
        </w:rPr>
        <w:t>”</w:t>
      </w:r>
      <w:r w:rsidRPr="00ED65D6">
        <w:rPr>
          <w:rFonts w:ascii="Arial" w:eastAsia="Calibri" w:hAnsi="Arial" w:cs="Arial"/>
          <w:lang w:val="es-ES" w:eastAsia="es-ES"/>
        </w:rPr>
        <w:t xml:space="preserve">. Estos últimos documentos tipo tienen la particularidad de que los documentos adoptados por la Resolución de 219 de 2021 serán utilizados en forma transversal en los sectores de educación, salud y recreación, cultura y deporte. En esta línea, se expidió la Resolución 392 del 18 de noviembre de 2021 </w:t>
      </w:r>
      <w:r w:rsidR="003F0A6F">
        <w:rPr>
          <w:rFonts w:ascii="Arial" w:eastAsia="Calibri" w:hAnsi="Arial" w:cs="Arial"/>
          <w:lang w:val="es-ES" w:eastAsia="es-ES"/>
        </w:rPr>
        <w:t>“</w:t>
      </w:r>
      <w:r w:rsidRPr="00ED65D6">
        <w:rPr>
          <w:rFonts w:ascii="Arial" w:hAnsi="Arial" w:cs="Arial"/>
          <w:bCs/>
          <w:iCs/>
          <w:shd w:val="clear" w:color="auto" w:fill="FFFFFF"/>
        </w:rPr>
        <w:t>Por la cual se adoptan los documentos tipo complementarios para los procesos de licitación de obra pública de infraestructura social relacionados con el sector salud</w:t>
      </w:r>
      <w:r w:rsidR="003F0A6F">
        <w:rPr>
          <w:rFonts w:ascii="Arial" w:eastAsia="Calibri" w:hAnsi="Arial" w:cs="Arial"/>
          <w:lang w:val="es-ES" w:eastAsia="es-ES"/>
        </w:rPr>
        <w:t>”</w:t>
      </w:r>
      <w:r w:rsidRPr="00ED65D6">
        <w:rPr>
          <w:rFonts w:ascii="Arial" w:eastAsia="Calibri" w:hAnsi="Arial" w:cs="Arial"/>
          <w:lang w:val="es-ES" w:eastAsia="es-ES"/>
        </w:rPr>
        <w:t xml:space="preserve">. Luego, se expidió la Resolución 454 del 16 de diciembre de </w:t>
      </w:r>
      <w:r w:rsidRPr="00ED65D6">
        <w:rPr>
          <w:rFonts w:ascii="Arial" w:eastAsia="Calibri" w:hAnsi="Arial" w:cs="Arial"/>
          <w:lang w:val="es-ES" w:eastAsia="es-ES"/>
        </w:rPr>
        <w:lastRenderedPageBreak/>
        <w:t xml:space="preserve">2021 </w:t>
      </w:r>
      <w:r w:rsidR="007239EF">
        <w:rPr>
          <w:rFonts w:ascii="Arial" w:eastAsia="Calibri" w:hAnsi="Arial" w:cs="Arial"/>
          <w:lang w:val="es-ES" w:eastAsia="es-ES"/>
        </w:rPr>
        <w:t>“</w:t>
      </w:r>
      <w:r w:rsidRPr="00ED65D6">
        <w:rPr>
          <w:rFonts w:ascii="Arial" w:hAnsi="Arial" w:cs="Arial"/>
        </w:rPr>
        <w:t>Por la cual se adoptan los documentos tipo complementarios para los procesos de licitación de obra pública de infraestructura social relacionados con el sector cultura, recreación y deporte</w:t>
      </w:r>
      <w:r w:rsidR="007239EF">
        <w:rPr>
          <w:rFonts w:ascii="Arial" w:eastAsia="Calibri" w:hAnsi="Arial" w:cs="Arial"/>
          <w:lang w:val="es-ES" w:eastAsia="es-ES"/>
        </w:rPr>
        <w:t>”</w:t>
      </w:r>
      <w:r w:rsidRPr="00ED65D6">
        <w:rPr>
          <w:rFonts w:ascii="Arial" w:hAnsi="Arial" w:cs="Arial"/>
        </w:rPr>
        <w:t>.</w:t>
      </w:r>
    </w:p>
    <w:p w14:paraId="0C35CB0F" w14:textId="5C83E4CC" w:rsidR="00EE375F" w:rsidRPr="00ED65D6" w:rsidRDefault="00EE375F" w:rsidP="00EE375F">
      <w:pPr>
        <w:spacing w:before="120" w:after="120" w:line="276" w:lineRule="auto"/>
        <w:ind w:firstLine="709"/>
        <w:jc w:val="both"/>
        <w:rPr>
          <w:rFonts w:ascii="Arial" w:eastAsia="Times New Roman" w:hAnsi="Arial" w:cs="Arial"/>
          <w:bdr w:val="none" w:sz="0" w:space="0" w:color="auto" w:frame="1"/>
          <w:lang w:val="es-ES_tradnl" w:eastAsia="es-CO"/>
        </w:rPr>
      </w:pPr>
      <w:r w:rsidRPr="00ED65D6">
        <w:rPr>
          <w:rFonts w:ascii="Arial" w:eastAsia="Times New Roman" w:hAnsi="Arial" w:cs="Arial"/>
          <w:bdr w:val="none" w:sz="0" w:space="0" w:color="auto" w:frame="1"/>
          <w:lang w:val="es-ES_tradnl" w:eastAsia="es-CO"/>
        </w:rPr>
        <w:t xml:space="preserve">No obstante, con la expedición de la Ley de Emprendimiento, se modificaron varios documentos tipo mediante la Resolución No. 161 del 17 de junio de 2021 </w:t>
      </w:r>
      <w:r w:rsidR="007239EF">
        <w:rPr>
          <w:rFonts w:ascii="Arial" w:eastAsia="Times New Roman" w:hAnsi="Arial" w:cs="Arial"/>
          <w:bdr w:val="none" w:sz="0" w:space="0" w:color="auto" w:frame="1"/>
          <w:lang w:val="es-ES_tradnl" w:eastAsia="es-CO"/>
        </w:rPr>
        <w:t>“</w:t>
      </w:r>
      <w:r w:rsidRPr="00ED65D6">
        <w:rPr>
          <w:rFonts w:ascii="Arial" w:eastAsia="Times New Roman" w:hAnsi="Arial" w:cs="Arial"/>
          <w:bdr w:val="none" w:sz="0" w:space="0" w:color="auto" w:frame="1"/>
          <w:lang w:val="es-ES_tradnl" w:eastAsia="es-CO"/>
        </w:rPr>
        <w:t>Por la cual se modifican los documentos tipo adoptados por la Agencia Nacional de Contratación Pública – Colombia Compra Eficiente</w:t>
      </w:r>
      <w:r w:rsidR="007239EF">
        <w:rPr>
          <w:rFonts w:ascii="Arial" w:eastAsia="Times New Roman" w:hAnsi="Arial" w:cs="Arial"/>
          <w:bdr w:val="none" w:sz="0" w:space="0" w:color="auto" w:frame="1"/>
          <w:lang w:val="es-ES_tradnl" w:eastAsia="es-CO"/>
        </w:rPr>
        <w:t>”</w:t>
      </w:r>
      <w:r w:rsidRPr="00ED65D6">
        <w:rPr>
          <w:rFonts w:ascii="Arial" w:eastAsia="Times New Roman" w:hAnsi="Arial" w:cs="Arial"/>
          <w:bdr w:val="none" w:sz="0" w:space="0" w:color="auto" w:frame="1"/>
          <w:lang w:val="es-ES_tradnl" w:eastAsia="es-CO"/>
        </w:rPr>
        <w:t xml:space="preserve">, la cual rige para los procedimientos de selección cuya invitación o aviso de convocatoria se publique a partir del 28 de junio de 2021. </w:t>
      </w:r>
    </w:p>
    <w:p w14:paraId="06BBADF5" w14:textId="77777777" w:rsidR="00EE375F" w:rsidRPr="00035696" w:rsidRDefault="00EE375F" w:rsidP="00EE375F">
      <w:pPr>
        <w:spacing w:before="120" w:after="120" w:line="276" w:lineRule="auto"/>
        <w:ind w:firstLine="709"/>
        <w:jc w:val="both"/>
        <w:rPr>
          <w:rFonts w:ascii="Arial" w:eastAsia="Calibri" w:hAnsi="Arial" w:cs="Arial"/>
          <w:lang w:val="es-ES_tradnl" w:eastAsia="es-ES"/>
        </w:rPr>
      </w:pPr>
      <w:r w:rsidRPr="00035696">
        <w:rPr>
          <w:rFonts w:ascii="Arial" w:eastAsia="Calibri" w:hAnsi="Arial" w:cs="Arial"/>
          <w:lang w:val="es-ES_tradnl" w:eastAsia="es-ES"/>
        </w:rPr>
        <w:t>Es importante resaltar que la Agencia Nacional de Contratación Pública – Colombia Compra Eficiente, el 13 de octubre de 2021, expidió la Resolución 304 mediante la cual se modifican los documentos tipo de licitación de obra pública de infraestructura de transporte, agua potable y saneamiento básico, y los de infraestructura social para adecuarlos al Decreto 680 de 2021. La principal modificación realizada en esta resolución consiste en la modificación al factor de evaluación de apoyo a la industria nacional.</w:t>
      </w:r>
    </w:p>
    <w:p w14:paraId="690D499F" w14:textId="77777777" w:rsidR="00EE375F" w:rsidRPr="00035696" w:rsidRDefault="00EE375F" w:rsidP="00EE375F">
      <w:pPr>
        <w:spacing w:after="0" w:line="276" w:lineRule="auto"/>
        <w:ind w:firstLine="709"/>
        <w:jc w:val="both"/>
        <w:rPr>
          <w:rFonts w:ascii="Arial" w:hAnsi="Arial" w:cs="Arial"/>
          <w:spacing w:val="2"/>
          <w:lang w:eastAsia="es-CO"/>
        </w:rPr>
      </w:pPr>
      <w:r w:rsidRPr="00035696">
        <w:rPr>
          <w:rFonts w:ascii="Arial" w:hAnsi="Arial" w:cs="Arial"/>
          <w:spacing w:val="2"/>
          <w:lang w:eastAsia="es-CO"/>
        </w:rPr>
        <w:t xml:space="preserve">Con posterioridad, el Decreto 1860 de 2021 modificó </w:t>
      </w:r>
      <w:r w:rsidRPr="00035696">
        <w:rPr>
          <w:rFonts w:ascii="Arial" w:eastAsia="Arial" w:hAnsi="Arial" w:cs="Arial"/>
          <w:szCs w:val="24"/>
          <w:lang w:eastAsia="es-CO"/>
        </w:rPr>
        <w:t xml:space="preserve">el Decreto 1082 de 2015, Único Reglamentario del Sector Administrativo de Planeación Nacional, incorporando una regulación detallada de la Ley 2069 de 2020 para su efectiva implementación en el sistema de compras y contratación pública, </w:t>
      </w:r>
      <w:r w:rsidRPr="00035696">
        <w:rPr>
          <w:rFonts w:ascii="Arial" w:eastAsia="Times New Roman" w:hAnsi="Arial" w:cs="Arial"/>
          <w:szCs w:val="24"/>
          <w:lang w:eastAsia="es-MX"/>
        </w:rPr>
        <w:t>además de incluir algunas disposiciones adicionales para la reglamentación efectiva de la citada Ley.</w:t>
      </w:r>
      <w:r w:rsidRPr="00035696">
        <w:rPr>
          <w:rFonts w:ascii="Arial" w:eastAsia="Arial" w:hAnsi="Arial" w:cs="Arial"/>
          <w:szCs w:val="24"/>
          <w:lang w:eastAsia="es-CO"/>
        </w:rPr>
        <w:t xml:space="preserve"> </w:t>
      </w:r>
      <w:r w:rsidRPr="00035696">
        <w:rPr>
          <w:rFonts w:ascii="Arial" w:eastAsia="Times New Roman" w:hAnsi="Arial" w:cs="Arial"/>
          <w:spacing w:val="2"/>
          <w:lang w:eastAsia="es-CO"/>
        </w:rPr>
        <w:t xml:space="preserve">En este sentido, el parágrafo del artículo 8 del Decreto 1860 de 2021 otorgó un plazo de seis (6) meses contados a partir de su expedición, para que la Agencia Nacional de Contratación Pública – Colombia Compra Eficiente adecuara los Documentos Tipo a las disposiciones previstas en dicho decreto. </w:t>
      </w:r>
      <w:r w:rsidRPr="00035696">
        <w:rPr>
          <w:rFonts w:ascii="Arial" w:hAnsi="Arial" w:cs="Arial"/>
          <w:spacing w:val="2"/>
          <w:lang w:eastAsia="es-CO"/>
        </w:rPr>
        <w:t>Ante este cambio normativo, se expidió la Resolución No. 275 del 24 de junio de 2022, la cual modificó los documentos tipo, adecuándolos a las nuevas reglas contenidas en el decreto en comento. Sin embargo, dichas modificaciones aplicarán para los procedimientos de selección cuyo aviso de convocatoria se publique a partir del 29 de agosto de 2022, como se establece en el artículo 179 de dicha resolución</w:t>
      </w:r>
      <w:r w:rsidRPr="00035696">
        <w:rPr>
          <w:rStyle w:val="Refdenotaalpie"/>
          <w:rFonts w:ascii="Arial" w:hAnsi="Arial" w:cs="Arial"/>
          <w:spacing w:val="2"/>
          <w:lang w:eastAsia="es-CO"/>
        </w:rPr>
        <w:footnoteReference w:id="7"/>
      </w:r>
      <w:r w:rsidRPr="00035696">
        <w:rPr>
          <w:rFonts w:ascii="Arial" w:hAnsi="Arial" w:cs="Arial"/>
          <w:spacing w:val="2"/>
          <w:lang w:eastAsia="es-CO"/>
        </w:rPr>
        <w:t>.</w:t>
      </w:r>
    </w:p>
    <w:p w14:paraId="3DCE4CC0" w14:textId="70905D27" w:rsidR="00EE375F" w:rsidRPr="00035696" w:rsidRDefault="00EE375F" w:rsidP="00EE375F">
      <w:pPr>
        <w:spacing w:before="120" w:after="0" w:line="276" w:lineRule="auto"/>
        <w:ind w:firstLine="709"/>
        <w:jc w:val="both"/>
        <w:rPr>
          <w:rFonts w:ascii="Arial" w:hAnsi="Arial" w:cs="Arial"/>
          <w:spacing w:val="2"/>
          <w:lang w:eastAsia="es-CO"/>
        </w:rPr>
      </w:pPr>
      <w:r w:rsidRPr="00035696">
        <w:rPr>
          <w:rFonts w:ascii="Arial" w:hAnsi="Arial" w:cs="Arial"/>
          <w:spacing w:val="2"/>
          <w:lang w:eastAsia="es-CO"/>
        </w:rPr>
        <w:t xml:space="preserve">Finalmente, se expidió la </w:t>
      </w:r>
      <w:r>
        <w:rPr>
          <w:rFonts w:ascii="Arial" w:hAnsi="Arial" w:cs="Arial"/>
          <w:spacing w:val="2"/>
          <w:lang w:eastAsia="es-CO"/>
        </w:rPr>
        <w:t xml:space="preserve">Resolución No. 326 del 22 de julio de 2022 </w:t>
      </w:r>
      <w:r w:rsidR="007239EF">
        <w:rPr>
          <w:rFonts w:ascii="Arial" w:hAnsi="Arial" w:cs="Arial"/>
          <w:spacing w:val="2"/>
          <w:lang w:eastAsia="es-CO"/>
        </w:rPr>
        <w:t>“</w:t>
      </w:r>
      <w:r>
        <w:rPr>
          <w:rFonts w:ascii="Arial" w:hAnsi="Arial" w:cs="Arial"/>
          <w:spacing w:val="2"/>
          <w:lang w:eastAsia="es-CO"/>
        </w:rPr>
        <w:t>Por la cual se actualizan los documentos tipo para los procesos de contratación de concurso de méritos para contratar la interventoría de obras públicas de infraestructura de transporte y se deroga la Resolución 256 de 2020</w:t>
      </w:r>
      <w:r w:rsidR="007239EF">
        <w:rPr>
          <w:rFonts w:ascii="Arial" w:hAnsi="Arial" w:cs="Arial"/>
          <w:spacing w:val="2"/>
          <w:lang w:eastAsia="es-CO"/>
        </w:rPr>
        <w:t>”</w:t>
      </w:r>
      <w:r>
        <w:rPr>
          <w:rFonts w:ascii="Arial" w:hAnsi="Arial" w:cs="Arial"/>
          <w:spacing w:val="2"/>
          <w:lang w:eastAsia="es-CO"/>
        </w:rPr>
        <w:t xml:space="preserve">. Asimismo, se expidió la </w:t>
      </w:r>
      <w:r w:rsidRPr="00035696">
        <w:rPr>
          <w:rFonts w:ascii="Arial" w:hAnsi="Arial" w:cs="Arial"/>
          <w:spacing w:val="2"/>
          <w:lang w:eastAsia="es-CO"/>
        </w:rPr>
        <w:t xml:space="preserve">Resolución No. 333 del 27 de julio de 2022 </w:t>
      </w:r>
      <w:r w:rsidR="007239EF">
        <w:rPr>
          <w:rFonts w:ascii="Arial" w:hAnsi="Arial" w:cs="Arial"/>
          <w:spacing w:val="2"/>
          <w:lang w:eastAsia="es-CO"/>
        </w:rPr>
        <w:t>“</w:t>
      </w:r>
      <w:r w:rsidRPr="00035696">
        <w:rPr>
          <w:rFonts w:ascii="Arial" w:hAnsi="Arial" w:cs="Arial"/>
          <w:spacing w:val="2"/>
          <w:lang w:eastAsia="es-CO"/>
        </w:rPr>
        <w:t>Por la cual se adoptan los documentos tipo para los procesos de selección de concurso de méritos para contratar la interventoría de obras públicas de infraestructura de agua potable y saneamiento básico</w:t>
      </w:r>
      <w:r w:rsidR="007239EF">
        <w:rPr>
          <w:rFonts w:ascii="Arial" w:hAnsi="Arial" w:cs="Arial"/>
          <w:spacing w:val="2"/>
          <w:lang w:eastAsia="es-CO"/>
        </w:rPr>
        <w:t>”</w:t>
      </w:r>
      <w:r>
        <w:rPr>
          <w:rFonts w:ascii="Arial" w:hAnsi="Arial" w:cs="Arial"/>
          <w:spacing w:val="2"/>
          <w:lang w:eastAsia="es-CO"/>
        </w:rPr>
        <w:t xml:space="preserve">. </w:t>
      </w:r>
    </w:p>
    <w:p w14:paraId="2E63427C" w14:textId="77777777" w:rsidR="00EE375F" w:rsidRPr="00035696" w:rsidRDefault="00EE375F" w:rsidP="00EE375F">
      <w:pPr>
        <w:spacing w:before="120" w:after="120" w:line="276" w:lineRule="auto"/>
        <w:ind w:firstLine="709"/>
        <w:jc w:val="both"/>
        <w:rPr>
          <w:rFonts w:ascii="Arial" w:eastAsia="Calibri" w:hAnsi="Arial" w:cs="Arial"/>
          <w:lang w:val="es-ES" w:eastAsia="es-ES"/>
        </w:rPr>
      </w:pPr>
      <w:r w:rsidRPr="00035696">
        <w:rPr>
          <w:rFonts w:ascii="Arial" w:eastAsia="Calibri" w:hAnsi="Arial" w:cs="Arial"/>
          <w:lang w:val="es-ES" w:eastAsia="es-ES"/>
        </w:rPr>
        <w:t xml:space="preserve">En síntesis, hasta el momento se han expedido los siguientes documentos tipo que son obligatorios para todas las entidades sometidas al Estatuto General de Contratación de la Administración Pública: </w:t>
      </w:r>
    </w:p>
    <w:p w14:paraId="30FA55A1" w14:textId="77777777" w:rsidR="00EE375F" w:rsidRPr="00035696" w:rsidRDefault="00EE375F" w:rsidP="00EE375F">
      <w:pPr>
        <w:spacing w:before="120" w:after="120" w:line="276" w:lineRule="auto"/>
        <w:ind w:firstLine="709"/>
        <w:jc w:val="both"/>
        <w:rPr>
          <w:rFonts w:ascii="Arial" w:eastAsia="Calibri" w:hAnsi="Arial" w:cs="Arial"/>
          <w:lang w:val="es-ES_tradnl" w:eastAsia="es-ES"/>
        </w:rPr>
      </w:pPr>
      <w:r w:rsidRPr="00035696">
        <w:rPr>
          <w:rFonts w:ascii="Arial" w:eastAsia="Calibri" w:hAnsi="Arial" w:cs="Arial"/>
          <w:lang w:val="es-ES_tradnl" w:eastAsia="es-ES"/>
        </w:rPr>
        <w:lastRenderedPageBreak/>
        <w:t xml:space="preserve">i) Documentos tipo para licitación de obra pública de infraestructura de transporte –versión 1–, obligatorios para los procesos cuyo aviso de convocatoria se haya publicado desde el 1 de abril de 2019. </w:t>
      </w:r>
    </w:p>
    <w:p w14:paraId="0EB3DF60" w14:textId="77777777" w:rsidR="00EE375F" w:rsidRPr="00035696" w:rsidRDefault="00EE375F" w:rsidP="00EE375F">
      <w:pPr>
        <w:spacing w:before="120" w:after="120" w:line="276" w:lineRule="auto"/>
        <w:ind w:firstLine="709"/>
        <w:jc w:val="both"/>
        <w:rPr>
          <w:rFonts w:ascii="Arial" w:eastAsia="Calibri" w:hAnsi="Arial" w:cs="Arial"/>
          <w:lang w:val="es-ES_tradnl" w:eastAsia="es-ES"/>
        </w:rPr>
      </w:pPr>
      <w:proofErr w:type="spellStart"/>
      <w:r w:rsidRPr="00035696">
        <w:rPr>
          <w:rFonts w:ascii="Arial" w:eastAsia="Calibri" w:hAnsi="Arial" w:cs="Arial"/>
          <w:lang w:val="es-ES_tradnl" w:eastAsia="es-ES"/>
        </w:rPr>
        <w:t>ii</w:t>
      </w:r>
      <w:proofErr w:type="spellEnd"/>
      <w:r w:rsidRPr="00035696">
        <w:rPr>
          <w:rFonts w:ascii="Arial" w:eastAsia="Calibri" w:hAnsi="Arial" w:cs="Arial"/>
          <w:lang w:val="es-ES_tradnl" w:eastAsia="es-ES"/>
        </w:rPr>
        <w:t>) Documentos tipo para licitación de obra pública de infraestructura de transporte –versión 2–, obligatorios para los procesos cuyo aviso de convocatoria se haya publicado desde el 10 de marzo de 2020.</w:t>
      </w:r>
    </w:p>
    <w:p w14:paraId="258D3035" w14:textId="77777777" w:rsidR="00EE375F" w:rsidRPr="00035696" w:rsidRDefault="00EE375F" w:rsidP="00EE375F">
      <w:pPr>
        <w:spacing w:before="120" w:after="120" w:line="276" w:lineRule="auto"/>
        <w:ind w:firstLine="709"/>
        <w:jc w:val="both"/>
        <w:rPr>
          <w:rFonts w:ascii="Arial" w:eastAsia="Calibri" w:hAnsi="Arial" w:cs="Arial"/>
          <w:lang w:val="es-ES_tradnl" w:eastAsia="es-ES"/>
        </w:rPr>
      </w:pPr>
      <w:proofErr w:type="spellStart"/>
      <w:r w:rsidRPr="00035696">
        <w:rPr>
          <w:rFonts w:ascii="Arial" w:eastAsia="Calibri" w:hAnsi="Arial" w:cs="Arial"/>
          <w:lang w:val="es-ES_tradnl" w:eastAsia="es-ES"/>
        </w:rPr>
        <w:t>iii</w:t>
      </w:r>
      <w:proofErr w:type="spellEnd"/>
      <w:r w:rsidRPr="00035696">
        <w:rPr>
          <w:rFonts w:ascii="Arial" w:eastAsia="Calibri" w:hAnsi="Arial" w:cs="Arial"/>
          <w:lang w:val="es-ES_tradnl" w:eastAsia="es-ES"/>
        </w:rPr>
        <w:t>) Documentos tipo para licitación de obra pública de infraestructura de transporte –versión 3–, obligatorios para los procesos cuyo aviso de convocatoria se haya publicado desde el 1 de enero de 2021.</w:t>
      </w:r>
    </w:p>
    <w:p w14:paraId="347F1BEC" w14:textId="77777777" w:rsidR="00EE375F" w:rsidRPr="00035696" w:rsidRDefault="00EE375F" w:rsidP="00EE375F">
      <w:pPr>
        <w:spacing w:before="120" w:after="120" w:line="276" w:lineRule="auto"/>
        <w:ind w:firstLine="709"/>
        <w:jc w:val="both"/>
        <w:rPr>
          <w:rFonts w:ascii="Arial" w:eastAsia="Calibri" w:hAnsi="Arial" w:cs="Arial"/>
          <w:lang w:val="es-ES_tradnl" w:eastAsia="es-ES"/>
        </w:rPr>
      </w:pPr>
      <w:proofErr w:type="spellStart"/>
      <w:r w:rsidRPr="00035696">
        <w:rPr>
          <w:rFonts w:ascii="Arial" w:eastAsia="Calibri" w:hAnsi="Arial" w:cs="Arial"/>
          <w:lang w:val="es-ES_tradnl" w:eastAsia="es-ES"/>
        </w:rPr>
        <w:t>iv</w:t>
      </w:r>
      <w:proofErr w:type="spellEnd"/>
      <w:r w:rsidRPr="00035696">
        <w:rPr>
          <w:rFonts w:ascii="Arial" w:eastAsia="Calibri" w:hAnsi="Arial" w:cs="Arial"/>
          <w:lang w:val="es-ES_tradnl" w:eastAsia="es-ES"/>
        </w:rPr>
        <w:t>) Documentos tipo para procesos de selección abreviada de menor cuantía de infraestructura de transporte –versión 1–, obligatorios para los procesos cuyo aviso de convocatoria se haya publicado desde el 17 de febrero de 2020.</w:t>
      </w:r>
    </w:p>
    <w:p w14:paraId="0B5F0F32" w14:textId="77777777" w:rsidR="00EE375F" w:rsidRPr="00035696" w:rsidRDefault="00EE375F" w:rsidP="00EE375F">
      <w:pPr>
        <w:spacing w:before="120" w:after="120" w:line="276" w:lineRule="auto"/>
        <w:ind w:firstLine="709"/>
        <w:jc w:val="both"/>
        <w:rPr>
          <w:rFonts w:ascii="Arial" w:eastAsia="Calibri" w:hAnsi="Arial" w:cs="Arial"/>
          <w:lang w:val="es-ES_tradnl" w:eastAsia="es-ES"/>
        </w:rPr>
      </w:pPr>
      <w:r w:rsidRPr="00035696">
        <w:rPr>
          <w:rFonts w:ascii="Arial" w:eastAsia="Calibri" w:hAnsi="Arial" w:cs="Arial"/>
          <w:lang w:val="es-ES_tradnl" w:eastAsia="es-ES"/>
        </w:rPr>
        <w:t xml:space="preserve">v) Documentos tipo para procesos de selección abreviada de menor cuantía de infraestructura de transporte –versión 2–, obligatorios para los procesos cuyo aviso de convocatoria se haya publicado desde el 1 de enero de 2021. </w:t>
      </w:r>
    </w:p>
    <w:p w14:paraId="58D69833" w14:textId="77777777" w:rsidR="00EE375F" w:rsidRPr="00035696" w:rsidRDefault="00EE375F" w:rsidP="00EE375F">
      <w:pPr>
        <w:spacing w:before="120" w:after="120" w:line="276" w:lineRule="auto"/>
        <w:ind w:firstLine="709"/>
        <w:jc w:val="both"/>
        <w:rPr>
          <w:rFonts w:ascii="Arial" w:eastAsia="Calibri" w:hAnsi="Arial" w:cs="Arial"/>
          <w:lang w:val="es-ES_tradnl" w:eastAsia="es-ES"/>
        </w:rPr>
      </w:pPr>
      <w:r w:rsidRPr="00035696">
        <w:rPr>
          <w:rFonts w:ascii="Arial" w:eastAsia="Calibri" w:hAnsi="Arial" w:cs="Arial"/>
          <w:lang w:val="es-ES_tradnl" w:eastAsia="es-ES"/>
        </w:rPr>
        <w:t>vi) Documentos tipo para procesos de mínima cuantía de infraestructura de transporte, obligatorios para los procesos cuya invitación pública se haya publicado a partir del 10 de junio de 2020.</w:t>
      </w:r>
    </w:p>
    <w:p w14:paraId="3B99CEB8" w14:textId="77777777" w:rsidR="00EE375F" w:rsidRPr="00035696" w:rsidRDefault="00EE375F" w:rsidP="00EE375F">
      <w:pPr>
        <w:spacing w:before="120" w:after="120" w:line="276" w:lineRule="auto"/>
        <w:ind w:firstLine="709"/>
        <w:jc w:val="both"/>
        <w:rPr>
          <w:rFonts w:ascii="Arial" w:eastAsia="Calibri" w:hAnsi="Arial" w:cs="Arial"/>
          <w:lang w:val="es-ES_tradnl" w:eastAsia="es-ES"/>
        </w:rPr>
      </w:pPr>
      <w:proofErr w:type="spellStart"/>
      <w:r w:rsidRPr="00035696">
        <w:rPr>
          <w:rFonts w:ascii="Arial" w:eastAsia="Calibri" w:hAnsi="Arial" w:cs="Arial"/>
          <w:lang w:val="es-ES_tradnl" w:eastAsia="es-ES"/>
        </w:rPr>
        <w:t>vii</w:t>
      </w:r>
      <w:proofErr w:type="spellEnd"/>
      <w:r w:rsidRPr="00035696">
        <w:rPr>
          <w:rFonts w:ascii="Arial" w:eastAsia="Calibri" w:hAnsi="Arial" w:cs="Arial"/>
          <w:lang w:val="es-ES_tradnl" w:eastAsia="es-ES"/>
        </w:rPr>
        <w:t>) Documentos tipo para procesos de concurso de méritos para contratar la interventoría de obras públicas de infraestructura de transporte, obligatorios para los procesos cuyo aviso de convocatoria se haya publicado desde el 1 de enero de 2021.</w:t>
      </w:r>
    </w:p>
    <w:p w14:paraId="169C3BCB" w14:textId="77777777" w:rsidR="00EE375F" w:rsidRPr="00035696" w:rsidRDefault="00EE375F" w:rsidP="00EE375F">
      <w:pPr>
        <w:spacing w:before="120" w:after="120" w:line="276" w:lineRule="auto"/>
        <w:ind w:firstLine="709"/>
        <w:jc w:val="both"/>
        <w:rPr>
          <w:rFonts w:ascii="Arial" w:eastAsia="Calibri" w:hAnsi="Arial" w:cs="Arial"/>
          <w:lang w:val="es-ES_tradnl" w:eastAsia="es-ES"/>
        </w:rPr>
      </w:pPr>
      <w:proofErr w:type="spellStart"/>
      <w:r w:rsidRPr="00035696">
        <w:rPr>
          <w:rFonts w:ascii="Arial" w:eastAsia="Calibri" w:hAnsi="Arial" w:cs="Arial"/>
          <w:lang w:val="es-ES_tradnl" w:eastAsia="es-ES"/>
        </w:rPr>
        <w:t>viii</w:t>
      </w:r>
      <w:proofErr w:type="spellEnd"/>
      <w:r w:rsidRPr="00035696">
        <w:rPr>
          <w:rFonts w:ascii="Arial" w:eastAsia="Calibri" w:hAnsi="Arial" w:cs="Arial"/>
          <w:lang w:val="es-ES_tradnl" w:eastAsia="es-ES"/>
        </w:rPr>
        <w:t>) Documentos tipo para los procesos de selección de concurso de méritos, para contratar la consultoría de estudios de ingeniería de infraestructura de transporte, obligatorios para los procesos cuyo aviso de convocatoria se haya publicado desde el 9 de agosto de 2021.</w:t>
      </w:r>
    </w:p>
    <w:p w14:paraId="02AE9126" w14:textId="77777777" w:rsidR="00EE375F" w:rsidRPr="00035696" w:rsidRDefault="00EE375F" w:rsidP="00EE375F">
      <w:pPr>
        <w:spacing w:before="120" w:after="120" w:line="276" w:lineRule="auto"/>
        <w:ind w:firstLine="709"/>
        <w:jc w:val="both"/>
        <w:rPr>
          <w:rFonts w:ascii="Arial" w:eastAsia="Calibri" w:hAnsi="Arial" w:cs="Arial"/>
          <w:lang w:val="es-ES_tradnl" w:eastAsia="es-ES"/>
        </w:rPr>
      </w:pPr>
      <w:proofErr w:type="spellStart"/>
      <w:r w:rsidRPr="00035696">
        <w:rPr>
          <w:rFonts w:ascii="Arial" w:eastAsia="Calibri" w:hAnsi="Arial" w:cs="Arial"/>
          <w:lang w:val="es-ES_tradnl" w:eastAsia="es-ES"/>
        </w:rPr>
        <w:t>ix</w:t>
      </w:r>
      <w:proofErr w:type="spellEnd"/>
      <w:r w:rsidRPr="00035696">
        <w:rPr>
          <w:rFonts w:ascii="Arial" w:eastAsia="Calibri" w:hAnsi="Arial" w:cs="Arial"/>
          <w:lang w:val="es-ES_tradnl" w:eastAsia="es-ES"/>
        </w:rPr>
        <w:t>) Documentos tipo para procesos de licitación pública para obras de infraestructura de agua potable y saneamiento básico, obligatorios para los procesos cuyo aviso de convocatoria se haya publicado desde el 11 de diciembre de 2020.</w:t>
      </w:r>
    </w:p>
    <w:p w14:paraId="7E030D55" w14:textId="77777777" w:rsidR="00EE375F" w:rsidRPr="00035696" w:rsidRDefault="00EE375F" w:rsidP="00EE375F">
      <w:pPr>
        <w:spacing w:before="120" w:after="120" w:line="276" w:lineRule="auto"/>
        <w:ind w:firstLine="709"/>
        <w:jc w:val="both"/>
        <w:rPr>
          <w:rFonts w:ascii="Arial" w:eastAsia="Calibri" w:hAnsi="Arial" w:cs="Arial"/>
          <w:lang w:val="es-ES_tradnl" w:eastAsia="es-ES"/>
        </w:rPr>
      </w:pPr>
      <w:r w:rsidRPr="00035696">
        <w:rPr>
          <w:rFonts w:ascii="Arial" w:eastAsia="Calibri" w:hAnsi="Arial" w:cs="Arial"/>
          <w:lang w:val="es-ES_tradnl" w:eastAsia="es-ES"/>
        </w:rPr>
        <w:t>x) Documentos tipo para procesos de licitación pública para obras de infraestructura de agua potable y saneamiento básico en la modalidad llave en mano, obligatorios para los procesos cuyo aviso de convocatoria se haya publicado desde el 11 de diciembre de 2020.</w:t>
      </w:r>
    </w:p>
    <w:p w14:paraId="56236E5D" w14:textId="77777777" w:rsidR="00EE375F" w:rsidRPr="00035696" w:rsidRDefault="00EE375F" w:rsidP="00EE375F">
      <w:pPr>
        <w:spacing w:before="120" w:after="120" w:line="276" w:lineRule="auto"/>
        <w:ind w:firstLine="709"/>
        <w:jc w:val="both"/>
        <w:rPr>
          <w:rFonts w:ascii="Arial" w:eastAsia="Calibri" w:hAnsi="Arial" w:cs="Arial"/>
          <w:lang w:val="es-ES_tradnl" w:eastAsia="es-ES"/>
        </w:rPr>
      </w:pPr>
      <w:r w:rsidRPr="00035696">
        <w:rPr>
          <w:rFonts w:ascii="Arial" w:eastAsia="Calibri" w:hAnsi="Arial" w:cs="Arial"/>
          <w:lang w:val="es-ES_tradnl" w:eastAsia="es-ES"/>
        </w:rPr>
        <w:t>xi) Documentos tipo para procesos de gestión catastral con enfoque multipropósito que se celebren a través de contratos interadministrativos, obligatorios para los contratos celebrados a partir del 1 de febrero de 2021.</w:t>
      </w:r>
    </w:p>
    <w:p w14:paraId="284DD9B3" w14:textId="77777777" w:rsidR="00EE375F" w:rsidRPr="00035696" w:rsidRDefault="00EE375F" w:rsidP="00EE375F">
      <w:pPr>
        <w:spacing w:after="120" w:line="276" w:lineRule="auto"/>
        <w:ind w:firstLine="708"/>
        <w:jc w:val="both"/>
        <w:rPr>
          <w:rFonts w:ascii="Arial" w:eastAsia="Calibri" w:hAnsi="Arial" w:cs="Arial"/>
          <w:lang w:val="es-ES_tradnl" w:eastAsia="en-GB"/>
        </w:rPr>
      </w:pPr>
      <w:proofErr w:type="spellStart"/>
      <w:r w:rsidRPr="00035696">
        <w:rPr>
          <w:rFonts w:ascii="Arial" w:eastAsia="Calibri" w:hAnsi="Arial" w:cs="Arial"/>
          <w:lang w:val="es-ES_tradnl" w:eastAsia="es-ES"/>
        </w:rPr>
        <w:lastRenderedPageBreak/>
        <w:t>xii</w:t>
      </w:r>
      <w:proofErr w:type="spellEnd"/>
      <w:r w:rsidRPr="00035696">
        <w:rPr>
          <w:rFonts w:ascii="Arial" w:eastAsia="Calibri" w:hAnsi="Arial" w:cs="Arial"/>
          <w:lang w:val="es-ES_tradnl" w:eastAsia="es-ES"/>
        </w:rPr>
        <w:t xml:space="preserve">) </w:t>
      </w:r>
      <w:r w:rsidRPr="00035696">
        <w:rPr>
          <w:rFonts w:ascii="Arial" w:eastAsia="Calibri" w:hAnsi="Arial" w:cs="Arial"/>
          <w:color w:val="000000"/>
          <w:lang w:val="es-ES" w:eastAsia="es-ES"/>
        </w:rPr>
        <w:t xml:space="preserve">Documentos tipo para procesos de licitación de obra pública de infraestructura social, que </w:t>
      </w:r>
      <w:r w:rsidRPr="00035696">
        <w:rPr>
          <w:rFonts w:ascii="Arial" w:eastAsia="Times New Roman" w:hAnsi="Arial" w:cs="Arial"/>
          <w:lang w:val="es-ES_tradnl" w:eastAsia="en-GB"/>
        </w:rPr>
        <w:t>entraron a regir de acuerdo con los términos establecidos en el artículo 6 de la Resolución 219 de 2021 −modificado por el artículo 1 de la Resolución 336 del 2 de noviembre de 2021−</w:t>
      </w:r>
      <w:r w:rsidRPr="00035696">
        <w:rPr>
          <w:rFonts w:ascii="Arial" w:eastAsia="Calibri" w:hAnsi="Arial" w:cs="Arial"/>
          <w:lang w:val="es-ES_tradnl" w:eastAsia="en-GB"/>
        </w:rPr>
        <w:t>.</w:t>
      </w:r>
    </w:p>
    <w:p w14:paraId="4DA581CA" w14:textId="77777777" w:rsidR="00EE375F" w:rsidRPr="00035696" w:rsidRDefault="00EE375F" w:rsidP="00EE375F">
      <w:pPr>
        <w:spacing w:after="120" w:line="276" w:lineRule="auto"/>
        <w:ind w:firstLine="708"/>
        <w:jc w:val="both"/>
        <w:rPr>
          <w:rFonts w:ascii="Arial" w:eastAsia="Calibri" w:hAnsi="Arial" w:cs="Arial"/>
          <w:lang w:val="es-ES_tradnl" w:eastAsia="en-GB"/>
        </w:rPr>
      </w:pPr>
      <w:proofErr w:type="spellStart"/>
      <w:r w:rsidRPr="00035696">
        <w:rPr>
          <w:rFonts w:ascii="Arial" w:eastAsia="Calibri" w:hAnsi="Arial" w:cs="Arial"/>
          <w:color w:val="000000"/>
          <w:lang w:val="es-ES" w:eastAsia="es-ES"/>
        </w:rPr>
        <w:t>xiii</w:t>
      </w:r>
      <w:proofErr w:type="spellEnd"/>
      <w:r w:rsidRPr="00035696">
        <w:rPr>
          <w:rFonts w:ascii="Arial" w:eastAsia="Calibri" w:hAnsi="Arial" w:cs="Arial"/>
          <w:color w:val="000000"/>
          <w:lang w:val="es-ES" w:eastAsia="es-ES"/>
        </w:rPr>
        <w:t xml:space="preserve">) Documentos tipo complementarios para los procesos de licitación de obra pública de infraestructura social relacionados con el sector educativo, que </w:t>
      </w:r>
      <w:r w:rsidRPr="00035696">
        <w:rPr>
          <w:rFonts w:ascii="Arial" w:eastAsia="Times New Roman" w:hAnsi="Arial" w:cs="Arial"/>
          <w:lang w:val="es-ES_tradnl" w:eastAsia="en-GB"/>
        </w:rPr>
        <w:t>entraron a regir de acuerdo con los términos establecidos en el artículo 6 de la Resolución 219 de 2021 −modificado por el artículo 1 de la Resolución 336 del 2 de noviembre de 2021−.</w:t>
      </w:r>
    </w:p>
    <w:p w14:paraId="61711373" w14:textId="77777777" w:rsidR="00EE375F" w:rsidRPr="00035696" w:rsidRDefault="00EE375F" w:rsidP="00EE375F">
      <w:pPr>
        <w:spacing w:after="120" w:line="276" w:lineRule="auto"/>
        <w:ind w:firstLine="708"/>
        <w:jc w:val="both"/>
        <w:rPr>
          <w:rFonts w:ascii="Arial" w:eastAsia="Calibri" w:hAnsi="Arial" w:cs="Arial"/>
          <w:lang w:val="es-ES_tradnl" w:eastAsia="en-GB"/>
        </w:rPr>
      </w:pPr>
      <w:proofErr w:type="spellStart"/>
      <w:r w:rsidRPr="00035696">
        <w:rPr>
          <w:rFonts w:ascii="Arial" w:eastAsia="Calibri" w:hAnsi="Arial" w:cs="Arial"/>
          <w:color w:val="000000"/>
          <w:lang w:val="es-ES" w:eastAsia="es-ES"/>
        </w:rPr>
        <w:t>xiv</w:t>
      </w:r>
      <w:proofErr w:type="spellEnd"/>
      <w:r w:rsidRPr="00035696">
        <w:rPr>
          <w:rFonts w:ascii="Arial" w:eastAsia="Calibri" w:hAnsi="Arial" w:cs="Arial"/>
          <w:color w:val="000000"/>
          <w:lang w:val="es-ES" w:eastAsia="es-ES"/>
        </w:rPr>
        <w:t xml:space="preserve">) Documentos tipo complementarios para los procesos de licitación de obra pública de infraestructura social relacionados con el sector salud, que entraron a regir </w:t>
      </w:r>
      <w:r w:rsidRPr="00035696">
        <w:rPr>
          <w:rFonts w:ascii="Arial" w:eastAsia="Times New Roman" w:hAnsi="Arial" w:cs="Arial"/>
          <w:lang w:val="es-ES_tradnl" w:eastAsia="en-GB"/>
        </w:rPr>
        <w:t>de acuerdo con los términos establecidos en el artículo 6 de la Resolución 219 de 2021 −modificado por el artículo 1 de la Resolución 336 del 2 de noviembre de 2021− y en el artículo 4 de la Resolución 392 de 18 de noviembre de 2021</w:t>
      </w:r>
      <w:r w:rsidRPr="00035696">
        <w:rPr>
          <w:rFonts w:ascii="Arial" w:eastAsia="Calibri" w:hAnsi="Arial" w:cs="Arial"/>
          <w:lang w:val="es-ES_tradnl" w:eastAsia="en-GB"/>
        </w:rPr>
        <w:t>.</w:t>
      </w:r>
    </w:p>
    <w:p w14:paraId="4A04004A" w14:textId="77777777" w:rsidR="00EE375F" w:rsidRPr="00035696" w:rsidRDefault="00EE375F" w:rsidP="00EE375F">
      <w:pPr>
        <w:spacing w:after="120" w:line="276" w:lineRule="auto"/>
        <w:ind w:firstLine="708"/>
        <w:jc w:val="both"/>
        <w:rPr>
          <w:rFonts w:ascii="Arial" w:eastAsia="Times New Roman" w:hAnsi="Arial" w:cs="Arial"/>
          <w:lang w:val="es-ES_tradnl" w:eastAsia="en-GB"/>
        </w:rPr>
      </w:pPr>
      <w:proofErr w:type="spellStart"/>
      <w:r w:rsidRPr="00035696">
        <w:rPr>
          <w:rFonts w:ascii="Arial" w:eastAsia="Calibri" w:hAnsi="Arial" w:cs="Arial"/>
          <w:lang w:val="es-ES_tradnl" w:eastAsia="en-GB"/>
        </w:rPr>
        <w:t>xv</w:t>
      </w:r>
      <w:proofErr w:type="spellEnd"/>
      <w:r w:rsidRPr="00035696">
        <w:rPr>
          <w:rFonts w:ascii="Arial" w:eastAsia="Calibri" w:hAnsi="Arial" w:cs="Arial"/>
          <w:lang w:val="es-ES_tradnl" w:eastAsia="en-GB"/>
        </w:rPr>
        <w:t xml:space="preserve">) </w:t>
      </w:r>
      <w:r w:rsidRPr="00035696">
        <w:rPr>
          <w:rFonts w:ascii="Arial" w:eastAsia="Calibri" w:hAnsi="Arial" w:cs="Arial"/>
          <w:color w:val="000000"/>
          <w:lang w:val="es-ES" w:eastAsia="es-ES"/>
        </w:rPr>
        <w:t>Documentos tipo complementarios para los procesos de licitación de obra pública de infraestructura social relacionados con el sector cultura, recreación y deporte</w:t>
      </w:r>
      <w:r w:rsidRPr="00035696">
        <w:rPr>
          <w:rFonts w:ascii="Arial" w:eastAsia="Calibri" w:hAnsi="Arial" w:cs="Arial"/>
          <w:lang w:val="es-ES_tradnl" w:eastAsia="en-GB"/>
        </w:rPr>
        <w:t xml:space="preserve">, </w:t>
      </w:r>
      <w:r w:rsidRPr="00035696">
        <w:rPr>
          <w:rFonts w:ascii="Arial" w:eastAsia="Calibri" w:hAnsi="Arial" w:cs="Arial"/>
          <w:color w:val="000000"/>
          <w:lang w:val="es-ES" w:eastAsia="es-ES"/>
        </w:rPr>
        <w:t xml:space="preserve">que entraron a regir </w:t>
      </w:r>
      <w:r w:rsidRPr="00035696">
        <w:rPr>
          <w:rFonts w:ascii="Arial" w:eastAsia="Times New Roman" w:hAnsi="Arial" w:cs="Arial"/>
          <w:lang w:val="es-ES_tradnl" w:eastAsia="en-GB"/>
        </w:rPr>
        <w:t xml:space="preserve">de acuerdo con los términos establecidos en el artículo 4 de la Resolución 454 de 2021. </w:t>
      </w:r>
    </w:p>
    <w:p w14:paraId="168BE4BC" w14:textId="77777777" w:rsidR="00EE375F" w:rsidRPr="00035696" w:rsidRDefault="00EE375F" w:rsidP="00EE375F">
      <w:pPr>
        <w:spacing w:before="120" w:after="120" w:line="276" w:lineRule="auto"/>
        <w:ind w:firstLine="709"/>
        <w:jc w:val="both"/>
        <w:rPr>
          <w:rFonts w:ascii="Arial" w:eastAsia="Times New Roman" w:hAnsi="Arial" w:cs="Arial"/>
          <w:lang w:val="es-ES_tradnl" w:eastAsia="en-GB"/>
        </w:rPr>
      </w:pPr>
      <w:proofErr w:type="spellStart"/>
      <w:r w:rsidRPr="00035696">
        <w:rPr>
          <w:rFonts w:ascii="Arial" w:eastAsia="Times New Roman" w:hAnsi="Arial" w:cs="Arial"/>
          <w:lang w:val="es-ES_tradnl" w:eastAsia="en-GB"/>
        </w:rPr>
        <w:t>xvi</w:t>
      </w:r>
      <w:proofErr w:type="spellEnd"/>
      <w:r w:rsidRPr="00035696">
        <w:rPr>
          <w:rFonts w:ascii="Arial" w:eastAsia="Times New Roman" w:hAnsi="Arial" w:cs="Arial"/>
          <w:lang w:val="es-ES_tradnl" w:eastAsia="en-GB"/>
        </w:rPr>
        <w:t xml:space="preserve">) </w:t>
      </w:r>
      <w:r w:rsidRPr="00035696">
        <w:rPr>
          <w:rStyle w:val="normaltextrun"/>
          <w:rFonts w:ascii="Arial" w:hAnsi="Arial" w:cs="Arial"/>
          <w:color w:val="000000"/>
          <w:bdr w:val="none" w:sz="0" w:space="0" w:color="auto" w:frame="1"/>
          <w:lang w:val="es-ES"/>
        </w:rPr>
        <w:t>Documentos tipo de interventoría para los procesos de selección de concurso de méritos para contratar la interventoría de infraestructura de transporte –Versión 2–, para los procesos cuyo aviso de convocatoria se haya publicado desde el 1 de noviembre de 2022, de conformidad con la Resolución 326 del 22 de julio de 2022. </w:t>
      </w:r>
    </w:p>
    <w:p w14:paraId="0FD2CF93" w14:textId="77777777" w:rsidR="00EE375F" w:rsidRDefault="00EE375F" w:rsidP="00EE375F">
      <w:pPr>
        <w:spacing w:after="0" w:line="276" w:lineRule="auto"/>
        <w:ind w:firstLine="709"/>
        <w:jc w:val="both"/>
        <w:rPr>
          <w:rFonts w:ascii="Arial" w:hAnsi="Arial" w:cs="Arial"/>
          <w:spacing w:val="2"/>
          <w:lang w:eastAsia="es-CO"/>
        </w:rPr>
      </w:pPr>
      <w:proofErr w:type="spellStart"/>
      <w:r w:rsidRPr="00035696">
        <w:rPr>
          <w:rFonts w:ascii="Arial" w:eastAsia="Times New Roman" w:hAnsi="Arial" w:cs="Arial"/>
          <w:lang w:val="es-ES_tradnl" w:eastAsia="en-GB"/>
        </w:rPr>
        <w:t>xvii</w:t>
      </w:r>
      <w:proofErr w:type="spellEnd"/>
      <w:r w:rsidRPr="00035696">
        <w:rPr>
          <w:rFonts w:ascii="Arial" w:eastAsia="Times New Roman" w:hAnsi="Arial" w:cs="Arial"/>
          <w:lang w:val="es-ES_tradnl" w:eastAsia="en-GB"/>
        </w:rPr>
        <w:t xml:space="preserve">) Documentos tipo para los procesos de selección de concurso de méritos para contratar la interventoría de obras públicas de infraestructura de agua potable y saneamiento básico, obligatorios para </w:t>
      </w:r>
      <w:r w:rsidRPr="00035696">
        <w:rPr>
          <w:rFonts w:ascii="Arial" w:hAnsi="Arial" w:cs="Arial"/>
          <w:spacing w:val="2"/>
          <w:lang w:eastAsia="es-CO"/>
        </w:rPr>
        <w:t>procesos de selección cuyo aviso de convocatoria se publique a partir del 3 de octubre de 2022.</w:t>
      </w:r>
    </w:p>
    <w:p w14:paraId="64BA00B6" w14:textId="77777777" w:rsidR="005C25CF" w:rsidRPr="006D71E6" w:rsidRDefault="005C25CF" w:rsidP="00236742">
      <w:pPr>
        <w:pStyle w:val="Normal11pt"/>
        <w:spacing w:line="276" w:lineRule="auto"/>
        <w:ind w:left="0"/>
        <w:contextualSpacing/>
        <w:rPr>
          <w:rFonts w:eastAsia="Calibri"/>
          <w:color w:val="auto"/>
          <w:sz w:val="18"/>
          <w:szCs w:val="18"/>
          <w:lang w:val="es-ES"/>
        </w:rPr>
      </w:pPr>
    </w:p>
    <w:p w14:paraId="1FC256C6" w14:textId="77777777" w:rsidR="00EE375F" w:rsidRPr="00350FFC" w:rsidRDefault="00EE375F" w:rsidP="00EE375F">
      <w:pPr>
        <w:spacing w:line="276" w:lineRule="auto"/>
        <w:contextualSpacing/>
        <w:jc w:val="both"/>
        <w:rPr>
          <w:rFonts w:ascii="Arial" w:eastAsia="Calibri" w:hAnsi="Arial" w:cs="Arial"/>
          <w:b/>
          <w:bCs/>
          <w:lang w:val="es-ES"/>
        </w:rPr>
      </w:pPr>
      <w:r w:rsidRPr="00350FFC">
        <w:rPr>
          <w:rFonts w:ascii="Arial" w:eastAsia="Calibri" w:hAnsi="Arial" w:cs="Arial"/>
          <w:b/>
          <w:bCs/>
          <w:lang w:val="es-ES"/>
        </w:rPr>
        <w:t>2.2. Obligatoriedad de los documentos tipo en los procesos contractuales adelantados por las entidades sometidas al EGCAP</w:t>
      </w:r>
    </w:p>
    <w:p w14:paraId="7D87A9B1" w14:textId="77777777" w:rsidR="00EE375F" w:rsidRPr="006D71E6" w:rsidRDefault="00EE375F" w:rsidP="00EE375F">
      <w:pPr>
        <w:spacing w:line="276" w:lineRule="auto"/>
        <w:contextualSpacing/>
        <w:jc w:val="both"/>
        <w:rPr>
          <w:rFonts w:ascii="Arial" w:eastAsia="Calibri" w:hAnsi="Arial" w:cs="Arial"/>
          <w:sz w:val="18"/>
          <w:szCs w:val="18"/>
        </w:rPr>
      </w:pPr>
    </w:p>
    <w:p w14:paraId="5885DB3E" w14:textId="77777777" w:rsidR="00EE375F" w:rsidRPr="00350FFC" w:rsidRDefault="00EE375F" w:rsidP="00EE375F">
      <w:pPr>
        <w:spacing w:after="120" w:line="276" w:lineRule="auto"/>
        <w:jc w:val="both"/>
        <w:rPr>
          <w:rFonts w:ascii="Arial" w:eastAsia="Calibri" w:hAnsi="Arial" w:cs="Arial"/>
        </w:rPr>
      </w:pPr>
      <w:bookmarkStart w:id="3" w:name="_Hlk104104496"/>
      <w:r w:rsidRPr="00350FFC">
        <w:rPr>
          <w:rFonts w:ascii="Arial" w:eastAsia="Calibri" w:hAnsi="Arial" w:cs="Arial"/>
        </w:rPr>
        <w:t>La Ley 2022 de 2020 señala, en su artículo 1</w:t>
      </w:r>
      <w:r w:rsidRPr="00350FFC">
        <w:rPr>
          <w:rStyle w:val="Refdenotaalpie"/>
          <w:rFonts w:ascii="Arial" w:hAnsi="Arial" w:cs="Arial"/>
          <w:bdr w:val="none" w:sz="0" w:space="0" w:color="auto" w:frame="1"/>
          <w:lang w:eastAsia="es-CO"/>
        </w:rPr>
        <w:footnoteReference w:id="8"/>
      </w:r>
      <w:r w:rsidRPr="00350FFC">
        <w:rPr>
          <w:rFonts w:ascii="Arial" w:eastAsia="Calibri" w:hAnsi="Arial" w:cs="Arial"/>
        </w:rPr>
        <w:t xml:space="preserve">, que los documentos tipo adoptados por la Agencia Nacional de Contratación Pública son de </w:t>
      </w:r>
      <w:r w:rsidRPr="00350FFC">
        <w:rPr>
          <w:rFonts w:ascii="Arial" w:eastAsia="Calibri" w:hAnsi="Arial" w:cs="Arial"/>
          <w:i/>
        </w:rPr>
        <w:t>obligatorio</w:t>
      </w:r>
      <w:r w:rsidRPr="00350FFC">
        <w:rPr>
          <w:rFonts w:ascii="Arial" w:eastAsia="Calibri" w:hAnsi="Arial" w:cs="Arial"/>
        </w:rPr>
        <w:t xml:space="preserve"> cumplimiento por todas las entidades </w:t>
      </w:r>
      <w:r w:rsidRPr="00350FFC">
        <w:rPr>
          <w:rFonts w:ascii="Arial" w:eastAsia="Calibri" w:hAnsi="Arial" w:cs="Arial"/>
        </w:rPr>
        <w:lastRenderedPageBreak/>
        <w:t>públicas, cuyo régimen de contratación sea el Estatuto General de la Contratación de la Administración Pública ‒EGCAP‒. Esta obligatoriedad implica, a su vez, que las entidades estatales tengan que adelantar los procesos de contratación bajo las condiciones establecidas en los documentos tipo que rijan para el objeto a contratar</w:t>
      </w:r>
      <w:r>
        <w:rPr>
          <w:rFonts w:ascii="Arial" w:eastAsia="Calibri" w:hAnsi="Arial" w:cs="Arial"/>
        </w:rPr>
        <w:t xml:space="preserve"> y el procedimiento de selección aplicables,</w:t>
      </w:r>
      <w:r w:rsidRPr="00350FFC">
        <w:rPr>
          <w:rFonts w:ascii="Arial" w:eastAsia="Calibri" w:hAnsi="Arial" w:cs="Arial"/>
        </w:rPr>
        <w:t xml:space="preserve"> sin que puedan variarse los requisitos fijados en ellos. Lo anterior, por cuanto los documentos tipo se caracterizan por ser inalterables, es decir, que las entidades públicas carecen de la facultad de modificarlos, con excepción de aquellos aspectos que pueden diligenciar, que son las descripciones que están incluidas entre corchetes y resaltadas en gris en cada uno de los documentos tipo. </w:t>
      </w:r>
    </w:p>
    <w:bookmarkEnd w:id="3"/>
    <w:p w14:paraId="2238C1C0" w14:textId="77777777" w:rsidR="00EE375F" w:rsidRDefault="00EE375F" w:rsidP="00EE375F">
      <w:pPr>
        <w:spacing w:after="120" w:line="276" w:lineRule="auto"/>
        <w:ind w:firstLine="709"/>
        <w:jc w:val="both"/>
        <w:rPr>
          <w:rFonts w:ascii="Arial" w:eastAsia="Calibri" w:hAnsi="Arial" w:cs="Arial"/>
          <w:lang w:val="es-ES"/>
        </w:rPr>
      </w:pPr>
      <w:r w:rsidRPr="00350FFC">
        <w:rPr>
          <w:rFonts w:ascii="Arial" w:eastAsia="Calibri" w:hAnsi="Arial" w:cs="Arial"/>
          <w:shd w:val="clear" w:color="auto" w:fill="FFFFFF"/>
          <w:lang w:val="es-ES"/>
        </w:rPr>
        <w:t xml:space="preserve">De acuerdo con lo expuesto, </w:t>
      </w:r>
      <w:r w:rsidRPr="00350FFC">
        <w:rPr>
          <w:rFonts w:ascii="Arial" w:eastAsia="Calibri" w:hAnsi="Arial" w:cs="Arial"/>
          <w:lang w:val="es-ES"/>
        </w:rPr>
        <w:t>las entidades estatales regidas por el Estatuto General de Contratación de la Administración Pública, de conformidad con el parágrafo 7 del artículo 2 de la Ley 1150 de 2007, adicionado por la Ley 1882 de 2018 y modificado por la Ley 2022 de 2020, se encuentran obligadas a aplicar los documentos tipo implementados por esta Agencia</w:t>
      </w:r>
      <w:r>
        <w:rPr>
          <w:rFonts w:ascii="Arial" w:eastAsia="Calibri" w:hAnsi="Arial" w:cs="Arial"/>
          <w:lang w:val="es-ES"/>
        </w:rPr>
        <w:t xml:space="preserve"> para adelantar los procesos de contratación que se encuentren cobijados por los documentos tipo expedidos. </w:t>
      </w:r>
      <w:r w:rsidRPr="00350FFC">
        <w:rPr>
          <w:rFonts w:ascii="Arial" w:eastAsia="Calibri" w:hAnsi="Arial" w:cs="Arial"/>
          <w:lang w:val="es-ES"/>
        </w:rPr>
        <w:t>Sin embargo, si el objeto contractual no se relaciona con actividades u objetos contractuales descritos en los documentos tipo que ha</w:t>
      </w:r>
      <w:r>
        <w:rPr>
          <w:rFonts w:ascii="Arial" w:eastAsia="Calibri" w:hAnsi="Arial" w:cs="Arial"/>
          <w:lang w:val="es-ES"/>
        </w:rPr>
        <w:t>n sido</w:t>
      </w:r>
      <w:r w:rsidRPr="00350FFC">
        <w:rPr>
          <w:rFonts w:ascii="Arial" w:eastAsia="Calibri" w:hAnsi="Arial" w:cs="Arial"/>
          <w:lang w:val="es-ES"/>
        </w:rPr>
        <w:t xml:space="preserve"> expedidos </w:t>
      </w:r>
      <w:r>
        <w:rPr>
          <w:rFonts w:ascii="Arial" w:eastAsia="Calibri" w:hAnsi="Arial" w:cs="Arial"/>
          <w:lang w:val="es-ES"/>
        </w:rPr>
        <w:t xml:space="preserve">por </w:t>
      </w:r>
      <w:r w:rsidRPr="00350FFC">
        <w:rPr>
          <w:rFonts w:ascii="Arial" w:eastAsia="Calibri" w:hAnsi="Arial" w:cs="Arial"/>
          <w:lang w:val="es-ES"/>
        </w:rPr>
        <w:t>Colombia Compra Eficiente,</w:t>
      </w:r>
      <w:r>
        <w:rPr>
          <w:rFonts w:ascii="Arial" w:eastAsia="Calibri" w:hAnsi="Arial" w:cs="Arial"/>
          <w:lang w:val="es-ES"/>
        </w:rPr>
        <w:t xml:space="preserve"> o estos no aplican a la modalidad de escogencia aplicable, </w:t>
      </w:r>
      <w:r w:rsidRPr="00350FFC">
        <w:rPr>
          <w:rFonts w:ascii="Arial" w:eastAsia="Calibri" w:hAnsi="Arial" w:cs="Arial"/>
          <w:lang w:val="es-ES"/>
        </w:rPr>
        <w:t xml:space="preserve">no será </w:t>
      </w:r>
      <w:r>
        <w:rPr>
          <w:rFonts w:ascii="Arial" w:eastAsia="Calibri" w:hAnsi="Arial" w:cs="Arial"/>
          <w:lang w:val="es-ES"/>
        </w:rPr>
        <w:t xml:space="preserve">obligatorio </w:t>
      </w:r>
      <w:r w:rsidRPr="00350FFC">
        <w:rPr>
          <w:rFonts w:ascii="Arial" w:eastAsia="Calibri" w:hAnsi="Arial" w:cs="Arial"/>
          <w:lang w:val="es-ES"/>
        </w:rPr>
        <w:t>aplicar</w:t>
      </w:r>
      <w:r>
        <w:rPr>
          <w:rFonts w:ascii="Arial" w:eastAsia="Calibri" w:hAnsi="Arial" w:cs="Arial"/>
          <w:lang w:val="es-ES"/>
        </w:rPr>
        <w:t xml:space="preserve"> los pliegos tipo</w:t>
      </w:r>
      <w:r w:rsidRPr="00350FFC">
        <w:rPr>
          <w:rFonts w:ascii="Arial" w:eastAsia="Calibri" w:hAnsi="Arial" w:cs="Arial"/>
          <w:lang w:val="es-ES"/>
        </w:rPr>
        <w:t xml:space="preserve">. </w:t>
      </w:r>
    </w:p>
    <w:p w14:paraId="766DAFA0" w14:textId="77777777" w:rsidR="00EE375F" w:rsidRPr="00B9084B" w:rsidRDefault="00EE375F" w:rsidP="00EE375F">
      <w:pPr>
        <w:spacing w:after="120" w:line="276" w:lineRule="auto"/>
        <w:ind w:firstLine="709"/>
        <w:jc w:val="both"/>
        <w:rPr>
          <w:rFonts w:ascii="Arial" w:eastAsia="Calibri" w:hAnsi="Arial" w:cs="Arial"/>
          <w:lang w:val="es-ES_tradnl"/>
        </w:rPr>
      </w:pPr>
      <w:r>
        <w:rPr>
          <w:rFonts w:ascii="Arial" w:eastAsia="Calibri" w:hAnsi="Arial" w:cs="Arial"/>
          <w:lang w:val="es-ES"/>
        </w:rPr>
        <w:t>Además del objeto y la modalidad de escogencia aplicable</w:t>
      </w:r>
      <w:r w:rsidRPr="00350FFC">
        <w:rPr>
          <w:rFonts w:ascii="Arial" w:eastAsia="Calibri" w:hAnsi="Arial" w:cs="Arial"/>
          <w:lang w:val="es-ES"/>
        </w:rPr>
        <w:t xml:space="preserve">, para delimitar de forma más precisa el ámbito de aplicación de cada uno de los documentos tipo será necesario analizar la matriz de experiencia asociada a cada uno de ellos, pues estos aplicarán a los proyectos </w:t>
      </w:r>
      <w:r>
        <w:rPr>
          <w:rFonts w:ascii="Arial" w:eastAsia="Calibri" w:hAnsi="Arial" w:cs="Arial"/>
          <w:lang w:val="es-ES"/>
        </w:rPr>
        <w:t xml:space="preserve">y/o actividades </w:t>
      </w:r>
      <w:r w:rsidRPr="00350FFC">
        <w:rPr>
          <w:rFonts w:ascii="Arial" w:eastAsia="Calibri" w:hAnsi="Arial" w:cs="Arial"/>
          <w:lang w:val="es-ES"/>
        </w:rPr>
        <w:t>específi</w:t>
      </w:r>
      <w:r>
        <w:rPr>
          <w:rFonts w:ascii="Arial" w:eastAsia="Calibri" w:hAnsi="Arial" w:cs="Arial"/>
          <w:lang w:val="es-ES"/>
        </w:rPr>
        <w:t>cas</w:t>
      </w:r>
      <w:r w:rsidRPr="00350FFC">
        <w:rPr>
          <w:rFonts w:ascii="Arial" w:eastAsia="Calibri" w:hAnsi="Arial" w:cs="Arial"/>
          <w:lang w:val="es-ES"/>
        </w:rPr>
        <w:t xml:space="preserve"> contemplad</w:t>
      </w:r>
      <w:r>
        <w:rPr>
          <w:rFonts w:ascii="Arial" w:eastAsia="Calibri" w:hAnsi="Arial" w:cs="Arial"/>
          <w:lang w:val="es-ES"/>
        </w:rPr>
        <w:t>a</w:t>
      </w:r>
      <w:r w:rsidRPr="00350FFC">
        <w:rPr>
          <w:rFonts w:ascii="Arial" w:eastAsia="Calibri" w:hAnsi="Arial" w:cs="Arial"/>
          <w:lang w:val="es-ES"/>
        </w:rPr>
        <w:t xml:space="preserve">s en cada una de dichas matrices de experiencia. En </w:t>
      </w:r>
      <w:r w:rsidRPr="00B9084B">
        <w:rPr>
          <w:rFonts w:ascii="Arial" w:eastAsia="Calibri" w:hAnsi="Arial" w:cs="Arial"/>
          <w:lang w:val="es-ES"/>
        </w:rPr>
        <w:t>este sentido, la matriz de experiencia de cada uno de los documentos tipo, además de estandarizar este importante requisito en los procedimientos de selección, delimita o precisa el ámbito de aplicación de los mismos, por lo que aplicarán a las actividades establecidas en cada una de estas matrices</w:t>
      </w:r>
      <w:r w:rsidRPr="00B9084B">
        <w:rPr>
          <w:rStyle w:val="Refdenotaalpie"/>
          <w:rFonts w:ascii="Arial" w:eastAsia="Calibri" w:hAnsi="Arial" w:cs="Arial"/>
          <w:lang w:val="es-ES"/>
        </w:rPr>
        <w:footnoteReference w:id="9"/>
      </w:r>
      <w:r w:rsidRPr="00B9084B">
        <w:rPr>
          <w:rFonts w:ascii="Arial" w:eastAsia="Calibri" w:hAnsi="Arial" w:cs="Arial"/>
          <w:lang w:val="es-ES"/>
        </w:rPr>
        <w:t>.</w:t>
      </w:r>
    </w:p>
    <w:p w14:paraId="68F774E6" w14:textId="77777777" w:rsidR="00EE375F" w:rsidRDefault="00EE375F" w:rsidP="00EE375F">
      <w:pPr>
        <w:spacing w:after="120" w:line="276" w:lineRule="auto"/>
        <w:jc w:val="both"/>
        <w:rPr>
          <w:rFonts w:ascii="Arial" w:hAnsi="Arial" w:cs="Arial"/>
          <w:lang w:val="es-ES"/>
        </w:rPr>
      </w:pPr>
      <w:r w:rsidRPr="00B9084B">
        <w:rPr>
          <w:rFonts w:ascii="Arial" w:hAnsi="Arial" w:cs="Arial"/>
          <w:lang w:val="es-ES"/>
        </w:rPr>
        <w:tab/>
      </w:r>
      <w:bookmarkStart w:id="4" w:name="_Hlk104104535"/>
      <w:r w:rsidRPr="00B9084B">
        <w:rPr>
          <w:rFonts w:ascii="Arial" w:hAnsi="Arial" w:cs="Arial"/>
          <w:lang w:val="es-ES"/>
        </w:rPr>
        <w:t xml:space="preserve">En conclusión, la definición de si a un proceso de contratación le aplican los documentos tipo radicará en si el contrato a ejecutar se enmarca dentro de las actividades establecidas en la matriz de experiencia del documento tipo, de modo que las entidades estatales sometidas al </w:t>
      </w:r>
      <w:r w:rsidRPr="00B9084B">
        <w:rPr>
          <w:rFonts w:ascii="Arial" w:hAnsi="Arial" w:cs="Arial"/>
          <w:lang w:val="es-ES"/>
        </w:rPr>
        <w:lastRenderedPageBreak/>
        <w:t>Estatuto General de Contratación de la Administración Pública deberán aplicar los documentos tipo en dichos supuestos</w:t>
      </w:r>
      <w:r>
        <w:rPr>
          <w:rFonts w:ascii="Arial" w:hAnsi="Arial" w:cs="Arial"/>
          <w:lang w:val="es-ES"/>
        </w:rPr>
        <w:t xml:space="preserve">. En todo caso, independientemente de la correspondencia entre el objeto a contratar y alguna de las actividades tipificadas en las matrices de experiencia, la aplicación del documento tipo solo será forzosa, si además el correspondiente documento tipo ha sido expedido para la modalidad de escogencia en la que se debe adelantar el proceso de selección. </w:t>
      </w:r>
    </w:p>
    <w:bookmarkEnd w:id="4"/>
    <w:p w14:paraId="784C8B6B" w14:textId="77777777" w:rsidR="00EE375F" w:rsidRDefault="00EE375F" w:rsidP="00EE375F">
      <w:pPr>
        <w:spacing w:after="120" w:line="276" w:lineRule="auto"/>
        <w:jc w:val="both"/>
        <w:rPr>
          <w:rFonts w:ascii="Arial" w:hAnsi="Arial" w:cs="Arial"/>
          <w:lang w:val="es-ES"/>
        </w:rPr>
      </w:pPr>
      <w:r>
        <w:rPr>
          <w:rFonts w:ascii="Arial" w:hAnsi="Arial" w:cs="Arial"/>
          <w:lang w:val="es-ES"/>
        </w:rPr>
        <w:tab/>
        <w:t xml:space="preserve">Según lo explicado en el numeral anterior, esta Agencia ha expedido diversos grupos de documentos tipo aplicables principalmente a la contratación de obras públicas de infraestructura de transporte, agua potable, saneamiento básico y social, infraestructura social, pero también para interventoría y consultoría de estudios de ingeniería. De conformidad con las modalidades de selección establecidas en el artículo 2 de la Ley 1150 de 2007, estos documentos tipo se han expedido para las modalidades de selección de licitación pública, selección abreviada de menor cuantía y concurso de méritos. </w:t>
      </w:r>
    </w:p>
    <w:p w14:paraId="3AE88CC0" w14:textId="2039F74B" w:rsidR="00E66D2A" w:rsidRDefault="00E66D2A" w:rsidP="00236742">
      <w:pPr>
        <w:spacing w:after="0" w:line="276" w:lineRule="auto"/>
        <w:jc w:val="both"/>
        <w:rPr>
          <w:rFonts w:ascii="Arial" w:hAnsi="Arial" w:cs="Arial"/>
          <w:lang w:val="es-ES"/>
        </w:rPr>
      </w:pPr>
      <w:r>
        <w:rPr>
          <w:rFonts w:ascii="Arial" w:hAnsi="Arial" w:cs="Arial"/>
          <w:lang w:val="es-ES"/>
        </w:rPr>
        <w:tab/>
        <w:t>Con</w:t>
      </w:r>
      <w:r w:rsidR="00745252">
        <w:rPr>
          <w:rFonts w:ascii="Arial" w:hAnsi="Arial" w:cs="Arial"/>
          <w:lang w:val="es-ES"/>
        </w:rPr>
        <w:t xml:space="preserve"> todo, debe advertirse que el ámbito de aplicación de cada documento tipo está determinada por</w:t>
      </w:r>
      <w:r w:rsidR="00DC4B31">
        <w:rPr>
          <w:rFonts w:ascii="Arial" w:hAnsi="Arial" w:cs="Arial"/>
          <w:lang w:val="es-ES"/>
        </w:rPr>
        <w:t xml:space="preserve"> el tipo de infraestructura a intervenir, </w:t>
      </w:r>
      <w:r w:rsidR="004F5409">
        <w:rPr>
          <w:rFonts w:ascii="Arial" w:hAnsi="Arial" w:cs="Arial"/>
          <w:lang w:val="es-ES"/>
        </w:rPr>
        <w:t xml:space="preserve">el objeto contractual, </w:t>
      </w:r>
      <w:r w:rsidR="00DC4B31">
        <w:rPr>
          <w:rFonts w:ascii="Arial" w:hAnsi="Arial" w:cs="Arial"/>
          <w:lang w:val="es-ES"/>
        </w:rPr>
        <w:t>la</w:t>
      </w:r>
      <w:r w:rsidR="00C80471">
        <w:rPr>
          <w:rFonts w:ascii="Arial" w:hAnsi="Arial" w:cs="Arial"/>
          <w:lang w:val="es-ES"/>
        </w:rPr>
        <w:t xml:space="preserve"> modalidad de selección para la que se expide el documento</w:t>
      </w:r>
      <w:r w:rsidR="00DC4B31">
        <w:rPr>
          <w:rFonts w:ascii="Arial" w:hAnsi="Arial" w:cs="Arial"/>
          <w:lang w:val="es-ES"/>
        </w:rPr>
        <w:t xml:space="preserve"> y las actividades </w:t>
      </w:r>
      <w:r w:rsidR="00A26C2E">
        <w:rPr>
          <w:rFonts w:ascii="Arial" w:hAnsi="Arial" w:cs="Arial"/>
          <w:lang w:val="es-ES"/>
        </w:rPr>
        <w:t xml:space="preserve">tipificadas en las matrices de experiencia. </w:t>
      </w:r>
      <w:r w:rsidR="004A353C">
        <w:rPr>
          <w:rFonts w:ascii="Arial" w:hAnsi="Arial" w:cs="Arial"/>
          <w:lang w:val="es-ES"/>
        </w:rPr>
        <w:t>De</w:t>
      </w:r>
      <w:r w:rsidR="00D61A27">
        <w:rPr>
          <w:rFonts w:ascii="Arial" w:hAnsi="Arial" w:cs="Arial"/>
          <w:lang w:val="es-ES"/>
        </w:rPr>
        <w:t xml:space="preserve"> esta manera, </w:t>
      </w:r>
      <w:r w:rsidR="00FC596B">
        <w:rPr>
          <w:rFonts w:ascii="Arial" w:hAnsi="Arial" w:cs="Arial"/>
          <w:lang w:val="es-ES"/>
        </w:rPr>
        <w:t xml:space="preserve">la aplicación obligatoria de un documento tipo </w:t>
      </w:r>
      <w:r w:rsidR="00B6585B">
        <w:rPr>
          <w:rFonts w:ascii="Arial" w:hAnsi="Arial" w:cs="Arial"/>
          <w:lang w:val="es-ES"/>
        </w:rPr>
        <w:t>en un proceso contractual determinad</w:t>
      </w:r>
      <w:r w:rsidR="00517BF4">
        <w:rPr>
          <w:rFonts w:ascii="Arial" w:hAnsi="Arial" w:cs="Arial"/>
          <w:lang w:val="es-ES"/>
        </w:rPr>
        <w:t>o</w:t>
      </w:r>
      <w:r w:rsidR="00B6585B">
        <w:rPr>
          <w:rFonts w:ascii="Arial" w:hAnsi="Arial" w:cs="Arial"/>
          <w:lang w:val="es-ES"/>
        </w:rPr>
        <w:t xml:space="preserve"> depende de que </w:t>
      </w:r>
      <w:r w:rsidR="004F5409">
        <w:rPr>
          <w:rFonts w:ascii="Arial" w:hAnsi="Arial" w:cs="Arial"/>
          <w:lang w:val="es-ES"/>
        </w:rPr>
        <w:t xml:space="preserve">a través </w:t>
      </w:r>
      <w:proofErr w:type="gramStart"/>
      <w:r w:rsidR="004F5409">
        <w:rPr>
          <w:rFonts w:ascii="Arial" w:hAnsi="Arial" w:cs="Arial"/>
          <w:lang w:val="es-ES"/>
        </w:rPr>
        <w:t>del mismo</w:t>
      </w:r>
      <w:proofErr w:type="gramEnd"/>
      <w:r w:rsidR="004F5409">
        <w:rPr>
          <w:rFonts w:ascii="Arial" w:hAnsi="Arial" w:cs="Arial"/>
          <w:lang w:val="es-ES"/>
        </w:rPr>
        <w:t xml:space="preserve"> se vaya a intervenir un tipo de infraestructura para la qu</w:t>
      </w:r>
      <w:r w:rsidR="003D7356">
        <w:rPr>
          <w:rFonts w:ascii="Arial" w:hAnsi="Arial" w:cs="Arial"/>
          <w:lang w:val="es-ES"/>
        </w:rPr>
        <w:t>e existe un documento tipo aplicable a</w:t>
      </w:r>
      <w:r w:rsidR="00E976AA">
        <w:rPr>
          <w:rFonts w:ascii="Arial" w:hAnsi="Arial" w:cs="Arial"/>
          <w:lang w:val="es-ES"/>
        </w:rPr>
        <w:t>l objeto contractual que se requiere contratar</w:t>
      </w:r>
      <w:r w:rsidR="00803592">
        <w:rPr>
          <w:rFonts w:ascii="Arial" w:hAnsi="Arial" w:cs="Arial"/>
          <w:lang w:val="es-ES"/>
        </w:rPr>
        <w:t xml:space="preserve"> en la modalidad de selección que resulta aplicable</w:t>
      </w:r>
      <w:r w:rsidR="00515424">
        <w:rPr>
          <w:rFonts w:ascii="Arial" w:hAnsi="Arial" w:cs="Arial"/>
          <w:lang w:val="es-ES"/>
        </w:rPr>
        <w:t xml:space="preserve">, </w:t>
      </w:r>
      <w:r w:rsidR="00B31052">
        <w:rPr>
          <w:rFonts w:ascii="Arial" w:hAnsi="Arial" w:cs="Arial"/>
          <w:lang w:val="es-ES"/>
        </w:rPr>
        <w:t>sie</w:t>
      </w:r>
      <w:r w:rsidR="00FD5A02">
        <w:rPr>
          <w:rFonts w:ascii="Arial" w:hAnsi="Arial" w:cs="Arial"/>
          <w:lang w:val="es-ES"/>
        </w:rPr>
        <w:t>mpre que la actividad especifica a contratar</w:t>
      </w:r>
      <w:r w:rsidR="00364F77">
        <w:rPr>
          <w:rFonts w:ascii="Arial" w:hAnsi="Arial" w:cs="Arial"/>
          <w:lang w:val="es-ES"/>
        </w:rPr>
        <w:t xml:space="preserve"> </w:t>
      </w:r>
      <w:r w:rsidR="00125AAF">
        <w:rPr>
          <w:rFonts w:ascii="Arial" w:hAnsi="Arial" w:cs="Arial"/>
          <w:lang w:val="es-ES"/>
        </w:rPr>
        <w:t xml:space="preserve">se encuentre descrita en la respectiva matriz de experiencia. </w:t>
      </w:r>
    </w:p>
    <w:p w14:paraId="30ED218E" w14:textId="77777777" w:rsidR="00125AAF" w:rsidRDefault="00125AAF" w:rsidP="00236742">
      <w:pPr>
        <w:spacing w:after="0" w:line="276" w:lineRule="auto"/>
        <w:jc w:val="both"/>
        <w:rPr>
          <w:rFonts w:ascii="Arial" w:hAnsi="Arial" w:cs="Arial"/>
          <w:lang w:val="es-ES"/>
        </w:rPr>
      </w:pPr>
    </w:p>
    <w:p w14:paraId="2B8D8F58" w14:textId="77777777" w:rsidR="00EE375F" w:rsidRPr="003A049D" w:rsidRDefault="00EE375F" w:rsidP="00EE375F">
      <w:pPr>
        <w:spacing w:before="120" w:after="0" w:line="276" w:lineRule="auto"/>
        <w:jc w:val="both"/>
        <w:rPr>
          <w:rFonts w:ascii="Arial" w:eastAsia="Calibri" w:hAnsi="Arial" w:cs="Arial"/>
          <w:b/>
          <w:lang w:eastAsia="es-ES_tradnl"/>
        </w:rPr>
      </w:pPr>
      <w:r w:rsidRPr="003A049D">
        <w:rPr>
          <w:rFonts w:ascii="Arial" w:eastAsia="Calibri" w:hAnsi="Arial" w:cs="Arial"/>
          <w:b/>
          <w:lang w:eastAsia="es-ES_tradnl"/>
        </w:rPr>
        <w:t>2.3. Convenios solidarios con organismos de acción comunal bajo la Ley 2166 de 2021. Su relación con los procesos regidos por documentos tipo</w:t>
      </w:r>
    </w:p>
    <w:p w14:paraId="70C0E607" w14:textId="77777777" w:rsidR="00EE375F" w:rsidRPr="003A049D" w:rsidRDefault="00EE375F" w:rsidP="00EE375F">
      <w:pPr>
        <w:spacing w:after="0" w:line="276" w:lineRule="auto"/>
        <w:jc w:val="both"/>
        <w:rPr>
          <w:rFonts w:ascii="Arial" w:eastAsia="Calibri" w:hAnsi="Arial" w:cs="Arial"/>
          <w:b/>
          <w:lang w:val="es-ES_tradnl" w:eastAsia="es-ES_tradnl"/>
        </w:rPr>
      </w:pPr>
    </w:p>
    <w:p w14:paraId="33458A30" w14:textId="1FB6CF25" w:rsidR="00EE375F" w:rsidRPr="003A049D" w:rsidRDefault="00EE375F" w:rsidP="00EE375F">
      <w:pPr>
        <w:spacing w:after="0" w:line="276" w:lineRule="auto"/>
        <w:jc w:val="both"/>
        <w:rPr>
          <w:rFonts w:ascii="Arial" w:eastAsia="Times New Roman" w:hAnsi="Arial" w:cs="Arial"/>
          <w:bCs/>
          <w:szCs w:val="24"/>
          <w:lang w:eastAsia="es-MX"/>
        </w:rPr>
      </w:pPr>
      <w:r w:rsidRPr="003A049D">
        <w:rPr>
          <w:rFonts w:ascii="Arial" w:eastAsia="Times New Roman" w:hAnsi="Arial" w:cs="Arial"/>
          <w:bCs/>
          <w:szCs w:val="24"/>
          <w:lang w:eastAsia="es-MX"/>
        </w:rPr>
        <w:t xml:space="preserve">Con la expedición de la Ley 2166 de 2021 se deroga la Ley 743 de 2002, se desarrolla el artículo 38 de la Constitución Política de Colombia en lo referente a los organismos de acción comunal y se establecen lineamientos para la formulación e implementación de la política pública de los organismos de acción comunal y de sus afiliados. De acuerdo con el artículo 1 de dicho cuerpo normativo esta ley tiene por objeto </w:t>
      </w:r>
      <w:r w:rsidR="0056416E">
        <w:rPr>
          <w:rFonts w:ascii="Arial" w:eastAsia="Calibri" w:hAnsi="Arial" w:cs="Arial"/>
          <w:lang w:val="es-ES_tradnl" w:eastAsia="es-ES_tradnl"/>
        </w:rPr>
        <w:t>“</w:t>
      </w:r>
      <w:r w:rsidRPr="003A049D">
        <w:rPr>
          <w:rFonts w:ascii="Arial" w:eastAsia="Times New Roman" w:hAnsi="Arial" w:cs="Arial"/>
          <w:bCs/>
          <w:szCs w:val="24"/>
          <w:lang w:eastAsia="es-MX"/>
        </w:rPr>
        <w:t>promover, facilitar, estructurar y fortalecer la organización democrática, moderna, participativa y representativa de la acción comunal en sus respectivos grados asociativos y, a la vez, pretende establecer un marco jurídico para sus relaciones con el Estado y con los particulares, así como para el cabal ejercicio de derechos y deberes</w:t>
      </w:r>
      <w:r w:rsidR="00E16410">
        <w:rPr>
          <w:rFonts w:ascii="Arial" w:eastAsia="Times New Roman" w:hAnsi="Arial" w:cs="Arial"/>
          <w:bCs/>
          <w:szCs w:val="24"/>
          <w:lang w:eastAsia="es-MX"/>
        </w:rPr>
        <w:t xml:space="preserve"> </w:t>
      </w:r>
      <w:r w:rsidRPr="003A049D">
        <w:rPr>
          <w:rFonts w:ascii="Arial" w:eastAsia="Times New Roman" w:hAnsi="Arial" w:cs="Arial"/>
          <w:bCs/>
          <w:szCs w:val="24"/>
          <w:lang w:eastAsia="es-MX"/>
        </w:rPr>
        <w:t>[…]</w:t>
      </w:r>
      <w:r w:rsidR="0056416E">
        <w:rPr>
          <w:rFonts w:ascii="Arial" w:eastAsia="Calibri" w:hAnsi="Arial" w:cs="Arial"/>
          <w:lang w:val="es-ES_tradnl" w:eastAsia="es-ES_tradnl"/>
        </w:rPr>
        <w:t>”</w:t>
      </w:r>
      <w:r w:rsidRPr="003A049D">
        <w:rPr>
          <w:rFonts w:ascii="Arial" w:eastAsia="Times New Roman" w:hAnsi="Arial" w:cs="Arial"/>
          <w:bCs/>
          <w:szCs w:val="24"/>
          <w:lang w:eastAsia="es-MX"/>
        </w:rPr>
        <w:t xml:space="preserve">. </w:t>
      </w:r>
    </w:p>
    <w:p w14:paraId="0DD31FCB" w14:textId="77777777" w:rsidR="00EE375F" w:rsidRPr="003A049D" w:rsidRDefault="00EE375F" w:rsidP="00EE375F">
      <w:pPr>
        <w:spacing w:before="120" w:after="0" w:line="276" w:lineRule="auto"/>
        <w:ind w:firstLine="709"/>
        <w:jc w:val="both"/>
        <w:rPr>
          <w:rFonts w:ascii="Arial" w:eastAsia="Times New Roman" w:hAnsi="Arial" w:cs="Arial"/>
          <w:bCs/>
          <w:szCs w:val="24"/>
          <w:lang w:eastAsia="es-MX"/>
        </w:rPr>
      </w:pPr>
      <w:r w:rsidRPr="003A049D">
        <w:rPr>
          <w:rFonts w:ascii="Arial" w:eastAsia="Times New Roman" w:hAnsi="Arial" w:cs="Arial"/>
          <w:bCs/>
          <w:szCs w:val="24"/>
          <w:lang w:eastAsia="es-MX"/>
        </w:rPr>
        <w:t xml:space="preserve">En desarrollo de lo anterior, el artículo 95 de dicha ley contempla la celebración de directa de convenios solidarios entre organismos de acción comunal y «los entes territoriales del orden Nacional, Departamental, Distrital y municipal» prescribiendo lo siguiente: </w:t>
      </w:r>
    </w:p>
    <w:p w14:paraId="777765BE" w14:textId="77777777" w:rsidR="00EE375F" w:rsidRPr="003A049D" w:rsidRDefault="00EE375F" w:rsidP="00EE375F">
      <w:pPr>
        <w:spacing w:after="0" w:line="276" w:lineRule="auto"/>
        <w:ind w:firstLine="709"/>
        <w:jc w:val="both"/>
        <w:rPr>
          <w:rFonts w:ascii="Arial" w:eastAsia="Times New Roman" w:hAnsi="Arial" w:cs="Arial"/>
          <w:bCs/>
          <w:szCs w:val="24"/>
          <w:lang w:eastAsia="es-MX"/>
        </w:rPr>
      </w:pPr>
    </w:p>
    <w:p w14:paraId="3A87104D" w14:textId="2EA945FD" w:rsidR="00EE375F" w:rsidRPr="003A049D" w:rsidRDefault="007239EF" w:rsidP="00EE375F">
      <w:pPr>
        <w:spacing w:after="0" w:line="240" w:lineRule="auto"/>
        <w:ind w:left="709" w:right="709"/>
        <w:jc w:val="both"/>
        <w:rPr>
          <w:rFonts w:ascii="Arial" w:eastAsia="Times New Roman" w:hAnsi="Arial" w:cs="Arial"/>
          <w:sz w:val="21"/>
          <w:szCs w:val="21"/>
          <w:lang w:eastAsia="es-ES_tradnl"/>
        </w:rPr>
      </w:pPr>
      <w:r>
        <w:rPr>
          <w:rFonts w:ascii="Arial" w:eastAsia="Times New Roman" w:hAnsi="Arial" w:cs="Arial"/>
          <w:sz w:val="21"/>
          <w:szCs w:val="21"/>
          <w:lang w:eastAsia="es-ES_tradnl"/>
        </w:rPr>
        <w:lastRenderedPageBreak/>
        <w:t>“</w:t>
      </w:r>
      <w:r w:rsidR="00EE375F" w:rsidRPr="003A049D">
        <w:rPr>
          <w:rFonts w:ascii="Arial" w:eastAsia="Times New Roman" w:hAnsi="Arial" w:cs="Arial"/>
          <w:sz w:val="21"/>
          <w:szCs w:val="21"/>
          <w:lang w:eastAsia="es-ES_tradnl"/>
        </w:rPr>
        <w:t>Artículo 95. Convenios Solidarios. Se autoriza a los entes territoriales del orden Nacional, Departamental, Distrital y municipal para celebrar directamente convenios solidarios con los Organismos de Acción Comunal con el fin de ejecutar obras hasta por la menor cuantía. Para la ejecución de estas deberán contratar con los habitantes de la comunidad.</w:t>
      </w:r>
    </w:p>
    <w:p w14:paraId="6A893190" w14:textId="77777777" w:rsidR="00EE375F" w:rsidRPr="003A049D" w:rsidRDefault="00EE375F" w:rsidP="00EE375F">
      <w:pPr>
        <w:spacing w:after="0" w:line="240" w:lineRule="auto"/>
        <w:ind w:left="709" w:right="709"/>
        <w:jc w:val="both"/>
        <w:rPr>
          <w:rFonts w:ascii="Arial" w:eastAsia="Times New Roman" w:hAnsi="Arial" w:cs="Arial"/>
          <w:sz w:val="21"/>
          <w:szCs w:val="21"/>
          <w:lang w:eastAsia="es-ES_tradnl"/>
        </w:rPr>
      </w:pPr>
    </w:p>
    <w:p w14:paraId="2C3F481E" w14:textId="77777777" w:rsidR="00EE375F" w:rsidRPr="003A049D" w:rsidRDefault="00EE375F" w:rsidP="00EE375F">
      <w:pPr>
        <w:spacing w:after="0" w:line="240" w:lineRule="auto"/>
        <w:ind w:left="709" w:right="709"/>
        <w:jc w:val="both"/>
        <w:rPr>
          <w:rFonts w:ascii="Arial" w:eastAsia="Times New Roman" w:hAnsi="Arial" w:cs="Arial"/>
          <w:sz w:val="21"/>
          <w:szCs w:val="21"/>
          <w:lang w:eastAsia="es-ES_tradnl"/>
        </w:rPr>
      </w:pPr>
      <w:r w:rsidRPr="003A049D">
        <w:rPr>
          <w:rFonts w:ascii="Arial" w:eastAsia="Times New Roman" w:hAnsi="Arial" w:cs="Arial"/>
          <w:sz w:val="21"/>
          <w:szCs w:val="21"/>
          <w:lang w:eastAsia="es-ES_tradnl"/>
        </w:rPr>
        <w:t xml:space="preserve">Parágrafo 1. Los entes territoriales podrán incluir en el monto total de los Convenios Solidarios los costos directos, los costos administrativos y el Subsidio al dignatario representante legal para transportes de que trata la (SIC) el literal c) del artículo 38 de la presente ley. </w:t>
      </w:r>
    </w:p>
    <w:p w14:paraId="12BE6278" w14:textId="77777777" w:rsidR="00EE375F" w:rsidRPr="003A049D" w:rsidRDefault="00EE375F" w:rsidP="00EE375F">
      <w:pPr>
        <w:spacing w:after="0" w:line="240" w:lineRule="auto"/>
        <w:ind w:left="709" w:right="709"/>
        <w:jc w:val="both"/>
        <w:rPr>
          <w:rFonts w:ascii="Arial" w:eastAsia="Times New Roman" w:hAnsi="Arial" w:cs="Arial"/>
          <w:sz w:val="21"/>
          <w:szCs w:val="21"/>
          <w:lang w:eastAsia="es-ES_tradnl"/>
        </w:rPr>
      </w:pPr>
    </w:p>
    <w:p w14:paraId="2CD45895" w14:textId="318A339A" w:rsidR="00EE375F" w:rsidRPr="003A049D" w:rsidRDefault="00EE375F" w:rsidP="00EE375F">
      <w:pPr>
        <w:spacing w:after="0" w:line="240" w:lineRule="auto"/>
        <w:ind w:left="709" w:right="709"/>
        <w:jc w:val="both"/>
        <w:rPr>
          <w:rFonts w:ascii="Arial" w:eastAsia="Times New Roman" w:hAnsi="Arial" w:cs="Arial"/>
          <w:sz w:val="21"/>
          <w:szCs w:val="21"/>
          <w:lang w:eastAsia="es-ES_tradnl"/>
        </w:rPr>
      </w:pPr>
      <w:r w:rsidRPr="003A049D">
        <w:rPr>
          <w:rFonts w:ascii="Arial" w:eastAsia="Times New Roman" w:hAnsi="Arial" w:cs="Arial"/>
          <w:sz w:val="21"/>
          <w:szCs w:val="21"/>
          <w:lang w:eastAsia="es-ES_tradnl"/>
        </w:rPr>
        <w:t>Parágrafo 2. Adicional del monto del Convenio Solidario, los entes territoriales deberán contar o disponer de personal técnico y administrativo-contable, para supervisar y apoyar a los Organismos de Acción Comunal en la ejecución de las obras</w:t>
      </w:r>
      <w:r w:rsidR="007239EF">
        <w:rPr>
          <w:rFonts w:ascii="Arial" w:eastAsia="Times New Roman" w:hAnsi="Arial" w:cs="Arial"/>
          <w:sz w:val="21"/>
          <w:szCs w:val="21"/>
          <w:lang w:eastAsia="es-ES_tradnl"/>
        </w:rPr>
        <w:t>”</w:t>
      </w:r>
      <w:r w:rsidRPr="003A049D">
        <w:rPr>
          <w:rFonts w:ascii="Arial" w:eastAsia="Times New Roman" w:hAnsi="Arial" w:cs="Arial"/>
          <w:sz w:val="21"/>
          <w:szCs w:val="21"/>
          <w:vertAlign w:val="superscript"/>
          <w:lang w:eastAsia="es-ES_tradnl"/>
        </w:rPr>
        <w:footnoteReference w:id="10"/>
      </w:r>
      <w:r w:rsidRPr="003A049D">
        <w:rPr>
          <w:rFonts w:ascii="Arial" w:eastAsia="Times New Roman" w:hAnsi="Arial" w:cs="Arial"/>
          <w:sz w:val="21"/>
          <w:szCs w:val="21"/>
          <w:lang w:eastAsia="es-ES_tradnl"/>
        </w:rPr>
        <w:t>.</w:t>
      </w:r>
    </w:p>
    <w:p w14:paraId="69570E70" w14:textId="77777777" w:rsidR="00EE375F" w:rsidRDefault="00EE375F" w:rsidP="00EE375F"/>
    <w:p w14:paraId="4BD1D560" w14:textId="77777777" w:rsidR="00EE375F" w:rsidRPr="00572489" w:rsidRDefault="00EE375F" w:rsidP="00EE375F">
      <w:pPr>
        <w:spacing w:after="120" w:line="276" w:lineRule="auto"/>
        <w:jc w:val="both"/>
        <w:rPr>
          <w:rFonts w:ascii="Arial" w:hAnsi="Arial" w:cs="Arial"/>
          <w:color w:val="000000" w:themeColor="text1"/>
          <w:sz w:val="21"/>
          <w:szCs w:val="21"/>
          <w:lang w:val="es-MX"/>
        </w:rPr>
      </w:pPr>
      <w:r w:rsidRPr="00572489">
        <w:rPr>
          <w:rFonts w:ascii="Arial" w:eastAsia="Times New Roman" w:hAnsi="Arial" w:cs="Arial"/>
          <w:color w:val="000000" w:themeColor="text1"/>
          <w:szCs w:val="24"/>
          <w:lang w:val="es-ES" w:eastAsia="es-ES_tradnl"/>
        </w:rPr>
        <w:t xml:space="preserve">De esta manera, habiendo abordado los convenios solidarios, </w:t>
      </w:r>
      <w:r w:rsidRPr="00572489">
        <w:rPr>
          <w:rFonts w:ascii="Arial" w:hAnsi="Arial" w:cs="Arial"/>
          <w:color w:val="000000" w:themeColor="text1"/>
        </w:rPr>
        <w:t xml:space="preserve">convenios de asociación y los </w:t>
      </w:r>
      <w:r w:rsidRPr="00572489">
        <w:rPr>
          <w:rFonts w:ascii="Arial" w:eastAsia="Calibri" w:hAnsi="Arial" w:cs="Arial"/>
          <w:color w:val="000000" w:themeColor="text1"/>
        </w:rPr>
        <w:t xml:space="preserve">contratos de colaboración, en los que pueden participar las juntas de acción comunal, a continuación, se abordará cuáles de estos instrumentos pueden celebrarse de forma directa, entre las entidades públicas y las juntas de acción comunal, así como el tipo de obra o servicios que pueden contratarse. </w:t>
      </w:r>
    </w:p>
    <w:p w14:paraId="4BF392ED" w14:textId="77777777" w:rsidR="00EE375F" w:rsidRPr="00572489" w:rsidRDefault="00EE375F" w:rsidP="00EE375F">
      <w:pPr>
        <w:spacing w:after="120" w:line="276" w:lineRule="auto"/>
        <w:ind w:firstLine="709"/>
        <w:jc w:val="both"/>
        <w:rPr>
          <w:rFonts w:ascii="Arial" w:eastAsia="Times New Roman" w:hAnsi="Arial" w:cs="Arial"/>
          <w:color w:val="000000" w:themeColor="text1"/>
          <w:lang w:val="es-ES" w:eastAsia="es-ES_tradnl"/>
        </w:rPr>
      </w:pPr>
      <w:r w:rsidRPr="00572489">
        <w:rPr>
          <w:rFonts w:ascii="Arial" w:hAnsi="Arial" w:cs="Arial"/>
          <w:color w:val="000000" w:themeColor="text1"/>
          <w:lang w:val="es-MX"/>
        </w:rPr>
        <w:t xml:space="preserve">De esta forma, </w:t>
      </w:r>
      <w:r w:rsidRPr="00572489">
        <w:rPr>
          <w:rFonts w:ascii="Arial" w:eastAsia="Times New Roman" w:hAnsi="Arial" w:cs="Arial"/>
          <w:color w:val="000000" w:themeColor="text1"/>
          <w:lang w:val="es-ES" w:eastAsia="es-ES_tradnl"/>
        </w:rPr>
        <w:t xml:space="preserve">debe destacarse que </w:t>
      </w:r>
      <w:bookmarkStart w:id="5" w:name="_Hlk69293147"/>
      <w:r w:rsidRPr="00572489">
        <w:rPr>
          <w:rFonts w:ascii="Arial" w:eastAsia="Times New Roman" w:hAnsi="Arial" w:cs="Arial"/>
          <w:color w:val="000000" w:themeColor="text1"/>
          <w:lang w:val="es-ES" w:eastAsia="es-ES_tradnl"/>
        </w:rPr>
        <w:t xml:space="preserve">el </w:t>
      </w:r>
      <w:r w:rsidRPr="00572489">
        <w:rPr>
          <w:rFonts w:ascii="Arial" w:eastAsia="Times New Roman" w:hAnsi="Arial" w:cs="Arial"/>
          <w:i/>
          <w:iCs/>
          <w:color w:val="000000" w:themeColor="text1"/>
          <w:lang w:val="es-ES" w:eastAsia="es-ES_tradnl"/>
        </w:rPr>
        <w:t>parágrafo cuarto del artículo 3 de la Ley 136 de 1994</w:t>
      </w:r>
      <w:r w:rsidRPr="00572489">
        <w:rPr>
          <w:rFonts w:ascii="Arial" w:eastAsia="Times New Roman" w:hAnsi="Arial" w:cs="Arial"/>
          <w:color w:val="000000" w:themeColor="text1"/>
          <w:lang w:val="es-ES" w:eastAsia="es-ES_tradnl"/>
        </w:rPr>
        <w:t xml:space="preserve">, −como se indicó−, este determina una </w:t>
      </w:r>
      <w:proofErr w:type="spellStart"/>
      <w:r w:rsidRPr="00572489">
        <w:rPr>
          <w:rFonts w:ascii="Arial" w:eastAsia="Times New Roman" w:hAnsi="Arial" w:cs="Arial"/>
          <w:color w:val="000000" w:themeColor="text1"/>
          <w:lang w:val="es-ES" w:eastAsia="es-ES_tradnl"/>
        </w:rPr>
        <w:t>sub-regla</w:t>
      </w:r>
      <w:proofErr w:type="spellEnd"/>
      <w:r w:rsidRPr="00572489">
        <w:rPr>
          <w:rFonts w:ascii="Arial" w:eastAsia="Times New Roman" w:hAnsi="Arial" w:cs="Arial"/>
          <w:color w:val="000000" w:themeColor="text1"/>
          <w:lang w:val="es-ES" w:eastAsia="es-ES_tradnl"/>
        </w:rPr>
        <w:t xml:space="preserve"> de contratación prevalente por su especificidad. Para la aplicabilidad de este régimen es necesario que concurran los siguientes requisitos: i) que las partes intervinientes sean, por un lado, entes territoriales del orden departamental o municipal y, por otro, Juntas de Acción Comunal; </w:t>
      </w:r>
      <w:proofErr w:type="spellStart"/>
      <w:r w:rsidRPr="00572489">
        <w:rPr>
          <w:rFonts w:ascii="Arial" w:eastAsia="Times New Roman" w:hAnsi="Arial" w:cs="Arial"/>
          <w:color w:val="000000" w:themeColor="text1"/>
          <w:lang w:val="es-ES" w:eastAsia="es-ES_tradnl"/>
        </w:rPr>
        <w:t>ii</w:t>
      </w:r>
      <w:proofErr w:type="spellEnd"/>
      <w:r w:rsidRPr="00572489">
        <w:rPr>
          <w:rFonts w:ascii="Arial" w:eastAsia="Times New Roman" w:hAnsi="Arial" w:cs="Arial"/>
          <w:color w:val="000000" w:themeColor="text1"/>
          <w:lang w:val="es-ES" w:eastAsia="es-ES_tradnl"/>
        </w:rPr>
        <w:t xml:space="preserve">) que el objeto contractual consista en la ejecución de obras; y, </w:t>
      </w:r>
      <w:proofErr w:type="spellStart"/>
      <w:r w:rsidRPr="00572489">
        <w:rPr>
          <w:rFonts w:ascii="Arial" w:eastAsia="Times New Roman" w:hAnsi="Arial" w:cs="Arial"/>
          <w:color w:val="000000" w:themeColor="text1"/>
          <w:lang w:val="es-ES" w:eastAsia="es-ES_tradnl"/>
        </w:rPr>
        <w:t>iii</w:t>
      </w:r>
      <w:proofErr w:type="spellEnd"/>
      <w:r w:rsidRPr="00572489">
        <w:rPr>
          <w:rFonts w:ascii="Arial" w:eastAsia="Times New Roman" w:hAnsi="Arial" w:cs="Arial"/>
          <w:color w:val="000000" w:themeColor="text1"/>
          <w:lang w:val="es-ES" w:eastAsia="es-ES_tradnl"/>
        </w:rPr>
        <w:t>) que el contrato no supere la mínima cuantía. De concurrir las anteriores circunstancias, la norma autoriza la contratación directa entre la entidad territorial y la respectiva Junta de Acción Comunal previamente legalizada y reconocida ante los organismos competentes. En todo caso, esta contratación debe tomar como personal para la ejecución de la obra a los habitantes de la comunidad.</w:t>
      </w:r>
      <w:bookmarkEnd w:id="5"/>
      <w:r w:rsidRPr="00572489">
        <w:rPr>
          <w:rFonts w:ascii="Arial" w:eastAsia="Times New Roman" w:hAnsi="Arial" w:cs="Arial"/>
          <w:color w:val="000000" w:themeColor="text1"/>
          <w:lang w:val="es-ES" w:eastAsia="es-ES_tradnl"/>
        </w:rPr>
        <w:t xml:space="preserve"> Sin embargo, el artículo 95 de la Ley 2166 de 2021</w:t>
      </w:r>
      <w:r w:rsidRPr="00572489">
        <w:rPr>
          <w:rFonts w:ascii="Arial" w:eastAsia="Times New Roman" w:hAnsi="Arial" w:cs="Arial"/>
          <w:color w:val="000000" w:themeColor="text1"/>
          <w:vertAlign w:val="superscript"/>
          <w:lang w:val="es-ES" w:eastAsia="es-ES_tradnl"/>
        </w:rPr>
        <w:footnoteReference w:id="11"/>
      </w:r>
      <w:r w:rsidRPr="00572489">
        <w:rPr>
          <w:rFonts w:ascii="Arial" w:eastAsia="Times New Roman" w:hAnsi="Arial" w:cs="Arial"/>
          <w:color w:val="000000" w:themeColor="text1"/>
          <w:lang w:val="es-ES" w:eastAsia="es-ES_tradnl"/>
        </w:rPr>
        <w:t xml:space="preserve"> amplió esta subregla en cuanto a los sujetos aplicables, condiciones y la cuantía del contrato, de la forma que se señala a continuación.</w:t>
      </w:r>
    </w:p>
    <w:p w14:paraId="5A5859C6" w14:textId="77777777" w:rsidR="00EE375F" w:rsidRPr="00572489" w:rsidRDefault="00EE375F" w:rsidP="00EE375F">
      <w:pPr>
        <w:spacing w:after="0" w:line="276" w:lineRule="auto"/>
        <w:ind w:firstLine="709"/>
        <w:jc w:val="both"/>
        <w:rPr>
          <w:rFonts w:ascii="Arial" w:hAnsi="Arial" w:cs="Arial"/>
          <w:bCs/>
          <w:color w:val="000000" w:themeColor="text1"/>
          <w:lang w:eastAsia="es-MX"/>
        </w:rPr>
      </w:pPr>
      <w:r w:rsidRPr="00572489">
        <w:rPr>
          <w:rFonts w:ascii="Arial" w:hAnsi="Arial" w:cs="Arial"/>
          <w:color w:val="000000" w:themeColor="text1"/>
          <w:lang w:val="es-MX"/>
        </w:rPr>
        <w:lastRenderedPageBreak/>
        <w:t xml:space="preserve">De acuerdo con lo previsto </w:t>
      </w:r>
      <w:r w:rsidRPr="00572489">
        <w:rPr>
          <w:rFonts w:ascii="Arial" w:hAnsi="Arial" w:cs="Arial"/>
          <w:bCs/>
          <w:color w:val="000000" w:themeColor="text1"/>
          <w:lang w:eastAsia="es-MX"/>
        </w:rPr>
        <w:t xml:space="preserve">el artículo 95 de la Ley 2166 de 2021 </w:t>
      </w:r>
      <w:r w:rsidRPr="00572489">
        <w:rPr>
          <w:rFonts w:ascii="Arial" w:hAnsi="Arial" w:cs="Arial"/>
        </w:rPr>
        <w:t xml:space="preserve">el artículo 2.2.15.1.2 adicionado al Decreto 1082 de 2015, mediante el artículo 15 del Decreto 142 de 2023, </w:t>
      </w:r>
      <w:r w:rsidRPr="00572489">
        <w:rPr>
          <w:rFonts w:ascii="Arial" w:hAnsi="Arial" w:cs="Arial"/>
          <w:bCs/>
          <w:color w:val="000000" w:themeColor="text1"/>
          <w:lang w:val="es-MX" w:eastAsia="es-MX"/>
        </w:rPr>
        <w:t>contemplan la celebración directa de convenios solidarios entre Organismos de Acción Comunal y los entes territoriales del orden Nacional, Departamental, Distrital y municipal, para lo cual desarrollan las siguientes reglas:</w:t>
      </w:r>
    </w:p>
    <w:p w14:paraId="0A78EC4E" w14:textId="04F7D705" w:rsidR="00EE375F" w:rsidRPr="00572489" w:rsidRDefault="00EE375F" w:rsidP="00EE375F">
      <w:pPr>
        <w:spacing w:before="120" w:line="276" w:lineRule="auto"/>
        <w:ind w:firstLine="709"/>
        <w:jc w:val="both"/>
        <w:rPr>
          <w:rFonts w:ascii="Arial" w:eastAsia="Calibri" w:hAnsi="Arial" w:cs="Arial"/>
          <w:color w:val="000000" w:themeColor="text1"/>
          <w:lang w:val="es-ES_tradnl"/>
        </w:rPr>
      </w:pPr>
      <w:r w:rsidRPr="00572489">
        <w:rPr>
          <w:rFonts w:ascii="Arial" w:hAnsi="Arial" w:cs="Arial"/>
          <w:color w:val="000000" w:themeColor="text1"/>
          <w:lang w:eastAsia="es-MX"/>
        </w:rPr>
        <w:t xml:space="preserve">i) Sólo las </w:t>
      </w:r>
      <w:r w:rsidR="007239EF">
        <w:rPr>
          <w:rFonts w:ascii="Arial" w:eastAsia="Calibri" w:hAnsi="Arial" w:cs="Arial"/>
          <w:color w:val="000000" w:themeColor="text1"/>
          <w:lang w:val="es-ES_tradnl"/>
        </w:rPr>
        <w:t>“</w:t>
      </w:r>
      <w:r w:rsidRPr="00572489">
        <w:rPr>
          <w:rFonts w:ascii="Arial" w:hAnsi="Arial" w:cs="Arial"/>
          <w:color w:val="000000" w:themeColor="text1"/>
          <w:lang w:eastAsia="es-MX"/>
        </w:rPr>
        <w:t>entidades territoriales del</w:t>
      </w:r>
      <w:r w:rsidRPr="00572489">
        <w:rPr>
          <w:rFonts w:ascii="Arial" w:eastAsia="Calibri" w:hAnsi="Arial" w:cs="Arial"/>
          <w:color w:val="000000" w:themeColor="text1"/>
          <w:lang w:val="es-ES_tradnl"/>
        </w:rPr>
        <w:t xml:space="preserve"> </w:t>
      </w:r>
      <w:r w:rsidRPr="00572489">
        <w:rPr>
          <w:rFonts w:ascii="Arial" w:hAnsi="Arial" w:cs="Arial"/>
          <w:color w:val="000000" w:themeColor="text1"/>
        </w:rPr>
        <w:t>orden Nacional, Departamental, Distrital y municipal</w:t>
      </w:r>
      <w:bookmarkStart w:id="6" w:name="_Hlk98576273"/>
      <w:r w:rsidR="007239EF">
        <w:rPr>
          <w:rFonts w:ascii="Arial" w:eastAsia="Calibri" w:hAnsi="Arial" w:cs="Arial"/>
          <w:color w:val="000000" w:themeColor="text1"/>
          <w:lang w:val="es-ES_tradnl"/>
        </w:rPr>
        <w:t>”</w:t>
      </w:r>
      <w:bookmarkEnd w:id="6"/>
      <w:r w:rsidRPr="00572489">
        <w:rPr>
          <w:rFonts w:ascii="Arial" w:eastAsia="Calibri" w:hAnsi="Arial" w:cs="Arial"/>
          <w:color w:val="000000" w:themeColor="text1"/>
          <w:lang w:val="es-ES_tradnl"/>
        </w:rPr>
        <w:t xml:space="preserve"> podrán celebrar directamente convenios solidarios con los Organismos de Acción Comunal. Es decir, la modalidad de contratación establecida para este caso es la contratación directa. Para el efecto, debe tenerse en cuenta la clasificación que realiza el artículo 7 de la Ley 2166 de 2021 de los Organismos de Acción Comunal, de manera que la celebración de estos convenios puede realizarse con cualquiera de los Organismos de Acción Comunal allí contemplados, pues la norma se refiere de forma general a los </w:t>
      </w:r>
      <w:r w:rsidR="007239EF">
        <w:rPr>
          <w:rFonts w:ascii="Arial" w:eastAsia="Calibri" w:hAnsi="Arial" w:cs="Arial"/>
          <w:color w:val="000000" w:themeColor="text1"/>
          <w:lang w:val="es-ES_tradnl"/>
        </w:rPr>
        <w:t>“</w:t>
      </w:r>
      <w:r w:rsidRPr="00572489">
        <w:rPr>
          <w:rFonts w:ascii="Arial" w:eastAsia="Calibri" w:hAnsi="Arial" w:cs="Arial"/>
          <w:i/>
          <w:color w:val="000000" w:themeColor="text1"/>
          <w:lang w:val="es-ES_tradnl"/>
        </w:rPr>
        <w:t>organismos de acción comunal</w:t>
      </w:r>
      <w:r w:rsidR="007239EF">
        <w:rPr>
          <w:rFonts w:ascii="Arial" w:eastAsia="Calibri" w:hAnsi="Arial" w:cs="Arial"/>
          <w:i/>
          <w:color w:val="000000" w:themeColor="text1"/>
          <w:lang w:val="es-ES_tradnl"/>
        </w:rPr>
        <w:t>”</w:t>
      </w:r>
      <w:r w:rsidRPr="00572489">
        <w:rPr>
          <w:rFonts w:ascii="Arial" w:eastAsia="Calibri" w:hAnsi="Arial" w:cs="Arial"/>
          <w:color w:val="000000" w:themeColor="text1"/>
          <w:vertAlign w:val="superscript"/>
          <w:lang w:val="es-ES_tradnl"/>
        </w:rPr>
        <w:footnoteReference w:id="12"/>
      </w:r>
      <w:r w:rsidRPr="00572489">
        <w:rPr>
          <w:rFonts w:ascii="Arial" w:eastAsia="Calibri" w:hAnsi="Arial" w:cs="Arial"/>
          <w:color w:val="000000" w:themeColor="text1"/>
          <w:lang w:val="es-ES_tradnl"/>
        </w:rPr>
        <w:t xml:space="preserve"> </w:t>
      </w:r>
    </w:p>
    <w:p w14:paraId="5C0E2AF9" w14:textId="77777777" w:rsidR="00EE375F" w:rsidRPr="00572489" w:rsidRDefault="00EE375F" w:rsidP="00EE375F">
      <w:pPr>
        <w:spacing w:before="120"/>
        <w:ind w:firstLine="709"/>
        <w:jc w:val="both"/>
        <w:rPr>
          <w:rFonts w:ascii="Arial" w:eastAsia="Calibri" w:hAnsi="Arial" w:cs="Arial"/>
          <w:color w:val="000000" w:themeColor="text1"/>
          <w:lang w:val="es-ES_tradnl"/>
        </w:rPr>
      </w:pPr>
      <w:proofErr w:type="spellStart"/>
      <w:r w:rsidRPr="00572489">
        <w:rPr>
          <w:rFonts w:ascii="Arial" w:eastAsia="Calibri" w:hAnsi="Arial" w:cs="Arial"/>
          <w:color w:val="000000" w:themeColor="text1"/>
          <w:lang w:val="es-ES_tradnl"/>
        </w:rPr>
        <w:t>ii</w:t>
      </w:r>
      <w:proofErr w:type="spellEnd"/>
      <w:r w:rsidRPr="00572489">
        <w:rPr>
          <w:rFonts w:ascii="Arial" w:eastAsia="Calibri" w:hAnsi="Arial" w:cs="Arial"/>
          <w:color w:val="000000" w:themeColor="text1"/>
          <w:lang w:val="es-ES_tradnl"/>
        </w:rPr>
        <w:t xml:space="preserve">) Estos convenios solidarios deben tener por objeto únicamente la ejecución de obras. Esto significa que no pueden desarrollarse otros objetos distintos a la obra con fundamento en dichos artículos. </w:t>
      </w:r>
    </w:p>
    <w:p w14:paraId="26938CF7" w14:textId="77777777" w:rsidR="00EE375F" w:rsidRPr="00572489" w:rsidRDefault="00EE375F" w:rsidP="00EE375F">
      <w:pPr>
        <w:spacing w:before="120"/>
        <w:ind w:firstLine="709"/>
        <w:jc w:val="both"/>
        <w:rPr>
          <w:rFonts w:ascii="Arial" w:eastAsia="Calibri" w:hAnsi="Arial" w:cs="Arial"/>
          <w:color w:val="000000" w:themeColor="text1"/>
          <w:lang w:val="es-ES_tradnl"/>
        </w:rPr>
      </w:pPr>
      <w:proofErr w:type="spellStart"/>
      <w:r w:rsidRPr="00572489">
        <w:rPr>
          <w:rFonts w:ascii="Arial" w:eastAsia="Calibri" w:hAnsi="Arial" w:cs="Arial"/>
          <w:color w:val="000000" w:themeColor="text1"/>
          <w:lang w:val="es-ES_tradnl"/>
        </w:rPr>
        <w:t>iii</w:t>
      </w:r>
      <w:proofErr w:type="spellEnd"/>
      <w:r w:rsidRPr="00572489">
        <w:rPr>
          <w:rFonts w:ascii="Arial" w:eastAsia="Calibri" w:hAnsi="Arial" w:cs="Arial"/>
          <w:color w:val="000000" w:themeColor="text1"/>
          <w:lang w:val="es-ES_tradnl"/>
        </w:rPr>
        <w:t xml:space="preserve">) El convenio solidario tiene un límite consistente en que no podrá exceder la menor cuantía de la entidad. Por tanto, los sujetos señalados en la norma están facultados para celebrar </w:t>
      </w:r>
      <w:r w:rsidRPr="00572489">
        <w:rPr>
          <w:rFonts w:ascii="Arial" w:eastAsia="Calibri" w:hAnsi="Arial" w:cs="Arial"/>
          <w:color w:val="000000" w:themeColor="text1"/>
          <w:lang w:val="es-ES_tradnl"/>
        </w:rPr>
        <w:lastRenderedPageBreak/>
        <w:t xml:space="preserve">estos convenios hasta por la menor cuantía de la entidad, para lo cual se atenderá lo previsto en el literal b) del artículo 2 de la Ley 1150 de 2007 para determinar el tope de la menor cuantía de la entidad estatal. </w:t>
      </w:r>
    </w:p>
    <w:p w14:paraId="0593B8E6" w14:textId="77777777" w:rsidR="00EE375F" w:rsidRPr="00572489" w:rsidRDefault="00EE375F" w:rsidP="00EE375F">
      <w:pPr>
        <w:spacing w:before="120"/>
        <w:ind w:firstLine="709"/>
        <w:jc w:val="both"/>
        <w:rPr>
          <w:rFonts w:ascii="Arial" w:eastAsia="Calibri" w:hAnsi="Arial" w:cs="Arial"/>
          <w:color w:val="000000" w:themeColor="text1"/>
          <w:lang w:val="es-ES_tradnl"/>
        </w:rPr>
      </w:pPr>
      <w:proofErr w:type="spellStart"/>
      <w:r w:rsidRPr="00572489">
        <w:rPr>
          <w:rFonts w:ascii="Arial" w:eastAsia="Calibri" w:hAnsi="Arial" w:cs="Arial"/>
          <w:color w:val="000000" w:themeColor="text1"/>
          <w:lang w:val="es-ES_tradnl"/>
        </w:rPr>
        <w:t>iv</w:t>
      </w:r>
      <w:proofErr w:type="spellEnd"/>
      <w:r w:rsidRPr="00572489">
        <w:rPr>
          <w:rFonts w:ascii="Arial" w:eastAsia="Calibri" w:hAnsi="Arial" w:cs="Arial"/>
          <w:color w:val="000000" w:themeColor="text1"/>
          <w:lang w:val="es-ES_tradnl"/>
        </w:rPr>
        <w:t>) Para la ejecución de las obras, se establece el deber de los Organismos de Acción Comunal en procurar contratar a los habitantes de la comunidad.</w:t>
      </w:r>
    </w:p>
    <w:p w14:paraId="0F2908E1" w14:textId="77777777" w:rsidR="00EE375F" w:rsidRPr="00572489" w:rsidRDefault="00EE375F" w:rsidP="00236742">
      <w:pPr>
        <w:spacing w:before="120" w:after="120" w:line="276" w:lineRule="auto"/>
        <w:ind w:firstLine="709"/>
        <w:jc w:val="both"/>
        <w:rPr>
          <w:rFonts w:ascii="Arial" w:eastAsia="Calibri" w:hAnsi="Arial" w:cs="Arial"/>
          <w:color w:val="000000" w:themeColor="text1"/>
        </w:rPr>
      </w:pPr>
      <w:r w:rsidRPr="00572489">
        <w:rPr>
          <w:rFonts w:ascii="Arial" w:eastAsia="Calibri" w:hAnsi="Arial" w:cs="Arial"/>
          <w:color w:val="000000" w:themeColor="text1"/>
          <w:lang w:val="es-ES_tradnl"/>
        </w:rPr>
        <w:t xml:space="preserve">v) En el valor total del convenio la entidad podrá incluir los costos directos, los costos administrativos y el subsidio </w:t>
      </w:r>
      <w:r w:rsidRPr="00572489">
        <w:rPr>
          <w:rFonts w:ascii="Arial" w:eastAsia="Calibri" w:hAnsi="Arial" w:cs="Arial"/>
          <w:color w:val="000000" w:themeColor="text1"/>
        </w:rPr>
        <w:t xml:space="preserve">al dignatario representante legal para transportes de que trata el literal c) del artículo 38 de la Ley 2166 de 2022. Estos costos deberán incluirse en el ejercicio de planeación que realice la entidad y estar debidamente justificados. </w:t>
      </w:r>
    </w:p>
    <w:p w14:paraId="3446517E" w14:textId="77777777" w:rsidR="00EE375F" w:rsidRPr="00572489" w:rsidRDefault="00EE375F" w:rsidP="00EE375F">
      <w:pPr>
        <w:spacing w:before="120" w:after="120"/>
        <w:ind w:firstLine="709"/>
        <w:jc w:val="both"/>
        <w:rPr>
          <w:rFonts w:ascii="Arial" w:eastAsia="Calibri" w:hAnsi="Arial" w:cs="Arial"/>
          <w:color w:val="000000" w:themeColor="text1"/>
          <w:lang w:val="es-ES_tradnl"/>
        </w:rPr>
      </w:pPr>
      <w:r w:rsidRPr="00572489">
        <w:rPr>
          <w:rFonts w:ascii="Arial" w:eastAsia="Calibri" w:hAnsi="Arial" w:cs="Arial"/>
          <w:color w:val="000000" w:themeColor="text1"/>
        </w:rPr>
        <w:t xml:space="preserve">vi) Las entidades deberán contar con personal técnico y administrativo-contable para apoyar y supervisar a los organismos de acción comunal durante la ejecución de las obras. </w:t>
      </w:r>
    </w:p>
    <w:p w14:paraId="08B119A1" w14:textId="09DB3107" w:rsidR="00EE375F" w:rsidRDefault="00EE375F" w:rsidP="00D124A7">
      <w:pPr>
        <w:spacing w:line="276" w:lineRule="auto"/>
        <w:ind w:firstLine="567"/>
        <w:jc w:val="both"/>
        <w:rPr>
          <w:rFonts w:ascii="Arial" w:eastAsia="Calibri" w:hAnsi="Arial" w:cs="Arial"/>
          <w:color w:val="000000" w:themeColor="text1"/>
          <w:lang w:val="es-ES_tradnl"/>
        </w:rPr>
      </w:pPr>
      <w:r w:rsidRPr="00572489">
        <w:rPr>
          <w:rFonts w:ascii="Arial" w:hAnsi="Arial" w:cs="Arial"/>
          <w:bCs/>
          <w:color w:val="000000" w:themeColor="text1"/>
          <w:lang w:eastAsia="es-MX"/>
        </w:rPr>
        <w:t xml:space="preserve">Como se observa, el artículo 95 de la Ley 2166 de 2021 </w:t>
      </w:r>
      <w:r w:rsidRPr="00572489">
        <w:rPr>
          <w:rFonts w:ascii="Arial" w:hAnsi="Arial" w:cs="Arial"/>
        </w:rPr>
        <w:t>el artículo 2.2.15.1.2 adicionado al Decreto 1082 de 2015, mediante el artículo 15 del Decreto 0142 de 2023</w:t>
      </w:r>
      <w:r w:rsidRPr="00572489">
        <w:rPr>
          <w:rFonts w:ascii="Arial" w:hAnsi="Arial" w:cs="Arial"/>
          <w:bCs/>
          <w:color w:val="000000" w:themeColor="text1"/>
          <w:lang w:eastAsia="es-MX"/>
        </w:rPr>
        <w:t xml:space="preserve">, previeron las reglas para la celebración por contratación directa de convenios solidarios. Este régimen de contratación, como se explicó, ya se había contemplado, inicialmente, en el parágrafo 4 del artículo 3 de la Ley 136 de 1994 y reiterado en la modificación que introdujo la Ley 1551 de 2012. Sin embargo, el contenido de los artículos </w:t>
      </w:r>
      <w:proofErr w:type="gramStart"/>
      <w:r w:rsidRPr="00572489">
        <w:rPr>
          <w:rFonts w:ascii="Arial" w:hAnsi="Arial" w:cs="Arial"/>
          <w:bCs/>
          <w:color w:val="000000" w:themeColor="text1"/>
          <w:lang w:eastAsia="es-MX"/>
        </w:rPr>
        <w:t>referidos,</w:t>
      </w:r>
      <w:proofErr w:type="gramEnd"/>
      <w:r w:rsidRPr="00572489">
        <w:rPr>
          <w:rFonts w:ascii="Arial" w:hAnsi="Arial" w:cs="Arial"/>
          <w:bCs/>
          <w:color w:val="000000" w:themeColor="text1"/>
          <w:lang w:eastAsia="es-MX"/>
        </w:rPr>
        <w:t xml:space="preserve"> </w:t>
      </w:r>
      <w:r w:rsidR="00E66D2A">
        <w:rPr>
          <w:rFonts w:ascii="Arial" w:hAnsi="Arial" w:cs="Arial"/>
          <w:bCs/>
          <w:color w:val="000000" w:themeColor="text1"/>
          <w:lang w:eastAsia="es-MX"/>
        </w:rPr>
        <w:t>es</w:t>
      </w:r>
      <w:r w:rsidR="00E66D2A" w:rsidRPr="00572489">
        <w:rPr>
          <w:rFonts w:ascii="Arial" w:hAnsi="Arial" w:cs="Arial"/>
          <w:bCs/>
          <w:color w:val="000000" w:themeColor="text1"/>
          <w:lang w:eastAsia="es-MX"/>
        </w:rPr>
        <w:t xml:space="preserve"> </w:t>
      </w:r>
      <w:r w:rsidRPr="00572489">
        <w:rPr>
          <w:rFonts w:ascii="Arial" w:hAnsi="Arial" w:cs="Arial"/>
          <w:bCs/>
          <w:color w:val="000000" w:themeColor="text1"/>
          <w:lang w:eastAsia="es-MX"/>
        </w:rPr>
        <w:t xml:space="preserve">más amplio en relación con los sujetos, la cuantía del contrato y la ejecución de dichos convenios. </w:t>
      </w:r>
      <w:r w:rsidRPr="00572489">
        <w:rPr>
          <w:rFonts w:ascii="Arial" w:hAnsi="Arial" w:cs="Arial"/>
          <w:color w:val="000000" w:themeColor="text1"/>
          <w:lang w:eastAsia="es-MX"/>
        </w:rPr>
        <w:t xml:space="preserve">En efecto, el artículo 95 incluye a los </w:t>
      </w:r>
      <w:bookmarkStart w:id="8" w:name="_Hlk98594011"/>
      <w:r w:rsidR="00E66D2A">
        <w:rPr>
          <w:rFonts w:ascii="Arial" w:eastAsia="Calibri" w:hAnsi="Arial" w:cs="Arial"/>
          <w:color w:val="000000" w:themeColor="text1"/>
          <w:lang w:val="es-ES_tradnl"/>
        </w:rPr>
        <w:t>“</w:t>
      </w:r>
      <w:bookmarkEnd w:id="8"/>
      <w:r w:rsidRPr="00572489">
        <w:rPr>
          <w:rFonts w:ascii="Arial" w:hAnsi="Arial" w:cs="Arial"/>
          <w:color w:val="000000" w:themeColor="text1"/>
          <w:lang w:eastAsia="es-MX"/>
        </w:rPr>
        <w:t>entes territoriales del</w:t>
      </w:r>
      <w:r w:rsidRPr="00572489">
        <w:rPr>
          <w:rFonts w:ascii="Arial" w:eastAsia="Calibri" w:hAnsi="Arial" w:cs="Arial"/>
          <w:color w:val="000000" w:themeColor="text1"/>
          <w:lang w:val="es-ES_tradnl"/>
        </w:rPr>
        <w:t xml:space="preserve"> </w:t>
      </w:r>
      <w:r w:rsidRPr="00572489">
        <w:rPr>
          <w:rFonts w:ascii="Arial" w:hAnsi="Arial" w:cs="Arial"/>
          <w:color w:val="000000" w:themeColor="text1"/>
        </w:rPr>
        <w:t>orden Nacional, Departamental, Distrital y municipal</w:t>
      </w:r>
      <w:bookmarkStart w:id="9" w:name="_Hlk98583226"/>
      <w:r w:rsidR="00E66D2A">
        <w:rPr>
          <w:rFonts w:ascii="Arial" w:eastAsia="Calibri" w:hAnsi="Arial" w:cs="Arial"/>
          <w:color w:val="000000" w:themeColor="text1"/>
          <w:lang w:val="es-ES_tradnl"/>
        </w:rPr>
        <w:t>”</w:t>
      </w:r>
      <w:bookmarkEnd w:id="9"/>
      <w:r w:rsidRPr="00572489">
        <w:rPr>
          <w:rFonts w:ascii="Arial" w:eastAsia="Calibri" w:hAnsi="Arial" w:cs="Arial"/>
          <w:color w:val="000000" w:themeColor="text1"/>
          <w:lang w:val="es-ES_tradnl"/>
        </w:rPr>
        <w:t xml:space="preserve"> y a los </w:t>
      </w:r>
      <w:r w:rsidR="00E66D2A">
        <w:rPr>
          <w:rFonts w:ascii="Arial" w:eastAsia="Calibri" w:hAnsi="Arial" w:cs="Arial"/>
          <w:color w:val="000000" w:themeColor="text1"/>
          <w:lang w:val="es-ES_tradnl"/>
        </w:rPr>
        <w:t>“</w:t>
      </w:r>
      <w:r w:rsidRPr="00572489">
        <w:rPr>
          <w:rFonts w:ascii="Arial" w:eastAsia="Calibri" w:hAnsi="Arial" w:cs="Arial"/>
          <w:color w:val="000000" w:themeColor="text1"/>
          <w:lang w:val="es-ES_tradnl"/>
        </w:rPr>
        <w:t>organismos de acción comunal</w:t>
      </w:r>
      <w:r w:rsidR="00E66D2A">
        <w:rPr>
          <w:rFonts w:ascii="Arial" w:eastAsia="Calibri" w:hAnsi="Arial" w:cs="Arial"/>
          <w:color w:val="000000" w:themeColor="text1"/>
          <w:lang w:val="es-ES_tradnl"/>
        </w:rPr>
        <w:t>”</w:t>
      </w:r>
      <w:r w:rsidRPr="00572489">
        <w:rPr>
          <w:rFonts w:ascii="Arial" w:eastAsia="Calibri" w:hAnsi="Arial" w:cs="Arial"/>
          <w:color w:val="000000" w:themeColor="text1"/>
          <w:lang w:val="es-ES_tradnl"/>
        </w:rPr>
        <w:t xml:space="preserve">. </w:t>
      </w:r>
    </w:p>
    <w:p w14:paraId="2E8A959D" w14:textId="6E0D0788" w:rsidR="00E66D2A" w:rsidRDefault="00AA07D2" w:rsidP="00236742">
      <w:pPr>
        <w:spacing w:line="276" w:lineRule="auto"/>
        <w:ind w:firstLine="567"/>
        <w:jc w:val="both"/>
        <w:rPr>
          <w:rFonts w:ascii="Arial" w:eastAsia="Calibri" w:hAnsi="Arial" w:cs="Arial"/>
          <w:color w:val="000000" w:themeColor="text1"/>
          <w:lang w:val="es-ES_tradnl"/>
        </w:rPr>
      </w:pPr>
      <w:r>
        <w:rPr>
          <w:rFonts w:ascii="Arial" w:eastAsia="Calibri" w:hAnsi="Arial" w:cs="Arial"/>
          <w:color w:val="000000" w:themeColor="text1"/>
          <w:lang w:val="es-ES_tradnl"/>
        </w:rPr>
        <w:t>Con todo, debe advertirse que en la actualidad no existe ningún documento tipo que resulte aplicable a l</w:t>
      </w:r>
      <w:r w:rsidR="00D73726">
        <w:rPr>
          <w:rFonts w:ascii="Arial" w:eastAsia="Calibri" w:hAnsi="Arial" w:cs="Arial"/>
          <w:color w:val="000000" w:themeColor="text1"/>
          <w:lang w:val="es-ES_tradnl"/>
        </w:rPr>
        <w:t>os convenios solidarios que se celebran de manera directa en atención al artículo 95 de la Ley 2195 de 202</w:t>
      </w:r>
      <w:r w:rsidR="00695AAB">
        <w:rPr>
          <w:rFonts w:ascii="Arial" w:eastAsia="Calibri" w:hAnsi="Arial" w:cs="Arial"/>
          <w:color w:val="000000" w:themeColor="text1"/>
          <w:lang w:val="es-ES_tradnl"/>
        </w:rPr>
        <w:t>2</w:t>
      </w:r>
      <w:r w:rsidR="00765C10">
        <w:rPr>
          <w:rFonts w:ascii="Arial" w:eastAsia="Calibri" w:hAnsi="Arial" w:cs="Arial"/>
          <w:color w:val="000000" w:themeColor="text1"/>
          <w:lang w:val="es-ES_tradnl"/>
        </w:rPr>
        <w:t>. Esto por cuanto los documentos tipo vigentes para contratos de obra, aplican a modalidades competitivas como la licitaci</w:t>
      </w:r>
      <w:r w:rsidR="002426FA">
        <w:rPr>
          <w:rFonts w:ascii="Arial" w:eastAsia="Calibri" w:hAnsi="Arial" w:cs="Arial"/>
          <w:color w:val="000000" w:themeColor="text1"/>
          <w:lang w:val="es-ES_tradnl"/>
        </w:rPr>
        <w:t xml:space="preserve">ón pública, selección abreviada y mínima cuantía. En ese sentido, independiente de que la actividad a contratar en el marco de un convenio solidaria </w:t>
      </w:r>
      <w:r w:rsidR="00227001">
        <w:rPr>
          <w:rFonts w:ascii="Arial" w:eastAsia="Calibri" w:hAnsi="Arial" w:cs="Arial"/>
          <w:color w:val="000000" w:themeColor="text1"/>
          <w:lang w:val="es-ES_tradnl"/>
        </w:rPr>
        <w:t xml:space="preserve">se subsuma dentro de alguna de las matrices de experiencia, no resulta obligatoria la aplicación del documento tipo por cuanto estos no aplican </w:t>
      </w:r>
      <w:r w:rsidR="000E7DFA">
        <w:rPr>
          <w:rFonts w:ascii="Arial" w:eastAsia="Calibri" w:hAnsi="Arial" w:cs="Arial"/>
          <w:color w:val="000000" w:themeColor="text1"/>
          <w:lang w:val="es-ES_tradnl"/>
        </w:rPr>
        <w:t xml:space="preserve">a contratación directa. </w:t>
      </w:r>
    </w:p>
    <w:p w14:paraId="2B099F03" w14:textId="77777777" w:rsidR="00EE375F" w:rsidRDefault="00EE375F" w:rsidP="00EE375F">
      <w:pPr>
        <w:ind w:firstLine="567"/>
        <w:jc w:val="both"/>
        <w:rPr>
          <w:rFonts w:ascii="Arial" w:hAnsi="Arial" w:cs="Arial"/>
          <w:bCs/>
          <w:color w:val="000000" w:themeColor="text1"/>
          <w:lang w:eastAsia="es-MX"/>
        </w:rPr>
      </w:pPr>
    </w:p>
    <w:p w14:paraId="2B26061D" w14:textId="77777777" w:rsidR="00EE375F" w:rsidRPr="00EE2755" w:rsidRDefault="00EE375F" w:rsidP="00EE375F">
      <w:pPr>
        <w:spacing w:line="276" w:lineRule="auto"/>
        <w:jc w:val="both"/>
        <w:rPr>
          <w:rStyle w:val="eop"/>
          <w:rFonts w:ascii="Arial" w:hAnsi="Arial" w:cs="Arial"/>
          <w:b/>
          <w:bCs/>
          <w:color w:val="000000"/>
        </w:rPr>
      </w:pPr>
      <w:r>
        <w:rPr>
          <w:rStyle w:val="eop"/>
          <w:rFonts w:ascii="Arial" w:hAnsi="Arial" w:cs="Arial"/>
          <w:b/>
          <w:bCs/>
          <w:color w:val="000000"/>
        </w:rPr>
        <w:t>3</w:t>
      </w:r>
      <w:r w:rsidRPr="00EE2755">
        <w:rPr>
          <w:rStyle w:val="eop"/>
          <w:rFonts w:ascii="Arial" w:hAnsi="Arial" w:cs="Arial"/>
          <w:b/>
          <w:bCs/>
          <w:color w:val="000000"/>
        </w:rPr>
        <w:t>. Respuesta</w:t>
      </w:r>
    </w:p>
    <w:p w14:paraId="6CC56012" w14:textId="5BD367A4" w:rsidR="00EE375F" w:rsidRDefault="00EE375F" w:rsidP="00EE375F">
      <w:pPr>
        <w:spacing w:after="0" w:line="240" w:lineRule="auto"/>
        <w:ind w:left="709" w:right="709"/>
        <w:jc w:val="both"/>
        <w:rPr>
          <w:rFonts w:ascii="Arial" w:eastAsia="Arial" w:hAnsi="Arial" w:cs="Arial"/>
          <w:sz w:val="21"/>
          <w:szCs w:val="21"/>
        </w:rPr>
      </w:pPr>
      <w:r w:rsidRPr="7BE72C11">
        <w:rPr>
          <w:rFonts w:ascii="Arial" w:eastAsia="Arial" w:hAnsi="Arial" w:cs="Arial"/>
          <w:sz w:val="21"/>
          <w:szCs w:val="21"/>
        </w:rPr>
        <w:t>«</w:t>
      </w:r>
      <w:r>
        <w:rPr>
          <w:rFonts w:ascii="Arial" w:eastAsia="Arial" w:hAnsi="Arial" w:cs="Arial"/>
          <w:sz w:val="21"/>
          <w:szCs w:val="21"/>
        </w:rPr>
        <w:t>[</w:t>
      </w:r>
      <w:r w:rsidRPr="0034471C">
        <w:rPr>
          <w:rFonts w:ascii="Arial" w:eastAsia="Arial" w:hAnsi="Arial" w:cs="Arial"/>
          <w:sz w:val="21"/>
          <w:szCs w:val="21"/>
        </w:rPr>
        <w:t xml:space="preserve"> </w:t>
      </w:r>
      <w:r>
        <w:rPr>
          <w:rFonts w:ascii="Arial" w:eastAsia="Arial" w:hAnsi="Arial" w:cs="Arial"/>
          <w:sz w:val="21"/>
          <w:szCs w:val="21"/>
        </w:rPr>
        <w:t>1.</w:t>
      </w:r>
      <w:r w:rsidRPr="0034471C">
        <w:rPr>
          <w:rFonts w:ascii="Arial" w:eastAsia="Arial" w:hAnsi="Arial" w:cs="Arial"/>
          <w:sz w:val="21"/>
          <w:szCs w:val="21"/>
        </w:rPr>
        <w:t xml:space="preserve"> Cuando se identifique una necesidad cuyo objeto implique la construcción de obras y la satisfacción de necesidades y aspiraciones de las comunidades, ¿Cuál sería la disposición normativa predominante aplicar, la contenida en la Ley 136 de 1994 modificado por la ley 1551 de 2012 o al existir documento tipo al respecto se debe dar primacía a la ley 1882 de 2018? </w:t>
      </w:r>
    </w:p>
    <w:p w14:paraId="6B039510" w14:textId="77777777" w:rsidR="00EE375F" w:rsidRDefault="00EE375F" w:rsidP="00EE375F">
      <w:pPr>
        <w:spacing w:after="0" w:line="240" w:lineRule="auto"/>
        <w:ind w:left="709" w:right="709"/>
        <w:jc w:val="both"/>
        <w:rPr>
          <w:rFonts w:ascii="Arial" w:eastAsia="Arial" w:hAnsi="Arial" w:cs="Arial"/>
          <w:sz w:val="21"/>
          <w:szCs w:val="21"/>
        </w:rPr>
      </w:pPr>
    </w:p>
    <w:p w14:paraId="037A70D7" w14:textId="77777777" w:rsidR="00EE375F" w:rsidRPr="00006295" w:rsidRDefault="00EE375F" w:rsidP="00EE375F">
      <w:pPr>
        <w:spacing w:after="0" w:line="240" w:lineRule="auto"/>
        <w:ind w:left="709" w:right="709"/>
        <w:jc w:val="both"/>
        <w:rPr>
          <w:rFonts w:ascii="Arial" w:eastAsia="Arial" w:hAnsi="Arial" w:cs="Arial"/>
          <w:sz w:val="21"/>
          <w:szCs w:val="21"/>
        </w:rPr>
      </w:pPr>
      <w:r w:rsidRPr="00006295">
        <w:rPr>
          <w:rFonts w:ascii="Arial" w:eastAsia="Arial" w:hAnsi="Arial" w:cs="Arial"/>
          <w:sz w:val="21"/>
          <w:szCs w:val="21"/>
        </w:rPr>
        <w:lastRenderedPageBreak/>
        <w:t>»</w:t>
      </w:r>
      <w:r w:rsidRPr="0034471C">
        <w:rPr>
          <w:rFonts w:ascii="Arial" w:eastAsia="Arial" w:hAnsi="Arial" w:cs="Arial"/>
          <w:sz w:val="21"/>
          <w:szCs w:val="21"/>
        </w:rPr>
        <w:t>2. ¿Para la suscripción de un convenio solidario cuyo objeto implique algunos de los regulados a través de documento tipo se debe agotar previamente un proceso competitivo aplicando los documentos tipo vigentes?</w:t>
      </w:r>
      <w:r w:rsidRPr="00006295">
        <w:rPr>
          <w:rFonts w:ascii="Arial" w:eastAsia="Arial" w:hAnsi="Arial" w:cs="Arial"/>
          <w:sz w:val="21"/>
          <w:szCs w:val="21"/>
        </w:rPr>
        <w:t>»</w:t>
      </w:r>
      <w:r>
        <w:rPr>
          <w:rFonts w:ascii="Arial" w:eastAsia="Arial" w:hAnsi="Arial" w:cs="Arial"/>
          <w:sz w:val="21"/>
          <w:szCs w:val="21"/>
        </w:rPr>
        <w:t>.</w:t>
      </w:r>
    </w:p>
    <w:p w14:paraId="0B479C7C" w14:textId="77777777" w:rsidR="00EE375F" w:rsidRDefault="00EE375F" w:rsidP="00EE375F">
      <w:pPr>
        <w:jc w:val="both"/>
      </w:pPr>
    </w:p>
    <w:p w14:paraId="5F826FF1" w14:textId="577606F1" w:rsidR="00EE375F" w:rsidRPr="00303EFA" w:rsidRDefault="00EE375F" w:rsidP="00236742">
      <w:pPr>
        <w:spacing w:line="276" w:lineRule="auto"/>
        <w:jc w:val="both"/>
        <w:rPr>
          <w:rFonts w:ascii="Arial" w:eastAsia="Arial" w:hAnsi="Arial" w:cs="Arial"/>
          <w:lang w:val="es-MX"/>
        </w:rPr>
      </w:pPr>
      <w:r w:rsidRPr="00D54F13">
        <w:rPr>
          <w:rFonts w:ascii="Arial" w:hAnsi="Arial" w:cs="Arial"/>
          <w:lang w:val="es-ES" w:eastAsia="es-MX"/>
        </w:rPr>
        <w:t>De acuerdo con las consideraciones de este concepto, conviene reiterar</w:t>
      </w:r>
      <w:r>
        <w:rPr>
          <w:rFonts w:ascii="Arial" w:hAnsi="Arial" w:cs="Arial"/>
          <w:lang w:val="es-ES" w:eastAsia="es-MX"/>
        </w:rPr>
        <w:t>,</w:t>
      </w:r>
      <w:r w:rsidRPr="00D54F13">
        <w:rPr>
          <w:rFonts w:ascii="Arial" w:hAnsi="Arial" w:cs="Arial"/>
          <w:lang w:val="es-ES" w:eastAsia="es-MX"/>
        </w:rPr>
        <w:t xml:space="preserve"> como se señaló en las consideraciones, que el artículo 95 de la Ley 2166 de 2021 permite celebrar convenios solidarios de forma directa con los organismos de acción comunal, con el fin de ejecutar obras hasta por la menor cuantía, estableciendo algunas reglas particulares en relación con estos convenios que se analizaron en los considerandos de este concepto. Por tanto, en los casos en que la entidad, luego de analizada la procedencia de celebrar un convenio solidario, bajo el artículo 95 </w:t>
      </w:r>
      <w:r w:rsidRPr="00D54F13">
        <w:rPr>
          <w:rFonts w:ascii="Arial" w:hAnsi="Arial" w:cs="Arial"/>
          <w:i/>
          <w:iCs/>
          <w:lang w:val="es-ES" w:eastAsia="es-MX"/>
        </w:rPr>
        <w:t>ibidem</w:t>
      </w:r>
      <w:r w:rsidRPr="00D54F13">
        <w:rPr>
          <w:rFonts w:ascii="Arial" w:hAnsi="Arial" w:cs="Arial"/>
          <w:lang w:val="es-ES" w:eastAsia="es-MX"/>
        </w:rPr>
        <w:t xml:space="preserve">, resultando procedente la contratación directa, </w:t>
      </w:r>
      <w:r w:rsidRPr="00303EFA">
        <w:rPr>
          <w:rFonts w:ascii="Arial" w:hAnsi="Arial" w:cs="Arial"/>
          <w:lang w:val="es-ES" w:eastAsia="es-MX"/>
        </w:rPr>
        <w:t xml:space="preserve">no deberá utilizar los documentos tipo, teniendo en cuenta que los que se han expedido hasta la actualidad, ninguno aplica para la modalidad de </w:t>
      </w:r>
    </w:p>
    <w:p w14:paraId="2A0D5EC6" w14:textId="77777777" w:rsidR="00EE375F" w:rsidRDefault="00EE375F" w:rsidP="00EE375F">
      <w:pPr>
        <w:spacing w:line="276" w:lineRule="auto"/>
        <w:jc w:val="both"/>
        <w:rPr>
          <w:rFonts w:ascii="Arial" w:hAnsi="Arial" w:cs="Arial"/>
          <w:lang w:val="es-ES_tradnl"/>
        </w:rPr>
      </w:pPr>
      <w:r w:rsidRPr="00D54F13">
        <w:rPr>
          <w:rFonts w:ascii="Arial" w:hAnsi="Arial" w:cs="Arial"/>
          <w:lang w:val="es-ES_tradnl"/>
        </w:rPr>
        <w:t>Este concepto tiene el alcance previsto en el artículo 28 del Código de Procedimiento Administrativo y de lo Contencioso Administrativo.</w:t>
      </w:r>
    </w:p>
    <w:p w14:paraId="5DF98CD2" w14:textId="77777777" w:rsidR="00EE375F" w:rsidRDefault="00EE375F" w:rsidP="00EE375F">
      <w:pPr>
        <w:spacing w:line="276" w:lineRule="auto"/>
        <w:jc w:val="both"/>
        <w:rPr>
          <w:rFonts w:ascii="Arial" w:hAnsi="Arial" w:cs="Arial"/>
          <w:lang w:val="es-ES_tradnl"/>
        </w:rPr>
      </w:pPr>
    </w:p>
    <w:p w14:paraId="499C4BA6" w14:textId="77777777" w:rsidR="00EE375F" w:rsidRDefault="00EE375F" w:rsidP="00EE375F">
      <w:pPr>
        <w:spacing w:line="276" w:lineRule="auto"/>
        <w:jc w:val="both"/>
        <w:rPr>
          <w:rFonts w:ascii="Arial" w:hAnsi="Arial" w:cs="Arial"/>
          <w:lang w:val="es-ES_tradnl"/>
        </w:rPr>
      </w:pPr>
      <w:r>
        <w:rPr>
          <w:rFonts w:ascii="Arial" w:hAnsi="Arial" w:cs="Arial"/>
          <w:lang w:val="es-ES_tradnl"/>
        </w:rPr>
        <w:t xml:space="preserve">Atentamente, </w:t>
      </w:r>
    </w:p>
    <w:p w14:paraId="0C0F06B6" w14:textId="7D31FA2A" w:rsidR="00EE375F" w:rsidRDefault="00394363" w:rsidP="00EE375F">
      <w:pPr>
        <w:spacing w:line="276" w:lineRule="auto"/>
        <w:jc w:val="center"/>
        <w:rPr>
          <w:rFonts w:ascii="Arial" w:hAnsi="Arial" w:cs="Arial"/>
        </w:rPr>
      </w:pPr>
      <w:r w:rsidRPr="00174A71">
        <w:rPr>
          <w:rFonts w:ascii="Arial" w:eastAsia="Calibri" w:hAnsi="Arial" w:cs="Arial"/>
          <w:noProof/>
          <w:lang w:val="es-ES"/>
        </w:rPr>
        <w:drawing>
          <wp:inline distT="0" distB="0" distL="0" distR="0" wp14:anchorId="01571E10" wp14:editId="06290895">
            <wp:extent cx="2775006" cy="1064730"/>
            <wp:effectExtent l="0" t="0" r="6350" b="2540"/>
            <wp:docPr id="12" name="Imagen 1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2"/>
                    <a:stretch>
                      <a:fillRect/>
                    </a:stretch>
                  </pic:blipFill>
                  <pic:spPr>
                    <a:xfrm>
                      <a:off x="0" y="0"/>
                      <a:ext cx="2785707" cy="1068836"/>
                    </a:xfrm>
                    <a:prstGeom prst="rect">
                      <a:avLst/>
                    </a:prstGeom>
                  </pic:spPr>
                </pic:pic>
              </a:graphicData>
            </a:graphic>
          </wp:inline>
        </w:drawing>
      </w:r>
    </w:p>
    <w:p w14:paraId="37811AB5" w14:textId="77777777" w:rsidR="00EE375F" w:rsidRPr="00303EFA" w:rsidRDefault="00EE375F" w:rsidP="00EE375F">
      <w:pPr>
        <w:spacing w:line="276" w:lineRule="auto"/>
        <w:jc w:val="center"/>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2"/>
        <w:gridCol w:w="5085"/>
      </w:tblGrid>
      <w:tr w:rsidR="00EE375F" w:rsidRPr="00303EFA" w14:paraId="72A5F631" w14:textId="77777777" w:rsidTr="004C503B">
        <w:trPr>
          <w:trHeight w:val="139"/>
        </w:trPr>
        <w:tc>
          <w:tcPr>
            <w:tcW w:w="1022" w:type="dxa"/>
            <w:vAlign w:val="center"/>
            <w:hideMark/>
          </w:tcPr>
          <w:p w14:paraId="6EEA5A22" w14:textId="77777777" w:rsidR="00EE375F" w:rsidRPr="00303EFA" w:rsidRDefault="00EE375F" w:rsidP="004C503B">
            <w:pPr>
              <w:jc w:val="both"/>
              <w:rPr>
                <w:rFonts w:ascii="Arial" w:hAnsi="Arial" w:cs="Arial"/>
                <w:sz w:val="16"/>
                <w:szCs w:val="16"/>
                <w:lang w:val="es-ES_tradnl" w:eastAsia="es-ES"/>
              </w:rPr>
            </w:pPr>
            <w:r w:rsidRPr="00303EFA">
              <w:rPr>
                <w:rFonts w:ascii="Arial" w:hAnsi="Arial" w:cs="Arial"/>
                <w:sz w:val="16"/>
                <w:szCs w:val="16"/>
                <w:lang w:val="es-ES_tradnl" w:eastAsia="es-ES"/>
              </w:rPr>
              <w:t>Elaboró:</w:t>
            </w:r>
          </w:p>
        </w:tc>
        <w:tc>
          <w:tcPr>
            <w:tcW w:w="5085" w:type="dxa"/>
            <w:tcBorders>
              <w:top w:val="nil"/>
              <w:left w:val="nil"/>
              <w:bottom w:val="dotted" w:sz="4" w:space="0" w:color="7F7F7F" w:themeColor="text1" w:themeTint="80"/>
              <w:right w:val="nil"/>
            </w:tcBorders>
            <w:vAlign w:val="center"/>
            <w:hideMark/>
          </w:tcPr>
          <w:p w14:paraId="2F90B606" w14:textId="77777777" w:rsidR="00EE375F" w:rsidRPr="00303EFA" w:rsidRDefault="00EE375F" w:rsidP="004C503B">
            <w:pPr>
              <w:jc w:val="both"/>
              <w:rPr>
                <w:rFonts w:ascii="Arial" w:hAnsi="Arial" w:cs="Arial"/>
                <w:sz w:val="16"/>
                <w:szCs w:val="16"/>
                <w:lang w:val="es-ES_tradnl" w:eastAsia="es-ES"/>
              </w:rPr>
            </w:pPr>
            <w:r w:rsidRPr="00303EFA">
              <w:rPr>
                <w:rFonts w:ascii="Arial" w:hAnsi="Arial" w:cs="Arial"/>
                <w:sz w:val="16"/>
                <w:szCs w:val="16"/>
                <w:lang w:val="es-ES_tradnl" w:eastAsia="es-ES"/>
              </w:rPr>
              <w:t>Melissa Fernández Reinoso</w:t>
            </w:r>
          </w:p>
          <w:p w14:paraId="5DA3DEC4" w14:textId="77777777" w:rsidR="00EE375F" w:rsidRPr="00303EFA" w:rsidRDefault="00EE375F" w:rsidP="004C503B">
            <w:pPr>
              <w:jc w:val="both"/>
              <w:rPr>
                <w:rFonts w:ascii="Arial" w:hAnsi="Arial" w:cs="Arial"/>
                <w:sz w:val="16"/>
                <w:szCs w:val="16"/>
                <w:lang w:val="es-ES_tradnl" w:eastAsia="es-ES"/>
              </w:rPr>
            </w:pPr>
            <w:r w:rsidRPr="00303EFA">
              <w:rPr>
                <w:rFonts w:ascii="Arial" w:hAnsi="Arial" w:cs="Arial"/>
                <w:sz w:val="16"/>
                <w:szCs w:val="16"/>
                <w:lang w:val="es-ES_tradnl" w:eastAsia="es-ES"/>
              </w:rPr>
              <w:t>Contratista de la Subdirección de Gestión Contractual</w:t>
            </w:r>
          </w:p>
        </w:tc>
      </w:tr>
      <w:tr w:rsidR="00EE375F" w:rsidRPr="00303EFA" w14:paraId="53C73296" w14:textId="77777777" w:rsidTr="004C503B">
        <w:trPr>
          <w:trHeight w:val="287"/>
        </w:trPr>
        <w:tc>
          <w:tcPr>
            <w:tcW w:w="1022" w:type="dxa"/>
            <w:vAlign w:val="center"/>
            <w:hideMark/>
          </w:tcPr>
          <w:p w14:paraId="63E2B2B4" w14:textId="77777777" w:rsidR="00EE375F" w:rsidRPr="00303EFA" w:rsidRDefault="00EE375F" w:rsidP="004C503B">
            <w:pPr>
              <w:jc w:val="both"/>
              <w:rPr>
                <w:rFonts w:ascii="Arial" w:hAnsi="Arial" w:cs="Arial"/>
                <w:sz w:val="16"/>
                <w:szCs w:val="16"/>
                <w:lang w:val="es-ES_tradnl" w:eastAsia="es-ES"/>
              </w:rPr>
            </w:pPr>
            <w:r w:rsidRPr="00303EFA">
              <w:rPr>
                <w:rFonts w:ascii="Arial" w:hAnsi="Arial" w:cs="Arial"/>
                <w:sz w:val="16"/>
                <w:szCs w:val="16"/>
                <w:lang w:val="es-ES_tradnl" w:eastAsia="es-ES"/>
              </w:rPr>
              <w:t>Revisó:</w:t>
            </w:r>
          </w:p>
        </w:tc>
        <w:tc>
          <w:tcPr>
            <w:tcW w:w="5085" w:type="dxa"/>
            <w:tcBorders>
              <w:top w:val="dotted" w:sz="4" w:space="0" w:color="7F7F7F" w:themeColor="text1" w:themeTint="80"/>
              <w:left w:val="nil"/>
              <w:bottom w:val="dotted" w:sz="4" w:space="0" w:color="7F7F7F" w:themeColor="text1" w:themeTint="80"/>
              <w:right w:val="nil"/>
            </w:tcBorders>
            <w:vAlign w:val="center"/>
            <w:hideMark/>
          </w:tcPr>
          <w:p w14:paraId="0AEE9BCE" w14:textId="77777777" w:rsidR="00EE375F" w:rsidRPr="00303EFA" w:rsidRDefault="00EE375F" w:rsidP="004C503B">
            <w:pPr>
              <w:jc w:val="both"/>
              <w:rPr>
                <w:rFonts w:ascii="Arial" w:hAnsi="Arial" w:cs="Arial"/>
                <w:sz w:val="16"/>
                <w:szCs w:val="16"/>
                <w:lang w:eastAsia="es-ES"/>
              </w:rPr>
            </w:pPr>
            <w:r w:rsidRPr="00303EFA">
              <w:rPr>
                <w:rFonts w:ascii="Arial" w:hAnsi="Arial" w:cs="Arial"/>
                <w:sz w:val="16"/>
                <w:szCs w:val="16"/>
                <w:lang w:eastAsia="es-ES"/>
              </w:rPr>
              <w:t>Alejandro Sarmiento Cantillo</w:t>
            </w:r>
          </w:p>
          <w:p w14:paraId="7EDBDD56" w14:textId="77777777" w:rsidR="00EE375F" w:rsidRPr="00303EFA" w:rsidRDefault="00EE375F" w:rsidP="004C503B">
            <w:pPr>
              <w:jc w:val="both"/>
              <w:rPr>
                <w:rFonts w:ascii="Arial" w:hAnsi="Arial" w:cs="Arial"/>
                <w:sz w:val="16"/>
                <w:szCs w:val="16"/>
                <w:lang w:eastAsia="es-ES"/>
              </w:rPr>
            </w:pPr>
            <w:r w:rsidRPr="00303EFA">
              <w:rPr>
                <w:rFonts w:ascii="Arial" w:hAnsi="Arial" w:cs="Arial"/>
                <w:sz w:val="16"/>
                <w:szCs w:val="16"/>
                <w:lang w:eastAsia="es-ES"/>
              </w:rPr>
              <w:t>Gestor T1-11 de la Subdirección de Gestión Contractual</w:t>
            </w:r>
          </w:p>
        </w:tc>
      </w:tr>
      <w:tr w:rsidR="00EE375F" w:rsidRPr="00303EFA" w14:paraId="42E2C23B" w14:textId="77777777" w:rsidTr="004C503B">
        <w:trPr>
          <w:trHeight w:val="261"/>
        </w:trPr>
        <w:tc>
          <w:tcPr>
            <w:tcW w:w="1022" w:type="dxa"/>
            <w:vAlign w:val="center"/>
            <w:hideMark/>
          </w:tcPr>
          <w:p w14:paraId="1BEC988F" w14:textId="77777777" w:rsidR="00EE375F" w:rsidRPr="00303EFA" w:rsidRDefault="00EE375F" w:rsidP="004C503B">
            <w:pPr>
              <w:jc w:val="both"/>
              <w:rPr>
                <w:rFonts w:ascii="Arial" w:hAnsi="Arial" w:cs="Arial"/>
                <w:sz w:val="16"/>
                <w:szCs w:val="16"/>
                <w:lang w:val="es-ES_tradnl" w:eastAsia="es-ES"/>
              </w:rPr>
            </w:pPr>
            <w:r w:rsidRPr="00303EFA">
              <w:rPr>
                <w:rFonts w:ascii="Arial" w:hAnsi="Arial" w:cs="Arial"/>
                <w:sz w:val="16"/>
                <w:szCs w:val="16"/>
                <w:lang w:val="es-ES_tradnl" w:eastAsia="es-ES"/>
              </w:rPr>
              <w:t>Aprobó:</w:t>
            </w:r>
          </w:p>
        </w:tc>
        <w:tc>
          <w:tcPr>
            <w:tcW w:w="5085" w:type="dxa"/>
            <w:tcBorders>
              <w:top w:val="dotted" w:sz="4" w:space="0" w:color="7F7F7F" w:themeColor="text1" w:themeTint="80"/>
              <w:left w:val="nil"/>
              <w:bottom w:val="dotted" w:sz="4" w:space="0" w:color="7F7F7F" w:themeColor="text1" w:themeTint="80"/>
              <w:right w:val="nil"/>
            </w:tcBorders>
            <w:vAlign w:val="center"/>
            <w:hideMark/>
          </w:tcPr>
          <w:p w14:paraId="5EA56749" w14:textId="77777777" w:rsidR="00EE375F" w:rsidRPr="00303EFA" w:rsidRDefault="00EE375F" w:rsidP="004C503B">
            <w:pPr>
              <w:rPr>
                <w:rFonts w:ascii="Arial" w:hAnsi="Arial" w:cs="Arial"/>
                <w:sz w:val="16"/>
                <w:szCs w:val="16"/>
              </w:rPr>
            </w:pPr>
            <w:r w:rsidRPr="00303EFA">
              <w:rPr>
                <w:rFonts w:ascii="Arial" w:eastAsia="Arial" w:hAnsi="Arial" w:cs="Arial"/>
                <w:sz w:val="16"/>
                <w:szCs w:val="16"/>
              </w:rPr>
              <w:t xml:space="preserve">Nohelia del Carmen </w:t>
            </w:r>
            <w:proofErr w:type="spellStart"/>
            <w:r w:rsidRPr="00303EFA">
              <w:rPr>
                <w:rFonts w:ascii="Arial" w:eastAsia="Arial" w:hAnsi="Arial" w:cs="Arial"/>
                <w:sz w:val="16"/>
                <w:szCs w:val="16"/>
              </w:rPr>
              <w:t>Zawady</w:t>
            </w:r>
            <w:proofErr w:type="spellEnd"/>
            <w:r w:rsidRPr="00303EFA">
              <w:rPr>
                <w:rFonts w:ascii="Arial" w:eastAsia="Arial" w:hAnsi="Arial" w:cs="Arial"/>
                <w:sz w:val="16"/>
                <w:szCs w:val="16"/>
              </w:rPr>
              <w:t xml:space="preserve"> Palacio</w:t>
            </w:r>
          </w:p>
          <w:p w14:paraId="0A784459" w14:textId="77777777" w:rsidR="00EE375F" w:rsidRPr="00303EFA" w:rsidRDefault="00EE375F" w:rsidP="004C503B">
            <w:pPr>
              <w:jc w:val="both"/>
              <w:rPr>
                <w:rFonts w:ascii="Arial" w:eastAsia="Arial" w:hAnsi="Arial" w:cs="Arial"/>
                <w:sz w:val="16"/>
                <w:szCs w:val="16"/>
              </w:rPr>
            </w:pPr>
            <w:r w:rsidRPr="00303EFA">
              <w:rPr>
                <w:rFonts w:ascii="Arial" w:eastAsia="Arial" w:hAnsi="Arial" w:cs="Arial"/>
                <w:sz w:val="16"/>
                <w:szCs w:val="16"/>
              </w:rPr>
              <w:t xml:space="preserve">Subdirectora de Gestión Contractual </w:t>
            </w:r>
          </w:p>
        </w:tc>
      </w:tr>
    </w:tbl>
    <w:p w14:paraId="1042183E" w14:textId="77777777" w:rsidR="00EE375F" w:rsidRPr="003A049D" w:rsidRDefault="00EE375F" w:rsidP="00EE375F">
      <w:pPr>
        <w:jc w:val="both"/>
      </w:pPr>
    </w:p>
    <w:p w14:paraId="5E1D3DBF" w14:textId="22D6B9E8" w:rsidR="001A1011" w:rsidRPr="00EE375F" w:rsidRDefault="001A1011" w:rsidP="006219F8">
      <w:pPr>
        <w:spacing w:after="0" w:line="240" w:lineRule="auto"/>
        <w:rPr>
          <w:rFonts w:ascii="Geomanist Light" w:hAnsi="Geomanist Light"/>
          <w:b/>
          <w:color w:val="404040" w:themeColor="text1" w:themeTint="BF"/>
        </w:rPr>
      </w:pPr>
    </w:p>
    <w:p w14:paraId="22A6B3E1" w14:textId="704F73DC" w:rsidR="001A1011" w:rsidRDefault="001A1011" w:rsidP="006219F8">
      <w:pPr>
        <w:spacing w:after="0" w:line="240" w:lineRule="auto"/>
        <w:rPr>
          <w:rFonts w:ascii="Geomanist Light" w:hAnsi="Geomanist Light"/>
          <w:b/>
          <w:color w:val="404040" w:themeColor="text1" w:themeTint="BF"/>
          <w:lang w:val="es-ES"/>
        </w:rPr>
      </w:pPr>
    </w:p>
    <w:p w14:paraId="331CB6CF" w14:textId="6F9DEEA6" w:rsidR="001A1011" w:rsidRDefault="001A1011" w:rsidP="006219F8">
      <w:pPr>
        <w:spacing w:after="0" w:line="240" w:lineRule="auto"/>
        <w:rPr>
          <w:rFonts w:ascii="Geomanist Light" w:hAnsi="Geomanist Light"/>
          <w:b/>
          <w:color w:val="404040" w:themeColor="text1" w:themeTint="BF"/>
          <w:lang w:val="es-ES"/>
        </w:rPr>
      </w:pPr>
    </w:p>
    <w:bookmarkEnd w:id="0"/>
    <w:p w14:paraId="0F293BF4" w14:textId="0F6FB6C1" w:rsidR="00127233" w:rsidRPr="006219F8" w:rsidRDefault="00127233">
      <w:pPr>
        <w:rPr>
          <w:lang w:val="es-MX"/>
        </w:rPr>
      </w:pPr>
    </w:p>
    <w:sectPr w:rsidR="00127233" w:rsidRPr="006219F8" w:rsidSect="0039439C">
      <w:headerReference w:type="default" r:id="rId13"/>
      <w:footerReference w:type="default" r:id="rId14"/>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8B786" w14:textId="77777777" w:rsidR="00F26D8D" w:rsidRDefault="00F26D8D" w:rsidP="004A1847">
      <w:pPr>
        <w:spacing w:after="0" w:line="240" w:lineRule="auto"/>
      </w:pPr>
      <w:r>
        <w:separator/>
      </w:r>
    </w:p>
  </w:endnote>
  <w:endnote w:type="continuationSeparator" w:id="0">
    <w:p w14:paraId="0E30FAC6" w14:textId="77777777" w:rsidR="00F26D8D" w:rsidRDefault="00F26D8D" w:rsidP="004A1847">
      <w:pPr>
        <w:spacing w:after="0" w:line="240" w:lineRule="auto"/>
      </w:pPr>
      <w:r>
        <w:continuationSeparator/>
      </w:r>
    </w:p>
  </w:endnote>
  <w:endnote w:type="continuationNotice" w:id="1">
    <w:p w14:paraId="1983F338" w14:textId="77777777" w:rsidR="00F26D8D" w:rsidRDefault="00F26D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panose1 w:val="02000503000000020004"/>
    <w:charset w:val="00"/>
    <w:family w:val="modern"/>
    <w:notTrueType/>
    <w:pitch w:val="variable"/>
    <w:sig w:usb0="A000002F" w:usb1="1000004A" w:usb2="00000000" w:usb3="00000000" w:csb0="00000193" w:csb1="00000000"/>
  </w:font>
  <w:font w:name="Geomanist">
    <w:panose1 w:val="02000503000000020004"/>
    <w:charset w:val="00"/>
    <w:family w:val="modern"/>
    <w:notTrueType/>
    <w:pitch w:val="variable"/>
    <w:sig w:usb0="A000002F" w:usb1="1000004A" w:usb2="00000000" w:usb3="00000000" w:csb0="00000193" w:csb1="00000000"/>
  </w:font>
  <w:font w:name="Arial MT">
    <w:altName w:val="Arial"/>
    <w:charset w:val="01"/>
    <w:family w:val="swiss"/>
    <w:pitch w:val="variable"/>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43A8D" w14:textId="77777777" w:rsidR="00F26D8D" w:rsidRDefault="00F26D8D" w:rsidP="004A1847">
      <w:pPr>
        <w:spacing w:after="0" w:line="240" w:lineRule="auto"/>
      </w:pPr>
      <w:r>
        <w:separator/>
      </w:r>
    </w:p>
  </w:footnote>
  <w:footnote w:type="continuationSeparator" w:id="0">
    <w:p w14:paraId="6FF79850" w14:textId="77777777" w:rsidR="00F26D8D" w:rsidRDefault="00F26D8D" w:rsidP="004A1847">
      <w:pPr>
        <w:spacing w:after="0" w:line="240" w:lineRule="auto"/>
      </w:pPr>
      <w:r>
        <w:continuationSeparator/>
      </w:r>
    </w:p>
  </w:footnote>
  <w:footnote w:type="continuationNotice" w:id="1">
    <w:p w14:paraId="45C47E89" w14:textId="77777777" w:rsidR="00F26D8D" w:rsidRDefault="00F26D8D">
      <w:pPr>
        <w:spacing w:after="0" w:line="240" w:lineRule="auto"/>
      </w:pPr>
    </w:p>
  </w:footnote>
  <w:footnote w:id="2">
    <w:p w14:paraId="06413078" w14:textId="77777777" w:rsidR="00EE375F" w:rsidRPr="00236742" w:rsidRDefault="00EE375F" w:rsidP="005C25CF">
      <w:pPr>
        <w:pStyle w:val="Textonotapie"/>
        <w:spacing w:after="120"/>
        <w:ind w:firstLine="708"/>
        <w:jc w:val="both"/>
        <w:rPr>
          <w:rFonts w:ascii="Arial" w:hAnsi="Arial" w:cs="Arial"/>
          <w:sz w:val="16"/>
          <w:szCs w:val="16"/>
          <w:lang w:val="es-ES"/>
        </w:rPr>
      </w:pPr>
      <w:r w:rsidRPr="00236742">
        <w:rPr>
          <w:rStyle w:val="Refdenotaalpie"/>
          <w:rFonts w:ascii="Arial" w:hAnsi="Arial" w:cs="Arial"/>
          <w:sz w:val="16"/>
          <w:szCs w:val="16"/>
        </w:rPr>
        <w:footnoteRef/>
      </w:r>
      <w:r w:rsidRPr="00236742">
        <w:rPr>
          <w:rFonts w:ascii="Arial" w:hAnsi="Arial" w:cs="Arial"/>
          <w:sz w:val="16"/>
          <w:szCs w:val="16"/>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236742">
        <w:rPr>
          <w:rFonts w:ascii="Arial" w:hAnsi="Arial" w:cs="Arial"/>
          <w:i/>
          <w:iCs/>
          <w:sz w:val="16"/>
          <w:szCs w:val="16"/>
        </w:rPr>
        <w:t xml:space="preserve">ibidem </w:t>
      </w:r>
      <w:r w:rsidRPr="00236742">
        <w:rPr>
          <w:rFonts w:ascii="Arial" w:hAnsi="Arial" w:cs="Arial"/>
          <w:sz w:val="16"/>
          <w:szCs w:val="16"/>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14:paraId="0DED1D20" w14:textId="77777777" w:rsidR="00EE375F" w:rsidRPr="00236742" w:rsidRDefault="00EE375F" w:rsidP="005C25CF">
      <w:pPr>
        <w:pStyle w:val="Textonotapie"/>
        <w:spacing w:after="120"/>
        <w:ind w:firstLine="709"/>
        <w:jc w:val="both"/>
        <w:rPr>
          <w:rFonts w:ascii="Arial" w:hAnsi="Arial" w:cs="Arial"/>
          <w:color w:val="000000"/>
          <w:sz w:val="16"/>
          <w:szCs w:val="16"/>
          <w:lang w:val="es-CO"/>
        </w:rPr>
      </w:pPr>
      <w:r w:rsidRPr="00236742">
        <w:rPr>
          <w:rStyle w:val="Refdenotaalpie"/>
          <w:rFonts w:ascii="Arial" w:hAnsi="Arial" w:cs="Arial"/>
          <w:color w:val="000000"/>
          <w:sz w:val="16"/>
          <w:szCs w:val="16"/>
        </w:rPr>
        <w:footnoteRef/>
      </w:r>
      <w:r w:rsidRPr="00236742">
        <w:rPr>
          <w:rFonts w:ascii="Arial" w:hAnsi="Arial" w:cs="Arial"/>
          <w:color w:val="000000"/>
          <w:sz w:val="16"/>
          <w:szCs w:val="16"/>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footnote>
  <w:footnote w:id="4">
    <w:p w14:paraId="5C830A92" w14:textId="77777777" w:rsidR="00EE375F" w:rsidRPr="00236742" w:rsidRDefault="00EE375F" w:rsidP="005C25CF">
      <w:pPr>
        <w:pStyle w:val="Textonotapie"/>
        <w:spacing w:after="120"/>
        <w:ind w:firstLine="709"/>
        <w:jc w:val="both"/>
        <w:rPr>
          <w:rFonts w:ascii="Arial" w:hAnsi="Arial" w:cs="Arial"/>
          <w:color w:val="000000"/>
          <w:sz w:val="16"/>
          <w:szCs w:val="16"/>
        </w:rPr>
      </w:pPr>
      <w:r w:rsidRPr="00236742">
        <w:rPr>
          <w:rStyle w:val="Refdenotaalpie"/>
          <w:rFonts w:ascii="Arial" w:hAnsi="Arial" w:cs="Arial"/>
          <w:color w:val="000000"/>
          <w:sz w:val="16"/>
          <w:szCs w:val="16"/>
        </w:rPr>
        <w:footnoteRef/>
      </w:r>
      <w:r w:rsidRPr="00236742">
        <w:rPr>
          <w:rFonts w:ascii="Arial" w:hAnsi="Arial" w:cs="Arial"/>
          <w:color w:val="000000"/>
          <w:sz w:val="16"/>
          <w:szCs w:val="16"/>
        </w:rPr>
        <w:t xml:space="preserve"> </w:t>
      </w:r>
      <w:r w:rsidRPr="00236742">
        <w:rPr>
          <w:rFonts w:ascii="Arial" w:hAnsi="Arial" w:cs="Arial"/>
          <w:color w:val="000000"/>
          <w:sz w:val="16"/>
          <w:szCs w:val="16"/>
          <w:lang w:val="es-CO"/>
        </w:rPr>
        <w:t xml:space="preserve">Ley 1882 de 2018: «Artículo 4. </w:t>
      </w:r>
      <w:r w:rsidRPr="00236742">
        <w:rPr>
          <w:rFonts w:ascii="Arial" w:hAnsi="Arial" w:cs="Arial"/>
          <w:color w:val="000000"/>
          <w:sz w:val="16"/>
          <w:szCs w:val="16"/>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2A397ADA" w14:textId="77777777" w:rsidR="00EE375F" w:rsidRPr="00236742" w:rsidRDefault="00EE375F" w:rsidP="005C25CF">
      <w:pPr>
        <w:pStyle w:val="Textonotapie"/>
        <w:spacing w:after="120"/>
        <w:ind w:firstLine="709"/>
        <w:jc w:val="both"/>
        <w:rPr>
          <w:rFonts w:ascii="Arial" w:hAnsi="Arial" w:cs="Arial"/>
          <w:color w:val="000000"/>
          <w:sz w:val="16"/>
          <w:szCs w:val="16"/>
          <w:lang w:val="es-CO"/>
        </w:rPr>
      </w:pPr>
      <w:r w:rsidRPr="00236742">
        <w:rPr>
          <w:rFonts w:ascii="Arial" w:hAnsi="Arial" w:cs="Arial"/>
          <w:color w:val="000000"/>
          <w:sz w:val="16"/>
          <w:szCs w:val="16"/>
          <w:lang w:val="es-CO"/>
        </w:rPr>
        <w:t>»La facultad de adoptar documentos tipo la tendrá el Gobierno nacional, cuando lo considere necesario, en relación con otros contratos o procesos de selección.</w:t>
      </w:r>
    </w:p>
    <w:p w14:paraId="7A2AC1AD" w14:textId="77777777" w:rsidR="00EE375F" w:rsidRPr="00236742" w:rsidRDefault="00EE375F" w:rsidP="005C25CF">
      <w:pPr>
        <w:pStyle w:val="Textonotapie"/>
        <w:spacing w:after="120"/>
        <w:ind w:firstLine="709"/>
        <w:jc w:val="both"/>
        <w:rPr>
          <w:rFonts w:ascii="Arial" w:hAnsi="Arial" w:cs="Arial"/>
          <w:color w:val="000000"/>
          <w:sz w:val="16"/>
          <w:szCs w:val="16"/>
          <w:lang w:val="es-CO"/>
        </w:rPr>
      </w:pPr>
      <w:r w:rsidRPr="00236742">
        <w:rPr>
          <w:rFonts w:ascii="Arial" w:hAnsi="Arial" w:cs="Arial"/>
          <w:color w:val="000000"/>
          <w:sz w:val="16"/>
          <w:szCs w:val="16"/>
          <w:lang w:val="es-CO"/>
        </w:rPr>
        <w:t>»Los pliegos tipo se adoptarán por categorías de acuerdo con la cuantía de la contratación, según la reglamentación que expida el Gobierno nacional».</w:t>
      </w:r>
    </w:p>
    <w:p w14:paraId="55550ACC" w14:textId="77777777" w:rsidR="00EE375F" w:rsidRPr="00236742" w:rsidRDefault="00EE375F" w:rsidP="005C25CF">
      <w:pPr>
        <w:pStyle w:val="Textonotapie"/>
        <w:spacing w:after="120"/>
        <w:ind w:firstLine="709"/>
        <w:jc w:val="both"/>
        <w:rPr>
          <w:rFonts w:ascii="Arial" w:hAnsi="Arial" w:cs="Arial"/>
          <w:color w:val="000000"/>
          <w:sz w:val="16"/>
          <w:szCs w:val="16"/>
          <w:lang w:val="es-CO"/>
        </w:rPr>
      </w:pPr>
    </w:p>
  </w:footnote>
  <w:footnote w:id="5">
    <w:p w14:paraId="3A8C252D" w14:textId="77777777" w:rsidR="00EE375F" w:rsidRPr="00236742" w:rsidRDefault="00EE375F" w:rsidP="005C25CF">
      <w:pPr>
        <w:pStyle w:val="Textonotapie"/>
        <w:spacing w:after="120"/>
        <w:ind w:firstLine="709"/>
        <w:jc w:val="both"/>
        <w:rPr>
          <w:rFonts w:ascii="Arial" w:hAnsi="Arial" w:cs="Arial"/>
          <w:color w:val="000000"/>
          <w:sz w:val="16"/>
          <w:szCs w:val="16"/>
        </w:rPr>
      </w:pPr>
      <w:r w:rsidRPr="00236742">
        <w:rPr>
          <w:rStyle w:val="Refdenotaalpie"/>
          <w:rFonts w:ascii="Arial" w:hAnsi="Arial" w:cs="Arial"/>
          <w:color w:val="000000"/>
          <w:sz w:val="16"/>
          <w:szCs w:val="16"/>
        </w:rPr>
        <w:footnoteRef/>
      </w:r>
      <w:r w:rsidRPr="00236742">
        <w:rPr>
          <w:rFonts w:ascii="Arial" w:hAnsi="Arial" w:cs="Arial"/>
          <w:color w:val="000000"/>
          <w:sz w:val="16"/>
          <w:szCs w:val="16"/>
          <w:lang w:val="pt-PT"/>
        </w:rPr>
        <w:t xml:space="preserve"> Corte Constitucional. Sentencia C-119 de 2020. </w:t>
      </w:r>
      <w:r w:rsidRPr="00236742">
        <w:rPr>
          <w:rFonts w:ascii="Arial" w:hAnsi="Arial" w:cs="Arial"/>
          <w:color w:val="000000"/>
          <w:sz w:val="16"/>
          <w:szCs w:val="16"/>
        </w:rPr>
        <w:t>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p w14:paraId="2D7B0CDC" w14:textId="77777777" w:rsidR="00EE375F" w:rsidRPr="00236742" w:rsidRDefault="00EE375F" w:rsidP="005C25CF">
      <w:pPr>
        <w:pStyle w:val="Textonotapie"/>
        <w:spacing w:after="120"/>
        <w:ind w:firstLine="709"/>
        <w:jc w:val="both"/>
        <w:rPr>
          <w:rFonts w:ascii="Arial" w:hAnsi="Arial" w:cs="Arial"/>
          <w:color w:val="000000"/>
          <w:sz w:val="16"/>
          <w:szCs w:val="16"/>
        </w:rPr>
      </w:pPr>
    </w:p>
  </w:footnote>
  <w:footnote w:id="6">
    <w:p w14:paraId="64A921C5" w14:textId="77777777" w:rsidR="00EE375F" w:rsidRPr="00236742" w:rsidRDefault="00EE375F" w:rsidP="005C25CF">
      <w:pPr>
        <w:pStyle w:val="Textonotapie"/>
        <w:spacing w:after="120"/>
        <w:ind w:firstLine="708"/>
        <w:jc w:val="both"/>
        <w:rPr>
          <w:rFonts w:ascii="Arial" w:hAnsi="Arial" w:cs="Arial"/>
          <w:color w:val="000000"/>
          <w:sz w:val="16"/>
          <w:szCs w:val="16"/>
        </w:rPr>
      </w:pPr>
      <w:r w:rsidRPr="00236742">
        <w:rPr>
          <w:rStyle w:val="Refdenotaalpie"/>
          <w:rFonts w:ascii="Arial" w:hAnsi="Arial" w:cs="Arial"/>
          <w:color w:val="000000"/>
          <w:sz w:val="16"/>
          <w:szCs w:val="16"/>
        </w:rPr>
        <w:footnoteRef/>
      </w:r>
      <w:r w:rsidRPr="00236742">
        <w:rPr>
          <w:rFonts w:ascii="Arial" w:hAnsi="Arial" w:cs="Arial"/>
          <w:color w:val="000000"/>
          <w:sz w:val="16"/>
          <w:szCs w:val="16"/>
        </w:rPr>
        <w:t xml:space="preserve"> «ARTÍCULO 1o. Modifíquese el artículo 4o de la Ley 1882 de 2018, el cual quedará así:</w:t>
      </w:r>
    </w:p>
    <w:p w14:paraId="47817834" w14:textId="77777777" w:rsidR="00EE375F" w:rsidRPr="00236742" w:rsidRDefault="00EE375F" w:rsidP="005C25CF">
      <w:pPr>
        <w:pStyle w:val="Textonotapie"/>
        <w:spacing w:after="120"/>
        <w:ind w:firstLine="708"/>
        <w:jc w:val="both"/>
        <w:rPr>
          <w:rFonts w:ascii="Arial" w:hAnsi="Arial" w:cs="Arial"/>
          <w:color w:val="000000"/>
          <w:sz w:val="16"/>
          <w:szCs w:val="16"/>
        </w:rPr>
      </w:pPr>
      <w:r w:rsidRPr="00236742">
        <w:rPr>
          <w:rFonts w:ascii="Arial" w:hAnsi="Arial" w:cs="Arial"/>
          <w:color w:val="000000"/>
          <w:sz w:val="16"/>
          <w:szCs w:val="16"/>
        </w:rPr>
        <w:t>»Artículo 4o. Adiciónese el siguiente parágrafo al artículo 2o de la Ley 1150 de 2007.</w:t>
      </w:r>
    </w:p>
    <w:p w14:paraId="4CED4379" w14:textId="77777777" w:rsidR="00EE375F" w:rsidRPr="00236742" w:rsidRDefault="00EE375F" w:rsidP="005C25CF">
      <w:pPr>
        <w:pStyle w:val="Textonotapie"/>
        <w:spacing w:after="120"/>
        <w:ind w:firstLine="708"/>
        <w:jc w:val="both"/>
        <w:rPr>
          <w:rFonts w:ascii="Arial" w:hAnsi="Arial" w:cs="Arial"/>
          <w:color w:val="000000"/>
          <w:sz w:val="16"/>
          <w:szCs w:val="16"/>
        </w:rPr>
      </w:pPr>
      <w:r w:rsidRPr="00236742">
        <w:rPr>
          <w:rFonts w:ascii="Arial" w:hAnsi="Arial" w:cs="Arial"/>
          <w:color w:val="000000"/>
          <w:sz w:val="16"/>
          <w:szCs w:val="16"/>
        </w:rPr>
        <w:t>»PARÁGRAFO 7o.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454257F7" w14:textId="77777777" w:rsidR="00EE375F" w:rsidRPr="00236742" w:rsidRDefault="00EE375F" w:rsidP="005C25CF">
      <w:pPr>
        <w:pStyle w:val="Textonotapie"/>
        <w:spacing w:after="120"/>
        <w:ind w:firstLine="708"/>
        <w:jc w:val="both"/>
        <w:rPr>
          <w:rFonts w:ascii="Arial" w:hAnsi="Arial" w:cs="Arial"/>
          <w:color w:val="000000"/>
          <w:sz w:val="16"/>
          <w:szCs w:val="16"/>
        </w:rPr>
      </w:pPr>
      <w:r w:rsidRPr="00236742">
        <w:rPr>
          <w:rFonts w:ascii="Arial" w:hAnsi="Arial" w:cs="Arial"/>
          <w:color w:val="000000"/>
          <w:sz w:val="16"/>
          <w:szCs w:val="16"/>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1D3584DC" w14:textId="77777777" w:rsidR="00EE375F" w:rsidRPr="00236742" w:rsidRDefault="00EE375F" w:rsidP="005C25CF">
      <w:pPr>
        <w:pStyle w:val="Textonotapie"/>
        <w:spacing w:after="120"/>
        <w:ind w:firstLine="708"/>
        <w:jc w:val="both"/>
        <w:rPr>
          <w:rFonts w:ascii="Arial" w:hAnsi="Arial" w:cs="Arial"/>
          <w:color w:val="000000"/>
          <w:sz w:val="16"/>
          <w:szCs w:val="16"/>
        </w:rPr>
      </w:pPr>
      <w:r w:rsidRPr="00236742">
        <w:rPr>
          <w:rFonts w:ascii="Arial" w:hAnsi="Arial" w:cs="Arial"/>
          <w:color w:val="000000"/>
          <w:sz w:val="16"/>
          <w:szCs w:val="16"/>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2936B581" w14:textId="77777777" w:rsidR="00EE375F" w:rsidRPr="00236742" w:rsidRDefault="00EE375F" w:rsidP="005C25CF">
      <w:pPr>
        <w:pStyle w:val="Textonotapie"/>
        <w:spacing w:after="120"/>
        <w:ind w:firstLine="708"/>
        <w:jc w:val="both"/>
        <w:rPr>
          <w:rFonts w:ascii="Arial" w:hAnsi="Arial" w:cs="Arial"/>
          <w:color w:val="000000"/>
          <w:sz w:val="16"/>
          <w:szCs w:val="16"/>
        </w:rPr>
      </w:pPr>
      <w:r w:rsidRPr="00236742">
        <w:rPr>
          <w:rFonts w:ascii="Arial" w:hAnsi="Arial" w:cs="Arial"/>
          <w:color w:val="000000"/>
          <w:sz w:val="16"/>
          <w:szCs w:val="16"/>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32DDD794" w14:textId="0AB08798" w:rsidR="00EE375F" w:rsidRPr="00236742" w:rsidRDefault="00EE375F" w:rsidP="005C25CF">
      <w:pPr>
        <w:pStyle w:val="Textonotapie"/>
        <w:spacing w:after="120"/>
        <w:ind w:firstLine="708"/>
        <w:jc w:val="both"/>
        <w:rPr>
          <w:rFonts w:ascii="Arial" w:hAnsi="Arial" w:cs="Arial"/>
          <w:color w:val="000000"/>
          <w:sz w:val="16"/>
          <w:szCs w:val="16"/>
          <w:lang w:val="es-CO"/>
        </w:rPr>
      </w:pPr>
      <w:r w:rsidRPr="00236742">
        <w:rPr>
          <w:rFonts w:ascii="Arial" w:hAnsi="Arial" w:cs="Arial"/>
          <w:color w:val="000000"/>
          <w:sz w:val="16"/>
          <w:szCs w:val="16"/>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r w:rsidR="003F0A6F">
        <w:rPr>
          <w:rFonts w:ascii="Arial" w:hAnsi="Arial" w:cs="Arial"/>
          <w:color w:val="000000"/>
          <w:sz w:val="16"/>
          <w:szCs w:val="16"/>
        </w:rPr>
        <w:t>”</w:t>
      </w:r>
      <w:r w:rsidRPr="00236742">
        <w:rPr>
          <w:rFonts w:ascii="Arial" w:hAnsi="Arial" w:cs="Arial"/>
          <w:color w:val="000000"/>
          <w:sz w:val="16"/>
          <w:szCs w:val="16"/>
        </w:rPr>
        <w:t>.</w:t>
      </w:r>
    </w:p>
  </w:footnote>
  <w:footnote w:id="7">
    <w:p w14:paraId="03A407B6" w14:textId="2F8DCB41" w:rsidR="00EE375F" w:rsidRPr="00236742" w:rsidRDefault="00EE375F" w:rsidP="005C25CF">
      <w:pPr>
        <w:pStyle w:val="Textonotapie"/>
        <w:ind w:firstLine="708"/>
        <w:jc w:val="both"/>
        <w:rPr>
          <w:rFonts w:ascii="Arial" w:hAnsi="Arial" w:cs="Arial"/>
          <w:sz w:val="16"/>
          <w:szCs w:val="16"/>
        </w:rPr>
      </w:pPr>
      <w:r w:rsidRPr="00236742">
        <w:rPr>
          <w:rStyle w:val="Refdenotaalpie"/>
          <w:rFonts w:ascii="Arial" w:hAnsi="Arial" w:cs="Arial"/>
          <w:sz w:val="16"/>
          <w:szCs w:val="16"/>
        </w:rPr>
        <w:footnoteRef/>
      </w:r>
      <w:r w:rsidRPr="00236742">
        <w:rPr>
          <w:rFonts w:ascii="Arial" w:hAnsi="Arial" w:cs="Arial"/>
          <w:sz w:val="16"/>
          <w:szCs w:val="16"/>
        </w:rPr>
        <w:t xml:space="preserve"> </w:t>
      </w:r>
      <w:r w:rsidR="0056416E">
        <w:rPr>
          <w:rFonts w:ascii="Arial" w:hAnsi="Arial" w:cs="Arial"/>
          <w:sz w:val="16"/>
          <w:szCs w:val="16"/>
        </w:rPr>
        <w:t>“</w:t>
      </w:r>
      <w:r w:rsidRPr="00236742">
        <w:rPr>
          <w:rFonts w:ascii="Arial" w:eastAsia="Calibri" w:hAnsi="Arial" w:cs="Arial"/>
          <w:sz w:val="16"/>
          <w:szCs w:val="16"/>
          <w:lang w:val="es-ES" w:eastAsia="es-ES"/>
        </w:rPr>
        <w:t>Artículo 179 – VIGENCIA. Esta resolución rige a partir de su publicación y aplicará a los Procesos de Contratación cuyo aviso de convocatoria se publique a partir del 29 de agosto de 2022</w:t>
      </w:r>
      <w:r w:rsidR="003F0A6F">
        <w:rPr>
          <w:rFonts w:ascii="Arial" w:eastAsia="Calibri" w:hAnsi="Arial" w:cs="Arial"/>
          <w:sz w:val="16"/>
          <w:szCs w:val="16"/>
          <w:lang w:val="es-ES" w:eastAsia="es-ES"/>
        </w:rPr>
        <w:t>”</w:t>
      </w:r>
      <w:r w:rsidRPr="00236742">
        <w:rPr>
          <w:rFonts w:ascii="Arial" w:eastAsia="Calibri" w:hAnsi="Arial" w:cs="Arial"/>
          <w:sz w:val="16"/>
          <w:szCs w:val="16"/>
          <w:lang w:val="es-ES" w:eastAsia="es-ES"/>
        </w:rPr>
        <w:t>.</w:t>
      </w:r>
    </w:p>
  </w:footnote>
  <w:footnote w:id="8">
    <w:p w14:paraId="46C87469" w14:textId="6DBB5720" w:rsidR="00EE375F" w:rsidRPr="00236742" w:rsidRDefault="00EE375F" w:rsidP="00236742">
      <w:pPr>
        <w:shd w:val="clear" w:color="auto" w:fill="FFFFFF"/>
        <w:spacing w:line="240" w:lineRule="auto"/>
        <w:ind w:firstLine="709"/>
        <w:contextualSpacing/>
        <w:jc w:val="both"/>
        <w:textAlignment w:val="baseline"/>
        <w:rPr>
          <w:rFonts w:ascii="Arial" w:hAnsi="Arial" w:cs="Arial"/>
          <w:color w:val="000000"/>
          <w:sz w:val="16"/>
          <w:szCs w:val="16"/>
          <w:lang w:eastAsia="es-CO"/>
        </w:rPr>
      </w:pPr>
      <w:r w:rsidRPr="00236742">
        <w:rPr>
          <w:rStyle w:val="Refdenotaalpie"/>
          <w:rFonts w:ascii="Arial" w:hAnsi="Arial" w:cs="Arial"/>
          <w:sz w:val="16"/>
          <w:szCs w:val="16"/>
        </w:rPr>
        <w:footnoteRef/>
      </w:r>
      <w:r w:rsidRPr="00236742">
        <w:rPr>
          <w:rFonts w:ascii="Arial" w:hAnsi="Arial" w:cs="Arial"/>
          <w:sz w:val="16"/>
          <w:szCs w:val="16"/>
        </w:rPr>
        <w:t xml:space="preserve"> </w:t>
      </w:r>
      <w:r w:rsidRPr="00236742">
        <w:rPr>
          <w:rFonts w:ascii="Arial" w:hAnsi="Arial" w:cs="Arial"/>
          <w:color w:val="000000"/>
          <w:sz w:val="16"/>
          <w:szCs w:val="16"/>
          <w:bdr w:val="none" w:sz="0" w:space="0" w:color="auto" w:frame="1"/>
          <w:lang w:eastAsia="es-CO"/>
        </w:rPr>
        <w:t xml:space="preserve">El artículo 1 de la Ley 2022 de 2020 modifica el artículo 4 de la Ley 1882 de 2018, el cual adiciona el parágrafo 7 al artículo 2 de la Ley 1150 de 2007 y dispone que: </w:t>
      </w:r>
      <w:r w:rsidR="0056416E">
        <w:rPr>
          <w:rFonts w:ascii="Arial" w:hAnsi="Arial" w:cs="Arial"/>
          <w:color w:val="000000"/>
          <w:sz w:val="16"/>
          <w:szCs w:val="16"/>
          <w:bdr w:val="none" w:sz="0" w:space="0" w:color="auto" w:frame="1"/>
          <w:lang w:eastAsia="es-CO"/>
        </w:rPr>
        <w:t>“</w:t>
      </w:r>
      <w:r w:rsidRPr="00236742">
        <w:rPr>
          <w:rFonts w:ascii="Arial" w:hAnsi="Arial" w:cs="Arial"/>
          <w:color w:val="000000"/>
          <w:sz w:val="16"/>
          <w:szCs w:val="16"/>
          <w:bdr w:val="none" w:sz="0" w:space="0" w:color="auto" w:frame="1"/>
          <w:lang w:eastAsia="es-CO"/>
        </w:rPr>
        <w:t>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1326A8D4" w14:textId="470A50A6" w:rsidR="00EE375F" w:rsidRPr="00236742" w:rsidRDefault="00EE375F" w:rsidP="00236742">
      <w:pPr>
        <w:shd w:val="clear" w:color="auto" w:fill="FFFFFF"/>
        <w:spacing w:line="240" w:lineRule="auto"/>
        <w:ind w:firstLine="709"/>
        <w:contextualSpacing/>
        <w:jc w:val="both"/>
        <w:textAlignment w:val="baseline"/>
        <w:rPr>
          <w:rFonts w:ascii="Arial" w:hAnsi="Arial" w:cs="Arial"/>
          <w:color w:val="000000"/>
          <w:sz w:val="16"/>
          <w:szCs w:val="16"/>
          <w:lang w:eastAsia="es-CO"/>
        </w:rPr>
      </w:pPr>
      <w:r w:rsidRPr="00236742">
        <w:rPr>
          <w:rFonts w:ascii="Arial" w:hAnsi="Arial" w:cs="Arial"/>
          <w:color w:val="000000"/>
          <w:sz w:val="16"/>
          <w:szCs w:val="16"/>
          <w:bdr w:val="none" w:sz="0" w:space="0" w:color="auto" w:frame="1"/>
          <w:lang w:eastAsia="es-CO"/>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4D2787D5" w14:textId="71C4CB0A" w:rsidR="00EE375F" w:rsidRPr="00236742" w:rsidRDefault="00EE375F" w:rsidP="00236742">
      <w:pPr>
        <w:shd w:val="clear" w:color="auto" w:fill="FFFFFF"/>
        <w:spacing w:line="240" w:lineRule="auto"/>
        <w:ind w:firstLine="709"/>
        <w:contextualSpacing/>
        <w:jc w:val="both"/>
        <w:textAlignment w:val="baseline"/>
        <w:rPr>
          <w:rFonts w:ascii="Arial" w:hAnsi="Arial" w:cs="Arial"/>
          <w:color w:val="000000"/>
          <w:sz w:val="16"/>
          <w:szCs w:val="16"/>
          <w:lang w:eastAsia="es-CO"/>
        </w:rPr>
      </w:pPr>
      <w:r w:rsidRPr="00236742">
        <w:rPr>
          <w:rFonts w:ascii="Arial" w:hAnsi="Arial" w:cs="Arial"/>
          <w:color w:val="000000"/>
          <w:sz w:val="16"/>
          <w:szCs w:val="16"/>
          <w:bdr w:val="none" w:sz="0" w:space="0" w:color="auto" w:frame="1"/>
          <w:lang w:eastAsia="es-CO"/>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p w14:paraId="0092E6C7" w14:textId="25AE3D90" w:rsidR="00EE375F" w:rsidRPr="00236742" w:rsidRDefault="00EE375F" w:rsidP="00236742">
      <w:pPr>
        <w:shd w:val="clear" w:color="auto" w:fill="FFFFFF"/>
        <w:spacing w:line="240" w:lineRule="auto"/>
        <w:ind w:firstLine="709"/>
        <w:contextualSpacing/>
        <w:jc w:val="both"/>
        <w:textAlignment w:val="baseline"/>
        <w:rPr>
          <w:rFonts w:ascii="Arial" w:hAnsi="Arial" w:cs="Arial"/>
          <w:color w:val="000000"/>
          <w:sz w:val="16"/>
          <w:szCs w:val="16"/>
          <w:lang w:eastAsia="es-CO"/>
        </w:rPr>
      </w:pPr>
      <w:r w:rsidRPr="00236742">
        <w:rPr>
          <w:rFonts w:ascii="Arial" w:hAnsi="Arial" w:cs="Arial"/>
          <w:color w:val="000000"/>
          <w:sz w:val="16"/>
          <w:szCs w:val="16"/>
          <w:bdr w:val="none" w:sz="0" w:space="0" w:color="auto" w:frame="1"/>
          <w:lang w:eastAsia="es-CO"/>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14:paraId="1EABFF17" w14:textId="4D0A987F" w:rsidR="00EE375F" w:rsidRPr="00236742" w:rsidRDefault="00EE375F" w:rsidP="00236742">
      <w:pPr>
        <w:shd w:val="clear" w:color="auto" w:fill="FFFFFF"/>
        <w:spacing w:line="240" w:lineRule="auto"/>
        <w:ind w:firstLine="708"/>
        <w:contextualSpacing/>
        <w:jc w:val="both"/>
        <w:textAlignment w:val="baseline"/>
        <w:rPr>
          <w:rFonts w:ascii="Arial" w:hAnsi="Arial" w:cs="Arial"/>
          <w:color w:val="000000"/>
          <w:sz w:val="16"/>
          <w:szCs w:val="16"/>
          <w:bdr w:val="none" w:sz="0" w:space="0" w:color="auto" w:frame="1"/>
          <w:lang w:eastAsia="es-CO"/>
        </w:rPr>
      </w:pPr>
      <w:r w:rsidRPr="00236742">
        <w:rPr>
          <w:rFonts w:ascii="Arial" w:hAnsi="Arial" w:cs="Arial"/>
          <w:color w:val="000000"/>
          <w:sz w:val="16"/>
          <w:szCs w:val="16"/>
          <w:bdr w:val="none" w:sz="0" w:space="0" w:color="auto" w:frame="1"/>
          <w:lang w:eastAsia="es-CO"/>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r w:rsidR="0056416E">
        <w:rPr>
          <w:rFonts w:ascii="Arial" w:hAnsi="Arial" w:cs="Arial"/>
          <w:color w:val="000000"/>
          <w:sz w:val="16"/>
          <w:szCs w:val="16"/>
          <w:bdr w:val="none" w:sz="0" w:space="0" w:color="auto" w:frame="1"/>
          <w:lang w:eastAsia="es-CO"/>
        </w:rPr>
        <w:t>”</w:t>
      </w:r>
      <w:r w:rsidRPr="00236742">
        <w:rPr>
          <w:rFonts w:ascii="Arial" w:hAnsi="Arial" w:cs="Arial"/>
          <w:color w:val="000000"/>
          <w:sz w:val="16"/>
          <w:szCs w:val="16"/>
          <w:bdr w:val="none" w:sz="0" w:space="0" w:color="auto" w:frame="1"/>
          <w:lang w:eastAsia="es-CO"/>
        </w:rPr>
        <w:t>. </w:t>
      </w:r>
    </w:p>
  </w:footnote>
  <w:footnote w:id="9">
    <w:p w14:paraId="4765E1EF" w14:textId="6A88088A" w:rsidR="00EE375F" w:rsidRPr="00236742" w:rsidRDefault="00EE375F" w:rsidP="005C25CF">
      <w:pPr>
        <w:pStyle w:val="Textonotapie"/>
        <w:ind w:firstLine="708"/>
        <w:contextualSpacing/>
        <w:jc w:val="both"/>
        <w:rPr>
          <w:rFonts w:ascii="Arial" w:hAnsi="Arial" w:cs="Arial"/>
          <w:sz w:val="16"/>
          <w:szCs w:val="16"/>
        </w:rPr>
      </w:pPr>
      <w:r w:rsidRPr="00236742">
        <w:rPr>
          <w:rStyle w:val="Refdenotaalpie"/>
          <w:rFonts w:ascii="Arial" w:hAnsi="Arial" w:cs="Arial"/>
          <w:sz w:val="16"/>
          <w:szCs w:val="16"/>
        </w:rPr>
        <w:footnoteRef/>
      </w:r>
      <w:r w:rsidRPr="00236742">
        <w:rPr>
          <w:rFonts w:ascii="Arial" w:hAnsi="Arial" w:cs="Arial"/>
          <w:sz w:val="16"/>
          <w:szCs w:val="16"/>
        </w:rPr>
        <w:t xml:space="preserve"> En este sentido, a modo de ejemplo, en el «documento base» del documento tipo de licitación se establece lo siguiente: </w:t>
      </w:r>
      <w:r w:rsidR="0056416E">
        <w:rPr>
          <w:rFonts w:ascii="Arial" w:hAnsi="Arial" w:cs="Arial"/>
          <w:sz w:val="16"/>
          <w:szCs w:val="16"/>
        </w:rPr>
        <w:t>“</w:t>
      </w:r>
      <w:r w:rsidRPr="00236742">
        <w:rPr>
          <w:rFonts w:ascii="Arial" w:hAnsi="Arial" w:cs="Arial"/>
          <w:sz w:val="16"/>
          <w:szCs w:val="16"/>
        </w:rPr>
        <w:t>Los Documentos Tipo aplica a los procesos de licitación de obra pública de infraestructura de transporte (versión 3), que correspondan a las actividades definidas en la Matriz 1 – Experiencia. En consecuencia, las actividades de infraestructura de transporte no contempladas en la Matriz 1 – Experiencia no tienen que aplicar los documentos tipo; sin perjuicio de lo previsto en el artículo 2.2.1.2.6.1.5. del Decreto 1082 de 2015</w:t>
      </w:r>
      <w:r w:rsidR="0056416E">
        <w:rPr>
          <w:rFonts w:ascii="Arial" w:hAnsi="Arial" w:cs="Arial"/>
          <w:sz w:val="16"/>
          <w:szCs w:val="16"/>
        </w:rPr>
        <w:t>”</w:t>
      </w:r>
      <w:r w:rsidRPr="00236742">
        <w:rPr>
          <w:rFonts w:ascii="Arial" w:hAnsi="Arial" w:cs="Arial"/>
          <w:sz w:val="16"/>
          <w:szCs w:val="16"/>
        </w:rPr>
        <w:t>.</w:t>
      </w:r>
    </w:p>
  </w:footnote>
  <w:footnote w:id="10">
    <w:p w14:paraId="2A99653B" w14:textId="77777777" w:rsidR="00EE375F" w:rsidRPr="00236742" w:rsidRDefault="00EE375F" w:rsidP="005C25CF">
      <w:pPr>
        <w:pStyle w:val="Textonotapie"/>
        <w:ind w:firstLine="708"/>
        <w:jc w:val="both"/>
        <w:rPr>
          <w:rFonts w:ascii="Arial" w:hAnsi="Arial" w:cs="Arial"/>
          <w:color w:val="000000"/>
          <w:sz w:val="16"/>
          <w:szCs w:val="16"/>
        </w:rPr>
      </w:pPr>
      <w:r w:rsidRPr="00236742">
        <w:rPr>
          <w:rStyle w:val="Refdenotaalpie"/>
          <w:rFonts w:ascii="Arial" w:hAnsi="Arial" w:cs="Arial"/>
          <w:sz w:val="16"/>
          <w:szCs w:val="16"/>
        </w:rPr>
        <w:footnoteRef/>
      </w:r>
      <w:r w:rsidRPr="00236742">
        <w:rPr>
          <w:rFonts w:ascii="Arial" w:hAnsi="Arial" w:cs="Arial"/>
          <w:sz w:val="16"/>
          <w:szCs w:val="16"/>
        </w:rPr>
        <w:t xml:space="preserve"> Texto tomado de la ley sancionada y publicada en la página web de la presidencia de la república, disponible en el siguiente enlace</w:t>
      </w:r>
      <w:r w:rsidRPr="00236742">
        <w:rPr>
          <w:rFonts w:ascii="Arial" w:hAnsi="Arial" w:cs="Arial"/>
          <w:color w:val="000000"/>
          <w:sz w:val="16"/>
          <w:szCs w:val="16"/>
        </w:rPr>
        <w:t xml:space="preserve">: </w:t>
      </w:r>
      <w:hyperlink r:id="rId1" w:history="1">
        <w:r w:rsidRPr="00236742">
          <w:rPr>
            <w:rStyle w:val="Hipervnculo"/>
            <w:rFonts w:ascii="Arial" w:hAnsi="Arial" w:cs="Arial"/>
            <w:color w:val="000000"/>
            <w:sz w:val="16"/>
            <w:szCs w:val="16"/>
          </w:rPr>
          <w:t>https://dapre.presidencia.gov.co/normativa/leyes</w:t>
        </w:r>
      </w:hyperlink>
      <w:r w:rsidRPr="00236742">
        <w:rPr>
          <w:rFonts w:ascii="Arial" w:hAnsi="Arial" w:cs="Arial"/>
          <w:color w:val="000000"/>
          <w:sz w:val="16"/>
          <w:szCs w:val="16"/>
        </w:rPr>
        <w:t xml:space="preserve">. </w:t>
      </w:r>
    </w:p>
    <w:p w14:paraId="59CD4AAB" w14:textId="77777777" w:rsidR="00EE375F" w:rsidRPr="00236742" w:rsidRDefault="00EE375F" w:rsidP="005C25CF">
      <w:pPr>
        <w:pStyle w:val="Textonotapie"/>
        <w:ind w:firstLine="708"/>
        <w:jc w:val="both"/>
        <w:rPr>
          <w:rFonts w:ascii="Arial" w:hAnsi="Arial" w:cs="Arial"/>
          <w:color w:val="000000"/>
          <w:sz w:val="16"/>
          <w:szCs w:val="16"/>
          <w:lang w:val="es-CO"/>
        </w:rPr>
      </w:pPr>
    </w:p>
  </w:footnote>
  <w:footnote w:id="11">
    <w:p w14:paraId="33B671D7" w14:textId="77777777" w:rsidR="00EE375F" w:rsidRPr="00236742" w:rsidRDefault="00EE375F" w:rsidP="005C25CF">
      <w:pPr>
        <w:pStyle w:val="Textonotapie"/>
        <w:spacing w:before="120" w:after="120"/>
        <w:ind w:firstLine="708"/>
        <w:jc w:val="both"/>
        <w:rPr>
          <w:rFonts w:ascii="Arial" w:hAnsi="Arial" w:cs="Arial"/>
          <w:sz w:val="16"/>
          <w:szCs w:val="16"/>
        </w:rPr>
      </w:pPr>
      <w:r w:rsidRPr="00236742">
        <w:rPr>
          <w:rStyle w:val="Refdenotaalpie"/>
          <w:rFonts w:ascii="Arial" w:hAnsi="Arial" w:cs="Arial"/>
          <w:sz w:val="16"/>
          <w:szCs w:val="16"/>
        </w:rPr>
        <w:footnoteRef/>
      </w:r>
      <w:r w:rsidRPr="00236742">
        <w:rPr>
          <w:rFonts w:ascii="Arial" w:hAnsi="Arial" w:cs="Arial"/>
          <w:sz w:val="16"/>
          <w:szCs w:val="16"/>
        </w:rPr>
        <w:t xml:space="preserve"> </w:t>
      </w:r>
      <w:r w:rsidRPr="00236742">
        <w:rPr>
          <w:rFonts w:ascii="Arial" w:hAnsi="Arial" w:cs="Arial"/>
          <w:sz w:val="16"/>
          <w:szCs w:val="16"/>
          <w:lang w:val="es-CO"/>
        </w:rPr>
        <w:t xml:space="preserve">Ley 2166 de 2021 </w:t>
      </w:r>
      <w:r w:rsidRPr="00236742">
        <w:rPr>
          <w:rFonts w:ascii="Arial" w:hAnsi="Arial" w:cs="Arial"/>
          <w:sz w:val="16"/>
          <w:szCs w:val="16"/>
        </w:rPr>
        <w:t>«Artículo 95. Se autoriza a los entes territoriales del orden Nacional, Departamental, Distrital y municipal para celebrar directamente convenios solidarios con los Organismos de Acción Comunal con el fin de contratar con los habitantes de la comunidad</w:t>
      </w:r>
    </w:p>
    <w:p w14:paraId="793A1846" w14:textId="77777777" w:rsidR="00EE375F" w:rsidRPr="00236742" w:rsidRDefault="00EE375F" w:rsidP="005C25CF">
      <w:pPr>
        <w:pStyle w:val="Textonotapie"/>
        <w:spacing w:before="120" w:after="120"/>
        <w:ind w:firstLine="708"/>
        <w:jc w:val="both"/>
        <w:rPr>
          <w:rFonts w:ascii="Arial" w:hAnsi="Arial" w:cs="Arial"/>
          <w:sz w:val="16"/>
          <w:szCs w:val="16"/>
        </w:rPr>
      </w:pPr>
      <w:r w:rsidRPr="00236742">
        <w:rPr>
          <w:rFonts w:ascii="Arial" w:hAnsi="Arial" w:cs="Arial"/>
          <w:sz w:val="16"/>
          <w:szCs w:val="16"/>
        </w:rPr>
        <w:t>»PARÁGRAFO 1. Los entes territoriales podrán incluir en el monto total de los Convenios Solidarios los costos directos, los costos administrativos y el Subsidio al dignatario representante legal para transportes de que trata el literal c) del artículo 38 de la presente ley.</w:t>
      </w:r>
    </w:p>
    <w:p w14:paraId="44C22719" w14:textId="77777777" w:rsidR="00EE375F" w:rsidRPr="00236742" w:rsidRDefault="00EE375F" w:rsidP="005C25CF">
      <w:pPr>
        <w:pStyle w:val="Textonotapie"/>
        <w:spacing w:before="120" w:after="120"/>
        <w:ind w:firstLine="708"/>
        <w:jc w:val="both"/>
        <w:rPr>
          <w:rFonts w:ascii="Arial" w:hAnsi="Arial" w:cs="Arial"/>
          <w:sz w:val="16"/>
          <w:szCs w:val="16"/>
          <w:lang w:val="es-CO"/>
        </w:rPr>
      </w:pPr>
      <w:r w:rsidRPr="00236742">
        <w:rPr>
          <w:rFonts w:ascii="Arial" w:hAnsi="Arial" w:cs="Arial"/>
          <w:sz w:val="16"/>
          <w:szCs w:val="16"/>
        </w:rPr>
        <w:t>»PARÁGRAFO 2. Adicional del monto del Convenio Solidario, los entes territoriales deberán contar o disponer de personal técnico y administrativo-contable, para supervisar y apoyar a los Organismos de Acción Comunal en la ejecución de las obras.».</w:t>
      </w:r>
    </w:p>
  </w:footnote>
  <w:footnote w:id="12">
    <w:p w14:paraId="6762B2AF" w14:textId="7FBC8672" w:rsidR="00EE375F" w:rsidRPr="00236742" w:rsidRDefault="00EE375F" w:rsidP="005C25CF">
      <w:pPr>
        <w:pStyle w:val="Textonotapie"/>
        <w:spacing w:before="120" w:after="120"/>
        <w:ind w:firstLine="709"/>
        <w:jc w:val="both"/>
        <w:rPr>
          <w:rFonts w:ascii="Arial" w:hAnsi="Arial" w:cs="Arial"/>
          <w:sz w:val="16"/>
          <w:szCs w:val="16"/>
          <w:lang w:val="es-CO"/>
        </w:rPr>
      </w:pPr>
      <w:r w:rsidRPr="00236742">
        <w:rPr>
          <w:rStyle w:val="Refdenotaalpie"/>
          <w:rFonts w:ascii="Arial" w:hAnsi="Arial" w:cs="Arial"/>
          <w:sz w:val="16"/>
          <w:szCs w:val="16"/>
        </w:rPr>
        <w:footnoteRef/>
      </w:r>
      <w:r w:rsidRPr="00236742">
        <w:rPr>
          <w:rFonts w:ascii="Arial" w:hAnsi="Arial" w:cs="Arial"/>
          <w:sz w:val="16"/>
          <w:szCs w:val="16"/>
        </w:rPr>
        <w:t xml:space="preserve"> </w:t>
      </w:r>
      <w:bookmarkStart w:id="7" w:name="7"/>
      <w:r w:rsidR="007239EF">
        <w:rPr>
          <w:rFonts w:ascii="Arial" w:eastAsia="Calibri" w:hAnsi="Arial" w:cs="Arial"/>
          <w:sz w:val="16"/>
          <w:szCs w:val="16"/>
          <w:lang w:val="es-ES_tradnl"/>
        </w:rPr>
        <w:t>“</w:t>
      </w:r>
      <w:r w:rsidRPr="00236742">
        <w:rPr>
          <w:rFonts w:ascii="Arial" w:hAnsi="Arial" w:cs="Arial"/>
          <w:sz w:val="16"/>
          <w:szCs w:val="16"/>
          <w:lang w:val="es-CO"/>
        </w:rPr>
        <w:t>Artículo 7. Organismos de la Acción Comunal.</w:t>
      </w:r>
      <w:bookmarkEnd w:id="7"/>
    </w:p>
    <w:p w14:paraId="506DE427" w14:textId="257074D8" w:rsidR="00EE375F" w:rsidRPr="00236742" w:rsidRDefault="00EE375F" w:rsidP="005C25CF">
      <w:pPr>
        <w:pStyle w:val="Textonotapie"/>
        <w:spacing w:before="120" w:after="120"/>
        <w:ind w:firstLine="709"/>
        <w:jc w:val="both"/>
        <w:rPr>
          <w:rFonts w:ascii="Arial" w:hAnsi="Arial" w:cs="Arial"/>
          <w:sz w:val="16"/>
          <w:szCs w:val="16"/>
          <w:lang w:val="es-CO"/>
        </w:rPr>
      </w:pPr>
      <w:r w:rsidRPr="00236742">
        <w:rPr>
          <w:rFonts w:ascii="Arial" w:hAnsi="Arial" w:cs="Arial"/>
          <w:sz w:val="16"/>
          <w:szCs w:val="16"/>
          <w:lang w:val="es-CO"/>
        </w:rPr>
        <w:t>a) Son organismos de acción comunal de primer grado las juntas de acción comunal y las juntas de vivienda comunal. La junta de acción comunal es una organización cívica, social y comunitaria de gestión social, sin ánimo de lucro, 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w:t>
      </w:r>
    </w:p>
    <w:p w14:paraId="22D67A52" w14:textId="663F35F1" w:rsidR="00EE375F" w:rsidRPr="00236742" w:rsidRDefault="00EE375F" w:rsidP="005C25CF">
      <w:pPr>
        <w:pStyle w:val="Textonotapie"/>
        <w:spacing w:before="120" w:after="120"/>
        <w:ind w:firstLine="709"/>
        <w:jc w:val="both"/>
        <w:rPr>
          <w:rFonts w:ascii="Arial" w:hAnsi="Arial" w:cs="Arial"/>
          <w:sz w:val="16"/>
          <w:szCs w:val="16"/>
          <w:lang w:val="es-CO"/>
        </w:rPr>
      </w:pPr>
      <w:r w:rsidRPr="00236742">
        <w:rPr>
          <w:rFonts w:ascii="Arial" w:hAnsi="Arial" w:cs="Arial"/>
          <w:sz w:val="16"/>
          <w:szCs w:val="16"/>
          <w:lang w:val="es-CO"/>
        </w:rPr>
        <w:t>b) La junta de vivienda comunal es una organización cívica sin ánimo de lucro, integrada por familias que se reúnen con el propósito de adelantar programas de mejoramiento o de autoconstrucción de vivienda. Una vez concluido el programa, la junta de vivienda comunal se podrá asimilar a la Junta de Acción Comunal definida en el presente artículo, siempre y cuando cumpla los requisitos dispuestos en la ley;</w:t>
      </w:r>
    </w:p>
    <w:p w14:paraId="191F6093" w14:textId="22055697" w:rsidR="00EE375F" w:rsidRPr="00236742" w:rsidRDefault="00EE375F" w:rsidP="005C25CF">
      <w:pPr>
        <w:pStyle w:val="Textonotapie"/>
        <w:spacing w:before="120" w:after="120"/>
        <w:ind w:firstLine="709"/>
        <w:jc w:val="both"/>
        <w:rPr>
          <w:rFonts w:ascii="Arial" w:hAnsi="Arial" w:cs="Arial"/>
          <w:sz w:val="16"/>
          <w:szCs w:val="16"/>
          <w:lang w:val="es-CO"/>
        </w:rPr>
      </w:pPr>
      <w:r w:rsidRPr="00236742">
        <w:rPr>
          <w:rFonts w:ascii="Arial" w:hAnsi="Arial" w:cs="Arial"/>
          <w:sz w:val="16"/>
          <w:szCs w:val="16"/>
          <w:lang w:val="es-CO"/>
        </w:rPr>
        <w:t>c) Es organismo de acción comunal de segundo grado la asociación de juntas de acción comunal. Tienen la misma naturaleza jurídica de las juntas de acción comunal y se constituye con los organismos de primer grado fundadores y los que posteriormente se afilien;</w:t>
      </w:r>
    </w:p>
    <w:p w14:paraId="63C8B780" w14:textId="41D791E2" w:rsidR="00EE375F" w:rsidRPr="00236742" w:rsidRDefault="00EE375F" w:rsidP="005C25CF">
      <w:pPr>
        <w:pStyle w:val="Textonotapie"/>
        <w:spacing w:before="120" w:after="120"/>
        <w:ind w:firstLine="709"/>
        <w:jc w:val="both"/>
        <w:rPr>
          <w:rFonts w:ascii="Arial" w:hAnsi="Arial" w:cs="Arial"/>
          <w:sz w:val="16"/>
          <w:szCs w:val="16"/>
          <w:lang w:val="es-CO"/>
        </w:rPr>
      </w:pPr>
      <w:r w:rsidRPr="00236742">
        <w:rPr>
          <w:rFonts w:ascii="Arial" w:hAnsi="Arial" w:cs="Arial"/>
          <w:sz w:val="16"/>
          <w:szCs w:val="16"/>
          <w:lang w:val="es-CO"/>
        </w:rPr>
        <w:t>d) Es organismo de acción comunal de tercer grado la federación de acción comunal, tiene la misma naturaleza jurídica de las juntas de acción comunal y se constituye con los organismos de acción comunal de segundo grado fundadores y que posteriormente se afilien;</w:t>
      </w:r>
    </w:p>
    <w:p w14:paraId="26348A02" w14:textId="06045955" w:rsidR="00EE375F" w:rsidRPr="00236742" w:rsidRDefault="00EE375F" w:rsidP="005C25CF">
      <w:pPr>
        <w:pStyle w:val="Textonotapie"/>
        <w:spacing w:before="120" w:after="120"/>
        <w:ind w:firstLine="709"/>
        <w:jc w:val="both"/>
        <w:rPr>
          <w:rFonts w:ascii="Arial" w:hAnsi="Arial" w:cs="Arial"/>
          <w:sz w:val="16"/>
          <w:szCs w:val="16"/>
          <w:lang w:val="es-CO"/>
        </w:rPr>
      </w:pPr>
      <w:r w:rsidRPr="00236742">
        <w:rPr>
          <w:rFonts w:ascii="Arial" w:hAnsi="Arial" w:cs="Arial"/>
          <w:sz w:val="16"/>
          <w:szCs w:val="16"/>
          <w:lang w:val="es-CO"/>
        </w:rPr>
        <w:t>e) Es organismo de acción comunal de cuarto grado, la confederación nacional de acción comunal, tiene la misma naturaleza jurídica de las juntas de acción comunal y se constituye con los organismos de acción comunal de tercer grado fundadores y que posteriormente se afilien.</w:t>
      </w:r>
    </w:p>
    <w:p w14:paraId="489F46C4" w14:textId="6FE3B744" w:rsidR="00EE375F" w:rsidRPr="00236742" w:rsidRDefault="00EE375F" w:rsidP="005C25CF">
      <w:pPr>
        <w:pStyle w:val="Textonotapie"/>
        <w:spacing w:before="120" w:after="120"/>
        <w:ind w:firstLine="709"/>
        <w:jc w:val="both"/>
        <w:rPr>
          <w:rFonts w:ascii="Arial" w:hAnsi="Arial" w:cs="Arial"/>
          <w:sz w:val="16"/>
          <w:szCs w:val="16"/>
          <w:lang w:val="es-CO"/>
        </w:rPr>
      </w:pPr>
      <w:r w:rsidRPr="00236742">
        <w:rPr>
          <w:rFonts w:ascii="Arial" w:hAnsi="Arial" w:cs="Arial"/>
          <w:sz w:val="16"/>
          <w:szCs w:val="16"/>
          <w:lang w:val="es-CO"/>
        </w:rPr>
        <w:t>PARÁGRAFO 1o. Cada organismo de acción comunal, se dará su propio reglamento conforme al marco brindado por esta ley enunciado en el artículo 1 y las normas que le sucedan.</w:t>
      </w:r>
    </w:p>
    <w:p w14:paraId="216AB774" w14:textId="628DED07" w:rsidR="00EE375F" w:rsidRPr="00236742" w:rsidRDefault="00EE375F" w:rsidP="005C25CF">
      <w:pPr>
        <w:pStyle w:val="Textonotapie"/>
        <w:spacing w:before="120" w:after="120"/>
        <w:ind w:firstLine="709"/>
        <w:jc w:val="both"/>
        <w:rPr>
          <w:rFonts w:ascii="Arial" w:hAnsi="Arial" w:cs="Arial"/>
          <w:sz w:val="16"/>
          <w:szCs w:val="16"/>
          <w:lang w:val="es-CO"/>
        </w:rPr>
      </w:pPr>
      <w:r w:rsidRPr="00236742">
        <w:rPr>
          <w:rFonts w:ascii="Arial" w:hAnsi="Arial" w:cs="Arial"/>
          <w:sz w:val="16"/>
          <w:szCs w:val="16"/>
          <w:lang w:val="es-CO"/>
        </w:rPr>
        <w:t>PARÁGRAFO 2o. Dentro del año siguiente a la expedición de la presente Ley en concertación con la organización social de la Acción Comunal, el Gobierno nacional expedirá una reglamentación para las Juntas de Vivienda Comunal</w:t>
      </w:r>
      <w:r w:rsidR="007239EF">
        <w:rPr>
          <w:rFonts w:ascii="Arial" w:eastAsia="Calibri" w:hAnsi="Arial" w:cs="Arial"/>
          <w:sz w:val="16"/>
          <w:szCs w:val="16"/>
          <w:lang w:val="es-ES_tradnl"/>
        </w:rPr>
        <w:t>”</w:t>
      </w:r>
      <w:r w:rsidRPr="00236742">
        <w:rPr>
          <w:rFonts w:ascii="Arial" w:eastAsia="Calibri" w:hAnsi="Arial" w:cs="Arial"/>
          <w:sz w:val="16"/>
          <w:szCs w:val="16"/>
          <w:lang w:val="es-ES_tradnl"/>
        </w:rPr>
        <w:t>.</w:t>
      </w:r>
    </w:p>
    <w:p w14:paraId="160CA659" w14:textId="77777777" w:rsidR="00EE375F" w:rsidRPr="00236742" w:rsidRDefault="00EE375F" w:rsidP="005C25CF">
      <w:pPr>
        <w:pStyle w:val="Textonotapie"/>
        <w:spacing w:before="120" w:after="120"/>
        <w:jc w:val="both"/>
        <w:rPr>
          <w:rFonts w:ascii="Arial" w:hAnsi="Arial" w:cs="Arial"/>
          <w:sz w:val="16"/>
          <w:szCs w:val="16"/>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EE375F" w:rsidRDefault="00906B3C" w:rsidP="008614E5">
    <w:pPr>
      <w:spacing w:after="0"/>
      <w:rPr>
        <w:rFonts w:ascii="Geomanist Light" w:hAnsi="Geomanist Light"/>
        <w:color w:val="002060"/>
        <w:sz w:val="16"/>
        <w:szCs w:val="16"/>
        <w:lang w:val="pt-PT"/>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EE375F">
      <w:rPr>
        <w:rFonts w:ascii="Geomanist Light" w:hAnsi="Geomanist Light"/>
        <w:color w:val="002060"/>
        <w:sz w:val="16"/>
        <w:szCs w:val="16"/>
        <w:lang w:val="pt-PT"/>
      </w:rPr>
      <w:t>FORMATO PQRSD</w:t>
    </w:r>
  </w:p>
  <w:p w14:paraId="077278A1" w14:textId="2CAB5B77" w:rsidR="007566FE" w:rsidRPr="00EE375F"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val="pt-PT" w:eastAsia="es-CO"/>
      </w:rPr>
    </w:pPr>
    <w:r w:rsidRPr="00EE375F">
      <w:rPr>
        <w:rFonts w:ascii="Geomanist Light" w:eastAsia="Geo" w:hAnsi="Geomanist Light" w:cs="Geo"/>
        <w:b/>
        <w:color w:val="000000"/>
        <w:sz w:val="16"/>
        <w:szCs w:val="16"/>
        <w:lang w:val="pt-PT" w:eastAsia="es-CO"/>
      </w:rPr>
      <w:t xml:space="preserve">Código: </w:t>
    </w:r>
    <w:r w:rsidRPr="00EE375F">
      <w:rPr>
        <w:rFonts w:ascii="Geomanist Light" w:eastAsia="Geo" w:hAnsi="Geomanist Light" w:cs="Geo"/>
        <w:bCs/>
        <w:color w:val="000000"/>
        <w:sz w:val="16"/>
        <w:szCs w:val="16"/>
        <w:lang w:val="pt-PT"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00395951">
    <w:abstractNumId w:val="2"/>
  </w:num>
  <w:num w:numId="2" w16cid:durableId="1408454564">
    <w:abstractNumId w:val="0"/>
  </w:num>
  <w:num w:numId="3" w16cid:durableId="1897622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83334"/>
    <w:rsid w:val="000956CF"/>
    <w:rsid w:val="000A683E"/>
    <w:rsid w:val="000E7DFA"/>
    <w:rsid w:val="0011595A"/>
    <w:rsid w:val="001220C5"/>
    <w:rsid w:val="00125AAF"/>
    <w:rsid w:val="001267F7"/>
    <w:rsid w:val="00127233"/>
    <w:rsid w:val="00130999"/>
    <w:rsid w:val="00164D81"/>
    <w:rsid w:val="001A1011"/>
    <w:rsid w:val="001A48D0"/>
    <w:rsid w:val="00227001"/>
    <w:rsid w:val="00236742"/>
    <w:rsid w:val="002426FA"/>
    <w:rsid w:val="00262E0B"/>
    <w:rsid w:val="002653C1"/>
    <w:rsid w:val="0026611D"/>
    <w:rsid w:val="002951A0"/>
    <w:rsid w:val="002A64FD"/>
    <w:rsid w:val="002D1FAC"/>
    <w:rsid w:val="002F0839"/>
    <w:rsid w:val="00301469"/>
    <w:rsid w:val="00306EE1"/>
    <w:rsid w:val="00310B9B"/>
    <w:rsid w:val="0036461C"/>
    <w:rsid w:val="00364F77"/>
    <w:rsid w:val="00367884"/>
    <w:rsid w:val="00394363"/>
    <w:rsid w:val="0039439C"/>
    <w:rsid w:val="003B69E7"/>
    <w:rsid w:val="003C013B"/>
    <w:rsid w:val="003D0F4D"/>
    <w:rsid w:val="003D7356"/>
    <w:rsid w:val="003F0A6F"/>
    <w:rsid w:val="003F58A1"/>
    <w:rsid w:val="00410DD6"/>
    <w:rsid w:val="004134C9"/>
    <w:rsid w:val="0043138C"/>
    <w:rsid w:val="00462A59"/>
    <w:rsid w:val="0048541A"/>
    <w:rsid w:val="004A1847"/>
    <w:rsid w:val="004A353C"/>
    <w:rsid w:val="004B6B0E"/>
    <w:rsid w:val="004D25B3"/>
    <w:rsid w:val="004F5409"/>
    <w:rsid w:val="00511405"/>
    <w:rsid w:val="00515424"/>
    <w:rsid w:val="00517BF4"/>
    <w:rsid w:val="00526E9D"/>
    <w:rsid w:val="00547856"/>
    <w:rsid w:val="00547A74"/>
    <w:rsid w:val="005566E8"/>
    <w:rsid w:val="0056416E"/>
    <w:rsid w:val="005746AB"/>
    <w:rsid w:val="0059357F"/>
    <w:rsid w:val="005A1130"/>
    <w:rsid w:val="005C25CF"/>
    <w:rsid w:val="005D65C8"/>
    <w:rsid w:val="006219F8"/>
    <w:rsid w:val="00626B77"/>
    <w:rsid w:val="00681FDB"/>
    <w:rsid w:val="00695AAB"/>
    <w:rsid w:val="006A7DAD"/>
    <w:rsid w:val="006D70BA"/>
    <w:rsid w:val="007239EF"/>
    <w:rsid w:val="00745252"/>
    <w:rsid w:val="007566FE"/>
    <w:rsid w:val="00765C10"/>
    <w:rsid w:val="0076726F"/>
    <w:rsid w:val="0077144B"/>
    <w:rsid w:val="00793403"/>
    <w:rsid w:val="007C0CDF"/>
    <w:rsid w:val="007E2A2F"/>
    <w:rsid w:val="007F2B7C"/>
    <w:rsid w:val="007F5E9C"/>
    <w:rsid w:val="00803592"/>
    <w:rsid w:val="00811651"/>
    <w:rsid w:val="00820F5B"/>
    <w:rsid w:val="00833452"/>
    <w:rsid w:val="008614E5"/>
    <w:rsid w:val="008678EB"/>
    <w:rsid w:val="00875894"/>
    <w:rsid w:val="00881C10"/>
    <w:rsid w:val="00890411"/>
    <w:rsid w:val="008D5C70"/>
    <w:rsid w:val="009025AF"/>
    <w:rsid w:val="00904F23"/>
    <w:rsid w:val="00906B3C"/>
    <w:rsid w:val="0095342C"/>
    <w:rsid w:val="009C1B3E"/>
    <w:rsid w:val="009F33F2"/>
    <w:rsid w:val="009F6C77"/>
    <w:rsid w:val="00A07532"/>
    <w:rsid w:val="00A1085C"/>
    <w:rsid w:val="00A26C2E"/>
    <w:rsid w:val="00A309E2"/>
    <w:rsid w:val="00A8066E"/>
    <w:rsid w:val="00AA07D2"/>
    <w:rsid w:val="00AA4B8A"/>
    <w:rsid w:val="00AA6BF7"/>
    <w:rsid w:val="00B01ED6"/>
    <w:rsid w:val="00B06D09"/>
    <w:rsid w:val="00B31052"/>
    <w:rsid w:val="00B6585B"/>
    <w:rsid w:val="00B771A9"/>
    <w:rsid w:val="00B809BB"/>
    <w:rsid w:val="00B8248A"/>
    <w:rsid w:val="00BB7726"/>
    <w:rsid w:val="00C2329E"/>
    <w:rsid w:val="00C30461"/>
    <w:rsid w:val="00C43406"/>
    <w:rsid w:val="00C754BE"/>
    <w:rsid w:val="00C80471"/>
    <w:rsid w:val="00C87572"/>
    <w:rsid w:val="00C9405D"/>
    <w:rsid w:val="00CC1B26"/>
    <w:rsid w:val="00CD284F"/>
    <w:rsid w:val="00CF23AA"/>
    <w:rsid w:val="00D01057"/>
    <w:rsid w:val="00D01921"/>
    <w:rsid w:val="00D0198C"/>
    <w:rsid w:val="00D124A7"/>
    <w:rsid w:val="00D61A27"/>
    <w:rsid w:val="00D73726"/>
    <w:rsid w:val="00D752B7"/>
    <w:rsid w:val="00DA1854"/>
    <w:rsid w:val="00DB0887"/>
    <w:rsid w:val="00DC4B31"/>
    <w:rsid w:val="00DF1E43"/>
    <w:rsid w:val="00E16410"/>
    <w:rsid w:val="00E20894"/>
    <w:rsid w:val="00E26B7C"/>
    <w:rsid w:val="00E66D2A"/>
    <w:rsid w:val="00E976AA"/>
    <w:rsid w:val="00EA3003"/>
    <w:rsid w:val="00EB3C91"/>
    <w:rsid w:val="00EB66DA"/>
    <w:rsid w:val="00EC01A0"/>
    <w:rsid w:val="00EE375F"/>
    <w:rsid w:val="00F26D8D"/>
    <w:rsid w:val="00F32F86"/>
    <w:rsid w:val="00F605F2"/>
    <w:rsid w:val="00F76AFC"/>
    <w:rsid w:val="00F8319B"/>
    <w:rsid w:val="00FA5516"/>
    <w:rsid w:val="00FC596B"/>
    <w:rsid w:val="00FD5A02"/>
    <w:rsid w:val="00FD6F73"/>
    <w:rsid w:val="1CC63BF5"/>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paragraph" w:customStyle="1" w:styleId="Appelnotedebasde">
    <w:name w:val="Appel note de bas de..."/>
    <w:basedOn w:val="Normal"/>
    <w:link w:val="Refdenotaalpie"/>
    <w:uiPriority w:val="99"/>
    <w:rsid w:val="00EE375F"/>
    <w:pPr>
      <w:spacing w:line="240" w:lineRule="exact"/>
    </w:pPr>
    <w:rPr>
      <w:vertAlign w:val="superscript"/>
    </w:rPr>
  </w:style>
  <w:style w:type="paragraph" w:customStyle="1" w:styleId="Normal11pt">
    <w:name w:val="Normal + 11 pt"/>
    <w:aliases w:val="Negro,Justificado,Izquierda:  -0,95 cm,Derecha:  0,04 cm"/>
    <w:basedOn w:val="Normal"/>
    <w:uiPriority w:val="99"/>
    <w:rsid w:val="00EE375F"/>
    <w:pPr>
      <w:spacing w:after="0" w:line="240" w:lineRule="auto"/>
      <w:ind w:left="-540"/>
      <w:jc w:val="both"/>
    </w:pPr>
    <w:rPr>
      <w:rFonts w:ascii="Arial" w:eastAsia="Times New Roman" w:hAnsi="Arial" w:cs="Arial"/>
      <w:color w:val="000000"/>
      <w:lang w:val="es-ES_tradnl" w:eastAsia="es-ES"/>
    </w:rPr>
  </w:style>
  <w:style w:type="character" w:styleId="Hipervnculo">
    <w:name w:val="Hyperlink"/>
    <w:basedOn w:val="Fuentedeprrafopredeter"/>
    <w:uiPriority w:val="99"/>
    <w:unhideWhenUsed/>
    <w:rsid w:val="00EE375F"/>
    <w:rPr>
      <w:color w:val="0563C1" w:themeColor="hyperlink"/>
      <w:u w:val="single"/>
    </w:rPr>
  </w:style>
  <w:style w:type="character" w:customStyle="1" w:styleId="eop">
    <w:name w:val="eop"/>
    <w:basedOn w:val="Fuentedeprrafopredeter"/>
    <w:rsid w:val="00EE375F"/>
  </w:style>
  <w:style w:type="paragraph" w:styleId="Textoindependiente">
    <w:name w:val="Body Text"/>
    <w:basedOn w:val="Normal"/>
    <w:link w:val="TextoindependienteCar"/>
    <w:uiPriority w:val="99"/>
    <w:semiHidden/>
    <w:unhideWhenUsed/>
    <w:rsid w:val="00EC01A0"/>
    <w:pPr>
      <w:spacing w:after="120"/>
    </w:pPr>
  </w:style>
  <w:style w:type="character" w:customStyle="1" w:styleId="TextoindependienteCar">
    <w:name w:val="Texto independiente Car"/>
    <w:basedOn w:val="Fuentedeprrafopredeter"/>
    <w:link w:val="Textoindependiente"/>
    <w:uiPriority w:val="99"/>
    <w:semiHidden/>
    <w:rsid w:val="00EC0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s://dapre.presidencia.gov.co/normativa/ley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cabc2350-70b2-4dba-bb42-96a3175f4d5a"/>
  </ds:schemaRefs>
</ds:datastoreItem>
</file>

<file path=customXml/itemProps2.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4.xml><?xml version="1.0" encoding="utf-8"?>
<ds:datastoreItem xmlns:ds="http://schemas.openxmlformats.org/officeDocument/2006/customXml" ds:itemID="{D3187703-EC44-4853-8F76-B07051B16A2A}"/>
</file>

<file path=docProps/app.xml><?xml version="1.0" encoding="utf-8"?>
<Properties xmlns="http://schemas.openxmlformats.org/officeDocument/2006/extended-properties" xmlns:vt="http://schemas.openxmlformats.org/officeDocument/2006/docPropsVTypes">
  <Template>Normal.dotm</Template>
  <TotalTime>6</TotalTime>
  <Pages>17</Pages>
  <Words>6514</Words>
  <Characters>35827</Characters>
  <Application>Microsoft Office Word</Application>
  <DocSecurity>0</DocSecurity>
  <Lines>298</Lines>
  <Paragraphs>84</Paragraphs>
  <ScaleCrop>false</ScaleCrop>
  <Company/>
  <LinksUpToDate>false</LinksUpToDate>
  <CharactersWithSpaces>42257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Melissa Fernández Reinoso</cp:lastModifiedBy>
  <cp:revision>8</cp:revision>
  <dcterms:created xsi:type="dcterms:W3CDTF">2023-03-28T17:24:00Z</dcterms:created>
  <dcterms:modified xsi:type="dcterms:W3CDTF">2023-04-13T14:11:00Z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