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A98B" w14:textId="5EF06BEC" w:rsidR="00147950" w:rsidRPr="000A2366" w:rsidRDefault="00147950" w:rsidP="001426DD">
      <w:pPr>
        <w:spacing w:after="0" w:line="240" w:lineRule="auto"/>
        <w:jc w:val="both"/>
        <w:rPr>
          <w:rFonts w:ascii="Arial" w:eastAsia="Calibri" w:hAnsi="Arial" w:cs="Arial"/>
          <w:bCs/>
          <w:sz w:val="20"/>
          <w:szCs w:val="20"/>
          <w:lang w:val="es-ES"/>
        </w:rPr>
      </w:pPr>
    </w:p>
    <w:p w14:paraId="110FC629" w14:textId="10809479" w:rsidR="00147950" w:rsidRPr="000A2366" w:rsidRDefault="00147950" w:rsidP="001426DD">
      <w:pPr>
        <w:spacing w:after="0" w:line="240" w:lineRule="auto"/>
        <w:jc w:val="both"/>
        <w:rPr>
          <w:rFonts w:ascii="Arial" w:eastAsia="Calibri" w:hAnsi="Arial" w:cs="Arial"/>
          <w:b/>
          <w:bCs/>
          <w:sz w:val="20"/>
          <w:szCs w:val="20"/>
          <w:lang w:val="es-ES"/>
        </w:rPr>
      </w:pPr>
      <w:r w:rsidRPr="000A2366">
        <w:rPr>
          <w:rFonts w:ascii="Arial" w:eastAsia="Calibri" w:hAnsi="Arial" w:cs="Arial"/>
          <w:b/>
          <w:bCs/>
          <w:sz w:val="20"/>
          <w:szCs w:val="20"/>
          <w:lang w:val="es-ES"/>
        </w:rPr>
        <w:t>PUEBLOS INDÍGENAS – Convenio No. 169 de la OIT – Compromisos</w:t>
      </w:r>
    </w:p>
    <w:p w14:paraId="2531DF8C" w14:textId="539D91D5" w:rsidR="00147950" w:rsidRPr="000A2366" w:rsidRDefault="00F85011" w:rsidP="001426DD">
      <w:pPr>
        <w:spacing w:after="0" w:line="240" w:lineRule="auto"/>
        <w:jc w:val="both"/>
        <w:rPr>
          <w:rFonts w:ascii="Arial" w:eastAsia="Calibri" w:hAnsi="Arial" w:cs="Arial"/>
          <w:sz w:val="20"/>
          <w:szCs w:val="20"/>
          <w:lang w:val="es-ES_tradnl"/>
        </w:rPr>
      </w:pPr>
      <w:r w:rsidRPr="000A2366">
        <w:rPr>
          <w:rFonts w:ascii="Arial" w:eastAsia="Calibri" w:hAnsi="Arial" w:cs="Arial"/>
          <w:b/>
          <w:bCs/>
          <w:sz w:val="20"/>
          <w:szCs w:val="20"/>
          <w:lang w:val="es-ES"/>
        </w:rPr>
        <w:t>Convenio No. 169 de la OIT</w:t>
      </w:r>
    </w:p>
    <w:p w14:paraId="0559D0BC" w14:textId="77777777" w:rsidR="00147950" w:rsidRPr="000A2366" w:rsidRDefault="00147950" w:rsidP="001426DD">
      <w:pPr>
        <w:spacing w:after="0" w:line="240" w:lineRule="auto"/>
        <w:jc w:val="both"/>
        <w:rPr>
          <w:rFonts w:ascii="Arial" w:eastAsia="Calibri" w:hAnsi="Arial" w:cs="Arial"/>
          <w:sz w:val="20"/>
          <w:szCs w:val="20"/>
          <w:lang w:val="es-ES_tradnl"/>
        </w:rPr>
      </w:pPr>
      <w:r w:rsidRPr="000A2366">
        <w:rPr>
          <w:rFonts w:ascii="Arial" w:eastAsia="Calibri" w:hAnsi="Arial" w:cs="Arial"/>
          <w:sz w:val="20"/>
          <w:szCs w:val="20"/>
          <w:lang w:val="es-ES_tradnl"/>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p>
    <w:p w14:paraId="61A96BBA" w14:textId="77777777" w:rsidR="00147950" w:rsidRPr="000A2366" w:rsidRDefault="00147950" w:rsidP="001426DD">
      <w:pPr>
        <w:spacing w:after="0" w:line="240" w:lineRule="auto"/>
        <w:jc w:val="both"/>
        <w:rPr>
          <w:rFonts w:ascii="Arial" w:eastAsia="Calibri" w:hAnsi="Arial" w:cs="Arial"/>
          <w:sz w:val="20"/>
          <w:szCs w:val="20"/>
          <w:lang w:val="es-ES_tradnl"/>
        </w:rPr>
      </w:pPr>
    </w:p>
    <w:p w14:paraId="3B969796" w14:textId="77777777" w:rsidR="00147950" w:rsidRPr="000A2366" w:rsidRDefault="00147950" w:rsidP="001426DD">
      <w:pPr>
        <w:spacing w:line="240" w:lineRule="auto"/>
        <w:jc w:val="both"/>
        <w:rPr>
          <w:rFonts w:ascii="Arial" w:eastAsia="Calibri" w:hAnsi="Arial" w:cs="Arial"/>
          <w:sz w:val="20"/>
          <w:szCs w:val="20"/>
          <w:lang w:val="es-ES"/>
        </w:rPr>
      </w:pPr>
      <w:r w:rsidRPr="000A2366">
        <w:rPr>
          <w:rFonts w:ascii="Arial" w:eastAsia="Calibri" w:hAnsi="Arial" w:cs="Arial"/>
          <w:sz w:val="20"/>
          <w:szCs w:val="20"/>
          <w:lang w:val="es-ES_tradnl"/>
        </w:rPr>
        <w:t xml:space="preserve">Al respecto, la Ley 21 de 1991, en el artículo 2, prescribe: Artículo 2. 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r w:rsidRPr="000A2366">
        <w:rPr>
          <w:rFonts w:ascii="Arial" w:eastAsia="Calibri" w:hAnsi="Arial" w:cs="Arial"/>
          <w:sz w:val="20"/>
          <w:szCs w:val="20"/>
          <w:lang w:val="es-ES"/>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Dentro de los ámbitos en los que han incidido estas disposiciones se encuentra el de la contratación pública, en la medida en que las actuaciones orientadas a la satisfacción de derechos de los pueblos indígenas en situaciones concretas requieren de la concertación entre las comunidades indígenas y las entidades estatales, lo que ha suscitado la necesidad de un tratamiento jurídico particular para tales acuerdos.  </w:t>
      </w:r>
    </w:p>
    <w:p w14:paraId="1B42273E" w14:textId="77777777" w:rsidR="00147950" w:rsidRPr="000A2366" w:rsidRDefault="00147950" w:rsidP="001426DD">
      <w:pPr>
        <w:spacing w:after="0" w:line="240" w:lineRule="auto"/>
        <w:jc w:val="both"/>
        <w:rPr>
          <w:rFonts w:ascii="Arial" w:eastAsia="Calibri" w:hAnsi="Arial" w:cs="Arial"/>
          <w:b/>
          <w:bCs/>
          <w:sz w:val="20"/>
          <w:szCs w:val="20"/>
          <w:lang w:val="es-MX"/>
        </w:rPr>
      </w:pPr>
    </w:p>
    <w:p w14:paraId="53E82F84" w14:textId="77777777" w:rsidR="00147950" w:rsidRPr="000A2366" w:rsidRDefault="00147950" w:rsidP="001426DD">
      <w:pPr>
        <w:spacing w:after="0" w:line="240" w:lineRule="auto"/>
        <w:jc w:val="both"/>
        <w:rPr>
          <w:rFonts w:ascii="Arial" w:eastAsia="Calibri" w:hAnsi="Arial" w:cs="Arial"/>
          <w:b/>
          <w:bCs/>
          <w:sz w:val="20"/>
          <w:szCs w:val="20"/>
          <w:lang w:val="es-MX"/>
        </w:rPr>
      </w:pPr>
      <w:r w:rsidRPr="000A2366">
        <w:rPr>
          <w:rFonts w:ascii="Arial" w:eastAsia="Calibri" w:hAnsi="Arial" w:cs="Arial"/>
          <w:b/>
          <w:bCs/>
          <w:sz w:val="20"/>
          <w:szCs w:val="20"/>
          <w:lang w:val="es-MX"/>
        </w:rPr>
        <w:t>ASOCIACIONES DE CABILDOS Y/O AUTORIDADES TRADICIONALES – Régimen de contratación – Decreto 1088 de 1993 – Decreto 252 de 2020 – Ley 1551 de 2012 – Decreto 1953 de 2014</w:t>
      </w:r>
    </w:p>
    <w:p w14:paraId="0D73CB6D" w14:textId="77777777" w:rsidR="00147950" w:rsidRPr="000A2366" w:rsidRDefault="00147950" w:rsidP="001426DD">
      <w:pPr>
        <w:spacing w:after="0" w:line="240" w:lineRule="auto"/>
        <w:jc w:val="both"/>
        <w:rPr>
          <w:rFonts w:ascii="Arial" w:eastAsia="Calibri" w:hAnsi="Arial" w:cs="Arial"/>
          <w:b/>
          <w:bCs/>
          <w:sz w:val="20"/>
          <w:szCs w:val="20"/>
          <w:lang w:val="es-MX"/>
        </w:rPr>
      </w:pPr>
    </w:p>
    <w:p w14:paraId="2E4FBA5D" w14:textId="77777777" w:rsidR="00147950" w:rsidRPr="000A2366" w:rsidRDefault="00147950" w:rsidP="001426DD">
      <w:pPr>
        <w:spacing w:after="0" w:line="240" w:lineRule="auto"/>
        <w:jc w:val="both"/>
        <w:rPr>
          <w:rFonts w:ascii="Arial" w:eastAsia="Calibri" w:hAnsi="Arial" w:cs="Arial"/>
          <w:sz w:val="20"/>
          <w:szCs w:val="20"/>
          <w:lang w:val="es-ES" w:eastAsia="es-ES_tradnl"/>
        </w:rPr>
      </w:pPr>
      <w:r w:rsidRPr="000A2366">
        <w:rPr>
          <w:rFonts w:ascii="Arial" w:eastAsia="Calibri" w:hAnsi="Arial" w:cs="Arial"/>
          <w:sz w:val="20"/>
          <w:szCs w:val="20"/>
          <w:lang w:val="es-ES"/>
        </w:rPr>
        <w:t>i) Decreto 1088 de 1993: Las asociaciones de Cabildos y/o Autoridades Tradicionales Indígenas, en virtud del Decreto 1088 de 1993, son entidades de Derecho Público de carácter especial, con personería jurídica, patrimonio propio y autonomía administrativa. Por lo tanto, tienen la capacidad jurídica para contratar.</w:t>
      </w:r>
    </w:p>
    <w:p w14:paraId="43AD4A3E" w14:textId="77777777" w:rsidR="00147950" w:rsidRPr="000A2366" w:rsidRDefault="00147950" w:rsidP="001426DD">
      <w:pPr>
        <w:spacing w:after="0" w:line="240" w:lineRule="auto"/>
        <w:jc w:val="both"/>
        <w:rPr>
          <w:rFonts w:ascii="Arial" w:eastAsia="Calibri" w:hAnsi="Arial" w:cs="Arial"/>
          <w:sz w:val="20"/>
          <w:szCs w:val="20"/>
          <w:lang w:val="es-ES"/>
        </w:rPr>
      </w:pPr>
      <w:r w:rsidRPr="000A2366">
        <w:rPr>
          <w:rFonts w:ascii="Arial" w:eastAsia="Calibri" w:hAnsi="Arial" w:cs="Arial"/>
          <w:sz w:val="20"/>
          <w:szCs w:val="20"/>
          <w:lang w:val="es-ES"/>
        </w:rPr>
        <w:t xml:space="preserve"> </w:t>
      </w:r>
    </w:p>
    <w:p w14:paraId="6A05F8CC" w14:textId="77777777" w:rsidR="00147950" w:rsidRPr="000A2366" w:rsidRDefault="00147950" w:rsidP="001426DD">
      <w:pPr>
        <w:spacing w:after="0" w:line="240" w:lineRule="auto"/>
        <w:jc w:val="both"/>
        <w:rPr>
          <w:rFonts w:ascii="Arial" w:eastAsia="Calibri" w:hAnsi="Arial" w:cs="Arial"/>
          <w:sz w:val="20"/>
          <w:szCs w:val="20"/>
          <w:lang w:val="es-ES"/>
        </w:rPr>
      </w:pPr>
      <w:proofErr w:type="spellStart"/>
      <w:r w:rsidRPr="000A2366">
        <w:rPr>
          <w:rFonts w:ascii="Arial" w:eastAsia="Calibri" w:hAnsi="Arial" w:cs="Arial"/>
          <w:sz w:val="20"/>
          <w:szCs w:val="20"/>
          <w:lang w:val="es-ES"/>
        </w:rPr>
        <w:t>ii</w:t>
      </w:r>
      <w:proofErr w:type="spellEnd"/>
      <w:r w:rsidRPr="000A2366">
        <w:rPr>
          <w:rFonts w:ascii="Arial" w:eastAsia="Calibri" w:hAnsi="Arial" w:cs="Arial"/>
          <w:sz w:val="20"/>
          <w:szCs w:val="20"/>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0226A6DE" w14:textId="77777777" w:rsidR="00147950" w:rsidRPr="000A2366" w:rsidRDefault="00147950" w:rsidP="001426DD">
      <w:pPr>
        <w:spacing w:after="0" w:line="240" w:lineRule="auto"/>
        <w:jc w:val="both"/>
        <w:rPr>
          <w:rFonts w:ascii="Arial" w:eastAsia="Calibri" w:hAnsi="Arial" w:cs="Arial"/>
          <w:sz w:val="20"/>
          <w:szCs w:val="20"/>
          <w:lang w:val="es-ES"/>
        </w:rPr>
      </w:pPr>
    </w:p>
    <w:p w14:paraId="1FDC56B0" w14:textId="77777777" w:rsidR="00147950" w:rsidRPr="000A2366" w:rsidRDefault="00147950" w:rsidP="001426DD">
      <w:pPr>
        <w:spacing w:after="0" w:line="240" w:lineRule="auto"/>
        <w:jc w:val="both"/>
        <w:rPr>
          <w:rFonts w:ascii="Arial" w:eastAsia="Calibri" w:hAnsi="Arial" w:cs="Arial"/>
          <w:sz w:val="20"/>
          <w:szCs w:val="20"/>
          <w:lang w:val="es-ES"/>
        </w:rPr>
      </w:pPr>
      <w:proofErr w:type="spellStart"/>
      <w:r w:rsidRPr="000A2366">
        <w:rPr>
          <w:rFonts w:ascii="Arial" w:eastAsia="Calibri" w:hAnsi="Arial" w:cs="Arial"/>
          <w:sz w:val="20"/>
          <w:szCs w:val="20"/>
          <w:lang w:val="es-ES"/>
        </w:rPr>
        <w:t>iii</w:t>
      </w:r>
      <w:proofErr w:type="spellEnd"/>
      <w:r w:rsidRPr="000A2366">
        <w:rPr>
          <w:rFonts w:ascii="Arial" w:eastAsia="Calibri" w:hAnsi="Arial" w:cs="Arial"/>
          <w:sz w:val="20"/>
          <w:szCs w:val="20"/>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62F64EB7" w14:textId="77777777" w:rsidR="00147950" w:rsidRPr="000A2366" w:rsidRDefault="00147950" w:rsidP="001426DD">
      <w:pPr>
        <w:spacing w:after="0" w:line="240" w:lineRule="auto"/>
        <w:jc w:val="both"/>
        <w:rPr>
          <w:rFonts w:ascii="Arial" w:eastAsia="Calibri" w:hAnsi="Arial" w:cs="Arial"/>
          <w:sz w:val="20"/>
          <w:szCs w:val="20"/>
          <w:lang w:val="es-ES"/>
        </w:rPr>
      </w:pPr>
    </w:p>
    <w:p w14:paraId="1E36BCD7" w14:textId="77777777" w:rsidR="00147950" w:rsidRPr="000A2366" w:rsidRDefault="00147950" w:rsidP="001426DD">
      <w:pPr>
        <w:spacing w:after="0" w:line="240" w:lineRule="auto"/>
        <w:jc w:val="both"/>
        <w:rPr>
          <w:rFonts w:ascii="Arial" w:eastAsia="Calibri" w:hAnsi="Arial" w:cs="Arial"/>
          <w:sz w:val="20"/>
          <w:szCs w:val="20"/>
          <w:lang w:val="es-ES"/>
        </w:rPr>
      </w:pPr>
      <w:r w:rsidRPr="000A2366">
        <w:rPr>
          <w:rFonts w:ascii="Arial" w:eastAsia="Calibri" w:hAnsi="Arial" w:cs="Arial"/>
          <w:sz w:val="20"/>
          <w:szCs w:val="20"/>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34F74F56" w14:textId="77777777" w:rsidR="00147950" w:rsidRPr="000A2366" w:rsidRDefault="00147950" w:rsidP="001426DD">
      <w:pPr>
        <w:spacing w:after="0" w:line="240" w:lineRule="auto"/>
        <w:jc w:val="both"/>
        <w:rPr>
          <w:rFonts w:ascii="Arial" w:eastAsia="Calibri" w:hAnsi="Arial" w:cs="Arial"/>
          <w:sz w:val="20"/>
          <w:szCs w:val="20"/>
          <w:lang w:val="es-ES"/>
        </w:rPr>
      </w:pPr>
      <w:r w:rsidRPr="000A2366">
        <w:rPr>
          <w:rFonts w:ascii="Arial" w:eastAsia="Calibri" w:hAnsi="Arial" w:cs="Arial"/>
          <w:sz w:val="20"/>
          <w:szCs w:val="20"/>
          <w:lang w:val="es-ES"/>
        </w:rPr>
        <w:t xml:space="preserve"> </w:t>
      </w:r>
    </w:p>
    <w:p w14:paraId="0EAB57CF" w14:textId="77777777" w:rsidR="00147950" w:rsidRPr="000A2366" w:rsidRDefault="00147950" w:rsidP="001426DD">
      <w:pPr>
        <w:spacing w:after="0" w:line="240" w:lineRule="auto"/>
        <w:jc w:val="both"/>
        <w:rPr>
          <w:rFonts w:ascii="Arial" w:eastAsia="Calibri" w:hAnsi="Arial" w:cs="Arial"/>
          <w:sz w:val="20"/>
          <w:szCs w:val="20"/>
          <w:lang w:val="es-ES"/>
        </w:rPr>
      </w:pPr>
      <w:proofErr w:type="spellStart"/>
      <w:r w:rsidRPr="000A2366">
        <w:rPr>
          <w:rFonts w:ascii="Arial" w:eastAsia="Calibri" w:hAnsi="Arial" w:cs="Arial"/>
          <w:sz w:val="20"/>
          <w:szCs w:val="20"/>
          <w:lang w:val="es-ES"/>
        </w:rPr>
        <w:lastRenderedPageBreak/>
        <w:t>iv</w:t>
      </w:r>
      <w:proofErr w:type="spellEnd"/>
      <w:r w:rsidRPr="000A2366">
        <w:rPr>
          <w:rFonts w:ascii="Arial" w:eastAsia="Calibri" w:hAnsi="Arial" w:cs="Arial"/>
          <w:sz w:val="20"/>
          <w:szCs w:val="20"/>
          <w:lang w:val="es-ES"/>
        </w:rPr>
        <w:t>)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p>
    <w:p w14:paraId="5E545133" w14:textId="77777777" w:rsidR="00147950" w:rsidRPr="000A2366" w:rsidRDefault="00147950" w:rsidP="001426DD">
      <w:pPr>
        <w:spacing w:after="0" w:line="240" w:lineRule="auto"/>
        <w:jc w:val="both"/>
        <w:rPr>
          <w:rFonts w:ascii="Arial" w:eastAsia="Calibri" w:hAnsi="Arial" w:cs="Arial"/>
          <w:sz w:val="20"/>
          <w:szCs w:val="20"/>
          <w:lang w:val="es-MX"/>
        </w:rPr>
      </w:pPr>
    </w:p>
    <w:p w14:paraId="19222711" w14:textId="77777777" w:rsidR="001426DD" w:rsidRPr="000A2366" w:rsidRDefault="001426DD" w:rsidP="001426DD">
      <w:pPr>
        <w:spacing w:after="0" w:line="240" w:lineRule="auto"/>
        <w:jc w:val="both"/>
        <w:outlineLvl w:val="0"/>
        <w:rPr>
          <w:rFonts w:ascii="Arial" w:eastAsia="Calibri" w:hAnsi="Arial" w:cs="Arial"/>
          <w:b/>
          <w:sz w:val="20"/>
          <w:szCs w:val="20"/>
          <w:lang w:val="es-ES"/>
        </w:rPr>
      </w:pPr>
      <w:r w:rsidRPr="000A2366">
        <w:rPr>
          <w:rFonts w:ascii="Arial" w:eastAsia="Calibri" w:hAnsi="Arial" w:cs="Arial"/>
          <w:b/>
          <w:sz w:val="20"/>
          <w:szCs w:val="20"/>
          <w:lang w:val="es-ES"/>
        </w:rPr>
        <w:t>CONVENIOS SOLIDARIOS – Regulación</w:t>
      </w:r>
    </w:p>
    <w:p w14:paraId="4E41707F" w14:textId="77777777" w:rsidR="001426DD" w:rsidRPr="000A2366" w:rsidRDefault="001426DD" w:rsidP="001426DD">
      <w:pPr>
        <w:spacing w:after="0" w:line="240" w:lineRule="auto"/>
        <w:jc w:val="both"/>
        <w:rPr>
          <w:rFonts w:ascii="Arial" w:eastAsia="Calibri" w:hAnsi="Arial" w:cs="Arial"/>
          <w:b/>
          <w:sz w:val="20"/>
          <w:szCs w:val="20"/>
          <w:lang w:val="es-ES"/>
        </w:rPr>
      </w:pPr>
    </w:p>
    <w:p w14:paraId="3F859041" w14:textId="77777777" w:rsidR="001426DD" w:rsidRPr="000A2366" w:rsidRDefault="001426DD" w:rsidP="001426DD">
      <w:pPr>
        <w:spacing w:after="0" w:line="240" w:lineRule="auto"/>
        <w:jc w:val="both"/>
        <w:rPr>
          <w:rFonts w:ascii="Arial" w:eastAsia="Calibri" w:hAnsi="Arial" w:cs="Arial"/>
          <w:bCs/>
          <w:sz w:val="20"/>
          <w:szCs w:val="20"/>
          <w:lang w:val="es-ES"/>
        </w:rPr>
      </w:pPr>
      <w:r w:rsidRPr="000A2366">
        <w:rPr>
          <w:rFonts w:ascii="Arial" w:eastAsia="Calibri" w:hAnsi="Arial" w:cs="Arial"/>
          <w:bCs/>
          <w:sz w:val="20"/>
          <w:szCs w:val="20"/>
          <w:lang w:val="es-ES"/>
        </w:rPr>
        <w:t>La contratación estatal con entidades privadas sin ánimo de lucro encuentra su fundamento en el artículo 355 de la Constitución Política, el cual, tras proscribir cualquier tipo de donación por parte del Estado a personas de derecho privado, determina que:</w:t>
      </w:r>
    </w:p>
    <w:p w14:paraId="01FBD879" w14:textId="77777777" w:rsidR="001426DD" w:rsidRPr="000A2366" w:rsidRDefault="001426DD" w:rsidP="001426DD">
      <w:pPr>
        <w:spacing w:after="0" w:line="240" w:lineRule="auto"/>
        <w:jc w:val="both"/>
        <w:rPr>
          <w:rFonts w:ascii="Arial" w:eastAsia="Calibri" w:hAnsi="Arial" w:cs="Arial"/>
          <w:bCs/>
          <w:sz w:val="20"/>
          <w:szCs w:val="20"/>
          <w:lang w:val="es-ES"/>
        </w:rPr>
      </w:pPr>
    </w:p>
    <w:p w14:paraId="35AC38AE" w14:textId="77777777" w:rsidR="001426DD" w:rsidRPr="000A2366" w:rsidRDefault="001426DD" w:rsidP="001426DD">
      <w:pPr>
        <w:spacing w:after="0" w:line="240" w:lineRule="auto"/>
        <w:jc w:val="both"/>
        <w:rPr>
          <w:rFonts w:ascii="Arial" w:eastAsia="Calibri" w:hAnsi="Arial" w:cs="Arial"/>
          <w:bCs/>
          <w:sz w:val="20"/>
          <w:szCs w:val="20"/>
          <w:lang w:val="es-ES"/>
        </w:rPr>
      </w:pPr>
      <w:r w:rsidRPr="000A2366">
        <w:rPr>
          <w:rFonts w:ascii="Arial" w:eastAsia="Calibri" w:hAnsi="Arial" w:cs="Arial"/>
          <w:bCs/>
          <w:sz w:val="20"/>
          <w:szCs w:val="20"/>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14:paraId="2B0730D3" w14:textId="77777777" w:rsidR="001426DD" w:rsidRPr="000A2366" w:rsidRDefault="001426DD" w:rsidP="001426DD">
      <w:pPr>
        <w:spacing w:after="0" w:line="240" w:lineRule="auto"/>
        <w:jc w:val="both"/>
        <w:rPr>
          <w:rFonts w:ascii="Arial" w:eastAsia="Calibri" w:hAnsi="Arial" w:cs="Arial"/>
          <w:bCs/>
          <w:sz w:val="20"/>
          <w:szCs w:val="20"/>
          <w:lang w:val="es-ES"/>
        </w:rPr>
      </w:pPr>
    </w:p>
    <w:p w14:paraId="4DE8CF51" w14:textId="77777777" w:rsidR="001426DD" w:rsidRPr="000A2366" w:rsidRDefault="001426DD" w:rsidP="001426DD">
      <w:pPr>
        <w:spacing w:after="0" w:line="240" w:lineRule="auto"/>
        <w:jc w:val="both"/>
        <w:rPr>
          <w:rFonts w:ascii="Arial" w:eastAsia="Calibri" w:hAnsi="Arial" w:cs="Arial"/>
          <w:bCs/>
          <w:sz w:val="20"/>
          <w:szCs w:val="20"/>
          <w:lang w:val="es-ES"/>
        </w:rPr>
      </w:pPr>
      <w:r w:rsidRPr="000A2366">
        <w:rPr>
          <w:rFonts w:ascii="Arial" w:eastAsia="Calibri" w:hAnsi="Arial" w:cs="Arial"/>
          <w:bCs/>
          <w:sz w:val="20"/>
          <w:szCs w:val="20"/>
          <w:lang w:val="es-ES"/>
        </w:rPr>
        <w:t>A su vez, el referido mandato constitucional faculta al Gobierno Nacional para efectuar la respectiva reglamentación en la materia. 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w:t>
      </w:r>
    </w:p>
    <w:p w14:paraId="776626E5" w14:textId="77777777" w:rsidR="001426DD" w:rsidRPr="000A2366" w:rsidRDefault="001426DD" w:rsidP="001426DD">
      <w:pPr>
        <w:spacing w:after="0" w:line="240" w:lineRule="auto"/>
        <w:jc w:val="both"/>
        <w:outlineLvl w:val="0"/>
        <w:rPr>
          <w:rFonts w:ascii="Arial" w:eastAsia="Calibri" w:hAnsi="Arial" w:cs="Arial"/>
          <w:b/>
          <w:sz w:val="20"/>
          <w:szCs w:val="20"/>
          <w:lang w:val="es-ES"/>
        </w:rPr>
      </w:pPr>
    </w:p>
    <w:p w14:paraId="24EF228B" w14:textId="77777777" w:rsidR="001426DD" w:rsidRPr="000A2366" w:rsidRDefault="001426DD" w:rsidP="001426DD">
      <w:pPr>
        <w:spacing w:after="0" w:line="240" w:lineRule="auto"/>
        <w:jc w:val="both"/>
        <w:outlineLvl w:val="0"/>
        <w:rPr>
          <w:rFonts w:ascii="Arial" w:eastAsia="Calibri" w:hAnsi="Arial" w:cs="Arial"/>
          <w:b/>
          <w:sz w:val="20"/>
          <w:szCs w:val="20"/>
          <w:lang w:val="es-ES"/>
        </w:rPr>
      </w:pPr>
      <w:r w:rsidRPr="000A2366">
        <w:rPr>
          <w:rFonts w:ascii="Arial" w:eastAsia="Calibri" w:hAnsi="Arial" w:cs="Arial"/>
          <w:b/>
          <w:sz w:val="20"/>
          <w:szCs w:val="20"/>
          <w:lang w:val="es-ES"/>
        </w:rPr>
        <w:t>CONVENIOS SOLIDARIOS – Regímenes de celebración</w:t>
      </w:r>
    </w:p>
    <w:p w14:paraId="050CF203" w14:textId="77777777" w:rsidR="001426DD" w:rsidRPr="000A2366" w:rsidRDefault="001426DD" w:rsidP="001426DD">
      <w:pPr>
        <w:spacing w:after="0" w:line="240" w:lineRule="auto"/>
        <w:jc w:val="both"/>
        <w:outlineLvl w:val="0"/>
        <w:rPr>
          <w:rFonts w:ascii="Arial" w:eastAsia="Calibri" w:hAnsi="Arial" w:cs="Arial"/>
          <w:b/>
          <w:sz w:val="20"/>
          <w:szCs w:val="20"/>
          <w:lang w:val="es-ES"/>
        </w:rPr>
      </w:pPr>
    </w:p>
    <w:p w14:paraId="5CAD0374" w14:textId="77777777" w:rsidR="001426DD" w:rsidRPr="000A2366" w:rsidRDefault="001426DD" w:rsidP="001426DD">
      <w:pPr>
        <w:spacing w:after="0" w:line="240" w:lineRule="auto"/>
        <w:jc w:val="both"/>
        <w:rPr>
          <w:rFonts w:ascii="Arial" w:eastAsia="Calibri" w:hAnsi="Arial" w:cs="Arial"/>
          <w:bCs/>
          <w:sz w:val="20"/>
          <w:szCs w:val="20"/>
          <w:lang w:val="es-ES"/>
        </w:rPr>
      </w:pPr>
      <w:r w:rsidRPr="000A2366">
        <w:rPr>
          <w:rFonts w:ascii="Arial" w:eastAsia="Calibri" w:hAnsi="Arial" w:cs="Arial"/>
          <w:bCs/>
          <w:sz w:val="20"/>
          <w:szCs w:val="20"/>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746A52FA" w14:textId="77777777" w:rsidR="001426DD" w:rsidRPr="000A2366" w:rsidRDefault="001426DD" w:rsidP="001426DD">
      <w:pPr>
        <w:spacing w:after="0" w:line="240" w:lineRule="auto"/>
        <w:jc w:val="both"/>
        <w:rPr>
          <w:rFonts w:ascii="Arial" w:eastAsia="Calibri" w:hAnsi="Arial" w:cs="Arial"/>
          <w:bCs/>
          <w:sz w:val="20"/>
          <w:szCs w:val="20"/>
          <w:lang w:val="es-ES"/>
        </w:rPr>
      </w:pPr>
    </w:p>
    <w:p w14:paraId="2DFE38DB" w14:textId="77777777" w:rsidR="001426DD" w:rsidRPr="000A2366" w:rsidRDefault="001426DD" w:rsidP="001426DD">
      <w:pPr>
        <w:spacing w:after="0" w:line="240" w:lineRule="auto"/>
        <w:jc w:val="both"/>
        <w:rPr>
          <w:rFonts w:ascii="Arial" w:eastAsia="Calibri" w:hAnsi="Arial" w:cs="Arial"/>
          <w:bCs/>
          <w:i/>
          <w:iCs/>
          <w:sz w:val="20"/>
          <w:szCs w:val="20"/>
          <w:lang w:val="es-ES"/>
        </w:rPr>
      </w:pPr>
      <w:r w:rsidRPr="000A2366">
        <w:rPr>
          <w:rFonts w:ascii="Arial" w:eastAsia="Calibri" w:hAnsi="Arial" w:cs="Arial"/>
          <w:bCs/>
          <w:sz w:val="20"/>
          <w:szCs w:val="20"/>
          <w:lang w:val="es-ES"/>
        </w:rPr>
        <w:t xml:space="preserve">i) En primer lugar, las entidades territoriales del orden municipal o distrital pueden celebrar convenios solidarios con organismos de acción comunal </w:t>
      </w:r>
      <w:r w:rsidRPr="000A2366">
        <w:rPr>
          <w:rFonts w:ascii="Arial" w:eastAsia="Calibri" w:hAnsi="Arial" w:cs="Arial"/>
          <w:bCs/>
          <w:i/>
          <w:iCs/>
          <w:sz w:val="20"/>
          <w:szCs w:val="20"/>
          <w:lang w:val="es-ES"/>
        </w:rPr>
        <w:t>“[…] para el desarrollo conjunto de programas y actividades establecidas por la Ley a los municipios y distritos, acorde con sus planes y desarrollos”.</w:t>
      </w:r>
    </w:p>
    <w:p w14:paraId="0CD8031A" w14:textId="77777777" w:rsidR="001426DD" w:rsidRPr="000A2366" w:rsidRDefault="001426DD" w:rsidP="001426DD">
      <w:pPr>
        <w:spacing w:after="0" w:line="240" w:lineRule="auto"/>
        <w:jc w:val="both"/>
        <w:rPr>
          <w:rFonts w:ascii="Arial" w:eastAsia="Calibri" w:hAnsi="Arial" w:cs="Arial"/>
          <w:bCs/>
          <w:sz w:val="20"/>
          <w:szCs w:val="20"/>
          <w:lang w:val="es-ES"/>
        </w:rPr>
      </w:pPr>
      <w:proofErr w:type="spellStart"/>
      <w:r w:rsidRPr="000A2366">
        <w:rPr>
          <w:rFonts w:ascii="Arial" w:eastAsia="Calibri" w:hAnsi="Arial" w:cs="Arial"/>
          <w:bCs/>
          <w:sz w:val="20"/>
          <w:szCs w:val="20"/>
          <w:lang w:val="es-ES"/>
        </w:rPr>
        <w:t>ii</w:t>
      </w:r>
      <w:proofErr w:type="spellEnd"/>
      <w:r w:rsidRPr="000A2366">
        <w:rPr>
          <w:rFonts w:ascii="Arial" w:eastAsia="Calibri" w:hAnsi="Arial" w:cs="Arial"/>
          <w:bCs/>
          <w:sz w:val="20"/>
          <w:szCs w:val="2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55FBB23E" w14:textId="77777777" w:rsidR="001426DD" w:rsidRPr="000A2366" w:rsidRDefault="001426DD" w:rsidP="001426DD">
      <w:pPr>
        <w:spacing w:after="0" w:line="240" w:lineRule="auto"/>
        <w:jc w:val="both"/>
        <w:rPr>
          <w:rFonts w:ascii="Arial" w:eastAsia="Calibri" w:hAnsi="Arial" w:cs="Arial"/>
          <w:bCs/>
          <w:sz w:val="20"/>
          <w:szCs w:val="20"/>
          <w:lang w:val="es-ES"/>
        </w:rPr>
      </w:pPr>
      <w:proofErr w:type="spellStart"/>
      <w:r w:rsidRPr="000A2366">
        <w:rPr>
          <w:rFonts w:ascii="Arial" w:eastAsia="Calibri" w:hAnsi="Arial" w:cs="Arial"/>
          <w:bCs/>
          <w:sz w:val="20"/>
          <w:szCs w:val="20"/>
          <w:lang w:val="es-ES"/>
        </w:rPr>
        <w:t>iii</w:t>
      </w:r>
      <w:proofErr w:type="spellEnd"/>
      <w:r w:rsidRPr="000A2366">
        <w:rPr>
          <w:rFonts w:ascii="Arial" w:eastAsia="Calibri" w:hAnsi="Arial" w:cs="Arial"/>
          <w:bCs/>
          <w:sz w:val="20"/>
          <w:szCs w:val="20"/>
          <w:lang w:val="es-ES"/>
        </w:rPr>
        <w:t>)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p>
    <w:p w14:paraId="5D3FFF0B" w14:textId="77777777" w:rsidR="00147950" w:rsidRPr="000A2366" w:rsidRDefault="00147950" w:rsidP="00147950">
      <w:pPr>
        <w:spacing w:after="0" w:line="240" w:lineRule="auto"/>
        <w:rPr>
          <w:rFonts w:ascii="Arial" w:eastAsia="Calibri" w:hAnsi="Arial" w:cs="Arial"/>
          <w:bCs/>
          <w:sz w:val="20"/>
          <w:szCs w:val="20"/>
          <w:lang w:val="es-ES_tradnl" w:eastAsia="es-ES"/>
        </w:rPr>
      </w:pPr>
    </w:p>
    <w:p w14:paraId="0CE6E5EF" w14:textId="77777777" w:rsidR="00147950" w:rsidRPr="000A2366" w:rsidRDefault="00147950" w:rsidP="00081F22">
      <w:pPr>
        <w:spacing w:after="0"/>
        <w:jc w:val="both"/>
        <w:rPr>
          <w:rFonts w:ascii="Arial" w:eastAsia="Calibri" w:hAnsi="Arial" w:cs="Arial"/>
          <w:bCs/>
          <w:sz w:val="20"/>
          <w:szCs w:val="20"/>
          <w:lang w:val="es-ES"/>
        </w:rPr>
      </w:pPr>
    </w:p>
    <w:p w14:paraId="7D54A0D3" w14:textId="77777777" w:rsidR="00833452" w:rsidRPr="000A2366" w:rsidRDefault="00833452" w:rsidP="00526E9D">
      <w:pPr>
        <w:rPr>
          <w:rFonts w:ascii="Arial" w:eastAsia="Times New Roman" w:hAnsi="Arial" w:cs="Arial"/>
          <w:b/>
          <w:bCs/>
          <w:lang w:val="es-MX" w:eastAsia="es-CO"/>
        </w:rPr>
      </w:pPr>
    </w:p>
    <w:p w14:paraId="22D54321" w14:textId="77777777" w:rsidR="00756A11" w:rsidRPr="000A2366" w:rsidRDefault="00756A11" w:rsidP="6B8BD3AC">
      <w:pPr>
        <w:rPr>
          <w:rFonts w:ascii="Arial" w:eastAsia="Geomanist Light" w:hAnsi="Arial" w:cs="Arial"/>
          <w:lang w:val="es-MX"/>
        </w:rPr>
      </w:pPr>
    </w:p>
    <w:p w14:paraId="5BAE47B5" w14:textId="77777777" w:rsidR="00756A11" w:rsidRPr="000A2366" w:rsidRDefault="00756A11" w:rsidP="6B8BD3AC">
      <w:pPr>
        <w:rPr>
          <w:rFonts w:ascii="Arial" w:eastAsia="Geomanist Light" w:hAnsi="Arial" w:cs="Arial"/>
          <w:lang w:val="es-MX"/>
        </w:rPr>
      </w:pPr>
    </w:p>
    <w:p w14:paraId="0780C5A7" w14:textId="77777777" w:rsidR="00756A11" w:rsidRPr="000A2366" w:rsidRDefault="00756A11" w:rsidP="6B8BD3AC">
      <w:pPr>
        <w:rPr>
          <w:rFonts w:ascii="Arial" w:eastAsia="Geomanist Light" w:hAnsi="Arial" w:cs="Arial"/>
          <w:lang w:val="es-MX"/>
        </w:rPr>
      </w:pPr>
    </w:p>
    <w:p w14:paraId="062F1ECA" w14:textId="3FF94294" w:rsidR="006219F8" w:rsidRDefault="1CC63BF5" w:rsidP="6B8BD3AC">
      <w:pPr>
        <w:rPr>
          <w:rFonts w:ascii="Arial" w:eastAsia="Geomanist Light" w:hAnsi="Arial" w:cs="Arial"/>
          <w:lang w:val="es-MX"/>
        </w:rPr>
      </w:pPr>
      <w:r w:rsidRPr="000A2366">
        <w:rPr>
          <w:rFonts w:ascii="Arial" w:eastAsia="Geomanist Light" w:hAnsi="Arial" w:cs="Arial"/>
          <w:lang w:val="es-MX"/>
        </w:rPr>
        <w:t>Bogotá D.C., </w:t>
      </w:r>
      <w:r w:rsidR="004B7E40" w:rsidRPr="000A2366">
        <w:rPr>
          <w:rFonts w:ascii="Arial" w:eastAsia="Geomanist Light" w:hAnsi="Arial" w:cs="Arial"/>
          <w:lang w:val="es-MX"/>
        </w:rPr>
        <w:t>28 de abril del 2023</w:t>
      </w:r>
    </w:p>
    <w:p w14:paraId="282E2ACB" w14:textId="77777777" w:rsidR="00E135FB" w:rsidRPr="000A2366" w:rsidRDefault="00E135FB" w:rsidP="6B8BD3AC">
      <w:pPr>
        <w:rPr>
          <w:rFonts w:ascii="Arial" w:eastAsia="Geomanist Light" w:hAnsi="Arial" w:cs="Arial"/>
          <w:lang w:val="es-MX"/>
        </w:rPr>
      </w:pPr>
    </w:p>
    <w:p w14:paraId="48B25738" w14:textId="25249BF3" w:rsidR="00900FFF" w:rsidRDefault="00E135FB" w:rsidP="00E135FB">
      <w:pPr>
        <w:spacing w:after="0" w:line="276" w:lineRule="auto"/>
        <w:jc w:val="right"/>
        <w:rPr>
          <w:rFonts w:ascii="Arial" w:hAnsi="Arial" w:cs="Arial"/>
          <w:lang w:val="es-MX"/>
        </w:rPr>
      </w:pPr>
      <w:r>
        <w:rPr>
          <w:rFonts w:ascii="Arial" w:hAnsi="Arial" w:cs="Arial"/>
          <w:noProof/>
          <w:lang w:val="es-MX"/>
        </w:rPr>
        <w:drawing>
          <wp:inline distT="0" distB="0" distL="0" distR="0" wp14:anchorId="087F6DF5" wp14:editId="316A8040">
            <wp:extent cx="3193220" cy="845389"/>
            <wp:effectExtent l="0" t="0" r="762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9598" cy="849725"/>
                    </a:xfrm>
                    <a:prstGeom prst="rect">
                      <a:avLst/>
                    </a:prstGeom>
                  </pic:spPr>
                </pic:pic>
              </a:graphicData>
            </a:graphic>
          </wp:inline>
        </w:drawing>
      </w:r>
    </w:p>
    <w:p w14:paraId="743A12C8" w14:textId="77777777" w:rsidR="00E135FB" w:rsidRDefault="00E135FB" w:rsidP="003A3AE7">
      <w:pPr>
        <w:spacing w:after="0" w:line="276" w:lineRule="auto"/>
        <w:rPr>
          <w:rFonts w:ascii="Arial" w:hAnsi="Arial" w:cs="Arial"/>
          <w:lang w:val="es-MX"/>
        </w:rPr>
      </w:pPr>
    </w:p>
    <w:p w14:paraId="7AE7D49D" w14:textId="7AFFF6F7" w:rsidR="003A3AE7" w:rsidRPr="000A2366" w:rsidRDefault="003A3AE7" w:rsidP="003A3AE7">
      <w:pPr>
        <w:spacing w:after="0" w:line="276" w:lineRule="auto"/>
        <w:rPr>
          <w:rFonts w:ascii="Arial" w:hAnsi="Arial" w:cs="Arial"/>
          <w:lang w:val="es-MX"/>
        </w:rPr>
      </w:pPr>
      <w:r w:rsidRPr="000A2366">
        <w:rPr>
          <w:rFonts w:ascii="Arial" w:hAnsi="Arial" w:cs="Arial"/>
          <w:lang w:val="es-MX"/>
        </w:rPr>
        <w:t>Señor:</w:t>
      </w:r>
    </w:p>
    <w:p w14:paraId="2AD4755C" w14:textId="0E4D2AA8" w:rsidR="003A3AE7" w:rsidRPr="000A2366" w:rsidRDefault="005210D7" w:rsidP="003A3AE7">
      <w:pPr>
        <w:spacing w:after="0" w:line="276" w:lineRule="auto"/>
        <w:rPr>
          <w:rFonts w:ascii="Arial" w:hAnsi="Arial" w:cs="Arial"/>
          <w:b/>
          <w:bCs/>
          <w:lang w:val="es-MX"/>
        </w:rPr>
      </w:pPr>
      <w:r w:rsidRPr="000A2366">
        <w:rPr>
          <w:rFonts w:ascii="Arial" w:hAnsi="Arial" w:cs="Arial"/>
          <w:b/>
          <w:bCs/>
          <w:lang w:val="es-MX"/>
        </w:rPr>
        <w:t xml:space="preserve">Michael Andrés </w:t>
      </w:r>
      <w:proofErr w:type="spellStart"/>
      <w:r w:rsidRPr="000A2366">
        <w:rPr>
          <w:rFonts w:ascii="Arial" w:hAnsi="Arial" w:cs="Arial"/>
          <w:b/>
          <w:bCs/>
          <w:lang w:val="es-MX"/>
        </w:rPr>
        <w:t>Aley</w:t>
      </w:r>
      <w:proofErr w:type="spellEnd"/>
      <w:r w:rsidRPr="000A2366">
        <w:rPr>
          <w:rFonts w:ascii="Arial" w:hAnsi="Arial" w:cs="Arial"/>
          <w:b/>
          <w:bCs/>
          <w:lang w:val="es-MX"/>
        </w:rPr>
        <w:t xml:space="preserve"> Ramos</w:t>
      </w:r>
    </w:p>
    <w:p w14:paraId="2CB70091" w14:textId="1C2AFDD7" w:rsidR="003A3AE7" w:rsidRPr="000A2366" w:rsidRDefault="00405750" w:rsidP="003A3AE7">
      <w:pPr>
        <w:spacing w:after="0" w:line="276" w:lineRule="auto"/>
        <w:rPr>
          <w:rFonts w:ascii="Arial" w:hAnsi="Arial" w:cs="Arial"/>
          <w:lang w:val="es-MX"/>
        </w:rPr>
      </w:pPr>
      <w:r w:rsidRPr="000A2366">
        <w:rPr>
          <w:rFonts w:ascii="Arial" w:hAnsi="Arial" w:cs="Arial"/>
          <w:lang w:val="es-MX"/>
        </w:rPr>
        <w:t>Puerto Leguizamo, Putumayo</w:t>
      </w:r>
    </w:p>
    <w:p w14:paraId="039D8A7A" w14:textId="77777777" w:rsidR="003A3AE7" w:rsidRPr="000A2366" w:rsidRDefault="003A3AE7" w:rsidP="003A3AE7">
      <w:pPr>
        <w:spacing w:after="0" w:line="276" w:lineRule="auto"/>
        <w:rPr>
          <w:rFonts w:ascii="Arial" w:hAnsi="Arial" w:cs="Arial"/>
          <w:lang w:val="es-MX"/>
        </w:rPr>
      </w:pPr>
    </w:p>
    <w:p w14:paraId="4DD62EF4" w14:textId="6569079A" w:rsidR="003A3AE7" w:rsidRPr="000A2366" w:rsidRDefault="003A3AE7" w:rsidP="003A3AE7">
      <w:pPr>
        <w:spacing w:after="0" w:line="276" w:lineRule="auto"/>
        <w:ind w:left="2832"/>
        <w:rPr>
          <w:rFonts w:ascii="Arial" w:eastAsia="Calibri" w:hAnsi="Arial" w:cs="Arial"/>
          <w:b/>
          <w:bCs/>
          <w:lang w:val="es-ES"/>
        </w:rPr>
      </w:pPr>
      <w:r w:rsidRPr="000A2366">
        <w:rPr>
          <w:rFonts w:ascii="Arial" w:eastAsia="Calibri" w:hAnsi="Arial" w:cs="Arial"/>
          <w:b/>
          <w:bCs/>
          <w:lang w:val="es-ES"/>
        </w:rPr>
        <w:t xml:space="preserve">Concepto </w:t>
      </w:r>
      <w:r w:rsidR="00546E81" w:rsidRPr="000A2366">
        <w:rPr>
          <w:rFonts w:ascii="Arial" w:eastAsia="Calibri" w:hAnsi="Arial" w:cs="Arial"/>
          <w:b/>
          <w:bCs/>
          <w:lang w:val="es-ES"/>
        </w:rPr>
        <w:t>C</w:t>
      </w:r>
      <w:r w:rsidR="00900FFF">
        <w:rPr>
          <w:rFonts w:ascii="Arial" w:eastAsia="Calibri" w:hAnsi="Arial" w:cs="Arial"/>
          <w:b/>
          <w:bCs/>
          <w:lang w:val="es-ES"/>
        </w:rPr>
        <w:t>–</w:t>
      </w:r>
      <w:r w:rsidR="00546E81" w:rsidRPr="000A2366">
        <w:rPr>
          <w:rFonts w:ascii="Arial" w:eastAsia="Calibri" w:hAnsi="Arial" w:cs="Arial"/>
          <w:b/>
          <w:bCs/>
          <w:lang w:val="es-ES"/>
        </w:rPr>
        <w:t xml:space="preserve">084 </w:t>
      </w:r>
      <w:r w:rsidRPr="000A2366">
        <w:rPr>
          <w:rFonts w:ascii="Arial" w:eastAsia="Calibri" w:hAnsi="Arial" w:cs="Arial"/>
          <w:b/>
          <w:bCs/>
          <w:lang w:val="es-ES"/>
        </w:rPr>
        <w:t>del 2023</w:t>
      </w:r>
    </w:p>
    <w:p w14:paraId="2CD42F2B" w14:textId="77777777" w:rsidR="003A3AE7" w:rsidRPr="000A2366" w:rsidRDefault="003A3AE7" w:rsidP="003A3AE7">
      <w:pPr>
        <w:spacing w:after="0" w:line="276" w:lineRule="auto"/>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0A2366" w:rsidRPr="000A2366" w14:paraId="7F805DBE" w14:textId="77777777" w:rsidTr="00CD26C1">
        <w:trPr>
          <w:jc w:val="right"/>
        </w:trPr>
        <w:tc>
          <w:tcPr>
            <w:tcW w:w="1838" w:type="dxa"/>
          </w:tcPr>
          <w:p w14:paraId="63224701" w14:textId="77777777" w:rsidR="003A3AE7" w:rsidRPr="000A2366" w:rsidRDefault="003A3AE7" w:rsidP="00CD26C1">
            <w:pPr>
              <w:spacing w:line="276" w:lineRule="auto"/>
              <w:jc w:val="center"/>
              <w:rPr>
                <w:rFonts w:ascii="Arial" w:eastAsia="Calibri" w:hAnsi="Arial" w:cs="Arial"/>
                <w:lang w:val="es-ES_tradnl"/>
              </w:rPr>
            </w:pPr>
            <w:r w:rsidRPr="000A2366">
              <w:rPr>
                <w:rFonts w:ascii="Arial" w:eastAsia="Calibri" w:hAnsi="Arial" w:cs="Arial"/>
                <w:b/>
                <w:lang w:val="es-ES_tradnl"/>
              </w:rPr>
              <w:t>Temas:</w:t>
            </w:r>
          </w:p>
        </w:tc>
        <w:tc>
          <w:tcPr>
            <w:tcW w:w="6237" w:type="dxa"/>
          </w:tcPr>
          <w:p w14:paraId="350AEF05" w14:textId="35E0E604" w:rsidR="003A3AE7" w:rsidRPr="000A2366" w:rsidRDefault="00E43BF4" w:rsidP="00CD26C1">
            <w:pPr>
              <w:spacing w:line="276" w:lineRule="auto"/>
              <w:jc w:val="both"/>
              <w:rPr>
                <w:rFonts w:ascii="Arial" w:hAnsi="Arial" w:cs="Arial"/>
                <w:lang w:val="es-ES"/>
              </w:rPr>
            </w:pPr>
            <w:r w:rsidRPr="000A2366">
              <w:rPr>
                <w:rFonts w:ascii="Arial" w:hAnsi="Arial" w:cs="Arial"/>
                <w:bCs/>
                <w:lang w:val="es-ES_tradnl"/>
              </w:rPr>
              <w:t xml:space="preserve">PUEBLOS INDÍGENAS – Convenio No. 169 de la OIT – Compromisos / ASOCIACIONES DE CABILDOS Y/O AUTORIDADES TRADICIONALES – Régimen de contratación – Decreto 1088 de 1993 – Decreto 252 de 2020 – Ley 1551 de 2012 – Decreto 1953 de 2014 </w:t>
            </w:r>
            <w:r w:rsidR="00AC64AA" w:rsidRPr="000A2366">
              <w:rPr>
                <w:rFonts w:ascii="Arial" w:hAnsi="Arial" w:cs="Arial"/>
                <w:bCs/>
                <w:lang w:val="es-ES_tradnl"/>
              </w:rPr>
              <w:t xml:space="preserve">- </w:t>
            </w:r>
            <w:r w:rsidR="0097062F" w:rsidRPr="000A2366">
              <w:rPr>
                <w:rFonts w:ascii="Arial" w:hAnsi="Arial" w:cs="Arial"/>
                <w:bCs/>
                <w:lang w:val="es-ES_tradnl"/>
              </w:rPr>
              <w:t>CONVENIOS SOLIDARIOS – Regulación / CONVENIOS SOLIDARIOS – Regímenes de celebración / LEY 2195 DE 2022 – Artículo 56 – Ámbito de aplicación.</w:t>
            </w:r>
          </w:p>
        </w:tc>
      </w:tr>
      <w:tr w:rsidR="000A2366" w:rsidRPr="000A2366" w14:paraId="06BB227B" w14:textId="77777777" w:rsidTr="00CD26C1">
        <w:trPr>
          <w:jc w:val="right"/>
        </w:trPr>
        <w:tc>
          <w:tcPr>
            <w:tcW w:w="1838" w:type="dxa"/>
          </w:tcPr>
          <w:p w14:paraId="7A993470" w14:textId="77777777" w:rsidR="003A3AE7" w:rsidRPr="000A2366" w:rsidRDefault="003A3AE7" w:rsidP="00CD26C1">
            <w:pPr>
              <w:spacing w:line="276" w:lineRule="auto"/>
              <w:jc w:val="center"/>
              <w:rPr>
                <w:rFonts w:ascii="Arial" w:eastAsia="Calibri" w:hAnsi="Arial" w:cs="Arial"/>
                <w:b/>
                <w:lang w:val="es-ES"/>
              </w:rPr>
            </w:pPr>
            <w:r w:rsidRPr="000A2366">
              <w:rPr>
                <w:rFonts w:ascii="Arial" w:eastAsia="Calibri" w:hAnsi="Arial" w:cs="Arial"/>
                <w:b/>
                <w:lang w:val="es-ES"/>
              </w:rPr>
              <w:t>Radicación:</w:t>
            </w:r>
          </w:p>
        </w:tc>
        <w:tc>
          <w:tcPr>
            <w:tcW w:w="6237" w:type="dxa"/>
          </w:tcPr>
          <w:p w14:paraId="627D949C" w14:textId="09558334" w:rsidR="003A3AE7" w:rsidRPr="000A2366" w:rsidRDefault="003A3AE7" w:rsidP="00CD26C1">
            <w:pPr>
              <w:spacing w:line="276" w:lineRule="auto"/>
              <w:jc w:val="both"/>
              <w:rPr>
                <w:rFonts w:ascii="Arial" w:eastAsia="Calibri" w:hAnsi="Arial" w:cs="Arial"/>
                <w:lang w:val="es-ES"/>
              </w:rPr>
            </w:pPr>
            <w:r w:rsidRPr="000A2366">
              <w:rPr>
                <w:rFonts w:ascii="Arial" w:eastAsia="Calibri" w:hAnsi="Arial" w:cs="Arial"/>
                <w:lang w:val="es-ES"/>
              </w:rPr>
              <w:t xml:space="preserve">Respuesta a consulta </w:t>
            </w:r>
            <w:r w:rsidR="00C1400D" w:rsidRPr="000A2366">
              <w:rPr>
                <w:rFonts w:ascii="Arial" w:eastAsia="Calibri" w:hAnsi="Arial" w:cs="Arial"/>
                <w:lang w:val="es-ES"/>
              </w:rPr>
              <w:t>P20230314002384</w:t>
            </w:r>
          </w:p>
        </w:tc>
      </w:tr>
    </w:tbl>
    <w:p w14:paraId="54267B2F" w14:textId="77777777" w:rsidR="003A3AE7" w:rsidRPr="000A2366" w:rsidRDefault="003A3AE7" w:rsidP="003A3AE7">
      <w:pPr>
        <w:spacing w:after="0" w:line="276" w:lineRule="auto"/>
        <w:rPr>
          <w:rFonts w:ascii="Arial" w:hAnsi="Arial" w:cs="Arial"/>
          <w:lang w:val="es-MX"/>
        </w:rPr>
      </w:pPr>
    </w:p>
    <w:p w14:paraId="58DDF04A" w14:textId="77777777" w:rsidR="00900FFF" w:rsidRDefault="00900FFF" w:rsidP="003A3AE7">
      <w:pPr>
        <w:spacing w:after="0" w:line="276" w:lineRule="auto"/>
        <w:jc w:val="both"/>
        <w:rPr>
          <w:rFonts w:ascii="Arial" w:eastAsia="Calibri" w:hAnsi="Arial" w:cs="Arial"/>
          <w:lang w:val="es-ES_tradnl"/>
        </w:rPr>
      </w:pPr>
    </w:p>
    <w:p w14:paraId="27B9ED7D" w14:textId="7526497B" w:rsidR="003A3AE7" w:rsidRPr="000A2366" w:rsidRDefault="003A3AE7" w:rsidP="003A3AE7">
      <w:pPr>
        <w:spacing w:after="0" w:line="276" w:lineRule="auto"/>
        <w:jc w:val="both"/>
        <w:rPr>
          <w:rFonts w:ascii="Arial" w:eastAsia="Calibri" w:hAnsi="Arial" w:cs="Arial"/>
          <w:bCs/>
          <w:lang w:val="es-ES_tradnl"/>
        </w:rPr>
      </w:pPr>
      <w:r w:rsidRPr="000A2366">
        <w:rPr>
          <w:rFonts w:ascii="Arial" w:eastAsia="Calibri" w:hAnsi="Arial" w:cs="Arial"/>
          <w:lang w:val="es-ES_tradnl"/>
        </w:rPr>
        <w:t>Estimad</w:t>
      </w:r>
      <w:r w:rsidR="00827CC1" w:rsidRPr="000A2366">
        <w:rPr>
          <w:rFonts w:ascii="Arial" w:eastAsia="Calibri" w:hAnsi="Arial" w:cs="Arial"/>
          <w:lang w:val="es-ES_tradnl"/>
        </w:rPr>
        <w:t xml:space="preserve">o </w:t>
      </w:r>
      <w:r w:rsidRPr="000A2366">
        <w:rPr>
          <w:rFonts w:ascii="Arial" w:eastAsia="Calibri" w:hAnsi="Arial" w:cs="Arial"/>
          <w:lang w:val="es-ES_tradnl"/>
        </w:rPr>
        <w:t xml:space="preserve">señor </w:t>
      </w:r>
      <w:proofErr w:type="spellStart"/>
      <w:r w:rsidR="005210D7" w:rsidRPr="000A2366">
        <w:rPr>
          <w:rFonts w:ascii="Arial" w:hAnsi="Arial" w:cs="Arial"/>
          <w:lang w:val="es-MX"/>
        </w:rPr>
        <w:t>Aley</w:t>
      </w:r>
      <w:proofErr w:type="spellEnd"/>
      <w:r w:rsidR="005210D7" w:rsidRPr="000A2366">
        <w:rPr>
          <w:rFonts w:ascii="Arial" w:hAnsi="Arial" w:cs="Arial"/>
          <w:lang w:val="es-MX"/>
        </w:rPr>
        <w:t xml:space="preserve"> Ramos</w:t>
      </w:r>
      <w:r w:rsidRPr="000A2366">
        <w:rPr>
          <w:rFonts w:ascii="Arial" w:eastAsia="Calibri" w:hAnsi="Arial" w:cs="Arial"/>
          <w:bCs/>
          <w:lang w:val="es-ES_tradnl"/>
        </w:rPr>
        <w:t>:</w:t>
      </w:r>
    </w:p>
    <w:p w14:paraId="22D89DC4" w14:textId="77777777" w:rsidR="003A3AE7" w:rsidRPr="000A2366" w:rsidRDefault="003A3AE7" w:rsidP="003A3AE7">
      <w:pPr>
        <w:spacing w:after="0" w:line="276" w:lineRule="auto"/>
        <w:jc w:val="both"/>
        <w:rPr>
          <w:rFonts w:ascii="Arial" w:eastAsia="Calibri" w:hAnsi="Arial" w:cs="Arial"/>
          <w:bCs/>
          <w:lang w:val="es-ES_tradnl"/>
        </w:rPr>
      </w:pPr>
    </w:p>
    <w:p w14:paraId="15563806" w14:textId="6FBA2188" w:rsidR="006219F8" w:rsidRPr="000A2366" w:rsidRDefault="003A3AE7" w:rsidP="00E12C0B">
      <w:pPr>
        <w:spacing w:after="0" w:line="276" w:lineRule="auto"/>
        <w:jc w:val="both"/>
        <w:rPr>
          <w:rFonts w:ascii="Arial" w:eastAsia="Calibri" w:hAnsi="Arial" w:cs="Arial"/>
          <w:lang w:val="es-ES"/>
        </w:rPr>
      </w:pPr>
      <w:r w:rsidRPr="000A2366">
        <w:rPr>
          <w:rFonts w:ascii="Arial" w:eastAsia="Calibri" w:hAnsi="Arial" w:cs="Arial"/>
          <w:lang w:val="es-ES"/>
        </w:rPr>
        <w:t>En ejercicio de la competencia otorgada por el numeral 8</w:t>
      </w:r>
      <w:r w:rsidR="00900FFF">
        <w:rPr>
          <w:rFonts w:ascii="Arial" w:eastAsia="Calibri" w:hAnsi="Arial" w:cs="Arial"/>
          <w:lang w:val="es-ES"/>
        </w:rPr>
        <w:t>°</w:t>
      </w:r>
      <w:r w:rsidRPr="000A2366">
        <w:rPr>
          <w:rFonts w:ascii="Arial" w:eastAsia="Calibri" w:hAnsi="Arial" w:cs="Arial"/>
          <w:lang w:val="es-ES"/>
        </w:rPr>
        <w:t xml:space="preserve"> del artículo 11 y el numeral 5</w:t>
      </w:r>
      <w:r w:rsidR="00900FFF">
        <w:rPr>
          <w:rFonts w:ascii="Arial" w:eastAsia="Calibri" w:hAnsi="Arial" w:cs="Arial"/>
          <w:lang w:val="es-ES"/>
        </w:rPr>
        <w:t>°</w:t>
      </w:r>
      <w:r w:rsidRPr="000A2366">
        <w:rPr>
          <w:rFonts w:ascii="Arial" w:eastAsia="Calibri" w:hAnsi="Arial" w:cs="Arial"/>
          <w:lang w:val="es-ES"/>
        </w:rPr>
        <w:t xml:space="preserve"> del artículo 3 del Decreto Ley 4170 de 2011, la Agencia Nacional de Contratación Pública ― Colombia Compra Eficiente responde su consulta del 1</w:t>
      </w:r>
      <w:r w:rsidR="004C0C2D" w:rsidRPr="000A2366">
        <w:rPr>
          <w:rFonts w:ascii="Arial" w:eastAsia="Calibri" w:hAnsi="Arial" w:cs="Arial"/>
          <w:lang w:val="es-ES"/>
        </w:rPr>
        <w:t>4</w:t>
      </w:r>
      <w:r w:rsidRPr="000A2366">
        <w:rPr>
          <w:rFonts w:ascii="Arial" w:eastAsia="Calibri" w:hAnsi="Arial" w:cs="Arial"/>
          <w:lang w:val="es-ES"/>
        </w:rPr>
        <w:t xml:space="preserve"> de marzo del 2023.</w:t>
      </w:r>
    </w:p>
    <w:p w14:paraId="67864408" w14:textId="77777777" w:rsidR="00693923" w:rsidRPr="000A2366" w:rsidRDefault="00693923" w:rsidP="00E12C0B">
      <w:pPr>
        <w:spacing w:after="0" w:line="276" w:lineRule="auto"/>
        <w:jc w:val="both"/>
        <w:rPr>
          <w:rFonts w:ascii="Arial" w:eastAsia="Calibri" w:hAnsi="Arial" w:cs="Arial"/>
          <w:lang w:val="es-ES"/>
        </w:rPr>
      </w:pPr>
    </w:p>
    <w:p w14:paraId="24B12C92" w14:textId="77777777" w:rsidR="00E12C0B" w:rsidRPr="000A2366" w:rsidRDefault="00E12C0B" w:rsidP="00E12C0B">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0A2366">
        <w:rPr>
          <w:rFonts w:ascii="Arial" w:eastAsia="Calibri" w:hAnsi="Arial" w:cs="Arial"/>
          <w:b/>
          <w:lang w:val="es-ES_tradnl"/>
        </w:rPr>
        <w:t xml:space="preserve">Problema planteado </w:t>
      </w:r>
    </w:p>
    <w:p w14:paraId="3C079ADB" w14:textId="77777777" w:rsidR="00E12C0B" w:rsidRPr="000A2366" w:rsidRDefault="00E12C0B" w:rsidP="00E12C0B">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0ACC97C8" w14:textId="18978CA9" w:rsidR="00E12C0B" w:rsidRPr="000A2366" w:rsidRDefault="00E12C0B" w:rsidP="00E12C0B">
      <w:pPr>
        <w:spacing w:after="0" w:line="276" w:lineRule="auto"/>
        <w:jc w:val="both"/>
        <w:rPr>
          <w:rFonts w:ascii="Arial" w:hAnsi="Arial" w:cs="Arial"/>
          <w:lang w:val="es-ES_tradnl"/>
        </w:rPr>
      </w:pPr>
      <w:r w:rsidRPr="000A2366">
        <w:rPr>
          <w:rFonts w:ascii="Arial" w:hAnsi="Arial" w:cs="Arial"/>
          <w:lang w:val="es-ES_tradnl"/>
        </w:rPr>
        <w:t xml:space="preserve">Respecto </w:t>
      </w:r>
      <w:r w:rsidR="009A4F97" w:rsidRPr="000A2366">
        <w:rPr>
          <w:rFonts w:ascii="Arial" w:hAnsi="Arial" w:cs="Arial"/>
          <w:lang w:val="es-ES_tradnl"/>
        </w:rPr>
        <w:t xml:space="preserve">a la celebración de convenios solidarios con resguardos y/o cabildos y/o autoridades indígenas, </w:t>
      </w:r>
      <w:r w:rsidRPr="000A2366">
        <w:rPr>
          <w:rFonts w:ascii="Arial" w:hAnsi="Arial" w:cs="Arial"/>
          <w:lang w:val="es-ES_tradnl"/>
        </w:rPr>
        <w:t xml:space="preserve">usted realiza la siguiente consulta: </w:t>
      </w:r>
    </w:p>
    <w:p w14:paraId="65E78D6D" w14:textId="77777777" w:rsidR="00E12C0B" w:rsidRPr="000A2366" w:rsidRDefault="00E12C0B" w:rsidP="002F1FD1">
      <w:pPr>
        <w:spacing w:after="0" w:line="240" w:lineRule="auto"/>
        <w:ind w:right="709"/>
        <w:jc w:val="both"/>
        <w:rPr>
          <w:rFonts w:ascii="Arial" w:hAnsi="Arial" w:cs="Arial"/>
          <w:sz w:val="21"/>
          <w:szCs w:val="21"/>
          <w:lang w:val="es-ES_tradnl"/>
        </w:rPr>
      </w:pPr>
    </w:p>
    <w:p w14:paraId="3864BD27" w14:textId="1EFD1598" w:rsidR="00506CEB" w:rsidRPr="000A2366" w:rsidRDefault="00506CEB" w:rsidP="002F1FD1">
      <w:pPr>
        <w:spacing w:after="0" w:line="240" w:lineRule="auto"/>
        <w:ind w:left="708" w:right="709"/>
        <w:jc w:val="both"/>
        <w:rPr>
          <w:rFonts w:ascii="Arial" w:hAnsi="Arial" w:cs="Arial"/>
          <w:sz w:val="21"/>
          <w:szCs w:val="21"/>
          <w:lang w:val="es-ES_tradnl"/>
        </w:rPr>
      </w:pPr>
      <w:r w:rsidRPr="000A2366">
        <w:rPr>
          <w:rFonts w:ascii="Arial" w:hAnsi="Arial" w:cs="Arial"/>
          <w:sz w:val="21"/>
          <w:szCs w:val="21"/>
          <w:lang w:val="es-ES_tradnl"/>
        </w:rPr>
        <w:t>“</w:t>
      </w:r>
      <w:r w:rsidR="00450F72" w:rsidRPr="000A2366">
        <w:rPr>
          <w:rFonts w:ascii="Arial" w:hAnsi="Arial" w:cs="Arial"/>
          <w:sz w:val="21"/>
          <w:szCs w:val="21"/>
          <w:lang w:val="es-ES_tradnl"/>
        </w:rPr>
        <w:t xml:space="preserve">1. </w:t>
      </w:r>
      <w:r w:rsidR="00B5517E" w:rsidRPr="000A2366">
        <w:rPr>
          <w:rFonts w:ascii="Arial" w:hAnsi="Arial" w:cs="Arial"/>
          <w:sz w:val="21"/>
          <w:szCs w:val="21"/>
          <w:lang w:val="es-ES_tradnl"/>
        </w:rPr>
        <w:t xml:space="preserve">¿Se pueden celebrar convenios solidarios con resguardos y/o cabildos y/o autoridades indígenas, cuya fuente de financiación </w:t>
      </w:r>
      <w:r w:rsidR="00B5517E" w:rsidRPr="000A2366">
        <w:rPr>
          <w:rFonts w:ascii="Arial" w:hAnsi="Arial" w:cs="Arial"/>
          <w:b/>
          <w:bCs/>
          <w:sz w:val="21"/>
          <w:szCs w:val="21"/>
          <w:lang w:val="es-ES_tradnl"/>
        </w:rPr>
        <w:t xml:space="preserve">SEA DIFERENTE A RECURSOS </w:t>
      </w:r>
      <w:r w:rsidR="00B5517E" w:rsidRPr="000A2366">
        <w:rPr>
          <w:rFonts w:ascii="Arial" w:hAnsi="Arial" w:cs="Arial"/>
          <w:b/>
          <w:bCs/>
          <w:sz w:val="21"/>
          <w:szCs w:val="21"/>
          <w:lang w:val="es-ES_tradnl"/>
        </w:rPr>
        <w:lastRenderedPageBreak/>
        <w:t>DE SGP</w:t>
      </w:r>
      <w:r w:rsidR="00B5517E" w:rsidRPr="000A2366">
        <w:rPr>
          <w:rFonts w:ascii="Arial" w:hAnsi="Arial" w:cs="Arial"/>
          <w:sz w:val="21"/>
          <w:szCs w:val="21"/>
          <w:lang w:val="es-ES_tradnl"/>
        </w:rPr>
        <w:t>, y que tengan como objeto contractual la ejecución de proyectos de obra tales como, placas polideportivas y cubiertas polideportivas, acueducto y alcantarillado</w:t>
      </w:r>
      <w:r w:rsidR="00450F72" w:rsidRPr="000A2366">
        <w:rPr>
          <w:rFonts w:ascii="Arial" w:hAnsi="Arial" w:cs="Arial"/>
          <w:sz w:val="21"/>
          <w:szCs w:val="21"/>
          <w:lang w:val="es-ES_tradnl"/>
        </w:rPr>
        <w:t>, etc.</w:t>
      </w:r>
      <w:r w:rsidR="00B5517E" w:rsidRPr="000A2366">
        <w:rPr>
          <w:rFonts w:ascii="Arial" w:hAnsi="Arial" w:cs="Arial"/>
          <w:sz w:val="21"/>
          <w:szCs w:val="21"/>
          <w:lang w:val="es-ES_tradnl"/>
        </w:rPr>
        <w:t>?</w:t>
      </w:r>
    </w:p>
    <w:p w14:paraId="15A1F337" w14:textId="77777777" w:rsidR="00450F72" w:rsidRPr="000A2366" w:rsidRDefault="00450F72" w:rsidP="002F1FD1">
      <w:pPr>
        <w:spacing w:after="0" w:line="240" w:lineRule="auto"/>
        <w:ind w:left="708" w:right="709"/>
        <w:jc w:val="both"/>
        <w:rPr>
          <w:rFonts w:ascii="Arial" w:hAnsi="Arial" w:cs="Arial"/>
          <w:sz w:val="21"/>
          <w:szCs w:val="21"/>
          <w:lang w:val="es-ES_tradnl"/>
        </w:rPr>
      </w:pPr>
    </w:p>
    <w:p w14:paraId="069F3497" w14:textId="245EDC20" w:rsidR="00E12C0B" w:rsidRPr="000A2366" w:rsidRDefault="00450F72" w:rsidP="00693923">
      <w:pPr>
        <w:spacing w:after="0" w:line="240" w:lineRule="auto"/>
        <w:ind w:left="708" w:right="709"/>
        <w:jc w:val="both"/>
        <w:rPr>
          <w:rFonts w:ascii="Arial" w:hAnsi="Arial" w:cs="Arial"/>
          <w:sz w:val="21"/>
          <w:szCs w:val="21"/>
        </w:rPr>
      </w:pPr>
      <w:r w:rsidRPr="000A2366">
        <w:rPr>
          <w:rFonts w:ascii="Arial" w:hAnsi="Arial" w:cs="Arial"/>
          <w:sz w:val="21"/>
          <w:szCs w:val="21"/>
          <w:lang w:val="es-ES_tradnl"/>
        </w:rPr>
        <w:t xml:space="preserve">2. </w:t>
      </w:r>
      <w:r w:rsidR="002F1FD1" w:rsidRPr="000A2366">
        <w:rPr>
          <w:rFonts w:ascii="Arial" w:hAnsi="Arial" w:cs="Arial"/>
          <w:sz w:val="21"/>
          <w:szCs w:val="21"/>
          <w:lang w:val="es-ES_tradnl"/>
        </w:rPr>
        <w:t xml:space="preserve">En caso de ser negativa la respuesta al interrogante anterior, solicitamos se indique si existe alguna normatividad vigente que permita la celebración de convenios solidarios con resguardos y/o cabildos y/o autoridades indígenas, cuya fuente de financiación </w:t>
      </w:r>
      <w:r w:rsidR="002F1FD1" w:rsidRPr="000A2366">
        <w:rPr>
          <w:rFonts w:ascii="Arial" w:hAnsi="Arial" w:cs="Arial"/>
          <w:b/>
          <w:bCs/>
          <w:sz w:val="21"/>
          <w:szCs w:val="21"/>
          <w:lang w:val="es-ES_tradnl"/>
        </w:rPr>
        <w:t>SEA DIFERENTE A RECURSOS DE SGP</w:t>
      </w:r>
      <w:r w:rsidR="002F1FD1" w:rsidRPr="000A2366">
        <w:rPr>
          <w:rFonts w:ascii="Arial" w:hAnsi="Arial" w:cs="Arial"/>
          <w:sz w:val="21"/>
          <w:szCs w:val="21"/>
          <w:lang w:val="es-ES_tradnl"/>
        </w:rPr>
        <w:t>, y que tengan como objeto contractual la ejecución de proyectos de obra tales como, placas</w:t>
      </w:r>
      <w:r w:rsidR="009E76A8" w:rsidRPr="000A2366">
        <w:rPr>
          <w:rFonts w:ascii="Arial" w:hAnsi="Arial" w:cs="Arial"/>
          <w:sz w:val="21"/>
          <w:szCs w:val="21"/>
          <w:lang w:val="es-ES_tradnl"/>
        </w:rPr>
        <w:t xml:space="preserve"> </w:t>
      </w:r>
      <w:r w:rsidR="002F1FD1" w:rsidRPr="000A2366">
        <w:rPr>
          <w:rFonts w:ascii="Arial" w:hAnsi="Arial" w:cs="Arial"/>
          <w:sz w:val="21"/>
          <w:szCs w:val="21"/>
          <w:lang w:val="es-ES_tradnl"/>
        </w:rPr>
        <w:t>polideportivas y cubiertas</w:t>
      </w:r>
      <w:r w:rsidR="009E76A8" w:rsidRPr="000A2366">
        <w:rPr>
          <w:rFonts w:ascii="Arial" w:hAnsi="Arial" w:cs="Arial"/>
          <w:sz w:val="21"/>
          <w:szCs w:val="21"/>
          <w:lang w:val="es-ES_tradnl"/>
        </w:rPr>
        <w:t xml:space="preserve"> </w:t>
      </w:r>
      <w:r w:rsidR="002F1FD1" w:rsidRPr="000A2366">
        <w:rPr>
          <w:rFonts w:ascii="Arial" w:hAnsi="Arial" w:cs="Arial"/>
          <w:sz w:val="21"/>
          <w:szCs w:val="21"/>
          <w:lang w:val="es-ES_tradnl"/>
        </w:rPr>
        <w:t>polideportivas, acueducto y alcantarillado, etc.”</w:t>
      </w:r>
    </w:p>
    <w:p w14:paraId="476870DF" w14:textId="77777777" w:rsidR="00693923" w:rsidRPr="000A2366" w:rsidRDefault="00693923" w:rsidP="00693923">
      <w:pPr>
        <w:spacing w:after="0" w:line="240" w:lineRule="auto"/>
        <w:ind w:left="708" w:right="709"/>
        <w:jc w:val="both"/>
        <w:rPr>
          <w:rFonts w:ascii="Arial" w:hAnsi="Arial" w:cs="Arial"/>
          <w:sz w:val="21"/>
          <w:szCs w:val="21"/>
        </w:rPr>
      </w:pPr>
    </w:p>
    <w:p w14:paraId="1759D2E9" w14:textId="77777777" w:rsidR="00693923" w:rsidRPr="000A2366" w:rsidRDefault="00693923" w:rsidP="00693923">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0A2366">
        <w:rPr>
          <w:rFonts w:ascii="Arial" w:eastAsia="Calibri" w:hAnsi="Arial" w:cs="Arial"/>
          <w:b/>
          <w:lang w:val="es-ES_tradnl"/>
        </w:rPr>
        <w:t>Consideraciones</w:t>
      </w:r>
    </w:p>
    <w:p w14:paraId="6BFCEDD0" w14:textId="77777777" w:rsidR="00693923" w:rsidRPr="000A2366" w:rsidRDefault="00693923" w:rsidP="00693923">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613C351A" w14:textId="77777777" w:rsidR="00693923" w:rsidRPr="000A2366" w:rsidRDefault="00693923" w:rsidP="00693923">
      <w:pPr>
        <w:spacing w:after="120" w:line="276" w:lineRule="auto"/>
        <w:jc w:val="both"/>
        <w:rPr>
          <w:rFonts w:ascii="Arial" w:hAnsi="Arial" w:cs="Arial"/>
          <w:lang w:val="es-ES"/>
        </w:rPr>
      </w:pPr>
      <w:r w:rsidRPr="000A2366">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0A2366">
        <w:rPr>
          <w:rFonts w:ascii="Arial" w:hAnsi="Arial" w:cs="Arial"/>
        </w:rPr>
        <w:t xml:space="preserve">. </w:t>
      </w:r>
      <w:r w:rsidRPr="000A2366">
        <w:rPr>
          <w:rFonts w:ascii="Arial" w:hAnsi="Arial" w:cs="Arial"/>
          <w:lang w:val="es-ES"/>
        </w:rPr>
        <w:t xml:space="preserve">Es necesario tener en cuenta que </w:t>
      </w:r>
      <w:bookmarkStart w:id="2" w:name="_Hlk61026958"/>
      <w:r w:rsidRPr="000A2366">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A2366">
        <w:rPr>
          <w:rFonts w:ascii="Arial" w:hAnsi="Arial" w:cs="Arial"/>
        </w:rPr>
        <w:t xml:space="preserve"> de todos los partícipes de la contratación estatal.</w:t>
      </w:r>
      <w:r w:rsidRPr="000A2366">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A2366">
        <w:rPr>
          <w:rStyle w:val="Refdenotaalpie"/>
          <w:rFonts w:ascii="Arial" w:hAnsi="Arial" w:cs="Arial"/>
          <w:lang w:val="es-ES"/>
        </w:rPr>
        <w:footnoteReference w:id="2"/>
      </w:r>
      <w:r w:rsidRPr="000A2366">
        <w:rPr>
          <w:rFonts w:ascii="Arial" w:hAnsi="Arial" w:cs="Arial"/>
          <w:lang w:val="es-ES"/>
        </w:rPr>
        <w:t xml:space="preserve">. Esta competencia de interpretación de normas generales, por definición, no puede extenderse a la resolución de controversias, ni a brindar asesorías sobre casos puntuales. </w:t>
      </w:r>
      <w:bookmarkEnd w:id="2"/>
      <w:r w:rsidRPr="000A2366">
        <w:rPr>
          <w:rFonts w:ascii="Arial" w:hAnsi="Arial" w:cs="Arial"/>
          <w:lang w:val="es-ES"/>
        </w:rPr>
        <w:t xml:space="preserve"> </w:t>
      </w:r>
      <w:bookmarkEnd w:id="0"/>
      <w:bookmarkEnd w:id="1"/>
    </w:p>
    <w:p w14:paraId="5DCE200D" w14:textId="7B5C28C2" w:rsidR="00693923" w:rsidRPr="000A2366" w:rsidRDefault="00693923" w:rsidP="00BE1ED8">
      <w:pPr>
        <w:spacing w:after="120" w:line="276" w:lineRule="auto"/>
        <w:ind w:firstLine="708"/>
        <w:jc w:val="both"/>
        <w:rPr>
          <w:rFonts w:ascii="Arial" w:hAnsi="Arial" w:cs="Arial"/>
          <w:lang w:val="es-ES"/>
        </w:rPr>
      </w:pPr>
      <w:r w:rsidRPr="000A2366">
        <w:rPr>
          <w:rFonts w:ascii="Arial" w:hAnsi="Arial" w:cs="Arial"/>
        </w:rPr>
        <w:t xml:space="preserve">Conforme lo anterior, la Subdirección –dentro de los límites de sus atribuciones resolverá la consulta conforme a las normas generales en materia de contratación estatal. Con este objetivo se analizarán </w:t>
      </w:r>
      <w:r w:rsidRPr="000A2366">
        <w:rPr>
          <w:rFonts w:ascii="Arial" w:eastAsia="Calibri" w:hAnsi="Arial" w:cs="Arial"/>
          <w:lang w:val="es-ES"/>
        </w:rPr>
        <w:t>los siguientes temas</w:t>
      </w:r>
      <w:r w:rsidRPr="000A2366">
        <w:rPr>
          <w:rFonts w:ascii="Arial" w:hAnsi="Arial" w:cs="Arial"/>
          <w:lang w:val="es-ES"/>
        </w:rPr>
        <w:t xml:space="preserve">: </w:t>
      </w:r>
      <w:r w:rsidR="00F97BF4" w:rsidRPr="000A2366">
        <w:rPr>
          <w:rFonts w:ascii="Arial" w:hAnsi="Arial" w:cs="Arial"/>
          <w:lang w:val="es-ES"/>
        </w:rPr>
        <w:t xml:space="preserve">i) naturaleza jurídica y capacidad contractual de las diferentes formas de organización de la población indígena; </w:t>
      </w:r>
      <w:proofErr w:type="spellStart"/>
      <w:r w:rsidR="00F97BF4" w:rsidRPr="000A2366">
        <w:rPr>
          <w:rFonts w:ascii="Arial" w:hAnsi="Arial" w:cs="Arial"/>
          <w:lang w:val="es-ES"/>
        </w:rPr>
        <w:t>ii</w:t>
      </w:r>
      <w:proofErr w:type="spellEnd"/>
      <w:r w:rsidR="00F97BF4" w:rsidRPr="000A2366">
        <w:rPr>
          <w:rFonts w:ascii="Arial" w:hAnsi="Arial" w:cs="Arial"/>
          <w:lang w:val="es-ES"/>
        </w:rPr>
        <w:t xml:space="preserve">) contratación con territorios indígenas, asociaciones de cabildos y/o autoridades tradicionales, resguardos, asociaciones de resguardos </w:t>
      </w:r>
      <w:r w:rsidR="00F97BF4" w:rsidRPr="000A2366">
        <w:rPr>
          <w:rFonts w:ascii="Arial" w:hAnsi="Arial" w:cs="Arial"/>
          <w:lang w:val="es-ES"/>
        </w:rPr>
        <w:lastRenderedPageBreak/>
        <w:t>y organizaciones indígenas;</w:t>
      </w:r>
      <w:r w:rsidR="00475E02" w:rsidRPr="000A2366">
        <w:rPr>
          <w:rFonts w:ascii="Arial" w:hAnsi="Arial" w:cs="Arial"/>
          <w:lang w:val="es-ES"/>
        </w:rPr>
        <w:t xml:space="preserve"> </w:t>
      </w:r>
      <w:r w:rsidR="00CE4751" w:rsidRPr="000A2366">
        <w:rPr>
          <w:rFonts w:ascii="Arial" w:hAnsi="Arial" w:cs="Arial"/>
          <w:lang w:val="es-ES"/>
        </w:rPr>
        <w:t>y</w:t>
      </w:r>
      <w:r w:rsidR="00BE1ED8" w:rsidRPr="000A2366">
        <w:rPr>
          <w:rFonts w:ascii="Arial" w:hAnsi="Arial" w:cs="Arial"/>
          <w:lang w:val="es-ES"/>
        </w:rPr>
        <w:t xml:space="preserve"> </w:t>
      </w:r>
      <w:proofErr w:type="spellStart"/>
      <w:r w:rsidR="0072774A" w:rsidRPr="000A2366">
        <w:rPr>
          <w:rFonts w:ascii="Arial" w:hAnsi="Arial" w:cs="Arial"/>
          <w:bCs/>
          <w:lang w:val="es-ES_tradnl" w:eastAsia="en-GB"/>
        </w:rPr>
        <w:t>i</w:t>
      </w:r>
      <w:r w:rsidR="00BE1ED8" w:rsidRPr="000A2366">
        <w:rPr>
          <w:rFonts w:ascii="Arial" w:hAnsi="Arial" w:cs="Arial"/>
          <w:bCs/>
          <w:lang w:val="es-ES_tradnl" w:eastAsia="en-GB"/>
        </w:rPr>
        <w:t>ii</w:t>
      </w:r>
      <w:proofErr w:type="spellEnd"/>
      <w:r w:rsidR="0072774A" w:rsidRPr="000A2366">
        <w:rPr>
          <w:rFonts w:ascii="Arial" w:hAnsi="Arial" w:cs="Arial"/>
          <w:bCs/>
          <w:lang w:val="es-ES_tradnl" w:eastAsia="en-GB"/>
        </w:rPr>
        <w:t>) aplicación de los convenios solidarios de conformidad con la Ley 136 de 1994</w:t>
      </w:r>
      <w:r w:rsidR="00475E02" w:rsidRPr="000A2366">
        <w:rPr>
          <w:rFonts w:ascii="Arial" w:hAnsi="Arial" w:cs="Arial"/>
          <w:bCs/>
          <w:lang w:val="es-ES_tradnl" w:eastAsia="en-GB"/>
        </w:rPr>
        <w:t>.</w:t>
      </w:r>
    </w:p>
    <w:p w14:paraId="2B321F79" w14:textId="7BA8A5DF" w:rsidR="00693923" w:rsidRPr="000A2366" w:rsidRDefault="00693923" w:rsidP="001B3844">
      <w:pPr>
        <w:spacing w:after="0" w:line="276" w:lineRule="auto"/>
        <w:ind w:firstLine="708"/>
        <w:jc w:val="both"/>
        <w:rPr>
          <w:rFonts w:ascii="Arial" w:hAnsi="Arial" w:cs="Arial"/>
          <w:lang w:val="es-ES"/>
        </w:rPr>
      </w:pPr>
      <w:r w:rsidRPr="000A2366">
        <w:rPr>
          <w:rFonts w:ascii="Arial" w:hAnsi="Arial" w:cs="Arial"/>
          <w:lang w:val="es-ES"/>
        </w:rPr>
        <w:t xml:space="preserve">La Agencia Nacional de Contratación Pública − Colombia Compra Eficiente </w:t>
      </w:r>
      <w:r w:rsidR="00CE4892" w:rsidRPr="000A2366">
        <w:rPr>
          <w:rFonts w:ascii="Arial" w:hAnsi="Arial" w:cs="Arial"/>
          <w:lang w:val="es-ES"/>
        </w:rPr>
        <w:t xml:space="preserve">en el concepto con radicado </w:t>
      </w:r>
      <w:r w:rsidR="002F0A7C" w:rsidRPr="000A2366">
        <w:rPr>
          <w:rFonts w:ascii="Arial" w:hAnsi="Arial" w:cs="Arial"/>
          <w:lang w:val="es-ES"/>
        </w:rPr>
        <w:t>No. 4201912000004171 del 11 de septiembre de 2019, reiterado y desarrollado en los conceptos No. 4201913000006260 del 03 de octubre de 2019, 4201913000005753 del 4 de octubre de 2019, 4201913000006529 del 21 de octubre de 2019,</w:t>
      </w:r>
      <w:r w:rsidR="00CE4892" w:rsidRPr="000A2366">
        <w:rPr>
          <w:rFonts w:ascii="Arial" w:hAnsi="Arial" w:cs="Arial"/>
          <w:lang w:val="es-ES"/>
        </w:rPr>
        <w:t xml:space="preserve"> </w:t>
      </w:r>
      <w:r w:rsidR="002F0A7C" w:rsidRPr="000A2366">
        <w:rPr>
          <w:rFonts w:ascii="Arial" w:hAnsi="Arial" w:cs="Arial"/>
          <w:lang w:val="es-ES"/>
        </w:rPr>
        <w:t>4201913000006859</w:t>
      </w:r>
      <w:r w:rsidR="00CE4892" w:rsidRPr="000A2366">
        <w:rPr>
          <w:rFonts w:ascii="Arial" w:hAnsi="Arial" w:cs="Arial"/>
          <w:lang w:val="es-ES"/>
        </w:rPr>
        <w:t xml:space="preserve"> </w:t>
      </w:r>
      <w:r w:rsidR="002F0A7C" w:rsidRPr="000A2366">
        <w:rPr>
          <w:rFonts w:ascii="Arial" w:hAnsi="Arial" w:cs="Arial"/>
          <w:lang w:val="es-ES"/>
        </w:rPr>
        <w:t>del</w:t>
      </w:r>
      <w:r w:rsidR="00CE4892" w:rsidRPr="000A2366">
        <w:rPr>
          <w:rFonts w:ascii="Arial" w:hAnsi="Arial" w:cs="Arial"/>
          <w:lang w:val="es-ES"/>
        </w:rPr>
        <w:t xml:space="preserve"> </w:t>
      </w:r>
      <w:r w:rsidR="002F0A7C" w:rsidRPr="000A2366">
        <w:rPr>
          <w:rFonts w:ascii="Arial" w:hAnsi="Arial" w:cs="Arial"/>
          <w:lang w:val="es-ES"/>
        </w:rPr>
        <w:t>19</w:t>
      </w:r>
      <w:r w:rsidR="00CE4892" w:rsidRPr="000A2366">
        <w:rPr>
          <w:rFonts w:ascii="Arial" w:hAnsi="Arial" w:cs="Arial"/>
          <w:lang w:val="es-ES"/>
        </w:rPr>
        <w:t xml:space="preserve"> </w:t>
      </w:r>
      <w:r w:rsidR="002F0A7C" w:rsidRPr="000A2366">
        <w:rPr>
          <w:rFonts w:ascii="Arial" w:hAnsi="Arial" w:cs="Arial"/>
          <w:lang w:val="es-ES"/>
        </w:rPr>
        <w:t>de    noviembre</w:t>
      </w:r>
      <w:r w:rsidR="00CE4892" w:rsidRPr="000A2366">
        <w:rPr>
          <w:rFonts w:ascii="Arial" w:hAnsi="Arial" w:cs="Arial"/>
          <w:lang w:val="es-ES"/>
        </w:rPr>
        <w:t xml:space="preserve"> </w:t>
      </w:r>
      <w:r w:rsidR="002F0A7C" w:rsidRPr="000A2366">
        <w:rPr>
          <w:rFonts w:ascii="Arial" w:hAnsi="Arial" w:cs="Arial"/>
          <w:lang w:val="es-ES"/>
        </w:rPr>
        <w:t>del</w:t>
      </w:r>
      <w:r w:rsidR="00CE4892" w:rsidRPr="000A2366">
        <w:rPr>
          <w:rFonts w:ascii="Arial" w:hAnsi="Arial" w:cs="Arial"/>
          <w:lang w:val="es-ES"/>
        </w:rPr>
        <w:t xml:space="preserve"> </w:t>
      </w:r>
      <w:r w:rsidR="002F0A7C" w:rsidRPr="000A2366">
        <w:rPr>
          <w:rFonts w:ascii="Arial" w:hAnsi="Arial" w:cs="Arial"/>
          <w:lang w:val="es-ES"/>
        </w:rPr>
        <w:t>2019, 4201913000007429 del 25 de noviembre de 2019, C-213 del 13 de mayo de 2021</w:t>
      </w:r>
      <w:r w:rsidR="00B645BB" w:rsidRPr="000A2366">
        <w:rPr>
          <w:rFonts w:ascii="Arial" w:hAnsi="Arial" w:cs="Arial"/>
          <w:lang w:val="es-ES"/>
        </w:rPr>
        <w:t xml:space="preserve">, </w:t>
      </w:r>
      <w:r w:rsidR="002F0A7C" w:rsidRPr="000A2366">
        <w:rPr>
          <w:rFonts w:ascii="Arial" w:hAnsi="Arial" w:cs="Arial"/>
          <w:lang w:val="es-ES"/>
        </w:rPr>
        <w:t>C-305 del 20 de mayo de 2020,</w:t>
      </w:r>
      <w:r w:rsidR="00B645BB" w:rsidRPr="000A2366">
        <w:rPr>
          <w:rFonts w:ascii="Arial" w:hAnsi="Arial" w:cs="Arial"/>
          <w:lang w:val="es-ES"/>
        </w:rPr>
        <w:t xml:space="preserve"> C-</w:t>
      </w:r>
      <w:r w:rsidR="002D3E18" w:rsidRPr="000A2366">
        <w:rPr>
          <w:rFonts w:ascii="Arial" w:hAnsi="Arial" w:cs="Arial"/>
          <w:lang w:val="es-ES"/>
        </w:rPr>
        <w:t xml:space="preserve"> 276 del 11 de junio del 2021</w:t>
      </w:r>
      <w:r w:rsidR="00BB0F20" w:rsidRPr="000A2366">
        <w:rPr>
          <w:rFonts w:ascii="Arial" w:hAnsi="Arial" w:cs="Arial"/>
          <w:lang w:val="es-ES"/>
        </w:rPr>
        <w:t xml:space="preserve"> y</w:t>
      </w:r>
      <w:r w:rsidR="00BB0F20" w:rsidRPr="000A2366">
        <w:rPr>
          <w:rFonts w:ascii="Arial" w:hAnsi="Arial" w:cs="Arial"/>
        </w:rPr>
        <w:t xml:space="preserve"> </w:t>
      </w:r>
      <w:r w:rsidR="00BB0F20" w:rsidRPr="000A2366">
        <w:rPr>
          <w:rFonts w:ascii="Arial" w:hAnsi="Arial" w:cs="Arial"/>
          <w:lang w:val="es-ES"/>
        </w:rPr>
        <w:t xml:space="preserve">C-707 del 25 de octubre del 2022 </w:t>
      </w:r>
      <w:r w:rsidR="002F0A7C" w:rsidRPr="000A2366">
        <w:rPr>
          <w:rFonts w:ascii="Arial" w:hAnsi="Arial" w:cs="Arial"/>
          <w:lang w:val="es-ES"/>
        </w:rPr>
        <w:t>analizó el marco jurídico relacionado con la contratación por parte de indígenas</w:t>
      </w:r>
      <w:r w:rsidR="00DD39BA" w:rsidRPr="000A2366">
        <w:rPr>
          <w:rFonts w:ascii="Arial" w:hAnsi="Arial" w:cs="Arial"/>
          <w:lang w:val="es-ES"/>
        </w:rPr>
        <w:t xml:space="preserve">. Igualmente, en los conceptos </w:t>
      </w:r>
      <w:r w:rsidR="00D8103E" w:rsidRPr="000A2366">
        <w:rPr>
          <w:rFonts w:ascii="Arial" w:eastAsia="Calibri" w:hAnsi="Arial" w:cs="Arial"/>
          <w:bCs/>
          <w:lang w:val="es-ES"/>
        </w:rPr>
        <w:t>No. 4201913000006135 del 10 de septiembre de 2019,</w:t>
      </w:r>
      <w:r w:rsidR="00D8103E" w:rsidRPr="000A2366">
        <w:rPr>
          <w:rFonts w:ascii="Arial" w:eastAsia="Calibri" w:hAnsi="Arial" w:cs="Arial"/>
          <w:bCs/>
        </w:rPr>
        <w:t xml:space="preserve"> </w:t>
      </w:r>
      <w:r w:rsidR="00D8103E" w:rsidRPr="000A2366">
        <w:rPr>
          <w:rFonts w:ascii="Arial" w:eastAsia="Calibri" w:hAnsi="Arial" w:cs="Arial"/>
          <w:bCs/>
          <w:lang w:val="es-ES"/>
        </w:rPr>
        <w:t>4201912000004117 del 17 de septiembre de 2019,</w:t>
      </w:r>
      <w:r w:rsidR="00366089" w:rsidRPr="000A2366">
        <w:rPr>
          <w:rFonts w:ascii="Arial" w:eastAsia="Calibri" w:hAnsi="Arial" w:cs="Arial"/>
          <w:bCs/>
          <w:lang w:val="es-ES"/>
        </w:rPr>
        <w:t xml:space="preserve"> </w:t>
      </w:r>
      <w:r w:rsidR="00D8103E" w:rsidRPr="000A2366">
        <w:rPr>
          <w:rFonts w:ascii="Arial" w:eastAsia="Calibri" w:hAnsi="Arial" w:cs="Arial"/>
          <w:bCs/>
          <w:lang w:val="es-ES"/>
        </w:rPr>
        <w:t>C-364 del 28 de julio de 2021, C-394 del 17 de septiembre de 2021, C-627 del 25 de octubre de 2021, C-079 del 18 de febrero de 2022</w:t>
      </w:r>
      <w:r w:rsidR="00694BD8" w:rsidRPr="000A2366">
        <w:rPr>
          <w:rFonts w:ascii="Arial" w:eastAsia="Calibri" w:hAnsi="Arial" w:cs="Arial"/>
          <w:bCs/>
          <w:lang w:val="es-ES"/>
        </w:rPr>
        <w:t xml:space="preserve">, </w:t>
      </w:r>
      <w:r w:rsidR="00D8103E" w:rsidRPr="000A2366">
        <w:rPr>
          <w:rFonts w:ascii="Arial" w:eastAsia="Calibri" w:hAnsi="Arial" w:cs="Arial"/>
          <w:bCs/>
          <w:lang w:val="es-ES"/>
        </w:rPr>
        <w:t>C-119 del 25 de marzo de 2022</w:t>
      </w:r>
      <w:r w:rsidR="00694BD8" w:rsidRPr="000A2366">
        <w:rPr>
          <w:rFonts w:ascii="Arial" w:eastAsia="Calibri" w:hAnsi="Arial" w:cs="Arial"/>
          <w:bCs/>
          <w:lang w:val="es-ES"/>
        </w:rPr>
        <w:t>, C-</w:t>
      </w:r>
      <w:r w:rsidR="00486FDB" w:rsidRPr="000A2366">
        <w:rPr>
          <w:rFonts w:ascii="Arial" w:eastAsia="Calibri" w:hAnsi="Arial" w:cs="Arial"/>
          <w:bCs/>
          <w:lang w:val="es-ES"/>
        </w:rPr>
        <w:t>455 del 15 de julio del 2022</w:t>
      </w:r>
      <w:r w:rsidR="00B943DF" w:rsidRPr="000A2366">
        <w:rPr>
          <w:rFonts w:ascii="Arial" w:eastAsia="Calibri" w:hAnsi="Arial" w:cs="Arial"/>
          <w:bCs/>
          <w:lang w:val="es-ES"/>
        </w:rPr>
        <w:t xml:space="preserve"> y el C-559</w:t>
      </w:r>
      <w:r w:rsidR="00B4051C" w:rsidRPr="000A2366">
        <w:rPr>
          <w:rFonts w:ascii="Arial" w:eastAsia="Calibri" w:hAnsi="Arial" w:cs="Arial"/>
          <w:bCs/>
          <w:lang w:val="es-ES"/>
        </w:rPr>
        <w:t xml:space="preserve"> del 02 de septiembre del 2022 </w:t>
      </w:r>
      <w:r w:rsidR="00D8103E" w:rsidRPr="000A2366">
        <w:rPr>
          <w:rFonts w:ascii="Arial" w:eastAsia="Calibri" w:hAnsi="Arial" w:cs="Arial"/>
          <w:bCs/>
          <w:lang w:val="es-ES"/>
        </w:rPr>
        <w:t>analizó los convenios solidarios, su alcance y su régimen contractua</w:t>
      </w:r>
      <w:r w:rsidR="00714E90" w:rsidRPr="000A2366">
        <w:rPr>
          <w:rFonts w:ascii="Arial" w:eastAsia="Calibri" w:hAnsi="Arial" w:cs="Arial"/>
          <w:bCs/>
          <w:lang w:val="es-ES"/>
        </w:rPr>
        <w:t>l</w:t>
      </w:r>
      <w:r w:rsidR="002F0A7C" w:rsidRPr="000A2366">
        <w:rPr>
          <w:rFonts w:ascii="Arial" w:hAnsi="Arial" w:cs="Arial"/>
          <w:lang w:val="es-ES"/>
        </w:rPr>
        <w:t>. Las tesis desarrolladas en estos conceptos se reiteran a continuación</w:t>
      </w:r>
      <w:r w:rsidR="00CE4892" w:rsidRPr="000A2366">
        <w:rPr>
          <w:rFonts w:ascii="Arial" w:hAnsi="Arial" w:cs="Arial"/>
          <w:lang w:val="es-ES"/>
        </w:rPr>
        <w:t>.</w:t>
      </w:r>
    </w:p>
    <w:p w14:paraId="42FD2415" w14:textId="77777777" w:rsidR="001B3844" w:rsidRPr="000A2366" w:rsidRDefault="001B3844" w:rsidP="001B3844">
      <w:pPr>
        <w:spacing w:after="0" w:line="276" w:lineRule="auto"/>
        <w:ind w:firstLine="708"/>
        <w:jc w:val="both"/>
        <w:rPr>
          <w:rFonts w:ascii="Arial" w:eastAsia="Calibri" w:hAnsi="Arial" w:cs="Arial"/>
          <w:bCs/>
          <w:lang w:val="es-ES"/>
        </w:rPr>
      </w:pPr>
    </w:p>
    <w:p w14:paraId="1331247C" w14:textId="62840BD6" w:rsidR="001B3844" w:rsidRPr="000A2366" w:rsidRDefault="001B3844" w:rsidP="001B3844">
      <w:pPr>
        <w:spacing w:after="0"/>
        <w:jc w:val="both"/>
        <w:rPr>
          <w:rFonts w:ascii="Arial" w:eastAsia="Calibri" w:hAnsi="Arial" w:cs="Arial"/>
          <w:b/>
          <w:lang w:val="es-ES_tradnl"/>
        </w:rPr>
      </w:pPr>
      <w:r w:rsidRPr="000A2366">
        <w:rPr>
          <w:rFonts w:ascii="Arial" w:eastAsia="Calibri" w:hAnsi="Arial" w:cs="Arial"/>
          <w:b/>
          <w:lang w:val="es-ES_tradnl"/>
        </w:rPr>
        <w:t xml:space="preserve">2.1. Naturaleza jurídica y capacidad contractual de </w:t>
      </w:r>
      <w:r w:rsidRPr="000A2366">
        <w:rPr>
          <w:rFonts w:ascii="Arial" w:eastAsia="Calibri" w:hAnsi="Arial" w:cs="Arial"/>
          <w:b/>
          <w:lang w:val="es-ES"/>
        </w:rPr>
        <w:t>las diferentes formas de organización de la población indígena</w:t>
      </w:r>
      <w:r w:rsidRPr="000A2366">
        <w:rPr>
          <w:rFonts w:ascii="Arial" w:eastAsia="Calibri" w:hAnsi="Arial" w:cs="Arial"/>
          <w:b/>
          <w:lang w:val="es-ES_tradnl"/>
        </w:rPr>
        <w:t>. Reiteración de Línea</w:t>
      </w:r>
      <w:r w:rsidR="00900FFF">
        <w:rPr>
          <w:rFonts w:ascii="Arial" w:eastAsia="Calibri" w:hAnsi="Arial" w:cs="Arial"/>
          <w:b/>
          <w:lang w:val="es-ES_tradnl"/>
        </w:rPr>
        <w:t>.</w:t>
      </w:r>
      <w:r w:rsidRPr="000A2366">
        <w:rPr>
          <w:rFonts w:ascii="Arial" w:eastAsia="Calibri" w:hAnsi="Arial" w:cs="Arial"/>
          <w:b/>
          <w:lang w:val="es-ES_tradnl"/>
        </w:rPr>
        <w:t xml:space="preserve"> </w:t>
      </w:r>
    </w:p>
    <w:p w14:paraId="5F5155A1" w14:textId="77777777" w:rsidR="001B3844" w:rsidRPr="000A2366" w:rsidRDefault="001B3844" w:rsidP="001B3844">
      <w:pPr>
        <w:spacing w:after="0"/>
        <w:rPr>
          <w:rFonts w:ascii="Arial" w:eastAsia="Calibri" w:hAnsi="Arial" w:cs="Arial"/>
          <w:lang w:val="es-ES_tradnl"/>
        </w:rPr>
      </w:pPr>
    </w:p>
    <w:p w14:paraId="4E4EDE40" w14:textId="68E0CF0C" w:rsidR="001B3844" w:rsidRPr="000A2366" w:rsidRDefault="001B3844" w:rsidP="001B3844">
      <w:pPr>
        <w:spacing w:after="0"/>
        <w:jc w:val="both"/>
        <w:rPr>
          <w:rFonts w:ascii="Arial" w:eastAsia="Calibri" w:hAnsi="Arial" w:cs="Arial"/>
          <w:lang w:val="es-ES"/>
        </w:rPr>
      </w:pPr>
      <w:r w:rsidRPr="000A2366">
        <w:rPr>
          <w:rFonts w:ascii="Arial" w:eastAsia="Calibri" w:hAnsi="Arial" w:cs="Arial"/>
          <w:lang w:val="es-ES"/>
        </w:rPr>
        <w:t xml:space="preserve">Con la suscripción del Convenio No. 169 de 1989, </w:t>
      </w:r>
      <w:r w:rsidR="001A3BFF" w:rsidRPr="000A2366">
        <w:rPr>
          <w:rFonts w:ascii="Arial" w:eastAsia="Calibri" w:hAnsi="Arial" w:cs="Arial"/>
          <w:lang w:val="es-ES"/>
        </w:rPr>
        <w:t>“</w:t>
      </w:r>
      <w:r w:rsidRPr="000A2366">
        <w:rPr>
          <w:rFonts w:ascii="Arial" w:eastAsia="Calibri" w:hAnsi="Arial" w:cs="Arial"/>
          <w:lang w:val="es-ES"/>
        </w:rPr>
        <w:t>Sobre pueblos indígenas y tribales en países independientes</w:t>
      </w:r>
      <w:r w:rsidR="001A3BFF" w:rsidRPr="000A2366">
        <w:rPr>
          <w:rFonts w:ascii="Arial" w:eastAsia="Calibri" w:hAnsi="Arial" w:cs="Arial"/>
          <w:lang w:val="es-ES"/>
        </w:rPr>
        <w:t>”</w:t>
      </w:r>
      <w:r w:rsidRPr="000A2366">
        <w:rPr>
          <w:rFonts w:ascii="Arial" w:eastAsia="Calibri" w:hAnsi="Arial" w:cs="Arial"/>
          <w:lang w:val="es-ES"/>
        </w:rPr>
        <w:t xml:space="preserve"> de la Organización Internacional del Trabajo – OIT, incorporado al bloque de constitucionalidad</w:t>
      </w:r>
      <w:r w:rsidRPr="000A2366">
        <w:rPr>
          <w:rFonts w:ascii="Arial" w:eastAsia="Calibri" w:hAnsi="Arial" w:cs="Arial"/>
          <w:vertAlign w:val="superscript"/>
          <w:lang w:val="es-ES"/>
        </w:rPr>
        <w:footnoteReference w:id="3"/>
      </w:r>
      <w:r w:rsidRPr="000A2366">
        <w:rPr>
          <w:rFonts w:ascii="Arial" w:eastAsia="Calibri" w:hAnsi="Arial" w:cs="Arial"/>
          <w:lang w:val="es-ES"/>
        </w:rPr>
        <w:t xml:space="preserve"> mediante la Ley 21 de 1991, </w:t>
      </w:r>
      <w:r w:rsidR="001A3BFF" w:rsidRPr="000A2366">
        <w:rPr>
          <w:rFonts w:ascii="Arial" w:eastAsia="Calibri" w:hAnsi="Arial" w:cs="Arial"/>
          <w:lang w:val="es-ES"/>
        </w:rPr>
        <w:t>“</w:t>
      </w:r>
      <w:r w:rsidRPr="000A2366">
        <w:rPr>
          <w:rFonts w:ascii="Arial" w:eastAsia="Calibri" w:hAnsi="Arial" w:cs="Arial"/>
          <w:lang w:val="es-ES"/>
        </w:rPr>
        <w:t>Por medio de la cual se aprueba el Convenio número 169 sobre pueblos indígenas y tribales en países independientes, adoptado por la 76ava reunión de la Conferencia General de la O.I.T., Ginebra 1989</w:t>
      </w:r>
      <w:r w:rsidR="001A3BFF" w:rsidRPr="000A2366">
        <w:rPr>
          <w:rFonts w:ascii="Arial" w:eastAsia="Calibri" w:hAnsi="Arial" w:cs="Arial"/>
          <w:lang w:val="es-ES"/>
        </w:rPr>
        <w:t>”</w:t>
      </w:r>
      <w:r w:rsidRPr="000A2366">
        <w:rPr>
          <w:rFonts w:ascii="Arial" w:eastAsia="Calibri" w:hAnsi="Arial" w:cs="Arial"/>
          <w:lang w:val="es-ES"/>
        </w:rPr>
        <w:t xml:space="preserve">, el Estado colombiano se comprometió a promover el desarrollo de los pueblos indígenas con acciones concretas dirigidas al reconocimiento de sus derechos y el respeto de su integridad, entre otros compromisos adquiridos. Al respecto, el artículo 2 de la Ley 21 de 1991 prescribe que: </w:t>
      </w:r>
    </w:p>
    <w:p w14:paraId="42B11225" w14:textId="77777777" w:rsidR="001B3844" w:rsidRPr="000A2366" w:rsidRDefault="001B3844" w:rsidP="001B3844">
      <w:pPr>
        <w:spacing w:after="0"/>
        <w:rPr>
          <w:rFonts w:ascii="Arial" w:eastAsia="Calibri" w:hAnsi="Arial" w:cs="Arial"/>
          <w:lang w:val="es-ES"/>
        </w:rPr>
      </w:pPr>
    </w:p>
    <w:p w14:paraId="1E11E791" w14:textId="5B35651D" w:rsidR="001B3844" w:rsidRPr="000A2366" w:rsidRDefault="004568BB" w:rsidP="001B3844">
      <w:pPr>
        <w:spacing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2FED5C26" w14:textId="77777777" w:rsidR="001B3844" w:rsidRPr="000A2366" w:rsidRDefault="001B3844" w:rsidP="001B3844">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2. Esta acción deberá incluir medidas:</w:t>
      </w:r>
    </w:p>
    <w:p w14:paraId="3FF4F9AB" w14:textId="77777777" w:rsidR="001B3844" w:rsidRPr="000A2366" w:rsidRDefault="001B3844" w:rsidP="001B3844">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lastRenderedPageBreak/>
        <w:t>a). Que aseguren a los miembros de dichos pueblos gozar, en pie de igualdad, de los derechos y oportunidades que la legislación nacional otorga a los demás miembros de la población;</w:t>
      </w:r>
    </w:p>
    <w:p w14:paraId="341AE31F" w14:textId="77777777" w:rsidR="001B3844" w:rsidRPr="000A2366" w:rsidRDefault="001B3844" w:rsidP="001B3844">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0687F97A" w14:textId="6D2D32D6" w:rsidR="001B3844" w:rsidRPr="000A2366" w:rsidRDefault="001B3844" w:rsidP="001B3844">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r w:rsidR="00533947">
        <w:rPr>
          <w:rFonts w:ascii="Arial" w:eastAsia="Calibri" w:hAnsi="Arial" w:cs="Arial"/>
          <w:sz w:val="21"/>
          <w:szCs w:val="21"/>
          <w:lang w:val="es-ES"/>
        </w:rPr>
        <w:t>”</w:t>
      </w:r>
      <w:r w:rsidRPr="000A2366">
        <w:rPr>
          <w:rFonts w:ascii="Arial" w:eastAsia="Calibri" w:hAnsi="Arial" w:cs="Arial"/>
          <w:sz w:val="21"/>
          <w:szCs w:val="21"/>
          <w:lang w:val="es-ES"/>
        </w:rPr>
        <w:t>.</w:t>
      </w:r>
    </w:p>
    <w:p w14:paraId="297A6F4D" w14:textId="77777777" w:rsidR="001B3844" w:rsidRPr="000A2366" w:rsidRDefault="001B3844" w:rsidP="001B3844">
      <w:pPr>
        <w:spacing w:after="0"/>
        <w:jc w:val="both"/>
        <w:rPr>
          <w:rFonts w:ascii="Arial" w:eastAsia="Calibri" w:hAnsi="Arial" w:cs="Arial"/>
          <w:lang w:val="es-ES"/>
        </w:rPr>
      </w:pPr>
      <w:r w:rsidRPr="000A2366">
        <w:rPr>
          <w:rFonts w:ascii="Arial" w:eastAsia="Calibri" w:hAnsi="Arial" w:cs="Arial"/>
          <w:lang w:val="es-ES"/>
        </w:rPr>
        <w:tab/>
      </w:r>
    </w:p>
    <w:p w14:paraId="590C965E" w14:textId="77777777" w:rsidR="001B3844" w:rsidRPr="000A2366" w:rsidRDefault="001B3844" w:rsidP="001B3844">
      <w:pPr>
        <w:ind w:firstLine="680"/>
        <w:jc w:val="both"/>
        <w:rPr>
          <w:rFonts w:ascii="Arial" w:eastAsia="Calibri" w:hAnsi="Arial" w:cs="Arial"/>
          <w:lang w:val="es-ES"/>
        </w:rPr>
      </w:pPr>
      <w:r w:rsidRPr="000A2366">
        <w:rPr>
          <w:rFonts w:ascii="Arial" w:eastAsia="Calibri" w:hAnsi="Arial" w:cs="Arial"/>
          <w:lang w:val="es-E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p>
    <w:p w14:paraId="52F1733B" w14:textId="77777777" w:rsidR="001B3844" w:rsidRPr="000A2366" w:rsidRDefault="001B3844" w:rsidP="001B3844">
      <w:pPr>
        <w:ind w:firstLine="680"/>
        <w:jc w:val="both"/>
        <w:rPr>
          <w:rFonts w:ascii="Arial" w:eastAsia="Calibri" w:hAnsi="Arial" w:cs="Arial"/>
          <w:lang w:val="es-ES"/>
        </w:rPr>
      </w:pPr>
      <w:r w:rsidRPr="000A2366">
        <w:rPr>
          <w:rFonts w:ascii="Arial" w:eastAsia="Calibri" w:hAnsi="Arial" w:cs="Arial"/>
          <w:lang w:val="es-ES"/>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Dentro de los ámbitos en los que han incidido estas disposiciones se encuentra el de la contratación pública, en la medida en que las actuaciones orientadas a la satisfacción de derechos de los pueblos indígenas en situaciones concretas requieren de la concertación entre las comunidades indígenas y las entidades estatales, lo que ha suscitado la necesidad de un tratamiento jurídico particular para tales acuerdos.  </w:t>
      </w:r>
    </w:p>
    <w:p w14:paraId="13DE8B88" w14:textId="77777777" w:rsidR="001B3844" w:rsidRPr="000A2366" w:rsidRDefault="001B3844" w:rsidP="001B3844">
      <w:pPr>
        <w:ind w:firstLine="680"/>
        <w:jc w:val="both"/>
        <w:rPr>
          <w:rFonts w:ascii="Arial" w:eastAsia="Calibri" w:hAnsi="Arial" w:cs="Arial"/>
          <w:lang w:val="es-ES"/>
        </w:rPr>
      </w:pPr>
      <w:r w:rsidRPr="000A2366">
        <w:rPr>
          <w:rFonts w:ascii="Arial" w:eastAsia="Calibri" w:hAnsi="Arial" w:cs="Arial"/>
          <w:lang w:val="es-ES"/>
        </w:rPr>
        <w:t xml:space="preserve">Esto ha generado que diversas disposiciones reconozcan la posibilidad de celebrar convenios o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40CAC914" w14:textId="29FC1CF7" w:rsidR="001B3844" w:rsidRPr="000A2366" w:rsidRDefault="001B3844" w:rsidP="00CA6B1D">
      <w:pPr>
        <w:spacing w:after="0"/>
        <w:ind w:firstLine="680"/>
        <w:jc w:val="both"/>
        <w:rPr>
          <w:rFonts w:ascii="Arial" w:eastAsia="Calibri" w:hAnsi="Arial" w:cs="Arial"/>
          <w:lang w:val="es-ES"/>
        </w:rPr>
      </w:pPr>
      <w:r w:rsidRPr="000A2366">
        <w:rPr>
          <w:rFonts w:ascii="Arial" w:eastAsia="Calibri" w:hAnsi="Arial" w:cs="Arial"/>
          <w:lang w:val="es-ES"/>
        </w:rPr>
        <w:t xml:space="preserve">Debido a lo anterior, en varias disposiciones dirigidas a garantizar la igualdad material, procurar la satisfacción de derechos sociales, económicos y culturales de las comunidades, así como a la preservación de la identidad social y cultural de los pueblos indígenas, se han regulado algunos aspectos contractuales en relación con sus órganos representativos. Sin embargo, está regulación se torna dispersa dado que el grueso de las disposiciones en las que se sustentan las modalidades contractuales y la capacidad para celebrarlas se encuentra en varios cuerpos normativos que aplican a distintos entes estatales, obedecen a contextos disímiles y tienen naturaleza normativa diferente. Las disposiciones que integran este marco jurídico heterogéneo, si bien contemplan la posibilidad de que las entidades estatales celebren contratos o convenios </w:t>
      </w:r>
      <w:r w:rsidRPr="000A2366">
        <w:rPr>
          <w:rFonts w:ascii="Arial" w:eastAsia="Calibri" w:hAnsi="Arial" w:cs="Arial"/>
          <w:lang w:val="es-ES"/>
        </w:rPr>
        <w:lastRenderedPageBreak/>
        <w:t xml:space="preserve">con las autoridades y mecanismos asociativos de las comunidades indígenas, las supeditan a unas condiciones especiales propias de cada ámbito normativo.      </w:t>
      </w:r>
    </w:p>
    <w:p w14:paraId="5BDD580A" w14:textId="77777777" w:rsidR="00CA6B1D" w:rsidRPr="000A2366" w:rsidRDefault="00CA6B1D" w:rsidP="00CA6B1D">
      <w:pPr>
        <w:spacing w:after="0"/>
        <w:ind w:firstLine="680"/>
        <w:jc w:val="both"/>
        <w:rPr>
          <w:rFonts w:ascii="Arial" w:eastAsia="Calibri" w:hAnsi="Arial" w:cs="Arial"/>
          <w:lang w:val="es-ES"/>
        </w:rPr>
      </w:pPr>
    </w:p>
    <w:p w14:paraId="3E90DFC1" w14:textId="77777777" w:rsidR="001B3844" w:rsidRPr="000A2366" w:rsidRDefault="001B3844" w:rsidP="00CA6B1D">
      <w:pPr>
        <w:spacing w:after="0"/>
        <w:jc w:val="both"/>
        <w:rPr>
          <w:rFonts w:ascii="Arial" w:eastAsia="Calibri" w:hAnsi="Arial" w:cs="Arial"/>
          <w:b/>
          <w:bCs/>
          <w:lang w:val="es-ES"/>
        </w:rPr>
      </w:pPr>
      <w:r w:rsidRPr="000A2366">
        <w:rPr>
          <w:rFonts w:ascii="Arial" w:eastAsia="Calibri" w:hAnsi="Arial" w:cs="Arial"/>
          <w:b/>
          <w:bCs/>
          <w:lang w:val="es-ES"/>
        </w:rPr>
        <w:t>2.2.</w:t>
      </w:r>
      <w:r w:rsidRPr="000A2366">
        <w:rPr>
          <w:rFonts w:ascii="Arial" w:eastAsia="Calibri" w:hAnsi="Arial" w:cs="Arial"/>
          <w:b/>
          <w:bCs/>
          <w:i/>
          <w:iCs/>
          <w:lang w:val="es-ES"/>
        </w:rPr>
        <w:t xml:space="preserve">  </w:t>
      </w:r>
      <w:r w:rsidRPr="000A2366">
        <w:rPr>
          <w:rFonts w:ascii="Arial" w:eastAsia="Calibri" w:hAnsi="Arial" w:cs="Arial"/>
          <w:b/>
          <w:bCs/>
          <w:lang w:val="es-ES"/>
        </w:rPr>
        <w:t xml:space="preserve">Contratación con territorios indígenas, asociaciones de cabildos y/o autoridades tradicionales, resguardos, asociaciones de resguardos y organizaciones indígenas. </w:t>
      </w:r>
    </w:p>
    <w:p w14:paraId="56E4C0A2" w14:textId="77777777" w:rsidR="001B3844" w:rsidRPr="000A2366" w:rsidRDefault="001B3844" w:rsidP="001B3844">
      <w:pPr>
        <w:spacing w:after="0"/>
        <w:rPr>
          <w:rFonts w:ascii="Arial" w:eastAsia="Calibri" w:hAnsi="Arial" w:cs="Arial"/>
          <w:b/>
          <w:bCs/>
          <w:lang w:val="es-ES"/>
        </w:rPr>
      </w:pPr>
    </w:p>
    <w:p w14:paraId="20BEF8AB"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 xml:space="preserve">En relación con las formas de organización indígena, la Constitución Política de 1991 dispuso que la conformación de las entidades territoriales indígenas se realizaría conforme a lo dispuesto en la Ley de Ordenamiento Territorial – LOT. El artículo 329 de la Constitución prescribe lo siguiente: </w:t>
      </w:r>
    </w:p>
    <w:p w14:paraId="59568E96" w14:textId="77777777" w:rsidR="001B3844" w:rsidRPr="000A2366" w:rsidRDefault="001B3844" w:rsidP="001B3844">
      <w:pPr>
        <w:spacing w:after="0"/>
        <w:rPr>
          <w:rFonts w:ascii="Arial" w:eastAsia="Calibri" w:hAnsi="Arial" w:cs="Arial"/>
          <w:lang w:val="es-ES"/>
        </w:rPr>
      </w:pPr>
      <w:r w:rsidRPr="000A2366">
        <w:rPr>
          <w:rFonts w:ascii="Arial" w:eastAsia="Calibri" w:hAnsi="Arial" w:cs="Arial"/>
          <w:lang w:val="es-ES"/>
        </w:rPr>
        <w:tab/>
      </w:r>
    </w:p>
    <w:p w14:paraId="68A901DB" w14:textId="2A3EBCB7" w:rsidR="001B3844" w:rsidRPr="000A2366" w:rsidRDefault="00533947" w:rsidP="00110780">
      <w:pPr>
        <w:spacing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6B927F1" w14:textId="3E3A0BFF"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r w:rsidR="00533947">
        <w:rPr>
          <w:rFonts w:ascii="Arial" w:eastAsia="Calibri" w:hAnsi="Arial" w:cs="Arial"/>
          <w:sz w:val="21"/>
          <w:szCs w:val="21"/>
          <w:lang w:val="es-ES"/>
        </w:rPr>
        <w:t>”</w:t>
      </w:r>
      <w:r w:rsidRPr="000A2366">
        <w:rPr>
          <w:rFonts w:ascii="Arial" w:eastAsia="Calibri" w:hAnsi="Arial" w:cs="Arial"/>
          <w:sz w:val="21"/>
          <w:szCs w:val="21"/>
          <w:lang w:val="es-ES"/>
        </w:rPr>
        <w:t>.</w:t>
      </w:r>
    </w:p>
    <w:p w14:paraId="783E2C47" w14:textId="77777777" w:rsidR="001B3844" w:rsidRPr="000A2366" w:rsidRDefault="001B3844" w:rsidP="001B3844">
      <w:pPr>
        <w:spacing w:after="0"/>
        <w:rPr>
          <w:rFonts w:ascii="Arial" w:eastAsia="Calibri" w:hAnsi="Arial" w:cs="Arial"/>
          <w:lang w:val="es-ES"/>
        </w:rPr>
      </w:pPr>
      <w:r w:rsidRPr="000A2366">
        <w:rPr>
          <w:rFonts w:ascii="Arial" w:eastAsia="Calibri" w:hAnsi="Arial" w:cs="Arial"/>
          <w:lang w:val="es-ES"/>
        </w:rPr>
        <w:tab/>
      </w:r>
    </w:p>
    <w:p w14:paraId="043596EF" w14:textId="24C078BF" w:rsidR="001B3844" w:rsidRPr="000A2366" w:rsidRDefault="001B3844" w:rsidP="0053243A">
      <w:pPr>
        <w:spacing w:after="0"/>
        <w:ind w:firstLine="680"/>
        <w:jc w:val="both"/>
        <w:rPr>
          <w:rFonts w:ascii="Arial" w:hAnsi="Arial" w:cs="Arial"/>
          <w:lang w:val="es-ES"/>
        </w:rPr>
      </w:pPr>
      <w:r w:rsidRPr="000A2366">
        <w:rPr>
          <w:rFonts w:ascii="Arial" w:hAnsi="Arial" w:cs="Arial"/>
          <w:lang w:val="es-ES"/>
        </w:rPr>
        <w:t xml:space="preserve">No obstante, mientras esa ley era expedida por el Congreso de la República, la Constitución dispuso un mecanismo para poner en funcionamiento los territorios indígenas de manera transitoria. En efecto, el artículo 56 transitorio de la Constitución Política prescribe que </w:t>
      </w:r>
      <w:r w:rsidR="00B6586C" w:rsidRPr="000A2366">
        <w:rPr>
          <w:rFonts w:ascii="Arial" w:hAnsi="Arial" w:cs="Arial"/>
          <w:lang w:val="es-ES"/>
        </w:rPr>
        <w:t>“</w:t>
      </w:r>
      <w:r w:rsidRPr="000A2366">
        <w:rPr>
          <w:rFonts w:ascii="Arial" w:hAnsi="Arial" w:cs="Arial"/>
          <w:lang w:val="es-ES"/>
        </w:rPr>
        <w:t>Mientras se expide la ley a que se refiere el artículo 329, el Gobierno podrá dictar las normas fiscales necesarias y las demás relativas al funcionamiento de los territorios indígenas y su coordinación con las demás entidades territoriales</w:t>
      </w:r>
      <w:r w:rsidR="00B6586C" w:rsidRPr="000A2366">
        <w:rPr>
          <w:rFonts w:ascii="Arial" w:hAnsi="Arial" w:cs="Arial"/>
          <w:lang w:val="es-ES"/>
        </w:rPr>
        <w:t>”</w:t>
      </w:r>
      <w:r w:rsidRPr="000A2366">
        <w:rPr>
          <w:rFonts w:ascii="Arial" w:hAnsi="Arial" w:cs="Arial"/>
          <w:sz w:val="21"/>
          <w:szCs w:val="21"/>
          <w:lang w:val="es-ES"/>
        </w:rPr>
        <w:t>.</w:t>
      </w:r>
    </w:p>
    <w:p w14:paraId="16EBFB1C" w14:textId="3420A64B" w:rsidR="001B3844" w:rsidRPr="000A2366" w:rsidRDefault="001B3844" w:rsidP="00110780">
      <w:pPr>
        <w:spacing w:before="120" w:after="0"/>
        <w:ind w:firstLine="680"/>
        <w:jc w:val="both"/>
        <w:rPr>
          <w:rFonts w:ascii="Arial" w:hAnsi="Arial" w:cs="Arial"/>
          <w:lang w:val="es-ES"/>
        </w:rPr>
      </w:pPr>
      <w:r w:rsidRPr="000A2366">
        <w:rPr>
          <w:rFonts w:ascii="Arial" w:hAnsi="Arial" w:cs="Arial"/>
          <w:lang w:val="es-ES"/>
        </w:rPr>
        <w:t xml:space="preserve">De este modo, basados en el artículo 56 de la Constitución Política, en junio de 1993 se expidió el Decreto 1088, </w:t>
      </w:r>
      <w:r w:rsidR="00B6586C" w:rsidRPr="000A2366">
        <w:rPr>
          <w:rFonts w:ascii="Arial" w:hAnsi="Arial" w:cs="Arial"/>
          <w:lang w:val="es-ES"/>
        </w:rPr>
        <w:t>“</w:t>
      </w:r>
      <w:r w:rsidRPr="000A2366">
        <w:rPr>
          <w:rFonts w:ascii="Arial" w:hAnsi="Arial" w:cs="Arial"/>
          <w:lang w:val="es-ES"/>
        </w:rPr>
        <w:t>Por el cual se regula la creación de las asociaciones de Cabildos y/o Autoridades Tradicionales Indígenas</w:t>
      </w:r>
      <w:r w:rsidR="00B6586C" w:rsidRPr="000A2366">
        <w:rPr>
          <w:rFonts w:ascii="Arial" w:hAnsi="Arial" w:cs="Arial"/>
          <w:lang w:val="es-ES"/>
        </w:rPr>
        <w:t>”</w:t>
      </w:r>
      <w:r w:rsidRPr="000A2366">
        <w:rPr>
          <w:rFonts w:ascii="Arial" w:hAnsi="Arial" w:cs="Arial"/>
          <w:lang w:val="es-ES"/>
        </w:rPr>
        <w:t xml:space="preserve">, que otorgó a los cabildos y/o autoridades indígenas la posibilidad de conformar asociaciones, atribuyéndoles estas últimas la naturaleza de entidades de derecho público, de carácter especial, con personería jurídica, patrimonio propio y autonomía administrativa. Al respecto, la disposición prescribe: </w:t>
      </w:r>
    </w:p>
    <w:p w14:paraId="760D220F" w14:textId="77777777" w:rsidR="001B3844" w:rsidRPr="000A2366" w:rsidRDefault="001B3844" w:rsidP="00110780">
      <w:pPr>
        <w:spacing w:after="0"/>
        <w:jc w:val="both"/>
        <w:rPr>
          <w:rFonts w:ascii="Arial" w:eastAsia="Calibri" w:hAnsi="Arial" w:cs="Arial"/>
          <w:lang w:val="es-ES"/>
        </w:rPr>
      </w:pPr>
    </w:p>
    <w:p w14:paraId="70E07ED3" w14:textId="308966C2" w:rsidR="001B3844" w:rsidRPr="000A2366" w:rsidRDefault="00533947" w:rsidP="00110780">
      <w:pPr>
        <w:spacing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6F6E5BB6" w14:textId="3332E23A"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Artículo 2° Naturaleza Jurídica. Las asociaciones de que trata el presente </w:t>
      </w:r>
      <w:r w:rsidR="00E515C6" w:rsidRPr="000A2366">
        <w:rPr>
          <w:rFonts w:ascii="Arial" w:eastAsia="Calibri" w:hAnsi="Arial" w:cs="Arial"/>
          <w:sz w:val="21"/>
          <w:szCs w:val="21"/>
          <w:lang w:val="es-ES"/>
        </w:rPr>
        <w:t>Decreto</w:t>
      </w:r>
      <w:r w:rsidRPr="000A2366">
        <w:rPr>
          <w:rFonts w:ascii="Arial" w:eastAsia="Calibri" w:hAnsi="Arial" w:cs="Arial"/>
          <w:sz w:val="21"/>
          <w:szCs w:val="21"/>
          <w:lang w:val="es-ES"/>
        </w:rPr>
        <w:t xml:space="preserve"> son entidades de Derecho Público de carácter especial, con personería jurídica, patrimonio propio y autonomía administrativa</w:t>
      </w:r>
      <w:r w:rsidR="00533947">
        <w:rPr>
          <w:rFonts w:ascii="Arial" w:eastAsia="Calibri" w:hAnsi="Arial" w:cs="Arial"/>
          <w:sz w:val="21"/>
          <w:szCs w:val="21"/>
          <w:lang w:val="es-ES"/>
        </w:rPr>
        <w:t>”</w:t>
      </w:r>
      <w:r w:rsidRPr="000A2366">
        <w:rPr>
          <w:rFonts w:ascii="Arial" w:eastAsia="Calibri" w:hAnsi="Arial" w:cs="Arial"/>
          <w:sz w:val="21"/>
          <w:szCs w:val="21"/>
          <w:lang w:val="es-ES"/>
        </w:rPr>
        <w:t>.</w:t>
      </w:r>
    </w:p>
    <w:p w14:paraId="77C14714" w14:textId="77777777" w:rsidR="001B3844" w:rsidRPr="000A2366" w:rsidRDefault="001B3844" w:rsidP="00110780">
      <w:pPr>
        <w:spacing w:after="0"/>
        <w:jc w:val="both"/>
        <w:rPr>
          <w:rFonts w:ascii="Arial" w:eastAsia="Calibri" w:hAnsi="Arial" w:cs="Arial"/>
          <w:lang w:val="es-ES"/>
        </w:rPr>
      </w:pPr>
    </w:p>
    <w:p w14:paraId="4CD0D51B" w14:textId="77777777" w:rsidR="001B3844" w:rsidRPr="000A2366" w:rsidRDefault="001B3844" w:rsidP="00110780">
      <w:pPr>
        <w:ind w:firstLine="680"/>
        <w:jc w:val="both"/>
        <w:rPr>
          <w:rFonts w:ascii="Arial" w:eastAsia="Calibri" w:hAnsi="Arial" w:cs="Arial"/>
          <w:lang w:val="es-ES"/>
        </w:rPr>
      </w:pPr>
      <w:r w:rsidRPr="000A2366">
        <w:rPr>
          <w:rFonts w:ascii="Arial" w:eastAsia="Calibri" w:hAnsi="Arial" w:cs="Arial"/>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028C5CFB" w14:textId="2C46DD67" w:rsidR="001B3844" w:rsidRPr="000A2366" w:rsidRDefault="001B3844" w:rsidP="00110780">
      <w:pPr>
        <w:spacing w:before="120" w:after="0"/>
        <w:ind w:firstLine="680"/>
        <w:jc w:val="both"/>
        <w:rPr>
          <w:rFonts w:ascii="Arial" w:eastAsia="Calibri" w:hAnsi="Arial" w:cs="Arial"/>
          <w:lang w:val="es-ES"/>
        </w:rPr>
      </w:pPr>
      <w:r w:rsidRPr="000A2366">
        <w:rPr>
          <w:rFonts w:ascii="Arial" w:eastAsia="Calibri" w:hAnsi="Arial" w:cs="Arial"/>
          <w:lang w:val="es-ES"/>
        </w:rPr>
        <w:t xml:space="preserve">Posteriormente, se expidió el Decreto 2164 de 1995, </w:t>
      </w:r>
      <w:r w:rsidR="00E515C6" w:rsidRPr="000A2366">
        <w:rPr>
          <w:rFonts w:ascii="Arial" w:eastAsia="Calibri" w:hAnsi="Arial" w:cs="Arial"/>
          <w:lang w:val="es-ES"/>
        </w:rPr>
        <w:t>“</w:t>
      </w:r>
      <w:r w:rsidRPr="000A2366">
        <w:rPr>
          <w:rFonts w:ascii="Arial" w:eastAsia="Calibri" w:hAnsi="Arial" w:cs="Arial"/>
          <w:lang w:val="es-ES"/>
        </w:rPr>
        <w:t xml:space="preserve">Por el cual se reglamenta parcialmente el Capítulo XIV de la Ley 160 de 1994 en lo relacionado con la dotación y </w:t>
      </w:r>
      <w:bookmarkStart w:id="3" w:name="_Hlk97794511"/>
      <w:r w:rsidRPr="000A2366">
        <w:rPr>
          <w:rFonts w:ascii="Arial" w:eastAsia="Calibri" w:hAnsi="Arial" w:cs="Arial"/>
          <w:lang w:val="es-ES"/>
        </w:rPr>
        <w:t>titulación de tierras a las comunidades indígenas</w:t>
      </w:r>
      <w:bookmarkEnd w:id="3"/>
      <w:r w:rsidRPr="000A2366">
        <w:rPr>
          <w:rFonts w:ascii="Arial" w:eastAsia="Calibri" w:hAnsi="Arial" w:cs="Arial"/>
          <w:lang w:val="es-ES"/>
        </w:rPr>
        <w:t xml:space="preserve"> para la constitución, reestructuración, ampliación y saneamiento de los Resguardos Indígenas en el territorio nacional</w:t>
      </w:r>
      <w:r w:rsidR="00E515C6" w:rsidRPr="000A2366">
        <w:rPr>
          <w:rFonts w:ascii="Arial" w:eastAsia="Calibri" w:hAnsi="Arial" w:cs="Arial"/>
          <w:lang w:val="es-ES"/>
        </w:rPr>
        <w:t>”</w:t>
      </w:r>
      <w:r w:rsidRPr="000A2366">
        <w:rPr>
          <w:rFonts w:ascii="Arial" w:eastAsia="Calibri" w:hAnsi="Arial" w:cs="Arial"/>
          <w:lang w:val="es-ES"/>
        </w:rPr>
        <w:t xml:space="preserve">, norma compilada por el Decreto 1071 de 2015, </w:t>
      </w:r>
      <w:r w:rsidR="00E515C6" w:rsidRPr="000A2366">
        <w:rPr>
          <w:rFonts w:ascii="Arial" w:eastAsia="Calibri" w:hAnsi="Arial" w:cs="Arial"/>
          <w:lang w:val="es-ES"/>
        </w:rPr>
        <w:t>“</w:t>
      </w:r>
      <w:r w:rsidRPr="000A2366">
        <w:rPr>
          <w:rFonts w:ascii="Arial" w:eastAsia="Calibri" w:hAnsi="Arial" w:cs="Arial"/>
          <w:lang w:val="es-ES"/>
        </w:rPr>
        <w:t>Por medio del cual se expide el Decreto Único Reglamentario del Sector Administrativo Agropecuario, Pesquero y de Desarrollo Rural</w:t>
      </w:r>
      <w:r w:rsidR="00102919" w:rsidRPr="000A2366">
        <w:rPr>
          <w:rFonts w:ascii="Arial" w:eastAsia="Calibri" w:hAnsi="Arial" w:cs="Arial"/>
          <w:lang w:val="es-ES"/>
        </w:rPr>
        <w:t>”</w:t>
      </w:r>
      <w:r w:rsidRPr="000A2366">
        <w:rPr>
          <w:rFonts w:ascii="Arial" w:eastAsia="Calibri" w:hAnsi="Arial" w:cs="Arial"/>
          <w:lang w:val="es-ES"/>
        </w:rPr>
        <w:t>, y contiene las definiciones de resguardo, cabildo y autoridad indígena:</w:t>
      </w:r>
    </w:p>
    <w:p w14:paraId="5DD7B970"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37F1D6A1" w14:textId="0CAAE607" w:rsidR="001B3844" w:rsidRPr="000A2366" w:rsidRDefault="00952F66" w:rsidP="00110780">
      <w:pPr>
        <w:spacing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53C3C045"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17B3F27B"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6D6A233C"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1BD6AABD" w14:textId="6738191B"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w:t>
      </w:r>
    </w:p>
    <w:p w14:paraId="1560C48B"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p>
    <w:p w14:paraId="3C60BE98"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Artículo 2.14.7.1.2. Definiciones. Para los fines exclusivos del presente título, </w:t>
      </w:r>
      <w:proofErr w:type="spellStart"/>
      <w:r w:rsidRPr="000A2366">
        <w:rPr>
          <w:rFonts w:ascii="Arial" w:eastAsia="Calibri" w:hAnsi="Arial" w:cs="Arial"/>
          <w:sz w:val="21"/>
          <w:szCs w:val="21"/>
          <w:lang w:val="es-ES"/>
        </w:rPr>
        <w:t>establécense</w:t>
      </w:r>
      <w:proofErr w:type="spellEnd"/>
      <w:r w:rsidRPr="000A2366">
        <w:rPr>
          <w:rFonts w:ascii="Arial" w:eastAsia="Calibri" w:hAnsi="Arial" w:cs="Arial"/>
          <w:sz w:val="21"/>
          <w:szCs w:val="21"/>
          <w:lang w:val="es-ES"/>
        </w:rPr>
        <w:t xml:space="preserve"> las siguientes definiciones:</w:t>
      </w:r>
    </w:p>
    <w:p w14:paraId="667CAC9A" w14:textId="77777777" w:rsidR="001B3844" w:rsidRPr="000A2366" w:rsidRDefault="001B3844" w:rsidP="00110780">
      <w:pPr>
        <w:spacing w:line="240" w:lineRule="auto"/>
        <w:ind w:right="709"/>
        <w:jc w:val="both"/>
        <w:rPr>
          <w:rFonts w:ascii="Arial" w:eastAsia="Calibri" w:hAnsi="Arial" w:cs="Arial"/>
          <w:sz w:val="21"/>
          <w:szCs w:val="21"/>
          <w:lang w:val="es-ES"/>
        </w:rPr>
      </w:pPr>
      <w:r w:rsidRPr="000A2366">
        <w:rPr>
          <w:rFonts w:ascii="Arial" w:eastAsia="Calibri" w:hAnsi="Arial" w:cs="Arial"/>
          <w:sz w:val="21"/>
          <w:szCs w:val="21"/>
          <w:lang w:val="es-ES"/>
        </w:rPr>
        <w:tab/>
        <w:t>[...]</w:t>
      </w:r>
    </w:p>
    <w:p w14:paraId="57F6728D" w14:textId="77777777" w:rsidR="001B3844" w:rsidRPr="000A2366" w:rsidRDefault="001B3844" w:rsidP="00110780">
      <w:pPr>
        <w:spacing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24956690" w14:textId="77777777" w:rsidR="001B3844" w:rsidRPr="000A2366" w:rsidRDefault="001B3844" w:rsidP="00110780">
      <w:pPr>
        <w:spacing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0A2366">
        <w:rPr>
          <w:rFonts w:ascii="Arial" w:eastAsia="Calibri" w:hAnsi="Arial" w:cs="Arial"/>
          <w:sz w:val="21"/>
          <w:szCs w:val="21"/>
          <w:lang w:val="es-ES"/>
        </w:rPr>
        <w:t>Incoder</w:t>
      </w:r>
      <w:proofErr w:type="spellEnd"/>
      <w:r w:rsidRPr="000A2366">
        <w:rPr>
          <w:rFonts w:ascii="Arial" w:eastAsia="Calibri" w:hAnsi="Arial" w:cs="Arial"/>
          <w:sz w:val="21"/>
          <w:szCs w:val="21"/>
          <w:lang w:val="es-ES"/>
        </w:rPr>
        <w:t xml:space="preserve">, la misma representación y atribuciones que corresponde a los cabildos indígenas. </w:t>
      </w:r>
    </w:p>
    <w:p w14:paraId="128C65E7" w14:textId="248E40D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lastRenderedPageBreak/>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w:t>
      </w:r>
      <w:r w:rsidR="00952F66">
        <w:rPr>
          <w:rFonts w:ascii="Arial" w:eastAsia="Calibri" w:hAnsi="Arial" w:cs="Arial"/>
          <w:sz w:val="21"/>
          <w:szCs w:val="21"/>
          <w:lang w:val="es-ES"/>
        </w:rPr>
        <w:t>”</w:t>
      </w:r>
      <w:r w:rsidRPr="000A2366">
        <w:rPr>
          <w:rFonts w:ascii="Arial" w:eastAsia="Calibri" w:hAnsi="Arial" w:cs="Arial"/>
          <w:sz w:val="21"/>
          <w:szCs w:val="21"/>
          <w:lang w:val="es-ES"/>
        </w:rPr>
        <w:t xml:space="preserve"> </w:t>
      </w:r>
      <w:r w:rsidRPr="000A2366">
        <w:rPr>
          <w:rFonts w:ascii="Arial" w:eastAsia="Calibri" w:hAnsi="Arial" w:cs="Arial"/>
          <w:lang w:val="es-ES"/>
        </w:rPr>
        <w:t>(Cursiva fuera de texto).</w:t>
      </w:r>
    </w:p>
    <w:p w14:paraId="2F2DFC40" w14:textId="77777777" w:rsidR="001B3844" w:rsidRPr="000A2366" w:rsidRDefault="001B3844" w:rsidP="00110780">
      <w:pPr>
        <w:spacing w:after="0"/>
        <w:jc w:val="both"/>
        <w:rPr>
          <w:rFonts w:ascii="Arial" w:eastAsia="Calibri" w:hAnsi="Arial" w:cs="Arial"/>
          <w:lang w:val="es-ES"/>
        </w:rPr>
      </w:pPr>
    </w:p>
    <w:p w14:paraId="1232F8F9" w14:textId="1E9F6463" w:rsidR="001B3844" w:rsidRPr="000A2366" w:rsidRDefault="001B3844" w:rsidP="00110780">
      <w:pPr>
        <w:spacing w:after="0"/>
        <w:ind w:firstLine="708"/>
        <w:jc w:val="both"/>
        <w:rPr>
          <w:rFonts w:ascii="Arial" w:eastAsia="Calibri" w:hAnsi="Arial" w:cs="Arial"/>
          <w:lang w:val="es-ES"/>
        </w:rPr>
      </w:pPr>
      <w:r w:rsidRPr="000A2366">
        <w:rPr>
          <w:rFonts w:ascii="Arial" w:eastAsia="Calibri" w:hAnsi="Arial" w:cs="Arial"/>
          <w:lang w:val="es-ES"/>
        </w:rPr>
        <w:t xml:space="preserve">En octubre de 1993 se expidió la Ley 80, </w:t>
      </w:r>
      <w:r w:rsidR="007310E0" w:rsidRPr="000A2366">
        <w:rPr>
          <w:rFonts w:ascii="Arial" w:eastAsia="Calibri" w:hAnsi="Arial" w:cs="Arial"/>
          <w:lang w:val="es-ES"/>
        </w:rPr>
        <w:t>“</w:t>
      </w:r>
      <w:r w:rsidRPr="000A2366">
        <w:rPr>
          <w:rFonts w:ascii="Arial" w:eastAsia="Calibri" w:hAnsi="Arial" w:cs="Arial"/>
          <w:lang w:val="es-ES"/>
        </w:rPr>
        <w:t>Por la cual se expide el Estatuto General de Contratación de la Administración Pública</w:t>
      </w:r>
      <w:r w:rsidR="007310E0" w:rsidRPr="000A2366">
        <w:rPr>
          <w:rFonts w:ascii="Arial" w:eastAsia="Calibri" w:hAnsi="Arial" w:cs="Arial"/>
          <w:lang w:val="es-ES"/>
        </w:rPr>
        <w:t>”</w:t>
      </w:r>
      <w:r w:rsidRPr="000A2366">
        <w:rPr>
          <w:rFonts w:ascii="Arial" w:eastAsia="Calibri" w:hAnsi="Arial" w:cs="Arial"/>
          <w:lang w:val="es-ES"/>
        </w:rPr>
        <w:t xml:space="preserve">. El artículo 2 define las </w:t>
      </w:r>
      <w:r w:rsidR="007310E0" w:rsidRPr="000A2366">
        <w:rPr>
          <w:rFonts w:ascii="Arial" w:eastAsia="Calibri" w:hAnsi="Arial" w:cs="Arial"/>
          <w:lang w:val="es-ES"/>
        </w:rPr>
        <w:t>E</w:t>
      </w:r>
      <w:r w:rsidRPr="000A2366">
        <w:rPr>
          <w:rFonts w:ascii="Arial" w:eastAsia="Calibri" w:hAnsi="Arial" w:cs="Arial"/>
          <w:lang w:val="es-ES"/>
        </w:rPr>
        <w:t xml:space="preserve">ntidades </w:t>
      </w:r>
      <w:r w:rsidR="007310E0" w:rsidRPr="000A2366">
        <w:rPr>
          <w:rFonts w:ascii="Arial" w:eastAsia="Calibri" w:hAnsi="Arial" w:cs="Arial"/>
          <w:lang w:val="es-ES"/>
        </w:rPr>
        <w:t>E</w:t>
      </w:r>
      <w:r w:rsidRPr="000A2366">
        <w:rPr>
          <w:rFonts w:ascii="Arial" w:eastAsia="Calibri" w:hAnsi="Arial" w:cs="Arial"/>
          <w:lang w:val="es-ES"/>
        </w:rPr>
        <w:t xml:space="preserve">statales a las cuales le aplican sus disposiciones, e incluye a los territorios indígenas: </w:t>
      </w:r>
    </w:p>
    <w:p w14:paraId="48861424"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5ABF7EF2" w14:textId="15052030" w:rsidR="001B3844" w:rsidRPr="000A2366" w:rsidRDefault="00952F66" w:rsidP="00110780">
      <w:pPr>
        <w:spacing w:after="0" w:line="240" w:lineRule="auto"/>
        <w:ind w:left="708"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Artículo 2o. De la definición de entidades, servidores y servicios públicos. Para los solos efectos de esta ley: </w:t>
      </w:r>
    </w:p>
    <w:p w14:paraId="7F75E9E5"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p>
    <w:p w14:paraId="699AEA2E"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1o. Se denominan entidades estatales: </w:t>
      </w:r>
    </w:p>
    <w:p w14:paraId="7716C771"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p>
    <w:p w14:paraId="3FEE26FF" w14:textId="135A73EA"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a) La Nación, las regiones, los departamentos, las provincias, el distrito capital y los distritos especiales, las áreas metropolitanas, las asociaciones de municipios, </w:t>
      </w:r>
      <w:r w:rsidRPr="000A2366">
        <w:rPr>
          <w:rFonts w:ascii="Arial" w:eastAsia="Calibri" w:hAnsi="Arial" w:cs="Arial"/>
          <w:i/>
          <w:sz w:val="21"/>
          <w:szCs w:val="21"/>
          <w:lang w:val="es-ES"/>
        </w:rPr>
        <w:t>los territorios indígenas</w:t>
      </w:r>
      <w:r w:rsidRPr="000A2366">
        <w:rPr>
          <w:rFonts w:ascii="Arial" w:eastAsia="Calibri" w:hAnsi="Arial" w:cs="Arial"/>
          <w:sz w:val="21"/>
          <w:szCs w:val="21"/>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00952F66">
        <w:rPr>
          <w:rFonts w:ascii="Arial" w:eastAsia="Calibri" w:hAnsi="Arial" w:cs="Arial"/>
          <w:sz w:val="21"/>
          <w:szCs w:val="21"/>
          <w:lang w:val="es-ES"/>
        </w:rPr>
        <w:t>”</w:t>
      </w:r>
      <w:r w:rsidRPr="000A2366">
        <w:rPr>
          <w:rFonts w:ascii="Arial" w:eastAsia="Calibri" w:hAnsi="Arial" w:cs="Arial"/>
          <w:sz w:val="21"/>
          <w:szCs w:val="21"/>
          <w:lang w:val="es-ES"/>
        </w:rPr>
        <w:t xml:space="preserve"> </w:t>
      </w:r>
      <w:r w:rsidRPr="000A2366">
        <w:rPr>
          <w:rFonts w:ascii="Arial" w:eastAsia="Calibri" w:hAnsi="Arial" w:cs="Arial"/>
          <w:lang w:val="es-ES"/>
        </w:rPr>
        <w:t>(Énfasis fuera de texto).</w:t>
      </w:r>
    </w:p>
    <w:p w14:paraId="2E5AE2AC"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6FB6B8BF" w14:textId="1CE24AE7" w:rsidR="001B3844" w:rsidRPr="000A2366" w:rsidRDefault="001B3844" w:rsidP="00110780">
      <w:pPr>
        <w:ind w:firstLine="708"/>
        <w:jc w:val="both"/>
        <w:rPr>
          <w:rFonts w:ascii="Arial" w:eastAsia="Calibri" w:hAnsi="Arial" w:cs="Arial"/>
          <w:lang w:val="es-ES"/>
        </w:rPr>
      </w:pPr>
      <w:r w:rsidRPr="000A2366">
        <w:rPr>
          <w:rFonts w:ascii="Arial" w:eastAsia="Calibri" w:hAnsi="Arial" w:cs="Arial"/>
          <w:lang w:val="es-ES"/>
        </w:rPr>
        <w:t xml:space="preserve">De acuerdo con la Ley 80 de 1993, los territorios indígenas eran considerados </w:t>
      </w:r>
      <w:r w:rsidR="001D79C9" w:rsidRPr="000A2366">
        <w:rPr>
          <w:rFonts w:ascii="Arial" w:eastAsia="Calibri" w:hAnsi="Arial" w:cs="Arial"/>
          <w:lang w:val="es-ES"/>
        </w:rPr>
        <w:t>E</w:t>
      </w:r>
      <w:r w:rsidRPr="000A2366">
        <w:rPr>
          <w:rFonts w:ascii="Arial" w:eastAsia="Calibri" w:hAnsi="Arial" w:cs="Arial"/>
          <w:lang w:val="es-ES"/>
        </w:rPr>
        <w:t xml:space="preserve">ntidades </w:t>
      </w:r>
      <w:r w:rsidR="001D79C9" w:rsidRPr="000A2366">
        <w:rPr>
          <w:rFonts w:ascii="Arial" w:eastAsia="Calibri" w:hAnsi="Arial" w:cs="Arial"/>
          <w:lang w:val="es-ES"/>
        </w:rPr>
        <w:t>E</w:t>
      </w:r>
      <w:r w:rsidRPr="000A2366">
        <w:rPr>
          <w:rFonts w:ascii="Arial" w:eastAsia="Calibri" w:hAnsi="Arial" w:cs="Arial"/>
          <w:lang w:val="es-ES"/>
        </w:rPr>
        <w:t xml:space="preserve">statales. Sin embargo, la existencia de aquellos se encuentra condicionada a la expedición de la Ley de Ordenamiento Territorial, por lo que la aplicación del Estatuto General de Contratación de la Administración Pública para este tipo de </w:t>
      </w:r>
      <w:r w:rsidR="001D79C9" w:rsidRPr="000A2366">
        <w:rPr>
          <w:rFonts w:ascii="Arial" w:eastAsia="Calibri" w:hAnsi="Arial" w:cs="Arial"/>
          <w:lang w:val="es-ES"/>
        </w:rPr>
        <w:t>E</w:t>
      </w:r>
      <w:r w:rsidRPr="000A2366">
        <w:rPr>
          <w:rFonts w:ascii="Arial" w:eastAsia="Calibri" w:hAnsi="Arial" w:cs="Arial"/>
          <w:lang w:val="es-ES"/>
        </w:rPr>
        <w:t xml:space="preserve">ntidades, a luz de las disposiciones hasta aquí referidas, presenta dificultades. Esto en la medida que no existe una norma que defina los territorios indígenas a los que hace referencia el artículo 2 de esta Ley, lo que necesariamente remite a otras normas a efectos de determinar qué se entiende por estos y cuáles tienen capacidad para adquirir obligaciones. </w:t>
      </w:r>
    </w:p>
    <w:p w14:paraId="4FDA768A" w14:textId="41DBFBFC" w:rsidR="001B3844" w:rsidRPr="000A2366" w:rsidRDefault="001B3844" w:rsidP="00110780">
      <w:pPr>
        <w:spacing w:before="120" w:after="0"/>
        <w:ind w:firstLine="680"/>
        <w:jc w:val="both"/>
        <w:rPr>
          <w:rFonts w:ascii="Arial" w:eastAsia="Calibri" w:hAnsi="Arial" w:cs="Arial"/>
          <w:lang w:val="es-ES"/>
        </w:rPr>
      </w:pPr>
      <w:r w:rsidRPr="000A2366">
        <w:rPr>
          <w:rFonts w:ascii="Arial" w:eastAsia="Calibri" w:hAnsi="Arial" w:cs="Arial"/>
          <w:lang w:val="es-ES"/>
        </w:rPr>
        <w:t xml:space="preserve">En este contexto, posteriormente, se expediría la Ley 1454 de 2011, </w:t>
      </w:r>
      <w:r w:rsidR="001D79C9" w:rsidRPr="000A2366">
        <w:rPr>
          <w:rFonts w:ascii="Arial" w:eastAsia="Calibri" w:hAnsi="Arial" w:cs="Arial"/>
          <w:lang w:val="es-ES"/>
        </w:rPr>
        <w:t>“</w:t>
      </w:r>
      <w:r w:rsidRPr="000A2366">
        <w:rPr>
          <w:rFonts w:ascii="Arial" w:eastAsia="Calibri" w:hAnsi="Arial" w:cs="Arial"/>
          <w:lang w:val="es-ES"/>
        </w:rPr>
        <w:t>Por la cual se dictan normas orgánicas sobre ordenamiento territorial y se modifican otras disposiciones</w:t>
      </w:r>
      <w:r w:rsidR="001D79C9" w:rsidRPr="000A2366">
        <w:rPr>
          <w:rFonts w:ascii="Arial" w:eastAsia="Calibri" w:hAnsi="Arial" w:cs="Arial"/>
          <w:lang w:val="es-ES"/>
        </w:rPr>
        <w:t>”</w:t>
      </w:r>
      <w:r w:rsidRPr="000A2366">
        <w:rPr>
          <w:rFonts w:ascii="Arial" w:eastAsia="Calibri" w:hAnsi="Arial" w:cs="Arial"/>
          <w:lang w:val="es-ES"/>
        </w:rPr>
        <w:t xml:space="preserve">, que reguló asuntos relacionados con el ordenamiento territorial. Sin embargo, esta ley no constituyó a los territorios indígenas, como lo demuestra el parágrafo 2° del artículo 37, al disponer que el Gobierno debía presentar al Congreso un proyecto de ley que regulara la materia. Esta norma establece: </w:t>
      </w:r>
    </w:p>
    <w:p w14:paraId="0B026F6B"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777902D5" w14:textId="756E056D" w:rsidR="001B3844" w:rsidRPr="000A2366" w:rsidRDefault="00952F66" w:rsidP="00110780">
      <w:pPr>
        <w:spacing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w:t>
      </w:r>
      <w:r w:rsidR="001B3844" w:rsidRPr="000A2366">
        <w:rPr>
          <w:rFonts w:ascii="Arial" w:eastAsia="Calibri" w:hAnsi="Arial" w:cs="Arial"/>
          <w:sz w:val="21"/>
          <w:szCs w:val="21"/>
          <w:lang w:val="es-ES"/>
        </w:rPr>
        <w:lastRenderedPageBreak/>
        <w:t xml:space="preserve">de los mecanismos especiales de consulta previa, con la participación de los representantes de las comunidades indígenas y de las comunidades afectadas o beneficiadas en dicho proceso. </w:t>
      </w:r>
    </w:p>
    <w:p w14:paraId="786E9099" w14:textId="6D52024B"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r w:rsidR="00952F66">
        <w:rPr>
          <w:rFonts w:ascii="Arial" w:eastAsia="Calibri" w:hAnsi="Arial" w:cs="Arial"/>
          <w:sz w:val="21"/>
          <w:szCs w:val="21"/>
          <w:lang w:val="es-ES"/>
        </w:rPr>
        <w:t>”</w:t>
      </w:r>
      <w:r w:rsidRPr="000A2366">
        <w:rPr>
          <w:rFonts w:ascii="Arial" w:eastAsia="Calibri" w:hAnsi="Arial" w:cs="Arial"/>
          <w:sz w:val="21"/>
          <w:szCs w:val="21"/>
          <w:lang w:val="es-ES"/>
        </w:rPr>
        <w:t>.</w:t>
      </w:r>
    </w:p>
    <w:p w14:paraId="44AE3B16" w14:textId="77777777" w:rsidR="001B3844" w:rsidRPr="000A2366" w:rsidRDefault="001B3844" w:rsidP="00110780">
      <w:pPr>
        <w:spacing w:after="0"/>
        <w:jc w:val="both"/>
        <w:rPr>
          <w:rFonts w:ascii="Arial" w:eastAsia="Calibri" w:hAnsi="Arial" w:cs="Arial"/>
          <w:lang w:val="es-ES"/>
        </w:rPr>
      </w:pPr>
    </w:p>
    <w:p w14:paraId="6B1D9E6B" w14:textId="77777777" w:rsidR="001B3844" w:rsidRPr="000A2366" w:rsidRDefault="001B3844" w:rsidP="00110780">
      <w:pPr>
        <w:spacing w:after="0"/>
        <w:ind w:firstLine="708"/>
        <w:jc w:val="both"/>
        <w:rPr>
          <w:rFonts w:ascii="Arial" w:eastAsia="Calibri" w:hAnsi="Arial" w:cs="Arial"/>
          <w:lang w:val="es-ES"/>
        </w:rPr>
      </w:pPr>
      <w:r w:rsidRPr="000A2366">
        <w:rPr>
          <w:rFonts w:ascii="Arial" w:eastAsia="Calibri" w:hAnsi="Arial" w:cs="Arial"/>
          <w:lang w:val="es-ES"/>
        </w:rPr>
        <w:t>Por su parte, la Corte Constitucional, en Sentencia C-489 de 2012, se pronunció sobre la constitucionalidad de la Ley 1454 de 2011, determinando que existe una omisión legislativa respecto de los territorios indígenas:</w:t>
      </w:r>
    </w:p>
    <w:p w14:paraId="6A53707F"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1E0F9B45" w14:textId="1045A713" w:rsidR="001B3844" w:rsidRPr="000A2366" w:rsidRDefault="00680261" w:rsidP="00110780">
      <w:pPr>
        <w:spacing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57C46574"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2475069B"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w:t>
      </w:r>
    </w:p>
    <w:p w14:paraId="388B3EA0" w14:textId="17AC7463" w:rsidR="001B3844" w:rsidRPr="000A2366" w:rsidRDefault="001B3844" w:rsidP="00DA7C47">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2.8.47. Teniendo en cuenta lo anterior se verifica que en la Ley 1454 de 2011,</w:t>
      </w:r>
      <w:r w:rsidR="00DA7C47" w:rsidRPr="000A2366">
        <w:rPr>
          <w:rFonts w:ascii="Arial" w:eastAsia="Calibri" w:hAnsi="Arial" w:cs="Arial"/>
          <w:sz w:val="21"/>
          <w:szCs w:val="21"/>
          <w:lang w:val="es-ES"/>
        </w:rPr>
        <w:t xml:space="preserve"> </w:t>
      </w:r>
      <w:r w:rsidRPr="000A2366">
        <w:rPr>
          <w:rFonts w:ascii="Arial" w:eastAsia="Calibri" w:hAnsi="Arial" w:cs="Arial"/>
          <w:sz w:val="21"/>
          <w:szCs w:val="21"/>
          <w:lang w:val="es-ES"/>
        </w:rPr>
        <w:t>se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 [...]</w:t>
      </w:r>
      <w:r w:rsidR="00680261">
        <w:rPr>
          <w:rFonts w:ascii="Arial" w:eastAsia="Calibri" w:hAnsi="Arial" w:cs="Arial"/>
          <w:sz w:val="21"/>
          <w:szCs w:val="21"/>
          <w:lang w:val="es-ES"/>
        </w:rPr>
        <w:t>”</w:t>
      </w:r>
      <w:r w:rsidRPr="000A2366">
        <w:rPr>
          <w:rFonts w:ascii="Arial" w:eastAsia="Calibri" w:hAnsi="Arial" w:cs="Arial"/>
          <w:sz w:val="21"/>
          <w:szCs w:val="21"/>
          <w:vertAlign w:val="superscript"/>
          <w:lang w:val="es-ES"/>
        </w:rPr>
        <w:footnoteReference w:id="4"/>
      </w:r>
      <w:r w:rsidRPr="000A2366">
        <w:rPr>
          <w:rFonts w:ascii="Arial" w:eastAsia="Calibri" w:hAnsi="Arial" w:cs="Arial"/>
          <w:sz w:val="21"/>
          <w:szCs w:val="21"/>
          <w:lang w:val="es-ES"/>
        </w:rPr>
        <w:t>.</w:t>
      </w:r>
    </w:p>
    <w:p w14:paraId="50EE638E"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p>
    <w:p w14:paraId="646E19D9" w14:textId="14540ABD" w:rsidR="001B3844" w:rsidRPr="000A2366" w:rsidRDefault="001B3844" w:rsidP="00110780">
      <w:pPr>
        <w:spacing w:after="0"/>
        <w:ind w:firstLine="708"/>
        <w:jc w:val="both"/>
        <w:rPr>
          <w:rFonts w:ascii="Arial" w:eastAsia="Calibri" w:hAnsi="Arial" w:cs="Arial"/>
          <w:lang w:val="es-ES"/>
        </w:rPr>
      </w:pPr>
      <w:r w:rsidRPr="000A2366">
        <w:rPr>
          <w:rFonts w:ascii="Arial" w:eastAsia="Calibri" w:hAnsi="Arial" w:cs="Arial"/>
          <w:lang w:val="es-ES"/>
        </w:rPr>
        <w:t xml:space="preserve">El Congreso de la República expidió luego la Ley 1551 de 2012, modificatoria de la Ley 134 de 1994, </w:t>
      </w:r>
      <w:r w:rsidR="00692513" w:rsidRPr="000A2366">
        <w:rPr>
          <w:rFonts w:ascii="Arial" w:eastAsia="Calibri" w:hAnsi="Arial" w:cs="Arial"/>
          <w:lang w:val="es-ES"/>
        </w:rPr>
        <w:t>“</w:t>
      </w:r>
      <w:r w:rsidRPr="000A2366">
        <w:rPr>
          <w:rFonts w:ascii="Arial" w:eastAsia="Calibri" w:hAnsi="Arial" w:cs="Arial"/>
          <w:lang w:val="es-ES"/>
        </w:rPr>
        <w:t>Por medio de la cual se dictan normas para modernizar la organización y el funcionamiento de los municipios</w:t>
      </w:r>
      <w:r w:rsidR="00692513" w:rsidRPr="000A2366">
        <w:rPr>
          <w:rFonts w:ascii="Arial" w:eastAsia="Calibri" w:hAnsi="Arial" w:cs="Arial"/>
          <w:lang w:val="es-ES"/>
        </w:rPr>
        <w:t>”</w:t>
      </w:r>
      <w:r w:rsidRPr="000A2366">
        <w:rPr>
          <w:rFonts w:ascii="Arial" w:eastAsia="Calibri" w:hAnsi="Arial" w:cs="Arial"/>
          <w:lang w:val="es-ES"/>
        </w:rPr>
        <w:t>. Esta norma asignó competencias a los municipios e hizo algunas autorizaciones relacionadas con los cabildos, autoridades y organizaciones indígenas:</w:t>
      </w:r>
    </w:p>
    <w:p w14:paraId="6EE27CCF"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01DB0F62" w14:textId="39B94997" w:rsidR="001B3844" w:rsidRPr="000A2366" w:rsidRDefault="00680261" w:rsidP="00110780">
      <w:pPr>
        <w:spacing w:after="0" w:line="240" w:lineRule="auto"/>
        <w:ind w:left="708"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Artículo 6°. El artículo 3° de la Ley 136 de 1994 quedará así: </w:t>
      </w:r>
    </w:p>
    <w:p w14:paraId="4BE9D195"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p>
    <w:p w14:paraId="641A16B3" w14:textId="77777777"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Artículo 3°. Funciones de los municipios. Corresponde al municipio:</w:t>
      </w:r>
    </w:p>
    <w:p w14:paraId="57E5AC24"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w:t>
      </w:r>
    </w:p>
    <w:p w14:paraId="2109B620"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lastRenderedPageBreak/>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0C9CA353"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70325561" w14:textId="49FBFB5B" w:rsidR="001B3844" w:rsidRPr="000A2366" w:rsidRDefault="001B3844" w:rsidP="00110780">
      <w:pPr>
        <w:spacing w:after="0" w:line="240" w:lineRule="auto"/>
        <w:ind w:left="708" w:right="709"/>
        <w:jc w:val="both"/>
        <w:rPr>
          <w:rFonts w:ascii="Arial" w:eastAsia="Calibri" w:hAnsi="Arial" w:cs="Arial"/>
          <w:sz w:val="21"/>
          <w:szCs w:val="21"/>
          <w:lang w:val="es-ES"/>
        </w:rPr>
      </w:pPr>
      <w:r w:rsidRPr="000A2366">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r w:rsidR="00680261">
        <w:rPr>
          <w:rFonts w:ascii="Arial" w:eastAsia="Calibri" w:hAnsi="Arial" w:cs="Arial"/>
          <w:sz w:val="21"/>
          <w:szCs w:val="21"/>
          <w:lang w:val="es-ES"/>
        </w:rPr>
        <w:t>”</w:t>
      </w:r>
    </w:p>
    <w:p w14:paraId="56026D36" w14:textId="77777777" w:rsidR="001B3844" w:rsidRPr="000A2366" w:rsidRDefault="001B3844" w:rsidP="00110780">
      <w:pPr>
        <w:spacing w:after="0"/>
        <w:ind w:left="708" w:right="709"/>
        <w:jc w:val="both"/>
        <w:rPr>
          <w:rFonts w:ascii="Arial" w:eastAsia="Calibri" w:hAnsi="Arial" w:cs="Arial"/>
          <w:sz w:val="21"/>
          <w:szCs w:val="21"/>
          <w:lang w:val="es-ES"/>
        </w:rPr>
      </w:pPr>
    </w:p>
    <w:p w14:paraId="51BFC5D4" w14:textId="602C8D0A" w:rsidR="001B3844" w:rsidRPr="000A2366" w:rsidRDefault="001B3844" w:rsidP="00685BA2">
      <w:pPr>
        <w:spacing w:after="120"/>
        <w:ind w:firstLine="709"/>
        <w:jc w:val="both"/>
        <w:rPr>
          <w:rFonts w:ascii="Arial" w:eastAsia="Calibri" w:hAnsi="Arial" w:cs="Arial"/>
          <w:sz w:val="21"/>
          <w:szCs w:val="21"/>
          <w:lang w:val="es-ES"/>
        </w:rPr>
      </w:pPr>
      <w:r w:rsidRPr="000A2366">
        <w:rPr>
          <w:rFonts w:ascii="Arial" w:eastAsia="Calibri" w:hAnsi="Arial" w:cs="Arial"/>
          <w:lang w:val="es-ES"/>
        </w:rPr>
        <w:t xml:space="preserve">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5BDEF371" w14:textId="5FE0CA82" w:rsidR="001B3844" w:rsidRPr="000A2366" w:rsidRDefault="001B3844" w:rsidP="00110780">
      <w:pPr>
        <w:jc w:val="both"/>
        <w:rPr>
          <w:rFonts w:ascii="Arial" w:eastAsia="Calibri" w:hAnsi="Arial" w:cs="Arial"/>
          <w:lang w:val="es-ES"/>
        </w:rPr>
      </w:pPr>
      <w:r w:rsidRPr="000A2366">
        <w:rPr>
          <w:rFonts w:ascii="Arial" w:eastAsia="Calibri" w:hAnsi="Arial" w:cs="Arial"/>
          <w:lang w:val="es-ES"/>
        </w:rPr>
        <w:tab/>
        <w:t xml:space="preserve">Posteriormente, se expidió el Decreto 1953 de 2014, </w:t>
      </w:r>
      <w:r w:rsidR="00841491" w:rsidRPr="000A2366">
        <w:rPr>
          <w:rFonts w:ascii="Arial" w:eastAsia="Calibri" w:hAnsi="Arial" w:cs="Arial"/>
          <w:lang w:val="es-ES"/>
        </w:rPr>
        <w:t>“</w:t>
      </w:r>
      <w:r w:rsidRPr="000A2366">
        <w:rPr>
          <w:rFonts w:ascii="Arial" w:eastAsia="Calibri" w:hAnsi="Arial" w:cs="Arial"/>
          <w:lang w:val="es-ES"/>
        </w:rPr>
        <w:t>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w:t>
      </w:r>
      <w:r w:rsidR="00841491" w:rsidRPr="000A2366">
        <w:rPr>
          <w:rFonts w:ascii="Arial" w:eastAsia="Calibri" w:hAnsi="Arial" w:cs="Arial"/>
          <w:lang w:val="es-ES"/>
        </w:rPr>
        <w:t>”</w:t>
      </w:r>
      <w:r w:rsidRPr="000A2366">
        <w:rPr>
          <w:rFonts w:ascii="Arial" w:eastAsia="Calibri" w:hAnsi="Arial" w:cs="Arial"/>
          <w:lang w:val="es-ES"/>
        </w:rPr>
        <w:t>.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132E136A" w14:textId="77777777" w:rsidR="001B3844" w:rsidRPr="000A2366" w:rsidRDefault="001B3844" w:rsidP="00110780">
      <w:pPr>
        <w:spacing w:after="0"/>
        <w:ind w:firstLine="708"/>
        <w:jc w:val="both"/>
        <w:rPr>
          <w:rFonts w:ascii="Arial" w:eastAsia="Calibri" w:hAnsi="Arial" w:cs="Arial"/>
          <w:lang w:val="es-ES"/>
        </w:rPr>
      </w:pPr>
      <w:r w:rsidRPr="000A2366">
        <w:rPr>
          <w:rFonts w:ascii="Arial" w:eastAsia="Calibri" w:hAnsi="Arial" w:cs="Arial"/>
          <w:lang w:val="es-ES"/>
        </w:rP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Las normas prescriben lo siguiente:</w:t>
      </w:r>
    </w:p>
    <w:p w14:paraId="69AB896B" w14:textId="77777777" w:rsidR="001B3844" w:rsidRPr="000A2366" w:rsidRDefault="001B3844" w:rsidP="00110780">
      <w:pPr>
        <w:spacing w:after="0"/>
        <w:jc w:val="both"/>
        <w:rPr>
          <w:rFonts w:ascii="Arial" w:eastAsia="Calibri" w:hAnsi="Arial" w:cs="Arial"/>
          <w:lang w:val="es-ES"/>
        </w:rPr>
      </w:pPr>
      <w:r w:rsidRPr="000A2366">
        <w:rPr>
          <w:rFonts w:ascii="Arial" w:eastAsia="Calibri" w:hAnsi="Arial" w:cs="Arial"/>
          <w:lang w:val="es-ES"/>
        </w:rPr>
        <w:tab/>
      </w:r>
    </w:p>
    <w:p w14:paraId="74C3CBBF" w14:textId="25B2A1C1" w:rsidR="001B3844" w:rsidRPr="000A2366" w:rsidRDefault="00680261" w:rsidP="00110780">
      <w:pPr>
        <w:spacing w:after="0" w:line="240" w:lineRule="auto"/>
        <w:ind w:left="708" w:right="709"/>
        <w:jc w:val="both"/>
        <w:rPr>
          <w:rFonts w:ascii="Arial" w:eastAsia="Calibri" w:hAnsi="Arial" w:cs="Arial"/>
          <w:sz w:val="21"/>
          <w:szCs w:val="21"/>
          <w:lang w:val="es-ES"/>
        </w:rPr>
      </w:pPr>
      <w:r>
        <w:rPr>
          <w:rFonts w:ascii="Arial" w:eastAsia="Calibri" w:hAnsi="Arial" w:cs="Arial"/>
          <w:sz w:val="21"/>
          <w:szCs w:val="21"/>
          <w:lang w:val="es-ES"/>
        </w:rPr>
        <w:t>“</w:t>
      </w:r>
      <w:r w:rsidR="001B3844" w:rsidRPr="000A2366">
        <w:rPr>
          <w:rFonts w:ascii="Arial" w:eastAsia="Calibri" w:hAnsi="Arial" w:cs="Arial"/>
          <w:sz w:val="21"/>
          <w:szCs w:val="21"/>
          <w:lang w:val="es-ES"/>
        </w:rPr>
        <w:t xml:space="preserve">Artículo 4°. Asociaciones para la Administración Conjunta de la Asignación Especial del Sistema General de Participaciones. Los resguardos podrán igualmente asociarse </w:t>
      </w:r>
      <w:r w:rsidR="001B3844" w:rsidRPr="000A2366">
        <w:rPr>
          <w:rFonts w:ascii="Arial" w:eastAsia="Calibri" w:hAnsi="Arial" w:cs="Arial"/>
          <w:sz w:val="21"/>
          <w:szCs w:val="21"/>
          <w:lang w:val="es-ES"/>
        </w:rPr>
        <w:lastRenderedPageBreak/>
        <w:t>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166C6496"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w:t>
      </w:r>
    </w:p>
    <w:p w14:paraId="575B8E41" w14:textId="77777777" w:rsidR="001B3844" w:rsidRPr="000A2366" w:rsidRDefault="001B3844" w:rsidP="00110780">
      <w:pPr>
        <w:spacing w:line="240" w:lineRule="auto"/>
        <w:ind w:left="709" w:right="709"/>
        <w:jc w:val="both"/>
        <w:rPr>
          <w:rFonts w:ascii="Arial" w:eastAsia="Calibri" w:hAnsi="Arial" w:cs="Arial"/>
          <w:sz w:val="21"/>
          <w:szCs w:val="21"/>
          <w:lang w:val="es-ES"/>
        </w:rPr>
      </w:pPr>
      <w:r w:rsidRPr="000A2366">
        <w:rPr>
          <w:rFonts w:ascii="Arial" w:eastAsia="Calibri" w:hAnsi="Arial"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E6D438E" w14:textId="407A6C01" w:rsidR="001B3844" w:rsidRPr="000A2366" w:rsidRDefault="001B3844" w:rsidP="00110780">
      <w:pPr>
        <w:spacing w:after="0" w:line="240" w:lineRule="auto"/>
        <w:ind w:left="708" w:right="709"/>
        <w:jc w:val="both"/>
        <w:rPr>
          <w:rFonts w:ascii="Arial" w:eastAsia="Calibri" w:hAnsi="Arial" w:cs="Arial"/>
          <w:sz w:val="21"/>
          <w:szCs w:val="21"/>
        </w:rPr>
      </w:pPr>
      <w:r w:rsidRPr="000A2366">
        <w:rPr>
          <w:rFonts w:ascii="Arial" w:eastAsia="Calibri" w:hAnsi="Arial" w:cs="Arial"/>
          <w:sz w:val="21"/>
          <w:szCs w:val="21"/>
        </w:rPr>
        <w:t>Artículo 34. Ejecución de recursos de asignación especial no administrados por Resguardos Indígenas</w:t>
      </w:r>
      <w:r w:rsidRPr="000A2366">
        <w:rPr>
          <w:rFonts w:ascii="Arial" w:eastAsia="Calibri" w:hAnsi="Arial" w:cs="Arial"/>
          <w:b/>
          <w:bCs/>
          <w:sz w:val="21"/>
          <w:szCs w:val="21"/>
        </w:rPr>
        <w:t>.</w:t>
      </w:r>
      <w:r w:rsidRPr="000A2366">
        <w:rPr>
          <w:rFonts w:ascii="Arial" w:eastAsia="Calibri" w:hAnsi="Arial" w:cs="Arial"/>
          <w:sz w:val="21"/>
          <w:szCs w:val="21"/>
        </w:rPr>
        <w:t> </w:t>
      </w:r>
      <w:r w:rsidR="00A955BE" w:rsidRPr="000A2366">
        <w:rPr>
          <w:rFonts w:ascii="Arial" w:eastAsia="Calibri" w:hAnsi="Arial" w:cs="Arial"/>
          <w:sz w:val="21"/>
          <w:szCs w:val="21"/>
        </w:rPr>
        <w:t>En caso de que</w:t>
      </w:r>
      <w:r w:rsidRPr="000A2366">
        <w:rPr>
          <w:rFonts w:ascii="Arial" w:eastAsia="Calibri" w:hAnsi="Arial" w:cs="Arial"/>
          <w:sz w:val="21"/>
          <w:szCs w:val="21"/>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r w:rsidR="00680261">
        <w:rPr>
          <w:rFonts w:ascii="Arial" w:eastAsia="Calibri" w:hAnsi="Arial" w:cs="Arial"/>
          <w:sz w:val="21"/>
          <w:szCs w:val="21"/>
        </w:rPr>
        <w:t>”</w:t>
      </w:r>
      <w:r w:rsidRPr="000A2366">
        <w:rPr>
          <w:rFonts w:ascii="Arial" w:eastAsia="Calibri" w:hAnsi="Arial" w:cs="Arial"/>
          <w:sz w:val="21"/>
          <w:szCs w:val="21"/>
        </w:rPr>
        <w:t>.</w:t>
      </w:r>
    </w:p>
    <w:p w14:paraId="64CBE6C5" w14:textId="77777777" w:rsidR="001B3844" w:rsidRPr="000A2366" w:rsidRDefault="001B3844" w:rsidP="00110780">
      <w:pPr>
        <w:spacing w:after="0"/>
        <w:jc w:val="both"/>
        <w:rPr>
          <w:rFonts w:ascii="Arial" w:eastAsia="Calibri" w:hAnsi="Arial" w:cs="Arial"/>
          <w:lang w:val="es-ES"/>
        </w:rPr>
      </w:pPr>
    </w:p>
    <w:p w14:paraId="7D610AA0" w14:textId="77777777" w:rsidR="001B3844" w:rsidRPr="000A2366" w:rsidRDefault="001B3844" w:rsidP="00110780">
      <w:pPr>
        <w:ind w:firstLine="708"/>
        <w:jc w:val="both"/>
        <w:rPr>
          <w:rFonts w:ascii="Arial" w:eastAsia="Calibri" w:hAnsi="Arial" w:cs="Arial"/>
        </w:rPr>
      </w:pPr>
      <w:r w:rsidRPr="000A2366">
        <w:rPr>
          <w:rFonts w:ascii="Arial" w:eastAsia="Calibri" w:hAnsi="Arial" w:cs="Arial"/>
          <w:lang w:val="es-ES"/>
        </w:rPr>
        <w:t xml:space="preserve">En relación con el último artículo citado </w:t>
      </w:r>
      <w:r w:rsidRPr="000A2366">
        <w:rPr>
          <w:rFonts w:ascii="Arial" w:eastAsia="Calibri" w:hAnsi="Arial" w:cs="Arial"/>
          <w:lang w:val="es-MX"/>
        </w:rPr>
        <w:t>debe tenerse en cuenta que la capacidad jurídica en la contratación estatal es la facultad legal que tiene una persona para celebrar contratos con una entidad pública. Es decir, que pueda obligarse a cumplir con el objeto de contrato, siempre que no se encuentre incurso en inhabilidades o incompatibilidades que le impida celebrarlo. En este tipo de regulaciones, como ya se señaló la capacidad del resguardo indígena no autorizado se limita a un contrato de administración y, por tanto, no podrá participar en la ejecución de otros tipos de negocio jurídico. </w:t>
      </w:r>
      <w:r w:rsidRPr="000A2366">
        <w:rPr>
          <w:rFonts w:ascii="Arial" w:eastAsia="Calibri" w:hAnsi="Arial" w:cs="Arial"/>
        </w:rPr>
        <w:t> </w:t>
      </w:r>
    </w:p>
    <w:p w14:paraId="0EE18E05" w14:textId="36591CE6" w:rsidR="001B3844" w:rsidRPr="000A2366" w:rsidRDefault="001B3844" w:rsidP="008406D7">
      <w:pPr>
        <w:spacing w:before="120"/>
        <w:ind w:firstLine="708"/>
        <w:jc w:val="both"/>
        <w:rPr>
          <w:rFonts w:ascii="Arial" w:hAnsi="Arial" w:cs="Arial"/>
          <w:lang w:val="es-ES"/>
        </w:rPr>
      </w:pPr>
      <w:r w:rsidRPr="000A2366">
        <w:rPr>
          <w:rFonts w:ascii="Arial" w:hAnsi="Arial" w:cs="Arial"/>
        </w:rPr>
        <w:t xml:space="preserve">Al respecto, es pertinente mencionar que </w:t>
      </w:r>
      <w:r w:rsidRPr="000A2366">
        <w:rPr>
          <w:rFonts w:ascii="Arial" w:hAnsi="Arial" w:cs="Arial"/>
          <w:lang w:val="es-ES"/>
        </w:rPr>
        <w:t xml:space="preserve">en el documento </w:t>
      </w:r>
      <w:r w:rsidR="0031174F" w:rsidRPr="000A2366">
        <w:rPr>
          <w:rFonts w:ascii="Arial" w:hAnsi="Arial" w:cs="Arial"/>
          <w:lang w:val="es-ES"/>
        </w:rPr>
        <w:t>“</w:t>
      </w:r>
      <w:r w:rsidRPr="000A2366">
        <w:rPr>
          <w:rFonts w:ascii="Arial" w:hAnsi="Arial" w:cs="Arial"/>
        </w:rPr>
        <w:t>Orientaciones para la programación, administración y ejecución de los recursos de la Asignación Especial del Sistema General de Participaciones para los Resguardos Indígenas (AESGPRI)</w:t>
      </w:r>
      <w:r w:rsidR="0031174F" w:rsidRPr="000A2366">
        <w:rPr>
          <w:rFonts w:ascii="Arial" w:hAnsi="Arial" w:cs="Arial"/>
          <w:lang w:val="es-ES"/>
        </w:rPr>
        <w:t>”</w:t>
      </w:r>
      <w:r w:rsidRPr="000A2366">
        <w:rPr>
          <w:rFonts w:ascii="Arial" w:hAnsi="Arial" w:cs="Arial"/>
          <w:lang w:val="es-ES"/>
        </w:rPr>
        <w:t xml:space="preserve"> expedido por el Departamento Nacional de Planeación - DNP, se explica que </w:t>
      </w:r>
      <w:r w:rsidR="0031174F" w:rsidRPr="000A2366">
        <w:rPr>
          <w:rFonts w:ascii="Arial" w:hAnsi="Arial" w:cs="Arial"/>
          <w:lang w:val="es-ES"/>
        </w:rPr>
        <w:t>“</w:t>
      </w:r>
      <w:r w:rsidRPr="000A2366">
        <w:rPr>
          <w:rFonts w:ascii="Arial" w:hAnsi="Arial" w:cs="Arial"/>
        </w:rPr>
        <w:t>una vez sea firmado el contrato de administración de los recursos de la AESGPRI, el alcalde, o gobernador según el caso, deberá proceder a la ejecución de cada uno de los proyectos incluidos en dicho contrato, con estricta aplicación de las normas que rigen la contratación estatal</w:t>
      </w:r>
      <w:r w:rsidR="0031174F" w:rsidRPr="000A2366">
        <w:rPr>
          <w:rFonts w:ascii="Arial" w:hAnsi="Arial" w:cs="Arial"/>
          <w:lang w:val="es-ES"/>
        </w:rPr>
        <w:t>”</w:t>
      </w:r>
      <w:r w:rsidRPr="000A2366">
        <w:rPr>
          <w:rStyle w:val="Refdenotaalpie"/>
          <w:rFonts w:ascii="Arial" w:hAnsi="Arial" w:cs="Arial"/>
          <w:lang w:val="es-ES"/>
        </w:rPr>
        <w:footnoteReference w:id="5"/>
      </w:r>
      <w:r w:rsidRPr="000A2366">
        <w:rPr>
          <w:rFonts w:ascii="Arial" w:hAnsi="Arial" w:cs="Arial"/>
        </w:rPr>
        <w:t xml:space="preserve">. De esta manera, en el evento en que los recursos no sean administrados por los resguardos indígenas, estos solo tendrán la facultad para celebrar el contrato de administración con la entidad territorial y no podrán celebrar otros negocios jurídicos. </w:t>
      </w:r>
    </w:p>
    <w:p w14:paraId="7E120CE3" w14:textId="77777777" w:rsidR="001B3844" w:rsidRPr="000A2366" w:rsidRDefault="001B3844" w:rsidP="00110780">
      <w:pPr>
        <w:ind w:firstLine="708"/>
        <w:jc w:val="both"/>
        <w:rPr>
          <w:rFonts w:ascii="Arial" w:eastAsia="Calibri" w:hAnsi="Arial" w:cs="Arial"/>
          <w:lang w:val="es-ES"/>
        </w:rPr>
      </w:pPr>
      <w:r w:rsidRPr="000A2366">
        <w:rPr>
          <w:rFonts w:ascii="Arial" w:eastAsia="Calibri" w:hAnsi="Arial" w:cs="Arial"/>
          <w:lang w:val="es-ES"/>
        </w:rPr>
        <w:t xml:space="preserve">Por otro lado, el artículo 20 del Decreto 1953 de 2014 dispone que los actos o contratos que celebren o expidan los territorios indígenas en virtud de dicho decreto se regirán por el </w:t>
      </w:r>
      <w:r w:rsidRPr="000A2366">
        <w:rPr>
          <w:rFonts w:ascii="Arial" w:eastAsia="Calibri" w:hAnsi="Arial" w:cs="Arial"/>
          <w:lang w:val="es-ES"/>
        </w:rPr>
        <w:lastRenderedPageBreak/>
        <w:t>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0A2366">
        <w:rPr>
          <w:rFonts w:ascii="Arial" w:eastAsia="Calibri" w:hAnsi="Arial" w:cs="Arial"/>
          <w:vertAlign w:val="superscript"/>
          <w:lang w:val="es-ES"/>
        </w:rPr>
        <w:footnoteReference w:id="6"/>
      </w:r>
      <w:r w:rsidRPr="000A2366">
        <w:rPr>
          <w:rFonts w:ascii="Arial" w:eastAsia="Calibri" w:hAnsi="Arial" w:cs="Arial"/>
          <w:lang w:val="es-ES"/>
        </w:rPr>
        <w:t xml:space="preserve">. </w:t>
      </w:r>
    </w:p>
    <w:p w14:paraId="15854DB7" w14:textId="77777777" w:rsidR="001B3844" w:rsidRPr="000A2366" w:rsidRDefault="001B3844" w:rsidP="00586D87">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A las normas analizadas se suma el Decreto 252 de 2020, expedido por el Gobierno Nacional, que adicionó el artículo 10 del Decreto 1088 de 1993, el cual establece que las actuaciones de esas asociaciones –de cabildos y/o de autoridades tradicionales– se rigen por el derecho privado. La modificación del Decreto 252 de 2020 consistió en la adición un parágrafo, el cual establece la posibilidad de que entidades estatales celebren convenios o contratos de manera directa con las Asociaciones de Cabildos y/o Autoridades Tradicionales y Organizaciones Indígenas, sin limitaciones en cuanto al objeto del contrato o por la fuente de los recursos.</w:t>
      </w:r>
    </w:p>
    <w:p w14:paraId="360312AA" w14:textId="5EF597F1" w:rsidR="001B3844" w:rsidRPr="000A2366" w:rsidRDefault="001B3844" w:rsidP="00586D87">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 xml:space="preserve">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w:t>
      </w:r>
      <w:r w:rsidR="000019CF" w:rsidRPr="000A2366">
        <w:rPr>
          <w:rFonts w:ascii="Arial" w:eastAsia="Calibri" w:hAnsi="Arial" w:cs="Arial"/>
          <w:szCs w:val="24"/>
          <w:lang w:val="es-ES" w:eastAsia="es-ES_tradnl"/>
        </w:rPr>
        <w:t>“</w:t>
      </w:r>
      <w:r w:rsidRPr="000A2366">
        <w:rPr>
          <w:rFonts w:ascii="Arial" w:eastAsia="Calibri" w:hAnsi="Arial" w:cs="Arial"/>
          <w:szCs w:val="24"/>
          <w:lang w:val="es-ES" w:eastAsia="es-ES_tradnl"/>
        </w:rPr>
        <w:t>organizaciones indígenas</w:t>
      </w:r>
      <w:r w:rsidR="000019CF" w:rsidRPr="000A2366">
        <w:rPr>
          <w:rFonts w:ascii="Arial" w:eastAsia="Calibri" w:hAnsi="Arial" w:cs="Arial"/>
          <w:szCs w:val="24"/>
          <w:lang w:val="es-ES" w:eastAsia="es-ES_tradnl"/>
        </w:rPr>
        <w:t>"</w:t>
      </w:r>
      <w:r w:rsidRPr="000A2366">
        <w:rPr>
          <w:rFonts w:ascii="Arial" w:eastAsia="Calibri" w:hAnsi="Arial" w:cs="Arial"/>
          <w:szCs w:val="24"/>
          <w:lang w:val="es-ES" w:eastAsia="es-ES_tradnl"/>
        </w:rPr>
        <w:t>,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2EEFCB8A" w14:textId="77777777" w:rsidR="001B3844" w:rsidRPr="000A2366" w:rsidRDefault="001B3844" w:rsidP="00586D87">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En cambio, el artículo 1 del Decreto 252 de 2020 permite que las Asociaciones de Cabildos y/o Autoridades Tradicionales Indígenas y las Organizaciones Indígenas contraten con las entidades estatales definidas en el artículo 2 de la Ley 80 de 1993, y además puedan hacerlo de manera directa –sin necesidad de participar en licitaciones u otro proceso de selección–, pero condicionado a la composición de esas organizaciones, cuyos miembros deben ser, exclusivamente cabildos indígenas, resguardos indígenas, asociaciones de cabildos indígenas, asociaciones de autoridades indígenas y/</w:t>
      </w:r>
      <w:proofErr w:type="spellStart"/>
      <w:r w:rsidRPr="000A2366">
        <w:rPr>
          <w:rFonts w:ascii="Arial" w:eastAsia="Calibri" w:hAnsi="Arial" w:cs="Arial"/>
          <w:szCs w:val="24"/>
          <w:lang w:val="es-ES" w:eastAsia="es-ES_tradnl"/>
        </w:rPr>
        <w:t>o</w:t>
      </w:r>
      <w:proofErr w:type="spellEnd"/>
      <w:r w:rsidRPr="000A2366">
        <w:rPr>
          <w:rFonts w:ascii="Arial" w:eastAsia="Calibri" w:hAnsi="Arial" w:cs="Arial"/>
          <w:szCs w:val="24"/>
          <w:lang w:val="es-ES" w:eastAsia="es-ES_tradnl"/>
        </w:rPr>
        <w:t xml:space="preserve"> otras formas de autoridad indígena</w:t>
      </w:r>
      <w:r w:rsidRPr="000A2366">
        <w:rPr>
          <w:rFonts w:ascii="Arial" w:eastAsia="Calibri" w:hAnsi="Arial" w:cs="Arial"/>
          <w:szCs w:val="24"/>
          <w:vertAlign w:val="superscript"/>
          <w:lang w:val="es-ES" w:eastAsia="es-ES_tradnl"/>
        </w:rPr>
        <w:footnoteReference w:id="7"/>
      </w:r>
      <w:r w:rsidRPr="000A2366">
        <w:rPr>
          <w:rFonts w:ascii="Arial" w:eastAsia="Calibri" w:hAnsi="Arial" w:cs="Arial"/>
          <w:szCs w:val="24"/>
          <w:lang w:val="es-ES" w:eastAsia="es-ES_tradnl"/>
        </w:rPr>
        <w:t xml:space="preserve">. En ese sentido, </w:t>
      </w:r>
      <w:r w:rsidRPr="000A2366">
        <w:rPr>
          <w:rFonts w:ascii="Arial" w:eastAsia="Calibri" w:hAnsi="Arial" w:cs="Arial"/>
          <w:szCs w:val="24"/>
          <w:lang w:val="es-ES" w:eastAsia="es-ES_tradnl"/>
        </w:rPr>
        <w:lastRenderedPageBreak/>
        <w:t xml:space="preserve">la norma le confirió a las 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ni regula su naturaleza o régimen legal, sino que establece la regulación indicada en materia contractual. </w:t>
      </w:r>
    </w:p>
    <w:p w14:paraId="4060476C" w14:textId="77777777" w:rsidR="001B3844" w:rsidRPr="000A2366" w:rsidRDefault="001B3844" w:rsidP="008F5300">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De las normas anteriormente citadas, se desprenden las siguientes conclusiones:</w:t>
      </w:r>
    </w:p>
    <w:p w14:paraId="48A0CF5A" w14:textId="77777777" w:rsidR="001B3844" w:rsidRPr="000A2366" w:rsidRDefault="001B3844" w:rsidP="008F5300">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i) Decreto 1088 de 1993: L</w:t>
      </w:r>
      <w:bookmarkStart w:id="4" w:name="_Hlk34905430"/>
      <w:r w:rsidRPr="000A2366">
        <w:rPr>
          <w:rFonts w:ascii="Arial" w:eastAsia="Calibri" w:hAnsi="Arial" w:cs="Arial"/>
          <w:szCs w:val="24"/>
          <w:lang w:val="es-ES" w:eastAsia="es-ES_tradnl"/>
        </w:rPr>
        <w:t>as asociaciones de Cabildos y/o Autoridades Tradicionales Indígenas</w:t>
      </w:r>
      <w:bookmarkEnd w:id="4"/>
      <w:r w:rsidRPr="000A2366">
        <w:rPr>
          <w:rFonts w:ascii="Arial" w:eastAsia="Calibri" w:hAnsi="Arial" w:cs="Arial"/>
          <w:szCs w:val="24"/>
          <w:lang w:val="es-ES" w:eastAsia="es-ES_tradnl"/>
        </w:rPr>
        <w:t xml:space="preserve">, en virtud del Decreto 1088 de 1993, son entidades de Derecho Público de carácter especial, con personería jurídica, patrimonio propio y autonomía administrativa. Por lo tanto, tienen la capacidad jurídica para contratar. </w:t>
      </w:r>
    </w:p>
    <w:p w14:paraId="5C3F96B8" w14:textId="77777777" w:rsidR="001B3844" w:rsidRPr="000A2366" w:rsidRDefault="001B3844" w:rsidP="008F5300">
      <w:pPr>
        <w:ind w:firstLine="708"/>
        <w:jc w:val="both"/>
        <w:rPr>
          <w:rFonts w:ascii="Arial" w:eastAsia="Calibri" w:hAnsi="Arial" w:cs="Arial"/>
          <w:szCs w:val="24"/>
          <w:lang w:val="es-ES" w:eastAsia="es-ES_tradnl"/>
        </w:rPr>
      </w:pPr>
      <w:proofErr w:type="spellStart"/>
      <w:r w:rsidRPr="000A2366">
        <w:rPr>
          <w:rFonts w:ascii="Arial" w:eastAsia="Calibri" w:hAnsi="Arial" w:cs="Arial"/>
          <w:szCs w:val="24"/>
          <w:lang w:val="es-ES" w:eastAsia="es-ES_tradnl"/>
        </w:rPr>
        <w:t>ii</w:t>
      </w:r>
      <w:proofErr w:type="spellEnd"/>
      <w:r w:rsidRPr="000A2366">
        <w:rPr>
          <w:rFonts w:ascii="Arial" w:eastAsia="Calibri" w:hAnsi="Arial" w:cs="Arial"/>
          <w:szCs w:val="24"/>
          <w:lang w:val="es-ES" w:eastAsia="es-ES_tradnl"/>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0E8607AF" w14:textId="77777777" w:rsidR="001B3844" w:rsidRPr="000A2366" w:rsidRDefault="001B3844" w:rsidP="008F5300">
      <w:pPr>
        <w:ind w:firstLine="708"/>
        <w:jc w:val="both"/>
        <w:rPr>
          <w:rFonts w:ascii="Arial" w:eastAsia="Calibri" w:hAnsi="Arial" w:cs="Arial"/>
          <w:szCs w:val="24"/>
          <w:lang w:val="es-ES" w:eastAsia="es-ES_tradnl"/>
        </w:rPr>
      </w:pPr>
      <w:proofErr w:type="spellStart"/>
      <w:r w:rsidRPr="000A2366">
        <w:rPr>
          <w:rFonts w:ascii="Arial" w:eastAsia="Calibri" w:hAnsi="Arial" w:cs="Arial"/>
          <w:szCs w:val="24"/>
          <w:lang w:val="es-ES" w:eastAsia="es-ES_tradnl"/>
        </w:rPr>
        <w:t>iii</w:t>
      </w:r>
      <w:proofErr w:type="spellEnd"/>
      <w:r w:rsidRPr="000A2366">
        <w:rPr>
          <w:rFonts w:ascii="Arial" w:eastAsia="Calibri" w:hAnsi="Arial" w:cs="Arial"/>
          <w:szCs w:val="24"/>
          <w:lang w:val="es-ES" w:eastAsia="es-ES_tradnl"/>
        </w:rPr>
        <w:t>) Decreto 1953 de 2014: Los resguardos podrán asociarse para administrar y ejecutar los recursos de la asignación especial del SGP, siempre que acrediten los requisitos establecidos en el decreto, y son personas jurídicas de derecho público especial.</w:t>
      </w:r>
    </w:p>
    <w:p w14:paraId="46E17B32" w14:textId="77777777" w:rsidR="001B3844" w:rsidRPr="000A2366" w:rsidRDefault="001B3844" w:rsidP="008F5300">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 xml:space="preserve">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534016F6" w14:textId="77777777" w:rsidR="001B3844" w:rsidRPr="000A2366" w:rsidRDefault="001B3844" w:rsidP="008F5300">
      <w:pPr>
        <w:ind w:firstLine="708"/>
        <w:jc w:val="both"/>
        <w:rPr>
          <w:rFonts w:ascii="Arial" w:eastAsia="Calibri" w:hAnsi="Arial" w:cs="Arial"/>
          <w:szCs w:val="24"/>
          <w:lang w:val="es-ES" w:eastAsia="es-ES_tradnl"/>
        </w:rPr>
      </w:pPr>
      <w:proofErr w:type="spellStart"/>
      <w:r w:rsidRPr="000A2366">
        <w:rPr>
          <w:rFonts w:ascii="Arial" w:eastAsia="Calibri" w:hAnsi="Arial" w:cs="Arial"/>
          <w:szCs w:val="24"/>
          <w:lang w:val="es-ES" w:eastAsia="es-ES_tradnl"/>
        </w:rPr>
        <w:t>iv</w:t>
      </w:r>
      <w:proofErr w:type="spellEnd"/>
      <w:r w:rsidRPr="000A2366">
        <w:rPr>
          <w:rFonts w:ascii="Arial" w:eastAsia="Calibri" w:hAnsi="Arial" w:cs="Arial"/>
          <w:szCs w:val="24"/>
          <w:lang w:val="es-ES" w:eastAsia="es-ES_tradnl"/>
        </w:rPr>
        <w:t xml:space="preserve">)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w:t>
      </w:r>
      <w:r w:rsidRPr="000A2366">
        <w:rPr>
          <w:rFonts w:ascii="Arial" w:eastAsia="Calibri" w:hAnsi="Arial" w:cs="Arial"/>
          <w:szCs w:val="24"/>
          <w:lang w:val="es-ES" w:eastAsia="es-ES_tradnl"/>
        </w:rPr>
        <w:lastRenderedPageBreak/>
        <w:t>indígenas, asociaciones de cabildos, asociación de autoridades u otra forma de autoridad indígena propia. </w:t>
      </w:r>
    </w:p>
    <w:p w14:paraId="5CBDC77D" w14:textId="77777777" w:rsidR="001B3844" w:rsidRPr="000A2366" w:rsidRDefault="001B3844" w:rsidP="00110780">
      <w:pPr>
        <w:jc w:val="both"/>
        <w:rPr>
          <w:rFonts w:ascii="Arial" w:eastAsia="Calibri" w:hAnsi="Arial" w:cs="Arial"/>
          <w:szCs w:val="24"/>
          <w:lang w:val="es-ES" w:eastAsia="es-ES_tradnl"/>
        </w:rPr>
      </w:pPr>
      <w:r w:rsidRPr="000A2366">
        <w:rPr>
          <w:rFonts w:ascii="Arial" w:eastAsia="Calibri" w:hAnsi="Arial" w:cs="Arial"/>
          <w:szCs w:val="24"/>
          <w:lang w:val="es-ES" w:eastAsia="es-ES_tradnl"/>
        </w:rPr>
        <w:t>  </w:t>
      </w:r>
      <w:r w:rsidRPr="000A2366">
        <w:rPr>
          <w:rFonts w:ascii="Arial" w:eastAsia="Calibri" w:hAnsi="Arial" w:cs="Arial"/>
          <w:szCs w:val="24"/>
          <w:lang w:val="es-ES" w:eastAsia="es-ES_tradnl"/>
        </w:rPr>
        <w:tab/>
        <w:t xml:space="preserve">En síntesis, las normas hasta aquí analizadas asignan capacidad contractual a diferentes tipos de entes y mecanismos de asociación a través de los cuales los pueblos indígenas ejercen su representación, con la finalidad de celebrar negocios jurídicos que deben suscribirse con sujeción a ciertas disposiciones especiales. De esta manera, el ordenamiento reconoce capacidad contractual a las asociaciones de Cabildos y/o Autoridades Tradicionales, las Organizaciones Indígenas, resguardos y asociaciones de resguardos autorizadas para administrar recursos del SGP y, para la celebración de convenios solidarios, a los cabildos, autoridades y organizaciones indígenas.  </w:t>
      </w:r>
    </w:p>
    <w:p w14:paraId="779AE45E" w14:textId="77777777" w:rsidR="001B3844" w:rsidRPr="000A2366" w:rsidRDefault="001B3844" w:rsidP="00110780">
      <w:pPr>
        <w:jc w:val="both"/>
        <w:rPr>
          <w:rFonts w:ascii="Arial" w:eastAsia="Calibri" w:hAnsi="Arial" w:cs="Arial"/>
          <w:szCs w:val="24"/>
          <w:lang w:val="es-ES" w:eastAsia="es-ES_tradnl"/>
        </w:rPr>
      </w:pPr>
      <w:r w:rsidRPr="000A2366">
        <w:rPr>
          <w:rFonts w:ascii="Arial" w:eastAsia="Calibri" w:hAnsi="Arial" w:cs="Arial"/>
          <w:szCs w:val="24"/>
          <w:lang w:val="es-ES" w:eastAsia="es-ES_tradnl"/>
        </w:rPr>
        <w:tab/>
        <w:t>Adicionalmente, las disposiciones en comento no solo coinciden en reconocer capacidad jurídica a los sujetos mencionados, sino también en permitir que los contratos que regulan se celebren directamente. Sin perjuicio de las causales del artículo 2.4 de la Ley 1150 de 2007, el Decreto 1088 de 1993 –adicionado por el Decreto 252 de 2020– regula supuestos en los cuales las asociaciones de Cabildos y/o Autoridades Tradicionales Indígenas y Organizaciones Indígenas pueden celebrar contratos de manera directa con entidades estatales, estableciendo formalidades especiales –relacionadas con la conformación de las respectivas asociaciones y/</w:t>
      </w:r>
      <w:proofErr w:type="spellStart"/>
      <w:r w:rsidRPr="000A2366">
        <w:rPr>
          <w:rFonts w:ascii="Arial" w:eastAsia="Calibri" w:hAnsi="Arial" w:cs="Arial"/>
          <w:szCs w:val="24"/>
          <w:lang w:val="es-ES" w:eastAsia="es-ES_tradnl"/>
        </w:rPr>
        <w:t>o</w:t>
      </w:r>
      <w:proofErr w:type="spellEnd"/>
      <w:r w:rsidRPr="000A2366">
        <w:rPr>
          <w:rFonts w:ascii="Arial" w:eastAsia="Calibri" w:hAnsi="Arial" w:cs="Arial"/>
          <w:szCs w:val="24"/>
          <w:lang w:val="es-ES" w:eastAsia="es-ES_tradnl"/>
        </w:rPr>
        <w:t xml:space="preserve"> organizaciones, la constitución de una garantía única y la valoración del conocimiento ancestral como aporte de las organizaciones indígenas a los convenios–, pero remitiendo en lo demás al EGCAP, régimen jurídico prevalente de estos contratos</w:t>
      </w:r>
    </w:p>
    <w:p w14:paraId="0C37E1D0" w14:textId="77777777" w:rsidR="001B3844" w:rsidRPr="000A2366" w:rsidRDefault="001B3844" w:rsidP="00110780">
      <w:pPr>
        <w:ind w:firstLine="708"/>
        <w:jc w:val="both"/>
        <w:rPr>
          <w:rFonts w:ascii="Arial" w:eastAsia="Calibri" w:hAnsi="Arial" w:cs="Arial"/>
          <w:szCs w:val="24"/>
          <w:lang w:val="es-ES" w:eastAsia="es-ES_tradnl"/>
        </w:rPr>
      </w:pPr>
      <w:r w:rsidRPr="000A2366">
        <w:rPr>
          <w:rFonts w:ascii="Arial" w:eastAsia="Calibri" w:hAnsi="Arial" w:cs="Arial"/>
          <w:szCs w:val="24"/>
          <w:lang w:val="es-ES" w:eastAsia="es-ES_tradnl"/>
        </w:rPr>
        <w:t xml:space="preserve">  En ese sentido, estas normas han complementado al EGCAP en lo que tiene que ver con cada una de las modalidades de contratación que regulan, en la medida en que sus contenidos han llenado vacíos normativos de las leyes 80 de 1993 y 1150 de 2007 en atención a los cuales no era posible que entidades estatales suscribieran contratos estatales con los pueblos indígenas, menos aun de manera directa, lo cual representa una cuestión problemática para el Estado colombiano. Esto por cuanto el despliegue de la acción coordinada y sistemática de las instituciones dirigida a proteger los derechos y garantizar la integridad de los pueblos indígenas, exigida por el cumplimiento de lo dispuesto en el artículo 2 de la Ley 21 de 1991, conforme a lo explicado </w:t>
      </w:r>
      <w:r w:rsidRPr="000A2366">
        <w:rPr>
          <w:rFonts w:ascii="Arial" w:eastAsia="Calibri" w:hAnsi="Arial" w:cs="Arial"/>
          <w:i/>
          <w:iCs/>
          <w:szCs w:val="24"/>
          <w:lang w:val="es-ES" w:eastAsia="es-ES_tradnl"/>
        </w:rPr>
        <w:t>supra</w:t>
      </w:r>
      <w:r w:rsidRPr="000A2366">
        <w:rPr>
          <w:rFonts w:ascii="Arial" w:eastAsia="Calibri" w:hAnsi="Arial" w:cs="Arial"/>
          <w:szCs w:val="24"/>
          <w:lang w:val="es-ES" w:eastAsia="es-ES_tradnl"/>
        </w:rPr>
        <w:t xml:space="preserve">, requiere de la participación y concertación con los integrantes de las comunidades, así como de la articulación de múltiples entes estatales, lo que implica la celebración de acuerdos entre los implicados, que suponen la manifestación de la voluntad de entidades del Estado. </w:t>
      </w:r>
    </w:p>
    <w:p w14:paraId="56DE9F2F" w14:textId="77777777" w:rsidR="001B3844" w:rsidRPr="000A2366" w:rsidRDefault="001B3844" w:rsidP="00F30756">
      <w:pPr>
        <w:ind w:firstLine="708"/>
        <w:jc w:val="both"/>
        <w:rPr>
          <w:rFonts w:ascii="Arial" w:eastAsia="Times New Roman" w:hAnsi="Arial" w:cs="Arial"/>
          <w:lang w:eastAsia="es-CO"/>
        </w:rPr>
      </w:pPr>
      <w:r w:rsidRPr="000A2366">
        <w:rPr>
          <w:rFonts w:ascii="Arial" w:eastAsia="Calibri" w:hAnsi="Arial" w:cs="Arial"/>
          <w:lang w:val="es-ES" w:eastAsia="es-CO"/>
        </w:rPr>
        <w:t xml:space="preserve">Ahora, si bien la Ley 80 de 1993 dentro de su propio texto estableció que los </w:t>
      </w:r>
      <w:r w:rsidRPr="000A2366">
        <w:rPr>
          <w:rFonts w:ascii="Arial" w:eastAsia="Calibri" w:hAnsi="Arial" w:cs="Arial"/>
          <w:i/>
          <w:iCs/>
          <w:lang w:val="es-ES" w:eastAsia="es-CO"/>
        </w:rPr>
        <w:t>territorios indígenas</w:t>
      </w:r>
      <w:r w:rsidRPr="000A2366">
        <w:rPr>
          <w:rFonts w:ascii="Arial" w:eastAsia="Calibri" w:hAnsi="Arial" w:cs="Arial"/>
          <w:lang w:val="es-ES" w:eastAsia="es-CO"/>
        </w:rPr>
        <w:t xml:space="preserve"> constituyen entidades estatales, lo cierto es que la implementación de estos, pasados más de treinta años de expedida la Constitución Política vigente, aun no hay desarrollos legislativos sobre la materia, lo que ha impedido que los mismos puedan implementarse y obrar como entidades estatales, al tenor del artículo 2 de la Ley 80 de 1993. Esta situación aunada a la persistencia de las obligaciones y compromisos de orden superior de las instituciones estatales para con los pueblos indígenas, es la razón principal por la que, de conformidad con el artículo 56 transitorio de la carta política, el Decreto 1088 de 1993, adicionado por el Decreto 252 de </w:t>
      </w:r>
      <w:r w:rsidRPr="000A2366">
        <w:rPr>
          <w:rFonts w:ascii="Arial" w:eastAsia="Calibri" w:hAnsi="Arial" w:cs="Arial"/>
          <w:lang w:val="es-ES" w:eastAsia="es-CO"/>
        </w:rPr>
        <w:lastRenderedPageBreak/>
        <w:t>2020, ha regulado la contratación con entes como las asociaciones de Cabildos y/o Autoridades Tradicionales y Organizaciones Indígenas, bajo el supuesto de que los contratos estatales son un mecanismo de coordinación efectiva</w:t>
      </w:r>
      <w:r w:rsidRPr="000A2366">
        <w:rPr>
          <w:rFonts w:ascii="Arial" w:eastAsia="Calibri" w:hAnsi="Arial" w:cs="Arial"/>
          <w:vertAlign w:val="superscript"/>
          <w:lang w:val="es-ES" w:eastAsia="es-CO"/>
        </w:rPr>
        <w:footnoteReference w:id="8"/>
      </w:r>
      <w:r w:rsidRPr="000A2366">
        <w:rPr>
          <w:rFonts w:ascii="Arial" w:eastAsia="Calibri" w:hAnsi="Arial" w:cs="Arial"/>
          <w:lang w:val="es-ES" w:eastAsia="es-CO"/>
        </w:rPr>
        <w:t xml:space="preserve">. </w:t>
      </w:r>
    </w:p>
    <w:p w14:paraId="358DB7E0" w14:textId="77777777" w:rsidR="001B3844" w:rsidRPr="000A2366" w:rsidRDefault="001B3844" w:rsidP="00110780">
      <w:pPr>
        <w:jc w:val="both"/>
        <w:rPr>
          <w:rFonts w:ascii="Arial" w:eastAsia="Times New Roman" w:hAnsi="Arial" w:cs="Arial"/>
          <w:lang w:eastAsia="es-ES_tradnl"/>
        </w:rPr>
      </w:pPr>
      <w:r w:rsidRPr="000A2366">
        <w:rPr>
          <w:rFonts w:ascii="Arial" w:eastAsia="Calibri" w:hAnsi="Arial" w:cs="Arial"/>
          <w:lang w:val="es-ES" w:eastAsia="es-ES_tradnl"/>
        </w:rPr>
        <w:tab/>
        <w:t xml:space="preserve">De acuerdo con lo hasta aquí expuesto, la celebración de contratos o convenios de manera directa entre entidades estatales y Asociaciones de Cabildos y Autoridades Tradicionales, al igual que con organizaciones indígenas, es un asunto regulado por el Decreto 1088 de 1993, adicionado por el Decreto 252 de 2020. Por su parte, el Decreto 1953 de 2014, al implementar de manera transitoria los territorios indígenas, además dio el tratamiento de entidades de derecho público especial a estos, a los resguardos y a las asociaciones de estos autorizadas para administrar recursos de </w:t>
      </w:r>
      <w:r w:rsidRPr="000A2366">
        <w:rPr>
          <w:rFonts w:ascii="Arial" w:eastAsia="Times New Roman" w:hAnsi="Arial" w:cs="Arial"/>
          <w:lang w:eastAsia="es-ES_tradnl"/>
        </w:rPr>
        <w:t xml:space="preserve">asignación especial del SGP, asimilándolos a entidades estatales de conformidad con el artículo 2 de la Ley 80 de 1993.  </w:t>
      </w:r>
    </w:p>
    <w:p w14:paraId="5CD9DF3C" w14:textId="35814DF7" w:rsidR="001A1011" w:rsidRPr="000A2366" w:rsidRDefault="001B3844" w:rsidP="00CE4751">
      <w:pPr>
        <w:spacing w:before="120" w:after="0"/>
        <w:ind w:firstLine="708"/>
        <w:jc w:val="both"/>
        <w:rPr>
          <w:rFonts w:ascii="Arial" w:hAnsi="Arial" w:cs="Arial"/>
        </w:rPr>
      </w:pPr>
      <w:r w:rsidRPr="000A2366">
        <w:rPr>
          <w:rFonts w:ascii="Arial" w:hAnsi="Arial" w:cs="Arial"/>
        </w:rPr>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w:t>
      </w:r>
      <w:bookmarkStart w:id="5" w:name="_Hlk34951122"/>
    </w:p>
    <w:p w14:paraId="4BE5ADCF" w14:textId="77777777" w:rsidR="00CE4751" w:rsidRPr="000A2366" w:rsidRDefault="00CE4751" w:rsidP="00CE4751">
      <w:pPr>
        <w:spacing w:before="120" w:after="0"/>
        <w:ind w:firstLine="708"/>
        <w:jc w:val="both"/>
        <w:rPr>
          <w:rFonts w:ascii="Arial" w:hAnsi="Arial" w:cs="Arial"/>
        </w:rPr>
      </w:pPr>
    </w:p>
    <w:p w14:paraId="53AB5A20" w14:textId="653ED7D6" w:rsidR="001A1011" w:rsidRPr="000A2366" w:rsidRDefault="002A588B" w:rsidP="00110780">
      <w:pPr>
        <w:spacing w:after="0" w:line="240" w:lineRule="auto"/>
        <w:jc w:val="both"/>
        <w:rPr>
          <w:rFonts w:ascii="Arial" w:hAnsi="Arial" w:cs="Arial"/>
          <w:b/>
          <w:lang w:val="es-ES"/>
        </w:rPr>
      </w:pPr>
      <w:r w:rsidRPr="000A2366">
        <w:rPr>
          <w:rFonts w:ascii="Arial" w:hAnsi="Arial" w:cs="Arial"/>
          <w:b/>
          <w:lang w:val="es-ES"/>
        </w:rPr>
        <w:t>2.3</w:t>
      </w:r>
      <w:r w:rsidR="00CE4751" w:rsidRPr="000A2366">
        <w:rPr>
          <w:rFonts w:ascii="Arial" w:hAnsi="Arial" w:cs="Arial"/>
          <w:b/>
          <w:lang w:val="es-ES"/>
        </w:rPr>
        <w:t>. Aplicación de los convenios solidarios de conformidad con la Ley 136 de 1994.</w:t>
      </w:r>
    </w:p>
    <w:p w14:paraId="6879FC78" w14:textId="2AD773B8" w:rsidR="001A1011" w:rsidRPr="000A2366" w:rsidRDefault="001A1011" w:rsidP="00110780">
      <w:pPr>
        <w:spacing w:after="0" w:line="240" w:lineRule="auto"/>
        <w:jc w:val="both"/>
        <w:rPr>
          <w:rFonts w:ascii="Arial" w:hAnsi="Arial" w:cs="Arial"/>
          <w:b/>
          <w:lang w:val="es-ES"/>
        </w:rPr>
      </w:pPr>
    </w:p>
    <w:p w14:paraId="6B2F8364" w14:textId="653645FA" w:rsidR="001573A8" w:rsidRPr="000A2366" w:rsidRDefault="00D60658" w:rsidP="00685BA2">
      <w:pPr>
        <w:spacing w:after="120" w:line="276" w:lineRule="auto"/>
        <w:jc w:val="both"/>
        <w:rPr>
          <w:rFonts w:ascii="Arial" w:eastAsia="Calibri" w:hAnsi="Arial" w:cs="Arial"/>
          <w:lang w:val="es-ES" w:eastAsia="es-ES_tradnl"/>
        </w:rPr>
      </w:pPr>
      <w:bookmarkStart w:id="6" w:name="_Hlk99631246"/>
      <w:r w:rsidRPr="000A2366">
        <w:rPr>
          <w:rFonts w:ascii="Arial" w:eastAsia="Calibri" w:hAnsi="Arial" w:cs="Arial"/>
          <w:lang w:val="es-ES" w:eastAsia="es-ES_tradnl"/>
        </w:rPr>
        <w:t>Como previamente se indicó l</w:t>
      </w:r>
      <w:r w:rsidR="001573A8" w:rsidRPr="000A2366">
        <w:rPr>
          <w:rFonts w:ascii="Arial" w:eastAsia="Calibri" w:hAnsi="Arial" w:cs="Arial"/>
          <w:lang w:val="es-ES" w:eastAsia="es-ES_tradnl"/>
        </w:rPr>
        <w:t xml:space="preserve">a Ley 136 de 1994 introdujo un tipo especial de contratación cuyo objetivo consiste en la celebración de convenios solidarios. De conformidad con lo dispuesto en </w:t>
      </w:r>
      <w:r w:rsidR="001573A8" w:rsidRPr="000A2366">
        <w:rPr>
          <w:rFonts w:ascii="Arial" w:eastAsia="Calibri" w:hAnsi="Arial" w:cs="Arial"/>
          <w:lang w:val="es-ES" w:eastAsia="es-ES_tradnl"/>
        </w:rPr>
        <w:lastRenderedPageBreak/>
        <w:t>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w:t>
      </w:r>
      <w:r w:rsidR="00D935B5" w:rsidRPr="000A2366">
        <w:rPr>
          <w:rFonts w:ascii="Arial" w:eastAsia="Calibri" w:hAnsi="Arial" w:cs="Arial"/>
          <w:lang w:val="es-ES" w:eastAsia="es-ES_tradnl"/>
        </w:rPr>
        <w:t>-</w:t>
      </w:r>
      <w:r w:rsidR="001573A8" w:rsidRPr="000A2366">
        <w:rPr>
          <w:rFonts w:ascii="Arial" w:eastAsia="Calibri" w:hAnsi="Arial" w:cs="Arial"/>
          <w:lang w:val="es-ES" w:eastAsia="es-ES_tradnl"/>
        </w:rPr>
        <w:t>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18D088F8" w14:textId="476B8555" w:rsidR="001573A8" w:rsidRPr="000A2366" w:rsidRDefault="001573A8" w:rsidP="001573A8">
      <w:pPr>
        <w:spacing w:after="120" w:line="276" w:lineRule="auto"/>
        <w:ind w:firstLine="708"/>
        <w:jc w:val="both"/>
        <w:rPr>
          <w:rFonts w:ascii="Arial" w:eastAsia="Calibri" w:hAnsi="Arial" w:cs="Arial"/>
          <w:lang w:val="es-ES" w:eastAsia="es-ES_tradnl"/>
        </w:rPr>
      </w:pPr>
      <w:r w:rsidRPr="000A2366">
        <w:rPr>
          <w:rFonts w:ascii="Arial" w:eastAsia="Calibri" w:hAnsi="Arial" w:cs="Arial"/>
          <w:lang w:val="es-ES" w:eastAsia="es-ES_tradnl"/>
        </w:rPr>
        <w:t xml:space="preserve">i) En primer lugar, las entidades territoriales del orden municipal o distrital pueden celebrar convenios solidarios con </w:t>
      </w:r>
      <w:r w:rsidR="006960D4">
        <w:rPr>
          <w:rFonts w:ascii="Arial" w:eastAsia="Calibri" w:hAnsi="Arial" w:cs="Arial"/>
          <w:lang w:val="es-ES" w:eastAsia="es-ES_tradnl"/>
        </w:rPr>
        <w:t xml:space="preserve">los </w:t>
      </w:r>
      <w:r w:rsidR="00A12469" w:rsidRPr="00A12469">
        <w:rPr>
          <w:rFonts w:ascii="Arial" w:eastAsia="Calibri" w:hAnsi="Arial" w:cs="Arial"/>
          <w:lang w:val="es-ES" w:eastAsia="es-ES_tradnl"/>
        </w:rPr>
        <w:t xml:space="preserve">cabildos, las autoridades y organizaciones indígenas, los organismos de acción comunal y demás organizaciones civiles y asociaciones residentes en el </w:t>
      </w:r>
      <w:proofErr w:type="gramStart"/>
      <w:r w:rsidR="00A12469" w:rsidRPr="00A12469">
        <w:rPr>
          <w:rFonts w:ascii="Arial" w:eastAsia="Calibri" w:hAnsi="Arial" w:cs="Arial"/>
          <w:lang w:val="es-ES" w:eastAsia="es-ES_tradnl"/>
        </w:rPr>
        <w:t>territorio</w:t>
      </w:r>
      <w:r w:rsidR="00A12469" w:rsidRPr="00A12469" w:rsidDel="00A12469">
        <w:rPr>
          <w:rFonts w:ascii="Arial" w:eastAsia="Calibri" w:hAnsi="Arial" w:cs="Arial"/>
          <w:lang w:val="es-ES" w:eastAsia="es-ES_tradnl"/>
        </w:rPr>
        <w:t xml:space="preserve"> </w:t>
      </w:r>
      <w:r w:rsidR="006960D4">
        <w:rPr>
          <w:rFonts w:ascii="Arial" w:eastAsia="Calibri" w:hAnsi="Arial" w:cs="Arial"/>
          <w:lang w:val="es-ES" w:eastAsia="es-ES_tradnl"/>
        </w:rPr>
        <w:t xml:space="preserve"> </w:t>
      </w:r>
      <w:r w:rsidRPr="000A2366">
        <w:rPr>
          <w:rFonts w:ascii="Arial" w:eastAsia="Calibri" w:hAnsi="Arial" w:cs="Arial"/>
          <w:lang w:val="es-ES" w:eastAsia="es-ES_tradnl"/>
        </w:rPr>
        <w:t>“</w:t>
      </w:r>
      <w:proofErr w:type="gramEnd"/>
      <w:r w:rsidRPr="000A2366">
        <w:rPr>
          <w:rFonts w:ascii="Arial" w:eastAsia="Calibri" w:hAnsi="Arial" w:cs="Arial"/>
          <w:lang w:val="es-ES" w:eastAsia="es-ES_tradnl"/>
        </w:rPr>
        <w:t>[…] para el desarrollo conjunto de programas y actividades establecidas por la Ley a los municipios y distritos, acorde con sus planes y desarrollos”</w:t>
      </w:r>
      <w:r w:rsidRPr="000A2366">
        <w:rPr>
          <w:rFonts w:ascii="Arial" w:eastAsia="Calibri" w:hAnsi="Arial" w:cs="Arial"/>
          <w:vertAlign w:val="superscript"/>
          <w:lang w:eastAsia="es-ES_tradnl"/>
        </w:rPr>
        <w:footnoteReference w:id="9"/>
      </w:r>
      <w:r w:rsidRPr="000A2366">
        <w:rPr>
          <w:rFonts w:ascii="Arial" w:eastAsia="Calibri" w:hAnsi="Arial" w:cs="Arial"/>
          <w:lang w:val="es-ES" w:eastAsia="es-ES_tradnl"/>
        </w:rPr>
        <w:t>.</w:t>
      </w:r>
      <w:r w:rsidR="00A12469">
        <w:rPr>
          <w:rFonts w:ascii="Arial" w:eastAsia="Calibri" w:hAnsi="Arial" w:cs="Arial"/>
          <w:lang w:val="es-ES" w:eastAsia="es-ES_tradnl"/>
        </w:rPr>
        <w:t xml:space="preserve"> </w:t>
      </w:r>
    </w:p>
    <w:p w14:paraId="13234C77" w14:textId="77777777" w:rsidR="001573A8" w:rsidRPr="000A2366" w:rsidRDefault="001573A8" w:rsidP="001573A8">
      <w:pPr>
        <w:spacing w:after="120" w:line="276" w:lineRule="auto"/>
        <w:ind w:firstLine="708"/>
        <w:jc w:val="both"/>
        <w:rPr>
          <w:rFonts w:ascii="Arial" w:eastAsia="Calibri" w:hAnsi="Arial" w:cs="Arial"/>
          <w:lang w:val="es-ES" w:eastAsia="es-ES_tradnl"/>
        </w:rPr>
      </w:pPr>
      <w:proofErr w:type="spellStart"/>
      <w:r w:rsidRPr="000A2366">
        <w:rPr>
          <w:rFonts w:ascii="Arial" w:eastAsia="Calibri" w:hAnsi="Arial" w:cs="Arial"/>
          <w:lang w:val="es-ES" w:eastAsia="es-ES_tradnl"/>
        </w:rPr>
        <w:t>ii</w:t>
      </w:r>
      <w:proofErr w:type="spellEnd"/>
      <w:r w:rsidRPr="000A2366">
        <w:rPr>
          <w:rFonts w:ascii="Arial" w:eastAsia="Calibri" w:hAnsi="Arial" w:cs="Arial"/>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C3937D0" w14:textId="77777777" w:rsidR="001573A8" w:rsidRPr="000A2366" w:rsidRDefault="001573A8" w:rsidP="001573A8">
      <w:pPr>
        <w:spacing w:after="120" w:line="276" w:lineRule="auto"/>
        <w:ind w:firstLine="709"/>
        <w:jc w:val="both"/>
        <w:rPr>
          <w:rFonts w:ascii="Arial" w:eastAsia="Calibri" w:hAnsi="Arial" w:cs="Arial"/>
          <w:lang w:val="es-ES" w:eastAsia="es-ES_tradnl"/>
        </w:rPr>
      </w:pPr>
      <w:proofErr w:type="spellStart"/>
      <w:r w:rsidRPr="000A2366">
        <w:rPr>
          <w:rFonts w:ascii="Arial" w:eastAsia="Calibri" w:hAnsi="Arial" w:cs="Arial"/>
          <w:lang w:val="es-ES" w:eastAsia="es-ES_tradnl"/>
        </w:rPr>
        <w:t>iii</w:t>
      </w:r>
      <w:proofErr w:type="spellEnd"/>
      <w:r w:rsidRPr="000A2366">
        <w:rPr>
          <w:rFonts w:ascii="Arial" w:eastAsia="Calibri" w:hAnsi="Arial" w:cs="Arial"/>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A1F0473" w14:textId="77777777" w:rsidR="001573A8" w:rsidRPr="000A2366" w:rsidRDefault="001573A8" w:rsidP="001573A8">
      <w:pPr>
        <w:spacing w:after="120" w:line="276" w:lineRule="auto"/>
        <w:ind w:firstLine="709"/>
        <w:jc w:val="both"/>
        <w:rPr>
          <w:rFonts w:ascii="Arial" w:eastAsia="Calibri" w:hAnsi="Arial" w:cs="Arial"/>
          <w:lang w:val="es-ES" w:eastAsia="es-ES_tradnl"/>
        </w:rPr>
      </w:pPr>
      <w:r w:rsidRPr="000A2366">
        <w:rPr>
          <w:rFonts w:ascii="Arial" w:eastAsia="Calibri" w:hAnsi="Arial" w:cs="Arial"/>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6"/>
      <w:r w:rsidRPr="000A2366">
        <w:rPr>
          <w:rFonts w:ascii="Arial" w:eastAsia="Calibri" w:hAnsi="Arial" w:cs="Arial"/>
          <w:lang w:val="es-ES" w:eastAsia="es-ES_tradnl"/>
        </w:rPr>
        <w:t xml:space="preserve">del interés público, y ser concordantes con el Plan Nacional o los planes seccionales de desarrollo, según el caso. </w:t>
      </w:r>
    </w:p>
    <w:p w14:paraId="22FA7A1C" w14:textId="77777777" w:rsidR="001573A8" w:rsidRPr="000A2366" w:rsidRDefault="001573A8" w:rsidP="001573A8">
      <w:pPr>
        <w:spacing w:after="120" w:line="276" w:lineRule="auto"/>
        <w:ind w:firstLine="709"/>
        <w:jc w:val="both"/>
        <w:rPr>
          <w:rFonts w:ascii="Arial" w:eastAsia="Times New Roman" w:hAnsi="Arial" w:cs="Arial"/>
          <w:lang w:val="es-ES" w:eastAsia="es-ES_tradnl"/>
        </w:rPr>
      </w:pPr>
      <w:r w:rsidRPr="000A2366">
        <w:rPr>
          <w:rFonts w:ascii="Arial" w:eastAsia="Times New Roman" w:hAnsi="Arial" w:cs="Arial"/>
          <w:lang w:val="es-ES" w:eastAsia="es-ES_tradnl"/>
        </w:rPr>
        <w:t xml:space="preserve">De esta manera, habiendo abordado las características generales aplicables a la celebración de cualquier convenio solidario, debe destacarse que el </w:t>
      </w:r>
      <w:bookmarkStart w:id="8" w:name="_Hlk69293147"/>
      <w:r w:rsidRPr="000A2366">
        <w:rPr>
          <w:rFonts w:ascii="Arial" w:eastAsia="Times New Roman" w:hAnsi="Arial" w:cs="Arial"/>
          <w:i/>
          <w:iCs/>
          <w:lang w:val="es-ES" w:eastAsia="es-ES_tradnl"/>
        </w:rPr>
        <w:t>primer régimen</w:t>
      </w:r>
      <w:r w:rsidRPr="000A2366">
        <w:rPr>
          <w:rFonts w:ascii="Arial" w:eastAsia="Times New Roman" w:hAnsi="Arial" w:cs="Arial"/>
          <w:lang w:val="es-ES" w:eastAsia="es-ES_tradnl"/>
        </w:rPr>
        <w:t xml:space="preserve"> encuentra su fundamento en el </w:t>
      </w:r>
      <w:r w:rsidRPr="000A2366">
        <w:rPr>
          <w:rFonts w:ascii="Arial" w:eastAsia="Times New Roman" w:hAnsi="Arial" w:cs="Arial"/>
          <w:i/>
          <w:iCs/>
          <w:lang w:val="es-ES" w:eastAsia="es-ES_tradnl"/>
        </w:rPr>
        <w:t>parágrafo cuarto del artículo 3 de la Ley 136 de 1994</w:t>
      </w:r>
      <w:r w:rsidRPr="000A2366">
        <w:rPr>
          <w:rFonts w:ascii="Arial" w:eastAsia="Times New Roman" w:hAnsi="Arial" w:cs="Arial"/>
          <w:lang w:val="es-ES" w:eastAsia="es-ES_tradnl"/>
        </w:rPr>
        <w:t xml:space="preserve">. Como se indicó, este determina una </w:t>
      </w:r>
      <w:proofErr w:type="spellStart"/>
      <w:r w:rsidRPr="000A2366">
        <w:rPr>
          <w:rFonts w:ascii="Arial" w:eastAsia="Times New Roman" w:hAnsi="Arial" w:cs="Arial"/>
          <w:lang w:val="es-ES" w:eastAsia="es-ES_tradnl"/>
        </w:rPr>
        <w:t>sub-regla</w:t>
      </w:r>
      <w:proofErr w:type="spellEnd"/>
      <w:r w:rsidRPr="000A2366">
        <w:rPr>
          <w:rFonts w:ascii="Arial" w:eastAsia="Times New Roman" w:hAnsi="Arial" w:cs="Arial"/>
          <w:lang w:val="es-ES" w:eastAsia="es-ES_tradnl"/>
        </w:rPr>
        <w:t xml:space="preserve"> de contratación prevalente por su especificidad. Para la aplicabilidad de </w:t>
      </w:r>
      <w:r w:rsidRPr="000A2366">
        <w:rPr>
          <w:rFonts w:ascii="Arial" w:eastAsia="Times New Roman" w:hAnsi="Arial" w:cs="Arial"/>
          <w:lang w:val="es-ES" w:eastAsia="es-ES_tradnl"/>
        </w:rPr>
        <w:lastRenderedPageBreak/>
        <w:t xml:space="preserve">este régimen es necesario que concurran los siguientes requisitos: i) que las partes intervinientes sean, por un lado, entes territoriales del orden departamental o municipal y, por otro, juntas de acción comunal; </w:t>
      </w:r>
      <w:proofErr w:type="spellStart"/>
      <w:r w:rsidRPr="000A2366">
        <w:rPr>
          <w:rFonts w:ascii="Arial" w:eastAsia="Times New Roman" w:hAnsi="Arial" w:cs="Arial"/>
          <w:lang w:val="es-ES" w:eastAsia="es-ES_tradnl"/>
        </w:rPr>
        <w:t>ii</w:t>
      </w:r>
      <w:proofErr w:type="spellEnd"/>
      <w:r w:rsidRPr="000A2366">
        <w:rPr>
          <w:rFonts w:ascii="Arial" w:eastAsia="Times New Roman" w:hAnsi="Arial" w:cs="Arial"/>
          <w:lang w:val="es-ES" w:eastAsia="es-ES_tradnl"/>
        </w:rPr>
        <w:t xml:space="preserve">) que el objeto contractual consista en la ejecución de obras; y, </w:t>
      </w:r>
      <w:proofErr w:type="spellStart"/>
      <w:r w:rsidRPr="000A2366">
        <w:rPr>
          <w:rFonts w:ascii="Arial" w:eastAsia="Times New Roman" w:hAnsi="Arial" w:cs="Arial"/>
          <w:lang w:val="es-ES" w:eastAsia="es-ES_tradnl"/>
        </w:rPr>
        <w:t>iii</w:t>
      </w:r>
      <w:proofErr w:type="spellEnd"/>
      <w:r w:rsidRPr="000A2366">
        <w:rPr>
          <w:rFonts w:ascii="Arial" w:eastAsia="Times New Roman" w:hAnsi="Arial" w:cs="Arial"/>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8"/>
      <w:r w:rsidRPr="000A2366">
        <w:rPr>
          <w:rFonts w:ascii="Arial" w:eastAsia="Times New Roman" w:hAnsi="Arial" w:cs="Arial"/>
          <w:lang w:val="es-ES" w:eastAsia="es-ES_tradnl"/>
        </w:rPr>
        <w:t xml:space="preserve"> Sin embargo, el artículo 95 de la Ley 2166 de 2021</w:t>
      </w:r>
      <w:r w:rsidRPr="000A2366">
        <w:rPr>
          <w:rFonts w:ascii="Arial" w:eastAsia="Times New Roman" w:hAnsi="Arial" w:cs="Arial"/>
          <w:vertAlign w:val="superscript"/>
          <w:lang w:val="es-ES" w:eastAsia="es-ES_tradnl"/>
        </w:rPr>
        <w:footnoteReference w:id="10"/>
      </w:r>
      <w:r w:rsidRPr="000A2366">
        <w:rPr>
          <w:rFonts w:ascii="Arial" w:eastAsia="Times New Roman" w:hAnsi="Arial" w:cs="Arial"/>
          <w:lang w:val="es-ES" w:eastAsia="es-ES_tradnl"/>
        </w:rPr>
        <w:t xml:space="preserve"> amplió esta subregla en cuanto a los sujetos aplicables, condiciones y la cuantía del contrato.</w:t>
      </w:r>
    </w:p>
    <w:p w14:paraId="7E2B3ED6" w14:textId="77777777" w:rsidR="001573A8" w:rsidRPr="000A2366" w:rsidRDefault="001573A8" w:rsidP="001573A8">
      <w:pPr>
        <w:spacing w:after="120" w:line="276" w:lineRule="auto"/>
        <w:ind w:firstLine="709"/>
        <w:jc w:val="both"/>
        <w:rPr>
          <w:rFonts w:ascii="Arial" w:eastAsia="Times New Roman" w:hAnsi="Arial" w:cs="Arial"/>
          <w:lang w:val="es-ES" w:eastAsia="es-ES_tradnl"/>
        </w:rPr>
      </w:pPr>
      <w:r w:rsidRPr="000A2366">
        <w:rPr>
          <w:rFonts w:ascii="Arial" w:eastAsia="Times New Roman" w:hAnsi="Arial" w:cs="Arial"/>
          <w:lang w:val="es-ES" w:eastAsia="es-ES_tradnl"/>
        </w:rPr>
        <w:t xml:space="preserve">Un </w:t>
      </w:r>
      <w:r w:rsidRPr="000A2366">
        <w:rPr>
          <w:rFonts w:ascii="Arial" w:eastAsia="Times New Roman" w:hAnsi="Arial" w:cs="Arial"/>
          <w:i/>
          <w:iCs/>
          <w:lang w:val="es-ES" w:eastAsia="es-ES_tradnl"/>
        </w:rPr>
        <w:t>segundo</w:t>
      </w:r>
      <w:r w:rsidRPr="000A2366">
        <w:rPr>
          <w:rFonts w:ascii="Arial" w:eastAsia="Times New Roman" w:hAnsi="Arial" w:cs="Arial"/>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C16A08F" w14:textId="77777777" w:rsidR="001573A8" w:rsidRPr="000A2366" w:rsidRDefault="001573A8" w:rsidP="001573A8">
      <w:pPr>
        <w:spacing w:after="120" w:line="276" w:lineRule="auto"/>
        <w:ind w:firstLine="709"/>
        <w:jc w:val="both"/>
        <w:rPr>
          <w:rFonts w:ascii="Arial" w:eastAsia="Times New Roman" w:hAnsi="Arial" w:cs="Arial"/>
          <w:lang w:val="es-ES" w:eastAsia="es-ES_tradnl"/>
        </w:rPr>
      </w:pPr>
      <w:r w:rsidRPr="000A2366">
        <w:rPr>
          <w:rFonts w:ascii="Arial" w:eastAsia="Times New Roman" w:hAnsi="Arial" w:cs="Arial"/>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0A2366">
        <w:rPr>
          <w:rFonts w:ascii="Arial" w:eastAsia="Times New Roman" w:hAnsi="Arial" w:cs="Arial"/>
          <w:lang w:val="es-ES" w:eastAsia="es-ES_tradnl"/>
        </w:rPr>
        <w:t>ii</w:t>
      </w:r>
      <w:proofErr w:type="spellEnd"/>
      <w:r w:rsidRPr="000A2366">
        <w:rPr>
          <w:rFonts w:ascii="Arial" w:eastAsia="Times New Roman" w:hAnsi="Arial" w:cs="Arial"/>
          <w:lang w:val="es-ES" w:eastAsia="es-ES_tradnl"/>
        </w:rPr>
        <w:t xml:space="preserve">) que el objeto del contrato esté dirigido al impulso de programas y actividades de interés público acordes con el plan de desarrollo aplicable; </w:t>
      </w:r>
      <w:proofErr w:type="spellStart"/>
      <w:r w:rsidRPr="000A2366">
        <w:rPr>
          <w:rFonts w:ascii="Arial" w:eastAsia="Times New Roman" w:hAnsi="Arial" w:cs="Arial"/>
          <w:lang w:val="es-ES" w:eastAsia="es-ES_tradnl"/>
        </w:rPr>
        <w:t>iii</w:t>
      </w:r>
      <w:proofErr w:type="spellEnd"/>
      <w:r w:rsidRPr="000A2366">
        <w:rPr>
          <w:rFonts w:ascii="Arial" w:eastAsia="Times New Roman" w:hAnsi="Arial" w:cs="Arial"/>
          <w:lang w:val="es-ES" w:eastAsia="es-ES_tradnl"/>
        </w:rPr>
        <w:t xml:space="preserve">) que el contrato, independientemente de su cuantía, no refleje relaciones conmutativas que impliquen contraprestaciones para la entidad del Estado; y </w:t>
      </w:r>
      <w:proofErr w:type="spellStart"/>
      <w:r w:rsidRPr="000A2366">
        <w:rPr>
          <w:rFonts w:ascii="Arial" w:eastAsia="Times New Roman" w:hAnsi="Arial" w:cs="Arial"/>
          <w:lang w:val="es-ES" w:eastAsia="es-ES_tradnl"/>
        </w:rPr>
        <w:t>iv</w:t>
      </w:r>
      <w:proofErr w:type="spellEnd"/>
      <w:r w:rsidRPr="000A2366">
        <w:rPr>
          <w:rFonts w:ascii="Arial" w:eastAsia="Times New Roman" w:hAnsi="Arial" w:cs="Arial"/>
          <w:lang w:val="es-ES" w:eastAsia="es-ES_tradnl"/>
        </w:rPr>
        <w:t xml:space="preserve">) que la entidad del Estado no imparta instrucciones precisas para la ejecución del objeto convenido. </w:t>
      </w:r>
    </w:p>
    <w:p w14:paraId="6B1A81DC" w14:textId="77777777" w:rsidR="001573A8" w:rsidRPr="000A2366" w:rsidRDefault="001573A8" w:rsidP="001573A8">
      <w:pPr>
        <w:spacing w:after="120" w:line="276" w:lineRule="auto"/>
        <w:ind w:firstLine="709"/>
        <w:jc w:val="both"/>
        <w:rPr>
          <w:rFonts w:ascii="Arial" w:eastAsia="Times New Roman" w:hAnsi="Arial" w:cs="Arial"/>
          <w:lang w:val="es-ES" w:eastAsia="es-ES_tradnl"/>
        </w:rPr>
      </w:pPr>
      <w:r w:rsidRPr="000A2366">
        <w:rPr>
          <w:rFonts w:ascii="Arial" w:eastAsia="Times New Roman" w:hAnsi="Arial" w:cs="Arial"/>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72F4D50C" w14:textId="77777777" w:rsidR="001573A8" w:rsidRPr="000A2366" w:rsidRDefault="001573A8" w:rsidP="001573A8">
      <w:pPr>
        <w:spacing w:after="120" w:line="276" w:lineRule="auto"/>
        <w:ind w:firstLine="709"/>
        <w:jc w:val="both"/>
        <w:rPr>
          <w:rFonts w:ascii="Arial" w:eastAsia="Calibri" w:hAnsi="Arial" w:cs="Arial"/>
          <w:lang w:val="es-ES"/>
        </w:rPr>
      </w:pPr>
      <w:r w:rsidRPr="000A2366">
        <w:rPr>
          <w:rFonts w:ascii="Arial" w:eastAsia="Calibri" w:hAnsi="Arial" w:cs="Arial"/>
          <w:i/>
          <w:iCs/>
          <w:lang w:val="es-ES"/>
        </w:rPr>
        <w:lastRenderedPageBreak/>
        <w:t>Por último</w:t>
      </w:r>
      <w:r w:rsidRPr="000A2366">
        <w:rPr>
          <w:rFonts w:ascii="Arial" w:eastAsia="Calibri" w:hAnsi="Arial" w:cs="Arial"/>
          <w:lang w:val="es-ES"/>
        </w:rPr>
        <w:t xml:space="preserve">, en armonía con la modificación realizada por la Ley 1955 de 2019, se presenta un </w:t>
      </w:r>
      <w:r w:rsidRPr="000A2366">
        <w:rPr>
          <w:rFonts w:ascii="Arial" w:eastAsia="Calibri" w:hAnsi="Arial" w:cs="Arial"/>
          <w:i/>
          <w:iCs/>
          <w:lang w:val="es-ES"/>
        </w:rPr>
        <w:t>tercer régimen</w:t>
      </w:r>
      <w:r w:rsidRPr="000A2366">
        <w:rPr>
          <w:rFonts w:ascii="Arial" w:eastAsia="Calibri" w:hAnsi="Arial" w:cs="Arial"/>
          <w:lang w:val="es-ES"/>
        </w:rPr>
        <w:t xml:space="preserve">, </w:t>
      </w:r>
      <w:bookmarkStart w:id="9" w:name="_Hlk98594490"/>
      <w:r w:rsidRPr="000A2366">
        <w:rPr>
          <w:rFonts w:ascii="Arial" w:eastAsia="Calibri" w:hAnsi="Arial" w:cs="Arial"/>
          <w:lang w:val="es-ES"/>
        </w:rPr>
        <w:t>que encuentra su fundamento en los parágrafos tercero y quinto del artículo tercero de la Ley 136 de 1994</w:t>
      </w:r>
      <w:bookmarkEnd w:id="9"/>
      <w:r w:rsidRPr="000A2366">
        <w:rPr>
          <w:rFonts w:ascii="Arial" w:eastAsia="Calibri" w:hAnsi="Arial" w:cs="Arial"/>
          <w:lang w:val="es-ES"/>
        </w:rPr>
        <w:t>. Retomando los conceptos de esta Agencia</w:t>
      </w:r>
      <w:r w:rsidRPr="000A2366">
        <w:rPr>
          <w:rFonts w:ascii="Arial" w:eastAsia="Calibri" w:hAnsi="Arial" w:cs="Arial"/>
          <w:vertAlign w:val="superscript"/>
          <w:lang w:val="es-ES"/>
        </w:rPr>
        <w:footnoteReference w:id="11"/>
      </w:r>
      <w:r w:rsidRPr="000A2366">
        <w:rPr>
          <w:rFonts w:ascii="Arial" w:eastAsia="Calibri" w:hAnsi="Arial" w:cs="Arial"/>
          <w:lang w:val="es-ES"/>
        </w:rPr>
        <w:t>, se ha considerado que estas normas deben interpretarse armónicamente con lo dispuesto en el artículo 141 de la precitada Ley</w:t>
      </w:r>
      <w:r w:rsidRPr="000A2366">
        <w:rPr>
          <w:rFonts w:ascii="Arial" w:eastAsia="Calibri" w:hAnsi="Arial" w:cs="Arial"/>
          <w:vertAlign w:val="superscript"/>
          <w:lang w:val="es-ES"/>
        </w:rPr>
        <w:footnoteReference w:id="12"/>
      </w:r>
      <w:r w:rsidRPr="000A2366">
        <w:rPr>
          <w:rFonts w:ascii="Arial" w:eastAsia="Calibri" w:hAnsi="Arial" w:cs="Arial"/>
          <w:lang w:val="es-ES"/>
        </w:rPr>
        <w:t xml:space="preserve"> y el artículo 55 de la Ley 743 de 2002</w:t>
      </w:r>
      <w:r w:rsidRPr="000A2366">
        <w:rPr>
          <w:rFonts w:ascii="Arial" w:eastAsia="Calibri" w:hAnsi="Arial" w:cs="Arial"/>
          <w:vertAlign w:val="superscript"/>
          <w:lang w:val="es-ES"/>
        </w:rPr>
        <w:footnoteReference w:id="13"/>
      </w:r>
      <w:r w:rsidRPr="000A2366">
        <w:rPr>
          <w:rFonts w:ascii="Arial" w:eastAsia="Calibri" w:hAnsi="Arial" w:cs="Arial"/>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0A2366">
        <w:rPr>
          <w:rFonts w:ascii="Arial" w:eastAsia="Calibri" w:hAnsi="Arial" w:cs="Arial"/>
          <w:lang w:val="es-ES"/>
        </w:rPr>
        <w:t>ii</w:t>
      </w:r>
      <w:proofErr w:type="spellEnd"/>
      <w:r w:rsidRPr="000A2366">
        <w:rPr>
          <w:rFonts w:ascii="Arial" w:eastAsia="Calibri" w:hAnsi="Arial" w:cs="Arial"/>
          <w:lang w:val="es-ES"/>
        </w:rPr>
        <w:t xml:space="preserve">) se cumpla con el objetivo planteado en el parágrafo tercero del artículo tercero de la Ley 136 de 1994, en consonancia con el artículo 355 constitucional; y </w:t>
      </w:r>
      <w:proofErr w:type="spellStart"/>
      <w:r w:rsidRPr="000A2366">
        <w:rPr>
          <w:rFonts w:ascii="Arial" w:eastAsia="Calibri" w:hAnsi="Arial" w:cs="Arial"/>
          <w:lang w:val="es-ES"/>
        </w:rPr>
        <w:t>iii</w:t>
      </w:r>
      <w:proofErr w:type="spellEnd"/>
      <w:r w:rsidRPr="000A2366">
        <w:rPr>
          <w:rFonts w:ascii="Arial" w:eastAsia="Calibri" w:hAnsi="Arial" w:cs="Arial"/>
          <w:lang w:val="es-ES"/>
        </w:rPr>
        <w:t>) no exista otra forma especial de contratación.</w:t>
      </w:r>
    </w:p>
    <w:p w14:paraId="359E1E94" w14:textId="77777777" w:rsidR="001573A8" w:rsidRPr="000A2366" w:rsidRDefault="001573A8" w:rsidP="001573A8">
      <w:pPr>
        <w:spacing w:after="120" w:line="276" w:lineRule="auto"/>
        <w:ind w:firstLine="708"/>
        <w:jc w:val="both"/>
        <w:rPr>
          <w:rFonts w:ascii="Arial" w:hAnsi="Arial" w:cs="Arial"/>
          <w:bCs/>
          <w:i/>
          <w:iCs/>
          <w:lang w:eastAsia="es-MX"/>
        </w:rPr>
      </w:pPr>
      <w:r w:rsidRPr="000A2366">
        <w:rPr>
          <w:rFonts w:ascii="Arial" w:hAnsi="Arial" w:cs="Arial"/>
          <w:bCs/>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0A2366">
        <w:rPr>
          <w:rFonts w:ascii="Arial" w:eastAsia="Calibri" w:hAnsi="Arial" w:cs="Arial"/>
          <w:i/>
          <w:iCs/>
          <w:lang w:val="es-ES_tradnl"/>
        </w:rPr>
        <w:t>“</w:t>
      </w:r>
      <w:r w:rsidRPr="000A2366">
        <w:rPr>
          <w:rFonts w:ascii="Arial" w:hAnsi="Arial" w:cs="Arial"/>
          <w:bCs/>
          <w:i/>
          <w:iCs/>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0A2366">
        <w:rPr>
          <w:rFonts w:ascii="Arial" w:eastAsia="Calibri" w:hAnsi="Arial" w:cs="Arial"/>
          <w:i/>
          <w:iCs/>
          <w:lang w:val="es-ES_tradnl"/>
        </w:rPr>
        <w:t>”</w:t>
      </w:r>
      <w:r w:rsidRPr="000A2366">
        <w:rPr>
          <w:rFonts w:ascii="Arial" w:hAnsi="Arial" w:cs="Arial"/>
          <w:bCs/>
          <w:i/>
          <w:iCs/>
          <w:lang w:eastAsia="es-MX"/>
        </w:rPr>
        <w:t xml:space="preserve">. </w:t>
      </w:r>
    </w:p>
    <w:p w14:paraId="0E07D8EE" w14:textId="77777777" w:rsidR="001573A8" w:rsidRPr="000A2366" w:rsidRDefault="001573A8" w:rsidP="001573A8">
      <w:pPr>
        <w:spacing w:after="120" w:line="276" w:lineRule="auto"/>
        <w:ind w:firstLine="709"/>
        <w:jc w:val="both"/>
        <w:rPr>
          <w:rFonts w:ascii="Arial" w:hAnsi="Arial" w:cs="Arial"/>
          <w:bCs/>
          <w:lang w:eastAsia="es-MX"/>
        </w:rPr>
      </w:pPr>
      <w:r w:rsidRPr="000A2366">
        <w:rPr>
          <w:rFonts w:ascii="Arial" w:hAnsi="Arial" w:cs="Arial"/>
          <w:bCs/>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5E19C8AC" w14:textId="77777777" w:rsidR="001573A8" w:rsidRPr="000A2366" w:rsidRDefault="001573A8" w:rsidP="001573A8">
      <w:pPr>
        <w:spacing w:after="0" w:line="240" w:lineRule="auto"/>
        <w:ind w:left="709" w:right="709"/>
        <w:jc w:val="both"/>
        <w:rPr>
          <w:rFonts w:ascii="Arial" w:hAnsi="Arial" w:cs="Arial"/>
          <w:sz w:val="21"/>
          <w:szCs w:val="21"/>
        </w:rPr>
      </w:pPr>
      <w:r w:rsidRPr="000A2366">
        <w:rPr>
          <w:rFonts w:ascii="Arial" w:hAnsi="Arial" w:cs="Arial"/>
          <w:sz w:val="21"/>
          <w:szCs w:val="21"/>
        </w:rPr>
        <w:lastRenderedPageBreak/>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1E3460C1" w14:textId="77777777" w:rsidR="001573A8" w:rsidRPr="000A2366" w:rsidRDefault="001573A8" w:rsidP="001573A8">
      <w:pPr>
        <w:spacing w:after="0" w:line="240" w:lineRule="auto"/>
        <w:ind w:left="709" w:right="709"/>
        <w:jc w:val="both"/>
        <w:rPr>
          <w:rFonts w:ascii="Arial" w:hAnsi="Arial" w:cs="Arial"/>
          <w:sz w:val="21"/>
          <w:szCs w:val="21"/>
        </w:rPr>
      </w:pPr>
    </w:p>
    <w:p w14:paraId="5A707FAA" w14:textId="77777777" w:rsidR="001573A8" w:rsidRPr="000A2366" w:rsidRDefault="001573A8" w:rsidP="001573A8">
      <w:pPr>
        <w:spacing w:after="0" w:line="240" w:lineRule="auto"/>
        <w:ind w:left="709" w:right="709"/>
        <w:jc w:val="both"/>
        <w:rPr>
          <w:rFonts w:ascii="Arial" w:hAnsi="Arial" w:cs="Arial"/>
          <w:sz w:val="21"/>
          <w:szCs w:val="21"/>
        </w:rPr>
      </w:pPr>
      <w:r w:rsidRPr="000A2366">
        <w:rPr>
          <w:rFonts w:ascii="Arial" w:hAnsi="Arial" w:cs="Arial"/>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28DE7566" w14:textId="77777777" w:rsidR="001573A8" w:rsidRPr="000A2366" w:rsidRDefault="001573A8" w:rsidP="001573A8">
      <w:pPr>
        <w:spacing w:after="0" w:line="240" w:lineRule="auto"/>
        <w:ind w:left="709" w:right="709"/>
        <w:jc w:val="both"/>
        <w:rPr>
          <w:rFonts w:ascii="Arial" w:hAnsi="Arial" w:cs="Arial"/>
          <w:sz w:val="21"/>
          <w:szCs w:val="21"/>
        </w:rPr>
      </w:pPr>
    </w:p>
    <w:p w14:paraId="794A9F52" w14:textId="77777777" w:rsidR="001573A8" w:rsidRPr="000A2366" w:rsidRDefault="001573A8" w:rsidP="001573A8">
      <w:pPr>
        <w:spacing w:after="0" w:line="240" w:lineRule="auto"/>
        <w:ind w:left="709" w:right="709"/>
        <w:jc w:val="both"/>
        <w:rPr>
          <w:rFonts w:ascii="Arial" w:hAnsi="Arial" w:cs="Arial"/>
          <w:sz w:val="21"/>
          <w:szCs w:val="21"/>
        </w:rPr>
      </w:pPr>
      <w:r w:rsidRPr="000A2366">
        <w:rPr>
          <w:rFonts w:ascii="Arial" w:hAnsi="Arial" w:cs="Arial"/>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0A2366">
        <w:rPr>
          <w:rStyle w:val="Refdenotaalpie"/>
          <w:rFonts w:ascii="Arial" w:hAnsi="Arial" w:cs="Arial"/>
          <w:sz w:val="21"/>
          <w:szCs w:val="21"/>
        </w:rPr>
        <w:footnoteReference w:id="14"/>
      </w:r>
      <w:r w:rsidRPr="000A2366">
        <w:rPr>
          <w:rFonts w:ascii="Arial" w:hAnsi="Arial" w:cs="Arial"/>
          <w:sz w:val="21"/>
          <w:szCs w:val="21"/>
        </w:rPr>
        <w:t>.</w:t>
      </w:r>
    </w:p>
    <w:p w14:paraId="1558024F" w14:textId="77777777" w:rsidR="00594930" w:rsidRPr="000A2366" w:rsidRDefault="00594930" w:rsidP="00272FEF">
      <w:pPr>
        <w:spacing w:after="0" w:line="240" w:lineRule="auto"/>
        <w:ind w:right="709"/>
        <w:jc w:val="both"/>
        <w:rPr>
          <w:rFonts w:ascii="Arial" w:hAnsi="Arial" w:cs="Arial"/>
        </w:rPr>
      </w:pPr>
    </w:p>
    <w:p w14:paraId="2683116C" w14:textId="77777777" w:rsidR="001573A8" w:rsidRPr="000A2366" w:rsidRDefault="001573A8" w:rsidP="001573A8">
      <w:pPr>
        <w:spacing w:after="120" w:line="276" w:lineRule="auto"/>
        <w:ind w:firstLine="709"/>
        <w:jc w:val="both"/>
        <w:rPr>
          <w:rFonts w:ascii="Arial" w:eastAsia="Calibri" w:hAnsi="Arial" w:cs="Arial"/>
          <w:lang w:val="es-ES_tradnl"/>
        </w:rPr>
      </w:pPr>
      <w:r w:rsidRPr="000A2366">
        <w:rPr>
          <w:rFonts w:ascii="Arial" w:hAnsi="Arial" w:cs="Arial"/>
          <w:bCs/>
          <w:lang w:eastAsia="es-MX"/>
        </w:rPr>
        <w:t xml:space="preserve">Según se evidencia, esta norma desarrolla las siguientes reglas: i) Las </w:t>
      </w:r>
      <w:r w:rsidRPr="000A2366">
        <w:rPr>
          <w:rFonts w:ascii="Arial" w:eastAsia="Calibri" w:hAnsi="Arial" w:cs="Arial"/>
          <w:i/>
          <w:iCs/>
          <w:lang w:val="es-ES_tradnl"/>
        </w:rPr>
        <w:t>“</w:t>
      </w:r>
      <w:r w:rsidRPr="000A2366">
        <w:rPr>
          <w:rFonts w:ascii="Arial" w:hAnsi="Arial" w:cs="Arial"/>
          <w:bCs/>
          <w:i/>
          <w:iCs/>
          <w:lang w:eastAsia="es-MX"/>
        </w:rPr>
        <w:t>entidades territoriales del</w:t>
      </w:r>
      <w:r w:rsidRPr="000A2366">
        <w:rPr>
          <w:rFonts w:ascii="Arial" w:eastAsia="Calibri" w:hAnsi="Arial" w:cs="Arial"/>
          <w:i/>
          <w:iCs/>
          <w:lang w:val="es-ES_tradnl"/>
        </w:rPr>
        <w:t xml:space="preserve"> </w:t>
      </w:r>
      <w:r w:rsidRPr="000A2366">
        <w:rPr>
          <w:rFonts w:ascii="Arial" w:hAnsi="Arial" w:cs="Arial"/>
          <w:i/>
          <w:iCs/>
        </w:rPr>
        <w:t>orden Nacional, Departamental, Distrital y municipal</w:t>
      </w:r>
      <w:r w:rsidRPr="000A2366">
        <w:rPr>
          <w:rFonts w:ascii="Arial" w:eastAsia="Calibri" w:hAnsi="Arial" w:cs="Arial"/>
          <w:i/>
          <w:iCs/>
          <w:lang w:val="es-ES_tradnl"/>
        </w:rPr>
        <w:t>”</w:t>
      </w:r>
      <w:r w:rsidRPr="000A2366">
        <w:rPr>
          <w:rFonts w:ascii="Arial" w:eastAsia="Calibri" w:hAnsi="Arial" w:cs="Arial"/>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0A2366">
        <w:rPr>
          <w:rFonts w:ascii="Arial" w:eastAsia="Calibri" w:hAnsi="Arial" w:cs="Arial"/>
          <w:i/>
          <w:iCs/>
          <w:lang w:val="es-ES_tradnl"/>
        </w:rPr>
        <w:t>organismos de acción comunal</w:t>
      </w:r>
      <w:r w:rsidRPr="000A2366">
        <w:rPr>
          <w:rStyle w:val="Refdenotaalpie"/>
          <w:rFonts w:ascii="Arial" w:eastAsia="Calibri" w:hAnsi="Arial" w:cs="Arial"/>
          <w:lang w:val="es-ES_tradnl"/>
        </w:rPr>
        <w:footnoteReference w:id="15"/>
      </w:r>
      <w:r w:rsidRPr="000A2366">
        <w:rPr>
          <w:rFonts w:ascii="Arial" w:eastAsia="Calibri" w:hAnsi="Arial" w:cs="Arial"/>
          <w:lang w:val="es-ES_tradnl"/>
        </w:rPr>
        <w:t xml:space="preserve">.  </w:t>
      </w:r>
    </w:p>
    <w:p w14:paraId="0D401A94" w14:textId="77777777" w:rsidR="001573A8" w:rsidRPr="000A2366" w:rsidRDefault="001573A8" w:rsidP="001573A8">
      <w:pPr>
        <w:spacing w:after="120" w:line="276" w:lineRule="auto"/>
        <w:ind w:firstLine="709"/>
        <w:jc w:val="both"/>
        <w:rPr>
          <w:rFonts w:ascii="Arial" w:eastAsia="Calibri" w:hAnsi="Arial" w:cs="Arial"/>
          <w:lang w:val="es-ES_tradnl"/>
        </w:rPr>
      </w:pPr>
      <w:proofErr w:type="spellStart"/>
      <w:r w:rsidRPr="000A2366">
        <w:rPr>
          <w:rFonts w:ascii="Arial" w:eastAsia="Calibri" w:hAnsi="Arial" w:cs="Arial"/>
          <w:lang w:val="es-ES_tradnl"/>
        </w:rPr>
        <w:lastRenderedPageBreak/>
        <w:t>ii</w:t>
      </w:r>
      <w:proofErr w:type="spellEnd"/>
      <w:r w:rsidRPr="000A2366">
        <w:rPr>
          <w:rFonts w:ascii="Arial" w:eastAsia="Calibri" w:hAnsi="Arial" w:cs="Arial"/>
          <w:lang w:val="es-ES_tradnl"/>
        </w:rPr>
        <w:t xml:space="preserve">) Estos convenios solidarios deben tener por objeto únicamente la ejecución de obras. Esto significa que no pueden desarrollarse otros objetos distintos a la obra con fundamento en este artículo. </w:t>
      </w:r>
    </w:p>
    <w:p w14:paraId="6F485809" w14:textId="77777777" w:rsidR="001573A8" w:rsidRPr="000A2366" w:rsidRDefault="001573A8" w:rsidP="001573A8">
      <w:pPr>
        <w:spacing w:after="120" w:line="276" w:lineRule="auto"/>
        <w:ind w:firstLine="709"/>
        <w:jc w:val="both"/>
        <w:rPr>
          <w:rFonts w:ascii="Arial" w:eastAsia="Calibri" w:hAnsi="Arial" w:cs="Arial"/>
          <w:lang w:val="es-ES_tradnl"/>
        </w:rPr>
      </w:pPr>
      <w:proofErr w:type="spellStart"/>
      <w:r w:rsidRPr="000A2366">
        <w:rPr>
          <w:rFonts w:ascii="Arial" w:eastAsia="Calibri" w:hAnsi="Arial" w:cs="Arial"/>
          <w:lang w:val="es-ES_tradnl"/>
        </w:rPr>
        <w:t>iii</w:t>
      </w:r>
      <w:proofErr w:type="spellEnd"/>
      <w:r w:rsidRPr="000A2366">
        <w:rPr>
          <w:rFonts w:ascii="Arial" w:eastAsia="Calibri" w:hAnsi="Arial" w:cs="Arial"/>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45663AEB" w14:textId="77777777" w:rsidR="001573A8" w:rsidRPr="000A2366" w:rsidRDefault="001573A8" w:rsidP="001573A8">
      <w:pPr>
        <w:spacing w:after="120" w:line="276" w:lineRule="auto"/>
        <w:ind w:firstLine="709"/>
        <w:jc w:val="both"/>
        <w:rPr>
          <w:rFonts w:ascii="Arial" w:eastAsia="Calibri" w:hAnsi="Arial" w:cs="Arial"/>
          <w:lang w:val="es-ES_tradnl"/>
        </w:rPr>
      </w:pPr>
      <w:proofErr w:type="spellStart"/>
      <w:r w:rsidRPr="000A2366">
        <w:rPr>
          <w:rFonts w:ascii="Arial" w:eastAsia="Calibri" w:hAnsi="Arial" w:cs="Arial"/>
          <w:lang w:val="es-ES_tradnl"/>
        </w:rPr>
        <w:t>iv</w:t>
      </w:r>
      <w:proofErr w:type="spellEnd"/>
      <w:r w:rsidRPr="000A2366">
        <w:rPr>
          <w:rFonts w:ascii="Arial" w:eastAsia="Calibri" w:hAnsi="Arial" w:cs="Arial"/>
          <w:lang w:val="es-ES_tradnl"/>
        </w:rPr>
        <w:t>) Para la ejecución de las obras se establece el deber de contratar con los habitantes de la comunidad.</w:t>
      </w:r>
    </w:p>
    <w:p w14:paraId="7DEF27B4" w14:textId="77777777" w:rsidR="001573A8" w:rsidRPr="000A2366" w:rsidRDefault="001573A8" w:rsidP="001573A8">
      <w:pPr>
        <w:spacing w:after="120" w:line="276" w:lineRule="auto"/>
        <w:ind w:firstLine="709"/>
        <w:jc w:val="both"/>
        <w:rPr>
          <w:rFonts w:ascii="Arial" w:eastAsia="Calibri" w:hAnsi="Arial" w:cs="Arial"/>
        </w:rPr>
      </w:pPr>
      <w:r w:rsidRPr="000A2366">
        <w:rPr>
          <w:rFonts w:ascii="Arial" w:eastAsia="Calibri" w:hAnsi="Arial" w:cs="Arial"/>
          <w:lang w:val="es-ES_tradnl"/>
        </w:rPr>
        <w:t xml:space="preserve">v) En el valor total del convenio la entidad podrá incluir los costos directos, los costos administrativos y el subsidio </w:t>
      </w:r>
      <w:r w:rsidRPr="000A2366">
        <w:rPr>
          <w:rFonts w:ascii="Arial" w:eastAsia="Calibri" w:hAnsi="Arial" w:cs="Arial"/>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AD31887" w14:textId="77777777" w:rsidR="001573A8" w:rsidRPr="000A2366" w:rsidRDefault="001573A8" w:rsidP="001573A8">
      <w:pPr>
        <w:spacing w:after="120" w:line="276" w:lineRule="auto"/>
        <w:ind w:firstLine="709"/>
        <w:jc w:val="both"/>
        <w:rPr>
          <w:rFonts w:ascii="Arial" w:eastAsia="Calibri" w:hAnsi="Arial" w:cs="Arial"/>
          <w:lang w:val="es-ES_tradnl"/>
        </w:rPr>
      </w:pPr>
      <w:r w:rsidRPr="000A2366">
        <w:rPr>
          <w:rFonts w:ascii="Arial" w:eastAsia="Calibri" w:hAnsi="Arial" w:cs="Arial"/>
        </w:rPr>
        <w:t xml:space="preserve">vi) Las entidades deberán contar con personal técnico y administrativo-contable para apoyar y supervisar a los organismos de acción comunal durante la ejecución de las obras. </w:t>
      </w:r>
    </w:p>
    <w:p w14:paraId="6F60E1DC" w14:textId="77777777" w:rsidR="001573A8" w:rsidRPr="000A2366" w:rsidRDefault="001573A8" w:rsidP="001573A8">
      <w:pPr>
        <w:spacing w:after="120" w:line="276" w:lineRule="auto"/>
        <w:ind w:firstLine="709"/>
        <w:jc w:val="both"/>
        <w:rPr>
          <w:rFonts w:ascii="Arial" w:hAnsi="Arial" w:cs="Arial"/>
          <w:bCs/>
          <w:lang w:eastAsia="es-MX"/>
        </w:rPr>
      </w:pPr>
      <w:r w:rsidRPr="000A2366">
        <w:rPr>
          <w:rFonts w:ascii="Arial" w:hAnsi="Arial" w:cs="Arial"/>
          <w:bCs/>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0A2366">
        <w:rPr>
          <w:rFonts w:ascii="Arial" w:eastAsia="Calibri" w:hAnsi="Arial" w:cs="Arial"/>
          <w:lang w:val="es-ES_tradnl"/>
        </w:rPr>
        <w:t>“</w:t>
      </w:r>
      <w:r w:rsidRPr="000A2366">
        <w:rPr>
          <w:rFonts w:ascii="Arial" w:hAnsi="Arial" w:cs="Arial"/>
          <w:bCs/>
          <w:lang w:eastAsia="es-MX"/>
        </w:rPr>
        <w:t>entes territoriales del</w:t>
      </w:r>
      <w:r w:rsidRPr="000A2366">
        <w:rPr>
          <w:rFonts w:ascii="Arial" w:eastAsia="Calibri" w:hAnsi="Arial" w:cs="Arial"/>
          <w:lang w:val="es-ES_tradnl"/>
        </w:rPr>
        <w:t xml:space="preserve"> </w:t>
      </w:r>
      <w:r w:rsidRPr="000A2366">
        <w:rPr>
          <w:rFonts w:ascii="Arial" w:hAnsi="Arial" w:cs="Arial"/>
        </w:rPr>
        <w:t>orden Nacional, Departamental, Distrital y municipal</w:t>
      </w:r>
      <w:r w:rsidRPr="000A2366">
        <w:rPr>
          <w:rFonts w:ascii="Arial" w:eastAsia="Calibri" w:hAnsi="Arial" w:cs="Arial"/>
          <w:lang w:val="es-ES_tradnl"/>
        </w:rPr>
        <w:t xml:space="preserve">” y a los “organismos de acción comunal”. Es decir, </w:t>
      </w:r>
      <w:r w:rsidRPr="000A2366">
        <w:rPr>
          <w:rFonts w:ascii="Arial" w:hAnsi="Arial" w:cs="Arial"/>
          <w:bCs/>
          <w:lang w:eastAsia="es-MX"/>
        </w:rPr>
        <w:t xml:space="preserve">conforme a esta Ley podrán celebrar convenios solidarios directamente no solo los entes territoriales del orden departamental, municipal y distrital, sino también las entidades del orden nacional y podrán celebrarse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72C5A78F" w14:textId="77777777" w:rsidR="001573A8" w:rsidRPr="000A2366" w:rsidRDefault="001573A8" w:rsidP="001573A8">
      <w:pPr>
        <w:spacing w:after="120" w:line="276" w:lineRule="auto"/>
        <w:ind w:firstLine="709"/>
        <w:jc w:val="both"/>
        <w:rPr>
          <w:rFonts w:ascii="Arial" w:eastAsia="Calibri" w:hAnsi="Arial" w:cs="Arial"/>
          <w:lang w:val="es-ES_tradnl"/>
        </w:rPr>
      </w:pPr>
      <w:r w:rsidRPr="000A2366">
        <w:rPr>
          <w:rFonts w:ascii="Arial" w:hAnsi="Arial" w:cs="Arial"/>
          <w:bCs/>
          <w:lang w:eastAsia="es-MX"/>
        </w:rPr>
        <w:t>En relación con los sujetos, es importante señalar que,</w:t>
      </w:r>
      <w:r w:rsidRPr="000A2366">
        <w:rPr>
          <w:rFonts w:ascii="Arial" w:eastAsia="Calibri" w:hAnsi="Arial" w:cs="Arial"/>
          <w:lang w:val="es-ES_tradnl"/>
        </w:rPr>
        <w:t xml:space="preserve"> aunque la norma de forma imprecisa incluye como parte de los “entes territoriales” a las entidades del orden nacional</w:t>
      </w:r>
      <w:r w:rsidRPr="000A2366">
        <w:rPr>
          <w:rStyle w:val="Refdenotaalpie"/>
          <w:rFonts w:ascii="Arial" w:eastAsia="Calibri" w:hAnsi="Arial" w:cs="Arial"/>
          <w:lang w:val="es-ES_tradnl"/>
        </w:rPr>
        <w:footnoteReference w:id="16"/>
      </w:r>
      <w:r w:rsidRPr="000A2366">
        <w:rPr>
          <w:rFonts w:ascii="Arial" w:eastAsia="Calibri" w:hAnsi="Arial" w:cs="Arial"/>
          <w:lang w:val="es-ES_tradnl"/>
        </w:rPr>
        <w:t xml:space="preserve">, a </w:t>
      </w:r>
      <w:r w:rsidRPr="000A2366">
        <w:rPr>
          <w:rFonts w:ascii="Arial" w:eastAsia="Calibri" w:hAnsi="Arial" w:cs="Arial"/>
          <w:lang w:val="es-ES_tradnl"/>
        </w:rPr>
        <w:lastRenderedPageBreak/>
        <w:t xml:space="preserve">nuestro juicio su intención no es otra que incluir a las entidades del orden nacional dentro de los sujetos que pueden celebrar estos convenios solidarios con los organismos de acción comunal. Esta interpretación resulta coherente </w:t>
      </w:r>
      <w:r w:rsidRPr="000A2366">
        <w:rPr>
          <w:rFonts w:ascii="Arial" w:hAnsi="Arial" w:cs="Arial"/>
          <w:bCs/>
          <w:lang w:eastAsia="es-MX"/>
        </w:rPr>
        <w:t xml:space="preserve">con lo señalado en el trámite legislativo en el Congreso de la República de la Ley 2166 de 2021, conforme al cual esta iniciativa legislativa pretende fortalecer las organizaciones comunales </w:t>
      </w:r>
      <w:r w:rsidRPr="000A2366">
        <w:rPr>
          <w:rFonts w:ascii="Arial" w:eastAsia="Calibri" w:hAnsi="Arial" w:cs="Arial"/>
          <w:lang w:val="es-ES_tradnl"/>
        </w:rPr>
        <w:t>“</w:t>
      </w:r>
      <w:r w:rsidRPr="000A2366">
        <w:rPr>
          <w:rFonts w:ascii="Arial" w:hAnsi="Arial" w:cs="Arial"/>
          <w:bCs/>
          <w:lang w:eastAsia="es-MX"/>
        </w:rPr>
        <w:t xml:space="preserve">incentivando la formulación y ejecución de los Planes de Desarrollo Estratégicos Comunales y </w:t>
      </w:r>
      <w:r w:rsidRPr="000A2366">
        <w:rPr>
          <w:rFonts w:ascii="Arial" w:hAnsi="Arial" w:cs="Arial"/>
          <w:bCs/>
          <w:i/>
          <w:iCs/>
          <w:lang w:eastAsia="es-MX"/>
        </w:rPr>
        <w:t>su capacidad de contratación social con el Estado</w:t>
      </w:r>
      <w:r w:rsidRPr="000A2366">
        <w:rPr>
          <w:rFonts w:ascii="Arial" w:hAnsi="Arial" w:cs="Arial"/>
          <w:bCs/>
          <w:lang w:eastAsia="es-MX"/>
        </w:rPr>
        <w:t xml:space="preserve"> a través de herramientas que beneficien el desarrollo de los territorios y sus comunidades</w:t>
      </w:r>
      <w:r w:rsidRPr="000A2366">
        <w:rPr>
          <w:rFonts w:ascii="Arial" w:eastAsia="Calibri" w:hAnsi="Arial" w:cs="Arial"/>
          <w:lang w:val="es-ES_tradnl"/>
        </w:rPr>
        <w:t>”</w:t>
      </w:r>
      <w:r w:rsidRPr="000A2366">
        <w:rPr>
          <w:rStyle w:val="Refdenotaalpie"/>
          <w:rFonts w:ascii="Arial" w:eastAsia="Calibri" w:hAnsi="Arial" w:cs="Arial"/>
          <w:lang w:val="es-ES_tradnl"/>
        </w:rPr>
        <w:footnoteReference w:id="17"/>
      </w:r>
      <w:r w:rsidRPr="000A2366">
        <w:rPr>
          <w:rFonts w:ascii="Arial" w:eastAsia="Calibri" w:hAnsi="Arial" w:cs="Arial"/>
          <w:lang w:val="es-ES_tradnl"/>
        </w:rPr>
        <w:t xml:space="preserve"> (Énfasis por fuera de texto)</w:t>
      </w:r>
      <w:r w:rsidRPr="000A2366">
        <w:rPr>
          <w:rFonts w:ascii="Arial" w:hAnsi="Arial" w:cs="Arial"/>
          <w:bCs/>
          <w:lang w:eastAsia="es-MX"/>
        </w:rPr>
        <w:t xml:space="preserve">. Asimismo, el artículo 1 de la Ley 2166 de 2021 establece como objetivo de esta </w:t>
      </w:r>
      <w:r w:rsidRPr="000A2366">
        <w:rPr>
          <w:rFonts w:ascii="Arial" w:eastAsia="Calibri" w:hAnsi="Arial" w:cs="Arial"/>
          <w:lang w:val="es-ES_tradnl"/>
        </w:rPr>
        <w:t>“</w:t>
      </w:r>
      <w:r w:rsidRPr="000A2366">
        <w:rPr>
          <w:rFonts w:ascii="Arial" w:eastAsia="Calibri" w:hAnsi="Arial" w:cs="Arial"/>
        </w:rPr>
        <w:t>establecer un marco jurídico para sus relaciones con el Estado y con los particulares, así como para el cabal ejercicio de derechos y deberes</w:t>
      </w:r>
      <w:r w:rsidRPr="000A2366">
        <w:rPr>
          <w:rFonts w:ascii="Arial" w:eastAsia="Calibri" w:hAnsi="Arial" w:cs="Arial"/>
          <w:lang w:val="es-ES_tradnl"/>
        </w:rPr>
        <w:t>”</w:t>
      </w:r>
      <w:r w:rsidRPr="000A2366">
        <w:rPr>
          <w:rFonts w:ascii="Arial" w:hAnsi="Arial" w:cs="Arial"/>
          <w:bCs/>
          <w:lang w:eastAsia="es-MX"/>
        </w:rPr>
        <w:t xml:space="preserve">. De esta manera, el artículo 95 </w:t>
      </w:r>
      <w:r w:rsidRPr="000A2366">
        <w:rPr>
          <w:rFonts w:ascii="Arial" w:hAnsi="Arial" w:cs="Arial"/>
          <w:bCs/>
          <w:i/>
          <w:iCs/>
          <w:lang w:eastAsia="es-MX"/>
        </w:rPr>
        <w:t xml:space="preserve">ibidem </w:t>
      </w:r>
      <w:r w:rsidRPr="000A2366">
        <w:rPr>
          <w:rFonts w:ascii="Arial" w:hAnsi="Arial" w:cs="Arial"/>
          <w:bCs/>
          <w:lang w:eastAsia="es-MX"/>
        </w:rPr>
        <w:t>desarrolla estos objetivos</w:t>
      </w:r>
      <w:r w:rsidRPr="000A2366">
        <w:rPr>
          <w:rFonts w:ascii="Arial" w:hAnsi="Arial" w:cs="Arial"/>
          <w:bCs/>
          <w:i/>
          <w:iCs/>
          <w:lang w:eastAsia="es-MX"/>
        </w:rPr>
        <w:t xml:space="preserve"> y </w:t>
      </w:r>
      <w:r w:rsidRPr="000A2366">
        <w:rPr>
          <w:rFonts w:ascii="Arial" w:hAnsi="Arial" w:cs="Arial"/>
          <w:bCs/>
          <w:lang w:eastAsia="es-MX"/>
        </w:rPr>
        <w:t xml:space="preserve">permite la celebración de convenios solidarios con entidades territoriales del orden departamental, municipal y distrital, así como con las entidades del orden nacional.  </w:t>
      </w:r>
    </w:p>
    <w:p w14:paraId="23BA15DB" w14:textId="77777777" w:rsidR="001573A8" w:rsidRPr="000A2366" w:rsidRDefault="001573A8" w:rsidP="001573A8">
      <w:pPr>
        <w:spacing w:after="120" w:line="276" w:lineRule="auto"/>
        <w:ind w:firstLine="709"/>
        <w:jc w:val="both"/>
        <w:rPr>
          <w:rFonts w:ascii="Arial" w:hAnsi="Arial" w:cs="Arial"/>
          <w:bCs/>
          <w:lang w:eastAsia="es-MX"/>
        </w:rPr>
      </w:pPr>
      <w:r w:rsidRPr="000A2366">
        <w:rPr>
          <w:rFonts w:ascii="Arial" w:hAnsi="Arial" w:cs="Arial"/>
          <w:bCs/>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34E5449B" w14:textId="77777777" w:rsidR="001573A8" w:rsidRPr="000A2366" w:rsidRDefault="001573A8" w:rsidP="001573A8">
      <w:pPr>
        <w:spacing w:after="120" w:line="276" w:lineRule="auto"/>
        <w:ind w:firstLine="709"/>
        <w:jc w:val="both"/>
        <w:rPr>
          <w:rFonts w:ascii="Arial" w:hAnsi="Arial" w:cs="Arial"/>
          <w:bCs/>
          <w:lang w:eastAsia="es-MX"/>
        </w:rPr>
      </w:pPr>
      <w:r w:rsidRPr="000A2366">
        <w:rPr>
          <w:rFonts w:ascii="Arial" w:hAnsi="Arial" w:cs="Arial"/>
          <w:bCs/>
          <w:lang w:eastAsia="es-MX"/>
        </w:rPr>
        <w:t xml:space="preserve">Lo anterior, sin perjuicio de la celebración de convenios solidarios con los organismos de acción comunal mediante los otros dos regímenes señalados en el numeral 2.2 de este concepto, esto es, el previsto en el Decreto 092 de 2017; y el que </w:t>
      </w:r>
      <w:r w:rsidRPr="000A2366">
        <w:rPr>
          <w:rFonts w:ascii="Arial" w:hAnsi="Arial" w:cs="Arial"/>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0A2366">
        <w:rPr>
          <w:rStyle w:val="Refdenotaalpie"/>
          <w:rFonts w:ascii="Arial" w:hAnsi="Arial" w:cs="Arial"/>
          <w:lang w:val="es-ES" w:eastAsia="es-MX"/>
        </w:rPr>
        <w:footnoteReference w:id="18"/>
      </w:r>
      <w:r w:rsidRPr="000A2366">
        <w:rPr>
          <w:rFonts w:ascii="Arial" w:hAnsi="Arial" w:cs="Arial"/>
          <w:lang w:val="es-ES" w:eastAsia="es-MX"/>
        </w:rPr>
        <w:t xml:space="preserve">. </w:t>
      </w:r>
    </w:p>
    <w:p w14:paraId="5A85C42D" w14:textId="77777777" w:rsidR="001573A8" w:rsidRPr="000A2366" w:rsidRDefault="001573A8" w:rsidP="001573A8">
      <w:pPr>
        <w:spacing w:after="120" w:line="276" w:lineRule="auto"/>
        <w:ind w:firstLine="709"/>
        <w:jc w:val="both"/>
        <w:rPr>
          <w:rFonts w:ascii="Arial" w:hAnsi="Arial" w:cs="Arial"/>
          <w:lang w:val="es-ES" w:eastAsia="es-MX"/>
        </w:rPr>
      </w:pPr>
      <w:r w:rsidRPr="000A2366">
        <w:rPr>
          <w:rFonts w:ascii="Arial" w:hAnsi="Arial" w:cs="Arial"/>
          <w:bCs/>
          <w:lang w:eastAsia="es-MX"/>
        </w:rPr>
        <w:t xml:space="preserve">Al respecto, es preciso señalar que conforme con el artículo 63 de la </w:t>
      </w:r>
      <w:r w:rsidRPr="000A2366">
        <w:rPr>
          <w:rFonts w:ascii="Arial" w:hAnsi="Arial" w:cs="Arial"/>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58C3D254" w14:textId="77777777" w:rsidR="001573A8" w:rsidRPr="000A2366" w:rsidRDefault="001573A8" w:rsidP="001573A8">
      <w:pPr>
        <w:spacing w:after="0" w:line="240" w:lineRule="auto"/>
        <w:ind w:left="709" w:right="709"/>
        <w:jc w:val="both"/>
        <w:rPr>
          <w:rFonts w:ascii="Arial" w:hAnsi="Arial" w:cs="Arial"/>
          <w:sz w:val="21"/>
          <w:szCs w:val="21"/>
        </w:rPr>
      </w:pPr>
      <w:bookmarkStart w:id="12" w:name="63"/>
      <w:r w:rsidRPr="000A2366">
        <w:rPr>
          <w:rFonts w:ascii="Arial" w:hAnsi="Arial" w:cs="Arial"/>
          <w:sz w:val="21"/>
          <w:szCs w:val="21"/>
        </w:rPr>
        <w:lastRenderedPageBreak/>
        <w:t>“Artículo 63.</w:t>
      </w:r>
      <w:bookmarkEnd w:id="12"/>
      <w:r w:rsidRPr="000A2366">
        <w:rPr>
          <w:rFonts w:ascii="Arial" w:hAnsi="Arial" w:cs="Arial"/>
          <w:sz w:val="21"/>
          <w:szCs w:val="21"/>
        </w:rPr>
        <w:t> Conforme con el artículo </w:t>
      </w:r>
      <w:hyperlink r:id="rId12" w:anchor="141" w:history="1">
        <w:r w:rsidRPr="000A2366">
          <w:rPr>
            <w:rFonts w:ascii="Arial" w:hAnsi="Arial" w:cs="Arial"/>
            <w:sz w:val="21"/>
            <w:szCs w:val="21"/>
          </w:rPr>
          <w:t>141</w:t>
        </w:r>
      </w:hyperlink>
      <w:r w:rsidRPr="000A2366">
        <w:rPr>
          <w:rFonts w:ascii="Arial" w:hAnsi="Arial" w:cs="Arial"/>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6B68D481" w14:textId="77777777" w:rsidR="001573A8" w:rsidRPr="000A2366" w:rsidRDefault="001573A8" w:rsidP="001573A8">
      <w:pPr>
        <w:spacing w:after="0" w:line="240" w:lineRule="auto"/>
        <w:ind w:left="709" w:right="709"/>
        <w:jc w:val="both"/>
        <w:rPr>
          <w:rFonts w:ascii="Arial" w:hAnsi="Arial" w:cs="Arial"/>
          <w:sz w:val="21"/>
          <w:szCs w:val="21"/>
        </w:rPr>
      </w:pPr>
    </w:p>
    <w:p w14:paraId="2FAD3999" w14:textId="77777777" w:rsidR="001573A8" w:rsidRPr="000A2366" w:rsidRDefault="001573A8" w:rsidP="001573A8">
      <w:pPr>
        <w:spacing w:after="0" w:line="240" w:lineRule="auto"/>
        <w:ind w:left="709" w:right="709"/>
        <w:jc w:val="both"/>
        <w:rPr>
          <w:rFonts w:ascii="Arial" w:hAnsi="Arial" w:cs="Arial"/>
          <w:sz w:val="21"/>
          <w:szCs w:val="21"/>
        </w:rPr>
      </w:pPr>
      <w:r w:rsidRPr="000A2366">
        <w:rPr>
          <w:rFonts w:ascii="Arial" w:hAnsi="Arial" w:cs="Arial"/>
          <w:sz w:val="21"/>
          <w:szCs w:val="21"/>
        </w:rPr>
        <w:t>PARÁGRAFO 1o. Los organismos de Acción Comunal podrán contratar con las entidades territoriales hasta por la menor cuantía de dicha entidad de conformidad con la ley.</w:t>
      </w:r>
    </w:p>
    <w:p w14:paraId="2387693E" w14:textId="77777777" w:rsidR="001573A8" w:rsidRPr="000A2366" w:rsidRDefault="001573A8" w:rsidP="001573A8">
      <w:pPr>
        <w:spacing w:after="0" w:line="240" w:lineRule="auto"/>
        <w:ind w:left="709" w:right="709"/>
        <w:jc w:val="both"/>
        <w:rPr>
          <w:rFonts w:ascii="Arial" w:hAnsi="Arial" w:cs="Arial"/>
          <w:sz w:val="21"/>
          <w:szCs w:val="21"/>
        </w:rPr>
      </w:pPr>
    </w:p>
    <w:p w14:paraId="1CDD2E04" w14:textId="77777777" w:rsidR="001573A8" w:rsidRPr="000A2366" w:rsidRDefault="001573A8" w:rsidP="001573A8">
      <w:pPr>
        <w:spacing w:after="0" w:line="240" w:lineRule="auto"/>
        <w:ind w:left="709" w:right="709"/>
        <w:jc w:val="both"/>
        <w:rPr>
          <w:rFonts w:ascii="Arial" w:hAnsi="Arial" w:cs="Arial"/>
          <w:sz w:val="21"/>
          <w:szCs w:val="21"/>
        </w:rPr>
      </w:pPr>
      <w:r w:rsidRPr="000A2366">
        <w:rPr>
          <w:rFonts w:ascii="Arial" w:hAnsi="Arial" w:cs="Arial"/>
          <w:sz w:val="21"/>
          <w:szCs w:val="21"/>
        </w:rPr>
        <w:t xml:space="preserve">PARÁGRAFO 2o. Los denominados convenios solidarios y contratos interadministrativos de mínima, que trata el presente artículo también podrán ser celebrados </w:t>
      </w:r>
      <w:bookmarkStart w:id="13" w:name="_Hlk98592569"/>
      <w:r w:rsidRPr="000A2366">
        <w:rPr>
          <w:rFonts w:ascii="Arial" w:hAnsi="Arial" w:cs="Arial"/>
          <w:sz w:val="21"/>
          <w:szCs w:val="21"/>
        </w:rPr>
        <w:t xml:space="preserve">entre las entidades del orden nacional, departamental, distrital, local y municipal y los organismos de acción comunal </w:t>
      </w:r>
      <w:bookmarkEnd w:id="13"/>
      <w:r w:rsidRPr="000A2366">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0A2366">
          <w:rPr>
            <w:rFonts w:ascii="Arial" w:hAnsi="Arial" w:cs="Arial"/>
            <w:sz w:val="21"/>
            <w:szCs w:val="21"/>
          </w:rPr>
          <w:t>281</w:t>
        </w:r>
      </w:hyperlink>
      <w:r w:rsidRPr="000A2366">
        <w:rPr>
          <w:rFonts w:ascii="Arial" w:hAnsi="Arial" w:cs="Arial"/>
          <w:sz w:val="21"/>
          <w:szCs w:val="21"/>
        </w:rPr>
        <w:t> de la Ley 1955 de 2019”.</w:t>
      </w:r>
    </w:p>
    <w:p w14:paraId="6C3B15A9" w14:textId="77777777" w:rsidR="001573A8" w:rsidRPr="000A2366" w:rsidRDefault="001573A8" w:rsidP="001573A8">
      <w:pPr>
        <w:spacing w:after="0" w:line="276" w:lineRule="auto"/>
        <w:ind w:left="709" w:right="709"/>
        <w:jc w:val="both"/>
        <w:rPr>
          <w:rFonts w:ascii="Arial" w:hAnsi="Arial" w:cs="Arial"/>
        </w:rPr>
      </w:pPr>
    </w:p>
    <w:p w14:paraId="31BAD5CD" w14:textId="77777777" w:rsidR="001573A8" w:rsidRPr="000A2366" w:rsidRDefault="001573A8" w:rsidP="001573A8">
      <w:pPr>
        <w:spacing w:after="120" w:line="276" w:lineRule="auto"/>
        <w:ind w:firstLine="709"/>
        <w:jc w:val="both"/>
        <w:rPr>
          <w:rFonts w:ascii="Arial" w:hAnsi="Arial" w:cs="Arial"/>
          <w:lang w:eastAsia="es-MX"/>
        </w:rPr>
      </w:pPr>
      <w:r w:rsidRPr="000A2366">
        <w:rPr>
          <w:rFonts w:ascii="Arial" w:hAnsi="Arial" w:cs="Arial"/>
          <w:lang w:eastAsia="es-MX"/>
        </w:rPr>
        <w:t xml:space="preserve">La </w:t>
      </w:r>
      <w:r w:rsidRPr="000A2366">
        <w:rPr>
          <w:rFonts w:ascii="Arial" w:hAnsi="Arial" w:cs="Arial"/>
          <w:lang w:val="es-ES" w:eastAsia="es-MX"/>
        </w:rPr>
        <w:t xml:space="preserve">disposición anteriormente transcrita contempla supuestos distintos al establecido en el artículo 95 de la Ley 2166 de 2021. En este sentido, se precisa que el artículo 63 </w:t>
      </w:r>
      <w:r w:rsidRPr="000A2366">
        <w:rPr>
          <w:rFonts w:ascii="Arial" w:hAnsi="Arial" w:cs="Arial"/>
          <w:i/>
          <w:iCs/>
          <w:lang w:val="es-ES" w:eastAsia="es-MX"/>
        </w:rPr>
        <w:t xml:space="preserve">ibidem </w:t>
      </w:r>
      <w:r w:rsidRPr="000A2366">
        <w:rPr>
          <w:rFonts w:ascii="Arial" w:hAnsi="Arial" w:cs="Arial"/>
          <w:lang w:val="es-ES" w:eastAsia="es-MX"/>
        </w:rPr>
        <w:t xml:space="preserve">permite la celebración de convenios solidarios con </w:t>
      </w:r>
      <w:r w:rsidRPr="000A2366">
        <w:rPr>
          <w:rFonts w:ascii="Arial" w:hAnsi="Arial" w:cs="Arial"/>
          <w:lang w:eastAsia="es-MX"/>
        </w:rPr>
        <w:t xml:space="preserve">organismos de acción comunal con la finalidad de que estos se vinculen al desarrollo y mejoramiento municipal mediante: i) su participación en el ejercicio de sus funciones, </w:t>
      </w:r>
      <w:proofErr w:type="spellStart"/>
      <w:r w:rsidRPr="000A2366">
        <w:rPr>
          <w:rFonts w:ascii="Arial" w:hAnsi="Arial" w:cs="Arial"/>
          <w:lang w:eastAsia="es-MX"/>
        </w:rPr>
        <w:t>ii</w:t>
      </w:r>
      <w:proofErr w:type="spellEnd"/>
      <w:r w:rsidRPr="000A2366">
        <w:rPr>
          <w:rFonts w:ascii="Arial" w:hAnsi="Arial" w:cs="Arial"/>
          <w:lang w:eastAsia="es-MX"/>
        </w:rPr>
        <w:t xml:space="preserve">) la prestación de bienes y servicios o </w:t>
      </w:r>
      <w:proofErr w:type="spellStart"/>
      <w:r w:rsidRPr="000A2366">
        <w:rPr>
          <w:rFonts w:ascii="Arial" w:hAnsi="Arial" w:cs="Arial"/>
          <w:lang w:eastAsia="es-MX"/>
        </w:rPr>
        <w:t>iii</w:t>
      </w:r>
      <w:proofErr w:type="spellEnd"/>
      <w:r w:rsidRPr="000A2366">
        <w:rPr>
          <w:rFonts w:ascii="Arial" w:hAnsi="Arial" w:cs="Arial"/>
          <w:lang w:eastAsia="es-MX"/>
        </w:rPr>
        <w:t>) la ejecución de obras públicas</w:t>
      </w:r>
      <w:r w:rsidRPr="000A2366">
        <w:rPr>
          <w:rFonts w:ascii="Arial" w:hAnsi="Arial" w:cs="Arial"/>
        </w:rPr>
        <w:t xml:space="preserve"> </w:t>
      </w:r>
      <w:r w:rsidRPr="000A2366">
        <w:rPr>
          <w:rFonts w:ascii="Arial" w:hAnsi="Arial" w:cs="Arial"/>
          <w:lang w:eastAsia="es-MX"/>
        </w:rPr>
        <w:t xml:space="preserve">cargo de la administración central o descentralizada. </w:t>
      </w:r>
    </w:p>
    <w:p w14:paraId="67A8F868" w14:textId="77777777" w:rsidR="001573A8" w:rsidRPr="000A2366" w:rsidRDefault="001573A8" w:rsidP="001573A8">
      <w:pPr>
        <w:spacing w:line="276" w:lineRule="auto"/>
        <w:ind w:firstLine="709"/>
        <w:jc w:val="both"/>
        <w:rPr>
          <w:rFonts w:ascii="Arial" w:hAnsi="Arial" w:cs="Arial"/>
          <w:lang w:eastAsia="es-MX"/>
        </w:rPr>
      </w:pPr>
      <w:r w:rsidRPr="000A2366">
        <w:rPr>
          <w:rFonts w:ascii="Arial" w:hAnsi="Arial" w:cs="Arial"/>
          <w:lang w:eastAsia="es-MX"/>
        </w:rPr>
        <w:t xml:space="preserve">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4" w:anchor="281" w:history="1">
        <w:r w:rsidRPr="000A2366">
          <w:rPr>
            <w:rStyle w:val="Hipervnculo"/>
            <w:rFonts w:ascii="Arial" w:hAnsi="Arial" w:cs="Arial"/>
            <w:color w:val="auto"/>
            <w:lang w:eastAsia="es-MX"/>
          </w:rPr>
          <w:t>281</w:t>
        </w:r>
      </w:hyperlink>
      <w:r w:rsidRPr="000A2366">
        <w:rPr>
          <w:rFonts w:ascii="Arial" w:hAnsi="Arial" w:cs="Arial"/>
          <w:lang w:eastAsia="es-MX"/>
        </w:rPr>
        <w:t xml:space="preserve"> de la Ley 1955 de 2019. Como se observa, la norma prescrita contempla diversos objetos para la celebración de convenios solidarios. Por el contrario, el artículo 95 </w:t>
      </w:r>
      <w:r w:rsidRPr="000A2366">
        <w:rPr>
          <w:rFonts w:ascii="Arial" w:hAnsi="Arial" w:cs="Arial"/>
          <w:lang w:val="es-ES" w:eastAsia="es-MX"/>
        </w:rPr>
        <w:t>de la Ley 2166 de 2021 permite la ejecución de obras, hasta por el monto de la menor cuantía de la entidad estatal respectiva.</w:t>
      </w:r>
    </w:p>
    <w:p w14:paraId="584E8CF0" w14:textId="77777777" w:rsidR="001573A8" w:rsidRPr="000A2366" w:rsidRDefault="001573A8" w:rsidP="001573A8">
      <w:pPr>
        <w:spacing w:before="120" w:line="276" w:lineRule="auto"/>
        <w:ind w:firstLine="709"/>
        <w:jc w:val="both"/>
        <w:rPr>
          <w:rFonts w:ascii="Arial" w:hAnsi="Arial" w:cs="Arial"/>
          <w:lang w:val="es-ES" w:eastAsia="es-MX"/>
        </w:rPr>
      </w:pPr>
      <w:r w:rsidRPr="000A2366">
        <w:rPr>
          <w:rFonts w:ascii="Arial" w:hAnsi="Arial" w:cs="Arial"/>
          <w:lang w:eastAsia="es-MX"/>
        </w:rPr>
        <w:t xml:space="preserve">Aunado a lo anterior, para la celebración de dichos convenios el citado artículo 63 remite al artículo 141 de la Ley 136 de 1994, en virtud del cual </w:t>
      </w:r>
      <w:r w:rsidRPr="000A2366">
        <w:rPr>
          <w:rFonts w:ascii="Arial" w:eastAsia="Calibri" w:hAnsi="Arial" w:cs="Arial"/>
          <w:i/>
          <w:iCs/>
          <w:lang w:val="es-ES_tradnl"/>
        </w:rPr>
        <w:t>“</w:t>
      </w:r>
      <w:r w:rsidRPr="000A2366">
        <w:rPr>
          <w:rFonts w:ascii="Arial" w:hAnsi="Arial" w:cs="Arial"/>
          <w:i/>
          <w:iCs/>
          <w:lang w:eastAsia="es-MX"/>
        </w:rPr>
        <w:t xml:space="preserve">Los contratos o convenios que se celebren en desarrollo del artículo anterior, se sujetarán a lo dispuesto por los artículos </w:t>
      </w:r>
      <w:hyperlink r:id="rId15" w:anchor="375" w:history="1">
        <w:r w:rsidRPr="000A2366">
          <w:rPr>
            <w:rStyle w:val="Hipervnculo"/>
            <w:rFonts w:ascii="Arial" w:hAnsi="Arial" w:cs="Arial"/>
            <w:i/>
            <w:iCs/>
            <w:color w:val="auto"/>
            <w:lang w:eastAsia="es-MX"/>
          </w:rPr>
          <w:t>375</w:t>
        </w:r>
      </w:hyperlink>
      <w:r w:rsidRPr="000A2366">
        <w:rPr>
          <w:rFonts w:ascii="Arial" w:hAnsi="Arial" w:cs="Arial"/>
          <w:i/>
          <w:iCs/>
          <w:lang w:eastAsia="es-MX"/>
        </w:rPr>
        <w:t xml:space="preserve"> a </w:t>
      </w:r>
      <w:hyperlink r:id="rId16" w:anchor="378" w:history="1">
        <w:r w:rsidRPr="000A2366">
          <w:rPr>
            <w:rStyle w:val="Hipervnculo"/>
            <w:rFonts w:ascii="Arial" w:hAnsi="Arial" w:cs="Arial"/>
            <w:i/>
            <w:iCs/>
            <w:color w:val="auto"/>
            <w:lang w:eastAsia="es-MX"/>
          </w:rPr>
          <w:t>378</w:t>
        </w:r>
      </w:hyperlink>
      <w:r w:rsidRPr="000A2366">
        <w:rPr>
          <w:rFonts w:ascii="Arial" w:hAnsi="Arial" w:cs="Arial"/>
          <w:i/>
          <w:iCs/>
          <w:lang w:eastAsia="es-MX"/>
        </w:rPr>
        <w:t xml:space="preserve"> del Decreto 1333 de 1986 y la Ley </w:t>
      </w:r>
      <w:hyperlink r:id="rId17" w:anchor="inicio" w:history="1">
        <w:r w:rsidRPr="000A2366">
          <w:rPr>
            <w:rStyle w:val="Hipervnculo"/>
            <w:rFonts w:ascii="Arial" w:hAnsi="Arial" w:cs="Arial"/>
            <w:i/>
            <w:iCs/>
            <w:color w:val="auto"/>
            <w:lang w:eastAsia="es-MX"/>
          </w:rPr>
          <w:t>80</w:t>
        </w:r>
      </w:hyperlink>
      <w:r w:rsidRPr="000A2366">
        <w:rPr>
          <w:rFonts w:ascii="Arial" w:hAnsi="Arial" w:cs="Arial"/>
          <w:i/>
          <w:iCs/>
          <w:lang w:eastAsia="es-MX"/>
        </w:rPr>
        <w:t xml:space="preserve"> de 1993</w:t>
      </w:r>
      <w:r w:rsidRPr="000A2366">
        <w:rPr>
          <w:rFonts w:ascii="Arial" w:eastAsia="Calibri" w:hAnsi="Arial" w:cs="Arial"/>
          <w:i/>
          <w:iCs/>
          <w:lang w:val="es-ES_tradnl"/>
        </w:rPr>
        <w:t>”</w:t>
      </w:r>
      <w:r w:rsidRPr="000A2366">
        <w:rPr>
          <w:rFonts w:ascii="Arial" w:hAnsi="Arial" w:cs="Arial"/>
          <w:i/>
          <w:iCs/>
          <w:lang w:eastAsia="es-MX"/>
        </w:rPr>
        <w:t>.</w:t>
      </w:r>
      <w:r w:rsidRPr="000A2366">
        <w:rPr>
          <w:rFonts w:ascii="Arial" w:hAnsi="Arial" w:cs="Arial"/>
          <w:lang w:eastAsia="es-MX"/>
        </w:rPr>
        <w:t xml:space="preserve"> Esto implica que los convenios solidarios que se celebren con fundamento en el artículo 63 de la Ley </w:t>
      </w:r>
      <w:r w:rsidRPr="000A2366">
        <w:rPr>
          <w:rFonts w:ascii="Arial" w:hAnsi="Arial" w:cs="Arial"/>
          <w:lang w:val="es-ES" w:eastAsia="es-MX"/>
        </w:rPr>
        <w:t>2166 de 2021</w:t>
      </w:r>
      <w:r w:rsidRPr="000A2366">
        <w:rPr>
          <w:rFonts w:ascii="Arial" w:hAnsi="Arial" w:cs="Arial"/>
          <w:lang w:val="es-ES"/>
        </w:rPr>
        <w:t xml:space="preserve"> deben interpretarse armónicamente con </w:t>
      </w:r>
      <w:r w:rsidRPr="000A2366">
        <w:rPr>
          <w:rFonts w:ascii="Arial" w:hAnsi="Arial" w:cs="Arial"/>
          <w:lang w:eastAsia="es-MX"/>
        </w:rPr>
        <w:t xml:space="preserve">el artículo 141 de la Ley 136 de 1994 y </w:t>
      </w:r>
      <w:r w:rsidRPr="000A2366">
        <w:rPr>
          <w:rFonts w:ascii="Arial" w:hAnsi="Arial" w:cs="Arial"/>
          <w:lang w:val="es-ES"/>
        </w:rPr>
        <w:t xml:space="preserve">los parágrafos tercero y quinto del </w:t>
      </w:r>
      <w:r w:rsidRPr="000A2366">
        <w:rPr>
          <w:rFonts w:ascii="Arial" w:hAnsi="Arial" w:cs="Arial"/>
          <w:lang w:val="es-ES"/>
        </w:rPr>
        <w:lastRenderedPageBreak/>
        <w:t>artículo tercero de la Ley 136 de 1994</w:t>
      </w:r>
      <w:r w:rsidRPr="000A2366">
        <w:rPr>
          <w:rFonts w:ascii="Arial" w:hAnsi="Arial" w:cs="Arial"/>
          <w:lang w:val="es-ES" w:eastAsia="es-MX"/>
        </w:rPr>
        <w:t xml:space="preserve">, por lo que deberá aplicarse lo dispuesto en los artículos 375 a 378 del Decreto 1333 de 1986 y la Ley 80 de 1993. </w:t>
      </w:r>
    </w:p>
    <w:p w14:paraId="5881C740" w14:textId="77777777" w:rsidR="001573A8" w:rsidRPr="000A2366" w:rsidRDefault="001573A8" w:rsidP="001573A8">
      <w:pPr>
        <w:spacing w:before="120" w:line="276" w:lineRule="auto"/>
        <w:ind w:firstLine="708"/>
        <w:jc w:val="both"/>
        <w:rPr>
          <w:rFonts w:ascii="Arial" w:hAnsi="Arial" w:cs="Arial"/>
          <w:lang w:eastAsia="es-MX"/>
        </w:rPr>
      </w:pPr>
      <w:r w:rsidRPr="000A2366">
        <w:rPr>
          <w:rFonts w:ascii="Arial" w:hAnsi="Arial" w:cs="Arial"/>
          <w:lang w:val="es-ES" w:eastAsia="es-MX"/>
        </w:rPr>
        <w:t xml:space="preserve">En esta orientación, </w:t>
      </w:r>
      <w:r w:rsidRPr="000A2366">
        <w:rPr>
          <w:rFonts w:ascii="Arial" w:hAnsi="Arial" w:cs="Arial"/>
          <w:lang w:eastAsia="es-MX"/>
        </w:rPr>
        <w:t xml:space="preserve">el artículo 63 de la Ley 2166 de 2021 establece que </w:t>
      </w:r>
      <w:r w:rsidRPr="000A2366">
        <w:rPr>
          <w:rFonts w:ascii="Arial" w:eastAsia="Calibri" w:hAnsi="Arial" w:cs="Arial"/>
          <w:lang w:val="es-ES_tradnl"/>
        </w:rPr>
        <w:t>“</w:t>
      </w:r>
      <w:r w:rsidRPr="000A2366">
        <w:rPr>
          <w:rFonts w:ascii="Arial" w:hAnsi="Arial" w:cs="Arial"/>
          <w:lang w:eastAsia="es-MX"/>
        </w:rPr>
        <w:t>Los contratos o convenios que celebren con los organismos comunales se realizarán de acuerdo con la ley y sus objetivos, se regularán por el régimen vigente de contratación para organizaciones solidarias</w:t>
      </w:r>
      <w:r w:rsidRPr="000A2366">
        <w:rPr>
          <w:rFonts w:ascii="Arial" w:eastAsia="Calibri" w:hAnsi="Arial" w:cs="Arial"/>
          <w:lang w:val="es-ES_tradnl"/>
        </w:rPr>
        <w:t>”, disposición que</w:t>
      </w:r>
      <w:r w:rsidRPr="000A2366">
        <w:rPr>
          <w:rFonts w:ascii="Arial" w:hAnsi="Arial" w:cs="Arial"/>
          <w:lang w:eastAsia="es-MX"/>
        </w:rPr>
        <w:t xml:space="preserve"> debe interpretarse armónicamente con lo dispuesto por el artículo 141 de la Ley 136 de 1994 –al que se refiere el mismo artículo 63–, de manera que su contratación debe sujetarse a los </w:t>
      </w:r>
      <w:r w:rsidRPr="000A2366">
        <w:rPr>
          <w:rFonts w:ascii="Arial" w:hAnsi="Arial" w:cs="Arial"/>
          <w:lang w:val="es-ES" w:eastAsia="es-MX"/>
        </w:rPr>
        <w:t xml:space="preserve">artículos 375 a 378 del Decreto 1333 de 1986 y al Estatuto General de Contratación de la Administración Pública, como se señaló anteriormente. Teniendo en cuenta lo anterior, el artículo 376 del Decreto 1333 de 1986 establece que: </w:t>
      </w:r>
      <w:r w:rsidRPr="000A2366">
        <w:rPr>
          <w:rFonts w:ascii="Arial" w:eastAsia="Calibri" w:hAnsi="Arial" w:cs="Arial"/>
          <w:lang w:val="es-ES_tradnl"/>
        </w:rPr>
        <w:t>“L</w:t>
      </w:r>
      <w:r w:rsidRPr="000A2366">
        <w:rPr>
          <w:rFonts w:ascii="Arial" w:hAnsi="Arial" w:cs="Arial"/>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0A2366">
        <w:rPr>
          <w:rFonts w:ascii="Arial" w:eastAsia="Calibri" w:hAnsi="Arial" w:cs="Arial"/>
          <w:lang w:val="es-ES_tradnl"/>
        </w:rPr>
        <w:t>”</w:t>
      </w:r>
      <w:r w:rsidRPr="000A2366">
        <w:rPr>
          <w:rFonts w:ascii="Arial" w:hAnsi="Arial" w:cs="Arial"/>
          <w:lang w:eastAsia="es-MX"/>
        </w:rPr>
        <w:t xml:space="preserve">. </w:t>
      </w:r>
    </w:p>
    <w:p w14:paraId="05C5C9F4" w14:textId="77777777" w:rsidR="001573A8" w:rsidRPr="000A2366" w:rsidRDefault="001573A8" w:rsidP="001573A8">
      <w:pPr>
        <w:spacing w:before="120" w:line="276" w:lineRule="auto"/>
        <w:ind w:firstLine="709"/>
        <w:jc w:val="both"/>
        <w:rPr>
          <w:rFonts w:ascii="Arial" w:hAnsi="Arial" w:cs="Arial"/>
          <w:lang w:val="es-ES" w:eastAsia="es-MX"/>
        </w:rPr>
      </w:pPr>
      <w:r w:rsidRPr="000A2366">
        <w:rPr>
          <w:rFonts w:ascii="Arial" w:hAnsi="Arial" w:cs="Arial"/>
          <w:lang w:val="es-ES" w:eastAsia="es-MX"/>
        </w:rPr>
        <w:t xml:space="preserve">Ahora bien, el parágrafo primero del artículo 63 de la Ley 2166 de 2021 dispone que </w:t>
      </w:r>
      <w:r w:rsidRPr="000A2366">
        <w:rPr>
          <w:rFonts w:ascii="Arial" w:hAnsi="Arial" w:cs="Arial"/>
          <w:lang w:eastAsia="es-MX"/>
        </w:rPr>
        <w:t xml:space="preserve">los organismos de acción comunal podrán contratar con las entidades territoriales hasta por la menor cuantía de dicha entidad de conformidad con la ley. Teniendo en cuenta lo expresado en anteriores párrafos, las entidades estatales deben someterse a lo dispuesto en la Ley, que en este caso son los </w:t>
      </w:r>
      <w:r w:rsidRPr="000A2366">
        <w:rPr>
          <w:rFonts w:ascii="Arial" w:hAnsi="Arial" w:cs="Arial"/>
          <w:lang w:val="es-ES" w:eastAsia="es-MX"/>
        </w:rPr>
        <w:t xml:space="preserve">artículos 375 a 378 del Decreto 1333 de 1986 y al Estatuto General de Contratación de la Administración Pública. </w:t>
      </w:r>
    </w:p>
    <w:p w14:paraId="0FE1581B" w14:textId="77777777" w:rsidR="001573A8" w:rsidRPr="000A2366" w:rsidRDefault="001573A8" w:rsidP="001573A8">
      <w:pPr>
        <w:spacing w:before="120" w:after="120" w:line="276" w:lineRule="auto"/>
        <w:ind w:firstLine="709"/>
        <w:jc w:val="both"/>
        <w:rPr>
          <w:rFonts w:ascii="Arial" w:eastAsia="Calibri" w:hAnsi="Arial" w:cs="Arial"/>
          <w:lang w:val="es-ES_tradnl"/>
        </w:rPr>
      </w:pPr>
      <w:r w:rsidRPr="000A2366">
        <w:rPr>
          <w:rFonts w:ascii="Arial" w:hAnsi="Arial" w:cs="Arial"/>
          <w:lang w:val="es-ES" w:eastAsia="es-MX"/>
        </w:rPr>
        <w:t xml:space="preserve">Explicado lo anterior, es necesario precisar que la causal de contratación directa tipificada en el literal c) del numeral 4 del artículo 2 de la Ley 1150 de 2007, hace referencia a la contratación interadministrativa, esto es, la contratación entre entidades estatales. </w:t>
      </w:r>
      <w:r w:rsidRPr="000A2366">
        <w:rPr>
          <w:rFonts w:ascii="Arial" w:eastAsia="Calibri" w:hAnsi="Arial" w:cs="Arial"/>
          <w:lang w:val="es-ES_tradnl"/>
        </w:rPr>
        <w:t>Sobre la tipología del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y contratos interadministrativos como aquella contratación entre Entidades Estatales</w:t>
      </w:r>
      <w:r w:rsidRPr="000A2366">
        <w:rPr>
          <w:rStyle w:val="Refdenotaalpie"/>
          <w:rFonts w:ascii="Arial" w:eastAsia="Calibri" w:hAnsi="Arial" w:cs="Arial"/>
          <w:lang w:val="es-ES_tradnl"/>
        </w:rPr>
        <w:footnoteReference w:id="19"/>
      </w:r>
      <w:r w:rsidRPr="000A2366">
        <w:rPr>
          <w:rFonts w:ascii="Arial" w:eastAsia="Calibri" w:hAnsi="Arial" w:cs="Arial"/>
          <w:lang w:val="es-ES_tradnl"/>
        </w:rPr>
        <w:t>.</w:t>
      </w:r>
      <w:r w:rsidRPr="000A2366">
        <w:rPr>
          <w:rFonts w:ascii="Arial" w:hAnsi="Arial" w:cs="Arial"/>
          <w:lang w:val="es-ES_tradnl"/>
        </w:rPr>
        <w:t xml:space="preserve"> </w:t>
      </w:r>
      <w:r w:rsidRPr="000A2366">
        <w:rPr>
          <w:rFonts w:ascii="Arial" w:eastAsia="Calibri" w:hAnsi="Arial" w:cs="Arial"/>
          <w:lang w:val="es-ES_tradnl"/>
        </w:rPr>
        <w:t xml:space="preserve">De acuerdo con esto, tanto el contrato y el convenio interadministrativo concurre la voluntad de dos o más personas jurídicas de derecho público, es decir, los contratos o convenios interadministrativos </w:t>
      </w:r>
      <w:r w:rsidRPr="000A2366">
        <w:rPr>
          <w:rFonts w:ascii="Arial" w:eastAsia="Calibri" w:hAnsi="Arial" w:cs="Arial"/>
          <w:lang w:val="es-ES_tradnl"/>
        </w:rPr>
        <w:lastRenderedPageBreak/>
        <w:t>nominados en la Ley 80 de 1993 están determinados por un criterio orgánico, pues es necesario que los extremos de la relación contractual sean Entidades Estatales.</w:t>
      </w:r>
    </w:p>
    <w:p w14:paraId="7C844B7A" w14:textId="1E49CC66" w:rsidR="002A588B" w:rsidRDefault="001573A8" w:rsidP="00685BA2">
      <w:pPr>
        <w:spacing w:after="120" w:line="276" w:lineRule="auto"/>
        <w:ind w:firstLine="709"/>
        <w:jc w:val="both"/>
        <w:rPr>
          <w:rFonts w:ascii="Arial" w:hAnsi="Arial" w:cs="Arial"/>
          <w:lang w:val="es-ES" w:eastAsia="es-MX"/>
        </w:rPr>
      </w:pPr>
      <w:r w:rsidRPr="000A2366">
        <w:rPr>
          <w:rFonts w:ascii="Arial" w:eastAsia="Calibri" w:hAnsi="Arial" w:cs="Arial"/>
          <w:lang w:val="es-ES_tradnl"/>
        </w:rPr>
        <w:t xml:space="preserve">En ese sentido, es necesario indicar que, de conformidad con lo establecido en el artículo 7 de la Ley 2166 de 2021, la naturaleza jurídica de los Organismos de Acción Comunal no es la de una Entidad Estatal, sino la de organizaciones cívicas, sociales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  En ese sentido, no siendo los Organismos de Acción Comunal Entidades Estatales, los Convenios Solidarios a los que se refiere el artículo 95 de la Ley 2166 de 2021 no pueden ser vistos con convenios interadministrativos, en la medida en que solo uno de los extremos de la relación contractual está conformado por una Entidad Estatal. Conforme a lo anterior, no existe antinomia entre lo establecido en el parágrafo 2 del literal c) del artículo 2, numeral 4 de la Ley 1150 de 2007, y lo establecido en los artículos 3, parágrafo 4 de la Ley 136 de 1994 y el artículo 95 de la Ley 2166 de 2021, los cuales autorizan a celebrar de manera directa convenios solidarios con organismos de acción comunal hasta por el valor de la mínima y menor cuantía, respectivamente. </w:t>
      </w:r>
      <w:r w:rsidRPr="000A2366">
        <w:rPr>
          <w:rFonts w:ascii="Arial" w:hAnsi="Arial" w:cs="Arial"/>
          <w:lang w:val="es-ES" w:eastAsia="es-MX"/>
        </w:rPr>
        <w:t xml:space="preserve"> </w:t>
      </w:r>
    </w:p>
    <w:p w14:paraId="659AF7D4" w14:textId="629E4CD5" w:rsidR="001B7AAD" w:rsidRPr="008708EE" w:rsidRDefault="001B7AAD" w:rsidP="00A54473">
      <w:pPr>
        <w:spacing w:after="120" w:line="276" w:lineRule="auto"/>
        <w:ind w:firstLine="709"/>
        <w:jc w:val="both"/>
        <w:rPr>
          <w:rFonts w:ascii="Arial" w:hAnsi="Arial" w:cs="Arial"/>
          <w:lang w:val="es-ES" w:eastAsia="es-MX"/>
        </w:rPr>
      </w:pPr>
      <w:r w:rsidRPr="008708EE">
        <w:rPr>
          <w:rFonts w:ascii="Arial" w:hAnsi="Arial" w:cs="Arial"/>
          <w:lang w:val="es-ES" w:eastAsia="es-MX"/>
        </w:rPr>
        <w:t>En todo caso, debe advertirse que la posibilidad de</w:t>
      </w:r>
      <w:r w:rsidR="00F745C7" w:rsidRPr="008708EE">
        <w:rPr>
          <w:rFonts w:ascii="Arial" w:hAnsi="Arial" w:cs="Arial"/>
          <w:lang w:val="es-ES" w:eastAsia="es-MX"/>
        </w:rPr>
        <w:t xml:space="preserve"> </w:t>
      </w:r>
      <w:r w:rsidRPr="008708EE">
        <w:rPr>
          <w:rFonts w:ascii="Arial" w:hAnsi="Arial" w:cs="Arial"/>
          <w:lang w:val="es-ES" w:eastAsia="es-MX"/>
        </w:rPr>
        <w:t>celebrar</w:t>
      </w:r>
      <w:r w:rsidR="00F745C7" w:rsidRPr="008708EE">
        <w:rPr>
          <w:rFonts w:ascii="Arial" w:hAnsi="Arial" w:cs="Arial"/>
          <w:lang w:val="es-ES" w:eastAsia="es-MX"/>
        </w:rPr>
        <w:t xml:space="preserve"> de manera directa</w:t>
      </w:r>
      <w:r w:rsidRPr="008708EE">
        <w:rPr>
          <w:rFonts w:ascii="Arial" w:hAnsi="Arial" w:cs="Arial"/>
          <w:lang w:val="es-ES" w:eastAsia="es-MX"/>
        </w:rPr>
        <w:t xml:space="preserve"> convenios solidarios </w:t>
      </w:r>
      <w:r w:rsidR="00F745C7" w:rsidRPr="008708EE">
        <w:rPr>
          <w:rFonts w:ascii="Arial" w:hAnsi="Arial" w:cs="Arial"/>
          <w:lang w:val="es-ES" w:eastAsia="es-MX"/>
        </w:rPr>
        <w:t xml:space="preserve">cuyo objeto sea la ejecución de obras hasta por la menor cuantía, </w:t>
      </w:r>
      <w:r w:rsidR="00E73722" w:rsidRPr="008708EE">
        <w:rPr>
          <w:rFonts w:ascii="Arial" w:hAnsi="Arial" w:cs="Arial"/>
          <w:lang w:val="es-ES" w:eastAsia="es-MX"/>
        </w:rPr>
        <w:t xml:space="preserve">conforme al artículo 95 de la Ley 2166 de 2021, está restringida </w:t>
      </w:r>
      <w:r w:rsidR="001D7790" w:rsidRPr="008708EE">
        <w:rPr>
          <w:rFonts w:ascii="Arial" w:hAnsi="Arial" w:cs="Arial"/>
          <w:lang w:val="es-ES" w:eastAsia="es-MX"/>
        </w:rPr>
        <w:t>a los Organismos de Acción Comunal</w:t>
      </w:r>
      <w:r w:rsidR="00B17F64" w:rsidRPr="008708EE">
        <w:rPr>
          <w:rFonts w:ascii="Arial" w:hAnsi="Arial" w:cs="Arial"/>
          <w:lang w:val="es-ES" w:eastAsia="es-MX"/>
        </w:rPr>
        <w:t>. No obstante, bien pueden las entidades territoriales</w:t>
      </w:r>
      <w:r w:rsidR="00A26DE1" w:rsidRPr="008708EE">
        <w:rPr>
          <w:rFonts w:ascii="Arial" w:hAnsi="Arial" w:cs="Arial"/>
          <w:lang w:val="es-ES" w:eastAsia="es-MX"/>
        </w:rPr>
        <w:t xml:space="preserve"> celebrar</w:t>
      </w:r>
      <w:r w:rsidR="00B17F64" w:rsidRPr="008708EE">
        <w:rPr>
          <w:rFonts w:ascii="Arial" w:hAnsi="Arial" w:cs="Arial"/>
          <w:lang w:val="es-ES" w:eastAsia="es-MX"/>
        </w:rPr>
        <w:t xml:space="preserve"> este tipo de convenios con cabildos, organizaciones y autoridades indígenas</w:t>
      </w:r>
      <w:r w:rsidR="00A26DE1" w:rsidRPr="008708EE">
        <w:rPr>
          <w:rFonts w:ascii="Arial" w:hAnsi="Arial" w:cs="Arial"/>
          <w:lang w:val="es-ES" w:eastAsia="es-MX"/>
        </w:rPr>
        <w:t xml:space="preserve">, cuando su objeto </w:t>
      </w:r>
      <w:r w:rsidR="00F9102C" w:rsidRPr="008708EE">
        <w:rPr>
          <w:rFonts w:ascii="Arial" w:hAnsi="Arial" w:cs="Arial"/>
          <w:lang w:val="es-ES" w:eastAsia="es-MX"/>
        </w:rPr>
        <w:t>est</w:t>
      </w:r>
      <w:r w:rsidR="007540F6">
        <w:rPr>
          <w:rFonts w:ascii="Arial" w:hAnsi="Arial" w:cs="Arial"/>
          <w:lang w:val="es-ES" w:eastAsia="es-MX"/>
        </w:rPr>
        <w:t>é</w:t>
      </w:r>
      <w:r w:rsidR="00F9102C" w:rsidRPr="008708EE">
        <w:rPr>
          <w:rFonts w:ascii="Arial" w:hAnsi="Arial" w:cs="Arial"/>
          <w:lang w:val="es-ES" w:eastAsia="es-MX"/>
        </w:rPr>
        <w:t xml:space="preserve"> d</w:t>
      </w:r>
      <w:r w:rsidR="00AC39FC" w:rsidRPr="008708EE">
        <w:rPr>
          <w:rFonts w:ascii="Arial" w:hAnsi="Arial" w:cs="Arial"/>
          <w:lang w:val="es-ES" w:eastAsia="es-MX"/>
        </w:rPr>
        <w:t>i</w:t>
      </w:r>
      <w:r w:rsidR="00F9102C" w:rsidRPr="008708EE">
        <w:rPr>
          <w:rFonts w:ascii="Arial" w:hAnsi="Arial" w:cs="Arial"/>
          <w:lang w:val="es-ES" w:eastAsia="es-MX"/>
        </w:rPr>
        <w:t xml:space="preserve">rigido al desarrollo conjunto de programas y actividades establecidas por la </w:t>
      </w:r>
      <w:r w:rsidR="00AC39FC" w:rsidRPr="008708EE">
        <w:rPr>
          <w:rFonts w:ascii="Arial" w:hAnsi="Arial" w:cs="Arial"/>
          <w:lang w:val="es-ES" w:eastAsia="es-MX"/>
        </w:rPr>
        <w:t>l</w:t>
      </w:r>
      <w:r w:rsidR="00F9102C" w:rsidRPr="008708EE">
        <w:rPr>
          <w:rFonts w:ascii="Arial" w:hAnsi="Arial" w:cs="Arial"/>
          <w:lang w:val="es-ES" w:eastAsia="es-MX"/>
        </w:rPr>
        <w:t>ey a los municipios y distritos, acorde con sus planes de desarrollo</w:t>
      </w:r>
      <w:r w:rsidR="00AC39FC" w:rsidRPr="008708EE">
        <w:rPr>
          <w:rFonts w:ascii="Arial" w:hAnsi="Arial" w:cs="Arial"/>
          <w:lang w:val="es-ES" w:eastAsia="es-MX"/>
        </w:rPr>
        <w:t>, de conformidad con lo previsto en el artículo 3, numeral 16 de la Ley 136 de 1994, el artículo 355 de la Constitución Política</w:t>
      </w:r>
      <w:r w:rsidR="00A54473" w:rsidRPr="008708EE">
        <w:rPr>
          <w:rFonts w:ascii="Arial" w:hAnsi="Arial" w:cs="Arial"/>
          <w:lang w:val="es-ES" w:eastAsia="es-MX"/>
        </w:rPr>
        <w:t xml:space="preserve">, reglamentado por el Decreto 092 de 2017. </w:t>
      </w:r>
    </w:p>
    <w:p w14:paraId="30E6176B" w14:textId="39B50FFF" w:rsidR="004C743C" w:rsidRPr="00685BA2" w:rsidRDefault="00A54473" w:rsidP="00685BA2">
      <w:pPr>
        <w:spacing w:after="120" w:line="276" w:lineRule="auto"/>
        <w:ind w:firstLine="709"/>
        <w:jc w:val="both"/>
        <w:rPr>
          <w:rFonts w:ascii="Arial" w:hAnsi="Arial" w:cs="Arial"/>
        </w:rPr>
      </w:pPr>
      <w:r w:rsidRPr="008708EE">
        <w:rPr>
          <w:rFonts w:ascii="Arial" w:hAnsi="Arial" w:cs="Arial"/>
          <w:lang w:val="es-ES" w:eastAsia="es-MX"/>
        </w:rPr>
        <w:t xml:space="preserve">Con todo, debe advertirse que </w:t>
      </w:r>
      <w:r w:rsidR="0051222F" w:rsidRPr="008708EE">
        <w:rPr>
          <w:rFonts w:ascii="Arial" w:hAnsi="Arial" w:cs="Arial"/>
          <w:lang w:val="es-ES" w:eastAsia="es-MX"/>
        </w:rPr>
        <w:t>las Entidades Estatales también están facultadas para celebrar convenios de manera directa con Asociaciones de Autoridades Tradicionales y Organizaciones Indígenas</w:t>
      </w:r>
      <w:r w:rsidR="00E279DD" w:rsidRPr="008708EE">
        <w:rPr>
          <w:rFonts w:ascii="Arial" w:hAnsi="Arial" w:cs="Arial"/>
          <w:lang w:val="es-ES" w:eastAsia="es-MX"/>
        </w:rPr>
        <w:t>, de conformidad con lo previsto en el artículo 10 del Decreto 1088 de 1993, adicionado por el Decreto 252 de 2020, los cuales no tienen</w:t>
      </w:r>
      <w:r w:rsidR="00BA041D" w:rsidRPr="008708EE">
        <w:rPr>
          <w:rFonts w:ascii="Arial" w:hAnsi="Arial" w:cs="Arial"/>
          <w:lang w:val="es-ES" w:eastAsia="es-MX"/>
        </w:rPr>
        <w:t xml:space="preserve"> más restricción frente a su objeto que estar asociadas a la misionalidad, funciones y objetivos de los entes involucrados. </w:t>
      </w:r>
      <w:r w:rsidR="00D02899" w:rsidRPr="008708EE">
        <w:rPr>
          <w:rFonts w:ascii="Arial" w:hAnsi="Arial" w:cs="Arial"/>
          <w:lang w:val="es-ES" w:eastAsia="es-MX"/>
        </w:rPr>
        <w:t xml:space="preserve">De igual modo, en atención en lo dispuesto en el literal </w:t>
      </w:r>
      <w:r w:rsidR="00194151" w:rsidRPr="008708EE">
        <w:rPr>
          <w:rFonts w:ascii="Arial" w:hAnsi="Arial" w:cs="Arial"/>
          <w:lang w:val="es-ES" w:eastAsia="es-MX"/>
        </w:rPr>
        <w:t>L</w:t>
      </w:r>
      <w:r w:rsidR="00D02899" w:rsidRPr="008708EE">
        <w:rPr>
          <w:rFonts w:ascii="Arial" w:hAnsi="Arial" w:cs="Arial"/>
          <w:lang w:val="es-ES" w:eastAsia="es-MX"/>
        </w:rPr>
        <w:t>) del</w:t>
      </w:r>
      <w:r w:rsidR="008A29D5" w:rsidRPr="008708EE">
        <w:rPr>
          <w:rFonts w:ascii="Arial" w:hAnsi="Arial" w:cs="Arial"/>
          <w:lang w:val="es-ES" w:eastAsia="es-MX"/>
        </w:rPr>
        <w:t xml:space="preserve"> artículo 2, numeral 4 de la Ley 1150 de 2007, adicionado por la Ley 2160 de 2021, </w:t>
      </w:r>
      <w:r w:rsidR="00AE4024" w:rsidRPr="008708EE">
        <w:rPr>
          <w:rFonts w:ascii="Arial" w:hAnsi="Arial" w:cs="Arial"/>
          <w:lang w:val="es-ES" w:eastAsia="es-MX"/>
        </w:rPr>
        <w:t xml:space="preserve">las Entidades Estatales pueden acudir a la modalidad de contratación directa para celebrar convenios o contratos con </w:t>
      </w:r>
      <w:r w:rsidR="00194151" w:rsidRPr="008708EE">
        <w:rPr>
          <w:rFonts w:ascii="Arial" w:hAnsi="Arial" w:cs="Arial"/>
          <w:lang w:val="es-ES" w:eastAsia="es-MX"/>
        </w:rPr>
        <w:t xml:space="preserve">los cabildos Indígenas y las Asociaciones de Autoridades Tradicionales Indígenas, </w:t>
      </w:r>
      <w:r w:rsidR="00194151" w:rsidRPr="00685BA2">
        <w:rPr>
          <w:rFonts w:ascii="Arial" w:hAnsi="Arial" w:cs="Arial"/>
          <w:i/>
          <w:iCs/>
          <w:lang w:val="es-ES" w:eastAsia="es-MX"/>
        </w:rPr>
        <w:t>“cuyo objeto esté relacionado con el fortalecimiento del Gobierno Propio, la identidad cultural, el ejercicio de la autonomía, y/o la garantía de los Derechos de los Pueblos Indígena”</w:t>
      </w:r>
      <w:r w:rsidR="00194151" w:rsidRPr="008708EE">
        <w:rPr>
          <w:rFonts w:ascii="Arial" w:hAnsi="Arial" w:cs="Arial"/>
          <w:i/>
          <w:iCs/>
          <w:lang w:val="es-ES" w:eastAsia="es-MX"/>
        </w:rPr>
        <w:t>.</w:t>
      </w:r>
      <w:r w:rsidR="004C743C" w:rsidRPr="008708EE">
        <w:rPr>
          <w:rFonts w:ascii="Arial" w:hAnsi="Arial" w:cs="Arial"/>
          <w:i/>
          <w:iCs/>
          <w:lang w:val="es-ES" w:eastAsia="es-MX"/>
        </w:rPr>
        <w:t xml:space="preserve"> </w:t>
      </w:r>
      <w:r w:rsidR="004C743C" w:rsidRPr="008708EE">
        <w:rPr>
          <w:rFonts w:ascii="Arial" w:hAnsi="Arial" w:cs="Arial"/>
          <w:lang w:val="es-ES" w:eastAsia="es-MX"/>
        </w:rPr>
        <w:t>En todo caso, se precisa que los convenios o contratos celebrados en atenci</w:t>
      </w:r>
      <w:r w:rsidR="001C1A17" w:rsidRPr="008708EE">
        <w:rPr>
          <w:rFonts w:ascii="Arial" w:hAnsi="Arial" w:cs="Arial"/>
          <w:lang w:val="es-ES" w:eastAsia="es-MX"/>
        </w:rPr>
        <w:t xml:space="preserve">ón a las normas referidas </w:t>
      </w:r>
      <w:r w:rsidR="001C1A17" w:rsidRPr="00685BA2">
        <w:rPr>
          <w:rFonts w:ascii="Arial" w:hAnsi="Arial" w:cs="Arial"/>
          <w:i/>
          <w:iCs/>
          <w:lang w:val="es-ES" w:eastAsia="es-MX"/>
        </w:rPr>
        <w:t>supra</w:t>
      </w:r>
      <w:r w:rsidR="008708EE">
        <w:rPr>
          <w:rFonts w:ascii="Arial" w:hAnsi="Arial" w:cs="Arial"/>
          <w:i/>
          <w:iCs/>
          <w:lang w:val="es-ES" w:eastAsia="es-MX"/>
        </w:rPr>
        <w:t>–</w:t>
      </w:r>
      <w:r w:rsidR="001C1A17" w:rsidRPr="008708EE">
        <w:rPr>
          <w:rFonts w:ascii="Arial" w:hAnsi="Arial" w:cs="Arial"/>
          <w:i/>
          <w:iCs/>
          <w:lang w:val="es-ES" w:eastAsia="es-MX"/>
        </w:rPr>
        <w:t xml:space="preserve">, </w:t>
      </w:r>
      <w:r w:rsidR="001C1A17" w:rsidRPr="00685BA2">
        <w:rPr>
          <w:rFonts w:ascii="Arial" w:hAnsi="Arial" w:cs="Arial"/>
        </w:rPr>
        <w:t xml:space="preserve">no </w:t>
      </w:r>
      <w:r w:rsidR="008708EE" w:rsidRPr="00685BA2">
        <w:rPr>
          <w:rFonts w:ascii="Arial" w:hAnsi="Arial" w:cs="Arial"/>
        </w:rPr>
        <w:t xml:space="preserve">tienen como requisito o que los recursos con los que financian provengan del sistema general de participaciones. </w:t>
      </w:r>
    </w:p>
    <w:p w14:paraId="162C4975" w14:textId="77777777" w:rsidR="002A588B" w:rsidRPr="000A2366" w:rsidRDefault="002A588B" w:rsidP="002A588B">
      <w:pPr>
        <w:spacing w:after="0" w:line="276" w:lineRule="auto"/>
        <w:ind w:firstLine="709"/>
        <w:jc w:val="both"/>
        <w:rPr>
          <w:rFonts w:ascii="Arial" w:hAnsi="Arial" w:cs="Arial"/>
          <w:lang w:val="es-ES" w:eastAsia="es-MX"/>
        </w:rPr>
      </w:pPr>
    </w:p>
    <w:p w14:paraId="17BA4C3F" w14:textId="4BCAECDE" w:rsidR="001A1011" w:rsidRPr="000A2366" w:rsidRDefault="002A588B" w:rsidP="006219F8">
      <w:pPr>
        <w:spacing w:after="0" w:line="240" w:lineRule="auto"/>
        <w:rPr>
          <w:rFonts w:ascii="Arial" w:hAnsi="Arial" w:cs="Arial"/>
          <w:b/>
          <w:lang w:val="es-ES"/>
        </w:rPr>
      </w:pPr>
      <w:r w:rsidRPr="000A2366">
        <w:rPr>
          <w:rFonts w:ascii="Arial" w:hAnsi="Arial" w:cs="Arial"/>
          <w:b/>
          <w:lang w:val="es-ES"/>
        </w:rPr>
        <w:t>3. Respuesta</w:t>
      </w:r>
    </w:p>
    <w:p w14:paraId="2A99CD5D" w14:textId="77777777" w:rsidR="002A588B" w:rsidRPr="000A2366" w:rsidRDefault="002A588B" w:rsidP="006219F8">
      <w:pPr>
        <w:spacing w:after="0" w:line="240" w:lineRule="auto"/>
        <w:rPr>
          <w:rFonts w:ascii="Arial" w:hAnsi="Arial" w:cs="Arial"/>
          <w:b/>
          <w:lang w:val="es-ES"/>
        </w:rPr>
      </w:pPr>
    </w:p>
    <w:p w14:paraId="4E8767AB" w14:textId="77777777" w:rsidR="002A588B" w:rsidRPr="000A2366" w:rsidRDefault="002A588B" w:rsidP="002A588B">
      <w:pPr>
        <w:spacing w:after="0" w:line="240" w:lineRule="auto"/>
        <w:ind w:left="708" w:right="709"/>
        <w:jc w:val="both"/>
        <w:rPr>
          <w:rFonts w:ascii="Arial" w:hAnsi="Arial" w:cs="Arial"/>
          <w:sz w:val="21"/>
          <w:szCs w:val="21"/>
          <w:lang w:val="es-ES_tradnl"/>
        </w:rPr>
      </w:pPr>
      <w:r w:rsidRPr="000A2366">
        <w:rPr>
          <w:rFonts w:ascii="Arial" w:hAnsi="Arial" w:cs="Arial"/>
          <w:sz w:val="21"/>
          <w:szCs w:val="21"/>
          <w:lang w:val="es-ES_tradnl"/>
        </w:rPr>
        <w:t xml:space="preserve">“1. ¿Se pueden celebrar convenios solidarios con resguardos y/o cabildos y/o autoridades indígenas, </w:t>
      </w:r>
      <w:proofErr w:type="gramStart"/>
      <w:r w:rsidRPr="000A2366">
        <w:rPr>
          <w:rFonts w:ascii="Arial" w:hAnsi="Arial" w:cs="Arial"/>
          <w:sz w:val="21"/>
          <w:szCs w:val="21"/>
          <w:lang w:val="es-ES_tradnl"/>
        </w:rPr>
        <w:t xml:space="preserve">cuya fuente de financiación </w:t>
      </w:r>
      <w:r w:rsidRPr="000A2366">
        <w:rPr>
          <w:rFonts w:ascii="Arial" w:hAnsi="Arial" w:cs="Arial"/>
          <w:b/>
          <w:bCs/>
          <w:sz w:val="21"/>
          <w:szCs w:val="21"/>
          <w:lang w:val="es-ES_tradnl"/>
        </w:rPr>
        <w:t>SEA DIFERENTE A RECURSOS DE SGP</w:t>
      </w:r>
      <w:r w:rsidRPr="000A2366">
        <w:rPr>
          <w:rFonts w:ascii="Arial" w:hAnsi="Arial" w:cs="Arial"/>
          <w:sz w:val="21"/>
          <w:szCs w:val="21"/>
          <w:lang w:val="es-ES_tradnl"/>
        </w:rPr>
        <w:t>, y que tengan como objeto contractual la ejecución de proyectos de obra tales como, placas polideportivas y cubiertas polideportivas, acueducto y alcantarillado, etc.?</w:t>
      </w:r>
      <w:proofErr w:type="gramEnd"/>
    </w:p>
    <w:p w14:paraId="3BA0E9D5" w14:textId="77777777" w:rsidR="002A588B" w:rsidRPr="000A2366" w:rsidRDefault="002A588B" w:rsidP="002A588B">
      <w:pPr>
        <w:spacing w:after="0" w:line="240" w:lineRule="auto"/>
        <w:ind w:left="708" w:right="709"/>
        <w:jc w:val="both"/>
        <w:rPr>
          <w:rFonts w:ascii="Arial" w:hAnsi="Arial" w:cs="Arial"/>
          <w:sz w:val="21"/>
          <w:szCs w:val="21"/>
          <w:lang w:val="es-ES_tradnl"/>
        </w:rPr>
      </w:pPr>
    </w:p>
    <w:p w14:paraId="27375AA2" w14:textId="77777777" w:rsidR="002A588B" w:rsidRPr="000A2366" w:rsidRDefault="002A588B" w:rsidP="002A588B">
      <w:pPr>
        <w:spacing w:after="0" w:line="240" w:lineRule="auto"/>
        <w:ind w:left="708" w:right="709"/>
        <w:jc w:val="both"/>
        <w:rPr>
          <w:rFonts w:ascii="Arial" w:hAnsi="Arial" w:cs="Arial"/>
          <w:sz w:val="21"/>
          <w:szCs w:val="21"/>
        </w:rPr>
      </w:pPr>
      <w:r w:rsidRPr="000A2366">
        <w:rPr>
          <w:rFonts w:ascii="Arial" w:hAnsi="Arial" w:cs="Arial"/>
          <w:sz w:val="21"/>
          <w:szCs w:val="21"/>
          <w:lang w:val="es-ES_tradnl"/>
        </w:rPr>
        <w:t xml:space="preserve">2. En caso de ser negativa la respuesta al interrogante anterior, solicitamos se indique si existe alguna normatividad vigente que permita la celebración de convenios solidarios con resguardos y/o cabildos y/o autoridades indígenas, cuya fuente de financiación </w:t>
      </w:r>
      <w:r w:rsidRPr="000A2366">
        <w:rPr>
          <w:rFonts w:ascii="Arial" w:hAnsi="Arial" w:cs="Arial"/>
          <w:b/>
          <w:bCs/>
          <w:sz w:val="21"/>
          <w:szCs w:val="21"/>
          <w:lang w:val="es-ES_tradnl"/>
        </w:rPr>
        <w:t>SEA DIFERENTE A RECURSOS DE SGP</w:t>
      </w:r>
      <w:r w:rsidRPr="000A2366">
        <w:rPr>
          <w:rFonts w:ascii="Arial" w:hAnsi="Arial" w:cs="Arial"/>
          <w:sz w:val="21"/>
          <w:szCs w:val="21"/>
          <w:lang w:val="es-ES_tradnl"/>
        </w:rPr>
        <w:t>, y que tengan como objeto contractual la ejecución de proyectos de obra tales como, placas polideportivas y cubiertas polideportivas, acueducto y alcantarillado, etc.”</w:t>
      </w:r>
    </w:p>
    <w:p w14:paraId="6C3B41CD" w14:textId="77777777" w:rsidR="00C10CFA" w:rsidRPr="000A2366" w:rsidRDefault="00C10CFA" w:rsidP="006219F8">
      <w:pPr>
        <w:spacing w:after="0" w:line="240" w:lineRule="auto"/>
        <w:rPr>
          <w:rFonts w:ascii="Arial" w:hAnsi="Arial" w:cs="Arial"/>
          <w:b/>
        </w:rPr>
      </w:pPr>
    </w:p>
    <w:p w14:paraId="426C86E1" w14:textId="5D347D11" w:rsidR="00B03F58" w:rsidRDefault="00C10CFA" w:rsidP="00B03F58">
      <w:pPr>
        <w:spacing w:after="120" w:line="276" w:lineRule="auto"/>
        <w:jc w:val="both"/>
        <w:rPr>
          <w:rFonts w:ascii="Arial" w:eastAsia="Calibri" w:hAnsi="Arial" w:cs="Arial"/>
          <w:lang w:val="es-ES"/>
        </w:rPr>
      </w:pPr>
      <w:r w:rsidRPr="000A2366">
        <w:rPr>
          <w:rFonts w:ascii="Arial" w:eastAsia="Calibri" w:hAnsi="Arial" w:cs="Arial"/>
          <w:lang w:val="es-ES" w:eastAsia="es-ES_tradnl"/>
        </w:rPr>
        <w:t>De acuerdo con lo expuesto</w:t>
      </w:r>
      <w:r w:rsidR="008708EE">
        <w:rPr>
          <w:rFonts w:ascii="Arial" w:eastAsia="Calibri" w:hAnsi="Arial" w:cs="Arial"/>
          <w:lang w:val="es-ES" w:eastAsia="es-ES_tradnl"/>
        </w:rPr>
        <w:t xml:space="preserve">, </w:t>
      </w:r>
      <w:r w:rsidRPr="000A2366">
        <w:rPr>
          <w:rFonts w:ascii="Arial" w:eastAsia="Calibri" w:hAnsi="Arial" w:cs="Arial"/>
          <w:lang w:val="es-ES" w:eastAsia="es-ES_tradnl"/>
        </w:rPr>
        <w:t xml:space="preserve">debe tenerse en cuenta que </w:t>
      </w:r>
      <w:r w:rsidR="00135176">
        <w:rPr>
          <w:rFonts w:ascii="Arial" w:eastAsia="Calibri" w:hAnsi="Arial" w:cs="Arial"/>
          <w:lang w:val="es-ES" w:eastAsia="es-ES_tradnl"/>
        </w:rPr>
        <w:t xml:space="preserve">en atención a lo dispuesto en el artículo 3, numeral 16 de la </w:t>
      </w:r>
      <w:r w:rsidRPr="000A2366">
        <w:rPr>
          <w:rFonts w:ascii="Arial" w:eastAsia="Calibri" w:hAnsi="Arial" w:cs="Arial"/>
          <w:lang w:val="es-ES" w:eastAsia="es-ES_tradnl"/>
        </w:rPr>
        <w:t xml:space="preserve">Ley 136 de 1994 </w:t>
      </w:r>
      <w:r w:rsidR="00135176">
        <w:rPr>
          <w:rFonts w:ascii="Arial" w:eastAsia="Calibri" w:hAnsi="Arial" w:cs="Arial"/>
          <w:lang w:val="es-ES" w:eastAsia="es-ES_tradnl"/>
        </w:rPr>
        <w:t xml:space="preserve">las entidades </w:t>
      </w:r>
      <w:r w:rsidR="00B32EB2">
        <w:rPr>
          <w:rFonts w:ascii="Arial" w:eastAsia="Calibri" w:hAnsi="Arial" w:cs="Arial"/>
          <w:lang w:val="es-ES" w:eastAsia="es-ES_tradnl"/>
        </w:rPr>
        <w:t xml:space="preserve">territoriales están autorizadas para celebrar </w:t>
      </w:r>
      <w:r w:rsidRPr="000A2366">
        <w:rPr>
          <w:rFonts w:ascii="Arial" w:eastAsia="Calibri" w:hAnsi="Arial" w:cs="Arial"/>
          <w:lang w:val="es-ES" w:eastAsia="es-ES_tradnl"/>
        </w:rPr>
        <w:t>convenios solidarios</w:t>
      </w:r>
      <w:r w:rsidR="007540F6">
        <w:rPr>
          <w:rFonts w:ascii="Arial" w:eastAsia="Calibri" w:hAnsi="Arial" w:cs="Arial"/>
          <w:lang w:val="es-ES" w:eastAsia="es-ES_tradnl"/>
        </w:rPr>
        <w:t xml:space="preserve"> </w:t>
      </w:r>
      <w:r w:rsidR="007540F6" w:rsidRPr="008708EE">
        <w:rPr>
          <w:rFonts w:ascii="Arial" w:hAnsi="Arial" w:cs="Arial"/>
          <w:lang w:val="es-ES" w:eastAsia="es-MX"/>
        </w:rPr>
        <w:t>con cabildos, organizaciones y autoridades indígenas</w:t>
      </w:r>
      <w:r w:rsidR="007540F6">
        <w:rPr>
          <w:rFonts w:ascii="Arial" w:eastAsia="Calibri" w:hAnsi="Arial" w:cs="Arial"/>
          <w:lang w:val="es-ES" w:eastAsia="es-ES_tradnl"/>
        </w:rPr>
        <w:t xml:space="preserve"> </w:t>
      </w:r>
      <w:r w:rsidR="007540F6" w:rsidRPr="008708EE">
        <w:rPr>
          <w:rFonts w:ascii="Arial" w:hAnsi="Arial" w:cs="Arial"/>
          <w:lang w:val="es-ES" w:eastAsia="es-MX"/>
        </w:rPr>
        <w:t xml:space="preserve">cuando su objeto </w:t>
      </w:r>
      <w:r w:rsidR="007540F6">
        <w:rPr>
          <w:rFonts w:ascii="Arial" w:hAnsi="Arial" w:cs="Arial"/>
          <w:lang w:val="es-ES" w:eastAsia="es-MX"/>
        </w:rPr>
        <w:t>se</w:t>
      </w:r>
      <w:r w:rsidR="007540F6" w:rsidRPr="008708EE">
        <w:rPr>
          <w:rFonts w:ascii="Arial" w:hAnsi="Arial" w:cs="Arial"/>
          <w:lang w:val="es-ES" w:eastAsia="es-MX"/>
        </w:rPr>
        <w:t xml:space="preserve"> </w:t>
      </w:r>
      <w:r w:rsidR="007540F6">
        <w:rPr>
          <w:rFonts w:ascii="Arial" w:hAnsi="Arial" w:cs="Arial"/>
          <w:lang w:val="es-ES" w:eastAsia="es-MX"/>
        </w:rPr>
        <w:t>oriente</w:t>
      </w:r>
      <w:r w:rsidR="007540F6" w:rsidRPr="008708EE">
        <w:rPr>
          <w:rFonts w:ascii="Arial" w:hAnsi="Arial" w:cs="Arial"/>
          <w:lang w:val="es-ES" w:eastAsia="es-MX"/>
        </w:rPr>
        <w:t xml:space="preserve"> al desarrollo conjunto de programas y actividades establecidas por la ley a los municipios y distritos, acorde con sus planes de desarrollo</w:t>
      </w:r>
      <w:r w:rsidRPr="000A2366">
        <w:rPr>
          <w:rFonts w:ascii="Arial" w:eastAsia="Calibri" w:hAnsi="Arial" w:cs="Arial"/>
          <w:lang w:val="es-ES"/>
        </w:rPr>
        <w:t xml:space="preserve">. </w:t>
      </w:r>
      <w:r w:rsidR="00B03F58">
        <w:rPr>
          <w:rFonts w:ascii="Arial" w:eastAsia="Calibri" w:hAnsi="Arial" w:cs="Arial"/>
          <w:lang w:val="es-ES"/>
        </w:rPr>
        <w:t xml:space="preserve">La posibilidad de celebrar </w:t>
      </w:r>
      <w:r w:rsidR="008F0D8E">
        <w:rPr>
          <w:rFonts w:ascii="Arial" w:eastAsia="Calibri" w:hAnsi="Arial" w:cs="Arial"/>
          <w:lang w:val="es-ES"/>
        </w:rPr>
        <w:t xml:space="preserve">de manera directa </w:t>
      </w:r>
      <w:r w:rsidR="00B03F58">
        <w:rPr>
          <w:rFonts w:ascii="Arial" w:eastAsia="Calibri" w:hAnsi="Arial" w:cs="Arial"/>
          <w:lang w:val="es-ES"/>
        </w:rPr>
        <w:t>convenios solidarios</w:t>
      </w:r>
      <w:r w:rsidR="008F0D8E">
        <w:rPr>
          <w:rFonts w:ascii="Arial" w:eastAsia="Calibri" w:hAnsi="Arial" w:cs="Arial"/>
          <w:lang w:val="es-ES"/>
        </w:rPr>
        <w:t xml:space="preserve"> dirigidos al desarrollo de obras hasta por menor cuantía está limitada a los organismos de acción comunal, de conformidad con el artículo 95 de la Ley 2166 de 2021. </w:t>
      </w:r>
    </w:p>
    <w:p w14:paraId="1360B72A" w14:textId="1AC579FD" w:rsidR="00B03F58" w:rsidRDefault="008F0D8E" w:rsidP="00B03F58">
      <w:pPr>
        <w:spacing w:after="120" w:line="276" w:lineRule="auto"/>
        <w:jc w:val="both"/>
        <w:rPr>
          <w:rFonts w:ascii="Arial" w:hAnsi="Arial" w:cs="Arial"/>
          <w:i/>
          <w:iCs/>
          <w:lang w:val="es-ES" w:eastAsia="es-MX"/>
        </w:rPr>
      </w:pPr>
      <w:r>
        <w:rPr>
          <w:rFonts w:ascii="Arial" w:eastAsia="Calibri" w:hAnsi="Arial" w:cs="Arial"/>
          <w:lang w:val="es-ES"/>
        </w:rPr>
        <w:tab/>
        <w:t xml:space="preserve">Sin perjuicio de lo anterior, </w:t>
      </w:r>
      <w:r w:rsidR="00B91073" w:rsidRPr="008708EE">
        <w:rPr>
          <w:rFonts w:ascii="Arial" w:hAnsi="Arial" w:cs="Arial"/>
          <w:lang w:val="es-ES" w:eastAsia="es-MX"/>
        </w:rPr>
        <w:t xml:space="preserve">las Entidades Estatales están facultadas para celebrar convenios de manera directa con Asociaciones de Autoridades Tradicionales y Organizaciones Indígenas, </w:t>
      </w:r>
      <w:r w:rsidR="00B91073">
        <w:rPr>
          <w:rFonts w:ascii="Arial" w:hAnsi="Arial" w:cs="Arial"/>
          <w:lang w:val="es-ES" w:eastAsia="es-MX"/>
        </w:rPr>
        <w:t>en el marco d</w:t>
      </w:r>
      <w:r w:rsidR="00B91073" w:rsidRPr="008708EE">
        <w:rPr>
          <w:rFonts w:ascii="Arial" w:hAnsi="Arial" w:cs="Arial"/>
          <w:lang w:val="es-ES" w:eastAsia="es-MX"/>
        </w:rPr>
        <w:t xml:space="preserve">el artículo 10 del Decreto 1088 de 1993, adicionado por el Decreto 252 de 2020, los cuales no tienen más restricción frente a su objeto que estar </w:t>
      </w:r>
      <w:r w:rsidR="00B91073">
        <w:rPr>
          <w:rFonts w:ascii="Arial" w:hAnsi="Arial" w:cs="Arial"/>
          <w:lang w:val="es-ES" w:eastAsia="es-MX"/>
        </w:rPr>
        <w:t>relacionados</w:t>
      </w:r>
      <w:r w:rsidR="00B91073" w:rsidRPr="008708EE">
        <w:rPr>
          <w:rFonts w:ascii="Arial" w:hAnsi="Arial" w:cs="Arial"/>
          <w:lang w:val="es-ES" w:eastAsia="es-MX"/>
        </w:rPr>
        <w:t xml:space="preserve"> a la misionalidad, funciones y objetivos de los entes involucrados. </w:t>
      </w:r>
      <w:r w:rsidR="00B91073">
        <w:rPr>
          <w:rFonts w:ascii="Arial" w:hAnsi="Arial" w:cs="Arial"/>
          <w:lang w:val="es-ES" w:eastAsia="es-MX"/>
        </w:rPr>
        <w:t xml:space="preserve">Así mismo, de acuerdo con </w:t>
      </w:r>
      <w:r w:rsidR="00B91073" w:rsidRPr="008708EE">
        <w:rPr>
          <w:rFonts w:ascii="Arial" w:hAnsi="Arial" w:cs="Arial"/>
          <w:lang w:val="es-ES" w:eastAsia="es-MX"/>
        </w:rPr>
        <w:t xml:space="preserve">lo </w:t>
      </w:r>
      <w:r w:rsidR="00B91073">
        <w:rPr>
          <w:rFonts w:ascii="Arial" w:hAnsi="Arial" w:cs="Arial"/>
          <w:lang w:val="es-ES" w:eastAsia="es-MX"/>
        </w:rPr>
        <w:t>establecido</w:t>
      </w:r>
      <w:r w:rsidR="00B91073" w:rsidRPr="008708EE">
        <w:rPr>
          <w:rFonts w:ascii="Arial" w:hAnsi="Arial" w:cs="Arial"/>
          <w:lang w:val="es-ES" w:eastAsia="es-MX"/>
        </w:rPr>
        <w:t xml:space="preserve"> en el literal L) del artículo 2, numeral 4 de la Ley 1150 de 2007, adicionado por la Ley 2160 de 2021, las Entidades Estatales pueden acudir a la modalidad de contratación directa para celebrar convenios o contratos con los cabildos Indígenas y las Asociaciones de Autoridades Tradicionales Indígenas, </w:t>
      </w:r>
      <w:r w:rsidR="00B91073" w:rsidRPr="00D0503C">
        <w:rPr>
          <w:rFonts w:ascii="Arial" w:hAnsi="Arial" w:cs="Arial"/>
          <w:i/>
          <w:iCs/>
          <w:lang w:val="es-ES" w:eastAsia="es-MX"/>
        </w:rPr>
        <w:t>“cuyo objeto esté relacionado con el fortalecimiento del Gobierno Propio, la identidad cultural, el ejercicio de la autonomía, y/o la garantía de los Derechos de los Pueblos Indígena”</w:t>
      </w:r>
      <w:r w:rsidR="00B91073" w:rsidRPr="008708EE">
        <w:rPr>
          <w:rFonts w:ascii="Arial" w:hAnsi="Arial" w:cs="Arial"/>
          <w:i/>
          <w:iCs/>
          <w:lang w:val="es-ES" w:eastAsia="es-MX"/>
        </w:rPr>
        <w:t>.</w:t>
      </w:r>
    </w:p>
    <w:p w14:paraId="324A71D6" w14:textId="0AEF6D19" w:rsidR="00B91073" w:rsidRDefault="00B91073" w:rsidP="00685BA2">
      <w:pPr>
        <w:spacing w:after="0" w:line="276" w:lineRule="auto"/>
        <w:jc w:val="both"/>
        <w:rPr>
          <w:rFonts w:ascii="Arial" w:eastAsia="Calibri" w:hAnsi="Arial" w:cs="Arial"/>
          <w:lang w:val="es-ES"/>
        </w:rPr>
      </w:pPr>
      <w:r>
        <w:rPr>
          <w:rFonts w:ascii="Arial" w:hAnsi="Arial" w:cs="Arial"/>
          <w:i/>
          <w:iCs/>
          <w:lang w:val="es-ES" w:eastAsia="es-MX"/>
        </w:rPr>
        <w:tab/>
      </w:r>
      <w:r>
        <w:rPr>
          <w:rFonts w:ascii="Arial" w:hAnsi="Arial" w:cs="Arial"/>
          <w:lang w:val="es-ES" w:eastAsia="es-MX"/>
        </w:rPr>
        <w:t xml:space="preserve">Con todo, </w:t>
      </w:r>
      <w:r w:rsidR="004211DD">
        <w:rPr>
          <w:rFonts w:ascii="Arial" w:hAnsi="Arial" w:cs="Arial"/>
          <w:lang w:val="es-ES" w:eastAsia="es-MX"/>
        </w:rPr>
        <w:t>es necesario indicar que</w:t>
      </w:r>
      <w:r w:rsidRPr="008708EE">
        <w:rPr>
          <w:rFonts w:ascii="Arial" w:hAnsi="Arial" w:cs="Arial"/>
          <w:lang w:val="es-ES" w:eastAsia="es-MX"/>
        </w:rPr>
        <w:t xml:space="preserve"> los convenios o contratos celebrados en atención a las normas </w:t>
      </w:r>
      <w:r w:rsidR="004211DD">
        <w:rPr>
          <w:rFonts w:ascii="Arial" w:hAnsi="Arial" w:cs="Arial"/>
          <w:lang w:val="es-ES" w:eastAsia="es-MX"/>
        </w:rPr>
        <w:t>aquí estudiadas</w:t>
      </w:r>
      <w:r w:rsidRPr="008708EE">
        <w:rPr>
          <w:rFonts w:ascii="Arial" w:hAnsi="Arial" w:cs="Arial"/>
          <w:i/>
          <w:iCs/>
          <w:lang w:val="es-ES" w:eastAsia="es-MX"/>
        </w:rPr>
        <w:t xml:space="preserve"> </w:t>
      </w:r>
      <w:r w:rsidRPr="00D0503C">
        <w:rPr>
          <w:rFonts w:ascii="Arial" w:hAnsi="Arial" w:cs="Arial"/>
        </w:rPr>
        <w:t>no tienen como requisito o</w:t>
      </w:r>
      <w:r w:rsidR="004211DD">
        <w:rPr>
          <w:rFonts w:ascii="Arial" w:hAnsi="Arial" w:cs="Arial"/>
        </w:rPr>
        <w:t xml:space="preserve"> presupuesto</w:t>
      </w:r>
      <w:r w:rsidRPr="00D0503C">
        <w:rPr>
          <w:rFonts w:ascii="Arial" w:hAnsi="Arial" w:cs="Arial"/>
        </w:rPr>
        <w:t xml:space="preserve"> que los recursos con los que financian provengan del sistema general de participaciones</w:t>
      </w:r>
      <w:r w:rsidR="00C5732D">
        <w:rPr>
          <w:rFonts w:ascii="Arial" w:hAnsi="Arial" w:cs="Arial"/>
        </w:rPr>
        <w:t>. No obstante, corresponde a cada Entidad Estatal</w:t>
      </w:r>
      <w:r w:rsidR="008F2F6D">
        <w:rPr>
          <w:rFonts w:ascii="Arial" w:hAnsi="Arial" w:cs="Arial"/>
        </w:rPr>
        <w:t>,</w:t>
      </w:r>
      <w:r w:rsidR="00C5732D">
        <w:rPr>
          <w:rFonts w:ascii="Arial" w:hAnsi="Arial" w:cs="Arial"/>
        </w:rPr>
        <w:t xml:space="preserve"> en el marco de la autonomía que les asiste para dirigir </w:t>
      </w:r>
      <w:r w:rsidR="008F2F6D">
        <w:rPr>
          <w:rFonts w:ascii="Arial" w:hAnsi="Arial" w:cs="Arial"/>
        </w:rPr>
        <w:t xml:space="preserve">su gestión contractual, determinar si los objetos que pretenden contratar </w:t>
      </w:r>
      <w:r w:rsidR="001A0FED">
        <w:rPr>
          <w:rFonts w:ascii="Arial" w:hAnsi="Arial" w:cs="Arial"/>
        </w:rPr>
        <w:t>cumplen con los presupuestos exigidos por la</w:t>
      </w:r>
      <w:r w:rsidR="008F2F6D">
        <w:rPr>
          <w:rFonts w:ascii="Arial" w:hAnsi="Arial" w:cs="Arial"/>
        </w:rPr>
        <w:t xml:space="preserve"> normativa </w:t>
      </w:r>
      <w:r w:rsidR="001A0FED">
        <w:rPr>
          <w:rFonts w:ascii="Arial" w:hAnsi="Arial" w:cs="Arial"/>
        </w:rPr>
        <w:t xml:space="preserve">que sustenta su celebración. </w:t>
      </w:r>
    </w:p>
    <w:p w14:paraId="0E2DA7E6" w14:textId="77777777" w:rsidR="001A0FED" w:rsidRPr="000A2366" w:rsidRDefault="001A0FED" w:rsidP="00685BA2">
      <w:pPr>
        <w:spacing w:after="0" w:line="276" w:lineRule="auto"/>
        <w:jc w:val="both"/>
        <w:rPr>
          <w:rFonts w:ascii="Arial" w:eastAsia="Times New Roman" w:hAnsi="Arial" w:cs="Arial"/>
          <w:bCs/>
          <w:lang w:eastAsia="es-MX"/>
        </w:rPr>
      </w:pPr>
    </w:p>
    <w:p w14:paraId="55F9BEBD" w14:textId="77777777" w:rsidR="009E45C6" w:rsidRPr="000A2366" w:rsidRDefault="009E45C6" w:rsidP="00C10CFA">
      <w:pPr>
        <w:spacing w:after="120" w:line="276" w:lineRule="auto"/>
        <w:jc w:val="both"/>
        <w:rPr>
          <w:rFonts w:ascii="Arial" w:hAnsi="Arial" w:cs="Arial"/>
          <w:lang w:eastAsia="es-MX"/>
        </w:rPr>
      </w:pPr>
      <w:r w:rsidRPr="000A2366">
        <w:rPr>
          <w:rFonts w:ascii="Arial" w:hAnsi="Arial"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9172A8E" w14:textId="77777777" w:rsidR="009E45C6" w:rsidRPr="000A2366" w:rsidRDefault="009E45C6" w:rsidP="009E45C6">
      <w:pPr>
        <w:spacing w:after="120" w:line="276" w:lineRule="auto"/>
        <w:jc w:val="both"/>
        <w:rPr>
          <w:rFonts w:ascii="Arial" w:hAnsi="Arial" w:cs="Arial"/>
          <w:lang w:val="es-ES_tradnl"/>
        </w:rPr>
      </w:pPr>
      <w:r w:rsidRPr="000A2366">
        <w:rPr>
          <w:rFonts w:ascii="Arial" w:hAnsi="Arial" w:cs="Arial"/>
          <w:lang w:val="es-ES_tradnl"/>
        </w:rPr>
        <w:t>Atentamente,</w:t>
      </w:r>
    </w:p>
    <w:p w14:paraId="38C877E2" w14:textId="674966AC" w:rsidR="009E45C6" w:rsidRPr="000A2366" w:rsidRDefault="001B3D09" w:rsidP="009E45C6">
      <w:pPr>
        <w:spacing w:line="276" w:lineRule="auto"/>
        <w:jc w:val="center"/>
        <w:rPr>
          <w:rFonts w:ascii="Arial" w:hAnsi="Arial" w:cs="Arial"/>
          <w:lang w:val="es-ES_tradnl"/>
        </w:rPr>
      </w:pPr>
      <w:r>
        <w:rPr>
          <w:rFonts w:ascii="Arial" w:hAnsi="Arial" w:cs="Arial"/>
          <w:noProof/>
          <w:color w:val="000000"/>
          <w:shd w:val="clear" w:color="auto" w:fill="FFFFFF"/>
          <w:lang w:val="es-ES"/>
        </w:rPr>
        <w:drawing>
          <wp:inline distT="0" distB="0" distL="0" distR="0" wp14:anchorId="05F4BF43" wp14:editId="195A1A99">
            <wp:extent cx="3157220" cy="1207770"/>
            <wp:effectExtent l="0" t="0" r="508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7220" cy="120777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0A2366" w:rsidRPr="000A2366" w14:paraId="0999C12B" w14:textId="77777777" w:rsidTr="00CD26C1">
        <w:trPr>
          <w:trHeight w:val="315"/>
        </w:trPr>
        <w:tc>
          <w:tcPr>
            <w:tcW w:w="812" w:type="dxa"/>
            <w:vAlign w:val="center"/>
            <w:hideMark/>
          </w:tcPr>
          <w:p w14:paraId="7DABDAF6" w14:textId="77777777" w:rsidR="009E45C6" w:rsidRPr="000A2366" w:rsidRDefault="009E45C6" w:rsidP="00CD26C1">
            <w:pPr>
              <w:spacing w:line="276" w:lineRule="auto"/>
              <w:rPr>
                <w:rFonts w:ascii="Arial" w:eastAsia="Times New Roman" w:hAnsi="Arial" w:cs="Arial"/>
                <w:sz w:val="16"/>
                <w:szCs w:val="16"/>
                <w:lang w:val="es-ES" w:eastAsia="es-ES"/>
              </w:rPr>
            </w:pPr>
            <w:r w:rsidRPr="000A2366">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44FC029B" w14:textId="77777777" w:rsidR="009E45C6" w:rsidRPr="000A2366" w:rsidRDefault="009E45C6" w:rsidP="00CD26C1">
            <w:pPr>
              <w:jc w:val="both"/>
              <w:rPr>
                <w:rFonts w:ascii="Arial" w:eastAsia="Times New Roman" w:hAnsi="Arial" w:cs="Arial"/>
                <w:sz w:val="16"/>
                <w:szCs w:val="16"/>
                <w:lang w:val="es-ES" w:eastAsia="es-ES"/>
              </w:rPr>
            </w:pPr>
            <w:r w:rsidRPr="000A2366">
              <w:rPr>
                <w:rFonts w:ascii="Arial" w:eastAsia="Times New Roman" w:hAnsi="Arial" w:cs="Arial"/>
                <w:sz w:val="16"/>
                <w:szCs w:val="16"/>
                <w:lang w:val="es-ES" w:eastAsia="es-ES"/>
              </w:rPr>
              <w:t>Ana María Ortiz Ballesteros</w:t>
            </w:r>
          </w:p>
          <w:p w14:paraId="12FCDC3D" w14:textId="77777777" w:rsidR="009E45C6" w:rsidRPr="000A2366" w:rsidRDefault="009E45C6" w:rsidP="00CD26C1">
            <w:pPr>
              <w:jc w:val="both"/>
              <w:rPr>
                <w:rFonts w:ascii="Arial" w:eastAsia="Times New Roman" w:hAnsi="Arial" w:cs="Arial"/>
                <w:sz w:val="16"/>
                <w:szCs w:val="16"/>
                <w:lang w:val="es-ES" w:eastAsia="es-ES"/>
              </w:rPr>
            </w:pPr>
            <w:r w:rsidRPr="000A2366">
              <w:rPr>
                <w:rFonts w:ascii="Arial" w:eastAsia="Times New Roman" w:hAnsi="Arial" w:cs="Arial"/>
                <w:sz w:val="16"/>
                <w:szCs w:val="16"/>
                <w:lang w:val="es-ES" w:eastAsia="es-ES"/>
              </w:rPr>
              <w:t>Contratista de la Subdirección de Gestión Contractual</w:t>
            </w:r>
          </w:p>
        </w:tc>
      </w:tr>
      <w:tr w:rsidR="000A2366" w:rsidRPr="000A2366" w14:paraId="07B7D899" w14:textId="77777777" w:rsidTr="00CD26C1">
        <w:trPr>
          <w:trHeight w:val="330"/>
        </w:trPr>
        <w:tc>
          <w:tcPr>
            <w:tcW w:w="812" w:type="dxa"/>
            <w:vAlign w:val="center"/>
            <w:hideMark/>
          </w:tcPr>
          <w:p w14:paraId="6A943A27" w14:textId="77777777" w:rsidR="009E45C6" w:rsidRPr="000A2366" w:rsidRDefault="009E45C6" w:rsidP="00CD26C1">
            <w:pPr>
              <w:spacing w:line="276" w:lineRule="auto"/>
              <w:rPr>
                <w:rFonts w:ascii="Arial" w:eastAsia="Times New Roman" w:hAnsi="Arial" w:cs="Arial"/>
                <w:sz w:val="16"/>
                <w:szCs w:val="16"/>
                <w:lang w:val="es-ES" w:eastAsia="es-ES"/>
              </w:rPr>
            </w:pPr>
            <w:r w:rsidRPr="000A2366">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387D876" w14:textId="77777777" w:rsidR="009E45C6" w:rsidRPr="000A2366" w:rsidRDefault="009E45C6" w:rsidP="00CD26C1">
            <w:pPr>
              <w:jc w:val="both"/>
              <w:rPr>
                <w:rFonts w:ascii="Arial" w:hAnsi="Arial" w:cs="Arial"/>
                <w:sz w:val="16"/>
                <w:szCs w:val="16"/>
              </w:rPr>
            </w:pPr>
            <w:r w:rsidRPr="000A2366">
              <w:rPr>
                <w:rFonts w:ascii="Arial" w:hAnsi="Arial" w:cs="Arial"/>
                <w:sz w:val="16"/>
                <w:szCs w:val="16"/>
              </w:rPr>
              <w:t>Alejandro Sarmiento Cantillo</w:t>
            </w:r>
          </w:p>
          <w:p w14:paraId="1D880F18" w14:textId="77777777" w:rsidR="009E45C6" w:rsidRPr="000A2366" w:rsidRDefault="009E45C6" w:rsidP="00CD26C1">
            <w:pPr>
              <w:rPr>
                <w:rFonts w:ascii="Arial" w:eastAsia="Times New Roman" w:hAnsi="Arial" w:cs="Arial"/>
                <w:sz w:val="16"/>
                <w:szCs w:val="16"/>
                <w:lang w:eastAsia="es-ES"/>
              </w:rPr>
            </w:pPr>
            <w:r w:rsidRPr="000A2366">
              <w:rPr>
                <w:rFonts w:ascii="Arial" w:hAnsi="Arial" w:cs="Arial"/>
                <w:sz w:val="16"/>
                <w:szCs w:val="16"/>
              </w:rPr>
              <w:t>Gestor T1 ‒ 15 de la Subdirección de Gestión Contractual</w:t>
            </w:r>
          </w:p>
        </w:tc>
      </w:tr>
      <w:tr w:rsidR="000A2366" w:rsidRPr="000A2366" w14:paraId="5181B69B" w14:textId="77777777" w:rsidTr="00CD26C1">
        <w:trPr>
          <w:trHeight w:val="178"/>
        </w:trPr>
        <w:tc>
          <w:tcPr>
            <w:tcW w:w="812" w:type="dxa"/>
            <w:vAlign w:val="center"/>
            <w:hideMark/>
          </w:tcPr>
          <w:p w14:paraId="32FD26FF" w14:textId="77777777" w:rsidR="009E45C6" w:rsidRPr="000A2366" w:rsidRDefault="009E45C6" w:rsidP="00CD26C1">
            <w:pPr>
              <w:spacing w:line="276" w:lineRule="auto"/>
              <w:rPr>
                <w:rFonts w:ascii="Arial" w:eastAsia="Times New Roman" w:hAnsi="Arial" w:cs="Arial"/>
                <w:sz w:val="16"/>
                <w:szCs w:val="16"/>
                <w:lang w:val="es-ES" w:eastAsia="es-ES"/>
              </w:rPr>
            </w:pPr>
            <w:r w:rsidRPr="000A2366">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34CDCE11" w14:textId="77777777" w:rsidR="009E45C6" w:rsidRPr="000A2366" w:rsidRDefault="009E45C6" w:rsidP="00CD26C1">
            <w:pPr>
              <w:textAlignment w:val="baseline"/>
              <w:rPr>
                <w:rFonts w:ascii="Arial" w:eastAsia="Times New Roman" w:hAnsi="Arial" w:cs="Arial"/>
                <w:sz w:val="16"/>
                <w:szCs w:val="16"/>
                <w:lang w:val="es-ES" w:eastAsia="es-CO"/>
              </w:rPr>
            </w:pPr>
            <w:bookmarkStart w:id="14" w:name="_Hlk116036152"/>
            <w:r w:rsidRPr="000A2366">
              <w:rPr>
                <w:rFonts w:ascii="Arial" w:eastAsia="Times New Roman" w:hAnsi="Arial" w:cs="Arial"/>
                <w:sz w:val="16"/>
                <w:szCs w:val="16"/>
                <w:lang w:val="es-ES" w:eastAsia="es-CO"/>
              </w:rPr>
              <w:t>Nohelia del Carmen Zawady Palacio</w:t>
            </w:r>
          </w:p>
          <w:p w14:paraId="56673C50" w14:textId="77777777" w:rsidR="009E45C6" w:rsidRPr="000A2366" w:rsidRDefault="009E45C6" w:rsidP="00CD26C1">
            <w:pPr>
              <w:rPr>
                <w:rFonts w:ascii="Arial" w:eastAsia="Times New Roman" w:hAnsi="Arial" w:cs="Arial"/>
                <w:sz w:val="16"/>
                <w:szCs w:val="16"/>
                <w:lang w:val="es-ES" w:eastAsia="es-ES"/>
              </w:rPr>
            </w:pPr>
            <w:r w:rsidRPr="000A2366">
              <w:rPr>
                <w:rFonts w:ascii="Arial" w:eastAsia="Times New Roman" w:hAnsi="Arial" w:cs="Arial"/>
                <w:sz w:val="16"/>
                <w:szCs w:val="16"/>
                <w:lang w:val="es-ES" w:eastAsia="es-ES"/>
              </w:rPr>
              <w:t xml:space="preserve">Subdirectora de Gestión Contractual </w:t>
            </w:r>
            <w:bookmarkEnd w:id="14"/>
            <w:r w:rsidRPr="000A2366">
              <w:rPr>
                <w:rFonts w:ascii="Arial" w:eastAsia="Times New Roman" w:hAnsi="Arial" w:cs="Arial"/>
                <w:sz w:val="16"/>
                <w:szCs w:val="16"/>
                <w:lang w:val="es-ES" w:eastAsia="es-ES"/>
              </w:rPr>
              <w:t>ANCP – CCE</w:t>
            </w:r>
          </w:p>
        </w:tc>
      </w:tr>
    </w:tbl>
    <w:p w14:paraId="78474793" w14:textId="77777777" w:rsidR="009E45C6" w:rsidRPr="000A2366" w:rsidRDefault="009E45C6" w:rsidP="009E45C6">
      <w:pPr>
        <w:rPr>
          <w:rFonts w:ascii="Arial" w:hAnsi="Arial" w:cs="Arial"/>
          <w:lang w:val="es-MX"/>
        </w:rPr>
      </w:pPr>
    </w:p>
    <w:p w14:paraId="5E1D3DBF" w14:textId="22D6B9E8" w:rsidR="001A1011" w:rsidRPr="000A2366" w:rsidRDefault="001A1011" w:rsidP="006219F8">
      <w:pPr>
        <w:spacing w:after="0" w:line="240" w:lineRule="auto"/>
        <w:rPr>
          <w:rFonts w:ascii="Arial" w:hAnsi="Arial" w:cs="Arial"/>
          <w:b/>
          <w:lang w:val="es-MX"/>
        </w:rPr>
      </w:pPr>
    </w:p>
    <w:p w14:paraId="22A6B3E1" w14:textId="704F73DC" w:rsidR="001A1011" w:rsidRPr="000A2366" w:rsidRDefault="001A1011" w:rsidP="006219F8">
      <w:pPr>
        <w:spacing w:after="0" w:line="240" w:lineRule="auto"/>
        <w:rPr>
          <w:rFonts w:ascii="Arial" w:hAnsi="Arial" w:cs="Arial"/>
          <w:b/>
          <w:lang w:val="es-ES"/>
        </w:rPr>
      </w:pPr>
    </w:p>
    <w:p w14:paraId="331CB6CF" w14:textId="6F9DEEA6" w:rsidR="001A1011" w:rsidRPr="000A2366" w:rsidRDefault="001A1011" w:rsidP="006219F8">
      <w:pPr>
        <w:spacing w:after="0" w:line="240" w:lineRule="auto"/>
        <w:rPr>
          <w:rFonts w:ascii="Arial" w:hAnsi="Arial" w:cs="Arial"/>
          <w:b/>
          <w:lang w:val="es-ES"/>
        </w:rPr>
      </w:pPr>
    </w:p>
    <w:p w14:paraId="18D95323" w14:textId="645730DE" w:rsidR="001A1011" w:rsidRPr="000A2366" w:rsidRDefault="001A1011" w:rsidP="006219F8">
      <w:pPr>
        <w:spacing w:after="0" w:line="240" w:lineRule="auto"/>
        <w:rPr>
          <w:rFonts w:ascii="Arial" w:hAnsi="Arial" w:cs="Arial"/>
          <w:b/>
          <w:lang w:val="es-ES"/>
        </w:rPr>
      </w:pPr>
    </w:p>
    <w:p w14:paraId="154D43B2" w14:textId="13A83168" w:rsidR="001A1011" w:rsidRPr="000A2366" w:rsidRDefault="001A1011" w:rsidP="006219F8">
      <w:pPr>
        <w:spacing w:after="0" w:line="240" w:lineRule="auto"/>
        <w:rPr>
          <w:rFonts w:ascii="Arial" w:hAnsi="Arial" w:cs="Arial"/>
          <w:b/>
          <w:lang w:val="es-ES"/>
        </w:rPr>
      </w:pPr>
    </w:p>
    <w:p w14:paraId="7B23AD64" w14:textId="22BFE0EC" w:rsidR="00C9405D" w:rsidRPr="000A2366" w:rsidRDefault="00C9405D" w:rsidP="006219F8">
      <w:pPr>
        <w:spacing w:after="0" w:line="240" w:lineRule="auto"/>
        <w:rPr>
          <w:rFonts w:ascii="Arial" w:hAnsi="Arial" w:cs="Arial"/>
          <w:b/>
          <w:lang w:val="es-ES"/>
        </w:rPr>
      </w:pPr>
    </w:p>
    <w:p w14:paraId="3624807F" w14:textId="31625BE8" w:rsidR="00C9405D" w:rsidRPr="000A2366" w:rsidRDefault="00C9405D" w:rsidP="006219F8">
      <w:pPr>
        <w:spacing w:after="0" w:line="240" w:lineRule="auto"/>
        <w:rPr>
          <w:rFonts w:ascii="Arial" w:hAnsi="Arial" w:cs="Arial"/>
          <w:b/>
          <w:lang w:val="es-ES"/>
        </w:rPr>
      </w:pPr>
    </w:p>
    <w:bookmarkEnd w:id="5"/>
    <w:p w14:paraId="0F293BF4" w14:textId="0F6FB6C1" w:rsidR="00127233" w:rsidRPr="000A2366" w:rsidRDefault="00127233">
      <w:pPr>
        <w:rPr>
          <w:rFonts w:ascii="Arial" w:hAnsi="Arial" w:cs="Arial"/>
          <w:lang w:val="es-MX"/>
        </w:rPr>
      </w:pPr>
    </w:p>
    <w:sectPr w:rsidR="00127233" w:rsidRPr="000A2366" w:rsidSect="0039439C">
      <w:headerReference w:type="default" r:id="rId19"/>
      <w:footerReference w:type="default" r:id="rId20"/>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437A" w14:textId="77777777" w:rsidR="00FF1A37" w:rsidRDefault="00FF1A37" w:rsidP="004A1847">
      <w:pPr>
        <w:spacing w:after="0" w:line="240" w:lineRule="auto"/>
      </w:pPr>
      <w:r>
        <w:separator/>
      </w:r>
    </w:p>
  </w:endnote>
  <w:endnote w:type="continuationSeparator" w:id="0">
    <w:p w14:paraId="3AA9AA1B" w14:textId="77777777" w:rsidR="00FF1A37" w:rsidRDefault="00FF1A37" w:rsidP="004A1847">
      <w:pPr>
        <w:spacing w:after="0" w:line="240" w:lineRule="auto"/>
      </w:pPr>
      <w:r>
        <w:continuationSeparator/>
      </w:r>
    </w:p>
  </w:endnote>
  <w:endnote w:type="continuationNotice" w:id="1">
    <w:p w14:paraId="195E6439" w14:textId="77777777" w:rsidR="00FF1A37" w:rsidRDefault="00FF1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23C5" w14:textId="77777777" w:rsidR="00FF1A37" w:rsidRDefault="00FF1A37" w:rsidP="004A1847">
      <w:pPr>
        <w:spacing w:after="0" w:line="240" w:lineRule="auto"/>
      </w:pPr>
      <w:r>
        <w:separator/>
      </w:r>
    </w:p>
  </w:footnote>
  <w:footnote w:type="continuationSeparator" w:id="0">
    <w:p w14:paraId="262A4782" w14:textId="77777777" w:rsidR="00FF1A37" w:rsidRDefault="00FF1A37" w:rsidP="004A1847">
      <w:pPr>
        <w:spacing w:after="0" w:line="240" w:lineRule="auto"/>
      </w:pPr>
      <w:r>
        <w:continuationSeparator/>
      </w:r>
    </w:p>
  </w:footnote>
  <w:footnote w:type="continuationNotice" w:id="1">
    <w:p w14:paraId="6659FCC1" w14:textId="77777777" w:rsidR="00FF1A37" w:rsidRDefault="00FF1A37">
      <w:pPr>
        <w:spacing w:after="0" w:line="240" w:lineRule="auto"/>
      </w:pPr>
    </w:p>
  </w:footnote>
  <w:footnote w:id="2">
    <w:p w14:paraId="5ADF0CD5" w14:textId="77777777" w:rsidR="00693923" w:rsidRPr="0065549A" w:rsidRDefault="00693923" w:rsidP="0065549A">
      <w:pPr>
        <w:spacing w:after="0" w:line="240" w:lineRule="auto"/>
        <w:ind w:firstLine="720"/>
        <w:jc w:val="both"/>
        <w:rPr>
          <w:rFonts w:ascii="Arial" w:hAnsi="Arial" w:cs="Arial"/>
          <w:sz w:val="18"/>
          <w:szCs w:val="18"/>
          <w:lang w:val="es-ES"/>
        </w:rPr>
      </w:pPr>
      <w:r w:rsidRPr="0065549A">
        <w:rPr>
          <w:rStyle w:val="Refdenotaalpie"/>
          <w:rFonts w:ascii="Arial" w:hAnsi="Arial" w:cs="Arial"/>
          <w:sz w:val="18"/>
          <w:szCs w:val="18"/>
        </w:rPr>
        <w:footnoteRef/>
      </w:r>
      <w:r w:rsidRPr="0065549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65549A">
        <w:rPr>
          <w:rFonts w:ascii="Arial" w:hAnsi="Arial" w:cs="Arial"/>
          <w:sz w:val="18"/>
          <w:szCs w:val="18"/>
        </w:rPr>
        <w:t>bsolver</w:t>
      </w:r>
      <w:proofErr w:type="spellEnd"/>
      <w:r w:rsidRPr="0065549A">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5549A">
        <w:rPr>
          <w:rFonts w:ascii="Arial" w:hAnsi="Arial" w:cs="Arial"/>
          <w:sz w:val="18"/>
          <w:szCs w:val="18"/>
        </w:rPr>
        <w:t>bsolver</w:t>
      </w:r>
      <w:proofErr w:type="spellEnd"/>
      <w:r w:rsidRPr="0065549A">
        <w:rPr>
          <w:rFonts w:ascii="Arial" w:hAnsi="Arial" w:cs="Arial"/>
          <w:sz w:val="18"/>
          <w:szCs w:val="18"/>
        </w:rPr>
        <w:t xml:space="preserve"> consultas sobre la aplicación de normas de carácter general”.</w:t>
      </w:r>
    </w:p>
  </w:footnote>
  <w:footnote w:id="3">
    <w:p w14:paraId="297D0E5D" w14:textId="77777777" w:rsidR="001B3844" w:rsidRPr="0065549A" w:rsidRDefault="001B3844" w:rsidP="0065549A">
      <w:pPr>
        <w:pStyle w:val="Textonotapie"/>
        <w:ind w:firstLine="708"/>
        <w:rPr>
          <w:rFonts w:ascii="Arial" w:eastAsia="Calibri"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eastAsia="Calibri" w:hAnsi="Arial"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3D9CBC55" w14:textId="77777777" w:rsidR="001B3844" w:rsidRPr="0065549A" w:rsidRDefault="001B3844" w:rsidP="0065549A">
      <w:pPr>
        <w:spacing w:after="0" w:line="240" w:lineRule="auto"/>
        <w:ind w:firstLine="708"/>
        <w:rPr>
          <w:rFonts w:ascii="Arial" w:hAnsi="Arial" w:cs="Arial"/>
          <w:sz w:val="18"/>
          <w:szCs w:val="18"/>
        </w:rPr>
      </w:pPr>
      <w:r w:rsidRPr="0065549A">
        <w:rPr>
          <w:rFonts w:ascii="Arial" w:eastAsia="Calibri" w:hAnsi="Arial" w:cs="Arial"/>
          <w:sz w:val="18"/>
          <w:szCs w:val="18"/>
        </w:rPr>
        <w:t>»Los derechos y deberes consagrados en esta Carta, se interpretarán de conformidad con los tratados internacionales sobre derechos humanos ratificados por Colombia [...]».</w:t>
      </w:r>
    </w:p>
  </w:footnote>
  <w:footnote w:id="4">
    <w:p w14:paraId="40F1EBB6" w14:textId="77777777" w:rsidR="001B3844" w:rsidRPr="0065549A" w:rsidRDefault="001B3844" w:rsidP="0065549A">
      <w:pPr>
        <w:pStyle w:val="Textonotapie"/>
        <w:ind w:firstLine="708"/>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eastAsia="Calibri" w:hAnsi="Arial" w:cs="Arial"/>
          <w:sz w:val="18"/>
          <w:szCs w:val="18"/>
        </w:rPr>
        <w:t>CORTE CONSTITUCIONAL. Sentencia C-489 de 2012. M.P. Adriana María Guillén Arango.</w:t>
      </w:r>
    </w:p>
  </w:footnote>
  <w:footnote w:id="5">
    <w:p w14:paraId="1BEC6F00" w14:textId="77777777" w:rsidR="001B3844" w:rsidRPr="0065549A" w:rsidRDefault="001B3844" w:rsidP="0065549A">
      <w:pPr>
        <w:pStyle w:val="Textonotapie"/>
        <w:ind w:firstLine="708"/>
        <w:jc w:val="both"/>
        <w:rPr>
          <w:rFonts w:ascii="Arial" w:hAnsi="Arial" w:cs="Arial"/>
          <w:sz w:val="18"/>
          <w:szCs w:val="18"/>
        </w:rPr>
      </w:pPr>
      <w:r w:rsidRPr="0065549A">
        <w:rPr>
          <w:rStyle w:val="Refdenotaalpie"/>
          <w:rFonts w:ascii="Arial" w:hAnsi="Arial" w:cs="Arial"/>
          <w:color w:val="000000" w:themeColor="text1"/>
          <w:sz w:val="18"/>
          <w:szCs w:val="18"/>
        </w:rPr>
        <w:footnoteRef/>
      </w:r>
      <w:r w:rsidRPr="0065549A">
        <w:rPr>
          <w:rFonts w:ascii="Arial" w:hAnsi="Arial" w:cs="Arial"/>
          <w:color w:val="000000" w:themeColor="text1"/>
          <w:sz w:val="18"/>
          <w:szCs w:val="18"/>
        </w:rPr>
        <w:t xml:space="preserve"> Disponible en: </w:t>
      </w:r>
      <w:hyperlink r:id="rId1" w:history="1">
        <w:r w:rsidRPr="0065549A">
          <w:rPr>
            <w:rStyle w:val="Hipervnculo"/>
            <w:rFonts w:ascii="Arial" w:hAnsi="Arial" w:cs="Arial"/>
            <w:color w:val="000000" w:themeColor="text1"/>
            <w:sz w:val="18"/>
            <w:szCs w:val="18"/>
          </w:rPr>
          <w:t>https://colaboracion.dnp.gov.co/CDT/Prensa/Publicaciones/4-Orientaciones%20Recursos%20SGP%20Ind%C3%ADgena.pdf</w:t>
        </w:r>
      </w:hyperlink>
      <w:r w:rsidRPr="0065549A">
        <w:rPr>
          <w:rFonts w:ascii="Arial" w:hAnsi="Arial" w:cs="Arial"/>
          <w:color w:val="000000" w:themeColor="text1"/>
          <w:sz w:val="18"/>
          <w:szCs w:val="18"/>
        </w:rPr>
        <w:t xml:space="preserve"> </w:t>
      </w:r>
    </w:p>
  </w:footnote>
  <w:footnote w:id="6">
    <w:p w14:paraId="13A693EC" w14:textId="77777777" w:rsidR="00680261" w:rsidRPr="0065549A" w:rsidRDefault="00680261" w:rsidP="0065549A">
      <w:pPr>
        <w:spacing w:after="60" w:line="240" w:lineRule="auto"/>
        <w:ind w:firstLine="708"/>
        <w:jc w:val="both"/>
        <w:rPr>
          <w:rFonts w:ascii="Arial" w:hAnsi="Arial" w:cs="Arial"/>
          <w:sz w:val="18"/>
          <w:szCs w:val="18"/>
        </w:rPr>
      </w:pPr>
    </w:p>
    <w:p w14:paraId="586B0A39" w14:textId="2131EEE5" w:rsidR="001B3844" w:rsidRPr="0065549A" w:rsidRDefault="001B3844" w:rsidP="0065549A">
      <w:pPr>
        <w:spacing w:after="60" w:line="240" w:lineRule="auto"/>
        <w:ind w:firstLine="708"/>
        <w:jc w:val="both"/>
        <w:rPr>
          <w:rFonts w:ascii="Arial" w:eastAsia="Calibri" w:hAnsi="Arial" w:cs="Arial"/>
          <w:sz w:val="18"/>
          <w:szCs w:val="18"/>
          <w:lang w:val="es-ES"/>
        </w:rPr>
      </w:pPr>
      <w:r w:rsidRPr="0065549A">
        <w:rPr>
          <w:rStyle w:val="Refdenotaalpie"/>
          <w:rFonts w:ascii="Arial" w:hAnsi="Arial" w:cs="Arial"/>
          <w:sz w:val="18"/>
          <w:szCs w:val="18"/>
        </w:rPr>
        <w:footnoteRef/>
      </w:r>
      <w:r w:rsidRPr="0065549A">
        <w:rPr>
          <w:rFonts w:ascii="Arial" w:hAnsi="Arial" w:cs="Arial"/>
          <w:sz w:val="18"/>
          <w:szCs w:val="18"/>
        </w:rPr>
        <w:t xml:space="preserve"> Decreto 1953 de 2014: «</w:t>
      </w:r>
      <w:r w:rsidRPr="0065549A">
        <w:rPr>
          <w:rFonts w:ascii="Arial" w:eastAsia="Calibri" w:hAnsi="Arial" w:cs="Arial"/>
          <w:sz w:val="18"/>
          <w:szCs w:val="18"/>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740187" w14:textId="77777777" w:rsidR="001B3844" w:rsidRPr="0065549A" w:rsidRDefault="001B3844" w:rsidP="0065549A">
      <w:pPr>
        <w:spacing w:after="0" w:line="240" w:lineRule="auto"/>
        <w:ind w:firstLine="708"/>
        <w:jc w:val="both"/>
        <w:rPr>
          <w:rFonts w:ascii="Arial" w:hAnsi="Arial" w:cs="Arial"/>
          <w:sz w:val="18"/>
          <w:szCs w:val="18"/>
          <w:lang w:val="es-ES"/>
        </w:rPr>
      </w:pPr>
      <w:r w:rsidRPr="0065549A">
        <w:rPr>
          <w:rFonts w:ascii="Arial" w:eastAsia="Calibri" w:hAnsi="Arial" w:cs="Arial"/>
          <w:sz w:val="18"/>
          <w:szCs w:val="18"/>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footnote>
  <w:footnote w:id="7">
    <w:p w14:paraId="066B6333" w14:textId="77777777" w:rsidR="001B3844" w:rsidRPr="0065549A" w:rsidRDefault="001B3844" w:rsidP="0065549A">
      <w:pPr>
        <w:pStyle w:val="Textonotapie"/>
        <w:ind w:firstLine="708"/>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Decreto 252 de 2020: «Articulo 1. Adiciónese al artículo 10 del Decreto 1088 de 1993, el siguiente parágrafo:</w:t>
      </w:r>
    </w:p>
    <w:p w14:paraId="60C9561F"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»Artículo 10. Naturaleza de los actos y contratos.</w:t>
      </w:r>
    </w:p>
    <w:p w14:paraId="26F9BEC0"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w:t>
      </w:r>
    </w:p>
    <w:p w14:paraId="56179D45"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62F951E1"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11C72192"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»La entidad estatal podrá terminar unilateralmente el contrato o convenio en caso de incumplimiento de las obligaciones a cargo de la organización indígena.</w:t>
      </w:r>
    </w:p>
    <w:p w14:paraId="1F5FA90B" w14:textId="77777777" w:rsidR="001B3844" w:rsidRPr="0065549A" w:rsidRDefault="001B3844" w:rsidP="0065549A">
      <w:pPr>
        <w:pStyle w:val="Textonotapie"/>
        <w:ind w:firstLine="708"/>
        <w:jc w:val="both"/>
        <w:rPr>
          <w:rFonts w:ascii="Arial" w:hAnsi="Arial" w:cs="Arial"/>
          <w:sz w:val="18"/>
          <w:szCs w:val="18"/>
          <w:lang w:val="es-ES"/>
        </w:rPr>
      </w:pPr>
      <w:r w:rsidRPr="0065549A">
        <w:rPr>
          <w:rFonts w:ascii="Arial" w:hAnsi="Arial" w:cs="Arial"/>
          <w:sz w:val="18"/>
          <w:szCs w:val="18"/>
        </w:rPr>
        <w:t>»En estos convenios se tendrá como aporte de las organizaciones indígenas el conocimiento ancestral».</w:t>
      </w:r>
    </w:p>
  </w:footnote>
  <w:footnote w:id="8">
    <w:p w14:paraId="33E4DE05" w14:textId="77777777" w:rsidR="001B3844" w:rsidRPr="0065549A" w:rsidRDefault="001B3844" w:rsidP="0065549A">
      <w:pPr>
        <w:pStyle w:val="Textonotapie"/>
        <w:ind w:firstLine="708"/>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Así lo dejan entrever los considerandos del Decreto 252 de 2020, de los que se destacan los siguientes: «Que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6E26232E"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482092D9" w14:textId="79C40DE1" w:rsidR="001B3844" w:rsidRPr="0065549A" w:rsidRDefault="001B3844" w:rsidP="0065549A">
      <w:pPr>
        <w:pStyle w:val="Textonotapie"/>
        <w:jc w:val="both"/>
        <w:rPr>
          <w:rFonts w:ascii="Arial" w:hAnsi="Arial" w:cs="Arial"/>
          <w:sz w:val="18"/>
          <w:szCs w:val="18"/>
        </w:rPr>
      </w:pPr>
      <w:r w:rsidRPr="0065549A">
        <w:rPr>
          <w:rFonts w:ascii="Arial" w:hAnsi="Arial" w:cs="Arial"/>
          <w:sz w:val="18"/>
          <w:szCs w:val="18"/>
        </w:rPr>
        <w:t xml:space="preserve"> </w:t>
      </w:r>
      <w:r w:rsidR="00224293" w:rsidRPr="0065549A">
        <w:rPr>
          <w:rFonts w:ascii="Arial" w:hAnsi="Arial" w:cs="Arial"/>
          <w:sz w:val="18"/>
          <w:szCs w:val="18"/>
        </w:rPr>
        <w:tab/>
      </w:r>
      <w:r w:rsidRPr="0065549A">
        <w:rPr>
          <w:rFonts w:ascii="Arial" w:hAnsi="Arial" w:cs="Arial"/>
          <w:sz w:val="18"/>
          <w:szCs w:val="18"/>
        </w:rPr>
        <w:t>»Que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24AE617B"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 xml:space="preserve">»Que una de las formas de organizarse de las comunidades indígenas, es a través de las organizaciones legalmente constituidas, entendidas estas como los organismos que agrupan y representan a los pueblos indígenas colombianos. </w:t>
      </w:r>
    </w:p>
    <w:p w14:paraId="50DE6C92" w14:textId="77777777" w:rsidR="001B3844" w:rsidRPr="0065549A" w:rsidRDefault="001B3844" w:rsidP="0065549A">
      <w:pPr>
        <w:pStyle w:val="Textonotapie"/>
        <w:ind w:firstLine="708"/>
        <w:jc w:val="both"/>
        <w:rPr>
          <w:rFonts w:ascii="Arial" w:hAnsi="Arial" w:cs="Arial"/>
          <w:sz w:val="18"/>
          <w:szCs w:val="18"/>
        </w:rPr>
      </w:pPr>
      <w:r w:rsidRPr="0065549A">
        <w:rPr>
          <w:rFonts w:ascii="Arial" w:hAnsi="Arial" w:cs="Arial"/>
          <w:sz w:val="18"/>
          <w:szCs w:val="18"/>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9">
    <w:p w14:paraId="6B16D58F" w14:textId="77777777" w:rsidR="001573A8" w:rsidRPr="0065549A" w:rsidRDefault="001573A8" w:rsidP="0065549A">
      <w:pPr>
        <w:pStyle w:val="Textonotapie"/>
        <w:ind w:firstLine="709"/>
        <w:jc w:val="both"/>
        <w:rPr>
          <w:rFonts w:ascii="Arial" w:hAnsi="Arial" w:cs="Arial"/>
          <w:sz w:val="18"/>
          <w:szCs w:val="18"/>
          <w:lang w:val="es-ES"/>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hAnsi="Arial" w:cs="Arial"/>
          <w:sz w:val="18"/>
          <w:szCs w:val="18"/>
          <w:lang w:val="es-ES"/>
        </w:rPr>
        <w:t>El numeral 16 del artículo tercero de la Ley 136 de 1994 dispone:</w:t>
      </w:r>
      <w:r w:rsidRPr="0065549A">
        <w:rPr>
          <w:rFonts w:ascii="Arial" w:hAnsi="Arial" w:cs="Arial"/>
          <w:color w:val="000000"/>
          <w:sz w:val="18"/>
          <w:szCs w:val="18"/>
          <w:lang w:val="es-CO"/>
        </w:rPr>
        <w:t xml:space="preserve"> «[…] </w:t>
      </w:r>
      <w:r w:rsidRPr="0065549A">
        <w:rPr>
          <w:rFonts w:ascii="Arial" w:hAnsi="Arial" w:cs="Arial"/>
          <w:sz w:val="18"/>
          <w:szCs w:val="18"/>
          <w:lang w:val="es-ES"/>
        </w:rPr>
        <w:t xml:space="preserve">16. En concordancia con lo establecido en el artículo 355 de la Constitución Política, los municipios y distritos podrán celebrar convenios solidarios con: los </w:t>
      </w:r>
      <w:bookmarkStart w:id="7" w:name="_Hlk133572845"/>
      <w:r w:rsidRPr="0065549A">
        <w:rPr>
          <w:rFonts w:ascii="Arial" w:hAnsi="Arial" w:cs="Arial"/>
          <w:sz w:val="18"/>
          <w:szCs w:val="18"/>
          <w:lang w:val="es-ES"/>
        </w:rPr>
        <w:t>cabildos, las autoridades y organizaciones indígenas, los organismos de acción comunal y demás organizaciones civiles y asociaciones residentes en el territorio</w:t>
      </w:r>
      <w:bookmarkEnd w:id="7"/>
      <w:r w:rsidRPr="0065549A">
        <w:rPr>
          <w:rFonts w:ascii="Arial" w:hAnsi="Arial" w:cs="Arial"/>
          <w:sz w:val="18"/>
          <w:szCs w:val="18"/>
          <w:lang w:val="es-ES"/>
        </w:rPr>
        <w:t>, para el desarrollo conjunto de programas y actividades establecidas por la Ley a los municipios y distritos, acorde con sus planes de desarrollo</w:t>
      </w:r>
      <w:r w:rsidRPr="0065549A">
        <w:rPr>
          <w:rFonts w:ascii="Arial" w:hAnsi="Arial" w:cs="Arial"/>
          <w:color w:val="000000"/>
          <w:sz w:val="18"/>
          <w:szCs w:val="18"/>
          <w:lang w:val="es-CO"/>
        </w:rPr>
        <w:t xml:space="preserve"> […]».</w:t>
      </w:r>
    </w:p>
  </w:footnote>
  <w:footnote w:id="10">
    <w:p w14:paraId="660BC1BD" w14:textId="77777777" w:rsidR="001573A8" w:rsidRPr="0065549A" w:rsidRDefault="001573A8" w:rsidP="0065549A">
      <w:pPr>
        <w:pStyle w:val="Textonotapie"/>
        <w:ind w:firstLine="708"/>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hAnsi="Arial" w:cs="Arial"/>
          <w:sz w:val="18"/>
          <w:szCs w:val="18"/>
          <w:lang w:val="es-CO"/>
        </w:rPr>
        <w:t xml:space="preserve">Ley 2166 de 2021 </w:t>
      </w:r>
      <w:r w:rsidRPr="0065549A">
        <w:rPr>
          <w:rFonts w:ascii="Arial" w:hAnsi="Arial" w:cs="Arial"/>
          <w:sz w:val="18"/>
          <w:szCs w:val="18"/>
        </w:rPr>
        <w:t>«Artículo 95. Se autoriza a los entes territoriales del orden Nacional, Departamental, Distrital y municipal para celebrar directamente convenios solidarios con los Organismos de Acción Comunal con el fin de contratar con los habitantes de la comunidad</w:t>
      </w:r>
    </w:p>
    <w:p w14:paraId="6C1453FD" w14:textId="77777777" w:rsidR="001573A8" w:rsidRPr="0065549A" w:rsidRDefault="001573A8" w:rsidP="0065549A">
      <w:pPr>
        <w:pStyle w:val="Textonotapie"/>
        <w:ind w:firstLine="708"/>
        <w:jc w:val="both"/>
        <w:rPr>
          <w:rFonts w:ascii="Arial" w:hAnsi="Arial" w:cs="Arial"/>
          <w:sz w:val="18"/>
          <w:szCs w:val="18"/>
        </w:rPr>
      </w:pPr>
      <w:r w:rsidRPr="0065549A">
        <w:rPr>
          <w:rFonts w:ascii="Arial" w:hAnsi="Arial" w:cs="Arial"/>
          <w:sz w:val="18"/>
          <w:szCs w:val="18"/>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62E6F310" w14:textId="77777777" w:rsidR="001573A8" w:rsidRPr="0065549A" w:rsidRDefault="001573A8" w:rsidP="0065549A">
      <w:pPr>
        <w:pStyle w:val="Textonotapie"/>
        <w:ind w:firstLine="708"/>
        <w:jc w:val="both"/>
        <w:rPr>
          <w:rFonts w:ascii="Arial" w:hAnsi="Arial" w:cs="Arial"/>
          <w:sz w:val="18"/>
          <w:szCs w:val="18"/>
          <w:lang w:val="es-CO"/>
        </w:rPr>
      </w:pPr>
      <w:r w:rsidRPr="0065549A">
        <w:rPr>
          <w:rFonts w:ascii="Arial" w:hAnsi="Arial" w:cs="Arial"/>
          <w:sz w:val="18"/>
          <w:szCs w:val="18"/>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11">
    <w:p w14:paraId="5107AB37" w14:textId="77777777" w:rsidR="001573A8" w:rsidRPr="0065549A" w:rsidRDefault="001573A8" w:rsidP="0065549A">
      <w:pPr>
        <w:pStyle w:val="Textonotapie"/>
        <w:ind w:firstLine="709"/>
        <w:jc w:val="both"/>
        <w:rPr>
          <w:rFonts w:ascii="Arial" w:hAnsi="Arial" w:cs="Arial"/>
          <w:sz w:val="18"/>
          <w:szCs w:val="18"/>
          <w:lang w:val="es-ES"/>
        </w:rPr>
      </w:pPr>
      <w:r w:rsidRPr="0065549A">
        <w:rPr>
          <w:rStyle w:val="Refdenotaalpie"/>
          <w:rFonts w:ascii="Arial" w:hAnsi="Arial" w:cs="Arial"/>
          <w:sz w:val="18"/>
          <w:szCs w:val="18"/>
        </w:rPr>
        <w:footnoteRef/>
      </w:r>
      <w:r w:rsidRPr="0065549A">
        <w:rPr>
          <w:rFonts w:ascii="Arial" w:hAnsi="Arial" w:cs="Arial"/>
          <w:sz w:val="18"/>
          <w:szCs w:val="18"/>
        </w:rPr>
        <w:t xml:space="preserve"> Al respecto puede consultarse, entre otros, los conceptos </w:t>
      </w:r>
      <w:r w:rsidRPr="0065549A">
        <w:rPr>
          <w:rFonts w:ascii="Arial" w:hAnsi="Arial" w:cs="Arial"/>
          <w:sz w:val="18"/>
          <w:szCs w:val="18"/>
          <w:lang w:val="es-ES"/>
        </w:rPr>
        <w:t xml:space="preserve">C–155 del 14 de abril de 2021, C-364 del 28 de julio de 2021, C-394 del 17 de septiembre de 2021 y C-627 del 25 de octubre de 2021. </w:t>
      </w:r>
    </w:p>
  </w:footnote>
  <w:footnote w:id="12">
    <w:p w14:paraId="2E40473B" w14:textId="77777777" w:rsidR="001573A8" w:rsidRPr="0065549A" w:rsidRDefault="001573A8" w:rsidP="0065549A">
      <w:pPr>
        <w:pStyle w:val="Textonotapie"/>
        <w:jc w:val="both"/>
        <w:rPr>
          <w:rFonts w:ascii="Arial" w:hAnsi="Arial" w:cs="Arial"/>
          <w:sz w:val="18"/>
          <w:szCs w:val="18"/>
        </w:rPr>
      </w:pPr>
    </w:p>
    <w:p w14:paraId="72F96BA3" w14:textId="77777777" w:rsidR="001573A8" w:rsidRPr="0065549A" w:rsidRDefault="001573A8" w:rsidP="0065549A">
      <w:pPr>
        <w:pStyle w:val="Textonotapie"/>
        <w:ind w:firstLine="709"/>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13">
    <w:p w14:paraId="65A337CF" w14:textId="77777777" w:rsidR="001573A8" w:rsidRPr="0065549A" w:rsidRDefault="001573A8" w:rsidP="0065549A">
      <w:pPr>
        <w:pStyle w:val="Textonotapie"/>
        <w:jc w:val="both"/>
        <w:rPr>
          <w:rFonts w:ascii="Arial" w:hAnsi="Arial" w:cs="Arial"/>
          <w:sz w:val="18"/>
          <w:szCs w:val="18"/>
        </w:rPr>
      </w:pPr>
    </w:p>
    <w:p w14:paraId="41A0FA1C" w14:textId="77777777" w:rsidR="001573A8" w:rsidRPr="0065549A" w:rsidRDefault="001573A8" w:rsidP="0065549A">
      <w:pPr>
        <w:pStyle w:val="Textonotapie"/>
        <w:ind w:firstLine="708"/>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Ley 743 del 2002 «Artículo 55. </w:t>
      </w:r>
      <w:bookmarkStart w:id="10" w:name="_Hlk98586808"/>
      <w:r w:rsidRPr="0065549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57A7CBF4" w14:textId="77777777" w:rsidR="001573A8" w:rsidRPr="0065549A" w:rsidRDefault="001573A8" w:rsidP="0065549A">
      <w:pPr>
        <w:pStyle w:val="Textonotapie"/>
        <w:ind w:firstLine="708"/>
        <w:jc w:val="both"/>
        <w:rPr>
          <w:rFonts w:ascii="Arial" w:hAnsi="Arial" w:cs="Arial"/>
          <w:sz w:val="18"/>
          <w:szCs w:val="18"/>
          <w:lang w:val="es-CO"/>
        </w:rPr>
      </w:pPr>
      <w:r w:rsidRPr="0065549A">
        <w:rPr>
          <w:rFonts w:ascii="Arial" w:hAnsi="Arial" w:cs="Arial"/>
          <w:sz w:val="18"/>
          <w:szCs w:val="18"/>
        </w:rPr>
        <w:t xml:space="preserve">»Los contratos o convenios que celebren los organismos comunales se regularán por el régimen vigente de contratación para organizaciones solidarias».  </w:t>
      </w:r>
      <w:bookmarkEnd w:id="10"/>
    </w:p>
  </w:footnote>
  <w:footnote w:id="14">
    <w:p w14:paraId="3B7E8014" w14:textId="77494286" w:rsidR="003E406B" w:rsidRPr="0065549A" w:rsidRDefault="001573A8" w:rsidP="0065549A">
      <w:pPr>
        <w:pStyle w:val="Textonotapie"/>
        <w:ind w:firstLine="708"/>
        <w:jc w:val="both"/>
        <w:rPr>
          <w:rFonts w:ascii="Arial" w:hAnsi="Arial" w:cs="Arial"/>
          <w:color w:val="000000" w:themeColor="text1"/>
          <w:sz w:val="18"/>
          <w:szCs w:val="18"/>
        </w:rPr>
      </w:pPr>
      <w:r w:rsidRPr="0065549A">
        <w:rPr>
          <w:rStyle w:val="Refdenotaalpie"/>
          <w:rFonts w:ascii="Arial" w:hAnsi="Arial" w:cs="Arial"/>
          <w:sz w:val="18"/>
          <w:szCs w:val="18"/>
          <w:vertAlign w:val="baseline"/>
        </w:rPr>
        <w:footnoteRef/>
      </w:r>
      <w:r w:rsidRPr="0065549A">
        <w:rPr>
          <w:rFonts w:ascii="Arial" w:hAnsi="Arial" w:cs="Arial"/>
          <w:sz w:val="18"/>
          <w:szCs w:val="18"/>
        </w:rPr>
        <w:t xml:space="preserve"> Texto tomado de la ley sancionada y publicada en la página web de la presidencia de la república, disponible en el siguiente enlace</w:t>
      </w:r>
      <w:r w:rsidRPr="0065549A">
        <w:rPr>
          <w:rFonts w:ascii="Arial" w:hAnsi="Arial" w:cs="Arial"/>
          <w:color w:val="000000" w:themeColor="text1"/>
          <w:sz w:val="18"/>
          <w:szCs w:val="18"/>
        </w:rPr>
        <w:t xml:space="preserve">: </w:t>
      </w:r>
      <w:hyperlink r:id="rId2" w:history="1">
        <w:r w:rsidRPr="0065549A">
          <w:rPr>
            <w:rStyle w:val="Hipervnculo"/>
            <w:rFonts w:ascii="Arial" w:hAnsi="Arial" w:cs="Arial"/>
            <w:color w:val="000000" w:themeColor="text1"/>
            <w:sz w:val="18"/>
            <w:szCs w:val="18"/>
          </w:rPr>
          <w:t>https://dapre.presidencia.gov.co/normativa/leyes</w:t>
        </w:r>
      </w:hyperlink>
      <w:r w:rsidRPr="0065549A">
        <w:rPr>
          <w:rFonts w:ascii="Arial" w:hAnsi="Arial" w:cs="Arial"/>
          <w:color w:val="000000" w:themeColor="text1"/>
          <w:sz w:val="18"/>
          <w:szCs w:val="18"/>
        </w:rPr>
        <w:t xml:space="preserve">. </w:t>
      </w:r>
    </w:p>
  </w:footnote>
  <w:footnote w:id="15">
    <w:p w14:paraId="378868CB" w14:textId="77777777" w:rsidR="001573A8" w:rsidRPr="0065549A" w:rsidRDefault="001573A8" w:rsidP="0065549A">
      <w:pPr>
        <w:pStyle w:val="Textonotapie"/>
        <w:ind w:firstLine="709"/>
        <w:jc w:val="both"/>
        <w:rPr>
          <w:rFonts w:ascii="Arial" w:hAnsi="Arial" w:cs="Arial"/>
          <w:sz w:val="18"/>
          <w:szCs w:val="18"/>
          <w:lang w:val="es-CO"/>
        </w:rPr>
      </w:pPr>
      <w:r w:rsidRPr="0065549A">
        <w:rPr>
          <w:rStyle w:val="Refdenotaalpie"/>
          <w:rFonts w:ascii="Arial" w:hAnsi="Arial" w:cs="Arial"/>
          <w:sz w:val="18"/>
          <w:szCs w:val="18"/>
          <w:vertAlign w:val="baseline"/>
        </w:rPr>
        <w:footnoteRef/>
      </w:r>
      <w:r w:rsidRPr="0065549A">
        <w:rPr>
          <w:rFonts w:ascii="Arial" w:hAnsi="Arial" w:cs="Arial"/>
          <w:sz w:val="18"/>
          <w:szCs w:val="18"/>
        </w:rPr>
        <w:t xml:space="preserve"> </w:t>
      </w:r>
      <w:bookmarkStart w:id="11" w:name="7"/>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Artículo 7. Organismos de la Acción Comunal.</w:t>
      </w:r>
      <w:bookmarkEnd w:id="11"/>
    </w:p>
    <w:p w14:paraId="0729044C"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4B969533"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AE6AB34"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2E42D663"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5276E67"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4C34879"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32C028BE" w14:textId="77777777" w:rsidR="001573A8" w:rsidRPr="0065549A" w:rsidRDefault="001573A8" w:rsidP="0065549A">
      <w:pPr>
        <w:pStyle w:val="Textonotapie"/>
        <w:ind w:firstLine="709"/>
        <w:jc w:val="both"/>
        <w:rPr>
          <w:rFonts w:ascii="Arial" w:hAnsi="Arial" w:cs="Arial"/>
          <w:sz w:val="18"/>
          <w:szCs w:val="18"/>
          <w:lang w:val="es-CO"/>
        </w:rPr>
      </w:pP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65549A">
        <w:rPr>
          <w:rFonts w:ascii="Arial" w:eastAsia="Calibri" w:hAnsi="Arial" w:cs="Arial"/>
          <w:color w:val="000000" w:themeColor="text1"/>
          <w:sz w:val="18"/>
          <w:szCs w:val="18"/>
          <w:lang w:val="es-ES_tradnl"/>
        </w:rPr>
        <w:t>».</w:t>
      </w:r>
    </w:p>
    <w:p w14:paraId="10E7D240" w14:textId="77777777" w:rsidR="001573A8" w:rsidRPr="0065549A" w:rsidRDefault="001573A8" w:rsidP="0065549A">
      <w:pPr>
        <w:pStyle w:val="Textonotapie"/>
        <w:jc w:val="both"/>
        <w:rPr>
          <w:rFonts w:ascii="Arial" w:hAnsi="Arial" w:cs="Arial"/>
          <w:sz w:val="18"/>
          <w:szCs w:val="18"/>
          <w:lang w:val="es-CO"/>
        </w:rPr>
      </w:pPr>
    </w:p>
  </w:footnote>
  <w:footnote w:id="16">
    <w:p w14:paraId="287990D5" w14:textId="77777777" w:rsidR="001573A8" w:rsidRPr="0065549A" w:rsidRDefault="001573A8" w:rsidP="0065549A">
      <w:pPr>
        <w:pStyle w:val="Textonotapie"/>
        <w:ind w:firstLine="709"/>
        <w:jc w:val="both"/>
        <w:rPr>
          <w:rFonts w:ascii="Arial" w:hAnsi="Arial" w:cs="Arial"/>
          <w:sz w:val="18"/>
          <w:szCs w:val="18"/>
          <w:lang w:val="es-CO"/>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hAnsi="Arial" w:cs="Arial"/>
          <w:sz w:val="18"/>
          <w:szCs w:val="18"/>
          <w:lang w:val="es-CO"/>
        </w:rPr>
        <w:t xml:space="preserve">El artículo 286 de la Constitución política de Colombia señala que </w:t>
      </w: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Son entidades territoriales los departamentos, los distritos, los municipios y los territorios indígenas</w:t>
      </w:r>
      <w:r w:rsidRPr="0065549A">
        <w:rPr>
          <w:rFonts w:ascii="Arial" w:eastAsia="Calibri" w:hAnsi="Arial" w:cs="Arial"/>
          <w:color w:val="000000" w:themeColor="text1"/>
          <w:sz w:val="18"/>
          <w:szCs w:val="18"/>
          <w:lang w:val="es-ES_tradnl"/>
        </w:rPr>
        <w:t>”</w:t>
      </w:r>
      <w:r w:rsidRPr="0065549A">
        <w:rPr>
          <w:rFonts w:ascii="Arial" w:hAnsi="Arial" w:cs="Arial"/>
          <w:sz w:val="18"/>
          <w:szCs w:val="18"/>
          <w:lang w:val="es-CO"/>
        </w:rPr>
        <w:t>.</w:t>
      </w:r>
    </w:p>
    <w:p w14:paraId="5AB5FBF7" w14:textId="77777777" w:rsidR="001573A8" w:rsidRPr="0065549A" w:rsidRDefault="001573A8" w:rsidP="0065549A">
      <w:pPr>
        <w:pStyle w:val="Textonotapie"/>
        <w:ind w:firstLine="709"/>
        <w:jc w:val="both"/>
        <w:rPr>
          <w:rFonts w:ascii="Arial" w:hAnsi="Arial" w:cs="Arial"/>
          <w:sz w:val="18"/>
          <w:szCs w:val="18"/>
          <w:lang w:val="es-CO"/>
        </w:rPr>
      </w:pPr>
    </w:p>
  </w:footnote>
  <w:footnote w:id="17">
    <w:p w14:paraId="3E8C28B1" w14:textId="7E26AD38" w:rsidR="001573A8" w:rsidRPr="0065549A" w:rsidRDefault="001573A8" w:rsidP="0065549A">
      <w:pPr>
        <w:pStyle w:val="Textonotapie"/>
        <w:ind w:firstLine="709"/>
        <w:jc w:val="both"/>
        <w:rPr>
          <w:rFonts w:ascii="Arial" w:hAnsi="Arial" w:cs="Arial"/>
          <w:sz w:val="18"/>
          <w:szCs w:val="18"/>
          <w:lang w:val="es-CO"/>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hAnsi="Arial" w:cs="Arial"/>
          <w:sz w:val="18"/>
          <w:szCs w:val="18"/>
          <w:lang w:val="es-CO"/>
        </w:rPr>
        <w:t>Informe de ponencia para primer debate del proyecto de Ley</w:t>
      </w:r>
      <w:r w:rsidRPr="0065549A">
        <w:rPr>
          <w:rFonts w:ascii="Arial" w:eastAsia="Times New Roman" w:hAnsi="Arial" w:cs="Arial"/>
          <w:sz w:val="18"/>
          <w:szCs w:val="18"/>
          <w:lang w:val="es-CO" w:eastAsia="es-ES_tradnl"/>
        </w:rPr>
        <w:t xml:space="preserve"> </w:t>
      </w:r>
      <w:r w:rsidRPr="0065549A">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65549A">
        <w:rPr>
          <w:rFonts w:ascii="Arial" w:hAnsi="Arial" w:cs="Arial"/>
          <w:sz w:val="18"/>
          <w:szCs w:val="18"/>
        </w:rPr>
        <w:t xml:space="preserve">Gaceta del Congreso de la República No. </w:t>
      </w:r>
      <w:r w:rsidRPr="0065549A">
        <w:rPr>
          <w:rFonts w:ascii="Arial" w:hAnsi="Arial" w:cs="Arial"/>
          <w:sz w:val="18"/>
          <w:szCs w:val="18"/>
          <w:lang w:val="es-CO"/>
        </w:rPr>
        <w:t xml:space="preserve">578 del 4 de junio de 2021. Disponible en: </w:t>
      </w:r>
      <w:hyperlink r:id="rId3" w:history="1">
        <w:r w:rsidRPr="0065549A">
          <w:rPr>
            <w:rStyle w:val="Hipervnculo"/>
            <w:rFonts w:ascii="Arial" w:hAnsi="Arial" w:cs="Arial"/>
            <w:sz w:val="18"/>
            <w:szCs w:val="18"/>
            <w:lang w:val="es-CO"/>
          </w:rPr>
          <w:t>https://www.camara.gov.co/juntas-de-accion-comunal</w:t>
        </w:r>
      </w:hyperlink>
      <w:r w:rsidRPr="0065549A">
        <w:rPr>
          <w:rFonts w:ascii="Arial" w:hAnsi="Arial" w:cs="Arial"/>
          <w:sz w:val="18"/>
          <w:szCs w:val="18"/>
          <w:lang w:val="es-CO"/>
        </w:rPr>
        <w:t xml:space="preserve">  </w:t>
      </w:r>
    </w:p>
  </w:footnote>
  <w:footnote w:id="18">
    <w:p w14:paraId="2201D15D" w14:textId="77777777" w:rsidR="001573A8" w:rsidRPr="0065549A" w:rsidRDefault="001573A8" w:rsidP="0065549A">
      <w:pPr>
        <w:pStyle w:val="Textonotapie"/>
        <w:ind w:firstLine="709"/>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w:t>
      </w:r>
      <w:r w:rsidRPr="0065549A">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65549A">
        <w:rPr>
          <w:rFonts w:ascii="Arial" w:hAnsi="Arial" w:cs="Arial"/>
          <w:sz w:val="18"/>
          <w:szCs w:val="18"/>
          <w:lang w:val="es-ES"/>
        </w:rPr>
        <w:t>los parágrafos tercero y quinto del artículo 3 de la Ley 136 de 1994 y lo dispuesto en el artículo 141 de la precitada Ley</w:t>
      </w:r>
      <w:r w:rsidRPr="0065549A">
        <w:rPr>
          <w:rFonts w:ascii="Arial" w:hAnsi="Arial" w:cs="Arial"/>
          <w:sz w:val="18"/>
          <w:szCs w:val="18"/>
          <w:lang w:val="es-CO"/>
        </w:rPr>
        <w:t xml:space="preserve">. Este artículo disponía lo siguiente: </w:t>
      </w:r>
      <w:r w:rsidRPr="0065549A">
        <w:rPr>
          <w:rFonts w:ascii="Arial" w:eastAsia="Calibri" w:hAnsi="Arial" w:cs="Arial"/>
          <w:color w:val="000000" w:themeColor="text1"/>
          <w:sz w:val="18"/>
          <w:szCs w:val="18"/>
          <w:lang w:val="es-ES_tradnl"/>
        </w:rPr>
        <w:t>«</w:t>
      </w:r>
      <w:r w:rsidRPr="0065549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3AC9A611" w14:textId="77777777" w:rsidR="001573A8" w:rsidRPr="0065549A" w:rsidRDefault="001573A8" w:rsidP="0065549A">
      <w:pPr>
        <w:pStyle w:val="Textonotapie"/>
        <w:jc w:val="both"/>
        <w:rPr>
          <w:rFonts w:ascii="Arial" w:hAnsi="Arial" w:cs="Arial"/>
          <w:sz w:val="18"/>
          <w:szCs w:val="18"/>
          <w:lang w:val="es-CO"/>
        </w:rPr>
      </w:pPr>
    </w:p>
  </w:footnote>
  <w:footnote w:id="19">
    <w:p w14:paraId="64F4A660" w14:textId="77777777" w:rsidR="001573A8" w:rsidRPr="0065549A" w:rsidRDefault="001573A8" w:rsidP="0065549A">
      <w:pPr>
        <w:pStyle w:val="Textonotapie"/>
        <w:ind w:firstLine="709"/>
        <w:jc w:val="both"/>
        <w:rPr>
          <w:rFonts w:ascii="Arial" w:hAnsi="Arial" w:cs="Arial"/>
          <w:sz w:val="18"/>
          <w:szCs w:val="18"/>
        </w:rPr>
      </w:pPr>
      <w:r w:rsidRPr="0065549A">
        <w:rPr>
          <w:rStyle w:val="Refdenotaalpie"/>
          <w:rFonts w:ascii="Arial" w:hAnsi="Arial" w:cs="Arial"/>
          <w:sz w:val="18"/>
          <w:szCs w:val="18"/>
        </w:rPr>
        <w:footnoteRef/>
      </w:r>
      <w:r w:rsidRPr="0065549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r w:rsidRPr="0065549A">
        <w:rPr>
          <w:rFonts w:ascii="Arial" w:hAnsi="Arial" w:cs="Arial"/>
          <w:sz w:val="18"/>
          <w:szCs w:val="18"/>
        </w:rPr>
        <w:t>y en consecuencia, le es aplicable lo establecido en el artículo 2.2.1.2.1.4.1 del presente decreto.</w:t>
      </w:r>
    </w:p>
    <w:p w14:paraId="189FA6AA" w14:textId="77777777" w:rsidR="001573A8" w:rsidRPr="0065549A" w:rsidRDefault="001573A8" w:rsidP="0065549A">
      <w:pPr>
        <w:pStyle w:val="Textonotapie"/>
        <w:ind w:firstLine="709"/>
        <w:jc w:val="both"/>
        <w:rPr>
          <w:rFonts w:ascii="Arial" w:hAnsi="Arial" w:cs="Arial"/>
          <w:sz w:val="18"/>
          <w:szCs w:val="18"/>
        </w:rPr>
      </w:pPr>
      <w:r w:rsidRPr="0065549A">
        <w:rPr>
          <w:rFonts w:ascii="Arial" w:hAnsi="Arial" w:cs="Arial"/>
          <w:sz w:val="18"/>
          <w:szCs w:val="18"/>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345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9CF"/>
    <w:rsid w:val="000141AD"/>
    <w:rsid w:val="000242ED"/>
    <w:rsid w:val="00042C0C"/>
    <w:rsid w:val="00060AAB"/>
    <w:rsid w:val="00081F22"/>
    <w:rsid w:val="00083334"/>
    <w:rsid w:val="000956CF"/>
    <w:rsid w:val="000A2366"/>
    <w:rsid w:val="000A683E"/>
    <w:rsid w:val="000D610C"/>
    <w:rsid w:val="00102919"/>
    <w:rsid w:val="00110780"/>
    <w:rsid w:val="0011595A"/>
    <w:rsid w:val="001220C5"/>
    <w:rsid w:val="001267F7"/>
    <w:rsid w:val="00127233"/>
    <w:rsid w:val="00130999"/>
    <w:rsid w:val="00135176"/>
    <w:rsid w:val="001426DD"/>
    <w:rsid w:val="00147950"/>
    <w:rsid w:val="001573A8"/>
    <w:rsid w:val="00164D81"/>
    <w:rsid w:val="00194151"/>
    <w:rsid w:val="001A0FED"/>
    <w:rsid w:val="001A1011"/>
    <w:rsid w:val="001A3BFF"/>
    <w:rsid w:val="001A48D0"/>
    <w:rsid w:val="001B3844"/>
    <w:rsid w:val="001B3D09"/>
    <w:rsid w:val="001B6FE1"/>
    <w:rsid w:val="001B7AAD"/>
    <w:rsid w:val="001C1A17"/>
    <w:rsid w:val="001C6821"/>
    <w:rsid w:val="001D7790"/>
    <w:rsid w:val="001D79C9"/>
    <w:rsid w:val="001F029E"/>
    <w:rsid w:val="00224293"/>
    <w:rsid w:val="002650D8"/>
    <w:rsid w:val="002653C1"/>
    <w:rsid w:val="0026611D"/>
    <w:rsid w:val="00272FEF"/>
    <w:rsid w:val="002951A0"/>
    <w:rsid w:val="00295EB6"/>
    <w:rsid w:val="002A588B"/>
    <w:rsid w:val="002A64FD"/>
    <w:rsid w:val="002D3E18"/>
    <w:rsid w:val="002F0839"/>
    <w:rsid w:val="002F0A7C"/>
    <w:rsid w:val="002F1FD1"/>
    <w:rsid w:val="00301469"/>
    <w:rsid w:val="00306EE1"/>
    <w:rsid w:val="00310B9B"/>
    <w:rsid w:val="0031174F"/>
    <w:rsid w:val="00331952"/>
    <w:rsid w:val="0036461C"/>
    <w:rsid w:val="00366089"/>
    <w:rsid w:val="00367884"/>
    <w:rsid w:val="0039439C"/>
    <w:rsid w:val="003A3AE7"/>
    <w:rsid w:val="003B5944"/>
    <w:rsid w:val="003B69E7"/>
    <w:rsid w:val="003C013B"/>
    <w:rsid w:val="003C609F"/>
    <w:rsid w:val="003D0F4D"/>
    <w:rsid w:val="003E406B"/>
    <w:rsid w:val="003F58A1"/>
    <w:rsid w:val="00405750"/>
    <w:rsid w:val="00410DD6"/>
    <w:rsid w:val="004134C9"/>
    <w:rsid w:val="004211DD"/>
    <w:rsid w:val="0043138C"/>
    <w:rsid w:val="004369A5"/>
    <w:rsid w:val="00450F72"/>
    <w:rsid w:val="004568BB"/>
    <w:rsid w:val="00462A59"/>
    <w:rsid w:val="00463D7C"/>
    <w:rsid w:val="00475E02"/>
    <w:rsid w:val="00486FDB"/>
    <w:rsid w:val="004A1847"/>
    <w:rsid w:val="004A5618"/>
    <w:rsid w:val="004B6B0E"/>
    <w:rsid w:val="004B7E40"/>
    <w:rsid w:val="004C0C2D"/>
    <w:rsid w:val="004C743C"/>
    <w:rsid w:val="004D25B3"/>
    <w:rsid w:val="00506CEB"/>
    <w:rsid w:val="00511405"/>
    <w:rsid w:val="0051222F"/>
    <w:rsid w:val="005210D7"/>
    <w:rsid w:val="00526E9D"/>
    <w:rsid w:val="00531CFA"/>
    <w:rsid w:val="0053243A"/>
    <w:rsid w:val="00533947"/>
    <w:rsid w:val="00543472"/>
    <w:rsid w:val="00546E81"/>
    <w:rsid w:val="00547856"/>
    <w:rsid w:val="00547A74"/>
    <w:rsid w:val="005566E8"/>
    <w:rsid w:val="005746AB"/>
    <w:rsid w:val="00586D87"/>
    <w:rsid w:val="0059357F"/>
    <w:rsid w:val="00594930"/>
    <w:rsid w:val="005A1130"/>
    <w:rsid w:val="005D65C8"/>
    <w:rsid w:val="006068F7"/>
    <w:rsid w:val="006219F8"/>
    <w:rsid w:val="0065549A"/>
    <w:rsid w:val="00680261"/>
    <w:rsid w:val="00681FDB"/>
    <w:rsid w:val="00685BA2"/>
    <w:rsid w:val="00692513"/>
    <w:rsid w:val="00693923"/>
    <w:rsid w:val="00694BD8"/>
    <w:rsid w:val="006960D4"/>
    <w:rsid w:val="006A7DAD"/>
    <w:rsid w:val="006C388C"/>
    <w:rsid w:val="006D70BA"/>
    <w:rsid w:val="00714E90"/>
    <w:rsid w:val="0072774A"/>
    <w:rsid w:val="007310E0"/>
    <w:rsid w:val="007540F6"/>
    <w:rsid w:val="007541DC"/>
    <w:rsid w:val="007566FE"/>
    <w:rsid w:val="00756A11"/>
    <w:rsid w:val="0076726F"/>
    <w:rsid w:val="0077144B"/>
    <w:rsid w:val="00793403"/>
    <w:rsid w:val="007B312E"/>
    <w:rsid w:val="007C0CDF"/>
    <w:rsid w:val="007E2A2F"/>
    <w:rsid w:val="007F2B7C"/>
    <w:rsid w:val="00811651"/>
    <w:rsid w:val="00820F5B"/>
    <w:rsid w:val="00827CC1"/>
    <w:rsid w:val="00833452"/>
    <w:rsid w:val="008406D7"/>
    <w:rsid w:val="00841491"/>
    <w:rsid w:val="008614E5"/>
    <w:rsid w:val="008678EB"/>
    <w:rsid w:val="008708EE"/>
    <w:rsid w:val="00875894"/>
    <w:rsid w:val="00881C10"/>
    <w:rsid w:val="00890411"/>
    <w:rsid w:val="008A29D5"/>
    <w:rsid w:val="008D5C70"/>
    <w:rsid w:val="008F0D8E"/>
    <w:rsid w:val="008F2F6D"/>
    <w:rsid w:val="008F5300"/>
    <w:rsid w:val="00900FFF"/>
    <w:rsid w:val="009025AF"/>
    <w:rsid w:val="00904F23"/>
    <w:rsid w:val="00906B3C"/>
    <w:rsid w:val="00924EA9"/>
    <w:rsid w:val="00952F66"/>
    <w:rsid w:val="00953421"/>
    <w:rsid w:val="0095342C"/>
    <w:rsid w:val="00964DFC"/>
    <w:rsid w:val="0097062F"/>
    <w:rsid w:val="0098281F"/>
    <w:rsid w:val="009A4F97"/>
    <w:rsid w:val="009E45C6"/>
    <w:rsid w:val="009E76A8"/>
    <w:rsid w:val="009F33F2"/>
    <w:rsid w:val="009F6C77"/>
    <w:rsid w:val="00A000F2"/>
    <w:rsid w:val="00A03145"/>
    <w:rsid w:val="00A07532"/>
    <w:rsid w:val="00A1085C"/>
    <w:rsid w:val="00A12469"/>
    <w:rsid w:val="00A263A1"/>
    <w:rsid w:val="00A26DE1"/>
    <w:rsid w:val="00A309E2"/>
    <w:rsid w:val="00A54473"/>
    <w:rsid w:val="00A8066E"/>
    <w:rsid w:val="00A92F24"/>
    <w:rsid w:val="00A955BE"/>
    <w:rsid w:val="00AA4B8A"/>
    <w:rsid w:val="00AA4D18"/>
    <w:rsid w:val="00AA6BF7"/>
    <w:rsid w:val="00AC39FC"/>
    <w:rsid w:val="00AC64AA"/>
    <w:rsid w:val="00AE4024"/>
    <w:rsid w:val="00B01ED6"/>
    <w:rsid w:val="00B03F58"/>
    <w:rsid w:val="00B06D09"/>
    <w:rsid w:val="00B17F64"/>
    <w:rsid w:val="00B30635"/>
    <w:rsid w:val="00B32EB2"/>
    <w:rsid w:val="00B4051C"/>
    <w:rsid w:val="00B5517E"/>
    <w:rsid w:val="00B645BB"/>
    <w:rsid w:val="00B6586C"/>
    <w:rsid w:val="00B771A9"/>
    <w:rsid w:val="00B809BB"/>
    <w:rsid w:val="00B8248A"/>
    <w:rsid w:val="00B91073"/>
    <w:rsid w:val="00B943DF"/>
    <w:rsid w:val="00BA041D"/>
    <w:rsid w:val="00BB0F20"/>
    <w:rsid w:val="00BB62ED"/>
    <w:rsid w:val="00BB7726"/>
    <w:rsid w:val="00BC5D84"/>
    <w:rsid w:val="00BE1ED8"/>
    <w:rsid w:val="00BF4E69"/>
    <w:rsid w:val="00C10CFA"/>
    <w:rsid w:val="00C1400D"/>
    <w:rsid w:val="00C2329E"/>
    <w:rsid w:val="00C30461"/>
    <w:rsid w:val="00C35DDA"/>
    <w:rsid w:val="00C5732D"/>
    <w:rsid w:val="00C754BE"/>
    <w:rsid w:val="00C87572"/>
    <w:rsid w:val="00C9405D"/>
    <w:rsid w:val="00CA6B1D"/>
    <w:rsid w:val="00CC01AD"/>
    <w:rsid w:val="00CC1B26"/>
    <w:rsid w:val="00CD284F"/>
    <w:rsid w:val="00CE4751"/>
    <w:rsid w:val="00CE4892"/>
    <w:rsid w:val="00CF23AA"/>
    <w:rsid w:val="00D000B5"/>
    <w:rsid w:val="00D016D4"/>
    <w:rsid w:val="00D01921"/>
    <w:rsid w:val="00D02899"/>
    <w:rsid w:val="00D44B10"/>
    <w:rsid w:val="00D60658"/>
    <w:rsid w:val="00D61461"/>
    <w:rsid w:val="00D62BFB"/>
    <w:rsid w:val="00D752B7"/>
    <w:rsid w:val="00D762BB"/>
    <w:rsid w:val="00D8103E"/>
    <w:rsid w:val="00D935B5"/>
    <w:rsid w:val="00DA1854"/>
    <w:rsid w:val="00DA7C47"/>
    <w:rsid w:val="00DB0887"/>
    <w:rsid w:val="00DC7590"/>
    <w:rsid w:val="00DD39BA"/>
    <w:rsid w:val="00DF1E43"/>
    <w:rsid w:val="00E12C0B"/>
    <w:rsid w:val="00E135FB"/>
    <w:rsid w:val="00E20894"/>
    <w:rsid w:val="00E26B7C"/>
    <w:rsid w:val="00E279DD"/>
    <w:rsid w:val="00E32B0B"/>
    <w:rsid w:val="00E43BF4"/>
    <w:rsid w:val="00E515C6"/>
    <w:rsid w:val="00E73722"/>
    <w:rsid w:val="00EA3003"/>
    <w:rsid w:val="00EB1FBD"/>
    <w:rsid w:val="00EB3C91"/>
    <w:rsid w:val="00EB66DA"/>
    <w:rsid w:val="00EE23B5"/>
    <w:rsid w:val="00EE490F"/>
    <w:rsid w:val="00F30756"/>
    <w:rsid w:val="00F525C5"/>
    <w:rsid w:val="00F605F2"/>
    <w:rsid w:val="00F745C7"/>
    <w:rsid w:val="00F76AFC"/>
    <w:rsid w:val="00F8319B"/>
    <w:rsid w:val="00F85011"/>
    <w:rsid w:val="00F9102C"/>
    <w:rsid w:val="00F97BF4"/>
    <w:rsid w:val="00FA5516"/>
    <w:rsid w:val="00FB683D"/>
    <w:rsid w:val="00FB7D15"/>
    <w:rsid w:val="00FD6F73"/>
    <w:rsid w:val="00FF1A37"/>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12C0B"/>
    <w:rPr>
      <w:rFonts w:ascii="Geomanist Light" w:hAnsi="Geomanist Light"/>
      <w:lang w:val="es-ES"/>
    </w:rPr>
  </w:style>
  <w:style w:type="paragraph" w:customStyle="1" w:styleId="Appelnotedebasde">
    <w:name w:val="Appel note de bas de..."/>
    <w:basedOn w:val="Normal"/>
    <w:link w:val="Refdenotaalpie"/>
    <w:uiPriority w:val="99"/>
    <w:rsid w:val="00693923"/>
    <w:pPr>
      <w:spacing w:line="240" w:lineRule="exact"/>
    </w:pPr>
    <w:rPr>
      <w:vertAlign w:val="superscript"/>
    </w:rPr>
  </w:style>
  <w:style w:type="character" w:styleId="Hipervnculo">
    <w:name w:val="Hyperlink"/>
    <w:basedOn w:val="Fuentedeprrafopredeter"/>
    <w:uiPriority w:val="99"/>
    <w:unhideWhenUsed/>
    <w:rsid w:val="001B3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2187">
      <w:bodyDiv w:val="1"/>
      <w:marLeft w:val="0"/>
      <w:marRight w:val="0"/>
      <w:marTop w:val="0"/>
      <w:marBottom w:val="0"/>
      <w:divBdr>
        <w:top w:val="none" w:sz="0" w:space="0" w:color="auto"/>
        <w:left w:val="none" w:sz="0" w:space="0" w:color="auto"/>
        <w:bottom w:val="none" w:sz="0" w:space="0" w:color="auto"/>
        <w:right w:val="none" w:sz="0" w:space="0" w:color="auto"/>
      </w:divBdr>
      <w:divsChild>
        <w:div w:id="226570504">
          <w:marLeft w:val="0"/>
          <w:marRight w:val="0"/>
          <w:marTop w:val="0"/>
          <w:marBottom w:val="0"/>
          <w:divBdr>
            <w:top w:val="none" w:sz="0" w:space="0" w:color="auto"/>
            <w:left w:val="none" w:sz="0" w:space="0" w:color="auto"/>
            <w:bottom w:val="none" w:sz="0" w:space="0" w:color="auto"/>
            <w:right w:val="none" w:sz="0" w:space="0" w:color="auto"/>
          </w:divBdr>
        </w:div>
      </w:divsChild>
    </w:div>
    <w:div w:id="881328571">
      <w:bodyDiv w:val="1"/>
      <w:marLeft w:val="0"/>
      <w:marRight w:val="0"/>
      <w:marTop w:val="0"/>
      <w:marBottom w:val="0"/>
      <w:divBdr>
        <w:top w:val="none" w:sz="0" w:space="0" w:color="auto"/>
        <w:left w:val="none" w:sz="0" w:space="0" w:color="auto"/>
        <w:bottom w:val="none" w:sz="0" w:space="0" w:color="auto"/>
        <w:right w:val="none" w:sz="0" w:space="0" w:color="auto"/>
      </w:divBdr>
    </w:div>
    <w:div w:id="20689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hyperlink" Target="http://www.secretariasenado.gov.co/senado/basedoc/ley_0080_1993.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decreto_1333_1986_pr00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http://www.secretariasenado.gov.co/senado/basedoc/decreto_1333_1986_pr008.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955_2019_pr0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dapre.presidencia.gov.co/normativa/leyes" TargetMode="External"/><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a6cb9e4b-f1d1-4245-83ec-6cad768d538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9d85dbaf-23eb-4e57-a637-93dcacc8b1a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DB88A20-6378-42D2-B435-EF03B065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11185</Words>
  <Characters>61521</Characters>
  <Application>Microsoft Office Word</Application>
  <DocSecurity>0</DocSecurity>
  <Lines>512</Lines>
  <Paragraphs>145</Paragraphs>
  <ScaleCrop>false</ScaleCrop>
  <Company/>
  <LinksUpToDate>false</LinksUpToDate>
  <CharactersWithSpaces>72561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2023-05-05T15:00:00Z</dcterms:created>
  <dcterms:modified xsi:type="dcterms:W3CDTF">2023-05-05T15:00:00Z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