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0" w14:textId="77777777" w:rsidR="00043C2C" w:rsidRPr="00F80981" w:rsidRDefault="00043C2C" w:rsidP="00F80981">
      <w:pPr>
        <w:spacing w:after="0" w:line="240" w:lineRule="auto"/>
        <w:contextualSpacing/>
        <w:jc w:val="both"/>
        <w:rPr>
          <w:rFonts w:ascii="Arial" w:eastAsia="Calibri" w:hAnsi="Arial" w:cs="Arial"/>
          <w:b/>
          <w:sz w:val="20"/>
          <w:szCs w:val="20"/>
          <w:lang w:val="es-MX" w:eastAsia="es-ES_tradnl"/>
        </w:rPr>
      </w:pPr>
      <w:bookmarkStart w:id="0" w:name="_Hlk94281581"/>
      <w:bookmarkStart w:id="1" w:name="_Hlk102489058"/>
      <w:bookmarkStart w:id="2" w:name="_Hlk34951122"/>
      <w:r w:rsidRPr="00764AE8">
        <w:rPr>
          <w:rFonts w:ascii="Arial" w:eastAsia="Calibri" w:hAnsi="Arial" w:cs="Arial"/>
          <w:b/>
          <w:sz w:val="20"/>
          <w:szCs w:val="20"/>
          <w:lang w:val="es-MX" w:eastAsia="es-ES_tradnl"/>
        </w:rPr>
        <w:t>LEY 996 DE 2005 –</w:t>
      </w:r>
      <w:r w:rsidRPr="00F80981">
        <w:rPr>
          <w:rFonts w:ascii="Arial" w:eastAsia="Calibri" w:hAnsi="Arial" w:cs="Arial"/>
          <w:b/>
          <w:sz w:val="20"/>
          <w:szCs w:val="20"/>
          <w:lang w:val="es-MX" w:eastAsia="es-ES_tradnl"/>
        </w:rPr>
        <w:t xml:space="preserve"> Parágrafo artículo 38 – </w:t>
      </w:r>
      <w:r w:rsidRPr="00CB54EA">
        <w:rPr>
          <w:rFonts w:ascii="Arial" w:eastAsia="Calibri" w:hAnsi="Arial" w:cs="Arial"/>
          <w:b/>
          <w:sz w:val="20"/>
          <w:szCs w:val="20"/>
          <w:lang w:val="es-MX" w:eastAsia="es-ES_tradnl"/>
        </w:rPr>
        <w:t>Convenios o contratos interadministrativos</w:t>
      </w:r>
    </w:p>
    <w:p w14:paraId="00AABD7A" w14:textId="77777777" w:rsidR="00356436" w:rsidRPr="00F80981" w:rsidRDefault="00356436" w:rsidP="00F80981">
      <w:pPr>
        <w:spacing w:after="0" w:line="240" w:lineRule="auto"/>
        <w:jc w:val="both"/>
        <w:rPr>
          <w:rFonts w:ascii="Arial" w:hAnsi="Arial" w:cs="Arial"/>
          <w:sz w:val="20"/>
          <w:szCs w:val="20"/>
          <w:lang w:val="es-ES" w:eastAsia="es-CO"/>
        </w:rPr>
      </w:pPr>
    </w:p>
    <w:p w14:paraId="41099E95" w14:textId="5A9AD358" w:rsidR="001770E2" w:rsidRPr="00F80981" w:rsidRDefault="001770E2" w:rsidP="00F80981">
      <w:pPr>
        <w:spacing w:after="0" w:line="240" w:lineRule="auto"/>
        <w:jc w:val="both"/>
        <w:rPr>
          <w:rFonts w:ascii="Arial" w:eastAsia="Arial" w:hAnsi="Arial" w:cs="Arial"/>
          <w:sz w:val="20"/>
          <w:szCs w:val="20"/>
          <w:lang w:val="es-ES" w:eastAsia="es-ES" w:bidi="es-ES"/>
        </w:rPr>
      </w:pPr>
      <w:r w:rsidRPr="00F80981">
        <w:rPr>
          <w:rFonts w:ascii="Arial" w:hAnsi="Arial" w:cs="Arial"/>
          <w:sz w:val="20"/>
          <w:szCs w:val="20"/>
          <w:lang w:val="es-ES" w:eastAsia="es-CO"/>
        </w:rPr>
        <w:t>[L]</w:t>
      </w:r>
      <w:r w:rsidRPr="00F80981">
        <w:rPr>
          <w:rFonts w:ascii="Arial" w:eastAsia="Arial" w:hAnsi="Arial" w:cs="Arial"/>
          <w:sz w:val="20"/>
          <w:szCs w:val="20"/>
          <w:lang w:val="es-ES" w:eastAsia="es-ES" w:bidi="es-ES"/>
        </w:rPr>
        <w:t xml:space="preserve">as restricciones consagradas en la citada ley se dirigen a dos (2) tipos de campañas electorales claramente diferenciadas: las presidenciales y las demás que se adelanten para la elección de los demás cargos de elección popular, tanto a nivel nacional como territorial, </w:t>
      </w:r>
      <w:r w:rsidR="00356436" w:rsidRPr="00F80981">
        <w:rPr>
          <w:rFonts w:ascii="Arial" w:eastAsia="Arial" w:hAnsi="Arial" w:cs="Arial"/>
          <w:sz w:val="20"/>
          <w:szCs w:val="20"/>
          <w:lang w:val="es-ES" w:eastAsia="es-ES" w:bidi="es-ES"/>
        </w:rPr>
        <w:t>como,</w:t>
      </w:r>
      <w:r w:rsidRPr="00F80981">
        <w:rPr>
          <w:rFonts w:ascii="Arial" w:eastAsia="Arial" w:hAnsi="Arial" w:cs="Arial"/>
          <w:sz w:val="20"/>
          <w:szCs w:val="20"/>
          <w:lang w:val="es-ES" w:eastAsia="es-ES" w:bidi="es-ES"/>
        </w:rPr>
        <w:t xml:space="preserve"> por ejemplo, las que se van a llevar a cabo en este año 2023.</w:t>
      </w:r>
    </w:p>
    <w:p w14:paraId="64C9FAE3" w14:textId="77777777" w:rsidR="00356436" w:rsidRPr="00F80981" w:rsidRDefault="00356436" w:rsidP="00F80981">
      <w:pPr>
        <w:spacing w:after="0" w:line="240" w:lineRule="auto"/>
        <w:jc w:val="both"/>
        <w:rPr>
          <w:rFonts w:ascii="Arial" w:eastAsia="Arial" w:hAnsi="Arial" w:cs="Arial"/>
          <w:sz w:val="20"/>
          <w:szCs w:val="20"/>
          <w:lang w:val="es-ES" w:eastAsia="es-ES" w:bidi="es-ES"/>
        </w:rPr>
      </w:pPr>
    </w:p>
    <w:p w14:paraId="2915867C" w14:textId="693D8AC0" w:rsidR="001770E2" w:rsidRPr="00F80981" w:rsidRDefault="001770E2" w:rsidP="00F80981">
      <w:pPr>
        <w:spacing w:line="240" w:lineRule="auto"/>
        <w:jc w:val="both"/>
        <w:rPr>
          <w:rFonts w:ascii="Arial" w:eastAsia="Arial" w:hAnsi="Arial" w:cs="Arial"/>
          <w:sz w:val="20"/>
          <w:szCs w:val="20"/>
          <w:lang w:val="es-ES" w:eastAsia="es-ES" w:bidi="es-ES"/>
        </w:rPr>
      </w:pPr>
      <w:r w:rsidRPr="00F80981">
        <w:rPr>
          <w:rFonts w:ascii="Arial" w:eastAsia="Arial" w:hAnsi="Arial" w:cs="Arial"/>
          <w:sz w:val="20"/>
          <w:szCs w:val="20"/>
          <w:lang w:val="es-ES" w:eastAsia="es-ES" w:bidi="es-ES"/>
        </w:rPr>
        <w:t xml:space="preserve">Para el caso en específico de su consulta, </w:t>
      </w:r>
      <w:r w:rsidRPr="00F80981">
        <w:rPr>
          <w:rFonts w:ascii="Arial" w:eastAsia="Calibri" w:hAnsi="Arial" w:cs="Arial"/>
          <w:sz w:val="20"/>
          <w:szCs w:val="20"/>
        </w:rPr>
        <w:t xml:space="preserve">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F80981">
        <w:rPr>
          <w:rFonts w:ascii="Arial" w:eastAsia="Calibri" w:hAnsi="Arial" w:cs="Arial"/>
          <w:bCs/>
          <w:sz w:val="20"/>
          <w:szCs w:val="20"/>
        </w:rPr>
        <w:t xml:space="preserve">“[…] </w:t>
      </w:r>
      <w:r w:rsidRPr="00F80981">
        <w:rPr>
          <w:rFonts w:ascii="Arial" w:eastAsia="Calibri" w:hAnsi="Arial" w:cs="Arial"/>
          <w:sz w:val="20"/>
          <w:szCs w:val="20"/>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80981">
        <w:rPr>
          <w:rFonts w:ascii="Arial" w:eastAsia="Calibri" w:hAnsi="Arial" w:cs="Arial"/>
          <w:bCs/>
          <w:sz w:val="20"/>
          <w:szCs w:val="20"/>
        </w:rPr>
        <w:t>”</w:t>
      </w:r>
      <w:r w:rsidRPr="00F80981">
        <w:rPr>
          <w:rFonts w:ascii="Arial" w:eastAsia="Calibri" w:hAnsi="Arial" w:cs="Arial"/>
          <w:sz w:val="20"/>
          <w:szCs w:val="20"/>
        </w:rPr>
        <w:t>.</w:t>
      </w:r>
      <w:r w:rsidRPr="00F80981">
        <w:rPr>
          <w:rFonts w:ascii="Arial" w:eastAsia="Arial" w:hAnsi="Arial" w:cs="Arial"/>
          <w:sz w:val="20"/>
          <w:szCs w:val="20"/>
          <w:lang w:val="es-ES" w:eastAsia="es-ES" w:bidi="es-ES"/>
        </w:rPr>
        <w:t xml:space="preserve"> </w:t>
      </w:r>
    </w:p>
    <w:p w14:paraId="390DF028"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CONTRATOS Y CONVENIOS </w:t>
      </w:r>
      <w:r w:rsidRPr="00CB54EA">
        <w:rPr>
          <w:rFonts w:ascii="Arial" w:eastAsia="Calibri" w:hAnsi="Arial" w:cs="Arial"/>
          <w:b/>
          <w:sz w:val="20"/>
          <w:szCs w:val="20"/>
          <w:lang w:val="es-MX" w:eastAsia="es-ES_tradnl"/>
        </w:rPr>
        <w:t>– Semejanzas – Diferencias – Contraprestación – Cooperación</w:t>
      </w:r>
      <w:r w:rsidRPr="00F80981">
        <w:rPr>
          <w:rFonts w:ascii="Arial" w:eastAsia="Calibri" w:hAnsi="Arial" w:cs="Arial"/>
          <w:b/>
          <w:sz w:val="20"/>
          <w:szCs w:val="20"/>
          <w:lang w:val="es-MX" w:eastAsia="es-ES_tradnl"/>
        </w:rPr>
        <w:t xml:space="preserve"> </w:t>
      </w:r>
    </w:p>
    <w:p w14:paraId="6C5C3111" w14:textId="77777777" w:rsidR="00356436" w:rsidRPr="00F80981" w:rsidRDefault="00356436" w:rsidP="00F80981">
      <w:pPr>
        <w:spacing w:line="240" w:lineRule="auto"/>
        <w:contextualSpacing/>
        <w:jc w:val="both"/>
        <w:rPr>
          <w:rFonts w:ascii="Arial" w:eastAsia="Calibri" w:hAnsi="Arial" w:cs="Arial"/>
          <w:sz w:val="20"/>
          <w:szCs w:val="20"/>
        </w:rPr>
      </w:pPr>
    </w:p>
    <w:p w14:paraId="35B3493A" w14:textId="31DFA8D1" w:rsidR="00356436" w:rsidRPr="00F80981" w:rsidRDefault="00356436" w:rsidP="00F80981">
      <w:pPr>
        <w:spacing w:line="240" w:lineRule="auto"/>
        <w:contextualSpacing/>
        <w:jc w:val="both"/>
        <w:rPr>
          <w:rFonts w:ascii="Arial" w:eastAsia="Calibri" w:hAnsi="Arial" w:cs="Arial"/>
          <w:sz w:val="20"/>
          <w:szCs w:val="20"/>
        </w:rPr>
      </w:pPr>
      <w:r w:rsidRPr="00F80981">
        <w:rPr>
          <w:rFonts w:ascii="Arial" w:eastAsia="Calibri" w:hAnsi="Arial" w:cs="Arial"/>
          <w:sz w:val="20"/>
          <w:szCs w:val="20"/>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3A0D1647" w14:textId="77777777" w:rsidR="00356436" w:rsidRPr="00F80981" w:rsidRDefault="00356436" w:rsidP="00F80981">
      <w:pPr>
        <w:spacing w:line="240" w:lineRule="auto"/>
        <w:ind w:left="709"/>
        <w:contextualSpacing/>
        <w:jc w:val="both"/>
        <w:rPr>
          <w:rFonts w:ascii="Arial" w:eastAsia="Calibri" w:hAnsi="Arial" w:cs="Arial"/>
          <w:sz w:val="20"/>
          <w:szCs w:val="20"/>
        </w:rPr>
      </w:pPr>
    </w:p>
    <w:p w14:paraId="4E3E3463" w14:textId="0AD922FF" w:rsidR="00356436" w:rsidRPr="00F80981" w:rsidRDefault="00196BD2" w:rsidP="00F80981">
      <w:pPr>
        <w:widowControl w:val="0"/>
        <w:autoSpaceDE w:val="0"/>
        <w:autoSpaceDN w:val="0"/>
        <w:spacing w:line="240" w:lineRule="auto"/>
        <w:jc w:val="both"/>
        <w:rPr>
          <w:rFonts w:ascii="Arial" w:eastAsia="Calibri" w:hAnsi="Arial" w:cs="Arial"/>
          <w:bCs/>
          <w:sz w:val="20"/>
          <w:szCs w:val="20"/>
          <w:lang w:eastAsia="es-ES" w:bidi="es-ES"/>
        </w:rPr>
      </w:pPr>
      <w:r w:rsidRPr="00F80981">
        <w:rPr>
          <w:rFonts w:ascii="Arial" w:eastAsia="Calibri" w:hAnsi="Arial" w:cs="Arial"/>
          <w:bCs/>
          <w:sz w:val="20"/>
          <w:szCs w:val="20"/>
        </w:rPr>
        <w:t>[…]</w:t>
      </w:r>
      <w:r w:rsidR="00356436" w:rsidRPr="00F80981">
        <w:rPr>
          <w:rFonts w:ascii="Arial" w:eastAsia="Arial" w:hAnsi="Arial" w:cs="Arial"/>
          <w:sz w:val="20"/>
          <w:szCs w:val="20"/>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6A368483" w14:textId="75AF4F55" w:rsidR="007A6510" w:rsidRPr="00F80981" w:rsidRDefault="00043C2C" w:rsidP="00F80981">
      <w:pPr>
        <w:spacing w:line="240" w:lineRule="auto"/>
        <w:contextualSpacing/>
        <w:jc w:val="both"/>
        <w:rPr>
          <w:rFonts w:ascii="Arial" w:eastAsia="Calibri" w:hAnsi="Arial" w:cs="Arial"/>
          <w:b/>
          <w:sz w:val="20"/>
          <w:szCs w:val="20"/>
          <w:lang w:val="es-MX" w:eastAsia="es-ES_tradnl"/>
        </w:rPr>
      </w:pPr>
      <w:r w:rsidRPr="007B043A">
        <w:rPr>
          <w:rFonts w:ascii="Arial" w:eastAsia="Calibri" w:hAnsi="Arial" w:cs="Arial"/>
          <w:b/>
          <w:sz w:val="20"/>
          <w:szCs w:val="20"/>
          <w:lang w:val="es-MX" w:eastAsia="es-ES_tradnl"/>
        </w:rPr>
        <w:t>CONVENIOS SOLIDARIOS – Marco normativo</w:t>
      </w:r>
      <w:r w:rsidR="007A6510" w:rsidRPr="007B043A">
        <w:rPr>
          <w:rFonts w:ascii="Arial" w:eastAsia="Calibri" w:hAnsi="Arial" w:cs="Arial"/>
          <w:b/>
          <w:sz w:val="20"/>
          <w:szCs w:val="20"/>
          <w:lang w:val="es-MX" w:eastAsia="es-ES_tradnl"/>
        </w:rPr>
        <w:t xml:space="preserve"> - Ley 136 de 1994</w:t>
      </w:r>
      <w:r w:rsidR="007A6510" w:rsidRPr="00F80981">
        <w:rPr>
          <w:rFonts w:ascii="Arial" w:eastAsia="Calibri" w:hAnsi="Arial" w:cs="Arial"/>
          <w:b/>
          <w:sz w:val="20"/>
          <w:szCs w:val="20"/>
          <w:lang w:val="es-MX" w:eastAsia="es-ES_tradnl"/>
        </w:rPr>
        <w:t xml:space="preserve"> – Ámbito de aplicación – Organismos de acción comunal </w:t>
      </w:r>
    </w:p>
    <w:p w14:paraId="4A7BD20B" w14:textId="48868D8D" w:rsidR="00043C2C" w:rsidRPr="00F80981" w:rsidRDefault="00043C2C" w:rsidP="00F80981">
      <w:pPr>
        <w:spacing w:line="240" w:lineRule="auto"/>
        <w:contextualSpacing/>
        <w:jc w:val="both"/>
        <w:rPr>
          <w:rFonts w:ascii="Arial" w:eastAsia="Calibri" w:hAnsi="Arial" w:cs="Arial"/>
          <w:b/>
          <w:sz w:val="20"/>
          <w:szCs w:val="20"/>
          <w:lang w:val="es-MX" w:eastAsia="es-ES_tradnl"/>
        </w:rPr>
      </w:pPr>
    </w:p>
    <w:p w14:paraId="1103A898" w14:textId="2243D25B" w:rsidR="00246257" w:rsidRPr="00F80981" w:rsidRDefault="00122AA0" w:rsidP="00F80981">
      <w:pPr>
        <w:spacing w:after="120" w:line="240" w:lineRule="auto"/>
        <w:jc w:val="both"/>
        <w:rPr>
          <w:rFonts w:ascii="Arial" w:eastAsia="Calibri" w:hAnsi="Arial" w:cs="Arial"/>
          <w:color w:val="000000" w:themeColor="text1"/>
          <w:sz w:val="20"/>
          <w:szCs w:val="20"/>
          <w:lang w:val="es-ES"/>
        </w:rPr>
      </w:pPr>
      <w:r w:rsidRPr="00F80981">
        <w:rPr>
          <w:rFonts w:ascii="Arial" w:eastAsia="Calibri" w:hAnsi="Arial" w:cs="Arial"/>
          <w:bCs/>
          <w:sz w:val="20"/>
          <w:szCs w:val="20"/>
        </w:rPr>
        <w:t>[…]</w:t>
      </w:r>
      <w:r w:rsidR="00246257" w:rsidRPr="00F80981">
        <w:rPr>
          <w:rFonts w:ascii="Arial" w:eastAsia="Calibri" w:hAnsi="Arial" w:cs="Arial"/>
          <w:bCs/>
          <w:sz w:val="20"/>
          <w:szCs w:val="20"/>
        </w:rPr>
        <w:t xml:space="preserve"> </w:t>
      </w:r>
      <w:r w:rsidRPr="00F80981">
        <w:rPr>
          <w:rFonts w:ascii="Arial" w:eastAsia="Calibri" w:hAnsi="Arial" w:cs="Arial"/>
          <w:color w:val="000000" w:themeColor="text1"/>
          <w:sz w:val="20"/>
          <w:szCs w:val="20"/>
          <w:lang w:val="es-ES"/>
        </w:rPr>
        <w:t>de conformidad con lo dispuesto en el parágrafo tercero del artículo 3 del referido cuerpo normativo, los convenios solidarios se definen como “</w:t>
      </w:r>
      <w:r w:rsidRPr="00F80981">
        <w:rPr>
          <w:rFonts w:ascii="Arial" w:eastAsia="Calibri" w:hAnsi="Arial" w:cs="Arial"/>
          <w:i/>
          <w:iCs/>
          <w:color w:val="000000" w:themeColor="text1"/>
          <w:sz w:val="20"/>
          <w:szCs w:val="20"/>
          <w:lang w:val="es-ES"/>
        </w:rPr>
        <w:t>la complementación de esfuerzos institucionales, comunitarios, económicos y sociales para la construcción de obras y la satisfacción de necesidades y aspiraciones de las comunidades</w:t>
      </w:r>
      <w:r w:rsidRPr="00F80981">
        <w:rPr>
          <w:rFonts w:ascii="Arial" w:eastAsia="Calibri" w:hAnsi="Arial" w:cs="Arial"/>
          <w:color w:val="000000" w:themeColor="text1"/>
          <w:sz w:val="20"/>
          <w:szCs w:val="20"/>
          <w:lang w:val="es-ES"/>
        </w:rPr>
        <w:t>”</w:t>
      </w:r>
      <w:r w:rsidR="007A6510" w:rsidRPr="00F80981">
        <w:rPr>
          <w:rFonts w:ascii="Arial" w:eastAsia="Calibri" w:hAnsi="Arial" w:cs="Arial"/>
          <w:color w:val="000000" w:themeColor="text1"/>
          <w:sz w:val="20"/>
          <w:szCs w:val="20"/>
          <w:lang w:val="es-ES"/>
        </w:rPr>
        <w:t xml:space="preserve"> </w:t>
      </w:r>
      <w:r w:rsidR="00246257" w:rsidRPr="00F80981">
        <w:rPr>
          <w:rFonts w:ascii="Arial" w:eastAsia="Calibri" w:hAnsi="Arial" w:cs="Arial"/>
          <w:color w:val="000000" w:themeColor="text1"/>
          <w:sz w:val="20"/>
          <w:szCs w:val="20"/>
          <w:lang w:val="es-ES"/>
        </w:rPr>
        <w:t>de la Ley 136 de 1994, modificado por la Ley 1551 de 2012, determina tres (3)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proofErr w:type="spellStart"/>
      <w:r w:rsidR="00246257" w:rsidRPr="00F80981">
        <w:rPr>
          <w:rFonts w:ascii="Arial" w:eastAsia="Calibri" w:hAnsi="Arial" w:cs="Arial"/>
          <w:color w:val="000000" w:themeColor="text1"/>
          <w:sz w:val="20"/>
          <w:szCs w:val="20"/>
          <w:lang w:val="es-ES"/>
        </w:rPr>
        <w:t>ii</w:t>
      </w:r>
      <w:proofErr w:type="spellEnd"/>
      <w:r w:rsidR="00246257" w:rsidRPr="00F80981">
        <w:rPr>
          <w:rFonts w:ascii="Arial" w:eastAsia="Calibri" w:hAnsi="Arial" w:cs="Arial"/>
          <w:color w:val="000000" w:themeColor="text1"/>
          <w:sz w:val="20"/>
          <w:szCs w:val="20"/>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00246257" w:rsidRPr="00F80981">
        <w:rPr>
          <w:rFonts w:ascii="Arial" w:eastAsia="Calibri" w:hAnsi="Arial" w:cs="Arial"/>
          <w:color w:val="000000" w:themeColor="text1"/>
          <w:sz w:val="20"/>
          <w:szCs w:val="20"/>
          <w:lang w:val="es-ES"/>
        </w:rPr>
        <w:t>iii</w:t>
      </w:r>
      <w:proofErr w:type="spellEnd"/>
      <w:r w:rsidR="00246257" w:rsidRPr="00F80981">
        <w:rPr>
          <w:rFonts w:ascii="Arial" w:eastAsia="Calibri" w:hAnsi="Arial" w:cs="Arial"/>
          <w:color w:val="000000" w:themeColor="text1"/>
          <w:sz w:val="20"/>
          <w:szCs w:val="20"/>
          <w:lang w:val="es-ES"/>
        </w:rPr>
        <w:t xml:space="preserve">) En tercer lugar, la Ley 1955 de 2019 introdujo un quinto parágrafo al artículo tercero, mediante el cual se permite la celebración de convenios </w:t>
      </w:r>
      <w:r w:rsidR="00246257" w:rsidRPr="00F80981">
        <w:rPr>
          <w:rFonts w:ascii="Arial" w:eastAsia="Calibri" w:hAnsi="Arial" w:cs="Arial"/>
          <w:color w:val="000000" w:themeColor="text1"/>
          <w:sz w:val="20"/>
          <w:szCs w:val="20"/>
          <w:lang w:val="es-ES"/>
        </w:rPr>
        <w:lastRenderedPageBreak/>
        <w:t xml:space="preserve">solidarios entre entidades del orden nacional y los organismos de acción comunal, en aras de ejecutar proyectos previstos en el Plan Nacional de Desarrollo. </w:t>
      </w:r>
    </w:p>
    <w:p w14:paraId="5868BD6C"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r w:rsidRPr="004B0243">
        <w:rPr>
          <w:rFonts w:ascii="Arial" w:eastAsia="Calibri" w:hAnsi="Arial" w:cs="Arial"/>
          <w:b/>
          <w:sz w:val="20"/>
          <w:szCs w:val="20"/>
          <w:lang w:val="es-MX" w:eastAsia="es-ES_tradnl"/>
        </w:rPr>
        <w:t>LEY 136 DE 1994</w:t>
      </w:r>
      <w:r w:rsidRPr="00F80981">
        <w:rPr>
          <w:rFonts w:ascii="Arial" w:eastAsia="Calibri" w:hAnsi="Arial" w:cs="Arial"/>
          <w:b/>
          <w:sz w:val="20"/>
          <w:szCs w:val="20"/>
          <w:lang w:val="es-MX" w:eastAsia="es-ES_tradnl"/>
        </w:rPr>
        <w:t xml:space="preserve"> – Regímenes de contratación – Organismos de acción comunal </w:t>
      </w:r>
    </w:p>
    <w:p w14:paraId="521979B2" w14:textId="77777777" w:rsidR="00246257" w:rsidRPr="00F80981" w:rsidRDefault="00246257" w:rsidP="00F80981">
      <w:pPr>
        <w:spacing w:line="240" w:lineRule="auto"/>
        <w:contextualSpacing/>
        <w:jc w:val="both"/>
        <w:rPr>
          <w:rFonts w:ascii="Arial" w:eastAsia="Calibri" w:hAnsi="Arial" w:cs="Arial"/>
          <w:bCs/>
          <w:sz w:val="20"/>
          <w:szCs w:val="20"/>
        </w:rPr>
      </w:pPr>
    </w:p>
    <w:p w14:paraId="53965EE2" w14:textId="212F15BE" w:rsidR="00246257" w:rsidRPr="00F80981" w:rsidRDefault="007A6510" w:rsidP="00F80981">
      <w:pPr>
        <w:spacing w:line="240" w:lineRule="auto"/>
        <w:contextualSpacing/>
        <w:jc w:val="both"/>
        <w:rPr>
          <w:rFonts w:ascii="Arial" w:eastAsia="Calibri" w:hAnsi="Arial" w:cs="Arial"/>
          <w:bCs/>
          <w:sz w:val="20"/>
          <w:szCs w:val="20"/>
        </w:rPr>
      </w:pPr>
      <w:r w:rsidRPr="00F80981">
        <w:rPr>
          <w:rFonts w:ascii="Arial" w:eastAsia="Calibri" w:hAnsi="Arial" w:cs="Arial"/>
          <w:bCs/>
          <w:sz w:val="20"/>
          <w:szCs w:val="20"/>
        </w:rPr>
        <w:t>[…]</w:t>
      </w:r>
      <w:r w:rsidR="00246257" w:rsidRPr="00F80981">
        <w:rPr>
          <w:rFonts w:ascii="Arial" w:eastAsia="Calibri" w:hAnsi="Arial" w:cs="Arial"/>
          <w:bCs/>
          <w:sz w:val="20"/>
          <w:szCs w:val="20"/>
        </w:rPr>
        <w:t xml:space="preserve"> </w:t>
      </w:r>
      <w:r w:rsidR="00246257" w:rsidRPr="00F80981">
        <w:rPr>
          <w:rFonts w:ascii="Arial" w:hAnsi="Arial" w:cs="Arial"/>
          <w:color w:val="000000" w:themeColor="text1"/>
          <w:sz w:val="20"/>
          <w:szCs w:val="20"/>
          <w:lang w:val="es-ES"/>
        </w:rPr>
        <w:t xml:space="preserve">el </w:t>
      </w:r>
      <w:r w:rsidR="00246257" w:rsidRPr="00F80981">
        <w:rPr>
          <w:rFonts w:ascii="Arial" w:hAnsi="Arial" w:cs="Arial"/>
          <w:i/>
          <w:iCs/>
          <w:color w:val="000000" w:themeColor="text1"/>
          <w:sz w:val="20"/>
          <w:szCs w:val="20"/>
          <w:lang w:val="es-ES"/>
        </w:rPr>
        <w:t>primer régimen</w:t>
      </w:r>
      <w:r w:rsidR="00246257" w:rsidRPr="00F80981">
        <w:rPr>
          <w:rFonts w:ascii="Arial" w:hAnsi="Arial" w:cs="Arial"/>
          <w:color w:val="000000" w:themeColor="text1"/>
          <w:sz w:val="20"/>
          <w:szCs w:val="20"/>
          <w:lang w:val="es-ES"/>
        </w:rPr>
        <w:t xml:space="preserve"> encuentra su fundamento en el parágrafo cuarto del artículo 3 de la Ley 136 de 1994. Como se indicó, este determina una </w:t>
      </w:r>
      <w:proofErr w:type="spellStart"/>
      <w:r w:rsidR="00246257" w:rsidRPr="00F80981">
        <w:rPr>
          <w:rFonts w:ascii="Arial" w:hAnsi="Arial" w:cs="Arial"/>
          <w:color w:val="000000" w:themeColor="text1"/>
          <w:sz w:val="20"/>
          <w:szCs w:val="20"/>
          <w:lang w:val="es-ES"/>
        </w:rPr>
        <w:t>sub-regla</w:t>
      </w:r>
      <w:proofErr w:type="spellEnd"/>
      <w:r w:rsidR="00246257" w:rsidRPr="00F80981">
        <w:rPr>
          <w:rFonts w:ascii="Arial" w:hAnsi="Arial" w:cs="Arial"/>
          <w:color w:val="000000" w:themeColor="text1"/>
          <w:sz w:val="20"/>
          <w:szCs w:val="20"/>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00246257" w:rsidRPr="00F80981">
        <w:rPr>
          <w:rFonts w:ascii="Arial" w:hAnsi="Arial" w:cs="Arial"/>
          <w:color w:val="000000" w:themeColor="text1"/>
          <w:sz w:val="20"/>
          <w:szCs w:val="20"/>
          <w:lang w:val="es-ES"/>
        </w:rPr>
        <w:t>ii</w:t>
      </w:r>
      <w:proofErr w:type="spellEnd"/>
      <w:r w:rsidR="00246257" w:rsidRPr="00F80981">
        <w:rPr>
          <w:rFonts w:ascii="Arial" w:hAnsi="Arial" w:cs="Arial"/>
          <w:color w:val="000000" w:themeColor="text1"/>
          <w:sz w:val="20"/>
          <w:szCs w:val="20"/>
          <w:lang w:val="es-ES"/>
        </w:rPr>
        <w:t xml:space="preserve">) que el objeto contractual consista en la ejecución de obras; y, </w:t>
      </w:r>
      <w:proofErr w:type="spellStart"/>
      <w:r w:rsidR="00246257" w:rsidRPr="00F80981">
        <w:rPr>
          <w:rFonts w:ascii="Arial" w:hAnsi="Arial" w:cs="Arial"/>
          <w:color w:val="000000" w:themeColor="text1"/>
          <w:sz w:val="20"/>
          <w:szCs w:val="20"/>
          <w:lang w:val="es-ES"/>
        </w:rPr>
        <w:t>iii</w:t>
      </w:r>
      <w:proofErr w:type="spellEnd"/>
      <w:r w:rsidR="00246257" w:rsidRPr="00F80981">
        <w:rPr>
          <w:rFonts w:ascii="Arial" w:hAnsi="Arial" w:cs="Arial"/>
          <w:color w:val="000000" w:themeColor="text1"/>
          <w:sz w:val="20"/>
          <w:szCs w:val="20"/>
          <w:lang w:val="es-ES"/>
        </w:rPr>
        <w:t xml:space="preserve">)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w:t>
      </w:r>
    </w:p>
    <w:p w14:paraId="303F3E6E" w14:textId="2661DD9C" w:rsidR="00246257" w:rsidRPr="00F80981" w:rsidRDefault="00246257" w:rsidP="00F80981">
      <w:pPr>
        <w:spacing w:line="240" w:lineRule="auto"/>
        <w:contextualSpacing/>
        <w:jc w:val="both"/>
        <w:rPr>
          <w:rFonts w:ascii="Arial" w:eastAsia="Calibri" w:hAnsi="Arial" w:cs="Arial"/>
          <w:bCs/>
          <w:sz w:val="20"/>
          <w:szCs w:val="20"/>
        </w:rPr>
      </w:pPr>
      <w:r w:rsidRPr="00F80981">
        <w:rPr>
          <w:rFonts w:ascii="Arial" w:eastAsia="Calibri" w:hAnsi="Arial" w:cs="Arial"/>
          <w:bCs/>
          <w:sz w:val="20"/>
          <w:szCs w:val="20"/>
        </w:rPr>
        <w:t>[…]</w:t>
      </w:r>
    </w:p>
    <w:p w14:paraId="3658DC1D" w14:textId="137F7D5F" w:rsidR="00246257" w:rsidRPr="00F80981" w:rsidRDefault="00246257" w:rsidP="00F80981">
      <w:pPr>
        <w:spacing w:line="240" w:lineRule="auto"/>
        <w:contextualSpacing/>
        <w:jc w:val="both"/>
        <w:rPr>
          <w:rFonts w:ascii="Arial" w:hAnsi="Arial" w:cs="Arial"/>
          <w:color w:val="000000" w:themeColor="text1"/>
          <w:sz w:val="20"/>
          <w:szCs w:val="20"/>
          <w:lang w:val="es-ES"/>
        </w:rPr>
      </w:pPr>
      <w:r w:rsidRPr="00F80981">
        <w:rPr>
          <w:rFonts w:ascii="Arial" w:hAnsi="Arial" w:cs="Arial"/>
          <w:color w:val="000000" w:themeColor="text1"/>
          <w:sz w:val="20"/>
          <w:szCs w:val="20"/>
          <w:lang w:val="es-ES"/>
        </w:rPr>
        <w:t xml:space="preserve">Un </w:t>
      </w:r>
      <w:r w:rsidRPr="00F80981">
        <w:rPr>
          <w:rFonts w:ascii="Arial" w:hAnsi="Arial" w:cs="Arial"/>
          <w:i/>
          <w:iCs/>
          <w:color w:val="000000" w:themeColor="text1"/>
          <w:sz w:val="20"/>
          <w:szCs w:val="20"/>
          <w:lang w:val="es-ES"/>
        </w:rPr>
        <w:t>segundo</w:t>
      </w:r>
      <w:r w:rsidRPr="00F80981">
        <w:rPr>
          <w:rFonts w:ascii="Arial" w:hAnsi="Arial" w:cs="Arial"/>
          <w:color w:val="000000" w:themeColor="text1"/>
          <w:sz w:val="20"/>
          <w:szCs w:val="20"/>
          <w:lang w:val="es-ES"/>
        </w:rPr>
        <w:t xml:space="preserve"> </w:t>
      </w:r>
      <w:r w:rsidRPr="00F80981">
        <w:rPr>
          <w:rFonts w:ascii="Arial" w:hAnsi="Arial" w:cs="Arial"/>
          <w:i/>
          <w:iCs/>
          <w:color w:val="000000" w:themeColor="text1"/>
          <w:sz w:val="20"/>
          <w:szCs w:val="20"/>
          <w:lang w:val="es-ES"/>
        </w:rPr>
        <w:t>régimen</w:t>
      </w:r>
      <w:r w:rsidRPr="00F80981">
        <w:rPr>
          <w:rFonts w:ascii="Arial" w:hAnsi="Arial" w:cs="Arial"/>
          <w:color w:val="000000" w:themeColor="text1"/>
          <w:sz w:val="20"/>
          <w:szCs w:val="20"/>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3 de la Ley 136 de 1994, puede manifestarse a través de convenios solidarios.  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F80981">
        <w:rPr>
          <w:rFonts w:ascii="Arial" w:hAnsi="Arial" w:cs="Arial"/>
          <w:color w:val="000000" w:themeColor="text1"/>
          <w:sz w:val="20"/>
          <w:szCs w:val="20"/>
          <w:lang w:val="es-ES"/>
        </w:rPr>
        <w:t>ii</w:t>
      </w:r>
      <w:proofErr w:type="spellEnd"/>
      <w:r w:rsidRPr="00F80981">
        <w:rPr>
          <w:rFonts w:ascii="Arial" w:hAnsi="Arial" w:cs="Arial"/>
          <w:color w:val="000000" w:themeColor="text1"/>
          <w:sz w:val="20"/>
          <w:szCs w:val="20"/>
          <w:lang w:val="es-ES"/>
        </w:rPr>
        <w:t xml:space="preserve">) que el objeto del contrato esté dirigido al impulso de programas y actividades de interés público acordes con el plan de desarrollo aplicable; </w:t>
      </w:r>
      <w:proofErr w:type="spellStart"/>
      <w:r w:rsidRPr="00F80981">
        <w:rPr>
          <w:rFonts w:ascii="Arial" w:hAnsi="Arial" w:cs="Arial"/>
          <w:color w:val="000000" w:themeColor="text1"/>
          <w:sz w:val="20"/>
          <w:szCs w:val="20"/>
          <w:lang w:val="es-ES"/>
        </w:rPr>
        <w:t>iii</w:t>
      </w:r>
      <w:proofErr w:type="spellEnd"/>
      <w:r w:rsidRPr="00F80981">
        <w:rPr>
          <w:rFonts w:ascii="Arial" w:hAnsi="Arial" w:cs="Arial"/>
          <w:color w:val="000000" w:themeColor="text1"/>
          <w:sz w:val="20"/>
          <w:szCs w:val="20"/>
          <w:lang w:val="es-ES"/>
        </w:rPr>
        <w:t xml:space="preserve">) que el contrato no refleje relaciones conmutativas que impliquen contraprestaciones para la entidad del Estado; y </w:t>
      </w:r>
      <w:proofErr w:type="spellStart"/>
      <w:r w:rsidRPr="00F80981">
        <w:rPr>
          <w:rFonts w:ascii="Arial" w:hAnsi="Arial" w:cs="Arial"/>
          <w:color w:val="000000" w:themeColor="text1"/>
          <w:sz w:val="20"/>
          <w:szCs w:val="20"/>
          <w:lang w:val="es-ES"/>
        </w:rPr>
        <w:t>iv</w:t>
      </w:r>
      <w:proofErr w:type="spellEnd"/>
      <w:r w:rsidRPr="00F80981">
        <w:rPr>
          <w:rFonts w:ascii="Arial" w:hAnsi="Arial" w:cs="Arial"/>
          <w:color w:val="000000" w:themeColor="text1"/>
          <w:sz w:val="20"/>
          <w:szCs w:val="20"/>
          <w:lang w:val="es-ES"/>
        </w:rPr>
        <w:t xml:space="preserve">) que la entidad del Estado no imparta instrucciones precisas para la ejecución del objeto convenido. </w:t>
      </w:r>
    </w:p>
    <w:p w14:paraId="04457AF5" w14:textId="77777777" w:rsidR="00246257" w:rsidRPr="00F80981" w:rsidRDefault="00246257" w:rsidP="00F80981">
      <w:pPr>
        <w:spacing w:line="240" w:lineRule="auto"/>
        <w:contextualSpacing/>
        <w:jc w:val="both"/>
        <w:rPr>
          <w:rFonts w:ascii="Arial" w:eastAsia="Calibri" w:hAnsi="Arial" w:cs="Arial"/>
          <w:bCs/>
          <w:sz w:val="20"/>
          <w:szCs w:val="20"/>
        </w:rPr>
      </w:pPr>
      <w:r w:rsidRPr="00F80981">
        <w:rPr>
          <w:rFonts w:ascii="Arial" w:eastAsia="Calibri" w:hAnsi="Arial" w:cs="Arial"/>
          <w:bCs/>
          <w:sz w:val="20"/>
          <w:szCs w:val="20"/>
        </w:rPr>
        <w:t>[…]</w:t>
      </w:r>
    </w:p>
    <w:p w14:paraId="6941ABAC" w14:textId="71FD4EFC" w:rsidR="00246257" w:rsidRPr="00F80981" w:rsidRDefault="00246257" w:rsidP="00F80981">
      <w:pPr>
        <w:spacing w:after="120" w:line="240" w:lineRule="auto"/>
        <w:jc w:val="both"/>
        <w:rPr>
          <w:rFonts w:ascii="Arial" w:hAnsi="Arial" w:cs="Arial"/>
          <w:color w:val="000000" w:themeColor="text1"/>
          <w:sz w:val="20"/>
          <w:szCs w:val="20"/>
          <w:lang w:val="es-ES"/>
        </w:rPr>
      </w:pPr>
      <w:r w:rsidRPr="00F80981">
        <w:rPr>
          <w:rFonts w:ascii="Arial" w:hAnsi="Arial" w:cs="Arial"/>
          <w:i/>
          <w:iCs/>
          <w:color w:val="000000" w:themeColor="text1"/>
          <w:sz w:val="20"/>
          <w:szCs w:val="20"/>
          <w:lang w:val="es-ES"/>
        </w:rPr>
        <w:t>Por último</w:t>
      </w:r>
      <w:r w:rsidRPr="00F80981">
        <w:rPr>
          <w:rFonts w:ascii="Arial" w:hAnsi="Arial" w:cs="Arial"/>
          <w:color w:val="000000" w:themeColor="text1"/>
          <w:sz w:val="20"/>
          <w:szCs w:val="20"/>
          <w:lang w:val="es-ES"/>
        </w:rPr>
        <w:t xml:space="preserve">, en armonía con la modificación realizada por la Ley 1955 de 2019, se presenta un </w:t>
      </w:r>
      <w:r w:rsidRPr="00F80981">
        <w:rPr>
          <w:rFonts w:ascii="Arial" w:hAnsi="Arial" w:cs="Arial"/>
          <w:i/>
          <w:iCs/>
          <w:color w:val="000000" w:themeColor="text1"/>
          <w:sz w:val="20"/>
          <w:szCs w:val="20"/>
          <w:lang w:val="es-ES"/>
        </w:rPr>
        <w:t>tercer régimen</w:t>
      </w:r>
      <w:r w:rsidRPr="00F80981">
        <w:rPr>
          <w:rFonts w:ascii="Arial" w:hAnsi="Arial" w:cs="Arial"/>
          <w:color w:val="000000" w:themeColor="text1"/>
          <w:sz w:val="20"/>
          <w:szCs w:val="20"/>
          <w:lang w:val="es-ES"/>
        </w:rPr>
        <w:t xml:space="preserve">, que encuentra su fundamento en los parágrafos tercero y quinto del artículo tercero de la Ley 136 de 1994. Retomando los Conceptos de esta Agencia, se ha considerado que estas normas deben interpretarse armónicamente con lo dispuesto en el artículo 141 de la precitada Ley y el artículo 55 de la Ley 743 de 2002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aplicarán los artículos 375 a 378 del Decreto 1333 de 1986 así como el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F80981">
        <w:rPr>
          <w:rFonts w:ascii="Arial" w:hAnsi="Arial" w:cs="Arial"/>
          <w:color w:val="000000" w:themeColor="text1"/>
          <w:sz w:val="20"/>
          <w:szCs w:val="20"/>
          <w:lang w:val="es-ES"/>
        </w:rPr>
        <w:t>ii</w:t>
      </w:r>
      <w:proofErr w:type="spellEnd"/>
      <w:r w:rsidRPr="00F80981">
        <w:rPr>
          <w:rFonts w:ascii="Arial" w:hAnsi="Arial" w:cs="Arial"/>
          <w:color w:val="000000" w:themeColor="text1"/>
          <w:sz w:val="20"/>
          <w:szCs w:val="20"/>
          <w:lang w:val="es-ES"/>
        </w:rPr>
        <w:t xml:space="preserve">) se cumpla con el objetivo planteado en el parágrafo tercero del artículo tercero de la Ley 136 de 1994, en consonancia con el artículo 355 constitucional; y </w:t>
      </w:r>
      <w:proofErr w:type="spellStart"/>
      <w:r w:rsidRPr="00F80981">
        <w:rPr>
          <w:rFonts w:ascii="Arial" w:hAnsi="Arial" w:cs="Arial"/>
          <w:color w:val="000000" w:themeColor="text1"/>
          <w:sz w:val="20"/>
          <w:szCs w:val="20"/>
          <w:lang w:val="es-ES"/>
        </w:rPr>
        <w:t>iii</w:t>
      </w:r>
      <w:proofErr w:type="spellEnd"/>
      <w:r w:rsidRPr="00F80981">
        <w:rPr>
          <w:rFonts w:ascii="Arial" w:hAnsi="Arial" w:cs="Arial"/>
          <w:color w:val="000000" w:themeColor="text1"/>
          <w:sz w:val="20"/>
          <w:szCs w:val="20"/>
          <w:lang w:val="es-ES"/>
        </w:rPr>
        <w:t>) no exista otra forma especial de contratación.</w:t>
      </w:r>
    </w:p>
    <w:p w14:paraId="11A5588E"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r w:rsidRPr="00C51CBB">
        <w:rPr>
          <w:rFonts w:ascii="Arial" w:eastAsia="Calibri" w:hAnsi="Arial" w:cs="Arial"/>
          <w:b/>
          <w:sz w:val="20"/>
          <w:szCs w:val="20"/>
          <w:lang w:val="es-MX" w:eastAsia="es-ES_tradnl"/>
        </w:rPr>
        <w:t>LEY 2166 DE 2021 – Organismos de acción comunal – Artículo 95 – Convenios solidarios –</w:t>
      </w:r>
      <w:r w:rsidRPr="00F80981">
        <w:rPr>
          <w:rFonts w:ascii="Arial" w:eastAsia="Calibri" w:hAnsi="Arial" w:cs="Arial"/>
          <w:b/>
          <w:sz w:val="20"/>
          <w:szCs w:val="20"/>
          <w:lang w:val="es-MX" w:eastAsia="es-ES_tradnl"/>
        </w:rPr>
        <w:t xml:space="preserve"> Contratación directa – Contratos de obra </w:t>
      </w:r>
    </w:p>
    <w:p w14:paraId="33D260CC"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p>
    <w:p w14:paraId="0B626C69" w14:textId="2775AEC4" w:rsidR="00043C2C" w:rsidRPr="00F80981" w:rsidRDefault="0053703C" w:rsidP="00F80981">
      <w:pPr>
        <w:spacing w:line="240" w:lineRule="auto"/>
        <w:contextualSpacing/>
        <w:jc w:val="both"/>
        <w:rPr>
          <w:rFonts w:ascii="Arial" w:hAnsi="Arial" w:cs="Arial"/>
          <w:bCs/>
          <w:color w:val="000000" w:themeColor="text1"/>
          <w:sz w:val="20"/>
          <w:szCs w:val="20"/>
          <w:lang w:eastAsia="es-MX"/>
        </w:rPr>
      </w:pPr>
      <w:r w:rsidRPr="00F80981">
        <w:rPr>
          <w:rFonts w:ascii="Arial" w:eastAsia="Calibri" w:hAnsi="Arial" w:cs="Arial"/>
          <w:bCs/>
          <w:sz w:val="20"/>
          <w:szCs w:val="20"/>
        </w:rPr>
        <w:t>[…]</w:t>
      </w:r>
      <w:r w:rsidRPr="00F80981">
        <w:rPr>
          <w:rFonts w:ascii="Arial" w:hAnsi="Arial" w:cs="Arial"/>
          <w:bCs/>
          <w:color w:val="000000" w:themeColor="text1"/>
          <w:sz w:val="20"/>
          <w:szCs w:val="20"/>
          <w:lang w:eastAsia="es-MX"/>
        </w:rPr>
        <w:t xml:space="preserve">,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F80981">
        <w:rPr>
          <w:rFonts w:ascii="Arial" w:eastAsia="Calibri" w:hAnsi="Arial" w:cs="Arial"/>
          <w:color w:val="000000" w:themeColor="text1"/>
          <w:sz w:val="20"/>
          <w:szCs w:val="20"/>
          <w:lang w:val="es-ES_tradnl"/>
        </w:rPr>
        <w:t>“</w:t>
      </w:r>
      <w:r w:rsidRPr="00F80981">
        <w:rPr>
          <w:rFonts w:ascii="Arial" w:hAnsi="Arial" w:cs="Arial"/>
          <w:bCs/>
          <w:color w:val="000000" w:themeColor="text1"/>
          <w:sz w:val="20"/>
          <w:szCs w:val="20"/>
          <w:lang w:eastAsia="es-MX"/>
        </w:rPr>
        <w:t>entes territoriales del</w:t>
      </w:r>
      <w:r w:rsidRPr="00F80981">
        <w:rPr>
          <w:rFonts w:ascii="Arial" w:eastAsia="Calibri" w:hAnsi="Arial" w:cs="Arial"/>
          <w:color w:val="000000" w:themeColor="text1"/>
          <w:sz w:val="20"/>
          <w:szCs w:val="20"/>
          <w:lang w:val="es-ES_tradnl"/>
        </w:rPr>
        <w:t xml:space="preserve"> </w:t>
      </w:r>
      <w:r w:rsidRPr="00F80981">
        <w:rPr>
          <w:rFonts w:ascii="Arial" w:hAnsi="Arial" w:cs="Arial"/>
          <w:color w:val="000000" w:themeColor="text1"/>
          <w:sz w:val="20"/>
          <w:szCs w:val="20"/>
        </w:rPr>
        <w:t>orden Nacional, Departamental, Distrital y municipal</w:t>
      </w:r>
      <w:r w:rsidRPr="00F80981">
        <w:rPr>
          <w:rFonts w:ascii="Arial" w:eastAsia="Calibri" w:hAnsi="Arial" w:cs="Arial"/>
          <w:color w:val="000000" w:themeColor="text1"/>
          <w:sz w:val="20"/>
          <w:szCs w:val="20"/>
          <w:lang w:val="es-ES_tradnl"/>
        </w:rPr>
        <w:t xml:space="preserve">” y a los </w:t>
      </w:r>
      <w:r w:rsidRPr="00F80981">
        <w:rPr>
          <w:rFonts w:ascii="Arial" w:eastAsia="Calibri" w:hAnsi="Arial" w:cs="Arial"/>
          <w:color w:val="000000" w:themeColor="text1"/>
          <w:sz w:val="20"/>
          <w:szCs w:val="20"/>
          <w:lang w:val="es-ES_tradnl"/>
        </w:rPr>
        <w:lastRenderedPageBreak/>
        <w:t xml:space="preserve">“organismos de acción comunal”. Es decir, </w:t>
      </w:r>
      <w:r w:rsidRPr="00F80981">
        <w:rPr>
          <w:rFonts w:ascii="Arial" w:hAnsi="Arial" w:cs="Arial"/>
          <w:bCs/>
          <w:color w:val="000000" w:themeColor="text1"/>
          <w:sz w:val="20"/>
          <w:szCs w:val="2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2013, el cual adiciona el artículo 2.2.15.1.2 del Decreto 1082 de 2015.</w:t>
      </w:r>
    </w:p>
    <w:p w14:paraId="2D5816F6" w14:textId="77777777" w:rsidR="0053703C" w:rsidRPr="00F80981" w:rsidRDefault="0053703C" w:rsidP="00F80981">
      <w:pPr>
        <w:spacing w:line="240" w:lineRule="auto"/>
        <w:contextualSpacing/>
        <w:jc w:val="both"/>
        <w:rPr>
          <w:rFonts w:ascii="Arial" w:eastAsia="Calibri" w:hAnsi="Arial" w:cs="Arial"/>
          <w:b/>
          <w:sz w:val="20"/>
          <w:szCs w:val="20"/>
          <w:lang w:val="es-MX" w:eastAsia="es-ES_tradnl"/>
        </w:rPr>
      </w:pPr>
    </w:p>
    <w:p w14:paraId="5DC743F9" w14:textId="77777777" w:rsidR="00043C2C" w:rsidRPr="00F80981" w:rsidRDefault="00043C2C" w:rsidP="00D818D5">
      <w:pPr>
        <w:spacing w:line="240" w:lineRule="auto"/>
        <w:contextualSpacing/>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LEY 2166 DE 2021 – Artículo 63 – Convenios solidarios – Artículo 141 de la Ley 136 de 1994 </w:t>
      </w:r>
    </w:p>
    <w:p w14:paraId="417DA079" w14:textId="77777777" w:rsidR="007136AD" w:rsidRPr="00F80981" w:rsidRDefault="007136AD" w:rsidP="00F80981">
      <w:pPr>
        <w:spacing w:line="240" w:lineRule="auto"/>
        <w:jc w:val="both"/>
        <w:rPr>
          <w:rFonts w:ascii="Arial" w:hAnsi="Arial" w:cs="Arial"/>
          <w:color w:val="000000" w:themeColor="text1"/>
          <w:sz w:val="20"/>
          <w:szCs w:val="20"/>
          <w:lang w:val="es-ES" w:eastAsia="es-MX"/>
        </w:rPr>
      </w:pPr>
      <w:r w:rsidRPr="00F80981">
        <w:rPr>
          <w:rFonts w:ascii="Arial" w:hAnsi="Arial" w:cs="Arial"/>
          <w:color w:val="000000" w:themeColor="text1"/>
          <w:sz w:val="20"/>
          <w:szCs w:val="20"/>
          <w:lang w:val="es-ES" w:eastAsia="es-MX"/>
        </w:rPr>
        <w:t xml:space="preserve">Es necesario tener en cuenta que </w:t>
      </w:r>
      <w:r w:rsidRPr="00F80981">
        <w:rPr>
          <w:rFonts w:ascii="Arial" w:hAnsi="Arial" w:cs="Arial"/>
          <w:color w:val="000000" w:themeColor="text1"/>
          <w:sz w:val="20"/>
          <w:szCs w:val="20"/>
          <w:lang w:eastAsia="es-MX"/>
        </w:rPr>
        <w:t xml:space="preserve">esta </w:t>
      </w:r>
      <w:r w:rsidRPr="00F80981">
        <w:rPr>
          <w:rFonts w:ascii="Arial" w:hAnsi="Arial" w:cs="Arial"/>
          <w:color w:val="000000" w:themeColor="text1"/>
          <w:sz w:val="20"/>
          <w:szCs w:val="20"/>
          <w:lang w:val="es-ES" w:eastAsia="es-MX"/>
        </w:rPr>
        <w:t xml:space="preserve">disposición contempla supuestos distintos al establecido en el artículo 95 de la Ley 2166 de 2021. En efecto, el parágrafo 2 del artículo 63 </w:t>
      </w:r>
      <w:r w:rsidRPr="00F80981">
        <w:rPr>
          <w:rFonts w:ascii="Arial" w:hAnsi="Arial" w:cs="Arial"/>
          <w:i/>
          <w:iCs/>
          <w:color w:val="000000" w:themeColor="text1"/>
          <w:sz w:val="20"/>
          <w:szCs w:val="20"/>
          <w:lang w:val="es-ES" w:eastAsia="es-MX"/>
        </w:rPr>
        <w:t xml:space="preserve">ibidem </w:t>
      </w:r>
      <w:r w:rsidRPr="00F80981">
        <w:rPr>
          <w:rFonts w:ascii="Arial" w:hAnsi="Arial" w:cs="Arial"/>
          <w:color w:val="000000" w:themeColor="text1"/>
          <w:sz w:val="20"/>
          <w:szCs w:val="20"/>
          <w:lang w:val="es-ES" w:eastAsia="es-MX"/>
        </w:rPr>
        <w:t xml:space="preserve">permite la celebración de convenios solidarios con </w:t>
      </w:r>
      <w:r w:rsidRPr="00F80981">
        <w:rPr>
          <w:rFonts w:ascii="Arial" w:hAnsi="Arial" w:cs="Arial"/>
          <w:color w:val="000000" w:themeColor="text1"/>
          <w:sz w:val="20"/>
          <w:szCs w:val="20"/>
          <w:lang w:eastAsia="es-MX"/>
        </w:rPr>
        <w:t xml:space="preserve">organismos de acción comunal con la finalidad de que estos se vinculen al desarrollo y mejoramiento municipal mediante: i) su participación en el ejercicio de sus funciones, </w:t>
      </w:r>
      <w:proofErr w:type="spellStart"/>
      <w:r w:rsidRPr="00F80981">
        <w:rPr>
          <w:rFonts w:ascii="Arial" w:hAnsi="Arial" w:cs="Arial"/>
          <w:color w:val="000000" w:themeColor="text1"/>
          <w:sz w:val="20"/>
          <w:szCs w:val="20"/>
          <w:lang w:eastAsia="es-MX"/>
        </w:rPr>
        <w:t>ii</w:t>
      </w:r>
      <w:proofErr w:type="spellEnd"/>
      <w:r w:rsidRPr="00F80981">
        <w:rPr>
          <w:rFonts w:ascii="Arial" w:hAnsi="Arial" w:cs="Arial"/>
          <w:color w:val="000000" w:themeColor="text1"/>
          <w:sz w:val="20"/>
          <w:szCs w:val="20"/>
          <w:lang w:eastAsia="es-MX"/>
        </w:rPr>
        <w:t xml:space="preserve">) la prestación de bienes y servicios o </w:t>
      </w:r>
      <w:proofErr w:type="spellStart"/>
      <w:r w:rsidRPr="00F80981">
        <w:rPr>
          <w:rFonts w:ascii="Arial" w:hAnsi="Arial" w:cs="Arial"/>
          <w:color w:val="000000" w:themeColor="text1"/>
          <w:sz w:val="20"/>
          <w:szCs w:val="20"/>
          <w:lang w:eastAsia="es-MX"/>
        </w:rPr>
        <w:t>iii</w:t>
      </w:r>
      <w:proofErr w:type="spellEnd"/>
      <w:r w:rsidRPr="00F80981">
        <w:rPr>
          <w:rFonts w:ascii="Arial" w:hAnsi="Arial" w:cs="Arial"/>
          <w:color w:val="000000" w:themeColor="text1"/>
          <w:sz w:val="20"/>
          <w:szCs w:val="20"/>
          <w:lang w:eastAsia="es-MX"/>
        </w:rPr>
        <w:t>) la ejecución de obras públicas</w:t>
      </w:r>
      <w:r w:rsidRPr="00F80981">
        <w:rPr>
          <w:rFonts w:ascii="Arial" w:hAnsi="Arial" w:cs="Arial"/>
          <w:color w:val="000000" w:themeColor="text1"/>
          <w:sz w:val="20"/>
          <w:szCs w:val="20"/>
        </w:rPr>
        <w:t xml:space="preserve"> </w:t>
      </w:r>
      <w:r w:rsidRPr="00F80981">
        <w:rPr>
          <w:rFonts w:ascii="Arial" w:hAnsi="Arial" w:cs="Arial"/>
          <w:color w:val="000000" w:themeColor="text1"/>
          <w:sz w:val="20"/>
          <w:szCs w:val="20"/>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1" w:anchor="281" w:history="1">
        <w:r w:rsidRPr="00F80981">
          <w:rPr>
            <w:rStyle w:val="Hipervnculo"/>
            <w:rFonts w:ascii="Arial" w:hAnsi="Arial" w:cs="Arial"/>
            <w:color w:val="000000" w:themeColor="text1"/>
            <w:sz w:val="20"/>
            <w:szCs w:val="20"/>
            <w:lang w:eastAsia="es-MX"/>
          </w:rPr>
          <w:t>281</w:t>
        </w:r>
      </w:hyperlink>
      <w:r w:rsidRPr="00F80981">
        <w:rPr>
          <w:rFonts w:ascii="Arial" w:hAnsi="Arial" w:cs="Arial"/>
          <w:color w:val="000000" w:themeColor="text1"/>
          <w:sz w:val="20"/>
          <w:szCs w:val="20"/>
          <w:lang w:eastAsia="es-MX"/>
        </w:rPr>
        <w:t xml:space="preserve"> de la Ley 1955 de 2019. Como se observa, la norma señalada contempla diversos objetos para la celebración de convenios solidarios, mientras que en contraste el artículo 95 </w:t>
      </w:r>
      <w:r w:rsidRPr="00F80981">
        <w:rPr>
          <w:rFonts w:ascii="Arial" w:hAnsi="Arial" w:cs="Arial"/>
          <w:color w:val="000000" w:themeColor="text1"/>
          <w:sz w:val="20"/>
          <w:szCs w:val="20"/>
          <w:lang w:val="es-ES" w:eastAsia="es-MX"/>
        </w:rPr>
        <w:t>de la Ley 2166 de 2021 permite la ejecución de obras</w:t>
      </w:r>
    </w:p>
    <w:p w14:paraId="6B65A5C3" w14:textId="331943F1" w:rsidR="008C6140" w:rsidRPr="00F80981" w:rsidRDefault="008C6140" w:rsidP="00F80981">
      <w:pPr>
        <w:spacing w:line="240" w:lineRule="auto"/>
        <w:jc w:val="both"/>
        <w:rPr>
          <w:rFonts w:ascii="Arial" w:hAnsi="Arial" w:cs="Arial"/>
          <w:color w:val="000000" w:themeColor="text1"/>
          <w:sz w:val="20"/>
          <w:szCs w:val="20"/>
          <w:lang w:val="es-ES" w:eastAsia="es-MX"/>
        </w:rPr>
      </w:pPr>
      <w:r w:rsidRPr="00F80981">
        <w:rPr>
          <w:rFonts w:ascii="Arial" w:eastAsia="Calibri" w:hAnsi="Arial" w:cs="Arial"/>
          <w:bCs/>
          <w:sz w:val="20"/>
          <w:szCs w:val="20"/>
        </w:rPr>
        <w:t xml:space="preserve">[…] </w:t>
      </w:r>
      <w:r w:rsidRPr="00F80981">
        <w:rPr>
          <w:rFonts w:ascii="Arial" w:hAnsi="Arial" w:cs="Arial"/>
          <w:color w:val="000000" w:themeColor="text1"/>
          <w:sz w:val="20"/>
          <w:szCs w:val="20"/>
          <w:lang w:eastAsia="es-MX"/>
        </w:rPr>
        <w:t xml:space="preserve">Aunado a lo anterior, para la celebración de dichos convenios el inciso primero del citado artículo 63 remite al artículo 141 de la Ley 136 de 1994, en virtud del cual </w:t>
      </w:r>
      <w:r w:rsidRPr="00F80981">
        <w:rPr>
          <w:rFonts w:ascii="Arial" w:eastAsia="Calibri" w:hAnsi="Arial" w:cs="Arial"/>
          <w:color w:val="000000" w:themeColor="text1"/>
          <w:sz w:val="20"/>
          <w:szCs w:val="20"/>
          <w:lang w:val="es-ES_tradnl"/>
        </w:rPr>
        <w:t>“</w:t>
      </w:r>
      <w:r w:rsidRPr="00F80981">
        <w:rPr>
          <w:rFonts w:ascii="Arial" w:hAnsi="Arial" w:cs="Arial"/>
          <w:color w:val="000000" w:themeColor="text1"/>
          <w:sz w:val="20"/>
          <w:szCs w:val="20"/>
          <w:lang w:eastAsia="es-MX"/>
        </w:rPr>
        <w:t>Los contratos o convenios que se celebren en desarrollo del artículo anterior, se sujetarán a lo dispuesto por los artículos </w:t>
      </w:r>
      <w:hyperlink r:id="rId12" w:anchor="375" w:history="1">
        <w:r w:rsidRPr="00F80981">
          <w:rPr>
            <w:rStyle w:val="Hipervnculo"/>
            <w:rFonts w:ascii="Arial" w:hAnsi="Arial" w:cs="Arial"/>
            <w:color w:val="000000" w:themeColor="text1"/>
            <w:sz w:val="20"/>
            <w:szCs w:val="20"/>
            <w:u w:val="none"/>
            <w:lang w:eastAsia="es-MX"/>
          </w:rPr>
          <w:t>375</w:t>
        </w:r>
      </w:hyperlink>
      <w:r w:rsidRPr="00F80981">
        <w:rPr>
          <w:rFonts w:ascii="Arial" w:hAnsi="Arial" w:cs="Arial"/>
          <w:color w:val="000000" w:themeColor="text1"/>
          <w:sz w:val="20"/>
          <w:szCs w:val="20"/>
          <w:lang w:eastAsia="es-MX"/>
        </w:rPr>
        <w:t> a </w:t>
      </w:r>
      <w:hyperlink r:id="rId13" w:anchor="378" w:history="1">
        <w:r w:rsidRPr="00F80981">
          <w:rPr>
            <w:rStyle w:val="Hipervnculo"/>
            <w:rFonts w:ascii="Arial" w:hAnsi="Arial" w:cs="Arial"/>
            <w:color w:val="000000" w:themeColor="text1"/>
            <w:sz w:val="20"/>
            <w:szCs w:val="20"/>
            <w:u w:val="none"/>
            <w:lang w:eastAsia="es-MX"/>
          </w:rPr>
          <w:t>378</w:t>
        </w:r>
      </w:hyperlink>
      <w:r w:rsidRPr="00F80981">
        <w:rPr>
          <w:rFonts w:ascii="Arial" w:hAnsi="Arial" w:cs="Arial"/>
          <w:color w:val="000000" w:themeColor="text1"/>
          <w:sz w:val="20"/>
          <w:szCs w:val="20"/>
          <w:lang w:eastAsia="es-MX"/>
        </w:rPr>
        <w:t> del Decreto 1333 de 1986 y la Ley </w:t>
      </w:r>
      <w:hyperlink r:id="rId14" w:anchor="inicio" w:history="1">
        <w:r w:rsidRPr="00F80981">
          <w:rPr>
            <w:rStyle w:val="Hipervnculo"/>
            <w:rFonts w:ascii="Arial" w:hAnsi="Arial" w:cs="Arial"/>
            <w:color w:val="000000" w:themeColor="text1"/>
            <w:sz w:val="20"/>
            <w:szCs w:val="20"/>
            <w:u w:val="none"/>
            <w:lang w:eastAsia="es-MX"/>
          </w:rPr>
          <w:t>80</w:t>
        </w:r>
      </w:hyperlink>
      <w:r w:rsidRPr="00F80981">
        <w:rPr>
          <w:rFonts w:ascii="Arial" w:hAnsi="Arial" w:cs="Arial"/>
          <w:color w:val="000000" w:themeColor="text1"/>
          <w:sz w:val="20"/>
          <w:szCs w:val="20"/>
          <w:lang w:eastAsia="es-MX"/>
        </w:rPr>
        <w:t> de 1993</w:t>
      </w:r>
      <w:r w:rsidRPr="00F80981">
        <w:rPr>
          <w:rFonts w:ascii="Arial" w:eastAsia="Calibri" w:hAnsi="Arial" w:cs="Arial"/>
          <w:color w:val="000000" w:themeColor="text1"/>
          <w:sz w:val="20"/>
          <w:szCs w:val="20"/>
          <w:lang w:val="es-ES_tradnl"/>
        </w:rPr>
        <w:t>”</w:t>
      </w:r>
      <w:r w:rsidRPr="00F80981">
        <w:rPr>
          <w:rFonts w:ascii="Arial" w:hAnsi="Arial" w:cs="Arial"/>
          <w:color w:val="000000" w:themeColor="text1"/>
          <w:sz w:val="20"/>
          <w:szCs w:val="20"/>
          <w:lang w:eastAsia="es-MX"/>
        </w:rPr>
        <w:t xml:space="preserve">. En este sentido, retomando las consideraciones de los conceptos de esta Agencia, en este caso resulta aplicable el tercer régimen expuesto, es decir, lo anterior implica que los convenios solidarios que se celebren con fundamento el artículo 63 de la Ley </w:t>
      </w:r>
      <w:r w:rsidRPr="00F80981">
        <w:rPr>
          <w:rFonts w:ascii="Arial" w:hAnsi="Arial" w:cs="Arial"/>
          <w:color w:val="000000" w:themeColor="text1"/>
          <w:sz w:val="20"/>
          <w:szCs w:val="20"/>
          <w:lang w:val="es-ES" w:eastAsia="es-MX"/>
        </w:rPr>
        <w:t>2166 de 2021</w:t>
      </w:r>
      <w:r w:rsidRPr="00F80981">
        <w:rPr>
          <w:rFonts w:ascii="Arial" w:hAnsi="Arial" w:cs="Arial"/>
          <w:color w:val="000000" w:themeColor="text1"/>
          <w:sz w:val="20"/>
          <w:szCs w:val="20"/>
          <w:lang w:val="es-ES"/>
        </w:rPr>
        <w:t xml:space="preserve"> deben interpretarse armónicamente con </w:t>
      </w:r>
      <w:r w:rsidRPr="00F80981">
        <w:rPr>
          <w:rFonts w:ascii="Arial" w:hAnsi="Arial" w:cs="Arial"/>
          <w:color w:val="000000" w:themeColor="text1"/>
          <w:sz w:val="20"/>
          <w:szCs w:val="20"/>
          <w:lang w:eastAsia="es-MX"/>
        </w:rPr>
        <w:t xml:space="preserve">el artículo 141 de la Ley 136 de 1994 y </w:t>
      </w:r>
      <w:r w:rsidRPr="00F80981">
        <w:rPr>
          <w:rFonts w:ascii="Arial" w:hAnsi="Arial" w:cs="Arial"/>
          <w:color w:val="000000" w:themeColor="text1"/>
          <w:sz w:val="20"/>
          <w:szCs w:val="20"/>
          <w:lang w:val="es-ES"/>
        </w:rPr>
        <w:t>los parágrafos tercero y quinto del artículo tercero de la Ley 136 de 1994</w:t>
      </w:r>
      <w:r w:rsidRPr="00F80981">
        <w:rPr>
          <w:rFonts w:ascii="Arial" w:hAnsi="Arial" w:cs="Arial"/>
          <w:color w:val="000000" w:themeColor="text1"/>
          <w:sz w:val="20"/>
          <w:szCs w:val="20"/>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4EB457A5" w14:textId="09B3A53A" w:rsidR="00043C2C" w:rsidRPr="00F80981" w:rsidRDefault="00043C2C" w:rsidP="00F80981">
      <w:pPr>
        <w:spacing w:line="240" w:lineRule="auto"/>
        <w:contextualSpacing/>
        <w:jc w:val="both"/>
        <w:rPr>
          <w:rFonts w:ascii="Arial" w:eastAsia="Calibri" w:hAnsi="Arial" w:cs="Arial"/>
          <w:b/>
          <w:sz w:val="20"/>
          <w:szCs w:val="20"/>
          <w:lang w:val="es-MX" w:eastAsia="es-ES_tradnl"/>
        </w:rPr>
      </w:pPr>
      <w:r w:rsidRPr="00C51CBB">
        <w:rPr>
          <w:rFonts w:ascii="Arial" w:eastAsia="Calibri" w:hAnsi="Arial" w:cs="Arial"/>
          <w:b/>
          <w:sz w:val="20"/>
          <w:szCs w:val="20"/>
          <w:lang w:val="es-MX" w:eastAsia="es-ES_tradnl"/>
        </w:rPr>
        <w:t>ORGANISMOS DE ACCIÓN COMUNAL</w:t>
      </w:r>
      <w:r w:rsidRPr="00F80981">
        <w:rPr>
          <w:rFonts w:ascii="Arial" w:eastAsia="Calibri" w:hAnsi="Arial" w:cs="Arial"/>
          <w:b/>
          <w:sz w:val="20"/>
          <w:szCs w:val="20"/>
          <w:lang w:val="es-MX" w:eastAsia="es-ES_tradnl"/>
        </w:rPr>
        <w:t xml:space="preserve"> – Capacidad jurídica </w:t>
      </w:r>
    </w:p>
    <w:p w14:paraId="789BDE25" w14:textId="77777777" w:rsidR="00043C2C" w:rsidRPr="00F80981" w:rsidRDefault="00043C2C" w:rsidP="00F80981">
      <w:pPr>
        <w:spacing w:line="240" w:lineRule="auto"/>
        <w:contextualSpacing/>
        <w:jc w:val="both"/>
        <w:rPr>
          <w:rFonts w:ascii="Arial" w:eastAsia="Calibri" w:hAnsi="Arial" w:cs="Arial"/>
          <w:b/>
          <w:sz w:val="20"/>
          <w:szCs w:val="20"/>
          <w:lang w:val="es-MX" w:eastAsia="es-ES_tradnl"/>
        </w:rPr>
      </w:pPr>
    </w:p>
    <w:p w14:paraId="17C004CB" w14:textId="229B2DDF" w:rsidR="00043C2C" w:rsidRDefault="008C6140" w:rsidP="00F80981">
      <w:pPr>
        <w:contextualSpacing/>
        <w:jc w:val="both"/>
        <w:rPr>
          <w:rFonts w:ascii="Arial" w:hAnsi="Arial" w:cs="Arial"/>
          <w:bCs/>
          <w:color w:val="000000" w:themeColor="text1"/>
          <w:sz w:val="20"/>
          <w:szCs w:val="20"/>
          <w:lang w:val="es-MX" w:eastAsia="es-MX"/>
        </w:rPr>
      </w:pPr>
      <w:r w:rsidRPr="00F80981">
        <w:rPr>
          <w:rFonts w:ascii="Arial" w:eastAsia="Calibri" w:hAnsi="Arial" w:cs="Arial"/>
          <w:bCs/>
          <w:sz w:val="20"/>
          <w:szCs w:val="20"/>
        </w:rPr>
        <w:t xml:space="preserve">[…] </w:t>
      </w:r>
      <w:r w:rsidRPr="00F80981">
        <w:rPr>
          <w:rFonts w:ascii="Arial" w:hAnsi="Arial" w:cs="Arial"/>
          <w:sz w:val="20"/>
          <w:szCs w:val="20"/>
          <w:lang w:eastAsia="es-MX"/>
        </w:rPr>
        <w:t xml:space="preserve">además de que cada organismo debe acreditar su existencia y representación legal en los términos del artículo 78 de la Ley 2166 de 2021, </w:t>
      </w:r>
      <w:r w:rsidRPr="00F80981">
        <w:rPr>
          <w:rFonts w:ascii="Arial" w:hAnsi="Arial" w:cs="Arial"/>
          <w:bCs/>
          <w:color w:val="000000" w:themeColor="text1"/>
          <w:sz w:val="20"/>
          <w:szCs w:val="20"/>
          <w:lang w:val="es-MX" w:eastAsia="es-MX"/>
        </w:rPr>
        <w:t xml:space="preserve">teniendo en cuenta la naturaleza de las Juntas de Acción Comunal y la incidencia que en ellas tiene el principio de participación, es importante realzar que la territorialidad </w:t>
      </w:r>
      <w:r w:rsidRPr="00F80981">
        <w:rPr>
          <w:rFonts w:ascii="Arial" w:hAnsi="Arial" w:cs="Arial"/>
          <w:color w:val="000000" w:themeColor="text1"/>
          <w:sz w:val="20"/>
          <w:szCs w:val="20"/>
          <w:lang w:val="es-MX" w:eastAsia="es-MX"/>
        </w:rPr>
        <w:t>de</w:t>
      </w:r>
      <w:r w:rsidRPr="00F80981">
        <w:rPr>
          <w:rFonts w:ascii="Arial" w:hAnsi="Arial" w:cs="Arial"/>
          <w:bCs/>
          <w:color w:val="000000" w:themeColor="text1"/>
          <w:sz w:val="20"/>
          <w:szCs w:val="20"/>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w:t>
      </w:r>
    </w:p>
    <w:p w14:paraId="39EC02FE" w14:textId="77777777" w:rsidR="00F80981" w:rsidRPr="00F80981" w:rsidRDefault="00F80981" w:rsidP="00F80981">
      <w:pPr>
        <w:spacing w:line="240" w:lineRule="auto"/>
        <w:contextualSpacing/>
        <w:jc w:val="both"/>
        <w:rPr>
          <w:rFonts w:ascii="Arial" w:hAnsi="Arial" w:cs="Arial"/>
          <w:bCs/>
          <w:color w:val="000000" w:themeColor="text1"/>
          <w:sz w:val="20"/>
          <w:szCs w:val="20"/>
          <w:lang w:val="es-MX" w:eastAsia="es-MX"/>
        </w:rPr>
      </w:pPr>
    </w:p>
    <w:p w14:paraId="4BD654CC" w14:textId="5EF9F0E3" w:rsidR="008C6140" w:rsidRPr="00F80981" w:rsidRDefault="008C6140"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ORGANISMOS DE ACCIÓN COMUNAL – Capacidad técnica – </w:t>
      </w:r>
      <w:r w:rsidRPr="00751297">
        <w:rPr>
          <w:rFonts w:ascii="Arial" w:eastAsia="Calibri" w:hAnsi="Arial" w:cs="Arial"/>
          <w:b/>
          <w:sz w:val="20"/>
          <w:szCs w:val="20"/>
          <w:lang w:val="es-MX" w:eastAsia="es-ES_tradnl"/>
        </w:rPr>
        <w:t>Acreditación</w:t>
      </w:r>
    </w:p>
    <w:p w14:paraId="2ABAF3EA" w14:textId="77777777" w:rsidR="008C6140" w:rsidRPr="00F80981" w:rsidRDefault="008C6140" w:rsidP="00F80981">
      <w:pPr>
        <w:spacing w:line="240" w:lineRule="auto"/>
        <w:contextualSpacing/>
        <w:jc w:val="both"/>
        <w:rPr>
          <w:rFonts w:ascii="Arial" w:eastAsia="Calibri" w:hAnsi="Arial" w:cs="Arial"/>
          <w:b/>
          <w:sz w:val="20"/>
          <w:szCs w:val="20"/>
          <w:lang w:val="es-MX" w:eastAsia="es-ES_tradnl"/>
        </w:rPr>
      </w:pPr>
    </w:p>
    <w:p w14:paraId="30722DBE" w14:textId="2ED8E8E4" w:rsidR="008C6140" w:rsidRPr="00F80981" w:rsidRDefault="008C6140" w:rsidP="00F80981">
      <w:pPr>
        <w:spacing w:line="240" w:lineRule="auto"/>
        <w:contextualSpacing/>
        <w:jc w:val="both"/>
        <w:rPr>
          <w:rFonts w:ascii="Arial" w:eastAsia="Calibri" w:hAnsi="Arial" w:cs="Arial"/>
          <w:color w:val="000000" w:themeColor="text1"/>
          <w:sz w:val="20"/>
          <w:szCs w:val="20"/>
          <w:lang w:val="es-ES_tradnl"/>
        </w:rPr>
      </w:pPr>
      <w:r w:rsidRPr="00F80981">
        <w:rPr>
          <w:rFonts w:ascii="Arial" w:eastAsia="Calibri" w:hAnsi="Arial" w:cs="Arial"/>
          <w:bCs/>
          <w:sz w:val="20"/>
          <w:szCs w:val="20"/>
        </w:rPr>
        <w:t xml:space="preserve">[…] </w:t>
      </w:r>
      <w:proofErr w:type="spellStart"/>
      <w:r w:rsidRPr="00F80981">
        <w:rPr>
          <w:rFonts w:ascii="Arial" w:eastAsia="Calibri" w:hAnsi="Arial" w:cs="Arial"/>
          <w:color w:val="000000" w:themeColor="text1"/>
          <w:sz w:val="20"/>
          <w:szCs w:val="20"/>
          <w:lang w:val="es-ES_tradnl"/>
        </w:rPr>
        <w:t>iv</w:t>
      </w:r>
      <w:proofErr w:type="spellEnd"/>
      <w:r w:rsidRPr="00F80981">
        <w:rPr>
          <w:rFonts w:ascii="Arial" w:eastAsia="Calibri" w:hAnsi="Arial" w:cs="Arial"/>
          <w:color w:val="000000" w:themeColor="text1"/>
          <w:sz w:val="20"/>
          <w:szCs w:val="20"/>
          <w:lang w:val="es-ES_tradnl"/>
        </w:rPr>
        <w:t xml:space="preserve">) Para la ejecución de las obras se establece el deber de contratar con los habitantes de la comunidad. v) En el valor total del convenio la entidad podrá incluir los costos directos, los costos administrativos y el subsidio </w:t>
      </w:r>
      <w:r w:rsidRPr="00F80981">
        <w:rPr>
          <w:rFonts w:ascii="Arial" w:eastAsia="Calibri" w:hAnsi="Arial" w:cs="Arial"/>
          <w:color w:val="000000" w:themeColor="text1"/>
          <w:sz w:val="20"/>
          <w:szCs w:val="20"/>
        </w:rPr>
        <w:t xml:space="preserve">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w:t>
      </w:r>
    </w:p>
    <w:p w14:paraId="3C9756BD" w14:textId="77777777" w:rsidR="008C6140" w:rsidRPr="00F80981" w:rsidRDefault="008C6140" w:rsidP="00F80981">
      <w:pPr>
        <w:spacing w:line="240" w:lineRule="auto"/>
        <w:contextualSpacing/>
        <w:jc w:val="both"/>
        <w:rPr>
          <w:rFonts w:ascii="Arial" w:eastAsia="Calibri" w:hAnsi="Arial" w:cs="Arial"/>
          <w:b/>
          <w:sz w:val="20"/>
          <w:szCs w:val="20"/>
          <w:lang w:val="es-ES_tradnl" w:eastAsia="es-ES_tradnl"/>
        </w:rPr>
      </w:pPr>
    </w:p>
    <w:p w14:paraId="70F6B3E5" w14:textId="0D13E13B" w:rsidR="00043C2C" w:rsidRPr="00F80981" w:rsidRDefault="00043C2C" w:rsidP="00F80981">
      <w:pPr>
        <w:spacing w:line="240" w:lineRule="auto"/>
        <w:contextualSpacing/>
        <w:jc w:val="both"/>
        <w:rPr>
          <w:rFonts w:ascii="Arial" w:eastAsia="Calibri" w:hAnsi="Arial" w:cs="Arial"/>
          <w:b/>
          <w:sz w:val="20"/>
          <w:szCs w:val="20"/>
          <w:lang w:val="es-MX" w:eastAsia="es-ES_tradnl"/>
        </w:rPr>
      </w:pPr>
      <w:r w:rsidRPr="00F80981">
        <w:rPr>
          <w:rFonts w:ascii="Arial" w:eastAsia="Calibri" w:hAnsi="Arial" w:cs="Arial"/>
          <w:b/>
          <w:sz w:val="20"/>
          <w:szCs w:val="20"/>
          <w:lang w:val="es-MX" w:eastAsia="es-ES_tradnl"/>
        </w:rPr>
        <w:t xml:space="preserve">CONSEJOS COMUNITARIOS DE LAS COMUNIDADES NEGRAS – </w:t>
      </w:r>
      <w:r w:rsidRPr="00574168">
        <w:rPr>
          <w:rFonts w:ascii="Arial" w:eastAsia="Calibri" w:hAnsi="Arial" w:cs="Arial"/>
          <w:b/>
          <w:sz w:val="20"/>
          <w:szCs w:val="20"/>
          <w:lang w:val="es-MX" w:eastAsia="es-ES_tradnl"/>
        </w:rPr>
        <w:t>Convenios y Contratos</w:t>
      </w:r>
      <w:r w:rsidRPr="00F80981">
        <w:rPr>
          <w:rFonts w:ascii="Arial" w:eastAsia="Calibri" w:hAnsi="Arial" w:cs="Arial"/>
          <w:b/>
          <w:sz w:val="20"/>
          <w:szCs w:val="20"/>
          <w:lang w:val="es-MX" w:eastAsia="es-ES_tradnl"/>
        </w:rPr>
        <w:t xml:space="preserve"> – Ley 2160 de 2021.</w:t>
      </w:r>
    </w:p>
    <w:p w14:paraId="2861A9E4" w14:textId="77777777" w:rsidR="00F80981" w:rsidRPr="00F80981" w:rsidRDefault="00F80981" w:rsidP="00F80981">
      <w:pPr>
        <w:spacing w:line="240" w:lineRule="auto"/>
        <w:contextualSpacing/>
        <w:jc w:val="both"/>
        <w:rPr>
          <w:rFonts w:ascii="Arial" w:eastAsia="Calibri" w:hAnsi="Arial" w:cs="Arial"/>
          <w:b/>
          <w:sz w:val="20"/>
          <w:szCs w:val="20"/>
          <w:lang w:val="es-MX" w:eastAsia="es-ES_tradnl"/>
        </w:rPr>
      </w:pPr>
    </w:p>
    <w:p w14:paraId="44659742" w14:textId="3521DAC7" w:rsidR="008C6140" w:rsidRPr="00F80981" w:rsidRDefault="00F80981" w:rsidP="00F80981">
      <w:pPr>
        <w:widowControl w:val="0"/>
        <w:autoSpaceDE w:val="0"/>
        <w:autoSpaceDN w:val="0"/>
        <w:spacing w:before="119" w:line="240" w:lineRule="auto"/>
        <w:jc w:val="both"/>
        <w:rPr>
          <w:rFonts w:ascii="Arial" w:eastAsia="Arial" w:hAnsi="Arial" w:cs="Arial"/>
          <w:i/>
          <w:iCs/>
          <w:sz w:val="20"/>
          <w:szCs w:val="20"/>
          <w:lang w:val="es-ES" w:eastAsia="es-ES" w:bidi="es-ES"/>
        </w:rPr>
      </w:pPr>
      <w:r w:rsidRPr="00F80981">
        <w:rPr>
          <w:rFonts w:ascii="Arial" w:eastAsia="Calibri" w:hAnsi="Arial" w:cs="Arial"/>
          <w:bCs/>
          <w:sz w:val="20"/>
          <w:szCs w:val="20"/>
        </w:rPr>
        <w:t xml:space="preserve">[…] </w:t>
      </w:r>
      <w:r w:rsidR="008C6140" w:rsidRPr="00F80981">
        <w:rPr>
          <w:rFonts w:ascii="Arial" w:eastAsia="Arial" w:hAnsi="Arial" w:cs="Arial"/>
          <w:sz w:val="20"/>
          <w:szCs w:val="20"/>
          <w:lang w:val="es-ES" w:eastAsia="es-ES" w:bidi="es-ES"/>
        </w:rPr>
        <w:t xml:space="preserve">la ley en cita no realizó una distinción entre contrato o convenio cuando adicionó a la Ley 80 de 1993 la capacidad para contratar con el Estado a los consejos comunitarios de las comunidades negras reguladas por la Ley 70 de 1993, y por lo tanto, dicha interpretación también debe entenderse de la adición realizada en la Ley 1150 de 2007 sobre la modalidad de selección de contratación directa, pues al disponer que se podrá celebrar de manera directa </w:t>
      </w:r>
      <w:r w:rsidR="008C6140" w:rsidRPr="00F80981">
        <w:rPr>
          <w:rFonts w:ascii="Arial" w:eastAsia="Arial" w:hAnsi="Arial" w:cs="Arial"/>
          <w:i/>
          <w:iCs/>
          <w:sz w:val="20"/>
          <w:szCs w:val="20"/>
          <w:lang w:val="es-ES" w:eastAsia="es-ES" w:bidi="es-ES"/>
        </w:rPr>
        <w:t>“contratos que las entidades estatales suscriban con los consejos comunitarios de las comunidades negras”</w:t>
      </w:r>
      <w:r w:rsidR="008C6140" w:rsidRPr="00F80981">
        <w:rPr>
          <w:rFonts w:ascii="Arial" w:eastAsia="Arial" w:hAnsi="Arial" w:cs="Arial"/>
          <w:sz w:val="20"/>
          <w:szCs w:val="20"/>
          <w:lang w:val="es-ES" w:eastAsia="es-ES" w:bidi="es-ES"/>
        </w:rPr>
        <w:t xml:space="preserve">. La interpretación en contexto que se debe realizar de la norma, indica que la misma no contiene distinción alguna entre las concepciones, doctrinarias y jurisprudenciales, que se han realizado entre convenio y contrato, que en últimas se relacionan al alcance de las obligaciones que los caracterizan, por el contrario, la única distinción realizada por el legislador, fue el límite al objeto contractual a celebrar en virtud de dicha causal, correspondiente a que </w:t>
      </w:r>
      <w:r w:rsidR="008C6140" w:rsidRPr="00F80981">
        <w:rPr>
          <w:rFonts w:ascii="Arial" w:eastAsia="Arial" w:hAnsi="Arial" w:cs="Arial"/>
          <w:i/>
          <w:iCs/>
          <w:sz w:val="20"/>
          <w:szCs w:val="20"/>
          <w:lang w:val="es-ES" w:eastAsia="es-ES" w:bidi="es-ES"/>
        </w:rPr>
        <w:t>“</w:t>
      </w:r>
      <w:r w:rsidR="008C6140" w:rsidRPr="00F80981">
        <w:rPr>
          <w:rFonts w:ascii="Arial" w:eastAsia="Arial" w:hAnsi="Arial" w:cs="Arial"/>
          <w:sz w:val="20"/>
          <w:szCs w:val="20"/>
          <w:lang w:val="es-ES" w:eastAsia="es-ES" w:bidi="es-ES"/>
        </w:rPr>
        <w:t>[…]</w:t>
      </w:r>
      <w:r w:rsidR="008C6140" w:rsidRPr="00F80981">
        <w:rPr>
          <w:rFonts w:ascii="Arial" w:eastAsia="Arial" w:hAnsi="Arial" w:cs="Arial"/>
          <w:i/>
          <w:iCs/>
          <w:sz w:val="20"/>
          <w:szCs w:val="20"/>
          <w:lang w:val="es-ES" w:eastAsia="es-ES" w:bidi="es-ES"/>
        </w:rPr>
        <w:t xml:space="preserve"> </w:t>
      </w:r>
      <w:r w:rsidR="008C6140" w:rsidRPr="00F80981">
        <w:rPr>
          <w:rFonts w:ascii="Arial" w:eastAsia="Arial" w:hAnsi="Arial" w:cs="Arial"/>
          <w:i/>
          <w:sz w:val="20"/>
          <w:szCs w:val="20"/>
          <w:lang w:val="es-ES" w:eastAsia="es-ES" w:bidi="es-ES"/>
        </w:rPr>
        <w:t>esté relacionado con el fortalecimiento del gobierno propio, la identidad étnica y cultural, el ejercicio de la autonomía, y/o la garantía de los derechos de los pueblos de las mismas comunidades</w:t>
      </w:r>
      <w:r w:rsidR="008C6140" w:rsidRPr="00F80981">
        <w:rPr>
          <w:rFonts w:ascii="Arial" w:eastAsia="Arial" w:hAnsi="Arial" w:cs="Arial"/>
          <w:i/>
          <w:iCs/>
          <w:sz w:val="20"/>
          <w:szCs w:val="20"/>
          <w:lang w:val="es-ES" w:eastAsia="es-ES" w:bidi="es-ES"/>
        </w:rPr>
        <w:t>”.</w:t>
      </w:r>
    </w:p>
    <w:p w14:paraId="086887BD" w14:textId="45BF5596" w:rsidR="008C6140" w:rsidRPr="00F80981" w:rsidRDefault="008C6140" w:rsidP="00F80981">
      <w:pPr>
        <w:widowControl w:val="0"/>
        <w:autoSpaceDE w:val="0"/>
        <w:autoSpaceDN w:val="0"/>
        <w:spacing w:line="240" w:lineRule="auto"/>
        <w:jc w:val="both"/>
        <w:rPr>
          <w:rFonts w:ascii="Arial" w:eastAsia="Arial" w:hAnsi="Arial" w:cs="Arial"/>
          <w:sz w:val="20"/>
          <w:szCs w:val="20"/>
          <w:lang w:val="es-ES" w:eastAsia="es-ES" w:bidi="es-ES"/>
        </w:rPr>
      </w:pPr>
      <w:r w:rsidRPr="00F80981">
        <w:rPr>
          <w:rFonts w:ascii="Arial" w:eastAsia="Arial" w:hAnsi="Arial" w:cs="Arial"/>
          <w:sz w:val="20"/>
          <w:szCs w:val="20"/>
          <w:lang w:val="es-ES" w:eastAsia="es-ES" w:bidi="es-ES"/>
        </w:rPr>
        <w:t>Vale la pena resaltar, como se hizo en el capítulo anterior, que el legislador y el ordenamiento jurídico, en general, en distintas ocasiones utiliza de forma indistinta los conceptos de contrato o convenio para referirse a la misma institución jurídica</w:t>
      </w:r>
      <w:r w:rsidRPr="00F80981">
        <w:rPr>
          <w:rFonts w:ascii="Arial" w:eastAsia="Arial" w:hAnsi="Arial" w:cs="Arial"/>
          <w:sz w:val="20"/>
          <w:szCs w:val="20"/>
          <w:vertAlign w:val="superscript"/>
          <w:lang w:val="es-ES" w:eastAsia="es-ES" w:bidi="es-ES"/>
        </w:rPr>
        <w:footnoteReference w:id="2"/>
      </w:r>
      <w:r w:rsidRPr="00F80981">
        <w:rPr>
          <w:rFonts w:ascii="Arial" w:eastAsia="Arial" w:hAnsi="Arial" w:cs="Arial"/>
          <w:sz w:val="20"/>
          <w:szCs w:val="20"/>
          <w:lang w:val="es-ES" w:eastAsia="es-ES" w:bidi="es-ES"/>
        </w:rPr>
        <w:t xml:space="preserve">. Incluso, la Circular Externa Única de Colombia Compra Eficiente, pese a reconocer que se han realizado algunas distinciones jurisprudenciales en torno a los contratos y convenios, señala que no existe una definición legal que diferencie los conceptos. En tal sentido, de acuerdo con las consideraciones expuestas en este numeral los asimila para efectos de aplicar las disposiciones que tangencialmente se refieren a uno u otro vocablo. </w:t>
      </w:r>
    </w:p>
    <w:p w14:paraId="4707CCBF" w14:textId="77777777" w:rsidR="00043C2C" w:rsidRPr="00F80981" w:rsidRDefault="00043C2C" w:rsidP="00F80981">
      <w:pPr>
        <w:spacing w:line="240" w:lineRule="auto"/>
        <w:contextualSpacing/>
        <w:jc w:val="both"/>
        <w:rPr>
          <w:rFonts w:ascii="Arial" w:eastAsia="Calibri" w:hAnsi="Arial" w:cs="Arial"/>
          <w:b/>
          <w:sz w:val="20"/>
          <w:szCs w:val="20"/>
          <w:lang w:val="es-ES" w:eastAsia="es-ES_tradnl"/>
        </w:rPr>
      </w:pPr>
    </w:p>
    <w:p w14:paraId="5E9415D2" w14:textId="56EC365A" w:rsidR="00043C2C" w:rsidRDefault="00043C2C">
      <w:pPr>
        <w:rPr>
          <w:rFonts w:ascii="Arial" w:eastAsia="Geomanist Light" w:hAnsi="Arial" w:cs="Arial"/>
          <w:color w:val="000000" w:themeColor="text1"/>
          <w:lang w:val="es-MX"/>
        </w:rPr>
      </w:pPr>
      <w:r>
        <w:rPr>
          <w:rFonts w:ascii="Arial" w:eastAsia="Geomanist Light" w:hAnsi="Arial" w:cs="Arial"/>
          <w:color w:val="000000" w:themeColor="text1"/>
          <w:lang w:val="es-MX"/>
        </w:rPr>
        <w:br w:type="page"/>
      </w:r>
    </w:p>
    <w:p w14:paraId="29DBD889" w14:textId="378FCCA1" w:rsidR="008D4913" w:rsidRPr="00044F0D" w:rsidRDefault="00761CAA" w:rsidP="00A57C95">
      <w:pPr>
        <w:rPr>
          <w:rFonts w:ascii="Arial" w:eastAsia="Geomanist Light" w:hAnsi="Arial" w:cs="Arial"/>
          <w:color w:val="201F1E"/>
          <w:lang w:val="es-MX"/>
        </w:rPr>
      </w:pPr>
      <w:r w:rsidRPr="00761CAA">
        <w:rPr>
          <w:rFonts w:ascii="Arial" w:eastAsia="Times New Roman" w:hAnsi="Arial" w:cs="Arial"/>
          <w:bCs/>
          <w:noProof/>
          <w:lang w:val="es-MX" w:eastAsia="es-ES"/>
        </w:rPr>
        <w:lastRenderedPageBreak/>
        <w:drawing>
          <wp:anchor distT="0" distB="0" distL="114300" distR="114300" simplePos="0" relativeHeight="251658240" behindDoc="1" locked="0" layoutInCell="1" allowOverlap="1" wp14:anchorId="08CCD497" wp14:editId="154AB473">
            <wp:simplePos x="0" y="0"/>
            <wp:positionH relativeFrom="margin">
              <wp:posOffset>3371353</wp:posOffset>
            </wp:positionH>
            <wp:positionV relativeFrom="paragraph">
              <wp:posOffset>17338</wp:posOffset>
            </wp:positionV>
            <wp:extent cx="2695493" cy="693361"/>
            <wp:effectExtent l="0" t="0" r="0" b="0"/>
            <wp:wrapNone/>
            <wp:docPr id="2647477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4779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5493" cy="693361"/>
                    </a:xfrm>
                    <a:prstGeom prst="rect">
                      <a:avLst/>
                    </a:prstGeom>
                  </pic:spPr>
                </pic:pic>
              </a:graphicData>
            </a:graphic>
            <wp14:sizeRelH relativeFrom="margin">
              <wp14:pctWidth>0</wp14:pctWidth>
            </wp14:sizeRelH>
            <wp14:sizeRelV relativeFrom="margin">
              <wp14:pctHeight>0</wp14:pctHeight>
            </wp14:sizeRelV>
          </wp:anchor>
        </w:drawing>
      </w:r>
      <w:r w:rsidR="008D4913" w:rsidRPr="00044F0D">
        <w:rPr>
          <w:rFonts w:ascii="Arial" w:eastAsia="Geomanist Light" w:hAnsi="Arial" w:cs="Arial"/>
          <w:color w:val="000000" w:themeColor="text1"/>
          <w:lang w:val="es-MX"/>
        </w:rPr>
        <w:t>Bogotá D.C.,</w:t>
      </w:r>
      <w:r>
        <w:rPr>
          <w:rFonts w:ascii="Arial" w:eastAsia="Geomanist Light" w:hAnsi="Arial" w:cs="Arial"/>
          <w:color w:val="000000" w:themeColor="text1"/>
          <w:lang w:val="es-MX"/>
        </w:rPr>
        <w:t xml:space="preserve"> 21 de abril de 2023</w:t>
      </w:r>
    </w:p>
    <w:p w14:paraId="720EB68A" w14:textId="7B74E816" w:rsidR="008D4913" w:rsidRDefault="008D4913" w:rsidP="00A57C95">
      <w:pPr>
        <w:rPr>
          <w:rFonts w:ascii="Arial" w:eastAsia="Times New Roman" w:hAnsi="Arial" w:cs="Arial"/>
          <w:bCs/>
          <w:lang w:val="es-MX" w:eastAsia="es-ES"/>
        </w:rPr>
      </w:pPr>
    </w:p>
    <w:p w14:paraId="28CFFFAE" w14:textId="77777777" w:rsidR="008D4913" w:rsidRPr="0006291B" w:rsidRDefault="008D4913" w:rsidP="00A57C95">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4E907C7E" w14:textId="3443C3F1" w:rsidR="008D4913" w:rsidRPr="0006291B" w:rsidRDefault="00337989" w:rsidP="00A57C95">
      <w:pPr>
        <w:contextualSpacing/>
        <w:jc w:val="both"/>
        <w:rPr>
          <w:rFonts w:ascii="Arial" w:eastAsia="Calibri" w:hAnsi="Arial" w:cs="Arial"/>
          <w:b/>
          <w:lang w:eastAsia="es-ES_tradnl"/>
        </w:rPr>
      </w:pPr>
      <w:r>
        <w:rPr>
          <w:rFonts w:ascii="Arial" w:eastAsia="Calibri" w:hAnsi="Arial" w:cs="Arial"/>
          <w:b/>
          <w:lang w:eastAsia="es-ES_tradnl"/>
        </w:rPr>
        <w:t xml:space="preserve">Edgar Jesús Rojas Ramírez </w:t>
      </w:r>
    </w:p>
    <w:p w14:paraId="1804D627" w14:textId="1C3B9C19" w:rsidR="008D4913" w:rsidRDefault="00337989" w:rsidP="00A57C95">
      <w:pPr>
        <w:contextualSpacing/>
        <w:jc w:val="both"/>
        <w:rPr>
          <w:rFonts w:ascii="Arial" w:eastAsia="Calibri" w:hAnsi="Arial" w:cs="Arial"/>
          <w:lang w:eastAsia="es-ES_tradnl"/>
        </w:rPr>
      </w:pPr>
      <w:r>
        <w:rPr>
          <w:rFonts w:ascii="Arial" w:eastAsia="Calibri" w:hAnsi="Arial" w:cs="Arial"/>
          <w:lang w:eastAsia="es-ES_tradnl"/>
        </w:rPr>
        <w:t>Director Técnico y de Estructuración</w:t>
      </w:r>
    </w:p>
    <w:p w14:paraId="76343540" w14:textId="764CB585" w:rsidR="00337989" w:rsidRPr="0006291B" w:rsidRDefault="003A4736" w:rsidP="00A57C95">
      <w:pPr>
        <w:contextualSpacing/>
        <w:jc w:val="both"/>
        <w:rPr>
          <w:rFonts w:ascii="Arial" w:eastAsia="Calibri" w:hAnsi="Arial" w:cs="Arial"/>
          <w:lang w:eastAsia="es-ES_tradnl"/>
        </w:rPr>
      </w:pPr>
      <w:r>
        <w:rPr>
          <w:rFonts w:ascii="Arial" w:eastAsia="Calibri" w:hAnsi="Arial" w:cs="Arial"/>
          <w:lang w:eastAsia="es-ES_tradnl"/>
        </w:rPr>
        <w:t>Instituto Nacional de Vías - INVIAS</w:t>
      </w:r>
    </w:p>
    <w:p w14:paraId="0C984A9F" w14:textId="77777777" w:rsidR="008D4913" w:rsidRPr="0006291B" w:rsidRDefault="008D4913" w:rsidP="00A57C95">
      <w:pPr>
        <w:contextualSpacing/>
        <w:jc w:val="both"/>
        <w:rPr>
          <w:rFonts w:ascii="Arial" w:eastAsia="Calibri" w:hAnsi="Arial" w:cs="Arial"/>
          <w:bCs/>
          <w:lang w:eastAsia="es-ES_tradnl"/>
        </w:rPr>
      </w:pPr>
      <w:r w:rsidRPr="0006291B">
        <w:rPr>
          <w:rFonts w:ascii="Arial" w:eastAsia="Calibri" w:hAnsi="Arial" w:cs="Arial"/>
          <w:lang w:eastAsia="es-ES_tradnl"/>
        </w:rPr>
        <w:t>Bogotá D.C.</w:t>
      </w:r>
      <w:r w:rsidRPr="0006291B">
        <w:rPr>
          <w:rFonts w:ascii="Arial" w:eastAsia="Calibri" w:hAnsi="Arial" w:cs="Arial"/>
          <w:bCs/>
          <w:lang w:eastAsia="es-ES_tradnl"/>
        </w:rPr>
        <w:t xml:space="preserve"> </w:t>
      </w:r>
    </w:p>
    <w:p w14:paraId="49736EEF" w14:textId="77777777" w:rsidR="008D4913" w:rsidRPr="00C046D8" w:rsidRDefault="008D4913" w:rsidP="00A57C95">
      <w:pPr>
        <w:contextualSpacing/>
        <w:jc w:val="both"/>
        <w:rPr>
          <w:rFonts w:ascii="Arial" w:eastAsia="Calibri" w:hAnsi="Arial" w:cs="Arial"/>
          <w:lang w:val="es-ES_tradnl" w:eastAsia="es-ES_tradnl"/>
        </w:rPr>
      </w:pPr>
    </w:p>
    <w:p w14:paraId="288EA676" w14:textId="25F19DFA" w:rsidR="008D4913" w:rsidRPr="00C046D8" w:rsidRDefault="008D4913" w:rsidP="00A57C95">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0</w:t>
      </w:r>
      <w:r w:rsidR="00D50269">
        <w:rPr>
          <w:rFonts w:ascii="Arial" w:eastAsia="Calibri" w:hAnsi="Arial" w:cs="Arial"/>
          <w:b/>
          <w:bCs/>
          <w:lang w:val="es-ES_tradnl" w:eastAsia="es-ES_tradnl"/>
        </w:rPr>
        <w:t>52</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0394C148" w14:textId="77777777" w:rsidR="008D4913" w:rsidRPr="00C046D8" w:rsidRDefault="008D4913" w:rsidP="00A57C95">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D4913" w:rsidRPr="00C046D8" w14:paraId="30ACAFCE" w14:textId="77777777" w:rsidTr="00866A4B">
        <w:trPr>
          <w:trHeight w:val="3970"/>
        </w:trPr>
        <w:tc>
          <w:tcPr>
            <w:tcW w:w="2689" w:type="dxa"/>
          </w:tcPr>
          <w:p w14:paraId="7CC79469" w14:textId="77777777" w:rsidR="008D4913" w:rsidRPr="0093231B" w:rsidRDefault="008D4913" w:rsidP="00A57C95">
            <w:pPr>
              <w:contextualSpacing/>
              <w:jc w:val="both"/>
              <w:rPr>
                <w:rFonts w:ascii="Arial" w:eastAsia="Calibri" w:hAnsi="Arial" w:cs="Arial"/>
                <w:lang w:val="es-ES_tradnl" w:eastAsia="es-ES_tradnl"/>
              </w:rPr>
            </w:pPr>
            <w:r w:rsidRPr="0093231B">
              <w:rPr>
                <w:rFonts w:ascii="Arial" w:eastAsia="Calibri" w:hAnsi="Arial" w:cs="Arial"/>
                <w:b/>
                <w:lang w:val="es-ES_tradnl" w:eastAsia="es-ES_tradnl"/>
              </w:rPr>
              <w:t>Temas:</w:t>
            </w:r>
            <w:r w:rsidRPr="0093231B">
              <w:rPr>
                <w:rFonts w:ascii="Arial" w:eastAsia="Calibri" w:hAnsi="Arial" w:cs="Arial"/>
                <w:lang w:val="es-ES_tradnl" w:eastAsia="es-ES_tradnl"/>
              </w:rPr>
              <w:t xml:space="preserve">                                      </w:t>
            </w:r>
          </w:p>
        </w:tc>
        <w:tc>
          <w:tcPr>
            <w:tcW w:w="6237" w:type="dxa"/>
          </w:tcPr>
          <w:p w14:paraId="0F957543" w14:textId="3DA8D31C" w:rsidR="008D4913" w:rsidRPr="0093231B" w:rsidRDefault="0093231B" w:rsidP="00A57C95">
            <w:pPr>
              <w:contextualSpacing/>
              <w:jc w:val="both"/>
              <w:rPr>
                <w:rFonts w:ascii="Arial" w:eastAsia="Calibri" w:hAnsi="Arial" w:cs="Arial"/>
                <w:bCs/>
                <w:lang w:val="es-MX" w:eastAsia="es-ES_tradnl"/>
              </w:rPr>
            </w:pPr>
            <w:r w:rsidRPr="0093231B">
              <w:rPr>
                <w:rFonts w:ascii="Arial" w:eastAsia="Calibri" w:hAnsi="Arial" w:cs="Arial"/>
                <w:bCs/>
                <w:lang w:val="es-MX" w:eastAsia="es-ES_tradnl"/>
              </w:rPr>
              <w:t>LEY 996 DE 2005 – Parágrafo artículo 38 – Convenios</w:t>
            </w:r>
            <w:r w:rsidR="009E2754">
              <w:rPr>
                <w:rFonts w:ascii="Arial" w:eastAsia="Calibri" w:hAnsi="Arial" w:cs="Arial"/>
                <w:bCs/>
                <w:lang w:val="es-MX" w:eastAsia="es-ES_tradnl"/>
              </w:rPr>
              <w:t xml:space="preserve"> </w:t>
            </w:r>
            <w:r w:rsidR="00467065">
              <w:rPr>
                <w:rFonts w:ascii="Arial" w:eastAsia="Calibri" w:hAnsi="Arial" w:cs="Arial"/>
                <w:bCs/>
                <w:lang w:val="es-MX" w:eastAsia="es-ES_tradnl"/>
              </w:rPr>
              <w:t>o</w:t>
            </w:r>
            <w:r w:rsidR="009E2754">
              <w:rPr>
                <w:rFonts w:ascii="Arial" w:eastAsia="Calibri" w:hAnsi="Arial" w:cs="Arial"/>
                <w:bCs/>
                <w:lang w:val="es-MX" w:eastAsia="es-ES_tradnl"/>
              </w:rPr>
              <w:t xml:space="preserve"> contratos</w:t>
            </w:r>
            <w:r w:rsidRPr="0093231B">
              <w:rPr>
                <w:rFonts w:ascii="Arial" w:eastAsia="Calibri" w:hAnsi="Arial" w:cs="Arial"/>
                <w:bCs/>
                <w:lang w:val="es-MX" w:eastAsia="es-ES_tradnl"/>
              </w:rPr>
              <w:t xml:space="preserve"> interadministrativos/ </w:t>
            </w:r>
            <w:r w:rsidR="008D4913" w:rsidRPr="0093231B">
              <w:rPr>
                <w:rFonts w:ascii="Arial" w:eastAsia="Calibri" w:hAnsi="Arial" w:cs="Arial"/>
                <w:bCs/>
                <w:lang w:val="es-MX" w:eastAsia="es-ES_tradnl"/>
              </w:rPr>
              <w:t xml:space="preserve">CONTRATOS Y CONVENIOS – Semejanzas – Diferencias – Contraprestación – Cooperación / CONVENIOS SOLIDARIOS – Marco normativo / LEY 136 DE 1994 – Convenios Solidarios – Ámbito de aplicación – Organismos de acción comunal – Régimen jurídico / LEY 136 DE 1994 – Regímenes de contratación – Organismos de acción comunal / LEY 2166 DE 2021 – Organismos de acción comunal – Artículo 95 – Convenios solidarios – Contratación directa – Contratos de obra / </w:t>
            </w:r>
            <w:r w:rsidR="00900E22" w:rsidRPr="0093231B">
              <w:rPr>
                <w:rFonts w:ascii="Arial" w:eastAsia="Calibri" w:hAnsi="Arial" w:cs="Arial"/>
                <w:bCs/>
                <w:lang w:val="es-MX" w:eastAsia="es-ES_tradnl"/>
              </w:rPr>
              <w:t>L</w:t>
            </w:r>
            <w:r w:rsidR="008D4913" w:rsidRPr="0093231B">
              <w:rPr>
                <w:rFonts w:ascii="Arial" w:eastAsia="Calibri" w:hAnsi="Arial" w:cs="Arial"/>
                <w:bCs/>
                <w:lang w:val="es-MX" w:eastAsia="es-ES_tradnl"/>
              </w:rPr>
              <w:t>EY 2166 DE 2021 – Artículo 63 – Convenios solidarios – Artículo 141 de la Ley 136 de 1994 / ORGANISMOS DE ACCIÓN COMUNAL – Capacidad jurídica – Capacidad técnica – Acreditación</w:t>
            </w:r>
            <w:r w:rsidR="008941FC" w:rsidRPr="0093231B">
              <w:rPr>
                <w:rFonts w:ascii="Arial" w:eastAsia="Calibri" w:hAnsi="Arial" w:cs="Arial"/>
                <w:bCs/>
                <w:lang w:val="es-MX" w:eastAsia="es-ES_tradnl"/>
              </w:rPr>
              <w:t xml:space="preserve">/ </w:t>
            </w:r>
            <w:r w:rsidR="003E7F73" w:rsidRPr="0093231B">
              <w:rPr>
                <w:rFonts w:ascii="Arial" w:eastAsia="Calibri" w:hAnsi="Arial" w:cs="Arial"/>
                <w:bCs/>
                <w:lang w:val="es-MX" w:eastAsia="es-ES_tradnl"/>
              </w:rPr>
              <w:t>/</w:t>
            </w:r>
            <w:r w:rsidR="007A6241" w:rsidRPr="0093231B">
              <w:rPr>
                <w:rFonts w:ascii="Arial" w:eastAsia="Calibri" w:hAnsi="Arial" w:cs="Arial"/>
                <w:bCs/>
                <w:lang w:val="es-MX" w:eastAsia="es-ES_tradnl"/>
              </w:rPr>
              <w:t xml:space="preserve"> C</w:t>
            </w:r>
            <w:r w:rsidR="006E11C4" w:rsidRPr="0093231B">
              <w:rPr>
                <w:rFonts w:ascii="Arial" w:eastAsia="Calibri" w:hAnsi="Arial" w:cs="Arial"/>
                <w:bCs/>
                <w:lang w:val="es-MX" w:eastAsia="es-ES_tradnl"/>
              </w:rPr>
              <w:t xml:space="preserve">ONSEJOS COMUNITARIOS DE LAS COMUNIDADES NEGRAS – </w:t>
            </w:r>
            <w:r w:rsidR="00AD017A" w:rsidRPr="0093231B">
              <w:rPr>
                <w:rFonts w:ascii="Arial" w:eastAsia="Calibri" w:hAnsi="Arial" w:cs="Arial"/>
                <w:bCs/>
                <w:lang w:val="es-MX" w:eastAsia="es-ES_tradnl"/>
              </w:rPr>
              <w:t>Convenios y Contratos</w:t>
            </w:r>
            <w:r w:rsidR="001F02A6" w:rsidRPr="0093231B">
              <w:rPr>
                <w:rFonts w:ascii="Arial" w:eastAsia="Calibri" w:hAnsi="Arial" w:cs="Arial"/>
                <w:bCs/>
                <w:lang w:val="es-MX" w:eastAsia="es-ES_tradnl"/>
              </w:rPr>
              <w:t xml:space="preserve"> – Ley 2160 de 2021</w:t>
            </w:r>
            <w:r w:rsidR="00C96915" w:rsidRPr="0093231B">
              <w:rPr>
                <w:rFonts w:ascii="Arial" w:eastAsia="Calibri" w:hAnsi="Arial" w:cs="Arial"/>
                <w:bCs/>
                <w:lang w:val="es-MX" w:eastAsia="es-ES_tradnl"/>
              </w:rPr>
              <w:t>.</w:t>
            </w:r>
          </w:p>
          <w:p w14:paraId="73C03B37" w14:textId="77777777" w:rsidR="008D4913" w:rsidRPr="0093231B" w:rsidRDefault="008D4913" w:rsidP="00A57C95">
            <w:pPr>
              <w:contextualSpacing/>
              <w:jc w:val="both"/>
              <w:rPr>
                <w:rFonts w:ascii="Arial" w:eastAsia="Calibri" w:hAnsi="Arial" w:cs="Arial"/>
                <w:bCs/>
                <w:sz w:val="12"/>
                <w:szCs w:val="12"/>
                <w:lang w:val="es-ES_tradnl" w:eastAsia="es-ES_tradnl"/>
              </w:rPr>
            </w:pPr>
          </w:p>
        </w:tc>
      </w:tr>
      <w:tr w:rsidR="008D4913" w:rsidRPr="00C046D8" w14:paraId="7292208B" w14:textId="77777777" w:rsidTr="009A6C54">
        <w:trPr>
          <w:trHeight w:val="227"/>
        </w:trPr>
        <w:tc>
          <w:tcPr>
            <w:tcW w:w="2689" w:type="dxa"/>
          </w:tcPr>
          <w:p w14:paraId="6BE1515E" w14:textId="77777777" w:rsidR="008D4913" w:rsidRPr="00C046D8" w:rsidRDefault="008D4913" w:rsidP="00A57C95">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3DFB73B1" w14:textId="58FA9C12" w:rsidR="008D4913" w:rsidRPr="00C046D8" w:rsidRDefault="008D4913" w:rsidP="00A57C95">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537489">
              <w:rPr>
                <w:rFonts w:ascii="Arial" w:eastAsia="Calibri" w:hAnsi="Arial" w:cs="Arial"/>
                <w:lang w:val="es-ES_tradnl" w:eastAsia="es-ES_tradnl"/>
              </w:rPr>
              <w:t>P202303</w:t>
            </w:r>
            <w:r w:rsidR="00D45E51">
              <w:rPr>
                <w:rFonts w:ascii="Arial" w:eastAsia="Calibri" w:hAnsi="Arial" w:cs="Arial"/>
                <w:lang w:val="es-ES_tradnl" w:eastAsia="es-ES_tradnl"/>
              </w:rPr>
              <w:t>01001909</w:t>
            </w:r>
          </w:p>
        </w:tc>
      </w:tr>
    </w:tbl>
    <w:p w14:paraId="6AF76D21" w14:textId="77777777" w:rsidR="008D4913" w:rsidRPr="00C046D8" w:rsidRDefault="008D4913" w:rsidP="00A57C95">
      <w:pPr>
        <w:contextualSpacing/>
        <w:jc w:val="both"/>
        <w:rPr>
          <w:rFonts w:ascii="Arial" w:eastAsia="Calibri" w:hAnsi="Arial" w:cs="Arial"/>
          <w:lang w:val="es-ES_tradnl" w:eastAsia="es-ES_tradnl"/>
        </w:rPr>
      </w:pPr>
    </w:p>
    <w:p w14:paraId="632B6A44" w14:textId="0160D34C" w:rsidR="008D4913" w:rsidRDefault="008D4913" w:rsidP="00A57C95">
      <w:pPr>
        <w:contextualSpacing/>
        <w:jc w:val="both"/>
        <w:rPr>
          <w:rFonts w:ascii="Arial" w:eastAsia="Times New Roman" w:hAnsi="Arial" w:cs="Arial"/>
          <w:lang w:eastAsia="es-ES"/>
        </w:rPr>
      </w:pPr>
      <w:r w:rsidRPr="293D6149">
        <w:rPr>
          <w:rFonts w:ascii="Arial" w:eastAsia="Calibri" w:hAnsi="Arial" w:cs="Arial"/>
          <w:lang w:val="es-ES" w:eastAsia="es-ES"/>
        </w:rPr>
        <w:t xml:space="preserve">Respetado señor </w:t>
      </w:r>
      <w:r w:rsidR="008F0BAD">
        <w:rPr>
          <w:rFonts w:ascii="Arial" w:eastAsia="Times New Roman" w:hAnsi="Arial" w:cs="Arial"/>
          <w:lang w:eastAsia="es-ES"/>
        </w:rPr>
        <w:t>Rojas:</w:t>
      </w:r>
    </w:p>
    <w:p w14:paraId="065D08C5" w14:textId="77777777" w:rsidR="008F0BAD" w:rsidRPr="00C046D8" w:rsidRDefault="008F0BAD" w:rsidP="00A57C95">
      <w:pPr>
        <w:contextualSpacing/>
        <w:jc w:val="both"/>
        <w:rPr>
          <w:rFonts w:ascii="Arial" w:eastAsia="Calibri" w:hAnsi="Arial" w:cs="Arial"/>
          <w:szCs w:val="24"/>
          <w:lang w:val="es-ES_tradnl" w:eastAsia="es-ES_tradnl"/>
        </w:rPr>
      </w:pPr>
    </w:p>
    <w:bookmarkEnd w:id="0"/>
    <w:bookmarkEnd w:id="1"/>
    <w:p w14:paraId="1398ABDD" w14:textId="08374ED0" w:rsidR="008D4913" w:rsidRPr="00504597" w:rsidRDefault="008D4913" w:rsidP="00A57C95">
      <w:pPr>
        <w:spacing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1 de marzo de 2023</w:t>
      </w:r>
      <w:r w:rsidRPr="00504597">
        <w:rPr>
          <w:rFonts w:ascii="Arial" w:eastAsia="Calibri" w:hAnsi="Arial" w:cs="Arial"/>
          <w:color w:val="000000" w:themeColor="text1"/>
          <w:lang w:val="es-ES_tradnl"/>
        </w:rPr>
        <w:t>.</w:t>
      </w:r>
    </w:p>
    <w:p w14:paraId="7A0B6B4E" w14:textId="77777777" w:rsidR="008D4913" w:rsidRPr="00504597" w:rsidRDefault="008D4913">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5F57DB02" w14:textId="77777777" w:rsidR="0086146E" w:rsidRDefault="007B66B1" w:rsidP="00A57C95">
      <w:pPr>
        <w:spacing w:line="276" w:lineRule="auto"/>
        <w:jc w:val="both"/>
        <w:rPr>
          <w:rFonts w:ascii="Arial" w:hAnsi="Arial" w:cs="Arial"/>
          <w:color w:val="000000" w:themeColor="text1"/>
          <w:lang w:val="es-ES"/>
        </w:rPr>
      </w:pPr>
      <w:r w:rsidRPr="594FA205">
        <w:rPr>
          <w:rFonts w:ascii="Arial" w:hAnsi="Arial" w:cs="Arial"/>
          <w:color w:val="000000" w:themeColor="text1"/>
          <w:lang w:val="es-ES"/>
        </w:rPr>
        <w:t xml:space="preserve">En su petición realiza cuatro </w:t>
      </w:r>
      <w:r w:rsidR="00126614" w:rsidRPr="594FA205">
        <w:rPr>
          <w:rFonts w:ascii="Arial" w:hAnsi="Arial" w:cs="Arial"/>
          <w:color w:val="000000" w:themeColor="text1"/>
          <w:lang w:val="es-ES"/>
        </w:rPr>
        <w:t>consultas</w:t>
      </w:r>
      <w:r w:rsidRPr="594FA205">
        <w:rPr>
          <w:rFonts w:ascii="Arial" w:hAnsi="Arial" w:cs="Arial"/>
          <w:color w:val="000000" w:themeColor="text1"/>
          <w:lang w:val="es-ES"/>
        </w:rPr>
        <w:t xml:space="preserve"> a saber</w:t>
      </w:r>
      <w:r w:rsidR="00126614" w:rsidRPr="594FA205">
        <w:rPr>
          <w:rFonts w:ascii="Arial" w:hAnsi="Arial" w:cs="Arial"/>
          <w:color w:val="000000" w:themeColor="text1"/>
          <w:lang w:val="es-ES"/>
        </w:rPr>
        <w:t xml:space="preserve">: </w:t>
      </w:r>
    </w:p>
    <w:p w14:paraId="19AE75E9" w14:textId="7C0985A8" w:rsidR="594FA205" w:rsidRDefault="594FA205" w:rsidP="594FA205">
      <w:pPr>
        <w:spacing w:line="276" w:lineRule="auto"/>
        <w:jc w:val="both"/>
        <w:rPr>
          <w:rFonts w:ascii="Arial" w:hAnsi="Arial" w:cs="Arial"/>
          <w:color w:val="000000" w:themeColor="text1"/>
          <w:lang w:val="es-ES"/>
        </w:rPr>
      </w:pPr>
    </w:p>
    <w:p w14:paraId="7950B472" w14:textId="720F4F5A" w:rsidR="006D2D51" w:rsidRPr="00680434" w:rsidRDefault="0086146E" w:rsidP="00680434">
      <w:pPr>
        <w:pStyle w:val="Prrafodelista"/>
        <w:numPr>
          <w:ilvl w:val="0"/>
          <w:numId w:val="3"/>
        </w:numPr>
        <w:spacing w:line="240" w:lineRule="auto"/>
        <w:ind w:left="709" w:right="709" w:firstLine="0"/>
        <w:jc w:val="both"/>
        <w:rPr>
          <w:rFonts w:ascii="Arial" w:hAnsi="Arial" w:cs="Arial"/>
          <w:color w:val="000000" w:themeColor="text1"/>
          <w:sz w:val="21"/>
          <w:szCs w:val="21"/>
        </w:rPr>
      </w:pPr>
      <w:r w:rsidRPr="00680434">
        <w:rPr>
          <w:rFonts w:ascii="Arial" w:hAnsi="Arial" w:cs="Arial"/>
          <w:color w:val="000000" w:themeColor="text1"/>
          <w:sz w:val="21"/>
          <w:szCs w:val="21"/>
        </w:rPr>
        <w:t>P</w:t>
      </w:r>
      <w:r w:rsidR="00F94731" w:rsidRPr="00680434">
        <w:rPr>
          <w:rFonts w:ascii="Arial" w:hAnsi="Arial" w:cs="Arial"/>
          <w:color w:val="000000" w:themeColor="text1"/>
          <w:sz w:val="21"/>
          <w:szCs w:val="21"/>
        </w:rPr>
        <w:t>regunta</w:t>
      </w:r>
      <w:r w:rsidR="005635B6" w:rsidRPr="00680434">
        <w:rPr>
          <w:rFonts w:ascii="Arial" w:hAnsi="Arial" w:cs="Arial"/>
          <w:color w:val="000000" w:themeColor="text1"/>
          <w:sz w:val="21"/>
          <w:szCs w:val="21"/>
        </w:rPr>
        <w:t xml:space="preserve"> sí la restricción </w:t>
      </w:r>
      <w:r w:rsidR="00F94731" w:rsidRPr="00680434">
        <w:rPr>
          <w:rFonts w:ascii="Arial" w:hAnsi="Arial" w:cs="Arial"/>
          <w:color w:val="000000" w:themeColor="text1"/>
          <w:sz w:val="21"/>
          <w:szCs w:val="21"/>
        </w:rPr>
        <w:t xml:space="preserve">prevista en los artículos 33 y parágrafo del artículo 38 de la Ley 996 de 2005 </w:t>
      </w:r>
      <w:r w:rsidR="00EC4719" w:rsidRPr="00680434">
        <w:rPr>
          <w:rFonts w:ascii="Arial" w:hAnsi="Arial" w:cs="Arial"/>
          <w:color w:val="000000" w:themeColor="text1"/>
          <w:sz w:val="21"/>
          <w:szCs w:val="21"/>
        </w:rPr>
        <w:t>para c</w:t>
      </w:r>
      <w:r w:rsidR="009A594F" w:rsidRPr="00680434">
        <w:rPr>
          <w:rFonts w:ascii="Arial" w:hAnsi="Arial" w:cs="Arial"/>
          <w:color w:val="000000" w:themeColor="text1"/>
          <w:sz w:val="21"/>
          <w:szCs w:val="21"/>
        </w:rPr>
        <w:t xml:space="preserve">elebrar convenios </w:t>
      </w:r>
      <w:r w:rsidRPr="00680434">
        <w:rPr>
          <w:rFonts w:ascii="Arial" w:hAnsi="Arial" w:cs="Arial"/>
          <w:color w:val="000000" w:themeColor="text1"/>
          <w:sz w:val="21"/>
          <w:szCs w:val="21"/>
        </w:rPr>
        <w:t>interadministrativos por</w:t>
      </w:r>
      <w:r w:rsidR="00613E77" w:rsidRPr="00680434">
        <w:rPr>
          <w:rFonts w:ascii="Arial" w:hAnsi="Arial" w:cs="Arial"/>
          <w:color w:val="000000" w:themeColor="text1"/>
          <w:sz w:val="21"/>
          <w:szCs w:val="21"/>
        </w:rPr>
        <w:t xml:space="preserve"> </w:t>
      </w:r>
      <w:r w:rsidR="006A0121" w:rsidRPr="00680434">
        <w:rPr>
          <w:rFonts w:ascii="Arial" w:hAnsi="Arial" w:cs="Arial"/>
          <w:color w:val="000000" w:themeColor="text1"/>
          <w:sz w:val="21"/>
          <w:szCs w:val="21"/>
        </w:rPr>
        <w:t>las elecciones territoriales a realizarse en este año</w:t>
      </w:r>
      <w:r w:rsidR="00613E77" w:rsidRPr="00680434">
        <w:rPr>
          <w:rFonts w:ascii="Arial" w:hAnsi="Arial" w:cs="Arial"/>
          <w:color w:val="000000" w:themeColor="text1"/>
          <w:sz w:val="21"/>
          <w:szCs w:val="21"/>
        </w:rPr>
        <w:t xml:space="preserve"> le</w:t>
      </w:r>
      <w:r w:rsidR="003052E1" w:rsidRPr="00680434">
        <w:rPr>
          <w:rFonts w:ascii="Arial" w:hAnsi="Arial" w:cs="Arial"/>
          <w:color w:val="000000" w:themeColor="text1"/>
          <w:sz w:val="21"/>
          <w:szCs w:val="21"/>
        </w:rPr>
        <w:t xml:space="preserve"> </w:t>
      </w:r>
      <w:r w:rsidR="005670A8" w:rsidRPr="00680434">
        <w:rPr>
          <w:rFonts w:ascii="Arial" w:hAnsi="Arial" w:cs="Arial"/>
          <w:color w:val="000000" w:themeColor="text1"/>
          <w:sz w:val="21"/>
          <w:szCs w:val="21"/>
        </w:rPr>
        <w:t>son aplicables</w:t>
      </w:r>
      <w:r w:rsidR="00D610F2" w:rsidRPr="00680434">
        <w:rPr>
          <w:rFonts w:ascii="Arial" w:hAnsi="Arial" w:cs="Arial"/>
          <w:color w:val="000000" w:themeColor="text1"/>
          <w:sz w:val="21"/>
          <w:szCs w:val="21"/>
        </w:rPr>
        <w:t xml:space="preserve"> a los convenios solidarios regulados en el </w:t>
      </w:r>
      <w:r w:rsidR="005C04CC" w:rsidRPr="00680434">
        <w:rPr>
          <w:rFonts w:ascii="Arial" w:hAnsi="Arial" w:cs="Arial"/>
          <w:color w:val="000000" w:themeColor="text1"/>
          <w:sz w:val="21"/>
          <w:szCs w:val="21"/>
        </w:rPr>
        <w:t>artículo 95 de la Ley 2166 de 202</w:t>
      </w:r>
      <w:r w:rsidR="003052E1" w:rsidRPr="00680434">
        <w:rPr>
          <w:rFonts w:ascii="Arial" w:hAnsi="Arial" w:cs="Arial"/>
          <w:color w:val="000000" w:themeColor="text1"/>
          <w:sz w:val="21"/>
          <w:szCs w:val="21"/>
        </w:rPr>
        <w:t xml:space="preserve">1; </w:t>
      </w:r>
    </w:p>
    <w:p w14:paraId="2D45A7E5" w14:textId="7A4DE755" w:rsidR="00767C59" w:rsidRPr="00A57C95" w:rsidRDefault="006D2D51" w:rsidP="00680434">
      <w:pPr>
        <w:pStyle w:val="Prrafodelista"/>
        <w:numPr>
          <w:ilvl w:val="0"/>
          <w:numId w:val="3"/>
        </w:numPr>
        <w:spacing w:line="240" w:lineRule="auto"/>
        <w:ind w:left="709" w:right="709" w:firstLine="0"/>
        <w:jc w:val="both"/>
        <w:rPr>
          <w:rFonts w:ascii="Arial" w:hAnsi="Arial" w:cs="Arial"/>
          <w:color w:val="000000" w:themeColor="text1"/>
          <w:sz w:val="21"/>
          <w:szCs w:val="21"/>
        </w:rPr>
      </w:pPr>
      <w:r w:rsidRPr="00680434">
        <w:rPr>
          <w:rFonts w:ascii="Arial" w:hAnsi="Arial" w:cs="Arial"/>
          <w:color w:val="000000" w:themeColor="text1"/>
          <w:sz w:val="21"/>
          <w:szCs w:val="21"/>
          <w:lang w:val="es-ES_tradnl"/>
        </w:rPr>
        <w:lastRenderedPageBreak/>
        <w:t>Con base en lo dispuesto en el a</w:t>
      </w:r>
      <w:r w:rsidR="00767C59" w:rsidRPr="00680434">
        <w:rPr>
          <w:rFonts w:ascii="Arial" w:hAnsi="Arial" w:cs="Arial"/>
          <w:color w:val="000000" w:themeColor="text1"/>
          <w:sz w:val="21"/>
          <w:szCs w:val="21"/>
          <w:lang w:val="es-ES_tradnl"/>
        </w:rPr>
        <w:t>rtículo 2.2.15.1.2.</w:t>
      </w:r>
      <w:r w:rsidRPr="00680434">
        <w:rPr>
          <w:rFonts w:ascii="Arial" w:hAnsi="Arial" w:cs="Arial"/>
          <w:color w:val="000000" w:themeColor="text1"/>
          <w:sz w:val="21"/>
          <w:szCs w:val="21"/>
          <w:lang w:val="es-ES_tradnl"/>
        </w:rPr>
        <w:t xml:space="preserve"> del Decreto 1082 de 2015, adicionado por el Decreto 142 de 2023</w:t>
      </w:r>
      <w:r w:rsidR="00624199" w:rsidRPr="00680434">
        <w:rPr>
          <w:rFonts w:ascii="Arial" w:hAnsi="Arial" w:cs="Arial"/>
          <w:color w:val="000000" w:themeColor="text1"/>
          <w:sz w:val="21"/>
          <w:szCs w:val="21"/>
          <w:lang w:val="es-ES_tradnl"/>
        </w:rPr>
        <w:t>,</w:t>
      </w:r>
      <w:r w:rsidR="0005273E" w:rsidRPr="00680434">
        <w:rPr>
          <w:rFonts w:ascii="Arial" w:hAnsi="Arial" w:cs="Arial"/>
          <w:color w:val="000000" w:themeColor="text1"/>
          <w:sz w:val="21"/>
          <w:szCs w:val="21"/>
          <w:lang w:val="es-ES_tradnl"/>
        </w:rPr>
        <w:t xml:space="preserve"> </w:t>
      </w:r>
      <w:r w:rsidR="003E006F" w:rsidRPr="00680434">
        <w:rPr>
          <w:rFonts w:ascii="Arial" w:hAnsi="Arial" w:cs="Arial"/>
          <w:color w:val="000000" w:themeColor="text1"/>
          <w:sz w:val="21"/>
          <w:szCs w:val="21"/>
          <w:lang w:val="es-ES_tradnl"/>
        </w:rPr>
        <w:t xml:space="preserve">que </w:t>
      </w:r>
      <w:r w:rsidR="00BF5E18" w:rsidRPr="00680434">
        <w:rPr>
          <w:rFonts w:ascii="Arial" w:hAnsi="Arial" w:cs="Arial"/>
          <w:color w:val="000000" w:themeColor="text1"/>
          <w:sz w:val="21"/>
          <w:szCs w:val="21"/>
          <w:lang w:val="es-ES_tradnl"/>
        </w:rPr>
        <w:t>dispone: “De</w:t>
      </w:r>
      <w:r w:rsidR="000C51A2" w:rsidRPr="00680434">
        <w:rPr>
          <w:rFonts w:ascii="Arial" w:hAnsi="Arial" w:cs="Arial"/>
          <w:color w:val="000000" w:themeColor="text1"/>
          <w:sz w:val="21"/>
          <w:szCs w:val="21"/>
          <w:lang w:val="es-ES_tradnl"/>
        </w:rPr>
        <w:t xml:space="preserve"> conformidad con lo dispuesto en el artículo 95 de la Ley 2166 de 2021, </w:t>
      </w:r>
      <w:r w:rsidR="000C51A2" w:rsidRPr="00680434">
        <w:rPr>
          <w:rFonts w:ascii="Arial" w:hAnsi="Arial" w:cs="Arial"/>
          <w:i/>
          <w:color w:val="000000" w:themeColor="text1"/>
          <w:sz w:val="21"/>
          <w:szCs w:val="21"/>
          <w:lang w:val="es-ES_tradnl"/>
        </w:rPr>
        <w:t>solo</w:t>
      </w:r>
      <w:r w:rsidR="000C51A2" w:rsidRPr="00680434">
        <w:rPr>
          <w:rFonts w:ascii="Arial" w:hAnsi="Arial" w:cs="Arial"/>
          <w:color w:val="000000" w:themeColor="text1"/>
          <w:sz w:val="21"/>
          <w:szCs w:val="21"/>
          <w:lang w:val="es-ES_tradnl"/>
        </w:rPr>
        <w:t xml:space="preserve"> podrán celebrar de manera directa convenios</w:t>
      </w:r>
      <w:r w:rsidR="003E006F" w:rsidRPr="00680434">
        <w:rPr>
          <w:rFonts w:ascii="Arial" w:hAnsi="Arial" w:cs="Arial"/>
          <w:color w:val="000000" w:themeColor="text1"/>
          <w:sz w:val="21"/>
          <w:szCs w:val="21"/>
          <w:lang w:val="es-ES_tradnl"/>
        </w:rPr>
        <w:t xml:space="preserve"> </w:t>
      </w:r>
      <w:r w:rsidR="000C51A2" w:rsidRPr="00680434">
        <w:rPr>
          <w:rFonts w:ascii="Arial" w:hAnsi="Arial" w:cs="Arial"/>
          <w:color w:val="000000" w:themeColor="text1"/>
          <w:sz w:val="21"/>
          <w:szCs w:val="21"/>
          <w:lang w:val="es-ES_tradnl"/>
        </w:rPr>
        <w:t>solidarios para la ejecución de obras los entes territoriales del orden nacional, departamental, distrital y</w:t>
      </w:r>
      <w:r w:rsidR="00FE4107" w:rsidRPr="00680434">
        <w:rPr>
          <w:rFonts w:ascii="Arial" w:hAnsi="Arial" w:cs="Arial"/>
          <w:color w:val="000000" w:themeColor="text1"/>
          <w:sz w:val="21"/>
          <w:szCs w:val="21"/>
          <w:lang w:val="es-ES_tradnl"/>
        </w:rPr>
        <w:t xml:space="preserve"> </w:t>
      </w:r>
      <w:r w:rsidR="000C51A2" w:rsidRPr="00680434">
        <w:rPr>
          <w:rFonts w:ascii="Arial" w:hAnsi="Arial" w:cs="Arial"/>
          <w:color w:val="000000" w:themeColor="text1"/>
          <w:sz w:val="21"/>
          <w:szCs w:val="21"/>
          <w:lang w:val="es-ES_tradnl"/>
        </w:rPr>
        <w:t>municipal con los organismos de acción comunal”</w:t>
      </w:r>
      <w:r w:rsidR="00FE4107" w:rsidRPr="00680434">
        <w:rPr>
          <w:rFonts w:ascii="Arial" w:hAnsi="Arial" w:cs="Arial"/>
          <w:color w:val="000000" w:themeColor="text1"/>
          <w:sz w:val="21"/>
          <w:szCs w:val="21"/>
          <w:lang w:val="es-ES_tradnl"/>
        </w:rPr>
        <w:t xml:space="preserve"> (énfasis fuera de cita)</w:t>
      </w:r>
      <w:r w:rsidR="00D7216F" w:rsidRPr="00680434">
        <w:rPr>
          <w:rFonts w:ascii="Arial" w:hAnsi="Arial" w:cs="Arial"/>
          <w:color w:val="000000" w:themeColor="text1"/>
          <w:sz w:val="21"/>
          <w:szCs w:val="21"/>
          <w:lang w:val="es-ES_tradnl"/>
        </w:rPr>
        <w:t xml:space="preserve">, </w:t>
      </w:r>
      <w:r w:rsidR="001B129B" w:rsidRPr="00680434">
        <w:rPr>
          <w:rFonts w:ascii="Arial" w:hAnsi="Arial" w:cs="Arial"/>
          <w:color w:val="000000" w:themeColor="text1"/>
          <w:sz w:val="21"/>
          <w:szCs w:val="21"/>
          <w:lang w:val="es-ES_tradnl"/>
        </w:rPr>
        <w:t xml:space="preserve">realiza dos </w:t>
      </w:r>
      <w:r w:rsidR="0005273E" w:rsidRPr="00680434">
        <w:rPr>
          <w:rFonts w:ascii="Arial" w:hAnsi="Arial" w:cs="Arial"/>
          <w:color w:val="000000" w:themeColor="text1"/>
          <w:sz w:val="21"/>
          <w:szCs w:val="21"/>
          <w:lang w:val="es-ES_tradnl"/>
        </w:rPr>
        <w:t>pregunta</w:t>
      </w:r>
      <w:r w:rsidR="001B129B" w:rsidRPr="00680434">
        <w:rPr>
          <w:rFonts w:ascii="Arial" w:hAnsi="Arial" w:cs="Arial"/>
          <w:color w:val="000000" w:themeColor="text1"/>
          <w:sz w:val="21"/>
          <w:szCs w:val="21"/>
          <w:lang w:val="es-ES_tradnl"/>
        </w:rPr>
        <w:t>s</w:t>
      </w:r>
      <w:r w:rsidR="00D7216F" w:rsidRPr="00680434">
        <w:rPr>
          <w:rFonts w:ascii="Arial" w:hAnsi="Arial" w:cs="Arial"/>
          <w:color w:val="000000" w:themeColor="text1"/>
          <w:sz w:val="21"/>
          <w:szCs w:val="21"/>
          <w:lang w:val="es-ES_tradnl"/>
        </w:rPr>
        <w:t>:</w:t>
      </w:r>
      <w:r w:rsidR="0005273E" w:rsidRPr="00680434">
        <w:rPr>
          <w:rFonts w:ascii="Arial" w:hAnsi="Arial" w:cs="Arial"/>
          <w:color w:val="000000" w:themeColor="text1"/>
          <w:sz w:val="21"/>
          <w:szCs w:val="21"/>
          <w:lang w:val="es-ES_tradnl"/>
        </w:rPr>
        <w:t xml:space="preserve"> </w:t>
      </w:r>
      <w:r w:rsidR="00B72970" w:rsidRPr="00680434">
        <w:rPr>
          <w:rFonts w:ascii="Arial" w:hAnsi="Arial" w:cs="Arial"/>
          <w:color w:val="000000" w:themeColor="text1"/>
          <w:sz w:val="21"/>
          <w:szCs w:val="21"/>
          <w:lang w:val="es-ES_tradnl"/>
        </w:rPr>
        <w:t>“(¿)</w:t>
      </w:r>
      <w:r w:rsidR="00767C59" w:rsidRPr="00680434">
        <w:rPr>
          <w:rFonts w:ascii="Arial" w:hAnsi="Arial" w:cs="Arial"/>
          <w:color w:val="000000" w:themeColor="text1"/>
          <w:sz w:val="21"/>
          <w:szCs w:val="21"/>
          <w:lang w:val="es-ES_tradnl"/>
        </w:rPr>
        <w:t xml:space="preserve">la utilización del adverbio ¨solo¨ debe interpretarse como forma </w:t>
      </w:r>
      <w:r w:rsidR="00D7216F" w:rsidRPr="00680434">
        <w:rPr>
          <w:rFonts w:ascii="Arial" w:hAnsi="Arial" w:cs="Arial"/>
          <w:color w:val="000000" w:themeColor="text1"/>
          <w:sz w:val="21"/>
          <w:szCs w:val="21"/>
          <w:lang w:val="es-ES_tradnl"/>
        </w:rPr>
        <w:t>de</w:t>
      </w:r>
      <w:r w:rsidR="00767C59" w:rsidRPr="00680434">
        <w:rPr>
          <w:rFonts w:ascii="Arial" w:hAnsi="Arial" w:cs="Arial"/>
          <w:color w:val="000000" w:themeColor="text1"/>
          <w:sz w:val="21"/>
          <w:szCs w:val="21"/>
          <w:lang w:val="es-ES_tradnl"/>
        </w:rPr>
        <w:t xml:space="preserve"> restringir o limitar la</w:t>
      </w:r>
      <w:r w:rsidR="00B72970" w:rsidRPr="00680434">
        <w:rPr>
          <w:rFonts w:ascii="Arial" w:hAnsi="Arial" w:cs="Arial"/>
          <w:color w:val="000000" w:themeColor="text1"/>
          <w:sz w:val="21"/>
          <w:szCs w:val="21"/>
          <w:lang w:val="es-ES_tradnl"/>
        </w:rPr>
        <w:t xml:space="preserve"> </w:t>
      </w:r>
      <w:r w:rsidR="00767C59" w:rsidRPr="00680434">
        <w:rPr>
          <w:rFonts w:ascii="Arial" w:hAnsi="Arial" w:cs="Arial"/>
          <w:color w:val="000000" w:themeColor="text1"/>
          <w:sz w:val="21"/>
          <w:szCs w:val="21"/>
          <w:lang w:val="es-ES_tradnl"/>
        </w:rPr>
        <w:t>posibilidad de suscribir este tipo de convenios atendiendo para ello a un elemento o criterio</w:t>
      </w:r>
      <w:r w:rsidR="00B72970" w:rsidRPr="00680434">
        <w:rPr>
          <w:rFonts w:ascii="Arial" w:hAnsi="Arial" w:cs="Arial"/>
          <w:color w:val="000000" w:themeColor="text1"/>
          <w:sz w:val="21"/>
          <w:szCs w:val="21"/>
          <w:lang w:val="es-ES_tradnl"/>
        </w:rPr>
        <w:t xml:space="preserve"> </w:t>
      </w:r>
      <w:r w:rsidR="00767C59" w:rsidRPr="00680434">
        <w:rPr>
          <w:rFonts w:ascii="Arial" w:hAnsi="Arial" w:cs="Arial"/>
          <w:color w:val="000000" w:themeColor="text1"/>
          <w:sz w:val="21"/>
          <w:szCs w:val="21"/>
          <w:lang w:val="es-ES_tradnl"/>
        </w:rPr>
        <w:t>eminentemente orgánico?</w:t>
      </w:r>
      <w:r w:rsidR="00915B70" w:rsidRPr="00680434">
        <w:rPr>
          <w:rFonts w:ascii="Arial" w:hAnsi="Arial" w:cs="Arial"/>
          <w:color w:val="000000" w:themeColor="text1"/>
          <w:sz w:val="21"/>
          <w:szCs w:val="21"/>
          <w:lang w:val="es-ES_tradnl"/>
        </w:rPr>
        <w:t xml:space="preserve">” y si </w:t>
      </w:r>
      <w:r w:rsidR="00540D52" w:rsidRPr="00680434">
        <w:rPr>
          <w:rFonts w:ascii="Arial" w:hAnsi="Arial" w:cs="Arial"/>
          <w:color w:val="000000" w:themeColor="text1"/>
          <w:sz w:val="21"/>
          <w:szCs w:val="21"/>
          <w:lang w:val="es-ES_tradnl"/>
        </w:rPr>
        <w:t>lo que pretende la entidad es</w:t>
      </w:r>
      <w:r w:rsidR="001B129B" w:rsidRPr="00680434">
        <w:rPr>
          <w:rFonts w:ascii="Arial" w:hAnsi="Arial" w:cs="Arial"/>
          <w:color w:val="000000" w:themeColor="text1"/>
          <w:sz w:val="21"/>
          <w:szCs w:val="21"/>
          <w:lang w:val="es-ES_tradnl"/>
        </w:rPr>
        <w:t xml:space="preserve"> “</w:t>
      </w:r>
      <w:r w:rsidR="00767C59" w:rsidRPr="00680434">
        <w:rPr>
          <w:rFonts w:ascii="Arial" w:hAnsi="Arial" w:cs="Arial"/>
          <w:color w:val="000000" w:themeColor="text1"/>
          <w:sz w:val="21"/>
          <w:szCs w:val="21"/>
          <w:lang w:val="es-ES_tradnl"/>
        </w:rPr>
        <w:t>suscribir un convenio solidario con una entidad u organización diferente a un</w:t>
      </w:r>
      <w:r w:rsidR="0045419D" w:rsidRPr="00680434">
        <w:rPr>
          <w:rFonts w:ascii="Arial" w:hAnsi="Arial" w:cs="Arial"/>
          <w:color w:val="000000" w:themeColor="text1"/>
          <w:sz w:val="21"/>
          <w:szCs w:val="21"/>
          <w:lang w:val="es-ES_tradnl"/>
        </w:rPr>
        <w:t xml:space="preserve"> </w:t>
      </w:r>
      <w:r w:rsidR="00767C59" w:rsidRPr="00680434">
        <w:rPr>
          <w:rFonts w:ascii="Arial" w:hAnsi="Arial" w:cs="Arial"/>
          <w:color w:val="000000" w:themeColor="text1"/>
          <w:sz w:val="21"/>
          <w:szCs w:val="21"/>
          <w:lang w:val="es-ES_tradnl"/>
        </w:rPr>
        <w:t>Organismo de Acción Comunal, Cabildo indígena o Consejo de Comunidades Negras, Palanqueras,</w:t>
      </w:r>
      <w:r w:rsidR="0045419D" w:rsidRPr="00680434">
        <w:rPr>
          <w:rFonts w:ascii="Arial" w:hAnsi="Arial" w:cs="Arial"/>
          <w:color w:val="000000" w:themeColor="text1"/>
          <w:sz w:val="21"/>
          <w:szCs w:val="21"/>
          <w:lang w:val="es-ES_tradnl"/>
        </w:rPr>
        <w:t xml:space="preserve"> </w:t>
      </w:r>
      <w:r w:rsidR="00767C59" w:rsidRPr="00680434">
        <w:rPr>
          <w:rFonts w:ascii="Arial" w:hAnsi="Arial" w:cs="Arial"/>
          <w:color w:val="000000" w:themeColor="text1"/>
          <w:sz w:val="21"/>
          <w:szCs w:val="21"/>
          <w:lang w:val="es-ES_tradnl"/>
        </w:rPr>
        <w:t xml:space="preserve">raizales, </w:t>
      </w:r>
      <w:r w:rsidR="0045419D" w:rsidRPr="00680434">
        <w:rPr>
          <w:rFonts w:ascii="Arial" w:hAnsi="Arial" w:cs="Arial"/>
          <w:color w:val="000000" w:themeColor="text1"/>
          <w:sz w:val="21"/>
          <w:szCs w:val="21"/>
          <w:lang w:val="es-ES_tradnl"/>
        </w:rPr>
        <w:t>(¿)</w:t>
      </w:r>
      <w:r w:rsidR="00AF4B16" w:rsidRPr="00680434">
        <w:rPr>
          <w:rFonts w:ascii="Arial" w:hAnsi="Arial" w:cs="Arial"/>
          <w:color w:val="000000" w:themeColor="text1"/>
          <w:sz w:val="21"/>
          <w:szCs w:val="21"/>
          <w:lang w:val="es-ES_tradnl"/>
        </w:rPr>
        <w:t xml:space="preserve"> </w:t>
      </w:r>
      <w:r w:rsidR="00767C59" w:rsidRPr="00680434">
        <w:rPr>
          <w:rFonts w:ascii="Arial" w:hAnsi="Arial" w:cs="Arial"/>
          <w:color w:val="000000" w:themeColor="text1"/>
          <w:sz w:val="21"/>
          <w:szCs w:val="21"/>
          <w:lang w:val="es-ES_tradnl"/>
        </w:rPr>
        <w:t>el mismo no deberá contener en su alcance la intervención a través de obra pública?</w:t>
      </w:r>
      <w:r w:rsidR="00AF4B16" w:rsidRPr="00680434">
        <w:rPr>
          <w:rFonts w:ascii="Arial" w:hAnsi="Arial" w:cs="Arial"/>
          <w:color w:val="000000" w:themeColor="text1"/>
          <w:sz w:val="21"/>
          <w:szCs w:val="21"/>
          <w:lang w:val="es-ES_tradnl"/>
        </w:rPr>
        <w:t>”.</w:t>
      </w:r>
    </w:p>
    <w:p w14:paraId="5881716A" w14:textId="77777777" w:rsidR="00A57C95" w:rsidRPr="001715D1" w:rsidRDefault="00A57C95" w:rsidP="00680434">
      <w:pPr>
        <w:pStyle w:val="Prrafodelista"/>
        <w:spacing w:line="240" w:lineRule="auto"/>
        <w:ind w:left="709" w:right="709"/>
        <w:jc w:val="both"/>
        <w:rPr>
          <w:rFonts w:ascii="Arial" w:hAnsi="Arial" w:cs="Arial"/>
          <w:color w:val="000000" w:themeColor="text1"/>
          <w:sz w:val="21"/>
          <w:szCs w:val="21"/>
        </w:rPr>
      </w:pPr>
    </w:p>
    <w:p w14:paraId="151DE465" w14:textId="7299733D" w:rsidR="0004763F" w:rsidRDefault="00EC31DE" w:rsidP="00680434">
      <w:pPr>
        <w:pStyle w:val="Prrafodelista"/>
        <w:numPr>
          <w:ilvl w:val="0"/>
          <w:numId w:val="3"/>
        </w:numPr>
        <w:spacing w:line="240" w:lineRule="auto"/>
        <w:ind w:left="709" w:right="709" w:firstLine="0"/>
        <w:jc w:val="both"/>
        <w:rPr>
          <w:rFonts w:ascii="Arial" w:hAnsi="Arial" w:cs="Arial"/>
          <w:color w:val="000000" w:themeColor="text1"/>
          <w:sz w:val="21"/>
          <w:szCs w:val="21"/>
        </w:rPr>
      </w:pPr>
      <w:r w:rsidRPr="00680434">
        <w:rPr>
          <w:rFonts w:ascii="Arial" w:hAnsi="Arial" w:cs="Arial"/>
          <w:color w:val="000000" w:themeColor="text1"/>
          <w:sz w:val="21"/>
          <w:szCs w:val="21"/>
          <w:lang w:val="es-ES_tradnl"/>
        </w:rPr>
        <w:t xml:space="preserve">Respecto de los convenios solidarios para el desarrollo de programas y lo regulado en el </w:t>
      </w:r>
      <w:r w:rsidR="00236736" w:rsidRPr="00680434">
        <w:rPr>
          <w:rFonts w:ascii="Arial" w:hAnsi="Arial" w:cs="Arial"/>
          <w:color w:val="000000" w:themeColor="text1"/>
          <w:sz w:val="21"/>
          <w:szCs w:val="21"/>
          <w:lang w:val="es-ES_tradnl"/>
        </w:rPr>
        <w:t>parágrafo 2 del artículo 63 de la Ley 2166 de 2021</w:t>
      </w:r>
      <w:r w:rsidR="005808C5" w:rsidRPr="00680434">
        <w:rPr>
          <w:rFonts w:ascii="Arial" w:hAnsi="Arial" w:cs="Arial"/>
          <w:color w:val="000000" w:themeColor="text1"/>
          <w:sz w:val="21"/>
          <w:szCs w:val="21"/>
          <w:lang w:val="es-ES_tradnl"/>
        </w:rPr>
        <w:t>, pregunta si “</w:t>
      </w:r>
      <w:r w:rsidR="006617CA" w:rsidRPr="006303EF">
        <w:rPr>
          <w:rFonts w:ascii="Arial" w:hAnsi="Arial" w:cs="Arial"/>
          <w:color w:val="000000" w:themeColor="text1"/>
          <w:sz w:val="21"/>
          <w:szCs w:val="21"/>
        </w:rPr>
        <w:t>Se podría concluir que los convenios que se suscriban en el marco de esta disposición deberán atender a</w:t>
      </w:r>
      <w:r w:rsidR="005808C5" w:rsidRPr="006303EF">
        <w:rPr>
          <w:rFonts w:ascii="Arial" w:hAnsi="Arial" w:cs="Arial"/>
          <w:color w:val="000000" w:themeColor="text1"/>
          <w:sz w:val="21"/>
          <w:szCs w:val="21"/>
        </w:rPr>
        <w:t xml:space="preserve"> </w:t>
      </w:r>
      <w:r w:rsidR="006617CA" w:rsidRPr="006303EF">
        <w:rPr>
          <w:rFonts w:ascii="Arial" w:hAnsi="Arial" w:cs="Arial"/>
          <w:color w:val="000000" w:themeColor="text1"/>
          <w:sz w:val="21"/>
          <w:szCs w:val="21"/>
        </w:rPr>
        <w:t xml:space="preserve">los límites de cuantía establecidos en la Ley 1150 de 2007, ¿específicamente a la Mínima </w:t>
      </w:r>
      <w:r w:rsidR="001715D1" w:rsidRPr="006303EF">
        <w:rPr>
          <w:rFonts w:ascii="Arial" w:hAnsi="Arial" w:cs="Arial"/>
          <w:color w:val="000000" w:themeColor="text1"/>
          <w:sz w:val="21"/>
          <w:szCs w:val="21"/>
        </w:rPr>
        <w:t>Cuantía?</w:t>
      </w:r>
      <w:r w:rsidR="006303EF" w:rsidRPr="006303EF">
        <w:rPr>
          <w:rFonts w:ascii="Arial" w:hAnsi="Arial" w:cs="Arial"/>
          <w:color w:val="000000" w:themeColor="text1"/>
          <w:sz w:val="21"/>
          <w:szCs w:val="21"/>
        </w:rPr>
        <w:t xml:space="preserve"> </w:t>
      </w:r>
      <w:r w:rsidR="006617CA" w:rsidRPr="006303EF">
        <w:rPr>
          <w:rFonts w:ascii="Arial" w:hAnsi="Arial" w:cs="Arial"/>
          <w:color w:val="000000" w:themeColor="text1"/>
          <w:sz w:val="21"/>
          <w:szCs w:val="21"/>
        </w:rPr>
        <w:t>Lo anterior toda vez que la norma a la cual se hace alusión prevé la habilitación para suscribir</w:t>
      </w:r>
      <w:r w:rsidR="006303EF" w:rsidRPr="006303EF">
        <w:rPr>
          <w:rFonts w:ascii="Arial" w:hAnsi="Arial" w:cs="Arial"/>
          <w:color w:val="000000" w:themeColor="text1"/>
          <w:sz w:val="21"/>
          <w:szCs w:val="21"/>
        </w:rPr>
        <w:t xml:space="preserve"> </w:t>
      </w:r>
      <w:r w:rsidR="006617CA" w:rsidRPr="006303EF">
        <w:rPr>
          <w:rFonts w:ascii="Arial" w:hAnsi="Arial" w:cs="Arial"/>
          <w:color w:val="000000" w:themeColor="text1"/>
          <w:sz w:val="21"/>
          <w:szCs w:val="21"/>
        </w:rPr>
        <w:t>este tipo de instrumentos jurídicos, pero atendiendo para ello la mínima cuantía</w:t>
      </w:r>
      <w:r w:rsidR="006303EF">
        <w:rPr>
          <w:rFonts w:ascii="Arial" w:hAnsi="Arial" w:cs="Arial"/>
          <w:color w:val="000000" w:themeColor="text1"/>
          <w:sz w:val="21"/>
          <w:szCs w:val="21"/>
        </w:rPr>
        <w:t xml:space="preserve"> (…)”</w:t>
      </w:r>
      <w:r w:rsidR="009F1221">
        <w:rPr>
          <w:rFonts w:ascii="Arial" w:hAnsi="Arial" w:cs="Arial"/>
          <w:color w:val="000000" w:themeColor="text1"/>
          <w:sz w:val="21"/>
          <w:szCs w:val="21"/>
        </w:rPr>
        <w:t>, y,</w:t>
      </w:r>
    </w:p>
    <w:p w14:paraId="63AB2642" w14:textId="77777777" w:rsidR="001715D1" w:rsidRPr="001715D1" w:rsidRDefault="001715D1" w:rsidP="00680434">
      <w:pPr>
        <w:pStyle w:val="Prrafodelista"/>
        <w:spacing w:line="240" w:lineRule="auto"/>
        <w:ind w:left="709" w:right="709"/>
        <w:rPr>
          <w:rFonts w:ascii="Arial" w:hAnsi="Arial" w:cs="Arial"/>
          <w:color w:val="000000" w:themeColor="text1"/>
          <w:sz w:val="21"/>
          <w:szCs w:val="21"/>
        </w:rPr>
      </w:pPr>
    </w:p>
    <w:p w14:paraId="0D6A0843" w14:textId="68108298" w:rsidR="00332364" w:rsidRDefault="004705B5" w:rsidP="00680434">
      <w:pPr>
        <w:pStyle w:val="Prrafodelista"/>
        <w:numPr>
          <w:ilvl w:val="0"/>
          <w:numId w:val="3"/>
        </w:numPr>
        <w:spacing w:line="240" w:lineRule="auto"/>
        <w:ind w:left="709" w:right="709" w:firstLine="0"/>
        <w:jc w:val="both"/>
        <w:rPr>
          <w:rFonts w:ascii="Arial" w:hAnsi="Arial" w:cs="Arial"/>
          <w:color w:val="000000" w:themeColor="text1"/>
          <w:sz w:val="21"/>
          <w:szCs w:val="21"/>
        </w:rPr>
      </w:pPr>
      <w:r w:rsidRPr="00332364">
        <w:rPr>
          <w:rFonts w:ascii="Arial" w:hAnsi="Arial" w:cs="Arial"/>
          <w:color w:val="000000" w:themeColor="text1"/>
          <w:sz w:val="21"/>
          <w:szCs w:val="21"/>
        </w:rPr>
        <w:t xml:space="preserve">Finalmente, consulta si el literal m) adicionado </w:t>
      </w:r>
      <w:r w:rsidR="00B3762B" w:rsidRPr="00332364">
        <w:rPr>
          <w:rFonts w:ascii="Arial" w:hAnsi="Arial" w:cs="Arial"/>
          <w:color w:val="000000" w:themeColor="text1"/>
          <w:sz w:val="21"/>
          <w:szCs w:val="21"/>
        </w:rPr>
        <w:t>al artículo 2 numeral 4 de la Ley 1150 de 2007</w:t>
      </w:r>
      <w:r w:rsidR="00C423F0">
        <w:rPr>
          <w:rFonts w:ascii="Arial" w:hAnsi="Arial" w:cs="Arial"/>
          <w:color w:val="000000" w:themeColor="text1"/>
          <w:sz w:val="21"/>
          <w:szCs w:val="21"/>
        </w:rPr>
        <w:t xml:space="preserve"> por la Ley 2160 de 2021</w:t>
      </w:r>
      <w:r w:rsidR="00B3762B" w:rsidRPr="00332364">
        <w:rPr>
          <w:rFonts w:ascii="Arial" w:hAnsi="Arial" w:cs="Arial"/>
          <w:color w:val="000000" w:themeColor="text1"/>
          <w:sz w:val="21"/>
          <w:szCs w:val="21"/>
        </w:rPr>
        <w:t xml:space="preserve">, sobre causales de contratación bajo la modalidad de contratación directa, al </w:t>
      </w:r>
      <w:r w:rsidR="00F66F62" w:rsidRPr="00332364">
        <w:rPr>
          <w:rFonts w:ascii="Arial" w:hAnsi="Arial" w:cs="Arial"/>
          <w:color w:val="000000" w:themeColor="text1"/>
          <w:sz w:val="21"/>
          <w:szCs w:val="21"/>
        </w:rPr>
        <w:t>establecer que</w:t>
      </w:r>
      <w:r w:rsidR="0030542C" w:rsidRPr="00332364">
        <w:rPr>
          <w:rFonts w:ascii="Arial" w:hAnsi="Arial" w:cs="Arial"/>
          <w:color w:val="000000" w:themeColor="text1"/>
          <w:sz w:val="21"/>
          <w:szCs w:val="21"/>
        </w:rPr>
        <w:t xml:space="preserve"> </w:t>
      </w:r>
      <w:r w:rsidR="00AF7552" w:rsidRPr="00332364">
        <w:rPr>
          <w:rFonts w:ascii="Arial" w:hAnsi="Arial" w:cs="Arial"/>
          <w:color w:val="000000" w:themeColor="text1"/>
          <w:sz w:val="21"/>
          <w:szCs w:val="21"/>
        </w:rPr>
        <w:t>é</w:t>
      </w:r>
      <w:r w:rsidR="0030542C" w:rsidRPr="00332364">
        <w:rPr>
          <w:rFonts w:ascii="Arial" w:hAnsi="Arial" w:cs="Arial"/>
          <w:color w:val="000000" w:themeColor="text1"/>
          <w:sz w:val="21"/>
          <w:szCs w:val="21"/>
        </w:rPr>
        <w:t>sta procederá</w:t>
      </w:r>
      <w:r w:rsidR="005F76D1" w:rsidRPr="00332364">
        <w:rPr>
          <w:rFonts w:ascii="Arial" w:hAnsi="Arial" w:cs="Arial"/>
          <w:color w:val="000000" w:themeColor="text1"/>
          <w:sz w:val="21"/>
          <w:szCs w:val="21"/>
        </w:rPr>
        <w:t xml:space="preserve"> en</w:t>
      </w:r>
      <w:r w:rsidR="00F66F62" w:rsidRPr="00332364">
        <w:rPr>
          <w:rFonts w:ascii="Arial" w:hAnsi="Arial" w:cs="Arial"/>
          <w:color w:val="000000" w:themeColor="text1"/>
          <w:sz w:val="21"/>
          <w:szCs w:val="21"/>
        </w:rPr>
        <w:t xml:space="preserve"> </w:t>
      </w:r>
      <w:r w:rsidR="005F76D1" w:rsidRPr="00332364">
        <w:rPr>
          <w:rFonts w:ascii="Arial" w:hAnsi="Arial" w:cs="Arial"/>
          <w:color w:val="000000" w:themeColor="text1"/>
          <w:sz w:val="21"/>
          <w:szCs w:val="21"/>
        </w:rPr>
        <w:t xml:space="preserve">los contratos que </w:t>
      </w:r>
      <w:r w:rsidR="00D500B6" w:rsidRPr="00332364">
        <w:rPr>
          <w:rFonts w:ascii="Arial" w:hAnsi="Arial" w:cs="Arial"/>
          <w:color w:val="000000" w:themeColor="text1"/>
          <w:sz w:val="21"/>
          <w:szCs w:val="21"/>
        </w:rPr>
        <w:t>las entidades estatales suscriban con los consejos comunitarios de las</w:t>
      </w:r>
      <w:r w:rsidR="005F76D1" w:rsidRPr="00332364">
        <w:rPr>
          <w:rFonts w:ascii="Arial" w:hAnsi="Arial" w:cs="Arial"/>
          <w:color w:val="000000" w:themeColor="text1"/>
          <w:sz w:val="21"/>
          <w:szCs w:val="21"/>
        </w:rPr>
        <w:t xml:space="preserve"> </w:t>
      </w:r>
      <w:r w:rsidR="00D500B6" w:rsidRPr="00332364">
        <w:rPr>
          <w:rFonts w:ascii="Arial" w:hAnsi="Arial" w:cs="Arial"/>
          <w:color w:val="000000" w:themeColor="text1"/>
          <w:sz w:val="21"/>
          <w:szCs w:val="21"/>
        </w:rPr>
        <w:t xml:space="preserve">comunidades negras, regulados por la Ley 70 de 1993, </w:t>
      </w:r>
      <w:r w:rsidR="00AF7552" w:rsidRPr="00332364">
        <w:rPr>
          <w:rFonts w:ascii="Arial" w:hAnsi="Arial" w:cs="Arial"/>
          <w:color w:val="000000" w:themeColor="text1"/>
          <w:sz w:val="21"/>
          <w:szCs w:val="21"/>
        </w:rPr>
        <w:t xml:space="preserve">y omitir </w:t>
      </w:r>
      <w:r w:rsidR="00332364" w:rsidRPr="00332364">
        <w:rPr>
          <w:rFonts w:ascii="Arial" w:hAnsi="Arial" w:cs="Arial"/>
          <w:color w:val="000000" w:themeColor="text1"/>
          <w:sz w:val="21"/>
          <w:szCs w:val="21"/>
        </w:rPr>
        <w:t xml:space="preserve">el </w:t>
      </w:r>
      <w:r w:rsidR="00D500B6" w:rsidRPr="00332364">
        <w:rPr>
          <w:rFonts w:ascii="Arial" w:hAnsi="Arial" w:cs="Arial"/>
          <w:color w:val="000000" w:themeColor="text1"/>
          <w:sz w:val="21"/>
          <w:szCs w:val="21"/>
        </w:rPr>
        <w:t xml:space="preserve">contemplar la posibilidad de suscribir </w:t>
      </w:r>
      <w:r w:rsidR="00402170">
        <w:rPr>
          <w:rFonts w:ascii="Arial" w:hAnsi="Arial" w:cs="Arial"/>
          <w:color w:val="000000" w:themeColor="text1"/>
          <w:sz w:val="21"/>
          <w:szCs w:val="21"/>
        </w:rPr>
        <w:t>c</w:t>
      </w:r>
      <w:r w:rsidR="00D500B6" w:rsidRPr="00332364">
        <w:rPr>
          <w:rFonts w:ascii="Arial" w:hAnsi="Arial" w:cs="Arial"/>
          <w:color w:val="000000" w:themeColor="text1"/>
          <w:sz w:val="21"/>
          <w:szCs w:val="21"/>
        </w:rPr>
        <w:t>onvenios</w:t>
      </w:r>
      <w:r w:rsidR="00332364" w:rsidRPr="00332364">
        <w:rPr>
          <w:rFonts w:ascii="Arial" w:hAnsi="Arial" w:cs="Arial"/>
          <w:color w:val="000000" w:themeColor="text1"/>
          <w:sz w:val="21"/>
          <w:szCs w:val="21"/>
        </w:rPr>
        <w:t xml:space="preserve">, </w:t>
      </w:r>
      <w:r w:rsidR="00D500B6" w:rsidRPr="00332364">
        <w:rPr>
          <w:rFonts w:ascii="Arial" w:hAnsi="Arial" w:cs="Arial"/>
          <w:color w:val="000000" w:themeColor="text1"/>
          <w:sz w:val="21"/>
          <w:szCs w:val="21"/>
        </w:rPr>
        <w:t>debe interpretar</w:t>
      </w:r>
      <w:r w:rsidR="00332364" w:rsidRPr="00332364">
        <w:rPr>
          <w:rFonts w:ascii="Arial" w:hAnsi="Arial" w:cs="Arial"/>
          <w:color w:val="000000" w:themeColor="text1"/>
          <w:sz w:val="21"/>
          <w:szCs w:val="21"/>
        </w:rPr>
        <w:t>se</w:t>
      </w:r>
      <w:r w:rsidR="00D500B6" w:rsidRPr="00332364">
        <w:rPr>
          <w:rFonts w:ascii="Arial" w:hAnsi="Arial" w:cs="Arial"/>
          <w:color w:val="000000" w:themeColor="text1"/>
          <w:sz w:val="21"/>
          <w:szCs w:val="21"/>
        </w:rPr>
        <w:t xml:space="preserve"> como </w:t>
      </w:r>
      <w:r w:rsidR="00332364" w:rsidRPr="00332364">
        <w:rPr>
          <w:rFonts w:ascii="Arial" w:hAnsi="Arial" w:cs="Arial"/>
          <w:color w:val="000000" w:themeColor="text1"/>
          <w:sz w:val="21"/>
          <w:szCs w:val="21"/>
        </w:rPr>
        <w:t>“</w:t>
      </w:r>
      <w:r w:rsidR="00D500B6" w:rsidRPr="00332364">
        <w:rPr>
          <w:rFonts w:ascii="Arial" w:hAnsi="Arial" w:cs="Arial"/>
          <w:color w:val="000000" w:themeColor="text1"/>
          <w:sz w:val="21"/>
          <w:szCs w:val="21"/>
        </w:rPr>
        <w:t>una omisión inadvertida de quien</w:t>
      </w:r>
      <w:r w:rsidR="00332364" w:rsidRPr="00332364">
        <w:rPr>
          <w:rFonts w:ascii="Arial" w:hAnsi="Arial" w:cs="Arial"/>
          <w:color w:val="000000" w:themeColor="text1"/>
          <w:sz w:val="21"/>
          <w:szCs w:val="21"/>
        </w:rPr>
        <w:t xml:space="preserve"> </w:t>
      </w:r>
      <w:r w:rsidR="00D500B6" w:rsidRPr="00332364">
        <w:rPr>
          <w:rFonts w:ascii="Arial" w:hAnsi="Arial" w:cs="Arial"/>
          <w:color w:val="000000" w:themeColor="text1"/>
          <w:sz w:val="21"/>
          <w:szCs w:val="21"/>
        </w:rPr>
        <w:t>emitió el decreto, o en su defecto, como una condición necesaria para la suscripción de cualquier tipo de</w:t>
      </w:r>
      <w:r w:rsidR="00332364" w:rsidRPr="00332364">
        <w:rPr>
          <w:rFonts w:ascii="Arial" w:hAnsi="Arial" w:cs="Arial"/>
          <w:color w:val="000000" w:themeColor="text1"/>
          <w:sz w:val="21"/>
          <w:szCs w:val="21"/>
        </w:rPr>
        <w:t xml:space="preserve"> </w:t>
      </w:r>
      <w:r w:rsidR="00D500B6" w:rsidRPr="00332364">
        <w:rPr>
          <w:rFonts w:ascii="Arial" w:hAnsi="Arial" w:cs="Arial"/>
          <w:color w:val="000000" w:themeColor="text1"/>
          <w:sz w:val="21"/>
          <w:szCs w:val="21"/>
        </w:rPr>
        <w:t>relación contractual con este grupo poblacional, proscribiendo cualquier posibilidad de hacerlo en las</w:t>
      </w:r>
      <w:r w:rsidR="00332364" w:rsidRPr="00332364">
        <w:rPr>
          <w:rFonts w:ascii="Arial" w:hAnsi="Arial" w:cs="Arial"/>
          <w:color w:val="000000" w:themeColor="text1"/>
          <w:sz w:val="21"/>
          <w:szCs w:val="21"/>
        </w:rPr>
        <w:t xml:space="preserve"> </w:t>
      </w:r>
      <w:r w:rsidR="00D500B6" w:rsidRPr="00332364">
        <w:rPr>
          <w:rFonts w:ascii="Arial" w:hAnsi="Arial" w:cs="Arial"/>
          <w:color w:val="000000" w:themeColor="text1"/>
          <w:sz w:val="21"/>
          <w:szCs w:val="21"/>
        </w:rPr>
        <w:t>condiciones señaladas en la norma?</w:t>
      </w:r>
      <w:r w:rsidR="00332364">
        <w:rPr>
          <w:rFonts w:ascii="Arial" w:hAnsi="Arial" w:cs="Arial"/>
          <w:color w:val="000000" w:themeColor="text1"/>
          <w:sz w:val="21"/>
          <w:szCs w:val="21"/>
        </w:rPr>
        <w:t>”.</w:t>
      </w:r>
    </w:p>
    <w:p w14:paraId="31F0B8F9" w14:textId="77777777" w:rsidR="00332364" w:rsidRPr="00332364" w:rsidRDefault="00332364" w:rsidP="00A57C95">
      <w:pPr>
        <w:pStyle w:val="Prrafodelista"/>
        <w:spacing w:line="276" w:lineRule="auto"/>
        <w:ind w:left="1428"/>
        <w:jc w:val="both"/>
        <w:rPr>
          <w:rFonts w:ascii="Arial" w:hAnsi="Arial" w:cs="Arial"/>
          <w:color w:val="000000" w:themeColor="text1"/>
          <w:sz w:val="21"/>
          <w:szCs w:val="21"/>
        </w:rPr>
      </w:pPr>
    </w:p>
    <w:p w14:paraId="6446C013" w14:textId="77777777" w:rsidR="008D4913" w:rsidRPr="00504597" w:rsidRDefault="008D4913">
      <w:pPr>
        <w:pStyle w:val="Prrafodelista"/>
        <w:numPr>
          <w:ilvl w:val="0"/>
          <w:numId w:val="1"/>
        </w:numPr>
        <w:tabs>
          <w:tab w:val="left" w:pos="0"/>
          <w:tab w:val="left" w:pos="284"/>
        </w:tabs>
        <w:spacing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7ED74F30" w14:textId="55AADE7F" w:rsidR="008D4913" w:rsidRPr="00504597" w:rsidRDefault="008D4913" w:rsidP="00A57C95">
      <w:pPr>
        <w:spacing w:line="276" w:lineRule="auto"/>
        <w:jc w:val="both"/>
        <w:rPr>
          <w:rFonts w:ascii="Arial" w:hAnsi="Arial" w:cs="Arial"/>
          <w:bCs/>
          <w:color w:val="000000" w:themeColor="text1"/>
          <w:lang w:val="es-ES"/>
        </w:rPr>
      </w:pPr>
      <w:r w:rsidRPr="00504597">
        <w:rPr>
          <w:rFonts w:ascii="Arial" w:eastAsia="Calibri" w:hAnsi="Arial" w:cs="Arial"/>
          <w:color w:val="000000" w:themeColor="text1"/>
        </w:rPr>
        <w:t xml:space="preserve">Para responder </w:t>
      </w:r>
      <w:r>
        <w:rPr>
          <w:rFonts w:ascii="Arial" w:eastAsia="Calibri" w:hAnsi="Arial" w:cs="Arial"/>
          <w:color w:val="000000" w:themeColor="text1"/>
        </w:rPr>
        <w:t>los problemas planteados,</w:t>
      </w:r>
      <w:r w:rsidRPr="00504597">
        <w:rPr>
          <w:rFonts w:ascii="Arial" w:eastAsia="Calibri" w:hAnsi="Arial" w:cs="Arial"/>
          <w:color w:val="000000" w:themeColor="text1"/>
        </w:rPr>
        <w:t xml:space="preserve"> </w:t>
      </w:r>
      <w:r w:rsidRPr="00504597">
        <w:rPr>
          <w:rFonts w:ascii="Arial" w:eastAsia="Calibri" w:hAnsi="Arial" w:cs="Arial"/>
          <w:color w:val="000000" w:themeColor="text1"/>
          <w:lang w:val="es-ES"/>
        </w:rPr>
        <w:t xml:space="preserve">se </w:t>
      </w:r>
      <w:r>
        <w:rPr>
          <w:rFonts w:ascii="Arial" w:eastAsia="Calibri" w:hAnsi="Arial" w:cs="Arial"/>
          <w:color w:val="000000" w:themeColor="text1"/>
          <w:lang w:val="es-ES"/>
        </w:rPr>
        <w:t>abordarán</w:t>
      </w:r>
      <w:r w:rsidRPr="00504597">
        <w:rPr>
          <w:rFonts w:ascii="Arial" w:eastAsia="Calibri" w:hAnsi="Arial" w:cs="Arial"/>
          <w:color w:val="000000" w:themeColor="text1"/>
          <w:lang w:val="es-ES"/>
        </w:rPr>
        <w:t xml:space="preserve"> los siguientes temas</w:t>
      </w:r>
      <w:r w:rsidRPr="00504597">
        <w:rPr>
          <w:rFonts w:ascii="Arial" w:hAnsi="Arial" w:cs="Arial"/>
          <w:color w:val="000000" w:themeColor="text1"/>
          <w:lang w:val="es-ES"/>
        </w:rPr>
        <w:t xml:space="preserve">: </w:t>
      </w:r>
      <w:r w:rsidRPr="00504597">
        <w:rPr>
          <w:rFonts w:ascii="Arial" w:hAnsi="Arial" w:cs="Arial"/>
          <w:color w:val="000000" w:themeColor="text1"/>
          <w:lang w:val="es-ES_tradnl"/>
        </w:rPr>
        <w:t xml:space="preserve">i) </w:t>
      </w:r>
      <w:r w:rsidR="00775A0B">
        <w:rPr>
          <w:rFonts w:ascii="Arial" w:hAnsi="Arial" w:cs="Arial"/>
          <w:color w:val="000000" w:themeColor="text1"/>
          <w:lang w:val="es-ES_tradnl"/>
        </w:rPr>
        <w:t xml:space="preserve">alcance de la </w:t>
      </w:r>
      <w:r w:rsidR="005A1910">
        <w:rPr>
          <w:rFonts w:ascii="Arial" w:hAnsi="Arial" w:cs="Arial"/>
          <w:color w:val="000000" w:themeColor="text1"/>
          <w:lang w:val="es-ES_tradnl"/>
        </w:rPr>
        <w:t>restricc</w:t>
      </w:r>
      <w:r w:rsidR="00775A0B">
        <w:rPr>
          <w:rFonts w:ascii="Arial" w:hAnsi="Arial" w:cs="Arial"/>
          <w:color w:val="000000" w:themeColor="text1"/>
          <w:lang w:val="es-ES_tradnl"/>
        </w:rPr>
        <w:t xml:space="preserve">ión para celebrar de convenios </w:t>
      </w:r>
      <w:r w:rsidR="00227BB7">
        <w:rPr>
          <w:rFonts w:ascii="Arial" w:hAnsi="Arial" w:cs="Arial"/>
          <w:color w:val="000000" w:themeColor="text1"/>
          <w:lang w:val="es-ES_tradnl"/>
        </w:rPr>
        <w:t xml:space="preserve">o contratos </w:t>
      </w:r>
      <w:r w:rsidR="00775A0B">
        <w:rPr>
          <w:rFonts w:ascii="Arial" w:hAnsi="Arial" w:cs="Arial"/>
          <w:color w:val="000000" w:themeColor="text1"/>
          <w:lang w:val="es-ES_tradnl"/>
        </w:rPr>
        <w:t xml:space="preserve">interadministrativos </w:t>
      </w:r>
      <w:r w:rsidR="000E3B9F">
        <w:rPr>
          <w:rFonts w:ascii="Arial" w:hAnsi="Arial" w:cs="Arial"/>
          <w:color w:val="000000" w:themeColor="text1"/>
          <w:lang w:val="es-ES_tradnl"/>
        </w:rPr>
        <w:t>prevista en el</w:t>
      </w:r>
      <w:r w:rsidR="00775A0B">
        <w:rPr>
          <w:rFonts w:ascii="Arial" w:hAnsi="Arial" w:cs="Arial"/>
          <w:color w:val="000000" w:themeColor="text1"/>
          <w:lang w:val="es-ES_tradnl"/>
        </w:rPr>
        <w:t xml:space="preserve"> parágrafo del artículo 38 de </w:t>
      </w:r>
      <w:r w:rsidR="00775A0B" w:rsidRPr="007A0C25">
        <w:rPr>
          <w:rFonts w:ascii="Arial" w:hAnsi="Arial" w:cs="Arial"/>
          <w:bCs/>
          <w:lang w:eastAsia="es-CO"/>
        </w:rPr>
        <w:t>la Ley 996 de 2005</w:t>
      </w:r>
      <w:r w:rsidR="001F7C20">
        <w:rPr>
          <w:rFonts w:ascii="Arial" w:hAnsi="Arial" w:cs="Arial"/>
          <w:bCs/>
          <w:lang w:eastAsia="es-CO"/>
        </w:rPr>
        <w:t>;</w:t>
      </w:r>
      <w:r w:rsidR="00775A0B">
        <w:rPr>
          <w:rFonts w:ascii="Arial" w:hAnsi="Arial" w:cs="Arial"/>
          <w:bCs/>
          <w:lang w:eastAsia="es-CO"/>
        </w:rPr>
        <w:t xml:space="preserve"> </w:t>
      </w:r>
      <w:proofErr w:type="spellStart"/>
      <w:r w:rsidR="00775A0B">
        <w:rPr>
          <w:rFonts w:ascii="Arial" w:hAnsi="Arial" w:cs="Arial"/>
          <w:bCs/>
          <w:lang w:eastAsia="es-CO"/>
        </w:rPr>
        <w:t>ii</w:t>
      </w:r>
      <w:proofErr w:type="spellEnd"/>
      <w:r w:rsidR="00775A0B">
        <w:rPr>
          <w:rFonts w:ascii="Arial" w:hAnsi="Arial" w:cs="Arial"/>
          <w:bCs/>
          <w:lang w:eastAsia="es-CO"/>
        </w:rPr>
        <w:t xml:space="preserve">) </w:t>
      </w:r>
      <w:r w:rsidRPr="00504597">
        <w:rPr>
          <w:rFonts w:ascii="Arial" w:hAnsi="Arial" w:cs="Arial"/>
          <w:color w:val="000000" w:themeColor="text1"/>
          <w:lang w:val="es-ES_tradnl"/>
        </w:rPr>
        <w:t>aplicación de los convenios solidarios y los organismos de acción comunal de conformidad con la Ley 136 de 1994</w:t>
      </w:r>
      <w:r w:rsidR="00AB7AFA">
        <w:rPr>
          <w:rFonts w:ascii="Arial" w:hAnsi="Arial" w:cs="Arial"/>
          <w:color w:val="000000" w:themeColor="text1"/>
          <w:lang w:val="es-ES_tradnl"/>
        </w:rPr>
        <w:t>;</w:t>
      </w:r>
      <w:r w:rsidRPr="00504597">
        <w:rPr>
          <w:rFonts w:ascii="Arial" w:hAnsi="Arial" w:cs="Arial"/>
          <w:color w:val="000000" w:themeColor="text1"/>
          <w:lang w:val="es-ES"/>
        </w:rPr>
        <w:t xml:space="preserve"> </w:t>
      </w:r>
      <w:proofErr w:type="spellStart"/>
      <w:r w:rsidRPr="00504597">
        <w:rPr>
          <w:rFonts w:ascii="Arial" w:hAnsi="Arial" w:cs="Arial"/>
          <w:color w:val="000000" w:themeColor="text1"/>
          <w:lang w:val="es-ES"/>
        </w:rPr>
        <w:t>i</w:t>
      </w:r>
      <w:r w:rsidR="000E1F11">
        <w:rPr>
          <w:rFonts w:ascii="Arial" w:hAnsi="Arial" w:cs="Arial"/>
          <w:color w:val="000000" w:themeColor="text1"/>
          <w:lang w:val="es-ES"/>
        </w:rPr>
        <w:t>ii</w:t>
      </w:r>
      <w:proofErr w:type="spellEnd"/>
      <w:r w:rsidRPr="00504597">
        <w:rPr>
          <w:rFonts w:ascii="Arial" w:hAnsi="Arial" w:cs="Arial"/>
          <w:color w:val="000000" w:themeColor="text1"/>
          <w:lang w:val="es-ES"/>
        </w:rPr>
        <w:t xml:space="preserve">) </w:t>
      </w:r>
      <w:r w:rsidRPr="00504597">
        <w:rPr>
          <w:rFonts w:ascii="Arial" w:eastAsia="Calibri" w:hAnsi="Arial" w:cs="Arial"/>
          <w:bCs/>
          <w:color w:val="000000" w:themeColor="text1"/>
        </w:rPr>
        <w:t>convenios solidarios con organismos de acción comunal bajo la Ley 2166 de 2021</w:t>
      </w:r>
      <w:r>
        <w:rPr>
          <w:rFonts w:ascii="Arial" w:eastAsia="Calibri" w:hAnsi="Arial" w:cs="Arial"/>
          <w:bCs/>
          <w:color w:val="000000" w:themeColor="text1"/>
        </w:rPr>
        <w:t xml:space="preserve"> y el Decreto 142 de 2023</w:t>
      </w:r>
      <w:r w:rsidR="001F7C20">
        <w:rPr>
          <w:rFonts w:ascii="Arial" w:eastAsia="Calibri" w:hAnsi="Arial" w:cs="Arial"/>
          <w:bCs/>
          <w:color w:val="000000" w:themeColor="text1"/>
        </w:rPr>
        <w:t>;</w:t>
      </w:r>
      <w:r w:rsidR="000E1F11">
        <w:rPr>
          <w:rFonts w:ascii="Arial" w:eastAsia="Calibri" w:hAnsi="Arial" w:cs="Arial"/>
          <w:bCs/>
          <w:color w:val="000000" w:themeColor="text1"/>
        </w:rPr>
        <w:t xml:space="preserve"> </w:t>
      </w:r>
      <w:proofErr w:type="spellStart"/>
      <w:r w:rsidR="00A1654C">
        <w:rPr>
          <w:rFonts w:ascii="Arial" w:eastAsia="Calibri" w:hAnsi="Arial" w:cs="Arial"/>
          <w:bCs/>
          <w:color w:val="000000" w:themeColor="text1"/>
        </w:rPr>
        <w:t>iv</w:t>
      </w:r>
      <w:proofErr w:type="spellEnd"/>
      <w:r w:rsidR="00A1654C">
        <w:rPr>
          <w:rFonts w:ascii="Arial" w:eastAsia="Calibri" w:hAnsi="Arial" w:cs="Arial"/>
          <w:bCs/>
          <w:color w:val="000000" w:themeColor="text1"/>
        </w:rPr>
        <w:t xml:space="preserve">) </w:t>
      </w:r>
      <w:r w:rsidR="000E1F11">
        <w:rPr>
          <w:rFonts w:ascii="Arial" w:hAnsi="Arial" w:cs="Arial"/>
          <w:color w:val="000000" w:themeColor="text1"/>
          <w:lang w:val="es-ES_tradnl"/>
        </w:rPr>
        <w:t>análisis de la figura de los contratos y convenios en el ordenamiento jurídico colombiano;</w:t>
      </w:r>
      <w:r w:rsidR="00A1654C">
        <w:rPr>
          <w:rFonts w:ascii="Arial" w:hAnsi="Arial" w:cs="Arial"/>
          <w:color w:val="000000" w:themeColor="text1"/>
          <w:lang w:val="es-ES_tradnl"/>
        </w:rPr>
        <w:t xml:space="preserve"> </w:t>
      </w:r>
      <w:r w:rsidR="00AB7AFA">
        <w:rPr>
          <w:rFonts w:ascii="Arial" w:eastAsia="Calibri" w:hAnsi="Arial" w:cs="Arial"/>
          <w:bCs/>
          <w:color w:val="000000" w:themeColor="text1"/>
        </w:rPr>
        <w:t>y</w:t>
      </w:r>
      <w:r w:rsidR="001F7C20">
        <w:rPr>
          <w:rFonts w:ascii="Arial" w:eastAsia="Calibri" w:hAnsi="Arial" w:cs="Arial"/>
          <w:bCs/>
          <w:color w:val="000000" w:themeColor="text1"/>
        </w:rPr>
        <w:t>,</w:t>
      </w:r>
      <w:r w:rsidR="00AB7AFA">
        <w:rPr>
          <w:rFonts w:ascii="Arial" w:eastAsia="Calibri" w:hAnsi="Arial" w:cs="Arial"/>
          <w:bCs/>
          <w:color w:val="000000" w:themeColor="text1"/>
        </w:rPr>
        <w:t xml:space="preserve"> </w:t>
      </w:r>
      <w:r w:rsidR="00775A0B">
        <w:rPr>
          <w:rFonts w:ascii="Arial" w:eastAsia="Calibri" w:hAnsi="Arial" w:cs="Arial"/>
          <w:bCs/>
          <w:color w:val="000000" w:themeColor="text1"/>
        </w:rPr>
        <w:t>v</w:t>
      </w:r>
      <w:r w:rsidR="00AB7AFA">
        <w:rPr>
          <w:rFonts w:ascii="Arial" w:eastAsia="Calibri" w:hAnsi="Arial" w:cs="Arial"/>
          <w:bCs/>
          <w:color w:val="000000" w:themeColor="text1"/>
        </w:rPr>
        <w:t>)</w:t>
      </w:r>
      <w:r w:rsidR="00C423F0">
        <w:rPr>
          <w:rFonts w:ascii="Arial" w:eastAsia="Calibri" w:hAnsi="Arial" w:cs="Arial"/>
          <w:bCs/>
          <w:color w:val="000000" w:themeColor="text1"/>
        </w:rPr>
        <w:t xml:space="preserve"> </w:t>
      </w:r>
      <w:r w:rsidR="00B551B6">
        <w:rPr>
          <w:rFonts w:ascii="Arial" w:eastAsia="Calibri" w:hAnsi="Arial" w:cs="Arial"/>
          <w:bCs/>
          <w:color w:val="000000" w:themeColor="text1"/>
        </w:rPr>
        <w:t>contratación directa con los</w:t>
      </w:r>
      <w:r w:rsidR="00C423F0">
        <w:rPr>
          <w:rFonts w:ascii="Arial" w:eastAsia="Calibri" w:hAnsi="Arial" w:cs="Arial"/>
          <w:bCs/>
          <w:color w:val="000000" w:themeColor="text1"/>
        </w:rPr>
        <w:t xml:space="preserve"> </w:t>
      </w:r>
      <w:r w:rsidR="00B10377" w:rsidRPr="00332364">
        <w:rPr>
          <w:rFonts w:ascii="Arial" w:hAnsi="Arial" w:cs="Arial"/>
          <w:color w:val="000000" w:themeColor="text1"/>
          <w:sz w:val="21"/>
          <w:szCs w:val="21"/>
        </w:rPr>
        <w:t>consejos comunitarios de las comunidades negras</w:t>
      </w:r>
      <w:r w:rsidR="00BB3D59">
        <w:rPr>
          <w:rFonts w:ascii="Arial" w:hAnsi="Arial" w:cs="Arial"/>
          <w:color w:val="000000" w:themeColor="text1"/>
          <w:sz w:val="21"/>
          <w:szCs w:val="21"/>
        </w:rPr>
        <w:t>.</w:t>
      </w:r>
    </w:p>
    <w:p w14:paraId="2505DE59" w14:textId="4981BF07" w:rsidR="008D4913" w:rsidRPr="00504597" w:rsidRDefault="008D4913" w:rsidP="00680434">
      <w:pPr>
        <w:spacing w:before="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en los Conceptos </w:t>
      </w:r>
      <w:r w:rsidRPr="009F036E">
        <w:rPr>
          <w:rFonts w:ascii="Arial" w:eastAsia="Calibri" w:hAnsi="Arial" w:cs="Arial"/>
          <w:color w:val="000000" w:themeColor="text1"/>
          <w:lang w:eastAsia="en-GB"/>
        </w:rPr>
        <w:t>C-168 del 14 de abril de 2021</w:t>
      </w:r>
      <w:r>
        <w:rPr>
          <w:rFonts w:ascii="Arial" w:eastAsia="Calibri" w:hAnsi="Arial" w:cs="Arial"/>
          <w:color w:val="000000" w:themeColor="text1"/>
          <w:lang w:eastAsia="en-GB"/>
        </w:rPr>
        <w:t xml:space="preserve">, </w:t>
      </w:r>
      <w:r w:rsidRPr="00482877">
        <w:rPr>
          <w:rFonts w:ascii="Arial" w:eastAsia="Calibri" w:hAnsi="Arial" w:cs="Arial"/>
          <w:color w:val="000000" w:themeColor="text1"/>
          <w:lang w:val="es-ES"/>
        </w:rPr>
        <w:t>C-585 de 15 de octubre de 2021</w:t>
      </w:r>
      <w:r>
        <w:rPr>
          <w:rFonts w:ascii="Arial" w:eastAsia="Calibri" w:hAnsi="Arial" w:cs="Arial"/>
          <w:color w:val="000000" w:themeColor="text1"/>
          <w:lang w:val="es-ES"/>
        </w:rPr>
        <w:t xml:space="preserve">, C-639 del 14 de marzo de 2021, </w:t>
      </w:r>
      <w:r w:rsidRPr="009F036E">
        <w:rPr>
          <w:rFonts w:ascii="Arial" w:eastAsia="Calibri" w:hAnsi="Arial" w:cs="Arial"/>
          <w:color w:val="000000" w:themeColor="text1"/>
          <w:lang w:eastAsia="en-GB"/>
        </w:rPr>
        <w:t>C-664 de</w:t>
      </w:r>
      <w:r>
        <w:rPr>
          <w:rFonts w:ascii="Arial" w:eastAsia="Calibri" w:hAnsi="Arial" w:cs="Arial"/>
          <w:color w:val="000000" w:themeColor="text1"/>
          <w:lang w:eastAsia="en-GB"/>
        </w:rPr>
        <w:t>l 1° de septiembre de</w:t>
      </w:r>
      <w:r w:rsidRPr="009F036E">
        <w:rPr>
          <w:rFonts w:ascii="Arial" w:eastAsia="Calibri" w:hAnsi="Arial" w:cs="Arial"/>
          <w:color w:val="000000" w:themeColor="text1"/>
          <w:lang w:eastAsia="en-GB"/>
        </w:rPr>
        <w:t xml:space="preserve"> 2022</w:t>
      </w:r>
      <w:r>
        <w:rPr>
          <w:rFonts w:ascii="Arial" w:eastAsia="Calibri" w:hAnsi="Arial" w:cs="Arial"/>
          <w:color w:val="000000" w:themeColor="text1"/>
          <w:lang w:eastAsia="en-GB"/>
        </w:rPr>
        <w:t xml:space="preserve">, </w:t>
      </w:r>
      <w:r>
        <w:rPr>
          <w:rFonts w:ascii="Arial" w:eastAsia="Calibri" w:hAnsi="Arial" w:cs="Arial"/>
          <w:color w:val="000000" w:themeColor="text1"/>
          <w:lang w:val="es-ES"/>
        </w:rPr>
        <w:t>C-771 del 29 de diciembre de 2022, analizó el régimen de los contratos y los convenios.</w:t>
      </w:r>
      <w:r w:rsidRPr="00504597">
        <w:rPr>
          <w:rFonts w:ascii="Arial" w:eastAsia="Calibri" w:hAnsi="Arial" w:cs="Arial"/>
          <w:color w:val="000000" w:themeColor="text1"/>
          <w:lang w:val="es-ES"/>
        </w:rPr>
        <w:t xml:space="preserve"> </w:t>
      </w:r>
      <w:r>
        <w:rPr>
          <w:rFonts w:ascii="Arial" w:eastAsia="Calibri" w:hAnsi="Arial" w:cs="Arial"/>
          <w:color w:val="000000" w:themeColor="text1"/>
          <w:lang w:val="es-ES"/>
        </w:rPr>
        <w:t xml:space="preserve">Por otra parte, </w:t>
      </w:r>
      <w:r w:rsidRPr="00504597">
        <w:rPr>
          <w:rFonts w:ascii="Arial" w:eastAsia="Calibri" w:hAnsi="Arial" w:cs="Arial"/>
          <w:color w:val="000000" w:themeColor="text1"/>
          <w:lang w:val="es-ES"/>
        </w:rPr>
        <w:t xml:space="preserve">en los </w:t>
      </w:r>
      <w:r>
        <w:rPr>
          <w:rFonts w:ascii="Arial" w:eastAsia="Calibri" w:hAnsi="Arial" w:cs="Arial"/>
          <w:color w:val="000000" w:themeColor="text1"/>
          <w:lang w:val="es-ES"/>
        </w:rPr>
        <w:t>C</w:t>
      </w:r>
      <w:r w:rsidRPr="00504597">
        <w:rPr>
          <w:rFonts w:ascii="Arial" w:eastAsia="Calibri" w:hAnsi="Arial" w:cs="Arial"/>
          <w:color w:val="000000" w:themeColor="text1"/>
          <w:lang w:val="es-ES"/>
        </w:rPr>
        <w:t xml:space="preserve">onceptos No. </w:t>
      </w:r>
      <w:r w:rsidRPr="00504597">
        <w:rPr>
          <w:rFonts w:ascii="Arial" w:eastAsia="Calibri" w:hAnsi="Arial" w:cs="Arial"/>
          <w:color w:val="000000" w:themeColor="text1"/>
          <w:lang w:val="es-ES"/>
        </w:rPr>
        <w:lastRenderedPageBreak/>
        <w:t>4201913000006135 del 10 de septiembre de 2019,</w:t>
      </w:r>
      <w:r w:rsidRPr="00504597">
        <w:rPr>
          <w:color w:val="000000" w:themeColor="text1"/>
        </w:rPr>
        <w:t xml:space="preserve"> </w:t>
      </w:r>
      <w:r w:rsidRPr="00504597">
        <w:rPr>
          <w:rFonts w:ascii="Arial" w:eastAsia="Calibri" w:hAnsi="Arial" w:cs="Arial"/>
          <w:color w:val="000000" w:themeColor="text1"/>
          <w:lang w:val="es-ES"/>
        </w:rPr>
        <w:t>4201912000004117 del 17 de septiembre de 2019, C</w:t>
      </w:r>
      <w:r>
        <w:rPr>
          <w:rFonts w:ascii="Arial" w:eastAsia="Calibri" w:hAnsi="Arial" w:cs="Arial"/>
          <w:color w:val="000000" w:themeColor="text1"/>
          <w:lang w:val="es-ES"/>
        </w:rPr>
        <w:t>-</w:t>
      </w:r>
      <w:r w:rsidRPr="00504597">
        <w:rPr>
          <w:rFonts w:ascii="Arial" w:eastAsia="Calibri" w:hAnsi="Arial" w:cs="Arial"/>
          <w:color w:val="000000" w:themeColor="text1"/>
          <w:lang w:val="es-ES"/>
        </w:rPr>
        <w:t>140 del 31 de abril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223 del 29 de abril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477 del 27 de julio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656 del 17 de noviembre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763 del 7 de enero de 2021, C-785 del 18 de enero de 2021, C</w:t>
      </w:r>
      <w:r>
        <w:rPr>
          <w:rFonts w:ascii="Arial" w:eastAsia="Calibri" w:hAnsi="Arial" w:cs="Arial"/>
          <w:color w:val="000000" w:themeColor="text1"/>
          <w:lang w:val="es-ES"/>
        </w:rPr>
        <w:t>-</w:t>
      </w:r>
      <w:r w:rsidRPr="00504597">
        <w:rPr>
          <w:rFonts w:ascii="Arial" w:eastAsia="Calibri" w:hAnsi="Arial" w:cs="Arial"/>
          <w:color w:val="000000" w:themeColor="text1"/>
          <w:lang w:val="es-ES"/>
        </w:rPr>
        <w:t>155 del 14 de abril de 2021, C-364 del 28 de julio de 2021, C</w:t>
      </w:r>
      <w:r>
        <w:rPr>
          <w:rFonts w:ascii="Arial" w:eastAsia="Calibri" w:hAnsi="Arial" w:cs="Arial"/>
          <w:color w:val="000000" w:themeColor="text1"/>
          <w:lang w:val="es-ES"/>
        </w:rPr>
        <w:t>-</w:t>
      </w:r>
      <w:r w:rsidRPr="00504597">
        <w:rPr>
          <w:rFonts w:ascii="Arial" w:eastAsia="Calibri" w:hAnsi="Arial" w:cs="Arial"/>
          <w:color w:val="000000" w:themeColor="text1"/>
          <w:lang w:val="es-ES"/>
        </w:rPr>
        <w:t>394 del 17 de septiembre de 2021</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w:t>
      </w:r>
      <w:r>
        <w:rPr>
          <w:rFonts w:ascii="Arial" w:eastAsia="Calibri" w:hAnsi="Arial" w:cs="Arial"/>
          <w:color w:val="000000" w:themeColor="text1"/>
          <w:lang w:val="es-ES"/>
        </w:rPr>
        <w:t>-</w:t>
      </w:r>
      <w:r w:rsidRPr="00504597">
        <w:rPr>
          <w:rFonts w:ascii="Arial" w:eastAsia="Calibri" w:hAnsi="Arial" w:cs="Arial"/>
          <w:color w:val="000000" w:themeColor="text1"/>
          <w:lang w:val="es-ES"/>
        </w:rPr>
        <w:t>627 del 25 de octubre de 202</w:t>
      </w:r>
      <w:r>
        <w:rPr>
          <w:rFonts w:ascii="Arial" w:eastAsia="Calibri" w:hAnsi="Arial" w:cs="Arial"/>
          <w:color w:val="000000" w:themeColor="text1"/>
          <w:lang w:val="es-ES"/>
        </w:rPr>
        <w:t xml:space="preserve">1, </w:t>
      </w:r>
      <w:r w:rsidRPr="004A0C52">
        <w:rPr>
          <w:rFonts w:ascii="Arial" w:eastAsia="Calibri" w:hAnsi="Arial" w:cs="Arial"/>
          <w:color w:val="000000" w:themeColor="text1"/>
          <w:lang w:val="es-ES"/>
        </w:rPr>
        <w:t>C-002</w:t>
      </w:r>
      <w:r>
        <w:rPr>
          <w:rFonts w:ascii="Arial" w:eastAsia="Calibri" w:hAnsi="Arial" w:cs="Arial"/>
          <w:color w:val="000000" w:themeColor="text1"/>
          <w:lang w:val="es-ES"/>
        </w:rPr>
        <w:t xml:space="preserve"> del 15 de febrero de 2022, </w:t>
      </w:r>
      <w:r w:rsidRPr="004A0C52">
        <w:rPr>
          <w:rFonts w:ascii="Arial" w:eastAsia="Calibri" w:hAnsi="Arial" w:cs="Arial"/>
          <w:color w:val="000000" w:themeColor="text1"/>
          <w:lang w:val="es-ES"/>
        </w:rPr>
        <w:t>C-008</w:t>
      </w:r>
      <w:r>
        <w:rPr>
          <w:rFonts w:ascii="Arial" w:eastAsia="Calibri" w:hAnsi="Arial" w:cs="Arial"/>
          <w:color w:val="000000" w:themeColor="text1"/>
          <w:lang w:val="es-ES"/>
        </w:rPr>
        <w:t xml:space="preserve"> del 25 de febrero de 2022, </w:t>
      </w:r>
      <w:r w:rsidRPr="004A0C52">
        <w:rPr>
          <w:rFonts w:ascii="Arial" w:eastAsia="Calibri" w:hAnsi="Arial" w:cs="Arial"/>
          <w:color w:val="000000" w:themeColor="text1"/>
          <w:lang w:val="es-ES"/>
        </w:rPr>
        <w:t>C-079</w:t>
      </w:r>
      <w:r>
        <w:rPr>
          <w:rFonts w:ascii="Arial" w:eastAsia="Calibri" w:hAnsi="Arial" w:cs="Arial"/>
          <w:color w:val="000000" w:themeColor="text1"/>
          <w:lang w:val="es-ES"/>
        </w:rPr>
        <w:t xml:space="preserve"> del 18 de marzo de 2022, </w:t>
      </w:r>
      <w:r w:rsidRPr="004A0C52">
        <w:rPr>
          <w:rFonts w:ascii="Arial" w:eastAsia="Calibri" w:hAnsi="Arial" w:cs="Arial"/>
          <w:color w:val="000000" w:themeColor="text1"/>
          <w:lang w:val="es-ES"/>
        </w:rPr>
        <w:t>C-092</w:t>
      </w:r>
      <w:r>
        <w:rPr>
          <w:rFonts w:ascii="Arial" w:eastAsia="Calibri" w:hAnsi="Arial" w:cs="Arial"/>
          <w:color w:val="000000" w:themeColor="text1"/>
          <w:lang w:val="es-ES"/>
        </w:rPr>
        <w:t xml:space="preserve"> del 16 de marzo de 2022, </w:t>
      </w:r>
      <w:r w:rsidRPr="004A0C52">
        <w:rPr>
          <w:rFonts w:ascii="Arial" w:eastAsia="Calibri" w:hAnsi="Arial" w:cs="Arial"/>
          <w:color w:val="000000" w:themeColor="text1"/>
          <w:lang w:val="es-ES"/>
        </w:rPr>
        <w:t>C-107</w:t>
      </w:r>
      <w:r>
        <w:rPr>
          <w:rFonts w:ascii="Arial" w:eastAsia="Calibri" w:hAnsi="Arial" w:cs="Arial"/>
          <w:color w:val="000000" w:themeColor="text1"/>
          <w:lang w:val="es-ES"/>
        </w:rPr>
        <w:t xml:space="preserve"> del 18 de marzo de 2022, </w:t>
      </w:r>
      <w:r w:rsidRPr="004A0C52">
        <w:rPr>
          <w:rFonts w:ascii="Arial" w:eastAsia="Calibri" w:hAnsi="Arial" w:cs="Arial"/>
          <w:color w:val="000000" w:themeColor="text1"/>
          <w:lang w:val="es-ES"/>
        </w:rPr>
        <w:t>C-116</w:t>
      </w:r>
      <w:r>
        <w:rPr>
          <w:rFonts w:ascii="Arial" w:eastAsia="Calibri" w:hAnsi="Arial" w:cs="Arial"/>
          <w:color w:val="000000" w:themeColor="text1"/>
          <w:lang w:val="es-ES"/>
        </w:rPr>
        <w:t xml:space="preserve"> del 18 de febrero de 2022, </w:t>
      </w:r>
      <w:r w:rsidRPr="004A0C52">
        <w:rPr>
          <w:rFonts w:ascii="Arial" w:eastAsia="Calibri" w:hAnsi="Arial" w:cs="Arial"/>
          <w:color w:val="000000" w:themeColor="text1"/>
          <w:lang w:val="es-ES"/>
        </w:rPr>
        <w:t>C-119</w:t>
      </w:r>
      <w:r>
        <w:rPr>
          <w:rFonts w:ascii="Arial" w:eastAsia="Calibri" w:hAnsi="Arial" w:cs="Arial"/>
          <w:color w:val="000000" w:themeColor="text1"/>
          <w:lang w:val="es-ES"/>
        </w:rPr>
        <w:t xml:space="preserve"> del 25 de marzo de 2022, </w:t>
      </w:r>
      <w:r w:rsidRPr="004A0C52">
        <w:rPr>
          <w:rFonts w:ascii="Arial" w:eastAsia="Calibri" w:hAnsi="Arial" w:cs="Arial"/>
          <w:color w:val="000000" w:themeColor="text1"/>
          <w:lang w:val="es-ES"/>
        </w:rPr>
        <w:t>C-177</w:t>
      </w:r>
      <w:r>
        <w:rPr>
          <w:rFonts w:ascii="Arial" w:eastAsia="Calibri" w:hAnsi="Arial" w:cs="Arial"/>
          <w:color w:val="000000" w:themeColor="text1"/>
          <w:lang w:val="es-ES"/>
        </w:rPr>
        <w:t xml:space="preserve"> del 8 de abril de 2022, </w:t>
      </w:r>
      <w:r w:rsidRPr="004A0C52">
        <w:rPr>
          <w:rFonts w:ascii="Arial" w:eastAsia="Calibri" w:hAnsi="Arial" w:cs="Arial"/>
          <w:color w:val="000000" w:themeColor="text1"/>
          <w:lang w:val="es-ES"/>
        </w:rPr>
        <w:t>C-185</w:t>
      </w:r>
      <w:r>
        <w:rPr>
          <w:rFonts w:ascii="Arial" w:eastAsia="Calibri" w:hAnsi="Arial" w:cs="Arial"/>
          <w:color w:val="000000" w:themeColor="text1"/>
          <w:lang w:val="es-ES"/>
        </w:rPr>
        <w:t xml:space="preserve"> del 12 de abril de 2022, </w:t>
      </w:r>
      <w:r w:rsidRPr="004A0C52">
        <w:rPr>
          <w:rFonts w:ascii="Arial" w:eastAsia="Calibri" w:hAnsi="Arial" w:cs="Arial"/>
          <w:color w:val="000000" w:themeColor="text1"/>
          <w:lang w:val="es-ES"/>
        </w:rPr>
        <w:t>C-333</w:t>
      </w:r>
      <w:r>
        <w:rPr>
          <w:rFonts w:ascii="Arial" w:eastAsia="Calibri" w:hAnsi="Arial" w:cs="Arial"/>
          <w:color w:val="000000" w:themeColor="text1"/>
          <w:lang w:val="es-ES"/>
        </w:rPr>
        <w:t xml:space="preserve"> del 24 de mayo de 2022, </w:t>
      </w:r>
      <w:r w:rsidRPr="004A0C52">
        <w:rPr>
          <w:rFonts w:ascii="Arial" w:eastAsia="Calibri" w:hAnsi="Arial" w:cs="Arial"/>
          <w:color w:val="000000" w:themeColor="text1"/>
          <w:lang w:val="es-ES"/>
        </w:rPr>
        <w:t>C-390</w:t>
      </w:r>
      <w:r>
        <w:rPr>
          <w:rFonts w:ascii="Arial" w:eastAsia="Calibri" w:hAnsi="Arial" w:cs="Arial"/>
          <w:color w:val="000000" w:themeColor="text1"/>
          <w:lang w:val="es-ES"/>
        </w:rPr>
        <w:t xml:space="preserve"> del 21 de junio de 2022, </w:t>
      </w:r>
      <w:r w:rsidRPr="004A0C52">
        <w:rPr>
          <w:rFonts w:ascii="Arial" w:eastAsia="Calibri" w:hAnsi="Arial" w:cs="Arial"/>
          <w:color w:val="000000" w:themeColor="text1"/>
          <w:lang w:val="es-ES"/>
        </w:rPr>
        <w:t>C-404</w:t>
      </w:r>
      <w:r>
        <w:rPr>
          <w:rFonts w:ascii="Arial" w:eastAsia="Calibri" w:hAnsi="Arial" w:cs="Arial"/>
          <w:color w:val="000000" w:themeColor="text1"/>
          <w:lang w:val="es-ES"/>
        </w:rPr>
        <w:t xml:space="preserve"> del 26 de mayo de 2022, </w:t>
      </w:r>
      <w:r w:rsidRPr="004A0C52">
        <w:rPr>
          <w:rFonts w:ascii="Arial" w:eastAsia="Calibri" w:hAnsi="Arial" w:cs="Arial"/>
          <w:color w:val="000000" w:themeColor="text1"/>
          <w:lang w:val="es-ES"/>
        </w:rPr>
        <w:t>C-435</w:t>
      </w:r>
      <w:r>
        <w:rPr>
          <w:rFonts w:ascii="Arial" w:eastAsia="Calibri" w:hAnsi="Arial" w:cs="Arial"/>
          <w:color w:val="000000" w:themeColor="text1"/>
          <w:lang w:val="es-ES"/>
        </w:rPr>
        <w:t xml:space="preserve"> del 6 de julio de 2022, </w:t>
      </w:r>
      <w:r w:rsidRPr="004A0C52">
        <w:rPr>
          <w:rFonts w:ascii="Arial" w:eastAsia="Calibri" w:hAnsi="Arial" w:cs="Arial"/>
          <w:color w:val="000000" w:themeColor="text1"/>
          <w:lang w:val="es-ES"/>
        </w:rPr>
        <w:t>C-455</w:t>
      </w:r>
      <w:r>
        <w:rPr>
          <w:rFonts w:ascii="Arial" w:eastAsia="Calibri" w:hAnsi="Arial" w:cs="Arial"/>
          <w:color w:val="000000" w:themeColor="text1"/>
          <w:lang w:val="es-ES"/>
        </w:rPr>
        <w:t xml:space="preserve"> del 15 de julio de 2022, </w:t>
      </w:r>
      <w:r w:rsidRPr="004A0C52">
        <w:rPr>
          <w:rFonts w:ascii="Arial" w:eastAsia="Calibri" w:hAnsi="Arial" w:cs="Arial"/>
          <w:color w:val="000000" w:themeColor="text1"/>
          <w:lang w:val="es-ES"/>
        </w:rPr>
        <w:t>C-465</w:t>
      </w:r>
      <w:r>
        <w:rPr>
          <w:rFonts w:ascii="Arial" w:eastAsia="Calibri" w:hAnsi="Arial" w:cs="Arial"/>
          <w:color w:val="000000" w:themeColor="text1"/>
          <w:lang w:val="es-ES"/>
        </w:rPr>
        <w:t xml:space="preserve"> del 21 de julio de 2022, </w:t>
      </w:r>
      <w:r w:rsidRPr="004A0C52">
        <w:rPr>
          <w:rFonts w:ascii="Arial" w:eastAsia="Calibri" w:hAnsi="Arial" w:cs="Arial"/>
          <w:color w:val="000000" w:themeColor="text1"/>
          <w:lang w:val="es-ES"/>
        </w:rPr>
        <w:t>C-559</w:t>
      </w:r>
      <w:r>
        <w:rPr>
          <w:rFonts w:ascii="Arial" w:eastAsia="Calibri" w:hAnsi="Arial" w:cs="Arial"/>
          <w:color w:val="000000" w:themeColor="text1"/>
          <w:lang w:val="es-ES"/>
        </w:rPr>
        <w:t xml:space="preserve"> del 2 de septiembre de 2022, </w:t>
      </w:r>
      <w:r w:rsidRPr="004A0C52">
        <w:rPr>
          <w:rFonts w:ascii="Arial" w:eastAsia="Calibri" w:hAnsi="Arial" w:cs="Arial"/>
          <w:color w:val="000000" w:themeColor="text1"/>
          <w:lang w:val="es-ES"/>
        </w:rPr>
        <w:t>C-576</w:t>
      </w:r>
      <w:r>
        <w:rPr>
          <w:rFonts w:ascii="Arial" w:eastAsia="Calibri" w:hAnsi="Arial" w:cs="Arial"/>
          <w:color w:val="000000" w:themeColor="text1"/>
          <w:lang w:val="es-ES"/>
        </w:rPr>
        <w:t xml:space="preserve"> del 25 de septiembre de 2022, </w:t>
      </w:r>
      <w:r w:rsidRPr="004A0C52">
        <w:rPr>
          <w:rFonts w:ascii="Arial" w:eastAsia="Calibri" w:hAnsi="Arial" w:cs="Arial"/>
          <w:color w:val="000000" w:themeColor="text1"/>
          <w:lang w:val="es-ES"/>
        </w:rPr>
        <w:t>C-588</w:t>
      </w:r>
      <w:r>
        <w:rPr>
          <w:rFonts w:ascii="Arial" w:eastAsia="Calibri" w:hAnsi="Arial" w:cs="Arial"/>
          <w:color w:val="000000" w:themeColor="text1"/>
          <w:lang w:val="es-ES"/>
        </w:rPr>
        <w:t xml:space="preserve"> del 21 de septiembre de 2022, </w:t>
      </w:r>
      <w:r w:rsidRPr="004A0C52">
        <w:rPr>
          <w:rFonts w:ascii="Arial" w:eastAsia="Calibri" w:hAnsi="Arial" w:cs="Arial"/>
          <w:color w:val="000000" w:themeColor="text1"/>
          <w:lang w:val="es-ES"/>
        </w:rPr>
        <w:t>C-682</w:t>
      </w:r>
      <w:r>
        <w:rPr>
          <w:rFonts w:ascii="Arial" w:eastAsia="Calibri" w:hAnsi="Arial" w:cs="Arial"/>
          <w:color w:val="000000" w:themeColor="text1"/>
          <w:lang w:val="es-ES"/>
        </w:rPr>
        <w:t xml:space="preserve"> del 19 de octubre de 2022, </w:t>
      </w:r>
      <w:r w:rsidRPr="004A0C52">
        <w:rPr>
          <w:rFonts w:ascii="Arial" w:eastAsia="Calibri" w:hAnsi="Arial" w:cs="Arial"/>
          <w:color w:val="000000" w:themeColor="text1"/>
          <w:lang w:val="es-ES"/>
        </w:rPr>
        <w:t>C-717</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C-718</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C-729</w:t>
      </w:r>
      <w:r>
        <w:rPr>
          <w:rFonts w:ascii="Arial" w:eastAsia="Calibri" w:hAnsi="Arial" w:cs="Arial"/>
          <w:color w:val="000000" w:themeColor="text1"/>
          <w:lang w:val="es-ES"/>
        </w:rPr>
        <w:t xml:space="preserve"> del 28 de noviembre de 2022, </w:t>
      </w:r>
      <w:r w:rsidRPr="004A0C52">
        <w:rPr>
          <w:rFonts w:ascii="Arial" w:eastAsia="Calibri" w:hAnsi="Arial" w:cs="Arial"/>
          <w:color w:val="000000" w:themeColor="text1"/>
          <w:lang w:val="es-ES"/>
        </w:rPr>
        <w:t>C-730</w:t>
      </w:r>
      <w:r>
        <w:rPr>
          <w:rFonts w:ascii="Arial" w:eastAsia="Calibri" w:hAnsi="Arial" w:cs="Arial"/>
          <w:color w:val="000000" w:themeColor="text1"/>
          <w:lang w:val="es-ES"/>
        </w:rPr>
        <w:t xml:space="preserve"> del 3 de noviembre de 2022, </w:t>
      </w:r>
      <w:r w:rsidRPr="004A0C52">
        <w:rPr>
          <w:rFonts w:ascii="Arial" w:eastAsia="Calibri" w:hAnsi="Arial" w:cs="Arial"/>
          <w:color w:val="000000" w:themeColor="text1"/>
          <w:lang w:val="es-ES"/>
        </w:rPr>
        <w:t>C-740</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C-940</w:t>
      </w:r>
      <w:r>
        <w:rPr>
          <w:rFonts w:ascii="Arial" w:eastAsia="Calibri" w:hAnsi="Arial" w:cs="Arial"/>
          <w:color w:val="000000" w:themeColor="text1"/>
          <w:lang w:val="es-ES"/>
        </w:rPr>
        <w:t xml:space="preserve"> del 29 de diciembre de 2022, </w:t>
      </w:r>
      <w:r w:rsidRPr="004A0C52">
        <w:rPr>
          <w:rFonts w:ascii="Arial" w:eastAsia="Calibri" w:hAnsi="Arial" w:cs="Arial"/>
          <w:color w:val="000000" w:themeColor="text1"/>
          <w:lang w:val="es-ES"/>
        </w:rPr>
        <w:t>C-971</w:t>
      </w:r>
      <w:r>
        <w:rPr>
          <w:rFonts w:ascii="Arial" w:eastAsia="Calibri" w:hAnsi="Arial" w:cs="Arial"/>
          <w:color w:val="000000" w:themeColor="text1"/>
          <w:lang w:val="es-ES"/>
        </w:rPr>
        <w:t xml:space="preserve"> del 28 de febrero de 2023, </w:t>
      </w:r>
      <w:r w:rsidRPr="004A0C52">
        <w:rPr>
          <w:rFonts w:ascii="Arial" w:eastAsia="Calibri" w:hAnsi="Arial" w:cs="Arial"/>
          <w:color w:val="000000" w:themeColor="text1"/>
          <w:lang w:val="es-ES"/>
        </w:rPr>
        <w:t>C-972</w:t>
      </w:r>
      <w:r>
        <w:rPr>
          <w:rFonts w:ascii="Arial" w:eastAsia="Calibri" w:hAnsi="Arial" w:cs="Arial"/>
          <w:color w:val="000000" w:themeColor="text1"/>
          <w:lang w:val="es-ES"/>
        </w:rPr>
        <w:t xml:space="preserve"> del 8 de febrero de 2023 y C-068 del 9 de marzo de 2023</w:t>
      </w:r>
      <w:r w:rsidR="00707423">
        <w:rPr>
          <w:rFonts w:ascii="Arial" w:eastAsia="Calibri" w:hAnsi="Arial" w:cs="Arial"/>
          <w:color w:val="000000" w:themeColor="text1"/>
          <w:lang w:val="es-ES"/>
        </w:rPr>
        <w:t xml:space="preserve"> y </w:t>
      </w:r>
      <w:r w:rsidR="008B1461">
        <w:rPr>
          <w:rFonts w:ascii="Arial" w:eastAsia="Calibri" w:hAnsi="Arial" w:cs="Arial"/>
          <w:color w:val="000000" w:themeColor="text1"/>
          <w:lang w:val="es-ES"/>
        </w:rPr>
        <w:t>C-40 del 22 de marzo de 2023</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analizó los convenios solidarios, su alcance y su régimen contractual</w:t>
      </w:r>
      <w:r w:rsidRPr="00781AC2">
        <w:rPr>
          <w:rStyle w:val="Refdenotaalpie"/>
          <w:rFonts w:ascii="Arial" w:eastAsia="Calibri" w:hAnsi="Arial" w:cs="Arial"/>
        </w:rPr>
        <w:footnoteReference w:id="3"/>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r>
        <w:rPr>
          <w:rFonts w:ascii="Arial" w:eastAsia="Calibri" w:hAnsi="Arial" w:cs="Arial"/>
          <w:color w:val="000000" w:themeColor="text1"/>
          <w:lang w:val="es-ES_tradnl"/>
        </w:rPr>
        <w:t>de acuerdo con</w:t>
      </w:r>
      <w:r w:rsidRPr="00504597">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las preguntas realizadas</w:t>
      </w:r>
      <w:r w:rsidRPr="00504597">
        <w:rPr>
          <w:rFonts w:ascii="Arial" w:eastAsia="Calibri" w:hAnsi="Arial" w:cs="Arial"/>
          <w:color w:val="000000" w:themeColor="text1"/>
          <w:lang w:val="es-ES_tradnl"/>
        </w:rPr>
        <w:t xml:space="preserve">. </w:t>
      </w:r>
    </w:p>
    <w:p w14:paraId="12FE4FBF" w14:textId="616DB8EA" w:rsidR="00293944" w:rsidRDefault="008B1461" w:rsidP="00A57C95">
      <w:pPr>
        <w:spacing w:line="276" w:lineRule="auto"/>
        <w:ind w:firstLine="708"/>
        <w:jc w:val="both"/>
        <w:rPr>
          <w:rFonts w:ascii="Arial" w:eastAsia="Calibri" w:hAnsi="Arial" w:cs="Arial"/>
          <w:lang w:val="es-ES_tradnl"/>
        </w:rPr>
      </w:pPr>
      <w:r>
        <w:rPr>
          <w:rFonts w:ascii="Arial" w:eastAsia="Calibri" w:hAnsi="Arial" w:cs="Arial"/>
          <w:color w:val="000000" w:themeColor="text1"/>
          <w:lang w:eastAsia="en-GB"/>
        </w:rPr>
        <w:t>Por su parte, s</w:t>
      </w:r>
      <w:r w:rsidR="00293944">
        <w:rPr>
          <w:rFonts w:ascii="Arial" w:hAnsi="Arial" w:cs="Arial"/>
          <w:bCs/>
          <w:lang w:val="es-ES"/>
        </w:rPr>
        <w:t xml:space="preserve">obre </w:t>
      </w:r>
      <w:bookmarkStart w:id="4" w:name="_Hlk96420693"/>
      <w:r w:rsidR="00293944" w:rsidRPr="007A0C25">
        <w:rPr>
          <w:rFonts w:ascii="Arial" w:eastAsia="Calibri" w:hAnsi="Arial" w:cs="Arial"/>
          <w:lang w:val="es-ES_tradnl"/>
        </w:rPr>
        <w:t xml:space="preserve">la aplicación de la Ley 996 de 2005 se ha pronunciado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00293944" w:rsidRPr="007A0C25">
        <w:rPr>
          <w:rFonts w:ascii="Arial" w:eastAsia="Calibri" w:hAnsi="Arial" w:cs="Arial"/>
          <w:bCs/>
        </w:rPr>
        <w:lastRenderedPageBreak/>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sidR="00293944">
        <w:rPr>
          <w:rFonts w:ascii="Arial" w:eastAsia="Calibri" w:hAnsi="Arial" w:cs="Arial"/>
          <w:bCs/>
        </w:rPr>
        <w:t xml:space="preserve">, </w:t>
      </w:r>
      <w:r w:rsidR="00293944" w:rsidRPr="007A0C25">
        <w:rPr>
          <w:rFonts w:ascii="Arial" w:eastAsia="Calibri" w:hAnsi="Arial" w:cs="Arial"/>
          <w:bCs/>
        </w:rPr>
        <w:t>C-164 del 22 de marzo de 2022</w:t>
      </w:r>
      <w:r w:rsidR="00293944">
        <w:rPr>
          <w:rFonts w:ascii="Arial" w:eastAsia="Calibri" w:hAnsi="Arial" w:cs="Arial"/>
          <w:bCs/>
        </w:rPr>
        <w:t xml:space="preserve"> y C-608 del 23 de septiembre de 2023</w:t>
      </w:r>
      <w:r w:rsidR="00C170F4">
        <w:rPr>
          <w:rFonts w:ascii="Arial" w:eastAsia="Calibri" w:hAnsi="Arial" w:cs="Arial"/>
          <w:bCs/>
        </w:rPr>
        <w:t>, entre otros</w:t>
      </w:r>
      <w:r w:rsidR="00293944" w:rsidRPr="007A0C25">
        <w:rPr>
          <w:rFonts w:ascii="Arial" w:eastAsia="Calibri" w:hAnsi="Arial" w:cs="Arial"/>
          <w:lang w:val="es-ES_tradnl"/>
        </w:rPr>
        <w:t xml:space="preserve">. </w:t>
      </w:r>
      <w:r w:rsidR="0056183A">
        <w:rPr>
          <w:rFonts w:ascii="Arial" w:eastAsia="Calibri" w:hAnsi="Arial" w:cs="Arial"/>
          <w:lang w:val="es-ES_tradnl"/>
        </w:rPr>
        <w:t>Finalmente</w:t>
      </w:r>
      <w:r w:rsidR="00B8609D">
        <w:rPr>
          <w:rFonts w:ascii="Arial" w:eastAsia="Calibri" w:hAnsi="Arial" w:cs="Arial"/>
          <w:lang w:val="es-ES_tradnl"/>
        </w:rPr>
        <w:t xml:space="preserve">, sobre la contratación directa con </w:t>
      </w:r>
      <w:r w:rsidR="00CA25D6">
        <w:rPr>
          <w:rFonts w:ascii="Arial" w:eastAsia="Calibri" w:hAnsi="Arial" w:cs="Arial"/>
          <w:lang w:val="es-ES_tradnl"/>
        </w:rPr>
        <w:t xml:space="preserve">los </w:t>
      </w:r>
      <w:r w:rsidR="00B8609D">
        <w:rPr>
          <w:rFonts w:ascii="Arial" w:eastAsia="Calibri" w:hAnsi="Arial" w:cs="Arial"/>
          <w:lang w:val="es-ES_tradnl"/>
        </w:rPr>
        <w:t xml:space="preserve">consejos </w:t>
      </w:r>
      <w:r w:rsidR="00CA25D6">
        <w:rPr>
          <w:rFonts w:ascii="Arial" w:eastAsia="Calibri" w:hAnsi="Arial" w:cs="Arial"/>
          <w:lang w:val="es-ES_tradnl"/>
        </w:rPr>
        <w:t>comunitarios de las</w:t>
      </w:r>
      <w:r w:rsidR="005D661C">
        <w:rPr>
          <w:rFonts w:ascii="Arial" w:eastAsia="Calibri" w:hAnsi="Arial" w:cs="Arial"/>
          <w:lang w:val="es-ES_tradnl"/>
        </w:rPr>
        <w:t xml:space="preserve"> comunidades negras en virtud de la Ley 2160 de 2021, esta agencia se ha pronunciado en el concepto </w:t>
      </w:r>
      <w:r w:rsidR="0089087D">
        <w:rPr>
          <w:rFonts w:ascii="Arial" w:eastAsia="Calibri" w:hAnsi="Arial" w:cs="Arial"/>
          <w:lang w:val="es-ES_tradnl"/>
        </w:rPr>
        <w:t>C-731 de 26 de enero de 2022</w:t>
      </w:r>
      <w:r w:rsidR="00BC23FB">
        <w:rPr>
          <w:rFonts w:ascii="Arial" w:eastAsia="Calibri" w:hAnsi="Arial" w:cs="Arial"/>
          <w:lang w:val="es-ES_tradnl"/>
        </w:rPr>
        <w:t xml:space="preserve">. </w:t>
      </w:r>
      <w:r w:rsidR="00293944" w:rsidRPr="007A0C25">
        <w:rPr>
          <w:rFonts w:ascii="Arial" w:eastAsia="Calibri" w:hAnsi="Arial" w:cs="Arial"/>
          <w:lang w:val="es-ES_tradnl"/>
        </w:rPr>
        <w:t>La tesis desarrollada en estos conceptos se reitera a continuación</w:t>
      </w:r>
      <w:bookmarkEnd w:id="4"/>
      <w:r w:rsidR="00BC23FB">
        <w:rPr>
          <w:rFonts w:ascii="Arial" w:eastAsia="Calibri" w:hAnsi="Arial" w:cs="Arial"/>
          <w:lang w:val="es-ES_tradnl"/>
        </w:rPr>
        <w:t xml:space="preserve">, y de igual forma, se </w:t>
      </w:r>
      <w:r w:rsidR="00DD1B6A">
        <w:rPr>
          <w:rFonts w:ascii="Arial" w:eastAsia="Calibri" w:hAnsi="Arial" w:cs="Arial"/>
          <w:lang w:val="es-ES_tradnl"/>
        </w:rPr>
        <w:t>complementa</w:t>
      </w:r>
      <w:r w:rsidR="00BC23FB">
        <w:rPr>
          <w:rFonts w:ascii="Arial" w:eastAsia="Calibri" w:hAnsi="Arial" w:cs="Arial"/>
          <w:lang w:val="es-ES_tradnl"/>
        </w:rPr>
        <w:t xml:space="preserve"> en lo pertinente.</w:t>
      </w:r>
    </w:p>
    <w:p w14:paraId="53A5FD53" w14:textId="2C7E4BA9" w:rsidR="0093231B" w:rsidRPr="000E3B9F" w:rsidRDefault="00775A0B" w:rsidP="00A57C95">
      <w:pPr>
        <w:spacing w:line="276" w:lineRule="auto"/>
        <w:jc w:val="both"/>
        <w:rPr>
          <w:rFonts w:ascii="Arial" w:eastAsia="Calibri" w:hAnsi="Arial" w:cs="Arial"/>
          <w:b/>
          <w:bCs/>
          <w:lang w:val="es-ES_tradnl"/>
        </w:rPr>
      </w:pPr>
      <w:r w:rsidRPr="000E3B9F">
        <w:rPr>
          <w:rFonts w:ascii="Arial" w:eastAsia="Calibri" w:hAnsi="Arial" w:cs="Arial"/>
          <w:b/>
          <w:bCs/>
          <w:lang w:val="es-ES_tradnl"/>
        </w:rPr>
        <w:t xml:space="preserve">2.1. </w:t>
      </w:r>
      <w:r w:rsidRPr="000E3B9F">
        <w:rPr>
          <w:rFonts w:ascii="Arial" w:hAnsi="Arial" w:cs="Arial"/>
          <w:b/>
          <w:bCs/>
          <w:color w:val="000000" w:themeColor="text1"/>
          <w:lang w:val="es-ES_tradnl"/>
        </w:rPr>
        <w:t>Alcance de la restricción para celebrar de convenios</w:t>
      </w:r>
      <w:r w:rsidR="00227BB7">
        <w:rPr>
          <w:rFonts w:ascii="Arial" w:hAnsi="Arial" w:cs="Arial"/>
          <w:b/>
          <w:bCs/>
          <w:color w:val="000000" w:themeColor="text1"/>
          <w:lang w:val="es-ES_tradnl"/>
        </w:rPr>
        <w:t xml:space="preserve"> o contratos</w:t>
      </w:r>
      <w:r w:rsidRPr="000E3B9F">
        <w:rPr>
          <w:rFonts w:ascii="Arial" w:hAnsi="Arial" w:cs="Arial"/>
          <w:b/>
          <w:bCs/>
          <w:color w:val="000000" w:themeColor="text1"/>
          <w:lang w:val="es-ES_tradnl"/>
        </w:rPr>
        <w:t xml:space="preserve"> interadministrativos </w:t>
      </w:r>
      <w:r w:rsidR="000E3B9F" w:rsidRPr="000E3B9F">
        <w:rPr>
          <w:rFonts w:ascii="Arial" w:hAnsi="Arial" w:cs="Arial"/>
          <w:b/>
          <w:bCs/>
          <w:color w:val="000000" w:themeColor="text1"/>
          <w:lang w:val="es-ES_tradnl"/>
        </w:rPr>
        <w:t xml:space="preserve">prevista </w:t>
      </w:r>
      <w:r w:rsidRPr="000E3B9F">
        <w:rPr>
          <w:rFonts w:ascii="Arial" w:hAnsi="Arial" w:cs="Arial"/>
          <w:b/>
          <w:bCs/>
          <w:color w:val="000000" w:themeColor="text1"/>
          <w:lang w:val="es-ES_tradnl"/>
        </w:rPr>
        <w:t xml:space="preserve">en </w:t>
      </w:r>
      <w:r w:rsidR="000E3B9F" w:rsidRPr="000E3B9F">
        <w:rPr>
          <w:rFonts w:ascii="Arial" w:hAnsi="Arial" w:cs="Arial"/>
          <w:b/>
          <w:bCs/>
          <w:color w:val="000000" w:themeColor="text1"/>
          <w:lang w:val="es-ES_tradnl"/>
        </w:rPr>
        <w:t xml:space="preserve">el </w:t>
      </w:r>
      <w:r w:rsidRPr="000E3B9F">
        <w:rPr>
          <w:rFonts w:ascii="Arial" w:hAnsi="Arial" w:cs="Arial"/>
          <w:b/>
          <w:bCs/>
          <w:color w:val="000000" w:themeColor="text1"/>
          <w:lang w:val="es-ES_tradnl"/>
        </w:rPr>
        <w:t xml:space="preserve">parágrafo del artículo 38 de </w:t>
      </w:r>
      <w:r w:rsidRPr="000E3B9F">
        <w:rPr>
          <w:rFonts w:ascii="Arial" w:hAnsi="Arial" w:cs="Arial"/>
          <w:b/>
          <w:bCs/>
          <w:lang w:eastAsia="es-CO"/>
        </w:rPr>
        <w:t>la Ley 996 de 2005</w:t>
      </w:r>
    </w:p>
    <w:p w14:paraId="4146117A" w14:textId="05AEBF6F" w:rsidR="00293944" w:rsidRPr="007A0C25" w:rsidRDefault="00293944" w:rsidP="00A57C95">
      <w:pPr>
        <w:tabs>
          <w:tab w:val="left" w:pos="426"/>
        </w:tabs>
        <w:spacing w:line="276" w:lineRule="auto"/>
        <w:jc w:val="both"/>
        <w:rPr>
          <w:rFonts w:ascii="Arial" w:hAnsi="Arial" w:cs="Arial"/>
          <w:bCs/>
          <w:lang w:eastAsia="es-CO"/>
        </w:rPr>
      </w:pPr>
      <w:r>
        <w:rPr>
          <w:rFonts w:ascii="Arial" w:eastAsia="Calibri" w:hAnsi="Arial" w:cs="Arial"/>
          <w:bCs/>
        </w:rPr>
        <w:t>En primer lugar, es importante indicar que</w:t>
      </w:r>
      <w:r w:rsidRPr="007A0C25">
        <w:rPr>
          <w:rFonts w:ascii="Arial" w:hAnsi="Arial" w:cs="Arial"/>
          <w:bCs/>
          <w:lang w:eastAsia="es-CO"/>
        </w:rPr>
        <w:t xml:space="preserve"> </w:t>
      </w:r>
      <w:bookmarkStart w:id="5" w:name="_Hlk99576829"/>
      <w:r w:rsidRPr="007A0C25">
        <w:rPr>
          <w:rFonts w:ascii="Arial" w:hAnsi="Arial" w:cs="Arial"/>
          <w:bCs/>
          <w:lang w:eastAsia="es-CO"/>
        </w:rPr>
        <w:t xml:space="preserve">la Ley 996 de 2005, conocida como </w:t>
      </w:r>
      <w:r w:rsidR="006E5302">
        <w:rPr>
          <w:rFonts w:ascii="Arial" w:hAnsi="Arial" w:cs="Arial"/>
          <w:bCs/>
          <w:lang w:eastAsia="es-CO"/>
        </w:rPr>
        <w:t>“</w:t>
      </w:r>
      <w:r w:rsidRPr="007A0C25">
        <w:rPr>
          <w:rFonts w:ascii="Arial" w:hAnsi="Arial" w:cs="Arial"/>
          <w:bCs/>
          <w:lang w:eastAsia="es-CO"/>
        </w:rPr>
        <w:t>Ley de Garantías Electorales</w:t>
      </w:r>
      <w:r w:rsidR="006E5302">
        <w:rPr>
          <w:rFonts w:ascii="Arial" w:hAnsi="Arial" w:cs="Arial"/>
          <w:bCs/>
          <w:lang w:eastAsia="es-CO"/>
        </w:rPr>
        <w:t>”</w:t>
      </w:r>
      <w:r w:rsidRPr="007A0C25">
        <w:rPr>
          <w:rFonts w:ascii="Arial" w:hAnsi="Arial" w:cs="Arial"/>
          <w:bCs/>
          <w:lang w:eastAsia="es-CO"/>
        </w:rPr>
        <w:t xml:space="preserve">, </w:t>
      </w:r>
      <w:r>
        <w:rPr>
          <w:rFonts w:ascii="Arial" w:hAnsi="Arial" w:cs="Arial"/>
          <w:bCs/>
          <w:lang w:eastAsia="es-CO"/>
        </w:rPr>
        <w:t>tiene como fin</w:t>
      </w:r>
      <w:r w:rsidRPr="007A0C25">
        <w:rPr>
          <w:rFonts w:ascii="Arial" w:hAnsi="Arial" w:cs="Arial"/>
          <w:bCs/>
          <w:lang w:eastAsia="es-CO"/>
        </w:rPr>
        <w:t xml:space="preserve">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7A0C25">
        <w:rPr>
          <w:rFonts w:ascii="Arial" w:hAnsi="Arial" w:cs="Arial"/>
          <w:bCs/>
          <w:vertAlign w:val="superscript"/>
          <w:lang w:eastAsia="es-CO"/>
        </w:rPr>
        <w:footnoteReference w:id="4"/>
      </w:r>
      <w:r w:rsidRPr="007A0C25">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w:t>
      </w:r>
      <w:r w:rsidRPr="007A0C25">
        <w:rPr>
          <w:rFonts w:ascii="Arial" w:eastAsia="Calibri" w:hAnsi="Arial" w:cs="Arial"/>
          <w:noProof/>
          <w:lang w:val="es-ES_tradnl"/>
        </w:rPr>
        <w:t xml:space="preserve"> </w:t>
      </w:r>
      <w:bookmarkEnd w:id="5"/>
      <w:r w:rsidRPr="007A0C25">
        <w:rPr>
          <w:rFonts w:ascii="Arial" w:hAnsi="Arial" w:cs="Arial"/>
          <w:bCs/>
          <w:lang w:eastAsia="es-CO"/>
        </w:rPr>
        <w:t>En armonía con lo anterior, la Corte Constitucional ha abordado la definición de la Ley de Garantías Electorales. De esta manera, explica que tiene como propósito:</w:t>
      </w:r>
    </w:p>
    <w:p w14:paraId="38194CEA" w14:textId="47195935" w:rsidR="00293944" w:rsidRPr="007A0C25" w:rsidRDefault="006E5302" w:rsidP="00A57C95">
      <w:pPr>
        <w:spacing w:line="240" w:lineRule="auto"/>
        <w:ind w:left="709" w:right="709"/>
        <w:contextualSpacing/>
        <w:jc w:val="both"/>
        <w:rPr>
          <w:rFonts w:ascii="Arial" w:hAnsi="Arial" w:cs="Arial"/>
          <w:bCs/>
          <w:sz w:val="21"/>
          <w:szCs w:val="21"/>
          <w:lang w:eastAsia="es-CO"/>
        </w:rPr>
      </w:pPr>
      <w:r>
        <w:rPr>
          <w:rFonts w:ascii="Arial" w:hAnsi="Arial" w:cs="Arial"/>
          <w:sz w:val="21"/>
          <w:szCs w:val="21"/>
          <w:lang w:val="es-ES" w:eastAsia="es-CO"/>
        </w:rPr>
        <w:t>“</w:t>
      </w:r>
      <w:r w:rsidR="00293944" w:rsidRPr="007A0C25">
        <w:rPr>
          <w:rFonts w:ascii="Arial" w:hAnsi="Arial" w:cs="Arial"/>
          <w:sz w:val="21"/>
          <w:szCs w:val="21"/>
          <w:lang w:val="es-ES" w:eastAsia="es-CO"/>
        </w:rPr>
        <w:t xml:space="preserve">[…] </w:t>
      </w:r>
      <w:r w:rsidR="00293944" w:rsidRPr="007A0C25">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3DA86D72" w14:textId="77777777" w:rsidR="00293944" w:rsidRPr="007A0C25" w:rsidRDefault="00293944" w:rsidP="00A57C95">
      <w:pPr>
        <w:spacing w:line="240" w:lineRule="auto"/>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 </w:t>
      </w:r>
    </w:p>
    <w:p w14:paraId="017B9059" w14:textId="49FE9E44" w:rsidR="00293944" w:rsidRDefault="00293944" w:rsidP="00A57C95">
      <w:pPr>
        <w:spacing w:before="240" w:line="240" w:lineRule="auto"/>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w:t>
      </w:r>
      <w:r w:rsidRPr="007A0C25">
        <w:rPr>
          <w:rFonts w:ascii="Arial" w:hAnsi="Arial" w:cs="Arial"/>
          <w:bCs/>
          <w:sz w:val="21"/>
          <w:szCs w:val="21"/>
          <w:lang w:eastAsia="es-CO"/>
        </w:rPr>
        <w:lastRenderedPageBreak/>
        <w:t>las que definan el ascenso al poder, y no el músculo económico de los que se lo disputan.</w:t>
      </w:r>
      <w:r w:rsidR="006E5302">
        <w:rPr>
          <w:rFonts w:ascii="Arial" w:hAnsi="Arial" w:cs="Arial"/>
          <w:bCs/>
          <w:sz w:val="21"/>
          <w:szCs w:val="21"/>
          <w:lang w:eastAsia="es-CO"/>
        </w:rPr>
        <w:t>”</w:t>
      </w:r>
      <w:r w:rsidRPr="007A0C25">
        <w:rPr>
          <w:rFonts w:ascii="Arial" w:eastAsia="Calibri" w:hAnsi="Arial" w:cs="Arial"/>
          <w:sz w:val="21"/>
          <w:szCs w:val="21"/>
          <w:vertAlign w:val="superscript"/>
        </w:rPr>
        <w:footnoteReference w:id="5"/>
      </w:r>
    </w:p>
    <w:p w14:paraId="7C5D6951" w14:textId="77777777" w:rsidR="00293944" w:rsidRPr="007A0C25" w:rsidRDefault="00293944" w:rsidP="00A57C95">
      <w:pPr>
        <w:spacing w:before="240" w:line="240" w:lineRule="auto"/>
        <w:ind w:left="709" w:right="709"/>
        <w:contextualSpacing/>
        <w:jc w:val="both"/>
        <w:rPr>
          <w:rFonts w:ascii="Arial" w:hAnsi="Arial" w:cs="Arial"/>
          <w:bCs/>
          <w:sz w:val="21"/>
          <w:szCs w:val="21"/>
          <w:lang w:eastAsia="es-CO"/>
        </w:rPr>
      </w:pPr>
    </w:p>
    <w:p w14:paraId="269E311B" w14:textId="77777777" w:rsidR="00293944" w:rsidRPr="007A0C25" w:rsidRDefault="00293944" w:rsidP="00A57C95">
      <w:pPr>
        <w:spacing w:before="240" w:line="276" w:lineRule="auto"/>
        <w:ind w:firstLine="709"/>
        <w:contextualSpacing/>
        <w:jc w:val="both"/>
        <w:rPr>
          <w:rFonts w:ascii="Arial" w:hAnsi="Arial" w:cs="Arial"/>
          <w:bCs/>
          <w:lang w:eastAsia="es-CO"/>
        </w:rPr>
      </w:pPr>
      <w:bookmarkStart w:id="6" w:name="_Hlk78818186"/>
      <w:r w:rsidRPr="007A0C25">
        <w:rPr>
          <w:rFonts w:ascii="Arial" w:hAnsi="Arial" w:cs="Arial"/>
          <w:bCs/>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6"/>
      <w:r w:rsidRPr="007A0C25">
        <w:rPr>
          <w:rFonts w:ascii="Arial" w:hAnsi="Arial" w:cs="Arial"/>
          <w:bCs/>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1DCE8E62" w14:textId="77777777" w:rsidR="00293944" w:rsidRPr="007A0C25" w:rsidRDefault="00293944" w:rsidP="00A57C95">
      <w:pPr>
        <w:spacing w:line="276" w:lineRule="auto"/>
        <w:ind w:firstLine="709"/>
        <w:contextualSpacing/>
        <w:jc w:val="both"/>
        <w:rPr>
          <w:rFonts w:ascii="Arial" w:hAnsi="Arial" w:cs="Arial"/>
          <w:bCs/>
          <w:lang w:eastAsia="es-CO"/>
        </w:rPr>
      </w:pPr>
    </w:p>
    <w:p w14:paraId="61BD2C21" w14:textId="61F96F5D" w:rsidR="00293944" w:rsidRDefault="006E5302" w:rsidP="0035435A">
      <w:pPr>
        <w:spacing w:line="240" w:lineRule="auto"/>
        <w:ind w:left="709" w:right="709"/>
        <w:contextualSpacing/>
        <w:jc w:val="both"/>
        <w:rPr>
          <w:rFonts w:ascii="Arial" w:hAnsi="Arial" w:cs="Arial"/>
          <w:bCs/>
          <w:sz w:val="21"/>
          <w:szCs w:val="21"/>
          <w:lang w:eastAsia="es-CO"/>
        </w:rPr>
      </w:pPr>
      <w:r>
        <w:rPr>
          <w:rFonts w:ascii="Arial" w:hAnsi="Arial" w:cs="Arial"/>
          <w:bCs/>
          <w:sz w:val="21"/>
          <w:szCs w:val="21"/>
          <w:lang w:eastAsia="es-CO"/>
        </w:rPr>
        <w:t>“</w:t>
      </w:r>
      <w:r w:rsidR="00293944" w:rsidRPr="007A0C25">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00293944" w:rsidRPr="007A0C25">
        <w:rPr>
          <w:rFonts w:ascii="Arial" w:hAnsi="Arial" w:cs="Arial"/>
          <w:bCs/>
          <w:sz w:val="21"/>
          <w:szCs w:val="21"/>
          <w:lang w:eastAsia="es-CO"/>
        </w:rPr>
        <w:t>legis</w:t>
      </w:r>
      <w:proofErr w:type="spellEnd"/>
      <w:r w:rsidR="00293944" w:rsidRPr="007A0C25">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7AE1C2D" w14:textId="77777777" w:rsidR="0035435A" w:rsidRPr="007A0C25" w:rsidRDefault="0035435A" w:rsidP="0035435A">
      <w:pPr>
        <w:spacing w:line="240" w:lineRule="auto"/>
        <w:ind w:left="709" w:right="709"/>
        <w:contextualSpacing/>
        <w:jc w:val="both"/>
        <w:rPr>
          <w:rFonts w:ascii="Arial" w:hAnsi="Arial" w:cs="Arial"/>
          <w:bCs/>
          <w:sz w:val="21"/>
          <w:szCs w:val="21"/>
          <w:lang w:eastAsia="es-CO"/>
        </w:rPr>
      </w:pPr>
    </w:p>
    <w:p w14:paraId="3152C6B4" w14:textId="01947C76" w:rsidR="00293944" w:rsidRPr="007A0C25" w:rsidRDefault="00293944" w:rsidP="00A57C95">
      <w:pPr>
        <w:spacing w:line="240" w:lineRule="auto"/>
        <w:ind w:left="709" w:right="709"/>
        <w:contextualSpacing/>
        <w:jc w:val="both"/>
        <w:rPr>
          <w:rFonts w:ascii="Arial" w:hAnsi="Arial" w:cs="Arial"/>
          <w:bCs/>
          <w:sz w:val="21"/>
          <w:szCs w:val="21"/>
          <w:lang w:eastAsia="es-CO"/>
        </w:rPr>
      </w:pPr>
      <w:r w:rsidRPr="007A0C25">
        <w:rPr>
          <w:rFonts w:ascii="Arial" w:hAnsi="Arial" w:cs="Arial"/>
          <w:bCs/>
          <w:sz w:val="21"/>
          <w:szCs w:val="21"/>
          <w:lang w:eastAsia="es-CO"/>
        </w:rPr>
        <w:t>La jurisprudencia de la Corte Constitucional</w:t>
      </w:r>
      <w:r w:rsidRPr="007A0C25">
        <w:rPr>
          <w:rFonts w:ascii="Arial" w:hAnsi="Arial" w:cs="Arial"/>
          <w:bCs/>
          <w:sz w:val="21"/>
          <w:szCs w:val="21"/>
          <w:vertAlign w:val="superscript"/>
          <w:lang w:eastAsia="es-CO"/>
        </w:rPr>
        <w:footnoteReference w:id="6"/>
      </w:r>
      <w:r w:rsidRPr="007A0C25">
        <w:rPr>
          <w:rFonts w:ascii="Arial" w:hAnsi="Arial" w:cs="Arial"/>
          <w:bCs/>
          <w:sz w:val="21"/>
          <w:szCs w:val="21"/>
          <w:lang w:eastAsia="es-CO"/>
        </w:rPr>
        <w:t> y del Consejo de Estado</w:t>
      </w:r>
      <w:r w:rsidRPr="007A0C25">
        <w:rPr>
          <w:rFonts w:ascii="Arial" w:hAnsi="Arial" w:cs="Arial"/>
          <w:bCs/>
          <w:sz w:val="21"/>
          <w:szCs w:val="21"/>
          <w:vertAlign w:val="superscript"/>
          <w:lang w:eastAsia="es-CO"/>
        </w:rPr>
        <w:footnoteReference w:id="7"/>
      </w:r>
      <w:r w:rsidRPr="007A0C25">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Arial" w:hAnsi="Arial" w:cs="Arial"/>
          <w:bCs/>
          <w:sz w:val="21"/>
          <w:szCs w:val="21"/>
          <w:lang w:eastAsia="es-CO"/>
        </w:rPr>
        <w:t>.</w:t>
      </w:r>
      <w:r w:rsidR="006E5302">
        <w:rPr>
          <w:rFonts w:ascii="Arial" w:hAnsi="Arial" w:cs="Arial"/>
          <w:bCs/>
          <w:sz w:val="21"/>
          <w:szCs w:val="21"/>
          <w:lang w:eastAsia="es-CO"/>
        </w:rPr>
        <w:t>”</w:t>
      </w:r>
      <w:r w:rsidRPr="007A0C25">
        <w:rPr>
          <w:rFonts w:ascii="Arial" w:hAnsi="Arial" w:cs="Arial"/>
          <w:bCs/>
          <w:sz w:val="21"/>
          <w:szCs w:val="21"/>
          <w:vertAlign w:val="superscript"/>
          <w:lang w:eastAsia="es-CO"/>
        </w:rPr>
        <w:footnoteReference w:id="8"/>
      </w:r>
    </w:p>
    <w:p w14:paraId="5099F35F" w14:textId="77777777" w:rsidR="00E06837" w:rsidRDefault="00E06837" w:rsidP="00A57C95">
      <w:pPr>
        <w:spacing w:line="276" w:lineRule="auto"/>
        <w:jc w:val="both"/>
        <w:rPr>
          <w:rFonts w:ascii="Arial" w:hAnsi="Arial" w:cs="Arial"/>
          <w:bCs/>
          <w:lang w:eastAsia="es-CO"/>
        </w:rPr>
      </w:pPr>
    </w:p>
    <w:p w14:paraId="7266C1F7" w14:textId="4356CE98" w:rsidR="00293944" w:rsidRDefault="00293944" w:rsidP="00A57C95">
      <w:pPr>
        <w:spacing w:line="276" w:lineRule="auto"/>
        <w:jc w:val="both"/>
        <w:rPr>
          <w:rFonts w:ascii="Arial" w:eastAsia="Arial" w:hAnsi="Arial" w:cs="Arial"/>
          <w:lang w:val="es-ES" w:eastAsia="es-ES" w:bidi="es-ES"/>
        </w:rPr>
      </w:pPr>
      <w:r w:rsidRPr="007A0C25">
        <w:rPr>
          <w:rFonts w:ascii="Arial" w:hAnsi="Arial" w:cs="Arial"/>
          <w:bCs/>
          <w:lang w:eastAsia="es-CO"/>
        </w:rPr>
        <w:tab/>
        <w:t>De</w:t>
      </w:r>
      <w:r w:rsidRPr="007A0C25">
        <w:rPr>
          <w:rFonts w:ascii="Arial" w:eastAsia="Arial" w:hAnsi="Arial" w:cs="Arial"/>
          <w:lang w:val="es-ES" w:eastAsia="es-ES" w:bidi="es-ES"/>
        </w:rPr>
        <w:t xml:space="preserve"> conformidad con lo anterior, </w:t>
      </w:r>
      <w:bookmarkStart w:id="7" w:name="_Hlk77236098"/>
      <w:r w:rsidRPr="007A0C25">
        <w:rPr>
          <w:rFonts w:ascii="Arial" w:eastAsia="Arial" w:hAnsi="Arial" w:cs="Arial"/>
          <w:lang w:val="es-ES" w:eastAsia="es-ES" w:bidi="es-ES"/>
        </w:rPr>
        <w:t xml:space="preserve">la Ley de Garantías Electorales fijó una serie de regulaciones y prohibiciones dirigidas a los servidores públicos. Con la finalidad de preservar la igualdad entre los candidatos en las elecciones, aumentó las garantías en materia de </w:t>
      </w:r>
      <w:r w:rsidRPr="007A0C25">
        <w:rPr>
          <w:rFonts w:ascii="Arial" w:eastAsia="Arial" w:hAnsi="Arial" w:cs="Arial"/>
          <w:lang w:val="es-ES" w:eastAsia="es-ES" w:bidi="es-ES"/>
        </w:rPr>
        <w:lastRenderedPageBreak/>
        <w:t>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7"/>
      <w:r>
        <w:rPr>
          <w:rFonts w:ascii="Arial" w:eastAsia="Arial" w:hAnsi="Arial" w:cs="Arial"/>
          <w:lang w:val="es-ES" w:eastAsia="es-ES" w:bidi="es-ES"/>
        </w:rPr>
        <w:t>, como por ejemplo</w:t>
      </w:r>
      <w:r w:rsidR="00430B26">
        <w:rPr>
          <w:rFonts w:ascii="Arial" w:eastAsia="Arial" w:hAnsi="Arial" w:cs="Arial"/>
          <w:lang w:val="es-ES" w:eastAsia="es-ES" w:bidi="es-ES"/>
        </w:rPr>
        <w:t>,</w:t>
      </w:r>
      <w:r>
        <w:rPr>
          <w:rFonts w:ascii="Arial" w:eastAsia="Arial" w:hAnsi="Arial" w:cs="Arial"/>
          <w:lang w:val="es-ES" w:eastAsia="es-ES" w:bidi="es-ES"/>
        </w:rPr>
        <w:t xml:space="preserve"> las que se van a llevar a cabo en </w:t>
      </w:r>
      <w:r w:rsidR="002377B8">
        <w:rPr>
          <w:rFonts w:ascii="Arial" w:eastAsia="Arial" w:hAnsi="Arial" w:cs="Arial"/>
          <w:lang w:val="es-ES" w:eastAsia="es-ES" w:bidi="es-ES"/>
        </w:rPr>
        <w:t xml:space="preserve">este </w:t>
      </w:r>
      <w:r>
        <w:rPr>
          <w:rFonts w:ascii="Arial" w:eastAsia="Arial" w:hAnsi="Arial" w:cs="Arial"/>
          <w:lang w:val="es-ES" w:eastAsia="es-ES" w:bidi="es-ES"/>
        </w:rPr>
        <w:t>año 2023.</w:t>
      </w:r>
    </w:p>
    <w:p w14:paraId="6B2C0FB2" w14:textId="57192B6D" w:rsidR="00293944" w:rsidRPr="007A0C25" w:rsidRDefault="00293944" w:rsidP="00A57C95">
      <w:pPr>
        <w:spacing w:line="276" w:lineRule="auto"/>
        <w:jc w:val="both"/>
        <w:rPr>
          <w:rFonts w:ascii="Arial" w:eastAsia="Arial" w:hAnsi="Arial" w:cs="Arial"/>
          <w:lang w:val="es-ES" w:eastAsia="es-ES" w:bidi="es-ES"/>
        </w:rPr>
      </w:pPr>
      <w:r>
        <w:rPr>
          <w:rFonts w:ascii="Arial" w:eastAsia="Arial" w:hAnsi="Arial" w:cs="Arial"/>
          <w:lang w:val="es-ES" w:eastAsia="es-ES" w:bidi="es-ES"/>
        </w:rPr>
        <w:tab/>
        <w:t xml:space="preserve">Para el caso en específico de su consulta, </w:t>
      </w:r>
      <w:r w:rsidRPr="007A0C25">
        <w:rPr>
          <w:rFonts w:ascii="Arial" w:eastAsia="Calibri" w:hAnsi="Arial" w:cs="Arial"/>
        </w:rPr>
        <w:t xml:space="preserve">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006E5302">
        <w:rPr>
          <w:rFonts w:ascii="Arial" w:eastAsia="Calibri" w:hAnsi="Arial" w:cs="Arial"/>
          <w:bCs/>
        </w:rPr>
        <w:t>“</w:t>
      </w:r>
      <w:r w:rsidRPr="007A0C25">
        <w:rPr>
          <w:rFonts w:ascii="Arial" w:eastAsia="Calibri" w:hAnsi="Arial" w:cs="Arial"/>
          <w:bCs/>
        </w:rPr>
        <w:t xml:space="preserve">[…] </w:t>
      </w:r>
      <w:r w:rsidRPr="007A0C25">
        <w:rPr>
          <w:rFonts w:ascii="Arial" w:eastAsia="Calibri" w:hAnsi="Arial" w:cs="Aria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6E5302">
        <w:rPr>
          <w:rFonts w:ascii="Arial" w:eastAsia="Calibri" w:hAnsi="Arial" w:cs="Arial"/>
          <w:bCs/>
        </w:rPr>
        <w:t>”</w:t>
      </w:r>
      <w:r w:rsidRPr="007A0C25">
        <w:rPr>
          <w:rFonts w:ascii="Arial" w:eastAsia="Calibri" w:hAnsi="Arial" w:cs="Arial"/>
          <w:bCs/>
          <w:vertAlign w:val="superscript"/>
        </w:rPr>
        <w:footnoteReference w:id="9"/>
      </w:r>
      <w:r w:rsidRPr="007A0C25">
        <w:rPr>
          <w:rFonts w:ascii="Arial" w:eastAsia="Calibri" w:hAnsi="Arial" w:cs="Arial"/>
        </w:rPr>
        <w:t>.</w:t>
      </w:r>
      <w:r w:rsidRPr="007A0C25">
        <w:rPr>
          <w:rFonts w:ascii="Arial" w:eastAsia="Arial" w:hAnsi="Arial" w:cs="Arial"/>
          <w:lang w:val="es-ES" w:eastAsia="es-ES" w:bidi="es-ES"/>
        </w:rPr>
        <w:t xml:space="preserve"> </w:t>
      </w:r>
    </w:p>
    <w:p w14:paraId="14632052" w14:textId="77777777" w:rsidR="00293944" w:rsidRPr="007A0C25" w:rsidRDefault="00293944" w:rsidP="00A57C95">
      <w:pPr>
        <w:widowControl w:val="0"/>
        <w:autoSpaceDE w:val="0"/>
        <w:autoSpaceDN w:val="0"/>
        <w:spacing w:line="276" w:lineRule="auto"/>
        <w:ind w:right="113" w:firstLine="709"/>
        <w:contextualSpacing/>
        <w:jc w:val="both"/>
        <w:rPr>
          <w:rFonts w:ascii="Arial" w:eastAsia="Arial" w:hAnsi="Arial" w:cs="Arial"/>
          <w:lang w:val="es-ES" w:eastAsia="es-ES" w:bidi="es-ES"/>
        </w:rPr>
      </w:pPr>
      <w:r>
        <w:rPr>
          <w:rFonts w:ascii="Arial" w:eastAsia="Arial" w:hAnsi="Arial" w:cs="Arial"/>
          <w:lang w:val="es-ES" w:eastAsia="es-ES" w:bidi="es-ES"/>
        </w:rPr>
        <w:t>Al respecto, l</w:t>
      </w:r>
      <w:r w:rsidRPr="007A0C25">
        <w:rPr>
          <w:rFonts w:ascii="Arial" w:eastAsia="Arial" w:hAnsi="Arial" w:cs="Arial"/>
          <w:lang w:val="es-ES" w:eastAsia="es-ES" w:bidi="es-ES"/>
        </w:rPr>
        <w:t xml:space="preserve">a Sala de Consulta y Servicio Civil del Consejo de Estado </w:t>
      </w:r>
      <w:r>
        <w:rPr>
          <w:rFonts w:ascii="Arial" w:eastAsia="Arial" w:hAnsi="Arial" w:cs="Arial"/>
          <w:lang w:val="es-ES" w:eastAsia="es-ES" w:bidi="es-ES"/>
        </w:rPr>
        <w:t xml:space="preserve">comparte la </w:t>
      </w:r>
      <w:r w:rsidRPr="007A0C25">
        <w:rPr>
          <w:rFonts w:ascii="Arial" w:eastAsia="Arial" w:hAnsi="Arial" w:cs="Arial"/>
          <w:lang w:val="es-ES" w:eastAsia="es-ES" w:bidi="es-ES"/>
        </w:rPr>
        <w:t xml:space="preserve">distinción en la aplicación de las prohibiciones de la Ley 996 de 2005, dependiendo del tipo de elección que se trate. </w:t>
      </w:r>
      <w:r>
        <w:rPr>
          <w:rFonts w:ascii="Arial" w:eastAsia="Arial" w:hAnsi="Arial" w:cs="Arial"/>
          <w:lang w:val="es-ES" w:eastAsia="es-ES" w:bidi="es-ES"/>
        </w:rPr>
        <w:t>Sobre el tema</w:t>
      </w:r>
      <w:r w:rsidRPr="007A0C25">
        <w:rPr>
          <w:rFonts w:ascii="Arial" w:eastAsia="Arial" w:hAnsi="Arial" w:cs="Arial"/>
          <w:lang w:val="es-ES" w:eastAsia="es-ES" w:bidi="es-ES"/>
        </w:rPr>
        <w:t xml:space="preserve"> considera que:</w:t>
      </w:r>
    </w:p>
    <w:p w14:paraId="39DB989F" w14:textId="77777777" w:rsidR="00293944" w:rsidRPr="007A0C25" w:rsidRDefault="00293944" w:rsidP="00680434">
      <w:pPr>
        <w:widowControl w:val="0"/>
        <w:autoSpaceDE w:val="0"/>
        <w:autoSpaceDN w:val="0"/>
        <w:spacing w:line="240" w:lineRule="auto"/>
        <w:ind w:left="805" w:right="812"/>
        <w:contextualSpacing/>
        <w:jc w:val="both"/>
        <w:rPr>
          <w:rFonts w:ascii="Arial" w:eastAsia="Arial" w:hAnsi="Arial" w:cs="Arial"/>
          <w:color w:val="FF0000"/>
          <w:lang w:val="es-ES" w:eastAsia="es-ES" w:bidi="es-ES"/>
        </w:rPr>
      </w:pPr>
    </w:p>
    <w:p w14:paraId="387AD365" w14:textId="5A5B0082" w:rsidR="00293944" w:rsidRPr="007A0C25" w:rsidRDefault="006E5302" w:rsidP="00680434">
      <w:pPr>
        <w:widowControl w:val="0"/>
        <w:autoSpaceDE w:val="0"/>
        <w:autoSpaceDN w:val="0"/>
        <w:spacing w:line="240" w:lineRule="auto"/>
        <w:ind w:left="709" w:right="709"/>
        <w:contextualSpacing/>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w:t>
      </w:r>
      <w:r w:rsidR="00293944" w:rsidRPr="007A0C2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9" w:name="_Hlk76109421"/>
      <w:r w:rsidR="00293944" w:rsidRPr="007A0C25">
        <w:rPr>
          <w:rFonts w:ascii="Arial" w:eastAsia="Arial" w:hAnsi="Arial" w:cs="Arial"/>
          <w:sz w:val="21"/>
          <w:szCs w:val="21"/>
          <w:lang w:val="es-ES" w:eastAsia="es-ES" w:bidi="es-ES"/>
        </w:rPr>
        <w:t>se integran parcialmente</w:t>
      </w:r>
      <w:bookmarkEnd w:id="9"/>
      <w:r w:rsidR="00293944" w:rsidRPr="007A0C2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00293944" w:rsidRPr="007A0C25">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00293944" w:rsidRPr="007A0C25">
        <w:rPr>
          <w:rFonts w:ascii="Arial" w:eastAsia="Arial" w:hAnsi="Arial" w:cs="Arial"/>
          <w:sz w:val="21"/>
          <w:szCs w:val="21"/>
          <w:lang w:val="es-ES" w:eastAsia="es-ES" w:bidi="es-ES"/>
        </w:rPr>
        <w:t>.</w:t>
      </w:r>
      <w:r>
        <w:rPr>
          <w:rFonts w:ascii="Arial" w:eastAsia="Arial" w:hAnsi="Arial" w:cs="Arial"/>
          <w:sz w:val="21"/>
          <w:szCs w:val="21"/>
          <w:lang w:val="es-ES" w:eastAsia="es-ES" w:bidi="es-ES"/>
        </w:rPr>
        <w:t>”</w:t>
      </w:r>
      <w:r w:rsidR="00293944" w:rsidRPr="007A0C25">
        <w:rPr>
          <w:rFonts w:ascii="Arial" w:eastAsia="Arial" w:hAnsi="Arial" w:cs="Arial"/>
          <w:sz w:val="21"/>
          <w:szCs w:val="21"/>
          <w:vertAlign w:val="superscript"/>
          <w:lang w:val="es-ES" w:eastAsia="es-ES" w:bidi="es-ES"/>
        </w:rPr>
        <w:footnoteReference w:id="10"/>
      </w:r>
    </w:p>
    <w:p w14:paraId="5B0C960B" w14:textId="77777777" w:rsidR="00293944" w:rsidRPr="007A0C25" w:rsidRDefault="00293944" w:rsidP="00A57C95">
      <w:pPr>
        <w:widowControl w:val="0"/>
        <w:autoSpaceDE w:val="0"/>
        <w:autoSpaceDN w:val="0"/>
        <w:spacing w:line="276" w:lineRule="auto"/>
        <w:contextualSpacing/>
        <w:rPr>
          <w:rFonts w:ascii="Arial" w:eastAsia="Arial" w:hAnsi="Arial" w:cs="Arial"/>
          <w:color w:val="FF0000"/>
          <w:lang w:val="es-ES" w:eastAsia="es-ES" w:bidi="es-ES"/>
        </w:rPr>
      </w:pPr>
    </w:p>
    <w:p w14:paraId="0CE5015C" w14:textId="77777777" w:rsidR="00293944" w:rsidRPr="007A0C25" w:rsidRDefault="00293944" w:rsidP="00A57C95">
      <w:pPr>
        <w:spacing w:line="276" w:lineRule="auto"/>
        <w:ind w:firstLine="709"/>
        <w:jc w:val="both"/>
        <w:rPr>
          <w:rFonts w:ascii="Arial" w:eastAsia="Calibri" w:hAnsi="Arial" w:cs="Arial"/>
          <w:bCs/>
        </w:rPr>
      </w:pPr>
      <w:r w:rsidRPr="007A0C25">
        <w:rPr>
          <w:rFonts w:ascii="Arial" w:eastAsia="Arial" w:hAnsi="Arial" w:cs="Arial"/>
          <w:lang w:val="es-ES" w:eastAsia="es-ES" w:bidi="es-ES"/>
        </w:rPr>
        <w:lastRenderedPageBreak/>
        <w:t xml:space="preserve">De conformidad con lo anterior, </w:t>
      </w:r>
      <w:bookmarkStart w:id="10" w:name="_Hlk77236420"/>
      <w:bookmarkStart w:id="11" w:name="_Hlk78818435"/>
      <w:bookmarkStart w:id="12" w:name="_Hlk75780333"/>
      <w:r w:rsidRPr="007A0C25">
        <w:rPr>
          <w:rFonts w:ascii="Arial" w:eastAsia="Arial" w:hAnsi="Arial" w:cs="Arial"/>
          <w:lang w:val="es-ES" w:eastAsia="es-ES" w:bidi="es-ES"/>
        </w:rPr>
        <w:t xml:space="preserve">la prohibición del parágrafo del artículo 38, </w:t>
      </w:r>
      <w:r>
        <w:rPr>
          <w:rFonts w:ascii="Arial" w:eastAsia="Arial" w:hAnsi="Arial" w:cs="Arial"/>
          <w:lang w:val="es-ES" w:eastAsia="es-ES" w:bidi="es-ES"/>
        </w:rPr>
        <w:t xml:space="preserve">la cual debe observarse para este año, prohíbe en materia de contratación estatal, la celebración únicamente de </w:t>
      </w:r>
      <w:r w:rsidRPr="007A0C25">
        <w:rPr>
          <w:rFonts w:ascii="Arial" w:eastAsia="Arial" w:hAnsi="Arial" w:cs="Arial"/>
          <w:lang w:val="es-ES" w:eastAsia="es-ES" w:bidi="es-ES"/>
        </w:rPr>
        <w:t xml:space="preserve">convenios </w:t>
      </w:r>
      <w:r>
        <w:rPr>
          <w:rFonts w:ascii="Arial" w:eastAsia="Arial" w:hAnsi="Arial" w:cs="Arial"/>
          <w:lang w:val="es-ES" w:eastAsia="es-ES" w:bidi="es-ES"/>
        </w:rPr>
        <w:t xml:space="preserve">o contratos </w:t>
      </w:r>
      <w:r w:rsidRPr="007A0C25">
        <w:rPr>
          <w:rFonts w:ascii="Arial" w:eastAsia="Arial" w:hAnsi="Arial" w:cs="Arial"/>
          <w:lang w:val="es-ES" w:eastAsia="es-ES" w:bidi="es-ES"/>
        </w:rPr>
        <w:t>interadministrativos que impliquen la ejecución de recursos públicos dentro de los cuatro (4) meses anteriores a la respectiva jornada de votaciones</w:t>
      </w:r>
      <w:bookmarkStart w:id="13" w:name="_Hlk114827887"/>
      <w:bookmarkStart w:id="14" w:name="_Hlk99578153"/>
      <w:bookmarkStart w:id="15" w:name="_Hlk75784645"/>
      <w:bookmarkEnd w:id="10"/>
      <w:bookmarkEnd w:id="11"/>
      <w:bookmarkEnd w:id="12"/>
      <w:r w:rsidRPr="007A0C25">
        <w:rPr>
          <w:rFonts w:ascii="Arial" w:hAnsi="Arial" w:cs="Arial"/>
          <w:bCs/>
          <w:iCs/>
          <w:lang w:eastAsia="x-none"/>
        </w:rPr>
        <w:t>, para evitar que mediante la suscripción de estos se comprometa el erario con fines políticos o partidistas</w:t>
      </w:r>
      <w:bookmarkEnd w:id="13"/>
      <w:bookmarkEnd w:id="14"/>
      <w:r w:rsidRPr="007A0C25">
        <w:rPr>
          <w:rFonts w:ascii="Arial" w:hAnsi="Arial" w:cs="Arial"/>
          <w:bCs/>
          <w:iCs/>
          <w:vertAlign w:val="superscript"/>
          <w:lang w:eastAsia="x-none"/>
        </w:rPr>
        <w:footnoteReference w:id="11"/>
      </w:r>
      <w:r w:rsidRPr="007A0C25">
        <w:rPr>
          <w:rFonts w:ascii="Arial" w:hAnsi="Arial" w:cs="Arial"/>
          <w:bCs/>
          <w:iCs/>
          <w:lang w:eastAsia="x-none"/>
        </w:rPr>
        <w:t>.</w:t>
      </w:r>
      <w:r w:rsidRPr="007A0C25">
        <w:rPr>
          <w:rFonts w:ascii="Arial" w:eastAsia="Calibri" w:hAnsi="Arial" w:cs="Arial"/>
        </w:rPr>
        <w:t xml:space="preserve"> </w:t>
      </w:r>
    </w:p>
    <w:p w14:paraId="4871E656" w14:textId="77777777" w:rsidR="00293944" w:rsidRPr="007A0C25" w:rsidRDefault="00293944" w:rsidP="00A57C95">
      <w:pPr>
        <w:widowControl w:val="0"/>
        <w:autoSpaceDE w:val="0"/>
        <w:autoSpaceDN w:val="0"/>
        <w:spacing w:line="276" w:lineRule="auto"/>
        <w:ind w:firstLine="707"/>
        <w:jc w:val="both"/>
        <w:rPr>
          <w:rFonts w:ascii="Arial" w:eastAsia="Arial" w:hAnsi="Arial" w:cs="Arial"/>
          <w:lang w:val="es-ES" w:eastAsia="es-ES" w:bidi="es-ES"/>
        </w:rPr>
      </w:pPr>
      <w:r w:rsidRPr="007A0C25">
        <w:rPr>
          <w:rFonts w:ascii="Arial" w:eastAsia="Calibri" w:hAnsi="Arial" w:cs="Arial"/>
          <w:bCs/>
          <w:lang w:eastAsia="es-ES" w:bidi="es-ES"/>
        </w:rPr>
        <w:t xml:space="preserve">Ahora bien, </w:t>
      </w:r>
      <w:bookmarkStart w:id="16" w:name="_Hlk78820161"/>
      <w:r w:rsidRPr="007A0C25">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bookmarkStart w:id="17" w:name="_Hlk114827997"/>
      <w:r w:rsidRPr="007A0C25">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7A0C25">
        <w:rPr>
          <w:rFonts w:ascii="Arial" w:eastAsia="Arial" w:hAnsi="Arial" w:cs="Arial"/>
          <w:vertAlign w:val="superscript"/>
          <w:lang w:val="es-ES" w:eastAsia="es-ES" w:bidi="es-ES"/>
        </w:rPr>
        <w:footnoteReference w:id="12"/>
      </w:r>
      <w:r w:rsidRPr="007A0C25">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A0C25">
        <w:rPr>
          <w:rFonts w:ascii="Arial" w:eastAsia="Arial" w:hAnsi="Arial" w:cs="Arial"/>
          <w:spacing w:val="-6"/>
          <w:lang w:val="es-ES" w:eastAsia="es-ES" w:bidi="es-ES"/>
        </w:rPr>
        <w:t xml:space="preserve"> </w:t>
      </w:r>
      <w:r w:rsidRPr="007A0C25">
        <w:rPr>
          <w:rFonts w:ascii="Arial" w:eastAsia="Arial" w:hAnsi="Arial" w:cs="Arial"/>
          <w:lang w:val="es-ES" w:eastAsia="es-ES" w:bidi="es-ES"/>
        </w:rPr>
        <w:t>estatales.</w:t>
      </w:r>
    </w:p>
    <w:p w14:paraId="549E48C2" w14:textId="77777777" w:rsidR="00293944" w:rsidRPr="007A0C25" w:rsidRDefault="00293944" w:rsidP="00A57C95">
      <w:pPr>
        <w:widowControl w:val="0"/>
        <w:autoSpaceDE w:val="0"/>
        <w:autoSpaceDN w:val="0"/>
        <w:spacing w:before="117" w:line="276" w:lineRule="auto"/>
        <w:ind w:firstLine="707"/>
        <w:jc w:val="both"/>
        <w:rPr>
          <w:rFonts w:ascii="Arial" w:eastAsia="Arial" w:hAnsi="Arial" w:cs="Arial"/>
          <w:lang w:val="es-ES" w:eastAsia="es-ES" w:bidi="es-ES"/>
        </w:rPr>
      </w:pPr>
      <w:bookmarkStart w:id="18" w:name="_Hlk78820654"/>
      <w:bookmarkEnd w:id="16"/>
      <w:bookmarkEnd w:id="17"/>
      <w:r w:rsidRPr="007A0C25">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575A1A4F" w14:textId="77777777" w:rsidR="00293944" w:rsidRPr="007A0C25" w:rsidRDefault="00293944" w:rsidP="00A57C95">
      <w:pPr>
        <w:widowControl w:val="0"/>
        <w:autoSpaceDE w:val="0"/>
        <w:autoSpaceDN w:val="0"/>
        <w:spacing w:before="121" w:line="276" w:lineRule="auto"/>
        <w:ind w:firstLine="707"/>
        <w:jc w:val="both"/>
        <w:rPr>
          <w:rFonts w:ascii="Arial" w:eastAsia="Arial" w:hAnsi="Arial" w:cs="Arial"/>
          <w:lang w:val="es-ES" w:eastAsia="es-ES" w:bidi="es-ES"/>
        </w:rPr>
      </w:pPr>
      <w:bookmarkStart w:id="19" w:name="_Hlk99578261"/>
      <w:bookmarkEnd w:id="18"/>
      <w:r w:rsidRPr="007A0C25">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A0C25">
        <w:rPr>
          <w:rFonts w:ascii="Arial" w:eastAsia="Arial" w:hAnsi="Arial" w:cs="Arial"/>
          <w:vertAlign w:val="superscript"/>
          <w:lang w:val="es-ES" w:eastAsia="es-ES" w:bidi="es-ES"/>
        </w:rPr>
        <w:footnoteReference w:id="13"/>
      </w:r>
      <w:r w:rsidRPr="007A0C25">
        <w:rPr>
          <w:rFonts w:ascii="Arial" w:eastAsia="Arial" w:hAnsi="Arial" w:cs="Arial"/>
          <w:lang w:val="es-ES" w:eastAsia="es-ES" w:bidi="es-ES"/>
        </w:rPr>
        <w:t xml:space="preserve">. Nótese que, en este caso, lo que cambia es la modalidad de selección y no la </w:t>
      </w:r>
      <w:r w:rsidRPr="007A0C25">
        <w:rPr>
          <w:rFonts w:ascii="Arial" w:eastAsia="Arial" w:hAnsi="Arial" w:cs="Arial"/>
          <w:lang w:val="es-ES" w:eastAsia="es-ES" w:bidi="es-ES"/>
        </w:rPr>
        <w:lastRenderedPageBreak/>
        <w:t>naturaleza de contrato</w:t>
      </w:r>
      <w:r w:rsidRPr="007A0C25">
        <w:rPr>
          <w:rFonts w:ascii="Arial" w:eastAsia="Arial" w:hAnsi="Arial" w:cs="Arial"/>
          <w:spacing w:val="-18"/>
          <w:lang w:val="es-ES" w:eastAsia="es-ES" w:bidi="es-ES"/>
        </w:rPr>
        <w:t xml:space="preserve"> </w:t>
      </w:r>
      <w:r w:rsidRPr="007A0C25">
        <w:rPr>
          <w:rFonts w:ascii="Arial" w:eastAsia="Arial" w:hAnsi="Arial" w:cs="Arial"/>
          <w:lang w:val="es-ES" w:eastAsia="es-ES" w:bidi="es-ES"/>
        </w:rPr>
        <w:t>interadministrativo.</w:t>
      </w:r>
    </w:p>
    <w:bookmarkEnd w:id="19"/>
    <w:p w14:paraId="1FAF005A" w14:textId="61435184" w:rsidR="00293944" w:rsidRPr="007A0C25" w:rsidRDefault="00293944" w:rsidP="00680434">
      <w:pPr>
        <w:widowControl w:val="0"/>
        <w:autoSpaceDE w:val="0"/>
        <w:autoSpaceDN w:val="0"/>
        <w:spacing w:line="276" w:lineRule="auto"/>
        <w:ind w:firstLine="709"/>
        <w:jc w:val="both"/>
        <w:rPr>
          <w:rFonts w:ascii="Arial" w:eastAsia="Arial" w:hAnsi="Arial" w:cs="Arial"/>
          <w:sz w:val="21"/>
          <w:szCs w:val="21"/>
          <w:lang w:val="es-ES" w:eastAsia="es-ES" w:bidi="es-ES"/>
        </w:rPr>
      </w:pPr>
      <w:r w:rsidRPr="007A0C25">
        <w:rPr>
          <w:rFonts w:ascii="Arial" w:eastAsia="Arial" w:hAnsi="Arial" w:cs="Arial"/>
          <w:lang w:val="es-ES" w:eastAsia="es-ES" w:bidi="es-ES"/>
        </w:rPr>
        <w:t xml:space="preserve">La Corte Constitucional expresó en la Sentencia C–671 de 2015 que </w:t>
      </w:r>
      <w:r w:rsidR="006E5302">
        <w:rPr>
          <w:rFonts w:ascii="Arial" w:eastAsia="Arial" w:hAnsi="Arial" w:cs="Arial"/>
          <w:lang w:val="es-ES" w:eastAsia="es-ES" w:bidi="es-ES"/>
        </w:rPr>
        <w:t>“</w:t>
      </w:r>
      <w:r w:rsidRPr="007A0C25">
        <w:rPr>
          <w:rFonts w:ascii="Arial" w:eastAsia="Arial" w:hAnsi="Arial" w:cs="Arial"/>
          <w:lang w:val="es-ES" w:eastAsia="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sidR="006E5302">
        <w:rPr>
          <w:rFonts w:ascii="Arial" w:eastAsia="Arial" w:hAnsi="Arial" w:cs="Arial"/>
          <w:lang w:val="es-ES" w:eastAsia="es-ES" w:bidi="es-ES"/>
        </w:rPr>
        <w:t>”</w:t>
      </w:r>
      <w:r w:rsidRPr="007A0C25">
        <w:rPr>
          <w:rFonts w:ascii="Arial" w:eastAsia="Arial" w:hAnsi="Arial" w:cs="Arial"/>
          <w:lang w:val="es-ES" w:eastAsia="es-ES" w:bidi="es-ES"/>
        </w:rPr>
        <w:t xml:space="preserve">. Así las cosas, esta clase de acuerdos de voluntades se definen por un criterio orgánico, por lo que uno de sus elementos esenciales es que en los extremos de la relación jurídico negocial concurran personas de derecho público. </w:t>
      </w:r>
      <w:bookmarkStart w:id="20" w:name="_Hlk77171241"/>
    </w:p>
    <w:p w14:paraId="6A0F7A4D" w14:textId="3EC08F4F" w:rsidR="00293944" w:rsidRPr="007A0C25" w:rsidRDefault="00293944" w:rsidP="00680434">
      <w:pPr>
        <w:widowControl w:val="0"/>
        <w:autoSpaceDE w:val="0"/>
        <w:autoSpaceDN w:val="0"/>
        <w:spacing w:after="120" w:line="276" w:lineRule="auto"/>
        <w:jc w:val="both"/>
        <w:rPr>
          <w:rFonts w:ascii="Arial" w:eastAsia="Arial" w:hAnsi="Arial" w:cs="Arial"/>
          <w:lang w:val="es-ES" w:eastAsia="es-ES" w:bidi="es-ES"/>
        </w:rPr>
      </w:pPr>
      <w:r w:rsidRPr="007A0C25">
        <w:rPr>
          <w:rFonts w:ascii="Arial" w:eastAsia="Arial" w:hAnsi="Arial" w:cs="Arial"/>
          <w:lang w:val="es-ES" w:eastAsia="es-ES" w:bidi="es-ES"/>
        </w:rPr>
        <w:tab/>
        <w:t>Vale la pena r</w:t>
      </w:r>
      <w:r w:rsidR="008C468C">
        <w:rPr>
          <w:rFonts w:ascii="Arial" w:eastAsia="Arial" w:hAnsi="Arial" w:cs="Arial"/>
          <w:lang w:val="es-ES" w:eastAsia="es-ES" w:bidi="es-ES"/>
        </w:rPr>
        <w:t>esalta</w:t>
      </w:r>
      <w:r w:rsidRPr="007A0C25">
        <w:rPr>
          <w:rFonts w:ascii="Arial" w:eastAsia="Arial" w:hAnsi="Arial" w:cs="Arial"/>
          <w:lang w:val="es-ES" w:eastAsia="es-ES" w:bidi="es-ES"/>
        </w:rPr>
        <w:t>r que el legislador y el ordenamiento jurídico, en general, en distintas ocasiones utiliza de forma indistinta los conceptos de contrato o convenio para referirse a la misma institución jurídica</w:t>
      </w:r>
      <w:r w:rsidRPr="007A0C25">
        <w:rPr>
          <w:rFonts w:ascii="Arial" w:eastAsia="Arial" w:hAnsi="Arial" w:cs="Arial"/>
          <w:vertAlign w:val="superscript"/>
          <w:lang w:val="es-ES" w:eastAsia="es-ES" w:bidi="es-ES"/>
        </w:rPr>
        <w:footnoteReference w:id="14"/>
      </w:r>
      <w:r w:rsidRPr="007A0C25">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7A0C25">
        <w:rPr>
          <w:rFonts w:ascii="Arial" w:eastAsia="Arial" w:hAnsi="Arial" w:cs="Arial"/>
          <w:vertAlign w:val="superscript"/>
          <w:lang w:val="es-ES" w:eastAsia="es-ES" w:bidi="es-ES"/>
        </w:rPr>
        <w:footnoteReference w:id="15"/>
      </w:r>
      <w:r w:rsidRPr="007A0C25">
        <w:rPr>
          <w:rFonts w:ascii="Arial" w:eastAsia="Arial" w:hAnsi="Arial" w:cs="Arial"/>
          <w:lang w:val="es-ES" w:eastAsia="es-ES" w:bidi="es-ES"/>
        </w:rPr>
        <w:t>.</w:t>
      </w:r>
    </w:p>
    <w:p w14:paraId="6ED3C9F7" w14:textId="77777777" w:rsidR="00293944" w:rsidRPr="007A0C25" w:rsidRDefault="00293944" w:rsidP="00A57C95">
      <w:pPr>
        <w:widowControl w:val="0"/>
        <w:autoSpaceDE w:val="0"/>
        <w:autoSpaceDN w:val="0"/>
        <w:spacing w:line="276" w:lineRule="auto"/>
        <w:contextualSpacing/>
        <w:jc w:val="both"/>
        <w:rPr>
          <w:rFonts w:ascii="Arial" w:eastAsia="Arial" w:hAnsi="Arial" w:cs="Arial"/>
          <w:lang w:val="es-ES" w:eastAsia="es-ES" w:bidi="es-ES"/>
        </w:rPr>
      </w:pPr>
      <w:r w:rsidRPr="007A0C25">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4DF7FB72" w14:textId="77777777" w:rsidR="00293944" w:rsidRPr="007A0C25" w:rsidRDefault="00293944" w:rsidP="00A57C95">
      <w:pPr>
        <w:widowControl w:val="0"/>
        <w:autoSpaceDE w:val="0"/>
        <w:autoSpaceDN w:val="0"/>
        <w:spacing w:line="276" w:lineRule="auto"/>
        <w:contextualSpacing/>
        <w:jc w:val="both"/>
        <w:rPr>
          <w:rFonts w:ascii="Arial" w:eastAsia="Arial" w:hAnsi="Arial" w:cs="Arial"/>
          <w:lang w:val="es-ES" w:eastAsia="es-ES" w:bidi="es-ES"/>
        </w:rPr>
      </w:pPr>
    </w:p>
    <w:p w14:paraId="3D7621DA" w14:textId="143906B1" w:rsidR="00293944" w:rsidRPr="007A0C25" w:rsidRDefault="006E5302" w:rsidP="00A57C95">
      <w:pPr>
        <w:spacing w:line="240" w:lineRule="auto"/>
        <w:ind w:left="709" w:right="709"/>
        <w:contextualSpacing/>
        <w:jc w:val="both"/>
        <w:rPr>
          <w:rFonts w:ascii="Arial" w:eastAsia="Calibri" w:hAnsi="Arial" w:cs="Arial"/>
          <w:sz w:val="21"/>
          <w:szCs w:val="21"/>
        </w:rPr>
      </w:pPr>
      <w:r>
        <w:rPr>
          <w:rFonts w:ascii="Arial" w:eastAsia="Calibri" w:hAnsi="Arial" w:cs="Arial"/>
          <w:sz w:val="21"/>
          <w:szCs w:val="21"/>
          <w:lang w:val="es-ES_tradnl"/>
        </w:rPr>
        <w:t>“</w:t>
      </w:r>
      <w:r w:rsidR="00293944" w:rsidRPr="007A0C25">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00293944" w:rsidRPr="007A0C25">
        <w:rPr>
          <w:rFonts w:ascii="Arial" w:eastAsia="Calibri" w:hAnsi="Arial" w:cs="Arial"/>
          <w:sz w:val="21"/>
          <w:szCs w:val="21"/>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77FD6F13" w14:textId="77777777" w:rsidR="00293944" w:rsidRPr="007A0C25" w:rsidRDefault="00293944" w:rsidP="00A57C95">
      <w:pPr>
        <w:spacing w:line="240" w:lineRule="auto"/>
        <w:ind w:left="709" w:right="709"/>
        <w:contextualSpacing/>
        <w:jc w:val="both"/>
        <w:rPr>
          <w:rFonts w:ascii="Arial" w:eastAsia="Calibri" w:hAnsi="Arial" w:cs="Arial"/>
          <w:sz w:val="21"/>
          <w:szCs w:val="21"/>
        </w:rPr>
      </w:pPr>
      <w:r w:rsidRPr="007A0C25">
        <w:rPr>
          <w:rFonts w:ascii="Arial" w:eastAsia="Calibri" w:hAnsi="Arial" w:cs="Arial"/>
          <w:sz w:val="21"/>
          <w:szCs w:val="21"/>
        </w:rPr>
        <w:t xml:space="preserve"> </w:t>
      </w:r>
    </w:p>
    <w:p w14:paraId="509B25A9" w14:textId="77777777" w:rsidR="00293944" w:rsidRPr="007A0C25" w:rsidRDefault="00293944" w:rsidP="00A57C95">
      <w:pPr>
        <w:spacing w:line="240" w:lineRule="auto"/>
        <w:ind w:left="709" w:right="709"/>
        <w:contextualSpacing/>
        <w:jc w:val="both"/>
        <w:rPr>
          <w:rFonts w:ascii="Arial" w:eastAsia="Calibri" w:hAnsi="Arial" w:cs="Arial"/>
          <w:sz w:val="21"/>
          <w:szCs w:val="21"/>
        </w:rPr>
      </w:pPr>
      <w:r w:rsidRPr="007A0C25">
        <w:rPr>
          <w:rFonts w:ascii="Arial" w:eastAsia="Calibri" w:hAnsi="Arial" w:cs="Arial"/>
          <w:sz w:val="21"/>
          <w:szCs w:val="21"/>
        </w:rPr>
        <w:t xml:space="preserve">No obstante, por vía jurisprudencial se ha establecido que en los contratos interadministrativos existe una contraprestación directa a favor de la entidad que ha </w:t>
      </w:r>
      <w:r w:rsidRPr="007A0C25">
        <w:rPr>
          <w:rFonts w:ascii="Arial" w:eastAsia="Calibri" w:hAnsi="Arial" w:cs="Arial"/>
          <w:sz w:val="21"/>
          <w:szCs w:val="21"/>
        </w:rPr>
        <w:lastRenderedPageBreak/>
        <w:t>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B00A4AD" w14:textId="77777777" w:rsidR="00293944" w:rsidRPr="007A0C25" w:rsidRDefault="00293944" w:rsidP="00A57C95">
      <w:pPr>
        <w:spacing w:line="240" w:lineRule="auto"/>
        <w:ind w:left="709" w:right="709"/>
        <w:contextualSpacing/>
        <w:jc w:val="both"/>
        <w:rPr>
          <w:rFonts w:ascii="Arial" w:eastAsia="Calibri" w:hAnsi="Arial" w:cs="Arial"/>
          <w:sz w:val="21"/>
          <w:szCs w:val="21"/>
        </w:rPr>
      </w:pPr>
    </w:p>
    <w:p w14:paraId="12BA6A5A" w14:textId="038EC5D2" w:rsidR="00293944" w:rsidRPr="007A0C25" w:rsidRDefault="00293944" w:rsidP="00A57C95">
      <w:pPr>
        <w:spacing w:line="240" w:lineRule="auto"/>
        <w:ind w:left="709" w:right="709"/>
        <w:contextualSpacing/>
        <w:jc w:val="both"/>
        <w:rPr>
          <w:rFonts w:ascii="Calibri" w:eastAsia="Calibri" w:hAnsi="Calibri"/>
        </w:rPr>
      </w:pPr>
      <w:r w:rsidRPr="007A0C25">
        <w:rPr>
          <w:rFonts w:ascii="Arial" w:eastAsia="Calibri"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sidR="006E5302">
        <w:rPr>
          <w:rFonts w:ascii="Arial" w:eastAsia="Calibri" w:hAnsi="Arial" w:cs="Arial"/>
          <w:sz w:val="21"/>
          <w:szCs w:val="21"/>
        </w:rPr>
        <w:t>”</w:t>
      </w:r>
    </w:p>
    <w:p w14:paraId="148EA895" w14:textId="77777777" w:rsidR="00293944" w:rsidRPr="007A0C25" w:rsidRDefault="00293944" w:rsidP="00A57C95">
      <w:pPr>
        <w:widowControl w:val="0"/>
        <w:autoSpaceDE w:val="0"/>
        <w:autoSpaceDN w:val="0"/>
        <w:spacing w:line="276" w:lineRule="auto"/>
        <w:contextualSpacing/>
        <w:jc w:val="both"/>
        <w:rPr>
          <w:rFonts w:ascii="Arial" w:eastAsia="Arial" w:hAnsi="Arial" w:cs="Arial"/>
          <w:lang w:val="es-ES" w:eastAsia="es-ES" w:bidi="es-ES"/>
        </w:rPr>
      </w:pPr>
    </w:p>
    <w:p w14:paraId="3FE62436" w14:textId="77777777" w:rsidR="00293944" w:rsidRPr="007A0C25" w:rsidRDefault="00293944" w:rsidP="00A57C95">
      <w:pPr>
        <w:widowControl w:val="0"/>
        <w:autoSpaceDE w:val="0"/>
        <w:autoSpaceDN w:val="0"/>
        <w:spacing w:line="276" w:lineRule="auto"/>
        <w:jc w:val="both"/>
        <w:rPr>
          <w:rFonts w:ascii="Arial" w:eastAsia="Calibri" w:hAnsi="Arial" w:cs="Arial"/>
          <w:bCs/>
          <w:lang w:eastAsia="es-ES" w:bidi="es-ES"/>
        </w:rPr>
      </w:pPr>
      <w:r w:rsidRPr="007A0C25">
        <w:rPr>
          <w:rFonts w:ascii="Arial" w:eastAsia="Arial" w:hAnsi="Arial" w:cs="Arial"/>
          <w:lang w:val="es-ES" w:eastAsia="es-ES" w:bidi="es-ES"/>
        </w:rPr>
        <w:tab/>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0"/>
    </w:p>
    <w:p w14:paraId="7B07FB6A" w14:textId="40EDABE2" w:rsidR="00293944" w:rsidRPr="007A0C25" w:rsidRDefault="00293944" w:rsidP="00A57C95">
      <w:pPr>
        <w:tabs>
          <w:tab w:val="left" w:pos="426"/>
        </w:tabs>
        <w:spacing w:line="276" w:lineRule="auto"/>
        <w:ind w:firstLine="709"/>
        <w:jc w:val="both"/>
        <w:rPr>
          <w:rFonts w:ascii="Arial" w:hAnsi="Arial" w:cs="Arial"/>
          <w:bCs/>
          <w:lang w:eastAsia="es-CO"/>
        </w:rPr>
      </w:pPr>
      <w:r w:rsidRPr="00172738">
        <w:rPr>
          <w:rFonts w:ascii="Arial" w:hAnsi="Arial" w:cs="Arial"/>
          <w:bCs/>
          <w:lang w:eastAsia="es-CO"/>
        </w:rPr>
        <w:t xml:space="preserve">Conforme a lo expuesto, </w:t>
      </w:r>
      <w:r>
        <w:rPr>
          <w:rFonts w:ascii="Arial" w:hAnsi="Arial" w:cs="Arial"/>
          <w:bCs/>
          <w:lang w:eastAsia="es-CO"/>
        </w:rPr>
        <w:t>a partir del 29 de junio de 2023, en virtud d</w:t>
      </w:r>
      <w:bookmarkStart w:id="21" w:name="_Hlk114828165"/>
      <w:r w:rsidRPr="00172738">
        <w:rPr>
          <w:rFonts w:ascii="Arial" w:hAnsi="Arial" w:cs="Arial"/>
          <w:bCs/>
          <w:lang w:eastAsia="es-CO"/>
        </w:rPr>
        <w:t>el parágrafo del artículo 38 de la Ley 996 de 2005</w:t>
      </w:r>
      <w:r>
        <w:rPr>
          <w:rFonts w:ascii="Arial" w:hAnsi="Arial" w:cs="Arial"/>
          <w:bCs/>
          <w:lang w:eastAsia="es-CO"/>
        </w:rPr>
        <w:t>, se</w:t>
      </w:r>
      <w:r w:rsidRPr="00172738">
        <w:rPr>
          <w:rFonts w:ascii="Arial" w:hAnsi="Arial" w:cs="Arial"/>
          <w:bCs/>
          <w:lang w:eastAsia="es-CO"/>
        </w:rPr>
        <w:t xml:space="preserve">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7A0C25">
        <w:rPr>
          <w:rFonts w:ascii="Arial" w:eastAsia="Times New Roman" w:hAnsi="Arial" w:cs="Arial"/>
          <w:bCs/>
          <w:lang w:eastAsia="es-CO"/>
        </w:rPr>
        <w:t xml:space="preserve"> </w:t>
      </w:r>
      <w:r w:rsidRPr="00172738">
        <w:rPr>
          <w:rFonts w:ascii="Arial" w:eastAsia="Times New Roman" w:hAnsi="Arial" w:cs="Arial"/>
          <w:bCs/>
          <w:lang w:eastAsia="es-CO"/>
        </w:rPr>
        <w:t>De esta manera, la prohibición aplica a todos los contratos</w:t>
      </w:r>
      <w:r w:rsidRPr="1645D236">
        <w:rPr>
          <w:rFonts w:ascii="Arial" w:eastAsia="Times New Roman" w:hAnsi="Arial" w:cs="Arial"/>
          <w:lang w:eastAsia="es-CO"/>
        </w:rPr>
        <w:t xml:space="preserve"> o convenios</w:t>
      </w:r>
      <w:r w:rsidRPr="00172738">
        <w:rPr>
          <w:rFonts w:ascii="Arial" w:eastAsia="Times New Roman" w:hAnsi="Arial" w:cs="Arial"/>
          <w:bCs/>
          <w:lang w:eastAsia="es-CO"/>
        </w:rPr>
        <w:t xml:space="preserve"> interadministrativos</w:t>
      </w:r>
      <w:r w:rsidR="00273044">
        <w:rPr>
          <w:rFonts w:ascii="Arial" w:eastAsia="Times New Roman" w:hAnsi="Arial" w:cs="Arial"/>
          <w:bCs/>
          <w:lang w:eastAsia="es-CO"/>
        </w:rPr>
        <w:t xml:space="preserve">, esto quiere decir, los celebrados entre entidades estatales, </w:t>
      </w:r>
      <w:r w:rsidRPr="00172738">
        <w:rPr>
          <w:rFonts w:ascii="Arial" w:eastAsia="Times New Roman" w:hAnsi="Arial" w:cs="Arial"/>
          <w:bCs/>
          <w:lang w:eastAsia="es-CO"/>
        </w:rPr>
        <w:t>con independencia de que estén o no precedidos de un procedimiento de selección con pluralidad de oferentes.</w:t>
      </w:r>
      <w:r w:rsidRPr="007A0C25">
        <w:rPr>
          <w:rFonts w:ascii="Arial" w:eastAsia="Times New Roman" w:hAnsi="Arial" w:cs="Arial"/>
          <w:bCs/>
          <w:lang w:eastAsia="es-CO"/>
        </w:rPr>
        <w:t xml:space="preserve"> Esto por cuanto, como se indicó, el contrato o convenio interadministrativo no se define por la modalidad de selección, sino por la naturaleza pública de quienes lo celebran, es decir, por un criterio orgánico.</w:t>
      </w:r>
      <w:r w:rsidRPr="007A0C25">
        <w:rPr>
          <w:rFonts w:ascii="Arial" w:eastAsia="Calibri" w:hAnsi="Arial" w:cs="Arial"/>
          <w:color w:val="000000" w:themeColor="text1"/>
        </w:rPr>
        <w:t> </w:t>
      </w:r>
      <w:bookmarkEnd w:id="21"/>
    </w:p>
    <w:bookmarkEnd w:id="15"/>
    <w:p w14:paraId="7AAA4B3D" w14:textId="4F09953C" w:rsidR="00293944" w:rsidRDefault="00293944" w:rsidP="00A04616">
      <w:pPr>
        <w:spacing w:line="276" w:lineRule="auto"/>
        <w:ind w:firstLine="709"/>
        <w:jc w:val="both"/>
        <w:rPr>
          <w:rFonts w:ascii="Arial" w:eastAsia="Calibri" w:hAnsi="Arial" w:cs="Arial"/>
          <w:b/>
          <w:bCs/>
          <w:color w:val="000000" w:themeColor="text1"/>
          <w:lang w:eastAsia="en-GB"/>
        </w:rPr>
      </w:pPr>
      <w:r w:rsidRPr="007A0C25">
        <w:rPr>
          <w:rFonts w:ascii="Arial" w:eastAsia="Calibri" w:hAnsi="Arial" w:cs="Arial"/>
          <w:bCs/>
          <w:lang w:eastAsia="es-CO"/>
        </w:rPr>
        <w:lastRenderedPageBreak/>
        <w:t>Bajo estas consideraciones, corresponde a cada entidad pública, en ejercicio de su competencia y previa valoración de los elementos fácticos y jurídicos, determinar si es procedente o no la celebración de un determinado contrato</w:t>
      </w:r>
      <w:r>
        <w:rPr>
          <w:rFonts w:ascii="Arial" w:eastAsia="Calibri" w:hAnsi="Arial" w:cs="Arial"/>
          <w:bCs/>
          <w:lang w:eastAsia="es-CO"/>
        </w:rPr>
        <w:t xml:space="preserve"> o convenio</w:t>
      </w:r>
      <w:r w:rsidRPr="007A0C25">
        <w:rPr>
          <w:rFonts w:ascii="Arial" w:eastAsia="Calibri" w:hAnsi="Arial" w:cs="Arial"/>
          <w:bCs/>
          <w:lang w:eastAsia="es-CO"/>
        </w:rPr>
        <w:t xml:space="preserve"> en específico.</w:t>
      </w:r>
    </w:p>
    <w:p w14:paraId="1E2B03B2" w14:textId="77777777" w:rsidR="008D4913" w:rsidRPr="00504597" w:rsidRDefault="008D4913" w:rsidP="00A57C95">
      <w:pPr>
        <w:tabs>
          <w:tab w:val="left" w:pos="426"/>
        </w:tabs>
        <w:jc w:val="both"/>
        <w:rPr>
          <w:rFonts w:ascii="Arial" w:eastAsia="Calibri" w:hAnsi="Arial" w:cs="Arial"/>
          <w:noProof/>
          <w:color w:val="000000" w:themeColor="text1"/>
          <w:lang w:val="es-ES"/>
        </w:rPr>
      </w:pPr>
      <w:r>
        <w:rPr>
          <w:rFonts w:ascii="Arial" w:eastAsia="Calibri" w:hAnsi="Arial" w:cs="Arial"/>
          <w:b/>
          <w:bCs/>
          <w:color w:val="000000" w:themeColor="text1"/>
          <w:lang w:eastAsia="en-GB"/>
        </w:rPr>
        <w:t xml:space="preserve">2.2. </w:t>
      </w:r>
      <w:r w:rsidRPr="00504597">
        <w:rPr>
          <w:rFonts w:ascii="Arial" w:eastAsia="Calibri" w:hAnsi="Arial" w:cs="Arial"/>
          <w:b/>
          <w:bCs/>
          <w:color w:val="000000" w:themeColor="text1"/>
          <w:lang w:val="es-ES" w:eastAsia="en-GB"/>
        </w:rPr>
        <w:t>Aplicación de los convenios solidarios</w:t>
      </w:r>
      <w:r w:rsidRPr="00504597">
        <w:rPr>
          <w:rFonts w:ascii="Arial" w:eastAsia="Calibri" w:hAnsi="Arial" w:cs="Arial"/>
          <w:b/>
          <w:bCs/>
          <w:color w:val="000000" w:themeColor="text1"/>
          <w:lang w:eastAsia="en-GB"/>
        </w:rPr>
        <w:t xml:space="preserve"> y los organismos de acción comunal de conformidad con la Ley 136 de 1994</w:t>
      </w:r>
    </w:p>
    <w:p w14:paraId="01E6ABDD" w14:textId="77777777" w:rsidR="008D4913" w:rsidRDefault="008D4913" w:rsidP="00680434">
      <w:pPr>
        <w:spacing w:after="120" w:line="276" w:lineRule="auto"/>
        <w:jc w:val="both"/>
        <w:rPr>
          <w:rFonts w:ascii="Arial" w:eastAsia="Calibri" w:hAnsi="Arial" w:cs="Arial"/>
          <w:bCs/>
          <w:color w:val="000000" w:themeColor="text1"/>
          <w:lang w:val="es-MX"/>
        </w:rPr>
      </w:pPr>
      <w:r w:rsidRPr="009D4CDD">
        <w:rPr>
          <w:rFonts w:ascii="Arial" w:eastAsia="Calibri" w:hAnsi="Arial" w:cs="Arial"/>
          <w:bCs/>
          <w:color w:val="000000" w:themeColor="text1"/>
          <w:lang w:val="es-MX"/>
        </w:rPr>
        <w:t xml:space="preserve">El artículo 38 de la Constitución Política, estableció la obligación de </w:t>
      </w:r>
      <w:r>
        <w:rPr>
          <w:rFonts w:ascii="Arial" w:eastAsia="Calibri" w:hAnsi="Arial" w:cs="Arial"/>
          <w:color w:val="000000" w:themeColor="text1"/>
        </w:rPr>
        <w:t>“</w:t>
      </w:r>
      <w:r w:rsidRPr="009D4CDD">
        <w:rPr>
          <w:rFonts w:ascii="Arial" w:eastAsia="Calibri" w:hAnsi="Arial" w:cs="Arial"/>
          <w:bCs/>
          <w:color w:val="000000" w:themeColor="text1"/>
          <w:lang w:val="es-MX"/>
        </w:rPr>
        <w:t>garantizar el derecho de libre asociación para el desarrollo de las distintas actividades que las personas realizan en sociedad</w:t>
      </w:r>
      <w:r>
        <w:rPr>
          <w:rFonts w:ascii="Arial" w:eastAsia="Calibri" w:hAnsi="Arial" w:cs="Arial"/>
          <w:color w:val="000000" w:themeColor="text1"/>
          <w:lang w:val="es-ES_tradnl"/>
        </w:rPr>
        <w:t>”</w:t>
      </w:r>
      <w:r w:rsidRPr="009D4CDD">
        <w:rPr>
          <w:rFonts w:ascii="Arial" w:eastAsia="Calibri" w:hAnsi="Arial" w:cs="Arial"/>
          <w:bCs/>
          <w:i/>
          <w:iCs/>
          <w:color w:val="000000" w:themeColor="text1"/>
          <w:lang w:val="es-MX"/>
        </w:rPr>
        <w:t>,</w:t>
      </w:r>
      <w:r w:rsidRPr="009D4CDD">
        <w:rPr>
          <w:rFonts w:ascii="Arial" w:eastAsia="Calibri" w:hAnsi="Arial" w:cs="Arial"/>
          <w:bCs/>
          <w:color w:val="000000" w:themeColor="text1"/>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r w:rsidRPr="009D4CDD">
        <w:rPr>
          <w:rFonts w:ascii="Arial" w:eastAsia="Calibri" w:hAnsi="Arial" w:cs="Arial"/>
          <w:bCs/>
          <w:color w:val="000000" w:themeColor="text1"/>
          <w:vertAlign w:val="superscript"/>
          <w:lang w:val="es-MX"/>
        </w:rPr>
        <w:footnoteReference w:id="16"/>
      </w:r>
      <w:r w:rsidRPr="009D4CDD">
        <w:rPr>
          <w:rFonts w:ascii="Arial" w:eastAsia="Calibri" w:hAnsi="Arial" w:cs="Arial"/>
          <w:bCs/>
          <w:color w:val="000000" w:themeColor="text1"/>
          <w:lang w:val="es-MX"/>
        </w:rPr>
        <w:t>.</w:t>
      </w:r>
    </w:p>
    <w:p w14:paraId="19102934" w14:textId="77EE2B21" w:rsidR="000634A3" w:rsidRPr="00097DB4" w:rsidRDefault="008D4913" w:rsidP="00680434">
      <w:pPr>
        <w:spacing w:after="120" w:line="276" w:lineRule="auto"/>
        <w:ind w:firstLine="708"/>
        <w:jc w:val="both"/>
        <w:rPr>
          <w:rFonts w:ascii="Arial" w:hAnsi="Arial" w:cs="Arial"/>
        </w:rPr>
      </w:pPr>
      <w:r w:rsidRPr="009D4CDD">
        <w:rPr>
          <w:rFonts w:ascii="Arial" w:eastAsia="Calibri" w:hAnsi="Arial" w:cs="Arial"/>
          <w:bCs/>
          <w:color w:val="000000" w:themeColor="text1"/>
          <w:lang w:val="es-MX"/>
        </w:rPr>
        <w:t>Es así como, en desarrollo del principio de participación</w:t>
      </w:r>
      <w:r>
        <w:rPr>
          <w:rFonts w:ascii="Arial" w:eastAsia="Calibri" w:hAnsi="Arial" w:cs="Arial"/>
          <w:bCs/>
          <w:color w:val="000000" w:themeColor="text1"/>
          <w:lang w:val="es-MX"/>
        </w:rPr>
        <w:t>,</w:t>
      </w:r>
      <w:r w:rsidRPr="009D4CDD">
        <w:rPr>
          <w:rFonts w:ascii="Arial" w:eastAsia="Calibri" w:hAnsi="Arial" w:cs="Arial"/>
          <w:bCs/>
          <w:color w:val="000000" w:themeColor="text1"/>
          <w:lang w:val="es-MX"/>
        </w:rPr>
        <w:t xml:space="preserve"> </w:t>
      </w:r>
      <w:r>
        <w:rPr>
          <w:rFonts w:ascii="Arial" w:eastAsia="Calibri" w:hAnsi="Arial" w:cs="Arial"/>
          <w:bCs/>
          <w:color w:val="000000" w:themeColor="text1"/>
          <w:lang w:val="es-MX"/>
        </w:rPr>
        <w:t>el artículo 7 de la Ley 2126 de 2021</w:t>
      </w:r>
      <w:r w:rsidRPr="009D4CDD">
        <w:rPr>
          <w:rFonts w:ascii="Arial" w:eastAsia="Calibri" w:hAnsi="Arial" w:cs="Arial"/>
          <w:bCs/>
          <w:color w:val="000000" w:themeColor="text1"/>
          <w:lang w:val="es-MX"/>
        </w:rPr>
        <w:t xml:space="preserve"> </w:t>
      </w:r>
      <w:r w:rsidR="00300798">
        <w:rPr>
          <w:rFonts w:ascii="Arial" w:eastAsia="Calibri" w:hAnsi="Arial" w:cs="Arial"/>
          <w:bCs/>
          <w:color w:val="000000" w:themeColor="text1"/>
          <w:lang w:val="es-MX"/>
        </w:rPr>
        <w:t xml:space="preserve">dispuso </w:t>
      </w:r>
      <w:r w:rsidR="000634A3" w:rsidRPr="00097DB4">
        <w:rPr>
          <w:rFonts w:ascii="Arial" w:hAnsi="Arial" w:cs="Arial"/>
          <w:bCs/>
          <w:color w:val="000000" w:themeColor="text1"/>
          <w:lang w:val="es-MX" w:eastAsia="es-MX"/>
        </w:rPr>
        <w:t>cuatro grados de organismos de acción comunal</w:t>
      </w:r>
      <w:r w:rsidR="000634A3" w:rsidRPr="00097DB4">
        <w:rPr>
          <w:rStyle w:val="Refdenotaalpie"/>
          <w:rFonts w:ascii="Arial" w:hAnsi="Arial" w:cs="Arial"/>
          <w:bCs/>
          <w:color w:val="000000" w:themeColor="text1"/>
          <w:lang w:val="es-MX" w:eastAsia="es-MX"/>
        </w:rPr>
        <w:footnoteReference w:id="17"/>
      </w:r>
      <w:r w:rsidR="00300798">
        <w:rPr>
          <w:rFonts w:ascii="Arial" w:hAnsi="Arial" w:cs="Arial"/>
          <w:bCs/>
          <w:color w:val="000000" w:themeColor="text1"/>
          <w:lang w:val="es-MX" w:eastAsia="es-MX"/>
        </w:rPr>
        <w:t>.</w:t>
      </w:r>
      <w:r w:rsidR="000634A3" w:rsidRPr="00097DB4">
        <w:rPr>
          <w:rFonts w:ascii="Arial" w:hAnsi="Arial" w:cs="Arial"/>
          <w:bCs/>
          <w:color w:val="000000" w:themeColor="text1"/>
          <w:lang w:val="es-MX" w:eastAsia="es-MX"/>
        </w:rPr>
        <w:t xml:space="preserve">En el primer grado se clasifican a las Juntas de Acción Comunal y las Juntas de Vivienda Comunal. Las primeras de ellas fueron definidas como </w:t>
      </w:r>
      <w:r w:rsidR="000634A3" w:rsidRPr="00097DB4">
        <w:rPr>
          <w:rFonts w:ascii="Arial" w:hAnsi="Arial" w:cs="Arial"/>
          <w:color w:val="000000" w:themeColor="text1"/>
        </w:rPr>
        <w:t>“</w:t>
      </w:r>
      <w:r w:rsidR="000634A3" w:rsidRPr="00097DB4">
        <w:rPr>
          <w:rFonts w:ascii="Arial" w:hAnsi="Arial" w:cs="Arial"/>
          <w:bCs/>
          <w:i/>
          <w:iCs/>
          <w:color w:val="000000" w:themeColor="text1"/>
          <w:lang w:val="es-MX" w:eastAsia="es-MX"/>
        </w:rPr>
        <w:t>una organización cívica, social y comunitaria de gestión social, sin ánimo de lucro, de naturaleza solidaria, con personería jurídica y patrimonio propio</w:t>
      </w:r>
      <w:r w:rsidR="000634A3" w:rsidRPr="00097DB4">
        <w:rPr>
          <w:rFonts w:ascii="Arial" w:eastAsia="Calibri" w:hAnsi="Arial" w:cs="Arial"/>
          <w:color w:val="000000" w:themeColor="text1"/>
          <w:lang w:val="es-ES_tradnl"/>
        </w:rPr>
        <w:t>”</w:t>
      </w:r>
      <w:r w:rsidR="000634A3" w:rsidRPr="00097DB4">
        <w:rPr>
          <w:rFonts w:ascii="Arial" w:hAnsi="Arial" w:cs="Arial"/>
          <w:bCs/>
          <w:color w:val="000000" w:themeColor="text1"/>
          <w:lang w:val="es-MX" w:eastAsia="es-MX"/>
        </w:rPr>
        <w:t xml:space="preserve">, y así mismo dicha norma contempló que </w:t>
      </w:r>
      <w:r w:rsidR="000634A3" w:rsidRPr="00097DB4">
        <w:rPr>
          <w:rFonts w:ascii="Arial" w:hAnsi="Arial" w:cs="Arial"/>
          <w:color w:val="000000" w:themeColor="text1"/>
        </w:rPr>
        <w:t xml:space="preserve">dicha organización se encuentra </w:t>
      </w:r>
      <w:r w:rsidR="000634A3" w:rsidRPr="00097DB4">
        <w:rPr>
          <w:rFonts w:ascii="Arial" w:hAnsi="Arial" w:cs="Arial"/>
          <w:bCs/>
          <w:color w:val="000000" w:themeColor="text1"/>
          <w:lang w:val="es-MX" w:eastAsia="es-MX"/>
        </w:rPr>
        <w:t>integrada voluntariamente por los residentes de un lugar que aúnan esfuerzos y recursos para</w:t>
      </w:r>
      <w:r w:rsidR="000634A3" w:rsidRPr="00097DB4">
        <w:rPr>
          <w:rFonts w:ascii="Arial" w:hAnsi="Arial" w:cs="Arial"/>
          <w:b/>
          <w:i/>
          <w:iCs/>
          <w:color w:val="000000" w:themeColor="text1"/>
          <w:lang w:val="es-MX" w:eastAsia="es-MX"/>
        </w:rPr>
        <w:t xml:space="preserve"> </w:t>
      </w:r>
      <w:r w:rsidR="000634A3" w:rsidRPr="00097DB4">
        <w:rPr>
          <w:rFonts w:ascii="Arial" w:hAnsi="Arial" w:cs="Arial"/>
          <w:color w:val="000000" w:themeColor="text1"/>
        </w:rPr>
        <w:t>“</w:t>
      </w:r>
      <w:r w:rsidR="000634A3" w:rsidRPr="00097DB4">
        <w:rPr>
          <w:rFonts w:ascii="Arial" w:hAnsi="Arial" w:cs="Arial"/>
          <w:i/>
          <w:iCs/>
          <w:color w:val="000000" w:themeColor="text1"/>
          <w:lang w:val="es-MX" w:eastAsia="es-MX"/>
        </w:rPr>
        <w:t xml:space="preserve">procurar un </w:t>
      </w:r>
      <w:bookmarkStart w:id="22" w:name="_Hlk117847074"/>
      <w:r w:rsidR="000634A3" w:rsidRPr="00097DB4">
        <w:rPr>
          <w:rFonts w:ascii="Arial" w:hAnsi="Arial" w:cs="Arial"/>
          <w:i/>
          <w:iCs/>
          <w:color w:val="000000" w:themeColor="text1"/>
          <w:lang w:val="es-MX" w:eastAsia="es-MX"/>
        </w:rPr>
        <w:t xml:space="preserve">desarrollo integral, sostenible y sustentable </w:t>
      </w:r>
      <w:bookmarkEnd w:id="22"/>
      <w:r w:rsidR="000634A3" w:rsidRPr="00097DB4">
        <w:rPr>
          <w:rFonts w:ascii="Arial" w:hAnsi="Arial" w:cs="Arial"/>
          <w:i/>
          <w:iCs/>
          <w:color w:val="000000" w:themeColor="text1"/>
          <w:lang w:val="es-MX" w:eastAsia="es-MX"/>
        </w:rPr>
        <w:t>con fundamento en el ejercicio de la democracia participativa</w:t>
      </w:r>
      <w:r w:rsidR="000634A3" w:rsidRPr="00097DB4">
        <w:rPr>
          <w:rFonts w:ascii="Arial" w:hAnsi="Arial" w:cs="Arial"/>
          <w:color w:val="000000" w:themeColor="text1"/>
          <w:lang w:val="es-MX" w:eastAsia="es-MX"/>
        </w:rPr>
        <w:t>.</w:t>
      </w:r>
      <w:r w:rsidR="000634A3" w:rsidRPr="00097DB4">
        <w:rPr>
          <w:rFonts w:ascii="Arial" w:eastAsia="Calibri" w:hAnsi="Arial" w:cs="Arial"/>
          <w:color w:val="000000" w:themeColor="text1"/>
          <w:lang w:val="es-ES_tradnl"/>
        </w:rPr>
        <w:t>”</w:t>
      </w:r>
      <w:r w:rsidR="000634A3" w:rsidRPr="00097DB4">
        <w:rPr>
          <w:rFonts w:ascii="Arial" w:eastAsia="Calibri" w:hAnsi="Arial" w:cs="Arial"/>
          <w:color w:val="000000" w:themeColor="text1"/>
          <w:vertAlign w:val="superscript"/>
          <w:lang w:val="es-ES_tradnl"/>
        </w:rPr>
        <w:footnoteReference w:id="18"/>
      </w:r>
      <w:r w:rsidR="000634A3" w:rsidRPr="00097DB4">
        <w:rPr>
          <w:rFonts w:ascii="Arial" w:eastAsia="Calibri" w:hAnsi="Arial" w:cs="Arial"/>
          <w:color w:val="000000" w:themeColor="text1"/>
          <w:lang w:val="es-ES_tradnl"/>
        </w:rPr>
        <w:t xml:space="preserve">  Por su parte, las Juntas de Vivienda Comunal, fueron definidas como </w:t>
      </w:r>
      <w:r w:rsidR="000634A3" w:rsidRPr="00097DB4">
        <w:rPr>
          <w:rFonts w:ascii="Arial" w:eastAsia="Calibri" w:hAnsi="Arial" w:cs="Arial"/>
          <w:i/>
          <w:iCs/>
          <w:color w:val="000000" w:themeColor="text1"/>
          <w:lang w:val="es-ES_tradnl"/>
        </w:rPr>
        <w:t>“</w:t>
      </w:r>
      <w:r w:rsidR="000634A3" w:rsidRPr="00097DB4">
        <w:rPr>
          <w:rFonts w:ascii="Arial" w:hAnsi="Arial" w:cs="Arial"/>
          <w:i/>
          <w:iCs/>
        </w:rPr>
        <w:t>una organización cívica sin ánimo de lucro, integrada por familias que se reúnen con el propósito de adelantar programas de mejoramiento o de autoconstrucción de vivienda</w:t>
      </w:r>
      <w:r w:rsidR="000634A3" w:rsidRPr="00097DB4">
        <w:rPr>
          <w:rFonts w:ascii="Arial" w:hAnsi="Arial" w:cs="Arial"/>
        </w:rPr>
        <w:t>” y una vez concluido el programa se podrán asimilar a la Junta de Acción Comunal siempre y cuando cumplan los requisitos de Ley.</w:t>
      </w:r>
    </w:p>
    <w:p w14:paraId="095BDE2F" w14:textId="2F3F32F8" w:rsidR="008D4913" w:rsidRPr="009D4CDD" w:rsidRDefault="008D4913" w:rsidP="00680434">
      <w:pPr>
        <w:spacing w:after="120" w:line="276" w:lineRule="auto"/>
        <w:ind w:firstLine="708"/>
        <w:jc w:val="both"/>
        <w:rPr>
          <w:rFonts w:ascii="Arial" w:eastAsia="Calibri" w:hAnsi="Arial" w:cs="Arial"/>
          <w:bCs/>
          <w:color w:val="000000" w:themeColor="text1"/>
          <w:lang w:val="es-MX"/>
        </w:rPr>
      </w:pPr>
      <w:r w:rsidRPr="00D87F8B">
        <w:rPr>
          <w:rFonts w:ascii="Arial" w:eastAsia="Calibri" w:hAnsi="Arial" w:cs="Arial"/>
          <w:bCs/>
          <w:color w:val="000000" w:themeColor="text1"/>
          <w:lang w:val="es-MX"/>
        </w:rPr>
        <w:t>En desarrollo de ese ejercicio democrático</w:t>
      </w:r>
      <w:r>
        <w:rPr>
          <w:rFonts w:ascii="Arial" w:eastAsia="Calibri" w:hAnsi="Arial" w:cs="Arial"/>
          <w:bCs/>
          <w:color w:val="000000" w:themeColor="text1"/>
          <w:lang w:val="es-MX"/>
        </w:rPr>
        <w:t>,</w:t>
      </w:r>
      <w:r w:rsidRPr="00D87F8B">
        <w:rPr>
          <w:rFonts w:ascii="Arial" w:eastAsia="Calibri" w:hAnsi="Arial" w:cs="Arial"/>
          <w:bCs/>
          <w:color w:val="000000" w:themeColor="text1"/>
          <w:lang w:val="es-MX"/>
        </w:rPr>
        <w:t xml:space="preserve"> el artículo 1</w:t>
      </w:r>
      <w:r>
        <w:rPr>
          <w:rFonts w:ascii="Arial" w:eastAsia="Calibri" w:hAnsi="Arial" w:cs="Arial"/>
          <w:bCs/>
          <w:color w:val="000000" w:themeColor="text1"/>
          <w:lang w:val="es-MX"/>
        </w:rPr>
        <w:t>6</w:t>
      </w:r>
      <w:r w:rsidRPr="00D87F8B">
        <w:rPr>
          <w:rFonts w:ascii="Arial" w:eastAsia="Calibri" w:hAnsi="Arial" w:cs="Arial"/>
          <w:bCs/>
          <w:color w:val="000000" w:themeColor="text1"/>
          <w:lang w:val="es-MX"/>
        </w:rPr>
        <w:t xml:space="preserve"> </w:t>
      </w:r>
      <w:r w:rsidRPr="00D87F8B">
        <w:rPr>
          <w:rFonts w:ascii="Arial" w:eastAsia="Calibri" w:hAnsi="Arial" w:cs="Arial"/>
          <w:bCs/>
          <w:i/>
          <w:iCs/>
          <w:color w:val="000000" w:themeColor="text1"/>
          <w:lang w:val="es-MX"/>
        </w:rPr>
        <w:t>ibidem</w:t>
      </w:r>
      <w:r w:rsidRPr="00D87F8B">
        <w:rPr>
          <w:rFonts w:ascii="Arial" w:eastAsia="Calibri" w:hAnsi="Arial" w:cs="Arial"/>
          <w:bCs/>
          <w:color w:val="000000" w:themeColor="text1"/>
          <w:lang w:val="es-MX"/>
        </w:rPr>
        <w:t xml:space="preserve"> dispuso </w:t>
      </w:r>
      <w:r>
        <w:rPr>
          <w:rFonts w:ascii="Arial" w:eastAsia="Calibri" w:hAnsi="Arial" w:cs="Arial"/>
          <w:bCs/>
          <w:color w:val="000000" w:themeColor="text1"/>
          <w:lang w:val="es-MX"/>
        </w:rPr>
        <w:t>como funciones de los organismos de acción comunal</w:t>
      </w:r>
      <w:r w:rsidRPr="00D87F8B">
        <w:rPr>
          <w:rFonts w:ascii="Arial" w:eastAsia="Calibri" w:hAnsi="Arial" w:cs="Arial"/>
          <w:bCs/>
          <w:color w:val="000000" w:themeColor="text1"/>
          <w:lang w:val="es-MX"/>
        </w:rPr>
        <w:t xml:space="preserve">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w:t>
      </w:r>
      <w:r w:rsidRPr="00D87F8B">
        <w:rPr>
          <w:rFonts w:ascii="Arial" w:eastAsia="Calibri" w:hAnsi="Arial" w:cs="Arial"/>
          <w:bCs/>
          <w:color w:val="000000" w:themeColor="text1"/>
          <w:lang w:val="es-MX"/>
        </w:rPr>
        <w:lastRenderedPageBreak/>
        <w:t>comunitario, por lo que se encuentran facultadas para celebrar contratos</w:t>
      </w:r>
      <w:r w:rsidR="00CF5831">
        <w:rPr>
          <w:rFonts w:ascii="Arial" w:eastAsia="Calibri" w:hAnsi="Arial" w:cs="Arial"/>
          <w:bCs/>
          <w:color w:val="000000" w:themeColor="text1"/>
          <w:lang w:val="es-MX"/>
        </w:rPr>
        <w:t xml:space="preserve"> </w:t>
      </w:r>
      <w:r w:rsidR="00CF5831" w:rsidRPr="00097DB4">
        <w:rPr>
          <w:rFonts w:ascii="Arial" w:hAnsi="Arial" w:cs="Arial"/>
          <w:bCs/>
          <w:color w:val="000000" w:themeColor="text1"/>
          <w:lang w:val="es-MX" w:eastAsia="es-MX"/>
        </w:rPr>
        <w:t xml:space="preserve">con entidades del estado, empresas públicas y privadas del orden internacional, nacional, departamental, distrital, municipal y local, </w:t>
      </w:r>
      <w:r w:rsidR="00CF5831" w:rsidRPr="00CF5831">
        <w:rPr>
          <w:rFonts w:ascii="Arial" w:hAnsi="Arial" w:cs="Arial"/>
          <w:bCs/>
          <w:color w:val="000000" w:themeColor="text1"/>
          <w:lang w:val="es-MX" w:eastAsia="es-MX"/>
        </w:rPr>
        <w:t>hasta de menor cuantía</w:t>
      </w:r>
      <w:r w:rsidR="00CF5831" w:rsidRPr="00097DB4">
        <w:rPr>
          <w:rFonts w:ascii="Arial" w:hAnsi="Arial" w:cs="Arial"/>
          <w:bCs/>
          <w:color w:val="000000" w:themeColor="text1"/>
          <w:lang w:val="es-MX" w:eastAsia="es-MX"/>
        </w:rPr>
        <w:t>, con el fin de impulsar planes, programas y proyectos acordes con los planes comunales y comunitarios de desarrollo territorial.</w:t>
      </w:r>
      <w:r w:rsidRPr="00D87F8B">
        <w:rPr>
          <w:rFonts w:ascii="Arial" w:eastAsia="Calibri" w:hAnsi="Arial" w:cs="Arial"/>
          <w:bCs/>
          <w:color w:val="000000" w:themeColor="text1"/>
          <w:lang w:val="es-MX"/>
        </w:rPr>
        <w:t>.</w:t>
      </w:r>
      <w:r w:rsidRPr="009D4CDD">
        <w:rPr>
          <w:rFonts w:ascii="Arial" w:eastAsia="Calibri" w:hAnsi="Arial" w:cs="Arial"/>
          <w:bCs/>
          <w:color w:val="000000" w:themeColor="text1"/>
          <w:lang w:val="es-ES_tradnl"/>
        </w:rPr>
        <w:t xml:space="preserve"> </w:t>
      </w:r>
    </w:p>
    <w:p w14:paraId="24675A97" w14:textId="77777777" w:rsidR="008D4913" w:rsidRPr="008931C1" w:rsidRDefault="008D4913" w:rsidP="00680434">
      <w:pPr>
        <w:spacing w:after="120" w:line="276" w:lineRule="auto"/>
        <w:jc w:val="both"/>
        <w:rPr>
          <w:rFonts w:ascii="Arial" w:eastAsia="Calibri" w:hAnsi="Arial" w:cs="Arial"/>
          <w:bCs/>
          <w:color w:val="000000" w:themeColor="text1"/>
          <w:lang w:val="es-MX"/>
        </w:rPr>
      </w:pPr>
      <w:r>
        <w:rPr>
          <w:rFonts w:ascii="Arial" w:eastAsia="Calibri" w:hAnsi="Arial" w:cs="Arial"/>
          <w:bCs/>
          <w:color w:val="000000" w:themeColor="text1"/>
          <w:lang w:val="es-MX"/>
        </w:rPr>
        <w:tab/>
      </w:r>
      <w:r w:rsidRPr="00D87F8B">
        <w:rPr>
          <w:rFonts w:ascii="Arial" w:eastAsia="Calibri" w:hAnsi="Arial" w:cs="Arial"/>
          <w:bCs/>
          <w:color w:val="000000" w:themeColor="text1"/>
          <w:lang w:val="es-MX"/>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r w:rsidRPr="003E1E4B">
        <w:rPr>
          <w:rFonts w:ascii="Arial" w:hAnsi="Arial" w:cs="Arial"/>
          <w:bCs/>
          <w:color w:val="000000" w:themeColor="text1"/>
          <w:vertAlign w:val="superscript"/>
          <w:lang w:val="es-MX" w:eastAsia="es-MX"/>
        </w:rPr>
        <w:footnoteReference w:id="19"/>
      </w:r>
      <w:r w:rsidRPr="00D87F8B">
        <w:rPr>
          <w:rFonts w:ascii="Arial" w:eastAsia="Calibri" w:hAnsi="Arial" w:cs="Arial"/>
          <w:bCs/>
          <w:color w:val="000000" w:themeColor="text1"/>
          <w:lang w:val="es-MX"/>
        </w:rPr>
        <w:t>.</w:t>
      </w:r>
    </w:p>
    <w:p w14:paraId="2C0B0F17" w14:textId="77777777" w:rsidR="008D4913" w:rsidRPr="00504597" w:rsidRDefault="008D4913" w:rsidP="00680434">
      <w:pPr>
        <w:spacing w:after="120" w:line="276" w:lineRule="auto"/>
        <w:ind w:firstLine="708"/>
        <w:jc w:val="both"/>
        <w:rPr>
          <w:rFonts w:ascii="Arial" w:eastAsia="Calibri" w:hAnsi="Arial" w:cs="Arial"/>
          <w:color w:val="000000" w:themeColor="text1"/>
          <w:lang w:val="es-ES"/>
        </w:rPr>
      </w:pPr>
      <w:r>
        <w:rPr>
          <w:rFonts w:ascii="Arial" w:eastAsia="Calibri" w:hAnsi="Arial" w:cs="Arial"/>
          <w:color w:val="000000" w:themeColor="text1"/>
          <w:lang w:val="es-ES"/>
        </w:rPr>
        <w:t>Ahora bien, l</w:t>
      </w:r>
      <w:r w:rsidRPr="00504597">
        <w:rPr>
          <w:rFonts w:ascii="Arial" w:eastAsia="Calibri" w:hAnsi="Arial" w:cs="Arial"/>
          <w:color w:val="000000" w:themeColor="text1"/>
          <w:lang w:val="es-ES"/>
        </w:rPr>
        <w:t xml:space="preserve">a contratación estatal con entidades privadas sin ánimo de lucro encuentra su fundamento en el artículo 355 de la Constitución Política, el cual, tras proscribir cualquier tipo de donación por parte del Estado a personas de derecho privado, dispone que </w:t>
      </w:r>
      <w:r>
        <w:rPr>
          <w:rFonts w:ascii="Arial" w:eastAsia="Calibri" w:hAnsi="Arial" w:cs="Arial"/>
          <w:color w:val="000000" w:themeColor="text1"/>
          <w:lang w:val="es-ES"/>
        </w:rPr>
        <w:t>“</w:t>
      </w:r>
      <w:r w:rsidRPr="00504597">
        <w:rPr>
          <w:rFonts w:ascii="Arial" w:eastAsia="Calibri" w:hAnsi="Arial" w:cs="Arial"/>
          <w:color w:val="000000" w:themeColor="text1"/>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r>
        <w:rPr>
          <w:rFonts w:ascii="Arial" w:eastAsia="Calibri" w:hAnsi="Arial" w:cs="Arial"/>
          <w:color w:val="000000" w:themeColor="text1"/>
          <w:lang w:val="es-ES"/>
        </w:rPr>
        <w:t>”</w:t>
      </w:r>
      <w:r w:rsidRPr="00504597">
        <w:rPr>
          <w:rFonts w:ascii="Arial" w:eastAsia="Calibri" w:hAnsi="Arial" w:cs="Arial"/>
          <w:color w:val="000000" w:themeColor="text1"/>
          <w:lang w:val="es-ES"/>
        </w:rPr>
        <w:t>. A su vez, el referido mandato constitucional faculta al Gobierno Nacional para reglamentar la materia.</w:t>
      </w:r>
    </w:p>
    <w:p w14:paraId="3F4EB172" w14:textId="77777777" w:rsidR="008D4913" w:rsidRPr="00504597" w:rsidRDefault="008D4913" w:rsidP="00680434">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En concordancia con lo establecido en el artículo 355, la Ley 136 de 1994 introdujo un tipo especial de contratación cuyo objetivo consiste en la celebración de convenios solidarios. </w:t>
      </w:r>
      <w:r>
        <w:rPr>
          <w:rFonts w:ascii="Arial" w:eastAsia="Calibri" w:hAnsi="Arial" w:cs="Arial"/>
          <w:color w:val="000000" w:themeColor="text1"/>
          <w:lang w:val="es-ES"/>
        </w:rPr>
        <w:t>En congruencia con la conceptualización del acápite precedente, d</w:t>
      </w:r>
      <w:r w:rsidRPr="00504597">
        <w:rPr>
          <w:rFonts w:ascii="Arial" w:eastAsia="Calibri" w:hAnsi="Arial" w:cs="Arial"/>
          <w:color w:val="000000" w:themeColor="text1"/>
          <w:lang w:val="es-ES"/>
        </w:rPr>
        <w:t xml:space="preserve">e conformidad con lo dispuesto en el parágrafo tercero del artículo 3 del referido cuerpo normativo, los convenios solidarios se definen como </w:t>
      </w:r>
      <w:r>
        <w:rPr>
          <w:rFonts w:ascii="Arial" w:eastAsia="Calibri" w:hAnsi="Arial" w:cs="Arial"/>
          <w:color w:val="000000" w:themeColor="text1"/>
          <w:lang w:val="es-ES"/>
        </w:rPr>
        <w:t>“</w:t>
      </w:r>
      <w:r w:rsidRPr="000A294A">
        <w:rPr>
          <w:rFonts w:ascii="Arial" w:eastAsia="Calibri" w:hAnsi="Arial" w:cs="Arial"/>
          <w:i/>
          <w:iCs/>
          <w:color w:val="000000" w:themeColor="text1"/>
          <w:lang w:val="es-ES"/>
        </w:rPr>
        <w:t>la complementación de esfuerzos institucionales, comunitarios, económicos y sociales para la construcción de obras y la satisfacción de necesidades y aspiraciones de las comunidades</w:t>
      </w:r>
      <w:r>
        <w:rPr>
          <w:rFonts w:ascii="Arial" w:eastAsia="Calibri" w:hAnsi="Arial" w:cs="Arial"/>
          <w:color w:val="000000" w:themeColor="text1"/>
          <w:lang w:val="es-ES"/>
        </w:rPr>
        <w:t>”</w:t>
      </w:r>
      <w:r w:rsidRPr="00504597">
        <w:rPr>
          <w:rFonts w:ascii="Arial" w:eastAsia="Calibri" w:hAnsi="Arial" w:cs="Arial"/>
          <w:color w:val="000000" w:themeColor="text1"/>
          <w:lang w:val="es-ES"/>
        </w:rPr>
        <w:t>.</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este sentido, reiterando la tesis expuesta por esta Agencia </w:t>
      </w:r>
      <w:r>
        <w:rPr>
          <w:rFonts w:ascii="Arial" w:eastAsia="Calibri" w:hAnsi="Arial" w:cs="Arial"/>
          <w:color w:val="000000" w:themeColor="text1"/>
          <w:lang w:val="es-ES"/>
        </w:rPr>
        <w:t>en el C</w:t>
      </w:r>
      <w:r w:rsidRPr="00504597">
        <w:rPr>
          <w:rFonts w:ascii="Arial" w:eastAsia="Calibri" w:hAnsi="Arial" w:cs="Arial"/>
          <w:color w:val="000000" w:themeColor="text1"/>
          <w:lang w:val="es-ES"/>
        </w:rPr>
        <w:t>oncepto C</w:t>
      </w:r>
      <w:r>
        <w:rPr>
          <w:rFonts w:ascii="Arial" w:eastAsia="Calibri" w:hAnsi="Arial" w:cs="Arial"/>
          <w:color w:val="000000" w:themeColor="text1"/>
          <w:lang w:val="es-ES"/>
        </w:rPr>
        <w:t>-</w:t>
      </w:r>
      <w:r w:rsidRPr="00504597">
        <w:rPr>
          <w:rFonts w:ascii="Arial" w:eastAsia="Calibri" w:hAnsi="Arial" w:cs="Arial"/>
          <w:color w:val="000000" w:themeColor="text1"/>
          <w:lang w:val="es-ES"/>
        </w:rPr>
        <w:t>140 del 31 de</w:t>
      </w:r>
      <w:r>
        <w:rPr>
          <w:rFonts w:ascii="Arial" w:eastAsia="Calibri" w:hAnsi="Arial" w:cs="Arial"/>
          <w:color w:val="000000" w:themeColor="text1"/>
          <w:lang w:val="es-ES"/>
        </w:rPr>
        <w:t xml:space="preserve"> abril</w:t>
      </w:r>
      <w:r w:rsidRPr="00504597">
        <w:rPr>
          <w:rFonts w:ascii="Arial" w:eastAsia="Calibri" w:hAnsi="Arial" w:cs="Arial"/>
          <w:color w:val="000000" w:themeColor="text1"/>
          <w:lang w:val="es-ES"/>
        </w:rPr>
        <w:t xml:space="preserve"> de 2020, el artículo tercero de la Ley 136 de 1994, modificado por la Ley 1551 de 2012, determina tres</w:t>
      </w:r>
      <w:r>
        <w:rPr>
          <w:rFonts w:ascii="Arial" w:eastAsia="Calibri" w:hAnsi="Arial" w:cs="Arial"/>
          <w:color w:val="000000" w:themeColor="text1"/>
          <w:lang w:val="es-ES"/>
        </w:rPr>
        <w:t xml:space="preserve"> (3)</w:t>
      </w:r>
      <w:r w:rsidRPr="00504597">
        <w:rPr>
          <w:rFonts w:ascii="Arial" w:eastAsia="Calibri" w:hAnsi="Arial" w:cs="Arial"/>
          <w:color w:val="000000" w:themeColor="text1"/>
          <w:lang w:val="es-ES"/>
        </w:rPr>
        <w:t xml:space="preserve"> alternativas mediante las cuales las entidades territoriales pueden celebrar convenios solidarios con organismos de acción comunal, las cuales se enlistan a continuación:</w:t>
      </w:r>
    </w:p>
    <w:p w14:paraId="48FA3A91" w14:textId="77777777" w:rsidR="008D4913" w:rsidRPr="00504597" w:rsidRDefault="008D4913" w:rsidP="00680434">
      <w:pPr>
        <w:spacing w:after="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 En primer lugar, las entidades territoriales del orden municipal o distrital pueden celebrar convenios solidarios con organismos de acción comunal </w:t>
      </w:r>
      <w:r>
        <w:rPr>
          <w:rFonts w:ascii="Arial" w:eastAsia="Calibri" w:hAnsi="Arial" w:cs="Arial"/>
          <w:color w:val="000000" w:themeColor="text1"/>
          <w:lang w:val="es-ES"/>
        </w:rPr>
        <w:t>“</w:t>
      </w:r>
      <w:r w:rsidRPr="00504597">
        <w:rPr>
          <w:rFonts w:ascii="Arial" w:eastAsia="Calibri" w:hAnsi="Arial" w:cs="Arial"/>
          <w:color w:val="000000" w:themeColor="text1"/>
          <w:lang w:val="es-ES"/>
        </w:rPr>
        <w:t>[…] para el desarrollo conjunto de programas y actividades establecidas por la Ley a los municipios y distritos, acorde con sus planes y desarrollos</w:t>
      </w:r>
      <w:r>
        <w:rPr>
          <w:rFonts w:ascii="Arial" w:eastAsia="Calibri" w:hAnsi="Arial" w:cs="Arial"/>
          <w:color w:val="000000" w:themeColor="text1"/>
          <w:lang w:val="es-ES"/>
        </w:rPr>
        <w:t>”</w:t>
      </w:r>
      <w:r w:rsidRPr="00504597">
        <w:rPr>
          <w:rFonts w:ascii="Arial" w:eastAsia="Calibri" w:hAnsi="Arial" w:cs="Arial"/>
          <w:color w:val="000000" w:themeColor="text1"/>
          <w:vertAlign w:val="superscript"/>
        </w:rPr>
        <w:footnoteReference w:id="20"/>
      </w:r>
      <w:r w:rsidRPr="00504597">
        <w:rPr>
          <w:rFonts w:ascii="Arial" w:eastAsia="Calibri" w:hAnsi="Arial" w:cs="Arial"/>
          <w:color w:val="000000" w:themeColor="text1"/>
          <w:lang w:val="es-ES"/>
        </w:rPr>
        <w:t>.</w:t>
      </w:r>
    </w:p>
    <w:p w14:paraId="42A5AE3C" w14:textId="77777777" w:rsidR="008D4913" w:rsidRPr="00504597" w:rsidRDefault="008D4913" w:rsidP="00680434">
      <w:pPr>
        <w:spacing w:after="120" w:line="276" w:lineRule="auto"/>
        <w:ind w:firstLine="708"/>
        <w:jc w:val="both"/>
        <w:rPr>
          <w:rFonts w:ascii="Arial" w:eastAsia="Calibri" w:hAnsi="Arial" w:cs="Arial"/>
          <w:color w:val="000000" w:themeColor="text1"/>
          <w:lang w:val="es-ES"/>
        </w:rPr>
      </w:pPr>
      <w:proofErr w:type="spellStart"/>
      <w:r w:rsidRPr="00504597">
        <w:rPr>
          <w:rFonts w:ascii="Arial" w:eastAsia="Calibri" w:hAnsi="Arial" w:cs="Arial"/>
          <w:color w:val="000000" w:themeColor="text1"/>
          <w:lang w:val="es-ES"/>
        </w:rPr>
        <w:lastRenderedPageBreak/>
        <w:t>ii</w:t>
      </w:r>
      <w:proofErr w:type="spellEnd"/>
      <w:r w:rsidRPr="00504597">
        <w:rPr>
          <w:rFonts w:ascii="Arial" w:eastAsia="Calibri" w:hAnsi="Arial" w:cs="Arial"/>
          <w:color w:val="000000" w:themeColor="text1"/>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6919FA4D" w14:textId="77777777" w:rsidR="008D4913" w:rsidRPr="00504597" w:rsidRDefault="008D4913" w:rsidP="00680434">
      <w:pPr>
        <w:spacing w:after="120" w:line="276" w:lineRule="auto"/>
        <w:ind w:firstLine="709"/>
        <w:jc w:val="both"/>
        <w:rPr>
          <w:rFonts w:ascii="Arial" w:eastAsia="Calibri" w:hAnsi="Arial" w:cs="Arial"/>
          <w:color w:val="000000" w:themeColor="text1"/>
          <w:lang w:val="es-ES"/>
        </w:rPr>
      </w:pPr>
      <w:proofErr w:type="spellStart"/>
      <w:r w:rsidRPr="00504597">
        <w:rPr>
          <w:rFonts w:ascii="Arial" w:eastAsia="Calibri" w:hAnsi="Arial" w:cs="Arial"/>
          <w:color w:val="000000" w:themeColor="text1"/>
          <w:lang w:val="es-ES"/>
        </w:rPr>
        <w:t>iii</w:t>
      </w:r>
      <w:proofErr w:type="spellEnd"/>
      <w:r w:rsidRPr="00504597">
        <w:rPr>
          <w:rFonts w:ascii="Arial" w:eastAsia="Calibri" w:hAnsi="Arial" w:cs="Arial"/>
          <w:color w:val="000000" w:themeColor="text1"/>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24A45941" w14:textId="77777777" w:rsidR="008D4913" w:rsidRPr="00504597" w:rsidRDefault="008D4913" w:rsidP="00680434">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Existen características que se encuentran presentes en los tres</w:t>
      </w:r>
      <w:r>
        <w:rPr>
          <w:rFonts w:ascii="Arial" w:eastAsia="Calibri" w:hAnsi="Arial" w:cs="Arial"/>
          <w:color w:val="000000" w:themeColor="text1"/>
          <w:lang w:val="es-ES"/>
        </w:rPr>
        <w:t xml:space="preserve"> (3)</w:t>
      </w:r>
      <w:r w:rsidRPr="00504597">
        <w:rPr>
          <w:rFonts w:ascii="Arial" w:eastAsia="Calibri" w:hAnsi="Arial" w:cs="Arial"/>
          <w:color w:val="000000" w:themeColor="text1"/>
          <w:lang w:val="es-ES"/>
        </w:rPr>
        <w:t xml:space="preserve">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w:t>
      </w:r>
      <w:r>
        <w:rPr>
          <w:rFonts w:ascii="Arial" w:eastAsia="Calibri" w:hAnsi="Arial" w:cs="Arial"/>
          <w:color w:val="000000" w:themeColor="text1"/>
          <w:lang w:val="es-ES"/>
        </w:rPr>
        <w:t>satisfacer las</w:t>
      </w:r>
      <w:r w:rsidRPr="00504597">
        <w:rPr>
          <w:rFonts w:ascii="Arial" w:eastAsia="Calibri" w:hAnsi="Arial" w:cs="Arial"/>
          <w:color w:val="000000" w:themeColor="text1"/>
          <w:lang w:val="es-ES"/>
        </w:rPr>
        <w:t xml:space="preserve"> necesidades y aspiraciones de las comunidades, estar encaminados a la satisfacción del interés público, y ser concordantes con el Plan Nacional o los planes seccionales de desarrollo, según el caso. </w:t>
      </w:r>
    </w:p>
    <w:p w14:paraId="5000E110" w14:textId="77777777" w:rsidR="008D4913" w:rsidRPr="00504597" w:rsidRDefault="008D4913" w:rsidP="00680434">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De esta manera, habiendo abordado las características generales aplicables a la celebración de cualquier convenio solidario, debe destacarse que el </w:t>
      </w:r>
      <w:bookmarkStart w:id="23" w:name="_Hlk69293147"/>
      <w:r w:rsidRPr="00504597">
        <w:rPr>
          <w:rFonts w:ascii="Arial" w:hAnsi="Arial" w:cs="Arial"/>
          <w:i/>
          <w:iCs/>
          <w:color w:val="000000" w:themeColor="text1"/>
          <w:lang w:val="es-ES"/>
        </w:rPr>
        <w:t>primer régimen</w:t>
      </w:r>
      <w:r w:rsidRPr="00504597">
        <w:rPr>
          <w:rFonts w:ascii="Arial" w:hAnsi="Arial" w:cs="Arial"/>
          <w:color w:val="000000" w:themeColor="text1"/>
          <w:lang w:val="es-ES"/>
        </w:rPr>
        <w:t xml:space="preserve"> encuentra su fundamento en el </w:t>
      </w:r>
      <w:r w:rsidRPr="00D20F2D">
        <w:rPr>
          <w:rFonts w:ascii="Arial" w:hAnsi="Arial" w:cs="Arial"/>
          <w:color w:val="000000" w:themeColor="text1"/>
          <w:lang w:val="es-ES"/>
        </w:rPr>
        <w:t>parágrafo cuarto de</w:t>
      </w:r>
      <w:r>
        <w:rPr>
          <w:rFonts w:ascii="Arial" w:hAnsi="Arial" w:cs="Arial"/>
          <w:color w:val="000000" w:themeColor="text1"/>
          <w:lang w:val="es-ES"/>
        </w:rPr>
        <w:t>l artículo 3 de</w:t>
      </w:r>
      <w:r w:rsidRPr="00D20F2D">
        <w:rPr>
          <w:rFonts w:ascii="Arial" w:hAnsi="Arial" w:cs="Arial"/>
          <w:color w:val="000000" w:themeColor="text1"/>
          <w:lang w:val="es-ES"/>
        </w:rPr>
        <w:t xml:space="preserve"> la Ley 136 de 1994</w:t>
      </w:r>
      <w:r w:rsidRPr="00504597">
        <w:rPr>
          <w:rFonts w:ascii="Arial" w:hAnsi="Arial" w:cs="Arial"/>
          <w:color w:val="000000" w:themeColor="text1"/>
          <w:lang w:val="es-ES"/>
        </w:rPr>
        <w:t xml:space="preserve">. Como se indicó, este determina una </w:t>
      </w:r>
      <w:proofErr w:type="spellStart"/>
      <w:r w:rsidRPr="00504597">
        <w:rPr>
          <w:rFonts w:ascii="Arial" w:hAnsi="Arial" w:cs="Arial"/>
          <w:color w:val="000000" w:themeColor="text1"/>
          <w:lang w:val="es-ES"/>
        </w:rPr>
        <w:t>sub-regla</w:t>
      </w:r>
      <w:proofErr w:type="spellEnd"/>
      <w:r w:rsidRPr="00504597">
        <w:rPr>
          <w:rFonts w:ascii="Arial" w:hAnsi="Arial" w:cs="Arial"/>
          <w:color w:val="000000" w:themeColor="text1"/>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504597">
        <w:rPr>
          <w:rFonts w:ascii="Arial" w:hAnsi="Arial" w:cs="Arial"/>
          <w:color w:val="000000" w:themeColor="text1"/>
          <w:lang w:val="es-ES"/>
        </w:rPr>
        <w:t>ii</w:t>
      </w:r>
      <w:proofErr w:type="spellEnd"/>
      <w:r w:rsidRPr="00504597">
        <w:rPr>
          <w:rFonts w:ascii="Arial" w:hAnsi="Arial" w:cs="Arial"/>
          <w:color w:val="000000" w:themeColor="text1"/>
          <w:lang w:val="es-ES"/>
        </w:rPr>
        <w:t xml:space="preserve">) que el objeto contractual consista en la ejecución de obras; y, </w:t>
      </w:r>
      <w:proofErr w:type="spellStart"/>
      <w:r w:rsidRPr="00504597">
        <w:rPr>
          <w:rFonts w:ascii="Arial" w:hAnsi="Arial" w:cs="Arial"/>
          <w:color w:val="000000" w:themeColor="text1"/>
          <w:lang w:val="es-ES"/>
        </w:rPr>
        <w:t>iii</w:t>
      </w:r>
      <w:proofErr w:type="spellEnd"/>
      <w:r w:rsidRPr="00504597">
        <w:rPr>
          <w:rFonts w:ascii="Arial" w:hAnsi="Arial" w:cs="Arial"/>
          <w:color w:val="000000" w:themeColor="text1"/>
          <w:lang w:val="es-ES"/>
        </w:rPr>
        <w:t>) que el contrato no supere la mínima cuantía. De concurrir las anteriores circunstancias, la norma autoriza la contratación directa entre la entidad territorial y la respectiva junta de acción comunal previamente legalizada y reconocida ante los organismos competentes</w:t>
      </w:r>
      <w:r>
        <w:rPr>
          <w:rFonts w:ascii="Arial" w:hAnsi="Arial" w:cs="Arial"/>
          <w:color w:val="000000" w:themeColor="text1"/>
          <w:lang w:val="es-ES"/>
        </w:rPr>
        <w:t>, procedimiento contractual que se encuentra desarrollado en la Ley 80 de 1993 y sus normas complementarias</w:t>
      </w:r>
      <w:r w:rsidRPr="00504597">
        <w:rPr>
          <w:rFonts w:ascii="Arial" w:hAnsi="Arial" w:cs="Arial"/>
          <w:color w:val="000000" w:themeColor="text1"/>
          <w:lang w:val="es-ES"/>
        </w:rPr>
        <w:t>. En todo caso, esta contratación debe tomar como personal para la ejecución de la obra a los habitantes de la comunidad.</w:t>
      </w:r>
      <w:bookmarkEnd w:id="23"/>
      <w:r w:rsidRPr="00504597">
        <w:rPr>
          <w:rFonts w:ascii="Arial" w:hAnsi="Arial" w:cs="Arial"/>
          <w:color w:val="000000" w:themeColor="text1"/>
          <w:lang w:val="es-ES"/>
        </w:rPr>
        <w:t xml:space="preserve"> Sin embargo, como se expondrá más adelante, el artículo 95 de la Ley 2166 de 2021 amplió esta subregla en cuanto a los sujetos aplicables, condiciones y la cuantía del contrato. </w:t>
      </w:r>
    </w:p>
    <w:p w14:paraId="4CC70378" w14:textId="77777777" w:rsidR="008D4913" w:rsidRPr="00504597" w:rsidRDefault="008D4913" w:rsidP="00680434">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Un </w:t>
      </w:r>
      <w:r w:rsidRPr="00504597">
        <w:rPr>
          <w:rFonts w:ascii="Arial" w:hAnsi="Arial" w:cs="Arial"/>
          <w:i/>
          <w:iCs/>
          <w:color w:val="000000" w:themeColor="text1"/>
          <w:lang w:val="es-ES"/>
        </w:rPr>
        <w:t>segundo</w:t>
      </w:r>
      <w:r w:rsidRPr="00504597">
        <w:rPr>
          <w:rFonts w:ascii="Arial" w:hAnsi="Arial" w:cs="Arial"/>
          <w:color w:val="000000" w:themeColor="text1"/>
          <w:lang w:val="es-ES"/>
        </w:rPr>
        <w:t xml:space="preserve"> </w:t>
      </w:r>
      <w:r w:rsidRPr="00D20F2D">
        <w:rPr>
          <w:rFonts w:ascii="Arial" w:hAnsi="Arial" w:cs="Arial"/>
          <w:i/>
          <w:iCs/>
          <w:color w:val="000000" w:themeColor="text1"/>
          <w:lang w:val="es-ES"/>
        </w:rPr>
        <w:t>régimen</w:t>
      </w:r>
      <w:r w:rsidRPr="00504597">
        <w:rPr>
          <w:rFonts w:ascii="Arial" w:hAnsi="Arial" w:cs="Arial"/>
          <w:color w:val="000000" w:themeColor="text1"/>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w:t>
      </w:r>
      <w:r w:rsidRPr="00504597">
        <w:rPr>
          <w:rFonts w:ascii="Arial" w:hAnsi="Arial" w:cs="Arial"/>
          <w:color w:val="000000" w:themeColor="text1"/>
          <w:lang w:val="es-ES"/>
        </w:rPr>
        <w:lastRenderedPageBreak/>
        <w:t>artículo 355 de la Constitución Política, la cual, en concordancia con el numeral 16 y el parágrafo tercero del artículo</w:t>
      </w:r>
      <w:r>
        <w:rPr>
          <w:rFonts w:ascii="Arial" w:hAnsi="Arial" w:cs="Arial"/>
          <w:color w:val="000000" w:themeColor="text1"/>
          <w:lang w:val="es-ES"/>
        </w:rPr>
        <w:t xml:space="preserve"> 3</w:t>
      </w:r>
      <w:r w:rsidRPr="00504597">
        <w:rPr>
          <w:rFonts w:ascii="Arial" w:hAnsi="Arial" w:cs="Arial"/>
          <w:color w:val="000000" w:themeColor="text1"/>
          <w:lang w:val="es-ES"/>
        </w:rPr>
        <w:t xml:space="preserve"> de la Ley 136 de 1994, puede manifestarse a través de convenios solidarios.  </w:t>
      </w:r>
    </w:p>
    <w:p w14:paraId="09DCF893" w14:textId="38DF2D6C" w:rsidR="008D4913" w:rsidRPr="00504597" w:rsidRDefault="008D4913" w:rsidP="00680434">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504597">
        <w:rPr>
          <w:rFonts w:ascii="Arial" w:hAnsi="Arial" w:cs="Arial"/>
          <w:color w:val="000000" w:themeColor="text1"/>
          <w:lang w:val="es-ES"/>
        </w:rPr>
        <w:t>ii</w:t>
      </w:r>
      <w:proofErr w:type="spellEnd"/>
      <w:r w:rsidRPr="00504597">
        <w:rPr>
          <w:rFonts w:ascii="Arial" w:hAnsi="Arial" w:cs="Arial"/>
          <w:color w:val="000000" w:themeColor="text1"/>
          <w:lang w:val="es-ES"/>
        </w:rPr>
        <w:t xml:space="preserve">) que el objeto del contrato esté dirigido al impulso de programas y actividades de interés público acordes con el plan de desarrollo aplicable; </w:t>
      </w:r>
      <w:proofErr w:type="spellStart"/>
      <w:r w:rsidRPr="00504597">
        <w:rPr>
          <w:rFonts w:ascii="Arial" w:hAnsi="Arial" w:cs="Arial"/>
          <w:color w:val="000000" w:themeColor="text1"/>
          <w:lang w:val="es-ES"/>
        </w:rPr>
        <w:t>iii</w:t>
      </w:r>
      <w:proofErr w:type="spellEnd"/>
      <w:r w:rsidRPr="00504597">
        <w:rPr>
          <w:rFonts w:ascii="Arial" w:hAnsi="Arial" w:cs="Arial"/>
          <w:color w:val="000000" w:themeColor="text1"/>
          <w:lang w:val="es-ES"/>
        </w:rPr>
        <w:t>) que el contrato</w:t>
      </w:r>
      <w:r w:rsidR="0049533B">
        <w:rPr>
          <w:rFonts w:ascii="Arial" w:hAnsi="Arial" w:cs="Arial"/>
          <w:color w:val="000000" w:themeColor="text1"/>
          <w:lang w:val="es-ES"/>
        </w:rPr>
        <w:t xml:space="preserve"> </w:t>
      </w:r>
      <w:r w:rsidRPr="00504597">
        <w:rPr>
          <w:rFonts w:ascii="Arial" w:hAnsi="Arial" w:cs="Arial"/>
          <w:color w:val="000000" w:themeColor="text1"/>
          <w:lang w:val="es-ES"/>
        </w:rPr>
        <w:t xml:space="preserve">no refleje relaciones conmutativas que impliquen contraprestaciones para la entidad del Estado; y </w:t>
      </w:r>
      <w:proofErr w:type="spellStart"/>
      <w:r w:rsidRPr="00504597">
        <w:rPr>
          <w:rFonts w:ascii="Arial" w:hAnsi="Arial" w:cs="Arial"/>
          <w:color w:val="000000" w:themeColor="text1"/>
          <w:lang w:val="es-ES"/>
        </w:rPr>
        <w:t>iv</w:t>
      </w:r>
      <w:proofErr w:type="spellEnd"/>
      <w:r w:rsidRPr="00504597">
        <w:rPr>
          <w:rFonts w:ascii="Arial" w:hAnsi="Arial" w:cs="Arial"/>
          <w:color w:val="000000" w:themeColor="text1"/>
          <w:lang w:val="es-ES"/>
        </w:rPr>
        <w:t xml:space="preserve">) que la entidad del Estado no imparta instrucciones precisas para la ejecución del objeto convenido. </w:t>
      </w:r>
    </w:p>
    <w:p w14:paraId="7D38DB0B" w14:textId="77777777" w:rsidR="008D4913" w:rsidRDefault="008D4913" w:rsidP="00680434">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w:t>
      </w:r>
      <w:r>
        <w:rPr>
          <w:rFonts w:ascii="Arial" w:hAnsi="Arial" w:cs="Arial"/>
          <w:color w:val="000000" w:themeColor="text1"/>
          <w:lang w:val="es-ES"/>
        </w:rPr>
        <w:t>del citado</w:t>
      </w:r>
      <w:r w:rsidRPr="00504597">
        <w:rPr>
          <w:rFonts w:ascii="Arial" w:hAnsi="Arial" w:cs="Arial"/>
          <w:color w:val="000000" w:themeColor="text1"/>
          <w:lang w:val="es-ES"/>
        </w:rPr>
        <w:t xml:space="preserve"> Decreto. </w:t>
      </w:r>
    </w:p>
    <w:p w14:paraId="09382551" w14:textId="77777777" w:rsidR="008D4913" w:rsidRPr="00EB3454" w:rsidRDefault="008D4913" w:rsidP="00680434">
      <w:pPr>
        <w:spacing w:after="120" w:line="276" w:lineRule="auto"/>
        <w:ind w:firstLine="709"/>
        <w:jc w:val="both"/>
        <w:rPr>
          <w:rFonts w:ascii="Arial" w:hAnsi="Arial" w:cs="Arial"/>
          <w:color w:val="000000" w:themeColor="text1"/>
          <w:lang w:val="es-ES"/>
        </w:rPr>
      </w:pPr>
      <w:r w:rsidRPr="00504597">
        <w:rPr>
          <w:rFonts w:ascii="Arial" w:hAnsi="Arial" w:cs="Arial"/>
          <w:i/>
          <w:iCs/>
          <w:color w:val="000000" w:themeColor="text1"/>
          <w:lang w:val="es-ES"/>
        </w:rPr>
        <w:t>Por último</w:t>
      </w:r>
      <w:r w:rsidRPr="00504597">
        <w:rPr>
          <w:rFonts w:ascii="Arial" w:hAnsi="Arial" w:cs="Arial"/>
          <w:color w:val="000000" w:themeColor="text1"/>
          <w:lang w:val="es-ES"/>
        </w:rPr>
        <w:t xml:space="preserve">, en armonía con la modificación realizada por la Ley 1955 de 2019, se presenta un </w:t>
      </w:r>
      <w:r w:rsidRPr="00504597">
        <w:rPr>
          <w:rFonts w:ascii="Arial" w:hAnsi="Arial" w:cs="Arial"/>
          <w:i/>
          <w:iCs/>
          <w:color w:val="000000" w:themeColor="text1"/>
          <w:lang w:val="es-ES"/>
        </w:rPr>
        <w:t>tercer régimen</w:t>
      </w:r>
      <w:r w:rsidRPr="00504597">
        <w:rPr>
          <w:rFonts w:ascii="Arial" w:hAnsi="Arial" w:cs="Arial"/>
          <w:color w:val="000000" w:themeColor="text1"/>
          <w:lang w:val="es-ES"/>
        </w:rPr>
        <w:t xml:space="preserve">, </w:t>
      </w:r>
      <w:bookmarkStart w:id="24" w:name="_Hlk98594490"/>
      <w:r w:rsidRPr="00504597">
        <w:rPr>
          <w:rFonts w:ascii="Arial" w:hAnsi="Arial" w:cs="Arial"/>
          <w:color w:val="000000" w:themeColor="text1"/>
          <w:lang w:val="es-ES"/>
        </w:rPr>
        <w:t>que encuentra su fundamento en los parágrafos tercero y quinto del artículo tercero de la Ley 136 de 1994</w:t>
      </w:r>
      <w:bookmarkEnd w:id="24"/>
      <w:r w:rsidRPr="00504597">
        <w:rPr>
          <w:rFonts w:ascii="Arial" w:hAnsi="Arial" w:cs="Arial"/>
          <w:color w:val="000000" w:themeColor="text1"/>
          <w:lang w:val="es-ES"/>
        </w:rPr>
        <w:t xml:space="preserve">. Retomando los </w:t>
      </w:r>
      <w:r>
        <w:rPr>
          <w:rFonts w:ascii="Arial" w:hAnsi="Arial" w:cs="Arial"/>
          <w:color w:val="000000" w:themeColor="text1"/>
          <w:lang w:val="es-ES"/>
        </w:rPr>
        <w:t>C</w:t>
      </w:r>
      <w:r w:rsidRPr="00504597">
        <w:rPr>
          <w:rFonts w:ascii="Arial" w:hAnsi="Arial" w:cs="Arial"/>
          <w:color w:val="000000" w:themeColor="text1"/>
          <w:lang w:val="es-ES"/>
        </w:rPr>
        <w:t>onceptos de esta Agencia</w:t>
      </w:r>
      <w:r w:rsidRPr="00504597">
        <w:rPr>
          <w:rStyle w:val="Refdenotaalpie"/>
          <w:rFonts w:ascii="Arial" w:hAnsi="Arial" w:cs="Arial"/>
          <w:color w:val="000000" w:themeColor="text1"/>
          <w:lang w:val="es-ES"/>
        </w:rPr>
        <w:footnoteReference w:id="21"/>
      </w:r>
      <w:r w:rsidRPr="00504597">
        <w:rPr>
          <w:rFonts w:ascii="Arial" w:hAnsi="Arial" w:cs="Arial"/>
          <w:color w:val="000000" w:themeColor="text1"/>
          <w:lang w:val="es-ES"/>
        </w:rPr>
        <w:t>, se ha considerado que estas normas deben interpretarse armónicamente con lo dispuesto en el artículo 141 de la precitada Ley</w:t>
      </w:r>
      <w:r w:rsidRPr="00504597">
        <w:rPr>
          <w:rStyle w:val="Refdenotaalpie"/>
          <w:rFonts w:ascii="Arial" w:hAnsi="Arial" w:cs="Arial"/>
          <w:color w:val="000000" w:themeColor="text1"/>
          <w:lang w:val="es-ES"/>
        </w:rPr>
        <w:footnoteReference w:id="22"/>
      </w:r>
      <w:r w:rsidRPr="00504597">
        <w:rPr>
          <w:rFonts w:ascii="Arial" w:hAnsi="Arial" w:cs="Arial"/>
          <w:color w:val="000000" w:themeColor="text1"/>
          <w:lang w:val="es-ES"/>
        </w:rPr>
        <w:t xml:space="preserve"> y el artículo 55 de la Ley 743 de 2002</w:t>
      </w:r>
      <w:r w:rsidRPr="00504597">
        <w:rPr>
          <w:rStyle w:val="Refdenotaalpie"/>
          <w:rFonts w:ascii="Arial" w:hAnsi="Arial" w:cs="Arial"/>
          <w:color w:val="000000" w:themeColor="text1"/>
          <w:lang w:val="es-ES"/>
        </w:rPr>
        <w:footnoteReference w:id="23"/>
      </w:r>
      <w:r w:rsidRPr="00504597">
        <w:rPr>
          <w:rFonts w:ascii="Arial" w:hAnsi="Arial" w:cs="Arial"/>
          <w:color w:val="000000" w:themeColor="text1"/>
          <w:lang w:val="es-ES"/>
        </w:rPr>
        <w:t xml:space="preserve"> –norma vigente hasta la expedición de la Ley 2166 de 2021–. En virtud de tales disposiciones normativas, las organizaciones comunitarias cuentan con la posibilidad de </w:t>
      </w:r>
      <w:r>
        <w:rPr>
          <w:rFonts w:ascii="Arial" w:hAnsi="Arial" w:cs="Arial"/>
          <w:color w:val="000000" w:themeColor="text1"/>
          <w:lang w:val="es-ES"/>
        </w:rPr>
        <w:t>“</w:t>
      </w:r>
      <w:r w:rsidRPr="00504597">
        <w:rPr>
          <w:rFonts w:ascii="Arial" w:hAnsi="Arial" w:cs="Arial"/>
          <w:color w:val="000000" w:themeColor="text1"/>
          <w:lang w:val="es-ES"/>
        </w:rPr>
        <w:t>vincularse al desarrollo y mejoramiento municipal mediante la participación en el ejercicio de las funciones, la prestación de servicios o la ejecución de obras públicas a cargo de la administración central o descentralizada</w:t>
      </w:r>
      <w:r>
        <w:rPr>
          <w:rFonts w:ascii="Arial" w:hAnsi="Arial" w:cs="Arial"/>
          <w:color w:val="000000" w:themeColor="text1"/>
          <w:lang w:val="es-ES"/>
        </w:rPr>
        <w:t>”</w:t>
      </w:r>
      <w:r w:rsidRPr="00504597">
        <w:rPr>
          <w:rFonts w:ascii="Arial" w:hAnsi="Arial" w:cs="Arial"/>
          <w:color w:val="000000" w:themeColor="text1"/>
          <w:lang w:val="es-ES"/>
        </w:rPr>
        <w:t xml:space="preserve">. Para ese efecto, </w:t>
      </w:r>
      <w:r>
        <w:rPr>
          <w:rFonts w:ascii="Arial" w:hAnsi="Arial" w:cs="Arial"/>
          <w:color w:val="000000" w:themeColor="text1"/>
          <w:lang w:val="es-ES"/>
        </w:rPr>
        <w:t>se aplicarán</w:t>
      </w:r>
      <w:r w:rsidRPr="00504597">
        <w:rPr>
          <w:rFonts w:ascii="Arial" w:hAnsi="Arial" w:cs="Arial"/>
          <w:color w:val="000000" w:themeColor="text1"/>
          <w:lang w:val="es-ES"/>
        </w:rPr>
        <w:t xml:space="preserve"> los artículos 375 a 378 del Decreto 1333 de 1986</w:t>
      </w:r>
      <w:r>
        <w:rPr>
          <w:rFonts w:ascii="Arial" w:hAnsi="Arial" w:cs="Arial"/>
          <w:color w:val="000000" w:themeColor="text1"/>
          <w:lang w:val="es-ES"/>
        </w:rPr>
        <w:t xml:space="preserve"> así como el</w:t>
      </w:r>
      <w:r w:rsidRPr="00504597">
        <w:rPr>
          <w:rFonts w:ascii="Arial" w:hAnsi="Arial" w:cs="Arial"/>
          <w:color w:val="000000" w:themeColor="text1"/>
          <w:lang w:val="es-ES"/>
        </w:rPr>
        <w:t xml:space="preserve"> Estatuto General de Contratación de la Administración Pública. Esta modalidad de contratación resulta aplicable a todos los casos no reglamentados a través de normas específicas en los que: i) se vinculen entidades del orden </w:t>
      </w:r>
      <w:r w:rsidRPr="00504597">
        <w:rPr>
          <w:rFonts w:ascii="Arial" w:hAnsi="Arial" w:cs="Arial"/>
          <w:color w:val="000000" w:themeColor="text1"/>
          <w:lang w:val="es-ES"/>
        </w:rPr>
        <w:lastRenderedPageBreak/>
        <w:t xml:space="preserve">nacional, municipal o distrital y organizaciones comunales; </w:t>
      </w:r>
      <w:proofErr w:type="spellStart"/>
      <w:r w:rsidRPr="00504597">
        <w:rPr>
          <w:rFonts w:ascii="Arial" w:hAnsi="Arial" w:cs="Arial"/>
          <w:color w:val="000000" w:themeColor="text1"/>
          <w:lang w:val="es-ES"/>
        </w:rPr>
        <w:t>ii</w:t>
      </w:r>
      <w:proofErr w:type="spellEnd"/>
      <w:r w:rsidRPr="00504597">
        <w:rPr>
          <w:rFonts w:ascii="Arial" w:hAnsi="Arial" w:cs="Arial"/>
          <w:color w:val="000000" w:themeColor="text1"/>
          <w:lang w:val="es-ES"/>
        </w:rPr>
        <w:t xml:space="preserve">) se cumpla con el objetivo planteado en el parágrafo tercero del artículo tercero de la Ley 136 de 1994, en consonancia con el artículo 355 constitucional; y </w:t>
      </w:r>
      <w:proofErr w:type="spellStart"/>
      <w:r w:rsidRPr="00504597">
        <w:rPr>
          <w:rFonts w:ascii="Arial" w:hAnsi="Arial" w:cs="Arial"/>
          <w:color w:val="000000" w:themeColor="text1"/>
          <w:lang w:val="es-ES"/>
        </w:rPr>
        <w:t>iii</w:t>
      </w:r>
      <w:proofErr w:type="spellEnd"/>
      <w:r w:rsidRPr="00504597">
        <w:rPr>
          <w:rFonts w:ascii="Arial" w:hAnsi="Arial" w:cs="Arial"/>
          <w:color w:val="000000" w:themeColor="text1"/>
          <w:lang w:val="es-ES"/>
        </w:rPr>
        <w:t>) no exista otra forma especial de contratación.</w:t>
      </w:r>
    </w:p>
    <w:p w14:paraId="49FC52B1" w14:textId="77777777" w:rsidR="008D4913" w:rsidRDefault="008D4913" w:rsidP="00680434">
      <w:pPr>
        <w:spacing w:after="120" w:line="276" w:lineRule="auto"/>
        <w:ind w:firstLine="709"/>
        <w:jc w:val="both"/>
        <w:rPr>
          <w:rFonts w:ascii="Arial" w:hAnsi="Arial" w:cs="Arial"/>
          <w:color w:val="000000" w:themeColor="text1"/>
          <w:lang w:val="es-ES"/>
        </w:rPr>
      </w:pPr>
      <w:r>
        <w:rPr>
          <w:rFonts w:ascii="Arial" w:hAnsi="Arial" w:cs="Arial"/>
          <w:color w:val="000000" w:themeColor="text1"/>
          <w:lang w:val="es-ES"/>
        </w:rPr>
        <w:t xml:space="preserve">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w:t>
      </w:r>
      <w:r w:rsidRPr="00FC376D">
        <w:rPr>
          <w:rFonts w:ascii="Arial" w:hAnsi="Arial" w:cs="Arial"/>
          <w:color w:val="000000" w:themeColor="text1"/>
          <w:lang w:val="es-ES"/>
        </w:rPr>
        <w:t xml:space="preserve">necesidades prioritarias </w:t>
      </w:r>
      <w:r>
        <w:rPr>
          <w:rFonts w:ascii="Arial" w:hAnsi="Arial" w:cs="Arial"/>
          <w:color w:val="000000" w:themeColor="text1"/>
          <w:lang w:val="es-ES"/>
        </w:rPr>
        <w:t>como los</w:t>
      </w:r>
      <w:r w:rsidRPr="00FC376D">
        <w:rPr>
          <w:rFonts w:ascii="Arial" w:hAnsi="Arial" w:cs="Arial"/>
          <w:color w:val="000000" w:themeColor="text1"/>
          <w:lang w:val="es-ES"/>
        </w:rPr>
        <w:t xml:space="preserve"> presupuestos estimados </w:t>
      </w:r>
      <w:r>
        <w:rPr>
          <w:rFonts w:ascii="Arial" w:hAnsi="Arial" w:cs="Arial"/>
          <w:color w:val="000000" w:themeColor="text1"/>
          <w:lang w:val="es-ES"/>
        </w:rPr>
        <w:t>de</w:t>
      </w:r>
      <w:r w:rsidRPr="00FC376D">
        <w:rPr>
          <w:rFonts w:ascii="Arial" w:hAnsi="Arial" w:cs="Arial"/>
          <w:color w:val="000000" w:themeColor="text1"/>
          <w:lang w:val="es-ES"/>
        </w:rPr>
        <w:t xml:space="preserve"> cada proyecto</w:t>
      </w:r>
      <w:r>
        <w:rPr>
          <w:rFonts w:ascii="Arial" w:hAnsi="Arial" w:cs="Arial"/>
          <w:color w:val="000000" w:themeColor="text1"/>
          <w:lang w:val="es-ES"/>
        </w:rPr>
        <w:t xml:space="preserve">. Por otra parte, además de lo que explicará en el próximo acápite sobre la contratación de los </w:t>
      </w:r>
      <w:r w:rsidRPr="00504597">
        <w:rPr>
          <w:rFonts w:ascii="Arial" w:hAnsi="Arial" w:cs="Arial"/>
          <w:color w:val="000000" w:themeColor="text1"/>
          <w:lang w:val="es-ES"/>
        </w:rPr>
        <w:t>parágrafos tercero y quinto del artículo tercero de la Ley 136 de 1994</w:t>
      </w:r>
      <w:r>
        <w:rPr>
          <w:rFonts w:ascii="Arial" w:hAnsi="Arial" w:cs="Arial"/>
          <w:color w:val="000000" w:themeColor="text1"/>
          <w:lang w:val="es-ES"/>
        </w:rPr>
        <w:t>,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r>
        <w:rPr>
          <w:rStyle w:val="Refdenotaalpie"/>
          <w:rFonts w:ascii="Arial" w:hAnsi="Arial" w:cs="Arial"/>
          <w:color w:val="000000" w:themeColor="text1"/>
          <w:lang w:val="es-ES"/>
        </w:rPr>
        <w:footnoteReference w:id="24"/>
      </w:r>
      <w:r>
        <w:rPr>
          <w:rFonts w:ascii="Arial" w:hAnsi="Arial" w:cs="Arial"/>
          <w:color w:val="000000" w:themeColor="text1"/>
          <w:lang w:val="es-ES"/>
        </w:rPr>
        <w:t>. Por otro lado, sin perjuicio de las particularidades del supuesto previsto en el precitado artículo 141 del Ley 136 de 1994, el régimen de garantías se incorpora bien sea directamente a través del Estatuto General de Contratación de la Administración Pública o a través de remisiones como las previstas en el artículo 8 del Decreto 092 de 2012</w:t>
      </w:r>
      <w:r>
        <w:rPr>
          <w:rStyle w:val="Refdenotaalpie"/>
          <w:rFonts w:ascii="Arial" w:hAnsi="Arial" w:cs="Arial"/>
          <w:color w:val="000000" w:themeColor="text1"/>
          <w:lang w:val="es-ES"/>
        </w:rPr>
        <w:footnoteReference w:id="25"/>
      </w:r>
      <w:r>
        <w:rPr>
          <w:rFonts w:ascii="Arial" w:hAnsi="Arial" w:cs="Arial"/>
          <w:color w:val="000000" w:themeColor="text1"/>
          <w:lang w:val="es-ES"/>
        </w:rPr>
        <w:t xml:space="preserve">, aspecto que también se extiende al régimen sancionatorio contractual en caso de responsabilidad por incumplimiento. Finalmente, respecto a la supervisión, inciso segundo del artículo 83 de la Ley 1474 de 2011 es una norma de aplicación transversal al sistema de compras públicas, pues dispone “[…] </w:t>
      </w:r>
      <w:r w:rsidRPr="001C1A3C">
        <w:rPr>
          <w:rFonts w:ascii="Arial" w:hAnsi="Arial" w:cs="Arial"/>
          <w:color w:val="000000" w:themeColor="text1"/>
          <w:lang w:val="es-ES"/>
        </w:rPr>
        <w:t>la Entidad estatal podrá contratar personal de apoyo, a través de los contratos de prestación de servicios que sean requeridos</w:t>
      </w:r>
      <w:r>
        <w:rPr>
          <w:rFonts w:ascii="Arial" w:hAnsi="Arial" w:cs="Arial"/>
          <w:color w:val="000000" w:themeColor="text1"/>
          <w:lang w:val="es-ES"/>
        </w:rPr>
        <w:t>”; razón por la cual, de acuerdo con la línea consolidada de esta Agencia, los supervisores deben ser funcionarios de planta, por lo que los contratistas únicamente intervienen en labores autorizadas por la norma</w:t>
      </w:r>
      <w:r>
        <w:rPr>
          <w:rStyle w:val="Refdenotaalpie"/>
          <w:rFonts w:ascii="Arial" w:hAnsi="Arial" w:cs="Arial"/>
          <w:color w:val="000000" w:themeColor="text1"/>
          <w:lang w:val="es-ES"/>
        </w:rPr>
        <w:footnoteReference w:id="26"/>
      </w:r>
      <w:r w:rsidRPr="001C1A3C">
        <w:rPr>
          <w:rFonts w:ascii="Arial" w:hAnsi="Arial" w:cs="Arial"/>
          <w:color w:val="000000" w:themeColor="text1"/>
          <w:lang w:val="es-ES"/>
        </w:rPr>
        <w:t>.</w:t>
      </w:r>
      <w:r>
        <w:rPr>
          <w:rFonts w:ascii="Arial" w:hAnsi="Arial" w:cs="Arial"/>
          <w:color w:val="000000" w:themeColor="text1"/>
          <w:lang w:val="es-ES"/>
        </w:rPr>
        <w:t xml:space="preserve">    </w:t>
      </w:r>
    </w:p>
    <w:p w14:paraId="6FFD27F7" w14:textId="77777777" w:rsidR="008D4913" w:rsidRDefault="008D4913" w:rsidP="00C34995">
      <w:pPr>
        <w:spacing w:after="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lastRenderedPageBreak/>
        <w:t xml:space="preserve">Las anteriores precisiones son importantes para el objeto de la consulta puesto que, como se analizará a continuación, los </w:t>
      </w:r>
      <w:r>
        <w:rPr>
          <w:rFonts w:ascii="Arial" w:hAnsi="Arial" w:cs="Arial"/>
          <w:color w:val="000000" w:themeColor="text1"/>
          <w:lang w:val="es-ES"/>
        </w:rPr>
        <w:t>tres (</w:t>
      </w:r>
      <w:r w:rsidRPr="00504597">
        <w:rPr>
          <w:rFonts w:ascii="Arial" w:hAnsi="Arial" w:cs="Arial"/>
          <w:color w:val="000000" w:themeColor="text1"/>
          <w:lang w:val="es-ES"/>
        </w:rPr>
        <w:t>3</w:t>
      </w:r>
      <w:r>
        <w:rPr>
          <w:rFonts w:ascii="Arial" w:hAnsi="Arial" w:cs="Arial"/>
          <w:color w:val="000000" w:themeColor="text1"/>
          <w:lang w:val="es-ES"/>
        </w:rPr>
        <w:t>)</w:t>
      </w:r>
      <w:r w:rsidRPr="00504597">
        <w:rPr>
          <w:rFonts w:ascii="Arial" w:hAnsi="Arial" w:cs="Arial"/>
          <w:color w:val="000000" w:themeColor="text1"/>
          <w:lang w:val="es-ES"/>
        </w:rPr>
        <w:t xml:space="preserve">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118223E2" w14:textId="77777777" w:rsidR="00C34995" w:rsidRDefault="00C34995" w:rsidP="00680434">
      <w:pPr>
        <w:spacing w:after="0" w:line="276" w:lineRule="auto"/>
        <w:ind w:firstLine="709"/>
        <w:jc w:val="both"/>
        <w:rPr>
          <w:rFonts w:ascii="Arial" w:hAnsi="Arial" w:cs="Arial"/>
          <w:color w:val="000000" w:themeColor="text1"/>
          <w:lang w:val="es-ES"/>
        </w:rPr>
      </w:pPr>
    </w:p>
    <w:p w14:paraId="52993862" w14:textId="77777777" w:rsidR="008D4913" w:rsidRPr="00504597" w:rsidRDefault="008D4913" w:rsidP="00A57C95">
      <w:pPr>
        <w:spacing w:line="276" w:lineRule="auto"/>
        <w:jc w:val="both"/>
        <w:rPr>
          <w:rFonts w:ascii="Arial" w:eastAsia="Calibri" w:hAnsi="Arial" w:cs="Arial"/>
          <w:b/>
          <w:color w:val="000000" w:themeColor="text1"/>
        </w:rPr>
      </w:pPr>
      <w:r w:rsidRPr="00504597">
        <w:rPr>
          <w:rFonts w:ascii="Arial" w:eastAsia="Calibri" w:hAnsi="Arial" w:cs="Arial"/>
          <w:b/>
          <w:color w:val="000000" w:themeColor="text1"/>
        </w:rPr>
        <w:t>2.</w:t>
      </w:r>
      <w:r>
        <w:rPr>
          <w:rFonts w:ascii="Arial" w:eastAsia="Calibri" w:hAnsi="Arial" w:cs="Arial"/>
          <w:b/>
          <w:color w:val="000000" w:themeColor="text1"/>
        </w:rPr>
        <w:t>3</w:t>
      </w:r>
      <w:r w:rsidRPr="00504597">
        <w:rPr>
          <w:rFonts w:ascii="Arial" w:eastAsia="Calibri" w:hAnsi="Arial" w:cs="Arial"/>
          <w:b/>
          <w:color w:val="000000" w:themeColor="text1"/>
        </w:rPr>
        <w:t xml:space="preserve">. Convenios solidarios con organismos de acción comunal bajo la </w:t>
      </w:r>
      <w:bookmarkStart w:id="26" w:name="_Hlk131059883"/>
      <w:r w:rsidRPr="00504597">
        <w:rPr>
          <w:rFonts w:ascii="Arial" w:eastAsia="Calibri" w:hAnsi="Arial" w:cs="Arial"/>
          <w:b/>
          <w:color w:val="000000" w:themeColor="text1"/>
        </w:rPr>
        <w:t>Ley 2166 de 2021</w:t>
      </w:r>
      <w:r>
        <w:rPr>
          <w:rFonts w:ascii="Arial" w:eastAsia="Calibri" w:hAnsi="Arial" w:cs="Arial"/>
          <w:b/>
          <w:color w:val="000000" w:themeColor="text1"/>
        </w:rPr>
        <w:t xml:space="preserve"> y el Decreto 142 de 2023</w:t>
      </w:r>
      <w:bookmarkEnd w:id="26"/>
      <w:r>
        <w:rPr>
          <w:rFonts w:ascii="Arial" w:eastAsia="Calibri" w:hAnsi="Arial" w:cs="Arial"/>
          <w:b/>
          <w:color w:val="000000" w:themeColor="text1"/>
        </w:rPr>
        <w:t>. Especial referencia a la acreditación de la capacidad jurídica y técnica</w:t>
      </w:r>
    </w:p>
    <w:p w14:paraId="4E863647" w14:textId="77777777" w:rsidR="008D4913" w:rsidRPr="00504597" w:rsidRDefault="008D4913" w:rsidP="00A57C95">
      <w:pPr>
        <w:spacing w:line="276" w:lineRule="auto"/>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Pr>
          <w:rFonts w:ascii="Arial" w:eastAsia="Calibri" w:hAnsi="Arial" w:cs="Arial"/>
          <w:color w:val="000000" w:themeColor="text1"/>
          <w:lang w:val="es-ES_tradnl"/>
        </w:rPr>
        <w:t>“</w:t>
      </w:r>
      <w:r w:rsidRPr="00504597">
        <w:rPr>
          <w:rFonts w:ascii="Arial" w:hAnsi="Arial"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Pr>
          <w:rFonts w:ascii="Arial" w:eastAsia="Calibri" w:hAnsi="Arial" w:cs="Arial"/>
          <w:color w:val="000000" w:themeColor="text1"/>
          <w:lang w:val="es-ES_tradnl"/>
        </w:rPr>
        <w:t>”</w:t>
      </w:r>
      <w:r w:rsidRPr="00504597">
        <w:rPr>
          <w:rFonts w:ascii="Arial" w:hAnsi="Arial" w:cs="Arial"/>
          <w:bCs/>
          <w:color w:val="000000" w:themeColor="text1"/>
          <w:lang w:eastAsia="es-MX"/>
        </w:rPr>
        <w:t xml:space="preserve">. </w:t>
      </w:r>
    </w:p>
    <w:p w14:paraId="0DDD2441" w14:textId="77777777" w:rsidR="008D4913" w:rsidRPr="00504597" w:rsidRDefault="008D4913" w:rsidP="00A57C95">
      <w:pPr>
        <w:spacing w:before="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En desarrollo de lo anterior, el artículo 95 de dicha ley contempla la celebración de directa de convenios solidarios entre organismos de acción comunal y </w:t>
      </w:r>
      <w:r>
        <w:rPr>
          <w:rFonts w:ascii="Arial" w:hAnsi="Arial" w:cs="Arial"/>
          <w:bCs/>
          <w:color w:val="000000" w:themeColor="text1"/>
          <w:lang w:eastAsia="es-MX"/>
        </w:rPr>
        <w:t>“</w:t>
      </w:r>
      <w:r w:rsidRPr="00504597">
        <w:rPr>
          <w:rFonts w:ascii="Arial" w:hAnsi="Arial" w:cs="Arial"/>
          <w:bCs/>
          <w:color w:val="000000" w:themeColor="text1"/>
          <w:lang w:eastAsia="es-MX"/>
        </w:rPr>
        <w:t>los entes territoriales del orden Nacional, Departamental, Distrital y municipal</w:t>
      </w:r>
      <w:r>
        <w:rPr>
          <w:rFonts w:ascii="Arial" w:hAnsi="Arial" w:cs="Arial"/>
          <w:bCs/>
          <w:color w:val="000000" w:themeColor="text1"/>
          <w:lang w:eastAsia="es-MX"/>
        </w:rPr>
        <w:t>”</w:t>
      </w:r>
      <w:r w:rsidRPr="00504597">
        <w:rPr>
          <w:rFonts w:ascii="Arial" w:hAnsi="Arial" w:cs="Arial"/>
          <w:bCs/>
          <w:color w:val="000000" w:themeColor="text1"/>
          <w:lang w:eastAsia="es-MX"/>
        </w:rPr>
        <w:t xml:space="preserve"> prescribiendo lo siguiente: </w:t>
      </w:r>
    </w:p>
    <w:p w14:paraId="47556A7F" w14:textId="77777777" w:rsidR="008D4913" w:rsidRPr="00504597" w:rsidRDefault="008D4913" w:rsidP="00A57C95">
      <w:pPr>
        <w:spacing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Pr="00504597">
        <w:rPr>
          <w:rFonts w:ascii="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2E35D15" w14:textId="77777777" w:rsidR="008D4913" w:rsidRPr="00504597" w:rsidRDefault="008D4913" w:rsidP="00A57C95">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5776CB64" w14:textId="77777777" w:rsidR="008D4913" w:rsidRPr="00504597" w:rsidRDefault="008D4913" w:rsidP="00A57C95">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Pr>
          <w:rFonts w:ascii="Arial" w:hAnsi="Arial" w:cs="Arial"/>
          <w:color w:val="000000" w:themeColor="text1"/>
          <w:sz w:val="21"/>
          <w:szCs w:val="21"/>
        </w:rPr>
        <w:t>”</w:t>
      </w:r>
      <w:r w:rsidRPr="00504597">
        <w:rPr>
          <w:rStyle w:val="Refdenotaalpie"/>
          <w:rFonts w:ascii="Arial" w:hAnsi="Arial" w:cs="Arial"/>
          <w:color w:val="000000" w:themeColor="text1"/>
          <w:sz w:val="21"/>
          <w:szCs w:val="21"/>
        </w:rPr>
        <w:footnoteReference w:id="27"/>
      </w:r>
      <w:r w:rsidRPr="00504597">
        <w:rPr>
          <w:rFonts w:ascii="Arial" w:hAnsi="Arial" w:cs="Arial"/>
          <w:color w:val="000000" w:themeColor="text1"/>
          <w:sz w:val="21"/>
          <w:szCs w:val="21"/>
        </w:rPr>
        <w:t>.</w:t>
      </w:r>
    </w:p>
    <w:p w14:paraId="6A5AACD4" w14:textId="77777777" w:rsidR="008D4913" w:rsidRPr="00504597" w:rsidRDefault="008D4913" w:rsidP="00A57C95">
      <w:pPr>
        <w:spacing w:line="276" w:lineRule="auto"/>
        <w:ind w:firstLine="709"/>
        <w:jc w:val="both"/>
        <w:rPr>
          <w:rFonts w:ascii="Arial" w:eastAsia="Calibri" w:hAnsi="Arial" w:cs="Arial"/>
          <w:color w:val="000000" w:themeColor="text1"/>
          <w:lang w:val="es-ES_tradnl"/>
        </w:rPr>
      </w:pPr>
      <w:r w:rsidRPr="00504597">
        <w:rPr>
          <w:rFonts w:ascii="Arial" w:hAnsi="Arial" w:cs="Arial"/>
          <w:bCs/>
          <w:color w:val="000000" w:themeColor="text1"/>
          <w:lang w:eastAsia="es-MX"/>
        </w:rPr>
        <w:t xml:space="preserve">Según se evidencia, esta norma desarrolla las siguientes reglas: i) Las </w:t>
      </w:r>
      <w:r>
        <w:rPr>
          <w:rFonts w:ascii="Arial" w:eastAsia="Calibri" w:hAnsi="Arial" w:cs="Arial"/>
          <w:color w:val="000000" w:themeColor="text1"/>
          <w:lang w:val="es-ES_tradnl"/>
        </w:rPr>
        <w:t>“</w:t>
      </w:r>
      <w:r w:rsidRPr="00504597">
        <w:rPr>
          <w:rFonts w:ascii="Arial" w:hAnsi="Arial" w:cs="Arial"/>
          <w:bCs/>
          <w:color w:val="000000" w:themeColor="text1"/>
          <w:lang w:eastAsia="es-MX"/>
        </w:rPr>
        <w:t>entidades territoriales del</w:t>
      </w:r>
      <w:r w:rsidRPr="00504597">
        <w:rPr>
          <w:rFonts w:ascii="Arial" w:eastAsia="Calibri" w:hAnsi="Arial" w:cs="Arial"/>
          <w:color w:val="000000" w:themeColor="text1"/>
          <w:lang w:val="es-ES_tradnl"/>
        </w:rPr>
        <w:t xml:space="preserve"> </w:t>
      </w:r>
      <w:r w:rsidRPr="00504597">
        <w:rPr>
          <w:rFonts w:ascii="Arial" w:hAnsi="Arial" w:cs="Arial"/>
          <w:color w:val="000000" w:themeColor="text1"/>
        </w:rPr>
        <w:t>orden Nacional, Departamental, Distrital y municipal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y los organismos de acción </w:t>
      </w:r>
      <w:r w:rsidRPr="00504597">
        <w:rPr>
          <w:rFonts w:ascii="Arial" w:eastAsia="Calibri" w:hAnsi="Arial" w:cs="Arial"/>
          <w:color w:val="000000" w:themeColor="text1"/>
          <w:lang w:val="es-ES_tradnl"/>
        </w:rPr>
        <w:lastRenderedPageBreak/>
        <w:t xml:space="preserve">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04597">
        <w:rPr>
          <w:rFonts w:ascii="Arial" w:eastAsia="Calibri" w:hAnsi="Arial" w:cs="Arial"/>
          <w:i/>
          <w:iCs/>
          <w:color w:val="000000" w:themeColor="text1"/>
          <w:lang w:val="es-ES_tradnl"/>
        </w:rPr>
        <w:t>organismos de acción comunal</w:t>
      </w:r>
      <w:r w:rsidRPr="00504597">
        <w:rPr>
          <w:rStyle w:val="Refdenotaalpie"/>
          <w:rFonts w:ascii="Arial" w:eastAsia="Calibri" w:hAnsi="Arial" w:cs="Arial"/>
          <w:color w:val="000000" w:themeColor="text1"/>
          <w:lang w:val="es-ES_tradnl"/>
        </w:rPr>
        <w:footnoteReference w:id="28"/>
      </w:r>
      <w:r w:rsidRPr="00504597">
        <w:rPr>
          <w:rFonts w:ascii="Arial" w:eastAsia="Calibri" w:hAnsi="Arial" w:cs="Arial"/>
          <w:color w:val="000000" w:themeColor="text1"/>
          <w:lang w:val="es-ES_tradnl"/>
        </w:rPr>
        <w:t xml:space="preserve">.  </w:t>
      </w:r>
    </w:p>
    <w:p w14:paraId="33A51DDA" w14:textId="77777777" w:rsidR="008D4913" w:rsidRPr="00504597" w:rsidRDefault="008D4913" w:rsidP="00A57C95">
      <w:pPr>
        <w:spacing w:before="120" w:line="276" w:lineRule="auto"/>
        <w:ind w:firstLine="709"/>
        <w:jc w:val="both"/>
        <w:rPr>
          <w:rFonts w:ascii="Arial" w:eastAsia="Calibri" w:hAnsi="Arial" w:cs="Arial"/>
          <w:color w:val="000000" w:themeColor="text1"/>
          <w:lang w:val="es-ES_tradnl"/>
        </w:rPr>
      </w:pPr>
      <w:proofErr w:type="spellStart"/>
      <w:r w:rsidRPr="00504597">
        <w:rPr>
          <w:rFonts w:ascii="Arial" w:eastAsia="Calibri" w:hAnsi="Arial" w:cs="Arial"/>
          <w:color w:val="000000" w:themeColor="text1"/>
          <w:lang w:val="es-ES_tradnl"/>
        </w:rPr>
        <w:t>ii</w:t>
      </w:r>
      <w:proofErr w:type="spellEnd"/>
      <w:r w:rsidRPr="00504597">
        <w:rPr>
          <w:rFonts w:ascii="Arial" w:eastAsia="Calibri" w:hAnsi="Arial" w:cs="Arial"/>
          <w:color w:val="000000" w:themeColor="text1"/>
          <w:lang w:val="es-ES_tradnl"/>
        </w:rPr>
        <w:t xml:space="preserve">) Estos convenios solidarios deben tener por objeto únicamente la ejecución de obras. Esto significa que no pueden desarrollarse otros objetos distintos a la obra con fundamento en este artículo. </w:t>
      </w:r>
    </w:p>
    <w:p w14:paraId="6077100E" w14:textId="77777777" w:rsidR="008D4913" w:rsidRPr="00504597" w:rsidRDefault="008D4913" w:rsidP="00A57C95">
      <w:pPr>
        <w:spacing w:before="120" w:line="276" w:lineRule="auto"/>
        <w:ind w:firstLine="709"/>
        <w:jc w:val="both"/>
        <w:rPr>
          <w:rFonts w:ascii="Arial" w:eastAsia="Calibri" w:hAnsi="Arial" w:cs="Arial"/>
          <w:color w:val="000000" w:themeColor="text1"/>
          <w:lang w:val="es-ES_tradnl"/>
        </w:rPr>
      </w:pPr>
      <w:proofErr w:type="spellStart"/>
      <w:r w:rsidRPr="00504597">
        <w:rPr>
          <w:rFonts w:ascii="Arial" w:eastAsia="Calibri" w:hAnsi="Arial" w:cs="Arial"/>
          <w:color w:val="000000" w:themeColor="text1"/>
          <w:lang w:val="es-ES_tradnl"/>
        </w:rPr>
        <w:t>iii</w:t>
      </w:r>
      <w:proofErr w:type="spellEnd"/>
      <w:r w:rsidRPr="00504597">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52AFDD73" w14:textId="77777777" w:rsidR="008D4913" w:rsidRPr="00504597" w:rsidRDefault="008D4913" w:rsidP="00A57C95">
      <w:pPr>
        <w:spacing w:before="120" w:line="276" w:lineRule="auto"/>
        <w:ind w:firstLine="709"/>
        <w:jc w:val="both"/>
        <w:rPr>
          <w:rFonts w:ascii="Arial" w:eastAsia="Calibri" w:hAnsi="Arial" w:cs="Arial"/>
          <w:color w:val="000000" w:themeColor="text1"/>
          <w:lang w:val="es-ES_tradnl"/>
        </w:rPr>
      </w:pPr>
      <w:proofErr w:type="spellStart"/>
      <w:r w:rsidRPr="00504597">
        <w:rPr>
          <w:rFonts w:ascii="Arial" w:eastAsia="Calibri" w:hAnsi="Arial" w:cs="Arial"/>
          <w:color w:val="000000" w:themeColor="text1"/>
          <w:lang w:val="es-ES_tradnl"/>
        </w:rPr>
        <w:t>iv</w:t>
      </w:r>
      <w:proofErr w:type="spellEnd"/>
      <w:r w:rsidRPr="00504597">
        <w:rPr>
          <w:rFonts w:ascii="Arial" w:eastAsia="Calibri" w:hAnsi="Arial" w:cs="Arial"/>
          <w:color w:val="000000" w:themeColor="text1"/>
          <w:lang w:val="es-ES_tradnl"/>
        </w:rPr>
        <w:t>) Para la ejecución de las obras se establece el deber de contratar con los habitantes de la comunidad.</w:t>
      </w:r>
    </w:p>
    <w:p w14:paraId="3FCF61FD" w14:textId="77777777" w:rsidR="008D4913" w:rsidRPr="00504597" w:rsidRDefault="008D4913" w:rsidP="00A57C95">
      <w:pPr>
        <w:spacing w:before="120" w:line="276" w:lineRule="auto"/>
        <w:ind w:firstLine="709"/>
        <w:jc w:val="both"/>
        <w:rPr>
          <w:rFonts w:ascii="Arial" w:eastAsia="Calibri" w:hAnsi="Arial" w:cs="Arial"/>
          <w:color w:val="000000" w:themeColor="text1"/>
        </w:rPr>
      </w:pPr>
      <w:r w:rsidRPr="00504597">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04597">
        <w:rPr>
          <w:rFonts w:ascii="Arial" w:eastAsia="Calibri" w:hAnsi="Arial" w:cs="Arial"/>
          <w:color w:val="000000" w:themeColor="text1"/>
        </w:rPr>
        <w:t xml:space="preserve">al dignatario representante legal para transportes de que trata el </w:t>
      </w:r>
      <w:r w:rsidRPr="00504597">
        <w:rPr>
          <w:rFonts w:ascii="Arial" w:eastAsia="Calibri" w:hAnsi="Arial" w:cs="Arial"/>
          <w:color w:val="000000" w:themeColor="text1"/>
        </w:rPr>
        <w:lastRenderedPageBreak/>
        <w:t xml:space="preserve">literal c) del artículo 38 de la Ley 2166 de 2022. Estos costos deberán incluirse en el ejercicio de planeación que realice la entidad y estar debidamente justificados. </w:t>
      </w:r>
    </w:p>
    <w:p w14:paraId="11EEFF41" w14:textId="77777777" w:rsidR="008D4913" w:rsidRPr="00504597" w:rsidRDefault="008D4913" w:rsidP="00A57C95">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rPr>
        <w:t>v</w:t>
      </w:r>
      <w:r>
        <w:rPr>
          <w:rFonts w:ascii="Arial" w:eastAsia="Calibri" w:hAnsi="Arial" w:cs="Arial"/>
          <w:color w:val="000000" w:themeColor="text1"/>
        </w:rPr>
        <w:t>i</w:t>
      </w:r>
      <w:r w:rsidRPr="00504597">
        <w:rPr>
          <w:rFonts w:ascii="Arial" w:eastAsia="Calibri" w:hAnsi="Arial" w:cs="Arial"/>
          <w:color w:val="000000" w:themeColor="text1"/>
        </w:rPr>
        <w:t xml:space="preserve">) Las entidades deberán contar con personal técnico y administrativo-contable para apoyar y supervisar a los organismos de acción comunal durante la ejecución de las obras. </w:t>
      </w:r>
    </w:p>
    <w:p w14:paraId="18C31A03" w14:textId="77777777" w:rsidR="008D4913" w:rsidRDefault="008D4913" w:rsidP="00A57C95">
      <w:pPr>
        <w:spacing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Pr>
          <w:rFonts w:ascii="Arial" w:eastAsia="Calibri" w:hAnsi="Arial" w:cs="Arial"/>
          <w:color w:val="000000" w:themeColor="text1"/>
          <w:lang w:val="es-ES_tradnl"/>
        </w:rPr>
        <w:t>“</w:t>
      </w:r>
      <w:r w:rsidRPr="00504597">
        <w:rPr>
          <w:rFonts w:ascii="Arial" w:hAnsi="Arial" w:cs="Arial"/>
          <w:bCs/>
          <w:color w:val="000000" w:themeColor="text1"/>
          <w:lang w:eastAsia="es-MX"/>
        </w:rPr>
        <w:t>entes territoriales del</w:t>
      </w:r>
      <w:r w:rsidRPr="00504597">
        <w:rPr>
          <w:rFonts w:ascii="Arial" w:eastAsia="Calibri" w:hAnsi="Arial" w:cs="Arial"/>
          <w:color w:val="000000" w:themeColor="text1"/>
          <w:lang w:val="es-ES_tradnl"/>
        </w:rPr>
        <w:t xml:space="preserve"> </w:t>
      </w:r>
      <w:r w:rsidRPr="00504597">
        <w:rPr>
          <w:rFonts w:ascii="Arial" w:hAnsi="Arial" w:cs="Arial"/>
          <w:color w:val="000000" w:themeColor="text1"/>
        </w:rPr>
        <w:t>orden Nacional, Departamental, Distrital y municipal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y a los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organismos de acción comunal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Es decir, </w:t>
      </w:r>
      <w:r w:rsidRPr="00504597">
        <w:rPr>
          <w:rFonts w:ascii="Arial" w:hAnsi="Arial" w:cs="Arial"/>
          <w:bCs/>
          <w:color w:val="000000" w:themeColor="text1"/>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r>
        <w:rPr>
          <w:rFonts w:ascii="Arial" w:hAnsi="Arial" w:cs="Arial"/>
          <w:bCs/>
          <w:color w:val="000000" w:themeColor="text1"/>
          <w:lang w:eastAsia="es-MX"/>
        </w:rPr>
        <w:t xml:space="preserve">Por lo demás, dichos aspectos se sintetizan en el desarrollo reglamentario del Decreto 142 de 2013, el cual adiciona el artículo </w:t>
      </w:r>
      <w:r w:rsidRPr="009E265D">
        <w:rPr>
          <w:rFonts w:ascii="Arial" w:hAnsi="Arial" w:cs="Arial"/>
          <w:bCs/>
          <w:color w:val="000000" w:themeColor="text1"/>
          <w:lang w:eastAsia="es-MX"/>
        </w:rPr>
        <w:t>2.2.15.1.2</w:t>
      </w:r>
      <w:r>
        <w:rPr>
          <w:rFonts w:ascii="Arial" w:hAnsi="Arial" w:cs="Arial"/>
          <w:bCs/>
          <w:color w:val="000000" w:themeColor="text1"/>
          <w:lang w:eastAsia="es-MX"/>
        </w:rPr>
        <w:t xml:space="preserve"> del Decreto 1082 de 2015 en los siguientes términos:</w:t>
      </w:r>
    </w:p>
    <w:p w14:paraId="44B7FB4B" w14:textId="77777777" w:rsidR="008D4913" w:rsidRPr="009E265D" w:rsidRDefault="008D4913" w:rsidP="00A57C95">
      <w:pPr>
        <w:spacing w:line="240" w:lineRule="auto"/>
        <w:ind w:left="709" w:right="709"/>
        <w:jc w:val="both"/>
        <w:rPr>
          <w:rFonts w:ascii="Arial" w:hAnsi="Arial" w:cs="Arial"/>
          <w:bCs/>
          <w:color w:val="000000" w:themeColor="text1"/>
          <w:sz w:val="21"/>
          <w:szCs w:val="21"/>
          <w:lang w:eastAsia="es-MX"/>
        </w:rPr>
      </w:pPr>
      <w:r w:rsidRPr="009E265D">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1305811" w14:textId="77777777" w:rsidR="008D4913" w:rsidRPr="009E265D" w:rsidRDefault="008D4913" w:rsidP="00A57C95">
      <w:pPr>
        <w:spacing w:before="120" w:line="240" w:lineRule="auto"/>
        <w:ind w:left="709" w:right="709"/>
        <w:jc w:val="both"/>
        <w:rPr>
          <w:rFonts w:ascii="Arial" w:hAnsi="Arial" w:cs="Arial"/>
          <w:bCs/>
          <w:color w:val="000000" w:themeColor="text1"/>
          <w:sz w:val="21"/>
          <w:szCs w:val="21"/>
          <w:lang w:eastAsia="es-MX"/>
        </w:rPr>
      </w:pPr>
      <w:r w:rsidRPr="009E265D">
        <w:rPr>
          <w:rFonts w:ascii="Arial" w:hAnsi="Arial"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62E717E8" w14:textId="122606F1" w:rsidR="008D4913" w:rsidRPr="00504597" w:rsidRDefault="008D4913" w:rsidP="00680434">
      <w:pPr>
        <w:spacing w:after="120" w:line="276" w:lineRule="auto"/>
        <w:ind w:firstLine="709"/>
        <w:jc w:val="both"/>
        <w:rPr>
          <w:rFonts w:ascii="Arial" w:eastAsia="Calibri" w:hAnsi="Arial" w:cs="Arial"/>
          <w:color w:val="000000" w:themeColor="text1"/>
          <w:lang w:val="es-ES"/>
        </w:rPr>
      </w:pPr>
      <w:r w:rsidRPr="00504597">
        <w:rPr>
          <w:rFonts w:ascii="Arial" w:hAnsi="Arial" w:cs="Arial"/>
          <w:bCs/>
          <w:color w:val="000000" w:themeColor="text1"/>
          <w:lang w:eastAsia="es-MX"/>
        </w:rPr>
        <w:t>En relación con los sujetos, es importante señalar que</w:t>
      </w:r>
      <w:r w:rsidR="1B24762C" w:rsidRPr="70BE058F">
        <w:rPr>
          <w:rFonts w:ascii="Arial" w:hAnsi="Arial" w:cs="Arial"/>
          <w:color w:val="000000" w:themeColor="text1"/>
          <w:lang w:eastAsia="es-MX"/>
        </w:rPr>
        <w:t>,</w:t>
      </w:r>
      <w:r w:rsidRPr="70BE058F">
        <w:rPr>
          <w:rFonts w:ascii="Arial" w:eastAsia="Calibri" w:hAnsi="Arial" w:cs="Arial"/>
          <w:color w:val="000000" w:themeColor="text1"/>
          <w:lang w:val="es-ES"/>
        </w:rPr>
        <w:t xml:space="preserve"> aunque la norma de forma imprecisa incluye como parte de los “entes territoriales” a las entidades del orden nacional</w:t>
      </w:r>
      <w:r w:rsidRPr="70BE058F">
        <w:rPr>
          <w:rStyle w:val="Refdenotaalpie"/>
          <w:rFonts w:ascii="Arial" w:eastAsia="Calibri" w:hAnsi="Arial" w:cs="Arial"/>
          <w:color w:val="000000" w:themeColor="text1"/>
          <w:lang w:val="es-ES"/>
        </w:rPr>
        <w:footnoteReference w:id="29"/>
      </w:r>
      <w:r w:rsidRPr="70BE058F">
        <w:rPr>
          <w:rFonts w:ascii="Arial" w:eastAsia="Calibri" w:hAnsi="Arial" w:cs="Arial"/>
          <w:color w:val="000000" w:themeColor="text1"/>
          <w:lang w:val="es-ES"/>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504597">
        <w:rPr>
          <w:rFonts w:ascii="Arial" w:hAnsi="Arial" w:cs="Arial"/>
          <w:bCs/>
          <w:color w:val="000000" w:themeColor="text1"/>
          <w:lang w:eastAsia="es-MX"/>
        </w:rPr>
        <w:t xml:space="preserve">con lo señalado en el trámite legislativo en el Congreso de la República de la Ley 2166 de 2021, conforme al cual esta iniciativa legislativa pretende fortalecer las organizaciones comunales </w:t>
      </w:r>
      <w:r w:rsidRPr="70BE058F">
        <w:rPr>
          <w:rFonts w:ascii="Arial" w:eastAsia="Calibri" w:hAnsi="Arial" w:cs="Arial"/>
          <w:color w:val="000000" w:themeColor="text1"/>
          <w:lang w:val="es-ES"/>
        </w:rPr>
        <w:t>“</w:t>
      </w:r>
      <w:r w:rsidRPr="00504597">
        <w:rPr>
          <w:rFonts w:ascii="Arial" w:hAnsi="Arial" w:cs="Arial"/>
          <w:bCs/>
          <w:color w:val="000000" w:themeColor="text1"/>
          <w:lang w:eastAsia="es-MX"/>
        </w:rPr>
        <w:t xml:space="preserve">incentivando la formulación y ejecución de los Planes de Desarrollo Estratégicos Comunales y </w:t>
      </w:r>
      <w:r w:rsidRPr="00504597">
        <w:rPr>
          <w:rFonts w:ascii="Arial" w:hAnsi="Arial" w:cs="Arial"/>
          <w:bCs/>
          <w:i/>
          <w:iCs/>
          <w:color w:val="000000" w:themeColor="text1"/>
          <w:lang w:eastAsia="es-MX"/>
        </w:rPr>
        <w:t>su capacidad de contratación social con el Estado</w:t>
      </w:r>
      <w:r w:rsidRPr="00504597">
        <w:rPr>
          <w:rFonts w:ascii="Arial" w:hAnsi="Arial" w:cs="Arial"/>
          <w:bCs/>
          <w:color w:val="000000" w:themeColor="text1"/>
          <w:lang w:eastAsia="es-MX"/>
        </w:rPr>
        <w:t xml:space="preserve"> a través </w:t>
      </w:r>
      <w:r w:rsidRPr="00504597">
        <w:rPr>
          <w:rFonts w:ascii="Arial" w:hAnsi="Arial" w:cs="Arial"/>
          <w:bCs/>
          <w:color w:val="000000" w:themeColor="text1"/>
          <w:lang w:eastAsia="es-MX"/>
        </w:rPr>
        <w:lastRenderedPageBreak/>
        <w:t>de herramientas que beneficien el desarrollo de los territorios y sus comunidades</w:t>
      </w:r>
      <w:r w:rsidRPr="70BE058F">
        <w:rPr>
          <w:rFonts w:ascii="Arial" w:eastAsia="Calibri" w:hAnsi="Arial" w:cs="Arial"/>
          <w:color w:val="000000" w:themeColor="text1"/>
          <w:lang w:val="es-ES"/>
        </w:rPr>
        <w:t>”</w:t>
      </w:r>
      <w:r w:rsidRPr="70BE058F">
        <w:rPr>
          <w:rStyle w:val="Refdenotaalpie"/>
          <w:rFonts w:ascii="Arial" w:eastAsia="Calibri" w:hAnsi="Arial" w:cs="Arial"/>
          <w:color w:val="000000" w:themeColor="text1"/>
          <w:lang w:val="es-ES"/>
        </w:rPr>
        <w:footnoteReference w:id="30"/>
      </w:r>
      <w:r w:rsidRPr="70BE058F">
        <w:rPr>
          <w:rFonts w:ascii="Arial" w:eastAsia="Calibri" w:hAnsi="Arial" w:cs="Arial"/>
          <w:color w:val="000000" w:themeColor="text1"/>
          <w:lang w:val="es-ES"/>
        </w:rPr>
        <w:t xml:space="preserve"> (Énfasis por fuera de texto)</w:t>
      </w:r>
      <w:r w:rsidRPr="00504597">
        <w:rPr>
          <w:rFonts w:ascii="Arial" w:hAnsi="Arial" w:cs="Arial"/>
          <w:bCs/>
          <w:color w:val="000000" w:themeColor="text1"/>
          <w:lang w:eastAsia="es-MX"/>
        </w:rPr>
        <w:t xml:space="preserve">. Asimismo, el artículo 1 de la Ley 2166 de 2021 señala como objetivo de esta </w:t>
      </w:r>
      <w:r w:rsidRPr="70BE058F">
        <w:rPr>
          <w:rFonts w:ascii="Arial" w:eastAsia="Calibri" w:hAnsi="Arial" w:cs="Arial"/>
          <w:color w:val="000000" w:themeColor="text1"/>
          <w:lang w:val="es-ES"/>
        </w:rPr>
        <w:t>“</w:t>
      </w:r>
      <w:r w:rsidRPr="00504597">
        <w:rPr>
          <w:rFonts w:ascii="Arial" w:eastAsia="Calibri" w:hAnsi="Arial" w:cs="Arial"/>
          <w:color w:val="000000" w:themeColor="text1"/>
        </w:rPr>
        <w:t>establecer un marco jurídico para sus relaciones con el Estado y con los particulares, así como para el cabal ejercicio de derechos y deberes</w:t>
      </w:r>
      <w:r w:rsidRPr="70BE058F">
        <w:rPr>
          <w:rFonts w:ascii="Arial" w:eastAsia="Calibri" w:hAnsi="Arial" w:cs="Arial"/>
          <w:color w:val="000000" w:themeColor="text1"/>
          <w:lang w:val="es-ES"/>
        </w:rPr>
        <w:t>”</w:t>
      </w:r>
      <w:r w:rsidRPr="00504597">
        <w:rPr>
          <w:rFonts w:ascii="Arial" w:hAnsi="Arial" w:cs="Arial"/>
          <w:bCs/>
          <w:color w:val="000000" w:themeColor="text1"/>
          <w:lang w:eastAsia="es-MX"/>
        </w:rPr>
        <w:t xml:space="preserve">. De esta manera, el artículo 95 </w:t>
      </w:r>
      <w:r w:rsidRPr="00504597">
        <w:rPr>
          <w:rFonts w:ascii="Arial" w:hAnsi="Arial" w:cs="Arial"/>
          <w:bCs/>
          <w:i/>
          <w:iCs/>
          <w:color w:val="000000" w:themeColor="text1"/>
          <w:lang w:eastAsia="es-MX"/>
        </w:rPr>
        <w:t xml:space="preserve">ibidem </w:t>
      </w:r>
      <w:r w:rsidRPr="00504597">
        <w:rPr>
          <w:rFonts w:ascii="Arial" w:hAnsi="Arial" w:cs="Arial"/>
          <w:bCs/>
          <w:color w:val="000000" w:themeColor="text1"/>
          <w:lang w:eastAsia="es-MX"/>
        </w:rPr>
        <w:t>desarrolla estos objetivos</w:t>
      </w:r>
      <w:r w:rsidRPr="00504597">
        <w:rPr>
          <w:rFonts w:ascii="Arial" w:hAnsi="Arial" w:cs="Arial"/>
          <w:bCs/>
          <w:i/>
          <w:iCs/>
          <w:color w:val="000000" w:themeColor="text1"/>
          <w:lang w:eastAsia="es-MX"/>
        </w:rPr>
        <w:t xml:space="preserve"> y </w:t>
      </w:r>
      <w:r w:rsidRPr="00504597">
        <w:rPr>
          <w:rFonts w:ascii="Arial" w:hAnsi="Arial" w:cs="Arial"/>
          <w:bCs/>
          <w:color w:val="000000" w:themeColor="text1"/>
          <w:lang w:eastAsia="es-MX"/>
        </w:rPr>
        <w:t xml:space="preserve">permite la celebración de convenios solidarios con entidades territoriales del orden departamental, municipal y distrital, así como con las entidades del orden nacional.  </w:t>
      </w:r>
    </w:p>
    <w:p w14:paraId="568CFAB1" w14:textId="77777777" w:rsidR="008D4913" w:rsidRPr="00504597" w:rsidRDefault="008D4913" w:rsidP="00680434">
      <w:pPr>
        <w:spacing w:after="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797A4937" w14:textId="77777777" w:rsidR="008D4913" w:rsidRPr="00504597" w:rsidRDefault="008D4913" w:rsidP="00680434">
      <w:pPr>
        <w:spacing w:after="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Lo anterior, sin perjuicio de la celebración de convenios solidarios con los organismos de acción comunal mediante los otros dos </w:t>
      </w:r>
      <w:r>
        <w:rPr>
          <w:rFonts w:ascii="Arial" w:hAnsi="Arial" w:cs="Arial"/>
          <w:bCs/>
          <w:color w:val="000000" w:themeColor="text1"/>
          <w:lang w:eastAsia="es-MX"/>
        </w:rPr>
        <w:t xml:space="preserve">(2) </w:t>
      </w:r>
      <w:r w:rsidRPr="00504597">
        <w:rPr>
          <w:rFonts w:ascii="Arial" w:hAnsi="Arial" w:cs="Arial"/>
          <w:bCs/>
          <w:color w:val="000000" w:themeColor="text1"/>
          <w:lang w:eastAsia="es-MX"/>
        </w:rPr>
        <w:t>regímenes señalados en el numeral 2.</w:t>
      </w:r>
      <w:r>
        <w:rPr>
          <w:rFonts w:ascii="Arial" w:hAnsi="Arial" w:cs="Arial"/>
          <w:bCs/>
          <w:color w:val="000000" w:themeColor="text1"/>
          <w:lang w:eastAsia="es-MX"/>
        </w:rPr>
        <w:t>2</w:t>
      </w:r>
      <w:r w:rsidRPr="00504597">
        <w:rPr>
          <w:rFonts w:ascii="Arial" w:hAnsi="Arial" w:cs="Arial"/>
          <w:bCs/>
          <w:color w:val="000000" w:themeColor="text1"/>
          <w:lang w:eastAsia="es-MX"/>
        </w:rPr>
        <w:t xml:space="preserve"> de este concepto, esto es, el previsto en el Decreto 092 de 2017; y el que </w:t>
      </w:r>
      <w:r w:rsidRPr="00504597">
        <w:rPr>
          <w:rFonts w:ascii="Arial" w:hAnsi="Arial" w:cs="Arial"/>
          <w:color w:val="000000" w:themeColor="text1"/>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504597">
        <w:rPr>
          <w:rStyle w:val="Refdenotaalpie"/>
          <w:rFonts w:ascii="Arial" w:hAnsi="Arial" w:cs="Arial"/>
          <w:color w:val="000000" w:themeColor="text1"/>
          <w:lang w:val="es-ES" w:eastAsia="es-MX"/>
        </w:rPr>
        <w:footnoteReference w:id="31"/>
      </w:r>
      <w:r w:rsidRPr="00504597">
        <w:rPr>
          <w:rFonts w:ascii="Arial" w:hAnsi="Arial" w:cs="Arial"/>
          <w:color w:val="000000" w:themeColor="text1"/>
          <w:lang w:val="es-ES" w:eastAsia="es-MX"/>
        </w:rPr>
        <w:t xml:space="preserve">. </w:t>
      </w:r>
    </w:p>
    <w:p w14:paraId="6357B8EA" w14:textId="77777777" w:rsidR="008D4913" w:rsidRPr="00504597" w:rsidRDefault="008D4913" w:rsidP="00307FAC">
      <w:pPr>
        <w:spacing w:after="0" w:line="276" w:lineRule="auto"/>
        <w:ind w:firstLine="709"/>
        <w:jc w:val="both"/>
        <w:rPr>
          <w:rFonts w:ascii="Arial" w:hAnsi="Arial" w:cs="Arial"/>
          <w:color w:val="000000" w:themeColor="text1"/>
          <w:lang w:val="es-ES" w:eastAsia="es-MX"/>
        </w:rPr>
      </w:pPr>
      <w:r w:rsidRPr="00504597">
        <w:rPr>
          <w:rFonts w:ascii="Arial" w:hAnsi="Arial" w:cs="Arial"/>
          <w:bCs/>
          <w:color w:val="000000" w:themeColor="text1"/>
          <w:lang w:eastAsia="es-MX"/>
        </w:rPr>
        <w:t xml:space="preserve">A este respecto, es preciso señalar que conforme con el artículo 63 de la </w:t>
      </w:r>
      <w:r w:rsidRPr="00504597">
        <w:rPr>
          <w:rFonts w:ascii="Arial" w:hAnsi="Arial" w:cs="Arial"/>
          <w:color w:val="000000" w:themeColor="text1"/>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6CA59663" w14:textId="77777777" w:rsidR="00307FAC" w:rsidRPr="00504597" w:rsidRDefault="00307FAC" w:rsidP="00680434">
      <w:pPr>
        <w:spacing w:after="0" w:line="276" w:lineRule="auto"/>
        <w:ind w:firstLine="709"/>
        <w:jc w:val="both"/>
        <w:rPr>
          <w:rFonts w:ascii="Arial" w:hAnsi="Arial" w:cs="Arial"/>
          <w:color w:val="000000" w:themeColor="text1"/>
          <w:lang w:val="es-ES" w:eastAsia="es-MX"/>
        </w:rPr>
      </w:pPr>
    </w:p>
    <w:p w14:paraId="283E9480" w14:textId="535FF955" w:rsidR="008D4913" w:rsidRPr="00504597" w:rsidRDefault="005509F6" w:rsidP="00A57C95">
      <w:pPr>
        <w:spacing w:line="240" w:lineRule="auto"/>
        <w:ind w:left="709" w:right="709"/>
        <w:jc w:val="both"/>
        <w:rPr>
          <w:rFonts w:ascii="Arial" w:hAnsi="Arial" w:cs="Arial"/>
          <w:color w:val="000000" w:themeColor="text1"/>
          <w:sz w:val="21"/>
          <w:szCs w:val="21"/>
        </w:rPr>
      </w:pPr>
      <w:bookmarkStart w:id="28" w:name="63"/>
      <w:r>
        <w:rPr>
          <w:rFonts w:ascii="Arial" w:hAnsi="Arial" w:cs="Arial"/>
          <w:color w:val="000000" w:themeColor="text1"/>
          <w:sz w:val="21"/>
          <w:szCs w:val="21"/>
        </w:rPr>
        <w:t>“</w:t>
      </w:r>
      <w:r w:rsidR="008D4913" w:rsidRPr="00504597">
        <w:rPr>
          <w:rFonts w:ascii="Arial" w:hAnsi="Arial" w:cs="Arial"/>
          <w:color w:val="000000" w:themeColor="text1"/>
          <w:sz w:val="21"/>
          <w:szCs w:val="21"/>
        </w:rPr>
        <w:t>Artículo 63.</w:t>
      </w:r>
      <w:bookmarkEnd w:id="28"/>
      <w:r w:rsidR="008D4913" w:rsidRPr="00504597">
        <w:rPr>
          <w:rFonts w:ascii="Arial" w:hAnsi="Arial" w:cs="Arial"/>
          <w:color w:val="000000" w:themeColor="text1"/>
          <w:sz w:val="21"/>
          <w:szCs w:val="21"/>
        </w:rPr>
        <w:t> Conforme con el artículo </w:t>
      </w:r>
      <w:hyperlink r:id="rId16" w:anchor="141" w:history="1">
        <w:r w:rsidR="008D4913" w:rsidRPr="00504597">
          <w:rPr>
            <w:rFonts w:ascii="Arial" w:hAnsi="Arial" w:cs="Arial"/>
            <w:color w:val="000000" w:themeColor="text1"/>
            <w:sz w:val="21"/>
            <w:szCs w:val="21"/>
          </w:rPr>
          <w:t>141</w:t>
        </w:r>
      </w:hyperlink>
      <w:r w:rsidR="008D4913" w:rsidRPr="00504597">
        <w:rPr>
          <w:rFonts w:ascii="Arial" w:hAnsi="Arial" w:cs="Arial"/>
          <w:color w:val="000000" w:themeColor="text1"/>
          <w:sz w:val="21"/>
          <w:szCs w:val="21"/>
        </w:rPr>
        <w:t xml:space="preserve">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w:t>
      </w:r>
      <w:r w:rsidR="008D4913" w:rsidRPr="00504597">
        <w:rPr>
          <w:rFonts w:ascii="Arial" w:hAnsi="Arial" w:cs="Arial"/>
          <w:color w:val="000000" w:themeColor="text1"/>
          <w:sz w:val="21"/>
          <w:szCs w:val="21"/>
        </w:rPr>
        <w:lastRenderedPageBreak/>
        <w:t>acuerdo con la ley y sus objetivos, se regularán por el régimen vigente de contratación para organizaciones solidarias.</w:t>
      </w:r>
    </w:p>
    <w:p w14:paraId="03D3AB86" w14:textId="586F6CD7" w:rsidR="008D4913" w:rsidRPr="00504597" w:rsidRDefault="00B92815" w:rsidP="00A57C95">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w:t>
      </w:r>
      <w:r w:rsidR="008D4913" w:rsidRPr="00504597">
        <w:rPr>
          <w:rFonts w:ascii="Arial" w:hAnsi="Arial" w:cs="Arial"/>
          <w:color w:val="000000" w:themeColor="text1"/>
          <w:sz w:val="21"/>
          <w:szCs w:val="21"/>
        </w:rPr>
        <w:t>1o. Los organismos de Acción Comunal podrán contratar con las entidades territoriales hasta por la menor cuantía de dicha entidad de conformidad con la ley.</w:t>
      </w:r>
    </w:p>
    <w:p w14:paraId="6A67EFEB" w14:textId="71148973" w:rsidR="008D4913" w:rsidRPr="00504597" w:rsidRDefault="00B92815" w:rsidP="00A57C95">
      <w:pPr>
        <w:spacing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w:t>
      </w:r>
      <w:r w:rsidR="008D4913" w:rsidRPr="00504597">
        <w:rPr>
          <w:rFonts w:ascii="Arial" w:hAnsi="Arial" w:cs="Arial"/>
          <w:color w:val="000000" w:themeColor="text1"/>
          <w:sz w:val="21"/>
          <w:szCs w:val="21"/>
        </w:rPr>
        <w:t xml:space="preserve">2o. Los denominados convenios solidarios y contratos interadministrativos de mínima, que trata el presente artículo también podrán ser celebrados </w:t>
      </w:r>
      <w:bookmarkStart w:id="29" w:name="_Hlk98592569"/>
      <w:r w:rsidR="008D4913" w:rsidRPr="00504597">
        <w:rPr>
          <w:rFonts w:ascii="Arial" w:hAnsi="Arial" w:cs="Arial"/>
          <w:color w:val="000000" w:themeColor="text1"/>
          <w:sz w:val="21"/>
          <w:szCs w:val="21"/>
        </w:rPr>
        <w:t xml:space="preserve">entre las entidades del orden nacional, departamental, distrital, local y municipal y los organismos de acción comunal </w:t>
      </w:r>
      <w:bookmarkEnd w:id="29"/>
      <w:r w:rsidR="008D4913" w:rsidRPr="00504597">
        <w:rPr>
          <w:rFonts w:ascii="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7" w:anchor="281" w:history="1">
        <w:r w:rsidR="008D4913" w:rsidRPr="00504597">
          <w:rPr>
            <w:rFonts w:ascii="Arial" w:hAnsi="Arial" w:cs="Arial"/>
            <w:color w:val="000000" w:themeColor="text1"/>
            <w:sz w:val="21"/>
            <w:szCs w:val="21"/>
          </w:rPr>
          <w:t>281</w:t>
        </w:r>
      </w:hyperlink>
      <w:r w:rsidR="008D4913" w:rsidRPr="00504597">
        <w:rPr>
          <w:rFonts w:ascii="Arial" w:hAnsi="Arial" w:cs="Arial"/>
          <w:color w:val="000000" w:themeColor="text1"/>
          <w:sz w:val="21"/>
          <w:szCs w:val="21"/>
        </w:rPr>
        <w:t> de la Ley 1955 de 2019.</w:t>
      </w:r>
      <w:r w:rsidR="005509F6">
        <w:rPr>
          <w:rFonts w:ascii="Arial" w:hAnsi="Arial" w:cs="Arial"/>
          <w:color w:val="000000" w:themeColor="text1"/>
          <w:sz w:val="21"/>
          <w:szCs w:val="21"/>
        </w:rPr>
        <w:t>”</w:t>
      </w:r>
    </w:p>
    <w:p w14:paraId="3C17F87D" w14:textId="77777777" w:rsidR="008D4913" w:rsidRDefault="008D4913" w:rsidP="00A57C95">
      <w:pPr>
        <w:spacing w:line="276" w:lineRule="auto"/>
        <w:ind w:firstLine="709"/>
        <w:jc w:val="both"/>
        <w:rPr>
          <w:rFonts w:ascii="Arial" w:hAnsi="Arial" w:cs="Arial"/>
          <w:bCs/>
          <w:color w:val="000000" w:themeColor="text1"/>
          <w:lang w:eastAsia="es-MX"/>
        </w:rPr>
      </w:pPr>
      <w:r w:rsidRPr="00FE5400">
        <w:rPr>
          <w:rFonts w:ascii="Arial" w:hAnsi="Arial" w:cs="Arial"/>
          <w:color w:val="000000" w:themeColor="text1"/>
          <w:lang w:val="es-ES" w:eastAsia="es-MX"/>
        </w:rPr>
        <w:t xml:space="preserve">Es necesario tener en cuenta que </w:t>
      </w:r>
      <w:r w:rsidRPr="00FE5400">
        <w:rPr>
          <w:rFonts w:ascii="Arial" w:hAnsi="Arial" w:cs="Arial"/>
          <w:color w:val="000000" w:themeColor="text1"/>
          <w:lang w:eastAsia="es-MX"/>
        </w:rPr>
        <w:t xml:space="preserve">esta </w:t>
      </w:r>
      <w:r w:rsidRPr="00FE5400">
        <w:rPr>
          <w:rFonts w:ascii="Arial" w:hAnsi="Arial" w:cs="Arial"/>
          <w:color w:val="000000" w:themeColor="text1"/>
          <w:lang w:val="es-ES" w:eastAsia="es-MX"/>
        </w:rPr>
        <w:t xml:space="preserve">disposición contempla supuestos distintos al establecido en el artículo 95 de la Ley 2166 de 2021. En efecto, el </w:t>
      </w:r>
      <w:r>
        <w:rPr>
          <w:rFonts w:ascii="Arial" w:hAnsi="Arial" w:cs="Arial"/>
          <w:color w:val="000000" w:themeColor="text1"/>
          <w:lang w:val="es-ES" w:eastAsia="es-MX"/>
        </w:rPr>
        <w:t xml:space="preserve">parágrafo 2 del </w:t>
      </w:r>
      <w:r w:rsidRPr="00FE5400">
        <w:rPr>
          <w:rFonts w:ascii="Arial" w:hAnsi="Arial" w:cs="Arial"/>
          <w:color w:val="000000" w:themeColor="text1"/>
          <w:lang w:val="es-ES" w:eastAsia="es-MX"/>
        </w:rPr>
        <w:t xml:space="preserve">artículo 63 </w:t>
      </w:r>
      <w:r w:rsidRPr="00FE5400">
        <w:rPr>
          <w:rFonts w:ascii="Arial" w:hAnsi="Arial" w:cs="Arial"/>
          <w:i/>
          <w:iCs/>
          <w:color w:val="000000" w:themeColor="text1"/>
          <w:lang w:val="es-ES" w:eastAsia="es-MX"/>
        </w:rPr>
        <w:t xml:space="preserve">ibidem </w:t>
      </w:r>
      <w:r w:rsidRPr="00FE5400">
        <w:rPr>
          <w:rFonts w:ascii="Arial" w:hAnsi="Arial" w:cs="Arial"/>
          <w:color w:val="000000" w:themeColor="text1"/>
          <w:lang w:val="es-ES" w:eastAsia="es-MX"/>
        </w:rPr>
        <w:t>permite la celebración de convenios</w:t>
      </w:r>
      <w:r w:rsidRPr="00504597">
        <w:rPr>
          <w:rFonts w:ascii="Arial" w:hAnsi="Arial" w:cs="Arial"/>
          <w:color w:val="000000" w:themeColor="text1"/>
          <w:lang w:val="es-ES" w:eastAsia="es-MX"/>
        </w:rPr>
        <w:t xml:space="preserve"> solidarios con </w:t>
      </w:r>
      <w:r w:rsidRPr="00504597">
        <w:rPr>
          <w:rFonts w:ascii="Arial" w:hAnsi="Arial" w:cs="Arial"/>
          <w:color w:val="000000" w:themeColor="text1"/>
          <w:lang w:eastAsia="es-MX"/>
        </w:rPr>
        <w:t xml:space="preserve">organismos de acción comunal con la finalidad de que estos se vinculen al desarrollo y mejoramiento municipal mediante: i) su participación en el ejercicio de sus funciones, </w:t>
      </w:r>
      <w:proofErr w:type="spellStart"/>
      <w:r w:rsidRPr="00504597">
        <w:rPr>
          <w:rFonts w:ascii="Arial" w:hAnsi="Arial" w:cs="Arial"/>
          <w:color w:val="000000" w:themeColor="text1"/>
          <w:lang w:eastAsia="es-MX"/>
        </w:rPr>
        <w:t>ii</w:t>
      </w:r>
      <w:proofErr w:type="spellEnd"/>
      <w:r w:rsidRPr="00504597">
        <w:rPr>
          <w:rFonts w:ascii="Arial" w:hAnsi="Arial" w:cs="Arial"/>
          <w:color w:val="000000" w:themeColor="text1"/>
          <w:lang w:eastAsia="es-MX"/>
        </w:rPr>
        <w:t xml:space="preserve">) la prestación de bienes y servicios o </w:t>
      </w:r>
      <w:proofErr w:type="spellStart"/>
      <w:r w:rsidRPr="00504597">
        <w:rPr>
          <w:rFonts w:ascii="Arial" w:hAnsi="Arial" w:cs="Arial"/>
          <w:color w:val="000000" w:themeColor="text1"/>
          <w:lang w:eastAsia="es-MX"/>
        </w:rPr>
        <w:t>iii</w:t>
      </w:r>
      <w:proofErr w:type="spellEnd"/>
      <w:r w:rsidRPr="00504597">
        <w:rPr>
          <w:rFonts w:ascii="Arial" w:hAnsi="Arial" w:cs="Arial"/>
          <w:color w:val="000000" w:themeColor="text1"/>
          <w:lang w:eastAsia="es-MX"/>
        </w:rPr>
        <w:t>) la ejecución de obras públicas</w:t>
      </w:r>
      <w:r w:rsidRPr="00504597">
        <w:rPr>
          <w:rFonts w:ascii="Arial" w:hAnsi="Arial" w:cs="Arial"/>
          <w:color w:val="000000" w:themeColor="text1"/>
          <w:sz w:val="21"/>
          <w:szCs w:val="21"/>
        </w:rPr>
        <w:t xml:space="preserve"> </w:t>
      </w:r>
      <w:r w:rsidRPr="00504597">
        <w:rPr>
          <w:rFonts w:ascii="Arial" w:hAnsi="Arial" w:cs="Arial"/>
          <w:color w:val="000000" w:themeColor="text1"/>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8" w:anchor="281" w:history="1">
        <w:r w:rsidRPr="00504597">
          <w:rPr>
            <w:rStyle w:val="Hipervnculo"/>
            <w:rFonts w:ascii="Arial" w:hAnsi="Arial" w:cs="Arial"/>
            <w:color w:val="000000" w:themeColor="text1"/>
            <w:lang w:eastAsia="es-MX"/>
          </w:rPr>
          <w:t>281</w:t>
        </w:r>
      </w:hyperlink>
      <w:r w:rsidRPr="00504597">
        <w:rPr>
          <w:rFonts w:ascii="Arial" w:hAnsi="Arial" w:cs="Arial"/>
          <w:color w:val="000000" w:themeColor="text1"/>
          <w:lang w:eastAsia="es-MX"/>
        </w:rPr>
        <w:t> de la Ley 1955 de 2019. Como se observa, la norma señalada contempla diversos objetos para la celebración de convenios solidarios</w:t>
      </w:r>
      <w:r>
        <w:rPr>
          <w:rFonts w:ascii="Arial" w:hAnsi="Arial" w:cs="Arial"/>
          <w:color w:val="000000" w:themeColor="text1"/>
          <w:lang w:eastAsia="es-MX"/>
        </w:rPr>
        <w:t>, mientras que en contraste</w:t>
      </w:r>
      <w:r w:rsidRPr="00504597">
        <w:rPr>
          <w:rFonts w:ascii="Arial" w:hAnsi="Arial" w:cs="Arial"/>
          <w:color w:val="000000" w:themeColor="text1"/>
          <w:lang w:eastAsia="es-MX"/>
        </w:rPr>
        <w:t xml:space="preserve"> el artículo 95 </w:t>
      </w:r>
      <w:r w:rsidRPr="00504597">
        <w:rPr>
          <w:rFonts w:ascii="Arial" w:hAnsi="Arial" w:cs="Arial"/>
          <w:color w:val="000000" w:themeColor="text1"/>
          <w:lang w:val="es-ES" w:eastAsia="es-MX"/>
        </w:rPr>
        <w:t>de la Ley 2166 de 2021 permite la ejecución de obras.</w:t>
      </w:r>
      <w:r>
        <w:rPr>
          <w:rFonts w:ascii="Arial" w:hAnsi="Arial" w:cs="Arial"/>
          <w:color w:val="000000" w:themeColor="text1"/>
          <w:lang w:val="es-ES" w:eastAsia="es-MX"/>
        </w:rPr>
        <w:t xml:space="preserve"> De hecho, este aspecto también fue reglamentado por el Decreto 142 de 2023, el cual </w:t>
      </w:r>
      <w:r>
        <w:rPr>
          <w:rFonts w:ascii="Arial" w:hAnsi="Arial" w:cs="Arial"/>
          <w:bCs/>
          <w:color w:val="000000" w:themeColor="text1"/>
          <w:lang w:eastAsia="es-MX"/>
        </w:rPr>
        <w:t xml:space="preserve">adiciona el artículo </w:t>
      </w:r>
      <w:r w:rsidRPr="009E265D">
        <w:rPr>
          <w:rFonts w:ascii="Arial" w:hAnsi="Arial" w:cs="Arial"/>
          <w:bCs/>
          <w:color w:val="000000" w:themeColor="text1"/>
          <w:lang w:eastAsia="es-MX"/>
        </w:rPr>
        <w:t>2.2.15.1.2</w:t>
      </w:r>
      <w:r>
        <w:rPr>
          <w:rFonts w:ascii="Arial" w:hAnsi="Arial" w:cs="Arial"/>
          <w:bCs/>
          <w:color w:val="000000" w:themeColor="text1"/>
          <w:lang w:eastAsia="es-MX"/>
        </w:rPr>
        <w:t xml:space="preserve"> del Decreto 1082 de 2015 prescribiendo lo siguiente:</w:t>
      </w:r>
    </w:p>
    <w:p w14:paraId="0DAB8C88" w14:textId="77777777" w:rsidR="008D4913" w:rsidRPr="00690837" w:rsidRDefault="008D4913" w:rsidP="00A57C95">
      <w:pPr>
        <w:spacing w:line="240" w:lineRule="auto"/>
        <w:ind w:left="709" w:right="709"/>
        <w:jc w:val="both"/>
        <w:rPr>
          <w:rFonts w:ascii="Arial" w:hAnsi="Arial" w:cs="Arial"/>
          <w:bCs/>
          <w:color w:val="000000" w:themeColor="text1"/>
          <w:sz w:val="21"/>
          <w:szCs w:val="21"/>
          <w:lang w:val="es-MX" w:eastAsia="es-MX"/>
        </w:rPr>
      </w:pPr>
      <w:r w:rsidRPr="00690837">
        <w:rPr>
          <w:rFonts w:ascii="Arial" w:hAnsi="Arial" w:cs="Arial"/>
          <w:bCs/>
          <w:color w:val="000000" w:themeColor="text1"/>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093AE918" w14:textId="77777777" w:rsidR="008D4913" w:rsidRPr="00690837" w:rsidRDefault="008D4913" w:rsidP="00A57C95">
      <w:pPr>
        <w:spacing w:line="240" w:lineRule="auto"/>
        <w:ind w:left="709" w:right="709"/>
        <w:jc w:val="both"/>
        <w:rPr>
          <w:rFonts w:ascii="Arial" w:hAnsi="Arial" w:cs="Arial"/>
          <w:bCs/>
          <w:color w:val="000000" w:themeColor="text1"/>
          <w:sz w:val="21"/>
          <w:szCs w:val="21"/>
          <w:lang w:val="es-MX" w:eastAsia="es-MX"/>
        </w:rPr>
      </w:pPr>
      <w:r w:rsidRPr="00690837">
        <w:rPr>
          <w:rFonts w:ascii="Arial" w:hAnsi="Arial" w:cs="Arial"/>
          <w:bCs/>
          <w:color w:val="000000" w:themeColor="text1"/>
          <w:sz w:val="21"/>
          <w:szCs w:val="21"/>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6EF583B0" w14:textId="3DE2507B" w:rsidR="008D4913" w:rsidRPr="00181816" w:rsidRDefault="008D4913" w:rsidP="00A57C95">
      <w:pPr>
        <w:spacing w:line="276" w:lineRule="auto"/>
        <w:ind w:firstLine="709"/>
        <w:jc w:val="both"/>
        <w:rPr>
          <w:rFonts w:ascii="Arial" w:hAnsi="Arial" w:cs="Arial"/>
          <w:color w:val="000000" w:themeColor="text1"/>
          <w:lang w:val="es-ES" w:eastAsia="es-MX"/>
        </w:rPr>
      </w:pPr>
      <w:r w:rsidRPr="00504597">
        <w:rPr>
          <w:rFonts w:ascii="Arial" w:hAnsi="Arial" w:cs="Arial"/>
          <w:color w:val="000000" w:themeColor="text1"/>
          <w:lang w:eastAsia="es-MX"/>
        </w:rPr>
        <w:lastRenderedPageBreak/>
        <w:t>Aunado a lo anterior, para la celebración de dichos convenios el</w:t>
      </w:r>
      <w:r>
        <w:rPr>
          <w:rFonts w:ascii="Arial" w:hAnsi="Arial" w:cs="Arial"/>
          <w:color w:val="000000" w:themeColor="text1"/>
          <w:lang w:eastAsia="es-MX"/>
        </w:rPr>
        <w:t xml:space="preserve"> inciso primero del</w:t>
      </w:r>
      <w:r w:rsidRPr="00504597">
        <w:rPr>
          <w:rFonts w:ascii="Arial" w:hAnsi="Arial" w:cs="Arial"/>
          <w:color w:val="000000" w:themeColor="text1"/>
          <w:lang w:eastAsia="es-MX"/>
        </w:rPr>
        <w:t xml:space="preserve"> citado artículo 63 remite al artículo 141 de la Ley 136 de 1994, en virtud del cual </w:t>
      </w:r>
      <w:r>
        <w:rPr>
          <w:rFonts w:ascii="Arial" w:eastAsia="Calibri" w:hAnsi="Arial" w:cs="Arial"/>
          <w:color w:val="000000" w:themeColor="text1"/>
          <w:lang w:val="es-ES_tradnl"/>
        </w:rPr>
        <w:t>“</w:t>
      </w:r>
      <w:r w:rsidRPr="00504597">
        <w:rPr>
          <w:rFonts w:ascii="Arial" w:hAnsi="Arial" w:cs="Arial"/>
          <w:color w:val="000000" w:themeColor="text1"/>
          <w:lang w:eastAsia="es-MX"/>
        </w:rPr>
        <w:t>Los contratos o convenios que se celebren en desarrollo del artículo anterior, se sujetarán a lo dispuesto por los artículos </w:t>
      </w:r>
      <w:hyperlink r:id="rId19" w:anchor="375" w:history="1">
        <w:r w:rsidRPr="00680434">
          <w:rPr>
            <w:rStyle w:val="Hipervnculo"/>
            <w:rFonts w:ascii="Arial" w:hAnsi="Arial" w:cs="Arial"/>
            <w:color w:val="000000" w:themeColor="text1"/>
            <w:u w:val="none"/>
            <w:lang w:eastAsia="es-MX"/>
          </w:rPr>
          <w:t>375</w:t>
        </w:r>
      </w:hyperlink>
      <w:r w:rsidRPr="00504597">
        <w:rPr>
          <w:rFonts w:ascii="Arial" w:hAnsi="Arial" w:cs="Arial"/>
          <w:color w:val="000000" w:themeColor="text1"/>
          <w:lang w:eastAsia="es-MX"/>
        </w:rPr>
        <w:t> a </w:t>
      </w:r>
      <w:hyperlink r:id="rId20" w:anchor="378" w:history="1">
        <w:r w:rsidRPr="00680434">
          <w:rPr>
            <w:rStyle w:val="Hipervnculo"/>
            <w:rFonts w:ascii="Arial" w:hAnsi="Arial" w:cs="Arial"/>
            <w:color w:val="000000" w:themeColor="text1"/>
            <w:u w:val="none"/>
            <w:lang w:eastAsia="es-MX"/>
          </w:rPr>
          <w:t>378</w:t>
        </w:r>
      </w:hyperlink>
      <w:r w:rsidRPr="00504597">
        <w:rPr>
          <w:rFonts w:ascii="Arial" w:hAnsi="Arial" w:cs="Arial"/>
          <w:color w:val="000000" w:themeColor="text1"/>
          <w:lang w:eastAsia="es-MX"/>
        </w:rPr>
        <w:t> del Decreto 1333 de 1986 y la Ley </w:t>
      </w:r>
      <w:hyperlink r:id="rId21" w:anchor="inicio" w:history="1">
        <w:r w:rsidRPr="00680434">
          <w:rPr>
            <w:rStyle w:val="Hipervnculo"/>
            <w:rFonts w:ascii="Arial" w:hAnsi="Arial" w:cs="Arial"/>
            <w:color w:val="000000" w:themeColor="text1"/>
            <w:u w:val="none"/>
            <w:lang w:eastAsia="es-MX"/>
          </w:rPr>
          <w:t>80</w:t>
        </w:r>
      </w:hyperlink>
      <w:r w:rsidRPr="00504597">
        <w:rPr>
          <w:rFonts w:ascii="Arial" w:hAnsi="Arial" w:cs="Arial"/>
          <w:color w:val="000000" w:themeColor="text1"/>
          <w:lang w:eastAsia="es-MX"/>
        </w:rPr>
        <w:t> de 1993</w:t>
      </w:r>
      <w:r>
        <w:rPr>
          <w:rFonts w:ascii="Arial" w:eastAsia="Calibri" w:hAnsi="Arial" w:cs="Arial"/>
          <w:color w:val="000000" w:themeColor="text1"/>
          <w:lang w:val="es-ES_tradnl"/>
        </w:rPr>
        <w:t>”</w:t>
      </w:r>
      <w:r w:rsidRPr="00504597">
        <w:rPr>
          <w:rFonts w:ascii="Arial" w:hAnsi="Arial" w:cs="Arial"/>
          <w:color w:val="000000" w:themeColor="text1"/>
          <w:lang w:eastAsia="es-MX"/>
        </w:rPr>
        <w:t>. En este sentido, retomando las consideraciones de los conceptos de esta Agencia, en este caso resulta aplicable el tercer régimen expuesto</w:t>
      </w:r>
      <w:r w:rsidR="00870CE2">
        <w:rPr>
          <w:rFonts w:ascii="Arial" w:hAnsi="Arial" w:cs="Arial"/>
          <w:color w:val="000000" w:themeColor="text1"/>
          <w:lang w:eastAsia="es-MX"/>
        </w:rPr>
        <w:t>, es decir, l</w:t>
      </w:r>
      <w:r w:rsidRPr="00504597">
        <w:rPr>
          <w:rFonts w:ascii="Arial" w:hAnsi="Arial" w:cs="Arial"/>
          <w:color w:val="000000" w:themeColor="text1"/>
          <w:lang w:eastAsia="es-MX"/>
        </w:rPr>
        <w:t xml:space="preserve">o </w:t>
      </w:r>
      <w:r w:rsidR="00870CE2">
        <w:rPr>
          <w:rFonts w:ascii="Arial" w:hAnsi="Arial" w:cs="Arial"/>
          <w:color w:val="000000" w:themeColor="text1"/>
          <w:lang w:eastAsia="es-MX"/>
        </w:rPr>
        <w:t xml:space="preserve">anterior </w:t>
      </w:r>
      <w:r w:rsidRPr="00504597">
        <w:rPr>
          <w:rFonts w:ascii="Arial" w:hAnsi="Arial" w:cs="Arial"/>
          <w:color w:val="000000" w:themeColor="text1"/>
          <w:lang w:eastAsia="es-MX"/>
        </w:rPr>
        <w:t xml:space="preserve">implica que los convenios solidarios que se celebren con fundamento el artículo 63 de la Ley </w:t>
      </w:r>
      <w:r w:rsidRPr="00504597">
        <w:rPr>
          <w:rFonts w:ascii="Arial" w:hAnsi="Arial" w:cs="Arial"/>
          <w:color w:val="000000" w:themeColor="text1"/>
          <w:lang w:val="es-ES" w:eastAsia="es-MX"/>
        </w:rPr>
        <w:t>2166 de 2021</w:t>
      </w:r>
      <w:r w:rsidRPr="00504597">
        <w:rPr>
          <w:rFonts w:ascii="Arial" w:hAnsi="Arial" w:cs="Arial"/>
          <w:color w:val="000000" w:themeColor="text1"/>
          <w:lang w:val="es-ES"/>
        </w:rPr>
        <w:t xml:space="preserve"> deben interpretarse armónicamente con </w:t>
      </w:r>
      <w:r w:rsidRPr="00504597">
        <w:rPr>
          <w:rFonts w:ascii="Arial" w:hAnsi="Arial" w:cs="Arial"/>
          <w:color w:val="000000" w:themeColor="text1"/>
          <w:lang w:eastAsia="es-MX"/>
        </w:rPr>
        <w:t xml:space="preserve">el artículo 141 de la Ley 136 de 1994 y </w:t>
      </w:r>
      <w:r w:rsidRPr="00504597">
        <w:rPr>
          <w:rFonts w:ascii="Arial" w:hAnsi="Arial" w:cs="Arial"/>
          <w:color w:val="000000" w:themeColor="text1"/>
          <w:lang w:val="es-ES"/>
        </w:rPr>
        <w:t>los parágrafos tercero y quinto del artículo tercero de la Ley 136 de 1994</w:t>
      </w:r>
      <w:r w:rsidRPr="00504597">
        <w:rPr>
          <w:rFonts w:ascii="Arial" w:hAnsi="Arial" w:cs="Arial"/>
          <w:color w:val="000000" w:themeColor="text1"/>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5BC9EAED" w14:textId="77777777" w:rsidR="008D4913" w:rsidRPr="00504597" w:rsidRDefault="008D4913" w:rsidP="00A57C95">
      <w:pPr>
        <w:spacing w:before="120" w:line="276" w:lineRule="auto"/>
        <w:ind w:firstLine="709"/>
        <w:jc w:val="both"/>
        <w:rPr>
          <w:rFonts w:ascii="Arial" w:hAnsi="Arial" w:cs="Arial"/>
          <w:color w:val="000000" w:themeColor="text1"/>
          <w:lang w:eastAsia="es-MX"/>
        </w:rPr>
      </w:pPr>
      <w:r w:rsidRPr="00504597">
        <w:rPr>
          <w:rFonts w:ascii="Arial" w:hAnsi="Arial" w:cs="Arial"/>
          <w:color w:val="000000" w:themeColor="text1"/>
          <w:lang w:eastAsia="es-MX"/>
        </w:rPr>
        <w:t xml:space="preserve">Así las cosas, cuando </w:t>
      </w:r>
      <w:r>
        <w:rPr>
          <w:rFonts w:ascii="Arial" w:hAnsi="Arial" w:cs="Arial"/>
          <w:color w:val="000000" w:themeColor="text1"/>
          <w:lang w:eastAsia="es-MX"/>
        </w:rPr>
        <w:t>inciso primero d</w:t>
      </w:r>
      <w:r w:rsidRPr="00504597">
        <w:rPr>
          <w:rFonts w:ascii="Arial" w:hAnsi="Arial" w:cs="Arial"/>
          <w:color w:val="000000" w:themeColor="text1"/>
          <w:lang w:eastAsia="es-MX"/>
        </w:rPr>
        <w:t xml:space="preserve">el artículo 63 de la Ley 2166 de 2021 establece que </w:t>
      </w:r>
      <w:r>
        <w:rPr>
          <w:rFonts w:ascii="Arial" w:eastAsia="Calibri" w:hAnsi="Arial" w:cs="Arial"/>
          <w:color w:val="000000" w:themeColor="text1"/>
          <w:lang w:val="es-ES_tradnl"/>
        </w:rPr>
        <w:t>“</w:t>
      </w:r>
      <w:r w:rsidRPr="00504597">
        <w:rPr>
          <w:rFonts w:ascii="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Pr>
          <w:rFonts w:ascii="Arial" w:eastAsia="Calibri" w:hAnsi="Arial" w:cs="Arial"/>
          <w:color w:val="000000" w:themeColor="text1"/>
          <w:lang w:val="es-ES_tradnl"/>
        </w:rPr>
        <w:t>”</w:t>
      </w:r>
      <w:r w:rsidRPr="00504597">
        <w:rPr>
          <w:rFonts w:ascii="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504597">
        <w:rPr>
          <w:rFonts w:ascii="Arial" w:hAnsi="Arial" w:cs="Arial"/>
          <w:color w:val="000000" w:themeColor="text1"/>
          <w:lang w:val="es-ES" w:eastAsia="es-MX"/>
        </w:rPr>
        <w:t xml:space="preserve">artículos 375 a 378 del Decreto 1333 de 1986 y al Estatuto General de Contratación de la Administración Pública. </w:t>
      </w:r>
      <w:r>
        <w:rPr>
          <w:rFonts w:ascii="Arial" w:hAnsi="Arial" w:cs="Arial"/>
          <w:color w:val="000000" w:themeColor="text1"/>
          <w:lang w:val="es-ES" w:eastAsia="es-MX"/>
        </w:rPr>
        <w:t>En este contexto, s</w:t>
      </w:r>
      <w:r w:rsidRPr="00504597">
        <w:rPr>
          <w:rFonts w:ascii="Arial" w:hAnsi="Arial" w:cs="Arial"/>
          <w:color w:val="000000" w:themeColor="text1"/>
          <w:lang w:val="es-ES" w:eastAsia="es-MX"/>
        </w:rPr>
        <w:t xml:space="preserve">egún el artículo 376 </w:t>
      </w:r>
      <w:r>
        <w:rPr>
          <w:rFonts w:ascii="Arial" w:hAnsi="Arial" w:cs="Arial"/>
          <w:color w:val="000000" w:themeColor="text1"/>
          <w:lang w:val="es-ES" w:eastAsia="es-MX"/>
        </w:rPr>
        <w:t xml:space="preserve">del </w:t>
      </w:r>
      <w:r w:rsidRPr="00504597">
        <w:rPr>
          <w:rFonts w:ascii="Arial" w:hAnsi="Arial" w:cs="Arial"/>
          <w:color w:val="000000" w:themeColor="text1"/>
          <w:lang w:val="es-ES" w:eastAsia="es-MX"/>
        </w:rPr>
        <w:t>Decreto 1333 de 1986</w:t>
      </w:r>
      <w:r>
        <w:rPr>
          <w:rFonts w:ascii="Arial" w:hAnsi="Arial" w:cs="Arial"/>
          <w:color w:val="000000" w:themeColor="text1"/>
          <w:lang w:val="es-ES" w:eastAsia="es-MX"/>
        </w:rPr>
        <w:t>,</w:t>
      </w:r>
      <w:r w:rsidRPr="00504597">
        <w:rPr>
          <w:rFonts w:ascii="Arial" w:hAnsi="Arial" w:cs="Arial"/>
          <w:color w:val="000000" w:themeColor="text1"/>
          <w:lang w:val="es-ES" w:eastAsia="es-MX"/>
        </w:rPr>
        <w:t xml:space="preserve">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L</w:t>
      </w:r>
      <w:r w:rsidRPr="00504597">
        <w:rPr>
          <w:rFonts w:ascii="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Pr>
          <w:rFonts w:ascii="Arial" w:eastAsia="Calibri" w:hAnsi="Arial" w:cs="Arial"/>
          <w:color w:val="000000" w:themeColor="text1"/>
          <w:lang w:val="es-ES_tradnl"/>
        </w:rPr>
        <w:t>”</w:t>
      </w:r>
      <w:r>
        <w:rPr>
          <w:rStyle w:val="Refdenotaalpie"/>
          <w:rFonts w:ascii="Arial" w:eastAsia="Calibri" w:hAnsi="Arial" w:cs="Arial"/>
          <w:color w:val="000000" w:themeColor="text1"/>
          <w:lang w:val="es-ES_tradnl"/>
        </w:rPr>
        <w:footnoteReference w:id="32"/>
      </w:r>
      <w:r w:rsidRPr="00504597">
        <w:rPr>
          <w:rFonts w:ascii="Arial" w:hAnsi="Arial" w:cs="Arial"/>
          <w:color w:val="000000" w:themeColor="text1"/>
          <w:lang w:eastAsia="es-MX"/>
        </w:rPr>
        <w:t xml:space="preserve">. </w:t>
      </w:r>
    </w:p>
    <w:p w14:paraId="6C4666D4" w14:textId="77777777" w:rsidR="008D4913" w:rsidRPr="00504597" w:rsidRDefault="008D4913" w:rsidP="00A57C95">
      <w:pPr>
        <w:spacing w:before="120" w:line="276" w:lineRule="auto"/>
        <w:ind w:firstLine="709"/>
        <w:jc w:val="both"/>
        <w:rPr>
          <w:rFonts w:ascii="Arial" w:hAnsi="Arial" w:cs="Arial"/>
          <w:color w:val="000000" w:themeColor="text1"/>
          <w:lang w:val="es-ES" w:eastAsia="es-MX"/>
        </w:rPr>
      </w:pPr>
      <w:r w:rsidRPr="00504597">
        <w:rPr>
          <w:rFonts w:ascii="Arial" w:hAnsi="Arial" w:cs="Arial"/>
          <w:color w:val="000000" w:themeColor="text1"/>
          <w:lang w:val="es-ES" w:eastAsia="es-MX"/>
        </w:rPr>
        <w:t xml:space="preserve">Ahora bien, el parágrafo primero del artículo 63 de la Ley 2166 de 2021 dispone que </w:t>
      </w:r>
      <w:r w:rsidRPr="00504597">
        <w:rPr>
          <w:rFonts w:ascii="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504597">
        <w:rPr>
          <w:rFonts w:ascii="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Pr>
          <w:rFonts w:ascii="Arial" w:eastAsia="Calibri" w:hAnsi="Arial" w:cs="Arial"/>
          <w:color w:val="000000" w:themeColor="text1"/>
          <w:lang w:val="es-ES_tradnl"/>
        </w:rPr>
        <w:lastRenderedPageBreak/>
        <w:t>“</w:t>
      </w:r>
      <w:r w:rsidRPr="00504597">
        <w:rPr>
          <w:rFonts w:ascii="Arial" w:hAnsi="Arial" w:cs="Arial"/>
          <w:color w:val="000000" w:themeColor="text1"/>
          <w:lang w:val="es-ES" w:eastAsia="es-MX"/>
        </w:rPr>
        <w:t>contratos interadministrativos de mínima</w:t>
      </w:r>
      <w:r>
        <w:rPr>
          <w:rFonts w:ascii="Arial" w:eastAsia="Calibri" w:hAnsi="Arial" w:cs="Arial"/>
          <w:color w:val="000000" w:themeColor="text1"/>
          <w:lang w:val="es-ES_tradnl"/>
        </w:rPr>
        <w:t>”</w:t>
      </w:r>
      <w:r w:rsidRPr="00504597">
        <w:rPr>
          <w:rFonts w:ascii="Arial" w:hAnsi="Arial"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63E3BFF6" w14:textId="77777777" w:rsidR="008D4913" w:rsidRPr="00504597" w:rsidRDefault="008D4913" w:rsidP="00A57C95">
      <w:pPr>
        <w:spacing w:before="120" w:line="276" w:lineRule="auto"/>
        <w:ind w:firstLine="703"/>
        <w:jc w:val="both"/>
        <w:textAlignment w:val="baseline"/>
        <w:rPr>
          <w:rFonts w:ascii="Arial" w:hAnsi="Arial" w:cs="Arial"/>
          <w:color w:val="000000" w:themeColor="text1"/>
          <w:lang w:val="es-ES" w:eastAsia="es-CO"/>
        </w:rPr>
      </w:pPr>
      <w:r w:rsidRPr="00504597">
        <w:rPr>
          <w:rFonts w:ascii="Arial" w:hAnsi="Arial" w:cs="Arial"/>
          <w:color w:val="000000" w:themeColor="text1"/>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504597">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3481E67" w14:textId="77777777" w:rsidR="008D4913" w:rsidRDefault="008D4913" w:rsidP="00A57C95">
      <w:pPr>
        <w:spacing w:before="120" w:line="276" w:lineRule="auto"/>
        <w:ind w:firstLine="703"/>
        <w:jc w:val="both"/>
        <w:textAlignment w:val="baseline"/>
        <w:rPr>
          <w:rFonts w:ascii="Arial" w:hAnsi="Arial" w:cs="Arial"/>
          <w:color w:val="000000" w:themeColor="text1"/>
          <w:lang w:val="es-ES" w:eastAsia="es-MX"/>
        </w:rPr>
      </w:pPr>
      <w:r w:rsidRPr="00504597">
        <w:rPr>
          <w:rFonts w:ascii="Arial" w:hAnsi="Arial" w:cs="Arial"/>
          <w:color w:val="000000" w:themeColor="text1"/>
          <w:lang w:val="es-ES" w:eastAsia="es-CO"/>
        </w:rPr>
        <w:t xml:space="preserve">En este sentido, </w:t>
      </w:r>
      <w:r>
        <w:rPr>
          <w:rFonts w:ascii="Arial" w:hAnsi="Arial" w:cs="Arial"/>
          <w:color w:val="000000" w:themeColor="text1"/>
          <w:lang w:val="es-ES" w:eastAsia="es-CO"/>
        </w:rPr>
        <w:t xml:space="preserve">aunque </w:t>
      </w:r>
      <w:r w:rsidRPr="00504597">
        <w:rPr>
          <w:rFonts w:ascii="Arial" w:hAnsi="Arial" w:cs="Arial"/>
          <w:color w:val="000000" w:themeColor="text1"/>
          <w:lang w:val="es-ES" w:eastAsia="es-CO"/>
        </w:rPr>
        <w:t>los convenios solidarios</w:t>
      </w:r>
      <w:r>
        <w:rPr>
          <w:rFonts w:ascii="Arial" w:hAnsi="Arial" w:cs="Arial"/>
          <w:color w:val="000000" w:themeColor="text1"/>
          <w:lang w:val="es-ES" w:eastAsia="es-CO"/>
        </w:rPr>
        <w:t xml:space="preserve"> tienen el propósito de cooperación explicado en el acápite 2.2,</w:t>
      </w:r>
      <w:r w:rsidRPr="00504597">
        <w:rPr>
          <w:rFonts w:ascii="Arial" w:hAnsi="Arial" w:cs="Arial"/>
          <w:color w:val="000000" w:themeColor="text1"/>
          <w:lang w:val="es-ES" w:eastAsia="es-CO"/>
        </w:rPr>
        <w:t xml:space="preserve"> no corresponden a la categoría </w:t>
      </w:r>
      <w:r w:rsidRPr="00504597">
        <w:rPr>
          <w:rFonts w:ascii="Arial" w:hAnsi="Arial" w:cs="Arial"/>
          <w:color w:val="000000" w:themeColor="text1"/>
          <w:lang w:eastAsia="es-CO"/>
        </w:rPr>
        <w:t>definida en el 2.2.1.2.1.4.4 del Decreto 1082 de 2015</w:t>
      </w:r>
      <w:r w:rsidRPr="00504597">
        <w:rPr>
          <w:rFonts w:ascii="Arial" w:hAnsi="Arial" w:cs="Arial"/>
          <w:color w:val="000000" w:themeColor="text1"/>
          <w:lang w:val="es-ES" w:eastAsia="es-CO"/>
        </w:rPr>
        <w:t>, pues –tomando en consideración</w:t>
      </w:r>
      <w:r w:rsidRPr="00504597">
        <w:rPr>
          <w:rFonts w:ascii="Arial" w:hAnsi="Arial" w:cs="Arial"/>
          <w:color w:val="000000" w:themeColor="text1"/>
          <w:lang w:eastAsia="es-CO"/>
        </w:rPr>
        <w:t xml:space="preserve"> lo señalado en el artículo 7 de la Ley 2166 de 2021–</w:t>
      </w:r>
      <w:r w:rsidRPr="00504597">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Pr>
          <w:rFonts w:ascii="Arial" w:hAnsi="Arial" w:cs="Arial"/>
          <w:color w:val="000000" w:themeColor="text1"/>
          <w:lang w:eastAsia="es-CO"/>
        </w:rPr>
        <w:t xml:space="preserve"> </w:t>
      </w:r>
      <w:r w:rsidRPr="00504597">
        <w:rPr>
          <w:rFonts w:ascii="Arial" w:hAnsi="Arial" w:cs="Arial"/>
          <w:color w:val="000000" w:themeColor="text1"/>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70C32DAE" w14:textId="77777777" w:rsidR="008D4913" w:rsidRPr="00697C37" w:rsidRDefault="008D4913" w:rsidP="00A57C95">
      <w:pPr>
        <w:spacing w:before="120" w:line="276" w:lineRule="auto"/>
        <w:ind w:firstLine="708"/>
        <w:jc w:val="both"/>
        <w:rPr>
          <w:rFonts w:ascii="Arial" w:hAnsi="Arial" w:cs="Arial"/>
          <w:bCs/>
          <w:color w:val="000000" w:themeColor="text1"/>
          <w:lang w:val="es-MX" w:eastAsia="es-MX"/>
        </w:rPr>
      </w:pPr>
      <w:r w:rsidRPr="00697C37">
        <w:rPr>
          <w:rFonts w:ascii="Arial" w:hAnsi="Arial" w:cs="Arial"/>
          <w:lang w:eastAsia="es-MX"/>
        </w:rPr>
        <w:t>Adicionalmente,</w:t>
      </w:r>
      <w:r>
        <w:rPr>
          <w:rFonts w:ascii="Arial" w:hAnsi="Arial" w:cs="Arial"/>
          <w:lang w:eastAsia="es-MX"/>
        </w:rPr>
        <w:t xml:space="preserve"> además de que cada organismo debe acreditar su existencia y representación legal en los términos del artículo 78 de la Ley 2166 de 2021</w:t>
      </w:r>
      <w:r>
        <w:rPr>
          <w:rStyle w:val="Refdenotaalpie"/>
          <w:rFonts w:ascii="Arial" w:hAnsi="Arial" w:cs="Arial"/>
          <w:lang w:eastAsia="es-MX"/>
        </w:rPr>
        <w:footnoteReference w:id="33"/>
      </w:r>
      <w:r>
        <w:rPr>
          <w:rFonts w:ascii="Arial" w:hAnsi="Arial" w:cs="Arial"/>
          <w:lang w:eastAsia="es-MX"/>
        </w:rPr>
        <w:t>,</w:t>
      </w:r>
      <w:r w:rsidRPr="00697C37">
        <w:rPr>
          <w:rFonts w:ascii="Arial" w:hAnsi="Arial" w:cs="Arial"/>
          <w:lang w:eastAsia="es-MX"/>
        </w:rPr>
        <w:t xml:space="preserve"> </w:t>
      </w:r>
      <w:r w:rsidRPr="00697C37">
        <w:rPr>
          <w:rFonts w:ascii="Arial" w:hAnsi="Arial" w:cs="Arial"/>
          <w:bCs/>
          <w:color w:val="000000" w:themeColor="text1"/>
          <w:lang w:val="es-MX" w:eastAsia="es-MX"/>
        </w:rPr>
        <w:t xml:space="preserve">teniendo en cuenta </w:t>
      </w:r>
      <w:r w:rsidRPr="00697C37">
        <w:rPr>
          <w:rFonts w:ascii="Arial" w:hAnsi="Arial" w:cs="Arial"/>
          <w:bCs/>
          <w:color w:val="000000" w:themeColor="text1"/>
          <w:lang w:val="es-MX" w:eastAsia="es-MX"/>
        </w:rPr>
        <w:lastRenderedPageBreak/>
        <w:t xml:space="preserve">la naturaleza de las Juntas de Acción Comunal y la incidencia que en ellas tiene el principio de participación, es importante realzar que la territorialidad </w:t>
      </w:r>
      <w:r w:rsidRPr="00697C37">
        <w:rPr>
          <w:rFonts w:ascii="Arial" w:hAnsi="Arial" w:cs="Arial"/>
          <w:color w:val="000000" w:themeColor="text1"/>
          <w:lang w:val="es-MX" w:eastAsia="es-MX"/>
        </w:rPr>
        <w:t>de</w:t>
      </w:r>
      <w:r w:rsidRPr="00697C37">
        <w:rPr>
          <w:rFonts w:ascii="Arial" w:hAnsi="Arial" w:cs="Arial"/>
          <w:bCs/>
          <w:color w:val="000000" w:themeColor="text1"/>
          <w:lang w:val="es-MX" w:eastAsia="es-MX"/>
        </w:rPr>
        <w:t xml:space="preserve"> la cual hace parte es el único lugar en el cual puede desarrollar sus actividades, pues sólo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697C37">
        <w:rPr>
          <w:rFonts w:ascii="Arial" w:hAnsi="Arial" w:cs="Arial"/>
          <w:lang w:eastAsia="es-MX"/>
        </w:rPr>
        <w:t>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p>
    <w:p w14:paraId="796FB210" w14:textId="77777777" w:rsidR="008D4913" w:rsidRPr="00E65DC1" w:rsidRDefault="008D4913" w:rsidP="00A57C95">
      <w:pPr>
        <w:spacing w:line="240" w:lineRule="auto"/>
        <w:ind w:left="709" w:right="709"/>
        <w:jc w:val="both"/>
        <w:rPr>
          <w:rFonts w:ascii="Arial" w:hAnsi="Arial" w:cs="Arial"/>
          <w:sz w:val="21"/>
          <w:szCs w:val="21"/>
          <w:lang w:eastAsia="es-MX"/>
        </w:rPr>
      </w:pPr>
      <w:r w:rsidRPr="00E65DC1">
        <w:rPr>
          <w:rFonts w:ascii="Arial" w:hAnsi="Arial" w:cs="Arial"/>
          <w:sz w:val="21"/>
          <w:szCs w:val="21"/>
          <w:lang w:eastAsia="es-MX"/>
        </w:rPr>
        <w:t>“ARTÍCULO 7. Organismos de la acción comunal.</w:t>
      </w:r>
    </w:p>
    <w:p w14:paraId="4D0F0380" w14:textId="77777777" w:rsidR="008D4913" w:rsidRPr="00E65DC1" w:rsidRDefault="008D4913" w:rsidP="00A57C95">
      <w:pPr>
        <w:spacing w:line="240" w:lineRule="auto"/>
        <w:ind w:left="709" w:right="709"/>
        <w:jc w:val="both"/>
        <w:rPr>
          <w:rFonts w:ascii="Arial" w:eastAsia="Calibri" w:hAnsi="Arial" w:cs="Arial"/>
          <w:color w:val="000000" w:themeColor="text1"/>
          <w:sz w:val="21"/>
          <w:szCs w:val="21"/>
          <w:lang w:val="es-ES_tradnl"/>
        </w:rPr>
      </w:pPr>
      <w:r w:rsidRPr="00E65DC1">
        <w:rPr>
          <w:rFonts w:ascii="Arial" w:hAnsi="Arial" w:cs="Arial"/>
          <w:sz w:val="21"/>
          <w:szCs w:val="21"/>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E65DC1">
        <w:rPr>
          <w:rFonts w:ascii="Arial" w:eastAsia="Calibri" w:hAnsi="Arial" w:cs="Arial"/>
          <w:color w:val="000000" w:themeColor="text1"/>
          <w:sz w:val="21"/>
          <w:szCs w:val="21"/>
          <w:lang w:val="es-ES_tradnl"/>
        </w:rPr>
        <w:t>”.</w:t>
      </w:r>
    </w:p>
    <w:p w14:paraId="0C880047" w14:textId="77777777" w:rsidR="008D4913" w:rsidRPr="00697C37" w:rsidRDefault="008D4913" w:rsidP="00A57C95">
      <w:pPr>
        <w:spacing w:line="276" w:lineRule="auto"/>
        <w:ind w:firstLine="708"/>
        <w:jc w:val="both"/>
        <w:rPr>
          <w:rFonts w:ascii="Arial" w:hAnsi="Arial" w:cs="Arial"/>
          <w:bCs/>
          <w:color w:val="000000" w:themeColor="text1"/>
          <w:lang w:val="es-MX" w:eastAsia="es-MX"/>
        </w:rPr>
      </w:pPr>
      <w:r w:rsidRPr="00697C37">
        <w:rPr>
          <w:rFonts w:ascii="Arial" w:hAnsi="Arial" w:cs="Arial"/>
          <w:bCs/>
          <w:color w:val="000000" w:themeColor="text1"/>
          <w:lang w:val="es-MX" w:eastAsia="es-MX"/>
        </w:rPr>
        <w:t xml:space="preserve">Asimismo, el artículo 9 </w:t>
      </w:r>
      <w:r w:rsidRPr="00697C37">
        <w:rPr>
          <w:rFonts w:ascii="Arial" w:hAnsi="Arial" w:cs="Arial"/>
          <w:bCs/>
          <w:i/>
          <w:iCs/>
          <w:color w:val="000000" w:themeColor="text1"/>
          <w:lang w:val="es-MX" w:eastAsia="es-MX"/>
        </w:rPr>
        <w:t>ibidem</w:t>
      </w:r>
      <w:r w:rsidRPr="00697C37">
        <w:rPr>
          <w:rFonts w:ascii="Arial" w:hAnsi="Arial" w:cs="Arial"/>
          <w:bCs/>
          <w:color w:val="000000" w:themeColor="text1"/>
          <w:lang w:val="es-MX" w:eastAsia="es-MX"/>
        </w:rPr>
        <w:t xml:space="preserve"> dispuso que </w:t>
      </w:r>
      <w:r>
        <w:rPr>
          <w:rFonts w:ascii="Arial" w:hAnsi="Arial" w:cs="Arial"/>
          <w:i/>
          <w:iCs/>
          <w:color w:val="000000" w:themeColor="text1"/>
        </w:rPr>
        <w:t>“</w:t>
      </w:r>
      <w:r w:rsidRPr="00697C37">
        <w:rPr>
          <w:rFonts w:ascii="Arial" w:hAnsi="Arial" w:cs="Arial"/>
          <w:bCs/>
          <w:i/>
          <w:iCs/>
          <w:color w:val="000000" w:themeColor="text1"/>
          <w:lang w:val="es-MX" w:eastAsia="es-MX"/>
        </w:rPr>
        <w:t>cada organismo de acción comunal desarrollará sus actividades dentro de un territorio delimitado</w:t>
      </w:r>
      <w:r>
        <w:rPr>
          <w:rFonts w:ascii="Arial" w:eastAsia="Calibri" w:hAnsi="Arial" w:cs="Arial"/>
          <w:i/>
          <w:iCs/>
          <w:color w:val="000000" w:themeColor="text1"/>
          <w:lang w:val="es-ES_tradnl"/>
        </w:rPr>
        <w:t>”</w:t>
      </w:r>
      <w:r w:rsidRPr="00697C37">
        <w:rPr>
          <w:rFonts w:ascii="Arial" w:eastAsia="Calibri" w:hAnsi="Arial" w:cs="Arial"/>
          <w:i/>
          <w:iCs/>
          <w:color w:val="000000" w:themeColor="text1"/>
          <w:lang w:val="es-ES_tradnl"/>
        </w:rPr>
        <w:t>,</w:t>
      </w:r>
      <w:r w:rsidRPr="00697C37">
        <w:rPr>
          <w:rFonts w:ascii="Arial" w:eastAsia="Calibri" w:hAnsi="Arial" w:cs="Arial"/>
          <w:color w:val="000000" w:themeColor="text1"/>
          <w:lang w:val="es-ES_tradnl"/>
        </w:rPr>
        <w:t xml:space="preserve"> indicando las orientaciones para dicha limitación. Es así como en las capitales</w:t>
      </w:r>
      <w:r w:rsidRPr="00697C37">
        <w:rPr>
          <w:rFonts w:ascii="Arial" w:hAnsi="Arial" w:cs="Arial"/>
          <w:bCs/>
          <w:color w:val="000000" w:themeColor="text1"/>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587F59D1" w14:textId="0358B0B4" w:rsidR="008D4913" w:rsidRPr="00697C37" w:rsidRDefault="008D4913" w:rsidP="00680434">
      <w:pPr>
        <w:spacing w:after="120" w:line="276" w:lineRule="auto"/>
        <w:ind w:firstLine="709"/>
        <w:jc w:val="both"/>
        <w:rPr>
          <w:rFonts w:ascii="Arial" w:hAnsi="Arial" w:cs="Arial"/>
          <w:bCs/>
          <w:color w:val="000000" w:themeColor="text1"/>
          <w:lang w:val="es-MX" w:eastAsia="es-MX"/>
        </w:rPr>
      </w:pPr>
      <w:r>
        <w:rPr>
          <w:rFonts w:ascii="Arial" w:hAnsi="Arial" w:cs="Arial"/>
          <w:bCs/>
          <w:color w:val="000000" w:themeColor="text1"/>
          <w:lang w:val="es-MX" w:eastAsia="es-MX"/>
        </w:rPr>
        <w:t>D</w:t>
      </w:r>
      <w:r w:rsidRPr="00697C37">
        <w:rPr>
          <w:rFonts w:ascii="Arial" w:hAnsi="Arial" w:cs="Arial"/>
          <w:bCs/>
          <w:color w:val="000000" w:themeColor="text1"/>
          <w:lang w:val="es-MX" w:eastAsia="es-MX"/>
        </w:rPr>
        <w:t xml:space="preserve">icha norma indica que en cada caserío o vereda sólo podrá constituirse una junta de acción comunal, pero la autoridad competente podrá autorizar, mediante resolución motivada, la constitución de más de una junta si la respectiva extensión territorial lo </w:t>
      </w:r>
      <w:r w:rsidR="00B80A5F">
        <w:rPr>
          <w:rFonts w:ascii="Arial" w:hAnsi="Arial" w:cs="Arial"/>
          <w:bCs/>
          <w:color w:val="000000" w:themeColor="text1"/>
          <w:lang w:val="es-MX" w:eastAsia="es-MX"/>
        </w:rPr>
        <w:t>amerita</w:t>
      </w:r>
      <w:r w:rsidRPr="00697C37">
        <w:rPr>
          <w:rFonts w:ascii="Arial" w:hAnsi="Arial" w:cs="Arial"/>
          <w:bCs/>
          <w:color w:val="000000" w:themeColor="text1"/>
          <w:lang w:val="es-MX" w:eastAsia="es-MX"/>
        </w:rPr>
        <w:t>.</w:t>
      </w:r>
      <w:r>
        <w:rPr>
          <w:rFonts w:ascii="Arial" w:hAnsi="Arial" w:cs="Arial"/>
          <w:bCs/>
          <w:color w:val="000000" w:themeColor="text1"/>
          <w:lang w:val="es-MX" w:eastAsia="es-MX"/>
        </w:rPr>
        <w:t xml:space="preserve"> </w:t>
      </w:r>
      <w:r w:rsidRPr="00697C37">
        <w:rPr>
          <w:rFonts w:ascii="Arial" w:hAnsi="Arial" w:cs="Arial"/>
          <w:bCs/>
          <w:color w:val="000000" w:themeColor="text1"/>
          <w:lang w:eastAsia="es-MX"/>
        </w:rPr>
        <w:t xml:space="preserve">De otra parte, la Ley 2166 de 2021 trajo consigo también una regla para denominación social de estos organismos de acción comunal, señalando en su artículo 8 que </w:t>
      </w:r>
      <w:r w:rsidRPr="00697C37">
        <w:rPr>
          <w:rFonts w:ascii="Arial" w:hAnsi="Arial" w:cs="Arial"/>
          <w:bCs/>
          <w:color w:val="000000" w:themeColor="text1"/>
          <w:lang w:val="es-MX" w:eastAsia="es-MX"/>
        </w:rPr>
        <w:t>dichas organizaciones conformaran su nombre legal con el de su territorio seguido del nombre de la entidad territorial a la que pertenezca y en la cual desarrolle sus actividades.</w:t>
      </w:r>
    </w:p>
    <w:p w14:paraId="28A57F58" w14:textId="77777777" w:rsidR="008D4913" w:rsidRDefault="008D4913" w:rsidP="00680434">
      <w:pPr>
        <w:spacing w:after="120" w:line="276" w:lineRule="auto"/>
        <w:ind w:firstLine="709"/>
        <w:jc w:val="both"/>
        <w:rPr>
          <w:rFonts w:ascii="Arial" w:hAnsi="Arial" w:cs="Arial"/>
          <w:lang w:eastAsia="es-MX"/>
        </w:rPr>
      </w:pPr>
      <w:r w:rsidRPr="00697C37">
        <w:rPr>
          <w:rFonts w:ascii="Arial" w:hAnsi="Arial" w:cs="Arial"/>
          <w:lang w:eastAsia="es-MX"/>
        </w:rPr>
        <w:t xml:space="preserve">De lo anterior se concluye, que con base en el principio de participación, el objeto social de las Juntas de Acción Comunal está definido y limitado a la territorialidad a la cual pertenece y tiene jurisdicción, por lo tanto no podrá ejecutar </w:t>
      </w:r>
      <w:r>
        <w:rPr>
          <w:rFonts w:ascii="Arial" w:hAnsi="Arial" w:cs="Arial"/>
          <w:lang w:eastAsia="es-MX"/>
        </w:rPr>
        <w:t>actividades</w:t>
      </w:r>
      <w:r w:rsidRPr="00697C37">
        <w:rPr>
          <w:rFonts w:ascii="Arial" w:hAnsi="Arial" w:cs="Arial"/>
          <w:lang w:eastAsia="es-MX"/>
        </w:rPr>
        <w:t xml:space="preserve"> por fuera de esta, pues sólo así se garantizaría que el desarrollo de la comunidad, se dé a través de un proceso territorial que integren los esfuerzos de su población, organismos y el Estado, para mejorar la calidad de vida </w:t>
      </w:r>
      <w:r w:rsidRPr="00697C37">
        <w:rPr>
          <w:rFonts w:ascii="Arial" w:hAnsi="Arial" w:cs="Arial"/>
          <w:lang w:eastAsia="es-MX"/>
        </w:rPr>
        <w:lastRenderedPageBreak/>
        <w:t>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70131354" w14:textId="77777777" w:rsidR="008D4913" w:rsidRDefault="008D4913" w:rsidP="00A57C95">
      <w:pPr>
        <w:spacing w:before="120" w:line="276" w:lineRule="auto"/>
        <w:ind w:firstLine="709"/>
        <w:jc w:val="both"/>
        <w:rPr>
          <w:rFonts w:ascii="Arial" w:hAnsi="Arial" w:cs="Arial"/>
          <w:lang w:eastAsia="es-MX"/>
        </w:rPr>
      </w:pPr>
      <w:r>
        <w:rPr>
          <w:rFonts w:ascii="Arial" w:hAnsi="Arial" w:cs="Arial"/>
          <w:lang w:eastAsia="es-MX"/>
        </w:rPr>
        <w:t xml:space="preserve">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externo de la relación– ambas deben aunar sus esfuerzos para satisfacer la necesidad conjunta. </w:t>
      </w:r>
    </w:p>
    <w:p w14:paraId="26D97ED8" w14:textId="77777777" w:rsidR="008D4913" w:rsidRDefault="008D4913" w:rsidP="00A57C95">
      <w:pPr>
        <w:spacing w:before="120" w:line="276" w:lineRule="auto"/>
        <w:ind w:firstLine="709"/>
        <w:jc w:val="both"/>
        <w:rPr>
          <w:rFonts w:ascii="Arial" w:hAnsi="Arial" w:cs="Arial"/>
          <w:lang w:eastAsia="es-MX"/>
        </w:rPr>
      </w:pPr>
      <w:r>
        <w:rPr>
          <w:rFonts w:ascii="Arial" w:hAnsi="Arial" w:cs="Arial"/>
          <w:lang w:eastAsia="es-MX"/>
        </w:rPr>
        <w:t>Esto se observa, por ejemplo, para efectos del artículo 95 de la Ley 2166 de 2021, pues dispone que</w:t>
      </w:r>
      <w:r w:rsidRPr="00680434">
        <w:rPr>
          <w:rFonts w:ascii="Arial" w:hAnsi="Arial" w:cs="Arial"/>
          <w:i/>
          <w:lang w:eastAsia="es-MX"/>
        </w:rPr>
        <w:t xml:space="preserve"> “Los entes territoriales podrán incluir en el monto total de los Convenios Solidarios los costos directos, los costos administrativos y el Subsidio al dignatario representante legal para transportes de que trata el literal c) del artículo 38 de la presente ley”</w:t>
      </w:r>
      <w:r>
        <w:rPr>
          <w:rFonts w:ascii="Arial" w:hAnsi="Arial" w:cs="Arial"/>
          <w:lang w:eastAsia="es-MX"/>
        </w:rPr>
        <w:t xml:space="preserve"> y que </w:t>
      </w:r>
      <w:r w:rsidRPr="00680434">
        <w:rPr>
          <w:rFonts w:ascii="Arial" w:hAnsi="Arial" w:cs="Arial"/>
          <w:i/>
          <w:lang w:eastAsia="es-MX"/>
        </w:rPr>
        <w:t>“Adicional del monto del Convenio Solidario, los entes territoriales deberán contar o disponer de personal técnico y administrativo-contable, para supervisar y apoyar a los Organismos de Acción Comunal en la ejecución de las obras”</w:t>
      </w:r>
      <w:r w:rsidRPr="00907458">
        <w:rPr>
          <w:rFonts w:ascii="Arial" w:hAnsi="Arial" w:cs="Arial"/>
          <w:lang w:eastAsia="es-MX"/>
        </w:rPr>
        <w:t>.</w:t>
      </w:r>
      <w:r>
        <w:rPr>
          <w:rFonts w:ascii="Arial" w:hAnsi="Arial" w:cs="Arial"/>
          <w:lang w:eastAsia="es-MX"/>
        </w:rPr>
        <w:t xml:space="preserve">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14:paraId="00E3EBBB" w14:textId="396C48E7" w:rsidR="008D4913" w:rsidRDefault="00C66E65" w:rsidP="70BE058F">
      <w:pPr>
        <w:spacing w:before="120" w:after="120" w:line="276" w:lineRule="auto"/>
        <w:ind w:firstLine="709"/>
        <w:jc w:val="both"/>
        <w:rPr>
          <w:rFonts w:ascii="Arial" w:hAnsi="Arial" w:cs="Arial"/>
          <w:lang w:eastAsia="es-MX"/>
        </w:rPr>
      </w:pPr>
      <w:r w:rsidRPr="70BE058F">
        <w:rPr>
          <w:rFonts w:ascii="Arial" w:hAnsi="Arial" w:cs="Arial"/>
          <w:lang w:eastAsia="es-MX"/>
        </w:rPr>
        <w:t>En estricto sentido</w:t>
      </w:r>
      <w:r w:rsidR="008D4913" w:rsidRPr="70BE058F">
        <w:rPr>
          <w:rFonts w:ascii="Arial" w:hAnsi="Arial" w:cs="Arial"/>
          <w:lang w:eastAsia="es-MX"/>
        </w:rPr>
        <w:t>,</w:t>
      </w:r>
      <w:r w:rsidR="00160B0E" w:rsidRPr="70BE058F">
        <w:rPr>
          <w:rFonts w:ascii="Arial" w:hAnsi="Arial" w:cs="Arial"/>
          <w:lang w:eastAsia="es-MX"/>
        </w:rPr>
        <w:t xml:space="preserve"> desde un punto de vista jurídico,</w:t>
      </w:r>
      <w:r w:rsidR="001A3E82" w:rsidRPr="70BE058F">
        <w:rPr>
          <w:rFonts w:ascii="Arial" w:hAnsi="Arial" w:cs="Arial"/>
          <w:lang w:eastAsia="es-MX"/>
        </w:rPr>
        <w:t xml:space="preserve"> </w:t>
      </w:r>
      <w:r w:rsidR="00A758B8" w:rsidRPr="70BE058F">
        <w:rPr>
          <w:rFonts w:ascii="Arial" w:hAnsi="Arial" w:cs="Arial"/>
          <w:lang w:eastAsia="es-MX"/>
        </w:rPr>
        <w:t>p</w:t>
      </w:r>
      <w:r w:rsidR="001E275B" w:rsidRPr="70BE058F">
        <w:rPr>
          <w:rFonts w:ascii="Arial" w:hAnsi="Arial" w:cs="Arial"/>
          <w:lang w:eastAsia="es-MX"/>
        </w:rPr>
        <w:t>odría ser</w:t>
      </w:r>
      <w:r w:rsidR="00A758B8" w:rsidRPr="70BE058F">
        <w:rPr>
          <w:rFonts w:ascii="Arial" w:hAnsi="Arial" w:cs="Arial"/>
          <w:lang w:eastAsia="es-MX"/>
        </w:rPr>
        <w:t xml:space="preserve"> razonable afirmar </w:t>
      </w:r>
      <w:r w:rsidR="00E562DB" w:rsidRPr="70BE058F">
        <w:rPr>
          <w:rFonts w:ascii="Arial" w:hAnsi="Arial" w:cs="Arial"/>
          <w:lang w:eastAsia="es-MX"/>
        </w:rPr>
        <w:t xml:space="preserve">que </w:t>
      </w:r>
      <w:r w:rsidR="008D4913">
        <w:rPr>
          <w:rFonts w:ascii="Arial" w:hAnsi="Arial" w:cs="Arial"/>
          <w:lang w:eastAsia="es-MX"/>
        </w:rPr>
        <w:t xml:space="preserve"> , la validación de la </w:t>
      </w:r>
      <w:r w:rsidR="00E562DB" w:rsidRPr="70BE058F">
        <w:rPr>
          <w:rFonts w:ascii="Arial" w:hAnsi="Arial" w:cs="Arial"/>
          <w:lang w:eastAsia="es-MX"/>
        </w:rPr>
        <w:t xml:space="preserve">idoneidad </w:t>
      </w:r>
      <w:r w:rsidR="09693ED3" w:rsidRPr="70BE058F">
        <w:rPr>
          <w:rFonts w:ascii="Arial" w:hAnsi="Arial" w:cs="Arial"/>
          <w:lang w:eastAsia="es-MX"/>
        </w:rPr>
        <w:t xml:space="preserve">a los Organismos de Acción Comunal </w:t>
      </w:r>
      <w:r w:rsidR="008D4913">
        <w:rPr>
          <w:rFonts w:ascii="Arial" w:hAnsi="Arial" w:cs="Arial"/>
          <w:lang w:eastAsia="es-MX"/>
        </w:rPr>
        <w:t xml:space="preserve">podría realizarse </w:t>
      </w:r>
      <w:r w:rsidR="00647727" w:rsidRPr="70BE058F">
        <w:rPr>
          <w:rFonts w:ascii="Arial" w:hAnsi="Arial" w:cs="Arial"/>
          <w:lang w:eastAsia="es-MX"/>
        </w:rPr>
        <w:t>a través de criterios dirigidos a medir</w:t>
      </w:r>
      <w:r w:rsidR="008D4913">
        <w:rPr>
          <w:rFonts w:ascii="Arial" w:hAnsi="Arial" w:cs="Arial"/>
          <w:lang w:eastAsia="es-MX"/>
        </w:rPr>
        <w:t xml:space="preserve"> las capacidades propias de los mismos o de quienes los conforman, en aspectos como, por ejemplo, la ejecución exitosa de convenios solidarios anteriores</w:t>
      </w:r>
      <w:r w:rsidR="00A758B8" w:rsidRPr="70BE058F">
        <w:rPr>
          <w:rFonts w:ascii="Arial" w:hAnsi="Arial" w:cs="Arial"/>
          <w:lang w:eastAsia="es-MX"/>
        </w:rPr>
        <w:t>,</w:t>
      </w:r>
      <w:r w:rsidR="008D4913">
        <w:rPr>
          <w:rFonts w:ascii="Arial" w:hAnsi="Arial" w:cs="Arial"/>
          <w:lang w:eastAsia="es-MX"/>
        </w:rPr>
        <w:t xml:space="preserve"> la </w:t>
      </w:r>
      <w:r w:rsidR="008D4913" w:rsidRPr="70BE058F">
        <w:rPr>
          <w:rFonts w:ascii="Arial" w:hAnsi="Arial" w:cs="Arial"/>
          <w:lang w:eastAsia="es-MX"/>
        </w:rPr>
        <w:t>acreditaci</w:t>
      </w:r>
      <w:r w:rsidR="00A758B8" w:rsidRPr="70BE058F">
        <w:rPr>
          <w:rFonts w:ascii="Arial" w:hAnsi="Arial" w:cs="Arial"/>
          <w:lang w:eastAsia="es-MX"/>
        </w:rPr>
        <w:t>ón</w:t>
      </w:r>
      <w:r w:rsidR="008D4913">
        <w:rPr>
          <w:rFonts w:ascii="Arial" w:hAnsi="Arial" w:cs="Arial"/>
          <w:lang w:eastAsia="es-MX"/>
        </w:rPr>
        <w:t xml:space="preserve"> de personal </w:t>
      </w:r>
      <w:r w:rsidR="00913308" w:rsidRPr="70BE058F">
        <w:rPr>
          <w:rFonts w:ascii="Arial" w:hAnsi="Arial" w:cs="Arial"/>
          <w:lang w:eastAsia="es-MX"/>
        </w:rPr>
        <w:t xml:space="preserve">profesional con experiencia en el desarrollo de obras civiles, </w:t>
      </w:r>
      <w:r w:rsidR="008D4913" w:rsidRPr="70BE058F">
        <w:rPr>
          <w:rFonts w:ascii="Arial" w:hAnsi="Arial" w:cs="Arial"/>
          <w:lang w:eastAsia="es-MX"/>
        </w:rPr>
        <w:t xml:space="preserve"> </w:t>
      </w:r>
      <w:r w:rsidR="008D4913">
        <w:rPr>
          <w:rFonts w:ascii="Arial" w:hAnsi="Arial" w:cs="Arial"/>
          <w:lang w:eastAsia="es-MX"/>
        </w:rPr>
        <w:t xml:space="preserve">el cumplimiento de obligaciones como mano de obra calificada o no calificada. </w:t>
      </w:r>
      <w:r w:rsidR="79F09129" w:rsidRPr="70BE058F">
        <w:rPr>
          <w:rFonts w:ascii="Arial" w:hAnsi="Arial" w:cs="Arial"/>
          <w:lang w:eastAsia="es-MX"/>
        </w:rPr>
        <w:t xml:space="preserve">Sin embargo, dichos criterios se deben determinar por la Entidad Estatal </w:t>
      </w:r>
      <w:r w:rsidR="2A966A91" w:rsidRPr="00680434">
        <w:rPr>
          <w:rFonts w:ascii="Arial" w:hAnsi="Arial" w:cs="Arial"/>
          <w:lang w:eastAsia="es-MX"/>
        </w:rPr>
        <w:t>luego de haber adelantado el</w:t>
      </w:r>
      <w:r w:rsidR="7D9FE283" w:rsidRPr="70BE058F">
        <w:rPr>
          <w:rFonts w:ascii="Arial" w:hAnsi="Arial" w:cs="Arial"/>
          <w:lang w:eastAsia="es-MX"/>
        </w:rPr>
        <w:t xml:space="preserve"> respectivo</w:t>
      </w:r>
      <w:r w:rsidR="2A966A91" w:rsidRPr="00680434">
        <w:rPr>
          <w:rFonts w:ascii="Arial" w:hAnsi="Arial" w:cs="Arial"/>
          <w:lang w:eastAsia="es-MX"/>
        </w:rPr>
        <w:t xml:space="preserve"> análisis para conocer el sector relativo al objeto del </w:t>
      </w:r>
      <w:r w:rsidR="50A95A76" w:rsidRPr="70BE058F">
        <w:rPr>
          <w:rFonts w:ascii="Arial" w:hAnsi="Arial" w:cs="Arial"/>
          <w:lang w:eastAsia="es-MX"/>
        </w:rPr>
        <w:t>convenio que se pretenda celebrar</w:t>
      </w:r>
      <w:r w:rsidR="3E77DA9D" w:rsidRPr="70BE058F">
        <w:rPr>
          <w:rFonts w:ascii="Arial" w:hAnsi="Arial" w:cs="Arial"/>
          <w:lang w:eastAsia="es-MX"/>
        </w:rPr>
        <w:t xml:space="preserve">. </w:t>
      </w:r>
      <w:r w:rsidR="008D4913">
        <w:rPr>
          <w:rFonts w:ascii="Arial" w:hAnsi="Arial" w:cs="Arial"/>
          <w:lang w:eastAsia="es-MX"/>
        </w:rPr>
        <w:t>Esto último también sería congruente con lo dispuesto en el inciso primero del artículo precitado cuando dispone que “</w:t>
      </w:r>
      <w:r w:rsidR="008D4913" w:rsidRPr="00674A43">
        <w:rPr>
          <w:rFonts w:ascii="Arial" w:hAnsi="Arial" w:cs="Arial"/>
          <w:lang w:eastAsia="es-MX"/>
        </w:rPr>
        <w:t xml:space="preserve">Se autoriza a los entes territoriales del orden nacional, departamental, distrital y municipal para celebrar directamente convenios solidarios con los Organismos de Acción Comunal con el fin de ejecutar obras hasta por la menor cuantía. </w:t>
      </w:r>
      <w:r w:rsidR="008D4913" w:rsidRPr="00674A43">
        <w:rPr>
          <w:rFonts w:ascii="Arial" w:hAnsi="Arial" w:cs="Arial"/>
          <w:i/>
          <w:iCs/>
          <w:lang w:eastAsia="es-MX"/>
        </w:rPr>
        <w:t>Para la ejecución de estas deberán contratar con los habitantes de la comunidad</w:t>
      </w:r>
      <w:r w:rsidR="008D4913">
        <w:rPr>
          <w:rFonts w:ascii="Arial" w:hAnsi="Arial" w:cs="Arial"/>
          <w:lang w:eastAsia="es-MX"/>
        </w:rPr>
        <w:t>” (Énfasis fuera de texto)</w:t>
      </w:r>
      <w:r w:rsidR="008D4913" w:rsidRPr="00674A43">
        <w:rPr>
          <w:rFonts w:ascii="Arial" w:hAnsi="Arial" w:cs="Arial"/>
          <w:lang w:eastAsia="es-MX"/>
        </w:rPr>
        <w:t>.</w:t>
      </w:r>
      <w:r w:rsidR="008D4913">
        <w:rPr>
          <w:rFonts w:ascii="Arial" w:hAnsi="Arial" w:cs="Arial"/>
          <w:lang w:eastAsia="es-MX"/>
        </w:rPr>
        <w:t xml:space="preserve"> </w:t>
      </w:r>
    </w:p>
    <w:p w14:paraId="3282B159" w14:textId="46E55FA6" w:rsidR="00035D54" w:rsidRPr="009342C4" w:rsidRDefault="008164D3" w:rsidP="00A57C95">
      <w:pPr>
        <w:spacing w:before="120" w:line="276" w:lineRule="auto"/>
        <w:ind w:firstLine="709"/>
        <w:jc w:val="both"/>
        <w:rPr>
          <w:rFonts w:ascii="Arial" w:hAnsi="Arial" w:cs="Arial"/>
          <w:lang w:eastAsia="es-MX"/>
        </w:rPr>
      </w:pPr>
      <w:r>
        <w:rPr>
          <w:rFonts w:ascii="Arial" w:hAnsi="Arial" w:cs="Arial"/>
          <w:lang w:eastAsia="es-MX"/>
        </w:rPr>
        <w:t>De acuerdo con esto, l</w:t>
      </w:r>
      <w:r w:rsidR="00107A02">
        <w:rPr>
          <w:rFonts w:ascii="Arial" w:hAnsi="Arial" w:cs="Arial"/>
          <w:lang w:eastAsia="es-MX"/>
        </w:rPr>
        <w:t>a atribución de</w:t>
      </w:r>
      <w:r>
        <w:rPr>
          <w:rFonts w:ascii="Arial" w:hAnsi="Arial" w:cs="Arial"/>
          <w:lang w:eastAsia="es-MX"/>
        </w:rPr>
        <w:t xml:space="preserve"> obligaciones </w:t>
      </w:r>
      <w:r w:rsidR="00107A02">
        <w:rPr>
          <w:rFonts w:ascii="Arial" w:hAnsi="Arial" w:cs="Arial"/>
          <w:lang w:eastAsia="es-MX"/>
        </w:rPr>
        <w:t>a</w:t>
      </w:r>
      <w:r w:rsidR="00D20B43">
        <w:rPr>
          <w:rFonts w:ascii="Arial" w:hAnsi="Arial" w:cs="Arial"/>
          <w:lang w:eastAsia="es-MX"/>
        </w:rPr>
        <w:t xml:space="preserve"> </w:t>
      </w:r>
      <w:r w:rsidR="00107A02">
        <w:rPr>
          <w:rFonts w:ascii="Arial" w:hAnsi="Arial" w:cs="Arial"/>
          <w:lang w:eastAsia="es-MX"/>
        </w:rPr>
        <w:t>los</w:t>
      </w:r>
      <w:r w:rsidR="00D20B43">
        <w:rPr>
          <w:rFonts w:ascii="Arial" w:hAnsi="Arial" w:cs="Arial"/>
          <w:lang w:eastAsia="es-MX"/>
        </w:rPr>
        <w:t xml:space="preserve"> Organismo</w:t>
      </w:r>
      <w:r w:rsidR="00107A02">
        <w:rPr>
          <w:rFonts w:ascii="Arial" w:hAnsi="Arial" w:cs="Arial"/>
          <w:lang w:eastAsia="es-MX"/>
        </w:rPr>
        <w:t>s</w:t>
      </w:r>
      <w:r w:rsidR="00D20B43">
        <w:rPr>
          <w:rFonts w:ascii="Arial" w:hAnsi="Arial" w:cs="Arial"/>
          <w:lang w:eastAsia="es-MX"/>
        </w:rPr>
        <w:t xml:space="preserve"> de Acción Comunal en el marco de</w:t>
      </w:r>
      <w:r w:rsidR="00107A02">
        <w:rPr>
          <w:rFonts w:ascii="Arial" w:hAnsi="Arial" w:cs="Arial"/>
          <w:lang w:eastAsia="es-MX"/>
        </w:rPr>
        <w:t xml:space="preserve"> </w:t>
      </w:r>
      <w:r w:rsidR="00D20B43">
        <w:rPr>
          <w:rFonts w:ascii="Arial" w:hAnsi="Arial" w:cs="Arial"/>
          <w:lang w:eastAsia="es-MX"/>
        </w:rPr>
        <w:t>convenio</w:t>
      </w:r>
      <w:r w:rsidR="00107A02">
        <w:rPr>
          <w:rFonts w:ascii="Arial" w:hAnsi="Arial" w:cs="Arial"/>
          <w:lang w:eastAsia="es-MX"/>
        </w:rPr>
        <w:t>s</w:t>
      </w:r>
      <w:r w:rsidR="00D20B43">
        <w:rPr>
          <w:rFonts w:ascii="Arial" w:hAnsi="Arial" w:cs="Arial"/>
          <w:lang w:eastAsia="es-MX"/>
        </w:rPr>
        <w:t xml:space="preserve"> solidario</w:t>
      </w:r>
      <w:r w:rsidR="00107A02">
        <w:rPr>
          <w:rFonts w:ascii="Arial" w:hAnsi="Arial" w:cs="Arial"/>
          <w:lang w:eastAsia="es-MX"/>
        </w:rPr>
        <w:t>s</w:t>
      </w:r>
      <w:r w:rsidR="00D20B43">
        <w:rPr>
          <w:rFonts w:ascii="Arial" w:hAnsi="Arial" w:cs="Arial"/>
          <w:lang w:eastAsia="es-MX"/>
        </w:rPr>
        <w:t xml:space="preserve"> para la ejecución de </w:t>
      </w:r>
      <w:r w:rsidR="009342C4">
        <w:rPr>
          <w:rFonts w:ascii="Arial" w:hAnsi="Arial" w:cs="Arial"/>
          <w:lang w:eastAsia="es-MX"/>
        </w:rPr>
        <w:t>obras</w:t>
      </w:r>
      <w:r w:rsidR="00D20B43">
        <w:rPr>
          <w:rFonts w:ascii="Arial" w:hAnsi="Arial" w:cs="Arial"/>
          <w:lang w:eastAsia="es-MX"/>
        </w:rPr>
        <w:t xml:space="preserve"> necesariamente deb</w:t>
      </w:r>
      <w:r w:rsidR="007643C2">
        <w:rPr>
          <w:rFonts w:ascii="Arial" w:hAnsi="Arial" w:cs="Arial"/>
          <w:lang w:eastAsia="es-MX"/>
        </w:rPr>
        <w:t>e</w:t>
      </w:r>
      <w:r w:rsidR="00D20B43">
        <w:rPr>
          <w:rFonts w:ascii="Arial" w:hAnsi="Arial" w:cs="Arial"/>
          <w:lang w:eastAsia="es-MX"/>
        </w:rPr>
        <w:t xml:space="preserve"> ir en </w:t>
      </w:r>
      <w:r w:rsidR="00D20B43">
        <w:rPr>
          <w:rFonts w:ascii="Arial" w:hAnsi="Arial" w:cs="Arial"/>
          <w:lang w:eastAsia="es-MX"/>
        </w:rPr>
        <w:lastRenderedPageBreak/>
        <w:t xml:space="preserve">sintonía con la </w:t>
      </w:r>
      <w:r w:rsidR="007643C2">
        <w:rPr>
          <w:rFonts w:ascii="Arial" w:hAnsi="Arial" w:cs="Arial"/>
          <w:lang w:eastAsia="es-MX"/>
        </w:rPr>
        <w:t>idoneidad</w:t>
      </w:r>
      <w:r w:rsidR="00C27DAF">
        <w:rPr>
          <w:rFonts w:ascii="Arial" w:hAnsi="Arial" w:cs="Arial"/>
          <w:lang w:eastAsia="es-MX"/>
        </w:rPr>
        <w:t xml:space="preserve"> que puedan demostrar para asumir las mismas</w:t>
      </w:r>
      <w:r w:rsidR="007643C2">
        <w:rPr>
          <w:rFonts w:ascii="Arial" w:hAnsi="Arial" w:cs="Arial"/>
          <w:lang w:eastAsia="es-MX"/>
        </w:rPr>
        <w:t xml:space="preserve">. En ese </w:t>
      </w:r>
      <w:r w:rsidR="00107A02">
        <w:rPr>
          <w:rFonts w:ascii="Arial" w:hAnsi="Arial" w:cs="Arial"/>
          <w:lang w:eastAsia="es-MX"/>
        </w:rPr>
        <w:t xml:space="preserve">sentido, </w:t>
      </w:r>
      <w:r w:rsidR="002404C7">
        <w:rPr>
          <w:rFonts w:ascii="Arial" w:hAnsi="Arial" w:cs="Arial"/>
          <w:lang w:eastAsia="es-MX"/>
        </w:rPr>
        <w:t xml:space="preserve">no sería </w:t>
      </w:r>
      <w:r w:rsidR="00C71D05">
        <w:rPr>
          <w:rFonts w:ascii="Arial" w:hAnsi="Arial" w:cs="Arial"/>
          <w:lang w:eastAsia="es-MX"/>
        </w:rPr>
        <w:t>adecuado</w:t>
      </w:r>
      <w:r w:rsidR="002404C7">
        <w:rPr>
          <w:rFonts w:ascii="Arial" w:hAnsi="Arial" w:cs="Arial"/>
          <w:lang w:eastAsia="es-MX"/>
        </w:rPr>
        <w:t>, salvo mejor concepto,</w:t>
      </w:r>
      <w:r w:rsidR="00C71D05">
        <w:rPr>
          <w:rFonts w:ascii="Arial" w:hAnsi="Arial" w:cs="Arial"/>
          <w:lang w:eastAsia="es-MX"/>
        </w:rPr>
        <w:t xml:space="preserve"> </w:t>
      </w:r>
      <w:r w:rsidR="00CC35AA">
        <w:rPr>
          <w:rFonts w:ascii="Arial" w:hAnsi="Arial" w:cs="Arial"/>
          <w:lang w:eastAsia="es-MX"/>
        </w:rPr>
        <w:t>atribuir la obligación de dirigir la ejecución de los trabajos materiales de obra</w:t>
      </w:r>
      <w:r w:rsidR="008542B3">
        <w:rPr>
          <w:rFonts w:ascii="Arial" w:hAnsi="Arial" w:cs="Arial"/>
          <w:lang w:eastAsia="es-MX"/>
        </w:rPr>
        <w:t xml:space="preserve"> a un</w:t>
      </w:r>
      <w:r w:rsidR="00C71D05">
        <w:rPr>
          <w:rFonts w:ascii="Arial" w:hAnsi="Arial" w:cs="Arial"/>
          <w:lang w:eastAsia="es-MX"/>
        </w:rPr>
        <w:t xml:space="preserve"> Organismo de Acción Comunal que nun</w:t>
      </w:r>
      <w:r w:rsidR="008542B3">
        <w:rPr>
          <w:rFonts w:ascii="Arial" w:hAnsi="Arial" w:cs="Arial"/>
          <w:lang w:eastAsia="es-MX"/>
        </w:rPr>
        <w:t xml:space="preserve">ca haya ejecutado antes una obra o que no cuente dentro de su estructura con un </w:t>
      </w:r>
      <w:r w:rsidR="003F0ECE">
        <w:rPr>
          <w:rFonts w:ascii="Arial" w:hAnsi="Arial" w:cs="Arial"/>
          <w:lang w:eastAsia="es-MX"/>
        </w:rPr>
        <w:t>profesional</w:t>
      </w:r>
      <w:r w:rsidR="0064010B">
        <w:rPr>
          <w:rFonts w:ascii="Arial" w:hAnsi="Arial" w:cs="Arial"/>
          <w:lang w:eastAsia="es-MX"/>
        </w:rPr>
        <w:t xml:space="preserve"> </w:t>
      </w:r>
      <w:r w:rsidR="003F0ECE">
        <w:rPr>
          <w:rFonts w:ascii="Arial" w:hAnsi="Arial" w:cs="Arial"/>
          <w:lang w:eastAsia="es-MX"/>
        </w:rPr>
        <w:t>autorizado</w:t>
      </w:r>
      <w:r w:rsidR="00970333">
        <w:rPr>
          <w:rFonts w:ascii="Arial" w:hAnsi="Arial" w:cs="Arial"/>
          <w:lang w:eastAsia="es-MX"/>
        </w:rPr>
        <w:t>,</w:t>
      </w:r>
      <w:r w:rsidR="0064010B">
        <w:rPr>
          <w:rFonts w:ascii="Arial" w:hAnsi="Arial" w:cs="Arial"/>
          <w:lang w:eastAsia="es-MX"/>
        </w:rPr>
        <w:t xml:space="preserve"> considerando qu</w:t>
      </w:r>
      <w:r w:rsidR="0002542B">
        <w:rPr>
          <w:rFonts w:ascii="Arial" w:hAnsi="Arial" w:cs="Arial"/>
          <w:lang w:eastAsia="es-MX"/>
        </w:rPr>
        <w:t xml:space="preserve">e el artículo 18 de la Ley 842 de 2023, exige que </w:t>
      </w:r>
      <w:r w:rsidR="0002542B" w:rsidRPr="00680434">
        <w:rPr>
          <w:rFonts w:ascii="Arial" w:hAnsi="Arial" w:cs="Arial"/>
          <w:i/>
          <w:iCs/>
          <w:lang w:eastAsia="es-MX"/>
        </w:rPr>
        <w:t>“Todo trabajo relacionado con el ejercicio de la Ingeniería, deberá ser dirigido por un ingeniero inscrito en el registro profesional de ingeniería y con tarjeta de matrícula profesional”.</w:t>
      </w:r>
      <w:r w:rsidR="009342C4">
        <w:rPr>
          <w:rFonts w:ascii="Arial" w:hAnsi="Arial" w:cs="Arial"/>
          <w:i/>
          <w:iCs/>
          <w:lang w:eastAsia="es-MX"/>
        </w:rPr>
        <w:t xml:space="preserve"> </w:t>
      </w:r>
      <w:r w:rsidR="00AF5ECC">
        <w:rPr>
          <w:rFonts w:ascii="Arial" w:hAnsi="Arial" w:cs="Arial"/>
          <w:lang w:eastAsia="es-MX"/>
        </w:rPr>
        <w:t xml:space="preserve">En ese sentido, </w:t>
      </w:r>
      <w:r w:rsidR="00C471BF">
        <w:rPr>
          <w:rFonts w:ascii="Arial" w:hAnsi="Arial" w:cs="Arial"/>
          <w:lang w:eastAsia="es-MX"/>
        </w:rPr>
        <w:t xml:space="preserve">en situaciones como esta, </w:t>
      </w:r>
      <w:r w:rsidR="00C275F0">
        <w:rPr>
          <w:rFonts w:ascii="Arial" w:hAnsi="Arial" w:cs="Arial"/>
          <w:lang w:eastAsia="es-MX"/>
        </w:rPr>
        <w:t xml:space="preserve">la capacidad técnica que se requiere para garantizar </w:t>
      </w:r>
      <w:r w:rsidR="00737631">
        <w:rPr>
          <w:rFonts w:ascii="Arial" w:hAnsi="Arial" w:cs="Arial"/>
          <w:lang w:eastAsia="es-MX"/>
        </w:rPr>
        <w:t>el desarrollo</w:t>
      </w:r>
      <w:r w:rsidR="00516ADB">
        <w:rPr>
          <w:rFonts w:ascii="Arial" w:hAnsi="Arial" w:cs="Arial"/>
          <w:lang w:eastAsia="es-MX"/>
        </w:rPr>
        <w:t xml:space="preserve"> a satisfacción de</w:t>
      </w:r>
      <w:r w:rsidR="00737631">
        <w:rPr>
          <w:rFonts w:ascii="Arial" w:hAnsi="Arial" w:cs="Arial"/>
          <w:lang w:eastAsia="es-MX"/>
        </w:rPr>
        <w:t xml:space="preserve"> la obra</w:t>
      </w:r>
      <w:r w:rsidR="00516ADB">
        <w:rPr>
          <w:rFonts w:ascii="Arial" w:hAnsi="Arial" w:cs="Arial"/>
          <w:lang w:eastAsia="es-MX"/>
        </w:rPr>
        <w:t xml:space="preserve"> civil</w:t>
      </w:r>
      <w:r w:rsidR="00737631">
        <w:rPr>
          <w:rFonts w:ascii="Arial" w:hAnsi="Arial" w:cs="Arial"/>
          <w:lang w:eastAsia="es-MX"/>
        </w:rPr>
        <w:t xml:space="preserve"> y el legal ejercicio de la ingeniería</w:t>
      </w:r>
      <w:r w:rsidR="0070766D">
        <w:rPr>
          <w:rFonts w:ascii="Arial" w:hAnsi="Arial" w:cs="Arial"/>
          <w:lang w:eastAsia="es-MX"/>
        </w:rPr>
        <w:t xml:space="preserve"> en el marco de la misma</w:t>
      </w:r>
      <w:r w:rsidR="008C52FE">
        <w:rPr>
          <w:rFonts w:ascii="Arial" w:hAnsi="Arial" w:cs="Arial"/>
          <w:lang w:eastAsia="es-MX"/>
        </w:rPr>
        <w:t xml:space="preserve">, </w:t>
      </w:r>
      <w:r w:rsidR="00182847">
        <w:rPr>
          <w:rFonts w:ascii="Arial" w:hAnsi="Arial" w:cs="Arial"/>
          <w:lang w:eastAsia="es-MX"/>
        </w:rPr>
        <w:t>bien podrían entrar a ser garantizados a través de las obligaciones que asuma la entidad estatal como cooperante del Organismo de Acción Comunal</w:t>
      </w:r>
      <w:r w:rsidR="00516ADB">
        <w:rPr>
          <w:rFonts w:ascii="Arial" w:hAnsi="Arial" w:cs="Arial"/>
          <w:lang w:eastAsia="es-MX"/>
        </w:rPr>
        <w:t xml:space="preserve">, </w:t>
      </w:r>
      <w:r w:rsidR="0070766D">
        <w:rPr>
          <w:rFonts w:ascii="Arial" w:hAnsi="Arial" w:cs="Arial"/>
          <w:lang w:eastAsia="es-MX"/>
        </w:rPr>
        <w:t>asumiendo obligaciones asociadas a</w:t>
      </w:r>
      <w:r w:rsidR="00537EC4">
        <w:rPr>
          <w:rFonts w:ascii="Arial" w:hAnsi="Arial" w:cs="Arial"/>
          <w:lang w:eastAsia="es-MX"/>
        </w:rPr>
        <w:t xml:space="preserve"> los aspectos técnicos y especializados como la dirección de la obra, el suministro de la maquinaria, la contratación de mano de obra calificada</w:t>
      </w:r>
      <w:r w:rsidR="00E12906">
        <w:rPr>
          <w:rFonts w:ascii="Arial" w:hAnsi="Arial" w:cs="Arial"/>
          <w:lang w:eastAsia="es-MX"/>
        </w:rPr>
        <w:t xml:space="preserve"> y demás componentes del convenio </w:t>
      </w:r>
      <w:r w:rsidR="00124D8B">
        <w:rPr>
          <w:rFonts w:ascii="Arial" w:hAnsi="Arial" w:cs="Arial"/>
          <w:lang w:eastAsia="es-MX"/>
        </w:rPr>
        <w:t>respecto de los cuales</w:t>
      </w:r>
      <w:r w:rsidR="00E12906">
        <w:rPr>
          <w:rFonts w:ascii="Arial" w:hAnsi="Arial" w:cs="Arial"/>
          <w:lang w:eastAsia="es-MX"/>
        </w:rPr>
        <w:t xml:space="preserve"> el </w:t>
      </w:r>
      <w:r w:rsidR="00124D8B">
        <w:rPr>
          <w:rFonts w:ascii="Arial" w:hAnsi="Arial" w:cs="Arial"/>
          <w:lang w:eastAsia="es-MX"/>
        </w:rPr>
        <w:t>organismo no logre demostrar</w:t>
      </w:r>
      <w:r w:rsidR="001D1D61">
        <w:rPr>
          <w:rFonts w:ascii="Arial" w:hAnsi="Arial" w:cs="Arial"/>
          <w:lang w:eastAsia="es-MX"/>
        </w:rPr>
        <w:t xml:space="preserve"> idoneidad</w:t>
      </w:r>
      <w:r w:rsidR="00B10190">
        <w:rPr>
          <w:rFonts w:ascii="Arial" w:hAnsi="Arial" w:cs="Arial"/>
          <w:lang w:eastAsia="es-MX"/>
        </w:rPr>
        <w:t xml:space="preserve">, sin perjuicio del apoyo </w:t>
      </w:r>
      <w:r w:rsidR="00DB691E" w:rsidRPr="00DB691E">
        <w:rPr>
          <w:rFonts w:ascii="Arial" w:hAnsi="Arial" w:cs="Arial"/>
          <w:lang w:eastAsia="es-MX"/>
        </w:rPr>
        <w:t>técnico</w:t>
      </w:r>
      <w:r w:rsidR="00DB691E">
        <w:rPr>
          <w:rFonts w:ascii="Arial" w:hAnsi="Arial" w:cs="Arial"/>
          <w:lang w:eastAsia="es-MX"/>
        </w:rPr>
        <w:t xml:space="preserve">, </w:t>
      </w:r>
      <w:r w:rsidR="00DB691E" w:rsidRPr="00DB691E">
        <w:rPr>
          <w:rFonts w:ascii="Arial" w:hAnsi="Arial" w:cs="Arial"/>
          <w:lang w:eastAsia="es-MX"/>
        </w:rPr>
        <w:t>administrativo</w:t>
      </w:r>
      <w:r w:rsidR="00DB691E">
        <w:rPr>
          <w:rFonts w:ascii="Arial" w:hAnsi="Arial" w:cs="Arial"/>
          <w:lang w:eastAsia="es-MX"/>
        </w:rPr>
        <w:t xml:space="preserve"> y </w:t>
      </w:r>
      <w:r w:rsidR="00DB691E" w:rsidRPr="00DB691E">
        <w:rPr>
          <w:rFonts w:ascii="Arial" w:hAnsi="Arial" w:cs="Arial"/>
          <w:lang w:eastAsia="es-MX"/>
        </w:rPr>
        <w:t>contable</w:t>
      </w:r>
      <w:r w:rsidR="00DB691E">
        <w:rPr>
          <w:rFonts w:ascii="Arial" w:hAnsi="Arial" w:cs="Arial"/>
          <w:lang w:eastAsia="es-MX"/>
        </w:rPr>
        <w:t xml:space="preserve"> que debe prestar la entidad estatal la ejecución de las obras, con recursos adicionales a los del convenios, de conformidad con el parágrafo segundo del artículo 95 de la Ley 2166 de </w:t>
      </w:r>
      <w:r w:rsidR="00D97F5F">
        <w:rPr>
          <w:rFonts w:ascii="Arial" w:hAnsi="Arial" w:cs="Arial"/>
          <w:lang w:eastAsia="es-MX"/>
        </w:rPr>
        <w:t>2021.</w:t>
      </w:r>
      <w:r w:rsidR="00DB691E" w:rsidRPr="00DB691E">
        <w:rPr>
          <w:rFonts w:ascii="Arial" w:hAnsi="Arial" w:cs="Arial"/>
          <w:lang w:eastAsia="es-MX"/>
        </w:rPr>
        <w:t xml:space="preserve"> </w:t>
      </w:r>
      <w:r w:rsidR="001D1D61">
        <w:rPr>
          <w:rFonts w:ascii="Arial" w:hAnsi="Arial" w:cs="Arial"/>
          <w:lang w:eastAsia="es-MX"/>
        </w:rPr>
        <w:t xml:space="preserve"> </w:t>
      </w:r>
      <w:r w:rsidR="00516ADB">
        <w:rPr>
          <w:rFonts w:ascii="Arial" w:hAnsi="Arial" w:cs="Arial"/>
          <w:lang w:eastAsia="es-MX"/>
        </w:rPr>
        <w:t xml:space="preserve"> </w:t>
      </w:r>
      <w:r w:rsidR="00AF5ECC">
        <w:rPr>
          <w:rFonts w:ascii="Arial" w:hAnsi="Arial" w:cs="Arial"/>
          <w:lang w:eastAsia="es-MX"/>
        </w:rPr>
        <w:t xml:space="preserve"> </w:t>
      </w:r>
    </w:p>
    <w:p w14:paraId="0746965B" w14:textId="1FEE94CE" w:rsidR="005543E0" w:rsidRDefault="005543E0" w:rsidP="005543E0">
      <w:pPr>
        <w:tabs>
          <w:tab w:val="left" w:pos="426"/>
        </w:tabs>
        <w:jc w:val="both"/>
        <w:rPr>
          <w:rFonts w:ascii="Arial" w:hAnsi="Arial" w:cs="Arial"/>
          <w:b/>
          <w:bCs/>
          <w:color w:val="000000" w:themeColor="text1"/>
          <w:lang w:val="es-ES_tradnl"/>
        </w:rPr>
      </w:pPr>
      <w:bookmarkStart w:id="30" w:name="_Hlk131062005"/>
      <w:r w:rsidRPr="000A0AE0">
        <w:rPr>
          <w:rFonts w:ascii="Arial" w:eastAsia="Calibri" w:hAnsi="Arial" w:cs="Arial"/>
          <w:b/>
          <w:bCs/>
          <w:color w:val="000000" w:themeColor="text1"/>
          <w:lang w:eastAsia="en-GB"/>
        </w:rPr>
        <w:t>2.</w:t>
      </w:r>
      <w:r w:rsidR="002F38FB">
        <w:rPr>
          <w:rFonts w:ascii="Arial" w:eastAsia="Calibri" w:hAnsi="Arial" w:cs="Arial"/>
          <w:b/>
          <w:bCs/>
          <w:color w:val="000000" w:themeColor="text1"/>
          <w:lang w:eastAsia="en-GB"/>
        </w:rPr>
        <w:t>4</w:t>
      </w:r>
      <w:r w:rsidRPr="000A0AE0">
        <w:rPr>
          <w:rFonts w:ascii="Arial" w:eastAsia="Calibri" w:hAnsi="Arial" w:cs="Arial"/>
          <w:b/>
          <w:bCs/>
          <w:color w:val="000000" w:themeColor="text1"/>
          <w:lang w:eastAsia="en-GB"/>
        </w:rPr>
        <w:t xml:space="preserve">. </w:t>
      </w:r>
      <w:r w:rsidRPr="000A0AE0">
        <w:rPr>
          <w:rFonts w:ascii="Arial" w:hAnsi="Arial" w:cs="Arial"/>
          <w:b/>
          <w:bCs/>
          <w:color w:val="000000" w:themeColor="text1"/>
          <w:lang w:val="es-ES_tradnl"/>
        </w:rPr>
        <w:t xml:space="preserve">Análisis de la figura de </w:t>
      </w:r>
      <w:r>
        <w:rPr>
          <w:rFonts w:ascii="Arial" w:hAnsi="Arial" w:cs="Arial"/>
          <w:b/>
          <w:bCs/>
          <w:color w:val="000000" w:themeColor="text1"/>
          <w:lang w:val="es-ES_tradnl"/>
        </w:rPr>
        <w:t xml:space="preserve">los </w:t>
      </w:r>
      <w:r w:rsidRPr="000A0AE0">
        <w:rPr>
          <w:rFonts w:ascii="Arial" w:hAnsi="Arial" w:cs="Arial"/>
          <w:b/>
          <w:bCs/>
          <w:color w:val="000000" w:themeColor="text1"/>
          <w:lang w:val="es-ES_tradnl"/>
        </w:rPr>
        <w:t xml:space="preserve">contratos y </w:t>
      </w:r>
      <w:r>
        <w:rPr>
          <w:rFonts w:ascii="Arial" w:hAnsi="Arial" w:cs="Arial"/>
          <w:b/>
          <w:bCs/>
          <w:color w:val="000000" w:themeColor="text1"/>
          <w:lang w:val="es-ES_tradnl"/>
        </w:rPr>
        <w:t xml:space="preserve">los </w:t>
      </w:r>
      <w:r w:rsidRPr="000A0AE0">
        <w:rPr>
          <w:rFonts w:ascii="Arial" w:hAnsi="Arial" w:cs="Arial"/>
          <w:b/>
          <w:bCs/>
          <w:color w:val="000000" w:themeColor="text1"/>
          <w:lang w:val="es-ES_tradnl"/>
        </w:rPr>
        <w:t>convenios en el ordenamiento colombiano</w:t>
      </w:r>
    </w:p>
    <w:p w14:paraId="70CAC493" w14:textId="715A7C41" w:rsidR="005543E0" w:rsidRPr="00680434" w:rsidRDefault="005543E0" w:rsidP="00761CAA">
      <w:pPr>
        <w:tabs>
          <w:tab w:val="left" w:pos="426"/>
        </w:tabs>
        <w:spacing w:line="276" w:lineRule="auto"/>
        <w:jc w:val="both"/>
        <w:rPr>
          <w:rFonts w:ascii="Arial" w:eastAsia="Calibri" w:hAnsi="Arial" w:cs="Arial"/>
          <w:color w:val="000000" w:themeColor="text1"/>
          <w:lang w:eastAsia="en-GB"/>
        </w:rPr>
      </w:pPr>
      <w:r w:rsidRPr="009F036E">
        <w:rPr>
          <w:rFonts w:ascii="Arial" w:eastAsia="Calibri" w:hAnsi="Arial" w:cs="Arial"/>
          <w:color w:val="000000" w:themeColor="text1"/>
          <w:lang w:eastAsia="en-GB"/>
        </w:rPr>
        <w:t xml:space="preserve">Previo a referirnos al régimen </w:t>
      </w:r>
      <w:r w:rsidR="009E4F52">
        <w:rPr>
          <w:rFonts w:ascii="Arial" w:eastAsia="Calibri" w:hAnsi="Arial" w:cs="Arial"/>
          <w:color w:val="000000" w:themeColor="text1"/>
          <w:lang w:eastAsia="en-GB"/>
        </w:rPr>
        <w:t>de contratación de los consejos comunitarios de</w:t>
      </w:r>
      <w:r w:rsidR="00836AFE">
        <w:rPr>
          <w:rFonts w:ascii="Arial" w:eastAsia="Calibri" w:hAnsi="Arial" w:cs="Arial"/>
          <w:color w:val="000000" w:themeColor="text1"/>
          <w:lang w:eastAsia="en-GB"/>
        </w:rPr>
        <w:t xml:space="preserve"> las comunidades negras</w:t>
      </w:r>
      <w:r w:rsidRPr="009F036E">
        <w:rPr>
          <w:rFonts w:ascii="Arial" w:eastAsia="Calibri" w:hAnsi="Arial" w:cs="Arial"/>
          <w:color w:val="000000" w:themeColor="text1"/>
          <w:lang w:eastAsia="en-GB"/>
        </w:rPr>
        <w:t>, esta Agencia estima necesario precisar la diferencia conceptual existente entre los convenios y los contratos</w:t>
      </w:r>
      <w:r>
        <w:rPr>
          <w:rFonts w:ascii="Arial" w:eastAsia="Calibri" w:hAnsi="Arial" w:cs="Arial"/>
          <w:color w:val="000000" w:themeColor="text1"/>
          <w:lang w:eastAsia="en-GB"/>
        </w:rPr>
        <w:t xml:space="preserve"> administrativos</w:t>
      </w:r>
      <w:r w:rsidRPr="009F036E">
        <w:rPr>
          <w:rFonts w:ascii="Arial" w:eastAsia="Calibri" w:hAnsi="Arial" w:cs="Arial"/>
          <w:color w:val="000000" w:themeColor="text1"/>
          <w:lang w:eastAsia="en-GB"/>
        </w:rPr>
        <w:t xml:space="preserve">, con el fin de aclarar </w:t>
      </w:r>
      <w:r w:rsidR="00291D63">
        <w:rPr>
          <w:rFonts w:ascii="Arial" w:eastAsia="Calibri" w:hAnsi="Arial" w:cs="Arial"/>
          <w:color w:val="000000" w:themeColor="text1"/>
          <w:lang w:eastAsia="en-GB"/>
        </w:rPr>
        <w:t>el alcance del literal M) del numeral 4 del artículo 2 de la Ley 1150 de 2007</w:t>
      </w:r>
      <w:r w:rsidRPr="009F036E">
        <w:rPr>
          <w:rFonts w:ascii="Arial" w:eastAsia="Calibri" w:hAnsi="Arial" w:cs="Arial"/>
          <w:color w:val="000000" w:themeColor="text1"/>
          <w:lang w:eastAsia="en-GB"/>
        </w:rPr>
        <w:t>.</w:t>
      </w:r>
      <w:r>
        <w:rPr>
          <w:rFonts w:ascii="Arial" w:eastAsia="Calibri" w:hAnsi="Arial" w:cs="Arial"/>
          <w:color w:val="000000" w:themeColor="text1"/>
          <w:lang w:eastAsia="en-GB"/>
        </w:rPr>
        <w:t xml:space="preserve"> </w:t>
      </w:r>
      <w:r w:rsidRPr="009F036E">
        <w:rPr>
          <w:rFonts w:ascii="Arial" w:eastAsia="Calibri" w:hAnsi="Arial" w:cs="Arial"/>
          <w:color w:val="000000" w:themeColor="text1"/>
          <w:lang w:eastAsia="en-GB"/>
        </w:rPr>
        <w:t>E</w:t>
      </w:r>
      <w:r w:rsidR="008861BA">
        <w:rPr>
          <w:rFonts w:ascii="Arial" w:eastAsia="Calibri" w:hAnsi="Arial" w:cs="Arial"/>
          <w:color w:val="000000" w:themeColor="text1"/>
          <w:lang w:eastAsia="en-GB"/>
        </w:rPr>
        <w:t xml:space="preserve">sta </w:t>
      </w:r>
      <w:r w:rsidRPr="009F036E">
        <w:rPr>
          <w:rFonts w:ascii="Arial" w:eastAsia="Calibri" w:hAnsi="Arial" w:cs="Arial"/>
          <w:color w:val="000000" w:themeColor="text1"/>
          <w:lang w:eastAsia="en-GB"/>
        </w:rPr>
        <w:t xml:space="preserve">Agencia, en múltiples ocasiones, ha sostenido, al referirse a las diferencias entre los contratos y convenios, que ambas figuras resultan </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equivalentes</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 xml:space="preserve">, dado que en el régimen normativo de la contratación estatal no existen mayores diferencias entre ellas. </w:t>
      </w:r>
      <w:r>
        <w:rPr>
          <w:rFonts w:ascii="Arial" w:eastAsia="Calibri" w:hAnsi="Arial" w:cs="Arial"/>
          <w:color w:val="000000" w:themeColor="text1"/>
          <w:lang w:eastAsia="en-GB"/>
        </w:rPr>
        <w:t>P</w:t>
      </w:r>
      <w:r w:rsidRPr="009F036E">
        <w:rPr>
          <w:rFonts w:ascii="Arial" w:eastAsia="Calibri" w:hAnsi="Arial" w:cs="Arial"/>
          <w:color w:val="000000" w:themeColor="text1"/>
          <w:lang w:eastAsia="en-GB"/>
        </w:rPr>
        <w:t>or ejemplo, en el Concepto C-608 del 23 de septiembre de 2022, se expresó lo siguiente:</w:t>
      </w:r>
      <w:r w:rsidR="00944D5A" w:rsidRPr="00680434">
        <w:rPr>
          <w:rFonts w:ascii="Arial" w:eastAsia="Calibri" w:hAnsi="Arial" w:cs="Arial"/>
          <w:color w:val="000000" w:themeColor="text1"/>
          <w:lang w:eastAsia="en-GB"/>
        </w:rPr>
        <w:t xml:space="preserve"> </w:t>
      </w:r>
      <w:r w:rsidRPr="00680434">
        <w:rPr>
          <w:rFonts w:ascii="Arial" w:eastAsia="Calibri" w:hAnsi="Arial" w:cs="Arial"/>
          <w:color w:val="000000" w:themeColor="text1"/>
          <w:lang w:eastAsia="en-GB"/>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23A50AF6" w14:textId="5D29E074" w:rsidR="005543E0" w:rsidRDefault="005543E0" w:rsidP="005543E0">
      <w:pPr>
        <w:tabs>
          <w:tab w:val="left" w:pos="426"/>
        </w:tabs>
        <w:spacing w:line="276" w:lineRule="auto"/>
        <w:jc w:val="both"/>
        <w:rPr>
          <w:rFonts w:ascii="Arial" w:eastAsia="Calibri" w:hAnsi="Arial" w:cs="Arial"/>
          <w:color w:val="000000" w:themeColor="text1"/>
          <w:lang w:eastAsia="en-GB"/>
        </w:rPr>
      </w:pPr>
      <w:r>
        <w:rPr>
          <w:rFonts w:ascii="Arial" w:eastAsia="Calibri" w:hAnsi="Arial" w:cs="Arial"/>
          <w:color w:val="000000" w:themeColor="text1"/>
          <w:lang w:eastAsia="en-GB"/>
        </w:rPr>
        <w:tab/>
      </w:r>
      <w:r>
        <w:rPr>
          <w:rFonts w:ascii="Arial" w:eastAsia="Calibri" w:hAnsi="Arial" w:cs="Arial"/>
          <w:color w:val="000000" w:themeColor="text1"/>
          <w:lang w:eastAsia="en-GB"/>
        </w:rPr>
        <w:tab/>
      </w:r>
      <w:r w:rsidRPr="009F036E">
        <w:rPr>
          <w:rFonts w:ascii="Arial" w:eastAsia="Calibri" w:hAnsi="Arial" w:cs="Arial"/>
          <w:color w:val="000000" w:themeColor="text1"/>
          <w:lang w:eastAsia="en-GB"/>
        </w:rPr>
        <w:t>Sin embargo, cabe aclarar que la equivalencia a la cual se h</w:t>
      </w:r>
      <w:r w:rsidR="005C7439">
        <w:rPr>
          <w:rFonts w:ascii="Arial" w:eastAsia="Calibri" w:hAnsi="Arial" w:cs="Arial"/>
          <w:color w:val="000000" w:themeColor="text1"/>
          <w:lang w:eastAsia="en-GB"/>
        </w:rPr>
        <w:t>ace</w:t>
      </w:r>
      <w:r w:rsidRPr="009F036E">
        <w:rPr>
          <w:rFonts w:ascii="Arial" w:eastAsia="Calibri" w:hAnsi="Arial" w:cs="Arial"/>
          <w:color w:val="000000" w:themeColor="text1"/>
          <w:lang w:eastAsia="en-GB"/>
        </w:rPr>
        <w:t xml:space="preserve"> referencia</w:t>
      </w:r>
      <w:r w:rsidR="006848A8">
        <w:rPr>
          <w:rFonts w:ascii="Arial" w:eastAsia="Calibri" w:hAnsi="Arial" w:cs="Arial"/>
          <w:color w:val="000000" w:themeColor="text1"/>
          <w:lang w:eastAsia="en-GB"/>
        </w:rPr>
        <w:t xml:space="preserve"> en el concepto en cita</w:t>
      </w:r>
      <w:r w:rsidRPr="009F036E">
        <w:rPr>
          <w:rFonts w:ascii="Arial" w:eastAsia="Calibri" w:hAnsi="Arial" w:cs="Arial"/>
          <w:color w:val="000000" w:themeColor="text1"/>
          <w:lang w:eastAsia="en-GB"/>
        </w:rPr>
        <w:t xml:space="preserve"> debe entenderse en el sentido de que </w:t>
      </w:r>
      <w:bookmarkStart w:id="31" w:name="_Hlk131064898"/>
      <w:r w:rsidR="00245616">
        <w:rPr>
          <w:rFonts w:ascii="Arial" w:eastAsia="Calibri" w:hAnsi="Arial" w:cs="Arial"/>
          <w:color w:val="000000" w:themeColor="text1"/>
          <w:lang w:eastAsia="en-GB"/>
        </w:rPr>
        <w:t xml:space="preserve">cuando las normas que integran </w:t>
      </w:r>
      <w:r w:rsidRPr="009F036E">
        <w:rPr>
          <w:rFonts w:ascii="Arial" w:eastAsia="Calibri" w:hAnsi="Arial" w:cs="Arial"/>
          <w:color w:val="000000" w:themeColor="text1"/>
          <w:lang w:eastAsia="en-GB"/>
        </w:rPr>
        <w:t xml:space="preserve">el Estatuto General de Contratación de la Administración Pública </w:t>
      </w:r>
      <w:r w:rsidR="00D11105">
        <w:rPr>
          <w:rFonts w:ascii="Arial" w:eastAsia="Calibri" w:hAnsi="Arial" w:cs="Arial"/>
          <w:color w:val="000000" w:themeColor="text1"/>
          <w:lang w:eastAsia="en-GB"/>
        </w:rPr>
        <w:t xml:space="preserve">no </w:t>
      </w:r>
      <w:r w:rsidR="006848A8">
        <w:rPr>
          <w:rFonts w:ascii="Arial" w:eastAsia="Calibri" w:hAnsi="Arial" w:cs="Arial"/>
          <w:color w:val="000000" w:themeColor="text1"/>
          <w:lang w:eastAsia="en-GB"/>
        </w:rPr>
        <w:t>hacen</w:t>
      </w:r>
      <w:r w:rsidR="00D11105">
        <w:rPr>
          <w:rFonts w:ascii="Arial" w:eastAsia="Calibri" w:hAnsi="Arial" w:cs="Arial"/>
          <w:color w:val="000000" w:themeColor="text1"/>
          <w:lang w:eastAsia="en-GB"/>
        </w:rPr>
        <w:t xml:space="preserve"> distinción entre convenios y contratos</w:t>
      </w:r>
      <w:r w:rsidR="00056852">
        <w:rPr>
          <w:rFonts w:ascii="Arial" w:eastAsia="Calibri" w:hAnsi="Arial" w:cs="Arial"/>
          <w:color w:val="000000" w:themeColor="text1"/>
          <w:lang w:eastAsia="en-GB"/>
        </w:rPr>
        <w:t xml:space="preserve"> </w:t>
      </w:r>
      <w:r w:rsidR="00BB5243">
        <w:rPr>
          <w:rFonts w:ascii="Arial" w:eastAsia="Calibri" w:hAnsi="Arial" w:cs="Arial"/>
          <w:color w:val="000000" w:themeColor="text1"/>
          <w:lang w:eastAsia="en-GB"/>
        </w:rPr>
        <w:t>interadministrativos</w:t>
      </w:r>
      <w:r w:rsidR="006848A8">
        <w:rPr>
          <w:rFonts w:ascii="Arial" w:eastAsia="Calibri" w:hAnsi="Arial" w:cs="Arial"/>
          <w:color w:val="000000" w:themeColor="text1"/>
          <w:lang w:eastAsia="en-GB"/>
        </w:rPr>
        <w:t xml:space="preserve"> y, por lo tanto,</w:t>
      </w:r>
      <w:r w:rsidR="00D11105">
        <w:rPr>
          <w:rFonts w:ascii="Arial" w:eastAsia="Calibri" w:hAnsi="Arial" w:cs="Arial"/>
          <w:color w:val="000000" w:themeColor="text1"/>
          <w:lang w:eastAsia="en-GB"/>
        </w:rPr>
        <w:t xml:space="preserve"> </w:t>
      </w:r>
      <w:r w:rsidRPr="009F036E">
        <w:rPr>
          <w:rFonts w:ascii="Arial" w:eastAsia="Calibri" w:hAnsi="Arial" w:cs="Arial"/>
          <w:color w:val="000000" w:themeColor="text1"/>
          <w:lang w:eastAsia="en-GB"/>
        </w:rPr>
        <w:t xml:space="preserve">se aplican tanto para </w:t>
      </w:r>
      <w:r w:rsidR="00056852">
        <w:rPr>
          <w:rFonts w:ascii="Arial" w:eastAsia="Calibri" w:hAnsi="Arial" w:cs="Arial"/>
          <w:color w:val="000000" w:themeColor="text1"/>
          <w:lang w:eastAsia="en-GB"/>
        </w:rPr>
        <w:t>ambos</w:t>
      </w:r>
      <w:r>
        <w:rPr>
          <w:rFonts w:ascii="Arial" w:eastAsia="Calibri" w:hAnsi="Arial" w:cs="Arial"/>
          <w:color w:val="000000" w:themeColor="text1"/>
          <w:lang w:eastAsia="en-GB"/>
        </w:rPr>
        <w:t>. Sin embargo, esto</w:t>
      </w:r>
      <w:r w:rsidRPr="009F036E">
        <w:rPr>
          <w:rFonts w:ascii="Arial" w:eastAsia="Calibri" w:hAnsi="Arial" w:cs="Arial"/>
          <w:color w:val="000000" w:themeColor="text1"/>
          <w:lang w:eastAsia="en-GB"/>
        </w:rPr>
        <w:t xml:space="preserve"> no implica asumir que los contratos y los convenios sean figuras idénticas, sino simplemente que sus diferencias, en determinados casos, no resultan relevantes o determinantes para efectos de definir la aplicación de cierta normativa, como sucede con el alcance de la Ley </w:t>
      </w:r>
      <w:r>
        <w:rPr>
          <w:rFonts w:ascii="Arial" w:eastAsia="Calibri" w:hAnsi="Arial" w:cs="Arial"/>
          <w:color w:val="000000" w:themeColor="text1"/>
          <w:lang w:eastAsia="en-GB"/>
        </w:rPr>
        <w:t>996 de 2005</w:t>
      </w:r>
      <w:r w:rsidR="00BB5243">
        <w:rPr>
          <w:rFonts w:ascii="Arial" w:eastAsia="Calibri" w:hAnsi="Arial" w:cs="Arial"/>
          <w:color w:val="000000" w:themeColor="text1"/>
          <w:lang w:eastAsia="en-GB"/>
        </w:rPr>
        <w:t xml:space="preserve"> – Ley </w:t>
      </w:r>
      <w:r w:rsidR="00BB5243">
        <w:rPr>
          <w:rFonts w:ascii="Arial" w:eastAsia="Calibri" w:hAnsi="Arial" w:cs="Arial"/>
          <w:color w:val="000000" w:themeColor="text1"/>
          <w:lang w:eastAsia="en-GB"/>
        </w:rPr>
        <w:lastRenderedPageBreak/>
        <w:t>de garantías electorales</w:t>
      </w:r>
      <w:r w:rsidRPr="009F036E">
        <w:rPr>
          <w:rFonts w:ascii="Arial" w:eastAsia="Calibri" w:hAnsi="Arial" w:cs="Arial"/>
          <w:color w:val="000000" w:themeColor="text1"/>
          <w:lang w:eastAsia="en-GB"/>
        </w:rPr>
        <w:t>.</w:t>
      </w:r>
      <w:r>
        <w:rPr>
          <w:rFonts w:ascii="Arial" w:eastAsia="Calibri" w:hAnsi="Arial" w:cs="Arial"/>
          <w:color w:val="000000" w:themeColor="text1"/>
          <w:lang w:eastAsia="en-GB"/>
        </w:rPr>
        <w:t xml:space="preserve"> De hecho, la distinción también se plantea en el ámbito del derecho privado con la referencia a los contratos de contraprestación y de colaboración</w:t>
      </w:r>
      <w:r>
        <w:rPr>
          <w:rStyle w:val="Refdenotaalpie"/>
          <w:rFonts w:ascii="Arial" w:eastAsia="Calibri" w:hAnsi="Arial" w:cs="Arial"/>
          <w:color w:val="000000" w:themeColor="text1"/>
          <w:lang w:eastAsia="en-GB"/>
        </w:rPr>
        <w:footnoteReference w:id="34"/>
      </w:r>
      <w:r>
        <w:rPr>
          <w:rFonts w:ascii="Arial" w:eastAsia="Calibri" w:hAnsi="Arial" w:cs="Arial"/>
          <w:color w:val="000000" w:themeColor="text1"/>
          <w:lang w:eastAsia="en-GB"/>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Pr>
          <w:rStyle w:val="Refdenotaalpie"/>
          <w:rFonts w:ascii="Arial" w:eastAsia="Calibri" w:hAnsi="Arial" w:cs="Arial"/>
          <w:color w:val="000000" w:themeColor="text1"/>
          <w:lang w:eastAsia="en-GB"/>
        </w:rPr>
        <w:footnoteReference w:id="35"/>
      </w:r>
      <w:r>
        <w:rPr>
          <w:rFonts w:ascii="Arial" w:eastAsia="Calibri" w:hAnsi="Arial" w:cs="Arial"/>
          <w:color w:val="000000" w:themeColor="text1"/>
          <w:lang w:eastAsia="en-GB"/>
        </w:rPr>
        <w:t xml:space="preserve">. </w:t>
      </w:r>
    </w:p>
    <w:bookmarkEnd w:id="31"/>
    <w:p w14:paraId="0DA25324" w14:textId="77777777" w:rsidR="005543E0" w:rsidRPr="009F036E" w:rsidRDefault="005543E0" w:rsidP="005543E0">
      <w:pPr>
        <w:tabs>
          <w:tab w:val="left" w:pos="426"/>
        </w:tabs>
        <w:spacing w:line="276" w:lineRule="auto"/>
        <w:jc w:val="both"/>
        <w:rPr>
          <w:rFonts w:ascii="Arial" w:eastAsia="Calibri" w:hAnsi="Arial" w:cs="Arial"/>
          <w:color w:val="000000" w:themeColor="text1"/>
          <w:lang w:eastAsia="en-GB"/>
        </w:rPr>
      </w:pPr>
      <w:r>
        <w:rPr>
          <w:rFonts w:ascii="Arial" w:eastAsia="Calibri" w:hAnsi="Arial" w:cs="Arial"/>
          <w:color w:val="000000" w:themeColor="text1"/>
          <w:lang w:eastAsia="en-GB"/>
        </w:rPr>
        <w:tab/>
      </w:r>
      <w:r>
        <w:rPr>
          <w:rFonts w:ascii="Arial" w:eastAsia="Calibri" w:hAnsi="Arial" w:cs="Arial"/>
          <w:color w:val="000000" w:themeColor="text1"/>
          <w:lang w:eastAsia="en-GB"/>
        </w:rPr>
        <w:tab/>
      </w:r>
      <w:r w:rsidRPr="009F036E">
        <w:rPr>
          <w:rFonts w:ascii="Arial" w:eastAsia="Calibri" w:hAnsi="Arial" w:cs="Arial"/>
          <w:color w:val="000000" w:themeColor="text1"/>
          <w:lang w:eastAsia="en-GB"/>
        </w:rPr>
        <w:t xml:space="preserve">En otras palabras, lo que se ha querido significar con la supuesta equivalencia entre convenio y contrato es que, si bien son institutos distintos desde el punto de vista conceptual, sus diferencias, bajo ciertas circunstancias, no resultan relevantes para aplicar determinada norma o derivar de ellos ciertos efectos. Lo anterior se corrobora con el hecho de que, inclusive, en los conceptos emitidos por esta Agencia relativos a la aplicación de la Ley de Garantías y en los que se adujo la denominada </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equivalencia</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 xml:space="preserve"> se advirtió que, tanto jurisprudencial como doctrinariamente, se han hecho diferenciaciones conceptuales entre las dos figuras comentadas. </w:t>
      </w:r>
    </w:p>
    <w:p w14:paraId="275C4267" w14:textId="13708D78" w:rsidR="005543E0" w:rsidRDefault="005543E0" w:rsidP="005543E0">
      <w:pPr>
        <w:tabs>
          <w:tab w:val="left" w:pos="426"/>
        </w:tabs>
        <w:spacing w:line="276" w:lineRule="auto"/>
        <w:jc w:val="both"/>
        <w:rPr>
          <w:rFonts w:ascii="Arial" w:eastAsia="Calibri" w:hAnsi="Arial" w:cs="Arial"/>
          <w:color w:val="000000" w:themeColor="text1"/>
          <w:lang w:eastAsia="en-GB"/>
        </w:rPr>
      </w:pPr>
      <w:r>
        <w:rPr>
          <w:rFonts w:ascii="Arial" w:eastAsia="Calibri" w:hAnsi="Arial" w:cs="Arial"/>
          <w:color w:val="000000" w:themeColor="text1"/>
          <w:lang w:eastAsia="en-GB"/>
        </w:rPr>
        <w:tab/>
      </w:r>
      <w:r>
        <w:rPr>
          <w:rFonts w:ascii="Arial" w:eastAsia="Calibri" w:hAnsi="Arial" w:cs="Arial"/>
          <w:color w:val="000000" w:themeColor="text1"/>
          <w:lang w:eastAsia="en-GB"/>
        </w:rPr>
        <w:tab/>
        <w:t>En este contexto</w:t>
      </w:r>
      <w:r w:rsidRPr="009F036E">
        <w:rPr>
          <w:rFonts w:ascii="Arial" w:eastAsia="Calibri" w:hAnsi="Arial" w:cs="Arial"/>
          <w:color w:val="000000" w:themeColor="text1"/>
          <w:lang w:eastAsia="en-GB"/>
        </w:rPr>
        <w:t xml:space="preserve">, existen algunos supuestos bajo las cuales las diferencias entre las características propias de los contratos y convenios </w:t>
      </w:r>
      <w:r>
        <w:rPr>
          <w:rFonts w:ascii="Arial" w:eastAsia="Calibri" w:hAnsi="Arial" w:cs="Arial"/>
          <w:color w:val="000000" w:themeColor="text1"/>
          <w:lang w:eastAsia="en-GB"/>
        </w:rPr>
        <w:t>definen</w:t>
      </w:r>
      <w:r w:rsidRPr="009F036E">
        <w:rPr>
          <w:rFonts w:ascii="Arial" w:eastAsia="Calibri" w:hAnsi="Arial" w:cs="Arial"/>
          <w:color w:val="000000" w:themeColor="text1"/>
          <w:lang w:eastAsia="en-GB"/>
        </w:rPr>
        <w:t xml:space="preserve"> la aplicación o inaplicación de ciertas normas, ante lo cual no podrán </w:t>
      </w:r>
      <w:r>
        <w:rPr>
          <w:rFonts w:ascii="Arial" w:eastAsia="Calibri" w:hAnsi="Arial" w:cs="Arial"/>
          <w:color w:val="000000" w:themeColor="text1"/>
          <w:lang w:eastAsia="en-GB"/>
        </w:rPr>
        <w:t>verse</w:t>
      </w:r>
      <w:r w:rsidRPr="009F036E">
        <w:rPr>
          <w:rFonts w:ascii="Arial" w:eastAsia="Calibri" w:hAnsi="Arial" w:cs="Arial"/>
          <w:color w:val="000000" w:themeColor="text1"/>
          <w:lang w:eastAsia="en-GB"/>
        </w:rPr>
        <w:t xml:space="preserve"> como </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equivalentes</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 xml:space="preserve"> sino como instituciones negociales </w:t>
      </w:r>
      <w:r w:rsidR="00E220E2" w:rsidRPr="009F036E">
        <w:rPr>
          <w:rFonts w:ascii="Arial" w:eastAsia="Calibri" w:hAnsi="Arial" w:cs="Arial"/>
          <w:color w:val="000000" w:themeColor="text1"/>
          <w:lang w:eastAsia="en-GB"/>
        </w:rPr>
        <w:t>disímiles,</w:t>
      </w:r>
      <w:r w:rsidRPr="009F036E">
        <w:rPr>
          <w:rFonts w:ascii="Arial" w:eastAsia="Calibri" w:hAnsi="Arial" w:cs="Arial"/>
          <w:color w:val="000000" w:themeColor="text1"/>
          <w:lang w:eastAsia="en-GB"/>
        </w:rPr>
        <w:t xml:space="preserve"> aunque indudablemente, con algunos atributos comunes. En otras palabras, diferenciar entre los conceptos de convenio y contrato, así como establecer con precisión las características y elementos esenciales de cada uno, resulta necesario de cara a definir la aplicación de ciertas figuras contractuales y normativas a cada uno de ellos.</w:t>
      </w:r>
    </w:p>
    <w:p w14:paraId="196C3759" w14:textId="77777777" w:rsidR="005543E0" w:rsidRPr="009F036E" w:rsidRDefault="005543E0" w:rsidP="005543E0">
      <w:pPr>
        <w:spacing w:line="276" w:lineRule="auto"/>
        <w:ind w:firstLine="709"/>
        <w:jc w:val="both"/>
        <w:rPr>
          <w:rFonts w:ascii="Arial" w:eastAsia="Calibri" w:hAnsi="Arial" w:cs="Arial"/>
          <w:color w:val="000000" w:themeColor="text1"/>
          <w:lang w:eastAsia="en-GB"/>
        </w:rPr>
      </w:pPr>
      <w:r w:rsidRPr="009F036E">
        <w:rPr>
          <w:rFonts w:ascii="Arial" w:eastAsia="Calibri" w:hAnsi="Arial" w:cs="Arial"/>
          <w:color w:val="000000" w:themeColor="text1"/>
          <w:lang w:eastAsia="en-GB"/>
        </w:rPr>
        <w:t xml:space="preserve">Este ejercicio hermenéutico ha sido realizado por esta Subdirección en múltiples conceptos en los que ha analizado la aplicación de algunas figuras en relación con los contratos y convenios interadministrativos. Así, por ejemplo, en el C-168 del 14 de abril de 2021 se indicaron </w:t>
      </w:r>
      <w:r w:rsidRPr="009F036E">
        <w:rPr>
          <w:rFonts w:ascii="Arial" w:eastAsia="Calibri" w:hAnsi="Arial" w:cs="Arial"/>
          <w:color w:val="000000" w:themeColor="text1"/>
          <w:lang w:eastAsia="en-GB"/>
        </w:rPr>
        <w:lastRenderedPageBreak/>
        <w:t>las diferencias entre los convenios y contratos a efectos de concluir la improcedencia de la liquidación unilateral en los primeros</w:t>
      </w:r>
      <w:r>
        <w:rPr>
          <w:rFonts w:ascii="Arial" w:eastAsia="Calibri" w:hAnsi="Arial" w:cs="Arial"/>
          <w:color w:val="000000" w:themeColor="text1"/>
          <w:lang w:eastAsia="en-GB"/>
        </w:rPr>
        <w:t>.</w:t>
      </w:r>
      <w:r w:rsidRPr="009F036E">
        <w:rPr>
          <w:rFonts w:ascii="Arial" w:eastAsia="Calibri" w:hAnsi="Arial" w:cs="Arial"/>
          <w:color w:val="000000" w:themeColor="text1"/>
          <w:lang w:eastAsia="en-GB"/>
        </w:rPr>
        <w:t xml:space="preserve"> </w:t>
      </w:r>
      <w:r>
        <w:rPr>
          <w:rFonts w:ascii="Arial" w:eastAsia="Calibri" w:hAnsi="Arial" w:cs="Arial"/>
          <w:color w:val="000000" w:themeColor="text1"/>
          <w:lang w:eastAsia="en-GB"/>
        </w:rPr>
        <w:t>D</w:t>
      </w:r>
      <w:r w:rsidRPr="009F036E">
        <w:rPr>
          <w:rFonts w:ascii="Arial" w:eastAsia="Calibri" w:hAnsi="Arial" w:cs="Arial"/>
          <w:color w:val="000000" w:themeColor="text1"/>
          <w:lang w:eastAsia="en-GB"/>
        </w:rPr>
        <w:t xml:space="preserve">e igual forma, </w:t>
      </w:r>
      <w:r>
        <w:rPr>
          <w:rFonts w:ascii="Arial" w:eastAsia="Calibri" w:hAnsi="Arial" w:cs="Arial"/>
          <w:color w:val="000000" w:themeColor="text1"/>
          <w:lang w:eastAsia="en-GB"/>
        </w:rPr>
        <w:t>esta</w:t>
      </w:r>
      <w:r w:rsidRPr="009F036E">
        <w:rPr>
          <w:rFonts w:ascii="Arial" w:eastAsia="Calibri" w:hAnsi="Arial" w:cs="Arial"/>
          <w:color w:val="000000" w:themeColor="text1"/>
          <w:lang w:eastAsia="en-GB"/>
        </w:rPr>
        <w:t xml:space="preserve"> escisión conceptual se planteó en el </w:t>
      </w:r>
      <w:r>
        <w:rPr>
          <w:rFonts w:ascii="Arial" w:eastAsia="Calibri" w:hAnsi="Arial" w:cs="Arial"/>
          <w:color w:val="000000" w:themeColor="text1"/>
          <w:lang w:eastAsia="en-GB"/>
        </w:rPr>
        <w:t>C</w:t>
      </w:r>
      <w:r w:rsidRPr="009F036E">
        <w:rPr>
          <w:rFonts w:ascii="Arial" w:eastAsia="Calibri" w:hAnsi="Arial" w:cs="Arial"/>
          <w:color w:val="000000" w:themeColor="text1"/>
          <w:lang w:eastAsia="en-GB"/>
        </w:rPr>
        <w:t>oncepto C-664 de</w:t>
      </w:r>
      <w:r>
        <w:rPr>
          <w:rFonts w:ascii="Arial" w:eastAsia="Calibri" w:hAnsi="Arial" w:cs="Arial"/>
          <w:color w:val="000000" w:themeColor="text1"/>
          <w:lang w:eastAsia="en-GB"/>
        </w:rPr>
        <w:t>l 1° de septiembre de</w:t>
      </w:r>
      <w:r w:rsidRPr="009F036E">
        <w:rPr>
          <w:rFonts w:ascii="Arial" w:eastAsia="Calibri" w:hAnsi="Arial" w:cs="Arial"/>
          <w:color w:val="000000" w:themeColor="text1"/>
          <w:lang w:eastAsia="en-GB"/>
        </w:rPr>
        <w:t xml:space="preserve"> 2022, a través del cual se concluyó que el límite de la adición del valor inicial no es aplicable a los convenios que carecen de contenido patrimonial y que no están sujetos al Estatuto General de Contratación de la Administración Pública.</w:t>
      </w:r>
    </w:p>
    <w:p w14:paraId="67940136" w14:textId="0E0AA859" w:rsidR="005543E0" w:rsidRPr="009F036E" w:rsidRDefault="005543E0" w:rsidP="005543E0">
      <w:pPr>
        <w:spacing w:line="276" w:lineRule="auto"/>
        <w:ind w:firstLine="709"/>
        <w:jc w:val="both"/>
        <w:rPr>
          <w:rFonts w:ascii="Arial" w:eastAsia="Calibri" w:hAnsi="Arial" w:cs="Arial"/>
          <w:color w:val="000000" w:themeColor="text1"/>
          <w:lang w:eastAsia="en-GB"/>
        </w:rPr>
      </w:pPr>
      <w:r w:rsidRPr="009F036E">
        <w:rPr>
          <w:rFonts w:ascii="Arial" w:eastAsia="Calibri" w:hAnsi="Arial" w:cs="Arial"/>
          <w:color w:val="000000" w:themeColor="text1"/>
          <w:lang w:eastAsia="en-GB"/>
        </w:rPr>
        <w:t xml:space="preserve">La argumentación planteada en este último concepto se reitera y complementa a continuación con el fin de aclarar la posición de esta Agencia frente a la materia en cuestión. </w:t>
      </w:r>
      <w:r w:rsidR="008565E5">
        <w:rPr>
          <w:rFonts w:ascii="Arial" w:eastAsia="Calibri" w:hAnsi="Arial" w:cs="Arial"/>
          <w:color w:val="000000" w:themeColor="text1"/>
          <w:lang w:eastAsia="en-GB"/>
        </w:rPr>
        <w:t>En el concepto citado</w:t>
      </w:r>
      <w:r w:rsidRPr="009F036E">
        <w:rPr>
          <w:rFonts w:ascii="Arial" w:eastAsia="Calibri" w:hAnsi="Arial" w:cs="Arial"/>
          <w:color w:val="000000" w:themeColor="text1"/>
          <w:lang w:eastAsia="en-GB"/>
        </w:rPr>
        <w:t xml:space="preserve">, </w:t>
      </w:r>
      <w:r w:rsidR="008565E5">
        <w:rPr>
          <w:rFonts w:ascii="Arial" w:eastAsia="Calibri" w:hAnsi="Arial" w:cs="Arial"/>
          <w:color w:val="000000" w:themeColor="text1"/>
          <w:lang w:eastAsia="en-GB"/>
        </w:rPr>
        <w:t xml:space="preserve">se indicó que </w:t>
      </w:r>
      <w:r w:rsidRPr="009F036E">
        <w:rPr>
          <w:rFonts w:ascii="Arial" w:eastAsia="Calibri" w:hAnsi="Arial" w:cs="Arial"/>
          <w:color w:val="000000" w:themeColor="text1"/>
          <w:lang w:eastAsia="en-GB"/>
        </w:rPr>
        <w:t>la normativa en la materia no establece mayor diferenciación entre estas dos figuras jurídicas. El Estatuto General de Contratación de la Administración Pública hace referencia de manera expresa al contrato interadministrativo o, en términos generales, a los interadministrativos y no al convenio. No obstante, las entidades del Estado, en el marco de la Ley 80 de 1993, pueden acordar entre sí diferentes tipos de obligaciones, siempre que su objeto de creación les permita cumplirlas, con el objetivo común de materializar los fines del Estado. Por este motivo, puede entenderse que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33FF5114" w14:textId="77777777" w:rsidR="005543E0" w:rsidRPr="0076320C" w:rsidRDefault="005543E0" w:rsidP="005543E0">
      <w:pPr>
        <w:spacing w:before="120" w:line="276" w:lineRule="auto"/>
        <w:ind w:firstLine="709"/>
        <w:jc w:val="both"/>
        <w:rPr>
          <w:rFonts w:ascii="Arial" w:eastAsia="Calibri" w:hAnsi="Arial" w:cs="Arial"/>
          <w:color w:val="000000" w:themeColor="text1"/>
          <w:lang w:val="es-ES_tradnl"/>
        </w:rPr>
      </w:pPr>
      <w:r w:rsidRPr="0076320C">
        <w:rPr>
          <w:rFonts w:ascii="Arial" w:eastAsia="Calibri" w:hAnsi="Arial" w:cs="Arial"/>
          <w:bCs/>
          <w:color w:val="000000" w:themeColor="text1"/>
          <w:lang w:bidi="es-ES"/>
        </w:rPr>
        <w:t>Además, el Decreto 1082 de 2015 dispone que los convenios o contratos interadministrativos, así denominados en su artículo 2.2.1.2.1.4.4, se contratan directamente, por lo que no hay lugar a dudas que dichos acuerdos no están exceptuados del Estatuto General de Contratación de la Administración Pública y que para efectos de la modalidad de contratación representan lo mismo en la medida en que concurran entidades estatales en el acuerdo de voluntades. Así sucede también al aplica</w:t>
      </w:r>
      <w:r>
        <w:rPr>
          <w:rFonts w:ascii="Arial" w:eastAsia="Calibri" w:hAnsi="Arial" w:cs="Arial"/>
          <w:bCs/>
          <w:color w:val="000000" w:themeColor="text1"/>
          <w:lang w:bidi="es-ES"/>
        </w:rPr>
        <w:t>r</w:t>
      </w:r>
      <w:r w:rsidRPr="0076320C">
        <w:rPr>
          <w:rFonts w:ascii="Arial" w:eastAsia="Calibri" w:hAnsi="Arial" w:cs="Arial"/>
          <w:bCs/>
          <w:color w:val="000000" w:themeColor="text1"/>
          <w:lang w:bidi="es-ES"/>
        </w:rPr>
        <w:t xml:space="preserve"> </w:t>
      </w:r>
      <w:r>
        <w:rPr>
          <w:rFonts w:ascii="Arial" w:eastAsia="Calibri" w:hAnsi="Arial" w:cs="Arial"/>
          <w:bCs/>
          <w:color w:val="000000" w:themeColor="text1"/>
          <w:lang w:bidi="es-ES"/>
        </w:rPr>
        <w:t>e</w:t>
      </w:r>
      <w:r w:rsidRPr="0076320C">
        <w:rPr>
          <w:rFonts w:ascii="Arial" w:eastAsia="Calibri" w:hAnsi="Arial" w:cs="Arial"/>
          <w:bCs/>
          <w:color w:val="000000" w:themeColor="text1"/>
          <w:lang w:bidi="es-ES"/>
        </w:rPr>
        <w:t>l derecho privado y a la definición contenida en el Código Civil respecto de cada una de estas figuras.</w:t>
      </w:r>
    </w:p>
    <w:p w14:paraId="0109F51B" w14:textId="73EFC7B1" w:rsidR="005543E0" w:rsidRDefault="00336255" w:rsidP="005543E0">
      <w:pPr>
        <w:spacing w:before="120" w:line="276" w:lineRule="auto"/>
        <w:ind w:firstLine="709"/>
        <w:jc w:val="both"/>
        <w:rPr>
          <w:rFonts w:ascii="Arial" w:eastAsia="Calibri" w:hAnsi="Arial" w:cs="Arial"/>
          <w:bCs/>
          <w:color w:val="000000" w:themeColor="text1"/>
          <w:lang w:bidi="es-ES"/>
        </w:rPr>
      </w:pPr>
      <w:r>
        <w:rPr>
          <w:rFonts w:ascii="Arial" w:eastAsia="Calibri" w:hAnsi="Arial" w:cs="Arial"/>
          <w:bCs/>
          <w:color w:val="000000" w:themeColor="text1"/>
          <w:lang w:bidi="es-ES"/>
        </w:rPr>
        <w:t>Ahora bien, t</w:t>
      </w:r>
      <w:r w:rsidR="00CF383B">
        <w:rPr>
          <w:rFonts w:ascii="Arial" w:eastAsia="Calibri" w:hAnsi="Arial" w:cs="Arial"/>
          <w:bCs/>
          <w:color w:val="000000" w:themeColor="text1"/>
          <w:lang w:bidi="es-ES"/>
        </w:rPr>
        <w:t>anto la doctrina como la jurisprudencia han señalado las distinciones conceptuales que existen entre convenios y contratos</w:t>
      </w:r>
      <w:r w:rsidR="006F6685">
        <w:rPr>
          <w:rFonts w:ascii="Arial" w:eastAsia="Calibri" w:hAnsi="Arial" w:cs="Arial"/>
          <w:bCs/>
          <w:color w:val="000000" w:themeColor="text1"/>
          <w:lang w:bidi="es-ES"/>
        </w:rPr>
        <w:t xml:space="preserve"> indicando que mientras </w:t>
      </w:r>
      <w:r w:rsidR="005543E0" w:rsidRPr="0076320C">
        <w:rPr>
          <w:rFonts w:ascii="Arial" w:eastAsia="Calibri" w:hAnsi="Arial" w:cs="Arial"/>
          <w:bCs/>
          <w:color w:val="000000" w:themeColor="text1"/>
          <w:lang w:bidi="es-ES"/>
        </w:rPr>
        <w:t xml:space="preserve">en el </w:t>
      </w:r>
      <w:r w:rsidR="005543E0" w:rsidRPr="0076320C">
        <w:rPr>
          <w:rFonts w:ascii="Arial" w:eastAsia="Calibri" w:hAnsi="Arial" w:cs="Arial"/>
          <w:bCs/>
          <w:i/>
          <w:iCs/>
          <w:color w:val="000000" w:themeColor="text1"/>
          <w:lang w:bidi="es-ES"/>
        </w:rPr>
        <w:t>contrato</w:t>
      </w:r>
      <w:r w:rsidR="005543E0" w:rsidRPr="0076320C">
        <w:rPr>
          <w:rFonts w:ascii="Arial" w:eastAsia="Calibri" w:hAnsi="Arial" w:cs="Arial"/>
          <w:bCs/>
          <w:color w:val="000000" w:themeColor="text1"/>
          <w:lang w:bidi="es-ES"/>
        </w:rPr>
        <w:t xml:space="preserve"> las finalidades de las partes divergen, en el </w:t>
      </w:r>
      <w:r w:rsidR="005543E0" w:rsidRPr="0076320C">
        <w:rPr>
          <w:rFonts w:ascii="Arial" w:eastAsia="Calibri" w:hAnsi="Arial" w:cs="Arial"/>
          <w:bCs/>
          <w:i/>
          <w:iCs/>
          <w:color w:val="000000" w:themeColor="text1"/>
          <w:lang w:bidi="es-ES"/>
        </w:rPr>
        <w:t xml:space="preserve">convenio </w:t>
      </w:r>
      <w:r w:rsidR="005543E0" w:rsidRPr="0076320C">
        <w:rPr>
          <w:rFonts w:ascii="Arial" w:eastAsia="Calibri" w:hAnsi="Arial" w:cs="Arial"/>
          <w:bCs/>
          <w:color w:val="000000" w:themeColor="text1"/>
          <w:lang w:bidi="es-ES"/>
        </w:rPr>
        <w:t xml:space="preserve">convergen y cooperan en función del cumplimiento eficiente de un propósito estatal común superior. </w:t>
      </w:r>
    </w:p>
    <w:p w14:paraId="760CB4E4" w14:textId="1C2C90EE" w:rsidR="005543E0" w:rsidRPr="0076320C" w:rsidRDefault="005543E0" w:rsidP="005543E0">
      <w:pPr>
        <w:spacing w:before="120" w:line="276" w:lineRule="auto"/>
        <w:ind w:firstLine="709"/>
        <w:jc w:val="both"/>
        <w:rPr>
          <w:rFonts w:ascii="Arial" w:eastAsia="Calibri" w:hAnsi="Arial" w:cs="Arial"/>
          <w:bCs/>
          <w:color w:val="000000" w:themeColor="text1"/>
          <w:lang w:bidi="es-ES"/>
        </w:rPr>
      </w:pPr>
      <w:r>
        <w:rPr>
          <w:rFonts w:ascii="Arial" w:eastAsia="Calibri" w:hAnsi="Arial" w:cs="Arial"/>
          <w:bCs/>
          <w:color w:val="000000" w:themeColor="text1"/>
          <w:lang w:bidi="es-ES"/>
        </w:rPr>
        <w:t>Esta diferencia está mucho más apuntalada en el derecho español de acuerdo con el artículo 47.1 de la Ley 40 de 2015, la cual regula el régimen jurídico del sector público</w:t>
      </w:r>
      <w:r>
        <w:rPr>
          <w:rStyle w:val="Refdenotaalpie"/>
          <w:rFonts w:ascii="Arial" w:eastAsia="Calibri" w:hAnsi="Arial" w:cs="Arial"/>
          <w:bCs/>
          <w:color w:val="000000" w:themeColor="text1"/>
          <w:lang w:bidi="es-ES"/>
        </w:rPr>
        <w:footnoteReference w:id="36"/>
      </w:r>
      <w:r>
        <w:rPr>
          <w:rFonts w:ascii="Arial" w:eastAsia="Calibri" w:hAnsi="Arial" w:cs="Arial"/>
          <w:bCs/>
          <w:color w:val="000000" w:themeColor="text1"/>
          <w:lang w:bidi="es-ES"/>
        </w:rPr>
        <w:t xml:space="preserve">. Por ello, </w:t>
      </w:r>
      <w:r>
        <w:rPr>
          <w:rFonts w:ascii="Arial" w:eastAsia="Calibri" w:hAnsi="Arial" w:cs="Arial"/>
          <w:bCs/>
          <w:color w:val="000000" w:themeColor="text1"/>
          <w:lang w:bidi="es-ES"/>
        </w:rPr>
        <w:lastRenderedPageBreak/>
        <w:t xml:space="preserve">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w:t>
      </w:r>
      <w:r w:rsidR="006D3F98">
        <w:rPr>
          <w:rFonts w:ascii="Arial" w:eastAsia="Calibri" w:hAnsi="Arial" w:cs="Arial"/>
          <w:bCs/>
          <w:color w:val="000000" w:themeColor="text1"/>
          <w:lang w:bidi="es-ES"/>
        </w:rPr>
        <w:t>organizadora</w:t>
      </w:r>
      <w:r>
        <w:rPr>
          <w:rFonts w:ascii="Arial" w:eastAsia="Calibri" w:hAnsi="Arial" w:cs="Arial"/>
          <w:bCs/>
          <w:color w:val="000000" w:themeColor="text1"/>
          <w:lang w:bidi="es-ES"/>
        </w:rPr>
        <w:t>, o de promoción y fomento de actividades públicas y privadas; de forma indirecta el convenio puede tener efectos económicos, pero el fundamento de la celebración del convenio es la colaboración entre dos personas”.</w:t>
      </w:r>
      <w:r>
        <w:rPr>
          <w:rStyle w:val="Refdenotaalpie"/>
          <w:rFonts w:ascii="Arial" w:eastAsia="Calibri" w:hAnsi="Arial" w:cs="Arial"/>
          <w:bCs/>
          <w:color w:val="000000" w:themeColor="text1"/>
          <w:lang w:bidi="es-ES"/>
        </w:rPr>
        <w:footnoteReference w:id="37"/>
      </w:r>
      <w:r>
        <w:rPr>
          <w:rFonts w:ascii="Arial" w:eastAsia="Calibri" w:hAnsi="Arial" w:cs="Arial"/>
          <w:bCs/>
          <w:color w:val="000000" w:themeColor="text1"/>
          <w:lang w:bidi="es-ES"/>
        </w:rPr>
        <w:t xml:space="preserve">       </w:t>
      </w:r>
    </w:p>
    <w:p w14:paraId="608495D9" w14:textId="77777777" w:rsidR="005543E0" w:rsidRPr="0076320C" w:rsidRDefault="005543E0" w:rsidP="005543E0">
      <w:pPr>
        <w:spacing w:before="120" w:line="276" w:lineRule="auto"/>
        <w:ind w:firstLine="709"/>
        <w:jc w:val="both"/>
        <w:rPr>
          <w:rFonts w:ascii="Arial" w:eastAsia="Calibri" w:hAnsi="Arial" w:cs="Arial"/>
          <w:bCs/>
          <w:color w:val="000000" w:themeColor="text1"/>
          <w:lang w:bidi="es-ES"/>
        </w:rPr>
      </w:pPr>
      <w:r w:rsidRPr="0076320C">
        <w:rPr>
          <w:rFonts w:ascii="Arial" w:eastAsia="Calibri" w:hAnsi="Arial" w:cs="Arial"/>
          <w:bCs/>
          <w:color w:val="000000" w:themeColor="text1"/>
          <w:lang w:bidi="es-ES"/>
        </w:rPr>
        <w:t xml:space="preserve">En suma, el </w:t>
      </w:r>
      <w:r w:rsidRPr="0076320C">
        <w:rPr>
          <w:rFonts w:ascii="Arial" w:eastAsia="Calibri" w:hAnsi="Arial" w:cs="Arial"/>
          <w:bCs/>
          <w:i/>
          <w:iCs/>
          <w:color w:val="000000" w:themeColor="text1"/>
          <w:lang w:bidi="es-ES"/>
        </w:rPr>
        <w:t>convenio</w:t>
      </w:r>
      <w:r w:rsidRPr="0076320C">
        <w:rPr>
          <w:rFonts w:ascii="Arial" w:eastAsia="Calibri" w:hAnsi="Arial" w:cs="Arial"/>
          <w:bCs/>
          <w:color w:val="000000" w:themeColor="text1"/>
          <w:lang w:bidi="es-ES"/>
        </w:rPr>
        <w:t xml:space="preserve"> es un negocio jurídico </w:t>
      </w:r>
      <w:r>
        <w:rPr>
          <w:rFonts w:ascii="Arial" w:eastAsia="Calibri" w:hAnsi="Arial" w:cs="Arial"/>
          <w:bCs/>
          <w:color w:val="000000" w:themeColor="text1"/>
          <w:lang w:bidi="es-ES"/>
        </w:rPr>
        <w:t xml:space="preserve">cuyo </w:t>
      </w:r>
      <w:r w:rsidRPr="0076320C">
        <w:rPr>
          <w:rFonts w:ascii="Arial" w:eastAsia="Calibri" w:hAnsi="Arial" w:cs="Arial"/>
          <w:bCs/>
          <w:color w:val="000000" w:themeColor="text1"/>
          <w:lang w:bidi="es-ES"/>
        </w:rPr>
        <w:t>objeto es coordinar, cooperar, colaborar o distribuir competencias en la realización de funciones administrativas de interés común y, por tanto, tienen intereses convergentes o coincidentes, sin que se reciba por alguna de ellas el pago de un precio o contraprestación</w:t>
      </w:r>
      <w:r>
        <w:rPr>
          <w:rFonts w:ascii="Arial" w:eastAsia="Calibri" w:hAnsi="Arial" w:cs="Arial"/>
          <w:bCs/>
          <w:color w:val="000000" w:themeColor="text1"/>
          <w:lang w:bidi="es-ES"/>
        </w:rPr>
        <w:t>. Por su parte,</w:t>
      </w:r>
      <w:r w:rsidRPr="0076320C">
        <w:rPr>
          <w:rFonts w:ascii="Arial" w:eastAsia="Calibri" w:hAnsi="Arial" w:cs="Arial"/>
          <w:bCs/>
          <w:color w:val="000000" w:themeColor="text1"/>
          <w:lang w:bidi="es-ES"/>
        </w:rPr>
        <w:t xml:space="preserve"> el </w:t>
      </w:r>
      <w:r w:rsidRPr="0076320C">
        <w:rPr>
          <w:rFonts w:ascii="Arial" w:eastAsia="Calibri" w:hAnsi="Arial" w:cs="Arial"/>
          <w:bCs/>
          <w:i/>
          <w:iCs/>
          <w:color w:val="000000" w:themeColor="text1"/>
          <w:lang w:bidi="es-ES"/>
        </w:rPr>
        <w:t>contrato</w:t>
      </w:r>
      <w:r w:rsidRPr="0076320C">
        <w:rPr>
          <w:rFonts w:ascii="Arial" w:eastAsia="Calibri" w:hAnsi="Arial" w:cs="Arial"/>
          <w:bCs/>
          <w:color w:val="000000" w:themeColor="text1"/>
          <w:lang w:bidi="es-ES"/>
        </w:rPr>
        <w:t xml:space="preserve"> es un negocio jurídico generador de obligaciones al cual acuden estas con diversidad de intereses y en ellos existe una contraprestación directa a favor de la entidad contratista que ha entregado el bien o prestado el servicio o realizado la obra a favor de la entidad contratante. </w:t>
      </w:r>
    </w:p>
    <w:p w14:paraId="59759759" w14:textId="77777777" w:rsidR="005543E0" w:rsidRPr="0076320C" w:rsidRDefault="005543E0" w:rsidP="005543E0">
      <w:pPr>
        <w:spacing w:before="120" w:line="276" w:lineRule="auto"/>
        <w:ind w:firstLine="709"/>
        <w:jc w:val="both"/>
        <w:rPr>
          <w:rFonts w:ascii="Arial" w:eastAsia="Calibri" w:hAnsi="Arial" w:cs="Arial"/>
          <w:bCs/>
          <w:color w:val="000000" w:themeColor="text1"/>
          <w:lang w:bidi="es-ES"/>
        </w:rPr>
      </w:pPr>
      <w:r w:rsidRPr="0076320C">
        <w:rPr>
          <w:rFonts w:ascii="Arial" w:eastAsia="Calibri" w:hAnsi="Arial" w:cs="Arial"/>
          <w:bCs/>
          <w:color w:val="000000" w:themeColor="text1"/>
          <w:lang w:bidi="es-ES"/>
        </w:rPr>
        <w:t>De aquí que la Sala de Consulta y Servicio Civil del Consejo de Estado</w:t>
      </w:r>
      <w:r w:rsidRPr="0076320C">
        <w:rPr>
          <w:rFonts w:ascii="Arial" w:eastAsia="Calibri" w:hAnsi="Arial" w:cs="Arial"/>
          <w:bCs/>
          <w:color w:val="000000" w:themeColor="text1"/>
          <w:vertAlign w:val="superscript"/>
          <w:lang w:bidi="es-ES"/>
        </w:rPr>
        <w:footnoteReference w:id="38"/>
      </w:r>
      <w:r w:rsidRPr="0076320C">
        <w:rPr>
          <w:rFonts w:ascii="Arial" w:eastAsia="Calibri" w:hAnsi="Arial" w:cs="Arial"/>
          <w:bCs/>
          <w:color w:val="000000" w:themeColor="text1"/>
          <w:lang w:bidi="es-ES"/>
        </w:rPr>
        <w:t xml:space="preserve"> haya señalado la necesidad de diferenciar el régimen jurídico aplicable a ciertas situaciones específicas del convenio interadministrativo que se separan del régimen jurídico común:</w:t>
      </w:r>
    </w:p>
    <w:p w14:paraId="0E967C60" w14:textId="77777777" w:rsidR="005543E0" w:rsidRDefault="005543E0" w:rsidP="005543E0">
      <w:pPr>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Pr>
          <w:rFonts w:ascii="Arial" w:eastAsia="Calibri" w:hAnsi="Arial" w:cs="Arial"/>
          <w:bCs/>
          <w:color w:val="000000" w:themeColor="text1"/>
          <w:sz w:val="21"/>
          <w:lang w:bidi="es-ES"/>
        </w:rPr>
        <w:t>“</w:t>
      </w:r>
      <w:r w:rsidRPr="00DA48D6">
        <w:rPr>
          <w:rFonts w:ascii="Arial" w:eastAsia="Calibri" w:hAnsi="Arial" w:cs="Arial"/>
          <w:bCs/>
          <w:color w:val="000000" w:themeColor="text1"/>
          <w:sz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3E2E1A09" w14:textId="77777777" w:rsidR="005543E0" w:rsidRPr="00340446" w:rsidRDefault="005543E0" w:rsidP="005543E0">
      <w:pPr>
        <w:spacing w:beforeLines="120" w:before="288" w:afterLines="120" w:after="288" w:line="240" w:lineRule="auto"/>
        <w:ind w:left="709" w:right="709"/>
        <w:contextualSpacing/>
        <w:jc w:val="both"/>
        <w:rPr>
          <w:rFonts w:ascii="Arial" w:eastAsia="Calibri" w:hAnsi="Arial" w:cs="Arial"/>
          <w:bCs/>
          <w:color w:val="000000" w:themeColor="text1"/>
          <w:sz w:val="12"/>
          <w:szCs w:val="12"/>
          <w:lang w:bidi="es-ES"/>
        </w:rPr>
      </w:pPr>
    </w:p>
    <w:p w14:paraId="09A996BA" w14:textId="77777777" w:rsidR="005543E0" w:rsidRPr="00DA48D6" w:rsidRDefault="005543E0" w:rsidP="005543E0">
      <w:pPr>
        <w:spacing w:beforeLines="120" w:before="288" w:afterLines="120" w:after="288" w:line="240" w:lineRule="auto"/>
        <w:ind w:left="709" w:right="709"/>
        <w:contextualSpacing/>
        <w:jc w:val="both"/>
        <w:rPr>
          <w:rFonts w:ascii="Arial" w:eastAsia="Calibri" w:hAnsi="Arial" w:cs="Arial"/>
          <w:bCs/>
          <w:color w:val="000000" w:themeColor="text1"/>
          <w:sz w:val="21"/>
          <w:lang w:bidi="es-ES"/>
        </w:rPr>
      </w:pPr>
      <w:r w:rsidRPr="00DA48D6">
        <w:rPr>
          <w:rFonts w:ascii="Arial" w:eastAsia="Calibri" w:hAnsi="Arial" w:cs="Arial"/>
          <w:bCs/>
          <w:color w:val="000000" w:themeColor="text1"/>
          <w:sz w:val="21"/>
          <w:lang w:bidi="es-ES"/>
        </w:rPr>
        <w:t>Ahora, dada la naturaleza jurídica explicada de los convenios interadministrativos</w:t>
      </w:r>
      <w:r w:rsidRPr="00DA48D6">
        <w:rPr>
          <w:rFonts w:ascii="Arial" w:eastAsia="Calibri" w:hAnsi="Arial" w:cs="Arial"/>
          <w:bCs/>
          <w:i/>
          <w:iCs/>
          <w:color w:val="000000" w:themeColor="text1"/>
          <w:sz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Pr>
          <w:rFonts w:ascii="Arial" w:eastAsia="Calibri" w:hAnsi="Arial" w:cs="Arial"/>
          <w:bCs/>
          <w:i/>
          <w:iCs/>
          <w:color w:val="000000" w:themeColor="text1"/>
          <w:sz w:val="21"/>
          <w:lang w:bidi="es-ES"/>
        </w:rPr>
        <w:t>”</w:t>
      </w:r>
      <w:r w:rsidRPr="00DA48D6">
        <w:rPr>
          <w:rFonts w:ascii="Arial" w:eastAsia="Calibri" w:hAnsi="Arial" w:cs="Arial"/>
          <w:bCs/>
          <w:color w:val="000000" w:themeColor="text1"/>
          <w:sz w:val="21"/>
          <w:lang w:bidi="es-ES"/>
        </w:rPr>
        <w:t xml:space="preserve">. (Cursiva fuera del texto original) </w:t>
      </w:r>
    </w:p>
    <w:p w14:paraId="4A080DAD" w14:textId="77777777" w:rsidR="005543E0" w:rsidRPr="0076320C" w:rsidRDefault="005543E0" w:rsidP="005543E0">
      <w:pPr>
        <w:spacing w:beforeLines="120" w:before="288" w:afterLines="120" w:after="288" w:line="276" w:lineRule="auto"/>
        <w:ind w:firstLine="708"/>
        <w:contextualSpacing/>
        <w:rPr>
          <w:rFonts w:ascii="Arial" w:eastAsia="Calibri" w:hAnsi="Arial" w:cs="Arial"/>
          <w:bCs/>
          <w:color w:val="000000" w:themeColor="text1"/>
          <w:lang w:bidi="es-ES"/>
        </w:rPr>
      </w:pPr>
    </w:p>
    <w:p w14:paraId="320170DA" w14:textId="77777777" w:rsidR="005543E0" w:rsidRPr="0076320C" w:rsidRDefault="005543E0" w:rsidP="005543E0">
      <w:pPr>
        <w:snapToGrid w:val="0"/>
        <w:spacing w:line="276" w:lineRule="auto"/>
        <w:ind w:firstLine="709"/>
        <w:jc w:val="both"/>
        <w:rPr>
          <w:rFonts w:ascii="Arial" w:eastAsia="Calibri" w:hAnsi="Arial" w:cs="Arial"/>
          <w:bCs/>
          <w:color w:val="000000" w:themeColor="text1"/>
          <w:lang w:bidi="es-ES"/>
        </w:rPr>
      </w:pPr>
      <w:r w:rsidRPr="0076320C">
        <w:rPr>
          <w:rFonts w:ascii="Arial" w:eastAsia="Calibri" w:hAnsi="Arial" w:cs="Arial"/>
          <w:bCs/>
          <w:color w:val="000000" w:themeColor="text1"/>
          <w:lang w:bidi="es-ES"/>
        </w:rPr>
        <w:t xml:space="preserve">A juicio de la citada sala si bien existe un régimen jurídico común compuesto por las normas del EGCAP que ordenan las declaraciones de voluntad negocial de las entidades estatales -el consentimiento y los efectos de las obligaciones-, y las normas de derecho público relacionadas con la capacidad o competencia de las entidades estatales para celebrar acuerdos de voluntades -que incluyen el régimen de inhabilidades, incompatibilidades y conflictos de interés-, para el resto de asuntos regulados en el EGCAP será necesario tener en cuenta el plano de igualdad o equivalencia en el que se encuentran las partes del convenio y, por ende, la aplicabilidad de cada disposición al caso concreto. </w:t>
      </w:r>
    </w:p>
    <w:p w14:paraId="6D0031F6" w14:textId="3504DB11" w:rsidR="005543E0" w:rsidRPr="00C75592" w:rsidRDefault="005543E0" w:rsidP="005543E0">
      <w:pPr>
        <w:snapToGrid w:val="0"/>
        <w:spacing w:before="120" w:line="276" w:lineRule="auto"/>
        <w:ind w:firstLine="709"/>
        <w:jc w:val="both"/>
        <w:rPr>
          <w:rFonts w:ascii="Arial" w:eastAsia="Calibri" w:hAnsi="Arial" w:cs="Arial"/>
          <w:bCs/>
          <w:color w:val="000000" w:themeColor="text1"/>
          <w:lang w:bidi="es-ES"/>
        </w:rPr>
      </w:pPr>
      <w:r w:rsidRPr="0076320C">
        <w:rPr>
          <w:rFonts w:ascii="Arial" w:eastAsia="Calibri" w:hAnsi="Arial" w:cs="Arial"/>
          <w:bCs/>
          <w:color w:val="000000" w:themeColor="text1"/>
          <w:lang w:bidi="es-ES"/>
        </w:rPr>
        <w:t>En suma, esta Agencia aclara su postura interpretativa en el sentido de que, si bien tanto los contratos como convenios comparten características comunes, difieren en cuanto a ciert</w:t>
      </w:r>
      <w:r>
        <w:rPr>
          <w:rFonts w:ascii="Arial" w:eastAsia="Calibri" w:hAnsi="Arial" w:cs="Arial"/>
          <w:bCs/>
          <w:color w:val="000000" w:themeColor="text1"/>
          <w:lang w:bidi="es-ES"/>
        </w:rPr>
        <w:t>o</w:t>
      </w:r>
      <w:r w:rsidRPr="0076320C">
        <w:rPr>
          <w:rFonts w:ascii="Arial" w:eastAsia="Calibri" w:hAnsi="Arial" w:cs="Arial"/>
          <w:bCs/>
          <w:color w:val="000000" w:themeColor="text1"/>
          <w:lang w:bidi="es-ES"/>
        </w:rPr>
        <w:t xml:space="preserve">s </w:t>
      </w:r>
      <w:r>
        <w:rPr>
          <w:rFonts w:ascii="Arial" w:eastAsia="Calibri" w:hAnsi="Arial" w:cs="Arial"/>
          <w:bCs/>
          <w:color w:val="000000" w:themeColor="text1"/>
          <w:lang w:bidi="es-ES"/>
        </w:rPr>
        <w:t>aspectos</w:t>
      </w:r>
      <w:r w:rsidRPr="0076320C">
        <w:rPr>
          <w:rFonts w:ascii="Arial" w:eastAsia="Calibri" w:hAnsi="Arial" w:cs="Arial"/>
          <w:bCs/>
          <w:color w:val="000000" w:themeColor="text1"/>
          <w:lang w:bidi="es-ES"/>
        </w:rPr>
        <w:t xml:space="preserve"> esenciales</w:t>
      </w:r>
      <w:r w:rsidRPr="0076320C">
        <w:rPr>
          <w:rFonts w:ascii="Arial" w:eastAsia="Calibri" w:hAnsi="Arial" w:cs="Arial"/>
          <w:color w:val="000000" w:themeColor="text1"/>
          <w:lang w:bidi="es-ES"/>
        </w:rPr>
        <w:t xml:space="preserve">, según lo </w:t>
      </w:r>
      <w:r w:rsidR="00015A72">
        <w:rPr>
          <w:rFonts w:ascii="Arial" w:eastAsia="Calibri" w:hAnsi="Arial" w:cs="Arial"/>
          <w:color w:val="000000" w:themeColor="text1"/>
          <w:lang w:bidi="es-ES"/>
        </w:rPr>
        <w:t>expuesto en este concepto</w:t>
      </w:r>
      <w:r w:rsidRPr="0076320C">
        <w:rPr>
          <w:rFonts w:ascii="Arial" w:eastAsia="Calibri" w:hAnsi="Arial" w:cs="Arial"/>
          <w:color w:val="000000" w:themeColor="text1"/>
          <w:lang w:bidi="es-ES"/>
        </w:rPr>
        <w:t xml:space="preserve">. </w:t>
      </w:r>
      <w:r w:rsidRPr="0076320C">
        <w:rPr>
          <w:rFonts w:ascii="Arial" w:eastAsia="Calibri" w:hAnsi="Arial" w:cs="Arial"/>
          <w:bCs/>
          <w:color w:val="000000" w:themeColor="text1"/>
          <w:lang w:bidi="es-ES"/>
        </w:rPr>
        <w:t xml:space="preserve">Así, mientras que el </w:t>
      </w:r>
      <w:r w:rsidRPr="00D96A82">
        <w:rPr>
          <w:rFonts w:ascii="Arial" w:eastAsia="Calibri" w:hAnsi="Arial" w:cs="Arial"/>
          <w:bCs/>
          <w:i/>
          <w:iCs/>
          <w:color w:val="000000" w:themeColor="text1"/>
          <w:lang w:bidi="es-ES"/>
        </w:rPr>
        <w:t xml:space="preserve">contrato </w:t>
      </w:r>
      <w:r w:rsidRPr="0076320C">
        <w:rPr>
          <w:rFonts w:ascii="Arial" w:eastAsia="Calibri" w:hAnsi="Arial" w:cs="Arial"/>
          <w:bCs/>
          <w:color w:val="000000" w:themeColor="text1"/>
          <w:lang w:bidi="es-ES"/>
        </w:rPr>
        <w:t xml:space="preserve">se caracteriza por su </w:t>
      </w:r>
      <w:r w:rsidRPr="00C75592">
        <w:rPr>
          <w:rFonts w:ascii="Arial" w:eastAsia="Calibri" w:hAnsi="Arial" w:cs="Arial"/>
          <w:bCs/>
          <w:color w:val="000000" w:themeColor="text1"/>
          <w:lang w:bidi="es-ES"/>
        </w:rPr>
        <w:t xml:space="preserve">naturaleza onerosa, patrimonial y se conforma por intereses básicamente contrapuestos, los </w:t>
      </w:r>
      <w:r w:rsidRPr="00C75592">
        <w:rPr>
          <w:rFonts w:ascii="Arial" w:eastAsia="Calibri" w:hAnsi="Arial" w:cs="Arial"/>
          <w:bCs/>
          <w:i/>
          <w:iCs/>
          <w:color w:val="000000" w:themeColor="text1"/>
          <w:lang w:bidi="es-ES"/>
        </w:rPr>
        <w:t>convenios</w:t>
      </w:r>
      <w:r w:rsidR="00F17FD2" w:rsidRPr="00C75592">
        <w:rPr>
          <w:rFonts w:ascii="Arial" w:eastAsia="Calibri" w:hAnsi="Arial" w:cs="Arial"/>
          <w:bCs/>
          <w:i/>
          <w:iCs/>
          <w:color w:val="000000" w:themeColor="text1"/>
          <w:lang w:bidi="es-ES"/>
        </w:rPr>
        <w:t xml:space="preserve">, </w:t>
      </w:r>
      <w:r w:rsidRPr="00C75592">
        <w:rPr>
          <w:rFonts w:ascii="Arial" w:eastAsia="Calibri" w:hAnsi="Arial" w:cs="Arial"/>
          <w:bCs/>
          <w:color w:val="000000" w:themeColor="text1"/>
          <w:lang w:bidi="es-ES"/>
        </w:rPr>
        <w:t xml:space="preserve">por su </w:t>
      </w:r>
      <w:r w:rsidRPr="00C75592">
        <w:rPr>
          <w:rFonts w:ascii="Arial" w:hAnsi="Arial" w:cs="Arial"/>
        </w:rPr>
        <w:t>parte</w:t>
      </w:r>
      <w:r w:rsidRPr="00C75592">
        <w:rPr>
          <w:rFonts w:ascii="Arial" w:eastAsia="Calibri" w:hAnsi="Arial" w:cs="Arial"/>
          <w:bCs/>
          <w:color w:val="000000" w:themeColor="text1"/>
          <w:lang w:bidi="es-ES"/>
        </w:rPr>
        <w:t xml:space="preserve">, tienen una finalidad asociativa perseguida por las partes suscriptoras cuyos </w:t>
      </w:r>
      <w:r w:rsidRPr="00C75592">
        <w:rPr>
          <w:rFonts w:ascii="Arial" w:hAnsi="Arial" w:cs="Arial"/>
        </w:rPr>
        <w:t>intereses</w:t>
      </w:r>
      <w:r w:rsidRPr="00C75592">
        <w:rPr>
          <w:rFonts w:ascii="Arial" w:eastAsia="Calibri" w:hAnsi="Arial" w:cs="Arial"/>
          <w:bCs/>
          <w:color w:val="000000" w:themeColor="text1"/>
          <w:lang w:bidi="es-ES"/>
        </w:rPr>
        <w:t xml:space="preserve"> se encaminan en la misma dirección y persiguen los mismos objetivos, de conformidad con el ejercicio de las funciones y competencias que les son propias y propendiendo por la cooperación interinstitucional. </w:t>
      </w:r>
    </w:p>
    <w:p w14:paraId="3B89AA32" w14:textId="168DF876" w:rsidR="005543E0" w:rsidRDefault="005543E0" w:rsidP="005543E0">
      <w:pPr>
        <w:snapToGrid w:val="0"/>
        <w:spacing w:line="276" w:lineRule="auto"/>
        <w:ind w:firstLine="709"/>
        <w:jc w:val="both"/>
        <w:rPr>
          <w:rFonts w:ascii="Arial" w:eastAsia="Calibri" w:hAnsi="Arial" w:cs="Arial"/>
          <w:bCs/>
          <w:color w:val="000000" w:themeColor="text1"/>
          <w:lang w:bidi="es-ES"/>
        </w:rPr>
      </w:pPr>
      <w:r w:rsidRPr="00C75592">
        <w:rPr>
          <w:rFonts w:ascii="Arial" w:eastAsia="Calibri" w:hAnsi="Arial" w:cs="Arial"/>
          <w:bCs/>
          <w:color w:val="000000" w:themeColor="text1"/>
          <w:lang w:bidi="es-ES"/>
        </w:rPr>
        <w:t xml:space="preserve">Por lo tanto, </w:t>
      </w:r>
      <w:r w:rsidR="00F17FD2" w:rsidRPr="00C75592">
        <w:rPr>
          <w:rFonts w:ascii="Arial" w:eastAsia="Calibri" w:hAnsi="Arial" w:cs="Arial"/>
          <w:bCs/>
          <w:color w:val="000000" w:themeColor="text1"/>
          <w:lang w:bidi="es-ES"/>
        </w:rPr>
        <w:t xml:space="preserve">para </w:t>
      </w:r>
      <w:r w:rsidRPr="00C75592">
        <w:rPr>
          <w:rFonts w:ascii="Arial" w:eastAsia="Calibri" w:hAnsi="Arial" w:cs="Arial"/>
          <w:bCs/>
          <w:color w:val="000000" w:themeColor="text1"/>
          <w:lang w:bidi="es-ES"/>
        </w:rPr>
        <w:t>esta Subdirección</w:t>
      </w:r>
      <w:r w:rsidR="00951F4D" w:rsidRPr="00C75592">
        <w:rPr>
          <w:rFonts w:ascii="Arial" w:eastAsia="Calibri" w:hAnsi="Arial" w:cs="Arial"/>
          <w:bCs/>
          <w:color w:val="000000" w:themeColor="text1"/>
          <w:lang w:bidi="es-ES"/>
        </w:rPr>
        <w:t xml:space="preserve">, </w:t>
      </w:r>
      <w:r w:rsidR="000C3578" w:rsidRPr="00C75592">
        <w:rPr>
          <w:rFonts w:ascii="Arial" w:eastAsia="Calibri" w:hAnsi="Arial" w:cs="Arial"/>
          <w:bCs/>
          <w:color w:val="000000" w:themeColor="text1"/>
          <w:lang w:bidi="es-ES"/>
        </w:rPr>
        <w:t xml:space="preserve">en las </w:t>
      </w:r>
      <w:r w:rsidR="000C3578" w:rsidRPr="00C75592">
        <w:rPr>
          <w:rFonts w:ascii="Arial" w:hAnsi="Arial" w:cs="Arial"/>
        </w:rPr>
        <w:t>disposiciones normativas contenidas tanto en la</w:t>
      </w:r>
      <w:r w:rsidR="00951F4D" w:rsidRPr="00C75592">
        <w:rPr>
          <w:rFonts w:ascii="Arial" w:hAnsi="Arial" w:cs="Arial"/>
        </w:rPr>
        <w:t xml:space="preserve"> Ley 80 de 1993 y en la Ley 1150 de 200</w:t>
      </w:r>
      <w:r w:rsidR="000C3578" w:rsidRPr="00C75592">
        <w:rPr>
          <w:rFonts w:ascii="Arial" w:hAnsi="Arial" w:cs="Arial"/>
        </w:rPr>
        <w:t xml:space="preserve">7, </w:t>
      </w:r>
      <w:r w:rsidR="008B3215">
        <w:rPr>
          <w:rFonts w:ascii="Arial" w:hAnsi="Arial" w:cs="Arial"/>
        </w:rPr>
        <w:t>s</w:t>
      </w:r>
      <w:r w:rsidR="000C3578" w:rsidRPr="00C75592">
        <w:rPr>
          <w:rFonts w:ascii="Arial" w:hAnsi="Arial" w:cs="Arial"/>
        </w:rPr>
        <w:t>e debe realizar una interpretación</w:t>
      </w:r>
      <w:r w:rsidR="00980F57" w:rsidRPr="00C75592">
        <w:rPr>
          <w:rFonts w:ascii="Arial" w:hAnsi="Arial" w:cs="Arial"/>
        </w:rPr>
        <w:t xml:space="preserve"> </w:t>
      </w:r>
      <w:r w:rsidR="00430B91" w:rsidRPr="00C75592">
        <w:rPr>
          <w:rFonts w:ascii="Arial" w:hAnsi="Arial" w:cs="Arial"/>
        </w:rPr>
        <w:t xml:space="preserve">por contexto, en virtud de lo estipulado en el artículo 30 del Código Civil, </w:t>
      </w:r>
      <w:r w:rsidR="00C75592" w:rsidRPr="00C75592">
        <w:rPr>
          <w:rFonts w:ascii="Arial" w:hAnsi="Arial" w:cs="Arial"/>
        </w:rPr>
        <w:t xml:space="preserve">según el cual el </w:t>
      </w:r>
      <w:r w:rsidR="00696F2B" w:rsidRPr="00C75592">
        <w:rPr>
          <w:rFonts w:ascii="Arial" w:hAnsi="Arial" w:cs="Arial"/>
        </w:rPr>
        <w:t xml:space="preserve">contexto de la ley servirá </w:t>
      </w:r>
      <w:r w:rsidR="008B3215">
        <w:rPr>
          <w:rFonts w:ascii="Arial" w:hAnsi="Arial" w:cs="Arial"/>
        </w:rPr>
        <w:t>“</w:t>
      </w:r>
      <w:r w:rsidR="00696F2B" w:rsidRPr="00C75592">
        <w:rPr>
          <w:rFonts w:ascii="Arial" w:hAnsi="Arial" w:cs="Arial"/>
        </w:rPr>
        <w:t>para ilustrar el sentido de cada una de sus partes, de manera que haya entre todas ellas la debida correspondencia y armonía.</w:t>
      </w:r>
      <w:r w:rsidR="008B3215">
        <w:rPr>
          <w:rFonts w:ascii="Arial" w:hAnsi="Arial" w:cs="Arial"/>
        </w:rPr>
        <w:t>”</w:t>
      </w:r>
      <w:r w:rsidR="00743803">
        <w:rPr>
          <w:rFonts w:ascii="Arial" w:hAnsi="Arial" w:cs="Arial"/>
        </w:rPr>
        <w:t xml:space="preserve">. Bajo ese criterio interpretativo, esta Agencia Considera </w:t>
      </w:r>
      <w:r w:rsidR="00895924">
        <w:rPr>
          <w:rFonts w:ascii="Arial" w:hAnsi="Arial" w:cs="Arial"/>
        </w:rPr>
        <w:t xml:space="preserve">que </w:t>
      </w:r>
      <w:r w:rsidR="00895924" w:rsidRPr="0076320C">
        <w:rPr>
          <w:rFonts w:ascii="Arial" w:eastAsia="Calibri" w:hAnsi="Arial" w:cs="Arial"/>
          <w:bCs/>
          <w:color w:val="000000" w:themeColor="text1"/>
          <w:lang w:bidi="es-ES"/>
        </w:rPr>
        <w:t>las</w:t>
      </w:r>
      <w:r w:rsidRPr="0076320C">
        <w:rPr>
          <w:rFonts w:ascii="Arial" w:eastAsia="Calibri" w:hAnsi="Arial" w:cs="Arial"/>
          <w:bCs/>
          <w:color w:val="000000" w:themeColor="text1"/>
          <w:lang w:bidi="es-ES"/>
        </w:rPr>
        <w:t xml:space="preserve"> expres</w:t>
      </w:r>
      <w:r w:rsidR="00951F4D">
        <w:rPr>
          <w:rFonts w:ascii="Arial" w:eastAsia="Calibri" w:hAnsi="Arial" w:cs="Arial"/>
          <w:bCs/>
          <w:color w:val="000000" w:themeColor="text1"/>
          <w:lang w:bidi="es-ES"/>
        </w:rPr>
        <w:t>iones</w:t>
      </w:r>
      <w:r w:rsidRPr="0076320C">
        <w:rPr>
          <w:rFonts w:ascii="Arial" w:eastAsia="Calibri" w:hAnsi="Arial" w:cs="Arial"/>
          <w:bCs/>
          <w:color w:val="000000" w:themeColor="text1"/>
          <w:lang w:bidi="es-ES"/>
        </w:rPr>
        <w:t xml:space="preserve"> </w:t>
      </w:r>
      <w:r w:rsidR="00951F4D">
        <w:rPr>
          <w:rFonts w:ascii="Arial" w:eastAsia="Calibri" w:hAnsi="Arial" w:cs="Arial"/>
          <w:bCs/>
          <w:color w:val="000000" w:themeColor="text1"/>
          <w:lang w:bidi="es-ES"/>
        </w:rPr>
        <w:t>de</w:t>
      </w:r>
      <w:r w:rsidRPr="0076320C">
        <w:rPr>
          <w:rFonts w:ascii="Arial" w:eastAsia="Calibri" w:hAnsi="Arial" w:cs="Arial"/>
          <w:bCs/>
          <w:color w:val="000000" w:themeColor="text1"/>
          <w:lang w:bidi="es-ES"/>
        </w:rPr>
        <w:t xml:space="preserve"> contratos y convenios </w:t>
      </w:r>
      <w:r w:rsidR="00743803">
        <w:rPr>
          <w:rFonts w:ascii="Arial" w:eastAsia="Calibri" w:hAnsi="Arial" w:cs="Arial"/>
          <w:bCs/>
          <w:color w:val="000000" w:themeColor="text1"/>
          <w:lang w:bidi="es-ES"/>
        </w:rPr>
        <w:t>serán</w:t>
      </w:r>
      <w:r w:rsidRPr="0076320C">
        <w:rPr>
          <w:rFonts w:ascii="Arial" w:eastAsia="Calibri" w:hAnsi="Arial" w:cs="Arial"/>
          <w:bCs/>
          <w:color w:val="000000" w:themeColor="text1"/>
          <w:lang w:bidi="es-ES"/>
        </w:rPr>
        <w:t xml:space="preserve"> figuras </w:t>
      </w:r>
      <w:r>
        <w:rPr>
          <w:rFonts w:ascii="Arial" w:eastAsia="Calibri" w:hAnsi="Arial" w:cs="Arial"/>
          <w:bCs/>
          <w:color w:val="000000" w:themeColor="text1"/>
          <w:lang w:bidi="es-ES"/>
        </w:rPr>
        <w:t>“</w:t>
      </w:r>
      <w:r w:rsidRPr="0076320C">
        <w:rPr>
          <w:rFonts w:ascii="Arial" w:eastAsia="Calibri" w:hAnsi="Arial" w:cs="Arial"/>
          <w:bCs/>
          <w:color w:val="000000" w:themeColor="text1"/>
          <w:lang w:bidi="es-ES"/>
        </w:rPr>
        <w:t>equivalentes</w:t>
      </w:r>
      <w:r>
        <w:rPr>
          <w:rFonts w:ascii="Arial" w:eastAsia="Calibri" w:hAnsi="Arial" w:cs="Arial"/>
          <w:bCs/>
          <w:color w:val="000000" w:themeColor="text1"/>
          <w:lang w:bidi="es-ES"/>
        </w:rPr>
        <w:t>”</w:t>
      </w:r>
      <w:r w:rsidRPr="0076320C">
        <w:rPr>
          <w:rFonts w:ascii="Arial" w:eastAsia="Calibri" w:hAnsi="Arial" w:cs="Arial"/>
          <w:bCs/>
          <w:color w:val="000000" w:themeColor="text1"/>
          <w:lang w:bidi="es-ES"/>
        </w:rPr>
        <w:t xml:space="preserve">, en la medida en que dicha </w:t>
      </w:r>
      <w:r>
        <w:rPr>
          <w:rFonts w:ascii="Arial" w:eastAsia="Calibri" w:hAnsi="Arial" w:cs="Arial"/>
          <w:bCs/>
          <w:color w:val="000000" w:themeColor="text1"/>
          <w:lang w:bidi="es-ES"/>
        </w:rPr>
        <w:t>equiparación</w:t>
      </w:r>
      <w:r w:rsidR="00B20EE0">
        <w:rPr>
          <w:rFonts w:ascii="Arial" w:eastAsia="Calibri" w:hAnsi="Arial" w:cs="Arial"/>
          <w:bCs/>
          <w:color w:val="000000" w:themeColor="text1"/>
          <w:lang w:bidi="es-ES"/>
        </w:rPr>
        <w:t xml:space="preserve">, en el contexto en el que se emita la norma, </w:t>
      </w:r>
      <w:r w:rsidRPr="0076320C">
        <w:rPr>
          <w:rFonts w:ascii="Arial" w:eastAsia="Calibri" w:hAnsi="Arial" w:cs="Arial"/>
          <w:bCs/>
          <w:color w:val="000000" w:themeColor="text1"/>
          <w:lang w:bidi="es-ES"/>
        </w:rPr>
        <w:t xml:space="preserve">hace referencia a la existencia de eventos en los que las </w:t>
      </w:r>
      <w:r>
        <w:rPr>
          <w:rFonts w:ascii="Arial" w:eastAsia="Calibri" w:hAnsi="Arial" w:cs="Arial"/>
          <w:bCs/>
          <w:color w:val="000000" w:themeColor="text1"/>
          <w:lang w:bidi="es-ES"/>
        </w:rPr>
        <w:t>distinciones</w:t>
      </w:r>
      <w:r w:rsidRPr="0076320C">
        <w:rPr>
          <w:rFonts w:ascii="Arial" w:eastAsia="Calibri" w:hAnsi="Arial" w:cs="Arial"/>
          <w:bCs/>
          <w:color w:val="000000" w:themeColor="text1"/>
          <w:lang w:bidi="es-ES"/>
        </w:rPr>
        <w:t xml:space="preserve"> conceptuales entre dichos negocios jurídicos resultan indiferentes para definir la aplicación de cierta norma o figura contractual</w:t>
      </w:r>
      <w:r>
        <w:rPr>
          <w:rFonts w:ascii="Arial" w:eastAsia="Calibri" w:hAnsi="Arial" w:cs="Arial"/>
          <w:bCs/>
          <w:color w:val="000000" w:themeColor="text1"/>
          <w:lang w:bidi="es-ES"/>
        </w:rPr>
        <w:t>. Si embargo, esto</w:t>
      </w:r>
      <w:r w:rsidRPr="0076320C">
        <w:rPr>
          <w:rFonts w:ascii="Arial" w:eastAsia="Calibri" w:hAnsi="Arial" w:cs="Arial"/>
          <w:bCs/>
          <w:color w:val="000000" w:themeColor="text1"/>
          <w:lang w:bidi="es-ES"/>
        </w:rPr>
        <w:t xml:space="preserve"> no implica desconocer que ambos cuentan con elementos que los diferencian y distinguen, y que, en determinados casos, sí pueden resultar relevantes y determinantes para definir el régimen normativo aplicable a uno y otro negocio jurídico.</w:t>
      </w:r>
    </w:p>
    <w:p w14:paraId="255F34B3" w14:textId="1F76BDC1" w:rsidR="000F75B2" w:rsidRPr="000F75B2" w:rsidRDefault="00FD215A" w:rsidP="00FD215A">
      <w:pPr>
        <w:spacing w:line="240" w:lineRule="auto"/>
        <w:rPr>
          <w:rFonts w:ascii="Times New Roman" w:eastAsia="Times New Roman" w:hAnsi="Times New Roman" w:cs="Times New Roman"/>
          <w:b/>
          <w:sz w:val="24"/>
          <w:szCs w:val="24"/>
          <w:lang w:eastAsia="es-CO"/>
        </w:rPr>
      </w:pPr>
      <w:r w:rsidRPr="00FD215A">
        <w:rPr>
          <w:rFonts w:ascii="Arial" w:eastAsia="Calibri" w:hAnsi="Arial" w:cs="Arial"/>
          <w:b/>
          <w:color w:val="000000" w:themeColor="text1"/>
        </w:rPr>
        <w:t xml:space="preserve">2.5. </w:t>
      </w:r>
      <w:r>
        <w:rPr>
          <w:rFonts w:ascii="Arial" w:eastAsia="Calibri" w:hAnsi="Arial" w:cs="Arial"/>
          <w:b/>
          <w:color w:val="000000" w:themeColor="text1"/>
        </w:rPr>
        <w:t>C</w:t>
      </w:r>
      <w:r w:rsidRPr="00FD215A">
        <w:rPr>
          <w:rFonts w:ascii="Arial" w:eastAsia="Calibri" w:hAnsi="Arial" w:cs="Arial"/>
          <w:b/>
          <w:color w:val="000000" w:themeColor="text1"/>
        </w:rPr>
        <w:t xml:space="preserve">ontratación directa con los </w:t>
      </w:r>
      <w:r w:rsidRPr="00FD215A">
        <w:rPr>
          <w:rFonts w:ascii="Arial" w:hAnsi="Arial" w:cs="Arial"/>
          <w:b/>
          <w:color w:val="000000" w:themeColor="text1"/>
          <w:sz w:val="21"/>
          <w:szCs w:val="21"/>
        </w:rPr>
        <w:t>consejos comunitarios de las comunidades</w:t>
      </w:r>
      <w:r w:rsidRPr="594FA205">
        <w:rPr>
          <w:rFonts w:ascii="Arial" w:hAnsi="Arial" w:cs="Arial"/>
          <w:b/>
          <w:bCs/>
          <w:color w:val="000000" w:themeColor="text1"/>
          <w:sz w:val="21"/>
          <w:szCs w:val="21"/>
        </w:rPr>
        <w:t xml:space="preserve"> negras</w:t>
      </w:r>
    </w:p>
    <w:p w14:paraId="7711DBA3" w14:textId="033015EB" w:rsidR="00037310" w:rsidRDefault="00037310" w:rsidP="00680434">
      <w:pPr>
        <w:spacing w:after="120" w:line="276" w:lineRule="auto"/>
        <w:jc w:val="both"/>
        <w:rPr>
          <w:rStyle w:val="normaltextrun"/>
          <w:rFonts w:ascii="Arial" w:hAnsi="Arial" w:cs="Arial"/>
          <w:color w:val="000000"/>
        </w:rPr>
      </w:pPr>
      <w:r>
        <w:rPr>
          <w:rStyle w:val="normaltextrun"/>
          <w:rFonts w:ascii="Arial" w:hAnsi="Arial" w:cs="Arial"/>
          <w:color w:val="000000"/>
        </w:rPr>
        <w:t>La Constitución Política de 1991 reconoce distintos derechos en favor de las comunidades étnicas, tales como: i) proteger la diversidad étnica y cultural de la Nación</w:t>
      </w:r>
      <w:r>
        <w:rPr>
          <w:rStyle w:val="Refdenotaalpie"/>
          <w:rFonts w:ascii="Arial" w:hAnsi="Arial" w:cs="Arial"/>
          <w:color w:val="000000"/>
        </w:rPr>
        <w:footnoteReference w:id="39"/>
      </w:r>
      <w:r>
        <w:rPr>
          <w:rStyle w:val="normaltextrun"/>
          <w:rFonts w:ascii="Arial" w:hAnsi="Arial" w:cs="Arial"/>
          <w:color w:val="000000"/>
        </w:rPr>
        <w:t xml:space="preserve">, </w:t>
      </w:r>
      <w:proofErr w:type="spellStart"/>
      <w:r>
        <w:rPr>
          <w:rStyle w:val="normaltextrun"/>
          <w:rFonts w:ascii="Arial" w:hAnsi="Arial" w:cs="Arial"/>
          <w:color w:val="000000"/>
        </w:rPr>
        <w:t>ii</w:t>
      </w:r>
      <w:proofErr w:type="spellEnd"/>
      <w:r>
        <w:rPr>
          <w:rStyle w:val="normaltextrun"/>
          <w:rFonts w:ascii="Arial" w:hAnsi="Arial" w:cs="Arial"/>
          <w:color w:val="000000"/>
        </w:rPr>
        <w:t>) las lenguas y sus dialectos son idiomas oficiales en el territorio colombiano</w:t>
      </w:r>
      <w:r>
        <w:rPr>
          <w:rStyle w:val="Refdenotaalpie"/>
          <w:rFonts w:ascii="Arial" w:hAnsi="Arial" w:cs="Arial"/>
          <w:color w:val="000000"/>
        </w:rPr>
        <w:footnoteReference w:id="40"/>
      </w:r>
      <w:r>
        <w:rPr>
          <w:rStyle w:val="normaltextrun"/>
          <w:rFonts w:ascii="Arial" w:hAnsi="Arial" w:cs="Arial"/>
          <w:color w:val="000000"/>
        </w:rPr>
        <w:t xml:space="preserve">, </w:t>
      </w:r>
      <w:proofErr w:type="spellStart"/>
      <w:r>
        <w:rPr>
          <w:rStyle w:val="normaltextrun"/>
          <w:rFonts w:ascii="Arial" w:hAnsi="Arial" w:cs="Arial"/>
          <w:color w:val="000000"/>
        </w:rPr>
        <w:t>iii</w:t>
      </w:r>
      <w:proofErr w:type="spellEnd"/>
      <w:r>
        <w:rPr>
          <w:rStyle w:val="normaltextrun"/>
          <w:rFonts w:ascii="Arial" w:hAnsi="Arial" w:cs="Arial"/>
          <w:color w:val="000000"/>
        </w:rPr>
        <w:t xml:space="preserve">) las tierras comunales de grupos </w:t>
      </w:r>
      <w:r>
        <w:rPr>
          <w:rStyle w:val="normaltextrun"/>
          <w:rFonts w:ascii="Arial" w:hAnsi="Arial" w:cs="Arial"/>
          <w:color w:val="000000"/>
        </w:rPr>
        <w:lastRenderedPageBreak/>
        <w:t>étnicos son inalienables, imprescriptibles e inembargables</w:t>
      </w:r>
      <w:r>
        <w:rPr>
          <w:rStyle w:val="Refdenotaalpie"/>
          <w:rFonts w:ascii="Arial" w:hAnsi="Arial" w:cs="Arial"/>
          <w:color w:val="000000"/>
        </w:rPr>
        <w:footnoteReference w:id="41"/>
      </w:r>
      <w:r>
        <w:rPr>
          <w:rStyle w:val="normaltextrun"/>
          <w:rFonts w:ascii="Arial" w:hAnsi="Arial" w:cs="Arial"/>
          <w:color w:val="000000"/>
        </w:rPr>
        <w:t xml:space="preserve">, </w:t>
      </w:r>
      <w:proofErr w:type="spellStart"/>
      <w:r>
        <w:rPr>
          <w:rStyle w:val="normaltextrun"/>
          <w:rFonts w:ascii="Arial" w:hAnsi="Arial" w:cs="Arial"/>
          <w:color w:val="000000"/>
        </w:rPr>
        <w:t>iv</w:t>
      </w:r>
      <w:proofErr w:type="spellEnd"/>
      <w:r>
        <w:rPr>
          <w:rStyle w:val="normaltextrun"/>
          <w:rFonts w:ascii="Arial" w:hAnsi="Arial" w:cs="Arial"/>
          <w:color w:val="000000"/>
        </w:rPr>
        <w:t>) los integrantes de los grupos étnicos tienen derecho a una formación que respete y desarrolle su identidad cultural</w:t>
      </w:r>
      <w:r>
        <w:rPr>
          <w:rStyle w:val="Refdenotaalpie"/>
          <w:rFonts w:ascii="Arial" w:hAnsi="Arial" w:cs="Arial"/>
          <w:color w:val="000000"/>
        </w:rPr>
        <w:footnoteReference w:id="42"/>
      </w:r>
      <w:r>
        <w:rPr>
          <w:rStyle w:val="normaltextrun"/>
          <w:rFonts w:ascii="Arial" w:hAnsi="Arial" w:cs="Arial"/>
          <w:color w:val="000000"/>
        </w:rPr>
        <w:t xml:space="preserve">, entre otros. </w:t>
      </w:r>
    </w:p>
    <w:p w14:paraId="0323FF1E" w14:textId="295A4DE9" w:rsidR="00037310" w:rsidRDefault="00D42BE7" w:rsidP="00680434">
      <w:pPr>
        <w:spacing w:before="120" w:after="120" w:line="276" w:lineRule="auto"/>
        <w:ind w:firstLine="709"/>
        <w:jc w:val="both"/>
        <w:rPr>
          <w:rStyle w:val="normaltextrun"/>
          <w:rFonts w:ascii="Arial" w:hAnsi="Arial" w:cs="Arial"/>
          <w:color w:val="000000"/>
        </w:rPr>
      </w:pPr>
      <w:r>
        <w:rPr>
          <w:rStyle w:val="normaltextrun"/>
          <w:rFonts w:ascii="Arial" w:hAnsi="Arial" w:cs="Arial"/>
          <w:color w:val="000000"/>
        </w:rPr>
        <w:t>Por su parte, l</w:t>
      </w:r>
      <w:r w:rsidR="00037310">
        <w:rPr>
          <w:rStyle w:val="normaltextrun"/>
          <w:rFonts w:ascii="Arial" w:hAnsi="Arial" w:cs="Arial"/>
          <w:color w:val="000000"/>
        </w:rPr>
        <w:t xml:space="preserve">a Ley 70 de 1993 y el Convenio 169 de la OIT determina que las comunidades negras se definen como: </w:t>
      </w:r>
      <w:r w:rsidR="006E5302">
        <w:rPr>
          <w:rStyle w:val="normaltextrun"/>
          <w:rFonts w:ascii="Arial" w:hAnsi="Arial" w:cs="Arial"/>
          <w:color w:val="000000"/>
        </w:rPr>
        <w:t>“</w:t>
      </w:r>
      <w:r w:rsidR="00037310" w:rsidRPr="00680434">
        <w:rPr>
          <w:rStyle w:val="normaltextrun"/>
          <w:rFonts w:ascii="Arial" w:hAnsi="Arial" w:cs="Arial"/>
          <w:i/>
          <w:color w:val="000000"/>
        </w:rPr>
        <w:t xml:space="preserve">el conjunto de familias de ascendencia afrocolombiana que poseen una cultura propia, </w:t>
      </w:r>
      <w:proofErr w:type="gramStart"/>
      <w:r w:rsidR="00037310" w:rsidRPr="00680434">
        <w:rPr>
          <w:rStyle w:val="normaltextrun"/>
          <w:rFonts w:ascii="Arial" w:hAnsi="Arial" w:cs="Arial"/>
          <w:i/>
          <w:color w:val="000000"/>
        </w:rPr>
        <w:t>comparten</w:t>
      </w:r>
      <w:proofErr w:type="gramEnd"/>
      <w:r w:rsidR="00037310" w:rsidRPr="00680434">
        <w:rPr>
          <w:rStyle w:val="normaltextrun"/>
          <w:rFonts w:ascii="Arial" w:hAnsi="Arial" w:cs="Arial"/>
          <w:i/>
          <w:color w:val="000000"/>
        </w:rPr>
        <w:t xml:space="preserve"> una historia y tienen sus propias tradiciones y costumbres dentro de la relación campo-poblado, […] revelan y conservan conciencia de identidad que las distinguen de otros grupos étnicos</w:t>
      </w:r>
      <w:r w:rsidR="00A906DC" w:rsidRPr="00680434">
        <w:rPr>
          <w:rStyle w:val="normaltextrun"/>
          <w:rFonts w:ascii="Arial" w:hAnsi="Arial" w:cs="Arial"/>
          <w:i/>
          <w:iCs/>
          <w:color w:val="000000"/>
        </w:rPr>
        <w:t>”</w:t>
      </w:r>
      <w:r w:rsidR="00037310">
        <w:rPr>
          <w:rStyle w:val="Refdenotaalpie"/>
          <w:rFonts w:ascii="Arial" w:hAnsi="Arial" w:cs="Arial"/>
          <w:color w:val="000000"/>
        </w:rPr>
        <w:footnoteReference w:id="43"/>
      </w:r>
      <w:r w:rsidR="00037310">
        <w:rPr>
          <w:rStyle w:val="normaltextrun"/>
          <w:rFonts w:ascii="Arial" w:hAnsi="Arial" w:cs="Arial"/>
          <w:color w:val="000000"/>
        </w:rPr>
        <w:t xml:space="preserve">. Esto significa que la legislación interna identifica a las comunidades </w:t>
      </w:r>
      <w:r w:rsidR="008370F9">
        <w:rPr>
          <w:rStyle w:val="normaltextrun"/>
          <w:rFonts w:ascii="Arial" w:hAnsi="Arial" w:cs="Arial"/>
          <w:color w:val="000000"/>
        </w:rPr>
        <w:t xml:space="preserve">negras </w:t>
      </w:r>
      <w:r w:rsidR="00037310">
        <w:rPr>
          <w:rStyle w:val="normaltextrun"/>
          <w:rFonts w:ascii="Arial" w:hAnsi="Arial" w:cs="Arial"/>
          <w:color w:val="000000"/>
        </w:rPr>
        <w:t xml:space="preserve">pertenecientes a las comunidades étnicas y, por tanto, son sujetos de protección constitucional. </w:t>
      </w:r>
    </w:p>
    <w:p w14:paraId="62387492" w14:textId="50FF177D" w:rsidR="00037310" w:rsidRDefault="00900171" w:rsidP="00680434">
      <w:pPr>
        <w:spacing w:before="120" w:after="120" w:line="276" w:lineRule="auto"/>
        <w:ind w:firstLine="709"/>
        <w:jc w:val="both"/>
        <w:rPr>
          <w:rStyle w:val="normaltextrun"/>
          <w:rFonts w:ascii="Arial" w:hAnsi="Arial" w:cs="Arial"/>
          <w:color w:val="000000"/>
        </w:rPr>
      </w:pPr>
      <w:r>
        <w:rPr>
          <w:rStyle w:val="normaltextrun"/>
          <w:rFonts w:ascii="Arial" w:hAnsi="Arial" w:cs="Arial"/>
          <w:color w:val="000000"/>
        </w:rPr>
        <w:t>Respecto</w:t>
      </w:r>
      <w:r w:rsidR="00B46AF6">
        <w:rPr>
          <w:rStyle w:val="normaltextrun"/>
          <w:rFonts w:ascii="Arial" w:hAnsi="Arial" w:cs="Arial"/>
          <w:color w:val="000000"/>
        </w:rPr>
        <w:t xml:space="preserve"> a su capacidad para </w:t>
      </w:r>
      <w:r w:rsidR="00037310">
        <w:rPr>
          <w:rStyle w:val="normaltextrun"/>
          <w:rFonts w:ascii="Arial" w:hAnsi="Arial" w:cs="Arial"/>
          <w:color w:val="000000"/>
        </w:rPr>
        <w:t>celebrar</w:t>
      </w:r>
      <w:r w:rsidR="00B46AF6">
        <w:rPr>
          <w:rStyle w:val="normaltextrun"/>
          <w:rFonts w:ascii="Arial" w:hAnsi="Arial" w:cs="Arial"/>
          <w:color w:val="000000"/>
        </w:rPr>
        <w:t xml:space="preserve"> contratos </w:t>
      </w:r>
      <w:r w:rsidR="00037310">
        <w:rPr>
          <w:rStyle w:val="normaltextrun"/>
          <w:rFonts w:ascii="Arial" w:hAnsi="Arial" w:cs="Arial"/>
          <w:color w:val="000000"/>
        </w:rPr>
        <w:t>con una Entidad Estatal</w:t>
      </w:r>
      <w:r w:rsidR="00B46AF6">
        <w:rPr>
          <w:rStyle w:val="normaltextrun"/>
          <w:rFonts w:ascii="Arial" w:hAnsi="Arial" w:cs="Arial"/>
          <w:color w:val="000000"/>
        </w:rPr>
        <w:t xml:space="preserve">, </w:t>
      </w:r>
      <w:r w:rsidR="00037310">
        <w:rPr>
          <w:rStyle w:val="normaltextrun"/>
          <w:rFonts w:ascii="Arial" w:hAnsi="Arial" w:cs="Arial"/>
          <w:color w:val="000000"/>
        </w:rPr>
        <w:t xml:space="preserve">la Ley 2160 de 2021, por la cual se modifica la Ley 80 de 1993 y la Ley 1150 de 2007 tuvo como propósito otorgar capacidad contractual a los </w:t>
      </w:r>
      <w:r w:rsidR="00DA6A0C">
        <w:rPr>
          <w:rStyle w:val="normaltextrun"/>
          <w:rFonts w:ascii="Arial" w:hAnsi="Arial" w:cs="Arial"/>
          <w:color w:val="000000"/>
        </w:rPr>
        <w:t>con</w:t>
      </w:r>
      <w:r w:rsidR="00A906DC">
        <w:rPr>
          <w:rStyle w:val="normaltextrun"/>
          <w:rFonts w:ascii="Arial" w:hAnsi="Arial" w:cs="Arial"/>
          <w:color w:val="000000"/>
        </w:rPr>
        <w:t>s</w:t>
      </w:r>
      <w:r w:rsidR="00DA6A0C">
        <w:rPr>
          <w:rStyle w:val="normaltextrun"/>
          <w:rFonts w:ascii="Arial" w:hAnsi="Arial" w:cs="Arial"/>
          <w:color w:val="000000"/>
        </w:rPr>
        <w:t>ejos comunitario de las comunidades negras</w:t>
      </w:r>
      <w:r w:rsidR="00037310">
        <w:rPr>
          <w:rStyle w:val="normaltextrun"/>
          <w:rFonts w:ascii="Arial" w:hAnsi="Arial" w:cs="Arial"/>
          <w:color w:val="000000"/>
        </w:rPr>
        <w:t xml:space="preserve"> para celebrar contratos con </w:t>
      </w:r>
      <w:r w:rsidR="00A906DC">
        <w:rPr>
          <w:rStyle w:val="normaltextrun"/>
          <w:rFonts w:ascii="Arial" w:hAnsi="Arial" w:cs="Arial"/>
          <w:color w:val="000000"/>
        </w:rPr>
        <w:t>Entidades Estatales</w:t>
      </w:r>
      <w:r w:rsidR="00037310">
        <w:rPr>
          <w:rStyle w:val="normaltextrun"/>
          <w:rFonts w:ascii="Arial" w:hAnsi="Arial" w:cs="Arial"/>
          <w:color w:val="000000"/>
        </w:rPr>
        <w:t xml:space="preserve"> y, además, autorizar a las entidades del Estado la suscripción de negocios jurídicos de forma directa con esta </w:t>
      </w:r>
      <w:r w:rsidR="008C5C51">
        <w:rPr>
          <w:rStyle w:val="normaltextrun"/>
          <w:rFonts w:ascii="Arial" w:hAnsi="Arial" w:cs="Arial"/>
          <w:color w:val="000000"/>
        </w:rPr>
        <w:t>autoridad de administración interna dentro de las tierras de las comunidades negras</w:t>
      </w:r>
      <w:r w:rsidR="006A4274">
        <w:rPr>
          <w:rFonts w:ascii="Arial" w:hAnsi="Arial" w:cs="Arial"/>
          <w:color w:val="000000"/>
        </w:rPr>
        <w:t>.</w:t>
      </w:r>
    </w:p>
    <w:p w14:paraId="79BD889C" w14:textId="7B8D47E0" w:rsidR="00037310" w:rsidRDefault="00037310" w:rsidP="00A57C95">
      <w:pPr>
        <w:spacing w:before="120" w:line="276" w:lineRule="auto"/>
        <w:ind w:firstLine="708"/>
        <w:jc w:val="both"/>
        <w:rPr>
          <w:rStyle w:val="normaltextrun"/>
          <w:rFonts w:ascii="Arial" w:hAnsi="Arial" w:cs="Arial"/>
          <w:color w:val="000000"/>
        </w:rPr>
      </w:pPr>
      <w:r>
        <w:rPr>
          <w:rStyle w:val="normaltextrun"/>
          <w:rFonts w:ascii="Arial" w:hAnsi="Arial" w:cs="Arial"/>
          <w:color w:val="000000"/>
        </w:rPr>
        <w:t xml:space="preserve">De esta manera, en el artículo 1 de la Ley 2160 de 2021, por la cual se modificó el artículo 6 de la Ley 80 de 1993, establece que tienen capacidad para celebrar contratos con las entidades estatales: i) los cabildos indígenas, </w:t>
      </w:r>
      <w:proofErr w:type="spellStart"/>
      <w:r>
        <w:rPr>
          <w:rStyle w:val="normaltextrun"/>
          <w:rFonts w:ascii="Arial" w:hAnsi="Arial" w:cs="Arial"/>
          <w:color w:val="000000"/>
        </w:rPr>
        <w:t>ii</w:t>
      </w:r>
      <w:proofErr w:type="spellEnd"/>
      <w:r>
        <w:rPr>
          <w:rStyle w:val="normaltextrun"/>
          <w:rFonts w:ascii="Arial" w:hAnsi="Arial" w:cs="Arial"/>
          <w:color w:val="000000"/>
        </w:rPr>
        <w:t xml:space="preserve">) las asociaciones de Autoridades Tradicionales Indígenas y, </w:t>
      </w:r>
      <w:proofErr w:type="spellStart"/>
      <w:r>
        <w:rPr>
          <w:rStyle w:val="normaltextrun"/>
          <w:rFonts w:ascii="Arial" w:hAnsi="Arial" w:cs="Arial"/>
          <w:color w:val="000000"/>
        </w:rPr>
        <w:t>iii</w:t>
      </w:r>
      <w:proofErr w:type="spellEnd"/>
      <w:r>
        <w:rPr>
          <w:rStyle w:val="normaltextrun"/>
          <w:rFonts w:ascii="Arial" w:hAnsi="Arial" w:cs="Arial"/>
          <w:color w:val="000000"/>
        </w:rPr>
        <w:t>) los consejos comunitarios de las comunidades negras regulados por la Ley 70 de 1993</w:t>
      </w:r>
      <w:r>
        <w:rPr>
          <w:rStyle w:val="Refdenotaalpie"/>
          <w:rFonts w:ascii="Arial" w:hAnsi="Arial" w:cs="Arial"/>
          <w:color w:val="000000"/>
        </w:rPr>
        <w:footnoteReference w:id="44"/>
      </w:r>
      <w:r>
        <w:rPr>
          <w:rStyle w:val="normaltextrun"/>
          <w:rFonts w:ascii="Arial" w:hAnsi="Arial" w:cs="Arial"/>
          <w:color w:val="000000"/>
        </w:rPr>
        <w:t>. Por su parte, esta norma también facult</w:t>
      </w:r>
      <w:r w:rsidR="00740CA2">
        <w:rPr>
          <w:rStyle w:val="normaltextrun"/>
          <w:rFonts w:ascii="Arial" w:hAnsi="Arial" w:cs="Arial"/>
          <w:color w:val="000000"/>
        </w:rPr>
        <w:t>ó</w:t>
      </w:r>
      <w:r>
        <w:rPr>
          <w:rStyle w:val="normaltextrun"/>
          <w:rFonts w:ascii="Arial" w:hAnsi="Arial" w:cs="Arial"/>
          <w:color w:val="000000"/>
        </w:rPr>
        <w:t xml:space="preserve"> a las organizaciones de base de comunidades negras, afrocolombianas, raizales y palenqueras y las demás formas y expresiones organizativos que cuenten con diez (10) años o más de haber sido incorporados por el Ministerio de Interior en el correspondiente Registro Público Único Nacional y que hayan cumplido con el deber de </w:t>
      </w:r>
      <w:r>
        <w:rPr>
          <w:rStyle w:val="normaltextrun"/>
          <w:rFonts w:ascii="Arial" w:hAnsi="Arial" w:cs="Arial"/>
          <w:color w:val="000000"/>
        </w:rPr>
        <w:lastRenderedPageBreak/>
        <w:t>actualización</w:t>
      </w:r>
      <w:r>
        <w:rPr>
          <w:rStyle w:val="Refdenotaalpie"/>
          <w:rFonts w:ascii="Arial" w:hAnsi="Arial" w:cs="Arial"/>
          <w:color w:val="000000"/>
        </w:rPr>
        <w:footnoteReference w:id="45"/>
      </w:r>
      <w:r>
        <w:rPr>
          <w:rStyle w:val="normaltextrun"/>
          <w:rFonts w:ascii="Arial" w:hAnsi="Arial" w:cs="Arial"/>
          <w:color w:val="000000"/>
        </w:rPr>
        <w:t xml:space="preserve"> .En este sentido, a partir de la expedición de la Ley 2160 de 2021 se amplía la facultad de celebrar contratos con entidades estatales a los consejos comunitarios de comunidades negras..   </w:t>
      </w:r>
    </w:p>
    <w:p w14:paraId="577E5AE6" w14:textId="0045DCF3" w:rsidR="00037310" w:rsidRDefault="00037310" w:rsidP="00A57C95">
      <w:pPr>
        <w:spacing w:before="120" w:line="276" w:lineRule="auto"/>
        <w:ind w:firstLine="708"/>
        <w:jc w:val="both"/>
        <w:rPr>
          <w:rStyle w:val="normaltextrun"/>
          <w:rFonts w:ascii="Arial" w:hAnsi="Arial" w:cs="Arial"/>
          <w:color w:val="000000"/>
        </w:rPr>
      </w:pPr>
      <w:r>
        <w:rPr>
          <w:rStyle w:val="normaltextrun"/>
          <w:rFonts w:ascii="Arial" w:hAnsi="Arial" w:cs="Arial"/>
          <w:color w:val="000000"/>
        </w:rPr>
        <w:t>Ahora bien, el artículo 3 de la Ley 2160 de 2021, mediante el cual se modificó el artículo 7 de la Ley 80 de 1993, define el alcance de cada una de las entidades que a partir de esta norma tienen capacidad para celebrar contratos con las entidades estatales: los cabildos indígenas, los consejos comunitarios de las comunidades negras, las formas o expresiones organizativas, las organizaciones de base de comunidades negras, afrocolombianas, raizales y palenqueras, organizaciones de segundo nivel, consorcio, unión temporal y las asociaciones de autoridades tradicionales indígenas</w:t>
      </w:r>
      <w:r>
        <w:rPr>
          <w:rStyle w:val="Refdenotaalpie"/>
          <w:rFonts w:ascii="Arial" w:hAnsi="Arial" w:cs="Arial"/>
          <w:color w:val="000000"/>
        </w:rPr>
        <w:footnoteReference w:id="46"/>
      </w:r>
      <w:r>
        <w:rPr>
          <w:rStyle w:val="normaltextrun"/>
          <w:rFonts w:ascii="Arial" w:hAnsi="Arial" w:cs="Arial"/>
          <w:color w:val="000000"/>
        </w:rPr>
        <w:t xml:space="preserve">. Conforme con lo anterior, se identifica que, a partir de la Ley 2160 de </w:t>
      </w:r>
      <w:r>
        <w:rPr>
          <w:rStyle w:val="normaltextrun"/>
          <w:rFonts w:ascii="Arial" w:hAnsi="Arial" w:cs="Arial"/>
          <w:color w:val="000000"/>
        </w:rPr>
        <w:lastRenderedPageBreak/>
        <w:t xml:space="preserve">2021 los consejos comunitarios de las comunidades </w:t>
      </w:r>
      <w:r w:rsidR="009D3B7B">
        <w:rPr>
          <w:rStyle w:val="normaltextrun"/>
          <w:rFonts w:ascii="Arial" w:hAnsi="Arial" w:cs="Arial"/>
          <w:color w:val="000000"/>
        </w:rPr>
        <w:t>negras</w:t>
      </w:r>
      <w:r>
        <w:rPr>
          <w:rStyle w:val="normaltextrun"/>
          <w:rFonts w:ascii="Arial" w:hAnsi="Arial" w:cs="Arial"/>
          <w:color w:val="000000"/>
        </w:rPr>
        <w:t xml:space="preserve"> tienen capacidad para celebrar contratos con las entidades estatales. </w:t>
      </w:r>
    </w:p>
    <w:p w14:paraId="3418D421" w14:textId="56680E94" w:rsidR="009D3B7B" w:rsidRPr="00271B85" w:rsidRDefault="00FD727E" w:rsidP="00271B85">
      <w:pPr>
        <w:widowControl w:val="0"/>
        <w:autoSpaceDE w:val="0"/>
        <w:autoSpaceDN w:val="0"/>
        <w:spacing w:before="119" w:line="276" w:lineRule="auto"/>
        <w:ind w:firstLine="707"/>
        <w:jc w:val="both"/>
        <w:rPr>
          <w:rFonts w:ascii="Arial" w:eastAsia="Arial" w:hAnsi="Arial" w:cs="Arial"/>
          <w:i/>
          <w:iCs/>
          <w:lang w:val="es-ES" w:eastAsia="es-ES" w:bidi="es-ES"/>
        </w:rPr>
      </w:pPr>
      <w:r>
        <w:rPr>
          <w:rFonts w:ascii="Arial" w:eastAsia="Arial" w:hAnsi="Arial" w:cs="Arial"/>
          <w:lang w:val="es-ES" w:eastAsia="es-ES" w:bidi="es-ES"/>
        </w:rPr>
        <w:t xml:space="preserve">Ahora bien, </w:t>
      </w:r>
      <w:r w:rsidR="00B2178D">
        <w:rPr>
          <w:rFonts w:ascii="Arial" w:eastAsia="Arial" w:hAnsi="Arial" w:cs="Arial"/>
          <w:lang w:val="es-ES" w:eastAsia="es-ES" w:bidi="es-ES"/>
        </w:rPr>
        <w:t xml:space="preserve">para esta Agencia es claro que </w:t>
      </w:r>
      <w:r w:rsidR="009D3B7B" w:rsidRPr="007A0C25">
        <w:rPr>
          <w:rFonts w:ascii="Arial" w:eastAsia="Arial" w:hAnsi="Arial" w:cs="Arial"/>
          <w:lang w:val="es-ES" w:eastAsia="es-ES" w:bidi="es-ES"/>
        </w:rPr>
        <w:t xml:space="preserve">la ley </w:t>
      </w:r>
      <w:r>
        <w:rPr>
          <w:rFonts w:ascii="Arial" w:eastAsia="Arial" w:hAnsi="Arial" w:cs="Arial"/>
          <w:lang w:val="es-ES" w:eastAsia="es-ES" w:bidi="es-ES"/>
        </w:rPr>
        <w:t xml:space="preserve">en cita no realizó una distinción entre contrato o convenio </w:t>
      </w:r>
      <w:r w:rsidR="00B2178D">
        <w:rPr>
          <w:rFonts w:ascii="Arial" w:eastAsia="Arial" w:hAnsi="Arial" w:cs="Arial"/>
          <w:lang w:val="es-ES" w:eastAsia="es-ES" w:bidi="es-ES"/>
        </w:rPr>
        <w:t xml:space="preserve">cuando </w:t>
      </w:r>
      <w:r w:rsidR="00CF28C2">
        <w:rPr>
          <w:rFonts w:ascii="Arial" w:eastAsia="Arial" w:hAnsi="Arial" w:cs="Arial"/>
          <w:lang w:val="es-ES" w:eastAsia="es-ES" w:bidi="es-ES"/>
        </w:rPr>
        <w:t xml:space="preserve">adicionó a la Ley 80 de 1993 la </w:t>
      </w:r>
      <w:r w:rsidR="00B2178D">
        <w:rPr>
          <w:rFonts w:ascii="Arial" w:eastAsia="Arial" w:hAnsi="Arial" w:cs="Arial"/>
          <w:lang w:val="es-ES" w:eastAsia="es-ES" w:bidi="es-ES"/>
        </w:rPr>
        <w:t>capacidad para contratar con el Estado a los consejos</w:t>
      </w:r>
      <w:r w:rsidR="00F0168D">
        <w:rPr>
          <w:rFonts w:ascii="Arial" w:eastAsia="Arial" w:hAnsi="Arial" w:cs="Arial"/>
          <w:lang w:val="es-ES" w:eastAsia="es-ES" w:bidi="es-ES"/>
        </w:rPr>
        <w:t xml:space="preserve"> c</w:t>
      </w:r>
      <w:r w:rsidR="00B2178D">
        <w:rPr>
          <w:rFonts w:ascii="Arial" w:eastAsia="Arial" w:hAnsi="Arial" w:cs="Arial"/>
          <w:lang w:val="es-ES" w:eastAsia="es-ES" w:bidi="es-ES"/>
        </w:rPr>
        <w:t>omunitario</w:t>
      </w:r>
      <w:r w:rsidR="00F0168D">
        <w:rPr>
          <w:rFonts w:ascii="Arial" w:eastAsia="Arial" w:hAnsi="Arial" w:cs="Arial"/>
          <w:lang w:val="es-ES" w:eastAsia="es-ES" w:bidi="es-ES"/>
        </w:rPr>
        <w:t>s</w:t>
      </w:r>
      <w:r w:rsidR="00B2178D">
        <w:rPr>
          <w:rFonts w:ascii="Arial" w:eastAsia="Arial" w:hAnsi="Arial" w:cs="Arial"/>
          <w:lang w:val="es-ES" w:eastAsia="es-ES" w:bidi="es-ES"/>
        </w:rPr>
        <w:t xml:space="preserve"> de las comunidades negras reguladas por la Ley 70 de 1993</w:t>
      </w:r>
      <w:r w:rsidR="00CF28C2">
        <w:rPr>
          <w:rFonts w:ascii="Arial" w:eastAsia="Arial" w:hAnsi="Arial" w:cs="Arial"/>
          <w:lang w:val="es-ES" w:eastAsia="es-ES" w:bidi="es-ES"/>
        </w:rPr>
        <w:t>, y por lo tanto</w:t>
      </w:r>
      <w:r w:rsidR="00640274">
        <w:rPr>
          <w:rFonts w:ascii="Arial" w:eastAsia="Arial" w:hAnsi="Arial" w:cs="Arial"/>
          <w:lang w:val="es-ES" w:eastAsia="es-ES" w:bidi="es-ES"/>
        </w:rPr>
        <w:t>,</w:t>
      </w:r>
      <w:r w:rsidR="00CF28C2">
        <w:rPr>
          <w:rFonts w:ascii="Arial" w:eastAsia="Arial" w:hAnsi="Arial" w:cs="Arial"/>
          <w:lang w:val="es-ES" w:eastAsia="es-ES" w:bidi="es-ES"/>
        </w:rPr>
        <w:t xml:space="preserve"> dicha interpretación también debe entenderse de la </w:t>
      </w:r>
      <w:r w:rsidR="00640274">
        <w:rPr>
          <w:rFonts w:ascii="Arial" w:eastAsia="Arial" w:hAnsi="Arial" w:cs="Arial"/>
          <w:lang w:val="es-ES" w:eastAsia="es-ES" w:bidi="es-ES"/>
        </w:rPr>
        <w:t xml:space="preserve">adición realizada en la Ley 1150 de 2007 sobre la </w:t>
      </w:r>
      <w:r w:rsidR="009D3B7B" w:rsidRPr="007A0C25">
        <w:rPr>
          <w:rFonts w:ascii="Arial" w:eastAsia="Arial" w:hAnsi="Arial" w:cs="Arial"/>
          <w:lang w:val="es-ES" w:eastAsia="es-ES" w:bidi="es-ES"/>
        </w:rPr>
        <w:t>modalidad de selección de contratación directa, pues</w:t>
      </w:r>
      <w:r w:rsidR="00640274">
        <w:rPr>
          <w:rFonts w:ascii="Arial" w:eastAsia="Arial" w:hAnsi="Arial" w:cs="Arial"/>
          <w:lang w:val="es-ES" w:eastAsia="es-ES" w:bidi="es-ES"/>
        </w:rPr>
        <w:t xml:space="preserve"> </w:t>
      </w:r>
      <w:r w:rsidR="001B24ED">
        <w:rPr>
          <w:rFonts w:ascii="Arial" w:eastAsia="Arial" w:hAnsi="Arial" w:cs="Arial"/>
          <w:lang w:val="es-ES" w:eastAsia="es-ES" w:bidi="es-ES"/>
        </w:rPr>
        <w:t xml:space="preserve">al </w:t>
      </w:r>
      <w:r w:rsidR="00C608E2">
        <w:rPr>
          <w:rFonts w:ascii="Arial" w:eastAsia="Arial" w:hAnsi="Arial" w:cs="Arial"/>
          <w:lang w:val="es-ES" w:eastAsia="es-ES" w:bidi="es-ES"/>
        </w:rPr>
        <w:t xml:space="preserve">disponer que se podrá celebrar </w:t>
      </w:r>
      <w:r w:rsidR="009D3B7B" w:rsidRPr="007A0C25">
        <w:rPr>
          <w:rFonts w:ascii="Arial" w:eastAsia="Arial" w:hAnsi="Arial" w:cs="Arial"/>
          <w:lang w:val="es-ES" w:eastAsia="es-ES" w:bidi="es-ES"/>
        </w:rPr>
        <w:t xml:space="preserve">de manera directa </w:t>
      </w:r>
      <w:r w:rsidR="009A2185" w:rsidRPr="003435B9">
        <w:rPr>
          <w:rFonts w:ascii="Arial" w:eastAsia="Arial" w:hAnsi="Arial" w:cs="Arial"/>
          <w:i/>
          <w:iCs/>
          <w:lang w:val="es-ES" w:eastAsia="es-ES" w:bidi="es-ES"/>
        </w:rPr>
        <w:t>“</w:t>
      </w:r>
      <w:r w:rsidR="00112F10" w:rsidRPr="003435B9">
        <w:rPr>
          <w:rFonts w:ascii="Arial" w:eastAsia="Arial" w:hAnsi="Arial" w:cs="Arial"/>
          <w:i/>
          <w:iCs/>
          <w:lang w:val="es-ES" w:eastAsia="es-ES" w:bidi="es-ES"/>
        </w:rPr>
        <w:t>contratos que las entidades estatales suscriban con los consejos comunitarios de las comunidades negras</w:t>
      </w:r>
      <w:r w:rsidR="00271B85">
        <w:rPr>
          <w:rFonts w:ascii="Arial" w:eastAsia="Arial" w:hAnsi="Arial" w:cs="Arial"/>
          <w:i/>
          <w:iCs/>
          <w:lang w:val="es-ES" w:eastAsia="es-ES" w:bidi="es-ES"/>
        </w:rPr>
        <w:t>”</w:t>
      </w:r>
      <w:r w:rsidR="000509AD">
        <w:rPr>
          <w:rFonts w:ascii="Arial" w:eastAsia="Arial" w:hAnsi="Arial" w:cs="Arial"/>
          <w:lang w:val="es-ES" w:eastAsia="es-ES" w:bidi="es-ES"/>
        </w:rPr>
        <w:t>.</w:t>
      </w:r>
      <w:r w:rsidR="00761CAA">
        <w:rPr>
          <w:rFonts w:ascii="Arial" w:eastAsia="Arial" w:hAnsi="Arial" w:cs="Arial"/>
          <w:lang w:val="es-ES" w:eastAsia="es-ES" w:bidi="es-ES"/>
        </w:rPr>
        <w:t xml:space="preserve"> </w:t>
      </w:r>
      <w:r w:rsidR="000509AD">
        <w:rPr>
          <w:rFonts w:ascii="Arial" w:eastAsia="Arial" w:hAnsi="Arial" w:cs="Arial"/>
          <w:lang w:val="es-ES" w:eastAsia="es-ES" w:bidi="es-ES"/>
        </w:rPr>
        <w:t>L</w:t>
      </w:r>
      <w:r w:rsidR="006A5893">
        <w:rPr>
          <w:rFonts w:ascii="Arial" w:eastAsia="Arial" w:hAnsi="Arial" w:cs="Arial"/>
          <w:lang w:val="es-ES" w:eastAsia="es-ES" w:bidi="es-ES"/>
        </w:rPr>
        <w:t xml:space="preserve">a interpretación en contexto que se debe realizar de la norma, </w:t>
      </w:r>
      <w:r w:rsidR="000509AD">
        <w:rPr>
          <w:rFonts w:ascii="Arial" w:eastAsia="Arial" w:hAnsi="Arial" w:cs="Arial"/>
          <w:lang w:val="es-ES" w:eastAsia="es-ES" w:bidi="es-ES"/>
        </w:rPr>
        <w:t xml:space="preserve">indica </w:t>
      </w:r>
      <w:r w:rsidR="006A5893">
        <w:rPr>
          <w:rFonts w:ascii="Arial" w:eastAsia="Arial" w:hAnsi="Arial" w:cs="Arial"/>
          <w:lang w:val="es-ES" w:eastAsia="es-ES" w:bidi="es-ES"/>
        </w:rPr>
        <w:t>que la misma no contiene distinción alguna entre las con</w:t>
      </w:r>
      <w:r w:rsidR="001B1599">
        <w:rPr>
          <w:rFonts w:ascii="Arial" w:eastAsia="Arial" w:hAnsi="Arial" w:cs="Arial"/>
          <w:lang w:val="es-ES" w:eastAsia="es-ES" w:bidi="es-ES"/>
        </w:rPr>
        <w:t>cepciones</w:t>
      </w:r>
      <w:r w:rsidR="005D2F45">
        <w:rPr>
          <w:rFonts w:ascii="Arial" w:eastAsia="Arial" w:hAnsi="Arial" w:cs="Arial"/>
          <w:lang w:val="es-ES" w:eastAsia="es-ES" w:bidi="es-ES"/>
        </w:rPr>
        <w:t>,</w:t>
      </w:r>
      <w:r w:rsidR="001B1599">
        <w:rPr>
          <w:rFonts w:ascii="Arial" w:eastAsia="Arial" w:hAnsi="Arial" w:cs="Arial"/>
          <w:lang w:val="es-ES" w:eastAsia="es-ES" w:bidi="es-ES"/>
        </w:rPr>
        <w:t xml:space="preserve"> doctrinarias y </w:t>
      </w:r>
      <w:r w:rsidR="00F0168D">
        <w:rPr>
          <w:rFonts w:ascii="Arial" w:eastAsia="Arial" w:hAnsi="Arial" w:cs="Arial"/>
          <w:lang w:val="es-ES" w:eastAsia="es-ES" w:bidi="es-ES"/>
        </w:rPr>
        <w:t>jurisprudenciales</w:t>
      </w:r>
      <w:r w:rsidR="001B1599">
        <w:rPr>
          <w:rFonts w:ascii="Arial" w:eastAsia="Arial" w:hAnsi="Arial" w:cs="Arial"/>
          <w:lang w:val="es-ES" w:eastAsia="es-ES" w:bidi="es-ES"/>
        </w:rPr>
        <w:t xml:space="preserve">, que se </w:t>
      </w:r>
      <w:r w:rsidR="005D2F45">
        <w:rPr>
          <w:rFonts w:ascii="Arial" w:eastAsia="Arial" w:hAnsi="Arial" w:cs="Arial"/>
          <w:lang w:val="es-ES" w:eastAsia="es-ES" w:bidi="es-ES"/>
        </w:rPr>
        <w:t>han</w:t>
      </w:r>
      <w:r w:rsidR="001B1599">
        <w:rPr>
          <w:rFonts w:ascii="Arial" w:eastAsia="Arial" w:hAnsi="Arial" w:cs="Arial"/>
          <w:lang w:val="es-ES" w:eastAsia="es-ES" w:bidi="es-ES"/>
        </w:rPr>
        <w:t xml:space="preserve"> realizado entre convenio y contrato, </w:t>
      </w:r>
      <w:r w:rsidR="00E23F74">
        <w:rPr>
          <w:rFonts w:ascii="Arial" w:eastAsia="Arial" w:hAnsi="Arial" w:cs="Arial"/>
          <w:lang w:val="es-ES" w:eastAsia="es-ES" w:bidi="es-ES"/>
        </w:rPr>
        <w:t xml:space="preserve">que en últimas se relacionan al alcance de las obligaciones que los </w:t>
      </w:r>
      <w:r w:rsidR="005D2F45">
        <w:rPr>
          <w:rFonts w:ascii="Arial" w:eastAsia="Arial" w:hAnsi="Arial" w:cs="Arial"/>
          <w:lang w:val="es-ES" w:eastAsia="es-ES" w:bidi="es-ES"/>
        </w:rPr>
        <w:t>caracterizan</w:t>
      </w:r>
      <w:r w:rsidR="00E23F74">
        <w:rPr>
          <w:rFonts w:ascii="Arial" w:eastAsia="Arial" w:hAnsi="Arial" w:cs="Arial"/>
          <w:lang w:val="es-ES" w:eastAsia="es-ES" w:bidi="es-ES"/>
        </w:rPr>
        <w:t xml:space="preserve">, por el contrario, la única distinción realizada por el legislador, fue el </w:t>
      </w:r>
      <w:r w:rsidR="005D2F45">
        <w:rPr>
          <w:rFonts w:ascii="Arial" w:eastAsia="Arial" w:hAnsi="Arial" w:cs="Arial"/>
          <w:lang w:val="es-ES" w:eastAsia="es-ES" w:bidi="es-ES"/>
        </w:rPr>
        <w:t>límite</w:t>
      </w:r>
      <w:r w:rsidR="00E23F74">
        <w:rPr>
          <w:rFonts w:ascii="Arial" w:eastAsia="Arial" w:hAnsi="Arial" w:cs="Arial"/>
          <w:lang w:val="es-ES" w:eastAsia="es-ES" w:bidi="es-ES"/>
        </w:rPr>
        <w:t xml:space="preserve"> </w:t>
      </w:r>
      <w:r w:rsidR="005D2F45">
        <w:rPr>
          <w:rFonts w:ascii="Arial" w:eastAsia="Arial" w:hAnsi="Arial" w:cs="Arial"/>
          <w:lang w:val="es-ES" w:eastAsia="es-ES" w:bidi="es-ES"/>
        </w:rPr>
        <w:t>a</w:t>
      </w:r>
      <w:r w:rsidR="00E23F74">
        <w:rPr>
          <w:rFonts w:ascii="Arial" w:eastAsia="Arial" w:hAnsi="Arial" w:cs="Arial"/>
          <w:lang w:val="es-ES" w:eastAsia="es-ES" w:bidi="es-ES"/>
        </w:rPr>
        <w:t xml:space="preserve">l objeto contractual a </w:t>
      </w:r>
      <w:r w:rsidR="006D268B">
        <w:rPr>
          <w:rFonts w:ascii="Arial" w:eastAsia="Arial" w:hAnsi="Arial" w:cs="Arial"/>
          <w:lang w:val="es-ES" w:eastAsia="es-ES" w:bidi="es-ES"/>
        </w:rPr>
        <w:t>celebrar en virtud de dicha causal, correspondiente a que</w:t>
      </w:r>
      <w:r w:rsidR="00D928AC">
        <w:rPr>
          <w:rFonts w:ascii="Arial" w:eastAsia="Arial" w:hAnsi="Arial" w:cs="Arial"/>
          <w:lang w:val="es-ES" w:eastAsia="es-ES" w:bidi="es-ES"/>
        </w:rPr>
        <w:t xml:space="preserve"> </w:t>
      </w:r>
      <w:r w:rsidR="00D928AC" w:rsidRPr="00680434">
        <w:rPr>
          <w:rFonts w:ascii="Arial" w:eastAsia="Arial" w:hAnsi="Arial" w:cs="Arial"/>
          <w:i/>
          <w:iCs/>
          <w:lang w:val="es-ES" w:eastAsia="es-ES" w:bidi="es-ES"/>
        </w:rPr>
        <w:t>“</w:t>
      </w:r>
      <w:r w:rsidR="000509AD" w:rsidRPr="00680434">
        <w:rPr>
          <w:rFonts w:ascii="Arial" w:eastAsia="Arial" w:hAnsi="Arial" w:cs="Arial"/>
          <w:lang w:val="es-ES" w:eastAsia="es-ES" w:bidi="es-ES"/>
        </w:rPr>
        <w:t>[…]</w:t>
      </w:r>
      <w:r w:rsidR="000509AD">
        <w:rPr>
          <w:rFonts w:ascii="Arial" w:eastAsia="Arial" w:hAnsi="Arial" w:cs="Arial"/>
          <w:i/>
          <w:iCs/>
          <w:lang w:val="es-ES" w:eastAsia="es-ES" w:bidi="es-ES"/>
        </w:rPr>
        <w:t xml:space="preserve"> </w:t>
      </w:r>
      <w:r w:rsidR="00112F10" w:rsidRPr="00680434">
        <w:rPr>
          <w:rFonts w:ascii="Arial" w:eastAsia="Arial" w:hAnsi="Arial" w:cs="Arial"/>
          <w:i/>
          <w:lang w:val="es-ES" w:eastAsia="es-ES" w:bidi="es-ES"/>
        </w:rPr>
        <w:t>esté relacionado con el fortalecimiento del gobierno propio, la identidad étnica y cultural, el ejercicio de la autonomía, y/o la garantía de los</w:t>
      </w:r>
      <w:r w:rsidR="003435B9" w:rsidRPr="00680434">
        <w:rPr>
          <w:rFonts w:ascii="Arial" w:eastAsia="Arial" w:hAnsi="Arial" w:cs="Arial"/>
          <w:i/>
          <w:lang w:val="es-ES" w:eastAsia="es-ES" w:bidi="es-ES"/>
        </w:rPr>
        <w:t xml:space="preserve"> derechos de los pueblos de las mismas comunidades</w:t>
      </w:r>
      <w:r w:rsidR="003435B9" w:rsidRPr="00680434">
        <w:rPr>
          <w:rFonts w:ascii="Arial" w:eastAsia="Arial" w:hAnsi="Arial" w:cs="Arial"/>
          <w:i/>
          <w:iCs/>
          <w:lang w:val="es-ES" w:eastAsia="es-ES" w:bidi="es-ES"/>
        </w:rPr>
        <w:t>”</w:t>
      </w:r>
      <w:r w:rsidR="000509AD">
        <w:rPr>
          <w:rFonts w:ascii="Arial" w:eastAsia="Arial" w:hAnsi="Arial" w:cs="Arial"/>
          <w:i/>
          <w:iCs/>
          <w:lang w:val="es-ES" w:eastAsia="es-ES" w:bidi="es-ES"/>
        </w:rPr>
        <w:t>.</w:t>
      </w:r>
    </w:p>
    <w:p w14:paraId="7B54FA5E" w14:textId="68BEDF8D" w:rsidR="009D3B7B" w:rsidRDefault="009D3B7B" w:rsidP="009D3B7B">
      <w:pPr>
        <w:widowControl w:val="0"/>
        <w:autoSpaceDE w:val="0"/>
        <w:autoSpaceDN w:val="0"/>
        <w:spacing w:line="276" w:lineRule="auto"/>
        <w:jc w:val="both"/>
        <w:rPr>
          <w:rFonts w:ascii="Arial" w:eastAsia="Arial" w:hAnsi="Arial" w:cs="Arial"/>
          <w:lang w:val="es-ES" w:eastAsia="es-ES" w:bidi="es-ES"/>
        </w:rPr>
      </w:pPr>
      <w:r w:rsidRPr="007A0C25">
        <w:rPr>
          <w:rFonts w:ascii="Arial" w:eastAsia="Arial" w:hAnsi="Arial" w:cs="Arial"/>
          <w:lang w:val="es-ES" w:eastAsia="es-ES" w:bidi="es-ES"/>
        </w:rPr>
        <w:tab/>
        <w:t>Vale la pena r</w:t>
      </w:r>
      <w:r>
        <w:rPr>
          <w:rFonts w:ascii="Arial" w:eastAsia="Arial" w:hAnsi="Arial" w:cs="Arial"/>
          <w:lang w:val="es-ES" w:eastAsia="es-ES" w:bidi="es-ES"/>
        </w:rPr>
        <w:t>esalta</w:t>
      </w:r>
      <w:r w:rsidRPr="007A0C25">
        <w:rPr>
          <w:rFonts w:ascii="Arial" w:eastAsia="Arial" w:hAnsi="Arial" w:cs="Arial"/>
          <w:lang w:val="es-ES" w:eastAsia="es-ES" w:bidi="es-ES"/>
        </w:rPr>
        <w:t>r</w:t>
      </w:r>
      <w:r w:rsidR="006D268B">
        <w:rPr>
          <w:rFonts w:ascii="Arial" w:eastAsia="Arial" w:hAnsi="Arial" w:cs="Arial"/>
          <w:lang w:val="es-ES" w:eastAsia="es-ES" w:bidi="es-ES"/>
        </w:rPr>
        <w:t>, como se hizo en el capítulo anterior,</w:t>
      </w:r>
      <w:r w:rsidRPr="007A0C25">
        <w:rPr>
          <w:rFonts w:ascii="Arial" w:eastAsia="Arial" w:hAnsi="Arial" w:cs="Arial"/>
          <w:lang w:val="es-ES" w:eastAsia="es-ES" w:bidi="es-ES"/>
        </w:rPr>
        <w:t xml:space="preserve"> que el legislador y el ordenamiento jurídico, en general, en distintas ocasiones utiliza de forma indistinta los conceptos de contrato o convenio para referirse a la misma institución jurídica</w:t>
      </w:r>
      <w:r w:rsidRPr="007A0C25">
        <w:rPr>
          <w:rFonts w:ascii="Arial" w:eastAsia="Arial" w:hAnsi="Arial" w:cs="Arial"/>
          <w:vertAlign w:val="superscript"/>
          <w:lang w:val="es-ES" w:eastAsia="es-ES" w:bidi="es-ES"/>
        </w:rPr>
        <w:footnoteReference w:id="47"/>
      </w:r>
      <w:r w:rsidRPr="007A0C25">
        <w:rPr>
          <w:rFonts w:ascii="Arial" w:eastAsia="Arial" w:hAnsi="Arial" w:cs="Arial"/>
          <w:lang w:val="es-ES" w:eastAsia="es-ES" w:bidi="es-ES"/>
        </w:rPr>
        <w:t>. Incluso, la Circular Externa Única de Colombia Compra Eficiente, pese a reconocer que se han realizado algunas distinciones jurisprudenciales en torno a los contratos y convenios, señala que no existe una definición legal que diferencie los conceptos. En tal sentido, de acuerdo con las consideraciones expuestas en este numeral los asimila para efectos de aplicar las disposiciones que tangencialmente se refieren a uno u otro vocablo</w:t>
      </w:r>
      <w:r w:rsidR="00517FE5">
        <w:rPr>
          <w:rFonts w:ascii="Arial" w:eastAsia="Arial" w:hAnsi="Arial" w:cs="Arial"/>
          <w:lang w:val="es-ES" w:eastAsia="es-ES" w:bidi="es-ES"/>
        </w:rPr>
        <w:t>.</w:t>
      </w:r>
      <w:r w:rsidRPr="007A0C25">
        <w:rPr>
          <w:rFonts w:ascii="Arial" w:eastAsia="Arial" w:hAnsi="Arial" w:cs="Arial"/>
          <w:lang w:val="es-ES" w:eastAsia="es-ES" w:bidi="es-ES"/>
        </w:rPr>
        <w:t xml:space="preserve"> </w:t>
      </w:r>
    </w:p>
    <w:p w14:paraId="0615E26F" w14:textId="7D931789" w:rsidR="009D3B7B" w:rsidRDefault="00DD535E" w:rsidP="00680434">
      <w:pPr>
        <w:widowControl w:val="0"/>
        <w:autoSpaceDE w:val="0"/>
        <w:autoSpaceDN w:val="0"/>
        <w:spacing w:after="120" w:line="276" w:lineRule="auto"/>
        <w:ind w:firstLine="709"/>
        <w:jc w:val="both"/>
        <w:rPr>
          <w:rStyle w:val="normaltextrun"/>
          <w:rFonts w:ascii="Arial" w:hAnsi="Arial" w:cs="Arial"/>
          <w:color w:val="000000"/>
        </w:rPr>
      </w:pPr>
      <w:r>
        <w:rPr>
          <w:rFonts w:ascii="Arial" w:eastAsia="Arial" w:hAnsi="Arial" w:cs="Arial"/>
          <w:lang w:eastAsia="es-ES" w:bidi="es-ES"/>
        </w:rPr>
        <w:t xml:space="preserve">Este criterio </w:t>
      </w:r>
      <w:r w:rsidR="00105EA9">
        <w:rPr>
          <w:rFonts w:ascii="Arial" w:eastAsia="Arial" w:hAnsi="Arial" w:cs="Arial"/>
          <w:lang w:eastAsia="es-ES" w:bidi="es-ES"/>
        </w:rPr>
        <w:t>interpretativo, se encuentra conforme al criterio subsidiario de interpretación dispuesto en el artículo 32 del Código Civil, que indica que “</w:t>
      </w:r>
      <w:r w:rsidRPr="00DD535E">
        <w:rPr>
          <w:rFonts w:ascii="Arial" w:eastAsia="Arial" w:hAnsi="Arial" w:cs="Arial"/>
          <w:lang w:eastAsia="es-ES" w:bidi="es-ES"/>
        </w:rPr>
        <w:t>se interpretarán los pasajes oscuros o contradictorios del modo que más conforme parezca al espíritu general de la legislación y a la equidad natural</w:t>
      </w:r>
      <w:r w:rsidR="00B871B0">
        <w:rPr>
          <w:rFonts w:ascii="Arial" w:eastAsia="Arial" w:hAnsi="Arial" w:cs="Arial"/>
          <w:lang w:eastAsia="es-ES" w:bidi="es-ES"/>
        </w:rPr>
        <w:t>”, en ese sentid</w:t>
      </w:r>
      <w:r w:rsidR="000509AD">
        <w:rPr>
          <w:rFonts w:ascii="Arial" w:eastAsia="Arial" w:hAnsi="Arial" w:cs="Arial"/>
          <w:lang w:eastAsia="es-ES" w:bidi="es-ES"/>
        </w:rPr>
        <w:t>o</w:t>
      </w:r>
      <w:r w:rsidR="00B871B0">
        <w:rPr>
          <w:rFonts w:ascii="Arial" w:eastAsia="Arial" w:hAnsi="Arial" w:cs="Arial"/>
          <w:lang w:eastAsia="es-ES" w:bidi="es-ES"/>
        </w:rPr>
        <w:t xml:space="preserve">, es claro que el espíritu de la </w:t>
      </w:r>
      <w:r w:rsidR="00CB5CA2">
        <w:rPr>
          <w:rFonts w:ascii="Arial" w:eastAsia="Arial" w:hAnsi="Arial" w:cs="Arial"/>
          <w:lang w:eastAsia="es-ES" w:bidi="es-ES"/>
        </w:rPr>
        <w:t xml:space="preserve">Ley </w:t>
      </w:r>
      <w:r w:rsidR="00CB5CA2">
        <w:rPr>
          <w:rStyle w:val="normaltextrun"/>
          <w:rFonts w:ascii="Arial" w:hAnsi="Arial" w:cs="Arial"/>
          <w:color w:val="000000"/>
        </w:rPr>
        <w:t>2160 de 2021, no fue el de limitar la c</w:t>
      </w:r>
      <w:r w:rsidR="00FF5F15">
        <w:rPr>
          <w:rStyle w:val="normaltextrun"/>
          <w:rFonts w:ascii="Arial" w:hAnsi="Arial" w:cs="Arial"/>
          <w:color w:val="000000"/>
        </w:rPr>
        <w:t xml:space="preserve">apacidad contractual de los consejos comunitarios de las comunidades negras únicamente a contratos y no a convenios, </w:t>
      </w:r>
      <w:r w:rsidR="00603772">
        <w:rPr>
          <w:rStyle w:val="normaltextrun"/>
          <w:rFonts w:ascii="Arial" w:hAnsi="Arial" w:cs="Arial"/>
          <w:color w:val="000000"/>
        </w:rPr>
        <w:t>como tampoco es razonable en virtud de la equidad, que dicha distinción deba pregonarse</w:t>
      </w:r>
      <w:r w:rsidR="000D2327">
        <w:rPr>
          <w:rStyle w:val="normaltextrun"/>
          <w:rFonts w:ascii="Arial" w:hAnsi="Arial" w:cs="Arial"/>
          <w:color w:val="000000"/>
        </w:rPr>
        <w:t xml:space="preserve"> también</w:t>
      </w:r>
      <w:r w:rsidR="00603772">
        <w:rPr>
          <w:rStyle w:val="normaltextrun"/>
          <w:rFonts w:ascii="Arial" w:hAnsi="Arial" w:cs="Arial"/>
          <w:color w:val="000000"/>
        </w:rPr>
        <w:t xml:space="preserve"> de los demás actores que se les otorgó capacidad para contratar con el </w:t>
      </w:r>
      <w:r w:rsidR="00282064">
        <w:rPr>
          <w:rStyle w:val="normaltextrun"/>
          <w:rFonts w:ascii="Arial" w:hAnsi="Arial" w:cs="Arial"/>
          <w:color w:val="000000"/>
        </w:rPr>
        <w:t>E</w:t>
      </w:r>
      <w:r w:rsidR="00603772">
        <w:rPr>
          <w:rStyle w:val="normaltextrun"/>
          <w:rFonts w:ascii="Arial" w:hAnsi="Arial" w:cs="Arial"/>
          <w:color w:val="000000"/>
        </w:rPr>
        <w:t>stado</w:t>
      </w:r>
      <w:r w:rsidR="000D2327">
        <w:rPr>
          <w:rStyle w:val="normaltextrun"/>
          <w:rFonts w:ascii="Arial" w:hAnsi="Arial" w:cs="Arial"/>
          <w:color w:val="000000"/>
        </w:rPr>
        <w:t xml:space="preserve">, </w:t>
      </w:r>
      <w:r w:rsidR="00EF73AB">
        <w:rPr>
          <w:rStyle w:val="normaltextrun"/>
          <w:rFonts w:ascii="Arial" w:hAnsi="Arial" w:cs="Arial"/>
          <w:color w:val="000000"/>
        </w:rPr>
        <w:t xml:space="preserve">como por ejemplo, los cabildos indígenas y asociaciones de </w:t>
      </w:r>
      <w:r w:rsidR="00EF73AB">
        <w:rPr>
          <w:rStyle w:val="normaltextrun"/>
          <w:rFonts w:ascii="Arial" w:hAnsi="Arial" w:cs="Arial"/>
          <w:color w:val="000000"/>
        </w:rPr>
        <w:lastRenderedPageBreak/>
        <w:t>autoridades tradicionales indígenas, etc.</w:t>
      </w:r>
    </w:p>
    <w:p w14:paraId="5EFDC02D" w14:textId="5B999EC9" w:rsidR="009D3B7B" w:rsidRPr="007A0C25" w:rsidRDefault="009D3B7B" w:rsidP="009D3B7B">
      <w:pPr>
        <w:spacing w:line="276" w:lineRule="auto"/>
        <w:ind w:firstLine="709"/>
        <w:jc w:val="both"/>
        <w:rPr>
          <w:rFonts w:ascii="Arial" w:eastAsia="Calibri" w:hAnsi="Arial" w:cs="Arial"/>
        </w:rPr>
      </w:pPr>
      <w:r w:rsidRPr="007A0C25">
        <w:rPr>
          <w:rFonts w:ascii="Arial" w:eastAsia="Calibri" w:hAnsi="Arial" w:cs="Arial"/>
          <w:bCs/>
          <w:lang w:eastAsia="es-CO"/>
        </w:rPr>
        <w:t xml:space="preserve">Bajo estas consideraciones, corresponde a cada </w:t>
      </w:r>
      <w:r w:rsidR="00076487" w:rsidRPr="007A0C25">
        <w:rPr>
          <w:rFonts w:ascii="Arial" w:eastAsia="Calibri" w:hAnsi="Arial" w:cs="Arial"/>
          <w:bCs/>
          <w:lang w:eastAsia="es-CO"/>
        </w:rPr>
        <w:t>entidad</w:t>
      </w:r>
      <w:r w:rsidR="00076487">
        <w:rPr>
          <w:rFonts w:ascii="Arial" w:eastAsia="Calibri" w:hAnsi="Arial" w:cs="Arial"/>
          <w:bCs/>
          <w:lang w:eastAsia="es-CO"/>
        </w:rPr>
        <w:t>,</w:t>
      </w:r>
      <w:r w:rsidR="00076487" w:rsidRPr="007A0C25">
        <w:rPr>
          <w:rFonts w:ascii="Arial" w:eastAsia="Calibri" w:hAnsi="Arial" w:cs="Arial"/>
          <w:bCs/>
          <w:lang w:eastAsia="es-CO"/>
        </w:rPr>
        <w:t xml:space="preserve"> en</w:t>
      </w:r>
      <w:r w:rsidRPr="007A0C25">
        <w:rPr>
          <w:rFonts w:ascii="Arial" w:eastAsia="Calibri" w:hAnsi="Arial" w:cs="Arial"/>
          <w:bCs/>
          <w:lang w:eastAsia="es-CO"/>
        </w:rPr>
        <w:t xml:space="preserve"> ejercicio de su competencia y previa valoración de los elementos fácticos y jurídicos, determinar si es procedente o no la celebración de un determinado contrato</w:t>
      </w:r>
      <w:r>
        <w:rPr>
          <w:rFonts w:ascii="Arial" w:eastAsia="Calibri" w:hAnsi="Arial" w:cs="Arial"/>
          <w:bCs/>
          <w:lang w:eastAsia="es-CO"/>
        </w:rPr>
        <w:t xml:space="preserve"> o convenio</w:t>
      </w:r>
      <w:r w:rsidRPr="007A0C25">
        <w:rPr>
          <w:rFonts w:ascii="Arial" w:eastAsia="Calibri" w:hAnsi="Arial" w:cs="Arial"/>
          <w:bCs/>
          <w:lang w:eastAsia="es-CO"/>
        </w:rPr>
        <w:t xml:space="preserve">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A0C25">
        <w:rPr>
          <w:rFonts w:ascii="Arial" w:hAnsi="Arial" w:cs="Arial"/>
          <w:bCs/>
          <w:lang w:val="es-ES"/>
        </w:rPr>
        <w:t xml:space="preserve"> </w:t>
      </w:r>
    </w:p>
    <w:bookmarkEnd w:id="30"/>
    <w:p w14:paraId="167E4453" w14:textId="77777777" w:rsidR="008D4913" w:rsidRDefault="008D4913" w:rsidP="00A57C95">
      <w:pPr>
        <w:tabs>
          <w:tab w:val="left" w:pos="0"/>
        </w:tabs>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p>
    <w:p w14:paraId="18130D04" w14:textId="7886C113" w:rsidR="00304A40" w:rsidRPr="00680434" w:rsidRDefault="000509AD" w:rsidP="00680434">
      <w:pPr>
        <w:pStyle w:val="Prrafodelista"/>
        <w:spacing w:line="240" w:lineRule="auto"/>
        <w:ind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“i</w:t>
      </w:r>
      <w:r w:rsidR="00D316BB">
        <w:rPr>
          <w:rFonts w:ascii="Arial" w:hAnsi="Arial" w:cs="Arial"/>
          <w:color w:val="000000" w:themeColor="text1"/>
          <w:sz w:val="21"/>
          <w:szCs w:val="21"/>
          <w:lang w:val="es-ES_tradnl"/>
        </w:rPr>
        <w:t xml:space="preserve">) </w:t>
      </w:r>
      <w:r w:rsidR="00304A40" w:rsidRPr="00680434">
        <w:rPr>
          <w:rFonts w:ascii="Arial" w:hAnsi="Arial" w:cs="Arial"/>
          <w:color w:val="000000" w:themeColor="text1"/>
          <w:sz w:val="21"/>
          <w:szCs w:val="21"/>
          <w:lang w:val="es-ES_tradnl"/>
        </w:rPr>
        <w:t>Pregunta sí la restricción prevista en los artículos 33 y parágrafo del artículo 38 de la Ley 996 de 2005 para celebrar convenios interadministrativos por las elecciones territoriales a realizarse en este año le son aplicables a los convenios solidarios regulados en el artículo 95 de la Ley 2166 de 2021</w:t>
      </w:r>
      <w:r w:rsidR="00D316BB">
        <w:rPr>
          <w:rFonts w:ascii="Arial" w:hAnsi="Arial" w:cs="Arial"/>
          <w:color w:val="000000" w:themeColor="text1"/>
          <w:sz w:val="21"/>
          <w:szCs w:val="21"/>
          <w:lang w:val="es-ES_tradnl"/>
        </w:rPr>
        <w:t>”</w:t>
      </w:r>
    </w:p>
    <w:p w14:paraId="57D3B9A6" w14:textId="16C49ABE" w:rsidR="007B6297" w:rsidRPr="007B6297" w:rsidRDefault="003044C0" w:rsidP="00680434">
      <w:pPr>
        <w:spacing w:after="120" w:line="276" w:lineRule="auto"/>
        <w:ind w:firstLine="703"/>
        <w:jc w:val="both"/>
        <w:rPr>
          <w:rFonts w:ascii="Arial" w:eastAsia="Calibri" w:hAnsi="Arial" w:cs="Arial"/>
        </w:rPr>
      </w:pPr>
      <w:r>
        <w:rPr>
          <w:rFonts w:ascii="Arial" w:eastAsia="Arial" w:hAnsi="Arial" w:cs="Arial"/>
          <w:lang w:val="es-ES" w:eastAsia="es-ES" w:bidi="es-ES"/>
        </w:rPr>
        <w:t>De conformidad con lo expuesto en este concepto</w:t>
      </w:r>
      <w:r w:rsidRPr="003044C0">
        <w:rPr>
          <w:rFonts w:ascii="Arial" w:eastAsia="Arial" w:hAnsi="Arial" w:cs="Arial"/>
          <w:lang w:val="es-ES" w:eastAsia="es-ES" w:bidi="es-ES"/>
        </w:rPr>
        <w:t xml:space="preserve">, </w:t>
      </w:r>
      <w:r w:rsidRPr="003044C0">
        <w:rPr>
          <w:rFonts w:ascii="Arial" w:eastAsia="Calibri" w:hAnsi="Arial" w:cs="Arial"/>
        </w:rPr>
        <w:t xml:space="preserve">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3044C0">
        <w:rPr>
          <w:rFonts w:ascii="Arial" w:eastAsia="Calibri" w:hAnsi="Arial" w:cs="Arial"/>
          <w:bCs/>
        </w:rPr>
        <w:t xml:space="preserve">“[…] </w:t>
      </w:r>
      <w:r w:rsidRPr="003044C0">
        <w:rPr>
          <w:rFonts w:ascii="Arial" w:eastAsia="Calibri" w:hAnsi="Arial" w:cs="Aria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044C0">
        <w:rPr>
          <w:rFonts w:ascii="Arial" w:eastAsia="Calibri" w:hAnsi="Arial" w:cs="Arial"/>
          <w:bCs/>
        </w:rPr>
        <w:t>”</w:t>
      </w:r>
      <w:r w:rsidRPr="003044C0">
        <w:rPr>
          <w:rFonts w:ascii="Arial" w:eastAsia="Calibri" w:hAnsi="Arial" w:cs="Arial"/>
        </w:rPr>
        <w:t>.</w:t>
      </w:r>
      <w:r w:rsidRPr="003044C0">
        <w:rPr>
          <w:rFonts w:ascii="Arial" w:eastAsia="Arial" w:hAnsi="Arial" w:cs="Arial"/>
          <w:lang w:val="es-ES" w:eastAsia="es-ES" w:bidi="es-ES"/>
        </w:rPr>
        <w:t xml:space="preserve"> </w:t>
      </w:r>
      <w:r w:rsidR="001A1B63">
        <w:rPr>
          <w:rFonts w:ascii="Arial" w:eastAsia="Arial" w:hAnsi="Arial" w:cs="Arial"/>
          <w:lang w:eastAsia="es-ES" w:bidi="es-ES"/>
        </w:rPr>
        <w:t>En ese sentido</w:t>
      </w:r>
      <w:r w:rsidRPr="003044C0">
        <w:rPr>
          <w:rFonts w:ascii="Arial" w:eastAsia="Arial" w:hAnsi="Arial" w:cs="Arial"/>
          <w:lang w:eastAsia="es-ES" w:bidi="es-ES"/>
        </w:rPr>
        <w:t>, la prohibición del parágrafo del artículo 38, la cual debe observarse para este año</w:t>
      </w:r>
      <w:r w:rsidR="001A1B63">
        <w:rPr>
          <w:rFonts w:ascii="Arial" w:eastAsia="Arial" w:hAnsi="Arial" w:cs="Arial"/>
          <w:lang w:eastAsia="es-ES" w:bidi="es-ES"/>
        </w:rPr>
        <w:t xml:space="preserve"> 2023</w:t>
      </w:r>
      <w:r w:rsidRPr="003044C0">
        <w:rPr>
          <w:rFonts w:ascii="Arial" w:eastAsia="Arial" w:hAnsi="Arial" w:cs="Arial"/>
          <w:lang w:eastAsia="es-ES" w:bidi="es-ES"/>
        </w:rPr>
        <w:t>, prohíbe en materia de contratación estatal, la celebración únicamente de convenios o contratos interadministrativos que impliquen la ejecución de recursos públicos dentro de los cuatro (4) meses anteriores a la respectiva jornada de votaciones</w:t>
      </w:r>
      <w:r w:rsidRPr="594FA205">
        <w:rPr>
          <w:rFonts w:ascii="Arial" w:hAnsi="Arial" w:cs="Arial"/>
        </w:rPr>
        <w:t>, para evitar que mediante la suscripción de estos se comprometa el erario con fines políticos o partidistas</w:t>
      </w:r>
      <w:r w:rsidR="00214DBD">
        <w:t>.</w:t>
      </w:r>
    </w:p>
    <w:p w14:paraId="4E8047AF" w14:textId="0F63D24F" w:rsidR="008D4913" w:rsidRPr="00504597" w:rsidRDefault="001A1B63" w:rsidP="001A1B63">
      <w:pPr>
        <w:spacing w:before="120" w:line="276" w:lineRule="auto"/>
        <w:ind w:firstLine="703"/>
        <w:jc w:val="both"/>
        <w:textAlignment w:val="baseline"/>
        <w:rPr>
          <w:rFonts w:ascii="Arial" w:hAnsi="Arial" w:cs="Arial"/>
          <w:color w:val="000000" w:themeColor="text1"/>
          <w:lang w:val="es-ES" w:eastAsia="es-CO"/>
        </w:rPr>
      </w:pPr>
      <w:r>
        <w:rPr>
          <w:rFonts w:ascii="Arial" w:hAnsi="Arial" w:cs="Arial"/>
          <w:color w:val="000000" w:themeColor="text1"/>
          <w:lang w:eastAsia="es-CO"/>
        </w:rPr>
        <w:t xml:space="preserve">Ahora bien, </w:t>
      </w:r>
      <w:r w:rsidR="004B0777">
        <w:rPr>
          <w:rFonts w:ascii="Arial" w:hAnsi="Arial" w:cs="Arial"/>
          <w:color w:val="000000" w:themeColor="text1"/>
          <w:lang w:eastAsia="es-CO"/>
        </w:rPr>
        <w:t>considerando</w:t>
      </w:r>
      <w:r w:rsidR="008D4913" w:rsidRPr="00504597">
        <w:rPr>
          <w:rFonts w:ascii="Arial" w:hAnsi="Arial" w:cs="Arial"/>
          <w:color w:val="000000" w:themeColor="text1"/>
          <w:lang w:eastAsia="es-CO"/>
        </w:rPr>
        <w:t xml:space="preserve"> la naturaleza jurídica de las partes, los convenios</w:t>
      </w:r>
      <w:r w:rsidR="00D05B2D">
        <w:rPr>
          <w:rFonts w:ascii="Arial" w:hAnsi="Arial" w:cs="Arial"/>
          <w:color w:val="000000" w:themeColor="text1"/>
          <w:lang w:eastAsia="es-CO"/>
        </w:rPr>
        <w:t xml:space="preserve"> </w:t>
      </w:r>
      <w:r w:rsidR="008D4913" w:rsidRPr="00504597">
        <w:rPr>
          <w:rFonts w:ascii="Arial" w:hAnsi="Arial" w:cs="Arial"/>
          <w:color w:val="000000" w:themeColor="text1"/>
          <w:lang w:eastAsia="es-CO"/>
        </w:rPr>
        <w:t xml:space="preserve">solidarios entre las entidades estatales y los organismos de acción comunal no se calificarían como contratos o convenios interadministrativos. </w:t>
      </w:r>
      <w:r w:rsidR="008D4913" w:rsidRPr="00504597">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2A4AE4C9" w14:textId="4F7AA2E6" w:rsidR="008D4913" w:rsidRDefault="008D4913" w:rsidP="00A57C95">
      <w:pPr>
        <w:spacing w:before="120" w:line="276" w:lineRule="auto"/>
        <w:ind w:firstLine="703"/>
        <w:jc w:val="both"/>
        <w:textAlignment w:val="baseline"/>
        <w:rPr>
          <w:rFonts w:ascii="Arial" w:hAnsi="Arial" w:cs="Arial"/>
          <w:color w:val="000000" w:themeColor="text1"/>
          <w:lang w:val="es-ES" w:eastAsia="es-CO"/>
        </w:rPr>
      </w:pPr>
      <w:r w:rsidRPr="00504597">
        <w:rPr>
          <w:rFonts w:ascii="Arial" w:hAnsi="Arial" w:cs="Arial"/>
          <w:color w:val="000000" w:themeColor="text1"/>
          <w:lang w:val="es-ES" w:eastAsia="es-CO"/>
        </w:rPr>
        <w:lastRenderedPageBreak/>
        <w:t xml:space="preserve">En este sentido, </w:t>
      </w:r>
      <w:r>
        <w:rPr>
          <w:rFonts w:ascii="Arial" w:hAnsi="Arial" w:cs="Arial"/>
          <w:color w:val="000000" w:themeColor="text1"/>
          <w:lang w:val="es-ES" w:eastAsia="es-CO"/>
        </w:rPr>
        <w:t xml:space="preserve">aunque </w:t>
      </w:r>
      <w:r w:rsidRPr="00504597">
        <w:rPr>
          <w:rFonts w:ascii="Arial" w:hAnsi="Arial" w:cs="Arial"/>
          <w:color w:val="000000" w:themeColor="text1"/>
          <w:lang w:val="es-ES" w:eastAsia="es-CO"/>
        </w:rPr>
        <w:t>los convenios solidarios</w:t>
      </w:r>
      <w:r>
        <w:rPr>
          <w:rFonts w:ascii="Arial" w:hAnsi="Arial" w:cs="Arial"/>
          <w:color w:val="000000" w:themeColor="text1"/>
          <w:lang w:val="es-ES" w:eastAsia="es-CO"/>
        </w:rPr>
        <w:t xml:space="preserve"> tienen el propósito de cooperación explicado en el acápite 2.2,</w:t>
      </w:r>
      <w:r w:rsidRPr="00504597">
        <w:rPr>
          <w:rFonts w:ascii="Arial" w:hAnsi="Arial" w:cs="Arial"/>
          <w:color w:val="000000" w:themeColor="text1"/>
          <w:lang w:val="es-ES" w:eastAsia="es-CO"/>
        </w:rPr>
        <w:t xml:space="preserve"> no corresponden a la categoría </w:t>
      </w:r>
      <w:r w:rsidRPr="00504597">
        <w:rPr>
          <w:rFonts w:ascii="Arial" w:hAnsi="Arial" w:cs="Arial"/>
          <w:color w:val="000000" w:themeColor="text1"/>
          <w:lang w:eastAsia="es-CO"/>
        </w:rPr>
        <w:t>definida en el 2.2.1.2.1.4.4 del Decreto 1082 de 2015</w:t>
      </w:r>
      <w:r w:rsidRPr="00504597">
        <w:rPr>
          <w:rFonts w:ascii="Arial" w:hAnsi="Arial" w:cs="Arial"/>
          <w:color w:val="000000" w:themeColor="text1"/>
          <w:lang w:val="es-ES" w:eastAsia="es-CO"/>
        </w:rPr>
        <w:t>, pues –tomando en consideración</w:t>
      </w:r>
      <w:r w:rsidRPr="00504597">
        <w:rPr>
          <w:rFonts w:ascii="Arial" w:hAnsi="Arial" w:cs="Arial"/>
          <w:color w:val="000000" w:themeColor="text1"/>
          <w:lang w:eastAsia="es-CO"/>
        </w:rPr>
        <w:t xml:space="preserve"> lo señalado en el artículo 7 de la Ley 2166 de 2021–</w:t>
      </w:r>
      <w:r w:rsidRPr="00504597">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sidR="00304A40">
        <w:rPr>
          <w:rFonts w:ascii="Arial" w:hAnsi="Arial" w:cs="Arial"/>
          <w:color w:val="000000" w:themeColor="text1"/>
          <w:lang w:val="es-ES" w:eastAsia="es-CO"/>
        </w:rPr>
        <w:t>.</w:t>
      </w:r>
    </w:p>
    <w:p w14:paraId="492F8719" w14:textId="7546FE04" w:rsidR="00304A40" w:rsidRPr="007A0C25" w:rsidRDefault="00304A40" w:rsidP="006870AB">
      <w:pPr>
        <w:widowControl w:val="0"/>
        <w:autoSpaceDE w:val="0"/>
        <w:autoSpaceDN w:val="0"/>
        <w:spacing w:line="276" w:lineRule="auto"/>
        <w:ind w:firstLine="703"/>
        <w:jc w:val="both"/>
        <w:rPr>
          <w:rFonts w:ascii="Arial" w:hAnsi="Arial" w:cs="Arial"/>
          <w:bCs/>
          <w:lang w:eastAsia="es-CO"/>
        </w:rPr>
      </w:pPr>
      <w:r w:rsidRPr="007A0C25">
        <w:rPr>
          <w:rFonts w:ascii="Arial" w:eastAsia="Arial" w:hAnsi="Arial" w:cs="Arial"/>
          <w:lang w:val="es-ES" w:eastAsia="es-ES" w:bidi="es-ES"/>
        </w:rPr>
        <w:t xml:space="preserve">Teniendo en cuenta lo anterior, </w:t>
      </w:r>
      <w:r>
        <w:rPr>
          <w:rFonts w:ascii="Arial" w:hAnsi="Arial" w:cs="Arial"/>
          <w:bCs/>
          <w:lang w:eastAsia="es-CO"/>
        </w:rPr>
        <w:t>a partir del 29 de junio de 2023, en virtud d</w:t>
      </w:r>
      <w:r w:rsidRPr="00172738">
        <w:rPr>
          <w:rFonts w:ascii="Arial" w:hAnsi="Arial" w:cs="Arial"/>
          <w:bCs/>
          <w:lang w:eastAsia="es-CO"/>
        </w:rPr>
        <w:t>el parágrafo del artículo 38 de la Ley 996 de 2005</w:t>
      </w:r>
      <w:r>
        <w:rPr>
          <w:rFonts w:ascii="Arial" w:hAnsi="Arial" w:cs="Arial"/>
          <w:bCs/>
          <w:lang w:eastAsia="es-CO"/>
        </w:rPr>
        <w:t>, se</w:t>
      </w:r>
      <w:r w:rsidRPr="00172738">
        <w:rPr>
          <w:rFonts w:ascii="Arial" w:hAnsi="Arial" w:cs="Arial"/>
          <w:bCs/>
          <w:lang w:eastAsia="es-CO"/>
        </w:rPr>
        <w:t xml:space="preserve"> prohíbe a los alcaldes, gobernadores, secretarios, gerentes y directores de las entidades del orden municipal, departamental o distrital celebrar convenios y contratos interadministrativos para la ejecución de recursos públicos</w:t>
      </w:r>
      <w:r w:rsidR="008840FE">
        <w:rPr>
          <w:rFonts w:ascii="Arial" w:hAnsi="Arial" w:cs="Arial"/>
          <w:bCs/>
          <w:lang w:eastAsia="es-CO"/>
        </w:rPr>
        <w:t xml:space="preserve">, prohibición </w:t>
      </w:r>
      <w:r w:rsidR="00206C2F">
        <w:rPr>
          <w:rFonts w:ascii="Arial" w:hAnsi="Arial" w:cs="Arial"/>
          <w:bCs/>
          <w:lang w:eastAsia="es-CO"/>
        </w:rPr>
        <w:t>que no puede hacerse extensiva a los convenios solidarios.</w:t>
      </w:r>
    </w:p>
    <w:p w14:paraId="7114A8D9" w14:textId="68BB8254" w:rsidR="00445E3E" w:rsidRDefault="000509AD" w:rsidP="000509AD">
      <w:pPr>
        <w:pStyle w:val="Prrafodelista"/>
        <w:spacing w:after="0" w:line="240" w:lineRule="auto"/>
        <w:ind w:left="709" w:right="709"/>
        <w:contextualSpacing w:val="0"/>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roofErr w:type="spellStart"/>
      <w:r>
        <w:rPr>
          <w:rFonts w:ascii="Arial" w:hAnsi="Arial" w:cs="Arial"/>
          <w:color w:val="000000" w:themeColor="text1"/>
          <w:sz w:val="21"/>
          <w:szCs w:val="21"/>
          <w:lang w:val="es-ES_tradnl"/>
        </w:rPr>
        <w:t>ii</w:t>
      </w:r>
      <w:proofErr w:type="spellEnd"/>
      <w:r>
        <w:rPr>
          <w:rFonts w:ascii="Arial" w:hAnsi="Arial" w:cs="Arial"/>
          <w:color w:val="000000" w:themeColor="text1"/>
          <w:sz w:val="21"/>
          <w:szCs w:val="21"/>
          <w:lang w:val="es-ES_tradnl"/>
        </w:rPr>
        <w:t xml:space="preserve">) </w:t>
      </w:r>
      <w:r w:rsidR="00445E3E" w:rsidRPr="00680434">
        <w:rPr>
          <w:rFonts w:ascii="Arial" w:hAnsi="Arial" w:cs="Arial"/>
          <w:color w:val="000000" w:themeColor="text1"/>
          <w:sz w:val="21"/>
          <w:szCs w:val="21"/>
          <w:lang w:val="es-ES_tradnl"/>
        </w:rPr>
        <w:t xml:space="preserve">Con base en lo dispuesto en el artículo 2.2.15.1.2. del Decreto 1082 de 2015, adicionado por el Decreto 142 de 2023, que dispone: “De conformidad con lo dispuesto en el artículo 95 de la Ley 2166 de 2021, </w:t>
      </w:r>
      <w:r w:rsidR="00445E3E" w:rsidRPr="00680434">
        <w:rPr>
          <w:rFonts w:ascii="Arial" w:hAnsi="Arial" w:cs="Arial"/>
          <w:i/>
          <w:color w:val="000000" w:themeColor="text1"/>
          <w:sz w:val="21"/>
          <w:szCs w:val="21"/>
          <w:lang w:val="es-ES_tradnl"/>
        </w:rPr>
        <w:t>solo</w:t>
      </w:r>
      <w:r w:rsidR="00445E3E" w:rsidRPr="00680434">
        <w:rPr>
          <w:rFonts w:ascii="Arial" w:hAnsi="Arial" w:cs="Arial"/>
          <w:color w:val="000000" w:themeColor="text1"/>
          <w:sz w:val="21"/>
          <w:szCs w:val="21"/>
          <w:lang w:val="es-ES_tradnl"/>
        </w:rPr>
        <w:t xml:space="preserve"> podrán celebrar de manera directa convenios solidarios para la ejecución de obras los entes territoriales del orden nacional, departamental, distrital y municipal con los organismos de acción comunal” (énfasis fuera de cita), realiza dos preguntas: “(¿)la utilización del adverbio ¨solo¨ debe interpretarse como forma de restringir o limitar la posibilidad de suscribir este tipo de convenios atendiendo para ello a un elemento o criterio eminentemente orgánico?” y si lo que pretende la entidad es “suscribir un convenio solidario con una entidad u organización diferente a un Organismo de Acción Comunal, Cabildo indígena o Consejo de Comunidades Negras, Palanqueras, raizales, (¿) el mismo no deberá contener en su alcance la intervención a través de obra pública?”.</w:t>
      </w:r>
    </w:p>
    <w:p w14:paraId="23E69BF5" w14:textId="77777777" w:rsidR="000509AD" w:rsidRPr="000509AD" w:rsidRDefault="000509AD" w:rsidP="00680434">
      <w:pPr>
        <w:pStyle w:val="Prrafodelista"/>
        <w:spacing w:after="0" w:line="240" w:lineRule="auto"/>
        <w:ind w:left="709" w:right="709"/>
        <w:contextualSpacing w:val="0"/>
        <w:jc w:val="both"/>
        <w:rPr>
          <w:rFonts w:ascii="Arial" w:hAnsi="Arial" w:cs="Arial"/>
          <w:color w:val="000000" w:themeColor="text1"/>
          <w:sz w:val="21"/>
          <w:szCs w:val="21"/>
        </w:rPr>
      </w:pPr>
    </w:p>
    <w:p w14:paraId="65CE4CBA" w14:textId="0F711B81" w:rsidR="00B3046F" w:rsidRPr="00B3046F" w:rsidRDefault="00B3046F" w:rsidP="00680434">
      <w:pPr>
        <w:spacing w:after="120" w:line="276" w:lineRule="auto"/>
        <w:ind w:firstLine="708"/>
        <w:jc w:val="both"/>
        <w:rPr>
          <w:rFonts w:ascii="Arial" w:hAnsi="Arial" w:cs="Arial"/>
          <w:color w:val="000000" w:themeColor="text1"/>
        </w:rPr>
      </w:pPr>
      <w:r w:rsidRPr="00B3046F">
        <w:rPr>
          <w:rFonts w:ascii="Arial" w:eastAsia="Calibri" w:hAnsi="Arial" w:cs="Arial"/>
          <w:color w:val="000000" w:themeColor="text1"/>
        </w:rPr>
        <w:t>De acuerdo con la explicación precedente, en congruencia con el ámbito de aplicación de la Ley 2166 de 2021 y el Decreto 142 de 2023, existen tres (3) alternativas mediante las cuales las entidades territoriales pueden celebrar convenios solidarios.</w:t>
      </w:r>
      <w:r w:rsidR="00133FAD">
        <w:rPr>
          <w:rFonts w:ascii="Arial" w:eastAsia="Calibri" w:hAnsi="Arial" w:cs="Arial"/>
          <w:color w:val="000000" w:themeColor="text1"/>
        </w:rPr>
        <w:t xml:space="preserve"> </w:t>
      </w:r>
      <w:r w:rsidRPr="00B3046F">
        <w:rPr>
          <w:rFonts w:ascii="Arial" w:eastAsia="Calibri" w:hAnsi="Arial" w:cs="Arial"/>
          <w:color w:val="000000" w:themeColor="text1"/>
        </w:rPr>
        <w:t xml:space="preserve">Una de ellas </w:t>
      </w:r>
      <w:r w:rsidRPr="00B3046F">
        <w:rPr>
          <w:rFonts w:ascii="Arial" w:hAnsi="Arial" w:cs="Arial"/>
          <w:color w:val="000000" w:themeColor="text1"/>
        </w:rPr>
        <w:t xml:space="preserve">encuentra su fundamento en el parágrafo cuarto del artículo 3 de la Ley 136 de 1994, modificado por el artículo 95 de la Ley 2166 de 2021 y reglamentado por el </w:t>
      </w:r>
      <w:r w:rsidRPr="594FA205">
        <w:rPr>
          <w:rFonts w:ascii="Arial" w:hAnsi="Arial" w:cs="Arial"/>
          <w:color w:val="000000" w:themeColor="text1"/>
          <w:lang w:val="es-ES"/>
        </w:rPr>
        <w:t>2.2.15.1.2. del Decreto 1082 de 2015, que fue adicionado por el artículo 15 del Decreto 142 de 2023</w:t>
      </w:r>
      <w:r w:rsidRPr="00B3046F">
        <w:rPr>
          <w:rFonts w:ascii="Arial" w:hAnsi="Arial" w:cs="Arial"/>
          <w:color w:val="000000" w:themeColor="text1"/>
        </w:rPr>
        <w:t xml:space="preserve">, para la celebración de este tipo de convenios solidarios es necesario que concurran los siguientes requisitos: i) que las partes intervinientes sean, por un lado, entes territoriales del orden nacional, departamental y municipal, por otro, organismos de acción comunal; </w:t>
      </w:r>
      <w:proofErr w:type="spellStart"/>
      <w:r w:rsidRPr="00B3046F">
        <w:rPr>
          <w:rFonts w:ascii="Arial" w:hAnsi="Arial" w:cs="Arial"/>
          <w:color w:val="000000" w:themeColor="text1"/>
        </w:rPr>
        <w:t>ii</w:t>
      </w:r>
      <w:proofErr w:type="spellEnd"/>
      <w:r w:rsidRPr="00B3046F">
        <w:rPr>
          <w:rFonts w:ascii="Arial" w:hAnsi="Arial" w:cs="Arial"/>
          <w:color w:val="000000" w:themeColor="text1"/>
        </w:rPr>
        <w:t xml:space="preserve">) que el objeto contractual consista en la ejecución de obras; y, </w:t>
      </w:r>
      <w:proofErr w:type="spellStart"/>
      <w:r w:rsidRPr="00B3046F">
        <w:rPr>
          <w:rFonts w:ascii="Arial" w:hAnsi="Arial" w:cs="Arial"/>
          <w:color w:val="000000" w:themeColor="text1"/>
        </w:rPr>
        <w:t>iii</w:t>
      </w:r>
      <w:proofErr w:type="spellEnd"/>
      <w:r w:rsidRPr="00B3046F">
        <w:rPr>
          <w:rFonts w:ascii="Arial" w:hAnsi="Arial" w:cs="Arial"/>
          <w:color w:val="000000" w:themeColor="text1"/>
        </w:rPr>
        <w:t>) que el contrato no supere la menor cuantía. De concurrir las anteriores circunstancias, la norma autoriza la contratación directa entre la entidad territorial y el respectivo organismo de acción comunal previamente legalizado y reconocida ante los organismos competentes, procedimiento contractual que se encuentra desarrollado en la Ley 80 de 1993 y sus normas complementarias</w:t>
      </w:r>
      <w:r w:rsidR="00DB4826">
        <w:rPr>
          <w:rFonts w:ascii="Arial" w:hAnsi="Arial" w:cs="Arial"/>
          <w:color w:val="000000" w:themeColor="text1"/>
        </w:rPr>
        <w:t>.</w:t>
      </w:r>
      <w:r w:rsidR="0011506C">
        <w:rPr>
          <w:rFonts w:ascii="Arial" w:hAnsi="Arial" w:cs="Arial"/>
          <w:color w:val="000000" w:themeColor="text1"/>
        </w:rPr>
        <w:t xml:space="preserve"> </w:t>
      </w:r>
      <w:r w:rsidR="00DB4826">
        <w:rPr>
          <w:rFonts w:ascii="Arial" w:hAnsi="Arial" w:cs="Arial"/>
          <w:color w:val="000000" w:themeColor="text1"/>
        </w:rPr>
        <w:t>P</w:t>
      </w:r>
      <w:r w:rsidR="0011506C">
        <w:rPr>
          <w:rFonts w:ascii="Arial" w:hAnsi="Arial" w:cs="Arial"/>
          <w:color w:val="000000" w:themeColor="text1"/>
        </w:rPr>
        <w:t>or lo tanto, con fundamento en las normas citadas, no se puede suscribir convenios solidarios con demás entidades u organismos</w:t>
      </w:r>
      <w:r w:rsidR="001800E3">
        <w:rPr>
          <w:rFonts w:ascii="Arial" w:hAnsi="Arial" w:cs="Arial"/>
          <w:color w:val="000000" w:themeColor="text1"/>
        </w:rPr>
        <w:t xml:space="preserve"> que los previamente expuestos ni tampoco </w:t>
      </w:r>
      <w:r w:rsidR="00C453F7">
        <w:rPr>
          <w:rFonts w:ascii="Arial" w:hAnsi="Arial" w:cs="Arial"/>
          <w:color w:val="000000" w:themeColor="text1"/>
        </w:rPr>
        <w:t>podrá celebrarse convenios cuyo objeto sea diferente al de ejecutar obras hasta por la menor cuantía.</w:t>
      </w:r>
    </w:p>
    <w:p w14:paraId="5BA99572" w14:textId="0138EB59" w:rsidR="00A66E9F" w:rsidRDefault="00214DBD" w:rsidP="009C0DBD">
      <w:pPr>
        <w:spacing w:after="0" w:line="240" w:lineRule="auto"/>
        <w:ind w:left="709" w:right="709"/>
        <w:jc w:val="both"/>
        <w:rPr>
          <w:rFonts w:ascii="Arial" w:hAnsi="Arial" w:cs="Arial"/>
          <w:color w:val="000000" w:themeColor="text1"/>
          <w:sz w:val="21"/>
          <w:szCs w:val="21"/>
        </w:rPr>
      </w:pPr>
      <w:r w:rsidRPr="00680434">
        <w:rPr>
          <w:rFonts w:ascii="Arial" w:hAnsi="Arial" w:cs="Arial"/>
          <w:color w:val="000000" w:themeColor="text1"/>
          <w:sz w:val="21"/>
          <w:szCs w:val="21"/>
          <w:lang w:val="es-ES_tradnl"/>
        </w:rPr>
        <w:lastRenderedPageBreak/>
        <w:t>“</w:t>
      </w:r>
      <w:proofErr w:type="spellStart"/>
      <w:r w:rsidRPr="00680434">
        <w:rPr>
          <w:rFonts w:ascii="Arial" w:hAnsi="Arial" w:cs="Arial"/>
          <w:color w:val="000000" w:themeColor="text1"/>
          <w:sz w:val="21"/>
          <w:szCs w:val="21"/>
          <w:lang w:val="es-ES_tradnl"/>
        </w:rPr>
        <w:t>iii</w:t>
      </w:r>
      <w:proofErr w:type="spellEnd"/>
      <w:r w:rsidRPr="00680434">
        <w:rPr>
          <w:rFonts w:ascii="Arial" w:hAnsi="Arial" w:cs="Arial"/>
          <w:color w:val="000000" w:themeColor="text1"/>
          <w:sz w:val="21"/>
          <w:szCs w:val="21"/>
          <w:lang w:val="es-ES_tradnl"/>
        </w:rPr>
        <w:t>)</w:t>
      </w:r>
      <w:r w:rsidR="009C0DBD">
        <w:rPr>
          <w:rFonts w:ascii="Arial" w:hAnsi="Arial" w:cs="Arial"/>
          <w:color w:val="000000" w:themeColor="text1"/>
          <w:sz w:val="21"/>
          <w:szCs w:val="21"/>
          <w:lang w:val="es-ES_tradnl"/>
        </w:rPr>
        <w:t xml:space="preserve"> </w:t>
      </w:r>
      <w:r w:rsidR="00A66E9F" w:rsidRPr="00680434">
        <w:rPr>
          <w:rFonts w:ascii="Arial" w:hAnsi="Arial" w:cs="Arial"/>
          <w:color w:val="000000" w:themeColor="text1"/>
          <w:sz w:val="21"/>
          <w:szCs w:val="21"/>
          <w:lang w:val="es-ES_tradnl"/>
        </w:rPr>
        <w:t>Respecto de los convenios solidarios para el desarrollo de programas y lo regulado en el parágrafo 2 del artículo 63 de la Ley 2166 de 2021, pregunta si “</w:t>
      </w:r>
      <w:r w:rsidR="00A66E9F" w:rsidRPr="00743287">
        <w:rPr>
          <w:rFonts w:ascii="Arial" w:hAnsi="Arial" w:cs="Arial"/>
          <w:color w:val="000000" w:themeColor="text1"/>
          <w:sz w:val="21"/>
          <w:szCs w:val="21"/>
        </w:rPr>
        <w:t xml:space="preserve">Se podría concluir que los convenios que se suscriban en el marco de esta disposición deberán atender a los límites de cuantía establecidos en la Ley 1150 de 2007, ¿específicamente a la Mínima Cuantía? Lo anterior toda vez que la norma a la cual se hace alusión prevé la habilitación para suscribir este tipo de instrumentos jurídicos, pero atendiendo para ello la mínima cuantía (…)”, </w:t>
      </w:r>
    </w:p>
    <w:p w14:paraId="74489993" w14:textId="77777777" w:rsidR="00473F22" w:rsidRPr="00680434" w:rsidRDefault="00473F22" w:rsidP="00680434">
      <w:pPr>
        <w:spacing w:after="0" w:line="240" w:lineRule="auto"/>
        <w:ind w:left="709" w:right="709"/>
        <w:jc w:val="both"/>
        <w:rPr>
          <w:rFonts w:ascii="Arial" w:hAnsi="Arial" w:cs="Arial"/>
          <w:color w:val="000000" w:themeColor="text1"/>
          <w:sz w:val="21"/>
          <w:szCs w:val="21"/>
        </w:rPr>
      </w:pPr>
    </w:p>
    <w:p w14:paraId="67E3FF61" w14:textId="646D7926" w:rsidR="000B4025" w:rsidRDefault="00101E70" w:rsidP="00680434">
      <w:pPr>
        <w:spacing w:line="276" w:lineRule="auto"/>
        <w:ind w:firstLine="708"/>
        <w:jc w:val="both"/>
        <w:rPr>
          <w:rFonts w:ascii="Arial" w:hAnsi="Arial" w:cs="Arial"/>
          <w:color w:val="000000" w:themeColor="text1"/>
          <w:lang w:val="es-ES" w:eastAsia="es-MX"/>
        </w:rPr>
      </w:pPr>
      <w:r>
        <w:rPr>
          <w:rFonts w:ascii="Arial" w:hAnsi="Arial" w:cs="Arial"/>
          <w:color w:val="000000" w:themeColor="text1"/>
          <w:lang w:val="es-ES" w:eastAsia="es-MX"/>
        </w:rPr>
        <w:t>E</w:t>
      </w:r>
      <w:r w:rsidR="000B4025" w:rsidRPr="004E485D">
        <w:rPr>
          <w:rFonts w:ascii="Arial" w:hAnsi="Arial" w:cs="Arial"/>
          <w:color w:val="000000" w:themeColor="text1"/>
          <w:lang w:val="es-ES" w:eastAsia="es-MX"/>
        </w:rPr>
        <w:t xml:space="preserve">l parágrafo primero del artículo 63 de la Ley 2166 de 2021 dispone que </w:t>
      </w:r>
      <w:r w:rsidR="000B4025" w:rsidRPr="004E485D">
        <w:rPr>
          <w:rFonts w:ascii="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000B4025" w:rsidRPr="004E485D">
        <w:rPr>
          <w:rFonts w:ascii="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000B4025" w:rsidRPr="00680434">
        <w:rPr>
          <w:rFonts w:ascii="Arial" w:eastAsia="Calibri" w:hAnsi="Arial" w:cs="Arial"/>
          <w:i/>
          <w:color w:val="000000" w:themeColor="text1"/>
          <w:lang w:val="es-ES_tradnl"/>
        </w:rPr>
        <w:t>“</w:t>
      </w:r>
      <w:r w:rsidR="000B4025" w:rsidRPr="00680434">
        <w:rPr>
          <w:rFonts w:ascii="Arial" w:hAnsi="Arial" w:cs="Arial"/>
          <w:i/>
          <w:color w:val="000000" w:themeColor="text1"/>
          <w:lang w:val="es-ES" w:eastAsia="es-MX"/>
        </w:rPr>
        <w:t>contratos interadministrativos de mínima</w:t>
      </w:r>
      <w:r w:rsidR="000B4025" w:rsidRPr="00680434">
        <w:rPr>
          <w:rFonts w:ascii="Arial" w:eastAsia="Calibri" w:hAnsi="Arial" w:cs="Arial"/>
          <w:i/>
          <w:color w:val="000000" w:themeColor="text1"/>
          <w:lang w:val="es-ES_tradnl"/>
        </w:rPr>
        <w:t>”</w:t>
      </w:r>
      <w:r w:rsidR="000B4025" w:rsidRPr="004E485D">
        <w:rPr>
          <w:rFonts w:ascii="Arial" w:hAnsi="Arial"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2EB96656" w14:textId="7FA973BE" w:rsidR="0078630F" w:rsidRDefault="0078630F" w:rsidP="0078630F">
      <w:pPr>
        <w:spacing w:before="120" w:line="276" w:lineRule="auto"/>
        <w:ind w:firstLine="708"/>
        <w:jc w:val="both"/>
        <w:rPr>
          <w:rFonts w:ascii="Arial" w:hAnsi="Arial" w:cs="Arial"/>
          <w:color w:val="000000" w:themeColor="text1"/>
          <w:lang w:val="es-MX"/>
        </w:rPr>
      </w:pPr>
      <w:r>
        <w:rPr>
          <w:rFonts w:ascii="Arial" w:eastAsia="Calibri" w:hAnsi="Arial" w:cs="Arial"/>
          <w:lang w:val="es-ES"/>
        </w:rPr>
        <w:t xml:space="preserve">En ese sentido, para la </w:t>
      </w:r>
      <w:r w:rsidRPr="00097DB4">
        <w:rPr>
          <w:rFonts w:ascii="Arial" w:eastAsia="Calibri" w:hAnsi="Arial" w:cs="Arial"/>
          <w:lang w:val="es-ES"/>
        </w:rPr>
        <w:t xml:space="preserve">celebración de convenio solidarios cuyo objeto pretenda el </w:t>
      </w:r>
      <w:r w:rsidRPr="00097DB4">
        <w:rPr>
          <w:rFonts w:ascii="Arial" w:hAnsi="Arial" w:cs="Arial"/>
          <w:color w:val="000000" w:themeColor="text1"/>
          <w:lang w:val="es-MX"/>
        </w:rPr>
        <w:t>impulso de programas y actividades de interés público acordes con los planes de desarrollo territoriales o nacional, reglamentados en el artículo</w:t>
      </w:r>
      <w:r w:rsidRPr="00097DB4">
        <w:rPr>
          <w:rFonts w:ascii="Arial" w:eastAsia="Calibri" w:hAnsi="Arial" w:cs="Arial"/>
          <w:lang w:val="es-ES"/>
        </w:rPr>
        <w:t xml:space="preserve"> 2.2.15.1.3. del Decreto 1082 de 2015, hay que tener en cuenta que conforme a lo expuesto en el Decreto 142 de 2023, </w:t>
      </w:r>
      <w:r>
        <w:rPr>
          <w:rFonts w:ascii="Arial" w:eastAsia="Times New Roman" w:hAnsi="Arial" w:cs="Arial"/>
          <w:color w:val="000000" w:themeColor="text1"/>
          <w:lang w:val="es-ES" w:eastAsia="es-ES_tradnl"/>
        </w:rPr>
        <w:t>esta Agencia</w:t>
      </w:r>
      <w:r w:rsidRPr="00097DB4">
        <w:rPr>
          <w:rFonts w:ascii="Arial" w:eastAsia="Calibri" w:hAnsi="Arial" w:cs="Arial"/>
          <w:lang w:val="es-ES"/>
        </w:rPr>
        <w:t xml:space="preserve"> ha indicado que estos pueden ser celebrados siempre y cuando correspondan a la menor cuantía de la entidad estatal contratante y </w:t>
      </w:r>
      <w:r w:rsidRPr="00097DB4">
        <w:rPr>
          <w:rFonts w:ascii="Arial" w:hAnsi="Arial" w:cs="Arial"/>
          <w:color w:val="000000" w:themeColor="text1"/>
          <w:lang w:val="es-MX"/>
        </w:rPr>
        <w:t xml:space="preserve">se verifique que el objeto del contrato se derive de una consagración expresa en el </w:t>
      </w:r>
      <w:r w:rsidR="00473F22">
        <w:rPr>
          <w:rFonts w:ascii="Arial" w:hAnsi="Arial" w:cs="Arial"/>
          <w:color w:val="000000" w:themeColor="text1"/>
          <w:lang w:val="es-MX"/>
        </w:rPr>
        <w:t>p</w:t>
      </w:r>
      <w:r w:rsidRPr="00097DB4">
        <w:rPr>
          <w:rFonts w:ascii="Arial" w:hAnsi="Arial" w:cs="Arial"/>
          <w:color w:val="000000" w:themeColor="text1"/>
          <w:lang w:val="es-MX"/>
        </w:rPr>
        <w:t xml:space="preserve">lan de desarrollo respectivo. </w:t>
      </w:r>
    </w:p>
    <w:p w14:paraId="3D8B3E54" w14:textId="1B48FCD8" w:rsidR="002F38FB" w:rsidRPr="00743287" w:rsidRDefault="00473F22" w:rsidP="00680434">
      <w:pPr>
        <w:spacing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“v) </w:t>
      </w:r>
      <w:r w:rsidR="002F38FB" w:rsidRPr="00743287">
        <w:rPr>
          <w:rFonts w:ascii="Arial" w:hAnsi="Arial" w:cs="Arial"/>
          <w:color w:val="000000" w:themeColor="text1"/>
          <w:sz w:val="21"/>
          <w:szCs w:val="21"/>
        </w:rPr>
        <w:t>Finalmente, consulta si el literal m) adicionado al artículo 2 numeral 4 de la Ley 1150 de 2007 por la Ley 2160 de 2021, sobre causales de contratación bajo la modalidad de contratación directa, al establecer que ésta procederá en los contratos que las entidades estatales suscriban con los consejos comunitarios de las comunidades negras, regulados por la Ley 70 de 1993, y omitir el contemplar la posibilidad de suscribir convenios, debe interpretarse como “una omisión inadvertida de quien emitió el decreto, o en su defecto, como una condición necesaria para la suscripción de cualquier tipo de relación contractual con este grupo poblacional, proscribiendo cualquier posibilidad de hacerlo en las condiciones señaladas en la norma?”.</w:t>
      </w:r>
    </w:p>
    <w:p w14:paraId="484835C7" w14:textId="75B17996" w:rsidR="00192B0E" w:rsidRPr="00192B0E" w:rsidRDefault="00192B0E" w:rsidP="00680434">
      <w:pPr>
        <w:snapToGrid w:val="0"/>
        <w:spacing w:line="276" w:lineRule="auto"/>
        <w:ind w:firstLine="708"/>
        <w:jc w:val="both"/>
        <w:rPr>
          <w:rFonts w:ascii="Arial" w:eastAsia="Calibri" w:hAnsi="Arial" w:cs="Arial"/>
          <w:bCs/>
          <w:color w:val="000000" w:themeColor="text1"/>
          <w:lang w:bidi="es-ES"/>
        </w:rPr>
      </w:pPr>
      <w:r>
        <w:rPr>
          <w:rFonts w:ascii="Arial" w:eastAsia="Calibri" w:hAnsi="Arial" w:cs="Arial"/>
          <w:bCs/>
          <w:color w:val="000000" w:themeColor="text1"/>
          <w:lang w:bidi="es-ES"/>
        </w:rPr>
        <w:t>P</w:t>
      </w:r>
      <w:r w:rsidRPr="00192B0E">
        <w:rPr>
          <w:rFonts w:ascii="Arial" w:eastAsia="Calibri" w:hAnsi="Arial" w:cs="Arial"/>
          <w:bCs/>
          <w:color w:val="000000" w:themeColor="text1"/>
          <w:lang w:bidi="es-ES"/>
        </w:rPr>
        <w:t xml:space="preserve">ara esta Subdirección, las </w:t>
      </w:r>
      <w:r w:rsidRPr="00192B0E">
        <w:rPr>
          <w:rFonts w:ascii="Arial" w:hAnsi="Arial" w:cs="Arial"/>
        </w:rPr>
        <w:t>disposiciones normativas contenidas tanto en la Ley 80 de 1993 y en la Ley 1150 de 2007, se debe</w:t>
      </w:r>
      <w:r w:rsidR="005A18DD">
        <w:rPr>
          <w:rFonts w:ascii="Arial" w:hAnsi="Arial" w:cs="Arial"/>
        </w:rPr>
        <w:t>n interpretar conforme al contexto de la norma, lo anterior</w:t>
      </w:r>
      <w:r w:rsidRPr="00192B0E">
        <w:rPr>
          <w:rFonts w:ascii="Arial" w:hAnsi="Arial" w:cs="Arial"/>
        </w:rPr>
        <w:t xml:space="preserve"> </w:t>
      </w:r>
      <w:r w:rsidRPr="00192B0E">
        <w:rPr>
          <w:rFonts w:ascii="Arial" w:hAnsi="Arial" w:cs="Arial"/>
        </w:rPr>
        <w:lastRenderedPageBreak/>
        <w:t xml:space="preserve">en virtud </w:t>
      </w:r>
      <w:r w:rsidR="005A18DD">
        <w:rPr>
          <w:rFonts w:ascii="Arial" w:hAnsi="Arial" w:cs="Arial"/>
        </w:rPr>
        <w:t>a</w:t>
      </w:r>
      <w:r w:rsidRPr="00192B0E">
        <w:rPr>
          <w:rFonts w:ascii="Arial" w:hAnsi="Arial" w:cs="Arial"/>
        </w:rPr>
        <w:t xml:space="preserve"> lo estipulado en el artículo 30 del Código Civil, según el cual el contexto de la ley servirá “para ilustrar el sentido de cada una de sus partes, de manera que haya entre todas ellas la debida correspondencia y armonía.”. Bajo ese criterio interpretativo, </w:t>
      </w:r>
      <w:r w:rsidR="00827D5A">
        <w:rPr>
          <w:rFonts w:ascii="Arial" w:hAnsi="Arial" w:cs="Arial"/>
        </w:rPr>
        <w:t>se</w:t>
      </w:r>
      <w:r w:rsidR="00E119BF">
        <w:rPr>
          <w:rFonts w:ascii="Arial" w:hAnsi="Arial" w:cs="Arial"/>
        </w:rPr>
        <w:t xml:space="preserve"> considera</w:t>
      </w:r>
      <w:r w:rsidRPr="00192B0E">
        <w:rPr>
          <w:rFonts w:ascii="Arial" w:hAnsi="Arial" w:cs="Arial"/>
        </w:rPr>
        <w:t xml:space="preserve"> que </w:t>
      </w:r>
      <w:r w:rsidRPr="00192B0E">
        <w:rPr>
          <w:rFonts w:ascii="Arial" w:eastAsia="Calibri" w:hAnsi="Arial" w:cs="Arial"/>
          <w:bCs/>
          <w:color w:val="000000" w:themeColor="text1"/>
          <w:lang w:bidi="es-ES"/>
        </w:rPr>
        <w:t xml:space="preserve">las expresiones de contratos y convenios serán figuras “equivalentes”, en la medida en que dicha equiparación, en el contexto en el que se emita la norma, hace referencia a la existencia de eventos en los que las distinciones conceptuales entre dichos negocios jurídicos resultan indiferentes para definir la aplicación de cierta norma o figura contractual. </w:t>
      </w:r>
    </w:p>
    <w:p w14:paraId="07AE36E3" w14:textId="04DC1B78" w:rsidR="00076487" w:rsidRDefault="00A258CA" w:rsidP="00A258CA">
      <w:pPr>
        <w:widowControl w:val="0"/>
        <w:autoSpaceDE w:val="0"/>
        <w:autoSpaceDN w:val="0"/>
        <w:spacing w:before="119" w:line="276" w:lineRule="auto"/>
        <w:ind w:firstLine="708"/>
        <w:jc w:val="both"/>
        <w:rPr>
          <w:rFonts w:ascii="Arial" w:eastAsia="Arial" w:hAnsi="Arial" w:cs="Arial"/>
          <w:lang w:eastAsia="es-ES" w:bidi="es-ES"/>
        </w:rPr>
      </w:pPr>
      <w:r>
        <w:rPr>
          <w:rFonts w:ascii="Arial" w:eastAsia="Arial" w:hAnsi="Arial" w:cs="Arial"/>
          <w:lang w:val="es-ES" w:eastAsia="es-ES" w:bidi="es-ES"/>
        </w:rPr>
        <w:t xml:space="preserve">En ese contexto, </w:t>
      </w:r>
      <w:r w:rsidR="00C92ADA">
        <w:rPr>
          <w:rFonts w:ascii="Arial" w:eastAsia="Arial" w:hAnsi="Arial" w:cs="Arial"/>
          <w:lang w:eastAsia="es-ES" w:bidi="es-ES"/>
        </w:rPr>
        <w:t>bajo nuestro criterio interpretativo</w:t>
      </w:r>
      <w:r w:rsidR="00076487" w:rsidRPr="00076487">
        <w:rPr>
          <w:rFonts w:ascii="Arial" w:eastAsia="Arial" w:hAnsi="Arial" w:cs="Arial"/>
          <w:lang w:eastAsia="es-ES" w:bidi="es-ES"/>
        </w:rPr>
        <w:t xml:space="preserve"> es claro que la </w:t>
      </w:r>
      <w:r w:rsidR="00C92ADA">
        <w:rPr>
          <w:rFonts w:ascii="Arial" w:eastAsia="Arial" w:hAnsi="Arial" w:cs="Arial"/>
          <w:lang w:eastAsia="es-ES" w:bidi="es-ES"/>
        </w:rPr>
        <w:t>Ley 2160 de 2021 n</w:t>
      </w:r>
      <w:r w:rsidR="00076487" w:rsidRPr="00076487">
        <w:rPr>
          <w:rFonts w:ascii="Arial" w:eastAsia="Arial" w:hAnsi="Arial" w:cs="Arial"/>
          <w:lang w:eastAsia="es-ES" w:bidi="es-ES"/>
        </w:rPr>
        <w:t>o realizó distinción entre contrato o convenio cuando adicionó a la Ley 80 de 1993 la capacidad para contratar con el Estado a los consejos comunitarios de las comunidades negras reguladas por la Ley 70 de 1993, y por lo tanto, dicha interpretación también debe entenderse de la adición realizada en la Ley 1150 de 2007</w:t>
      </w:r>
      <w:r w:rsidR="004C5E88">
        <w:rPr>
          <w:rFonts w:ascii="Arial" w:eastAsia="Arial" w:hAnsi="Arial" w:cs="Arial"/>
          <w:lang w:eastAsia="es-ES" w:bidi="es-ES"/>
        </w:rPr>
        <w:t xml:space="preserve">, </w:t>
      </w:r>
      <w:r w:rsidR="00076487" w:rsidRPr="00076487">
        <w:rPr>
          <w:rFonts w:ascii="Arial" w:eastAsia="Arial" w:hAnsi="Arial" w:cs="Arial"/>
          <w:lang w:eastAsia="es-ES" w:bidi="es-ES"/>
        </w:rPr>
        <w:t xml:space="preserve">sobre la modalidad de selección de contratación directa, pues al disponer que se podrá celebrar de manera directa </w:t>
      </w:r>
      <w:r w:rsidR="00076487" w:rsidRPr="00076487">
        <w:rPr>
          <w:rFonts w:ascii="Arial" w:eastAsia="Arial" w:hAnsi="Arial" w:cs="Arial"/>
          <w:i/>
          <w:iCs/>
          <w:lang w:eastAsia="es-ES" w:bidi="es-ES"/>
        </w:rPr>
        <w:t>“contratos que las entidades estatales suscriban con los consejos comunitarios de las comunidades negras”</w:t>
      </w:r>
      <w:r w:rsidR="00076487" w:rsidRPr="00076487">
        <w:rPr>
          <w:rFonts w:ascii="Arial" w:eastAsia="Arial" w:hAnsi="Arial" w:cs="Arial"/>
          <w:lang w:eastAsia="es-ES" w:bidi="es-ES"/>
        </w:rPr>
        <w:t xml:space="preserve">, la interpretación en contexto que se debe realizar de la norma, sería que la misma no contiene distinción alguna entre las concepciones, doctrinarias y jurisprudenciales, que se han realizado entre convenio y contrato, que en últimas se relacionan al alcance de las obligaciones que los caracterizan, por el contrario, la única distinción realizada por el legislador, fue el límite al objeto contractual a celebrar en virtud de dicha causal, correspondiente a que </w:t>
      </w:r>
      <w:r w:rsidR="00076487" w:rsidRPr="00680434">
        <w:rPr>
          <w:rFonts w:ascii="Arial" w:eastAsia="Arial" w:hAnsi="Arial" w:cs="Arial"/>
          <w:i/>
          <w:lang w:eastAsia="es-ES" w:bidi="es-ES"/>
        </w:rPr>
        <w:t>“esté relacionado con el fortalecimiento del gobierno propio, la identidad étnica y cultural, el ejercicio de la autonomía, y/o la garantía de los derechos de los pueblos de las mismas comunidades”</w:t>
      </w:r>
    </w:p>
    <w:p w14:paraId="59F9D039" w14:textId="22CA4BFE" w:rsidR="00076487" w:rsidRPr="00230FFA" w:rsidRDefault="00076487" w:rsidP="00680434">
      <w:pPr>
        <w:widowControl w:val="0"/>
        <w:autoSpaceDE w:val="0"/>
        <w:autoSpaceDN w:val="0"/>
        <w:spacing w:line="276" w:lineRule="auto"/>
        <w:ind w:firstLine="708"/>
        <w:jc w:val="both"/>
        <w:rPr>
          <w:rStyle w:val="normaltextrun"/>
          <w:rFonts w:ascii="Arial" w:hAnsi="Arial" w:cs="Arial"/>
          <w:color w:val="000000"/>
        </w:rPr>
      </w:pPr>
      <w:r w:rsidRPr="00230FFA">
        <w:rPr>
          <w:rFonts w:ascii="Arial" w:eastAsia="Arial" w:hAnsi="Arial" w:cs="Arial"/>
          <w:lang w:eastAsia="es-ES" w:bidi="es-ES"/>
        </w:rPr>
        <w:t xml:space="preserve">Este criterio interpretativo, se encuentra conforme al criterio subsidiario de interpretación dispuesto en el artículo 32 del Código Civil, que indica que “se interpretarán los pasajes oscuros o contradictorios del modo que más conforme parezca al espíritu general de la legislación y a la equidad natural”, en ese sentid, es claro que el espíritu de la Ley </w:t>
      </w:r>
      <w:r w:rsidRPr="00230FFA">
        <w:rPr>
          <w:rStyle w:val="normaltextrun"/>
          <w:rFonts w:ascii="Arial" w:hAnsi="Arial" w:cs="Arial"/>
          <w:color w:val="000000"/>
        </w:rPr>
        <w:t xml:space="preserve">2160 de 2021, no fue el de limitar la capacidad contractual de los consejos comunitarios de las comunidades negras únicamente a contratos y no a convenios, como tampoco es razonable en virtud de la equidad, que dicha distinción deba pregonarse también de los demás actores que se les otorgó capacidad para contratar con el </w:t>
      </w:r>
      <w:r w:rsidR="00DC44C0">
        <w:rPr>
          <w:rStyle w:val="normaltextrun"/>
          <w:rFonts w:ascii="Arial" w:hAnsi="Arial" w:cs="Arial"/>
          <w:color w:val="000000"/>
        </w:rPr>
        <w:t>E</w:t>
      </w:r>
      <w:r w:rsidRPr="00230FFA">
        <w:rPr>
          <w:rStyle w:val="normaltextrun"/>
          <w:rFonts w:ascii="Arial" w:hAnsi="Arial" w:cs="Arial"/>
          <w:color w:val="000000"/>
        </w:rPr>
        <w:t>stado, como por ejemplo, los cabildos indígenas y asociaciones de autoridades tradicionales indígenas, etc.</w:t>
      </w:r>
    </w:p>
    <w:p w14:paraId="2DE822C9" w14:textId="4FB309C0" w:rsidR="002F38FB" w:rsidRDefault="00230FFA" w:rsidP="00DC44C0">
      <w:pPr>
        <w:snapToGrid w:val="0"/>
        <w:spacing w:after="0" w:line="276" w:lineRule="auto"/>
        <w:ind w:firstLine="708"/>
        <w:jc w:val="both"/>
        <w:rPr>
          <w:rFonts w:ascii="Arial" w:eastAsia="Calibri" w:hAnsi="Arial" w:cs="Arial"/>
          <w:lang w:eastAsia="es-CO"/>
        </w:rPr>
      </w:pPr>
      <w:r w:rsidRPr="00230FFA">
        <w:rPr>
          <w:rFonts w:ascii="Arial" w:eastAsia="Calibri" w:hAnsi="Arial" w:cs="Arial"/>
          <w:bCs/>
          <w:color w:val="000000" w:themeColor="text1"/>
          <w:lang w:bidi="es-ES"/>
        </w:rPr>
        <w:t>Si</w:t>
      </w:r>
      <w:r w:rsidR="00DC44C0">
        <w:rPr>
          <w:rFonts w:ascii="Arial" w:eastAsia="Calibri" w:hAnsi="Arial" w:cs="Arial"/>
          <w:bCs/>
          <w:color w:val="000000" w:themeColor="text1"/>
          <w:lang w:bidi="es-ES"/>
        </w:rPr>
        <w:t>n</w:t>
      </w:r>
      <w:r w:rsidRPr="00230FFA">
        <w:rPr>
          <w:rFonts w:ascii="Arial" w:eastAsia="Calibri" w:hAnsi="Arial" w:cs="Arial"/>
          <w:bCs/>
          <w:color w:val="000000" w:themeColor="text1"/>
          <w:lang w:bidi="es-ES"/>
        </w:rPr>
        <w:t xml:space="preserve"> embargo, esto no implica desconocer que</w:t>
      </w:r>
      <w:r w:rsidR="00A85213">
        <w:rPr>
          <w:rFonts w:ascii="Arial" w:eastAsia="Calibri" w:hAnsi="Arial" w:cs="Arial"/>
          <w:bCs/>
          <w:color w:val="000000" w:themeColor="text1"/>
          <w:lang w:bidi="es-ES"/>
        </w:rPr>
        <w:t xml:space="preserve"> entre contratos y convenios se tienen </w:t>
      </w:r>
      <w:r w:rsidRPr="00230FFA">
        <w:rPr>
          <w:rFonts w:ascii="Arial" w:eastAsia="Calibri" w:hAnsi="Arial" w:cs="Arial"/>
          <w:bCs/>
          <w:color w:val="000000" w:themeColor="text1"/>
          <w:lang w:bidi="es-ES"/>
        </w:rPr>
        <w:t>elementos que los diferencian y distinguen, y que, en determinados casos, sí pueden resultar relevantes y determinantes para definir el régimen normativo aplicable a uno y otro negocio jurídico</w:t>
      </w:r>
      <w:r w:rsidR="00A85213">
        <w:rPr>
          <w:rFonts w:ascii="Arial" w:eastAsia="Calibri" w:hAnsi="Arial" w:cs="Arial"/>
          <w:bCs/>
          <w:color w:val="000000" w:themeColor="text1"/>
          <w:lang w:bidi="es-ES"/>
        </w:rPr>
        <w:t xml:space="preserve">, por lo tanto, </w:t>
      </w:r>
      <w:r w:rsidR="00076487" w:rsidRPr="00076487">
        <w:rPr>
          <w:rFonts w:ascii="Arial" w:eastAsia="Calibri" w:hAnsi="Arial" w:cs="Arial"/>
          <w:bCs/>
          <w:lang w:eastAsia="es-CO"/>
        </w:rPr>
        <w:t xml:space="preserve"> corresponde a cada entidad, en ejercicio de su competencia y previa valoración de los elementos fácticos y jurídicos, determinar si es procedente o no la celebración de un determinado contrato o convenio en específico. </w:t>
      </w:r>
    </w:p>
    <w:p w14:paraId="53194BB8" w14:textId="77777777" w:rsidR="00DC44C0" w:rsidRPr="004E485D" w:rsidRDefault="00DC44C0" w:rsidP="00680434">
      <w:pPr>
        <w:snapToGrid w:val="0"/>
        <w:spacing w:after="0" w:line="276" w:lineRule="auto"/>
        <w:ind w:firstLine="708"/>
        <w:jc w:val="both"/>
        <w:rPr>
          <w:rFonts w:ascii="Arial" w:hAnsi="Arial" w:cs="Arial"/>
          <w:color w:val="000000" w:themeColor="text1"/>
          <w:lang w:val="es-ES" w:eastAsia="es-MX"/>
        </w:rPr>
      </w:pPr>
    </w:p>
    <w:p w14:paraId="4CCD6355" w14:textId="77777777" w:rsidR="005733F9" w:rsidRPr="00714C91" w:rsidRDefault="005733F9" w:rsidP="00680434">
      <w:pPr>
        <w:spacing w:after="0" w:line="276" w:lineRule="auto"/>
        <w:jc w:val="both"/>
        <w:rPr>
          <w:rFonts w:ascii="Arial" w:hAnsi="Arial" w:cs="Arial"/>
          <w:lang w:val="es-ES"/>
        </w:rPr>
      </w:pPr>
      <w:r w:rsidRPr="009A5830">
        <w:rPr>
          <w:rFonts w:ascii="Arial" w:hAnsi="Arial" w:cs="Arial"/>
        </w:rPr>
        <w:lastRenderedPageBreak/>
        <w:t>Este concepto tiene el alcance previsto en el artículo 28 del</w:t>
      </w:r>
      <w:r w:rsidRPr="579267AC">
        <w:rPr>
          <w:rFonts w:ascii="Arial" w:eastAsia="Times New Roman" w:hAnsi="Arial" w:cs="Arial"/>
          <w:lang w:val="es-ES" w:eastAsia="es-ES"/>
        </w:rPr>
        <w:t xml:space="preserve"> Código de Procedimiento Administrativo y de lo Contencioso Administrativo </w:t>
      </w:r>
      <w:r w:rsidRPr="579267AC">
        <w:rPr>
          <w:rFonts w:ascii="Arial" w:hAnsi="Arial" w:cs="Arial"/>
          <w:color w:val="000000" w:themeColor="text1"/>
          <w:lang w:val="es-ES"/>
        </w:rPr>
        <w:t xml:space="preserve">y </w:t>
      </w:r>
      <w:r w:rsidRPr="00714C91">
        <w:rPr>
          <w:rFonts w:ascii="Arial" w:hAnsi="Arial" w:cs="Arial"/>
          <w:color w:val="000000" w:themeColor="text1"/>
        </w:rPr>
        <w:t>las expresiones aquí utilizadas con mayúscula inicial deben ser entendidas con el significado que les otorga el artículo 2.2.1.1.1.3.1. del Decreto 1082 de 2015</w:t>
      </w:r>
      <w:r w:rsidRPr="579267AC">
        <w:rPr>
          <w:rFonts w:ascii="Arial" w:hAnsi="Arial" w:cs="Arial"/>
          <w:color w:val="000000" w:themeColor="text1"/>
          <w:lang w:val="es-ES"/>
        </w:rPr>
        <w:t>.</w:t>
      </w:r>
    </w:p>
    <w:p w14:paraId="15DCC09D" w14:textId="77777777" w:rsidR="00DC44C0" w:rsidRDefault="00DC44C0" w:rsidP="00A57C95">
      <w:pPr>
        <w:tabs>
          <w:tab w:val="left" w:pos="426"/>
        </w:tabs>
        <w:spacing w:line="276" w:lineRule="auto"/>
        <w:jc w:val="both"/>
        <w:rPr>
          <w:rFonts w:ascii="Arial" w:eastAsia="Times New Roman" w:hAnsi="Arial" w:cs="Arial"/>
          <w:color w:val="000000" w:themeColor="text1"/>
        </w:rPr>
      </w:pPr>
    </w:p>
    <w:p w14:paraId="7155F6F7" w14:textId="4328F8C7" w:rsidR="008D4913" w:rsidRPr="000F4A3A" w:rsidRDefault="008D4913" w:rsidP="00A57C95">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09F057F9" w14:textId="1340AD59" w:rsidR="008D4913" w:rsidRPr="00CB70D9" w:rsidRDefault="00761CAA" w:rsidP="00A57C95">
      <w:pPr>
        <w:jc w:val="center"/>
        <w:rPr>
          <w:rFonts w:ascii="Arial" w:eastAsia="Times New Roman" w:hAnsi="Arial" w:cs="Arial"/>
          <w:lang w:eastAsia="es-CO"/>
        </w:rPr>
      </w:pPr>
      <w:r>
        <w:rPr>
          <w:rFonts w:ascii="Arial" w:hAnsi="Arial" w:cs="Arial"/>
          <w:noProof/>
          <w:lang w:val="es-ES_tradnl"/>
        </w:rPr>
        <w:drawing>
          <wp:inline distT="0" distB="0" distL="0" distR="0" wp14:anchorId="3346FA56" wp14:editId="44FE8843">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D4913" w:rsidRPr="003F5F71" w14:paraId="27642826" w14:textId="77777777" w:rsidTr="009A6C54">
        <w:trPr>
          <w:trHeight w:val="409"/>
        </w:trPr>
        <w:tc>
          <w:tcPr>
            <w:tcW w:w="817" w:type="dxa"/>
            <w:tcBorders>
              <w:top w:val="nil"/>
              <w:left w:val="nil"/>
              <w:bottom w:val="nil"/>
              <w:right w:val="nil"/>
            </w:tcBorders>
            <w:vAlign w:val="center"/>
            <w:hideMark/>
          </w:tcPr>
          <w:p w14:paraId="646B90D8" w14:textId="77777777" w:rsidR="008D4913" w:rsidRPr="009C1F1A" w:rsidRDefault="008D4913" w:rsidP="00A04616">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DA0A0D0" w14:textId="76CECA33" w:rsidR="008D4913" w:rsidRPr="009C1F1A" w:rsidRDefault="008D4913" w:rsidP="00A04616">
            <w:pPr>
              <w:spacing w:after="0" w:line="240" w:lineRule="auto"/>
              <w:jc w:val="both"/>
              <w:rPr>
                <w:rFonts w:ascii="Arial" w:hAnsi="Arial" w:cs="Arial"/>
                <w:sz w:val="16"/>
                <w:szCs w:val="16"/>
              </w:rPr>
            </w:pPr>
            <w:r>
              <w:rPr>
                <w:rFonts w:ascii="Arial" w:hAnsi="Arial" w:cs="Arial"/>
                <w:sz w:val="16"/>
                <w:szCs w:val="16"/>
              </w:rPr>
              <w:t>Any Alejandra Tovar Castillo</w:t>
            </w:r>
          </w:p>
          <w:p w14:paraId="66460614" w14:textId="77777777" w:rsidR="008D4913" w:rsidRPr="009C1F1A" w:rsidRDefault="008D4913" w:rsidP="00A04616">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8D4913" w:rsidRPr="003F5F71" w14:paraId="6BCCFA77" w14:textId="77777777" w:rsidTr="009A6C54">
        <w:trPr>
          <w:trHeight w:val="409"/>
        </w:trPr>
        <w:tc>
          <w:tcPr>
            <w:tcW w:w="817" w:type="dxa"/>
            <w:tcBorders>
              <w:top w:val="nil"/>
              <w:left w:val="nil"/>
              <w:right w:val="nil"/>
            </w:tcBorders>
            <w:vAlign w:val="center"/>
          </w:tcPr>
          <w:p w14:paraId="48650F73" w14:textId="77777777" w:rsidR="008D4913" w:rsidRPr="1CF3ADA9" w:rsidRDefault="008D4913" w:rsidP="00A04616">
            <w:pPr>
              <w:spacing w:after="0"/>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680E79DA" w14:textId="57F4712E" w:rsidR="008D4913" w:rsidRPr="009C1F1A" w:rsidRDefault="008D4913" w:rsidP="00A04616">
            <w:pPr>
              <w:spacing w:after="0" w:line="240" w:lineRule="auto"/>
              <w:jc w:val="both"/>
              <w:rPr>
                <w:rFonts w:ascii="Arial" w:hAnsi="Arial" w:cs="Arial"/>
                <w:sz w:val="16"/>
                <w:szCs w:val="16"/>
              </w:rPr>
            </w:pPr>
            <w:r>
              <w:rPr>
                <w:rFonts w:ascii="Arial" w:hAnsi="Arial" w:cs="Arial"/>
                <w:sz w:val="16"/>
                <w:szCs w:val="16"/>
              </w:rPr>
              <w:t>Alejandro Sarmiento Cantillo</w:t>
            </w:r>
          </w:p>
          <w:p w14:paraId="0E65A08D" w14:textId="77777777" w:rsidR="008D4913" w:rsidRPr="009C1F1A" w:rsidRDefault="008D4913" w:rsidP="00A04616">
            <w:pPr>
              <w:spacing w:after="0" w:line="240" w:lineRule="auto"/>
              <w:jc w:val="both"/>
              <w:rPr>
                <w:rFonts w:ascii="Arial" w:hAnsi="Arial" w:cs="Arial"/>
                <w:sz w:val="16"/>
                <w:szCs w:val="16"/>
              </w:rPr>
            </w:pPr>
            <w:r w:rsidRPr="009C1F1A">
              <w:rPr>
                <w:rFonts w:ascii="Arial" w:hAnsi="Arial" w:cs="Arial"/>
                <w:sz w:val="16"/>
                <w:szCs w:val="16"/>
              </w:rPr>
              <w:t>Gestor T1 ‒ 15 de la Subdirección de Gestión Contractual</w:t>
            </w:r>
          </w:p>
        </w:tc>
      </w:tr>
      <w:tr w:rsidR="008D4913" w:rsidRPr="003F5F71" w14:paraId="3DA34B23" w14:textId="77777777" w:rsidTr="009A6C54">
        <w:trPr>
          <w:trHeight w:val="389"/>
        </w:trPr>
        <w:tc>
          <w:tcPr>
            <w:tcW w:w="817" w:type="dxa"/>
            <w:tcBorders>
              <w:top w:val="nil"/>
              <w:left w:val="nil"/>
              <w:bottom w:val="nil"/>
              <w:right w:val="nil"/>
            </w:tcBorders>
            <w:vAlign w:val="center"/>
            <w:hideMark/>
          </w:tcPr>
          <w:p w14:paraId="31B19EBE" w14:textId="77777777" w:rsidR="008D4913" w:rsidRPr="009C1F1A" w:rsidRDefault="008D4913" w:rsidP="00A04616">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623AE14" w14:textId="77777777" w:rsidR="008D4913" w:rsidRPr="009C1F1A" w:rsidRDefault="008D4913" w:rsidP="00A04616">
            <w:pPr>
              <w:spacing w:after="0" w:line="240" w:lineRule="auto"/>
              <w:jc w:val="both"/>
              <w:rPr>
                <w:rFonts w:ascii="Arial" w:hAnsi="Arial" w:cs="Arial"/>
                <w:sz w:val="16"/>
                <w:szCs w:val="16"/>
              </w:rPr>
            </w:pPr>
            <w:r w:rsidRPr="009C1F1A">
              <w:rPr>
                <w:rFonts w:ascii="Arial" w:hAnsi="Arial" w:cs="Arial"/>
                <w:sz w:val="16"/>
                <w:szCs w:val="16"/>
              </w:rPr>
              <w:t xml:space="preserve">Nohelia del Carmen </w:t>
            </w:r>
            <w:proofErr w:type="spellStart"/>
            <w:r w:rsidRPr="009C1F1A">
              <w:rPr>
                <w:rFonts w:ascii="Arial" w:hAnsi="Arial" w:cs="Arial"/>
                <w:sz w:val="16"/>
                <w:szCs w:val="16"/>
              </w:rPr>
              <w:t>Zawady</w:t>
            </w:r>
            <w:proofErr w:type="spellEnd"/>
            <w:r w:rsidRPr="009C1F1A">
              <w:rPr>
                <w:rFonts w:ascii="Arial" w:hAnsi="Arial" w:cs="Arial"/>
                <w:sz w:val="16"/>
                <w:szCs w:val="16"/>
              </w:rPr>
              <w:t xml:space="preserve"> Palacio</w:t>
            </w:r>
          </w:p>
          <w:p w14:paraId="21D9DA95" w14:textId="77777777" w:rsidR="008D4913" w:rsidRPr="009C1F1A" w:rsidRDefault="008D4913" w:rsidP="00A04616">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3C8662B8" w14:textId="77777777" w:rsidR="008D4913" w:rsidRPr="006219F8" w:rsidRDefault="008D4913" w:rsidP="00A57C95">
      <w:pPr>
        <w:tabs>
          <w:tab w:val="left" w:pos="0"/>
        </w:tabs>
        <w:spacing w:line="276" w:lineRule="auto"/>
        <w:contextualSpacing/>
        <w:jc w:val="both"/>
        <w:rPr>
          <w:lang w:val="es-MX"/>
        </w:rPr>
      </w:pPr>
    </w:p>
    <w:p w14:paraId="0F293BF4" w14:textId="0F6FB6C1" w:rsidR="00127233" w:rsidRPr="008D4913" w:rsidRDefault="00127233" w:rsidP="00A57C95">
      <w:pPr>
        <w:rPr>
          <w:lang w:val="es-MX"/>
        </w:rPr>
      </w:pPr>
    </w:p>
    <w:sectPr w:rsidR="00127233" w:rsidRPr="008D4913" w:rsidSect="0039439C">
      <w:headerReference w:type="default" r:id="rId23"/>
      <w:footerReference w:type="default" r:id="rId2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A6C0" w14:textId="77777777" w:rsidR="00652B23" w:rsidRDefault="00652B23" w:rsidP="004A1847">
      <w:pPr>
        <w:spacing w:after="0" w:line="240" w:lineRule="auto"/>
      </w:pPr>
      <w:r>
        <w:separator/>
      </w:r>
    </w:p>
  </w:endnote>
  <w:endnote w:type="continuationSeparator" w:id="0">
    <w:p w14:paraId="78D9C04A" w14:textId="77777777" w:rsidR="00652B23" w:rsidRDefault="00652B23" w:rsidP="004A1847">
      <w:pPr>
        <w:spacing w:after="0" w:line="240" w:lineRule="auto"/>
      </w:pPr>
      <w:r>
        <w:continuationSeparator/>
      </w:r>
    </w:p>
  </w:endnote>
  <w:endnote w:type="continuationNotice" w:id="1">
    <w:p w14:paraId="6AE404E5" w14:textId="77777777" w:rsidR="00652B23" w:rsidRDefault="00652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257C" w14:textId="77777777" w:rsidR="00652B23" w:rsidRDefault="00652B23" w:rsidP="004A1847">
      <w:pPr>
        <w:spacing w:after="0" w:line="240" w:lineRule="auto"/>
      </w:pPr>
      <w:r>
        <w:separator/>
      </w:r>
    </w:p>
  </w:footnote>
  <w:footnote w:type="continuationSeparator" w:id="0">
    <w:p w14:paraId="3EE105A0" w14:textId="77777777" w:rsidR="00652B23" w:rsidRDefault="00652B23" w:rsidP="004A1847">
      <w:pPr>
        <w:spacing w:after="0" w:line="240" w:lineRule="auto"/>
      </w:pPr>
      <w:r>
        <w:continuationSeparator/>
      </w:r>
    </w:p>
  </w:footnote>
  <w:footnote w:type="continuationNotice" w:id="1">
    <w:p w14:paraId="28F1ED06" w14:textId="77777777" w:rsidR="00652B23" w:rsidRDefault="00652B23">
      <w:pPr>
        <w:spacing w:after="0" w:line="240" w:lineRule="auto"/>
      </w:pPr>
    </w:p>
  </w:footnote>
  <w:footnote w:id="2">
    <w:p w14:paraId="2D2C048D" w14:textId="77777777" w:rsidR="008C6140" w:rsidRPr="00680434" w:rsidRDefault="008C6140" w:rsidP="008C6140">
      <w:pPr>
        <w:pStyle w:val="Textonotapie"/>
        <w:ind w:firstLine="708"/>
        <w:contextualSpacing/>
        <w:jc w:val="both"/>
        <w:rPr>
          <w:rFonts w:ascii="Arial" w:hAnsi="Arial" w:cs="Arial"/>
          <w:sz w:val="18"/>
          <w:szCs w:val="18"/>
        </w:rPr>
      </w:pPr>
      <w:r w:rsidRPr="00680434">
        <w:rPr>
          <w:rStyle w:val="Refdenotaalpie"/>
          <w:rFonts w:ascii="Arial" w:hAnsi="Arial" w:cs="Arial"/>
          <w:sz w:val="18"/>
          <w:szCs w:val="18"/>
        </w:rPr>
        <w:footnoteRef/>
      </w:r>
      <w:r w:rsidRPr="00680434">
        <w:rPr>
          <w:rFonts w:ascii="Arial" w:hAnsi="Arial" w:cs="Arial"/>
          <w:sz w:val="18"/>
          <w:szCs w:val="18"/>
        </w:rPr>
        <w:t xml:space="preserve"> Es lo que sucede, por ejemplo, con el Decreto 092 de 2017, que en su desarrollo hace referencia tanto a los “contratos” como a los “convenios”. </w:t>
      </w:r>
    </w:p>
  </w:footnote>
  <w:footnote w:id="3">
    <w:p w14:paraId="36A88F96" w14:textId="77777777" w:rsidR="008D4913" w:rsidRPr="00A70BAA" w:rsidRDefault="008D4913" w:rsidP="008D4913">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17FE5">
          <w:rPr>
            <w:rStyle w:val="Hipervnculo"/>
            <w:rFonts w:ascii="Arial" w:hAnsi="Arial" w:cs="Arial"/>
            <w:sz w:val="18"/>
            <w:szCs w:val="18"/>
          </w:rPr>
          <w:t>https://relatoria.colombiacompra.gov.co/busqueda/conceptos</w:t>
        </w:r>
      </w:hyperlink>
      <w:r w:rsidRPr="00A70BAA">
        <w:rPr>
          <w:rStyle w:val="Hipervnculo"/>
          <w:rFonts w:ascii="Arial" w:hAnsi="Arial" w:cs="Arial"/>
          <w:color w:val="auto"/>
          <w:sz w:val="18"/>
          <w:szCs w:val="18"/>
        </w:rPr>
        <w:t xml:space="preserve">. </w:t>
      </w:r>
      <w:r w:rsidRPr="00A70BAA">
        <w:rPr>
          <w:rFonts w:ascii="Arial" w:hAnsi="Arial" w:cs="Arial"/>
          <w:sz w:val="18"/>
          <w:szCs w:val="18"/>
          <w:shd w:val="clear" w:color="auto" w:fill="E6E6E6"/>
        </w:rPr>
        <w:t xml:space="preserve"> </w:t>
      </w:r>
    </w:p>
  </w:footnote>
  <w:footnote w:id="4">
    <w:p w14:paraId="3504FAB8" w14:textId="77777777" w:rsidR="00293944" w:rsidRPr="00A70BAA" w:rsidRDefault="00293944" w:rsidP="00293944">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Gaceta del Congreso de la República No. 71 del 2005.</w:t>
      </w:r>
    </w:p>
  </w:footnote>
  <w:footnote w:id="5">
    <w:p w14:paraId="1B13329F" w14:textId="77777777" w:rsidR="00293944" w:rsidRPr="00A70BAA" w:rsidRDefault="00293944" w:rsidP="00293944">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Corte Constitucional, Sentencia C- 1153 de 2005, M.P. Marco Gerardo Monroy Cabra.</w:t>
      </w:r>
    </w:p>
  </w:footnote>
  <w:footnote w:id="6">
    <w:p w14:paraId="4A89C611" w14:textId="77777777" w:rsidR="00293944" w:rsidRPr="00A70BAA" w:rsidRDefault="00293944" w:rsidP="00293944">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22805EE2" w14:textId="77777777" w:rsidR="00293944" w:rsidRPr="00A70BAA" w:rsidRDefault="00293944" w:rsidP="00293944">
      <w:pPr>
        <w:pStyle w:val="Textonotapie"/>
        <w:ind w:firstLine="709"/>
        <w:contextualSpacing/>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31C4BC60" w14:textId="77777777" w:rsidR="00293944" w:rsidRPr="00A70BAA" w:rsidRDefault="00293944" w:rsidP="00293944">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Consejo de Estado, Sala de Consulta y Servicio Civil de fecha 24 de julio de 2013, radicado 2166, </w:t>
      </w:r>
      <w:proofErr w:type="gramStart"/>
      <w:r w:rsidRPr="00A70BAA">
        <w:rPr>
          <w:rFonts w:ascii="Arial" w:hAnsi="Arial" w:cs="Arial"/>
          <w:sz w:val="18"/>
          <w:szCs w:val="18"/>
        </w:rPr>
        <w:t>Consejero</w:t>
      </w:r>
      <w:proofErr w:type="gramEnd"/>
      <w:r w:rsidRPr="00A70BAA">
        <w:rPr>
          <w:rFonts w:ascii="Arial" w:hAnsi="Arial" w:cs="Arial"/>
          <w:sz w:val="18"/>
          <w:szCs w:val="18"/>
        </w:rPr>
        <w:t xml:space="preserve"> Ponente: Álvaro </w:t>
      </w:r>
      <w:proofErr w:type="spellStart"/>
      <w:r w:rsidRPr="00A70BAA">
        <w:rPr>
          <w:rFonts w:ascii="Arial" w:hAnsi="Arial" w:cs="Arial"/>
          <w:sz w:val="18"/>
          <w:szCs w:val="18"/>
        </w:rPr>
        <w:t>Namén</w:t>
      </w:r>
      <w:proofErr w:type="spellEnd"/>
      <w:r w:rsidRPr="00A70BAA">
        <w:rPr>
          <w:rFonts w:ascii="Arial" w:hAnsi="Arial" w:cs="Arial"/>
          <w:sz w:val="18"/>
          <w:szCs w:val="18"/>
        </w:rPr>
        <w:t xml:space="preserve"> Vargas.  </w:t>
      </w:r>
    </w:p>
  </w:footnote>
  <w:footnote w:id="9">
    <w:p w14:paraId="637B7229" w14:textId="77777777" w:rsidR="00293944" w:rsidRPr="00A70BAA" w:rsidRDefault="00293944" w:rsidP="00293944">
      <w:pPr>
        <w:pStyle w:val="NormalWeb"/>
        <w:spacing w:before="0" w:beforeAutospacing="0" w:after="0" w:afterAutospacing="0"/>
        <w:ind w:firstLine="709"/>
        <w:contextualSpacing/>
        <w:rPr>
          <w:rFonts w:ascii="Arial" w:hAnsi="Arial" w:cs="Arial"/>
          <w:sz w:val="18"/>
          <w:szCs w:val="18"/>
          <w:lang w:val="es-MX"/>
        </w:rPr>
      </w:pPr>
      <w:r w:rsidRPr="00A70BAA">
        <w:rPr>
          <w:rStyle w:val="Refdenotaalpie"/>
          <w:rFonts w:ascii="Arial" w:hAnsi="Arial" w:cs="Arial"/>
          <w:sz w:val="18"/>
          <w:szCs w:val="18"/>
        </w:rPr>
        <w:footnoteRef/>
      </w:r>
      <w:r w:rsidRPr="00A70BAA">
        <w:rPr>
          <w:rFonts w:ascii="Arial" w:hAnsi="Arial" w:cs="Arial"/>
          <w:sz w:val="18"/>
          <w:szCs w:val="18"/>
        </w:rPr>
        <w:t xml:space="preserve"> </w:t>
      </w:r>
      <w:bookmarkStart w:id="8" w:name="38"/>
      <w:r w:rsidRPr="00A70BAA">
        <w:rPr>
          <w:rFonts w:ascii="Arial" w:eastAsia="Calibri" w:hAnsi="Arial" w:cs="Arial"/>
          <w:color w:val="000000"/>
          <w:sz w:val="18"/>
          <w:szCs w:val="18"/>
        </w:rPr>
        <w:t>«</w:t>
      </w:r>
      <w:r w:rsidRPr="00A70BAA">
        <w:rPr>
          <w:rFonts w:ascii="Arial" w:hAnsi="Arial" w:cs="Arial"/>
          <w:sz w:val="18"/>
          <w:szCs w:val="18"/>
          <w:lang w:val="es-MX"/>
        </w:rPr>
        <w:t>Artículo 38. Prohibiciones para los servidores públicos. A los empleados del Estado les está prohibido:</w:t>
      </w:r>
      <w:bookmarkEnd w:id="8"/>
    </w:p>
    <w:p w14:paraId="11D76D15" w14:textId="77777777" w:rsidR="00293944" w:rsidRPr="00A70BAA" w:rsidRDefault="00293944" w:rsidP="00293944">
      <w:pPr>
        <w:pStyle w:val="NormalWeb"/>
        <w:spacing w:before="0" w:beforeAutospacing="0" w:after="0" w:afterAutospacing="0"/>
        <w:ind w:firstLine="709"/>
        <w:contextualSpacing/>
        <w:rPr>
          <w:rFonts w:ascii="Arial" w:hAnsi="Arial" w:cs="Arial"/>
          <w:sz w:val="18"/>
          <w:szCs w:val="18"/>
          <w:lang w:val="es-MX"/>
        </w:rPr>
      </w:pPr>
      <w:r w:rsidRPr="00A70BAA">
        <w:rPr>
          <w:rFonts w:ascii="Arial" w:eastAsia="Calibri" w:hAnsi="Arial" w:cs="Arial"/>
          <w:color w:val="000000"/>
          <w:sz w:val="18"/>
          <w:szCs w:val="18"/>
        </w:rPr>
        <w:t>»</w:t>
      </w:r>
      <w:r w:rsidRPr="00A70BAA">
        <w:rPr>
          <w:rFonts w:ascii="Arial" w:hAnsi="Arial" w:cs="Arial"/>
          <w:sz w:val="18"/>
          <w:szCs w:val="18"/>
          <w:lang w:val="es-MX"/>
        </w:rPr>
        <w:t xml:space="preserve"> […]</w:t>
      </w:r>
    </w:p>
    <w:p w14:paraId="10807E79" w14:textId="77777777" w:rsidR="00293944" w:rsidRPr="00A70BAA" w:rsidRDefault="00293944" w:rsidP="00293944">
      <w:pPr>
        <w:pStyle w:val="NormalWeb"/>
        <w:spacing w:before="0" w:beforeAutospacing="0" w:after="0" w:afterAutospacing="0"/>
        <w:ind w:firstLine="709"/>
        <w:contextualSpacing/>
        <w:rPr>
          <w:rFonts w:ascii="Arial" w:hAnsi="Arial" w:cs="Arial"/>
          <w:sz w:val="18"/>
          <w:szCs w:val="18"/>
          <w:lang w:val="es-MX"/>
        </w:rPr>
      </w:pPr>
      <w:r w:rsidRPr="00A70BAA">
        <w:rPr>
          <w:rFonts w:ascii="Arial" w:eastAsia="Calibri" w:hAnsi="Arial" w:cs="Arial"/>
          <w:color w:val="000000"/>
          <w:sz w:val="18"/>
          <w:szCs w:val="18"/>
        </w:rPr>
        <w:t>»</w:t>
      </w:r>
      <w:r w:rsidRPr="00A70BAA">
        <w:rPr>
          <w:rStyle w:val="baj"/>
          <w:rFonts w:ascii="Arial" w:hAnsi="Arial" w:cs="Arial"/>
          <w:sz w:val="18"/>
          <w:szCs w:val="18"/>
          <w:lang w:val="es-MX"/>
        </w:rPr>
        <w:t xml:space="preserve"> Parágrafo.</w:t>
      </w:r>
      <w:r w:rsidRPr="00A70BA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70BAA">
        <w:rPr>
          <w:rFonts w:ascii="Arial" w:eastAsia="Calibri" w:hAnsi="Arial" w:cs="Arial"/>
          <w:color w:val="000000"/>
          <w:sz w:val="18"/>
          <w:szCs w:val="18"/>
        </w:rPr>
        <w:t>»</w:t>
      </w:r>
      <w:r w:rsidRPr="00A70BAA">
        <w:rPr>
          <w:rFonts w:ascii="Arial" w:hAnsi="Arial" w:cs="Arial"/>
          <w:sz w:val="18"/>
          <w:szCs w:val="18"/>
          <w:lang w:val="es-MX"/>
        </w:rPr>
        <w:t>.</w:t>
      </w:r>
    </w:p>
  </w:footnote>
  <w:footnote w:id="10">
    <w:p w14:paraId="2C809225" w14:textId="77777777" w:rsidR="00293944" w:rsidRPr="00A70BAA" w:rsidRDefault="00293944" w:rsidP="00680434">
      <w:pPr>
        <w:spacing w:after="0" w:line="240" w:lineRule="auto"/>
        <w:ind w:left="100" w:right="244" w:firstLine="709"/>
        <w:contextualSpacing/>
        <w:jc w:val="both"/>
        <w:rPr>
          <w:rFonts w:ascii="Arial" w:hAnsi="Arial" w:cs="Arial"/>
          <w:sz w:val="18"/>
          <w:szCs w:val="18"/>
          <w:lang w:val="es-ES"/>
        </w:rPr>
      </w:pPr>
      <w:r w:rsidRPr="00A70BAA">
        <w:rPr>
          <w:rStyle w:val="Refdenotaalpie"/>
          <w:rFonts w:ascii="Arial" w:hAnsi="Arial" w:cs="Arial"/>
          <w:sz w:val="18"/>
          <w:szCs w:val="18"/>
        </w:rPr>
        <w:footnoteRef/>
      </w:r>
      <w:r w:rsidRPr="00A70BA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14:paraId="5B735308" w14:textId="77777777" w:rsidR="00293944" w:rsidRPr="00A70BAA" w:rsidRDefault="00293944" w:rsidP="00293944">
      <w:pPr>
        <w:pStyle w:val="Textonotapie"/>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12">
    <w:p w14:paraId="72453F95" w14:textId="77777777" w:rsidR="00293944" w:rsidRPr="00A70BAA" w:rsidRDefault="00293944" w:rsidP="00680434">
      <w:pPr>
        <w:spacing w:after="0" w:line="240" w:lineRule="auto"/>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5A523A0" w14:textId="77777777" w:rsidR="00293944" w:rsidRPr="00A70BAA" w:rsidRDefault="00293944" w:rsidP="00680434">
      <w:pPr>
        <w:spacing w:after="0" w:line="240" w:lineRule="auto"/>
        <w:ind w:firstLine="709"/>
        <w:contextualSpacing/>
        <w:jc w:val="both"/>
        <w:rPr>
          <w:rFonts w:ascii="Arial" w:hAnsi="Arial" w:cs="Arial"/>
          <w:sz w:val="18"/>
          <w:szCs w:val="18"/>
        </w:rPr>
      </w:pPr>
      <w:r w:rsidRPr="00A70BAA">
        <w:rPr>
          <w:rFonts w:ascii="Arial" w:hAnsi="Arial" w:cs="Arial"/>
          <w:sz w:val="18"/>
          <w:szCs w:val="18"/>
        </w:rPr>
        <w:t>»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A70BAA">
        <w:rPr>
          <w:rFonts w:ascii="Arial" w:hAnsi="Arial" w:cs="Arial"/>
          <w:spacing w:val="-1"/>
          <w:sz w:val="18"/>
          <w:szCs w:val="18"/>
        </w:rPr>
        <w:t xml:space="preserve"> </w:t>
      </w:r>
      <w:r w:rsidRPr="00A70BAA">
        <w:rPr>
          <w:rFonts w:ascii="Arial" w:hAnsi="Arial" w:cs="Arial"/>
          <w:sz w:val="18"/>
          <w:szCs w:val="18"/>
        </w:rPr>
        <w:t>Estatales».</w:t>
      </w:r>
    </w:p>
  </w:footnote>
  <w:footnote w:id="13">
    <w:p w14:paraId="0B548B91" w14:textId="77777777" w:rsidR="00293944" w:rsidRPr="00A70BAA" w:rsidRDefault="00293944" w:rsidP="00680434">
      <w:pPr>
        <w:spacing w:after="0" w:line="240" w:lineRule="auto"/>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70BAA">
        <w:rPr>
          <w:rFonts w:ascii="Arial" w:hAnsi="Arial" w:cs="Arial"/>
          <w:spacing w:val="-6"/>
          <w:sz w:val="18"/>
          <w:szCs w:val="18"/>
        </w:rPr>
        <w:t xml:space="preserve"> </w:t>
      </w:r>
      <w:r w:rsidRPr="00A70BAA">
        <w:rPr>
          <w:rFonts w:ascii="Arial" w:hAnsi="Arial" w:cs="Arial"/>
          <w:sz w:val="18"/>
          <w:szCs w:val="18"/>
        </w:rPr>
        <w:t>artículo».</w:t>
      </w:r>
    </w:p>
  </w:footnote>
  <w:footnote w:id="14">
    <w:p w14:paraId="56F64B9A" w14:textId="77777777" w:rsidR="00293944" w:rsidRPr="00A70BAA" w:rsidRDefault="00293944" w:rsidP="00293944">
      <w:pPr>
        <w:pStyle w:val="Textonotapie"/>
        <w:ind w:firstLine="708"/>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Es lo que sucede, por ejemplo, con el Decreto 092 de 2017, que en su desarrollo hace referencia tanto a los «contratos» como a los «convenios». </w:t>
      </w:r>
    </w:p>
  </w:footnote>
  <w:footnote w:id="15">
    <w:p w14:paraId="41BF340D" w14:textId="77777777" w:rsidR="00293944" w:rsidRPr="00A70BAA" w:rsidRDefault="00293944" w:rsidP="00293944">
      <w:pPr>
        <w:pStyle w:val="Textonotapie"/>
        <w:ind w:firstLine="708"/>
        <w:contextualSpacing/>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16">
    <w:p w14:paraId="2678E11C" w14:textId="77777777" w:rsidR="008D4913" w:rsidRPr="00A70BAA" w:rsidRDefault="008D4913" w:rsidP="008D4913">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 xml:space="preserve">Corte Constitucional, M.P. Clara Inés Vargas Hernández, en sentencia C 580 del 6 de junio de 2001, </w:t>
      </w:r>
      <w:proofErr w:type="spellStart"/>
      <w:r w:rsidRPr="00A70BAA">
        <w:rPr>
          <w:rFonts w:ascii="Arial" w:hAnsi="Arial" w:cs="Arial"/>
          <w:sz w:val="18"/>
          <w:szCs w:val="18"/>
          <w:lang w:val="es-CO"/>
        </w:rPr>
        <w:t>Exp</w:t>
      </w:r>
      <w:proofErr w:type="spellEnd"/>
      <w:r w:rsidRPr="00A70BAA">
        <w:rPr>
          <w:rFonts w:ascii="Arial" w:hAnsi="Arial" w:cs="Arial"/>
          <w:sz w:val="18"/>
          <w:szCs w:val="18"/>
          <w:lang w:val="es-CO"/>
        </w:rPr>
        <w:t xml:space="preserve"> O.P.047.</w:t>
      </w:r>
    </w:p>
  </w:footnote>
  <w:footnote w:id="17">
    <w:p w14:paraId="330FD276" w14:textId="77777777" w:rsidR="000634A3" w:rsidRPr="00A70BAA" w:rsidRDefault="000634A3" w:rsidP="00680434">
      <w:pPr>
        <w:spacing w:after="0" w:line="240" w:lineRule="auto"/>
        <w:ind w:firstLine="709"/>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En el segundo grado por su parte, se clasificaron las asociaciones de juntas de acción comunal; en el tercer grado a la Federación de la acción comunal, constituida por los organismos de segundo grado y en cuarto grado al Confederación nacional de Acción comunal, constituido por los organismos de tercer grado y que posteriormente se afilien.</w:t>
      </w:r>
    </w:p>
  </w:footnote>
  <w:footnote w:id="18">
    <w:p w14:paraId="0109D82E" w14:textId="77777777" w:rsidR="000634A3" w:rsidRPr="00A70BAA" w:rsidRDefault="000634A3" w:rsidP="000634A3">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Artículo 8, Ley 743 de 2002</w:t>
      </w:r>
    </w:p>
  </w:footnote>
  <w:footnote w:id="19">
    <w:p w14:paraId="0660A93F" w14:textId="77777777" w:rsidR="008D4913" w:rsidRPr="00A70BAA" w:rsidRDefault="008D4913" w:rsidP="008D4913">
      <w:pPr>
        <w:pStyle w:val="Textonotapie"/>
        <w:spacing w:before="120" w:after="120"/>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 xml:space="preserve">Corte Constitucional, M.P. Jorge Ignacio Pretelt Chaljub, en sentencia C 106 del 9 de marzo de 2016, </w:t>
      </w:r>
      <w:proofErr w:type="spellStart"/>
      <w:r w:rsidRPr="00A70BAA">
        <w:rPr>
          <w:rFonts w:ascii="Arial" w:hAnsi="Arial" w:cs="Arial"/>
          <w:sz w:val="18"/>
          <w:szCs w:val="18"/>
          <w:lang w:val="es-CO"/>
        </w:rPr>
        <w:t>Exp</w:t>
      </w:r>
      <w:proofErr w:type="spellEnd"/>
      <w:r w:rsidRPr="00A70BAA">
        <w:rPr>
          <w:rFonts w:ascii="Arial" w:hAnsi="Arial" w:cs="Arial"/>
          <w:sz w:val="18"/>
          <w:szCs w:val="18"/>
          <w:lang w:val="es-CO"/>
        </w:rPr>
        <w:t xml:space="preserve"> D-10894</w:t>
      </w:r>
    </w:p>
  </w:footnote>
  <w:footnote w:id="20">
    <w:p w14:paraId="45498099" w14:textId="77777777" w:rsidR="008D4913" w:rsidRPr="00A70BAA" w:rsidRDefault="008D4913" w:rsidP="008D4913">
      <w:pPr>
        <w:pStyle w:val="Textonotapie"/>
        <w:ind w:firstLine="709"/>
        <w:jc w:val="both"/>
        <w:rPr>
          <w:rFonts w:ascii="Arial" w:hAnsi="Arial" w:cs="Arial"/>
          <w:sz w:val="18"/>
          <w:szCs w:val="18"/>
          <w:lang w:val="es-ES"/>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ES"/>
        </w:rPr>
        <w:t>El numeral 16 del artículo tercero de la Ley 136 de 1994 dispone lo siguiente:</w:t>
      </w:r>
      <w:r w:rsidRPr="00A70BAA">
        <w:rPr>
          <w:rFonts w:ascii="Arial" w:hAnsi="Arial" w:cs="Arial"/>
          <w:color w:val="000000" w:themeColor="text1"/>
          <w:sz w:val="18"/>
          <w:szCs w:val="18"/>
          <w:lang w:val="es-CO"/>
        </w:rPr>
        <w:t xml:space="preserve"> “[…] </w:t>
      </w:r>
      <w:r w:rsidRPr="00A70BAA">
        <w:rPr>
          <w:rFonts w:ascii="Arial" w:hAnsi="Arial"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A70BAA">
        <w:rPr>
          <w:rFonts w:ascii="Arial" w:hAnsi="Arial" w:cs="Arial"/>
          <w:color w:val="000000" w:themeColor="text1"/>
          <w:sz w:val="18"/>
          <w:szCs w:val="18"/>
          <w:lang w:val="es-CO"/>
        </w:rPr>
        <w:t xml:space="preserve"> […]”.</w:t>
      </w:r>
    </w:p>
  </w:footnote>
  <w:footnote w:id="21">
    <w:p w14:paraId="2FD73597" w14:textId="77777777" w:rsidR="008D4913" w:rsidRPr="00A70BAA" w:rsidRDefault="008D4913" w:rsidP="008D4913">
      <w:pPr>
        <w:pStyle w:val="Textonotapie"/>
        <w:ind w:firstLine="709"/>
        <w:jc w:val="both"/>
        <w:rPr>
          <w:rFonts w:ascii="Arial" w:hAnsi="Arial" w:cs="Arial"/>
          <w:sz w:val="18"/>
          <w:szCs w:val="18"/>
          <w:lang w:val="es-ES"/>
        </w:rPr>
      </w:pPr>
      <w:r w:rsidRPr="00A70BAA">
        <w:rPr>
          <w:rStyle w:val="Refdenotaalpie"/>
          <w:rFonts w:ascii="Arial" w:hAnsi="Arial" w:cs="Arial"/>
          <w:sz w:val="18"/>
          <w:szCs w:val="18"/>
        </w:rPr>
        <w:footnoteRef/>
      </w:r>
      <w:r w:rsidRPr="00A70BAA">
        <w:rPr>
          <w:rFonts w:ascii="Arial" w:hAnsi="Arial" w:cs="Arial"/>
          <w:sz w:val="18"/>
          <w:szCs w:val="18"/>
        </w:rPr>
        <w:t xml:space="preserve"> Al respecto puede consultarse, entre otros, los conceptos </w:t>
      </w:r>
      <w:r w:rsidRPr="00A70BAA">
        <w:rPr>
          <w:rFonts w:ascii="Arial" w:hAnsi="Arial" w:cs="Arial"/>
          <w:sz w:val="18"/>
          <w:szCs w:val="18"/>
          <w:lang w:val="es-ES"/>
        </w:rPr>
        <w:t xml:space="preserve">C-155 del 14 de abril de 2021, C-364 del 28 de julio de 2021, C-394 del 17 de septiembre de 2021 y C-627 del 25 de octubre de 2021. </w:t>
      </w:r>
    </w:p>
  </w:footnote>
  <w:footnote w:id="22">
    <w:p w14:paraId="6E2FAAAF" w14:textId="77777777" w:rsidR="008D4913" w:rsidRPr="00A70BAA" w:rsidRDefault="008D4913" w:rsidP="008D4913">
      <w:pPr>
        <w:pStyle w:val="Textonotapie"/>
        <w:ind w:firstLine="709"/>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35B3EAB2" w14:textId="77777777" w:rsidR="008D4913" w:rsidRPr="00A70BAA" w:rsidRDefault="008D4913" w:rsidP="008D4913">
      <w:pPr>
        <w:pStyle w:val="Textonotapie"/>
        <w:ind w:firstLine="709"/>
        <w:jc w:val="both"/>
        <w:rPr>
          <w:rFonts w:ascii="Arial" w:hAnsi="Arial" w:cs="Arial"/>
          <w:sz w:val="18"/>
          <w:szCs w:val="18"/>
        </w:rPr>
      </w:pPr>
      <w:r w:rsidRPr="00A70BAA">
        <w:rPr>
          <w:rFonts w:ascii="Arial" w:hAnsi="Arial" w:cs="Arial"/>
          <w:sz w:val="18"/>
          <w:szCs w:val="18"/>
        </w:rPr>
        <w:t>PARAGRAFO: Los contratos o convenios que se celebren en desarrollo del artículo anterior, se sujetarán a lo dispuesto por los artículos 375 a 378 del Decreto 1333 de 1986 y la Ley 80 de 1993.</w:t>
      </w:r>
    </w:p>
  </w:footnote>
  <w:footnote w:id="23">
    <w:p w14:paraId="523F7086" w14:textId="77777777" w:rsidR="008D4913" w:rsidRPr="00A70BAA" w:rsidRDefault="008D4913" w:rsidP="008D4913">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Ley 743 del 2002, “Artículo 55. </w:t>
      </w:r>
      <w:bookmarkStart w:id="25" w:name="_Hlk98586808"/>
      <w:r w:rsidRPr="00A70BAA">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66CCB7EB" w14:textId="77777777" w:rsidR="008D4913" w:rsidRPr="00A70BAA" w:rsidRDefault="008D4913" w:rsidP="008D4913">
      <w:pPr>
        <w:pStyle w:val="Textonotapie"/>
        <w:ind w:firstLine="708"/>
        <w:jc w:val="both"/>
        <w:rPr>
          <w:rFonts w:ascii="Arial" w:hAnsi="Arial" w:cs="Arial"/>
          <w:sz w:val="18"/>
          <w:szCs w:val="18"/>
          <w:lang w:val="es-CO"/>
        </w:rPr>
      </w:pPr>
      <w:r w:rsidRPr="00A70BAA">
        <w:rPr>
          <w:rFonts w:ascii="Arial" w:hAnsi="Arial" w:cs="Arial"/>
          <w:sz w:val="18"/>
          <w:szCs w:val="18"/>
        </w:rPr>
        <w:t xml:space="preserve">Los contratos o convenios que celebren los organismos comunales se regularán por el régimen vigente de contratación para organizaciones solidarias”.  </w:t>
      </w:r>
      <w:bookmarkEnd w:id="25"/>
    </w:p>
  </w:footnote>
  <w:footnote w:id="24">
    <w:p w14:paraId="56B89A25" w14:textId="77777777" w:rsidR="008D4913" w:rsidRPr="00A70BAA" w:rsidRDefault="008D4913" w:rsidP="008D4913">
      <w:pPr>
        <w:pStyle w:val="Textonotapie"/>
        <w:ind w:firstLine="709"/>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La norma dispone que “</w:t>
      </w:r>
      <w:r w:rsidRPr="00A70BAA">
        <w:rPr>
          <w:rFonts w:ascii="Arial" w:hAnsi="Arial" w:cs="Arial"/>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02FE6D3D" w14:textId="77777777" w:rsidR="008D4913" w:rsidRPr="00A70BAA" w:rsidRDefault="008D4913" w:rsidP="008D4913">
      <w:pPr>
        <w:pStyle w:val="Textonotapie"/>
        <w:ind w:firstLine="709"/>
        <w:jc w:val="both"/>
        <w:rPr>
          <w:rFonts w:ascii="Arial" w:hAnsi="Arial" w:cs="Arial"/>
          <w:sz w:val="18"/>
          <w:szCs w:val="18"/>
        </w:rPr>
      </w:pPr>
      <w:r w:rsidRPr="00A70BAA">
        <w:rPr>
          <w:rFonts w:ascii="Arial" w:hAnsi="Arial" w:cs="Arial"/>
          <w:sz w:val="18"/>
          <w:szCs w:val="18"/>
        </w:rPr>
        <w:t>En el proceso competitivo la Entidad Estatal deberá cumplir las siguientes fases: (i) definición y publicación de los indicadores de idoneidad, experiencia, eficacia, eficiencia, economía y de manejo del Riesgo y los criterios de ponderación para comparar las ofertas; (</w:t>
      </w:r>
      <w:proofErr w:type="spellStart"/>
      <w:r w:rsidRPr="00A70BAA">
        <w:rPr>
          <w:rFonts w:ascii="Arial" w:hAnsi="Arial" w:cs="Arial"/>
          <w:sz w:val="18"/>
          <w:szCs w:val="18"/>
        </w:rPr>
        <w:t>ii</w:t>
      </w:r>
      <w:proofErr w:type="spellEnd"/>
      <w:r w:rsidRPr="00A70BAA">
        <w:rPr>
          <w:rFonts w:ascii="Arial" w:hAnsi="Arial" w:cs="Arial"/>
          <w:sz w:val="18"/>
          <w:szCs w:val="18"/>
        </w:rPr>
        <w:t>) definición de un plazo razonable para que las entidades privadas sin ánimo de lucro de reconocida idoneidad presenten a la Entidad Estatal sus ofertas y los documentos que acrediten su idoneidad, y (</w:t>
      </w:r>
      <w:proofErr w:type="spellStart"/>
      <w:r w:rsidRPr="00A70BAA">
        <w:rPr>
          <w:rFonts w:ascii="Arial" w:hAnsi="Arial" w:cs="Arial"/>
          <w:sz w:val="18"/>
          <w:szCs w:val="18"/>
        </w:rPr>
        <w:t>iii</w:t>
      </w:r>
      <w:proofErr w:type="spellEnd"/>
      <w:r w:rsidRPr="00A70BAA">
        <w:rPr>
          <w:rFonts w:ascii="Arial" w:hAnsi="Arial" w:cs="Arial"/>
          <w:sz w:val="18"/>
          <w:szCs w:val="18"/>
        </w:rPr>
        <w:t>) evaluación de las ofertas por parte de la Entidad Estatal teniendo en cuenta los criterios definidos para el efecto”.</w:t>
      </w:r>
    </w:p>
  </w:footnote>
  <w:footnote w:id="25">
    <w:p w14:paraId="75B170EF" w14:textId="77777777" w:rsidR="008D4913" w:rsidRPr="00A70BAA" w:rsidRDefault="008D4913" w:rsidP="008D4913">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El artículo 8 dispone del Decreto 092 de 2017 dispone que “La contratación a la que hace referencia el presente decreto está sujeta a las normas generales aplicables a la contratación pública excepto en lo reglamentado en el presente decreto”.</w:t>
      </w:r>
    </w:p>
  </w:footnote>
  <w:footnote w:id="26">
    <w:p w14:paraId="33466E5F" w14:textId="77777777" w:rsidR="008D4913" w:rsidRPr="00A70BAA" w:rsidRDefault="008D4913" w:rsidP="008D4913">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y C-830 del 28 de septiembre de 2022.</w:t>
      </w:r>
    </w:p>
  </w:footnote>
  <w:footnote w:id="27">
    <w:p w14:paraId="3005127F" w14:textId="77777777" w:rsidR="008D4913" w:rsidRPr="00A70BAA" w:rsidRDefault="008D4913" w:rsidP="008D4913">
      <w:pPr>
        <w:pStyle w:val="Textonotapie"/>
        <w:ind w:firstLine="708"/>
        <w:jc w:val="both"/>
        <w:rPr>
          <w:rFonts w:ascii="Arial" w:hAnsi="Arial" w:cs="Arial"/>
          <w:color w:val="000000" w:themeColor="text1"/>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Texto tomado de la ley sancionada y publicada en la página web de la presidencia de la república, disponible en el siguiente enlace</w:t>
      </w:r>
      <w:r w:rsidRPr="00A70BAA">
        <w:rPr>
          <w:rFonts w:ascii="Arial" w:hAnsi="Arial" w:cs="Arial"/>
          <w:color w:val="000000" w:themeColor="text1"/>
          <w:sz w:val="18"/>
          <w:szCs w:val="18"/>
        </w:rPr>
        <w:t xml:space="preserve">: </w:t>
      </w:r>
      <w:hyperlink r:id="rId2" w:history="1">
        <w:r w:rsidRPr="00A70BAA">
          <w:rPr>
            <w:rStyle w:val="Hipervnculo"/>
            <w:rFonts w:ascii="Arial" w:hAnsi="Arial" w:cs="Arial"/>
            <w:color w:val="000000" w:themeColor="text1"/>
            <w:sz w:val="18"/>
            <w:szCs w:val="18"/>
          </w:rPr>
          <w:t>https://dapre.presidencia.gov.co/normativa/leyes</w:t>
        </w:r>
      </w:hyperlink>
      <w:r w:rsidRPr="00A70BAA">
        <w:rPr>
          <w:rFonts w:ascii="Arial" w:hAnsi="Arial" w:cs="Arial"/>
          <w:color w:val="000000" w:themeColor="text1"/>
          <w:sz w:val="18"/>
          <w:szCs w:val="18"/>
        </w:rPr>
        <w:t xml:space="preserve">. </w:t>
      </w:r>
    </w:p>
  </w:footnote>
  <w:footnote w:id="28">
    <w:p w14:paraId="4DA35FC3" w14:textId="77777777" w:rsidR="008D4913" w:rsidRPr="00A70BAA" w:rsidRDefault="008D4913" w:rsidP="008D4913">
      <w:pPr>
        <w:pStyle w:val="Textonotapie"/>
        <w:ind w:firstLine="709"/>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bookmarkStart w:id="27" w:name="7"/>
      <w:r w:rsidRPr="00A70BAA">
        <w:rPr>
          <w:rFonts w:ascii="Arial" w:eastAsia="Calibri" w:hAnsi="Arial" w:cs="Arial"/>
          <w:color w:val="000000" w:themeColor="text1"/>
          <w:sz w:val="18"/>
          <w:szCs w:val="18"/>
          <w:lang w:val="es-ES_tradnl"/>
        </w:rPr>
        <w:t>“</w:t>
      </w:r>
      <w:r w:rsidRPr="00A70BAA">
        <w:rPr>
          <w:rFonts w:ascii="Arial" w:hAnsi="Arial" w:cs="Arial"/>
          <w:sz w:val="18"/>
          <w:szCs w:val="18"/>
          <w:lang w:val="es-CO"/>
        </w:rPr>
        <w:t>Artículo 7. Organismos de la Acción Comunal.</w:t>
      </w:r>
      <w:bookmarkEnd w:id="27"/>
    </w:p>
    <w:p w14:paraId="0F9D9C93" w14:textId="77777777" w:rsidR="008D4913" w:rsidRPr="00A70BAA" w:rsidRDefault="008D4913" w:rsidP="008D4913">
      <w:pPr>
        <w:pStyle w:val="Textonotapie"/>
        <w:ind w:firstLine="709"/>
        <w:jc w:val="both"/>
        <w:rPr>
          <w:rFonts w:ascii="Arial" w:hAnsi="Arial" w:cs="Arial"/>
          <w:sz w:val="18"/>
          <w:szCs w:val="18"/>
          <w:lang w:val="es-CO"/>
        </w:rPr>
      </w:pPr>
      <w:r w:rsidRPr="00A70BAA">
        <w:rPr>
          <w:rFonts w:ascii="Arial" w:hAnsi="Arial"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C8C79FC" w14:textId="77777777" w:rsidR="008D4913" w:rsidRPr="00A70BAA" w:rsidRDefault="008D4913" w:rsidP="008D4913">
      <w:pPr>
        <w:pStyle w:val="Textonotapie"/>
        <w:ind w:firstLine="709"/>
        <w:jc w:val="both"/>
        <w:rPr>
          <w:rFonts w:ascii="Arial" w:hAnsi="Arial" w:cs="Arial"/>
          <w:sz w:val="18"/>
          <w:szCs w:val="18"/>
          <w:lang w:val="es-CO"/>
        </w:rPr>
      </w:pPr>
      <w:r w:rsidRPr="00A70BAA">
        <w:rPr>
          <w:rFonts w:ascii="Arial" w:hAnsi="Arial"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2430966F" w14:textId="77777777" w:rsidR="008D4913" w:rsidRPr="00A70BAA" w:rsidRDefault="008D4913" w:rsidP="008D4913">
      <w:pPr>
        <w:pStyle w:val="Textonotapie"/>
        <w:ind w:firstLine="709"/>
        <w:jc w:val="both"/>
        <w:rPr>
          <w:rFonts w:ascii="Arial" w:hAnsi="Arial" w:cs="Arial"/>
          <w:sz w:val="18"/>
          <w:szCs w:val="18"/>
          <w:lang w:val="es-CO"/>
        </w:rPr>
      </w:pPr>
      <w:r w:rsidRPr="00A70BAA">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7707EAA6" w14:textId="77777777" w:rsidR="008D4913" w:rsidRPr="00A70BAA" w:rsidRDefault="008D4913" w:rsidP="008D4913">
      <w:pPr>
        <w:pStyle w:val="Textonotapie"/>
        <w:ind w:firstLine="709"/>
        <w:jc w:val="both"/>
        <w:rPr>
          <w:rFonts w:ascii="Arial" w:hAnsi="Arial" w:cs="Arial"/>
          <w:sz w:val="18"/>
          <w:szCs w:val="18"/>
          <w:lang w:val="es-CO"/>
        </w:rPr>
      </w:pPr>
      <w:r w:rsidRPr="00A70BAA">
        <w:rPr>
          <w:rFonts w:ascii="Arial" w:hAnsi="Arial" w:cs="Arial"/>
          <w:sz w:val="18"/>
          <w:szCs w:val="18"/>
          <w:lang w:val="es-CO"/>
        </w:rPr>
        <w:t xml:space="preserve">d) Es organismo de acción comunal de tercer grado la federación de acción </w:t>
      </w:r>
      <w:proofErr w:type="gramStart"/>
      <w:r w:rsidRPr="00A70BAA">
        <w:rPr>
          <w:rFonts w:ascii="Arial" w:hAnsi="Arial" w:cs="Arial"/>
          <w:sz w:val="18"/>
          <w:szCs w:val="18"/>
          <w:lang w:val="es-CO"/>
        </w:rPr>
        <w:t>comunal,</w:t>
      </w:r>
      <w:proofErr w:type="gramEnd"/>
      <w:r w:rsidRPr="00A70BAA">
        <w:rPr>
          <w:rFonts w:ascii="Arial" w:hAnsi="Arial" w:cs="Arial"/>
          <w:sz w:val="18"/>
          <w:szCs w:val="18"/>
          <w:lang w:val="es-CO"/>
        </w:rPr>
        <w:t xml:space="preserve"> tiene la misma naturaleza jurídica de las juntas de acción comunal y se constituye con los organismos de acción comunal de segundo grado fundadores y que posteriormente se afilien;</w:t>
      </w:r>
    </w:p>
    <w:p w14:paraId="05C1E9B4" w14:textId="77777777" w:rsidR="008D4913" w:rsidRPr="00A70BAA" w:rsidRDefault="008D4913" w:rsidP="008D4913">
      <w:pPr>
        <w:pStyle w:val="Textonotapie"/>
        <w:ind w:firstLine="709"/>
        <w:jc w:val="both"/>
        <w:rPr>
          <w:rFonts w:ascii="Arial" w:hAnsi="Arial" w:cs="Arial"/>
          <w:sz w:val="18"/>
          <w:szCs w:val="18"/>
          <w:lang w:val="es-CO"/>
        </w:rPr>
      </w:pPr>
      <w:r w:rsidRPr="00A70BAA">
        <w:rPr>
          <w:rFonts w:ascii="Arial" w:hAnsi="Arial" w:cs="Arial"/>
          <w:sz w:val="18"/>
          <w:szCs w:val="18"/>
          <w:lang w:val="es-CO"/>
        </w:rPr>
        <w:t xml:space="preserve">e) Es organismo de acción comunal de cuarto grado, la confederación nacional de acción </w:t>
      </w:r>
      <w:proofErr w:type="gramStart"/>
      <w:r w:rsidRPr="00A70BAA">
        <w:rPr>
          <w:rFonts w:ascii="Arial" w:hAnsi="Arial" w:cs="Arial"/>
          <w:sz w:val="18"/>
          <w:szCs w:val="18"/>
          <w:lang w:val="es-CO"/>
        </w:rPr>
        <w:t>comunal,</w:t>
      </w:r>
      <w:proofErr w:type="gramEnd"/>
      <w:r w:rsidRPr="00A70BAA">
        <w:rPr>
          <w:rFonts w:ascii="Arial" w:hAnsi="Arial" w:cs="Arial"/>
          <w:sz w:val="18"/>
          <w:szCs w:val="18"/>
          <w:lang w:val="es-CO"/>
        </w:rPr>
        <w:t xml:space="preserve"> tiene la misma naturaleza jurídica de las juntas de acción comunal y se constituye con los organismos de acción comunal de tercer grado fundadores y que posteriormente se afilien.</w:t>
      </w:r>
    </w:p>
    <w:p w14:paraId="7B2F5A8E" w14:textId="77777777" w:rsidR="008D4913" w:rsidRPr="00A70BAA" w:rsidRDefault="008D4913" w:rsidP="008D4913">
      <w:pPr>
        <w:pStyle w:val="Textonotapie"/>
        <w:ind w:firstLine="709"/>
        <w:jc w:val="both"/>
        <w:rPr>
          <w:rFonts w:ascii="Arial" w:hAnsi="Arial" w:cs="Arial"/>
          <w:sz w:val="18"/>
          <w:szCs w:val="18"/>
          <w:lang w:val="es-CO"/>
        </w:rPr>
      </w:pPr>
      <w:r w:rsidRPr="00A70BAA">
        <w:rPr>
          <w:rFonts w:ascii="Arial" w:hAnsi="Arial" w:cs="Arial"/>
          <w:sz w:val="18"/>
          <w:szCs w:val="18"/>
          <w:lang w:val="es-CO"/>
        </w:rPr>
        <w:t>PARÁGRAFO 1o. Cada organismo de acción comunal, se dará su propio reglamento conforme al marco brindado por esta ley enunciado en el artículo 1 y las normas que le sucedan.</w:t>
      </w:r>
    </w:p>
    <w:p w14:paraId="62B1F451" w14:textId="77777777" w:rsidR="008D4913" w:rsidRPr="00A70BAA" w:rsidRDefault="008D4913" w:rsidP="008D4913">
      <w:pPr>
        <w:pStyle w:val="Textonotapie"/>
        <w:ind w:firstLine="709"/>
        <w:jc w:val="both"/>
        <w:rPr>
          <w:rFonts w:ascii="Arial" w:hAnsi="Arial" w:cs="Arial"/>
          <w:sz w:val="18"/>
          <w:szCs w:val="18"/>
          <w:lang w:val="es-CO"/>
        </w:rPr>
      </w:pPr>
      <w:r w:rsidRPr="00A70BAA">
        <w:rPr>
          <w:rFonts w:ascii="Arial" w:hAnsi="Arial"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A70BAA">
        <w:rPr>
          <w:rFonts w:ascii="Arial" w:eastAsia="Calibri" w:hAnsi="Arial" w:cs="Arial"/>
          <w:color w:val="000000" w:themeColor="text1"/>
          <w:sz w:val="18"/>
          <w:szCs w:val="18"/>
          <w:lang w:val="es-ES_tradnl"/>
        </w:rPr>
        <w:t>”.</w:t>
      </w:r>
    </w:p>
    <w:p w14:paraId="5FF6B5A5" w14:textId="77777777" w:rsidR="008D4913" w:rsidRPr="00A70BAA" w:rsidRDefault="008D4913" w:rsidP="008D4913">
      <w:pPr>
        <w:pStyle w:val="Textonotapie"/>
        <w:rPr>
          <w:rFonts w:ascii="Arial" w:hAnsi="Arial" w:cs="Arial"/>
          <w:sz w:val="18"/>
          <w:szCs w:val="18"/>
          <w:lang w:val="es-CO"/>
        </w:rPr>
      </w:pPr>
    </w:p>
  </w:footnote>
  <w:footnote w:id="29">
    <w:p w14:paraId="16A35C34" w14:textId="77777777" w:rsidR="008D4913" w:rsidRPr="00A70BAA" w:rsidRDefault="008D4913" w:rsidP="008D4913">
      <w:pPr>
        <w:pStyle w:val="Textonotapie"/>
        <w:ind w:firstLine="709"/>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 xml:space="preserve">El artículo 286 de la Constitución política de Colombia señala que </w:t>
      </w:r>
      <w:r w:rsidRPr="00A70BAA">
        <w:rPr>
          <w:rFonts w:ascii="Arial" w:eastAsia="Calibri" w:hAnsi="Arial" w:cs="Arial"/>
          <w:color w:val="000000" w:themeColor="text1"/>
          <w:sz w:val="18"/>
          <w:szCs w:val="18"/>
          <w:lang w:val="es-ES_tradnl"/>
        </w:rPr>
        <w:t>“</w:t>
      </w:r>
      <w:r w:rsidRPr="00A70BAA">
        <w:rPr>
          <w:rFonts w:ascii="Arial" w:hAnsi="Arial" w:cs="Arial"/>
          <w:sz w:val="18"/>
          <w:szCs w:val="18"/>
          <w:lang w:val="es-CO"/>
        </w:rPr>
        <w:t>Son entidades territoriales los departamentos, los distritos, los municipios y los territorios indígenas”.</w:t>
      </w:r>
    </w:p>
  </w:footnote>
  <w:footnote w:id="30">
    <w:p w14:paraId="1414E187" w14:textId="77777777" w:rsidR="008D4913" w:rsidRPr="00A70BAA" w:rsidRDefault="008D4913" w:rsidP="008D4913">
      <w:pPr>
        <w:pStyle w:val="Textonotapie"/>
        <w:ind w:firstLine="709"/>
        <w:jc w:val="both"/>
        <w:rPr>
          <w:rFonts w:ascii="Arial" w:hAnsi="Arial" w:cs="Arial"/>
          <w:color w:val="4472C4" w:themeColor="accent1"/>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Informe de ponencia para primer debate del proyecto de Ley</w:t>
      </w:r>
      <w:r w:rsidRPr="00A70BAA">
        <w:rPr>
          <w:rFonts w:ascii="Arial" w:eastAsia="Times New Roman" w:hAnsi="Arial" w:cs="Arial"/>
          <w:sz w:val="18"/>
          <w:szCs w:val="18"/>
          <w:lang w:val="es-CO" w:eastAsia="es-ES_tradnl"/>
        </w:rPr>
        <w:t xml:space="preserve"> </w:t>
      </w:r>
      <w:r w:rsidRPr="00A70BAA">
        <w:rPr>
          <w:rFonts w:ascii="Arial" w:hAnsi="Arial"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A70BAA">
        <w:rPr>
          <w:rFonts w:ascii="Arial" w:hAnsi="Arial" w:cs="Arial"/>
          <w:sz w:val="18"/>
          <w:szCs w:val="18"/>
        </w:rPr>
        <w:t xml:space="preserve">Gaceta del Congreso de la República No. </w:t>
      </w:r>
      <w:r w:rsidRPr="00A70BAA">
        <w:rPr>
          <w:rFonts w:ascii="Arial" w:hAnsi="Arial" w:cs="Arial"/>
          <w:sz w:val="18"/>
          <w:szCs w:val="18"/>
          <w:lang w:val="es-CO"/>
        </w:rPr>
        <w:t xml:space="preserve">578 del 4 de junio de 2021. Disponible en: </w:t>
      </w:r>
      <w:hyperlink r:id="rId3" w:history="1">
        <w:r w:rsidRPr="00A70BAA">
          <w:rPr>
            <w:rStyle w:val="Hipervnculo"/>
            <w:rFonts w:ascii="Arial" w:hAnsi="Arial" w:cs="Arial"/>
            <w:color w:val="4472C4" w:themeColor="accent1"/>
            <w:sz w:val="18"/>
            <w:szCs w:val="18"/>
            <w:lang w:val="es-CO"/>
          </w:rPr>
          <w:t>https://www.camara.gov.co/juntas-de-accion-comunal</w:t>
        </w:r>
      </w:hyperlink>
      <w:r w:rsidRPr="00A70BAA">
        <w:rPr>
          <w:rFonts w:ascii="Arial" w:hAnsi="Arial" w:cs="Arial"/>
          <w:color w:val="4472C4" w:themeColor="accent1"/>
          <w:sz w:val="18"/>
          <w:szCs w:val="18"/>
          <w:lang w:val="es-CO"/>
        </w:rPr>
        <w:t xml:space="preserve">  </w:t>
      </w:r>
    </w:p>
  </w:footnote>
  <w:footnote w:id="31">
    <w:p w14:paraId="001CB916" w14:textId="77777777" w:rsidR="008D4913" w:rsidRPr="00A70BAA" w:rsidRDefault="008D4913" w:rsidP="008D4913">
      <w:pPr>
        <w:pStyle w:val="Textonotapie"/>
        <w:ind w:firstLine="709"/>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A70BAA">
        <w:rPr>
          <w:rFonts w:ascii="Arial" w:hAnsi="Arial" w:cs="Arial"/>
          <w:sz w:val="18"/>
          <w:szCs w:val="18"/>
          <w:lang w:val="es-ES"/>
        </w:rPr>
        <w:t>los parágrafos tercero y quinto del artículo 3 de la Ley 136 de 1994 y lo dispuesto en el artículo 141 de la precitada Ley</w:t>
      </w:r>
      <w:r w:rsidRPr="00A70BAA">
        <w:rPr>
          <w:rFonts w:ascii="Arial" w:hAnsi="Arial" w:cs="Arial"/>
          <w:sz w:val="18"/>
          <w:szCs w:val="18"/>
          <w:lang w:val="es-CO"/>
        </w:rPr>
        <w:t xml:space="preserve">. Este artículo disponía lo siguiente: </w:t>
      </w:r>
      <w:r w:rsidRPr="00A70BAA">
        <w:rPr>
          <w:rFonts w:ascii="Arial" w:eastAsia="Calibri" w:hAnsi="Arial" w:cs="Arial"/>
          <w:color w:val="000000" w:themeColor="text1"/>
          <w:sz w:val="18"/>
          <w:szCs w:val="18"/>
          <w:lang w:val="es-ES_tradnl"/>
        </w:rPr>
        <w:t>“</w:t>
      </w:r>
      <w:r w:rsidRPr="00A70BAA">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68F52794" w14:textId="77777777" w:rsidR="008D4913" w:rsidRPr="00A70BAA" w:rsidRDefault="008D4913" w:rsidP="008D4913">
      <w:pPr>
        <w:pStyle w:val="Textonotapie"/>
        <w:rPr>
          <w:rFonts w:ascii="Arial" w:hAnsi="Arial" w:cs="Arial"/>
          <w:sz w:val="18"/>
          <w:szCs w:val="18"/>
          <w:lang w:val="es-CO"/>
        </w:rPr>
      </w:pPr>
    </w:p>
  </w:footnote>
  <w:footnote w:id="32">
    <w:p w14:paraId="1FFC4783" w14:textId="77777777" w:rsidR="008D4913" w:rsidRPr="00A70BAA" w:rsidRDefault="008D4913" w:rsidP="008D4913">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De acuerdo con lo explicado en el acápite 2.1 del presente concepto, esta norma representa una excepción a la imposibilidad de ejercer potestades exorbitantes en los convenios administrativos.</w:t>
      </w:r>
    </w:p>
  </w:footnote>
  <w:footnote w:id="33">
    <w:p w14:paraId="2C504049" w14:textId="77777777" w:rsidR="008D4913" w:rsidRPr="00A70BAA" w:rsidRDefault="008D4913" w:rsidP="008D4913">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El artículo citado dispone que “</w:t>
      </w:r>
      <w:r w:rsidRPr="00A70BAA">
        <w:rPr>
          <w:rFonts w:ascii="Arial" w:hAnsi="Arial"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14:paraId="1DBF063D" w14:textId="77777777" w:rsidR="008D4913" w:rsidRPr="00A70BAA" w:rsidRDefault="008D4913" w:rsidP="008D4913">
      <w:pPr>
        <w:pStyle w:val="Textonotapie"/>
        <w:ind w:firstLine="708"/>
        <w:jc w:val="both"/>
        <w:rPr>
          <w:rFonts w:ascii="Arial" w:hAnsi="Arial" w:cs="Arial"/>
          <w:sz w:val="18"/>
          <w:szCs w:val="18"/>
        </w:rPr>
      </w:pPr>
      <w:r w:rsidRPr="00A70BAA">
        <w:rPr>
          <w:rFonts w:ascii="Arial" w:hAnsi="Arial"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14:paraId="445F2435" w14:textId="77777777" w:rsidR="008D4913" w:rsidRPr="00A70BAA" w:rsidRDefault="008D4913" w:rsidP="008D4913">
      <w:pPr>
        <w:pStyle w:val="Textonotapie"/>
        <w:ind w:firstLine="708"/>
        <w:jc w:val="both"/>
        <w:rPr>
          <w:rFonts w:ascii="Arial" w:hAnsi="Arial" w:cs="Arial"/>
          <w:sz w:val="18"/>
          <w:szCs w:val="18"/>
        </w:rPr>
      </w:pPr>
      <w:r w:rsidRPr="00A70BAA">
        <w:rPr>
          <w:rFonts w:ascii="Arial" w:hAnsi="Arial" w:cs="Arial"/>
          <w:sz w:val="18"/>
          <w:szCs w:val="18"/>
        </w:rPr>
        <w:t>La existencia y representación legal de las personas jurídicas a que se refiere esta ley se aprobarán con la certificación expedida por la entidad competente para la realización del registro”.</w:t>
      </w:r>
    </w:p>
    <w:p w14:paraId="10FCDB20" w14:textId="77777777" w:rsidR="008D4913" w:rsidRPr="00A70BAA" w:rsidRDefault="008D4913" w:rsidP="008D4913">
      <w:pPr>
        <w:pStyle w:val="Textonotapie"/>
        <w:ind w:firstLine="708"/>
        <w:jc w:val="both"/>
        <w:rPr>
          <w:rFonts w:ascii="Arial" w:hAnsi="Arial" w:cs="Arial"/>
          <w:sz w:val="18"/>
          <w:szCs w:val="18"/>
          <w:lang w:val="es-CO"/>
        </w:rPr>
      </w:pPr>
      <w:r w:rsidRPr="00A70BAA">
        <w:rPr>
          <w:rFonts w:ascii="Arial" w:hAnsi="Arial" w:cs="Arial"/>
          <w:sz w:val="18"/>
          <w:szCs w:val="18"/>
        </w:rPr>
        <w:t>Dicha norma debe entenderse en concordancia con el artículo 74 de la Ley 2166 de 2021, pues también prescribe lo siguiente: “</w:t>
      </w:r>
      <w:r w:rsidRPr="00A70BAA">
        <w:rPr>
          <w:rFonts w:ascii="Arial" w:hAnsi="Arial" w:cs="Arial"/>
          <w:sz w:val="18"/>
          <w:szCs w:val="18"/>
          <w:lang w:val="es-CO"/>
        </w:rPr>
        <w:t xml:space="preserve">Existen dos niveles de autoridades que ejercen vigilancia, inspección y control sobre los organismos comunales, </w:t>
      </w:r>
      <w:proofErr w:type="gramStart"/>
      <w:r w:rsidRPr="00A70BAA">
        <w:rPr>
          <w:rFonts w:ascii="Arial" w:hAnsi="Arial" w:cs="Arial"/>
          <w:sz w:val="18"/>
          <w:szCs w:val="18"/>
          <w:lang w:val="es-CO"/>
        </w:rPr>
        <w:t>de acuerdo al</w:t>
      </w:r>
      <w:proofErr w:type="gramEnd"/>
      <w:r w:rsidRPr="00A70BAA">
        <w:rPr>
          <w:rFonts w:ascii="Arial" w:hAnsi="Arial" w:cs="Arial"/>
          <w:sz w:val="18"/>
          <w:szCs w:val="18"/>
          <w:lang w:val="es-CO"/>
        </w:rPr>
        <w:t xml:space="preserve"> grado al que pertenezcan:</w:t>
      </w:r>
    </w:p>
    <w:p w14:paraId="4F6F143F" w14:textId="77777777" w:rsidR="008D4913" w:rsidRPr="00A70BAA" w:rsidRDefault="008D4913" w:rsidP="008D4913">
      <w:pPr>
        <w:pStyle w:val="Textonotapie"/>
        <w:ind w:firstLine="708"/>
        <w:jc w:val="both"/>
        <w:rPr>
          <w:rFonts w:ascii="Arial" w:hAnsi="Arial" w:cs="Arial"/>
          <w:sz w:val="18"/>
          <w:szCs w:val="18"/>
        </w:rPr>
      </w:pPr>
      <w:r w:rsidRPr="00A70BAA">
        <w:rPr>
          <w:rFonts w:ascii="Arial" w:hAnsi="Arial" w:cs="Arial"/>
          <w:sz w:val="18"/>
          <w:szCs w:val="18"/>
        </w:rPr>
        <w:t>a) Primer nivel: lo ejerce Ministerio del Interior, sobre los organismos comunales de tercer y cuarto grado.</w:t>
      </w:r>
    </w:p>
    <w:p w14:paraId="73688282" w14:textId="77777777" w:rsidR="008D4913" w:rsidRPr="00A70BAA" w:rsidRDefault="008D4913" w:rsidP="008D4913">
      <w:pPr>
        <w:pStyle w:val="Textonotapie"/>
        <w:ind w:firstLine="708"/>
        <w:jc w:val="both"/>
        <w:rPr>
          <w:rFonts w:ascii="Arial" w:hAnsi="Arial" w:cs="Arial"/>
          <w:sz w:val="18"/>
          <w:szCs w:val="18"/>
        </w:rPr>
      </w:pPr>
      <w:r w:rsidRPr="00A70BAA">
        <w:rPr>
          <w:rFonts w:ascii="Arial" w:hAnsi="Arial" w:cs="Arial"/>
          <w:sz w:val="18"/>
          <w:szCs w:val="18"/>
        </w:rPr>
        <w:t>b) Segundo nivel: lo ejercen los Departamentos, Distritos y Municipios, a través de las dependencias a las que se le asignen dichas funciones sobre los organismos comunales de primer y segundo grado”.</w:t>
      </w:r>
    </w:p>
  </w:footnote>
  <w:footnote w:id="34">
    <w:p w14:paraId="2B531582" w14:textId="77777777" w:rsidR="005543E0" w:rsidRPr="00A70BAA" w:rsidRDefault="005543E0" w:rsidP="005543E0">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Por ejemplo, </w:t>
      </w:r>
      <w:bookmarkStart w:id="32" w:name="_Hlk131016907"/>
      <w:r w:rsidRPr="00A70BAA">
        <w:rPr>
          <w:rFonts w:ascii="Arial" w:hAnsi="Arial" w:cs="Arial"/>
          <w:sz w:val="18"/>
          <w:szCs w:val="18"/>
        </w:rPr>
        <w:t xml:space="preserve">Peña </w:t>
      </w:r>
      <w:proofErr w:type="spellStart"/>
      <w:r w:rsidRPr="00A70BAA">
        <w:rPr>
          <w:rFonts w:ascii="Arial" w:hAnsi="Arial" w:cs="Arial"/>
          <w:sz w:val="18"/>
          <w:szCs w:val="18"/>
        </w:rPr>
        <w:t>Nossa</w:t>
      </w:r>
      <w:proofErr w:type="spellEnd"/>
      <w:r w:rsidRPr="00A70BAA">
        <w:rPr>
          <w:rFonts w:ascii="Arial" w:hAnsi="Arial" w:cs="Arial"/>
          <w:sz w:val="18"/>
          <w:szCs w:val="18"/>
        </w:rPr>
        <w:t xml:space="preserve"> </w:t>
      </w:r>
      <w:bookmarkEnd w:id="32"/>
      <w:r w:rsidRPr="00A70BAA">
        <w:rPr>
          <w:rFonts w:ascii="Arial" w:hAnsi="Arial" w:cs="Arial"/>
          <w:sz w:val="18"/>
          <w:szCs w:val="18"/>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2D6CF1CC" w14:textId="77777777" w:rsidR="005543E0" w:rsidRPr="00A70BAA" w:rsidRDefault="005543E0" w:rsidP="005543E0">
      <w:pPr>
        <w:pStyle w:val="Textonotapie"/>
        <w:ind w:firstLine="708"/>
        <w:jc w:val="both"/>
        <w:rPr>
          <w:rFonts w:ascii="Arial" w:hAnsi="Arial" w:cs="Arial"/>
          <w:sz w:val="18"/>
          <w:szCs w:val="18"/>
        </w:rPr>
      </w:pPr>
      <w:r w:rsidRPr="00A70BAA">
        <w:rPr>
          <w:rFonts w:ascii="Arial" w:hAnsi="Arial" w:cs="Arial"/>
          <w:sz w:val="18"/>
          <w:szCs w:val="18"/>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proofErr w:type="spellStart"/>
      <w:proofErr w:type="gramStart"/>
      <w:r w:rsidRPr="00A70BAA">
        <w:rPr>
          <w:rFonts w:ascii="Arial" w:hAnsi="Arial" w:cs="Arial"/>
          <w:i/>
          <w:iCs/>
          <w:sz w:val="18"/>
          <w:szCs w:val="18"/>
        </w:rPr>
        <w:t>joint</w:t>
      </w:r>
      <w:proofErr w:type="spellEnd"/>
      <w:r w:rsidRPr="00A70BAA">
        <w:rPr>
          <w:rFonts w:ascii="Arial" w:hAnsi="Arial" w:cs="Arial"/>
          <w:i/>
          <w:iCs/>
          <w:sz w:val="18"/>
          <w:szCs w:val="18"/>
        </w:rPr>
        <w:t xml:space="preserve"> venture</w:t>
      </w:r>
      <w:proofErr w:type="gramEnd"/>
      <w:r w:rsidRPr="00A70BAA">
        <w:rPr>
          <w:rFonts w:ascii="Arial" w:hAnsi="Arial" w:cs="Arial"/>
          <w:i/>
          <w:iCs/>
          <w:sz w:val="18"/>
          <w:szCs w:val="18"/>
        </w:rPr>
        <w:t>,</w:t>
      </w:r>
      <w:r w:rsidRPr="00A70BAA">
        <w:rPr>
          <w:rFonts w:ascii="Arial" w:hAnsi="Arial" w:cs="Arial"/>
          <w:sz w:val="18"/>
          <w:szCs w:val="18"/>
        </w:rPr>
        <w:t xml:space="preserve"> etc.” (Cfr. </w:t>
      </w:r>
      <w:r w:rsidRPr="00A70BAA">
        <w:rPr>
          <w:rFonts w:ascii="Arial" w:hAnsi="Arial" w:cs="Arial"/>
          <w:sz w:val="18"/>
          <w:szCs w:val="18"/>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A70BAA">
        <w:rPr>
          <w:rFonts w:ascii="Arial" w:hAnsi="Arial" w:cs="Arial"/>
          <w:sz w:val="18"/>
          <w:szCs w:val="18"/>
        </w:rPr>
        <w:t xml:space="preserve">  </w:t>
      </w:r>
    </w:p>
  </w:footnote>
  <w:footnote w:id="35">
    <w:p w14:paraId="4784E338" w14:textId="77777777" w:rsidR="005543E0" w:rsidRPr="00A70BAA" w:rsidRDefault="005543E0" w:rsidP="005543E0">
      <w:pPr>
        <w:pStyle w:val="Textonotapie"/>
        <w:ind w:firstLine="708"/>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PLANIOL, Marcel &amp; RIPERT, </w:t>
      </w:r>
      <w:proofErr w:type="spellStart"/>
      <w:r w:rsidRPr="00A70BAA">
        <w:rPr>
          <w:rFonts w:ascii="Arial" w:hAnsi="Arial" w:cs="Arial"/>
          <w:sz w:val="18"/>
          <w:szCs w:val="18"/>
        </w:rPr>
        <w:t>Jeorge</w:t>
      </w:r>
      <w:proofErr w:type="spellEnd"/>
      <w:r w:rsidRPr="00A70BAA">
        <w:rPr>
          <w:rFonts w:ascii="Arial" w:hAnsi="Arial" w:cs="Arial"/>
          <w:sz w:val="18"/>
          <w:szCs w:val="18"/>
        </w:rPr>
        <w:t xml:space="preserve">. Tratado práctico de derecho civil francés. Tomo VI. La Habana: Cultural SA, 1940. p. 24. </w:t>
      </w:r>
    </w:p>
    <w:p w14:paraId="500DB974" w14:textId="77777777" w:rsidR="005543E0" w:rsidRPr="00A70BAA" w:rsidRDefault="005543E0" w:rsidP="005543E0">
      <w:pPr>
        <w:pStyle w:val="Textonotapie"/>
        <w:ind w:firstLine="708"/>
        <w:rPr>
          <w:rFonts w:ascii="Arial" w:hAnsi="Arial" w:cs="Arial"/>
          <w:sz w:val="18"/>
          <w:szCs w:val="18"/>
        </w:rPr>
      </w:pPr>
    </w:p>
  </w:footnote>
  <w:footnote w:id="36">
    <w:p w14:paraId="7E435C14" w14:textId="77777777" w:rsidR="005543E0" w:rsidRPr="00A70BAA" w:rsidRDefault="005543E0" w:rsidP="005543E0">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La norma dispone que “</w:t>
      </w:r>
      <w:r w:rsidRPr="00A70BAA">
        <w:rPr>
          <w:rFonts w:ascii="Arial" w:hAnsi="Arial" w:cs="Arial"/>
          <w:sz w:val="18"/>
          <w:szCs w:val="18"/>
          <w:lang w:val="es-CO"/>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p>
    <w:p w14:paraId="793060D3" w14:textId="77777777" w:rsidR="005543E0" w:rsidRPr="00A70BAA" w:rsidRDefault="005543E0" w:rsidP="005543E0">
      <w:pPr>
        <w:pStyle w:val="Textonotapie"/>
        <w:ind w:firstLine="708"/>
        <w:jc w:val="both"/>
        <w:rPr>
          <w:rFonts w:ascii="Arial" w:hAnsi="Arial" w:cs="Arial"/>
          <w:sz w:val="18"/>
          <w:szCs w:val="18"/>
        </w:rPr>
      </w:pPr>
      <w:r w:rsidRPr="00A70BAA">
        <w:rPr>
          <w:rFonts w:ascii="Arial" w:hAnsi="Arial" w:cs="Arial"/>
          <w:sz w:val="18"/>
          <w:szCs w:val="18"/>
        </w:rPr>
        <w:t>No tienen la consideración de convenios, los Protocolos Generales de Actuación o instrumentos similares que comporten meras declaraciones de intención de contenido general o que expresen la voluntad de las Administraciones y partes suscriptoras para actuar con un objetivo común, siempre que no supongan la formalización de compromisos jurídicos concretos y exigibles.</w:t>
      </w:r>
    </w:p>
    <w:p w14:paraId="4FFF7EB4" w14:textId="77777777" w:rsidR="005543E0" w:rsidRPr="00517FE5" w:rsidRDefault="005543E0" w:rsidP="00517FE5">
      <w:pPr>
        <w:pStyle w:val="Textonotapie"/>
        <w:ind w:firstLine="708"/>
        <w:jc w:val="both"/>
        <w:rPr>
          <w:rFonts w:ascii="Arial" w:hAnsi="Arial" w:cs="Arial"/>
          <w:sz w:val="18"/>
          <w:szCs w:val="18"/>
        </w:rPr>
      </w:pPr>
      <w:r w:rsidRPr="00A70BAA">
        <w:rPr>
          <w:rFonts w:ascii="Arial" w:hAnsi="Arial" w:cs="Arial"/>
          <w:sz w:val="18"/>
          <w:szCs w:val="18"/>
        </w:rPr>
        <w:t>Los convenios no podrán tener por objeto prestaciones propias de los contratos. En tal caso, su naturaleza y régimen jurídico se ajustará a lo previsto en la legislación de contratos del sector público”.</w:t>
      </w:r>
    </w:p>
    <w:p w14:paraId="3157EDFF" w14:textId="77777777" w:rsidR="005543E0" w:rsidRPr="00A70BAA" w:rsidRDefault="005543E0" w:rsidP="005543E0">
      <w:pPr>
        <w:pStyle w:val="Textonotapie"/>
        <w:ind w:firstLine="708"/>
        <w:jc w:val="both"/>
        <w:rPr>
          <w:rFonts w:ascii="Arial" w:hAnsi="Arial" w:cs="Arial"/>
          <w:sz w:val="18"/>
          <w:szCs w:val="18"/>
        </w:rPr>
      </w:pPr>
    </w:p>
  </w:footnote>
  <w:footnote w:id="37">
    <w:p w14:paraId="17ACA991" w14:textId="77777777" w:rsidR="005543E0" w:rsidRPr="00A70BAA" w:rsidRDefault="005543E0" w:rsidP="005543E0">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BLANQUER CRIADO, David. Los contratos del sector público. Valencia: Tirant lo Blanch, 2013. p. 39.</w:t>
      </w:r>
    </w:p>
  </w:footnote>
  <w:footnote w:id="38">
    <w:p w14:paraId="2FF8B35D" w14:textId="77777777" w:rsidR="009955B9" w:rsidRPr="00517FE5" w:rsidRDefault="009955B9" w:rsidP="00517FE5">
      <w:pPr>
        <w:pStyle w:val="Textonotapie"/>
        <w:ind w:firstLine="708"/>
        <w:jc w:val="both"/>
        <w:rPr>
          <w:rFonts w:ascii="Arial" w:hAnsi="Arial" w:cs="Arial"/>
          <w:sz w:val="18"/>
          <w:szCs w:val="18"/>
        </w:rPr>
      </w:pPr>
    </w:p>
    <w:p w14:paraId="55F1E1E9" w14:textId="095228ED" w:rsidR="005543E0" w:rsidRPr="00A70BAA" w:rsidRDefault="005543E0" w:rsidP="005543E0">
      <w:pPr>
        <w:pStyle w:val="Textonotapie"/>
        <w:ind w:firstLine="708"/>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CONSEJO DE ESTADO. Sala de Consulta y Servicio Civil. Concepto 26 de julio de 2016. </w:t>
      </w:r>
      <w:proofErr w:type="spellStart"/>
      <w:r w:rsidRPr="00A70BAA">
        <w:rPr>
          <w:rFonts w:ascii="Arial" w:hAnsi="Arial" w:cs="Arial"/>
          <w:sz w:val="18"/>
          <w:szCs w:val="18"/>
        </w:rPr>
        <w:t>Exp</w:t>
      </w:r>
      <w:proofErr w:type="spellEnd"/>
      <w:r w:rsidRPr="00A70BAA">
        <w:rPr>
          <w:rFonts w:ascii="Arial" w:hAnsi="Arial" w:cs="Arial"/>
          <w:sz w:val="18"/>
          <w:szCs w:val="18"/>
        </w:rPr>
        <w:t xml:space="preserve">. 2.257. C.P. Álvaro </w:t>
      </w:r>
      <w:proofErr w:type="spellStart"/>
      <w:r w:rsidRPr="00A70BAA">
        <w:rPr>
          <w:rFonts w:ascii="Arial" w:hAnsi="Arial" w:cs="Arial"/>
          <w:sz w:val="18"/>
          <w:szCs w:val="18"/>
        </w:rPr>
        <w:t>Namén</w:t>
      </w:r>
      <w:proofErr w:type="spellEnd"/>
      <w:r w:rsidRPr="00A70BAA">
        <w:rPr>
          <w:rFonts w:ascii="Arial" w:hAnsi="Arial" w:cs="Arial"/>
          <w:sz w:val="18"/>
          <w:szCs w:val="18"/>
        </w:rPr>
        <w:t xml:space="preserve"> Vargas.</w:t>
      </w:r>
    </w:p>
  </w:footnote>
  <w:footnote w:id="39">
    <w:p w14:paraId="5EC66239" w14:textId="6CFA2F7F" w:rsidR="00037310" w:rsidRPr="00A70BAA" w:rsidRDefault="00037310" w:rsidP="00037310">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color w:val="000000"/>
          <w:sz w:val="18"/>
          <w:szCs w:val="18"/>
          <w:lang w:val="es-CO"/>
        </w:rPr>
        <w:t xml:space="preserve">Constitución Política de 1991. </w:t>
      </w:r>
      <w:r w:rsidR="006025C0" w:rsidRPr="00517FE5">
        <w:rPr>
          <w:rFonts w:ascii="Arial" w:hAnsi="Arial" w:cs="Arial"/>
          <w:color w:val="000000"/>
          <w:sz w:val="18"/>
          <w:szCs w:val="18"/>
          <w:lang w:val="es-CO"/>
        </w:rPr>
        <w:t>“</w:t>
      </w:r>
      <w:r w:rsidRPr="00A70BAA">
        <w:rPr>
          <w:rFonts w:ascii="Arial" w:hAnsi="Arial" w:cs="Arial"/>
          <w:color w:val="000000"/>
          <w:sz w:val="18"/>
          <w:szCs w:val="18"/>
          <w:lang w:val="es-CO"/>
        </w:rPr>
        <w:t>Artículo 7. El Estado reconoce y protege la diversidad étnica y cultural de la Nación colombiana</w:t>
      </w:r>
      <w:r w:rsidR="006025C0" w:rsidRPr="00517FE5">
        <w:rPr>
          <w:rFonts w:ascii="Arial" w:hAnsi="Arial" w:cs="Arial"/>
          <w:color w:val="000000"/>
          <w:sz w:val="18"/>
          <w:szCs w:val="18"/>
          <w:lang w:val="es-CO"/>
        </w:rPr>
        <w:t>”</w:t>
      </w:r>
      <w:r w:rsidRPr="00A70BAA">
        <w:rPr>
          <w:rFonts w:ascii="Arial" w:hAnsi="Arial" w:cs="Arial"/>
          <w:color w:val="000000"/>
          <w:sz w:val="18"/>
          <w:szCs w:val="18"/>
          <w:lang w:val="es-CO"/>
        </w:rPr>
        <w:t>.</w:t>
      </w:r>
      <w:r w:rsidR="0053703C">
        <w:rPr>
          <w:rFonts w:ascii="Arial" w:hAnsi="Arial" w:cs="Arial"/>
          <w:color w:val="000000"/>
          <w:sz w:val="18"/>
          <w:szCs w:val="18"/>
          <w:lang w:val="es-CO"/>
        </w:rPr>
        <w:t xml:space="preserve"> </w:t>
      </w:r>
    </w:p>
  </w:footnote>
  <w:footnote w:id="40">
    <w:p w14:paraId="1F4056FD" w14:textId="08166836" w:rsidR="00037310" w:rsidRPr="00A70BAA" w:rsidRDefault="00037310" w:rsidP="00037310">
      <w:pPr>
        <w:pStyle w:val="Textonotapie"/>
        <w:ind w:firstLine="708"/>
        <w:jc w:val="both"/>
        <w:rPr>
          <w:rFonts w:ascii="Arial" w:hAnsi="Arial" w:cs="Arial"/>
          <w:color w:val="000000"/>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color w:val="000000"/>
          <w:sz w:val="18"/>
          <w:szCs w:val="18"/>
          <w:lang w:val="es-CO"/>
        </w:rPr>
        <w:t xml:space="preserve">Constitución Política de 1991. </w:t>
      </w:r>
      <w:r w:rsidR="006025C0" w:rsidRPr="00517FE5">
        <w:rPr>
          <w:rFonts w:ascii="Arial" w:hAnsi="Arial" w:cs="Arial"/>
          <w:color w:val="000000"/>
          <w:sz w:val="18"/>
          <w:szCs w:val="18"/>
          <w:lang w:val="es-CO"/>
        </w:rPr>
        <w:t>“</w:t>
      </w:r>
      <w:r w:rsidRPr="00A70BAA">
        <w:rPr>
          <w:rFonts w:ascii="Arial" w:hAnsi="Arial" w:cs="Arial"/>
          <w:color w:val="000000"/>
          <w:sz w:val="18"/>
          <w:szCs w:val="18"/>
          <w:lang w:val="es-CO"/>
        </w:rPr>
        <w:t>Artículo 10. El castellano es el idioma oficial de Colombia. Las lenguas y dialectos de los grupos étnicos son también oficiales en sus territorios. La enseñanza que se imparta en las comunidades con tradiciones lingüísticas propias será bilingüe</w:t>
      </w:r>
      <w:r w:rsidR="006025C0" w:rsidRPr="00517FE5">
        <w:rPr>
          <w:rFonts w:ascii="Arial" w:hAnsi="Arial" w:cs="Arial"/>
          <w:color w:val="000000"/>
          <w:sz w:val="18"/>
          <w:szCs w:val="18"/>
          <w:lang w:val="es-CO"/>
        </w:rPr>
        <w:t>”</w:t>
      </w:r>
      <w:r w:rsidRPr="00A70BAA">
        <w:rPr>
          <w:rFonts w:ascii="Arial" w:hAnsi="Arial" w:cs="Arial"/>
          <w:color w:val="000000"/>
          <w:sz w:val="18"/>
          <w:szCs w:val="18"/>
          <w:lang w:val="es-CO"/>
        </w:rPr>
        <w:t>.</w:t>
      </w:r>
    </w:p>
  </w:footnote>
  <w:footnote w:id="41">
    <w:p w14:paraId="0255DF96" w14:textId="77777777" w:rsidR="00037310" w:rsidRPr="00A70BAA" w:rsidRDefault="00037310" w:rsidP="00037310">
      <w:pPr>
        <w:pStyle w:val="Textonotapie"/>
        <w:ind w:firstLine="708"/>
        <w:jc w:val="both"/>
        <w:rPr>
          <w:rFonts w:ascii="Arial" w:hAnsi="Arial" w:cs="Arial"/>
          <w:color w:val="000000"/>
          <w:sz w:val="18"/>
          <w:szCs w:val="18"/>
          <w:lang w:val="es-CO"/>
        </w:rPr>
      </w:pPr>
    </w:p>
    <w:p w14:paraId="336F2F65" w14:textId="052285C1" w:rsidR="00037310" w:rsidRPr="00517FE5" w:rsidRDefault="00037310" w:rsidP="00517FE5">
      <w:pPr>
        <w:pStyle w:val="Textonotapie"/>
        <w:ind w:firstLine="708"/>
        <w:jc w:val="both"/>
        <w:rPr>
          <w:rFonts w:ascii="Arial" w:hAnsi="Arial" w:cs="Arial"/>
          <w:color w:val="000000"/>
          <w:sz w:val="18"/>
          <w:szCs w:val="18"/>
          <w:lang w:val="es-CO"/>
        </w:rPr>
      </w:pPr>
      <w:r w:rsidRPr="00A70BAA">
        <w:rPr>
          <w:rStyle w:val="Refdenotaalpie"/>
          <w:rFonts w:ascii="Arial" w:hAnsi="Arial" w:cs="Arial"/>
          <w:sz w:val="18"/>
          <w:szCs w:val="18"/>
        </w:rPr>
        <w:footnoteRef/>
      </w:r>
      <w:r w:rsidRPr="00A70BAA">
        <w:rPr>
          <w:rStyle w:val="Refdenotaalpie"/>
          <w:rFonts w:ascii="Arial" w:hAnsi="Arial" w:cs="Arial"/>
          <w:sz w:val="18"/>
          <w:szCs w:val="18"/>
        </w:rPr>
        <w:t xml:space="preserve"> </w:t>
      </w:r>
      <w:r w:rsidRPr="00A70BAA">
        <w:rPr>
          <w:rFonts w:ascii="Arial" w:hAnsi="Arial" w:cs="Arial"/>
          <w:color w:val="000000"/>
          <w:sz w:val="18"/>
          <w:szCs w:val="18"/>
          <w:lang w:val="es-CO"/>
        </w:rPr>
        <w:t xml:space="preserve">Constitución Política de 1991. </w:t>
      </w:r>
      <w:r w:rsidR="006025C0" w:rsidRPr="00517FE5">
        <w:rPr>
          <w:rFonts w:ascii="Arial" w:hAnsi="Arial" w:cs="Arial"/>
          <w:color w:val="000000"/>
          <w:sz w:val="18"/>
          <w:szCs w:val="18"/>
          <w:lang w:val="es-CO"/>
        </w:rPr>
        <w:t>“</w:t>
      </w:r>
      <w:r w:rsidRPr="00A70BAA">
        <w:rPr>
          <w:rFonts w:ascii="Arial" w:hAnsi="Arial" w:cs="Arial"/>
          <w:color w:val="000000"/>
          <w:sz w:val="18"/>
          <w:szCs w:val="18"/>
          <w:lang w:val="es-CO"/>
        </w:rPr>
        <w:t>Artículo 63. Los bienes de uso público, los parques naturales, las tierras comunales de grupos étnicos, las tierras de resguardo, el patrimonio arqueológico de la Nación y los demás bienes que determine la ley, son inalienables, imprescriptibles e inembargables</w:t>
      </w:r>
      <w:r w:rsidR="006025C0" w:rsidRPr="00517FE5">
        <w:rPr>
          <w:rFonts w:ascii="Arial" w:hAnsi="Arial" w:cs="Arial"/>
          <w:color w:val="000000"/>
          <w:sz w:val="18"/>
          <w:szCs w:val="18"/>
          <w:lang w:val="es-CO"/>
        </w:rPr>
        <w:t>”</w:t>
      </w:r>
      <w:r w:rsidRPr="00A70BAA">
        <w:rPr>
          <w:rFonts w:ascii="Arial" w:hAnsi="Arial" w:cs="Arial"/>
          <w:color w:val="000000"/>
          <w:sz w:val="18"/>
          <w:szCs w:val="18"/>
          <w:lang w:val="es-CO"/>
        </w:rPr>
        <w:t>.</w:t>
      </w:r>
    </w:p>
    <w:p w14:paraId="6C03205A" w14:textId="77777777" w:rsidR="00037310" w:rsidRPr="00517FE5" w:rsidRDefault="00037310" w:rsidP="00037310">
      <w:pPr>
        <w:pStyle w:val="Textonotapie"/>
        <w:ind w:firstLine="708"/>
        <w:jc w:val="both"/>
        <w:rPr>
          <w:rFonts w:ascii="Arial" w:hAnsi="Arial" w:cs="Arial"/>
          <w:sz w:val="18"/>
          <w:szCs w:val="18"/>
          <w:lang w:val="es-ES"/>
        </w:rPr>
      </w:pPr>
    </w:p>
  </w:footnote>
  <w:footnote w:id="42">
    <w:p w14:paraId="7032D47B" w14:textId="724E0863" w:rsidR="00037310" w:rsidRPr="008C5C51" w:rsidRDefault="00037310" w:rsidP="008C5C51">
      <w:pPr>
        <w:pStyle w:val="Textonotapie"/>
        <w:ind w:firstLine="708"/>
        <w:jc w:val="both"/>
        <w:rPr>
          <w:rFonts w:ascii="Arial" w:hAnsi="Arial" w:cs="Arial"/>
          <w:color w:val="000000"/>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Style w:val="Refdenotaalpie"/>
          <w:rFonts w:ascii="Arial" w:hAnsi="Arial" w:cs="Arial"/>
          <w:sz w:val="18"/>
          <w:szCs w:val="18"/>
        </w:rPr>
        <w:t xml:space="preserve"> </w:t>
      </w:r>
      <w:r w:rsidRPr="00A70BAA">
        <w:rPr>
          <w:rFonts w:ascii="Arial" w:hAnsi="Arial" w:cs="Arial"/>
          <w:color w:val="000000"/>
          <w:sz w:val="18"/>
          <w:szCs w:val="18"/>
          <w:lang w:val="es-CO"/>
        </w:rPr>
        <w:t xml:space="preserve">Constitución Política de 1991. Artículo 68. […] </w:t>
      </w:r>
      <w:r w:rsidRPr="00A70BAA">
        <w:rPr>
          <w:rFonts w:ascii="Arial" w:hAnsi="Arial" w:cs="Arial"/>
          <w:color w:val="000000"/>
          <w:sz w:val="18"/>
          <w:szCs w:val="18"/>
        </w:rPr>
        <w:t>Las integrantes de los grupos étnicos tendrán derecho a una formación que respete y desarrolle su identidad cultural.</w:t>
      </w:r>
    </w:p>
  </w:footnote>
  <w:footnote w:id="43">
    <w:p w14:paraId="376BE30C" w14:textId="77777777" w:rsidR="006025C0" w:rsidRPr="00517FE5" w:rsidRDefault="006025C0" w:rsidP="00517FE5">
      <w:pPr>
        <w:pStyle w:val="Textonotapie"/>
        <w:ind w:firstLine="708"/>
        <w:jc w:val="both"/>
        <w:rPr>
          <w:rFonts w:ascii="Arial" w:hAnsi="Arial" w:cs="Arial"/>
          <w:sz w:val="18"/>
          <w:szCs w:val="18"/>
        </w:rPr>
      </w:pPr>
    </w:p>
    <w:p w14:paraId="690E62D9" w14:textId="1871FCE1" w:rsidR="00037310" w:rsidRPr="00A70BAA" w:rsidRDefault="00037310" w:rsidP="00037310">
      <w:pPr>
        <w:pStyle w:val="Textonotapie"/>
        <w:ind w:firstLine="708"/>
        <w:jc w:val="both"/>
        <w:rPr>
          <w:rFonts w:ascii="Arial" w:hAnsi="Arial" w:cs="Arial"/>
          <w:color w:val="000000"/>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color w:val="000000"/>
          <w:sz w:val="18"/>
          <w:szCs w:val="18"/>
          <w:lang w:val="es-CO"/>
        </w:rPr>
        <w:t xml:space="preserve">Ley 70 de 1993. </w:t>
      </w:r>
      <w:r w:rsidR="006025C0" w:rsidRPr="00517FE5">
        <w:rPr>
          <w:rFonts w:ascii="Arial" w:hAnsi="Arial" w:cs="Arial"/>
          <w:color w:val="000000"/>
          <w:sz w:val="18"/>
          <w:szCs w:val="18"/>
          <w:lang w:val="es-CO"/>
        </w:rPr>
        <w:t>“</w:t>
      </w:r>
      <w:r w:rsidRPr="00A70BAA">
        <w:rPr>
          <w:rFonts w:ascii="Arial" w:hAnsi="Arial" w:cs="Arial"/>
          <w:color w:val="000000"/>
          <w:sz w:val="18"/>
          <w:szCs w:val="18"/>
          <w:lang w:val="es-CO"/>
        </w:rPr>
        <w:t xml:space="preserve">Artículo 2. Para los efectos de la presente ley se entiende </w:t>
      </w:r>
      <w:r w:rsidRPr="00A70BAA">
        <w:rPr>
          <w:rFonts w:ascii="Arial" w:hAnsi="Arial" w:cs="Arial"/>
          <w:color w:val="000000"/>
          <w:sz w:val="18"/>
          <w:szCs w:val="18"/>
        </w:rPr>
        <w:t>por: </w:t>
      </w:r>
    </w:p>
    <w:p w14:paraId="67F31BE3" w14:textId="77777777" w:rsidR="00037310" w:rsidRPr="00A70BAA" w:rsidRDefault="00037310" w:rsidP="00037310">
      <w:pPr>
        <w:pStyle w:val="Textonotapie"/>
        <w:ind w:firstLine="708"/>
        <w:jc w:val="both"/>
        <w:rPr>
          <w:rFonts w:ascii="Arial" w:hAnsi="Arial" w:cs="Arial"/>
          <w:color w:val="000000"/>
          <w:sz w:val="18"/>
          <w:szCs w:val="18"/>
        </w:rPr>
      </w:pPr>
      <w:r w:rsidRPr="00A70BAA">
        <w:rPr>
          <w:rFonts w:ascii="Arial" w:hAnsi="Arial" w:cs="Arial"/>
          <w:color w:val="000000"/>
          <w:sz w:val="18"/>
          <w:szCs w:val="18"/>
        </w:rPr>
        <w:t>[...]</w:t>
      </w:r>
    </w:p>
    <w:p w14:paraId="7481B35F" w14:textId="67FF0D51" w:rsidR="00037310" w:rsidRPr="00A70BAA" w:rsidRDefault="00037310" w:rsidP="00037310">
      <w:pPr>
        <w:pStyle w:val="Textonotapie"/>
        <w:ind w:firstLine="708"/>
        <w:jc w:val="both"/>
        <w:rPr>
          <w:rFonts w:ascii="Arial" w:hAnsi="Arial" w:cs="Arial"/>
          <w:sz w:val="18"/>
          <w:szCs w:val="18"/>
          <w:lang w:val="es-ES"/>
        </w:rPr>
      </w:pPr>
      <w:r w:rsidRPr="00A70BAA">
        <w:rPr>
          <w:rFonts w:ascii="Arial" w:hAnsi="Arial" w:cs="Arial"/>
          <w:color w:val="000000"/>
          <w:sz w:val="18"/>
          <w:szCs w:val="18"/>
        </w:rPr>
        <w:t>5. Comunidad negra. Es el conjunto de familias de ascendencia afrocolombiana que poseen una cultura propia, comparten una historia y tienen sus propias tradiciones y costumbres dentro de la relación campo-poblado, que revelan y conservan conciencia de identidad que las distinguen de otros grupos étnicos</w:t>
      </w:r>
      <w:r w:rsidR="006025C0" w:rsidRPr="00517FE5">
        <w:rPr>
          <w:rFonts w:ascii="Arial" w:hAnsi="Arial" w:cs="Arial"/>
          <w:color w:val="000000"/>
          <w:sz w:val="18"/>
          <w:szCs w:val="18"/>
        </w:rPr>
        <w:t>”</w:t>
      </w:r>
      <w:r w:rsidRPr="00517FE5">
        <w:rPr>
          <w:rFonts w:ascii="Arial" w:hAnsi="Arial" w:cs="Arial"/>
          <w:color w:val="000000"/>
          <w:sz w:val="18"/>
          <w:szCs w:val="18"/>
        </w:rPr>
        <w:t>.</w:t>
      </w:r>
      <w:r w:rsidRPr="00A70BAA">
        <w:rPr>
          <w:rFonts w:ascii="Arial" w:hAnsi="Arial" w:cs="Arial"/>
          <w:sz w:val="18"/>
          <w:szCs w:val="18"/>
        </w:rPr>
        <w:t> </w:t>
      </w:r>
    </w:p>
  </w:footnote>
  <w:footnote w:id="44">
    <w:p w14:paraId="38967682" w14:textId="3EAEC480" w:rsidR="00037310" w:rsidRPr="00A70BAA" w:rsidRDefault="00037310" w:rsidP="00037310">
      <w:pPr>
        <w:pStyle w:val="NormalWeb"/>
        <w:shd w:val="clear" w:color="auto" w:fill="FFFFFF"/>
        <w:spacing w:before="0" w:beforeAutospacing="0" w:after="0" w:afterAutospacing="0"/>
        <w:ind w:firstLine="708"/>
        <w:jc w:val="both"/>
        <w:rPr>
          <w:rFonts w:ascii="Arial" w:eastAsiaTheme="minorHAnsi" w:hAnsi="Arial" w:cs="Arial"/>
          <w:sz w:val="18"/>
          <w:szCs w:val="18"/>
          <w:lang w:val="es-ES" w:eastAsia="en-US"/>
        </w:rPr>
      </w:pPr>
      <w:r w:rsidRPr="00A70BAA">
        <w:rPr>
          <w:rStyle w:val="Refdenotaalpie"/>
          <w:rFonts w:ascii="Arial" w:eastAsiaTheme="minorHAnsi" w:hAnsi="Arial" w:cs="Arial"/>
          <w:sz w:val="18"/>
          <w:szCs w:val="18"/>
          <w:lang w:val="es-MX" w:eastAsia="en-US"/>
        </w:rPr>
        <w:footnoteRef/>
      </w:r>
      <w:r w:rsidRPr="00A70BAA">
        <w:rPr>
          <w:rStyle w:val="Refdenotaalpie"/>
          <w:rFonts w:ascii="Arial" w:eastAsiaTheme="minorHAnsi" w:hAnsi="Arial" w:cs="Arial"/>
          <w:sz w:val="18"/>
          <w:szCs w:val="18"/>
          <w:lang w:val="es-MX" w:eastAsia="en-US"/>
        </w:rPr>
        <w:t xml:space="preserve"> </w:t>
      </w:r>
      <w:r w:rsidRPr="00A70BAA">
        <w:rPr>
          <w:rFonts w:ascii="Arial" w:hAnsi="Arial" w:cs="Arial"/>
          <w:sz w:val="18"/>
          <w:szCs w:val="18"/>
          <w:lang w:val="es-ES"/>
        </w:rPr>
        <w:t xml:space="preserve">Ley 2160 de 2021. </w:t>
      </w:r>
      <w:r w:rsidR="006A6FA9" w:rsidRPr="00517FE5">
        <w:rPr>
          <w:rFonts w:ascii="Arial" w:hAnsi="Arial" w:cs="Arial"/>
          <w:sz w:val="18"/>
          <w:szCs w:val="18"/>
          <w:lang w:val="es-ES"/>
        </w:rPr>
        <w:t>“</w:t>
      </w:r>
      <w:r w:rsidRPr="00A70BAA">
        <w:rPr>
          <w:rFonts w:ascii="Arial" w:hAnsi="Arial" w:cs="Arial"/>
          <w:sz w:val="18"/>
          <w:szCs w:val="18"/>
          <w:lang w:val="es-ES"/>
        </w:rPr>
        <w:t xml:space="preserve">Artículo 1. </w:t>
      </w:r>
      <w:r w:rsidRPr="00A70BAA">
        <w:rPr>
          <w:rFonts w:ascii="Arial" w:eastAsiaTheme="minorHAnsi" w:hAnsi="Arial" w:cs="Arial"/>
          <w:sz w:val="18"/>
          <w:szCs w:val="18"/>
          <w:lang w:val="es-ES" w:eastAsia="en-US"/>
        </w:rPr>
        <w:t>Modifíquese el Artículo </w:t>
      </w:r>
      <w:hyperlink r:id="rId4" w:anchor="6" w:tooltip="vinculo" w:history="1">
        <w:r w:rsidRPr="00A70BAA">
          <w:rPr>
            <w:rStyle w:val="Hipervnculo"/>
            <w:rFonts w:ascii="Arial" w:eastAsiaTheme="minorHAnsi" w:hAnsi="Arial" w:cs="Arial"/>
            <w:sz w:val="18"/>
            <w:szCs w:val="18"/>
            <w:lang w:val="es-ES" w:eastAsia="en-US"/>
          </w:rPr>
          <w:t>6</w:t>
        </w:r>
      </w:hyperlink>
      <w:bookmarkStart w:id="33" w:name="6"/>
      <w:bookmarkEnd w:id="33"/>
      <w:r w:rsidRPr="00A70BAA">
        <w:rPr>
          <w:rFonts w:ascii="Arial" w:eastAsiaTheme="minorHAnsi" w:hAnsi="Arial" w:cs="Arial"/>
          <w:sz w:val="18"/>
          <w:szCs w:val="18"/>
          <w:lang w:val="es-ES" w:eastAsia="en-US"/>
        </w:rPr>
        <w:t> de la </w:t>
      </w:r>
      <w:hyperlink r:id="rId5" w:tgtFrame="_blank" w:history="1">
        <w:r w:rsidRPr="00A70BAA">
          <w:rPr>
            <w:rStyle w:val="Hipervnculo"/>
            <w:rFonts w:ascii="Arial" w:eastAsiaTheme="minorHAnsi" w:hAnsi="Arial" w:cs="Arial"/>
            <w:sz w:val="18"/>
            <w:szCs w:val="18"/>
            <w:lang w:val="es-ES" w:eastAsia="en-US"/>
          </w:rPr>
          <w:t>Ley 80 de 1993</w:t>
        </w:r>
      </w:hyperlink>
      <w:r w:rsidRPr="00A70BAA">
        <w:rPr>
          <w:rFonts w:ascii="Arial" w:eastAsiaTheme="minorHAnsi" w:hAnsi="Arial" w:cs="Arial"/>
          <w:sz w:val="18"/>
          <w:szCs w:val="18"/>
          <w:lang w:val="es-ES" w:eastAsia="en-US"/>
        </w:rPr>
        <w:t xml:space="preserve">, el cual quedará así: </w:t>
      </w:r>
    </w:p>
    <w:p w14:paraId="7F4D395B" w14:textId="51B547CD" w:rsidR="00037310" w:rsidRPr="00A70BAA" w:rsidRDefault="00037310" w:rsidP="00037310">
      <w:pPr>
        <w:pStyle w:val="NormalWeb"/>
        <w:shd w:val="clear" w:color="auto" w:fill="FFFFFF"/>
        <w:spacing w:before="0" w:beforeAutospacing="0" w:after="0" w:afterAutospacing="0"/>
        <w:ind w:firstLine="708"/>
        <w:jc w:val="both"/>
        <w:rPr>
          <w:rFonts w:ascii="Arial" w:eastAsiaTheme="minorHAnsi" w:hAnsi="Arial" w:cs="Arial"/>
          <w:sz w:val="18"/>
          <w:szCs w:val="18"/>
          <w:lang w:val="es-ES" w:eastAsia="en-US"/>
        </w:rPr>
      </w:pPr>
      <w:r w:rsidRPr="00A70BAA">
        <w:rPr>
          <w:rFonts w:ascii="Arial" w:eastAsiaTheme="minorHAnsi" w:hAnsi="Arial" w:cs="Arial"/>
          <w:sz w:val="18"/>
          <w:szCs w:val="18"/>
          <w:lang w:val="es-ES" w:eastAsia="en-US"/>
        </w:rPr>
        <w:t>Artículo 6°. De la capacidad para contratar</w:t>
      </w:r>
      <w:r w:rsidRPr="00A70BAA">
        <w:rPr>
          <w:rFonts w:ascii="Arial" w:eastAsiaTheme="minorHAnsi" w:hAnsi="Arial" w:cs="Arial"/>
          <w:b/>
          <w:bCs/>
          <w:sz w:val="18"/>
          <w:szCs w:val="18"/>
          <w:lang w:val="es-ES" w:eastAsia="en-US"/>
        </w:rPr>
        <w:t>.</w:t>
      </w:r>
      <w:r w:rsidRPr="00A70BAA">
        <w:rPr>
          <w:rFonts w:ascii="Arial" w:eastAsiaTheme="minorHAnsi" w:hAnsi="Arial" w:cs="Arial"/>
          <w:sz w:val="18"/>
          <w:szCs w:val="18"/>
          <w:lang w:val="es-ES" w:eastAsia="en-US"/>
        </w:rPr>
        <w:t>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w:t>
      </w:r>
      <w:hyperlink r:id="rId6" w:anchor="70" w:tooltip="vinculo" w:history="1">
        <w:r w:rsidRPr="00A70BAA">
          <w:rPr>
            <w:rStyle w:val="Hipervnculo"/>
            <w:rFonts w:ascii="Arial" w:eastAsiaTheme="minorHAnsi" w:hAnsi="Arial" w:cs="Arial"/>
            <w:sz w:val="18"/>
            <w:szCs w:val="18"/>
            <w:lang w:val="es-ES" w:eastAsia="en-US"/>
          </w:rPr>
          <w:t>70</w:t>
        </w:r>
      </w:hyperlink>
      <w:bookmarkStart w:id="34" w:name="70"/>
      <w:bookmarkEnd w:id="34"/>
      <w:r w:rsidRPr="00A70BAA">
        <w:rPr>
          <w:rFonts w:ascii="Arial" w:eastAsiaTheme="minorHAnsi" w:hAnsi="Arial" w:cs="Arial"/>
          <w:sz w:val="18"/>
          <w:szCs w:val="18"/>
          <w:lang w:val="es-ES" w:eastAsia="en-US"/>
        </w:rPr>
        <w:t> de 1993».</w:t>
      </w:r>
    </w:p>
  </w:footnote>
  <w:footnote w:id="45">
    <w:p w14:paraId="425EE908" w14:textId="77777777" w:rsidR="006A6FA9" w:rsidRPr="00517FE5" w:rsidRDefault="006A6FA9" w:rsidP="00517FE5">
      <w:pPr>
        <w:pStyle w:val="Textonotapie"/>
        <w:ind w:firstLine="708"/>
        <w:jc w:val="both"/>
        <w:rPr>
          <w:rFonts w:ascii="Arial" w:hAnsi="Arial" w:cs="Arial"/>
          <w:sz w:val="18"/>
          <w:szCs w:val="18"/>
        </w:rPr>
      </w:pPr>
    </w:p>
    <w:p w14:paraId="65EEF12F" w14:textId="0B39C59E" w:rsidR="00037310" w:rsidRPr="00A70BAA" w:rsidRDefault="00037310" w:rsidP="00037310">
      <w:pPr>
        <w:pStyle w:val="Textonotapie"/>
        <w:ind w:firstLine="708"/>
        <w:jc w:val="both"/>
        <w:rPr>
          <w:rFonts w:ascii="Arial" w:hAnsi="Arial" w:cs="Arial"/>
          <w:sz w:val="18"/>
          <w:szCs w:val="18"/>
          <w:lang w:val="es-ES"/>
        </w:rPr>
      </w:pPr>
      <w:r w:rsidRPr="00A70BAA">
        <w:rPr>
          <w:rStyle w:val="Refdenotaalpie"/>
          <w:rFonts w:ascii="Arial" w:hAnsi="Arial" w:cs="Arial"/>
          <w:sz w:val="18"/>
          <w:szCs w:val="18"/>
        </w:rPr>
        <w:footnoteRef/>
      </w:r>
      <w:r w:rsidRPr="00A70BAA">
        <w:rPr>
          <w:rFonts w:ascii="Arial" w:hAnsi="Arial" w:cs="Arial"/>
          <w:sz w:val="18"/>
          <w:szCs w:val="18"/>
        </w:rPr>
        <w:t xml:space="preserve"> </w:t>
      </w:r>
      <w:r w:rsidRPr="00A70BAA">
        <w:rPr>
          <w:rFonts w:ascii="Arial" w:hAnsi="Arial" w:cs="Arial"/>
          <w:sz w:val="18"/>
          <w:szCs w:val="18"/>
          <w:lang w:val="es-ES"/>
        </w:rPr>
        <w:t>Ley 2160 de 2021. «Artículo 1. […] 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w:t>
      </w:r>
    </w:p>
  </w:footnote>
  <w:footnote w:id="46">
    <w:p w14:paraId="6212B16A" w14:textId="77777777" w:rsidR="006A6FA9" w:rsidRPr="00517FE5" w:rsidRDefault="006A6FA9" w:rsidP="00517FE5">
      <w:pPr>
        <w:pStyle w:val="Textonotapie"/>
        <w:ind w:firstLine="708"/>
        <w:jc w:val="both"/>
        <w:rPr>
          <w:rFonts w:ascii="Arial" w:hAnsi="Arial" w:cs="Arial"/>
          <w:sz w:val="18"/>
          <w:szCs w:val="18"/>
        </w:rPr>
      </w:pPr>
    </w:p>
    <w:p w14:paraId="1AA793B5" w14:textId="3290737E" w:rsidR="00037310" w:rsidRPr="00A70BAA" w:rsidRDefault="00037310" w:rsidP="00037310">
      <w:pPr>
        <w:pStyle w:val="Textonotapie"/>
        <w:ind w:firstLine="708"/>
        <w:jc w:val="both"/>
        <w:rPr>
          <w:rFonts w:ascii="Arial" w:hAnsi="Arial" w:cs="Arial"/>
          <w:sz w:val="18"/>
          <w:szCs w:val="18"/>
          <w:lang w:val="es-CO"/>
        </w:rPr>
      </w:pPr>
      <w:r w:rsidRPr="00A70BAA">
        <w:rPr>
          <w:rStyle w:val="Refdenotaalpie"/>
          <w:rFonts w:ascii="Arial" w:hAnsi="Arial" w:cs="Arial"/>
          <w:sz w:val="18"/>
          <w:szCs w:val="18"/>
        </w:rPr>
        <w:footnoteRef/>
      </w:r>
      <w:r w:rsidRPr="00A70BAA">
        <w:rPr>
          <w:rFonts w:ascii="Arial" w:hAnsi="Arial" w:cs="Arial"/>
          <w:sz w:val="18"/>
          <w:szCs w:val="18"/>
        </w:rPr>
        <w:t xml:space="preserve"> Ley 2160 de 2021. </w:t>
      </w:r>
      <w:r w:rsidR="006A6FA9" w:rsidRPr="00517FE5">
        <w:rPr>
          <w:rFonts w:ascii="Arial" w:hAnsi="Arial" w:cs="Arial"/>
          <w:sz w:val="18"/>
          <w:szCs w:val="18"/>
        </w:rPr>
        <w:t>“</w:t>
      </w:r>
      <w:r w:rsidRPr="00A70BAA">
        <w:rPr>
          <w:rFonts w:ascii="Arial" w:hAnsi="Arial" w:cs="Arial"/>
          <w:sz w:val="18"/>
          <w:szCs w:val="18"/>
        </w:rPr>
        <w:t xml:space="preserve">Artículo 3. </w:t>
      </w:r>
      <w:r w:rsidRPr="00A70BAA">
        <w:rPr>
          <w:rFonts w:ascii="Arial" w:hAnsi="Arial" w:cs="Arial"/>
          <w:sz w:val="18"/>
          <w:szCs w:val="18"/>
          <w:lang w:val="es-CO"/>
        </w:rPr>
        <w:t>Modifíquese el artículo </w:t>
      </w:r>
      <w:hyperlink r:id="rId7" w:anchor="7" w:tooltip="vinculo" w:history="1">
        <w:r w:rsidRPr="00A70BAA">
          <w:rPr>
            <w:rStyle w:val="Hipervnculo"/>
            <w:rFonts w:ascii="Arial" w:hAnsi="Arial" w:cs="Arial"/>
            <w:sz w:val="18"/>
            <w:szCs w:val="18"/>
            <w:lang w:val="es-CO"/>
          </w:rPr>
          <w:t>7</w:t>
        </w:r>
      </w:hyperlink>
      <w:r w:rsidRPr="00A70BAA">
        <w:rPr>
          <w:rFonts w:ascii="Arial" w:hAnsi="Arial" w:cs="Arial"/>
          <w:sz w:val="18"/>
          <w:szCs w:val="18"/>
          <w:lang w:val="es-CO"/>
        </w:rPr>
        <w:t> de la </w:t>
      </w:r>
      <w:hyperlink r:id="rId8" w:tgtFrame="_blank" w:history="1">
        <w:r w:rsidRPr="00A70BAA">
          <w:rPr>
            <w:rStyle w:val="Hipervnculo"/>
            <w:rFonts w:ascii="Arial" w:hAnsi="Arial" w:cs="Arial"/>
            <w:sz w:val="18"/>
            <w:szCs w:val="18"/>
            <w:lang w:val="es-CO"/>
          </w:rPr>
          <w:t>Ley 80 de 1993</w:t>
        </w:r>
      </w:hyperlink>
      <w:r w:rsidRPr="00A70BAA">
        <w:rPr>
          <w:rFonts w:ascii="Arial" w:hAnsi="Arial" w:cs="Arial"/>
          <w:sz w:val="18"/>
          <w:szCs w:val="18"/>
          <w:lang w:val="es-CO"/>
        </w:rPr>
        <w:t>, el cual quedará así:</w:t>
      </w:r>
    </w:p>
    <w:p w14:paraId="29DA555B" w14:textId="6AAB7174" w:rsidR="00037310" w:rsidRPr="00A70BAA" w:rsidRDefault="00037310" w:rsidP="00680434">
      <w:pPr>
        <w:pStyle w:val="Textonotapie"/>
        <w:ind w:firstLine="708"/>
        <w:jc w:val="both"/>
        <w:rPr>
          <w:rFonts w:ascii="Arial" w:hAnsi="Arial" w:cs="Arial"/>
          <w:sz w:val="18"/>
          <w:szCs w:val="18"/>
          <w:lang w:val="es-CO"/>
        </w:rPr>
      </w:pPr>
      <w:r w:rsidRPr="00A70BAA">
        <w:rPr>
          <w:rFonts w:ascii="Arial" w:hAnsi="Arial" w:cs="Arial"/>
          <w:sz w:val="18"/>
          <w:szCs w:val="18"/>
          <w:lang w:val="es-CO"/>
        </w:rPr>
        <w:t>Artículo 7°. </w:t>
      </w:r>
      <w:proofErr w:type="gramStart"/>
      <w:r w:rsidRPr="00A70BAA">
        <w:rPr>
          <w:rFonts w:ascii="Arial" w:hAnsi="Arial" w:cs="Arial"/>
          <w:sz w:val="18"/>
          <w:szCs w:val="18"/>
          <w:lang w:val="es-CO"/>
        </w:rPr>
        <w:t>Entidades a contratar</w:t>
      </w:r>
      <w:proofErr w:type="gramEnd"/>
      <w:r w:rsidRPr="00A70BAA">
        <w:rPr>
          <w:rFonts w:ascii="Arial" w:hAnsi="Arial" w:cs="Arial"/>
          <w:sz w:val="18"/>
          <w:szCs w:val="18"/>
          <w:lang w:val="es-CO"/>
        </w:rPr>
        <w:t>. Para los efectos de esta ley se entiende por:</w:t>
      </w:r>
    </w:p>
    <w:p w14:paraId="38094C4A" w14:textId="4E2C5052" w:rsidR="00037310" w:rsidRPr="00A70BAA" w:rsidRDefault="00037310" w:rsidP="00680434">
      <w:pPr>
        <w:pStyle w:val="Textonotapie"/>
        <w:ind w:firstLine="708"/>
        <w:jc w:val="both"/>
        <w:rPr>
          <w:rFonts w:ascii="Arial" w:hAnsi="Arial" w:cs="Arial"/>
          <w:sz w:val="18"/>
          <w:szCs w:val="18"/>
          <w:lang w:val="es-CO"/>
        </w:rPr>
      </w:pPr>
      <w:r w:rsidRPr="00A70BAA">
        <w:rPr>
          <w:rFonts w:ascii="Arial" w:hAnsi="Arial" w:cs="Arial"/>
          <w:sz w:val="18"/>
          <w:szCs w:val="18"/>
          <w:lang w:val="es-CO"/>
        </w:rPr>
        <w:t>1.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57C0909E" w14:textId="15124A2F" w:rsidR="00037310" w:rsidRPr="00A70BAA" w:rsidRDefault="00037310" w:rsidP="00680434">
      <w:pPr>
        <w:pStyle w:val="Textonotapie"/>
        <w:ind w:firstLine="708"/>
        <w:jc w:val="both"/>
        <w:rPr>
          <w:rFonts w:ascii="Arial" w:hAnsi="Arial" w:cs="Arial"/>
          <w:sz w:val="18"/>
          <w:szCs w:val="18"/>
          <w:lang w:val="es-CO"/>
        </w:rPr>
      </w:pPr>
      <w:r w:rsidRPr="00A70BAA">
        <w:rPr>
          <w:rFonts w:ascii="Arial" w:hAnsi="Arial" w:cs="Arial"/>
          <w:sz w:val="18"/>
          <w:szCs w:val="18"/>
          <w:lang w:val="es-CO"/>
        </w:rPr>
        <w:t xml:space="preserve">2. Consejo comunitario de las comunidades negras: Es </w:t>
      </w:r>
      <w:proofErr w:type="spellStart"/>
      <w:r w:rsidRPr="00A70BAA">
        <w:rPr>
          <w:rFonts w:ascii="Arial" w:hAnsi="Arial" w:cs="Arial"/>
          <w:sz w:val="18"/>
          <w:szCs w:val="18"/>
          <w:lang w:val="es-CO"/>
        </w:rPr>
        <w:t>Ia</w:t>
      </w:r>
      <w:proofErr w:type="spellEnd"/>
      <w:r w:rsidRPr="00A70BAA">
        <w:rPr>
          <w:rFonts w:ascii="Arial" w:hAnsi="Arial" w:cs="Arial"/>
          <w:sz w:val="18"/>
          <w:szCs w:val="18"/>
          <w:lang w:val="es-CO"/>
        </w:rPr>
        <w:t xml:space="preserve"> persona jurídica que ejerce la máxima autoridad de administración Interna dentro de las Tierras de las Comunidades Negras, de acuerdo con los mandatos constitucionales y legales que lo rigen y los demás que le asigne el sistema de derecho propio de cada comunidad.</w:t>
      </w:r>
    </w:p>
    <w:p w14:paraId="1178E028" w14:textId="79B4B23B" w:rsidR="00037310" w:rsidRPr="00A70BAA" w:rsidRDefault="00037310" w:rsidP="00037310">
      <w:pPr>
        <w:pStyle w:val="Textonotapie"/>
        <w:ind w:firstLine="708"/>
        <w:jc w:val="both"/>
        <w:rPr>
          <w:rFonts w:ascii="Arial" w:hAnsi="Arial" w:cs="Arial"/>
          <w:sz w:val="18"/>
          <w:szCs w:val="18"/>
          <w:lang w:val="es-CO"/>
        </w:rPr>
      </w:pPr>
      <w:r w:rsidRPr="00A70BAA">
        <w:rPr>
          <w:rFonts w:ascii="Arial" w:hAnsi="Arial" w:cs="Arial"/>
          <w:sz w:val="18"/>
          <w:szCs w:val="18"/>
          <w:lang w:val="es-CO"/>
        </w:rPr>
        <w:t>3. Formas o expresiones organizativas. Son manifestaciones que, en ejercicio del derecho constitucional de participación, asociación y de la autonomía de conjuntos de familias de ascendencia negra, afrocolombiana, raizal o palenquera que reivindican y promueven su cultura propia, su historia, sus prácticas tradicionales y costumbres, para preservar y proteger la identidad cultural, y que estén asentados en un territorio que por su naturaleza no es susceptible de ser titulada de manera colectiva.</w:t>
      </w:r>
    </w:p>
    <w:p w14:paraId="653C2171" w14:textId="24267460" w:rsidR="00037310" w:rsidRPr="00A70BAA" w:rsidRDefault="00037310" w:rsidP="00037310">
      <w:pPr>
        <w:pStyle w:val="Textonotapie"/>
        <w:ind w:firstLine="708"/>
        <w:jc w:val="both"/>
        <w:rPr>
          <w:rFonts w:ascii="Arial" w:hAnsi="Arial" w:cs="Arial"/>
          <w:sz w:val="18"/>
          <w:szCs w:val="18"/>
          <w:lang w:val="es-CO"/>
        </w:rPr>
      </w:pPr>
      <w:r w:rsidRPr="00A70BAA">
        <w:rPr>
          <w:rFonts w:ascii="Arial" w:hAnsi="Arial" w:cs="Arial"/>
          <w:sz w:val="18"/>
          <w:szCs w:val="18"/>
          <w:lang w:val="es-CO"/>
        </w:rPr>
        <w:t>4. Organizaciones de Base de Comunidades Negras, Afrocolombianas, Raizales y Palenqueras. Son asociaciones comunitarias integradas por personas de las Comunidades Negras, Afrocolombianas, Raizales o Palenqueras; que reivindican y promueven los derechos étnicos y humanos de estas comunidades. </w:t>
      </w:r>
    </w:p>
    <w:p w14:paraId="4EDBCDC2" w14:textId="724B52ED" w:rsidR="00037310" w:rsidRPr="00A70BAA" w:rsidRDefault="00037310" w:rsidP="00037310">
      <w:pPr>
        <w:pStyle w:val="Textonotapie"/>
        <w:ind w:firstLine="708"/>
        <w:jc w:val="both"/>
        <w:rPr>
          <w:rFonts w:ascii="Arial" w:hAnsi="Arial" w:cs="Arial"/>
          <w:sz w:val="18"/>
          <w:szCs w:val="18"/>
          <w:lang w:val="es-CO"/>
        </w:rPr>
      </w:pPr>
      <w:r w:rsidRPr="00A70BAA">
        <w:rPr>
          <w:rFonts w:ascii="Arial" w:hAnsi="Arial" w:cs="Arial"/>
          <w:sz w:val="18"/>
          <w:szCs w:val="18"/>
          <w:lang w:val="es-CO"/>
        </w:rPr>
        <w:t>5. Organizaciones de Segundo Nivel. Son asociaciones de Consejos Comunitarios, formas y expresiones organizativas y/</w:t>
      </w:r>
      <w:proofErr w:type="spellStart"/>
      <w:r w:rsidRPr="00A70BAA">
        <w:rPr>
          <w:rFonts w:ascii="Arial" w:hAnsi="Arial" w:cs="Arial"/>
          <w:sz w:val="18"/>
          <w:szCs w:val="18"/>
          <w:lang w:val="es-CO"/>
        </w:rPr>
        <w:t>o</w:t>
      </w:r>
      <w:proofErr w:type="spellEnd"/>
      <w:r w:rsidRPr="00A70BAA">
        <w:rPr>
          <w:rFonts w:ascii="Arial" w:hAnsi="Arial" w:cs="Arial"/>
          <w:sz w:val="18"/>
          <w:szCs w:val="18"/>
          <w:lang w:val="es-CO"/>
        </w:rPr>
        <w:t xml:space="preserve"> organizaciones de base que agrupan a _</w:t>
      </w:r>
      <w:proofErr w:type="spellStart"/>
      <w:r w:rsidRPr="00A70BAA">
        <w:rPr>
          <w:rFonts w:ascii="Arial" w:hAnsi="Arial" w:cs="Arial"/>
          <w:sz w:val="18"/>
          <w:szCs w:val="18"/>
          <w:lang w:val="es-CO"/>
        </w:rPr>
        <w:t>mas</w:t>
      </w:r>
      <w:proofErr w:type="spellEnd"/>
      <w:r w:rsidRPr="00A70BAA">
        <w:rPr>
          <w:rFonts w:ascii="Arial" w:hAnsi="Arial" w:cs="Arial"/>
          <w:sz w:val="18"/>
          <w:szCs w:val="18"/>
          <w:lang w:val="es-CO"/>
        </w:rPr>
        <w:t xml:space="preserve"> de dos (2), inscritas en el Registro Único de </w:t>
      </w:r>
      <w:proofErr w:type="spellStart"/>
      <w:r w:rsidRPr="00A70BAA">
        <w:rPr>
          <w:rFonts w:ascii="Arial" w:hAnsi="Arial" w:cs="Arial"/>
          <w:sz w:val="18"/>
          <w:szCs w:val="18"/>
          <w:lang w:val="es-CO"/>
        </w:rPr>
        <w:t>Ia</w:t>
      </w:r>
      <w:proofErr w:type="spellEnd"/>
      <w:r w:rsidRPr="00A70BAA">
        <w:rPr>
          <w:rFonts w:ascii="Arial" w:hAnsi="Arial" w:cs="Arial"/>
          <w:sz w:val="18"/>
          <w:szCs w:val="18"/>
          <w:lang w:val="es-CO"/>
        </w:rPr>
        <w:t xml:space="preserve"> Dirección de Asuntos Para Comunidades Negras, Afrocolombianas, Raizales y Palenqueras del Ministerio del Interior, siempre y cuando el área de influencia de la organización de. segundo nivel corresponda a más de la tercera parte de los departamentos donde existan comisiones consultivas. </w:t>
      </w:r>
    </w:p>
    <w:p w14:paraId="61715FEB" w14:textId="4EB935F3" w:rsidR="00037310" w:rsidRPr="00A70BAA" w:rsidRDefault="00037310" w:rsidP="00037310">
      <w:pPr>
        <w:pStyle w:val="Textonotapie"/>
        <w:ind w:firstLine="708"/>
        <w:jc w:val="both"/>
        <w:rPr>
          <w:rFonts w:ascii="Arial" w:hAnsi="Arial" w:cs="Arial"/>
          <w:sz w:val="18"/>
          <w:szCs w:val="18"/>
          <w:lang w:val="es-CO"/>
        </w:rPr>
      </w:pPr>
      <w:r w:rsidRPr="00A70BAA">
        <w:rPr>
          <w:rFonts w:ascii="Arial" w:hAnsi="Arial" w:cs="Arial"/>
          <w:sz w:val="18"/>
          <w:szCs w:val="18"/>
          <w:lang w:val="es-CO"/>
        </w:rPr>
        <w:t xml:space="preserve">6. Consorcio: Cuando dos o más personas en forma conjunta presentan una misma propuesta para </w:t>
      </w:r>
      <w:proofErr w:type="spellStart"/>
      <w:r w:rsidRPr="00A70BAA">
        <w:rPr>
          <w:rFonts w:ascii="Arial" w:hAnsi="Arial" w:cs="Arial"/>
          <w:sz w:val="18"/>
          <w:szCs w:val="18"/>
          <w:lang w:val="es-CO"/>
        </w:rPr>
        <w:t>Ia</w:t>
      </w:r>
      <w:proofErr w:type="spellEnd"/>
      <w:r w:rsidRPr="00A70BAA">
        <w:rPr>
          <w:rFonts w:ascii="Arial" w:hAnsi="Arial" w:cs="Arial"/>
          <w:sz w:val="18"/>
          <w:szCs w:val="18"/>
          <w:lang w:val="es-CO"/>
        </w:rPr>
        <w:t xml:space="preserve"> adjudicación, celebración y ejecución de un contrato, respondiendo solidariamente de todas y cada una de las obligaciones derivadas de </w:t>
      </w:r>
      <w:proofErr w:type="spellStart"/>
      <w:r w:rsidRPr="00A70BAA">
        <w:rPr>
          <w:rFonts w:ascii="Arial" w:hAnsi="Arial" w:cs="Arial"/>
          <w:sz w:val="18"/>
          <w:szCs w:val="18"/>
          <w:lang w:val="es-CO"/>
        </w:rPr>
        <w:t>Ia</w:t>
      </w:r>
      <w:proofErr w:type="spellEnd"/>
      <w:r w:rsidRPr="00A70BAA">
        <w:rPr>
          <w:rFonts w:ascii="Arial" w:hAnsi="Arial" w:cs="Arial"/>
          <w:sz w:val="18"/>
          <w:szCs w:val="18"/>
          <w:lang w:val="es-CO"/>
        </w:rPr>
        <w:t xml:space="preserve"> propuesta y del contrato. En consecuencia, las actuaciones, hechos y omisiones que se presenten en desarrollo de la propuesta y del contrato, afectaran a todos los miembros que lo conforman.</w:t>
      </w:r>
    </w:p>
    <w:p w14:paraId="5579AF68" w14:textId="32577BD4" w:rsidR="00037310" w:rsidRPr="00A70BAA" w:rsidRDefault="00037310" w:rsidP="00037310">
      <w:pPr>
        <w:pStyle w:val="Textonotapie"/>
        <w:ind w:firstLine="708"/>
        <w:jc w:val="both"/>
        <w:rPr>
          <w:rFonts w:ascii="Arial" w:hAnsi="Arial" w:cs="Arial"/>
          <w:sz w:val="18"/>
          <w:szCs w:val="18"/>
          <w:lang w:val="es-CO"/>
        </w:rPr>
      </w:pPr>
      <w:r w:rsidRPr="00A70BAA">
        <w:rPr>
          <w:rFonts w:ascii="Arial" w:hAnsi="Arial" w:cs="Arial"/>
          <w:sz w:val="18"/>
          <w:szCs w:val="18"/>
          <w:lang w:val="es-CO"/>
        </w:rPr>
        <w:t xml:space="preserve">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w:t>
      </w:r>
      <w:proofErr w:type="spellStart"/>
      <w:r w:rsidRPr="00A70BAA">
        <w:rPr>
          <w:rFonts w:ascii="Arial" w:hAnsi="Arial" w:cs="Arial"/>
          <w:sz w:val="18"/>
          <w:szCs w:val="18"/>
          <w:lang w:val="es-CO"/>
        </w:rPr>
        <w:t>as</w:t>
      </w:r>
      <w:proofErr w:type="spellEnd"/>
      <w:r w:rsidRPr="00A70BAA">
        <w:rPr>
          <w:rFonts w:ascii="Arial" w:hAnsi="Arial" w:cs="Arial"/>
          <w:sz w:val="18"/>
          <w:szCs w:val="18"/>
          <w:lang w:val="es-CO"/>
        </w:rPr>
        <w:t xml:space="preserve"> obligaciones derivadas de la propuesta y del contrato se impondrán de acuerdo con </w:t>
      </w:r>
      <w:proofErr w:type="spellStart"/>
      <w:r w:rsidRPr="00A70BAA">
        <w:rPr>
          <w:rFonts w:ascii="Arial" w:hAnsi="Arial" w:cs="Arial"/>
          <w:sz w:val="18"/>
          <w:szCs w:val="18"/>
          <w:lang w:val="es-CO"/>
        </w:rPr>
        <w:t>Ia</w:t>
      </w:r>
      <w:proofErr w:type="spellEnd"/>
      <w:r w:rsidRPr="00A70BAA">
        <w:rPr>
          <w:rFonts w:ascii="Arial" w:hAnsi="Arial" w:cs="Arial"/>
          <w:sz w:val="18"/>
          <w:szCs w:val="18"/>
          <w:lang w:val="es-CO"/>
        </w:rPr>
        <w:t xml:space="preserve"> participación en la ejecución de cada uno de los miembros de la unión temporal.</w:t>
      </w:r>
    </w:p>
    <w:p w14:paraId="384B1E58" w14:textId="6136319B" w:rsidR="00037310" w:rsidRPr="00A70BAA" w:rsidRDefault="00037310" w:rsidP="00037310">
      <w:pPr>
        <w:pStyle w:val="Textonotapie"/>
        <w:ind w:firstLine="708"/>
        <w:jc w:val="both"/>
        <w:rPr>
          <w:rFonts w:ascii="Arial" w:hAnsi="Arial" w:cs="Arial"/>
          <w:sz w:val="18"/>
          <w:szCs w:val="18"/>
          <w:lang w:val="es-CO"/>
        </w:rPr>
      </w:pPr>
      <w:r w:rsidRPr="00A70BAA">
        <w:rPr>
          <w:rFonts w:ascii="Arial" w:hAnsi="Arial" w:cs="Arial"/>
          <w:sz w:val="18"/>
          <w:szCs w:val="18"/>
          <w:lang w:val="es-CO"/>
        </w:rPr>
        <w:t>8. Asociaciones de autoridades tradicionales indígenas. Entidad de derecho público, encargada de fomentar y coordinar con las autoridades locales, regionales y nacionales, la ejecución de proyectos en salad, educación y vivienda. Esta entidad estará conformada por diez (10) organizaciones regionales indígenas.</w:t>
      </w:r>
    </w:p>
    <w:p w14:paraId="5B0F0A42" w14:textId="3B1E345E" w:rsidR="00037310" w:rsidRPr="00A70BAA" w:rsidRDefault="00037310" w:rsidP="00037310">
      <w:pPr>
        <w:pStyle w:val="Textonotapie"/>
        <w:ind w:firstLine="708"/>
        <w:jc w:val="both"/>
        <w:rPr>
          <w:rFonts w:ascii="Arial" w:hAnsi="Arial" w:cs="Arial"/>
          <w:sz w:val="18"/>
          <w:szCs w:val="18"/>
          <w:lang w:val="es-ES"/>
        </w:rPr>
      </w:pPr>
      <w:r w:rsidRPr="00A70BAA">
        <w:rPr>
          <w:rFonts w:ascii="Arial" w:hAnsi="Arial" w:cs="Arial"/>
          <w:b/>
          <w:bCs/>
          <w:sz w:val="18"/>
          <w:szCs w:val="18"/>
          <w:lang w:val="es-CO"/>
        </w:rPr>
        <w:t> </w:t>
      </w:r>
    </w:p>
  </w:footnote>
  <w:footnote w:id="47">
    <w:p w14:paraId="47C25557" w14:textId="44FFD161" w:rsidR="009D3B7B" w:rsidRPr="00680434" w:rsidRDefault="009D3B7B" w:rsidP="009D3B7B">
      <w:pPr>
        <w:pStyle w:val="Textonotapie"/>
        <w:ind w:firstLine="708"/>
        <w:contextualSpacing/>
        <w:jc w:val="both"/>
        <w:rPr>
          <w:rFonts w:ascii="Arial" w:hAnsi="Arial" w:cs="Arial"/>
          <w:sz w:val="18"/>
          <w:szCs w:val="18"/>
        </w:rPr>
      </w:pPr>
      <w:r w:rsidRPr="00680434">
        <w:rPr>
          <w:rStyle w:val="Refdenotaalpie"/>
          <w:rFonts w:ascii="Arial" w:hAnsi="Arial" w:cs="Arial"/>
          <w:sz w:val="18"/>
          <w:szCs w:val="18"/>
        </w:rPr>
        <w:footnoteRef/>
      </w:r>
      <w:r w:rsidRPr="00680434">
        <w:rPr>
          <w:rFonts w:ascii="Arial" w:hAnsi="Arial" w:cs="Arial"/>
          <w:sz w:val="18"/>
          <w:szCs w:val="18"/>
        </w:rPr>
        <w:t xml:space="preserve"> Es lo que sucede, por ejemplo, con el Decreto 092 de 2017, que en su desarrollo hace referencia tanto a los </w:t>
      </w:r>
      <w:r w:rsidR="006A6FA9" w:rsidRPr="00680434">
        <w:rPr>
          <w:rFonts w:ascii="Arial" w:hAnsi="Arial" w:cs="Arial"/>
          <w:sz w:val="18"/>
          <w:szCs w:val="18"/>
        </w:rPr>
        <w:t>“</w:t>
      </w:r>
      <w:r w:rsidRPr="00680434">
        <w:rPr>
          <w:rFonts w:ascii="Arial" w:hAnsi="Arial" w:cs="Arial"/>
          <w:sz w:val="18"/>
          <w:szCs w:val="18"/>
        </w:rPr>
        <w:t>contratos</w:t>
      </w:r>
      <w:r w:rsidR="006A6FA9" w:rsidRPr="00680434">
        <w:rPr>
          <w:rFonts w:ascii="Arial" w:hAnsi="Arial" w:cs="Arial"/>
          <w:sz w:val="18"/>
          <w:szCs w:val="18"/>
        </w:rPr>
        <w:t>”</w:t>
      </w:r>
      <w:r w:rsidRPr="00680434">
        <w:rPr>
          <w:rFonts w:ascii="Arial" w:hAnsi="Arial" w:cs="Arial"/>
          <w:sz w:val="18"/>
          <w:szCs w:val="18"/>
        </w:rPr>
        <w:t xml:space="preserve"> como a los </w:t>
      </w:r>
      <w:r w:rsidR="006A6FA9" w:rsidRPr="00680434">
        <w:rPr>
          <w:rFonts w:ascii="Arial" w:hAnsi="Arial" w:cs="Arial"/>
          <w:sz w:val="18"/>
          <w:szCs w:val="18"/>
        </w:rPr>
        <w:t>“</w:t>
      </w:r>
      <w:r w:rsidRPr="00680434">
        <w:rPr>
          <w:rFonts w:ascii="Arial" w:hAnsi="Arial" w:cs="Arial"/>
          <w:sz w:val="18"/>
          <w:szCs w:val="18"/>
        </w:rPr>
        <w:t>convenios</w:t>
      </w:r>
      <w:r w:rsidR="006A6FA9" w:rsidRPr="00680434">
        <w:rPr>
          <w:rFonts w:ascii="Arial" w:hAnsi="Arial" w:cs="Arial"/>
          <w:sz w:val="18"/>
          <w:szCs w:val="18"/>
        </w:rPr>
        <w:t>”</w:t>
      </w:r>
      <w:r w:rsidRPr="00680434">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5AC4196"/>
    <w:multiLevelType w:val="hybridMultilevel"/>
    <w:tmpl w:val="B3D203DE"/>
    <w:lvl w:ilvl="0" w:tplc="18CEE40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4F47F79"/>
    <w:multiLevelType w:val="hybridMultilevel"/>
    <w:tmpl w:val="B3D203DE"/>
    <w:lvl w:ilvl="0" w:tplc="FFFFFFFF">
      <w:start w:val="1"/>
      <w:numFmt w:val="low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601374887">
    <w:abstractNumId w:val="1"/>
  </w:num>
  <w:num w:numId="2" w16cid:durableId="966085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7886327">
    <w:abstractNumId w:val="2"/>
  </w:num>
  <w:num w:numId="4" w16cid:durableId="47942320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5A72"/>
    <w:rsid w:val="0002542B"/>
    <w:rsid w:val="00035D54"/>
    <w:rsid w:val="00037310"/>
    <w:rsid w:val="00043B0D"/>
    <w:rsid w:val="00043C2C"/>
    <w:rsid w:val="00046F55"/>
    <w:rsid w:val="0004763F"/>
    <w:rsid w:val="000509AD"/>
    <w:rsid w:val="0005273E"/>
    <w:rsid w:val="00056852"/>
    <w:rsid w:val="000634A3"/>
    <w:rsid w:val="000673AB"/>
    <w:rsid w:val="00076487"/>
    <w:rsid w:val="00083334"/>
    <w:rsid w:val="000956CF"/>
    <w:rsid w:val="000A0EC6"/>
    <w:rsid w:val="000A294A"/>
    <w:rsid w:val="000A683E"/>
    <w:rsid w:val="000B4025"/>
    <w:rsid w:val="000C3578"/>
    <w:rsid w:val="000C51A2"/>
    <w:rsid w:val="000C5830"/>
    <w:rsid w:val="000D2327"/>
    <w:rsid w:val="000D6022"/>
    <w:rsid w:val="000E1F11"/>
    <w:rsid w:val="000E3B9F"/>
    <w:rsid w:val="000E4411"/>
    <w:rsid w:val="000F2EA9"/>
    <w:rsid w:val="000F75B2"/>
    <w:rsid w:val="00101E70"/>
    <w:rsid w:val="00105EA9"/>
    <w:rsid w:val="00107A02"/>
    <w:rsid w:val="00112F10"/>
    <w:rsid w:val="0011506C"/>
    <w:rsid w:val="0011595A"/>
    <w:rsid w:val="001220C5"/>
    <w:rsid w:val="00122AA0"/>
    <w:rsid w:val="00124D8B"/>
    <w:rsid w:val="00126614"/>
    <w:rsid w:val="001267F7"/>
    <w:rsid w:val="00127233"/>
    <w:rsid w:val="00130999"/>
    <w:rsid w:val="00133FAD"/>
    <w:rsid w:val="0015150C"/>
    <w:rsid w:val="001527A2"/>
    <w:rsid w:val="00160B0E"/>
    <w:rsid w:val="00164D81"/>
    <w:rsid w:val="001715D1"/>
    <w:rsid w:val="001770E2"/>
    <w:rsid w:val="001800E3"/>
    <w:rsid w:val="00182847"/>
    <w:rsid w:val="00192B0E"/>
    <w:rsid w:val="00192CBD"/>
    <w:rsid w:val="00196BD2"/>
    <w:rsid w:val="001A1011"/>
    <w:rsid w:val="001A1B63"/>
    <w:rsid w:val="001A3E82"/>
    <w:rsid w:val="001A48D0"/>
    <w:rsid w:val="001B129B"/>
    <w:rsid w:val="001B1599"/>
    <w:rsid w:val="001B24ED"/>
    <w:rsid w:val="001D1D61"/>
    <w:rsid w:val="001E275B"/>
    <w:rsid w:val="001F02A6"/>
    <w:rsid w:val="001F7C20"/>
    <w:rsid w:val="00206C2F"/>
    <w:rsid w:val="00207903"/>
    <w:rsid w:val="00214DBD"/>
    <w:rsid w:val="00227BB7"/>
    <w:rsid w:val="00230FFA"/>
    <w:rsid w:val="00236736"/>
    <w:rsid w:val="002377B8"/>
    <w:rsid w:val="002404C7"/>
    <w:rsid w:val="00245616"/>
    <w:rsid w:val="00246257"/>
    <w:rsid w:val="00254D1F"/>
    <w:rsid w:val="002653C1"/>
    <w:rsid w:val="0026611D"/>
    <w:rsid w:val="00271B85"/>
    <w:rsid w:val="00273044"/>
    <w:rsid w:val="00282064"/>
    <w:rsid w:val="00291D63"/>
    <w:rsid w:val="00293944"/>
    <w:rsid w:val="002947D4"/>
    <w:rsid w:val="002951A0"/>
    <w:rsid w:val="002A64FD"/>
    <w:rsid w:val="002F0839"/>
    <w:rsid w:val="002F38FB"/>
    <w:rsid w:val="00300798"/>
    <w:rsid w:val="00301048"/>
    <w:rsid w:val="00301469"/>
    <w:rsid w:val="003044C0"/>
    <w:rsid w:val="00304A40"/>
    <w:rsid w:val="003052E1"/>
    <w:rsid w:val="0030542C"/>
    <w:rsid w:val="00305EA8"/>
    <w:rsid w:val="00306EE1"/>
    <w:rsid w:val="00307FAC"/>
    <w:rsid w:val="00310B9B"/>
    <w:rsid w:val="00313355"/>
    <w:rsid w:val="00332364"/>
    <w:rsid w:val="00336255"/>
    <w:rsid w:val="00337989"/>
    <w:rsid w:val="003435B9"/>
    <w:rsid w:val="0035435A"/>
    <w:rsid w:val="00356436"/>
    <w:rsid w:val="0036461C"/>
    <w:rsid w:val="00367884"/>
    <w:rsid w:val="0039439C"/>
    <w:rsid w:val="003A4736"/>
    <w:rsid w:val="003B0882"/>
    <w:rsid w:val="003B19BC"/>
    <w:rsid w:val="003B69E7"/>
    <w:rsid w:val="003C013B"/>
    <w:rsid w:val="003C39FF"/>
    <w:rsid w:val="003D0F4D"/>
    <w:rsid w:val="003E006F"/>
    <w:rsid w:val="003E7F73"/>
    <w:rsid w:val="003F0ECE"/>
    <w:rsid w:val="003F34B2"/>
    <w:rsid w:val="003F58A1"/>
    <w:rsid w:val="00402170"/>
    <w:rsid w:val="00410DD6"/>
    <w:rsid w:val="004134C9"/>
    <w:rsid w:val="00426D29"/>
    <w:rsid w:val="00430B26"/>
    <w:rsid w:val="00430B91"/>
    <w:rsid w:val="0043138C"/>
    <w:rsid w:val="0044329C"/>
    <w:rsid w:val="00445E3E"/>
    <w:rsid w:val="0045419D"/>
    <w:rsid w:val="00462A59"/>
    <w:rsid w:val="00467065"/>
    <w:rsid w:val="004705B5"/>
    <w:rsid w:val="0047154D"/>
    <w:rsid w:val="00473F22"/>
    <w:rsid w:val="0049533B"/>
    <w:rsid w:val="004A07A3"/>
    <w:rsid w:val="004A1847"/>
    <w:rsid w:val="004B0243"/>
    <w:rsid w:val="004B0777"/>
    <w:rsid w:val="004B6B0E"/>
    <w:rsid w:val="004C0031"/>
    <w:rsid w:val="004C5E88"/>
    <w:rsid w:val="004D25B3"/>
    <w:rsid w:val="004D3642"/>
    <w:rsid w:val="004E485D"/>
    <w:rsid w:val="004F4FAB"/>
    <w:rsid w:val="00511405"/>
    <w:rsid w:val="00516ADB"/>
    <w:rsid w:val="00517FE5"/>
    <w:rsid w:val="00526E9D"/>
    <w:rsid w:val="0053703C"/>
    <w:rsid w:val="00537EC4"/>
    <w:rsid w:val="00540D52"/>
    <w:rsid w:val="00547856"/>
    <w:rsid w:val="00547A74"/>
    <w:rsid w:val="005509F6"/>
    <w:rsid w:val="005543E0"/>
    <w:rsid w:val="005566E8"/>
    <w:rsid w:val="0056183A"/>
    <w:rsid w:val="005635B6"/>
    <w:rsid w:val="005670A8"/>
    <w:rsid w:val="005733F9"/>
    <w:rsid w:val="00574168"/>
    <w:rsid w:val="005746AB"/>
    <w:rsid w:val="005808C5"/>
    <w:rsid w:val="0059357F"/>
    <w:rsid w:val="00594823"/>
    <w:rsid w:val="005A1130"/>
    <w:rsid w:val="005A18DD"/>
    <w:rsid w:val="005A1910"/>
    <w:rsid w:val="005A6A66"/>
    <w:rsid w:val="005A7F94"/>
    <w:rsid w:val="005B2552"/>
    <w:rsid w:val="005C04CC"/>
    <w:rsid w:val="005C7439"/>
    <w:rsid w:val="005D2F45"/>
    <w:rsid w:val="005D65C8"/>
    <w:rsid w:val="005D661C"/>
    <w:rsid w:val="005F76D1"/>
    <w:rsid w:val="006025C0"/>
    <w:rsid w:val="00603772"/>
    <w:rsid w:val="00613E77"/>
    <w:rsid w:val="006219F8"/>
    <w:rsid w:val="00624199"/>
    <w:rsid w:val="006303EF"/>
    <w:rsid w:val="0064010B"/>
    <w:rsid w:val="00640274"/>
    <w:rsid w:val="00647727"/>
    <w:rsid w:val="00652B23"/>
    <w:rsid w:val="00653D5D"/>
    <w:rsid w:val="006617CA"/>
    <w:rsid w:val="006622DC"/>
    <w:rsid w:val="006655C2"/>
    <w:rsid w:val="00680434"/>
    <w:rsid w:val="00681FDB"/>
    <w:rsid w:val="006848A8"/>
    <w:rsid w:val="006870AB"/>
    <w:rsid w:val="00696F2B"/>
    <w:rsid w:val="006A0121"/>
    <w:rsid w:val="006A4274"/>
    <w:rsid w:val="006A5893"/>
    <w:rsid w:val="006A6FA9"/>
    <w:rsid w:val="006A7DAD"/>
    <w:rsid w:val="006D268B"/>
    <w:rsid w:val="006D2D51"/>
    <w:rsid w:val="006D3F98"/>
    <w:rsid w:val="006D70BA"/>
    <w:rsid w:val="006E11C4"/>
    <w:rsid w:val="006E5302"/>
    <w:rsid w:val="006F6685"/>
    <w:rsid w:val="00707423"/>
    <w:rsid w:val="0070766D"/>
    <w:rsid w:val="007136AD"/>
    <w:rsid w:val="00737631"/>
    <w:rsid w:val="00740CA2"/>
    <w:rsid w:val="00743287"/>
    <w:rsid w:val="00743803"/>
    <w:rsid w:val="00751297"/>
    <w:rsid w:val="007566FE"/>
    <w:rsid w:val="00760223"/>
    <w:rsid w:val="00761CAA"/>
    <w:rsid w:val="007643C2"/>
    <w:rsid w:val="00764AE8"/>
    <w:rsid w:val="0076726F"/>
    <w:rsid w:val="00767C59"/>
    <w:rsid w:val="0077144B"/>
    <w:rsid w:val="00775A0B"/>
    <w:rsid w:val="0078630F"/>
    <w:rsid w:val="00793403"/>
    <w:rsid w:val="007A6241"/>
    <w:rsid w:val="007A6510"/>
    <w:rsid w:val="007B043A"/>
    <w:rsid w:val="007B6297"/>
    <w:rsid w:val="007B66B1"/>
    <w:rsid w:val="007C0CDF"/>
    <w:rsid w:val="007E2A2F"/>
    <w:rsid w:val="007F2B7C"/>
    <w:rsid w:val="0080201F"/>
    <w:rsid w:val="00811651"/>
    <w:rsid w:val="008150A8"/>
    <w:rsid w:val="008164D3"/>
    <w:rsid w:val="00820F5B"/>
    <w:rsid w:val="00827D5A"/>
    <w:rsid w:val="00833452"/>
    <w:rsid w:val="00836AFE"/>
    <w:rsid w:val="008370F9"/>
    <w:rsid w:val="008542B3"/>
    <w:rsid w:val="008565E5"/>
    <w:rsid w:val="0086146E"/>
    <w:rsid w:val="008614E5"/>
    <w:rsid w:val="00866A4B"/>
    <w:rsid w:val="008678EB"/>
    <w:rsid w:val="00867B81"/>
    <w:rsid w:val="00870CE2"/>
    <w:rsid w:val="00875894"/>
    <w:rsid w:val="00881C10"/>
    <w:rsid w:val="008840FE"/>
    <w:rsid w:val="008861BA"/>
    <w:rsid w:val="00890411"/>
    <w:rsid w:val="0089087D"/>
    <w:rsid w:val="008941FC"/>
    <w:rsid w:val="00895924"/>
    <w:rsid w:val="008A5249"/>
    <w:rsid w:val="008B1461"/>
    <w:rsid w:val="008B3215"/>
    <w:rsid w:val="008C0389"/>
    <w:rsid w:val="008C1EA7"/>
    <w:rsid w:val="008C468C"/>
    <w:rsid w:val="008C52FE"/>
    <w:rsid w:val="008C5C51"/>
    <w:rsid w:val="008C6140"/>
    <w:rsid w:val="008D0BCA"/>
    <w:rsid w:val="008D20B6"/>
    <w:rsid w:val="008D4913"/>
    <w:rsid w:val="008D5C70"/>
    <w:rsid w:val="008F0BAD"/>
    <w:rsid w:val="00900171"/>
    <w:rsid w:val="00900E22"/>
    <w:rsid w:val="009025AF"/>
    <w:rsid w:val="00904F23"/>
    <w:rsid w:val="00906B3C"/>
    <w:rsid w:val="00913258"/>
    <w:rsid w:val="00913308"/>
    <w:rsid w:val="00915B70"/>
    <w:rsid w:val="00922CB9"/>
    <w:rsid w:val="00927DD1"/>
    <w:rsid w:val="0093231B"/>
    <w:rsid w:val="009342C4"/>
    <w:rsid w:val="009419A9"/>
    <w:rsid w:val="00944D5A"/>
    <w:rsid w:val="00951F4D"/>
    <w:rsid w:val="0095342C"/>
    <w:rsid w:val="00970333"/>
    <w:rsid w:val="00980F57"/>
    <w:rsid w:val="009955B9"/>
    <w:rsid w:val="009A03F1"/>
    <w:rsid w:val="009A2185"/>
    <w:rsid w:val="009A594F"/>
    <w:rsid w:val="009C0DBD"/>
    <w:rsid w:val="009D3B7B"/>
    <w:rsid w:val="009E2754"/>
    <w:rsid w:val="009E4F52"/>
    <w:rsid w:val="009F1221"/>
    <w:rsid w:val="009F33F2"/>
    <w:rsid w:val="009F6759"/>
    <w:rsid w:val="009F6C77"/>
    <w:rsid w:val="00A04616"/>
    <w:rsid w:val="00A07532"/>
    <w:rsid w:val="00A1085C"/>
    <w:rsid w:val="00A1654C"/>
    <w:rsid w:val="00A258CA"/>
    <w:rsid w:val="00A309E2"/>
    <w:rsid w:val="00A57C95"/>
    <w:rsid w:val="00A64B40"/>
    <w:rsid w:val="00A66E9F"/>
    <w:rsid w:val="00A70BAA"/>
    <w:rsid w:val="00A758B8"/>
    <w:rsid w:val="00A8066E"/>
    <w:rsid w:val="00A85213"/>
    <w:rsid w:val="00A906DC"/>
    <w:rsid w:val="00A973AD"/>
    <w:rsid w:val="00AA45F2"/>
    <w:rsid w:val="00AA4B8A"/>
    <w:rsid w:val="00AA6BF7"/>
    <w:rsid w:val="00AB7AFA"/>
    <w:rsid w:val="00AD017A"/>
    <w:rsid w:val="00AF4B16"/>
    <w:rsid w:val="00AF5ECC"/>
    <w:rsid w:val="00AF7552"/>
    <w:rsid w:val="00B01ED6"/>
    <w:rsid w:val="00B06D09"/>
    <w:rsid w:val="00B07747"/>
    <w:rsid w:val="00B10190"/>
    <w:rsid w:val="00B10377"/>
    <w:rsid w:val="00B15993"/>
    <w:rsid w:val="00B20EE0"/>
    <w:rsid w:val="00B2178D"/>
    <w:rsid w:val="00B27BBB"/>
    <w:rsid w:val="00B3046F"/>
    <w:rsid w:val="00B35B16"/>
    <w:rsid w:val="00B3762B"/>
    <w:rsid w:val="00B42393"/>
    <w:rsid w:val="00B46AF6"/>
    <w:rsid w:val="00B51897"/>
    <w:rsid w:val="00B53FA0"/>
    <w:rsid w:val="00B551B6"/>
    <w:rsid w:val="00B72970"/>
    <w:rsid w:val="00B76501"/>
    <w:rsid w:val="00B771A9"/>
    <w:rsid w:val="00B809BB"/>
    <w:rsid w:val="00B80A5F"/>
    <w:rsid w:val="00B8248A"/>
    <w:rsid w:val="00B8609D"/>
    <w:rsid w:val="00B871B0"/>
    <w:rsid w:val="00B92815"/>
    <w:rsid w:val="00BA790D"/>
    <w:rsid w:val="00BB3D59"/>
    <w:rsid w:val="00BB5243"/>
    <w:rsid w:val="00BB7726"/>
    <w:rsid w:val="00BC23FB"/>
    <w:rsid w:val="00BD0EA5"/>
    <w:rsid w:val="00BF5E18"/>
    <w:rsid w:val="00C1054F"/>
    <w:rsid w:val="00C12832"/>
    <w:rsid w:val="00C170F4"/>
    <w:rsid w:val="00C2329E"/>
    <w:rsid w:val="00C275F0"/>
    <w:rsid w:val="00C27DAF"/>
    <w:rsid w:val="00C30461"/>
    <w:rsid w:val="00C34995"/>
    <w:rsid w:val="00C35C1F"/>
    <w:rsid w:val="00C423F0"/>
    <w:rsid w:val="00C453F7"/>
    <w:rsid w:val="00C471BF"/>
    <w:rsid w:val="00C51CBB"/>
    <w:rsid w:val="00C532D7"/>
    <w:rsid w:val="00C608E2"/>
    <w:rsid w:val="00C66E65"/>
    <w:rsid w:val="00C71D05"/>
    <w:rsid w:val="00C7494F"/>
    <w:rsid w:val="00C754BE"/>
    <w:rsid w:val="00C75592"/>
    <w:rsid w:val="00C85E64"/>
    <w:rsid w:val="00C87572"/>
    <w:rsid w:val="00C92ADA"/>
    <w:rsid w:val="00C93AF2"/>
    <w:rsid w:val="00C9405D"/>
    <w:rsid w:val="00C96097"/>
    <w:rsid w:val="00C96915"/>
    <w:rsid w:val="00C9762A"/>
    <w:rsid w:val="00CA25D6"/>
    <w:rsid w:val="00CB54EA"/>
    <w:rsid w:val="00CB5CA2"/>
    <w:rsid w:val="00CC1B26"/>
    <w:rsid w:val="00CC2E19"/>
    <w:rsid w:val="00CC35AA"/>
    <w:rsid w:val="00CD284F"/>
    <w:rsid w:val="00CE7350"/>
    <w:rsid w:val="00CF23AA"/>
    <w:rsid w:val="00CF28C2"/>
    <w:rsid w:val="00CF383B"/>
    <w:rsid w:val="00CF5831"/>
    <w:rsid w:val="00D01921"/>
    <w:rsid w:val="00D05B2D"/>
    <w:rsid w:val="00D11105"/>
    <w:rsid w:val="00D12718"/>
    <w:rsid w:val="00D20B43"/>
    <w:rsid w:val="00D223B0"/>
    <w:rsid w:val="00D26595"/>
    <w:rsid w:val="00D316BB"/>
    <w:rsid w:val="00D42BE7"/>
    <w:rsid w:val="00D433F5"/>
    <w:rsid w:val="00D45E51"/>
    <w:rsid w:val="00D46BC9"/>
    <w:rsid w:val="00D500B6"/>
    <w:rsid w:val="00D50269"/>
    <w:rsid w:val="00D610F2"/>
    <w:rsid w:val="00D61D82"/>
    <w:rsid w:val="00D6787F"/>
    <w:rsid w:val="00D7216F"/>
    <w:rsid w:val="00D752B7"/>
    <w:rsid w:val="00D818D5"/>
    <w:rsid w:val="00D86242"/>
    <w:rsid w:val="00D928AC"/>
    <w:rsid w:val="00D97F5F"/>
    <w:rsid w:val="00DA1854"/>
    <w:rsid w:val="00DA6A0C"/>
    <w:rsid w:val="00DB0887"/>
    <w:rsid w:val="00DB4826"/>
    <w:rsid w:val="00DB691E"/>
    <w:rsid w:val="00DC3638"/>
    <w:rsid w:val="00DC44C0"/>
    <w:rsid w:val="00DD1B6A"/>
    <w:rsid w:val="00DD535E"/>
    <w:rsid w:val="00DF1E43"/>
    <w:rsid w:val="00E06837"/>
    <w:rsid w:val="00E119BF"/>
    <w:rsid w:val="00E12906"/>
    <w:rsid w:val="00E20894"/>
    <w:rsid w:val="00E220E2"/>
    <w:rsid w:val="00E23F74"/>
    <w:rsid w:val="00E26B7C"/>
    <w:rsid w:val="00E562DB"/>
    <w:rsid w:val="00E775CD"/>
    <w:rsid w:val="00EA3003"/>
    <w:rsid w:val="00EB3C91"/>
    <w:rsid w:val="00EB61A4"/>
    <w:rsid w:val="00EB66DA"/>
    <w:rsid w:val="00EC31DE"/>
    <w:rsid w:val="00EC4719"/>
    <w:rsid w:val="00EC4933"/>
    <w:rsid w:val="00ED27E0"/>
    <w:rsid w:val="00EF73AB"/>
    <w:rsid w:val="00F0168D"/>
    <w:rsid w:val="00F11A42"/>
    <w:rsid w:val="00F1260D"/>
    <w:rsid w:val="00F17FD2"/>
    <w:rsid w:val="00F605F2"/>
    <w:rsid w:val="00F66F62"/>
    <w:rsid w:val="00F76AFC"/>
    <w:rsid w:val="00F80981"/>
    <w:rsid w:val="00F8319B"/>
    <w:rsid w:val="00F94731"/>
    <w:rsid w:val="00FA5516"/>
    <w:rsid w:val="00FA636E"/>
    <w:rsid w:val="00FB68BE"/>
    <w:rsid w:val="00FC0714"/>
    <w:rsid w:val="00FC4576"/>
    <w:rsid w:val="00FD215A"/>
    <w:rsid w:val="00FD3721"/>
    <w:rsid w:val="00FD6F73"/>
    <w:rsid w:val="00FD727E"/>
    <w:rsid w:val="00FE4107"/>
    <w:rsid w:val="00FF5F15"/>
    <w:rsid w:val="081E0574"/>
    <w:rsid w:val="09693ED3"/>
    <w:rsid w:val="12655018"/>
    <w:rsid w:val="14012079"/>
    <w:rsid w:val="159CF0DA"/>
    <w:rsid w:val="1AE241C4"/>
    <w:rsid w:val="1B24762C"/>
    <w:rsid w:val="1CC63BF5"/>
    <w:rsid w:val="1E9888DF"/>
    <w:rsid w:val="1F7E0558"/>
    <w:rsid w:val="2A966A91"/>
    <w:rsid w:val="2F9951DC"/>
    <w:rsid w:val="30E48C74"/>
    <w:rsid w:val="31EE3AF1"/>
    <w:rsid w:val="324241A8"/>
    <w:rsid w:val="3E77DA9D"/>
    <w:rsid w:val="3EA2D60F"/>
    <w:rsid w:val="48E96EDC"/>
    <w:rsid w:val="50A95A76"/>
    <w:rsid w:val="594FA205"/>
    <w:rsid w:val="69BD4E49"/>
    <w:rsid w:val="6B8BD3AC"/>
    <w:rsid w:val="70BE058F"/>
    <w:rsid w:val="76B9ADC8"/>
    <w:rsid w:val="777950C3"/>
    <w:rsid w:val="79F09129"/>
    <w:rsid w:val="7C03503F"/>
    <w:rsid w:val="7D9FE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1"/>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1"/>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8D4913"/>
    <w:rPr>
      <w:color w:val="0563C1" w:themeColor="hyperlink"/>
      <w:u w:val="single"/>
    </w:rPr>
  </w:style>
  <w:style w:type="character" w:styleId="Textoennegrita">
    <w:name w:val="Strong"/>
    <w:basedOn w:val="Fuentedeprrafopredeter"/>
    <w:uiPriority w:val="22"/>
    <w:qFormat/>
    <w:rsid w:val="008D4913"/>
    <w:rPr>
      <w:b/>
      <w:bCs/>
    </w:rPr>
  </w:style>
  <w:style w:type="paragraph" w:customStyle="1" w:styleId="Appelnotedebasde">
    <w:name w:val="Appel note de bas de..."/>
    <w:basedOn w:val="Normal"/>
    <w:link w:val="Refdenotaalpie"/>
    <w:uiPriority w:val="99"/>
    <w:rsid w:val="008D4913"/>
    <w:pPr>
      <w:spacing w:line="240" w:lineRule="exact"/>
    </w:pPr>
    <w:rPr>
      <w:vertAlign w:val="superscript"/>
    </w:rPr>
  </w:style>
  <w:style w:type="paragraph" w:styleId="NormalWeb">
    <w:name w:val="Normal (Web)"/>
    <w:basedOn w:val="Normal"/>
    <w:link w:val="NormalWebCar"/>
    <w:uiPriority w:val="99"/>
    <w:unhideWhenUsed/>
    <w:rsid w:val="008D49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8D4913"/>
    <w:rPr>
      <w:rFonts w:ascii="Times New Roman" w:eastAsia="Times New Roman" w:hAnsi="Times New Roman" w:cs="Times New Roman"/>
      <w:sz w:val="24"/>
      <w:szCs w:val="24"/>
      <w:lang w:eastAsia="es-CO"/>
    </w:rPr>
  </w:style>
  <w:style w:type="character" w:customStyle="1" w:styleId="baj">
    <w:name w:val="b_aj"/>
    <w:basedOn w:val="Fuentedeprrafopredeter"/>
    <w:rsid w:val="008D4913"/>
  </w:style>
  <w:style w:type="paragraph" w:customStyle="1" w:styleId="paragraph">
    <w:name w:val="paragraph"/>
    <w:basedOn w:val="Normal"/>
    <w:rsid w:val="008D49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8D4913"/>
  </w:style>
  <w:style w:type="character" w:styleId="Mencinsinresolver">
    <w:name w:val="Unresolved Mention"/>
    <w:basedOn w:val="Fuentedeprrafopredeter"/>
    <w:uiPriority w:val="99"/>
    <w:semiHidden/>
    <w:unhideWhenUsed/>
    <w:rsid w:val="008D4913"/>
    <w:rPr>
      <w:color w:val="605E5C"/>
      <w:shd w:val="clear" w:color="auto" w:fill="E1DFDD"/>
    </w:rPr>
  </w:style>
  <w:style w:type="character" w:customStyle="1" w:styleId="markedcontent">
    <w:name w:val="markedcontent"/>
    <w:basedOn w:val="Fuentedeprrafopredeter"/>
    <w:rsid w:val="008D4913"/>
  </w:style>
  <w:style w:type="paragraph" w:styleId="Textoindependiente">
    <w:name w:val="Body Text"/>
    <w:basedOn w:val="Normal"/>
    <w:link w:val="TextoindependienteCar"/>
    <w:uiPriority w:val="99"/>
    <w:unhideWhenUsed/>
    <w:rsid w:val="008D4913"/>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8D4913"/>
    <w:rPr>
      <w:rFonts w:eastAsiaTheme="minorEastAsia"/>
      <w:lang w:eastAsia="es-CO"/>
    </w:rPr>
  </w:style>
  <w:style w:type="paragraph" w:styleId="Textodeglobo">
    <w:name w:val="Balloon Text"/>
    <w:basedOn w:val="Normal"/>
    <w:link w:val="TextodegloboCar"/>
    <w:uiPriority w:val="99"/>
    <w:semiHidden/>
    <w:unhideWhenUsed/>
    <w:rsid w:val="008D4913"/>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8D4913"/>
    <w:rPr>
      <w:rFonts w:ascii="Tahoma" w:hAnsi="Tahoma" w:cs="Tahoma"/>
      <w:sz w:val="16"/>
      <w:szCs w:val="16"/>
      <w:lang w:val="es-MX"/>
    </w:rPr>
  </w:style>
  <w:style w:type="paragraph" w:styleId="Sinespaciado">
    <w:name w:val="No Spacing"/>
    <w:aliases w:val="No Indent"/>
    <w:uiPriority w:val="3"/>
    <w:qFormat/>
    <w:rsid w:val="008D4913"/>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D4913"/>
    <w:rPr>
      <w:rFonts w:ascii="Geomanist Light" w:hAnsi="Geomanist Light"/>
      <w:lang w:val="es-ES"/>
    </w:rPr>
  </w:style>
  <w:style w:type="paragraph" w:customStyle="1" w:styleId="Capitulo1">
    <w:name w:val="Capitulo 1"/>
    <w:basedOn w:val="Normal"/>
    <w:qFormat/>
    <w:rsid w:val="008D4913"/>
    <w:pPr>
      <w:keepNext/>
      <w:spacing w:before="120" w:after="200" w:line="276" w:lineRule="auto"/>
      <w:ind w:left="720" w:hanging="360"/>
      <w:outlineLvl w:val="1"/>
    </w:pPr>
    <w:rPr>
      <w:rFonts w:ascii="Arial" w:eastAsia="Times New Roman" w:hAnsi="Arial" w:cs="Arial"/>
      <w:b/>
      <w:color w:val="000000"/>
      <w:sz w:val="20"/>
      <w:szCs w:val="20"/>
      <w:lang w:eastAsia="es-CO"/>
    </w:rPr>
  </w:style>
  <w:style w:type="table" w:customStyle="1" w:styleId="Tablaconcuadrcula1">
    <w:name w:val="Tabla con cuadrícula1"/>
    <w:basedOn w:val="Tablanormal"/>
    <w:next w:val="Tablaconcuadrcula"/>
    <w:uiPriority w:val="59"/>
    <w:rsid w:val="008D491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D4913"/>
    <w:rPr>
      <w:color w:val="605E5C"/>
      <w:shd w:val="clear" w:color="auto" w:fill="E1DFDD"/>
    </w:rPr>
  </w:style>
  <w:style w:type="character" w:customStyle="1" w:styleId="Mencinsinresolver2">
    <w:name w:val="Mención sin resolver2"/>
    <w:basedOn w:val="Fuentedeprrafopredeter"/>
    <w:uiPriority w:val="99"/>
    <w:semiHidden/>
    <w:unhideWhenUsed/>
    <w:rsid w:val="008D4913"/>
    <w:rPr>
      <w:color w:val="605E5C"/>
      <w:shd w:val="clear" w:color="auto" w:fill="E1DFDD"/>
    </w:rPr>
  </w:style>
  <w:style w:type="character" w:customStyle="1" w:styleId="Mencinsinresolver3">
    <w:name w:val="Mención sin resolver3"/>
    <w:basedOn w:val="Fuentedeprrafopredeter"/>
    <w:uiPriority w:val="99"/>
    <w:rsid w:val="008D4913"/>
    <w:rPr>
      <w:color w:val="605E5C"/>
      <w:shd w:val="clear" w:color="auto" w:fill="E1DFDD"/>
    </w:rPr>
  </w:style>
  <w:style w:type="character" w:customStyle="1" w:styleId="textrun">
    <w:name w:val="textrun"/>
    <w:basedOn w:val="Fuentedeprrafopredeter"/>
    <w:rsid w:val="008D4913"/>
  </w:style>
  <w:style w:type="character" w:customStyle="1" w:styleId="spellingerror">
    <w:name w:val="spellingerror"/>
    <w:basedOn w:val="Fuentedeprrafopredeter"/>
    <w:rsid w:val="008D4913"/>
  </w:style>
  <w:style w:type="character" w:styleId="Nmerodepgina">
    <w:name w:val="page number"/>
    <w:basedOn w:val="Fuentedeprrafopredeter"/>
    <w:uiPriority w:val="99"/>
    <w:semiHidden/>
    <w:unhideWhenUsed/>
    <w:rsid w:val="008D4913"/>
  </w:style>
  <w:style w:type="paragraph" w:styleId="Sangradetextonormal">
    <w:name w:val="Body Text Indent"/>
    <w:basedOn w:val="Normal"/>
    <w:link w:val="SangradetextonormalCar"/>
    <w:uiPriority w:val="99"/>
    <w:semiHidden/>
    <w:unhideWhenUsed/>
    <w:rsid w:val="008D4913"/>
    <w:pPr>
      <w:spacing w:after="120" w:line="240" w:lineRule="auto"/>
      <w:ind w:left="283"/>
    </w:pPr>
    <w:rPr>
      <w:sz w:val="24"/>
      <w:lang w:val="es-MX"/>
    </w:rPr>
  </w:style>
  <w:style w:type="character" w:customStyle="1" w:styleId="SangradetextonormalCar">
    <w:name w:val="Sangría de texto normal Car"/>
    <w:basedOn w:val="Fuentedeprrafopredeter"/>
    <w:link w:val="Sangradetextonormal"/>
    <w:uiPriority w:val="99"/>
    <w:semiHidden/>
    <w:rsid w:val="008D4913"/>
    <w:rPr>
      <w:sz w:val="24"/>
      <w:lang w:val="es-MX"/>
    </w:rPr>
  </w:style>
  <w:style w:type="character" w:styleId="nfasis">
    <w:name w:val="Emphasis"/>
    <w:basedOn w:val="Fuentedeprrafopredeter"/>
    <w:uiPriority w:val="20"/>
    <w:qFormat/>
    <w:rsid w:val="008D4913"/>
    <w:rPr>
      <w:i/>
      <w:iCs/>
    </w:rPr>
  </w:style>
  <w:style w:type="paragraph" w:customStyle="1" w:styleId="InviasNormal">
    <w:name w:val="Invias Normal"/>
    <w:basedOn w:val="Normal"/>
    <w:link w:val="InviasNormalCar"/>
    <w:qFormat/>
    <w:rsid w:val="008D4913"/>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character" w:customStyle="1" w:styleId="InviasNormalCar">
    <w:name w:val="Invias Normal Car"/>
    <w:link w:val="InviasNormal"/>
    <w:locked/>
    <w:rsid w:val="008D4913"/>
    <w:rPr>
      <w:rFonts w:ascii="Arial Narrow" w:eastAsia="Times New Roman" w:hAnsi="Arial Narrow" w:cs="Times New Roman"/>
      <w:color w:val="3B3838"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8D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8D49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apitulo8">
    <w:name w:val="Capitulo 8"/>
    <w:basedOn w:val="Normal"/>
    <w:qFormat/>
    <w:rsid w:val="008D4913"/>
    <w:pPr>
      <w:numPr>
        <w:numId w:val="2"/>
      </w:numPr>
      <w:spacing w:after="200" w:line="276" w:lineRule="auto"/>
      <w:ind w:left="1020" w:hanging="680"/>
      <w:contextualSpacing/>
      <w:jc w:val="both"/>
    </w:pPr>
    <w:rPr>
      <w:rFonts w:ascii="Arial" w:eastAsia="Calibri" w:hAnsi="Arial" w:cs="Arial"/>
      <w:b/>
      <w:bCs/>
      <w:color w:val="1C1C1C"/>
      <w:sz w:val="20"/>
      <w:szCs w:val="20"/>
    </w:rPr>
  </w:style>
  <w:style w:type="paragraph" w:customStyle="1" w:styleId="Normal11pt">
    <w:name w:val="Normal + 11 pt"/>
    <w:aliases w:val="Negro,Justificado,Izquierda:  -0,95 cm,Derecha:  0,04 cm"/>
    <w:basedOn w:val="Normal"/>
    <w:uiPriority w:val="99"/>
    <w:rsid w:val="008D4913"/>
    <w:pPr>
      <w:spacing w:after="0" w:line="240" w:lineRule="auto"/>
      <w:ind w:left="-540"/>
      <w:jc w:val="both"/>
    </w:pPr>
    <w:rPr>
      <w:rFonts w:ascii="Arial" w:eastAsia="Times New Roman" w:hAnsi="Arial"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9103">
      <w:bodyDiv w:val="1"/>
      <w:marLeft w:val="0"/>
      <w:marRight w:val="0"/>
      <w:marTop w:val="0"/>
      <w:marBottom w:val="0"/>
      <w:divBdr>
        <w:top w:val="none" w:sz="0" w:space="0" w:color="auto"/>
        <w:left w:val="none" w:sz="0" w:space="0" w:color="auto"/>
        <w:bottom w:val="none" w:sz="0" w:space="0" w:color="auto"/>
        <w:right w:val="none" w:sz="0" w:space="0" w:color="auto"/>
      </w:divBdr>
    </w:div>
    <w:div w:id="931817516">
      <w:bodyDiv w:val="1"/>
      <w:marLeft w:val="0"/>
      <w:marRight w:val="0"/>
      <w:marTop w:val="0"/>
      <w:marBottom w:val="0"/>
      <w:divBdr>
        <w:top w:val="none" w:sz="0" w:space="0" w:color="auto"/>
        <w:left w:val="none" w:sz="0" w:space="0" w:color="auto"/>
        <w:bottom w:val="none" w:sz="0" w:space="0" w:color="auto"/>
        <w:right w:val="none" w:sz="0" w:space="0" w:color="auto"/>
      </w:divBdr>
    </w:div>
    <w:div w:id="1368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decreto_1333_1986_pr008.html" TargetMode="External"/><Relationship Id="rId18" Type="http://schemas.openxmlformats.org/officeDocument/2006/relationships/hyperlink" Target="http://www.secretariasenado.gov.co/senado/basedoc/ley_1955_2019_pr005.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ecretariasenado.gov.co/senado/basedoc/ley_0080_1993.html" TargetMode="External"/><Relationship Id="rId7" Type="http://schemas.openxmlformats.org/officeDocument/2006/relationships/settings" Target="settings.xml"/><Relationship Id="rId12" Type="http://schemas.openxmlformats.org/officeDocument/2006/relationships/hyperlink" Target="http://www.secretariasenado.gov.co/senado/basedoc/decreto_1333_1986_pr008.html" TargetMode="External"/><Relationship Id="rId17" Type="http://schemas.openxmlformats.org/officeDocument/2006/relationships/hyperlink" Target="http://www.secretariasenado.gov.co/senado/basedoc/ley_1955_2019_pr005.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cretariasenado.gov.co/senado/basedoc/ley_0136_1994_pr002.html" TargetMode="External"/><Relationship Id="rId20" Type="http://schemas.openxmlformats.org/officeDocument/2006/relationships/hyperlink" Target="http://www.secretariasenado.gov.co/senado/basedoc/decreto_1333_1986_pr00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955_2019_pr005.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ecretariasenado.gov.co/senado/basedoc/decreto_1333_1986_pr00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080_1993.html"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go.vlex.com/vid/58472389?fbt=webapp_preview" TargetMode="External"/><Relationship Id="rId3" Type="http://schemas.openxmlformats.org/officeDocument/2006/relationships/hyperlink" Target="https://www.camara.gov.co/juntas-de-accion-comunal" TargetMode="External"/><Relationship Id="rId7" Type="http://schemas.openxmlformats.org/officeDocument/2006/relationships/hyperlink" Target="https://www.funcionpublica.gov.co/eva/gestornormativo/norma.php?i=304" TargetMode="External"/><Relationship Id="rId2" Type="http://schemas.openxmlformats.org/officeDocument/2006/relationships/hyperlink" Target="https://dapre.presidencia.gov.co/normativa/leyes"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funcionpublica.gov.co/eva/gestornormativo/norma.php?i=7388" TargetMode="External"/><Relationship Id="rId5" Type="http://schemas.openxmlformats.org/officeDocument/2006/relationships/hyperlink" Target="https://go.vlex.com/vid/58472389?fbt=webapp_preview" TargetMode="External"/><Relationship Id="rId4" Type="http://schemas.openxmlformats.org/officeDocument/2006/relationships/hyperlink" Target="https://www.funcionpublica.gov.co/eva/gestornormativo/norma.php?i=30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http://purl.org/dc/terms/"/>
    <ds:schemaRef ds:uri="http://schemas.microsoft.com/office/2006/documentManagement/types"/>
    <ds:schemaRef ds:uri="9d85dbaf-23eb-4e57-a637-93dcacc8b1a1"/>
    <ds:schemaRef ds:uri="http://www.w3.org/XML/1998/namespace"/>
    <ds:schemaRef ds:uri="http://schemas.microsoft.com/office/infopath/2007/PartnerControls"/>
    <ds:schemaRef ds:uri="http://purl.org/dc/elements/1.1/"/>
    <ds:schemaRef ds:uri="a6cb9e4b-f1d1-4245-83ec-6cad768d538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69EA576-4EC1-4287-B1DC-6D13427F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17417</Words>
  <Characters>95795</Characters>
  <Application>Microsoft Office Word</Application>
  <DocSecurity>0</DocSecurity>
  <Lines>798</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15</cp:revision>
  <dcterms:created xsi:type="dcterms:W3CDTF">2023-05-24T00:35:00Z</dcterms:created>
  <dcterms:modified xsi:type="dcterms:W3CDTF">2023-05-24T00:58:00Z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