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21016" w14:textId="77777777" w:rsidR="00C41B59" w:rsidRDefault="00C41B59" w:rsidP="00756877">
      <w:pPr>
        <w:jc w:val="both"/>
        <w:rPr>
          <w:rFonts w:ascii="Arial" w:eastAsia="Calibri" w:hAnsi="Arial" w:cs="Arial"/>
          <w:b/>
          <w:bCs/>
          <w:sz w:val="20"/>
          <w:szCs w:val="20"/>
          <w:lang w:eastAsia="es-ES_tradnl"/>
        </w:rPr>
      </w:pPr>
      <w:bookmarkStart w:id="0" w:name="_Hlk103000443"/>
      <w:bookmarkStart w:id="1" w:name="_Hlk135757476"/>
    </w:p>
    <w:p w14:paraId="4151465F" w14:textId="2F9F998A" w:rsidR="00756877" w:rsidRPr="00756877" w:rsidRDefault="00756877" w:rsidP="00756877">
      <w:pPr>
        <w:jc w:val="both"/>
        <w:rPr>
          <w:rFonts w:ascii="Arial" w:eastAsia="Calibri" w:hAnsi="Arial" w:cs="Arial"/>
          <w:b/>
          <w:bCs/>
          <w:sz w:val="20"/>
          <w:szCs w:val="20"/>
        </w:rPr>
      </w:pPr>
      <w:r w:rsidRPr="00756877">
        <w:rPr>
          <w:rFonts w:ascii="Arial" w:eastAsia="Calibri" w:hAnsi="Arial" w:cs="Arial"/>
          <w:b/>
          <w:bCs/>
          <w:sz w:val="20"/>
          <w:szCs w:val="20"/>
          <w:lang w:eastAsia="es-ES_tradnl"/>
        </w:rPr>
        <w:t xml:space="preserve">COLOMBIA COMPRA EFICIENTE </w:t>
      </w:r>
      <w:r w:rsidRPr="00756877">
        <w:rPr>
          <w:rFonts w:ascii="Arial" w:eastAsia="Calibri" w:hAnsi="Arial" w:cs="Arial"/>
          <w:b/>
          <w:sz w:val="20"/>
          <w:szCs w:val="20"/>
          <w:lang w:eastAsia="es-ES_tradnl"/>
        </w:rPr>
        <w:t>–</w:t>
      </w:r>
      <w:r w:rsidRPr="00756877">
        <w:rPr>
          <w:rFonts w:ascii="Arial" w:eastAsia="Calibri" w:hAnsi="Arial" w:cs="Arial"/>
          <w:b/>
          <w:bCs/>
          <w:sz w:val="20"/>
          <w:szCs w:val="20"/>
          <w:lang w:eastAsia="es-ES_tradnl"/>
        </w:rPr>
        <w:t xml:space="preserve"> Competencia Consultiva – Contratación Estatal – Normas Generales</w:t>
      </w:r>
    </w:p>
    <w:p w14:paraId="6605931C" w14:textId="77777777" w:rsidR="00756877" w:rsidRPr="00756877" w:rsidRDefault="00756877" w:rsidP="00756877">
      <w:pPr>
        <w:jc w:val="both"/>
        <w:rPr>
          <w:rFonts w:ascii="Arial" w:hAnsi="Arial" w:cs="Arial"/>
          <w:bCs/>
          <w:sz w:val="20"/>
          <w:szCs w:val="20"/>
          <w:lang w:eastAsia="es-ES_tradnl"/>
        </w:rPr>
      </w:pPr>
    </w:p>
    <w:p w14:paraId="7EE988E3" w14:textId="6F635BFE" w:rsidR="00756877" w:rsidRPr="00756877" w:rsidRDefault="00756877" w:rsidP="00756877">
      <w:pPr>
        <w:spacing w:after="120"/>
        <w:jc w:val="both"/>
        <w:rPr>
          <w:rFonts w:ascii="Arial" w:hAnsi="Arial" w:cs="Arial"/>
          <w:bCs/>
          <w:sz w:val="20"/>
          <w:szCs w:val="20"/>
          <w:lang w:eastAsia="es-ES_tradnl"/>
        </w:rPr>
      </w:pPr>
      <w:r>
        <w:rPr>
          <w:rFonts w:ascii="Arial" w:hAnsi="Arial" w:cs="Arial"/>
          <w:bCs/>
          <w:sz w:val="20"/>
          <w:szCs w:val="20"/>
          <w:lang w:eastAsia="es-ES_tradnl"/>
        </w:rPr>
        <w:t xml:space="preserve">Debe tenerse </w:t>
      </w:r>
      <w:r w:rsidRPr="00756877">
        <w:rPr>
          <w:rFonts w:ascii="Arial" w:hAnsi="Arial" w:cs="Arial"/>
          <w:bCs/>
          <w:sz w:val="20"/>
          <w:szCs w:val="20"/>
          <w:lang w:eastAsia="es-ES_tradnl"/>
        </w:rPr>
        <w:t>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603565FF" w14:textId="4CE9E6F7" w:rsidR="00756877" w:rsidRDefault="00756877" w:rsidP="00756877">
      <w:pPr>
        <w:jc w:val="both"/>
        <w:rPr>
          <w:rFonts w:ascii="Arial" w:hAnsi="Arial" w:cs="Arial"/>
          <w:bCs/>
          <w:sz w:val="20"/>
          <w:szCs w:val="20"/>
          <w:lang w:eastAsia="es-ES_tradnl"/>
        </w:rPr>
      </w:pPr>
      <w:r w:rsidRPr="00756877">
        <w:rPr>
          <w:rFonts w:ascii="Arial" w:hAnsi="Arial" w:cs="Arial"/>
          <w:bCs/>
          <w:sz w:val="20"/>
          <w:szCs w:val="20"/>
          <w:lang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r>
        <w:rPr>
          <w:rFonts w:ascii="Arial" w:hAnsi="Arial" w:cs="Arial"/>
          <w:bCs/>
          <w:sz w:val="20"/>
          <w:szCs w:val="20"/>
          <w:lang w:eastAsia="es-ES_tradnl"/>
        </w:rPr>
        <w:t>, según corresponda.</w:t>
      </w:r>
    </w:p>
    <w:p w14:paraId="44A184F6" w14:textId="77777777" w:rsidR="00CE3C9B" w:rsidRPr="00756877" w:rsidRDefault="00CE3C9B" w:rsidP="00CE3C9B">
      <w:pPr>
        <w:jc w:val="both"/>
        <w:rPr>
          <w:rFonts w:ascii="Arial" w:eastAsia="Calibri" w:hAnsi="Arial" w:cs="Arial"/>
          <w:b/>
          <w:bCs/>
          <w:sz w:val="20"/>
          <w:szCs w:val="20"/>
          <w:lang w:val="es-ES_tradnl" w:eastAsia="es-ES_tradnl"/>
        </w:rPr>
      </w:pPr>
    </w:p>
    <w:p w14:paraId="0376BBEB" w14:textId="3E21F64C" w:rsidR="00CE3C9B" w:rsidRPr="00B719D1" w:rsidRDefault="00B719D1" w:rsidP="00CE3C9B">
      <w:pPr>
        <w:jc w:val="both"/>
        <w:rPr>
          <w:rFonts w:ascii="Arial" w:eastAsia="Calibri" w:hAnsi="Arial" w:cs="Arial"/>
          <w:b/>
          <w:bCs/>
          <w:sz w:val="20"/>
          <w:szCs w:val="20"/>
          <w:lang w:val="es-ES_tradnl" w:eastAsia="es-ES_tradnl"/>
        </w:rPr>
      </w:pPr>
      <w:bookmarkStart w:id="2" w:name="_Hlk133229831"/>
      <w:bookmarkStart w:id="3" w:name="_Hlk133404182"/>
      <w:r w:rsidRPr="00B719D1">
        <w:rPr>
          <w:rFonts w:ascii="Arial" w:eastAsia="Calibri" w:hAnsi="Arial" w:cs="Arial"/>
          <w:b/>
          <w:bCs/>
          <w:sz w:val="20"/>
          <w:szCs w:val="20"/>
          <w:lang w:val="es-ES_tradnl" w:eastAsia="es-ES_tradnl"/>
        </w:rPr>
        <w:t>NOCIÓN Y CARACTERÍSTICAS DE LOS CONVENIOS Y CONTRATOS INTERADMINISTRATIVOS</w:t>
      </w:r>
      <w:r w:rsidR="00CE3C9B" w:rsidRPr="00B719D1">
        <w:rPr>
          <w:rFonts w:ascii="Arial" w:eastAsia="Calibri" w:hAnsi="Arial" w:cs="Arial"/>
          <w:b/>
          <w:bCs/>
          <w:sz w:val="20"/>
          <w:szCs w:val="20"/>
          <w:lang w:val="es-ES_tradnl" w:eastAsia="es-ES_tradnl"/>
        </w:rPr>
        <w:t xml:space="preserve"> </w:t>
      </w:r>
      <w:bookmarkStart w:id="4" w:name="_Hlk133229594"/>
      <w:r w:rsidR="00CE3C9B" w:rsidRPr="00B719D1">
        <w:rPr>
          <w:rFonts w:ascii="Arial" w:eastAsia="Calibri" w:hAnsi="Arial" w:cs="Arial"/>
          <w:b/>
          <w:bCs/>
          <w:sz w:val="20"/>
          <w:szCs w:val="20"/>
          <w:lang w:val="es-ES_tradnl" w:eastAsia="es-ES_tradnl"/>
        </w:rPr>
        <w:t>–</w:t>
      </w:r>
      <w:bookmarkEnd w:id="4"/>
      <w:r w:rsidR="00CE3C9B" w:rsidRPr="00B719D1">
        <w:rPr>
          <w:rFonts w:ascii="Arial" w:eastAsia="Calibri" w:hAnsi="Arial" w:cs="Arial"/>
          <w:b/>
          <w:bCs/>
          <w:sz w:val="20"/>
          <w:szCs w:val="20"/>
          <w:lang w:val="es-ES_tradnl" w:eastAsia="es-ES_tradnl"/>
        </w:rPr>
        <w:t xml:space="preserve"> </w:t>
      </w:r>
      <w:r w:rsidRPr="00B719D1">
        <w:rPr>
          <w:rFonts w:ascii="Arial" w:eastAsia="Calibri" w:hAnsi="Arial" w:cs="Arial"/>
          <w:b/>
          <w:bCs/>
          <w:sz w:val="20"/>
          <w:szCs w:val="20"/>
          <w:lang w:val="es-ES_tradnl" w:eastAsia="es-ES_tradnl"/>
        </w:rPr>
        <w:t>Elementos esenciales y diferenciadores</w:t>
      </w:r>
    </w:p>
    <w:bookmarkEnd w:id="2"/>
    <w:p w14:paraId="77995928" w14:textId="77777777" w:rsidR="00B719D1" w:rsidRPr="00B719D1" w:rsidRDefault="00B719D1" w:rsidP="00756877">
      <w:pPr>
        <w:jc w:val="both"/>
        <w:rPr>
          <w:rFonts w:ascii="Arial" w:hAnsi="Arial" w:cs="Arial"/>
          <w:bCs/>
          <w:sz w:val="20"/>
          <w:szCs w:val="20"/>
          <w:lang w:val="es-ES_tradnl" w:eastAsia="es-ES_tradnl"/>
        </w:rPr>
      </w:pPr>
    </w:p>
    <w:p w14:paraId="4FBDB165" w14:textId="77777777" w:rsidR="00B719D1" w:rsidRPr="00B719D1" w:rsidRDefault="007B5997" w:rsidP="00B719D1">
      <w:pPr>
        <w:jc w:val="both"/>
        <w:rPr>
          <w:rFonts w:ascii="Arial" w:eastAsia="Calibri" w:hAnsi="Arial" w:cs="Arial"/>
          <w:bCs/>
          <w:sz w:val="20"/>
          <w:szCs w:val="20"/>
          <w:lang w:eastAsia="es-ES_tradnl"/>
        </w:rPr>
      </w:pPr>
      <w:r w:rsidRPr="00B719D1">
        <w:rPr>
          <w:rFonts w:ascii="Arial" w:eastAsia="Calibri" w:hAnsi="Arial" w:cs="Arial"/>
          <w:bCs/>
          <w:sz w:val="20"/>
          <w:szCs w:val="20"/>
          <w:lang w:eastAsia="es-ES_tradnl"/>
        </w:rPr>
        <w:t>“(…)</w:t>
      </w:r>
      <w:r w:rsidR="00B719D1" w:rsidRPr="00B719D1">
        <w:rPr>
          <w:rFonts w:ascii="Arial" w:eastAsia="Calibri" w:hAnsi="Arial" w:cs="Arial"/>
          <w:bCs/>
          <w:sz w:val="20"/>
          <w:szCs w:val="20"/>
          <w:lang w:eastAsia="es-ES_tradnl"/>
        </w:rPr>
        <w:t xml:space="preserve"> </w:t>
      </w:r>
      <w:r w:rsidR="00B719D1" w:rsidRPr="00B719D1">
        <w:rPr>
          <w:rFonts w:ascii="Arial" w:hAnsi="Arial" w:cs="Arial"/>
          <w:sz w:val="20"/>
          <w:szCs w:val="20"/>
          <w:lang w:val="es-ES" w:eastAsia="es-ES_tradnl"/>
        </w:rPr>
        <w:t xml:space="preserve">de conformidad con lo previsto en el artículo 95 de la Ley 489 de 1998 y el alcance que la jurisprudencia y conceptos del Consejo de Estado -en su calidad de máximo tribunal de la jurisdicción de lo contencioso administrativo- y la doctrina le han conferido al tema de la regulación de los contratos y convenios interadministrativos, esta última tipología presenta las siguientes características: </w:t>
      </w:r>
      <w:r w:rsidR="00B719D1" w:rsidRPr="00B719D1">
        <w:rPr>
          <w:rFonts w:ascii="Arial" w:hAnsi="Arial" w:cs="Arial"/>
          <w:i/>
          <w:iCs/>
          <w:sz w:val="20"/>
          <w:szCs w:val="20"/>
          <w:lang w:val="es-ES" w:eastAsia="es-ES_tradnl"/>
        </w:rPr>
        <w:t>(i)</w:t>
      </w:r>
      <w:r w:rsidR="00B719D1" w:rsidRPr="00B719D1">
        <w:rPr>
          <w:rFonts w:ascii="Arial" w:hAnsi="Arial" w:cs="Arial"/>
          <w:sz w:val="20"/>
          <w:szCs w:val="20"/>
          <w:lang w:val="es-ES" w:eastAsia="es-ES_tradnl"/>
        </w:rPr>
        <w:t xml:space="preserve"> se celebra entre dos entidades públicas que se encuentran en pie de igualdad con el objeto de cumplir competencias de ambas entidades dirigidas a un propósito común; </w:t>
      </w:r>
      <w:r w:rsidR="00B719D1" w:rsidRPr="00B719D1">
        <w:rPr>
          <w:rFonts w:ascii="Arial" w:hAnsi="Arial" w:cs="Arial"/>
          <w:i/>
          <w:iCs/>
          <w:sz w:val="20"/>
          <w:szCs w:val="20"/>
          <w:lang w:val="es-ES" w:eastAsia="es-ES_tradnl"/>
        </w:rPr>
        <w:t>(ii)</w:t>
      </w:r>
      <w:r w:rsidR="00B719D1" w:rsidRPr="00B719D1">
        <w:rPr>
          <w:rFonts w:ascii="Arial" w:hAnsi="Arial" w:cs="Arial"/>
          <w:sz w:val="20"/>
          <w:szCs w:val="20"/>
          <w:lang w:val="es-ES" w:eastAsia="es-ES_tradnl"/>
        </w:rPr>
        <w:t xml:space="preserve"> la modalidad para su celebración es la contratación directa; </w:t>
      </w:r>
      <w:r w:rsidR="00B719D1" w:rsidRPr="00B719D1">
        <w:rPr>
          <w:rFonts w:ascii="Arial" w:hAnsi="Arial" w:cs="Arial"/>
          <w:i/>
          <w:iCs/>
          <w:sz w:val="20"/>
          <w:szCs w:val="20"/>
          <w:lang w:val="es-ES" w:eastAsia="es-ES_tradnl"/>
        </w:rPr>
        <w:t>(iii)</w:t>
      </w:r>
      <w:r w:rsidR="00B719D1" w:rsidRPr="00B719D1">
        <w:rPr>
          <w:rFonts w:ascii="Arial" w:hAnsi="Arial" w:cs="Arial"/>
          <w:sz w:val="20"/>
          <w:szCs w:val="20"/>
          <w:lang w:val="es-ES" w:eastAsia="es-ES_tradnl"/>
        </w:rPr>
        <w:t xml:space="preserve"> los convenios interadministrativos pueden suponer el compromiso de recursos públicos y, por consiguiente, la realización de aportes financieros. Ello, sin embargo, no supone la posibilidad de que en este tipo de relaciones jurídicas exista una remuneración en favor de uno de los co-contratantes y a cargo de otro u otros.</w:t>
      </w:r>
    </w:p>
    <w:p w14:paraId="52733686" w14:textId="77777777" w:rsidR="00B719D1" w:rsidRPr="00B719D1" w:rsidRDefault="00B719D1" w:rsidP="00B719D1">
      <w:pPr>
        <w:jc w:val="both"/>
        <w:rPr>
          <w:rFonts w:ascii="Arial" w:eastAsia="Calibri" w:hAnsi="Arial" w:cs="Arial"/>
          <w:bCs/>
          <w:sz w:val="20"/>
          <w:szCs w:val="20"/>
          <w:lang w:eastAsia="es-ES_tradnl"/>
        </w:rPr>
      </w:pPr>
    </w:p>
    <w:p w14:paraId="5A159015" w14:textId="3B4B4A6E" w:rsidR="00B719D1" w:rsidRPr="00B719D1" w:rsidRDefault="00B719D1" w:rsidP="00B719D1">
      <w:pPr>
        <w:jc w:val="both"/>
        <w:rPr>
          <w:rFonts w:ascii="Arial" w:eastAsia="Calibri" w:hAnsi="Arial" w:cs="Arial"/>
          <w:bCs/>
          <w:sz w:val="20"/>
          <w:szCs w:val="20"/>
          <w:highlight w:val="yellow"/>
          <w:lang w:eastAsia="es-ES_tradnl"/>
        </w:rPr>
      </w:pPr>
      <w:r w:rsidRPr="00B719D1">
        <w:rPr>
          <w:rFonts w:ascii="Arial" w:hAnsi="Arial" w:cs="Arial"/>
          <w:sz w:val="20"/>
          <w:szCs w:val="20"/>
          <w:lang w:val="es-ES" w:eastAsia="es-ES_tradnl"/>
        </w:rPr>
        <w:t>Repárese, entonces, en que los convenios interadministrativos no pueden ser sinalagmáticos, debido a que en ellos no se involucran intereses contrapuestos, sino un interés común. Esto implica que, en los eventos en que su celebración comporte el compromiso y la ejecución de recursos públicos, el valor de estos no puede destinarse al pago o remuneración de ninguna de las partes, sino que debe corresponder necesariamente a la asunción de costos y gastos para cumplir las funciones de la respectiva entidad, así como para atender los compromisos adquiridos para con la otra, pues las entidades cooperan entre sí, no se prestan servicios ni se ofrecen bienes a cambio de una remuneración y, por esa razón, los recursos comprometidos a través de los convenios interadministrativos no constituyen un pago, sino un aporte para lograr el cometido común.</w:t>
      </w:r>
    </w:p>
    <w:bookmarkEnd w:id="3"/>
    <w:p w14:paraId="72C3ADB0" w14:textId="77777777" w:rsidR="00B719D1" w:rsidRDefault="00B719D1" w:rsidP="00CE3C9B">
      <w:pPr>
        <w:jc w:val="both"/>
        <w:rPr>
          <w:rFonts w:ascii="Arial" w:hAnsi="Arial" w:cs="Arial"/>
          <w:sz w:val="22"/>
          <w:szCs w:val="22"/>
          <w:lang w:val="es-ES" w:eastAsia="es-ES_tradnl"/>
        </w:rPr>
      </w:pPr>
    </w:p>
    <w:p w14:paraId="26DE3968" w14:textId="11809D62" w:rsidR="00CE3C9B" w:rsidRPr="00044964" w:rsidRDefault="00B719D1" w:rsidP="00CE3C9B">
      <w:pPr>
        <w:jc w:val="both"/>
        <w:rPr>
          <w:rFonts w:ascii="Arial" w:eastAsia="Calibri" w:hAnsi="Arial" w:cs="Arial"/>
          <w:b/>
          <w:bCs/>
          <w:sz w:val="20"/>
          <w:szCs w:val="20"/>
          <w:lang w:val="es-ES_tradnl" w:eastAsia="es-ES_tradnl"/>
        </w:rPr>
      </w:pPr>
      <w:r w:rsidRPr="00044964">
        <w:rPr>
          <w:rFonts w:ascii="Arial" w:eastAsia="Calibri" w:hAnsi="Arial" w:cs="Arial"/>
          <w:b/>
          <w:bCs/>
          <w:sz w:val="20"/>
          <w:szCs w:val="20"/>
          <w:lang w:val="es-ES" w:eastAsia="es-ES_tradnl"/>
        </w:rPr>
        <w:t>NOCIÓN DE COSTOS INDIRECTOS “OVERHEAD”</w:t>
      </w:r>
      <w:r w:rsidR="00CE3C9B" w:rsidRPr="00044964">
        <w:rPr>
          <w:rFonts w:ascii="Arial" w:eastAsia="Calibri" w:hAnsi="Arial" w:cs="Arial"/>
          <w:b/>
          <w:bCs/>
          <w:sz w:val="20"/>
          <w:szCs w:val="20"/>
          <w:lang w:val="es-ES_tradnl" w:eastAsia="es-ES_tradnl"/>
        </w:rPr>
        <w:t xml:space="preserve"> </w:t>
      </w:r>
      <w:bookmarkStart w:id="5" w:name="_Hlk136202034"/>
      <w:r w:rsidR="00CE3C9B" w:rsidRPr="00044964">
        <w:rPr>
          <w:rFonts w:ascii="Arial" w:eastAsia="Calibri" w:hAnsi="Arial" w:cs="Arial"/>
          <w:b/>
          <w:bCs/>
          <w:sz w:val="20"/>
          <w:szCs w:val="20"/>
          <w:lang w:val="es-ES_tradnl" w:eastAsia="es-ES_tradnl"/>
        </w:rPr>
        <w:t>–</w:t>
      </w:r>
      <w:r w:rsidRPr="00044964">
        <w:rPr>
          <w:rFonts w:ascii="Arial" w:eastAsia="Calibri" w:hAnsi="Arial" w:cs="Arial"/>
          <w:b/>
          <w:bCs/>
          <w:sz w:val="20"/>
          <w:szCs w:val="20"/>
          <w:lang w:val="es-ES_tradnl" w:eastAsia="es-ES_tradnl"/>
        </w:rPr>
        <w:t xml:space="preserve"> Finalidad</w:t>
      </w:r>
      <w:bookmarkEnd w:id="5"/>
    </w:p>
    <w:p w14:paraId="589D63D5" w14:textId="77777777" w:rsidR="0094303B" w:rsidRPr="00B719D1" w:rsidRDefault="0094303B" w:rsidP="00CD50F1">
      <w:pPr>
        <w:jc w:val="both"/>
        <w:rPr>
          <w:rFonts w:ascii="Arial" w:hAnsi="Arial" w:cs="Arial"/>
          <w:bCs/>
          <w:sz w:val="20"/>
          <w:szCs w:val="20"/>
          <w:highlight w:val="yellow"/>
          <w:lang w:eastAsia="es-ES_tradnl"/>
        </w:rPr>
      </w:pPr>
    </w:p>
    <w:p w14:paraId="43AE6E03" w14:textId="365A2C82" w:rsidR="00044964" w:rsidRPr="00044964" w:rsidRDefault="00CD50F1" w:rsidP="00044964">
      <w:pPr>
        <w:jc w:val="both"/>
        <w:rPr>
          <w:rFonts w:ascii="Arial" w:eastAsia="Calibri" w:hAnsi="Arial" w:cs="Arial"/>
          <w:sz w:val="20"/>
          <w:szCs w:val="20"/>
          <w:highlight w:val="yellow"/>
          <w:lang w:eastAsia="en-US"/>
        </w:rPr>
      </w:pPr>
      <w:r w:rsidRPr="00044964">
        <w:rPr>
          <w:rFonts w:ascii="Arial" w:eastAsia="Calibri" w:hAnsi="Arial" w:cs="Arial"/>
          <w:sz w:val="20"/>
          <w:szCs w:val="20"/>
          <w:lang w:eastAsia="en-US"/>
        </w:rPr>
        <w:t>“(…)</w:t>
      </w:r>
      <w:r w:rsidR="00044964">
        <w:rPr>
          <w:rFonts w:ascii="Arial" w:eastAsia="Calibri" w:hAnsi="Arial" w:cs="Arial"/>
          <w:sz w:val="20"/>
          <w:szCs w:val="20"/>
          <w:lang w:eastAsia="en-US"/>
        </w:rPr>
        <w:t xml:space="preserve"> </w:t>
      </w:r>
      <w:r w:rsidR="00044964">
        <w:rPr>
          <w:rFonts w:ascii="Arial" w:eastAsia="Calibri" w:hAnsi="Arial" w:cs="Arial"/>
          <w:iCs/>
          <w:sz w:val="20"/>
          <w:szCs w:val="20"/>
          <w:lang w:eastAsia="en-US"/>
        </w:rPr>
        <w:t>E</w:t>
      </w:r>
      <w:r w:rsidR="00044964" w:rsidRPr="00044964">
        <w:rPr>
          <w:rFonts w:ascii="Arial" w:eastAsia="Calibri" w:hAnsi="Arial" w:cs="Arial"/>
          <w:iCs/>
          <w:sz w:val="20"/>
          <w:szCs w:val="20"/>
          <w:lang w:eastAsia="en-US"/>
        </w:rPr>
        <w:t xml:space="preserve">l precio del contrato estatal puede comprender los costos </w:t>
      </w:r>
      <w:r w:rsidR="00044964" w:rsidRPr="00044964">
        <w:rPr>
          <w:rFonts w:ascii="Arial" w:eastAsia="Calibri" w:hAnsi="Arial" w:cs="Arial"/>
          <w:i/>
          <w:sz w:val="20"/>
          <w:szCs w:val="20"/>
          <w:lang w:eastAsia="en-US"/>
        </w:rPr>
        <w:t>directos</w:t>
      </w:r>
      <w:r w:rsidR="00044964" w:rsidRPr="00044964">
        <w:rPr>
          <w:rFonts w:ascii="Arial" w:eastAsia="Calibri" w:hAnsi="Arial" w:cs="Arial"/>
          <w:iCs/>
          <w:sz w:val="20"/>
          <w:szCs w:val="20"/>
          <w:lang w:eastAsia="en-US"/>
        </w:rPr>
        <w:t xml:space="preserve"> e </w:t>
      </w:r>
      <w:r w:rsidR="00044964" w:rsidRPr="00044964">
        <w:rPr>
          <w:rFonts w:ascii="Arial" w:eastAsia="Calibri" w:hAnsi="Arial" w:cs="Arial"/>
          <w:i/>
          <w:sz w:val="20"/>
          <w:szCs w:val="20"/>
          <w:lang w:eastAsia="en-US"/>
        </w:rPr>
        <w:t>indirectos</w:t>
      </w:r>
      <w:r w:rsidR="00044964" w:rsidRPr="00044964">
        <w:rPr>
          <w:rFonts w:ascii="Arial" w:eastAsia="Calibri" w:hAnsi="Arial" w:cs="Arial"/>
          <w:iCs/>
          <w:sz w:val="20"/>
          <w:szCs w:val="20"/>
          <w:lang w:eastAsia="en-US"/>
        </w:rPr>
        <w:t xml:space="preserve">, siendo los primeros recursos que se van a utilizar para la ejecución del objeto contractual y los segundos, también conocidos como </w:t>
      </w:r>
      <w:r w:rsidR="00044964" w:rsidRPr="00044964">
        <w:rPr>
          <w:rFonts w:ascii="Arial" w:eastAsia="Calibri" w:hAnsi="Arial" w:cs="Arial"/>
          <w:i/>
          <w:iCs/>
          <w:sz w:val="20"/>
          <w:szCs w:val="20"/>
          <w:lang w:eastAsia="en-US"/>
        </w:rPr>
        <w:t>overhead</w:t>
      </w:r>
      <w:r w:rsidR="00044964" w:rsidRPr="00044964">
        <w:rPr>
          <w:rFonts w:ascii="Arial" w:eastAsia="Calibri" w:hAnsi="Arial" w:cs="Arial"/>
          <w:iCs/>
          <w:sz w:val="20"/>
          <w:szCs w:val="20"/>
          <w:lang w:eastAsia="en-US"/>
        </w:rPr>
        <w:t>, caracterizados como los gastos que, si bien no inciden en forma directa, sí afectan su valor</w:t>
      </w:r>
      <w:r w:rsidR="00044964">
        <w:rPr>
          <w:rFonts w:ascii="Arial" w:eastAsia="Calibri" w:hAnsi="Arial" w:cs="Arial"/>
          <w:iCs/>
          <w:sz w:val="20"/>
          <w:szCs w:val="20"/>
          <w:lang w:eastAsia="en-US"/>
        </w:rPr>
        <w:t>.</w:t>
      </w:r>
    </w:p>
    <w:p w14:paraId="67674FC9" w14:textId="77777777" w:rsidR="00044964" w:rsidRDefault="00044964" w:rsidP="00044964">
      <w:pPr>
        <w:jc w:val="both"/>
        <w:rPr>
          <w:rFonts w:ascii="Arial" w:eastAsia="Calibri" w:hAnsi="Arial" w:cs="Arial"/>
          <w:sz w:val="20"/>
          <w:szCs w:val="20"/>
          <w:lang w:eastAsia="en-US"/>
        </w:rPr>
      </w:pPr>
    </w:p>
    <w:p w14:paraId="407110EE" w14:textId="77777777" w:rsidR="00044964" w:rsidRDefault="00044964" w:rsidP="00044964">
      <w:pPr>
        <w:jc w:val="both"/>
        <w:rPr>
          <w:rFonts w:ascii="Arial" w:eastAsia="Calibri" w:hAnsi="Arial" w:cs="Arial"/>
          <w:sz w:val="20"/>
          <w:szCs w:val="20"/>
          <w:lang w:eastAsia="en-US"/>
        </w:rPr>
      </w:pPr>
      <w:r w:rsidRPr="00044964">
        <w:rPr>
          <w:rFonts w:ascii="Arial" w:eastAsia="Calibri" w:hAnsi="Arial" w:cs="Arial"/>
          <w:iCs/>
          <w:sz w:val="20"/>
          <w:szCs w:val="20"/>
          <w:lang w:eastAsia="en-US"/>
        </w:rPr>
        <w:t xml:space="preserve">En un contrato estatal bien puede afirmarse que los costos directos son aquellos en los que incurre el contratista para la ejecución del objeto contractual y, por contera, serán costos indirectos todos los que no </w:t>
      </w:r>
      <w:r w:rsidRPr="00044964">
        <w:rPr>
          <w:rFonts w:ascii="Arial" w:eastAsia="Calibri" w:hAnsi="Arial" w:cs="Arial"/>
          <w:iCs/>
          <w:sz w:val="20"/>
          <w:szCs w:val="20"/>
          <w:lang w:eastAsia="en-US"/>
        </w:rPr>
        <w:lastRenderedPageBreak/>
        <w:t>correspondan exclusivamente a mano de obra, materiales o insumos y a la producción del objeto contractual.</w:t>
      </w:r>
    </w:p>
    <w:p w14:paraId="2F7BAFF1" w14:textId="77777777" w:rsidR="00044964" w:rsidRDefault="00044964" w:rsidP="00044964">
      <w:pPr>
        <w:jc w:val="both"/>
        <w:rPr>
          <w:rFonts w:ascii="Arial" w:eastAsia="Calibri" w:hAnsi="Arial" w:cs="Arial"/>
          <w:sz w:val="20"/>
          <w:szCs w:val="20"/>
          <w:lang w:eastAsia="en-US"/>
        </w:rPr>
      </w:pPr>
    </w:p>
    <w:p w14:paraId="36E10E6E" w14:textId="17FF587E" w:rsidR="00044964" w:rsidRPr="00044964" w:rsidRDefault="00044964" w:rsidP="00044964">
      <w:pPr>
        <w:jc w:val="both"/>
        <w:rPr>
          <w:rFonts w:ascii="Arial" w:eastAsia="Calibri" w:hAnsi="Arial" w:cs="Arial"/>
          <w:sz w:val="20"/>
          <w:szCs w:val="20"/>
          <w:lang w:eastAsia="en-US"/>
        </w:rPr>
      </w:pPr>
      <w:r w:rsidRPr="00044964">
        <w:rPr>
          <w:rFonts w:ascii="Arial" w:eastAsia="Calibri" w:hAnsi="Arial" w:cs="Arial"/>
          <w:iCs/>
          <w:sz w:val="20"/>
          <w:szCs w:val="20"/>
          <w:lang w:eastAsia="en-US"/>
        </w:rPr>
        <w:t xml:space="preserve">De esta forma, en los contratos cuyo precio se estructura a partir del sistema de precios unitarios, ha hecho parte de la práctica de los negocios que el contratante le solicite al potencial contratista que separe en su propuesta los </w:t>
      </w:r>
      <w:r w:rsidRPr="00044964">
        <w:rPr>
          <w:rFonts w:ascii="Arial" w:eastAsia="Calibri" w:hAnsi="Arial" w:cs="Arial"/>
          <w:i/>
          <w:sz w:val="20"/>
          <w:szCs w:val="20"/>
          <w:lang w:eastAsia="en-US"/>
        </w:rPr>
        <w:t>costos directos</w:t>
      </w:r>
      <w:r w:rsidRPr="00044964">
        <w:rPr>
          <w:rFonts w:ascii="Arial" w:eastAsia="Calibri" w:hAnsi="Arial" w:cs="Arial"/>
          <w:iCs/>
          <w:sz w:val="20"/>
          <w:szCs w:val="20"/>
          <w:lang w:eastAsia="en-US"/>
        </w:rPr>
        <w:t xml:space="preserve">, es decir, los que están directamente implicados en la ejecución del objeto, de los </w:t>
      </w:r>
      <w:r w:rsidRPr="00044964">
        <w:rPr>
          <w:rFonts w:ascii="Arial" w:eastAsia="Calibri" w:hAnsi="Arial" w:cs="Arial"/>
          <w:i/>
          <w:sz w:val="20"/>
          <w:szCs w:val="20"/>
          <w:lang w:eastAsia="en-US"/>
        </w:rPr>
        <w:t>costos indirectos</w:t>
      </w:r>
      <w:r w:rsidRPr="00044964">
        <w:rPr>
          <w:rFonts w:ascii="Arial" w:eastAsia="Calibri" w:hAnsi="Arial" w:cs="Arial"/>
          <w:iCs/>
          <w:sz w:val="20"/>
          <w:szCs w:val="20"/>
          <w:lang w:eastAsia="en-US"/>
        </w:rPr>
        <w:t xml:space="preserve"> que involucran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w:t>
      </w:r>
      <w:r>
        <w:rPr>
          <w:rFonts w:ascii="Arial" w:eastAsia="Calibri" w:hAnsi="Arial" w:cs="Arial"/>
          <w:iCs/>
          <w:sz w:val="20"/>
          <w:szCs w:val="20"/>
          <w:lang w:eastAsia="en-US"/>
        </w:rPr>
        <w:t xml:space="preserve"> (…)”</w:t>
      </w:r>
      <w:r w:rsidRPr="00044964">
        <w:rPr>
          <w:rFonts w:ascii="Arial" w:eastAsia="Calibri" w:hAnsi="Arial" w:cs="Arial"/>
          <w:iCs/>
          <w:sz w:val="20"/>
          <w:szCs w:val="20"/>
          <w:lang w:eastAsia="en-US"/>
        </w:rPr>
        <w:t>.</w:t>
      </w:r>
    </w:p>
    <w:p w14:paraId="63F9438E" w14:textId="77777777" w:rsidR="00CE3C9B" w:rsidRPr="00044964" w:rsidRDefault="00CE3C9B" w:rsidP="00876E88">
      <w:pPr>
        <w:spacing w:line="276" w:lineRule="auto"/>
        <w:contextualSpacing/>
        <w:rPr>
          <w:rFonts w:ascii="Arial" w:eastAsia="Calibri" w:hAnsi="Arial" w:cs="Arial"/>
          <w:sz w:val="20"/>
          <w:szCs w:val="20"/>
        </w:rPr>
      </w:pPr>
    </w:p>
    <w:p w14:paraId="0E418979" w14:textId="41C4421F" w:rsidR="00CE3C9B" w:rsidRPr="00044964" w:rsidRDefault="00044964" w:rsidP="00044964">
      <w:pPr>
        <w:spacing w:line="276" w:lineRule="auto"/>
        <w:contextualSpacing/>
        <w:jc w:val="both"/>
        <w:rPr>
          <w:rFonts w:ascii="Arial" w:eastAsia="Calibri" w:hAnsi="Arial" w:cs="Arial"/>
          <w:b/>
          <w:bCs/>
          <w:sz w:val="20"/>
          <w:szCs w:val="20"/>
          <w:lang w:val="es-ES"/>
        </w:rPr>
      </w:pPr>
      <w:r w:rsidRPr="00044964">
        <w:rPr>
          <w:rFonts w:ascii="Arial" w:eastAsia="Calibri" w:hAnsi="Arial" w:cs="Arial"/>
          <w:b/>
          <w:bCs/>
          <w:sz w:val="20"/>
          <w:szCs w:val="20"/>
          <w:lang w:val="es-ES"/>
        </w:rPr>
        <w:t>INCLU</w:t>
      </w:r>
      <w:r>
        <w:rPr>
          <w:rFonts w:ascii="Arial" w:eastAsia="Calibri" w:hAnsi="Arial" w:cs="Arial"/>
          <w:b/>
          <w:bCs/>
          <w:sz w:val="20"/>
          <w:szCs w:val="20"/>
          <w:lang w:val="es-ES"/>
        </w:rPr>
        <w:t xml:space="preserve">SIÓN DE </w:t>
      </w:r>
      <w:r w:rsidRPr="00044964">
        <w:rPr>
          <w:rFonts w:ascii="Arial" w:eastAsia="Calibri" w:hAnsi="Arial" w:cs="Arial"/>
          <w:b/>
          <w:bCs/>
          <w:sz w:val="20"/>
          <w:szCs w:val="20"/>
          <w:lang w:val="es-ES"/>
        </w:rPr>
        <w:t>COSTOS INDIRECTOS “OVERHEAD” EN LOS CONVENIOS INTERADMINISTRATIVOS</w:t>
      </w:r>
      <w:r>
        <w:rPr>
          <w:rFonts w:ascii="Arial" w:eastAsia="Calibri" w:hAnsi="Arial" w:cs="Arial"/>
          <w:b/>
          <w:bCs/>
          <w:sz w:val="20"/>
          <w:szCs w:val="20"/>
          <w:lang w:val="es-ES"/>
        </w:rPr>
        <w:t xml:space="preserve"> </w:t>
      </w:r>
      <w:r w:rsidRPr="00044964">
        <w:rPr>
          <w:rFonts w:ascii="Arial" w:eastAsia="Calibri" w:hAnsi="Arial" w:cs="Arial"/>
          <w:b/>
          <w:bCs/>
          <w:sz w:val="20"/>
          <w:szCs w:val="20"/>
          <w:lang w:val="es-ES_tradnl" w:eastAsia="es-ES_tradnl"/>
        </w:rPr>
        <w:t xml:space="preserve">– </w:t>
      </w:r>
      <w:r>
        <w:rPr>
          <w:rFonts w:ascii="Arial" w:eastAsia="Calibri" w:hAnsi="Arial" w:cs="Arial"/>
          <w:b/>
          <w:bCs/>
          <w:sz w:val="20"/>
          <w:szCs w:val="20"/>
          <w:lang w:val="es-ES_tradnl" w:eastAsia="es-ES_tradnl"/>
        </w:rPr>
        <w:t>Posibilidad</w:t>
      </w:r>
    </w:p>
    <w:p w14:paraId="5548D1D2" w14:textId="77777777" w:rsidR="00CE3C9B" w:rsidRDefault="00CE3C9B" w:rsidP="00876E88">
      <w:pPr>
        <w:spacing w:line="276" w:lineRule="auto"/>
        <w:contextualSpacing/>
        <w:rPr>
          <w:rFonts w:ascii="Arial" w:eastAsia="Calibri" w:hAnsi="Arial" w:cs="Arial"/>
          <w:sz w:val="20"/>
          <w:szCs w:val="20"/>
          <w:lang w:val="es-ES"/>
        </w:rPr>
      </w:pPr>
    </w:p>
    <w:p w14:paraId="1802D1EF" w14:textId="77777777" w:rsidR="00044964" w:rsidRDefault="00044964" w:rsidP="00044964">
      <w:pPr>
        <w:jc w:val="both"/>
        <w:rPr>
          <w:rFonts w:ascii="Arial" w:hAnsi="Arial" w:cs="Arial"/>
          <w:sz w:val="20"/>
          <w:szCs w:val="20"/>
          <w:lang w:eastAsia="es-ES_tradnl"/>
        </w:rPr>
      </w:pPr>
      <w:r w:rsidRPr="00044964">
        <w:rPr>
          <w:rFonts w:ascii="Arial" w:hAnsi="Arial" w:cs="Arial"/>
          <w:sz w:val="20"/>
          <w:szCs w:val="20"/>
          <w:lang w:eastAsia="es-ES_tradnl"/>
        </w:rPr>
        <w:t>“(…) es claro que los convenios interadministrativos, regulados en el artículo 95 de la Ley 489 de 1998, responden a una tipología de contrato estatal cuyas partes son dos entidades públicas que unen esfuerzos para cumplir un propósito común. Este tipo de convenios no son conmutativos, pues en ellos las entidades que concurren a su firma están en condiciones de igualdad y, por lo mismo, ninguna persigue un interés patrimonial, ni una remuneración o pago por la ejecución de los compromisos que asume.</w:t>
      </w:r>
    </w:p>
    <w:p w14:paraId="5837AC41" w14:textId="77777777" w:rsidR="00044964" w:rsidRPr="00044964" w:rsidRDefault="00044964" w:rsidP="00044964">
      <w:pPr>
        <w:jc w:val="both"/>
        <w:rPr>
          <w:rFonts w:ascii="Arial" w:hAnsi="Arial" w:cs="Arial"/>
          <w:sz w:val="20"/>
          <w:szCs w:val="20"/>
          <w:lang w:eastAsia="es-ES_tradnl"/>
        </w:rPr>
      </w:pPr>
    </w:p>
    <w:p w14:paraId="199BABA1" w14:textId="564A1ACB" w:rsidR="00044964" w:rsidRPr="00044964" w:rsidRDefault="00044964" w:rsidP="00044964">
      <w:pPr>
        <w:jc w:val="both"/>
        <w:rPr>
          <w:rFonts w:ascii="Arial" w:hAnsi="Arial" w:cs="Arial"/>
          <w:sz w:val="20"/>
          <w:szCs w:val="20"/>
          <w:lang w:eastAsia="es-ES_tradnl"/>
        </w:rPr>
      </w:pPr>
      <w:r w:rsidRPr="00044964">
        <w:rPr>
          <w:rFonts w:ascii="Arial" w:hAnsi="Arial" w:cs="Arial"/>
          <w:sz w:val="20"/>
          <w:szCs w:val="20"/>
          <w:lang w:eastAsia="es-ES_tradnl"/>
        </w:rPr>
        <w:t>Ciertamente, en atención a su particular naturaleza, a los convenios interadministrativos no les subyace un interés puramente económico, en tanto no se celebran para obtener una ganancia, sino con el propósito de ejecutar actividades que contribuyen directamente al fin común de los sujetos vinculados al convenio. De hecho, las partes presentan intereses convergentes, coincidentes o comunes y cooperan en procura de alcanzar en forma eficaz el cometido estatal previsto en la Constitución o en la ley, sin que por esto se reciba por ninguna de ellas el pago de un precio o contraprestación</w:t>
      </w:r>
      <w:r>
        <w:rPr>
          <w:rFonts w:ascii="Arial" w:hAnsi="Arial" w:cs="Arial"/>
          <w:sz w:val="20"/>
          <w:szCs w:val="20"/>
          <w:lang w:eastAsia="es-ES_tradnl"/>
        </w:rPr>
        <w:t xml:space="preserve"> (…)”.</w:t>
      </w:r>
    </w:p>
    <w:p w14:paraId="7E4F7C3B" w14:textId="77777777" w:rsidR="00044964" w:rsidRDefault="00044964" w:rsidP="00044964">
      <w:pPr>
        <w:jc w:val="both"/>
        <w:rPr>
          <w:rFonts w:ascii="Arial" w:hAnsi="Arial" w:cs="Arial"/>
          <w:sz w:val="20"/>
          <w:szCs w:val="20"/>
          <w:lang w:eastAsia="es-ES_tradnl"/>
        </w:rPr>
      </w:pPr>
    </w:p>
    <w:p w14:paraId="3723EE67" w14:textId="77777777" w:rsidR="00CE3C9B" w:rsidRPr="00044964" w:rsidRDefault="00CE3C9B" w:rsidP="00876E88">
      <w:pPr>
        <w:spacing w:line="276" w:lineRule="auto"/>
        <w:contextualSpacing/>
        <w:rPr>
          <w:rFonts w:ascii="Arial" w:eastAsia="Calibri" w:hAnsi="Arial" w:cs="Arial"/>
          <w:sz w:val="20"/>
          <w:szCs w:val="20"/>
        </w:rPr>
      </w:pPr>
    </w:p>
    <w:p w14:paraId="0B8F339C" w14:textId="77777777" w:rsidR="00CE3C9B" w:rsidRDefault="00CE3C9B" w:rsidP="00876E88">
      <w:pPr>
        <w:spacing w:line="276" w:lineRule="auto"/>
        <w:contextualSpacing/>
        <w:rPr>
          <w:rFonts w:ascii="Arial" w:eastAsia="Calibri" w:hAnsi="Arial" w:cs="Arial"/>
          <w:sz w:val="20"/>
          <w:szCs w:val="20"/>
          <w:lang w:val="es-ES"/>
        </w:rPr>
      </w:pPr>
    </w:p>
    <w:p w14:paraId="2A169FAB" w14:textId="77777777" w:rsidR="00CE3C9B" w:rsidRDefault="00CE3C9B" w:rsidP="00876E88">
      <w:pPr>
        <w:spacing w:line="276" w:lineRule="auto"/>
        <w:contextualSpacing/>
        <w:rPr>
          <w:rFonts w:ascii="Arial" w:eastAsia="Calibri" w:hAnsi="Arial" w:cs="Arial"/>
          <w:sz w:val="20"/>
          <w:szCs w:val="20"/>
          <w:lang w:val="es-ES"/>
        </w:rPr>
      </w:pPr>
    </w:p>
    <w:p w14:paraId="0DF6FEAA" w14:textId="77777777" w:rsidR="00CE3C9B" w:rsidRDefault="00CE3C9B" w:rsidP="00876E88">
      <w:pPr>
        <w:spacing w:line="276" w:lineRule="auto"/>
        <w:contextualSpacing/>
        <w:rPr>
          <w:rFonts w:ascii="Arial" w:eastAsia="Calibri" w:hAnsi="Arial" w:cs="Arial"/>
          <w:sz w:val="20"/>
          <w:szCs w:val="20"/>
          <w:lang w:val="es-ES"/>
        </w:rPr>
      </w:pPr>
    </w:p>
    <w:p w14:paraId="750FD6B9" w14:textId="77777777" w:rsidR="00CE3C9B" w:rsidRDefault="00CE3C9B" w:rsidP="00876E88">
      <w:pPr>
        <w:spacing w:line="276" w:lineRule="auto"/>
        <w:contextualSpacing/>
        <w:rPr>
          <w:rFonts w:ascii="Arial" w:eastAsia="Calibri" w:hAnsi="Arial" w:cs="Arial"/>
          <w:sz w:val="20"/>
          <w:szCs w:val="20"/>
          <w:lang w:val="es-ES"/>
        </w:rPr>
      </w:pPr>
    </w:p>
    <w:p w14:paraId="49F5BB71" w14:textId="77777777" w:rsidR="00CE3C9B" w:rsidRDefault="00CE3C9B" w:rsidP="00876E88">
      <w:pPr>
        <w:spacing w:line="276" w:lineRule="auto"/>
        <w:contextualSpacing/>
        <w:rPr>
          <w:rFonts w:ascii="Arial" w:eastAsia="Calibri" w:hAnsi="Arial" w:cs="Arial"/>
          <w:sz w:val="20"/>
          <w:szCs w:val="20"/>
          <w:lang w:val="es-ES"/>
        </w:rPr>
      </w:pPr>
    </w:p>
    <w:p w14:paraId="62AF7780" w14:textId="77777777" w:rsidR="00CE3C9B" w:rsidRDefault="00CE3C9B" w:rsidP="00876E88">
      <w:pPr>
        <w:spacing w:line="276" w:lineRule="auto"/>
        <w:contextualSpacing/>
        <w:rPr>
          <w:rFonts w:ascii="Arial" w:eastAsia="Calibri" w:hAnsi="Arial" w:cs="Arial"/>
          <w:sz w:val="20"/>
          <w:szCs w:val="20"/>
          <w:lang w:val="es-ES"/>
        </w:rPr>
      </w:pPr>
    </w:p>
    <w:p w14:paraId="0680B2CC" w14:textId="77777777" w:rsidR="00CE3C9B" w:rsidRDefault="00CE3C9B" w:rsidP="00876E88">
      <w:pPr>
        <w:spacing w:line="276" w:lineRule="auto"/>
        <w:contextualSpacing/>
        <w:rPr>
          <w:rFonts w:ascii="Arial" w:eastAsia="Calibri" w:hAnsi="Arial" w:cs="Arial"/>
          <w:sz w:val="20"/>
          <w:szCs w:val="20"/>
          <w:lang w:val="es-ES"/>
        </w:rPr>
      </w:pPr>
    </w:p>
    <w:p w14:paraId="54F64EFC" w14:textId="77777777" w:rsidR="00CE3C9B" w:rsidRDefault="00CE3C9B" w:rsidP="00876E88">
      <w:pPr>
        <w:spacing w:line="276" w:lineRule="auto"/>
        <w:contextualSpacing/>
        <w:rPr>
          <w:rFonts w:ascii="Arial" w:eastAsia="Calibri" w:hAnsi="Arial" w:cs="Arial"/>
          <w:sz w:val="20"/>
          <w:szCs w:val="20"/>
          <w:lang w:val="es-ES"/>
        </w:rPr>
      </w:pPr>
    </w:p>
    <w:p w14:paraId="3FD36A88" w14:textId="77777777" w:rsidR="00CE3C9B" w:rsidRDefault="00CE3C9B" w:rsidP="00876E88">
      <w:pPr>
        <w:spacing w:line="276" w:lineRule="auto"/>
        <w:contextualSpacing/>
        <w:rPr>
          <w:rFonts w:ascii="Arial" w:eastAsia="Calibri" w:hAnsi="Arial" w:cs="Arial"/>
          <w:sz w:val="20"/>
          <w:szCs w:val="20"/>
          <w:lang w:val="es-ES"/>
        </w:rPr>
      </w:pPr>
    </w:p>
    <w:p w14:paraId="2CF44E04" w14:textId="77777777" w:rsidR="00CE3C9B" w:rsidRDefault="00CE3C9B" w:rsidP="00876E88">
      <w:pPr>
        <w:spacing w:line="276" w:lineRule="auto"/>
        <w:contextualSpacing/>
        <w:rPr>
          <w:rFonts w:ascii="Arial" w:eastAsia="Calibri" w:hAnsi="Arial" w:cs="Arial"/>
          <w:sz w:val="20"/>
          <w:szCs w:val="20"/>
          <w:lang w:val="es-ES"/>
        </w:rPr>
      </w:pPr>
    </w:p>
    <w:p w14:paraId="499F31FA" w14:textId="77777777" w:rsidR="00CE3C9B" w:rsidRDefault="00CE3C9B" w:rsidP="00876E88">
      <w:pPr>
        <w:spacing w:line="276" w:lineRule="auto"/>
        <w:contextualSpacing/>
        <w:rPr>
          <w:rFonts w:ascii="Arial" w:eastAsia="Calibri" w:hAnsi="Arial" w:cs="Arial"/>
          <w:sz w:val="20"/>
          <w:szCs w:val="20"/>
          <w:lang w:val="es-ES"/>
        </w:rPr>
      </w:pPr>
    </w:p>
    <w:p w14:paraId="5AA2751B" w14:textId="77777777" w:rsidR="00CE3C9B" w:rsidRDefault="00CE3C9B" w:rsidP="00876E88">
      <w:pPr>
        <w:spacing w:line="276" w:lineRule="auto"/>
        <w:contextualSpacing/>
        <w:rPr>
          <w:rFonts w:ascii="Arial" w:eastAsia="Calibri" w:hAnsi="Arial" w:cs="Arial"/>
          <w:sz w:val="20"/>
          <w:szCs w:val="20"/>
          <w:lang w:val="es-ES"/>
        </w:rPr>
      </w:pPr>
    </w:p>
    <w:p w14:paraId="58B12EE8" w14:textId="77777777" w:rsidR="00CE3C9B" w:rsidRDefault="00CE3C9B" w:rsidP="00876E88">
      <w:pPr>
        <w:spacing w:line="276" w:lineRule="auto"/>
        <w:contextualSpacing/>
        <w:rPr>
          <w:rFonts w:ascii="Arial" w:eastAsia="Calibri" w:hAnsi="Arial" w:cs="Arial"/>
          <w:sz w:val="20"/>
          <w:szCs w:val="20"/>
          <w:lang w:val="es-ES"/>
        </w:rPr>
      </w:pPr>
    </w:p>
    <w:p w14:paraId="4FCB479B" w14:textId="77777777" w:rsidR="00CE3C9B" w:rsidRDefault="00CE3C9B" w:rsidP="00876E88">
      <w:pPr>
        <w:spacing w:line="276" w:lineRule="auto"/>
        <w:contextualSpacing/>
        <w:rPr>
          <w:rFonts w:ascii="Arial" w:eastAsia="Calibri" w:hAnsi="Arial" w:cs="Arial"/>
          <w:sz w:val="20"/>
          <w:szCs w:val="20"/>
          <w:lang w:val="es-ES"/>
        </w:rPr>
      </w:pPr>
    </w:p>
    <w:p w14:paraId="08226457" w14:textId="77777777" w:rsidR="00CE3C9B" w:rsidRDefault="00CE3C9B" w:rsidP="00876E88">
      <w:pPr>
        <w:spacing w:line="276" w:lineRule="auto"/>
        <w:contextualSpacing/>
        <w:rPr>
          <w:rFonts w:ascii="Arial" w:eastAsia="Calibri" w:hAnsi="Arial" w:cs="Arial"/>
          <w:sz w:val="20"/>
          <w:szCs w:val="20"/>
          <w:lang w:val="es-ES"/>
        </w:rPr>
      </w:pPr>
    </w:p>
    <w:p w14:paraId="43BF5AC9" w14:textId="77777777" w:rsidR="00CD50F1" w:rsidRDefault="00CD50F1" w:rsidP="00876E88">
      <w:pPr>
        <w:spacing w:line="276" w:lineRule="auto"/>
        <w:contextualSpacing/>
        <w:rPr>
          <w:rFonts w:ascii="Arial" w:eastAsia="Calibri" w:hAnsi="Arial" w:cs="Arial"/>
          <w:sz w:val="20"/>
          <w:szCs w:val="20"/>
          <w:lang w:val="es-ES"/>
        </w:rPr>
      </w:pPr>
    </w:p>
    <w:p w14:paraId="7868FEA8" w14:textId="77777777" w:rsidR="00CD50F1" w:rsidRDefault="00CD50F1" w:rsidP="00876E88">
      <w:pPr>
        <w:spacing w:line="276" w:lineRule="auto"/>
        <w:contextualSpacing/>
        <w:rPr>
          <w:rFonts w:ascii="Arial" w:eastAsia="Calibri" w:hAnsi="Arial" w:cs="Arial"/>
          <w:sz w:val="20"/>
          <w:szCs w:val="20"/>
          <w:lang w:val="es-ES"/>
        </w:rPr>
      </w:pPr>
    </w:p>
    <w:p w14:paraId="3401C640" w14:textId="77777777" w:rsidR="00CD50F1" w:rsidRDefault="00CD50F1" w:rsidP="00876E88">
      <w:pPr>
        <w:spacing w:line="276" w:lineRule="auto"/>
        <w:contextualSpacing/>
        <w:rPr>
          <w:rFonts w:ascii="Arial" w:eastAsia="Calibri" w:hAnsi="Arial" w:cs="Arial"/>
          <w:sz w:val="20"/>
          <w:szCs w:val="20"/>
          <w:lang w:val="es-ES"/>
        </w:rPr>
      </w:pPr>
    </w:p>
    <w:p w14:paraId="23791F16" w14:textId="77777777" w:rsidR="00CD50F1" w:rsidRDefault="00CD50F1" w:rsidP="00876E88">
      <w:pPr>
        <w:spacing w:line="276" w:lineRule="auto"/>
        <w:contextualSpacing/>
        <w:rPr>
          <w:rFonts w:ascii="Arial" w:eastAsia="Calibri" w:hAnsi="Arial" w:cs="Arial"/>
          <w:sz w:val="20"/>
          <w:szCs w:val="20"/>
          <w:lang w:val="es-ES"/>
        </w:rPr>
      </w:pPr>
    </w:p>
    <w:p w14:paraId="019A512D" w14:textId="2BBDA3D8" w:rsidR="009E0B77" w:rsidRPr="009E0B77" w:rsidRDefault="009E0B77" w:rsidP="009E0B77">
      <w:pPr>
        <w:rPr>
          <w:rFonts w:ascii="Arial" w:hAnsi="Arial" w:cs="Arial"/>
          <w:sz w:val="22"/>
          <w:lang w:eastAsia="es-ES_tradnl"/>
        </w:rPr>
      </w:pPr>
      <w:r w:rsidRPr="009E0B77">
        <w:rPr>
          <w:rFonts w:ascii="Arial" w:hAnsi="Arial" w:cs="Arial"/>
          <w:sz w:val="22"/>
          <w:shd w:val="clear" w:color="auto" w:fill="E6E6E6"/>
        </w:rPr>
        <w:lastRenderedPageBreak/>
        <w:t>Bogotá D.C.,</w:t>
      </w:r>
      <w:r>
        <w:rPr>
          <w:rFonts w:ascii="Arial" w:hAnsi="Arial" w:cs="Arial"/>
          <w:sz w:val="22"/>
          <w:shd w:val="clear" w:color="auto" w:fill="E6E6E6"/>
        </w:rPr>
        <w:t xml:space="preserve"> </w:t>
      </w:r>
      <w:r w:rsidR="00C41B59">
        <w:rPr>
          <w:rFonts w:ascii="Arial" w:hAnsi="Arial" w:cs="Arial"/>
          <w:sz w:val="22"/>
          <w:shd w:val="clear" w:color="auto" w:fill="E6E6E6"/>
        </w:rPr>
        <w:t>29 de mayo de 2023</w:t>
      </w:r>
    </w:p>
    <w:p w14:paraId="1828DB88" w14:textId="77777777" w:rsidR="009E0B77" w:rsidRDefault="009E0B77" w:rsidP="009E0B77">
      <w:pPr>
        <w:spacing w:line="276" w:lineRule="auto"/>
        <w:jc w:val="both"/>
        <w:rPr>
          <w:rFonts w:ascii="Arial" w:hAnsi="Arial" w:cs="Arial"/>
          <w:noProof/>
          <w:sz w:val="22"/>
          <w:lang w:val="es-ES_tradnl" w:eastAsia="es-ES_tradnl"/>
        </w:rPr>
      </w:pPr>
    </w:p>
    <w:p w14:paraId="659AD4EE" w14:textId="3CFAA1DA" w:rsidR="000376A2" w:rsidRPr="009E0B77" w:rsidRDefault="00C41B59" w:rsidP="009E0B77">
      <w:pPr>
        <w:spacing w:line="276" w:lineRule="auto"/>
        <w:jc w:val="both"/>
        <w:rPr>
          <w:rFonts w:ascii="Arial" w:hAnsi="Arial" w:cs="Arial"/>
          <w:noProof/>
          <w:sz w:val="22"/>
          <w:lang w:val="es-ES_tradnl" w:eastAsia="es-ES_tradnl"/>
        </w:rPr>
      </w:pPr>
      <w:r>
        <w:rPr>
          <w:noProof/>
        </w:rPr>
        <w:drawing>
          <wp:anchor distT="0" distB="0" distL="0" distR="0" simplePos="0" relativeHeight="251659264" behindDoc="0" locked="0" layoutInCell="1" allowOverlap="1" wp14:anchorId="3656300F" wp14:editId="69EDD02B">
            <wp:simplePos x="0" y="0"/>
            <wp:positionH relativeFrom="page">
              <wp:posOffset>4265898</wp:posOffset>
            </wp:positionH>
            <wp:positionV relativeFrom="paragraph">
              <wp:posOffset>21520</wp:posOffset>
            </wp:positionV>
            <wp:extent cx="2400300" cy="61595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2400300" cy="615950"/>
                    </a:xfrm>
                    <a:prstGeom prst="rect">
                      <a:avLst/>
                    </a:prstGeom>
                  </pic:spPr>
                </pic:pic>
              </a:graphicData>
            </a:graphic>
          </wp:anchor>
        </w:drawing>
      </w:r>
    </w:p>
    <w:p w14:paraId="18A0C747" w14:textId="417FC667" w:rsidR="00D93385" w:rsidRPr="003B652A" w:rsidRDefault="00B26F7A" w:rsidP="00876E88">
      <w:pPr>
        <w:spacing w:line="276" w:lineRule="auto"/>
        <w:contextualSpacing/>
        <w:rPr>
          <w:rFonts w:ascii="Arial" w:eastAsia="Calibri" w:hAnsi="Arial" w:cs="Arial"/>
          <w:sz w:val="22"/>
          <w:szCs w:val="22"/>
          <w:lang w:val="en-US"/>
        </w:rPr>
      </w:pPr>
      <w:r w:rsidRPr="003B652A">
        <w:rPr>
          <w:rFonts w:ascii="Arial" w:eastAsia="Calibri" w:hAnsi="Arial" w:cs="Arial"/>
          <w:sz w:val="22"/>
          <w:szCs w:val="22"/>
          <w:lang w:val="en-US"/>
        </w:rPr>
        <w:t>Señor</w:t>
      </w:r>
    </w:p>
    <w:p w14:paraId="20C420EC" w14:textId="127878A5" w:rsidR="00B26F7A" w:rsidRPr="00804158" w:rsidRDefault="00804158" w:rsidP="00876E88">
      <w:pPr>
        <w:spacing w:line="276" w:lineRule="auto"/>
        <w:contextualSpacing/>
        <w:rPr>
          <w:rFonts w:ascii="Arial" w:eastAsia="Calibri" w:hAnsi="Arial" w:cs="Arial"/>
          <w:b/>
          <w:bCs/>
          <w:sz w:val="22"/>
          <w:szCs w:val="22"/>
          <w:lang w:val="en-US"/>
        </w:rPr>
      </w:pPr>
      <w:r w:rsidRPr="00804158">
        <w:rPr>
          <w:rFonts w:ascii="Arial" w:eastAsia="Calibri" w:hAnsi="Arial" w:cs="Arial"/>
          <w:b/>
          <w:bCs/>
          <w:sz w:val="22"/>
          <w:szCs w:val="22"/>
          <w:lang w:val="en-US"/>
        </w:rPr>
        <w:t>Willian Santana Silva</w:t>
      </w:r>
    </w:p>
    <w:p w14:paraId="6B09B779" w14:textId="617BE22C" w:rsidR="00D93385" w:rsidRPr="00804158" w:rsidRDefault="00000000" w:rsidP="00876E88">
      <w:pPr>
        <w:spacing w:line="276" w:lineRule="auto"/>
        <w:contextualSpacing/>
        <w:rPr>
          <w:rFonts w:ascii="Arial" w:hAnsi="Arial" w:cs="Arial"/>
          <w:sz w:val="22"/>
          <w:szCs w:val="22"/>
          <w:u w:val="single"/>
          <w:lang w:val="en-US"/>
        </w:rPr>
      </w:pPr>
      <w:hyperlink r:id="rId12" w:history="1">
        <w:r w:rsidR="00804158" w:rsidRPr="00804158">
          <w:rPr>
            <w:rStyle w:val="Hipervnculo"/>
            <w:rFonts w:ascii="Arial" w:hAnsi="Arial" w:cs="Arial"/>
            <w:sz w:val="22"/>
            <w:szCs w:val="22"/>
            <w:lang w:val="en-US"/>
          </w:rPr>
          <w:t>williansantanass@hotmail.com</w:t>
        </w:r>
      </w:hyperlink>
      <w:r w:rsidR="00804158" w:rsidRPr="00804158">
        <w:rPr>
          <w:rFonts w:ascii="Arial" w:hAnsi="Arial" w:cs="Arial"/>
          <w:sz w:val="22"/>
          <w:szCs w:val="22"/>
          <w:lang w:val="en-US"/>
        </w:rPr>
        <w:t xml:space="preserve"> </w:t>
      </w:r>
    </w:p>
    <w:p w14:paraId="42DB4665" w14:textId="3962F5F2" w:rsidR="002B6363" w:rsidRPr="00804158" w:rsidRDefault="00804158" w:rsidP="002B6363">
      <w:pPr>
        <w:spacing w:line="276" w:lineRule="auto"/>
        <w:contextualSpacing/>
        <w:rPr>
          <w:rFonts w:ascii="Arial" w:eastAsia="Calibri" w:hAnsi="Arial" w:cs="Arial"/>
          <w:sz w:val="22"/>
          <w:szCs w:val="22"/>
        </w:rPr>
      </w:pPr>
      <w:r>
        <w:rPr>
          <w:rFonts w:ascii="Arial" w:eastAsia="Calibri" w:hAnsi="Arial" w:cs="Arial"/>
          <w:sz w:val="22"/>
          <w:szCs w:val="22"/>
        </w:rPr>
        <w:t>La Ciudad</w:t>
      </w:r>
    </w:p>
    <w:p w14:paraId="27545ACB" w14:textId="77777777" w:rsidR="002B6363" w:rsidRDefault="002B6363" w:rsidP="002C5E84">
      <w:pPr>
        <w:contextualSpacing/>
        <w:rPr>
          <w:rFonts w:ascii="Arial" w:eastAsia="Calibri" w:hAnsi="Arial" w:cs="Arial"/>
          <w:sz w:val="22"/>
        </w:rPr>
      </w:pPr>
    </w:p>
    <w:p w14:paraId="1DB4A47E" w14:textId="77777777" w:rsidR="00804158" w:rsidRDefault="00804158" w:rsidP="002C5E84">
      <w:pPr>
        <w:contextualSpacing/>
        <w:rPr>
          <w:rFonts w:ascii="Arial" w:eastAsia="Calibri" w:hAnsi="Arial" w:cs="Arial"/>
          <w:sz w:val="22"/>
        </w:rPr>
      </w:pPr>
    </w:p>
    <w:p w14:paraId="2F4DFAA3" w14:textId="3117D39D" w:rsidR="002B6363" w:rsidRPr="002B6363" w:rsidRDefault="002B6363" w:rsidP="002C5E84">
      <w:pPr>
        <w:ind w:right="571"/>
        <w:contextualSpacing/>
        <w:jc w:val="center"/>
        <w:rPr>
          <w:rFonts w:ascii="Arial" w:eastAsia="Calibri" w:hAnsi="Arial" w:cs="Arial"/>
          <w:b/>
          <w:bCs/>
          <w:sz w:val="22"/>
        </w:rPr>
      </w:pPr>
      <w:r w:rsidRPr="002B6363">
        <w:rPr>
          <w:rFonts w:ascii="Arial" w:eastAsia="Calibri" w:hAnsi="Arial" w:cs="Arial"/>
          <w:b/>
          <w:bCs/>
          <w:sz w:val="22"/>
        </w:rPr>
        <w:t>Concepto C-08</w:t>
      </w:r>
      <w:r w:rsidR="00804158">
        <w:rPr>
          <w:rFonts w:ascii="Arial" w:eastAsia="Calibri" w:hAnsi="Arial" w:cs="Arial"/>
          <w:b/>
          <w:bCs/>
          <w:sz w:val="22"/>
        </w:rPr>
        <w:t>8</w:t>
      </w:r>
      <w:r w:rsidRPr="002B6363">
        <w:rPr>
          <w:rFonts w:ascii="Arial" w:eastAsia="Calibri" w:hAnsi="Arial" w:cs="Arial"/>
          <w:b/>
          <w:bCs/>
          <w:sz w:val="22"/>
        </w:rPr>
        <w:t xml:space="preserve"> de 2023</w:t>
      </w:r>
    </w:p>
    <w:p w14:paraId="47490615" w14:textId="77777777" w:rsidR="009E0B77" w:rsidRPr="009E0B77" w:rsidRDefault="009E0B77" w:rsidP="002C5E84">
      <w:pPr>
        <w:jc w:val="both"/>
        <w:rPr>
          <w:rFonts w:ascii="Arial" w:eastAsia="Calibri" w:hAnsi="Arial" w:cs="Arial"/>
          <w:sz w:val="22"/>
          <w:lang w:val="es-ES_tradnl"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9E0B77" w:rsidRPr="009E0B77" w14:paraId="014CF652" w14:textId="77777777" w:rsidTr="00102897">
        <w:trPr>
          <w:jc w:val="right"/>
        </w:trPr>
        <w:tc>
          <w:tcPr>
            <w:tcW w:w="1838" w:type="dxa"/>
          </w:tcPr>
          <w:p w14:paraId="577B36E8" w14:textId="77777777" w:rsidR="009E0B77" w:rsidRPr="009E0B77" w:rsidRDefault="009E0B77" w:rsidP="002C5E84">
            <w:pPr>
              <w:jc w:val="center"/>
              <w:rPr>
                <w:rFonts w:ascii="Arial" w:eastAsia="Calibri" w:hAnsi="Arial" w:cs="Arial"/>
                <w:sz w:val="22"/>
                <w:lang w:val="es-ES_tradnl" w:eastAsia="es-ES_tradnl"/>
              </w:rPr>
            </w:pPr>
            <w:r w:rsidRPr="009E0B77">
              <w:rPr>
                <w:rFonts w:ascii="Arial" w:eastAsia="Calibri" w:hAnsi="Arial" w:cs="Arial"/>
                <w:b/>
                <w:sz w:val="22"/>
                <w:lang w:val="es-ES_tradnl" w:eastAsia="es-ES_tradnl"/>
              </w:rPr>
              <w:t>Temas:</w:t>
            </w:r>
          </w:p>
        </w:tc>
        <w:tc>
          <w:tcPr>
            <w:tcW w:w="6237" w:type="dxa"/>
          </w:tcPr>
          <w:p w14:paraId="4B04A572" w14:textId="27B48A7B" w:rsidR="00804158" w:rsidRDefault="009E0B77" w:rsidP="002C5E84">
            <w:pPr>
              <w:jc w:val="both"/>
              <w:rPr>
                <w:rFonts w:ascii="Arial" w:eastAsia="Calibri" w:hAnsi="Arial" w:cs="Arial"/>
                <w:sz w:val="22"/>
                <w:lang w:val="es-ES_tradnl" w:eastAsia="es-ES_tradnl"/>
              </w:rPr>
            </w:pPr>
            <w:bookmarkStart w:id="6" w:name="_Hlk136527805"/>
            <w:r w:rsidRPr="009E0B77">
              <w:rPr>
                <w:rFonts w:ascii="Arial" w:eastAsia="Calibri" w:hAnsi="Arial" w:cs="Arial"/>
                <w:sz w:val="22"/>
                <w:lang w:eastAsia="es-ES_tradnl"/>
              </w:rPr>
              <w:t>COLOMBIA COMPRA EFICIENTE – Competencia Consultiva – Contratación Estatal – Normas Generales</w:t>
            </w:r>
            <w:r w:rsidRPr="009E0B77">
              <w:rPr>
                <w:rFonts w:ascii="Arial" w:eastAsia="Calibri" w:hAnsi="Arial" w:cs="Arial"/>
                <w:sz w:val="22"/>
                <w:lang w:val="es-ES_tradnl" w:eastAsia="es-ES_tradnl"/>
              </w:rPr>
              <w:t xml:space="preserve"> / </w:t>
            </w:r>
            <w:r w:rsidR="00804158">
              <w:rPr>
                <w:rFonts w:ascii="Arial" w:eastAsia="Calibri" w:hAnsi="Arial" w:cs="Arial"/>
                <w:sz w:val="22"/>
                <w:lang w:val="es-ES_tradnl" w:eastAsia="es-ES_tradnl"/>
              </w:rPr>
              <w:t xml:space="preserve">CONVENIOS INTERADMINISTRATIVOS </w:t>
            </w:r>
            <w:r w:rsidR="00804158" w:rsidRPr="009E0B77">
              <w:rPr>
                <w:rFonts w:ascii="Arial" w:eastAsia="Calibri" w:hAnsi="Arial" w:cs="Arial"/>
                <w:sz w:val="22"/>
                <w:lang w:eastAsia="es-ES_tradnl"/>
              </w:rPr>
              <w:t>–</w:t>
            </w:r>
            <w:r w:rsidR="00804158">
              <w:rPr>
                <w:rFonts w:ascii="Arial" w:eastAsia="Calibri" w:hAnsi="Arial" w:cs="Arial"/>
                <w:sz w:val="22"/>
                <w:lang w:eastAsia="es-ES_tradnl"/>
              </w:rPr>
              <w:t xml:space="preserve"> </w:t>
            </w:r>
            <w:r w:rsidR="00846E11">
              <w:rPr>
                <w:rFonts w:ascii="Arial" w:eastAsia="Calibri" w:hAnsi="Arial" w:cs="Arial"/>
                <w:sz w:val="22"/>
                <w:lang w:eastAsia="es-ES_tradnl"/>
              </w:rPr>
              <w:t xml:space="preserve">Noción y </w:t>
            </w:r>
            <w:r w:rsidR="00804158">
              <w:rPr>
                <w:rFonts w:ascii="Arial" w:eastAsia="Calibri" w:hAnsi="Arial" w:cs="Arial"/>
                <w:sz w:val="22"/>
                <w:lang w:eastAsia="es-ES_tradnl"/>
              </w:rPr>
              <w:t xml:space="preserve">Características </w:t>
            </w:r>
            <w:r w:rsidR="00804158" w:rsidRPr="009E0B77">
              <w:rPr>
                <w:rFonts w:ascii="Arial" w:eastAsia="Calibri" w:hAnsi="Arial" w:cs="Arial"/>
                <w:sz w:val="22"/>
                <w:lang w:eastAsia="es-ES_tradnl"/>
              </w:rPr>
              <w:t>–</w:t>
            </w:r>
            <w:r w:rsidR="00804158">
              <w:rPr>
                <w:rFonts w:ascii="Arial" w:eastAsia="Calibri" w:hAnsi="Arial" w:cs="Arial"/>
                <w:sz w:val="22"/>
                <w:lang w:eastAsia="es-ES_tradnl"/>
              </w:rPr>
              <w:t xml:space="preserve"> CONVENIOS INTERADMINISTRATIVOS </w:t>
            </w:r>
            <w:r w:rsidR="00804158" w:rsidRPr="009E0B77">
              <w:rPr>
                <w:rFonts w:ascii="Arial" w:eastAsia="Calibri" w:hAnsi="Arial" w:cs="Arial"/>
                <w:sz w:val="22"/>
                <w:lang w:eastAsia="es-ES_tradnl"/>
              </w:rPr>
              <w:t>–</w:t>
            </w:r>
            <w:r w:rsidR="00804158">
              <w:rPr>
                <w:rFonts w:ascii="Arial" w:eastAsia="Calibri" w:hAnsi="Arial" w:cs="Arial"/>
                <w:sz w:val="22"/>
                <w:lang w:eastAsia="es-ES_tradnl"/>
              </w:rPr>
              <w:t xml:space="preserve"> Precio del contrato, costos indirectos u “overhead” </w:t>
            </w:r>
            <w:r w:rsidR="00804158" w:rsidRPr="009E0B77">
              <w:rPr>
                <w:rFonts w:ascii="Arial" w:eastAsia="Calibri" w:hAnsi="Arial" w:cs="Arial"/>
                <w:sz w:val="22"/>
                <w:lang w:eastAsia="es-ES_tradnl"/>
              </w:rPr>
              <w:t>–</w:t>
            </w:r>
            <w:r w:rsidR="00804158">
              <w:rPr>
                <w:rFonts w:ascii="Arial" w:eastAsia="Calibri" w:hAnsi="Arial" w:cs="Arial"/>
                <w:sz w:val="22"/>
                <w:lang w:eastAsia="es-ES_tradnl"/>
              </w:rPr>
              <w:t xml:space="preserve"> </w:t>
            </w:r>
            <w:r w:rsidR="00804158">
              <w:rPr>
                <w:rFonts w:ascii="Arial" w:eastAsia="Calibri" w:hAnsi="Arial" w:cs="Arial"/>
                <w:sz w:val="22"/>
                <w:lang w:val="es-ES_tradnl" w:eastAsia="es-ES_tradnl"/>
              </w:rPr>
              <w:t xml:space="preserve">CONVENIOS INTERADMINISTRATIVOS </w:t>
            </w:r>
            <w:r w:rsidR="00804158" w:rsidRPr="009E0B77">
              <w:rPr>
                <w:rFonts w:ascii="Arial" w:eastAsia="Calibri" w:hAnsi="Arial" w:cs="Arial"/>
                <w:sz w:val="22"/>
                <w:lang w:eastAsia="es-ES_tradnl"/>
              </w:rPr>
              <w:t>–</w:t>
            </w:r>
            <w:r w:rsidR="00804158">
              <w:rPr>
                <w:rFonts w:ascii="Arial" w:eastAsia="Calibri" w:hAnsi="Arial" w:cs="Arial"/>
                <w:sz w:val="22"/>
                <w:lang w:eastAsia="es-ES_tradnl"/>
              </w:rPr>
              <w:t xml:space="preserve"> Improcedencia de remuneración o pago de “overhead”</w:t>
            </w:r>
          </w:p>
          <w:bookmarkEnd w:id="6"/>
          <w:p w14:paraId="2CF655F9" w14:textId="034295DB" w:rsidR="009E0B77" w:rsidRPr="009E0B77" w:rsidRDefault="009E0B77" w:rsidP="002C5E84">
            <w:pPr>
              <w:jc w:val="both"/>
              <w:rPr>
                <w:rFonts w:ascii="Arial" w:hAnsi="Arial" w:cs="Arial"/>
                <w:sz w:val="22"/>
                <w:lang w:val="es-ES_tradnl" w:eastAsia="es-ES_tradnl"/>
              </w:rPr>
            </w:pPr>
          </w:p>
        </w:tc>
      </w:tr>
      <w:tr w:rsidR="009E0B77" w:rsidRPr="009E0B77" w14:paraId="51AE26CF" w14:textId="77777777" w:rsidTr="00102897">
        <w:trPr>
          <w:jc w:val="right"/>
        </w:trPr>
        <w:tc>
          <w:tcPr>
            <w:tcW w:w="1838" w:type="dxa"/>
          </w:tcPr>
          <w:p w14:paraId="0092587F" w14:textId="77777777" w:rsidR="009E0B77" w:rsidRPr="009E0B77" w:rsidRDefault="009E0B77" w:rsidP="002C5E84">
            <w:pPr>
              <w:jc w:val="center"/>
              <w:rPr>
                <w:rFonts w:ascii="Arial" w:eastAsia="Calibri" w:hAnsi="Arial" w:cs="Arial"/>
                <w:b/>
                <w:sz w:val="22"/>
                <w:lang w:val="es-ES" w:eastAsia="es-ES_tradnl"/>
              </w:rPr>
            </w:pPr>
            <w:r w:rsidRPr="009E0B77">
              <w:rPr>
                <w:rFonts w:ascii="Arial" w:eastAsia="Calibri" w:hAnsi="Arial" w:cs="Arial"/>
                <w:b/>
                <w:sz w:val="22"/>
                <w:lang w:val="es-ES" w:eastAsia="es-ES_tradnl"/>
              </w:rPr>
              <w:t>Radicación:</w:t>
            </w:r>
          </w:p>
        </w:tc>
        <w:tc>
          <w:tcPr>
            <w:tcW w:w="6237" w:type="dxa"/>
          </w:tcPr>
          <w:p w14:paraId="0959B62A" w14:textId="64665127" w:rsidR="009E0B77" w:rsidRPr="009E0B77" w:rsidRDefault="009E0B77" w:rsidP="002C5E84">
            <w:pPr>
              <w:jc w:val="both"/>
              <w:rPr>
                <w:rFonts w:ascii="Arial" w:eastAsia="Calibri" w:hAnsi="Arial" w:cs="Arial"/>
                <w:sz w:val="22"/>
                <w:lang w:val="es-ES" w:eastAsia="es-ES_tradnl"/>
              </w:rPr>
            </w:pPr>
            <w:r w:rsidRPr="009E0B77">
              <w:rPr>
                <w:rFonts w:ascii="Arial" w:eastAsia="Calibri" w:hAnsi="Arial" w:cs="Arial"/>
                <w:sz w:val="22"/>
                <w:lang w:val="es-ES" w:eastAsia="es-ES_tradnl"/>
              </w:rPr>
              <w:t xml:space="preserve">Respuesta a consulta </w:t>
            </w:r>
            <w:r w:rsidR="00C41B59" w:rsidRPr="00C41B59">
              <w:rPr>
                <w:rFonts w:ascii="Arial" w:eastAsia="Calibri" w:hAnsi="Arial" w:cs="Arial"/>
                <w:sz w:val="22"/>
                <w:lang w:val="es-ES" w:eastAsia="es-ES_tradnl"/>
              </w:rPr>
              <w:t>P20230413003295</w:t>
            </w:r>
          </w:p>
        </w:tc>
      </w:tr>
    </w:tbl>
    <w:p w14:paraId="7A30018D" w14:textId="77777777" w:rsidR="00804158" w:rsidRDefault="00804158" w:rsidP="002C5E84">
      <w:pPr>
        <w:spacing w:line="276" w:lineRule="auto"/>
        <w:jc w:val="both"/>
        <w:rPr>
          <w:rFonts w:ascii="Arial" w:eastAsia="Calibri" w:hAnsi="Arial" w:cs="Arial"/>
          <w:sz w:val="22"/>
          <w:lang w:val="es-ES_tradnl" w:eastAsia="es-ES_tradnl"/>
        </w:rPr>
      </w:pPr>
    </w:p>
    <w:p w14:paraId="0B906E75" w14:textId="77777777" w:rsidR="009E0B77" w:rsidRPr="009E0B77" w:rsidRDefault="009E0B77" w:rsidP="002C5E84">
      <w:pPr>
        <w:spacing w:line="276" w:lineRule="auto"/>
        <w:jc w:val="both"/>
        <w:rPr>
          <w:rFonts w:ascii="Arial" w:eastAsia="Calibri" w:hAnsi="Arial" w:cs="Arial"/>
          <w:sz w:val="22"/>
          <w:lang w:val="es-ES_tradnl" w:eastAsia="es-ES_tradnl"/>
        </w:rPr>
      </w:pPr>
    </w:p>
    <w:p w14:paraId="5132A2D0" w14:textId="51247EF9" w:rsidR="002C5E84" w:rsidRDefault="009E0B77" w:rsidP="002C5E84">
      <w:pPr>
        <w:spacing w:line="276" w:lineRule="auto"/>
        <w:jc w:val="both"/>
        <w:rPr>
          <w:rFonts w:ascii="Arial" w:eastAsia="Calibri" w:hAnsi="Arial" w:cs="Arial"/>
          <w:bCs/>
          <w:sz w:val="22"/>
          <w:lang w:val="es-ES_tradnl" w:eastAsia="es-ES_tradnl"/>
        </w:rPr>
      </w:pPr>
      <w:r w:rsidRPr="009E0B77">
        <w:rPr>
          <w:rFonts w:ascii="Arial" w:eastAsia="Calibri" w:hAnsi="Arial" w:cs="Arial"/>
          <w:sz w:val="22"/>
          <w:lang w:val="es-ES_tradnl" w:eastAsia="es-ES_tradnl"/>
        </w:rPr>
        <w:t>Estimad</w:t>
      </w:r>
      <w:r w:rsidR="00804158">
        <w:rPr>
          <w:rFonts w:ascii="Arial" w:eastAsia="Calibri" w:hAnsi="Arial" w:cs="Arial"/>
          <w:sz w:val="22"/>
          <w:lang w:val="es-ES_tradnl" w:eastAsia="es-ES_tradnl"/>
        </w:rPr>
        <w:t>o</w:t>
      </w:r>
      <w:r w:rsidRPr="009E0B77">
        <w:rPr>
          <w:rFonts w:ascii="Arial" w:eastAsia="Calibri" w:hAnsi="Arial" w:cs="Arial"/>
          <w:sz w:val="22"/>
          <w:lang w:val="es-ES_tradnl" w:eastAsia="es-ES_tradnl"/>
        </w:rPr>
        <w:t xml:space="preserve"> señor </w:t>
      </w:r>
      <w:r w:rsidR="00804158">
        <w:rPr>
          <w:rFonts w:ascii="Arial" w:eastAsia="Calibri" w:hAnsi="Arial" w:cs="Arial"/>
          <w:sz w:val="22"/>
          <w:lang w:val="es-ES_tradnl" w:eastAsia="es-ES_tradnl"/>
        </w:rPr>
        <w:t>Santana</w:t>
      </w:r>
      <w:r w:rsidRPr="009E0B77">
        <w:rPr>
          <w:rFonts w:ascii="Arial" w:eastAsia="Calibri" w:hAnsi="Arial" w:cs="Arial"/>
          <w:bCs/>
          <w:sz w:val="22"/>
          <w:lang w:val="es-ES_tradnl" w:eastAsia="es-ES_tradnl"/>
        </w:rPr>
        <w:t>:</w:t>
      </w:r>
    </w:p>
    <w:p w14:paraId="01DA539D" w14:textId="77777777" w:rsidR="002C5E84" w:rsidRDefault="002C5E84" w:rsidP="002C5E84">
      <w:pPr>
        <w:spacing w:line="276" w:lineRule="auto"/>
        <w:jc w:val="both"/>
        <w:rPr>
          <w:rFonts w:ascii="Arial" w:eastAsia="Calibri" w:hAnsi="Arial" w:cs="Arial"/>
          <w:bCs/>
          <w:sz w:val="22"/>
          <w:lang w:val="es-ES_tradnl" w:eastAsia="es-ES_tradnl"/>
        </w:rPr>
      </w:pPr>
    </w:p>
    <w:p w14:paraId="732D0390" w14:textId="2EC127D3" w:rsidR="00804158" w:rsidRDefault="009E0B77" w:rsidP="00A949D0">
      <w:pPr>
        <w:spacing w:line="276" w:lineRule="auto"/>
        <w:jc w:val="both"/>
        <w:rPr>
          <w:rFonts w:ascii="Arial" w:eastAsia="Calibri" w:hAnsi="Arial" w:cs="Arial"/>
          <w:sz w:val="22"/>
          <w:lang w:val="es-ES" w:eastAsia="es-ES_tradnl"/>
        </w:rPr>
      </w:pPr>
      <w:r w:rsidRPr="00C85557">
        <w:rPr>
          <w:rFonts w:ascii="Arial" w:eastAsia="Calibri" w:hAnsi="Arial" w:cs="Arial"/>
          <w:sz w:val="22"/>
          <w:lang w:val="es-ES" w:eastAsia="es-ES_tradnl"/>
        </w:rPr>
        <w:t xml:space="preserve">En </w:t>
      </w:r>
      <w:r w:rsidR="002740B0" w:rsidRPr="00C85557">
        <w:rPr>
          <w:rFonts w:ascii="Arial" w:eastAsia="Calibri" w:hAnsi="Arial" w:cs="Arial"/>
          <w:sz w:val="22"/>
          <w:lang w:val="es-ES" w:eastAsia="es-ES_tradnl"/>
        </w:rPr>
        <w:t xml:space="preserve">virtud </w:t>
      </w:r>
      <w:r w:rsidRPr="00C85557">
        <w:rPr>
          <w:rFonts w:ascii="Arial" w:eastAsia="Calibri" w:hAnsi="Arial" w:cs="Arial"/>
          <w:sz w:val="22"/>
          <w:lang w:val="es-ES" w:eastAsia="es-ES_tradnl"/>
        </w:rPr>
        <w:t xml:space="preserve">de la competencia </w:t>
      </w:r>
      <w:r w:rsidR="002740B0" w:rsidRPr="00C85557">
        <w:rPr>
          <w:rFonts w:ascii="Arial" w:eastAsia="Calibri" w:hAnsi="Arial" w:cs="Arial"/>
          <w:sz w:val="22"/>
          <w:lang w:val="es-ES" w:eastAsia="es-ES_tradnl"/>
        </w:rPr>
        <w:t xml:space="preserve">conferida </w:t>
      </w:r>
      <w:r w:rsidRPr="00C85557">
        <w:rPr>
          <w:rFonts w:ascii="Arial" w:eastAsia="Calibri" w:hAnsi="Arial" w:cs="Arial"/>
          <w:sz w:val="22"/>
          <w:lang w:val="es-ES" w:eastAsia="es-ES_tradnl"/>
        </w:rPr>
        <w:t>por el numeral 8 del artículo 11 y el numeral 5 del artículo 3 del Decreto Ley 4170 de 2011, la Agenci</w:t>
      </w:r>
      <w:r w:rsidR="00A949D0" w:rsidRPr="00C85557">
        <w:rPr>
          <w:rFonts w:ascii="Arial" w:eastAsia="Calibri" w:hAnsi="Arial" w:cs="Arial"/>
          <w:sz w:val="22"/>
          <w:lang w:val="es-ES" w:eastAsia="es-ES_tradnl"/>
        </w:rPr>
        <w:t xml:space="preserve">a </w:t>
      </w:r>
      <w:r w:rsidRPr="00C85557">
        <w:rPr>
          <w:rFonts w:ascii="Arial" w:eastAsia="Calibri" w:hAnsi="Arial" w:cs="Arial"/>
          <w:sz w:val="22"/>
          <w:lang w:val="es-ES" w:eastAsia="es-ES_tradnl"/>
        </w:rPr>
        <w:t>Nacional de Contratación Pública</w:t>
      </w:r>
      <w:r w:rsidR="002740B0" w:rsidRPr="00C85557">
        <w:rPr>
          <w:rFonts w:ascii="Arial" w:eastAsia="Calibri" w:hAnsi="Arial" w:cs="Arial"/>
          <w:sz w:val="22"/>
          <w:lang w:val="es-ES" w:eastAsia="es-ES_tradnl"/>
        </w:rPr>
        <w:t xml:space="preserve"> -</w:t>
      </w:r>
      <w:r w:rsidRPr="00C85557">
        <w:rPr>
          <w:rFonts w:ascii="Arial" w:eastAsia="Calibri" w:hAnsi="Arial" w:cs="Arial"/>
          <w:sz w:val="22"/>
          <w:lang w:val="es-ES" w:eastAsia="es-ES_tradnl"/>
        </w:rPr>
        <w:t>Colombia Compra Eficiente</w:t>
      </w:r>
      <w:r w:rsidR="002740B0" w:rsidRPr="00C85557">
        <w:rPr>
          <w:rFonts w:ascii="Arial" w:eastAsia="Calibri" w:hAnsi="Arial" w:cs="Arial"/>
          <w:sz w:val="22"/>
          <w:lang w:val="es-ES" w:eastAsia="es-ES_tradnl"/>
        </w:rPr>
        <w:t xml:space="preserve">- </w:t>
      </w:r>
      <w:r w:rsidRPr="00C85557">
        <w:rPr>
          <w:rFonts w:ascii="Arial" w:eastAsia="Calibri" w:hAnsi="Arial" w:cs="Arial"/>
          <w:sz w:val="22"/>
          <w:lang w:val="es-ES" w:eastAsia="es-ES_tradnl"/>
        </w:rPr>
        <w:t>responde</w:t>
      </w:r>
      <w:r w:rsidR="00C85557" w:rsidRPr="00C85557">
        <w:rPr>
          <w:rFonts w:ascii="Arial" w:eastAsia="Calibri" w:hAnsi="Arial" w:cs="Arial"/>
          <w:sz w:val="22"/>
          <w:lang w:val="es-ES" w:eastAsia="es-ES_tradnl"/>
        </w:rPr>
        <w:t xml:space="preserve"> a </w:t>
      </w:r>
      <w:r w:rsidRPr="00C85557">
        <w:rPr>
          <w:rFonts w:ascii="Arial" w:eastAsia="Calibri" w:hAnsi="Arial" w:cs="Arial"/>
          <w:sz w:val="22"/>
          <w:lang w:val="es-ES" w:eastAsia="es-ES_tradnl"/>
        </w:rPr>
        <w:t xml:space="preserve">su consulta del </w:t>
      </w:r>
      <w:r w:rsidR="00C85557">
        <w:rPr>
          <w:rFonts w:ascii="Arial" w:eastAsia="Calibri" w:hAnsi="Arial" w:cs="Arial"/>
          <w:sz w:val="22"/>
          <w:lang w:val="es-ES" w:eastAsia="es-ES_tradnl"/>
        </w:rPr>
        <w:t xml:space="preserve">4 </w:t>
      </w:r>
      <w:r w:rsidRPr="00C85557">
        <w:rPr>
          <w:rFonts w:ascii="Arial" w:eastAsia="Calibri" w:hAnsi="Arial" w:cs="Arial"/>
          <w:sz w:val="22"/>
          <w:lang w:val="es-ES" w:eastAsia="es-ES_tradnl"/>
        </w:rPr>
        <w:t xml:space="preserve">de </w:t>
      </w:r>
      <w:r w:rsidR="00C85557" w:rsidRPr="00C85557">
        <w:rPr>
          <w:rFonts w:ascii="Arial" w:eastAsia="Calibri" w:hAnsi="Arial" w:cs="Arial"/>
          <w:sz w:val="22"/>
          <w:lang w:val="es-ES" w:eastAsia="es-ES_tradnl"/>
        </w:rPr>
        <w:t xml:space="preserve">abril </w:t>
      </w:r>
      <w:r w:rsidRPr="00C85557">
        <w:rPr>
          <w:rFonts w:ascii="Arial" w:eastAsia="Calibri" w:hAnsi="Arial" w:cs="Arial"/>
          <w:sz w:val="22"/>
          <w:lang w:val="es-ES" w:eastAsia="es-ES_tradnl"/>
        </w:rPr>
        <w:t>de 202</w:t>
      </w:r>
      <w:r w:rsidR="009F1FCB" w:rsidRPr="00C85557">
        <w:rPr>
          <w:rFonts w:ascii="Arial" w:eastAsia="Calibri" w:hAnsi="Arial" w:cs="Arial"/>
          <w:sz w:val="22"/>
          <w:lang w:val="es-ES" w:eastAsia="es-ES_tradnl"/>
        </w:rPr>
        <w:t>3</w:t>
      </w:r>
      <w:r w:rsidR="00C85557" w:rsidRPr="00C85557">
        <w:rPr>
          <w:rFonts w:ascii="Arial" w:eastAsia="Calibri" w:hAnsi="Arial" w:cs="Arial"/>
          <w:sz w:val="22"/>
          <w:lang w:val="es-ES" w:eastAsia="es-ES_tradnl"/>
        </w:rPr>
        <w:t>, la cual fue remitida por el Departamento Administrativo de la Función Pública -Grupo de Servicio al Ciudadano Institucional- mediante oficio</w:t>
      </w:r>
      <w:r w:rsidR="00C85557">
        <w:rPr>
          <w:rFonts w:ascii="Arial" w:eastAsia="Calibri" w:hAnsi="Arial" w:cs="Arial"/>
          <w:sz w:val="22"/>
          <w:lang w:val="es-ES" w:eastAsia="es-ES_tradnl"/>
        </w:rPr>
        <w:t xml:space="preserve"> radicado con el númer</w:t>
      </w:r>
      <w:bookmarkStart w:id="7" w:name="_Hlk133234847"/>
      <w:bookmarkStart w:id="8" w:name="_Hlk133406549"/>
      <w:r w:rsidR="00C85557">
        <w:rPr>
          <w:rFonts w:ascii="Arial" w:eastAsia="Calibri" w:hAnsi="Arial" w:cs="Arial"/>
          <w:sz w:val="22"/>
          <w:lang w:val="es-ES" w:eastAsia="es-ES_tradnl"/>
        </w:rPr>
        <w:t>o 20232040143211</w:t>
      </w:r>
      <w:r w:rsidR="009C37D7">
        <w:rPr>
          <w:rFonts w:ascii="Arial" w:eastAsia="Calibri" w:hAnsi="Arial" w:cs="Arial"/>
          <w:sz w:val="22"/>
          <w:lang w:val="es-ES" w:eastAsia="es-ES_tradnl"/>
        </w:rPr>
        <w:t xml:space="preserve"> </w:t>
      </w:r>
      <w:r w:rsidR="00C85557">
        <w:rPr>
          <w:rFonts w:ascii="Arial" w:eastAsia="Calibri" w:hAnsi="Arial" w:cs="Arial"/>
          <w:sz w:val="22"/>
          <w:lang w:val="es-ES" w:eastAsia="es-ES_tradnl"/>
        </w:rPr>
        <w:t>el 13 de abril del presente año.</w:t>
      </w:r>
    </w:p>
    <w:p w14:paraId="79CC5375" w14:textId="77777777" w:rsidR="00367BC4" w:rsidRDefault="00367BC4" w:rsidP="00367BC4">
      <w:pPr>
        <w:spacing w:line="276" w:lineRule="auto"/>
        <w:jc w:val="both"/>
        <w:rPr>
          <w:rFonts w:ascii="Arial" w:eastAsia="Calibri" w:hAnsi="Arial" w:cs="Arial"/>
          <w:b/>
          <w:sz w:val="22"/>
          <w:lang w:val="es-ES_tradnl"/>
        </w:rPr>
      </w:pPr>
      <w:bookmarkStart w:id="9" w:name="_Hlk133234829"/>
    </w:p>
    <w:p w14:paraId="3E5C43F8" w14:textId="51A20556" w:rsidR="00367BC4" w:rsidRPr="00367BC4" w:rsidRDefault="00367BC4" w:rsidP="00367BC4">
      <w:pPr>
        <w:spacing w:line="276" w:lineRule="auto"/>
        <w:jc w:val="both"/>
        <w:rPr>
          <w:rFonts w:ascii="Arial" w:eastAsia="Calibri" w:hAnsi="Arial" w:cs="Arial"/>
          <w:b/>
          <w:sz w:val="22"/>
          <w:lang w:val="es-ES_tradnl"/>
        </w:rPr>
      </w:pPr>
      <w:r>
        <w:rPr>
          <w:rFonts w:ascii="Arial" w:eastAsia="Calibri" w:hAnsi="Arial" w:cs="Arial"/>
          <w:b/>
          <w:sz w:val="22"/>
          <w:lang w:val="es-ES_tradnl"/>
        </w:rPr>
        <w:t>1</w:t>
      </w:r>
      <w:r w:rsidRPr="00367BC4">
        <w:rPr>
          <w:rFonts w:ascii="Arial" w:eastAsia="Calibri" w:hAnsi="Arial" w:cs="Arial"/>
          <w:b/>
          <w:sz w:val="22"/>
          <w:lang w:val="es-ES_tradnl"/>
        </w:rPr>
        <w:t>.</w:t>
      </w:r>
      <w:r>
        <w:rPr>
          <w:rFonts w:ascii="Arial" w:eastAsia="Calibri" w:hAnsi="Arial" w:cs="Arial"/>
          <w:b/>
          <w:sz w:val="22"/>
          <w:lang w:val="es-ES_tradnl"/>
        </w:rPr>
        <w:tab/>
        <w:t>Problema planteado</w:t>
      </w:r>
    </w:p>
    <w:p w14:paraId="0F107CB6" w14:textId="77777777" w:rsidR="00367BC4" w:rsidRDefault="00367BC4" w:rsidP="00367BC4">
      <w:pPr>
        <w:tabs>
          <w:tab w:val="left" w:pos="0"/>
          <w:tab w:val="left" w:pos="142"/>
          <w:tab w:val="left" w:pos="284"/>
        </w:tabs>
        <w:spacing w:line="276" w:lineRule="auto"/>
        <w:contextualSpacing/>
        <w:jc w:val="both"/>
        <w:rPr>
          <w:rFonts w:ascii="Arial" w:eastAsia="Calibri" w:hAnsi="Arial" w:cs="Arial"/>
          <w:bCs/>
          <w:sz w:val="22"/>
          <w:lang w:val="es-ES_tradnl" w:eastAsia="es-ES_tradnl"/>
        </w:rPr>
      </w:pPr>
    </w:p>
    <w:p w14:paraId="46223208" w14:textId="752090BE" w:rsidR="005A7715" w:rsidRDefault="00A949D0" w:rsidP="005A7715">
      <w:pPr>
        <w:spacing w:line="276" w:lineRule="auto"/>
        <w:jc w:val="both"/>
        <w:rPr>
          <w:rFonts w:ascii="Arial" w:hAnsi="Arial" w:cs="Arial"/>
          <w:sz w:val="22"/>
          <w:lang w:val="es-ES_tradnl" w:eastAsia="es-ES_tradnl"/>
        </w:rPr>
      </w:pPr>
      <w:bookmarkStart w:id="10" w:name="_Hlk133498899"/>
      <w:bookmarkEnd w:id="7"/>
      <w:bookmarkEnd w:id="9"/>
      <w:r>
        <w:rPr>
          <w:rFonts w:ascii="Arial" w:hAnsi="Arial" w:cs="Arial"/>
          <w:sz w:val="22"/>
          <w:lang w:val="es-ES_tradnl" w:eastAsia="es-ES_tradnl"/>
        </w:rPr>
        <w:t>En el respectivo escrito,</w:t>
      </w:r>
      <w:r w:rsidR="009C37D7">
        <w:rPr>
          <w:rFonts w:ascii="Arial" w:hAnsi="Arial" w:cs="Arial"/>
          <w:sz w:val="22"/>
          <w:lang w:val="es-ES_tradnl" w:eastAsia="es-ES_tradnl"/>
        </w:rPr>
        <w:t xml:space="preserve"> </w:t>
      </w:r>
      <w:r>
        <w:rPr>
          <w:rFonts w:ascii="Arial" w:hAnsi="Arial" w:cs="Arial"/>
          <w:sz w:val="22"/>
          <w:lang w:val="es-ES_tradnl" w:eastAsia="es-ES_tradnl"/>
        </w:rPr>
        <w:t xml:space="preserve">usted </w:t>
      </w:r>
      <w:r w:rsidR="009C37D7">
        <w:rPr>
          <w:rFonts w:ascii="Arial" w:hAnsi="Arial" w:cs="Arial"/>
          <w:sz w:val="22"/>
          <w:lang w:val="es-ES_tradnl" w:eastAsia="es-ES_tradnl"/>
        </w:rPr>
        <w:t xml:space="preserve">solicita sea emitido concepto jurídico sobre la siguiente inquietud: </w:t>
      </w:r>
      <w:bookmarkStart w:id="11" w:name="_Hlk136199855"/>
      <w:r w:rsidR="009C37D7" w:rsidRPr="009C37D7">
        <w:rPr>
          <w:rFonts w:ascii="Arial" w:hAnsi="Arial" w:cs="Arial"/>
          <w:i/>
          <w:iCs/>
          <w:sz w:val="22"/>
          <w:lang w:val="es-ES_tradnl" w:eastAsia="es-ES_tradnl"/>
        </w:rPr>
        <w:t>“(…) En un convenio interadministrativo ¿se puede utilizar un determinado porcentaje del presupuesto establecido en el mismo para gastos administrativos u operativos por parte de la entidad que va a ejecutar el convenio? En caso de ser permitido ¿ hasta qué monto es lo autorizado y cuáles son sus fundamentos? Lo anterior es con el fin de adelantar seguimientos a convenios de una entidad territorial”</w:t>
      </w:r>
      <w:r w:rsidR="005A7715" w:rsidRPr="005A7715">
        <w:rPr>
          <w:rFonts w:ascii="Arial" w:hAnsi="Arial" w:cs="Arial"/>
          <w:sz w:val="22"/>
          <w:lang w:val="es-ES_tradnl" w:eastAsia="es-ES_tradnl"/>
        </w:rPr>
        <w:t>.</w:t>
      </w:r>
    </w:p>
    <w:bookmarkEnd w:id="10"/>
    <w:bookmarkEnd w:id="11"/>
    <w:p w14:paraId="3E7B2478" w14:textId="77777777" w:rsidR="009C37D7" w:rsidRDefault="009C37D7" w:rsidP="005A7715">
      <w:pPr>
        <w:spacing w:line="276" w:lineRule="auto"/>
        <w:jc w:val="both"/>
        <w:rPr>
          <w:rFonts w:ascii="Arial" w:hAnsi="Arial" w:cs="Arial"/>
          <w:sz w:val="22"/>
          <w:lang w:val="es-ES_tradnl" w:eastAsia="es-ES_tradnl"/>
        </w:rPr>
      </w:pPr>
    </w:p>
    <w:p w14:paraId="750D9A9C" w14:textId="3929D1B6" w:rsidR="005A7715" w:rsidRPr="00367BC4" w:rsidRDefault="00367BC4" w:rsidP="00367BC4">
      <w:pPr>
        <w:spacing w:line="276" w:lineRule="auto"/>
        <w:jc w:val="both"/>
        <w:rPr>
          <w:rFonts w:ascii="Arial" w:eastAsia="Calibri" w:hAnsi="Arial" w:cs="Arial"/>
          <w:b/>
          <w:sz w:val="22"/>
          <w:lang w:val="es-ES_tradnl"/>
        </w:rPr>
      </w:pPr>
      <w:bookmarkStart w:id="12" w:name="_Hlk133406532"/>
      <w:bookmarkStart w:id="13" w:name="_Hlk136199719"/>
      <w:bookmarkEnd w:id="8"/>
      <w:r w:rsidRPr="00367BC4">
        <w:rPr>
          <w:rFonts w:ascii="Arial" w:eastAsia="Calibri" w:hAnsi="Arial" w:cs="Arial"/>
          <w:b/>
          <w:sz w:val="22"/>
          <w:lang w:val="es-ES_tradnl"/>
        </w:rPr>
        <w:t>2.</w:t>
      </w:r>
      <w:r>
        <w:rPr>
          <w:rFonts w:ascii="Arial" w:eastAsia="Calibri" w:hAnsi="Arial" w:cs="Arial"/>
          <w:b/>
          <w:sz w:val="22"/>
          <w:lang w:val="es-ES_tradnl"/>
        </w:rPr>
        <w:tab/>
      </w:r>
      <w:r w:rsidR="005A7715" w:rsidRPr="00367BC4">
        <w:rPr>
          <w:rFonts w:ascii="Arial" w:eastAsia="Calibri" w:hAnsi="Arial" w:cs="Arial"/>
          <w:b/>
          <w:sz w:val="22"/>
          <w:lang w:val="es-ES_tradnl"/>
        </w:rPr>
        <w:t>Consideraciones</w:t>
      </w:r>
      <w:bookmarkEnd w:id="12"/>
    </w:p>
    <w:bookmarkEnd w:id="13"/>
    <w:p w14:paraId="7FFB6108" w14:textId="77777777" w:rsidR="00A949D0" w:rsidRDefault="00A949D0" w:rsidP="00A949D0">
      <w:pPr>
        <w:spacing w:line="276" w:lineRule="auto"/>
        <w:jc w:val="both"/>
        <w:rPr>
          <w:rFonts w:ascii="Arial" w:hAnsi="Arial" w:cs="Arial"/>
          <w:sz w:val="22"/>
          <w:lang w:val="es-ES_tradnl" w:eastAsia="es-ES_tradnl"/>
        </w:rPr>
      </w:pPr>
    </w:p>
    <w:p w14:paraId="1904CF79" w14:textId="53A03439" w:rsidR="00B01C8E" w:rsidRPr="00B01C8E" w:rsidRDefault="00B01C8E" w:rsidP="00B01C8E">
      <w:pPr>
        <w:spacing w:after="120" w:line="276" w:lineRule="auto"/>
        <w:jc w:val="both"/>
        <w:rPr>
          <w:rFonts w:ascii="Arial" w:hAnsi="Arial" w:cs="Arial"/>
          <w:sz w:val="22"/>
          <w:lang w:val="es-ES" w:eastAsia="es-ES_tradnl"/>
        </w:rPr>
      </w:pPr>
      <w:bookmarkStart w:id="14" w:name="_Hlk136161866"/>
      <w:bookmarkStart w:id="15" w:name="_Hlk131417155"/>
      <w:r w:rsidRPr="00B01C8E">
        <w:rPr>
          <w:rFonts w:ascii="Arial" w:hAnsi="Arial" w:cs="Arial"/>
          <w:sz w:val="22"/>
          <w:lang w:eastAsia="es-ES_tradnl"/>
        </w:rPr>
        <w:lastRenderedPageBreak/>
        <w:t xml:space="preserve">En ejercicio de las competencias </w:t>
      </w:r>
      <w:r>
        <w:rPr>
          <w:rFonts w:ascii="Arial" w:hAnsi="Arial" w:cs="Arial"/>
          <w:sz w:val="22"/>
          <w:lang w:eastAsia="es-ES_tradnl"/>
        </w:rPr>
        <w:t xml:space="preserve">previstas </w:t>
      </w:r>
      <w:r w:rsidRPr="00B01C8E">
        <w:rPr>
          <w:rFonts w:ascii="Arial" w:hAnsi="Arial" w:cs="Arial"/>
          <w:sz w:val="22"/>
          <w:lang w:eastAsia="es-ES_tradnl"/>
        </w:rPr>
        <w:t>en los artículos 3.5 y 11.8 del Decreto</w:t>
      </w:r>
      <w:r>
        <w:rPr>
          <w:rFonts w:ascii="Arial" w:hAnsi="Arial" w:cs="Arial"/>
          <w:sz w:val="22"/>
          <w:lang w:eastAsia="es-ES_tradnl"/>
        </w:rPr>
        <w:t>-</w:t>
      </w:r>
      <w:r w:rsidRPr="00B01C8E">
        <w:rPr>
          <w:rFonts w:ascii="Arial" w:hAnsi="Arial" w:cs="Arial"/>
          <w:sz w:val="22"/>
          <w:lang w:eastAsia="es-ES_tradnl"/>
        </w:rPr>
        <w:t>Ley 4170 de 2011, la Agencia Nacional de Contratación Pública</w:t>
      </w:r>
      <w:r>
        <w:rPr>
          <w:rFonts w:ascii="Arial" w:hAnsi="Arial" w:cs="Arial"/>
          <w:sz w:val="22"/>
          <w:lang w:eastAsia="es-ES_tradnl"/>
        </w:rPr>
        <w:t xml:space="preserve"> -</w:t>
      </w:r>
      <w:r w:rsidRPr="00B01C8E">
        <w:rPr>
          <w:rFonts w:ascii="Arial" w:hAnsi="Arial" w:cs="Arial"/>
          <w:sz w:val="22"/>
          <w:lang w:eastAsia="es-ES_tradnl"/>
        </w:rPr>
        <w:t>Colombia Compra Eficiente</w:t>
      </w:r>
      <w:r>
        <w:rPr>
          <w:rFonts w:ascii="Arial" w:hAnsi="Arial" w:cs="Arial"/>
          <w:sz w:val="22"/>
          <w:lang w:eastAsia="es-ES_tradnl"/>
        </w:rPr>
        <w:t xml:space="preserve">- </w:t>
      </w:r>
      <w:r w:rsidRPr="00B01C8E">
        <w:rPr>
          <w:rFonts w:ascii="Arial" w:hAnsi="Arial" w:cs="Arial"/>
          <w:sz w:val="22"/>
          <w:lang w:eastAsia="es-ES_tradnl"/>
        </w:rPr>
        <w:t>resuelve las consultas sobre los asuntos de su competencia, esto es, sobre las temáticas de la contratación estatal y compras públicas relacionadas en los artículos citados.</w:t>
      </w:r>
      <w:bookmarkStart w:id="16" w:name="_Hlk61701014"/>
      <w:bookmarkStart w:id="17" w:name="_Hlk62136649"/>
      <w:r w:rsidRPr="00B01C8E">
        <w:rPr>
          <w:rFonts w:ascii="Arial" w:hAnsi="Arial" w:cs="Arial"/>
          <w:sz w:val="22"/>
          <w:shd w:val="clear" w:color="auto" w:fill="E6E6E6"/>
          <w:lang w:eastAsia="es-ES_tradnl"/>
        </w:rPr>
        <w:t xml:space="preserve"> </w:t>
      </w:r>
      <w:r w:rsidRPr="00B01C8E">
        <w:rPr>
          <w:rFonts w:ascii="Arial" w:hAnsi="Arial" w:cs="Arial"/>
          <w:sz w:val="22"/>
          <w:lang w:val="es-ES" w:eastAsia="es-ES_tradnl"/>
        </w:rPr>
        <w:t xml:space="preserve">Es necesario tener en cuenta que </w:t>
      </w:r>
      <w:bookmarkStart w:id="18" w:name="_Hlk61026958"/>
      <w:r w:rsidRPr="00B01C8E">
        <w:rPr>
          <w:rFonts w:ascii="Arial" w:hAnsi="Arial" w:cs="Arial"/>
          <w:sz w:val="22"/>
          <w:lang w:val="es-ES" w:eastAsia="es-ES_tradnl"/>
        </w:rPr>
        <w:t>esta entidad solo tiene competencia para responder solicitudes sobre la aplicación de normas de carácter general en materia de compras y contratación pública. En es</w:t>
      </w:r>
      <w:r>
        <w:rPr>
          <w:rFonts w:ascii="Arial" w:hAnsi="Arial" w:cs="Arial"/>
          <w:sz w:val="22"/>
          <w:lang w:val="es-ES" w:eastAsia="es-ES_tradnl"/>
        </w:rPr>
        <w:t>t</w:t>
      </w:r>
      <w:r w:rsidRPr="00B01C8E">
        <w:rPr>
          <w:rFonts w:ascii="Arial" w:hAnsi="Arial" w:cs="Arial"/>
          <w:sz w:val="22"/>
          <w:lang w:val="es-ES" w:eastAsia="es-ES_tradnl"/>
        </w:rPr>
        <w:t>e sentido, resolver casos particulares desborda</w:t>
      </w:r>
      <w:r>
        <w:rPr>
          <w:rFonts w:ascii="Arial" w:hAnsi="Arial" w:cs="Arial"/>
          <w:sz w:val="22"/>
          <w:lang w:val="es-ES" w:eastAsia="es-ES_tradnl"/>
        </w:rPr>
        <w:t xml:space="preserve"> </w:t>
      </w:r>
      <w:r w:rsidRPr="00B01C8E">
        <w:rPr>
          <w:rFonts w:ascii="Arial" w:hAnsi="Arial" w:cs="Arial"/>
          <w:sz w:val="22"/>
          <w:lang w:val="es-ES" w:eastAsia="es-ES_tradnl"/>
        </w:rPr>
        <w:t>las atribuciones asignadas por el legislador extraordinario, que no concibió a Colombia Compra Eficiente como una autoridad para solucionar problemas jurídicos particulares</w:t>
      </w:r>
      <w:r w:rsidRPr="00B01C8E">
        <w:rPr>
          <w:rFonts w:ascii="Arial" w:hAnsi="Arial" w:cs="Arial"/>
          <w:sz w:val="22"/>
          <w:lang w:eastAsia="es-ES_tradnl"/>
        </w:rPr>
        <w:t xml:space="preserve"> de todos los partícipes de la contratación estatal.</w:t>
      </w:r>
      <w:bookmarkStart w:id="19" w:name="_Hlk133416774"/>
    </w:p>
    <w:p w14:paraId="67B3D30B" w14:textId="77777777" w:rsidR="00C028B2" w:rsidRDefault="00B01C8E" w:rsidP="00C028B2">
      <w:pPr>
        <w:spacing w:after="120" w:line="276" w:lineRule="auto"/>
        <w:ind w:firstLine="708"/>
        <w:jc w:val="both"/>
        <w:rPr>
          <w:rFonts w:ascii="Arial" w:hAnsi="Arial" w:cs="Arial"/>
          <w:sz w:val="22"/>
          <w:lang w:val="es-ES" w:eastAsia="es-ES_tradnl"/>
        </w:rPr>
      </w:pPr>
      <w:r w:rsidRPr="00B01C8E">
        <w:rPr>
          <w:rFonts w:ascii="Arial" w:hAnsi="Arial" w:cs="Arial"/>
          <w:sz w:val="22"/>
          <w:lang w:val="es-ES" w:eastAsia="es-ES_tradnl"/>
        </w:rPr>
        <w:t xml:space="preserve">La competencia de esta entidad se fija con límites claros, con el objeto de evitar que la Agencia </w:t>
      </w:r>
      <w:r w:rsidR="00FD5DFC">
        <w:rPr>
          <w:rFonts w:ascii="Arial" w:hAnsi="Arial" w:cs="Arial"/>
          <w:sz w:val="22"/>
          <w:lang w:val="es-ES" w:eastAsia="es-ES_tradnl"/>
        </w:rPr>
        <w:t xml:space="preserve">intervenga </w:t>
      </w:r>
      <w:r w:rsidRPr="00B01C8E">
        <w:rPr>
          <w:rFonts w:ascii="Arial" w:hAnsi="Arial" w:cs="Arial"/>
          <w:sz w:val="22"/>
          <w:lang w:val="es-ES" w:eastAsia="es-ES_tradnl"/>
        </w:rPr>
        <w:t>como una instancia de validación de las actuaciones de las entidades sujetas a la Ley 80 de 1993 o de los demás participantes de la contratación pública</w:t>
      </w:r>
      <w:r w:rsidRPr="00B01C8E">
        <w:rPr>
          <w:rFonts w:ascii="Arial" w:hAnsi="Arial" w:cs="Arial"/>
          <w:sz w:val="22"/>
          <w:vertAlign w:val="superscript"/>
          <w:lang w:val="es-ES" w:eastAsia="es-ES_tradnl"/>
        </w:rPr>
        <w:footnoteReference w:id="1"/>
      </w:r>
      <w:r w:rsidRPr="00B01C8E">
        <w:rPr>
          <w:rFonts w:ascii="Arial" w:hAnsi="Arial" w:cs="Arial"/>
          <w:sz w:val="22"/>
          <w:lang w:val="es-ES" w:eastAsia="es-ES_tradnl"/>
        </w:rPr>
        <w:t>. Esta competencia de interpretación de normas generales, por definición, no puede extenderse a la resolución de controversias, ni a brindar asesorías sobre casos puntuales. Esto</w:t>
      </w:r>
      <w:r w:rsidR="00FD5DFC">
        <w:rPr>
          <w:rFonts w:ascii="Arial" w:hAnsi="Arial" w:cs="Arial"/>
          <w:sz w:val="22"/>
          <w:lang w:val="es-ES" w:eastAsia="es-ES_tradnl"/>
        </w:rPr>
        <w:t xml:space="preserve">, </w:t>
      </w:r>
      <w:r w:rsidRPr="00B01C8E">
        <w:rPr>
          <w:rFonts w:ascii="Arial" w:hAnsi="Arial" w:cs="Arial"/>
          <w:sz w:val="22"/>
          <w:lang w:val="es-ES" w:eastAsia="es-ES_tradnl"/>
        </w:rPr>
        <w:t>en la medida en que, para resolver una consulta de carácter particular, además de conocer un sinnúmero de detalles de la actuación administrativa, es necesario acceder al expediente y a los documentos del procedimiento contractual donde surge la inquietud</w:t>
      </w:r>
      <w:bookmarkEnd w:id="18"/>
      <w:r w:rsidRPr="00B01C8E">
        <w:rPr>
          <w:rFonts w:ascii="Arial" w:hAnsi="Arial" w:cs="Arial"/>
          <w:sz w:val="22"/>
          <w:lang w:val="es-ES" w:eastAsia="es-ES_tradnl"/>
        </w:rPr>
        <w:t>. Por lo anterior, previo concepto de sus órganos asesores, la solución de estos temas corresponde a la entidad que adelanta el procedimiento de selección y, en caso de conflicto, a las autoridades judiciales, fiscales y</w:t>
      </w:r>
      <w:r w:rsidR="00FD5DFC">
        <w:rPr>
          <w:rFonts w:ascii="Arial" w:hAnsi="Arial" w:cs="Arial"/>
          <w:sz w:val="22"/>
          <w:lang w:val="es-ES" w:eastAsia="es-ES_tradnl"/>
        </w:rPr>
        <w:t>/o</w:t>
      </w:r>
      <w:r w:rsidRPr="00B01C8E">
        <w:rPr>
          <w:rFonts w:ascii="Arial" w:hAnsi="Arial" w:cs="Arial"/>
          <w:sz w:val="22"/>
          <w:lang w:val="es-ES" w:eastAsia="es-ES_tradnl"/>
        </w:rPr>
        <w:t xml:space="preserve"> disciplinarias</w:t>
      </w:r>
      <w:bookmarkEnd w:id="16"/>
      <w:r w:rsidR="00FD5DFC">
        <w:rPr>
          <w:rFonts w:ascii="Arial" w:hAnsi="Arial" w:cs="Arial"/>
          <w:sz w:val="22"/>
          <w:lang w:val="es-ES" w:eastAsia="es-ES_tradnl"/>
        </w:rPr>
        <w:t>, según corresponda.</w:t>
      </w:r>
      <w:bookmarkEnd w:id="14"/>
    </w:p>
    <w:p w14:paraId="4BE8599D" w14:textId="77777777" w:rsidR="00C028B2" w:rsidRDefault="00FD5DFC" w:rsidP="00C028B2">
      <w:pPr>
        <w:spacing w:after="120" w:line="276" w:lineRule="auto"/>
        <w:ind w:firstLine="708"/>
        <w:jc w:val="both"/>
        <w:rPr>
          <w:rFonts w:ascii="Arial" w:hAnsi="Arial" w:cs="Arial"/>
          <w:sz w:val="22"/>
          <w:lang w:eastAsia="es-ES_tradnl"/>
        </w:rPr>
      </w:pPr>
      <w:r>
        <w:rPr>
          <w:rFonts w:ascii="Arial" w:hAnsi="Arial" w:cs="Arial"/>
          <w:sz w:val="22"/>
          <w:lang w:val="es-ES" w:eastAsia="es-ES_tradnl"/>
        </w:rPr>
        <w:t>Bajo este entendido</w:t>
      </w:r>
      <w:bookmarkEnd w:id="17"/>
      <w:r>
        <w:rPr>
          <w:rFonts w:ascii="Arial" w:hAnsi="Arial" w:cs="Arial"/>
          <w:sz w:val="22"/>
          <w:lang w:val="es-ES" w:eastAsia="es-ES_tradnl"/>
        </w:rPr>
        <w:t xml:space="preserve">, </w:t>
      </w:r>
      <w:r w:rsidRPr="00FD5DFC">
        <w:rPr>
          <w:rFonts w:ascii="Arial" w:hAnsi="Arial" w:cs="Arial"/>
          <w:sz w:val="22"/>
          <w:lang w:eastAsia="es-ES_tradnl"/>
        </w:rPr>
        <w:t xml:space="preserve">la Subdirección </w:t>
      </w:r>
      <w:r>
        <w:rPr>
          <w:rFonts w:ascii="Arial" w:hAnsi="Arial" w:cs="Arial"/>
          <w:sz w:val="22"/>
          <w:lang w:eastAsia="es-ES_tradnl"/>
        </w:rPr>
        <w:t>-</w:t>
      </w:r>
      <w:r w:rsidRPr="00FD5DFC">
        <w:rPr>
          <w:rFonts w:ascii="Arial" w:hAnsi="Arial" w:cs="Arial"/>
          <w:sz w:val="22"/>
          <w:lang w:eastAsia="es-ES_tradnl"/>
        </w:rPr>
        <w:t>dentro del límite</w:t>
      </w:r>
      <w:r>
        <w:rPr>
          <w:rFonts w:ascii="Arial" w:hAnsi="Arial" w:cs="Arial"/>
          <w:sz w:val="22"/>
          <w:lang w:eastAsia="es-ES_tradnl"/>
        </w:rPr>
        <w:t xml:space="preserve"> </w:t>
      </w:r>
      <w:r w:rsidRPr="00FD5DFC">
        <w:rPr>
          <w:rFonts w:ascii="Arial" w:hAnsi="Arial" w:cs="Arial"/>
          <w:sz w:val="22"/>
          <w:lang w:eastAsia="es-ES_tradnl"/>
        </w:rPr>
        <w:t>de sus atribuciones, esto es, haciendo abstracción de</w:t>
      </w:r>
      <w:r>
        <w:rPr>
          <w:rFonts w:ascii="Arial" w:hAnsi="Arial" w:cs="Arial"/>
          <w:sz w:val="22"/>
          <w:lang w:eastAsia="es-ES_tradnl"/>
        </w:rPr>
        <w:t xml:space="preserve"> cualquier </w:t>
      </w:r>
      <w:r w:rsidRPr="00FD5DFC">
        <w:rPr>
          <w:rFonts w:ascii="Arial" w:hAnsi="Arial" w:cs="Arial"/>
          <w:sz w:val="22"/>
          <w:lang w:eastAsia="es-ES_tradnl"/>
        </w:rPr>
        <w:t>caso</w:t>
      </w:r>
      <w:r>
        <w:rPr>
          <w:rFonts w:ascii="Arial" w:hAnsi="Arial" w:cs="Arial"/>
          <w:sz w:val="22"/>
          <w:lang w:eastAsia="es-ES_tradnl"/>
        </w:rPr>
        <w:t xml:space="preserve"> </w:t>
      </w:r>
      <w:r w:rsidRPr="00FD5DFC">
        <w:rPr>
          <w:rFonts w:ascii="Arial" w:hAnsi="Arial" w:cs="Arial"/>
          <w:sz w:val="22"/>
          <w:lang w:eastAsia="es-ES_tradnl"/>
        </w:rPr>
        <w:t>particular</w:t>
      </w:r>
      <w:r>
        <w:rPr>
          <w:rFonts w:ascii="Arial" w:hAnsi="Arial" w:cs="Arial"/>
          <w:sz w:val="22"/>
          <w:lang w:eastAsia="es-ES_tradnl"/>
        </w:rPr>
        <w:t xml:space="preserve"> que pueda llegar a proponer </w:t>
      </w:r>
      <w:r w:rsidR="009C37D7">
        <w:rPr>
          <w:rFonts w:ascii="Arial" w:hAnsi="Arial" w:cs="Arial"/>
          <w:sz w:val="22"/>
          <w:lang w:eastAsia="es-ES_tradnl"/>
        </w:rPr>
        <w:t>e</w:t>
      </w:r>
      <w:r>
        <w:rPr>
          <w:rFonts w:ascii="Arial" w:hAnsi="Arial" w:cs="Arial"/>
          <w:sz w:val="22"/>
          <w:lang w:eastAsia="es-ES_tradnl"/>
        </w:rPr>
        <w:t xml:space="preserve">l </w:t>
      </w:r>
      <w:r w:rsidRPr="00FD5DFC">
        <w:rPr>
          <w:rFonts w:ascii="Arial" w:hAnsi="Arial" w:cs="Arial"/>
          <w:sz w:val="22"/>
          <w:lang w:eastAsia="es-ES_tradnl"/>
        </w:rPr>
        <w:t>peticionari</w:t>
      </w:r>
      <w:r w:rsidR="009C37D7">
        <w:rPr>
          <w:rFonts w:ascii="Arial" w:hAnsi="Arial" w:cs="Arial"/>
          <w:sz w:val="22"/>
          <w:lang w:eastAsia="es-ES_tradnl"/>
        </w:rPr>
        <w:t>o</w:t>
      </w:r>
      <w:r>
        <w:rPr>
          <w:rFonts w:ascii="Arial" w:hAnsi="Arial" w:cs="Arial"/>
          <w:sz w:val="22"/>
          <w:lang w:eastAsia="es-ES_tradnl"/>
        </w:rPr>
        <w:t>-</w:t>
      </w:r>
      <w:r w:rsidRPr="00FD5DFC">
        <w:rPr>
          <w:rFonts w:ascii="Arial" w:hAnsi="Arial" w:cs="Arial"/>
          <w:sz w:val="22"/>
          <w:lang w:eastAsia="es-ES_tradnl"/>
        </w:rPr>
        <w:t xml:space="preserve"> resolverá la </w:t>
      </w:r>
      <w:r>
        <w:rPr>
          <w:rFonts w:ascii="Arial" w:hAnsi="Arial" w:cs="Arial"/>
          <w:sz w:val="22"/>
          <w:lang w:eastAsia="es-ES_tradnl"/>
        </w:rPr>
        <w:t xml:space="preserve">presente </w:t>
      </w:r>
      <w:r w:rsidRPr="00FD5DFC">
        <w:rPr>
          <w:rFonts w:ascii="Arial" w:hAnsi="Arial" w:cs="Arial"/>
          <w:sz w:val="22"/>
          <w:lang w:eastAsia="es-ES_tradnl"/>
        </w:rPr>
        <w:t>consulta</w:t>
      </w:r>
      <w:r>
        <w:rPr>
          <w:rFonts w:ascii="Arial" w:hAnsi="Arial" w:cs="Arial"/>
          <w:sz w:val="22"/>
          <w:lang w:eastAsia="es-ES_tradnl"/>
        </w:rPr>
        <w:t xml:space="preserve"> de acuerdo con el alcance general de </w:t>
      </w:r>
      <w:r w:rsidRPr="00FD5DFC">
        <w:rPr>
          <w:rFonts w:ascii="Arial" w:hAnsi="Arial" w:cs="Arial"/>
          <w:sz w:val="22"/>
          <w:lang w:eastAsia="es-ES_tradnl"/>
        </w:rPr>
        <w:t>las normas</w:t>
      </w:r>
      <w:r w:rsidR="00340FB6">
        <w:rPr>
          <w:rFonts w:ascii="Arial" w:hAnsi="Arial" w:cs="Arial"/>
          <w:sz w:val="22"/>
          <w:lang w:eastAsia="es-ES_tradnl"/>
        </w:rPr>
        <w:t xml:space="preserve"> </w:t>
      </w:r>
      <w:r w:rsidRPr="00FD5DFC">
        <w:rPr>
          <w:rFonts w:ascii="Arial" w:hAnsi="Arial" w:cs="Arial"/>
          <w:sz w:val="22"/>
          <w:lang w:eastAsia="es-ES_tradnl"/>
        </w:rPr>
        <w:t>en materia de contratación</w:t>
      </w:r>
      <w:r>
        <w:rPr>
          <w:rFonts w:ascii="Arial" w:hAnsi="Arial" w:cs="Arial"/>
          <w:sz w:val="22"/>
          <w:lang w:eastAsia="es-ES_tradnl"/>
        </w:rPr>
        <w:t xml:space="preserve"> </w:t>
      </w:r>
      <w:r w:rsidRPr="00FD5DFC">
        <w:rPr>
          <w:rFonts w:ascii="Arial" w:hAnsi="Arial" w:cs="Arial"/>
          <w:sz w:val="22"/>
          <w:lang w:eastAsia="es-ES_tradnl"/>
        </w:rPr>
        <w:t>estatal</w:t>
      </w:r>
      <w:r w:rsidR="007367DF">
        <w:rPr>
          <w:rFonts w:ascii="Arial" w:hAnsi="Arial" w:cs="Arial"/>
          <w:sz w:val="22"/>
          <w:lang w:eastAsia="es-ES_tradnl"/>
        </w:rPr>
        <w:t xml:space="preserve">. </w:t>
      </w:r>
      <w:r w:rsidR="00340FB6">
        <w:rPr>
          <w:rFonts w:ascii="Arial" w:hAnsi="Arial" w:cs="Arial"/>
          <w:sz w:val="22"/>
          <w:lang w:eastAsia="es-ES_tradnl"/>
        </w:rPr>
        <w:t xml:space="preserve">Con tal </w:t>
      </w:r>
      <w:r w:rsidR="00846E11">
        <w:rPr>
          <w:rFonts w:ascii="Arial" w:hAnsi="Arial" w:cs="Arial"/>
          <w:sz w:val="22"/>
          <w:lang w:eastAsia="es-ES_tradnl"/>
        </w:rPr>
        <w:t>propósito, analizará</w:t>
      </w:r>
      <w:r w:rsidR="007367DF">
        <w:rPr>
          <w:rFonts w:ascii="Arial" w:hAnsi="Arial" w:cs="Arial"/>
          <w:sz w:val="22"/>
          <w:lang w:eastAsia="es-ES_tradnl"/>
        </w:rPr>
        <w:t xml:space="preserve"> los siguientes temas: </w:t>
      </w:r>
      <w:r w:rsidR="00846E11" w:rsidRPr="00846E11">
        <w:rPr>
          <w:rFonts w:ascii="Arial" w:hAnsi="Arial" w:cs="Arial"/>
          <w:i/>
          <w:iCs/>
          <w:sz w:val="22"/>
          <w:lang w:eastAsia="es-ES_tradnl"/>
        </w:rPr>
        <w:t>(i)</w:t>
      </w:r>
      <w:r w:rsidR="007367DF">
        <w:rPr>
          <w:rFonts w:ascii="Arial" w:hAnsi="Arial" w:cs="Arial"/>
          <w:sz w:val="22"/>
          <w:lang w:eastAsia="es-ES_tradnl"/>
        </w:rPr>
        <w:t xml:space="preserve"> No</w:t>
      </w:r>
      <w:r w:rsidR="00846E11">
        <w:rPr>
          <w:rFonts w:ascii="Arial" w:hAnsi="Arial" w:cs="Arial"/>
          <w:sz w:val="22"/>
          <w:lang w:eastAsia="es-ES_tradnl"/>
        </w:rPr>
        <w:t xml:space="preserve">ción y características de los convenios y contratos interadministrativos, sus elementos esenciales y diferenciadores; </w:t>
      </w:r>
      <w:r w:rsidR="00846E11" w:rsidRPr="00846E11">
        <w:rPr>
          <w:rFonts w:ascii="Arial" w:hAnsi="Arial" w:cs="Arial"/>
          <w:i/>
          <w:iCs/>
          <w:sz w:val="22"/>
          <w:lang w:eastAsia="es-ES_tradnl"/>
        </w:rPr>
        <w:t>(ii)</w:t>
      </w:r>
      <w:r w:rsidR="007367DF">
        <w:rPr>
          <w:rFonts w:ascii="Arial" w:hAnsi="Arial" w:cs="Arial"/>
          <w:sz w:val="22"/>
          <w:lang w:eastAsia="es-ES_tradnl"/>
        </w:rPr>
        <w:t xml:space="preserve"> N</w:t>
      </w:r>
      <w:r w:rsidR="00846E11">
        <w:rPr>
          <w:rFonts w:ascii="Arial" w:hAnsi="Arial" w:cs="Arial"/>
          <w:sz w:val="22"/>
          <w:lang w:eastAsia="es-ES_tradnl"/>
        </w:rPr>
        <w:t xml:space="preserve">oción de los costos indirectos u </w:t>
      </w:r>
      <w:r w:rsidR="00846E11" w:rsidRPr="00846E11">
        <w:rPr>
          <w:rFonts w:ascii="Arial" w:hAnsi="Arial" w:cs="Arial"/>
          <w:i/>
          <w:iCs/>
          <w:sz w:val="22"/>
          <w:lang w:eastAsia="es-ES_tradnl"/>
        </w:rPr>
        <w:t>“overherad”</w:t>
      </w:r>
      <w:r w:rsidR="00846E11">
        <w:rPr>
          <w:rFonts w:ascii="Arial" w:hAnsi="Arial" w:cs="Arial"/>
          <w:sz w:val="22"/>
          <w:lang w:eastAsia="es-ES_tradnl"/>
        </w:rPr>
        <w:t xml:space="preserve"> y su finalidad; y </w:t>
      </w:r>
      <w:r w:rsidR="00846E11" w:rsidRPr="00846E11">
        <w:rPr>
          <w:rFonts w:ascii="Arial" w:hAnsi="Arial" w:cs="Arial"/>
          <w:i/>
          <w:iCs/>
          <w:sz w:val="22"/>
          <w:lang w:eastAsia="es-ES_tradnl"/>
        </w:rPr>
        <w:t>(iii)</w:t>
      </w:r>
      <w:r w:rsidR="007367DF">
        <w:rPr>
          <w:rFonts w:ascii="Arial" w:hAnsi="Arial" w:cs="Arial"/>
          <w:sz w:val="22"/>
          <w:lang w:eastAsia="es-ES_tradnl"/>
        </w:rPr>
        <w:t xml:space="preserve"> la </w:t>
      </w:r>
      <w:r w:rsidR="00846E11">
        <w:rPr>
          <w:rFonts w:ascii="Arial" w:hAnsi="Arial" w:cs="Arial"/>
          <w:sz w:val="22"/>
          <w:lang w:eastAsia="es-ES_tradnl"/>
        </w:rPr>
        <w:t>posibilidad de incluir costos indirectos en los convenios interadministrativos.</w:t>
      </w:r>
    </w:p>
    <w:p w14:paraId="793D6DE8" w14:textId="77777777" w:rsidR="00DD759F" w:rsidRDefault="007367DF" w:rsidP="00DD759F">
      <w:pPr>
        <w:spacing w:after="120" w:line="276" w:lineRule="auto"/>
        <w:ind w:firstLine="708"/>
        <w:jc w:val="both"/>
        <w:rPr>
          <w:rFonts w:ascii="Arial" w:hAnsi="Arial" w:cs="Arial"/>
          <w:sz w:val="22"/>
          <w:lang w:eastAsia="es-ES_tradnl"/>
        </w:rPr>
      </w:pPr>
      <w:r>
        <w:rPr>
          <w:rFonts w:ascii="Arial" w:hAnsi="Arial" w:cs="Arial"/>
          <w:sz w:val="22"/>
          <w:lang w:eastAsia="es-ES_tradnl"/>
        </w:rPr>
        <w:t xml:space="preserve">La Agencia Nacional de Contratación Pública -Colombia Compra Eficiente- se ha referido previamente a la noción y características de los convenios y contratos interadministrativos en los conceptos </w:t>
      </w:r>
      <w:r w:rsidR="00846E11" w:rsidRPr="007367DF">
        <w:rPr>
          <w:rFonts w:ascii="Arial" w:eastAsia="Calibri" w:hAnsi="Arial" w:cs="Arial"/>
          <w:color w:val="000000"/>
          <w:sz w:val="22"/>
          <w:szCs w:val="22"/>
          <w:lang w:eastAsia="es-ES_tradnl"/>
        </w:rPr>
        <w:t>4201913000004536 del 27 de julio del 2019, C-023 del 13 de febrero del 2020, C-220 del 13 de abril del 2020, C-681 del 19 de noviembre del 2020,</w:t>
      </w:r>
      <w:r>
        <w:rPr>
          <w:rFonts w:ascii="Arial" w:eastAsia="Calibri" w:hAnsi="Arial" w:cs="Arial"/>
          <w:color w:val="000000"/>
          <w:sz w:val="22"/>
          <w:szCs w:val="22"/>
          <w:lang w:eastAsia="es-ES_tradnl"/>
        </w:rPr>
        <w:t xml:space="preserve"> </w:t>
      </w:r>
      <w:r w:rsidR="00846E11" w:rsidRPr="007367DF">
        <w:rPr>
          <w:rFonts w:ascii="Arial" w:eastAsia="Calibri" w:hAnsi="Arial" w:cs="Arial"/>
          <w:color w:val="000000"/>
          <w:sz w:val="22"/>
          <w:szCs w:val="22"/>
          <w:lang w:eastAsia="es-ES_tradnl"/>
        </w:rPr>
        <w:t xml:space="preserve">C-552 del 5 de octubre del </w:t>
      </w:r>
      <w:r w:rsidR="00846E11" w:rsidRPr="005C65E8">
        <w:rPr>
          <w:rFonts w:ascii="Arial" w:eastAsia="Calibri" w:hAnsi="Arial" w:cs="Arial"/>
          <w:color w:val="000000"/>
          <w:sz w:val="22"/>
          <w:szCs w:val="22"/>
          <w:lang w:eastAsia="es-ES_tradnl"/>
        </w:rPr>
        <w:t>2021</w:t>
      </w:r>
      <w:r w:rsidRPr="005C65E8">
        <w:rPr>
          <w:rFonts w:ascii="Arial" w:eastAsia="Calibri" w:hAnsi="Arial" w:cs="Arial"/>
          <w:color w:val="000000"/>
          <w:sz w:val="22"/>
          <w:szCs w:val="22"/>
          <w:lang w:eastAsia="es-ES_tradnl"/>
        </w:rPr>
        <w:t>,</w:t>
      </w:r>
      <w:r w:rsidR="00846E11" w:rsidRPr="005C65E8">
        <w:rPr>
          <w:rFonts w:ascii="Arial" w:eastAsia="Calibri" w:hAnsi="Arial" w:cs="Arial"/>
          <w:color w:val="000000"/>
          <w:sz w:val="22"/>
          <w:szCs w:val="22"/>
          <w:lang w:eastAsia="es-ES_tradnl"/>
        </w:rPr>
        <w:t xml:space="preserve"> </w:t>
      </w:r>
      <w:r w:rsidRPr="005C65E8">
        <w:rPr>
          <w:rFonts w:ascii="Arial" w:eastAsia="Calibri" w:hAnsi="Arial" w:cs="Arial"/>
          <w:color w:val="000000"/>
          <w:sz w:val="22"/>
          <w:szCs w:val="22"/>
          <w:lang w:eastAsia="es-ES_tradnl"/>
        </w:rPr>
        <w:lastRenderedPageBreak/>
        <w:t xml:space="preserve">C-387 del 15 de junio de 2022, </w:t>
      </w:r>
      <w:r w:rsidR="00846E11" w:rsidRPr="005C65E8">
        <w:rPr>
          <w:rFonts w:ascii="Arial" w:eastAsia="Calibri" w:hAnsi="Arial" w:cs="Arial"/>
          <w:color w:val="000000"/>
          <w:sz w:val="22"/>
          <w:szCs w:val="22"/>
          <w:lang w:eastAsia="es-ES_tradnl"/>
        </w:rPr>
        <w:t>C-562 del 7 de septiembre del 2022</w:t>
      </w:r>
      <w:r w:rsidRPr="005C65E8">
        <w:rPr>
          <w:rFonts w:ascii="Arial" w:eastAsia="Calibri" w:hAnsi="Arial" w:cs="Arial"/>
          <w:bCs/>
          <w:color w:val="000000"/>
          <w:sz w:val="22"/>
          <w:szCs w:val="22"/>
          <w:lang w:eastAsia="es-ES_tradnl"/>
        </w:rPr>
        <w:t xml:space="preserve"> y C-114 del 4 de mayo de 2023. Asimismo, en los conceptos</w:t>
      </w:r>
      <w:r w:rsidRPr="005C65E8">
        <w:rPr>
          <w:rFonts w:ascii="Arial" w:hAnsi="Arial" w:cs="Arial"/>
          <w:sz w:val="22"/>
          <w:lang w:eastAsia="es-ES_tradnl"/>
        </w:rPr>
        <w:t xml:space="preserve"> </w:t>
      </w:r>
      <w:r w:rsidRPr="005C65E8">
        <w:rPr>
          <w:rFonts w:ascii="Arial" w:eastAsia="Calibri" w:hAnsi="Arial" w:cs="Arial"/>
          <w:bCs/>
          <w:color w:val="000000"/>
          <w:sz w:val="22"/>
          <w:szCs w:val="22"/>
          <w:lang w:eastAsia="es-ES_tradnl"/>
        </w:rPr>
        <w:t>2</w:t>
      </w:r>
      <w:r w:rsidR="00846E11" w:rsidRPr="005C65E8">
        <w:rPr>
          <w:rFonts w:ascii="Arial" w:eastAsia="Calibri" w:hAnsi="Arial" w:cs="Arial"/>
          <w:bCs/>
          <w:color w:val="000000"/>
          <w:sz w:val="22"/>
          <w:szCs w:val="22"/>
          <w:lang w:eastAsia="es-ES_tradnl"/>
        </w:rPr>
        <w:t>201913000007117 del 25 de septiembre del 2019,</w:t>
      </w:r>
      <w:r w:rsidRPr="005C65E8">
        <w:rPr>
          <w:rFonts w:ascii="Arial" w:eastAsia="Calibri" w:hAnsi="Arial" w:cs="Arial"/>
          <w:bCs/>
          <w:color w:val="000000"/>
          <w:sz w:val="22"/>
          <w:szCs w:val="22"/>
          <w:lang w:eastAsia="es-ES_tradnl"/>
        </w:rPr>
        <w:t xml:space="preserve"> </w:t>
      </w:r>
      <w:r w:rsidR="00846E11" w:rsidRPr="005C65E8">
        <w:rPr>
          <w:rFonts w:ascii="Arial" w:eastAsia="Calibri" w:hAnsi="Arial" w:cs="Arial"/>
          <w:bCs/>
          <w:color w:val="000000"/>
          <w:sz w:val="22"/>
          <w:szCs w:val="22"/>
          <w:lang w:eastAsia="es-ES_tradnl"/>
        </w:rPr>
        <w:t>C-211 del 11 de abril del 2020</w:t>
      </w:r>
      <w:r w:rsidRPr="005C65E8">
        <w:rPr>
          <w:rFonts w:ascii="Arial" w:eastAsia="Calibri" w:hAnsi="Arial" w:cs="Arial"/>
          <w:bCs/>
          <w:color w:val="000000"/>
          <w:sz w:val="22"/>
          <w:szCs w:val="22"/>
          <w:lang w:eastAsia="es-ES_tradnl"/>
        </w:rPr>
        <w:t xml:space="preserve">, </w:t>
      </w:r>
      <w:r w:rsidR="00846E11" w:rsidRPr="005C65E8">
        <w:rPr>
          <w:rFonts w:ascii="Arial" w:eastAsia="Calibri" w:hAnsi="Arial" w:cs="Arial"/>
          <w:bCs/>
          <w:color w:val="000000"/>
          <w:sz w:val="22"/>
          <w:szCs w:val="22"/>
          <w:lang w:eastAsia="es-ES_tradnl"/>
        </w:rPr>
        <w:t xml:space="preserve">C-714 del 9 de diciembre del 2020 </w:t>
      </w:r>
      <w:r w:rsidRPr="005C65E8">
        <w:rPr>
          <w:rFonts w:ascii="Arial" w:eastAsia="Calibri" w:hAnsi="Arial" w:cs="Arial"/>
          <w:bCs/>
          <w:color w:val="000000"/>
          <w:sz w:val="22"/>
          <w:szCs w:val="22"/>
          <w:lang w:eastAsia="es-ES_tradnl"/>
        </w:rPr>
        <w:t>y C-738 de</w:t>
      </w:r>
      <w:r w:rsidR="005C65E8" w:rsidRPr="005C65E8">
        <w:rPr>
          <w:rFonts w:ascii="Arial" w:eastAsia="Calibri" w:hAnsi="Arial" w:cs="Arial"/>
          <w:bCs/>
          <w:color w:val="000000"/>
          <w:sz w:val="22"/>
          <w:szCs w:val="22"/>
          <w:lang w:eastAsia="es-ES_tradnl"/>
        </w:rPr>
        <w:t>l 11 de noviembre de 2022 se pronunció sobre la noción de los costos indirectos en los contratos estatales y su finalidad.</w:t>
      </w:r>
      <w:r w:rsidR="005C65E8">
        <w:rPr>
          <w:rFonts w:ascii="Arial" w:eastAsia="Calibri" w:hAnsi="Arial" w:cs="Arial"/>
          <w:bCs/>
          <w:color w:val="000000"/>
          <w:sz w:val="22"/>
          <w:szCs w:val="22"/>
          <w:lang w:eastAsia="es-ES_tradnl"/>
        </w:rPr>
        <w:t xml:space="preserve"> Las tesis y argumentos </w:t>
      </w:r>
      <w:r w:rsidR="004F0B24">
        <w:rPr>
          <w:rFonts w:ascii="Arial" w:eastAsia="Calibri" w:hAnsi="Arial" w:cs="Arial"/>
          <w:bCs/>
          <w:color w:val="000000"/>
          <w:sz w:val="22"/>
          <w:szCs w:val="22"/>
          <w:lang w:eastAsia="es-ES_tradnl"/>
        </w:rPr>
        <w:t xml:space="preserve">en ellos expuestos </w:t>
      </w:r>
      <w:r w:rsidR="005C65E8">
        <w:rPr>
          <w:rFonts w:ascii="Arial" w:eastAsia="Calibri" w:hAnsi="Arial" w:cs="Arial"/>
          <w:bCs/>
          <w:color w:val="000000"/>
          <w:sz w:val="22"/>
          <w:szCs w:val="22"/>
          <w:lang w:eastAsia="es-ES_tradnl"/>
        </w:rPr>
        <w:t>se reiteran, precisan y complementan a continuación.</w:t>
      </w:r>
      <w:bookmarkStart w:id="20" w:name="_Hlk133491084"/>
      <w:bookmarkEnd w:id="19"/>
    </w:p>
    <w:p w14:paraId="23163E7D" w14:textId="6E26EAA0" w:rsidR="00DD759F" w:rsidRDefault="00416AF4" w:rsidP="006A5EDE">
      <w:pPr>
        <w:spacing w:after="120" w:line="276" w:lineRule="auto"/>
        <w:ind w:left="705" w:hanging="705"/>
        <w:jc w:val="both"/>
        <w:rPr>
          <w:rFonts w:ascii="Arial" w:hAnsi="Arial" w:cs="Arial"/>
          <w:sz w:val="22"/>
          <w:lang w:val="es-ES_tradnl" w:eastAsia="es-ES_tradnl"/>
        </w:rPr>
      </w:pPr>
      <w:r w:rsidRPr="00416AF4">
        <w:rPr>
          <w:rFonts w:ascii="Arial" w:eastAsia="Calibri" w:hAnsi="Arial" w:cs="Arial"/>
          <w:b/>
          <w:sz w:val="22"/>
          <w:lang w:val="es-ES_tradnl"/>
        </w:rPr>
        <w:t>2.1</w:t>
      </w:r>
      <w:r>
        <w:rPr>
          <w:rFonts w:ascii="Arial" w:eastAsia="Calibri" w:hAnsi="Arial" w:cs="Arial"/>
          <w:b/>
          <w:sz w:val="22"/>
          <w:lang w:val="es-ES_tradnl"/>
        </w:rPr>
        <w:t>.</w:t>
      </w:r>
      <w:bookmarkStart w:id="21" w:name="_Hlk133499202"/>
      <w:r w:rsidR="006A5EDE">
        <w:rPr>
          <w:rFonts w:ascii="Arial" w:eastAsia="Calibri" w:hAnsi="Arial" w:cs="Arial"/>
          <w:b/>
          <w:sz w:val="22"/>
          <w:lang w:val="es-ES_tradnl"/>
        </w:rPr>
        <w:tab/>
      </w:r>
      <w:bookmarkStart w:id="22" w:name="_Hlk136201580"/>
      <w:r w:rsidR="00F569B7">
        <w:rPr>
          <w:rFonts w:ascii="Arial" w:eastAsia="Calibri" w:hAnsi="Arial" w:cs="Arial"/>
          <w:b/>
          <w:sz w:val="22"/>
          <w:lang w:val="es-ES_tradnl"/>
        </w:rPr>
        <w:t>Noción y características de los convenios y contratos interadministrativos. Elementos esencia</w:t>
      </w:r>
      <w:r w:rsidR="00030FA9">
        <w:rPr>
          <w:rFonts w:ascii="Arial" w:eastAsia="Calibri" w:hAnsi="Arial" w:cs="Arial"/>
          <w:b/>
          <w:sz w:val="22"/>
          <w:lang w:val="es-ES_tradnl"/>
        </w:rPr>
        <w:t>les y diferenciadores</w:t>
      </w:r>
      <w:bookmarkStart w:id="23" w:name="_Hlk127422237"/>
      <w:bookmarkEnd w:id="15"/>
      <w:bookmarkEnd w:id="20"/>
      <w:bookmarkEnd w:id="21"/>
      <w:bookmarkEnd w:id="22"/>
    </w:p>
    <w:p w14:paraId="650CB512" w14:textId="71FA1C22" w:rsidR="00030FA9" w:rsidRDefault="00030FA9" w:rsidP="00DD759F">
      <w:pPr>
        <w:spacing w:after="120" w:line="276" w:lineRule="auto"/>
        <w:jc w:val="both"/>
        <w:rPr>
          <w:rFonts w:ascii="Arial" w:hAnsi="Arial" w:cs="Arial"/>
          <w:sz w:val="22"/>
          <w:lang w:eastAsia="es-ES_tradnl"/>
        </w:rPr>
      </w:pPr>
      <w:bookmarkStart w:id="24" w:name="_Hlk136184980"/>
      <w:r>
        <w:rPr>
          <w:rFonts w:ascii="Arial" w:hAnsi="Arial" w:cs="Arial"/>
          <w:sz w:val="22"/>
          <w:lang w:eastAsia="es-ES_tradnl"/>
        </w:rPr>
        <w:t>Un contrato o un convenio es, por definición, un acuerdo de voluntades entre dos o más partes, generador de obligaciones, sea de dar, hacer o no hacer algo. Lo allí estipulado es ley para los extremos de la relación contractual, por lo que solo podrá ser invalidado por su consentimiento mutuo o por causas legales</w:t>
      </w:r>
      <w:r>
        <w:rPr>
          <w:rStyle w:val="Refdenotaalpie"/>
          <w:rFonts w:ascii="Arial" w:hAnsi="Arial" w:cs="Arial"/>
          <w:sz w:val="22"/>
          <w:lang w:eastAsia="es-ES_tradnl"/>
        </w:rPr>
        <w:footnoteReference w:id="2"/>
      </w:r>
      <w:r>
        <w:rPr>
          <w:rFonts w:ascii="Arial" w:hAnsi="Arial" w:cs="Arial"/>
          <w:sz w:val="22"/>
          <w:lang w:eastAsia="es-ES_tradnl"/>
        </w:rPr>
        <w:t>.</w:t>
      </w:r>
    </w:p>
    <w:p w14:paraId="63515742" w14:textId="5B9EB2C0" w:rsidR="004F0B24" w:rsidRDefault="00030FA9" w:rsidP="00C028B2">
      <w:pPr>
        <w:spacing w:after="120" w:line="276" w:lineRule="auto"/>
        <w:ind w:firstLine="708"/>
        <w:jc w:val="both"/>
        <w:rPr>
          <w:rFonts w:ascii="Arial" w:hAnsi="Arial" w:cs="Arial"/>
          <w:sz w:val="22"/>
          <w:lang w:val="es-ES" w:eastAsia="es-ES_tradnl"/>
        </w:rPr>
      </w:pPr>
      <w:r w:rsidRPr="00B01C8E">
        <w:rPr>
          <w:rFonts w:ascii="Arial" w:hAnsi="Arial" w:cs="Arial"/>
          <w:sz w:val="22"/>
          <w:lang w:val="es-ES" w:eastAsia="es-ES_tradnl"/>
        </w:rPr>
        <w:t>L</w:t>
      </w:r>
      <w:r>
        <w:rPr>
          <w:rFonts w:ascii="Arial" w:hAnsi="Arial" w:cs="Arial"/>
          <w:sz w:val="22"/>
          <w:lang w:val="es-ES" w:eastAsia="es-ES_tradnl"/>
        </w:rPr>
        <w:t>os contratos</w:t>
      </w:r>
      <w:r w:rsidR="004F0B24">
        <w:rPr>
          <w:rFonts w:ascii="Arial" w:hAnsi="Arial" w:cs="Arial"/>
          <w:sz w:val="22"/>
          <w:lang w:val="es-ES" w:eastAsia="es-ES_tradnl"/>
        </w:rPr>
        <w:t xml:space="preserve"> </w:t>
      </w:r>
      <w:r>
        <w:rPr>
          <w:rFonts w:ascii="Arial" w:hAnsi="Arial" w:cs="Arial"/>
          <w:sz w:val="22"/>
          <w:lang w:val="es-ES" w:eastAsia="es-ES_tradnl"/>
        </w:rPr>
        <w:t>que celebren las entidades estatales</w:t>
      </w:r>
      <w:r w:rsidR="004F0B24">
        <w:rPr>
          <w:rFonts w:ascii="Arial" w:hAnsi="Arial" w:cs="Arial"/>
          <w:sz w:val="22"/>
          <w:lang w:val="es-ES" w:eastAsia="es-ES_tradnl"/>
        </w:rPr>
        <w:t xml:space="preserve"> en virtud de la Ley 80 de 1993 se rigen por las disposiciones civiles y comerciales salvo lo expresamente allí regulado, y en armonía con lo previsto en el Código Civil, el Estatuto General de Contratación de la Administración Pública   -EGCAP- define la noción de contrato estatal como “(…)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 En otras palabras, un contrato estatal es cualquier acto jurídico generador </w:t>
      </w:r>
      <w:r w:rsidR="00472908">
        <w:rPr>
          <w:rFonts w:ascii="Arial" w:hAnsi="Arial" w:cs="Arial"/>
          <w:sz w:val="22"/>
          <w:lang w:val="es-ES" w:eastAsia="es-ES_tradnl"/>
        </w:rPr>
        <w:t>de obligaciones que celebren las entidades estatales a las que dicha Ley se refiere, previstos en el derecho privado o derivados del ejercicio de la autonomía de la voluntad.</w:t>
      </w:r>
    </w:p>
    <w:bookmarkEnd w:id="24"/>
    <w:p w14:paraId="0FFC5F38" w14:textId="22377F29" w:rsidR="00472908" w:rsidRDefault="00472908" w:rsidP="00C028B2">
      <w:pPr>
        <w:spacing w:after="120" w:line="276" w:lineRule="auto"/>
        <w:ind w:firstLine="708"/>
        <w:jc w:val="both"/>
        <w:rPr>
          <w:rFonts w:ascii="Arial" w:hAnsi="Arial" w:cs="Arial"/>
          <w:sz w:val="22"/>
          <w:lang w:val="es-ES" w:eastAsia="es-ES_tradnl"/>
        </w:rPr>
      </w:pPr>
      <w:r>
        <w:rPr>
          <w:rFonts w:ascii="Arial" w:hAnsi="Arial" w:cs="Arial"/>
          <w:sz w:val="22"/>
          <w:lang w:val="es-ES" w:eastAsia="es-ES_tradnl"/>
        </w:rPr>
        <w:t>Pero además de lo anterior, la Ley 80 de 1993 también facultó de manera expresa a las entidades estatales para celebrar contratos y los demás acuerdos que permitan la autonomía de la voluntad y requieran el cumplimiento de los fines estatales, así como la continua y eficiente prestación de servicios públicos</w:t>
      </w:r>
      <w:r>
        <w:rPr>
          <w:rStyle w:val="Refdenotaalpie"/>
          <w:rFonts w:ascii="Arial" w:hAnsi="Arial" w:cs="Arial"/>
          <w:sz w:val="22"/>
          <w:lang w:val="es-ES" w:eastAsia="es-ES_tradnl"/>
        </w:rPr>
        <w:footnoteReference w:id="3"/>
      </w:r>
      <w:r>
        <w:rPr>
          <w:rFonts w:ascii="Arial" w:hAnsi="Arial" w:cs="Arial"/>
          <w:sz w:val="22"/>
          <w:lang w:val="es-ES" w:eastAsia="es-ES_tradnl"/>
        </w:rPr>
        <w:t>. Esto significa que las entidades estatales que se rigen por la Ley 80 de 1993, en virtud de la reseñada autonomía de la voluntad, pueden celebrar todos los acuerdos, indistintamente de su denominación como contratos o convenios, etc., que requieran para el cumplimiento de sus objetivos misionales y la consecuente realización de los fines estatales. No en vano, la función administrativa está al servicio de los intereses generales y para ello las autoridades administrativas tienen la obligación de coordinar sus actuaciones con el objetivo de lograr el adecuado cumplimiento de los fines del Estado</w:t>
      </w:r>
      <w:r>
        <w:rPr>
          <w:rStyle w:val="Refdenotaalpie"/>
          <w:rFonts w:ascii="Arial" w:hAnsi="Arial" w:cs="Arial"/>
          <w:sz w:val="22"/>
          <w:lang w:val="es-ES" w:eastAsia="es-ES_tradnl"/>
        </w:rPr>
        <w:footnoteReference w:id="4"/>
      </w:r>
      <w:r>
        <w:rPr>
          <w:rFonts w:ascii="Arial" w:hAnsi="Arial" w:cs="Arial"/>
          <w:sz w:val="22"/>
          <w:lang w:val="es-ES" w:eastAsia="es-ES_tradnl"/>
        </w:rPr>
        <w:t>.</w:t>
      </w:r>
    </w:p>
    <w:p w14:paraId="33B34B39" w14:textId="3B9724A2" w:rsidR="00C028B2" w:rsidRPr="00C028B2" w:rsidRDefault="00472908" w:rsidP="00C028B2">
      <w:pPr>
        <w:spacing w:after="120" w:line="276" w:lineRule="auto"/>
        <w:ind w:firstLine="708"/>
        <w:jc w:val="both"/>
        <w:rPr>
          <w:rFonts w:ascii="Arial" w:hAnsi="Arial" w:cs="Arial"/>
          <w:sz w:val="22"/>
          <w:szCs w:val="22"/>
          <w:lang w:val="es-ES" w:eastAsia="es-ES_tradnl"/>
        </w:rPr>
      </w:pPr>
      <w:r>
        <w:rPr>
          <w:rFonts w:ascii="Arial" w:hAnsi="Arial" w:cs="Arial"/>
          <w:sz w:val="22"/>
          <w:lang w:val="es-ES" w:eastAsia="es-ES_tradnl"/>
        </w:rPr>
        <w:t xml:space="preserve">Ahora bien, por interesar a esta consulta, interesa destacar que la tipología contractual referente al contrato interadministrativo fue creada en </w:t>
      </w:r>
      <w:r w:rsidR="00C028B2">
        <w:rPr>
          <w:rFonts w:ascii="Arial" w:hAnsi="Arial" w:cs="Arial"/>
          <w:sz w:val="22"/>
          <w:lang w:val="es-ES" w:eastAsia="es-ES_tradnl"/>
        </w:rPr>
        <w:t>la Ley 80 de 1993 y, aunque en esta preceptiva no la definió ni desarrolló, el Decreto 1082 de 2015 “</w:t>
      </w:r>
      <w:r w:rsidR="00F569B7" w:rsidRPr="00F569B7">
        <w:rPr>
          <w:rFonts w:ascii="Arial" w:hAnsi="Arial" w:cs="Arial"/>
          <w:i/>
          <w:iCs/>
          <w:sz w:val="22"/>
          <w:lang w:val="es-ES" w:eastAsia="es-ES_tradnl"/>
        </w:rPr>
        <w:t xml:space="preserve">Por medio del cual se expide el Decreto único </w:t>
      </w:r>
      <w:r w:rsidR="00C028B2">
        <w:rPr>
          <w:rFonts w:ascii="Arial" w:hAnsi="Arial" w:cs="Arial"/>
          <w:i/>
          <w:iCs/>
          <w:sz w:val="22"/>
          <w:lang w:val="es-ES" w:eastAsia="es-ES_tradnl"/>
        </w:rPr>
        <w:t>R</w:t>
      </w:r>
      <w:r w:rsidR="00F569B7" w:rsidRPr="00F569B7">
        <w:rPr>
          <w:rFonts w:ascii="Arial" w:hAnsi="Arial" w:cs="Arial"/>
          <w:i/>
          <w:iCs/>
          <w:sz w:val="22"/>
          <w:lang w:val="es-ES" w:eastAsia="es-ES_tradnl"/>
        </w:rPr>
        <w:t xml:space="preserve">eglamentario del </w:t>
      </w:r>
      <w:r w:rsidR="00C028B2">
        <w:rPr>
          <w:rFonts w:ascii="Arial" w:hAnsi="Arial" w:cs="Arial"/>
          <w:i/>
          <w:iCs/>
          <w:sz w:val="22"/>
          <w:lang w:val="es-ES" w:eastAsia="es-ES_tradnl"/>
        </w:rPr>
        <w:t>S</w:t>
      </w:r>
      <w:r w:rsidR="00F569B7" w:rsidRPr="00F569B7">
        <w:rPr>
          <w:rFonts w:ascii="Arial" w:hAnsi="Arial" w:cs="Arial"/>
          <w:i/>
          <w:iCs/>
          <w:sz w:val="22"/>
          <w:lang w:val="es-ES" w:eastAsia="es-ES_tradnl"/>
        </w:rPr>
        <w:t xml:space="preserve">ector </w:t>
      </w:r>
      <w:r w:rsidR="00C028B2">
        <w:rPr>
          <w:rFonts w:ascii="Arial" w:hAnsi="Arial" w:cs="Arial"/>
          <w:i/>
          <w:iCs/>
          <w:sz w:val="22"/>
          <w:lang w:val="es-ES" w:eastAsia="es-ES_tradnl"/>
        </w:rPr>
        <w:t>A</w:t>
      </w:r>
      <w:r w:rsidR="00F569B7" w:rsidRPr="00F569B7">
        <w:rPr>
          <w:rFonts w:ascii="Arial" w:hAnsi="Arial" w:cs="Arial"/>
          <w:i/>
          <w:iCs/>
          <w:sz w:val="22"/>
          <w:lang w:val="es-ES" w:eastAsia="es-ES_tradnl"/>
        </w:rPr>
        <w:t xml:space="preserve">dministrativo de </w:t>
      </w:r>
      <w:r w:rsidR="00C028B2">
        <w:rPr>
          <w:rFonts w:ascii="Arial" w:hAnsi="Arial" w:cs="Arial"/>
          <w:i/>
          <w:iCs/>
          <w:sz w:val="22"/>
          <w:lang w:val="es-ES" w:eastAsia="es-ES_tradnl"/>
        </w:rPr>
        <w:t>P</w:t>
      </w:r>
      <w:r w:rsidR="00F569B7" w:rsidRPr="00F569B7">
        <w:rPr>
          <w:rFonts w:ascii="Arial" w:hAnsi="Arial" w:cs="Arial"/>
          <w:i/>
          <w:iCs/>
          <w:sz w:val="22"/>
          <w:lang w:val="es-ES" w:eastAsia="es-ES_tradnl"/>
        </w:rPr>
        <w:t xml:space="preserve">laneación </w:t>
      </w:r>
      <w:r w:rsidR="00C028B2">
        <w:rPr>
          <w:rFonts w:ascii="Arial" w:hAnsi="Arial" w:cs="Arial"/>
          <w:i/>
          <w:iCs/>
          <w:sz w:val="22"/>
          <w:lang w:val="es-ES" w:eastAsia="es-ES_tradnl"/>
        </w:rPr>
        <w:t>N</w:t>
      </w:r>
      <w:r w:rsidR="00F569B7" w:rsidRPr="00F569B7">
        <w:rPr>
          <w:rFonts w:ascii="Arial" w:hAnsi="Arial" w:cs="Arial"/>
          <w:i/>
          <w:iCs/>
          <w:sz w:val="22"/>
          <w:lang w:val="es-ES" w:eastAsia="es-ES_tradnl"/>
        </w:rPr>
        <w:t>acional</w:t>
      </w:r>
      <w:r w:rsidR="00C028B2">
        <w:rPr>
          <w:rFonts w:ascii="Arial" w:hAnsi="Arial" w:cs="Arial"/>
          <w:i/>
          <w:iCs/>
          <w:sz w:val="22"/>
          <w:lang w:val="es-ES" w:eastAsia="es-ES_tradnl"/>
        </w:rPr>
        <w:t>”</w:t>
      </w:r>
      <w:r w:rsidR="00F569B7" w:rsidRPr="00F569B7">
        <w:rPr>
          <w:rFonts w:ascii="Arial" w:hAnsi="Arial" w:cs="Arial"/>
          <w:i/>
          <w:iCs/>
          <w:sz w:val="22"/>
          <w:lang w:val="es-ES" w:eastAsia="es-ES_tradnl"/>
        </w:rPr>
        <w:t>,</w:t>
      </w:r>
      <w:r w:rsidR="00F569B7" w:rsidRPr="00F569B7">
        <w:rPr>
          <w:rFonts w:ascii="Arial" w:hAnsi="Arial" w:cs="Arial"/>
          <w:sz w:val="22"/>
          <w:lang w:val="es-ES" w:eastAsia="es-ES_tradnl"/>
        </w:rPr>
        <w:t xml:space="preserve"> </w:t>
      </w:r>
      <w:r w:rsidR="00C028B2">
        <w:rPr>
          <w:rFonts w:ascii="Arial" w:hAnsi="Arial" w:cs="Arial"/>
          <w:sz w:val="22"/>
          <w:lang w:val="es-ES" w:eastAsia="es-ES_tradnl"/>
        </w:rPr>
        <w:t xml:space="preserve">establece que </w:t>
      </w:r>
      <w:r w:rsidR="00C028B2">
        <w:rPr>
          <w:rFonts w:ascii="Arial" w:hAnsi="Arial" w:cs="Arial"/>
          <w:sz w:val="22"/>
          <w:lang w:val="es-ES" w:eastAsia="es-ES_tradnl"/>
        </w:rPr>
        <w:lastRenderedPageBreak/>
        <w:t>los contratos o convenios interadministrativos hacen parte de</w:t>
      </w:r>
      <w:r w:rsidR="00C028B2" w:rsidRPr="00C028B2">
        <w:rPr>
          <w:rFonts w:ascii="Arial" w:hAnsi="Arial" w:cs="Arial"/>
          <w:sz w:val="22"/>
          <w:szCs w:val="22"/>
          <w:lang w:val="es-ES" w:eastAsia="es-ES_tradnl"/>
        </w:rPr>
        <w:t xml:space="preserve"> la contratación entre entidades estatales</w:t>
      </w:r>
      <w:r w:rsidR="00C028B2" w:rsidRPr="00C028B2">
        <w:rPr>
          <w:rStyle w:val="Refdenotaalpie"/>
          <w:rFonts w:ascii="Arial" w:hAnsi="Arial" w:cs="Arial"/>
          <w:sz w:val="22"/>
          <w:szCs w:val="22"/>
          <w:lang w:val="es-ES" w:eastAsia="es-ES_tradnl"/>
        </w:rPr>
        <w:footnoteReference w:id="5"/>
      </w:r>
      <w:r w:rsidR="00C028B2" w:rsidRPr="00C028B2">
        <w:rPr>
          <w:rFonts w:ascii="Arial" w:hAnsi="Arial" w:cs="Arial"/>
          <w:sz w:val="22"/>
          <w:szCs w:val="22"/>
          <w:lang w:val="es-ES" w:eastAsia="es-ES_tradnl"/>
        </w:rPr>
        <w:t>.</w:t>
      </w:r>
    </w:p>
    <w:p w14:paraId="3555FFBF" w14:textId="77777777" w:rsidR="00D02BC5" w:rsidRDefault="00D02BC5" w:rsidP="00D02BC5">
      <w:pPr>
        <w:spacing w:after="120" w:line="276" w:lineRule="auto"/>
        <w:ind w:firstLine="708"/>
        <w:jc w:val="both"/>
        <w:rPr>
          <w:rFonts w:ascii="Arial" w:hAnsi="Arial" w:cs="Arial"/>
          <w:sz w:val="22"/>
          <w:szCs w:val="22"/>
          <w:lang w:val="es-ES" w:eastAsia="es-ES_tradnl"/>
        </w:rPr>
      </w:pPr>
      <w:bookmarkStart w:id="25" w:name="_Hlk136168432"/>
      <w:r>
        <w:rPr>
          <w:rFonts w:ascii="Arial" w:hAnsi="Arial" w:cs="Arial"/>
          <w:sz w:val="22"/>
          <w:szCs w:val="22"/>
          <w:lang w:val="es-ES" w:eastAsia="es-ES_tradnl"/>
        </w:rPr>
        <w:t>Como se puede apreciar</w:t>
      </w:r>
      <w:r w:rsidR="00C028B2" w:rsidRPr="00C028B2">
        <w:rPr>
          <w:rFonts w:ascii="Arial" w:hAnsi="Arial" w:cs="Arial"/>
          <w:sz w:val="22"/>
          <w:szCs w:val="22"/>
          <w:lang w:val="es-ES" w:eastAsia="es-ES_tradnl"/>
        </w:rPr>
        <w:t>,</w:t>
      </w:r>
      <w:r>
        <w:rPr>
          <w:rFonts w:ascii="Arial" w:hAnsi="Arial" w:cs="Arial"/>
          <w:sz w:val="22"/>
          <w:szCs w:val="22"/>
          <w:lang w:val="es-ES" w:eastAsia="es-ES_tradnl"/>
        </w:rPr>
        <w:t xml:space="preserve"> </w:t>
      </w:r>
      <w:r w:rsidR="00C028B2" w:rsidRPr="00C028B2">
        <w:rPr>
          <w:rFonts w:ascii="Arial" w:hAnsi="Arial" w:cs="Arial"/>
          <w:sz w:val="22"/>
          <w:szCs w:val="22"/>
          <w:lang w:val="es-ES" w:eastAsia="es-ES_tradnl"/>
        </w:rPr>
        <w:t>la disposición reglamentaria parece equiparar las nociones de contrato y convenio interadministrativo, bajo el concepto general de acuerdo en el que concurre la voluntad de dos o más personas jurídicas de derecho público</w:t>
      </w:r>
      <w:r w:rsidR="00C028B2">
        <w:rPr>
          <w:rFonts w:ascii="Arial" w:hAnsi="Arial" w:cs="Arial"/>
          <w:sz w:val="22"/>
          <w:szCs w:val="22"/>
          <w:lang w:val="es-ES" w:eastAsia="es-ES_tradnl"/>
        </w:rPr>
        <w:t xml:space="preserve"> </w:t>
      </w:r>
      <w:r w:rsidR="00105A5E">
        <w:rPr>
          <w:rFonts w:ascii="Arial" w:hAnsi="Arial" w:cs="Arial"/>
          <w:sz w:val="22"/>
          <w:szCs w:val="22"/>
          <w:lang w:val="es-ES" w:eastAsia="es-ES_tradnl"/>
        </w:rPr>
        <w:t xml:space="preserve">a fin de </w:t>
      </w:r>
      <w:r w:rsidR="00F569B7" w:rsidRPr="00F569B7">
        <w:rPr>
          <w:rFonts w:ascii="Arial" w:hAnsi="Arial" w:cs="Arial"/>
          <w:sz w:val="22"/>
          <w:szCs w:val="22"/>
          <w:lang w:val="es-ES" w:eastAsia="es-ES_tradnl"/>
        </w:rPr>
        <w:t>cumplir, en el marco de sus objetivos misionales y sus competencias,</w:t>
      </w:r>
      <w:r w:rsidR="00C028B2">
        <w:rPr>
          <w:rFonts w:ascii="Arial" w:hAnsi="Arial" w:cs="Arial"/>
          <w:sz w:val="22"/>
          <w:szCs w:val="22"/>
          <w:lang w:val="es-ES" w:eastAsia="es-ES_tradnl"/>
        </w:rPr>
        <w:t xml:space="preserve"> </w:t>
      </w:r>
      <w:r w:rsidR="00105A5E">
        <w:rPr>
          <w:rFonts w:ascii="Arial" w:hAnsi="Arial" w:cs="Arial"/>
          <w:sz w:val="22"/>
          <w:szCs w:val="22"/>
          <w:lang w:val="es-ES" w:eastAsia="es-ES_tradnl"/>
        </w:rPr>
        <w:t xml:space="preserve">con </w:t>
      </w:r>
      <w:r w:rsidR="00F569B7" w:rsidRPr="00F569B7">
        <w:rPr>
          <w:rFonts w:ascii="Arial" w:hAnsi="Arial" w:cs="Arial"/>
          <w:sz w:val="22"/>
          <w:szCs w:val="22"/>
          <w:lang w:val="es-ES" w:eastAsia="es-ES_tradnl"/>
        </w:rPr>
        <w:t xml:space="preserve">los fines </w:t>
      </w:r>
      <w:r w:rsidR="00105A5E">
        <w:rPr>
          <w:rFonts w:ascii="Arial" w:hAnsi="Arial" w:cs="Arial"/>
          <w:sz w:val="22"/>
          <w:szCs w:val="22"/>
          <w:lang w:val="es-ES" w:eastAsia="es-ES_tradnl"/>
        </w:rPr>
        <w:t xml:space="preserve">y cometidos </w:t>
      </w:r>
      <w:r w:rsidR="00F569B7" w:rsidRPr="00F569B7">
        <w:rPr>
          <w:rFonts w:ascii="Arial" w:hAnsi="Arial" w:cs="Arial"/>
          <w:sz w:val="22"/>
          <w:szCs w:val="22"/>
          <w:lang w:val="es-ES" w:eastAsia="es-ES_tradnl"/>
        </w:rPr>
        <w:t>del Estado.</w:t>
      </w:r>
    </w:p>
    <w:p w14:paraId="5A668B95" w14:textId="5ADEEDED" w:rsidR="00105A5E" w:rsidRDefault="00105A5E" w:rsidP="00D02BC5">
      <w:pPr>
        <w:spacing w:after="120" w:line="276" w:lineRule="auto"/>
        <w:ind w:firstLine="708"/>
        <w:jc w:val="both"/>
        <w:rPr>
          <w:rFonts w:ascii="Arial" w:eastAsia="Calibri" w:hAnsi="Arial" w:cs="Arial"/>
          <w:sz w:val="22"/>
          <w:szCs w:val="22"/>
          <w:lang w:eastAsia="en-US"/>
        </w:rPr>
      </w:pPr>
      <w:r>
        <w:rPr>
          <w:rFonts w:ascii="Arial" w:hAnsi="Arial" w:cs="Arial"/>
          <w:sz w:val="22"/>
          <w:szCs w:val="22"/>
          <w:lang w:val="es-ES" w:eastAsia="es-ES_tradnl"/>
        </w:rPr>
        <w:t>P</w:t>
      </w:r>
      <w:r>
        <w:rPr>
          <w:rFonts w:ascii="Arial" w:hAnsi="Arial" w:cs="Arial"/>
          <w:sz w:val="22"/>
          <w:szCs w:val="22"/>
          <w:lang w:val="es-ES_tradnl" w:eastAsia="es-ES_tradnl"/>
        </w:rPr>
        <w:t xml:space="preserve">ara precisar </w:t>
      </w:r>
      <w:r w:rsidR="00F569B7" w:rsidRPr="00F569B7">
        <w:rPr>
          <w:rFonts w:ascii="Arial" w:hAnsi="Arial" w:cs="Arial"/>
          <w:sz w:val="22"/>
          <w:szCs w:val="22"/>
          <w:lang w:val="es-ES" w:eastAsia="es-ES_tradnl"/>
        </w:rPr>
        <w:t>el alcance que tiene cada una de estas figuras</w:t>
      </w:r>
      <w:r>
        <w:rPr>
          <w:rFonts w:ascii="Arial" w:hAnsi="Arial" w:cs="Arial"/>
          <w:sz w:val="22"/>
          <w:szCs w:val="22"/>
          <w:lang w:val="es-ES" w:eastAsia="es-ES_tradnl"/>
        </w:rPr>
        <w:t xml:space="preserve">, </w:t>
      </w:r>
      <w:r w:rsidR="00F569B7" w:rsidRPr="00F569B7">
        <w:rPr>
          <w:rFonts w:ascii="Arial" w:hAnsi="Arial" w:cs="Arial"/>
          <w:sz w:val="22"/>
          <w:szCs w:val="22"/>
          <w:lang w:val="es-ES" w:eastAsia="es-ES_tradnl"/>
        </w:rPr>
        <w:t>resulta pertinente</w:t>
      </w:r>
      <w:r>
        <w:rPr>
          <w:rFonts w:ascii="Arial" w:hAnsi="Arial" w:cs="Arial"/>
          <w:sz w:val="22"/>
          <w:szCs w:val="22"/>
          <w:lang w:val="es-ES" w:eastAsia="es-ES_tradnl"/>
        </w:rPr>
        <w:t xml:space="preserve"> </w:t>
      </w:r>
      <w:r w:rsidR="00D02BC5">
        <w:rPr>
          <w:rFonts w:ascii="Arial" w:hAnsi="Arial" w:cs="Arial"/>
          <w:sz w:val="22"/>
          <w:szCs w:val="22"/>
          <w:lang w:val="es-ES" w:eastAsia="es-ES_tradnl"/>
        </w:rPr>
        <w:t xml:space="preserve">resaltar </w:t>
      </w:r>
      <w:r w:rsidR="00F569B7" w:rsidRPr="00F569B7">
        <w:rPr>
          <w:rFonts w:ascii="Arial" w:hAnsi="Arial" w:cs="Arial"/>
          <w:sz w:val="22"/>
          <w:szCs w:val="22"/>
          <w:lang w:val="es-ES" w:eastAsia="es-ES_tradnl"/>
        </w:rPr>
        <w:t>que,</w:t>
      </w:r>
      <w:r>
        <w:rPr>
          <w:rFonts w:ascii="Arial" w:hAnsi="Arial" w:cs="Arial"/>
          <w:sz w:val="22"/>
          <w:szCs w:val="22"/>
          <w:lang w:val="es-ES" w:eastAsia="es-ES_tradnl"/>
        </w:rPr>
        <w:t xml:space="preserve"> </w:t>
      </w:r>
      <w:r w:rsidR="00F569B7" w:rsidRPr="00F569B7">
        <w:rPr>
          <w:rFonts w:ascii="Arial" w:hAnsi="Arial" w:cs="Arial"/>
          <w:sz w:val="22"/>
          <w:szCs w:val="22"/>
          <w:lang w:val="es-ES" w:eastAsia="es-ES_tradnl"/>
        </w:rPr>
        <w:t>en con</w:t>
      </w:r>
      <w:r>
        <w:rPr>
          <w:rFonts w:ascii="Arial" w:hAnsi="Arial" w:cs="Arial"/>
          <w:sz w:val="22"/>
          <w:szCs w:val="22"/>
          <w:lang w:val="es-ES" w:eastAsia="es-ES_tradnl"/>
        </w:rPr>
        <w:t xml:space="preserve">sonancia </w:t>
      </w:r>
      <w:r w:rsidR="00F569B7" w:rsidRPr="00F569B7">
        <w:rPr>
          <w:rFonts w:ascii="Arial" w:hAnsi="Arial" w:cs="Arial"/>
          <w:sz w:val="22"/>
          <w:szCs w:val="22"/>
          <w:lang w:val="es-ES" w:eastAsia="es-ES_tradnl"/>
        </w:rPr>
        <w:t>con el artículo 209 de la Constitución Política</w:t>
      </w:r>
      <w:r w:rsidR="00F569B7" w:rsidRPr="00F569B7">
        <w:rPr>
          <w:rFonts w:ascii="Arial" w:hAnsi="Arial" w:cs="Arial"/>
          <w:sz w:val="22"/>
          <w:szCs w:val="22"/>
          <w:vertAlign w:val="superscript"/>
          <w:lang w:val="es-ES" w:eastAsia="es-ES_tradnl"/>
        </w:rPr>
        <w:footnoteReference w:id="6"/>
      </w:r>
      <w:r w:rsidR="00F569B7" w:rsidRPr="00F569B7">
        <w:rPr>
          <w:rFonts w:ascii="Arial" w:hAnsi="Arial" w:cs="Arial"/>
          <w:sz w:val="22"/>
          <w:szCs w:val="22"/>
          <w:lang w:val="es-ES" w:eastAsia="es-ES_tradnl"/>
        </w:rPr>
        <w:t>,</w:t>
      </w:r>
      <w:r>
        <w:rPr>
          <w:rFonts w:ascii="Arial" w:hAnsi="Arial" w:cs="Arial"/>
          <w:sz w:val="22"/>
          <w:szCs w:val="22"/>
          <w:lang w:val="es-ES" w:eastAsia="es-ES_tradnl"/>
        </w:rPr>
        <w:t xml:space="preserve"> </w:t>
      </w:r>
      <w:r w:rsidR="00F569B7" w:rsidRPr="00F569B7">
        <w:rPr>
          <w:rFonts w:ascii="Arial" w:hAnsi="Arial" w:cs="Arial"/>
          <w:sz w:val="22"/>
          <w:szCs w:val="22"/>
          <w:lang w:val="es-ES" w:eastAsia="es-ES_tradnl"/>
        </w:rPr>
        <w:t>del que se desprende</w:t>
      </w:r>
      <w:r w:rsidR="00DD759F">
        <w:rPr>
          <w:rFonts w:ascii="Arial" w:hAnsi="Arial" w:cs="Arial"/>
          <w:sz w:val="22"/>
          <w:szCs w:val="22"/>
          <w:lang w:val="es-ES" w:eastAsia="es-ES_tradnl"/>
        </w:rPr>
        <w:t>n</w:t>
      </w:r>
      <w:r w:rsidR="00F569B7" w:rsidRPr="00F569B7">
        <w:rPr>
          <w:rFonts w:ascii="Arial" w:hAnsi="Arial" w:cs="Arial"/>
          <w:sz w:val="22"/>
          <w:szCs w:val="22"/>
          <w:lang w:val="es-ES" w:eastAsia="es-ES_tradnl"/>
        </w:rPr>
        <w:t xml:space="preserve"> l</w:t>
      </w:r>
      <w:r w:rsidR="00DD759F">
        <w:rPr>
          <w:rFonts w:ascii="Arial" w:hAnsi="Arial" w:cs="Arial"/>
          <w:sz w:val="22"/>
          <w:szCs w:val="22"/>
          <w:lang w:val="es-ES" w:eastAsia="es-ES_tradnl"/>
        </w:rPr>
        <w:t>os</w:t>
      </w:r>
      <w:r w:rsidR="00F569B7" w:rsidRPr="00F569B7">
        <w:rPr>
          <w:rFonts w:ascii="Arial" w:hAnsi="Arial" w:cs="Arial"/>
          <w:sz w:val="22"/>
          <w:szCs w:val="22"/>
          <w:lang w:val="es-ES" w:eastAsia="es-ES_tradnl"/>
        </w:rPr>
        <w:t xml:space="preserve"> deber</w:t>
      </w:r>
      <w:r w:rsidR="00DD759F">
        <w:rPr>
          <w:rFonts w:ascii="Arial" w:hAnsi="Arial" w:cs="Arial"/>
          <w:sz w:val="22"/>
          <w:szCs w:val="22"/>
          <w:lang w:val="es-ES" w:eastAsia="es-ES_tradnl"/>
        </w:rPr>
        <w:t xml:space="preserve">es </w:t>
      </w:r>
      <w:r w:rsidR="00F569B7" w:rsidRPr="00F569B7">
        <w:rPr>
          <w:rFonts w:ascii="Arial" w:hAnsi="Arial" w:cs="Arial"/>
          <w:sz w:val="22"/>
          <w:szCs w:val="22"/>
          <w:lang w:val="es-ES" w:eastAsia="es-ES_tradnl"/>
        </w:rPr>
        <w:t xml:space="preserve">de coordinación </w:t>
      </w:r>
      <w:r>
        <w:rPr>
          <w:rFonts w:ascii="Arial" w:hAnsi="Arial" w:cs="Arial"/>
          <w:sz w:val="22"/>
          <w:szCs w:val="22"/>
          <w:lang w:val="es-ES" w:eastAsia="es-ES_tradnl"/>
        </w:rPr>
        <w:t xml:space="preserve">y colaboración </w:t>
      </w:r>
      <w:r w:rsidR="00F569B7" w:rsidRPr="00F569B7">
        <w:rPr>
          <w:rFonts w:ascii="Arial" w:hAnsi="Arial" w:cs="Arial"/>
          <w:sz w:val="22"/>
          <w:szCs w:val="22"/>
          <w:lang w:val="es-ES" w:eastAsia="es-ES_tradnl"/>
        </w:rPr>
        <w:t>a cargo de todas las autoridades administrativas,</w:t>
      </w:r>
      <w:r w:rsidR="00F569B7" w:rsidRPr="00F569B7">
        <w:rPr>
          <w:rFonts w:ascii="Arial" w:eastAsia="Calibri" w:hAnsi="Arial" w:cs="Arial"/>
          <w:sz w:val="22"/>
          <w:szCs w:val="22"/>
          <w:lang w:eastAsia="en-US"/>
        </w:rPr>
        <w:t xml:space="preserve"> </w:t>
      </w:r>
      <w:r>
        <w:rPr>
          <w:rFonts w:ascii="Arial" w:eastAsia="Calibri" w:hAnsi="Arial" w:cs="Arial"/>
          <w:sz w:val="22"/>
          <w:szCs w:val="22"/>
          <w:lang w:eastAsia="en-US"/>
        </w:rPr>
        <w:t xml:space="preserve">el </w:t>
      </w:r>
      <w:r w:rsidR="00F569B7" w:rsidRPr="00F569B7">
        <w:rPr>
          <w:rFonts w:ascii="Arial" w:eastAsia="Calibri" w:hAnsi="Arial" w:cs="Arial"/>
          <w:sz w:val="22"/>
          <w:szCs w:val="22"/>
          <w:lang w:eastAsia="en-US"/>
        </w:rPr>
        <w:t>artículo</w:t>
      </w:r>
      <w:r>
        <w:rPr>
          <w:rFonts w:ascii="Arial" w:eastAsia="Calibri" w:hAnsi="Arial" w:cs="Arial"/>
          <w:sz w:val="22"/>
          <w:szCs w:val="22"/>
          <w:lang w:eastAsia="en-US"/>
        </w:rPr>
        <w:t xml:space="preserve"> </w:t>
      </w:r>
      <w:r w:rsidR="00F569B7" w:rsidRPr="00F569B7">
        <w:rPr>
          <w:rFonts w:ascii="Arial" w:eastAsia="Calibri" w:hAnsi="Arial" w:cs="Arial"/>
          <w:sz w:val="22"/>
          <w:szCs w:val="22"/>
          <w:lang w:eastAsia="en-US"/>
        </w:rPr>
        <w:t>95 de la Ley 489 de 1998</w:t>
      </w:r>
      <w:r>
        <w:rPr>
          <w:rStyle w:val="Refdenotaalpie"/>
          <w:rFonts w:ascii="Arial" w:eastAsia="Calibri" w:hAnsi="Arial" w:cs="Arial"/>
          <w:sz w:val="22"/>
          <w:szCs w:val="22"/>
          <w:lang w:eastAsia="en-US"/>
        </w:rPr>
        <w:footnoteReference w:id="7"/>
      </w:r>
      <w:r>
        <w:rPr>
          <w:rFonts w:ascii="Arial" w:eastAsia="Calibri" w:hAnsi="Arial" w:cs="Arial"/>
          <w:sz w:val="22"/>
          <w:szCs w:val="22"/>
          <w:lang w:eastAsia="en-US"/>
        </w:rPr>
        <w:t xml:space="preserve"> dispone que “</w:t>
      </w:r>
      <w:r w:rsidRPr="00D02BC5">
        <w:rPr>
          <w:rFonts w:ascii="Arial" w:eastAsia="Calibri" w:hAnsi="Arial" w:cs="Arial"/>
          <w:b/>
          <w:bCs/>
          <w:sz w:val="22"/>
          <w:szCs w:val="22"/>
          <w:lang w:eastAsia="en-US"/>
        </w:rPr>
        <w:t>las entidades públicas podrán asociarse con el fin de cooperar en el cumplimiento</w:t>
      </w:r>
      <w:r w:rsidR="00D02BC5" w:rsidRPr="00D02BC5">
        <w:rPr>
          <w:rFonts w:ascii="Arial" w:eastAsia="Calibri" w:hAnsi="Arial" w:cs="Arial"/>
          <w:b/>
          <w:bCs/>
          <w:sz w:val="22"/>
          <w:szCs w:val="22"/>
          <w:lang w:eastAsia="en-US"/>
        </w:rPr>
        <w:t xml:space="preserve"> de funciones administrativas o de prestar conjuntamente servicios que se hallen a su cargo mediante la celebración de convenios interadministrativos</w:t>
      </w:r>
      <w:r w:rsidR="00D02BC5">
        <w:rPr>
          <w:rFonts w:ascii="Arial" w:eastAsia="Calibri" w:hAnsi="Arial" w:cs="Arial"/>
          <w:sz w:val="22"/>
          <w:szCs w:val="22"/>
          <w:lang w:eastAsia="en-US"/>
        </w:rPr>
        <w:t xml:space="preserve"> (…)</w:t>
      </w:r>
      <w:r>
        <w:rPr>
          <w:rFonts w:ascii="Arial" w:eastAsia="Calibri" w:hAnsi="Arial" w:cs="Arial"/>
          <w:sz w:val="22"/>
          <w:szCs w:val="22"/>
          <w:lang w:eastAsia="en-US"/>
        </w:rPr>
        <w:t>”</w:t>
      </w:r>
      <w:r w:rsidR="00BC3059">
        <w:rPr>
          <w:rStyle w:val="Refdenotaalpie"/>
          <w:rFonts w:ascii="Arial" w:eastAsia="Calibri" w:hAnsi="Arial" w:cs="Arial"/>
          <w:sz w:val="22"/>
          <w:szCs w:val="22"/>
          <w:lang w:eastAsia="en-US"/>
        </w:rPr>
        <w:footnoteReference w:id="8"/>
      </w:r>
      <w:r w:rsidR="00D02BC5">
        <w:rPr>
          <w:rFonts w:ascii="Arial" w:eastAsia="Calibri" w:hAnsi="Arial" w:cs="Arial"/>
          <w:sz w:val="22"/>
          <w:szCs w:val="22"/>
          <w:lang w:eastAsia="en-US"/>
        </w:rPr>
        <w:t xml:space="preserve"> (Negrillas no originales).</w:t>
      </w:r>
      <w:r w:rsidR="00DD759F">
        <w:rPr>
          <w:rFonts w:ascii="Arial" w:eastAsia="Calibri" w:hAnsi="Arial" w:cs="Arial"/>
          <w:sz w:val="22"/>
          <w:szCs w:val="22"/>
          <w:lang w:eastAsia="en-US"/>
        </w:rPr>
        <w:t xml:space="preserve"> De suerte que si bien la Ley 80 de 1993 faculta a las entidades estatales para celebrar cualquier acto jurídico generador de obligaciones, la norma en cita regula en forma particular la figura del convenio interadministrativo y define los </w:t>
      </w:r>
      <w:bookmarkStart w:id="26" w:name="_Hlk136171521"/>
      <w:r w:rsidR="00DD759F">
        <w:rPr>
          <w:rFonts w:ascii="Arial" w:eastAsia="Calibri" w:hAnsi="Arial" w:cs="Arial"/>
          <w:sz w:val="22"/>
          <w:szCs w:val="22"/>
          <w:lang w:eastAsia="en-US"/>
        </w:rPr>
        <w:t>elementos que caracterizan a este tipo de negocio jurídico.</w:t>
      </w:r>
    </w:p>
    <w:bookmarkEnd w:id="25"/>
    <w:p w14:paraId="229CC1D2" w14:textId="6DE2C423" w:rsidR="00DD759F" w:rsidRDefault="00DD759F" w:rsidP="00D02BC5">
      <w:pPr>
        <w:spacing w:after="120" w:line="276" w:lineRule="auto"/>
        <w:ind w:firstLine="708"/>
        <w:jc w:val="both"/>
        <w:rPr>
          <w:rFonts w:ascii="Arial" w:eastAsia="Calibri" w:hAnsi="Arial" w:cs="Arial"/>
          <w:sz w:val="22"/>
          <w:szCs w:val="22"/>
          <w:lang w:eastAsia="en-US"/>
        </w:rPr>
      </w:pPr>
      <w:r>
        <w:rPr>
          <w:rFonts w:ascii="Arial" w:eastAsia="Calibri" w:hAnsi="Arial" w:cs="Arial"/>
          <w:sz w:val="22"/>
          <w:szCs w:val="22"/>
          <w:lang w:eastAsia="en-US"/>
        </w:rPr>
        <w:t>Sobre el alcance de los</w:t>
      </w:r>
      <w:r w:rsidR="00BC3059">
        <w:rPr>
          <w:rFonts w:ascii="Arial" w:eastAsia="Calibri" w:hAnsi="Arial" w:cs="Arial"/>
          <w:sz w:val="22"/>
          <w:szCs w:val="22"/>
          <w:lang w:eastAsia="en-US"/>
        </w:rPr>
        <w:t xml:space="preserve"> co</w:t>
      </w:r>
      <w:r>
        <w:rPr>
          <w:rFonts w:ascii="Arial" w:eastAsia="Calibri" w:hAnsi="Arial" w:cs="Arial"/>
          <w:sz w:val="22"/>
          <w:szCs w:val="22"/>
          <w:lang w:eastAsia="en-US"/>
        </w:rPr>
        <w:t>nvenios interadministrativos, el Consejo de Estado ha</w:t>
      </w:r>
      <w:r w:rsidR="00BC3059">
        <w:rPr>
          <w:rFonts w:ascii="Arial" w:eastAsia="Calibri" w:hAnsi="Arial" w:cs="Arial"/>
          <w:sz w:val="22"/>
          <w:szCs w:val="22"/>
          <w:lang w:eastAsia="en-US"/>
        </w:rPr>
        <w:t xml:space="preserve"> dejado en claro en su jurisprudencia </w:t>
      </w:r>
      <w:r>
        <w:rPr>
          <w:rFonts w:ascii="Arial" w:eastAsia="Calibri" w:hAnsi="Arial" w:cs="Arial"/>
          <w:sz w:val="22"/>
          <w:szCs w:val="22"/>
          <w:lang w:eastAsia="en-US"/>
        </w:rPr>
        <w:t>que:</w:t>
      </w:r>
    </w:p>
    <w:p w14:paraId="48FC5BDE" w14:textId="0D6E8E8A" w:rsidR="00BC3059" w:rsidRDefault="00DD759F" w:rsidP="005A74A5">
      <w:pPr>
        <w:ind w:left="709" w:right="714"/>
        <w:jc w:val="both"/>
        <w:rPr>
          <w:rFonts w:ascii="Arial" w:eastAsia="Calibri" w:hAnsi="Arial" w:cs="Arial"/>
          <w:bCs/>
          <w:sz w:val="21"/>
          <w:szCs w:val="21"/>
          <w:lang w:val="es-ES_tradnl" w:eastAsia="en-US"/>
        </w:rPr>
      </w:pPr>
      <w:bookmarkStart w:id="27" w:name="_Hlk136171501"/>
      <w:r w:rsidRPr="00BC3059">
        <w:rPr>
          <w:rFonts w:ascii="Arial" w:eastAsia="Calibri" w:hAnsi="Arial" w:cs="Arial"/>
          <w:bCs/>
          <w:sz w:val="21"/>
          <w:szCs w:val="21"/>
          <w:lang w:eastAsia="es-ES_tradnl"/>
        </w:rPr>
        <w:t>“(…)</w:t>
      </w:r>
      <w:r w:rsidR="00BC3059">
        <w:rPr>
          <w:rFonts w:ascii="Arial" w:eastAsia="Calibri" w:hAnsi="Arial" w:cs="Arial"/>
          <w:bCs/>
          <w:sz w:val="21"/>
          <w:szCs w:val="21"/>
          <w:lang w:eastAsia="es-ES_tradnl"/>
        </w:rPr>
        <w:t xml:space="preserve"> </w:t>
      </w:r>
      <w:r w:rsidR="00F569B7" w:rsidRPr="00F569B7">
        <w:rPr>
          <w:rFonts w:ascii="Arial" w:eastAsia="Calibri" w:hAnsi="Arial" w:cs="Arial"/>
          <w:bCs/>
          <w:sz w:val="21"/>
          <w:szCs w:val="21"/>
          <w:lang w:val="es-ES_tradnl" w:eastAsia="en-US"/>
        </w:rPr>
        <w:t xml:space="preserve">i) Constituyen verdaderos contratos en los términos del Código de Comercio cuando su objeto lo constituyen obligaciones patrimoniales. ii) Tienen como fuente la autonomía contractual. iii) Son contratos nominados, puesto que están mencionados por la ley. iv) Son contratos atípicos desde la perspectiva legal, dado que se advierte la ausencia de unas normas que de manera detallada los disciplinen, expliquen y desarrollen, como sí las tienen los contratos típicos, por ejemplo, compraventa, arrendamiento, mandato, etc. v) La normativa a la cual se encuentran sujetos en principio es la del Estatuto General de Contratación, en atención a que las partes que los celebran son entidades estatales y, por consiguiente, también se obligan a las disposiciones que resulten pertinentes del Código Civil y el Código de Comercio. vi) Dan lugar a la creación de obligaciones jurídicamente exigibles. vii) Persiguen una finalidad común a través de la realización de intereses compartidos entre las entidades </w:t>
      </w:r>
      <w:r w:rsidR="00F569B7" w:rsidRPr="00F569B7">
        <w:rPr>
          <w:rFonts w:ascii="Arial" w:eastAsia="Calibri" w:hAnsi="Arial" w:cs="Arial"/>
          <w:bCs/>
          <w:sz w:val="21"/>
          <w:szCs w:val="21"/>
          <w:lang w:val="es-ES_tradnl" w:eastAsia="en-US"/>
        </w:rPr>
        <w:lastRenderedPageBreak/>
        <w:t>vinculadas. viii) La acción mediante la cual se deben ventilar las diferencias que sobre el particular surjan es la de controversias contractuales</w:t>
      </w:r>
      <w:r w:rsidR="00BC3059" w:rsidRPr="00BC3059">
        <w:rPr>
          <w:rFonts w:ascii="Arial" w:eastAsia="Calibri" w:hAnsi="Arial" w:cs="Arial"/>
          <w:bCs/>
          <w:sz w:val="21"/>
          <w:szCs w:val="21"/>
          <w:lang w:val="es-ES_tradnl" w:eastAsia="en-US"/>
        </w:rPr>
        <w:t>”</w:t>
      </w:r>
      <w:bookmarkEnd w:id="27"/>
      <w:r w:rsidR="00BC3059" w:rsidRPr="00F569B7">
        <w:rPr>
          <w:rFonts w:ascii="Arial" w:hAnsi="Arial" w:cs="Arial"/>
          <w:sz w:val="21"/>
          <w:szCs w:val="21"/>
          <w:vertAlign w:val="superscript"/>
          <w:lang w:val="es-ES" w:eastAsia="es-ES_tradnl"/>
        </w:rPr>
        <w:footnoteReference w:id="9"/>
      </w:r>
      <w:r w:rsidR="00BC3059" w:rsidRPr="00BC3059">
        <w:rPr>
          <w:rFonts w:ascii="Arial" w:eastAsia="Calibri" w:hAnsi="Arial" w:cs="Arial"/>
          <w:bCs/>
          <w:sz w:val="21"/>
          <w:szCs w:val="21"/>
          <w:lang w:val="es-ES_tradnl" w:eastAsia="en-US"/>
        </w:rPr>
        <w:t>.</w:t>
      </w:r>
    </w:p>
    <w:p w14:paraId="052EA5CA" w14:textId="77777777" w:rsidR="00BC3059" w:rsidRDefault="00BC3059" w:rsidP="00BC3059">
      <w:pPr>
        <w:spacing w:line="276" w:lineRule="auto"/>
        <w:ind w:right="713"/>
        <w:jc w:val="both"/>
        <w:rPr>
          <w:rFonts w:ascii="Arial" w:hAnsi="Arial" w:cs="Arial"/>
          <w:sz w:val="22"/>
          <w:szCs w:val="22"/>
          <w:lang w:val="es-ES" w:eastAsia="es-ES_tradnl"/>
        </w:rPr>
      </w:pPr>
      <w:bookmarkStart w:id="28" w:name="_Hlk136173892"/>
    </w:p>
    <w:bookmarkEnd w:id="26"/>
    <w:p w14:paraId="6F52E9C4" w14:textId="30C8B860" w:rsidR="00BC3059" w:rsidRDefault="005037A4" w:rsidP="00BC3059">
      <w:pPr>
        <w:spacing w:after="120" w:line="276" w:lineRule="auto"/>
        <w:ind w:firstLine="708"/>
        <w:jc w:val="both"/>
        <w:rPr>
          <w:rFonts w:ascii="Arial" w:hAnsi="Arial" w:cs="Arial"/>
          <w:sz w:val="22"/>
          <w:szCs w:val="22"/>
          <w:lang w:val="es-ES" w:eastAsia="es-ES_tradnl"/>
        </w:rPr>
      </w:pPr>
      <w:r>
        <w:rPr>
          <w:rFonts w:ascii="Arial" w:hAnsi="Arial" w:cs="Arial"/>
          <w:sz w:val="22"/>
          <w:szCs w:val="22"/>
          <w:lang w:val="es-ES" w:eastAsia="es-ES_tradnl"/>
        </w:rPr>
        <w:t>De otra parte</w:t>
      </w:r>
      <w:r w:rsidR="00BC3059">
        <w:rPr>
          <w:rFonts w:ascii="Arial" w:hAnsi="Arial" w:cs="Arial"/>
          <w:sz w:val="22"/>
          <w:szCs w:val="22"/>
          <w:lang w:val="es-ES" w:eastAsia="es-ES_tradnl"/>
        </w:rPr>
        <w:t>, el artículo 2.2.1.2.1.4.4. del Decreto 1082 de 2015 dispone expresamente que la modalidad de selección para los convenios o contratos interadministrativos es la contratación directa</w:t>
      </w:r>
      <w:r>
        <w:rPr>
          <w:rFonts w:ascii="Arial" w:hAnsi="Arial" w:cs="Arial"/>
          <w:sz w:val="22"/>
          <w:szCs w:val="22"/>
          <w:lang w:val="es-ES" w:eastAsia="es-ES_tradnl"/>
        </w:rPr>
        <w:t>, en función de la cual dicho reglamento determina para ambas tipologías una misma modalidad de selección.</w:t>
      </w:r>
    </w:p>
    <w:p w14:paraId="5691C6AA" w14:textId="0F9B5C17" w:rsidR="005037A4" w:rsidRDefault="005037A4" w:rsidP="005037A4">
      <w:pPr>
        <w:spacing w:after="120" w:line="276" w:lineRule="auto"/>
        <w:ind w:firstLine="708"/>
        <w:jc w:val="both"/>
        <w:rPr>
          <w:rFonts w:ascii="Arial" w:hAnsi="Arial" w:cs="Arial"/>
          <w:sz w:val="22"/>
          <w:szCs w:val="22"/>
          <w:lang w:val="es-ES" w:eastAsia="es-ES_tradnl"/>
        </w:rPr>
      </w:pPr>
      <w:r>
        <w:rPr>
          <w:rFonts w:ascii="Arial" w:hAnsi="Arial" w:cs="Arial"/>
          <w:sz w:val="22"/>
          <w:szCs w:val="22"/>
          <w:lang w:val="es-ES" w:eastAsia="es-ES_tradnl"/>
        </w:rPr>
        <w:t xml:space="preserve">A </w:t>
      </w:r>
      <w:r w:rsidRPr="005037A4">
        <w:rPr>
          <w:rFonts w:ascii="Arial" w:hAnsi="Arial" w:cs="Arial"/>
          <w:sz w:val="22"/>
          <w:szCs w:val="22"/>
          <w:lang w:val="es-ES" w:eastAsia="es-ES_tradnl"/>
        </w:rPr>
        <w:t>su turno, la doctrina</w:t>
      </w:r>
      <w:r>
        <w:rPr>
          <w:rFonts w:ascii="Arial" w:hAnsi="Arial" w:cs="Arial"/>
          <w:sz w:val="22"/>
          <w:szCs w:val="22"/>
          <w:lang w:val="es-ES" w:eastAsia="es-ES_tradnl"/>
        </w:rPr>
        <w:t xml:space="preserve"> especializada en la materia, a partir de la aplicación de un criterio material que envuelve la causa tenida en cuenta para contratar, </w:t>
      </w:r>
      <w:r w:rsidRPr="005037A4">
        <w:rPr>
          <w:rFonts w:ascii="Arial" w:hAnsi="Arial" w:cs="Arial"/>
          <w:sz w:val="22"/>
          <w:szCs w:val="22"/>
          <w:lang w:val="es-ES" w:eastAsia="es-ES_tradnl"/>
        </w:rPr>
        <w:t xml:space="preserve">ha </w:t>
      </w:r>
      <w:r w:rsidR="00052EE1">
        <w:rPr>
          <w:rFonts w:ascii="Arial" w:hAnsi="Arial" w:cs="Arial"/>
          <w:sz w:val="22"/>
          <w:szCs w:val="22"/>
          <w:lang w:val="es-ES" w:eastAsia="es-ES_tradnl"/>
        </w:rPr>
        <w:t xml:space="preserve">dejado entrever </w:t>
      </w:r>
      <w:r w:rsidRPr="005037A4">
        <w:rPr>
          <w:rFonts w:ascii="Arial" w:hAnsi="Arial" w:cs="Arial"/>
          <w:sz w:val="22"/>
          <w:szCs w:val="22"/>
          <w:lang w:val="es-ES" w:eastAsia="es-ES_tradnl"/>
        </w:rPr>
        <w:t xml:space="preserve">que los convenios interadministrativos son una figura autónoma e independiente de </w:t>
      </w:r>
      <w:r>
        <w:rPr>
          <w:rFonts w:ascii="Arial" w:hAnsi="Arial" w:cs="Arial"/>
          <w:sz w:val="22"/>
          <w:szCs w:val="22"/>
          <w:lang w:val="es-ES" w:eastAsia="es-ES_tradnl"/>
        </w:rPr>
        <w:t xml:space="preserve">la </w:t>
      </w:r>
      <w:r w:rsidRPr="005037A4">
        <w:rPr>
          <w:rFonts w:ascii="Arial" w:hAnsi="Arial" w:cs="Arial"/>
          <w:sz w:val="22"/>
          <w:szCs w:val="22"/>
          <w:lang w:val="es-ES" w:eastAsia="es-ES_tradnl"/>
        </w:rPr>
        <w:t>de los contratos interadministrativos</w:t>
      </w:r>
      <w:r w:rsidR="00F569B7" w:rsidRPr="00F569B7">
        <w:rPr>
          <w:rFonts w:ascii="Arial" w:hAnsi="Arial" w:cs="Arial"/>
          <w:sz w:val="22"/>
          <w:szCs w:val="22"/>
          <w:vertAlign w:val="superscript"/>
          <w:lang w:val="es-ES" w:eastAsia="es-ES_tradnl"/>
        </w:rPr>
        <w:footnoteReference w:id="10"/>
      </w:r>
      <w:r>
        <w:rPr>
          <w:rFonts w:ascii="Arial" w:hAnsi="Arial" w:cs="Arial"/>
          <w:sz w:val="22"/>
          <w:szCs w:val="22"/>
          <w:lang w:val="es-ES" w:eastAsia="es-ES_tradnl"/>
        </w:rPr>
        <w:t>.</w:t>
      </w:r>
      <w:r w:rsidR="00052EE1">
        <w:rPr>
          <w:rFonts w:ascii="Arial" w:hAnsi="Arial" w:cs="Arial"/>
          <w:sz w:val="22"/>
          <w:szCs w:val="22"/>
          <w:lang w:val="es-ES" w:eastAsia="es-ES_tradnl"/>
        </w:rPr>
        <w:t xml:space="preserve"> Así</w:t>
      </w:r>
      <w:r w:rsidR="0036575C">
        <w:rPr>
          <w:rFonts w:ascii="Arial" w:hAnsi="Arial" w:cs="Arial"/>
          <w:sz w:val="22"/>
          <w:szCs w:val="22"/>
          <w:lang w:val="es-ES" w:eastAsia="es-ES_tradnl"/>
        </w:rPr>
        <w:t xml:space="preserve"> </w:t>
      </w:r>
      <w:r w:rsidR="00052EE1">
        <w:rPr>
          <w:rFonts w:ascii="Arial" w:hAnsi="Arial" w:cs="Arial"/>
          <w:sz w:val="22"/>
          <w:szCs w:val="22"/>
          <w:lang w:val="es-ES" w:eastAsia="es-ES_tradnl"/>
        </w:rPr>
        <w:t>“(…) es posible afirmar que el contrato es en efecto un acuerdo de voluntades que modifica las situaciones jurídicas subjetivas de las partes intervinientes, pero no se trata de cualquier clase de voluntades, sino únicamente de aquellas manifestadas por sujetos de derecho que tienen pretensiones o interés disímiles que se pueden ver como opuestos. En otras palabras, el contrato es un acuerdo de voluntades, en el cual cada uno de los participantes tiene finalidades opuestas”</w:t>
      </w:r>
      <w:r w:rsidR="0036575C">
        <w:rPr>
          <w:rStyle w:val="Refdenotaalpie"/>
          <w:rFonts w:ascii="Arial" w:hAnsi="Arial" w:cs="Arial"/>
          <w:sz w:val="22"/>
          <w:szCs w:val="22"/>
          <w:lang w:val="es-ES" w:eastAsia="es-ES_tradnl"/>
        </w:rPr>
        <w:footnoteReference w:id="11"/>
      </w:r>
      <w:r w:rsidR="0036575C">
        <w:rPr>
          <w:rFonts w:ascii="Arial" w:hAnsi="Arial" w:cs="Arial"/>
          <w:sz w:val="22"/>
          <w:szCs w:val="22"/>
          <w:lang w:val="es-ES" w:eastAsia="es-ES_tradnl"/>
        </w:rPr>
        <w:t>. Con todo, según se advierte, “(…) basta agregar un ingrediente subjetivo para poder deducir la existencia del contrato de la administración, cual es la necesaria e imprescindible presencia de un sujeto especial de derecho llamado administración pública, lo cual implica que el contrato de la administración es un acuerdo de voluntades en el cual cada uno de los participantes pretende satisfacer necesidades o finalidades opuestas, donde necesariamente una de las partes tiene que ser una administración pública”</w:t>
      </w:r>
      <w:r w:rsidR="0036575C">
        <w:rPr>
          <w:rStyle w:val="Refdenotaalpie"/>
          <w:rFonts w:ascii="Arial" w:hAnsi="Arial" w:cs="Arial"/>
          <w:sz w:val="22"/>
          <w:szCs w:val="22"/>
          <w:lang w:val="es-ES" w:eastAsia="es-ES_tradnl"/>
        </w:rPr>
        <w:footnoteReference w:id="12"/>
      </w:r>
      <w:r w:rsidR="0036575C">
        <w:rPr>
          <w:rFonts w:ascii="Arial" w:hAnsi="Arial" w:cs="Arial"/>
          <w:sz w:val="22"/>
          <w:szCs w:val="22"/>
          <w:lang w:val="es-ES" w:eastAsia="es-ES_tradnl"/>
        </w:rPr>
        <w:t>.</w:t>
      </w:r>
    </w:p>
    <w:bookmarkEnd w:id="28"/>
    <w:p w14:paraId="61272063" w14:textId="29E31AB9" w:rsidR="00384A55" w:rsidRDefault="00384A55" w:rsidP="00384A55">
      <w:pPr>
        <w:spacing w:after="120" w:line="276" w:lineRule="auto"/>
        <w:ind w:firstLine="708"/>
        <w:jc w:val="both"/>
        <w:rPr>
          <w:rFonts w:ascii="Arial" w:hAnsi="Arial" w:cs="Arial"/>
          <w:sz w:val="22"/>
          <w:szCs w:val="22"/>
          <w:lang w:val="es-ES" w:eastAsia="es-ES_tradnl"/>
        </w:rPr>
      </w:pPr>
      <w:r>
        <w:rPr>
          <w:rFonts w:ascii="Arial" w:hAnsi="Arial" w:cs="Arial"/>
          <w:sz w:val="22"/>
          <w:szCs w:val="22"/>
          <w:lang w:val="es-ES" w:eastAsia="es-ES_tradnl"/>
        </w:rPr>
        <w:t xml:space="preserve">En definitiva, mientras el </w:t>
      </w:r>
      <w:r w:rsidRPr="00754CFD">
        <w:rPr>
          <w:rFonts w:ascii="Arial" w:hAnsi="Arial" w:cs="Arial"/>
          <w:b/>
          <w:bCs/>
          <w:i/>
          <w:iCs/>
          <w:sz w:val="22"/>
          <w:szCs w:val="22"/>
          <w:lang w:val="es-ES" w:eastAsia="es-ES_tradnl"/>
        </w:rPr>
        <w:t>contrato</w:t>
      </w:r>
      <w:r>
        <w:rPr>
          <w:rFonts w:ascii="Arial" w:hAnsi="Arial" w:cs="Arial"/>
          <w:sz w:val="22"/>
          <w:szCs w:val="22"/>
          <w:lang w:val="es-ES" w:eastAsia="es-ES_tradnl"/>
        </w:rPr>
        <w:t xml:space="preserve"> es un verdadero acuerdo de voluntades productor de efectos jurídicos, en el que los sujetos de derecho intervienen en la relación jurídico-negocial y acuden con intereses disímiles y contrapuestos, el </w:t>
      </w:r>
      <w:r w:rsidRPr="00754CFD">
        <w:rPr>
          <w:rFonts w:ascii="Arial" w:hAnsi="Arial" w:cs="Arial"/>
          <w:b/>
          <w:bCs/>
          <w:i/>
          <w:iCs/>
          <w:sz w:val="22"/>
          <w:szCs w:val="22"/>
          <w:lang w:val="es-ES" w:eastAsia="es-ES_tradnl"/>
        </w:rPr>
        <w:t>contrato de la administración</w:t>
      </w:r>
      <w:r>
        <w:rPr>
          <w:rFonts w:ascii="Arial" w:hAnsi="Arial" w:cs="Arial"/>
          <w:sz w:val="22"/>
          <w:szCs w:val="22"/>
          <w:lang w:val="es-ES" w:eastAsia="es-ES_tradnl"/>
        </w:rPr>
        <w:t xml:space="preserve"> tiene el mismo contenido, pero tiene como especialidad que uno de los sujetos que interviene en el acuerdo de voluntades -la administración pública- goza de una calificación jurídica especial que hace que el régimen jurídico aplicable sea igualmente especial</w:t>
      </w:r>
      <w:r>
        <w:rPr>
          <w:rStyle w:val="Refdenotaalpie"/>
          <w:rFonts w:ascii="Arial" w:hAnsi="Arial" w:cs="Arial"/>
          <w:sz w:val="22"/>
          <w:szCs w:val="22"/>
          <w:lang w:val="es-ES" w:eastAsia="es-ES_tradnl"/>
        </w:rPr>
        <w:footnoteReference w:id="13"/>
      </w:r>
      <w:r>
        <w:rPr>
          <w:rFonts w:ascii="Arial" w:hAnsi="Arial" w:cs="Arial"/>
          <w:sz w:val="22"/>
          <w:szCs w:val="22"/>
          <w:lang w:val="es-ES" w:eastAsia="es-ES_tradnl"/>
        </w:rPr>
        <w:t>. Es así como a partir de ese ingrediente subjetivo que implica la presencia de la administración pública como sujeto jurídico cualificado, puede afirmarse que el</w:t>
      </w:r>
      <w:r w:rsidRPr="00384A55">
        <w:rPr>
          <w:rFonts w:ascii="Arial" w:hAnsi="Arial" w:cs="Arial"/>
          <w:i/>
          <w:iCs/>
          <w:sz w:val="22"/>
          <w:szCs w:val="22"/>
          <w:lang w:val="es-ES" w:eastAsia="es-ES_tradnl"/>
        </w:rPr>
        <w:t xml:space="preserve"> </w:t>
      </w:r>
      <w:r w:rsidRPr="00754CFD">
        <w:rPr>
          <w:rFonts w:ascii="Arial" w:hAnsi="Arial" w:cs="Arial"/>
          <w:b/>
          <w:bCs/>
          <w:i/>
          <w:iCs/>
          <w:sz w:val="22"/>
          <w:szCs w:val="22"/>
          <w:lang w:val="es-ES" w:eastAsia="es-ES_tradnl"/>
        </w:rPr>
        <w:t>convenio de la administración</w:t>
      </w:r>
      <w:r>
        <w:rPr>
          <w:rFonts w:ascii="Arial" w:hAnsi="Arial" w:cs="Arial"/>
          <w:sz w:val="22"/>
          <w:szCs w:val="22"/>
          <w:lang w:val="es-ES" w:eastAsia="es-ES_tradnl"/>
        </w:rPr>
        <w:t xml:space="preserve"> es también un negocio jurídico</w:t>
      </w:r>
      <w:r w:rsidR="00754CFD">
        <w:rPr>
          <w:rFonts w:ascii="Arial" w:hAnsi="Arial" w:cs="Arial"/>
          <w:sz w:val="22"/>
          <w:szCs w:val="22"/>
          <w:lang w:val="es-ES" w:eastAsia="es-ES_tradnl"/>
        </w:rPr>
        <w:t xml:space="preserve"> que involucra una expresión de voluntades y genera efectos jurídicos creadores, modificatorios y extintivos de una o varias obligaciones, pero que, por contraste, se da con el ánimo de obtener </w:t>
      </w:r>
      <w:r w:rsidR="00754CFD">
        <w:rPr>
          <w:rFonts w:ascii="Arial" w:hAnsi="Arial" w:cs="Arial"/>
          <w:sz w:val="22"/>
          <w:szCs w:val="22"/>
          <w:lang w:val="es-ES" w:eastAsia="es-ES_tradnl"/>
        </w:rPr>
        <w:lastRenderedPageBreak/>
        <w:t>la realización de fines comunes a ambas partes involucradas</w:t>
      </w:r>
      <w:r w:rsidR="00754CFD">
        <w:rPr>
          <w:rStyle w:val="Refdenotaalpie"/>
          <w:rFonts w:ascii="Arial" w:hAnsi="Arial" w:cs="Arial"/>
          <w:sz w:val="22"/>
          <w:szCs w:val="22"/>
          <w:lang w:val="es-ES" w:eastAsia="es-ES_tradnl"/>
        </w:rPr>
        <w:footnoteReference w:id="14"/>
      </w:r>
      <w:r w:rsidR="00754CFD">
        <w:rPr>
          <w:rFonts w:ascii="Arial" w:hAnsi="Arial" w:cs="Arial"/>
          <w:sz w:val="22"/>
          <w:szCs w:val="22"/>
          <w:lang w:val="es-ES" w:eastAsia="es-ES_tradnl"/>
        </w:rPr>
        <w:t>. Esta tesis ha sido de recibo tanto en sede de la doctrina extranjera como en sede de la jurisprudencia nacional, llegándose a efectuar distinciones entre el negocio jurídico administrativo de colaboración (satisfacción de necesidades opuestas) y el negocio jurídico administrativo de cooperación (satisfacción de necesidades convergentes).</w:t>
      </w:r>
    </w:p>
    <w:p w14:paraId="1097B4F5" w14:textId="10585AF2" w:rsidR="00754CFD" w:rsidRDefault="00754CFD" w:rsidP="00384A55">
      <w:pPr>
        <w:spacing w:after="120" w:line="276" w:lineRule="auto"/>
        <w:ind w:firstLine="708"/>
        <w:jc w:val="both"/>
        <w:rPr>
          <w:rFonts w:ascii="Arial" w:hAnsi="Arial" w:cs="Arial"/>
          <w:sz w:val="22"/>
          <w:szCs w:val="22"/>
          <w:lang w:val="es-ES" w:eastAsia="es-ES_tradnl"/>
        </w:rPr>
      </w:pPr>
      <w:r>
        <w:rPr>
          <w:rFonts w:ascii="Arial" w:hAnsi="Arial" w:cs="Arial"/>
          <w:sz w:val="22"/>
          <w:szCs w:val="22"/>
          <w:lang w:val="es-ES" w:eastAsia="es-ES_tradnl"/>
        </w:rPr>
        <w:t>Hasta aquí, la diferencia entre contrato y convenio de la administración es evidente: en el primero, los intereses y finalidades de las partes que intervienen pueden verse como opuestos; en tanto que para el segundo, las necesidades que se buscan satisfacer por las partes son idénticas y coinciden con el interés general.</w:t>
      </w:r>
      <w:r w:rsidR="00622574">
        <w:rPr>
          <w:rFonts w:ascii="Arial" w:hAnsi="Arial" w:cs="Arial"/>
          <w:sz w:val="22"/>
          <w:szCs w:val="22"/>
          <w:lang w:val="es-ES" w:eastAsia="es-ES_tradnl"/>
        </w:rPr>
        <w:t xml:space="preserve"> La Sala de Consulta y Servicio Civil</w:t>
      </w:r>
      <w:r w:rsidR="005A74A5">
        <w:rPr>
          <w:rFonts w:ascii="Arial" w:hAnsi="Arial" w:cs="Arial"/>
          <w:sz w:val="22"/>
          <w:szCs w:val="22"/>
          <w:lang w:val="es-ES" w:eastAsia="es-ES_tradnl"/>
        </w:rPr>
        <w:t xml:space="preserve"> del Consejo de Estado, en concepto 2257 del 26 de julio de 2016, precisó sobre el régimen y características de los contratos y convenios interadministrativos, lo siguiente:</w:t>
      </w:r>
    </w:p>
    <w:p w14:paraId="74069B33" w14:textId="525DB0C3" w:rsidR="00F569B7" w:rsidRPr="00F569B7" w:rsidRDefault="005A74A5" w:rsidP="00F3425F">
      <w:pPr>
        <w:ind w:left="709" w:right="714"/>
        <w:jc w:val="both"/>
        <w:rPr>
          <w:rFonts w:ascii="Arial" w:eastAsia="Calibri" w:hAnsi="Arial" w:cs="Arial"/>
          <w:bCs/>
          <w:sz w:val="21"/>
          <w:szCs w:val="21"/>
          <w:lang w:val="es-ES_tradnl" w:eastAsia="en-US"/>
        </w:rPr>
      </w:pPr>
      <w:bookmarkStart w:id="29" w:name="_Hlk136173390"/>
      <w:r w:rsidRPr="005A74A5">
        <w:rPr>
          <w:rFonts w:ascii="Arial" w:eastAsia="Calibri" w:hAnsi="Arial" w:cs="Arial"/>
          <w:bCs/>
          <w:sz w:val="21"/>
          <w:szCs w:val="21"/>
          <w:lang w:val="es-ES_tradnl" w:eastAsia="en-US"/>
        </w:rPr>
        <w:t xml:space="preserve">“(…) </w:t>
      </w:r>
      <w:r w:rsidR="00F569B7" w:rsidRPr="00F569B7">
        <w:rPr>
          <w:rFonts w:ascii="Arial" w:eastAsia="Calibri" w:hAnsi="Arial" w:cs="Arial"/>
          <w:bCs/>
          <w:sz w:val="21"/>
          <w:szCs w:val="21"/>
          <w:lang w:val="es-ES_tradnl" w:eastAsia="en-US"/>
        </w:rPr>
        <w:t xml:space="preserve">Es decir, por un lado, </w:t>
      </w:r>
      <w:r w:rsidR="00F569B7" w:rsidRPr="00F569B7">
        <w:rPr>
          <w:rFonts w:ascii="Arial" w:eastAsia="Calibri" w:hAnsi="Arial" w:cs="Arial"/>
          <w:b/>
          <w:bCs/>
          <w:sz w:val="21"/>
          <w:szCs w:val="21"/>
          <w:lang w:val="es-ES_tradnl" w:eastAsia="en-US"/>
        </w:rPr>
        <w:t>el Estado en orden a alcanzar su misión recurre a la figura del contrato</w:t>
      </w:r>
      <w:r w:rsidR="00F569B7" w:rsidRPr="00F569B7">
        <w:rPr>
          <w:rFonts w:ascii="Arial" w:eastAsia="Calibri" w:hAnsi="Arial" w:cs="Arial"/>
          <w:bCs/>
          <w:sz w:val="21"/>
          <w:szCs w:val="21"/>
          <w:vertAlign w:val="superscript"/>
          <w:lang w:val="es-ES_tradnl" w:eastAsia="en-US"/>
        </w:rPr>
        <w:footnoteReference w:id="15"/>
      </w:r>
      <w:r w:rsidR="00F569B7" w:rsidRPr="00F569B7">
        <w:rPr>
          <w:rFonts w:ascii="Arial" w:eastAsia="Calibri" w:hAnsi="Arial" w:cs="Arial"/>
          <w:b/>
          <w:bCs/>
          <w:sz w:val="21"/>
          <w:szCs w:val="21"/>
          <w:lang w:val="es-ES_tradnl" w:eastAsia="en-US"/>
        </w:rPr>
        <w:t>,</w:t>
      </w:r>
      <w:r w:rsidR="00F569B7" w:rsidRPr="00F569B7">
        <w:rPr>
          <w:rFonts w:ascii="Arial" w:eastAsia="Calibri" w:hAnsi="Arial" w:cs="Arial"/>
          <w:bCs/>
          <w:sz w:val="21"/>
          <w:szCs w:val="21"/>
          <w:lang w:val="es-ES_tradnl" w:eastAsia="en-US"/>
        </w:rPr>
        <w:t xml:space="preserve"> acto jurídico de colaboración mutua e intersubjetiva, </w:t>
      </w:r>
      <w:r w:rsidR="00F569B7" w:rsidRPr="00F569B7">
        <w:rPr>
          <w:rFonts w:ascii="Arial" w:eastAsia="Calibri" w:hAnsi="Arial" w:cs="Arial"/>
          <w:b/>
          <w:bCs/>
          <w:sz w:val="21"/>
          <w:szCs w:val="21"/>
          <w:lang w:val="es-ES_tradnl" w:eastAsia="en-US"/>
        </w:rPr>
        <w:t xml:space="preserve">en el que se entablan relaciones obligatorias con carácter patrimonial con particulares o con otras entidades estatales </w:t>
      </w:r>
      <w:r w:rsidRPr="005A74A5">
        <w:rPr>
          <w:rFonts w:ascii="Arial" w:eastAsia="Calibri" w:hAnsi="Arial" w:cs="Arial"/>
          <w:b/>
          <w:bCs/>
          <w:sz w:val="21"/>
          <w:szCs w:val="21"/>
          <w:lang w:val="es-ES_tradnl" w:eastAsia="en-US"/>
        </w:rPr>
        <w:t>-</w:t>
      </w:r>
      <w:r w:rsidR="00F569B7" w:rsidRPr="00F569B7">
        <w:rPr>
          <w:rFonts w:ascii="Arial" w:eastAsia="Calibri" w:hAnsi="Arial" w:cs="Arial"/>
          <w:b/>
          <w:bCs/>
          <w:sz w:val="21"/>
          <w:szCs w:val="21"/>
          <w:lang w:val="es-ES_tradnl" w:eastAsia="en-US"/>
        </w:rPr>
        <w:t>cuando están en un mercado de forma similar a como lo hace el particular-,</w:t>
      </w:r>
      <w:r w:rsidR="00F569B7" w:rsidRPr="00F569B7">
        <w:rPr>
          <w:rFonts w:ascii="Arial" w:eastAsia="Calibri" w:hAnsi="Arial" w:cs="Arial"/>
          <w:bCs/>
          <w:sz w:val="21"/>
          <w:szCs w:val="21"/>
          <w:lang w:val="es-ES_tradnl" w:eastAsia="en-US"/>
        </w:rPr>
        <w:t xml:space="preserve"> de la que emanan </w:t>
      </w:r>
      <w:r w:rsidR="00F569B7" w:rsidRPr="00F569B7">
        <w:rPr>
          <w:rFonts w:ascii="Arial" w:eastAsia="Calibri" w:hAnsi="Arial" w:cs="Arial"/>
          <w:b/>
          <w:bCs/>
          <w:sz w:val="21"/>
          <w:szCs w:val="21"/>
          <w:lang w:val="es-ES_tradnl" w:eastAsia="en-US"/>
        </w:rPr>
        <w:t>prestaciones recíprocas</w:t>
      </w:r>
      <w:r w:rsidR="00F569B7" w:rsidRPr="00F569B7">
        <w:rPr>
          <w:rFonts w:ascii="Arial" w:eastAsia="Calibri" w:hAnsi="Arial" w:cs="Arial"/>
          <w:bCs/>
          <w:sz w:val="21"/>
          <w:szCs w:val="21"/>
          <w:lang w:val="es-ES_tradnl" w:eastAsia="en-US"/>
        </w:rPr>
        <w:t xml:space="preserve"> entre los sujetos partes del mismo, quienes son titulares de intereses disímiles o contrapuestos. </w:t>
      </w:r>
    </w:p>
    <w:p w14:paraId="76357D32" w14:textId="0F8C1F75" w:rsidR="005A74A5" w:rsidRPr="005A74A5" w:rsidRDefault="00F569B7" w:rsidP="00F3425F">
      <w:pPr>
        <w:tabs>
          <w:tab w:val="left" w:pos="-720"/>
        </w:tabs>
        <w:suppressAutoHyphens/>
        <w:ind w:left="709" w:right="709"/>
        <w:jc w:val="both"/>
        <w:rPr>
          <w:rFonts w:ascii="Arial" w:eastAsia="Calibri" w:hAnsi="Arial" w:cs="Arial"/>
          <w:bCs/>
          <w:sz w:val="21"/>
          <w:szCs w:val="21"/>
          <w:lang w:val="es-ES_tradnl" w:eastAsia="en-US"/>
        </w:rPr>
      </w:pPr>
      <w:r w:rsidRPr="00F569B7">
        <w:rPr>
          <w:rFonts w:ascii="Arial" w:eastAsia="Calibri" w:hAnsi="Arial" w:cs="Arial"/>
          <w:b/>
          <w:bCs/>
          <w:sz w:val="21"/>
          <w:szCs w:val="21"/>
          <w:lang w:val="es-ES_tradnl" w:eastAsia="en-US"/>
        </w:rPr>
        <w:t xml:space="preserve">Por otro lado, las entidades estatales también asumen vínculos obligacionales entre sí </w:t>
      </w:r>
      <w:r w:rsidRPr="00F569B7">
        <w:rPr>
          <w:rFonts w:ascii="Arial" w:eastAsia="Calibri" w:hAnsi="Arial" w:cs="Arial"/>
          <w:bCs/>
          <w:sz w:val="21"/>
          <w:szCs w:val="21"/>
          <w:lang w:val="es-ES_tradnl" w:eastAsia="en-US"/>
        </w:rPr>
        <w:t xml:space="preserve">para el normal funcionamiento del Estado </w:t>
      </w:r>
      <w:r w:rsidRPr="00F569B7">
        <w:rPr>
          <w:rFonts w:ascii="Arial" w:eastAsia="Calibri" w:hAnsi="Arial" w:cs="Arial"/>
          <w:b/>
          <w:bCs/>
          <w:sz w:val="21"/>
          <w:szCs w:val="21"/>
          <w:lang w:val="es-ES_tradnl" w:eastAsia="en-US"/>
        </w:rPr>
        <w:t xml:space="preserve">a través de los denominados convenios interadministrativos, los cuales comportan un acuerdo de voluntades entre ellas, </w:t>
      </w:r>
      <w:r w:rsidRPr="00F569B7">
        <w:rPr>
          <w:rFonts w:ascii="Arial" w:eastAsia="Calibri" w:hAnsi="Arial" w:cs="Arial"/>
          <w:bCs/>
          <w:sz w:val="21"/>
          <w:szCs w:val="21"/>
          <w:lang w:val="es-ES_tradnl" w:eastAsia="en-US"/>
        </w:rPr>
        <w:t>regido por los principios de cooperación, coordinación y apoyo, en los que aúnan</w:t>
      </w:r>
      <w:r w:rsidRPr="00F569B7">
        <w:rPr>
          <w:rFonts w:ascii="Arial" w:eastAsia="Calibri" w:hAnsi="Arial" w:cs="Arial"/>
          <w:iCs/>
          <w:sz w:val="21"/>
          <w:szCs w:val="21"/>
          <w:lang w:eastAsia="en-US"/>
        </w:rPr>
        <w:t xml:space="preserve"> esfuerzos</w:t>
      </w:r>
      <w:r w:rsidRPr="00F569B7">
        <w:rPr>
          <w:rFonts w:ascii="Arial" w:eastAsia="Calibri" w:hAnsi="Arial" w:cs="Arial"/>
          <w:b/>
          <w:iCs/>
          <w:sz w:val="21"/>
          <w:szCs w:val="21"/>
          <w:lang w:eastAsia="en-US"/>
        </w:rPr>
        <w:t xml:space="preserve"> </w:t>
      </w:r>
      <w:r w:rsidRPr="00F569B7">
        <w:rPr>
          <w:rFonts w:ascii="Arial" w:eastAsia="Calibri" w:hAnsi="Arial" w:cs="Arial"/>
          <w:b/>
          <w:bCs/>
          <w:sz w:val="21"/>
          <w:szCs w:val="21"/>
          <w:lang w:val="es-ES_tradnl" w:eastAsia="en-US"/>
        </w:rPr>
        <w:t>para la gestión conjunta de competencias y funciones administrativas, con el objeto de dar cumplimiento a fines concurrentes impuestos por la Constitución y la ley; es decir, en estos no existen intereses contrapuestos de las entidades que los celebran, ni tampoco se circunscriben a un intercambio patrimonial entre ellas</w:t>
      </w:r>
      <w:r w:rsidRPr="00F569B7">
        <w:rPr>
          <w:rFonts w:ascii="Arial" w:eastAsia="Calibri" w:hAnsi="Arial" w:cs="Arial"/>
          <w:bCs/>
          <w:sz w:val="21"/>
          <w:szCs w:val="21"/>
          <w:lang w:val="es-ES_tradnl" w:eastAsia="en-US"/>
        </w:rPr>
        <w:t>, sino que les asiste un ánimo de conseguir fines comunes, de manera que acuden a satisfacer un mismo interés general</w:t>
      </w:r>
      <w:r w:rsidR="005A74A5" w:rsidRPr="005A74A5">
        <w:rPr>
          <w:rFonts w:ascii="Arial" w:eastAsia="Calibri" w:hAnsi="Arial" w:cs="Arial"/>
          <w:bCs/>
          <w:sz w:val="21"/>
          <w:szCs w:val="21"/>
          <w:lang w:val="es-ES_tradnl" w:eastAsia="en-US"/>
        </w:rPr>
        <w:t xml:space="preserve">. </w:t>
      </w:r>
      <w:r w:rsidRPr="00F569B7">
        <w:rPr>
          <w:rFonts w:ascii="Arial" w:eastAsia="Calibri" w:hAnsi="Arial" w:cs="Arial"/>
          <w:bCs/>
          <w:sz w:val="21"/>
          <w:szCs w:val="21"/>
          <w:lang w:val="es-ES_tradnl" w:eastAsia="en-US"/>
        </w:rPr>
        <w:t>Así, en la actividad contractual del Estado surgen dos tipos de negocios jurídicos: los contratos interadministrativos y los convenios interadministrativos, que pueden celebrarse entre entidades o administraciones públicas.</w:t>
      </w:r>
    </w:p>
    <w:p w14:paraId="0A556C3F" w14:textId="77777777" w:rsidR="005A74A5" w:rsidRPr="005A74A5" w:rsidRDefault="005A74A5" w:rsidP="00F3425F">
      <w:pPr>
        <w:tabs>
          <w:tab w:val="left" w:pos="-720"/>
        </w:tabs>
        <w:suppressAutoHyphens/>
        <w:ind w:left="709" w:right="709"/>
        <w:jc w:val="both"/>
        <w:rPr>
          <w:rFonts w:ascii="Arial" w:eastAsia="Calibri" w:hAnsi="Arial" w:cs="Arial"/>
          <w:bCs/>
          <w:sz w:val="21"/>
          <w:szCs w:val="21"/>
          <w:lang w:val="es-ES_tradnl" w:eastAsia="en-US"/>
        </w:rPr>
      </w:pPr>
    </w:p>
    <w:bookmarkEnd w:id="29"/>
    <w:p w14:paraId="5165DA36" w14:textId="1009C91B" w:rsidR="005A74A5" w:rsidRPr="005A74A5" w:rsidRDefault="005A74A5" w:rsidP="00F3425F">
      <w:pPr>
        <w:tabs>
          <w:tab w:val="left" w:pos="-720"/>
        </w:tabs>
        <w:suppressAutoHyphens/>
        <w:ind w:left="709" w:right="709"/>
        <w:jc w:val="both"/>
        <w:rPr>
          <w:rFonts w:ascii="Arial" w:eastAsia="Calibri" w:hAnsi="Arial" w:cs="Arial"/>
          <w:bCs/>
          <w:sz w:val="21"/>
          <w:szCs w:val="21"/>
          <w:lang w:val="es-ES_tradnl" w:eastAsia="en-US"/>
        </w:rPr>
      </w:pPr>
      <w:r w:rsidRPr="005A74A5">
        <w:rPr>
          <w:rFonts w:ascii="Arial" w:eastAsia="Calibri" w:hAnsi="Arial" w:cs="Arial"/>
          <w:bCs/>
          <w:sz w:val="21"/>
          <w:szCs w:val="21"/>
          <w:lang w:val="es-ES_tradnl" w:eastAsia="en-US"/>
        </w:rPr>
        <w:t xml:space="preserve">(…) </w:t>
      </w:r>
      <w:r w:rsidR="00F569B7" w:rsidRPr="00F569B7">
        <w:rPr>
          <w:rFonts w:ascii="Arial" w:eastAsia="Calibri" w:hAnsi="Arial" w:cs="Arial"/>
          <w:bCs/>
          <w:sz w:val="21"/>
          <w:szCs w:val="21"/>
          <w:lang w:val="es-ES_tradnl" w:eastAsia="en-US"/>
        </w:rPr>
        <w:t>Empero, debe advertirse que, en contraste con legislaciones extranjeras (verbigracia en el derecho español), nuestro ordenamiento jurídico no hace una distinción expresa de los contratos y convenios interadministrativos y los regula dentro del régimen jurídico general</w:t>
      </w:r>
      <w:r w:rsidRPr="005A74A5">
        <w:rPr>
          <w:rFonts w:ascii="Arial" w:eastAsia="Calibri" w:hAnsi="Arial" w:cs="Arial"/>
          <w:bCs/>
          <w:sz w:val="21"/>
          <w:szCs w:val="21"/>
          <w:lang w:val="es-ES_tradnl" w:eastAsia="en-US"/>
        </w:rPr>
        <w:t xml:space="preserve"> </w:t>
      </w:r>
      <w:r w:rsidR="00F569B7" w:rsidRPr="00F569B7">
        <w:rPr>
          <w:rFonts w:ascii="Arial" w:eastAsia="Calibri" w:hAnsi="Arial" w:cs="Arial"/>
          <w:bCs/>
          <w:sz w:val="21"/>
          <w:szCs w:val="21"/>
          <w:lang w:val="es-ES_tradnl" w:eastAsia="en-US"/>
        </w:rPr>
        <w:t xml:space="preserve">en materia de celebración y ejecución de los contratos estales, </w:t>
      </w:r>
      <w:r w:rsidR="00F569B7" w:rsidRPr="00F569B7">
        <w:rPr>
          <w:rFonts w:ascii="Arial" w:eastAsia="Calibri" w:hAnsi="Arial" w:cs="Arial"/>
          <w:b/>
          <w:bCs/>
          <w:sz w:val="21"/>
          <w:szCs w:val="21"/>
          <w:lang w:val="es-ES_tradnl" w:eastAsia="en-US"/>
        </w:rPr>
        <w:t xml:space="preserve">no obstante lo cual es posible que la aplicación y la interpretación de las </w:t>
      </w:r>
      <w:r w:rsidR="00F569B7" w:rsidRPr="00F569B7">
        <w:rPr>
          <w:rFonts w:ascii="Arial" w:eastAsia="Calibri" w:hAnsi="Arial" w:cs="Arial"/>
          <w:b/>
          <w:bCs/>
          <w:sz w:val="21"/>
          <w:szCs w:val="21"/>
          <w:lang w:val="es-ES_tradnl" w:eastAsia="en-US"/>
        </w:rPr>
        <w:lastRenderedPageBreak/>
        <w:t>normas de dicho régimen puedan resultar disímiles debido a la particular naturaleza de tales acuerdos de voluntades</w:t>
      </w:r>
      <w:r w:rsidRPr="005A74A5">
        <w:rPr>
          <w:rFonts w:ascii="Arial" w:eastAsia="Calibri" w:hAnsi="Arial" w:cs="Arial"/>
          <w:bCs/>
          <w:sz w:val="21"/>
          <w:szCs w:val="21"/>
          <w:lang w:val="es-ES_tradnl" w:eastAsia="en-US"/>
        </w:rPr>
        <w:t>.</w:t>
      </w:r>
    </w:p>
    <w:p w14:paraId="4D72DC4C" w14:textId="77777777" w:rsidR="005A74A5" w:rsidRPr="005A74A5" w:rsidRDefault="005A74A5" w:rsidP="00F3425F">
      <w:pPr>
        <w:tabs>
          <w:tab w:val="left" w:pos="-720"/>
        </w:tabs>
        <w:suppressAutoHyphens/>
        <w:ind w:left="709" w:right="709"/>
        <w:jc w:val="both"/>
        <w:rPr>
          <w:rFonts w:ascii="Arial" w:eastAsia="Calibri" w:hAnsi="Arial" w:cs="Arial"/>
          <w:bCs/>
          <w:sz w:val="21"/>
          <w:szCs w:val="21"/>
          <w:lang w:val="es-ES_tradnl" w:eastAsia="en-US"/>
        </w:rPr>
      </w:pPr>
    </w:p>
    <w:p w14:paraId="240DFA7C" w14:textId="34A395CE" w:rsidR="005A74A5" w:rsidRPr="005A74A5" w:rsidRDefault="00F569B7" w:rsidP="00F3425F">
      <w:pPr>
        <w:tabs>
          <w:tab w:val="left" w:pos="-720"/>
        </w:tabs>
        <w:suppressAutoHyphens/>
        <w:ind w:left="709" w:right="709"/>
        <w:jc w:val="both"/>
        <w:rPr>
          <w:rFonts w:ascii="Arial" w:eastAsia="Calibri" w:hAnsi="Arial" w:cs="Arial"/>
          <w:bCs/>
          <w:sz w:val="21"/>
          <w:szCs w:val="21"/>
          <w:lang w:val="es-ES_tradnl" w:eastAsia="en-US"/>
        </w:rPr>
      </w:pPr>
      <w:r w:rsidRPr="00F569B7">
        <w:rPr>
          <w:rFonts w:ascii="Arial" w:eastAsia="Calibri" w:hAnsi="Arial" w:cs="Arial"/>
          <w:bCs/>
          <w:sz w:val="21"/>
          <w:szCs w:val="21"/>
          <w:lang w:val="es-ES_tradnl" w:eastAsia="en-US"/>
        </w:rPr>
        <w:t xml:space="preserve">En este sentido, </w:t>
      </w:r>
      <w:r w:rsidRPr="00F569B7">
        <w:rPr>
          <w:rFonts w:ascii="Arial" w:eastAsia="Calibri" w:hAnsi="Arial" w:cs="Arial"/>
          <w:b/>
          <w:bCs/>
          <w:sz w:val="21"/>
          <w:szCs w:val="21"/>
          <w:lang w:val="es-ES_tradnl" w:eastAsia="en-US"/>
        </w:rPr>
        <w:t xml:space="preserve">estima la Sala que para resolver la consulta debe partirse de la necesaria distinción conceptual entre contratos y convenios interadministrativos, que si bien son nociones jurídicas que tienen formalmente un tronco común </w:t>
      </w:r>
      <w:r w:rsidR="00F3425F">
        <w:rPr>
          <w:rFonts w:ascii="Arial" w:eastAsia="Calibri" w:hAnsi="Arial" w:cs="Arial"/>
          <w:b/>
          <w:bCs/>
          <w:sz w:val="21"/>
          <w:szCs w:val="21"/>
          <w:lang w:val="es-ES_tradnl" w:eastAsia="en-US"/>
        </w:rPr>
        <w:t>-</w:t>
      </w:r>
      <w:r w:rsidRPr="00F569B7">
        <w:rPr>
          <w:rFonts w:ascii="Arial" w:eastAsia="Calibri" w:hAnsi="Arial" w:cs="Arial"/>
          <w:b/>
          <w:bCs/>
          <w:sz w:val="21"/>
          <w:szCs w:val="21"/>
          <w:lang w:val="es-ES_tradnl" w:eastAsia="en-US"/>
        </w:rPr>
        <w:t>acuerdos de voluntades generadores de obligaciones entre dos entidades estatales o de carácter público-, no es menos cierto que su naturaleza, alcance, finalidades y características los hacen diferentes y determinan, en últimas, su régimen lega</w:t>
      </w:r>
      <w:r w:rsidRPr="00F569B7">
        <w:rPr>
          <w:rFonts w:ascii="Arial" w:eastAsia="Calibri" w:hAnsi="Arial" w:cs="Arial"/>
          <w:bCs/>
          <w:sz w:val="21"/>
          <w:szCs w:val="21"/>
          <w:lang w:val="es-ES_tradnl" w:eastAsia="en-US"/>
        </w:rPr>
        <w:t>l</w:t>
      </w:r>
      <w:r w:rsidR="005A74A5" w:rsidRPr="005A74A5">
        <w:rPr>
          <w:rFonts w:ascii="Arial" w:eastAsia="Calibri" w:hAnsi="Arial" w:cs="Arial"/>
          <w:bCs/>
          <w:sz w:val="21"/>
          <w:szCs w:val="21"/>
          <w:lang w:val="es-ES_tradnl" w:eastAsia="en-US"/>
        </w:rPr>
        <w:t xml:space="preserve"> (…)” (Negrillas no originales).</w:t>
      </w:r>
    </w:p>
    <w:p w14:paraId="457F0163" w14:textId="77777777" w:rsidR="005A74A5" w:rsidRDefault="005A74A5" w:rsidP="005A74A5">
      <w:pPr>
        <w:tabs>
          <w:tab w:val="left" w:pos="-720"/>
        </w:tabs>
        <w:suppressAutoHyphens/>
        <w:spacing w:line="276" w:lineRule="auto"/>
        <w:ind w:left="709" w:right="709"/>
        <w:jc w:val="both"/>
        <w:rPr>
          <w:rFonts w:ascii="Arial" w:eastAsia="Calibri" w:hAnsi="Arial" w:cs="Arial"/>
          <w:bCs/>
          <w:sz w:val="21"/>
          <w:szCs w:val="21"/>
          <w:highlight w:val="yellow"/>
          <w:lang w:val="es-ES_tradnl" w:eastAsia="en-US"/>
        </w:rPr>
      </w:pPr>
    </w:p>
    <w:p w14:paraId="2ECD52E4" w14:textId="7A91C3C2" w:rsidR="005A74A5" w:rsidRDefault="005A74A5" w:rsidP="005A74A5">
      <w:pPr>
        <w:spacing w:after="120" w:line="276" w:lineRule="auto"/>
        <w:ind w:firstLine="708"/>
        <w:jc w:val="both"/>
        <w:rPr>
          <w:rFonts w:ascii="Arial" w:hAnsi="Arial" w:cs="Arial"/>
          <w:sz w:val="22"/>
          <w:szCs w:val="22"/>
          <w:lang w:val="es-ES_tradnl" w:eastAsia="es-ES_tradnl"/>
        </w:rPr>
      </w:pPr>
      <w:r>
        <w:rPr>
          <w:rFonts w:ascii="Arial" w:hAnsi="Arial" w:cs="Arial"/>
          <w:sz w:val="22"/>
          <w:szCs w:val="22"/>
          <w:lang w:val="es-ES_tradnl" w:eastAsia="es-ES_tradnl"/>
        </w:rPr>
        <w:t>Específicamente, en relación con la</w:t>
      </w:r>
      <w:r w:rsidR="00F3425F">
        <w:rPr>
          <w:rFonts w:ascii="Arial" w:hAnsi="Arial" w:cs="Arial"/>
          <w:sz w:val="22"/>
          <w:szCs w:val="22"/>
          <w:lang w:val="es-ES_tradnl" w:eastAsia="es-ES_tradnl"/>
        </w:rPr>
        <w:t xml:space="preserve">s principales características y </w:t>
      </w:r>
      <w:r>
        <w:rPr>
          <w:rFonts w:ascii="Arial" w:hAnsi="Arial" w:cs="Arial"/>
          <w:sz w:val="22"/>
          <w:szCs w:val="22"/>
          <w:lang w:val="es-ES_tradnl" w:eastAsia="es-ES_tradnl"/>
        </w:rPr>
        <w:t>diferencias entre los contratos</w:t>
      </w:r>
      <w:r w:rsidR="00F3425F">
        <w:rPr>
          <w:rFonts w:ascii="Arial" w:hAnsi="Arial" w:cs="Arial"/>
          <w:sz w:val="22"/>
          <w:szCs w:val="22"/>
          <w:lang w:val="es-ES_tradnl" w:eastAsia="es-ES_tradnl"/>
        </w:rPr>
        <w:t xml:space="preserve"> interadministrativos y los </w:t>
      </w:r>
      <w:r>
        <w:rPr>
          <w:rFonts w:ascii="Arial" w:hAnsi="Arial" w:cs="Arial"/>
          <w:sz w:val="22"/>
          <w:szCs w:val="22"/>
          <w:lang w:val="es-ES_tradnl" w:eastAsia="es-ES_tradnl"/>
        </w:rPr>
        <w:t>convenios interadministrativos</w:t>
      </w:r>
      <w:r w:rsidR="00F3425F">
        <w:rPr>
          <w:rFonts w:ascii="Arial" w:hAnsi="Arial" w:cs="Arial"/>
          <w:sz w:val="22"/>
          <w:szCs w:val="22"/>
          <w:lang w:val="es-ES_tradnl" w:eastAsia="es-ES_tradnl"/>
        </w:rPr>
        <w:t>, la Sala de Consulta y Servicio Civil indicó que:</w:t>
      </w:r>
    </w:p>
    <w:p w14:paraId="62A49149" w14:textId="1EA7A4B6" w:rsidR="00F3425F" w:rsidRPr="00F3425F" w:rsidRDefault="00F3425F" w:rsidP="00F3425F">
      <w:pPr>
        <w:ind w:left="709" w:right="714"/>
        <w:jc w:val="both"/>
        <w:rPr>
          <w:rFonts w:ascii="Arial" w:eastAsia="Calibri" w:hAnsi="Arial" w:cs="Arial"/>
          <w:b/>
          <w:iCs/>
          <w:sz w:val="21"/>
          <w:szCs w:val="21"/>
          <w:lang w:eastAsia="en-US"/>
        </w:rPr>
      </w:pPr>
      <w:r w:rsidRPr="00F3425F">
        <w:rPr>
          <w:rFonts w:ascii="Arial" w:eastAsia="Calibri" w:hAnsi="Arial" w:cs="Arial"/>
          <w:bCs/>
          <w:sz w:val="21"/>
          <w:szCs w:val="21"/>
          <w:lang w:val="es-ES_tradnl" w:eastAsia="en-US"/>
        </w:rPr>
        <w:t xml:space="preserve">“(…) </w:t>
      </w:r>
      <w:r w:rsidR="00F569B7" w:rsidRPr="00F569B7">
        <w:rPr>
          <w:rFonts w:ascii="Arial" w:eastAsia="Calibri" w:hAnsi="Arial" w:cs="Arial"/>
          <w:iCs/>
          <w:sz w:val="21"/>
          <w:szCs w:val="21"/>
          <w:lang w:eastAsia="en-US"/>
        </w:rPr>
        <w:t>la nota distintiva de los convenios interadministrativos</w:t>
      </w:r>
      <w:r w:rsidRPr="00F3425F">
        <w:rPr>
          <w:rFonts w:ascii="Arial" w:eastAsia="Calibri" w:hAnsi="Arial" w:cs="Arial"/>
          <w:iCs/>
          <w:sz w:val="21"/>
          <w:szCs w:val="21"/>
          <w:lang w:eastAsia="en-US"/>
        </w:rPr>
        <w:t xml:space="preserve"> </w:t>
      </w:r>
      <w:r w:rsidR="00F569B7" w:rsidRPr="00F569B7">
        <w:rPr>
          <w:rFonts w:ascii="Arial" w:eastAsia="Calibri" w:hAnsi="Arial" w:cs="Arial"/>
          <w:iCs/>
          <w:sz w:val="21"/>
          <w:szCs w:val="21"/>
          <w:lang w:eastAsia="en-US"/>
        </w:rPr>
        <w:t xml:space="preserve">la constituye la concurrencia de dos o más entidades estatales para la realización de fines comunes a ambas partes, respecto del cual </w:t>
      </w:r>
      <w:r w:rsidR="00F569B7" w:rsidRPr="00F569B7">
        <w:rPr>
          <w:rFonts w:ascii="Arial" w:eastAsia="Calibri" w:hAnsi="Arial" w:cs="Arial"/>
          <w:b/>
          <w:iCs/>
          <w:sz w:val="21"/>
          <w:szCs w:val="21"/>
          <w:lang w:eastAsia="en-US"/>
        </w:rPr>
        <w:t>cada entidad está interesada u obligada desde sus propias funciones o atribuciones legales</w:t>
      </w:r>
      <w:r w:rsidR="00F569B7" w:rsidRPr="00F569B7">
        <w:rPr>
          <w:rFonts w:ascii="Arial" w:eastAsia="Calibri" w:hAnsi="Arial" w:cs="Arial"/>
          <w:iCs/>
          <w:sz w:val="21"/>
          <w:szCs w:val="21"/>
          <w:vertAlign w:val="superscript"/>
          <w:lang w:eastAsia="en-US"/>
        </w:rPr>
        <w:footnoteReference w:id="16"/>
      </w:r>
      <w:r w:rsidR="00F569B7" w:rsidRPr="00F569B7">
        <w:rPr>
          <w:rFonts w:ascii="Arial" w:eastAsia="Calibri" w:hAnsi="Arial" w:cs="Arial"/>
          <w:iCs/>
          <w:sz w:val="21"/>
          <w:szCs w:val="21"/>
          <w:lang w:eastAsia="en-US"/>
        </w:rPr>
        <w:t xml:space="preserve">. Se da pues un ánimo de cooperación entre organismos o entidades públicas </w:t>
      </w:r>
      <w:r w:rsidR="00F569B7" w:rsidRPr="00F569B7">
        <w:rPr>
          <w:rFonts w:ascii="Arial" w:eastAsia="Calibri" w:hAnsi="Arial" w:cs="Arial"/>
          <w:b/>
          <w:iCs/>
          <w:sz w:val="21"/>
          <w:szCs w:val="21"/>
          <w:lang w:eastAsia="en-US"/>
        </w:rPr>
        <w:t xml:space="preserve">con funciones interrelacionadas o complementarias. </w:t>
      </w:r>
      <w:r w:rsidR="00F569B7" w:rsidRPr="00F569B7">
        <w:rPr>
          <w:rFonts w:ascii="Arial" w:eastAsia="Calibri" w:hAnsi="Arial" w:cs="Arial"/>
          <w:iCs/>
          <w:sz w:val="21"/>
          <w:szCs w:val="21"/>
          <w:lang w:eastAsia="en-US"/>
        </w:rPr>
        <w:t xml:space="preserve">Como se ha indicado, se habla de cooperación porque la entidad pública celebra </w:t>
      </w:r>
      <w:r w:rsidR="00F569B7" w:rsidRPr="00F569B7">
        <w:rPr>
          <w:rFonts w:ascii="Arial" w:eastAsia="Calibri" w:hAnsi="Arial" w:cs="Arial"/>
          <w:b/>
          <w:iCs/>
          <w:sz w:val="21"/>
          <w:szCs w:val="21"/>
          <w:lang w:eastAsia="en-US"/>
        </w:rPr>
        <w:t>el convenio “cuando tiene algo que aportar desde su ámbito funcional, obligándose a ejecutar actividades que contribuyen directamente al fin común de los sujetos contratantes, compartiendo tareas entre ellas</w:t>
      </w:r>
      <w:r w:rsidR="00F569B7" w:rsidRPr="00F569B7">
        <w:rPr>
          <w:rFonts w:ascii="Arial" w:eastAsia="Calibri" w:hAnsi="Arial" w:cs="Arial"/>
          <w:iCs/>
          <w:sz w:val="21"/>
          <w:szCs w:val="21"/>
          <w:vertAlign w:val="superscript"/>
          <w:lang w:eastAsia="en-US"/>
        </w:rPr>
        <w:footnoteReference w:id="17"/>
      </w:r>
      <w:r w:rsidR="00F569B7" w:rsidRPr="00F569B7">
        <w:rPr>
          <w:rFonts w:ascii="Arial" w:eastAsia="Calibri" w:hAnsi="Arial" w:cs="Arial"/>
          <w:iCs/>
          <w:sz w:val="21"/>
          <w:szCs w:val="21"/>
          <w:lang w:eastAsia="en-US"/>
        </w:rPr>
        <w:t>. Esta finalidad común y ánimo de cooperación, agrega en esta oportunidad la Sala, se da en el ámbito de un “paralelismo de intereses”</w:t>
      </w:r>
      <w:r w:rsidR="00F569B7" w:rsidRPr="00F569B7">
        <w:rPr>
          <w:rFonts w:ascii="Arial" w:eastAsia="Calibri" w:hAnsi="Arial" w:cs="Arial"/>
          <w:iCs/>
          <w:sz w:val="21"/>
          <w:szCs w:val="21"/>
          <w:vertAlign w:val="superscript"/>
          <w:lang w:eastAsia="en-US"/>
        </w:rPr>
        <w:footnoteReference w:id="18"/>
      </w:r>
      <w:r w:rsidR="00F569B7" w:rsidRPr="00F569B7">
        <w:rPr>
          <w:rFonts w:ascii="Arial" w:eastAsia="Calibri" w:hAnsi="Arial" w:cs="Arial"/>
          <w:iCs/>
          <w:sz w:val="21"/>
          <w:szCs w:val="21"/>
          <w:lang w:eastAsia="en-US"/>
        </w:rPr>
        <w:t xml:space="preserve">. </w:t>
      </w:r>
      <w:r w:rsidR="00F569B7" w:rsidRPr="00F569B7">
        <w:rPr>
          <w:rFonts w:ascii="Arial" w:eastAsia="Calibri" w:hAnsi="Arial" w:cs="Arial"/>
          <w:b/>
          <w:iCs/>
          <w:sz w:val="21"/>
          <w:szCs w:val="21"/>
          <w:lang w:eastAsia="en-US"/>
        </w:rPr>
        <w:t>Por lo que no existe preeminencia del contratante respecto del contratista, sino más bien las relaciones se desarrollan en un plano de igualdad o equivalencia, esto es, sin que existan prerrogativas en favor de una parte a costa de la otra.</w:t>
      </w:r>
    </w:p>
    <w:p w14:paraId="21619805" w14:textId="77777777" w:rsidR="00F3425F" w:rsidRPr="00F3425F" w:rsidRDefault="00F3425F" w:rsidP="00F3425F">
      <w:pPr>
        <w:ind w:left="709" w:right="714"/>
        <w:jc w:val="both"/>
        <w:rPr>
          <w:rFonts w:ascii="Arial" w:eastAsia="Calibri" w:hAnsi="Arial" w:cs="Arial"/>
          <w:b/>
          <w:iCs/>
          <w:sz w:val="21"/>
          <w:szCs w:val="21"/>
          <w:lang w:eastAsia="en-US"/>
        </w:rPr>
      </w:pPr>
    </w:p>
    <w:p w14:paraId="131595EE" w14:textId="32F35269" w:rsidR="00F3425F" w:rsidRPr="00F3425F" w:rsidRDefault="00F3425F" w:rsidP="00F3425F">
      <w:pPr>
        <w:ind w:left="709" w:right="714"/>
        <w:jc w:val="both"/>
        <w:rPr>
          <w:rFonts w:ascii="Arial" w:eastAsia="Calibri" w:hAnsi="Arial" w:cs="Arial"/>
          <w:iCs/>
          <w:sz w:val="21"/>
          <w:szCs w:val="21"/>
          <w:lang w:eastAsia="en-US"/>
        </w:rPr>
      </w:pPr>
      <w:r w:rsidRPr="00F3425F">
        <w:rPr>
          <w:rFonts w:ascii="Arial" w:eastAsia="Calibri" w:hAnsi="Arial" w:cs="Arial"/>
          <w:iCs/>
          <w:sz w:val="21"/>
          <w:szCs w:val="21"/>
          <w:lang w:eastAsia="en-US"/>
        </w:rPr>
        <w:t xml:space="preserve">(…) </w:t>
      </w:r>
      <w:r w:rsidR="00F569B7" w:rsidRPr="00F569B7">
        <w:rPr>
          <w:rFonts w:ascii="Arial" w:eastAsia="Calibri" w:hAnsi="Arial" w:cs="Arial"/>
          <w:iCs/>
          <w:sz w:val="21"/>
          <w:szCs w:val="21"/>
          <w:lang w:eastAsia="en-US"/>
        </w:rPr>
        <w:t xml:space="preserve">Así, es viable distinguir entre “convenios interadministrativos” (denominación dada por las partes) de contenido patrimonial, los cuales se someterán al régimen de los contratos interadministrativos </w:t>
      </w:r>
      <w:r w:rsidR="00F569B7" w:rsidRPr="00F569B7">
        <w:rPr>
          <w:rFonts w:ascii="Arial" w:eastAsia="Calibri" w:hAnsi="Arial" w:cs="Arial"/>
          <w:b/>
          <w:iCs/>
          <w:sz w:val="21"/>
          <w:szCs w:val="21"/>
          <w:lang w:eastAsia="en-US"/>
        </w:rPr>
        <w:t xml:space="preserve">y otros que si bien implican obligaciones y responsabilidades para los intervinientes, no tiene un interés puramente económico (es decir, destinados a obtener una ganancia), al girar en torno solamente a la forma de complementar y articular las funciones de cada entidad, mediante e intercambio de información, el apoyo logístico, la facilitación de </w:t>
      </w:r>
      <w:r w:rsidR="00F569B7" w:rsidRPr="00F569B7">
        <w:rPr>
          <w:rFonts w:ascii="Arial" w:eastAsia="Calibri" w:hAnsi="Arial" w:cs="Arial"/>
          <w:b/>
          <w:iCs/>
          <w:sz w:val="21"/>
          <w:szCs w:val="21"/>
          <w:lang w:eastAsia="en-US"/>
        </w:rPr>
        <w:lastRenderedPageBreak/>
        <w:t>infraestructuras, etc., para mejorar la eficiencia de la gestión pública, así como la utilización conjunta de medios y servicios públicos en el ámbito de los principios constitucionales de economía, celeridad y eficacia para el logro del bien común.</w:t>
      </w:r>
    </w:p>
    <w:p w14:paraId="3E83BA5F" w14:textId="77777777" w:rsidR="00F3425F" w:rsidRPr="00F3425F" w:rsidRDefault="00F3425F" w:rsidP="00F3425F">
      <w:pPr>
        <w:ind w:left="709" w:right="714"/>
        <w:jc w:val="both"/>
        <w:rPr>
          <w:rFonts w:ascii="Arial" w:eastAsia="Calibri" w:hAnsi="Arial" w:cs="Arial"/>
          <w:iCs/>
          <w:sz w:val="21"/>
          <w:szCs w:val="21"/>
          <w:lang w:eastAsia="en-US"/>
        </w:rPr>
      </w:pPr>
    </w:p>
    <w:p w14:paraId="7B18A0CB" w14:textId="0073DC1E" w:rsidR="00F3425F" w:rsidRDefault="00F569B7" w:rsidP="00F3425F">
      <w:pPr>
        <w:ind w:left="709" w:right="714"/>
        <w:jc w:val="both"/>
        <w:rPr>
          <w:rFonts w:ascii="Arial" w:eastAsia="Calibri" w:hAnsi="Arial" w:cs="Arial"/>
          <w:iCs/>
          <w:sz w:val="21"/>
          <w:szCs w:val="21"/>
          <w:lang w:eastAsia="en-US"/>
        </w:rPr>
      </w:pPr>
      <w:r w:rsidRPr="00F569B7">
        <w:rPr>
          <w:rFonts w:ascii="Arial" w:eastAsia="Calibri" w:hAnsi="Arial" w:cs="Arial"/>
          <w:iCs/>
          <w:sz w:val="21"/>
          <w:szCs w:val="21"/>
          <w:lang w:eastAsia="en-US"/>
        </w:rPr>
        <w:t>Lógicamente,</w:t>
      </w:r>
      <w:r w:rsidRPr="00F569B7">
        <w:rPr>
          <w:rFonts w:ascii="Arial" w:eastAsia="Calibri" w:hAnsi="Arial" w:cs="Arial"/>
          <w:b/>
          <w:iCs/>
          <w:sz w:val="21"/>
          <w:szCs w:val="21"/>
          <w:lang w:eastAsia="en-US"/>
        </w:rPr>
        <w:t xml:space="preserve"> en los convenios interadministrativos propiamente dichos, es posible, que cada entidad incurra en costos y gastos y en ejecución de su propio presupuesto para cumplir sus funciones y los compromisos adquiridos para con </w:t>
      </w:r>
      <w:r w:rsidR="007C55A2">
        <w:rPr>
          <w:rFonts w:ascii="Arial" w:eastAsia="Calibri" w:hAnsi="Arial" w:cs="Arial"/>
          <w:b/>
          <w:iCs/>
          <w:sz w:val="21"/>
          <w:szCs w:val="21"/>
          <w:lang w:eastAsia="en-US"/>
        </w:rPr>
        <w:t>l</w:t>
      </w:r>
      <w:r w:rsidRPr="00F569B7">
        <w:rPr>
          <w:rFonts w:ascii="Arial" w:eastAsia="Calibri" w:hAnsi="Arial" w:cs="Arial"/>
          <w:b/>
          <w:iCs/>
          <w:sz w:val="21"/>
          <w:szCs w:val="21"/>
          <w:lang w:eastAsia="en-US"/>
        </w:rPr>
        <w:t>a otra, razón por la cual bien pueden comprender la asunción de aportes económicos o financieros, pero sin que su objeto esencial lo constituyan prestaciones propias de los contratos interadministrativos, o el pago de un precio o una remuneración por un servicio prestado o por un bien adquirido o por una obra realizada por una a favor de la otra,</w:t>
      </w:r>
      <w:r w:rsidRPr="00F569B7">
        <w:rPr>
          <w:rFonts w:ascii="Arial" w:eastAsia="Calibri" w:hAnsi="Arial" w:cs="Arial"/>
          <w:iCs/>
          <w:sz w:val="21"/>
          <w:szCs w:val="21"/>
          <w:lang w:eastAsia="en-US"/>
        </w:rPr>
        <w:t xml:space="preserve"> pues en tales eventos se estará en presencia de verdaderos contratos.</w:t>
      </w:r>
    </w:p>
    <w:p w14:paraId="11B41ECD" w14:textId="77777777" w:rsidR="00F3425F" w:rsidRPr="00F3425F" w:rsidRDefault="00F3425F" w:rsidP="00F3425F">
      <w:pPr>
        <w:ind w:left="709" w:right="714"/>
        <w:jc w:val="both"/>
        <w:rPr>
          <w:rFonts w:ascii="Arial" w:eastAsia="Calibri" w:hAnsi="Arial" w:cs="Arial"/>
          <w:iCs/>
          <w:sz w:val="21"/>
          <w:szCs w:val="21"/>
          <w:lang w:eastAsia="en-US"/>
        </w:rPr>
      </w:pPr>
    </w:p>
    <w:p w14:paraId="5B41E08E" w14:textId="7DF06376" w:rsidR="00F569B7" w:rsidRPr="007C55A2" w:rsidRDefault="00F569B7" w:rsidP="00F3425F">
      <w:pPr>
        <w:ind w:left="709" w:right="714"/>
        <w:jc w:val="both"/>
        <w:rPr>
          <w:rFonts w:ascii="Arial" w:eastAsia="Calibri" w:hAnsi="Arial" w:cs="Arial"/>
          <w:bCs/>
          <w:iCs/>
          <w:sz w:val="20"/>
          <w:szCs w:val="20"/>
          <w:lang w:eastAsia="en-US"/>
        </w:rPr>
      </w:pPr>
      <w:r w:rsidRPr="00F569B7">
        <w:rPr>
          <w:rFonts w:ascii="Arial" w:eastAsia="Calibri" w:hAnsi="Arial" w:cs="Arial"/>
          <w:iCs/>
          <w:sz w:val="21"/>
          <w:szCs w:val="21"/>
          <w:lang w:eastAsia="en-US"/>
        </w:rPr>
        <w:t>Ahora, dada la naturaleza jurídica explicada de los convenios interadministrativos,</w:t>
      </w:r>
      <w:r w:rsidRPr="00F569B7">
        <w:rPr>
          <w:rFonts w:ascii="Arial" w:eastAsia="Calibri" w:hAnsi="Arial" w:cs="Arial"/>
          <w:b/>
          <w:iCs/>
          <w:sz w:val="21"/>
          <w:szCs w:val="21"/>
          <w:lang w:eastAsia="en-US"/>
        </w:rPr>
        <w:t xml:space="preserve"> las reglas del Estatuto General de Contratación de la Administración Pública contenidas en la actualidad en las Leyes 80 de 1993 1150 de 2007 y 1474 de 2011, no resultan de aplicación automática a tales convenios, toda vez que este Estatuto lo que esencialmente regula son relaciones contractuales de contenido patrimonial y oneroso</w:t>
      </w:r>
      <w:r w:rsidR="00F3425F" w:rsidRPr="00F3425F">
        <w:rPr>
          <w:rFonts w:ascii="Arial" w:eastAsia="Calibri" w:hAnsi="Arial" w:cs="Arial"/>
          <w:b/>
          <w:iCs/>
          <w:sz w:val="21"/>
          <w:szCs w:val="21"/>
          <w:lang w:eastAsia="en-US"/>
        </w:rPr>
        <w:t>”</w:t>
      </w:r>
      <w:r w:rsidR="006A5EDE" w:rsidRPr="006A5EDE">
        <w:rPr>
          <w:rFonts w:ascii="Arial" w:eastAsia="Calibri" w:hAnsi="Arial" w:cs="Arial"/>
          <w:bCs/>
          <w:iCs/>
          <w:sz w:val="21"/>
          <w:szCs w:val="21"/>
          <w:lang w:eastAsia="en-US"/>
        </w:rPr>
        <w:t xml:space="preserve"> </w:t>
      </w:r>
      <w:r w:rsidR="00073DB3">
        <w:rPr>
          <w:rFonts w:ascii="Arial" w:eastAsia="Calibri" w:hAnsi="Arial" w:cs="Arial"/>
          <w:bCs/>
          <w:iCs/>
          <w:sz w:val="21"/>
          <w:szCs w:val="21"/>
          <w:lang w:eastAsia="en-US"/>
        </w:rPr>
        <w:t>(Negrillas no originales)</w:t>
      </w:r>
      <w:r w:rsidR="006A5EDE">
        <w:rPr>
          <w:rFonts w:ascii="Arial" w:eastAsia="Calibri" w:hAnsi="Arial" w:cs="Arial"/>
          <w:bCs/>
          <w:iCs/>
          <w:sz w:val="21"/>
          <w:szCs w:val="21"/>
          <w:lang w:eastAsia="en-US"/>
        </w:rPr>
        <w:t>.</w:t>
      </w:r>
    </w:p>
    <w:p w14:paraId="6870322F" w14:textId="77777777" w:rsidR="007C55A2" w:rsidRPr="00440AB9" w:rsidRDefault="007C55A2" w:rsidP="007C55A2">
      <w:pPr>
        <w:spacing w:line="276" w:lineRule="auto"/>
        <w:ind w:right="713"/>
        <w:jc w:val="both"/>
        <w:rPr>
          <w:rFonts w:ascii="Arial" w:hAnsi="Arial" w:cs="Arial"/>
          <w:sz w:val="22"/>
          <w:szCs w:val="22"/>
          <w:lang w:eastAsia="es-ES_tradnl"/>
        </w:rPr>
      </w:pPr>
    </w:p>
    <w:p w14:paraId="3F023920" w14:textId="35C49B44" w:rsidR="007C55A2" w:rsidRDefault="007C55A2" w:rsidP="007C55A2">
      <w:pPr>
        <w:spacing w:after="120" w:line="276" w:lineRule="auto"/>
        <w:ind w:firstLine="708"/>
        <w:jc w:val="both"/>
        <w:rPr>
          <w:rFonts w:ascii="Arial" w:hAnsi="Arial" w:cs="Arial"/>
          <w:sz w:val="22"/>
          <w:szCs w:val="22"/>
          <w:lang w:val="es-ES" w:eastAsia="es-ES_tradnl"/>
        </w:rPr>
      </w:pPr>
      <w:r>
        <w:rPr>
          <w:rFonts w:ascii="Arial" w:hAnsi="Arial" w:cs="Arial"/>
          <w:sz w:val="22"/>
          <w:szCs w:val="22"/>
          <w:lang w:val="es-ES" w:eastAsia="es-ES_tradnl"/>
        </w:rPr>
        <w:t xml:space="preserve">Visto lo anterior, de conformidad con lo previsto en el artículo 95 de la Ley 489 de 1998 y el alcance que la jurisprudencia y conceptos del Consejo de Estado -en su calidad de máximo tribunal de la jurisdicción de lo contencioso administrativo- y la doctrina le han conferido al tema de la regulación de los contratos y convenios interadministrativos, esta última tipología presenta las siguientes características: </w:t>
      </w:r>
      <w:r w:rsidRPr="007C55A2">
        <w:rPr>
          <w:rFonts w:ascii="Arial" w:hAnsi="Arial" w:cs="Arial"/>
          <w:i/>
          <w:iCs/>
          <w:sz w:val="22"/>
          <w:szCs w:val="22"/>
          <w:lang w:val="es-ES" w:eastAsia="es-ES_tradnl"/>
        </w:rPr>
        <w:t>(i)</w:t>
      </w:r>
      <w:r>
        <w:rPr>
          <w:rFonts w:ascii="Arial" w:hAnsi="Arial" w:cs="Arial"/>
          <w:sz w:val="22"/>
          <w:szCs w:val="22"/>
          <w:lang w:val="es-ES" w:eastAsia="es-ES_tradnl"/>
        </w:rPr>
        <w:t xml:space="preserve"> se celebra entre dos entidades públicas que se encuentran en pie de igualdad con el objeto de cumplir competencias de ambas entidades dirigidas a un propósito común</w:t>
      </w:r>
      <w:r w:rsidR="003A53CC">
        <w:rPr>
          <w:rFonts w:ascii="Arial" w:hAnsi="Arial" w:cs="Arial"/>
          <w:sz w:val="22"/>
          <w:szCs w:val="22"/>
          <w:lang w:val="es-ES" w:eastAsia="es-ES_tradnl"/>
        </w:rPr>
        <w:t xml:space="preserve">; </w:t>
      </w:r>
      <w:r w:rsidR="003A53CC" w:rsidRPr="003A53CC">
        <w:rPr>
          <w:rFonts w:ascii="Arial" w:hAnsi="Arial" w:cs="Arial"/>
          <w:i/>
          <w:iCs/>
          <w:sz w:val="22"/>
          <w:szCs w:val="22"/>
          <w:lang w:val="es-ES" w:eastAsia="es-ES_tradnl"/>
        </w:rPr>
        <w:t>(ii)</w:t>
      </w:r>
      <w:r w:rsidR="003A53CC">
        <w:rPr>
          <w:rFonts w:ascii="Arial" w:hAnsi="Arial" w:cs="Arial"/>
          <w:sz w:val="22"/>
          <w:szCs w:val="22"/>
          <w:lang w:val="es-ES" w:eastAsia="es-ES_tradnl"/>
        </w:rPr>
        <w:t xml:space="preserve"> la modalidad para su celebración es la contratación directa; </w:t>
      </w:r>
      <w:r w:rsidR="003A53CC" w:rsidRPr="003A53CC">
        <w:rPr>
          <w:rFonts w:ascii="Arial" w:hAnsi="Arial" w:cs="Arial"/>
          <w:i/>
          <w:iCs/>
          <w:sz w:val="22"/>
          <w:szCs w:val="22"/>
          <w:lang w:val="es-ES" w:eastAsia="es-ES_tradnl"/>
        </w:rPr>
        <w:t>(iii)</w:t>
      </w:r>
      <w:r w:rsidR="003A53CC">
        <w:rPr>
          <w:rFonts w:ascii="Arial" w:hAnsi="Arial" w:cs="Arial"/>
          <w:sz w:val="22"/>
          <w:szCs w:val="22"/>
          <w:lang w:val="es-ES" w:eastAsia="es-ES_tradnl"/>
        </w:rPr>
        <w:t xml:space="preserve"> los convenios interadministrativos pueden suponer el compromiso de recursos públicos y, por consiguiente, la realización de aportes financieros. Ello, sin embargo, no supone la posibilidad de que en este tipo de relaciones jurídicas exista una remuneración en favor de uno de los co-contratantes y a cargo de otro u otros.</w:t>
      </w:r>
    </w:p>
    <w:p w14:paraId="36F224B4" w14:textId="52855D96" w:rsidR="00440AB9" w:rsidRDefault="00440AB9" w:rsidP="00440AB9">
      <w:pPr>
        <w:spacing w:after="120" w:line="276" w:lineRule="auto"/>
        <w:ind w:firstLine="708"/>
        <w:jc w:val="both"/>
        <w:rPr>
          <w:rFonts w:ascii="Arial" w:hAnsi="Arial" w:cs="Arial"/>
          <w:sz w:val="22"/>
          <w:szCs w:val="22"/>
          <w:lang w:val="es-ES" w:eastAsia="es-ES_tradnl"/>
        </w:rPr>
      </w:pPr>
      <w:r>
        <w:rPr>
          <w:rFonts w:ascii="Arial" w:hAnsi="Arial" w:cs="Arial"/>
          <w:sz w:val="22"/>
          <w:szCs w:val="22"/>
          <w:lang w:val="es-ES" w:eastAsia="es-ES_tradnl"/>
        </w:rPr>
        <w:t>Repárese, entonces, en que los convenios interadministrativos no pueden ser sinalagmáticos, debido a que en ellos no se involucran intereses contrapuestos, sino un interés común. Esto implica que, en los eventos en que su celebración comporte el compromiso y la ejecución de recursos públicos, el valor de estos no puede destinarse al pago o remuneración de ninguna de las partes, sino que debe corresponder necesariamente a la asunción de costos y gastos para cumplir las funciones de la respectiva entidad, así como para atender los compromisos adquiridos para con la otra, pues las entidades cooperan entre sí, no se prestan servicios ni se ofrecen bienes a cambio de una remuneración y, por esa razón, los recursos comprometidos a través de los convenios interadministrativos no constituyen un pago, sino un aporte para lograr el cometido común.</w:t>
      </w:r>
    </w:p>
    <w:p w14:paraId="7160D5EC" w14:textId="77777777" w:rsidR="009D5330" w:rsidRDefault="009D5330" w:rsidP="00440AB9">
      <w:pPr>
        <w:spacing w:after="120" w:line="276" w:lineRule="auto"/>
        <w:ind w:firstLine="708"/>
        <w:jc w:val="both"/>
        <w:rPr>
          <w:rFonts w:ascii="Arial" w:hAnsi="Arial" w:cs="Arial"/>
          <w:sz w:val="22"/>
          <w:szCs w:val="22"/>
          <w:lang w:val="es-ES" w:eastAsia="es-ES_tradnl"/>
        </w:rPr>
      </w:pPr>
    </w:p>
    <w:p w14:paraId="15B0BC2F" w14:textId="72CE2D86" w:rsidR="009D5330" w:rsidRDefault="009D5330" w:rsidP="00440AB9">
      <w:pPr>
        <w:spacing w:after="120" w:line="276" w:lineRule="auto"/>
        <w:ind w:firstLine="708"/>
        <w:jc w:val="both"/>
        <w:rPr>
          <w:rFonts w:ascii="Arial" w:hAnsi="Arial" w:cs="Arial"/>
          <w:sz w:val="22"/>
          <w:szCs w:val="22"/>
          <w:lang w:val="es-ES" w:eastAsia="es-ES_tradnl"/>
        </w:rPr>
      </w:pPr>
      <w:r>
        <w:rPr>
          <w:rFonts w:ascii="Arial" w:hAnsi="Arial" w:cs="Arial"/>
          <w:sz w:val="22"/>
          <w:szCs w:val="22"/>
          <w:lang w:val="es-ES" w:eastAsia="es-ES_tradnl"/>
        </w:rPr>
        <w:t>En conclusión, lo hasta ahora apuntado permite delimitar el concepto de convenio interadministrativo e identificar sus principales similitudes y diferencias con la figura del contrato interadministrativo, sobre todo en cuanto hace a la naturaleza conmutativa de este último. Lo anterior, sin perjuicio de reconocer, tal y como lo hace la Sala de Consulta y Servicio Civil y la Sección Tercera del Consejo de Estado, que en los convenios interadministrativos pueden existir obligaciones con contenido patrimonial expreso o implícito, como sería el comprendido en las obligaciones de hacer, siempre que dicho contenido patrimonial no esté dirigido a pagar o remunerar las actividades realizadas por cada una de las partes.</w:t>
      </w:r>
    </w:p>
    <w:p w14:paraId="57F5EEEC" w14:textId="52448AB5" w:rsidR="00F569B7" w:rsidRDefault="009D5330" w:rsidP="00AD1802">
      <w:pPr>
        <w:spacing w:after="120" w:line="276" w:lineRule="auto"/>
        <w:ind w:firstLine="708"/>
        <w:jc w:val="both"/>
        <w:rPr>
          <w:rFonts w:ascii="Arial" w:eastAsia="Calibri" w:hAnsi="Arial" w:cs="Arial"/>
          <w:iCs/>
          <w:sz w:val="22"/>
          <w:szCs w:val="22"/>
          <w:lang w:eastAsia="en-US"/>
        </w:rPr>
      </w:pPr>
      <w:r>
        <w:rPr>
          <w:rFonts w:ascii="Arial" w:hAnsi="Arial" w:cs="Arial"/>
          <w:sz w:val="22"/>
          <w:szCs w:val="22"/>
          <w:lang w:val="es-ES" w:eastAsia="es-ES_tradnl"/>
        </w:rPr>
        <w:t xml:space="preserve">A </w:t>
      </w:r>
      <w:r w:rsidR="00AD1802">
        <w:rPr>
          <w:rFonts w:ascii="Arial" w:hAnsi="Arial" w:cs="Arial"/>
          <w:sz w:val="22"/>
          <w:szCs w:val="22"/>
          <w:lang w:val="es-ES" w:eastAsia="es-ES_tradnl"/>
        </w:rPr>
        <w:t xml:space="preserve">lo anterior también debe agregarse que, dadas las particularidades de los convenios interadministrativos, derivadas de su regulación en el artículo 95 de la Ley 489 de 1998, las normas </w:t>
      </w:r>
      <w:r w:rsidR="00AD1802" w:rsidRPr="00AD1802">
        <w:rPr>
          <w:rFonts w:ascii="Arial" w:hAnsi="Arial" w:cs="Arial"/>
          <w:sz w:val="22"/>
          <w:szCs w:val="22"/>
          <w:lang w:val="es-ES" w:eastAsia="es-ES_tradnl"/>
        </w:rPr>
        <w:t>contenidas en el Estatuto General de Contratación de la Administración Pública -EGCAP- no les resultan aplicables en su integridad, comoquiera que están concebidas en función de contratos conmutativos y onerosos</w:t>
      </w:r>
      <w:r w:rsidR="00F569B7" w:rsidRPr="00F569B7">
        <w:rPr>
          <w:rFonts w:ascii="Arial" w:eastAsia="Calibri" w:hAnsi="Arial" w:cs="Arial"/>
          <w:iCs/>
          <w:sz w:val="22"/>
          <w:szCs w:val="22"/>
          <w:vertAlign w:val="superscript"/>
          <w:lang w:eastAsia="en-US"/>
        </w:rPr>
        <w:footnoteReference w:id="19"/>
      </w:r>
      <w:r w:rsidR="00F569B7" w:rsidRPr="00F569B7">
        <w:rPr>
          <w:rFonts w:ascii="Arial" w:eastAsia="Calibri" w:hAnsi="Arial" w:cs="Arial"/>
          <w:iCs/>
          <w:sz w:val="22"/>
          <w:szCs w:val="22"/>
          <w:lang w:eastAsia="en-US"/>
        </w:rPr>
        <w:t>,</w:t>
      </w:r>
      <w:r w:rsidR="00AD1802" w:rsidRPr="00AD1802">
        <w:rPr>
          <w:rFonts w:ascii="Arial" w:eastAsia="Calibri" w:hAnsi="Arial" w:cs="Arial"/>
          <w:iCs/>
          <w:sz w:val="22"/>
          <w:szCs w:val="22"/>
          <w:lang w:eastAsia="en-US"/>
        </w:rPr>
        <w:t xml:space="preserve"> </w:t>
      </w:r>
      <w:r w:rsidR="00F569B7" w:rsidRPr="00F569B7">
        <w:rPr>
          <w:rFonts w:ascii="Arial" w:eastAsia="Calibri" w:hAnsi="Arial" w:cs="Arial"/>
          <w:iCs/>
          <w:sz w:val="22"/>
          <w:szCs w:val="22"/>
          <w:lang w:eastAsia="en-US"/>
        </w:rPr>
        <w:t>características ausentes en el caso de los convenios</w:t>
      </w:r>
      <w:r w:rsidR="00AD1802" w:rsidRPr="00AD1802">
        <w:rPr>
          <w:rFonts w:ascii="Arial" w:eastAsia="Calibri" w:hAnsi="Arial" w:cs="Arial"/>
          <w:iCs/>
          <w:sz w:val="22"/>
          <w:szCs w:val="22"/>
          <w:lang w:eastAsia="en-US"/>
        </w:rPr>
        <w:t>.</w:t>
      </w:r>
      <w:r w:rsidR="00AD1802">
        <w:rPr>
          <w:rFonts w:ascii="Arial" w:eastAsia="Calibri" w:hAnsi="Arial" w:cs="Arial"/>
          <w:iCs/>
          <w:sz w:val="22"/>
          <w:szCs w:val="22"/>
          <w:lang w:eastAsia="en-US"/>
        </w:rPr>
        <w:t xml:space="preserve"> </w:t>
      </w:r>
      <w:r w:rsidR="00AD1802" w:rsidRPr="00AD1802">
        <w:rPr>
          <w:rFonts w:ascii="Arial" w:eastAsia="Calibri" w:hAnsi="Arial" w:cs="Arial"/>
          <w:iCs/>
          <w:sz w:val="22"/>
          <w:szCs w:val="22"/>
          <w:lang w:eastAsia="en-US"/>
        </w:rPr>
        <w:t>A</w:t>
      </w:r>
      <w:r w:rsidR="00F569B7" w:rsidRPr="00F569B7">
        <w:rPr>
          <w:rFonts w:ascii="Arial" w:eastAsia="Calibri" w:hAnsi="Arial" w:cs="Arial"/>
          <w:iCs/>
          <w:sz w:val="22"/>
          <w:szCs w:val="22"/>
          <w:lang w:eastAsia="en-US"/>
        </w:rPr>
        <w:t>sí</w:t>
      </w:r>
      <w:r w:rsidR="00AD1802">
        <w:rPr>
          <w:rFonts w:ascii="Arial" w:eastAsia="Calibri" w:hAnsi="Arial" w:cs="Arial"/>
          <w:iCs/>
          <w:sz w:val="22"/>
          <w:szCs w:val="22"/>
          <w:lang w:eastAsia="en-US"/>
        </w:rPr>
        <w:t xml:space="preserve"> acontece</w:t>
      </w:r>
      <w:r w:rsidR="00F569B7" w:rsidRPr="00F569B7">
        <w:rPr>
          <w:rFonts w:ascii="Arial" w:eastAsia="Calibri" w:hAnsi="Arial" w:cs="Arial"/>
          <w:iCs/>
          <w:sz w:val="22"/>
          <w:szCs w:val="22"/>
          <w:lang w:eastAsia="en-US"/>
        </w:rPr>
        <w:t>,</w:t>
      </w:r>
      <w:r w:rsidR="00AD1802">
        <w:rPr>
          <w:rFonts w:ascii="Arial" w:eastAsia="Calibri" w:hAnsi="Arial" w:cs="Arial"/>
          <w:iCs/>
          <w:sz w:val="22"/>
          <w:szCs w:val="22"/>
          <w:lang w:eastAsia="en-US"/>
        </w:rPr>
        <w:t xml:space="preserve"> </w:t>
      </w:r>
      <w:r w:rsidR="00F569B7" w:rsidRPr="00F569B7">
        <w:rPr>
          <w:rFonts w:ascii="Arial" w:eastAsia="Calibri" w:hAnsi="Arial" w:cs="Arial"/>
          <w:iCs/>
          <w:sz w:val="22"/>
          <w:szCs w:val="22"/>
          <w:lang w:eastAsia="en-US"/>
        </w:rPr>
        <w:t xml:space="preserve">por ejemplo, en </w:t>
      </w:r>
      <w:r w:rsidR="00AD1802">
        <w:rPr>
          <w:rFonts w:ascii="Arial" w:eastAsia="Calibri" w:hAnsi="Arial" w:cs="Arial"/>
          <w:iCs/>
          <w:sz w:val="22"/>
          <w:szCs w:val="22"/>
          <w:lang w:eastAsia="en-US"/>
        </w:rPr>
        <w:t xml:space="preserve">los casos </w:t>
      </w:r>
      <w:r w:rsidR="00F569B7" w:rsidRPr="00F569B7">
        <w:rPr>
          <w:rFonts w:ascii="Arial" w:eastAsia="Calibri" w:hAnsi="Arial" w:cs="Arial"/>
          <w:iCs/>
          <w:sz w:val="22"/>
          <w:szCs w:val="22"/>
          <w:lang w:eastAsia="en-US"/>
        </w:rPr>
        <w:t>de las potestades excepcionales y de las facultades sancionatorias contractuales</w:t>
      </w:r>
      <w:r w:rsidR="00AD1802">
        <w:rPr>
          <w:rFonts w:ascii="Arial" w:eastAsia="Calibri" w:hAnsi="Arial" w:cs="Arial"/>
          <w:iCs/>
          <w:sz w:val="22"/>
          <w:szCs w:val="22"/>
          <w:lang w:eastAsia="en-US"/>
        </w:rPr>
        <w:t xml:space="preserve"> establecidas e</w:t>
      </w:r>
      <w:r w:rsidR="00F569B7" w:rsidRPr="00F569B7">
        <w:rPr>
          <w:rFonts w:ascii="Arial" w:eastAsia="Calibri" w:hAnsi="Arial" w:cs="Arial"/>
          <w:iCs/>
          <w:sz w:val="22"/>
          <w:szCs w:val="22"/>
          <w:lang w:eastAsia="en-US"/>
        </w:rPr>
        <w:t>n los artículos 17 de la Ley 1150 de</w:t>
      </w:r>
      <w:r w:rsidR="00AD1802" w:rsidRPr="00AD1802">
        <w:rPr>
          <w:rFonts w:ascii="Arial" w:eastAsia="Calibri" w:hAnsi="Arial" w:cs="Arial"/>
          <w:iCs/>
          <w:sz w:val="22"/>
          <w:szCs w:val="22"/>
          <w:lang w:eastAsia="en-US"/>
        </w:rPr>
        <w:t xml:space="preserve"> </w:t>
      </w:r>
      <w:r w:rsidR="00F569B7" w:rsidRPr="00F569B7">
        <w:rPr>
          <w:rFonts w:ascii="Arial" w:eastAsia="Calibri" w:hAnsi="Arial" w:cs="Arial"/>
          <w:iCs/>
          <w:sz w:val="22"/>
          <w:szCs w:val="22"/>
          <w:lang w:eastAsia="en-US"/>
        </w:rPr>
        <w:t>2007 y 86 de la Ley 1474 del 2011</w:t>
      </w:r>
      <w:r w:rsidR="00AD1802">
        <w:rPr>
          <w:rFonts w:ascii="Arial" w:eastAsia="Calibri" w:hAnsi="Arial" w:cs="Arial"/>
          <w:iCs/>
          <w:sz w:val="22"/>
          <w:szCs w:val="22"/>
          <w:lang w:eastAsia="en-US"/>
        </w:rPr>
        <w:t>, respectivamente.</w:t>
      </w:r>
      <w:bookmarkStart w:id="30" w:name="_Hlk136187315"/>
    </w:p>
    <w:p w14:paraId="6D323C3F" w14:textId="74129A3A" w:rsidR="00073DB3" w:rsidRDefault="00073DB3" w:rsidP="00073DB3">
      <w:pPr>
        <w:spacing w:after="120" w:line="276" w:lineRule="auto"/>
        <w:jc w:val="both"/>
        <w:rPr>
          <w:rFonts w:ascii="Arial" w:eastAsia="Calibri" w:hAnsi="Arial" w:cs="Arial"/>
          <w:b/>
          <w:bCs/>
          <w:iCs/>
          <w:sz w:val="22"/>
          <w:szCs w:val="22"/>
          <w:lang w:eastAsia="en-US"/>
        </w:rPr>
      </w:pPr>
      <w:bookmarkStart w:id="31" w:name="_Hlk136188490"/>
      <w:r w:rsidRPr="006A5EDE">
        <w:rPr>
          <w:rFonts w:ascii="Arial" w:eastAsia="Calibri" w:hAnsi="Arial" w:cs="Arial"/>
          <w:b/>
          <w:bCs/>
          <w:iCs/>
          <w:sz w:val="22"/>
          <w:szCs w:val="22"/>
          <w:lang w:eastAsia="en-US"/>
        </w:rPr>
        <w:t>2.2.</w:t>
      </w:r>
      <w:r w:rsidR="006A5EDE">
        <w:rPr>
          <w:rFonts w:ascii="Arial" w:eastAsia="Calibri" w:hAnsi="Arial" w:cs="Arial"/>
          <w:b/>
          <w:bCs/>
          <w:iCs/>
          <w:sz w:val="22"/>
          <w:szCs w:val="22"/>
          <w:lang w:eastAsia="en-US"/>
        </w:rPr>
        <w:tab/>
      </w:r>
      <w:bookmarkStart w:id="32" w:name="_Hlk136201775"/>
      <w:r w:rsidRPr="006A5EDE">
        <w:rPr>
          <w:rFonts w:ascii="Arial" w:eastAsia="Calibri" w:hAnsi="Arial" w:cs="Arial"/>
          <w:b/>
          <w:bCs/>
          <w:iCs/>
          <w:sz w:val="22"/>
          <w:szCs w:val="22"/>
          <w:lang w:eastAsia="en-US"/>
        </w:rPr>
        <w:t>La noción</w:t>
      </w:r>
      <w:r w:rsidR="006A5EDE" w:rsidRPr="006A5EDE">
        <w:rPr>
          <w:rFonts w:ascii="Arial" w:eastAsia="Calibri" w:hAnsi="Arial" w:cs="Arial"/>
          <w:b/>
          <w:bCs/>
          <w:iCs/>
          <w:sz w:val="22"/>
          <w:szCs w:val="22"/>
          <w:lang w:eastAsia="en-US"/>
        </w:rPr>
        <w:t xml:space="preserve"> de costos indirectos “overhead” y su finalidad</w:t>
      </w:r>
    </w:p>
    <w:bookmarkEnd w:id="32"/>
    <w:p w14:paraId="30A15F86" w14:textId="0B37C80B" w:rsidR="00D20573" w:rsidRDefault="00D20573" w:rsidP="00D20573">
      <w:pPr>
        <w:spacing w:after="120" w:line="276" w:lineRule="auto"/>
        <w:jc w:val="both"/>
        <w:rPr>
          <w:rFonts w:ascii="Arial" w:hAnsi="Arial" w:cs="Arial"/>
          <w:sz w:val="22"/>
          <w:lang w:eastAsia="es-ES_tradnl"/>
        </w:rPr>
      </w:pPr>
      <w:r>
        <w:rPr>
          <w:rFonts w:ascii="Arial" w:hAnsi="Arial" w:cs="Arial"/>
          <w:sz w:val="22"/>
          <w:lang w:eastAsia="es-ES_tradnl"/>
        </w:rPr>
        <w:t>Como se viene de resaltar y también lo prevé el artículo 28 de la Ley 80 de 1993, el contrato estatal es un negocio jurídico creador de obligaciones que, en líneas generales, es conmutativo y, por lo mismo, en el momento de su celebración, requiere la certeza sobre las prestaciones a ejecutar por el contratista y el precio que la Entidad Estatal ha de pagar, el cual debe estar determinado o ser determinable.</w:t>
      </w:r>
    </w:p>
    <w:bookmarkEnd w:id="30"/>
    <w:bookmarkEnd w:id="31"/>
    <w:p w14:paraId="110A42C6" w14:textId="7D8D55B7" w:rsidR="00D20573" w:rsidRPr="00F26C43" w:rsidRDefault="00D20573" w:rsidP="00D20573">
      <w:pPr>
        <w:spacing w:after="120" w:line="276" w:lineRule="auto"/>
        <w:ind w:firstLine="708"/>
        <w:jc w:val="both"/>
        <w:rPr>
          <w:rFonts w:ascii="Arial" w:hAnsi="Arial" w:cs="Arial"/>
          <w:sz w:val="22"/>
          <w:lang w:val="es-ES" w:eastAsia="es-ES_tradnl"/>
        </w:rPr>
      </w:pPr>
      <w:r>
        <w:rPr>
          <w:rFonts w:ascii="Arial" w:hAnsi="Arial" w:cs="Arial"/>
          <w:sz w:val="22"/>
          <w:lang w:val="es-ES" w:eastAsia="es-ES_tradnl"/>
        </w:rPr>
        <w:t>Es por ello que</w:t>
      </w:r>
      <w:r w:rsidR="009C5278">
        <w:rPr>
          <w:rFonts w:ascii="Arial" w:hAnsi="Arial" w:cs="Arial"/>
          <w:sz w:val="22"/>
          <w:lang w:val="es-ES" w:eastAsia="es-ES_tradnl"/>
        </w:rPr>
        <w:t xml:space="preserve">, </w:t>
      </w:r>
      <w:r>
        <w:rPr>
          <w:rFonts w:ascii="Arial" w:hAnsi="Arial" w:cs="Arial"/>
          <w:sz w:val="22"/>
          <w:lang w:val="es-ES" w:eastAsia="es-ES_tradnl"/>
        </w:rPr>
        <w:t xml:space="preserve">según el artículo 40 de la Ley 80 de 1993, uno de los elementos esenciales de los </w:t>
      </w:r>
      <w:r w:rsidRPr="00F26C43">
        <w:rPr>
          <w:rFonts w:ascii="Arial" w:hAnsi="Arial" w:cs="Arial"/>
          <w:sz w:val="22"/>
          <w:lang w:val="es-ES" w:eastAsia="es-ES_tradnl"/>
        </w:rPr>
        <w:t>contratos estatales es el precio, igualmente conocido como valor. Lo usual es que los contratos estatales se perfeccionen como onerosos y, la mayoría de las veces, como conmutativos. Adicionalmente, el precio suele ser el elemento más importante para el contratista, porque equivale a la remuneración que la entidad contratante le pagará por la ejecución del objeto contractual.</w:t>
      </w:r>
    </w:p>
    <w:p w14:paraId="03018AD9" w14:textId="540E470C" w:rsidR="00F26C43" w:rsidRPr="00F26C43" w:rsidRDefault="00D20573" w:rsidP="00F26C43">
      <w:pPr>
        <w:spacing w:after="120" w:line="276" w:lineRule="auto"/>
        <w:ind w:firstLine="708"/>
        <w:jc w:val="both"/>
        <w:rPr>
          <w:rFonts w:ascii="Arial" w:hAnsi="Arial" w:cs="Arial"/>
          <w:sz w:val="22"/>
          <w:lang w:eastAsia="es-ES_tradnl"/>
        </w:rPr>
      </w:pPr>
      <w:r w:rsidRPr="00F26C43">
        <w:rPr>
          <w:rFonts w:ascii="Arial" w:hAnsi="Arial" w:cs="Arial"/>
          <w:sz w:val="22"/>
          <w:lang w:val="es-ES" w:eastAsia="es-ES_tradnl"/>
        </w:rPr>
        <w:t>A</w:t>
      </w:r>
      <w:r w:rsidR="00F26C43">
        <w:rPr>
          <w:rFonts w:ascii="Arial" w:hAnsi="Arial" w:cs="Arial"/>
          <w:sz w:val="22"/>
          <w:lang w:val="es-ES" w:eastAsia="es-ES_tradnl"/>
        </w:rPr>
        <w:t xml:space="preserve">l </w:t>
      </w:r>
      <w:r w:rsidRPr="00F26C43">
        <w:rPr>
          <w:rFonts w:ascii="Arial" w:hAnsi="Arial" w:cs="Arial"/>
          <w:sz w:val="22"/>
          <w:lang w:val="es-ES" w:eastAsia="es-ES_tradnl"/>
        </w:rPr>
        <w:t>respecto, el Estatuto General de Contratación de la Administración Pública</w:t>
      </w:r>
      <w:r w:rsidR="00F26C43">
        <w:rPr>
          <w:rFonts w:ascii="Arial" w:hAnsi="Arial" w:cs="Arial"/>
          <w:sz w:val="22"/>
          <w:lang w:val="es-ES" w:eastAsia="es-ES_tradnl"/>
        </w:rPr>
        <w:t xml:space="preserve"> </w:t>
      </w:r>
      <w:r w:rsidRPr="00F26C43">
        <w:rPr>
          <w:rFonts w:ascii="Arial" w:hAnsi="Arial" w:cs="Arial"/>
          <w:sz w:val="22"/>
          <w:lang w:val="es-ES" w:eastAsia="es-ES_tradnl"/>
        </w:rPr>
        <w:t>-EGCAP- no consagra una sola metodología para pactar el precio y, en gran medida, la manera de hacerlo ha obedecido</w:t>
      </w:r>
      <w:r w:rsidR="00F26C43" w:rsidRPr="00F26C43">
        <w:rPr>
          <w:rFonts w:ascii="Arial" w:hAnsi="Arial" w:cs="Arial"/>
          <w:sz w:val="22"/>
          <w:lang w:val="es-ES" w:eastAsia="es-ES_tradnl"/>
        </w:rPr>
        <w:t xml:space="preserve"> a la costumbre mercantil y a la influencia de disciplinas técnicas, como la ingeniería o la administración de empresas, en la contratación estatal. </w:t>
      </w:r>
      <w:r w:rsidR="00073DB3" w:rsidRPr="00F26C43">
        <w:rPr>
          <w:rFonts w:ascii="Arial" w:eastAsia="Calibri" w:hAnsi="Arial" w:cs="Arial"/>
          <w:bCs/>
          <w:iCs/>
          <w:sz w:val="22"/>
          <w:szCs w:val="22"/>
          <w:lang w:val="es-ES" w:eastAsia="en-US"/>
        </w:rPr>
        <w:t xml:space="preserve">Dentro de tales esquemas de </w:t>
      </w:r>
      <w:r w:rsidR="00F26C43" w:rsidRPr="00F26C43">
        <w:rPr>
          <w:rFonts w:ascii="Arial" w:eastAsia="Calibri" w:hAnsi="Arial" w:cs="Arial"/>
          <w:bCs/>
          <w:iCs/>
          <w:sz w:val="22"/>
          <w:szCs w:val="22"/>
          <w:lang w:val="es-ES" w:eastAsia="en-US"/>
        </w:rPr>
        <w:t xml:space="preserve">fijación </w:t>
      </w:r>
      <w:r w:rsidR="00073DB3" w:rsidRPr="00F26C43">
        <w:rPr>
          <w:rFonts w:ascii="Arial" w:eastAsia="Calibri" w:hAnsi="Arial" w:cs="Arial"/>
          <w:bCs/>
          <w:iCs/>
          <w:sz w:val="22"/>
          <w:szCs w:val="22"/>
          <w:lang w:val="es-ES" w:eastAsia="en-US"/>
        </w:rPr>
        <w:lastRenderedPageBreak/>
        <w:t xml:space="preserve">del precio pueden citarse, entre otros: </w:t>
      </w:r>
      <w:r w:rsidR="00F26C43" w:rsidRPr="00F26C43">
        <w:rPr>
          <w:rFonts w:ascii="Arial" w:eastAsia="Calibri" w:hAnsi="Arial" w:cs="Arial"/>
          <w:bCs/>
          <w:i/>
          <w:sz w:val="22"/>
          <w:szCs w:val="22"/>
          <w:lang w:val="es-ES" w:eastAsia="en-US"/>
        </w:rPr>
        <w:t>(</w:t>
      </w:r>
      <w:r w:rsidR="00073DB3" w:rsidRPr="00F26C43">
        <w:rPr>
          <w:rFonts w:ascii="Arial" w:eastAsia="Calibri" w:hAnsi="Arial" w:cs="Arial"/>
          <w:bCs/>
          <w:i/>
          <w:sz w:val="22"/>
          <w:szCs w:val="22"/>
          <w:lang w:val="es-ES" w:eastAsia="en-US"/>
        </w:rPr>
        <w:t>i)</w:t>
      </w:r>
      <w:r w:rsidR="00073DB3" w:rsidRPr="00F26C43">
        <w:rPr>
          <w:rFonts w:ascii="Arial" w:eastAsia="Calibri" w:hAnsi="Arial" w:cs="Arial"/>
          <w:bCs/>
          <w:iCs/>
          <w:sz w:val="22"/>
          <w:szCs w:val="22"/>
          <w:lang w:val="es-ES" w:eastAsia="en-US"/>
        </w:rPr>
        <w:t xml:space="preserve"> los precios unitarios </w:t>
      </w:r>
      <w:r w:rsidR="00F26C43" w:rsidRPr="00F26C43">
        <w:rPr>
          <w:rFonts w:ascii="Arial" w:eastAsia="Calibri" w:hAnsi="Arial" w:cs="Arial"/>
          <w:bCs/>
          <w:iCs/>
          <w:sz w:val="22"/>
          <w:szCs w:val="22"/>
          <w:lang w:val="es-ES" w:eastAsia="en-US"/>
        </w:rPr>
        <w:t>-</w:t>
      </w:r>
      <w:r w:rsidR="00073DB3" w:rsidRPr="00F26C43">
        <w:rPr>
          <w:rFonts w:ascii="Arial" w:eastAsia="Calibri" w:hAnsi="Arial" w:cs="Arial"/>
          <w:bCs/>
          <w:iCs/>
          <w:sz w:val="22"/>
          <w:szCs w:val="22"/>
          <w:lang w:val="es-ES" w:eastAsia="en-US"/>
        </w:rPr>
        <w:t>calculados de acuerdo con las unidades que componen el objeto del contrato</w:t>
      </w:r>
      <w:r w:rsidR="00F26C43" w:rsidRPr="00F26C43">
        <w:rPr>
          <w:rFonts w:ascii="Arial" w:eastAsia="Calibri" w:hAnsi="Arial" w:cs="Arial"/>
          <w:bCs/>
          <w:iCs/>
          <w:sz w:val="22"/>
          <w:szCs w:val="22"/>
          <w:lang w:val="es-ES" w:eastAsia="en-US"/>
        </w:rPr>
        <w:t>-;</w:t>
      </w:r>
      <w:r w:rsidR="00073DB3" w:rsidRPr="00F26C43">
        <w:rPr>
          <w:rFonts w:ascii="Arial" w:eastAsia="Calibri" w:hAnsi="Arial" w:cs="Arial"/>
          <w:bCs/>
          <w:iCs/>
          <w:sz w:val="22"/>
          <w:szCs w:val="22"/>
          <w:lang w:val="es-ES" w:eastAsia="en-US"/>
        </w:rPr>
        <w:t xml:space="preserve"> </w:t>
      </w:r>
      <w:r w:rsidR="00F26C43" w:rsidRPr="00F26C43">
        <w:rPr>
          <w:rFonts w:ascii="Arial" w:eastAsia="Calibri" w:hAnsi="Arial" w:cs="Arial"/>
          <w:bCs/>
          <w:i/>
          <w:sz w:val="22"/>
          <w:szCs w:val="22"/>
          <w:lang w:val="es-ES" w:eastAsia="en-US"/>
        </w:rPr>
        <w:t>(</w:t>
      </w:r>
      <w:r w:rsidR="00073DB3" w:rsidRPr="00F26C43">
        <w:rPr>
          <w:rFonts w:ascii="Arial" w:eastAsia="Calibri" w:hAnsi="Arial" w:cs="Arial"/>
          <w:bCs/>
          <w:i/>
          <w:sz w:val="22"/>
          <w:szCs w:val="22"/>
          <w:lang w:val="es-ES" w:eastAsia="en-US"/>
        </w:rPr>
        <w:t>ii)</w:t>
      </w:r>
      <w:r w:rsidR="00073DB3" w:rsidRPr="00F26C43">
        <w:rPr>
          <w:rFonts w:ascii="Arial" w:eastAsia="Calibri" w:hAnsi="Arial" w:cs="Arial"/>
          <w:bCs/>
          <w:iCs/>
          <w:sz w:val="22"/>
          <w:szCs w:val="22"/>
          <w:lang w:val="es-ES" w:eastAsia="en-US"/>
        </w:rPr>
        <w:t xml:space="preserve"> el precio global </w:t>
      </w:r>
      <w:r w:rsidR="00F26C43" w:rsidRPr="00F26C43">
        <w:rPr>
          <w:rFonts w:ascii="Arial" w:eastAsia="Calibri" w:hAnsi="Arial" w:cs="Arial"/>
          <w:bCs/>
          <w:iCs/>
          <w:sz w:val="22"/>
          <w:szCs w:val="22"/>
          <w:lang w:val="es-ES" w:eastAsia="en-US"/>
        </w:rPr>
        <w:t>-</w:t>
      </w:r>
      <w:r w:rsidR="00073DB3" w:rsidRPr="00F26C43">
        <w:rPr>
          <w:rFonts w:ascii="Arial" w:eastAsia="Calibri" w:hAnsi="Arial" w:cs="Arial"/>
          <w:bCs/>
          <w:iCs/>
          <w:sz w:val="22"/>
          <w:szCs w:val="22"/>
          <w:lang w:val="es-ES" w:eastAsia="en-US"/>
        </w:rPr>
        <w:t>que equivale al monto total, sin discriminar unidades</w:t>
      </w:r>
      <w:r w:rsidR="00F26C43" w:rsidRPr="00F26C43">
        <w:rPr>
          <w:rFonts w:ascii="Arial" w:eastAsia="Calibri" w:hAnsi="Arial" w:cs="Arial"/>
          <w:bCs/>
          <w:iCs/>
          <w:sz w:val="22"/>
          <w:szCs w:val="22"/>
          <w:lang w:val="es-ES" w:eastAsia="en-US"/>
        </w:rPr>
        <w:t>-;</w:t>
      </w:r>
      <w:r w:rsidR="00073DB3" w:rsidRPr="00F26C43">
        <w:rPr>
          <w:rFonts w:ascii="Arial" w:eastAsia="Calibri" w:hAnsi="Arial" w:cs="Arial"/>
          <w:bCs/>
          <w:iCs/>
          <w:sz w:val="22"/>
          <w:szCs w:val="22"/>
          <w:lang w:val="es-ES" w:eastAsia="en-US"/>
        </w:rPr>
        <w:t xml:space="preserve"> y </w:t>
      </w:r>
      <w:r w:rsidR="00F26C43" w:rsidRPr="00F26C43">
        <w:rPr>
          <w:rFonts w:ascii="Arial" w:eastAsia="Calibri" w:hAnsi="Arial" w:cs="Arial"/>
          <w:bCs/>
          <w:i/>
          <w:sz w:val="22"/>
          <w:szCs w:val="22"/>
          <w:lang w:val="es-ES" w:eastAsia="en-US"/>
        </w:rPr>
        <w:t>(</w:t>
      </w:r>
      <w:r w:rsidR="00073DB3" w:rsidRPr="00F26C43">
        <w:rPr>
          <w:rFonts w:ascii="Arial" w:eastAsia="Calibri" w:hAnsi="Arial" w:cs="Arial"/>
          <w:bCs/>
          <w:i/>
          <w:sz w:val="22"/>
          <w:szCs w:val="22"/>
          <w:lang w:val="es-ES" w:eastAsia="en-US"/>
        </w:rPr>
        <w:t>iii)</w:t>
      </w:r>
      <w:r w:rsidR="00073DB3" w:rsidRPr="00F26C43">
        <w:rPr>
          <w:rFonts w:ascii="Arial" w:eastAsia="Calibri" w:hAnsi="Arial" w:cs="Arial"/>
          <w:bCs/>
          <w:iCs/>
          <w:sz w:val="22"/>
          <w:szCs w:val="22"/>
          <w:lang w:val="es-ES" w:eastAsia="en-US"/>
        </w:rPr>
        <w:t xml:space="preserve"> la administración delegada de recursos</w:t>
      </w:r>
      <w:r w:rsidR="00F26C43">
        <w:rPr>
          <w:rFonts w:ascii="Arial" w:eastAsia="Calibri" w:hAnsi="Arial" w:cs="Arial"/>
          <w:bCs/>
          <w:iCs/>
          <w:sz w:val="22"/>
          <w:szCs w:val="22"/>
          <w:lang w:val="es-ES" w:eastAsia="en-US"/>
        </w:rPr>
        <w:t xml:space="preserve"> </w:t>
      </w:r>
      <w:r w:rsidR="00F26C43" w:rsidRPr="00F26C43">
        <w:rPr>
          <w:rFonts w:ascii="Arial" w:eastAsia="Calibri" w:hAnsi="Arial" w:cs="Arial"/>
          <w:bCs/>
          <w:iCs/>
          <w:sz w:val="22"/>
          <w:szCs w:val="22"/>
          <w:lang w:val="es-ES" w:eastAsia="en-US"/>
        </w:rPr>
        <w:t>-</w:t>
      </w:r>
      <w:r w:rsidR="00073DB3" w:rsidRPr="00F26C43">
        <w:rPr>
          <w:rFonts w:ascii="Arial" w:eastAsia="Calibri" w:hAnsi="Arial" w:cs="Arial"/>
          <w:bCs/>
          <w:iCs/>
          <w:sz w:val="22"/>
          <w:szCs w:val="22"/>
          <w:lang w:val="es-ES" w:eastAsia="en-US"/>
        </w:rPr>
        <w:t>en la que se distinguen los costos de inversión de los honorarios del administrador</w:t>
      </w:r>
      <w:r w:rsidR="00F26C43" w:rsidRPr="00F26C43">
        <w:rPr>
          <w:rFonts w:ascii="Arial" w:eastAsia="Calibri" w:hAnsi="Arial" w:cs="Arial"/>
          <w:bCs/>
          <w:iCs/>
          <w:sz w:val="22"/>
          <w:szCs w:val="22"/>
          <w:lang w:val="es-ES" w:eastAsia="en-US"/>
        </w:rPr>
        <w:t>-</w:t>
      </w:r>
      <w:r w:rsidR="00A7543D">
        <w:rPr>
          <w:rFonts w:ascii="Arial" w:eastAsia="Calibri" w:hAnsi="Arial" w:cs="Arial"/>
          <w:bCs/>
          <w:iCs/>
          <w:sz w:val="22"/>
          <w:szCs w:val="22"/>
          <w:lang w:val="es-ES" w:eastAsia="en-US"/>
        </w:rPr>
        <w:t>.</w:t>
      </w:r>
    </w:p>
    <w:p w14:paraId="3A695B62" w14:textId="627A1465" w:rsidR="00073DB3" w:rsidRDefault="00073DB3" w:rsidP="00F26C43">
      <w:pPr>
        <w:spacing w:after="120" w:line="276" w:lineRule="auto"/>
        <w:ind w:firstLine="708"/>
        <w:jc w:val="both"/>
        <w:rPr>
          <w:rFonts w:ascii="Arial" w:eastAsia="Calibri" w:hAnsi="Arial" w:cs="Arial"/>
          <w:iCs/>
          <w:sz w:val="22"/>
          <w:szCs w:val="22"/>
          <w:lang w:eastAsia="en-US"/>
        </w:rPr>
      </w:pPr>
      <w:bookmarkStart w:id="33" w:name="_Hlk136192206"/>
      <w:bookmarkStart w:id="34" w:name="_Hlk136201880"/>
      <w:r w:rsidRPr="00F26C43">
        <w:rPr>
          <w:rFonts w:ascii="Arial" w:eastAsia="Calibri" w:hAnsi="Arial" w:cs="Arial"/>
          <w:iCs/>
          <w:sz w:val="22"/>
          <w:szCs w:val="22"/>
          <w:lang w:eastAsia="en-US"/>
        </w:rPr>
        <w:t xml:space="preserve">El precio del contrato estatal puede comprender los costos </w:t>
      </w:r>
      <w:r w:rsidRPr="00F26C43">
        <w:rPr>
          <w:rFonts w:ascii="Arial" w:eastAsia="Calibri" w:hAnsi="Arial" w:cs="Arial"/>
          <w:i/>
          <w:sz w:val="22"/>
          <w:szCs w:val="22"/>
          <w:lang w:eastAsia="en-US"/>
        </w:rPr>
        <w:t>directos</w:t>
      </w:r>
      <w:r w:rsidRPr="00F26C43">
        <w:rPr>
          <w:rFonts w:ascii="Arial" w:eastAsia="Calibri" w:hAnsi="Arial" w:cs="Arial"/>
          <w:iCs/>
          <w:sz w:val="22"/>
          <w:szCs w:val="22"/>
          <w:lang w:eastAsia="en-US"/>
        </w:rPr>
        <w:t xml:space="preserve"> e </w:t>
      </w:r>
      <w:r w:rsidRPr="00F26C43">
        <w:rPr>
          <w:rFonts w:ascii="Arial" w:eastAsia="Calibri" w:hAnsi="Arial" w:cs="Arial"/>
          <w:i/>
          <w:sz w:val="22"/>
          <w:szCs w:val="22"/>
          <w:lang w:eastAsia="en-US"/>
        </w:rPr>
        <w:t>indirectos</w:t>
      </w:r>
      <w:r w:rsidR="00F26C43">
        <w:rPr>
          <w:rFonts w:ascii="Arial" w:eastAsia="Calibri" w:hAnsi="Arial" w:cs="Arial"/>
          <w:iCs/>
          <w:sz w:val="22"/>
          <w:szCs w:val="22"/>
          <w:lang w:eastAsia="en-US"/>
        </w:rPr>
        <w:t xml:space="preserve">, siendo los </w:t>
      </w:r>
      <w:r w:rsidRPr="00F26C43">
        <w:rPr>
          <w:rFonts w:ascii="Arial" w:eastAsia="Calibri" w:hAnsi="Arial" w:cs="Arial"/>
          <w:iCs/>
          <w:sz w:val="22"/>
          <w:szCs w:val="22"/>
          <w:lang w:eastAsia="en-US"/>
        </w:rPr>
        <w:t>primero</w:t>
      </w:r>
      <w:r w:rsidR="00F26C43">
        <w:rPr>
          <w:rFonts w:ascii="Arial" w:eastAsia="Calibri" w:hAnsi="Arial" w:cs="Arial"/>
          <w:iCs/>
          <w:sz w:val="22"/>
          <w:szCs w:val="22"/>
          <w:lang w:eastAsia="en-US"/>
        </w:rPr>
        <w:t xml:space="preserve">s </w:t>
      </w:r>
      <w:r w:rsidRPr="00F26C43">
        <w:rPr>
          <w:rFonts w:ascii="Arial" w:eastAsia="Calibri" w:hAnsi="Arial" w:cs="Arial"/>
          <w:iCs/>
          <w:sz w:val="22"/>
          <w:szCs w:val="22"/>
          <w:lang w:eastAsia="en-US"/>
        </w:rPr>
        <w:t>recursos que se van a utilizar para la ejecución del objeto contractual y lo</w:t>
      </w:r>
      <w:r w:rsidR="00F26C43">
        <w:rPr>
          <w:rFonts w:ascii="Arial" w:eastAsia="Calibri" w:hAnsi="Arial" w:cs="Arial"/>
          <w:iCs/>
          <w:sz w:val="22"/>
          <w:szCs w:val="22"/>
          <w:lang w:eastAsia="en-US"/>
        </w:rPr>
        <w:t xml:space="preserve">s </w:t>
      </w:r>
      <w:r w:rsidRPr="00F26C43">
        <w:rPr>
          <w:rFonts w:ascii="Arial" w:eastAsia="Calibri" w:hAnsi="Arial" w:cs="Arial"/>
          <w:iCs/>
          <w:sz w:val="22"/>
          <w:szCs w:val="22"/>
          <w:lang w:eastAsia="en-US"/>
        </w:rPr>
        <w:t>segundo</w:t>
      </w:r>
      <w:r w:rsidR="00F26C43">
        <w:rPr>
          <w:rFonts w:ascii="Arial" w:eastAsia="Calibri" w:hAnsi="Arial" w:cs="Arial"/>
          <w:iCs/>
          <w:sz w:val="22"/>
          <w:szCs w:val="22"/>
          <w:lang w:eastAsia="en-US"/>
        </w:rPr>
        <w:t>s</w:t>
      </w:r>
      <w:r w:rsidRPr="00F26C43">
        <w:rPr>
          <w:rFonts w:ascii="Arial" w:eastAsia="Calibri" w:hAnsi="Arial" w:cs="Arial"/>
          <w:iCs/>
          <w:sz w:val="22"/>
          <w:szCs w:val="22"/>
          <w:lang w:eastAsia="en-US"/>
        </w:rPr>
        <w:t xml:space="preserve">, también conocidos como </w:t>
      </w:r>
      <w:r w:rsidRPr="00F26C43">
        <w:rPr>
          <w:rFonts w:ascii="Arial" w:eastAsia="Calibri" w:hAnsi="Arial" w:cs="Arial"/>
          <w:i/>
          <w:iCs/>
          <w:sz w:val="22"/>
          <w:szCs w:val="22"/>
          <w:lang w:eastAsia="en-US"/>
        </w:rPr>
        <w:t>overhead</w:t>
      </w:r>
      <w:r w:rsidRPr="00F26C43">
        <w:rPr>
          <w:rFonts w:ascii="Arial" w:eastAsia="Calibri" w:hAnsi="Arial" w:cs="Arial"/>
          <w:iCs/>
          <w:sz w:val="22"/>
          <w:szCs w:val="22"/>
          <w:lang w:eastAsia="en-US"/>
        </w:rPr>
        <w:t>,</w:t>
      </w:r>
      <w:r w:rsidR="00F26C43">
        <w:rPr>
          <w:rFonts w:ascii="Arial" w:eastAsia="Calibri" w:hAnsi="Arial" w:cs="Arial"/>
          <w:iCs/>
          <w:sz w:val="22"/>
          <w:szCs w:val="22"/>
          <w:lang w:eastAsia="en-US"/>
        </w:rPr>
        <w:t xml:space="preserve"> caracterizados como los g</w:t>
      </w:r>
      <w:r w:rsidRPr="00F26C43">
        <w:rPr>
          <w:rFonts w:ascii="Arial" w:eastAsia="Calibri" w:hAnsi="Arial" w:cs="Arial"/>
          <w:iCs/>
          <w:sz w:val="22"/>
          <w:szCs w:val="22"/>
          <w:lang w:eastAsia="en-US"/>
        </w:rPr>
        <w:t>astos que, si bien no inciden en forma directa, sí afectan su valor</w:t>
      </w:r>
      <w:r w:rsidR="00F26C43">
        <w:rPr>
          <w:rFonts w:ascii="Arial" w:eastAsia="Calibri" w:hAnsi="Arial" w:cs="Arial"/>
          <w:iCs/>
          <w:sz w:val="22"/>
          <w:szCs w:val="22"/>
          <w:lang w:eastAsia="en-US"/>
        </w:rPr>
        <w:t>.</w:t>
      </w:r>
    </w:p>
    <w:bookmarkEnd w:id="33"/>
    <w:p w14:paraId="7ADB6CDE" w14:textId="19C13232" w:rsidR="00F26C43" w:rsidRPr="00A7543D" w:rsidRDefault="00F26C43" w:rsidP="00F26C43">
      <w:pPr>
        <w:spacing w:after="120" w:line="276" w:lineRule="auto"/>
        <w:ind w:firstLine="708"/>
        <w:jc w:val="both"/>
        <w:rPr>
          <w:rFonts w:ascii="Arial" w:eastAsia="Calibri" w:hAnsi="Arial" w:cs="Arial"/>
          <w:iCs/>
          <w:sz w:val="22"/>
          <w:szCs w:val="22"/>
          <w:lang w:eastAsia="en-US"/>
        </w:rPr>
      </w:pPr>
      <w:r>
        <w:rPr>
          <w:rFonts w:ascii="Arial" w:eastAsia="Calibri" w:hAnsi="Arial" w:cs="Arial"/>
          <w:iCs/>
          <w:sz w:val="22"/>
          <w:szCs w:val="22"/>
          <w:lang w:eastAsia="en-US"/>
        </w:rPr>
        <w:t xml:space="preserve">En un contrato estatal bien puede afirmarse que los costos directos son aquellos en los que incurre el contratista para la ejecución del objeto contractual y, por contera, serán costos indirectos todos los que </w:t>
      </w:r>
      <w:r w:rsidRPr="00F26C43">
        <w:rPr>
          <w:rFonts w:ascii="Arial" w:eastAsia="Calibri" w:hAnsi="Arial" w:cs="Arial"/>
          <w:b/>
          <w:bCs/>
          <w:iCs/>
          <w:sz w:val="22"/>
          <w:szCs w:val="22"/>
          <w:lang w:eastAsia="en-US"/>
        </w:rPr>
        <w:t>no correspondan</w:t>
      </w:r>
      <w:r>
        <w:rPr>
          <w:rFonts w:ascii="Arial" w:eastAsia="Calibri" w:hAnsi="Arial" w:cs="Arial"/>
          <w:iCs/>
          <w:sz w:val="22"/>
          <w:szCs w:val="22"/>
          <w:lang w:eastAsia="en-US"/>
        </w:rPr>
        <w:t xml:space="preserve"> </w:t>
      </w:r>
      <w:r w:rsidRPr="00F26C43">
        <w:rPr>
          <w:rFonts w:ascii="Arial" w:eastAsia="Calibri" w:hAnsi="Arial" w:cs="Arial"/>
          <w:b/>
          <w:bCs/>
          <w:iCs/>
          <w:sz w:val="22"/>
          <w:szCs w:val="22"/>
          <w:lang w:eastAsia="en-US"/>
        </w:rPr>
        <w:t>exclusivamente</w:t>
      </w:r>
      <w:r>
        <w:rPr>
          <w:rFonts w:ascii="Arial" w:eastAsia="Calibri" w:hAnsi="Arial" w:cs="Arial"/>
          <w:b/>
          <w:bCs/>
          <w:iCs/>
          <w:sz w:val="22"/>
          <w:szCs w:val="22"/>
          <w:lang w:eastAsia="en-US"/>
        </w:rPr>
        <w:t xml:space="preserve"> a mano de obra, materiales o insumos y a la producción del objeto contractual.</w:t>
      </w:r>
    </w:p>
    <w:p w14:paraId="5F737DE5" w14:textId="77777777" w:rsidR="00A7543D" w:rsidRPr="00BD3B1F" w:rsidRDefault="00D0600F" w:rsidP="00A7543D">
      <w:pPr>
        <w:spacing w:after="120" w:line="276" w:lineRule="auto"/>
        <w:ind w:firstLine="708"/>
        <w:jc w:val="both"/>
        <w:rPr>
          <w:rFonts w:ascii="Arial" w:eastAsia="Calibri" w:hAnsi="Arial" w:cs="Arial"/>
          <w:iCs/>
          <w:sz w:val="22"/>
          <w:szCs w:val="22"/>
          <w:lang w:eastAsia="en-US"/>
        </w:rPr>
      </w:pPr>
      <w:r w:rsidRPr="00D0600F">
        <w:rPr>
          <w:rFonts w:ascii="Arial" w:eastAsia="Calibri" w:hAnsi="Arial" w:cs="Arial"/>
          <w:iCs/>
          <w:sz w:val="22"/>
          <w:szCs w:val="22"/>
          <w:lang w:eastAsia="en-US"/>
        </w:rPr>
        <w:t xml:space="preserve">De esta forma, en los contratos cuyo precio se estructura a partir del sistema de precios unitarios, </w:t>
      </w:r>
      <w:r w:rsidRPr="00BD3B1F">
        <w:rPr>
          <w:rFonts w:ascii="Arial" w:eastAsia="Calibri" w:hAnsi="Arial" w:cs="Arial"/>
          <w:iCs/>
          <w:sz w:val="22"/>
          <w:szCs w:val="22"/>
          <w:lang w:eastAsia="en-US"/>
        </w:rPr>
        <w:t xml:space="preserve">ha hecho parte de la práctica de los negocios </w:t>
      </w:r>
      <w:r w:rsidR="00073DB3" w:rsidRPr="00BD3B1F">
        <w:rPr>
          <w:rFonts w:ascii="Arial" w:eastAsia="Calibri" w:hAnsi="Arial" w:cs="Arial"/>
          <w:iCs/>
          <w:sz w:val="22"/>
          <w:szCs w:val="22"/>
          <w:lang w:eastAsia="en-US"/>
        </w:rPr>
        <w:t xml:space="preserve">que el contratante le solicite al potencial contratista que separe en su propuesta los </w:t>
      </w:r>
      <w:r w:rsidR="00073DB3" w:rsidRPr="00BD3B1F">
        <w:rPr>
          <w:rFonts w:ascii="Arial" w:eastAsia="Calibri" w:hAnsi="Arial" w:cs="Arial"/>
          <w:i/>
          <w:sz w:val="22"/>
          <w:szCs w:val="22"/>
          <w:lang w:eastAsia="en-US"/>
        </w:rPr>
        <w:t>costos directos</w:t>
      </w:r>
      <w:r w:rsidR="00A7543D" w:rsidRPr="00BD3B1F">
        <w:rPr>
          <w:rFonts w:ascii="Arial" w:eastAsia="Calibri" w:hAnsi="Arial" w:cs="Arial"/>
          <w:iCs/>
          <w:sz w:val="22"/>
          <w:szCs w:val="22"/>
          <w:lang w:eastAsia="en-US"/>
        </w:rPr>
        <w:t xml:space="preserve">, </w:t>
      </w:r>
      <w:r w:rsidR="00073DB3" w:rsidRPr="00BD3B1F">
        <w:rPr>
          <w:rFonts w:ascii="Arial" w:eastAsia="Calibri" w:hAnsi="Arial" w:cs="Arial"/>
          <w:iCs/>
          <w:sz w:val="22"/>
          <w:szCs w:val="22"/>
          <w:lang w:eastAsia="en-US"/>
        </w:rPr>
        <w:t xml:space="preserve">es decir, los que están directamente implicados en la ejecución del objeto, de los </w:t>
      </w:r>
      <w:r w:rsidR="00073DB3" w:rsidRPr="00BD3B1F">
        <w:rPr>
          <w:rFonts w:ascii="Arial" w:eastAsia="Calibri" w:hAnsi="Arial" w:cs="Arial"/>
          <w:i/>
          <w:sz w:val="22"/>
          <w:szCs w:val="22"/>
          <w:lang w:eastAsia="en-US"/>
        </w:rPr>
        <w:t>costos indirectos</w:t>
      </w:r>
      <w:r w:rsidR="00A7543D" w:rsidRPr="00BD3B1F">
        <w:rPr>
          <w:rFonts w:ascii="Arial" w:eastAsia="Calibri" w:hAnsi="Arial" w:cs="Arial"/>
          <w:iCs/>
          <w:sz w:val="22"/>
          <w:szCs w:val="22"/>
          <w:lang w:eastAsia="en-US"/>
        </w:rPr>
        <w:t xml:space="preserve"> </w:t>
      </w:r>
      <w:r w:rsidR="00073DB3" w:rsidRPr="00BD3B1F">
        <w:rPr>
          <w:rFonts w:ascii="Arial" w:eastAsia="Calibri" w:hAnsi="Arial" w:cs="Arial"/>
          <w:iCs/>
          <w:sz w:val="22"/>
          <w:szCs w:val="22"/>
          <w:lang w:eastAsia="en-US"/>
        </w:rPr>
        <w:t>que</w:t>
      </w:r>
      <w:r w:rsidRPr="00BD3B1F">
        <w:rPr>
          <w:rFonts w:ascii="Arial" w:eastAsia="Calibri" w:hAnsi="Arial" w:cs="Arial"/>
          <w:iCs/>
          <w:sz w:val="22"/>
          <w:szCs w:val="22"/>
          <w:lang w:eastAsia="en-US"/>
        </w:rPr>
        <w:t xml:space="preserve"> involucran </w:t>
      </w:r>
      <w:r w:rsidR="00073DB3" w:rsidRPr="00BD3B1F">
        <w:rPr>
          <w:rFonts w:ascii="Arial" w:eastAsia="Calibri" w:hAnsi="Arial" w:cs="Arial"/>
          <w:iCs/>
          <w:sz w:val="22"/>
          <w:szCs w:val="22"/>
          <w:lang w:eastAsia="en-US"/>
        </w:rPr>
        <w:t>los rubros que no tienen que ver de manera inmediata con la ejecución de las actividades contractuales, pero que integran también el precio,</w:t>
      </w:r>
      <w:r w:rsidR="00A7543D" w:rsidRPr="00BD3B1F">
        <w:rPr>
          <w:rFonts w:ascii="Arial" w:eastAsia="Calibri" w:hAnsi="Arial" w:cs="Arial"/>
          <w:iCs/>
          <w:sz w:val="22"/>
          <w:szCs w:val="22"/>
          <w:lang w:eastAsia="en-US"/>
        </w:rPr>
        <w:t xml:space="preserve"> </w:t>
      </w:r>
      <w:r w:rsidR="00073DB3" w:rsidRPr="00BD3B1F">
        <w:rPr>
          <w:rFonts w:ascii="Arial" w:eastAsia="Calibri" w:hAnsi="Arial" w:cs="Arial"/>
          <w:iCs/>
          <w:sz w:val="22"/>
          <w:szCs w:val="22"/>
          <w:lang w:eastAsia="en-US"/>
        </w:rPr>
        <w:t>bien porque constituyen erogaciones administrativas o contingentes para el contratista o bien porque se dirigen a salvaguardar su ganancia</w:t>
      </w:r>
      <w:r w:rsidR="00A7543D" w:rsidRPr="00BD3B1F">
        <w:rPr>
          <w:rFonts w:ascii="Arial" w:eastAsia="Calibri" w:hAnsi="Arial" w:cs="Arial"/>
          <w:iCs/>
          <w:sz w:val="22"/>
          <w:szCs w:val="22"/>
          <w:lang w:eastAsia="en-US"/>
        </w:rPr>
        <w:t>.</w:t>
      </w:r>
    </w:p>
    <w:bookmarkEnd w:id="34"/>
    <w:p w14:paraId="0D1D6BAF" w14:textId="7CEC88FE" w:rsidR="00A7543D" w:rsidRPr="00BD3B1F" w:rsidRDefault="00073DB3" w:rsidP="00A7543D">
      <w:pPr>
        <w:spacing w:after="120" w:line="276" w:lineRule="auto"/>
        <w:ind w:firstLine="708"/>
        <w:jc w:val="both"/>
        <w:rPr>
          <w:rFonts w:ascii="Arial" w:eastAsia="Calibri" w:hAnsi="Arial" w:cs="Arial"/>
          <w:iCs/>
          <w:sz w:val="22"/>
          <w:szCs w:val="22"/>
          <w:lang w:eastAsia="en-US"/>
        </w:rPr>
      </w:pPr>
      <w:r w:rsidRPr="00BD3B1F">
        <w:rPr>
          <w:rFonts w:ascii="Arial" w:eastAsia="Calibri" w:hAnsi="Arial" w:cs="Arial"/>
          <w:iCs/>
          <w:sz w:val="22"/>
          <w:szCs w:val="22"/>
          <w:lang w:eastAsia="en-US"/>
        </w:rPr>
        <w:t xml:space="preserve">Así pues, ni el sistema de precios unitarios </w:t>
      </w:r>
      <w:r w:rsidR="00A7543D" w:rsidRPr="00BD3B1F">
        <w:rPr>
          <w:rFonts w:ascii="Arial" w:eastAsia="Calibri" w:hAnsi="Arial" w:cs="Arial"/>
          <w:iCs/>
          <w:sz w:val="22"/>
          <w:szCs w:val="22"/>
          <w:lang w:eastAsia="en-US"/>
        </w:rPr>
        <w:t>-</w:t>
      </w:r>
      <w:r w:rsidRPr="00BD3B1F">
        <w:rPr>
          <w:rFonts w:ascii="Arial" w:eastAsia="Calibri" w:hAnsi="Arial" w:cs="Arial"/>
          <w:iCs/>
          <w:sz w:val="22"/>
          <w:szCs w:val="22"/>
          <w:lang w:eastAsia="en-US"/>
        </w:rPr>
        <w:t>como metodología de estipulación del valor contractual</w:t>
      </w:r>
      <w:r w:rsidR="00A7543D" w:rsidRPr="00BD3B1F">
        <w:rPr>
          <w:rFonts w:ascii="Arial" w:eastAsia="Calibri" w:hAnsi="Arial" w:cs="Arial"/>
          <w:iCs/>
          <w:sz w:val="22"/>
          <w:szCs w:val="22"/>
          <w:lang w:eastAsia="en-US"/>
        </w:rPr>
        <w:t>-</w:t>
      </w:r>
      <w:r w:rsidRPr="00BD3B1F">
        <w:rPr>
          <w:rFonts w:ascii="Arial" w:eastAsia="Calibri" w:hAnsi="Arial" w:cs="Arial"/>
          <w:iCs/>
          <w:sz w:val="22"/>
          <w:szCs w:val="22"/>
          <w:lang w:eastAsia="en-US"/>
        </w:rPr>
        <w:t>, ni el concepto de costos directos e indirectos, ni mucho menos la forma de calcularlos, son aspectos regulados en el conjunto de las disposiciones legales y reglamentarias que integran la normativa</w:t>
      </w:r>
      <w:r w:rsidR="00A7543D" w:rsidRPr="00BD3B1F">
        <w:rPr>
          <w:rFonts w:ascii="Arial" w:eastAsia="Calibri" w:hAnsi="Arial" w:cs="Arial"/>
          <w:iCs/>
          <w:sz w:val="22"/>
          <w:szCs w:val="22"/>
          <w:lang w:eastAsia="en-US"/>
        </w:rPr>
        <w:t xml:space="preserve"> </w:t>
      </w:r>
      <w:r w:rsidRPr="00BD3B1F">
        <w:rPr>
          <w:rFonts w:ascii="Arial" w:eastAsia="Calibri" w:hAnsi="Arial" w:cs="Arial"/>
          <w:iCs/>
          <w:sz w:val="22"/>
          <w:szCs w:val="22"/>
          <w:lang w:eastAsia="en-US"/>
        </w:rPr>
        <w:t>contractual del Estad</w:t>
      </w:r>
      <w:r w:rsidR="00A7543D" w:rsidRPr="00BD3B1F">
        <w:rPr>
          <w:rFonts w:ascii="Arial" w:eastAsia="Calibri" w:hAnsi="Arial" w:cs="Arial"/>
          <w:iCs/>
          <w:sz w:val="22"/>
          <w:szCs w:val="22"/>
          <w:lang w:eastAsia="en-US"/>
        </w:rPr>
        <w:t>o.</w:t>
      </w:r>
    </w:p>
    <w:p w14:paraId="0F9E14A7" w14:textId="77777777" w:rsidR="00A7543D" w:rsidRPr="00BD3B1F" w:rsidRDefault="00073DB3" w:rsidP="00A7543D">
      <w:pPr>
        <w:spacing w:after="120" w:line="276" w:lineRule="auto"/>
        <w:ind w:firstLine="708"/>
        <w:jc w:val="both"/>
        <w:rPr>
          <w:rFonts w:ascii="Arial" w:eastAsia="Calibri" w:hAnsi="Arial" w:cs="Arial"/>
          <w:iCs/>
          <w:sz w:val="22"/>
          <w:szCs w:val="22"/>
          <w:lang w:eastAsia="en-US"/>
        </w:rPr>
      </w:pPr>
      <w:r w:rsidRPr="00BD3B1F">
        <w:rPr>
          <w:rFonts w:ascii="Arial" w:eastAsia="Calibri" w:hAnsi="Arial" w:cs="Arial"/>
          <w:iCs/>
          <w:sz w:val="22"/>
          <w:szCs w:val="22"/>
          <w:lang w:eastAsia="en-US"/>
        </w:rPr>
        <w:t>En consecuencia, tanto las entidades sometidas al Estatuto General de Contratación de la Administración Pública</w:t>
      </w:r>
      <w:r w:rsidR="00A7543D" w:rsidRPr="00BD3B1F">
        <w:rPr>
          <w:rFonts w:ascii="Arial" w:eastAsia="Calibri" w:hAnsi="Arial" w:cs="Arial"/>
          <w:iCs/>
          <w:sz w:val="22"/>
          <w:szCs w:val="22"/>
          <w:lang w:eastAsia="en-US"/>
        </w:rPr>
        <w:t xml:space="preserve"> -EGCAP-</w:t>
      </w:r>
      <w:r w:rsidRPr="00BD3B1F">
        <w:rPr>
          <w:rFonts w:ascii="Arial" w:eastAsia="Calibri" w:hAnsi="Arial" w:cs="Arial"/>
          <w:iCs/>
          <w:sz w:val="22"/>
          <w:szCs w:val="22"/>
          <w:lang w:eastAsia="en-US"/>
        </w:rPr>
        <w:t>, como las excluidas de este</w:t>
      </w:r>
      <w:r w:rsidR="00A7543D" w:rsidRPr="00BD3B1F">
        <w:rPr>
          <w:rFonts w:ascii="Arial" w:eastAsia="Calibri" w:hAnsi="Arial" w:cs="Arial"/>
          <w:iCs/>
          <w:sz w:val="22"/>
          <w:szCs w:val="22"/>
          <w:lang w:eastAsia="en-US"/>
        </w:rPr>
        <w:t xml:space="preserve"> -por tener </w:t>
      </w:r>
      <w:r w:rsidRPr="00BD3B1F">
        <w:rPr>
          <w:rFonts w:ascii="Arial" w:eastAsia="Calibri" w:hAnsi="Arial" w:cs="Arial"/>
          <w:iCs/>
          <w:sz w:val="22"/>
          <w:szCs w:val="22"/>
          <w:lang w:eastAsia="en-US"/>
        </w:rPr>
        <w:t>un régimen especial</w:t>
      </w:r>
      <w:r w:rsidR="00A7543D" w:rsidRPr="00BD3B1F">
        <w:rPr>
          <w:rFonts w:ascii="Arial" w:eastAsia="Calibri" w:hAnsi="Arial" w:cs="Arial"/>
          <w:iCs/>
          <w:sz w:val="22"/>
          <w:szCs w:val="22"/>
          <w:lang w:eastAsia="en-US"/>
        </w:rPr>
        <w:t xml:space="preserve">-, </w:t>
      </w:r>
      <w:r w:rsidRPr="00BD3B1F">
        <w:rPr>
          <w:rFonts w:ascii="Arial" w:eastAsia="Calibri" w:hAnsi="Arial" w:cs="Arial"/>
          <w:iCs/>
          <w:sz w:val="22"/>
          <w:szCs w:val="22"/>
          <w:lang w:eastAsia="en-US"/>
        </w:rPr>
        <w:t>gozan de autonomía para configurar el precio y para establecer el sistema de pago más apropiado para satisfacer los fines de la contratación, respetando los límites previstos en el ordenamiento.</w:t>
      </w:r>
      <w:r w:rsidR="00A7543D" w:rsidRPr="00BD3B1F">
        <w:rPr>
          <w:rFonts w:ascii="Arial" w:eastAsia="Calibri" w:hAnsi="Arial" w:cs="Arial"/>
          <w:iCs/>
          <w:sz w:val="22"/>
          <w:szCs w:val="22"/>
          <w:lang w:eastAsia="en-US"/>
        </w:rPr>
        <w:t xml:space="preserve"> Bajo </w:t>
      </w:r>
      <w:r w:rsidRPr="00BD3B1F">
        <w:rPr>
          <w:rFonts w:ascii="Arial" w:eastAsia="Calibri" w:hAnsi="Arial" w:cs="Arial"/>
          <w:iCs/>
          <w:sz w:val="22"/>
          <w:szCs w:val="22"/>
          <w:lang w:eastAsia="en-US"/>
        </w:rPr>
        <w:t>tal perspectiva, cuentan con discrecionalidad para establecer en el pliego de condiciones o en su documento equivalente, así como en el contrato, el sistema de precios que más se ajuste el objeto a contratar</w:t>
      </w:r>
      <w:r w:rsidR="00A7543D" w:rsidRPr="00BD3B1F">
        <w:rPr>
          <w:rFonts w:ascii="Arial" w:eastAsia="Calibri" w:hAnsi="Arial" w:cs="Arial"/>
          <w:iCs/>
          <w:sz w:val="22"/>
          <w:szCs w:val="22"/>
          <w:lang w:eastAsia="en-US"/>
        </w:rPr>
        <w:t>.</w:t>
      </w:r>
    </w:p>
    <w:p w14:paraId="3090EB24" w14:textId="77777777" w:rsidR="00BD3B1F" w:rsidRPr="00BD3B1F" w:rsidRDefault="00073DB3" w:rsidP="00BD3B1F">
      <w:pPr>
        <w:spacing w:after="120" w:line="276" w:lineRule="auto"/>
        <w:ind w:firstLine="708"/>
        <w:jc w:val="both"/>
        <w:rPr>
          <w:rFonts w:ascii="Arial" w:eastAsia="Calibri" w:hAnsi="Arial" w:cs="Arial"/>
          <w:iCs/>
          <w:sz w:val="22"/>
          <w:szCs w:val="22"/>
          <w:lang w:eastAsia="en-US"/>
        </w:rPr>
      </w:pPr>
      <w:r w:rsidRPr="00BD3B1F">
        <w:rPr>
          <w:rFonts w:ascii="Arial" w:eastAsia="Calibri" w:hAnsi="Arial" w:cs="Arial"/>
          <w:iCs/>
          <w:sz w:val="22"/>
          <w:szCs w:val="22"/>
          <w:lang w:eastAsia="en-US"/>
        </w:rPr>
        <w:t>Un ejemplo para calcular</w:t>
      </w:r>
      <w:r w:rsidR="00A7543D" w:rsidRPr="00BD3B1F">
        <w:rPr>
          <w:rFonts w:ascii="Arial" w:eastAsia="Calibri" w:hAnsi="Arial" w:cs="Arial"/>
          <w:iCs/>
          <w:sz w:val="22"/>
          <w:szCs w:val="22"/>
          <w:lang w:eastAsia="en-US"/>
        </w:rPr>
        <w:t xml:space="preserve"> los </w:t>
      </w:r>
      <w:r w:rsidRPr="00BD3B1F">
        <w:rPr>
          <w:rFonts w:ascii="Arial" w:eastAsia="Calibri" w:hAnsi="Arial" w:cs="Arial"/>
          <w:iCs/>
          <w:sz w:val="22"/>
          <w:szCs w:val="22"/>
          <w:lang w:eastAsia="en-US"/>
        </w:rPr>
        <w:t xml:space="preserve">costos indirectos que se advierte en la práctica de las entidades estatales, es que acuden al </w:t>
      </w:r>
      <w:r w:rsidRPr="00BD3B1F">
        <w:rPr>
          <w:rFonts w:ascii="Arial" w:eastAsia="Calibri" w:hAnsi="Arial" w:cs="Arial"/>
          <w:i/>
          <w:sz w:val="22"/>
          <w:szCs w:val="22"/>
          <w:lang w:eastAsia="en-US"/>
        </w:rPr>
        <w:t>AIU</w:t>
      </w:r>
      <w:r w:rsidRPr="00BD3B1F">
        <w:rPr>
          <w:rFonts w:ascii="Arial" w:eastAsia="Calibri" w:hAnsi="Arial" w:cs="Arial"/>
          <w:iCs/>
          <w:sz w:val="22"/>
          <w:szCs w:val="22"/>
          <w:lang w:eastAsia="en-US"/>
        </w:rPr>
        <w:t xml:space="preserve"> </w:t>
      </w:r>
      <w:r w:rsidR="00A7543D" w:rsidRPr="00BD3B1F">
        <w:rPr>
          <w:rFonts w:ascii="Arial" w:eastAsia="Calibri" w:hAnsi="Arial" w:cs="Arial"/>
          <w:iCs/>
          <w:sz w:val="22"/>
          <w:szCs w:val="22"/>
          <w:lang w:eastAsia="en-US"/>
        </w:rPr>
        <w:t>-</w:t>
      </w:r>
      <w:r w:rsidRPr="00BD3B1F">
        <w:rPr>
          <w:rFonts w:ascii="Arial" w:eastAsia="Calibri" w:hAnsi="Arial" w:cs="Arial"/>
          <w:iCs/>
          <w:sz w:val="22"/>
          <w:szCs w:val="22"/>
          <w:lang w:eastAsia="en-US"/>
        </w:rPr>
        <w:t>Administración, Imprevistos y Utilidad</w:t>
      </w:r>
      <w:r w:rsidR="00A7543D" w:rsidRPr="00BD3B1F">
        <w:rPr>
          <w:rFonts w:ascii="Arial" w:eastAsia="Calibri" w:hAnsi="Arial" w:cs="Arial"/>
          <w:iCs/>
          <w:sz w:val="22"/>
          <w:szCs w:val="22"/>
          <w:lang w:eastAsia="en-US"/>
        </w:rPr>
        <w:t>-,</w:t>
      </w:r>
      <w:r w:rsidRPr="00BD3B1F">
        <w:rPr>
          <w:rFonts w:ascii="Arial" w:eastAsia="Calibri" w:hAnsi="Arial" w:cs="Arial"/>
          <w:iCs/>
          <w:sz w:val="22"/>
          <w:szCs w:val="22"/>
          <w:lang w:eastAsia="en-US"/>
        </w:rPr>
        <w:t xml:space="preserve"> en el que se comprenden los costos indirectos</w:t>
      </w:r>
      <w:r w:rsidR="00A7543D" w:rsidRPr="00BD3B1F">
        <w:rPr>
          <w:rFonts w:ascii="Arial" w:eastAsia="Calibri" w:hAnsi="Arial" w:cs="Arial"/>
          <w:iCs/>
          <w:sz w:val="22"/>
          <w:szCs w:val="22"/>
          <w:lang w:eastAsia="en-US"/>
        </w:rPr>
        <w:t xml:space="preserve"> </w:t>
      </w:r>
      <w:r w:rsidRPr="00BD3B1F">
        <w:rPr>
          <w:rFonts w:ascii="Arial" w:eastAsia="Calibri" w:hAnsi="Arial" w:cs="Arial"/>
          <w:iCs/>
          <w:sz w:val="22"/>
          <w:szCs w:val="22"/>
          <w:lang w:eastAsia="en-US"/>
        </w:rPr>
        <w:t xml:space="preserve">con la finalidad de establecer un precio más estable, </w:t>
      </w:r>
      <w:r w:rsidR="00A7543D" w:rsidRPr="00BD3B1F">
        <w:rPr>
          <w:rFonts w:ascii="Arial" w:eastAsia="Calibri" w:hAnsi="Arial" w:cs="Arial"/>
          <w:iCs/>
          <w:sz w:val="22"/>
          <w:szCs w:val="22"/>
          <w:lang w:eastAsia="en-US"/>
        </w:rPr>
        <w:t xml:space="preserve">por lo que </w:t>
      </w:r>
      <w:r w:rsidRPr="00BD3B1F">
        <w:rPr>
          <w:rFonts w:ascii="Arial" w:eastAsia="Calibri" w:hAnsi="Arial" w:cs="Arial"/>
          <w:iCs/>
          <w:sz w:val="22"/>
          <w:szCs w:val="22"/>
          <w:lang w:eastAsia="en-US"/>
        </w:rPr>
        <w:t>el valor del contrato consistirá en lo que resulte de afectar los costos directos por el porcentaje, en principio, invariable del AIU</w:t>
      </w:r>
      <w:r w:rsidR="00A7543D" w:rsidRPr="00BD3B1F">
        <w:rPr>
          <w:rFonts w:ascii="Arial" w:eastAsia="Calibri" w:hAnsi="Arial" w:cs="Arial"/>
          <w:iCs/>
          <w:sz w:val="22"/>
          <w:szCs w:val="22"/>
          <w:lang w:eastAsia="en-US"/>
        </w:rPr>
        <w:t xml:space="preserve">, </w:t>
      </w:r>
      <w:r w:rsidRPr="00BD3B1F">
        <w:rPr>
          <w:rFonts w:ascii="Arial" w:eastAsia="Calibri" w:hAnsi="Arial" w:cs="Arial"/>
          <w:iCs/>
          <w:sz w:val="22"/>
          <w:szCs w:val="22"/>
          <w:lang w:eastAsia="en-US"/>
        </w:rPr>
        <w:t xml:space="preserve">de </w:t>
      </w:r>
      <w:r w:rsidR="00A7543D" w:rsidRPr="00BD3B1F">
        <w:rPr>
          <w:rFonts w:ascii="Arial" w:eastAsia="Calibri" w:hAnsi="Arial" w:cs="Arial"/>
          <w:iCs/>
          <w:sz w:val="22"/>
          <w:szCs w:val="22"/>
          <w:lang w:eastAsia="en-US"/>
        </w:rPr>
        <w:t xml:space="preserve">suerte </w:t>
      </w:r>
      <w:r w:rsidRPr="00BD3B1F">
        <w:rPr>
          <w:rFonts w:ascii="Arial" w:eastAsia="Calibri" w:hAnsi="Arial" w:cs="Arial"/>
          <w:iCs/>
          <w:sz w:val="22"/>
          <w:szCs w:val="22"/>
          <w:lang w:eastAsia="en-US"/>
        </w:rPr>
        <w:t>que a aquel valor se le suma este.</w:t>
      </w:r>
      <w:r w:rsidR="00A7543D" w:rsidRPr="00BD3B1F">
        <w:rPr>
          <w:rFonts w:ascii="Arial" w:eastAsia="Calibri" w:hAnsi="Arial" w:cs="Arial"/>
          <w:iCs/>
          <w:sz w:val="22"/>
          <w:szCs w:val="22"/>
          <w:lang w:eastAsia="en-US"/>
        </w:rPr>
        <w:t xml:space="preserve"> En consecuencia, </w:t>
      </w:r>
      <w:r w:rsidRPr="00BD3B1F">
        <w:rPr>
          <w:rFonts w:ascii="Arial" w:eastAsia="Calibri" w:hAnsi="Arial" w:cs="Arial"/>
          <w:iCs/>
          <w:sz w:val="22"/>
          <w:szCs w:val="22"/>
          <w:lang w:eastAsia="en-US"/>
        </w:rPr>
        <w:t>las partes asumen los riesgos inherentes a esta forma de pactar el precio, entendiendo aceptados los</w:t>
      </w:r>
      <w:r w:rsidRPr="00BD3B1F">
        <w:rPr>
          <w:rFonts w:ascii="Arial" w:eastAsia="Calibri" w:hAnsi="Arial" w:cs="Arial"/>
          <w:i/>
          <w:sz w:val="22"/>
          <w:szCs w:val="22"/>
          <w:lang w:eastAsia="en-US"/>
        </w:rPr>
        <w:t xml:space="preserve"> áleas</w:t>
      </w:r>
      <w:r w:rsidR="00A7543D" w:rsidRPr="00BD3B1F">
        <w:rPr>
          <w:rFonts w:ascii="Arial" w:eastAsia="Calibri" w:hAnsi="Arial" w:cs="Arial"/>
          <w:iCs/>
          <w:sz w:val="22"/>
          <w:szCs w:val="22"/>
          <w:lang w:eastAsia="en-US"/>
        </w:rPr>
        <w:t xml:space="preserve"> </w:t>
      </w:r>
      <w:r w:rsidRPr="00BD3B1F">
        <w:rPr>
          <w:rFonts w:ascii="Arial" w:eastAsia="Calibri" w:hAnsi="Arial" w:cs="Arial"/>
          <w:iCs/>
          <w:sz w:val="22"/>
          <w:szCs w:val="22"/>
          <w:lang w:eastAsia="en-US"/>
        </w:rPr>
        <w:t>normales que se presenten en la ejecución del contrato,</w:t>
      </w:r>
      <w:r w:rsidR="00BD3B1F" w:rsidRPr="00BD3B1F">
        <w:rPr>
          <w:rFonts w:ascii="Arial" w:eastAsia="Calibri" w:hAnsi="Arial" w:cs="Arial"/>
          <w:iCs/>
          <w:sz w:val="22"/>
          <w:szCs w:val="22"/>
          <w:lang w:eastAsia="en-US"/>
        </w:rPr>
        <w:t xml:space="preserve"> por lo que a pesar de que el </w:t>
      </w:r>
      <w:r w:rsidR="00BD3B1F" w:rsidRPr="00BD3B1F">
        <w:rPr>
          <w:rFonts w:ascii="Arial" w:eastAsia="Calibri" w:hAnsi="Arial" w:cs="Arial"/>
          <w:iCs/>
          <w:sz w:val="22"/>
          <w:szCs w:val="22"/>
          <w:lang w:eastAsia="en-US"/>
        </w:rPr>
        <w:lastRenderedPageBreak/>
        <w:t xml:space="preserve">contratista </w:t>
      </w:r>
      <w:r w:rsidRPr="00BD3B1F">
        <w:rPr>
          <w:rFonts w:ascii="Arial" w:eastAsia="Calibri" w:hAnsi="Arial" w:cs="Arial"/>
          <w:iCs/>
          <w:sz w:val="22"/>
          <w:szCs w:val="22"/>
          <w:lang w:eastAsia="en-US"/>
        </w:rPr>
        <w:t>incurra en</w:t>
      </w:r>
      <w:r w:rsidR="00BD3B1F" w:rsidRPr="00BD3B1F">
        <w:rPr>
          <w:rFonts w:ascii="Arial" w:eastAsia="Calibri" w:hAnsi="Arial" w:cs="Arial"/>
          <w:iCs/>
          <w:sz w:val="22"/>
          <w:szCs w:val="22"/>
          <w:lang w:eastAsia="en-US"/>
        </w:rPr>
        <w:t xml:space="preserve"> </w:t>
      </w:r>
      <w:r w:rsidRPr="00BD3B1F">
        <w:rPr>
          <w:rFonts w:ascii="Arial" w:eastAsia="Calibri" w:hAnsi="Arial" w:cs="Arial"/>
          <w:iCs/>
          <w:sz w:val="22"/>
          <w:szCs w:val="22"/>
          <w:lang w:eastAsia="en-US"/>
        </w:rPr>
        <w:t>mayores costos de los ítems incluidos en la Administración al presentar su oferta, o que estos disminuyan, aparezcan algunos nuevos o desaparezcan algunos de ellos, el valor se mant</w:t>
      </w:r>
      <w:r w:rsidR="00BD3B1F" w:rsidRPr="00BD3B1F">
        <w:rPr>
          <w:rFonts w:ascii="Arial" w:eastAsia="Calibri" w:hAnsi="Arial" w:cs="Arial"/>
          <w:iCs/>
          <w:sz w:val="22"/>
          <w:szCs w:val="22"/>
          <w:lang w:eastAsia="en-US"/>
        </w:rPr>
        <w:t xml:space="preserve">iene </w:t>
      </w:r>
      <w:r w:rsidRPr="00BD3B1F">
        <w:rPr>
          <w:rFonts w:ascii="Arial" w:eastAsia="Calibri" w:hAnsi="Arial" w:cs="Arial"/>
          <w:iCs/>
          <w:sz w:val="22"/>
          <w:szCs w:val="22"/>
          <w:lang w:eastAsia="en-US"/>
        </w:rPr>
        <w:t>invariable</w:t>
      </w:r>
      <w:r w:rsidR="00BD3B1F" w:rsidRPr="00BD3B1F">
        <w:rPr>
          <w:rFonts w:ascii="Arial" w:eastAsia="Calibri" w:hAnsi="Arial" w:cs="Arial"/>
          <w:iCs/>
          <w:sz w:val="22"/>
          <w:szCs w:val="22"/>
          <w:lang w:eastAsia="en-US"/>
        </w:rPr>
        <w:t xml:space="preserve">. Así, las partes </w:t>
      </w:r>
      <w:r w:rsidRPr="00BD3B1F">
        <w:rPr>
          <w:rFonts w:ascii="Arial" w:eastAsia="Calibri" w:hAnsi="Arial" w:cs="Arial"/>
          <w:iCs/>
          <w:sz w:val="22"/>
          <w:szCs w:val="22"/>
          <w:lang w:eastAsia="en-US"/>
        </w:rPr>
        <w:t xml:space="preserve">optan por darle estabilidad al negocio asumiendo cada una de ellas lo que le favorezca o desfavorezca, lo que evita, además, incurrir en costos de transacción relacionados con la necesidad de acreditar y verificar cada costo específico asociado a la </w:t>
      </w:r>
      <w:bookmarkStart w:id="35" w:name="_Hlk136199782"/>
      <w:r w:rsidRPr="00BD3B1F">
        <w:rPr>
          <w:rFonts w:ascii="Arial" w:eastAsia="Calibri" w:hAnsi="Arial" w:cs="Arial"/>
          <w:iCs/>
          <w:sz w:val="22"/>
          <w:szCs w:val="22"/>
          <w:lang w:eastAsia="en-US"/>
        </w:rPr>
        <w:t>Administración, lo que generaría más gastos tanto para la entidad como para el contratista.</w:t>
      </w:r>
    </w:p>
    <w:p w14:paraId="4B66F2A8" w14:textId="5B200CA4" w:rsidR="00073DB3" w:rsidRDefault="00073DB3" w:rsidP="00BD3B1F">
      <w:pPr>
        <w:spacing w:after="120" w:line="276" w:lineRule="auto"/>
        <w:ind w:firstLine="708"/>
        <w:jc w:val="both"/>
        <w:rPr>
          <w:rFonts w:ascii="Arial" w:eastAsia="Calibri" w:hAnsi="Arial" w:cs="Arial"/>
          <w:iCs/>
          <w:sz w:val="22"/>
          <w:szCs w:val="22"/>
          <w:lang w:eastAsia="en-US"/>
        </w:rPr>
      </w:pPr>
      <w:r w:rsidRPr="00BD3B1F">
        <w:rPr>
          <w:rFonts w:ascii="Arial" w:eastAsia="Calibri" w:hAnsi="Arial" w:cs="Arial"/>
          <w:iCs/>
          <w:sz w:val="22"/>
          <w:szCs w:val="22"/>
          <w:lang w:eastAsia="en-US"/>
        </w:rPr>
        <w:t xml:space="preserve">Para ello, al realizar el análisis del sector y estudio de mercado elaboran un presupuesto estimado del valor de la ejecución del contrato, incluyendo los costos genéricos indirectos en que incurren los contratistas, entre ellos, los de la administración, para efectos de definir el porcentaje con el que calculan el presupuesto, pese a que el monto de este componente varía ostensiblemente de un proponente a otro, </w:t>
      </w:r>
      <w:r w:rsidR="00BD3B1F" w:rsidRPr="00BD3B1F">
        <w:rPr>
          <w:rFonts w:ascii="Arial" w:eastAsia="Calibri" w:hAnsi="Arial" w:cs="Arial"/>
          <w:iCs/>
          <w:sz w:val="22"/>
          <w:szCs w:val="22"/>
          <w:lang w:eastAsia="en-US"/>
        </w:rPr>
        <w:t xml:space="preserve">ya que </w:t>
      </w:r>
      <w:r w:rsidRPr="00BD3B1F">
        <w:rPr>
          <w:rFonts w:ascii="Arial" w:eastAsia="Calibri" w:hAnsi="Arial" w:cs="Arial"/>
          <w:iCs/>
          <w:sz w:val="22"/>
          <w:szCs w:val="22"/>
          <w:lang w:eastAsia="en-US"/>
        </w:rPr>
        <w:t>el valor real de la administración depende de circunstancias particulares de los proponentes</w:t>
      </w:r>
      <w:r w:rsidR="00BD3B1F" w:rsidRPr="00BD3B1F">
        <w:rPr>
          <w:rFonts w:ascii="Arial" w:eastAsia="Calibri" w:hAnsi="Arial" w:cs="Arial"/>
          <w:iCs/>
          <w:sz w:val="22"/>
          <w:szCs w:val="22"/>
          <w:lang w:eastAsia="en-US"/>
        </w:rPr>
        <w:t xml:space="preserve">. Teniendo en cuenta esto último, </w:t>
      </w:r>
      <w:r w:rsidRPr="00BD3B1F">
        <w:rPr>
          <w:rFonts w:ascii="Arial" w:eastAsia="Calibri" w:hAnsi="Arial" w:cs="Arial"/>
          <w:iCs/>
          <w:sz w:val="22"/>
          <w:szCs w:val="22"/>
          <w:lang w:eastAsia="en-US"/>
        </w:rPr>
        <w:t>las entidades calculan un valor estimado que, a su vez, sirve de guía para que los proponentes formulen sus ofertas</w:t>
      </w:r>
      <w:r w:rsidR="00BD3B1F" w:rsidRPr="00BD3B1F">
        <w:rPr>
          <w:rFonts w:ascii="Arial" w:eastAsia="Calibri" w:hAnsi="Arial" w:cs="Arial"/>
          <w:iCs/>
          <w:sz w:val="22"/>
          <w:szCs w:val="22"/>
          <w:lang w:eastAsia="en-US"/>
        </w:rPr>
        <w:t xml:space="preserve">, </w:t>
      </w:r>
      <w:r w:rsidRPr="00BD3B1F">
        <w:rPr>
          <w:rFonts w:ascii="Arial" w:eastAsia="Calibri" w:hAnsi="Arial" w:cs="Arial"/>
          <w:iCs/>
          <w:sz w:val="22"/>
          <w:szCs w:val="22"/>
          <w:lang w:eastAsia="en-US"/>
        </w:rPr>
        <w:t>pero bajo la premisa de que pagarán un porcentaje fijo incluido por los interesados en sus propuestas, dado lo variable que resulta este valor</w:t>
      </w:r>
      <w:r w:rsidR="00BD3B1F" w:rsidRPr="00BD3B1F">
        <w:rPr>
          <w:rFonts w:ascii="Arial" w:eastAsia="Calibri" w:hAnsi="Arial" w:cs="Arial"/>
          <w:iCs/>
          <w:sz w:val="22"/>
          <w:szCs w:val="22"/>
          <w:lang w:eastAsia="en-US"/>
        </w:rPr>
        <w:t xml:space="preserve"> </w:t>
      </w:r>
      <w:r w:rsidRPr="00BD3B1F">
        <w:rPr>
          <w:rFonts w:ascii="Arial" w:eastAsia="Calibri" w:hAnsi="Arial" w:cs="Arial"/>
          <w:iCs/>
          <w:sz w:val="22"/>
          <w:szCs w:val="22"/>
          <w:lang w:eastAsia="en-US"/>
        </w:rPr>
        <w:t xml:space="preserve">y lo complejo y gravoso de realizar un seguimiento minucioso a los costos en que incurren los contratistas por este componente en particular. </w:t>
      </w:r>
      <w:r w:rsidR="00BD3B1F" w:rsidRPr="00BD3B1F">
        <w:rPr>
          <w:rFonts w:ascii="Arial" w:eastAsia="Calibri" w:hAnsi="Arial" w:cs="Arial"/>
          <w:iCs/>
          <w:sz w:val="22"/>
          <w:szCs w:val="22"/>
          <w:lang w:eastAsia="en-US"/>
        </w:rPr>
        <w:t>Por lo demás</w:t>
      </w:r>
      <w:r w:rsidRPr="00BD3B1F">
        <w:rPr>
          <w:rFonts w:ascii="Arial" w:eastAsia="Calibri" w:hAnsi="Arial" w:cs="Arial"/>
          <w:iCs/>
          <w:sz w:val="22"/>
          <w:szCs w:val="22"/>
          <w:lang w:eastAsia="en-US"/>
        </w:rPr>
        <w:t>,</w:t>
      </w:r>
      <w:r w:rsidR="00BD3B1F" w:rsidRPr="00BD3B1F">
        <w:rPr>
          <w:rFonts w:ascii="Arial" w:eastAsia="Calibri" w:hAnsi="Arial" w:cs="Arial"/>
          <w:iCs/>
          <w:sz w:val="22"/>
          <w:szCs w:val="22"/>
          <w:lang w:eastAsia="en-US"/>
        </w:rPr>
        <w:t xml:space="preserve"> </w:t>
      </w:r>
      <w:r w:rsidRPr="00BD3B1F">
        <w:rPr>
          <w:rFonts w:ascii="Arial" w:eastAsia="Calibri" w:hAnsi="Arial" w:cs="Arial"/>
          <w:iCs/>
          <w:sz w:val="22"/>
          <w:szCs w:val="22"/>
          <w:lang w:eastAsia="en-US"/>
        </w:rPr>
        <w:t xml:space="preserve">estos podrían ser mayores a los inicialmente pactados con el contratista, de manera que la fijación de un porcentaje fijo y estable también resulta favorable a la Entidad Estatal, pues su contraparte no le podrá exigir un monto superior, bajo el argumento de que incurrió en costos adicionales asociados al componente </w:t>
      </w:r>
      <w:r w:rsidR="00BD3B1F" w:rsidRPr="00BD3B1F">
        <w:rPr>
          <w:rFonts w:ascii="Arial" w:eastAsia="Calibri" w:hAnsi="Arial" w:cs="Arial"/>
          <w:iCs/>
          <w:sz w:val="22"/>
          <w:szCs w:val="22"/>
          <w:lang w:eastAsia="en-US"/>
        </w:rPr>
        <w:t xml:space="preserve">de </w:t>
      </w:r>
      <w:r w:rsidRPr="00BD3B1F">
        <w:rPr>
          <w:rFonts w:ascii="Arial" w:eastAsia="Calibri" w:hAnsi="Arial" w:cs="Arial"/>
          <w:iCs/>
          <w:sz w:val="22"/>
          <w:szCs w:val="22"/>
          <w:lang w:eastAsia="en-US"/>
        </w:rPr>
        <w:t>administración.</w:t>
      </w:r>
      <w:r w:rsidR="00BD3B1F" w:rsidRPr="00BD3B1F">
        <w:rPr>
          <w:rFonts w:ascii="Arial" w:eastAsia="Calibri" w:hAnsi="Arial" w:cs="Arial"/>
          <w:iCs/>
          <w:sz w:val="22"/>
          <w:szCs w:val="22"/>
          <w:lang w:eastAsia="en-US"/>
        </w:rPr>
        <w:t xml:space="preserve"> </w:t>
      </w:r>
      <w:r w:rsidRPr="00BD3B1F">
        <w:rPr>
          <w:rFonts w:ascii="Arial" w:eastAsia="Calibri" w:hAnsi="Arial" w:cs="Arial"/>
          <w:iCs/>
          <w:sz w:val="22"/>
          <w:szCs w:val="22"/>
          <w:lang w:eastAsia="en-US"/>
        </w:rPr>
        <w:t>Por</w:t>
      </w:r>
      <w:r w:rsidR="00BD3B1F" w:rsidRPr="00BD3B1F">
        <w:rPr>
          <w:rFonts w:ascii="Arial" w:eastAsia="Calibri" w:hAnsi="Arial" w:cs="Arial"/>
          <w:iCs/>
          <w:sz w:val="22"/>
          <w:szCs w:val="22"/>
          <w:lang w:eastAsia="en-US"/>
        </w:rPr>
        <w:t xml:space="preserve"> tanto</w:t>
      </w:r>
      <w:r w:rsidRPr="00BD3B1F">
        <w:rPr>
          <w:rFonts w:ascii="Arial" w:eastAsia="Calibri" w:hAnsi="Arial" w:cs="Arial"/>
          <w:iCs/>
          <w:sz w:val="22"/>
          <w:szCs w:val="22"/>
          <w:lang w:eastAsia="en-US"/>
        </w:rPr>
        <w:t>,</w:t>
      </w:r>
      <w:r w:rsidR="00BD3B1F" w:rsidRPr="00BD3B1F">
        <w:rPr>
          <w:rFonts w:ascii="Arial" w:eastAsia="Calibri" w:hAnsi="Arial" w:cs="Arial"/>
          <w:iCs/>
          <w:sz w:val="22"/>
          <w:szCs w:val="22"/>
          <w:lang w:eastAsia="en-US"/>
        </w:rPr>
        <w:t xml:space="preserve"> </w:t>
      </w:r>
      <w:r w:rsidRPr="00BD3B1F">
        <w:rPr>
          <w:rFonts w:ascii="Arial" w:eastAsia="Calibri" w:hAnsi="Arial" w:cs="Arial"/>
          <w:iCs/>
          <w:sz w:val="22"/>
          <w:szCs w:val="22"/>
          <w:lang w:eastAsia="en-US"/>
        </w:rPr>
        <w:t xml:space="preserve">la decisión de incluir el </w:t>
      </w:r>
      <w:r w:rsidRPr="00BD3B1F">
        <w:rPr>
          <w:rFonts w:ascii="Arial" w:eastAsia="Calibri" w:hAnsi="Arial" w:cs="Arial"/>
          <w:i/>
          <w:sz w:val="22"/>
          <w:szCs w:val="22"/>
          <w:lang w:eastAsia="en-US"/>
        </w:rPr>
        <w:t>AIU</w:t>
      </w:r>
      <w:r w:rsidRPr="00BD3B1F">
        <w:rPr>
          <w:rFonts w:ascii="Arial" w:eastAsia="Calibri" w:hAnsi="Arial" w:cs="Arial"/>
          <w:iCs/>
          <w:sz w:val="22"/>
          <w:szCs w:val="22"/>
          <w:lang w:eastAsia="en-US"/>
        </w:rPr>
        <w:t xml:space="preserve">, al igual que la metodología de delimitación de sus variables </w:t>
      </w:r>
      <w:r w:rsidR="00BD3B1F" w:rsidRPr="00BD3B1F">
        <w:rPr>
          <w:rFonts w:ascii="Arial" w:eastAsia="Calibri" w:hAnsi="Arial" w:cs="Arial"/>
          <w:iCs/>
          <w:sz w:val="22"/>
          <w:szCs w:val="22"/>
          <w:lang w:eastAsia="en-US"/>
        </w:rPr>
        <w:t>-</w:t>
      </w:r>
      <w:r w:rsidRPr="00BD3B1F">
        <w:rPr>
          <w:rFonts w:ascii="Arial" w:eastAsia="Calibri" w:hAnsi="Arial" w:cs="Arial"/>
          <w:iCs/>
          <w:sz w:val="22"/>
          <w:szCs w:val="22"/>
          <w:lang w:eastAsia="en-US"/>
        </w:rPr>
        <w:t>ítems y porcentajes</w:t>
      </w:r>
      <w:r w:rsidR="00BD3B1F" w:rsidRPr="00BD3B1F">
        <w:rPr>
          <w:rFonts w:ascii="Arial" w:eastAsia="Calibri" w:hAnsi="Arial" w:cs="Arial"/>
          <w:iCs/>
          <w:sz w:val="22"/>
          <w:szCs w:val="22"/>
          <w:lang w:eastAsia="en-US"/>
        </w:rPr>
        <w:t xml:space="preserve">-, ha de </w:t>
      </w:r>
      <w:r w:rsidRPr="00BD3B1F">
        <w:rPr>
          <w:rFonts w:ascii="Arial" w:eastAsia="Calibri" w:hAnsi="Arial" w:cs="Arial"/>
          <w:iCs/>
          <w:sz w:val="22"/>
          <w:szCs w:val="22"/>
          <w:lang w:eastAsia="en-US"/>
        </w:rPr>
        <w:t>obedecer a un juicioso análisis de oportunidad y conveniencia</w:t>
      </w:r>
      <w:r w:rsidR="00BD3B1F" w:rsidRPr="00BD3B1F">
        <w:rPr>
          <w:rFonts w:ascii="Arial" w:eastAsia="Calibri" w:hAnsi="Arial" w:cs="Arial"/>
          <w:iCs/>
          <w:sz w:val="22"/>
          <w:szCs w:val="22"/>
          <w:lang w:eastAsia="en-US"/>
        </w:rPr>
        <w:t xml:space="preserve"> </w:t>
      </w:r>
      <w:r w:rsidRPr="00BD3B1F">
        <w:rPr>
          <w:rFonts w:ascii="Arial" w:eastAsia="Calibri" w:hAnsi="Arial" w:cs="Arial"/>
          <w:iCs/>
          <w:sz w:val="22"/>
          <w:szCs w:val="22"/>
          <w:lang w:eastAsia="en-US"/>
        </w:rPr>
        <w:t xml:space="preserve">que consulte las reglas de la experiencia, así como los aspectos particulares de cada negocio, </w:t>
      </w:r>
      <w:r w:rsidR="00BD3B1F" w:rsidRPr="00BD3B1F">
        <w:rPr>
          <w:rFonts w:ascii="Arial" w:eastAsia="Calibri" w:hAnsi="Arial" w:cs="Arial"/>
          <w:iCs/>
          <w:sz w:val="22"/>
          <w:szCs w:val="22"/>
          <w:lang w:eastAsia="en-US"/>
        </w:rPr>
        <w:t xml:space="preserve">armonizado todo con la garantía </w:t>
      </w:r>
      <w:r w:rsidRPr="00BD3B1F">
        <w:rPr>
          <w:rFonts w:ascii="Arial" w:eastAsia="Calibri" w:hAnsi="Arial" w:cs="Arial"/>
          <w:iCs/>
          <w:sz w:val="22"/>
          <w:szCs w:val="22"/>
          <w:lang w:eastAsia="en-US"/>
        </w:rPr>
        <w:t>de los principios de la función administrativa y de la gestión fiscal, dentro de los cuales se halla el principio de economía; postulado que exige la optimización de los recursos públicos.</w:t>
      </w:r>
    </w:p>
    <w:p w14:paraId="4EA46961" w14:textId="108EEAC1" w:rsidR="00BD3B1F" w:rsidRDefault="002F14A8" w:rsidP="009C5278">
      <w:pPr>
        <w:spacing w:after="120" w:line="276" w:lineRule="auto"/>
        <w:ind w:firstLine="708"/>
        <w:jc w:val="both"/>
        <w:rPr>
          <w:rFonts w:ascii="Arial" w:eastAsia="Calibri" w:hAnsi="Arial" w:cs="Arial"/>
          <w:iCs/>
          <w:sz w:val="22"/>
          <w:szCs w:val="22"/>
          <w:lang w:eastAsia="en-US"/>
        </w:rPr>
      </w:pPr>
      <w:r>
        <w:rPr>
          <w:rFonts w:ascii="Arial" w:eastAsia="Calibri" w:hAnsi="Arial" w:cs="Arial"/>
          <w:iCs/>
          <w:sz w:val="22"/>
          <w:szCs w:val="22"/>
          <w:lang w:eastAsia="en-US"/>
        </w:rPr>
        <w:t xml:space="preserve">Es así como </w:t>
      </w:r>
      <w:r w:rsidR="00073DB3" w:rsidRPr="00BD3B1F">
        <w:rPr>
          <w:rFonts w:ascii="Arial" w:eastAsia="Calibri" w:hAnsi="Arial" w:cs="Arial"/>
          <w:iCs/>
          <w:sz w:val="22"/>
          <w:szCs w:val="22"/>
          <w:lang w:eastAsia="en-US"/>
        </w:rPr>
        <w:t xml:space="preserve">las </w:t>
      </w:r>
      <w:r w:rsidR="00BD3B1F" w:rsidRPr="00BD3B1F">
        <w:rPr>
          <w:rFonts w:ascii="Arial" w:eastAsia="Calibri" w:hAnsi="Arial" w:cs="Arial"/>
          <w:iCs/>
          <w:sz w:val="22"/>
          <w:szCs w:val="22"/>
          <w:lang w:eastAsia="en-US"/>
        </w:rPr>
        <w:t>E</w:t>
      </w:r>
      <w:r w:rsidR="00073DB3" w:rsidRPr="00BD3B1F">
        <w:rPr>
          <w:rFonts w:ascii="Arial" w:eastAsia="Calibri" w:hAnsi="Arial" w:cs="Arial"/>
          <w:iCs/>
          <w:sz w:val="22"/>
          <w:szCs w:val="22"/>
          <w:lang w:eastAsia="en-US"/>
        </w:rPr>
        <w:t>ntidades</w:t>
      </w:r>
      <w:r w:rsidR="00BD3B1F" w:rsidRPr="00BD3B1F">
        <w:rPr>
          <w:rFonts w:ascii="Arial" w:eastAsia="Calibri" w:hAnsi="Arial" w:cs="Arial"/>
          <w:iCs/>
          <w:sz w:val="22"/>
          <w:szCs w:val="22"/>
          <w:lang w:eastAsia="en-US"/>
        </w:rPr>
        <w:t xml:space="preserve"> E</w:t>
      </w:r>
      <w:r w:rsidR="00073DB3" w:rsidRPr="00BD3B1F">
        <w:rPr>
          <w:rFonts w:ascii="Arial" w:eastAsia="Calibri" w:hAnsi="Arial" w:cs="Arial"/>
          <w:iCs/>
          <w:sz w:val="22"/>
          <w:szCs w:val="22"/>
          <w:lang w:eastAsia="en-US"/>
        </w:rPr>
        <w:t>statales pueden incluir en el valor de sus contratos los costos directos e indirectos</w:t>
      </w:r>
      <w:r w:rsidR="00BD3B1F" w:rsidRPr="00BD3B1F">
        <w:rPr>
          <w:rFonts w:ascii="Arial" w:eastAsia="Calibri" w:hAnsi="Arial" w:cs="Arial"/>
          <w:iCs/>
          <w:sz w:val="22"/>
          <w:szCs w:val="22"/>
          <w:lang w:eastAsia="en-US"/>
        </w:rPr>
        <w:t xml:space="preserve"> “</w:t>
      </w:r>
      <w:r w:rsidR="00073DB3" w:rsidRPr="00BD3B1F">
        <w:rPr>
          <w:rFonts w:ascii="Arial" w:eastAsia="Calibri" w:hAnsi="Arial" w:cs="Arial"/>
          <w:i/>
          <w:iCs/>
          <w:sz w:val="22"/>
          <w:szCs w:val="22"/>
          <w:lang w:eastAsia="en-US"/>
        </w:rPr>
        <w:t>overhead</w:t>
      </w:r>
      <w:r w:rsidR="00BD3B1F" w:rsidRPr="00BD3B1F">
        <w:rPr>
          <w:rFonts w:ascii="Arial" w:eastAsia="Calibri" w:hAnsi="Arial" w:cs="Arial"/>
          <w:i/>
          <w:iCs/>
          <w:sz w:val="22"/>
          <w:szCs w:val="22"/>
          <w:lang w:eastAsia="en-US"/>
        </w:rPr>
        <w:t>”</w:t>
      </w:r>
      <w:r w:rsidR="00073DB3" w:rsidRPr="00BD3B1F">
        <w:rPr>
          <w:rFonts w:ascii="Arial" w:eastAsia="Calibri" w:hAnsi="Arial" w:cs="Arial"/>
          <w:i/>
          <w:iCs/>
          <w:sz w:val="22"/>
          <w:szCs w:val="22"/>
          <w:lang w:eastAsia="en-US"/>
        </w:rPr>
        <w:t>,</w:t>
      </w:r>
      <w:r w:rsidR="00073DB3" w:rsidRPr="00BD3B1F">
        <w:rPr>
          <w:rFonts w:ascii="Arial" w:eastAsia="Calibri" w:hAnsi="Arial" w:cs="Arial"/>
          <w:iCs/>
          <w:sz w:val="22"/>
          <w:szCs w:val="22"/>
          <w:lang w:eastAsia="en-US"/>
        </w:rPr>
        <w:t xml:space="preserve"> asociados al precio de la ejecución del contrato, lo que indica que se trata de un elemento vinculado al cálculo de la remuneración o pago en favor de los contratistas, que se incluye, como ya se expresó, con la finalidad de generar estabilidad en dicho precio</w:t>
      </w:r>
      <w:r>
        <w:rPr>
          <w:rFonts w:ascii="Arial" w:eastAsia="Calibri" w:hAnsi="Arial" w:cs="Arial"/>
          <w:iCs/>
          <w:sz w:val="22"/>
          <w:szCs w:val="22"/>
          <w:lang w:eastAsia="en-US"/>
        </w:rPr>
        <w:t xml:space="preserve"> para las partes -</w:t>
      </w:r>
      <w:r w:rsidR="00073DB3" w:rsidRPr="00BD3B1F">
        <w:rPr>
          <w:rFonts w:ascii="Arial" w:eastAsia="Calibri" w:hAnsi="Arial" w:cs="Arial"/>
          <w:iCs/>
          <w:sz w:val="22"/>
          <w:szCs w:val="22"/>
          <w:lang w:eastAsia="en-US"/>
        </w:rPr>
        <w:t xml:space="preserve">tanto </w:t>
      </w:r>
      <w:r>
        <w:rPr>
          <w:rFonts w:ascii="Arial" w:eastAsia="Calibri" w:hAnsi="Arial" w:cs="Arial"/>
          <w:iCs/>
          <w:sz w:val="22"/>
          <w:szCs w:val="22"/>
          <w:lang w:eastAsia="en-US"/>
        </w:rPr>
        <w:t xml:space="preserve">en </w:t>
      </w:r>
      <w:r w:rsidR="00073DB3" w:rsidRPr="00BD3B1F">
        <w:rPr>
          <w:rFonts w:ascii="Arial" w:eastAsia="Calibri" w:hAnsi="Arial" w:cs="Arial"/>
          <w:iCs/>
          <w:sz w:val="22"/>
          <w:szCs w:val="22"/>
          <w:lang w:eastAsia="en-US"/>
        </w:rPr>
        <w:t>favor del contratista</w:t>
      </w:r>
      <w:r>
        <w:rPr>
          <w:rFonts w:ascii="Arial" w:eastAsia="Calibri" w:hAnsi="Arial" w:cs="Arial"/>
          <w:iCs/>
          <w:sz w:val="22"/>
          <w:szCs w:val="22"/>
          <w:lang w:eastAsia="en-US"/>
        </w:rPr>
        <w:t xml:space="preserve"> </w:t>
      </w:r>
      <w:r w:rsidR="00073DB3" w:rsidRPr="00BD3B1F">
        <w:rPr>
          <w:rFonts w:ascii="Arial" w:eastAsia="Calibri" w:hAnsi="Arial" w:cs="Arial"/>
          <w:iCs/>
          <w:sz w:val="22"/>
          <w:szCs w:val="22"/>
          <w:lang w:eastAsia="en-US"/>
        </w:rPr>
        <w:t>como de la entidad contratante</w:t>
      </w:r>
      <w:r>
        <w:rPr>
          <w:rFonts w:ascii="Arial" w:eastAsia="Calibri" w:hAnsi="Arial" w:cs="Arial"/>
          <w:iCs/>
          <w:sz w:val="22"/>
          <w:szCs w:val="22"/>
          <w:lang w:eastAsia="en-US"/>
        </w:rPr>
        <w:t>-</w:t>
      </w:r>
      <w:r w:rsidR="00073DB3" w:rsidRPr="00BD3B1F">
        <w:rPr>
          <w:rFonts w:ascii="Arial" w:eastAsia="Calibri" w:hAnsi="Arial" w:cs="Arial"/>
          <w:iCs/>
          <w:sz w:val="22"/>
          <w:szCs w:val="22"/>
          <w:lang w:eastAsia="en-US"/>
        </w:rPr>
        <w:t>.</w:t>
      </w:r>
    </w:p>
    <w:p w14:paraId="080B5127" w14:textId="1C7694D3" w:rsidR="009C5278" w:rsidRDefault="009C5278" w:rsidP="009C5278">
      <w:pPr>
        <w:spacing w:after="120" w:line="276" w:lineRule="auto"/>
        <w:ind w:left="705" w:hanging="705"/>
        <w:jc w:val="both"/>
        <w:rPr>
          <w:rFonts w:ascii="Arial" w:eastAsia="Calibri" w:hAnsi="Arial" w:cs="Arial"/>
          <w:b/>
          <w:bCs/>
          <w:iCs/>
          <w:sz w:val="22"/>
          <w:szCs w:val="22"/>
          <w:lang w:eastAsia="en-US"/>
        </w:rPr>
      </w:pPr>
      <w:bookmarkStart w:id="36" w:name="_Hlk136199656"/>
      <w:r w:rsidRPr="006A5EDE">
        <w:rPr>
          <w:rFonts w:ascii="Arial" w:eastAsia="Calibri" w:hAnsi="Arial" w:cs="Arial"/>
          <w:b/>
          <w:bCs/>
          <w:iCs/>
          <w:sz w:val="22"/>
          <w:szCs w:val="22"/>
          <w:lang w:eastAsia="en-US"/>
        </w:rPr>
        <w:t>2.</w:t>
      </w:r>
      <w:r>
        <w:rPr>
          <w:rFonts w:ascii="Arial" w:eastAsia="Calibri" w:hAnsi="Arial" w:cs="Arial"/>
          <w:b/>
          <w:bCs/>
          <w:iCs/>
          <w:sz w:val="22"/>
          <w:szCs w:val="22"/>
          <w:lang w:eastAsia="en-US"/>
        </w:rPr>
        <w:t>3</w:t>
      </w:r>
      <w:r w:rsidRPr="006A5EDE">
        <w:rPr>
          <w:rFonts w:ascii="Arial" w:eastAsia="Calibri" w:hAnsi="Arial" w:cs="Arial"/>
          <w:b/>
          <w:bCs/>
          <w:iCs/>
          <w:sz w:val="22"/>
          <w:szCs w:val="22"/>
          <w:lang w:eastAsia="en-US"/>
        </w:rPr>
        <w:t>.</w:t>
      </w:r>
      <w:r>
        <w:rPr>
          <w:rFonts w:ascii="Arial" w:eastAsia="Calibri" w:hAnsi="Arial" w:cs="Arial"/>
          <w:b/>
          <w:bCs/>
          <w:iCs/>
          <w:sz w:val="22"/>
          <w:szCs w:val="22"/>
          <w:lang w:eastAsia="en-US"/>
        </w:rPr>
        <w:tab/>
      </w:r>
      <w:bookmarkStart w:id="37" w:name="_Hlk136201983"/>
      <w:r w:rsidRPr="006A5EDE">
        <w:rPr>
          <w:rFonts w:ascii="Arial" w:eastAsia="Calibri" w:hAnsi="Arial" w:cs="Arial"/>
          <w:b/>
          <w:bCs/>
          <w:iCs/>
          <w:sz w:val="22"/>
          <w:szCs w:val="22"/>
          <w:lang w:eastAsia="en-US"/>
        </w:rPr>
        <w:t xml:space="preserve">La </w:t>
      </w:r>
      <w:r>
        <w:rPr>
          <w:rFonts w:ascii="Arial" w:eastAsia="Calibri" w:hAnsi="Arial" w:cs="Arial"/>
          <w:b/>
          <w:bCs/>
          <w:iCs/>
          <w:sz w:val="22"/>
          <w:szCs w:val="22"/>
          <w:lang w:eastAsia="en-US"/>
        </w:rPr>
        <w:t xml:space="preserve">posibilidad de incluir los costos indirectos </w:t>
      </w:r>
      <w:r w:rsidRPr="006A5EDE">
        <w:rPr>
          <w:rFonts w:ascii="Arial" w:eastAsia="Calibri" w:hAnsi="Arial" w:cs="Arial"/>
          <w:b/>
          <w:bCs/>
          <w:iCs/>
          <w:sz w:val="22"/>
          <w:szCs w:val="22"/>
          <w:lang w:eastAsia="en-US"/>
        </w:rPr>
        <w:t xml:space="preserve">“overhead” </w:t>
      </w:r>
      <w:r>
        <w:rPr>
          <w:rFonts w:ascii="Arial" w:eastAsia="Calibri" w:hAnsi="Arial" w:cs="Arial"/>
          <w:b/>
          <w:bCs/>
          <w:iCs/>
          <w:sz w:val="22"/>
          <w:szCs w:val="22"/>
          <w:lang w:eastAsia="en-US"/>
        </w:rPr>
        <w:t>en los convenios interadministrativos</w:t>
      </w:r>
    </w:p>
    <w:p w14:paraId="0ACA2E42" w14:textId="77777777" w:rsidR="002F14A8" w:rsidRDefault="002F14A8" w:rsidP="002F14A8">
      <w:pPr>
        <w:spacing w:after="120" w:line="276" w:lineRule="auto"/>
        <w:jc w:val="both"/>
        <w:rPr>
          <w:rFonts w:ascii="Arial" w:hAnsi="Arial" w:cs="Arial"/>
          <w:sz w:val="22"/>
          <w:lang w:eastAsia="es-ES_tradnl"/>
        </w:rPr>
      </w:pPr>
      <w:r>
        <w:rPr>
          <w:rFonts w:ascii="Arial" w:hAnsi="Arial" w:cs="Arial"/>
          <w:sz w:val="22"/>
          <w:lang w:eastAsia="es-ES_tradnl"/>
        </w:rPr>
        <w:t>De conformidad con lo hasta ahora expuesto, e</w:t>
      </w:r>
      <w:r w:rsidR="009C5278">
        <w:rPr>
          <w:rFonts w:ascii="Arial" w:hAnsi="Arial" w:cs="Arial"/>
          <w:sz w:val="22"/>
          <w:lang w:eastAsia="es-ES_tradnl"/>
        </w:rPr>
        <w:t>s claro que los convenios interadministrativos, regulados en el artículo 95 de la Ley 489 de 1998</w:t>
      </w:r>
      <w:r w:rsidR="00F37561">
        <w:rPr>
          <w:rFonts w:ascii="Arial" w:hAnsi="Arial" w:cs="Arial"/>
          <w:sz w:val="22"/>
          <w:lang w:eastAsia="es-ES_tradnl"/>
        </w:rPr>
        <w:t>, responden a una tipología de contrato estatal cuyas partes son dos entidades públicas que unen esfuerzos para cumplir un propósito común. Este tipo de convenios no son conmutativos, pues en ellos las entidades que concurren a su firma están en condiciones de igualdad y, por lo mismo, ninguna persigue un interés patrimonial, ni una remuneración o pago por la ejecución de los compromisos que asume.</w:t>
      </w:r>
    </w:p>
    <w:bookmarkEnd w:id="35"/>
    <w:bookmarkEnd w:id="36"/>
    <w:p w14:paraId="5CCCFD2A" w14:textId="77777777" w:rsidR="002F14A8" w:rsidRDefault="002F14A8" w:rsidP="002F14A8">
      <w:pPr>
        <w:spacing w:after="120" w:line="276" w:lineRule="auto"/>
        <w:jc w:val="both"/>
        <w:rPr>
          <w:rFonts w:ascii="Arial" w:hAnsi="Arial" w:cs="Arial"/>
          <w:sz w:val="22"/>
          <w:lang w:eastAsia="es-ES_tradnl"/>
        </w:rPr>
      </w:pPr>
    </w:p>
    <w:p w14:paraId="24D09CED" w14:textId="18B181F6" w:rsidR="002F14A8" w:rsidRDefault="002F14A8" w:rsidP="002F14A8">
      <w:pPr>
        <w:spacing w:after="120" w:line="276" w:lineRule="auto"/>
        <w:ind w:firstLine="708"/>
        <w:jc w:val="both"/>
        <w:rPr>
          <w:rFonts w:ascii="Arial" w:hAnsi="Arial" w:cs="Arial"/>
          <w:sz w:val="22"/>
          <w:lang w:eastAsia="es-ES_tradnl"/>
        </w:rPr>
      </w:pPr>
      <w:r>
        <w:rPr>
          <w:rFonts w:ascii="Arial" w:hAnsi="Arial" w:cs="Arial"/>
          <w:sz w:val="22"/>
          <w:lang w:eastAsia="es-ES_tradnl"/>
        </w:rPr>
        <w:t>Ciertamente, en atención a su particular naturaleza, a los convenios interadministrativos no les subyace un interés puramente económico, en tanto no se celebran para obtener una ganancia, sino con el propósito de ejecutar actividades que contribuyen directamente al fin común de los sujetos vinculados al convenio. De hecho, las partes presentan intereses convergentes, coincidentes o comunes y cooperan en procura de alcanzar en forma eficaz el cometido estatal previsto en la Constitución o en la ley, sin que por esto se reciba por ninguna de ellas el pago de un precio o contraprestación.</w:t>
      </w:r>
    </w:p>
    <w:p w14:paraId="0F8A0E25" w14:textId="2D242D3D" w:rsidR="00BD3B1F" w:rsidRDefault="002F14A8" w:rsidP="001E5744">
      <w:pPr>
        <w:spacing w:after="120" w:line="276" w:lineRule="auto"/>
        <w:ind w:firstLine="708"/>
        <w:jc w:val="both"/>
        <w:rPr>
          <w:rFonts w:ascii="Arial" w:hAnsi="Arial" w:cs="Arial"/>
          <w:sz w:val="22"/>
          <w:szCs w:val="22"/>
          <w:lang w:eastAsia="es-ES_tradnl"/>
        </w:rPr>
      </w:pPr>
      <w:bookmarkStart w:id="38" w:name="_Hlk136200136"/>
      <w:r>
        <w:rPr>
          <w:rFonts w:ascii="Arial" w:hAnsi="Arial" w:cs="Arial"/>
          <w:sz w:val="22"/>
          <w:lang w:eastAsia="es-ES_tradnl"/>
        </w:rPr>
        <w:t xml:space="preserve">En la práctica, en los convenios interadministrativos que las entidades celebran no suele pactarse un precio o remuneración, lo que </w:t>
      </w:r>
      <w:r w:rsidR="001E5744">
        <w:rPr>
          <w:rFonts w:ascii="Arial" w:hAnsi="Arial" w:cs="Arial"/>
          <w:sz w:val="22"/>
          <w:lang w:eastAsia="es-ES_tradnl"/>
        </w:rPr>
        <w:t xml:space="preserve">no significa que, para la ejecución de sus respectivos compromisos, no puedan </w:t>
      </w:r>
      <w:r w:rsidR="001E5744" w:rsidRPr="001E5744">
        <w:rPr>
          <w:rFonts w:ascii="Arial" w:hAnsi="Arial" w:cs="Arial"/>
          <w:sz w:val="22"/>
          <w:szCs w:val="22"/>
          <w:lang w:eastAsia="es-ES_tradnl"/>
        </w:rPr>
        <w:t>afectar sus respectivos presupuestos y ejecutar recursos públicos. Recuérdese que ese contenido económico, incluso, puede estar presente de forma implícita en el caso de las obligaciones de hacer</w:t>
      </w:r>
      <w:r w:rsidR="00BD3B1F" w:rsidRPr="00BD3B1F">
        <w:rPr>
          <w:rFonts w:ascii="Arial" w:eastAsia="Calibri" w:hAnsi="Arial" w:cs="Arial"/>
          <w:sz w:val="22"/>
          <w:szCs w:val="22"/>
          <w:vertAlign w:val="superscript"/>
          <w:lang w:val="es-ES_tradnl" w:eastAsia="en-US"/>
        </w:rPr>
        <w:footnoteReference w:id="20"/>
      </w:r>
      <w:r w:rsidR="001E5744" w:rsidRPr="001E5744">
        <w:rPr>
          <w:rFonts w:ascii="Arial" w:hAnsi="Arial" w:cs="Arial"/>
          <w:sz w:val="22"/>
          <w:szCs w:val="22"/>
          <w:lang w:eastAsia="es-ES_tradnl"/>
        </w:rPr>
        <w:t>.</w:t>
      </w:r>
    </w:p>
    <w:p w14:paraId="53C4EDCA" w14:textId="77777777" w:rsidR="00157613" w:rsidRDefault="00E67DD6" w:rsidP="00157613">
      <w:pPr>
        <w:spacing w:after="120" w:line="276" w:lineRule="auto"/>
        <w:ind w:firstLine="708"/>
        <w:jc w:val="both"/>
        <w:rPr>
          <w:rFonts w:ascii="Arial" w:hAnsi="Arial" w:cs="Arial"/>
          <w:sz w:val="22"/>
          <w:szCs w:val="22"/>
          <w:lang w:eastAsia="es-ES_tradnl"/>
        </w:rPr>
      </w:pPr>
      <w:r>
        <w:rPr>
          <w:rFonts w:ascii="Arial" w:hAnsi="Arial" w:cs="Arial"/>
          <w:sz w:val="22"/>
          <w:szCs w:val="22"/>
          <w:lang w:eastAsia="es-ES_tradnl"/>
        </w:rPr>
        <w:t xml:space="preserve">De ahí que la subdirección de Gestión Contractual de la Agencia Nacional de Contratación Pública -Colombia Compra Eficiente-, en </w:t>
      </w:r>
      <w:r w:rsidR="00157613">
        <w:rPr>
          <w:rFonts w:ascii="Arial" w:hAnsi="Arial" w:cs="Arial"/>
          <w:sz w:val="22"/>
          <w:szCs w:val="22"/>
          <w:lang w:eastAsia="es-ES_tradnl"/>
        </w:rPr>
        <w:t xml:space="preserve">el </w:t>
      </w:r>
      <w:r>
        <w:rPr>
          <w:rFonts w:ascii="Arial" w:hAnsi="Arial" w:cs="Arial"/>
          <w:sz w:val="22"/>
          <w:szCs w:val="22"/>
          <w:lang w:eastAsia="es-ES_tradnl"/>
        </w:rPr>
        <w:t>concepto</w:t>
      </w:r>
      <w:r w:rsidR="00157613">
        <w:rPr>
          <w:rFonts w:ascii="Arial" w:hAnsi="Arial" w:cs="Arial"/>
          <w:sz w:val="22"/>
          <w:szCs w:val="22"/>
          <w:lang w:eastAsia="es-ES_tradnl"/>
        </w:rPr>
        <w:t xml:space="preserve"> C-738 del 11 de noviembre de 2022</w:t>
      </w:r>
      <w:r>
        <w:rPr>
          <w:rFonts w:ascii="Arial" w:hAnsi="Arial" w:cs="Arial"/>
          <w:sz w:val="22"/>
          <w:szCs w:val="22"/>
          <w:lang w:eastAsia="es-ES_tradnl"/>
        </w:rPr>
        <w:t>,</w:t>
      </w:r>
      <w:r w:rsidR="00157613">
        <w:rPr>
          <w:rFonts w:ascii="Arial" w:hAnsi="Arial" w:cs="Arial"/>
          <w:sz w:val="22"/>
          <w:szCs w:val="22"/>
          <w:lang w:eastAsia="es-ES_tradnl"/>
        </w:rPr>
        <w:t xml:space="preserve"> al resolver inquietudes similares a las expuestas en la presente oportunidad, </w:t>
      </w:r>
      <w:r>
        <w:rPr>
          <w:rFonts w:ascii="Arial" w:hAnsi="Arial" w:cs="Arial"/>
          <w:sz w:val="22"/>
          <w:szCs w:val="22"/>
          <w:lang w:eastAsia="es-ES_tradnl"/>
        </w:rPr>
        <w:t>haya considerado pertinente</w:t>
      </w:r>
      <w:r w:rsidR="00157613">
        <w:rPr>
          <w:rFonts w:ascii="Arial" w:hAnsi="Arial" w:cs="Arial"/>
          <w:sz w:val="22"/>
          <w:szCs w:val="22"/>
          <w:lang w:eastAsia="es-ES_tradnl"/>
        </w:rPr>
        <w:t xml:space="preserve"> recalcar </w:t>
      </w:r>
      <w:r>
        <w:rPr>
          <w:rFonts w:ascii="Arial" w:hAnsi="Arial" w:cs="Arial"/>
          <w:sz w:val="22"/>
          <w:szCs w:val="22"/>
          <w:lang w:eastAsia="es-ES_tradnl"/>
        </w:rPr>
        <w:t>que la posibilidad de que un convenio interadministrativo incluya compromisos con contenido económico no puede ir en contravía de su naturaleza y finalidad, ni mucho menos desconocer los elementos esenciales de este tipo negocial</w:t>
      </w:r>
      <w:r w:rsidR="00157613">
        <w:rPr>
          <w:rFonts w:ascii="Arial" w:hAnsi="Arial" w:cs="Arial"/>
          <w:sz w:val="22"/>
          <w:szCs w:val="22"/>
          <w:lang w:eastAsia="es-ES_tradnl"/>
        </w:rPr>
        <w:t xml:space="preserve"> que se desprenden del artículo 95 de la Ley 489 de 1998. Por ende, en sus estipulaciones no puede incorporarse, en el marco de la referida norma, una remuneración o utilidad en favor de alguna de las entidades que concurre a su suscripción, pues su connotación transmutaría a un contrato interadministrativo.</w:t>
      </w:r>
    </w:p>
    <w:bookmarkEnd w:id="38"/>
    <w:p w14:paraId="54EF8654" w14:textId="5A1ACB81" w:rsidR="000C7279" w:rsidRDefault="00C9130A" w:rsidP="000C7279">
      <w:pPr>
        <w:spacing w:line="276" w:lineRule="auto"/>
        <w:ind w:firstLine="708"/>
        <w:jc w:val="both"/>
        <w:rPr>
          <w:rFonts w:ascii="Arial" w:hAnsi="Arial" w:cs="Arial"/>
          <w:sz w:val="22"/>
          <w:szCs w:val="22"/>
          <w:lang w:eastAsia="es-ES_tradnl"/>
        </w:rPr>
      </w:pPr>
      <w:r>
        <w:rPr>
          <w:rFonts w:ascii="Arial" w:hAnsi="Arial" w:cs="Arial"/>
          <w:sz w:val="22"/>
          <w:szCs w:val="22"/>
          <w:lang w:eastAsia="es-ES_tradnl"/>
        </w:rPr>
        <w:t xml:space="preserve">De igual forma, si la noción de costos indirectos </w:t>
      </w:r>
      <w:r w:rsidR="00367BC4">
        <w:rPr>
          <w:rFonts w:ascii="Arial" w:hAnsi="Arial" w:cs="Arial"/>
          <w:sz w:val="22"/>
          <w:szCs w:val="22"/>
          <w:lang w:eastAsia="es-ES_tradnl"/>
        </w:rPr>
        <w:t xml:space="preserve">u </w:t>
      </w:r>
      <w:r>
        <w:rPr>
          <w:rFonts w:ascii="Arial" w:hAnsi="Arial" w:cs="Arial"/>
          <w:sz w:val="22"/>
          <w:szCs w:val="22"/>
          <w:lang w:eastAsia="es-ES_tradnl"/>
        </w:rPr>
        <w:t>“overhead” se asocia directamente al cálculo del precio que se pagará al contratista por parte de la Entidad Estatal contratante, es decir una contraprestación, este concepto resulta inaplicable tratándose de convenios interadministrativos</w:t>
      </w:r>
      <w:r w:rsidR="00367BC4">
        <w:rPr>
          <w:rFonts w:ascii="Arial" w:hAnsi="Arial" w:cs="Arial"/>
          <w:sz w:val="22"/>
          <w:szCs w:val="22"/>
          <w:lang w:eastAsia="es-ES_tradnl"/>
        </w:rPr>
        <w:t>, en virtud de los cuales los compromisos de contenido patrimonial se deben dirigir a cubrir los costos que genera la ejecución de las actividades relacionadas con los mismos, pero no pagar a una de las entidades por la realización de sus respectivos compromisos o una utilidad a favor de ellas.</w:t>
      </w:r>
    </w:p>
    <w:p w14:paraId="4EEE5714" w14:textId="77777777" w:rsidR="000C7279" w:rsidRPr="000C7279" w:rsidRDefault="000C7279" w:rsidP="000C7279">
      <w:pPr>
        <w:spacing w:line="276" w:lineRule="auto"/>
        <w:jc w:val="both"/>
        <w:rPr>
          <w:rFonts w:ascii="Arial" w:eastAsia="Calibri" w:hAnsi="Arial" w:cs="Arial"/>
          <w:iCs/>
          <w:sz w:val="22"/>
          <w:szCs w:val="22"/>
          <w:lang w:eastAsia="en-US"/>
        </w:rPr>
      </w:pPr>
    </w:p>
    <w:bookmarkEnd w:id="37"/>
    <w:p w14:paraId="0BDF79D3" w14:textId="4DDDBED2" w:rsidR="00367BC4" w:rsidRPr="000C7279" w:rsidRDefault="00367BC4" w:rsidP="000C7279">
      <w:pPr>
        <w:spacing w:line="276" w:lineRule="auto"/>
        <w:jc w:val="both"/>
        <w:rPr>
          <w:rFonts w:ascii="Arial" w:hAnsi="Arial" w:cs="Arial"/>
          <w:sz w:val="22"/>
          <w:szCs w:val="22"/>
          <w:lang w:eastAsia="es-ES_tradnl"/>
        </w:rPr>
      </w:pPr>
      <w:r>
        <w:rPr>
          <w:rFonts w:ascii="Arial" w:eastAsia="Calibri" w:hAnsi="Arial" w:cs="Arial"/>
          <w:b/>
          <w:bCs/>
          <w:iCs/>
          <w:sz w:val="22"/>
          <w:szCs w:val="22"/>
          <w:lang w:eastAsia="en-US"/>
        </w:rPr>
        <w:t>3</w:t>
      </w:r>
      <w:r w:rsidRPr="006A5EDE">
        <w:rPr>
          <w:rFonts w:ascii="Arial" w:eastAsia="Calibri" w:hAnsi="Arial" w:cs="Arial"/>
          <w:b/>
          <w:bCs/>
          <w:iCs/>
          <w:sz w:val="22"/>
          <w:szCs w:val="22"/>
          <w:lang w:eastAsia="en-US"/>
        </w:rPr>
        <w:t>.</w:t>
      </w:r>
      <w:r>
        <w:rPr>
          <w:rFonts w:ascii="Arial" w:eastAsia="Calibri" w:hAnsi="Arial" w:cs="Arial"/>
          <w:b/>
          <w:bCs/>
          <w:iCs/>
          <w:sz w:val="22"/>
          <w:szCs w:val="22"/>
          <w:lang w:eastAsia="en-US"/>
        </w:rPr>
        <w:tab/>
        <w:t>Respuesta</w:t>
      </w:r>
    </w:p>
    <w:p w14:paraId="3E06EBEA" w14:textId="77777777" w:rsidR="000C7279" w:rsidRDefault="000C7279" w:rsidP="000C7279">
      <w:pPr>
        <w:ind w:right="714"/>
        <w:jc w:val="both"/>
        <w:rPr>
          <w:rFonts w:ascii="Arial" w:hAnsi="Arial" w:cs="Arial"/>
          <w:i/>
          <w:iCs/>
          <w:sz w:val="22"/>
          <w:lang w:val="es-ES_tradnl" w:eastAsia="es-ES_tradnl"/>
        </w:rPr>
      </w:pPr>
    </w:p>
    <w:p w14:paraId="12925C5C" w14:textId="62B6F14E" w:rsidR="00367BC4" w:rsidRPr="00367BC4" w:rsidRDefault="00367BC4" w:rsidP="00367BC4">
      <w:pPr>
        <w:ind w:left="709" w:right="714"/>
        <w:jc w:val="both"/>
        <w:rPr>
          <w:rFonts w:ascii="Arial" w:eastAsia="Calibri" w:hAnsi="Arial" w:cs="Arial"/>
          <w:iCs/>
          <w:sz w:val="21"/>
          <w:szCs w:val="21"/>
          <w:lang w:val="es-ES_tradnl" w:eastAsia="en-US"/>
        </w:rPr>
      </w:pPr>
      <w:r w:rsidRPr="009C37D7">
        <w:rPr>
          <w:rFonts w:ascii="Arial" w:hAnsi="Arial" w:cs="Arial"/>
          <w:i/>
          <w:iCs/>
          <w:sz w:val="22"/>
          <w:lang w:val="es-ES_tradnl" w:eastAsia="es-ES_tradnl"/>
        </w:rPr>
        <w:t xml:space="preserve">“(…) </w:t>
      </w:r>
      <w:bookmarkStart w:id="39" w:name="_Hlk136200666"/>
      <w:r w:rsidRPr="009C37D7">
        <w:rPr>
          <w:rFonts w:ascii="Arial" w:hAnsi="Arial" w:cs="Arial"/>
          <w:i/>
          <w:iCs/>
          <w:sz w:val="22"/>
          <w:lang w:val="es-ES_tradnl" w:eastAsia="es-ES_tradnl"/>
        </w:rPr>
        <w:t>En u</w:t>
      </w:r>
      <w:r w:rsidR="000C7279">
        <w:rPr>
          <w:rFonts w:ascii="Arial" w:hAnsi="Arial" w:cs="Arial"/>
          <w:i/>
          <w:iCs/>
          <w:sz w:val="22"/>
          <w:lang w:val="es-ES_tradnl" w:eastAsia="es-ES_tradnl"/>
        </w:rPr>
        <w:t>n</w:t>
      </w:r>
      <w:r w:rsidRPr="009C37D7">
        <w:rPr>
          <w:rFonts w:ascii="Arial" w:hAnsi="Arial" w:cs="Arial"/>
          <w:i/>
          <w:iCs/>
          <w:sz w:val="22"/>
          <w:lang w:val="es-ES_tradnl" w:eastAsia="es-ES_tradnl"/>
        </w:rPr>
        <w:t xml:space="preserve"> convenio interadministrativo ¿se puede utilizar un determinado porcentaje del presupuesto establecido en el mismo para gastos administrativos u operativos por parte de la entidad que va a ejecutar el convenio</w:t>
      </w:r>
      <w:bookmarkEnd w:id="39"/>
      <w:r w:rsidRPr="009C37D7">
        <w:rPr>
          <w:rFonts w:ascii="Arial" w:hAnsi="Arial" w:cs="Arial"/>
          <w:i/>
          <w:iCs/>
          <w:sz w:val="22"/>
          <w:lang w:val="es-ES_tradnl" w:eastAsia="es-ES_tradnl"/>
        </w:rPr>
        <w:t xml:space="preserve">? En caso de ser permitido ¿ hasta qué monto es lo autorizado y cuáles son sus fundamentos? Lo </w:t>
      </w:r>
      <w:r w:rsidRPr="009C37D7">
        <w:rPr>
          <w:rFonts w:ascii="Arial" w:hAnsi="Arial" w:cs="Arial"/>
          <w:i/>
          <w:iCs/>
          <w:sz w:val="22"/>
          <w:lang w:val="es-ES_tradnl" w:eastAsia="es-ES_tradnl"/>
        </w:rPr>
        <w:lastRenderedPageBreak/>
        <w:t>anterior es con el fin de adelantar seguimientos a convenios de una entidad territorial”</w:t>
      </w:r>
      <w:r w:rsidRPr="005A7715">
        <w:rPr>
          <w:rFonts w:ascii="Arial" w:hAnsi="Arial" w:cs="Arial"/>
          <w:sz w:val="22"/>
          <w:lang w:val="es-ES_tradnl" w:eastAsia="es-ES_tradnl"/>
        </w:rPr>
        <w:t>.</w:t>
      </w:r>
    </w:p>
    <w:p w14:paraId="4D62C631" w14:textId="77777777" w:rsidR="000C7279" w:rsidRDefault="000C7279" w:rsidP="000C7279">
      <w:pPr>
        <w:spacing w:after="120" w:line="276" w:lineRule="auto"/>
        <w:ind w:firstLine="708"/>
        <w:jc w:val="both"/>
        <w:rPr>
          <w:rFonts w:ascii="Arial" w:hAnsi="Arial" w:cs="Arial"/>
          <w:sz w:val="22"/>
          <w:lang w:eastAsia="es-ES_tradnl"/>
        </w:rPr>
      </w:pPr>
    </w:p>
    <w:p w14:paraId="193F21E6" w14:textId="2BFCA4B5" w:rsidR="000C7279" w:rsidRDefault="00315DA5" w:rsidP="000C7279">
      <w:pPr>
        <w:spacing w:after="120" w:line="276" w:lineRule="auto"/>
        <w:ind w:firstLine="708"/>
        <w:jc w:val="both"/>
        <w:rPr>
          <w:rFonts w:ascii="Arial" w:hAnsi="Arial" w:cs="Arial"/>
          <w:sz w:val="22"/>
          <w:szCs w:val="22"/>
          <w:lang w:eastAsia="es-ES_tradnl"/>
        </w:rPr>
      </w:pPr>
      <w:r w:rsidRPr="00781AC2">
        <w:rPr>
          <w:rFonts w:ascii="Arial" w:hAnsi="Arial" w:cs="Arial"/>
          <w:sz w:val="22"/>
          <w:szCs w:val="22"/>
          <w:lang w:val="es-ES"/>
        </w:rPr>
        <w:t>En ejercicio de las competencias establecidas en los artículos 3.5 y 11.8 del Decreto 4170 de 2011, la Agencia Nacional de Contratación Pública</w:t>
      </w:r>
      <w:r>
        <w:rPr>
          <w:rFonts w:ascii="Arial" w:hAnsi="Arial" w:cs="Arial"/>
          <w:sz w:val="22"/>
          <w:szCs w:val="22"/>
          <w:lang w:val="es-ES"/>
        </w:rPr>
        <w:t xml:space="preserve"> -</w:t>
      </w:r>
      <w:r w:rsidRPr="00781AC2">
        <w:rPr>
          <w:rFonts w:ascii="Arial" w:hAnsi="Arial" w:cs="Arial"/>
          <w:sz w:val="22"/>
          <w:szCs w:val="22"/>
          <w:lang w:val="es-ES"/>
        </w:rPr>
        <w:t>Colombia Compra Eficiente</w:t>
      </w:r>
      <w:r>
        <w:rPr>
          <w:rFonts w:ascii="Arial" w:hAnsi="Arial" w:cs="Arial"/>
          <w:sz w:val="22"/>
          <w:szCs w:val="22"/>
          <w:lang w:val="es-ES"/>
        </w:rPr>
        <w:t xml:space="preserve">- </w:t>
      </w:r>
      <w:r w:rsidRPr="00781AC2">
        <w:rPr>
          <w:rFonts w:ascii="Arial" w:hAnsi="Arial" w:cs="Arial"/>
          <w:sz w:val="22"/>
          <w:szCs w:val="22"/>
          <w:lang w:val="es-ES"/>
        </w:rPr>
        <w:t xml:space="preserve">solo tiene competencia para responder solicitudes sobre la aplicación de normas de carácter general en materia de compras y contratación pública. En ese sentido, esta Agencia no tiene competencia para </w:t>
      </w:r>
      <w:r w:rsidRPr="00781AC2">
        <w:rPr>
          <w:rFonts w:ascii="Arial" w:hAnsi="Arial" w:cs="Arial"/>
          <w:sz w:val="22"/>
          <w:szCs w:val="22"/>
        </w:rPr>
        <w:t xml:space="preserve">brindar asesorías, ni para expedir </w:t>
      </w:r>
      <w:r>
        <w:rPr>
          <w:rFonts w:ascii="Arial" w:hAnsi="Arial" w:cs="Arial"/>
          <w:sz w:val="22"/>
          <w:szCs w:val="22"/>
        </w:rPr>
        <w:t>directrices especiales en materia de con</w:t>
      </w:r>
      <w:r w:rsidR="003B652A">
        <w:rPr>
          <w:rFonts w:ascii="Arial" w:hAnsi="Arial" w:cs="Arial"/>
          <w:sz w:val="22"/>
          <w:szCs w:val="22"/>
        </w:rPr>
        <w:t>venios y contratos interadministrativos, ni mucho menos sobre costos indirectos de estos.</w:t>
      </w:r>
    </w:p>
    <w:p w14:paraId="4B090FB6" w14:textId="77777777" w:rsidR="000C7279" w:rsidRDefault="00161FA6" w:rsidP="000C7279">
      <w:pPr>
        <w:spacing w:after="120" w:line="276" w:lineRule="auto"/>
        <w:ind w:firstLine="708"/>
        <w:jc w:val="both"/>
        <w:rPr>
          <w:rFonts w:ascii="Arial" w:hAnsi="Arial" w:cs="Arial"/>
          <w:sz w:val="22"/>
          <w:szCs w:val="22"/>
          <w:lang w:eastAsia="es-ES_tradnl"/>
        </w:rPr>
      </w:pPr>
      <w:r>
        <w:rPr>
          <w:rFonts w:ascii="Arial" w:eastAsia="Calibri" w:hAnsi="Arial" w:cs="Arial"/>
          <w:sz w:val="22"/>
          <w:szCs w:val="22"/>
          <w:lang w:val="es-MX" w:eastAsia="en-US"/>
        </w:rPr>
        <w:t xml:space="preserve">Sin embargo, </w:t>
      </w:r>
      <w:r w:rsidR="00315DA5">
        <w:rPr>
          <w:rFonts w:ascii="Arial" w:eastAsia="Calibri" w:hAnsi="Arial" w:cs="Arial"/>
          <w:sz w:val="22"/>
          <w:szCs w:val="22"/>
          <w:lang w:val="es-MX" w:eastAsia="en-US"/>
        </w:rPr>
        <w:t>e</w:t>
      </w:r>
      <w:r w:rsidR="007A72A3" w:rsidRPr="007A72A3">
        <w:rPr>
          <w:rFonts w:ascii="Arial" w:eastAsia="Calibri" w:hAnsi="Arial" w:cs="Arial"/>
          <w:sz w:val="22"/>
          <w:szCs w:val="22"/>
          <w:lang w:val="es-MX" w:eastAsia="en-US"/>
        </w:rPr>
        <w:t xml:space="preserve">n línea con </w:t>
      </w:r>
      <w:r w:rsidR="00B5433C" w:rsidRPr="007A72A3">
        <w:rPr>
          <w:rFonts w:ascii="Arial" w:eastAsia="Calibri" w:hAnsi="Arial" w:cs="Arial"/>
          <w:sz w:val="22"/>
          <w:szCs w:val="22"/>
          <w:lang w:val="es-MX" w:eastAsia="en-US"/>
        </w:rPr>
        <w:t>l</w:t>
      </w:r>
      <w:r w:rsidR="007A72A3" w:rsidRPr="007A72A3">
        <w:rPr>
          <w:rFonts w:ascii="Arial" w:eastAsia="Calibri" w:hAnsi="Arial" w:cs="Arial"/>
          <w:sz w:val="22"/>
          <w:szCs w:val="22"/>
          <w:lang w:val="es-MX" w:eastAsia="en-US"/>
        </w:rPr>
        <w:t>as</w:t>
      </w:r>
      <w:r>
        <w:rPr>
          <w:rFonts w:ascii="Arial" w:eastAsia="Calibri" w:hAnsi="Arial" w:cs="Arial"/>
          <w:sz w:val="22"/>
          <w:szCs w:val="22"/>
          <w:lang w:val="es-MX" w:eastAsia="en-US"/>
        </w:rPr>
        <w:t xml:space="preserve"> </w:t>
      </w:r>
      <w:r w:rsidR="00B5433C" w:rsidRPr="007A72A3">
        <w:rPr>
          <w:rFonts w:ascii="Arial" w:eastAsia="Calibri" w:hAnsi="Arial" w:cs="Arial"/>
          <w:sz w:val="22"/>
          <w:szCs w:val="22"/>
          <w:lang w:val="es-MX" w:eastAsia="en-US"/>
        </w:rPr>
        <w:t>precisiones normativas y jurisprudenciales</w:t>
      </w:r>
      <w:r w:rsidR="00315DA5">
        <w:rPr>
          <w:rFonts w:ascii="Arial" w:eastAsia="Calibri" w:hAnsi="Arial" w:cs="Arial"/>
          <w:sz w:val="22"/>
          <w:szCs w:val="22"/>
          <w:lang w:val="es-MX" w:eastAsia="en-US"/>
        </w:rPr>
        <w:t xml:space="preserve"> </w:t>
      </w:r>
      <w:r w:rsidR="007A72A3" w:rsidRPr="007A72A3">
        <w:rPr>
          <w:rFonts w:ascii="Arial" w:eastAsia="Calibri" w:hAnsi="Arial" w:cs="Arial"/>
          <w:sz w:val="22"/>
          <w:szCs w:val="22"/>
          <w:lang w:val="es-MX" w:eastAsia="en-US"/>
        </w:rPr>
        <w:t xml:space="preserve">previamente </w:t>
      </w:r>
      <w:r w:rsidR="00B5433C" w:rsidRPr="007A72A3">
        <w:rPr>
          <w:rFonts w:ascii="Arial" w:eastAsia="Calibri" w:hAnsi="Arial" w:cs="Arial"/>
          <w:sz w:val="22"/>
          <w:szCs w:val="22"/>
          <w:lang w:val="es-MX" w:eastAsia="en-US"/>
        </w:rPr>
        <w:t>realizadas</w:t>
      </w:r>
      <w:r w:rsidR="002A5A2D" w:rsidRPr="007A72A3">
        <w:rPr>
          <w:rFonts w:ascii="Arial" w:eastAsia="Calibri" w:hAnsi="Arial" w:cs="Arial"/>
          <w:sz w:val="22"/>
          <w:szCs w:val="22"/>
          <w:lang w:val="es-MX" w:eastAsia="en-US"/>
        </w:rPr>
        <w:t>,</w:t>
      </w:r>
      <w:r w:rsidR="007A72A3" w:rsidRPr="007A72A3">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conviene </w:t>
      </w:r>
      <w:r w:rsidR="000C7279">
        <w:rPr>
          <w:rFonts w:ascii="Arial" w:eastAsia="Calibri" w:hAnsi="Arial" w:cs="Arial"/>
          <w:sz w:val="22"/>
          <w:szCs w:val="22"/>
          <w:lang w:val="es-MX" w:eastAsia="en-US"/>
        </w:rPr>
        <w:t>efectuar dos precisiones para responder la consulta objeto de análisis. En primer lugar, aun cuando los convenios interadministrativos pueden suponer el compromiso de recursos públicos y, por tanto, la realización de aportes financieros, esta circunstancia, por sí sola, no admite la posibilidad de que en este tipo de relaciones jurídicas exista una remuneración en favor de uno de los co-contratantes y a cargo de otro y otros.</w:t>
      </w:r>
      <w:bookmarkStart w:id="40" w:name="_Hlk98489914"/>
    </w:p>
    <w:p w14:paraId="6DFB0EC9" w14:textId="77777777" w:rsidR="000C7279" w:rsidRDefault="000C7279" w:rsidP="000C7279">
      <w:pPr>
        <w:spacing w:after="120" w:line="276" w:lineRule="auto"/>
        <w:ind w:firstLine="708"/>
        <w:jc w:val="both"/>
        <w:rPr>
          <w:rFonts w:ascii="Arial" w:hAnsi="Arial" w:cs="Arial"/>
          <w:sz w:val="22"/>
          <w:szCs w:val="22"/>
          <w:lang w:eastAsia="es-ES_tradnl"/>
        </w:rPr>
      </w:pPr>
      <w:r>
        <w:rPr>
          <w:rFonts w:ascii="Arial" w:hAnsi="Arial" w:cs="Arial"/>
          <w:sz w:val="22"/>
          <w:szCs w:val="22"/>
          <w:lang w:eastAsia="es-ES_tradnl"/>
        </w:rPr>
        <w:t>Como se vio, en esta tipología contractual no existen intereses contrapuestos sino un interés común, lo que lleva a firmar que en aquellos eventos en que su celebración conlleve el compromiso y la ejecución de recursos públicos, el valor de estos no puede destinarse al pago o remuneración de ninguna de las partes, es decir contraprestaciones, sino que debe corresponder, necesariamente, a la asunción de costos y gastos para cumplir las funciones de la respectiva entidad y así atender los compromisos adquiridos para con la otra, en plena correspondencia de la jurisprudencia del Consejo de Estado en la materia.</w:t>
      </w:r>
    </w:p>
    <w:p w14:paraId="38C2BCEE" w14:textId="58162D53" w:rsidR="000C7279" w:rsidRDefault="000C7279" w:rsidP="000C7279">
      <w:pPr>
        <w:spacing w:after="120" w:line="276" w:lineRule="auto"/>
        <w:ind w:firstLine="708"/>
        <w:jc w:val="both"/>
        <w:rPr>
          <w:rFonts w:ascii="Arial" w:eastAsia="Calibri" w:hAnsi="Arial" w:cs="Arial"/>
          <w:bCs/>
          <w:sz w:val="22"/>
          <w:szCs w:val="22"/>
          <w:lang w:eastAsia="en-US"/>
        </w:rPr>
      </w:pPr>
      <w:r>
        <w:rPr>
          <w:rFonts w:ascii="Arial" w:eastAsia="Calibri" w:hAnsi="Arial" w:cs="Arial"/>
          <w:bCs/>
          <w:sz w:val="22"/>
          <w:szCs w:val="22"/>
          <w:lang w:eastAsia="en-US"/>
        </w:rPr>
        <w:t xml:space="preserve">Y es que en </w:t>
      </w:r>
      <w:r w:rsidRPr="0024742E">
        <w:rPr>
          <w:rFonts w:ascii="Arial" w:eastAsia="Calibri" w:hAnsi="Arial" w:cs="Arial"/>
          <w:bCs/>
          <w:sz w:val="22"/>
          <w:szCs w:val="22"/>
          <w:lang w:eastAsia="en-US"/>
        </w:rPr>
        <w:t>los convenios interadministrativos</w:t>
      </w:r>
      <w:r>
        <w:rPr>
          <w:rFonts w:ascii="Arial" w:eastAsia="Calibri" w:hAnsi="Arial" w:cs="Arial"/>
          <w:bCs/>
          <w:sz w:val="22"/>
          <w:szCs w:val="22"/>
          <w:lang w:eastAsia="en-US"/>
        </w:rPr>
        <w:t xml:space="preserve"> </w:t>
      </w:r>
      <w:r w:rsidRPr="0024742E">
        <w:rPr>
          <w:rFonts w:ascii="Arial" w:eastAsia="Calibri" w:hAnsi="Arial" w:cs="Arial"/>
          <w:bCs/>
          <w:sz w:val="22"/>
          <w:szCs w:val="22"/>
          <w:lang w:eastAsia="en-US"/>
        </w:rPr>
        <w:t xml:space="preserve">las entidades cooperan entre sí, no se prestan servicios ni se ofrecen bienes a cambio de una remuneración y, por esa </w:t>
      </w:r>
      <w:r>
        <w:rPr>
          <w:rFonts w:ascii="Arial" w:eastAsia="Calibri" w:hAnsi="Arial" w:cs="Arial"/>
          <w:bCs/>
          <w:sz w:val="22"/>
          <w:szCs w:val="22"/>
          <w:lang w:eastAsia="en-US"/>
        </w:rPr>
        <w:t xml:space="preserve">misma </w:t>
      </w:r>
      <w:r w:rsidRPr="0024742E">
        <w:rPr>
          <w:rFonts w:ascii="Arial" w:eastAsia="Calibri" w:hAnsi="Arial" w:cs="Arial"/>
          <w:bCs/>
          <w:sz w:val="22"/>
          <w:szCs w:val="22"/>
          <w:lang w:eastAsia="en-US"/>
        </w:rPr>
        <w:t xml:space="preserve">razón, los recursos comprometidos a través de los convenios interadministrativos no </w:t>
      </w:r>
      <w:r>
        <w:rPr>
          <w:rFonts w:ascii="Arial" w:eastAsia="Calibri" w:hAnsi="Arial" w:cs="Arial"/>
          <w:bCs/>
          <w:sz w:val="22"/>
          <w:szCs w:val="22"/>
          <w:lang w:eastAsia="en-US"/>
        </w:rPr>
        <w:t xml:space="preserve">pueden </w:t>
      </w:r>
      <w:r w:rsidRPr="0024742E">
        <w:rPr>
          <w:rFonts w:ascii="Arial" w:eastAsia="Calibri" w:hAnsi="Arial" w:cs="Arial"/>
          <w:bCs/>
          <w:sz w:val="22"/>
          <w:szCs w:val="22"/>
          <w:lang w:eastAsia="en-US"/>
        </w:rPr>
        <w:t>constitu</w:t>
      </w:r>
      <w:r>
        <w:rPr>
          <w:rFonts w:ascii="Arial" w:eastAsia="Calibri" w:hAnsi="Arial" w:cs="Arial"/>
          <w:bCs/>
          <w:sz w:val="22"/>
          <w:szCs w:val="22"/>
          <w:lang w:eastAsia="en-US"/>
        </w:rPr>
        <w:t>ir</w:t>
      </w:r>
      <w:r w:rsidRPr="0024742E">
        <w:rPr>
          <w:rFonts w:ascii="Arial" w:eastAsia="Calibri" w:hAnsi="Arial" w:cs="Arial"/>
          <w:bCs/>
          <w:sz w:val="22"/>
          <w:szCs w:val="22"/>
          <w:lang w:eastAsia="en-US"/>
        </w:rPr>
        <w:t xml:space="preserve"> un pago, sino un aporte para lograr el cometido común.</w:t>
      </w:r>
    </w:p>
    <w:p w14:paraId="718B32F3" w14:textId="524B490D" w:rsidR="00B65A58" w:rsidRDefault="00B65A58" w:rsidP="000C7279">
      <w:pPr>
        <w:spacing w:after="120" w:line="276" w:lineRule="auto"/>
        <w:ind w:firstLine="708"/>
        <w:jc w:val="both"/>
        <w:rPr>
          <w:rFonts w:ascii="Arial" w:eastAsia="Calibri" w:hAnsi="Arial" w:cs="Arial"/>
          <w:bCs/>
          <w:sz w:val="22"/>
          <w:szCs w:val="22"/>
          <w:lang w:eastAsia="en-US"/>
        </w:rPr>
      </w:pPr>
      <w:r>
        <w:rPr>
          <w:rFonts w:ascii="Arial" w:eastAsia="Calibri" w:hAnsi="Arial" w:cs="Arial"/>
          <w:bCs/>
          <w:sz w:val="22"/>
          <w:szCs w:val="22"/>
          <w:lang w:eastAsia="en-US"/>
        </w:rPr>
        <w:t>De esta suerte, en el vento en que las partes de un negocio jurídico lo denominen convenio interadministrativo y acuerden utilizar un determinado porcentaje del presupuesto establecido en aquel para gastos administrativos u operativos por parte de la entidad ejecutora o, incluso reconozcan sumas de dinero a título de pago o remuneración, la naturaleza de dicho negocio no se ajustaría a los elementos definidos en el artículo 95 de la Ley 489 de 1998 y, por consiguiente, al haberse celebrado entre dos entidades estatales, la tipología contractual que le correspondería sería la de contrato interadministrativo.</w:t>
      </w:r>
    </w:p>
    <w:p w14:paraId="4C9E100B" w14:textId="7E199A94" w:rsidR="00B65A58" w:rsidRDefault="00B65A58" w:rsidP="00B65A58">
      <w:pPr>
        <w:spacing w:after="120" w:line="276" w:lineRule="auto"/>
        <w:ind w:firstLine="708"/>
        <w:jc w:val="both"/>
        <w:rPr>
          <w:rFonts w:ascii="Arial" w:eastAsia="Calibri" w:hAnsi="Arial" w:cs="Arial"/>
          <w:bCs/>
          <w:iCs/>
          <w:sz w:val="22"/>
          <w:szCs w:val="22"/>
          <w:lang w:eastAsia="en-US"/>
        </w:rPr>
      </w:pPr>
      <w:r>
        <w:rPr>
          <w:rFonts w:ascii="Arial" w:eastAsia="Calibri" w:hAnsi="Arial" w:cs="Arial"/>
          <w:bCs/>
          <w:sz w:val="22"/>
          <w:szCs w:val="22"/>
          <w:lang w:eastAsia="en-US"/>
        </w:rPr>
        <w:t xml:space="preserve">En segundo término, bien vale la pena señalar que los costos indirectos, </w:t>
      </w:r>
      <w:r w:rsidR="000C7279">
        <w:rPr>
          <w:rFonts w:ascii="Arial" w:eastAsia="Calibri" w:hAnsi="Arial" w:cs="Arial"/>
          <w:bCs/>
          <w:sz w:val="22"/>
          <w:szCs w:val="22"/>
          <w:lang w:eastAsia="en-US"/>
        </w:rPr>
        <w:t xml:space="preserve">entre los que están comprendidos los de administración u </w:t>
      </w:r>
      <w:r>
        <w:rPr>
          <w:rFonts w:ascii="Arial" w:eastAsia="Calibri" w:hAnsi="Arial" w:cs="Arial"/>
          <w:bCs/>
          <w:sz w:val="22"/>
          <w:szCs w:val="22"/>
          <w:lang w:eastAsia="en-US"/>
        </w:rPr>
        <w:t>“</w:t>
      </w:r>
      <w:r w:rsidR="000C7279" w:rsidRPr="008D3355">
        <w:rPr>
          <w:rFonts w:ascii="Arial" w:eastAsia="Calibri" w:hAnsi="Arial" w:cs="Arial"/>
          <w:bCs/>
          <w:i/>
          <w:sz w:val="22"/>
          <w:szCs w:val="22"/>
          <w:lang w:eastAsia="en-US"/>
        </w:rPr>
        <w:t>overhead</w:t>
      </w:r>
      <w:r>
        <w:rPr>
          <w:rFonts w:ascii="Arial" w:eastAsia="Calibri" w:hAnsi="Arial" w:cs="Arial"/>
          <w:bCs/>
          <w:i/>
          <w:sz w:val="22"/>
          <w:szCs w:val="22"/>
          <w:lang w:eastAsia="en-US"/>
        </w:rPr>
        <w:t>”</w:t>
      </w:r>
      <w:r w:rsidR="000C7279">
        <w:rPr>
          <w:rFonts w:ascii="Arial" w:eastAsia="Calibri" w:hAnsi="Arial" w:cs="Arial"/>
          <w:bCs/>
          <w:i/>
          <w:sz w:val="22"/>
          <w:szCs w:val="22"/>
          <w:lang w:eastAsia="en-US"/>
        </w:rPr>
        <w:t xml:space="preserve"> </w:t>
      </w:r>
      <w:r w:rsidR="000C7279">
        <w:rPr>
          <w:rFonts w:ascii="Arial" w:eastAsia="Calibri" w:hAnsi="Arial" w:cs="Arial"/>
          <w:bCs/>
          <w:sz w:val="22"/>
          <w:szCs w:val="22"/>
          <w:lang w:eastAsia="en-US"/>
        </w:rPr>
        <w:t xml:space="preserve">pueden ser uno de los elementos que integra el precio de los contratos estatales regulados en el </w:t>
      </w:r>
      <w:r>
        <w:rPr>
          <w:rFonts w:ascii="Arial" w:eastAsia="Calibri" w:hAnsi="Arial" w:cs="Arial"/>
          <w:bCs/>
          <w:sz w:val="22"/>
          <w:szCs w:val="22"/>
          <w:lang w:eastAsia="en-US"/>
        </w:rPr>
        <w:t>Estatuto General de Contratación de la Administración Pública -</w:t>
      </w:r>
      <w:r w:rsidR="000C7279">
        <w:rPr>
          <w:rFonts w:ascii="Arial" w:eastAsia="Calibri" w:hAnsi="Arial" w:cs="Arial"/>
          <w:bCs/>
          <w:sz w:val="22"/>
          <w:szCs w:val="22"/>
          <w:lang w:eastAsia="en-US"/>
        </w:rPr>
        <w:t>EGCAP</w:t>
      </w:r>
      <w:r>
        <w:rPr>
          <w:rFonts w:ascii="Arial" w:eastAsia="Calibri" w:hAnsi="Arial" w:cs="Arial"/>
          <w:bCs/>
          <w:sz w:val="22"/>
          <w:szCs w:val="22"/>
          <w:lang w:eastAsia="en-US"/>
        </w:rPr>
        <w:t xml:space="preserve">- </w:t>
      </w:r>
      <w:r w:rsidR="000C7279">
        <w:rPr>
          <w:rFonts w:ascii="Arial" w:eastAsia="Calibri" w:hAnsi="Arial" w:cs="Arial"/>
          <w:bCs/>
          <w:sz w:val="22"/>
          <w:szCs w:val="22"/>
          <w:lang w:eastAsia="en-US"/>
        </w:rPr>
        <w:t xml:space="preserve">y se definen como </w:t>
      </w:r>
      <w:r w:rsidR="000C7279" w:rsidRPr="000E4825">
        <w:rPr>
          <w:rFonts w:ascii="Arial" w:eastAsia="Calibri" w:hAnsi="Arial" w:cs="Arial"/>
          <w:bCs/>
          <w:iCs/>
          <w:sz w:val="22"/>
          <w:szCs w:val="22"/>
          <w:lang w:eastAsia="en-US"/>
        </w:rPr>
        <w:t xml:space="preserve">aquellos gastos que, si bien no inciden en forma directa, sí afectan </w:t>
      </w:r>
      <w:r w:rsidR="000C7279">
        <w:rPr>
          <w:rFonts w:ascii="Arial" w:eastAsia="Calibri" w:hAnsi="Arial" w:cs="Arial"/>
          <w:bCs/>
          <w:iCs/>
          <w:sz w:val="22"/>
          <w:szCs w:val="22"/>
          <w:lang w:eastAsia="en-US"/>
        </w:rPr>
        <w:t>el valor del bien o servicio a adquirir</w:t>
      </w:r>
      <w:r w:rsidR="000C7279" w:rsidRPr="000E4825">
        <w:rPr>
          <w:rFonts w:ascii="Arial" w:eastAsia="Calibri" w:hAnsi="Arial" w:cs="Arial"/>
          <w:bCs/>
          <w:iCs/>
          <w:sz w:val="22"/>
          <w:szCs w:val="22"/>
          <w:lang w:eastAsia="en-US"/>
        </w:rPr>
        <w:t>.</w:t>
      </w:r>
      <w:r>
        <w:rPr>
          <w:rFonts w:ascii="Arial" w:eastAsia="Calibri" w:hAnsi="Arial" w:cs="Arial"/>
          <w:bCs/>
          <w:sz w:val="22"/>
          <w:szCs w:val="22"/>
          <w:lang w:eastAsia="en-US"/>
        </w:rPr>
        <w:t xml:space="preserve"> </w:t>
      </w:r>
      <w:r w:rsidR="000C7279">
        <w:rPr>
          <w:rFonts w:ascii="Arial" w:eastAsia="Calibri" w:hAnsi="Arial" w:cs="Arial"/>
          <w:bCs/>
          <w:iCs/>
          <w:sz w:val="22"/>
          <w:szCs w:val="22"/>
          <w:lang w:eastAsia="en-US"/>
        </w:rPr>
        <w:t xml:space="preserve">Así, los costos indirectos u </w:t>
      </w:r>
      <w:r w:rsidRPr="00B65A58">
        <w:rPr>
          <w:rFonts w:ascii="Arial" w:eastAsia="Calibri" w:hAnsi="Arial" w:cs="Arial"/>
          <w:bCs/>
          <w:i/>
          <w:sz w:val="22"/>
          <w:szCs w:val="22"/>
          <w:lang w:eastAsia="en-US"/>
        </w:rPr>
        <w:lastRenderedPageBreak/>
        <w:t>“</w:t>
      </w:r>
      <w:r w:rsidR="000C7279" w:rsidRPr="00B65A58">
        <w:rPr>
          <w:rFonts w:ascii="Arial" w:eastAsia="Calibri" w:hAnsi="Arial" w:cs="Arial"/>
          <w:bCs/>
          <w:i/>
          <w:sz w:val="22"/>
          <w:szCs w:val="22"/>
          <w:lang w:eastAsia="en-US"/>
        </w:rPr>
        <w:t>ov</w:t>
      </w:r>
      <w:r w:rsidR="000C7279">
        <w:rPr>
          <w:rFonts w:ascii="Arial" w:eastAsia="Calibri" w:hAnsi="Arial" w:cs="Arial"/>
          <w:bCs/>
          <w:i/>
          <w:iCs/>
          <w:sz w:val="22"/>
          <w:szCs w:val="22"/>
          <w:lang w:eastAsia="en-US"/>
        </w:rPr>
        <w:t>erhead</w:t>
      </w:r>
      <w:r>
        <w:rPr>
          <w:rFonts w:ascii="Arial" w:eastAsia="Calibri" w:hAnsi="Arial" w:cs="Arial"/>
          <w:bCs/>
          <w:i/>
          <w:iCs/>
          <w:sz w:val="22"/>
          <w:szCs w:val="22"/>
          <w:lang w:eastAsia="en-US"/>
        </w:rPr>
        <w:t>”</w:t>
      </w:r>
      <w:r w:rsidR="000C7279">
        <w:rPr>
          <w:rFonts w:ascii="Arial" w:eastAsia="Calibri" w:hAnsi="Arial" w:cs="Arial"/>
          <w:bCs/>
          <w:iCs/>
          <w:sz w:val="22"/>
          <w:szCs w:val="22"/>
          <w:lang w:eastAsia="en-US"/>
        </w:rPr>
        <w:t xml:space="preserve"> son </w:t>
      </w:r>
      <w:r w:rsidR="000C7279" w:rsidRPr="000E4825">
        <w:rPr>
          <w:rFonts w:ascii="Arial" w:eastAsia="Calibri" w:hAnsi="Arial" w:cs="Arial"/>
          <w:bCs/>
          <w:iCs/>
          <w:sz w:val="22"/>
          <w:szCs w:val="22"/>
          <w:lang w:eastAsia="en-US"/>
        </w:rPr>
        <w:t xml:space="preserve">un elemento vinculado al cálculo de la remuneración o pago en favor de los contratistas del </w:t>
      </w:r>
      <w:r>
        <w:rPr>
          <w:rFonts w:ascii="Arial" w:eastAsia="Calibri" w:hAnsi="Arial" w:cs="Arial"/>
          <w:bCs/>
          <w:iCs/>
          <w:sz w:val="22"/>
          <w:szCs w:val="22"/>
          <w:lang w:eastAsia="en-US"/>
        </w:rPr>
        <w:t>E</w:t>
      </w:r>
      <w:r w:rsidR="000C7279" w:rsidRPr="000E4825">
        <w:rPr>
          <w:rFonts w:ascii="Arial" w:eastAsia="Calibri" w:hAnsi="Arial" w:cs="Arial"/>
          <w:bCs/>
          <w:iCs/>
          <w:sz w:val="22"/>
          <w:szCs w:val="22"/>
          <w:lang w:eastAsia="en-US"/>
        </w:rPr>
        <w:t>stado, que se incluye con la finalidad de generar estabilidad en dicho precio, tanto favor del contratista</w:t>
      </w:r>
      <w:r>
        <w:rPr>
          <w:rFonts w:ascii="Arial" w:eastAsia="Calibri" w:hAnsi="Arial" w:cs="Arial"/>
          <w:bCs/>
          <w:iCs/>
          <w:sz w:val="22"/>
          <w:szCs w:val="22"/>
          <w:lang w:eastAsia="en-US"/>
        </w:rPr>
        <w:t xml:space="preserve"> </w:t>
      </w:r>
      <w:r w:rsidR="000C7279" w:rsidRPr="000E4825">
        <w:rPr>
          <w:rFonts w:ascii="Arial" w:eastAsia="Calibri" w:hAnsi="Arial" w:cs="Arial"/>
          <w:bCs/>
          <w:iCs/>
          <w:sz w:val="22"/>
          <w:szCs w:val="22"/>
          <w:lang w:eastAsia="en-US"/>
        </w:rPr>
        <w:t>como de la entidad contratante</w:t>
      </w:r>
      <w:r>
        <w:rPr>
          <w:rFonts w:ascii="Arial" w:eastAsia="Calibri" w:hAnsi="Arial" w:cs="Arial"/>
          <w:bCs/>
          <w:iCs/>
          <w:sz w:val="22"/>
          <w:szCs w:val="22"/>
          <w:lang w:eastAsia="en-US"/>
        </w:rPr>
        <w:t>.</w:t>
      </w:r>
    </w:p>
    <w:p w14:paraId="1525C456" w14:textId="64E9D0B6" w:rsidR="00B65A58" w:rsidRDefault="000C7279" w:rsidP="00B65A58">
      <w:pPr>
        <w:spacing w:after="120" w:line="276" w:lineRule="auto"/>
        <w:ind w:firstLine="708"/>
        <w:jc w:val="both"/>
        <w:rPr>
          <w:rFonts w:ascii="Arial" w:eastAsia="Calibri" w:hAnsi="Arial" w:cs="Arial"/>
          <w:bCs/>
          <w:iCs/>
          <w:sz w:val="22"/>
          <w:szCs w:val="22"/>
          <w:lang w:eastAsia="en-US"/>
        </w:rPr>
      </w:pPr>
      <w:r>
        <w:rPr>
          <w:rFonts w:ascii="Arial" w:eastAsia="Calibri" w:hAnsi="Arial" w:cs="Arial"/>
          <w:bCs/>
          <w:sz w:val="22"/>
          <w:szCs w:val="22"/>
          <w:lang w:eastAsia="en-US"/>
        </w:rPr>
        <w:t>L</w:t>
      </w:r>
      <w:r w:rsidRPr="000E4825">
        <w:rPr>
          <w:rFonts w:ascii="Arial" w:eastAsia="Calibri" w:hAnsi="Arial" w:cs="Arial"/>
          <w:bCs/>
          <w:sz w:val="22"/>
          <w:szCs w:val="22"/>
          <w:lang w:eastAsia="en-US"/>
        </w:rPr>
        <w:t>os convenios interadministrativos, regulados en el artículo 95 de la Ley 489 de 199</w:t>
      </w:r>
      <w:r w:rsidR="00B65A58">
        <w:rPr>
          <w:rFonts w:ascii="Arial" w:eastAsia="Calibri" w:hAnsi="Arial" w:cs="Arial"/>
          <w:bCs/>
          <w:sz w:val="22"/>
          <w:szCs w:val="22"/>
          <w:lang w:eastAsia="en-US"/>
        </w:rPr>
        <w:t xml:space="preserve">8, </w:t>
      </w:r>
      <w:r w:rsidRPr="000E4825">
        <w:rPr>
          <w:rFonts w:ascii="Arial" w:eastAsia="Calibri" w:hAnsi="Arial" w:cs="Arial"/>
          <w:bCs/>
          <w:sz w:val="22"/>
          <w:szCs w:val="22"/>
          <w:lang w:eastAsia="en-US"/>
        </w:rPr>
        <w:t>son una tipología de contrato estatal, cuyas partes son dos entidades públicas que unen esfuerzos para cumplir un propósito común. E</w:t>
      </w:r>
      <w:r>
        <w:rPr>
          <w:rFonts w:ascii="Arial" w:eastAsia="Calibri" w:hAnsi="Arial" w:cs="Arial"/>
          <w:bCs/>
          <w:sz w:val="22"/>
          <w:szCs w:val="22"/>
          <w:lang w:eastAsia="en-US"/>
        </w:rPr>
        <w:t>n este tipo de convenios no se adquieren bienes y servicios, lo que explica que la noción de precio y de remuneración sea ajena a esta tipología contractual.</w:t>
      </w:r>
    </w:p>
    <w:p w14:paraId="6C482474" w14:textId="77777777" w:rsidR="00B65A58" w:rsidRDefault="000C7279" w:rsidP="00B65A58">
      <w:pPr>
        <w:spacing w:after="120" w:line="276" w:lineRule="auto"/>
        <w:ind w:firstLine="708"/>
        <w:jc w:val="both"/>
        <w:rPr>
          <w:rFonts w:ascii="Arial" w:eastAsia="Calibri" w:hAnsi="Arial" w:cs="Arial"/>
          <w:bCs/>
          <w:iCs/>
          <w:sz w:val="22"/>
          <w:szCs w:val="22"/>
          <w:lang w:eastAsia="en-US"/>
        </w:rPr>
      </w:pPr>
      <w:r w:rsidRPr="000E4825">
        <w:rPr>
          <w:rFonts w:ascii="Arial" w:eastAsia="Calibri" w:hAnsi="Arial" w:cs="Arial"/>
          <w:bCs/>
          <w:sz w:val="22"/>
          <w:szCs w:val="22"/>
          <w:lang w:eastAsia="en-US"/>
        </w:rPr>
        <w:t>En efecto, dada su particular naturaleza</w:t>
      </w:r>
      <w:r w:rsidR="00B65A58">
        <w:rPr>
          <w:rFonts w:ascii="Arial" w:eastAsia="Calibri" w:hAnsi="Arial" w:cs="Arial"/>
          <w:bCs/>
          <w:sz w:val="22"/>
          <w:szCs w:val="22"/>
          <w:lang w:eastAsia="en-US"/>
        </w:rPr>
        <w:t>,</w:t>
      </w:r>
      <w:r w:rsidRPr="000E4825">
        <w:rPr>
          <w:rFonts w:ascii="Arial" w:eastAsia="Calibri" w:hAnsi="Arial" w:cs="Arial"/>
          <w:bCs/>
          <w:sz w:val="22"/>
          <w:szCs w:val="22"/>
          <w:lang w:eastAsia="en-US"/>
        </w:rPr>
        <w:t xml:space="preserve"> los convenios no tienen un interés puramente económico, porque no se celebran con el fin de obtener una ganancia, sino con el propósito de ejecutar actividades que contribuyen directamente al fin común de los sujetos vinculados al convenio</w:t>
      </w:r>
      <w:r w:rsidR="00B65A58">
        <w:rPr>
          <w:rFonts w:ascii="Arial" w:eastAsia="Calibri" w:hAnsi="Arial" w:cs="Arial"/>
          <w:bCs/>
          <w:sz w:val="22"/>
          <w:szCs w:val="22"/>
          <w:lang w:eastAsia="en-US"/>
        </w:rPr>
        <w:t>.</w:t>
      </w:r>
      <w:r w:rsidRPr="000E4825">
        <w:rPr>
          <w:rFonts w:ascii="Arial" w:eastAsia="Calibri" w:hAnsi="Arial" w:cs="Arial"/>
          <w:bCs/>
          <w:sz w:val="22"/>
          <w:szCs w:val="22"/>
          <w:lang w:eastAsia="en-US"/>
        </w:rPr>
        <w:t xml:space="preserve"> </w:t>
      </w:r>
      <w:r w:rsidR="00B65A58">
        <w:rPr>
          <w:rFonts w:ascii="Arial" w:eastAsia="Calibri" w:hAnsi="Arial" w:cs="Arial"/>
          <w:bCs/>
          <w:sz w:val="22"/>
          <w:szCs w:val="22"/>
          <w:lang w:eastAsia="en-US"/>
        </w:rPr>
        <w:t xml:space="preserve">En otras palabras, </w:t>
      </w:r>
      <w:r w:rsidRPr="000E4825">
        <w:rPr>
          <w:rFonts w:ascii="Arial" w:eastAsia="Calibri" w:hAnsi="Arial" w:cs="Arial"/>
          <w:bCs/>
          <w:sz w:val="22"/>
          <w:szCs w:val="22"/>
          <w:lang w:eastAsia="en-US"/>
        </w:rPr>
        <w:t>las partes tienen intereses convergentes, coincidentes o comunes y cooperan para alcanzar en forma eficaz la finalidad estatal prevista en la Constitución o la ley</w:t>
      </w:r>
      <w:r w:rsidR="00B65A58">
        <w:rPr>
          <w:rFonts w:ascii="Arial" w:eastAsia="Calibri" w:hAnsi="Arial" w:cs="Arial"/>
          <w:bCs/>
          <w:sz w:val="22"/>
          <w:szCs w:val="22"/>
          <w:lang w:eastAsia="en-US"/>
        </w:rPr>
        <w:t>,</w:t>
      </w:r>
      <w:r w:rsidRPr="000E4825">
        <w:rPr>
          <w:rFonts w:ascii="Arial" w:eastAsia="Calibri" w:hAnsi="Arial" w:cs="Arial"/>
          <w:bCs/>
          <w:sz w:val="22"/>
          <w:szCs w:val="22"/>
          <w:lang w:eastAsia="en-US"/>
        </w:rPr>
        <w:t xml:space="preserve"> sin que por esto se reciba por ninguna de ellas el pago de un precio o contraprestación.</w:t>
      </w:r>
    </w:p>
    <w:p w14:paraId="2B85BEDB" w14:textId="77777777" w:rsidR="00B65A58" w:rsidRDefault="000C7279" w:rsidP="00B65A58">
      <w:pPr>
        <w:spacing w:after="120" w:line="276" w:lineRule="auto"/>
        <w:ind w:firstLine="708"/>
        <w:jc w:val="both"/>
        <w:rPr>
          <w:rFonts w:ascii="Arial" w:eastAsia="Calibri" w:hAnsi="Arial" w:cs="Arial"/>
          <w:bCs/>
          <w:iCs/>
          <w:sz w:val="22"/>
          <w:szCs w:val="22"/>
          <w:lang w:eastAsia="en-US"/>
        </w:rPr>
      </w:pPr>
      <w:r>
        <w:rPr>
          <w:rFonts w:ascii="Arial" w:eastAsia="Calibri" w:hAnsi="Arial" w:cs="Arial"/>
          <w:bCs/>
          <w:sz w:val="22"/>
          <w:szCs w:val="22"/>
          <w:lang w:eastAsia="en-US"/>
        </w:rPr>
        <w:t>Aunque en los convenios interadministrativos</w:t>
      </w:r>
      <w:r w:rsidR="00B65A58">
        <w:rPr>
          <w:rFonts w:ascii="Arial" w:eastAsia="Calibri" w:hAnsi="Arial" w:cs="Arial"/>
          <w:bCs/>
          <w:sz w:val="22"/>
          <w:szCs w:val="22"/>
          <w:lang w:eastAsia="en-US"/>
        </w:rPr>
        <w:t xml:space="preserve"> </w:t>
      </w:r>
      <w:r>
        <w:rPr>
          <w:rFonts w:ascii="Arial" w:eastAsia="Calibri" w:hAnsi="Arial" w:cs="Arial"/>
          <w:bCs/>
          <w:sz w:val="22"/>
          <w:szCs w:val="22"/>
          <w:lang w:eastAsia="en-US"/>
        </w:rPr>
        <w:t>pueden incluirse prestaciones de contenido patrimonial</w:t>
      </w:r>
      <w:r w:rsidR="00B65A58">
        <w:rPr>
          <w:rFonts w:ascii="Arial" w:eastAsia="Calibri" w:hAnsi="Arial" w:cs="Arial"/>
          <w:bCs/>
          <w:sz w:val="22"/>
          <w:szCs w:val="22"/>
          <w:lang w:eastAsia="en-US"/>
        </w:rPr>
        <w:t xml:space="preserve">, </w:t>
      </w:r>
      <w:r>
        <w:rPr>
          <w:rFonts w:ascii="Arial" w:eastAsia="Calibri" w:hAnsi="Arial" w:cs="Arial"/>
          <w:bCs/>
          <w:sz w:val="22"/>
          <w:szCs w:val="22"/>
          <w:lang w:eastAsia="en-US"/>
        </w:rPr>
        <w:t>su objeto no puede ser, en ningún caso, el de pagar por la ejecución de determinada actividad</w:t>
      </w:r>
      <w:r w:rsidR="00B65A58">
        <w:rPr>
          <w:rFonts w:ascii="Arial" w:eastAsia="Calibri" w:hAnsi="Arial" w:cs="Arial"/>
          <w:bCs/>
          <w:sz w:val="22"/>
          <w:szCs w:val="22"/>
          <w:lang w:eastAsia="en-US"/>
        </w:rPr>
        <w:t>. U</w:t>
      </w:r>
      <w:r>
        <w:rPr>
          <w:rFonts w:ascii="Arial" w:eastAsia="Calibri" w:hAnsi="Arial" w:cs="Arial"/>
          <w:bCs/>
          <w:sz w:val="22"/>
          <w:szCs w:val="22"/>
          <w:lang w:eastAsia="en-US"/>
        </w:rPr>
        <w:t xml:space="preserve">n reconocimiento de esta índole </w:t>
      </w:r>
      <w:r w:rsidR="00B65A58">
        <w:rPr>
          <w:rFonts w:ascii="Arial" w:eastAsia="Calibri" w:hAnsi="Arial" w:cs="Arial"/>
          <w:bCs/>
          <w:sz w:val="22"/>
          <w:szCs w:val="22"/>
          <w:lang w:eastAsia="en-US"/>
        </w:rPr>
        <w:t xml:space="preserve">no solo </w:t>
      </w:r>
      <w:r>
        <w:rPr>
          <w:rFonts w:ascii="Arial" w:eastAsia="Calibri" w:hAnsi="Arial" w:cs="Arial"/>
          <w:bCs/>
          <w:sz w:val="22"/>
          <w:szCs w:val="22"/>
          <w:lang w:eastAsia="en-US"/>
        </w:rPr>
        <w:t xml:space="preserve">resulta contrario </w:t>
      </w:r>
      <w:r w:rsidR="00B65A58">
        <w:rPr>
          <w:rFonts w:ascii="Arial" w:eastAsia="Calibri" w:hAnsi="Arial" w:cs="Arial"/>
          <w:bCs/>
          <w:sz w:val="22"/>
          <w:szCs w:val="22"/>
          <w:lang w:eastAsia="en-US"/>
        </w:rPr>
        <w:t xml:space="preserve">a </w:t>
      </w:r>
      <w:r>
        <w:rPr>
          <w:rFonts w:ascii="Arial" w:eastAsia="Calibri" w:hAnsi="Arial" w:cs="Arial"/>
          <w:bCs/>
          <w:sz w:val="22"/>
          <w:szCs w:val="22"/>
          <w:lang w:eastAsia="en-US"/>
        </w:rPr>
        <w:t>s</w:t>
      </w:r>
      <w:r w:rsidRPr="000E4825">
        <w:rPr>
          <w:rFonts w:ascii="Arial" w:eastAsia="Calibri" w:hAnsi="Arial" w:cs="Arial"/>
          <w:bCs/>
          <w:sz w:val="22"/>
          <w:szCs w:val="22"/>
          <w:lang w:eastAsia="en-US"/>
        </w:rPr>
        <w:t>u naturaleza y finalidad</w:t>
      </w:r>
      <w:r w:rsidR="00B65A58">
        <w:rPr>
          <w:rFonts w:ascii="Arial" w:eastAsia="Calibri" w:hAnsi="Arial" w:cs="Arial"/>
          <w:bCs/>
          <w:sz w:val="22"/>
          <w:szCs w:val="22"/>
          <w:lang w:eastAsia="en-US"/>
        </w:rPr>
        <w:t xml:space="preserve">, sino que también </w:t>
      </w:r>
      <w:r>
        <w:rPr>
          <w:rFonts w:ascii="Arial" w:eastAsia="Calibri" w:hAnsi="Arial" w:cs="Arial"/>
          <w:bCs/>
          <w:sz w:val="22"/>
          <w:szCs w:val="22"/>
          <w:lang w:eastAsia="en-US"/>
        </w:rPr>
        <w:t>desconoce</w:t>
      </w:r>
      <w:r w:rsidR="00B65A58">
        <w:rPr>
          <w:rFonts w:ascii="Arial" w:eastAsia="Calibri" w:hAnsi="Arial" w:cs="Arial"/>
          <w:bCs/>
          <w:sz w:val="22"/>
          <w:szCs w:val="22"/>
          <w:lang w:eastAsia="en-US"/>
        </w:rPr>
        <w:t xml:space="preserve"> </w:t>
      </w:r>
      <w:r w:rsidRPr="000E4825">
        <w:rPr>
          <w:rFonts w:ascii="Arial" w:eastAsia="Calibri" w:hAnsi="Arial" w:cs="Arial"/>
          <w:bCs/>
          <w:sz w:val="22"/>
          <w:szCs w:val="22"/>
          <w:lang w:eastAsia="en-US"/>
        </w:rPr>
        <w:t>los elementos esenciales de este tipo de negocio jurídico, que se desprenden</w:t>
      </w:r>
      <w:r w:rsidR="00B65A58">
        <w:rPr>
          <w:rFonts w:ascii="Arial" w:eastAsia="Calibri" w:hAnsi="Arial" w:cs="Arial"/>
          <w:bCs/>
          <w:sz w:val="22"/>
          <w:szCs w:val="22"/>
          <w:lang w:eastAsia="en-US"/>
        </w:rPr>
        <w:t xml:space="preserve"> d</w:t>
      </w:r>
      <w:r w:rsidRPr="000E4825">
        <w:rPr>
          <w:rFonts w:ascii="Arial" w:eastAsia="Calibri" w:hAnsi="Arial" w:cs="Arial"/>
          <w:bCs/>
          <w:sz w:val="22"/>
          <w:szCs w:val="22"/>
          <w:lang w:eastAsia="en-US"/>
        </w:rPr>
        <w:t>el artículo 95 de la Ley 489 de 1998</w:t>
      </w:r>
      <w:r>
        <w:rPr>
          <w:rFonts w:ascii="Arial" w:eastAsia="Calibri" w:hAnsi="Arial" w:cs="Arial"/>
          <w:bCs/>
          <w:sz w:val="22"/>
          <w:szCs w:val="22"/>
          <w:lang w:eastAsia="en-US"/>
        </w:rPr>
        <w:t>.</w:t>
      </w:r>
    </w:p>
    <w:p w14:paraId="18188871" w14:textId="77777777" w:rsidR="00F2030E" w:rsidRDefault="000C7279" w:rsidP="00F2030E">
      <w:pPr>
        <w:spacing w:after="120" w:line="276" w:lineRule="auto"/>
        <w:ind w:firstLine="708"/>
        <w:jc w:val="both"/>
        <w:rPr>
          <w:rFonts w:ascii="Arial" w:eastAsia="Calibri" w:hAnsi="Arial" w:cs="Arial"/>
          <w:bCs/>
          <w:sz w:val="22"/>
          <w:szCs w:val="22"/>
          <w:lang w:eastAsia="en-US"/>
        </w:rPr>
      </w:pPr>
      <w:r>
        <w:rPr>
          <w:rFonts w:ascii="Arial" w:eastAsia="Calibri" w:hAnsi="Arial" w:cs="Arial"/>
          <w:bCs/>
          <w:sz w:val="22"/>
          <w:szCs w:val="22"/>
          <w:lang w:eastAsia="en-US"/>
        </w:rPr>
        <w:t>Dado que la noción de costos indirectos, entre los que se incluyen los de administración, es inherente a la de precio o remuneración, elementos ajenos al convenio interadministrativo, se impone concluir que en este tipo de convenios no es procedente reconocer y</w:t>
      </w:r>
      <w:r w:rsidR="00B65A58">
        <w:rPr>
          <w:rFonts w:ascii="Arial" w:eastAsia="Calibri" w:hAnsi="Arial" w:cs="Arial"/>
          <w:bCs/>
          <w:sz w:val="22"/>
          <w:szCs w:val="22"/>
          <w:lang w:eastAsia="en-US"/>
        </w:rPr>
        <w:t xml:space="preserve">/o </w:t>
      </w:r>
      <w:r>
        <w:rPr>
          <w:rFonts w:ascii="Arial" w:eastAsia="Calibri" w:hAnsi="Arial" w:cs="Arial"/>
          <w:bCs/>
          <w:sz w:val="22"/>
          <w:szCs w:val="22"/>
          <w:lang w:eastAsia="en-US"/>
        </w:rPr>
        <w:t xml:space="preserve">pagar un porcentaje por concepto de administración </w:t>
      </w:r>
      <w:r w:rsidR="00B65A58" w:rsidRPr="00B65A58">
        <w:rPr>
          <w:rFonts w:ascii="Arial" w:eastAsia="Calibri" w:hAnsi="Arial" w:cs="Arial"/>
          <w:bCs/>
          <w:i/>
          <w:iCs/>
          <w:sz w:val="22"/>
          <w:szCs w:val="22"/>
          <w:lang w:eastAsia="en-US"/>
        </w:rPr>
        <w:t>“</w:t>
      </w:r>
      <w:r w:rsidRPr="00B65A58">
        <w:rPr>
          <w:rFonts w:ascii="Arial" w:eastAsia="Calibri" w:hAnsi="Arial" w:cs="Arial"/>
          <w:bCs/>
          <w:i/>
          <w:iCs/>
          <w:sz w:val="22"/>
          <w:szCs w:val="22"/>
          <w:lang w:eastAsia="en-US"/>
        </w:rPr>
        <w:t>overhead</w:t>
      </w:r>
      <w:r w:rsidR="00B65A58" w:rsidRPr="00B65A58">
        <w:rPr>
          <w:rFonts w:ascii="Arial" w:eastAsia="Calibri" w:hAnsi="Arial" w:cs="Arial"/>
          <w:bCs/>
          <w:i/>
          <w:iCs/>
          <w:sz w:val="22"/>
          <w:szCs w:val="22"/>
          <w:lang w:eastAsia="en-US"/>
        </w:rPr>
        <w:t>”</w:t>
      </w:r>
      <w:r>
        <w:rPr>
          <w:rFonts w:ascii="Arial" w:eastAsia="Calibri" w:hAnsi="Arial" w:cs="Arial"/>
          <w:bCs/>
          <w:sz w:val="22"/>
          <w:szCs w:val="22"/>
          <w:lang w:eastAsia="en-US"/>
        </w:rPr>
        <w:t xml:space="preserve"> en favor de alguna de las entidades que lo suscriben.</w:t>
      </w:r>
      <w:r w:rsidR="00B65A58">
        <w:rPr>
          <w:rFonts w:ascii="Arial" w:eastAsia="Calibri" w:hAnsi="Arial" w:cs="Arial"/>
          <w:bCs/>
          <w:sz w:val="22"/>
          <w:szCs w:val="22"/>
          <w:lang w:eastAsia="en-US"/>
        </w:rPr>
        <w:t xml:space="preserve"> </w:t>
      </w:r>
      <w:r>
        <w:rPr>
          <w:rFonts w:ascii="Arial" w:eastAsia="Calibri" w:hAnsi="Arial" w:cs="Arial"/>
          <w:bCs/>
          <w:sz w:val="22"/>
          <w:szCs w:val="22"/>
          <w:lang w:eastAsia="en-US"/>
        </w:rPr>
        <w:t>Si se incluye esta remuneración</w:t>
      </w:r>
      <w:r w:rsidR="00B65A58">
        <w:rPr>
          <w:rFonts w:ascii="Arial" w:eastAsia="Calibri" w:hAnsi="Arial" w:cs="Arial"/>
          <w:bCs/>
          <w:sz w:val="22"/>
          <w:szCs w:val="22"/>
          <w:lang w:eastAsia="en-US"/>
        </w:rPr>
        <w:t xml:space="preserve">, </w:t>
      </w:r>
      <w:r>
        <w:rPr>
          <w:rFonts w:ascii="Arial" w:eastAsia="Calibri" w:hAnsi="Arial" w:cs="Arial"/>
          <w:bCs/>
          <w:sz w:val="22"/>
          <w:szCs w:val="22"/>
          <w:lang w:eastAsia="en-US"/>
        </w:rPr>
        <w:t xml:space="preserve">la tipología contractual no correspondería a la de un convenio interadministrativo sino a la de un contrato interadministrativo, </w:t>
      </w:r>
      <w:r w:rsidR="00F2030E">
        <w:rPr>
          <w:rFonts w:ascii="Arial" w:eastAsia="Calibri" w:hAnsi="Arial" w:cs="Arial"/>
          <w:bCs/>
          <w:sz w:val="22"/>
          <w:szCs w:val="22"/>
          <w:lang w:eastAsia="en-US"/>
        </w:rPr>
        <w:t>en la que ambas partes son entidades estatales, se configura la entrega de bienes o servicios de una en favor de la otra y se genera el correlativo derecho de pago en virtud de tal circunstancia</w:t>
      </w:r>
      <w:bookmarkEnd w:id="40"/>
      <w:r w:rsidR="00F2030E">
        <w:rPr>
          <w:rFonts w:ascii="Arial" w:eastAsia="Calibri" w:hAnsi="Arial" w:cs="Arial"/>
          <w:bCs/>
          <w:sz w:val="22"/>
          <w:szCs w:val="22"/>
          <w:lang w:eastAsia="en-US"/>
        </w:rPr>
        <w:t>.</w:t>
      </w:r>
    </w:p>
    <w:p w14:paraId="7373B4AE" w14:textId="6BAE484C" w:rsidR="00005C5B" w:rsidRPr="00F2030E" w:rsidRDefault="00005C5B" w:rsidP="00F2030E">
      <w:pPr>
        <w:spacing w:after="120" w:line="276" w:lineRule="auto"/>
        <w:ind w:firstLine="708"/>
        <w:jc w:val="both"/>
        <w:rPr>
          <w:rFonts w:ascii="Arial" w:eastAsia="Calibri" w:hAnsi="Arial" w:cs="Arial"/>
          <w:bCs/>
          <w:sz w:val="22"/>
          <w:szCs w:val="22"/>
          <w:lang w:eastAsia="en-US"/>
        </w:rPr>
      </w:pPr>
      <w:r w:rsidRPr="00005C5B">
        <w:rPr>
          <w:rFonts w:ascii="Arial" w:hAnsi="Arial" w:cs="Arial"/>
          <w:sz w:val="22"/>
        </w:rPr>
        <w:t>Este concepto tiene el alcance previsto en el artículo 28 del Código de Procedimiento Administrativo y de lo Contencioso Administrativo</w:t>
      </w:r>
      <w:r>
        <w:rPr>
          <w:rFonts w:ascii="Arial" w:hAnsi="Arial" w:cs="Arial"/>
          <w:sz w:val="22"/>
        </w:rPr>
        <w:t xml:space="preserve">, </w:t>
      </w:r>
      <w:r w:rsidRPr="00005C5B">
        <w:rPr>
          <w:rFonts w:ascii="Arial" w:hAnsi="Arial" w:cs="Arial"/>
          <w:sz w:val="22"/>
        </w:rPr>
        <w:t>y las expresiones aquí utilizadas con mayúscula inicial deben ser entendidas con el significado que les otorga el artículo 2.2.1.1.1.3.1. del Decreto 1082 de 2015.</w:t>
      </w:r>
    </w:p>
    <w:p w14:paraId="1E98A067" w14:textId="77777777" w:rsidR="00005C5B" w:rsidRDefault="00005C5B" w:rsidP="00367BC4">
      <w:pPr>
        <w:spacing w:line="276" w:lineRule="auto"/>
        <w:jc w:val="both"/>
        <w:rPr>
          <w:rFonts w:ascii="Arial" w:hAnsi="Arial" w:cs="Arial"/>
          <w:sz w:val="22"/>
        </w:rPr>
      </w:pPr>
    </w:p>
    <w:p w14:paraId="0AB98133" w14:textId="77777777" w:rsidR="00011723" w:rsidRPr="00011723" w:rsidRDefault="00011723" w:rsidP="00367BC4">
      <w:pPr>
        <w:spacing w:line="276" w:lineRule="auto"/>
        <w:contextualSpacing/>
        <w:jc w:val="both"/>
        <w:textAlignment w:val="baseline"/>
        <w:rPr>
          <w:rFonts w:ascii="Arial" w:hAnsi="Arial" w:cs="Arial"/>
          <w:sz w:val="22"/>
          <w:szCs w:val="22"/>
        </w:rPr>
      </w:pPr>
      <w:bookmarkStart w:id="41" w:name="_Hlk34951122"/>
      <w:bookmarkEnd w:id="0"/>
      <w:bookmarkEnd w:id="23"/>
      <w:r w:rsidRPr="00011723">
        <w:rPr>
          <w:rFonts w:ascii="Arial" w:hAnsi="Arial" w:cs="Arial"/>
          <w:sz w:val="22"/>
          <w:szCs w:val="22"/>
          <w:lang w:val="es-MX"/>
        </w:rPr>
        <w:t>Atentamente,</w:t>
      </w:r>
    </w:p>
    <w:p w14:paraId="138FAE1E" w14:textId="73589539" w:rsidR="00011723" w:rsidRPr="00011723" w:rsidRDefault="00C41B59" w:rsidP="00011723">
      <w:pPr>
        <w:spacing w:line="276" w:lineRule="auto"/>
        <w:jc w:val="center"/>
        <w:textAlignment w:val="baseline"/>
        <w:rPr>
          <w:rFonts w:ascii="Arial" w:hAnsi="Arial" w:cs="Arial"/>
        </w:rPr>
      </w:pPr>
      <w:r>
        <w:rPr>
          <w:noProof/>
        </w:rPr>
        <w:drawing>
          <wp:inline distT="0" distB="0" distL="0" distR="0" wp14:anchorId="779D302D" wp14:editId="6BD05E46">
            <wp:extent cx="1939054" cy="743983"/>
            <wp:effectExtent l="0" t="0" r="4445" b="0"/>
            <wp:docPr id="86241702" name="Imagen 1"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 previa de imag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3143" cy="745552"/>
                    </a:xfrm>
                    <a:prstGeom prst="rect">
                      <a:avLst/>
                    </a:prstGeom>
                    <a:noFill/>
                    <a:ln>
                      <a:noFill/>
                    </a:ln>
                  </pic:spPr>
                </pic:pic>
              </a:graphicData>
            </a:graphic>
          </wp:inline>
        </w:drawing>
      </w:r>
    </w:p>
    <w:p w14:paraId="0A177B7C" w14:textId="77777777" w:rsidR="00011723" w:rsidRPr="00011723" w:rsidRDefault="00011723" w:rsidP="00011723">
      <w:pPr>
        <w:spacing w:line="276" w:lineRule="auto"/>
        <w:jc w:val="both"/>
        <w:textAlignment w:val="baseline"/>
        <w:rPr>
          <w:rFonts w:ascii="Arial" w:hAnsi="Arial" w:cs="Arial"/>
        </w:rPr>
      </w:pPr>
    </w:p>
    <w:tbl>
      <w:tblPr>
        <w:tblW w:w="58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
        <w:gridCol w:w="5220"/>
      </w:tblGrid>
      <w:tr w:rsidR="00011723" w:rsidRPr="00011723" w14:paraId="1EA5AC2B" w14:textId="77777777" w:rsidTr="00367BC4">
        <w:trPr>
          <w:trHeight w:val="315"/>
        </w:trPr>
        <w:tc>
          <w:tcPr>
            <w:tcW w:w="596" w:type="dxa"/>
            <w:tcBorders>
              <w:top w:val="nil"/>
              <w:left w:val="nil"/>
              <w:bottom w:val="nil"/>
              <w:right w:val="nil"/>
            </w:tcBorders>
            <w:shd w:val="clear" w:color="auto" w:fill="auto"/>
            <w:vAlign w:val="center"/>
            <w:hideMark/>
          </w:tcPr>
          <w:p w14:paraId="41E8FB92"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lastRenderedPageBreak/>
              <w:t>Elaboró:</w:t>
            </w:r>
          </w:p>
        </w:tc>
        <w:tc>
          <w:tcPr>
            <w:tcW w:w="5220" w:type="dxa"/>
            <w:tcBorders>
              <w:top w:val="nil"/>
              <w:left w:val="nil"/>
              <w:bottom w:val="dotted" w:sz="6" w:space="0" w:color="7F7F7F"/>
              <w:right w:val="nil"/>
            </w:tcBorders>
            <w:shd w:val="clear" w:color="auto" w:fill="auto"/>
            <w:vAlign w:val="center"/>
            <w:hideMark/>
          </w:tcPr>
          <w:p w14:paraId="2207DA5F"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Diego Andrés Zambrano Pérez</w:t>
            </w:r>
          </w:p>
          <w:p w14:paraId="2251292F"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Contratista de la Subdirección de Gestión Contractual</w:t>
            </w:r>
          </w:p>
        </w:tc>
      </w:tr>
      <w:tr w:rsidR="00011723" w:rsidRPr="00011723" w14:paraId="34BD4F3F" w14:textId="77777777" w:rsidTr="00367BC4">
        <w:trPr>
          <w:trHeight w:val="315"/>
        </w:trPr>
        <w:tc>
          <w:tcPr>
            <w:tcW w:w="596" w:type="dxa"/>
            <w:tcBorders>
              <w:top w:val="nil"/>
              <w:left w:val="nil"/>
              <w:bottom w:val="nil"/>
              <w:right w:val="nil"/>
            </w:tcBorders>
            <w:shd w:val="clear" w:color="auto" w:fill="auto"/>
            <w:vAlign w:val="center"/>
            <w:hideMark/>
          </w:tcPr>
          <w:p w14:paraId="54CABB05"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Revisó:</w:t>
            </w:r>
          </w:p>
        </w:tc>
        <w:tc>
          <w:tcPr>
            <w:tcW w:w="5220" w:type="dxa"/>
            <w:tcBorders>
              <w:top w:val="dotted" w:sz="6" w:space="0" w:color="7F7F7F"/>
              <w:left w:val="nil"/>
              <w:bottom w:val="dotted" w:sz="6" w:space="0" w:color="7F7F7F"/>
              <w:right w:val="nil"/>
            </w:tcBorders>
            <w:shd w:val="clear" w:color="auto" w:fill="auto"/>
            <w:vAlign w:val="center"/>
            <w:hideMark/>
          </w:tcPr>
          <w:p w14:paraId="0075A103" w14:textId="78B9A7BB" w:rsidR="00011723" w:rsidRPr="00011723" w:rsidRDefault="00367BC4" w:rsidP="00011723">
            <w:pPr>
              <w:textAlignment w:val="baseline"/>
              <w:rPr>
                <w:rFonts w:ascii="Arial" w:hAnsi="Arial" w:cs="Arial"/>
                <w:sz w:val="16"/>
                <w:szCs w:val="16"/>
                <w:lang w:val="es-MX"/>
              </w:rPr>
            </w:pPr>
            <w:r>
              <w:rPr>
                <w:rFonts w:ascii="Arial" w:hAnsi="Arial" w:cs="Arial"/>
                <w:sz w:val="16"/>
                <w:szCs w:val="16"/>
                <w:lang w:val="es-MX"/>
              </w:rPr>
              <w:t>Alejandro Raúl Sarmiento Cantillo</w:t>
            </w:r>
          </w:p>
          <w:p w14:paraId="3BAE9CAC" w14:textId="13C06096" w:rsidR="00011723" w:rsidRPr="00011723" w:rsidRDefault="00367BC4" w:rsidP="00011723">
            <w:pPr>
              <w:textAlignment w:val="baseline"/>
              <w:rPr>
                <w:rFonts w:ascii="Arial" w:hAnsi="Arial" w:cs="Arial"/>
                <w:sz w:val="16"/>
                <w:szCs w:val="16"/>
                <w:lang w:val="es-MX"/>
              </w:rPr>
            </w:pPr>
            <w:r>
              <w:rPr>
                <w:rFonts w:ascii="Arial" w:hAnsi="Arial" w:cs="Arial"/>
                <w:sz w:val="16"/>
                <w:szCs w:val="16"/>
                <w:lang w:val="es-MX"/>
              </w:rPr>
              <w:t xml:space="preserve">Gestor T1-15 </w:t>
            </w:r>
            <w:r w:rsidR="00011723" w:rsidRPr="00011723">
              <w:rPr>
                <w:rFonts w:ascii="Arial" w:hAnsi="Arial" w:cs="Arial"/>
                <w:sz w:val="16"/>
                <w:szCs w:val="16"/>
                <w:lang w:val="es-MX"/>
              </w:rPr>
              <w:t>de la Subdirección de Gestión Contractual</w:t>
            </w:r>
          </w:p>
        </w:tc>
      </w:tr>
      <w:tr w:rsidR="00011723" w:rsidRPr="00011723" w14:paraId="4F91C1DF" w14:textId="77777777" w:rsidTr="00367BC4">
        <w:trPr>
          <w:trHeight w:val="300"/>
        </w:trPr>
        <w:tc>
          <w:tcPr>
            <w:tcW w:w="596" w:type="dxa"/>
            <w:tcBorders>
              <w:top w:val="nil"/>
              <w:left w:val="nil"/>
              <w:bottom w:val="nil"/>
              <w:right w:val="nil"/>
            </w:tcBorders>
            <w:shd w:val="clear" w:color="auto" w:fill="auto"/>
            <w:vAlign w:val="center"/>
            <w:hideMark/>
          </w:tcPr>
          <w:p w14:paraId="5D96043E"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Aprobó:</w:t>
            </w:r>
          </w:p>
        </w:tc>
        <w:tc>
          <w:tcPr>
            <w:tcW w:w="5220" w:type="dxa"/>
            <w:tcBorders>
              <w:top w:val="dotted" w:sz="6" w:space="0" w:color="7F7F7F"/>
              <w:left w:val="nil"/>
              <w:bottom w:val="dotted" w:sz="6" w:space="0" w:color="7F7F7F"/>
              <w:right w:val="nil"/>
            </w:tcBorders>
            <w:shd w:val="clear" w:color="auto" w:fill="auto"/>
            <w:vAlign w:val="center"/>
            <w:hideMark/>
          </w:tcPr>
          <w:p w14:paraId="5F2DAEFD"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Nohelia del Carmen Zawady Palacio</w:t>
            </w:r>
          </w:p>
          <w:p w14:paraId="769F1266"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Subdirectora de Gestión Contractual</w:t>
            </w:r>
          </w:p>
        </w:tc>
      </w:tr>
      <w:bookmarkEnd w:id="1"/>
      <w:bookmarkEnd w:id="41"/>
    </w:tbl>
    <w:p w14:paraId="385B3094" w14:textId="77777777" w:rsidR="00005C5B" w:rsidRPr="00011723" w:rsidRDefault="00005C5B" w:rsidP="000E7640">
      <w:pPr>
        <w:spacing w:line="276" w:lineRule="auto"/>
        <w:jc w:val="both"/>
        <w:textAlignment w:val="baseline"/>
        <w:rPr>
          <w:rFonts w:ascii="Arial" w:hAnsi="Arial" w:cs="Arial"/>
          <w:sz w:val="22"/>
          <w:lang w:val="es-MX"/>
        </w:rPr>
      </w:pPr>
    </w:p>
    <w:sectPr w:rsidR="00005C5B" w:rsidRPr="00011723" w:rsidSect="00F76AFC">
      <w:headerReference w:type="default" r:id="rId14"/>
      <w:footerReference w:type="default" r:id="rId15"/>
      <w:pgSz w:w="12240" w:h="15840"/>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DF26E" w14:textId="77777777" w:rsidR="000E1DA8" w:rsidRDefault="000E1DA8" w:rsidP="004A1847">
      <w:r>
        <w:separator/>
      </w:r>
    </w:p>
  </w:endnote>
  <w:endnote w:type="continuationSeparator" w:id="0">
    <w:p w14:paraId="1E387DA5" w14:textId="77777777" w:rsidR="000E1DA8" w:rsidRDefault="000E1DA8" w:rsidP="004A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pPr>
      <w:pStyle w:val="Piedepgina"/>
    </w:pPr>
    <w:r>
      <w:rPr>
        <w:noProof/>
      </w:rPr>
      <w:drawing>
        <wp:inline distT="0" distB="0" distL="0" distR="0" wp14:anchorId="1F77499E" wp14:editId="58F58CA2">
          <wp:extent cx="5885180" cy="914400"/>
          <wp:effectExtent l="0" t="0" r="1270" b="0"/>
          <wp:docPr id="76759312" name="Imagen 76759312"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p w14:paraId="744661F5" w14:textId="77777777" w:rsidR="006219F8" w:rsidRDefault="006219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925C7" w14:textId="77777777" w:rsidR="000E1DA8" w:rsidRDefault="000E1DA8" w:rsidP="004A1847">
      <w:r>
        <w:separator/>
      </w:r>
    </w:p>
  </w:footnote>
  <w:footnote w:type="continuationSeparator" w:id="0">
    <w:p w14:paraId="78D46592" w14:textId="77777777" w:rsidR="000E1DA8" w:rsidRDefault="000E1DA8" w:rsidP="004A1847">
      <w:r>
        <w:continuationSeparator/>
      </w:r>
    </w:p>
  </w:footnote>
  <w:footnote w:id="1">
    <w:p w14:paraId="7F234913" w14:textId="4AEB038C" w:rsidR="00B01C8E" w:rsidRPr="00011723" w:rsidRDefault="00B01C8E" w:rsidP="00011723">
      <w:pPr>
        <w:pStyle w:val="Textonotapie"/>
        <w:jc w:val="both"/>
        <w:rPr>
          <w:rFonts w:ascii="Arial" w:hAnsi="Arial" w:cs="Arial"/>
          <w:sz w:val="18"/>
          <w:szCs w:val="18"/>
          <w:lang w:val="es-ES"/>
        </w:rPr>
      </w:pPr>
      <w:r w:rsidRPr="00011723">
        <w:rPr>
          <w:rStyle w:val="Refdenotaalpie"/>
          <w:rFonts w:ascii="Arial" w:eastAsiaTheme="majorEastAsia" w:hAnsi="Arial" w:cs="Arial"/>
          <w:sz w:val="18"/>
          <w:szCs w:val="18"/>
        </w:rPr>
        <w:footnoteRef/>
      </w:r>
      <w:r w:rsidRPr="00011723">
        <w:rPr>
          <w:rFonts w:ascii="Arial" w:hAnsi="Arial" w:cs="Arial"/>
          <w:sz w:val="18"/>
          <w:szCs w:val="18"/>
        </w:rPr>
        <w:t xml:space="preserve"> La Agencia Nacional de Contratación Pública</w:t>
      </w:r>
      <w:r w:rsidR="008D2E9B" w:rsidRPr="00011723">
        <w:rPr>
          <w:rFonts w:ascii="Arial" w:hAnsi="Arial" w:cs="Arial"/>
          <w:sz w:val="18"/>
          <w:szCs w:val="18"/>
        </w:rPr>
        <w:t xml:space="preserve"> -</w:t>
      </w:r>
      <w:r w:rsidRPr="00011723">
        <w:rPr>
          <w:rFonts w:ascii="Arial" w:hAnsi="Arial" w:cs="Arial"/>
          <w:sz w:val="18"/>
          <w:szCs w:val="18"/>
        </w:rPr>
        <w:t>Colombia Compra Eficiente</w:t>
      </w:r>
      <w:r w:rsidR="008D2E9B" w:rsidRPr="00011723">
        <w:rPr>
          <w:rFonts w:ascii="Arial" w:hAnsi="Arial" w:cs="Arial"/>
          <w:sz w:val="18"/>
          <w:szCs w:val="18"/>
        </w:rPr>
        <w:t xml:space="preserve">- </w:t>
      </w:r>
      <w:r w:rsidRPr="00011723">
        <w:rPr>
          <w:rFonts w:ascii="Arial" w:hAnsi="Arial" w:cs="Arial"/>
          <w:sz w:val="18"/>
          <w:szCs w:val="18"/>
        </w:rPr>
        <w:t>fue creada por el Decreto</w:t>
      </w:r>
      <w:r w:rsidR="008D2E9B" w:rsidRPr="00011723">
        <w:rPr>
          <w:rFonts w:ascii="Arial" w:hAnsi="Arial" w:cs="Arial"/>
          <w:sz w:val="18"/>
          <w:szCs w:val="18"/>
        </w:rPr>
        <w:t>-</w:t>
      </w:r>
      <w:r w:rsidRPr="00011723">
        <w:rPr>
          <w:rFonts w:ascii="Arial" w:hAnsi="Arial" w:cs="Arial"/>
          <w:sz w:val="18"/>
          <w:szCs w:val="18"/>
        </w:rPr>
        <w:t xml:space="preserve">Ley 4170 de 2011. Su objetivo es servir como ente rector de la política de compras y contratación </w:t>
      </w:r>
      <w:r w:rsidR="008D2E9B" w:rsidRPr="00011723">
        <w:rPr>
          <w:rFonts w:ascii="Arial" w:hAnsi="Arial" w:cs="Arial"/>
          <w:sz w:val="18"/>
          <w:szCs w:val="18"/>
        </w:rPr>
        <w:t xml:space="preserve">pública </w:t>
      </w:r>
      <w:r w:rsidRPr="00011723">
        <w:rPr>
          <w:rFonts w:ascii="Arial" w:hAnsi="Arial" w:cs="Arial"/>
          <w:sz w:val="18"/>
          <w:szCs w:val="18"/>
        </w:rPr>
        <w:t>del Estado. Para tales fines, como órgano técnico especializado, le corresponde formular políticas públicas</w:t>
      </w:r>
      <w:r w:rsidR="008D2E9B" w:rsidRPr="00011723">
        <w:rPr>
          <w:rFonts w:ascii="Arial" w:hAnsi="Arial" w:cs="Arial"/>
          <w:sz w:val="18"/>
          <w:szCs w:val="18"/>
        </w:rPr>
        <w:t xml:space="preserve">, </w:t>
      </w:r>
      <w:r w:rsidRPr="00011723">
        <w:rPr>
          <w:rFonts w:ascii="Arial" w:hAnsi="Arial" w:cs="Arial"/>
          <w:sz w:val="18"/>
          <w:szCs w:val="18"/>
        </w:rPr>
        <w:t xml:space="preserve">normas y unificar los procesos de contratación estatal, con el </w:t>
      </w:r>
      <w:r w:rsidR="008D2E9B" w:rsidRPr="00011723">
        <w:rPr>
          <w:rFonts w:ascii="Arial" w:hAnsi="Arial" w:cs="Arial"/>
          <w:sz w:val="18"/>
          <w:szCs w:val="18"/>
        </w:rPr>
        <w:t xml:space="preserve">objetivo </w:t>
      </w:r>
      <w:r w:rsidRPr="00011723">
        <w:rPr>
          <w:rFonts w:ascii="Arial" w:hAnsi="Arial" w:cs="Arial"/>
          <w:sz w:val="18"/>
          <w:szCs w:val="18"/>
        </w:rPr>
        <w:t>de lograr una mayor eficiencia, transparencia y optimización de los recursos del Estado. El artículo 3</w:t>
      </w:r>
      <w:r w:rsidR="008D2E9B" w:rsidRPr="00011723">
        <w:rPr>
          <w:rFonts w:ascii="Arial" w:hAnsi="Arial" w:cs="Arial"/>
          <w:sz w:val="18"/>
          <w:szCs w:val="18"/>
        </w:rPr>
        <w:t>º</w:t>
      </w:r>
      <w:r w:rsidRPr="00011723">
        <w:rPr>
          <w:rFonts w:ascii="Arial" w:hAnsi="Arial" w:cs="Arial"/>
          <w:sz w:val="18"/>
          <w:szCs w:val="18"/>
        </w:rPr>
        <w:t xml:space="preserve"> </w:t>
      </w:r>
      <w:r w:rsidRPr="00011723">
        <w:rPr>
          <w:rFonts w:ascii="Arial" w:hAnsi="Arial" w:cs="Arial"/>
          <w:i/>
          <w:iCs/>
          <w:sz w:val="18"/>
          <w:szCs w:val="18"/>
        </w:rPr>
        <w:t xml:space="preserve">ibidem </w:t>
      </w:r>
      <w:r w:rsidRPr="00011723">
        <w:rPr>
          <w:rFonts w:ascii="Arial" w:hAnsi="Arial" w:cs="Arial"/>
          <w:sz w:val="18"/>
          <w:szCs w:val="18"/>
        </w:rPr>
        <w:t>señala, de manera precisa, las funciones d</w:t>
      </w:r>
      <w:r w:rsidR="008D2E9B" w:rsidRPr="00011723">
        <w:rPr>
          <w:rFonts w:ascii="Arial" w:hAnsi="Arial" w:cs="Arial"/>
          <w:sz w:val="18"/>
          <w:szCs w:val="18"/>
        </w:rPr>
        <w:t>e la entidad</w:t>
      </w:r>
      <w:r w:rsidRPr="00011723">
        <w:rPr>
          <w:rFonts w:ascii="Arial" w:hAnsi="Arial" w:cs="Arial"/>
          <w:sz w:val="18"/>
          <w:szCs w:val="18"/>
        </w:rPr>
        <w:t>.</w:t>
      </w:r>
      <w:r w:rsidR="008D2E9B" w:rsidRPr="00011723">
        <w:rPr>
          <w:rFonts w:ascii="Arial" w:hAnsi="Arial" w:cs="Arial"/>
          <w:sz w:val="18"/>
          <w:szCs w:val="18"/>
        </w:rPr>
        <w:t xml:space="preserve"> </w:t>
      </w:r>
      <w:r w:rsidRPr="00011723">
        <w:rPr>
          <w:rFonts w:ascii="Arial" w:hAnsi="Arial" w:cs="Arial"/>
          <w:sz w:val="18"/>
          <w:szCs w:val="18"/>
        </w:rPr>
        <w:t>Concretamente, el numeral 5º de</w:t>
      </w:r>
      <w:r w:rsidR="008D2E9B" w:rsidRPr="00011723">
        <w:rPr>
          <w:rFonts w:ascii="Arial" w:hAnsi="Arial" w:cs="Arial"/>
          <w:sz w:val="18"/>
          <w:szCs w:val="18"/>
        </w:rPr>
        <w:t xml:space="preserve">l citado </w:t>
      </w:r>
      <w:r w:rsidRPr="00011723">
        <w:rPr>
          <w:rFonts w:ascii="Arial" w:hAnsi="Arial" w:cs="Arial"/>
          <w:sz w:val="18"/>
          <w:szCs w:val="18"/>
        </w:rPr>
        <w:t>artículo establece que le corresponde a esta entidad:</w:t>
      </w:r>
      <w:r w:rsidR="008D2E9B" w:rsidRPr="00011723">
        <w:rPr>
          <w:rFonts w:ascii="Arial" w:hAnsi="Arial" w:cs="Arial"/>
          <w:sz w:val="18"/>
          <w:szCs w:val="18"/>
        </w:rPr>
        <w:t xml:space="preserve"> </w:t>
      </w:r>
      <w:r w:rsidR="008D2E9B" w:rsidRPr="00011723">
        <w:rPr>
          <w:rFonts w:ascii="Arial" w:hAnsi="Arial" w:cs="Arial"/>
          <w:i/>
          <w:iCs/>
          <w:sz w:val="18"/>
          <w:szCs w:val="18"/>
        </w:rPr>
        <w:t>“</w:t>
      </w:r>
      <w:r w:rsidRPr="00011723">
        <w:rPr>
          <w:rFonts w:ascii="Arial" w:hAnsi="Arial" w:cs="Arial"/>
          <w:i/>
          <w:iCs/>
          <w:sz w:val="18"/>
          <w:szCs w:val="18"/>
        </w:rPr>
        <w:t>[a]bsolver consultas sobre la aplicación de normas de carácter general y expedir circulares externas en materia de compras y contratación pública</w:t>
      </w:r>
      <w:r w:rsidR="008D2E9B" w:rsidRPr="00011723">
        <w:rPr>
          <w:rFonts w:ascii="Arial" w:hAnsi="Arial" w:cs="Arial"/>
          <w:i/>
          <w:iCs/>
          <w:sz w:val="18"/>
          <w:szCs w:val="18"/>
        </w:rPr>
        <w:t>”</w:t>
      </w:r>
      <w:r w:rsidR="008D2E9B" w:rsidRPr="00011723">
        <w:rPr>
          <w:rFonts w:ascii="Arial" w:hAnsi="Arial" w:cs="Arial"/>
          <w:sz w:val="18"/>
          <w:szCs w:val="18"/>
        </w:rPr>
        <w:t xml:space="preserve">. A su turno, </w:t>
      </w:r>
      <w:r w:rsidRPr="00011723">
        <w:rPr>
          <w:rFonts w:ascii="Arial" w:hAnsi="Arial" w:cs="Arial"/>
          <w:sz w:val="18"/>
          <w:szCs w:val="18"/>
        </w:rPr>
        <w:t>el</w:t>
      </w:r>
      <w:r w:rsidR="008D2E9B" w:rsidRPr="00011723">
        <w:rPr>
          <w:rFonts w:ascii="Arial" w:hAnsi="Arial" w:cs="Arial"/>
          <w:sz w:val="18"/>
          <w:szCs w:val="18"/>
        </w:rPr>
        <w:t xml:space="preserve"> </w:t>
      </w:r>
      <w:r w:rsidRPr="00011723">
        <w:rPr>
          <w:rFonts w:ascii="Arial" w:hAnsi="Arial" w:cs="Arial"/>
          <w:sz w:val="18"/>
          <w:szCs w:val="18"/>
        </w:rPr>
        <w:t>numeral 8º del artículo 11</w:t>
      </w:r>
      <w:r w:rsidR="008D2E9B" w:rsidRPr="00011723">
        <w:rPr>
          <w:rFonts w:ascii="Arial" w:hAnsi="Arial" w:cs="Arial"/>
          <w:sz w:val="18"/>
          <w:szCs w:val="18"/>
        </w:rPr>
        <w:t xml:space="preserve"> </w:t>
      </w:r>
      <w:r w:rsidRPr="00011723">
        <w:rPr>
          <w:rFonts w:ascii="Arial" w:hAnsi="Arial" w:cs="Arial"/>
          <w:i/>
          <w:iCs/>
          <w:sz w:val="18"/>
          <w:szCs w:val="18"/>
        </w:rPr>
        <w:t>ibidem</w:t>
      </w:r>
      <w:r w:rsidRPr="00011723">
        <w:rPr>
          <w:rFonts w:ascii="Arial" w:hAnsi="Arial" w:cs="Arial"/>
          <w:sz w:val="18"/>
          <w:szCs w:val="18"/>
        </w:rPr>
        <w:t xml:space="preserve"> </w:t>
      </w:r>
      <w:r w:rsidR="008D2E9B" w:rsidRPr="00011723">
        <w:rPr>
          <w:rFonts w:ascii="Arial" w:hAnsi="Arial" w:cs="Arial"/>
          <w:sz w:val="18"/>
          <w:szCs w:val="18"/>
        </w:rPr>
        <w:t xml:space="preserve">indica </w:t>
      </w:r>
      <w:r w:rsidRPr="00011723">
        <w:rPr>
          <w:rFonts w:ascii="Arial" w:hAnsi="Arial" w:cs="Arial"/>
          <w:sz w:val="18"/>
          <w:szCs w:val="18"/>
        </w:rPr>
        <w:t>que es función de la Subdirección de Gestión Contractual:</w:t>
      </w:r>
      <w:r w:rsidR="008D2E9B" w:rsidRPr="00011723">
        <w:rPr>
          <w:rFonts w:ascii="Arial" w:hAnsi="Arial" w:cs="Arial"/>
          <w:sz w:val="18"/>
          <w:szCs w:val="18"/>
        </w:rPr>
        <w:t xml:space="preserve"> </w:t>
      </w:r>
      <w:r w:rsidR="008D2E9B" w:rsidRPr="00011723">
        <w:rPr>
          <w:rFonts w:ascii="Arial" w:hAnsi="Arial" w:cs="Arial"/>
          <w:i/>
          <w:iCs/>
          <w:sz w:val="18"/>
          <w:szCs w:val="18"/>
        </w:rPr>
        <w:t>“</w:t>
      </w:r>
      <w:r w:rsidRPr="00011723">
        <w:rPr>
          <w:rFonts w:ascii="Arial" w:hAnsi="Arial" w:cs="Arial"/>
          <w:i/>
          <w:iCs/>
          <w:sz w:val="18"/>
          <w:szCs w:val="18"/>
        </w:rPr>
        <w:t>[a]bsolver consultas sobre la aplicación de normas de carácter general</w:t>
      </w:r>
      <w:r w:rsidR="008D2E9B" w:rsidRPr="00011723">
        <w:rPr>
          <w:rFonts w:ascii="Arial" w:hAnsi="Arial" w:cs="Arial"/>
          <w:i/>
          <w:iCs/>
          <w:sz w:val="18"/>
          <w:szCs w:val="18"/>
        </w:rPr>
        <w:t>”</w:t>
      </w:r>
      <w:r w:rsidR="008D2E9B" w:rsidRPr="00011723">
        <w:rPr>
          <w:rFonts w:ascii="Arial" w:hAnsi="Arial" w:cs="Arial"/>
          <w:sz w:val="18"/>
          <w:szCs w:val="18"/>
        </w:rPr>
        <w:t>.</w:t>
      </w:r>
    </w:p>
  </w:footnote>
  <w:footnote w:id="2">
    <w:p w14:paraId="08EAEB14" w14:textId="3CD7C7C9" w:rsidR="00030FA9" w:rsidRPr="00472908" w:rsidRDefault="00030FA9">
      <w:pPr>
        <w:pStyle w:val="Textonotapie"/>
        <w:rPr>
          <w:rFonts w:ascii="Arial" w:hAnsi="Arial" w:cs="Arial"/>
          <w:sz w:val="18"/>
          <w:szCs w:val="18"/>
        </w:rPr>
      </w:pPr>
      <w:r w:rsidRPr="00472908">
        <w:rPr>
          <w:rStyle w:val="Refdenotaalpie"/>
          <w:rFonts w:ascii="Arial" w:hAnsi="Arial" w:cs="Arial"/>
          <w:sz w:val="18"/>
          <w:szCs w:val="18"/>
        </w:rPr>
        <w:footnoteRef/>
      </w:r>
      <w:r w:rsidRPr="00472908">
        <w:rPr>
          <w:rFonts w:ascii="Arial" w:hAnsi="Arial" w:cs="Arial"/>
          <w:sz w:val="18"/>
          <w:szCs w:val="18"/>
        </w:rPr>
        <w:t xml:space="preserve"> Artículos 1495 y 1602 del Código Civil.</w:t>
      </w:r>
    </w:p>
  </w:footnote>
  <w:footnote w:id="3">
    <w:p w14:paraId="342C8271" w14:textId="2C45E919" w:rsidR="00472908" w:rsidRPr="00472908" w:rsidRDefault="00472908">
      <w:pPr>
        <w:pStyle w:val="Textonotapie"/>
        <w:rPr>
          <w:rFonts w:ascii="Arial" w:hAnsi="Arial" w:cs="Arial"/>
          <w:sz w:val="18"/>
          <w:szCs w:val="18"/>
        </w:rPr>
      </w:pPr>
      <w:r w:rsidRPr="00472908">
        <w:rPr>
          <w:rStyle w:val="Refdenotaalpie"/>
          <w:rFonts w:ascii="Arial" w:hAnsi="Arial" w:cs="Arial"/>
          <w:sz w:val="18"/>
          <w:szCs w:val="18"/>
        </w:rPr>
        <w:footnoteRef/>
      </w:r>
      <w:r w:rsidRPr="00472908">
        <w:rPr>
          <w:rFonts w:ascii="Arial" w:hAnsi="Arial" w:cs="Arial"/>
          <w:sz w:val="18"/>
          <w:szCs w:val="18"/>
        </w:rPr>
        <w:t xml:space="preserve"> Artículos 3 y 40 de la Ley 80 de 1993.</w:t>
      </w:r>
    </w:p>
  </w:footnote>
  <w:footnote w:id="4">
    <w:p w14:paraId="461600D7" w14:textId="182F0095" w:rsidR="00472908" w:rsidRDefault="00472908">
      <w:pPr>
        <w:pStyle w:val="Textonotapie"/>
      </w:pPr>
      <w:r w:rsidRPr="00472908">
        <w:rPr>
          <w:rStyle w:val="Refdenotaalpie"/>
          <w:rFonts w:ascii="Arial" w:hAnsi="Arial" w:cs="Arial"/>
          <w:sz w:val="18"/>
          <w:szCs w:val="18"/>
        </w:rPr>
        <w:footnoteRef/>
      </w:r>
      <w:r w:rsidRPr="00472908">
        <w:rPr>
          <w:rFonts w:ascii="Arial" w:hAnsi="Arial" w:cs="Arial"/>
          <w:sz w:val="18"/>
          <w:szCs w:val="18"/>
        </w:rPr>
        <w:t xml:space="preserve"> Artículo 209 de la Constitución Política de 1991.</w:t>
      </w:r>
    </w:p>
  </w:footnote>
  <w:footnote w:id="5">
    <w:p w14:paraId="7B954B77" w14:textId="6A1ED325" w:rsidR="00C028B2" w:rsidRPr="00BC3059" w:rsidRDefault="00C028B2" w:rsidP="00BC3059">
      <w:pPr>
        <w:pStyle w:val="Textonotapie"/>
        <w:jc w:val="both"/>
        <w:rPr>
          <w:rFonts w:ascii="Arial" w:hAnsi="Arial" w:cs="Arial"/>
          <w:sz w:val="18"/>
          <w:szCs w:val="18"/>
        </w:rPr>
      </w:pPr>
      <w:r w:rsidRPr="00BC3059">
        <w:rPr>
          <w:rStyle w:val="Refdenotaalpie"/>
          <w:rFonts w:ascii="Arial" w:hAnsi="Arial" w:cs="Arial"/>
          <w:sz w:val="18"/>
          <w:szCs w:val="18"/>
        </w:rPr>
        <w:footnoteRef/>
      </w:r>
      <w:r w:rsidRPr="00BC3059">
        <w:rPr>
          <w:rFonts w:ascii="Arial" w:hAnsi="Arial" w:cs="Arial"/>
          <w:sz w:val="18"/>
          <w:szCs w:val="18"/>
        </w:rPr>
        <w:t xml:space="preserve"> Artículo 2.2.1.2.1.4.4 del Decreto 1082 de 2015.</w:t>
      </w:r>
    </w:p>
  </w:footnote>
  <w:footnote w:id="6">
    <w:p w14:paraId="541B01CB" w14:textId="26C5D934" w:rsidR="00F569B7" w:rsidRPr="00BC3059" w:rsidRDefault="00F569B7" w:rsidP="00BC3059">
      <w:pPr>
        <w:pStyle w:val="Textonotapie"/>
        <w:jc w:val="both"/>
        <w:rPr>
          <w:rFonts w:ascii="Arial" w:hAnsi="Arial" w:cs="Arial"/>
          <w:sz w:val="18"/>
          <w:szCs w:val="18"/>
        </w:rPr>
      </w:pPr>
      <w:r w:rsidRPr="00BC3059">
        <w:rPr>
          <w:rStyle w:val="Refdenotaalpie"/>
          <w:rFonts w:ascii="Arial" w:hAnsi="Arial" w:cs="Arial"/>
          <w:sz w:val="18"/>
          <w:szCs w:val="18"/>
        </w:rPr>
        <w:footnoteRef/>
      </w:r>
      <w:r w:rsidR="00105A5E" w:rsidRPr="00BC3059">
        <w:rPr>
          <w:rFonts w:ascii="Arial" w:hAnsi="Arial" w:cs="Arial"/>
          <w:sz w:val="18"/>
          <w:szCs w:val="18"/>
        </w:rPr>
        <w:t xml:space="preserve"> </w:t>
      </w:r>
      <w:r w:rsidRPr="00BC3059">
        <w:rPr>
          <w:rFonts w:ascii="Arial" w:hAnsi="Arial" w:cs="Arial"/>
          <w:i/>
          <w:iCs/>
          <w:sz w:val="18"/>
          <w:szCs w:val="18"/>
          <w:lang w:val="es-ES"/>
        </w:rPr>
        <w:t>“</w:t>
      </w:r>
      <w:r w:rsidRPr="00BC3059">
        <w:rPr>
          <w:rFonts w:ascii="Arial" w:hAnsi="Arial" w:cs="Arial"/>
          <w:bCs/>
          <w:i/>
          <w:iCs/>
          <w:sz w:val="18"/>
          <w:szCs w:val="18"/>
          <w:lang w:val="es-ES_tradnl"/>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w:t>
      </w:r>
      <w:r w:rsidR="00105A5E" w:rsidRPr="00BC3059">
        <w:rPr>
          <w:rFonts w:ascii="Arial" w:hAnsi="Arial" w:cs="Arial"/>
          <w:bCs/>
          <w:i/>
          <w:iCs/>
          <w:sz w:val="18"/>
          <w:szCs w:val="18"/>
          <w:lang w:val="es-ES_tradnl"/>
        </w:rPr>
        <w:t xml:space="preserve"> </w:t>
      </w:r>
      <w:r w:rsidRPr="00BC3059">
        <w:rPr>
          <w:rFonts w:ascii="Arial" w:hAnsi="Arial" w:cs="Arial"/>
          <w:bCs/>
          <w:i/>
          <w:iCs/>
          <w:sz w:val="18"/>
          <w:szCs w:val="18"/>
          <w:lang w:val="es-ES_tradnl"/>
        </w:rPr>
        <w:t>La administración pública, en todos sus órdenes, tendrá un control interno que se ejercerá en los términos que señale la Ley”</w:t>
      </w:r>
      <w:r w:rsidR="00105A5E" w:rsidRPr="00BC3059">
        <w:rPr>
          <w:rFonts w:ascii="Arial" w:hAnsi="Arial" w:cs="Arial"/>
          <w:bCs/>
          <w:i/>
          <w:iCs/>
          <w:sz w:val="18"/>
          <w:szCs w:val="18"/>
          <w:lang w:val="es-ES_tradnl"/>
        </w:rPr>
        <w:t>.</w:t>
      </w:r>
    </w:p>
  </w:footnote>
  <w:footnote w:id="7">
    <w:p w14:paraId="152827FE" w14:textId="6457F49C" w:rsidR="00105A5E" w:rsidRPr="00BC3059" w:rsidRDefault="00105A5E" w:rsidP="00BC3059">
      <w:pPr>
        <w:pStyle w:val="Textonotapie"/>
        <w:jc w:val="both"/>
        <w:rPr>
          <w:rFonts w:ascii="Arial" w:hAnsi="Arial" w:cs="Arial"/>
          <w:sz w:val="18"/>
          <w:szCs w:val="18"/>
        </w:rPr>
      </w:pPr>
      <w:r w:rsidRPr="00BC3059">
        <w:rPr>
          <w:rStyle w:val="Refdenotaalpie"/>
          <w:rFonts w:ascii="Arial" w:hAnsi="Arial" w:cs="Arial"/>
          <w:sz w:val="18"/>
          <w:szCs w:val="18"/>
        </w:rPr>
        <w:footnoteRef/>
      </w:r>
      <w:r w:rsidRPr="00BC3059">
        <w:rPr>
          <w:rFonts w:ascii="Arial" w:hAnsi="Arial" w:cs="Arial"/>
          <w:sz w:val="18"/>
          <w:szCs w:val="18"/>
        </w:rPr>
        <w:t xml:space="preserve"> </w:t>
      </w:r>
      <w:r w:rsidRPr="00BC3059">
        <w:rPr>
          <w:rFonts w:ascii="Arial" w:hAnsi="Arial" w:cs="Arial"/>
          <w:color w:val="000000" w:themeColor="text1"/>
          <w:sz w:val="18"/>
          <w:szCs w:val="18"/>
        </w:rPr>
        <w:t>“</w:t>
      </w:r>
      <w:r w:rsidRPr="00BC3059">
        <w:rPr>
          <w:rStyle w:val="nfasis"/>
          <w:rFonts w:ascii="Arial" w:hAnsi="Arial" w:cs="Arial"/>
          <w:color w:val="000000" w:themeColor="text1"/>
          <w:sz w:val="18"/>
          <w:szCs w:val="18"/>
          <w:shd w:val="clear" w:color="auto" w:fill="FFFFFF"/>
        </w:rPr>
        <w:t>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r w:rsidRPr="00BC3059">
        <w:rPr>
          <w:rStyle w:val="nfasis"/>
          <w:rFonts w:ascii="Arial" w:hAnsi="Arial" w:cs="Arial"/>
          <w:i w:val="0"/>
          <w:iCs w:val="0"/>
          <w:color w:val="000000" w:themeColor="text1"/>
          <w:sz w:val="18"/>
          <w:szCs w:val="18"/>
          <w:shd w:val="clear" w:color="auto" w:fill="FFFFFF"/>
        </w:rPr>
        <w:t>.</w:t>
      </w:r>
    </w:p>
  </w:footnote>
  <w:footnote w:id="8">
    <w:p w14:paraId="355A8254" w14:textId="7CF6B08D" w:rsidR="00BC3059" w:rsidRDefault="00BC3059" w:rsidP="00BC3059">
      <w:pPr>
        <w:pStyle w:val="Textonotapie"/>
        <w:jc w:val="both"/>
      </w:pPr>
      <w:r w:rsidRPr="00BC3059">
        <w:rPr>
          <w:rStyle w:val="Refdenotaalpie"/>
          <w:rFonts w:ascii="Arial" w:hAnsi="Arial" w:cs="Arial"/>
          <w:sz w:val="18"/>
          <w:szCs w:val="18"/>
        </w:rPr>
        <w:footnoteRef/>
      </w:r>
      <w:r w:rsidRPr="00BC3059">
        <w:rPr>
          <w:rFonts w:ascii="Arial" w:hAnsi="Arial" w:cs="Arial"/>
          <w:sz w:val="18"/>
          <w:szCs w:val="18"/>
        </w:rPr>
        <w:t xml:space="preserve"> Este artículo fue declarado exequible por la Corte Constitucional mediante la Sentencia C-671 de 1999, M.P. Alfredo Beltrán Sierra.</w:t>
      </w:r>
    </w:p>
  </w:footnote>
  <w:footnote w:id="9">
    <w:p w14:paraId="5F641C6F" w14:textId="77777777" w:rsidR="00BC3059" w:rsidRPr="00384A55" w:rsidRDefault="00BC3059" w:rsidP="00384A55">
      <w:pPr>
        <w:pStyle w:val="Textonotapie"/>
        <w:jc w:val="both"/>
        <w:rPr>
          <w:rFonts w:ascii="Arial" w:hAnsi="Arial" w:cs="Arial"/>
          <w:sz w:val="18"/>
          <w:szCs w:val="18"/>
        </w:rPr>
      </w:pPr>
      <w:r w:rsidRPr="0002332E">
        <w:rPr>
          <w:rStyle w:val="Refdenotaalpie"/>
          <w:rFonts w:ascii="Arial" w:hAnsi="Arial" w:cs="Arial"/>
          <w:sz w:val="18"/>
          <w:szCs w:val="18"/>
        </w:rPr>
        <w:footnoteRef/>
      </w:r>
      <w:r w:rsidRPr="0002332E">
        <w:rPr>
          <w:rFonts w:ascii="Arial" w:hAnsi="Arial" w:cs="Arial"/>
          <w:sz w:val="18"/>
          <w:szCs w:val="18"/>
        </w:rPr>
        <w:t xml:space="preserve"> </w:t>
      </w:r>
      <w:r w:rsidRPr="00384A55">
        <w:rPr>
          <w:rFonts w:ascii="Arial" w:hAnsi="Arial" w:cs="Arial"/>
          <w:sz w:val="18"/>
          <w:szCs w:val="18"/>
        </w:rPr>
        <w:t>Consejo de Estado, Sala de lo Contencioso Administrativo, Sección Tercera, sentencia de 23 de junio de 2010, exp.17860.</w:t>
      </w:r>
    </w:p>
  </w:footnote>
  <w:footnote w:id="10">
    <w:p w14:paraId="1EC7DDA2" w14:textId="22A082CD" w:rsidR="00F569B7" w:rsidRPr="00384A55" w:rsidRDefault="00F569B7" w:rsidP="00384A55">
      <w:pPr>
        <w:pStyle w:val="Textonotapie"/>
        <w:jc w:val="both"/>
        <w:rPr>
          <w:rFonts w:ascii="Arial" w:hAnsi="Arial" w:cs="Arial"/>
          <w:sz w:val="18"/>
          <w:szCs w:val="18"/>
        </w:rPr>
      </w:pPr>
      <w:r w:rsidRPr="00384A55">
        <w:rPr>
          <w:rStyle w:val="Refdenotaalpie"/>
          <w:rFonts w:ascii="Arial" w:hAnsi="Arial" w:cs="Arial"/>
          <w:sz w:val="18"/>
          <w:szCs w:val="18"/>
        </w:rPr>
        <w:footnoteRef/>
      </w:r>
      <w:r w:rsidRPr="00384A55">
        <w:rPr>
          <w:rFonts w:ascii="Arial" w:hAnsi="Arial" w:cs="Arial"/>
          <w:sz w:val="18"/>
          <w:szCs w:val="18"/>
        </w:rPr>
        <w:t xml:space="preserve"> Santos Rodríguez, Jorge Enrique</w:t>
      </w:r>
      <w:r w:rsidR="005037A4" w:rsidRPr="00384A55">
        <w:rPr>
          <w:rFonts w:ascii="Arial" w:hAnsi="Arial" w:cs="Arial"/>
          <w:sz w:val="18"/>
          <w:szCs w:val="18"/>
        </w:rPr>
        <w:t xml:space="preserve">. </w:t>
      </w:r>
      <w:r w:rsidR="005037A4" w:rsidRPr="00384A55">
        <w:rPr>
          <w:rFonts w:ascii="Arial" w:hAnsi="Arial" w:cs="Arial"/>
          <w:i/>
          <w:iCs/>
          <w:sz w:val="18"/>
          <w:szCs w:val="18"/>
        </w:rPr>
        <w:t>“</w:t>
      </w:r>
      <w:r w:rsidRPr="00384A55">
        <w:rPr>
          <w:rFonts w:ascii="Arial" w:hAnsi="Arial" w:cs="Arial"/>
          <w:i/>
          <w:iCs/>
          <w:sz w:val="18"/>
          <w:szCs w:val="18"/>
        </w:rPr>
        <w:t>Consideraciones sobre los convenios y contratos interadministrativos</w:t>
      </w:r>
      <w:r w:rsidR="005037A4" w:rsidRPr="00384A55">
        <w:rPr>
          <w:rFonts w:ascii="Arial" w:hAnsi="Arial" w:cs="Arial"/>
          <w:i/>
          <w:iCs/>
          <w:sz w:val="18"/>
          <w:szCs w:val="18"/>
        </w:rPr>
        <w:t>”</w:t>
      </w:r>
      <w:r w:rsidR="005037A4" w:rsidRPr="00384A55">
        <w:rPr>
          <w:rFonts w:ascii="Arial" w:hAnsi="Arial" w:cs="Arial"/>
          <w:sz w:val="18"/>
          <w:szCs w:val="18"/>
        </w:rPr>
        <w:t>.</w:t>
      </w:r>
      <w:r w:rsidRPr="00384A55">
        <w:rPr>
          <w:rFonts w:ascii="Arial" w:hAnsi="Arial" w:cs="Arial"/>
          <w:sz w:val="18"/>
          <w:szCs w:val="18"/>
        </w:rPr>
        <w:t xml:space="preserve"> Universidad Externado de Colombia, Revista Digital de Derecho Administrativo, Bogotá 2009.</w:t>
      </w:r>
    </w:p>
  </w:footnote>
  <w:footnote w:id="11">
    <w:p w14:paraId="513E2E7C" w14:textId="01790757" w:rsidR="0036575C" w:rsidRPr="00384A55" w:rsidRDefault="0036575C" w:rsidP="00384A55">
      <w:pPr>
        <w:pStyle w:val="Textonotapie"/>
        <w:jc w:val="both"/>
        <w:rPr>
          <w:rFonts w:ascii="Arial" w:hAnsi="Arial" w:cs="Arial"/>
          <w:sz w:val="18"/>
          <w:szCs w:val="18"/>
        </w:rPr>
      </w:pPr>
      <w:r w:rsidRPr="00384A55">
        <w:rPr>
          <w:rStyle w:val="Refdenotaalpie"/>
          <w:rFonts w:ascii="Arial" w:hAnsi="Arial" w:cs="Arial"/>
          <w:sz w:val="18"/>
          <w:szCs w:val="18"/>
        </w:rPr>
        <w:footnoteRef/>
      </w:r>
      <w:r w:rsidRPr="00384A55">
        <w:rPr>
          <w:rFonts w:ascii="Arial" w:hAnsi="Arial" w:cs="Arial"/>
          <w:sz w:val="18"/>
          <w:szCs w:val="18"/>
        </w:rPr>
        <w:t xml:space="preserve"> Sobre el concepto causalista de contrato y sus efectos respecto de la actividad negocial de la administración, cfr. Augusto Ramón Chávez Marín Los convenios de la administración: entre la gestión pública y la actividad negocial, Bogotá, Universidad del Rosario, 2008, pp. 41 y ss.</w:t>
      </w:r>
    </w:p>
  </w:footnote>
  <w:footnote w:id="12">
    <w:p w14:paraId="5628955A" w14:textId="52D18724" w:rsidR="0036575C" w:rsidRPr="00384A55" w:rsidRDefault="0036575C" w:rsidP="00384A55">
      <w:pPr>
        <w:pStyle w:val="Textonotapie"/>
        <w:jc w:val="both"/>
        <w:rPr>
          <w:rFonts w:ascii="Arial" w:hAnsi="Arial" w:cs="Arial"/>
          <w:sz w:val="18"/>
          <w:szCs w:val="18"/>
        </w:rPr>
      </w:pPr>
      <w:r w:rsidRPr="00384A55">
        <w:rPr>
          <w:rStyle w:val="Refdenotaalpie"/>
          <w:rFonts w:ascii="Arial" w:hAnsi="Arial" w:cs="Arial"/>
          <w:sz w:val="18"/>
          <w:szCs w:val="18"/>
        </w:rPr>
        <w:footnoteRef/>
      </w:r>
      <w:r w:rsidRPr="00384A55">
        <w:rPr>
          <w:rFonts w:ascii="Arial" w:hAnsi="Arial" w:cs="Arial"/>
          <w:sz w:val="18"/>
          <w:szCs w:val="18"/>
        </w:rPr>
        <w:t xml:space="preserve"> </w:t>
      </w:r>
      <w:r w:rsidR="0026539A" w:rsidRPr="00384A55">
        <w:rPr>
          <w:rFonts w:ascii="Arial" w:hAnsi="Arial" w:cs="Arial"/>
          <w:sz w:val="18"/>
          <w:szCs w:val="18"/>
        </w:rPr>
        <w:t xml:space="preserve">Expósito Vélez, Juan Carlos. </w:t>
      </w:r>
      <w:r w:rsidR="0026539A" w:rsidRPr="00384A55">
        <w:rPr>
          <w:rFonts w:ascii="Arial" w:hAnsi="Arial" w:cs="Arial"/>
          <w:i/>
          <w:iCs/>
          <w:sz w:val="18"/>
          <w:szCs w:val="18"/>
        </w:rPr>
        <w:t>“La configuración del contrato de la administración pública en derecho colombiano y español”</w:t>
      </w:r>
      <w:r w:rsidR="0026539A" w:rsidRPr="00384A55">
        <w:rPr>
          <w:rFonts w:ascii="Arial" w:hAnsi="Arial" w:cs="Arial"/>
          <w:sz w:val="18"/>
          <w:szCs w:val="18"/>
        </w:rPr>
        <w:t>. Bogotá, universidad Externado de Colombia, 2003, p. 25.</w:t>
      </w:r>
    </w:p>
  </w:footnote>
  <w:footnote w:id="13">
    <w:p w14:paraId="50846AA5" w14:textId="60B14628" w:rsidR="00384A55" w:rsidRDefault="00384A55" w:rsidP="00384A55">
      <w:pPr>
        <w:pStyle w:val="Textonotapie"/>
        <w:jc w:val="both"/>
      </w:pPr>
      <w:r w:rsidRPr="00384A55">
        <w:rPr>
          <w:rStyle w:val="Refdenotaalpie"/>
          <w:rFonts w:ascii="Arial" w:hAnsi="Arial" w:cs="Arial"/>
          <w:sz w:val="18"/>
          <w:szCs w:val="18"/>
        </w:rPr>
        <w:footnoteRef/>
      </w:r>
      <w:r w:rsidRPr="00384A55">
        <w:rPr>
          <w:rFonts w:ascii="Arial" w:hAnsi="Arial" w:cs="Arial"/>
          <w:sz w:val="18"/>
          <w:szCs w:val="18"/>
        </w:rPr>
        <w:t xml:space="preserve"> Sobre la especial posición de la administración en las relaciones jurídicas, cfr. Renato Alessi. Instituciones de Derecho Administrativo, T.I, traducción de la 3.º ed. italiana, Barcelona, Bosch, 1970, pp. 181 y ss.</w:t>
      </w:r>
    </w:p>
  </w:footnote>
  <w:footnote w:id="14">
    <w:p w14:paraId="2D850DFE" w14:textId="31401EBB" w:rsidR="00754CFD" w:rsidRPr="007C55A2" w:rsidRDefault="00754CFD" w:rsidP="00754CFD">
      <w:pPr>
        <w:pStyle w:val="Textonotapie"/>
        <w:jc w:val="both"/>
        <w:rPr>
          <w:rFonts w:ascii="Arial" w:hAnsi="Arial" w:cs="Arial"/>
          <w:sz w:val="18"/>
          <w:szCs w:val="18"/>
        </w:rPr>
      </w:pPr>
      <w:r w:rsidRPr="007C55A2">
        <w:rPr>
          <w:rStyle w:val="Refdenotaalpie"/>
          <w:rFonts w:ascii="Arial" w:hAnsi="Arial" w:cs="Arial"/>
          <w:sz w:val="18"/>
          <w:szCs w:val="18"/>
        </w:rPr>
        <w:footnoteRef/>
      </w:r>
      <w:r w:rsidRPr="007C55A2">
        <w:rPr>
          <w:rFonts w:ascii="Arial" w:hAnsi="Arial" w:cs="Arial"/>
          <w:sz w:val="18"/>
          <w:szCs w:val="18"/>
        </w:rPr>
        <w:t xml:space="preserve"> Cfr. Enrique Sayagués Laso. Tratado de Derecho Administrativo, T. I, 8ª ed., Montevideo, Fundación de Cultura Universitaria, 2002, p. 395, y Héctor Jorge Escola. Tratado Integral de los contratos administrativos, T. I, Parte General, Buenos aires, Depalma, 1977, p. 310.</w:t>
      </w:r>
    </w:p>
  </w:footnote>
  <w:footnote w:id="15">
    <w:p w14:paraId="7DF126DE" w14:textId="47DE2C42" w:rsidR="00F569B7" w:rsidRPr="0002332E" w:rsidRDefault="00F569B7" w:rsidP="007C55A2">
      <w:pPr>
        <w:pStyle w:val="Textonotapie"/>
        <w:jc w:val="both"/>
        <w:rPr>
          <w:rFonts w:ascii="Arial" w:hAnsi="Arial" w:cs="Arial"/>
          <w:sz w:val="18"/>
          <w:szCs w:val="18"/>
        </w:rPr>
      </w:pPr>
      <w:r w:rsidRPr="007C55A2">
        <w:rPr>
          <w:rStyle w:val="Refdenotaalpie"/>
          <w:rFonts w:ascii="Arial" w:hAnsi="Arial" w:cs="Arial"/>
          <w:sz w:val="18"/>
          <w:szCs w:val="18"/>
        </w:rPr>
        <w:footnoteRef/>
      </w:r>
      <w:r w:rsidRPr="007C55A2">
        <w:rPr>
          <w:rFonts w:ascii="Arial" w:hAnsi="Arial" w:cs="Arial"/>
          <w:sz w:val="18"/>
          <w:szCs w:val="18"/>
        </w:rPr>
        <w:t xml:space="preserve"> La noción misma de contrato involucra la autonomía de la voluntad privada, cuyo alcance es la </w:t>
      </w:r>
      <w:r w:rsidRPr="007C55A2">
        <w:rPr>
          <w:rFonts w:ascii="Arial" w:hAnsi="Arial" w:cs="Arial"/>
          <w:i/>
          <w:iCs/>
          <w:sz w:val="18"/>
          <w:szCs w:val="18"/>
        </w:rPr>
        <w:t>“liberta y poder atribuido por el ordenamiento al sujeto iuris para celebrar el contrato, cuyo efecto cardina, primero o existencial es su vinculatoriedad, atadura u obligación legal de cumplirlo, sin que, en línea de principio, quienes lo celebran puedan sustraerse unilateralmente</w:t>
      </w:r>
      <w:r w:rsidR="007C55A2" w:rsidRPr="007C55A2">
        <w:rPr>
          <w:rFonts w:ascii="Arial" w:hAnsi="Arial" w:cs="Arial"/>
          <w:i/>
          <w:iCs/>
          <w:sz w:val="18"/>
          <w:szCs w:val="18"/>
        </w:rPr>
        <w:t>”</w:t>
      </w:r>
      <w:r w:rsidRPr="007C55A2">
        <w:rPr>
          <w:rFonts w:ascii="Arial" w:hAnsi="Arial" w:cs="Arial"/>
          <w:sz w:val="18"/>
          <w:szCs w:val="18"/>
        </w:rPr>
        <w:t>. Corte Suprema de Justicia, Sala de Casación Civil, Sentencia de 30 de agosto de 2011, radicación 11001-3103-012-1999-01957-01.</w:t>
      </w:r>
    </w:p>
  </w:footnote>
  <w:footnote w:id="16">
    <w:p w14:paraId="4000051C" w14:textId="77777777" w:rsidR="00F569B7" w:rsidRPr="007C55A2" w:rsidRDefault="00F569B7" w:rsidP="00F3425F">
      <w:pPr>
        <w:pStyle w:val="Textonotapie"/>
        <w:jc w:val="both"/>
        <w:rPr>
          <w:rFonts w:ascii="Arial" w:hAnsi="Arial" w:cs="Arial"/>
          <w:sz w:val="18"/>
          <w:szCs w:val="18"/>
        </w:rPr>
      </w:pPr>
      <w:r w:rsidRPr="007C55A2">
        <w:rPr>
          <w:rStyle w:val="Refdenotaalpie"/>
          <w:rFonts w:ascii="Arial" w:hAnsi="Arial" w:cs="Arial"/>
          <w:sz w:val="18"/>
          <w:szCs w:val="18"/>
        </w:rPr>
        <w:footnoteRef/>
      </w:r>
      <w:r w:rsidRPr="007C55A2">
        <w:rPr>
          <w:rFonts w:ascii="Arial" w:hAnsi="Arial" w:cs="Arial"/>
          <w:sz w:val="18"/>
          <w:szCs w:val="18"/>
        </w:rPr>
        <w:t xml:space="preserve"> </w:t>
      </w:r>
      <w:r w:rsidRPr="007C55A2">
        <w:rPr>
          <w:rFonts w:ascii="Arial" w:hAnsi="Arial" w:cs="Arial"/>
          <w:i/>
          <w:iCs/>
          <w:sz w:val="18"/>
          <w:szCs w:val="18"/>
        </w:rPr>
        <w:t>“El objeto de los convenios de la administración implica siempre la conjunción de voluntades en torno a intereses que son mutuos compartidos por ambos contratantes. Se trata de lograr la realización de objetivos o fines que son comunes a todas las partes que celebran el negocio jurídico. Lo anterior significa excluir de esta clase de acuerdos aquellos compromisos que implican una contradicción de intereses, en los cuales las partes buscan la satisfacción de objetivos que no les son comunes”</w:t>
      </w:r>
      <w:r w:rsidRPr="007C55A2">
        <w:rPr>
          <w:rFonts w:ascii="Arial" w:hAnsi="Arial" w:cs="Arial"/>
          <w:sz w:val="18"/>
          <w:szCs w:val="18"/>
        </w:rPr>
        <w:t>. CHAVES Marín, Augusto Ramón. Los Convenios de la Administración. Entre la Gestión Pública y la Actividad Contractual. Editorial Temis. Bogotá D.C. Tercera Edición 2015. Pág. 76.</w:t>
      </w:r>
    </w:p>
  </w:footnote>
  <w:footnote w:id="17">
    <w:p w14:paraId="5BD0CF13" w14:textId="556D858B" w:rsidR="00F569B7" w:rsidRPr="007C55A2" w:rsidRDefault="00F569B7" w:rsidP="00F3425F">
      <w:pPr>
        <w:pStyle w:val="Textonotapie"/>
        <w:jc w:val="both"/>
        <w:rPr>
          <w:rFonts w:ascii="Arial" w:hAnsi="Arial" w:cs="Arial"/>
          <w:sz w:val="18"/>
          <w:szCs w:val="18"/>
        </w:rPr>
      </w:pPr>
      <w:r w:rsidRPr="007C55A2">
        <w:rPr>
          <w:rStyle w:val="Refdenotaalpie"/>
          <w:rFonts w:ascii="Arial" w:hAnsi="Arial" w:cs="Arial"/>
          <w:sz w:val="18"/>
          <w:szCs w:val="18"/>
        </w:rPr>
        <w:footnoteRef/>
      </w:r>
      <w:r w:rsidR="00F3425F" w:rsidRPr="007C55A2">
        <w:rPr>
          <w:rFonts w:ascii="Arial" w:hAnsi="Arial" w:cs="Arial"/>
          <w:sz w:val="18"/>
          <w:szCs w:val="18"/>
        </w:rPr>
        <w:t xml:space="preserve"> </w:t>
      </w:r>
      <w:r w:rsidRPr="007C55A2">
        <w:rPr>
          <w:rFonts w:ascii="Arial" w:hAnsi="Arial" w:cs="Arial"/>
          <w:sz w:val="18"/>
          <w:szCs w:val="18"/>
        </w:rPr>
        <w:t>Consejo de Estado</w:t>
      </w:r>
      <w:r w:rsidR="00F3425F" w:rsidRPr="007C55A2">
        <w:rPr>
          <w:rFonts w:ascii="Arial" w:hAnsi="Arial" w:cs="Arial"/>
          <w:sz w:val="18"/>
          <w:szCs w:val="18"/>
        </w:rPr>
        <w:t xml:space="preserve"> -</w:t>
      </w:r>
      <w:r w:rsidRPr="007C55A2">
        <w:rPr>
          <w:rFonts w:ascii="Arial" w:hAnsi="Arial" w:cs="Arial"/>
          <w:sz w:val="18"/>
          <w:szCs w:val="18"/>
        </w:rPr>
        <w:t>Sala de Consulta y Servicio Civil</w:t>
      </w:r>
      <w:r w:rsidR="00F3425F" w:rsidRPr="007C55A2">
        <w:rPr>
          <w:rFonts w:ascii="Arial" w:hAnsi="Arial" w:cs="Arial"/>
          <w:sz w:val="18"/>
          <w:szCs w:val="18"/>
        </w:rPr>
        <w:t>-</w:t>
      </w:r>
      <w:r w:rsidRPr="007C55A2">
        <w:rPr>
          <w:rFonts w:ascii="Arial" w:hAnsi="Arial" w:cs="Arial"/>
          <w:sz w:val="18"/>
          <w:szCs w:val="18"/>
        </w:rPr>
        <w:t xml:space="preserve"> Concepto</w:t>
      </w:r>
      <w:r w:rsidR="00F3425F" w:rsidRPr="007C55A2">
        <w:rPr>
          <w:rFonts w:ascii="Arial" w:hAnsi="Arial" w:cs="Arial"/>
          <w:sz w:val="18"/>
          <w:szCs w:val="18"/>
        </w:rPr>
        <w:t xml:space="preserve"> </w:t>
      </w:r>
      <w:r w:rsidRPr="007C55A2">
        <w:rPr>
          <w:rFonts w:ascii="Arial" w:hAnsi="Arial" w:cs="Arial"/>
          <w:sz w:val="18"/>
          <w:szCs w:val="18"/>
        </w:rPr>
        <w:t>1982 de 2010.</w:t>
      </w:r>
    </w:p>
  </w:footnote>
  <w:footnote w:id="18">
    <w:p w14:paraId="74A4E5D0" w14:textId="103FF644" w:rsidR="00F569B7" w:rsidRPr="0002332E" w:rsidRDefault="00F569B7" w:rsidP="00F3425F">
      <w:pPr>
        <w:pStyle w:val="Textonotapie"/>
        <w:jc w:val="both"/>
        <w:rPr>
          <w:rFonts w:ascii="Arial" w:hAnsi="Arial" w:cs="Arial"/>
          <w:sz w:val="18"/>
          <w:szCs w:val="18"/>
        </w:rPr>
      </w:pPr>
      <w:r w:rsidRPr="007C55A2">
        <w:rPr>
          <w:rStyle w:val="Refdenotaalpie"/>
          <w:rFonts w:ascii="Arial" w:hAnsi="Arial" w:cs="Arial"/>
          <w:sz w:val="18"/>
          <w:szCs w:val="18"/>
        </w:rPr>
        <w:footnoteRef/>
      </w:r>
      <w:r w:rsidRPr="007C55A2">
        <w:rPr>
          <w:rFonts w:ascii="Arial" w:hAnsi="Arial" w:cs="Arial"/>
          <w:sz w:val="18"/>
          <w:szCs w:val="18"/>
        </w:rPr>
        <w:t xml:space="preserve"> </w:t>
      </w:r>
      <w:r w:rsidRPr="007C55A2">
        <w:rPr>
          <w:rFonts w:ascii="Arial" w:hAnsi="Arial" w:cs="Arial"/>
          <w:i/>
          <w:iCs/>
          <w:sz w:val="18"/>
          <w:szCs w:val="18"/>
        </w:rPr>
        <w:t>“El paralelismo de los intereses, del que nace el mencionado paralelismo de voluntades (y de las correspondientes declaraciones), debe considerarse, desde el punto de vista de la estructura, como el carácter diferencial básico del acuerdo con respecto al contrato, donde los intereses en conflicto reciben composición”</w:t>
      </w:r>
      <w:r w:rsidR="00F3425F" w:rsidRPr="007C55A2">
        <w:rPr>
          <w:rFonts w:ascii="Arial" w:hAnsi="Arial" w:cs="Arial"/>
          <w:sz w:val="18"/>
          <w:szCs w:val="18"/>
        </w:rPr>
        <w:t xml:space="preserve">. </w:t>
      </w:r>
      <w:r w:rsidRPr="007C55A2">
        <w:rPr>
          <w:rFonts w:ascii="Arial" w:hAnsi="Arial" w:cs="Arial"/>
          <w:sz w:val="18"/>
          <w:szCs w:val="18"/>
        </w:rPr>
        <w:t>MESSINEO, Op. Cit. P. 63.</w:t>
      </w:r>
    </w:p>
  </w:footnote>
  <w:footnote w:id="19">
    <w:p w14:paraId="35F29F05" w14:textId="193209AC" w:rsidR="00F569B7" w:rsidRPr="0002332E" w:rsidRDefault="00F569B7" w:rsidP="00F26C43">
      <w:pPr>
        <w:pStyle w:val="Textonotapie"/>
        <w:jc w:val="both"/>
        <w:rPr>
          <w:rFonts w:ascii="Arial" w:hAnsi="Arial" w:cs="Arial"/>
          <w:sz w:val="18"/>
          <w:szCs w:val="18"/>
        </w:rPr>
      </w:pPr>
      <w:r w:rsidRPr="0002332E">
        <w:rPr>
          <w:rStyle w:val="Refdenotaalpie"/>
          <w:rFonts w:ascii="Arial" w:hAnsi="Arial" w:cs="Arial"/>
          <w:sz w:val="18"/>
          <w:szCs w:val="18"/>
        </w:rPr>
        <w:footnoteRef/>
      </w:r>
      <w:r w:rsidRPr="0002332E">
        <w:rPr>
          <w:rFonts w:ascii="Arial" w:hAnsi="Arial" w:cs="Arial"/>
          <w:sz w:val="18"/>
          <w:szCs w:val="18"/>
        </w:rPr>
        <w:t xml:space="preserve"> En el concepto 2257 del 2016, la Sala de Consulta y Servicio Civil del Consejo de Estado</w:t>
      </w:r>
      <w:r w:rsidR="00F26C43">
        <w:rPr>
          <w:rFonts w:ascii="Arial" w:hAnsi="Arial" w:cs="Arial"/>
          <w:sz w:val="18"/>
          <w:szCs w:val="18"/>
        </w:rPr>
        <w:t xml:space="preserve"> </w:t>
      </w:r>
      <w:r w:rsidRPr="0002332E">
        <w:rPr>
          <w:rFonts w:ascii="Arial" w:hAnsi="Arial" w:cs="Arial"/>
          <w:sz w:val="18"/>
          <w:szCs w:val="18"/>
        </w:rPr>
        <w:t xml:space="preserve">señaló </w:t>
      </w:r>
      <w:r w:rsidR="00F26C43">
        <w:rPr>
          <w:rFonts w:ascii="Arial" w:hAnsi="Arial" w:cs="Arial"/>
          <w:sz w:val="18"/>
          <w:szCs w:val="18"/>
        </w:rPr>
        <w:t xml:space="preserve">que </w:t>
      </w:r>
      <w:r w:rsidR="00F26C43" w:rsidRPr="00F26C43">
        <w:rPr>
          <w:rFonts w:ascii="Arial" w:hAnsi="Arial" w:cs="Arial"/>
          <w:i/>
          <w:iCs/>
          <w:sz w:val="18"/>
          <w:szCs w:val="18"/>
        </w:rPr>
        <w:t>“[d]</w:t>
      </w:r>
      <w:r w:rsidRPr="00F26C43">
        <w:rPr>
          <w:rFonts w:ascii="Arial" w:hAnsi="Arial" w:cs="Arial"/>
          <w:i/>
          <w:iCs/>
          <w:sz w:val="18"/>
          <w:szCs w:val="18"/>
          <w:lang w:val="es-ES_tradnl"/>
        </w:rPr>
        <w:t>ada la naturaleza jurídica explicada de los convenios interadministrativos, las reglas del Estatuto General de Contratación de la Administración Pública no resultan de aplicación automática a esos convenios. En tal virtud, en cada caso concreto deberá analizarse, de conformidad con la naturaleza jurídica, objeto y finalidad de los convenios, si la disposición correspondiente del Estatuto Contractual es aplicable o no</w:t>
      </w:r>
      <w:r w:rsidR="00F26C43" w:rsidRPr="00F26C43">
        <w:rPr>
          <w:rFonts w:ascii="Arial" w:hAnsi="Arial" w:cs="Arial"/>
          <w:i/>
          <w:iCs/>
          <w:sz w:val="18"/>
          <w:szCs w:val="18"/>
          <w:lang w:val="es-ES_tradnl"/>
        </w:rPr>
        <w:t>”</w:t>
      </w:r>
      <w:r w:rsidRPr="0002332E">
        <w:rPr>
          <w:rFonts w:ascii="Arial" w:hAnsi="Arial" w:cs="Arial"/>
          <w:sz w:val="18"/>
          <w:szCs w:val="18"/>
          <w:lang w:val="es-ES_tradnl"/>
        </w:rPr>
        <w:t>.</w:t>
      </w:r>
    </w:p>
  </w:footnote>
  <w:footnote w:id="20">
    <w:p w14:paraId="4D418869" w14:textId="5F840E20" w:rsidR="00BD3B1F" w:rsidRPr="001E5744" w:rsidRDefault="00BD3B1F" w:rsidP="00BD3B1F">
      <w:pPr>
        <w:pStyle w:val="Textonotapie"/>
        <w:jc w:val="both"/>
        <w:rPr>
          <w:rFonts w:ascii="Arial" w:hAnsi="Arial" w:cs="Arial"/>
          <w:sz w:val="18"/>
          <w:szCs w:val="18"/>
        </w:rPr>
      </w:pPr>
      <w:r w:rsidRPr="001E5744">
        <w:rPr>
          <w:rStyle w:val="Refdenotaalpie"/>
          <w:rFonts w:ascii="Arial" w:hAnsi="Arial" w:cs="Arial"/>
          <w:sz w:val="18"/>
          <w:szCs w:val="18"/>
        </w:rPr>
        <w:footnoteRef/>
      </w:r>
      <w:r w:rsidR="001E5744" w:rsidRPr="001E5744">
        <w:rPr>
          <w:rFonts w:ascii="Arial" w:hAnsi="Arial" w:cs="Arial"/>
          <w:sz w:val="18"/>
          <w:szCs w:val="18"/>
        </w:rPr>
        <w:t xml:space="preserve">Consejo de Estado -Sección Tercera-. </w:t>
      </w:r>
      <w:r w:rsidRPr="001E5744">
        <w:rPr>
          <w:rFonts w:ascii="Arial" w:hAnsi="Arial" w:cs="Arial"/>
          <w:sz w:val="18"/>
          <w:szCs w:val="18"/>
        </w:rPr>
        <w:t xml:space="preserve">Sentencia del </w:t>
      </w:r>
      <w:r w:rsidRPr="001E5744">
        <w:rPr>
          <w:rFonts w:ascii="Arial" w:hAnsi="Arial" w:cs="Arial"/>
          <w:bCs/>
          <w:iCs/>
          <w:sz w:val="18"/>
          <w:szCs w:val="18"/>
        </w:rPr>
        <w:t xml:space="preserve">14 de junio del 2019, </w:t>
      </w:r>
      <w:r w:rsidR="001E5744">
        <w:rPr>
          <w:rFonts w:ascii="Arial" w:hAnsi="Arial" w:cs="Arial"/>
          <w:bCs/>
          <w:iCs/>
          <w:sz w:val="18"/>
          <w:szCs w:val="18"/>
        </w:rPr>
        <w:t>R</w:t>
      </w:r>
      <w:r w:rsidRPr="001E5744">
        <w:rPr>
          <w:rFonts w:ascii="Arial" w:hAnsi="Arial" w:cs="Arial"/>
          <w:bCs/>
          <w:iCs/>
          <w:sz w:val="18"/>
          <w:szCs w:val="18"/>
        </w:rPr>
        <w:t>adicación</w:t>
      </w:r>
      <w:r w:rsidR="001E5744">
        <w:rPr>
          <w:rFonts w:ascii="Arial" w:hAnsi="Arial" w:cs="Arial"/>
          <w:bCs/>
          <w:iCs/>
          <w:sz w:val="18"/>
          <w:szCs w:val="18"/>
        </w:rPr>
        <w:t xml:space="preserve"> N</w:t>
      </w:r>
      <w:r w:rsidRPr="001E5744">
        <w:rPr>
          <w:rFonts w:ascii="Arial" w:hAnsi="Arial" w:cs="Arial"/>
          <w:bCs/>
          <w:iCs/>
          <w:sz w:val="18"/>
          <w:szCs w:val="18"/>
        </w:rPr>
        <w:t>úmero: 25000-23-37-000-2010-02552-01(AP).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D711" w14:textId="77617239" w:rsidR="004A1847" w:rsidRDefault="004A1847">
    <w:pPr>
      <w:pStyle w:val="Encabezado"/>
    </w:pPr>
    <w:r>
      <w:rPr>
        <w:noProof/>
      </w:rPr>
      <w:drawing>
        <wp:anchor distT="0" distB="0" distL="114300" distR="114300" simplePos="0" relativeHeight="251658240" behindDoc="0" locked="0" layoutInCell="1" allowOverlap="1" wp14:anchorId="392843FB" wp14:editId="567E39B0">
          <wp:simplePos x="0" y="0"/>
          <wp:positionH relativeFrom="margin">
            <wp:align>right</wp:align>
          </wp:positionH>
          <wp:positionV relativeFrom="paragraph">
            <wp:posOffset>-233883</wp:posOffset>
          </wp:positionV>
          <wp:extent cx="1688592" cy="701040"/>
          <wp:effectExtent l="0" t="0" r="6985" b="3810"/>
          <wp:wrapNone/>
          <wp:docPr id="1894654915" name="Imagen 189465491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FBA240D"/>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0426F1F"/>
    <w:multiLevelType w:val="hybridMultilevel"/>
    <w:tmpl w:val="FFFFFFFF"/>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 w15:restartNumberingAfterBreak="0">
    <w:nsid w:val="4A4450DC"/>
    <w:multiLevelType w:val="hybridMultilevel"/>
    <w:tmpl w:val="450C3B6E"/>
    <w:lvl w:ilvl="0" w:tplc="645A4624">
      <w:start w:val="1"/>
      <w:numFmt w:val="decimal"/>
      <w:lvlText w:val="%1."/>
      <w:lvlJc w:val="left"/>
      <w:pPr>
        <w:tabs>
          <w:tab w:val="num" w:pos="1670"/>
        </w:tabs>
        <w:ind w:left="1670" w:hanging="360"/>
      </w:pPr>
      <w:rPr>
        <w:rFonts w:hint="default"/>
      </w:rPr>
    </w:lvl>
    <w:lvl w:ilvl="1" w:tplc="0C0A0019" w:tentative="1">
      <w:start w:val="1"/>
      <w:numFmt w:val="lowerLetter"/>
      <w:lvlText w:val="%2."/>
      <w:lvlJc w:val="left"/>
      <w:pPr>
        <w:tabs>
          <w:tab w:val="num" w:pos="2390"/>
        </w:tabs>
        <w:ind w:left="2390" w:hanging="360"/>
      </w:pPr>
    </w:lvl>
    <w:lvl w:ilvl="2" w:tplc="0C0A001B" w:tentative="1">
      <w:start w:val="1"/>
      <w:numFmt w:val="lowerRoman"/>
      <w:lvlText w:val="%3."/>
      <w:lvlJc w:val="right"/>
      <w:pPr>
        <w:tabs>
          <w:tab w:val="num" w:pos="3110"/>
        </w:tabs>
        <w:ind w:left="3110" w:hanging="180"/>
      </w:pPr>
    </w:lvl>
    <w:lvl w:ilvl="3" w:tplc="0C0A000F" w:tentative="1">
      <w:start w:val="1"/>
      <w:numFmt w:val="decimal"/>
      <w:lvlText w:val="%4."/>
      <w:lvlJc w:val="left"/>
      <w:pPr>
        <w:tabs>
          <w:tab w:val="num" w:pos="3830"/>
        </w:tabs>
        <w:ind w:left="3830" w:hanging="360"/>
      </w:pPr>
    </w:lvl>
    <w:lvl w:ilvl="4" w:tplc="0C0A0019" w:tentative="1">
      <w:start w:val="1"/>
      <w:numFmt w:val="lowerLetter"/>
      <w:lvlText w:val="%5."/>
      <w:lvlJc w:val="left"/>
      <w:pPr>
        <w:tabs>
          <w:tab w:val="num" w:pos="4550"/>
        </w:tabs>
        <w:ind w:left="4550" w:hanging="360"/>
      </w:pPr>
    </w:lvl>
    <w:lvl w:ilvl="5" w:tplc="0C0A001B" w:tentative="1">
      <w:start w:val="1"/>
      <w:numFmt w:val="lowerRoman"/>
      <w:lvlText w:val="%6."/>
      <w:lvlJc w:val="right"/>
      <w:pPr>
        <w:tabs>
          <w:tab w:val="num" w:pos="5270"/>
        </w:tabs>
        <w:ind w:left="5270" w:hanging="180"/>
      </w:pPr>
    </w:lvl>
    <w:lvl w:ilvl="6" w:tplc="0C0A000F" w:tentative="1">
      <w:start w:val="1"/>
      <w:numFmt w:val="decimal"/>
      <w:lvlText w:val="%7."/>
      <w:lvlJc w:val="left"/>
      <w:pPr>
        <w:tabs>
          <w:tab w:val="num" w:pos="5990"/>
        </w:tabs>
        <w:ind w:left="5990" w:hanging="360"/>
      </w:pPr>
    </w:lvl>
    <w:lvl w:ilvl="7" w:tplc="0C0A0019" w:tentative="1">
      <w:start w:val="1"/>
      <w:numFmt w:val="lowerLetter"/>
      <w:lvlText w:val="%8."/>
      <w:lvlJc w:val="left"/>
      <w:pPr>
        <w:tabs>
          <w:tab w:val="num" w:pos="6710"/>
        </w:tabs>
        <w:ind w:left="6710" w:hanging="360"/>
      </w:pPr>
    </w:lvl>
    <w:lvl w:ilvl="8" w:tplc="0C0A001B" w:tentative="1">
      <w:start w:val="1"/>
      <w:numFmt w:val="lowerRoman"/>
      <w:lvlText w:val="%9."/>
      <w:lvlJc w:val="right"/>
      <w:pPr>
        <w:tabs>
          <w:tab w:val="num" w:pos="7430"/>
        </w:tabs>
        <w:ind w:left="7430" w:hanging="180"/>
      </w:pPr>
    </w:lvl>
  </w:abstractNum>
  <w:abstractNum w:abstractNumId="7" w15:restartNumberingAfterBreak="0">
    <w:nsid w:val="4C8A1377"/>
    <w:multiLevelType w:val="hybridMultilevel"/>
    <w:tmpl w:val="D72C479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8F43F16"/>
    <w:multiLevelType w:val="hybridMultilevel"/>
    <w:tmpl w:val="8D1AB136"/>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B104A96"/>
    <w:multiLevelType w:val="hybridMultilevel"/>
    <w:tmpl w:val="EA2A0F6A"/>
    <w:lvl w:ilvl="0" w:tplc="7004B75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708B5B7C"/>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948779781">
    <w:abstractNumId w:val="3"/>
  </w:num>
  <w:num w:numId="2" w16cid:durableId="19822139">
    <w:abstractNumId w:val="1"/>
  </w:num>
  <w:num w:numId="3" w16cid:durableId="909074849">
    <w:abstractNumId w:val="9"/>
  </w:num>
  <w:num w:numId="4" w16cid:durableId="700783666">
    <w:abstractNumId w:val="5"/>
  </w:num>
  <w:num w:numId="5" w16cid:durableId="939681132">
    <w:abstractNumId w:val="4"/>
  </w:num>
  <w:num w:numId="6" w16cid:durableId="1746608719">
    <w:abstractNumId w:val="0"/>
  </w:num>
  <w:num w:numId="7" w16cid:durableId="1623270066">
    <w:abstractNumId w:val="10"/>
  </w:num>
  <w:num w:numId="8" w16cid:durableId="1614480891">
    <w:abstractNumId w:val="2"/>
  </w:num>
  <w:num w:numId="9" w16cid:durableId="876813715">
    <w:abstractNumId w:val="6"/>
  </w:num>
  <w:num w:numId="10" w16cid:durableId="1551847127">
    <w:abstractNumId w:val="7"/>
  </w:num>
  <w:num w:numId="11" w16cid:durableId="3233623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9AF"/>
    <w:rsid w:val="00005C5B"/>
    <w:rsid w:val="00006C96"/>
    <w:rsid w:val="00011723"/>
    <w:rsid w:val="00015F3C"/>
    <w:rsid w:val="00016C9F"/>
    <w:rsid w:val="0002069E"/>
    <w:rsid w:val="00030FA9"/>
    <w:rsid w:val="0003313C"/>
    <w:rsid w:val="00033622"/>
    <w:rsid w:val="000342DF"/>
    <w:rsid w:val="000376A2"/>
    <w:rsid w:val="00044964"/>
    <w:rsid w:val="00045C9E"/>
    <w:rsid w:val="00052EE1"/>
    <w:rsid w:val="00057652"/>
    <w:rsid w:val="000611B9"/>
    <w:rsid w:val="00073392"/>
    <w:rsid w:val="00073DB3"/>
    <w:rsid w:val="000901AC"/>
    <w:rsid w:val="0009044B"/>
    <w:rsid w:val="00090C92"/>
    <w:rsid w:val="000A3617"/>
    <w:rsid w:val="000A57A9"/>
    <w:rsid w:val="000A6EE3"/>
    <w:rsid w:val="000B6F6D"/>
    <w:rsid w:val="000C100B"/>
    <w:rsid w:val="000C117A"/>
    <w:rsid w:val="000C7279"/>
    <w:rsid w:val="000D1D69"/>
    <w:rsid w:val="000E0CBA"/>
    <w:rsid w:val="000E1DA8"/>
    <w:rsid w:val="000E441B"/>
    <w:rsid w:val="000E6803"/>
    <w:rsid w:val="000E7640"/>
    <w:rsid w:val="000F361C"/>
    <w:rsid w:val="000F4CEA"/>
    <w:rsid w:val="000F6317"/>
    <w:rsid w:val="00102897"/>
    <w:rsid w:val="00102CA8"/>
    <w:rsid w:val="00105A5E"/>
    <w:rsid w:val="001062BE"/>
    <w:rsid w:val="00112673"/>
    <w:rsid w:val="001157F0"/>
    <w:rsid w:val="00120DBE"/>
    <w:rsid w:val="00127233"/>
    <w:rsid w:val="001332CB"/>
    <w:rsid w:val="00133859"/>
    <w:rsid w:val="0014510C"/>
    <w:rsid w:val="00147189"/>
    <w:rsid w:val="0015046C"/>
    <w:rsid w:val="00155B32"/>
    <w:rsid w:val="00157613"/>
    <w:rsid w:val="00157E9F"/>
    <w:rsid w:val="001605B9"/>
    <w:rsid w:val="001619EF"/>
    <w:rsid w:val="00161FA6"/>
    <w:rsid w:val="00165E51"/>
    <w:rsid w:val="001704CC"/>
    <w:rsid w:val="001705DA"/>
    <w:rsid w:val="00174522"/>
    <w:rsid w:val="00177A73"/>
    <w:rsid w:val="00177D8E"/>
    <w:rsid w:val="00185930"/>
    <w:rsid w:val="0018763A"/>
    <w:rsid w:val="001920F0"/>
    <w:rsid w:val="0019389F"/>
    <w:rsid w:val="001A1131"/>
    <w:rsid w:val="001A661E"/>
    <w:rsid w:val="001B368A"/>
    <w:rsid w:val="001B74DC"/>
    <w:rsid w:val="001C0F63"/>
    <w:rsid w:val="001C2AFF"/>
    <w:rsid w:val="001C4AFC"/>
    <w:rsid w:val="001D2001"/>
    <w:rsid w:val="001E0DBB"/>
    <w:rsid w:val="001E468D"/>
    <w:rsid w:val="001E5744"/>
    <w:rsid w:val="001F1091"/>
    <w:rsid w:val="001F7F95"/>
    <w:rsid w:val="00202996"/>
    <w:rsid w:val="0020655F"/>
    <w:rsid w:val="00223CC8"/>
    <w:rsid w:val="0024149D"/>
    <w:rsid w:val="0024797F"/>
    <w:rsid w:val="00247E73"/>
    <w:rsid w:val="00261794"/>
    <w:rsid w:val="0026539A"/>
    <w:rsid w:val="00271F64"/>
    <w:rsid w:val="002727A4"/>
    <w:rsid w:val="00273710"/>
    <w:rsid w:val="002738F5"/>
    <w:rsid w:val="002740B0"/>
    <w:rsid w:val="00280BE0"/>
    <w:rsid w:val="00286DCA"/>
    <w:rsid w:val="00287C4C"/>
    <w:rsid w:val="002951A0"/>
    <w:rsid w:val="0029529F"/>
    <w:rsid w:val="002A5A2D"/>
    <w:rsid w:val="002A64FD"/>
    <w:rsid w:val="002B6363"/>
    <w:rsid w:val="002C1E2B"/>
    <w:rsid w:val="002C500D"/>
    <w:rsid w:val="002C5E84"/>
    <w:rsid w:val="002D4E81"/>
    <w:rsid w:val="002D5CEC"/>
    <w:rsid w:val="002D6E11"/>
    <w:rsid w:val="002E1E87"/>
    <w:rsid w:val="002F14A8"/>
    <w:rsid w:val="002F1891"/>
    <w:rsid w:val="002F3960"/>
    <w:rsid w:val="00302744"/>
    <w:rsid w:val="00311E9B"/>
    <w:rsid w:val="003128DD"/>
    <w:rsid w:val="00315DA5"/>
    <w:rsid w:val="0031797A"/>
    <w:rsid w:val="00317DF7"/>
    <w:rsid w:val="003211A8"/>
    <w:rsid w:val="00325068"/>
    <w:rsid w:val="00326D2A"/>
    <w:rsid w:val="00332DF6"/>
    <w:rsid w:val="00337C19"/>
    <w:rsid w:val="00340FB6"/>
    <w:rsid w:val="00350B77"/>
    <w:rsid w:val="00350EC8"/>
    <w:rsid w:val="00355CEA"/>
    <w:rsid w:val="003630BA"/>
    <w:rsid w:val="0036575C"/>
    <w:rsid w:val="00367BC4"/>
    <w:rsid w:val="003748DA"/>
    <w:rsid w:val="00381DAF"/>
    <w:rsid w:val="0038212D"/>
    <w:rsid w:val="00384A55"/>
    <w:rsid w:val="00394C98"/>
    <w:rsid w:val="003A53CC"/>
    <w:rsid w:val="003B172C"/>
    <w:rsid w:val="003B192E"/>
    <w:rsid w:val="003B455C"/>
    <w:rsid w:val="003B5D17"/>
    <w:rsid w:val="003B652A"/>
    <w:rsid w:val="003C0266"/>
    <w:rsid w:val="003C22FF"/>
    <w:rsid w:val="003C4AF5"/>
    <w:rsid w:val="003D0F4D"/>
    <w:rsid w:val="003F1B64"/>
    <w:rsid w:val="003F20D9"/>
    <w:rsid w:val="003F364D"/>
    <w:rsid w:val="00411471"/>
    <w:rsid w:val="00416AF4"/>
    <w:rsid w:val="00430EF2"/>
    <w:rsid w:val="00436EEF"/>
    <w:rsid w:val="00440AB9"/>
    <w:rsid w:val="00443AA4"/>
    <w:rsid w:val="00450BB7"/>
    <w:rsid w:val="00450F3B"/>
    <w:rsid w:val="00452FEF"/>
    <w:rsid w:val="004573DE"/>
    <w:rsid w:val="004727E7"/>
    <w:rsid w:val="00472908"/>
    <w:rsid w:val="00490369"/>
    <w:rsid w:val="00492C65"/>
    <w:rsid w:val="004A1847"/>
    <w:rsid w:val="004A55AD"/>
    <w:rsid w:val="004A7AC1"/>
    <w:rsid w:val="004B22FB"/>
    <w:rsid w:val="004B5497"/>
    <w:rsid w:val="004B55F5"/>
    <w:rsid w:val="004C1905"/>
    <w:rsid w:val="004D2760"/>
    <w:rsid w:val="004D614B"/>
    <w:rsid w:val="004D7845"/>
    <w:rsid w:val="004E0C3B"/>
    <w:rsid w:val="004E1B20"/>
    <w:rsid w:val="004E3274"/>
    <w:rsid w:val="004E4AE9"/>
    <w:rsid w:val="004F0492"/>
    <w:rsid w:val="004F0B24"/>
    <w:rsid w:val="004F76C5"/>
    <w:rsid w:val="0050314B"/>
    <w:rsid w:val="005037A4"/>
    <w:rsid w:val="00510520"/>
    <w:rsid w:val="00534A50"/>
    <w:rsid w:val="005358C0"/>
    <w:rsid w:val="005413CC"/>
    <w:rsid w:val="0054322B"/>
    <w:rsid w:val="00543A02"/>
    <w:rsid w:val="00554061"/>
    <w:rsid w:val="005566E8"/>
    <w:rsid w:val="005574CA"/>
    <w:rsid w:val="0057211C"/>
    <w:rsid w:val="00574913"/>
    <w:rsid w:val="005773E8"/>
    <w:rsid w:val="0058027E"/>
    <w:rsid w:val="005859BA"/>
    <w:rsid w:val="00587A2C"/>
    <w:rsid w:val="005920AE"/>
    <w:rsid w:val="005A17AE"/>
    <w:rsid w:val="005A5489"/>
    <w:rsid w:val="005A5C10"/>
    <w:rsid w:val="005A7315"/>
    <w:rsid w:val="005A74A5"/>
    <w:rsid w:val="005A7715"/>
    <w:rsid w:val="005B0225"/>
    <w:rsid w:val="005B4C0A"/>
    <w:rsid w:val="005B553F"/>
    <w:rsid w:val="005B634F"/>
    <w:rsid w:val="005C1C84"/>
    <w:rsid w:val="005C5D99"/>
    <w:rsid w:val="005C62BB"/>
    <w:rsid w:val="005C65E8"/>
    <w:rsid w:val="005C66A3"/>
    <w:rsid w:val="005C7725"/>
    <w:rsid w:val="005D0E55"/>
    <w:rsid w:val="005D6643"/>
    <w:rsid w:val="005E11E8"/>
    <w:rsid w:val="005E21BB"/>
    <w:rsid w:val="005E3506"/>
    <w:rsid w:val="005F0534"/>
    <w:rsid w:val="005F44E4"/>
    <w:rsid w:val="00602595"/>
    <w:rsid w:val="00602712"/>
    <w:rsid w:val="00613742"/>
    <w:rsid w:val="006219F8"/>
    <w:rsid w:val="00622574"/>
    <w:rsid w:val="006244A4"/>
    <w:rsid w:val="006267CA"/>
    <w:rsid w:val="00632268"/>
    <w:rsid w:val="00641E24"/>
    <w:rsid w:val="0064473D"/>
    <w:rsid w:val="00647100"/>
    <w:rsid w:val="00662025"/>
    <w:rsid w:val="0066546F"/>
    <w:rsid w:val="00671014"/>
    <w:rsid w:val="00672EC2"/>
    <w:rsid w:val="00675043"/>
    <w:rsid w:val="00680543"/>
    <w:rsid w:val="006806AF"/>
    <w:rsid w:val="006822B7"/>
    <w:rsid w:val="00687243"/>
    <w:rsid w:val="006917FA"/>
    <w:rsid w:val="00694A92"/>
    <w:rsid w:val="0069673C"/>
    <w:rsid w:val="006A5EDE"/>
    <w:rsid w:val="006B656C"/>
    <w:rsid w:val="006B7614"/>
    <w:rsid w:val="006C280C"/>
    <w:rsid w:val="006C2D9D"/>
    <w:rsid w:val="006D2C7B"/>
    <w:rsid w:val="006D671C"/>
    <w:rsid w:val="006E2EDF"/>
    <w:rsid w:val="006E74D3"/>
    <w:rsid w:val="006E7653"/>
    <w:rsid w:val="006F15B3"/>
    <w:rsid w:val="006F194E"/>
    <w:rsid w:val="00701558"/>
    <w:rsid w:val="00715A1B"/>
    <w:rsid w:val="00722A90"/>
    <w:rsid w:val="00722DE8"/>
    <w:rsid w:val="00723F3B"/>
    <w:rsid w:val="00726DFD"/>
    <w:rsid w:val="00730C11"/>
    <w:rsid w:val="007367DF"/>
    <w:rsid w:val="007377CC"/>
    <w:rsid w:val="00737800"/>
    <w:rsid w:val="00741E40"/>
    <w:rsid w:val="0074293B"/>
    <w:rsid w:val="007430F6"/>
    <w:rsid w:val="00744D25"/>
    <w:rsid w:val="007450BA"/>
    <w:rsid w:val="00754CFD"/>
    <w:rsid w:val="00756877"/>
    <w:rsid w:val="0076185E"/>
    <w:rsid w:val="00763684"/>
    <w:rsid w:val="00780972"/>
    <w:rsid w:val="00787E9B"/>
    <w:rsid w:val="00791066"/>
    <w:rsid w:val="007928FC"/>
    <w:rsid w:val="007956CD"/>
    <w:rsid w:val="007969B1"/>
    <w:rsid w:val="007A71E7"/>
    <w:rsid w:val="007A72A3"/>
    <w:rsid w:val="007B5997"/>
    <w:rsid w:val="007B5BBB"/>
    <w:rsid w:val="007C2C23"/>
    <w:rsid w:val="007C55A2"/>
    <w:rsid w:val="007D6E60"/>
    <w:rsid w:val="007E2BB3"/>
    <w:rsid w:val="007E3C61"/>
    <w:rsid w:val="007F0D17"/>
    <w:rsid w:val="007F2714"/>
    <w:rsid w:val="00801D99"/>
    <w:rsid w:val="00804158"/>
    <w:rsid w:val="00804251"/>
    <w:rsid w:val="00804754"/>
    <w:rsid w:val="00820527"/>
    <w:rsid w:val="00824B67"/>
    <w:rsid w:val="00827EAB"/>
    <w:rsid w:val="00831F9F"/>
    <w:rsid w:val="00834D8A"/>
    <w:rsid w:val="0084299B"/>
    <w:rsid w:val="008453C0"/>
    <w:rsid w:val="00845710"/>
    <w:rsid w:val="00846E11"/>
    <w:rsid w:val="00850F8B"/>
    <w:rsid w:val="008557DE"/>
    <w:rsid w:val="00857CA4"/>
    <w:rsid w:val="008602E9"/>
    <w:rsid w:val="00864AFE"/>
    <w:rsid w:val="00864FD7"/>
    <w:rsid w:val="00875B8A"/>
    <w:rsid w:val="00876068"/>
    <w:rsid w:val="00876E88"/>
    <w:rsid w:val="00881957"/>
    <w:rsid w:val="0089041B"/>
    <w:rsid w:val="008A7E39"/>
    <w:rsid w:val="008B2FED"/>
    <w:rsid w:val="008B3179"/>
    <w:rsid w:val="008B4670"/>
    <w:rsid w:val="008B6B98"/>
    <w:rsid w:val="008C2EE2"/>
    <w:rsid w:val="008C4C47"/>
    <w:rsid w:val="008D2E9B"/>
    <w:rsid w:val="008D613B"/>
    <w:rsid w:val="00905165"/>
    <w:rsid w:val="00905423"/>
    <w:rsid w:val="00921DE6"/>
    <w:rsid w:val="0092368C"/>
    <w:rsid w:val="00924882"/>
    <w:rsid w:val="00925674"/>
    <w:rsid w:val="00930097"/>
    <w:rsid w:val="009369AB"/>
    <w:rsid w:val="00942B72"/>
    <w:rsid w:val="0094303B"/>
    <w:rsid w:val="00952CDB"/>
    <w:rsid w:val="00955BFA"/>
    <w:rsid w:val="00957B1C"/>
    <w:rsid w:val="00961429"/>
    <w:rsid w:val="009717B6"/>
    <w:rsid w:val="009778F9"/>
    <w:rsid w:val="00983DE9"/>
    <w:rsid w:val="00987F2B"/>
    <w:rsid w:val="00994E01"/>
    <w:rsid w:val="00997AC4"/>
    <w:rsid w:val="009B3AEB"/>
    <w:rsid w:val="009B58F3"/>
    <w:rsid w:val="009C2754"/>
    <w:rsid w:val="009C3475"/>
    <w:rsid w:val="009C37D7"/>
    <w:rsid w:val="009C5278"/>
    <w:rsid w:val="009D075D"/>
    <w:rsid w:val="009D0C9A"/>
    <w:rsid w:val="009D5330"/>
    <w:rsid w:val="009E081D"/>
    <w:rsid w:val="009E0B77"/>
    <w:rsid w:val="009E70FB"/>
    <w:rsid w:val="009F1E8D"/>
    <w:rsid w:val="009F1FCB"/>
    <w:rsid w:val="009F64DA"/>
    <w:rsid w:val="00A01D89"/>
    <w:rsid w:val="00A037B8"/>
    <w:rsid w:val="00A05E1B"/>
    <w:rsid w:val="00A06075"/>
    <w:rsid w:val="00A21E0B"/>
    <w:rsid w:val="00A27A7D"/>
    <w:rsid w:val="00A27C89"/>
    <w:rsid w:val="00A45B81"/>
    <w:rsid w:val="00A52403"/>
    <w:rsid w:val="00A553A4"/>
    <w:rsid w:val="00A65DD4"/>
    <w:rsid w:val="00A71987"/>
    <w:rsid w:val="00A7543D"/>
    <w:rsid w:val="00A76067"/>
    <w:rsid w:val="00A82876"/>
    <w:rsid w:val="00A84864"/>
    <w:rsid w:val="00A949D0"/>
    <w:rsid w:val="00AA54AC"/>
    <w:rsid w:val="00AA6ABB"/>
    <w:rsid w:val="00AB0E0F"/>
    <w:rsid w:val="00AB3E14"/>
    <w:rsid w:val="00AC0E60"/>
    <w:rsid w:val="00AC40F8"/>
    <w:rsid w:val="00AD1802"/>
    <w:rsid w:val="00AD4FC7"/>
    <w:rsid w:val="00AD5AAB"/>
    <w:rsid w:val="00AD7300"/>
    <w:rsid w:val="00AE232B"/>
    <w:rsid w:val="00AE2B13"/>
    <w:rsid w:val="00AE3788"/>
    <w:rsid w:val="00AE516E"/>
    <w:rsid w:val="00AF110F"/>
    <w:rsid w:val="00AF16DC"/>
    <w:rsid w:val="00AF32CA"/>
    <w:rsid w:val="00B0068F"/>
    <w:rsid w:val="00B016A2"/>
    <w:rsid w:val="00B01C8E"/>
    <w:rsid w:val="00B04BC3"/>
    <w:rsid w:val="00B1068A"/>
    <w:rsid w:val="00B13E67"/>
    <w:rsid w:val="00B167BA"/>
    <w:rsid w:val="00B17E7E"/>
    <w:rsid w:val="00B235CE"/>
    <w:rsid w:val="00B246B5"/>
    <w:rsid w:val="00B25F22"/>
    <w:rsid w:val="00B26F7A"/>
    <w:rsid w:val="00B35F6D"/>
    <w:rsid w:val="00B4098E"/>
    <w:rsid w:val="00B5433C"/>
    <w:rsid w:val="00B6518B"/>
    <w:rsid w:val="00B65A58"/>
    <w:rsid w:val="00B719D1"/>
    <w:rsid w:val="00B71E6A"/>
    <w:rsid w:val="00B71F90"/>
    <w:rsid w:val="00B74B70"/>
    <w:rsid w:val="00B770C3"/>
    <w:rsid w:val="00B85CFA"/>
    <w:rsid w:val="00B86A03"/>
    <w:rsid w:val="00B93DBE"/>
    <w:rsid w:val="00B95F68"/>
    <w:rsid w:val="00BA7513"/>
    <w:rsid w:val="00BB0041"/>
    <w:rsid w:val="00BB3833"/>
    <w:rsid w:val="00BB64CD"/>
    <w:rsid w:val="00BC26D9"/>
    <w:rsid w:val="00BC3059"/>
    <w:rsid w:val="00BD179E"/>
    <w:rsid w:val="00BD3B1F"/>
    <w:rsid w:val="00BE5065"/>
    <w:rsid w:val="00BF0476"/>
    <w:rsid w:val="00BF1184"/>
    <w:rsid w:val="00BF2C54"/>
    <w:rsid w:val="00BF41BC"/>
    <w:rsid w:val="00C00A52"/>
    <w:rsid w:val="00C028B2"/>
    <w:rsid w:val="00C110BF"/>
    <w:rsid w:val="00C1127C"/>
    <w:rsid w:val="00C12335"/>
    <w:rsid w:val="00C169AA"/>
    <w:rsid w:val="00C26495"/>
    <w:rsid w:val="00C371AB"/>
    <w:rsid w:val="00C41B59"/>
    <w:rsid w:val="00C45B9F"/>
    <w:rsid w:val="00C50703"/>
    <w:rsid w:val="00C55D3F"/>
    <w:rsid w:val="00C61517"/>
    <w:rsid w:val="00C669FC"/>
    <w:rsid w:val="00C702A3"/>
    <w:rsid w:val="00C751D9"/>
    <w:rsid w:val="00C754BE"/>
    <w:rsid w:val="00C8442A"/>
    <w:rsid w:val="00C85557"/>
    <w:rsid w:val="00C86F6F"/>
    <w:rsid w:val="00C9130A"/>
    <w:rsid w:val="00C92FAC"/>
    <w:rsid w:val="00C96E18"/>
    <w:rsid w:val="00C97538"/>
    <w:rsid w:val="00CA4D29"/>
    <w:rsid w:val="00CB220F"/>
    <w:rsid w:val="00CC07B2"/>
    <w:rsid w:val="00CC1B26"/>
    <w:rsid w:val="00CC5646"/>
    <w:rsid w:val="00CC7E8B"/>
    <w:rsid w:val="00CD0D0F"/>
    <w:rsid w:val="00CD50F1"/>
    <w:rsid w:val="00CD597C"/>
    <w:rsid w:val="00CE3C9B"/>
    <w:rsid w:val="00CF31A1"/>
    <w:rsid w:val="00CF48F7"/>
    <w:rsid w:val="00CF7822"/>
    <w:rsid w:val="00D02469"/>
    <w:rsid w:val="00D029CB"/>
    <w:rsid w:val="00D02BC5"/>
    <w:rsid w:val="00D055D0"/>
    <w:rsid w:val="00D0600F"/>
    <w:rsid w:val="00D14D90"/>
    <w:rsid w:val="00D17396"/>
    <w:rsid w:val="00D2009B"/>
    <w:rsid w:val="00D20573"/>
    <w:rsid w:val="00D2546C"/>
    <w:rsid w:val="00D4742B"/>
    <w:rsid w:val="00D607F5"/>
    <w:rsid w:val="00D62CE6"/>
    <w:rsid w:val="00D66863"/>
    <w:rsid w:val="00D74F7B"/>
    <w:rsid w:val="00D77249"/>
    <w:rsid w:val="00D8154C"/>
    <w:rsid w:val="00D826FA"/>
    <w:rsid w:val="00D84B98"/>
    <w:rsid w:val="00D87979"/>
    <w:rsid w:val="00D93385"/>
    <w:rsid w:val="00D95A05"/>
    <w:rsid w:val="00D972CC"/>
    <w:rsid w:val="00DA1818"/>
    <w:rsid w:val="00DB31CF"/>
    <w:rsid w:val="00DB36CB"/>
    <w:rsid w:val="00DB4D8D"/>
    <w:rsid w:val="00DD566E"/>
    <w:rsid w:val="00DD759F"/>
    <w:rsid w:val="00DE10F9"/>
    <w:rsid w:val="00DF267D"/>
    <w:rsid w:val="00DF2DD4"/>
    <w:rsid w:val="00DF580C"/>
    <w:rsid w:val="00E00641"/>
    <w:rsid w:val="00E00D89"/>
    <w:rsid w:val="00E03B67"/>
    <w:rsid w:val="00E07271"/>
    <w:rsid w:val="00E1422B"/>
    <w:rsid w:val="00E20894"/>
    <w:rsid w:val="00E26FBC"/>
    <w:rsid w:val="00E31444"/>
    <w:rsid w:val="00E3250E"/>
    <w:rsid w:val="00E3592A"/>
    <w:rsid w:val="00E4222C"/>
    <w:rsid w:val="00E430E0"/>
    <w:rsid w:val="00E43AC7"/>
    <w:rsid w:val="00E5028F"/>
    <w:rsid w:val="00E54A02"/>
    <w:rsid w:val="00E56CE4"/>
    <w:rsid w:val="00E67DD6"/>
    <w:rsid w:val="00E71ADB"/>
    <w:rsid w:val="00E82E5E"/>
    <w:rsid w:val="00E83054"/>
    <w:rsid w:val="00E8331F"/>
    <w:rsid w:val="00E87175"/>
    <w:rsid w:val="00E947BF"/>
    <w:rsid w:val="00E95E9E"/>
    <w:rsid w:val="00E967A5"/>
    <w:rsid w:val="00EA1E57"/>
    <w:rsid w:val="00EA3983"/>
    <w:rsid w:val="00EA5904"/>
    <w:rsid w:val="00EA70E8"/>
    <w:rsid w:val="00EB0E7A"/>
    <w:rsid w:val="00EB4961"/>
    <w:rsid w:val="00EB5A88"/>
    <w:rsid w:val="00EC0188"/>
    <w:rsid w:val="00EC2ACC"/>
    <w:rsid w:val="00EC54EA"/>
    <w:rsid w:val="00EF2081"/>
    <w:rsid w:val="00EF4CAB"/>
    <w:rsid w:val="00F01510"/>
    <w:rsid w:val="00F04C2A"/>
    <w:rsid w:val="00F06F20"/>
    <w:rsid w:val="00F1443D"/>
    <w:rsid w:val="00F16213"/>
    <w:rsid w:val="00F2030E"/>
    <w:rsid w:val="00F21506"/>
    <w:rsid w:val="00F25158"/>
    <w:rsid w:val="00F26C43"/>
    <w:rsid w:val="00F27AA4"/>
    <w:rsid w:val="00F31BB9"/>
    <w:rsid w:val="00F3425F"/>
    <w:rsid w:val="00F349CF"/>
    <w:rsid w:val="00F37561"/>
    <w:rsid w:val="00F40CE2"/>
    <w:rsid w:val="00F41763"/>
    <w:rsid w:val="00F44E11"/>
    <w:rsid w:val="00F46501"/>
    <w:rsid w:val="00F5352B"/>
    <w:rsid w:val="00F53FB9"/>
    <w:rsid w:val="00F569B7"/>
    <w:rsid w:val="00F615C9"/>
    <w:rsid w:val="00F61784"/>
    <w:rsid w:val="00F6560D"/>
    <w:rsid w:val="00F65F88"/>
    <w:rsid w:val="00F76AFC"/>
    <w:rsid w:val="00F771A1"/>
    <w:rsid w:val="00F82A08"/>
    <w:rsid w:val="00F90D74"/>
    <w:rsid w:val="00F94AED"/>
    <w:rsid w:val="00F96FBE"/>
    <w:rsid w:val="00FA3BF2"/>
    <w:rsid w:val="00FB1B9D"/>
    <w:rsid w:val="00FB49C4"/>
    <w:rsid w:val="00FD5DFC"/>
    <w:rsid w:val="00FE5CB2"/>
    <w:rsid w:val="00FF4857"/>
    <w:rsid w:val="00FF78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docId w15:val="{010D3FCC-4873-4CBA-8298-1F5EA668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FBE"/>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link w:val="Ttulo1Car"/>
    <w:uiPriority w:val="1"/>
    <w:qFormat/>
    <w:rsid w:val="00DB31CF"/>
    <w:pPr>
      <w:widowControl w:val="0"/>
      <w:autoSpaceDE w:val="0"/>
      <w:autoSpaceDN w:val="0"/>
      <w:ind w:left="725" w:hanging="42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rPr>
      <w:sz w:val="20"/>
      <w:szCs w:val="20"/>
    </w:rPr>
  </w:style>
  <w:style w:type="character" w:customStyle="1" w:styleId="TextonotapieCar1">
    <w:name w:val="Texto nota pie Car1"/>
    <w:aliases w:val="Footnote Text Char Char Char Char Car,Texto nota pie Car Car,Footnote Text Char Car,Footnote Text Char Char Char Char Char Char Char Char Car"/>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styleId="Hipervnculo">
    <w:name w:val="Hyperlink"/>
    <w:basedOn w:val="Fuentedeprrafopredeter"/>
    <w:uiPriority w:val="99"/>
    <w:unhideWhenUsed/>
    <w:rsid w:val="00715A1B"/>
    <w:rPr>
      <w:color w:val="0563C1" w:themeColor="hyperlink"/>
      <w:u w:val="single"/>
    </w:rPr>
  </w:style>
  <w:style w:type="character" w:styleId="Textoennegrita">
    <w:name w:val="Strong"/>
    <w:basedOn w:val="Fuentedeprrafopredeter"/>
    <w:uiPriority w:val="22"/>
    <w:qFormat/>
    <w:rsid w:val="00715A1B"/>
    <w:rPr>
      <w:b/>
      <w:bC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15A1B"/>
    <w:rPr>
      <w:rFonts w:ascii="Geomanist Light" w:hAnsi="Geomanist Light"/>
      <w:lang w:val="es-ES"/>
    </w:rPr>
  </w:style>
  <w:style w:type="paragraph" w:customStyle="1" w:styleId="Appelnotedebasde">
    <w:name w:val="Appel note de bas de..."/>
    <w:basedOn w:val="Normal"/>
    <w:link w:val="Refdenotaalpie"/>
    <w:rsid w:val="00715A1B"/>
    <w:pPr>
      <w:spacing w:after="160" w:line="240" w:lineRule="exact"/>
    </w:pPr>
    <w:rPr>
      <w:sz w:val="22"/>
      <w:vertAlign w:val="superscript"/>
    </w:rPr>
  </w:style>
  <w:style w:type="table" w:customStyle="1" w:styleId="Tablaconcuadrcula1">
    <w:name w:val="Tabla con cuadrícula1"/>
    <w:basedOn w:val="Tablanormal"/>
    <w:next w:val="Tablaconcuadrcula"/>
    <w:uiPriority w:val="59"/>
    <w:rsid w:val="00C123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C12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D93385"/>
    <w:rPr>
      <w:color w:val="F2F2F2"/>
      <w:u w:val="single"/>
    </w:rPr>
  </w:style>
  <w:style w:type="paragraph" w:customStyle="1" w:styleId="paragraph">
    <w:name w:val="paragraph"/>
    <w:basedOn w:val="Normal"/>
    <w:rsid w:val="00D93385"/>
    <w:pPr>
      <w:spacing w:before="100" w:beforeAutospacing="1" w:after="100" w:afterAutospacing="1"/>
    </w:pPr>
  </w:style>
  <w:style w:type="character" w:customStyle="1" w:styleId="eop">
    <w:name w:val="eop"/>
    <w:basedOn w:val="Fuentedeprrafopredeter"/>
    <w:rsid w:val="00D93385"/>
  </w:style>
  <w:style w:type="character" w:styleId="Mencinsinresolver">
    <w:name w:val="Unresolved Mention"/>
    <w:basedOn w:val="Fuentedeprrafopredeter"/>
    <w:uiPriority w:val="99"/>
    <w:semiHidden/>
    <w:unhideWhenUsed/>
    <w:rsid w:val="00317DF7"/>
    <w:rPr>
      <w:color w:val="605E5C"/>
      <w:shd w:val="clear" w:color="auto" w:fill="E1DFDD"/>
    </w:rPr>
  </w:style>
  <w:style w:type="paragraph" w:styleId="Revisin">
    <w:name w:val="Revision"/>
    <w:hidden/>
    <w:uiPriority w:val="99"/>
    <w:semiHidden/>
    <w:rsid w:val="00804251"/>
    <w:pPr>
      <w:spacing w:after="0" w:line="240" w:lineRule="auto"/>
    </w:pPr>
    <w:rPr>
      <w:sz w:val="24"/>
      <w:lang w:val="es-MX"/>
    </w:rPr>
  </w:style>
  <w:style w:type="character" w:styleId="Refdecomentario">
    <w:name w:val="annotation reference"/>
    <w:basedOn w:val="Fuentedeprrafopredeter"/>
    <w:uiPriority w:val="99"/>
    <w:semiHidden/>
    <w:unhideWhenUsed/>
    <w:rsid w:val="00F65F88"/>
    <w:rPr>
      <w:sz w:val="16"/>
      <w:szCs w:val="16"/>
    </w:rPr>
  </w:style>
  <w:style w:type="paragraph" w:styleId="Textocomentario">
    <w:name w:val="annotation text"/>
    <w:basedOn w:val="Normal"/>
    <w:link w:val="TextocomentarioCar"/>
    <w:uiPriority w:val="99"/>
    <w:unhideWhenUsed/>
    <w:rsid w:val="00F65F88"/>
    <w:rPr>
      <w:sz w:val="20"/>
      <w:szCs w:val="20"/>
    </w:rPr>
  </w:style>
  <w:style w:type="character" w:customStyle="1" w:styleId="TextocomentarioCar">
    <w:name w:val="Texto comentario Car"/>
    <w:basedOn w:val="Fuentedeprrafopredeter"/>
    <w:link w:val="Textocomentario"/>
    <w:uiPriority w:val="99"/>
    <w:rsid w:val="00F65F88"/>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F65F88"/>
    <w:rPr>
      <w:b/>
      <w:bCs/>
    </w:rPr>
  </w:style>
  <w:style w:type="character" w:customStyle="1" w:styleId="AsuntodelcomentarioCar">
    <w:name w:val="Asunto del comentario Car"/>
    <w:basedOn w:val="TextocomentarioCar"/>
    <w:link w:val="Asuntodelcomentario"/>
    <w:uiPriority w:val="99"/>
    <w:semiHidden/>
    <w:rsid w:val="00F65F88"/>
    <w:rPr>
      <w:b/>
      <w:bCs/>
      <w:sz w:val="20"/>
      <w:szCs w:val="20"/>
      <w:lang w:val="es-MX"/>
    </w:rPr>
  </w:style>
  <w:style w:type="paragraph" w:styleId="NormalWeb">
    <w:name w:val="Normal (Web)"/>
    <w:basedOn w:val="Normal"/>
    <w:link w:val="NormalWebCar"/>
    <w:uiPriority w:val="99"/>
    <w:unhideWhenUsed/>
    <w:rsid w:val="00332DF6"/>
    <w:pPr>
      <w:spacing w:before="100" w:beforeAutospacing="1" w:after="100" w:afterAutospacing="1"/>
    </w:pPr>
  </w:style>
  <w:style w:type="character" w:customStyle="1" w:styleId="baj">
    <w:name w:val="b_aj"/>
    <w:basedOn w:val="Fuentedeprrafopredeter"/>
    <w:rsid w:val="00332DF6"/>
  </w:style>
  <w:style w:type="paragraph" w:customStyle="1" w:styleId="xmsonormal">
    <w:name w:val="x_msonormal"/>
    <w:basedOn w:val="Normal"/>
    <w:rsid w:val="00E31444"/>
    <w:pPr>
      <w:spacing w:before="100" w:beforeAutospacing="1" w:after="100" w:afterAutospacing="1"/>
    </w:pPr>
  </w:style>
  <w:style w:type="character" w:customStyle="1" w:styleId="Ttulo1Car">
    <w:name w:val="Título 1 Car"/>
    <w:basedOn w:val="Fuentedeprrafopredeter"/>
    <w:link w:val="Ttulo1"/>
    <w:uiPriority w:val="1"/>
    <w:rsid w:val="00DB31CF"/>
    <w:rPr>
      <w:rFonts w:ascii="Arial" w:eastAsia="Arial" w:hAnsi="Arial" w:cs="Arial"/>
      <w:b/>
      <w:bCs/>
      <w:lang w:val="es-ES"/>
    </w:rPr>
  </w:style>
  <w:style w:type="paragraph" w:styleId="Textoindependiente">
    <w:name w:val="Body Text"/>
    <w:basedOn w:val="Normal"/>
    <w:link w:val="TextoindependienteCar"/>
    <w:uiPriority w:val="1"/>
    <w:qFormat/>
    <w:rsid w:val="00DB31CF"/>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DB31CF"/>
    <w:rPr>
      <w:rFonts w:ascii="Arial" w:eastAsia="Arial" w:hAnsi="Arial" w:cs="Arial"/>
      <w:lang w:val="es-ES"/>
    </w:rPr>
  </w:style>
  <w:style w:type="paragraph" w:styleId="Sinespaciado">
    <w:name w:val="No Spacing"/>
    <w:aliases w:val="No Indent"/>
    <w:link w:val="SinespaciadoCar"/>
    <w:uiPriority w:val="3"/>
    <w:qFormat/>
    <w:rsid w:val="00DB31CF"/>
    <w:pPr>
      <w:spacing w:after="0" w:line="240" w:lineRule="auto"/>
    </w:pPr>
    <w:rPr>
      <w:sz w:val="24"/>
      <w:lang w:val="es-MX"/>
    </w:rPr>
  </w:style>
  <w:style w:type="character" w:customStyle="1" w:styleId="SinespaciadoCar">
    <w:name w:val="Sin espaciado Car"/>
    <w:aliases w:val="No Indent Car"/>
    <w:link w:val="Sinespaciado"/>
    <w:uiPriority w:val="3"/>
    <w:rsid w:val="00DB31CF"/>
    <w:rPr>
      <w:sz w:val="24"/>
      <w:lang w:val="es-MX"/>
    </w:rPr>
  </w:style>
  <w:style w:type="character" w:styleId="nfasis">
    <w:name w:val="Emphasis"/>
    <w:basedOn w:val="Fuentedeprrafopredeter"/>
    <w:uiPriority w:val="20"/>
    <w:qFormat/>
    <w:rsid w:val="004D7845"/>
    <w:rPr>
      <w:i/>
      <w:iCs/>
    </w:rPr>
  </w:style>
  <w:style w:type="paragraph" w:customStyle="1" w:styleId="pa4">
    <w:name w:val="pa4"/>
    <w:basedOn w:val="Normal"/>
    <w:rsid w:val="00A553A4"/>
    <w:pPr>
      <w:autoSpaceDE w:val="0"/>
      <w:autoSpaceDN w:val="0"/>
    </w:pPr>
    <w:rPr>
      <w:lang w:val="es-ES" w:eastAsia="es-ES"/>
    </w:rPr>
  </w:style>
  <w:style w:type="character" w:customStyle="1" w:styleId="NormalWebCar">
    <w:name w:val="Normal (Web) Car"/>
    <w:link w:val="NormalWeb"/>
    <w:uiPriority w:val="99"/>
    <w:rsid w:val="002D6E11"/>
    <w:rPr>
      <w:rFonts w:ascii="Times New Roman" w:eastAsia="Times New Roman" w:hAnsi="Times New Roman" w:cs="Times New Roman"/>
      <w:sz w:val="24"/>
      <w:szCs w:val="24"/>
      <w:lang w:eastAsia="es-CO"/>
    </w:rPr>
  </w:style>
  <w:style w:type="paragraph" w:customStyle="1" w:styleId="Normal11pt">
    <w:name w:val="Normal + 11 pt"/>
    <w:aliases w:val="Negro,Justificado,Izquierda:  -0,95 cm,Derecha:  0,04 cm"/>
    <w:basedOn w:val="Normal"/>
    <w:uiPriority w:val="99"/>
    <w:rsid w:val="00E430E0"/>
    <w:pPr>
      <w:ind w:left="-540"/>
      <w:jc w:val="both"/>
    </w:pPr>
    <w:rPr>
      <w:rFonts w:ascii="Arial" w:hAnsi="Arial" w:cs="Arial"/>
      <w:color w:val="000000"/>
      <w:sz w:val="22"/>
      <w:lang w:val="es-ES_tradnl" w:eastAsia="es-ES"/>
    </w:rPr>
  </w:style>
  <w:style w:type="paragraph" w:customStyle="1" w:styleId="MIPARRAFONORMAL">
    <w:name w:val="MI PARRAFO NORMAL"/>
    <w:basedOn w:val="Textoindependiente"/>
    <w:rsid w:val="003F1B64"/>
    <w:pPr>
      <w:widowControl/>
      <w:spacing w:after="360" w:line="360" w:lineRule="auto"/>
      <w:jc w:val="both"/>
    </w:pPr>
    <w:rPr>
      <w:rFonts w:eastAsia="Times New Roman"/>
      <w:sz w:val="24"/>
      <w:lang w:eastAsia="es-ES"/>
    </w:rPr>
  </w:style>
  <w:style w:type="paragraph" w:styleId="Textoindependiente2">
    <w:name w:val="Body Text 2"/>
    <w:basedOn w:val="Normal"/>
    <w:link w:val="Textoindependiente2Car"/>
    <w:uiPriority w:val="99"/>
    <w:semiHidden/>
    <w:unhideWhenUsed/>
    <w:rsid w:val="003B192E"/>
    <w:pPr>
      <w:spacing w:after="120" w:line="480" w:lineRule="auto"/>
    </w:pPr>
  </w:style>
  <w:style w:type="character" w:customStyle="1" w:styleId="Textoindependiente2Car">
    <w:name w:val="Texto independiente 2 Car"/>
    <w:basedOn w:val="Fuentedeprrafopredeter"/>
    <w:link w:val="Textoindependiente2"/>
    <w:uiPriority w:val="99"/>
    <w:semiHidden/>
    <w:rsid w:val="003B192E"/>
    <w:rPr>
      <w:rFonts w:ascii="Times New Roman" w:eastAsia="Times New Roman" w:hAnsi="Times New Roman" w:cs="Times New Roman"/>
      <w:sz w:val="24"/>
      <w:szCs w:val="24"/>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780972"/>
    <w:pPr>
      <w:jc w:val="both"/>
    </w:pPr>
    <w:rPr>
      <w:rFonts w:ascii="Calibri" w:eastAsia="Calibri" w:hAnsi="Calibr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3312">
      <w:bodyDiv w:val="1"/>
      <w:marLeft w:val="0"/>
      <w:marRight w:val="0"/>
      <w:marTop w:val="0"/>
      <w:marBottom w:val="0"/>
      <w:divBdr>
        <w:top w:val="none" w:sz="0" w:space="0" w:color="auto"/>
        <w:left w:val="none" w:sz="0" w:space="0" w:color="auto"/>
        <w:bottom w:val="none" w:sz="0" w:space="0" w:color="auto"/>
        <w:right w:val="none" w:sz="0" w:space="0" w:color="auto"/>
      </w:divBdr>
    </w:div>
    <w:div w:id="51121999">
      <w:bodyDiv w:val="1"/>
      <w:marLeft w:val="0"/>
      <w:marRight w:val="0"/>
      <w:marTop w:val="0"/>
      <w:marBottom w:val="0"/>
      <w:divBdr>
        <w:top w:val="none" w:sz="0" w:space="0" w:color="auto"/>
        <w:left w:val="none" w:sz="0" w:space="0" w:color="auto"/>
        <w:bottom w:val="none" w:sz="0" w:space="0" w:color="auto"/>
        <w:right w:val="none" w:sz="0" w:space="0" w:color="auto"/>
      </w:divBdr>
    </w:div>
    <w:div w:id="57750176">
      <w:bodyDiv w:val="1"/>
      <w:marLeft w:val="0"/>
      <w:marRight w:val="0"/>
      <w:marTop w:val="0"/>
      <w:marBottom w:val="0"/>
      <w:divBdr>
        <w:top w:val="none" w:sz="0" w:space="0" w:color="auto"/>
        <w:left w:val="none" w:sz="0" w:space="0" w:color="auto"/>
        <w:bottom w:val="none" w:sz="0" w:space="0" w:color="auto"/>
        <w:right w:val="none" w:sz="0" w:space="0" w:color="auto"/>
      </w:divBdr>
    </w:div>
    <w:div w:id="125122828">
      <w:bodyDiv w:val="1"/>
      <w:marLeft w:val="0"/>
      <w:marRight w:val="0"/>
      <w:marTop w:val="0"/>
      <w:marBottom w:val="0"/>
      <w:divBdr>
        <w:top w:val="none" w:sz="0" w:space="0" w:color="auto"/>
        <w:left w:val="none" w:sz="0" w:space="0" w:color="auto"/>
        <w:bottom w:val="none" w:sz="0" w:space="0" w:color="auto"/>
        <w:right w:val="none" w:sz="0" w:space="0" w:color="auto"/>
      </w:divBdr>
    </w:div>
    <w:div w:id="163329287">
      <w:bodyDiv w:val="1"/>
      <w:marLeft w:val="0"/>
      <w:marRight w:val="0"/>
      <w:marTop w:val="0"/>
      <w:marBottom w:val="0"/>
      <w:divBdr>
        <w:top w:val="none" w:sz="0" w:space="0" w:color="auto"/>
        <w:left w:val="none" w:sz="0" w:space="0" w:color="auto"/>
        <w:bottom w:val="none" w:sz="0" w:space="0" w:color="auto"/>
        <w:right w:val="none" w:sz="0" w:space="0" w:color="auto"/>
      </w:divBdr>
    </w:div>
    <w:div w:id="193152151">
      <w:bodyDiv w:val="1"/>
      <w:marLeft w:val="0"/>
      <w:marRight w:val="0"/>
      <w:marTop w:val="0"/>
      <w:marBottom w:val="0"/>
      <w:divBdr>
        <w:top w:val="none" w:sz="0" w:space="0" w:color="auto"/>
        <w:left w:val="none" w:sz="0" w:space="0" w:color="auto"/>
        <w:bottom w:val="none" w:sz="0" w:space="0" w:color="auto"/>
        <w:right w:val="none" w:sz="0" w:space="0" w:color="auto"/>
      </w:divBdr>
    </w:div>
    <w:div w:id="278142926">
      <w:bodyDiv w:val="1"/>
      <w:marLeft w:val="0"/>
      <w:marRight w:val="0"/>
      <w:marTop w:val="0"/>
      <w:marBottom w:val="0"/>
      <w:divBdr>
        <w:top w:val="none" w:sz="0" w:space="0" w:color="auto"/>
        <w:left w:val="none" w:sz="0" w:space="0" w:color="auto"/>
        <w:bottom w:val="none" w:sz="0" w:space="0" w:color="auto"/>
        <w:right w:val="none" w:sz="0" w:space="0" w:color="auto"/>
      </w:divBdr>
    </w:div>
    <w:div w:id="294410174">
      <w:bodyDiv w:val="1"/>
      <w:marLeft w:val="0"/>
      <w:marRight w:val="0"/>
      <w:marTop w:val="0"/>
      <w:marBottom w:val="0"/>
      <w:divBdr>
        <w:top w:val="none" w:sz="0" w:space="0" w:color="auto"/>
        <w:left w:val="none" w:sz="0" w:space="0" w:color="auto"/>
        <w:bottom w:val="none" w:sz="0" w:space="0" w:color="auto"/>
        <w:right w:val="none" w:sz="0" w:space="0" w:color="auto"/>
      </w:divBdr>
    </w:div>
    <w:div w:id="360128540">
      <w:bodyDiv w:val="1"/>
      <w:marLeft w:val="0"/>
      <w:marRight w:val="0"/>
      <w:marTop w:val="0"/>
      <w:marBottom w:val="0"/>
      <w:divBdr>
        <w:top w:val="none" w:sz="0" w:space="0" w:color="auto"/>
        <w:left w:val="none" w:sz="0" w:space="0" w:color="auto"/>
        <w:bottom w:val="none" w:sz="0" w:space="0" w:color="auto"/>
        <w:right w:val="none" w:sz="0" w:space="0" w:color="auto"/>
      </w:divBdr>
    </w:div>
    <w:div w:id="373045142">
      <w:bodyDiv w:val="1"/>
      <w:marLeft w:val="0"/>
      <w:marRight w:val="0"/>
      <w:marTop w:val="0"/>
      <w:marBottom w:val="0"/>
      <w:divBdr>
        <w:top w:val="none" w:sz="0" w:space="0" w:color="auto"/>
        <w:left w:val="none" w:sz="0" w:space="0" w:color="auto"/>
        <w:bottom w:val="none" w:sz="0" w:space="0" w:color="auto"/>
        <w:right w:val="none" w:sz="0" w:space="0" w:color="auto"/>
      </w:divBdr>
    </w:div>
    <w:div w:id="477914816">
      <w:bodyDiv w:val="1"/>
      <w:marLeft w:val="0"/>
      <w:marRight w:val="0"/>
      <w:marTop w:val="0"/>
      <w:marBottom w:val="0"/>
      <w:divBdr>
        <w:top w:val="none" w:sz="0" w:space="0" w:color="auto"/>
        <w:left w:val="none" w:sz="0" w:space="0" w:color="auto"/>
        <w:bottom w:val="none" w:sz="0" w:space="0" w:color="auto"/>
        <w:right w:val="none" w:sz="0" w:space="0" w:color="auto"/>
      </w:divBdr>
    </w:div>
    <w:div w:id="533008578">
      <w:bodyDiv w:val="1"/>
      <w:marLeft w:val="0"/>
      <w:marRight w:val="0"/>
      <w:marTop w:val="0"/>
      <w:marBottom w:val="0"/>
      <w:divBdr>
        <w:top w:val="none" w:sz="0" w:space="0" w:color="auto"/>
        <w:left w:val="none" w:sz="0" w:space="0" w:color="auto"/>
        <w:bottom w:val="none" w:sz="0" w:space="0" w:color="auto"/>
        <w:right w:val="none" w:sz="0" w:space="0" w:color="auto"/>
      </w:divBdr>
    </w:div>
    <w:div w:id="553929023">
      <w:bodyDiv w:val="1"/>
      <w:marLeft w:val="0"/>
      <w:marRight w:val="0"/>
      <w:marTop w:val="0"/>
      <w:marBottom w:val="0"/>
      <w:divBdr>
        <w:top w:val="none" w:sz="0" w:space="0" w:color="auto"/>
        <w:left w:val="none" w:sz="0" w:space="0" w:color="auto"/>
        <w:bottom w:val="none" w:sz="0" w:space="0" w:color="auto"/>
        <w:right w:val="none" w:sz="0" w:space="0" w:color="auto"/>
      </w:divBdr>
    </w:div>
    <w:div w:id="561408446">
      <w:bodyDiv w:val="1"/>
      <w:marLeft w:val="0"/>
      <w:marRight w:val="0"/>
      <w:marTop w:val="0"/>
      <w:marBottom w:val="0"/>
      <w:divBdr>
        <w:top w:val="none" w:sz="0" w:space="0" w:color="auto"/>
        <w:left w:val="none" w:sz="0" w:space="0" w:color="auto"/>
        <w:bottom w:val="none" w:sz="0" w:space="0" w:color="auto"/>
        <w:right w:val="none" w:sz="0" w:space="0" w:color="auto"/>
      </w:divBdr>
    </w:div>
    <w:div w:id="692269451">
      <w:bodyDiv w:val="1"/>
      <w:marLeft w:val="0"/>
      <w:marRight w:val="0"/>
      <w:marTop w:val="0"/>
      <w:marBottom w:val="0"/>
      <w:divBdr>
        <w:top w:val="none" w:sz="0" w:space="0" w:color="auto"/>
        <w:left w:val="none" w:sz="0" w:space="0" w:color="auto"/>
        <w:bottom w:val="none" w:sz="0" w:space="0" w:color="auto"/>
        <w:right w:val="none" w:sz="0" w:space="0" w:color="auto"/>
      </w:divBdr>
    </w:div>
    <w:div w:id="742869962">
      <w:bodyDiv w:val="1"/>
      <w:marLeft w:val="0"/>
      <w:marRight w:val="0"/>
      <w:marTop w:val="0"/>
      <w:marBottom w:val="0"/>
      <w:divBdr>
        <w:top w:val="none" w:sz="0" w:space="0" w:color="auto"/>
        <w:left w:val="none" w:sz="0" w:space="0" w:color="auto"/>
        <w:bottom w:val="none" w:sz="0" w:space="0" w:color="auto"/>
        <w:right w:val="none" w:sz="0" w:space="0" w:color="auto"/>
      </w:divBdr>
    </w:div>
    <w:div w:id="876969807">
      <w:bodyDiv w:val="1"/>
      <w:marLeft w:val="0"/>
      <w:marRight w:val="0"/>
      <w:marTop w:val="0"/>
      <w:marBottom w:val="0"/>
      <w:divBdr>
        <w:top w:val="none" w:sz="0" w:space="0" w:color="auto"/>
        <w:left w:val="none" w:sz="0" w:space="0" w:color="auto"/>
        <w:bottom w:val="none" w:sz="0" w:space="0" w:color="auto"/>
        <w:right w:val="none" w:sz="0" w:space="0" w:color="auto"/>
      </w:divBdr>
    </w:div>
    <w:div w:id="1236625059">
      <w:bodyDiv w:val="1"/>
      <w:marLeft w:val="0"/>
      <w:marRight w:val="0"/>
      <w:marTop w:val="0"/>
      <w:marBottom w:val="0"/>
      <w:divBdr>
        <w:top w:val="none" w:sz="0" w:space="0" w:color="auto"/>
        <w:left w:val="none" w:sz="0" w:space="0" w:color="auto"/>
        <w:bottom w:val="none" w:sz="0" w:space="0" w:color="auto"/>
        <w:right w:val="none" w:sz="0" w:space="0" w:color="auto"/>
      </w:divBdr>
    </w:div>
    <w:div w:id="1245064876">
      <w:bodyDiv w:val="1"/>
      <w:marLeft w:val="0"/>
      <w:marRight w:val="0"/>
      <w:marTop w:val="0"/>
      <w:marBottom w:val="0"/>
      <w:divBdr>
        <w:top w:val="none" w:sz="0" w:space="0" w:color="auto"/>
        <w:left w:val="none" w:sz="0" w:space="0" w:color="auto"/>
        <w:bottom w:val="none" w:sz="0" w:space="0" w:color="auto"/>
        <w:right w:val="none" w:sz="0" w:space="0" w:color="auto"/>
      </w:divBdr>
    </w:div>
    <w:div w:id="1281648886">
      <w:bodyDiv w:val="1"/>
      <w:marLeft w:val="0"/>
      <w:marRight w:val="0"/>
      <w:marTop w:val="0"/>
      <w:marBottom w:val="0"/>
      <w:divBdr>
        <w:top w:val="none" w:sz="0" w:space="0" w:color="auto"/>
        <w:left w:val="none" w:sz="0" w:space="0" w:color="auto"/>
        <w:bottom w:val="none" w:sz="0" w:space="0" w:color="auto"/>
        <w:right w:val="none" w:sz="0" w:space="0" w:color="auto"/>
      </w:divBdr>
    </w:div>
    <w:div w:id="1294483887">
      <w:bodyDiv w:val="1"/>
      <w:marLeft w:val="0"/>
      <w:marRight w:val="0"/>
      <w:marTop w:val="0"/>
      <w:marBottom w:val="0"/>
      <w:divBdr>
        <w:top w:val="none" w:sz="0" w:space="0" w:color="auto"/>
        <w:left w:val="none" w:sz="0" w:space="0" w:color="auto"/>
        <w:bottom w:val="none" w:sz="0" w:space="0" w:color="auto"/>
        <w:right w:val="none" w:sz="0" w:space="0" w:color="auto"/>
      </w:divBdr>
    </w:div>
    <w:div w:id="1338577398">
      <w:bodyDiv w:val="1"/>
      <w:marLeft w:val="0"/>
      <w:marRight w:val="0"/>
      <w:marTop w:val="0"/>
      <w:marBottom w:val="0"/>
      <w:divBdr>
        <w:top w:val="none" w:sz="0" w:space="0" w:color="auto"/>
        <w:left w:val="none" w:sz="0" w:space="0" w:color="auto"/>
        <w:bottom w:val="none" w:sz="0" w:space="0" w:color="auto"/>
        <w:right w:val="none" w:sz="0" w:space="0" w:color="auto"/>
      </w:divBdr>
    </w:div>
    <w:div w:id="1354576923">
      <w:bodyDiv w:val="1"/>
      <w:marLeft w:val="0"/>
      <w:marRight w:val="0"/>
      <w:marTop w:val="0"/>
      <w:marBottom w:val="0"/>
      <w:divBdr>
        <w:top w:val="none" w:sz="0" w:space="0" w:color="auto"/>
        <w:left w:val="none" w:sz="0" w:space="0" w:color="auto"/>
        <w:bottom w:val="none" w:sz="0" w:space="0" w:color="auto"/>
        <w:right w:val="none" w:sz="0" w:space="0" w:color="auto"/>
      </w:divBdr>
    </w:div>
    <w:div w:id="1354960904">
      <w:bodyDiv w:val="1"/>
      <w:marLeft w:val="0"/>
      <w:marRight w:val="0"/>
      <w:marTop w:val="0"/>
      <w:marBottom w:val="0"/>
      <w:divBdr>
        <w:top w:val="none" w:sz="0" w:space="0" w:color="auto"/>
        <w:left w:val="none" w:sz="0" w:space="0" w:color="auto"/>
        <w:bottom w:val="none" w:sz="0" w:space="0" w:color="auto"/>
        <w:right w:val="none" w:sz="0" w:space="0" w:color="auto"/>
      </w:divBdr>
    </w:div>
    <w:div w:id="1355154893">
      <w:bodyDiv w:val="1"/>
      <w:marLeft w:val="0"/>
      <w:marRight w:val="0"/>
      <w:marTop w:val="0"/>
      <w:marBottom w:val="0"/>
      <w:divBdr>
        <w:top w:val="none" w:sz="0" w:space="0" w:color="auto"/>
        <w:left w:val="none" w:sz="0" w:space="0" w:color="auto"/>
        <w:bottom w:val="none" w:sz="0" w:space="0" w:color="auto"/>
        <w:right w:val="none" w:sz="0" w:space="0" w:color="auto"/>
      </w:divBdr>
    </w:div>
    <w:div w:id="1423183881">
      <w:bodyDiv w:val="1"/>
      <w:marLeft w:val="0"/>
      <w:marRight w:val="0"/>
      <w:marTop w:val="0"/>
      <w:marBottom w:val="0"/>
      <w:divBdr>
        <w:top w:val="none" w:sz="0" w:space="0" w:color="auto"/>
        <w:left w:val="none" w:sz="0" w:space="0" w:color="auto"/>
        <w:bottom w:val="none" w:sz="0" w:space="0" w:color="auto"/>
        <w:right w:val="none" w:sz="0" w:space="0" w:color="auto"/>
      </w:divBdr>
    </w:div>
    <w:div w:id="1425226119">
      <w:bodyDiv w:val="1"/>
      <w:marLeft w:val="0"/>
      <w:marRight w:val="0"/>
      <w:marTop w:val="0"/>
      <w:marBottom w:val="0"/>
      <w:divBdr>
        <w:top w:val="none" w:sz="0" w:space="0" w:color="auto"/>
        <w:left w:val="none" w:sz="0" w:space="0" w:color="auto"/>
        <w:bottom w:val="none" w:sz="0" w:space="0" w:color="auto"/>
        <w:right w:val="none" w:sz="0" w:space="0" w:color="auto"/>
      </w:divBdr>
    </w:div>
    <w:div w:id="1455056594">
      <w:bodyDiv w:val="1"/>
      <w:marLeft w:val="0"/>
      <w:marRight w:val="0"/>
      <w:marTop w:val="0"/>
      <w:marBottom w:val="0"/>
      <w:divBdr>
        <w:top w:val="none" w:sz="0" w:space="0" w:color="auto"/>
        <w:left w:val="none" w:sz="0" w:space="0" w:color="auto"/>
        <w:bottom w:val="none" w:sz="0" w:space="0" w:color="auto"/>
        <w:right w:val="none" w:sz="0" w:space="0" w:color="auto"/>
      </w:divBdr>
    </w:div>
    <w:div w:id="1529757128">
      <w:bodyDiv w:val="1"/>
      <w:marLeft w:val="0"/>
      <w:marRight w:val="0"/>
      <w:marTop w:val="0"/>
      <w:marBottom w:val="0"/>
      <w:divBdr>
        <w:top w:val="none" w:sz="0" w:space="0" w:color="auto"/>
        <w:left w:val="none" w:sz="0" w:space="0" w:color="auto"/>
        <w:bottom w:val="none" w:sz="0" w:space="0" w:color="auto"/>
        <w:right w:val="none" w:sz="0" w:space="0" w:color="auto"/>
      </w:divBdr>
    </w:div>
    <w:div w:id="1674185951">
      <w:bodyDiv w:val="1"/>
      <w:marLeft w:val="0"/>
      <w:marRight w:val="0"/>
      <w:marTop w:val="0"/>
      <w:marBottom w:val="0"/>
      <w:divBdr>
        <w:top w:val="none" w:sz="0" w:space="0" w:color="auto"/>
        <w:left w:val="none" w:sz="0" w:space="0" w:color="auto"/>
        <w:bottom w:val="none" w:sz="0" w:space="0" w:color="auto"/>
        <w:right w:val="none" w:sz="0" w:space="0" w:color="auto"/>
      </w:divBdr>
    </w:div>
    <w:div w:id="1901669370">
      <w:bodyDiv w:val="1"/>
      <w:marLeft w:val="0"/>
      <w:marRight w:val="0"/>
      <w:marTop w:val="0"/>
      <w:marBottom w:val="0"/>
      <w:divBdr>
        <w:top w:val="none" w:sz="0" w:space="0" w:color="auto"/>
        <w:left w:val="none" w:sz="0" w:space="0" w:color="auto"/>
        <w:bottom w:val="none" w:sz="0" w:space="0" w:color="auto"/>
        <w:right w:val="none" w:sz="0" w:space="0" w:color="auto"/>
      </w:divBdr>
    </w:div>
    <w:div w:id="1956519712">
      <w:bodyDiv w:val="1"/>
      <w:marLeft w:val="0"/>
      <w:marRight w:val="0"/>
      <w:marTop w:val="0"/>
      <w:marBottom w:val="0"/>
      <w:divBdr>
        <w:top w:val="none" w:sz="0" w:space="0" w:color="auto"/>
        <w:left w:val="none" w:sz="0" w:space="0" w:color="auto"/>
        <w:bottom w:val="none" w:sz="0" w:space="0" w:color="auto"/>
        <w:right w:val="none" w:sz="0" w:space="0" w:color="auto"/>
      </w:divBdr>
    </w:div>
    <w:div w:id="1994136427">
      <w:bodyDiv w:val="1"/>
      <w:marLeft w:val="0"/>
      <w:marRight w:val="0"/>
      <w:marTop w:val="0"/>
      <w:marBottom w:val="0"/>
      <w:divBdr>
        <w:top w:val="none" w:sz="0" w:space="0" w:color="auto"/>
        <w:left w:val="none" w:sz="0" w:space="0" w:color="auto"/>
        <w:bottom w:val="none" w:sz="0" w:space="0" w:color="auto"/>
        <w:right w:val="none" w:sz="0" w:space="0" w:color="auto"/>
      </w:divBdr>
    </w:div>
    <w:div w:id="2093895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illiansantanass@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AA36610B-166D-46A1-8E43-0206000B9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6759BB5E-095A-447D-B26F-AC5262A9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17</Pages>
  <Words>6966</Words>
  <Characters>38316</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Olga Isabel Pertuz De La Hoz</cp:lastModifiedBy>
  <cp:revision>57</cp:revision>
  <dcterms:created xsi:type="dcterms:W3CDTF">2023-04-27T20:26:00Z</dcterms:created>
  <dcterms:modified xsi:type="dcterms:W3CDTF">2023-06-01T21:09:00Z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