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C3C3" w14:textId="3107C35E" w:rsidR="008D4877" w:rsidRPr="00723322" w:rsidRDefault="008D4877" w:rsidP="00723322">
      <w:pPr>
        <w:widowControl w:val="0"/>
        <w:autoSpaceDE w:val="0"/>
        <w:autoSpaceDN w:val="0"/>
        <w:spacing w:after="0" w:line="240" w:lineRule="auto"/>
        <w:jc w:val="both"/>
        <w:rPr>
          <w:rFonts w:ascii="Arial" w:eastAsia="Calibri" w:hAnsi="Arial" w:cs="Arial"/>
          <w:b/>
          <w:sz w:val="20"/>
          <w:szCs w:val="20"/>
        </w:rPr>
      </w:pPr>
      <w:bookmarkStart w:id="0" w:name="_Hlk97820245"/>
      <w:bookmarkStart w:id="1" w:name="_Hlk34951122"/>
      <w:r w:rsidRPr="00723322">
        <w:rPr>
          <w:rFonts w:ascii="Arial" w:eastAsia="Calibri" w:hAnsi="Arial" w:cs="Arial"/>
          <w:b/>
          <w:sz w:val="20"/>
          <w:szCs w:val="20"/>
        </w:rPr>
        <w:t xml:space="preserve">JUNTAS DE ACCIÓN COMUNAL – Capacidad para contratar </w:t>
      </w:r>
    </w:p>
    <w:p w14:paraId="49503541" w14:textId="265444FC" w:rsidR="008D4877" w:rsidRPr="00723322" w:rsidRDefault="008D4877" w:rsidP="00723322">
      <w:pPr>
        <w:spacing w:before="120" w:after="120" w:line="240" w:lineRule="auto"/>
        <w:jc w:val="both"/>
        <w:rPr>
          <w:rFonts w:ascii="Arial" w:hAnsi="Arial" w:cs="Arial"/>
          <w:bCs/>
          <w:color w:val="000000" w:themeColor="text1"/>
          <w:sz w:val="20"/>
          <w:szCs w:val="20"/>
          <w:lang w:val="es-MX" w:eastAsia="es-MX"/>
        </w:rPr>
      </w:pPr>
      <w:r w:rsidRPr="00723322">
        <w:rPr>
          <w:rFonts w:ascii="Arial" w:eastAsia="Calibri" w:hAnsi="Arial" w:cs="Arial"/>
          <w:color w:val="000000" w:themeColor="text1"/>
          <w:sz w:val="20"/>
          <w:szCs w:val="20"/>
          <w:lang w:val="es-ES" w:eastAsia="es-ES_tradnl"/>
        </w:rPr>
        <w:t xml:space="preserve">[…] </w:t>
      </w:r>
      <w:r w:rsidRPr="00723322">
        <w:rPr>
          <w:rFonts w:ascii="Arial" w:hAnsi="Arial" w:cs="Arial"/>
          <w:bCs/>
          <w:color w:val="000000" w:themeColor="text1"/>
          <w:sz w:val="20"/>
          <w:szCs w:val="20"/>
          <w:lang w:val="es-MX" w:eastAsia="es-MX"/>
        </w:rPr>
        <w:t>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2517E7D1" w14:textId="6699EBCF" w:rsidR="008D4877" w:rsidRPr="00723322" w:rsidRDefault="008D4877" w:rsidP="00723322">
      <w:pPr>
        <w:spacing w:before="120" w:after="120" w:line="240" w:lineRule="auto"/>
        <w:jc w:val="both"/>
        <w:rPr>
          <w:rFonts w:ascii="Arial" w:hAnsi="Arial" w:cs="Arial"/>
          <w:bCs/>
          <w:color w:val="000000" w:themeColor="text1"/>
          <w:sz w:val="20"/>
          <w:szCs w:val="20"/>
          <w:lang w:val="es-MX" w:eastAsia="es-MX"/>
        </w:rPr>
      </w:pPr>
      <w:r w:rsidRPr="00723322">
        <w:rPr>
          <w:rFonts w:ascii="Arial" w:hAnsi="Arial" w:cs="Arial"/>
          <w:bCs/>
          <w:color w:val="000000" w:themeColor="text1"/>
          <w:sz w:val="20"/>
          <w:szCs w:val="20"/>
          <w:lang w:val="es-MX" w:eastAsia="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1EF6E537" w14:textId="77777777" w:rsidR="001D4182" w:rsidRPr="00723322" w:rsidRDefault="001D4182" w:rsidP="00723322">
      <w:pPr>
        <w:widowControl w:val="0"/>
        <w:autoSpaceDE w:val="0"/>
        <w:autoSpaceDN w:val="0"/>
        <w:spacing w:after="0" w:line="240" w:lineRule="auto"/>
        <w:jc w:val="both"/>
        <w:rPr>
          <w:rFonts w:ascii="Arial" w:eastAsia="Calibri" w:hAnsi="Arial" w:cs="Arial"/>
          <w:b/>
          <w:sz w:val="20"/>
          <w:szCs w:val="20"/>
        </w:rPr>
      </w:pPr>
      <w:r w:rsidRPr="00723322">
        <w:rPr>
          <w:rFonts w:ascii="Arial" w:eastAsia="Calibri" w:hAnsi="Arial" w:cs="Arial"/>
          <w:b/>
          <w:sz w:val="20"/>
          <w:szCs w:val="20"/>
        </w:rPr>
        <w:t xml:space="preserve">JUNTAS DE ACCIÓN COMUNAL – </w:t>
      </w:r>
      <w:r w:rsidRPr="00546692">
        <w:rPr>
          <w:rFonts w:ascii="Arial" w:eastAsia="Calibri" w:hAnsi="Arial" w:cs="Arial"/>
          <w:b/>
          <w:sz w:val="20"/>
          <w:szCs w:val="20"/>
        </w:rPr>
        <w:t>Contratos de colaboración e interés público</w:t>
      </w:r>
      <w:r w:rsidRPr="00723322">
        <w:rPr>
          <w:rFonts w:ascii="Arial" w:eastAsia="Calibri" w:hAnsi="Arial" w:cs="Arial"/>
          <w:b/>
          <w:sz w:val="20"/>
          <w:szCs w:val="20"/>
        </w:rPr>
        <w:t xml:space="preserve"> – Convenios de asociación – </w:t>
      </w:r>
      <w:r w:rsidRPr="00951DAF">
        <w:rPr>
          <w:rFonts w:ascii="Arial" w:eastAsia="Calibri" w:hAnsi="Arial" w:cs="Arial"/>
          <w:b/>
          <w:sz w:val="20"/>
          <w:szCs w:val="20"/>
        </w:rPr>
        <w:t>Convenios Solidarios</w:t>
      </w:r>
    </w:p>
    <w:p w14:paraId="03A0A3AF" w14:textId="34FAE690" w:rsidR="001D4182" w:rsidRPr="00723322" w:rsidRDefault="001D4182" w:rsidP="00723322">
      <w:pPr>
        <w:tabs>
          <w:tab w:val="left" w:pos="5334"/>
        </w:tabs>
        <w:spacing w:before="120" w:after="0" w:line="240" w:lineRule="auto"/>
        <w:jc w:val="both"/>
        <w:rPr>
          <w:rFonts w:ascii="Arial" w:eastAsia="Calibri" w:hAnsi="Arial" w:cs="Arial"/>
          <w:color w:val="000000"/>
          <w:sz w:val="20"/>
          <w:szCs w:val="20"/>
          <w:lang w:val="es-MX"/>
        </w:rPr>
      </w:pPr>
      <w:r w:rsidRPr="00723322">
        <w:rPr>
          <w:rFonts w:ascii="Arial" w:eastAsia="Calibri" w:hAnsi="Arial" w:cs="Arial"/>
          <w:color w:val="000000"/>
          <w:sz w:val="20"/>
          <w:szCs w:val="20"/>
          <w:lang w:val="es-ES"/>
        </w:rPr>
        <w:t xml:space="preserve">Al ser personas jurídicas sin ánimo de lucro, el Decreto 092 de 2017, también le resulta aplicable en temas de contratación estatal, pues </w:t>
      </w:r>
      <w:r w:rsidRPr="00723322">
        <w:rPr>
          <w:rFonts w:ascii="Arial" w:eastAsia="Calibri" w:hAnsi="Arial" w:cs="Arial"/>
          <w:color w:val="000000"/>
          <w:sz w:val="20"/>
          <w:szCs w:val="20"/>
          <w:lang w:val="es-MX"/>
        </w:rPr>
        <w:t xml:space="preserve">–en desarrollo del artículo 355 de la Constitución– el Gobierno Nacional expidió el mencionado decreto que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723322">
        <w:rPr>
          <w:rFonts w:ascii="Arial" w:eastAsia="Calibri" w:hAnsi="Arial" w:cs="Arial"/>
          <w:i/>
          <w:iCs/>
          <w:color w:val="000000"/>
          <w:sz w:val="20"/>
          <w:szCs w:val="20"/>
          <w:lang w:val="es-MX"/>
        </w:rPr>
        <w:t>ibidem</w:t>
      </w:r>
      <w:r w:rsidRPr="00723322">
        <w:rPr>
          <w:rFonts w:ascii="Arial" w:eastAsia="Calibri" w:hAnsi="Arial" w:cs="Arial"/>
          <w:color w:val="000000"/>
          <w:sz w:val="20"/>
          <w:szCs w:val="20"/>
          <w:lang w:val="es-MX"/>
        </w:rPr>
        <w:t xml:space="preserve">. Es posible diferenciar, pues, los </w:t>
      </w:r>
      <w:r w:rsidRPr="00723322">
        <w:rPr>
          <w:rFonts w:ascii="Arial" w:eastAsia="Calibri" w:hAnsi="Arial" w:cs="Arial"/>
          <w:i/>
          <w:iCs/>
          <w:color w:val="000000"/>
          <w:sz w:val="20"/>
          <w:szCs w:val="20"/>
          <w:lang w:val="es-MX"/>
        </w:rPr>
        <w:t>convenios de asociación</w:t>
      </w:r>
      <w:r w:rsidRPr="00723322">
        <w:rPr>
          <w:rFonts w:ascii="Arial" w:eastAsia="Calibri" w:hAnsi="Arial" w:cs="Arial"/>
          <w:color w:val="000000"/>
          <w:sz w:val="20"/>
          <w:szCs w:val="20"/>
          <w:lang w:val="es-MX"/>
        </w:rPr>
        <w:t xml:space="preserve">, regulados en el artículo 5, de los </w:t>
      </w:r>
      <w:r w:rsidRPr="00723322">
        <w:rPr>
          <w:rFonts w:ascii="Arial" w:eastAsia="Calibri" w:hAnsi="Arial" w:cs="Arial"/>
          <w:i/>
          <w:iCs/>
          <w:color w:val="000000"/>
          <w:sz w:val="20"/>
          <w:szCs w:val="20"/>
          <w:lang w:val="es-MX"/>
        </w:rPr>
        <w:t>contratos de colaboración</w:t>
      </w:r>
      <w:r w:rsidRPr="00723322">
        <w:rPr>
          <w:rFonts w:ascii="Arial" w:eastAsia="Calibri" w:hAnsi="Arial" w:cs="Arial"/>
          <w:color w:val="000000"/>
          <w:sz w:val="20"/>
          <w:szCs w:val="20"/>
          <w:lang w:val="es-MX"/>
        </w:rPr>
        <w:t xml:space="preserve">, establecidos en el artículo 2 del Decreto 092 de 2017. </w:t>
      </w:r>
    </w:p>
    <w:p w14:paraId="44B418BD" w14:textId="77777777" w:rsidR="001D4182" w:rsidRPr="00723322" w:rsidRDefault="001D4182" w:rsidP="00723322">
      <w:pPr>
        <w:spacing w:before="120" w:after="120" w:line="240" w:lineRule="auto"/>
        <w:jc w:val="both"/>
        <w:rPr>
          <w:rFonts w:ascii="Arial" w:eastAsia="Calibri" w:hAnsi="Arial" w:cs="Arial"/>
          <w:sz w:val="20"/>
          <w:szCs w:val="20"/>
          <w:lang w:val="es-ES"/>
        </w:rPr>
      </w:pPr>
      <w:r w:rsidRPr="00723322">
        <w:rPr>
          <w:rFonts w:ascii="Arial" w:eastAsia="Calibri" w:hAnsi="Arial" w:cs="Arial"/>
          <w:sz w:val="20"/>
          <w:szCs w:val="20"/>
          <w:lang w:val="es-ES"/>
        </w:rPr>
        <w:t>Esta idea resulta relevante para el objeto de la consulta, especialmente, cuando se observa que el peticionario asimila erróneamente a los contratos de colaboración o de interés público con los convenios solidarios, siendo claro con el soporte normativo citado en su petición que la consulta solicitada versa sobre los últimos, cuyo marco normativo, su modalidad de selección, objetos y requisitos se expondrán en siguiente título.</w:t>
      </w:r>
    </w:p>
    <w:p w14:paraId="4C25D76B" w14:textId="77777777" w:rsidR="001D4182" w:rsidRPr="00723322" w:rsidRDefault="001D4182" w:rsidP="00723322">
      <w:pPr>
        <w:spacing w:after="0" w:line="240" w:lineRule="auto"/>
        <w:jc w:val="both"/>
        <w:rPr>
          <w:rFonts w:ascii="Arial" w:eastAsia="Calibri" w:hAnsi="Arial" w:cs="Arial"/>
          <w:color w:val="000000" w:themeColor="text1"/>
          <w:sz w:val="20"/>
          <w:szCs w:val="20"/>
        </w:rPr>
      </w:pPr>
      <w:r w:rsidRPr="00723322">
        <w:rPr>
          <w:rFonts w:ascii="Arial" w:eastAsia="Times New Roman" w:hAnsi="Arial" w:cs="Arial"/>
          <w:color w:val="000000" w:themeColor="text1"/>
          <w:sz w:val="20"/>
          <w:szCs w:val="20"/>
          <w:lang w:val="es-ES" w:eastAsia="es-ES_tradnl"/>
        </w:rPr>
        <w:t xml:space="preserve">De esta manera, es importante precisar que las Juntas de Acción Comunal pueden celebrar convenios solidarios, </w:t>
      </w:r>
      <w:r w:rsidRPr="00723322">
        <w:rPr>
          <w:rFonts w:ascii="Arial" w:hAnsi="Arial" w:cs="Arial"/>
          <w:color w:val="000000" w:themeColor="text1"/>
          <w:sz w:val="20"/>
          <w:szCs w:val="20"/>
        </w:rPr>
        <w:t xml:space="preserve">convenios de asociación y los </w:t>
      </w:r>
      <w:r w:rsidRPr="00723322">
        <w:rPr>
          <w:rFonts w:ascii="Arial" w:eastAsia="Calibri" w:hAnsi="Arial" w:cs="Arial"/>
          <w:color w:val="000000" w:themeColor="text1"/>
          <w:sz w:val="20"/>
          <w:szCs w:val="20"/>
        </w:rPr>
        <w:t xml:space="preserve">contratos de colaboración y de interés público con una Entidad Estatal, por lo que los criterios a tener en cuenta en la selección de la tipología a celebrar, dependerá del tipo de obra o servicios que pretenden contratarse así como del tipo de aporte de recursos que garantizará la ejecución del convenio o contrato por parte de la Entidad Estatal y la Junta de Acción Comunal. </w:t>
      </w:r>
    </w:p>
    <w:p w14:paraId="5FC0F71A" w14:textId="245EE322" w:rsidR="00731D38" w:rsidRPr="00723322" w:rsidRDefault="008D4877" w:rsidP="00723322">
      <w:pPr>
        <w:widowControl w:val="0"/>
        <w:autoSpaceDE w:val="0"/>
        <w:autoSpaceDN w:val="0"/>
        <w:spacing w:before="240" w:after="0" w:line="240" w:lineRule="auto"/>
        <w:jc w:val="both"/>
        <w:rPr>
          <w:rFonts w:ascii="Arial" w:eastAsia="Calibri" w:hAnsi="Arial" w:cs="Arial"/>
          <w:b/>
          <w:color w:val="000000" w:themeColor="text1"/>
          <w:sz w:val="20"/>
          <w:szCs w:val="20"/>
          <w:lang w:val="es-ES" w:eastAsia="es-ES_tradnl"/>
        </w:rPr>
      </w:pPr>
      <w:r w:rsidRPr="00723322">
        <w:rPr>
          <w:rFonts w:ascii="Arial" w:eastAsia="Calibri" w:hAnsi="Arial" w:cs="Arial"/>
          <w:b/>
          <w:color w:val="000000" w:themeColor="text1"/>
          <w:sz w:val="20"/>
          <w:szCs w:val="20"/>
          <w:lang w:eastAsia="es-ES_tradnl"/>
        </w:rPr>
        <w:t xml:space="preserve">CONVENIOS SOLIDARIOS – </w:t>
      </w:r>
      <w:r w:rsidRPr="00723322">
        <w:rPr>
          <w:rFonts w:ascii="Arial" w:eastAsia="Calibri" w:hAnsi="Arial" w:cs="Arial"/>
          <w:b/>
          <w:color w:val="000000" w:themeColor="text1"/>
          <w:sz w:val="20"/>
          <w:szCs w:val="20"/>
          <w:lang w:val="es-ES" w:eastAsia="es-ES_tradnl"/>
        </w:rPr>
        <w:t xml:space="preserve">Marco normativo </w:t>
      </w:r>
    </w:p>
    <w:p w14:paraId="0D645655" w14:textId="02F806BC" w:rsidR="001D4182" w:rsidRPr="00723322" w:rsidRDefault="00731D38" w:rsidP="00723322">
      <w:pPr>
        <w:widowControl w:val="0"/>
        <w:autoSpaceDE w:val="0"/>
        <w:autoSpaceDN w:val="0"/>
        <w:spacing w:before="240" w:line="240" w:lineRule="auto"/>
        <w:jc w:val="both"/>
        <w:rPr>
          <w:rFonts w:ascii="Arial" w:eastAsia="Calibri"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 xml:space="preserve">[…] </w:t>
      </w:r>
      <w:r w:rsidR="001D4182" w:rsidRPr="00723322">
        <w:rPr>
          <w:rFonts w:ascii="Arial" w:eastAsia="Calibri" w:hAnsi="Arial" w:cs="Arial"/>
          <w:color w:val="000000" w:themeColor="text1"/>
          <w:sz w:val="20"/>
          <w:szCs w:val="20"/>
          <w:lang w:val="es-ES" w:eastAsia="es-ES_tradnl"/>
        </w:rPr>
        <w:t xml:space="preserve">en concordancia 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00860ED2">
        <w:rPr>
          <w:rFonts w:ascii="Arial" w:eastAsia="Calibri" w:hAnsi="Arial" w:cs="Arial"/>
          <w:i/>
          <w:iCs/>
          <w:color w:val="000000" w:themeColor="text1"/>
          <w:sz w:val="20"/>
          <w:szCs w:val="20"/>
          <w:lang w:val="es-ES" w:eastAsia="es-ES_tradnl"/>
        </w:rPr>
        <w:t>“</w:t>
      </w:r>
      <w:r w:rsidR="001D4182" w:rsidRPr="00723322">
        <w:rPr>
          <w:rFonts w:ascii="Arial" w:eastAsia="Calibri" w:hAnsi="Arial" w:cs="Arial"/>
          <w:i/>
          <w:iCs/>
          <w:color w:val="000000" w:themeColor="text1"/>
          <w:sz w:val="20"/>
          <w:szCs w:val="20"/>
          <w:lang w:val="es-ES" w:eastAsia="es-ES_tradnl"/>
        </w:rPr>
        <w:t>la complementación de esfuerzos institucionales, comunitarios, económicos y sociales para la construcción de obras y la satisfacción de necesidades y aspiraciones de las comunidades</w:t>
      </w:r>
      <w:r w:rsidR="00860ED2">
        <w:rPr>
          <w:rFonts w:ascii="Arial" w:eastAsia="Calibri" w:hAnsi="Arial" w:cs="Arial"/>
          <w:i/>
          <w:iCs/>
          <w:color w:val="000000" w:themeColor="text1"/>
          <w:sz w:val="20"/>
          <w:szCs w:val="20"/>
          <w:lang w:val="es-ES" w:eastAsia="es-ES_tradnl"/>
        </w:rPr>
        <w:t>”</w:t>
      </w:r>
      <w:r w:rsidR="001D4182" w:rsidRPr="00723322">
        <w:rPr>
          <w:rFonts w:ascii="Arial" w:eastAsia="Calibri" w:hAnsi="Arial" w:cs="Arial"/>
          <w:color w:val="000000" w:themeColor="text1"/>
          <w:sz w:val="20"/>
          <w:szCs w:val="20"/>
          <w:lang w:val="es-ES" w:eastAsia="es-ES_tradnl"/>
        </w:rPr>
        <w:t>.</w:t>
      </w:r>
    </w:p>
    <w:p w14:paraId="3B23CCA4" w14:textId="77777777" w:rsidR="008D4877" w:rsidRPr="00723322" w:rsidRDefault="008D4877" w:rsidP="00723322">
      <w:pPr>
        <w:widowControl w:val="0"/>
        <w:autoSpaceDE w:val="0"/>
        <w:autoSpaceDN w:val="0"/>
        <w:spacing w:line="240" w:lineRule="auto"/>
        <w:jc w:val="both"/>
        <w:rPr>
          <w:rFonts w:ascii="Arial" w:eastAsia="Calibri" w:hAnsi="Arial" w:cs="Arial"/>
          <w:b/>
          <w:color w:val="000000" w:themeColor="text1"/>
          <w:sz w:val="20"/>
          <w:szCs w:val="20"/>
          <w:lang w:val="es-ES" w:eastAsia="es-ES_tradnl"/>
        </w:rPr>
      </w:pPr>
      <w:r w:rsidRPr="00723322">
        <w:rPr>
          <w:rFonts w:ascii="Arial" w:eastAsia="Calibri" w:hAnsi="Arial" w:cs="Arial"/>
          <w:b/>
          <w:color w:val="000000" w:themeColor="text1"/>
          <w:sz w:val="20"/>
          <w:szCs w:val="20"/>
          <w:lang w:val="es-ES" w:eastAsia="es-ES_tradnl"/>
        </w:rPr>
        <w:t xml:space="preserve">LEY 136 DE 1994 – </w:t>
      </w:r>
      <w:r w:rsidRPr="00723322">
        <w:rPr>
          <w:rFonts w:ascii="Arial" w:eastAsia="Calibri" w:hAnsi="Arial" w:cs="Arial"/>
          <w:b/>
          <w:color w:val="000000" w:themeColor="text1"/>
          <w:sz w:val="20"/>
          <w:szCs w:val="20"/>
          <w:lang w:eastAsia="es-ES_tradnl"/>
        </w:rPr>
        <w:t xml:space="preserve">Convenios solidarios - </w:t>
      </w:r>
      <w:r w:rsidRPr="00723322">
        <w:rPr>
          <w:rFonts w:ascii="Arial" w:eastAsia="Calibri" w:hAnsi="Arial" w:cs="Arial"/>
          <w:b/>
          <w:color w:val="000000" w:themeColor="text1"/>
          <w:sz w:val="20"/>
          <w:szCs w:val="20"/>
          <w:lang w:val="es-ES" w:eastAsia="es-ES_tradnl"/>
        </w:rPr>
        <w:t xml:space="preserve">Ámbito de aplicación – Organismos de acción comunal </w:t>
      </w:r>
    </w:p>
    <w:p w14:paraId="58BCC79C" w14:textId="77777777" w:rsidR="00731D38" w:rsidRPr="00723322" w:rsidRDefault="00731D38" w:rsidP="00723322">
      <w:pPr>
        <w:spacing w:line="240" w:lineRule="auto"/>
        <w:jc w:val="both"/>
        <w:rPr>
          <w:rFonts w:ascii="Arial" w:eastAsia="Calibri"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lastRenderedPageBreak/>
        <w:t>[…]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5D4292C6" w14:textId="746DC06E" w:rsidR="00731D38" w:rsidRPr="00723322" w:rsidRDefault="00731D38" w:rsidP="00723322">
      <w:pPr>
        <w:spacing w:after="0" w:line="240" w:lineRule="auto"/>
        <w:ind w:right="48"/>
        <w:jc w:val="both"/>
        <w:rPr>
          <w:rFonts w:ascii="Arial" w:eastAsia="Calibri"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 xml:space="preserve">i) En primer lugar, las entidades territoriales del orden municipal o distrital pueden celebrar convenios solidarios con Organismos de Acción Comunal </w:t>
      </w:r>
      <w:r w:rsidR="00860ED2">
        <w:rPr>
          <w:rFonts w:ascii="Arial" w:eastAsia="Calibri" w:hAnsi="Arial" w:cs="Arial"/>
          <w:color w:val="000000" w:themeColor="text1"/>
          <w:sz w:val="20"/>
          <w:szCs w:val="20"/>
          <w:lang w:val="es-ES" w:eastAsia="es-ES_tradnl"/>
        </w:rPr>
        <w:t>“</w:t>
      </w:r>
      <w:r w:rsidRPr="00723322">
        <w:rPr>
          <w:rFonts w:ascii="Arial" w:eastAsia="Calibri" w:hAnsi="Arial" w:cs="Arial"/>
          <w:color w:val="000000" w:themeColor="text1"/>
          <w:sz w:val="20"/>
          <w:szCs w:val="20"/>
          <w:lang w:val="es-ES" w:eastAsia="es-ES_tradnl"/>
        </w:rPr>
        <w:t>[…] para el desarrollo conjunto de programas y actividades establecidas por la Ley a los municipios y distritos, acorde con sus planes y desarrollos</w:t>
      </w:r>
      <w:r w:rsidR="00860ED2">
        <w:rPr>
          <w:rFonts w:ascii="Arial" w:eastAsia="Calibri" w:hAnsi="Arial" w:cs="Arial"/>
          <w:color w:val="000000" w:themeColor="text1"/>
          <w:sz w:val="20"/>
          <w:szCs w:val="20"/>
          <w:lang w:val="es-ES" w:eastAsia="es-ES_tradnl"/>
        </w:rPr>
        <w:t>”</w:t>
      </w:r>
      <w:r w:rsidRPr="00723322">
        <w:rPr>
          <w:rFonts w:ascii="Arial" w:eastAsia="Calibri" w:hAnsi="Arial" w:cs="Arial"/>
          <w:color w:val="000000" w:themeColor="text1"/>
          <w:sz w:val="20"/>
          <w:szCs w:val="20"/>
          <w:lang w:val="es-ES" w:eastAsia="es-ES_tradnl"/>
        </w:rPr>
        <w:t>.</w:t>
      </w:r>
    </w:p>
    <w:p w14:paraId="5E058D5F" w14:textId="77777777" w:rsidR="00731D38" w:rsidRPr="00723322" w:rsidRDefault="00731D38" w:rsidP="00723322">
      <w:pPr>
        <w:spacing w:before="120" w:after="120" w:line="240" w:lineRule="auto"/>
        <w:ind w:right="48"/>
        <w:jc w:val="both"/>
        <w:rPr>
          <w:rFonts w:ascii="Arial" w:eastAsia="Calibri"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160D4E61" w14:textId="77777777" w:rsidR="00731D38" w:rsidRPr="00723322" w:rsidRDefault="00731D38" w:rsidP="00723322">
      <w:pPr>
        <w:spacing w:after="120" w:line="240" w:lineRule="auto"/>
        <w:ind w:right="45"/>
        <w:jc w:val="both"/>
        <w:rPr>
          <w:rFonts w:ascii="Arial" w:eastAsia="Calibri" w:hAnsi="Arial" w:cs="Arial"/>
          <w:color w:val="000000" w:themeColor="text1"/>
          <w:sz w:val="20"/>
          <w:szCs w:val="20"/>
          <w:lang w:val="es-ES" w:eastAsia="es-ES_tradnl"/>
        </w:rPr>
      </w:pPr>
      <w:proofErr w:type="spellStart"/>
      <w:r w:rsidRPr="00723322">
        <w:rPr>
          <w:rFonts w:ascii="Arial" w:eastAsia="Calibri" w:hAnsi="Arial" w:cs="Arial"/>
          <w:color w:val="000000" w:themeColor="text1"/>
          <w:sz w:val="20"/>
          <w:szCs w:val="20"/>
          <w:lang w:val="es-ES" w:eastAsia="es-ES_tradnl"/>
        </w:rPr>
        <w:t>iii</w:t>
      </w:r>
      <w:proofErr w:type="spellEnd"/>
      <w:r w:rsidRPr="00723322">
        <w:rPr>
          <w:rFonts w:ascii="Arial" w:eastAsia="Calibri" w:hAnsi="Arial" w:cs="Arial"/>
          <w:color w:val="000000" w:themeColor="text1"/>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A3C1190" w14:textId="480A0D79" w:rsidR="00794B45" w:rsidRPr="00723322" w:rsidRDefault="008D4877" w:rsidP="00723322">
      <w:pPr>
        <w:widowControl w:val="0"/>
        <w:autoSpaceDE w:val="0"/>
        <w:autoSpaceDN w:val="0"/>
        <w:spacing w:line="240" w:lineRule="auto"/>
        <w:jc w:val="both"/>
        <w:rPr>
          <w:rFonts w:ascii="Arial" w:eastAsia="Calibri" w:hAnsi="Arial" w:cs="Arial"/>
          <w:b/>
          <w:color w:val="000000" w:themeColor="text1"/>
          <w:sz w:val="20"/>
          <w:szCs w:val="20"/>
          <w:lang w:val="es-ES"/>
        </w:rPr>
      </w:pPr>
      <w:r w:rsidRPr="00723322">
        <w:rPr>
          <w:rFonts w:ascii="Arial" w:eastAsia="Calibri" w:hAnsi="Arial" w:cs="Arial"/>
          <w:b/>
          <w:color w:val="000000" w:themeColor="text1"/>
          <w:sz w:val="20"/>
          <w:szCs w:val="20"/>
          <w:lang w:val="es-ES"/>
        </w:rPr>
        <w:t xml:space="preserve">CONVENIOS SOLIDARIOS – Ley 2166 de 2021 – Decreto 142 de 2023 </w:t>
      </w:r>
    </w:p>
    <w:p w14:paraId="0EA94926" w14:textId="77777777" w:rsidR="00794B45" w:rsidRPr="00723322" w:rsidRDefault="00794B45" w:rsidP="00723322">
      <w:pPr>
        <w:spacing w:line="240" w:lineRule="auto"/>
        <w:jc w:val="both"/>
        <w:rPr>
          <w:rFonts w:ascii="Arial" w:hAnsi="Arial" w:cs="Arial"/>
          <w:color w:val="000000" w:themeColor="text1"/>
          <w:sz w:val="20"/>
          <w:szCs w:val="20"/>
          <w:lang w:val="es-MX"/>
        </w:rPr>
      </w:pPr>
      <w:r w:rsidRPr="00723322">
        <w:rPr>
          <w:rFonts w:ascii="Arial" w:hAnsi="Arial" w:cs="Arial"/>
          <w:color w:val="000000" w:themeColor="text1"/>
          <w:sz w:val="20"/>
          <w:szCs w:val="20"/>
          <w:lang w:val="es-MX"/>
        </w:rPr>
        <w:t xml:space="preserve">De esta forma, </w:t>
      </w:r>
      <w:r w:rsidRPr="00723322">
        <w:rPr>
          <w:rFonts w:ascii="Arial" w:eastAsia="Times New Roman" w:hAnsi="Arial" w:cs="Arial"/>
          <w:color w:val="000000" w:themeColor="text1"/>
          <w:sz w:val="20"/>
          <w:szCs w:val="20"/>
          <w:lang w:val="es-ES" w:eastAsia="es-ES_tradnl"/>
        </w:rPr>
        <w:t xml:space="preserve">debe destacarse que, en la actualidad, nuestro ordenamiento jurídico contempla dos objetos contractuales posibles para la celebración de convenios solidarios: el primero de ellos para la ejecución de obras en virtud del artículo 95 de la Ley 2166 de 2021 y el parágrafo 4 de la Ley 136 de 1994; y, el segundo para el </w:t>
      </w:r>
      <w:r w:rsidRPr="00723322">
        <w:rPr>
          <w:rFonts w:ascii="Arial" w:hAnsi="Arial" w:cs="Arial"/>
          <w:color w:val="000000" w:themeColor="text1"/>
          <w:sz w:val="20"/>
          <w:szCs w:val="20"/>
          <w:lang w:val="es-MX"/>
        </w:rPr>
        <w:t>impulso de programas y actividades de interés público acordes con los planes de desarrollo territoriales o nacional de conformidad con el  numeral 16 del artículo 3° de la Ley 136 de 1994, modificado por el artículo 6° de la Ley 1551 de 2012, y el parágrafo 2° del artículo 63 de la Ley 2166 de 2021.</w:t>
      </w:r>
    </w:p>
    <w:p w14:paraId="7FB2F1E6" w14:textId="0EF6FB8B" w:rsidR="00794B45" w:rsidRPr="00723322" w:rsidRDefault="00794B45" w:rsidP="00723322">
      <w:pPr>
        <w:spacing w:after="120" w:line="240" w:lineRule="auto"/>
        <w:jc w:val="both"/>
        <w:rPr>
          <w:rFonts w:ascii="Arial" w:eastAsia="Times New Roman"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w:t>
      </w:r>
    </w:p>
    <w:p w14:paraId="56048CC6" w14:textId="77777777" w:rsidR="00794B45" w:rsidRPr="00723322" w:rsidRDefault="00794B45" w:rsidP="00723322">
      <w:pPr>
        <w:spacing w:after="120" w:line="240" w:lineRule="auto"/>
        <w:jc w:val="both"/>
        <w:rPr>
          <w:rFonts w:ascii="Arial" w:hAnsi="Arial" w:cs="Arial"/>
          <w:bCs/>
          <w:color w:val="000000" w:themeColor="text1"/>
          <w:sz w:val="20"/>
          <w:szCs w:val="20"/>
          <w:lang w:val="es-MX" w:eastAsia="es-MX"/>
        </w:rPr>
      </w:pPr>
      <w:r w:rsidRPr="00723322">
        <w:rPr>
          <w:rFonts w:ascii="Arial" w:eastAsia="Times New Roman" w:hAnsi="Arial" w:cs="Arial"/>
          <w:color w:val="000000" w:themeColor="text1"/>
          <w:sz w:val="20"/>
          <w:szCs w:val="20"/>
          <w:lang w:val="es-ES" w:eastAsia="es-ES_tradnl"/>
        </w:rPr>
        <w:t>Para la celebración de convenios solidarios con el objeto de ejecutar obra, esta Agencia, en virtud del</w:t>
      </w:r>
      <w:r w:rsidRPr="00723322">
        <w:rPr>
          <w:rFonts w:ascii="Arial" w:hAnsi="Arial" w:cs="Arial"/>
          <w:bCs/>
          <w:color w:val="000000" w:themeColor="text1"/>
          <w:sz w:val="20"/>
          <w:szCs w:val="20"/>
          <w:lang w:eastAsia="es-MX"/>
        </w:rPr>
        <w:t xml:space="preserve"> análisis del artículo 95 de la Ley 2166 de 2021 </w:t>
      </w:r>
      <w:r w:rsidRPr="00723322">
        <w:rPr>
          <w:rFonts w:ascii="Arial" w:hAnsi="Arial" w:cs="Arial"/>
          <w:sz w:val="20"/>
          <w:szCs w:val="20"/>
        </w:rPr>
        <w:t>el artículo 2.2.15.1.2 adicionado al Decreto 1082 de 2015, mediante el artículo 15 del Decreto 142 de 2023,</w:t>
      </w:r>
      <w:r w:rsidRPr="00723322">
        <w:rPr>
          <w:rFonts w:ascii="Arial" w:eastAsia="Times New Roman" w:hAnsi="Arial" w:cs="Arial"/>
          <w:color w:val="000000" w:themeColor="text1"/>
          <w:sz w:val="20"/>
          <w:szCs w:val="20"/>
          <w:lang w:val="es-ES" w:eastAsia="es-ES_tradnl"/>
        </w:rPr>
        <w:t xml:space="preserve"> emitió el concepto 068 de 9 de marzo de 2023, en el que desarrollo las siguientes reglas para su celebración, </w:t>
      </w:r>
      <w:r w:rsidRPr="00723322">
        <w:rPr>
          <w:rFonts w:ascii="Arial" w:hAnsi="Arial" w:cs="Arial"/>
          <w:bCs/>
          <w:color w:val="000000" w:themeColor="text1"/>
          <w:sz w:val="20"/>
          <w:szCs w:val="20"/>
          <w:lang w:val="es-MX" w:eastAsia="es-MX"/>
        </w:rPr>
        <w:t>así:</w:t>
      </w:r>
    </w:p>
    <w:p w14:paraId="6790E7F6" w14:textId="77777777" w:rsidR="00794B45" w:rsidRPr="00723322" w:rsidRDefault="00794B45" w:rsidP="00723322">
      <w:pPr>
        <w:spacing w:after="120" w:line="240" w:lineRule="auto"/>
        <w:jc w:val="both"/>
        <w:rPr>
          <w:rFonts w:ascii="Arial" w:eastAsia="Times New Roman"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w:t>
      </w:r>
    </w:p>
    <w:p w14:paraId="2664A4E8" w14:textId="77777777" w:rsidR="00794B45" w:rsidRPr="00723322" w:rsidRDefault="00794B45" w:rsidP="00723322">
      <w:pPr>
        <w:spacing w:before="120" w:line="240" w:lineRule="auto"/>
        <w:jc w:val="both"/>
        <w:rPr>
          <w:rFonts w:ascii="Arial" w:eastAsia="Calibri" w:hAnsi="Arial" w:cs="Arial"/>
          <w:color w:val="000000" w:themeColor="text1"/>
          <w:sz w:val="20"/>
          <w:szCs w:val="20"/>
          <w:lang w:val="es-ES_tradnl"/>
        </w:rPr>
      </w:pPr>
      <w:r w:rsidRPr="00723322">
        <w:rPr>
          <w:rFonts w:ascii="Arial" w:eastAsia="Calibri" w:hAnsi="Arial" w:cs="Arial"/>
          <w:color w:val="000000" w:themeColor="text1"/>
          <w:sz w:val="20"/>
          <w:szCs w:val="20"/>
          <w:lang w:val="es-ES_tradnl"/>
        </w:rPr>
        <w:t xml:space="preserve">ii) Estos convenios solidarios deben tener por objeto únicamente la ejecución de obras. Esto significa que no pueden desarrollarse otros objetos distintos a la obra con fundamento en dichos artículos. </w:t>
      </w:r>
    </w:p>
    <w:p w14:paraId="7E172587" w14:textId="77777777" w:rsidR="00794B45" w:rsidRPr="00723322" w:rsidRDefault="00794B45" w:rsidP="00723322">
      <w:pPr>
        <w:spacing w:before="120" w:line="240" w:lineRule="auto"/>
        <w:jc w:val="both"/>
        <w:rPr>
          <w:rFonts w:ascii="Arial" w:eastAsia="Calibri" w:hAnsi="Arial" w:cs="Arial"/>
          <w:color w:val="000000" w:themeColor="text1"/>
          <w:sz w:val="20"/>
          <w:szCs w:val="20"/>
          <w:lang w:val="es-ES_tradnl"/>
        </w:rPr>
      </w:pPr>
      <w:proofErr w:type="spellStart"/>
      <w:r w:rsidRPr="00723322">
        <w:rPr>
          <w:rFonts w:ascii="Arial" w:eastAsia="Calibri" w:hAnsi="Arial" w:cs="Arial"/>
          <w:color w:val="000000" w:themeColor="text1"/>
          <w:sz w:val="20"/>
          <w:szCs w:val="20"/>
          <w:lang w:val="es-ES_tradnl"/>
        </w:rPr>
        <w:t>iii</w:t>
      </w:r>
      <w:proofErr w:type="spellEnd"/>
      <w:r w:rsidRPr="00723322">
        <w:rPr>
          <w:rFonts w:ascii="Arial" w:eastAsia="Calibri" w:hAnsi="Arial" w:cs="Arial"/>
          <w:color w:val="000000" w:themeColor="text1"/>
          <w:sz w:val="20"/>
          <w:szCs w:val="2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57144F18" w14:textId="77777777" w:rsidR="00794B45" w:rsidRPr="00723322" w:rsidRDefault="00794B45" w:rsidP="00723322">
      <w:pPr>
        <w:spacing w:after="120" w:line="240" w:lineRule="auto"/>
        <w:jc w:val="both"/>
        <w:rPr>
          <w:rFonts w:ascii="Arial" w:eastAsia="Calibri" w:hAnsi="Arial" w:cs="Arial"/>
          <w:color w:val="000000" w:themeColor="text1"/>
          <w:sz w:val="20"/>
          <w:szCs w:val="20"/>
          <w:lang w:val="es-ES" w:eastAsia="es-ES_tradnl"/>
        </w:rPr>
      </w:pPr>
      <w:r w:rsidRPr="00723322">
        <w:rPr>
          <w:rFonts w:ascii="Arial" w:eastAsia="Calibri" w:hAnsi="Arial" w:cs="Arial"/>
          <w:color w:val="000000" w:themeColor="text1"/>
          <w:sz w:val="20"/>
          <w:szCs w:val="20"/>
          <w:lang w:val="es-ES" w:eastAsia="es-ES_tradnl"/>
        </w:rPr>
        <w:t>[…]</w:t>
      </w:r>
    </w:p>
    <w:p w14:paraId="46D593C1" w14:textId="77777777" w:rsidR="00794B45" w:rsidRPr="00723322" w:rsidRDefault="00794B45" w:rsidP="00723322">
      <w:pPr>
        <w:spacing w:after="120" w:line="240" w:lineRule="auto"/>
        <w:jc w:val="both"/>
        <w:rPr>
          <w:rFonts w:ascii="Arial" w:eastAsia="Calibri" w:hAnsi="Arial" w:cs="Arial"/>
          <w:color w:val="000000" w:themeColor="text1"/>
          <w:sz w:val="20"/>
          <w:szCs w:val="20"/>
          <w:lang w:val="es-ES" w:eastAsia="es-ES_tradnl"/>
        </w:rPr>
      </w:pPr>
      <w:r w:rsidRPr="00723322">
        <w:rPr>
          <w:rFonts w:ascii="Arial" w:eastAsia="Calibri" w:hAnsi="Arial" w:cs="Arial"/>
          <w:sz w:val="20"/>
          <w:szCs w:val="20"/>
          <w:lang w:val="es-ES"/>
        </w:rPr>
        <w:t xml:space="preserve">Por su parte, frente al alcance para la celebración de convenio solidarios cuyo objeto pretenda el </w:t>
      </w:r>
      <w:r w:rsidRPr="00723322">
        <w:rPr>
          <w:rFonts w:ascii="Arial" w:hAnsi="Arial" w:cs="Arial"/>
          <w:color w:val="000000" w:themeColor="text1"/>
          <w:sz w:val="20"/>
          <w:szCs w:val="20"/>
          <w:lang w:val="es-MX"/>
        </w:rPr>
        <w:t>impulso de programas y actividades de interés público acordes con los planes de desarrollo territoriales o nacional, reglamentados en el artículo</w:t>
      </w:r>
      <w:r w:rsidRPr="00723322">
        <w:rPr>
          <w:rFonts w:ascii="Arial" w:eastAsia="Calibri" w:hAnsi="Arial" w:cs="Arial"/>
          <w:sz w:val="20"/>
          <w:szCs w:val="20"/>
          <w:lang w:val="es-ES"/>
        </w:rPr>
        <w:t xml:space="preserve"> 2.2.15.1.3. del Decreto 1082 de 2015, esta entidad no ha emitido reglas para su interpretación previamente, no obstante, hay que tener en cuenta que conforme a lo expuesto en el Decreto 142 de 2023, estos pueden ser celebrados por entidades del orden nacional, departamental, distrital, local y municipal con los cabildos, las autoridades y organizaciones indígenas, los organismos de acción comunal y demás organizaciones civiles y asociaciones residentes en el territorio, para el desarrollo conjunto de programas, </w:t>
      </w:r>
      <w:r w:rsidRPr="00723322">
        <w:rPr>
          <w:rFonts w:ascii="Arial" w:eastAsia="Calibri" w:hAnsi="Arial" w:cs="Arial"/>
          <w:color w:val="000000" w:themeColor="text1"/>
          <w:sz w:val="20"/>
          <w:szCs w:val="20"/>
          <w:lang w:val="es-ES" w:eastAsia="es-ES_tradnl"/>
        </w:rPr>
        <w:t>[…]</w:t>
      </w:r>
    </w:p>
    <w:p w14:paraId="6F2F21A4" w14:textId="0CDD8357" w:rsidR="00CD5D4C" w:rsidRPr="00723322" w:rsidRDefault="008D4877" w:rsidP="00723322">
      <w:pPr>
        <w:widowControl w:val="0"/>
        <w:autoSpaceDE w:val="0"/>
        <w:autoSpaceDN w:val="0"/>
        <w:spacing w:after="0" w:line="240" w:lineRule="auto"/>
        <w:jc w:val="both"/>
        <w:rPr>
          <w:rFonts w:ascii="Arial" w:eastAsia="Calibri" w:hAnsi="Arial" w:cs="Arial"/>
          <w:b/>
          <w:color w:val="000000" w:themeColor="text1"/>
          <w:sz w:val="20"/>
          <w:szCs w:val="20"/>
          <w:lang w:val="es-ES"/>
        </w:rPr>
      </w:pPr>
      <w:r w:rsidRPr="00723322">
        <w:rPr>
          <w:rFonts w:ascii="Arial" w:eastAsia="Calibri" w:hAnsi="Arial" w:cs="Arial"/>
          <w:b/>
          <w:color w:val="000000" w:themeColor="text1"/>
          <w:sz w:val="20"/>
          <w:szCs w:val="20"/>
          <w:lang w:val="es-ES"/>
        </w:rPr>
        <w:t xml:space="preserve">CONVENIOS SOLIDARIOS – Contratación directa – </w:t>
      </w:r>
      <w:r w:rsidRPr="00140500">
        <w:rPr>
          <w:rFonts w:ascii="Arial" w:eastAsia="Calibri" w:hAnsi="Arial" w:cs="Arial"/>
          <w:b/>
          <w:color w:val="000000" w:themeColor="text1"/>
          <w:sz w:val="20"/>
          <w:szCs w:val="20"/>
          <w:lang w:val="es-ES"/>
        </w:rPr>
        <w:t>No exigencia RUP</w:t>
      </w:r>
    </w:p>
    <w:p w14:paraId="5EE8F75C" w14:textId="04AFA2CF" w:rsidR="001D4182" w:rsidRPr="00723322" w:rsidRDefault="00723322" w:rsidP="00723322">
      <w:pPr>
        <w:widowControl w:val="0"/>
        <w:autoSpaceDE w:val="0"/>
        <w:autoSpaceDN w:val="0"/>
        <w:spacing w:after="0" w:line="240" w:lineRule="auto"/>
        <w:jc w:val="both"/>
        <w:rPr>
          <w:rFonts w:ascii="Arial" w:hAnsi="Arial" w:cs="Arial"/>
          <w:sz w:val="20"/>
          <w:szCs w:val="20"/>
        </w:rPr>
      </w:pPr>
      <w:r w:rsidRPr="00723322">
        <w:rPr>
          <w:rFonts w:ascii="Arial" w:eastAsia="Calibri" w:hAnsi="Arial" w:cs="Arial"/>
          <w:color w:val="000000" w:themeColor="text1"/>
          <w:sz w:val="20"/>
          <w:szCs w:val="20"/>
          <w:lang w:val="es-ES" w:eastAsia="es-ES_tradnl"/>
        </w:rPr>
        <w:lastRenderedPageBreak/>
        <w:t xml:space="preserve">[…] </w:t>
      </w:r>
      <w:r w:rsidRPr="00723322">
        <w:rPr>
          <w:rFonts w:ascii="Arial" w:eastAsia="Calibri" w:hAnsi="Arial" w:cs="Arial"/>
          <w:sz w:val="20"/>
          <w:szCs w:val="20"/>
          <w:lang w:val="es-ES"/>
        </w:rPr>
        <w:t>teniendo en cuenta que cuando</w:t>
      </w:r>
      <w:r w:rsidRPr="00723322">
        <w:rPr>
          <w:rFonts w:ascii="Arial" w:eastAsia="Times New Roman" w:hAnsi="Arial" w:cs="Arial"/>
          <w:color w:val="000000" w:themeColor="text1"/>
          <w:sz w:val="20"/>
          <w:szCs w:val="20"/>
          <w:lang w:val="es-ES" w:eastAsia="es-ES_tradnl"/>
        </w:rPr>
        <w:t xml:space="preserve"> concurren las anteriores circunstancias, la norma autoriza la contratación directa de convenios solidarios para entidades de orden nacional, departamental, municipal y distrital con Juntas de Acción Comunal previamente legalizada y reconocida ante los organismos competentes, es pertinente precisar que para su celebración no es necesario que las Juntas de Acción Comunal cuenten con e</w:t>
      </w:r>
      <w:r w:rsidRPr="00723322">
        <w:rPr>
          <w:rFonts w:ascii="Arial" w:eastAsia="Calibri" w:hAnsi="Arial" w:cs="Arial"/>
          <w:sz w:val="20"/>
          <w:szCs w:val="20"/>
          <w:lang w:val="es-ES"/>
        </w:rPr>
        <w:t xml:space="preserve">l Registro Único de Proponentes, dado a que si bien este el instrumento a través del cual el legislador dispuso que se acreditan la capacidad financiera, jurídica, organizacional y la experiencia, y es plena prueba de las circunstancias que se hagan constar de los contratistas, el inciso 2 del artículo 6 de la Ley 1150 de 2007 excluyó la presentación de dicho registro en los casos de contratación directa </w:t>
      </w:r>
      <w:r w:rsidRPr="00723322">
        <w:rPr>
          <w:rFonts w:ascii="Arial" w:hAnsi="Arial" w:cs="Arial"/>
          <w:sz w:val="20"/>
          <w:szCs w:val="20"/>
        </w:rPr>
        <w:t xml:space="preserve">caso en el cual </w:t>
      </w:r>
      <w:r w:rsidR="00860ED2">
        <w:rPr>
          <w:rFonts w:ascii="Arial" w:eastAsia="Times New Roman" w:hAnsi="Arial" w:cs="Arial"/>
          <w:sz w:val="20"/>
          <w:szCs w:val="20"/>
        </w:rPr>
        <w:t>“</w:t>
      </w:r>
      <w:r w:rsidRPr="00723322">
        <w:rPr>
          <w:rFonts w:ascii="Arial" w:hAnsi="Arial" w:cs="Arial"/>
          <w:sz w:val="20"/>
          <w:szCs w:val="20"/>
        </w:rPr>
        <w:t>corresponderá a las entidades contratantes cumplir con la labor de verificación</w:t>
      </w:r>
      <w:r w:rsidR="00860ED2">
        <w:rPr>
          <w:rFonts w:ascii="Arial" w:eastAsia="Calibri" w:hAnsi="Arial" w:cs="Arial"/>
          <w:color w:val="000000" w:themeColor="text1"/>
          <w:sz w:val="20"/>
          <w:szCs w:val="20"/>
          <w:lang w:val="es-ES_tradnl"/>
        </w:rPr>
        <w:t>”</w:t>
      </w:r>
      <w:r w:rsidRPr="00723322">
        <w:rPr>
          <w:rFonts w:ascii="Arial" w:hAnsi="Arial" w:cs="Arial"/>
          <w:sz w:val="20"/>
          <w:szCs w:val="20"/>
        </w:rPr>
        <w:t xml:space="preserve"> de los requisitos de idoneidad como lo prevé el artículo 6 de la Ley 1150 de 2007.</w:t>
      </w:r>
    </w:p>
    <w:p w14:paraId="7965163C" w14:textId="22A76047" w:rsidR="00723322" w:rsidRPr="00723322" w:rsidRDefault="00723322" w:rsidP="00723322">
      <w:pPr>
        <w:widowControl w:val="0"/>
        <w:autoSpaceDE w:val="0"/>
        <w:autoSpaceDN w:val="0"/>
        <w:spacing w:after="0" w:line="240" w:lineRule="auto"/>
        <w:jc w:val="both"/>
        <w:rPr>
          <w:rFonts w:ascii="Arial" w:hAnsi="Arial" w:cs="Arial"/>
          <w:sz w:val="20"/>
          <w:szCs w:val="20"/>
        </w:rPr>
      </w:pPr>
    </w:p>
    <w:p w14:paraId="55974C42" w14:textId="28555625" w:rsidR="00723322" w:rsidRPr="00723322" w:rsidRDefault="00723322" w:rsidP="00723322">
      <w:pPr>
        <w:spacing w:line="240" w:lineRule="auto"/>
        <w:jc w:val="both"/>
        <w:rPr>
          <w:rFonts w:ascii="Arial" w:hAnsi="Arial" w:cs="Arial"/>
          <w:sz w:val="20"/>
          <w:szCs w:val="20"/>
        </w:rPr>
      </w:pPr>
      <w:r w:rsidRPr="00723322">
        <w:rPr>
          <w:rFonts w:ascii="Arial" w:hAnsi="Arial" w:cs="Arial"/>
          <w:sz w:val="20"/>
          <w:szCs w:val="20"/>
        </w:rPr>
        <w:br w:type="page"/>
      </w:r>
    </w:p>
    <w:p w14:paraId="2019FA80" w14:textId="77777777" w:rsidR="00723322" w:rsidRDefault="00723322" w:rsidP="00125337">
      <w:pPr>
        <w:widowControl w:val="0"/>
        <w:autoSpaceDE w:val="0"/>
        <w:autoSpaceDN w:val="0"/>
        <w:spacing w:after="0" w:line="276" w:lineRule="auto"/>
        <w:rPr>
          <w:rFonts w:ascii="Arial" w:eastAsia="Arial MT" w:hAnsi="Arial" w:cs="Arial"/>
          <w:lang w:val="es-ES"/>
        </w:rPr>
      </w:pPr>
    </w:p>
    <w:p w14:paraId="4C64B6A8" w14:textId="51C6658D" w:rsidR="00BF6F7A" w:rsidRDefault="00BF6F7A" w:rsidP="00BF6F7A">
      <w:pPr>
        <w:widowControl w:val="0"/>
        <w:autoSpaceDE w:val="0"/>
        <w:autoSpaceDN w:val="0"/>
        <w:spacing w:after="0" w:line="276" w:lineRule="auto"/>
        <w:jc w:val="right"/>
        <w:rPr>
          <w:rFonts w:ascii="Arial" w:eastAsia="Arial MT" w:hAnsi="Arial" w:cs="Arial"/>
          <w:lang w:val="es-ES"/>
        </w:rPr>
      </w:pPr>
      <w:r w:rsidRPr="00BF6F7A">
        <w:rPr>
          <w:rFonts w:ascii="Arial" w:eastAsia="Arial MT" w:hAnsi="Arial" w:cs="Arial"/>
          <w:noProof/>
          <w:lang w:val="es-ES"/>
        </w:rPr>
        <w:drawing>
          <wp:inline distT="0" distB="0" distL="0" distR="0" wp14:anchorId="2FB4CB4D" wp14:editId="76AB7EFF">
            <wp:extent cx="3030415" cy="773430"/>
            <wp:effectExtent l="0" t="0" r="0" b="7620"/>
            <wp:docPr id="2065218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900" cy="775595"/>
                    </a:xfrm>
                    <a:prstGeom prst="rect">
                      <a:avLst/>
                    </a:prstGeom>
                    <a:noFill/>
                    <a:ln>
                      <a:noFill/>
                    </a:ln>
                  </pic:spPr>
                </pic:pic>
              </a:graphicData>
            </a:graphic>
          </wp:inline>
        </w:drawing>
      </w:r>
    </w:p>
    <w:p w14:paraId="3E2ABB79" w14:textId="77777777" w:rsidR="00BF6F7A" w:rsidRDefault="00BF6F7A" w:rsidP="00125337">
      <w:pPr>
        <w:widowControl w:val="0"/>
        <w:autoSpaceDE w:val="0"/>
        <w:autoSpaceDN w:val="0"/>
        <w:spacing w:after="0" w:line="276" w:lineRule="auto"/>
        <w:rPr>
          <w:rFonts w:ascii="Arial" w:eastAsia="Arial MT" w:hAnsi="Arial" w:cs="Arial"/>
          <w:lang w:val="es-ES"/>
        </w:rPr>
      </w:pPr>
    </w:p>
    <w:p w14:paraId="716C8D35" w14:textId="77777777" w:rsidR="00BF6F7A" w:rsidRDefault="00BF6F7A" w:rsidP="00125337">
      <w:pPr>
        <w:widowControl w:val="0"/>
        <w:autoSpaceDE w:val="0"/>
        <w:autoSpaceDN w:val="0"/>
        <w:spacing w:after="0" w:line="276" w:lineRule="auto"/>
        <w:rPr>
          <w:rFonts w:ascii="Arial" w:eastAsia="Arial MT" w:hAnsi="Arial" w:cs="Arial"/>
          <w:lang w:val="es-ES"/>
        </w:rPr>
      </w:pPr>
    </w:p>
    <w:p w14:paraId="19EDFD3C" w14:textId="5C59434D" w:rsidR="00125337" w:rsidRPr="00572489" w:rsidRDefault="00125337" w:rsidP="00125337">
      <w:pPr>
        <w:widowControl w:val="0"/>
        <w:autoSpaceDE w:val="0"/>
        <w:autoSpaceDN w:val="0"/>
        <w:spacing w:after="0" w:line="276" w:lineRule="auto"/>
        <w:rPr>
          <w:rFonts w:ascii="Arial" w:eastAsia="Arial MT" w:hAnsi="Arial" w:cs="Arial"/>
          <w:lang w:val="es-ES"/>
        </w:rPr>
      </w:pPr>
      <w:r w:rsidRPr="00572489">
        <w:rPr>
          <w:rFonts w:ascii="Arial" w:eastAsia="Arial MT" w:hAnsi="Arial" w:cs="Arial"/>
          <w:lang w:val="es-ES"/>
        </w:rPr>
        <w:t>Señor</w:t>
      </w:r>
      <w:r w:rsidR="00860ED2">
        <w:rPr>
          <w:rFonts w:ascii="Arial" w:eastAsia="Arial MT" w:hAnsi="Arial" w:cs="Arial"/>
          <w:lang w:val="es-ES"/>
        </w:rPr>
        <w:t>a</w:t>
      </w:r>
    </w:p>
    <w:p w14:paraId="5A18A356" w14:textId="02BFE75B" w:rsidR="00125337" w:rsidRPr="00572489" w:rsidRDefault="00860ED2" w:rsidP="00125337">
      <w:pPr>
        <w:spacing w:after="0" w:line="276" w:lineRule="auto"/>
        <w:rPr>
          <w:rFonts w:ascii="Arial" w:hAnsi="Arial" w:cs="Arial"/>
          <w:b/>
          <w:bCs/>
        </w:rPr>
      </w:pPr>
      <w:r>
        <w:rPr>
          <w:rFonts w:ascii="Arial" w:hAnsi="Arial" w:cs="Arial"/>
          <w:b/>
          <w:bCs/>
        </w:rPr>
        <w:t xml:space="preserve">Jenny Diana Palacios Vargas </w:t>
      </w:r>
    </w:p>
    <w:p w14:paraId="7E3F1173" w14:textId="35B45F39" w:rsidR="00125337" w:rsidRPr="00572489" w:rsidRDefault="00860ED2" w:rsidP="00125337">
      <w:pPr>
        <w:widowControl w:val="0"/>
        <w:autoSpaceDE w:val="0"/>
        <w:autoSpaceDN w:val="0"/>
        <w:spacing w:after="0" w:line="276" w:lineRule="auto"/>
        <w:rPr>
          <w:rFonts w:ascii="Arial" w:eastAsia="Arial MT" w:hAnsi="Arial" w:cs="Arial"/>
          <w:lang w:val="es-ES"/>
        </w:rPr>
      </w:pPr>
      <w:proofErr w:type="spellStart"/>
      <w:r>
        <w:rPr>
          <w:rFonts w:ascii="Arial" w:eastAsia="Arial MT" w:hAnsi="Arial" w:cs="Arial"/>
          <w:lang w:val="es-ES"/>
        </w:rPr>
        <w:t>Sutamarchan</w:t>
      </w:r>
      <w:proofErr w:type="spellEnd"/>
      <w:r>
        <w:rPr>
          <w:rFonts w:ascii="Arial" w:eastAsia="Arial MT" w:hAnsi="Arial" w:cs="Arial"/>
          <w:lang w:val="es-ES"/>
        </w:rPr>
        <w:t xml:space="preserve">, Boyacá </w:t>
      </w:r>
    </w:p>
    <w:p w14:paraId="548D689B" w14:textId="77777777" w:rsidR="00125337" w:rsidRPr="00572489" w:rsidRDefault="00125337" w:rsidP="00125337">
      <w:pPr>
        <w:widowControl w:val="0"/>
        <w:autoSpaceDE w:val="0"/>
        <w:autoSpaceDN w:val="0"/>
        <w:spacing w:after="0" w:line="276" w:lineRule="auto"/>
        <w:rPr>
          <w:rFonts w:ascii="Arial" w:eastAsia="Arial MT" w:hAnsi="Arial" w:cs="Arial"/>
          <w:lang w:val="es-ES"/>
        </w:rPr>
      </w:pPr>
    </w:p>
    <w:p w14:paraId="4FF2D7A7" w14:textId="7B377295" w:rsidR="00125337" w:rsidRPr="00572489" w:rsidRDefault="00125337" w:rsidP="00125337">
      <w:pPr>
        <w:spacing w:after="0" w:line="240" w:lineRule="auto"/>
        <w:jc w:val="both"/>
        <w:rPr>
          <w:rFonts w:ascii="Arial" w:eastAsia="Calibri" w:hAnsi="Arial" w:cs="Arial"/>
        </w:rPr>
      </w:pPr>
      <w:r w:rsidRPr="00572489">
        <w:rPr>
          <w:rFonts w:ascii="Arial" w:eastAsia="Calibri" w:hAnsi="Arial" w:cs="Arial"/>
        </w:rPr>
        <w:t xml:space="preserve">                                            </w:t>
      </w:r>
      <w:r w:rsidRPr="00572489">
        <w:rPr>
          <w:rFonts w:ascii="Arial" w:eastAsia="Calibri" w:hAnsi="Arial" w:cs="Arial"/>
          <w:b/>
        </w:rPr>
        <w:t>Concepto C</w:t>
      </w:r>
      <w:r w:rsidR="00E15AC8">
        <w:rPr>
          <w:rFonts w:ascii="Arial" w:eastAsia="Calibri" w:hAnsi="Arial" w:cs="Arial"/>
          <w:b/>
        </w:rPr>
        <w:t>-</w:t>
      </w:r>
      <w:r w:rsidR="00860ED2">
        <w:rPr>
          <w:rFonts w:ascii="Arial" w:eastAsia="Calibri" w:hAnsi="Arial" w:cs="Arial"/>
          <w:b/>
        </w:rPr>
        <w:t>221</w:t>
      </w:r>
      <w:r w:rsidRPr="00572489">
        <w:rPr>
          <w:rFonts w:ascii="Arial" w:eastAsia="Calibri" w:hAnsi="Arial" w:cs="Arial"/>
          <w:b/>
        </w:rPr>
        <w:t xml:space="preserve"> de 2023</w:t>
      </w:r>
      <w:r w:rsidRPr="00572489">
        <w:rPr>
          <w:rFonts w:ascii="Arial" w:eastAsia="Calibri" w:hAnsi="Arial" w:cs="Arial"/>
        </w:rPr>
        <w:t xml:space="preserve"> </w:t>
      </w:r>
    </w:p>
    <w:p w14:paraId="3247F73D" w14:textId="77777777" w:rsidR="00125337" w:rsidRPr="00572489" w:rsidRDefault="00125337" w:rsidP="00125337">
      <w:pPr>
        <w:spacing w:after="0" w:line="240" w:lineRule="auto"/>
        <w:jc w:val="both"/>
        <w:rPr>
          <w:rFonts w:ascii="Arial" w:eastAsia="Calibri" w:hAnsi="Arial" w:cs="Arial"/>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125337" w:rsidRPr="00572489" w14:paraId="0AB9FDCD" w14:textId="77777777" w:rsidTr="00EC212D">
        <w:trPr>
          <w:trHeight w:val="1038"/>
        </w:trPr>
        <w:tc>
          <w:tcPr>
            <w:tcW w:w="2835" w:type="dxa"/>
            <w:hideMark/>
          </w:tcPr>
          <w:p w14:paraId="0DE4A346" w14:textId="77777777" w:rsidR="00125337" w:rsidRPr="00D63556" w:rsidRDefault="00125337" w:rsidP="00EC212D">
            <w:pPr>
              <w:contextualSpacing/>
              <w:rPr>
                <w:rFonts w:ascii="Arial" w:eastAsia="Calibri" w:hAnsi="Arial" w:cs="Arial"/>
                <w:b/>
                <w:noProof/>
              </w:rPr>
            </w:pPr>
            <w:r w:rsidRPr="00D63556">
              <w:rPr>
                <w:rFonts w:ascii="Arial" w:eastAsia="Calibri" w:hAnsi="Arial" w:cs="Arial"/>
                <w:b/>
                <w:noProof/>
              </w:rPr>
              <w:t xml:space="preserve">Temas:        </w:t>
            </w:r>
          </w:p>
        </w:tc>
        <w:tc>
          <w:tcPr>
            <w:tcW w:w="6091" w:type="dxa"/>
            <w:hideMark/>
          </w:tcPr>
          <w:p w14:paraId="6D48E6FB" w14:textId="77777777" w:rsidR="00125337" w:rsidRDefault="00125337" w:rsidP="00D63556">
            <w:pPr>
              <w:jc w:val="both"/>
              <w:rPr>
                <w:rFonts w:ascii="Arial" w:eastAsia="Calibri" w:hAnsi="Arial" w:cs="Arial"/>
                <w:bCs/>
                <w:color w:val="000000" w:themeColor="text1"/>
                <w:lang w:val="es-ES"/>
              </w:rPr>
            </w:pPr>
            <w:r w:rsidRPr="00D63556">
              <w:rPr>
                <w:rFonts w:ascii="Arial" w:eastAsia="Calibri" w:hAnsi="Arial" w:cs="Arial"/>
                <w:bCs/>
              </w:rPr>
              <w:t xml:space="preserve">JUNTAS DE ACCIÓN COMUNAL – Capacidad para contratar </w:t>
            </w:r>
            <w:r w:rsidR="00F46ABC" w:rsidRPr="00D63556">
              <w:rPr>
                <w:rFonts w:ascii="Arial" w:eastAsia="Calibri" w:hAnsi="Arial" w:cs="Arial"/>
                <w:bCs/>
              </w:rPr>
              <w:t xml:space="preserve">– Contratos de </w:t>
            </w:r>
            <w:r w:rsidR="00F63B77" w:rsidRPr="00D63556">
              <w:rPr>
                <w:rFonts w:ascii="Arial" w:eastAsia="Calibri" w:hAnsi="Arial" w:cs="Arial"/>
                <w:bCs/>
              </w:rPr>
              <w:t xml:space="preserve">colaboración e interés público </w:t>
            </w:r>
            <w:r w:rsidR="001B29F1" w:rsidRPr="00D63556">
              <w:rPr>
                <w:rFonts w:ascii="Arial" w:eastAsia="Calibri" w:hAnsi="Arial" w:cs="Arial"/>
                <w:bCs/>
              </w:rPr>
              <w:t>–</w:t>
            </w:r>
            <w:r w:rsidR="00F63B77" w:rsidRPr="00D63556">
              <w:rPr>
                <w:rFonts w:ascii="Arial" w:eastAsia="Calibri" w:hAnsi="Arial" w:cs="Arial"/>
                <w:bCs/>
              </w:rPr>
              <w:t xml:space="preserve"> </w:t>
            </w:r>
            <w:r w:rsidR="001B29F1" w:rsidRPr="00D63556">
              <w:rPr>
                <w:rFonts w:ascii="Arial" w:eastAsia="Calibri" w:hAnsi="Arial" w:cs="Arial"/>
                <w:bCs/>
              </w:rPr>
              <w:t>Convenios de asociación – Convenios Solidarios</w:t>
            </w:r>
            <w:r w:rsidRPr="00D63556">
              <w:rPr>
                <w:rFonts w:ascii="Arial" w:eastAsia="Calibri" w:hAnsi="Arial" w:cs="Arial"/>
                <w:bCs/>
              </w:rPr>
              <w:t xml:space="preserve">/ </w:t>
            </w:r>
            <w:r w:rsidRPr="00D63556">
              <w:rPr>
                <w:rFonts w:ascii="Arial" w:eastAsia="Calibri" w:hAnsi="Arial" w:cs="Arial"/>
                <w:bCs/>
                <w:color w:val="000000" w:themeColor="text1"/>
                <w:lang w:eastAsia="es-ES_tradnl"/>
              </w:rPr>
              <w:t xml:space="preserve">CONVENIOS SOLIDARIOS – </w:t>
            </w:r>
            <w:r w:rsidRPr="00D63556">
              <w:rPr>
                <w:rFonts w:ascii="Arial" w:eastAsia="Calibri" w:hAnsi="Arial" w:cs="Arial"/>
                <w:bCs/>
                <w:color w:val="000000" w:themeColor="text1"/>
                <w:lang w:val="es-ES" w:eastAsia="es-ES_tradnl"/>
              </w:rPr>
              <w:t xml:space="preserve">Marco normativo / LEY 136 DE 1994 – </w:t>
            </w:r>
            <w:r w:rsidRPr="00D63556">
              <w:rPr>
                <w:rFonts w:ascii="Arial" w:eastAsia="Calibri" w:hAnsi="Arial" w:cs="Arial"/>
                <w:bCs/>
                <w:color w:val="000000" w:themeColor="text1"/>
                <w:lang w:eastAsia="es-ES_tradnl"/>
              </w:rPr>
              <w:t xml:space="preserve">Convenios solidarios </w:t>
            </w:r>
            <w:r w:rsidRPr="00D63556">
              <w:rPr>
                <w:rFonts w:ascii="Arial" w:eastAsia="Calibri" w:hAnsi="Arial" w:cs="Arial"/>
                <w:bCs/>
                <w:color w:val="000000" w:themeColor="text1"/>
                <w:lang w:val="es-ES" w:eastAsia="es-ES_tradnl"/>
              </w:rPr>
              <w:t xml:space="preserve">– Ámbito de aplicación – Organismos de acción comunal </w:t>
            </w:r>
            <w:bookmarkStart w:id="2" w:name="_Hlk29890381"/>
            <w:bookmarkEnd w:id="2"/>
            <w:r w:rsidRPr="00D63556">
              <w:rPr>
                <w:rFonts w:ascii="Arial" w:eastAsia="Calibri" w:hAnsi="Arial" w:cs="Arial"/>
                <w:bCs/>
                <w:color w:val="000000" w:themeColor="text1"/>
                <w:lang w:val="es-ES" w:eastAsia="es-ES_tradnl"/>
              </w:rPr>
              <w:t xml:space="preserve">/ </w:t>
            </w:r>
            <w:r w:rsidRPr="00D63556">
              <w:rPr>
                <w:rFonts w:ascii="Arial" w:eastAsia="Calibri" w:hAnsi="Arial" w:cs="Arial"/>
                <w:bCs/>
                <w:color w:val="000000" w:themeColor="text1"/>
                <w:lang w:val="es-ES"/>
              </w:rPr>
              <w:t xml:space="preserve">CONVENIOS SOLIDARIOS – Ley 2166 de 2021 – Decreto 142 de 2023 / CONVENIOS SOLIDARIOS – Contratación directa </w:t>
            </w:r>
            <w:r w:rsidR="00A07733" w:rsidRPr="00D63556">
              <w:rPr>
                <w:rFonts w:ascii="Arial" w:eastAsia="Calibri" w:hAnsi="Arial" w:cs="Arial"/>
                <w:bCs/>
                <w:color w:val="000000" w:themeColor="text1"/>
                <w:lang w:val="es-ES"/>
              </w:rPr>
              <w:t>–</w:t>
            </w:r>
            <w:r w:rsidR="002128F1" w:rsidRPr="00D63556">
              <w:rPr>
                <w:rFonts w:ascii="Arial" w:eastAsia="Calibri" w:hAnsi="Arial" w:cs="Arial"/>
                <w:bCs/>
                <w:color w:val="000000" w:themeColor="text1"/>
                <w:lang w:val="es-ES"/>
              </w:rPr>
              <w:t xml:space="preserve"> </w:t>
            </w:r>
            <w:r w:rsidR="00A07733" w:rsidRPr="00D63556">
              <w:rPr>
                <w:rFonts w:ascii="Arial" w:eastAsia="Calibri" w:hAnsi="Arial" w:cs="Arial"/>
                <w:bCs/>
                <w:color w:val="000000" w:themeColor="text1"/>
                <w:lang w:val="es-ES"/>
              </w:rPr>
              <w:t>No exigencia RUP</w:t>
            </w:r>
          </w:p>
          <w:p w14:paraId="24D9A90F" w14:textId="77777777" w:rsidR="00307755" w:rsidRDefault="00307755" w:rsidP="00D63556">
            <w:pPr>
              <w:jc w:val="both"/>
              <w:rPr>
                <w:rFonts w:ascii="Arial" w:eastAsia="Calibri" w:hAnsi="Arial" w:cs="Arial"/>
                <w:bCs/>
                <w:color w:val="000000" w:themeColor="text1"/>
                <w:lang w:val="es-ES"/>
              </w:rPr>
            </w:pPr>
          </w:p>
          <w:p w14:paraId="363AD995" w14:textId="7ECD604D" w:rsidR="00860ED2" w:rsidRPr="00D63556" w:rsidRDefault="00860ED2" w:rsidP="00D63556">
            <w:pPr>
              <w:jc w:val="both"/>
              <w:rPr>
                <w:rFonts w:ascii="Arial" w:eastAsia="Calibri" w:hAnsi="Arial" w:cs="Arial"/>
                <w:bCs/>
              </w:rPr>
            </w:pPr>
          </w:p>
        </w:tc>
      </w:tr>
      <w:tr w:rsidR="00125337" w:rsidRPr="00572489" w14:paraId="0B0876C9" w14:textId="77777777" w:rsidTr="00EC212D">
        <w:trPr>
          <w:trHeight w:val="198"/>
        </w:trPr>
        <w:tc>
          <w:tcPr>
            <w:tcW w:w="2835" w:type="dxa"/>
          </w:tcPr>
          <w:p w14:paraId="1C4A5EB1" w14:textId="77777777" w:rsidR="00125337" w:rsidRPr="00572489" w:rsidRDefault="00125337" w:rsidP="00EC212D">
            <w:pPr>
              <w:contextualSpacing/>
              <w:rPr>
                <w:rFonts w:ascii="Arial" w:eastAsia="Calibri" w:hAnsi="Arial" w:cs="Arial"/>
                <w:b/>
                <w:noProof/>
              </w:rPr>
            </w:pPr>
            <w:r w:rsidRPr="00572489">
              <w:rPr>
                <w:rFonts w:ascii="Arial" w:eastAsia="Calibri" w:hAnsi="Arial" w:cs="Arial"/>
                <w:b/>
                <w:noProof/>
              </w:rPr>
              <w:t>Radicación:</w:t>
            </w:r>
            <w:r w:rsidRPr="00572489">
              <w:rPr>
                <w:rFonts w:ascii="Arial" w:eastAsia="Calibri" w:hAnsi="Arial" w:cs="Arial"/>
                <w:noProof/>
              </w:rPr>
              <w:t xml:space="preserve">                              </w:t>
            </w:r>
          </w:p>
        </w:tc>
        <w:tc>
          <w:tcPr>
            <w:tcW w:w="6091" w:type="dxa"/>
          </w:tcPr>
          <w:p w14:paraId="6C1F6F22" w14:textId="41D325AD" w:rsidR="00125337" w:rsidRPr="00572489" w:rsidRDefault="00125337" w:rsidP="00EC212D">
            <w:pPr>
              <w:widowControl w:val="0"/>
              <w:autoSpaceDE w:val="0"/>
              <w:autoSpaceDN w:val="0"/>
              <w:spacing w:line="276" w:lineRule="auto"/>
              <w:rPr>
                <w:rFonts w:ascii="Arial" w:eastAsia="Arial MT" w:hAnsi="Arial" w:cs="Arial"/>
                <w:lang w:val="es-ES"/>
              </w:rPr>
            </w:pPr>
            <w:r w:rsidRPr="00572489">
              <w:rPr>
                <w:rFonts w:ascii="Arial" w:eastAsia="Calibri" w:hAnsi="Arial" w:cs="Arial"/>
                <w:noProof/>
              </w:rPr>
              <w:t xml:space="preserve">Respuesta a la consulta No. </w:t>
            </w:r>
            <w:r w:rsidR="003836FC" w:rsidRPr="003836FC">
              <w:rPr>
                <w:rFonts w:ascii="Arial" w:eastAsia="Arial MT" w:hAnsi="Arial" w:cs="Arial"/>
                <w:lang w:val="es-ES"/>
              </w:rPr>
              <w:t>P2023</w:t>
            </w:r>
            <w:r w:rsidR="00860ED2">
              <w:rPr>
                <w:rFonts w:ascii="Arial" w:eastAsia="Arial MT" w:hAnsi="Arial" w:cs="Arial"/>
                <w:lang w:val="es-ES"/>
              </w:rPr>
              <w:t>0516005141</w:t>
            </w:r>
          </w:p>
          <w:p w14:paraId="0CF76C75" w14:textId="77777777" w:rsidR="00125337" w:rsidRPr="00572489" w:rsidRDefault="00125337" w:rsidP="00EC212D">
            <w:pPr>
              <w:contextualSpacing/>
              <w:jc w:val="both"/>
              <w:rPr>
                <w:rFonts w:ascii="Arial" w:eastAsia="Calibri" w:hAnsi="Arial" w:cs="Arial"/>
                <w:noProof/>
              </w:rPr>
            </w:pPr>
          </w:p>
        </w:tc>
      </w:tr>
    </w:tbl>
    <w:p w14:paraId="5EC1ABEC" w14:textId="007B2272" w:rsidR="00125337" w:rsidRPr="00572489" w:rsidRDefault="00125337" w:rsidP="00125337">
      <w:pPr>
        <w:widowControl w:val="0"/>
        <w:autoSpaceDE w:val="0"/>
        <w:autoSpaceDN w:val="0"/>
        <w:spacing w:after="0" w:line="276" w:lineRule="auto"/>
        <w:rPr>
          <w:rFonts w:ascii="Arial" w:eastAsia="Arial MT" w:hAnsi="Arial" w:cs="Arial"/>
          <w:lang w:val="es-ES"/>
        </w:rPr>
      </w:pPr>
      <w:r w:rsidRPr="00572489">
        <w:rPr>
          <w:rFonts w:ascii="Arial" w:eastAsia="Arial MT" w:hAnsi="Arial" w:cs="Arial"/>
          <w:lang w:val="es-ES"/>
        </w:rPr>
        <w:t>Estimad</w:t>
      </w:r>
      <w:r w:rsidR="00860ED2">
        <w:rPr>
          <w:rFonts w:ascii="Arial" w:eastAsia="Arial MT" w:hAnsi="Arial" w:cs="Arial"/>
          <w:lang w:val="es-ES"/>
        </w:rPr>
        <w:t>a señora Palacios</w:t>
      </w:r>
      <w:r w:rsidRPr="00572489">
        <w:rPr>
          <w:rFonts w:ascii="Arial" w:hAnsi="Arial" w:cs="Arial"/>
        </w:rPr>
        <w:t>,</w:t>
      </w:r>
    </w:p>
    <w:p w14:paraId="46ED71B3" w14:textId="77777777" w:rsidR="00125337" w:rsidRPr="00572489" w:rsidRDefault="00125337" w:rsidP="00125337">
      <w:pPr>
        <w:widowControl w:val="0"/>
        <w:autoSpaceDE w:val="0"/>
        <w:autoSpaceDN w:val="0"/>
        <w:spacing w:after="0" w:line="276" w:lineRule="auto"/>
        <w:rPr>
          <w:rFonts w:ascii="Arial" w:eastAsia="Arial MT" w:hAnsi="Arial" w:cs="Arial"/>
          <w:lang w:val="es-ES"/>
        </w:rPr>
      </w:pPr>
    </w:p>
    <w:p w14:paraId="1E2FA843" w14:textId="3942A7ED" w:rsidR="00125337" w:rsidRPr="00572489" w:rsidRDefault="00125337" w:rsidP="00125337">
      <w:pPr>
        <w:autoSpaceDE w:val="0"/>
        <w:autoSpaceDN w:val="0"/>
        <w:adjustRightInd w:val="0"/>
        <w:spacing w:after="0" w:line="276" w:lineRule="auto"/>
        <w:jc w:val="both"/>
        <w:rPr>
          <w:rFonts w:ascii="Arial" w:eastAsia="Arial MT" w:hAnsi="Arial" w:cs="Arial"/>
          <w:lang w:val="es-ES"/>
        </w:rPr>
      </w:pPr>
      <w:r w:rsidRPr="00572489">
        <w:rPr>
          <w:rFonts w:ascii="Arial" w:eastAsia="Arial MT" w:hAnsi="Arial" w:cs="Arial"/>
          <w:spacing w:val="-1"/>
          <w:lang w:val="es-ES"/>
        </w:rPr>
        <w:t>En</w:t>
      </w:r>
      <w:r w:rsidRPr="00572489">
        <w:rPr>
          <w:rFonts w:ascii="Arial" w:eastAsia="Arial MT" w:hAnsi="Arial" w:cs="Arial"/>
          <w:spacing w:val="-11"/>
          <w:lang w:val="es-ES"/>
        </w:rPr>
        <w:t xml:space="preserve"> </w:t>
      </w:r>
      <w:r w:rsidRPr="00572489">
        <w:rPr>
          <w:rFonts w:ascii="Arial" w:eastAsia="Arial MT" w:hAnsi="Arial" w:cs="Arial"/>
          <w:spacing w:val="-1"/>
          <w:lang w:val="es-ES"/>
        </w:rPr>
        <w:t>ejercicio</w:t>
      </w:r>
      <w:r w:rsidRPr="00572489">
        <w:rPr>
          <w:rFonts w:ascii="Arial" w:eastAsia="Arial MT" w:hAnsi="Arial" w:cs="Arial"/>
          <w:spacing w:val="-11"/>
          <w:lang w:val="es-ES"/>
        </w:rPr>
        <w:t xml:space="preserve"> </w:t>
      </w:r>
      <w:r w:rsidRPr="00572489">
        <w:rPr>
          <w:rFonts w:ascii="Arial" w:eastAsia="Arial MT" w:hAnsi="Arial" w:cs="Arial"/>
          <w:spacing w:val="-1"/>
          <w:lang w:val="es-ES"/>
        </w:rPr>
        <w:t>de</w:t>
      </w:r>
      <w:r w:rsidRPr="00572489">
        <w:rPr>
          <w:rFonts w:ascii="Arial" w:eastAsia="Arial MT" w:hAnsi="Arial" w:cs="Arial"/>
          <w:spacing w:val="-14"/>
          <w:lang w:val="es-ES"/>
        </w:rPr>
        <w:t xml:space="preserve"> </w:t>
      </w:r>
      <w:r w:rsidRPr="00572489">
        <w:rPr>
          <w:rFonts w:ascii="Arial" w:eastAsia="Arial MT" w:hAnsi="Arial" w:cs="Arial"/>
          <w:spacing w:val="-1"/>
          <w:lang w:val="es-ES"/>
        </w:rPr>
        <w:t>la</w:t>
      </w:r>
      <w:r w:rsidRPr="00572489">
        <w:rPr>
          <w:rFonts w:ascii="Arial" w:eastAsia="Arial MT" w:hAnsi="Arial" w:cs="Arial"/>
          <w:spacing w:val="-14"/>
          <w:lang w:val="es-ES"/>
        </w:rPr>
        <w:t xml:space="preserve"> </w:t>
      </w:r>
      <w:r w:rsidRPr="00572489">
        <w:rPr>
          <w:rFonts w:ascii="Arial" w:eastAsia="Arial MT" w:hAnsi="Arial" w:cs="Arial"/>
          <w:spacing w:val="-1"/>
          <w:lang w:val="es-ES"/>
        </w:rPr>
        <w:t>competencia</w:t>
      </w:r>
      <w:r w:rsidRPr="00572489">
        <w:rPr>
          <w:rFonts w:ascii="Arial" w:eastAsia="Arial MT" w:hAnsi="Arial" w:cs="Arial"/>
          <w:spacing w:val="-11"/>
          <w:lang w:val="es-ES"/>
        </w:rPr>
        <w:t xml:space="preserve"> </w:t>
      </w:r>
      <w:r w:rsidRPr="00572489">
        <w:rPr>
          <w:rFonts w:ascii="Arial" w:eastAsia="Arial MT" w:hAnsi="Arial" w:cs="Arial"/>
          <w:lang w:val="es-ES"/>
        </w:rPr>
        <w:t>otorgada</w:t>
      </w:r>
      <w:r w:rsidRPr="00572489">
        <w:rPr>
          <w:rFonts w:ascii="Arial" w:eastAsia="Arial MT" w:hAnsi="Arial" w:cs="Arial"/>
          <w:spacing w:val="-14"/>
          <w:lang w:val="es-ES"/>
        </w:rPr>
        <w:t xml:space="preserve"> </w:t>
      </w:r>
      <w:r w:rsidRPr="00572489">
        <w:rPr>
          <w:rFonts w:ascii="Arial" w:eastAsia="Arial MT" w:hAnsi="Arial" w:cs="Arial"/>
          <w:lang w:val="es-ES"/>
        </w:rPr>
        <w:t>por</w:t>
      </w:r>
      <w:r w:rsidRPr="00572489">
        <w:rPr>
          <w:rFonts w:ascii="Arial" w:eastAsia="Arial MT" w:hAnsi="Arial" w:cs="Arial"/>
          <w:spacing w:val="-13"/>
          <w:lang w:val="es-ES"/>
        </w:rPr>
        <w:t xml:space="preserve"> </w:t>
      </w:r>
      <w:r w:rsidRPr="00572489">
        <w:rPr>
          <w:rFonts w:ascii="Arial" w:eastAsia="Arial MT" w:hAnsi="Arial" w:cs="Arial"/>
          <w:lang w:val="es-ES"/>
        </w:rPr>
        <w:t>el</w:t>
      </w:r>
      <w:r w:rsidRPr="00572489">
        <w:rPr>
          <w:rFonts w:ascii="Arial" w:eastAsia="Arial MT" w:hAnsi="Arial" w:cs="Arial"/>
          <w:spacing w:val="-13"/>
          <w:lang w:val="es-ES"/>
        </w:rPr>
        <w:t xml:space="preserve"> </w:t>
      </w:r>
      <w:r w:rsidRPr="00572489">
        <w:rPr>
          <w:rFonts w:ascii="Arial" w:eastAsia="Arial MT" w:hAnsi="Arial" w:cs="Arial"/>
          <w:lang w:val="es-ES"/>
        </w:rPr>
        <w:t>numeral</w:t>
      </w:r>
      <w:r w:rsidRPr="00572489">
        <w:rPr>
          <w:rFonts w:ascii="Arial" w:eastAsia="Arial MT" w:hAnsi="Arial" w:cs="Arial"/>
          <w:spacing w:val="-15"/>
          <w:lang w:val="es-ES"/>
        </w:rPr>
        <w:t xml:space="preserve"> </w:t>
      </w:r>
      <w:r w:rsidRPr="00572489">
        <w:rPr>
          <w:rFonts w:ascii="Arial" w:eastAsia="Arial MT" w:hAnsi="Arial" w:cs="Arial"/>
          <w:lang w:val="es-ES"/>
        </w:rPr>
        <w:t>8</w:t>
      </w:r>
      <w:r w:rsidRPr="00572489">
        <w:rPr>
          <w:rFonts w:ascii="Arial" w:eastAsia="Arial MT" w:hAnsi="Arial" w:cs="Arial"/>
          <w:spacing w:val="-11"/>
          <w:lang w:val="es-ES"/>
        </w:rPr>
        <w:t xml:space="preserve"> </w:t>
      </w:r>
      <w:r w:rsidRPr="00572489">
        <w:rPr>
          <w:rFonts w:ascii="Arial" w:eastAsia="Arial MT" w:hAnsi="Arial" w:cs="Arial"/>
          <w:lang w:val="es-ES"/>
        </w:rPr>
        <w:t>del</w:t>
      </w:r>
      <w:r w:rsidRPr="00572489">
        <w:rPr>
          <w:rFonts w:ascii="Arial" w:eastAsia="Arial MT" w:hAnsi="Arial" w:cs="Arial"/>
          <w:spacing w:val="-15"/>
          <w:lang w:val="es-ES"/>
        </w:rPr>
        <w:t xml:space="preserve"> </w:t>
      </w:r>
      <w:r w:rsidRPr="00572489">
        <w:rPr>
          <w:rFonts w:ascii="Arial" w:eastAsia="Arial MT" w:hAnsi="Arial" w:cs="Arial"/>
          <w:lang w:val="es-ES"/>
        </w:rPr>
        <w:t>artículo</w:t>
      </w:r>
      <w:r w:rsidRPr="00572489">
        <w:rPr>
          <w:rFonts w:ascii="Arial" w:eastAsia="Arial MT" w:hAnsi="Arial" w:cs="Arial"/>
          <w:spacing w:val="-11"/>
          <w:lang w:val="es-ES"/>
        </w:rPr>
        <w:t xml:space="preserve"> </w:t>
      </w:r>
      <w:r w:rsidRPr="00572489">
        <w:rPr>
          <w:rFonts w:ascii="Arial" w:eastAsia="Arial MT" w:hAnsi="Arial" w:cs="Arial"/>
          <w:lang w:val="es-ES"/>
        </w:rPr>
        <w:t>11</w:t>
      </w:r>
      <w:r w:rsidRPr="00572489">
        <w:rPr>
          <w:rFonts w:ascii="Arial" w:eastAsia="Arial MT" w:hAnsi="Arial" w:cs="Arial"/>
          <w:spacing w:val="-12"/>
          <w:lang w:val="es-ES"/>
        </w:rPr>
        <w:t xml:space="preserve"> </w:t>
      </w:r>
      <w:r w:rsidRPr="00572489">
        <w:rPr>
          <w:rFonts w:ascii="Arial" w:eastAsia="Arial MT" w:hAnsi="Arial" w:cs="Arial"/>
          <w:lang w:val="es-ES"/>
        </w:rPr>
        <w:t>y</w:t>
      </w:r>
      <w:r w:rsidRPr="00572489">
        <w:rPr>
          <w:rFonts w:ascii="Arial" w:eastAsia="Arial MT" w:hAnsi="Arial" w:cs="Arial"/>
          <w:spacing w:val="-14"/>
          <w:lang w:val="es-ES"/>
        </w:rPr>
        <w:t xml:space="preserve"> </w:t>
      </w:r>
      <w:r w:rsidRPr="00572489">
        <w:rPr>
          <w:rFonts w:ascii="Arial" w:eastAsia="Arial MT" w:hAnsi="Arial" w:cs="Arial"/>
          <w:lang w:val="es-ES"/>
        </w:rPr>
        <w:t>el</w:t>
      </w:r>
      <w:r w:rsidRPr="00572489">
        <w:rPr>
          <w:rFonts w:ascii="Arial" w:eastAsia="Arial MT" w:hAnsi="Arial" w:cs="Arial"/>
          <w:spacing w:val="-12"/>
          <w:lang w:val="es-ES"/>
        </w:rPr>
        <w:t xml:space="preserve"> </w:t>
      </w:r>
      <w:r w:rsidRPr="00572489">
        <w:rPr>
          <w:rFonts w:ascii="Arial" w:eastAsia="Arial MT" w:hAnsi="Arial" w:cs="Arial"/>
          <w:lang w:val="es-ES"/>
        </w:rPr>
        <w:t>numeral</w:t>
      </w:r>
      <w:r w:rsidRPr="00572489">
        <w:rPr>
          <w:rFonts w:ascii="Arial" w:eastAsia="Arial MT" w:hAnsi="Arial" w:cs="Arial"/>
          <w:spacing w:val="-13"/>
          <w:lang w:val="es-ES"/>
        </w:rPr>
        <w:t xml:space="preserve"> </w:t>
      </w:r>
      <w:r w:rsidRPr="00572489">
        <w:rPr>
          <w:rFonts w:ascii="Arial" w:eastAsia="Arial MT" w:hAnsi="Arial" w:cs="Arial"/>
          <w:lang w:val="es-ES"/>
        </w:rPr>
        <w:t>5</w:t>
      </w:r>
      <w:r w:rsidRPr="00572489">
        <w:rPr>
          <w:rFonts w:ascii="Arial" w:eastAsia="Arial MT" w:hAnsi="Arial" w:cs="Arial"/>
          <w:spacing w:val="-14"/>
          <w:lang w:val="es-ES"/>
        </w:rPr>
        <w:t xml:space="preserve"> </w:t>
      </w:r>
      <w:r w:rsidRPr="00572489">
        <w:rPr>
          <w:rFonts w:ascii="Arial" w:eastAsia="Arial MT" w:hAnsi="Arial" w:cs="Arial"/>
          <w:lang w:val="es-ES"/>
        </w:rPr>
        <w:t>del</w:t>
      </w:r>
      <w:r w:rsidRPr="00572489">
        <w:rPr>
          <w:rFonts w:ascii="Arial" w:eastAsia="Arial MT" w:hAnsi="Arial" w:cs="Arial"/>
          <w:spacing w:val="-11"/>
          <w:lang w:val="es-ES"/>
        </w:rPr>
        <w:t xml:space="preserve"> </w:t>
      </w:r>
      <w:r w:rsidRPr="00572489">
        <w:rPr>
          <w:rFonts w:ascii="Arial" w:eastAsia="Arial MT" w:hAnsi="Arial" w:cs="Arial"/>
          <w:lang w:val="es-ES"/>
        </w:rPr>
        <w:t>artículo</w:t>
      </w:r>
      <w:r w:rsidRPr="00572489">
        <w:rPr>
          <w:rFonts w:ascii="Arial" w:eastAsia="Arial MT" w:hAnsi="Arial" w:cs="Arial"/>
          <w:spacing w:val="-59"/>
          <w:lang w:val="es-ES"/>
        </w:rPr>
        <w:t xml:space="preserve"> </w:t>
      </w:r>
      <w:r w:rsidRPr="00572489">
        <w:rPr>
          <w:rFonts w:ascii="Arial" w:eastAsia="Arial MT" w:hAnsi="Arial" w:cs="Arial"/>
          <w:lang w:val="es-ES"/>
        </w:rPr>
        <w:t xml:space="preserve">3 del Decreto Ley 4170 de 2011, la Agencia Nacional de Contratación Pública – Colombia Compra Eficiente responde la petición del </w:t>
      </w:r>
      <w:r w:rsidR="00860ED2">
        <w:rPr>
          <w:rFonts w:ascii="Arial" w:eastAsia="Arial MT" w:hAnsi="Arial" w:cs="Arial"/>
          <w:lang w:val="es-ES"/>
        </w:rPr>
        <w:t>16</w:t>
      </w:r>
      <w:r w:rsidRPr="00572489">
        <w:rPr>
          <w:rFonts w:ascii="Arial" w:eastAsia="Arial MT" w:hAnsi="Arial" w:cs="Arial"/>
          <w:lang w:val="es-ES"/>
        </w:rPr>
        <w:t xml:space="preserve"> de </w:t>
      </w:r>
      <w:r w:rsidR="00860ED2">
        <w:rPr>
          <w:rFonts w:ascii="Arial" w:eastAsia="Arial MT" w:hAnsi="Arial" w:cs="Arial"/>
          <w:lang w:val="es-ES"/>
        </w:rPr>
        <w:t>mayo</w:t>
      </w:r>
      <w:r w:rsidRPr="00572489">
        <w:rPr>
          <w:rFonts w:ascii="Arial" w:eastAsia="Arial MT" w:hAnsi="Arial" w:cs="Arial"/>
          <w:lang w:val="es-ES"/>
        </w:rPr>
        <w:t xml:space="preserve"> de 2023. </w:t>
      </w:r>
    </w:p>
    <w:p w14:paraId="2556C9B7" w14:textId="77777777" w:rsidR="00125337" w:rsidRPr="00572489" w:rsidRDefault="00125337" w:rsidP="00125337">
      <w:pPr>
        <w:autoSpaceDE w:val="0"/>
        <w:autoSpaceDN w:val="0"/>
        <w:adjustRightInd w:val="0"/>
        <w:spacing w:after="0" w:line="276" w:lineRule="auto"/>
        <w:jc w:val="both"/>
        <w:rPr>
          <w:rFonts w:ascii="Arial" w:eastAsia="Arial MT" w:hAnsi="Arial" w:cs="Arial"/>
          <w:lang w:val="es-ES"/>
        </w:rPr>
      </w:pPr>
    </w:p>
    <w:p w14:paraId="0D852DE0" w14:textId="77777777" w:rsidR="00125337" w:rsidRPr="00572489" w:rsidRDefault="00125337" w:rsidP="00125337">
      <w:pPr>
        <w:numPr>
          <w:ilvl w:val="0"/>
          <w:numId w:val="4"/>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572489">
        <w:rPr>
          <w:rFonts w:ascii="Arial" w:eastAsia="Calibri" w:hAnsi="Arial" w:cs="Arial"/>
          <w:b/>
          <w:color w:val="000000"/>
          <w:lang w:val="es-ES_tradnl"/>
        </w:rPr>
        <w:t xml:space="preserve">Problema planteado </w:t>
      </w:r>
    </w:p>
    <w:p w14:paraId="493DAD49" w14:textId="77777777" w:rsidR="00125337" w:rsidRPr="00572489" w:rsidRDefault="00125337" w:rsidP="00125337">
      <w:pPr>
        <w:autoSpaceDE w:val="0"/>
        <w:autoSpaceDN w:val="0"/>
        <w:adjustRightInd w:val="0"/>
        <w:spacing w:after="0" w:line="276" w:lineRule="auto"/>
        <w:jc w:val="both"/>
        <w:rPr>
          <w:rFonts w:ascii="Arial" w:eastAsia="Arial MT" w:hAnsi="Arial" w:cs="Arial"/>
          <w:lang w:val="es-ES"/>
        </w:rPr>
      </w:pPr>
    </w:p>
    <w:p w14:paraId="5E2DAB39" w14:textId="6017CC63" w:rsidR="00125337" w:rsidRPr="00572489" w:rsidRDefault="00125337" w:rsidP="00125337">
      <w:pPr>
        <w:autoSpaceDE w:val="0"/>
        <w:autoSpaceDN w:val="0"/>
        <w:adjustRightInd w:val="0"/>
        <w:spacing w:after="0" w:line="276" w:lineRule="auto"/>
        <w:jc w:val="both"/>
        <w:rPr>
          <w:rFonts w:ascii="Arial" w:eastAsia="Arial MT" w:hAnsi="Arial" w:cs="Arial"/>
          <w:lang w:val="es-ES"/>
        </w:rPr>
      </w:pPr>
      <w:r w:rsidRPr="00572489">
        <w:rPr>
          <w:rFonts w:ascii="Arial" w:eastAsia="Arial MT" w:hAnsi="Arial" w:cs="Arial"/>
          <w:lang w:val="es-ES"/>
        </w:rPr>
        <w:t>En la solicitud se realiza la siguiente pregunta:</w:t>
      </w:r>
    </w:p>
    <w:p w14:paraId="190EA484" w14:textId="77777777" w:rsidR="00125337" w:rsidRPr="00572489" w:rsidRDefault="00125337" w:rsidP="00125337">
      <w:pPr>
        <w:autoSpaceDE w:val="0"/>
        <w:autoSpaceDN w:val="0"/>
        <w:adjustRightInd w:val="0"/>
        <w:spacing w:after="0" w:line="276" w:lineRule="auto"/>
        <w:jc w:val="both"/>
        <w:rPr>
          <w:rFonts w:ascii="Arial" w:eastAsia="Arial MT" w:hAnsi="Arial" w:cs="Arial"/>
          <w:lang w:val="es-ES"/>
        </w:rPr>
      </w:pPr>
    </w:p>
    <w:p w14:paraId="280D325B" w14:textId="33E86247" w:rsidR="00125337" w:rsidRPr="00860ED2" w:rsidRDefault="00860ED2" w:rsidP="00860ED2">
      <w:pPr>
        <w:autoSpaceDE w:val="0"/>
        <w:autoSpaceDN w:val="0"/>
        <w:adjustRightInd w:val="0"/>
        <w:spacing w:after="120" w:line="240" w:lineRule="auto"/>
        <w:ind w:left="709" w:right="709"/>
        <w:jc w:val="both"/>
        <w:rPr>
          <w:rFonts w:ascii="Arial" w:hAnsi="Arial" w:cs="Arial"/>
          <w:sz w:val="21"/>
          <w:szCs w:val="21"/>
        </w:rPr>
      </w:pPr>
      <w:r>
        <w:rPr>
          <w:rFonts w:ascii="Arial" w:eastAsia="Times New Roman" w:hAnsi="Arial" w:cs="Arial"/>
          <w:sz w:val="21"/>
          <w:szCs w:val="21"/>
        </w:rPr>
        <w:t>“</w:t>
      </w:r>
      <w:r>
        <w:rPr>
          <w:rFonts w:ascii="Arial" w:hAnsi="Arial" w:cs="Arial"/>
          <w:sz w:val="21"/>
          <w:szCs w:val="21"/>
        </w:rPr>
        <w:t xml:space="preserve">[…] </w:t>
      </w:r>
      <w:r w:rsidRPr="00860ED2">
        <w:rPr>
          <w:rFonts w:ascii="Arial" w:hAnsi="Arial" w:cs="Arial"/>
          <w:sz w:val="21"/>
          <w:szCs w:val="21"/>
        </w:rPr>
        <w:t xml:space="preserve">de manera atenta solicito indicar los requisitos documentales y </w:t>
      </w:r>
      <w:proofErr w:type="spellStart"/>
      <w:r w:rsidRPr="00860ED2">
        <w:rPr>
          <w:rFonts w:ascii="Arial" w:hAnsi="Arial" w:cs="Arial"/>
          <w:sz w:val="21"/>
          <w:szCs w:val="21"/>
        </w:rPr>
        <w:t>demas</w:t>
      </w:r>
      <w:proofErr w:type="spellEnd"/>
      <w:r w:rsidRPr="00860ED2">
        <w:rPr>
          <w:rFonts w:ascii="Arial" w:hAnsi="Arial" w:cs="Arial"/>
          <w:sz w:val="21"/>
          <w:szCs w:val="21"/>
        </w:rPr>
        <w:t xml:space="preserve"> que una junta de</w:t>
      </w:r>
      <w:r>
        <w:rPr>
          <w:rFonts w:ascii="Arial" w:hAnsi="Arial" w:cs="Arial"/>
          <w:sz w:val="21"/>
          <w:szCs w:val="21"/>
        </w:rPr>
        <w:t xml:space="preserve"> </w:t>
      </w:r>
      <w:proofErr w:type="spellStart"/>
      <w:r w:rsidRPr="00860ED2">
        <w:rPr>
          <w:rFonts w:ascii="Arial" w:hAnsi="Arial" w:cs="Arial"/>
          <w:sz w:val="21"/>
          <w:szCs w:val="21"/>
        </w:rPr>
        <w:t>accion</w:t>
      </w:r>
      <w:proofErr w:type="spellEnd"/>
      <w:r w:rsidRPr="00860ED2">
        <w:rPr>
          <w:rFonts w:ascii="Arial" w:hAnsi="Arial" w:cs="Arial"/>
          <w:sz w:val="21"/>
          <w:szCs w:val="21"/>
        </w:rPr>
        <w:t xml:space="preserve"> comunal debe tener para suscribir convenio de asociatividad o contratar en</w:t>
      </w:r>
      <w:r>
        <w:rPr>
          <w:rFonts w:ascii="Arial" w:hAnsi="Arial" w:cs="Arial"/>
          <w:sz w:val="21"/>
          <w:szCs w:val="21"/>
        </w:rPr>
        <w:t xml:space="preserve"> </w:t>
      </w:r>
      <w:proofErr w:type="spellStart"/>
      <w:r w:rsidRPr="00860ED2">
        <w:rPr>
          <w:rFonts w:ascii="Arial" w:hAnsi="Arial" w:cs="Arial"/>
          <w:sz w:val="21"/>
          <w:szCs w:val="21"/>
        </w:rPr>
        <w:t>secop</w:t>
      </w:r>
      <w:proofErr w:type="spellEnd"/>
      <w:r w:rsidRPr="00860ED2">
        <w:rPr>
          <w:rFonts w:ascii="Arial" w:hAnsi="Arial" w:cs="Arial"/>
          <w:sz w:val="21"/>
          <w:szCs w:val="21"/>
        </w:rPr>
        <w:t xml:space="preserve"> 2 con ministerio o cualquier entidad del orden nacional departamental o</w:t>
      </w:r>
      <w:r>
        <w:rPr>
          <w:rFonts w:ascii="Arial" w:hAnsi="Arial" w:cs="Arial"/>
          <w:sz w:val="21"/>
          <w:szCs w:val="21"/>
        </w:rPr>
        <w:t xml:space="preserve"> </w:t>
      </w:r>
      <w:r w:rsidRPr="00860ED2">
        <w:rPr>
          <w:rFonts w:ascii="Arial" w:hAnsi="Arial" w:cs="Arial"/>
          <w:sz w:val="21"/>
          <w:szCs w:val="21"/>
        </w:rPr>
        <w:t>municipal de antemano muy amable por su respuesta a fin de llevar a cabo tramites de</w:t>
      </w:r>
      <w:r>
        <w:rPr>
          <w:rFonts w:ascii="Arial" w:hAnsi="Arial" w:cs="Arial"/>
          <w:sz w:val="21"/>
          <w:szCs w:val="21"/>
        </w:rPr>
        <w:t xml:space="preserve"> </w:t>
      </w:r>
      <w:r w:rsidRPr="00860ED2">
        <w:rPr>
          <w:rFonts w:ascii="Arial" w:hAnsi="Arial" w:cs="Arial"/>
          <w:sz w:val="21"/>
          <w:szCs w:val="21"/>
        </w:rPr>
        <w:t>importancia para la comunidad</w:t>
      </w:r>
      <w:r>
        <w:rPr>
          <w:rFonts w:ascii="Arial" w:eastAsia="Calibri" w:hAnsi="Arial" w:cs="Arial"/>
          <w:color w:val="000000" w:themeColor="text1"/>
          <w:lang w:val="es-ES_tradnl"/>
        </w:rPr>
        <w:t>”</w:t>
      </w:r>
      <w:r w:rsidR="00C52A12">
        <w:rPr>
          <w:rFonts w:ascii="Arial" w:eastAsia="Calibri" w:hAnsi="Arial" w:cs="Arial"/>
          <w:color w:val="000000" w:themeColor="text1"/>
          <w:lang w:val="es-ES_tradnl"/>
        </w:rPr>
        <w:t xml:space="preserve"> (sic).</w:t>
      </w:r>
    </w:p>
    <w:p w14:paraId="2978618C" w14:textId="77777777" w:rsidR="00C52A12" w:rsidRPr="00572489" w:rsidRDefault="00C52A12" w:rsidP="00AD22E5">
      <w:pPr>
        <w:autoSpaceDE w:val="0"/>
        <w:autoSpaceDN w:val="0"/>
        <w:adjustRightInd w:val="0"/>
        <w:spacing w:after="120" w:line="240" w:lineRule="auto"/>
        <w:ind w:left="709" w:right="709"/>
        <w:jc w:val="both"/>
        <w:rPr>
          <w:rFonts w:ascii="Arial" w:hAnsi="Arial" w:cs="Arial"/>
          <w:bCs/>
          <w:color w:val="000000" w:themeColor="text1"/>
          <w:lang w:val="es-MX" w:eastAsia="es-MX"/>
        </w:rPr>
      </w:pPr>
    </w:p>
    <w:p w14:paraId="1D518C73" w14:textId="77777777" w:rsidR="00125337" w:rsidRPr="00572489" w:rsidRDefault="00125337" w:rsidP="00125337">
      <w:pPr>
        <w:numPr>
          <w:ilvl w:val="0"/>
          <w:numId w:val="4"/>
        </w:numPr>
        <w:tabs>
          <w:tab w:val="left" w:pos="0"/>
          <w:tab w:val="left" w:pos="284"/>
        </w:tabs>
        <w:spacing w:after="0" w:line="276" w:lineRule="auto"/>
        <w:jc w:val="both"/>
        <w:rPr>
          <w:rFonts w:ascii="Arial" w:eastAsia="Calibri" w:hAnsi="Arial" w:cs="Arial"/>
          <w:b/>
          <w:color w:val="000000"/>
          <w:lang w:val="es-ES_tradnl"/>
        </w:rPr>
      </w:pPr>
      <w:r w:rsidRPr="00572489">
        <w:rPr>
          <w:rFonts w:ascii="Arial" w:eastAsia="Calibri" w:hAnsi="Arial" w:cs="Arial"/>
          <w:b/>
          <w:color w:val="000000"/>
          <w:lang w:val="es-ES_tradnl"/>
        </w:rPr>
        <w:t>Consideraciones</w:t>
      </w:r>
    </w:p>
    <w:p w14:paraId="5C85E4E1" w14:textId="77777777" w:rsidR="00125337" w:rsidRPr="00572489" w:rsidRDefault="00125337" w:rsidP="002A6DCE">
      <w:pPr>
        <w:spacing w:after="0" w:line="240" w:lineRule="auto"/>
        <w:jc w:val="both"/>
        <w:rPr>
          <w:rFonts w:ascii="Arial" w:hAnsi="Arial" w:cs="Arial"/>
          <w:bCs/>
          <w:color w:val="000000" w:themeColor="text1"/>
          <w:lang w:val="es-MX" w:eastAsia="es-MX"/>
        </w:rPr>
      </w:pPr>
    </w:p>
    <w:p w14:paraId="56DB4C4A" w14:textId="27ABFF88" w:rsidR="00A575E6" w:rsidRDefault="00125337" w:rsidP="00A575E6">
      <w:pPr>
        <w:spacing w:after="120" w:line="276" w:lineRule="auto"/>
        <w:jc w:val="both"/>
        <w:rPr>
          <w:rFonts w:ascii="Arial" w:eastAsia="Calibri" w:hAnsi="Arial" w:cs="Arial"/>
          <w:bCs/>
          <w:lang w:val="es-ES_tradnl"/>
        </w:rPr>
      </w:pPr>
      <w:r w:rsidRPr="00D63556">
        <w:rPr>
          <w:rFonts w:ascii="Arial" w:hAnsi="Arial" w:cs="Arial"/>
          <w:bCs/>
          <w:lang w:val="es-ES_tradnl" w:eastAsia="en-GB"/>
        </w:rPr>
        <w:t xml:space="preserve">La Subdirección de Gestión Contractual responderá la consulta, luego de analizar los siguientes temas: </w:t>
      </w:r>
      <w:r w:rsidRPr="000A553B">
        <w:rPr>
          <w:rFonts w:ascii="Arial" w:hAnsi="Arial" w:cs="Arial"/>
          <w:bCs/>
          <w:lang w:val="es-ES_tradnl" w:eastAsia="en-GB"/>
        </w:rPr>
        <w:t>i)</w:t>
      </w:r>
      <w:r w:rsidR="00531AA7" w:rsidRPr="000A553B">
        <w:rPr>
          <w:rFonts w:ascii="Arial" w:hAnsi="Arial" w:cs="Arial"/>
          <w:bCs/>
          <w:lang w:val="es-ES_tradnl" w:eastAsia="en-GB"/>
        </w:rPr>
        <w:t xml:space="preserve"> naturaleza de la Junta de Acción Comunal</w:t>
      </w:r>
      <w:r w:rsidR="00D122D5" w:rsidRPr="000A553B">
        <w:rPr>
          <w:rFonts w:ascii="Arial" w:hAnsi="Arial" w:cs="Arial"/>
          <w:bCs/>
          <w:lang w:val="es-ES_tradnl" w:eastAsia="en-GB"/>
        </w:rPr>
        <w:t xml:space="preserve"> y su actividad contr</w:t>
      </w:r>
      <w:r w:rsidR="009C0A43" w:rsidRPr="000A553B">
        <w:rPr>
          <w:rFonts w:ascii="Arial" w:hAnsi="Arial" w:cs="Arial"/>
          <w:bCs/>
          <w:lang w:val="es-ES_tradnl" w:eastAsia="en-GB"/>
        </w:rPr>
        <w:t>actual con el Estado</w:t>
      </w:r>
      <w:r w:rsidRPr="000A553B">
        <w:rPr>
          <w:rFonts w:ascii="Arial" w:hAnsi="Arial" w:cs="Arial"/>
          <w:bCs/>
          <w:lang w:val="es-ES_tradnl" w:eastAsia="en-GB"/>
        </w:rPr>
        <w:t>, y</w:t>
      </w:r>
      <w:r w:rsidRPr="000A553B">
        <w:rPr>
          <w:rFonts w:ascii="Arial" w:hAnsi="Arial" w:cs="Arial"/>
          <w:bCs/>
          <w:lang w:val="es-ES" w:eastAsia="en-GB"/>
        </w:rPr>
        <w:t xml:space="preserve"> ii</w:t>
      </w:r>
      <w:r w:rsidR="00531AA7" w:rsidRPr="000A553B">
        <w:rPr>
          <w:rFonts w:ascii="Arial" w:hAnsi="Arial" w:cs="Arial"/>
          <w:bCs/>
          <w:lang w:val="es-ES" w:eastAsia="en-GB"/>
        </w:rPr>
        <w:t>)</w:t>
      </w:r>
      <w:r w:rsidR="00531AA7" w:rsidRPr="000A553B">
        <w:rPr>
          <w:rFonts w:ascii="Arial" w:hAnsi="Arial" w:cs="Arial"/>
          <w:bCs/>
          <w:lang w:val="es-ES_tradnl" w:eastAsia="en-GB"/>
        </w:rPr>
        <w:t xml:space="preserve"> marco normativo de los convenios solidarios; regímenes aplicables, </w:t>
      </w:r>
      <w:bookmarkStart w:id="3" w:name="_Hlk130386138"/>
      <w:r w:rsidR="00531AA7" w:rsidRPr="000A553B">
        <w:rPr>
          <w:rFonts w:ascii="Arial" w:hAnsi="Arial" w:cs="Arial"/>
          <w:bCs/>
          <w:lang w:val="es-ES_tradnl" w:eastAsia="en-GB"/>
        </w:rPr>
        <w:t>modalidades</w:t>
      </w:r>
      <w:r w:rsidR="00D122D5" w:rsidRPr="000A553B">
        <w:rPr>
          <w:rFonts w:ascii="Arial" w:hAnsi="Arial" w:cs="Arial"/>
          <w:bCs/>
          <w:lang w:val="es-ES_tradnl" w:eastAsia="en-GB"/>
        </w:rPr>
        <w:t>,</w:t>
      </w:r>
      <w:r w:rsidR="00531AA7" w:rsidRPr="000A553B">
        <w:rPr>
          <w:rFonts w:ascii="Arial" w:hAnsi="Arial" w:cs="Arial"/>
          <w:bCs/>
          <w:lang w:val="es-ES_tradnl" w:eastAsia="en-GB"/>
        </w:rPr>
        <w:t xml:space="preserve"> objetos</w:t>
      </w:r>
      <w:r w:rsidR="00D122D5" w:rsidRPr="000A553B">
        <w:rPr>
          <w:rFonts w:ascii="Arial" w:hAnsi="Arial" w:cs="Arial"/>
          <w:bCs/>
          <w:lang w:val="es-ES_tradnl" w:eastAsia="en-GB"/>
        </w:rPr>
        <w:t xml:space="preserve"> y requisitos.</w:t>
      </w:r>
    </w:p>
    <w:bookmarkEnd w:id="3"/>
    <w:p w14:paraId="261B2138" w14:textId="24994A02" w:rsidR="00125337" w:rsidRPr="00572489" w:rsidRDefault="00125337" w:rsidP="002A6DCE">
      <w:pPr>
        <w:spacing w:after="0" w:line="276" w:lineRule="auto"/>
        <w:ind w:firstLine="708"/>
        <w:jc w:val="both"/>
        <w:rPr>
          <w:rFonts w:ascii="Arial" w:eastAsia="Arial" w:hAnsi="Arial" w:cs="Arial"/>
          <w:lang w:val="es-ES"/>
        </w:rPr>
      </w:pPr>
      <w:r w:rsidRPr="00572489">
        <w:rPr>
          <w:rFonts w:ascii="Arial" w:eastAsia="Calibri" w:hAnsi="Arial" w:cs="Arial"/>
          <w:bCs/>
          <w:lang w:val="es-ES"/>
        </w:rPr>
        <w:t>La Agencia Nacional de Contratación Pública – Colombia Compra Eficiente, en los conceptos No. 4201913000006135 del 10 de septiembre de 2019,</w:t>
      </w:r>
      <w:r w:rsidRPr="00572489">
        <w:rPr>
          <w:rFonts w:ascii="Arial" w:eastAsia="Calibri" w:hAnsi="Arial" w:cs="Arial"/>
          <w:bCs/>
        </w:rPr>
        <w:t xml:space="preserve"> </w:t>
      </w:r>
      <w:r w:rsidRPr="00572489">
        <w:rPr>
          <w:rFonts w:ascii="Arial" w:eastAsia="Calibri" w:hAnsi="Arial"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w:t>
      </w:r>
      <w:r w:rsidR="00542BB1">
        <w:rPr>
          <w:rFonts w:ascii="Arial" w:eastAsia="Calibri" w:hAnsi="Arial" w:cs="Arial"/>
          <w:bCs/>
          <w:lang w:val="es-ES"/>
        </w:rPr>
        <w:t xml:space="preserve">, </w:t>
      </w:r>
      <w:r w:rsidRPr="00572489">
        <w:rPr>
          <w:rFonts w:ascii="Arial" w:eastAsia="Calibri" w:hAnsi="Arial" w:cs="Arial"/>
          <w:bCs/>
          <w:lang w:val="es-ES"/>
        </w:rPr>
        <w:t>C-972 del 08 de febrero de 2023</w:t>
      </w:r>
      <w:r w:rsidR="001A3F5A">
        <w:rPr>
          <w:rFonts w:ascii="Arial" w:eastAsia="Calibri" w:hAnsi="Arial" w:cs="Arial"/>
          <w:bCs/>
          <w:lang w:val="es-ES"/>
        </w:rPr>
        <w:t xml:space="preserve">, </w:t>
      </w:r>
      <w:r w:rsidR="007D3D25">
        <w:rPr>
          <w:rFonts w:ascii="Arial" w:eastAsia="Calibri" w:hAnsi="Arial" w:cs="Arial"/>
          <w:bCs/>
          <w:lang w:val="es-ES"/>
        </w:rPr>
        <w:t>C-068 del 9 de marzo de 2023</w:t>
      </w:r>
      <w:r w:rsidR="001A3F5A">
        <w:rPr>
          <w:rFonts w:ascii="Arial" w:eastAsia="Calibri" w:hAnsi="Arial" w:cs="Arial"/>
          <w:bCs/>
          <w:lang w:val="es-ES"/>
        </w:rPr>
        <w:t xml:space="preserve"> y C-</w:t>
      </w:r>
      <w:r w:rsidR="00D44B72">
        <w:rPr>
          <w:rFonts w:ascii="Arial" w:eastAsia="Calibri" w:hAnsi="Arial" w:cs="Arial"/>
          <w:bCs/>
          <w:lang w:val="es-ES"/>
        </w:rPr>
        <w:t xml:space="preserve">052 del </w:t>
      </w:r>
      <w:r w:rsidR="008A56E4">
        <w:rPr>
          <w:rFonts w:ascii="Arial" w:eastAsia="Calibri" w:hAnsi="Arial" w:cs="Arial"/>
          <w:bCs/>
          <w:lang w:val="es-ES"/>
        </w:rPr>
        <w:t>21 de abril de 2023</w:t>
      </w:r>
      <w:r w:rsidR="007D3D25">
        <w:rPr>
          <w:rStyle w:val="Refdenotaalpie"/>
          <w:rFonts w:ascii="Arial" w:eastAsia="Calibri" w:hAnsi="Arial" w:cs="Arial"/>
          <w:bCs/>
          <w:lang w:val="es-ES"/>
        </w:rPr>
        <w:footnoteReference w:id="2"/>
      </w:r>
      <w:r w:rsidRPr="00572489">
        <w:rPr>
          <w:rFonts w:ascii="Arial" w:eastAsia="Calibri" w:hAnsi="Arial" w:cs="Arial"/>
          <w:bCs/>
          <w:lang w:val="es-ES"/>
        </w:rPr>
        <w:t>, analizó los convenios solidarios, su alcance y su régimen contractual</w:t>
      </w:r>
      <w:r w:rsidRPr="00572489">
        <w:rPr>
          <w:rFonts w:ascii="Arial" w:eastAsia="Arial" w:hAnsi="Arial" w:cs="Arial"/>
          <w:lang w:val="es-ES"/>
        </w:rPr>
        <w:t>. La tesis desarrollada en estos conceptos es la que se expone y complementa a continuación</w:t>
      </w:r>
      <w:r w:rsidR="00CD5D4C">
        <w:rPr>
          <w:rFonts w:ascii="Arial" w:eastAsia="Arial" w:hAnsi="Arial" w:cs="Arial"/>
          <w:lang w:val="es-ES"/>
        </w:rPr>
        <w:t>.</w:t>
      </w:r>
    </w:p>
    <w:p w14:paraId="79D61E1B" w14:textId="77777777" w:rsidR="00125337" w:rsidRPr="00572489" w:rsidRDefault="00125337" w:rsidP="00125337">
      <w:pPr>
        <w:spacing w:after="0" w:line="276" w:lineRule="auto"/>
        <w:jc w:val="both"/>
        <w:rPr>
          <w:rFonts w:ascii="Arial" w:hAnsi="Arial" w:cs="Arial"/>
          <w:bCs/>
          <w:color w:val="000000" w:themeColor="text1"/>
          <w:lang w:val="es-MX" w:eastAsia="es-MX"/>
        </w:rPr>
      </w:pPr>
    </w:p>
    <w:p w14:paraId="264DFDED" w14:textId="5BE51571" w:rsidR="00125337" w:rsidRPr="00572489" w:rsidRDefault="00125337" w:rsidP="00125337">
      <w:pPr>
        <w:spacing w:after="0" w:line="276" w:lineRule="auto"/>
        <w:jc w:val="both"/>
        <w:rPr>
          <w:rFonts w:ascii="Arial" w:hAnsi="Arial" w:cs="Arial"/>
          <w:b/>
          <w:lang w:val="es-ES_tradnl" w:eastAsia="en-GB"/>
        </w:rPr>
      </w:pPr>
      <w:r w:rsidRPr="00572489">
        <w:rPr>
          <w:rFonts w:ascii="Arial" w:hAnsi="Arial" w:cs="Arial"/>
          <w:b/>
          <w:lang w:val="es-ES_tradnl" w:eastAsia="en-GB"/>
        </w:rPr>
        <w:t xml:space="preserve">2.1 </w:t>
      </w:r>
      <w:bookmarkStart w:id="4" w:name="_Hlk130382185"/>
      <w:r w:rsidR="00362442">
        <w:rPr>
          <w:rFonts w:ascii="Arial" w:hAnsi="Arial" w:cs="Arial"/>
          <w:b/>
          <w:lang w:val="es-ES_tradnl" w:eastAsia="en-GB"/>
        </w:rPr>
        <w:t>N</w:t>
      </w:r>
      <w:r w:rsidR="00362442" w:rsidRPr="00362442">
        <w:rPr>
          <w:rFonts w:ascii="Arial" w:hAnsi="Arial" w:cs="Arial"/>
          <w:b/>
          <w:lang w:val="es-ES_tradnl" w:eastAsia="en-GB"/>
        </w:rPr>
        <w:t>aturaleza de la Junta de Acción Comunal y su actividad contractual con el Estado</w:t>
      </w:r>
    </w:p>
    <w:bookmarkEnd w:id="4"/>
    <w:p w14:paraId="19133A5A" w14:textId="77777777" w:rsidR="00125337" w:rsidRPr="00572489" w:rsidRDefault="00125337" w:rsidP="00125337">
      <w:pPr>
        <w:spacing w:after="0" w:line="240" w:lineRule="auto"/>
        <w:jc w:val="both"/>
        <w:rPr>
          <w:rFonts w:ascii="Arial" w:hAnsi="Arial" w:cs="Arial"/>
          <w:bCs/>
          <w:color w:val="000000" w:themeColor="text1"/>
          <w:lang w:val="es-MX" w:eastAsia="es-MX"/>
        </w:rPr>
      </w:pPr>
    </w:p>
    <w:p w14:paraId="11B24C97" w14:textId="42B89815" w:rsidR="00125337" w:rsidRPr="00572489" w:rsidRDefault="00125337" w:rsidP="00125337">
      <w:pPr>
        <w:spacing w:after="0" w:line="276" w:lineRule="auto"/>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El artículo 38 de la Constitución Política, estableció la obligación de </w:t>
      </w:r>
      <w:r w:rsidR="00860ED2">
        <w:rPr>
          <w:rFonts w:ascii="Arial" w:hAnsi="Arial" w:cs="Arial"/>
          <w:color w:val="000000" w:themeColor="text1"/>
          <w:sz w:val="19"/>
          <w:szCs w:val="19"/>
        </w:rPr>
        <w:t>“</w:t>
      </w:r>
      <w:r w:rsidRPr="00293082">
        <w:rPr>
          <w:rFonts w:ascii="Arial" w:hAnsi="Arial" w:cs="Arial"/>
          <w:bCs/>
          <w:color w:val="000000" w:themeColor="text1"/>
          <w:lang w:val="es-MX" w:eastAsia="es-MX"/>
        </w:rPr>
        <w:t>garantizar el derecho de libre asociación para el desarrollo de las distintas actividades que las personas realizan en sociedad</w:t>
      </w:r>
      <w:r w:rsidR="00860ED2">
        <w:rPr>
          <w:rFonts w:ascii="Arial" w:eastAsia="Calibri" w:hAnsi="Arial" w:cs="Arial"/>
          <w:color w:val="000000" w:themeColor="text1"/>
          <w:sz w:val="19"/>
          <w:szCs w:val="19"/>
          <w:lang w:val="es-ES_tradnl"/>
        </w:rPr>
        <w:t>”</w:t>
      </w:r>
      <w:r w:rsidRPr="00293082">
        <w:rPr>
          <w:rFonts w:ascii="Arial" w:hAnsi="Arial" w:cs="Arial"/>
          <w:bCs/>
          <w:color w:val="000000" w:themeColor="text1"/>
          <w:lang w:val="es-MX" w:eastAsia="es-MX"/>
        </w:rPr>
        <w:t>,</w:t>
      </w:r>
      <w:r w:rsidRPr="00572489">
        <w:rPr>
          <w:rFonts w:ascii="Arial" w:hAnsi="Arial" w:cs="Arial"/>
          <w:bCs/>
          <w:color w:val="000000" w:themeColor="text1"/>
          <w:lang w:val="es-MX" w:eastAsia="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w:t>
      </w:r>
    </w:p>
    <w:p w14:paraId="0030F1AF" w14:textId="77777777" w:rsidR="00125337" w:rsidRPr="00572489" w:rsidRDefault="00125337" w:rsidP="00125337">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Al respecto, la Corte Constitucional en sentencia C-580 de 2001</w:t>
      </w:r>
      <w:r w:rsidRPr="00572489">
        <w:rPr>
          <w:rFonts w:ascii="Arial" w:hAnsi="Arial" w:cs="Arial"/>
          <w:bCs/>
          <w:color w:val="000000" w:themeColor="text1"/>
          <w:vertAlign w:val="superscript"/>
          <w:lang w:val="es-MX" w:eastAsia="es-MX"/>
        </w:rPr>
        <w:footnoteReference w:id="3"/>
      </w:r>
      <w:r w:rsidRPr="00572489">
        <w:rPr>
          <w:rFonts w:ascii="Arial" w:hAnsi="Arial" w:cs="Arial"/>
          <w:bCs/>
          <w:color w:val="000000" w:themeColor="text1"/>
          <w:lang w:val="es-MX" w:eastAsia="es-MX"/>
        </w:rPr>
        <w:t>,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p>
    <w:p w14:paraId="70B47C38" w14:textId="06D4EC81" w:rsidR="00125337" w:rsidRPr="00572489" w:rsidRDefault="00125337" w:rsidP="00125337">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Es así como, en desarrollo del principio de participación la Ley 743 de 2002 en su artículo 8 definió a la Junta de Acción Comunal como </w:t>
      </w:r>
      <w:r w:rsidR="00860ED2">
        <w:rPr>
          <w:rFonts w:ascii="Arial" w:hAnsi="Arial" w:cs="Arial"/>
          <w:color w:val="000000" w:themeColor="text1"/>
          <w:sz w:val="19"/>
          <w:szCs w:val="19"/>
        </w:rPr>
        <w:t>“</w:t>
      </w:r>
      <w:r w:rsidRPr="004A547B">
        <w:rPr>
          <w:rFonts w:ascii="Arial" w:hAnsi="Arial" w:cs="Arial"/>
          <w:bCs/>
          <w:i/>
          <w:iCs/>
          <w:color w:val="000000" w:themeColor="text1"/>
          <w:u w:val="single"/>
          <w:lang w:val="es-MX" w:eastAsia="es-MX"/>
        </w:rPr>
        <w:t>una organización cívica, social y comunitaria de gestión social, sin ánimo de lucro, de naturaleza solidaria, con personería jurídica y patrimonio propio</w:t>
      </w:r>
      <w:r w:rsidR="00860ED2" w:rsidRPr="004A547B">
        <w:rPr>
          <w:rFonts w:ascii="Arial" w:eastAsia="Calibri" w:hAnsi="Arial" w:cs="Arial"/>
          <w:color w:val="000000" w:themeColor="text1"/>
          <w:sz w:val="19"/>
          <w:szCs w:val="19"/>
          <w:u w:val="single"/>
          <w:lang w:val="es-ES_tradnl"/>
        </w:rPr>
        <w:t>”</w:t>
      </w:r>
      <w:r w:rsidRPr="00572489">
        <w:rPr>
          <w:rFonts w:ascii="Arial" w:hAnsi="Arial" w:cs="Arial"/>
          <w:bCs/>
          <w:color w:val="000000" w:themeColor="text1"/>
          <w:lang w:val="es-MX" w:eastAsia="es-MX"/>
        </w:rPr>
        <w:t xml:space="preserve">, y así mismo dicha norma contempló que </w:t>
      </w:r>
      <w:r w:rsidRPr="00572489">
        <w:rPr>
          <w:rFonts w:ascii="Arial" w:hAnsi="Arial" w:cs="Arial"/>
          <w:color w:val="000000" w:themeColor="text1"/>
        </w:rPr>
        <w:t xml:space="preserve">dicha organización se encuentra </w:t>
      </w:r>
      <w:r w:rsidRPr="00572489">
        <w:rPr>
          <w:rFonts w:ascii="Arial" w:hAnsi="Arial" w:cs="Arial"/>
          <w:bCs/>
          <w:color w:val="000000" w:themeColor="text1"/>
          <w:lang w:val="es-MX" w:eastAsia="es-MX"/>
        </w:rPr>
        <w:t>integrada voluntariamente por los residentes de un lugar que aúnan esfuerzos y recursos para</w:t>
      </w:r>
      <w:r w:rsidRPr="00572489">
        <w:rPr>
          <w:rFonts w:ascii="Arial" w:hAnsi="Arial" w:cs="Arial"/>
          <w:b/>
          <w:i/>
          <w:iCs/>
          <w:color w:val="000000" w:themeColor="text1"/>
          <w:lang w:val="es-MX" w:eastAsia="es-MX"/>
        </w:rPr>
        <w:t xml:space="preserve"> </w:t>
      </w:r>
      <w:r w:rsidR="00860ED2" w:rsidRPr="004A547B">
        <w:rPr>
          <w:rFonts w:ascii="Arial" w:hAnsi="Arial" w:cs="Arial"/>
          <w:color w:val="000000" w:themeColor="text1"/>
          <w:u w:val="single"/>
        </w:rPr>
        <w:t>“</w:t>
      </w:r>
      <w:r w:rsidRPr="004A547B">
        <w:rPr>
          <w:rFonts w:ascii="Arial" w:hAnsi="Arial" w:cs="Arial"/>
          <w:i/>
          <w:iCs/>
          <w:color w:val="000000" w:themeColor="text1"/>
          <w:u w:val="single"/>
          <w:lang w:val="es-MX" w:eastAsia="es-MX"/>
        </w:rPr>
        <w:t xml:space="preserve">procurar un </w:t>
      </w:r>
      <w:bookmarkStart w:id="5" w:name="_Hlk117847074"/>
      <w:r w:rsidRPr="004A547B">
        <w:rPr>
          <w:rFonts w:ascii="Arial" w:hAnsi="Arial" w:cs="Arial"/>
          <w:i/>
          <w:iCs/>
          <w:color w:val="000000" w:themeColor="text1"/>
          <w:u w:val="single"/>
          <w:lang w:val="es-MX" w:eastAsia="es-MX"/>
        </w:rPr>
        <w:lastRenderedPageBreak/>
        <w:t xml:space="preserve">desarrollo integral, sostenible y sustentable </w:t>
      </w:r>
      <w:bookmarkEnd w:id="5"/>
      <w:r w:rsidRPr="004A547B">
        <w:rPr>
          <w:rFonts w:ascii="Arial" w:hAnsi="Arial" w:cs="Arial"/>
          <w:i/>
          <w:iCs/>
          <w:color w:val="000000" w:themeColor="text1"/>
          <w:u w:val="single"/>
          <w:lang w:val="es-MX" w:eastAsia="es-MX"/>
        </w:rPr>
        <w:t>con fundamento en el ejercicio de la democracia participativa</w:t>
      </w:r>
      <w:r w:rsidRPr="004A547B">
        <w:rPr>
          <w:rFonts w:ascii="Arial" w:hAnsi="Arial" w:cs="Arial"/>
          <w:color w:val="000000" w:themeColor="text1"/>
          <w:u w:val="single"/>
          <w:lang w:val="es-MX" w:eastAsia="es-MX"/>
        </w:rPr>
        <w:t>.</w:t>
      </w:r>
      <w:r w:rsidR="00860ED2">
        <w:rPr>
          <w:rFonts w:ascii="Arial" w:eastAsia="Calibri" w:hAnsi="Arial" w:cs="Arial"/>
          <w:color w:val="000000" w:themeColor="text1"/>
          <w:lang w:val="es-ES_tradnl"/>
        </w:rPr>
        <w:t>”</w:t>
      </w:r>
      <w:r w:rsidRPr="00572489">
        <w:rPr>
          <w:rFonts w:ascii="Arial" w:eastAsia="Calibri" w:hAnsi="Arial" w:cs="Arial"/>
          <w:color w:val="000000" w:themeColor="text1"/>
          <w:vertAlign w:val="superscript"/>
          <w:lang w:val="es-ES_tradnl"/>
        </w:rPr>
        <w:footnoteReference w:id="4"/>
      </w:r>
      <w:r w:rsidRPr="00572489">
        <w:rPr>
          <w:rFonts w:ascii="Arial" w:eastAsia="Calibri" w:hAnsi="Arial" w:cs="Arial"/>
          <w:color w:val="000000" w:themeColor="text1"/>
          <w:lang w:val="es-ES_tradnl"/>
        </w:rPr>
        <w:t xml:space="preserve"> </w:t>
      </w:r>
    </w:p>
    <w:p w14:paraId="570E72A5" w14:textId="77777777" w:rsidR="00125337" w:rsidRPr="00572489" w:rsidRDefault="00125337" w:rsidP="00125337">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6051075F" w14:textId="77777777" w:rsidR="00125337" w:rsidRPr="00572489" w:rsidRDefault="00125337" w:rsidP="00125337">
      <w:pPr>
        <w:spacing w:before="120" w:after="120" w:line="276" w:lineRule="auto"/>
        <w:ind w:firstLine="708"/>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De igual forma, la Corte Constitucional en sentencia C-106 de 2016</w:t>
      </w:r>
      <w:r w:rsidRPr="00572489">
        <w:rPr>
          <w:rFonts w:ascii="Arial" w:hAnsi="Arial" w:cs="Arial"/>
          <w:bCs/>
          <w:color w:val="000000" w:themeColor="text1"/>
          <w:vertAlign w:val="superscript"/>
          <w:lang w:val="es-MX" w:eastAsia="es-MX"/>
        </w:rPr>
        <w:footnoteReference w:id="5"/>
      </w:r>
      <w:r w:rsidRPr="00572489">
        <w:rPr>
          <w:rFonts w:ascii="Arial" w:hAnsi="Arial" w:cs="Arial"/>
          <w:bCs/>
          <w:color w:val="000000" w:themeColor="text1"/>
          <w:lang w:val="es-MX" w:eastAsia="es-MX"/>
        </w:rPr>
        <w:t xml:space="preserve">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345850B6" w14:textId="5406F079" w:rsidR="00E9053B" w:rsidRPr="009361BE" w:rsidRDefault="006D62C9" w:rsidP="006D62C9">
      <w:pPr>
        <w:spacing w:before="120"/>
        <w:ind w:firstLine="708"/>
        <w:jc w:val="both"/>
        <w:rPr>
          <w:rFonts w:ascii="Arial" w:eastAsia="Times New Roman" w:hAnsi="Arial" w:cs="Arial"/>
          <w:lang w:eastAsia="es-MX"/>
        </w:rPr>
      </w:pPr>
      <w:r>
        <w:rPr>
          <w:rFonts w:ascii="Arial" w:eastAsia="Times New Roman" w:hAnsi="Arial" w:cs="Arial"/>
          <w:lang w:val="es-MX" w:eastAsia="es-MX"/>
        </w:rPr>
        <w:t xml:space="preserve">Posteriormente, </w:t>
      </w:r>
      <w:r w:rsidR="00E9053B" w:rsidRPr="009361BE">
        <w:rPr>
          <w:rFonts w:ascii="Arial" w:eastAsia="Times New Roman" w:hAnsi="Arial" w:cs="Arial"/>
          <w:lang w:eastAsia="es-MX"/>
        </w:rPr>
        <w:t>la Ley 2166 de 2021</w:t>
      </w:r>
      <w:r>
        <w:rPr>
          <w:rFonts w:ascii="Arial" w:eastAsia="Times New Roman" w:hAnsi="Arial" w:cs="Arial"/>
          <w:lang w:eastAsia="es-MX"/>
        </w:rPr>
        <w:t xml:space="preserve">, </w:t>
      </w:r>
      <w:r w:rsidR="00E9053B" w:rsidRPr="009361BE">
        <w:rPr>
          <w:rFonts w:ascii="Arial" w:eastAsia="Times New Roman" w:hAnsi="Arial" w:cs="Arial"/>
          <w:lang w:eastAsia="es-MX"/>
        </w:rPr>
        <w:t>con el objetivo de promover, facilitar, estructurar y fortalecer la organización democrática, moderna, participativa y representativa de la acción comunal en sus respectivos grados asociativos, dispuso en su artículo 7 una nueva definición de Junta de Acción Comunal</w:t>
      </w:r>
      <w:r>
        <w:rPr>
          <w:rFonts w:ascii="Arial" w:eastAsia="Times New Roman" w:hAnsi="Arial" w:cs="Arial"/>
          <w:lang w:eastAsia="es-MX"/>
        </w:rPr>
        <w:t>, así</w:t>
      </w:r>
      <w:r w:rsidR="00E9053B" w:rsidRPr="009361BE">
        <w:rPr>
          <w:rFonts w:ascii="Arial" w:eastAsia="Times New Roman" w:hAnsi="Arial" w:cs="Arial"/>
          <w:lang w:eastAsia="es-MX"/>
        </w:rPr>
        <w:t>:</w:t>
      </w:r>
    </w:p>
    <w:p w14:paraId="05FAA637" w14:textId="46B125D6" w:rsidR="00125337" w:rsidRPr="006D62C9" w:rsidRDefault="00860ED2" w:rsidP="006D62C9">
      <w:pPr>
        <w:spacing w:after="120" w:line="240" w:lineRule="auto"/>
        <w:ind w:left="709" w:right="709"/>
        <w:jc w:val="both"/>
        <w:rPr>
          <w:rFonts w:ascii="Arial" w:eastAsia="Times New Roman" w:hAnsi="Arial" w:cs="Arial"/>
          <w:sz w:val="21"/>
          <w:szCs w:val="21"/>
          <w:lang w:eastAsia="es-MX"/>
        </w:rPr>
      </w:pPr>
      <w:r>
        <w:rPr>
          <w:rFonts w:ascii="Arial" w:hAnsi="Arial" w:cs="Arial"/>
          <w:color w:val="000000" w:themeColor="text1"/>
          <w:sz w:val="21"/>
          <w:szCs w:val="21"/>
        </w:rPr>
        <w:t>“</w:t>
      </w:r>
      <w:r w:rsidR="00125337" w:rsidRPr="006D62C9">
        <w:rPr>
          <w:rFonts w:ascii="Arial" w:eastAsia="Times New Roman" w:hAnsi="Arial" w:cs="Arial"/>
          <w:sz w:val="21"/>
          <w:szCs w:val="21"/>
          <w:lang w:eastAsia="es-MX"/>
        </w:rPr>
        <w:t>ARTÍCULO 7. Organismos de la acción comunal.</w:t>
      </w:r>
    </w:p>
    <w:p w14:paraId="7BC73B2F" w14:textId="5CA354C4" w:rsidR="00125337" w:rsidRPr="006D62C9" w:rsidRDefault="00125337" w:rsidP="006D62C9">
      <w:pPr>
        <w:spacing w:after="0" w:line="240" w:lineRule="auto"/>
        <w:ind w:left="709" w:right="709"/>
        <w:jc w:val="both"/>
        <w:rPr>
          <w:rFonts w:ascii="Arial" w:eastAsia="Calibri" w:hAnsi="Arial" w:cs="Arial"/>
          <w:color w:val="000000" w:themeColor="text1"/>
          <w:sz w:val="21"/>
          <w:szCs w:val="21"/>
          <w:lang w:val="es-ES_tradnl"/>
        </w:rPr>
      </w:pPr>
      <w:r w:rsidRPr="006D62C9">
        <w:rPr>
          <w:rFonts w:ascii="Arial" w:eastAsia="Times New Roman" w:hAnsi="Arial"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00860ED2">
        <w:rPr>
          <w:rFonts w:ascii="Arial" w:eastAsia="Calibri" w:hAnsi="Arial" w:cs="Arial"/>
          <w:color w:val="000000" w:themeColor="text1"/>
          <w:sz w:val="21"/>
          <w:szCs w:val="21"/>
          <w:lang w:val="es-ES_tradnl"/>
        </w:rPr>
        <w:t>”</w:t>
      </w:r>
    </w:p>
    <w:p w14:paraId="1A731239" w14:textId="77777777" w:rsidR="006D62C9" w:rsidRDefault="006D62C9" w:rsidP="00125337">
      <w:pPr>
        <w:spacing w:after="0" w:line="276" w:lineRule="auto"/>
        <w:ind w:firstLine="708"/>
        <w:jc w:val="both"/>
        <w:rPr>
          <w:rFonts w:ascii="Arial" w:hAnsi="Arial" w:cs="Arial"/>
          <w:bCs/>
          <w:color w:val="000000" w:themeColor="text1"/>
          <w:lang w:val="es-MX" w:eastAsia="es-MX"/>
        </w:rPr>
      </w:pPr>
    </w:p>
    <w:p w14:paraId="78974334" w14:textId="3AEB42DE" w:rsidR="009702F1" w:rsidRPr="009361BE" w:rsidRDefault="00125337" w:rsidP="009702F1">
      <w:pPr>
        <w:spacing w:before="120"/>
        <w:ind w:firstLine="708"/>
        <w:jc w:val="both"/>
        <w:rPr>
          <w:rFonts w:ascii="Arial" w:hAnsi="Arial" w:cs="Arial"/>
          <w:bCs/>
          <w:color w:val="000000" w:themeColor="text1"/>
          <w:lang w:eastAsia="es-MX"/>
        </w:rPr>
      </w:pPr>
      <w:r w:rsidRPr="00572489">
        <w:rPr>
          <w:rFonts w:ascii="Arial" w:hAnsi="Arial" w:cs="Arial"/>
          <w:bCs/>
          <w:color w:val="000000" w:themeColor="text1"/>
          <w:lang w:val="es-MX" w:eastAsia="es-MX"/>
        </w:rPr>
        <w:t xml:space="preserve">Así mismo, en su artículo 9 dispuso que </w:t>
      </w:r>
      <w:r w:rsidR="00860ED2" w:rsidRPr="002749D1">
        <w:rPr>
          <w:rFonts w:ascii="Arial" w:hAnsi="Arial" w:cs="Arial"/>
          <w:i/>
          <w:iCs/>
          <w:color w:val="000000" w:themeColor="text1"/>
          <w:sz w:val="20"/>
          <w:szCs w:val="20"/>
          <w:u w:val="single"/>
        </w:rPr>
        <w:t>“</w:t>
      </w:r>
      <w:r w:rsidRPr="002749D1">
        <w:rPr>
          <w:rFonts w:ascii="Arial" w:hAnsi="Arial" w:cs="Arial"/>
          <w:bCs/>
          <w:i/>
          <w:iCs/>
          <w:color w:val="000000" w:themeColor="text1"/>
          <w:u w:val="single"/>
          <w:lang w:val="es-MX" w:eastAsia="es-MX"/>
        </w:rPr>
        <w:t>cada organismo de acción comunal desarrollará sus actividades dentro de un territorio delimitado</w:t>
      </w:r>
      <w:r w:rsidR="00860ED2" w:rsidRPr="002749D1">
        <w:rPr>
          <w:rFonts w:ascii="Arial" w:eastAsia="Calibri" w:hAnsi="Arial" w:cs="Arial"/>
          <w:i/>
          <w:iCs/>
          <w:color w:val="000000" w:themeColor="text1"/>
          <w:u w:val="single"/>
          <w:lang w:val="es-ES_tradnl"/>
        </w:rPr>
        <w:t>”</w:t>
      </w:r>
      <w:r w:rsidR="009702F1" w:rsidRPr="002749D1">
        <w:rPr>
          <w:rFonts w:ascii="Arial" w:eastAsia="Calibri" w:hAnsi="Arial" w:cs="Arial"/>
          <w:i/>
          <w:iCs/>
          <w:color w:val="000000" w:themeColor="text1"/>
          <w:u w:val="single"/>
          <w:lang w:val="es-ES_tradnl"/>
        </w:rPr>
        <w:t>,</w:t>
      </w:r>
      <w:r w:rsidR="009702F1">
        <w:rPr>
          <w:rFonts w:ascii="Arial" w:eastAsia="Calibri" w:hAnsi="Arial" w:cs="Arial"/>
          <w:i/>
          <w:iCs/>
          <w:color w:val="000000" w:themeColor="text1"/>
          <w:lang w:val="es-ES_tradnl"/>
        </w:rPr>
        <w:t xml:space="preserve"> </w:t>
      </w:r>
      <w:r w:rsidR="00CA1239">
        <w:rPr>
          <w:rFonts w:ascii="Arial" w:eastAsia="Calibri" w:hAnsi="Arial" w:cs="Arial"/>
          <w:color w:val="000000" w:themeColor="text1"/>
          <w:lang w:val="es-ES_tradnl"/>
        </w:rPr>
        <w:t xml:space="preserve">lo que es acorde a la </w:t>
      </w:r>
      <w:r w:rsidR="009702F1" w:rsidRPr="00616BD2">
        <w:rPr>
          <w:rFonts w:ascii="Arial" w:hAnsi="Arial" w:cs="Arial"/>
          <w:bCs/>
          <w:color w:val="000000" w:themeColor="text1"/>
          <w:lang w:eastAsia="es-MX"/>
        </w:rPr>
        <w:t xml:space="preserve">naturaleza de las Juntas de Acción Comunal </w:t>
      </w:r>
      <w:r w:rsidR="00CA1239" w:rsidRPr="00616BD2">
        <w:rPr>
          <w:rFonts w:ascii="Arial" w:hAnsi="Arial" w:cs="Arial"/>
          <w:bCs/>
          <w:color w:val="000000" w:themeColor="text1"/>
          <w:lang w:eastAsia="es-MX"/>
        </w:rPr>
        <w:t xml:space="preserve">expuesta </w:t>
      </w:r>
      <w:r w:rsidR="009702F1" w:rsidRPr="00616BD2">
        <w:rPr>
          <w:rFonts w:ascii="Arial" w:hAnsi="Arial" w:cs="Arial"/>
          <w:bCs/>
          <w:color w:val="000000" w:themeColor="text1"/>
          <w:lang w:eastAsia="es-MX"/>
        </w:rPr>
        <w:t xml:space="preserve">y la incidencia que en ellas tienen el principio de participación, </w:t>
      </w:r>
      <w:r w:rsidR="002079BF" w:rsidRPr="00616BD2">
        <w:rPr>
          <w:rFonts w:ascii="Arial" w:hAnsi="Arial" w:cs="Arial"/>
          <w:bCs/>
          <w:color w:val="000000" w:themeColor="text1"/>
          <w:lang w:eastAsia="es-MX"/>
        </w:rPr>
        <w:t>pues dicha t</w:t>
      </w:r>
      <w:r w:rsidR="009702F1" w:rsidRPr="00616BD2">
        <w:rPr>
          <w:rFonts w:ascii="Arial" w:hAnsi="Arial" w:cs="Arial"/>
          <w:bCs/>
          <w:color w:val="000000" w:themeColor="text1"/>
          <w:lang w:eastAsia="es-MX"/>
        </w:rPr>
        <w:t xml:space="preserve">erritorialidad a la cual hace parte </w:t>
      </w:r>
      <w:r w:rsidR="00A2100C" w:rsidRPr="00616BD2">
        <w:rPr>
          <w:rFonts w:ascii="Arial" w:hAnsi="Arial" w:cs="Arial"/>
          <w:bCs/>
          <w:color w:val="000000" w:themeColor="text1"/>
          <w:lang w:eastAsia="es-MX"/>
        </w:rPr>
        <w:t>sería</w:t>
      </w:r>
      <w:r w:rsidR="009702F1" w:rsidRPr="00616BD2">
        <w:rPr>
          <w:rFonts w:ascii="Arial" w:hAnsi="Arial" w:cs="Arial"/>
          <w:bCs/>
          <w:color w:val="000000" w:themeColor="text1"/>
          <w:lang w:eastAsia="es-MX"/>
        </w:rPr>
        <w:t xml:space="preserve">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r w:rsidR="009702F1" w:rsidRPr="009361BE">
        <w:rPr>
          <w:rFonts w:ascii="Arial" w:hAnsi="Arial" w:cs="Arial"/>
          <w:bCs/>
          <w:color w:val="000000" w:themeColor="text1"/>
          <w:lang w:eastAsia="es-MX"/>
        </w:rPr>
        <w:t xml:space="preserve"> </w:t>
      </w:r>
    </w:p>
    <w:p w14:paraId="32BC2D0C" w14:textId="7D364772" w:rsidR="00125337" w:rsidRPr="00572489" w:rsidRDefault="00A2100C" w:rsidP="00125337">
      <w:pPr>
        <w:spacing w:after="0" w:line="276" w:lineRule="auto"/>
        <w:ind w:firstLine="708"/>
        <w:jc w:val="both"/>
        <w:rPr>
          <w:rFonts w:ascii="Arial" w:hAnsi="Arial" w:cs="Arial"/>
          <w:bCs/>
          <w:color w:val="000000" w:themeColor="text1"/>
          <w:lang w:val="es-MX" w:eastAsia="es-MX"/>
        </w:rPr>
      </w:pPr>
      <w:r>
        <w:rPr>
          <w:rFonts w:ascii="Arial" w:eastAsia="Calibri" w:hAnsi="Arial" w:cs="Arial"/>
          <w:color w:val="000000" w:themeColor="text1"/>
        </w:rPr>
        <w:lastRenderedPageBreak/>
        <w:t>A su vez, la Ley en cita trajo consigo algunas</w:t>
      </w:r>
      <w:r w:rsidR="00125337" w:rsidRPr="00572489">
        <w:rPr>
          <w:rFonts w:ascii="Arial" w:eastAsia="Calibri" w:hAnsi="Arial" w:cs="Arial"/>
          <w:color w:val="000000" w:themeColor="text1"/>
          <w:lang w:val="es-ES_tradnl"/>
        </w:rPr>
        <w:t xml:space="preserve"> orientaciones para dicha limitación</w:t>
      </w:r>
      <w:r w:rsidR="00A8178A">
        <w:rPr>
          <w:rFonts w:ascii="Arial" w:eastAsia="Calibri" w:hAnsi="Arial" w:cs="Arial"/>
          <w:color w:val="000000" w:themeColor="text1"/>
          <w:lang w:val="es-ES_tradnl"/>
        </w:rPr>
        <w:t xml:space="preserve"> territorial</w:t>
      </w:r>
      <w:r w:rsidR="00125337" w:rsidRPr="00572489">
        <w:rPr>
          <w:rFonts w:ascii="Arial" w:eastAsia="Calibri" w:hAnsi="Arial" w:cs="Arial"/>
          <w:color w:val="000000" w:themeColor="text1"/>
          <w:lang w:val="es-ES_tradnl"/>
        </w:rPr>
        <w:t>. Es así como en las capitales</w:t>
      </w:r>
      <w:r w:rsidR="00125337" w:rsidRPr="00572489">
        <w:rPr>
          <w:rFonts w:ascii="Arial" w:hAnsi="Arial" w:cs="Arial"/>
          <w:bCs/>
          <w:color w:val="000000" w:themeColor="text1"/>
          <w:lang w:val="es-MX" w:eastAsia="es-MX"/>
        </w:rPr>
        <w:t xml:space="preserve"> de departamentos y en la ciudad de Bogotá, D. C., se podrá constituir una junta por cada barrio, conjunto residencial, sector o etapa </w:t>
      </w:r>
      <w:proofErr w:type="gramStart"/>
      <w:r w:rsidR="00125337" w:rsidRPr="00572489">
        <w:rPr>
          <w:rFonts w:ascii="Arial" w:hAnsi="Arial" w:cs="Arial"/>
          <w:bCs/>
          <w:color w:val="000000" w:themeColor="text1"/>
          <w:lang w:val="es-MX" w:eastAsia="es-MX"/>
        </w:rPr>
        <w:t>del mismo</w:t>
      </w:r>
      <w:proofErr w:type="gramEnd"/>
      <w:r w:rsidR="00125337" w:rsidRPr="00572489">
        <w:rPr>
          <w:rFonts w:ascii="Arial" w:hAnsi="Arial" w:cs="Arial"/>
          <w:bCs/>
          <w:color w:val="000000" w:themeColor="text1"/>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por lo que en las poblaciones donde no exista delimitación por barrios la junta podrá abarcar toda el área urbana.</w:t>
      </w:r>
    </w:p>
    <w:p w14:paraId="7818E532" w14:textId="77777777" w:rsidR="00125337" w:rsidRPr="00572489" w:rsidRDefault="00125337" w:rsidP="00125337">
      <w:pPr>
        <w:spacing w:before="120" w:after="200" w:line="276" w:lineRule="auto"/>
        <w:ind w:firstLine="708"/>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6E1DA613" w14:textId="77777777" w:rsidR="00125337" w:rsidRPr="00572489" w:rsidRDefault="00125337" w:rsidP="00125337">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572489">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02790AF0" w14:textId="2179CA28" w:rsidR="00125337" w:rsidRPr="00572489" w:rsidRDefault="00125337" w:rsidP="00125337">
      <w:pPr>
        <w:spacing w:before="120" w:after="120" w:line="276" w:lineRule="auto"/>
        <w:ind w:firstLine="709"/>
        <w:jc w:val="both"/>
        <w:rPr>
          <w:rFonts w:ascii="Arial" w:eastAsia="Times New Roman" w:hAnsi="Arial" w:cs="Arial"/>
          <w:lang w:eastAsia="es-MX"/>
        </w:rPr>
      </w:pPr>
      <w:r w:rsidRPr="00572489">
        <w:rPr>
          <w:rFonts w:ascii="Arial" w:eastAsia="Times New Roman" w:hAnsi="Arial" w:cs="Arial"/>
          <w:lang w:eastAsia="es-MX"/>
        </w:rPr>
        <w:t xml:space="preserve">De lo anterior se concluye, que con base en el principio de participación, el objeto social de las Juntas de Acción Comunal está definido y limitado a la territorialidad a la cual pertenece y tiene jurisdicción, </w:t>
      </w:r>
      <w:r w:rsidR="00471E0A">
        <w:rPr>
          <w:rFonts w:ascii="Arial" w:eastAsia="Times New Roman" w:hAnsi="Arial" w:cs="Arial"/>
          <w:lang w:eastAsia="es-MX"/>
        </w:rPr>
        <w:t xml:space="preserve">con el fin de fortalecer los </w:t>
      </w:r>
      <w:r w:rsidRPr="00572489">
        <w:rPr>
          <w:rFonts w:ascii="Arial" w:eastAsia="Times New Roman" w:hAnsi="Arial" w:cs="Arial"/>
          <w:lang w:eastAsia="es-MX"/>
        </w:rPr>
        <w:t>proceso</w:t>
      </w:r>
      <w:r w:rsidR="00471E0A">
        <w:rPr>
          <w:rFonts w:ascii="Arial" w:eastAsia="Times New Roman" w:hAnsi="Arial" w:cs="Arial"/>
          <w:lang w:eastAsia="es-MX"/>
        </w:rPr>
        <w:t>s</w:t>
      </w:r>
      <w:r w:rsidRPr="00572489">
        <w:rPr>
          <w:rFonts w:ascii="Arial" w:eastAsia="Times New Roman" w:hAnsi="Arial" w:cs="Arial"/>
          <w:lang w:eastAsia="es-MX"/>
        </w:rPr>
        <w:t xml:space="preserve"> territorial</w:t>
      </w:r>
      <w:r w:rsidR="00471E0A">
        <w:rPr>
          <w:rFonts w:ascii="Arial" w:eastAsia="Times New Roman" w:hAnsi="Arial" w:cs="Arial"/>
          <w:lang w:eastAsia="es-MX"/>
        </w:rPr>
        <w:t>es</w:t>
      </w:r>
      <w:r w:rsidRPr="00572489">
        <w:rPr>
          <w:rFonts w:ascii="Arial" w:eastAsia="Times New Roman" w:hAnsi="Arial" w:cs="Arial"/>
          <w:lang w:eastAsia="es-MX"/>
        </w:rPr>
        <w:t xml:space="preserve">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78A5392E" w14:textId="77777777" w:rsidR="00125337" w:rsidRPr="00572489" w:rsidRDefault="00125337" w:rsidP="00125337">
      <w:pPr>
        <w:spacing w:after="120"/>
        <w:jc w:val="both"/>
        <w:rPr>
          <w:rFonts w:ascii="Arial" w:eastAsia="Calibri" w:hAnsi="Arial" w:cs="Arial"/>
          <w:lang w:eastAsia="es-ES"/>
        </w:rPr>
      </w:pPr>
      <w:r w:rsidRPr="00572489">
        <w:rPr>
          <w:rFonts w:ascii="Arial" w:eastAsia="Calibri" w:hAnsi="Arial" w:cs="Arial"/>
          <w:color w:val="FF0000"/>
          <w:szCs w:val="24"/>
          <w:lang w:eastAsia="es-ES_tradnl"/>
        </w:rPr>
        <w:tab/>
      </w:r>
      <w:r w:rsidRPr="00202D53">
        <w:rPr>
          <w:rFonts w:ascii="Arial" w:eastAsia="Calibri" w:hAnsi="Arial" w:cs="Arial"/>
          <w:highlight w:val="yellow"/>
          <w:lang w:eastAsia="es-ES"/>
        </w:rPr>
        <w:t>Determinado que las juntas de acción comunal cuentan con la facultad para celebrar contratos, dentro de la territorialidad a la que pertenecen, ahora, es pertinente referirse a los procesos de contratación en los que estas pueden participar con entidades del orden departamental, distrital y municipal.</w:t>
      </w:r>
      <w:r w:rsidRPr="00572489">
        <w:rPr>
          <w:rFonts w:ascii="Arial" w:eastAsia="Calibri" w:hAnsi="Arial" w:cs="Arial"/>
          <w:lang w:eastAsia="es-ES"/>
        </w:rPr>
        <w:t xml:space="preserve"> </w:t>
      </w:r>
    </w:p>
    <w:p w14:paraId="758F890E" w14:textId="02B43CD6" w:rsidR="00125337" w:rsidRPr="00572489" w:rsidRDefault="00125337" w:rsidP="00125337">
      <w:pPr>
        <w:spacing w:after="120" w:line="276" w:lineRule="auto"/>
        <w:ind w:firstLine="709"/>
        <w:jc w:val="both"/>
        <w:rPr>
          <w:rFonts w:ascii="Arial" w:eastAsia="Calibri" w:hAnsi="Arial" w:cs="Arial"/>
          <w:color w:val="000000" w:themeColor="text1"/>
          <w:szCs w:val="24"/>
          <w:lang w:val="es-ES" w:eastAsia="es-ES_tradnl"/>
        </w:rPr>
      </w:pPr>
      <w:r w:rsidRPr="00572489">
        <w:rPr>
          <w:rFonts w:ascii="Arial" w:eastAsia="Calibri" w:hAnsi="Arial" w:cs="Arial"/>
          <w:color w:val="000000" w:themeColor="text1"/>
          <w:szCs w:val="24"/>
          <w:lang w:val="es-ES" w:eastAsia="es-ES_tradnl"/>
        </w:rPr>
        <w:t xml:space="preserve">De esta forma, en concordancia </w:t>
      </w:r>
      <w:bookmarkStart w:id="6" w:name="_Hlk99631246"/>
      <w:r w:rsidRPr="00572489">
        <w:rPr>
          <w:rFonts w:ascii="Arial" w:eastAsia="Calibri" w:hAnsi="Arial" w:cs="Arial"/>
          <w:color w:val="000000" w:themeColor="text1"/>
          <w:szCs w:val="24"/>
          <w:lang w:val="es-ES" w:eastAsia="es-ES_tradnl"/>
        </w:rPr>
        <w:t xml:space="preserve">con lo establecido en el artículo 355 Superior, la Ley 136 de 1994 introdujo un tipo especial de contratación cuyo objetivo consiste en la celebración de </w:t>
      </w:r>
      <w:r w:rsidRPr="00821307">
        <w:rPr>
          <w:rFonts w:ascii="Arial" w:eastAsia="Calibri" w:hAnsi="Arial" w:cs="Arial"/>
          <w:color w:val="000000" w:themeColor="text1"/>
          <w:szCs w:val="24"/>
          <w:u w:val="single"/>
          <w:lang w:val="es-ES" w:eastAsia="es-ES_tradnl"/>
        </w:rPr>
        <w:t>convenios solidarios</w:t>
      </w:r>
      <w:r w:rsidRPr="00572489">
        <w:rPr>
          <w:rFonts w:ascii="Arial" w:eastAsia="Calibri" w:hAnsi="Arial" w:cs="Arial"/>
          <w:color w:val="000000" w:themeColor="text1"/>
          <w:szCs w:val="24"/>
          <w:lang w:val="es-ES" w:eastAsia="es-ES_tradnl"/>
        </w:rPr>
        <w:t xml:space="preserve">. De conformidad con lo dispuesto en el parágrafo tercero del artículo 3 del referido cuerpo normativo, modificado por la Ley 1551 de 2012, los convenios solidarios se definen como </w:t>
      </w:r>
      <w:r w:rsidR="00860ED2" w:rsidRPr="00821307">
        <w:rPr>
          <w:rFonts w:ascii="Arial" w:eastAsia="Calibri" w:hAnsi="Arial" w:cs="Arial"/>
          <w:i/>
          <w:iCs/>
          <w:color w:val="000000" w:themeColor="text1"/>
          <w:szCs w:val="24"/>
          <w:u w:val="single"/>
          <w:lang w:val="es-ES" w:eastAsia="es-ES_tradnl"/>
        </w:rPr>
        <w:t>“</w:t>
      </w:r>
      <w:r w:rsidRPr="00821307">
        <w:rPr>
          <w:rFonts w:ascii="Arial" w:eastAsia="Calibri" w:hAnsi="Arial" w:cs="Arial"/>
          <w:i/>
          <w:iCs/>
          <w:color w:val="000000" w:themeColor="text1"/>
          <w:szCs w:val="24"/>
          <w:u w:val="single"/>
          <w:lang w:val="es-ES" w:eastAsia="es-ES_tradnl"/>
        </w:rPr>
        <w:t>la complementación de esfuerzos institucionales, comunitarios, económicos y sociales para la construcción de obras y la satisfacción de necesidades y aspiraciones de las comunidades</w:t>
      </w:r>
      <w:r w:rsidR="00860ED2" w:rsidRPr="00821307">
        <w:rPr>
          <w:rFonts w:ascii="Arial" w:eastAsia="Calibri" w:hAnsi="Arial" w:cs="Arial"/>
          <w:i/>
          <w:iCs/>
          <w:color w:val="000000" w:themeColor="text1"/>
          <w:szCs w:val="24"/>
          <w:u w:val="single"/>
          <w:lang w:val="es-ES" w:eastAsia="es-ES_tradnl"/>
        </w:rPr>
        <w:t>”</w:t>
      </w:r>
      <w:r w:rsidRPr="00572489">
        <w:rPr>
          <w:rFonts w:ascii="Arial" w:eastAsia="Calibri" w:hAnsi="Arial" w:cs="Arial"/>
          <w:color w:val="000000" w:themeColor="text1"/>
          <w:szCs w:val="24"/>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1E89CBDC" w14:textId="134EE40E" w:rsidR="00125337" w:rsidRPr="00572489" w:rsidRDefault="00125337" w:rsidP="00125337">
      <w:pPr>
        <w:spacing w:after="0" w:line="276" w:lineRule="auto"/>
        <w:ind w:right="48" w:firstLine="708"/>
        <w:jc w:val="both"/>
        <w:rPr>
          <w:rFonts w:ascii="Arial" w:eastAsia="Calibri" w:hAnsi="Arial" w:cs="Arial"/>
          <w:color w:val="000000" w:themeColor="text1"/>
          <w:lang w:val="es-ES" w:eastAsia="es-ES_tradnl"/>
        </w:rPr>
      </w:pPr>
      <w:r w:rsidRPr="00C61B5F">
        <w:rPr>
          <w:rFonts w:ascii="Arial" w:eastAsia="Calibri" w:hAnsi="Arial" w:cs="Arial"/>
          <w:color w:val="000000" w:themeColor="text1"/>
          <w:highlight w:val="yellow"/>
          <w:lang w:val="es-ES" w:eastAsia="es-ES_tradnl"/>
        </w:rPr>
        <w:lastRenderedPageBreak/>
        <w:t>i)</w:t>
      </w:r>
      <w:r w:rsidRPr="00572489">
        <w:rPr>
          <w:rFonts w:ascii="Arial" w:eastAsia="Calibri" w:hAnsi="Arial" w:cs="Arial"/>
          <w:color w:val="000000" w:themeColor="text1"/>
          <w:lang w:val="es-ES" w:eastAsia="es-ES_tradnl"/>
        </w:rPr>
        <w:t xml:space="preserve"> En primer lugar, las entidades territoriales del orden municipal o distrital pueden celebrar convenios solidarios con Organismos de Acción Comunal </w:t>
      </w:r>
      <w:r w:rsidR="00860ED2">
        <w:rPr>
          <w:rFonts w:ascii="Arial" w:eastAsia="Calibri" w:hAnsi="Arial" w:cs="Arial"/>
          <w:color w:val="000000" w:themeColor="text1"/>
          <w:lang w:val="es-ES" w:eastAsia="es-ES_tradnl"/>
        </w:rPr>
        <w:t>“</w:t>
      </w:r>
      <w:r w:rsidRPr="00572489">
        <w:rPr>
          <w:rFonts w:ascii="Arial" w:eastAsia="Calibri" w:hAnsi="Arial" w:cs="Arial"/>
          <w:color w:val="000000" w:themeColor="text1"/>
          <w:lang w:val="es-ES" w:eastAsia="es-ES_tradnl"/>
        </w:rPr>
        <w:t>[…] para el desarrollo conjunto de programas y actividades establecidas por la Ley a los municipios y distritos, acorde con sus planes y desarrollos</w:t>
      </w:r>
      <w:r w:rsidR="00860ED2">
        <w:rPr>
          <w:rFonts w:ascii="Arial" w:eastAsia="Calibri" w:hAnsi="Arial" w:cs="Arial"/>
          <w:color w:val="000000" w:themeColor="text1"/>
          <w:lang w:val="es-ES" w:eastAsia="es-ES_tradnl"/>
        </w:rPr>
        <w:t>”</w:t>
      </w:r>
      <w:r w:rsidRPr="00572489">
        <w:rPr>
          <w:rFonts w:ascii="Arial" w:eastAsia="Calibri" w:hAnsi="Arial" w:cs="Arial"/>
          <w:color w:val="000000" w:themeColor="text1"/>
          <w:vertAlign w:val="superscript"/>
          <w:lang w:eastAsia="es-ES_tradnl"/>
        </w:rPr>
        <w:footnoteReference w:id="6"/>
      </w:r>
      <w:r w:rsidRPr="00572489">
        <w:rPr>
          <w:rFonts w:ascii="Arial" w:eastAsia="Calibri" w:hAnsi="Arial" w:cs="Arial"/>
          <w:color w:val="000000" w:themeColor="text1"/>
          <w:lang w:val="es-ES" w:eastAsia="es-ES_tradnl"/>
        </w:rPr>
        <w:t>.</w:t>
      </w:r>
    </w:p>
    <w:p w14:paraId="275E6E72" w14:textId="77777777" w:rsidR="00125337" w:rsidRPr="00572489" w:rsidRDefault="00125337" w:rsidP="00125337">
      <w:pPr>
        <w:spacing w:before="120" w:after="120" w:line="276" w:lineRule="auto"/>
        <w:ind w:right="48" w:firstLine="708"/>
        <w:jc w:val="both"/>
        <w:rPr>
          <w:rFonts w:ascii="Arial" w:eastAsia="Calibri" w:hAnsi="Arial" w:cs="Arial"/>
          <w:color w:val="000000" w:themeColor="text1"/>
          <w:lang w:val="es-ES" w:eastAsia="es-ES_tradnl"/>
        </w:rPr>
      </w:pPr>
      <w:r w:rsidRPr="00C61B5F">
        <w:rPr>
          <w:rFonts w:ascii="Arial" w:eastAsia="Calibri" w:hAnsi="Arial" w:cs="Arial"/>
          <w:color w:val="000000" w:themeColor="text1"/>
          <w:highlight w:val="yellow"/>
          <w:lang w:val="es-ES" w:eastAsia="es-ES_tradnl"/>
        </w:rPr>
        <w:t>ii)</w:t>
      </w:r>
      <w:r w:rsidRPr="00572489">
        <w:rPr>
          <w:rFonts w:ascii="Arial" w:eastAsia="Calibri" w:hAnsi="Arial" w:cs="Arial"/>
          <w:color w:val="000000" w:themeColor="text1"/>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6CBFD5BE" w14:textId="77777777" w:rsidR="00125337" w:rsidRPr="00572489" w:rsidRDefault="00125337" w:rsidP="00125337">
      <w:pPr>
        <w:spacing w:after="120" w:line="276" w:lineRule="auto"/>
        <w:ind w:right="45" w:firstLine="709"/>
        <w:jc w:val="both"/>
        <w:rPr>
          <w:rFonts w:ascii="Arial" w:eastAsia="Calibri" w:hAnsi="Arial" w:cs="Arial"/>
          <w:color w:val="000000" w:themeColor="text1"/>
          <w:lang w:val="es-ES" w:eastAsia="es-ES_tradnl"/>
        </w:rPr>
      </w:pPr>
      <w:proofErr w:type="spellStart"/>
      <w:r w:rsidRPr="00E9665D">
        <w:rPr>
          <w:rFonts w:ascii="Arial" w:eastAsia="Calibri" w:hAnsi="Arial" w:cs="Arial"/>
          <w:color w:val="000000" w:themeColor="text1"/>
          <w:highlight w:val="yellow"/>
          <w:lang w:val="es-ES" w:eastAsia="es-ES_tradnl"/>
        </w:rPr>
        <w:t>iii</w:t>
      </w:r>
      <w:proofErr w:type="spellEnd"/>
      <w:r w:rsidRPr="00E9665D">
        <w:rPr>
          <w:rFonts w:ascii="Arial" w:eastAsia="Calibri" w:hAnsi="Arial" w:cs="Arial"/>
          <w:color w:val="000000" w:themeColor="text1"/>
          <w:highlight w:val="yellow"/>
          <w:lang w:val="es-ES" w:eastAsia="es-ES_tradnl"/>
        </w:rPr>
        <w:t>)</w:t>
      </w:r>
      <w:r w:rsidRPr="00572489">
        <w:rPr>
          <w:rFonts w:ascii="Arial" w:eastAsia="Calibri" w:hAnsi="Arial" w:cs="Arial"/>
          <w:color w:val="000000" w:themeColor="text1"/>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677BB0F" w14:textId="4AC2873E" w:rsidR="00125337" w:rsidRPr="00572489" w:rsidRDefault="00553AAD" w:rsidP="00125337">
      <w:pPr>
        <w:spacing w:after="120" w:line="276" w:lineRule="auto"/>
        <w:ind w:firstLine="709"/>
        <w:jc w:val="both"/>
        <w:rPr>
          <w:rFonts w:ascii="Arial" w:eastAsia="Calibri" w:hAnsi="Arial" w:cs="Arial"/>
          <w:color w:val="000000" w:themeColor="text1"/>
          <w:szCs w:val="24"/>
          <w:lang w:val="es-ES" w:eastAsia="es-ES_tradnl"/>
        </w:rPr>
      </w:pPr>
      <w:r>
        <w:rPr>
          <w:rFonts w:ascii="Arial" w:eastAsia="Calibri" w:hAnsi="Arial" w:cs="Arial"/>
          <w:color w:val="000000" w:themeColor="text1"/>
          <w:szCs w:val="24"/>
          <w:lang w:val="es-ES" w:eastAsia="es-ES_tradnl"/>
        </w:rPr>
        <w:t xml:space="preserve">Del análisis expuesto se pueden observar tres </w:t>
      </w:r>
      <w:r w:rsidR="00125337" w:rsidRPr="00572489">
        <w:rPr>
          <w:rFonts w:ascii="Arial" w:eastAsia="Calibri" w:hAnsi="Arial" w:cs="Arial"/>
          <w:color w:val="000000" w:themeColor="text1"/>
          <w:szCs w:val="24"/>
          <w:lang w:val="es-ES" w:eastAsia="es-ES_tradnl"/>
        </w:rPr>
        <w:t xml:space="preserve">características que se encuentran presentes en </w:t>
      </w:r>
      <w:r w:rsidR="00BF75E1">
        <w:rPr>
          <w:rFonts w:ascii="Arial" w:eastAsia="Calibri" w:hAnsi="Arial" w:cs="Arial"/>
          <w:color w:val="000000" w:themeColor="text1"/>
          <w:szCs w:val="24"/>
          <w:lang w:val="es-ES" w:eastAsia="es-ES_tradnl"/>
        </w:rPr>
        <w:t>las tres alternativas de</w:t>
      </w:r>
      <w:r w:rsidR="00125337" w:rsidRPr="00572489">
        <w:rPr>
          <w:rFonts w:ascii="Arial" w:eastAsia="Calibri" w:hAnsi="Arial" w:cs="Arial"/>
          <w:color w:val="000000" w:themeColor="text1"/>
          <w:szCs w:val="24"/>
          <w:lang w:val="es-ES" w:eastAsia="es-ES_tradnl"/>
        </w:rPr>
        <w:t xml:space="preserve"> contratación aplicables y que están contenidas en el parágrafo tercero del artículo 3 de la Ley 136 de 1994, en consonancia con el artículo 355 de la Constitución Política. </w:t>
      </w:r>
      <w:r w:rsidR="00125337" w:rsidRPr="0078032F">
        <w:rPr>
          <w:rFonts w:ascii="Arial" w:eastAsia="Calibri" w:hAnsi="Arial" w:cs="Arial"/>
          <w:color w:val="000000" w:themeColor="text1"/>
          <w:szCs w:val="24"/>
          <w:highlight w:val="yellow"/>
          <w:lang w:val="es-ES" w:eastAsia="es-ES_tradnl"/>
        </w:rPr>
        <w:t>En ese sentido, debe tenerse en cuenta que todos los convenios solidarios celebrados entre entidades del orden nacional, departamental, distrital o municipal y los Organismos de Acción Comunal deben propender por</w:t>
      </w:r>
      <w:r w:rsidR="002D5D88" w:rsidRPr="0078032F">
        <w:rPr>
          <w:rFonts w:ascii="Arial" w:eastAsia="Calibri" w:hAnsi="Arial" w:cs="Arial"/>
          <w:color w:val="000000" w:themeColor="text1"/>
          <w:szCs w:val="24"/>
          <w:highlight w:val="yellow"/>
          <w:lang w:val="es-ES" w:eastAsia="es-ES_tradnl"/>
        </w:rPr>
        <w:t>: i)</w:t>
      </w:r>
      <w:r w:rsidR="00125337" w:rsidRPr="0078032F">
        <w:rPr>
          <w:rFonts w:ascii="Arial" w:eastAsia="Calibri" w:hAnsi="Arial" w:cs="Arial"/>
          <w:color w:val="000000" w:themeColor="text1"/>
          <w:szCs w:val="24"/>
          <w:highlight w:val="yellow"/>
          <w:lang w:val="es-ES" w:eastAsia="es-ES_tradnl"/>
        </w:rPr>
        <w:t xml:space="preserve"> la satisfacción de necesidades y aspiraciones de las comunidades</w:t>
      </w:r>
      <w:r w:rsidR="002D5D88" w:rsidRPr="0078032F">
        <w:rPr>
          <w:rFonts w:ascii="Arial" w:eastAsia="Calibri" w:hAnsi="Arial" w:cs="Arial"/>
          <w:color w:val="000000" w:themeColor="text1"/>
          <w:szCs w:val="24"/>
          <w:highlight w:val="yellow"/>
          <w:lang w:val="es-ES" w:eastAsia="es-ES_tradnl"/>
        </w:rPr>
        <w:t xml:space="preserve">; ii) </w:t>
      </w:r>
      <w:r w:rsidR="00125337" w:rsidRPr="0078032F">
        <w:rPr>
          <w:rFonts w:ascii="Arial" w:eastAsia="Calibri" w:hAnsi="Arial" w:cs="Arial"/>
          <w:color w:val="000000" w:themeColor="text1"/>
          <w:szCs w:val="24"/>
          <w:highlight w:val="yellow"/>
          <w:lang w:val="es-ES" w:eastAsia="es-ES_tradnl"/>
        </w:rPr>
        <w:t xml:space="preserve">estar encaminados a la satisfacción </w:t>
      </w:r>
      <w:bookmarkEnd w:id="6"/>
      <w:r w:rsidR="00125337" w:rsidRPr="0078032F">
        <w:rPr>
          <w:rFonts w:ascii="Arial" w:eastAsia="Calibri" w:hAnsi="Arial" w:cs="Arial"/>
          <w:color w:val="000000" w:themeColor="text1"/>
          <w:szCs w:val="24"/>
          <w:highlight w:val="yellow"/>
          <w:lang w:val="es-ES" w:eastAsia="es-ES_tradnl"/>
        </w:rPr>
        <w:t>del interés público</w:t>
      </w:r>
      <w:r w:rsidR="002D5D88" w:rsidRPr="0078032F">
        <w:rPr>
          <w:rFonts w:ascii="Arial" w:eastAsia="Calibri" w:hAnsi="Arial" w:cs="Arial"/>
          <w:color w:val="000000" w:themeColor="text1"/>
          <w:szCs w:val="24"/>
          <w:highlight w:val="yellow"/>
          <w:lang w:val="es-ES" w:eastAsia="es-ES_tradnl"/>
        </w:rPr>
        <w:t xml:space="preserve">; </w:t>
      </w:r>
      <w:r w:rsidR="00125337" w:rsidRPr="0078032F">
        <w:rPr>
          <w:rFonts w:ascii="Arial" w:eastAsia="Calibri" w:hAnsi="Arial" w:cs="Arial"/>
          <w:color w:val="000000" w:themeColor="text1"/>
          <w:szCs w:val="24"/>
          <w:highlight w:val="yellow"/>
          <w:lang w:val="es-ES" w:eastAsia="es-ES_tradnl"/>
        </w:rPr>
        <w:t>y</w:t>
      </w:r>
      <w:r w:rsidR="002D5D88" w:rsidRPr="0078032F">
        <w:rPr>
          <w:rFonts w:ascii="Arial" w:eastAsia="Calibri" w:hAnsi="Arial" w:cs="Arial"/>
          <w:color w:val="000000" w:themeColor="text1"/>
          <w:szCs w:val="24"/>
          <w:highlight w:val="yellow"/>
          <w:lang w:val="es-ES" w:eastAsia="es-ES_tradnl"/>
        </w:rPr>
        <w:t xml:space="preserve">, </w:t>
      </w:r>
      <w:proofErr w:type="spellStart"/>
      <w:r w:rsidR="002D5D88" w:rsidRPr="0078032F">
        <w:rPr>
          <w:rFonts w:ascii="Arial" w:eastAsia="Calibri" w:hAnsi="Arial" w:cs="Arial"/>
          <w:color w:val="000000" w:themeColor="text1"/>
          <w:szCs w:val="24"/>
          <w:highlight w:val="yellow"/>
          <w:lang w:val="es-ES" w:eastAsia="es-ES_tradnl"/>
        </w:rPr>
        <w:t>iii</w:t>
      </w:r>
      <w:proofErr w:type="spellEnd"/>
      <w:r w:rsidR="002D5D88" w:rsidRPr="0078032F">
        <w:rPr>
          <w:rFonts w:ascii="Arial" w:eastAsia="Calibri" w:hAnsi="Arial" w:cs="Arial"/>
          <w:color w:val="000000" w:themeColor="text1"/>
          <w:szCs w:val="24"/>
          <w:highlight w:val="yellow"/>
          <w:lang w:val="es-ES" w:eastAsia="es-ES_tradnl"/>
        </w:rPr>
        <w:t>)</w:t>
      </w:r>
      <w:r w:rsidR="00125337" w:rsidRPr="0078032F">
        <w:rPr>
          <w:rFonts w:ascii="Arial" w:eastAsia="Calibri" w:hAnsi="Arial" w:cs="Arial"/>
          <w:color w:val="000000" w:themeColor="text1"/>
          <w:szCs w:val="24"/>
          <w:highlight w:val="yellow"/>
          <w:lang w:val="es-ES" w:eastAsia="es-ES_tradnl"/>
        </w:rPr>
        <w:t xml:space="preserve"> ser concordantes con el Plan Nacional o los planes seccionales de desarrollo, según el caso.</w:t>
      </w:r>
      <w:r w:rsidR="00125337" w:rsidRPr="00572489">
        <w:rPr>
          <w:rFonts w:ascii="Arial" w:eastAsia="Calibri" w:hAnsi="Arial" w:cs="Arial"/>
          <w:color w:val="000000" w:themeColor="text1"/>
          <w:szCs w:val="24"/>
          <w:lang w:val="es-ES" w:eastAsia="es-ES_tradnl"/>
        </w:rPr>
        <w:t xml:space="preserve"> </w:t>
      </w:r>
    </w:p>
    <w:p w14:paraId="334C9B15" w14:textId="2E4E75DB" w:rsidR="00A20811" w:rsidRDefault="00125337" w:rsidP="00A20811">
      <w:pPr>
        <w:spacing w:before="120" w:after="120" w:line="276" w:lineRule="auto"/>
        <w:ind w:firstLine="709"/>
        <w:jc w:val="both"/>
        <w:rPr>
          <w:rFonts w:ascii="Arial" w:eastAsia="Calibri" w:hAnsi="Arial" w:cs="Arial"/>
          <w:lang w:val="es-ES"/>
        </w:rPr>
      </w:pPr>
      <w:r w:rsidRPr="00572489">
        <w:rPr>
          <w:rFonts w:ascii="Arial" w:eastAsia="Calibri" w:hAnsi="Arial" w:cs="Arial"/>
          <w:lang w:val="es-ES"/>
        </w:rPr>
        <w:t xml:space="preserve">Igualmente, es necesario destacar </w:t>
      </w:r>
      <w:r w:rsidRPr="00572489">
        <w:rPr>
          <w:rFonts w:ascii="Arial" w:eastAsia="Calibri" w:hAnsi="Arial" w:cs="Arial"/>
          <w:color w:val="000000"/>
          <w:lang w:val="es-MX"/>
        </w:rPr>
        <w:t xml:space="preserve">que </w:t>
      </w:r>
      <w:r w:rsidR="00A20811" w:rsidRPr="00572489">
        <w:rPr>
          <w:rFonts w:ascii="Arial" w:eastAsia="Calibri" w:hAnsi="Arial" w:cs="Arial"/>
          <w:lang w:val="es-ES"/>
        </w:rPr>
        <w:t xml:space="preserve">de conformidad con el artículo 6 de la Ley 743 de 2002, las juntas de acción comunal son </w:t>
      </w:r>
      <w:r w:rsidR="00860ED2">
        <w:rPr>
          <w:rFonts w:ascii="Arial" w:eastAsia="Calibri" w:hAnsi="Arial" w:cs="Arial"/>
          <w:lang w:val="es-ES"/>
        </w:rPr>
        <w:t>“</w:t>
      </w:r>
      <w:r w:rsidR="00A20811" w:rsidRPr="00572489">
        <w:rPr>
          <w:rFonts w:ascii="Arial" w:eastAsia="Calibri" w:hAnsi="Arial" w:cs="Arial"/>
          <w:lang w:val="es-ES"/>
        </w:rPr>
        <w:t>[…]</w:t>
      </w:r>
      <w:r w:rsidR="00A20811" w:rsidRPr="00572489">
        <w:rPr>
          <w:rFonts w:ascii="Calibri" w:eastAsia="Calibri" w:hAnsi="Calibri" w:cs="Times New Roman"/>
          <w:sz w:val="24"/>
          <w:lang w:val="es-MX"/>
        </w:rPr>
        <w:t xml:space="preserve"> </w:t>
      </w:r>
      <w:r w:rsidR="00A20811" w:rsidRPr="00572489">
        <w:rPr>
          <w:rFonts w:ascii="Arial" w:eastAsia="Calibri" w:hAnsi="Arial" w:cs="Arial"/>
          <w:lang w:val="es-ES"/>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00860ED2">
        <w:rPr>
          <w:rFonts w:ascii="Arial" w:eastAsia="Calibri" w:hAnsi="Arial" w:cs="Arial"/>
          <w:lang w:val="es-ES"/>
        </w:rPr>
        <w:t>”</w:t>
      </w:r>
      <w:r w:rsidR="00A20811" w:rsidRPr="00572489">
        <w:rPr>
          <w:rFonts w:ascii="Arial" w:eastAsia="Calibri" w:hAnsi="Arial" w:cs="Arial"/>
          <w:lang w:val="es-ES"/>
        </w:rPr>
        <w:t xml:space="preserve">, además de que el artículo 8 </w:t>
      </w:r>
      <w:r w:rsidR="00A20811" w:rsidRPr="00572489">
        <w:rPr>
          <w:rFonts w:ascii="Arial" w:eastAsia="Calibri" w:hAnsi="Arial" w:cs="Arial"/>
          <w:i/>
          <w:iCs/>
          <w:lang w:val="es-ES"/>
        </w:rPr>
        <w:t>ibidem</w:t>
      </w:r>
      <w:r w:rsidR="00A20811" w:rsidRPr="00572489">
        <w:rPr>
          <w:rFonts w:ascii="Arial" w:eastAsia="Calibri" w:hAnsi="Arial" w:cs="Arial"/>
          <w:lang w:val="es-ES"/>
        </w:rPr>
        <w:t xml:space="preserve"> le asigna a los organismos de acción comunal de primero y segundo grado la naturaleza de personas jurídicas sin ánimo de lucro</w:t>
      </w:r>
      <w:r w:rsidR="00A20811" w:rsidRPr="00572489">
        <w:rPr>
          <w:rFonts w:ascii="Arial" w:eastAsia="Calibri" w:hAnsi="Arial" w:cs="Arial"/>
          <w:vertAlign w:val="superscript"/>
          <w:lang w:val="es-ES"/>
        </w:rPr>
        <w:footnoteReference w:id="7"/>
      </w:r>
      <w:r w:rsidR="00A20811" w:rsidRPr="00572489">
        <w:rPr>
          <w:rFonts w:ascii="Arial" w:eastAsia="Calibri" w:hAnsi="Arial" w:cs="Arial"/>
          <w:lang w:val="es-ES"/>
        </w:rPr>
        <w:t xml:space="preserve">. </w:t>
      </w:r>
    </w:p>
    <w:p w14:paraId="0A4FEA9F" w14:textId="6321284A" w:rsidR="00125337" w:rsidRDefault="00C91C4F" w:rsidP="000C20CB">
      <w:pPr>
        <w:tabs>
          <w:tab w:val="left" w:pos="5334"/>
        </w:tabs>
        <w:spacing w:before="120" w:after="0" w:line="276" w:lineRule="auto"/>
        <w:ind w:firstLine="708"/>
        <w:jc w:val="both"/>
        <w:rPr>
          <w:rFonts w:ascii="Arial" w:eastAsia="Calibri" w:hAnsi="Arial" w:cs="Arial"/>
          <w:color w:val="000000"/>
          <w:lang w:val="es-MX"/>
        </w:rPr>
      </w:pPr>
      <w:r>
        <w:rPr>
          <w:rFonts w:ascii="Arial" w:eastAsia="Calibri" w:hAnsi="Arial" w:cs="Arial"/>
          <w:color w:val="000000"/>
          <w:lang w:val="es-ES"/>
        </w:rPr>
        <w:lastRenderedPageBreak/>
        <w:t>Al ser personas jurídicas sin ánimo de lucro</w:t>
      </w:r>
      <w:r w:rsidR="000C20CB">
        <w:rPr>
          <w:rFonts w:ascii="Arial" w:eastAsia="Calibri" w:hAnsi="Arial" w:cs="Arial"/>
          <w:color w:val="000000"/>
          <w:lang w:val="es-ES"/>
        </w:rPr>
        <w:t xml:space="preserve">, el Decreto 092 de 2017, también le resulta aplicable en temas de contratación estatal, pues </w:t>
      </w:r>
      <w:r w:rsidR="00125337" w:rsidRPr="00572489">
        <w:rPr>
          <w:rFonts w:ascii="Arial" w:eastAsia="Calibri" w:hAnsi="Arial" w:cs="Arial"/>
          <w:color w:val="000000"/>
          <w:lang w:val="es-MX"/>
        </w:rPr>
        <w:t xml:space="preserve">–en desarrollo del artículo 355 de la Constitución– el Gobierno Nacional expidió </w:t>
      </w:r>
      <w:r w:rsidR="000C20CB">
        <w:rPr>
          <w:rFonts w:ascii="Arial" w:eastAsia="Calibri" w:hAnsi="Arial" w:cs="Arial"/>
          <w:color w:val="000000"/>
          <w:lang w:val="es-MX"/>
        </w:rPr>
        <w:t xml:space="preserve">el mencionado decreto </w:t>
      </w:r>
      <w:r w:rsidR="00381F5C">
        <w:rPr>
          <w:rFonts w:ascii="Arial" w:eastAsia="Calibri" w:hAnsi="Arial" w:cs="Arial"/>
          <w:color w:val="000000"/>
          <w:lang w:val="es-MX"/>
        </w:rPr>
        <w:t xml:space="preserve">que </w:t>
      </w:r>
      <w:r w:rsidR="00381F5C" w:rsidRPr="00572489">
        <w:rPr>
          <w:rFonts w:ascii="Arial" w:eastAsia="Calibri" w:hAnsi="Arial" w:cs="Arial"/>
          <w:color w:val="000000"/>
          <w:lang w:val="es-MX"/>
        </w:rPr>
        <w:t>dispone</w:t>
      </w:r>
      <w:r w:rsidR="00125337" w:rsidRPr="00572489">
        <w:rPr>
          <w:rFonts w:ascii="Arial" w:eastAsia="Calibri" w:hAnsi="Arial" w:cs="Arial"/>
          <w:color w:val="000000"/>
          <w:lang w:val="es-MX"/>
        </w:rPr>
        <w:t xml:space="preserve"> las reglas para las contrataciones que realicen las entidades estatales con las ESAL. El Decreto regula dos eventos: i) los contratos de colaboración o de interés público</w:t>
      </w:r>
      <w:r w:rsidR="00125337" w:rsidRPr="00572489">
        <w:rPr>
          <w:rFonts w:ascii="Arial" w:eastAsia="Calibri" w:hAnsi="Arial" w:cs="Arial"/>
          <w:color w:val="000000"/>
          <w:vertAlign w:val="superscript"/>
          <w:lang w:val="es-MX"/>
        </w:rPr>
        <w:footnoteReference w:id="8"/>
      </w:r>
      <w:r w:rsidR="00125337" w:rsidRPr="00572489">
        <w:rPr>
          <w:rFonts w:ascii="Arial" w:eastAsia="Calibri" w:hAnsi="Arial" w:cs="Arial"/>
          <w:color w:val="000000"/>
          <w:lang w:val="es-MX"/>
        </w:rPr>
        <w:t xml:space="preserve"> con el fin impulsar programas y actividades de interés público de acuerdo con el Plan Nacional o los planes seccionales de desarrollo, en los términos del artículo 355 de la Constitución Política; y ii) los </w:t>
      </w:r>
      <w:r w:rsidR="00125337" w:rsidRPr="001D50C4">
        <w:rPr>
          <w:rFonts w:ascii="Arial" w:eastAsia="Calibri" w:hAnsi="Arial" w:cs="Arial"/>
          <w:color w:val="000000"/>
          <w:u w:val="single"/>
          <w:lang w:val="es-MX"/>
        </w:rPr>
        <w:t>convenios de asociación</w:t>
      </w:r>
      <w:r w:rsidR="00125337" w:rsidRPr="00572489">
        <w:rPr>
          <w:rFonts w:ascii="Arial" w:eastAsia="Calibri" w:hAnsi="Arial" w:cs="Arial"/>
          <w:color w:val="000000"/>
          <w:vertAlign w:val="superscript"/>
          <w:lang w:val="es-MX"/>
        </w:rPr>
        <w:footnoteReference w:id="9"/>
      </w:r>
      <w:r w:rsidR="00125337" w:rsidRPr="00572489">
        <w:rPr>
          <w:rFonts w:ascii="Arial" w:eastAsia="Calibri" w:hAnsi="Arial" w:cs="Arial"/>
          <w:color w:val="000000"/>
          <w:lang w:val="es-MX"/>
        </w:rPr>
        <w:t xml:space="preserve">, para el desarrollo conjunto de actividades relacionadas con las funciones de las entidades estatales, en desarrollo del artículo 96 de la Ley 489 de 1998. Los primeros están regulados en el artículo 2 del Decreto 092 de 2017, mientras que los segundos en los artículos 5, </w:t>
      </w:r>
      <w:r w:rsidR="00125337" w:rsidRPr="00572489">
        <w:rPr>
          <w:rFonts w:ascii="Arial" w:eastAsia="Calibri" w:hAnsi="Arial" w:cs="Arial"/>
          <w:color w:val="000000"/>
          <w:lang w:val="es-MX"/>
        </w:rPr>
        <w:lastRenderedPageBreak/>
        <w:t xml:space="preserve">6, 7 y 8 </w:t>
      </w:r>
      <w:r w:rsidR="00125337" w:rsidRPr="00572489">
        <w:rPr>
          <w:rFonts w:ascii="Arial" w:eastAsia="Calibri" w:hAnsi="Arial" w:cs="Arial"/>
          <w:i/>
          <w:iCs/>
          <w:color w:val="000000"/>
          <w:lang w:val="es-MX"/>
        </w:rPr>
        <w:t>ibidem</w:t>
      </w:r>
      <w:r w:rsidR="00125337" w:rsidRPr="00572489">
        <w:rPr>
          <w:rFonts w:ascii="Arial" w:eastAsia="Calibri" w:hAnsi="Arial" w:cs="Arial"/>
          <w:color w:val="000000"/>
          <w:lang w:val="es-MX"/>
        </w:rPr>
        <w:t xml:space="preserve">. Es posible diferenciar, pues, los </w:t>
      </w:r>
      <w:r w:rsidR="00125337" w:rsidRPr="00572489">
        <w:rPr>
          <w:rFonts w:ascii="Arial" w:eastAsia="Calibri" w:hAnsi="Arial" w:cs="Arial"/>
          <w:i/>
          <w:iCs/>
          <w:color w:val="000000"/>
          <w:lang w:val="es-MX"/>
        </w:rPr>
        <w:t>convenios de asociación</w:t>
      </w:r>
      <w:r w:rsidR="00125337" w:rsidRPr="00572489">
        <w:rPr>
          <w:rFonts w:ascii="Arial" w:eastAsia="Calibri" w:hAnsi="Arial" w:cs="Arial"/>
          <w:color w:val="000000"/>
          <w:lang w:val="es-MX"/>
        </w:rPr>
        <w:t xml:space="preserve">, regulados en el artículo 5, de los </w:t>
      </w:r>
      <w:r w:rsidR="00125337" w:rsidRPr="00572489">
        <w:rPr>
          <w:rFonts w:ascii="Arial" w:eastAsia="Calibri" w:hAnsi="Arial" w:cs="Arial"/>
          <w:i/>
          <w:iCs/>
          <w:color w:val="000000"/>
          <w:lang w:val="es-MX"/>
        </w:rPr>
        <w:t>contratos de colaboración</w:t>
      </w:r>
      <w:r w:rsidR="00125337" w:rsidRPr="00572489">
        <w:rPr>
          <w:rFonts w:ascii="Arial" w:eastAsia="Calibri" w:hAnsi="Arial" w:cs="Arial"/>
          <w:color w:val="000000"/>
          <w:lang w:val="es-MX"/>
        </w:rPr>
        <w:t>, establecidos en el artículo 2 del Decreto 092 de 2017</w:t>
      </w:r>
      <w:r w:rsidR="00125337" w:rsidRPr="00572489">
        <w:rPr>
          <w:rFonts w:ascii="Arial" w:eastAsia="Calibri" w:hAnsi="Arial" w:cs="Arial"/>
          <w:color w:val="000000"/>
          <w:vertAlign w:val="superscript"/>
          <w:lang w:val="es-MX"/>
        </w:rPr>
        <w:footnoteReference w:id="10"/>
      </w:r>
      <w:r w:rsidR="00125337" w:rsidRPr="00572489">
        <w:rPr>
          <w:rFonts w:ascii="Arial" w:eastAsia="Calibri" w:hAnsi="Arial" w:cs="Arial"/>
          <w:color w:val="000000"/>
          <w:lang w:val="es-MX"/>
        </w:rPr>
        <w:t xml:space="preserve">. </w:t>
      </w:r>
    </w:p>
    <w:p w14:paraId="0A267C64" w14:textId="77777777" w:rsidR="001D50C4" w:rsidRPr="00572489" w:rsidRDefault="001D50C4" w:rsidP="000C20CB">
      <w:pPr>
        <w:tabs>
          <w:tab w:val="left" w:pos="5334"/>
        </w:tabs>
        <w:spacing w:before="120" w:after="0" w:line="276" w:lineRule="auto"/>
        <w:ind w:firstLine="708"/>
        <w:jc w:val="both"/>
        <w:rPr>
          <w:rFonts w:ascii="Arial" w:eastAsia="Calibri" w:hAnsi="Arial" w:cs="Arial"/>
          <w:color w:val="000000"/>
          <w:lang w:val="es-MX"/>
        </w:rPr>
      </w:pPr>
    </w:p>
    <w:p w14:paraId="5D1DCFBF" w14:textId="7BB18057" w:rsidR="00DE4001" w:rsidRDefault="00DE4001" w:rsidP="005841F9">
      <w:pPr>
        <w:spacing w:after="0" w:line="276" w:lineRule="auto"/>
        <w:ind w:firstLine="708"/>
        <w:jc w:val="both"/>
        <w:rPr>
          <w:rFonts w:ascii="Arial" w:eastAsia="Calibri" w:hAnsi="Arial" w:cs="Arial"/>
          <w:color w:val="000000" w:themeColor="text1"/>
        </w:rPr>
      </w:pPr>
      <w:r w:rsidRPr="00D2154B">
        <w:rPr>
          <w:rFonts w:ascii="Arial" w:eastAsia="Times New Roman" w:hAnsi="Arial" w:cs="Arial"/>
          <w:color w:val="000000" w:themeColor="text1"/>
          <w:szCs w:val="24"/>
          <w:highlight w:val="yellow"/>
          <w:lang w:val="es-ES" w:eastAsia="es-ES_tradnl"/>
        </w:rPr>
        <w:t xml:space="preserve">De esta manera, </w:t>
      </w:r>
      <w:r w:rsidR="001B7E44" w:rsidRPr="00D2154B">
        <w:rPr>
          <w:rFonts w:ascii="Arial" w:eastAsia="Times New Roman" w:hAnsi="Arial" w:cs="Arial"/>
          <w:color w:val="000000" w:themeColor="text1"/>
          <w:szCs w:val="24"/>
          <w:highlight w:val="yellow"/>
          <w:lang w:val="es-ES" w:eastAsia="es-ES_tradnl"/>
        </w:rPr>
        <w:t>es importante precisar que las Juntas de Acción Comunal pueden celebrar</w:t>
      </w:r>
      <w:r w:rsidR="00186441" w:rsidRPr="00D2154B">
        <w:rPr>
          <w:rFonts w:ascii="Arial" w:eastAsia="Times New Roman" w:hAnsi="Arial" w:cs="Arial"/>
          <w:color w:val="000000" w:themeColor="text1"/>
          <w:szCs w:val="24"/>
          <w:highlight w:val="yellow"/>
          <w:lang w:val="es-ES" w:eastAsia="es-ES_tradnl"/>
        </w:rPr>
        <w:t xml:space="preserve"> </w:t>
      </w:r>
      <w:r w:rsidRPr="00D2154B">
        <w:rPr>
          <w:rFonts w:ascii="Arial" w:eastAsia="Times New Roman" w:hAnsi="Arial" w:cs="Arial"/>
          <w:color w:val="000000" w:themeColor="text1"/>
          <w:szCs w:val="24"/>
          <w:highlight w:val="yellow"/>
          <w:lang w:val="es-ES" w:eastAsia="es-ES_tradnl"/>
        </w:rPr>
        <w:t xml:space="preserve">convenios solidarios, </w:t>
      </w:r>
      <w:r w:rsidRPr="00D2154B">
        <w:rPr>
          <w:rFonts w:ascii="Arial" w:hAnsi="Arial" w:cs="Arial"/>
          <w:color w:val="000000" w:themeColor="text1"/>
          <w:highlight w:val="yellow"/>
        </w:rPr>
        <w:t xml:space="preserve">convenios de asociación y los </w:t>
      </w:r>
      <w:r w:rsidRPr="00D2154B">
        <w:rPr>
          <w:rFonts w:ascii="Arial" w:eastAsia="Calibri" w:hAnsi="Arial" w:cs="Arial"/>
          <w:color w:val="000000" w:themeColor="text1"/>
          <w:highlight w:val="yellow"/>
        </w:rPr>
        <w:t>contratos de colaboración</w:t>
      </w:r>
      <w:r w:rsidR="0087501F" w:rsidRPr="00D2154B">
        <w:rPr>
          <w:rFonts w:ascii="Arial" w:eastAsia="Calibri" w:hAnsi="Arial" w:cs="Arial"/>
          <w:color w:val="000000" w:themeColor="text1"/>
          <w:highlight w:val="yellow"/>
        </w:rPr>
        <w:t xml:space="preserve"> y de interés público</w:t>
      </w:r>
      <w:r w:rsidR="00186441" w:rsidRPr="00D2154B">
        <w:rPr>
          <w:rFonts w:ascii="Arial" w:eastAsia="Calibri" w:hAnsi="Arial" w:cs="Arial"/>
          <w:color w:val="000000" w:themeColor="text1"/>
          <w:highlight w:val="yellow"/>
        </w:rPr>
        <w:t xml:space="preserve"> con una Entidad Estatal, por lo que los criterios </w:t>
      </w:r>
      <w:r w:rsidR="00A95E06" w:rsidRPr="00D2154B">
        <w:rPr>
          <w:rFonts w:ascii="Arial" w:eastAsia="Calibri" w:hAnsi="Arial" w:cs="Arial"/>
          <w:color w:val="000000" w:themeColor="text1"/>
          <w:highlight w:val="yellow"/>
        </w:rPr>
        <w:t>a tener en cuenta en la</w:t>
      </w:r>
      <w:r w:rsidR="00186441" w:rsidRPr="00D2154B">
        <w:rPr>
          <w:rFonts w:ascii="Arial" w:eastAsia="Calibri" w:hAnsi="Arial" w:cs="Arial"/>
          <w:color w:val="000000" w:themeColor="text1"/>
          <w:highlight w:val="yellow"/>
        </w:rPr>
        <w:t xml:space="preserve"> selección</w:t>
      </w:r>
      <w:r w:rsidR="00F26C39" w:rsidRPr="00D2154B">
        <w:rPr>
          <w:rFonts w:ascii="Arial" w:eastAsia="Calibri" w:hAnsi="Arial" w:cs="Arial"/>
          <w:color w:val="000000" w:themeColor="text1"/>
          <w:highlight w:val="yellow"/>
        </w:rPr>
        <w:t xml:space="preserve"> de</w:t>
      </w:r>
      <w:r w:rsidR="00932875" w:rsidRPr="00D2154B">
        <w:rPr>
          <w:rFonts w:ascii="Arial" w:eastAsia="Calibri" w:hAnsi="Arial" w:cs="Arial"/>
          <w:color w:val="000000" w:themeColor="text1"/>
          <w:highlight w:val="yellow"/>
        </w:rPr>
        <w:t xml:space="preserve"> la tipología </w:t>
      </w:r>
      <w:r w:rsidR="00A95E06" w:rsidRPr="00D2154B">
        <w:rPr>
          <w:rFonts w:ascii="Arial" w:eastAsia="Calibri" w:hAnsi="Arial" w:cs="Arial"/>
          <w:color w:val="000000" w:themeColor="text1"/>
          <w:highlight w:val="yellow"/>
        </w:rPr>
        <w:t>a celebrar</w:t>
      </w:r>
      <w:r w:rsidR="00932875" w:rsidRPr="00D2154B">
        <w:rPr>
          <w:rFonts w:ascii="Arial" w:eastAsia="Calibri" w:hAnsi="Arial" w:cs="Arial"/>
          <w:color w:val="000000" w:themeColor="text1"/>
          <w:highlight w:val="yellow"/>
        </w:rPr>
        <w:t>, dependerá del</w:t>
      </w:r>
      <w:r w:rsidRPr="00D2154B">
        <w:rPr>
          <w:rFonts w:ascii="Arial" w:eastAsia="Calibri" w:hAnsi="Arial" w:cs="Arial"/>
          <w:color w:val="000000" w:themeColor="text1"/>
          <w:highlight w:val="yellow"/>
        </w:rPr>
        <w:t xml:space="preserve"> tipo de obra o servicios que p</w:t>
      </w:r>
      <w:r w:rsidR="00A95E06" w:rsidRPr="00D2154B">
        <w:rPr>
          <w:rFonts w:ascii="Arial" w:eastAsia="Calibri" w:hAnsi="Arial" w:cs="Arial"/>
          <w:color w:val="000000" w:themeColor="text1"/>
          <w:highlight w:val="yellow"/>
        </w:rPr>
        <w:t>retenden</w:t>
      </w:r>
      <w:r w:rsidRPr="00D2154B">
        <w:rPr>
          <w:rFonts w:ascii="Arial" w:eastAsia="Calibri" w:hAnsi="Arial" w:cs="Arial"/>
          <w:color w:val="000000" w:themeColor="text1"/>
          <w:highlight w:val="yellow"/>
        </w:rPr>
        <w:t xml:space="preserve"> contratarse</w:t>
      </w:r>
      <w:r w:rsidR="00EB32A3" w:rsidRPr="00D2154B">
        <w:rPr>
          <w:rFonts w:ascii="Arial" w:eastAsia="Calibri" w:hAnsi="Arial" w:cs="Arial"/>
          <w:color w:val="000000" w:themeColor="text1"/>
          <w:highlight w:val="yellow"/>
        </w:rPr>
        <w:t xml:space="preserve"> así </w:t>
      </w:r>
      <w:r w:rsidR="00932875" w:rsidRPr="00D2154B">
        <w:rPr>
          <w:rFonts w:ascii="Arial" w:eastAsia="Calibri" w:hAnsi="Arial" w:cs="Arial"/>
          <w:color w:val="000000" w:themeColor="text1"/>
          <w:highlight w:val="yellow"/>
        </w:rPr>
        <w:t>como del</w:t>
      </w:r>
      <w:r w:rsidR="002646BF" w:rsidRPr="00D2154B">
        <w:rPr>
          <w:rFonts w:ascii="Arial" w:eastAsia="Calibri" w:hAnsi="Arial" w:cs="Arial"/>
          <w:color w:val="000000" w:themeColor="text1"/>
          <w:highlight w:val="yellow"/>
        </w:rPr>
        <w:t xml:space="preserve"> tipo de</w:t>
      </w:r>
      <w:r w:rsidR="00932875" w:rsidRPr="00D2154B">
        <w:rPr>
          <w:rFonts w:ascii="Arial" w:eastAsia="Calibri" w:hAnsi="Arial" w:cs="Arial"/>
          <w:color w:val="000000" w:themeColor="text1"/>
          <w:highlight w:val="yellow"/>
        </w:rPr>
        <w:t xml:space="preserve"> aporte de recursos</w:t>
      </w:r>
      <w:r w:rsidR="00EB32A3" w:rsidRPr="00D2154B">
        <w:rPr>
          <w:rFonts w:ascii="Arial" w:eastAsia="Calibri" w:hAnsi="Arial" w:cs="Arial"/>
          <w:color w:val="000000" w:themeColor="text1"/>
          <w:highlight w:val="yellow"/>
        </w:rPr>
        <w:t xml:space="preserve"> que garantizará</w:t>
      </w:r>
      <w:r w:rsidR="002646BF" w:rsidRPr="00D2154B">
        <w:rPr>
          <w:rFonts w:ascii="Arial" w:eastAsia="Calibri" w:hAnsi="Arial" w:cs="Arial"/>
          <w:color w:val="000000" w:themeColor="text1"/>
          <w:highlight w:val="yellow"/>
        </w:rPr>
        <w:t xml:space="preserve"> la ejecución del convenio o contrato</w:t>
      </w:r>
      <w:r w:rsidR="00EB32A3" w:rsidRPr="00D2154B">
        <w:rPr>
          <w:rFonts w:ascii="Arial" w:eastAsia="Calibri" w:hAnsi="Arial" w:cs="Arial"/>
          <w:color w:val="000000" w:themeColor="text1"/>
          <w:highlight w:val="yellow"/>
        </w:rPr>
        <w:t xml:space="preserve"> por parte de la Entidad Estatal y la Junta de Acción Comunal</w:t>
      </w:r>
      <w:r w:rsidRPr="00D2154B">
        <w:rPr>
          <w:rFonts w:ascii="Arial" w:eastAsia="Calibri" w:hAnsi="Arial" w:cs="Arial"/>
          <w:color w:val="000000" w:themeColor="text1"/>
          <w:highlight w:val="yellow"/>
        </w:rPr>
        <w:t>.</w:t>
      </w:r>
      <w:r w:rsidRPr="00572489">
        <w:rPr>
          <w:rFonts w:ascii="Arial" w:eastAsia="Calibri" w:hAnsi="Arial" w:cs="Arial"/>
          <w:color w:val="000000" w:themeColor="text1"/>
        </w:rPr>
        <w:t xml:space="preserve"> </w:t>
      </w:r>
    </w:p>
    <w:p w14:paraId="25028885" w14:textId="77777777" w:rsidR="005841F9" w:rsidRPr="00572489" w:rsidRDefault="005841F9" w:rsidP="002A6DCE">
      <w:pPr>
        <w:spacing w:after="0" w:line="276" w:lineRule="auto"/>
        <w:ind w:firstLine="708"/>
        <w:jc w:val="both"/>
        <w:rPr>
          <w:rFonts w:ascii="Arial" w:hAnsi="Arial" w:cs="Arial"/>
          <w:color w:val="000000" w:themeColor="text1"/>
          <w:sz w:val="21"/>
          <w:szCs w:val="21"/>
          <w:lang w:val="es-MX"/>
        </w:rPr>
      </w:pPr>
    </w:p>
    <w:p w14:paraId="4A4B37F2" w14:textId="774890F5" w:rsidR="00D44E00" w:rsidRDefault="00D44E00" w:rsidP="005841F9">
      <w:pPr>
        <w:spacing w:after="0" w:line="276" w:lineRule="auto"/>
        <w:jc w:val="both"/>
        <w:rPr>
          <w:rFonts w:ascii="Arial" w:hAnsi="Arial" w:cs="Arial"/>
          <w:b/>
          <w:lang w:val="es-ES_tradnl" w:eastAsia="en-GB"/>
        </w:rPr>
      </w:pPr>
      <w:r>
        <w:rPr>
          <w:rFonts w:ascii="Arial" w:eastAsia="Calibri" w:hAnsi="Arial" w:cs="Arial"/>
          <w:b/>
          <w:bCs/>
          <w:lang w:val="es-ES"/>
        </w:rPr>
        <w:t xml:space="preserve">2.2. </w:t>
      </w:r>
      <w:r w:rsidRPr="00D44E00">
        <w:rPr>
          <w:rFonts w:ascii="Arial" w:hAnsi="Arial" w:cs="Arial"/>
          <w:b/>
          <w:lang w:val="es-ES_tradnl" w:eastAsia="en-GB"/>
        </w:rPr>
        <w:t>Marco normativo de los convenios solidarios; regímenes aplicables, modalidades, objetos y requisitos</w:t>
      </w:r>
    </w:p>
    <w:p w14:paraId="65605CA6" w14:textId="77777777" w:rsidR="005841F9" w:rsidRDefault="005841F9" w:rsidP="002A6DCE">
      <w:pPr>
        <w:spacing w:after="0" w:line="276" w:lineRule="auto"/>
        <w:jc w:val="both"/>
        <w:rPr>
          <w:rFonts w:ascii="Arial" w:eastAsia="Calibri" w:hAnsi="Arial" w:cs="Arial"/>
          <w:bCs/>
          <w:lang w:val="es-ES_tradnl"/>
        </w:rPr>
      </w:pPr>
    </w:p>
    <w:p w14:paraId="04EB3091" w14:textId="509DC9F0" w:rsidR="002A3ACA" w:rsidRPr="00572489" w:rsidRDefault="00E71CC8" w:rsidP="00E71CC8">
      <w:pPr>
        <w:spacing w:after="120" w:line="276" w:lineRule="auto"/>
        <w:jc w:val="both"/>
        <w:rPr>
          <w:rFonts w:ascii="Arial" w:hAnsi="Arial" w:cs="Arial"/>
          <w:bCs/>
          <w:color w:val="000000" w:themeColor="text1"/>
          <w:lang w:val="es-MX" w:eastAsia="es-MX"/>
        </w:rPr>
      </w:pPr>
      <w:r>
        <w:rPr>
          <w:rFonts w:ascii="Arial" w:hAnsi="Arial" w:cs="Arial"/>
          <w:color w:val="000000" w:themeColor="text1"/>
          <w:lang w:val="es-MX" w:eastAsia="es-MX"/>
        </w:rPr>
        <w:t xml:space="preserve">Bajo </w:t>
      </w:r>
      <w:r w:rsidR="002A3ACA" w:rsidRPr="00572489">
        <w:rPr>
          <w:rFonts w:ascii="Arial" w:hAnsi="Arial" w:cs="Arial"/>
          <w:color w:val="000000" w:themeColor="text1"/>
          <w:lang w:val="es-MX" w:eastAsia="es-MX"/>
        </w:rPr>
        <w:t>la reciente expedición de la Ley 2166 de 2021 se deroga la Ley 743 de 2002, se desarrolla el artículo 38 de la Constitución Política de Colombia</w:t>
      </w:r>
      <w:r w:rsidR="002A3ACA" w:rsidRPr="00572489">
        <w:rPr>
          <w:rFonts w:ascii="Arial" w:hAnsi="Arial" w:cs="Arial"/>
          <w:bCs/>
          <w:color w:val="000000" w:themeColor="text1"/>
          <w:lang w:val="es-MX" w:eastAsia="es-MX"/>
        </w:rPr>
        <w:t xml:space="preserve">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00860ED2">
        <w:rPr>
          <w:rFonts w:ascii="Arial" w:eastAsia="Calibri" w:hAnsi="Arial" w:cs="Arial"/>
          <w:color w:val="000000" w:themeColor="text1"/>
          <w:lang w:val="es-ES_tradnl"/>
        </w:rPr>
        <w:t>“</w:t>
      </w:r>
      <w:r w:rsidR="002A3ACA" w:rsidRPr="00572489">
        <w:rPr>
          <w:rFonts w:ascii="Arial" w:hAnsi="Arial" w:cs="Arial"/>
          <w:bCs/>
          <w:color w:val="000000" w:themeColor="text1"/>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00860ED2">
        <w:rPr>
          <w:rFonts w:ascii="Arial" w:eastAsia="Calibri" w:hAnsi="Arial" w:cs="Arial"/>
          <w:color w:val="000000" w:themeColor="text1"/>
          <w:lang w:val="es-ES_tradnl"/>
        </w:rPr>
        <w:t>”</w:t>
      </w:r>
      <w:r w:rsidR="002A3ACA" w:rsidRPr="00572489">
        <w:rPr>
          <w:rFonts w:ascii="Arial" w:hAnsi="Arial" w:cs="Arial"/>
          <w:bCs/>
          <w:color w:val="000000" w:themeColor="text1"/>
          <w:lang w:val="es-MX" w:eastAsia="es-MX"/>
        </w:rPr>
        <w:t xml:space="preserve">. </w:t>
      </w:r>
    </w:p>
    <w:p w14:paraId="4DB2DC0E" w14:textId="77777777" w:rsidR="002A3ACA" w:rsidRPr="00572489" w:rsidRDefault="002A3ACA" w:rsidP="002A3ACA">
      <w:pPr>
        <w:spacing w:after="0" w:line="276" w:lineRule="auto"/>
        <w:ind w:firstLine="709"/>
        <w:jc w:val="both"/>
        <w:rPr>
          <w:rFonts w:ascii="Arial" w:hAnsi="Arial" w:cs="Arial"/>
          <w:lang w:val="es-ES" w:eastAsia="es-MX"/>
        </w:rPr>
      </w:pPr>
      <w:r w:rsidRPr="00572489">
        <w:rPr>
          <w:rFonts w:ascii="Arial" w:hAnsi="Arial" w:cs="Arial"/>
          <w:bCs/>
          <w:lang w:eastAsia="es-MX"/>
        </w:rPr>
        <w:t xml:space="preserve">Conforme con el artículo 63 de la </w:t>
      </w:r>
      <w:r w:rsidRPr="00572489">
        <w:rPr>
          <w:rFonts w:ascii="Arial" w:hAnsi="Arial" w:cs="Arial"/>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1B0D376" w14:textId="77777777" w:rsidR="002A3ACA" w:rsidRPr="00572489" w:rsidRDefault="002A3ACA" w:rsidP="002A3ACA">
      <w:pPr>
        <w:spacing w:after="0" w:line="276" w:lineRule="auto"/>
        <w:ind w:firstLine="709"/>
        <w:jc w:val="both"/>
        <w:rPr>
          <w:rFonts w:ascii="Arial" w:hAnsi="Arial" w:cs="Arial"/>
          <w:lang w:val="es-ES" w:eastAsia="es-MX"/>
        </w:rPr>
      </w:pPr>
    </w:p>
    <w:p w14:paraId="57AD2F8E" w14:textId="75118127" w:rsidR="002A3ACA" w:rsidRPr="00572489" w:rsidRDefault="00860ED2" w:rsidP="002A3ACA">
      <w:pPr>
        <w:spacing w:after="120"/>
        <w:ind w:left="709" w:right="709"/>
        <w:jc w:val="both"/>
        <w:rPr>
          <w:rFonts w:ascii="Arial" w:hAnsi="Arial" w:cs="Arial"/>
          <w:sz w:val="21"/>
          <w:szCs w:val="21"/>
        </w:rPr>
      </w:pPr>
      <w:bookmarkStart w:id="7" w:name="63"/>
      <w:r>
        <w:rPr>
          <w:rFonts w:ascii="Arial" w:hAnsi="Arial" w:cs="Arial"/>
          <w:sz w:val="21"/>
          <w:szCs w:val="21"/>
        </w:rPr>
        <w:t>“</w:t>
      </w:r>
      <w:r w:rsidR="002A3ACA" w:rsidRPr="00572489">
        <w:rPr>
          <w:rFonts w:ascii="Arial" w:hAnsi="Arial" w:cs="Arial"/>
          <w:sz w:val="21"/>
          <w:szCs w:val="21"/>
        </w:rPr>
        <w:t>Artículo 63.</w:t>
      </w:r>
      <w:bookmarkEnd w:id="7"/>
      <w:r w:rsidR="002A3ACA" w:rsidRPr="00572489">
        <w:rPr>
          <w:rFonts w:ascii="Arial" w:hAnsi="Arial" w:cs="Arial"/>
          <w:sz w:val="21"/>
          <w:szCs w:val="21"/>
        </w:rPr>
        <w:t> Conforme con el artículo </w:t>
      </w:r>
      <w:hyperlink r:id="rId12" w:anchor="141" w:history="1">
        <w:r w:rsidR="002A3ACA" w:rsidRPr="00572489">
          <w:rPr>
            <w:rFonts w:ascii="Arial" w:hAnsi="Arial" w:cs="Arial"/>
            <w:sz w:val="21"/>
            <w:szCs w:val="21"/>
          </w:rPr>
          <w:t>141</w:t>
        </w:r>
      </w:hyperlink>
      <w:r w:rsidR="002A3ACA" w:rsidRPr="00572489">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2A0644B0" w14:textId="77777777" w:rsidR="002A3ACA" w:rsidRPr="00572489" w:rsidRDefault="002A3ACA" w:rsidP="002A3ACA">
      <w:pPr>
        <w:spacing w:after="120"/>
        <w:ind w:left="709" w:right="709"/>
        <w:jc w:val="both"/>
        <w:rPr>
          <w:rFonts w:ascii="Arial" w:hAnsi="Arial" w:cs="Arial"/>
          <w:sz w:val="21"/>
          <w:szCs w:val="21"/>
        </w:rPr>
      </w:pPr>
      <w:r w:rsidRPr="00572489">
        <w:rPr>
          <w:rFonts w:ascii="Arial" w:hAnsi="Arial" w:cs="Arial"/>
          <w:sz w:val="21"/>
          <w:szCs w:val="21"/>
        </w:rPr>
        <w:lastRenderedPageBreak/>
        <w:t>PARÁGRAFO 1o. Los organismos de Acción Comunal podrán contratar con las entidades territoriales hasta por la menor cuantía de dicha entidad de conformidad con la ley.</w:t>
      </w:r>
    </w:p>
    <w:p w14:paraId="4D85CF35" w14:textId="7E1FB94B" w:rsidR="002A3ACA" w:rsidRPr="00572489" w:rsidRDefault="002A3ACA" w:rsidP="002A3ACA">
      <w:pPr>
        <w:spacing w:after="0"/>
        <w:ind w:left="709" w:right="709"/>
        <w:jc w:val="both"/>
        <w:rPr>
          <w:rFonts w:ascii="Arial" w:hAnsi="Arial" w:cs="Arial"/>
          <w:sz w:val="21"/>
          <w:szCs w:val="21"/>
        </w:rPr>
      </w:pPr>
      <w:r w:rsidRPr="00572489">
        <w:rPr>
          <w:rFonts w:ascii="Arial" w:hAnsi="Arial" w:cs="Arial"/>
          <w:sz w:val="21"/>
          <w:szCs w:val="21"/>
        </w:rPr>
        <w:t xml:space="preserve">PARÁGRAFO 2o. Los denominados convenios solidarios y contratos interadministrativos de mínima, que trata el presente artículo también podrán ser celebrados </w:t>
      </w:r>
      <w:bookmarkStart w:id="8" w:name="_Hlk98592569"/>
      <w:r w:rsidRPr="00572489">
        <w:rPr>
          <w:rFonts w:ascii="Arial" w:hAnsi="Arial" w:cs="Arial"/>
          <w:sz w:val="21"/>
          <w:szCs w:val="21"/>
        </w:rPr>
        <w:t xml:space="preserve">entre las entidades del orden nacional, departamental, distrital, local y municipal y los organismos de acción comunal </w:t>
      </w:r>
      <w:bookmarkEnd w:id="8"/>
      <w:r w:rsidRPr="00572489">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572489">
          <w:rPr>
            <w:rFonts w:ascii="Arial" w:hAnsi="Arial" w:cs="Arial"/>
            <w:sz w:val="21"/>
            <w:szCs w:val="21"/>
          </w:rPr>
          <w:t>281</w:t>
        </w:r>
      </w:hyperlink>
      <w:r w:rsidRPr="00572489">
        <w:rPr>
          <w:rFonts w:ascii="Arial" w:hAnsi="Arial" w:cs="Arial"/>
          <w:sz w:val="21"/>
          <w:szCs w:val="21"/>
        </w:rPr>
        <w:t> de la Ley 1955 de 2019</w:t>
      </w:r>
      <w:r w:rsidR="00860ED2">
        <w:rPr>
          <w:rFonts w:ascii="Arial" w:hAnsi="Arial" w:cs="Arial"/>
          <w:sz w:val="21"/>
          <w:szCs w:val="21"/>
        </w:rPr>
        <w:t>”</w:t>
      </w:r>
      <w:r w:rsidRPr="00572489">
        <w:rPr>
          <w:rFonts w:ascii="Arial" w:hAnsi="Arial" w:cs="Arial"/>
          <w:sz w:val="21"/>
          <w:szCs w:val="21"/>
        </w:rPr>
        <w:t>.</w:t>
      </w:r>
    </w:p>
    <w:p w14:paraId="216AF1BB" w14:textId="77777777" w:rsidR="002A3ACA" w:rsidRPr="00572489" w:rsidRDefault="002A3ACA" w:rsidP="002A3ACA">
      <w:pPr>
        <w:spacing w:after="0" w:line="276" w:lineRule="auto"/>
        <w:ind w:firstLine="709"/>
        <w:jc w:val="both"/>
        <w:rPr>
          <w:rFonts w:ascii="Arial" w:hAnsi="Arial" w:cs="Arial"/>
          <w:bCs/>
          <w:color w:val="000000" w:themeColor="text1"/>
          <w:lang w:val="es-MX" w:eastAsia="es-MX"/>
        </w:rPr>
      </w:pPr>
    </w:p>
    <w:p w14:paraId="1EC865BB" w14:textId="05607890" w:rsidR="002A3ACA" w:rsidRPr="00572489" w:rsidRDefault="002A3ACA" w:rsidP="002A3ACA">
      <w:pPr>
        <w:spacing w:after="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Por su parte, el artículo 95 de dicha Ley contempla la celebración directa de convenios solidarios entre Organismos de Acción Comunal y </w:t>
      </w:r>
      <w:r w:rsidR="00860ED2">
        <w:rPr>
          <w:rFonts w:ascii="Arial" w:hAnsi="Arial" w:cs="Arial"/>
          <w:bCs/>
          <w:color w:val="000000" w:themeColor="text1"/>
          <w:lang w:val="es-MX" w:eastAsia="es-MX"/>
        </w:rPr>
        <w:t>“</w:t>
      </w:r>
      <w:r w:rsidRPr="00572489">
        <w:rPr>
          <w:rFonts w:ascii="Arial" w:hAnsi="Arial" w:cs="Arial"/>
          <w:bCs/>
          <w:color w:val="000000" w:themeColor="text1"/>
          <w:lang w:val="es-MX" w:eastAsia="es-MX"/>
        </w:rPr>
        <w:t>los entes territoriales del orden Nacional, Departamental, Distrital y municipal</w:t>
      </w:r>
      <w:r w:rsidR="00860ED2">
        <w:rPr>
          <w:rFonts w:ascii="Arial" w:hAnsi="Arial" w:cs="Arial"/>
          <w:bCs/>
          <w:color w:val="000000" w:themeColor="text1"/>
          <w:lang w:val="es-MX" w:eastAsia="es-MX"/>
        </w:rPr>
        <w:t>”</w:t>
      </w:r>
      <w:r w:rsidRPr="00572489">
        <w:rPr>
          <w:rFonts w:ascii="Arial" w:hAnsi="Arial" w:cs="Arial"/>
          <w:bCs/>
          <w:color w:val="000000" w:themeColor="text1"/>
          <w:lang w:val="es-MX" w:eastAsia="es-MX"/>
        </w:rPr>
        <w:t xml:space="preserve"> prescribiendo lo siguiente: </w:t>
      </w:r>
    </w:p>
    <w:p w14:paraId="08F385C3" w14:textId="77777777" w:rsidR="002A3ACA" w:rsidRPr="00572489" w:rsidRDefault="002A3ACA" w:rsidP="002A3ACA">
      <w:pPr>
        <w:spacing w:after="0" w:line="276" w:lineRule="auto"/>
        <w:ind w:left="709" w:right="709"/>
        <w:jc w:val="both"/>
        <w:rPr>
          <w:rFonts w:ascii="Arial" w:hAnsi="Arial" w:cs="Arial"/>
          <w:color w:val="000000" w:themeColor="text1"/>
          <w:sz w:val="20"/>
          <w:szCs w:val="20"/>
          <w:lang w:val="es-MX"/>
        </w:rPr>
      </w:pPr>
    </w:p>
    <w:p w14:paraId="015F409E" w14:textId="7A0415C2" w:rsidR="002A3ACA" w:rsidRPr="00572489" w:rsidRDefault="00860ED2" w:rsidP="002A3ACA">
      <w:pPr>
        <w:spacing w:after="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2A3ACA" w:rsidRPr="00572489">
        <w:rPr>
          <w:rFonts w:ascii="Arial" w:hAnsi="Arial" w:cs="Arial"/>
          <w:color w:val="000000" w:themeColor="text1"/>
          <w:sz w:val="21"/>
          <w:szCs w:val="21"/>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E3E9868" w14:textId="06AA381E" w:rsidR="002A3ACA" w:rsidRPr="00572489" w:rsidRDefault="00860ED2" w:rsidP="002A3ACA">
      <w:pPr>
        <w:spacing w:before="120" w:after="12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2A3ACA" w:rsidRPr="00572489">
        <w:rPr>
          <w:rFonts w:ascii="Arial" w:hAnsi="Arial" w:cs="Arial"/>
          <w:color w:val="000000" w:themeColor="text1"/>
          <w:sz w:val="21"/>
          <w:szCs w:val="21"/>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0269B1AA" w14:textId="3C06669C" w:rsidR="002A3ACA" w:rsidRPr="00572489" w:rsidRDefault="00860ED2" w:rsidP="002A3ACA">
      <w:pPr>
        <w:spacing w:after="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2A3ACA" w:rsidRPr="00572489">
        <w:rPr>
          <w:rFonts w:ascii="Arial" w:hAnsi="Arial" w:cs="Arial"/>
          <w:color w:val="000000" w:themeColor="text1"/>
          <w:sz w:val="21"/>
          <w:szCs w:val="21"/>
          <w:lang w:val="es-MX"/>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color w:val="000000" w:themeColor="text1"/>
          <w:sz w:val="21"/>
          <w:szCs w:val="21"/>
          <w:lang w:val="es-MX"/>
        </w:rPr>
        <w:t>”</w:t>
      </w:r>
      <w:r w:rsidR="002A3ACA" w:rsidRPr="00572489">
        <w:rPr>
          <w:rFonts w:ascii="Arial" w:hAnsi="Arial" w:cs="Arial"/>
          <w:color w:val="000000" w:themeColor="text1"/>
          <w:sz w:val="21"/>
          <w:szCs w:val="21"/>
          <w:vertAlign w:val="superscript"/>
          <w:lang w:val="es-MX"/>
        </w:rPr>
        <w:footnoteReference w:id="11"/>
      </w:r>
      <w:r w:rsidR="002A3ACA" w:rsidRPr="00572489">
        <w:rPr>
          <w:rFonts w:ascii="Arial" w:hAnsi="Arial" w:cs="Arial"/>
          <w:sz w:val="21"/>
          <w:szCs w:val="21"/>
          <w:lang w:val="es-MX"/>
        </w:rPr>
        <w:t>.</w:t>
      </w:r>
    </w:p>
    <w:p w14:paraId="0FFA3770" w14:textId="77777777" w:rsidR="00CE1BEF" w:rsidRDefault="00CE1BEF" w:rsidP="00C079A6">
      <w:pPr>
        <w:spacing w:after="0" w:line="276" w:lineRule="auto"/>
        <w:ind w:firstLine="709"/>
        <w:jc w:val="both"/>
        <w:rPr>
          <w:rFonts w:ascii="Arial" w:hAnsi="Arial" w:cs="Arial"/>
          <w:bCs/>
          <w:color w:val="000000" w:themeColor="text1"/>
          <w:lang w:val="es-MX" w:eastAsia="es-MX"/>
        </w:rPr>
      </w:pPr>
    </w:p>
    <w:p w14:paraId="2DD50878" w14:textId="50038570" w:rsidR="00C079A6" w:rsidRPr="00572489" w:rsidRDefault="00C079A6" w:rsidP="00C079A6">
      <w:pPr>
        <w:spacing w:after="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Sin embargo, con la reciente expedición del Decreto 0142 del 01 de febrero de 2023 </w:t>
      </w:r>
      <w:r w:rsidR="00860ED2">
        <w:rPr>
          <w:rFonts w:ascii="Arial" w:hAnsi="Arial" w:cs="Arial"/>
          <w:bCs/>
          <w:i/>
          <w:iCs/>
          <w:color w:val="000000" w:themeColor="text1"/>
          <w:lang w:val="es-MX" w:eastAsia="es-MX"/>
        </w:rPr>
        <w:t>“</w:t>
      </w:r>
      <w:r w:rsidRPr="00572489">
        <w:rPr>
          <w:rFonts w:ascii="Arial" w:hAnsi="Arial" w:cs="Arial"/>
          <w:bCs/>
          <w:i/>
          <w:iCs/>
          <w:color w:val="000000" w:themeColor="text1"/>
          <w:lang w:val="es-MX" w:eastAsia="es-MX"/>
        </w:rPr>
        <w:t xml:space="preserve">Por el cual se modifica y adiciona el Decreto 1082 de 2015, Único Reglamentario del Sector Administrativo de Planeación Nacional para promover el acceso al sistema de Compras Públicas de las </w:t>
      </w:r>
      <w:proofErr w:type="spellStart"/>
      <w:r w:rsidRPr="00572489">
        <w:rPr>
          <w:rFonts w:ascii="Arial" w:hAnsi="Arial" w:cs="Arial"/>
          <w:bCs/>
          <w:i/>
          <w:iCs/>
          <w:color w:val="000000" w:themeColor="text1"/>
          <w:lang w:val="es-MX" w:eastAsia="es-MX"/>
        </w:rPr>
        <w:t>Mipymes</w:t>
      </w:r>
      <w:proofErr w:type="spellEnd"/>
      <w:r w:rsidRPr="00572489">
        <w:rPr>
          <w:rFonts w:ascii="Arial" w:hAnsi="Arial" w:cs="Arial"/>
          <w:bCs/>
          <w:i/>
          <w:iCs/>
          <w:color w:val="000000" w:themeColor="text1"/>
          <w:lang w:val="es-MX" w:eastAsia="es-MX"/>
        </w:rPr>
        <w:t>, las Cooperativas y demás entidades de la economía solidaria, se incorporan criterios sociales y ambientales en los Procesos de Contratación de las Entidades Estatales, se incluye el Título de emprendimiento comunal y se dictan otras disposiciones</w:t>
      </w:r>
      <w:r w:rsidR="00860ED2">
        <w:rPr>
          <w:rFonts w:ascii="Arial" w:hAnsi="Arial" w:cs="Arial"/>
          <w:bCs/>
          <w:i/>
          <w:iCs/>
          <w:color w:val="000000" w:themeColor="text1"/>
          <w:lang w:val="es-MX" w:eastAsia="es-MX"/>
        </w:rPr>
        <w:t>”</w:t>
      </w:r>
      <w:r w:rsidRPr="00572489">
        <w:rPr>
          <w:rFonts w:ascii="Arial" w:hAnsi="Arial" w:cs="Arial"/>
          <w:bCs/>
          <w:color w:val="000000" w:themeColor="text1"/>
          <w:lang w:val="es-MX" w:eastAsia="es-MX"/>
        </w:rPr>
        <w:t xml:space="preserve">, en el </w:t>
      </w:r>
      <w:r w:rsidR="00860ED2">
        <w:rPr>
          <w:rFonts w:ascii="Arial" w:hAnsi="Arial" w:cs="Arial"/>
          <w:color w:val="000000" w:themeColor="text1"/>
          <w:sz w:val="21"/>
          <w:szCs w:val="21"/>
          <w:lang w:val="es-MX"/>
        </w:rPr>
        <w:t>“</w:t>
      </w:r>
      <w:r w:rsidRPr="00572489">
        <w:rPr>
          <w:rFonts w:ascii="Arial" w:hAnsi="Arial" w:cs="Arial"/>
          <w:color w:val="000000" w:themeColor="text1"/>
          <w:sz w:val="21"/>
          <w:szCs w:val="21"/>
          <w:lang w:val="es-MX"/>
        </w:rPr>
        <w:t xml:space="preserve">Artículo 15. Adición del Título 15 a la Parte del Libro 2 del Decreto 1082 de 2015. Adiciónese el Título 15 a la Parte 2 del Libro 2 del Decreto 1082 de 2015, comprendida por los artículos 2.2.15.1.1, 2.2.15.1.2 y </w:t>
      </w:r>
      <w:r w:rsidRPr="00572489">
        <w:rPr>
          <w:rFonts w:ascii="Arial" w:hAnsi="Arial" w:cs="Arial"/>
          <w:color w:val="000000" w:themeColor="text1"/>
          <w:sz w:val="21"/>
          <w:szCs w:val="21"/>
          <w:lang w:val="es-MX"/>
        </w:rPr>
        <w:lastRenderedPageBreak/>
        <w:t>2.2.15.1.3</w:t>
      </w:r>
      <w:r w:rsidR="00860ED2">
        <w:rPr>
          <w:rFonts w:ascii="Arial" w:hAnsi="Arial" w:cs="Arial"/>
          <w:color w:val="000000" w:themeColor="text1"/>
          <w:sz w:val="21"/>
          <w:szCs w:val="21"/>
          <w:lang w:val="es-MX"/>
        </w:rPr>
        <w:t>”</w:t>
      </w:r>
      <w:r w:rsidRPr="00572489">
        <w:rPr>
          <w:rFonts w:ascii="Arial" w:hAnsi="Arial" w:cs="Arial"/>
          <w:color w:val="000000" w:themeColor="text1"/>
          <w:sz w:val="21"/>
          <w:szCs w:val="21"/>
          <w:lang w:val="es-MX"/>
        </w:rPr>
        <w:t xml:space="preserve">, </w:t>
      </w:r>
      <w:r w:rsidRPr="00572489">
        <w:rPr>
          <w:rFonts w:ascii="Arial" w:hAnsi="Arial" w:cs="Arial"/>
          <w:bCs/>
          <w:color w:val="000000" w:themeColor="text1"/>
          <w:lang w:val="es-MX" w:eastAsia="es-MX"/>
        </w:rPr>
        <w:t>se efectuaron las siguientes precisiones sobre los convenios solidarios para la ejecución de obras y para el desarrollo de programas, de la forma que se señala a continuación:</w:t>
      </w:r>
    </w:p>
    <w:p w14:paraId="60B2AD8C" w14:textId="77777777" w:rsidR="00C079A6" w:rsidRPr="00572489" w:rsidRDefault="00C079A6" w:rsidP="00C079A6">
      <w:pPr>
        <w:spacing w:after="0" w:line="276" w:lineRule="auto"/>
        <w:ind w:firstLine="709"/>
        <w:jc w:val="both"/>
        <w:rPr>
          <w:rFonts w:ascii="Arial" w:hAnsi="Arial" w:cs="Arial"/>
          <w:bCs/>
          <w:color w:val="000000" w:themeColor="text1"/>
          <w:lang w:val="es-MX" w:eastAsia="es-MX"/>
        </w:rPr>
      </w:pPr>
    </w:p>
    <w:p w14:paraId="41B8B86A" w14:textId="44514743" w:rsidR="00C079A6" w:rsidRPr="00572489" w:rsidRDefault="00860ED2" w:rsidP="00C079A6">
      <w:pPr>
        <w:spacing w:after="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Artículo 2.2.15.1.2. Convenios solidarios para la ejecución de obras. De conformidad con lo dispuesto en el artículo 95 de la Ley 2166 de 2021,</w:t>
      </w:r>
      <w:r w:rsidR="00C079A6" w:rsidRPr="00572489">
        <w:rPr>
          <w:rFonts w:ascii="Arial" w:hAnsi="Arial" w:cs="Arial"/>
          <w:i/>
          <w:iCs/>
          <w:color w:val="000000" w:themeColor="text1"/>
          <w:sz w:val="21"/>
          <w:szCs w:val="21"/>
          <w:lang w:val="es-MX"/>
        </w:rPr>
        <w:t xml:space="preserve"> solo podrán celebrar de manera directa convenios solidarios para la ejecución de obras los entes territoriales del orden nacional, departamental, distrital y municipal con los organismos de acción comunal. </w:t>
      </w:r>
      <w:r w:rsidR="00C079A6" w:rsidRPr="00572489">
        <w:rPr>
          <w:rFonts w:ascii="Arial" w:hAnsi="Arial" w:cs="Arial"/>
          <w:color w:val="000000" w:themeColor="text1"/>
          <w:sz w:val="21"/>
          <w:szCs w:val="21"/>
          <w:lang w:val="es-MX"/>
        </w:rPr>
        <w:t>El valor de tales convenios no podrá exceder la menor cuantía de la entidad estatal involucrada.</w:t>
      </w:r>
    </w:p>
    <w:p w14:paraId="66878B34" w14:textId="7EEB8174" w:rsidR="00C079A6" w:rsidRPr="00572489" w:rsidRDefault="00860ED2" w:rsidP="00C079A6">
      <w:pPr>
        <w:spacing w:before="120" w:after="12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 xml:space="preserve">Estos convenios solidarios </w:t>
      </w:r>
      <w:r w:rsidR="00C079A6" w:rsidRPr="00572489">
        <w:rPr>
          <w:rFonts w:ascii="Arial" w:hAnsi="Arial" w:cs="Arial"/>
          <w:i/>
          <w:iCs/>
          <w:color w:val="000000" w:themeColor="text1"/>
          <w:sz w:val="21"/>
          <w:szCs w:val="21"/>
          <w:lang w:val="es-MX"/>
        </w:rPr>
        <w:t>solo podrán tener por objeto la ejecución de obras</w:t>
      </w:r>
      <w:r w:rsidR="00C079A6" w:rsidRPr="00572489">
        <w:rPr>
          <w:rFonts w:ascii="Arial" w:hAnsi="Arial" w:cs="Arial"/>
          <w:color w:val="000000" w:themeColor="text1"/>
          <w:sz w:val="21"/>
          <w:szCs w:val="21"/>
          <w:lang w:val="es-MX"/>
        </w:rPr>
        <w:t xml:space="preserve">. Para la ejecución de estas obras los Organismos de Acción Comunal </w:t>
      </w:r>
      <w:r w:rsidR="00C079A6" w:rsidRPr="00572489">
        <w:rPr>
          <w:rFonts w:ascii="Arial" w:hAnsi="Arial" w:cs="Arial"/>
          <w:i/>
          <w:iCs/>
          <w:color w:val="000000" w:themeColor="text1"/>
          <w:sz w:val="21"/>
          <w:szCs w:val="21"/>
          <w:lang w:val="es-MX"/>
        </w:rPr>
        <w:t>deberán procurar vincular a los habitantes de la comunidad</w:t>
      </w:r>
      <w:r w:rsidR="00C079A6" w:rsidRPr="00572489">
        <w:rPr>
          <w:rFonts w:ascii="Arial" w:hAnsi="Arial" w:cs="Arial"/>
          <w:color w:val="000000" w:themeColor="text1"/>
          <w:sz w:val="21"/>
          <w:szCs w:val="21"/>
          <w:lang w:val="es-MX"/>
        </w:rPr>
        <w:t>.</w:t>
      </w:r>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 xml:space="preserve"> [cursivas fuera de texto].</w:t>
      </w:r>
    </w:p>
    <w:p w14:paraId="78F43BC7" w14:textId="3DF42C33" w:rsidR="00C079A6" w:rsidRPr="00572489" w:rsidRDefault="00860ED2" w:rsidP="00C079A6">
      <w:pPr>
        <w:spacing w:after="120" w:line="240" w:lineRule="auto"/>
        <w:ind w:left="709" w:right="709"/>
        <w:jc w:val="both"/>
        <w:rPr>
          <w:rFonts w:ascii="Arial" w:hAnsi="Arial" w:cs="Arial"/>
          <w:color w:val="000000" w:themeColor="text1"/>
          <w:sz w:val="21"/>
          <w:szCs w:val="21"/>
          <w:lang w:val="es-MX"/>
        </w:rPr>
      </w:pPr>
      <w:bookmarkStart w:id="9" w:name="_Hlk130388524"/>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4CA64517" w14:textId="2ED49ECB" w:rsidR="00C079A6" w:rsidRPr="00572489" w:rsidRDefault="00860ED2" w:rsidP="00C079A6">
      <w:pPr>
        <w:spacing w:after="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w:t>
      </w:r>
      <w:r>
        <w:rPr>
          <w:rFonts w:ascii="Arial" w:hAnsi="Arial" w:cs="Arial"/>
          <w:color w:val="000000" w:themeColor="text1"/>
          <w:sz w:val="21"/>
          <w:szCs w:val="21"/>
          <w:lang w:val="es-MX"/>
        </w:rPr>
        <w:t>”</w:t>
      </w:r>
      <w:r w:rsidR="00C079A6" w:rsidRPr="00572489">
        <w:rPr>
          <w:rFonts w:ascii="Arial" w:hAnsi="Arial" w:cs="Arial"/>
          <w:color w:val="000000" w:themeColor="text1"/>
          <w:sz w:val="21"/>
          <w:szCs w:val="21"/>
          <w:lang w:val="es-MX"/>
        </w:rPr>
        <w:t>. </w:t>
      </w:r>
    </w:p>
    <w:bookmarkEnd w:id="9"/>
    <w:p w14:paraId="21B570AE" w14:textId="77777777" w:rsidR="00C079A6" w:rsidRPr="00572489" w:rsidRDefault="00C079A6" w:rsidP="00C079A6">
      <w:pPr>
        <w:spacing w:after="0" w:line="276" w:lineRule="auto"/>
        <w:ind w:right="709"/>
        <w:jc w:val="both"/>
        <w:rPr>
          <w:rFonts w:ascii="Arial" w:hAnsi="Arial" w:cs="Arial"/>
          <w:bCs/>
          <w:color w:val="000000" w:themeColor="text1"/>
          <w:sz w:val="21"/>
          <w:szCs w:val="21"/>
          <w:lang w:val="es-MX" w:eastAsia="es-MX"/>
        </w:rPr>
      </w:pPr>
    </w:p>
    <w:p w14:paraId="319D6375" w14:textId="48F4858E" w:rsidR="00696AFE" w:rsidRDefault="00C079A6" w:rsidP="00D8749E">
      <w:pPr>
        <w:spacing w:after="120" w:line="276" w:lineRule="auto"/>
        <w:ind w:firstLine="708"/>
        <w:jc w:val="both"/>
        <w:rPr>
          <w:rFonts w:ascii="Arial" w:eastAsia="Times New Roman" w:hAnsi="Arial" w:cs="Arial"/>
          <w:color w:val="000000" w:themeColor="text1"/>
          <w:lang w:val="es-ES" w:eastAsia="es-ES_tradnl"/>
        </w:rPr>
      </w:pPr>
      <w:r w:rsidRPr="00572489">
        <w:rPr>
          <w:rFonts w:ascii="Arial" w:hAnsi="Arial" w:cs="Arial"/>
          <w:color w:val="000000" w:themeColor="text1"/>
          <w:lang w:val="es-MX"/>
        </w:rPr>
        <w:t xml:space="preserve">De esta forma, </w:t>
      </w:r>
      <w:r w:rsidRPr="00572489">
        <w:rPr>
          <w:rFonts w:ascii="Arial" w:eastAsia="Times New Roman" w:hAnsi="Arial" w:cs="Arial"/>
          <w:color w:val="000000" w:themeColor="text1"/>
          <w:lang w:val="es-ES" w:eastAsia="es-ES_tradnl"/>
        </w:rPr>
        <w:t xml:space="preserve">debe destacarse </w:t>
      </w:r>
      <w:r w:rsidR="002364A2" w:rsidRPr="00572489">
        <w:rPr>
          <w:rFonts w:ascii="Arial" w:eastAsia="Times New Roman" w:hAnsi="Arial" w:cs="Arial"/>
          <w:color w:val="000000" w:themeColor="text1"/>
          <w:lang w:val="es-ES" w:eastAsia="es-ES_tradnl"/>
        </w:rPr>
        <w:t>que,</w:t>
      </w:r>
      <w:r w:rsidRPr="00572489">
        <w:rPr>
          <w:rFonts w:ascii="Arial" w:eastAsia="Times New Roman" w:hAnsi="Arial" w:cs="Arial"/>
          <w:color w:val="000000" w:themeColor="text1"/>
          <w:lang w:val="es-ES" w:eastAsia="es-ES_tradnl"/>
        </w:rPr>
        <w:t xml:space="preserve"> </w:t>
      </w:r>
      <w:bookmarkStart w:id="10" w:name="_Hlk69293147"/>
      <w:r w:rsidR="00FD2B2C">
        <w:rPr>
          <w:rFonts w:ascii="Arial" w:eastAsia="Times New Roman" w:hAnsi="Arial" w:cs="Arial"/>
          <w:color w:val="000000" w:themeColor="text1"/>
          <w:lang w:val="es-ES" w:eastAsia="es-ES_tradnl"/>
        </w:rPr>
        <w:t xml:space="preserve">en la actualidad, nuestro ordenamiento jurídico contempla dos objetos contractuales </w:t>
      </w:r>
      <w:r w:rsidR="002364A2">
        <w:rPr>
          <w:rFonts w:ascii="Arial" w:eastAsia="Times New Roman" w:hAnsi="Arial" w:cs="Arial"/>
          <w:color w:val="000000" w:themeColor="text1"/>
          <w:lang w:val="es-ES" w:eastAsia="es-ES_tradnl"/>
        </w:rPr>
        <w:t xml:space="preserve">posibles para la celebración de convenios solidarios: el primero de ellos para la ejecución de </w:t>
      </w:r>
      <w:r w:rsidR="002364A2" w:rsidRPr="0079264B">
        <w:rPr>
          <w:rFonts w:ascii="Arial" w:eastAsia="Times New Roman" w:hAnsi="Arial" w:cs="Arial"/>
          <w:color w:val="000000" w:themeColor="text1"/>
          <w:lang w:val="es-ES" w:eastAsia="es-ES_tradnl"/>
        </w:rPr>
        <w:t xml:space="preserve">obras en virtud del artículo 95 de la Ley 2166 de 2021 y el parágrafo 4 de la Ley 136 de 1994; y, el segundo para el </w:t>
      </w:r>
      <w:r w:rsidR="002364A2" w:rsidRPr="0079264B">
        <w:rPr>
          <w:rFonts w:ascii="Arial" w:hAnsi="Arial" w:cs="Arial"/>
          <w:color w:val="000000" w:themeColor="text1"/>
          <w:lang w:val="es-MX"/>
        </w:rPr>
        <w:t xml:space="preserve">impulso de programas y actividades de interés público acordes con los planes de desarrollo territoriales o nacional de conformidad con el </w:t>
      </w:r>
      <w:r w:rsidR="00D8749E" w:rsidRPr="0079264B">
        <w:rPr>
          <w:rFonts w:ascii="Arial" w:hAnsi="Arial" w:cs="Arial"/>
          <w:color w:val="000000" w:themeColor="text1"/>
          <w:lang w:val="es-MX"/>
        </w:rPr>
        <w:t xml:space="preserve"> numeral 16 del artículo 3° de la Ley 136 de 1994, modificado por el artículo 6° de la Ley 1551 de 2012, y el parágrafo 2° del artículo 63 de la Ley 2166 de 2021</w:t>
      </w:r>
      <w:r w:rsidR="0079264B" w:rsidRPr="0079264B">
        <w:rPr>
          <w:rFonts w:ascii="Arial" w:hAnsi="Arial" w:cs="Arial"/>
          <w:color w:val="000000" w:themeColor="text1"/>
          <w:lang w:val="es-MX"/>
        </w:rPr>
        <w:t>.</w:t>
      </w:r>
    </w:p>
    <w:p w14:paraId="0479325F" w14:textId="08214102" w:rsidR="003A3065" w:rsidRDefault="00754F7D" w:rsidP="000518A3">
      <w:pPr>
        <w:spacing w:after="120" w:line="276" w:lineRule="auto"/>
        <w:ind w:firstLine="708"/>
        <w:jc w:val="both"/>
        <w:rPr>
          <w:rFonts w:ascii="Arial" w:eastAsia="Times New Roman" w:hAnsi="Arial" w:cs="Arial"/>
          <w:color w:val="000000" w:themeColor="text1"/>
          <w:lang w:val="es-ES" w:eastAsia="es-ES_tradnl"/>
        </w:rPr>
      </w:pPr>
      <w:r w:rsidRPr="00E97904">
        <w:rPr>
          <w:rFonts w:ascii="Arial" w:eastAsia="Times New Roman" w:hAnsi="Arial" w:cs="Arial"/>
          <w:color w:val="000000" w:themeColor="text1"/>
          <w:highlight w:val="yellow"/>
          <w:lang w:val="es-ES" w:eastAsia="es-ES_tradnl"/>
        </w:rPr>
        <w:t xml:space="preserve">En ambos casos, se requiere que </w:t>
      </w:r>
      <w:r w:rsidR="00C079A6" w:rsidRPr="00E97904">
        <w:rPr>
          <w:rFonts w:ascii="Arial" w:eastAsia="Times New Roman" w:hAnsi="Arial" w:cs="Arial"/>
          <w:color w:val="000000" w:themeColor="text1"/>
          <w:highlight w:val="yellow"/>
          <w:lang w:val="es-ES" w:eastAsia="es-ES_tradnl"/>
        </w:rPr>
        <w:t xml:space="preserve">concurran los siguientes requisitos: i) que las partes intervinientes sean, por un lado, entes territoriales del orden </w:t>
      </w:r>
      <w:r w:rsidR="001165BB" w:rsidRPr="00E97904">
        <w:rPr>
          <w:rFonts w:ascii="Arial" w:eastAsia="Times New Roman" w:hAnsi="Arial" w:cs="Arial"/>
          <w:color w:val="000000" w:themeColor="text1"/>
          <w:highlight w:val="yellow"/>
          <w:lang w:val="es-ES" w:eastAsia="es-ES_tradnl"/>
        </w:rPr>
        <w:t xml:space="preserve">nacional, </w:t>
      </w:r>
      <w:r w:rsidR="00C079A6" w:rsidRPr="00E97904">
        <w:rPr>
          <w:rFonts w:ascii="Arial" w:eastAsia="Times New Roman" w:hAnsi="Arial" w:cs="Arial"/>
          <w:color w:val="000000" w:themeColor="text1"/>
          <w:highlight w:val="yellow"/>
          <w:lang w:val="es-ES" w:eastAsia="es-ES_tradnl"/>
        </w:rPr>
        <w:t>departamental o municipal y, por otro, Juntas de Acción Comunal; ii) que el objeto contractual consista en la ejecución de obras</w:t>
      </w:r>
      <w:r w:rsidR="00B312C8" w:rsidRPr="00E97904">
        <w:rPr>
          <w:rFonts w:ascii="Arial" w:eastAsia="Times New Roman" w:hAnsi="Arial" w:cs="Arial"/>
          <w:color w:val="000000" w:themeColor="text1"/>
          <w:highlight w:val="yellow"/>
          <w:lang w:val="es-ES" w:eastAsia="es-ES_tradnl"/>
        </w:rPr>
        <w:t xml:space="preserve"> o el </w:t>
      </w:r>
      <w:r w:rsidR="00B312C8" w:rsidRPr="00E97904">
        <w:rPr>
          <w:rFonts w:ascii="Arial" w:hAnsi="Arial" w:cs="Arial"/>
          <w:color w:val="000000" w:themeColor="text1"/>
          <w:highlight w:val="yellow"/>
          <w:lang w:val="es-MX"/>
        </w:rPr>
        <w:t>impulso de programas y actividades de interés público acordes con los planes de desarrollo territoriales o nacional, respectivamente</w:t>
      </w:r>
      <w:r w:rsidR="00C079A6" w:rsidRPr="00E97904">
        <w:rPr>
          <w:rFonts w:ascii="Arial" w:eastAsia="Times New Roman" w:hAnsi="Arial" w:cs="Arial"/>
          <w:color w:val="000000" w:themeColor="text1"/>
          <w:highlight w:val="yellow"/>
          <w:lang w:val="es-ES" w:eastAsia="es-ES_tradnl"/>
        </w:rPr>
        <w:t xml:space="preserve">; y, </w:t>
      </w:r>
      <w:proofErr w:type="spellStart"/>
      <w:r w:rsidR="00C079A6" w:rsidRPr="00E97904">
        <w:rPr>
          <w:rFonts w:ascii="Arial" w:eastAsia="Times New Roman" w:hAnsi="Arial" w:cs="Arial"/>
          <w:color w:val="000000" w:themeColor="text1"/>
          <w:highlight w:val="yellow"/>
          <w:lang w:val="es-ES" w:eastAsia="es-ES_tradnl"/>
        </w:rPr>
        <w:t>iii</w:t>
      </w:r>
      <w:proofErr w:type="spellEnd"/>
      <w:r w:rsidR="00C079A6" w:rsidRPr="00E97904">
        <w:rPr>
          <w:rFonts w:ascii="Arial" w:eastAsia="Times New Roman" w:hAnsi="Arial" w:cs="Arial"/>
          <w:color w:val="000000" w:themeColor="text1"/>
          <w:highlight w:val="yellow"/>
          <w:lang w:val="es-ES" w:eastAsia="es-ES_tradnl"/>
        </w:rPr>
        <w:t>) que el contrato no supere la m</w:t>
      </w:r>
      <w:r w:rsidR="00AA6C99" w:rsidRPr="00E97904">
        <w:rPr>
          <w:rFonts w:ascii="Arial" w:eastAsia="Times New Roman" w:hAnsi="Arial" w:cs="Arial"/>
          <w:color w:val="000000" w:themeColor="text1"/>
          <w:highlight w:val="yellow"/>
          <w:lang w:val="es-ES" w:eastAsia="es-ES_tradnl"/>
        </w:rPr>
        <w:t xml:space="preserve">enor </w:t>
      </w:r>
      <w:r w:rsidR="00C079A6" w:rsidRPr="00E97904">
        <w:rPr>
          <w:rFonts w:ascii="Arial" w:eastAsia="Times New Roman" w:hAnsi="Arial" w:cs="Arial"/>
          <w:color w:val="000000" w:themeColor="text1"/>
          <w:highlight w:val="yellow"/>
          <w:lang w:val="es-ES" w:eastAsia="es-ES_tradnl"/>
        </w:rPr>
        <w:t>cuantía.</w:t>
      </w:r>
      <w:r w:rsidR="00C079A6" w:rsidRPr="00572489">
        <w:rPr>
          <w:rFonts w:ascii="Arial" w:eastAsia="Times New Roman" w:hAnsi="Arial" w:cs="Arial"/>
          <w:color w:val="000000" w:themeColor="text1"/>
          <w:lang w:val="es-ES" w:eastAsia="es-ES_tradnl"/>
        </w:rPr>
        <w:t xml:space="preserve"> </w:t>
      </w:r>
    </w:p>
    <w:p w14:paraId="63AF04E2" w14:textId="77777777" w:rsidR="00662C34" w:rsidRDefault="00C079A6" w:rsidP="00C079A6">
      <w:pPr>
        <w:spacing w:after="120" w:line="276" w:lineRule="auto"/>
        <w:ind w:firstLine="709"/>
        <w:jc w:val="both"/>
        <w:rPr>
          <w:rFonts w:ascii="Arial" w:eastAsia="Times New Roman" w:hAnsi="Arial" w:cs="Arial"/>
          <w:color w:val="000000" w:themeColor="text1"/>
          <w:lang w:val="es-ES" w:eastAsia="es-ES_tradnl"/>
        </w:rPr>
      </w:pPr>
      <w:r w:rsidRPr="00572489">
        <w:rPr>
          <w:rFonts w:ascii="Arial" w:eastAsia="Times New Roman" w:hAnsi="Arial" w:cs="Arial"/>
          <w:color w:val="000000" w:themeColor="text1"/>
          <w:lang w:val="es-ES" w:eastAsia="es-ES_tradnl"/>
        </w:rPr>
        <w:t xml:space="preserve">De concurrir las anteriores circunstancias, la norma autoriza la contratación directa entre la entidad territorial y la respectiva Junta de Acción Comunal previamente legalizada y reconocida </w:t>
      </w:r>
      <w:r w:rsidRPr="00572489">
        <w:rPr>
          <w:rFonts w:ascii="Arial" w:eastAsia="Times New Roman" w:hAnsi="Arial" w:cs="Arial"/>
          <w:color w:val="000000" w:themeColor="text1"/>
          <w:lang w:val="es-ES" w:eastAsia="es-ES_tradnl"/>
        </w:rPr>
        <w:lastRenderedPageBreak/>
        <w:t>ante los organismos competentes</w:t>
      </w:r>
      <w:r w:rsidR="005272F6">
        <w:rPr>
          <w:rFonts w:ascii="Arial" w:eastAsia="Times New Roman" w:hAnsi="Arial" w:cs="Arial"/>
          <w:color w:val="000000" w:themeColor="text1"/>
          <w:lang w:val="es-ES" w:eastAsia="es-ES_tradnl"/>
        </w:rPr>
        <w:t>, por lo que se está en presencia de una nueva causal d</w:t>
      </w:r>
      <w:r w:rsidR="00040EAF">
        <w:rPr>
          <w:rFonts w:ascii="Arial" w:eastAsia="Times New Roman" w:hAnsi="Arial" w:cs="Arial"/>
          <w:color w:val="000000" w:themeColor="text1"/>
          <w:lang w:val="es-ES" w:eastAsia="es-ES_tradnl"/>
        </w:rPr>
        <w:t>e contratación bajo la modalidad de contratación directa</w:t>
      </w:r>
      <w:r w:rsidRPr="00572489">
        <w:rPr>
          <w:rFonts w:ascii="Arial" w:eastAsia="Times New Roman" w:hAnsi="Arial" w:cs="Arial"/>
          <w:color w:val="000000" w:themeColor="text1"/>
          <w:lang w:val="es-ES" w:eastAsia="es-ES_tradnl"/>
        </w:rPr>
        <w:t xml:space="preserve">. </w:t>
      </w:r>
    </w:p>
    <w:p w14:paraId="313E924C" w14:textId="51E198B1" w:rsidR="00C079A6" w:rsidRPr="000628BE" w:rsidRDefault="00DC64BC" w:rsidP="000628BE">
      <w:pPr>
        <w:spacing w:after="120" w:line="276" w:lineRule="auto"/>
        <w:ind w:firstLine="709"/>
        <w:jc w:val="both"/>
        <w:rPr>
          <w:rFonts w:ascii="Arial" w:hAnsi="Arial" w:cs="Arial"/>
          <w:bCs/>
          <w:color w:val="000000" w:themeColor="text1"/>
          <w:lang w:val="es-MX" w:eastAsia="es-MX"/>
        </w:rPr>
      </w:pPr>
      <w:r>
        <w:rPr>
          <w:rFonts w:ascii="Arial" w:eastAsia="Times New Roman" w:hAnsi="Arial" w:cs="Arial"/>
          <w:color w:val="000000" w:themeColor="text1"/>
          <w:lang w:val="es-ES" w:eastAsia="es-ES_tradnl"/>
        </w:rPr>
        <w:t>Para la celebración de convenios solidarios con el objeto de ejecutar obra</w:t>
      </w:r>
      <w:r w:rsidR="003B7E34">
        <w:rPr>
          <w:rFonts w:ascii="Arial" w:eastAsia="Times New Roman" w:hAnsi="Arial" w:cs="Arial"/>
          <w:color w:val="000000" w:themeColor="text1"/>
          <w:lang w:val="es-ES" w:eastAsia="es-ES_tradnl"/>
        </w:rPr>
        <w:t>, esta Agencia</w:t>
      </w:r>
      <w:r w:rsidR="00AE58CB">
        <w:rPr>
          <w:rFonts w:ascii="Arial" w:eastAsia="Times New Roman" w:hAnsi="Arial" w:cs="Arial"/>
          <w:color w:val="000000" w:themeColor="text1"/>
          <w:lang w:val="es-ES" w:eastAsia="es-ES_tradnl"/>
        </w:rPr>
        <w:t>, en virtud del</w:t>
      </w:r>
      <w:r w:rsidR="00AE58CB">
        <w:rPr>
          <w:rFonts w:ascii="Arial" w:hAnsi="Arial" w:cs="Arial"/>
          <w:bCs/>
          <w:color w:val="000000" w:themeColor="text1"/>
          <w:lang w:eastAsia="es-MX"/>
        </w:rPr>
        <w:t xml:space="preserve"> análisis del </w:t>
      </w:r>
      <w:r w:rsidR="00AE58CB" w:rsidRPr="00572489">
        <w:rPr>
          <w:rFonts w:ascii="Arial" w:hAnsi="Arial" w:cs="Arial"/>
          <w:bCs/>
          <w:color w:val="000000" w:themeColor="text1"/>
          <w:lang w:eastAsia="es-MX"/>
        </w:rPr>
        <w:t xml:space="preserve">artículo 95 de la Ley 2166 de 2021 </w:t>
      </w:r>
      <w:r w:rsidR="00AE58CB" w:rsidRPr="00572489">
        <w:rPr>
          <w:rFonts w:ascii="Arial" w:hAnsi="Arial" w:cs="Arial"/>
        </w:rPr>
        <w:t>el artículo 2.2.15.1.2 adicionado al Decreto 1082 de 2015, mediante el artículo 15 del Decreto 142 de 2023</w:t>
      </w:r>
      <w:r w:rsidR="00AE58CB">
        <w:rPr>
          <w:rFonts w:ascii="Arial" w:hAnsi="Arial" w:cs="Arial"/>
        </w:rPr>
        <w:t>,</w:t>
      </w:r>
      <w:r w:rsidR="003B7E34">
        <w:rPr>
          <w:rFonts w:ascii="Arial" w:eastAsia="Times New Roman" w:hAnsi="Arial" w:cs="Arial"/>
          <w:color w:val="000000" w:themeColor="text1"/>
          <w:lang w:val="es-ES" w:eastAsia="es-ES_tradnl"/>
        </w:rPr>
        <w:t xml:space="preserve"> </w:t>
      </w:r>
      <w:bookmarkEnd w:id="10"/>
      <w:r w:rsidR="005A3EA1">
        <w:rPr>
          <w:rFonts w:ascii="Arial" w:eastAsia="Times New Roman" w:hAnsi="Arial" w:cs="Arial"/>
          <w:color w:val="000000" w:themeColor="text1"/>
          <w:lang w:val="es-ES" w:eastAsia="es-ES_tradnl"/>
        </w:rPr>
        <w:t>emitió el concepto 068 de 9 de marzo de 2023, en el que desarrollo</w:t>
      </w:r>
      <w:r w:rsidR="000628BE">
        <w:rPr>
          <w:rFonts w:ascii="Arial" w:eastAsia="Times New Roman" w:hAnsi="Arial" w:cs="Arial"/>
          <w:color w:val="000000" w:themeColor="text1"/>
          <w:lang w:val="es-ES" w:eastAsia="es-ES_tradnl"/>
        </w:rPr>
        <w:t xml:space="preserve"> las siguientes reglas</w:t>
      </w:r>
      <w:r w:rsidR="00AE58CB">
        <w:rPr>
          <w:rFonts w:ascii="Arial" w:eastAsia="Times New Roman" w:hAnsi="Arial" w:cs="Arial"/>
          <w:color w:val="000000" w:themeColor="text1"/>
          <w:lang w:val="es-ES" w:eastAsia="es-ES_tradnl"/>
        </w:rPr>
        <w:t xml:space="preserve"> para su celebración, </w:t>
      </w:r>
      <w:r w:rsidR="000628BE">
        <w:rPr>
          <w:rFonts w:ascii="Arial" w:hAnsi="Arial" w:cs="Arial"/>
          <w:bCs/>
          <w:color w:val="000000" w:themeColor="text1"/>
          <w:lang w:val="es-MX" w:eastAsia="es-MX"/>
        </w:rPr>
        <w:t>así:</w:t>
      </w:r>
    </w:p>
    <w:p w14:paraId="487F3E75" w14:textId="31C03FAE" w:rsidR="00C079A6" w:rsidRPr="00572489" w:rsidRDefault="00C079A6" w:rsidP="00C079A6">
      <w:pPr>
        <w:spacing w:before="120" w:line="276" w:lineRule="auto"/>
        <w:ind w:firstLine="709"/>
        <w:jc w:val="both"/>
        <w:rPr>
          <w:rFonts w:ascii="Arial" w:eastAsia="Calibri" w:hAnsi="Arial" w:cs="Arial"/>
          <w:color w:val="000000" w:themeColor="text1"/>
          <w:lang w:val="es-ES_tradnl"/>
        </w:rPr>
      </w:pPr>
      <w:r w:rsidRPr="00572489">
        <w:rPr>
          <w:rFonts w:ascii="Arial" w:hAnsi="Arial" w:cs="Arial"/>
          <w:color w:val="000000" w:themeColor="text1"/>
          <w:lang w:eastAsia="es-MX"/>
        </w:rPr>
        <w:t xml:space="preserve">i) Sólo las </w:t>
      </w:r>
      <w:r w:rsidR="00860ED2">
        <w:rPr>
          <w:rFonts w:ascii="Arial" w:eastAsia="Calibri" w:hAnsi="Arial" w:cs="Arial"/>
          <w:color w:val="000000" w:themeColor="text1"/>
          <w:lang w:val="es-ES_tradnl"/>
        </w:rPr>
        <w:t>“</w:t>
      </w:r>
      <w:r w:rsidRPr="00572489">
        <w:rPr>
          <w:rFonts w:ascii="Arial" w:hAnsi="Arial" w:cs="Arial"/>
          <w:color w:val="000000" w:themeColor="text1"/>
          <w:lang w:eastAsia="es-MX"/>
        </w:rPr>
        <w:t>entidades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r w:rsidR="00860ED2">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 xml:space="preserve">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860ED2">
        <w:rPr>
          <w:rFonts w:ascii="Arial" w:eastAsia="Calibri" w:hAnsi="Arial" w:cs="Arial"/>
          <w:color w:val="000000" w:themeColor="text1"/>
          <w:lang w:val="es-ES_tradnl"/>
        </w:rPr>
        <w:t>“</w:t>
      </w:r>
      <w:r w:rsidRPr="00572489">
        <w:rPr>
          <w:rFonts w:ascii="Arial" w:eastAsia="Calibri" w:hAnsi="Arial" w:cs="Arial"/>
          <w:i/>
          <w:color w:val="000000" w:themeColor="text1"/>
          <w:lang w:val="es-ES_tradnl"/>
        </w:rPr>
        <w:t>organismos de acción comunal</w:t>
      </w:r>
      <w:r w:rsidR="00860ED2">
        <w:rPr>
          <w:rFonts w:ascii="Arial" w:eastAsia="Calibri" w:hAnsi="Arial" w:cs="Arial"/>
          <w:i/>
          <w:color w:val="000000" w:themeColor="text1"/>
          <w:lang w:val="es-ES_tradnl"/>
        </w:rPr>
        <w:t>”</w:t>
      </w:r>
      <w:r w:rsidRPr="00572489">
        <w:rPr>
          <w:rFonts w:ascii="Arial" w:eastAsia="Calibri" w:hAnsi="Arial" w:cs="Arial"/>
          <w:color w:val="000000" w:themeColor="text1"/>
          <w:vertAlign w:val="superscript"/>
          <w:lang w:val="es-ES_tradnl"/>
        </w:rPr>
        <w:footnoteReference w:id="12"/>
      </w:r>
      <w:r w:rsidR="00782B98">
        <w:rPr>
          <w:rFonts w:ascii="Arial" w:eastAsia="Calibri" w:hAnsi="Arial" w:cs="Arial"/>
          <w:i/>
          <w:color w:val="000000" w:themeColor="text1"/>
          <w:lang w:val="es-ES_tradnl"/>
        </w:rPr>
        <w:t>.</w:t>
      </w:r>
      <w:r w:rsidRPr="00572489">
        <w:rPr>
          <w:rFonts w:ascii="Arial" w:eastAsia="Calibri" w:hAnsi="Arial" w:cs="Arial"/>
          <w:color w:val="000000" w:themeColor="text1"/>
          <w:lang w:val="es-ES_tradnl"/>
        </w:rPr>
        <w:t xml:space="preserve"> </w:t>
      </w:r>
    </w:p>
    <w:p w14:paraId="548BE7F8" w14:textId="77777777" w:rsidR="00C079A6" w:rsidRPr="00572489" w:rsidRDefault="00C079A6" w:rsidP="00C079A6">
      <w:pPr>
        <w:spacing w:before="120"/>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dichos artículos. </w:t>
      </w:r>
    </w:p>
    <w:p w14:paraId="164EEA4A" w14:textId="77777777" w:rsidR="00C079A6" w:rsidRPr="00572489" w:rsidRDefault="00C079A6" w:rsidP="00C079A6">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lastRenderedPageBreak/>
        <w:t>iii</w:t>
      </w:r>
      <w:proofErr w:type="spellEnd"/>
      <w:r w:rsidRPr="0057248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6C7EE083" w14:textId="77777777" w:rsidR="00C079A6" w:rsidRPr="00572489" w:rsidRDefault="00C079A6" w:rsidP="00C079A6">
      <w:pPr>
        <w:spacing w:before="120"/>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lang w:val="es-ES_tradnl"/>
        </w:rPr>
        <w:t>iv) Para la ejecución de las obras, se establece el deber de los Organismos de Acción Comunal en procurar contratar a los habitantes de la comunidad.</w:t>
      </w:r>
    </w:p>
    <w:p w14:paraId="5A77F44E" w14:textId="77777777" w:rsidR="00C079A6" w:rsidRPr="00572489" w:rsidRDefault="00C079A6" w:rsidP="00C079A6">
      <w:pPr>
        <w:spacing w:before="120" w:after="120"/>
        <w:ind w:firstLine="709"/>
        <w:jc w:val="both"/>
        <w:rPr>
          <w:rFonts w:ascii="Arial" w:eastAsia="Calibri" w:hAnsi="Arial" w:cs="Arial"/>
          <w:color w:val="000000" w:themeColor="text1"/>
        </w:rPr>
      </w:pPr>
      <w:r w:rsidRPr="0057248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7248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46E431C5" w14:textId="77777777" w:rsidR="00C079A6" w:rsidRPr="00572489" w:rsidRDefault="00C079A6" w:rsidP="00C079A6">
      <w:pPr>
        <w:spacing w:before="120" w:after="120"/>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34EEE214" w14:textId="19908F5F" w:rsidR="006D62C9" w:rsidRDefault="00C079A6" w:rsidP="002A6DCE">
      <w:pPr>
        <w:spacing w:after="120" w:line="276" w:lineRule="auto"/>
        <w:ind w:firstLine="709"/>
        <w:jc w:val="both"/>
        <w:rPr>
          <w:rFonts w:ascii="Arial" w:hAnsi="Arial" w:cs="Arial"/>
          <w:bCs/>
          <w:color w:val="000000" w:themeColor="text1"/>
          <w:highlight w:val="yellow"/>
          <w:lang w:eastAsia="es-MX"/>
        </w:rPr>
      </w:pPr>
      <w:r w:rsidRPr="00572489">
        <w:rPr>
          <w:rFonts w:ascii="Arial" w:hAnsi="Arial" w:cs="Arial"/>
          <w:bCs/>
          <w:color w:val="000000" w:themeColor="text1"/>
          <w:lang w:eastAsia="es-MX"/>
        </w:rPr>
        <w:t xml:space="preserve">Como se observa, el artículo 95 de la Ley 2166 de 2021 </w:t>
      </w:r>
      <w:r w:rsidRPr="00572489">
        <w:rPr>
          <w:rFonts w:ascii="Arial" w:hAnsi="Arial" w:cs="Arial"/>
        </w:rPr>
        <w:t>el artículo 2.2.15.1.2 adicionado al Decreto 1082 de 2015, mediante el artículo 15 del Decreto 0142 de 2023</w:t>
      </w:r>
      <w:r w:rsidRPr="00572489">
        <w:rPr>
          <w:rFonts w:ascii="Arial" w:hAnsi="Arial" w:cs="Arial"/>
          <w:bCs/>
          <w:color w:val="000000" w:themeColor="text1"/>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referidos, son más amplio en relación con los sujetos, la cuantía del contrato y la ejecución de dichos convenios. </w:t>
      </w:r>
      <w:r w:rsidRPr="00572489">
        <w:rPr>
          <w:rFonts w:ascii="Arial" w:hAnsi="Arial" w:cs="Arial"/>
          <w:color w:val="000000" w:themeColor="text1"/>
          <w:lang w:eastAsia="es-MX"/>
        </w:rPr>
        <w:t xml:space="preserve">En efecto, el artículo 95 incluye a los </w:t>
      </w:r>
      <w:r w:rsidR="00860ED2">
        <w:rPr>
          <w:rFonts w:ascii="Arial" w:eastAsia="Calibri" w:hAnsi="Arial" w:cs="Arial"/>
          <w:color w:val="000000" w:themeColor="text1"/>
          <w:lang w:val="es-ES_tradnl"/>
        </w:rPr>
        <w:t>“</w:t>
      </w:r>
      <w:r w:rsidRPr="00572489">
        <w:rPr>
          <w:rFonts w:ascii="Arial" w:hAnsi="Arial" w:cs="Arial"/>
          <w:color w:val="000000" w:themeColor="text1"/>
          <w:lang w:eastAsia="es-MX"/>
        </w:rPr>
        <w:t>entes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r w:rsidR="00860ED2">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 xml:space="preserve"> y a los </w:t>
      </w:r>
      <w:r w:rsidR="00860ED2">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organismos de acción comunal</w:t>
      </w:r>
      <w:r w:rsidR="00860ED2">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 xml:space="preserve">. Es decir, </w:t>
      </w:r>
      <w:r w:rsidRPr="00572489">
        <w:rPr>
          <w:rFonts w:ascii="Arial" w:hAnsi="Arial" w:cs="Arial"/>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p>
    <w:p w14:paraId="1CCDD1A9" w14:textId="6400F855" w:rsidR="00125337" w:rsidRDefault="008A7F2C" w:rsidP="00E853F4">
      <w:pPr>
        <w:spacing w:before="120" w:after="120" w:line="276" w:lineRule="auto"/>
        <w:ind w:firstLine="709"/>
        <w:jc w:val="both"/>
        <w:rPr>
          <w:rFonts w:ascii="Arial" w:eastAsia="Calibri" w:hAnsi="Arial" w:cs="Arial"/>
          <w:lang w:val="es-ES"/>
        </w:rPr>
      </w:pPr>
      <w:r>
        <w:rPr>
          <w:rFonts w:ascii="Arial" w:eastAsia="Calibri" w:hAnsi="Arial" w:cs="Arial"/>
          <w:lang w:val="es-ES"/>
        </w:rPr>
        <w:t>Por su parte, frente</w:t>
      </w:r>
      <w:r w:rsidR="00AE58CB">
        <w:rPr>
          <w:rFonts w:ascii="Arial" w:eastAsia="Calibri" w:hAnsi="Arial" w:cs="Arial"/>
          <w:lang w:val="es-ES"/>
        </w:rPr>
        <w:t xml:space="preserve"> al al</w:t>
      </w:r>
      <w:r w:rsidR="009757F1">
        <w:rPr>
          <w:rFonts w:ascii="Arial" w:eastAsia="Calibri" w:hAnsi="Arial" w:cs="Arial"/>
          <w:lang w:val="es-ES"/>
        </w:rPr>
        <w:t xml:space="preserve">cance para la celebración de convenio solidarios </w:t>
      </w:r>
      <w:r w:rsidR="00B67501">
        <w:rPr>
          <w:rFonts w:ascii="Arial" w:eastAsia="Calibri" w:hAnsi="Arial" w:cs="Arial"/>
          <w:lang w:val="es-ES"/>
        </w:rPr>
        <w:t xml:space="preserve">cuyo objeto pretenda el </w:t>
      </w:r>
      <w:r w:rsidR="00B67501" w:rsidRPr="0079264B">
        <w:rPr>
          <w:rFonts w:ascii="Arial" w:hAnsi="Arial" w:cs="Arial"/>
          <w:color w:val="000000" w:themeColor="text1"/>
          <w:lang w:val="es-MX"/>
        </w:rPr>
        <w:t>impulso de programas y actividades de interés público acordes con los planes de desarrollo territoriales o nacional</w:t>
      </w:r>
      <w:r w:rsidR="00B67501">
        <w:rPr>
          <w:rFonts w:ascii="Arial" w:hAnsi="Arial" w:cs="Arial"/>
          <w:color w:val="000000" w:themeColor="text1"/>
          <w:lang w:val="es-MX"/>
        </w:rPr>
        <w:t>, reglamentados en el artículo</w:t>
      </w:r>
      <w:r w:rsidRPr="008A7F2C">
        <w:rPr>
          <w:rFonts w:ascii="Arial" w:eastAsia="Calibri" w:hAnsi="Arial" w:cs="Arial"/>
          <w:lang w:val="es-ES"/>
        </w:rPr>
        <w:t xml:space="preserve"> 2.2.15.1.3. </w:t>
      </w:r>
      <w:r w:rsidR="00B67501">
        <w:rPr>
          <w:rFonts w:ascii="Arial" w:eastAsia="Calibri" w:hAnsi="Arial" w:cs="Arial"/>
          <w:lang w:val="es-ES"/>
        </w:rPr>
        <w:t>del Decreto 1082 de 2015, esta entidad no ha emitido reglas para su interpretación previamente, no obstante, hay</w:t>
      </w:r>
      <w:r w:rsidR="005A4B43">
        <w:rPr>
          <w:rFonts w:ascii="Arial" w:eastAsia="Calibri" w:hAnsi="Arial" w:cs="Arial"/>
          <w:lang w:val="es-ES"/>
        </w:rPr>
        <w:t xml:space="preserve"> </w:t>
      </w:r>
      <w:r w:rsidR="00B67501">
        <w:rPr>
          <w:rFonts w:ascii="Arial" w:eastAsia="Calibri" w:hAnsi="Arial" w:cs="Arial"/>
          <w:lang w:val="es-ES"/>
        </w:rPr>
        <w:t>qu</w:t>
      </w:r>
      <w:r w:rsidR="005A4B43">
        <w:rPr>
          <w:rFonts w:ascii="Arial" w:eastAsia="Calibri" w:hAnsi="Arial" w:cs="Arial"/>
          <w:lang w:val="es-ES"/>
        </w:rPr>
        <w:t>e</w:t>
      </w:r>
      <w:r w:rsidR="00B67501">
        <w:rPr>
          <w:rFonts w:ascii="Arial" w:eastAsia="Calibri" w:hAnsi="Arial" w:cs="Arial"/>
          <w:lang w:val="es-ES"/>
        </w:rPr>
        <w:t xml:space="preserve"> tener en cuenta que </w:t>
      </w:r>
      <w:r w:rsidR="005A4B43">
        <w:rPr>
          <w:rFonts w:ascii="Arial" w:eastAsia="Calibri" w:hAnsi="Arial" w:cs="Arial"/>
          <w:lang w:val="es-ES"/>
        </w:rPr>
        <w:t>conforme a lo expuesto en el Decreto 142 de 2023, estos pueden ser celebrados por</w:t>
      </w:r>
      <w:r w:rsidRPr="008A7F2C">
        <w:rPr>
          <w:rFonts w:ascii="Arial" w:eastAsia="Calibri" w:hAnsi="Arial" w:cs="Arial"/>
          <w:lang w:val="es-ES"/>
        </w:rPr>
        <w:t xml:space="preserve"> entidades del orden nacional, departamental, distrital, local y municipal con los cabildos, las autoridades y organizaciones indígenas, los organismos de acción comunal y demás organizaciones civiles y asociaciones residentes en el territorio, para el desarrollo conjunto de programas</w:t>
      </w:r>
      <w:r w:rsidR="00082F59">
        <w:rPr>
          <w:rFonts w:ascii="Arial" w:eastAsia="Calibri" w:hAnsi="Arial" w:cs="Arial"/>
          <w:lang w:val="es-ES"/>
        </w:rPr>
        <w:t>, por lo que en el marco del desarrollo de su objeto contractual se comprenderían diferentes actividades, en las que puede estar el suministro o la prestación de servicios necesarios para la ejecución de dichos programas.</w:t>
      </w:r>
    </w:p>
    <w:p w14:paraId="46C2E5D6" w14:textId="1C0B9217" w:rsidR="005F69F0" w:rsidRDefault="00241249" w:rsidP="002A6DCE">
      <w:pPr>
        <w:spacing w:after="0" w:line="276" w:lineRule="auto"/>
        <w:ind w:firstLine="708"/>
        <w:jc w:val="both"/>
        <w:rPr>
          <w:rFonts w:ascii="Arial" w:hAnsi="Arial" w:cs="Arial"/>
        </w:rPr>
      </w:pPr>
      <w:r>
        <w:rPr>
          <w:rFonts w:ascii="Arial" w:eastAsia="Calibri" w:hAnsi="Arial" w:cs="Arial"/>
          <w:lang w:val="es-ES"/>
        </w:rPr>
        <w:t>Por otro lado</w:t>
      </w:r>
      <w:r w:rsidR="00DE0B46">
        <w:rPr>
          <w:rFonts w:ascii="Arial" w:eastAsia="Calibri" w:hAnsi="Arial" w:cs="Arial"/>
          <w:lang w:val="es-ES"/>
        </w:rPr>
        <w:t xml:space="preserve">, teniendo en cuenta que </w:t>
      </w:r>
      <w:r w:rsidR="00D726CF">
        <w:rPr>
          <w:rFonts w:ascii="Arial" w:eastAsia="Calibri" w:hAnsi="Arial" w:cs="Arial"/>
          <w:lang w:val="es-ES"/>
        </w:rPr>
        <w:t>cuando</w:t>
      </w:r>
      <w:r w:rsidR="00DE0B46" w:rsidRPr="00572489">
        <w:rPr>
          <w:rFonts w:ascii="Arial" w:eastAsia="Times New Roman" w:hAnsi="Arial" w:cs="Arial"/>
          <w:color w:val="000000" w:themeColor="text1"/>
          <w:lang w:val="es-ES" w:eastAsia="es-ES_tradnl"/>
        </w:rPr>
        <w:t xml:space="preserve"> concurr</w:t>
      </w:r>
      <w:r w:rsidR="00D726CF">
        <w:rPr>
          <w:rFonts w:ascii="Arial" w:eastAsia="Times New Roman" w:hAnsi="Arial" w:cs="Arial"/>
          <w:color w:val="000000" w:themeColor="text1"/>
          <w:lang w:val="es-ES" w:eastAsia="es-ES_tradnl"/>
        </w:rPr>
        <w:t>en</w:t>
      </w:r>
      <w:r w:rsidR="00DE0B46" w:rsidRPr="00572489">
        <w:rPr>
          <w:rFonts w:ascii="Arial" w:eastAsia="Times New Roman" w:hAnsi="Arial" w:cs="Arial"/>
          <w:color w:val="000000" w:themeColor="text1"/>
          <w:lang w:val="es-ES" w:eastAsia="es-ES_tradnl"/>
        </w:rPr>
        <w:t xml:space="preserve"> las anteriores circunstancias, la norma autoriza la contratación directa</w:t>
      </w:r>
      <w:r w:rsidR="00D726CF">
        <w:rPr>
          <w:rFonts w:ascii="Arial" w:eastAsia="Times New Roman" w:hAnsi="Arial" w:cs="Arial"/>
          <w:color w:val="000000" w:themeColor="text1"/>
          <w:lang w:val="es-ES" w:eastAsia="es-ES_tradnl"/>
        </w:rPr>
        <w:t xml:space="preserve"> de convenios solidarios para entidades de orden </w:t>
      </w:r>
      <w:r w:rsidR="00EA2C5F">
        <w:rPr>
          <w:rFonts w:ascii="Arial" w:eastAsia="Times New Roman" w:hAnsi="Arial" w:cs="Arial"/>
          <w:color w:val="000000" w:themeColor="text1"/>
          <w:lang w:val="es-ES" w:eastAsia="es-ES_tradnl"/>
        </w:rPr>
        <w:t xml:space="preserve">nacional, </w:t>
      </w:r>
      <w:r w:rsidR="00EA2C5F">
        <w:rPr>
          <w:rFonts w:ascii="Arial" w:eastAsia="Times New Roman" w:hAnsi="Arial" w:cs="Arial"/>
          <w:color w:val="000000" w:themeColor="text1"/>
          <w:lang w:val="es-ES" w:eastAsia="es-ES_tradnl"/>
        </w:rPr>
        <w:lastRenderedPageBreak/>
        <w:t xml:space="preserve">departamental, municipal y distrital con </w:t>
      </w:r>
      <w:r w:rsidR="00DE0B46" w:rsidRPr="00572489">
        <w:rPr>
          <w:rFonts w:ascii="Arial" w:eastAsia="Times New Roman" w:hAnsi="Arial" w:cs="Arial"/>
          <w:color w:val="000000" w:themeColor="text1"/>
          <w:lang w:val="es-ES" w:eastAsia="es-ES_tradnl"/>
        </w:rPr>
        <w:t>Junta</w:t>
      </w:r>
      <w:r w:rsidR="004E18B1">
        <w:rPr>
          <w:rFonts w:ascii="Arial" w:eastAsia="Times New Roman" w:hAnsi="Arial" w:cs="Arial"/>
          <w:color w:val="000000" w:themeColor="text1"/>
          <w:lang w:val="es-ES" w:eastAsia="es-ES_tradnl"/>
        </w:rPr>
        <w:t>s</w:t>
      </w:r>
      <w:r w:rsidR="00DE0B46" w:rsidRPr="00572489">
        <w:rPr>
          <w:rFonts w:ascii="Arial" w:eastAsia="Times New Roman" w:hAnsi="Arial" w:cs="Arial"/>
          <w:color w:val="000000" w:themeColor="text1"/>
          <w:lang w:val="es-ES" w:eastAsia="es-ES_tradnl"/>
        </w:rPr>
        <w:t xml:space="preserve"> de Acción Comunal previamente legalizada y reconocida ante los organismos competentes</w:t>
      </w:r>
      <w:r w:rsidR="00DE0B46">
        <w:rPr>
          <w:rFonts w:ascii="Arial" w:eastAsia="Times New Roman" w:hAnsi="Arial" w:cs="Arial"/>
          <w:color w:val="000000" w:themeColor="text1"/>
          <w:lang w:val="es-ES" w:eastAsia="es-ES_tradnl"/>
        </w:rPr>
        <w:t xml:space="preserve">, </w:t>
      </w:r>
      <w:r w:rsidR="004E18B1">
        <w:rPr>
          <w:rFonts w:ascii="Arial" w:eastAsia="Times New Roman" w:hAnsi="Arial" w:cs="Arial"/>
          <w:color w:val="000000" w:themeColor="text1"/>
          <w:lang w:val="es-ES" w:eastAsia="es-ES_tradnl"/>
        </w:rPr>
        <w:t>es pertinente precisar que</w:t>
      </w:r>
      <w:r w:rsidR="005F69F0">
        <w:rPr>
          <w:rFonts w:ascii="Arial" w:eastAsia="Times New Roman" w:hAnsi="Arial" w:cs="Arial"/>
          <w:color w:val="000000" w:themeColor="text1"/>
          <w:lang w:val="es-ES" w:eastAsia="es-ES_tradnl"/>
        </w:rPr>
        <w:t xml:space="preserve"> para su celebración no es necesario que las Juntas de Acción Comunal cuenten con </w:t>
      </w:r>
      <w:r w:rsidR="00273199">
        <w:rPr>
          <w:rFonts w:ascii="Arial" w:eastAsia="Times New Roman" w:hAnsi="Arial" w:cs="Arial"/>
          <w:color w:val="000000" w:themeColor="text1"/>
          <w:lang w:val="es-ES" w:eastAsia="es-ES_tradnl"/>
        </w:rPr>
        <w:t>e</w:t>
      </w:r>
      <w:r w:rsidR="005F69F0" w:rsidRPr="00553DEA">
        <w:rPr>
          <w:rFonts w:ascii="Arial" w:eastAsia="Calibri" w:hAnsi="Arial" w:cs="Arial"/>
          <w:lang w:val="es-ES"/>
        </w:rPr>
        <w:t>l Registro Único de Proponentes</w:t>
      </w:r>
      <w:r w:rsidR="00273199">
        <w:rPr>
          <w:rFonts w:ascii="Arial" w:eastAsia="Calibri" w:hAnsi="Arial" w:cs="Arial"/>
          <w:lang w:val="es-ES"/>
        </w:rPr>
        <w:t>, dado a que si bien</w:t>
      </w:r>
      <w:r w:rsidR="005F69F0" w:rsidRPr="00553DEA">
        <w:rPr>
          <w:rFonts w:ascii="Arial" w:eastAsia="Calibri" w:hAnsi="Arial" w:cs="Arial"/>
          <w:lang w:val="es-ES"/>
        </w:rPr>
        <w:t xml:space="preserve"> es</w:t>
      </w:r>
      <w:r w:rsidR="00273199">
        <w:rPr>
          <w:rFonts w:ascii="Arial" w:eastAsia="Calibri" w:hAnsi="Arial" w:cs="Arial"/>
          <w:lang w:val="es-ES"/>
        </w:rPr>
        <w:t>te</w:t>
      </w:r>
      <w:r w:rsidR="005F69F0" w:rsidRPr="00553DEA">
        <w:rPr>
          <w:rFonts w:ascii="Arial" w:eastAsia="Calibri" w:hAnsi="Arial" w:cs="Arial"/>
          <w:lang w:val="es-ES"/>
        </w:rPr>
        <w:t xml:space="preserve"> el instrumento a través del cual </w:t>
      </w:r>
      <w:r w:rsidR="00273199">
        <w:rPr>
          <w:rFonts w:ascii="Arial" w:eastAsia="Calibri" w:hAnsi="Arial" w:cs="Arial"/>
          <w:lang w:val="es-ES"/>
        </w:rPr>
        <w:t>el legislador dispuso que se</w:t>
      </w:r>
      <w:r w:rsidR="005F69F0" w:rsidRPr="00553DEA">
        <w:rPr>
          <w:rFonts w:ascii="Arial" w:eastAsia="Calibri" w:hAnsi="Arial" w:cs="Arial"/>
          <w:lang w:val="es-ES"/>
        </w:rPr>
        <w:t xml:space="preserve"> acreditan la capacidad financiera, jurídica, organizacional y la experiencia, y es plena prueba de las circunstancias que se hagan constar</w:t>
      </w:r>
      <w:r w:rsidR="00F5304C">
        <w:rPr>
          <w:rFonts w:ascii="Arial" w:eastAsia="Calibri" w:hAnsi="Arial" w:cs="Arial"/>
          <w:lang w:val="es-ES"/>
        </w:rPr>
        <w:t xml:space="preserve"> de los contratistas</w:t>
      </w:r>
      <w:r w:rsidR="004B55B5">
        <w:rPr>
          <w:rFonts w:ascii="Arial" w:eastAsia="Calibri" w:hAnsi="Arial" w:cs="Arial"/>
          <w:lang w:val="es-ES"/>
        </w:rPr>
        <w:t xml:space="preserve">, el </w:t>
      </w:r>
      <w:r w:rsidR="0044397C">
        <w:rPr>
          <w:rFonts w:ascii="Arial" w:eastAsia="Calibri" w:hAnsi="Arial" w:cs="Arial"/>
          <w:lang w:val="es-ES"/>
        </w:rPr>
        <w:t xml:space="preserve">inciso 2 del </w:t>
      </w:r>
      <w:r w:rsidR="004B55B5" w:rsidRPr="00553DEA">
        <w:rPr>
          <w:rFonts w:ascii="Arial" w:eastAsia="Calibri" w:hAnsi="Arial" w:cs="Arial"/>
          <w:lang w:val="es-ES"/>
        </w:rPr>
        <w:t>artículo 6 de la Ley 1150 de 2007</w:t>
      </w:r>
      <w:r w:rsidR="004B55B5">
        <w:rPr>
          <w:rFonts w:ascii="Arial" w:eastAsia="Calibri" w:hAnsi="Arial" w:cs="Arial"/>
          <w:lang w:val="es-ES"/>
        </w:rPr>
        <w:t xml:space="preserve"> excluyó </w:t>
      </w:r>
      <w:r w:rsidR="00561C2E">
        <w:rPr>
          <w:rFonts w:ascii="Arial" w:eastAsia="Calibri" w:hAnsi="Arial" w:cs="Arial"/>
          <w:lang w:val="es-ES"/>
        </w:rPr>
        <w:t xml:space="preserve">la presentación de dicho registro </w:t>
      </w:r>
      <w:r w:rsidR="0044397C" w:rsidRPr="0044397C">
        <w:rPr>
          <w:rFonts w:ascii="Arial" w:eastAsia="Calibri" w:hAnsi="Arial" w:cs="Arial"/>
          <w:lang w:val="es-ES"/>
        </w:rPr>
        <w:t xml:space="preserve">en </w:t>
      </w:r>
      <w:r w:rsidR="0044397C" w:rsidRPr="00940CCC">
        <w:rPr>
          <w:rFonts w:ascii="Arial" w:eastAsia="Calibri" w:hAnsi="Arial" w:cs="Arial"/>
          <w:lang w:val="es-ES"/>
        </w:rPr>
        <w:t>los casos de contratación directa</w:t>
      </w:r>
      <w:r w:rsidR="00016AD1" w:rsidRPr="00940CCC">
        <w:rPr>
          <w:rFonts w:ascii="Arial" w:eastAsia="Calibri" w:hAnsi="Arial" w:cs="Arial"/>
          <w:lang w:val="es-ES"/>
        </w:rPr>
        <w:t xml:space="preserve"> </w:t>
      </w:r>
      <w:r w:rsidR="00D53774" w:rsidRPr="00940CCC">
        <w:rPr>
          <w:rFonts w:ascii="Arial" w:hAnsi="Arial" w:cs="Arial"/>
        </w:rPr>
        <w:t xml:space="preserve">caso en el cual </w:t>
      </w:r>
      <w:r w:rsidR="00860ED2" w:rsidRPr="005278C3">
        <w:rPr>
          <w:rFonts w:ascii="Arial" w:eastAsia="Times New Roman" w:hAnsi="Arial" w:cs="Arial"/>
          <w:u w:val="single"/>
        </w:rPr>
        <w:t>“</w:t>
      </w:r>
      <w:r w:rsidR="00D53774" w:rsidRPr="005278C3">
        <w:rPr>
          <w:rFonts w:ascii="Arial" w:hAnsi="Arial" w:cs="Arial"/>
          <w:u w:val="single"/>
        </w:rPr>
        <w:t>corresponderá a las entidades contratantes cumplir con la labor de verificación</w:t>
      </w:r>
      <w:r w:rsidR="00860ED2" w:rsidRPr="005278C3">
        <w:rPr>
          <w:rFonts w:ascii="Arial" w:eastAsia="Calibri" w:hAnsi="Arial" w:cs="Arial"/>
          <w:color w:val="000000" w:themeColor="text1"/>
          <w:u w:val="single"/>
          <w:lang w:val="es-ES_tradnl"/>
        </w:rPr>
        <w:t>”</w:t>
      </w:r>
      <w:r w:rsidR="00D53774" w:rsidRPr="00940CCC">
        <w:rPr>
          <w:rFonts w:ascii="Arial" w:hAnsi="Arial" w:cs="Arial"/>
        </w:rPr>
        <w:t xml:space="preserve"> </w:t>
      </w:r>
      <w:r w:rsidR="002A068B" w:rsidRPr="00940CCC">
        <w:rPr>
          <w:rFonts w:ascii="Arial" w:hAnsi="Arial" w:cs="Arial"/>
        </w:rPr>
        <w:t xml:space="preserve">de los requisitos </w:t>
      </w:r>
      <w:r w:rsidR="00940CCC" w:rsidRPr="00940CCC">
        <w:rPr>
          <w:rFonts w:ascii="Arial" w:hAnsi="Arial" w:cs="Arial"/>
        </w:rPr>
        <w:t xml:space="preserve">de idoneidad </w:t>
      </w:r>
      <w:r w:rsidR="00D53774" w:rsidRPr="00940CCC">
        <w:rPr>
          <w:rFonts w:ascii="Arial" w:hAnsi="Arial" w:cs="Arial"/>
        </w:rPr>
        <w:t>como lo prevé el artículo 6 de la Ley 1150 de 2007.</w:t>
      </w:r>
    </w:p>
    <w:p w14:paraId="05FB8664" w14:textId="77777777" w:rsidR="006F2900" w:rsidRPr="00697C37" w:rsidRDefault="006F2900" w:rsidP="006F2900">
      <w:pPr>
        <w:spacing w:before="120" w:line="276" w:lineRule="auto"/>
        <w:ind w:firstLine="708"/>
        <w:jc w:val="both"/>
        <w:rPr>
          <w:rFonts w:ascii="Arial" w:hAnsi="Arial" w:cs="Arial"/>
          <w:bCs/>
          <w:color w:val="000000" w:themeColor="text1"/>
          <w:lang w:val="es-MX" w:eastAsia="es-MX"/>
        </w:rPr>
      </w:pPr>
      <w:r w:rsidRPr="006F2900">
        <w:rPr>
          <w:rFonts w:ascii="Arial" w:hAnsi="Arial" w:cs="Arial"/>
          <w:highlight w:val="yellow"/>
          <w:lang w:eastAsia="es-MX"/>
        </w:rPr>
        <w:t>Adicionalmente, además</w:t>
      </w:r>
      <w:r>
        <w:rPr>
          <w:rFonts w:ascii="Arial" w:hAnsi="Arial" w:cs="Arial"/>
          <w:lang w:eastAsia="es-MX"/>
        </w:rPr>
        <w:t xml:space="preserve"> de que cada organismo debe acreditar su existencia y representación legal en los términos del artículo 78 de la Ley 2166 de 2021</w:t>
      </w:r>
      <w:r>
        <w:rPr>
          <w:rStyle w:val="Refdenotaalpie"/>
          <w:rFonts w:ascii="Arial" w:hAnsi="Arial" w:cs="Arial"/>
          <w:lang w:eastAsia="es-MX"/>
        </w:rPr>
        <w:footnoteReference w:id="13"/>
      </w:r>
      <w:r>
        <w:rPr>
          <w:rFonts w:ascii="Arial" w:hAnsi="Arial" w:cs="Arial"/>
          <w:lang w:eastAsia="es-MX"/>
        </w:rPr>
        <w:t>,</w:t>
      </w:r>
      <w:r w:rsidRPr="00697C37">
        <w:rPr>
          <w:rFonts w:ascii="Arial" w:hAnsi="Arial" w:cs="Arial"/>
          <w:lang w:eastAsia="es-MX"/>
        </w:rPr>
        <w:t xml:space="preserve"> </w:t>
      </w:r>
      <w:r w:rsidRPr="00697C37">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697C37">
        <w:rPr>
          <w:rFonts w:ascii="Arial" w:hAnsi="Arial" w:cs="Arial"/>
          <w:color w:val="000000" w:themeColor="text1"/>
          <w:lang w:val="es-MX" w:eastAsia="es-MX"/>
        </w:rPr>
        <w:t>de</w:t>
      </w:r>
      <w:r w:rsidRPr="00697C37">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697C37">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1D5F4EE5" w14:textId="77777777" w:rsidR="006F2900" w:rsidRPr="00E65DC1" w:rsidRDefault="006F2900" w:rsidP="006F2900">
      <w:pPr>
        <w:spacing w:line="240" w:lineRule="auto"/>
        <w:ind w:left="709" w:right="709"/>
        <w:jc w:val="both"/>
        <w:rPr>
          <w:rFonts w:ascii="Arial" w:hAnsi="Arial" w:cs="Arial"/>
          <w:sz w:val="21"/>
          <w:szCs w:val="21"/>
          <w:lang w:eastAsia="es-MX"/>
        </w:rPr>
      </w:pPr>
      <w:r w:rsidRPr="00E65DC1">
        <w:rPr>
          <w:rFonts w:ascii="Arial" w:hAnsi="Arial" w:cs="Arial"/>
          <w:sz w:val="21"/>
          <w:szCs w:val="21"/>
          <w:lang w:eastAsia="es-MX"/>
        </w:rPr>
        <w:t>“ARTÍCULO 7. Organismos de la acción comunal.</w:t>
      </w:r>
    </w:p>
    <w:p w14:paraId="6C62733E" w14:textId="77777777" w:rsidR="006F2900" w:rsidRPr="00E65DC1" w:rsidRDefault="006F2900" w:rsidP="006F2900">
      <w:pPr>
        <w:spacing w:line="240" w:lineRule="auto"/>
        <w:ind w:left="709" w:right="709"/>
        <w:jc w:val="both"/>
        <w:rPr>
          <w:rFonts w:ascii="Arial" w:eastAsia="Calibri" w:hAnsi="Arial" w:cs="Arial"/>
          <w:color w:val="000000" w:themeColor="text1"/>
          <w:sz w:val="21"/>
          <w:szCs w:val="21"/>
          <w:lang w:val="es-ES_tradnl"/>
        </w:rPr>
      </w:pPr>
      <w:r w:rsidRPr="00E65DC1">
        <w:rPr>
          <w:rFonts w:ascii="Arial" w:hAnsi="Arial"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65DC1">
        <w:rPr>
          <w:rFonts w:ascii="Arial" w:eastAsia="Calibri" w:hAnsi="Arial" w:cs="Arial"/>
          <w:color w:val="000000" w:themeColor="text1"/>
          <w:sz w:val="21"/>
          <w:szCs w:val="21"/>
          <w:lang w:val="es-ES_tradnl"/>
        </w:rPr>
        <w:t>”.</w:t>
      </w:r>
    </w:p>
    <w:p w14:paraId="17EBF960" w14:textId="77777777" w:rsidR="006F2900" w:rsidRPr="00697C37" w:rsidRDefault="006F2900" w:rsidP="006F2900">
      <w:pPr>
        <w:spacing w:line="276" w:lineRule="auto"/>
        <w:ind w:firstLine="708"/>
        <w:jc w:val="both"/>
        <w:rPr>
          <w:rFonts w:ascii="Arial" w:hAnsi="Arial" w:cs="Arial"/>
          <w:bCs/>
          <w:color w:val="000000" w:themeColor="text1"/>
          <w:lang w:val="es-MX" w:eastAsia="es-MX"/>
        </w:rPr>
      </w:pPr>
      <w:r w:rsidRPr="00697C37">
        <w:rPr>
          <w:rFonts w:ascii="Arial" w:hAnsi="Arial" w:cs="Arial"/>
          <w:bCs/>
          <w:color w:val="000000" w:themeColor="text1"/>
          <w:lang w:val="es-MX" w:eastAsia="es-MX"/>
        </w:rPr>
        <w:lastRenderedPageBreak/>
        <w:t xml:space="preserve">Asimismo, el artículo 9 </w:t>
      </w:r>
      <w:r w:rsidRPr="00697C37">
        <w:rPr>
          <w:rFonts w:ascii="Arial" w:hAnsi="Arial" w:cs="Arial"/>
          <w:bCs/>
          <w:i/>
          <w:iCs/>
          <w:color w:val="000000" w:themeColor="text1"/>
          <w:lang w:val="es-MX" w:eastAsia="es-MX"/>
        </w:rPr>
        <w:t>ibidem</w:t>
      </w:r>
      <w:r w:rsidRPr="00697C37">
        <w:rPr>
          <w:rFonts w:ascii="Arial" w:hAnsi="Arial" w:cs="Arial"/>
          <w:bCs/>
          <w:color w:val="000000" w:themeColor="text1"/>
          <w:lang w:val="es-MX" w:eastAsia="es-MX"/>
        </w:rPr>
        <w:t xml:space="preserve"> dispuso que </w:t>
      </w:r>
      <w:r>
        <w:rPr>
          <w:rFonts w:ascii="Arial" w:hAnsi="Arial" w:cs="Arial"/>
          <w:i/>
          <w:iCs/>
          <w:color w:val="000000" w:themeColor="text1"/>
        </w:rPr>
        <w:t>“</w:t>
      </w:r>
      <w:r w:rsidRPr="00697C37">
        <w:rPr>
          <w:rFonts w:ascii="Arial" w:hAnsi="Arial" w:cs="Arial"/>
          <w:bCs/>
          <w:i/>
          <w:iCs/>
          <w:color w:val="000000" w:themeColor="text1"/>
          <w:lang w:val="es-MX" w:eastAsia="es-MX"/>
        </w:rPr>
        <w:t>cada organismo de acción comunal desarrollará sus actividades dentro de un territorio delimitado</w:t>
      </w:r>
      <w:r>
        <w:rPr>
          <w:rFonts w:ascii="Arial" w:eastAsia="Calibri" w:hAnsi="Arial" w:cs="Arial"/>
          <w:i/>
          <w:iCs/>
          <w:color w:val="000000" w:themeColor="text1"/>
          <w:lang w:val="es-ES_tradnl"/>
        </w:rPr>
        <w:t>”</w:t>
      </w:r>
      <w:r w:rsidRPr="00697C37">
        <w:rPr>
          <w:rFonts w:ascii="Arial" w:eastAsia="Calibri" w:hAnsi="Arial" w:cs="Arial"/>
          <w:i/>
          <w:iCs/>
          <w:color w:val="000000" w:themeColor="text1"/>
          <w:lang w:val="es-ES_tradnl"/>
        </w:rPr>
        <w:t>,</w:t>
      </w:r>
      <w:r w:rsidRPr="00697C37">
        <w:rPr>
          <w:rFonts w:ascii="Arial" w:eastAsia="Calibri" w:hAnsi="Arial" w:cs="Arial"/>
          <w:color w:val="000000" w:themeColor="text1"/>
          <w:lang w:val="es-ES_tradnl"/>
        </w:rPr>
        <w:t xml:space="preserve"> indicando las orientaciones para dicha limitación. Es así como en las capitales</w:t>
      </w:r>
      <w:r w:rsidRPr="00697C37">
        <w:rPr>
          <w:rFonts w:ascii="Arial" w:hAnsi="Arial" w:cs="Arial"/>
          <w:bCs/>
          <w:color w:val="000000" w:themeColor="text1"/>
          <w:lang w:val="es-MX" w:eastAsia="es-MX"/>
        </w:rPr>
        <w:t xml:space="preserve"> de departamentos y en la ciudad de Bogotá, D. C., se podrá constituir una junta por cada barrio, conjunto residencial, sector o etapa </w:t>
      </w:r>
      <w:proofErr w:type="gramStart"/>
      <w:r w:rsidRPr="00697C37">
        <w:rPr>
          <w:rFonts w:ascii="Arial" w:hAnsi="Arial" w:cs="Arial"/>
          <w:bCs/>
          <w:color w:val="000000" w:themeColor="text1"/>
          <w:lang w:val="es-MX" w:eastAsia="es-MX"/>
        </w:rPr>
        <w:t>del mismo</w:t>
      </w:r>
      <w:proofErr w:type="gramEnd"/>
      <w:r w:rsidRPr="00697C37">
        <w:rPr>
          <w:rFonts w:ascii="Arial" w:hAnsi="Arial" w:cs="Arial"/>
          <w:bCs/>
          <w:color w:val="000000" w:themeColor="text1"/>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52CAA86C" w14:textId="77777777" w:rsidR="006F2900" w:rsidRPr="00697C37" w:rsidRDefault="006F2900" w:rsidP="006F2900">
      <w:pPr>
        <w:spacing w:after="120" w:line="276" w:lineRule="auto"/>
        <w:ind w:firstLine="709"/>
        <w:jc w:val="both"/>
        <w:rPr>
          <w:rFonts w:ascii="Arial" w:hAnsi="Arial" w:cs="Arial"/>
          <w:bCs/>
          <w:color w:val="000000" w:themeColor="text1"/>
          <w:lang w:val="es-MX" w:eastAsia="es-MX"/>
        </w:rPr>
      </w:pPr>
      <w:r>
        <w:rPr>
          <w:rFonts w:ascii="Arial" w:hAnsi="Arial" w:cs="Arial"/>
          <w:bCs/>
          <w:color w:val="000000" w:themeColor="text1"/>
          <w:lang w:val="es-MX" w:eastAsia="es-MX"/>
        </w:rPr>
        <w:t>D</w:t>
      </w:r>
      <w:r w:rsidRPr="00697C37">
        <w:rPr>
          <w:rFonts w:ascii="Arial" w:hAnsi="Arial" w:cs="Arial"/>
          <w:bCs/>
          <w:color w:val="000000" w:themeColor="text1"/>
          <w:lang w:val="es-MX" w:eastAsia="es-MX"/>
        </w:rPr>
        <w:t xml:space="preserve">icha norma indica que en cada caserío o vereda sólo podrá constituirse una junta de acción comunal, pero la autoridad competente podrá autorizar, mediante resolución motivada, la constitución de más de una junta si la respectiva extensión territorial lo </w:t>
      </w:r>
      <w:r>
        <w:rPr>
          <w:rFonts w:ascii="Arial" w:hAnsi="Arial" w:cs="Arial"/>
          <w:bCs/>
          <w:color w:val="000000" w:themeColor="text1"/>
          <w:lang w:val="es-MX" w:eastAsia="es-MX"/>
        </w:rPr>
        <w:t>amerita</w:t>
      </w:r>
      <w:r w:rsidRPr="00697C37">
        <w:rPr>
          <w:rFonts w:ascii="Arial" w:hAnsi="Arial" w:cs="Arial"/>
          <w:bCs/>
          <w:color w:val="000000" w:themeColor="text1"/>
          <w:lang w:val="es-MX" w:eastAsia="es-MX"/>
        </w:rPr>
        <w:t>.</w:t>
      </w:r>
      <w:r>
        <w:rPr>
          <w:rFonts w:ascii="Arial" w:hAnsi="Arial" w:cs="Arial"/>
          <w:bCs/>
          <w:color w:val="000000" w:themeColor="text1"/>
          <w:lang w:val="es-MX" w:eastAsia="es-MX"/>
        </w:rPr>
        <w:t xml:space="preserve"> </w:t>
      </w:r>
      <w:r w:rsidRPr="00697C37">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697C37">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43AC1B30" w14:textId="77777777" w:rsidR="006F2900" w:rsidRDefault="006F2900" w:rsidP="006F2900">
      <w:pPr>
        <w:spacing w:after="120" w:line="276" w:lineRule="auto"/>
        <w:ind w:firstLine="709"/>
        <w:jc w:val="both"/>
        <w:rPr>
          <w:rFonts w:ascii="Arial" w:hAnsi="Arial" w:cs="Arial"/>
          <w:lang w:eastAsia="es-MX"/>
        </w:rPr>
      </w:pPr>
      <w:r w:rsidRPr="00697C37">
        <w:rPr>
          <w:rFonts w:ascii="Arial" w:hAnsi="Arial" w:cs="Arial"/>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w:t>
      </w:r>
      <w:r>
        <w:rPr>
          <w:rFonts w:ascii="Arial" w:hAnsi="Arial" w:cs="Arial"/>
          <w:lang w:eastAsia="es-MX"/>
        </w:rPr>
        <w:t>actividades</w:t>
      </w:r>
      <w:r w:rsidRPr="00697C37">
        <w:rPr>
          <w:rFonts w:ascii="Arial" w:hAnsi="Arial" w:cs="Arial"/>
          <w:lang w:eastAsia="es-MX"/>
        </w:rPr>
        <w:t xml:space="preserve">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3C9BE61E" w14:textId="77777777" w:rsidR="006F2900" w:rsidRDefault="006F2900" w:rsidP="006F2900">
      <w:pPr>
        <w:spacing w:before="120" w:line="276" w:lineRule="auto"/>
        <w:ind w:firstLine="709"/>
        <w:jc w:val="both"/>
        <w:rPr>
          <w:rFonts w:ascii="Arial" w:hAnsi="Arial" w:cs="Arial"/>
          <w:lang w:eastAsia="es-MX"/>
        </w:rPr>
      </w:pPr>
      <w:r>
        <w:rPr>
          <w:rFonts w:ascii="Arial" w:hAnsi="Arial"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externo de la relación– ambas deben aunar sus esfuerzos para satisfacer la necesidad conjunta. </w:t>
      </w:r>
    </w:p>
    <w:p w14:paraId="43D7D308" w14:textId="77777777" w:rsidR="006F2900" w:rsidRDefault="006F2900" w:rsidP="006F2900">
      <w:pPr>
        <w:spacing w:before="120" w:line="276" w:lineRule="auto"/>
        <w:ind w:firstLine="709"/>
        <w:jc w:val="both"/>
        <w:rPr>
          <w:rFonts w:ascii="Arial" w:hAnsi="Arial" w:cs="Arial"/>
          <w:lang w:eastAsia="es-MX"/>
        </w:rPr>
      </w:pPr>
      <w:r>
        <w:rPr>
          <w:rFonts w:ascii="Arial" w:hAnsi="Arial" w:cs="Arial"/>
          <w:lang w:eastAsia="es-MX"/>
        </w:rPr>
        <w:t>Esto se observa, por ejemplo, para efectos del artículo 95 de la Ley 2166 de 2021, pues dispone que</w:t>
      </w:r>
      <w:r w:rsidRPr="00680434">
        <w:rPr>
          <w:rFonts w:ascii="Arial" w:hAnsi="Arial" w:cs="Arial"/>
          <w:i/>
          <w:lang w:eastAsia="es-MX"/>
        </w:rPr>
        <w:t xml:space="preserve"> “Los entes territoriales podrán incluir en el monto total de los Convenios Solidarios los costos directos, los costos administrativos y el Subsidio al dignatario representante legal para transportes de que trata el literal c) del artículo 38 de la presente ley”</w:t>
      </w:r>
      <w:r>
        <w:rPr>
          <w:rFonts w:ascii="Arial" w:hAnsi="Arial" w:cs="Arial"/>
          <w:lang w:eastAsia="es-MX"/>
        </w:rPr>
        <w:t xml:space="preserve"> y que </w:t>
      </w:r>
      <w:r w:rsidRPr="00680434">
        <w:rPr>
          <w:rFonts w:ascii="Arial" w:hAnsi="Arial" w:cs="Arial"/>
          <w:i/>
          <w:lang w:eastAsia="es-MX"/>
        </w:rPr>
        <w:t xml:space="preserve">“Adicional del monto </w:t>
      </w:r>
      <w:r w:rsidRPr="00680434">
        <w:rPr>
          <w:rFonts w:ascii="Arial" w:hAnsi="Arial" w:cs="Arial"/>
          <w:i/>
          <w:lang w:eastAsia="es-MX"/>
        </w:rPr>
        <w:lastRenderedPageBreak/>
        <w:t>del Convenio Solidario, los entes territoriales deberán contar o disponer de personal técnico y administrativo-contable, para supervisar y apoyar a los Organismos de Acción Comunal en la ejecución de las obras”</w:t>
      </w:r>
      <w:r w:rsidRPr="00907458">
        <w:rPr>
          <w:rFonts w:ascii="Arial" w:hAnsi="Arial" w:cs="Arial"/>
          <w:lang w:eastAsia="es-MX"/>
        </w:rPr>
        <w:t>.</w:t>
      </w:r>
      <w:r>
        <w:rPr>
          <w:rFonts w:ascii="Arial" w:hAnsi="Arial" w:cs="Arial"/>
          <w:lang w:eastAsia="es-MX"/>
        </w:rPr>
        <w:t xml:space="preserve">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074AABDC" w14:textId="79306ADF" w:rsidR="006F2900" w:rsidRDefault="006F2900" w:rsidP="00056362">
      <w:pPr>
        <w:spacing w:before="120" w:after="120" w:line="276" w:lineRule="auto"/>
        <w:ind w:firstLine="709"/>
        <w:jc w:val="both"/>
        <w:rPr>
          <w:rFonts w:ascii="Arial" w:hAnsi="Arial" w:cs="Arial"/>
          <w:lang w:eastAsia="es-MX"/>
        </w:rPr>
      </w:pPr>
      <w:r w:rsidRPr="70BE058F">
        <w:rPr>
          <w:rFonts w:ascii="Arial" w:hAnsi="Arial" w:cs="Arial"/>
          <w:lang w:eastAsia="es-MX"/>
        </w:rPr>
        <w:t xml:space="preserve">En estricto sentido, desde un punto de vista jurídico, podría ser razonable afirmar que </w:t>
      </w:r>
      <w:r>
        <w:rPr>
          <w:rFonts w:ascii="Arial" w:hAnsi="Arial" w:cs="Arial"/>
          <w:lang w:eastAsia="es-MX"/>
        </w:rPr>
        <w:t xml:space="preserve"> , la validación de la </w:t>
      </w:r>
      <w:r w:rsidRPr="70BE058F">
        <w:rPr>
          <w:rFonts w:ascii="Arial" w:hAnsi="Arial" w:cs="Arial"/>
          <w:lang w:eastAsia="es-MX"/>
        </w:rPr>
        <w:t xml:space="preserve">idoneidad a los Organismos de Acción Comunal </w:t>
      </w:r>
      <w:r>
        <w:rPr>
          <w:rFonts w:ascii="Arial" w:hAnsi="Arial" w:cs="Arial"/>
          <w:lang w:eastAsia="es-MX"/>
        </w:rPr>
        <w:t xml:space="preserve">podría realizarse </w:t>
      </w:r>
      <w:r w:rsidRPr="70BE058F">
        <w:rPr>
          <w:rFonts w:ascii="Arial" w:hAnsi="Arial" w:cs="Arial"/>
          <w:lang w:eastAsia="es-MX"/>
        </w:rPr>
        <w:t>a través de criterios dirigidos a medir</w:t>
      </w:r>
      <w:r>
        <w:rPr>
          <w:rFonts w:ascii="Arial" w:hAnsi="Arial" w:cs="Arial"/>
          <w:lang w:eastAsia="es-MX"/>
        </w:rPr>
        <w:t xml:space="preserve"> las capacidades propias de los mismos o de quienes los conforman, en aspectos como, por ejemplo, la ejecución exitosa de convenios solidarios anteriores</w:t>
      </w:r>
      <w:r w:rsidRPr="70BE058F">
        <w:rPr>
          <w:rFonts w:ascii="Arial" w:hAnsi="Arial" w:cs="Arial"/>
          <w:lang w:eastAsia="es-MX"/>
        </w:rPr>
        <w:t>,</w:t>
      </w:r>
      <w:r>
        <w:rPr>
          <w:rFonts w:ascii="Arial" w:hAnsi="Arial" w:cs="Arial"/>
          <w:lang w:eastAsia="es-MX"/>
        </w:rPr>
        <w:t xml:space="preserve"> la </w:t>
      </w:r>
      <w:r w:rsidRPr="70BE058F">
        <w:rPr>
          <w:rFonts w:ascii="Arial" w:hAnsi="Arial" w:cs="Arial"/>
          <w:lang w:eastAsia="es-MX"/>
        </w:rPr>
        <w:t>acreditación</w:t>
      </w:r>
      <w:r>
        <w:rPr>
          <w:rFonts w:ascii="Arial" w:hAnsi="Arial" w:cs="Arial"/>
          <w:lang w:eastAsia="es-MX"/>
        </w:rPr>
        <w:t xml:space="preserve"> de personal </w:t>
      </w:r>
      <w:r w:rsidRPr="70BE058F">
        <w:rPr>
          <w:rFonts w:ascii="Arial" w:hAnsi="Arial" w:cs="Arial"/>
          <w:lang w:eastAsia="es-MX"/>
        </w:rPr>
        <w:t xml:space="preserve">profesional con experiencia en el desarrollo de obras civiles,  </w:t>
      </w:r>
      <w:r>
        <w:rPr>
          <w:rFonts w:ascii="Arial" w:hAnsi="Arial" w:cs="Arial"/>
          <w:lang w:eastAsia="es-MX"/>
        </w:rPr>
        <w:t xml:space="preserve">el cumplimiento de obligaciones como mano de obra calificada o no calificada. </w:t>
      </w:r>
      <w:r w:rsidRPr="70BE058F">
        <w:rPr>
          <w:rFonts w:ascii="Arial" w:hAnsi="Arial" w:cs="Arial"/>
          <w:lang w:eastAsia="es-MX"/>
        </w:rPr>
        <w:t xml:space="preserve">Sin embargo, dichos criterios se deben determinar por la Entidad Estatal </w:t>
      </w:r>
      <w:r w:rsidRPr="00680434">
        <w:rPr>
          <w:rFonts w:ascii="Arial" w:hAnsi="Arial" w:cs="Arial"/>
          <w:lang w:eastAsia="es-MX"/>
        </w:rPr>
        <w:t>luego de haber adelantado el</w:t>
      </w:r>
      <w:r w:rsidRPr="70BE058F">
        <w:rPr>
          <w:rFonts w:ascii="Arial" w:hAnsi="Arial" w:cs="Arial"/>
          <w:lang w:eastAsia="es-MX"/>
        </w:rPr>
        <w:t xml:space="preserve"> respectivo</w:t>
      </w:r>
      <w:r w:rsidRPr="00680434">
        <w:rPr>
          <w:rFonts w:ascii="Arial" w:hAnsi="Arial" w:cs="Arial"/>
          <w:lang w:eastAsia="es-MX"/>
        </w:rPr>
        <w:t xml:space="preserve"> análisis para conocer el sector relativo al objeto del </w:t>
      </w:r>
      <w:r w:rsidRPr="70BE058F">
        <w:rPr>
          <w:rFonts w:ascii="Arial" w:hAnsi="Arial" w:cs="Arial"/>
          <w:lang w:eastAsia="es-MX"/>
        </w:rPr>
        <w:t xml:space="preserve">convenio que se pretenda celebrar. </w:t>
      </w:r>
      <w:r>
        <w:rPr>
          <w:rFonts w:ascii="Arial" w:hAnsi="Arial" w:cs="Arial"/>
          <w:lang w:eastAsia="es-MX"/>
        </w:rPr>
        <w:t>Esto último también sería congruente con lo dispuesto en el inciso primero del artículo precitado cuando dispone que “</w:t>
      </w:r>
      <w:r w:rsidRPr="00674A43">
        <w:rPr>
          <w:rFonts w:ascii="Arial" w:hAnsi="Arial" w:cs="Arial"/>
          <w:lang w:eastAsia="es-MX"/>
        </w:rPr>
        <w:t xml:space="preserve">Se autoriza a los entes territoriales del orden nacional, departamental, distrital y municipal para celebrar directamente convenios solidarios con los Organismos de Acción Comunal con el fin de ejecutar obras hasta por la menor cuantía. </w:t>
      </w:r>
      <w:r w:rsidRPr="00674A43">
        <w:rPr>
          <w:rFonts w:ascii="Arial" w:hAnsi="Arial" w:cs="Arial"/>
          <w:i/>
          <w:iCs/>
          <w:lang w:eastAsia="es-MX"/>
        </w:rPr>
        <w:t>Para la ejecución de estas deberán contratar con los habitantes de la comunidad</w:t>
      </w:r>
      <w:r>
        <w:rPr>
          <w:rFonts w:ascii="Arial" w:hAnsi="Arial" w:cs="Arial"/>
          <w:lang w:eastAsia="es-MX"/>
        </w:rPr>
        <w:t>” (Énfasis fuera de texto)</w:t>
      </w:r>
      <w:r w:rsidRPr="00674A43">
        <w:rPr>
          <w:rFonts w:ascii="Arial" w:hAnsi="Arial" w:cs="Arial"/>
          <w:lang w:eastAsia="es-MX"/>
        </w:rPr>
        <w:t>.</w:t>
      </w:r>
      <w:r>
        <w:rPr>
          <w:rFonts w:ascii="Arial" w:hAnsi="Arial" w:cs="Arial"/>
          <w:lang w:eastAsia="es-MX"/>
        </w:rPr>
        <w:t xml:space="preserve"> </w:t>
      </w:r>
    </w:p>
    <w:p w14:paraId="588C7A93" w14:textId="77777777" w:rsidR="00056362" w:rsidRDefault="00056362" w:rsidP="00056362">
      <w:pPr>
        <w:spacing w:before="120" w:after="120" w:line="276" w:lineRule="auto"/>
        <w:ind w:firstLine="709"/>
        <w:jc w:val="both"/>
        <w:rPr>
          <w:rFonts w:ascii="Arial" w:hAnsi="Arial" w:cs="Arial"/>
          <w:lang w:eastAsia="es-MX"/>
        </w:rPr>
      </w:pPr>
    </w:p>
    <w:p w14:paraId="32D48721" w14:textId="73ED0A85" w:rsidR="006F2900" w:rsidRDefault="0021528B" w:rsidP="006F2900">
      <w:pPr>
        <w:spacing w:before="120" w:after="120" w:line="276" w:lineRule="auto"/>
        <w:ind w:firstLine="709"/>
        <w:jc w:val="both"/>
        <w:rPr>
          <w:rFonts w:ascii="Arial" w:hAnsi="Arial" w:cs="Arial"/>
          <w:lang w:eastAsia="es-MX"/>
        </w:rPr>
      </w:pPr>
      <w:r>
        <w:rPr>
          <w:rFonts w:ascii="Arial" w:hAnsi="Arial" w:cs="Arial"/>
          <w:lang w:eastAsia="es-MX"/>
        </w:rPr>
        <w:t>Finalmente</w:t>
      </w:r>
      <w:r w:rsidR="006F2900">
        <w:rPr>
          <w:rFonts w:ascii="Arial" w:hAnsi="Arial" w:cs="Arial"/>
          <w:lang w:eastAsia="es-MX"/>
        </w:rPr>
        <w:t>, frente a la publicación de documentos en la plataforma SECOP II</w:t>
      </w:r>
      <w:r w:rsidR="00012E11">
        <w:rPr>
          <w:rFonts w:ascii="Arial" w:hAnsi="Arial" w:cs="Arial"/>
          <w:lang w:eastAsia="es-MX"/>
        </w:rPr>
        <w:t>, es importante resaltar que</w:t>
      </w:r>
      <w:r w:rsidR="00763612">
        <w:rPr>
          <w:rFonts w:ascii="Arial" w:hAnsi="Arial" w:cs="Arial"/>
          <w:lang w:eastAsia="es-MX"/>
        </w:rPr>
        <w:t>, en</w:t>
      </w:r>
      <w:r w:rsidR="00763612" w:rsidRPr="00763612">
        <w:rPr>
          <w:rFonts w:ascii="Arial" w:hAnsi="Arial" w:cs="Arial"/>
          <w:lang w:eastAsia="es-MX"/>
        </w:rPr>
        <w:t xml:space="preserve"> cuanto a los documentos que deben publicarse en el SECOP II a efectos de dar cumplimiento al mandato consagrado en el artículo 53 de la Ley 2195 de 2022, es preciso advertir que la disposición se refiere a los documentos relacionados con su actividad contractual, la cual define como </w:t>
      </w:r>
      <w:r w:rsidR="00872AAE">
        <w:rPr>
          <w:rFonts w:ascii="Arial" w:hAnsi="Arial" w:cs="Arial"/>
          <w:lang w:eastAsia="es-MX"/>
        </w:rPr>
        <w:t>“</w:t>
      </w:r>
      <w:r w:rsidR="00763612" w:rsidRPr="00763612">
        <w:rPr>
          <w:rFonts w:ascii="Arial" w:hAnsi="Arial" w:cs="Arial"/>
          <w:lang w:eastAsia="es-MX"/>
        </w:rPr>
        <w:t xml:space="preserve">[…] los documentos, contratos, actos e información generada por oferentes, contratista, contratante, supervisor o interventor, tanto en la etapa precontractual, como en la contractual y la </w:t>
      </w:r>
      <w:proofErr w:type="spellStart"/>
      <w:r w:rsidR="00763612" w:rsidRPr="00763612">
        <w:rPr>
          <w:rFonts w:ascii="Arial" w:hAnsi="Arial" w:cs="Arial"/>
          <w:lang w:eastAsia="es-MX"/>
        </w:rPr>
        <w:t>postcontractual</w:t>
      </w:r>
      <w:proofErr w:type="spellEnd"/>
      <w:r w:rsidR="00872AAE">
        <w:rPr>
          <w:rFonts w:ascii="Arial" w:hAnsi="Arial" w:cs="Arial"/>
          <w:lang w:eastAsia="es-MX"/>
        </w:rPr>
        <w:t>”</w:t>
      </w:r>
      <w:r w:rsidR="00763612" w:rsidRPr="00763612">
        <w:rPr>
          <w:rFonts w:ascii="Arial" w:hAnsi="Arial" w:cs="Arial"/>
          <w:lang w:eastAsia="es-MX"/>
        </w:rPr>
        <w:t>. En ese sentido, el artículo 53 de la Ley 2195 de 2022 establece el deber de publicar toda aquella información relacionada con el respectivo contrato, sin incluir ninguna excepción relacionada con la naturaleza u objeto contractual.</w:t>
      </w:r>
    </w:p>
    <w:p w14:paraId="0FAD49F9" w14:textId="77777777" w:rsidR="006F2900" w:rsidRPr="00553DEA" w:rsidRDefault="006F2900" w:rsidP="00312BC2">
      <w:pPr>
        <w:spacing w:after="0" w:line="276" w:lineRule="auto"/>
        <w:jc w:val="both"/>
        <w:rPr>
          <w:rFonts w:ascii="Arial" w:eastAsia="Calibri" w:hAnsi="Arial" w:cs="Arial"/>
          <w:lang w:val="es-ES"/>
        </w:rPr>
      </w:pPr>
    </w:p>
    <w:p w14:paraId="4665A825" w14:textId="77777777" w:rsidR="00125337" w:rsidRPr="00572489" w:rsidRDefault="00125337" w:rsidP="00940CCC">
      <w:pPr>
        <w:spacing w:after="0" w:line="276" w:lineRule="auto"/>
        <w:jc w:val="both"/>
        <w:rPr>
          <w:rFonts w:ascii="Arial" w:hAnsi="Arial" w:cs="Arial"/>
        </w:rPr>
      </w:pPr>
    </w:p>
    <w:p w14:paraId="44F06C15" w14:textId="77777777" w:rsidR="00125337" w:rsidRPr="00572489" w:rsidRDefault="00125337" w:rsidP="00125337">
      <w:pPr>
        <w:spacing w:after="0" w:line="276" w:lineRule="auto"/>
        <w:jc w:val="both"/>
        <w:rPr>
          <w:rFonts w:ascii="Arial" w:hAnsi="Arial" w:cs="Arial"/>
          <w:b/>
          <w:bCs/>
        </w:rPr>
      </w:pPr>
      <w:r w:rsidRPr="00572489">
        <w:rPr>
          <w:rFonts w:ascii="Arial" w:hAnsi="Arial" w:cs="Arial"/>
          <w:b/>
          <w:bCs/>
        </w:rPr>
        <w:t>3. Respuesta</w:t>
      </w:r>
    </w:p>
    <w:p w14:paraId="566F36E5" w14:textId="77777777" w:rsidR="00125337" w:rsidRDefault="00125337" w:rsidP="00125337">
      <w:pPr>
        <w:spacing w:after="0" w:line="276" w:lineRule="auto"/>
        <w:jc w:val="both"/>
        <w:rPr>
          <w:rFonts w:ascii="Arial" w:hAnsi="Arial" w:cs="Arial"/>
        </w:rPr>
      </w:pPr>
    </w:p>
    <w:p w14:paraId="13EBE380" w14:textId="6EB428F5" w:rsidR="00860ED2" w:rsidRPr="00860ED2" w:rsidRDefault="00860ED2" w:rsidP="00860ED2">
      <w:pPr>
        <w:autoSpaceDE w:val="0"/>
        <w:autoSpaceDN w:val="0"/>
        <w:adjustRightInd w:val="0"/>
        <w:spacing w:after="120" w:line="240" w:lineRule="auto"/>
        <w:ind w:left="709" w:right="709"/>
        <w:jc w:val="both"/>
        <w:rPr>
          <w:rFonts w:ascii="Arial" w:hAnsi="Arial" w:cs="Arial"/>
          <w:sz w:val="21"/>
          <w:szCs w:val="21"/>
        </w:rPr>
      </w:pPr>
      <w:r>
        <w:rPr>
          <w:rFonts w:ascii="Arial" w:eastAsia="Times New Roman" w:hAnsi="Arial" w:cs="Arial"/>
          <w:sz w:val="21"/>
          <w:szCs w:val="21"/>
        </w:rPr>
        <w:t>“</w:t>
      </w:r>
      <w:r>
        <w:rPr>
          <w:rFonts w:ascii="Arial" w:hAnsi="Arial" w:cs="Arial"/>
          <w:sz w:val="21"/>
          <w:szCs w:val="21"/>
        </w:rPr>
        <w:t xml:space="preserve">[…] </w:t>
      </w:r>
      <w:r w:rsidRPr="00860ED2">
        <w:rPr>
          <w:rFonts w:ascii="Arial" w:hAnsi="Arial" w:cs="Arial"/>
          <w:sz w:val="21"/>
          <w:szCs w:val="21"/>
        </w:rPr>
        <w:t xml:space="preserve">de manera atenta solicito indicar los requisitos documentales y </w:t>
      </w:r>
      <w:proofErr w:type="spellStart"/>
      <w:r w:rsidRPr="00860ED2">
        <w:rPr>
          <w:rFonts w:ascii="Arial" w:hAnsi="Arial" w:cs="Arial"/>
          <w:sz w:val="21"/>
          <w:szCs w:val="21"/>
        </w:rPr>
        <w:t>demas</w:t>
      </w:r>
      <w:proofErr w:type="spellEnd"/>
      <w:r w:rsidRPr="00860ED2">
        <w:rPr>
          <w:rFonts w:ascii="Arial" w:hAnsi="Arial" w:cs="Arial"/>
          <w:sz w:val="21"/>
          <w:szCs w:val="21"/>
        </w:rPr>
        <w:t xml:space="preserve"> que una junta de</w:t>
      </w:r>
      <w:r>
        <w:rPr>
          <w:rFonts w:ascii="Arial" w:hAnsi="Arial" w:cs="Arial"/>
          <w:sz w:val="21"/>
          <w:szCs w:val="21"/>
        </w:rPr>
        <w:t xml:space="preserve"> </w:t>
      </w:r>
      <w:proofErr w:type="spellStart"/>
      <w:r w:rsidRPr="00860ED2">
        <w:rPr>
          <w:rFonts w:ascii="Arial" w:hAnsi="Arial" w:cs="Arial"/>
          <w:sz w:val="21"/>
          <w:szCs w:val="21"/>
        </w:rPr>
        <w:t>accion</w:t>
      </w:r>
      <w:proofErr w:type="spellEnd"/>
      <w:r w:rsidRPr="00860ED2">
        <w:rPr>
          <w:rFonts w:ascii="Arial" w:hAnsi="Arial" w:cs="Arial"/>
          <w:sz w:val="21"/>
          <w:szCs w:val="21"/>
        </w:rPr>
        <w:t xml:space="preserve"> comunal debe tener para suscribir convenio de asociatividad o contratar en</w:t>
      </w:r>
      <w:r>
        <w:rPr>
          <w:rFonts w:ascii="Arial" w:hAnsi="Arial" w:cs="Arial"/>
          <w:sz w:val="21"/>
          <w:szCs w:val="21"/>
        </w:rPr>
        <w:t xml:space="preserve"> </w:t>
      </w:r>
      <w:proofErr w:type="spellStart"/>
      <w:r w:rsidRPr="00860ED2">
        <w:rPr>
          <w:rFonts w:ascii="Arial" w:hAnsi="Arial" w:cs="Arial"/>
          <w:sz w:val="21"/>
          <w:szCs w:val="21"/>
        </w:rPr>
        <w:t>secop</w:t>
      </w:r>
      <w:proofErr w:type="spellEnd"/>
      <w:r w:rsidRPr="00860ED2">
        <w:rPr>
          <w:rFonts w:ascii="Arial" w:hAnsi="Arial" w:cs="Arial"/>
          <w:sz w:val="21"/>
          <w:szCs w:val="21"/>
        </w:rPr>
        <w:t xml:space="preserve"> 2 con ministerio o cualquier entidad del orden nacional departamental o</w:t>
      </w:r>
      <w:r>
        <w:rPr>
          <w:rFonts w:ascii="Arial" w:hAnsi="Arial" w:cs="Arial"/>
          <w:sz w:val="21"/>
          <w:szCs w:val="21"/>
        </w:rPr>
        <w:t xml:space="preserve"> </w:t>
      </w:r>
      <w:r w:rsidRPr="00860ED2">
        <w:rPr>
          <w:rFonts w:ascii="Arial" w:hAnsi="Arial" w:cs="Arial"/>
          <w:sz w:val="21"/>
          <w:szCs w:val="21"/>
        </w:rPr>
        <w:t>municipal de antemano muy amable por su respuesta a fin de llevar a cabo tramites de</w:t>
      </w:r>
      <w:r>
        <w:rPr>
          <w:rFonts w:ascii="Arial" w:hAnsi="Arial" w:cs="Arial"/>
          <w:sz w:val="21"/>
          <w:szCs w:val="21"/>
        </w:rPr>
        <w:t xml:space="preserve"> </w:t>
      </w:r>
      <w:r w:rsidRPr="00860ED2">
        <w:rPr>
          <w:rFonts w:ascii="Arial" w:hAnsi="Arial" w:cs="Arial"/>
          <w:sz w:val="21"/>
          <w:szCs w:val="21"/>
        </w:rPr>
        <w:t>importancia para la comunidad</w:t>
      </w:r>
      <w:r>
        <w:rPr>
          <w:rFonts w:ascii="Arial" w:eastAsia="Calibri" w:hAnsi="Arial" w:cs="Arial"/>
          <w:color w:val="000000" w:themeColor="text1"/>
          <w:lang w:val="es-ES_tradnl"/>
        </w:rPr>
        <w:t>” (sic).</w:t>
      </w:r>
    </w:p>
    <w:p w14:paraId="5B6EC42B" w14:textId="77777777" w:rsidR="00860ED2" w:rsidRPr="00572489" w:rsidRDefault="00860ED2" w:rsidP="00125337">
      <w:pPr>
        <w:spacing w:after="0" w:line="276" w:lineRule="auto"/>
        <w:jc w:val="both"/>
        <w:rPr>
          <w:rFonts w:ascii="Arial" w:hAnsi="Arial" w:cs="Arial"/>
        </w:rPr>
      </w:pPr>
    </w:p>
    <w:p w14:paraId="6C6C9887" w14:textId="0427B594" w:rsidR="009441DF" w:rsidRPr="00AD22E5" w:rsidRDefault="005665D3" w:rsidP="002A6DCE">
      <w:pPr>
        <w:autoSpaceDE w:val="0"/>
        <w:autoSpaceDN w:val="0"/>
        <w:adjustRightInd w:val="0"/>
        <w:spacing w:after="120" w:line="276" w:lineRule="auto"/>
        <w:jc w:val="both"/>
        <w:rPr>
          <w:rFonts w:ascii="Arial" w:hAnsi="Arial" w:cs="Arial"/>
          <w:sz w:val="21"/>
          <w:szCs w:val="21"/>
        </w:rPr>
      </w:pPr>
      <w:r>
        <w:rPr>
          <w:rFonts w:ascii="Arial" w:eastAsia="Times New Roman" w:hAnsi="Arial" w:cs="Arial"/>
          <w:color w:val="000000" w:themeColor="text1"/>
          <w:szCs w:val="24"/>
          <w:lang w:val="es-ES" w:eastAsia="es-ES_tradnl"/>
        </w:rPr>
        <w:t>De acuerdo con las consideraciones expuestas</w:t>
      </w:r>
      <w:r w:rsidR="009441DF">
        <w:rPr>
          <w:rFonts w:ascii="Arial" w:eastAsia="Times New Roman" w:hAnsi="Arial" w:cs="Arial"/>
          <w:color w:val="000000" w:themeColor="text1"/>
          <w:szCs w:val="24"/>
          <w:lang w:val="es-ES" w:eastAsia="es-ES_tradnl"/>
        </w:rPr>
        <w:t xml:space="preserve">, las Juntas de Acción Comunal pueden celebrar </w:t>
      </w:r>
      <w:r w:rsidR="009441DF" w:rsidRPr="00572489">
        <w:rPr>
          <w:rFonts w:ascii="Arial" w:eastAsia="Times New Roman" w:hAnsi="Arial" w:cs="Arial"/>
          <w:color w:val="000000" w:themeColor="text1"/>
          <w:szCs w:val="24"/>
          <w:lang w:val="es-ES" w:eastAsia="es-ES_tradnl"/>
        </w:rPr>
        <w:t xml:space="preserve">convenios solidarios, </w:t>
      </w:r>
      <w:r w:rsidR="009441DF" w:rsidRPr="00572489">
        <w:rPr>
          <w:rFonts w:ascii="Arial" w:hAnsi="Arial" w:cs="Arial"/>
          <w:color w:val="000000" w:themeColor="text1"/>
        </w:rPr>
        <w:t xml:space="preserve">convenios de asociación y los </w:t>
      </w:r>
      <w:r w:rsidR="009441DF" w:rsidRPr="00572489">
        <w:rPr>
          <w:rFonts w:ascii="Arial" w:eastAsia="Calibri" w:hAnsi="Arial" w:cs="Arial"/>
          <w:color w:val="000000" w:themeColor="text1"/>
        </w:rPr>
        <w:t>contratos de colaboración</w:t>
      </w:r>
      <w:r w:rsidR="009441DF">
        <w:rPr>
          <w:rFonts w:ascii="Arial" w:eastAsia="Calibri" w:hAnsi="Arial" w:cs="Arial"/>
          <w:color w:val="000000" w:themeColor="text1"/>
        </w:rPr>
        <w:t xml:space="preserve"> y de interés público con una Entidad Estatal, por lo que los criterios a tener en cuenta en la selección de la tipología a celebrar, dependerá del</w:t>
      </w:r>
      <w:r w:rsidR="009441DF" w:rsidRPr="00572489">
        <w:rPr>
          <w:rFonts w:ascii="Arial" w:eastAsia="Calibri" w:hAnsi="Arial" w:cs="Arial"/>
          <w:color w:val="000000" w:themeColor="text1"/>
        </w:rPr>
        <w:t xml:space="preserve"> tipo de obra o servicios que p</w:t>
      </w:r>
      <w:r w:rsidR="009441DF">
        <w:rPr>
          <w:rFonts w:ascii="Arial" w:eastAsia="Calibri" w:hAnsi="Arial" w:cs="Arial"/>
          <w:color w:val="000000" w:themeColor="text1"/>
        </w:rPr>
        <w:t>retenden</w:t>
      </w:r>
      <w:r w:rsidR="009441DF" w:rsidRPr="00572489">
        <w:rPr>
          <w:rFonts w:ascii="Arial" w:eastAsia="Calibri" w:hAnsi="Arial" w:cs="Arial"/>
          <w:color w:val="000000" w:themeColor="text1"/>
        </w:rPr>
        <w:t xml:space="preserve"> contratarse</w:t>
      </w:r>
      <w:r w:rsidR="009441DF">
        <w:rPr>
          <w:rFonts w:ascii="Arial" w:eastAsia="Calibri" w:hAnsi="Arial" w:cs="Arial"/>
          <w:color w:val="000000" w:themeColor="text1"/>
        </w:rPr>
        <w:t xml:space="preserve"> así como del tipo de aporte de recursos que garantizará la ejecución del convenio o contrato por parte de la Entidad Estatal y la Junta de Acción Comunal</w:t>
      </w:r>
      <w:r w:rsidR="00F26F1F">
        <w:rPr>
          <w:rFonts w:ascii="Arial" w:eastAsia="Calibri" w:hAnsi="Arial" w:cs="Arial"/>
          <w:color w:val="000000" w:themeColor="text1"/>
        </w:rPr>
        <w:t xml:space="preserve">, </w:t>
      </w:r>
      <w:r w:rsidR="00EC72CA">
        <w:rPr>
          <w:rFonts w:ascii="Arial" w:eastAsia="Calibri" w:hAnsi="Arial" w:cs="Arial"/>
          <w:color w:val="000000" w:themeColor="text1"/>
        </w:rPr>
        <w:t xml:space="preserve">acorde con lo dispuesto en </w:t>
      </w:r>
      <w:r w:rsidR="00D51F1D">
        <w:rPr>
          <w:rFonts w:ascii="Arial" w:eastAsia="Calibri" w:hAnsi="Arial" w:cs="Arial"/>
          <w:color w:val="000000" w:themeColor="text1"/>
        </w:rPr>
        <w:t>los decretos 092 de 2017, 142 de 2023 y la Ley</w:t>
      </w:r>
      <w:r w:rsidR="00247BFF">
        <w:rPr>
          <w:rFonts w:ascii="Arial" w:eastAsia="Calibri" w:hAnsi="Arial" w:cs="Arial"/>
          <w:color w:val="000000" w:themeColor="text1"/>
        </w:rPr>
        <w:t>es 489 de 1998 y</w:t>
      </w:r>
      <w:r w:rsidR="00EC72CA" w:rsidRPr="00572489">
        <w:rPr>
          <w:rFonts w:ascii="Arial" w:eastAsia="Calibri" w:hAnsi="Arial" w:cs="Arial"/>
          <w:color w:val="000000" w:themeColor="text1"/>
        </w:rPr>
        <w:t xml:space="preserve"> 2166 de 2022</w:t>
      </w:r>
      <w:r w:rsidR="00D51F1D">
        <w:rPr>
          <w:rFonts w:ascii="Arial" w:eastAsia="Calibri" w:hAnsi="Arial" w:cs="Arial"/>
          <w:color w:val="000000" w:themeColor="text1"/>
        </w:rPr>
        <w:t>, entre otros.</w:t>
      </w:r>
      <w:r w:rsidR="00DF0702">
        <w:rPr>
          <w:rFonts w:ascii="Arial" w:eastAsia="Calibri" w:hAnsi="Arial" w:cs="Arial"/>
          <w:color w:val="000000" w:themeColor="text1"/>
        </w:rPr>
        <w:t xml:space="preserve"> Por su parte, la cuantía </w:t>
      </w:r>
      <w:r w:rsidR="00B526BC">
        <w:rPr>
          <w:rFonts w:ascii="Arial" w:eastAsia="Calibri" w:hAnsi="Arial" w:cs="Arial"/>
          <w:color w:val="000000" w:themeColor="text1"/>
        </w:rPr>
        <w:t>sólo se encuentra como regla de observancia para la celebración de convenios solidarios, caso en el cual no pueden</w:t>
      </w:r>
      <w:r w:rsidR="00361C8E">
        <w:rPr>
          <w:rFonts w:ascii="Arial" w:eastAsia="Calibri" w:hAnsi="Arial" w:cs="Arial"/>
          <w:color w:val="000000" w:themeColor="text1"/>
        </w:rPr>
        <w:t xml:space="preserve"> sobrepasar a la menor cuantía de la Entidad Estatal contratante.</w:t>
      </w:r>
    </w:p>
    <w:p w14:paraId="04053B81" w14:textId="6B990B1D" w:rsidR="00D95260" w:rsidRDefault="00323043" w:rsidP="00475B54">
      <w:pPr>
        <w:tabs>
          <w:tab w:val="left" w:pos="5334"/>
        </w:tabs>
        <w:spacing w:before="120" w:after="0" w:line="276" w:lineRule="auto"/>
        <w:jc w:val="both"/>
        <w:rPr>
          <w:rFonts w:ascii="Arial" w:eastAsia="Calibri" w:hAnsi="Arial" w:cs="Arial"/>
          <w:color w:val="000000"/>
          <w:lang w:val="es-MX"/>
        </w:rPr>
      </w:pPr>
      <w:r>
        <w:rPr>
          <w:rFonts w:ascii="Arial" w:eastAsia="Calibri" w:hAnsi="Arial" w:cs="Arial"/>
          <w:color w:val="000000"/>
          <w:lang w:val="es-ES"/>
        </w:rPr>
        <w:t>En virtud del Decreto 092 de 2017</w:t>
      </w:r>
      <w:r w:rsidR="00EB775E">
        <w:rPr>
          <w:rFonts w:ascii="Arial" w:eastAsia="Calibri" w:hAnsi="Arial" w:cs="Arial"/>
          <w:color w:val="000000"/>
          <w:lang w:val="es-ES"/>
        </w:rPr>
        <w:t>, el artículo 56 de la Ley 489 de 1998 y el artículo 355 superior, l</w:t>
      </w:r>
      <w:r w:rsidR="00B1193E">
        <w:rPr>
          <w:rFonts w:ascii="Arial" w:eastAsia="Calibri" w:hAnsi="Arial" w:cs="Arial"/>
          <w:color w:val="000000"/>
          <w:lang w:val="es-ES"/>
        </w:rPr>
        <w:t>os Organismos comunales a</w:t>
      </w:r>
      <w:r w:rsidR="009364DA">
        <w:rPr>
          <w:rFonts w:ascii="Arial" w:eastAsia="Calibri" w:hAnsi="Arial" w:cs="Arial"/>
          <w:color w:val="000000"/>
          <w:lang w:val="es-ES"/>
        </w:rPr>
        <w:t>l ser personas jurídicas sin ánimo de lucro</w:t>
      </w:r>
      <w:r w:rsidR="00EB775E">
        <w:rPr>
          <w:rFonts w:ascii="Arial" w:eastAsia="Calibri" w:hAnsi="Arial" w:cs="Arial"/>
          <w:color w:val="000000"/>
          <w:lang w:val="es-ES"/>
        </w:rPr>
        <w:t xml:space="preserve"> pueden celebrar</w:t>
      </w:r>
      <w:r w:rsidR="00CF4B1B">
        <w:rPr>
          <w:rFonts w:ascii="Arial" w:eastAsia="Calibri" w:hAnsi="Arial" w:cs="Arial"/>
          <w:color w:val="000000"/>
          <w:lang w:val="es-ES"/>
        </w:rPr>
        <w:t xml:space="preserve"> </w:t>
      </w:r>
      <w:r w:rsidR="009364DA" w:rsidRPr="00572489">
        <w:rPr>
          <w:rFonts w:ascii="Arial" w:eastAsia="Calibri" w:hAnsi="Arial" w:cs="Arial"/>
          <w:color w:val="000000"/>
          <w:lang w:val="es-MX"/>
        </w:rPr>
        <w:t>los contratos de colaboración o de interés público con el fin impulsar programas y actividades de interés público de acuerdo con el Plan Nacional o los planes seccionales de desarrollo, en los términos del artículo 355 de la Constitución Política; y los convenios de asociación</w:t>
      </w:r>
      <w:r w:rsidR="00CF4B1B">
        <w:rPr>
          <w:rFonts w:ascii="Arial" w:eastAsia="Calibri" w:hAnsi="Arial" w:cs="Arial"/>
          <w:color w:val="000000"/>
          <w:vertAlign w:val="superscript"/>
          <w:lang w:val="es-MX"/>
        </w:rPr>
        <w:t xml:space="preserve"> </w:t>
      </w:r>
      <w:r w:rsidR="009364DA" w:rsidRPr="00572489">
        <w:rPr>
          <w:rFonts w:ascii="Arial" w:eastAsia="Calibri" w:hAnsi="Arial" w:cs="Arial"/>
          <w:color w:val="000000"/>
          <w:lang w:val="es-MX"/>
        </w:rPr>
        <w:t>para el desarrollo conjunto de actividades relacionadas con las funciones de las entidades estatales</w:t>
      </w:r>
      <w:r w:rsidR="00CF4B1B">
        <w:rPr>
          <w:rFonts w:ascii="Arial" w:eastAsia="Calibri" w:hAnsi="Arial" w:cs="Arial"/>
          <w:color w:val="000000"/>
          <w:lang w:val="es-MX"/>
        </w:rPr>
        <w:t xml:space="preserve">. </w:t>
      </w:r>
      <w:r w:rsidR="009364DA" w:rsidRPr="00572489">
        <w:rPr>
          <w:rFonts w:ascii="Arial" w:eastAsia="Calibri" w:hAnsi="Arial" w:cs="Arial"/>
          <w:color w:val="000000"/>
          <w:lang w:val="es-MX"/>
        </w:rPr>
        <w:t xml:space="preserve">Los primeros están regulados en el artículo 2 del Decreto 092 de 2017, mientras que los segundos en los artículos 5, 6, 7 y 8 </w:t>
      </w:r>
      <w:r w:rsidR="009364DA" w:rsidRPr="00572489">
        <w:rPr>
          <w:rFonts w:ascii="Arial" w:eastAsia="Calibri" w:hAnsi="Arial" w:cs="Arial"/>
          <w:i/>
          <w:iCs/>
          <w:color w:val="000000"/>
          <w:lang w:val="es-MX"/>
        </w:rPr>
        <w:t>ibidem</w:t>
      </w:r>
      <w:r w:rsidR="003C395B">
        <w:rPr>
          <w:rFonts w:ascii="Arial" w:eastAsia="Calibri" w:hAnsi="Arial" w:cs="Arial"/>
          <w:color w:val="000000"/>
          <w:lang w:val="es-MX"/>
        </w:rPr>
        <w:t xml:space="preserve">. </w:t>
      </w:r>
      <w:r w:rsidR="003C395B" w:rsidRPr="00D512F8">
        <w:rPr>
          <w:rFonts w:ascii="Arial" w:eastAsia="Calibri" w:hAnsi="Arial" w:cs="Arial"/>
          <w:color w:val="000000"/>
          <w:u w:val="single"/>
          <w:lang w:val="es-MX"/>
        </w:rPr>
        <w:t xml:space="preserve">En ambos casos, se pueden pactar actividades </w:t>
      </w:r>
      <w:r w:rsidR="00AE1538" w:rsidRPr="00D512F8">
        <w:rPr>
          <w:rFonts w:ascii="Arial" w:eastAsia="Calibri" w:hAnsi="Arial" w:cs="Arial"/>
          <w:color w:val="000000"/>
          <w:u w:val="single"/>
          <w:lang w:val="es-MX"/>
        </w:rPr>
        <w:t xml:space="preserve">como suministro o prestación de servicios, siempre y cuando estén relacionadas con el objeto </w:t>
      </w:r>
      <w:r w:rsidR="00D95260" w:rsidRPr="00D512F8">
        <w:rPr>
          <w:rFonts w:ascii="Arial" w:eastAsia="Calibri" w:hAnsi="Arial" w:cs="Arial"/>
          <w:color w:val="000000"/>
          <w:u w:val="single"/>
          <w:lang w:val="es-MX"/>
        </w:rPr>
        <w:t>contractual</w:t>
      </w:r>
      <w:r w:rsidR="00D95260">
        <w:rPr>
          <w:rFonts w:ascii="Arial" w:eastAsia="Calibri" w:hAnsi="Arial" w:cs="Arial"/>
          <w:color w:val="000000"/>
          <w:lang w:val="es-MX"/>
        </w:rPr>
        <w:t>.</w:t>
      </w:r>
    </w:p>
    <w:p w14:paraId="491F3176" w14:textId="4F827F7A" w:rsidR="00AF2165" w:rsidRDefault="00D95260" w:rsidP="002A6DCE">
      <w:pPr>
        <w:tabs>
          <w:tab w:val="left" w:pos="5334"/>
        </w:tabs>
        <w:spacing w:before="120" w:after="0" w:line="276" w:lineRule="auto"/>
        <w:ind w:firstLine="709"/>
        <w:jc w:val="both"/>
        <w:rPr>
          <w:rFonts w:ascii="Arial" w:hAnsi="Arial" w:cs="Arial"/>
          <w:color w:val="000000" w:themeColor="text1"/>
          <w:lang w:val="es-MX"/>
        </w:rPr>
      </w:pPr>
      <w:r w:rsidRPr="002A6DCE">
        <w:rPr>
          <w:rFonts w:ascii="Arial" w:eastAsia="Calibri" w:hAnsi="Arial" w:cs="Arial"/>
          <w:color w:val="000000"/>
          <w:lang w:val="es-ES"/>
        </w:rPr>
        <w:t>Por su parte, cu</w:t>
      </w:r>
      <w:r w:rsidR="00420605" w:rsidRPr="002A6DCE">
        <w:rPr>
          <w:rFonts w:ascii="Arial" w:eastAsia="Calibri" w:hAnsi="Arial" w:cs="Arial"/>
          <w:color w:val="000000"/>
          <w:lang w:val="es-ES"/>
        </w:rPr>
        <w:t>ando pretendan celebrar convenios solidarios, nuestro</w:t>
      </w:r>
      <w:r w:rsidR="00AF2165" w:rsidRPr="002A6DCE">
        <w:rPr>
          <w:rFonts w:ascii="Arial" w:eastAsia="Calibri" w:hAnsi="Arial" w:cs="Arial"/>
          <w:color w:val="000000"/>
          <w:lang w:val="es-ES"/>
        </w:rPr>
        <w:t xml:space="preserve"> ordenamiento jurídico contempl</w:t>
      </w:r>
      <w:r w:rsidR="00420605" w:rsidRPr="002A6DCE">
        <w:rPr>
          <w:rFonts w:ascii="Arial" w:eastAsia="Calibri" w:hAnsi="Arial" w:cs="Arial"/>
          <w:color w:val="000000"/>
          <w:lang w:val="es-ES"/>
        </w:rPr>
        <w:t>ó</w:t>
      </w:r>
      <w:r w:rsidR="00AF2165" w:rsidRPr="002A6DCE">
        <w:rPr>
          <w:rFonts w:ascii="Arial" w:eastAsia="Calibri" w:hAnsi="Arial" w:cs="Arial"/>
          <w:color w:val="000000"/>
          <w:lang w:val="es-ES"/>
        </w:rPr>
        <w:t xml:space="preserve"> dos objetos contractuales posibles para la celebración </w:t>
      </w:r>
      <w:r w:rsidR="00420605" w:rsidRPr="002A6DCE">
        <w:rPr>
          <w:rFonts w:ascii="Arial" w:eastAsia="Calibri" w:hAnsi="Arial" w:cs="Arial"/>
          <w:color w:val="000000"/>
          <w:lang w:val="es-ES"/>
        </w:rPr>
        <w:t>de aquellos</w:t>
      </w:r>
      <w:r w:rsidR="00AF2165" w:rsidRPr="002A6DCE">
        <w:rPr>
          <w:rFonts w:ascii="Arial" w:eastAsia="Calibri" w:hAnsi="Arial" w:cs="Arial"/>
          <w:color w:val="000000"/>
          <w:lang w:val="es-ES"/>
        </w:rPr>
        <w:t xml:space="preserve">: el primero de ellos para </w:t>
      </w:r>
      <w:r w:rsidR="00AF2165" w:rsidRPr="00B20D36">
        <w:rPr>
          <w:rFonts w:ascii="Arial" w:eastAsia="Calibri" w:hAnsi="Arial" w:cs="Arial"/>
          <w:color w:val="000000"/>
          <w:highlight w:val="yellow"/>
          <w:u w:val="single"/>
          <w:lang w:val="es-ES"/>
        </w:rPr>
        <w:t>la ejecución de obras</w:t>
      </w:r>
      <w:r w:rsidR="00AF2165" w:rsidRPr="002A6DCE">
        <w:rPr>
          <w:rFonts w:ascii="Arial" w:eastAsia="Calibri" w:hAnsi="Arial" w:cs="Arial"/>
          <w:color w:val="000000"/>
          <w:lang w:val="es-ES"/>
        </w:rPr>
        <w:t xml:space="preserve"> en virtud del artículo 95 de la Ley 2166 de 2021 y el parágrafo 4 de la Ley 136 de 1994; y, el segundo para </w:t>
      </w:r>
      <w:r w:rsidR="00AF2165" w:rsidRPr="00B20D36">
        <w:rPr>
          <w:rFonts w:ascii="Arial" w:eastAsia="Calibri" w:hAnsi="Arial" w:cs="Arial"/>
          <w:color w:val="000000"/>
          <w:highlight w:val="yellow"/>
          <w:u w:val="single"/>
          <w:lang w:val="es-ES"/>
        </w:rPr>
        <w:t>el impulso de programas y actividades de interés público acordes con los planes de desarrollo territoriales o nacional</w:t>
      </w:r>
      <w:r w:rsidR="00AF2165" w:rsidRPr="002A6DCE">
        <w:rPr>
          <w:rFonts w:ascii="Arial" w:eastAsia="Calibri" w:hAnsi="Arial" w:cs="Arial"/>
          <w:color w:val="000000"/>
          <w:lang w:val="es-ES"/>
        </w:rPr>
        <w:t xml:space="preserve"> de conformidad con el  numeral 16 del artículo 3° de la Ley 136 de 1994, modificado por el artículo 6° de la Ley 1551 de 2012, y el parágrafo 2° del artículo 63 de la Ley 2166 de 2021</w:t>
      </w:r>
      <w:r w:rsidR="00F05A93" w:rsidRPr="002A6DCE">
        <w:rPr>
          <w:rFonts w:ascii="Arial" w:eastAsia="Calibri" w:hAnsi="Arial" w:cs="Arial"/>
          <w:color w:val="000000"/>
          <w:lang w:val="es-ES"/>
        </w:rPr>
        <w:t>, por lo tanto sólo en</w:t>
      </w:r>
      <w:r w:rsidR="00DF17EA" w:rsidRPr="002A6DCE">
        <w:rPr>
          <w:rFonts w:ascii="Arial" w:eastAsia="Calibri" w:hAnsi="Arial" w:cs="Arial"/>
          <w:color w:val="000000"/>
          <w:lang w:val="es-ES"/>
        </w:rPr>
        <w:t xml:space="preserve"> este último tipo de convenios solidarios se podría pactar obligaciones de suministro o de prestación de servicios</w:t>
      </w:r>
      <w:r w:rsidR="00431FBD" w:rsidRPr="002A6DCE">
        <w:rPr>
          <w:rFonts w:ascii="Arial" w:eastAsia="Calibri" w:hAnsi="Arial" w:cs="Arial"/>
          <w:color w:val="000000"/>
          <w:lang w:val="es-ES"/>
        </w:rPr>
        <w:t>, siempre y cuando se celebren en el marco de lo contemplado en el artículo 2.2.15.1.3. del Decreto 1082 de 2015</w:t>
      </w:r>
      <w:r w:rsidR="005665D3">
        <w:rPr>
          <w:rFonts w:ascii="Arial" w:eastAsia="Calibri" w:hAnsi="Arial" w:cs="Arial"/>
          <w:color w:val="000000"/>
          <w:lang w:val="es-ES"/>
        </w:rPr>
        <w:t>.</w:t>
      </w:r>
    </w:p>
    <w:p w14:paraId="5AFDB250" w14:textId="77777777" w:rsidR="004C62FF" w:rsidRPr="00AF2165" w:rsidRDefault="004C62FF" w:rsidP="002A6DCE">
      <w:pPr>
        <w:autoSpaceDE w:val="0"/>
        <w:autoSpaceDN w:val="0"/>
        <w:adjustRightInd w:val="0"/>
        <w:spacing w:after="0" w:line="240" w:lineRule="auto"/>
        <w:ind w:left="709" w:right="709"/>
        <w:jc w:val="both"/>
        <w:rPr>
          <w:rFonts w:ascii="Arial" w:hAnsi="Arial" w:cs="Arial"/>
          <w:sz w:val="21"/>
          <w:szCs w:val="21"/>
          <w:lang w:val="es-ES"/>
        </w:rPr>
      </w:pPr>
    </w:p>
    <w:p w14:paraId="311978A5" w14:textId="77777777" w:rsidR="005665D3" w:rsidRPr="00AD22E5" w:rsidRDefault="005665D3" w:rsidP="002A6DCE">
      <w:pPr>
        <w:autoSpaceDE w:val="0"/>
        <w:autoSpaceDN w:val="0"/>
        <w:adjustRightInd w:val="0"/>
        <w:spacing w:after="0" w:line="240" w:lineRule="auto"/>
        <w:ind w:left="709" w:right="709"/>
        <w:jc w:val="both"/>
        <w:rPr>
          <w:rFonts w:ascii="Arial" w:hAnsi="Arial" w:cs="Arial"/>
          <w:sz w:val="21"/>
          <w:szCs w:val="21"/>
        </w:rPr>
      </w:pPr>
    </w:p>
    <w:p w14:paraId="6EA9AF8D" w14:textId="10B4818D" w:rsidR="00432994" w:rsidRDefault="00125337" w:rsidP="002A6DCE">
      <w:pPr>
        <w:spacing w:after="120" w:line="276" w:lineRule="auto"/>
        <w:jc w:val="both"/>
        <w:rPr>
          <w:rFonts w:ascii="Arial" w:eastAsia="Times New Roman" w:hAnsi="Arial" w:cs="Arial"/>
          <w:color w:val="000000" w:themeColor="text1"/>
          <w:lang w:val="es-ES" w:eastAsia="es-ES_tradnl"/>
        </w:rPr>
      </w:pPr>
      <w:r w:rsidRPr="00572489">
        <w:rPr>
          <w:rFonts w:ascii="Arial" w:hAnsi="Arial" w:cs="Arial"/>
          <w:color w:val="000000" w:themeColor="text1"/>
          <w:lang w:val="es-MX"/>
        </w:rPr>
        <w:t xml:space="preserve">De conformidad con </w:t>
      </w:r>
      <w:r w:rsidR="00432994">
        <w:rPr>
          <w:rFonts w:ascii="Arial" w:hAnsi="Arial" w:cs="Arial"/>
          <w:color w:val="000000" w:themeColor="text1"/>
          <w:lang w:val="es-MX"/>
        </w:rPr>
        <w:t xml:space="preserve">lo expuesto para la celebración de convenios solidarios, </w:t>
      </w:r>
      <w:r w:rsidR="00432994">
        <w:rPr>
          <w:rFonts w:ascii="Arial" w:eastAsia="Times New Roman" w:hAnsi="Arial" w:cs="Arial"/>
          <w:color w:val="000000" w:themeColor="text1"/>
          <w:lang w:val="es-ES" w:eastAsia="es-ES_tradnl"/>
        </w:rPr>
        <w:t xml:space="preserve">se requiere que </w:t>
      </w:r>
      <w:r w:rsidR="00432994" w:rsidRPr="00572489">
        <w:rPr>
          <w:rFonts w:ascii="Arial" w:eastAsia="Times New Roman" w:hAnsi="Arial" w:cs="Arial"/>
          <w:color w:val="000000" w:themeColor="text1"/>
          <w:lang w:val="es-ES" w:eastAsia="es-ES_tradnl"/>
        </w:rPr>
        <w:t xml:space="preserve">concurran los siguientes </w:t>
      </w:r>
      <w:r w:rsidR="00432994" w:rsidRPr="00271FAB">
        <w:rPr>
          <w:rFonts w:ascii="Arial" w:eastAsia="Times New Roman" w:hAnsi="Arial" w:cs="Arial"/>
          <w:color w:val="000000" w:themeColor="text1"/>
          <w:u w:val="single"/>
          <w:lang w:val="es-ES" w:eastAsia="es-ES_tradnl"/>
        </w:rPr>
        <w:t>requisitos</w:t>
      </w:r>
      <w:r w:rsidR="00432994" w:rsidRPr="00572489">
        <w:rPr>
          <w:rFonts w:ascii="Arial" w:eastAsia="Times New Roman" w:hAnsi="Arial" w:cs="Arial"/>
          <w:color w:val="000000" w:themeColor="text1"/>
          <w:lang w:val="es-ES" w:eastAsia="es-ES_tradnl"/>
        </w:rPr>
        <w:t xml:space="preserve">: i) que las partes intervinientes sean, por un lado, entes territoriales del orden </w:t>
      </w:r>
      <w:r w:rsidR="00432994">
        <w:rPr>
          <w:rFonts w:ascii="Arial" w:eastAsia="Times New Roman" w:hAnsi="Arial" w:cs="Arial"/>
          <w:color w:val="000000" w:themeColor="text1"/>
          <w:lang w:val="es-ES" w:eastAsia="es-ES_tradnl"/>
        </w:rPr>
        <w:t xml:space="preserve">nacional, </w:t>
      </w:r>
      <w:r w:rsidR="00432994" w:rsidRPr="00572489">
        <w:rPr>
          <w:rFonts w:ascii="Arial" w:eastAsia="Times New Roman" w:hAnsi="Arial" w:cs="Arial"/>
          <w:color w:val="000000" w:themeColor="text1"/>
          <w:lang w:val="es-ES" w:eastAsia="es-ES_tradnl"/>
        </w:rPr>
        <w:t>departamental o municipal y, por otro, Juntas de Acción Comunal; ii) que el objeto contractual consista en la ejecución de obras</w:t>
      </w:r>
      <w:r w:rsidR="00432994">
        <w:rPr>
          <w:rFonts w:ascii="Arial" w:eastAsia="Times New Roman" w:hAnsi="Arial" w:cs="Arial"/>
          <w:color w:val="000000" w:themeColor="text1"/>
          <w:lang w:val="es-ES" w:eastAsia="es-ES_tradnl"/>
        </w:rPr>
        <w:t xml:space="preserve"> o </w:t>
      </w:r>
      <w:r w:rsidR="00432994" w:rsidRPr="0079264B">
        <w:rPr>
          <w:rFonts w:ascii="Arial" w:eastAsia="Times New Roman" w:hAnsi="Arial" w:cs="Arial"/>
          <w:color w:val="000000" w:themeColor="text1"/>
          <w:lang w:val="es-ES" w:eastAsia="es-ES_tradnl"/>
        </w:rPr>
        <w:t xml:space="preserve">el </w:t>
      </w:r>
      <w:r w:rsidR="00432994" w:rsidRPr="0079264B">
        <w:rPr>
          <w:rFonts w:ascii="Arial" w:hAnsi="Arial" w:cs="Arial"/>
          <w:color w:val="000000" w:themeColor="text1"/>
          <w:lang w:val="es-MX"/>
        </w:rPr>
        <w:t>impulso de programas y actividades de interés público acordes con los planes de desarrollo territoriales o nacional</w:t>
      </w:r>
      <w:r w:rsidR="00432994">
        <w:rPr>
          <w:rFonts w:ascii="Arial" w:hAnsi="Arial" w:cs="Arial"/>
          <w:color w:val="000000" w:themeColor="text1"/>
          <w:lang w:val="es-MX"/>
        </w:rPr>
        <w:t>, respectivamente</w:t>
      </w:r>
      <w:r w:rsidR="00432994" w:rsidRPr="00572489">
        <w:rPr>
          <w:rFonts w:ascii="Arial" w:eastAsia="Times New Roman" w:hAnsi="Arial" w:cs="Arial"/>
          <w:color w:val="000000" w:themeColor="text1"/>
          <w:lang w:val="es-ES" w:eastAsia="es-ES_tradnl"/>
        </w:rPr>
        <w:t xml:space="preserve">; y, </w:t>
      </w:r>
      <w:proofErr w:type="spellStart"/>
      <w:r w:rsidR="00432994" w:rsidRPr="00572489">
        <w:rPr>
          <w:rFonts w:ascii="Arial" w:eastAsia="Times New Roman" w:hAnsi="Arial" w:cs="Arial"/>
          <w:color w:val="000000" w:themeColor="text1"/>
          <w:lang w:val="es-ES" w:eastAsia="es-ES_tradnl"/>
        </w:rPr>
        <w:t>iii</w:t>
      </w:r>
      <w:proofErr w:type="spellEnd"/>
      <w:r w:rsidR="00432994" w:rsidRPr="00572489">
        <w:rPr>
          <w:rFonts w:ascii="Arial" w:eastAsia="Times New Roman" w:hAnsi="Arial" w:cs="Arial"/>
          <w:color w:val="000000" w:themeColor="text1"/>
          <w:lang w:val="es-ES" w:eastAsia="es-ES_tradnl"/>
        </w:rPr>
        <w:t xml:space="preserve">) que el contrato no supere la </w:t>
      </w:r>
      <w:r w:rsidR="00AA6C99">
        <w:rPr>
          <w:rFonts w:ascii="Arial" w:eastAsia="Times New Roman" w:hAnsi="Arial" w:cs="Arial"/>
          <w:color w:val="000000" w:themeColor="text1"/>
          <w:lang w:val="es-ES" w:eastAsia="es-ES_tradnl"/>
        </w:rPr>
        <w:t>menor</w:t>
      </w:r>
      <w:r w:rsidR="00432994" w:rsidRPr="00572489">
        <w:rPr>
          <w:rFonts w:ascii="Arial" w:eastAsia="Times New Roman" w:hAnsi="Arial" w:cs="Arial"/>
          <w:color w:val="000000" w:themeColor="text1"/>
          <w:lang w:val="es-ES" w:eastAsia="es-ES_tradnl"/>
        </w:rPr>
        <w:t xml:space="preserve"> cuantía. </w:t>
      </w:r>
    </w:p>
    <w:p w14:paraId="164228AA" w14:textId="574E4677" w:rsidR="00D36DD0" w:rsidRDefault="00D36DD0" w:rsidP="005665D3">
      <w:pPr>
        <w:spacing w:after="0" w:line="276" w:lineRule="auto"/>
        <w:ind w:firstLine="708"/>
        <w:jc w:val="both"/>
        <w:rPr>
          <w:rFonts w:ascii="Arial" w:hAnsi="Arial" w:cs="Arial"/>
        </w:rPr>
      </w:pPr>
      <w:r>
        <w:rPr>
          <w:rFonts w:ascii="Arial" w:eastAsia="Calibri" w:hAnsi="Arial" w:cs="Arial"/>
          <w:lang w:val="es-ES"/>
        </w:rPr>
        <w:t>Cuando</w:t>
      </w:r>
      <w:r w:rsidRPr="00572489">
        <w:rPr>
          <w:rFonts w:ascii="Arial" w:eastAsia="Times New Roman" w:hAnsi="Arial" w:cs="Arial"/>
          <w:color w:val="000000" w:themeColor="text1"/>
          <w:lang w:val="es-ES" w:eastAsia="es-ES_tradnl"/>
        </w:rPr>
        <w:t xml:space="preserve"> concurr</w:t>
      </w:r>
      <w:r>
        <w:rPr>
          <w:rFonts w:ascii="Arial" w:eastAsia="Times New Roman" w:hAnsi="Arial" w:cs="Arial"/>
          <w:color w:val="000000" w:themeColor="text1"/>
          <w:lang w:val="es-ES" w:eastAsia="es-ES_tradnl"/>
        </w:rPr>
        <w:t>en</w:t>
      </w:r>
      <w:r w:rsidRPr="00572489">
        <w:rPr>
          <w:rFonts w:ascii="Arial" w:eastAsia="Times New Roman" w:hAnsi="Arial" w:cs="Arial"/>
          <w:color w:val="000000" w:themeColor="text1"/>
          <w:lang w:val="es-ES" w:eastAsia="es-ES_tradnl"/>
        </w:rPr>
        <w:t xml:space="preserve"> las anteriores circunstancias, la norma autoriza la contratación directa</w:t>
      </w:r>
      <w:r>
        <w:rPr>
          <w:rFonts w:ascii="Arial" w:eastAsia="Times New Roman" w:hAnsi="Arial" w:cs="Arial"/>
          <w:color w:val="000000" w:themeColor="text1"/>
          <w:lang w:val="es-ES" w:eastAsia="es-ES_tradnl"/>
        </w:rPr>
        <w:t xml:space="preserve"> de convenios solidarios</w:t>
      </w:r>
      <w:r w:rsidR="00BE43D4">
        <w:rPr>
          <w:rFonts w:ascii="Arial" w:eastAsia="Times New Roman" w:hAnsi="Arial" w:cs="Arial"/>
          <w:color w:val="000000" w:themeColor="text1"/>
          <w:lang w:val="es-ES" w:eastAsia="es-ES_tradnl"/>
        </w:rPr>
        <w:t xml:space="preserve">, por lo que </w:t>
      </w:r>
      <w:r>
        <w:rPr>
          <w:rFonts w:ascii="Arial" w:eastAsia="Times New Roman" w:hAnsi="Arial" w:cs="Arial"/>
          <w:color w:val="000000" w:themeColor="text1"/>
          <w:lang w:val="es-ES" w:eastAsia="es-ES_tradnl"/>
        </w:rPr>
        <w:t xml:space="preserve">para su celebración no es necesario que las Juntas de Acción </w:t>
      </w:r>
      <w:r>
        <w:rPr>
          <w:rFonts w:ascii="Arial" w:eastAsia="Times New Roman" w:hAnsi="Arial" w:cs="Arial"/>
          <w:color w:val="000000" w:themeColor="text1"/>
          <w:lang w:val="es-ES" w:eastAsia="es-ES_tradnl"/>
        </w:rPr>
        <w:lastRenderedPageBreak/>
        <w:t>Comunal cuenten con e</w:t>
      </w:r>
      <w:r w:rsidRPr="00553DEA">
        <w:rPr>
          <w:rFonts w:ascii="Arial" w:eastAsia="Calibri" w:hAnsi="Arial" w:cs="Arial"/>
          <w:lang w:val="es-ES"/>
        </w:rPr>
        <w:t>l Registro Único de Proponentes</w:t>
      </w:r>
      <w:r>
        <w:rPr>
          <w:rFonts w:ascii="Arial" w:eastAsia="Calibri" w:hAnsi="Arial" w:cs="Arial"/>
          <w:lang w:val="es-ES"/>
        </w:rPr>
        <w:t xml:space="preserve">, </w:t>
      </w:r>
      <w:r w:rsidR="00BE43D4">
        <w:rPr>
          <w:rFonts w:ascii="Arial" w:eastAsia="Calibri" w:hAnsi="Arial" w:cs="Arial"/>
          <w:lang w:val="es-ES"/>
        </w:rPr>
        <w:t xml:space="preserve">dado a que </w:t>
      </w:r>
      <w:r>
        <w:rPr>
          <w:rFonts w:ascii="Arial" w:eastAsia="Calibri" w:hAnsi="Arial" w:cs="Arial"/>
          <w:lang w:val="es-ES"/>
        </w:rPr>
        <w:t xml:space="preserve">el inciso 2 del </w:t>
      </w:r>
      <w:r w:rsidRPr="00553DEA">
        <w:rPr>
          <w:rFonts w:ascii="Arial" w:eastAsia="Calibri" w:hAnsi="Arial" w:cs="Arial"/>
          <w:lang w:val="es-ES"/>
        </w:rPr>
        <w:t>artículo 6 de la Ley 1150 de 2007</w:t>
      </w:r>
      <w:r>
        <w:rPr>
          <w:rFonts w:ascii="Arial" w:eastAsia="Calibri" w:hAnsi="Arial" w:cs="Arial"/>
          <w:lang w:val="es-ES"/>
        </w:rPr>
        <w:t xml:space="preserve"> excluyó la presentación de dicho registro </w:t>
      </w:r>
      <w:r w:rsidRPr="0044397C">
        <w:rPr>
          <w:rFonts w:ascii="Arial" w:eastAsia="Calibri" w:hAnsi="Arial" w:cs="Arial"/>
          <w:lang w:val="es-ES"/>
        </w:rPr>
        <w:t xml:space="preserve">en </w:t>
      </w:r>
      <w:r w:rsidRPr="00940CCC">
        <w:rPr>
          <w:rFonts w:ascii="Arial" w:eastAsia="Calibri" w:hAnsi="Arial" w:cs="Arial"/>
          <w:lang w:val="es-ES"/>
        </w:rPr>
        <w:t xml:space="preserve">los casos de contratación directa </w:t>
      </w:r>
      <w:r w:rsidRPr="00940CCC">
        <w:rPr>
          <w:rFonts w:ascii="Arial" w:hAnsi="Arial" w:cs="Arial"/>
        </w:rPr>
        <w:t xml:space="preserve">caso en el cual </w:t>
      </w:r>
      <w:r w:rsidR="00860ED2">
        <w:rPr>
          <w:rFonts w:ascii="Arial" w:eastAsia="Times New Roman" w:hAnsi="Arial" w:cs="Arial"/>
        </w:rPr>
        <w:t>“</w:t>
      </w:r>
      <w:r w:rsidRPr="00940CCC">
        <w:rPr>
          <w:rFonts w:ascii="Arial" w:hAnsi="Arial" w:cs="Arial"/>
        </w:rPr>
        <w:t>corresponderá a las entidades contratantes cumplir con la labor de verificación</w:t>
      </w:r>
      <w:r w:rsidR="00860ED2">
        <w:rPr>
          <w:rFonts w:ascii="Arial" w:eastAsia="Calibri" w:hAnsi="Arial" w:cs="Arial"/>
          <w:color w:val="000000" w:themeColor="text1"/>
          <w:lang w:val="es-ES_tradnl"/>
        </w:rPr>
        <w:t>”</w:t>
      </w:r>
      <w:r w:rsidRPr="00940CCC">
        <w:rPr>
          <w:rFonts w:ascii="Arial" w:hAnsi="Arial" w:cs="Arial"/>
        </w:rPr>
        <w:t xml:space="preserve"> de los requisitos de idoneidad como lo prevé el artículo 6 de la Ley 1150 de 2007.</w:t>
      </w:r>
    </w:p>
    <w:p w14:paraId="3207A7FB" w14:textId="77777777" w:rsidR="005665D3" w:rsidRDefault="005665D3" w:rsidP="002A6DCE">
      <w:pPr>
        <w:spacing w:after="0" w:line="276" w:lineRule="auto"/>
        <w:ind w:firstLine="708"/>
        <w:jc w:val="both"/>
        <w:rPr>
          <w:rFonts w:ascii="Arial" w:hAnsi="Arial" w:cs="Arial"/>
        </w:rPr>
      </w:pPr>
    </w:p>
    <w:p w14:paraId="519B4ADC" w14:textId="2EB3ED39" w:rsidR="00C66E0C" w:rsidRPr="000628BE" w:rsidRDefault="00993D24" w:rsidP="002A6DCE">
      <w:pPr>
        <w:spacing w:after="120" w:line="276" w:lineRule="auto"/>
        <w:jc w:val="both"/>
        <w:rPr>
          <w:rFonts w:ascii="Arial" w:hAnsi="Arial" w:cs="Arial"/>
          <w:bCs/>
          <w:color w:val="000000" w:themeColor="text1"/>
          <w:lang w:val="es-MX" w:eastAsia="es-MX"/>
        </w:rPr>
      </w:pPr>
      <w:r>
        <w:rPr>
          <w:rFonts w:ascii="Arial" w:eastAsia="Times New Roman" w:hAnsi="Arial" w:cs="Arial"/>
          <w:color w:val="000000" w:themeColor="text1"/>
          <w:lang w:val="es-ES" w:eastAsia="es-ES_tradnl"/>
        </w:rPr>
        <w:t>Por otro lado, y c</w:t>
      </w:r>
      <w:r w:rsidR="005665D3">
        <w:rPr>
          <w:rFonts w:ascii="Arial" w:eastAsia="Times New Roman" w:hAnsi="Arial" w:cs="Arial"/>
          <w:color w:val="000000" w:themeColor="text1"/>
          <w:lang w:val="es-ES" w:eastAsia="es-ES_tradnl"/>
        </w:rPr>
        <w:t>onforme a</w:t>
      </w:r>
      <w:r w:rsidR="00C66E0C">
        <w:rPr>
          <w:rFonts w:ascii="Arial" w:eastAsia="Times New Roman" w:hAnsi="Arial" w:cs="Arial"/>
          <w:color w:val="000000" w:themeColor="text1"/>
          <w:lang w:val="es-ES" w:eastAsia="es-ES_tradnl"/>
        </w:rPr>
        <w:t>l</w:t>
      </w:r>
      <w:r w:rsidR="00C66E0C">
        <w:rPr>
          <w:rFonts w:ascii="Arial" w:hAnsi="Arial" w:cs="Arial"/>
          <w:bCs/>
          <w:color w:val="000000" w:themeColor="text1"/>
          <w:lang w:eastAsia="es-MX"/>
        </w:rPr>
        <w:t xml:space="preserve"> análisis</w:t>
      </w:r>
      <w:r w:rsidR="005665D3">
        <w:rPr>
          <w:rFonts w:ascii="Arial" w:hAnsi="Arial" w:cs="Arial"/>
          <w:bCs/>
          <w:color w:val="000000" w:themeColor="text1"/>
          <w:lang w:eastAsia="es-MX"/>
        </w:rPr>
        <w:t xml:space="preserve"> realizado </w:t>
      </w:r>
      <w:r w:rsidR="00C66E0C">
        <w:rPr>
          <w:rFonts w:ascii="Arial" w:hAnsi="Arial" w:cs="Arial"/>
          <w:bCs/>
          <w:color w:val="000000" w:themeColor="text1"/>
          <w:lang w:eastAsia="es-MX"/>
        </w:rPr>
        <w:t xml:space="preserve">del </w:t>
      </w:r>
      <w:r w:rsidR="00C66E0C" w:rsidRPr="00572489">
        <w:rPr>
          <w:rFonts w:ascii="Arial" w:hAnsi="Arial" w:cs="Arial"/>
          <w:bCs/>
          <w:color w:val="000000" w:themeColor="text1"/>
          <w:lang w:eastAsia="es-MX"/>
        </w:rPr>
        <w:t xml:space="preserve">artículo 95 de la Ley 2166 de 2021 </w:t>
      </w:r>
      <w:r w:rsidR="00C66E0C" w:rsidRPr="00572489">
        <w:rPr>
          <w:rFonts w:ascii="Arial" w:hAnsi="Arial" w:cs="Arial"/>
        </w:rPr>
        <w:t>el artículo 2.2.15.1.2 adicionado al Decreto 1082 de 2015, mediante el artículo 15 del Decreto 142 de 2023</w:t>
      </w:r>
      <w:r w:rsidR="00C66E0C">
        <w:rPr>
          <w:rFonts w:ascii="Arial" w:hAnsi="Arial" w:cs="Arial"/>
        </w:rPr>
        <w:t>,</w:t>
      </w:r>
      <w:r w:rsidR="00C66E0C">
        <w:rPr>
          <w:rFonts w:ascii="Arial" w:eastAsia="Times New Roman" w:hAnsi="Arial" w:cs="Arial"/>
          <w:color w:val="000000" w:themeColor="text1"/>
          <w:lang w:val="es-ES" w:eastAsia="es-ES_tradnl"/>
        </w:rPr>
        <w:t xml:space="preserve"> emitió el concepto 068 de 9 de marzo de 2023, en el que desarrollo las siguientes </w:t>
      </w:r>
      <w:r w:rsidR="00C66E0C" w:rsidRPr="00993D24">
        <w:rPr>
          <w:rFonts w:ascii="Arial" w:eastAsia="Times New Roman" w:hAnsi="Arial" w:cs="Arial"/>
          <w:i/>
          <w:iCs/>
          <w:color w:val="000000" w:themeColor="text1"/>
          <w:lang w:val="es-ES" w:eastAsia="es-ES_tradnl"/>
        </w:rPr>
        <w:t>reglas para</w:t>
      </w:r>
      <w:r w:rsidR="00E540CD" w:rsidRPr="00993D24">
        <w:rPr>
          <w:rFonts w:ascii="Arial" w:eastAsia="Times New Roman" w:hAnsi="Arial" w:cs="Arial"/>
          <w:i/>
          <w:iCs/>
          <w:color w:val="000000" w:themeColor="text1"/>
          <w:lang w:val="es-ES" w:eastAsia="es-ES_tradnl"/>
        </w:rPr>
        <w:t>la celebración de convenios solidarios con el objeto de ejecutar obra</w:t>
      </w:r>
      <w:r w:rsidR="00E540CD">
        <w:rPr>
          <w:rFonts w:ascii="Arial" w:eastAsia="Times New Roman" w:hAnsi="Arial" w:cs="Arial"/>
          <w:color w:val="000000" w:themeColor="text1"/>
          <w:lang w:val="es-ES" w:eastAsia="es-ES_tradnl"/>
        </w:rPr>
        <w:t xml:space="preserve">, </w:t>
      </w:r>
      <w:r w:rsidR="00C66E0C">
        <w:rPr>
          <w:rFonts w:ascii="Arial" w:hAnsi="Arial" w:cs="Arial"/>
          <w:bCs/>
          <w:color w:val="000000" w:themeColor="text1"/>
          <w:lang w:val="es-MX" w:eastAsia="es-MX"/>
        </w:rPr>
        <w:t>así:</w:t>
      </w:r>
    </w:p>
    <w:p w14:paraId="4D93BB2E" w14:textId="2E112400" w:rsidR="00C66E0C" w:rsidRPr="00572489" w:rsidRDefault="00C66E0C" w:rsidP="00C66E0C">
      <w:pPr>
        <w:spacing w:before="120" w:line="276" w:lineRule="auto"/>
        <w:ind w:firstLine="709"/>
        <w:jc w:val="both"/>
        <w:rPr>
          <w:rFonts w:ascii="Arial" w:eastAsia="Calibri" w:hAnsi="Arial" w:cs="Arial"/>
          <w:color w:val="000000" w:themeColor="text1"/>
          <w:lang w:val="es-ES_tradnl"/>
        </w:rPr>
      </w:pPr>
      <w:r w:rsidRPr="00572489">
        <w:rPr>
          <w:rFonts w:ascii="Arial" w:hAnsi="Arial" w:cs="Arial"/>
          <w:color w:val="000000" w:themeColor="text1"/>
          <w:lang w:eastAsia="es-MX"/>
        </w:rPr>
        <w:t xml:space="preserve">i) Sólo las </w:t>
      </w:r>
      <w:r w:rsidR="00860ED2">
        <w:rPr>
          <w:rFonts w:ascii="Arial" w:eastAsia="Calibri" w:hAnsi="Arial" w:cs="Arial"/>
          <w:color w:val="000000" w:themeColor="text1"/>
          <w:lang w:val="es-ES_tradnl"/>
        </w:rPr>
        <w:t>“</w:t>
      </w:r>
      <w:r w:rsidRPr="00572489">
        <w:rPr>
          <w:rFonts w:ascii="Arial" w:hAnsi="Arial" w:cs="Arial"/>
          <w:color w:val="000000" w:themeColor="text1"/>
          <w:lang w:eastAsia="es-MX"/>
        </w:rPr>
        <w:t>entidades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r w:rsidR="00860ED2">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 xml:space="preserve">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860ED2">
        <w:rPr>
          <w:rFonts w:ascii="Arial" w:eastAsia="Calibri" w:hAnsi="Arial" w:cs="Arial"/>
          <w:color w:val="000000" w:themeColor="text1"/>
          <w:lang w:val="es-ES_tradnl"/>
        </w:rPr>
        <w:t>“</w:t>
      </w:r>
      <w:r w:rsidRPr="00572489">
        <w:rPr>
          <w:rFonts w:ascii="Arial" w:eastAsia="Calibri" w:hAnsi="Arial" w:cs="Arial"/>
          <w:i/>
          <w:color w:val="000000" w:themeColor="text1"/>
          <w:lang w:val="es-ES_tradnl"/>
        </w:rPr>
        <w:t>organismos de acción comunal</w:t>
      </w:r>
      <w:r w:rsidR="00860ED2">
        <w:rPr>
          <w:rFonts w:ascii="Arial" w:eastAsia="Calibri" w:hAnsi="Arial" w:cs="Arial"/>
          <w:i/>
          <w:color w:val="000000" w:themeColor="text1"/>
          <w:lang w:val="es-ES_tradnl"/>
        </w:rPr>
        <w:t>”</w:t>
      </w:r>
      <w:r w:rsidRPr="00572489">
        <w:rPr>
          <w:rFonts w:ascii="Arial" w:eastAsia="Calibri" w:hAnsi="Arial" w:cs="Arial"/>
          <w:color w:val="000000" w:themeColor="text1"/>
          <w:lang w:val="es-ES_tradnl"/>
        </w:rPr>
        <w:t xml:space="preserve"> </w:t>
      </w:r>
    </w:p>
    <w:p w14:paraId="3780A4B6" w14:textId="77777777" w:rsidR="00C66E0C" w:rsidRPr="00572489" w:rsidRDefault="00C66E0C" w:rsidP="002A6DCE">
      <w:pPr>
        <w:spacing w:before="120" w:line="276" w:lineRule="auto"/>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dichos artículos. </w:t>
      </w:r>
    </w:p>
    <w:p w14:paraId="5D3B9B27" w14:textId="77777777" w:rsidR="00C66E0C" w:rsidRPr="00572489" w:rsidRDefault="00C66E0C" w:rsidP="002A6DCE">
      <w:pPr>
        <w:spacing w:before="120" w:line="276" w:lineRule="auto"/>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iii</w:t>
      </w:r>
      <w:proofErr w:type="spellEnd"/>
      <w:r w:rsidRPr="0057248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52BC1A7B" w14:textId="77777777" w:rsidR="00C66E0C" w:rsidRPr="00572489" w:rsidRDefault="00C66E0C" w:rsidP="002A6DCE">
      <w:pPr>
        <w:spacing w:before="120" w:line="276" w:lineRule="auto"/>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lang w:val="es-ES_tradnl"/>
        </w:rPr>
        <w:t>iv) Para la ejecución de las obras, se establece el deber de los Organismos de Acción Comunal en procurar contratar a los habitantes de la comunidad.</w:t>
      </w:r>
    </w:p>
    <w:p w14:paraId="1550CF6E" w14:textId="77777777" w:rsidR="00C66E0C" w:rsidRPr="00572489" w:rsidRDefault="00C66E0C" w:rsidP="002A6DCE">
      <w:pPr>
        <w:spacing w:before="120" w:after="120" w:line="276" w:lineRule="auto"/>
        <w:ind w:firstLine="709"/>
        <w:jc w:val="both"/>
        <w:rPr>
          <w:rFonts w:ascii="Arial" w:eastAsia="Calibri" w:hAnsi="Arial" w:cs="Arial"/>
          <w:color w:val="000000" w:themeColor="text1"/>
        </w:rPr>
      </w:pPr>
      <w:r w:rsidRPr="0057248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7248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8327445" w14:textId="77777777" w:rsidR="00C66E0C" w:rsidRDefault="00C66E0C" w:rsidP="002A6DCE">
      <w:pPr>
        <w:spacing w:before="120" w:after="120" w:line="276" w:lineRule="auto"/>
        <w:ind w:firstLine="709"/>
        <w:jc w:val="both"/>
        <w:rPr>
          <w:rFonts w:ascii="Arial" w:eastAsia="Calibri" w:hAnsi="Arial" w:cs="Arial"/>
          <w:color w:val="000000" w:themeColor="text1"/>
        </w:rPr>
      </w:pPr>
      <w:r w:rsidRPr="00572489">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5F699290" w14:textId="77777777" w:rsidR="00312BC2" w:rsidRDefault="00312BC2" w:rsidP="002A6DCE">
      <w:pPr>
        <w:spacing w:before="120" w:after="120" w:line="276" w:lineRule="auto"/>
        <w:ind w:firstLine="709"/>
        <w:jc w:val="both"/>
        <w:rPr>
          <w:rFonts w:ascii="Arial" w:eastAsia="Calibri" w:hAnsi="Arial" w:cs="Arial"/>
          <w:color w:val="000000" w:themeColor="text1"/>
        </w:rPr>
      </w:pPr>
    </w:p>
    <w:p w14:paraId="596C0865" w14:textId="77777777" w:rsidR="00312BC2" w:rsidRDefault="00312BC2" w:rsidP="00312BC2">
      <w:pPr>
        <w:spacing w:before="120" w:after="120" w:line="276" w:lineRule="auto"/>
        <w:ind w:firstLine="709"/>
        <w:jc w:val="both"/>
        <w:rPr>
          <w:rFonts w:ascii="Arial" w:hAnsi="Arial" w:cs="Arial"/>
          <w:lang w:eastAsia="es-MX"/>
        </w:rPr>
      </w:pPr>
      <w:r w:rsidRPr="0021528B">
        <w:rPr>
          <w:rFonts w:ascii="Arial" w:hAnsi="Arial" w:cs="Arial"/>
          <w:highlight w:val="yellow"/>
          <w:lang w:eastAsia="es-MX"/>
        </w:rPr>
        <w:t xml:space="preserve">Finalmente se aclara que, frente a los documentos del contrato que se deban publicar y adelantar su procedimiento a través de la plataforma transaccional SECOP II, corresponde a cada entidad pública, en ejercicio de su competencia y previa valoración de los elementos fácticos y </w:t>
      </w:r>
      <w:r w:rsidRPr="0021528B">
        <w:rPr>
          <w:rFonts w:ascii="Arial" w:hAnsi="Arial" w:cs="Arial"/>
          <w:highlight w:val="yellow"/>
          <w:lang w:eastAsia="es-MX"/>
        </w:rPr>
        <w:lastRenderedPageBreak/>
        <w:t>jurídicos, determinar su cumplimiento.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6507E6DC" w14:textId="77777777" w:rsidR="00312BC2" w:rsidRPr="00572489" w:rsidRDefault="00312BC2" w:rsidP="002A6DCE">
      <w:pPr>
        <w:spacing w:before="120" w:after="120" w:line="276" w:lineRule="auto"/>
        <w:ind w:firstLine="709"/>
        <w:jc w:val="both"/>
        <w:rPr>
          <w:rFonts w:ascii="Arial" w:eastAsia="Calibri" w:hAnsi="Arial" w:cs="Arial"/>
          <w:color w:val="000000" w:themeColor="text1"/>
          <w:lang w:val="es-ES_tradnl"/>
        </w:rPr>
      </w:pPr>
    </w:p>
    <w:p w14:paraId="798E2142" w14:textId="77777777" w:rsidR="001B57D1" w:rsidRPr="00714C91" w:rsidRDefault="00125337" w:rsidP="001B57D1">
      <w:pPr>
        <w:spacing w:before="240" w:line="276" w:lineRule="auto"/>
        <w:ind w:firstLine="709"/>
        <w:jc w:val="both"/>
        <w:rPr>
          <w:rFonts w:ascii="Arial" w:hAnsi="Arial" w:cs="Arial"/>
          <w:bCs/>
          <w:lang w:val="es-ES_tradnl"/>
        </w:rPr>
      </w:pPr>
      <w:r w:rsidRPr="00572489">
        <w:rPr>
          <w:rFonts w:ascii="Arial" w:eastAsia="Times New Roman" w:hAnsi="Arial" w:cs="Arial"/>
          <w:lang w:val="es-ES_tradnl" w:eastAsia="es-ES_tradnl"/>
        </w:rPr>
        <w:t>Este concepto tiene el alcance previsto en el artículo 28 del</w:t>
      </w:r>
      <w:r w:rsidRPr="00572489">
        <w:rPr>
          <w:rFonts w:ascii="Arial" w:eastAsia="Times New Roman" w:hAnsi="Arial" w:cs="Arial"/>
          <w:szCs w:val="24"/>
          <w:lang w:val="es-ES_tradnl" w:eastAsia="es-ES_tradnl"/>
        </w:rPr>
        <w:t xml:space="preserve"> Código de Procedimiento Administrativo y de lo Contencioso Administrativo</w:t>
      </w:r>
      <w:r w:rsidR="001B57D1">
        <w:rPr>
          <w:rFonts w:ascii="Arial" w:eastAsia="Times New Roman" w:hAnsi="Arial" w:cs="Arial"/>
          <w:szCs w:val="24"/>
          <w:lang w:val="es-ES_tradnl" w:eastAsia="es-ES_tradnl"/>
        </w:rPr>
        <w:t xml:space="preserve"> </w:t>
      </w:r>
      <w:r w:rsidR="001B57D1" w:rsidRPr="00714C91">
        <w:rPr>
          <w:rFonts w:ascii="Arial" w:hAnsi="Arial" w:cs="Arial"/>
          <w:color w:val="000000" w:themeColor="text1"/>
          <w:lang w:val="es-ES_tradnl"/>
        </w:rPr>
        <w:t xml:space="preserve">y </w:t>
      </w:r>
      <w:r w:rsidR="001B57D1" w:rsidRPr="00714C91">
        <w:rPr>
          <w:rFonts w:ascii="Arial" w:hAnsi="Arial" w:cs="Arial"/>
          <w:color w:val="000000" w:themeColor="text1"/>
        </w:rPr>
        <w:t>las expresiones aquí utilizadas con mayúscula inicial deben ser entendidas con el significado que les otorga el artículo 2.2.1.1.1.3.1. del Decreto 1082 de 2015</w:t>
      </w:r>
      <w:r w:rsidR="001B57D1" w:rsidRPr="00714C91">
        <w:rPr>
          <w:rFonts w:ascii="Arial" w:hAnsi="Arial" w:cs="Arial"/>
          <w:color w:val="000000" w:themeColor="text1"/>
          <w:lang w:val="es-ES_tradnl"/>
        </w:rPr>
        <w:t>.</w:t>
      </w:r>
    </w:p>
    <w:p w14:paraId="1B9443E2" w14:textId="77777777" w:rsidR="00125337" w:rsidRPr="00572489" w:rsidRDefault="00125337" w:rsidP="00125337">
      <w:pPr>
        <w:spacing w:after="0" w:line="276" w:lineRule="auto"/>
        <w:jc w:val="both"/>
        <w:rPr>
          <w:rFonts w:ascii="Arial" w:eastAsia="Times New Roman" w:hAnsi="Arial" w:cs="Arial"/>
          <w:szCs w:val="24"/>
          <w:lang w:val="es-ES_tradnl" w:eastAsia="es-ES_tradnl"/>
        </w:rPr>
      </w:pPr>
    </w:p>
    <w:p w14:paraId="21FCF35E" w14:textId="77777777" w:rsidR="00125337" w:rsidRPr="00572489" w:rsidRDefault="00125337" w:rsidP="00125337">
      <w:pPr>
        <w:spacing w:after="0"/>
        <w:rPr>
          <w:rFonts w:ascii="Arial" w:eastAsia="Times New Roman" w:hAnsi="Arial" w:cs="Arial"/>
          <w:lang w:eastAsia="es-CO"/>
        </w:rPr>
      </w:pPr>
      <w:r w:rsidRPr="108EBE46">
        <w:rPr>
          <w:rFonts w:ascii="Arial" w:eastAsia="Times New Roman" w:hAnsi="Arial" w:cs="Arial"/>
          <w:lang w:eastAsia="es-CO"/>
        </w:rPr>
        <w:t>Atentamente,</w:t>
      </w:r>
    </w:p>
    <w:p w14:paraId="2F23FD55" w14:textId="6BD1DB22" w:rsidR="00125337" w:rsidRPr="00572489" w:rsidRDefault="00BF6F7A" w:rsidP="108EBE46">
      <w:pPr>
        <w:spacing w:line="276" w:lineRule="auto"/>
        <w:jc w:val="center"/>
      </w:pPr>
      <w:r w:rsidRPr="00BF6F7A">
        <w:rPr>
          <w:rFonts w:ascii="Calibri" w:eastAsia="Calibri" w:hAnsi="Calibri" w:cs="Times New Roman"/>
          <w:noProof/>
          <w:lang w:val="es-ES"/>
        </w:rPr>
        <w:drawing>
          <wp:inline distT="0" distB="0" distL="0" distR="0" wp14:anchorId="6CD09246" wp14:editId="1888691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60ED2" w:rsidRPr="00A23D8A" w14:paraId="47A26E6A" w14:textId="77777777" w:rsidTr="006B7581">
        <w:trPr>
          <w:trHeight w:val="315"/>
        </w:trPr>
        <w:tc>
          <w:tcPr>
            <w:tcW w:w="812" w:type="dxa"/>
            <w:vAlign w:val="center"/>
            <w:hideMark/>
          </w:tcPr>
          <w:bookmarkEnd w:id="0"/>
          <w:bookmarkEnd w:id="1"/>
          <w:p w14:paraId="21FCA53B" w14:textId="77777777" w:rsidR="00860ED2" w:rsidRPr="00A23D8A" w:rsidRDefault="00860ED2" w:rsidP="006B7581">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745B825A" w14:textId="77777777" w:rsidR="00860ED2" w:rsidRPr="00A23D8A" w:rsidRDefault="00860ED2" w:rsidP="006B7581">
            <w:pPr>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Gabriel Alejandro Murcia Taboada</w:t>
            </w:r>
          </w:p>
          <w:p w14:paraId="75A4A031" w14:textId="77777777" w:rsidR="00860ED2" w:rsidRPr="00A23D8A" w:rsidRDefault="00860ED2" w:rsidP="006B7581">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Contratista de la Subdirección de Gestión Contractual</w:t>
            </w:r>
          </w:p>
        </w:tc>
      </w:tr>
      <w:tr w:rsidR="00860ED2" w:rsidRPr="00A23D8A" w14:paraId="45C14F8F" w14:textId="77777777" w:rsidTr="006B7581">
        <w:trPr>
          <w:trHeight w:val="330"/>
        </w:trPr>
        <w:tc>
          <w:tcPr>
            <w:tcW w:w="812" w:type="dxa"/>
            <w:vAlign w:val="center"/>
            <w:hideMark/>
          </w:tcPr>
          <w:p w14:paraId="3D72A0AA" w14:textId="77777777" w:rsidR="00860ED2" w:rsidRPr="00A23D8A" w:rsidRDefault="00860ED2" w:rsidP="006B7581">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18A7086" w14:textId="77777777" w:rsidR="00860ED2" w:rsidRPr="00BF4D22" w:rsidRDefault="00860ED2" w:rsidP="006B7581">
            <w:pPr>
              <w:rPr>
                <w:rFonts w:ascii="Arial" w:eastAsia="Times New Roman" w:hAnsi="Arial" w:cs="Arial"/>
                <w:color w:val="000000"/>
                <w:sz w:val="16"/>
                <w:szCs w:val="16"/>
                <w:lang w:val="es-ES" w:eastAsia="es-ES"/>
              </w:rPr>
            </w:pPr>
            <w:r w:rsidRPr="00BF4D22">
              <w:rPr>
                <w:rFonts w:ascii="Arial" w:eastAsia="Times New Roman" w:hAnsi="Arial" w:cs="Arial"/>
                <w:color w:val="000000"/>
                <w:sz w:val="16"/>
                <w:szCs w:val="16"/>
                <w:lang w:val="es-ES" w:eastAsia="es-ES"/>
              </w:rPr>
              <w:t xml:space="preserve">Diana Carolina Armenta Celis </w:t>
            </w:r>
          </w:p>
          <w:p w14:paraId="670BAB8E" w14:textId="77777777" w:rsidR="00860ED2" w:rsidRPr="00A23D8A" w:rsidRDefault="00860ED2" w:rsidP="006B7581">
            <w:pPr>
              <w:rPr>
                <w:rFonts w:ascii="Arial" w:eastAsia="Times New Roman" w:hAnsi="Arial" w:cs="Arial"/>
                <w:color w:val="000000"/>
                <w:sz w:val="16"/>
                <w:szCs w:val="16"/>
                <w:lang w:val="es-ES" w:eastAsia="es-ES"/>
              </w:rPr>
            </w:pPr>
            <w:r w:rsidRPr="00BF4D22">
              <w:rPr>
                <w:rFonts w:ascii="Arial" w:eastAsia="Times New Roman" w:hAnsi="Arial" w:cs="Arial"/>
                <w:color w:val="000000"/>
                <w:sz w:val="16"/>
                <w:szCs w:val="16"/>
                <w:lang w:val="es-ES" w:eastAsia="es-ES"/>
              </w:rPr>
              <w:t xml:space="preserve">Contratista de la Subdirección de Gestión Contractual   </w:t>
            </w:r>
            <w:r w:rsidRPr="00A23D8A">
              <w:rPr>
                <w:rFonts w:ascii="Arial" w:eastAsia="Times New Roman" w:hAnsi="Arial" w:cs="Arial"/>
                <w:color w:val="000000"/>
                <w:sz w:val="16"/>
                <w:szCs w:val="16"/>
                <w:lang w:val="es-ES" w:eastAsia="es-ES"/>
              </w:rPr>
              <w:t xml:space="preserve"> </w:t>
            </w:r>
          </w:p>
        </w:tc>
      </w:tr>
      <w:tr w:rsidR="00860ED2" w:rsidRPr="00A23D8A" w14:paraId="0B0FB360" w14:textId="77777777" w:rsidTr="006B7581">
        <w:trPr>
          <w:trHeight w:val="300"/>
        </w:trPr>
        <w:tc>
          <w:tcPr>
            <w:tcW w:w="812" w:type="dxa"/>
            <w:vAlign w:val="center"/>
            <w:hideMark/>
          </w:tcPr>
          <w:p w14:paraId="24160D26" w14:textId="77777777" w:rsidR="00860ED2" w:rsidRPr="00A23D8A" w:rsidRDefault="00860ED2" w:rsidP="006B7581">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7D03295E" w14:textId="77777777" w:rsidR="00860ED2" w:rsidRPr="00A23D8A" w:rsidRDefault="00860ED2" w:rsidP="006B7581">
            <w:pPr>
              <w:spacing w:line="276" w:lineRule="auto"/>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Nohelia del Carmen Zawady Palacio</w:t>
            </w:r>
          </w:p>
          <w:p w14:paraId="7D56EEAF" w14:textId="77777777" w:rsidR="00860ED2" w:rsidRPr="00A23D8A" w:rsidRDefault="00860ED2" w:rsidP="006B7581">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Subdirectora de Gestión Contractual</w:t>
            </w:r>
          </w:p>
        </w:tc>
      </w:tr>
    </w:tbl>
    <w:p w14:paraId="0EC9E1EB" w14:textId="77777777" w:rsidR="00125337" w:rsidRPr="00572489" w:rsidRDefault="00125337" w:rsidP="00125337">
      <w:pPr>
        <w:rPr>
          <w:lang w:val="es-MX"/>
        </w:rPr>
      </w:pPr>
    </w:p>
    <w:p w14:paraId="71ECA6DF" w14:textId="77777777" w:rsidR="00125337" w:rsidRDefault="00125337" w:rsidP="00125337"/>
    <w:p w14:paraId="1ECAA330" w14:textId="77777777" w:rsidR="00125337" w:rsidRPr="008A227F" w:rsidRDefault="00125337" w:rsidP="00125337"/>
    <w:p w14:paraId="0F293BF4" w14:textId="0F6FB6C1" w:rsidR="00127233" w:rsidRPr="00125337" w:rsidRDefault="00127233" w:rsidP="00125337"/>
    <w:sectPr w:rsidR="00127233" w:rsidRPr="00125337"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DA01" w14:textId="77777777" w:rsidR="00D637F2" w:rsidRDefault="00D637F2" w:rsidP="004A1847">
      <w:pPr>
        <w:spacing w:after="0" w:line="240" w:lineRule="auto"/>
      </w:pPr>
      <w:r>
        <w:separator/>
      </w:r>
    </w:p>
  </w:endnote>
  <w:endnote w:type="continuationSeparator" w:id="0">
    <w:p w14:paraId="65E1C8B0" w14:textId="77777777" w:rsidR="00D637F2" w:rsidRDefault="00D637F2" w:rsidP="004A1847">
      <w:pPr>
        <w:spacing w:after="0" w:line="240" w:lineRule="auto"/>
      </w:pPr>
      <w:r>
        <w:continuationSeparator/>
      </w:r>
    </w:p>
  </w:endnote>
  <w:endnote w:type="continuationNotice" w:id="1">
    <w:p w14:paraId="32CE3575" w14:textId="77777777" w:rsidR="00D637F2" w:rsidRDefault="00D63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FEBF" w14:textId="77777777" w:rsidR="00D637F2" w:rsidRDefault="00D637F2" w:rsidP="004A1847">
      <w:pPr>
        <w:spacing w:after="0" w:line="240" w:lineRule="auto"/>
      </w:pPr>
      <w:r>
        <w:separator/>
      </w:r>
    </w:p>
  </w:footnote>
  <w:footnote w:type="continuationSeparator" w:id="0">
    <w:p w14:paraId="2E8E09E6" w14:textId="77777777" w:rsidR="00D637F2" w:rsidRDefault="00D637F2" w:rsidP="004A1847">
      <w:pPr>
        <w:spacing w:after="0" w:line="240" w:lineRule="auto"/>
      </w:pPr>
      <w:r>
        <w:continuationSeparator/>
      </w:r>
    </w:p>
  </w:footnote>
  <w:footnote w:type="continuationNotice" w:id="1">
    <w:p w14:paraId="202F2CE1" w14:textId="77777777" w:rsidR="00D637F2" w:rsidRDefault="00D637F2">
      <w:pPr>
        <w:spacing w:after="0" w:line="240" w:lineRule="auto"/>
      </w:pPr>
    </w:p>
  </w:footnote>
  <w:footnote w:id="2">
    <w:p w14:paraId="0609266E" w14:textId="435A9C6E" w:rsidR="007D3D25" w:rsidRPr="002A6DCE" w:rsidRDefault="007D3D25" w:rsidP="00D2453E">
      <w:pPr>
        <w:pStyle w:val="Textonotapie"/>
        <w:ind w:firstLine="708"/>
        <w:rPr>
          <w:rFonts w:ascii="Arial" w:hAnsi="Arial" w:cs="Arial"/>
          <w:sz w:val="18"/>
          <w:szCs w:val="18"/>
        </w:rPr>
      </w:pPr>
      <w:r w:rsidRPr="002A6DCE">
        <w:rPr>
          <w:rStyle w:val="Refdenotaalpie"/>
          <w:rFonts w:ascii="Arial" w:hAnsi="Arial" w:cs="Arial"/>
          <w:sz w:val="18"/>
          <w:szCs w:val="18"/>
        </w:rPr>
        <w:footnoteRef/>
      </w:r>
      <w:r w:rsidRPr="002A6DCE">
        <w:rPr>
          <w:rFonts w:ascii="Arial" w:hAnsi="Arial" w:cs="Arial"/>
          <w:sz w:val="18"/>
          <w:szCs w:val="18"/>
        </w:rPr>
        <w:t xml:space="preserve"> </w:t>
      </w:r>
      <w:r w:rsidR="00D2453E" w:rsidRPr="00C03AE0">
        <w:rPr>
          <w:rFonts w:ascii="Arial" w:hAnsi="Arial" w:cs="Arial"/>
          <w:sz w:val="18"/>
          <w:szCs w:val="18"/>
        </w:rPr>
        <w:t xml:space="preserve">Estos conceptos pueden ser consultados en la relatoría de Colombia Compra Eficiente en el siguiente enlace:  </w:t>
      </w:r>
      <w:hyperlink r:id="rId1" w:history="1">
        <w:r w:rsidR="00D2453E" w:rsidRPr="00C03AE0">
          <w:rPr>
            <w:rStyle w:val="Hipervnculo"/>
            <w:rFonts w:ascii="Arial" w:hAnsi="Arial" w:cs="Arial"/>
            <w:sz w:val="18"/>
            <w:szCs w:val="18"/>
          </w:rPr>
          <w:t>http://relatoria.colombiacompra.gov.co/busqueda/conceptos</w:t>
        </w:r>
      </w:hyperlink>
    </w:p>
  </w:footnote>
  <w:footnote w:id="3">
    <w:p w14:paraId="7A9FD1CB" w14:textId="77777777" w:rsidR="00125337" w:rsidRPr="002A6DCE" w:rsidRDefault="00125337" w:rsidP="00125337">
      <w:pPr>
        <w:pStyle w:val="Textonotapie"/>
        <w:spacing w:before="120" w:after="120"/>
        <w:ind w:firstLine="708"/>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hAnsi="Arial" w:cs="Arial"/>
          <w:sz w:val="18"/>
          <w:szCs w:val="18"/>
          <w:lang w:val="es-CO"/>
        </w:rPr>
        <w:t>Corte Constitucional, M.P. Clara Inés Vargas Hernández, en sentencia C 580 del 6 de junio de 2001, Exp O.P.047.</w:t>
      </w:r>
    </w:p>
  </w:footnote>
  <w:footnote w:id="4">
    <w:p w14:paraId="6040641C" w14:textId="77777777" w:rsidR="00125337" w:rsidRPr="002A6DCE" w:rsidRDefault="00125337" w:rsidP="00125337">
      <w:pPr>
        <w:pStyle w:val="Textonotapie"/>
        <w:spacing w:before="120" w:after="120"/>
        <w:ind w:firstLine="708"/>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hAnsi="Arial" w:cs="Arial"/>
          <w:sz w:val="18"/>
          <w:szCs w:val="18"/>
          <w:lang w:val="es-CO"/>
        </w:rPr>
        <w:t>Artículo 8, Ley 743 de 2002</w:t>
      </w:r>
    </w:p>
  </w:footnote>
  <w:footnote w:id="5">
    <w:p w14:paraId="214D80AF" w14:textId="77777777" w:rsidR="00125337" w:rsidRPr="002A6DCE" w:rsidRDefault="00125337" w:rsidP="00125337">
      <w:pPr>
        <w:pStyle w:val="Textonotapie"/>
        <w:spacing w:before="120" w:after="120"/>
        <w:ind w:firstLine="708"/>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hAnsi="Arial" w:cs="Arial"/>
          <w:sz w:val="18"/>
          <w:szCs w:val="18"/>
          <w:lang w:val="es-CO"/>
        </w:rPr>
        <w:t>Corte Constitucional, M.P. Jorge Ignacio Pretelt Chaljub, en sentencia C 106 del 9 de marzo de 2016, Exp D-10894</w:t>
      </w:r>
    </w:p>
  </w:footnote>
  <w:footnote w:id="6">
    <w:p w14:paraId="354E6C60" w14:textId="77777777" w:rsidR="00125337" w:rsidRPr="002A6DCE" w:rsidRDefault="00125337" w:rsidP="00125337">
      <w:pPr>
        <w:pStyle w:val="Textonotapie"/>
        <w:spacing w:before="120" w:after="120"/>
        <w:ind w:firstLine="709"/>
        <w:jc w:val="both"/>
        <w:rPr>
          <w:rFonts w:ascii="Arial" w:hAnsi="Arial" w:cs="Arial"/>
          <w:sz w:val="18"/>
          <w:szCs w:val="18"/>
          <w:lang w:val="es-ES"/>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hAnsi="Arial" w:cs="Arial"/>
          <w:sz w:val="18"/>
          <w:szCs w:val="18"/>
          <w:lang w:val="es-ES"/>
        </w:rPr>
        <w:t>El numeral 16 del artículo tercero de la Ley 136 de 1994 dispone:</w:t>
      </w:r>
      <w:r w:rsidRPr="002A6DCE">
        <w:rPr>
          <w:rFonts w:ascii="Arial" w:hAnsi="Arial" w:cs="Arial"/>
          <w:sz w:val="18"/>
          <w:szCs w:val="18"/>
          <w:lang w:val="es-CO"/>
        </w:rPr>
        <w:t xml:space="preserve"> «[…] </w:t>
      </w:r>
      <w:r w:rsidRPr="002A6DCE">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2A6DCE">
        <w:rPr>
          <w:rFonts w:ascii="Arial" w:hAnsi="Arial" w:cs="Arial"/>
          <w:sz w:val="18"/>
          <w:szCs w:val="18"/>
          <w:lang w:val="es-CO"/>
        </w:rPr>
        <w:t xml:space="preserve"> […]».</w:t>
      </w:r>
    </w:p>
  </w:footnote>
  <w:footnote w:id="7">
    <w:p w14:paraId="4965EE63" w14:textId="77777777" w:rsidR="00A20811" w:rsidRPr="002A6DCE" w:rsidRDefault="00A20811" w:rsidP="00A20811">
      <w:pPr>
        <w:pStyle w:val="Textonotapie"/>
        <w:spacing w:before="120" w:after="120"/>
        <w:ind w:firstLine="708"/>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El artículo 8 de la Ley 743 de 2002 dispone lo siguiente: «</w:t>
      </w:r>
      <w:r w:rsidRPr="002A6DCE">
        <w:rPr>
          <w:rFonts w:ascii="Arial" w:hAnsi="Arial" w:cs="Arial"/>
          <w:sz w:val="18"/>
          <w:szCs w:val="18"/>
          <w:lang w:val="es-CO"/>
        </w:rPr>
        <w:t xml:space="preserve">a) Son organismos de acción comunal de primer grado las juntas de acción comunal y las juntas de vivienda comunitaria. </w:t>
      </w:r>
      <w:r w:rsidRPr="002A6DCE">
        <w:rPr>
          <w:rFonts w:ascii="Arial" w:hAnsi="Arial" w:cs="Arial"/>
          <w:i/>
          <w:sz w:val="18"/>
          <w:szCs w:val="18"/>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2A6DCE">
        <w:rPr>
          <w:rFonts w:ascii="Arial" w:hAnsi="Arial" w:cs="Arial"/>
          <w:sz w:val="18"/>
          <w:szCs w:val="18"/>
          <w:lang w:val="es-CO"/>
        </w:rPr>
        <w:t>.</w:t>
      </w:r>
    </w:p>
    <w:p w14:paraId="66772E7E" w14:textId="77777777" w:rsidR="00A20811" w:rsidRPr="002A6DCE" w:rsidRDefault="00A20811" w:rsidP="00A20811">
      <w:pPr>
        <w:pStyle w:val="Textonotapie"/>
        <w:spacing w:before="120" w:after="120"/>
        <w:ind w:firstLine="708"/>
        <w:jc w:val="both"/>
        <w:rPr>
          <w:rFonts w:ascii="Arial" w:hAnsi="Arial" w:cs="Arial"/>
          <w:sz w:val="18"/>
          <w:szCs w:val="18"/>
        </w:rPr>
      </w:pPr>
      <w:r w:rsidRPr="002A6DCE">
        <w:rPr>
          <w:rFonts w:ascii="Arial" w:hAnsi="Arial" w:cs="Arial"/>
          <w:sz w:val="18"/>
          <w:szCs w:val="18"/>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14:paraId="053F9283" w14:textId="77777777" w:rsidR="00A20811" w:rsidRPr="002A6DCE" w:rsidRDefault="00A20811" w:rsidP="00A20811">
      <w:pPr>
        <w:pStyle w:val="Textonotapie"/>
        <w:spacing w:before="120" w:after="120"/>
        <w:ind w:firstLine="708"/>
        <w:jc w:val="both"/>
        <w:rPr>
          <w:rFonts w:ascii="Arial" w:hAnsi="Arial" w:cs="Arial"/>
          <w:sz w:val="18"/>
          <w:szCs w:val="18"/>
        </w:rPr>
      </w:pPr>
      <w:r w:rsidRPr="002A6DCE">
        <w:rPr>
          <w:rFonts w:ascii="Arial" w:hAnsi="Arial" w:cs="Arial"/>
          <w:sz w:val="18"/>
          <w:szCs w:val="18"/>
        </w:rPr>
        <w:t xml:space="preserve">»b) </w:t>
      </w:r>
      <w:r w:rsidRPr="002A6DCE">
        <w:rPr>
          <w:rFonts w:ascii="Arial" w:hAnsi="Arial" w:cs="Arial"/>
          <w:i/>
          <w:sz w:val="18"/>
          <w:szCs w:val="18"/>
        </w:rPr>
        <w:t>Es organismo de acción comunal de segundo grado la asociación de juntas de acción comunal. Tienen la misma naturaleza jurídica de las juntas de acción comunal y se constituye con los organismos de primer grado fundadores y los que posteriormente se afilien;</w:t>
      </w:r>
      <w:r w:rsidRPr="002A6DCE">
        <w:rPr>
          <w:rFonts w:ascii="Arial" w:hAnsi="Arial" w:cs="Arial"/>
          <w:sz w:val="18"/>
          <w:szCs w:val="18"/>
        </w:rPr>
        <w:t>»</w:t>
      </w:r>
    </w:p>
    <w:p w14:paraId="72E44CEE" w14:textId="77777777" w:rsidR="00A20811" w:rsidRPr="002A6DCE" w:rsidRDefault="00A20811" w:rsidP="00A20811">
      <w:pPr>
        <w:pStyle w:val="Textonotapie"/>
        <w:spacing w:before="120" w:after="120"/>
        <w:ind w:firstLine="708"/>
        <w:jc w:val="both"/>
        <w:rPr>
          <w:rFonts w:ascii="Arial" w:hAnsi="Arial" w:cs="Arial"/>
          <w:sz w:val="18"/>
          <w:szCs w:val="18"/>
        </w:rPr>
      </w:pPr>
      <w:r w:rsidRPr="002A6DCE">
        <w:rPr>
          <w:rFonts w:ascii="Arial" w:hAnsi="Arial" w:cs="Arial"/>
          <w:sz w:val="18"/>
          <w:szCs w:val="18"/>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B684025" w14:textId="77777777" w:rsidR="00A20811" w:rsidRPr="002A6DCE" w:rsidRDefault="00A20811" w:rsidP="00A20811">
      <w:pPr>
        <w:pStyle w:val="Textonotapie"/>
        <w:spacing w:before="120" w:after="120"/>
        <w:ind w:firstLine="708"/>
        <w:jc w:val="both"/>
        <w:rPr>
          <w:rFonts w:ascii="Arial" w:hAnsi="Arial" w:cs="Arial"/>
          <w:sz w:val="18"/>
          <w:szCs w:val="18"/>
        </w:rPr>
      </w:pPr>
      <w:r w:rsidRPr="002A6DCE">
        <w:rPr>
          <w:rFonts w:ascii="Arial" w:hAnsi="Arial" w:cs="Arial"/>
          <w:sz w:val="18"/>
          <w:szCs w:val="18"/>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2971A4AF" w14:textId="77777777" w:rsidR="00A20811" w:rsidRPr="002A6DCE" w:rsidRDefault="00A20811" w:rsidP="00A20811">
      <w:pPr>
        <w:pStyle w:val="Textonotapie"/>
        <w:spacing w:before="120" w:after="120"/>
        <w:ind w:firstLine="708"/>
        <w:jc w:val="both"/>
        <w:rPr>
          <w:rFonts w:ascii="Arial" w:hAnsi="Arial" w:cs="Arial"/>
          <w:sz w:val="18"/>
          <w:szCs w:val="18"/>
        </w:rPr>
      </w:pPr>
      <w:r w:rsidRPr="002A6DCE">
        <w:rPr>
          <w:rFonts w:ascii="Arial" w:hAnsi="Arial" w:cs="Arial"/>
          <w:sz w:val="18"/>
          <w:szCs w:val="18"/>
        </w:rPr>
        <w:t>»PARÁGRAFO</w:t>
      </w:r>
      <w:r w:rsidRPr="002A6DCE">
        <w:rPr>
          <w:rFonts w:ascii="Arial" w:hAnsi="Arial" w:cs="Arial"/>
          <w:b/>
          <w:sz w:val="18"/>
          <w:szCs w:val="18"/>
        </w:rPr>
        <w:t>.</w:t>
      </w:r>
      <w:r w:rsidRPr="002A6DCE">
        <w:rPr>
          <w:rFonts w:ascii="Arial" w:hAnsi="Arial" w:cs="Arial"/>
          <w:sz w:val="18"/>
          <w:szCs w:val="18"/>
        </w:rPr>
        <w:t> Cada organismo de acción comunal, se dará su propio reglamento conforme al marco brindado por esta a ley y las normas que le sucedan» (Énfasis fuera de texto).</w:t>
      </w:r>
    </w:p>
  </w:footnote>
  <w:footnote w:id="8">
    <w:p w14:paraId="1CA07E90" w14:textId="77777777" w:rsidR="00125337" w:rsidRPr="002A6DCE" w:rsidRDefault="00125337" w:rsidP="00125337">
      <w:pPr>
        <w:spacing w:before="120" w:after="120" w:line="240" w:lineRule="auto"/>
        <w:ind w:firstLine="708"/>
        <w:jc w:val="both"/>
        <w:rPr>
          <w:rFonts w:ascii="Arial" w:hAnsi="Arial" w:cs="Arial"/>
          <w:sz w:val="18"/>
          <w:szCs w:val="18"/>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eastAsia="Calibri" w:hAnsi="Arial" w:cs="Arial"/>
          <w:sz w:val="18"/>
          <w:szCs w:val="18"/>
          <w:lang w:val="es-MX"/>
        </w:rPr>
        <w:t xml:space="preserve">Los </w:t>
      </w:r>
      <w:r w:rsidRPr="002A6DCE">
        <w:rPr>
          <w:rFonts w:ascii="Arial" w:eastAsia="Calibri" w:hAnsi="Arial" w:cs="Arial"/>
          <w:i/>
          <w:sz w:val="18"/>
          <w:szCs w:val="18"/>
          <w:lang w:val="es-MX"/>
        </w:rPr>
        <w:t xml:space="preserve">contratos de colaboración </w:t>
      </w:r>
      <w:r w:rsidRPr="002A6DCE">
        <w:rPr>
          <w:rFonts w:ascii="Arial" w:eastAsia="Calibri" w:hAnsi="Arial" w:cs="Arial"/>
          <w:sz w:val="18"/>
          <w:szCs w:val="18"/>
          <w:lang w:val="es-MX"/>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footnote>
  <w:footnote w:id="9">
    <w:p w14:paraId="54240C10" w14:textId="77777777" w:rsidR="00125337" w:rsidRPr="002A6DCE" w:rsidRDefault="00125337" w:rsidP="00125337">
      <w:pPr>
        <w:spacing w:before="120" w:after="120" w:line="240" w:lineRule="auto"/>
        <w:ind w:firstLine="708"/>
        <w:jc w:val="both"/>
        <w:rPr>
          <w:rFonts w:ascii="Arial" w:hAnsi="Arial" w:cs="Arial"/>
          <w:sz w:val="18"/>
          <w:szCs w:val="18"/>
        </w:rPr>
      </w:pPr>
      <w:r w:rsidRPr="002A6DCE">
        <w:rPr>
          <w:rStyle w:val="Refdenotaalpie"/>
          <w:rFonts w:ascii="Arial" w:hAnsi="Arial" w:cs="Arial"/>
          <w:sz w:val="18"/>
          <w:szCs w:val="18"/>
        </w:rPr>
        <w:footnoteRef/>
      </w:r>
      <w:r w:rsidRPr="002A6DCE">
        <w:rPr>
          <w:rFonts w:ascii="Arial" w:hAnsi="Arial" w:cs="Arial"/>
          <w:sz w:val="18"/>
          <w:szCs w:val="18"/>
        </w:rPr>
        <w:t xml:space="preserve"> </w:t>
      </w:r>
      <w:r w:rsidRPr="002A6DCE">
        <w:rPr>
          <w:rFonts w:ascii="Arial" w:eastAsia="Calibri" w:hAnsi="Arial" w:cs="Arial"/>
          <w:sz w:val="18"/>
          <w:szCs w:val="18"/>
          <w:lang w:val="es-MX"/>
        </w:rPr>
        <w:t xml:space="preserve">De otro lado, los </w:t>
      </w:r>
      <w:r w:rsidRPr="002A6DCE">
        <w:rPr>
          <w:rFonts w:ascii="Arial" w:eastAsia="Calibri" w:hAnsi="Arial" w:cs="Arial"/>
          <w:i/>
          <w:sz w:val="18"/>
          <w:szCs w:val="18"/>
          <w:lang w:val="es-MX"/>
        </w:rPr>
        <w:t>convenios de asociación</w:t>
      </w:r>
      <w:r w:rsidRPr="002A6DCE">
        <w:rPr>
          <w:rFonts w:ascii="Arial" w:eastAsia="Calibri" w:hAnsi="Arial" w:cs="Arial"/>
          <w:sz w:val="18"/>
          <w:szCs w:val="18"/>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A6DCE">
        <w:rPr>
          <w:rFonts w:ascii="Arial" w:eastAsia="Calibri" w:hAnsi="Arial" w:cs="Arial"/>
          <w:sz w:val="18"/>
          <w:szCs w:val="18"/>
          <w:vertAlign w:val="superscript"/>
          <w:lang w:val="es-MX"/>
        </w:rPr>
        <w:footnoteRef/>
      </w:r>
      <w:r w:rsidRPr="002A6DCE">
        <w:rPr>
          <w:rFonts w:ascii="Arial" w:eastAsia="Calibri" w:hAnsi="Arial" w:cs="Arial"/>
          <w:sz w:val="18"/>
          <w:szCs w:val="18"/>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footnote>
  <w:footnote w:id="10">
    <w:p w14:paraId="05EFB308" w14:textId="77777777" w:rsidR="00125337" w:rsidRPr="002A6DCE" w:rsidRDefault="00125337" w:rsidP="00125337">
      <w:pPr>
        <w:pStyle w:val="Textonotapie"/>
        <w:spacing w:before="120" w:after="120"/>
        <w:ind w:firstLine="708"/>
        <w:jc w:val="both"/>
        <w:rPr>
          <w:rFonts w:ascii="Arial" w:hAnsi="Arial" w:cs="Arial"/>
          <w:sz w:val="18"/>
          <w:szCs w:val="18"/>
          <w:lang w:val="es-ES"/>
        </w:rPr>
      </w:pPr>
      <w:r w:rsidRPr="002A6DCE">
        <w:rPr>
          <w:rStyle w:val="Refdenotaalpie"/>
          <w:rFonts w:ascii="Arial" w:hAnsi="Arial" w:cs="Arial"/>
          <w:sz w:val="18"/>
          <w:szCs w:val="18"/>
        </w:rPr>
        <w:footnoteRef/>
      </w:r>
      <w:r w:rsidRPr="002A6DCE">
        <w:rPr>
          <w:rFonts w:ascii="Arial" w:hAnsi="Arial" w:cs="Arial"/>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11">
    <w:p w14:paraId="2BD18A92" w14:textId="77777777" w:rsidR="002A3ACA" w:rsidRPr="002A6DCE" w:rsidRDefault="002A3ACA" w:rsidP="002A3ACA">
      <w:pPr>
        <w:pStyle w:val="Textonotapie"/>
        <w:spacing w:before="120" w:after="120"/>
        <w:ind w:firstLine="708"/>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Texto tomado de la ley sancionada y publicada en la página web de la presidencia de la república, disponible en el siguiente enlace: </w:t>
      </w:r>
      <w:hyperlink r:id="rId2" w:history="1">
        <w:r w:rsidRPr="002A6DCE">
          <w:rPr>
            <w:rStyle w:val="Hipervnculo"/>
            <w:rFonts w:ascii="Arial" w:hAnsi="Arial" w:cs="Arial"/>
            <w:sz w:val="18"/>
            <w:szCs w:val="18"/>
          </w:rPr>
          <w:t>https://dapre.presidencia.gov.co/normativa/leyes</w:t>
        </w:r>
      </w:hyperlink>
      <w:r w:rsidRPr="002A6DCE">
        <w:rPr>
          <w:rFonts w:ascii="Arial" w:hAnsi="Arial" w:cs="Arial"/>
          <w:sz w:val="18"/>
          <w:szCs w:val="18"/>
        </w:rPr>
        <w:t xml:space="preserve">. </w:t>
      </w:r>
    </w:p>
  </w:footnote>
  <w:footnote w:id="12">
    <w:p w14:paraId="73464C2C"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Style w:val="Refdenotaalpie"/>
          <w:rFonts w:ascii="Arial" w:hAnsi="Arial" w:cs="Arial"/>
          <w:sz w:val="18"/>
          <w:szCs w:val="18"/>
        </w:rPr>
        <w:footnoteRef/>
      </w:r>
      <w:r w:rsidRPr="002A6DCE">
        <w:rPr>
          <w:rFonts w:ascii="Arial" w:hAnsi="Arial" w:cs="Arial"/>
          <w:sz w:val="18"/>
          <w:szCs w:val="18"/>
        </w:rPr>
        <w:t xml:space="preserve"> </w:t>
      </w:r>
      <w:bookmarkStart w:id="11" w:name="7"/>
      <w:r w:rsidRPr="002A6DCE">
        <w:rPr>
          <w:rFonts w:ascii="Arial" w:eastAsia="Calibri" w:hAnsi="Arial" w:cs="Arial"/>
          <w:sz w:val="18"/>
          <w:szCs w:val="18"/>
          <w:lang w:val="es-ES_tradnl"/>
        </w:rPr>
        <w:t>«</w:t>
      </w:r>
      <w:r w:rsidRPr="002A6DCE">
        <w:rPr>
          <w:rFonts w:ascii="Arial" w:hAnsi="Arial" w:cs="Arial"/>
          <w:sz w:val="18"/>
          <w:szCs w:val="18"/>
          <w:lang w:val="es-CO"/>
        </w:rPr>
        <w:t>Artículo 7. Organismos de la Acción Comunal.</w:t>
      </w:r>
      <w:bookmarkEnd w:id="11"/>
    </w:p>
    <w:p w14:paraId="6AE5220D"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358467A"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1C94BCF8"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1122394F"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68FD3C8D"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5608D78B" w14:textId="77777777" w:rsidR="00C079A6" w:rsidRPr="002A6DCE" w:rsidRDefault="00C079A6" w:rsidP="00C079A6">
      <w:pPr>
        <w:pStyle w:val="Textonotapie"/>
        <w:spacing w:before="120" w:after="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7722A861" w14:textId="5BD0E63A" w:rsidR="00C079A6" w:rsidRPr="002A6DCE" w:rsidRDefault="00C079A6" w:rsidP="002A6DCE">
      <w:pPr>
        <w:pStyle w:val="Textonotapie"/>
        <w:spacing w:before="120"/>
        <w:ind w:firstLine="709"/>
        <w:jc w:val="both"/>
        <w:rPr>
          <w:rFonts w:ascii="Arial" w:hAnsi="Arial" w:cs="Arial"/>
          <w:sz w:val="18"/>
          <w:szCs w:val="18"/>
          <w:lang w:val="es-CO"/>
        </w:rPr>
      </w:pPr>
      <w:r w:rsidRPr="002A6DCE">
        <w:rPr>
          <w:rFonts w:ascii="Arial" w:eastAsia="Calibri" w:hAnsi="Arial" w:cs="Arial"/>
          <w:sz w:val="18"/>
          <w:szCs w:val="18"/>
          <w:lang w:val="es-ES_tradnl"/>
        </w:rPr>
        <w:t>»</w:t>
      </w:r>
      <w:r w:rsidRPr="002A6DCE">
        <w:rPr>
          <w:rFonts w:ascii="Arial" w:hAnsi="Arial" w:cs="Arial"/>
          <w:sz w:val="18"/>
          <w:szCs w:val="18"/>
        </w:rPr>
        <w:t>PARÁGRAFO 2o. Dentro del año siguiente a la expedición de la presente Ley en concertación con la organización social de la Acción Comunal, el Gobierno nacional expedirá una reglamentación para las Juntas de Vivienda Comunal</w:t>
      </w:r>
      <w:r w:rsidRPr="002A6DCE">
        <w:rPr>
          <w:rFonts w:ascii="Arial" w:eastAsia="Calibri" w:hAnsi="Arial" w:cs="Arial"/>
          <w:sz w:val="18"/>
          <w:szCs w:val="18"/>
          <w:lang w:val="es-ES_tradnl"/>
        </w:rPr>
        <w:t>».</w:t>
      </w:r>
    </w:p>
  </w:footnote>
  <w:footnote w:id="13">
    <w:p w14:paraId="0D5E7707" w14:textId="77777777" w:rsidR="006F2900" w:rsidRPr="00A70BAA" w:rsidRDefault="006F2900" w:rsidP="006F2900">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El artículo citado dispone que “</w:t>
      </w:r>
      <w:r w:rsidRPr="00A70BAA">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7C08FFF6" w14:textId="77777777" w:rsidR="006F2900" w:rsidRPr="00A70BAA" w:rsidRDefault="006F2900" w:rsidP="006F2900">
      <w:pPr>
        <w:pStyle w:val="Textonotapie"/>
        <w:ind w:firstLine="708"/>
        <w:jc w:val="both"/>
        <w:rPr>
          <w:rFonts w:ascii="Arial" w:hAnsi="Arial" w:cs="Arial"/>
          <w:sz w:val="18"/>
          <w:szCs w:val="18"/>
        </w:rPr>
      </w:pPr>
      <w:r w:rsidRPr="00A70BAA">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005077F5" w14:textId="77777777" w:rsidR="006F2900" w:rsidRPr="00A70BAA" w:rsidRDefault="006F2900" w:rsidP="006F2900">
      <w:pPr>
        <w:pStyle w:val="Textonotapie"/>
        <w:ind w:firstLine="708"/>
        <w:jc w:val="both"/>
        <w:rPr>
          <w:rFonts w:ascii="Arial" w:hAnsi="Arial" w:cs="Arial"/>
          <w:sz w:val="18"/>
          <w:szCs w:val="18"/>
        </w:rPr>
      </w:pPr>
      <w:r w:rsidRPr="00A70BAA">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2A16A196" w14:textId="77777777" w:rsidR="006F2900" w:rsidRPr="00A70BAA" w:rsidRDefault="006F2900" w:rsidP="006F2900">
      <w:pPr>
        <w:pStyle w:val="Textonotapie"/>
        <w:ind w:firstLine="708"/>
        <w:jc w:val="both"/>
        <w:rPr>
          <w:rFonts w:ascii="Arial" w:hAnsi="Arial" w:cs="Arial"/>
          <w:sz w:val="18"/>
          <w:szCs w:val="18"/>
          <w:lang w:val="es-CO"/>
        </w:rPr>
      </w:pPr>
      <w:r w:rsidRPr="00A70BAA">
        <w:rPr>
          <w:rFonts w:ascii="Arial" w:hAnsi="Arial" w:cs="Arial"/>
          <w:sz w:val="18"/>
          <w:szCs w:val="18"/>
        </w:rPr>
        <w:t>Dicha norma debe entenderse en concordancia con el artículo 74 de la Ley 2166 de 2021, pues también prescribe lo siguiente: “</w:t>
      </w:r>
      <w:r w:rsidRPr="00A70BAA">
        <w:rPr>
          <w:rFonts w:ascii="Arial" w:hAnsi="Arial" w:cs="Arial"/>
          <w:sz w:val="18"/>
          <w:szCs w:val="18"/>
          <w:lang w:val="es-CO"/>
        </w:rPr>
        <w:t xml:space="preserve">Existen dos niveles de autoridades que ejercen vigilancia, inspección y control sobre los organismos comunales, </w:t>
      </w:r>
      <w:proofErr w:type="gramStart"/>
      <w:r w:rsidRPr="00A70BAA">
        <w:rPr>
          <w:rFonts w:ascii="Arial" w:hAnsi="Arial" w:cs="Arial"/>
          <w:sz w:val="18"/>
          <w:szCs w:val="18"/>
          <w:lang w:val="es-CO"/>
        </w:rPr>
        <w:t>de acuerdo al</w:t>
      </w:r>
      <w:proofErr w:type="gramEnd"/>
      <w:r w:rsidRPr="00A70BAA">
        <w:rPr>
          <w:rFonts w:ascii="Arial" w:hAnsi="Arial" w:cs="Arial"/>
          <w:sz w:val="18"/>
          <w:szCs w:val="18"/>
          <w:lang w:val="es-CO"/>
        </w:rPr>
        <w:t xml:space="preserve"> grado al que pertenezcan:</w:t>
      </w:r>
    </w:p>
    <w:p w14:paraId="4141B815" w14:textId="77777777" w:rsidR="006F2900" w:rsidRPr="00A70BAA" w:rsidRDefault="006F2900" w:rsidP="006F2900">
      <w:pPr>
        <w:pStyle w:val="Textonotapie"/>
        <w:ind w:firstLine="708"/>
        <w:jc w:val="both"/>
        <w:rPr>
          <w:rFonts w:ascii="Arial" w:hAnsi="Arial" w:cs="Arial"/>
          <w:sz w:val="18"/>
          <w:szCs w:val="18"/>
        </w:rPr>
      </w:pPr>
      <w:r w:rsidRPr="00A70BAA">
        <w:rPr>
          <w:rFonts w:ascii="Arial" w:hAnsi="Arial" w:cs="Arial"/>
          <w:sz w:val="18"/>
          <w:szCs w:val="18"/>
        </w:rPr>
        <w:t>a) Primer nivel: lo ejerce Ministerio del Interior, sobre los organismos comunales de tercer y cuarto grado.</w:t>
      </w:r>
    </w:p>
    <w:p w14:paraId="113FD586" w14:textId="77777777" w:rsidR="006F2900" w:rsidRPr="00A70BAA" w:rsidRDefault="006F2900" w:rsidP="006F2900">
      <w:pPr>
        <w:pStyle w:val="Textonotapie"/>
        <w:ind w:firstLine="708"/>
        <w:jc w:val="both"/>
        <w:rPr>
          <w:rFonts w:ascii="Arial" w:hAnsi="Arial" w:cs="Arial"/>
          <w:sz w:val="18"/>
          <w:szCs w:val="18"/>
        </w:rPr>
      </w:pPr>
      <w:r w:rsidRPr="00A70BAA">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206059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E11"/>
    <w:rsid w:val="00014E5D"/>
    <w:rsid w:val="00016AD1"/>
    <w:rsid w:val="0003568E"/>
    <w:rsid w:val="00040EAF"/>
    <w:rsid w:val="000518A3"/>
    <w:rsid w:val="00056362"/>
    <w:rsid w:val="000628BE"/>
    <w:rsid w:val="00082F59"/>
    <w:rsid w:val="000830BF"/>
    <w:rsid w:val="00083334"/>
    <w:rsid w:val="000956CF"/>
    <w:rsid w:val="000A553B"/>
    <w:rsid w:val="000A683E"/>
    <w:rsid w:val="000C20CB"/>
    <w:rsid w:val="000E71FA"/>
    <w:rsid w:val="0011595A"/>
    <w:rsid w:val="001165BB"/>
    <w:rsid w:val="001220C5"/>
    <w:rsid w:val="00125337"/>
    <w:rsid w:val="001267F7"/>
    <w:rsid w:val="00127233"/>
    <w:rsid w:val="00130999"/>
    <w:rsid w:val="00140500"/>
    <w:rsid w:val="00162BCB"/>
    <w:rsid w:val="00164D81"/>
    <w:rsid w:val="001813BF"/>
    <w:rsid w:val="00186441"/>
    <w:rsid w:val="001A1011"/>
    <w:rsid w:val="001A3F5A"/>
    <w:rsid w:val="001A48D0"/>
    <w:rsid w:val="001B29F1"/>
    <w:rsid w:val="001B42C9"/>
    <w:rsid w:val="001B57D1"/>
    <w:rsid w:val="001B7E44"/>
    <w:rsid w:val="001D4182"/>
    <w:rsid w:val="001D50C4"/>
    <w:rsid w:val="00202D53"/>
    <w:rsid w:val="002079BF"/>
    <w:rsid w:val="0021280C"/>
    <w:rsid w:val="002128F1"/>
    <w:rsid w:val="0021528B"/>
    <w:rsid w:val="002364A2"/>
    <w:rsid w:val="00241249"/>
    <w:rsid w:val="00245EAF"/>
    <w:rsid w:val="00247BFF"/>
    <w:rsid w:val="002646BF"/>
    <w:rsid w:val="002653C1"/>
    <w:rsid w:val="0026611D"/>
    <w:rsid w:val="00271FAB"/>
    <w:rsid w:val="00273199"/>
    <w:rsid w:val="002749D1"/>
    <w:rsid w:val="00293082"/>
    <w:rsid w:val="002951A0"/>
    <w:rsid w:val="002A068B"/>
    <w:rsid w:val="002A3ACA"/>
    <w:rsid w:val="002A3C5C"/>
    <w:rsid w:val="002A64FD"/>
    <w:rsid w:val="002A6DCE"/>
    <w:rsid w:val="002D5D88"/>
    <w:rsid w:val="002E6FC7"/>
    <w:rsid w:val="002F0839"/>
    <w:rsid w:val="00301469"/>
    <w:rsid w:val="00306EE1"/>
    <w:rsid w:val="00307755"/>
    <w:rsid w:val="00310B9B"/>
    <w:rsid w:val="00312BC2"/>
    <w:rsid w:val="00323043"/>
    <w:rsid w:val="003275DB"/>
    <w:rsid w:val="00361C8E"/>
    <w:rsid w:val="00362442"/>
    <w:rsid w:val="0036461C"/>
    <w:rsid w:val="003677EF"/>
    <w:rsid w:val="00367884"/>
    <w:rsid w:val="00381F5C"/>
    <w:rsid w:val="003826BF"/>
    <w:rsid w:val="003836FC"/>
    <w:rsid w:val="0039439C"/>
    <w:rsid w:val="00394970"/>
    <w:rsid w:val="0039565F"/>
    <w:rsid w:val="003A1D77"/>
    <w:rsid w:val="003A3065"/>
    <w:rsid w:val="003B69E7"/>
    <w:rsid w:val="003B76C6"/>
    <w:rsid w:val="003B7E34"/>
    <w:rsid w:val="003C013B"/>
    <w:rsid w:val="003C395B"/>
    <w:rsid w:val="003D0F4D"/>
    <w:rsid w:val="003F58A1"/>
    <w:rsid w:val="00402107"/>
    <w:rsid w:val="00410DD6"/>
    <w:rsid w:val="004134C9"/>
    <w:rsid w:val="00420605"/>
    <w:rsid w:val="0043138C"/>
    <w:rsid w:val="00431FBD"/>
    <w:rsid w:val="00432994"/>
    <w:rsid w:val="0044397C"/>
    <w:rsid w:val="00462A59"/>
    <w:rsid w:val="00471E0A"/>
    <w:rsid w:val="0047466C"/>
    <w:rsid w:val="00475B54"/>
    <w:rsid w:val="00476F37"/>
    <w:rsid w:val="00496287"/>
    <w:rsid w:val="00496B79"/>
    <w:rsid w:val="004A1847"/>
    <w:rsid w:val="004A547B"/>
    <w:rsid w:val="004B1DF9"/>
    <w:rsid w:val="004B55B5"/>
    <w:rsid w:val="004B6B0E"/>
    <w:rsid w:val="004C62FF"/>
    <w:rsid w:val="004D25B3"/>
    <w:rsid w:val="004E18B1"/>
    <w:rsid w:val="00511405"/>
    <w:rsid w:val="00511664"/>
    <w:rsid w:val="00526E9D"/>
    <w:rsid w:val="005272F6"/>
    <w:rsid w:val="005278C3"/>
    <w:rsid w:val="00531166"/>
    <w:rsid w:val="00531AA7"/>
    <w:rsid w:val="00542BB1"/>
    <w:rsid w:val="00546692"/>
    <w:rsid w:val="00547856"/>
    <w:rsid w:val="00547A74"/>
    <w:rsid w:val="00553AAD"/>
    <w:rsid w:val="005566E8"/>
    <w:rsid w:val="00561C2E"/>
    <w:rsid w:val="005665D3"/>
    <w:rsid w:val="005746AB"/>
    <w:rsid w:val="005841F9"/>
    <w:rsid w:val="0059357F"/>
    <w:rsid w:val="005A1130"/>
    <w:rsid w:val="005A3EA1"/>
    <w:rsid w:val="005A4B43"/>
    <w:rsid w:val="005B64E1"/>
    <w:rsid w:val="005D21F7"/>
    <w:rsid w:val="005D65C8"/>
    <w:rsid w:val="005F69F0"/>
    <w:rsid w:val="005F7B21"/>
    <w:rsid w:val="00605F52"/>
    <w:rsid w:val="00616BD2"/>
    <w:rsid w:val="006219F8"/>
    <w:rsid w:val="00631C4C"/>
    <w:rsid w:val="00650C70"/>
    <w:rsid w:val="00662C34"/>
    <w:rsid w:val="00681FDB"/>
    <w:rsid w:val="00696AFE"/>
    <w:rsid w:val="006A7DAD"/>
    <w:rsid w:val="006B15F7"/>
    <w:rsid w:val="006D62C9"/>
    <w:rsid w:val="006D70BA"/>
    <w:rsid w:val="006F0E0D"/>
    <w:rsid w:val="006F2900"/>
    <w:rsid w:val="00723322"/>
    <w:rsid w:val="00731D38"/>
    <w:rsid w:val="00751508"/>
    <w:rsid w:val="00754F7D"/>
    <w:rsid w:val="007566FE"/>
    <w:rsid w:val="00763612"/>
    <w:rsid w:val="0076726F"/>
    <w:rsid w:val="0077144B"/>
    <w:rsid w:val="0078032F"/>
    <w:rsid w:val="00782B98"/>
    <w:rsid w:val="0079264B"/>
    <w:rsid w:val="00793403"/>
    <w:rsid w:val="00794B45"/>
    <w:rsid w:val="007C0CDF"/>
    <w:rsid w:val="007D3D25"/>
    <w:rsid w:val="007E2A2F"/>
    <w:rsid w:val="007F2B7C"/>
    <w:rsid w:val="00811651"/>
    <w:rsid w:val="00820F5B"/>
    <w:rsid w:val="00821307"/>
    <w:rsid w:val="00833452"/>
    <w:rsid w:val="00860ED2"/>
    <w:rsid w:val="008614E5"/>
    <w:rsid w:val="008678EB"/>
    <w:rsid w:val="00872AAE"/>
    <w:rsid w:val="0087501F"/>
    <w:rsid w:val="00875894"/>
    <w:rsid w:val="00881C10"/>
    <w:rsid w:val="00890411"/>
    <w:rsid w:val="008A56E4"/>
    <w:rsid w:val="008A7F2C"/>
    <w:rsid w:val="008B6DF3"/>
    <w:rsid w:val="008D4877"/>
    <w:rsid w:val="008D5C70"/>
    <w:rsid w:val="009025AF"/>
    <w:rsid w:val="00904F23"/>
    <w:rsid w:val="00906B3C"/>
    <w:rsid w:val="00932875"/>
    <w:rsid w:val="009364DA"/>
    <w:rsid w:val="00940CCC"/>
    <w:rsid w:val="009441DF"/>
    <w:rsid w:val="00951DAF"/>
    <w:rsid w:val="0095342C"/>
    <w:rsid w:val="009702F1"/>
    <w:rsid w:val="009757F1"/>
    <w:rsid w:val="00990A9B"/>
    <w:rsid w:val="00993D24"/>
    <w:rsid w:val="009A5004"/>
    <w:rsid w:val="009C0A43"/>
    <w:rsid w:val="009D4C55"/>
    <w:rsid w:val="009E3F25"/>
    <w:rsid w:val="009F33F2"/>
    <w:rsid w:val="009F6C77"/>
    <w:rsid w:val="00A05B36"/>
    <w:rsid w:val="00A07532"/>
    <w:rsid w:val="00A07733"/>
    <w:rsid w:val="00A1085C"/>
    <w:rsid w:val="00A20811"/>
    <w:rsid w:val="00A2100C"/>
    <w:rsid w:val="00A309E2"/>
    <w:rsid w:val="00A575E6"/>
    <w:rsid w:val="00A7686F"/>
    <w:rsid w:val="00A8066E"/>
    <w:rsid w:val="00A8178A"/>
    <w:rsid w:val="00A8727D"/>
    <w:rsid w:val="00A95E06"/>
    <w:rsid w:val="00AA4B8A"/>
    <w:rsid w:val="00AA6BF7"/>
    <w:rsid w:val="00AA6C99"/>
    <w:rsid w:val="00AC2A47"/>
    <w:rsid w:val="00AD22E5"/>
    <w:rsid w:val="00AE1538"/>
    <w:rsid w:val="00AE58CB"/>
    <w:rsid w:val="00AF2165"/>
    <w:rsid w:val="00B01ED6"/>
    <w:rsid w:val="00B06D09"/>
    <w:rsid w:val="00B1193E"/>
    <w:rsid w:val="00B16B44"/>
    <w:rsid w:val="00B20D36"/>
    <w:rsid w:val="00B312C8"/>
    <w:rsid w:val="00B526BC"/>
    <w:rsid w:val="00B67501"/>
    <w:rsid w:val="00B771A9"/>
    <w:rsid w:val="00B809BB"/>
    <w:rsid w:val="00B8248A"/>
    <w:rsid w:val="00BB7726"/>
    <w:rsid w:val="00BE43D4"/>
    <w:rsid w:val="00BF6F7A"/>
    <w:rsid w:val="00BF75E1"/>
    <w:rsid w:val="00C00F51"/>
    <w:rsid w:val="00C079A6"/>
    <w:rsid w:val="00C17078"/>
    <w:rsid w:val="00C2329E"/>
    <w:rsid w:val="00C30461"/>
    <w:rsid w:val="00C52A12"/>
    <w:rsid w:val="00C5392B"/>
    <w:rsid w:val="00C61B5F"/>
    <w:rsid w:val="00C66E0C"/>
    <w:rsid w:val="00C754BE"/>
    <w:rsid w:val="00C83120"/>
    <w:rsid w:val="00C87572"/>
    <w:rsid w:val="00C91C4F"/>
    <w:rsid w:val="00C9405D"/>
    <w:rsid w:val="00CA1239"/>
    <w:rsid w:val="00CB315D"/>
    <w:rsid w:val="00CC1B26"/>
    <w:rsid w:val="00CD26FE"/>
    <w:rsid w:val="00CD284F"/>
    <w:rsid w:val="00CD5D4C"/>
    <w:rsid w:val="00CE1BEF"/>
    <w:rsid w:val="00CF12B6"/>
    <w:rsid w:val="00CF23AA"/>
    <w:rsid w:val="00CF4B1B"/>
    <w:rsid w:val="00CF5142"/>
    <w:rsid w:val="00D01921"/>
    <w:rsid w:val="00D122D5"/>
    <w:rsid w:val="00D2154B"/>
    <w:rsid w:val="00D2453E"/>
    <w:rsid w:val="00D36DD0"/>
    <w:rsid w:val="00D439F2"/>
    <w:rsid w:val="00D44B72"/>
    <w:rsid w:val="00D44E00"/>
    <w:rsid w:val="00D512F8"/>
    <w:rsid w:val="00D51F1D"/>
    <w:rsid w:val="00D53774"/>
    <w:rsid w:val="00D63556"/>
    <w:rsid w:val="00D637F2"/>
    <w:rsid w:val="00D70DCA"/>
    <w:rsid w:val="00D726CF"/>
    <w:rsid w:val="00D752B7"/>
    <w:rsid w:val="00D8749E"/>
    <w:rsid w:val="00D95260"/>
    <w:rsid w:val="00DA0795"/>
    <w:rsid w:val="00DA1854"/>
    <w:rsid w:val="00DB0887"/>
    <w:rsid w:val="00DC64BC"/>
    <w:rsid w:val="00DC6894"/>
    <w:rsid w:val="00DD2C71"/>
    <w:rsid w:val="00DE0B46"/>
    <w:rsid w:val="00DE4001"/>
    <w:rsid w:val="00DF0702"/>
    <w:rsid w:val="00DF17EA"/>
    <w:rsid w:val="00DF1E43"/>
    <w:rsid w:val="00E055A6"/>
    <w:rsid w:val="00E15AC8"/>
    <w:rsid w:val="00E17B20"/>
    <w:rsid w:val="00E20894"/>
    <w:rsid w:val="00E26B7C"/>
    <w:rsid w:val="00E540CD"/>
    <w:rsid w:val="00E61317"/>
    <w:rsid w:val="00E62586"/>
    <w:rsid w:val="00E71CC8"/>
    <w:rsid w:val="00E853F4"/>
    <w:rsid w:val="00E9053B"/>
    <w:rsid w:val="00E9665D"/>
    <w:rsid w:val="00E97904"/>
    <w:rsid w:val="00EA2C5F"/>
    <w:rsid w:val="00EA3003"/>
    <w:rsid w:val="00EA38B7"/>
    <w:rsid w:val="00EB32A3"/>
    <w:rsid w:val="00EB3C91"/>
    <w:rsid w:val="00EB66DA"/>
    <w:rsid w:val="00EB775E"/>
    <w:rsid w:val="00EC72CA"/>
    <w:rsid w:val="00F05A93"/>
    <w:rsid w:val="00F26C39"/>
    <w:rsid w:val="00F26F1F"/>
    <w:rsid w:val="00F46ABC"/>
    <w:rsid w:val="00F5304C"/>
    <w:rsid w:val="00F605F2"/>
    <w:rsid w:val="00F63B77"/>
    <w:rsid w:val="00F76AFC"/>
    <w:rsid w:val="00F8319B"/>
    <w:rsid w:val="00FA5516"/>
    <w:rsid w:val="00FD2B2C"/>
    <w:rsid w:val="00FD6F73"/>
    <w:rsid w:val="108EBE46"/>
    <w:rsid w:val="1485B05B"/>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3677EF"/>
    <w:rPr>
      <w:color w:val="0563C1" w:themeColor="hyperlink"/>
      <w:u w:val="single"/>
    </w:rPr>
  </w:style>
  <w:style w:type="character" w:styleId="Mencinsinresolver">
    <w:name w:val="Unresolved Mention"/>
    <w:basedOn w:val="Fuentedeprrafopredeter"/>
    <w:uiPriority w:val="99"/>
    <w:semiHidden/>
    <w:unhideWhenUsed/>
    <w:rsid w:val="003677EF"/>
    <w:rPr>
      <w:color w:val="605E5C"/>
      <w:shd w:val="clear" w:color="auto" w:fill="E1DFDD"/>
    </w:rPr>
  </w:style>
  <w:style w:type="paragraph" w:customStyle="1" w:styleId="Appelnotedebasde">
    <w:name w:val="Appel note de bas de..."/>
    <w:basedOn w:val="Normal"/>
    <w:link w:val="Refdenotaalpie"/>
    <w:uiPriority w:val="99"/>
    <w:rsid w:val="00125337"/>
    <w:pPr>
      <w:spacing w:line="240" w:lineRule="exact"/>
    </w:pPr>
    <w:rPr>
      <w:vertAlign w:val="superscript"/>
    </w:rPr>
  </w:style>
  <w:style w:type="paragraph" w:styleId="NormalWeb">
    <w:name w:val="Normal (Web)"/>
    <w:basedOn w:val="Normal"/>
    <w:uiPriority w:val="99"/>
    <w:semiHidden/>
    <w:unhideWhenUsed/>
    <w:rsid w:val="00125337"/>
    <w:rPr>
      <w:rFonts w:ascii="Times New Roman" w:hAnsi="Times New Roman" w:cs="Times New Roman"/>
      <w:sz w:val="24"/>
      <w:szCs w:val="24"/>
    </w:rPr>
  </w:style>
  <w:style w:type="table" w:customStyle="1" w:styleId="Tablaconcuadrcula11">
    <w:name w:val="Tabla con cuadrícula11"/>
    <w:basedOn w:val="Tablanormal"/>
    <w:next w:val="Tablaconcuadrcula"/>
    <w:uiPriority w:val="39"/>
    <w:rsid w:val="0012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60ED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8833">
      <w:bodyDiv w:val="1"/>
      <w:marLeft w:val="0"/>
      <w:marRight w:val="0"/>
      <w:marTop w:val="0"/>
      <w:marBottom w:val="0"/>
      <w:divBdr>
        <w:top w:val="none" w:sz="0" w:space="0" w:color="auto"/>
        <w:left w:val="none" w:sz="0" w:space="0" w:color="auto"/>
        <w:bottom w:val="none" w:sz="0" w:space="0" w:color="auto"/>
        <w:right w:val="none" w:sz="0" w:space="0" w:color="auto"/>
      </w:divBdr>
      <w:divsChild>
        <w:div w:id="1422489946">
          <w:marLeft w:val="0"/>
          <w:marRight w:val="0"/>
          <w:marTop w:val="0"/>
          <w:marBottom w:val="0"/>
          <w:divBdr>
            <w:top w:val="none" w:sz="0" w:space="0" w:color="auto"/>
            <w:left w:val="none" w:sz="0" w:space="0" w:color="auto"/>
            <w:bottom w:val="none" w:sz="0" w:space="0" w:color="auto"/>
            <w:right w:val="none" w:sz="0" w:space="0" w:color="auto"/>
          </w:divBdr>
        </w:div>
      </w:divsChild>
    </w:div>
    <w:div w:id="15684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2835C8A-323F-46C1-9849-6F7363F6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7849</Words>
  <Characters>43172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3</cp:revision>
  <dcterms:created xsi:type="dcterms:W3CDTF">2023-06-30T20:18:00Z</dcterms:created>
  <dcterms:modified xsi:type="dcterms:W3CDTF">2023-07-10T15:55:00Z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